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Arial" w:hAnsi="Arial"/>
          <w:b/>
          <w:color w:val="17365D"/>
          <w:sz w:val="60"/>
        </w:rPr>
        <w:t>PETROURDANETA</w:t>
        <w:br/>
        <w:t>FIELD DEVELOPMENT PLAN</w:t>
      </w:r>
    </w:p>
    <w:p>
      <w:pPr>
        <w:jc w:val="center"/>
      </w:pPr>
      <w:r>
        <w:rPr>
          <w:b/>
          <w:color w:val="1F4E78"/>
          <w:sz w:val="34"/>
        </w:rPr>
        <w:t>FDP v9-DRAFT — COMPLETE CONSOLIDATED REVISION</w:t>
      </w:r>
    </w:p>
    <w:p>
      <w:pPr>
        <w:keepNext/>
        <w:jc w:val="center"/>
      </w:pPr>
      <w:r>
        <w:drawing>
          <wp:inline xmlns:a="http://schemas.openxmlformats.org/drawingml/2006/main" xmlns:pic="http://schemas.openxmlformats.org/drawingml/2006/picture">
            <wp:extent cx="6217920" cy="3758575"/>
            <wp:docPr id="1" name="Picture 1"/>
            <wp:cNvGraphicFramePr>
              <a:graphicFrameLocks noChangeAspect="1"/>
            </wp:cNvGraphicFramePr>
            <a:graphic>
              <a:graphicData uri="http://schemas.openxmlformats.org/drawingml/2006/picture">
                <pic:pic>
                  <pic:nvPicPr>
                    <pic:cNvPr id="1" name="PFD-001_integrated_field_to_market.png"/>
                    <pic:cNvPicPr/>
                  </pic:nvPicPr>
                  <pic:blipFill>
                    <a:blip r:embed="rId11"/>
                    <a:stretch>
                      <a:fillRect/>
                    </a:stretch>
                  </pic:blipFill>
                  <pic:spPr>
                    <a:xfrm>
                      <a:off x="0" y="0"/>
                      <a:ext cx="6217920" cy="3758575"/>
                    </a:xfrm>
                    <a:prstGeom prst="rect"/>
                  </pic:spPr>
                </pic:pic>
              </a:graphicData>
            </a:graphic>
          </wp:inline>
        </w:drawing>
      </w:r>
    </w:p>
    <w:p>
      <w:pPr>
        <w:jc w:val="center"/>
      </w:pPr>
      <w:r>
        <w:rPr>
          <w:b/>
          <w:color w:val="9C0006"/>
          <w:sz w:val="24"/>
        </w:rPr>
        <w:t>Conceptual / Basic Engineering Under Revision</w:t>
        <w:br/>
        <w:t>Not Issued for Construction</w:t>
      </w:r>
    </w:p>
    <w:p>
      <w:pPr>
        <w:jc w:val="center"/>
      </w:pPr>
      <w:r>
        <w:rPr>
          <w:sz w:val="20"/>
        </w:rPr>
        <w:t>29 August 2026</w:t>
      </w:r>
    </w:p>
    <w:p>
      <w:r>
        <w:br w:type="page"/>
      </w:r>
    </w:p>
    <w:p>
      <w:pPr>
        <w:pStyle w:val="Heading1"/>
      </w:pPr>
      <w:r>
        <w:t>Revision Control</w:t>
      </w:r>
    </w:p>
    <w:tbl>
      <w:tblPr>
        <w:tblW w:type="auto" w:w="0"/>
        <w:jc w:val="center"/>
        <w:tblLayout w:type="autofit"/>
        <w:tblLook w:firstColumn="1" w:firstRow="1" w:lastColumn="0" w:lastRow="0" w:noHBand="0" w:noVBand="1" w:val="04A0"/>
        <w:tblBorders>
          <w:top w:val="single" w:sz="4" w:color="AAB7C4" w:space="0"/>
          <w:left w:val="single" w:sz="4" w:color="AAB7C4" w:space="0"/>
          <w:bottom w:val="single" w:sz="4" w:color="AAB7C4" w:space="0"/>
          <w:right w:val="single" w:sz="4" w:color="AAB7C4" w:space="0"/>
          <w:insideH w:val="single" w:sz="4" w:color="AAB7C4" w:space="0"/>
          <w:insideV w:val="single" w:sz="4" w:color="AAB7C4" w:space="0"/>
        </w:tblBorders>
      </w:tblPr>
      <w:tblGrid>
        <w:gridCol w:w="2570"/>
        <w:gridCol w:w="2570"/>
        <w:gridCol w:w="2570"/>
        <w:gridCol w:w="2570"/>
      </w:tblGrid>
      <w:tr>
        <w:tc>
          <w:tcPr>
            <w:tcW w:type="dxa" w:w="2570"/>
            <w:vAlign w:val="center"/>
            <w:shd w:fill="17365D"/>
          </w:tcPr>
          <w:p>
            <w:pPr>
              <w:spacing w:after="0" w:before="0"/>
            </w:pPr>
            <w:r>
              <w:rPr>
                <w:rFonts w:ascii="Arial" w:hAnsi="Arial"/>
                <w:b/>
                <w:color w:val="FFFFFF"/>
                <w:sz w:val="16"/>
              </w:rPr>
            </w:r>
            <w:r>
              <w:rPr>
                <w:rFonts w:ascii="Arial" w:hAnsi="Arial"/>
                <w:b/>
                <w:color w:val="FFFFFF"/>
                <w:sz w:val="16"/>
              </w:rPr>
              <w:t>Revision</w:t>
            </w:r>
          </w:p>
        </w:tc>
        <w:tc>
          <w:tcPr>
            <w:tcW w:type="dxa" w:w="2570"/>
            <w:vAlign w:val="center"/>
            <w:shd w:fill="17365D"/>
          </w:tcPr>
          <w:p>
            <w:pPr>
              <w:spacing w:after="0" w:before="0"/>
            </w:pPr>
            <w:r>
              <w:rPr>
                <w:rFonts w:ascii="Arial" w:hAnsi="Arial"/>
                <w:b/>
                <w:color w:val="FFFFFF"/>
                <w:sz w:val="16"/>
              </w:rPr>
            </w:r>
            <w:r>
              <w:rPr>
                <w:rFonts w:ascii="Arial" w:hAnsi="Arial"/>
                <w:b/>
                <w:color w:val="FFFFFF"/>
                <w:sz w:val="16"/>
              </w:rPr>
              <w:t>Date</w:t>
            </w:r>
          </w:p>
        </w:tc>
        <w:tc>
          <w:tcPr>
            <w:tcW w:type="dxa" w:w="2570"/>
            <w:vAlign w:val="center"/>
            <w:shd w:fill="17365D"/>
          </w:tcPr>
          <w:p>
            <w:pPr>
              <w:spacing w:after="0" w:before="0"/>
            </w:pPr>
            <w:r>
              <w:rPr>
                <w:rFonts w:ascii="Arial" w:hAnsi="Arial"/>
                <w:b/>
                <w:color w:val="FFFFFF"/>
                <w:sz w:val="16"/>
              </w:rPr>
            </w:r>
            <w:r>
              <w:rPr>
                <w:rFonts w:ascii="Arial" w:hAnsi="Arial"/>
                <w:b/>
                <w:color w:val="FFFFFF"/>
                <w:sz w:val="16"/>
              </w:rPr>
              <w:t>Status</w:t>
            </w:r>
          </w:p>
        </w:tc>
        <w:tc>
          <w:tcPr>
            <w:tcW w:type="dxa" w:w="2570"/>
            <w:vAlign w:val="center"/>
            <w:shd w:fill="17365D"/>
          </w:tcPr>
          <w:p>
            <w:pPr>
              <w:spacing w:after="0" w:before="0"/>
            </w:pPr>
            <w:r>
              <w:rPr>
                <w:rFonts w:ascii="Arial" w:hAnsi="Arial"/>
                <w:b/>
                <w:color w:val="FFFFFF"/>
                <w:sz w:val="16"/>
              </w:rPr>
            </w:r>
            <w:r>
              <w:rPr>
                <w:rFonts w:ascii="Arial" w:hAnsi="Arial"/>
                <w:b/>
                <w:color w:val="FFFFFF"/>
                <w:sz w:val="16"/>
              </w:rPr>
              <w:t>Principal change</w:t>
            </w:r>
          </w:p>
        </w:tc>
      </w:tr>
      <w:tr>
        <w:tc>
          <w:tcPr>
            <w:tcW w:type="dxa" w:w="2570"/>
            <w:vAlign w:val="center"/>
          </w:tcPr>
          <w:p>
            <w:pPr>
              <w:spacing w:after="0" w:before="0"/>
            </w:pPr>
            <w:r>
              <w:rPr>
                <w:rFonts w:ascii="Arial" w:hAnsi="Arial"/>
                <w:sz w:val="16"/>
              </w:rPr>
            </w:r>
            <w:r>
              <w:rPr>
                <w:rFonts w:ascii="Arial" w:hAnsi="Arial"/>
                <w:b w:val="0"/>
                <w:color w:val="000000"/>
                <w:sz w:val="16"/>
              </w:rPr>
              <w:t>v8</w:t>
            </w:r>
          </w:p>
        </w:tc>
        <w:tc>
          <w:tcPr>
            <w:tcW w:type="dxa" w:w="2570"/>
            <w:vAlign w:val="center"/>
          </w:tcPr>
          <w:p>
            <w:pPr>
              <w:spacing w:after="0" w:before="0"/>
            </w:pPr>
            <w:r>
              <w:rPr>
                <w:rFonts w:ascii="Arial" w:hAnsi="Arial"/>
                <w:sz w:val="16"/>
              </w:rPr>
            </w:r>
            <w:r>
              <w:rPr>
                <w:rFonts w:ascii="Arial" w:hAnsi="Arial"/>
                <w:b w:val="0"/>
                <w:color w:val="000000"/>
                <w:sz w:val="16"/>
              </w:rPr>
              <w:t>2026</w:t>
            </w:r>
          </w:p>
        </w:tc>
        <w:tc>
          <w:tcPr>
            <w:tcW w:type="dxa" w:w="2570"/>
            <w:vAlign w:val="center"/>
          </w:tcPr>
          <w:p>
            <w:pPr>
              <w:spacing w:after="0" w:before="0"/>
            </w:pPr>
            <w:r>
              <w:rPr>
                <w:rFonts w:ascii="Arial" w:hAnsi="Arial"/>
                <w:sz w:val="16"/>
              </w:rPr>
            </w:r>
            <w:r>
              <w:rPr>
                <w:rFonts w:ascii="Arial" w:hAnsi="Arial"/>
                <w:b w:val="0"/>
                <w:color w:val="000000"/>
                <w:sz w:val="16"/>
              </w:rPr>
              <w:t>Source baseline</w:t>
            </w:r>
          </w:p>
        </w:tc>
        <w:tc>
          <w:tcPr>
            <w:tcW w:type="dxa" w:w="2570"/>
            <w:vAlign w:val="center"/>
          </w:tcPr>
          <w:p>
            <w:pPr>
              <w:spacing w:after="0" w:before="0"/>
            </w:pPr>
            <w:r>
              <w:rPr>
                <w:rFonts w:ascii="Arial" w:hAnsi="Arial"/>
                <w:sz w:val="16"/>
              </w:rPr>
            </w:r>
            <w:r>
              <w:rPr>
                <w:rFonts w:ascii="Arial" w:hAnsi="Arial"/>
                <w:b w:val="0"/>
                <w:color w:val="000000"/>
                <w:sz w:val="16"/>
              </w:rPr>
              <w:t>Original FDP source record.</w:t>
            </w:r>
          </w:p>
        </w:tc>
      </w:tr>
      <w:tr>
        <w:tc>
          <w:tcPr>
            <w:tcW w:type="dxa" w:w="2570"/>
            <w:vAlign w:val="center"/>
          </w:tcPr>
          <w:p>
            <w:pPr>
              <w:spacing w:after="0" w:before="0"/>
            </w:pPr>
            <w:r>
              <w:rPr>
                <w:rFonts w:ascii="Arial" w:hAnsi="Arial"/>
                <w:sz w:val="16"/>
              </w:rPr>
            </w:r>
            <w:r>
              <w:rPr>
                <w:rFonts w:ascii="Arial" w:hAnsi="Arial"/>
                <w:b w:val="0"/>
                <w:color w:val="000000"/>
                <w:sz w:val="16"/>
              </w:rPr>
              <w:t>v9-DRAFT Complete</w:t>
            </w:r>
          </w:p>
        </w:tc>
        <w:tc>
          <w:tcPr>
            <w:tcW w:type="dxa" w:w="2570"/>
            <w:vAlign w:val="center"/>
          </w:tcPr>
          <w:p>
            <w:pPr>
              <w:spacing w:after="0" w:before="0"/>
            </w:pPr>
            <w:r>
              <w:rPr>
                <w:rFonts w:ascii="Arial" w:hAnsi="Arial"/>
                <w:sz w:val="16"/>
              </w:rPr>
            </w:r>
            <w:r>
              <w:rPr>
                <w:rFonts w:ascii="Arial" w:hAnsi="Arial"/>
                <w:b w:val="0"/>
                <w:color w:val="000000"/>
                <w:sz w:val="16"/>
              </w:rPr>
              <w:t>29 Aug 2026</w:t>
            </w:r>
          </w:p>
        </w:tc>
        <w:tc>
          <w:tcPr>
            <w:tcW w:type="dxa" w:w="2570"/>
            <w:vAlign w:val="center"/>
          </w:tcPr>
          <w:p>
            <w:pPr>
              <w:spacing w:after="0" w:before="0"/>
            </w:pPr>
            <w:r>
              <w:rPr>
                <w:rFonts w:ascii="Arial" w:hAnsi="Arial"/>
                <w:sz w:val="16"/>
              </w:rPr>
            </w:r>
            <w:r>
              <w:rPr>
                <w:rFonts w:ascii="Arial" w:hAnsi="Arial"/>
                <w:b w:val="0"/>
                <w:color w:val="000000"/>
                <w:sz w:val="16"/>
              </w:rPr>
              <w:t>Conceptual/basic engineering</w:t>
            </w:r>
          </w:p>
        </w:tc>
        <w:tc>
          <w:tcPr>
            <w:tcW w:type="dxa" w:w="2570"/>
            <w:vAlign w:val="center"/>
          </w:tcPr>
          <w:p>
            <w:pPr>
              <w:spacing w:after="0" w:before="0"/>
            </w:pPr>
            <w:r>
              <w:rPr>
                <w:rFonts w:ascii="Arial" w:hAnsi="Arial"/>
                <w:sz w:val="16"/>
              </w:rPr>
            </w:r>
            <w:r>
              <w:rPr>
                <w:rFonts w:ascii="Arial" w:hAnsi="Arial"/>
                <w:b w:val="0"/>
                <w:color w:val="000000"/>
                <w:sz w:val="16"/>
              </w:rPr>
              <w:t>Full standalone consolidation of uploaded sources, project decisions, assurance work and industrial schematics.</w:t>
            </w:r>
          </w:p>
        </w:tc>
      </w:tr>
    </w:tbl>
    <w:p>
      <w:r>
        <w:t>This draft replaces the prior addendum-only v9 issue. It is complete as a controlled information package but remains subject to FEED validation, owner/partner approval and applicable Venezuelan requirements.</w:t>
      </w:r>
    </w:p>
    <w:p>
      <w:pPr>
        <w:pStyle w:val="Heading1"/>
      </w:pPr>
      <w:r>
        <w:t>Table of Contents</w:t>
      </w:r>
    </w:p>
    <w:tbl>
      <w:tblPr>
        <w:tblW w:type="auto" w:w="0"/>
        <w:tblLook w:firstColumn="1" w:firstRow="1" w:lastColumn="0" w:lastRow="0" w:noHBand="0" w:noVBand="1" w:val="04A0"/>
        <w:jc w:val="center"/>
        <w:tblBorders>
          <w:top w:val="single" w:sz="2" w:color="D7DEE5" w:space="0"/>
          <w:left w:val="single" w:sz="2" w:color="D7DEE5" w:space="0"/>
          <w:bottom w:val="single" w:sz="2" w:color="D7DEE5" w:space="0"/>
          <w:right w:val="single" w:sz="2" w:color="D7DEE5" w:space="0"/>
          <w:insideH w:val="single" w:sz="2" w:color="D7DEE5" w:space="0"/>
          <w:insideV w:val="single" w:sz="2" w:color="D7DEE5" w:space="0"/>
        </w:tblBorders>
      </w:tblPr>
      <w:tblGrid>
        <w:gridCol w:w="5141"/>
        <w:gridCol w:w="5141"/>
      </w:tblGrid>
      <w:tr>
        <w:tc>
          <w:tcPr>
            <w:tcW w:type="dxa" w:w="5141"/>
            <w:vAlign w:val="center"/>
          </w:tcPr>
          <w:p>
            <w:pPr>
              <w:spacing w:after="0"/>
            </w:pPr>
            <w:r/>
            <w:r>
              <w:rPr>
                <w:rFonts w:ascii="Arial" w:hAnsi="Arial"/>
                <w:b w:val="0"/>
                <w:color w:val="17365D"/>
                <w:sz w:val="14"/>
              </w:rPr>
              <w:t>1. Document Control, Source Hierarchy and Engineering Maturity</w:t>
            </w:r>
          </w:p>
        </w:tc>
        <w:tc>
          <w:tcPr>
            <w:tcW w:type="dxa" w:w="5141"/>
            <w:vAlign w:val="center"/>
          </w:tcPr>
          <w:p>
            <w:pPr>
              <w:spacing w:after="0"/>
            </w:pPr>
            <w:r/>
            <w:r>
              <w:rPr>
                <w:rFonts w:ascii="Arial" w:hAnsi="Arial"/>
                <w:b w:val="0"/>
                <w:color w:val="17365D"/>
                <w:sz w:val="14"/>
              </w:rPr>
              <w:t>15. Produced Water Treatment, Injection and EOR</w:t>
            </w:r>
          </w:p>
        </w:tc>
      </w:tr>
      <w:tr>
        <w:tc>
          <w:tcPr>
            <w:tcW w:type="dxa" w:w="5141"/>
            <w:vAlign w:val="center"/>
            <w:shd w:fill="EEF3F7"/>
          </w:tcPr>
          <w:p>
            <w:pPr>
              <w:spacing w:after="0"/>
            </w:pPr>
            <w:r/>
            <w:r>
              <w:rPr>
                <w:rFonts w:ascii="Arial" w:hAnsi="Arial"/>
                <w:b w:val="0"/>
                <w:color w:val="17365D"/>
                <w:sz w:val="14"/>
              </w:rPr>
              <w:t>2. Executive Summary</w:t>
            </w:r>
          </w:p>
        </w:tc>
        <w:tc>
          <w:tcPr>
            <w:tcW w:type="dxa" w:w="5141"/>
            <w:vAlign w:val="center"/>
            <w:shd w:fill="EEF3F7"/>
          </w:tcPr>
          <w:p>
            <w:pPr>
              <w:spacing w:after="0"/>
            </w:pPr>
            <w:r/>
            <w:r>
              <w:rPr>
                <w:rFonts w:ascii="Arial" w:hAnsi="Arial"/>
                <w:b w:val="0"/>
                <w:color w:val="17365D"/>
                <w:sz w:val="14"/>
              </w:rPr>
              <w:t>16. Crude Storage, LACT, Palmarejo and Lake Export</w:t>
            </w:r>
          </w:p>
        </w:tc>
      </w:tr>
      <w:tr>
        <w:tc>
          <w:tcPr>
            <w:tcW w:type="dxa" w:w="5141"/>
            <w:vAlign w:val="center"/>
          </w:tcPr>
          <w:p>
            <w:pPr>
              <w:spacing w:after="0"/>
            </w:pPr>
            <w:r/>
            <w:r>
              <w:rPr>
                <w:rFonts w:ascii="Arial" w:hAnsi="Arial"/>
                <w:b w:val="0"/>
                <w:color w:val="17365D"/>
                <w:sz w:val="14"/>
              </w:rPr>
              <w:t>3. Asset, Concession and Existing Infrastructure</w:t>
            </w:r>
          </w:p>
        </w:tc>
        <w:tc>
          <w:tcPr>
            <w:tcW w:type="dxa" w:w="5141"/>
            <w:vAlign w:val="center"/>
          </w:tcPr>
          <w:p>
            <w:pPr>
              <w:spacing w:after="0"/>
            </w:pPr>
            <w:r/>
            <w:r>
              <w:rPr>
                <w:rFonts w:ascii="Arial" w:hAnsi="Arial"/>
                <w:b w:val="0"/>
                <w:color w:val="17365D"/>
                <w:sz w:val="14"/>
              </w:rPr>
              <w:t>17. Utilities and Electrical Power Systems</w:t>
            </w:r>
          </w:p>
        </w:tc>
      </w:tr>
      <w:tr>
        <w:tc>
          <w:tcPr>
            <w:tcW w:type="dxa" w:w="5141"/>
            <w:vAlign w:val="center"/>
            <w:shd w:fill="EEF3F7"/>
          </w:tcPr>
          <w:p>
            <w:pPr>
              <w:spacing w:after="0"/>
            </w:pPr>
            <w:r/>
            <w:r>
              <w:rPr>
                <w:rFonts w:ascii="Arial" w:hAnsi="Arial"/>
                <w:b w:val="0"/>
                <w:color w:val="17365D"/>
                <w:sz w:val="14"/>
              </w:rPr>
              <w:t>4. Subsurface, Reservoirs and Reserves</w:t>
            </w:r>
          </w:p>
        </w:tc>
        <w:tc>
          <w:tcPr>
            <w:tcW w:type="dxa" w:w="5141"/>
            <w:vAlign w:val="center"/>
            <w:shd w:fill="EEF3F7"/>
          </w:tcPr>
          <w:p>
            <w:pPr>
              <w:spacing w:after="0"/>
            </w:pPr>
            <w:r/>
            <w:r>
              <w:rPr>
                <w:rFonts w:ascii="Arial" w:hAnsi="Arial"/>
                <w:b w:val="0"/>
                <w:color w:val="17365D"/>
                <w:sz w:val="14"/>
              </w:rPr>
              <w:t>18. Process Safety, ESD/PSD, Fire Protection and Loss Prevention</w:t>
            </w:r>
          </w:p>
        </w:tc>
      </w:tr>
      <w:tr>
        <w:tc>
          <w:tcPr>
            <w:tcW w:type="dxa" w:w="5141"/>
            <w:vAlign w:val="center"/>
          </w:tcPr>
          <w:p>
            <w:pPr>
              <w:spacing w:after="0"/>
            </w:pPr>
            <w:r/>
            <w:r>
              <w:rPr>
                <w:rFonts w:ascii="Arial" w:hAnsi="Arial"/>
                <w:b w:val="0"/>
                <w:color w:val="17365D"/>
                <w:sz w:val="14"/>
              </w:rPr>
              <w:t>5. Development Cases and Production Forecast</w:t>
            </w:r>
          </w:p>
        </w:tc>
        <w:tc>
          <w:tcPr>
            <w:tcW w:type="dxa" w:w="5141"/>
            <w:vAlign w:val="center"/>
          </w:tcPr>
          <w:p>
            <w:pPr>
              <w:spacing w:after="0"/>
            </w:pPr>
            <w:r/>
            <w:r>
              <w:rPr>
                <w:rFonts w:ascii="Arial" w:hAnsi="Arial"/>
                <w:b w:val="0"/>
                <w:color w:val="17365D"/>
                <w:sz w:val="14"/>
              </w:rPr>
              <w:t>19. Flow Assurance, Production Chemistry, Materials and Integrity</w:t>
            </w:r>
          </w:p>
        </w:tc>
      </w:tr>
      <w:tr>
        <w:tc>
          <w:tcPr>
            <w:tcW w:type="dxa" w:w="5141"/>
            <w:vAlign w:val="center"/>
            <w:shd w:fill="EEF3F7"/>
          </w:tcPr>
          <w:p>
            <w:pPr>
              <w:spacing w:after="0"/>
            </w:pPr>
            <w:r/>
            <w:r>
              <w:rPr>
                <w:rFonts w:ascii="Arial" w:hAnsi="Arial"/>
                <w:b w:val="0"/>
                <w:color w:val="17365D"/>
                <w:sz w:val="14"/>
              </w:rPr>
              <w:t>6. Wells, Reactivation, Drilling and Constraints</w:t>
            </w:r>
          </w:p>
        </w:tc>
        <w:tc>
          <w:tcPr>
            <w:tcW w:type="dxa" w:w="5141"/>
            <w:vAlign w:val="center"/>
            <w:shd w:fill="EEF3F7"/>
          </w:tcPr>
          <w:p>
            <w:pPr>
              <w:spacing w:after="0"/>
            </w:pPr>
            <w:r/>
            <w:r>
              <w:rPr>
                <w:rFonts w:ascii="Arial" w:hAnsi="Arial"/>
                <w:b w:val="0"/>
                <w:color w:val="17365D"/>
                <w:sz w:val="14"/>
              </w:rPr>
              <w:t>20. Environmental, Social, Security and Regulatory Basis</w:t>
            </w:r>
          </w:p>
        </w:tc>
      </w:tr>
      <w:tr>
        <w:tc>
          <w:tcPr>
            <w:tcW w:type="dxa" w:w="5141"/>
            <w:vAlign w:val="center"/>
          </w:tcPr>
          <w:p>
            <w:pPr>
              <w:spacing w:after="0"/>
            </w:pPr>
            <w:r/>
            <w:r>
              <w:rPr>
                <w:rFonts w:ascii="Arial" w:hAnsi="Arial"/>
                <w:b w:val="0"/>
                <w:color w:val="17365D"/>
                <w:sz w:val="14"/>
              </w:rPr>
              <w:t>7. Artificial Lift, Well Systems and Electrification</w:t>
            </w:r>
          </w:p>
        </w:tc>
        <w:tc>
          <w:tcPr>
            <w:tcW w:type="dxa" w:w="5141"/>
            <w:vAlign w:val="center"/>
          </w:tcPr>
          <w:p>
            <w:pPr>
              <w:spacing w:after="0"/>
            </w:pPr>
            <w:r/>
            <w:r>
              <w:rPr>
                <w:rFonts w:ascii="Arial" w:hAnsi="Arial"/>
                <w:b w:val="0"/>
                <w:color w:val="17365D"/>
                <w:sz w:val="14"/>
              </w:rPr>
              <w:t>21. Operations, Maintenance, Reliability and Readiness</w:t>
            </w:r>
          </w:p>
        </w:tc>
      </w:tr>
      <w:tr>
        <w:tc>
          <w:tcPr>
            <w:tcW w:type="dxa" w:w="5141"/>
            <w:vAlign w:val="center"/>
            <w:shd w:fill="EEF3F7"/>
          </w:tcPr>
          <w:p>
            <w:pPr>
              <w:spacing w:after="0"/>
            </w:pPr>
            <w:r/>
            <w:r>
              <w:rPr>
                <w:rFonts w:ascii="Arial" w:hAnsi="Arial"/>
                <w:b w:val="0"/>
                <w:color w:val="17365D"/>
                <w:sz w:val="14"/>
              </w:rPr>
              <w:t>8. Well Testing, Measurement and Production Allocation</w:t>
            </w:r>
          </w:p>
        </w:tc>
        <w:tc>
          <w:tcPr>
            <w:tcW w:type="dxa" w:w="5141"/>
            <w:vAlign w:val="center"/>
            <w:shd w:fill="EEF3F7"/>
          </w:tcPr>
          <w:p>
            <w:pPr>
              <w:spacing w:after="0"/>
            </w:pPr>
            <w:r/>
            <w:r>
              <w:rPr>
                <w:rFonts w:ascii="Arial" w:hAnsi="Arial"/>
                <w:b w:val="0"/>
                <w:color w:val="17365D"/>
                <w:sz w:val="14"/>
              </w:rPr>
              <w:t>22. Export, Marine, Road and Product Logistics</w:t>
            </w:r>
          </w:p>
        </w:tc>
      </w:tr>
      <w:tr>
        <w:tc>
          <w:tcPr>
            <w:tcW w:type="dxa" w:w="5141"/>
            <w:vAlign w:val="center"/>
          </w:tcPr>
          <w:p>
            <w:pPr>
              <w:spacing w:after="0"/>
            </w:pPr>
            <w:r/>
            <w:r>
              <w:rPr>
                <w:rFonts w:ascii="Arial" w:hAnsi="Arial"/>
                <w:b w:val="0"/>
                <w:color w:val="17365D"/>
                <w:sz w:val="14"/>
              </w:rPr>
              <w:t>9. Field Gathering and Standard Modular EPFs</w:t>
            </w:r>
          </w:p>
        </w:tc>
        <w:tc>
          <w:tcPr>
            <w:tcW w:type="dxa" w:w="5141"/>
            <w:vAlign w:val="center"/>
          </w:tcPr>
          <w:p>
            <w:pPr>
              <w:spacing w:after="0"/>
            </w:pPr>
            <w:r/>
            <w:r>
              <w:rPr>
                <w:rFonts w:ascii="Arial" w:hAnsi="Arial"/>
                <w:b w:val="0"/>
                <w:color w:val="17365D"/>
                <w:sz w:val="14"/>
              </w:rPr>
              <w:t>23. Project Execution, Contracting and Modular Deployment</w:t>
            </w:r>
          </w:p>
        </w:tc>
      </w:tr>
      <w:tr>
        <w:tc>
          <w:tcPr>
            <w:tcW w:type="dxa" w:w="5141"/>
            <w:vAlign w:val="center"/>
            <w:shd w:fill="EEF3F7"/>
          </w:tcPr>
          <w:p>
            <w:pPr>
              <w:spacing w:after="0"/>
            </w:pPr>
            <w:r/>
            <w:r>
              <w:rPr>
                <w:rFonts w:ascii="Arial" w:hAnsi="Arial"/>
                <w:b w:val="0"/>
                <w:color w:val="17365D"/>
                <w:sz w:val="14"/>
              </w:rPr>
              <w:t>10. Piggable Multiphase Trunk Network and Flexible Pipe</w:t>
            </w:r>
          </w:p>
        </w:tc>
        <w:tc>
          <w:tcPr>
            <w:tcW w:type="dxa" w:w="5141"/>
            <w:vAlign w:val="center"/>
            <w:shd w:fill="EEF3F7"/>
          </w:tcPr>
          <w:p>
            <w:pPr>
              <w:spacing w:after="0"/>
            </w:pPr>
            <w:r/>
            <w:r>
              <w:rPr>
                <w:rFonts w:ascii="Arial" w:hAnsi="Arial"/>
                <w:b w:val="0"/>
                <w:color w:val="17365D"/>
                <w:sz w:val="14"/>
              </w:rPr>
              <w:t>24. Capital, Operating Cost and Economics</w:t>
            </w:r>
          </w:p>
        </w:tc>
      </w:tr>
      <w:tr>
        <w:tc>
          <w:tcPr>
            <w:tcW w:type="dxa" w:w="5141"/>
            <w:vAlign w:val="center"/>
          </w:tcPr>
          <w:p>
            <w:pPr>
              <w:spacing w:after="0"/>
            </w:pPr>
            <w:r/>
            <w:r>
              <w:rPr>
                <w:rFonts w:ascii="Arial" w:hAnsi="Arial"/>
                <w:b w:val="0"/>
                <w:color w:val="17365D"/>
                <w:sz w:val="14"/>
              </w:rPr>
              <w:t>11. Integrated FSB/CPF Inlet, Slug Handling and Main Separation</w:t>
            </w:r>
          </w:p>
        </w:tc>
        <w:tc>
          <w:tcPr>
            <w:tcW w:type="dxa" w:w="5141"/>
            <w:vAlign w:val="center"/>
          </w:tcPr>
          <w:p>
            <w:pPr>
              <w:spacing w:after="0"/>
            </w:pPr>
            <w:r/>
            <w:r>
              <w:rPr>
                <w:rFonts w:ascii="Arial" w:hAnsi="Arial"/>
                <w:b w:val="0"/>
                <w:color w:val="17365D"/>
                <w:sz w:val="14"/>
              </w:rPr>
              <w:t>25. Risk Register, Decision Gates and FDP Closeout</w:t>
            </w:r>
          </w:p>
        </w:tc>
      </w:tr>
      <w:tr>
        <w:tc>
          <w:tcPr>
            <w:tcW w:type="dxa" w:w="5141"/>
            <w:vAlign w:val="center"/>
            <w:shd w:fill="EEF3F7"/>
          </w:tcPr>
          <w:p>
            <w:pPr>
              <w:spacing w:after="0"/>
            </w:pPr>
            <w:r/>
            <w:r>
              <w:rPr>
                <w:rFonts w:ascii="Arial" w:hAnsi="Arial"/>
                <w:b w:val="0"/>
                <w:color w:val="17365D"/>
                <w:sz w:val="14"/>
              </w:rPr>
              <w:t>12. Gas Compression, Fuel Gas, Gas Lift and Central Flare</w:t>
            </w:r>
          </w:p>
        </w:tc>
        <w:tc>
          <w:tcPr>
            <w:tcW w:type="dxa" w:w="5141"/>
            <w:vAlign w:val="center"/>
            <w:shd w:fill="EEF3F7"/>
          </w:tcPr>
          <w:p>
            <w:pPr>
              <w:spacing w:after="0"/>
            </w:pPr>
            <w:r/>
            <w:r>
              <w:rPr>
                <w:rFonts w:ascii="Arial" w:hAnsi="Arial"/>
                <w:b w:val="0"/>
                <w:color w:val="17365D"/>
                <w:sz w:val="14"/>
              </w:rPr>
              <w:t>26. Controlled Project Sources and References</w:t>
            </w:r>
          </w:p>
        </w:tc>
      </w:tr>
      <w:tr>
        <w:tc>
          <w:tcPr>
            <w:tcW w:type="dxa" w:w="5141"/>
            <w:vAlign w:val="center"/>
          </w:tcPr>
          <w:p>
            <w:pPr>
              <w:spacing w:after="0"/>
            </w:pPr>
            <w:r/>
            <w:r>
              <w:rPr>
                <w:rFonts w:ascii="Arial" w:hAnsi="Arial"/>
                <w:b w:val="0"/>
                <w:color w:val="17365D"/>
                <w:sz w:val="14"/>
              </w:rPr>
              <w:t>13. Gas Quality, Treatment, NGL and Campo Boscan Export</w:t>
            </w:r>
          </w:p>
        </w:tc>
        <w:tc>
          <w:tcPr>
            <w:tcW w:type="dxa" w:w="5141"/>
            <w:vAlign w:val="center"/>
          </w:tcPr>
          <w:p>
            <w:pPr>
              <w:spacing w:after="0"/>
            </w:pPr>
            <w:r/>
            <w:r>
              <w:rPr>
                <w:rFonts w:ascii="Arial" w:hAnsi="Arial"/>
                <w:b w:val="0"/>
                <w:color w:val="17365D"/>
                <w:sz w:val="14"/>
              </w:rPr>
              <w:t>Appendices A–M. Schematics, FEED requirements, data, registers and source records</w:t>
            </w:r>
          </w:p>
        </w:tc>
      </w:tr>
      <w:tr>
        <w:tc>
          <w:tcPr>
            <w:tcW w:type="dxa" w:w="5141"/>
            <w:vAlign w:val="center"/>
            <w:shd w:fill="EEF3F7"/>
          </w:tcPr>
          <w:p>
            <w:pPr>
              <w:spacing w:after="0"/>
            </w:pPr>
            <w:r/>
            <w:r>
              <w:rPr>
                <w:rFonts w:ascii="Arial" w:hAnsi="Arial"/>
                <w:b w:val="0"/>
                <w:color w:val="17365D"/>
                <w:sz w:val="14"/>
              </w:rPr>
              <w:t>14. Palmarejo LNG and ISO-Tank Export</w:t>
            </w:r>
          </w:p>
        </w:tc>
        <w:tc>
          <w:tcPr>
            <w:tcW w:type="dxa" w:w="5141"/>
          </w:tcPr>
          <w:p/>
        </w:tc>
      </w:tr>
    </w:tbl>
    <w:p>
      <w:r>
        <w:rPr>
          <w:color w:val="5B6573"/>
          <w:sz w:val="14"/>
        </w:rPr>
        <w:t>All chapters use Word heading styles and are available through the Navigation Pane. Page numbers can be refreshed after editorial changes.</w:t>
      </w:r>
    </w:p>
    <w:p>
      <w:r>
        <w:br w:type="page"/>
      </w:r>
    </w:p>
    <w:p>
      <w:pPr>
        <w:pStyle w:val="Heading1"/>
      </w:pPr>
      <w:r>
        <w:t>1. Document Control, Source Hierarchy and Engineering Maturity</w:t>
      </w:r>
    </w:p>
    <w:p>
      <w:r>
        <w:t>This FDP is the complete consolidated successor to FDP v8. It integrates the original FDP, the FEED Class 3 initial draft, the PDVSA–PetroUrdaneta planning workbook, the binary production forecast, the La Paz well-reactivation workbook, the EOR water-injection statement, the La Paz Sur technical memorandum, the 2016 gas chromatography report and the approved owner changes. The source files remain controlled records; this FDP provides the integrated development interpretation.</w:t>
      </w:r>
    </w:p>
    <w:tbl>
      <w:tblPr>
        <w:tblW w:type="auto" w:w="0"/>
        <w:jc w:val="center"/>
        <w:tblLayout w:type="autofit"/>
        <w:tblLook w:firstColumn="1" w:firstRow="1" w:lastColumn="0" w:lastRow="0" w:noHBand="0" w:noVBand="1" w:val="04A0"/>
        <w:tblBorders>
          <w:top w:val="single" w:sz="4" w:color="AAB7C4" w:space="0"/>
          <w:left w:val="single" w:sz="4" w:color="AAB7C4" w:space="0"/>
          <w:bottom w:val="single" w:sz="4" w:color="AAB7C4" w:space="0"/>
          <w:right w:val="single" w:sz="4" w:color="AAB7C4" w:space="0"/>
          <w:insideH w:val="single" w:sz="4" w:color="AAB7C4" w:space="0"/>
          <w:insideV w:val="single" w:sz="4" w:color="AAB7C4" w:space="0"/>
        </w:tblBorders>
      </w:tblPr>
      <w:tblGrid>
        <w:gridCol w:w="3427"/>
        <w:gridCol w:w="3427"/>
        <w:gridCol w:w="3427"/>
      </w:tblGrid>
      <w:tr>
        <w:tc>
          <w:tcPr>
            <w:tcW w:type="dxa" w:w="3427"/>
            <w:vAlign w:val="center"/>
            <w:shd w:fill="17365D"/>
          </w:tcPr>
          <w:p>
            <w:pPr>
              <w:spacing w:after="0" w:before="0"/>
            </w:pPr>
            <w:r>
              <w:rPr>
                <w:rFonts w:ascii="Arial" w:hAnsi="Arial"/>
                <w:b/>
                <w:color w:val="FFFFFF"/>
                <w:sz w:val="14"/>
              </w:rPr>
            </w:r>
            <w:r>
              <w:rPr>
                <w:rFonts w:ascii="Arial" w:hAnsi="Arial"/>
                <w:b/>
                <w:color w:val="FFFFFF"/>
                <w:sz w:val="14"/>
              </w:rPr>
              <w:t>Data class</w:t>
            </w:r>
          </w:p>
        </w:tc>
        <w:tc>
          <w:tcPr>
            <w:tcW w:type="dxa" w:w="3427"/>
            <w:vAlign w:val="center"/>
            <w:shd w:fill="17365D"/>
          </w:tcPr>
          <w:p>
            <w:pPr>
              <w:spacing w:after="0" w:before="0"/>
            </w:pPr>
            <w:r>
              <w:rPr>
                <w:rFonts w:ascii="Arial" w:hAnsi="Arial"/>
                <w:b/>
                <w:color w:val="FFFFFF"/>
                <w:sz w:val="14"/>
              </w:rPr>
            </w:r>
            <w:r>
              <w:rPr>
                <w:rFonts w:ascii="Arial" w:hAnsi="Arial"/>
                <w:b/>
                <w:color w:val="FFFFFF"/>
                <w:sz w:val="14"/>
              </w:rPr>
              <w:t>Meaning</w:t>
            </w:r>
          </w:p>
        </w:tc>
        <w:tc>
          <w:tcPr>
            <w:tcW w:type="dxa" w:w="3427"/>
            <w:vAlign w:val="center"/>
            <w:shd w:fill="17365D"/>
          </w:tcPr>
          <w:p>
            <w:pPr>
              <w:spacing w:after="0" w:before="0"/>
            </w:pPr>
            <w:r>
              <w:rPr>
                <w:rFonts w:ascii="Arial" w:hAnsi="Arial"/>
                <w:b/>
                <w:color w:val="FFFFFF"/>
                <w:sz w:val="14"/>
              </w:rPr>
            </w:r>
            <w:r>
              <w:rPr>
                <w:rFonts w:ascii="Arial" w:hAnsi="Arial"/>
                <w:b/>
                <w:color w:val="FFFFFF"/>
                <w:sz w:val="14"/>
              </w:rPr>
              <w:t>Use in this FDP</w:t>
            </w:r>
          </w:p>
        </w:tc>
      </w:tr>
      <w:tr>
        <w:tc>
          <w:tcPr>
            <w:tcW w:type="dxa" w:w="3427"/>
            <w:vAlign w:val="center"/>
          </w:tcPr>
          <w:p>
            <w:pPr>
              <w:spacing w:after="0" w:before="0"/>
            </w:pPr>
            <w:r>
              <w:rPr>
                <w:rFonts w:ascii="Arial" w:hAnsi="Arial"/>
                <w:sz w:val="14"/>
              </w:rPr>
            </w:r>
            <w:r>
              <w:rPr>
                <w:rFonts w:ascii="Arial" w:hAnsi="Arial"/>
                <w:b w:val="0"/>
                <w:color w:val="000000"/>
                <w:sz w:val="14"/>
              </w:rPr>
              <w:t>Confirmed project basis</w:t>
            </w:r>
          </w:p>
        </w:tc>
        <w:tc>
          <w:tcPr>
            <w:tcW w:type="dxa" w:w="3427"/>
            <w:vAlign w:val="center"/>
          </w:tcPr>
          <w:p>
            <w:pPr>
              <w:spacing w:after="0" w:before="0"/>
            </w:pPr>
            <w:r>
              <w:rPr>
                <w:rFonts w:ascii="Arial" w:hAnsi="Arial"/>
                <w:sz w:val="14"/>
              </w:rPr>
            </w:r>
            <w:r>
              <w:rPr>
                <w:rFonts w:ascii="Arial" w:hAnsi="Arial"/>
                <w:b w:val="0"/>
                <w:color w:val="000000"/>
                <w:sz w:val="14"/>
              </w:rPr>
              <w:t>Owner-confirmed configuration or directly reported project fact.</w:t>
            </w:r>
          </w:p>
        </w:tc>
        <w:tc>
          <w:tcPr>
            <w:tcW w:type="dxa" w:w="3427"/>
            <w:vAlign w:val="center"/>
          </w:tcPr>
          <w:p>
            <w:pPr>
              <w:spacing w:after="0" w:before="0"/>
            </w:pPr>
            <w:r>
              <w:rPr>
                <w:rFonts w:ascii="Arial" w:hAnsi="Arial"/>
                <w:sz w:val="14"/>
              </w:rPr>
            </w:r>
            <w:r>
              <w:rPr>
                <w:rFonts w:ascii="Arial" w:hAnsi="Arial"/>
                <w:b w:val="0"/>
                <w:color w:val="000000"/>
                <w:sz w:val="14"/>
              </w:rPr>
              <w:t>Used as the reference concept unless contradicted by a regulatory or physical constraint.</w:t>
            </w:r>
          </w:p>
        </w:tc>
      </w:tr>
      <w:tr>
        <w:tc>
          <w:tcPr>
            <w:tcW w:type="dxa" w:w="3427"/>
            <w:vAlign w:val="center"/>
          </w:tcPr>
          <w:p>
            <w:pPr>
              <w:spacing w:after="0" w:before="0"/>
            </w:pPr>
            <w:r>
              <w:rPr>
                <w:rFonts w:ascii="Arial" w:hAnsi="Arial"/>
                <w:sz w:val="14"/>
              </w:rPr>
            </w:r>
            <w:r>
              <w:rPr>
                <w:rFonts w:ascii="Arial" w:hAnsi="Arial"/>
                <w:b w:val="0"/>
                <w:color w:val="000000"/>
                <w:sz w:val="14"/>
              </w:rPr>
              <w:t>Source-reported value</w:t>
            </w:r>
          </w:p>
        </w:tc>
        <w:tc>
          <w:tcPr>
            <w:tcW w:type="dxa" w:w="3427"/>
            <w:vAlign w:val="center"/>
          </w:tcPr>
          <w:p>
            <w:pPr>
              <w:spacing w:after="0" w:before="0"/>
            </w:pPr>
            <w:r>
              <w:rPr>
                <w:rFonts w:ascii="Arial" w:hAnsi="Arial"/>
                <w:sz w:val="14"/>
              </w:rPr>
            </w:r>
            <w:r>
              <w:rPr>
                <w:rFonts w:ascii="Arial" w:hAnsi="Arial"/>
                <w:b w:val="0"/>
                <w:color w:val="000000"/>
                <w:sz w:val="14"/>
              </w:rPr>
              <w:t>Value transcribed from a named project document.</w:t>
            </w:r>
          </w:p>
        </w:tc>
        <w:tc>
          <w:tcPr>
            <w:tcW w:type="dxa" w:w="3427"/>
            <w:vAlign w:val="center"/>
          </w:tcPr>
          <w:p>
            <w:pPr>
              <w:spacing w:after="0" w:before="0"/>
            </w:pPr>
            <w:r>
              <w:rPr>
                <w:rFonts w:ascii="Arial" w:hAnsi="Arial"/>
                <w:sz w:val="14"/>
              </w:rPr>
            </w:r>
            <w:r>
              <w:rPr>
                <w:rFonts w:ascii="Arial" w:hAnsi="Arial"/>
                <w:b w:val="0"/>
                <w:color w:val="000000"/>
                <w:sz w:val="14"/>
              </w:rPr>
              <w:t>Preserved with its source scope and date; not blended with other cases.</w:t>
            </w:r>
          </w:p>
        </w:tc>
      </w:tr>
      <w:tr>
        <w:tc>
          <w:tcPr>
            <w:tcW w:type="dxa" w:w="3427"/>
            <w:vAlign w:val="center"/>
          </w:tcPr>
          <w:p>
            <w:pPr>
              <w:spacing w:after="0" w:before="0"/>
            </w:pPr>
            <w:r>
              <w:rPr>
                <w:rFonts w:ascii="Arial" w:hAnsi="Arial"/>
                <w:sz w:val="14"/>
              </w:rPr>
            </w:r>
            <w:r>
              <w:rPr>
                <w:rFonts w:ascii="Arial" w:hAnsi="Arial"/>
                <w:b w:val="0"/>
                <w:color w:val="000000"/>
                <w:sz w:val="14"/>
              </w:rPr>
              <w:t>Calculated screening value</w:t>
            </w:r>
          </w:p>
        </w:tc>
        <w:tc>
          <w:tcPr>
            <w:tcW w:type="dxa" w:w="3427"/>
            <w:vAlign w:val="center"/>
          </w:tcPr>
          <w:p>
            <w:pPr>
              <w:spacing w:after="0" w:before="0"/>
            </w:pPr>
            <w:r>
              <w:rPr>
                <w:rFonts w:ascii="Arial" w:hAnsi="Arial"/>
                <w:sz w:val="14"/>
              </w:rPr>
            </w:r>
            <w:r>
              <w:rPr>
                <w:rFonts w:ascii="Arial" w:hAnsi="Arial"/>
                <w:b w:val="0"/>
                <w:color w:val="000000"/>
                <w:sz w:val="14"/>
              </w:rPr>
              <w:t>Transparent calculation from source inputs.</w:t>
            </w:r>
          </w:p>
        </w:tc>
        <w:tc>
          <w:tcPr>
            <w:tcW w:type="dxa" w:w="3427"/>
            <w:vAlign w:val="center"/>
          </w:tcPr>
          <w:p>
            <w:pPr>
              <w:spacing w:after="0" w:before="0"/>
            </w:pPr>
            <w:r>
              <w:rPr>
                <w:rFonts w:ascii="Arial" w:hAnsi="Arial"/>
                <w:sz w:val="14"/>
              </w:rPr>
            </w:r>
            <w:r>
              <w:rPr>
                <w:rFonts w:ascii="Arial" w:hAnsi="Arial"/>
                <w:b w:val="0"/>
                <w:color w:val="000000"/>
                <w:sz w:val="14"/>
              </w:rPr>
              <w:t>Used for option comparison only; not equipment sizing.</w:t>
            </w:r>
          </w:p>
        </w:tc>
      </w:tr>
      <w:tr>
        <w:tc>
          <w:tcPr>
            <w:tcW w:type="dxa" w:w="3427"/>
            <w:vAlign w:val="center"/>
          </w:tcPr>
          <w:p>
            <w:pPr>
              <w:spacing w:after="0" w:before="0"/>
            </w:pPr>
            <w:r>
              <w:rPr>
                <w:rFonts w:ascii="Arial" w:hAnsi="Arial"/>
                <w:sz w:val="14"/>
              </w:rPr>
            </w:r>
            <w:r>
              <w:rPr>
                <w:rFonts w:ascii="Arial" w:hAnsi="Arial"/>
                <w:b w:val="0"/>
                <w:color w:val="000000"/>
                <w:sz w:val="14"/>
              </w:rPr>
              <w:t>Conceptual recommendation</w:t>
            </w:r>
          </w:p>
        </w:tc>
        <w:tc>
          <w:tcPr>
            <w:tcW w:type="dxa" w:w="3427"/>
            <w:vAlign w:val="center"/>
          </w:tcPr>
          <w:p>
            <w:pPr>
              <w:spacing w:after="0" w:before="0"/>
            </w:pPr>
            <w:r>
              <w:rPr>
                <w:rFonts w:ascii="Arial" w:hAnsi="Arial"/>
                <w:sz w:val="14"/>
              </w:rPr>
            </w:r>
            <w:r>
              <w:rPr>
                <w:rFonts w:ascii="Arial" w:hAnsi="Arial"/>
                <w:b w:val="0"/>
                <w:color w:val="000000"/>
                <w:sz w:val="14"/>
              </w:rPr>
              <w:t>Engineering recommendation based on current evidence.</w:t>
            </w:r>
          </w:p>
        </w:tc>
        <w:tc>
          <w:tcPr>
            <w:tcW w:type="dxa" w:w="3427"/>
            <w:vAlign w:val="center"/>
          </w:tcPr>
          <w:p>
            <w:pPr>
              <w:spacing w:after="0" w:before="0"/>
            </w:pPr>
            <w:r>
              <w:rPr>
                <w:rFonts w:ascii="Arial" w:hAnsi="Arial"/>
                <w:sz w:val="14"/>
              </w:rPr>
            </w:r>
            <w:r>
              <w:rPr>
                <w:rFonts w:ascii="Arial" w:hAnsi="Arial"/>
                <w:b w:val="0"/>
                <w:color w:val="000000"/>
                <w:sz w:val="14"/>
              </w:rPr>
              <w:t>Requires owner endorsement and FEED validation.</w:t>
            </w:r>
          </w:p>
        </w:tc>
      </w:tr>
      <w:tr>
        <w:tc>
          <w:tcPr>
            <w:tcW w:type="dxa" w:w="3427"/>
            <w:vAlign w:val="center"/>
          </w:tcPr>
          <w:p>
            <w:pPr>
              <w:spacing w:after="0" w:before="0"/>
            </w:pPr>
            <w:r>
              <w:rPr>
                <w:rFonts w:ascii="Arial" w:hAnsi="Arial"/>
                <w:sz w:val="14"/>
              </w:rPr>
            </w:r>
            <w:r>
              <w:rPr>
                <w:rFonts w:ascii="Arial" w:hAnsi="Arial"/>
                <w:b w:val="0"/>
                <w:color w:val="000000"/>
                <w:sz w:val="14"/>
              </w:rPr>
              <w:t>FEED decision gate</w:t>
            </w:r>
          </w:p>
        </w:tc>
        <w:tc>
          <w:tcPr>
            <w:tcW w:type="dxa" w:w="3427"/>
            <w:vAlign w:val="center"/>
          </w:tcPr>
          <w:p>
            <w:pPr>
              <w:spacing w:after="0" w:before="0"/>
            </w:pPr>
            <w:r>
              <w:rPr>
                <w:rFonts w:ascii="Arial" w:hAnsi="Arial"/>
                <w:sz w:val="14"/>
              </w:rPr>
            </w:r>
            <w:r>
              <w:rPr>
                <w:rFonts w:ascii="Arial" w:hAnsi="Arial"/>
                <w:b w:val="0"/>
                <w:color w:val="000000"/>
                <w:sz w:val="14"/>
              </w:rPr>
              <w:t>Issue requiring calculation, survey, test, vendor guarantee, partner acceptance or permit.</w:t>
            </w:r>
          </w:p>
        </w:tc>
        <w:tc>
          <w:tcPr>
            <w:tcW w:type="dxa" w:w="3427"/>
            <w:vAlign w:val="center"/>
          </w:tcPr>
          <w:p>
            <w:pPr>
              <w:spacing w:after="0" w:before="0"/>
            </w:pPr>
            <w:r>
              <w:rPr>
                <w:rFonts w:ascii="Arial" w:hAnsi="Arial"/>
                <w:sz w:val="14"/>
              </w:rPr>
            </w:r>
            <w:r>
              <w:rPr>
                <w:rFonts w:ascii="Arial" w:hAnsi="Arial"/>
                <w:b w:val="0"/>
                <w:color w:val="000000"/>
                <w:sz w:val="14"/>
              </w:rPr>
              <w:t>Must close before the associated AFE, purchase order or construction package.</w:t>
            </w:r>
          </w:p>
        </w:tc>
      </w:tr>
    </w:tbl>
    <w:p/>
    <w:p>
      <w:r>
        <w:t>The document is not a final process design. Line sizes, relief loads, ESD/PSD setpoints, valve closure times, equipment duties, generator ratings, flare radiation zones, flexible-pipe specifications and injection limits remain subject to controlled FEED calculations. API, NORSOK, COVENIN and applicable Venezuelan requirements shall be mapped in the design-basis and regulatory registers before package procurement.</w:t>
      </w:r>
    </w:p>
    <w:p>
      <w:pPr>
        <w:pStyle w:val="Heading1"/>
      </w:pPr>
      <w:r>
        <w:t>2. Executive Summary</w:t>
      </w:r>
    </w:p>
    <w:p>
      <w:r>
        <w:t xml:space="preserve">PetroUrdaneta’s development strategy is a phased, modular restoration and expansion of the La Paz-area production system, followed by Mara, Mara West, La Paz Sur, El Moján and later infill opportunities. The development prioritizes reactivation before infill, early use of existing infrastructure, self-contained EPFs and incremental central-facility upgrades. The production system is deliberately based on </w:t>
      </w:r>
      <w:r>
        <w:rPr>
          <w:b/>
        </w:rPr>
        <w:t>normal multiphase flow</w:t>
      </w:r>
      <w:r>
        <w:t xml:space="preserve"> from the well to the EPF and from the EPF to the integrated FSB/CPF complex.</w:t>
      </w:r>
    </w:p>
    <w:p>
      <w:r>
        <w:t xml:space="preserve">The owner-approved reference concept contains </w:t>
      </w:r>
      <w:r>
        <w:rPr>
          <w:b/>
        </w:rPr>
        <w:t>38 Phase 1 wells</w:t>
      </w:r>
      <w:r>
        <w:t xml:space="preserve">, comprising </w:t>
      </w:r>
      <w:r>
        <w:rPr>
          <w:b/>
        </w:rPr>
        <w:t>22 PCP/ePCP wells, 5 ESP wells, 8 retained gas-lift wells and 3 wells whose lift method remains to be selected</w:t>
      </w:r>
      <w:r>
        <w:t>. Twelve distributed EPFs gather several wells each. Every EPF contains a local multiphase manifold, chemical-injection provisions, one VFD-controlled multiphase booster package, bypass, non-return and emergency-isolation valves, two gas gensets, switchgear, SCADA and a pig-valve launcher. Larger piggable trunklines connect the EPFs to one central manifold at the integrated FSB/CPF complex.</w:t>
      </w:r>
    </w:p>
    <w:p>
      <w:r>
        <w:t>At FSB, pig receivers feed a permanent modular two-phase slug-handling vessel with isolation and full-flow bypass before the main three-phase separator. The separator divides production into gas, crude and produced water. Gas is compressed centrally and allocated to field/FSB fuel, eight gas-lift wells, early Campo Boscan export and later NGL recovery and Palmarejo LNG. Crude passes through EFB storage, transfer pumps and a LACT unit, then to the two 80,000-bbl Palmarejo tanks and the lake-export terminal. Produced water is treated, stored and reinjected for disposal and pressure support/EOR.</w:t>
      </w:r>
    </w:p>
    <w:p>
      <w:r>
        <w:t xml:space="preserve">The original FDP v8 reported approximately </w:t>
      </w:r>
      <w:r>
        <w:rPr>
          <w:b/>
        </w:rPr>
        <w:t>8.6 billion barrels OOIP</w:t>
      </w:r>
      <w:r>
        <w:t xml:space="preserve">, </w:t>
      </w:r>
      <w:r>
        <w:rPr>
          <w:b/>
        </w:rPr>
        <w:t>4.6 Tcf OGIP</w:t>
      </w:r>
      <w:r>
        <w:t xml:space="preserve">, a current La Paz baseline near </w:t>
      </w:r>
      <w:r>
        <w:rPr>
          <w:b/>
        </w:rPr>
        <w:t>1,300 BOPD</w:t>
      </w:r>
      <w:r>
        <w:t xml:space="preserve">, a </w:t>
      </w:r>
      <w:r>
        <w:rPr>
          <w:b/>
        </w:rPr>
        <w:t>13,500-BOPD Phase 1 plateau</w:t>
      </w:r>
      <w:r>
        <w:t xml:space="preserve">, and a </w:t>
      </w:r>
      <w:r>
        <w:rPr>
          <w:b/>
        </w:rPr>
        <w:t>40,000-BOPD strategic full-field target</w:t>
      </w:r>
      <w:r>
        <w:t xml:space="preserve"> [S01]. The PDVSA/business-planning and binary forecast sources contain larger portfolio cases, including approximately </w:t>
      </w:r>
      <w:r>
        <w:rPr>
          <w:b/>
        </w:rPr>
        <w:t>27–28 kbopd oil</w:t>
      </w:r>
      <w:r>
        <w:t xml:space="preserve">, </w:t>
      </w:r>
      <w:r>
        <w:rPr>
          <w:b/>
        </w:rPr>
        <w:t>49–52 MMscfd gas</w:t>
      </w:r>
      <w:r>
        <w:t xml:space="preserve"> and long-term produced-water rates approaching </w:t>
      </w:r>
      <w:r>
        <w:rPr>
          <w:b/>
        </w:rPr>
        <w:t>96.9 kbwpd</w:t>
      </w:r>
      <w:r>
        <w:t xml:space="preserve"> [S03] [S04]. These are different scopes and are maintained as separate design envelopes.</w:t>
      </w:r>
    </w:p>
    <w:p>
      <w:r>
        <w:t>The present configuration is credible as a modular development concept but is not yet a frozen facilities design. The highest-priority closures are the controlled well-by-well production and pressure basis; FSB brownfield integrity/capacity; integrated multiphase transient model; multiphase-pump operating envelope; pigging and slug-vessel sizing; gas allocation and composition; water-treatment/injectivity basis; power-system stability and black start; relief/flare/depressuring study; and terminal/marine assurance.</w:t>
      </w:r>
    </w:p>
    <w:p>
      <w:pPr>
        <w:keepNext/>
        <w:jc w:val="center"/>
      </w:pPr>
      <w:r>
        <w:drawing>
          <wp:inline xmlns:a="http://schemas.openxmlformats.org/drawingml/2006/main" xmlns:pic="http://schemas.openxmlformats.org/drawingml/2006/picture">
            <wp:extent cx="6263640" cy="3786212"/>
            <wp:docPr id="2" name="Picture 2"/>
            <wp:cNvGraphicFramePr>
              <a:graphicFrameLocks noChangeAspect="1"/>
            </wp:cNvGraphicFramePr>
            <a:graphic>
              <a:graphicData uri="http://schemas.openxmlformats.org/drawingml/2006/picture">
                <pic:pic>
                  <pic:nvPicPr>
                    <pic:cNvPr id="2" name="PFD-001_integrated_field_to_market.png"/>
                    <pic:cNvPicPr/>
                  </pic:nvPicPr>
                  <pic:blipFill>
                    <a:blip r:embed="rId11"/>
                    <a:stretch>
                      <a:fillRect/>
                    </a:stretch>
                  </pic:blipFill>
                  <pic:spPr>
                    <a:xfrm>
                      <a:off x="0" y="0"/>
                      <a:ext cx="6263640" cy="3786212"/>
                    </a:xfrm>
                    <a:prstGeom prst="rect"/>
                  </pic:spPr>
                </pic:pic>
              </a:graphicData>
            </a:graphic>
          </wp:inline>
        </w:drawing>
      </w:r>
    </w:p>
    <w:p>
      <w:pPr>
        <w:keepNext/>
        <w:jc w:val="center"/>
      </w:pPr>
      <w:r>
        <w:rPr>
          <w:rFonts w:ascii="Arial" w:hAnsi="Arial"/>
          <w:b/>
          <w:i/>
          <w:color w:val="17365D"/>
          <w:sz w:val="16"/>
        </w:rPr>
        <w:t>Integrated field-to-market architecture</w:t>
      </w:r>
    </w:p>
    <w:p>
      <w:pPr>
        <w:pStyle w:val="Heading1"/>
      </w:pPr>
      <w:r>
        <w:t>3. Asset, Concession and Existing Infrastructure</w:t>
      </w:r>
    </w:p>
    <w:p>
      <w:r>
        <w:t>The PetroUrdaneta portfolio covers La Paz, Mara, Mara West, La Paz Sur and El Moján. La Paz is the Phase 1 cash-flow engine because it has existing producing wells, shut-in reactivation candidates, the FSB gathering/processing hub, the LF-B gas-compression system and access to Palmarejo export infrastructure. Development beyond La Paz must remain gated by production performance, subsurface confidence, infrastructure availability and partner/concession approvals.</w:t>
      </w:r>
    </w:p>
    <w:p>
      <w:r>
        <w:t xml:space="preserve">Existing FSB capacity is reported at approximately </w:t>
      </w:r>
      <w:r>
        <w:rPr>
          <w:b/>
        </w:rPr>
        <w:t>5,000 BOPD and 0.9 MMscfd</w:t>
      </w:r>
      <w:r>
        <w:t xml:space="preserve">, while the LF-B gas-compression plant is reported at </w:t>
      </w:r>
      <w:r>
        <w:rPr>
          <w:b/>
        </w:rPr>
        <w:t>19.5 MMscfd</w:t>
      </w:r>
      <w:r>
        <w:t xml:space="preserve"> [S01] [S10]. These values are not design guarantees. The existing plant requires a condition, capacity, relief, control-system and integrity assessment before it can be credited for Phase 1. The main line to Palmarejo has reported active leaks and has been treated as limited to approximately 10,000 BOPD pending repairs. The subsurface line toward Puerto Miranda lacks a current integrity and pigging basis.</w:t>
      </w:r>
    </w:p>
    <w:p>
      <w:r>
        <w:t>The PDVSA–PetroUrdaneta workbook identifies upgrades to stations H7, L7, K8, C, MRV1, MRV2 and MRV3 as multiphase pumping stations, a 20-slot production/measurement manifold at EFB in two phases, a water-treatment/injection plant from 2029, replacement of the PetroWayuu Coriolis unit with a LACT unit, maritime cabotage as a contingency and security/community programs. These items are part of the consolidated infrastructure plan and require scope/ownership confirmation.</w:t>
      </w:r>
    </w:p>
    <w:tbl>
      <w:tblPr>
        <w:tblW w:type="auto" w:w="0"/>
        <w:jc w:val="center"/>
        <w:tblLayout w:type="autofit"/>
        <w:tblLook w:firstColumn="1" w:firstRow="1" w:lastColumn="0" w:lastRow="0" w:noHBand="0" w:noVBand="1" w:val="04A0"/>
        <w:tblBorders>
          <w:top w:val="single" w:sz="4" w:color="AAB7C4" w:space="0"/>
          <w:left w:val="single" w:sz="4" w:color="AAB7C4" w:space="0"/>
          <w:bottom w:val="single" w:sz="4" w:color="AAB7C4" w:space="0"/>
          <w:right w:val="single" w:sz="4" w:color="AAB7C4" w:space="0"/>
          <w:insideH w:val="single" w:sz="4" w:color="AAB7C4" w:space="0"/>
          <w:insideV w:val="single" w:sz="4" w:color="AAB7C4" w:space="0"/>
        </w:tblBorders>
      </w:tblPr>
      <w:tblGrid>
        <w:gridCol w:w="3427"/>
        <w:gridCol w:w="3427"/>
        <w:gridCol w:w="3427"/>
      </w:tblGrid>
      <w:tr>
        <w:tc>
          <w:tcPr>
            <w:tcW w:type="dxa" w:w="3427"/>
            <w:vAlign w:val="center"/>
            <w:shd w:fill="17365D"/>
          </w:tcPr>
          <w:p>
            <w:pPr>
              <w:spacing w:after="0" w:before="0"/>
            </w:pPr>
            <w:r>
              <w:rPr>
                <w:rFonts w:ascii="Arial" w:hAnsi="Arial"/>
                <w:b/>
                <w:color w:val="FFFFFF"/>
                <w:sz w:val="14"/>
              </w:rPr>
            </w:r>
            <w:r>
              <w:rPr>
                <w:rFonts w:ascii="Arial" w:hAnsi="Arial"/>
                <w:b/>
                <w:color w:val="FFFFFF"/>
                <w:sz w:val="14"/>
              </w:rPr>
              <w:t>Existing interface</w:t>
            </w:r>
          </w:p>
        </w:tc>
        <w:tc>
          <w:tcPr>
            <w:tcW w:type="dxa" w:w="3427"/>
            <w:vAlign w:val="center"/>
            <w:shd w:fill="17365D"/>
          </w:tcPr>
          <w:p>
            <w:pPr>
              <w:spacing w:after="0" w:before="0"/>
            </w:pPr>
            <w:r>
              <w:rPr>
                <w:rFonts w:ascii="Arial" w:hAnsi="Arial"/>
                <w:b/>
                <w:color w:val="FFFFFF"/>
                <w:sz w:val="14"/>
              </w:rPr>
            </w:r>
            <w:r>
              <w:rPr>
                <w:rFonts w:ascii="Arial" w:hAnsi="Arial"/>
                <w:b/>
                <w:color w:val="FFFFFF"/>
                <w:sz w:val="14"/>
              </w:rPr>
              <w:t>Reported condition or limitation</w:t>
            </w:r>
          </w:p>
        </w:tc>
        <w:tc>
          <w:tcPr>
            <w:tcW w:type="dxa" w:w="3427"/>
            <w:vAlign w:val="center"/>
            <w:shd w:fill="17365D"/>
          </w:tcPr>
          <w:p>
            <w:pPr>
              <w:spacing w:after="0" w:before="0"/>
            </w:pPr>
            <w:r>
              <w:rPr>
                <w:rFonts w:ascii="Arial" w:hAnsi="Arial"/>
                <w:b/>
                <w:color w:val="FFFFFF"/>
                <w:sz w:val="14"/>
              </w:rPr>
            </w:r>
            <w:r>
              <w:rPr>
                <w:rFonts w:ascii="Arial" w:hAnsi="Arial"/>
                <w:b/>
                <w:color w:val="FFFFFF"/>
                <w:sz w:val="14"/>
              </w:rPr>
              <w:t>Required closure</w:t>
            </w:r>
          </w:p>
        </w:tc>
      </w:tr>
      <w:tr>
        <w:tc>
          <w:tcPr>
            <w:tcW w:type="dxa" w:w="3427"/>
            <w:vAlign w:val="center"/>
          </w:tcPr>
          <w:p>
            <w:pPr>
              <w:spacing w:after="0" w:before="0"/>
            </w:pPr>
            <w:r>
              <w:rPr>
                <w:rFonts w:ascii="Arial" w:hAnsi="Arial"/>
                <w:sz w:val="14"/>
              </w:rPr>
            </w:r>
            <w:r>
              <w:rPr>
                <w:rFonts w:ascii="Arial" w:hAnsi="Arial"/>
                <w:b w:val="0"/>
                <w:color w:val="000000"/>
                <w:sz w:val="14"/>
              </w:rPr>
              <w:t>FSB / CPF</w:t>
            </w:r>
          </w:p>
        </w:tc>
        <w:tc>
          <w:tcPr>
            <w:tcW w:type="dxa" w:w="3427"/>
            <w:vAlign w:val="center"/>
          </w:tcPr>
          <w:p>
            <w:pPr>
              <w:spacing w:after="0" w:before="0"/>
            </w:pPr>
            <w:r>
              <w:rPr>
                <w:rFonts w:ascii="Arial" w:hAnsi="Arial"/>
                <w:sz w:val="14"/>
              </w:rPr>
            </w:r>
            <w:r>
              <w:rPr>
                <w:rFonts w:ascii="Arial" w:hAnsi="Arial"/>
                <w:b w:val="0"/>
                <w:color w:val="000000"/>
                <w:sz w:val="14"/>
              </w:rPr>
              <w:t>Existing capacity below Phase 1 target; brownfield condition unknown.</w:t>
            </w:r>
          </w:p>
        </w:tc>
        <w:tc>
          <w:tcPr>
            <w:tcW w:type="dxa" w:w="3427"/>
            <w:vAlign w:val="center"/>
          </w:tcPr>
          <w:p>
            <w:pPr>
              <w:spacing w:after="0" w:before="0"/>
            </w:pPr>
            <w:r>
              <w:rPr>
                <w:rFonts w:ascii="Arial" w:hAnsi="Arial"/>
                <w:sz w:val="14"/>
              </w:rPr>
            </w:r>
            <w:r>
              <w:rPr>
                <w:rFonts w:ascii="Arial" w:hAnsi="Arial"/>
                <w:b w:val="0"/>
                <w:color w:val="000000"/>
                <w:sz w:val="14"/>
              </w:rPr>
              <w:t>Survey, capacity test, relief review, tie-in plan and staged debottlenecking.</w:t>
            </w:r>
          </w:p>
        </w:tc>
      </w:tr>
      <w:tr>
        <w:tc>
          <w:tcPr>
            <w:tcW w:type="dxa" w:w="3427"/>
            <w:vAlign w:val="center"/>
          </w:tcPr>
          <w:p>
            <w:pPr>
              <w:spacing w:after="0" w:before="0"/>
            </w:pPr>
            <w:r>
              <w:rPr>
                <w:rFonts w:ascii="Arial" w:hAnsi="Arial"/>
                <w:sz w:val="14"/>
              </w:rPr>
            </w:r>
            <w:r>
              <w:rPr>
                <w:rFonts w:ascii="Arial" w:hAnsi="Arial"/>
                <w:b w:val="0"/>
                <w:color w:val="000000"/>
                <w:sz w:val="14"/>
              </w:rPr>
              <w:t>LF-B compression</w:t>
            </w:r>
          </w:p>
        </w:tc>
        <w:tc>
          <w:tcPr>
            <w:tcW w:type="dxa" w:w="3427"/>
            <w:vAlign w:val="center"/>
          </w:tcPr>
          <w:p>
            <w:pPr>
              <w:spacing w:after="0" w:before="0"/>
            </w:pPr>
            <w:r>
              <w:rPr>
                <w:rFonts w:ascii="Arial" w:hAnsi="Arial"/>
                <w:sz w:val="14"/>
              </w:rPr>
            </w:r>
            <w:r>
              <w:rPr>
                <w:rFonts w:ascii="Arial" w:hAnsi="Arial"/>
                <w:b w:val="0"/>
                <w:color w:val="000000"/>
                <w:sz w:val="14"/>
              </w:rPr>
              <w:t>19.5-MMscfd reported capacity; current map and availability unverified.</w:t>
            </w:r>
          </w:p>
        </w:tc>
        <w:tc>
          <w:tcPr>
            <w:tcW w:type="dxa" w:w="3427"/>
            <w:vAlign w:val="center"/>
          </w:tcPr>
          <w:p>
            <w:pPr>
              <w:spacing w:after="0" w:before="0"/>
            </w:pPr>
            <w:r>
              <w:rPr>
                <w:rFonts w:ascii="Arial" w:hAnsi="Arial"/>
                <w:sz w:val="14"/>
              </w:rPr>
            </w:r>
            <w:r>
              <w:rPr>
                <w:rFonts w:ascii="Arial" w:hAnsi="Arial"/>
                <w:b w:val="0"/>
                <w:color w:val="000000"/>
                <w:sz w:val="14"/>
              </w:rPr>
              <w:t>Compressor curves, anti-surge, liquids protection, availability and gas-allocation model.</w:t>
            </w:r>
          </w:p>
        </w:tc>
      </w:tr>
      <w:tr>
        <w:tc>
          <w:tcPr>
            <w:tcW w:type="dxa" w:w="3427"/>
            <w:vAlign w:val="center"/>
          </w:tcPr>
          <w:p>
            <w:pPr>
              <w:spacing w:after="0" w:before="0"/>
            </w:pPr>
            <w:r>
              <w:rPr>
                <w:rFonts w:ascii="Arial" w:hAnsi="Arial"/>
                <w:sz w:val="14"/>
              </w:rPr>
            </w:r>
            <w:r>
              <w:rPr>
                <w:rFonts w:ascii="Arial" w:hAnsi="Arial"/>
                <w:b w:val="0"/>
                <w:color w:val="000000"/>
                <w:sz w:val="14"/>
              </w:rPr>
              <w:t>Palmarejo crude tanks</w:t>
            </w:r>
          </w:p>
        </w:tc>
        <w:tc>
          <w:tcPr>
            <w:tcW w:type="dxa" w:w="3427"/>
            <w:vAlign w:val="center"/>
          </w:tcPr>
          <w:p>
            <w:pPr>
              <w:spacing w:after="0" w:before="0"/>
            </w:pPr>
            <w:r>
              <w:rPr>
                <w:rFonts w:ascii="Arial" w:hAnsi="Arial"/>
                <w:sz w:val="14"/>
              </w:rPr>
            </w:r>
            <w:r>
              <w:rPr>
                <w:rFonts w:ascii="Arial" w:hAnsi="Arial"/>
                <w:b w:val="0"/>
                <w:color w:val="000000"/>
                <w:sz w:val="14"/>
              </w:rPr>
              <w:t>Two tanks of 80,000 bbl each.</w:t>
            </w:r>
          </w:p>
        </w:tc>
        <w:tc>
          <w:tcPr>
            <w:tcW w:type="dxa" w:w="3427"/>
            <w:vAlign w:val="center"/>
          </w:tcPr>
          <w:p>
            <w:pPr>
              <w:spacing w:after="0" w:before="0"/>
            </w:pPr>
            <w:r>
              <w:rPr>
                <w:rFonts w:ascii="Arial" w:hAnsi="Arial"/>
                <w:sz w:val="14"/>
              </w:rPr>
            </w:r>
            <w:r>
              <w:rPr>
                <w:rFonts w:ascii="Arial" w:hAnsi="Arial"/>
                <w:b w:val="0"/>
                <w:color w:val="000000"/>
                <w:sz w:val="14"/>
              </w:rPr>
              <w:t>Working volume, heel, overfill, integrity and transfer-rate confirmation.</w:t>
            </w:r>
          </w:p>
        </w:tc>
      </w:tr>
      <w:tr>
        <w:tc>
          <w:tcPr>
            <w:tcW w:type="dxa" w:w="3427"/>
            <w:vAlign w:val="center"/>
          </w:tcPr>
          <w:p>
            <w:pPr>
              <w:spacing w:after="0" w:before="0"/>
            </w:pPr>
            <w:r>
              <w:rPr>
                <w:rFonts w:ascii="Arial" w:hAnsi="Arial"/>
                <w:sz w:val="14"/>
              </w:rPr>
            </w:r>
            <w:r>
              <w:rPr>
                <w:rFonts w:ascii="Arial" w:hAnsi="Arial"/>
                <w:b w:val="0"/>
                <w:color w:val="000000"/>
                <w:sz w:val="14"/>
              </w:rPr>
              <w:t>Main line to Palmarejo</w:t>
            </w:r>
          </w:p>
        </w:tc>
        <w:tc>
          <w:tcPr>
            <w:tcW w:type="dxa" w:w="3427"/>
            <w:vAlign w:val="center"/>
          </w:tcPr>
          <w:p>
            <w:pPr>
              <w:spacing w:after="0" w:before="0"/>
            </w:pPr>
            <w:r>
              <w:rPr>
                <w:rFonts w:ascii="Arial" w:hAnsi="Arial"/>
                <w:sz w:val="14"/>
              </w:rPr>
            </w:r>
            <w:r>
              <w:rPr>
                <w:rFonts w:ascii="Arial" w:hAnsi="Arial"/>
                <w:b w:val="0"/>
                <w:color w:val="000000"/>
                <w:sz w:val="14"/>
              </w:rPr>
              <w:t>Active leaks and throughput constraint reported.</w:t>
            </w:r>
          </w:p>
        </w:tc>
        <w:tc>
          <w:tcPr>
            <w:tcW w:type="dxa" w:w="3427"/>
            <w:vAlign w:val="center"/>
          </w:tcPr>
          <w:p>
            <w:pPr>
              <w:spacing w:after="0" w:before="0"/>
            </w:pPr>
            <w:r>
              <w:rPr>
                <w:rFonts w:ascii="Arial" w:hAnsi="Arial"/>
                <w:sz w:val="14"/>
              </w:rPr>
            </w:r>
            <w:r>
              <w:rPr>
                <w:rFonts w:ascii="Arial" w:hAnsi="Arial"/>
                <w:b w:val="0"/>
                <w:color w:val="000000"/>
                <w:sz w:val="14"/>
              </w:rPr>
              <w:t>Intelligent/integrity inspection, repair/isolation scope, pressure test and leak detection.</w:t>
            </w:r>
          </w:p>
        </w:tc>
      </w:tr>
      <w:tr>
        <w:tc>
          <w:tcPr>
            <w:tcW w:type="dxa" w:w="3427"/>
            <w:vAlign w:val="center"/>
          </w:tcPr>
          <w:p>
            <w:pPr>
              <w:spacing w:after="0" w:before="0"/>
            </w:pPr>
            <w:r>
              <w:rPr>
                <w:rFonts w:ascii="Arial" w:hAnsi="Arial"/>
                <w:sz w:val="14"/>
              </w:rPr>
            </w:r>
            <w:r>
              <w:rPr>
                <w:rFonts w:ascii="Arial" w:hAnsi="Arial"/>
                <w:b w:val="0"/>
                <w:color w:val="000000"/>
                <w:sz w:val="14"/>
              </w:rPr>
              <w:t>Puerto Miranda subsurface line</w:t>
            </w:r>
          </w:p>
        </w:tc>
        <w:tc>
          <w:tcPr>
            <w:tcW w:type="dxa" w:w="3427"/>
            <w:vAlign w:val="center"/>
          </w:tcPr>
          <w:p>
            <w:pPr>
              <w:spacing w:after="0" w:before="0"/>
            </w:pPr>
            <w:r>
              <w:rPr>
                <w:rFonts w:ascii="Arial" w:hAnsi="Arial"/>
                <w:sz w:val="14"/>
              </w:rPr>
            </w:r>
            <w:r>
              <w:rPr>
                <w:rFonts w:ascii="Arial" w:hAnsi="Arial"/>
                <w:b w:val="0"/>
                <w:color w:val="000000"/>
                <w:sz w:val="14"/>
              </w:rPr>
              <w:t>Integrity status and piggability uncertain.</w:t>
            </w:r>
          </w:p>
        </w:tc>
        <w:tc>
          <w:tcPr>
            <w:tcW w:type="dxa" w:w="3427"/>
            <w:vAlign w:val="center"/>
          </w:tcPr>
          <w:p>
            <w:pPr>
              <w:spacing w:after="0" w:before="0"/>
            </w:pPr>
            <w:r>
              <w:rPr>
                <w:rFonts w:ascii="Arial" w:hAnsi="Arial"/>
                <w:sz w:val="14"/>
              </w:rPr>
            </w:r>
            <w:r>
              <w:rPr>
                <w:rFonts w:ascii="Arial" w:hAnsi="Arial"/>
                <w:b w:val="0"/>
                <w:color w:val="000000"/>
                <w:sz w:val="14"/>
              </w:rPr>
              <w:t>Ownership/interface review, survey and acceptance decision.</w:t>
            </w:r>
          </w:p>
        </w:tc>
      </w:tr>
      <w:tr>
        <w:tc>
          <w:tcPr>
            <w:tcW w:type="dxa" w:w="3427"/>
            <w:vAlign w:val="center"/>
          </w:tcPr>
          <w:p>
            <w:pPr>
              <w:spacing w:after="0" w:before="0"/>
            </w:pPr>
            <w:r>
              <w:rPr>
                <w:rFonts w:ascii="Arial" w:hAnsi="Arial"/>
                <w:sz w:val="14"/>
              </w:rPr>
            </w:r>
            <w:r>
              <w:rPr>
                <w:rFonts w:ascii="Arial" w:hAnsi="Arial"/>
                <w:b w:val="0"/>
                <w:color w:val="000000"/>
                <w:sz w:val="14"/>
              </w:rPr>
              <w:t>Lake terminal</w:t>
            </w:r>
          </w:p>
        </w:tc>
        <w:tc>
          <w:tcPr>
            <w:tcW w:type="dxa" w:w="3427"/>
            <w:vAlign w:val="center"/>
          </w:tcPr>
          <w:p>
            <w:pPr>
              <w:spacing w:after="0" w:before="0"/>
            </w:pPr>
            <w:r>
              <w:rPr>
                <w:rFonts w:ascii="Arial" w:hAnsi="Arial"/>
                <w:sz w:val="14"/>
              </w:rPr>
            </w:r>
            <w:r>
              <w:rPr>
                <w:rFonts w:ascii="Arial" w:hAnsi="Arial"/>
                <w:b w:val="0"/>
                <w:color w:val="000000"/>
                <w:sz w:val="14"/>
              </w:rPr>
              <w:t>Crude barge and dry-cargo ISO-tank concepts.</w:t>
            </w:r>
          </w:p>
        </w:tc>
        <w:tc>
          <w:tcPr>
            <w:tcW w:type="dxa" w:w="3427"/>
            <w:vAlign w:val="center"/>
          </w:tcPr>
          <w:p>
            <w:pPr>
              <w:spacing w:after="0" w:before="0"/>
            </w:pPr>
            <w:r>
              <w:rPr>
                <w:rFonts w:ascii="Arial" w:hAnsi="Arial"/>
                <w:sz w:val="14"/>
              </w:rPr>
            </w:r>
            <w:r>
              <w:rPr>
                <w:rFonts w:ascii="Arial" w:hAnsi="Arial"/>
                <w:b w:val="0"/>
                <w:color w:val="000000"/>
                <w:sz w:val="14"/>
              </w:rPr>
              <w:t>Bathymetry, berth, mooring, weather, loading-rate, ESD and spill-response studies.</w:t>
            </w:r>
          </w:p>
        </w:tc>
      </w:tr>
    </w:tbl>
    <w:p/>
    <w:p>
      <w:pPr>
        <w:pStyle w:val="Heading1"/>
      </w:pPr>
      <w:r>
        <w:t>4. Subsurface, Reservoirs and Reserves</w:t>
      </w:r>
    </w:p>
    <w:p>
      <w:r>
        <w:t>The development includes Eocene, Paleocene, Cretaceous and basement intervals with materially different pressures, fluids, lift needs and recovery mechanisms. The original FDP reports La Paz Eocene/Paleocene pressure near 900 psi and Cretaceous pressure near 4,405 psi, while La Paz Sur data report a Cretaceous initial pressure of approximately 4,340 psig at 9,000 ft and a 2025 estimate near 4,490 psi. These values require depth-datum and fluid-system reconciliation.</w:t>
      </w:r>
    </w:p>
    <w:p>
      <w:r>
        <w:t xml:space="preserve">The La Paz Sur memorandum reports </w:t>
      </w:r>
      <w:r>
        <w:rPr>
          <w:b/>
        </w:rPr>
        <w:t>402 MMbbl STOIIP</w:t>
      </w:r>
      <w:r>
        <w:t xml:space="preserve">, a </w:t>
      </w:r>
      <w:r>
        <w:rPr>
          <w:b/>
        </w:rPr>
        <w:t>26.1% recovery factor</w:t>
      </w:r>
      <w:r>
        <w:t xml:space="preserve">, </w:t>
      </w:r>
      <w:r>
        <w:rPr>
          <w:b/>
        </w:rPr>
        <w:t>105.05 MMbbl oil plus 32.57 Bscf gas</w:t>
      </w:r>
      <w:r>
        <w:t xml:space="preserve">, totaling </w:t>
      </w:r>
      <w:r>
        <w:rPr>
          <w:b/>
        </w:rPr>
        <w:t>110.48 MMBOE</w:t>
      </w:r>
      <w:r>
        <w:t xml:space="preserve">, and a minimum PDVSA commitment of </w:t>
      </w:r>
      <w:r>
        <w:rPr>
          <w:b/>
        </w:rPr>
        <w:t>55.24 MMBOE</w:t>
      </w:r>
      <w:r>
        <w:t xml:space="preserve"> [S07]. The reported development area is </w:t>
      </w:r>
      <w:r>
        <w:rPr>
          <w:b/>
        </w:rPr>
        <w:t>16.32 km²</w:t>
      </w:r>
      <w:r>
        <w:t xml:space="preserve">, with average net pay </w:t>
      </w:r>
      <w:r>
        <w:rPr>
          <w:b/>
        </w:rPr>
        <w:t>82.49 m</w:t>
      </w:r>
      <w:r>
        <w:t xml:space="preserve">, porosity </w:t>
      </w:r>
      <w:r>
        <w:rPr>
          <w:b/>
        </w:rPr>
        <w:t>6.81%</w:t>
      </w:r>
      <w:r>
        <w:t xml:space="preserve">, water saturation </w:t>
      </w:r>
      <w:r>
        <w:rPr>
          <w:b/>
        </w:rPr>
        <w:t>23.07%</w:t>
      </w:r>
      <w:r>
        <w:t xml:space="preserve">, formation volume factor </w:t>
      </w:r>
      <w:r>
        <w:rPr>
          <w:b/>
        </w:rPr>
        <w:t>1.19</w:t>
      </w:r>
      <w:r>
        <w:t xml:space="preserve">, GOR </w:t>
      </w:r>
      <w:r>
        <w:rPr>
          <w:b/>
        </w:rPr>
        <w:t>310 scf/STB</w:t>
      </w:r>
      <w:r>
        <w:t xml:space="preserve"> and oil gravity </w:t>
      </w:r>
      <w:r>
        <w:rPr>
          <w:b/>
        </w:rPr>
        <w:t>25° API</w:t>
      </w:r>
      <w:r>
        <w:t>. The proposed program contains fourteen wells: two reactivations, two delineation/exploration wells and ten development wells.</w:t>
      </w:r>
    </w:p>
    <w:p>
      <w:r>
        <w:t>A material structural uncertainty exists. A prior interpretation separated P-191 and P-201 through inferred faults, whereas the recent technical view challenges the existence or sealing nature of those faults. No Cretaceous oil-water contact has been established in the evaluated block. The FDP therefore treats the 26.1% recovery factor and development continuity as contingent on static/dynamic model reconciliation and delineation evidence.</w:t>
      </w:r>
    </w:p>
    <w:p>
      <w:r>
        <w:t xml:space="preserve">Water-injection evidence indicates reservoir-pressure recovery from a trough near 1,200–1,400 psia toward approximately 1,700 psia at cumulative production above 210 MMSTB [S06]. The 2026 year-to-date injection average is reported near </w:t>
      </w:r>
      <w:r>
        <w:rPr>
          <w:b/>
        </w:rPr>
        <w:t>1.2 MBWIPD versus 1.3 MBWIPD planned</w:t>
      </w:r>
      <w:r>
        <w:t xml:space="preserve">, with a plan of </w:t>
      </w:r>
      <w:r>
        <w:rPr>
          <w:b/>
        </w:rPr>
        <w:t>1.4 MBWIPD from July onward</w:t>
      </w:r>
      <w:r>
        <w:t>. The favorable pressure response supports continued injection, but it does not replace well-integrity, compatibility, fracture-margin, surveillance and voidage-replacement studies.</w:t>
      </w:r>
    </w:p>
    <w:p>
      <w:pPr>
        <w:pStyle w:val="Heading1"/>
      </w:pPr>
      <w:r>
        <w:t>5. Development Cases and Production Forecast</w:t>
      </w:r>
    </w:p>
    <w:p>
      <w:r>
        <w:t>The project sources contain incompatible scopes and shall not be averaged. Facility design must preserve at least the controlled Phase 1 case, a portfolio/high case and turndown/decline cases.</w:t>
      </w:r>
    </w:p>
    <w:tbl>
      <w:tblPr>
        <w:tblW w:type="auto" w:w="0"/>
        <w:jc w:val="center"/>
        <w:tblLayout w:type="autofit"/>
        <w:tblLook w:firstColumn="1" w:firstRow="1" w:lastColumn="0" w:lastRow="0" w:noHBand="0" w:noVBand="1" w:val="04A0"/>
        <w:tblBorders>
          <w:top w:val="single" w:sz="4" w:color="AAB7C4" w:space="0"/>
          <w:left w:val="single" w:sz="4" w:color="AAB7C4" w:space="0"/>
          <w:bottom w:val="single" w:sz="4" w:color="AAB7C4" w:space="0"/>
          <w:right w:val="single" w:sz="4" w:color="AAB7C4" w:space="0"/>
          <w:insideH w:val="single" w:sz="4" w:color="AAB7C4" w:space="0"/>
          <w:insideV w:val="single" w:sz="4" w:color="AAB7C4" w:space="0"/>
        </w:tblBorders>
      </w:tblPr>
      <w:tblGrid>
        <w:gridCol w:w="3427"/>
        <w:gridCol w:w="3427"/>
        <w:gridCol w:w="3427"/>
      </w:tblGrid>
      <w:tr>
        <w:tc>
          <w:tcPr>
            <w:tcW w:type="dxa" w:w="3427"/>
            <w:vAlign w:val="center"/>
            <w:shd w:fill="17365D"/>
          </w:tcPr>
          <w:p>
            <w:pPr>
              <w:spacing w:after="0" w:before="0"/>
            </w:pPr>
            <w:r>
              <w:rPr>
                <w:rFonts w:ascii="Arial" w:hAnsi="Arial"/>
                <w:b/>
                <w:color w:val="FFFFFF"/>
                <w:sz w:val="14"/>
              </w:rPr>
            </w:r>
            <w:r>
              <w:rPr>
                <w:rFonts w:ascii="Arial" w:hAnsi="Arial"/>
                <w:b/>
                <w:color w:val="FFFFFF"/>
                <w:sz w:val="14"/>
              </w:rPr>
              <w:t>Case</w:t>
            </w:r>
          </w:p>
        </w:tc>
        <w:tc>
          <w:tcPr>
            <w:tcW w:type="dxa" w:w="3427"/>
            <w:vAlign w:val="center"/>
            <w:shd w:fill="17365D"/>
          </w:tcPr>
          <w:p>
            <w:pPr>
              <w:spacing w:after="0" w:before="0"/>
            </w:pPr>
            <w:r>
              <w:rPr>
                <w:rFonts w:ascii="Arial" w:hAnsi="Arial"/>
                <w:b/>
                <w:color w:val="FFFFFF"/>
                <w:sz w:val="14"/>
              </w:rPr>
            </w:r>
            <w:r>
              <w:rPr>
                <w:rFonts w:ascii="Arial" w:hAnsi="Arial"/>
                <w:b/>
                <w:color w:val="FFFFFF"/>
                <w:sz w:val="14"/>
              </w:rPr>
              <w:t>Reported or derived envelope</w:t>
            </w:r>
          </w:p>
        </w:tc>
        <w:tc>
          <w:tcPr>
            <w:tcW w:type="dxa" w:w="3427"/>
            <w:vAlign w:val="center"/>
            <w:shd w:fill="17365D"/>
          </w:tcPr>
          <w:p>
            <w:pPr>
              <w:spacing w:after="0" w:before="0"/>
            </w:pPr>
            <w:r>
              <w:rPr>
                <w:rFonts w:ascii="Arial" w:hAnsi="Arial"/>
                <w:b/>
                <w:color w:val="FFFFFF"/>
                <w:sz w:val="14"/>
              </w:rPr>
            </w:r>
            <w:r>
              <w:rPr>
                <w:rFonts w:ascii="Arial" w:hAnsi="Arial"/>
                <w:b/>
                <w:color w:val="FFFFFF"/>
                <w:sz w:val="14"/>
              </w:rPr>
              <w:t>Intended use</w:t>
            </w:r>
          </w:p>
        </w:tc>
      </w:tr>
      <w:tr>
        <w:tc>
          <w:tcPr>
            <w:tcW w:type="dxa" w:w="3427"/>
            <w:vAlign w:val="center"/>
          </w:tcPr>
          <w:p>
            <w:pPr>
              <w:spacing w:after="0" w:before="0"/>
            </w:pPr>
            <w:r>
              <w:rPr>
                <w:rFonts w:ascii="Arial" w:hAnsi="Arial"/>
                <w:sz w:val="14"/>
              </w:rPr>
            </w:r>
            <w:r>
              <w:rPr>
                <w:rFonts w:ascii="Arial" w:hAnsi="Arial"/>
                <w:b w:val="0"/>
                <w:color w:val="000000"/>
                <w:sz w:val="14"/>
              </w:rPr>
              <w:t>La Paz current baseline</w:t>
            </w:r>
          </w:p>
        </w:tc>
        <w:tc>
          <w:tcPr>
            <w:tcW w:type="dxa" w:w="3427"/>
            <w:vAlign w:val="center"/>
          </w:tcPr>
          <w:p>
            <w:pPr>
              <w:spacing w:after="0" w:before="0"/>
            </w:pPr>
            <w:r>
              <w:rPr>
                <w:rFonts w:ascii="Arial" w:hAnsi="Arial"/>
                <w:sz w:val="14"/>
              </w:rPr>
            </w:r>
            <w:r>
              <w:rPr>
                <w:rFonts w:ascii="Arial" w:hAnsi="Arial"/>
                <w:b w:val="0"/>
                <w:color w:val="000000"/>
                <w:sz w:val="14"/>
              </w:rPr>
              <w:t>Approximately 1,300 BOPD.</w:t>
            </w:r>
          </w:p>
        </w:tc>
        <w:tc>
          <w:tcPr>
            <w:tcW w:type="dxa" w:w="3427"/>
            <w:vAlign w:val="center"/>
          </w:tcPr>
          <w:p>
            <w:pPr>
              <w:spacing w:after="0" w:before="0"/>
            </w:pPr>
            <w:r>
              <w:rPr>
                <w:rFonts w:ascii="Arial" w:hAnsi="Arial"/>
                <w:sz w:val="14"/>
              </w:rPr>
            </w:r>
            <w:r>
              <w:rPr>
                <w:rFonts w:ascii="Arial" w:hAnsi="Arial"/>
                <w:b w:val="0"/>
                <w:color w:val="000000"/>
                <w:sz w:val="14"/>
              </w:rPr>
              <w:t>Existing-operations and restart basis.</w:t>
            </w:r>
          </w:p>
        </w:tc>
      </w:tr>
      <w:tr>
        <w:tc>
          <w:tcPr>
            <w:tcW w:type="dxa" w:w="3427"/>
            <w:vAlign w:val="center"/>
          </w:tcPr>
          <w:p>
            <w:pPr>
              <w:spacing w:after="0" w:before="0"/>
            </w:pPr>
            <w:r>
              <w:rPr>
                <w:rFonts w:ascii="Arial" w:hAnsi="Arial"/>
                <w:sz w:val="14"/>
              </w:rPr>
            </w:r>
            <w:r>
              <w:rPr>
                <w:rFonts w:ascii="Arial" w:hAnsi="Arial"/>
                <w:b w:val="0"/>
                <w:color w:val="000000"/>
                <w:sz w:val="14"/>
              </w:rPr>
              <w:t>La Paz reactivation workbook</w:t>
            </w:r>
          </w:p>
        </w:tc>
        <w:tc>
          <w:tcPr>
            <w:tcW w:type="dxa" w:w="3427"/>
            <w:vAlign w:val="center"/>
          </w:tcPr>
          <w:p>
            <w:pPr>
              <w:spacing w:after="0" w:before="0"/>
            </w:pPr>
            <w:r>
              <w:rPr>
                <w:rFonts w:ascii="Arial" w:hAnsi="Arial"/>
                <w:sz w:val="14"/>
              </w:rPr>
            </w:r>
            <w:r>
              <w:rPr>
                <w:rFonts w:ascii="Arial" w:hAnsi="Arial"/>
                <w:b w:val="0"/>
                <w:color w:val="000000"/>
                <w:sz w:val="14"/>
              </w:rPr>
              <w:t>Latest 4,719 BOPD; 12,254 BOPD on opening plus 1,374 BOPD from workovers.</w:t>
            </w:r>
          </w:p>
        </w:tc>
        <w:tc>
          <w:tcPr>
            <w:tcW w:type="dxa" w:w="3427"/>
            <w:vAlign w:val="center"/>
          </w:tcPr>
          <w:p>
            <w:pPr>
              <w:spacing w:after="0" w:before="0"/>
            </w:pPr>
            <w:r>
              <w:rPr>
                <w:rFonts w:ascii="Arial" w:hAnsi="Arial"/>
                <w:sz w:val="14"/>
              </w:rPr>
            </w:r>
            <w:r>
              <w:rPr>
                <w:rFonts w:ascii="Arial" w:hAnsi="Arial"/>
                <w:b w:val="0"/>
                <w:color w:val="000000"/>
                <w:sz w:val="14"/>
              </w:rPr>
              <w:t>Well-candidate and reactivation screening.</w:t>
            </w:r>
          </w:p>
        </w:tc>
      </w:tr>
      <w:tr>
        <w:tc>
          <w:tcPr>
            <w:tcW w:type="dxa" w:w="3427"/>
            <w:vAlign w:val="center"/>
          </w:tcPr>
          <w:p>
            <w:pPr>
              <w:spacing w:after="0" w:before="0"/>
            </w:pPr>
            <w:r>
              <w:rPr>
                <w:rFonts w:ascii="Arial" w:hAnsi="Arial"/>
                <w:sz w:val="14"/>
              </w:rPr>
            </w:r>
            <w:r>
              <w:rPr>
                <w:rFonts w:ascii="Arial" w:hAnsi="Arial"/>
                <w:b w:val="0"/>
                <w:color w:val="000000"/>
                <w:sz w:val="14"/>
              </w:rPr>
              <w:t>FDP Phase 1</w:t>
            </w:r>
          </w:p>
        </w:tc>
        <w:tc>
          <w:tcPr>
            <w:tcW w:type="dxa" w:w="3427"/>
            <w:vAlign w:val="center"/>
          </w:tcPr>
          <w:p>
            <w:pPr>
              <w:spacing w:after="0" w:before="0"/>
            </w:pPr>
            <w:r>
              <w:rPr>
                <w:rFonts w:ascii="Arial" w:hAnsi="Arial"/>
                <w:sz w:val="14"/>
              </w:rPr>
            </w:r>
            <w:r>
              <w:rPr>
                <w:rFonts w:ascii="Arial" w:hAnsi="Arial"/>
                <w:b w:val="0"/>
                <w:color w:val="000000"/>
                <w:sz w:val="14"/>
              </w:rPr>
              <w:t>13,500-BOPD target plateau; theoretical 14,982 BOPD.</w:t>
            </w:r>
          </w:p>
        </w:tc>
        <w:tc>
          <w:tcPr>
            <w:tcW w:type="dxa" w:w="3427"/>
            <w:vAlign w:val="center"/>
          </w:tcPr>
          <w:p>
            <w:pPr>
              <w:spacing w:after="0" w:before="0"/>
            </w:pPr>
            <w:r>
              <w:rPr>
                <w:rFonts w:ascii="Arial" w:hAnsi="Arial"/>
                <w:sz w:val="14"/>
              </w:rPr>
            </w:r>
            <w:r>
              <w:rPr>
                <w:rFonts w:ascii="Arial" w:hAnsi="Arial"/>
                <w:b w:val="0"/>
                <w:color w:val="000000"/>
                <w:sz w:val="14"/>
              </w:rPr>
              <w:t>Sanction and modular Phase 1 reference.</w:t>
            </w:r>
          </w:p>
        </w:tc>
      </w:tr>
      <w:tr>
        <w:tc>
          <w:tcPr>
            <w:tcW w:type="dxa" w:w="3427"/>
            <w:vAlign w:val="center"/>
          </w:tcPr>
          <w:p>
            <w:pPr>
              <w:spacing w:after="0" w:before="0"/>
            </w:pPr>
            <w:r>
              <w:rPr>
                <w:rFonts w:ascii="Arial" w:hAnsi="Arial"/>
                <w:sz w:val="14"/>
              </w:rPr>
            </w:r>
            <w:r>
              <w:rPr>
                <w:rFonts w:ascii="Arial" w:hAnsi="Arial"/>
                <w:b w:val="0"/>
                <w:color w:val="000000"/>
                <w:sz w:val="14"/>
              </w:rPr>
              <w:t>PDVSA/business-plan portfolio</w:t>
            </w:r>
          </w:p>
        </w:tc>
        <w:tc>
          <w:tcPr>
            <w:tcW w:type="dxa" w:w="3427"/>
            <w:vAlign w:val="center"/>
          </w:tcPr>
          <w:p>
            <w:pPr>
              <w:spacing w:after="0" w:before="0"/>
            </w:pPr>
            <w:r>
              <w:rPr>
                <w:rFonts w:ascii="Arial" w:hAnsi="Arial"/>
                <w:sz w:val="14"/>
              </w:rPr>
            </w:r>
            <w:r>
              <w:rPr>
                <w:rFonts w:ascii="Arial" w:hAnsi="Arial"/>
                <w:b w:val="0"/>
                <w:color w:val="000000"/>
                <w:sz w:val="14"/>
              </w:rPr>
              <w:t>Approximately 27–28 kbopd and 49–52 MMscfd peak.</w:t>
            </w:r>
          </w:p>
        </w:tc>
        <w:tc>
          <w:tcPr>
            <w:tcW w:type="dxa" w:w="3427"/>
            <w:vAlign w:val="center"/>
          </w:tcPr>
          <w:p>
            <w:pPr>
              <w:spacing w:after="0" w:before="0"/>
            </w:pPr>
            <w:r>
              <w:rPr>
                <w:rFonts w:ascii="Arial" w:hAnsi="Arial"/>
                <w:sz w:val="14"/>
              </w:rPr>
            </w:r>
            <w:r>
              <w:rPr>
                <w:rFonts w:ascii="Arial" w:hAnsi="Arial"/>
                <w:b w:val="0"/>
                <w:color w:val="000000"/>
                <w:sz w:val="14"/>
              </w:rPr>
              <w:t>Central facilities and gas-disposition sensitivity.</w:t>
            </w:r>
          </w:p>
        </w:tc>
      </w:tr>
      <w:tr>
        <w:tc>
          <w:tcPr>
            <w:tcW w:type="dxa" w:w="3427"/>
            <w:vAlign w:val="center"/>
          </w:tcPr>
          <w:p>
            <w:pPr>
              <w:spacing w:after="0" w:before="0"/>
            </w:pPr>
            <w:r>
              <w:rPr>
                <w:rFonts w:ascii="Arial" w:hAnsi="Arial"/>
                <w:sz w:val="14"/>
              </w:rPr>
            </w:r>
            <w:r>
              <w:rPr>
                <w:rFonts w:ascii="Arial" w:hAnsi="Arial"/>
                <w:b w:val="0"/>
                <w:color w:val="000000"/>
                <w:sz w:val="14"/>
              </w:rPr>
              <w:t>Strategic concession</w:t>
            </w:r>
          </w:p>
        </w:tc>
        <w:tc>
          <w:tcPr>
            <w:tcW w:type="dxa" w:w="3427"/>
            <w:vAlign w:val="center"/>
          </w:tcPr>
          <w:p>
            <w:pPr>
              <w:spacing w:after="0" w:before="0"/>
            </w:pPr>
            <w:r>
              <w:rPr>
                <w:rFonts w:ascii="Arial" w:hAnsi="Arial"/>
                <w:sz w:val="14"/>
              </w:rPr>
            </w:r>
            <w:r>
              <w:rPr>
                <w:rFonts w:ascii="Arial" w:hAnsi="Arial"/>
                <w:b w:val="0"/>
                <w:color w:val="000000"/>
                <w:sz w:val="14"/>
              </w:rPr>
              <w:t>40,000 BOPD by Year 4.</w:t>
            </w:r>
          </w:p>
        </w:tc>
        <w:tc>
          <w:tcPr>
            <w:tcW w:type="dxa" w:w="3427"/>
            <w:vAlign w:val="center"/>
          </w:tcPr>
          <w:p>
            <w:pPr>
              <w:spacing w:after="0" w:before="0"/>
            </w:pPr>
            <w:r>
              <w:rPr>
                <w:rFonts w:ascii="Arial" w:hAnsi="Arial"/>
                <w:sz w:val="14"/>
              </w:rPr>
            </w:r>
            <w:r>
              <w:rPr>
                <w:rFonts w:ascii="Arial" w:hAnsi="Arial"/>
                <w:b w:val="0"/>
                <w:color w:val="000000"/>
                <w:sz w:val="14"/>
              </w:rPr>
              <w:t>Long-range infrastructure and export envelope.</w:t>
            </w:r>
          </w:p>
        </w:tc>
      </w:tr>
      <w:tr>
        <w:tc>
          <w:tcPr>
            <w:tcW w:type="dxa" w:w="3427"/>
            <w:vAlign w:val="center"/>
          </w:tcPr>
          <w:p>
            <w:pPr>
              <w:spacing w:after="0" w:before="0"/>
            </w:pPr>
            <w:r>
              <w:rPr>
                <w:rFonts w:ascii="Arial" w:hAnsi="Arial"/>
                <w:sz w:val="14"/>
              </w:rPr>
            </w:r>
            <w:r>
              <w:rPr>
                <w:rFonts w:ascii="Arial" w:hAnsi="Arial"/>
                <w:b w:val="0"/>
                <w:color w:val="000000"/>
                <w:sz w:val="14"/>
              </w:rPr>
              <w:t>La Paz Sur module</w:t>
            </w:r>
          </w:p>
        </w:tc>
        <w:tc>
          <w:tcPr>
            <w:tcW w:type="dxa" w:w="3427"/>
            <w:vAlign w:val="center"/>
          </w:tcPr>
          <w:p>
            <w:pPr>
              <w:spacing w:after="0" w:before="0"/>
            </w:pPr>
            <w:r>
              <w:rPr>
                <w:rFonts w:ascii="Arial" w:hAnsi="Arial"/>
                <w:sz w:val="14"/>
              </w:rPr>
            </w:r>
            <w:r>
              <w:rPr>
                <w:rFonts w:ascii="Arial" w:hAnsi="Arial"/>
                <w:b w:val="0"/>
                <w:color w:val="000000"/>
                <w:sz w:val="14"/>
              </w:rPr>
              <w:t>Approximately 20.7-kbopd high-rate development case.</w:t>
            </w:r>
          </w:p>
        </w:tc>
        <w:tc>
          <w:tcPr>
            <w:tcW w:type="dxa" w:w="3427"/>
            <w:vAlign w:val="center"/>
          </w:tcPr>
          <w:p>
            <w:pPr>
              <w:spacing w:after="0" w:before="0"/>
            </w:pPr>
            <w:r>
              <w:rPr>
                <w:rFonts w:ascii="Arial" w:hAnsi="Arial"/>
                <w:sz w:val="14"/>
              </w:rPr>
            </w:r>
            <w:r>
              <w:rPr>
                <w:rFonts w:ascii="Arial" w:hAnsi="Arial"/>
                <w:b w:val="0"/>
                <w:color w:val="000000"/>
                <w:sz w:val="14"/>
              </w:rPr>
              <w:t>Separate appraisal/development gate; not additive until sanctioned.</w:t>
            </w:r>
          </w:p>
        </w:tc>
      </w:tr>
      <w:tr>
        <w:tc>
          <w:tcPr>
            <w:tcW w:type="dxa" w:w="3427"/>
            <w:vAlign w:val="center"/>
          </w:tcPr>
          <w:p>
            <w:pPr>
              <w:spacing w:after="0" w:before="0"/>
            </w:pPr>
            <w:r>
              <w:rPr>
                <w:rFonts w:ascii="Arial" w:hAnsi="Arial"/>
                <w:sz w:val="14"/>
              </w:rPr>
            </w:r>
            <w:r>
              <w:rPr>
                <w:rFonts w:ascii="Arial" w:hAnsi="Arial"/>
                <w:b w:val="0"/>
                <w:color w:val="000000"/>
                <w:sz w:val="14"/>
              </w:rPr>
              <w:t>Long-term water case</w:t>
            </w:r>
          </w:p>
        </w:tc>
        <w:tc>
          <w:tcPr>
            <w:tcW w:type="dxa" w:w="3427"/>
            <w:vAlign w:val="center"/>
          </w:tcPr>
          <w:p>
            <w:pPr>
              <w:spacing w:after="0" w:before="0"/>
            </w:pPr>
            <w:r>
              <w:rPr>
                <w:rFonts w:ascii="Arial" w:hAnsi="Arial"/>
                <w:sz w:val="14"/>
              </w:rPr>
            </w:r>
            <w:r>
              <w:rPr>
                <w:rFonts w:ascii="Arial" w:hAnsi="Arial"/>
                <w:b w:val="0"/>
                <w:color w:val="000000"/>
                <w:sz w:val="14"/>
              </w:rPr>
              <w:t>Produced water approaching 96.9 kbwpd late in field life.</w:t>
            </w:r>
          </w:p>
        </w:tc>
        <w:tc>
          <w:tcPr>
            <w:tcW w:type="dxa" w:w="3427"/>
            <w:vAlign w:val="center"/>
          </w:tcPr>
          <w:p>
            <w:pPr>
              <w:spacing w:after="0" w:before="0"/>
            </w:pPr>
            <w:r>
              <w:rPr>
                <w:rFonts w:ascii="Arial" w:hAnsi="Arial"/>
                <w:sz w:val="14"/>
              </w:rPr>
            </w:r>
            <w:r>
              <w:rPr>
                <w:rFonts w:ascii="Arial" w:hAnsi="Arial"/>
                <w:b w:val="0"/>
                <w:color w:val="000000"/>
                <w:sz w:val="14"/>
              </w:rPr>
              <w:t>Water-treatment/injection expansion envelope.</w:t>
            </w:r>
          </w:p>
        </w:tc>
      </w:tr>
    </w:tbl>
    <w:p/>
    <w:p>
      <w:pPr>
        <w:keepNext/>
        <w:jc w:val="center"/>
      </w:pPr>
      <w:r>
        <w:drawing>
          <wp:inline xmlns:a="http://schemas.openxmlformats.org/drawingml/2006/main" xmlns:pic="http://schemas.openxmlformats.org/drawingml/2006/picture">
            <wp:extent cx="6263640" cy="3485648"/>
            <wp:docPr id="3" name="Picture 3"/>
            <wp:cNvGraphicFramePr>
              <a:graphicFrameLocks noChangeAspect="1"/>
            </wp:cNvGraphicFramePr>
            <a:graphic>
              <a:graphicData uri="http://schemas.openxmlformats.org/drawingml/2006/picture">
                <pic:pic>
                  <pic:nvPicPr>
                    <pic:cNvPr id="3" name="forecast_facility_envelope.png"/>
                    <pic:cNvPicPr/>
                  </pic:nvPicPr>
                  <pic:blipFill>
                    <a:blip r:embed="rId12"/>
                    <a:stretch>
                      <a:fillRect/>
                    </a:stretch>
                  </pic:blipFill>
                  <pic:spPr>
                    <a:xfrm>
                      <a:off x="0" y="0"/>
                      <a:ext cx="6263640" cy="3485648"/>
                    </a:xfrm>
                    <a:prstGeom prst="rect"/>
                  </pic:spPr>
                </pic:pic>
              </a:graphicData>
            </a:graphic>
          </wp:inline>
        </w:drawing>
      </w:r>
    </w:p>
    <w:p>
      <w:pPr>
        <w:keepNext/>
        <w:jc w:val="center"/>
      </w:pPr>
      <w:r>
        <w:rPr>
          <w:rFonts w:ascii="Arial" w:hAnsi="Arial"/>
          <w:b/>
          <w:i/>
          <w:color w:val="17365D"/>
          <w:sz w:val="16"/>
        </w:rPr>
        <w:t>Portfolio oil, gas and water facility envelope</w:t>
      </w:r>
    </w:p>
    <w:p>
      <w:r>
        <w:t xml:space="preserve">The original schedule contains conflicting first-oil dates. Some sections target first oil at Month 5, while other execution tables indicate D+1. The consolidated basis treats the schedule as </w:t>
      </w:r>
      <w:r>
        <w:rPr>
          <w:b/>
        </w:rPr>
        <w:t>unapproved until a single D0 definition, well sequence, package delivery plan and facility-readiness gate are issued</w:t>
      </w:r>
      <w:r>
        <w:t>. Rigs must be coordinated with EPF, line and FSB readiness. Following pump installation, each well undergoes a 72-hour test; the rig may be released 12 hours after stable surface flow is established, provided the well is secure and the test package is independent of the rig.</w:t>
      </w:r>
    </w:p>
    <w:p>
      <w:pPr>
        <w:pStyle w:val="Heading1"/>
      </w:pPr>
      <w:r>
        <w:t>6. Wells, Reactivation, Drilling and Constraints</w:t>
      </w:r>
    </w:p>
    <w:p>
      <w:r>
        <w:t>Reactivation has priority over infill drilling. The FDP v8 describes 32 La Paz wells, the reactivation workbook lists 35 wells, the owner concept uses 38 Phase 1 wells, and the binary model contains 86 unique La Paz well names. These populations must be reconciled through a controlled well master identifying ownership, status, completion, reservoir, rate, pressure, lift, intervention, EPF and forecast case.</w:t>
      </w:r>
    </w:p>
    <w:p>
      <w:r>
        <w:t>The reactivation workbook reports five wells with community/access issues—P-108, P-173, P-95, P-180 and P-152—four wells with uneconomic surface equipment—P-192, P-82, P-61 and P-88—P-161 requiring major subsurface repair, P-91 with high water production and P-52 awaiting abandonment [S05]. These constraints are development gates, not footnotes. Each reactivation AFE must include rig days/cost, completion/lift hardware, flowline/power tie-in, 72-hour test, waste handling, expected production, uncertainty and abandonment fallback.</w:t>
      </w:r>
    </w:p>
    <w:p>
      <w:r>
        <w:t>La Paz Sur requires a separate appraisal-to-development sequence. The two reactivations and two delineation/exploration wells should precede the final commitment to all ten development wells unless partner-approved evidence justifies parallelization. The structural-continuity uncertainty and absence of a defined OWC require explicit subsurface decision gates.</w:t>
      </w:r>
    </w:p>
    <w:p>
      <w:pPr>
        <w:pStyle w:val="Heading1"/>
      </w:pPr>
      <w:r>
        <w:t>7. Artificial Lift, Well Systems and Electrification</w:t>
      </w:r>
    </w:p>
    <w:p>
      <w:r>
        <w:t xml:space="preserve">The confirmed Phase 1 concept contains 22 PCP/ePCP wells, 5 ESP wells and 8 gas-lift wells, with three lift selections outstanding. </w:t>
      </w:r>
      <w:r>
        <w:rPr>
          <w:b/>
        </w:rPr>
        <w:t>ePCP</w:t>
      </w:r>
      <w:r>
        <w:t xml:space="preserve"> denotes a progressive cavity pump driven by a downhole electric motor with no rotating shaft to surface. The ePCP protection philosophy therefore resembles an ESP electrical completion while retaining PCP-specific torque, viscosity, solids and differential-pressure constraints.</w:t>
      </w:r>
    </w:p>
    <w:p>
      <w:r>
        <w:t>ESP and ePCP wells are powered from the EPF through a high-voltage field feeder, a wellsite step-down transformer, protection/MCC and a VFD. Final voltages are intentionally not frozen. The electrical study must include load flow, fault levels, motor starting, harmonic distortion, cable ampacity/voltage drop, earthing, lightning, hazardous-area interfaces, protection coordination and black start.</w:t>
      </w:r>
    </w:p>
    <w:p>
      <w:pPr>
        <w:keepNext/>
        <w:jc w:val="center"/>
      </w:pPr>
      <w:r>
        <w:drawing>
          <wp:inline xmlns:a="http://schemas.openxmlformats.org/drawingml/2006/main" xmlns:pic="http://schemas.openxmlformats.org/drawingml/2006/picture">
            <wp:extent cx="6263640" cy="3818246"/>
            <wp:docPr id="4" name="Picture 4"/>
            <wp:cNvGraphicFramePr>
              <a:graphicFrameLocks noChangeAspect="1"/>
            </wp:cNvGraphicFramePr>
            <a:graphic>
              <a:graphicData uri="http://schemas.openxmlformats.org/drawingml/2006/picture">
                <pic:pic>
                  <pic:nvPicPr>
                    <pic:cNvPr id="4" name="PFD-002_esp_epcp_well_modules.png"/>
                    <pic:cNvPicPr/>
                  </pic:nvPicPr>
                  <pic:blipFill>
                    <a:blip r:embed="rId13"/>
                    <a:stretch>
                      <a:fillRect/>
                    </a:stretch>
                  </pic:blipFill>
                  <pic:spPr>
                    <a:xfrm>
                      <a:off x="0" y="0"/>
                      <a:ext cx="6263640" cy="3818246"/>
                    </a:xfrm>
                    <a:prstGeom prst="rect"/>
                  </pic:spPr>
                </pic:pic>
              </a:graphicData>
            </a:graphic>
          </wp:inline>
        </w:drawing>
      </w:r>
    </w:p>
    <w:p>
      <w:pPr>
        <w:keepNext/>
        <w:jc w:val="center"/>
      </w:pPr>
      <w:r>
        <w:rPr>
          <w:rFonts w:ascii="Arial" w:hAnsi="Arial"/>
          <w:b/>
          <w:i/>
          <w:color w:val="17365D"/>
          <w:sz w:val="16"/>
        </w:rPr>
        <w:t>ESP and ePCP well systems</w:t>
      </w:r>
    </w:p>
    <w:p>
      <w:r>
        <w:t>The eight gas-lift wells remain on gas lift. Injection gas is compressed at FSB, metered and controlled at the well, travels down the annulus and enters the production tubing through gas-lift valves. Produced gas returning with the wellstream is recovered at FSB; gas lift is therefore a recycle loop, and only unrecovered losses should be treated as net consumption.</w:t>
      </w:r>
    </w:p>
    <w:p>
      <w:pPr>
        <w:keepNext/>
        <w:jc w:val="center"/>
      </w:pPr>
      <w:r>
        <w:drawing>
          <wp:inline xmlns:a="http://schemas.openxmlformats.org/drawingml/2006/main" xmlns:pic="http://schemas.openxmlformats.org/drawingml/2006/picture">
            <wp:extent cx="6263640" cy="3804451"/>
            <wp:docPr id="5" name="Picture 5"/>
            <wp:cNvGraphicFramePr>
              <a:graphicFrameLocks noChangeAspect="1"/>
            </wp:cNvGraphicFramePr>
            <a:graphic>
              <a:graphicData uri="http://schemas.openxmlformats.org/drawingml/2006/picture">
                <pic:pic>
                  <pic:nvPicPr>
                    <pic:cNvPr id="5" name="PFD-003_gas_lift_well.png"/>
                    <pic:cNvPicPr/>
                  </pic:nvPicPr>
                  <pic:blipFill>
                    <a:blip r:embed="rId14"/>
                    <a:stretch>
                      <a:fillRect/>
                    </a:stretch>
                  </pic:blipFill>
                  <pic:spPr>
                    <a:xfrm>
                      <a:off x="0" y="0"/>
                      <a:ext cx="6263640" cy="3804451"/>
                    </a:xfrm>
                    <a:prstGeom prst="rect"/>
                  </pic:spPr>
                </pic:pic>
              </a:graphicData>
            </a:graphic>
          </wp:inline>
        </w:drawing>
      </w:r>
    </w:p>
    <w:p>
      <w:pPr>
        <w:keepNext/>
        <w:jc w:val="center"/>
      </w:pPr>
      <w:r>
        <w:rPr>
          <w:rFonts w:ascii="Arial" w:hAnsi="Arial"/>
          <w:b/>
          <w:i/>
          <w:color w:val="17365D"/>
          <w:sz w:val="16"/>
        </w:rPr>
        <w:t>Gas-lift well and recycle loop</w:t>
      </w:r>
    </w:p>
    <w:tbl>
      <w:tblPr>
        <w:tblW w:type="auto" w:w="0"/>
        <w:jc w:val="center"/>
        <w:tblLayout w:type="autofit"/>
        <w:tblLook w:firstColumn="1" w:firstRow="1" w:lastColumn="0" w:lastRow="0" w:noHBand="0" w:noVBand="1" w:val="04A0"/>
        <w:tblBorders>
          <w:top w:val="single" w:sz="4" w:color="AAB7C4" w:space="0"/>
          <w:left w:val="single" w:sz="4" w:color="AAB7C4" w:space="0"/>
          <w:bottom w:val="single" w:sz="4" w:color="AAB7C4" w:space="0"/>
          <w:right w:val="single" w:sz="4" w:color="AAB7C4" w:space="0"/>
          <w:insideH w:val="single" w:sz="4" w:color="AAB7C4" w:space="0"/>
          <w:insideV w:val="single" w:sz="4" w:color="AAB7C4" w:space="0"/>
        </w:tblBorders>
      </w:tblPr>
      <w:tblGrid>
        <w:gridCol w:w="3427"/>
        <w:gridCol w:w="3427"/>
        <w:gridCol w:w="3427"/>
      </w:tblGrid>
      <w:tr>
        <w:tc>
          <w:tcPr>
            <w:tcW w:type="dxa" w:w="3427"/>
            <w:vAlign w:val="center"/>
            <w:shd w:fill="17365D"/>
          </w:tcPr>
          <w:p>
            <w:pPr>
              <w:spacing w:after="0" w:before="0"/>
            </w:pPr>
            <w:r>
              <w:rPr>
                <w:rFonts w:ascii="Arial" w:hAnsi="Arial"/>
                <w:b/>
                <w:color w:val="FFFFFF"/>
                <w:sz w:val="14"/>
              </w:rPr>
            </w:r>
            <w:r>
              <w:rPr>
                <w:rFonts w:ascii="Arial" w:hAnsi="Arial"/>
                <w:b/>
                <w:color w:val="FFFFFF"/>
                <w:sz w:val="14"/>
              </w:rPr>
              <w:t>Lift system</w:t>
            </w:r>
          </w:p>
        </w:tc>
        <w:tc>
          <w:tcPr>
            <w:tcW w:type="dxa" w:w="3427"/>
            <w:vAlign w:val="center"/>
            <w:shd w:fill="17365D"/>
          </w:tcPr>
          <w:p>
            <w:pPr>
              <w:spacing w:after="0" w:before="0"/>
            </w:pPr>
            <w:r>
              <w:rPr>
                <w:rFonts w:ascii="Arial" w:hAnsi="Arial"/>
                <w:b/>
                <w:color w:val="FFFFFF"/>
                <w:sz w:val="14"/>
              </w:rPr>
            </w:r>
            <w:r>
              <w:rPr>
                <w:rFonts w:ascii="Arial" w:hAnsi="Arial"/>
                <w:b/>
                <w:color w:val="FFFFFF"/>
                <w:sz w:val="14"/>
              </w:rPr>
              <w:t>Principal protections</w:t>
            </w:r>
          </w:p>
        </w:tc>
        <w:tc>
          <w:tcPr>
            <w:tcW w:type="dxa" w:w="3427"/>
            <w:vAlign w:val="center"/>
            <w:shd w:fill="17365D"/>
          </w:tcPr>
          <w:p>
            <w:pPr>
              <w:spacing w:after="0" w:before="0"/>
            </w:pPr>
            <w:r>
              <w:rPr>
                <w:rFonts w:ascii="Arial" w:hAnsi="Arial"/>
                <w:b/>
                <w:color w:val="FFFFFF"/>
                <w:sz w:val="14"/>
              </w:rPr>
            </w:r>
            <w:r>
              <w:rPr>
                <w:rFonts w:ascii="Arial" w:hAnsi="Arial"/>
                <w:b/>
                <w:color w:val="FFFFFF"/>
                <w:sz w:val="14"/>
              </w:rPr>
              <w:t>FEED requirements</w:t>
            </w:r>
          </w:p>
        </w:tc>
      </w:tr>
      <w:tr>
        <w:tc>
          <w:tcPr>
            <w:tcW w:type="dxa" w:w="3427"/>
            <w:vAlign w:val="center"/>
          </w:tcPr>
          <w:p>
            <w:pPr>
              <w:spacing w:after="0" w:before="0"/>
            </w:pPr>
            <w:r>
              <w:rPr>
                <w:rFonts w:ascii="Arial" w:hAnsi="Arial"/>
                <w:sz w:val="14"/>
              </w:rPr>
            </w:r>
            <w:r>
              <w:rPr>
                <w:rFonts w:ascii="Arial" w:hAnsi="Arial"/>
                <w:b w:val="0"/>
                <w:color w:val="000000"/>
                <w:sz w:val="14"/>
              </w:rPr>
              <w:t>ESP</w:t>
            </w:r>
          </w:p>
        </w:tc>
        <w:tc>
          <w:tcPr>
            <w:tcW w:type="dxa" w:w="3427"/>
            <w:vAlign w:val="center"/>
          </w:tcPr>
          <w:p>
            <w:pPr>
              <w:spacing w:after="0" w:before="0"/>
            </w:pPr>
            <w:r>
              <w:rPr>
                <w:rFonts w:ascii="Arial" w:hAnsi="Arial"/>
                <w:sz w:val="14"/>
              </w:rPr>
            </w:r>
            <w:r>
              <w:rPr>
                <w:rFonts w:ascii="Arial" w:hAnsi="Arial"/>
                <w:b w:val="0"/>
                <w:color w:val="000000"/>
                <w:sz w:val="14"/>
              </w:rPr>
              <w:t>VFD trip, motor-current/temperature protection, low intake pressure, high discharge pressure, remote wellhead isolation and controlled restart.</w:t>
            </w:r>
          </w:p>
        </w:tc>
        <w:tc>
          <w:tcPr>
            <w:tcW w:type="dxa" w:w="3427"/>
            <w:vAlign w:val="center"/>
          </w:tcPr>
          <w:p>
            <w:pPr>
              <w:spacing w:after="0" w:before="0"/>
            </w:pPr>
            <w:r>
              <w:rPr>
                <w:rFonts w:ascii="Arial" w:hAnsi="Arial"/>
                <w:sz w:val="14"/>
              </w:rPr>
            </w:r>
            <w:r>
              <w:rPr>
                <w:rFonts w:ascii="Arial" w:hAnsi="Arial"/>
                <w:b w:val="0"/>
                <w:color w:val="000000"/>
                <w:sz w:val="14"/>
              </w:rPr>
              <w:t>Inflow, TDH, gas-handling, cable, transformer, start/restart and annular-gas assessment.</w:t>
            </w:r>
          </w:p>
        </w:tc>
      </w:tr>
      <w:tr>
        <w:tc>
          <w:tcPr>
            <w:tcW w:type="dxa" w:w="3427"/>
            <w:vAlign w:val="center"/>
          </w:tcPr>
          <w:p>
            <w:pPr>
              <w:spacing w:after="0" w:before="0"/>
            </w:pPr>
            <w:r>
              <w:rPr>
                <w:rFonts w:ascii="Arial" w:hAnsi="Arial"/>
                <w:sz w:val="14"/>
              </w:rPr>
            </w:r>
            <w:r>
              <w:rPr>
                <w:rFonts w:ascii="Arial" w:hAnsi="Arial"/>
                <w:b w:val="0"/>
                <w:color w:val="000000"/>
                <w:sz w:val="14"/>
              </w:rPr>
              <w:t>ePCP</w:t>
            </w:r>
          </w:p>
        </w:tc>
        <w:tc>
          <w:tcPr>
            <w:tcW w:type="dxa" w:w="3427"/>
            <w:vAlign w:val="center"/>
          </w:tcPr>
          <w:p>
            <w:pPr>
              <w:spacing w:after="0" w:before="0"/>
            </w:pPr>
            <w:r>
              <w:rPr>
                <w:rFonts w:ascii="Arial" w:hAnsi="Arial"/>
                <w:sz w:val="14"/>
              </w:rPr>
            </w:r>
            <w:r>
              <w:rPr>
                <w:rFonts w:ascii="Arial" w:hAnsi="Arial"/>
                <w:b w:val="0"/>
                <w:color w:val="000000"/>
                <w:sz w:val="14"/>
              </w:rPr>
              <w:t>VFD trip, torque/current, differential pressure, temperature, solids/viscosity and remote isolation.</w:t>
            </w:r>
          </w:p>
        </w:tc>
        <w:tc>
          <w:tcPr>
            <w:tcW w:type="dxa" w:w="3427"/>
            <w:vAlign w:val="center"/>
          </w:tcPr>
          <w:p>
            <w:pPr>
              <w:spacing w:after="0" w:before="0"/>
            </w:pPr>
            <w:r>
              <w:rPr>
                <w:rFonts w:ascii="Arial" w:hAnsi="Arial"/>
                <w:sz w:val="14"/>
              </w:rPr>
            </w:r>
            <w:r>
              <w:rPr>
                <w:rFonts w:ascii="Arial" w:hAnsi="Arial"/>
                <w:b w:val="0"/>
                <w:color w:val="000000"/>
                <w:sz w:val="14"/>
              </w:rPr>
              <w:t>Pump elastomer/fluid compatibility, speed/torque envelope, gas fraction and downhole-motor qualification.</w:t>
            </w:r>
          </w:p>
        </w:tc>
      </w:tr>
      <w:tr>
        <w:tc>
          <w:tcPr>
            <w:tcW w:type="dxa" w:w="3427"/>
            <w:vAlign w:val="center"/>
          </w:tcPr>
          <w:p>
            <w:pPr>
              <w:spacing w:after="0" w:before="0"/>
            </w:pPr>
            <w:r>
              <w:rPr>
                <w:rFonts w:ascii="Arial" w:hAnsi="Arial"/>
                <w:sz w:val="14"/>
              </w:rPr>
            </w:r>
            <w:r>
              <w:rPr>
                <w:rFonts w:ascii="Arial" w:hAnsi="Arial"/>
                <w:b w:val="0"/>
                <w:color w:val="000000"/>
                <w:sz w:val="14"/>
              </w:rPr>
              <w:t>Gas lift</w:t>
            </w:r>
          </w:p>
        </w:tc>
        <w:tc>
          <w:tcPr>
            <w:tcW w:type="dxa" w:w="3427"/>
            <w:vAlign w:val="center"/>
          </w:tcPr>
          <w:p>
            <w:pPr>
              <w:spacing w:after="0" w:before="0"/>
            </w:pPr>
            <w:r>
              <w:rPr>
                <w:rFonts w:ascii="Arial" w:hAnsi="Arial"/>
                <w:sz w:val="14"/>
              </w:rPr>
            </w:r>
            <w:r>
              <w:rPr>
                <w:rFonts w:ascii="Arial" w:hAnsi="Arial"/>
                <w:b w:val="0"/>
                <w:color w:val="000000"/>
                <w:sz w:val="14"/>
              </w:rPr>
              <w:t>Injection ESDV/check valve, high/low pressure, compressor trip logic and wellhead isolation.</w:t>
            </w:r>
          </w:p>
        </w:tc>
        <w:tc>
          <w:tcPr>
            <w:tcW w:type="dxa" w:w="3427"/>
            <w:vAlign w:val="center"/>
          </w:tcPr>
          <w:p>
            <w:pPr>
              <w:spacing w:after="0" w:before="0"/>
            </w:pPr>
            <w:r>
              <w:rPr>
                <w:rFonts w:ascii="Arial" w:hAnsi="Arial"/>
                <w:sz w:val="14"/>
              </w:rPr>
            </w:r>
            <w:r>
              <w:rPr>
                <w:rFonts w:ascii="Arial" w:hAnsi="Arial"/>
                <w:b w:val="0"/>
                <w:color w:val="000000"/>
                <w:sz w:val="14"/>
              </w:rPr>
              <w:t>Per-well injection/return optimization, valve design, compressor pressure and production response.</w:t>
            </w:r>
          </w:p>
        </w:tc>
      </w:tr>
      <w:tr>
        <w:tc>
          <w:tcPr>
            <w:tcW w:type="dxa" w:w="3427"/>
            <w:vAlign w:val="center"/>
          </w:tcPr>
          <w:p>
            <w:pPr>
              <w:spacing w:after="0" w:before="0"/>
            </w:pPr>
            <w:r>
              <w:rPr>
                <w:rFonts w:ascii="Arial" w:hAnsi="Arial"/>
                <w:sz w:val="14"/>
              </w:rPr>
            </w:r>
            <w:r>
              <w:rPr>
                <w:rFonts w:ascii="Arial" w:hAnsi="Arial"/>
                <w:b w:val="0"/>
                <w:color w:val="000000"/>
                <w:sz w:val="14"/>
              </w:rPr>
              <w:t>Conventional PCP / rod pump</w:t>
            </w:r>
          </w:p>
        </w:tc>
        <w:tc>
          <w:tcPr>
            <w:tcW w:type="dxa" w:w="3427"/>
            <w:vAlign w:val="center"/>
          </w:tcPr>
          <w:p>
            <w:pPr>
              <w:spacing w:after="0" w:before="0"/>
            </w:pPr>
            <w:r>
              <w:rPr>
                <w:rFonts w:ascii="Arial" w:hAnsi="Arial"/>
                <w:sz w:val="14"/>
              </w:rPr>
            </w:r>
            <w:r>
              <w:rPr>
                <w:rFonts w:ascii="Arial" w:hAnsi="Arial"/>
                <w:b w:val="0"/>
                <w:color w:val="000000"/>
                <w:sz w:val="14"/>
              </w:rPr>
              <w:t>Surface-drive/rod protection where retained.</w:t>
            </w:r>
          </w:p>
        </w:tc>
        <w:tc>
          <w:tcPr>
            <w:tcW w:type="dxa" w:w="3427"/>
            <w:vAlign w:val="center"/>
          </w:tcPr>
          <w:p>
            <w:pPr>
              <w:spacing w:after="0" w:before="0"/>
            </w:pPr>
            <w:r>
              <w:rPr>
                <w:rFonts w:ascii="Arial" w:hAnsi="Arial"/>
                <w:sz w:val="14"/>
              </w:rPr>
            </w:r>
            <w:r>
              <w:rPr>
                <w:rFonts w:ascii="Arial" w:hAnsi="Arial"/>
                <w:b w:val="0"/>
                <w:color w:val="000000"/>
                <w:sz w:val="14"/>
              </w:rPr>
              <w:t>Confirm whether any of the 22 PCP-class wells use surface drive; reconcile with ePCP designation.</w:t>
            </w:r>
          </w:p>
        </w:tc>
      </w:tr>
    </w:tbl>
    <w:p/>
    <w:p>
      <w:pPr>
        <w:pStyle w:val="Heading1"/>
      </w:pPr>
      <w:r>
        <w:t>8. Well Testing, Measurement and Production Allocation</w:t>
      </w:r>
    </w:p>
    <w:p>
      <w:r>
        <w:t>The confirmed base case is a temporary modular well-test package at the selected wellsite. Production is diverted through a controlled test manifold to a three-phase test separator. Test gas is metered and flared during the 72-hour test, while measured oil and water are recombined and returned to the normal multiphase line toward the EPF. The EPFs do not contain permanent test separators.</w:t>
      </w:r>
    </w:p>
    <w:p>
      <w:r>
        <w:t>The test package requires a flare knockout vessel, radiation/dispersion assessment, exclusion zone, ignition and flame monitoring, gas detection, ESD, liquid carryover protection, stable flow measurement and Ministry/environmental authorization. Routine atmospheric venting is not accepted as a substitute for a test flare.</w:t>
      </w:r>
    </w:p>
    <w:p>
      <w:r>
        <w:t>A Roxar-type multiphase flowmeter is retained as a lower-flare alternative, subject to Ministry approval and project validation across gas-volume fraction, viscosity, emulsion, water cut, flow regime and PVT. The alternative keeps the full multiphase stream in the production line, but it must demonstrate allocation accuracy against a separator test.</w:t>
      </w:r>
    </w:p>
    <w:p>
      <w:pPr>
        <w:keepNext/>
        <w:jc w:val="center"/>
      </w:pPr>
      <w:r>
        <w:drawing>
          <wp:inline xmlns:a="http://schemas.openxmlformats.org/drawingml/2006/main" xmlns:pic="http://schemas.openxmlformats.org/drawingml/2006/picture">
            <wp:extent cx="6263640" cy="3786212"/>
            <wp:docPr id="6" name="Picture 6"/>
            <wp:cNvGraphicFramePr>
              <a:graphicFrameLocks noChangeAspect="1"/>
            </wp:cNvGraphicFramePr>
            <a:graphic>
              <a:graphicData uri="http://schemas.openxmlformats.org/drawingml/2006/picture">
                <pic:pic>
                  <pic:nvPicPr>
                    <pic:cNvPr id="6" name="PFD-004_mobile_well_test.png"/>
                    <pic:cNvPicPr/>
                  </pic:nvPicPr>
                  <pic:blipFill>
                    <a:blip r:embed="rId15"/>
                    <a:stretch>
                      <a:fillRect/>
                    </a:stretch>
                  </pic:blipFill>
                  <pic:spPr>
                    <a:xfrm>
                      <a:off x="0" y="0"/>
                      <a:ext cx="6263640" cy="3786212"/>
                    </a:xfrm>
                    <a:prstGeom prst="rect"/>
                  </pic:spPr>
                </pic:pic>
              </a:graphicData>
            </a:graphic>
          </wp:inline>
        </w:drawing>
      </w:r>
    </w:p>
    <w:p>
      <w:pPr>
        <w:keepNext/>
        <w:jc w:val="center"/>
      </w:pPr>
      <w:r>
        <w:rPr>
          <w:rFonts w:ascii="Arial" w:hAnsi="Arial"/>
          <w:b/>
          <w:i/>
          <w:color w:val="17365D"/>
          <w:sz w:val="16"/>
        </w:rPr>
        <w:t>Mobile well-test package</w:t>
      </w:r>
    </w:p>
    <w:p>
      <w:pPr>
        <w:pStyle w:val="Heading1"/>
      </w:pPr>
      <w:r>
        <w:t>9. Field Gathering and Standard Modular EPFs</w:t>
      </w:r>
    </w:p>
    <w:p>
      <w:r>
        <w:t>Each EPF is a staffed, modular gathering, power and boosting facility. It is not a local processing plant. Several wells flow through smaller local multiphase laterals to a production manifold. The commingled stream passes through a VFD-controlled multiphase booster, non-return valve, ESD isolation and pig-valve launcher into the larger EPF-to-FSB trunk. A full-flow bypass is provided for start-up, maintenance or natural-flow operation only when validated by hydraulics.</w:t>
      </w:r>
    </w:p>
    <w:p>
      <w:r>
        <w:t>The FEED draft identifies the following tag basis: MAN-101 production manifold; TH-101 test header; CI-101 chemical injection; PMP-101 twin-screw multiphase pump; NRV-101 check valve; PL-101 pig launcher; ESDV-101/102 emergency isolation; FG-101 fuel-gas package; GEN-101 gas genset; and SCADA-101 controls. The final pump technology is not frozen. Twin-screw, helico-axial or other qualified multiphase technologies shall be compared against gas-volume fraction, viscosity, sand, suction pressure, differential pressure, turndown, slug tolerance, seal requirements, power and maintenance.</w:t>
      </w:r>
    </w:p>
    <w:p>
      <w:r>
        <w:t xml:space="preserve">The owner basis is </w:t>
      </w:r>
      <w:r>
        <w:rPr>
          <w:b/>
        </w:rPr>
        <w:t>one modular multiphase booster package at every EPF</w:t>
      </w:r>
      <w:r>
        <w:t>. Because this creates a local single-point dependency, FEED shall compare duty-only plus mobile spare, installed duty/standby and rapid-change cartridge/package strategies. Each package requires suction/discharge isolation, check valve, pressure/temperature instrumentation, minimum-flow or recycle philosophy where applicable, vibration/seal monitoring, ESD integration and vendor-confirmed operating envelope.</w:t>
      </w:r>
    </w:p>
    <w:p>
      <w:r>
        <w:t>Each EPF has two gas-engine generators. The gensets supply EPF loads and the well-field electrical network through switchgear and a step-up transformer. Fuel gas comes from the central gas system or an approved local interface and requires scrubber/separation, pressure regulation, metering, trip isolation and off-spec protection. The staffed EPF basis includes a control-room operator, one or two field operators and security personnel; occupied-building siting and evacuation must reflect credible gas and fire scenarios.</w:t>
      </w:r>
    </w:p>
    <w:p>
      <w:r>
        <w:t>A small closed-drain drum may be installed for defined intermittent drains from the manifold, booster skid and pig launcher. It is not an upset separator and shall not receive continuous production or full pigging slugs. It requires independent high-level alarm, pressure/vacuum protection, controlled vapor disposition and a closed, grounded vacuum-truck connection.</w:t>
      </w:r>
    </w:p>
    <w:p>
      <w:pPr>
        <w:keepNext/>
        <w:jc w:val="center"/>
      </w:pPr>
      <w:r>
        <w:drawing>
          <wp:inline xmlns:a="http://schemas.openxmlformats.org/drawingml/2006/main" xmlns:pic="http://schemas.openxmlformats.org/drawingml/2006/picture">
            <wp:extent cx="6263640" cy="3790755"/>
            <wp:docPr id="7" name="Picture 7"/>
            <wp:cNvGraphicFramePr>
              <a:graphicFrameLocks noChangeAspect="1"/>
            </wp:cNvGraphicFramePr>
            <a:graphic>
              <a:graphicData uri="http://schemas.openxmlformats.org/drawingml/2006/picture">
                <pic:pic>
                  <pic:nvPicPr>
                    <pic:cNvPr id="7" name="PFD-005_epf_process_power.png"/>
                    <pic:cNvPicPr/>
                  </pic:nvPicPr>
                  <pic:blipFill>
                    <a:blip r:embed="rId16"/>
                    <a:stretch>
                      <a:fillRect/>
                    </a:stretch>
                  </pic:blipFill>
                  <pic:spPr>
                    <a:xfrm>
                      <a:off x="0" y="0"/>
                      <a:ext cx="6263640" cy="3790755"/>
                    </a:xfrm>
                    <a:prstGeom prst="rect"/>
                  </pic:spPr>
                </pic:pic>
              </a:graphicData>
            </a:graphic>
          </wp:inline>
        </w:drawing>
      </w:r>
    </w:p>
    <w:p>
      <w:pPr>
        <w:keepNext/>
        <w:jc w:val="center"/>
      </w:pPr>
      <w:r>
        <w:rPr>
          <w:rFonts w:ascii="Arial" w:hAnsi="Arial"/>
          <w:b/>
          <w:i/>
          <w:color w:val="17365D"/>
          <w:sz w:val="16"/>
        </w:rPr>
        <w:t>Standard modular EPF</w:t>
      </w:r>
    </w:p>
    <w:p>
      <w:pPr>
        <w:pStyle w:val="Heading1"/>
      </w:pPr>
      <w:r>
        <w:t>10. Piggable Multiphase Trunk Network and Flexible Pipe</w:t>
      </w:r>
    </w:p>
    <w:p>
      <w:r>
        <w:t xml:space="preserve">The field has two gathering levels. Well-to-EPF laterals are smaller multiphase lines and may use qualified spoolable RTP/composite pipe where pressure, temperature, chemistry, sour service, rapid-gas decompression, gas permeation, sand, external damage and installation criteria are satisfied. The </w:t>
      </w:r>
      <w:r>
        <w:rPr>
          <w:b/>
        </w:rPr>
        <w:t>larger EPF-to-FSB trunklines are the piggable segment</w:t>
      </w:r>
      <w:r>
        <w:t>. Each trunk has a pig-valve launcher at its EPF and a matching pig-valve receiver at the FSB central manifold.</w:t>
      </w:r>
    </w:p>
    <w:p>
      <w:r>
        <w:t>All twelve trunklines converge on one central manifold. The architecture is retained because it preserves independent EPF isolation and central processing, but it creates congestion and a common receiving interface. The central manifold shall allow individual trunk isolation, pressure monitoring, pig detection, controlled routing to the slug vessel, drain/vent isolation and maintenance without shutting all production where practical.</w:t>
      </w:r>
    </w:p>
    <w:p>
      <w:r>
        <w:t>The owner considers six-inch piggable flexible pipe a base screening option. It is not frozen. Liquid-only screening shows that 4-, 6- and 8-inch clear bores yield materially different velocities, but liquid-only velocity cannot size a multiphase line. FEED shall model well/EPF minimum, normal, maximum and decline cases; gas fraction; water cut; viscosity; temperature; route elevations; pump curves; FSB arrival pressure; erosion; liquid holdup; slugging; shutdown and restart; and pigging transients. Four-, six- and eight-inch internal-bore options shall be compared per EPF or trunk class rather than forcing a uniform diameter.</w:t>
      </w:r>
    </w:p>
    <w:p>
      <w:pPr>
        <w:keepNext/>
        <w:jc w:val="center"/>
      </w:pPr>
      <w:r>
        <w:drawing>
          <wp:inline xmlns:a="http://schemas.openxmlformats.org/drawingml/2006/main" xmlns:pic="http://schemas.openxmlformats.org/drawingml/2006/picture">
            <wp:extent cx="6263640" cy="3143925"/>
            <wp:docPr id="8" name="Picture 8"/>
            <wp:cNvGraphicFramePr>
              <a:graphicFrameLocks noChangeAspect="1"/>
            </wp:cNvGraphicFramePr>
            <a:graphic>
              <a:graphicData uri="http://schemas.openxmlformats.org/drawingml/2006/picture">
                <pic:pic>
                  <pic:nvPicPr>
                    <pic:cNvPr id="8" name="trunkline_liquid_velocity_screen.png"/>
                    <pic:cNvPicPr/>
                  </pic:nvPicPr>
                  <pic:blipFill>
                    <a:blip r:embed="rId17"/>
                    <a:stretch>
                      <a:fillRect/>
                    </a:stretch>
                  </pic:blipFill>
                  <pic:spPr>
                    <a:xfrm>
                      <a:off x="0" y="0"/>
                      <a:ext cx="6263640" cy="3143925"/>
                    </a:xfrm>
                    <a:prstGeom prst="rect"/>
                  </pic:spPr>
                </pic:pic>
              </a:graphicData>
            </a:graphic>
          </wp:inline>
        </w:drawing>
      </w:r>
    </w:p>
    <w:p>
      <w:pPr>
        <w:keepNext/>
        <w:jc w:val="center"/>
      </w:pPr>
      <w:r>
        <w:rPr>
          <w:rFonts w:ascii="Arial" w:hAnsi="Arial"/>
          <w:b/>
          <w:i/>
          <w:color w:val="17365D"/>
          <w:sz w:val="16"/>
        </w:rPr>
        <w:t>Liquid-only 4/6/8-inch screening</w:t>
      </w:r>
    </w:p>
    <w:p>
      <w:r>
        <w:t>Flexible-pipe piggability must be demonstrated for the complete installed system. Qualification includes constant internal diameter, bend radius, couplings/end fittings, full-bore pig valves, tees, pig type, cleaning/inspection capability, pressure cycles, permeation, rapid-gas decompression and mechanical protection. Steel remains the fallback at Christmas trees, manifolds, pump nozzles, pig launchers/receivers, ESD stations, vessels, compressors, flare/depressuring, NGL and cryogenic LNG service.</w:t>
      </w:r>
    </w:p>
    <w:p>
      <w:pPr>
        <w:keepNext/>
        <w:jc w:val="center"/>
      </w:pPr>
      <w:r>
        <w:drawing>
          <wp:inline xmlns:a="http://schemas.openxmlformats.org/drawingml/2006/main" xmlns:pic="http://schemas.openxmlformats.org/drawingml/2006/picture">
            <wp:extent cx="6263640" cy="3756198"/>
            <wp:docPr id="9" name="Picture 9"/>
            <wp:cNvGraphicFramePr>
              <a:graphicFrameLocks noChangeAspect="1"/>
            </wp:cNvGraphicFramePr>
            <a:graphic>
              <a:graphicData uri="http://schemas.openxmlformats.org/drawingml/2006/picture">
                <pic:pic>
                  <pic:nvPicPr>
                    <pic:cNvPr id="9" name="PFD-006_twelve_trunk_network.png"/>
                    <pic:cNvPicPr/>
                  </pic:nvPicPr>
                  <pic:blipFill>
                    <a:blip r:embed="rId18"/>
                    <a:stretch>
                      <a:fillRect/>
                    </a:stretch>
                  </pic:blipFill>
                  <pic:spPr>
                    <a:xfrm>
                      <a:off x="0" y="0"/>
                      <a:ext cx="6263640" cy="3756198"/>
                    </a:xfrm>
                    <a:prstGeom prst="rect"/>
                  </pic:spPr>
                </pic:pic>
              </a:graphicData>
            </a:graphic>
          </wp:inline>
        </w:drawing>
      </w:r>
    </w:p>
    <w:p>
      <w:pPr>
        <w:keepNext/>
        <w:jc w:val="center"/>
      </w:pPr>
      <w:r>
        <w:rPr>
          <w:rFonts w:ascii="Arial" w:hAnsi="Arial"/>
          <w:b/>
          <w:i/>
          <w:color w:val="17365D"/>
          <w:sz w:val="16"/>
        </w:rPr>
        <w:t>Twelve piggable trunks</w:t>
      </w:r>
    </w:p>
    <w:p>
      <w:pPr>
        <w:pStyle w:val="Heading1"/>
      </w:pPr>
      <w:r>
        <w:t>11. Integrated FSB/CPF Inlet, Slug Handling and Main Separation</w:t>
      </w:r>
    </w:p>
    <w:p>
      <w:r>
        <w:t>FSB and CPF are one integrated central complex. All twelve piggable trunks terminate at pig receivers and the central manifold. A permanently installed modular two-phase slug-handling vessel is located upstream of the main three-phase separator. The vessel is required because pigging and transient terrain/hydrodynamic behavior can deliver concentrated liquid volumes that upset the main separator.</w:t>
      </w:r>
    </w:p>
    <w:p>
      <w:r>
        <w:t>The slug vessel is not sized by judgment. Its working/surge volume must come from integrated transient modeling of each trunk and coincident operating cases. It requires inlet isolation, full-capacity bypass, gas equalization, high-high level/pressure protection, controlled liquid transfer, drains/vents and ESD. The bypass permits maintenance or a validated operating route; it is not a depressuring system and shall not be used to defeat protection.</w:t>
      </w:r>
    </w:p>
    <w:p>
      <w:r>
        <w:t>The main separator receives a multiphase inlet. Gas bubbles rise into the gas-disengagement zone, with a mist extractor limiting liquid carryover. Oil settles above the water interface, while produced water occupies the lower layer. Solids/sand collect in the bottom drainage zone. Separate level/interface controls route gas, crude and water to their respective treatment systems.</w:t>
      </w:r>
    </w:p>
    <w:p>
      <w:pPr>
        <w:keepNext/>
        <w:jc w:val="center"/>
      </w:pPr>
      <w:r>
        <w:drawing>
          <wp:inline xmlns:a="http://schemas.openxmlformats.org/drawingml/2006/main" xmlns:pic="http://schemas.openxmlformats.org/drawingml/2006/picture">
            <wp:extent cx="6263640" cy="3805979"/>
            <wp:docPr id="10" name="Picture 10"/>
            <wp:cNvGraphicFramePr>
              <a:graphicFrameLocks noChangeAspect="1"/>
            </wp:cNvGraphicFramePr>
            <a:graphic>
              <a:graphicData uri="http://schemas.openxmlformats.org/drawingml/2006/picture">
                <pic:pic>
                  <pic:nvPicPr>
                    <pic:cNvPr id="10" name="PFD-007_fsb_slug_separator.png"/>
                    <pic:cNvPicPr/>
                  </pic:nvPicPr>
                  <pic:blipFill>
                    <a:blip r:embed="rId19"/>
                    <a:stretch>
                      <a:fillRect/>
                    </a:stretch>
                  </pic:blipFill>
                  <pic:spPr>
                    <a:xfrm>
                      <a:off x="0" y="0"/>
                      <a:ext cx="6263640" cy="3805979"/>
                    </a:xfrm>
                    <a:prstGeom prst="rect"/>
                  </pic:spPr>
                </pic:pic>
              </a:graphicData>
            </a:graphic>
          </wp:inline>
        </w:drawing>
      </w:r>
    </w:p>
    <w:p>
      <w:pPr>
        <w:keepNext/>
        <w:jc w:val="center"/>
      </w:pPr>
      <w:r>
        <w:rPr>
          <w:rFonts w:ascii="Arial" w:hAnsi="Arial"/>
          <w:b/>
          <w:i/>
          <w:color w:val="17365D"/>
          <w:sz w:val="16"/>
        </w:rPr>
        <w:t>FSB slug handling and main separator</w:t>
      </w:r>
    </w:p>
    <w:p>
      <w:r>
        <w:t>The existing FSB cannot be credited for the Phase 1 or portfolio cases until the brownfield assessment verifies vessel dimensions, internals, control valves, relief capacity, corrosion allowance, foundations, piping, supports, electrical classification, fire/gas coverage, instrumentation and tie-in windows. Staged upgrades shall be based on an approved production case rather than one fixed full-field capacity.</w:t>
      </w:r>
    </w:p>
    <w:p>
      <w:pPr>
        <w:pStyle w:val="Heading1"/>
      </w:pPr>
      <w:r>
        <w:t>12. Gas Compression, Fuel Gas, Gas Lift and Central Flare</w:t>
      </w:r>
    </w:p>
    <w:p>
      <w:r>
        <w:t>All gas compression is located at FSB. The process begins with liquid protection at the compressor suction. Parallel or staged compressor packages discharge through cooling and knockout to a central gas header. The header feeds the eight gas-lift wells, EPF/FSB fuel gas, treatment/Campo Boscan export and later Palmarejo LNG.</w:t>
      </w:r>
    </w:p>
    <w:p>
      <w:r>
        <w:t>Centralization reduces distributed equipment but creates a common-mode risk. The design requires train availability analysis, liquid carryover protection, anti-surge control, trip sequencing, one-train-down capacity, turndown/recycle, independent starting fuel, black-start strategy, critical spares and load shedding. Compressor trips must not create excessive upstream pressure; the cause-and-effect logic shall sequence booster trips, well shut-in and trunk isolation while preserving separator control.</w:t>
      </w:r>
    </w:p>
    <w:p>
      <w:pPr>
        <w:keepNext/>
        <w:jc w:val="center"/>
      </w:pPr>
      <w:r>
        <w:drawing>
          <wp:inline xmlns:a="http://schemas.openxmlformats.org/drawingml/2006/main" xmlns:pic="http://schemas.openxmlformats.org/drawingml/2006/picture">
            <wp:extent cx="6263640" cy="3810570"/>
            <wp:docPr id="11" name="Picture 11"/>
            <wp:cNvGraphicFramePr>
              <a:graphicFrameLocks noChangeAspect="1"/>
            </wp:cNvGraphicFramePr>
            <a:graphic>
              <a:graphicData uri="http://schemas.openxmlformats.org/drawingml/2006/picture">
                <pic:pic>
                  <pic:nvPicPr>
                    <pic:cNvPr id="11" name="PFD-008_gas_compression_flare.png"/>
                    <pic:cNvPicPr/>
                  </pic:nvPicPr>
                  <pic:blipFill>
                    <a:blip r:embed="rId20"/>
                    <a:stretch>
                      <a:fillRect/>
                    </a:stretch>
                  </pic:blipFill>
                  <pic:spPr>
                    <a:xfrm>
                      <a:off x="0" y="0"/>
                      <a:ext cx="6263640" cy="3810570"/>
                    </a:xfrm>
                    <a:prstGeom prst="rect"/>
                  </pic:spPr>
                </pic:pic>
              </a:graphicData>
            </a:graphic>
          </wp:inline>
        </w:drawing>
      </w:r>
    </w:p>
    <w:p>
      <w:pPr>
        <w:keepNext/>
        <w:jc w:val="center"/>
      </w:pPr>
      <w:r>
        <w:rPr>
          <w:rFonts w:ascii="Arial" w:hAnsi="Arial"/>
          <w:b/>
          <w:i/>
          <w:color w:val="17365D"/>
          <w:sz w:val="16"/>
        </w:rPr>
        <w:t>Central gas compression and flare</w:t>
      </w:r>
    </w:p>
    <w:p>
      <w:r>
        <w:t>The central FSB flare is the primary relief and depressuring system for the processing complex. It shall include a complete relief-case register, segmented depressuring philosophy, flare-network hydraulics, backpressure verification, knockout drum, liquid handling, radiation/noise/dispersion assessment, ignition reliability, smokeless capability if required and emergency power. A permanent flare at every EPF is not the default. EPF pressure is normally controlled through safe shutdown and isolation; maintenance inventory is displaced or recovered where practical and otherwise managed through an approved controlled vent or portable flare after dispersion and permit review.</w:t>
      </w:r>
    </w:p>
    <w:p>
      <w:pPr>
        <w:pStyle w:val="Heading1"/>
      </w:pPr>
      <w:r>
        <w:t>13. Gas Quality, Treatment, NGL and Campo Boscan Export</w:t>
      </w:r>
    </w:p>
    <w:p>
      <w:r>
        <w:t>The 2016 gas chromatography provides three screening compositions [S08]. The La Paz rich sample reports approximately 77.75 mol% methane, 11.90 mol% ethane, 6.21 mol% propane, 0.50 mol% CO₂, 15 ppm H₂S, 1,294 BTU/scf and 3.342 GPM C3+. A flow-station sample reports 9.75 mol% CO₂, approximately 190 ppm H₂S, 1,060 BTU/scf and 1.499 GPM C3+. A Mara sample reports 2.35 mol% CO₂, approximately 8 ppm H₂S, 1,204 BTU/scf and 2.344 GPM C3+.</w:t>
      </w:r>
    </w:p>
    <w:p>
      <w:r>
        <w:t>The variability is too large for one treatment design without fresh sampling. The project shall obtain pressure-preserved samples by reservoir/cluster and a blended FSB stream, including full composition, water, H₂S, CO₂, nitrogen, mercury screening, hydrocarbon dew point and representative pressure/temperature. Materials, corrosion, fuel-gas derating, Boscan specification and LNG pretreatment depend on these data.</w:t>
      </w:r>
    </w:p>
    <w:p>
      <w:r>
        <w:t>The staged gas-treatment concept is modular. The early system uses inlet separation/coalescing, acid-gas removal if required, pipeline dehydration and hydrocarbon-dew-point control. TEG is a conventional pipeline/fuel-gas dehydration option, while membranes, JT/MEG or mechanical refrigeration may be advantageous depending on CO₂, pressure and NGL economics. Condensed C3+ falls into an NGL receiver, then passes to pressurized storage, metering and a dedicated road-loading bay.</w:t>
      </w:r>
    </w:p>
    <w:p>
      <w:pPr>
        <w:keepNext/>
        <w:jc w:val="center"/>
      </w:pPr>
      <w:r>
        <w:drawing>
          <wp:inline xmlns:a="http://schemas.openxmlformats.org/drawingml/2006/main" xmlns:pic="http://schemas.openxmlformats.org/drawingml/2006/picture">
            <wp:extent cx="6263640" cy="3786212"/>
            <wp:docPr id="12" name="Picture 12"/>
            <wp:cNvGraphicFramePr>
              <a:graphicFrameLocks noChangeAspect="1"/>
            </wp:cNvGraphicFramePr>
            <a:graphic>
              <a:graphicData uri="http://schemas.openxmlformats.org/drawingml/2006/picture">
                <pic:pic>
                  <pic:nvPicPr>
                    <pic:cNvPr id="12" name="PFD-009_gas_treatment_ngl_boscan.png"/>
                    <pic:cNvPicPr/>
                  </pic:nvPicPr>
                  <pic:blipFill>
                    <a:blip r:embed="rId21"/>
                    <a:stretch>
                      <a:fillRect/>
                    </a:stretch>
                  </pic:blipFill>
                  <pic:spPr>
                    <a:xfrm>
                      <a:off x="0" y="0"/>
                      <a:ext cx="6263640" cy="3786212"/>
                    </a:xfrm>
                    <a:prstGeom prst="rect"/>
                  </pic:spPr>
                </pic:pic>
              </a:graphicData>
            </a:graphic>
          </wp:inline>
        </w:drawing>
      </w:r>
    </w:p>
    <w:p>
      <w:pPr>
        <w:keepNext/>
        <w:jc w:val="center"/>
      </w:pPr>
      <w:r>
        <w:rPr>
          <w:rFonts w:ascii="Arial" w:hAnsi="Arial"/>
          <w:b/>
          <w:i/>
          <w:color w:val="17365D"/>
          <w:sz w:val="16"/>
        </w:rPr>
        <w:t>Gas treatment, NGL and Boscan export</w:t>
      </w:r>
    </w:p>
    <w:p>
      <w:pPr>
        <w:keepNext/>
        <w:jc w:val="center"/>
      </w:pPr>
      <w:r>
        <w:drawing>
          <wp:inline xmlns:a="http://schemas.openxmlformats.org/drawingml/2006/main" xmlns:pic="http://schemas.openxmlformats.org/drawingml/2006/picture">
            <wp:extent cx="6263640" cy="3355521"/>
            <wp:docPr id="13" name="Picture 13"/>
            <wp:cNvGraphicFramePr>
              <a:graphicFrameLocks noChangeAspect="1"/>
            </wp:cNvGraphicFramePr>
            <a:graphic>
              <a:graphicData uri="http://schemas.openxmlformats.org/drawingml/2006/picture">
                <pic:pic>
                  <pic:nvPicPr>
                    <pic:cNvPr id="13" name="gas_disposition_envelope.png"/>
                    <pic:cNvPicPr/>
                  </pic:nvPicPr>
                  <pic:blipFill>
                    <a:blip r:embed="rId22"/>
                    <a:stretch>
                      <a:fillRect/>
                    </a:stretch>
                  </pic:blipFill>
                  <pic:spPr>
                    <a:xfrm>
                      <a:off x="0" y="0"/>
                      <a:ext cx="6263640" cy="3355521"/>
                    </a:xfrm>
                    <a:prstGeom prst="rect"/>
                  </pic:spPr>
                </pic:pic>
              </a:graphicData>
            </a:graphic>
          </wp:inline>
        </w:drawing>
      </w:r>
    </w:p>
    <w:p>
      <w:pPr>
        <w:keepNext/>
        <w:jc w:val="center"/>
      </w:pPr>
      <w:r>
        <w:rPr>
          <w:rFonts w:ascii="Arial" w:hAnsi="Arial"/>
          <w:b/>
          <w:i/>
          <w:color w:val="17365D"/>
          <w:sz w:val="16"/>
        </w:rPr>
        <w:t>Screening gas-disposition envelope</w:t>
      </w:r>
    </w:p>
    <w:p>
      <w:pPr>
        <w:keepNext/>
        <w:jc w:val="center"/>
      </w:pPr>
      <w:r>
        <w:drawing>
          <wp:inline xmlns:a="http://schemas.openxmlformats.org/drawingml/2006/main" xmlns:pic="http://schemas.openxmlformats.org/drawingml/2006/picture">
            <wp:extent cx="6263640" cy="3701242"/>
            <wp:docPr id="14" name="Picture 14"/>
            <wp:cNvGraphicFramePr>
              <a:graphicFrameLocks noChangeAspect="1"/>
            </wp:cNvGraphicFramePr>
            <a:graphic>
              <a:graphicData uri="http://schemas.openxmlformats.org/drawingml/2006/picture">
                <pic:pic>
                  <pic:nvPicPr>
                    <pic:cNvPr id="14" name="fuel_gas_vs_power.png"/>
                    <pic:cNvPicPr/>
                  </pic:nvPicPr>
                  <pic:blipFill>
                    <a:blip r:embed="rId23"/>
                    <a:stretch>
                      <a:fillRect/>
                    </a:stretch>
                  </pic:blipFill>
                  <pic:spPr>
                    <a:xfrm>
                      <a:off x="0" y="0"/>
                      <a:ext cx="6263640" cy="3701242"/>
                    </a:xfrm>
                    <a:prstGeom prst="rect"/>
                  </pic:spPr>
                </pic:pic>
              </a:graphicData>
            </a:graphic>
          </wp:inline>
        </w:drawing>
      </w:r>
    </w:p>
    <w:p>
      <w:pPr>
        <w:keepNext/>
        <w:jc w:val="center"/>
      </w:pPr>
      <w:r>
        <w:rPr>
          <w:rFonts w:ascii="Arial" w:hAnsi="Arial"/>
          <w:b/>
          <w:i/>
          <w:color w:val="17365D"/>
          <w:sz w:val="16"/>
        </w:rPr>
        <w:t>Fuel-gas sensitivity versus continuous power</w:t>
      </w:r>
    </w:p>
    <w:p>
      <w:r>
        <w:t>A 5–6-MMscfd Campo Boscan pilot train is the preferred early export concept, expandable through parallel modules toward 15 and 30 MMscfd when surplus gas is firm. Natgas Global Resources has published a 6-MMscfd skid-mounted JT/MEG project and broader compression/refrigeration integration experience; it is a credible integrator candidate, not a selected vendor [E01] [E02]. The published package pressure reduction and product basis shall not be assumed suitable until Boscan provides receipt pressure, water/HC dew point, CO₂, H₂S, heating value, contaminants and custody-metering requirements.</w:t>
      </w:r>
    </w:p>
    <w:p>
      <w:r>
        <w:t>Gas accounting shall meter separator gas, gas-lift injection and return, EPF/FSB fuel, flare/blowdown, Boscan export, NGL and later LNG. Gas lift is a recycle; only leakage, flare and other unrecovered losses are deducted as net consumption. Off-spec gas requires automated isolation and a defined recycle, curtailment or controlled flare route.</w:t>
      </w:r>
    </w:p>
    <w:p>
      <w:pPr>
        <w:pStyle w:val="Heading1"/>
      </w:pPr>
      <w:r>
        <w:t>14. Palmarejo LNG and ISO-Tank Export</w:t>
      </w:r>
    </w:p>
    <w:p>
      <w:r>
        <w:t>Palmarejo LNG is a deferred CAPEX stage implemented after the gas balance, Boscan strategy, fresh composition and market/logistics are established. All field and FSB compression remains at FSB. Dry treated gas is sent to the liquefaction facility close to the Palmarejo terminal, where final pressure conditioning and cryogenic pretreatment are provided.</w:t>
      </w:r>
    </w:p>
    <w:p>
      <w:r>
        <w:t>TEG alone is not an LNG pretreatment basis. The Palmarejo train may require acid-gas polishing, mercury removal, molecular-sieve dehydration, heavy-hydrocarbon/freeze-out control and nitrogen confirmation. Galileo Cryobox modules are scalable, but the module count and production are subject to a site-specific vendor guarantee, feed composition, ambient conditions, inlet pressure, uptime and BOG strategy [E07].</w:t>
      </w:r>
    </w:p>
    <w:p>
      <w:r>
        <w:t>All LNG is stored in ISO tanks. The facility requires BOG recovery/control, filling metering, overfill protection, ESD, grounding, hazardous-area control, fire/gas detection, separation distances, spill impoundment where applicable, road loading and dry-cargo-barge handling. The terminal does not send bulk LNG through a product hose to the dry-cargo barge; filled ISO tanks are cargo.</w:t>
      </w:r>
    </w:p>
    <w:p>
      <w:pPr>
        <w:keepNext/>
        <w:jc w:val="center"/>
      </w:pPr>
      <w:r>
        <w:drawing>
          <wp:inline xmlns:a="http://schemas.openxmlformats.org/drawingml/2006/main" xmlns:pic="http://schemas.openxmlformats.org/drawingml/2006/picture">
            <wp:extent cx="6263640" cy="3799875"/>
            <wp:docPr id="15" name="Picture 15"/>
            <wp:cNvGraphicFramePr>
              <a:graphicFrameLocks noChangeAspect="1"/>
            </wp:cNvGraphicFramePr>
            <a:graphic>
              <a:graphicData uri="http://schemas.openxmlformats.org/drawingml/2006/picture">
                <pic:pic>
                  <pic:nvPicPr>
                    <pic:cNvPr id="15" name="PFD-010_palmarejo_lng_iso.png"/>
                    <pic:cNvPicPr/>
                  </pic:nvPicPr>
                  <pic:blipFill>
                    <a:blip r:embed="rId24"/>
                    <a:stretch>
                      <a:fillRect/>
                    </a:stretch>
                  </pic:blipFill>
                  <pic:spPr>
                    <a:xfrm>
                      <a:off x="0" y="0"/>
                      <a:ext cx="6263640" cy="3799875"/>
                    </a:xfrm>
                    <a:prstGeom prst="rect"/>
                  </pic:spPr>
                </pic:pic>
              </a:graphicData>
            </a:graphic>
          </wp:inline>
        </w:drawing>
      </w:r>
    </w:p>
    <w:p>
      <w:pPr>
        <w:keepNext/>
        <w:jc w:val="center"/>
      </w:pPr>
      <w:r>
        <w:rPr>
          <w:rFonts w:ascii="Arial" w:hAnsi="Arial"/>
          <w:b/>
          <w:i/>
          <w:color w:val="17365D"/>
          <w:sz w:val="16"/>
        </w:rPr>
        <w:t>Palmarejo LNG and ISO-tank logistics</w:t>
      </w:r>
    </w:p>
    <w:p>
      <w:pPr>
        <w:pStyle w:val="Heading1"/>
      </w:pPr>
      <w:r>
        <w:t>15. Produced Water Treatment, Injection and EOR</w:t>
      </w:r>
    </w:p>
    <w:p>
      <w:r>
        <w:t>Produced water leaves the lower section of the main separator and flows through a treatment train selected to meet injection-water quality. The conceptual sequence is deoiling/coalescing, flotation or equivalent polishing, filtration, chemical treatment, storage, high-pressure injection pumps, metering/header allocation and injection wells.</w:t>
      </w:r>
    </w:p>
    <w:p>
      <w:r>
        <w:t>The project basis is 100% produced-water reinjection, with no routine disposal to surface pits. Injection targets include Eocene, Paleocene and basement intervals subject to reservoir plans, containment and compatibility. The EOR statement reports favorable pressure response and 2026 injection performance near 1.2 MBWIPD versus 1.3 MBWIPD planned, increasing toward 1.4 MBWIPD. Future facility sizing must also test the portfolio produced-water envelope, which is materially larger than the current EOR rates.</w:t>
      </w:r>
    </w:p>
    <w:p>
      <w:pPr>
        <w:keepNext/>
        <w:jc w:val="center"/>
      </w:pPr>
      <w:r>
        <w:drawing>
          <wp:inline xmlns:a="http://schemas.openxmlformats.org/drawingml/2006/main" xmlns:pic="http://schemas.openxmlformats.org/drawingml/2006/picture">
            <wp:extent cx="6263640" cy="3789239"/>
            <wp:docPr id="16" name="Picture 16"/>
            <wp:cNvGraphicFramePr>
              <a:graphicFrameLocks noChangeAspect="1"/>
            </wp:cNvGraphicFramePr>
            <a:graphic>
              <a:graphicData uri="http://schemas.openxmlformats.org/drawingml/2006/picture">
                <pic:pic>
                  <pic:nvPicPr>
                    <pic:cNvPr id="16" name="PFD-011_water_treatment_eor.png"/>
                    <pic:cNvPicPr/>
                  </pic:nvPicPr>
                  <pic:blipFill>
                    <a:blip r:embed="rId25"/>
                    <a:stretch>
                      <a:fillRect/>
                    </a:stretch>
                  </pic:blipFill>
                  <pic:spPr>
                    <a:xfrm>
                      <a:off x="0" y="0"/>
                      <a:ext cx="6263640" cy="3789239"/>
                    </a:xfrm>
                    <a:prstGeom prst="rect"/>
                  </pic:spPr>
                </pic:pic>
              </a:graphicData>
            </a:graphic>
          </wp:inline>
        </w:drawing>
      </w:r>
    </w:p>
    <w:p>
      <w:pPr>
        <w:keepNext/>
        <w:jc w:val="center"/>
      </w:pPr>
      <w:r>
        <w:rPr>
          <w:rFonts w:ascii="Arial" w:hAnsi="Arial"/>
          <w:b/>
          <w:i/>
          <w:color w:val="17365D"/>
          <w:sz w:val="16"/>
        </w:rPr>
        <w:t>Produced-water treatment and EOR injection</w:t>
      </w:r>
    </w:p>
    <w:p>
      <w:r>
        <w:t>Water-injection FEED requires formation-water and produced-water chemistry; suspended oil/solids limits; oxygen, bacteria and sulfate strategy; scale/souring/corrosion studies; injectivity/falloff tests; fracture-pressure margin; well mechanical-integrity tests; annulus monitoring; VRR targets; reservoir-pressure surveillance and response plans. Pump discharge pressure shall remain below the approved containment/fracture limit with high-pressure trip and relief protection.</w:t>
      </w:r>
    </w:p>
    <w:p>
      <w:pPr>
        <w:pStyle w:val="Heading1"/>
      </w:pPr>
      <w:r>
        <w:t>16. Crude Storage, LACT, Palmarejo and Lake Export</w:t>
      </w:r>
    </w:p>
    <w:p>
      <w:r>
        <w:t>Crude leaves the oil compartment of the main separator and enters two EFB tanks whose capacity remains to be defined. The tanks require working-volume basis, high-high independent overfill protection, fire/gas detection, containment, water draw-off, vapor management and transfer-pump suction protection.</w:t>
      </w:r>
    </w:p>
    <w:p>
      <w:r>
        <w:t>A LACT unit is located downstream of EFB storage and before the transfer pipeline to Palmarejo. The conceptual LACT includes transfer/charge pumps, strainer, air eliminator, custody-transfer Coriolis meter, automatic sampler, BS&amp;W and density monitoring, control valve, proving connection and off-spec diversion. The fiscal boundary, ownership and uncertainty class require partner agreement.</w:t>
      </w:r>
    </w:p>
    <w:p>
      <w:r>
        <w:t>Palmarejo contains two 80,000-bbl crude tanks. Gross autonomy is approximately 5.7 days at 27.9 kbopd and 4.0 days at 40 kbopd before working-volume, heel, off-spec and outage deductions. Storage and barge-cycle modeling is required to avoid production curtailment.</w:t>
      </w:r>
    </w:p>
    <w:p>
      <w:r>
        <w:t>Crude is transferred from the Palmarejo tanks through export pumps and a dedicated terminal loading arm/hose to a tank barge. A simple mooring buoy secures the barge and carries no product. Marine ESD, emergency release, drip/spill containment, berth/mooring loads, bathymetry, weather limits, communications and oil-spill response require FEED. Cabotage from Palmarejo to Puerto Miranda is retained as a contingency route subject to commercial and regulatory agreement.</w:t>
      </w:r>
    </w:p>
    <w:p>
      <w:pPr>
        <w:keepNext/>
        <w:jc w:val="center"/>
      </w:pPr>
      <w:r>
        <w:drawing>
          <wp:inline xmlns:a="http://schemas.openxmlformats.org/drawingml/2006/main" xmlns:pic="http://schemas.openxmlformats.org/drawingml/2006/picture">
            <wp:extent cx="6263640" cy="3768146"/>
            <wp:docPr id="17" name="Picture 17"/>
            <wp:cNvGraphicFramePr>
              <a:graphicFrameLocks noChangeAspect="1"/>
            </wp:cNvGraphicFramePr>
            <a:graphic>
              <a:graphicData uri="http://schemas.openxmlformats.org/drawingml/2006/picture">
                <pic:pic>
                  <pic:nvPicPr>
                    <pic:cNvPr id="17" name="PFD-012_crude_lact_barge.png"/>
                    <pic:cNvPicPr/>
                  </pic:nvPicPr>
                  <pic:blipFill>
                    <a:blip r:embed="rId26"/>
                    <a:stretch>
                      <a:fillRect/>
                    </a:stretch>
                  </pic:blipFill>
                  <pic:spPr>
                    <a:xfrm>
                      <a:off x="0" y="0"/>
                      <a:ext cx="6263640" cy="3768146"/>
                    </a:xfrm>
                    <a:prstGeom prst="rect"/>
                  </pic:spPr>
                </pic:pic>
              </a:graphicData>
            </a:graphic>
          </wp:inline>
        </w:drawing>
      </w:r>
    </w:p>
    <w:p>
      <w:pPr>
        <w:keepNext/>
        <w:jc w:val="center"/>
      </w:pPr>
      <w:r>
        <w:rPr>
          <w:rFonts w:ascii="Arial" w:hAnsi="Arial"/>
          <w:b/>
          <w:i/>
          <w:color w:val="17365D"/>
          <w:sz w:val="16"/>
        </w:rPr>
        <w:t>Crude LACT and barge export</w:t>
      </w:r>
    </w:p>
    <w:p>
      <w:pPr>
        <w:pStyle w:val="Heading1"/>
      </w:pPr>
      <w:r>
        <w:t>17. Utilities and Electrical Power Systems</w:t>
      </w:r>
    </w:p>
    <w:p>
      <w:r>
        <w:t>The project uses three separated modular power systems.</w:t>
      </w:r>
    </w:p>
    <w:tbl>
      <w:tblPr>
        <w:tblW w:type="auto" w:w="0"/>
        <w:jc w:val="center"/>
        <w:tblLayout w:type="autofit"/>
        <w:tblLook w:firstColumn="1" w:firstRow="1" w:lastColumn="0" w:lastRow="0" w:noHBand="0" w:noVBand="1" w:val="04A0"/>
        <w:tblBorders>
          <w:top w:val="single" w:sz="4" w:color="AAB7C4" w:space="0"/>
          <w:left w:val="single" w:sz="4" w:color="AAB7C4" w:space="0"/>
          <w:bottom w:val="single" w:sz="4" w:color="AAB7C4" w:space="0"/>
          <w:right w:val="single" w:sz="4" w:color="AAB7C4" w:space="0"/>
          <w:insideH w:val="single" w:sz="4" w:color="AAB7C4" w:space="0"/>
          <w:insideV w:val="single" w:sz="4" w:color="AAB7C4" w:space="0"/>
        </w:tblBorders>
      </w:tblPr>
      <w:tblGrid>
        <w:gridCol w:w="3427"/>
        <w:gridCol w:w="3427"/>
        <w:gridCol w:w="3427"/>
      </w:tblGrid>
      <w:tr>
        <w:tc>
          <w:tcPr>
            <w:tcW w:type="dxa" w:w="3427"/>
            <w:vAlign w:val="center"/>
            <w:shd w:fill="17365D"/>
          </w:tcPr>
          <w:p>
            <w:pPr>
              <w:spacing w:after="0" w:before="0"/>
            </w:pPr>
            <w:r>
              <w:rPr>
                <w:rFonts w:ascii="Arial" w:hAnsi="Arial"/>
                <w:b/>
                <w:color w:val="FFFFFF"/>
                <w:sz w:val="14"/>
              </w:rPr>
            </w:r>
            <w:r>
              <w:rPr>
                <w:rFonts w:ascii="Arial" w:hAnsi="Arial"/>
                <w:b/>
                <w:color w:val="FFFFFF"/>
                <w:sz w:val="14"/>
              </w:rPr>
              <w:t>Power system</w:t>
            </w:r>
          </w:p>
        </w:tc>
        <w:tc>
          <w:tcPr>
            <w:tcW w:type="dxa" w:w="3427"/>
            <w:vAlign w:val="center"/>
            <w:shd w:fill="17365D"/>
          </w:tcPr>
          <w:p>
            <w:pPr>
              <w:spacing w:after="0" w:before="0"/>
            </w:pPr>
            <w:r>
              <w:rPr>
                <w:rFonts w:ascii="Arial" w:hAnsi="Arial"/>
                <w:b/>
                <w:color w:val="FFFFFF"/>
                <w:sz w:val="14"/>
              </w:rPr>
            </w:r>
            <w:r>
              <w:rPr>
                <w:rFonts w:ascii="Arial" w:hAnsi="Arial"/>
                <w:b/>
                <w:color w:val="FFFFFF"/>
                <w:sz w:val="14"/>
              </w:rPr>
              <w:t>Normal basis</w:t>
            </w:r>
          </w:p>
        </w:tc>
        <w:tc>
          <w:tcPr>
            <w:tcW w:type="dxa" w:w="3427"/>
            <w:vAlign w:val="center"/>
            <w:shd w:fill="17365D"/>
          </w:tcPr>
          <w:p>
            <w:pPr>
              <w:spacing w:after="0" w:before="0"/>
            </w:pPr>
            <w:r>
              <w:rPr>
                <w:rFonts w:ascii="Arial" w:hAnsi="Arial"/>
                <w:b/>
                <w:color w:val="FFFFFF"/>
                <w:sz w:val="14"/>
              </w:rPr>
            </w:r>
            <w:r>
              <w:rPr>
                <w:rFonts w:ascii="Arial" w:hAnsi="Arial"/>
                <w:b/>
                <w:color w:val="FFFFFF"/>
                <w:sz w:val="14"/>
              </w:rPr>
              <w:t>Required resilience</w:t>
            </w:r>
          </w:p>
        </w:tc>
      </w:tr>
      <w:tr>
        <w:tc>
          <w:tcPr>
            <w:tcW w:type="dxa" w:w="3427"/>
            <w:vAlign w:val="center"/>
          </w:tcPr>
          <w:p>
            <w:pPr>
              <w:spacing w:after="0" w:before="0"/>
            </w:pPr>
            <w:r>
              <w:rPr>
                <w:rFonts w:ascii="Arial" w:hAnsi="Arial"/>
                <w:sz w:val="14"/>
              </w:rPr>
            </w:r>
            <w:r>
              <w:rPr>
                <w:rFonts w:ascii="Arial" w:hAnsi="Arial"/>
                <w:b w:val="0"/>
                <w:color w:val="000000"/>
                <w:sz w:val="14"/>
              </w:rPr>
              <w:t>Field / EPFs / wells</w:t>
            </w:r>
          </w:p>
        </w:tc>
        <w:tc>
          <w:tcPr>
            <w:tcW w:type="dxa" w:w="3427"/>
            <w:vAlign w:val="center"/>
          </w:tcPr>
          <w:p>
            <w:pPr>
              <w:spacing w:after="0" w:before="0"/>
            </w:pPr>
            <w:r>
              <w:rPr>
                <w:rFonts w:ascii="Arial" w:hAnsi="Arial"/>
                <w:sz w:val="14"/>
              </w:rPr>
            </w:r>
            <w:r>
              <w:rPr>
                <w:rFonts w:ascii="Arial" w:hAnsi="Arial"/>
                <w:b w:val="0"/>
                <w:color w:val="000000"/>
                <w:sz w:val="14"/>
              </w:rPr>
              <w:t>Owner-built network; two gas gensets per EPF; HV field feeders to well transformers and VFDs.</w:t>
            </w:r>
          </w:p>
        </w:tc>
        <w:tc>
          <w:tcPr>
            <w:tcW w:type="dxa" w:w="3427"/>
            <w:vAlign w:val="center"/>
          </w:tcPr>
          <w:p>
            <w:pPr>
              <w:spacing w:after="0" w:before="0"/>
            </w:pPr>
            <w:r>
              <w:rPr>
                <w:rFonts w:ascii="Arial" w:hAnsi="Arial"/>
                <w:sz w:val="14"/>
              </w:rPr>
            </w:r>
            <w:r>
              <w:rPr>
                <w:rFonts w:ascii="Arial" w:hAnsi="Arial"/>
                <w:b w:val="0"/>
                <w:color w:val="000000"/>
                <w:sz w:val="14"/>
              </w:rPr>
              <w:t>Protection coordination, N+1 or mobile-spare decision, sectionalization, SCADA, black start and fuel-gas continuity.</w:t>
            </w:r>
          </w:p>
        </w:tc>
      </w:tr>
      <w:tr>
        <w:tc>
          <w:tcPr>
            <w:tcW w:type="dxa" w:w="3427"/>
            <w:vAlign w:val="center"/>
          </w:tcPr>
          <w:p>
            <w:pPr>
              <w:spacing w:after="0" w:before="0"/>
            </w:pPr>
            <w:r>
              <w:rPr>
                <w:rFonts w:ascii="Arial" w:hAnsi="Arial"/>
                <w:sz w:val="14"/>
              </w:rPr>
            </w:r>
            <w:r>
              <w:rPr>
                <w:rFonts w:ascii="Arial" w:hAnsi="Arial"/>
                <w:b w:val="0"/>
                <w:color w:val="000000"/>
                <w:sz w:val="14"/>
              </w:rPr>
              <w:t>Integrated FSB/CPF</w:t>
            </w:r>
          </w:p>
        </w:tc>
        <w:tc>
          <w:tcPr>
            <w:tcW w:type="dxa" w:w="3427"/>
            <w:vAlign w:val="center"/>
          </w:tcPr>
          <w:p>
            <w:pPr>
              <w:spacing w:after="0" w:before="0"/>
            </w:pPr>
            <w:r>
              <w:rPr>
                <w:rFonts w:ascii="Arial" w:hAnsi="Arial"/>
                <w:sz w:val="14"/>
              </w:rPr>
            </w:r>
            <w:r>
              <w:rPr>
                <w:rFonts w:ascii="Arial" w:hAnsi="Arial"/>
                <w:b w:val="0"/>
                <w:color w:val="000000"/>
                <w:sz w:val="14"/>
              </w:rPr>
              <w:t>Independent normal and backup gas generation for compression, separation, pumps, treatment, flare auxiliaries and utilities.</w:t>
            </w:r>
          </w:p>
        </w:tc>
        <w:tc>
          <w:tcPr>
            <w:tcW w:type="dxa" w:w="3427"/>
            <w:vAlign w:val="center"/>
          </w:tcPr>
          <w:p>
            <w:pPr>
              <w:spacing w:after="0" w:before="0"/>
            </w:pPr>
            <w:r>
              <w:rPr>
                <w:rFonts w:ascii="Arial" w:hAnsi="Arial"/>
                <w:sz w:val="14"/>
              </w:rPr>
            </w:r>
            <w:r>
              <w:rPr>
                <w:rFonts w:ascii="Arial" w:hAnsi="Arial"/>
                <w:b w:val="0"/>
                <w:color w:val="000000"/>
                <w:sz w:val="14"/>
              </w:rPr>
              <w:t>Independent start fuel, UPS/DC, emergency board, selective load shedding and one-train-down study.</w:t>
            </w:r>
          </w:p>
        </w:tc>
      </w:tr>
      <w:tr>
        <w:tc>
          <w:tcPr>
            <w:tcW w:type="dxa" w:w="3427"/>
            <w:vAlign w:val="center"/>
          </w:tcPr>
          <w:p>
            <w:pPr>
              <w:spacing w:after="0" w:before="0"/>
            </w:pPr>
            <w:r>
              <w:rPr>
                <w:rFonts w:ascii="Arial" w:hAnsi="Arial"/>
                <w:sz w:val="14"/>
              </w:rPr>
            </w:r>
            <w:r>
              <w:rPr>
                <w:rFonts w:ascii="Arial" w:hAnsi="Arial"/>
                <w:b w:val="0"/>
                <w:color w:val="000000"/>
                <w:sz w:val="14"/>
              </w:rPr>
              <w:t>Palmarejo LNG/export</w:t>
            </w:r>
          </w:p>
        </w:tc>
        <w:tc>
          <w:tcPr>
            <w:tcW w:type="dxa" w:w="3427"/>
            <w:vAlign w:val="center"/>
          </w:tcPr>
          <w:p>
            <w:pPr>
              <w:spacing w:after="0" w:before="0"/>
            </w:pPr>
            <w:r>
              <w:rPr>
                <w:rFonts w:ascii="Arial" w:hAnsi="Arial"/>
                <w:sz w:val="14"/>
              </w:rPr>
            </w:r>
            <w:r>
              <w:rPr>
                <w:rFonts w:ascii="Arial" w:hAnsi="Arial"/>
                <w:b w:val="0"/>
                <w:color w:val="000000"/>
                <w:sz w:val="14"/>
              </w:rPr>
              <w:t>Existing Palmarejo grid plus gas gensets for backup, capacity support and black start.</w:t>
            </w:r>
          </w:p>
        </w:tc>
        <w:tc>
          <w:tcPr>
            <w:tcW w:type="dxa" w:w="3427"/>
            <w:vAlign w:val="center"/>
          </w:tcPr>
          <w:p>
            <w:pPr>
              <w:spacing w:after="0" w:before="0"/>
            </w:pPr>
            <w:r>
              <w:rPr>
                <w:rFonts w:ascii="Arial" w:hAnsi="Arial"/>
                <w:sz w:val="14"/>
              </w:rPr>
            </w:r>
            <w:r>
              <w:rPr>
                <w:rFonts w:ascii="Arial" w:hAnsi="Arial"/>
                <w:b w:val="0"/>
                <w:color w:val="000000"/>
                <w:sz w:val="14"/>
              </w:rPr>
              <w:t>Islanding/stability study, LNG emergency loads, BOG/control continuity and terminal transfer interlocks.</w:t>
            </w:r>
          </w:p>
        </w:tc>
      </w:tr>
    </w:tbl>
    <w:p/>
    <w:p>
      <w:r>
        <w:t>A normally open emergency intertie between field/EPF and FSB systems may be evaluated, but a permanently common bus could create an unacceptable common-mode failure. Palmarejo is not assumed to be powered by FSB.</w:t>
      </w:r>
    </w:p>
    <w:p>
      <w:pPr>
        <w:keepNext/>
        <w:jc w:val="center"/>
      </w:pPr>
      <w:r>
        <w:drawing>
          <wp:inline xmlns:a="http://schemas.openxmlformats.org/drawingml/2006/main" xmlns:pic="http://schemas.openxmlformats.org/drawingml/2006/picture">
            <wp:extent cx="6263640" cy="3772646"/>
            <wp:docPr id="18" name="Picture 18"/>
            <wp:cNvGraphicFramePr>
              <a:graphicFrameLocks noChangeAspect="1"/>
            </wp:cNvGraphicFramePr>
            <a:graphic>
              <a:graphicData uri="http://schemas.openxmlformats.org/drawingml/2006/picture">
                <pic:pic>
                  <pic:nvPicPr>
                    <pic:cNvPr id="18" name="SLD-001_project_power_systems.png"/>
                    <pic:cNvPicPr/>
                  </pic:nvPicPr>
                  <pic:blipFill>
                    <a:blip r:embed="rId27"/>
                    <a:stretch>
                      <a:fillRect/>
                    </a:stretch>
                  </pic:blipFill>
                  <pic:spPr>
                    <a:xfrm>
                      <a:off x="0" y="0"/>
                      <a:ext cx="6263640" cy="3772646"/>
                    </a:xfrm>
                    <a:prstGeom prst="rect"/>
                  </pic:spPr>
                </pic:pic>
              </a:graphicData>
            </a:graphic>
          </wp:inline>
        </w:drawing>
      </w:r>
    </w:p>
    <w:p>
      <w:pPr>
        <w:keepNext/>
        <w:jc w:val="center"/>
      </w:pPr>
      <w:r>
        <w:rPr>
          <w:rFonts w:ascii="Arial" w:hAnsi="Arial"/>
          <w:b/>
          <w:i/>
          <w:color w:val="17365D"/>
          <w:sz w:val="16"/>
        </w:rPr>
        <w:t>Project power systems</w:t>
      </w:r>
    </w:p>
    <w:p>
      <w:pPr>
        <w:pStyle w:val="Heading1"/>
      </w:pPr>
      <w:r>
        <w:t>18. Process Safety, ESD/PSD, Fire Protection and Loss Prevention</w:t>
      </w:r>
    </w:p>
    <w:p>
      <w:r>
        <w:t>Normal operation is multiphase from the well through the EPF and trunk network to FSB. Safeguarding must therefore prevent one pressure or containment event from escalating through the connected network. The conceptual protection layers are: inherent design/MAWP hierarchy; basic process control and alarms; PSD/ESD isolation; relief/depressuring to the FSB flare; fire/gas detection and emergency response.</w:t>
      </w:r>
    </w:p>
    <w:p>
      <w:r>
        <w:t>The well, EPF, trunk and FSB are separate isolation zones. High well/flowline pressure trips the lift equipment and closes the remote well shutdown valve. Low-low well/lateral pressure or rapid decay initiates a suspected-rupture response. High EPF manifold or trunk pressure trips the booster and closes both-end isolation. High-high slug-vessel level/pressure curtails incoming EPFs in a defined sequence. High-high main-separator pressure trips compression, restricts inflow and escalates to ESD/depressuring if pressure continues to rise.</w:t>
      </w:r>
    </w:p>
    <w:p>
      <w:pPr>
        <w:keepNext/>
        <w:jc w:val="center"/>
      </w:pPr>
      <w:r>
        <w:drawing>
          <wp:inline xmlns:a="http://schemas.openxmlformats.org/drawingml/2006/main" xmlns:pic="http://schemas.openxmlformats.org/drawingml/2006/picture">
            <wp:extent cx="6263640" cy="3812103"/>
            <wp:docPr id="19" name="Picture 19"/>
            <wp:cNvGraphicFramePr>
              <a:graphicFrameLocks noChangeAspect="1"/>
            </wp:cNvGraphicFramePr>
            <a:graphic>
              <a:graphicData uri="http://schemas.openxmlformats.org/drawingml/2006/picture">
                <pic:pic>
                  <pic:nvPicPr>
                    <pic:cNvPr id="19" name="SAFE-001_esd_psd_hierarchy.png"/>
                    <pic:cNvPicPr/>
                  </pic:nvPicPr>
                  <pic:blipFill>
                    <a:blip r:embed="rId28"/>
                    <a:stretch>
                      <a:fillRect/>
                    </a:stretch>
                  </pic:blipFill>
                  <pic:spPr>
                    <a:xfrm>
                      <a:off x="0" y="0"/>
                      <a:ext cx="6263640" cy="3812103"/>
                    </a:xfrm>
                    <a:prstGeom prst="rect"/>
                  </pic:spPr>
                </pic:pic>
              </a:graphicData>
            </a:graphic>
          </wp:inline>
        </w:drawing>
      </w:r>
    </w:p>
    <w:p>
      <w:pPr>
        <w:keepNext/>
        <w:jc w:val="center"/>
      </w:pPr>
      <w:r>
        <w:rPr>
          <w:rFonts w:ascii="Arial" w:hAnsi="Arial"/>
          <w:b/>
          <w:i/>
          <w:color w:val="17365D"/>
          <w:sz w:val="16"/>
        </w:rPr>
        <w:t>Conceptual ESD and PSD hierarchy</w:t>
      </w:r>
    </w:p>
    <w:tbl>
      <w:tblPr>
        <w:tblW w:type="auto" w:w="0"/>
        <w:jc w:val="center"/>
        <w:tblLayout w:type="autofit"/>
        <w:tblLook w:firstColumn="1" w:firstRow="1" w:lastColumn="0" w:lastRow="0" w:noHBand="0" w:noVBand="1" w:val="04A0"/>
        <w:tblBorders>
          <w:top w:val="single" w:sz="4" w:color="AAB7C4" w:space="0"/>
          <w:left w:val="single" w:sz="4" w:color="AAB7C4" w:space="0"/>
          <w:bottom w:val="single" w:sz="4" w:color="AAB7C4" w:space="0"/>
          <w:right w:val="single" w:sz="4" w:color="AAB7C4" w:space="0"/>
          <w:insideH w:val="single" w:sz="4" w:color="AAB7C4" w:space="0"/>
          <w:insideV w:val="single" w:sz="4" w:color="AAB7C4" w:space="0"/>
        </w:tblBorders>
      </w:tblPr>
      <w:tblGrid>
        <w:gridCol w:w="2570"/>
        <w:gridCol w:w="2570"/>
        <w:gridCol w:w="2570"/>
        <w:gridCol w:w="2570"/>
      </w:tblGrid>
      <w:tr>
        <w:tc>
          <w:tcPr>
            <w:tcW w:type="dxa" w:w="2570"/>
            <w:vAlign w:val="center"/>
            <w:shd w:fill="17365D"/>
          </w:tcPr>
          <w:p>
            <w:pPr>
              <w:spacing w:after="0" w:before="0"/>
            </w:pPr>
            <w:r>
              <w:rPr>
                <w:rFonts w:ascii="Arial" w:hAnsi="Arial"/>
                <w:b/>
                <w:color w:val="FFFFFF"/>
                <w:sz w:val="14"/>
              </w:rPr>
            </w:r>
            <w:r>
              <w:rPr>
                <w:rFonts w:ascii="Arial" w:hAnsi="Arial"/>
                <w:b/>
                <w:color w:val="FFFFFF"/>
                <w:sz w:val="14"/>
              </w:rPr>
              <w:t>Initiating condition</w:t>
            </w:r>
          </w:p>
        </w:tc>
        <w:tc>
          <w:tcPr>
            <w:tcW w:type="dxa" w:w="2570"/>
            <w:vAlign w:val="center"/>
            <w:shd w:fill="17365D"/>
          </w:tcPr>
          <w:p>
            <w:pPr>
              <w:spacing w:after="0" w:before="0"/>
            </w:pPr>
            <w:r>
              <w:rPr>
                <w:rFonts w:ascii="Arial" w:hAnsi="Arial"/>
                <w:b/>
                <w:color w:val="FFFFFF"/>
                <w:sz w:val="14"/>
              </w:rPr>
            </w:r>
            <w:r>
              <w:rPr>
                <w:rFonts w:ascii="Arial" w:hAnsi="Arial"/>
                <w:b/>
                <w:color w:val="FFFFFF"/>
                <w:sz w:val="14"/>
              </w:rPr>
              <w:t>Automatic conceptual response</w:t>
            </w:r>
          </w:p>
        </w:tc>
        <w:tc>
          <w:tcPr>
            <w:tcW w:type="dxa" w:w="2570"/>
            <w:vAlign w:val="center"/>
            <w:shd w:fill="17365D"/>
          </w:tcPr>
          <w:p>
            <w:pPr>
              <w:spacing w:after="0" w:before="0"/>
            </w:pPr>
            <w:r>
              <w:rPr>
                <w:rFonts w:ascii="Arial" w:hAnsi="Arial"/>
                <w:b/>
                <w:color w:val="FFFFFF"/>
                <w:sz w:val="14"/>
              </w:rPr>
            </w:r>
            <w:r>
              <w:rPr>
                <w:rFonts w:ascii="Arial" w:hAnsi="Arial"/>
                <w:b/>
                <w:color w:val="FFFFFF"/>
                <w:sz w:val="14"/>
              </w:rPr>
              <w:t>Operator action</w:t>
            </w:r>
          </w:p>
        </w:tc>
        <w:tc>
          <w:tcPr>
            <w:tcW w:type="dxa" w:w="2570"/>
            <w:vAlign w:val="center"/>
            <w:shd w:fill="17365D"/>
          </w:tcPr>
          <w:p>
            <w:pPr>
              <w:spacing w:after="0" w:before="0"/>
            </w:pPr>
            <w:r>
              <w:rPr>
                <w:rFonts w:ascii="Arial" w:hAnsi="Arial"/>
                <w:b/>
                <w:color w:val="FFFFFF"/>
                <w:sz w:val="14"/>
              </w:rPr>
            </w:r>
            <w:r>
              <w:rPr>
                <w:rFonts w:ascii="Arial" w:hAnsi="Arial"/>
                <w:b/>
                <w:color w:val="FFFFFF"/>
                <w:sz w:val="14"/>
              </w:rPr>
              <w:t>FEED evidence required</w:t>
            </w:r>
          </w:p>
        </w:tc>
      </w:tr>
      <w:tr>
        <w:tc>
          <w:tcPr>
            <w:tcW w:type="dxa" w:w="2570"/>
            <w:vAlign w:val="center"/>
          </w:tcPr>
          <w:p>
            <w:pPr>
              <w:spacing w:after="0" w:before="0"/>
            </w:pPr>
            <w:r>
              <w:rPr>
                <w:rFonts w:ascii="Arial" w:hAnsi="Arial"/>
                <w:sz w:val="14"/>
              </w:rPr>
            </w:r>
            <w:r>
              <w:rPr>
                <w:rFonts w:ascii="Arial" w:hAnsi="Arial"/>
                <w:b w:val="0"/>
                <w:color w:val="000000"/>
                <w:sz w:val="14"/>
              </w:rPr>
              <w:t>Well/lateral high pressure</w:t>
            </w:r>
          </w:p>
        </w:tc>
        <w:tc>
          <w:tcPr>
            <w:tcW w:type="dxa" w:w="2570"/>
            <w:vAlign w:val="center"/>
          </w:tcPr>
          <w:p>
            <w:pPr>
              <w:spacing w:after="0" w:before="0"/>
            </w:pPr>
            <w:r>
              <w:rPr>
                <w:rFonts w:ascii="Arial" w:hAnsi="Arial"/>
                <w:sz w:val="14"/>
              </w:rPr>
            </w:r>
            <w:r>
              <w:rPr>
                <w:rFonts w:ascii="Arial" w:hAnsi="Arial"/>
                <w:b w:val="0"/>
                <w:color w:val="000000"/>
                <w:sz w:val="14"/>
              </w:rPr>
              <w:t>Trip VFD/lift, close remote well SSV and alarm EPF.</w:t>
            </w:r>
          </w:p>
        </w:tc>
        <w:tc>
          <w:tcPr>
            <w:tcW w:type="dxa" w:w="2570"/>
            <w:vAlign w:val="center"/>
          </w:tcPr>
          <w:p>
            <w:pPr>
              <w:spacing w:after="0" w:before="0"/>
            </w:pPr>
            <w:r>
              <w:rPr>
                <w:rFonts w:ascii="Arial" w:hAnsi="Arial"/>
                <w:sz w:val="14"/>
              </w:rPr>
            </w:r>
            <w:r>
              <w:rPr>
                <w:rFonts w:ascii="Arial" w:hAnsi="Arial"/>
                <w:b w:val="0"/>
                <w:color w:val="000000"/>
                <w:sz w:val="14"/>
              </w:rPr>
              <w:t>Confirm isolation, diagnose downstream blockage and authorize controlled restart.</w:t>
            </w:r>
          </w:p>
        </w:tc>
        <w:tc>
          <w:tcPr>
            <w:tcW w:type="dxa" w:w="2570"/>
            <w:vAlign w:val="center"/>
          </w:tcPr>
          <w:p>
            <w:pPr>
              <w:spacing w:after="0" w:before="0"/>
            </w:pPr>
            <w:r>
              <w:rPr>
                <w:rFonts w:ascii="Arial" w:hAnsi="Arial"/>
                <w:sz w:val="14"/>
              </w:rPr>
            </w:r>
            <w:r>
              <w:rPr>
                <w:rFonts w:ascii="Arial" w:hAnsi="Arial"/>
                <w:b w:val="0"/>
                <w:color w:val="000000"/>
                <w:sz w:val="14"/>
              </w:rPr>
              <w:t>Shut-in pressure, lift deadhead, transient model, valve closure time.</w:t>
            </w:r>
          </w:p>
        </w:tc>
      </w:tr>
      <w:tr>
        <w:tc>
          <w:tcPr>
            <w:tcW w:type="dxa" w:w="2570"/>
            <w:vAlign w:val="center"/>
          </w:tcPr>
          <w:p>
            <w:pPr>
              <w:spacing w:after="0" w:before="0"/>
            </w:pPr>
            <w:r>
              <w:rPr>
                <w:rFonts w:ascii="Arial" w:hAnsi="Arial"/>
                <w:sz w:val="14"/>
              </w:rPr>
            </w:r>
            <w:r>
              <w:rPr>
                <w:rFonts w:ascii="Arial" w:hAnsi="Arial"/>
                <w:b w:val="0"/>
                <w:color w:val="000000"/>
                <w:sz w:val="14"/>
              </w:rPr>
              <w:t>Well/lateral low-low pressure or rapid decay</w:t>
            </w:r>
          </w:p>
        </w:tc>
        <w:tc>
          <w:tcPr>
            <w:tcW w:type="dxa" w:w="2570"/>
            <w:vAlign w:val="center"/>
          </w:tcPr>
          <w:p>
            <w:pPr>
              <w:spacing w:after="0" w:before="0"/>
            </w:pPr>
            <w:r>
              <w:rPr>
                <w:rFonts w:ascii="Arial" w:hAnsi="Arial"/>
                <w:sz w:val="14"/>
              </w:rPr>
            </w:r>
            <w:r>
              <w:rPr>
                <w:rFonts w:ascii="Arial" w:hAnsi="Arial"/>
                <w:b w:val="0"/>
                <w:color w:val="000000"/>
                <w:sz w:val="14"/>
              </w:rPr>
              <w:t>Stop lift, close well SSV; assess line break.</w:t>
            </w:r>
          </w:p>
        </w:tc>
        <w:tc>
          <w:tcPr>
            <w:tcW w:type="dxa" w:w="2570"/>
            <w:vAlign w:val="center"/>
          </w:tcPr>
          <w:p>
            <w:pPr>
              <w:spacing w:after="0" w:before="0"/>
            </w:pPr>
            <w:r>
              <w:rPr>
                <w:rFonts w:ascii="Arial" w:hAnsi="Arial"/>
                <w:sz w:val="14"/>
              </w:rPr>
            </w:r>
            <w:r>
              <w:rPr>
                <w:rFonts w:ascii="Arial" w:hAnsi="Arial"/>
                <w:b w:val="0"/>
                <w:color w:val="000000"/>
                <w:sz w:val="14"/>
              </w:rPr>
              <w:t>Verify leak, isolate local section, mobilize response.</w:t>
            </w:r>
          </w:p>
        </w:tc>
        <w:tc>
          <w:tcPr>
            <w:tcW w:type="dxa" w:w="2570"/>
            <w:vAlign w:val="center"/>
          </w:tcPr>
          <w:p>
            <w:pPr>
              <w:spacing w:after="0" w:before="0"/>
            </w:pPr>
            <w:r>
              <w:rPr>
                <w:rFonts w:ascii="Arial" w:hAnsi="Arial"/>
                <w:sz w:val="14"/>
              </w:rPr>
            </w:r>
            <w:r>
              <w:rPr>
                <w:rFonts w:ascii="Arial" w:hAnsi="Arial"/>
                <w:b w:val="0"/>
                <w:color w:val="000000"/>
                <w:sz w:val="14"/>
              </w:rPr>
              <w:t>Leak-detection thresholds and false-trip analysis.</w:t>
            </w:r>
          </w:p>
        </w:tc>
      </w:tr>
      <w:tr>
        <w:tc>
          <w:tcPr>
            <w:tcW w:type="dxa" w:w="2570"/>
            <w:vAlign w:val="center"/>
          </w:tcPr>
          <w:p>
            <w:pPr>
              <w:spacing w:after="0" w:before="0"/>
            </w:pPr>
            <w:r>
              <w:rPr>
                <w:rFonts w:ascii="Arial" w:hAnsi="Arial"/>
                <w:sz w:val="14"/>
              </w:rPr>
            </w:r>
            <w:r>
              <w:rPr>
                <w:rFonts w:ascii="Arial" w:hAnsi="Arial"/>
                <w:b w:val="0"/>
                <w:color w:val="000000"/>
                <w:sz w:val="14"/>
              </w:rPr>
              <w:t>EPF manifold/trunk high-high pressure</w:t>
            </w:r>
          </w:p>
        </w:tc>
        <w:tc>
          <w:tcPr>
            <w:tcW w:type="dxa" w:w="2570"/>
            <w:vAlign w:val="center"/>
          </w:tcPr>
          <w:p>
            <w:pPr>
              <w:spacing w:after="0" w:before="0"/>
            </w:pPr>
            <w:r>
              <w:rPr>
                <w:rFonts w:ascii="Arial" w:hAnsi="Arial"/>
                <w:sz w:val="14"/>
              </w:rPr>
            </w:r>
            <w:r>
              <w:rPr>
                <w:rFonts w:ascii="Arial" w:hAnsi="Arial"/>
                <w:b w:val="0"/>
                <w:color w:val="000000"/>
                <w:sz w:val="14"/>
              </w:rPr>
              <w:t>Trip booster; close EPF trunk ESDV and FSB receiver ESDV.</w:t>
            </w:r>
          </w:p>
        </w:tc>
        <w:tc>
          <w:tcPr>
            <w:tcW w:type="dxa" w:w="2570"/>
            <w:vAlign w:val="center"/>
          </w:tcPr>
          <w:p>
            <w:pPr>
              <w:spacing w:after="0" w:before="0"/>
            </w:pPr>
            <w:r>
              <w:rPr>
                <w:rFonts w:ascii="Arial" w:hAnsi="Arial"/>
                <w:sz w:val="14"/>
              </w:rPr>
            </w:r>
            <w:r>
              <w:rPr>
                <w:rFonts w:ascii="Arial" w:hAnsi="Arial"/>
                <w:b w:val="0"/>
                <w:color w:val="000000"/>
                <w:sz w:val="14"/>
              </w:rPr>
              <w:t>Confirm both-end isolation and manage trapped inventory.</w:t>
            </w:r>
          </w:p>
        </w:tc>
        <w:tc>
          <w:tcPr>
            <w:tcW w:type="dxa" w:w="2570"/>
            <w:vAlign w:val="center"/>
          </w:tcPr>
          <w:p>
            <w:pPr>
              <w:spacing w:after="0" w:before="0"/>
            </w:pPr>
            <w:r>
              <w:rPr>
                <w:rFonts w:ascii="Arial" w:hAnsi="Arial"/>
                <w:sz w:val="14"/>
              </w:rPr>
            </w:r>
            <w:r>
              <w:rPr>
                <w:rFonts w:ascii="Arial" w:hAnsi="Arial"/>
                <w:b w:val="0"/>
                <w:color w:val="000000"/>
                <w:sz w:val="14"/>
              </w:rPr>
              <w:t>MAWP hierarchy, pressure-wave study and line-pack calculation.</w:t>
            </w:r>
          </w:p>
        </w:tc>
      </w:tr>
      <w:tr>
        <w:tc>
          <w:tcPr>
            <w:tcW w:type="dxa" w:w="2570"/>
            <w:vAlign w:val="center"/>
          </w:tcPr>
          <w:p>
            <w:pPr>
              <w:spacing w:after="0" w:before="0"/>
            </w:pPr>
            <w:r>
              <w:rPr>
                <w:rFonts w:ascii="Arial" w:hAnsi="Arial"/>
                <w:sz w:val="14"/>
              </w:rPr>
            </w:r>
            <w:r>
              <w:rPr>
                <w:rFonts w:ascii="Arial" w:hAnsi="Arial"/>
                <w:b w:val="0"/>
                <w:color w:val="000000"/>
                <w:sz w:val="14"/>
              </w:rPr>
              <w:t>Slug-vessel high-high level</w:t>
            </w:r>
          </w:p>
        </w:tc>
        <w:tc>
          <w:tcPr>
            <w:tcW w:type="dxa" w:w="2570"/>
            <w:vAlign w:val="center"/>
          </w:tcPr>
          <w:p>
            <w:pPr>
              <w:spacing w:after="0" w:before="0"/>
            </w:pPr>
            <w:r>
              <w:rPr>
                <w:rFonts w:ascii="Arial" w:hAnsi="Arial"/>
                <w:sz w:val="14"/>
              </w:rPr>
            </w:r>
            <w:r>
              <w:rPr>
                <w:rFonts w:ascii="Arial" w:hAnsi="Arial"/>
                <w:b w:val="0"/>
                <w:color w:val="000000"/>
                <w:sz w:val="14"/>
              </w:rPr>
              <w:t>Stop liquid transfer if failed state dictates; curtail EPFs in sequence; isolate affected trunks.</w:t>
            </w:r>
          </w:p>
        </w:tc>
        <w:tc>
          <w:tcPr>
            <w:tcW w:type="dxa" w:w="2570"/>
            <w:vAlign w:val="center"/>
          </w:tcPr>
          <w:p>
            <w:pPr>
              <w:spacing w:after="0" w:before="0"/>
            </w:pPr>
            <w:r>
              <w:rPr>
                <w:rFonts w:ascii="Arial" w:hAnsi="Arial"/>
                <w:sz w:val="14"/>
              </w:rPr>
            </w:r>
            <w:r>
              <w:rPr>
                <w:rFonts w:ascii="Arial" w:hAnsi="Arial"/>
                <w:b w:val="0"/>
                <w:color w:val="000000"/>
                <w:sz w:val="14"/>
              </w:rPr>
              <w:t>Stabilize separator and drain/transfer under procedure.</w:t>
            </w:r>
          </w:p>
        </w:tc>
        <w:tc>
          <w:tcPr>
            <w:tcW w:type="dxa" w:w="2570"/>
            <w:vAlign w:val="center"/>
          </w:tcPr>
          <w:p>
            <w:pPr>
              <w:spacing w:after="0" w:before="0"/>
            </w:pPr>
            <w:r>
              <w:rPr>
                <w:rFonts w:ascii="Arial" w:hAnsi="Arial"/>
                <w:sz w:val="14"/>
              </w:rPr>
            </w:r>
            <w:r>
              <w:rPr>
                <w:rFonts w:ascii="Arial" w:hAnsi="Arial"/>
                <w:b w:val="0"/>
                <w:color w:val="000000"/>
                <w:sz w:val="14"/>
              </w:rPr>
              <w:t>Dynamic vessel/separator model and cause/effect.</w:t>
            </w:r>
          </w:p>
        </w:tc>
      </w:tr>
      <w:tr>
        <w:tc>
          <w:tcPr>
            <w:tcW w:type="dxa" w:w="2570"/>
            <w:vAlign w:val="center"/>
          </w:tcPr>
          <w:p>
            <w:pPr>
              <w:spacing w:after="0" w:before="0"/>
            </w:pPr>
            <w:r>
              <w:rPr>
                <w:rFonts w:ascii="Arial" w:hAnsi="Arial"/>
                <w:sz w:val="14"/>
              </w:rPr>
            </w:r>
            <w:r>
              <w:rPr>
                <w:rFonts w:ascii="Arial" w:hAnsi="Arial"/>
                <w:b w:val="0"/>
                <w:color w:val="000000"/>
                <w:sz w:val="14"/>
              </w:rPr>
              <w:t>Confirmed gas or fire at EPF</w:t>
            </w:r>
          </w:p>
        </w:tc>
        <w:tc>
          <w:tcPr>
            <w:tcW w:type="dxa" w:w="2570"/>
            <w:vAlign w:val="center"/>
          </w:tcPr>
          <w:p>
            <w:pPr>
              <w:spacing w:after="0" w:before="0"/>
            </w:pPr>
            <w:r>
              <w:rPr>
                <w:rFonts w:ascii="Arial" w:hAnsi="Arial"/>
                <w:sz w:val="14"/>
              </w:rPr>
            </w:r>
            <w:r>
              <w:rPr>
                <w:rFonts w:ascii="Arial" w:hAnsi="Arial"/>
                <w:b w:val="0"/>
                <w:color w:val="000000"/>
                <w:sz w:val="14"/>
              </w:rPr>
              <w:t>ESD affected wells/EPF; isolate fuel and trunk; trip nonessential power; alarm/evacuate.</w:t>
            </w:r>
          </w:p>
        </w:tc>
        <w:tc>
          <w:tcPr>
            <w:tcW w:type="dxa" w:w="2570"/>
            <w:vAlign w:val="center"/>
          </w:tcPr>
          <w:p>
            <w:pPr>
              <w:spacing w:after="0" w:before="0"/>
            </w:pPr>
            <w:r>
              <w:rPr>
                <w:rFonts w:ascii="Arial" w:hAnsi="Arial"/>
                <w:sz w:val="14"/>
              </w:rPr>
            </w:r>
            <w:r>
              <w:rPr>
                <w:rFonts w:ascii="Arial" w:hAnsi="Arial"/>
                <w:b w:val="0"/>
                <w:color w:val="000000"/>
                <w:sz w:val="14"/>
              </w:rPr>
              <w:t>Muster and emergency response; no intervention without gas-free confirmation.</w:t>
            </w:r>
          </w:p>
        </w:tc>
        <w:tc>
          <w:tcPr>
            <w:tcW w:type="dxa" w:w="2570"/>
            <w:vAlign w:val="center"/>
          </w:tcPr>
          <w:p>
            <w:pPr>
              <w:spacing w:after="0" w:before="0"/>
            </w:pPr>
            <w:r>
              <w:rPr>
                <w:rFonts w:ascii="Arial" w:hAnsi="Arial"/>
                <w:sz w:val="14"/>
              </w:rPr>
            </w:r>
            <w:r>
              <w:rPr>
                <w:rFonts w:ascii="Arial" w:hAnsi="Arial"/>
                <w:b w:val="0"/>
                <w:color w:val="000000"/>
                <w:sz w:val="14"/>
              </w:rPr>
              <w:t>F&amp;G mapping, hazardous-area classification, fire-risk study and occupied-building siting.</w:t>
            </w:r>
          </w:p>
        </w:tc>
      </w:tr>
      <w:tr>
        <w:tc>
          <w:tcPr>
            <w:tcW w:type="dxa" w:w="2570"/>
            <w:vAlign w:val="center"/>
          </w:tcPr>
          <w:p>
            <w:pPr>
              <w:spacing w:after="0" w:before="0"/>
            </w:pPr>
            <w:r>
              <w:rPr>
                <w:rFonts w:ascii="Arial" w:hAnsi="Arial"/>
                <w:sz w:val="14"/>
              </w:rPr>
            </w:r>
            <w:r>
              <w:rPr>
                <w:rFonts w:ascii="Arial" w:hAnsi="Arial"/>
                <w:b w:val="0"/>
                <w:color w:val="000000"/>
                <w:sz w:val="14"/>
              </w:rPr>
              <w:t>Fire/gas at FSB</w:t>
            </w:r>
          </w:p>
        </w:tc>
        <w:tc>
          <w:tcPr>
            <w:tcW w:type="dxa" w:w="2570"/>
            <w:vAlign w:val="center"/>
          </w:tcPr>
          <w:p>
            <w:pPr>
              <w:spacing w:after="0" w:before="0"/>
            </w:pPr>
            <w:r>
              <w:rPr>
                <w:rFonts w:ascii="Arial" w:hAnsi="Arial"/>
                <w:sz w:val="14"/>
              </w:rPr>
            </w:r>
            <w:r>
              <w:rPr>
                <w:rFonts w:ascii="Arial" w:hAnsi="Arial"/>
                <w:b w:val="0"/>
                <w:color w:val="000000"/>
                <w:sz w:val="14"/>
              </w:rPr>
              <w:t>Facility ESD, sectional isolation, compressor trip and zoned blowdown to flare.</w:t>
            </w:r>
          </w:p>
        </w:tc>
        <w:tc>
          <w:tcPr>
            <w:tcW w:type="dxa" w:w="2570"/>
            <w:vAlign w:val="center"/>
          </w:tcPr>
          <w:p>
            <w:pPr>
              <w:spacing w:after="0" w:before="0"/>
            </w:pPr>
            <w:r>
              <w:rPr>
                <w:rFonts w:ascii="Arial" w:hAnsi="Arial"/>
                <w:sz w:val="14"/>
              </w:rPr>
            </w:r>
            <w:r>
              <w:rPr>
                <w:rFonts w:ascii="Arial" w:hAnsi="Arial"/>
                <w:b w:val="0"/>
                <w:color w:val="000000"/>
                <w:sz w:val="14"/>
              </w:rPr>
              <w:t>Evacuate, initiate incident command and protect adjacent systems.</w:t>
            </w:r>
          </w:p>
        </w:tc>
        <w:tc>
          <w:tcPr>
            <w:tcW w:type="dxa" w:w="2570"/>
            <w:vAlign w:val="center"/>
          </w:tcPr>
          <w:p>
            <w:pPr>
              <w:spacing w:after="0" w:before="0"/>
            </w:pPr>
            <w:r>
              <w:rPr>
                <w:rFonts w:ascii="Arial" w:hAnsi="Arial"/>
                <w:sz w:val="14"/>
              </w:rPr>
            </w:r>
            <w:r>
              <w:rPr>
                <w:rFonts w:ascii="Arial" w:hAnsi="Arial"/>
                <w:b w:val="0"/>
                <w:color w:val="000000"/>
                <w:sz w:val="14"/>
              </w:rPr>
              <w:t>HAZOP/LOPA, QRA, flare/depressuring and emergency-response study.</w:t>
            </w:r>
          </w:p>
        </w:tc>
      </w:tr>
      <w:tr>
        <w:tc>
          <w:tcPr>
            <w:tcW w:type="dxa" w:w="2570"/>
            <w:vAlign w:val="center"/>
          </w:tcPr>
          <w:p>
            <w:pPr>
              <w:spacing w:after="0" w:before="0"/>
            </w:pPr>
            <w:r>
              <w:rPr>
                <w:rFonts w:ascii="Arial" w:hAnsi="Arial"/>
                <w:sz w:val="14"/>
              </w:rPr>
            </w:r>
            <w:r>
              <w:rPr>
                <w:rFonts w:ascii="Arial" w:hAnsi="Arial"/>
                <w:b w:val="0"/>
                <w:color w:val="000000"/>
                <w:sz w:val="14"/>
              </w:rPr>
              <w:t>Total power failure</w:t>
            </w:r>
          </w:p>
        </w:tc>
        <w:tc>
          <w:tcPr>
            <w:tcW w:type="dxa" w:w="2570"/>
            <w:vAlign w:val="center"/>
          </w:tcPr>
          <w:p>
            <w:pPr>
              <w:spacing w:after="0" w:before="0"/>
            </w:pPr>
            <w:r>
              <w:rPr>
                <w:rFonts w:ascii="Arial" w:hAnsi="Arial"/>
                <w:sz w:val="14"/>
              </w:rPr>
            </w:r>
            <w:r>
              <w:rPr>
                <w:rFonts w:ascii="Arial" w:hAnsi="Arial"/>
                <w:b w:val="0"/>
                <w:color w:val="000000"/>
                <w:sz w:val="14"/>
              </w:rPr>
              <w:t>Fail valves to defined safe positions; trip rotating equipment; preserve UPS/DC.</w:t>
            </w:r>
          </w:p>
        </w:tc>
        <w:tc>
          <w:tcPr>
            <w:tcW w:type="dxa" w:w="2570"/>
            <w:vAlign w:val="center"/>
          </w:tcPr>
          <w:p>
            <w:pPr>
              <w:spacing w:after="0" w:before="0"/>
            </w:pPr>
            <w:r>
              <w:rPr>
                <w:rFonts w:ascii="Arial" w:hAnsi="Arial"/>
                <w:sz w:val="14"/>
              </w:rPr>
            </w:r>
            <w:r>
              <w:rPr>
                <w:rFonts w:ascii="Arial" w:hAnsi="Arial"/>
                <w:b w:val="0"/>
                <w:color w:val="000000"/>
                <w:sz w:val="14"/>
              </w:rPr>
              <w:t>Start black-start sequence and controlled restart.</w:t>
            </w:r>
          </w:p>
        </w:tc>
        <w:tc>
          <w:tcPr>
            <w:tcW w:type="dxa" w:w="2570"/>
            <w:vAlign w:val="center"/>
          </w:tcPr>
          <w:p>
            <w:pPr>
              <w:spacing w:after="0" w:before="0"/>
            </w:pPr>
            <w:r>
              <w:rPr>
                <w:rFonts w:ascii="Arial" w:hAnsi="Arial"/>
                <w:sz w:val="14"/>
              </w:rPr>
            </w:r>
            <w:r>
              <w:rPr>
                <w:rFonts w:ascii="Arial" w:hAnsi="Arial"/>
                <w:b w:val="0"/>
                <w:color w:val="000000"/>
                <w:sz w:val="14"/>
              </w:rPr>
              <w:t>Load list, stability, protection and black-start study.</w:t>
            </w:r>
          </w:p>
        </w:tc>
      </w:tr>
    </w:tbl>
    <w:p/>
    <w:p>
      <w:r>
        <w:t>The assumption that only gensets can burn is rejected. Credible EPF fire sources include manifold/valve/flange leaks, multiphase booster seals, pig launcher connections, fuel-gas skid, temporary test connections, hot exhausts, electrical arcs, static and lightning. Fire/gas coverage shall be performance-based. NFPA 59A is applicable to Palmarejo LNG scope, not as the default EPF firewater design standard.</w:t>
      </w:r>
    </w:p>
    <w:p>
      <w:r>
        <w:t>The need for a conventional firewater arrangement with electric pump, diesel standby pump and jockey pump shall be established by fire-demand and layout studies. It is unlikely to be economic or necessary at every small EPF if separation, isolation, dry-chemical/portable response and emergency services provide adequate protection; FSB and Palmarejo may require dedicated firewater systems based on quantified fire scenarios.</w:t>
      </w:r>
    </w:p>
    <w:p>
      <w:pPr>
        <w:keepNext/>
        <w:jc w:val="center"/>
      </w:pPr>
      <w:r>
        <w:drawing>
          <wp:inline xmlns:a="http://schemas.openxmlformats.org/drawingml/2006/main" xmlns:pic="http://schemas.openxmlformats.org/drawingml/2006/picture">
            <wp:extent cx="6263640" cy="3804451"/>
            <wp:docPr id="20" name="Picture 20"/>
            <wp:cNvGraphicFramePr>
              <a:graphicFrameLocks noChangeAspect="1"/>
            </wp:cNvGraphicFramePr>
            <a:graphic>
              <a:graphicData uri="http://schemas.openxmlformats.org/drawingml/2006/picture">
                <pic:pic>
                  <pic:nvPicPr>
                    <pic:cNvPr id="20" name="SAFE-002_flare_vent_closed_drains.png"/>
                    <pic:cNvPicPr/>
                  </pic:nvPicPr>
                  <pic:blipFill>
                    <a:blip r:embed="rId29"/>
                    <a:stretch>
                      <a:fillRect/>
                    </a:stretch>
                  </pic:blipFill>
                  <pic:spPr>
                    <a:xfrm>
                      <a:off x="0" y="0"/>
                      <a:ext cx="6263640" cy="3804451"/>
                    </a:xfrm>
                    <a:prstGeom prst="rect"/>
                  </pic:spPr>
                </pic:pic>
              </a:graphicData>
            </a:graphic>
          </wp:inline>
        </w:drawing>
      </w:r>
    </w:p>
    <w:p>
      <w:pPr>
        <w:keepNext/>
        <w:jc w:val="center"/>
      </w:pPr>
      <w:r>
        <w:rPr>
          <w:rFonts w:ascii="Arial" w:hAnsi="Arial"/>
          <w:b/>
          <w:i/>
          <w:color w:val="17365D"/>
          <w:sz w:val="16"/>
        </w:rPr>
        <w:t>Flare, venting and closed drains</w:t>
      </w:r>
    </w:p>
    <w:p>
      <w:r>
        <w:t>Bypass lines are process-routing devices and cannot replace depressuring. Hydrocarbon maintenance venting is minimized. Isolated inventory is displaced/recovered where practical; residual low-pressure gas may use a controlled safe vent or portable flare only after dispersion, ignition-control, emissions and permit review. FSB process depressuring is routed to the central flare.</w:t>
      </w:r>
    </w:p>
    <w:p>
      <w:pPr>
        <w:pStyle w:val="Heading1"/>
      </w:pPr>
      <w:r>
        <w:t>19. Flow Assurance, Production Chemistry, Materials and Integrity</w:t>
      </w:r>
    </w:p>
    <w:p>
      <w:r>
        <w:t>The multiphase concept depends on validated operating envelopes throughout field life. Principal threats are terrain and hydrodynamic slugging, pigging slugs, high liquid holdup at decline, excessive velocity/erosion at peak, gas breakout and pump instability, wax/asphaltene, hydrates, emulsion/foam, sand, CO₂/H₂S corrosion, scale, flexible-pipe permeation/rapid-gas decompression and restart after shutdown.</w:t>
      </w:r>
    </w:p>
    <w:p>
      <w:pPr>
        <w:keepNext/>
        <w:jc w:val="center"/>
      </w:pPr>
      <w:r>
        <w:drawing>
          <wp:inline xmlns:a="http://schemas.openxmlformats.org/drawingml/2006/main" xmlns:pic="http://schemas.openxmlformats.org/drawingml/2006/picture">
            <wp:extent cx="6263640" cy="3863387"/>
            <wp:docPr id="21" name="Picture 21"/>
            <wp:cNvGraphicFramePr>
              <a:graphicFrameLocks noChangeAspect="1"/>
            </wp:cNvGraphicFramePr>
            <a:graphic>
              <a:graphicData uri="http://schemas.openxmlformats.org/drawingml/2006/picture">
                <pic:pic>
                  <pic:nvPicPr>
                    <pic:cNvPr id="21" name="FA-001_flow_assurance_threats_controls.png"/>
                    <pic:cNvPicPr/>
                  </pic:nvPicPr>
                  <pic:blipFill>
                    <a:blip r:embed="rId30"/>
                    <a:stretch>
                      <a:fillRect/>
                    </a:stretch>
                  </pic:blipFill>
                  <pic:spPr>
                    <a:xfrm>
                      <a:off x="0" y="0"/>
                      <a:ext cx="6263640" cy="3863387"/>
                    </a:xfrm>
                    <a:prstGeom prst="rect"/>
                  </pic:spPr>
                </pic:pic>
              </a:graphicData>
            </a:graphic>
          </wp:inline>
        </w:drawing>
      </w:r>
    </w:p>
    <w:p>
      <w:pPr>
        <w:keepNext/>
        <w:jc w:val="center"/>
      </w:pPr>
      <w:r>
        <w:rPr>
          <w:rFonts w:ascii="Arial" w:hAnsi="Arial"/>
          <w:b/>
          <w:i/>
          <w:color w:val="17365D"/>
          <w:sz w:val="16"/>
        </w:rPr>
        <w:t>Flow-assurance threats and controls</w:t>
      </w:r>
    </w:p>
    <w:p>
      <w:r>
        <w:t>The integrated steady-state and transient model shall include individual wells, local laterals, EPF manifolds/boosters, twelve trunks, route/elevation profiles, central manifold, slug vessel, separator and backpressure from the central process. Required cases include minimum, normal, maximum, decline, one EPF shutdown, compressor trip, full-field shutdown, restart, pigging, high-water-cut, high-GVF and line-blockage scenarios.</w:t>
      </w:r>
    </w:p>
    <w:p>
      <w:r>
        <w:t>The pigging philosophy prevents deposit accumulation and line restriction but can create the maximum liquid surge. Pig campaigns require controlled pig speed, launch/receive interlocks, pig detection, receiver capacity, chemical batching if required, slug-vessel routing and a defined upstream curtailment sequence. The slug vessel shall be sized to the modelled credible surge with operating margin.</w:t>
      </w:r>
    </w:p>
    <w:p>
      <w:r>
        <w:t>A field sampling and production-chemistry program shall establish wax appearance temperature, pour point/rheology, asphaltene tendency, emulsion stability, foaming, scale indices, corrosion, solids/sand, produced-water chemistry and bacteria. Chemical injection is included as a provision, not a fixed chemical program. Materials selection shall cover carbon steel, corrosion allowance/monitoring, inhibitors, sour-service applicability, flexible-pipe qualification, elastomers, NGL and cryogenic materials.</w:t>
      </w:r>
    </w:p>
    <w:p>
      <w:pPr>
        <w:pStyle w:val="Heading1"/>
      </w:pPr>
      <w:r>
        <w:t>20. Environmental, Social, Security and Regulatory Basis</w:t>
      </w:r>
    </w:p>
    <w:p>
      <w:r>
        <w:t>The environmental basis includes no routine produced-water discharge, control of well-test flaring, no routine atmospheric process venting, spill containment, historical pit/spill remediation, waste management, water-injection containment, emissions accounting and lake-terminal oil-spill response. The 72-hour well-test flare is an operating requirement but still needs Ministry and environmental approval, radiation/dispersion controls and gas accounting.</w:t>
      </w:r>
    </w:p>
    <w:p>
      <w:r>
        <w:t>Social constraints affect at least P-108, P-173, P-95, P-180 and P-152. The development schedule shall not assume access until community engagement and right-of-way requirements are closed. The PDVSA workbook also identifies domestic gas-network regularization in Campo La Paz following ESP implementation.</w:t>
      </w:r>
    </w:p>
    <w:p>
      <w:r>
        <w:t>Security risk includes theft, vandalism, unauthorized access, pipeline damage and personnel movement. The facility design requires controlled perimeters, security lighting, communications, access control, surveillance, line patrol/leak detection and coordination with approved state-security interfaces while preserving HSE command authority.</w:t>
      </w:r>
    </w:p>
    <w:p>
      <w:r>
        <w:t>A current approval matrix shall identify the Venezuelan ministry, PDVSA/partner, environmental, land/right-of-way, water injection, flaring, custody metering, pressure equipment, electrical, hazardous area, marine and port approvals. International API, IEC, NFPA, NORSOK and DNV practices support design but do not replace applicable COVENIN and Venezuelan requirements.</w:t>
      </w:r>
    </w:p>
    <w:p>
      <w:pPr>
        <w:pStyle w:val="Heading1"/>
      </w:pPr>
      <w:r>
        <w:t>21. Operations, Maintenance, Reliability and Readiness</w:t>
      </w:r>
    </w:p>
    <w:p>
      <w:r>
        <w:t>Each EPF is normally staffed by a control-room operator, one or two field operators and security personnel. Staffing requires competency matrices, control-room alarm philosophy, field rounds, permit to work, simultaneous-operations rules, lockout/tagout, confined-space and hot-work control, emergency response and fatigue management.</w:t>
      </w:r>
    </w:p>
    <w:p>
      <w:r>
        <w:t>FSB operations require trained process, compression, electrical/instrument, laboratory, maintenance and emergency-response staff. Palmarejo adds LNG/cryogenic and marine competencies. Operations readiness begins during design and includes operating procedures, cause/effect validation, alarm rationalization, spare parts, computerized maintenance, FAT/SAT, loop tests, mechanical completion, pre-startup safety review, commissioning and assisted operation.</w:t>
      </w:r>
    </w:p>
    <w:p>
      <w:r>
        <w:t>The existing FDP targets more than 95% availability. That target is not yet supported by RAM modeling. The reliability study shall compare duty-only plus mobile spare, duty/standby and installed parallel capacity for EPF boosters, central compression, water injection, crude transfer, LACT and LNG modules. Long-lead spares include ESP/ePCP assemblies, VFDs, transformers, pump rotors/stators or screws, compressor components, analyzer spares, ESD valves, generator controls and flexible-pipe fittings.</w:t>
      </w:r>
    </w:p>
    <w:p>
      <w:pPr>
        <w:pStyle w:val="Heading1"/>
      </w:pPr>
      <w:r>
        <w:t>22. Export, Marine, Road and Product Logistics</w:t>
      </w:r>
    </w:p>
    <w:p>
      <w:r>
        <w:t>The logistics system has three product routes: crude by tank barge, NGL by road tanker and LNG by ISO tanks through road and dry-cargo barge modes. Custody points, product specifications, loading rates, storage working volumes, turnaround times, fleet size, berth availability, weather downtime and off-spec handling must be integrated with production forecasts.</w:t>
      </w:r>
    </w:p>
    <w:p>
      <w:pPr>
        <w:keepNext/>
        <w:jc w:val="center"/>
      </w:pPr>
      <w:r>
        <w:drawing>
          <wp:inline xmlns:a="http://schemas.openxmlformats.org/drawingml/2006/main" xmlns:pic="http://schemas.openxmlformats.org/drawingml/2006/picture">
            <wp:extent cx="6263640" cy="3772646"/>
            <wp:docPr id="22" name="Picture 22"/>
            <wp:cNvGraphicFramePr>
              <a:graphicFrameLocks noChangeAspect="1"/>
            </wp:cNvGraphicFramePr>
            <a:graphic>
              <a:graphicData uri="http://schemas.openxmlformats.org/drawingml/2006/picture">
                <pic:pic>
                  <pic:nvPicPr>
                    <pic:cNvPr id="22" name="LOG-001_integrated_export_logistics.png"/>
                    <pic:cNvPicPr/>
                  </pic:nvPicPr>
                  <pic:blipFill>
                    <a:blip r:embed="rId31"/>
                    <a:stretch>
                      <a:fillRect/>
                    </a:stretch>
                  </pic:blipFill>
                  <pic:spPr>
                    <a:xfrm>
                      <a:off x="0" y="0"/>
                      <a:ext cx="6263640" cy="3772646"/>
                    </a:xfrm>
                    <a:prstGeom prst="rect"/>
                  </pic:spPr>
                </pic:pic>
              </a:graphicData>
            </a:graphic>
          </wp:inline>
        </w:drawing>
      </w:r>
    </w:p>
    <w:p>
      <w:pPr>
        <w:keepNext/>
        <w:jc w:val="center"/>
      </w:pPr>
      <w:r>
        <w:rPr>
          <w:rFonts w:ascii="Arial" w:hAnsi="Arial"/>
          <w:b/>
          <w:i/>
          <w:color w:val="17365D"/>
          <w:sz w:val="16"/>
        </w:rPr>
        <w:t>Integrated export logistics</w:t>
      </w:r>
    </w:p>
    <w:p>
      <w:r>
        <w:t>The crude commercial model is sensitive to cargo size. The original FDP assumes approximately 100,000-bbl barge parcels for early sales; a requirement to accumulate 500,000-bbl parcels delays self-funding. The commercial team shall confirm acceptable parcels, title transfer, pricing, inspection and terminal interfaces before relying on the schedule.</w:t>
      </w:r>
    </w:p>
    <w:p>
      <w:r>
        <w:t>LNG ISO-tank logistics require a complete cycle model: tank fleet, fill duration, cooling/heel, inspection, truck supply, road limits, terminal crane/handling, barge capacity, return cycle, weather and maintenance. All LNG inventory is in ISO tanks, so production can be constrained by container availability even when liquefaction capacity is available.</w:t>
      </w:r>
    </w:p>
    <w:p>
      <w:pPr>
        <w:pStyle w:val="Heading1"/>
      </w:pPr>
      <w:r>
        <w:t>23. Project Execution, Contracting and Modular Deployment</w:t>
      </w:r>
    </w:p>
    <w:p>
      <w:r>
        <w:t>The development follows parallel workstreams but uses strict readiness gates. Reactivation rigs shall not outrun EPF, line and FSB readiness. EPF fabrication capacity, well equipment delivery, flexible-pipe/fittings, transformers/VFDs, pig valves, boosters, compressors, test packages and LACT equipment require a controlled procurement schedule.</w:t>
      </w:r>
    </w:p>
    <w:tbl>
      <w:tblPr>
        <w:tblW w:type="auto" w:w="0"/>
        <w:jc w:val="center"/>
        <w:tblLayout w:type="autofit"/>
        <w:tblLook w:firstColumn="1" w:firstRow="1" w:lastColumn="0" w:lastRow="0" w:noHBand="0" w:noVBand="1" w:val="04A0"/>
        <w:tblBorders>
          <w:top w:val="single" w:sz="4" w:color="AAB7C4" w:space="0"/>
          <w:left w:val="single" w:sz="4" w:color="AAB7C4" w:space="0"/>
          <w:bottom w:val="single" w:sz="4" w:color="AAB7C4" w:space="0"/>
          <w:right w:val="single" w:sz="4" w:color="AAB7C4" w:space="0"/>
          <w:insideH w:val="single" w:sz="4" w:color="AAB7C4" w:space="0"/>
          <w:insideV w:val="single" w:sz="4" w:color="AAB7C4" w:space="0"/>
        </w:tblBorders>
      </w:tblPr>
      <w:tblGrid>
        <w:gridCol w:w="5141"/>
        <w:gridCol w:w="5141"/>
      </w:tblGrid>
      <w:tr>
        <w:tc>
          <w:tcPr>
            <w:tcW w:type="dxa" w:w="5141"/>
            <w:vAlign w:val="center"/>
            <w:shd w:fill="17365D"/>
          </w:tcPr>
          <w:p>
            <w:pPr>
              <w:spacing w:after="0" w:before="0"/>
            </w:pPr>
            <w:r>
              <w:rPr>
                <w:rFonts w:ascii="Arial" w:hAnsi="Arial"/>
                <w:b/>
                <w:color w:val="FFFFFF"/>
                <w:sz w:val="14"/>
              </w:rPr>
            </w:r>
            <w:r>
              <w:rPr>
                <w:rFonts w:ascii="Arial" w:hAnsi="Arial"/>
                <w:b/>
                <w:color w:val="FFFFFF"/>
                <w:sz w:val="14"/>
              </w:rPr>
              <w:t>Workstream</w:t>
            </w:r>
          </w:p>
        </w:tc>
        <w:tc>
          <w:tcPr>
            <w:tcW w:type="dxa" w:w="5141"/>
            <w:vAlign w:val="center"/>
            <w:shd w:fill="17365D"/>
          </w:tcPr>
          <w:p>
            <w:pPr>
              <w:spacing w:after="0" w:before="0"/>
            </w:pPr>
            <w:r>
              <w:rPr>
                <w:rFonts w:ascii="Arial" w:hAnsi="Arial"/>
                <w:b/>
                <w:color w:val="FFFFFF"/>
                <w:sz w:val="14"/>
              </w:rPr>
            </w:r>
            <w:r>
              <w:rPr>
                <w:rFonts w:ascii="Arial" w:hAnsi="Arial"/>
                <w:b/>
                <w:color w:val="FFFFFF"/>
                <w:sz w:val="14"/>
              </w:rPr>
              <w:t>Required commercial and execution sequence</w:t>
            </w:r>
          </w:p>
        </w:tc>
      </w:tr>
      <w:tr>
        <w:tc>
          <w:tcPr>
            <w:tcW w:type="dxa" w:w="5141"/>
            <w:vAlign w:val="center"/>
          </w:tcPr>
          <w:p>
            <w:pPr>
              <w:spacing w:after="0" w:before="0"/>
            </w:pPr>
            <w:r>
              <w:rPr>
                <w:rFonts w:ascii="Arial" w:hAnsi="Arial"/>
                <w:sz w:val="14"/>
              </w:rPr>
            </w:r>
            <w:r>
              <w:rPr>
                <w:rFonts w:ascii="Arial" w:hAnsi="Arial"/>
                <w:b w:val="0"/>
                <w:color w:val="000000"/>
                <w:sz w:val="14"/>
              </w:rPr>
              <w:t>Well services / rigs / lift</w:t>
            </w:r>
          </w:p>
        </w:tc>
        <w:tc>
          <w:tcPr>
            <w:tcW w:type="dxa" w:w="5141"/>
            <w:vAlign w:val="center"/>
          </w:tcPr>
          <w:p>
            <w:pPr>
              <w:spacing w:after="0" w:before="0"/>
            </w:pPr>
            <w:r>
              <w:rPr>
                <w:rFonts w:ascii="Arial" w:hAnsi="Arial"/>
                <w:sz w:val="14"/>
              </w:rPr>
            </w:r>
            <w:r>
              <w:rPr>
                <w:rFonts w:ascii="Arial" w:hAnsi="Arial"/>
                <w:b w:val="0"/>
                <w:color w:val="000000"/>
                <w:sz w:val="14"/>
              </w:rPr>
              <w:t>Tender → technical/commercial evaluation → contract → well AFE/service order → equipment readiness → intervention → 12-hour stable-flow rig-release gate → 72-hour test.</w:t>
            </w:r>
          </w:p>
        </w:tc>
      </w:tr>
      <w:tr>
        <w:tc>
          <w:tcPr>
            <w:tcW w:type="dxa" w:w="5141"/>
            <w:vAlign w:val="center"/>
          </w:tcPr>
          <w:p>
            <w:pPr>
              <w:spacing w:after="0" w:before="0"/>
            </w:pPr>
            <w:r>
              <w:rPr>
                <w:rFonts w:ascii="Arial" w:hAnsi="Arial"/>
                <w:sz w:val="14"/>
              </w:rPr>
            </w:r>
            <w:r>
              <w:rPr>
                <w:rFonts w:ascii="Arial" w:hAnsi="Arial"/>
                <w:b w:val="0"/>
                <w:color w:val="000000"/>
                <w:sz w:val="14"/>
              </w:rPr>
              <w:t>EPFs and field power</w:t>
            </w:r>
          </w:p>
        </w:tc>
        <w:tc>
          <w:tcPr>
            <w:tcW w:type="dxa" w:w="5141"/>
            <w:vAlign w:val="center"/>
          </w:tcPr>
          <w:p>
            <w:pPr>
              <w:spacing w:after="0" w:before="0"/>
            </w:pPr>
            <w:r>
              <w:rPr>
                <w:rFonts w:ascii="Arial" w:hAnsi="Arial"/>
                <w:sz w:val="14"/>
              </w:rPr>
            </w:r>
            <w:r>
              <w:rPr>
                <w:rFonts w:ascii="Arial" w:hAnsi="Arial"/>
                <w:b w:val="0"/>
                <w:color w:val="000000"/>
                <w:sz w:val="14"/>
              </w:rPr>
              <w:t>Basis/concept → standardized engineering → vendor prequalification → AFE → batch fabrication → FAT → site/civil readiness → hookup → loop test → commissioning.</w:t>
            </w:r>
          </w:p>
        </w:tc>
      </w:tr>
      <w:tr>
        <w:tc>
          <w:tcPr>
            <w:tcW w:type="dxa" w:w="5141"/>
            <w:vAlign w:val="center"/>
          </w:tcPr>
          <w:p>
            <w:pPr>
              <w:spacing w:after="0" w:before="0"/>
            </w:pPr>
            <w:r>
              <w:rPr>
                <w:rFonts w:ascii="Arial" w:hAnsi="Arial"/>
                <w:sz w:val="14"/>
              </w:rPr>
            </w:r>
            <w:r>
              <w:rPr>
                <w:rFonts w:ascii="Arial" w:hAnsi="Arial"/>
                <w:b w:val="0"/>
                <w:color w:val="000000"/>
                <w:sz w:val="14"/>
              </w:rPr>
              <w:t>FSB/CPF and compression</w:t>
            </w:r>
          </w:p>
        </w:tc>
        <w:tc>
          <w:tcPr>
            <w:tcW w:type="dxa" w:w="5141"/>
            <w:vAlign w:val="center"/>
          </w:tcPr>
          <w:p>
            <w:pPr>
              <w:spacing w:after="0" w:before="0"/>
            </w:pPr>
            <w:r>
              <w:rPr>
                <w:rFonts w:ascii="Arial" w:hAnsi="Arial"/>
                <w:sz w:val="14"/>
              </w:rPr>
            </w:r>
            <w:r>
              <w:rPr>
                <w:rFonts w:ascii="Arial" w:hAnsi="Arial"/>
                <w:b w:val="0"/>
                <w:color w:val="000000"/>
                <w:sz w:val="14"/>
              </w:rPr>
              <w:t>Brownfield survey → capacity/HAZID → FEED → shutdown/tie-in plan → AFE → procurement/fabrication → construction → PSSR → staged startup.</w:t>
            </w:r>
          </w:p>
        </w:tc>
      </w:tr>
      <w:tr>
        <w:tc>
          <w:tcPr>
            <w:tcW w:type="dxa" w:w="5141"/>
            <w:vAlign w:val="center"/>
          </w:tcPr>
          <w:p>
            <w:pPr>
              <w:spacing w:after="0" w:before="0"/>
            </w:pPr>
            <w:r>
              <w:rPr>
                <w:rFonts w:ascii="Arial" w:hAnsi="Arial"/>
                <w:sz w:val="14"/>
              </w:rPr>
            </w:r>
            <w:r>
              <w:rPr>
                <w:rFonts w:ascii="Arial" w:hAnsi="Arial"/>
                <w:b w:val="0"/>
                <w:color w:val="000000"/>
                <w:sz w:val="14"/>
              </w:rPr>
              <w:t>Trunklines</w:t>
            </w:r>
          </w:p>
        </w:tc>
        <w:tc>
          <w:tcPr>
            <w:tcW w:type="dxa" w:w="5141"/>
            <w:vAlign w:val="center"/>
          </w:tcPr>
          <w:p>
            <w:pPr>
              <w:spacing w:after="0" w:before="0"/>
            </w:pPr>
            <w:r>
              <w:rPr>
                <w:rFonts w:ascii="Arial" w:hAnsi="Arial"/>
                <w:sz w:val="14"/>
              </w:rPr>
            </w:r>
            <w:r>
              <w:rPr>
                <w:rFonts w:ascii="Arial" w:hAnsi="Arial"/>
                <w:b w:val="0"/>
                <w:color w:val="000000"/>
                <w:sz w:val="14"/>
              </w:rPr>
              <w:t>GIS/route and hydraulic study → material/diameter selection → right-of-way → AFE → installation/testing → pigging baseline → startup.</w:t>
            </w:r>
          </w:p>
        </w:tc>
      </w:tr>
      <w:tr>
        <w:tc>
          <w:tcPr>
            <w:tcW w:type="dxa" w:w="5141"/>
            <w:vAlign w:val="center"/>
          </w:tcPr>
          <w:p>
            <w:pPr>
              <w:spacing w:after="0" w:before="0"/>
            </w:pPr>
            <w:r>
              <w:rPr>
                <w:rFonts w:ascii="Arial" w:hAnsi="Arial"/>
                <w:sz w:val="14"/>
              </w:rPr>
            </w:r>
            <w:r>
              <w:rPr>
                <w:rFonts w:ascii="Arial" w:hAnsi="Arial"/>
                <w:b w:val="0"/>
                <w:color w:val="000000"/>
                <w:sz w:val="14"/>
              </w:rPr>
              <w:t>Water injection</w:t>
            </w:r>
          </w:p>
        </w:tc>
        <w:tc>
          <w:tcPr>
            <w:tcW w:type="dxa" w:w="5141"/>
            <w:vAlign w:val="center"/>
          </w:tcPr>
          <w:p>
            <w:pPr>
              <w:spacing w:after="0" w:before="0"/>
            </w:pPr>
            <w:r>
              <w:rPr>
                <w:rFonts w:ascii="Arial" w:hAnsi="Arial"/>
                <w:sz w:val="14"/>
              </w:rPr>
            </w:r>
            <w:r>
              <w:rPr>
                <w:rFonts w:ascii="Arial" w:hAnsi="Arial"/>
                <w:b w:val="0"/>
                <w:color w:val="000000"/>
                <w:sz w:val="14"/>
              </w:rPr>
              <w:t>Reservoir/injectivity basis → water specification → treatment/pump FEED → well integrity → AFE → commissioning → surveillance.</w:t>
            </w:r>
          </w:p>
        </w:tc>
      </w:tr>
      <w:tr>
        <w:tc>
          <w:tcPr>
            <w:tcW w:type="dxa" w:w="5141"/>
            <w:vAlign w:val="center"/>
          </w:tcPr>
          <w:p>
            <w:pPr>
              <w:spacing w:after="0" w:before="0"/>
            </w:pPr>
            <w:r>
              <w:rPr>
                <w:rFonts w:ascii="Arial" w:hAnsi="Arial"/>
                <w:sz w:val="14"/>
              </w:rPr>
            </w:r>
            <w:r>
              <w:rPr>
                <w:rFonts w:ascii="Arial" w:hAnsi="Arial"/>
                <w:b w:val="0"/>
                <w:color w:val="000000"/>
                <w:sz w:val="14"/>
              </w:rPr>
              <w:t>Boscan gas export</w:t>
            </w:r>
          </w:p>
        </w:tc>
        <w:tc>
          <w:tcPr>
            <w:tcW w:type="dxa" w:w="5141"/>
            <w:vAlign w:val="center"/>
          </w:tcPr>
          <w:p>
            <w:pPr>
              <w:spacing w:after="0" w:before="0"/>
            </w:pPr>
            <w:r>
              <w:rPr>
                <w:rFonts w:ascii="Arial" w:hAnsi="Arial"/>
                <w:sz w:val="14"/>
              </w:rPr>
            </w:r>
            <w:r>
              <w:rPr>
                <w:rFonts w:ascii="Arial" w:hAnsi="Arial"/>
                <w:b w:val="0"/>
                <w:color w:val="000000"/>
                <w:sz w:val="14"/>
              </w:rPr>
              <w:t>Term sheet/specification → route survey → treatment/compression FEED → custody interface → AFE → construction → performance test.</w:t>
            </w:r>
          </w:p>
        </w:tc>
      </w:tr>
      <w:tr>
        <w:tc>
          <w:tcPr>
            <w:tcW w:type="dxa" w:w="5141"/>
            <w:vAlign w:val="center"/>
          </w:tcPr>
          <w:p>
            <w:pPr>
              <w:spacing w:after="0" w:before="0"/>
            </w:pPr>
            <w:r>
              <w:rPr>
                <w:rFonts w:ascii="Arial" w:hAnsi="Arial"/>
                <w:sz w:val="14"/>
              </w:rPr>
            </w:r>
            <w:r>
              <w:rPr>
                <w:rFonts w:ascii="Arial" w:hAnsi="Arial"/>
                <w:b w:val="0"/>
                <w:color w:val="000000"/>
                <w:sz w:val="14"/>
              </w:rPr>
              <w:t>Palmarejo terminal/LNG</w:t>
            </w:r>
          </w:p>
        </w:tc>
        <w:tc>
          <w:tcPr>
            <w:tcW w:type="dxa" w:w="5141"/>
            <w:vAlign w:val="center"/>
          </w:tcPr>
          <w:p>
            <w:pPr>
              <w:spacing w:after="0" w:before="0"/>
            </w:pPr>
            <w:r>
              <w:rPr>
                <w:rFonts w:ascii="Arial" w:hAnsi="Arial"/>
                <w:sz w:val="14"/>
              </w:rPr>
            </w:r>
            <w:r>
              <w:rPr>
                <w:rFonts w:ascii="Arial" w:hAnsi="Arial"/>
                <w:b w:val="0"/>
                <w:color w:val="000000"/>
                <w:sz w:val="14"/>
              </w:rPr>
              <w:t>Market/logistics gate → marine and LNG siting studies → FEED/vendor guarantees → AFE → staged modules → terminal commissioning.</w:t>
            </w:r>
          </w:p>
        </w:tc>
      </w:tr>
    </w:tbl>
    <w:p/>
    <w:p>
      <w:r>
        <w:t>The contracting model uses separate MSAs for well services, EPCM/facilities, compression/gas treatment and other specialized scopes, integrated by a dedicated EPCM/PMO function. Each project requires an individual AFE with engineering time, execution time, mobilization, unit prices, contractor equipment, performance KPIs, downtime/NPT tracking, QA/QC, incident investigation, failure analysis and replacement provisions.</w:t>
      </w:r>
    </w:p>
    <w:p>
      <w:pPr>
        <w:pStyle w:val="Heading1"/>
      </w:pPr>
      <w:r>
        <w:t>24. Capital, Operating Cost and Economics</w:t>
      </w:r>
    </w:p>
    <w:p>
      <w:r>
        <w:t xml:space="preserve">The original FDP reports total program CAPEX near </w:t>
      </w:r>
      <w:r>
        <w:rPr>
          <w:b/>
        </w:rPr>
        <w:t>US$256 million</w:t>
      </w:r>
      <w:r>
        <w:t xml:space="preserve">, including approximately </w:t>
      </w:r>
      <w:r>
        <w:rPr>
          <w:b/>
        </w:rPr>
        <w:t>US$70 million for Phase 1 La Paz</w:t>
      </w:r>
      <w:r>
        <w:t xml:space="preserve">, </w:t>
      </w:r>
      <w:r>
        <w:rPr>
          <w:b/>
        </w:rPr>
        <w:t>US$75 million for Mara/Mara West</w:t>
      </w:r>
      <w:r>
        <w:t xml:space="preserve">, </w:t>
      </w:r>
      <w:r>
        <w:rPr>
          <w:b/>
        </w:rPr>
        <w:t>US$40 million for La Paz Sur</w:t>
      </w:r>
      <w:r>
        <w:t xml:space="preserve">, </w:t>
      </w:r>
      <w:r>
        <w:rPr>
          <w:b/>
        </w:rPr>
        <w:t>US$45 million for El Moján</w:t>
      </w:r>
      <w:r>
        <w:t xml:space="preserve"> and </w:t>
      </w:r>
      <w:r>
        <w:rPr>
          <w:b/>
        </w:rPr>
        <w:t>US$26 million for gas expansion</w:t>
      </w:r>
      <w:r>
        <w:t xml:space="preserve"> [S01]. Other tables report different all-field or post-contract totals. These are planning figures, not a reconciled Class 3 estimate.</w:t>
      </w:r>
    </w:p>
    <w:p>
      <w:r>
        <w:t xml:space="preserve">The PDVSA workbook uses </w:t>
      </w:r>
      <w:r>
        <w:rPr>
          <w:b/>
        </w:rPr>
        <w:t>US$65/bbl Brent</w:t>
      </w:r>
      <w:r>
        <w:t xml:space="preserve">, oil sales around 95% of Brent and </w:t>
      </w:r>
      <w:r>
        <w:rPr>
          <w:b/>
        </w:rPr>
        <w:t>US$1.06/Mcf gas</w:t>
      </w:r>
      <w:r>
        <w:t xml:space="preserve"> [S03]. These assumptions shall be retained as a source case and compared with downside/base/upside sensitivities. Costs must be rebuilt from current vendor RFIs, local quotations, quantities and execution schedules.</w:t>
      </w:r>
    </w:p>
    <w:p>
      <w:r>
        <w:t>The staged investment logic is retained: early well reactivation, EPFs, FSB debottlenecking and Boscan pilot; expand only when production and gas surplus are sustained; defer full NGL recovery and Palmarejo LNG until composition, market, logistics and vendor guarantees justify CAPEX. Abandonment, environmental liabilities, import/logistics, security and foreign-exchange exposure shall be included.</w:t>
      </w:r>
    </w:p>
    <w:p>
      <w:pPr>
        <w:pStyle w:val="Heading1"/>
      </w:pPr>
      <w:r>
        <w:t>25. Risk Register, Decision Gates and FDP Closeout</w:t>
      </w:r>
    </w:p>
    <w:p>
      <w:r>
        <w:t>The earlier assurance review identified 66 material gaps, including 52 high-priority FDP blockers and 14 moderate FEED gates.</w:t>
      </w:r>
    </w:p>
    <w:p>
      <w:pPr>
        <w:keepNext/>
        <w:jc w:val="center"/>
      </w:pPr>
      <w:r>
        <w:drawing>
          <wp:inline xmlns:a="http://schemas.openxmlformats.org/drawingml/2006/main" xmlns:pic="http://schemas.openxmlformats.org/drawingml/2006/picture">
            <wp:extent cx="6263640" cy="3308401"/>
            <wp:docPr id="23" name="Picture 23"/>
            <wp:cNvGraphicFramePr>
              <a:graphicFrameLocks noChangeAspect="1"/>
            </wp:cNvGraphicFramePr>
            <a:graphic>
              <a:graphicData uri="http://schemas.openxmlformats.org/drawingml/2006/picture">
                <pic:pic>
                  <pic:nvPicPr>
                    <pic:cNvPr id="23" name="fdp_risk_profile.png"/>
                    <pic:cNvPicPr/>
                  </pic:nvPicPr>
                  <pic:blipFill>
                    <a:blip r:embed="rId32"/>
                    <a:stretch>
                      <a:fillRect/>
                    </a:stretch>
                  </pic:blipFill>
                  <pic:spPr>
                    <a:xfrm>
                      <a:off x="0" y="0"/>
                      <a:ext cx="6263640" cy="3308401"/>
                    </a:xfrm>
                    <a:prstGeom prst="rect"/>
                  </pic:spPr>
                </pic:pic>
              </a:graphicData>
            </a:graphic>
          </wp:inline>
        </w:drawing>
      </w:r>
    </w:p>
    <w:p>
      <w:pPr>
        <w:keepNext/>
        <w:jc w:val="center"/>
      </w:pPr>
      <w:r>
        <w:rPr>
          <w:rFonts w:ascii="Arial" w:hAnsi="Arial"/>
          <w:b/>
          <w:i/>
          <w:color w:val="17365D"/>
          <w:sz w:val="16"/>
        </w:rPr>
        <w:t>FDP risk profile</w:t>
      </w:r>
    </w:p>
    <w:tbl>
      <w:tblPr>
        <w:tblW w:type="auto" w:w="0"/>
        <w:jc w:val="center"/>
        <w:tblLayout w:type="autofit"/>
        <w:tblLook w:firstColumn="1" w:firstRow="1" w:lastColumn="0" w:lastRow="0" w:noHBand="0" w:noVBand="1" w:val="04A0"/>
        <w:tblBorders>
          <w:top w:val="single" w:sz="4" w:color="AAB7C4" w:space="0"/>
          <w:left w:val="single" w:sz="4" w:color="AAB7C4" w:space="0"/>
          <w:bottom w:val="single" w:sz="4" w:color="AAB7C4" w:space="0"/>
          <w:right w:val="single" w:sz="4" w:color="AAB7C4" w:space="0"/>
          <w:insideH w:val="single" w:sz="4" w:color="AAB7C4" w:space="0"/>
          <w:insideV w:val="single" w:sz="4" w:color="AAB7C4" w:space="0"/>
        </w:tblBorders>
      </w:tblPr>
      <w:tblGrid>
        <w:gridCol w:w="3427"/>
        <w:gridCol w:w="3427"/>
        <w:gridCol w:w="3427"/>
      </w:tblGrid>
      <w:tr>
        <w:tc>
          <w:tcPr>
            <w:tcW w:type="dxa" w:w="3427"/>
            <w:vAlign w:val="center"/>
            <w:shd w:fill="17365D"/>
          </w:tcPr>
          <w:p>
            <w:pPr>
              <w:spacing w:after="0" w:before="0"/>
            </w:pPr>
            <w:r>
              <w:rPr>
                <w:rFonts w:ascii="Arial" w:hAnsi="Arial"/>
                <w:b/>
                <w:color w:val="FFFFFF"/>
                <w:sz w:val="14"/>
              </w:rPr>
            </w:r>
            <w:r>
              <w:rPr>
                <w:rFonts w:ascii="Arial" w:hAnsi="Arial"/>
                <w:b/>
                <w:color w:val="FFFFFF"/>
                <w:sz w:val="14"/>
              </w:rPr>
              <w:t>Gate</w:t>
            </w:r>
          </w:p>
        </w:tc>
        <w:tc>
          <w:tcPr>
            <w:tcW w:type="dxa" w:w="3427"/>
            <w:vAlign w:val="center"/>
            <w:shd w:fill="17365D"/>
          </w:tcPr>
          <w:p>
            <w:pPr>
              <w:spacing w:after="0" w:before="0"/>
            </w:pPr>
            <w:r>
              <w:rPr>
                <w:rFonts w:ascii="Arial" w:hAnsi="Arial"/>
                <w:b/>
                <w:color w:val="FFFFFF"/>
                <w:sz w:val="14"/>
              </w:rPr>
            </w:r>
            <w:r>
              <w:rPr>
                <w:rFonts w:ascii="Arial" w:hAnsi="Arial"/>
                <w:b/>
                <w:color w:val="FFFFFF"/>
                <w:sz w:val="14"/>
              </w:rPr>
              <w:t>Required closure</w:t>
            </w:r>
          </w:p>
        </w:tc>
        <w:tc>
          <w:tcPr>
            <w:tcW w:type="dxa" w:w="3427"/>
            <w:vAlign w:val="center"/>
            <w:shd w:fill="17365D"/>
          </w:tcPr>
          <w:p>
            <w:pPr>
              <w:spacing w:after="0" w:before="0"/>
            </w:pPr>
            <w:r>
              <w:rPr>
                <w:rFonts w:ascii="Arial" w:hAnsi="Arial"/>
                <w:b/>
                <w:color w:val="FFFFFF"/>
                <w:sz w:val="14"/>
              </w:rPr>
            </w:r>
            <w:r>
              <w:rPr>
                <w:rFonts w:ascii="Arial" w:hAnsi="Arial"/>
                <w:b/>
                <w:color w:val="FFFFFF"/>
                <w:sz w:val="14"/>
              </w:rPr>
              <w:t>Required before</w:t>
            </w:r>
          </w:p>
        </w:tc>
      </w:tr>
      <w:tr>
        <w:tc>
          <w:tcPr>
            <w:tcW w:type="dxa" w:w="3427"/>
            <w:vAlign w:val="center"/>
          </w:tcPr>
          <w:p>
            <w:pPr>
              <w:spacing w:after="0" w:before="0"/>
            </w:pPr>
            <w:r>
              <w:rPr>
                <w:rFonts w:ascii="Arial" w:hAnsi="Arial"/>
                <w:sz w:val="14"/>
              </w:rPr>
            </w:r>
            <w:r>
              <w:rPr>
                <w:rFonts w:ascii="Arial" w:hAnsi="Arial"/>
                <w:b w:val="0"/>
                <w:color w:val="000000"/>
                <w:sz w:val="14"/>
              </w:rPr>
              <w:t>G-01 Controlled development case</w:t>
            </w:r>
          </w:p>
        </w:tc>
        <w:tc>
          <w:tcPr>
            <w:tcW w:type="dxa" w:w="3427"/>
            <w:vAlign w:val="center"/>
          </w:tcPr>
          <w:p>
            <w:pPr>
              <w:spacing w:after="0" w:before="0"/>
            </w:pPr>
            <w:r>
              <w:rPr>
                <w:rFonts w:ascii="Arial" w:hAnsi="Arial"/>
                <w:sz w:val="14"/>
              </w:rPr>
            </w:r>
            <w:r>
              <w:rPr>
                <w:rFonts w:ascii="Arial" w:hAnsi="Arial"/>
                <w:b w:val="0"/>
                <w:color w:val="000000"/>
                <w:sz w:val="14"/>
              </w:rPr>
              <w:t>Reconcile wells, schedules, oil/gas/water profiles and source scopes.</w:t>
            </w:r>
          </w:p>
        </w:tc>
        <w:tc>
          <w:tcPr>
            <w:tcW w:type="dxa" w:w="3427"/>
            <w:vAlign w:val="center"/>
          </w:tcPr>
          <w:p>
            <w:pPr>
              <w:spacing w:after="0" w:before="0"/>
            </w:pPr>
            <w:r>
              <w:rPr>
                <w:rFonts w:ascii="Arial" w:hAnsi="Arial"/>
                <w:sz w:val="14"/>
              </w:rPr>
            </w:r>
            <w:r>
              <w:rPr>
                <w:rFonts w:ascii="Arial" w:hAnsi="Arial"/>
                <w:b w:val="0"/>
                <w:color w:val="000000"/>
                <w:sz w:val="14"/>
              </w:rPr>
              <w:t>Facilities FEED basis.</w:t>
            </w:r>
          </w:p>
        </w:tc>
      </w:tr>
      <w:tr>
        <w:tc>
          <w:tcPr>
            <w:tcW w:type="dxa" w:w="3427"/>
            <w:vAlign w:val="center"/>
          </w:tcPr>
          <w:p>
            <w:pPr>
              <w:spacing w:after="0" w:before="0"/>
            </w:pPr>
            <w:r>
              <w:rPr>
                <w:rFonts w:ascii="Arial" w:hAnsi="Arial"/>
                <w:sz w:val="14"/>
              </w:rPr>
            </w:r>
            <w:r>
              <w:rPr>
                <w:rFonts w:ascii="Arial" w:hAnsi="Arial"/>
                <w:b w:val="0"/>
                <w:color w:val="000000"/>
                <w:sz w:val="14"/>
              </w:rPr>
              <w:t>G-02 PVT and fluid sampling</w:t>
            </w:r>
          </w:p>
        </w:tc>
        <w:tc>
          <w:tcPr>
            <w:tcW w:type="dxa" w:w="3427"/>
            <w:vAlign w:val="center"/>
          </w:tcPr>
          <w:p>
            <w:pPr>
              <w:spacing w:after="0" w:before="0"/>
            </w:pPr>
            <w:r>
              <w:rPr>
                <w:rFonts w:ascii="Arial" w:hAnsi="Arial"/>
                <w:sz w:val="14"/>
              </w:rPr>
            </w:r>
            <w:r>
              <w:rPr>
                <w:rFonts w:ascii="Arial" w:hAnsi="Arial"/>
                <w:b w:val="0"/>
                <w:color w:val="000000"/>
                <w:sz w:val="14"/>
              </w:rPr>
              <w:t>Pressure-preserved oil/gas/water samples, contaminants, rheology and dew points.</w:t>
            </w:r>
          </w:p>
        </w:tc>
        <w:tc>
          <w:tcPr>
            <w:tcW w:type="dxa" w:w="3427"/>
            <w:vAlign w:val="center"/>
          </w:tcPr>
          <w:p>
            <w:pPr>
              <w:spacing w:after="0" w:before="0"/>
            </w:pPr>
            <w:r>
              <w:rPr>
                <w:rFonts w:ascii="Arial" w:hAnsi="Arial"/>
                <w:sz w:val="14"/>
              </w:rPr>
            </w:r>
            <w:r>
              <w:rPr>
                <w:rFonts w:ascii="Arial" w:hAnsi="Arial"/>
                <w:b w:val="0"/>
                <w:color w:val="000000"/>
                <w:sz w:val="14"/>
              </w:rPr>
              <w:t>Pump, line, gas-treatment and materials freeze.</w:t>
            </w:r>
          </w:p>
        </w:tc>
      </w:tr>
      <w:tr>
        <w:tc>
          <w:tcPr>
            <w:tcW w:type="dxa" w:w="3427"/>
            <w:vAlign w:val="center"/>
          </w:tcPr>
          <w:p>
            <w:pPr>
              <w:spacing w:after="0" w:before="0"/>
            </w:pPr>
            <w:r>
              <w:rPr>
                <w:rFonts w:ascii="Arial" w:hAnsi="Arial"/>
                <w:sz w:val="14"/>
              </w:rPr>
            </w:r>
            <w:r>
              <w:rPr>
                <w:rFonts w:ascii="Arial" w:hAnsi="Arial"/>
                <w:b w:val="0"/>
                <w:color w:val="000000"/>
                <w:sz w:val="14"/>
              </w:rPr>
              <w:t>G-03 FSB brownfield capacity</w:t>
            </w:r>
          </w:p>
        </w:tc>
        <w:tc>
          <w:tcPr>
            <w:tcW w:type="dxa" w:w="3427"/>
            <w:vAlign w:val="center"/>
          </w:tcPr>
          <w:p>
            <w:pPr>
              <w:spacing w:after="0" w:before="0"/>
            </w:pPr>
            <w:r>
              <w:rPr>
                <w:rFonts w:ascii="Arial" w:hAnsi="Arial"/>
                <w:sz w:val="14"/>
              </w:rPr>
            </w:r>
            <w:r>
              <w:rPr>
                <w:rFonts w:ascii="Arial" w:hAnsi="Arial"/>
                <w:b w:val="0"/>
                <w:color w:val="000000"/>
                <w:sz w:val="14"/>
              </w:rPr>
              <w:t>Survey, integrity, dynamic separation and relief assessment.</w:t>
            </w:r>
          </w:p>
        </w:tc>
        <w:tc>
          <w:tcPr>
            <w:tcW w:type="dxa" w:w="3427"/>
            <w:vAlign w:val="center"/>
          </w:tcPr>
          <w:p>
            <w:pPr>
              <w:spacing w:after="0" w:before="0"/>
            </w:pPr>
            <w:r>
              <w:rPr>
                <w:rFonts w:ascii="Arial" w:hAnsi="Arial"/>
                <w:sz w:val="14"/>
              </w:rPr>
            </w:r>
            <w:r>
              <w:rPr>
                <w:rFonts w:ascii="Arial" w:hAnsi="Arial"/>
                <w:b w:val="0"/>
                <w:color w:val="000000"/>
                <w:sz w:val="14"/>
              </w:rPr>
              <w:t>FSB upgrade AFE.</w:t>
            </w:r>
          </w:p>
        </w:tc>
      </w:tr>
      <w:tr>
        <w:tc>
          <w:tcPr>
            <w:tcW w:type="dxa" w:w="3427"/>
            <w:vAlign w:val="center"/>
          </w:tcPr>
          <w:p>
            <w:pPr>
              <w:spacing w:after="0" w:before="0"/>
            </w:pPr>
            <w:r>
              <w:rPr>
                <w:rFonts w:ascii="Arial" w:hAnsi="Arial"/>
                <w:sz w:val="14"/>
              </w:rPr>
            </w:r>
            <w:r>
              <w:rPr>
                <w:rFonts w:ascii="Arial" w:hAnsi="Arial"/>
                <w:b w:val="0"/>
                <w:color w:val="000000"/>
                <w:sz w:val="14"/>
              </w:rPr>
              <w:t>G-04 Multiphase network</w:t>
            </w:r>
          </w:p>
        </w:tc>
        <w:tc>
          <w:tcPr>
            <w:tcW w:type="dxa" w:w="3427"/>
            <w:vAlign w:val="center"/>
          </w:tcPr>
          <w:p>
            <w:pPr>
              <w:spacing w:after="0" w:before="0"/>
            </w:pPr>
            <w:r>
              <w:rPr>
                <w:rFonts w:ascii="Arial" w:hAnsi="Arial"/>
                <w:sz w:val="14"/>
              </w:rPr>
            </w:r>
            <w:r>
              <w:rPr>
                <w:rFonts w:ascii="Arial" w:hAnsi="Arial"/>
                <w:b w:val="0"/>
                <w:color w:val="000000"/>
                <w:sz w:val="14"/>
              </w:rPr>
              <w:t>Steady-state/transient model, route survey, 4/6/8-inch comparison and pump envelopes.</w:t>
            </w:r>
          </w:p>
        </w:tc>
        <w:tc>
          <w:tcPr>
            <w:tcW w:type="dxa" w:w="3427"/>
            <w:vAlign w:val="center"/>
          </w:tcPr>
          <w:p>
            <w:pPr>
              <w:spacing w:after="0" w:before="0"/>
            </w:pPr>
            <w:r>
              <w:rPr>
                <w:rFonts w:ascii="Arial" w:hAnsi="Arial"/>
                <w:sz w:val="14"/>
              </w:rPr>
            </w:r>
            <w:r>
              <w:rPr>
                <w:rFonts w:ascii="Arial" w:hAnsi="Arial"/>
                <w:b w:val="0"/>
                <w:color w:val="000000"/>
                <w:sz w:val="14"/>
              </w:rPr>
              <w:t>Trunk/pump procurement.</w:t>
            </w:r>
          </w:p>
        </w:tc>
      </w:tr>
      <w:tr>
        <w:tc>
          <w:tcPr>
            <w:tcW w:type="dxa" w:w="3427"/>
            <w:vAlign w:val="center"/>
          </w:tcPr>
          <w:p>
            <w:pPr>
              <w:spacing w:after="0" w:before="0"/>
            </w:pPr>
            <w:r>
              <w:rPr>
                <w:rFonts w:ascii="Arial" w:hAnsi="Arial"/>
                <w:sz w:val="14"/>
              </w:rPr>
            </w:r>
            <w:r>
              <w:rPr>
                <w:rFonts w:ascii="Arial" w:hAnsi="Arial"/>
                <w:b w:val="0"/>
                <w:color w:val="000000"/>
                <w:sz w:val="14"/>
              </w:rPr>
              <w:t>G-05 Pigging and slug handling</w:t>
            </w:r>
          </w:p>
        </w:tc>
        <w:tc>
          <w:tcPr>
            <w:tcW w:type="dxa" w:w="3427"/>
            <w:vAlign w:val="center"/>
          </w:tcPr>
          <w:p>
            <w:pPr>
              <w:spacing w:after="0" w:before="0"/>
            </w:pPr>
            <w:r>
              <w:rPr>
                <w:rFonts w:ascii="Arial" w:hAnsi="Arial"/>
                <w:sz w:val="14"/>
              </w:rPr>
            </w:r>
            <w:r>
              <w:rPr>
                <w:rFonts w:ascii="Arial" w:hAnsi="Arial"/>
                <w:b w:val="0"/>
                <w:color w:val="000000"/>
                <w:sz w:val="14"/>
              </w:rPr>
              <w:t>Pig program, transient slug volumes and separator/slug-vessel capacity.</w:t>
            </w:r>
          </w:p>
        </w:tc>
        <w:tc>
          <w:tcPr>
            <w:tcW w:type="dxa" w:w="3427"/>
            <w:vAlign w:val="center"/>
          </w:tcPr>
          <w:p>
            <w:pPr>
              <w:spacing w:after="0" w:before="0"/>
            </w:pPr>
            <w:r>
              <w:rPr>
                <w:rFonts w:ascii="Arial" w:hAnsi="Arial"/>
                <w:sz w:val="14"/>
              </w:rPr>
            </w:r>
            <w:r>
              <w:rPr>
                <w:rFonts w:ascii="Arial" w:hAnsi="Arial"/>
                <w:b w:val="0"/>
                <w:color w:val="000000"/>
                <w:sz w:val="14"/>
              </w:rPr>
              <w:t>Trunk and inlet-vessel freeze.</w:t>
            </w:r>
          </w:p>
        </w:tc>
      </w:tr>
      <w:tr>
        <w:tc>
          <w:tcPr>
            <w:tcW w:type="dxa" w:w="3427"/>
            <w:vAlign w:val="center"/>
          </w:tcPr>
          <w:p>
            <w:pPr>
              <w:spacing w:after="0" w:before="0"/>
            </w:pPr>
            <w:r>
              <w:rPr>
                <w:rFonts w:ascii="Arial" w:hAnsi="Arial"/>
                <w:sz w:val="14"/>
              </w:rPr>
            </w:r>
            <w:r>
              <w:rPr>
                <w:rFonts w:ascii="Arial" w:hAnsi="Arial"/>
                <w:b w:val="0"/>
                <w:color w:val="000000"/>
                <w:sz w:val="14"/>
              </w:rPr>
              <w:t>G-06 ESD/PSD and relief</w:t>
            </w:r>
          </w:p>
        </w:tc>
        <w:tc>
          <w:tcPr>
            <w:tcW w:type="dxa" w:w="3427"/>
            <w:vAlign w:val="center"/>
          </w:tcPr>
          <w:p>
            <w:pPr>
              <w:spacing w:after="0" w:before="0"/>
            </w:pPr>
            <w:r>
              <w:rPr>
                <w:rFonts w:ascii="Arial" w:hAnsi="Arial"/>
                <w:sz w:val="14"/>
              </w:rPr>
            </w:r>
            <w:r>
              <w:rPr>
                <w:rFonts w:ascii="Arial" w:hAnsi="Arial"/>
                <w:b w:val="0"/>
                <w:color w:val="000000"/>
                <w:sz w:val="14"/>
              </w:rPr>
              <w:t>HAZOP, LOPA/SIL, cause/effect, relief/depressuring and flare hydraulics.</w:t>
            </w:r>
          </w:p>
        </w:tc>
        <w:tc>
          <w:tcPr>
            <w:tcW w:type="dxa" w:w="3427"/>
            <w:vAlign w:val="center"/>
          </w:tcPr>
          <w:p>
            <w:pPr>
              <w:spacing w:after="0" w:before="0"/>
            </w:pPr>
            <w:r>
              <w:rPr>
                <w:rFonts w:ascii="Arial" w:hAnsi="Arial"/>
                <w:sz w:val="14"/>
              </w:rPr>
            </w:r>
            <w:r>
              <w:rPr>
                <w:rFonts w:ascii="Arial" w:hAnsi="Arial"/>
                <w:b w:val="0"/>
                <w:color w:val="000000"/>
                <w:sz w:val="14"/>
              </w:rPr>
              <w:t>Construction issue / PSSR.</w:t>
            </w:r>
          </w:p>
        </w:tc>
      </w:tr>
      <w:tr>
        <w:tc>
          <w:tcPr>
            <w:tcW w:type="dxa" w:w="3427"/>
            <w:vAlign w:val="center"/>
          </w:tcPr>
          <w:p>
            <w:pPr>
              <w:spacing w:after="0" w:before="0"/>
            </w:pPr>
            <w:r>
              <w:rPr>
                <w:rFonts w:ascii="Arial" w:hAnsi="Arial"/>
                <w:sz w:val="14"/>
              </w:rPr>
            </w:r>
            <w:r>
              <w:rPr>
                <w:rFonts w:ascii="Arial" w:hAnsi="Arial"/>
                <w:b w:val="0"/>
                <w:color w:val="000000"/>
                <w:sz w:val="14"/>
              </w:rPr>
              <w:t>G-07 Power and black start</w:t>
            </w:r>
          </w:p>
        </w:tc>
        <w:tc>
          <w:tcPr>
            <w:tcW w:type="dxa" w:w="3427"/>
            <w:vAlign w:val="center"/>
          </w:tcPr>
          <w:p>
            <w:pPr>
              <w:spacing w:after="0" w:before="0"/>
            </w:pPr>
            <w:r>
              <w:rPr>
                <w:rFonts w:ascii="Arial" w:hAnsi="Arial"/>
                <w:sz w:val="14"/>
              </w:rPr>
            </w:r>
            <w:r>
              <w:rPr>
                <w:rFonts w:ascii="Arial" w:hAnsi="Arial"/>
                <w:b w:val="0"/>
                <w:color w:val="000000"/>
                <w:sz w:val="14"/>
              </w:rPr>
              <w:t>Controlled load list, short circuit, protection, stability, load shedding and restart.</w:t>
            </w:r>
          </w:p>
        </w:tc>
        <w:tc>
          <w:tcPr>
            <w:tcW w:type="dxa" w:w="3427"/>
            <w:vAlign w:val="center"/>
          </w:tcPr>
          <w:p>
            <w:pPr>
              <w:spacing w:after="0" w:before="0"/>
            </w:pPr>
            <w:r>
              <w:rPr>
                <w:rFonts w:ascii="Arial" w:hAnsi="Arial"/>
                <w:sz w:val="14"/>
              </w:rPr>
            </w:r>
            <w:r>
              <w:rPr>
                <w:rFonts w:ascii="Arial" w:hAnsi="Arial"/>
                <w:b w:val="0"/>
                <w:color w:val="000000"/>
                <w:sz w:val="14"/>
              </w:rPr>
              <w:t>Generator/switchgear procurement.</w:t>
            </w:r>
          </w:p>
        </w:tc>
      </w:tr>
      <w:tr>
        <w:tc>
          <w:tcPr>
            <w:tcW w:type="dxa" w:w="3427"/>
            <w:vAlign w:val="center"/>
          </w:tcPr>
          <w:p>
            <w:pPr>
              <w:spacing w:after="0" w:before="0"/>
            </w:pPr>
            <w:r>
              <w:rPr>
                <w:rFonts w:ascii="Arial" w:hAnsi="Arial"/>
                <w:sz w:val="14"/>
              </w:rPr>
            </w:r>
            <w:r>
              <w:rPr>
                <w:rFonts w:ascii="Arial" w:hAnsi="Arial"/>
                <w:b w:val="0"/>
                <w:color w:val="000000"/>
                <w:sz w:val="14"/>
              </w:rPr>
              <w:t>G-08 Water injection</w:t>
            </w:r>
          </w:p>
        </w:tc>
        <w:tc>
          <w:tcPr>
            <w:tcW w:type="dxa" w:w="3427"/>
            <w:vAlign w:val="center"/>
          </w:tcPr>
          <w:p>
            <w:pPr>
              <w:spacing w:after="0" w:before="0"/>
            </w:pPr>
            <w:r>
              <w:rPr>
                <w:rFonts w:ascii="Arial" w:hAnsi="Arial"/>
                <w:sz w:val="14"/>
              </w:rPr>
            </w:r>
            <w:r>
              <w:rPr>
                <w:rFonts w:ascii="Arial" w:hAnsi="Arial"/>
                <w:b w:val="0"/>
                <w:color w:val="000000"/>
                <w:sz w:val="14"/>
              </w:rPr>
              <w:t>Water specification, injectivity, fracture limit, compatibility and containment.</w:t>
            </w:r>
          </w:p>
        </w:tc>
        <w:tc>
          <w:tcPr>
            <w:tcW w:type="dxa" w:w="3427"/>
            <w:vAlign w:val="center"/>
          </w:tcPr>
          <w:p>
            <w:pPr>
              <w:spacing w:after="0" w:before="0"/>
            </w:pPr>
            <w:r>
              <w:rPr>
                <w:rFonts w:ascii="Arial" w:hAnsi="Arial"/>
                <w:sz w:val="14"/>
              </w:rPr>
            </w:r>
            <w:r>
              <w:rPr>
                <w:rFonts w:ascii="Arial" w:hAnsi="Arial"/>
                <w:b w:val="0"/>
                <w:color w:val="000000"/>
                <w:sz w:val="14"/>
              </w:rPr>
              <w:t>Water plant/injection AFE.</w:t>
            </w:r>
          </w:p>
        </w:tc>
      </w:tr>
      <w:tr>
        <w:tc>
          <w:tcPr>
            <w:tcW w:type="dxa" w:w="3427"/>
            <w:vAlign w:val="center"/>
          </w:tcPr>
          <w:p>
            <w:pPr>
              <w:spacing w:after="0" w:before="0"/>
            </w:pPr>
            <w:r>
              <w:rPr>
                <w:rFonts w:ascii="Arial" w:hAnsi="Arial"/>
                <w:sz w:val="14"/>
              </w:rPr>
            </w:r>
            <w:r>
              <w:rPr>
                <w:rFonts w:ascii="Arial" w:hAnsi="Arial"/>
                <w:b w:val="0"/>
                <w:color w:val="000000"/>
                <w:sz w:val="14"/>
              </w:rPr>
              <w:t>G-09 Boscan interface</w:t>
            </w:r>
          </w:p>
        </w:tc>
        <w:tc>
          <w:tcPr>
            <w:tcW w:type="dxa" w:w="3427"/>
            <w:vAlign w:val="center"/>
          </w:tcPr>
          <w:p>
            <w:pPr>
              <w:spacing w:after="0" w:before="0"/>
            </w:pPr>
            <w:r>
              <w:rPr>
                <w:rFonts w:ascii="Arial" w:hAnsi="Arial"/>
                <w:sz w:val="14"/>
              </w:rPr>
            </w:r>
            <w:r>
              <w:rPr>
                <w:rFonts w:ascii="Arial" w:hAnsi="Arial"/>
                <w:b w:val="0"/>
                <w:color w:val="000000"/>
                <w:sz w:val="14"/>
              </w:rPr>
              <w:t>Receipt pressure/specification, route, title transfer, off-spec and capacity.</w:t>
            </w:r>
          </w:p>
        </w:tc>
        <w:tc>
          <w:tcPr>
            <w:tcW w:type="dxa" w:w="3427"/>
            <w:vAlign w:val="center"/>
          </w:tcPr>
          <w:p>
            <w:pPr>
              <w:spacing w:after="0" w:before="0"/>
            </w:pPr>
            <w:r>
              <w:rPr>
                <w:rFonts w:ascii="Arial" w:hAnsi="Arial"/>
                <w:sz w:val="14"/>
              </w:rPr>
            </w:r>
            <w:r>
              <w:rPr>
                <w:rFonts w:ascii="Arial" w:hAnsi="Arial"/>
                <w:b w:val="0"/>
                <w:color w:val="000000"/>
                <w:sz w:val="14"/>
              </w:rPr>
              <w:t>Export pilot AFE.</w:t>
            </w:r>
          </w:p>
        </w:tc>
      </w:tr>
      <w:tr>
        <w:tc>
          <w:tcPr>
            <w:tcW w:type="dxa" w:w="3427"/>
            <w:vAlign w:val="center"/>
          </w:tcPr>
          <w:p>
            <w:pPr>
              <w:spacing w:after="0" w:before="0"/>
            </w:pPr>
            <w:r>
              <w:rPr>
                <w:rFonts w:ascii="Arial" w:hAnsi="Arial"/>
                <w:sz w:val="14"/>
              </w:rPr>
            </w:r>
            <w:r>
              <w:rPr>
                <w:rFonts w:ascii="Arial" w:hAnsi="Arial"/>
                <w:b w:val="0"/>
                <w:color w:val="000000"/>
                <w:sz w:val="14"/>
              </w:rPr>
              <w:t>G-10 NGL economics</w:t>
            </w:r>
          </w:p>
        </w:tc>
        <w:tc>
          <w:tcPr>
            <w:tcW w:type="dxa" w:w="3427"/>
            <w:vAlign w:val="center"/>
          </w:tcPr>
          <w:p>
            <w:pPr>
              <w:spacing w:after="0" w:before="0"/>
            </w:pPr>
            <w:r>
              <w:rPr>
                <w:rFonts w:ascii="Arial" w:hAnsi="Arial"/>
                <w:sz w:val="14"/>
              </w:rPr>
            </w:r>
            <w:r>
              <w:rPr>
                <w:rFonts w:ascii="Arial" w:hAnsi="Arial"/>
                <w:b w:val="0"/>
                <w:color w:val="000000"/>
                <w:sz w:val="14"/>
              </w:rPr>
              <w:t>Updated rich-gas composition, process simulation, product specification and market.</w:t>
            </w:r>
          </w:p>
        </w:tc>
        <w:tc>
          <w:tcPr>
            <w:tcW w:type="dxa" w:w="3427"/>
            <w:vAlign w:val="center"/>
          </w:tcPr>
          <w:p>
            <w:pPr>
              <w:spacing w:after="0" w:before="0"/>
            </w:pPr>
            <w:r>
              <w:rPr>
                <w:rFonts w:ascii="Arial" w:hAnsi="Arial"/>
                <w:sz w:val="14"/>
              </w:rPr>
            </w:r>
            <w:r>
              <w:rPr>
                <w:rFonts w:ascii="Arial" w:hAnsi="Arial"/>
                <w:b w:val="0"/>
                <w:color w:val="000000"/>
                <w:sz w:val="14"/>
              </w:rPr>
              <w:t>NGL package AFE.</w:t>
            </w:r>
          </w:p>
        </w:tc>
      </w:tr>
      <w:tr>
        <w:tc>
          <w:tcPr>
            <w:tcW w:type="dxa" w:w="3427"/>
            <w:vAlign w:val="center"/>
          </w:tcPr>
          <w:p>
            <w:pPr>
              <w:spacing w:after="0" w:before="0"/>
            </w:pPr>
            <w:r>
              <w:rPr>
                <w:rFonts w:ascii="Arial" w:hAnsi="Arial"/>
                <w:sz w:val="14"/>
              </w:rPr>
            </w:r>
            <w:r>
              <w:rPr>
                <w:rFonts w:ascii="Arial" w:hAnsi="Arial"/>
                <w:b w:val="0"/>
                <w:color w:val="000000"/>
                <w:sz w:val="14"/>
              </w:rPr>
              <w:t>G-11 Palmarejo LNG</w:t>
            </w:r>
          </w:p>
        </w:tc>
        <w:tc>
          <w:tcPr>
            <w:tcW w:type="dxa" w:w="3427"/>
            <w:vAlign w:val="center"/>
          </w:tcPr>
          <w:p>
            <w:pPr>
              <w:spacing w:after="0" w:before="0"/>
            </w:pPr>
            <w:r>
              <w:rPr>
                <w:rFonts w:ascii="Arial" w:hAnsi="Arial"/>
                <w:sz w:val="14"/>
              </w:rPr>
            </w:r>
            <w:r>
              <w:rPr>
                <w:rFonts w:ascii="Arial" w:hAnsi="Arial"/>
                <w:b w:val="0"/>
                <w:color w:val="000000"/>
                <w:sz w:val="14"/>
              </w:rPr>
              <w:t>Pretreatment, Cryobox guarantee, module count, BOG and ISO-tank logistics.</w:t>
            </w:r>
          </w:p>
        </w:tc>
        <w:tc>
          <w:tcPr>
            <w:tcW w:type="dxa" w:w="3427"/>
            <w:vAlign w:val="center"/>
          </w:tcPr>
          <w:p>
            <w:pPr>
              <w:spacing w:after="0" w:before="0"/>
            </w:pPr>
            <w:r>
              <w:rPr>
                <w:rFonts w:ascii="Arial" w:hAnsi="Arial"/>
                <w:sz w:val="14"/>
              </w:rPr>
            </w:r>
            <w:r>
              <w:rPr>
                <w:rFonts w:ascii="Arial" w:hAnsi="Arial"/>
                <w:b w:val="0"/>
                <w:color w:val="000000"/>
                <w:sz w:val="14"/>
              </w:rPr>
              <w:t>LNG AFE.</w:t>
            </w:r>
          </w:p>
        </w:tc>
      </w:tr>
      <w:tr>
        <w:tc>
          <w:tcPr>
            <w:tcW w:type="dxa" w:w="3427"/>
            <w:vAlign w:val="center"/>
          </w:tcPr>
          <w:p>
            <w:pPr>
              <w:spacing w:after="0" w:before="0"/>
            </w:pPr>
            <w:r>
              <w:rPr>
                <w:rFonts w:ascii="Arial" w:hAnsi="Arial"/>
                <w:sz w:val="14"/>
              </w:rPr>
            </w:r>
            <w:r>
              <w:rPr>
                <w:rFonts w:ascii="Arial" w:hAnsi="Arial"/>
                <w:b w:val="0"/>
                <w:color w:val="000000"/>
                <w:sz w:val="14"/>
              </w:rPr>
              <w:t>G-12 Crude/export assurance</w:t>
            </w:r>
          </w:p>
        </w:tc>
        <w:tc>
          <w:tcPr>
            <w:tcW w:type="dxa" w:w="3427"/>
            <w:vAlign w:val="center"/>
          </w:tcPr>
          <w:p>
            <w:pPr>
              <w:spacing w:after="0" w:before="0"/>
            </w:pPr>
            <w:r>
              <w:rPr>
                <w:rFonts w:ascii="Arial" w:hAnsi="Arial"/>
                <w:sz w:val="14"/>
              </w:rPr>
            </w:r>
            <w:r>
              <w:rPr>
                <w:rFonts w:ascii="Arial" w:hAnsi="Arial"/>
                <w:b w:val="0"/>
                <w:color w:val="000000"/>
                <w:sz w:val="14"/>
              </w:rPr>
              <w:t>LACT/fiscal boundary, pipeline integrity, storage autonomy and marine studies.</w:t>
            </w:r>
          </w:p>
        </w:tc>
        <w:tc>
          <w:tcPr>
            <w:tcW w:type="dxa" w:w="3427"/>
            <w:vAlign w:val="center"/>
          </w:tcPr>
          <w:p>
            <w:pPr>
              <w:spacing w:after="0" w:before="0"/>
            </w:pPr>
            <w:r>
              <w:rPr>
                <w:rFonts w:ascii="Arial" w:hAnsi="Arial"/>
                <w:sz w:val="14"/>
              </w:rPr>
            </w:r>
            <w:r>
              <w:rPr>
                <w:rFonts w:ascii="Arial" w:hAnsi="Arial"/>
                <w:b w:val="0"/>
                <w:color w:val="000000"/>
                <w:sz w:val="14"/>
              </w:rPr>
              <w:t>Terminal/export sanction.</w:t>
            </w:r>
          </w:p>
        </w:tc>
      </w:tr>
      <w:tr>
        <w:tc>
          <w:tcPr>
            <w:tcW w:type="dxa" w:w="3427"/>
            <w:vAlign w:val="center"/>
          </w:tcPr>
          <w:p>
            <w:pPr>
              <w:spacing w:after="0" w:before="0"/>
            </w:pPr>
            <w:r>
              <w:rPr>
                <w:rFonts w:ascii="Arial" w:hAnsi="Arial"/>
                <w:sz w:val="14"/>
              </w:rPr>
            </w:r>
            <w:r>
              <w:rPr>
                <w:rFonts w:ascii="Arial" w:hAnsi="Arial"/>
                <w:b w:val="0"/>
                <w:color w:val="000000"/>
                <w:sz w:val="14"/>
              </w:rPr>
              <w:t>G-13 Regulatory/social/security</w:t>
            </w:r>
          </w:p>
        </w:tc>
        <w:tc>
          <w:tcPr>
            <w:tcW w:type="dxa" w:w="3427"/>
            <w:vAlign w:val="center"/>
          </w:tcPr>
          <w:p>
            <w:pPr>
              <w:spacing w:after="0" w:before="0"/>
            </w:pPr>
            <w:r>
              <w:rPr>
                <w:rFonts w:ascii="Arial" w:hAnsi="Arial"/>
                <w:sz w:val="14"/>
              </w:rPr>
            </w:r>
            <w:r>
              <w:rPr>
                <w:rFonts w:ascii="Arial" w:hAnsi="Arial"/>
                <w:b w:val="0"/>
                <w:color w:val="000000"/>
                <w:sz w:val="14"/>
              </w:rPr>
              <w:t>Approval matrix, flaring, injection, environmental/social and security closure.</w:t>
            </w:r>
          </w:p>
        </w:tc>
        <w:tc>
          <w:tcPr>
            <w:tcW w:type="dxa" w:w="3427"/>
            <w:vAlign w:val="center"/>
          </w:tcPr>
          <w:p>
            <w:pPr>
              <w:spacing w:after="0" w:before="0"/>
            </w:pPr>
            <w:r>
              <w:rPr>
                <w:rFonts w:ascii="Arial" w:hAnsi="Arial"/>
                <w:sz w:val="14"/>
              </w:rPr>
            </w:r>
            <w:r>
              <w:rPr>
                <w:rFonts w:ascii="Arial" w:hAnsi="Arial"/>
                <w:b w:val="0"/>
                <w:color w:val="000000"/>
                <w:sz w:val="14"/>
              </w:rPr>
              <w:t>Field construction and operations.</w:t>
            </w:r>
          </w:p>
        </w:tc>
      </w:tr>
    </w:tbl>
    <w:p/>
    <w:p>
      <w:pPr>
        <w:pStyle w:val="Heading1"/>
      </w:pPr>
      <w:r>
        <w:t>26. Controlled Project Sources and References</w:t>
      </w:r>
    </w:p>
    <w:p>
      <w:pPr>
        <w:pStyle w:val="Heading2"/>
      </w:pPr>
      <w:r>
        <w:t>Primary project sources</w:t>
      </w:r>
    </w:p>
    <w:p>
      <w:pPr>
        <w:pStyle w:val="ListBullet"/>
      </w:pPr>
      <w:r>
        <w:t xml:space="preserve">[S01] </w:t>
      </w:r>
      <w:r>
        <w:rPr>
          <w:rFonts w:ascii="Consolas" w:hAnsi="Consolas"/>
          <w:sz w:val="16"/>
        </w:rPr>
        <w:t>PetroUrdaneta_FDP_v8.docx</w:t>
      </w:r>
      <w:r>
        <w:t xml:space="preserve"> — original FDP baseline.</w:t>
      </w:r>
    </w:p>
    <w:p>
      <w:pPr>
        <w:pStyle w:val="ListBullet"/>
      </w:pPr>
      <w:r>
        <w:t xml:space="preserve">[S02] </w:t>
      </w:r>
      <w:r>
        <w:rPr>
          <w:rFonts w:ascii="Consolas" w:hAnsi="Consolas"/>
          <w:sz w:val="16"/>
        </w:rPr>
        <w:t>PU-DBM-001_FEED_Class3_Initial_Draft.docx</w:t>
      </w:r>
      <w:r>
        <w:t xml:space="preserve"> — initial FEED/design-basis draft.</w:t>
      </w:r>
    </w:p>
    <w:p>
      <w:pPr>
        <w:pStyle w:val="ListBullet"/>
      </w:pPr>
      <w:r>
        <w:t xml:space="preserve">[S03] </w:t>
      </w:r>
      <w:r>
        <w:rPr>
          <w:rFonts w:ascii="Consolas" w:hAnsi="Consolas"/>
          <w:sz w:val="16"/>
        </w:rPr>
        <w:t>BARRAPDVSAEMPETROURDANETA24072026.xlsx</w:t>
      </w:r>
      <w:r>
        <w:t xml:space="preserve"> — PDVSA–PetroUrdaneta business/investment plan.</w:t>
      </w:r>
    </w:p>
    <w:p>
      <w:pPr>
        <w:pStyle w:val="ListBullet"/>
      </w:pPr>
      <w:r>
        <w:t xml:space="preserve">[S04] </w:t>
      </w:r>
      <w:r>
        <w:rPr>
          <w:rFonts w:ascii="Consolas" w:hAnsi="Consolas"/>
          <w:sz w:val="16"/>
        </w:rPr>
        <w:t>Maha-PUCombinedProductionForecastv3.8.92026-05-18LQ-WithPUScheduleAdjusted7-14.xlsb</w:t>
      </w:r>
      <w:r>
        <w:t xml:space="preserve"> — production/well forecast model.</w:t>
      </w:r>
    </w:p>
    <w:p>
      <w:pPr>
        <w:pStyle w:val="ListBullet"/>
      </w:pPr>
      <w:r>
        <w:t xml:space="preserve">[S05] </w:t>
      </w:r>
      <w:r>
        <w:rPr>
          <w:rFonts w:ascii="Consolas" w:hAnsi="Consolas"/>
          <w:sz w:val="16"/>
        </w:rPr>
        <w:t>WellStatusforReactivitions-LaPazField.REV3.xlsx</w:t>
      </w:r>
      <w:r>
        <w:t xml:space="preserve"> — well reactivation status and production basis.</w:t>
      </w:r>
    </w:p>
    <w:p>
      <w:pPr>
        <w:pStyle w:val="ListBullet"/>
      </w:pPr>
      <w:r>
        <w:t xml:space="preserve">[S06] </w:t>
      </w:r>
      <w:r>
        <w:rPr>
          <w:rFonts w:ascii="Consolas" w:hAnsi="Consolas"/>
          <w:sz w:val="16"/>
        </w:rPr>
        <w:t>eor_water_injection_statement.pdf</w:t>
      </w:r>
      <w:r>
        <w:t xml:space="preserve"> — water-injection performance and reservoir-pressure statement.</w:t>
      </w:r>
    </w:p>
    <w:p>
      <w:pPr>
        <w:pStyle w:val="ListBullet"/>
      </w:pPr>
      <w:r>
        <w:t xml:space="preserve">[S07] </w:t>
      </w:r>
      <w:r>
        <w:rPr>
          <w:rFonts w:ascii="Consolas" w:hAnsi="Consolas"/>
          <w:sz w:val="16"/>
        </w:rPr>
        <w:t>La_Paz_Sur_Technical_Memorandum_EN.pdf</w:t>
      </w:r>
      <w:r>
        <w:t xml:space="preserve"> — La Paz Sur subsurface and development memorandum.</w:t>
      </w:r>
    </w:p>
    <w:p>
      <w:pPr>
        <w:pStyle w:val="ListBullet"/>
      </w:pPr>
      <w:r>
        <w:t xml:space="preserve">[S08] </w:t>
      </w:r>
      <w:r>
        <w:rPr>
          <w:rFonts w:ascii="Consolas" w:hAnsi="Consolas"/>
          <w:sz w:val="16"/>
        </w:rPr>
        <w:t>2016CromatografiadelGas.pdf</w:t>
      </w:r>
      <w:r>
        <w:t xml:space="preserve"> — historical gas chromatography.</w:t>
      </w:r>
    </w:p>
    <w:p>
      <w:pPr>
        <w:pStyle w:val="ListBullet"/>
      </w:pPr>
      <w:r>
        <w:t xml:space="preserve">[S09] </w:t>
      </w:r>
      <w:r>
        <w:rPr>
          <w:rFonts w:ascii="Consolas" w:hAnsi="Consolas"/>
          <w:sz w:val="16"/>
        </w:rPr>
        <w:t>approved_change_register.md</w:t>
      </w:r>
      <w:r>
        <w:t xml:space="preserve"> — owner-approved conceptual architecture and corrections.</w:t>
      </w:r>
    </w:p>
    <w:p>
      <w:pPr>
        <w:pStyle w:val="ListBullet"/>
      </w:pPr>
      <w:r>
        <w:t xml:space="preserve">[S10] </w:t>
      </w:r>
      <w:r>
        <w:rPr>
          <w:rFonts w:ascii="Consolas" w:hAnsi="Consolas"/>
          <w:sz w:val="16"/>
        </w:rPr>
        <w:t>Conceptual_Engineering_Assurance_Register_v2.xlsx</w:t>
      </w:r>
      <w:r>
        <w:t xml:space="preserve"> and associated assurance reports.</w:t>
      </w:r>
    </w:p>
    <w:p>
      <w:pPr>
        <w:pStyle w:val="ListBullet"/>
      </w:pPr>
      <w:r>
        <w:t xml:space="preserve">[S11] </w:t>
      </w:r>
      <w:r>
        <w:rPr>
          <w:rFonts w:ascii="Consolas" w:hAnsi="Consolas"/>
          <w:sz w:val="16"/>
        </w:rPr>
        <w:t>Gas_Utilization_and_Treatment_Options_Model.xlsx</w:t>
      </w:r>
      <w:r>
        <w:t xml:space="preserve"> and gas-strategy report.</w:t>
      </w:r>
    </w:p>
    <w:p>
      <w:pPr>
        <w:pStyle w:val="Heading2"/>
      </w:pPr>
      <w:r>
        <w:t>External technical and vendor references</w:t>
      </w:r>
    </w:p>
    <w:p>
      <w:pPr>
        <w:pStyle w:val="ListBullet"/>
      </w:pPr>
      <w:r>
        <w:t>[E01] Natgas Global Resources, Professional Services: https://natgasgr.com/services/</w:t>
      </w:r>
    </w:p>
    <w:p>
      <w:pPr>
        <w:pStyle w:val="ListBullet"/>
      </w:pPr>
      <w:r>
        <w:t>[E02] Natgas Global Resources, Projects: https://natgasgr.com/projects/</w:t>
      </w:r>
    </w:p>
    <w:p>
      <w:pPr>
        <w:pStyle w:val="ListBullet"/>
      </w:pPr>
      <w:r>
        <w:t>[E03] Kinder Morgan Treating, TEG Dehydration: https://www.kindermorgan.com/Operations/KM-Treating/Products/Dehydration</w:t>
      </w:r>
    </w:p>
    <w:p>
      <w:pPr>
        <w:pStyle w:val="ListBullet"/>
      </w:pPr>
      <w:r>
        <w:t>[E04] Enerflex, Dehydration: https://www.enerflex.com/equipment/gas-treating/dehydration/</w:t>
      </w:r>
    </w:p>
    <w:p>
      <w:pPr>
        <w:pStyle w:val="ListBullet"/>
      </w:pPr>
      <w:r>
        <w:t>[E05] QB Johnson, Molecular Sieve Units: https://qbjohnson.com/molecular-sieve-units/</w:t>
      </w:r>
    </w:p>
    <w:p>
      <w:pPr>
        <w:pStyle w:val="ListBullet"/>
      </w:pPr>
      <w:r>
        <w:t>[E06] Generon, Gas Dehydration: https://www.generon.com/product/gas-dehydration/</w:t>
      </w:r>
    </w:p>
    <w:p>
      <w:pPr>
        <w:pStyle w:val="ListBullet"/>
      </w:pPr>
      <w:r>
        <w:t>[E07] Galileo Technologies, Cryobox LNG Production Station: https://www.galileotechnologies.com/products/lng-solutions/cryobox-lng-production-station</w:t>
      </w:r>
    </w:p>
    <w:p>
      <w:pPr>
        <w:pStyle w:val="Heading2"/>
      </w:pPr>
      <w:r>
        <w:t>External technical references</w:t>
      </w:r>
    </w:p>
    <w:p>
      <w:r>
        <w:t>The design shall use current applicable editions of API, IEC, NFPA, NORSOK, DNV, COVENIN and Venezuelan requirements. Vendor publications for ESP/ePCP, flexible pipe, MPFM, gas treatment, generators and Cryobox are screening inputs only and require project-specific guarantees.</w:t>
      </w:r>
    </w:p>
    <w:p>
      <w:pPr>
        <w:pStyle w:val="Heading1"/>
      </w:pPr>
      <w:r>
        <w:t>Appendix A. Complete Industrial Schematic Register</w:t>
      </w:r>
    </w:p>
    <w:tbl>
      <w:tblPr>
        <w:tblW w:type="auto" w:w="0"/>
        <w:jc w:val="center"/>
        <w:tblLayout w:type="autofit"/>
        <w:tblLook w:firstColumn="1" w:firstRow="1" w:lastColumn="0" w:lastRow="0" w:noHBand="0" w:noVBand="1" w:val="04A0"/>
        <w:tblBorders>
          <w:top w:val="single" w:sz="4" w:color="AAB7C4" w:space="0"/>
          <w:left w:val="single" w:sz="4" w:color="AAB7C4" w:space="0"/>
          <w:bottom w:val="single" w:sz="4" w:color="AAB7C4" w:space="0"/>
          <w:right w:val="single" w:sz="4" w:color="AAB7C4" w:space="0"/>
          <w:insideH w:val="single" w:sz="4" w:color="AAB7C4" w:space="0"/>
          <w:insideV w:val="single" w:sz="4" w:color="AAB7C4" w:space="0"/>
        </w:tblBorders>
      </w:tblPr>
      <w:tblGrid>
        <w:gridCol w:w="5141"/>
        <w:gridCol w:w="5141"/>
      </w:tblGrid>
      <w:tr>
        <w:tc>
          <w:tcPr>
            <w:tcW w:type="dxa" w:w="5141"/>
            <w:vAlign w:val="center"/>
            <w:shd w:fill="17365D"/>
          </w:tcPr>
          <w:p>
            <w:pPr>
              <w:spacing w:after="0" w:before="0"/>
            </w:pPr>
            <w:r>
              <w:rPr>
                <w:rFonts w:ascii="Arial" w:hAnsi="Arial"/>
                <w:b/>
                <w:color w:val="FFFFFF"/>
                <w:sz w:val="14"/>
              </w:rPr>
            </w:r>
            <w:r>
              <w:rPr>
                <w:rFonts w:ascii="Arial" w:hAnsi="Arial"/>
                <w:b/>
                <w:color w:val="FFFFFF"/>
                <w:sz w:val="14"/>
              </w:rPr>
              <w:t>ID</w:t>
            </w:r>
          </w:p>
        </w:tc>
        <w:tc>
          <w:tcPr>
            <w:tcW w:type="dxa" w:w="5141"/>
            <w:vAlign w:val="center"/>
            <w:shd w:fill="17365D"/>
          </w:tcPr>
          <w:p>
            <w:pPr>
              <w:spacing w:after="0" w:before="0"/>
            </w:pPr>
            <w:r>
              <w:rPr>
                <w:rFonts w:ascii="Arial" w:hAnsi="Arial"/>
                <w:b/>
                <w:color w:val="FFFFFF"/>
                <w:sz w:val="14"/>
              </w:rPr>
            </w:r>
            <w:r>
              <w:rPr>
                <w:rFonts w:ascii="Arial" w:hAnsi="Arial"/>
                <w:b/>
                <w:color w:val="FFFFFF"/>
                <w:sz w:val="14"/>
              </w:rPr>
              <w:t>Drawing</w:t>
            </w:r>
          </w:p>
        </w:tc>
      </w:tr>
      <w:tr>
        <w:tc>
          <w:tcPr>
            <w:tcW w:type="dxa" w:w="5141"/>
            <w:vAlign w:val="center"/>
          </w:tcPr>
          <w:p>
            <w:pPr>
              <w:spacing w:after="0" w:before="0"/>
            </w:pPr>
            <w:r>
              <w:rPr>
                <w:rFonts w:ascii="Arial" w:hAnsi="Arial"/>
                <w:sz w:val="14"/>
              </w:rPr>
            </w:r>
            <w:r>
              <w:rPr>
                <w:rFonts w:ascii="Arial" w:hAnsi="Arial"/>
                <w:b w:val="0"/>
                <w:color w:val="000000"/>
                <w:sz w:val="14"/>
              </w:rPr>
              <w:t>PFD-001</w:t>
            </w:r>
          </w:p>
        </w:tc>
        <w:tc>
          <w:tcPr>
            <w:tcW w:type="dxa" w:w="5141"/>
            <w:vAlign w:val="center"/>
          </w:tcPr>
          <w:p>
            <w:pPr>
              <w:spacing w:after="0" w:before="0"/>
            </w:pPr>
            <w:r>
              <w:rPr>
                <w:rFonts w:ascii="Arial" w:hAnsi="Arial"/>
                <w:sz w:val="14"/>
              </w:rPr>
            </w:r>
            <w:r>
              <w:rPr>
                <w:rFonts w:ascii="Arial" w:hAnsi="Arial"/>
                <w:b w:val="0"/>
                <w:color w:val="000000"/>
                <w:sz w:val="14"/>
              </w:rPr>
              <w:t>Integrated field-to-market architecture.</w:t>
            </w:r>
          </w:p>
        </w:tc>
      </w:tr>
      <w:tr>
        <w:tc>
          <w:tcPr>
            <w:tcW w:type="dxa" w:w="5141"/>
            <w:vAlign w:val="center"/>
          </w:tcPr>
          <w:p>
            <w:pPr>
              <w:spacing w:after="0" w:before="0"/>
            </w:pPr>
            <w:r>
              <w:rPr>
                <w:rFonts w:ascii="Arial" w:hAnsi="Arial"/>
                <w:sz w:val="14"/>
              </w:rPr>
            </w:r>
            <w:r>
              <w:rPr>
                <w:rFonts w:ascii="Arial" w:hAnsi="Arial"/>
                <w:b w:val="0"/>
                <w:color w:val="000000"/>
                <w:sz w:val="14"/>
              </w:rPr>
              <w:t>PFD-002</w:t>
            </w:r>
          </w:p>
        </w:tc>
        <w:tc>
          <w:tcPr>
            <w:tcW w:type="dxa" w:w="5141"/>
            <w:vAlign w:val="center"/>
          </w:tcPr>
          <w:p>
            <w:pPr>
              <w:spacing w:after="0" w:before="0"/>
            </w:pPr>
            <w:r>
              <w:rPr>
                <w:rFonts w:ascii="Arial" w:hAnsi="Arial"/>
                <w:sz w:val="14"/>
              </w:rPr>
            </w:r>
            <w:r>
              <w:rPr>
                <w:rFonts w:ascii="Arial" w:hAnsi="Arial"/>
                <w:b w:val="0"/>
                <w:color w:val="000000"/>
                <w:sz w:val="14"/>
              </w:rPr>
              <w:t>ESP and ePCP well modules.</w:t>
            </w:r>
          </w:p>
        </w:tc>
      </w:tr>
      <w:tr>
        <w:tc>
          <w:tcPr>
            <w:tcW w:type="dxa" w:w="5141"/>
            <w:vAlign w:val="center"/>
          </w:tcPr>
          <w:p>
            <w:pPr>
              <w:spacing w:after="0" w:before="0"/>
            </w:pPr>
            <w:r>
              <w:rPr>
                <w:rFonts w:ascii="Arial" w:hAnsi="Arial"/>
                <w:sz w:val="14"/>
              </w:rPr>
            </w:r>
            <w:r>
              <w:rPr>
                <w:rFonts w:ascii="Arial" w:hAnsi="Arial"/>
                <w:b w:val="0"/>
                <w:color w:val="000000"/>
                <w:sz w:val="14"/>
              </w:rPr>
              <w:t>PFD-003</w:t>
            </w:r>
          </w:p>
        </w:tc>
        <w:tc>
          <w:tcPr>
            <w:tcW w:type="dxa" w:w="5141"/>
            <w:vAlign w:val="center"/>
          </w:tcPr>
          <w:p>
            <w:pPr>
              <w:spacing w:after="0" w:before="0"/>
            </w:pPr>
            <w:r>
              <w:rPr>
                <w:rFonts w:ascii="Arial" w:hAnsi="Arial"/>
                <w:sz w:val="14"/>
              </w:rPr>
            </w:r>
            <w:r>
              <w:rPr>
                <w:rFonts w:ascii="Arial" w:hAnsi="Arial"/>
                <w:b w:val="0"/>
                <w:color w:val="000000"/>
                <w:sz w:val="14"/>
              </w:rPr>
              <w:t>Gas-lift well and recycle loop.</w:t>
            </w:r>
          </w:p>
        </w:tc>
      </w:tr>
      <w:tr>
        <w:tc>
          <w:tcPr>
            <w:tcW w:type="dxa" w:w="5141"/>
            <w:vAlign w:val="center"/>
          </w:tcPr>
          <w:p>
            <w:pPr>
              <w:spacing w:after="0" w:before="0"/>
            </w:pPr>
            <w:r>
              <w:rPr>
                <w:rFonts w:ascii="Arial" w:hAnsi="Arial"/>
                <w:sz w:val="14"/>
              </w:rPr>
            </w:r>
            <w:r>
              <w:rPr>
                <w:rFonts w:ascii="Arial" w:hAnsi="Arial"/>
                <w:b w:val="0"/>
                <w:color w:val="000000"/>
                <w:sz w:val="14"/>
              </w:rPr>
              <w:t>PFD-004</w:t>
            </w:r>
          </w:p>
        </w:tc>
        <w:tc>
          <w:tcPr>
            <w:tcW w:type="dxa" w:w="5141"/>
            <w:vAlign w:val="center"/>
          </w:tcPr>
          <w:p>
            <w:pPr>
              <w:spacing w:after="0" w:before="0"/>
            </w:pPr>
            <w:r>
              <w:rPr>
                <w:rFonts w:ascii="Arial" w:hAnsi="Arial"/>
                <w:sz w:val="14"/>
              </w:rPr>
            </w:r>
            <w:r>
              <w:rPr>
                <w:rFonts w:ascii="Arial" w:hAnsi="Arial"/>
                <w:b w:val="0"/>
                <w:color w:val="000000"/>
                <w:sz w:val="14"/>
              </w:rPr>
              <w:t>Mobile well-test package and rerouting.</w:t>
            </w:r>
          </w:p>
        </w:tc>
      </w:tr>
      <w:tr>
        <w:tc>
          <w:tcPr>
            <w:tcW w:type="dxa" w:w="5141"/>
            <w:vAlign w:val="center"/>
          </w:tcPr>
          <w:p>
            <w:pPr>
              <w:spacing w:after="0" w:before="0"/>
            </w:pPr>
            <w:r>
              <w:rPr>
                <w:rFonts w:ascii="Arial" w:hAnsi="Arial"/>
                <w:sz w:val="14"/>
              </w:rPr>
            </w:r>
            <w:r>
              <w:rPr>
                <w:rFonts w:ascii="Arial" w:hAnsi="Arial"/>
                <w:b w:val="0"/>
                <w:color w:val="000000"/>
                <w:sz w:val="14"/>
              </w:rPr>
              <w:t>PFD-005</w:t>
            </w:r>
          </w:p>
        </w:tc>
        <w:tc>
          <w:tcPr>
            <w:tcW w:type="dxa" w:w="5141"/>
            <w:vAlign w:val="center"/>
          </w:tcPr>
          <w:p>
            <w:pPr>
              <w:spacing w:after="0" w:before="0"/>
            </w:pPr>
            <w:r>
              <w:rPr>
                <w:rFonts w:ascii="Arial" w:hAnsi="Arial"/>
                <w:sz w:val="14"/>
              </w:rPr>
            </w:r>
            <w:r>
              <w:rPr>
                <w:rFonts w:ascii="Arial" w:hAnsi="Arial"/>
                <w:b w:val="0"/>
                <w:color w:val="000000"/>
                <w:sz w:val="14"/>
              </w:rPr>
              <w:t>Standard modular EPF process and power.</w:t>
            </w:r>
          </w:p>
        </w:tc>
      </w:tr>
      <w:tr>
        <w:tc>
          <w:tcPr>
            <w:tcW w:type="dxa" w:w="5141"/>
            <w:vAlign w:val="center"/>
          </w:tcPr>
          <w:p>
            <w:pPr>
              <w:spacing w:after="0" w:before="0"/>
            </w:pPr>
            <w:r>
              <w:rPr>
                <w:rFonts w:ascii="Arial" w:hAnsi="Arial"/>
                <w:sz w:val="14"/>
              </w:rPr>
            </w:r>
            <w:r>
              <w:rPr>
                <w:rFonts w:ascii="Arial" w:hAnsi="Arial"/>
                <w:b w:val="0"/>
                <w:color w:val="000000"/>
                <w:sz w:val="14"/>
              </w:rPr>
              <w:t>PFD-006</w:t>
            </w:r>
          </w:p>
        </w:tc>
        <w:tc>
          <w:tcPr>
            <w:tcW w:type="dxa" w:w="5141"/>
            <w:vAlign w:val="center"/>
          </w:tcPr>
          <w:p>
            <w:pPr>
              <w:spacing w:after="0" w:before="0"/>
            </w:pPr>
            <w:r>
              <w:rPr>
                <w:rFonts w:ascii="Arial" w:hAnsi="Arial"/>
                <w:sz w:val="14"/>
              </w:rPr>
            </w:r>
            <w:r>
              <w:rPr>
                <w:rFonts w:ascii="Arial" w:hAnsi="Arial"/>
                <w:b w:val="0"/>
                <w:color w:val="000000"/>
                <w:sz w:val="14"/>
              </w:rPr>
              <w:t>Twelve piggable EPF-to-FSB trunks.</w:t>
            </w:r>
          </w:p>
        </w:tc>
      </w:tr>
      <w:tr>
        <w:tc>
          <w:tcPr>
            <w:tcW w:type="dxa" w:w="5141"/>
            <w:vAlign w:val="center"/>
          </w:tcPr>
          <w:p>
            <w:pPr>
              <w:spacing w:after="0" w:before="0"/>
            </w:pPr>
            <w:r>
              <w:rPr>
                <w:rFonts w:ascii="Arial" w:hAnsi="Arial"/>
                <w:sz w:val="14"/>
              </w:rPr>
            </w:r>
            <w:r>
              <w:rPr>
                <w:rFonts w:ascii="Arial" w:hAnsi="Arial"/>
                <w:b w:val="0"/>
                <w:color w:val="000000"/>
                <w:sz w:val="14"/>
              </w:rPr>
              <w:t>PFD-007</w:t>
            </w:r>
          </w:p>
        </w:tc>
        <w:tc>
          <w:tcPr>
            <w:tcW w:type="dxa" w:w="5141"/>
            <w:vAlign w:val="center"/>
          </w:tcPr>
          <w:p>
            <w:pPr>
              <w:spacing w:after="0" w:before="0"/>
            </w:pPr>
            <w:r>
              <w:rPr>
                <w:rFonts w:ascii="Arial" w:hAnsi="Arial"/>
                <w:sz w:val="14"/>
              </w:rPr>
            </w:r>
            <w:r>
              <w:rPr>
                <w:rFonts w:ascii="Arial" w:hAnsi="Arial"/>
                <w:b w:val="0"/>
                <w:color w:val="000000"/>
                <w:sz w:val="14"/>
              </w:rPr>
              <w:t>FSB slug handling and three-phase separation.</w:t>
            </w:r>
          </w:p>
        </w:tc>
      </w:tr>
      <w:tr>
        <w:tc>
          <w:tcPr>
            <w:tcW w:type="dxa" w:w="5141"/>
            <w:vAlign w:val="center"/>
          </w:tcPr>
          <w:p>
            <w:pPr>
              <w:spacing w:after="0" w:before="0"/>
            </w:pPr>
            <w:r>
              <w:rPr>
                <w:rFonts w:ascii="Arial" w:hAnsi="Arial"/>
                <w:sz w:val="14"/>
              </w:rPr>
            </w:r>
            <w:r>
              <w:rPr>
                <w:rFonts w:ascii="Arial" w:hAnsi="Arial"/>
                <w:b w:val="0"/>
                <w:color w:val="000000"/>
                <w:sz w:val="14"/>
              </w:rPr>
              <w:t>PFD-008</w:t>
            </w:r>
          </w:p>
        </w:tc>
        <w:tc>
          <w:tcPr>
            <w:tcW w:type="dxa" w:w="5141"/>
            <w:vAlign w:val="center"/>
          </w:tcPr>
          <w:p>
            <w:pPr>
              <w:spacing w:after="0" w:before="0"/>
            </w:pPr>
            <w:r>
              <w:rPr>
                <w:rFonts w:ascii="Arial" w:hAnsi="Arial"/>
                <w:sz w:val="14"/>
              </w:rPr>
            </w:r>
            <w:r>
              <w:rPr>
                <w:rFonts w:ascii="Arial" w:hAnsi="Arial"/>
                <w:b w:val="0"/>
                <w:color w:val="000000"/>
                <w:sz w:val="14"/>
              </w:rPr>
              <w:t>Central gas compression and flare.</w:t>
            </w:r>
          </w:p>
        </w:tc>
      </w:tr>
      <w:tr>
        <w:tc>
          <w:tcPr>
            <w:tcW w:type="dxa" w:w="5141"/>
            <w:vAlign w:val="center"/>
          </w:tcPr>
          <w:p>
            <w:pPr>
              <w:spacing w:after="0" w:before="0"/>
            </w:pPr>
            <w:r>
              <w:rPr>
                <w:rFonts w:ascii="Arial" w:hAnsi="Arial"/>
                <w:sz w:val="14"/>
              </w:rPr>
            </w:r>
            <w:r>
              <w:rPr>
                <w:rFonts w:ascii="Arial" w:hAnsi="Arial"/>
                <w:b w:val="0"/>
                <w:color w:val="000000"/>
                <w:sz w:val="14"/>
              </w:rPr>
              <w:t>PFD-009</w:t>
            </w:r>
          </w:p>
        </w:tc>
        <w:tc>
          <w:tcPr>
            <w:tcW w:type="dxa" w:w="5141"/>
            <w:vAlign w:val="center"/>
          </w:tcPr>
          <w:p>
            <w:pPr>
              <w:spacing w:after="0" w:before="0"/>
            </w:pPr>
            <w:r>
              <w:rPr>
                <w:rFonts w:ascii="Arial" w:hAnsi="Arial"/>
                <w:sz w:val="14"/>
              </w:rPr>
            </w:r>
            <w:r>
              <w:rPr>
                <w:rFonts w:ascii="Arial" w:hAnsi="Arial"/>
                <w:b w:val="0"/>
                <w:color w:val="000000"/>
                <w:sz w:val="14"/>
              </w:rPr>
              <w:t>Gas treatment, NGL and Boscan export.</w:t>
            </w:r>
          </w:p>
        </w:tc>
      </w:tr>
      <w:tr>
        <w:tc>
          <w:tcPr>
            <w:tcW w:type="dxa" w:w="5141"/>
            <w:vAlign w:val="center"/>
          </w:tcPr>
          <w:p>
            <w:pPr>
              <w:spacing w:after="0" w:before="0"/>
            </w:pPr>
            <w:r>
              <w:rPr>
                <w:rFonts w:ascii="Arial" w:hAnsi="Arial"/>
                <w:sz w:val="14"/>
              </w:rPr>
            </w:r>
            <w:r>
              <w:rPr>
                <w:rFonts w:ascii="Arial" w:hAnsi="Arial"/>
                <w:b w:val="0"/>
                <w:color w:val="000000"/>
                <w:sz w:val="14"/>
              </w:rPr>
              <w:t>PFD-010</w:t>
            </w:r>
          </w:p>
        </w:tc>
        <w:tc>
          <w:tcPr>
            <w:tcW w:type="dxa" w:w="5141"/>
            <w:vAlign w:val="center"/>
          </w:tcPr>
          <w:p>
            <w:pPr>
              <w:spacing w:after="0" w:before="0"/>
            </w:pPr>
            <w:r>
              <w:rPr>
                <w:rFonts w:ascii="Arial" w:hAnsi="Arial"/>
                <w:sz w:val="14"/>
              </w:rPr>
            </w:r>
            <w:r>
              <w:rPr>
                <w:rFonts w:ascii="Arial" w:hAnsi="Arial"/>
                <w:b w:val="0"/>
                <w:color w:val="000000"/>
                <w:sz w:val="14"/>
              </w:rPr>
              <w:t>Palmarejo LNG and ISO-tank logistics.</w:t>
            </w:r>
          </w:p>
        </w:tc>
      </w:tr>
      <w:tr>
        <w:tc>
          <w:tcPr>
            <w:tcW w:type="dxa" w:w="5141"/>
            <w:vAlign w:val="center"/>
          </w:tcPr>
          <w:p>
            <w:pPr>
              <w:spacing w:after="0" w:before="0"/>
            </w:pPr>
            <w:r>
              <w:rPr>
                <w:rFonts w:ascii="Arial" w:hAnsi="Arial"/>
                <w:sz w:val="14"/>
              </w:rPr>
            </w:r>
            <w:r>
              <w:rPr>
                <w:rFonts w:ascii="Arial" w:hAnsi="Arial"/>
                <w:b w:val="0"/>
                <w:color w:val="000000"/>
                <w:sz w:val="14"/>
              </w:rPr>
              <w:t>PFD-011</w:t>
            </w:r>
          </w:p>
        </w:tc>
        <w:tc>
          <w:tcPr>
            <w:tcW w:type="dxa" w:w="5141"/>
            <w:vAlign w:val="center"/>
          </w:tcPr>
          <w:p>
            <w:pPr>
              <w:spacing w:after="0" w:before="0"/>
            </w:pPr>
            <w:r>
              <w:rPr>
                <w:rFonts w:ascii="Arial" w:hAnsi="Arial"/>
                <w:sz w:val="14"/>
              </w:rPr>
            </w:r>
            <w:r>
              <w:rPr>
                <w:rFonts w:ascii="Arial" w:hAnsi="Arial"/>
                <w:b w:val="0"/>
                <w:color w:val="000000"/>
                <w:sz w:val="14"/>
              </w:rPr>
              <w:t>Produced-water treatment and EOR injection.</w:t>
            </w:r>
          </w:p>
        </w:tc>
      </w:tr>
      <w:tr>
        <w:tc>
          <w:tcPr>
            <w:tcW w:type="dxa" w:w="5141"/>
            <w:vAlign w:val="center"/>
          </w:tcPr>
          <w:p>
            <w:pPr>
              <w:spacing w:after="0" w:before="0"/>
            </w:pPr>
            <w:r>
              <w:rPr>
                <w:rFonts w:ascii="Arial" w:hAnsi="Arial"/>
                <w:sz w:val="14"/>
              </w:rPr>
            </w:r>
            <w:r>
              <w:rPr>
                <w:rFonts w:ascii="Arial" w:hAnsi="Arial"/>
                <w:b w:val="0"/>
                <w:color w:val="000000"/>
                <w:sz w:val="14"/>
              </w:rPr>
              <w:t>PFD-012</w:t>
            </w:r>
          </w:p>
        </w:tc>
        <w:tc>
          <w:tcPr>
            <w:tcW w:type="dxa" w:w="5141"/>
            <w:vAlign w:val="center"/>
          </w:tcPr>
          <w:p>
            <w:pPr>
              <w:spacing w:after="0" w:before="0"/>
            </w:pPr>
            <w:r>
              <w:rPr>
                <w:rFonts w:ascii="Arial" w:hAnsi="Arial"/>
                <w:sz w:val="14"/>
              </w:rPr>
            </w:r>
            <w:r>
              <w:rPr>
                <w:rFonts w:ascii="Arial" w:hAnsi="Arial"/>
                <w:b w:val="0"/>
                <w:color w:val="000000"/>
                <w:sz w:val="14"/>
              </w:rPr>
              <w:t>Crude storage, LACT and barge export.</w:t>
            </w:r>
          </w:p>
        </w:tc>
      </w:tr>
      <w:tr>
        <w:tc>
          <w:tcPr>
            <w:tcW w:type="dxa" w:w="5141"/>
            <w:vAlign w:val="center"/>
          </w:tcPr>
          <w:p>
            <w:pPr>
              <w:spacing w:after="0" w:before="0"/>
            </w:pPr>
            <w:r>
              <w:rPr>
                <w:rFonts w:ascii="Arial" w:hAnsi="Arial"/>
                <w:sz w:val="14"/>
              </w:rPr>
            </w:r>
            <w:r>
              <w:rPr>
                <w:rFonts w:ascii="Arial" w:hAnsi="Arial"/>
                <w:b w:val="0"/>
                <w:color w:val="000000"/>
                <w:sz w:val="14"/>
              </w:rPr>
              <w:t>SLD-001</w:t>
            </w:r>
          </w:p>
        </w:tc>
        <w:tc>
          <w:tcPr>
            <w:tcW w:type="dxa" w:w="5141"/>
            <w:vAlign w:val="center"/>
          </w:tcPr>
          <w:p>
            <w:pPr>
              <w:spacing w:after="0" w:before="0"/>
            </w:pPr>
            <w:r>
              <w:rPr>
                <w:rFonts w:ascii="Arial" w:hAnsi="Arial"/>
                <w:sz w:val="14"/>
              </w:rPr>
            </w:r>
            <w:r>
              <w:rPr>
                <w:rFonts w:ascii="Arial" w:hAnsi="Arial"/>
                <w:b w:val="0"/>
                <w:color w:val="000000"/>
                <w:sz w:val="14"/>
              </w:rPr>
              <w:t>Separate modular power systems.</w:t>
            </w:r>
          </w:p>
        </w:tc>
      </w:tr>
      <w:tr>
        <w:tc>
          <w:tcPr>
            <w:tcW w:type="dxa" w:w="5141"/>
            <w:vAlign w:val="center"/>
          </w:tcPr>
          <w:p>
            <w:pPr>
              <w:spacing w:after="0" w:before="0"/>
            </w:pPr>
            <w:r>
              <w:rPr>
                <w:rFonts w:ascii="Arial" w:hAnsi="Arial"/>
                <w:sz w:val="14"/>
              </w:rPr>
            </w:r>
            <w:r>
              <w:rPr>
                <w:rFonts w:ascii="Arial" w:hAnsi="Arial"/>
                <w:b w:val="0"/>
                <w:color w:val="000000"/>
                <w:sz w:val="14"/>
              </w:rPr>
              <w:t>SAFE-001</w:t>
            </w:r>
          </w:p>
        </w:tc>
        <w:tc>
          <w:tcPr>
            <w:tcW w:type="dxa" w:w="5141"/>
            <w:vAlign w:val="center"/>
          </w:tcPr>
          <w:p>
            <w:pPr>
              <w:spacing w:after="0" w:before="0"/>
            </w:pPr>
            <w:r>
              <w:rPr>
                <w:rFonts w:ascii="Arial" w:hAnsi="Arial"/>
                <w:sz w:val="14"/>
              </w:rPr>
            </w:r>
            <w:r>
              <w:rPr>
                <w:rFonts w:ascii="Arial" w:hAnsi="Arial"/>
                <w:b w:val="0"/>
                <w:color w:val="000000"/>
                <w:sz w:val="14"/>
              </w:rPr>
              <w:t>ESD/PSD and isolation hierarchy.</w:t>
            </w:r>
          </w:p>
        </w:tc>
      </w:tr>
      <w:tr>
        <w:tc>
          <w:tcPr>
            <w:tcW w:type="dxa" w:w="5141"/>
            <w:vAlign w:val="center"/>
          </w:tcPr>
          <w:p>
            <w:pPr>
              <w:spacing w:after="0" w:before="0"/>
            </w:pPr>
            <w:r>
              <w:rPr>
                <w:rFonts w:ascii="Arial" w:hAnsi="Arial"/>
                <w:sz w:val="14"/>
              </w:rPr>
            </w:r>
            <w:r>
              <w:rPr>
                <w:rFonts w:ascii="Arial" w:hAnsi="Arial"/>
                <w:b w:val="0"/>
                <w:color w:val="000000"/>
                <w:sz w:val="14"/>
              </w:rPr>
              <w:t>SAFE-002</w:t>
            </w:r>
          </w:p>
        </w:tc>
        <w:tc>
          <w:tcPr>
            <w:tcW w:type="dxa" w:w="5141"/>
            <w:vAlign w:val="center"/>
          </w:tcPr>
          <w:p>
            <w:pPr>
              <w:spacing w:after="0" w:before="0"/>
            </w:pPr>
            <w:r>
              <w:rPr>
                <w:rFonts w:ascii="Arial" w:hAnsi="Arial"/>
                <w:sz w:val="14"/>
              </w:rPr>
            </w:r>
            <w:r>
              <w:rPr>
                <w:rFonts w:ascii="Arial" w:hAnsi="Arial"/>
                <w:b w:val="0"/>
                <w:color w:val="000000"/>
                <w:sz w:val="14"/>
              </w:rPr>
              <w:t>Flare, vent and closed-drain philosophy.</w:t>
            </w:r>
          </w:p>
        </w:tc>
      </w:tr>
      <w:tr>
        <w:tc>
          <w:tcPr>
            <w:tcW w:type="dxa" w:w="5141"/>
            <w:vAlign w:val="center"/>
          </w:tcPr>
          <w:p>
            <w:pPr>
              <w:spacing w:after="0" w:before="0"/>
            </w:pPr>
            <w:r>
              <w:rPr>
                <w:rFonts w:ascii="Arial" w:hAnsi="Arial"/>
                <w:sz w:val="14"/>
              </w:rPr>
            </w:r>
            <w:r>
              <w:rPr>
                <w:rFonts w:ascii="Arial" w:hAnsi="Arial"/>
                <w:b w:val="0"/>
                <w:color w:val="000000"/>
                <w:sz w:val="14"/>
              </w:rPr>
              <w:t>FA-001</w:t>
            </w:r>
          </w:p>
        </w:tc>
        <w:tc>
          <w:tcPr>
            <w:tcW w:type="dxa" w:w="5141"/>
            <w:vAlign w:val="center"/>
          </w:tcPr>
          <w:p>
            <w:pPr>
              <w:spacing w:after="0" w:before="0"/>
            </w:pPr>
            <w:r>
              <w:rPr>
                <w:rFonts w:ascii="Arial" w:hAnsi="Arial"/>
                <w:sz w:val="14"/>
              </w:rPr>
            </w:r>
            <w:r>
              <w:rPr>
                <w:rFonts w:ascii="Arial" w:hAnsi="Arial"/>
                <w:b w:val="0"/>
                <w:color w:val="000000"/>
                <w:sz w:val="14"/>
              </w:rPr>
              <w:t>Flow-assurance threats and controls.</w:t>
            </w:r>
          </w:p>
        </w:tc>
      </w:tr>
      <w:tr>
        <w:tc>
          <w:tcPr>
            <w:tcW w:type="dxa" w:w="5141"/>
            <w:vAlign w:val="center"/>
          </w:tcPr>
          <w:p>
            <w:pPr>
              <w:spacing w:after="0" w:before="0"/>
            </w:pPr>
            <w:r>
              <w:rPr>
                <w:rFonts w:ascii="Arial" w:hAnsi="Arial"/>
                <w:sz w:val="14"/>
              </w:rPr>
            </w:r>
            <w:r>
              <w:rPr>
                <w:rFonts w:ascii="Arial" w:hAnsi="Arial"/>
                <w:b w:val="0"/>
                <w:color w:val="000000"/>
                <w:sz w:val="14"/>
              </w:rPr>
              <w:t>LOG-001</w:t>
            </w:r>
          </w:p>
        </w:tc>
        <w:tc>
          <w:tcPr>
            <w:tcW w:type="dxa" w:w="5141"/>
            <w:vAlign w:val="center"/>
          </w:tcPr>
          <w:p>
            <w:pPr>
              <w:spacing w:after="0" w:before="0"/>
            </w:pPr>
            <w:r>
              <w:rPr>
                <w:rFonts w:ascii="Arial" w:hAnsi="Arial"/>
                <w:sz w:val="14"/>
              </w:rPr>
            </w:r>
            <w:r>
              <w:rPr>
                <w:rFonts w:ascii="Arial" w:hAnsi="Arial"/>
                <w:b w:val="0"/>
                <w:color w:val="000000"/>
                <w:sz w:val="14"/>
              </w:rPr>
              <w:t>Integrated product logistics.</w:t>
            </w:r>
          </w:p>
        </w:tc>
      </w:tr>
    </w:tbl>
    <w:p/>
    <w:p>
      <w:pPr>
        <w:pStyle w:val="Heading1"/>
      </w:pPr>
      <w:r>
        <w:t>Appendix B. Required FEED Deliverables</w:t>
      </w:r>
    </w:p>
    <w:p>
      <w:r>
        <w:t>The minimum FEED package includes the approved design basis; process simulation and heat/material balances; PFDs; preliminary P&amp;IDs; equipment, line, valve, instrument, relief and tie-in registers; plot plans and 3D model; HAZID/HAZOP/LOPA/SIL; fire/gas and QRA studies; relief/flare/depressuring report; steady-state/transient multiphase model; production chemistry; corrosion/materials; flexible-pipe qualification; electrical load/short-circuit/stability/black-start studies; telecommunications/SCADA; water-injection plan; marine/terminal studies; RAM; operations readiness; execution schedule; Class 3 estimate; and regulatory/approval matrix.</w:t>
      </w:r>
    </w:p>
    <w:p>
      <w:pPr>
        <w:pStyle w:val="Heading1"/>
      </w:pPr>
      <w:r>
        <w:t>Appendix C. Explicit Open Data Requirements</w:t>
      </w:r>
    </w:p>
    <w:p>
      <w:r>
        <w:t>The following data remain mandatory: controlled 38-well allocation; minimum/normal/maximum oil, water and gas per well/EPF over field life; wellhead flowing and shut-in pressures; separator and FSB MAWP; PVT and current gas/oil/water composition; wax/asphaltene/rheology; sand; route/elevation surveys; actual pipe internal diameters; pump/compressor curves; slug/separator geometry; Boscan specification; injection-water quality and pressure limits; complete electrical load list; EFB tank capacities; and current ownership/condition of export infrastructure.</w:t>
      </w:r>
    </w:p>
    <w:p>
      <w:pPr>
        <w:pStyle w:val="Heading1"/>
      </w:pPr>
      <w:r>
        <w:t>Appendix D. Complete Industrial Schematic Package</w:t>
      </w:r>
    </w:p>
    <w:p>
      <w:pPr>
        <w:keepNext/>
        <w:jc w:val="center"/>
      </w:pPr>
      <w:r>
        <w:drawing>
          <wp:inline xmlns:a="http://schemas.openxmlformats.org/drawingml/2006/main" xmlns:pic="http://schemas.openxmlformats.org/drawingml/2006/picture">
            <wp:extent cx="6263640" cy="3786212"/>
            <wp:docPr id="24" name="Picture 24"/>
            <wp:cNvGraphicFramePr>
              <a:graphicFrameLocks noChangeAspect="1"/>
            </wp:cNvGraphicFramePr>
            <a:graphic>
              <a:graphicData uri="http://schemas.openxmlformats.org/drawingml/2006/picture">
                <pic:pic>
                  <pic:nvPicPr>
                    <pic:cNvPr id="24" name="PFD-001_integrated_field_to_market.png"/>
                    <pic:cNvPicPr/>
                  </pic:nvPicPr>
                  <pic:blipFill>
                    <a:blip r:embed="rId11"/>
                    <a:stretch>
                      <a:fillRect/>
                    </a:stretch>
                  </pic:blipFill>
                  <pic:spPr>
                    <a:xfrm>
                      <a:off x="0" y="0"/>
                      <a:ext cx="6263640" cy="3786212"/>
                    </a:xfrm>
                    <a:prstGeom prst="rect"/>
                  </pic:spPr>
                </pic:pic>
              </a:graphicData>
            </a:graphic>
          </wp:inline>
        </w:drawing>
      </w:r>
    </w:p>
    <w:p>
      <w:pPr>
        <w:keepNext/>
        <w:jc w:val="center"/>
      </w:pPr>
      <w:r>
        <w:rPr>
          <w:rFonts w:ascii="Arial" w:hAnsi="Arial"/>
          <w:b/>
          <w:i/>
          <w:color w:val="17365D"/>
          <w:sz w:val="16"/>
        </w:rPr>
        <w:t>PFD-001 integrated field to market</w:t>
      </w:r>
    </w:p>
    <w:p>
      <w:r>
        <w:br w:type="page"/>
      </w:r>
    </w:p>
    <w:p>
      <w:pPr>
        <w:keepNext/>
        <w:jc w:val="center"/>
      </w:pPr>
      <w:r>
        <w:drawing>
          <wp:inline xmlns:a="http://schemas.openxmlformats.org/drawingml/2006/main" xmlns:pic="http://schemas.openxmlformats.org/drawingml/2006/picture">
            <wp:extent cx="6263640" cy="3818246"/>
            <wp:docPr id="25" name="Picture 25"/>
            <wp:cNvGraphicFramePr>
              <a:graphicFrameLocks noChangeAspect="1"/>
            </wp:cNvGraphicFramePr>
            <a:graphic>
              <a:graphicData uri="http://schemas.openxmlformats.org/drawingml/2006/picture">
                <pic:pic>
                  <pic:nvPicPr>
                    <pic:cNvPr id="25" name="PFD-002_esp_epcp_well_modules.png"/>
                    <pic:cNvPicPr/>
                  </pic:nvPicPr>
                  <pic:blipFill>
                    <a:blip r:embed="rId13"/>
                    <a:stretch>
                      <a:fillRect/>
                    </a:stretch>
                  </pic:blipFill>
                  <pic:spPr>
                    <a:xfrm>
                      <a:off x="0" y="0"/>
                      <a:ext cx="6263640" cy="3818246"/>
                    </a:xfrm>
                    <a:prstGeom prst="rect"/>
                  </pic:spPr>
                </pic:pic>
              </a:graphicData>
            </a:graphic>
          </wp:inline>
        </w:drawing>
      </w:r>
    </w:p>
    <w:p>
      <w:pPr>
        <w:keepNext/>
        <w:jc w:val="center"/>
      </w:pPr>
      <w:r>
        <w:rPr>
          <w:rFonts w:ascii="Arial" w:hAnsi="Arial"/>
          <w:b/>
          <w:i/>
          <w:color w:val="17365D"/>
          <w:sz w:val="16"/>
        </w:rPr>
        <w:t>PFD-002 esp epcp well modules</w:t>
      </w:r>
    </w:p>
    <w:p>
      <w:r>
        <w:br w:type="page"/>
      </w:r>
    </w:p>
    <w:p>
      <w:pPr>
        <w:keepNext/>
        <w:jc w:val="center"/>
      </w:pPr>
      <w:r>
        <w:drawing>
          <wp:inline xmlns:a="http://schemas.openxmlformats.org/drawingml/2006/main" xmlns:pic="http://schemas.openxmlformats.org/drawingml/2006/picture">
            <wp:extent cx="6263640" cy="3804451"/>
            <wp:docPr id="26" name="Picture 26"/>
            <wp:cNvGraphicFramePr>
              <a:graphicFrameLocks noChangeAspect="1"/>
            </wp:cNvGraphicFramePr>
            <a:graphic>
              <a:graphicData uri="http://schemas.openxmlformats.org/drawingml/2006/picture">
                <pic:pic>
                  <pic:nvPicPr>
                    <pic:cNvPr id="26" name="PFD-003_gas_lift_well.png"/>
                    <pic:cNvPicPr/>
                  </pic:nvPicPr>
                  <pic:blipFill>
                    <a:blip r:embed="rId14"/>
                    <a:stretch>
                      <a:fillRect/>
                    </a:stretch>
                  </pic:blipFill>
                  <pic:spPr>
                    <a:xfrm>
                      <a:off x="0" y="0"/>
                      <a:ext cx="6263640" cy="3804451"/>
                    </a:xfrm>
                    <a:prstGeom prst="rect"/>
                  </pic:spPr>
                </pic:pic>
              </a:graphicData>
            </a:graphic>
          </wp:inline>
        </w:drawing>
      </w:r>
    </w:p>
    <w:p>
      <w:pPr>
        <w:keepNext/>
        <w:jc w:val="center"/>
      </w:pPr>
      <w:r>
        <w:rPr>
          <w:rFonts w:ascii="Arial" w:hAnsi="Arial"/>
          <w:b/>
          <w:i/>
          <w:color w:val="17365D"/>
          <w:sz w:val="16"/>
        </w:rPr>
        <w:t>PFD-003 gas lift well</w:t>
      </w:r>
    </w:p>
    <w:p>
      <w:r>
        <w:br w:type="page"/>
      </w:r>
    </w:p>
    <w:p>
      <w:pPr>
        <w:keepNext/>
        <w:jc w:val="center"/>
      </w:pPr>
      <w:r>
        <w:drawing>
          <wp:inline xmlns:a="http://schemas.openxmlformats.org/drawingml/2006/main" xmlns:pic="http://schemas.openxmlformats.org/drawingml/2006/picture">
            <wp:extent cx="6263640" cy="3786212"/>
            <wp:docPr id="27" name="Picture 27"/>
            <wp:cNvGraphicFramePr>
              <a:graphicFrameLocks noChangeAspect="1"/>
            </wp:cNvGraphicFramePr>
            <a:graphic>
              <a:graphicData uri="http://schemas.openxmlformats.org/drawingml/2006/picture">
                <pic:pic>
                  <pic:nvPicPr>
                    <pic:cNvPr id="27" name="PFD-004_mobile_well_test.png"/>
                    <pic:cNvPicPr/>
                  </pic:nvPicPr>
                  <pic:blipFill>
                    <a:blip r:embed="rId15"/>
                    <a:stretch>
                      <a:fillRect/>
                    </a:stretch>
                  </pic:blipFill>
                  <pic:spPr>
                    <a:xfrm>
                      <a:off x="0" y="0"/>
                      <a:ext cx="6263640" cy="3786212"/>
                    </a:xfrm>
                    <a:prstGeom prst="rect"/>
                  </pic:spPr>
                </pic:pic>
              </a:graphicData>
            </a:graphic>
          </wp:inline>
        </w:drawing>
      </w:r>
    </w:p>
    <w:p>
      <w:pPr>
        <w:keepNext/>
        <w:jc w:val="center"/>
      </w:pPr>
      <w:r>
        <w:rPr>
          <w:rFonts w:ascii="Arial" w:hAnsi="Arial"/>
          <w:b/>
          <w:i/>
          <w:color w:val="17365D"/>
          <w:sz w:val="16"/>
        </w:rPr>
        <w:t>PFD-004 mobile well test</w:t>
      </w:r>
    </w:p>
    <w:p>
      <w:r>
        <w:br w:type="page"/>
      </w:r>
    </w:p>
    <w:p>
      <w:pPr>
        <w:keepNext/>
        <w:jc w:val="center"/>
      </w:pPr>
      <w:r>
        <w:drawing>
          <wp:inline xmlns:a="http://schemas.openxmlformats.org/drawingml/2006/main" xmlns:pic="http://schemas.openxmlformats.org/drawingml/2006/picture">
            <wp:extent cx="6263640" cy="3790755"/>
            <wp:docPr id="28" name="Picture 28"/>
            <wp:cNvGraphicFramePr>
              <a:graphicFrameLocks noChangeAspect="1"/>
            </wp:cNvGraphicFramePr>
            <a:graphic>
              <a:graphicData uri="http://schemas.openxmlformats.org/drawingml/2006/picture">
                <pic:pic>
                  <pic:nvPicPr>
                    <pic:cNvPr id="28" name="PFD-005_epf_process_power.png"/>
                    <pic:cNvPicPr/>
                  </pic:nvPicPr>
                  <pic:blipFill>
                    <a:blip r:embed="rId16"/>
                    <a:stretch>
                      <a:fillRect/>
                    </a:stretch>
                  </pic:blipFill>
                  <pic:spPr>
                    <a:xfrm>
                      <a:off x="0" y="0"/>
                      <a:ext cx="6263640" cy="3790755"/>
                    </a:xfrm>
                    <a:prstGeom prst="rect"/>
                  </pic:spPr>
                </pic:pic>
              </a:graphicData>
            </a:graphic>
          </wp:inline>
        </w:drawing>
      </w:r>
    </w:p>
    <w:p>
      <w:pPr>
        <w:keepNext/>
        <w:jc w:val="center"/>
      </w:pPr>
      <w:r>
        <w:rPr>
          <w:rFonts w:ascii="Arial" w:hAnsi="Arial"/>
          <w:b/>
          <w:i/>
          <w:color w:val="17365D"/>
          <w:sz w:val="16"/>
        </w:rPr>
        <w:t>PFD-005 epf process power</w:t>
      </w:r>
    </w:p>
    <w:p>
      <w:r>
        <w:br w:type="page"/>
      </w:r>
    </w:p>
    <w:p>
      <w:pPr>
        <w:keepNext/>
        <w:jc w:val="center"/>
      </w:pPr>
      <w:r>
        <w:drawing>
          <wp:inline xmlns:a="http://schemas.openxmlformats.org/drawingml/2006/main" xmlns:pic="http://schemas.openxmlformats.org/drawingml/2006/picture">
            <wp:extent cx="6263640" cy="3756198"/>
            <wp:docPr id="29" name="Picture 29"/>
            <wp:cNvGraphicFramePr>
              <a:graphicFrameLocks noChangeAspect="1"/>
            </wp:cNvGraphicFramePr>
            <a:graphic>
              <a:graphicData uri="http://schemas.openxmlformats.org/drawingml/2006/picture">
                <pic:pic>
                  <pic:nvPicPr>
                    <pic:cNvPr id="29" name="PFD-006_twelve_trunk_network.png"/>
                    <pic:cNvPicPr/>
                  </pic:nvPicPr>
                  <pic:blipFill>
                    <a:blip r:embed="rId18"/>
                    <a:stretch>
                      <a:fillRect/>
                    </a:stretch>
                  </pic:blipFill>
                  <pic:spPr>
                    <a:xfrm>
                      <a:off x="0" y="0"/>
                      <a:ext cx="6263640" cy="3756198"/>
                    </a:xfrm>
                    <a:prstGeom prst="rect"/>
                  </pic:spPr>
                </pic:pic>
              </a:graphicData>
            </a:graphic>
          </wp:inline>
        </w:drawing>
      </w:r>
    </w:p>
    <w:p>
      <w:pPr>
        <w:keepNext/>
        <w:jc w:val="center"/>
      </w:pPr>
      <w:r>
        <w:rPr>
          <w:rFonts w:ascii="Arial" w:hAnsi="Arial"/>
          <w:b/>
          <w:i/>
          <w:color w:val="17365D"/>
          <w:sz w:val="16"/>
        </w:rPr>
        <w:t>PFD-006 twelve trunk network</w:t>
      </w:r>
    </w:p>
    <w:p>
      <w:r>
        <w:br w:type="page"/>
      </w:r>
    </w:p>
    <w:p>
      <w:pPr>
        <w:keepNext/>
        <w:jc w:val="center"/>
      </w:pPr>
      <w:r>
        <w:drawing>
          <wp:inline xmlns:a="http://schemas.openxmlformats.org/drawingml/2006/main" xmlns:pic="http://schemas.openxmlformats.org/drawingml/2006/picture">
            <wp:extent cx="6263640" cy="3805979"/>
            <wp:docPr id="30" name="Picture 30"/>
            <wp:cNvGraphicFramePr>
              <a:graphicFrameLocks noChangeAspect="1"/>
            </wp:cNvGraphicFramePr>
            <a:graphic>
              <a:graphicData uri="http://schemas.openxmlformats.org/drawingml/2006/picture">
                <pic:pic>
                  <pic:nvPicPr>
                    <pic:cNvPr id="30" name="PFD-007_fsb_slug_separator.png"/>
                    <pic:cNvPicPr/>
                  </pic:nvPicPr>
                  <pic:blipFill>
                    <a:blip r:embed="rId19"/>
                    <a:stretch>
                      <a:fillRect/>
                    </a:stretch>
                  </pic:blipFill>
                  <pic:spPr>
                    <a:xfrm>
                      <a:off x="0" y="0"/>
                      <a:ext cx="6263640" cy="3805979"/>
                    </a:xfrm>
                    <a:prstGeom prst="rect"/>
                  </pic:spPr>
                </pic:pic>
              </a:graphicData>
            </a:graphic>
          </wp:inline>
        </w:drawing>
      </w:r>
    </w:p>
    <w:p>
      <w:pPr>
        <w:keepNext/>
        <w:jc w:val="center"/>
      </w:pPr>
      <w:r>
        <w:rPr>
          <w:rFonts w:ascii="Arial" w:hAnsi="Arial"/>
          <w:b/>
          <w:i/>
          <w:color w:val="17365D"/>
          <w:sz w:val="16"/>
        </w:rPr>
        <w:t>PFD-007 fsb slug separator</w:t>
      </w:r>
    </w:p>
    <w:p>
      <w:r>
        <w:br w:type="page"/>
      </w:r>
    </w:p>
    <w:p>
      <w:pPr>
        <w:keepNext/>
        <w:jc w:val="center"/>
      </w:pPr>
      <w:r>
        <w:drawing>
          <wp:inline xmlns:a="http://schemas.openxmlformats.org/drawingml/2006/main" xmlns:pic="http://schemas.openxmlformats.org/drawingml/2006/picture">
            <wp:extent cx="6263640" cy="3810570"/>
            <wp:docPr id="31" name="Picture 31"/>
            <wp:cNvGraphicFramePr>
              <a:graphicFrameLocks noChangeAspect="1"/>
            </wp:cNvGraphicFramePr>
            <a:graphic>
              <a:graphicData uri="http://schemas.openxmlformats.org/drawingml/2006/picture">
                <pic:pic>
                  <pic:nvPicPr>
                    <pic:cNvPr id="31" name="PFD-008_gas_compression_flare.png"/>
                    <pic:cNvPicPr/>
                  </pic:nvPicPr>
                  <pic:blipFill>
                    <a:blip r:embed="rId20"/>
                    <a:stretch>
                      <a:fillRect/>
                    </a:stretch>
                  </pic:blipFill>
                  <pic:spPr>
                    <a:xfrm>
                      <a:off x="0" y="0"/>
                      <a:ext cx="6263640" cy="3810570"/>
                    </a:xfrm>
                    <a:prstGeom prst="rect"/>
                  </pic:spPr>
                </pic:pic>
              </a:graphicData>
            </a:graphic>
          </wp:inline>
        </w:drawing>
      </w:r>
    </w:p>
    <w:p>
      <w:pPr>
        <w:keepNext/>
        <w:jc w:val="center"/>
      </w:pPr>
      <w:r>
        <w:rPr>
          <w:rFonts w:ascii="Arial" w:hAnsi="Arial"/>
          <w:b/>
          <w:i/>
          <w:color w:val="17365D"/>
          <w:sz w:val="16"/>
        </w:rPr>
        <w:t>PFD-008 gas compression flare</w:t>
      </w:r>
    </w:p>
    <w:p>
      <w:r>
        <w:br w:type="page"/>
      </w:r>
    </w:p>
    <w:p>
      <w:pPr>
        <w:keepNext/>
        <w:jc w:val="center"/>
      </w:pPr>
      <w:r>
        <w:drawing>
          <wp:inline xmlns:a="http://schemas.openxmlformats.org/drawingml/2006/main" xmlns:pic="http://schemas.openxmlformats.org/drawingml/2006/picture">
            <wp:extent cx="6263640" cy="3786212"/>
            <wp:docPr id="32" name="Picture 32"/>
            <wp:cNvGraphicFramePr>
              <a:graphicFrameLocks noChangeAspect="1"/>
            </wp:cNvGraphicFramePr>
            <a:graphic>
              <a:graphicData uri="http://schemas.openxmlformats.org/drawingml/2006/picture">
                <pic:pic>
                  <pic:nvPicPr>
                    <pic:cNvPr id="32" name="PFD-009_gas_treatment_ngl_boscan.png"/>
                    <pic:cNvPicPr/>
                  </pic:nvPicPr>
                  <pic:blipFill>
                    <a:blip r:embed="rId21"/>
                    <a:stretch>
                      <a:fillRect/>
                    </a:stretch>
                  </pic:blipFill>
                  <pic:spPr>
                    <a:xfrm>
                      <a:off x="0" y="0"/>
                      <a:ext cx="6263640" cy="3786212"/>
                    </a:xfrm>
                    <a:prstGeom prst="rect"/>
                  </pic:spPr>
                </pic:pic>
              </a:graphicData>
            </a:graphic>
          </wp:inline>
        </w:drawing>
      </w:r>
    </w:p>
    <w:p>
      <w:pPr>
        <w:keepNext/>
        <w:jc w:val="center"/>
      </w:pPr>
      <w:r>
        <w:rPr>
          <w:rFonts w:ascii="Arial" w:hAnsi="Arial"/>
          <w:b/>
          <w:i/>
          <w:color w:val="17365D"/>
          <w:sz w:val="16"/>
        </w:rPr>
        <w:t>PFD-009 gas treatment ngl boscan</w:t>
      </w:r>
    </w:p>
    <w:p>
      <w:r>
        <w:br w:type="page"/>
      </w:r>
    </w:p>
    <w:p>
      <w:pPr>
        <w:keepNext/>
        <w:jc w:val="center"/>
      </w:pPr>
      <w:r>
        <w:drawing>
          <wp:inline xmlns:a="http://schemas.openxmlformats.org/drawingml/2006/main" xmlns:pic="http://schemas.openxmlformats.org/drawingml/2006/picture">
            <wp:extent cx="6263640" cy="3799875"/>
            <wp:docPr id="33" name="Picture 33"/>
            <wp:cNvGraphicFramePr>
              <a:graphicFrameLocks noChangeAspect="1"/>
            </wp:cNvGraphicFramePr>
            <a:graphic>
              <a:graphicData uri="http://schemas.openxmlformats.org/drawingml/2006/picture">
                <pic:pic>
                  <pic:nvPicPr>
                    <pic:cNvPr id="33" name="PFD-010_palmarejo_lng_iso.png"/>
                    <pic:cNvPicPr/>
                  </pic:nvPicPr>
                  <pic:blipFill>
                    <a:blip r:embed="rId24"/>
                    <a:stretch>
                      <a:fillRect/>
                    </a:stretch>
                  </pic:blipFill>
                  <pic:spPr>
                    <a:xfrm>
                      <a:off x="0" y="0"/>
                      <a:ext cx="6263640" cy="3799875"/>
                    </a:xfrm>
                    <a:prstGeom prst="rect"/>
                  </pic:spPr>
                </pic:pic>
              </a:graphicData>
            </a:graphic>
          </wp:inline>
        </w:drawing>
      </w:r>
    </w:p>
    <w:p>
      <w:pPr>
        <w:keepNext/>
        <w:jc w:val="center"/>
      </w:pPr>
      <w:r>
        <w:rPr>
          <w:rFonts w:ascii="Arial" w:hAnsi="Arial"/>
          <w:b/>
          <w:i/>
          <w:color w:val="17365D"/>
          <w:sz w:val="16"/>
        </w:rPr>
        <w:t>PFD-010 palmarejo lng iso</w:t>
      </w:r>
    </w:p>
    <w:p>
      <w:r>
        <w:br w:type="page"/>
      </w:r>
    </w:p>
    <w:p>
      <w:pPr>
        <w:keepNext/>
        <w:jc w:val="center"/>
      </w:pPr>
      <w:r>
        <w:drawing>
          <wp:inline xmlns:a="http://schemas.openxmlformats.org/drawingml/2006/main" xmlns:pic="http://schemas.openxmlformats.org/drawingml/2006/picture">
            <wp:extent cx="6263640" cy="3789239"/>
            <wp:docPr id="34" name="Picture 34"/>
            <wp:cNvGraphicFramePr>
              <a:graphicFrameLocks noChangeAspect="1"/>
            </wp:cNvGraphicFramePr>
            <a:graphic>
              <a:graphicData uri="http://schemas.openxmlformats.org/drawingml/2006/picture">
                <pic:pic>
                  <pic:nvPicPr>
                    <pic:cNvPr id="34" name="PFD-011_water_treatment_eor.png"/>
                    <pic:cNvPicPr/>
                  </pic:nvPicPr>
                  <pic:blipFill>
                    <a:blip r:embed="rId25"/>
                    <a:stretch>
                      <a:fillRect/>
                    </a:stretch>
                  </pic:blipFill>
                  <pic:spPr>
                    <a:xfrm>
                      <a:off x="0" y="0"/>
                      <a:ext cx="6263640" cy="3789239"/>
                    </a:xfrm>
                    <a:prstGeom prst="rect"/>
                  </pic:spPr>
                </pic:pic>
              </a:graphicData>
            </a:graphic>
          </wp:inline>
        </w:drawing>
      </w:r>
    </w:p>
    <w:p>
      <w:pPr>
        <w:keepNext/>
        <w:jc w:val="center"/>
      </w:pPr>
      <w:r>
        <w:rPr>
          <w:rFonts w:ascii="Arial" w:hAnsi="Arial"/>
          <w:b/>
          <w:i/>
          <w:color w:val="17365D"/>
          <w:sz w:val="16"/>
        </w:rPr>
        <w:t>PFD-011 water treatment eor</w:t>
      </w:r>
    </w:p>
    <w:p>
      <w:r>
        <w:br w:type="page"/>
      </w:r>
    </w:p>
    <w:p>
      <w:pPr>
        <w:keepNext/>
        <w:jc w:val="center"/>
      </w:pPr>
      <w:r>
        <w:drawing>
          <wp:inline xmlns:a="http://schemas.openxmlformats.org/drawingml/2006/main" xmlns:pic="http://schemas.openxmlformats.org/drawingml/2006/picture">
            <wp:extent cx="6263640" cy="3768146"/>
            <wp:docPr id="35" name="Picture 35"/>
            <wp:cNvGraphicFramePr>
              <a:graphicFrameLocks noChangeAspect="1"/>
            </wp:cNvGraphicFramePr>
            <a:graphic>
              <a:graphicData uri="http://schemas.openxmlformats.org/drawingml/2006/picture">
                <pic:pic>
                  <pic:nvPicPr>
                    <pic:cNvPr id="35" name="PFD-012_crude_lact_barge.png"/>
                    <pic:cNvPicPr/>
                  </pic:nvPicPr>
                  <pic:blipFill>
                    <a:blip r:embed="rId26"/>
                    <a:stretch>
                      <a:fillRect/>
                    </a:stretch>
                  </pic:blipFill>
                  <pic:spPr>
                    <a:xfrm>
                      <a:off x="0" y="0"/>
                      <a:ext cx="6263640" cy="3768146"/>
                    </a:xfrm>
                    <a:prstGeom prst="rect"/>
                  </pic:spPr>
                </pic:pic>
              </a:graphicData>
            </a:graphic>
          </wp:inline>
        </w:drawing>
      </w:r>
    </w:p>
    <w:p>
      <w:pPr>
        <w:keepNext/>
        <w:jc w:val="center"/>
      </w:pPr>
      <w:r>
        <w:rPr>
          <w:rFonts w:ascii="Arial" w:hAnsi="Arial"/>
          <w:b/>
          <w:i/>
          <w:color w:val="17365D"/>
          <w:sz w:val="16"/>
        </w:rPr>
        <w:t>PFD-012 crude lact barge</w:t>
      </w:r>
    </w:p>
    <w:p>
      <w:r>
        <w:br w:type="page"/>
      </w:r>
    </w:p>
    <w:p>
      <w:pPr>
        <w:keepNext/>
        <w:jc w:val="center"/>
      </w:pPr>
      <w:r>
        <w:drawing>
          <wp:inline xmlns:a="http://schemas.openxmlformats.org/drawingml/2006/main" xmlns:pic="http://schemas.openxmlformats.org/drawingml/2006/picture">
            <wp:extent cx="6263640" cy="3772646"/>
            <wp:docPr id="36" name="Picture 36"/>
            <wp:cNvGraphicFramePr>
              <a:graphicFrameLocks noChangeAspect="1"/>
            </wp:cNvGraphicFramePr>
            <a:graphic>
              <a:graphicData uri="http://schemas.openxmlformats.org/drawingml/2006/picture">
                <pic:pic>
                  <pic:nvPicPr>
                    <pic:cNvPr id="36" name="SLD-001_project_power_systems.png"/>
                    <pic:cNvPicPr/>
                  </pic:nvPicPr>
                  <pic:blipFill>
                    <a:blip r:embed="rId27"/>
                    <a:stretch>
                      <a:fillRect/>
                    </a:stretch>
                  </pic:blipFill>
                  <pic:spPr>
                    <a:xfrm>
                      <a:off x="0" y="0"/>
                      <a:ext cx="6263640" cy="3772646"/>
                    </a:xfrm>
                    <a:prstGeom prst="rect"/>
                  </pic:spPr>
                </pic:pic>
              </a:graphicData>
            </a:graphic>
          </wp:inline>
        </w:drawing>
      </w:r>
    </w:p>
    <w:p>
      <w:pPr>
        <w:keepNext/>
        <w:jc w:val="center"/>
      </w:pPr>
      <w:r>
        <w:rPr>
          <w:rFonts w:ascii="Arial" w:hAnsi="Arial"/>
          <w:b/>
          <w:i/>
          <w:color w:val="17365D"/>
          <w:sz w:val="16"/>
        </w:rPr>
        <w:t>SLD-001 project power systems</w:t>
      </w:r>
    </w:p>
    <w:p>
      <w:r>
        <w:br w:type="page"/>
      </w:r>
    </w:p>
    <w:p>
      <w:pPr>
        <w:keepNext/>
        <w:jc w:val="center"/>
      </w:pPr>
      <w:r>
        <w:drawing>
          <wp:inline xmlns:a="http://schemas.openxmlformats.org/drawingml/2006/main" xmlns:pic="http://schemas.openxmlformats.org/drawingml/2006/picture">
            <wp:extent cx="6263640" cy="3812103"/>
            <wp:docPr id="37" name="Picture 37"/>
            <wp:cNvGraphicFramePr>
              <a:graphicFrameLocks noChangeAspect="1"/>
            </wp:cNvGraphicFramePr>
            <a:graphic>
              <a:graphicData uri="http://schemas.openxmlformats.org/drawingml/2006/picture">
                <pic:pic>
                  <pic:nvPicPr>
                    <pic:cNvPr id="37" name="SAFE-001_esd_psd_hierarchy.png"/>
                    <pic:cNvPicPr/>
                  </pic:nvPicPr>
                  <pic:blipFill>
                    <a:blip r:embed="rId28"/>
                    <a:stretch>
                      <a:fillRect/>
                    </a:stretch>
                  </pic:blipFill>
                  <pic:spPr>
                    <a:xfrm>
                      <a:off x="0" y="0"/>
                      <a:ext cx="6263640" cy="3812103"/>
                    </a:xfrm>
                    <a:prstGeom prst="rect"/>
                  </pic:spPr>
                </pic:pic>
              </a:graphicData>
            </a:graphic>
          </wp:inline>
        </w:drawing>
      </w:r>
    </w:p>
    <w:p>
      <w:pPr>
        <w:keepNext/>
        <w:jc w:val="center"/>
      </w:pPr>
      <w:r>
        <w:rPr>
          <w:rFonts w:ascii="Arial" w:hAnsi="Arial"/>
          <w:b/>
          <w:i/>
          <w:color w:val="17365D"/>
          <w:sz w:val="16"/>
        </w:rPr>
        <w:t>SAFE-001 esd psd hierarchy</w:t>
      </w:r>
    </w:p>
    <w:p>
      <w:r>
        <w:br w:type="page"/>
      </w:r>
    </w:p>
    <w:p>
      <w:pPr>
        <w:keepNext/>
        <w:jc w:val="center"/>
      </w:pPr>
      <w:r>
        <w:drawing>
          <wp:inline xmlns:a="http://schemas.openxmlformats.org/drawingml/2006/main" xmlns:pic="http://schemas.openxmlformats.org/drawingml/2006/picture">
            <wp:extent cx="6263640" cy="3804451"/>
            <wp:docPr id="38" name="Picture 38"/>
            <wp:cNvGraphicFramePr>
              <a:graphicFrameLocks noChangeAspect="1"/>
            </wp:cNvGraphicFramePr>
            <a:graphic>
              <a:graphicData uri="http://schemas.openxmlformats.org/drawingml/2006/picture">
                <pic:pic>
                  <pic:nvPicPr>
                    <pic:cNvPr id="38" name="SAFE-002_flare_vent_closed_drains.png"/>
                    <pic:cNvPicPr/>
                  </pic:nvPicPr>
                  <pic:blipFill>
                    <a:blip r:embed="rId29"/>
                    <a:stretch>
                      <a:fillRect/>
                    </a:stretch>
                  </pic:blipFill>
                  <pic:spPr>
                    <a:xfrm>
                      <a:off x="0" y="0"/>
                      <a:ext cx="6263640" cy="3804451"/>
                    </a:xfrm>
                    <a:prstGeom prst="rect"/>
                  </pic:spPr>
                </pic:pic>
              </a:graphicData>
            </a:graphic>
          </wp:inline>
        </w:drawing>
      </w:r>
    </w:p>
    <w:p>
      <w:pPr>
        <w:keepNext/>
        <w:jc w:val="center"/>
      </w:pPr>
      <w:r>
        <w:rPr>
          <w:rFonts w:ascii="Arial" w:hAnsi="Arial"/>
          <w:b/>
          <w:i/>
          <w:color w:val="17365D"/>
          <w:sz w:val="16"/>
        </w:rPr>
        <w:t>SAFE-002 flare vent closed drains</w:t>
      </w:r>
    </w:p>
    <w:p>
      <w:r>
        <w:br w:type="page"/>
      </w:r>
    </w:p>
    <w:p>
      <w:pPr>
        <w:keepNext/>
        <w:jc w:val="center"/>
      </w:pPr>
      <w:r>
        <w:drawing>
          <wp:inline xmlns:a="http://schemas.openxmlformats.org/drawingml/2006/main" xmlns:pic="http://schemas.openxmlformats.org/drawingml/2006/picture">
            <wp:extent cx="6263640" cy="3863387"/>
            <wp:docPr id="39" name="Picture 39"/>
            <wp:cNvGraphicFramePr>
              <a:graphicFrameLocks noChangeAspect="1"/>
            </wp:cNvGraphicFramePr>
            <a:graphic>
              <a:graphicData uri="http://schemas.openxmlformats.org/drawingml/2006/picture">
                <pic:pic>
                  <pic:nvPicPr>
                    <pic:cNvPr id="39" name="FA-001_flow_assurance_threats_controls.png"/>
                    <pic:cNvPicPr/>
                  </pic:nvPicPr>
                  <pic:blipFill>
                    <a:blip r:embed="rId30"/>
                    <a:stretch>
                      <a:fillRect/>
                    </a:stretch>
                  </pic:blipFill>
                  <pic:spPr>
                    <a:xfrm>
                      <a:off x="0" y="0"/>
                      <a:ext cx="6263640" cy="3863387"/>
                    </a:xfrm>
                    <a:prstGeom prst="rect"/>
                  </pic:spPr>
                </pic:pic>
              </a:graphicData>
            </a:graphic>
          </wp:inline>
        </w:drawing>
      </w:r>
    </w:p>
    <w:p>
      <w:pPr>
        <w:keepNext/>
        <w:jc w:val="center"/>
      </w:pPr>
      <w:r>
        <w:rPr>
          <w:rFonts w:ascii="Arial" w:hAnsi="Arial"/>
          <w:b/>
          <w:i/>
          <w:color w:val="17365D"/>
          <w:sz w:val="16"/>
        </w:rPr>
        <w:t>FA-001 flow assurance threats controls</w:t>
      </w:r>
    </w:p>
    <w:p>
      <w:r>
        <w:br w:type="page"/>
      </w:r>
    </w:p>
    <w:p>
      <w:pPr>
        <w:keepNext/>
        <w:jc w:val="center"/>
      </w:pPr>
      <w:r>
        <w:drawing>
          <wp:inline xmlns:a="http://schemas.openxmlformats.org/drawingml/2006/main" xmlns:pic="http://schemas.openxmlformats.org/drawingml/2006/picture">
            <wp:extent cx="6263640" cy="3772646"/>
            <wp:docPr id="40" name="Picture 40"/>
            <wp:cNvGraphicFramePr>
              <a:graphicFrameLocks noChangeAspect="1"/>
            </wp:cNvGraphicFramePr>
            <a:graphic>
              <a:graphicData uri="http://schemas.openxmlformats.org/drawingml/2006/picture">
                <pic:pic>
                  <pic:nvPicPr>
                    <pic:cNvPr id="40" name="LOG-001_integrated_export_logistics.png"/>
                    <pic:cNvPicPr/>
                  </pic:nvPicPr>
                  <pic:blipFill>
                    <a:blip r:embed="rId31"/>
                    <a:stretch>
                      <a:fillRect/>
                    </a:stretch>
                  </pic:blipFill>
                  <pic:spPr>
                    <a:xfrm>
                      <a:off x="0" y="0"/>
                      <a:ext cx="6263640" cy="3772646"/>
                    </a:xfrm>
                    <a:prstGeom prst="rect"/>
                  </pic:spPr>
                </pic:pic>
              </a:graphicData>
            </a:graphic>
          </wp:inline>
        </w:drawing>
      </w:r>
    </w:p>
    <w:p>
      <w:pPr>
        <w:keepNext/>
        <w:jc w:val="center"/>
      </w:pPr>
      <w:r>
        <w:rPr>
          <w:rFonts w:ascii="Arial" w:hAnsi="Arial"/>
          <w:b/>
          <w:i/>
          <w:color w:val="17365D"/>
          <w:sz w:val="16"/>
        </w:rPr>
        <w:t>LOG-001 integrated export logistics</w:t>
      </w:r>
    </w:p>
    <w:p>
      <w:r>
        <w:br w:type="page"/>
      </w:r>
    </w:p>
    <w:p>
      <w:pPr>
        <w:pStyle w:val="Heading1"/>
      </w:pPr>
      <w:r>
        <w:t>Appendix E. Detailed Well Reactivation Source Table</w:t>
      </w:r>
    </w:p>
    <w:p>
      <w:r>
        <w:t>The source workbook contains 35 scenario rows and 32 unique well names. Repeated names represent separate baseline/pilot rows and are retained. The table is split for readability; the source workbook remains the controlling raw record.</w:t>
      </w:r>
    </w:p>
    <w:p>
      <w:pPr>
        <w:pStyle w:val="Heading2"/>
      </w:pPr>
      <w:r>
        <w:t>D-1 Well, reservoir and production data</w:t>
      </w:r>
    </w:p>
    <w:tbl>
      <w:tblPr>
        <w:tblW w:type="auto" w:w="0"/>
        <w:jc w:val="center"/>
        <w:tblLayout w:type="autofit"/>
        <w:tblLook w:firstColumn="1" w:firstRow="1" w:lastColumn="0" w:lastRow="0" w:noHBand="0" w:noVBand="1" w:val="04A0"/>
        <w:tblBorders>
          <w:top w:val="single" w:sz="4" w:color="AAB7C4" w:space="0"/>
          <w:left w:val="single" w:sz="4" w:color="AAB7C4" w:space="0"/>
          <w:bottom w:val="single" w:sz="4" w:color="AAB7C4" w:space="0"/>
          <w:right w:val="single" w:sz="4" w:color="AAB7C4" w:space="0"/>
          <w:insideH w:val="single" w:sz="4" w:color="AAB7C4" w:space="0"/>
          <w:insideV w:val="single" w:sz="4" w:color="AAB7C4" w:space="0"/>
        </w:tblBorders>
      </w:tblPr>
      <w:tblGrid>
        <w:gridCol w:w="1142"/>
        <w:gridCol w:w="1142"/>
        <w:gridCol w:w="1142"/>
        <w:gridCol w:w="1142"/>
        <w:gridCol w:w="1142"/>
        <w:gridCol w:w="1142"/>
        <w:gridCol w:w="1142"/>
        <w:gridCol w:w="1142"/>
        <w:gridCol w:w="1142"/>
      </w:tblGrid>
      <w:tr>
        <w:tc>
          <w:tcPr>
            <w:tcW w:type="dxa" w:w="1142"/>
            <w:vAlign w:val="center"/>
            <w:shd w:fill="17365D"/>
          </w:tcPr>
          <w:p>
            <w:pPr>
              <w:spacing w:after="0" w:before="0"/>
            </w:pPr>
            <w:r>
              <w:rPr>
                <w:rFonts w:ascii="Arial" w:hAnsi="Arial"/>
                <w:b/>
                <w:color w:val="FFFFFF"/>
                <w:sz w:val="11"/>
              </w:rPr>
            </w:r>
            <w:r>
              <w:rPr>
                <w:rFonts w:ascii="Arial" w:hAnsi="Arial"/>
                <w:b/>
                <w:color w:val="FFFFFF"/>
                <w:sz w:val="11"/>
              </w:rPr>
              <w:t>Well</w:t>
            </w:r>
          </w:p>
        </w:tc>
        <w:tc>
          <w:tcPr>
            <w:tcW w:type="dxa" w:w="1142"/>
            <w:vAlign w:val="center"/>
            <w:shd w:fill="17365D"/>
          </w:tcPr>
          <w:p>
            <w:pPr>
              <w:spacing w:after="0" w:before="0"/>
            </w:pPr>
            <w:r>
              <w:rPr>
                <w:rFonts w:ascii="Arial" w:hAnsi="Arial"/>
                <w:b/>
                <w:color w:val="FFFFFF"/>
                <w:sz w:val="11"/>
              </w:rPr>
            </w:r>
            <w:r>
              <w:rPr>
                <w:rFonts w:ascii="Arial" w:hAnsi="Arial"/>
                <w:b/>
                <w:color w:val="FFFFFF"/>
                <w:sz w:val="11"/>
              </w:rPr>
              <w:t>Scenario Row</w:t>
            </w:r>
          </w:p>
        </w:tc>
        <w:tc>
          <w:tcPr>
            <w:tcW w:type="dxa" w:w="1142"/>
            <w:vAlign w:val="center"/>
            <w:shd w:fill="17365D"/>
          </w:tcPr>
          <w:p>
            <w:pPr>
              <w:spacing w:after="0" w:before="0"/>
            </w:pPr>
            <w:r>
              <w:rPr>
                <w:rFonts w:ascii="Arial" w:hAnsi="Arial"/>
                <w:b/>
                <w:color w:val="FFFFFF"/>
                <w:sz w:val="11"/>
              </w:rPr>
            </w:r>
            <w:r>
              <w:rPr>
                <w:rFonts w:ascii="Arial" w:hAnsi="Arial"/>
                <w:b/>
                <w:color w:val="FFFFFF"/>
                <w:sz w:val="11"/>
              </w:rPr>
              <w:t>Project</w:t>
            </w:r>
          </w:p>
        </w:tc>
        <w:tc>
          <w:tcPr>
            <w:tcW w:type="dxa" w:w="1142"/>
            <w:vAlign w:val="center"/>
            <w:shd w:fill="17365D"/>
          </w:tcPr>
          <w:p>
            <w:pPr>
              <w:spacing w:after="0" w:before="0"/>
            </w:pPr>
            <w:r>
              <w:rPr>
                <w:rFonts w:ascii="Arial" w:hAnsi="Arial"/>
                <w:b/>
                <w:color w:val="FFFFFF"/>
                <w:sz w:val="11"/>
              </w:rPr>
            </w:r>
            <w:r>
              <w:rPr>
                <w:rFonts w:ascii="Arial" w:hAnsi="Arial"/>
                <w:b/>
                <w:color w:val="FFFFFF"/>
                <w:sz w:val="11"/>
              </w:rPr>
              <w:t>Reservoir</w:t>
            </w:r>
          </w:p>
        </w:tc>
        <w:tc>
          <w:tcPr>
            <w:tcW w:type="dxa" w:w="1142"/>
            <w:vAlign w:val="center"/>
            <w:shd w:fill="17365D"/>
          </w:tcPr>
          <w:p>
            <w:pPr>
              <w:spacing w:after="0" w:before="0"/>
            </w:pPr>
            <w:r>
              <w:rPr>
                <w:rFonts w:ascii="Arial" w:hAnsi="Arial"/>
                <w:b/>
                <w:color w:val="FFFFFF"/>
                <w:sz w:val="11"/>
              </w:rPr>
            </w:r>
            <w:r>
              <w:rPr>
                <w:rFonts w:ascii="Arial" w:hAnsi="Arial"/>
                <w:b/>
                <w:color w:val="FFFFFF"/>
                <w:sz w:val="11"/>
              </w:rPr>
              <w:t>Depth ft</w:t>
            </w:r>
          </w:p>
        </w:tc>
        <w:tc>
          <w:tcPr>
            <w:tcW w:type="dxa" w:w="1142"/>
            <w:vAlign w:val="center"/>
            <w:shd w:fill="17365D"/>
          </w:tcPr>
          <w:p>
            <w:pPr>
              <w:spacing w:after="0" w:before="0"/>
            </w:pPr>
            <w:r>
              <w:rPr>
                <w:rFonts w:ascii="Arial" w:hAnsi="Arial"/>
                <w:b/>
                <w:color w:val="FFFFFF"/>
                <w:sz w:val="11"/>
              </w:rPr>
            </w:r>
            <w:r>
              <w:rPr>
                <w:rFonts w:ascii="Arial" w:hAnsi="Arial"/>
                <w:b/>
                <w:color w:val="FFFFFF"/>
                <w:sz w:val="11"/>
              </w:rPr>
              <w:t>Reservoir Pressure psi</w:t>
            </w:r>
          </w:p>
        </w:tc>
        <w:tc>
          <w:tcPr>
            <w:tcW w:type="dxa" w:w="1142"/>
            <w:vAlign w:val="center"/>
            <w:shd w:fill="17365D"/>
          </w:tcPr>
          <w:p>
            <w:pPr>
              <w:spacing w:after="0" w:before="0"/>
            </w:pPr>
            <w:r>
              <w:rPr>
                <w:rFonts w:ascii="Arial" w:hAnsi="Arial"/>
                <w:b/>
                <w:color w:val="FFFFFF"/>
                <w:sz w:val="11"/>
              </w:rPr>
            </w:r>
            <w:r>
              <w:rPr>
                <w:rFonts w:ascii="Arial" w:hAnsi="Arial"/>
                <w:b/>
                <w:color w:val="FFFFFF"/>
                <w:sz w:val="11"/>
              </w:rPr>
              <w:t>Latest BOPD</w:t>
            </w:r>
          </w:p>
        </w:tc>
        <w:tc>
          <w:tcPr>
            <w:tcW w:type="dxa" w:w="1142"/>
            <w:vAlign w:val="center"/>
            <w:shd w:fill="17365D"/>
          </w:tcPr>
          <w:p>
            <w:pPr>
              <w:spacing w:after="0" w:before="0"/>
            </w:pPr>
            <w:r>
              <w:rPr>
                <w:rFonts w:ascii="Arial" w:hAnsi="Arial"/>
                <w:b/>
                <w:color w:val="FFFFFF"/>
                <w:sz w:val="11"/>
              </w:rPr>
            </w:r>
            <w:r>
              <w:rPr>
                <w:rFonts w:ascii="Arial" w:hAnsi="Arial"/>
                <w:b/>
                <w:color w:val="FFFFFF"/>
                <w:sz w:val="11"/>
              </w:rPr>
              <w:t>Opening Forecast BOPD</w:t>
            </w:r>
          </w:p>
        </w:tc>
        <w:tc>
          <w:tcPr>
            <w:tcW w:type="dxa" w:w="1142"/>
            <w:vAlign w:val="center"/>
            <w:shd w:fill="17365D"/>
          </w:tcPr>
          <w:p>
            <w:pPr>
              <w:spacing w:after="0" w:before="0"/>
            </w:pPr>
            <w:r>
              <w:rPr>
                <w:rFonts w:ascii="Arial" w:hAnsi="Arial"/>
                <w:b/>
                <w:color w:val="FFFFFF"/>
                <w:sz w:val="11"/>
              </w:rPr>
            </w:r>
            <w:r>
              <w:rPr>
                <w:rFonts w:ascii="Arial" w:hAnsi="Arial"/>
                <w:b/>
                <w:color w:val="FFFFFF"/>
                <w:sz w:val="11"/>
              </w:rPr>
              <w:t>Workover Forecast BOPD</w:t>
            </w:r>
          </w:p>
        </w:tc>
      </w:tr>
      <w:tr>
        <w:tc>
          <w:tcPr>
            <w:tcW w:type="dxa" w:w="1142"/>
            <w:vAlign w:val="center"/>
          </w:tcPr>
          <w:p>
            <w:pPr>
              <w:spacing w:after="0" w:before="0"/>
            </w:pPr>
            <w:r>
              <w:rPr>
                <w:rFonts w:ascii="Arial" w:hAnsi="Arial"/>
                <w:sz w:val="11"/>
              </w:rPr>
            </w:r>
            <w:r>
              <w:rPr>
                <w:rFonts w:ascii="Arial" w:hAnsi="Arial"/>
                <w:b w:val="0"/>
                <w:color w:val="000000"/>
                <w:sz w:val="11"/>
              </w:rPr>
              <w:t>P-16</w:t>
            </w:r>
          </w:p>
        </w:tc>
        <w:tc>
          <w:tcPr>
            <w:tcW w:type="dxa" w:w="1142"/>
            <w:vAlign w:val="center"/>
          </w:tcPr>
          <w:p>
            <w:pPr>
              <w:spacing w:after="0" w:before="0"/>
            </w:pPr>
            <w:r>
              <w:rPr>
                <w:rFonts w:ascii="Arial" w:hAnsi="Arial"/>
                <w:sz w:val="11"/>
              </w:rPr>
            </w:r>
            <w:r>
              <w:rPr>
                <w:rFonts w:ascii="Arial" w:hAnsi="Arial"/>
                <w:b w:val="0"/>
                <w:color w:val="000000"/>
                <w:sz w:val="11"/>
              </w:rPr>
              <w:t>1</w:t>
            </w:r>
          </w:p>
        </w:tc>
        <w:tc>
          <w:tcPr>
            <w:tcW w:type="dxa" w:w="1142"/>
            <w:vAlign w:val="center"/>
          </w:tcPr>
          <w:p>
            <w:pPr>
              <w:spacing w:after="0" w:before="0"/>
            </w:pPr>
            <w:r>
              <w:rPr>
                <w:rFonts w:ascii="Arial" w:hAnsi="Arial"/>
                <w:sz w:val="11"/>
              </w:rPr>
            </w:r>
            <w:r>
              <w:rPr>
                <w:rFonts w:ascii="Arial" w:hAnsi="Arial"/>
                <w:b w:val="0"/>
                <w:color w:val="000000"/>
                <w:sz w:val="11"/>
              </w:rPr>
              <w:t>Baseline</w:t>
            </w:r>
          </w:p>
        </w:tc>
        <w:tc>
          <w:tcPr>
            <w:tcW w:type="dxa" w:w="1142"/>
            <w:vAlign w:val="center"/>
          </w:tcPr>
          <w:p>
            <w:pPr>
              <w:spacing w:after="0" w:before="0"/>
            </w:pPr>
            <w:r>
              <w:rPr>
                <w:rFonts w:ascii="Arial" w:hAnsi="Arial"/>
                <w:sz w:val="11"/>
              </w:rPr>
            </w:r>
            <w:r>
              <w:rPr>
                <w:rFonts w:ascii="Arial" w:hAnsi="Arial"/>
                <w:b w:val="0"/>
                <w:color w:val="000000"/>
                <w:sz w:val="11"/>
              </w:rPr>
              <w:t>EOC/PAL  P  0003</w:t>
            </w:r>
          </w:p>
        </w:tc>
        <w:tc>
          <w:tcPr>
            <w:tcW w:type="dxa" w:w="1142"/>
            <w:vAlign w:val="center"/>
          </w:tcPr>
          <w:p>
            <w:pPr>
              <w:spacing w:after="0" w:before="0"/>
            </w:pPr>
            <w:r>
              <w:rPr>
                <w:rFonts w:ascii="Arial" w:hAnsi="Arial"/>
                <w:sz w:val="11"/>
              </w:rPr>
            </w:r>
            <w:r>
              <w:rPr>
                <w:rFonts w:ascii="Arial" w:hAnsi="Arial"/>
                <w:b w:val="0"/>
                <w:color w:val="000000"/>
                <w:sz w:val="11"/>
              </w:rPr>
              <w:t>2065</w:t>
            </w:r>
          </w:p>
        </w:tc>
        <w:tc>
          <w:tcPr>
            <w:tcW w:type="dxa" w:w="1142"/>
            <w:vAlign w:val="center"/>
          </w:tcPr>
          <w:p>
            <w:pPr>
              <w:spacing w:after="0" w:before="0"/>
            </w:pPr>
            <w:r>
              <w:rPr>
                <w:rFonts w:ascii="Arial" w:hAnsi="Arial"/>
                <w:sz w:val="11"/>
              </w:rPr>
            </w:r>
            <w:r>
              <w:rPr>
                <w:rFonts w:ascii="Arial" w:hAnsi="Arial"/>
                <w:b w:val="0"/>
                <w:color w:val="000000"/>
                <w:sz w:val="11"/>
              </w:rPr>
              <w:t>552</w:t>
            </w:r>
          </w:p>
        </w:tc>
        <w:tc>
          <w:tcPr>
            <w:tcW w:type="dxa" w:w="1142"/>
            <w:vAlign w:val="center"/>
          </w:tcPr>
          <w:p>
            <w:pPr>
              <w:spacing w:after="0" w:before="0"/>
            </w:pPr>
            <w:r>
              <w:rPr>
                <w:rFonts w:ascii="Arial" w:hAnsi="Arial"/>
                <w:sz w:val="11"/>
              </w:rPr>
            </w:r>
            <w:r>
              <w:rPr>
                <w:rFonts w:ascii="Arial" w:hAnsi="Arial"/>
                <w:b w:val="0"/>
                <w:color w:val="000000"/>
                <w:sz w:val="11"/>
              </w:rPr>
              <w:t>57</w:t>
            </w:r>
          </w:p>
        </w:tc>
        <w:tc>
          <w:tcPr>
            <w:tcW w:type="dxa" w:w="1142"/>
            <w:vAlign w:val="center"/>
          </w:tcPr>
          <w:p>
            <w:pPr>
              <w:spacing w:after="0" w:before="0"/>
            </w:pPr>
            <w:r>
              <w:rPr>
                <w:rFonts w:ascii="Arial" w:hAnsi="Arial"/>
                <w:sz w:val="11"/>
              </w:rPr>
            </w:r>
            <w:r>
              <w:rPr>
                <w:rFonts w:ascii="Arial" w:hAnsi="Arial"/>
                <w:b w:val="0"/>
                <w:color w:val="000000"/>
                <w:sz w:val="11"/>
              </w:rPr>
              <w:t>67</w:t>
            </w:r>
          </w:p>
        </w:tc>
        <w:tc>
          <w:tcPr>
            <w:tcW w:type="dxa" w:w="1142"/>
            <w:vAlign w:val="center"/>
          </w:tcPr>
          <w:p>
            <w:pPr>
              <w:spacing w:after="0" w:before="0"/>
            </w:pPr>
            <w:r>
              <w:rPr>
                <w:rFonts w:ascii="Arial" w:hAnsi="Arial"/>
                <w:sz w:val="11"/>
              </w:rPr>
            </w:r>
            <w:r>
              <w:rPr>
                <w:rFonts w:ascii="Arial" w:hAnsi="Arial"/>
                <w:b w:val="0"/>
                <w:color w:val="000000"/>
                <w:sz w:val="11"/>
              </w:rPr>
              <w:t>56</w:t>
            </w:r>
          </w:p>
        </w:tc>
      </w:tr>
      <w:tr>
        <w:tc>
          <w:tcPr>
            <w:tcW w:type="dxa" w:w="1142"/>
            <w:vAlign w:val="center"/>
          </w:tcPr>
          <w:p>
            <w:pPr>
              <w:spacing w:after="0" w:before="0"/>
            </w:pPr>
            <w:r>
              <w:rPr>
                <w:rFonts w:ascii="Arial" w:hAnsi="Arial"/>
                <w:sz w:val="11"/>
              </w:rPr>
            </w:r>
            <w:r>
              <w:rPr>
                <w:rFonts w:ascii="Arial" w:hAnsi="Arial"/>
                <w:b w:val="0"/>
                <w:color w:val="000000"/>
                <w:sz w:val="11"/>
              </w:rPr>
              <w:t>P-108</w:t>
            </w:r>
          </w:p>
        </w:tc>
        <w:tc>
          <w:tcPr>
            <w:tcW w:type="dxa" w:w="1142"/>
            <w:vAlign w:val="center"/>
          </w:tcPr>
          <w:p>
            <w:pPr>
              <w:spacing w:after="0" w:before="0"/>
            </w:pPr>
            <w:r>
              <w:rPr>
                <w:rFonts w:ascii="Arial" w:hAnsi="Arial"/>
                <w:sz w:val="11"/>
              </w:rPr>
            </w:r>
            <w:r>
              <w:rPr>
                <w:rFonts w:ascii="Arial" w:hAnsi="Arial"/>
                <w:b w:val="0"/>
                <w:color w:val="000000"/>
                <w:sz w:val="11"/>
              </w:rPr>
              <w:t>1</w:t>
            </w:r>
          </w:p>
        </w:tc>
        <w:tc>
          <w:tcPr>
            <w:tcW w:type="dxa" w:w="1142"/>
            <w:vAlign w:val="center"/>
          </w:tcPr>
          <w:p>
            <w:pPr>
              <w:spacing w:after="0" w:before="0"/>
            </w:pPr>
            <w:r>
              <w:rPr>
                <w:rFonts w:ascii="Arial" w:hAnsi="Arial"/>
                <w:sz w:val="11"/>
              </w:rPr>
            </w:r>
            <w:r>
              <w:rPr>
                <w:rFonts w:ascii="Arial" w:hAnsi="Arial"/>
                <w:b w:val="0"/>
                <w:color w:val="000000"/>
                <w:sz w:val="11"/>
              </w:rPr>
              <w:t>Baseline</w:t>
            </w:r>
          </w:p>
        </w:tc>
        <w:tc>
          <w:tcPr>
            <w:tcW w:type="dxa" w:w="1142"/>
            <w:vAlign w:val="center"/>
          </w:tcPr>
          <w:p>
            <w:pPr>
              <w:spacing w:after="0" w:before="0"/>
            </w:pPr>
            <w:r>
              <w:rPr>
                <w:rFonts w:ascii="Arial" w:hAnsi="Arial"/>
                <w:sz w:val="11"/>
              </w:rPr>
            </w:r>
            <w:r>
              <w:rPr>
                <w:rFonts w:ascii="Arial" w:hAnsi="Arial"/>
                <w:b w:val="0"/>
                <w:color w:val="000000"/>
                <w:sz w:val="11"/>
              </w:rPr>
              <w:t>EOC/PAL  P  0003</w:t>
            </w:r>
          </w:p>
        </w:tc>
        <w:tc>
          <w:tcPr>
            <w:tcW w:type="dxa" w:w="1142"/>
            <w:vAlign w:val="center"/>
          </w:tcPr>
          <w:p>
            <w:pPr>
              <w:spacing w:after="0" w:before="0"/>
            </w:pPr>
            <w:r>
              <w:rPr>
                <w:rFonts w:ascii="Arial" w:hAnsi="Arial"/>
                <w:sz w:val="11"/>
              </w:rPr>
            </w:r>
            <w:r>
              <w:rPr>
                <w:rFonts w:ascii="Arial" w:hAnsi="Arial"/>
                <w:b w:val="0"/>
                <w:color w:val="000000"/>
                <w:sz w:val="11"/>
              </w:rPr>
              <w:t>10106</w:t>
            </w:r>
          </w:p>
        </w:tc>
        <w:tc>
          <w:tcPr>
            <w:tcW w:type="dxa" w:w="1142"/>
            <w:vAlign w:val="center"/>
          </w:tcPr>
          <w:p>
            <w:pPr>
              <w:spacing w:after="0" w:before="0"/>
            </w:pPr>
            <w:r>
              <w:rPr>
                <w:rFonts w:ascii="Arial" w:hAnsi="Arial"/>
                <w:sz w:val="11"/>
              </w:rPr>
            </w:r>
            <w:r>
              <w:rPr>
                <w:rFonts w:ascii="Arial" w:hAnsi="Arial"/>
                <w:b w:val="0"/>
                <w:color w:val="000000"/>
                <w:sz w:val="11"/>
              </w:rPr>
              <w:t>803</w:t>
            </w:r>
          </w:p>
        </w:tc>
        <w:tc>
          <w:tcPr>
            <w:tcW w:type="dxa" w:w="1142"/>
            <w:vAlign w:val="center"/>
          </w:tcPr>
          <w:p>
            <w:pPr>
              <w:spacing w:after="0" w:before="0"/>
            </w:pPr>
            <w:r>
              <w:rPr>
                <w:rFonts w:ascii="Arial" w:hAnsi="Arial"/>
                <w:sz w:val="11"/>
              </w:rPr>
            </w:r>
            <w:r>
              <w:rPr>
                <w:rFonts w:ascii="Arial" w:hAnsi="Arial"/>
                <w:b w:val="0"/>
                <w:color w:val="000000"/>
                <w:sz w:val="11"/>
              </w:rPr>
              <w:t>3</w:t>
            </w:r>
          </w:p>
        </w:tc>
        <w:tc>
          <w:tcPr>
            <w:tcW w:type="dxa" w:w="1142"/>
            <w:vAlign w:val="center"/>
          </w:tcPr>
          <w:p>
            <w:pPr>
              <w:spacing w:after="0" w:before="0"/>
            </w:pPr>
            <w:r>
              <w:rPr>
                <w:rFonts w:ascii="Arial" w:hAnsi="Arial"/>
                <w:sz w:val="11"/>
              </w:rPr>
            </w:r>
            <w:r>
              <w:rPr>
                <w:rFonts w:ascii="Arial" w:hAnsi="Arial"/>
                <w:b w:val="0"/>
                <w:color w:val="000000"/>
                <w:sz w:val="11"/>
              </w:rPr>
              <w:t>30</w:t>
            </w:r>
          </w:p>
        </w:tc>
        <w:tc>
          <w:tcPr>
            <w:tcW w:type="dxa" w:w="1142"/>
            <w:vAlign w:val="center"/>
          </w:tcPr>
          <w:p>
            <w:pPr>
              <w:spacing w:after="0" w:before="0"/>
            </w:pPr>
            <w:r>
              <w:rPr>
                <w:rFonts w:ascii="Arial" w:hAnsi="Arial"/>
                <w:sz w:val="11"/>
              </w:rPr>
            </w:r>
            <w:r>
              <w:rPr>
                <w:rFonts w:ascii="Arial" w:hAnsi="Arial"/>
                <w:b w:val="0"/>
                <w:color w:val="000000"/>
                <w:sz w:val="11"/>
              </w:rPr>
              <w:t>25</w:t>
            </w:r>
          </w:p>
        </w:tc>
      </w:tr>
      <w:tr>
        <w:tc>
          <w:tcPr>
            <w:tcW w:type="dxa" w:w="1142"/>
            <w:vAlign w:val="center"/>
          </w:tcPr>
          <w:p>
            <w:pPr>
              <w:spacing w:after="0" w:before="0"/>
            </w:pPr>
            <w:r>
              <w:rPr>
                <w:rFonts w:ascii="Arial" w:hAnsi="Arial"/>
                <w:sz w:val="11"/>
              </w:rPr>
            </w:r>
            <w:r>
              <w:rPr>
                <w:rFonts w:ascii="Arial" w:hAnsi="Arial"/>
                <w:b w:val="0"/>
                <w:color w:val="000000"/>
                <w:sz w:val="11"/>
              </w:rPr>
              <w:t>P-173</w:t>
            </w:r>
          </w:p>
        </w:tc>
        <w:tc>
          <w:tcPr>
            <w:tcW w:type="dxa" w:w="1142"/>
            <w:vAlign w:val="center"/>
          </w:tcPr>
          <w:p>
            <w:pPr>
              <w:spacing w:after="0" w:before="0"/>
            </w:pPr>
            <w:r>
              <w:rPr>
                <w:rFonts w:ascii="Arial" w:hAnsi="Arial"/>
                <w:sz w:val="11"/>
              </w:rPr>
            </w:r>
            <w:r>
              <w:rPr>
                <w:rFonts w:ascii="Arial" w:hAnsi="Arial"/>
                <w:b w:val="0"/>
                <w:color w:val="000000"/>
                <w:sz w:val="11"/>
              </w:rPr>
              <w:t>1</w:t>
            </w:r>
          </w:p>
        </w:tc>
        <w:tc>
          <w:tcPr>
            <w:tcW w:type="dxa" w:w="1142"/>
            <w:vAlign w:val="center"/>
          </w:tcPr>
          <w:p>
            <w:pPr>
              <w:spacing w:after="0" w:before="0"/>
            </w:pPr>
            <w:r>
              <w:rPr>
                <w:rFonts w:ascii="Arial" w:hAnsi="Arial"/>
                <w:sz w:val="11"/>
              </w:rPr>
            </w:r>
            <w:r>
              <w:rPr>
                <w:rFonts w:ascii="Arial" w:hAnsi="Arial"/>
                <w:b w:val="0"/>
                <w:color w:val="000000"/>
                <w:sz w:val="11"/>
              </w:rPr>
              <w:t>Baseline</w:t>
            </w:r>
          </w:p>
        </w:tc>
        <w:tc>
          <w:tcPr>
            <w:tcW w:type="dxa" w:w="1142"/>
            <w:vAlign w:val="center"/>
          </w:tcPr>
          <w:p>
            <w:pPr>
              <w:spacing w:after="0" w:before="0"/>
            </w:pPr>
            <w:r>
              <w:rPr>
                <w:rFonts w:ascii="Arial" w:hAnsi="Arial"/>
                <w:sz w:val="11"/>
              </w:rPr>
            </w:r>
            <w:r>
              <w:rPr>
                <w:rFonts w:ascii="Arial" w:hAnsi="Arial"/>
                <w:b w:val="0"/>
                <w:color w:val="000000"/>
                <w:sz w:val="11"/>
              </w:rPr>
              <w:t>EOC/PAL  P  0003</w:t>
            </w:r>
          </w:p>
        </w:tc>
        <w:tc>
          <w:tcPr>
            <w:tcW w:type="dxa" w:w="1142"/>
            <w:vAlign w:val="center"/>
          </w:tcPr>
          <w:p>
            <w:pPr>
              <w:spacing w:after="0" w:before="0"/>
            </w:pPr>
            <w:r>
              <w:rPr>
                <w:rFonts w:ascii="Arial" w:hAnsi="Arial"/>
                <w:sz w:val="11"/>
              </w:rPr>
            </w:r>
            <w:r>
              <w:rPr>
                <w:rFonts w:ascii="Arial" w:hAnsi="Arial"/>
                <w:b w:val="0"/>
                <w:color w:val="000000"/>
                <w:sz w:val="11"/>
              </w:rPr>
              <w:t>2868</w:t>
            </w:r>
          </w:p>
        </w:tc>
        <w:tc>
          <w:tcPr>
            <w:tcW w:type="dxa" w:w="1142"/>
            <w:vAlign w:val="center"/>
          </w:tcPr>
          <w:p>
            <w:pPr>
              <w:spacing w:after="0" w:before="0"/>
            </w:pPr>
            <w:r>
              <w:rPr>
                <w:rFonts w:ascii="Arial" w:hAnsi="Arial"/>
                <w:sz w:val="11"/>
              </w:rPr>
            </w:r>
            <w:r>
              <w:rPr>
                <w:rFonts w:ascii="Arial" w:hAnsi="Arial"/>
                <w:b w:val="0"/>
                <w:color w:val="000000"/>
                <w:sz w:val="11"/>
              </w:rPr>
              <w:t>508</w:t>
            </w:r>
          </w:p>
        </w:tc>
        <w:tc>
          <w:tcPr>
            <w:tcW w:type="dxa" w:w="1142"/>
            <w:vAlign w:val="center"/>
          </w:tcPr>
          <w:p>
            <w:pPr>
              <w:spacing w:after="0" w:before="0"/>
            </w:pPr>
            <w:r>
              <w:rPr>
                <w:rFonts w:ascii="Arial" w:hAnsi="Arial"/>
                <w:sz w:val="11"/>
              </w:rPr>
            </w:r>
            <w:r>
              <w:rPr>
                <w:rFonts w:ascii="Arial" w:hAnsi="Arial"/>
                <w:b w:val="0"/>
                <w:color w:val="000000"/>
                <w:sz w:val="11"/>
              </w:rPr>
              <w:t>93</w:t>
            </w:r>
          </w:p>
        </w:tc>
        <w:tc>
          <w:tcPr>
            <w:tcW w:type="dxa" w:w="1142"/>
            <w:vAlign w:val="center"/>
          </w:tcPr>
          <w:p>
            <w:pPr>
              <w:spacing w:after="0" w:before="0"/>
            </w:pPr>
            <w:r>
              <w:rPr>
                <w:rFonts w:ascii="Arial" w:hAnsi="Arial"/>
                <w:sz w:val="11"/>
              </w:rPr>
            </w:r>
            <w:r>
              <w:rPr>
                <w:rFonts w:ascii="Arial" w:hAnsi="Arial"/>
                <w:b w:val="0"/>
                <w:color w:val="000000"/>
                <w:sz w:val="11"/>
              </w:rPr>
              <w:t>76</w:t>
            </w:r>
          </w:p>
        </w:tc>
        <w:tc>
          <w:tcPr>
            <w:tcW w:type="dxa" w:w="1142"/>
            <w:vAlign w:val="center"/>
          </w:tcPr>
          <w:p>
            <w:pPr>
              <w:spacing w:after="0" w:before="0"/>
            </w:pPr>
            <w:r>
              <w:rPr>
                <w:rFonts w:ascii="Arial" w:hAnsi="Arial"/>
                <w:sz w:val="11"/>
              </w:rPr>
            </w:r>
            <w:r>
              <w:rPr>
                <w:rFonts w:ascii="Arial" w:hAnsi="Arial"/>
                <w:b w:val="0"/>
                <w:color w:val="000000"/>
                <w:sz w:val="11"/>
              </w:rPr>
              <w:t>63</w:t>
            </w:r>
          </w:p>
        </w:tc>
      </w:tr>
      <w:tr>
        <w:tc>
          <w:tcPr>
            <w:tcW w:type="dxa" w:w="1142"/>
            <w:vAlign w:val="center"/>
          </w:tcPr>
          <w:p>
            <w:pPr>
              <w:spacing w:after="0" w:before="0"/>
            </w:pPr>
            <w:r>
              <w:rPr>
                <w:rFonts w:ascii="Arial" w:hAnsi="Arial"/>
                <w:sz w:val="11"/>
              </w:rPr>
            </w:r>
            <w:r>
              <w:rPr>
                <w:rFonts w:ascii="Arial" w:hAnsi="Arial"/>
                <w:b w:val="0"/>
                <w:color w:val="000000"/>
                <w:sz w:val="11"/>
              </w:rPr>
              <w:t>P-176</w:t>
            </w:r>
          </w:p>
        </w:tc>
        <w:tc>
          <w:tcPr>
            <w:tcW w:type="dxa" w:w="1142"/>
            <w:vAlign w:val="center"/>
          </w:tcPr>
          <w:p>
            <w:pPr>
              <w:spacing w:after="0" w:before="0"/>
            </w:pPr>
            <w:r>
              <w:rPr>
                <w:rFonts w:ascii="Arial" w:hAnsi="Arial"/>
                <w:sz w:val="11"/>
              </w:rPr>
            </w:r>
            <w:r>
              <w:rPr>
                <w:rFonts w:ascii="Arial" w:hAnsi="Arial"/>
                <w:b w:val="0"/>
                <w:color w:val="000000"/>
                <w:sz w:val="11"/>
              </w:rPr>
              <w:t>1</w:t>
            </w:r>
          </w:p>
        </w:tc>
        <w:tc>
          <w:tcPr>
            <w:tcW w:type="dxa" w:w="1142"/>
            <w:vAlign w:val="center"/>
          </w:tcPr>
          <w:p>
            <w:pPr>
              <w:spacing w:after="0" w:before="0"/>
            </w:pPr>
            <w:r>
              <w:rPr>
                <w:rFonts w:ascii="Arial" w:hAnsi="Arial"/>
                <w:sz w:val="11"/>
              </w:rPr>
            </w:r>
            <w:r>
              <w:rPr>
                <w:rFonts w:ascii="Arial" w:hAnsi="Arial"/>
                <w:b w:val="0"/>
                <w:color w:val="000000"/>
                <w:sz w:val="11"/>
              </w:rPr>
              <w:t>Baseline</w:t>
            </w:r>
          </w:p>
        </w:tc>
        <w:tc>
          <w:tcPr>
            <w:tcW w:type="dxa" w:w="1142"/>
            <w:vAlign w:val="center"/>
          </w:tcPr>
          <w:p>
            <w:pPr>
              <w:spacing w:after="0" w:before="0"/>
            </w:pPr>
            <w:r>
              <w:rPr>
                <w:rFonts w:ascii="Arial" w:hAnsi="Arial"/>
                <w:sz w:val="11"/>
              </w:rPr>
            </w:r>
            <w:r>
              <w:rPr>
                <w:rFonts w:ascii="Arial" w:hAnsi="Arial"/>
                <w:b w:val="0"/>
                <w:color w:val="000000"/>
                <w:sz w:val="11"/>
              </w:rPr>
              <w:t>EOC/PAL  P  0003</w:t>
            </w:r>
          </w:p>
        </w:tc>
        <w:tc>
          <w:tcPr>
            <w:tcW w:type="dxa" w:w="1142"/>
            <w:vAlign w:val="center"/>
          </w:tcPr>
          <w:p>
            <w:pPr>
              <w:spacing w:after="0" w:before="0"/>
            </w:pPr>
            <w:r>
              <w:rPr>
                <w:rFonts w:ascii="Arial" w:hAnsi="Arial"/>
                <w:sz w:val="11"/>
              </w:rPr>
            </w:r>
            <w:r>
              <w:rPr>
                <w:rFonts w:ascii="Arial" w:hAnsi="Arial"/>
                <w:b w:val="0"/>
                <w:color w:val="000000"/>
                <w:sz w:val="11"/>
              </w:rPr>
              <w:t>3690</w:t>
            </w:r>
          </w:p>
        </w:tc>
        <w:tc>
          <w:tcPr>
            <w:tcW w:type="dxa" w:w="1142"/>
            <w:vAlign w:val="center"/>
          </w:tcPr>
          <w:p>
            <w:pPr>
              <w:spacing w:after="0" w:before="0"/>
            </w:pPr>
            <w:r>
              <w:rPr>
                <w:rFonts w:ascii="Arial" w:hAnsi="Arial"/>
                <w:sz w:val="11"/>
              </w:rPr>
            </w:r>
            <w:r>
              <w:rPr>
                <w:rFonts w:ascii="Arial" w:hAnsi="Arial"/>
                <w:b w:val="0"/>
                <w:color w:val="000000"/>
                <w:sz w:val="11"/>
              </w:rPr>
              <w:t>1140</w:t>
            </w:r>
          </w:p>
        </w:tc>
        <w:tc>
          <w:tcPr>
            <w:tcW w:type="dxa" w:w="1142"/>
            <w:vAlign w:val="center"/>
          </w:tcPr>
          <w:p>
            <w:pPr>
              <w:spacing w:after="0" w:before="0"/>
            </w:pPr>
            <w:r>
              <w:rPr>
                <w:rFonts w:ascii="Arial" w:hAnsi="Arial"/>
                <w:sz w:val="11"/>
              </w:rPr>
            </w:r>
            <w:r>
              <w:rPr>
                <w:rFonts w:ascii="Arial" w:hAnsi="Arial"/>
                <w:b w:val="0"/>
                <w:color w:val="000000"/>
                <w:sz w:val="11"/>
              </w:rPr>
              <w:t>40</w:t>
            </w:r>
          </w:p>
        </w:tc>
        <w:tc>
          <w:tcPr>
            <w:tcW w:type="dxa" w:w="1142"/>
            <w:vAlign w:val="center"/>
          </w:tcPr>
          <w:p>
            <w:pPr>
              <w:spacing w:after="0" w:before="0"/>
            </w:pPr>
            <w:r>
              <w:rPr>
                <w:rFonts w:ascii="Arial" w:hAnsi="Arial"/>
                <w:sz w:val="11"/>
              </w:rPr>
            </w:r>
            <w:r>
              <w:rPr>
                <w:rFonts w:ascii="Arial" w:hAnsi="Arial"/>
                <w:b w:val="0"/>
                <w:color w:val="000000"/>
                <w:sz w:val="11"/>
              </w:rPr>
              <w:t>30</w:t>
            </w:r>
          </w:p>
        </w:tc>
        <w:tc>
          <w:tcPr>
            <w:tcW w:type="dxa" w:w="1142"/>
            <w:vAlign w:val="center"/>
          </w:tcPr>
          <w:p>
            <w:pPr>
              <w:spacing w:after="0" w:before="0"/>
            </w:pPr>
            <w:r>
              <w:rPr>
                <w:rFonts w:ascii="Arial" w:hAnsi="Arial"/>
                <w:sz w:val="11"/>
              </w:rPr>
            </w:r>
            <w:r>
              <w:rPr>
                <w:rFonts w:ascii="Arial" w:hAnsi="Arial"/>
                <w:b w:val="0"/>
                <w:color w:val="000000"/>
                <w:sz w:val="11"/>
              </w:rPr>
              <w:t>25</w:t>
            </w:r>
          </w:p>
        </w:tc>
      </w:tr>
      <w:tr>
        <w:tc>
          <w:tcPr>
            <w:tcW w:type="dxa" w:w="1142"/>
            <w:vAlign w:val="center"/>
          </w:tcPr>
          <w:p>
            <w:pPr>
              <w:spacing w:after="0" w:before="0"/>
            </w:pPr>
            <w:r>
              <w:rPr>
                <w:rFonts w:ascii="Arial" w:hAnsi="Arial"/>
                <w:sz w:val="11"/>
              </w:rPr>
            </w:r>
            <w:r>
              <w:rPr>
                <w:rFonts w:ascii="Arial" w:hAnsi="Arial"/>
                <w:b w:val="0"/>
                <w:color w:val="000000"/>
                <w:sz w:val="11"/>
              </w:rPr>
              <w:t>P-179</w:t>
            </w:r>
          </w:p>
        </w:tc>
        <w:tc>
          <w:tcPr>
            <w:tcW w:type="dxa" w:w="1142"/>
            <w:vAlign w:val="center"/>
          </w:tcPr>
          <w:p>
            <w:pPr>
              <w:spacing w:after="0" w:before="0"/>
            </w:pPr>
            <w:r>
              <w:rPr>
                <w:rFonts w:ascii="Arial" w:hAnsi="Arial"/>
                <w:sz w:val="11"/>
              </w:rPr>
            </w:r>
            <w:r>
              <w:rPr>
                <w:rFonts w:ascii="Arial" w:hAnsi="Arial"/>
                <w:b w:val="0"/>
                <w:color w:val="000000"/>
                <w:sz w:val="11"/>
              </w:rPr>
              <w:t>1</w:t>
            </w:r>
          </w:p>
        </w:tc>
        <w:tc>
          <w:tcPr>
            <w:tcW w:type="dxa" w:w="1142"/>
            <w:vAlign w:val="center"/>
          </w:tcPr>
          <w:p>
            <w:pPr>
              <w:spacing w:after="0" w:before="0"/>
            </w:pPr>
            <w:r>
              <w:rPr>
                <w:rFonts w:ascii="Arial" w:hAnsi="Arial"/>
                <w:sz w:val="11"/>
              </w:rPr>
            </w:r>
            <w:r>
              <w:rPr>
                <w:rFonts w:ascii="Arial" w:hAnsi="Arial"/>
                <w:b w:val="0"/>
                <w:color w:val="000000"/>
                <w:sz w:val="11"/>
              </w:rPr>
              <w:t>Baseline</w:t>
            </w:r>
          </w:p>
        </w:tc>
        <w:tc>
          <w:tcPr>
            <w:tcW w:type="dxa" w:w="1142"/>
            <w:vAlign w:val="center"/>
          </w:tcPr>
          <w:p>
            <w:pPr>
              <w:spacing w:after="0" w:before="0"/>
            </w:pPr>
            <w:r>
              <w:rPr>
                <w:rFonts w:ascii="Arial" w:hAnsi="Arial"/>
                <w:sz w:val="11"/>
              </w:rPr>
            </w:r>
            <w:r>
              <w:rPr>
                <w:rFonts w:ascii="Arial" w:hAnsi="Arial"/>
                <w:b w:val="0"/>
                <w:color w:val="000000"/>
                <w:sz w:val="11"/>
              </w:rPr>
              <w:t>EOC/PAL  P  0003</w:t>
            </w:r>
          </w:p>
        </w:tc>
        <w:tc>
          <w:tcPr>
            <w:tcW w:type="dxa" w:w="1142"/>
            <w:vAlign w:val="center"/>
          </w:tcPr>
          <w:p>
            <w:pPr>
              <w:spacing w:after="0" w:before="0"/>
            </w:pPr>
            <w:r>
              <w:rPr>
                <w:rFonts w:ascii="Arial" w:hAnsi="Arial"/>
                <w:sz w:val="11"/>
              </w:rPr>
            </w:r>
            <w:r>
              <w:rPr>
                <w:rFonts w:ascii="Arial" w:hAnsi="Arial"/>
                <w:b w:val="0"/>
                <w:color w:val="000000"/>
                <w:sz w:val="11"/>
              </w:rPr>
              <w:t>3950</w:t>
            </w:r>
          </w:p>
        </w:tc>
        <w:tc>
          <w:tcPr>
            <w:tcW w:type="dxa" w:w="1142"/>
            <w:vAlign w:val="center"/>
          </w:tcPr>
          <w:p>
            <w:pPr>
              <w:spacing w:after="0" w:before="0"/>
            </w:pPr>
            <w:r>
              <w:rPr>
                <w:rFonts w:ascii="Arial" w:hAnsi="Arial"/>
                <w:sz w:val="11"/>
              </w:rPr>
            </w:r>
            <w:r>
              <w:rPr>
                <w:rFonts w:ascii="Arial" w:hAnsi="Arial"/>
                <w:b w:val="0"/>
                <w:color w:val="000000"/>
                <w:sz w:val="11"/>
              </w:rPr>
              <w:t>1014</w:t>
            </w:r>
          </w:p>
        </w:tc>
        <w:tc>
          <w:tcPr>
            <w:tcW w:type="dxa" w:w="1142"/>
            <w:vAlign w:val="center"/>
          </w:tcPr>
          <w:p>
            <w:pPr>
              <w:spacing w:after="0" w:before="0"/>
            </w:pPr>
            <w:r>
              <w:rPr>
                <w:rFonts w:ascii="Arial" w:hAnsi="Arial"/>
                <w:sz w:val="11"/>
              </w:rPr>
            </w:r>
            <w:r>
              <w:rPr>
                <w:rFonts w:ascii="Arial" w:hAnsi="Arial"/>
                <w:b w:val="0"/>
                <w:color w:val="000000"/>
                <w:sz w:val="11"/>
              </w:rPr>
              <w:t>59</w:t>
            </w:r>
          </w:p>
        </w:tc>
        <w:tc>
          <w:tcPr>
            <w:tcW w:type="dxa" w:w="1142"/>
            <w:vAlign w:val="center"/>
          </w:tcPr>
          <w:p>
            <w:pPr>
              <w:spacing w:after="0" w:before="0"/>
            </w:pPr>
            <w:r>
              <w:rPr>
                <w:rFonts w:ascii="Arial" w:hAnsi="Arial"/>
                <w:sz w:val="11"/>
              </w:rPr>
            </w:r>
            <w:r>
              <w:rPr>
                <w:rFonts w:ascii="Arial" w:hAnsi="Arial"/>
                <w:b w:val="0"/>
                <w:color w:val="000000"/>
                <w:sz w:val="11"/>
              </w:rPr>
              <w:t>30</w:t>
            </w:r>
          </w:p>
        </w:tc>
        <w:tc>
          <w:tcPr>
            <w:tcW w:type="dxa" w:w="1142"/>
            <w:vAlign w:val="center"/>
          </w:tcPr>
          <w:p>
            <w:pPr>
              <w:spacing w:after="0" w:before="0"/>
            </w:pPr>
            <w:r>
              <w:rPr>
                <w:rFonts w:ascii="Arial" w:hAnsi="Arial"/>
                <w:sz w:val="11"/>
              </w:rPr>
            </w:r>
            <w:r>
              <w:rPr>
                <w:rFonts w:ascii="Arial" w:hAnsi="Arial"/>
                <w:b w:val="0"/>
                <w:color w:val="000000"/>
                <w:sz w:val="11"/>
              </w:rPr>
              <w:t>25</w:t>
            </w:r>
          </w:p>
        </w:tc>
      </w:tr>
      <w:tr>
        <w:tc>
          <w:tcPr>
            <w:tcW w:type="dxa" w:w="1142"/>
            <w:vAlign w:val="center"/>
          </w:tcPr>
          <w:p>
            <w:pPr>
              <w:spacing w:after="0" w:before="0"/>
            </w:pPr>
            <w:r>
              <w:rPr>
                <w:rFonts w:ascii="Arial" w:hAnsi="Arial"/>
                <w:sz w:val="11"/>
              </w:rPr>
            </w:r>
            <w:r>
              <w:rPr>
                <w:rFonts w:ascii="Arial" w:hAnsi="Arial"/>
                <w:b w:val="0"/>
                <w:color w:val="000000"/>
                <w:sz w:val="11"/>
              </w:rPr>
              <w:t>P-152</w:t>
            </w:r>
          </w:p>
        </w:tc>
        <w:tc>
          <w:tcPr>
            <w:tcW w:type="dxa" w:w="1142"/>
            <w:vAlign w:val="center"/>
          </w:tcPr>
          <w:p>
            <w:pPr>
              <w:spacing w:after="0" w:before="0"/>
            </w:pPr>
            <w:r>
              <w:rPr>
                <w:rFonts w:ascii="Arial" w:hAnsi="Arial"/>
                <w:sz w:val="11"/>
              </w:rPr>
            </w:r>
            <w:r>
              <w:rPr>
                <w:rFonts w:ascii="Arial" w:hAnsi="Arial"/>
                <w:b w:val="0"/>
                <w:color w:val="000000"/>
                <w:sz w:val="11"/>
              </w:rPr>
              <w:t>1</w:t>
            </w:r>
          </w:p>
        </w:tc>
        <w:tc>
          <w:tcPr>
            <w:tcW w:type="dxa" w:w="1142"/>
            <w:vAlign w:val="center"/>
          </w:tcPr>
          <w:p>
            <w:pPr>
              <w:spacing w:after="0" w:before="0"/>
            </w:pPr>
            <w:r>
              <w:rPr>
                <w:rFonts w:ascii="Arial" w:hAnsi="Arial"/>
                <w:sz w:val="11"/>
              </w:rPr>
            </w:r>
            <w:r>
              <w:rPr>
                <w:rFonts w:ascii="Arial" w:hAnsi="Arial"/>
                <w:b w:val="0"/>
                <w:color w:val="000000"/>
                <w:sz w:val="11"/>
              </w:rPr>
              <w:t>Baseline</w:t>
            </w:r>
          </w:p>
        </w:tc>
        <w:tc>
          <w:tcPr>
            <w:tcW w:type="dxa" w:w="1142"/>
            <w:vAlign w:val="center"/>
          </w:tcPr>
          <w:p>
            <w:pPr>
              <w:spacing w:after="0" w:before="0"/>
            </w:pPr>
            <w:r>
              <w:rPr>
                <w:rFonts w:ascii="Arial" w:hAnsi="Arial"/>
                <w:sz w:val="11"/>
              </w:rPr>
            </w:r>
            <w:r>
              <w:rPr>
                <w:rFonts w:ascii="Arial" w:hAnsi="Arial"/>
                <w:b w:val="0"/>
                <w:color w:val="000000"/>
                <w:sz w:val="11"/>
              </w:rPr>
              <w:t>CRET      CAMPO</w:t>
            </w:r>
          </w:p>
        </w:tc>
        <w:tc>
          <w:tcPr>
            <w:tcW w:type="dxa" w:w="1142"/>
            <w:vAlign w:val="center"/>
          </w:tcPr>
          <w:p>
            <w:pPr>
              <w:spacing w:after="0" w:before="0"/>
            </w:pPr>
            <w:r>
              <w:rPr>
                <w:rFonts w:ascii="Arial" w:hAnsi="Arial"/>
                <w:sz w:val="11"/>
              </w:rPr>
            </w:r>
            <w:r>
              <w:rPr>
                <w:rFonts w:ascii="Arial" w:hAnsi="Arial"/>
                <w:b w:val="0"/>
                <w:color w:val="000000"/>
                <w:sz w:val="11"/>
              </w:rPr>
              <w:t>10407</w:t>
            </w:r>
          </w:p>
        </w:tc>
        <w:tc>
          <w:tcPr>
            <w:tcW w:type="dxa" w:w="1142"/>
            <w:vAlign w:val="center"/>
          </w:tcPr>
          <w:p>
            <w:pPr>
              <w:spacing w:after="0" w:before="0"/>
            </w:pPr>
            <w:r>
              <w:rPr>
                <w:rFonts w:ascii="Arial" w:hAnsi="Arial"/>
                <w:sz w:val="11"/>
              </w:rPr>
            </w:r>
            <w:r>
              <w:rPr>
                <w:rFonts w:ascii="Arial" w:hAnsi="Arial"/>
                <w:b w:val="0"/>
                <w:color w:val="000000"/>
                <w:sz w:val="11"/>
              </w:rPr>
              <w:t>913</w:t>
            </w:r>
          </w:p>
        </w:tc>
        <w:tc>
          <w:tcPr>
            <w:tcW w:type="dxa" w:w="1142"/>
            <w:vAlign w:val="center"/>
          </w:tcPr>
          <w:p>
            <w:pPr>
              <w:spacing w:after="0" w:before="0"/>
            </w:pPr>
            <w:r>
              <w:rPr>
                <w:rFonts w:ascii="Arial" w:hAnsi="Arial"/>
                <w:sz w:val="11"/>
              </w:rPr>
            </w:r>
            <w:r>
              <w:rPr>
                <w:rFonts w:ascii="Arial" w:hAnsi="Arial"/>
                <w:b w:val="0"/>
                <w:color w:val="000000"/>
                <w:sz w:val="11"/>
              </w:rPr>
              <w:t>142</w:t>
            </w:r>
          </w:p>
        </w:tc>
        <w:tc>
          <w:tcPr>
            <w:tcW w:type="dxa" w:w="1142"/>
            <w:vAlign w:val="center"/>
          </w:tcPr>
          <w:p>
            <w:pPr>
              <w:spacing w:after="0" w:before="0"/>
            </w:pPr>
            <w:r>
              <w:rPr>
                <w:rFonts w:ascii="Arial" w:hAnsi="Arial"/>
                <w:sz w:val="11"/>
              </w:rPr>
            </w:r>
            <w:r>
              <w:rPr>
                <w:rFonts w:ascii="Arial" w:hAnsi="Arial"/>
                <w:b w:val="0"/>
                <w:color w:val="000000"/>
                <w:sz w:val="11"/>
              </w:rPr>
              <w:t>60</w:t>
            </w:r>
          </w:p>
        </w:tc>
        <w:tc>
          <w:tcPr>
            <w:tcW w:type="dxa" w:w="1142"/>
            <w:vAlign w:val="center"/>
          </w:tcPr>
          <w:p>
            <w:pPr>
              <w:spacing w:after="0" w:before="0"/>
            </w:pPr>
            <w:r>
              <w:rPr>
                <w:rFonts w:ascii="Arial" w:hAnsi="Arial"/>
                <w:sz w:val="11"/>
              </w:rPr>
            </w:r>
            <w:r>
              <w:rPr>
                <w:rFonts w:ascii="Arial" w:hAnsi="Arial"/>
                <w:b w:val="0"/>
                <w:color w:val="000000"/>
                <w:sz w:val="11"/>
              </w:rPr>
              <w:t>-</w:t>
            </w:r>
          </w:p>
        </w:tc>
      </w:tr>
      <w:tr>
        <w:tc>
          <w:tcPr>
            <w:tcW w:type="dxa" w:w="1142"/>
            <w:vAlign w:val="center"/>
          </w:tcPr>
          <w:p>
            <w:pPr>
              <w:spacing w:after="0" w:before="0"/>
            </w:pPr>
            <w:r>
              <w:rPr>
                <w:rFonts w:ascii="Arial" w:hAnsi="Arial"/>
                <w:sz w:val="11"/>
              </w:rPr>
            </w:r>
            <w:r>
              <w:rPr>
                <w:rFonts w:ascii="Arial" w:hAnsi="Arial"/>
                <w:b w:val="0"/>
                <w:color w:val="000000"/>
                <w:sz w:val="11"/>
              </w:rPr>
              <w:t>P-207</w:t>
            </w:r>
          </w:p>
        </w:tc>
        <w:tc>
          <w:tcPr>
            <w:tcW w:type="dxa" w:w="1142"/>
            <w:vAlign w:val="center"/>
          </w:tcPr>
          <w:p>
            <w:pPr>
              <w:spacing w:after="0" w:before="0"/>
            </w:pPr>
            <w:r>
              <w:rPr>
                <w:rFonts w:ascii="Arial" w:hAnsi="Arial"/>
                <w:sz w:val="11"/>
              </w:rPr>
            </w:r>
            <w:r>
              <w:rPr>
                <w:rFonts w:ascii="Arial" w:hAnsi="Arial"/>
                <w:b w:val="0"/>
                <w:color w:val="000000"/>
                <w:sz w:val="11"/>
              </w:rPr>
              <w:t>1</w:t>
            </w:r>
          </w:p>
        </w:tc>
        <w:tc>
          <w:tcPr>
            <w:tcW w:type="dxa" w:w="1142"/>
            <w:vAlign w:val="center"/>
          </w:tcPr>
          <w:p>
            <w:pPr>
              <w:spacing w:after="0" w:before="0"/>
            </w:pPr>
            <w:r>
              <w:rPr>
                <w:rFonts w:ascii="Arial" w:hAnsi="Arial"/>
                <w:sz w:val="11"/>
              </w:rPr>
            </w:r>
            <w:r>
              <w:rPr>
                <w:rFonts w:ascii="Arial" w:hAnsi="Arial"/>
                <w:b w:val="0"/>
                <w:color w:val="000000"/>
                <w:sz w:val="11"/>
              </w:rPr>
              <w:t>Baseline</w:t>
            </w:r>
          </w:p>
        </w:tc>
        <w:tc>
          <w:tcPr>
            <w:tcW w:type="dxa" w:w="1142"/>
            <w:vAlign w:val="center"/>
          </w:tcPr>
          <w:p>
            <w:pPr>
              <w:spacing w:after="0" w:before="0"/>
            </w:pPr>
            <w:r>
              <w:rPr>
                <w:rFonts w:ascii="Arial" w:hAnsi="Arial"/>
                <w:sz w:val="11"/>
              </w:rPr>
            </w:r>
            <w:r>
              <w:rPr>
                <w:rFonts w:ascii="Arial" w:hAnsi="Arial"/>
                <w:b w:val="0"/>
                <w:color w:val="000000"/>
                <w:sz w:val="11"/>
              </w:rPr>
              <w:t>BASMTO     PPAL</w:t>
            </w:r>
          </w:p>
        </w:tc>
        <w:tc>
          <w:tcPr>
            <w:tcW w:type="dxa" w:w="1142"/>
            <w:vAlign w:val="center"/>
          </w:tcPr>
          <w:p>
            <w:pPr>
              <w:spacing w:after="0" w:before="0"/>
            </w:pPr>
            <w:r>
              <w:rPr>
                <w:rFonts w:ascii="Arial" w:hAnsi="Arial"/>
                <w:sz w:val="11"/>
              </w:rPr>
            </w:r>
            <w:r>
              <w:rPr>
                <w:rFonts w:ascii="Arial" w:hAnsi="Arial"/>
                <w:b w:val="0"/>
                <w:color w:val="000000"/>
                <w:sz w:val="11"/>
              </w:rPr>
              <w:t>7546</w:t>
            </w:r>
          </w:p>
        </w:tc>
        <w:tc>
          <w:tcPr>
            <w:tcW w:type="dxa" w:w="1142"/>
            <w:vAlign w:val="center"/>
          </w:tcPr>
          <w:p>
            <w:pPr>
              <w:spacing w:after="0" w:before="0"/>
            </w:pPr>
            <w:r>
              <w:rPr>
                <w:rFonts w:ascii="Arial" w:hAnsi="Arial"/>
                <w:sz w:val="11"/>
              </w:rPr>
            </w:r>
            <w:r>
              <w:rPr>
                <w:rFonts w:ascii="Arial" w:hAnsi="Arial"/>
                <w:b w:val="0"/>
                <w:color w:val="000000"/>
                <w:sz w:val="11"/>
              </w:rPr>
              <w:t>1100</w:t>
            </w:r>
          </w:p>
        </w:tc>
        <w:tc>
          <w:tcPr>
            <w:tcW w:type="dxa" w:w="1142"/>
            <w:vAlign w:val="center"/>
          </w:tcPr>
          <w:p>
            <w:pPr>
              <w:spacing w:after="0" w:before="0"/>
            </w:pPr>
            <w:r>
              <w:rPr>
                <w:rFonts w:ascii="Arial" w:hAnsi="Arial"/>
                <w:sz w:val="11"/>
              </w:rPr>
            </w:r>
            <w:r>
              <w:rPr>
                <w:rFonts w:ascii="Arial" w:hAnsi="Arial"/>
                <w:b w:val="0"/>
                <w:color w:val="000000"/>
                <w:sz w:val="11"/>
              </w:rPr>
              <w:t>89</w:t>
            </w:r>
          </w:p>
        </w:tc>
        <w:tc>
          <w:tcPr>
            <w:tcW w:type="dxa" w:w="1142"/>
            <w:vAlign w:val="center"/>
          </w:tcPr>
          <w:p>
            <w:pPr>
              <w:spacing w:after="0" w:before="0"/>
            </w:pPr>
            <w:r>
              <w:rPr>
                <w:rFonts w:ascii="Arial" w:hAnsi="Arial"/>
                <w:sz w:val="11"/>
              </w:rPr>
            </w:r>
            <w:r>
              <w:rPr>
                <w:rFonts w:ascii="Arial" w:hAnsi="Arial"/>
                <w:b w:val="0"/>
                <w:color w:val="000000"/>
                <w:sz w:val="11"/>
              </w:rPr>
            </w:r>
          </w:p>
        </w:tc>
        <w:tc>
          <w:tcPr>
            <w:tcW w:type="dxa" w:w="1142"/>
            <w:vAlign w:val="center"/>
          </w:tcPr>
          <w:p>
            <w:pPr>
              <w:spacing w:after="0" w:before="0"/>
            </w:pPr>
            <w:r>
              <w:rPr>
                <w:rFonts w:ascii="Arial" w:hAnsi="Arial"/>
                <w:sz w:val="11"/>
              </w:rPr>
            </w:r>
            <w:r>
              <w:rPr>
                <w:rFonts w:ascii="Arial" w:hAnsi="Arial"/>
                <w:b w:val="0"/>
                <w:color w:val="000000"/>
                <w:sz w:val="11"/>
              </w:rPr>
            </w:r>
          </w:p>
        </w:tc>
      </w:tr>
      <w:tr>
        <w:tc>
          <w:tcPr>
            <w:tcW w:type="dxa" w:w="1142"/>
            <w:vAlign w:val="center"/>
          </w:tcPr>
          <w:p>
            <w:pPr>
              <w:spacing w:after="0" w:before="0"/>
            </w:pPr>
            <w:r>
              <w:rPr>
                <w:rFonts w:ascii="Arial" w:hAnsi="Arial"/>
                <w:sz w:val="11"/>
              </w:rPr>
            </w:r>
            <w:r>
              <w:rPr>
                <w:rFonts w:ascii="Arial" w:hAnsi="Arial"/>
                <w:b w:val="0"/>
                <w:color w:val="000000"/>
                <w:sz w:val="11"/>
              </w:rPr>
              <w:t>P-180</w:t>
            </w:r>
          </w:p>
        </w:tc>
        <w:tc>
          <w:tcPr>
            <w:tcW w:type="dxa" w:w="1142"/>
            <w:vAlign w:val="center"/>
          </w:tcPr>
          <w:p>
            <w:pPr>
              <w:spacing w:after="0" w:before="0"/>
            </w:pPr>
            <w:r>
              <w:rPr>
                <w:rFonts w:ascii="Arial" w:hAnsi="Arial"/>
                <w:sz w:val="11"/>
              </w:rPr>
            </w:r>
            <w:r>
              <w:rPr>
                <w:rFonts w:ascii="Arial" w:hAnsi="Arial"/>
                <w:b w:val="0"/>
                <w:color w:val="000000"/>
                <w:sz w:val="11"/>
              </w:rPr>
              <w:t>1</w:t>
            </w:r>
          </w:p>
        </w:tc>
        <w:tc>
          <w:tcPr>
            <w:tcW w:type="dxa" w:w="1142"/>
            <w:vAlign w:val="center"/>
          </w:tcPr>
          <w:p>
            <w:pPr>
              <w:spacing w:after="0" w:before="0"/>
            </w:pPr>
            <w:r>
              <w:rPr>
                <w:rFonts w:ascii="Arial" w:hAnsi="Arial"/>
                <w:sz w:val="11"/>
              </w:rPr>
            </w:r>
            <w:r>
              <w:rPr>
                <w:rFonts w:ascii="Arial" w:hAnsi="Arial"/>
                <w:b w:val="0"/>
                <w:color w:val="000000"/>
                <w:sz w:val="11"/>
              </w:rPr>
              <w:t>Baseline</w:t>
            </w:r>
          </w:p>
        </w:tc>
        <w:tc>
          <w:tcPr>
            <w:tcW w:type="dxa" w:w="1142"/>
            <w:vAlign w:val="center"/>
          </w:tcPr>
          <w:p>
            <w:pPr>
              <w:spacing w:after="0" w:before="0"/>
            </w:pPr>
            <w:r>
              <w:rPr>
                <w:rFonts w:ascii="Arial" w:hAnsi="Arial"/>
                <w:sz w:val="11"/>
              </w:rPr>
            </w:r>
            <w:r>
              <w:rPr>
                <w:rFonts w:ascii="Arial" w:hAnsi="Arial"/>
                <w:b w:val="0"/>
                <w:color w:val="000000"/>
                <w:sz w:val="11"/>
              </w:rPr>
              <w:t>BASMTO     PPAL</w:t>
            </w:r>
          </w:p>
        </w:tc>
        <w:tc>
          <w:tcPr>
            <w:tcW w:type="dxa" w:w="1142"/>
            <w:vAlign w:val="center"/>
          </w:tcPr>
          <w:p>
            <w:pPr>
              <w:spacing w:after="0" w:before="0"/>
            </w:pPr>
            <w:r>
              <w:rPr>
                <w:rFonts w:ascii="Arial" w:hAnsi="Arial"/>
                <w:sz w:val="11"/>
              </w:rPr>
            </w:r>
            <w:r>
              <w:rPr>
                <w:rFonts w:ascii="Arial" w:hAnsi="Arial"/>
                <w:b w:val="0"/>
                <w:color w:val="000000"/>
                <w:sz w:val="11"/>
              </w:rPr>
              <w:t>10512</w:t>
            </w:r>
          </w:p>
        </w:tc>
        <w:tc>
          <w:tcPr>
            <w:tcW w:type="dxa" w:w="1142"/>
            <w:vAlign w:val="center"/>
          </w:tcPr>
          <w:p>
            <w:pPr>
              <w:spacing w:after="0" w:before="0"/>
            </w:pPr>
            <w:r>
              <w:rPr>
                <w:rFonts w:ascii="Arial" w:hAnsi="Arial"/>
                <w:sz w:val="11"/>
              </w:rPr>
            </w:r>
            <w:r>
              <w:rPr>
                <w:rFonts w:ascii="Arial" w:hAnsi="Arial"/>
                <w:b w:val="0"/>
                <w:color w:val="000000"/>
                <w:sz w:val="11"/>
              </w:rPr>
              <w:t>1723</w:t>
            </w:r>
          </w:p>
        </w:tc>
        <w:tc>
          <w:tcPr>
            <w:tcW w:type="dxa" w:w="1142"/>
            <w:vAlign w:val="center"/>
          </w:tcPr>
          <w:p>
            <w:pPr>
              <w:spacing w:after="0" w:before="0"/>
            </w:pPr>
            <w:r>
              <w:rPr>
                <w:rFonts w:ascii="Arial" w:hAnsi="Arial"/>
                <w:sz w:val="11"/>
              </w:rPr>
            </w:r>
            <w:r>
              <w:rPr>
                <w:rFonts w:ascii="Arial" w:hAnsi="Arial"/>
                <w:b w:val="0"/>
                <w:color w:val="000000"/>
                <w:sz w:val="11"/>
              </w:rPr>
              <w:t>197</w:t>
            </w:r>
          </w:p>
        </w:tc>
        <w:tc>
          <w:tcPr>
            <w:tcW w:type="dxa" w:w="1142"/>
            <w:vAlign w:val="center"/>
          </w:tcPr>
          <w:p>
            <w:pPr>
              <w:spacing w:after="0" w:before="0"/>
            </w:pPr>
            <w:r>
              <w:rPr>
                <w:rFonts w:ascii="Arial" w:hAnsi="Arial"/>
                <w:sz w:val="11"/>
              </w:rPr>
            </w:r>
            <w:r>
              <w:rPr>
                <w:rFonts w:ascii="Arial" w:hAnsi="Arial"/>
                <w:b w:val="0"/>
                <w:color w:val="000000"/>
                <w:sz w:val="11"/>
              </w:rPr>
              <w:t>166</w:t>
            </w:r>
          </w:p>
        </w:tc>
        <w:tc>
          <w:tcPr>
            <w:tcW w:type="dxa" w:w="1142"/>
            <w:vAlign w:val="center"/>
          </w:tcPr>
          <w:p>
            <w:pPr>
              <w:spacing w:after="0" w:before="0"/>
            </w:pPr>
            <w:r>
              <w:rPr>
                <w:rFonts w:ascii="Arial" w:hAnsi="Arial"/>
                <w:sz w:val="11"/>
              </w:rPr>
            </w:r>
            <w:r>
              <w:rPr>
                <w:rFonts w:ascii="Arial" w:hAnsi="Arial"/>
                <w:b w:val="0"/>
                <w:color w:val="000000"/>
                <w:sz w:val="11"/>
              </w:rPr>
              <w:t>-</w:t>
            </w:r>
          </w:p>
        </w:tc>
      </w:tr>
      <w:tr>
        <w:tc>
          <w:tcPr>
            <w:tcW w:type="dxa" w:w="1142"/>
            <w:vAlign w:val="center"/>
          </w:tcPr>
          <w:p>
            <w:pPr>
              <w:spacing w:after="0" w:before="0"/>
            </w:pPr>
            <w:r>
              <w:rPr>
                <w:rFonts w:ascii="Arial" w:hAnsi="Arial"/>
                <w:sz w:val="11"/>
              </w:rPr>
            </w:r>
            <w:r>
              <w:rPr>
                <w:rFonts w:ascii="Arial" w:hAnsi="Arial"/>
                <w:b w:val="0"/>
                <w:color w:val="000000"/>
                <w:sz w:val="11"/>
              </w:rPr>
              <w:t>P-199A</w:t>
            </w:r>
          </w:p>
        </w:tc>
        <w:tc>
          <w:tcPr>
            <w:tcW w:type="dxa" w:w="1142"/>
            <w:vAlign w:val="center"/>
          </w:tcPr>
          <w:p>
            <w:pPr>
              <w:spacing w:after="0" w:before="0"/>
            </w:pPr>
            <w:r>
              <w:rPr>
                <w:rFonts w:ascii="Arial" w:hAnsi="Arial"/>
                <w:sz w:val="11"/>
              </w:rPr>
            </w:r>
            <w:r>
              <w:rPr>
                <w:rFonts w:ascii="Arial" w:hAnsi="Arial"/>
                <w:b w:val="0"/>
                <w:color w:val="000000"/>
                <w:sz w:val="11"/>
              </w:rPr>
              <w:t>1</w:t>
            </w:r>
          </w:p>
        </w:tc>
        <w:tc>
          <w:tcPr>
            <w:tcW w:type="dxa" w:w="1142"/>
            <w:vAlign w:val="center"/>
          </w:tcPr>
          <w:p>
            <w:pPr>
              <w:spacing w:after="0" w:before="0"/>
            </w:pPr>
            <w:r>
              <w:rPr>
                <w:rFonts w:ascii="Arial" w:hAnsi="Arial"/>
                <w:sz w:val="11"/>
              </w:rPr>
            </w:r>
            <w:r>
              <w:rPr>
                <w:rFonts w:ascii="Arial" w:hAnsi="Arial"/>
                <w:b w:val="0"/>
                <w:color w:val="000000"/>
                <w:sz w:val="11"/>
              </w:rPr>
              <w:t>Baseline</w:t>
            </w:r>
          </w:p>
        </w:tc>
        <w:tc>
          <w:tcPr>
            <w:tcW w:type="dxa" w:w="1142"/>
            <w:vAlign w:val="center"/>
          </w:tcPr>
          <w:p>
            <w:pPr>
              <w:spacing w:after="0" w:before="0"/>
            </w:pPr>
            <w:r>
              <w:rPr>
                <w:rFonts w:ascii="Arial" w:hAnsi="Arial"/>
                <w:sz w:val="11"/>
              </w:rPr>
            </w:r>
            <w:r>
              <w:rPr>
                <w:rFonts w:ascii="Arial" w:hAnsi="Arial"/>
                <w:b w:val="0"/>
                <w:color w:val="000000"/>
                <w:sz w:val="11"/>
              </w:rPr>
              <w:t>BASMTO     PPAL</w:t>
            </w:r>
          </w:p>
        </w:tc>
        <w:tc>
          <w:tcPr>
            <w:tcW w:type="dxa" w:w="1142"/>
            <w:vAlign w:val="center"/>
          </w:tcPr>
          <w:p>
            <w:pPr>
              <w:spacing w:after="0" w:before="0"/>
            </w:pPr>
            <w:r>
              <w:rPr>
                <w:rFonts w:ascii="Arial" w:hAnsi="Arial"/>
                <w:sz w:val="11"/>
              </w:rPr>
            </w:r>
            <w:r>
              <w:rPr>
                <w:rFonts w:ascii="Arial" w:hAnsi="Arial"/>
                <w:b w:val="0"/>
                <w:color w:val="000000"/>
                <w:sz w:val="11"/>
              </w:rPr>
              <w:t>8952</w:t>
            </w:r>
          </w:p>
        </w:tc>
        <w:tc>
          <w:tcPr>
            <w:tcW w:type="dxa" w:w="1142"/>
            <w:vAlign w:val="center"/>
          </w:tcPr>
          <w:p>
            <w:pPr>
              <w:spacing w:after="0" w:before="0"/>
            </w:pPr>
            <w:r>
              <w:rPr>
                <w:rFonts w:ascii="Arial" w:hAnsi="Arial"/>
                <w:sz w:val="11"/>
              </w:rPr>
            </w:r>
            <w:r>
              <w:rPr>
                <w:rFonts w:ascii="Arial" w:hAnsi="Arial"/>
                <w:b w:val="0"/>
                <w:color w:val="000000"/>
                <w:sz w:val="11"/>
              </w:rPr>
              <w:t>1162</w:t>
            </w:r>
          </w:p>
        </w:tc>
        <w:tc>
          <w:tcPr>
            <w:tcW w:type="dxa" w:w="1142"/>
            <w:vAlign w:val="center"/>
          </w:tcPr>
          <w:p>
            <w:pPr>
              <w:spacing w:after="0" w:before="0"/>
            </w:pPr>
            <w:r>
              <w:rPr>
                <w:rFonts w:ascii="Arial" w:hAnsi="Arial"/>
                <w:sz w:val="11"/>
              </w:rPr>
            </w:r>
            <w:r>
              <w:rPr>
                <w:rFonts w:ascii="Arial" w:hAnsi="Arial"/>
                <w:b w:val="0"/>
                <w:color w:val="000000"/>
                <w:sz w:val="11"/>
              </w:rPr>
              <w:t>987</w:t>
            </w:r>
          </w:p>
        </w:tc>
        <w:tc>
          <w:tcPr>
            <w:tcW w:type="dxa" w:w="1142"/>
            <w:vAlign w:val="center"/>
          </w:tcPr>
          <w:p>
            <w:pPr>
              <w:spacing w:after="0" w:before="0"/>
            </w:pPr>
            <w:r>
              <w:rPr>
                <w:rFonts w:ascii="Arial" w:hAnsi="Arial"/>
                <w:sz w:val="11"/>
              </w:rPr>
            </w:r>
            <w:r>
              <w:rPr>
                <w:rFonts w:ascii="Arial" w:hAnsi="Arial"/>
                <w:b w:val="0"/>
                <w:color w:val="000000"/>
                <w:sz w:val="11"/>
              </w:rPr>
              <w:t>799</w:t>
            </w:r>
          </w:p>
        </w:tc>
        <w:tc>
          <w:tcPr>
            <w:tcW w:type="dxa" w:w="1142"/>
            <w:vAlign w:val="center"/>
          </w:tcPr>
          <w:p>
            <w:pPr>
              <w:spacing w:after="0" w:before="0"/>
            </w:pPr>
            <w:r>
              <w:rPr>
                <w:rFonts w:ascii="Arial" w:hAnsi="Arial"/>
                <w:sz w:val="11"/>
              </w:rPr>
            </w:r>
            <w:r>
              <w:rPr>
                <w:rFonts w:ascii="Arial" w:hAnsi="Arial"/>
                <w:b w:val="0"/>
                <w:color w:val="000000"/>
                <w:sz w:val="11"/>
              </w:rPr>
              <w:t>-</w:t>
            </w:r>
          </w:p>
        </w:tc>
      </w:tr>
      <w:tr>
        <w:tc>
          <w:tcPr>
            <w:tcW w:type="dxa" w:w="1142"/>
            <w:vAlign w:val="center"/>
          </w:tcPr>
          <w:p>
            <w:pPr>
              <w:spacing w:after="0" w:before="0"/>
            </w:pPr>
            <w:r>
              <w:rPr>
                <w:rFonts w:ascii="Arial" w:hAnsi="Arial"/>
                <w:sz w:val="11"/>
              </w:rPr>
            </w:r>
            <w:r>
              <w:rPr>
                <w:rFonts w:ascii="Arial" w:hAnsi="Arial"/>
                <w:b w:val="0"/>
                <w:color w:val="000000"/>
                <w:sz w:val="11"/>
              </w:rPr>
              <w:t>P-184</w:t>
            </w:r>
          </w:p>
        </w:tc>
        <w:tc>
          <w:tcPr>
            <w:tcW w:type="dxa" w:w="1142"/>
            <w:vAlign w:val="center"/>
          </w:tcPr>
          <w:p>
            <w:pPr>
              <w:spacing w:after="0" w:before="0"/>
            </w:pPr>
            <w:r>
              <w:rPr>
                <w:rFonts w:ascii="Arial" w:hAnsi="Arial"/>
                <w:sz w:val="11"/>
              </w:rPr>
            </w:r>
            <w:r>
              <w:rPr>
                <w:rFonts w:ascii="Arial" w:hAnsi="Arial"/>
                <w:b w:val="0"/>
                <w:color w:val="000000"/>
                <w:sz w:val="11"/>
              </w:rPr>
              <w:t>1</w:t>
            </w:r>
          </w:p>
        </w:tc>
        <w:tc>
          <w:tcPr>
            <w:tcW w:type="dxa" w:w="1142"/>
            <w:vAlign w:val="center"/>
          </w:tcPr>
          <w:p>
            <w:pPr>
              <w:spacing w:after="0" w:before="0"/>
            </w:pPr>
            <w:r>
              <w:rPr>
                <w:rFonts w:ascii="Arial" w:hAnsi="Arial"/>
                <w:sz w:val="11"/>
              </w:rPr>
            </w:r>
            <w:r>
              <w:rPr>
                <w:rFonts w:ascii="Arial" w:hAnsi="Arial"/>
                <w:b w:val="0"/>
                <w:color w:val="000000"/>
                <w:sz w:val="11"/>
              </w:rPr>
              <w:t>La Paz EOC/PAL Re-activaitons</w:t>
            </w:r>
          </w:p>
        </w:tc>
        <w:tc>
          <w:tcPr>
            <w:tcW w:type="dxa" w:w="1142"/>
            <w:vAlign w:val="center"/>
          </w:tcPr>
          <w:p>
            <w:pPr>
              <w:spacing w:after="0" w:before="0"/>
            </w:pPr>
            <w:r>
              <w:rPr>
                <w:rFonts w:ascii="Arial" w:hAnsi="Arial"/>
                <w:sz w:val="11"/>
              </w:rPr>
            </w:r>
            <w:r>
              <w:rPr>
                <w:rFonts w:ascii="Arial" w:hAnsi="Arial"/>
                <w:b w:val="0"/>
                <w:color w:val="000000"/>
                <w:sz w:val="11"/>
              </w:rPr>
              <w:t>EOC/PAL  P  0003</w:t>
            </w:r>
          </w:p>
        </w:tc>
        <w:tc>
          <w:tcPr>
            <w:tcW w:type="dxa" w:w="1142"/>
            <w:vAlign w:val="center"/>
          </w:tcPr>
          <w:p>
            <w:pPr>
              <w:spacing w:after="0" w:before="0"/>
            </w:pPr>
            <w:r>
              <w:rPr>
                <w:rFonts w:ascii="Arial" w:hAnsi="Arial"/>
                <w:sz w:val="11"/>
              </w:rPr>
            </w:r>
            <w:r>
              <w:rPr>
                <w:rFonts w:ascii="Arial" w:hAnsi="Arial"/>
                <w:b w:val="0"/>
                <w:color w:val="000000"/>
                <w:sz w:val="11"/>
              </w:rPr>
              <w:t>2519</w:t>
            </w:r>
          </w:p>
        </w:tc>
        <w:tc>
          <w:tcPr>
            <w:tcW w:type="dxa" w:w="1142"/>
            <w:vAlign w:val="center"/>
          </w:tcPr>
          <w:p>
            <w:pPr>
              <w:spacing w:after="0" w:before="0"/>
            </w:pPr>
            <w:r>
              <w:rPr>
                <w:rFonts w:ascii="Arial" w:hAnsi="Arial"/>
                <w:sz w:val="11"/>
              </w:rPr>
            </w:r>
            <w:r>
              <w:rPr>
                <w:rFonts w:ascii="Arial" w:hAnsi="Arial"/>
                <w:b w:val="0"/>
                <w:color w:val="000000"/>
                <w:sz w:val="11"/>
              </w:rPr>
              <w:t>701</w:t>
            </w:r>
          </w:p>
        </w:tc>
        <w:tc>
          <w:tcPr>
            <w:tcW w:type="dxa" w:w="1142"/>
            <w:vAlign w:val="center"/>
          </w:tcPr>
          <w:p>
            <w:pPr>
              <w:spacing w:after="0" w:before="0"/>
            </w:pPr>
            <w:r>
              <w:rPr>
                <w:rFonts w:ascii="Arial" w:hAnsi="Arial"/>
                <w:sz w:val="11"/>
              </w:rPr>
            </w:r>
            <w:r>
              <w:rPr>
                <w:rFonts w:ascii="Arial" w:hAnsi="Arial"/>
                <w:b w:val="0"/>
                <w:color w:val="000000"/>
                <w:sz w:val="11"/>
              </w:rPr>
              <w:t>65</w:t>
            </w:r>
          </w:p>
        </w:tc>
        <w:tc>
          <w:tcPr>
            <w:tcW w:type="dxa" w:w="1142"/>
            <w:vAlign w:val="center"/>
          </w:tcPr>
          <w:p>
            <w:pPr>
              <w:spacing w:after="0" w:before="0"/>
            </w:pPr>
            <w:r>
              <w:rPr>
                <w:rFonts w:ascii="Arial" w:hAnsi="Arial"/>
                <w:sz w:val="11"/>
              </w:rPr>
            </w:r>
            <w:r>
              <w:rPr>
                <w:rFonts w:ascii="Arial" w:hAnsi="Arial"/>
                <w:b w:val="0"/>
                <w:color w:val="000000"/>
                <w:sz w:val="11"/>
              </w:rPr>
              <w:t>60</w:t>
            </w:r>
          </w:p>
        </w:tc>
        <w:tc>
          <w:tcPr>
            <w:tcW w:type="dxa" w:w="1142"/>
            <w:vAlign w:val="center"/>
          </w:tcPr>
          <w:p>
            <w:pPr>
              <w:spacing w:after="0" w:before="0"/>
            </w:pPr>
            <w:r>
              <w:rPr>
                <w:rFonts w:ascii="Arial" w:hAnsi="Arial"/>
                <w:sz w:val="11"/>
              </w:rPr>
            </w:r>
            <w:r>
              <w:rPr>
                <w:rFonts w:ascii="Arial" w:hAnsi="Arial"/>
                <w:b w:val="0"/>
                <w:color w:val="000000"/>
                <w:sz w:val="11"/>
              </w:rPr>
              <w:t>102</w:t>
            </w:r>
          </w:p>
        </w:tc>
      </w:tr>
      <w:tr>
        <w:tc>
          <w:tcPr>
            <w:tcW w:type="dxa" w:w="1142"/>
            <w:vAlign w:val="center"/>
          </w:tcPr>
          <w:p>
            <w:pPr>
              <w:spacing w:after="0" w:before="0"/>
            </w:pPr>
            <w:r>
              <w:rPr>
                <w:rFonts w:ascii="Arial" w:hAnsi="Arial"/>
                <w:sz w:val="11"/>
              </w:rPr>
            </w:r>
            <w:r>
              <w:rPr>
                <w:rFonts w:ascii="Arial" w:hAnsi="Arial"/>
                <w:b w:val="0"/>
                <w:color w:val="000000"/>
                <w:sz w:val="11"/>
              </w:rPr>
              <w:t>P-76</w:t>
            </w:r>
          </w:p>
        </w:tc>
        <w:tc>
          <w:tcPr>
            <w:tcW w:type="dxa" w:w="1142"/>
            <w:vAlign w:val="center"/>
          </w:tcPr>
          <w:p>
            <w:pPr>
              <w:spacing w:after="0" w:before="0"/>
            </w:pPr>
            <w:r>
              <w:rPr>
                <w:rFonts w:ascii="Arial" w:hAnsi="Arial"/>
                <w:sz w:val="11"/>
              </w:rPr>
            </w:r>
            <w:r>
              <w:rPr>
                <w:rFonts w:ascii="Arial" w:hAnsi="Arial"/>
                <w:b w:val="0"/>
                <w:color w:val="000000"/>
                <w:sz w:val="11"/>
              </w:rPr>
              <w:t>1</w:t>
            </w:r>
          </w:p>
        </w:tc>
        <w:tc>
          <w:tcPr>
            <w:tcW w:type="dxa" w:w="1142"/>
            <w:vAlign w:val="center"/>
          </w:tcPr>
          <w:p>
            <w:pPr>
              <w:spacing w:after="0" w:before="0"/>
            </w:pPr>
            <w:r>
              <w:rPr>
                <w:rFonts w:ascii="Arial" w:hAnsi="Arial"/>
                <w:sz w:val="11"/>
              </w:rPr>
            </w:r>
            <w:r>
              <w:rPr>
                <w:rFonts w:ascii="Arial" w:hAnsi="Arial"/>
                <w:b w:val="0"/>
                <w:color w:val="000000"/>
                <w:sz w:val="11"/>
              </w:rPr>
              <w:t>La Paz EOC/PAL Re-activaitons</w:t>
            </w:r>
          </w:p>
        </w:tc>
        <w:tc>
          <w:tcPr>
            <w:tcW w:type="dxa" w:w="1142"/>
            <w:vAlign w:val="center"/>
          </w:tcPr>
          <w:p>
            <w:pPr>
              <w:spacing w:after="0" w:before="0"/>
            </w:pPr>
            <w:r>
              <w:rPr>
                <w:rFonts w:ascii="Arial" w:hAnsi="Arial"/>
                <w:sz w:val="11"/>
              </w:rPr>
            </w:r>
            <w:r>
              <w:rPr>
                <w:rFonts w:ascii="Arial" w:hAnsi="Arial"/>
                <w:b w:val="0"/>
                <w:color w:val="000000"/>
                <w:sz w:val="11"/>
              </w:rPr>
              <w:t>EOC/PAL  P  0003</w:t>
            </w:r>
          </w:p>
        </w:tc>
        <w:tc>
          <w:tcPr>
            <w:tcW w:type="dxa" w:w="1142"/>
            <w:vAlign w:val="center"/>
          </w:tcPr>
          <w:p>
            <w:pPr>
              <w:spacing w:after="0" w:before="0"/>
            </w:pPr>
            <w:r>
              <w:rPr>
                <w:rFonts w:ascii="Arial" w:hAnsi="Arial"/>
                <w:sz w:val="11"/>
              </w:rPr>
            </w:r>
            <w:r>
              <w:rPr>
                <w:rFonts w:ascii="Arial" w:hAnsi="Arial"/>
                <w:b w:val="0"/>
                <w:color w:val="000000"/>
                <w:sz w:val="11"/>
              </w:rPr>
              <w:t>3011</w:t>
            </w:r>
          </w:p>
        </w:tc>
        <w:tc>
          <w:tcPr>
            <w:tcW w:type="dxa" w:w="1142"/>
            <w:vAlign w:val="center"/>
          </w:tcPr>
          <w:p>
            <w:pPr>
              <w:spacing w:after="0" w:before="0"/>
            </w:pPr>
            <w:r>
              <w:rPr>
                <w:rFonts w:ascii="Arial" w:hAnsi="Arial"/>
                <w:sz w:val="11"/>
              </w:rPr>
            </w:r>
            <w:r>
              <w:rPr>
                <w:rFonts w:ascii="Arial" w:hAnsi="Arial"/>
                <w:b w:val="0"/>
                <w:color w:val="000000"/>
                <w:sz w:val="11"/>
              </w:rPr>
              <w:t>550</w:t>
            </w:r>
          </w:p>
        </w:tc>
        <w:tc>
          <w:tcPr>
            <w:tcW w:type="dxa" w:w="1142"/>
            <w:vAlign w:val="center"/>
          </w:tcPr>
          <w:p>
            <w:pPr>
              <w:spacing w:after="0" w:before="0"/>
            </w:pPr>
            <w:r>
              <w:rPr>
                <w:rFonts w:ascii="Arial" w:hAnsi="Arial"/>
                <w:sz w:val="11"/>
              </w:rPr>
            </w:r>
            <w:r>
              <w:rPr>
                <w:rFonts w:ascii="Arial" w:hAnsi="Arial"/>
                <w:b w:val="0"/>
                <w:color w:val="000000"/>
                <w:sz w:val="11"/>
              </w:rPr>
              <w:t>182</w:t>
            </w:r>
          </w:p>
        </w:tc>
        <w:tc>
          <w:tcPr>
            <w:tcW w:type="dxa" w:w="1142"/>
            <w:vAlign w:val="center"/>
          </w:tcPr>
          <w:p>
            <w:pPr>
              <w:spacing w:after="0" w:before="0"/>
            </w:pPr>
            <w:r>
              <w:rPr>
                <w:rFonts w:ascii="Arial" w:hAnsi="Arial"/>
                <w:sz w:val="11"/>
              </w:rPr>
            </w:r>
            <w:r>
              <w:rPr>
                <w:rFonts w:ascii="Arial" w:hAnsi="Arial"/>
                <w:b w:val="0"/>
                <w:color w:val="000000"/>
                <w:sz w:val="11"/>
              </w:rPr>
              <w:t>81</w:t>
            </w:r>
          </w:p>
        </w:tc>
        <w:tc>
          <w:tcPr>
            <w:tcW w:type="dxa" w:w="1142"/>
            <w:vAlign w:val="center"/>
          </w:tcPr>
          <w:p>
            <w:pPr>
              <w:spacing w:after="0" w:before="0"/>
            </w:pPr>
            <w:r>
              <w:rPr>
                <w:rFonts w:ascii="Arial" w:hAnsi="Arial"/>
                <w:sz w:val="11"/>
              </w:rPr>
            </w:r>
            <w:r>
              <w:rPr>
                <w:rFonts w:ascii="Arial" w:hAnsi="Arial"/>
                <w:b w:val="0"/>
                <w:color w:val="000000"/>
                <w:sz w:val="11"/>
              </w:rPr>
              <w:t>138</w:t>
            </w:r>
          </w:p>
        </w:tc>
      </w:tr>
      <w:tr>
        <w:tc>
          <w:tcPr>
            <w:tcW w:type="dxa" w:w="1142"/>
            <w:vAlign w:val="center"/>
          </w:tcPr>
          <w:p>
            <w:pPr>
              <w:spacing w:after="0" w:before="0"/>
            </w:pPr>
            <w:r>
              <w:rPr>
                <w:rFonts w:ascii="Arial" w:hAnsi="Arial"/>
                <w:sz w:val="11"/>
              </w:rPr>
            </w:r>
            <w:r>
              <w:rPr>
                <w:rFonts w:ascii="Arial" w:hAnsi="Arial"/>
                <w:b w:val="0"/>
                <w:color w:val="000000"/>
                <w:sz w:val="11"/>
              </w:rPr>
              <w:t>P-95</w:t>
            </w:r>
          </w:p>
        </w:tc>
        <w:tc>
          <w:tcPr>
            <w:tcW w:type="dxa" w:w="1142"/>
            <w:vAlign w:val="center"/>
          </w:tcPr>
          <w:p>
            <w:pPr>
              <w:spacing w:after="0" w:before="0"/>
            </w:pPr>
            <w:r>
              <w:rPr>
                <w:rFonts w:ascii="Arial" w:hAnsi="Arial"/>
                <w:sz w:val="11"/>
              </w:rPr>
            </w:r>
            <w:r>
              <w:rPr>
                <w:rFonts w:ascii="Arial" w:hAnsi="Arial"/>
                <w:b w:val="0"/>
                <w:color w:val="000000"/>
                <w:sz w:val="11"/>
              </w:rPr>
              <w:t>1</w:t>
            </w:r>
          </w:p>
        </w:tc>
        <w:tc>
          <w:tcPr>
            <w:tcW w:type="dxa" w:w="1142"/>
            <w:vAlign w:val="center"/>
          </w:tcPr>
          <w:p>
            <w:pPr>
              <w:spacing w:after="0" w:before="0"/>
            </w:pPr>
            <w:r>
              <w:rPr>
                <w:rFonts w:ascii="Arial" w:hAnsi="Arial"/>
                <w:sz w:val="11"/>
              </w:rPr>
            </w:r>
            <w:r>
              <w:rPr>
                <w:rFonts w:ascii="Arial" w:hAnsi="Arial"/>
                <w:b w:val="0"/>
                <w:color w:val="000000"/>
                <w:sz w:val="11"/>
              </w:rPr>
              <w:t>La Paz EOC/PAL Re-activaitons</w:t>
            </w:r>
          </w:p>
        </w:tc>
        <w:tc>
          <w:tcPr>
            <w:tcW w:type="dxa" w:w="1142"/>
            <w:vAlign w:val="center"/>
          </w:tcPr>
          <w:p>
            <w:pPr>
              <w:spacing w:after="0" w:before="0"/>
            </w:pPr>
            <w:r>
              <w:rPr>
                <w:rFonts w:ascii="Arial" w:hAnsi="Arial"/>
                <w:sz w:val="11"/>
              </w:rPr>
            </w:r>
            <w:r>
              <w:rPr>
                <w:rFonts w:ascii="Arial" w:hAnsi="Arial"/>
                <w:b w:val="0"/>
                <w:color w:val="000000"/>
                <w:sz w:val="11"/>
              </w:rPr>
              <w:t>EOC/PAL  P  0003</w:t>
            </w:r>
          </w:p>
        </w:tc>
        <w:tc>
          <w:tcPr>
            <w:tcW w:type="dxa" w:w="1142"/>
            <w:vAlign w:val="center"/>
          </w:tcPr>
          <w:p>
            <w:pPr>
              <w:spacing w:after="0" w:before="0"/>
            </w:pPr>
            <w:r>
              <w:rPr>
                <w:rFonts w:ascii="Arial" w:hAnsi="Arial"/>
                <w:sz w:val="11"/>
              </w:rPr>
            </w:r>
            <w:r>
              <w:rPr>
                <w:rFonts w:ascii="Arial" w:hAnsi="Arial"/>
                <w:b w:val="0"/>
                <w:color w:val="000000"/>
                <w:sz w:val="11"/>
              </w:rPr>
              <w:t>9003</w:t>
            </w:r>
          </w:p>
        </w:tc>
        <w:tc>
          <w:tcPr>
            <w:tcW w:type="dxa" w:w="1142"/>
            <w:vAlign w:val="center"/>
          </w:tcPr>
          <w:p>
            <w:pPr>
              <w:spacing w:after="0" w:before="0"/>
            </w:pPr>
            <w:r>
              <w:rPr>
                <w:rFonts w:ascii="Arial" w:hAnsi="Arial"/>
                <w:sz w:val="11"/>
              </w:rPr>
            </w:r>
            <w:r>
              <w:rPr>
                <w:rFonts w:ascii="Arial" w:hAnsi="Arial"/>
                <w:b w:val="0"/>
                <w:color w:val="000000"/>
                <w:sz w:val="11"/>
              </w:rPr>
              <w:t>675</w:t>
            </w:r>
          </w:p>
        </w:tc>
        <w:tc>
          <w:tcPr>
            <w:tcW w:type="dxa" w:w="1142"/>
            <w:vAlign w:val="center"/>
          </w:tcPr>
          <w:p>
            <w:pPr>
              <w:spacing w:after="0" w:before="0"/>
            </w:pPr>
            <w:r>
              <w:rPr>
                <w:rFonts w:ascii="Arial" w:hAnsi="Arial"/>
                <w:sz w:val="11"/>
              </w:rPr>
            </w:r>
            <w:r>
              <w:rPr>
                <w:rFonts w:ascii="Arial" w:hAnsi="Arial"/>
                <w:b w:val="0"/>
                <w:color w:val="000000"/>
                <w:sz w:val="11"/>
              </w:rPr>
              <w:t>101</w:t>
            </w:r>
          </w:p>
        </w:tc>
        <w:tc>
          <w:tcPr>
            <w:tcW w:type="dxa" w:w="1142"/>
            <w:vAlign w:val="center"/>
          </w:tcPr>
          <w:p>
            <w:pPr>
              <w:spacing w:after="0" w:before="0"/>
            </w:pPr>
            <w:r>
              <w:rPr>
                <w:rFonts w:ascii="Arial" w:hAnsi="Arial"/>
                <w:sz w:val="11"/>
              </w:rPr>
            </w:r>
            <w:r>
              <w:rPr>
                <w:rFonts w:ascii="Arial" w:hAnsi="Arial"/>
                <w:b w:val="0"/>
                <w:color w:val="000000"/>
                <w:sz w:val="11"/>
              </w:rPr>
              <w:t>44</w:t>
            </w:r>
          </w:p>
        </w:tc>
        <w:tc>
          <w:tcPr>
            <w:tcW w:type="dxa" w:w="1142"/>
            <w:vAlign w:val="center"/>
          </w:tcPr>
          <w:p>
            <w:pPr>
              <w:spacing w:after="0" w:before="0"/>
            </w:pPr>
            <w:r>
              <w:rPr>
                <w:rFonts w:ascii="Arial" w:hAnsi="Arial"/>
                <w:sz w:val="11"/>
              </w:rPr>
            </w:r>
            <w:r>
              <w:rPr>
                <w:rFonts w:ascii="Arial" w:hAnsi="Arial"/>
                <w:b w:val="0"/>
                <w:color w:val="000000"/>
                <w:sz w:val="11"/>
              </w:rPr>
              <w:t>-</w:t>
            </w:r>
          </w:p>
        </w:tc>
      </w:tr>
      <w:tr>
        <w:tc>
          <w:tcPr>
            <w:tcW w:type="dxa" w:w="1142"/>
            <w:vAlign w:val="center"/>
          </w:tcPr>
          <w:p>
            <w:pPr>
              <w:spacing w:after="0" w:before="0"/>
            </w:pPr>
            <w:r>
              <w:rPr>
                <w:rFonts w:ascii="Arial" w:hAnsi="Arial"/>
                <w:sz w:val="11"/>
              </w:rPr>
            </w:r>
            <w:r>
              <w:rPr>
                <w:rFonts w:ascii="Arial" w:hAnsi="Arial"/>
                <w:b w:val="0"/>
                <w:color w:val="000000"/>
                <w:sz w:val="11"/>
              </w:rPr>
              <w:t>P-182</w:t>
            </w:r>
          </w:p>
        </w:tc>
        <w:tc>
          <w:tcPr>
            <w:tcW w:type="dxa" w:w="1142"/>
            <w:vAlign w:val="center"/>
          </w:tcPr>
          <w:p>
            <w:pPr>
              <w:spacing w:after="0" w:before="0"/>
            </w:pPr>
            <w:r>
              <w:rPr>
                <w:rFonts w:ascii="Arial" w:hAnsi="Arial"/>
                <w:sz w:val="11"/>
              </w:rPr>
            </w:r>
            <w:r>
              <w:rPr>
                <w:rFonts w:ascii="Arial" w:hAnsi="Arial"/>
                <w:b w:val="0"/>
                <w:color w:val="000000"/>
                <w:sz w:val="11"/>
              </w:rPr>
              <w:t>1</w:t>
            </w:r>
          </w:p>
        </w:tc>
        <w:tc>
          <w:tcPr>
            <w:tcW w:type="dxa" w:w="1142"/>
            <w:vAlign w:val="center"/>
          </w:tcPr>
          <w:p>
            <w:pPr>
              <w:spacing w:after="0" w:before="0"/>
            </w:pPr>
            <w:r>
              <w:rPr>
                <w:rFonts w:ascii="Arial" w:hAnsi="Arial"/>
                <w:sz w:val="11"/>
              </w:rPr>
            </w:r>
            <w:r>
              <w:rPr>
                <w:rFonts w:ascii="Arial" w:hAnsi="Arial"/>
                <w:b w:val="0"/>
                <w:color w:val="000000"/>
                <w:sz w:val="11"/>
              </w:rPr>
              <w:t>La Paz EOC/PAL Re-activaitons</w:t>
            </w:r>
          </w:p>
        </w:tc>
        <w:tc>
          <w:tcPr>
            <w:tcW w:type="dxa" w:w="1142"/>
            <w:vAlign w:val="center"/>
          </w:tcPr>
          <w:p>
            <w:pPr>
              <w:spacing w:after="0" w:before="0"/>
            </w:pPr>
            <w:r>
              <w:rPr>
                <w:rFonts w:ascii="Arial" w:hAnsi="Arial"/>
                <w:sz w:val="11"/>
              </w:rPr>
            </w:r>
            <w:r>
              <w:rPr>
                <w:rFonts w:ascii="Arial" w:hAnsi="Arial"/>
                <w:b w:val="0"/>
                <w:color w:val="000000"/>
                <w:sz w:val="11"/>
              </w:rPr>
              <w:t>EOC/PAL  P  0003</w:t>
            </w:r>
          </w:p>
        </w:tc>
        <w:tc>
          <w:tcPr>
            <w:tcW w:type="dxa" w:w="1142"/>
            <w:vAlign w:val="center"/>
          </w:tcPr>
          <w:p>
            <w:pPr>
              <w:spacing w:after="0" w:before="0"/>
            </w:pPr>
            <w:r>
              <w:rPr>
                <w:rFonts w:ascii="Arial" w:hAnsi="Arial"/>
                <w:sz w:val="11"/>
              </w:rPr>
            </w:r>
            <w:r>
              <w:rPr>
                <w:rFonts w:ascii="Arial" w:hAnsi="Arial"/>
                <w:b w:val="0"/>
                <w:color w:val="000000"/>
                <w:sz w:val="11"/>
              </w:rPr>
              <w:t>3167</w:t>
            </w:r>
          </w:p>
        </w:tc>
        <w:tc>
          <w:tcPr>
            <w:tcW w:type="dxa" w:w="1142"/>
            <w:vAlign w:val="center"/>
          </w:tcPr>
          <w:p>
            <w:pPr>
              <w:spacing w:after="0" w:before="0"/>
            </w:pPr>
            <w:r>
              <w:rPr>
                <w:rFonts w:ascii="Arial" w:hAnsi="Arial"/>
                <w:sz w:val="11"/>
              </w:rPr>
            </w:r>
            <w:r>
              <w:rPr>
                <w:rFonts w:ascii="Arial" w:hAnsi="Arial"/>
                <w:b w:val="0"/>
                <w:color w:val="000000"/>
                <w:sz w:val="11"/>
              </w:rPr>
              <w:t>315</w:t>
            </w:r>
          </w:p>
        </w:tc>
        <w:tc>
          <w:tcPr>
            <w:tcW w:type="dxa" w:w="1142"/>
            <w:vAlign w:val="center"/>
          </w:tcPr>
          <w:p>
            <w:pPr>
              <w:spacing w:after="0" w:before="0"/>
            </w:pPr>
            <w:r>
              <w:rPr>
                <w:rFonts w:ascii="Arial" w:hAnsi="Arial"/>
                <w:sz w:val="11"/>
              </w:rPr>
            </w:r>
            <w:r>
              <w:rPr>
                <w:rFonts w:ascii="Arial" w:hAnsi="Arial"/>
                <w:b w:val="0"/>
                <w:color w:val="000000"/>
                <w:sz w:val="11"/>
              </w:rPr>
              <w:t>60</w:t>
            </w:r>
          </w:p>
        </w:tc>
        <w:tc>
          <w:tcPr>
            <w:tcW w:type="dxa" w:w="1142"/>
            <w:vAlign w:val="center"/>
          </w:tcPr>
          <w:p>
            <w:pPr>
              <w:spacing w:after="0" w:before="0"/>
            </w:pPr>
            <w:r>
              <w:rPr>
                <w:rFonts w:ascii="Arial" w:hAnsi="Arial"/>
                <w:sz w:val="11"/>
              </w:rPr>
            </w:r>
            <w:r>
              <w:rPr>
                <w:rFonts w:ascii="Arial" w:hAnsi="Arial"/>
                <w:b w:val="0"/>
                <w:color w:val="000000"/>
                <w:sz w:val="11"/>
              </w:rPr>
              <w:t>60</w:t>
            </w:r>
          </w:p>
        </w:tc>
        <w:tc>
          <w:tcPr>
            <w:tcW w:type="dxa" w:w="1142"/>
            <w:vAlign w:val="center"/>
          </w:tcPr>
          <w:p>
            <w:pPr>
              <w:spacing w:after="0" w:before="0"/>
            </w:pPr>
            <w:r>
              <w:rPr>
                <w:rFonts w:ascii="Arial" w:hAnsi="Arial"/>
                <w:sz w:val="11"/>
              </w:rPr>
            </w:r>
            <w:r>
              <w:rPr>
                <w:rFonts w:ascii="Arial" w:hAnsi="Arial"/>
                <w:b w:val="0"/>
                <w:color w:val="000000"/>
                <w:sz w:val="11"/>
              </w:rPr>
              <w:t>102</w:t>
            </w:r>
          </w:p>
        </w:tc>
      </w:tr>
      <w:tr>
        <w:tc>
          <w:tcPr>
            <w:tcW w:type="dxa" w:w="1142"/>
            <w:vAlign w:val="center"/>
          </w:tcPr>
          <w:p>
            <w:pPr>
              <w:spacing w:after="0" w:before="0"/>
            </w:pPr>
            <w:r>
              <w:rPr>
                <w:rFonts w:ascii="Arial" w:hAnsi="Arial"/>
                <w:sz w:val="11"/>
              </w:rPr>
            </w:r>
            <w:r>
              <w:rPr>
                <w:rFonts w:ascii="Arial" w:hAnsi="Arial"/>
                <w:b w:val="0"/>
                <w:color w:val="000000"/>
                <w:sz w:val="11"/>
              </w:rPr>
              <w:t>P-189</w:t>
            </w:r>
          </w:p>
        </w:tc>
        <w:tc>
          <w:tcPr>
            <w:tcW w:type="dxa" w:w="1142"/>
            <w:vAlign w:val="center"/>
          </w:tcPr>
          <w:p>
            <w:pPr>
              <w:spacing w:after="0" w:before="0"/>
            </w:pPr>
            <w:r>
              <w:rPr>
                <w:rFonts w:ascii="Arial" w:hAnsi="Arial"/>
                <w:sz w:val="11"/>
              </w:rPr>
            </w:r>
            <w:r>
              <w:rPr>
                <w:rFonts w:ascii="Arial" w:hAnsi="Arial"/>
                <w:b w:val="0"/>
                <w:color w:val="000000"/>
                <w:sz w:val="11"/>
              </w:rPr>
              <w:t>1</w:t>
            </w:r>
          </w:p>
        </w:tc>
        <w:tc>
          <w:tcPr>
            <w:tcW w:type="dxa" w:w="1142"/>
            <w:vAlign w:val="center"/>
          </w:tcPr>
          <w:p>
            <w:pPr>
              <w:spacing w:after="0" w:before="0"/>
            </w:pPr>
            <w:r>
              <w:rPr>
                <w:rFonts w:ascii="Arial" w:hAnsi="Arial"/>
                <w:sz w:val="11"/>
              </w:rPr>
            </w:r>
            <w:r>
              <w:rPr>
                <w:rFonts w:ascii="Arial" w:hAnsi="Arial"/>
                <w:b w:val="0"/>
                <w:color w:val="000000"/>
                <w:sz w:val="11"/>
              </w:rPr>
              <w:t>La Paz EOC/PAL Re-activaitons</w:t>
            </w:r>
          </w:p>
        </w:tc>
        <w:tc>
          <w:tcPr>
            <w:tcW w:type="dxa" w:w="1142"/>
            <w:vAlign w:val="center"/>
          </w:tcPr>
          <w:p>
            <w:pPr>
              <w:spacing w:after="0" w:before="0"/>
            </w:pPr>
            <w:r>
              <w:rPr>
                <w:rFonts w:ascii="Arial" w:hAnsi="Arial"/>
                <w:sz w:val="11"/>
              </w:rPr>
            </w:r>
            <w:r>
              <w:rPr>
                <w:rFonts w:ascii="Arial" w:hAnsi="Arial"/>
                <w:b w:val="0"/>
                <w:color w:val="000000"/>
                <w:sz w:val="11"/>
              </w:rPr>
              <w:t>EOC/PAL  P  0003</w:t>
            </w:r>
          </w:p>
        </w:tc>
        <w:tc>
          <w:tcPr>
            <w:tcW w:type="dxa" w:w="1142"/>
            <w:vAlign w:val="center"/>
          </w:tcPr>
          <w:p>
            <w:pPr>
              <w:spacing w:after="0" w:before="0"/>
            </w:pPr>
            <w:r>
              <w:rPr>
                <w:rFonts w:ascii="Arial" w:hAnsi="Arial"/>
                <w:sz w:val="11"/>
              </w:rPr>
            </w:r>
            <w:r>
              <w:rPr>
                <w:rFonts w:ascii="Arial" w:hAnsi="Arial"/>
                <w:b w:val="0"/>
                <w:color w:val="000000"/>
                <w:sz w:val="11"/>
              </w:rPr>
              <w:t>2900</w:t>
            </w:r>
          </w:p>
        </w:tc>
        <w:tc>
          <w:tcPr>
            <w:tcW w:type="dxa" w:w="1142"/>
            <w:vAlign w:val="center"/>
          </w:tcPr>
          <w:p>
            <w:pPr>
              <w:spacing w:after="0" w:before="0"/>
            </w:pPr>
            <w:r>
              <w:rPr>
                <w:rFonts w:ascii="Arial" w:hAnsi="Arial"/>
                <w:sz w:val="11"/>
              </w:rPr>
            </w:r>
            <w:r>
              <w:rPr>
                <w:rFonts w:ascii="Arial" w:hAnsi="Arial"/>
                <w:b w:val="0"/>
                <w:color w:val="000000"/>
                <w:sz w:val="11"/>
              </w:rPr>
              <w:t>701</w:t>
            </w:r>
          </w:p>
        </w:tc>
        <w:tc>
          <w:tcPr>
            <w:tcW w:type="dxa" w:w="1142"/>
            <w:vAlign w:val="center"/>
          </w:tcPr>
          <w:p>
            <w:pPr>
              <w:spacing w:after="0" w:before="0"/>
            </w:pPr>
            <w:r>
              <w:rPr>
                <w:rFonts w:ascii="Arial" w:hAnsi="Arial"/>
                <w:sz w:val="11"/>
              </w:rPr>
            </w:r>
            <w:r>
              <w:rPr>
                <w:rFonts w:ascii="Arial" w:hAnsi="Arial"/>
                <w:b w:val="0"/>
                <w:color w:val="000000"/>
                <w:sz w:val="11"/>
              </w:rPr>
              <w:t>100</w:t>
            </w:r>
          </w:p>
        </w:tc>
        <w:tc>
          <w:tcPr>
            <w:tcW w:type="dxa" w:w="1142"/>
            <w:vAlign w:val="center"/>
          </w:tcPr>
          <w:p>
            <w:pPr>
              <w:spacing w:after="0" w:before="0"/>
            </w:pPr>
            <w:r>
              <w:rPr>
                <w:rFonts w:ascii="Arial" w:hAnsi="Arial"/>
                <w:sz w:val="11"/>
              </w:rPr>
            </w:r>
            <w:r>
              <w:rPr>
                <w:rFonts w:ascii="Arial" w:hAnsi="Arial"/>
                <w:b w:val="0"/>
                <w:color w:val="000000"/>
                <w:sz w:val="11"/>
              </w:rPr>
              <w:t>127</w:t>
            </w:r>
          </w:p>
        </w:tc>
        <w:tc>
          <w:tcPr>
            <w:tcW w:type="dxa" w:w="1142"/>
            <w:vAlign w:val="center"/>
          </w:tcPr>
          <w:p>
            <w:pPr>
              <w:spacing w:after="0" w:before="0"/>
            </w:pPr>
            <w:r>
              <w:rPr>
                <w:rFonts w:ascii="Arial" w:hAnsi="Arial"/>
                <w:sz w:val="11"/>
              </w:rPr>
            </w:r>
            <w:r>
              <w:rPr>
                <w:rFonts w:ascii="Arial" w:hAnsi="Arial"/>
                <w:b w:val="0"/>
                <w:color w:val="000000"/>
                <w:sz w:val="11"/>
              </w:rPr>
              <w:t>223</w:t>
            </w:r>
          </w:p>
        </w:tc>
      </w:tr>
      <w:tr>
        <w:tc>
          <w:tcPr>
            <w:tcW w:type="dxa" w:w="1142"/>
            <w:vAlign w:val="center"/>
          </w:tcPr>
          <w:p>
            <w:pPr>
              <w:spacing w:after="0" w:before="0"/>
            </w:pPr>
            <w:r>
              <w:rPr>
                <w:rFonts w:ascii="Arial" w:hAnsi="Arial"/>
                <w:sz w:val="11"/>
              </w:rPr>
            </w:r>
            <w:r>
              <w:rPr>
                <w:rFonts w:ascii="Arial" w:hAnsi="Arial"/>
                <w:b w:val="0"/>
                <w:color w:val="000000"/>
                <w:sz w:val="11"/>
              </w:rPr>
              <w:t>P-198A</w:t>
            </w:r>
          </w:p>
        </w:tc>
        <w:tc>
          <w:tcPr>
            <w:tcW w:type="dxa" w:w="1142"/>
            <w:vAlign w:val="center"/>
          </w:tcPr>
          <w:p>
            <w:pPr>
              <w:spacing w:after="0" w:before="0"/>
            </w:pPr>
            <w:r>
              <w:rPr>
                <w:rFonts w:ascii="Arial" w:hAnsi="Arial"/>
                <w:sz w:val="11"/>
              </w:rPr>
            </w:r>
            <w:r>
              <w:rPr>
                <w:rFonts w:ascii="Arial" w:hAnsi="Arial"/>
                <w:b w:val="0"/>
                <w:color w:val="000000"/>
                <w:sz w:val="11"/>
              </w:rPr>
              <w:t>1</w:t>
            </w:r>
          </w:p>
        </w:tc>
        <w:tc>
          <w:tcPr>
            <w:tcW w:type="dxa" w:w="1142"/>
            <w:vAlign w:val="center"/>
          </w:tcPr>
          <w:p>
            <w:pPr>
              <w:spacing w:after="0" w:before="0"/>
            </w:pPr>
            <w:r>
              <w:rPr>
                <w:rFonts w:ascii="Arial" w:hAnsi="Arial"/>
                <w:sz w:val="11"/>
              </w:rPr>
            </w:r>
            <w:r>
              <w:rPr>
                <w:rFonts w:ascii="Arial" w:hAnsi="Arial"/>
                <w:b w:val="0"/>
                <w:color w:val="000000"/>
                <w:sz w:val="11"/>
              </w:rPr>
              <w:t>La Paz EOC/PAL Re-activaitons</w:t>
            </w:r>
          </w:p>
        </w:tc>
        <w:tc>
          <w:tcPr>
            <w:tcW w:type="dxa" w:w="1142"/>
            <w:vAlign w:val="center"/>
          </w:tcPr>
          <w:p>
            <w:pPr>
              <w:spacing w:after="0" w:before="0"/>
            </w:pPr>
            <w:r>
              <w:rPr>
                <w:rFonts w:ascii="Arial" w:hAnsi="Arial"/>
                <w:sz w:val="11"/>
              </w:rPr>
            </w:r>
            <w:r>
              <w:rPr>
                <w:rFonts w:ascii="Arial" w:hAnsi="Arial"/>
                <w:b w:val="0"/>
                <w:color w:val="000000"/>
                <w:sz w:val="11"/>
              </w:rPr>
              <w:t>EOC/PAL  P  0003</w:t>
            </w:r>
          </w:p>
        </w:tc>
        <w:tc>
          <w:tcPr>
            <w:tcW w:type="dxa" w:w="1142"/>
            <w:vAlign w:val="center"/>
          </w:tcPr>
          <w:p>
            <w:pPr>
              <w:spacing w:after="0" w:before="0"/>
            </w:pPr>
            <w:r>
              <w:rPr>
                <w:rFonts w:ascii="Arial" w:hAnsi="Arial"/>
                <w:sz w:val="11"/>
              </w:rPr>
            </w:r>
            <w:r>
              <w:rPr>
                <w:rFonts w:ascii="Arial" w:hAnsi="Arial"/>
                <w:b w:val="0"/>
                <w:color w:val="000000"/>
                <w:sz w:val="11"/>
              </w:rPr>
              <w:t>4250</w:t>
            </w:r>
          </w:p>
        </w:tc>
        <w:tc>
          <w:tcPr>
            <w:tcW w:type="dxa" w:w="1142"/>
            <w:vAlign w:val="center"/>
          </w:tcPr>
          <w:p>
            <w:pPr>
              <w:spacing w:after="0" w:before="0"/>
            </w:pPr>
            <w:r>
              <w:rPr>
                <w:rFonts w:ascii="Arial" w:hAnsi="Arial"/>
                <w:sz w:val="11"/>
              </w:rPr>
            </w:r>
            <w:r>
              <w:rPr>
                <w:rFonts w:ascii="Arial" w:hAnsi="Arial"/>
                <w:b w:val="0"/>
                <w:color w:val="000000"/>
                <w:sz w:val="11"/>
              </w:rPr>
              <w:t>912</w:t>
            </w:r>
          </w:p>
        </w:tc>
        <w:tc>
          <w:tcPr>
            <w:tcW w:type="dxa" w:w="1142"/>
            <w:vAlign w:val="center"/>
          </w:tcPr>
          <w:p>
            <w:pPr>
              <w:spacing w:after="0" w:before="0"/>
            </w:pPr>
            <w:r>
              <w:rPr>
                <w:rFonts w:ascii="Arial" w:hAnsi="Arial"/>
                <w:sz w:val="11"/>
              </w:rPr>
            </w:r>
            <w:r>
              <w:rPr>
                <w:rFonts w:ascii="Arial" w:hAnsi="Arial"/>
                <w:b w:val="0"/>
                <w:color w:val="000000"/>
                <w:sz w:val="11"/>
              </w:rPr>
              <w:t>99</w:t>
            </w:r>
          </w:p>
        </w:tc>
        <w:tc>
          <w:tcPr>
            <w:tcW w:type="dxa" w:w="1142"/>
            <w:vAlign w:val="center"/>
          </w:tcPr>
          <w:p>
            <w:pPr>
              <w:spacing w:after="0" w:before="0"/>
            </w:pPr>
            <w:r>
              <w:rPr>
                <w:rFonts w:ascii="Arial" w:hAnsi="Arial"/>
                <w:sz w:val="11"/>
              </w:rPr>
            </w:r>
            <w:r>
              <w:rPr>
                <w:rFonts w:ascii="Arial" w:hAnsi="Arial"/>
                <w:b w:val="0"/>
                <w:color w:val="000000"/>
                <w:sz w:val="11"/>
              </w:rPr>
              <w:t>70</w:t>
            </w:r>
          </w:p>
        </w:tc>
        <w:tc>
          <w:tcPr>
            <w:tcW w:type="dxa" w:w="1142"/>
            <w:vAlign w:val="center"/>
          </w:tcPr>
          <w:p>
            <w:pPr>
              <w:spacing w:after="0" w:before="0"/>
            </w:pPr>
            <w:r>
              <w:rPr>
                <w:rFonts w:ascii="Arial" w:hAnsi="Arial"/>
                <w:sz w:val="11"/>
              </w:rPr>
            </w:r>
            <w:r>
              <w:rPr>
                <w:rFonts w:ascii="Arial" w:hAnsi="Arial"/>
                <w:b w:val="0"/>
                <w:color w:val="000000"/>
                <w:sz w:val="11"/>
              </w:rPr>
              <w:t>-</w:t>
            </w:r>
          </w:p>
        </w:tc>
      </w:tr>
      <w:tr>
        <w:tc>
          <w:tcPr>
            <w:tcW w:type="dxa" w:w="1142"/>
            <w:vAlign w:val="center"/>
          </w:tcPr>
          <w:p>
            <w:pPr>
              <w:spacing w:after="0" w:before="0"/>
            </w:pPr>
            <w:r>
              <w:rPr>
                <w:rFonts w:ascii="Arial" w:hAnsi="Arial"/>
                <w:sz w:val="11"/>
              </w:rPr>
            </w:r>
            <w:r>
              <w:rPr>
                <w:rFonts w:ascii="Arial" w:hAnsi="Arial"/>
                <w:b w:val="0"/>
                <w:color w:val="000000"/>
                <w:sz w:val="11"/>
              </w:rPr>
              <w:t>P-205</w:t>
            </w:r>
          </w:p>
        </w:tc>
        <w:tc>
          <w:tcPr>
            <w:tcW w:type="dxa" w:w="1142"/>
            <w:vAlign w:val="center"/>
          </w:tcPr>
          <w:p>
            <w:pPr>
              <w:spacing w:after="0" w:before="0"/>
            </w:pPr>
            <w:r>
              <w:rPr>
                <w:rFonts w:ascii="Arial" w:hAnsi="Arial"/>
                <w:sz w:val="11"/>
              </w:rPr>
            </w:r>
            <w:r>
              <w:rPr>
                <w:rFonts w:ascii="Arial" w:hAnsi="Arial"/>
                <w:b w:val="0"/>
                <w:color w:val="000000"/>
                <w:sz w:val="11"/>
              </w:rPr>
              <w:t>1</w:t>
            </w:r>
          </w:p>
        </w:tc>
        <w:tc>
          <w:tcPr>
            <w:tcW w:type="dxa" w:w="1142"/>
            <w:vAlign w:val="center"/>
          </w:tcPr>
          <w:p>
            <w:pPr>
              <w:spacing w:after="0" w:before="0"/>
            </w:pPr>
            <w:r>
              <w:rPr>
                <w:rFonts w:ascii="Arial" w:hAnsi="Arial"/>
                <w:sz w:val="11"/>
              </w:rPr>
            </w:r>
            <w:r>
              <w:rPr>
                <w:rFonts w:ascii="Arial" w:hAnsi="Arial"/>
                <w:b w:val="0"/>
                <w:color w:val="000000"/>
                <w:sz w:val="11"/>
              </w:rPr>
              <w:t>La Paz EOC/PAL Re-activaitons</w:t>
            </w:r>
          </w:p>
        </w:tc>
        <w:tc>
          <w:tcPr>
            <w:tcW w:type="dxa" w:w="1142"/>
            <w:vAlign w:val="center"/>
          </w:tcPr>
          <w:p>
            <w:pPr>
              <w:spacing w:after="0" w:before="0"/>
            </w:pPr>
            <w:r>
              <w:rPr>
                <w:rFonts w:ascii="Arial" w:hAnsi="Arial"/>
                <w:sz w:val="11"/>
              </w:rPr>
            </w:r>
            <w:r>
              <w:rPr>
                <w:rFonts w:ascii="Arial" w:hAnsi="Arial"/>
                <w:b w:val="0"/>
                <w:color w:val="000000"/>
                <w:sz w:val="11"/>
              </w:rPr>
              <w:t>EOC/PAL  P  0003</w:t>
            </w:r>
          </w:p>
        </w:tc>
        <w:tc>
          <w:tcPr>
            <w:tcW w:type="dxa" w:w="1142"/>
            <w:vAlign w:val="center"/>
          </w:tcPr>
          <w:p>
            <w:pPr>
              <w:spacing w:after="0" w:before="0"/>
            </w:pPr>
            <w:r>
              <w:rPr>
                <w:rFonts w:ascii="Arial" w:hAnsi="Arial"/>
                <w:sz w:val="11"/>
              </w:rPr>
            </w:r>
            <w:r>
              <w:rPr>
                <w:rFonts w:ascii="Arial" w:hAnsi="Arial"/>
                <w:b w:val="0"/>
                <w:color w:val="000000"/>
                <w:sz w:val="11"/>
              </w:rPr>
              <w:t>3552</w:t>
            </w:r>
          </w:p>
        </w:tc>
        <w:tc>
          <w:tcPr>
            <w:tcW w:type="dxa" w:w="1142"/>
            <w:vAlign w:val="center"/>
          </w:tcPr>
          <w:p>
            <w:pPr>
              <w:spacing w:after="0" w:before="0"/>
            </w:pPr>
            <w:r>
              <w:rPr>
                <w:rFonts w:ascii="Arial" w:hAnsi="Arial"/>
                <w:sz w:val="11"/>
              </w:rPr>
            </w:r>
            <w:r>
              <w:rPr>
                <w:rFonts w:ascii="Arial" w:hAnsi="Arial"/>
                <w:b w:val="0"/>
                <w:color w:val="000000"/>
                <w:sz w:val="11"/>
              </w:rPr>
              <w:t>1328</w:t>
            </w:r>
          </w:p>
        </w:tc>
        <w:tc>
          <w:tcPr>
            <w:tcW w:type="dxa" w:w="1142"/>
            <w:vAlign w:val="center"/>
          </w:tcPr>
          <w:p>
            <w:pPr>
              <w:spacing w:after="0" w:before="0"/>
            </w:pPr>
            <w:r>
              <w:rPr>
                <w:rFonts w:ascii="Arial" w:hAnsi="Arial"/>
                <w:sz w:val="11"/>
              </w:rPr>
            </w:r>
            <w:r>
              <w:rPr>
                <w:rFonts w:ascii="Arial" w:hAnsi="Arial"/>
                <w:b w:val="0"/>
                <w:color w:val="000000"/>
                <w:sz w:val="11"/>
              </w:rPr>
              <w:t>123</w:t>
            </w:r>
          </w:p>
        </w:tc>
        <w:tc>
          <w:tcPr>
            <w:tcW w:type="dxa" w:w="1142"/>
            <w:vAlign w:val="center"/>
          </w:tcPr>
          <w:p>
            <w:pPr>
              <w:spacing w:after="0" w:before="0"/>
            </w:pPr>
            <w:r>
              <w:rPr>
                <w:rFonts w:ascii="Arial" w:hAnsi="Arial"/>
                <w:sz w:val="11"/>
              </w:rPr>
            </w:r>
            <w:r>
              <w:rPr>
                <w:rFonts w:ascii="Arial" w:hAnsi="Arial"/>
                <w:b w:val="0"/>
                <w:color w:val="000000"/>
                <w:sz w:val="11"/>
              </w:rPr>
              <w:t>95</w:t>
            </w:r>
          </w:p>
        </w:tc>
        <w:tc>
          <w:tcPr>
            <w:tcW w:type="dxa" w:w="1142"/>
            <w:vAlign w:val="center"/>
          </w:tcPr>
          <w:p>
            <w:pPr>
              <w:spacing w:after="0" w:before="0"/>
            </w:pPr>
            <w:r>
              <w:rPr>
                <w:rFonts w:ascii="Arial" w:hAnsi="Arial"/>
                <w:sz w:val="11"/>
              </w:rPr>
            </w:r>
            <w:r>
              <w:rPr>
                <w:rFonts w:ascii="Arial" w:hAnsi="Arial"/>
                <w:b w:val="0"/>
                <w:color w:val="000000"/>
                <w:sz w:val="11"/>
              </w:rPr>
              <w:t>162</w:t>
            </w:r>
          </w:p>
        </w:tc>
      </w:tr>
      <w:tr>
        <w:tc>
          <w:tcPr>
            <w:tcW w:type="dxa" w:w="1142"/>
            <w:vAlign w:val="center"/>
          </w:tcPr>
          <w:p>
            <w:pPr>
              <w:spacing w:after="0" w:before="0"/>
            </w:pPr>
            <w:r>
              <w:rPr>
                <w:rFonts w:ascii="Arial" w:hAnsi="Arial"/>
                <w:sz w:val="11"/>
              </w:rPr>
            </w:r>
            <w:r>
              <w:rPr>
                <w:rFonts w:ascii="Arial" w:hAnsi="Arial"/>
                <w:b w:val="0"/>
                <w:color w:val="000000"/>
                <w:sz w:val="11"/>
              </w:rPr>
              <w:t>P-162</w:t>
            </w:r>
          </w:p>
        </w:tc>
        <w:tc>
          <w:tcPr>
            <w:tcW w:type="dxa" w:w="1142"/>
            <w:vAlign w:val="center"/>
          </w:tcPr>
          <w:p>
            <w:pPr>
              <w:spacing w:after="0" w:before="0"/>
            </w:pPr>
            <w:r>
              <w:rPr>
                <w:rFonts w:ascii="Arial" w:hAnsi="Arial"/>
                <w:sz w:val="11"/>
              </w:rPr>
            </w:r>
            <w:r>
              <w:rPr>
                <w:rFonts w:ascii="Arial" w:hAnsi="Arial"/>
                <w:b w:val="0"/>
                <w:color w:val="000000"/>
                <w:sz w:val="11"/>
              </w:rPr>
              <w:t>1</w:t>
            </w:r>
          </w:p>
        </w:tc>
        <w:tc>
          <w:tcPr>
            <w:tcW w:type="dxa" w:w="1142"/>
            <w:vAlign w:val="center"/>
          </w:tcPr>
          <w:p>
            <w:pPr>
              <w:spacing w:after="0" w:before="0"/>
            </w:pPr>
            <w:r>
              <w:rPr>
                <w:rFonts w:ascii="Arial" w:hAnsi="Arial"/>
                <w:sz w:val="11"/>
              </w:rPr>
            </w:r>
            <w:r>
              <w:rPr>
                <w:rFonts w:ascii="Arial" w:hAnsi="Arial"/>
                <w:b w:val="0"/>
                <w:color w:val="000000"/>
                <w:sz w:val="11"/>
              </w:rPr>
              <w:t>La Paz EOC/PAL Re-activaitons</w:t>
            </w:r>
          </w:p>
        </w:tc>
        <w:tc>
          <w:tcPr>
            <w:tcW w:type="dxa" w:w="1142"/>
            <w:vAlign w:val="center"/>
          </w:tcPr>
          <w:p>
            <w:pPr>
              <w:spacing w:after="0" w:before="0"/>
            </w:pPr>
            <w:r>
              <w:rPr>
                <w:rFonts w:ascii="Arial" w:hAnsi="Arial"/>
                <w:sz w:val="11"/>
              </w:rPr>
            </w:r>
            <w:r>
              <w:rPr>
                <w:rFonts w:ascii="Arial" w:hAnsi="Arial"/>
                <w:b w:val="0"/>
                <w:color w:val="000000"/>
                <w:sz w:val="11"/>
              </w:rPr>
              <w:t>EOC/PAL  P  0003</w:t>
            </w:r>
          </w:p>
        </w:tc>
        <w:tc>
          <w:tcPr>
            <w:tcW w:type="dxa" w:w="1142"/>
            <w:vAlign w:val="center"/>
          </w:tcPr>
          <w:p>
            <w:pPr>
              <w:spacing w:after="0" w:before="0"/>
            </w:pPr>
            <w:r>
              <w:rPr>
                <w:rFonts w:ascii="Arial" w:hAnsi="Arial"/>
                <w:sz w:val="11"/>
              </w:rPr>
            </w:r>
            <w:r>
              <w:rPr>
                <w:rFonts w:ascii="Arial" w:hAnsi="Arial"/>
                <w:b w:val="0"/>
                <w:color w:val="000000"/>
                <w:sz w:val="11"/>
              </w:rPr>
              <w:t>3170</w:t>
            </w:r>
          </w:p>
        </w:tc>
        <w:tc>
          <w:tcPr>
            <w:tcW w:type="dxa" w:w="1142"/>
            <w:vAlign w:val="center"/>
          </w:tcPr>
          <w:p>
            <w:pPr>
              <w:spacing w:after="0" w:before="0"/>
            </w:pPr>
            <w:r>
              <w:rPr>
                <w:rFonts w:ascii="Arial" w:hAnsi="Arial"/>
                <w:sz w:val="11"/>
              </w:rPr>
            </w:r>
            <w:r>
              <w:rPr>
                <w:rFonts w:ascii="Arial" w:hAnsi="Arial"/>
                <w:b w:val="0"/>
                <w:color w:val="000000"/>
                <w:sz w:val="11"/>
              </w:rPr>
              <w:t>462</w:t>
            </w:r>
          </w:p>
        </w:tc>
        <w:tc>
          <w:tcPr>
            <w:tcW w:type="dxa" w:w="1142"/>
            <w:vAlign w:val="center"/>
          </w:tcPr>
          <w:p>
            <w:pPr>
              <w:spacing w:after="0" w:before="0"/>
            </w:pPr>
            <w:r>
              <w:rPr>
                <w:rFonts w:ascii="Arial" w:hAnsi="Arial"/>
                <w:sz w:val="11"/>
              </w:rPr>
            </w:r>
            <w:r>
              <w:rPr>
                <w:rFonts w:ascii="Arial" w:hAnsi="Arial"/>
                <w:b w:val="0"/>
                <w:color w:val="000000"/>
                <w:sz w:val="11"/>
              </w:rPr>
              <w:t>37</w:t>
            </w:r>
          </w:p>
        </w:tc>
        <w:tc>
          <w:tcPr>
            <w:tcW w:type="dxa" w:w="1142"/>
            <w:vAlign w:val="center"/>
          </w:tcPr>
          <w:p>
            <w:pPr>
              <w:spacing w:after="0" w:before="0"/>
            </w:pPr>
            <w:r>
              <w:rPr>
                <w:rFonts w:ascii="Arial" w:hAnsi="Arial"/>
                <w:sz w:val="11"/>
              </w:rPr>
            </w:r>
            <w:r>
              <w:rPr>
                <w:rFonts w:ascii="Arial" w:hAnsi="Arial"/>
                <w:b w:val="0"/>
                <w:color w:val="000000"/>
                <w:sz w:val="11"/>
              </w:rPr>
              <w:t>100</w:t>
            </w:r>
          </w:p>
        </w:tc>
        <w:tc>
          <w:tcPr>
            <w:tcW w:type="dxa" w:w="1142"/>
            <w:vAlign w:val="center"/>
          </w:tcPr>
          <w:p>
            <w:pPr>
              <w:spacing w:after="0" w:before="0"/>
            </w:pPr>
            <w:r>
              <w:rPr>
                <w:rFonts w:ascii="Arial" w:hAnsi="Arial"/>
                <w:sz w:val="11"/>
              </w:rPr>
            </w:r>
            <w:r>
              <w:rPr>
                <w:rFonts w:ascii="Arial" w:hAnsi="Arial"/>
                <w:b w:val="0"/>
                <w:color w:val="000000"/>
                <w:sz w:val="11"/>
              </w:rPr>
              <w:t>176</w:t>
            </w:r>
          </w:p>
        </w:tc>
      </w:tr>
      <w:tr>
        <w:tc>
          <w:tcPr>
            <w:tcW w:type="dxa" w:w="1142"/>
            <w:vAlign w:val="center"/>
          </w:tcPr>
          <w:p>
            <w:pPr>
              <w:spacing w:after="0" w:before="0"/>
            </w:pPr>
            <w:r>
              <w:rPr>
                <w:rFonts w:ascii="Arial" w:hAnsi="Arial"/>
                <w:sz w:val="11"/>
              </w:rPr>
            </w:r>
            <w:r>
              <w:rPr>
                <w:rFonts w:ascii="Arial" w:hAnsi="Arial"/>
                <w:b w:val="0"/>
                <w:color w:val="000000"/>
                <w:sz w:val="11"/>
              </w:rPr>
              <w:t>P-63</w:t>
            </w:r>
          </w:p>
        </w:tc>
        <w:tc>
          <w:tcPr>
            <w:tcW w:type="dxa" w:w="1142"/>
            <w:vAlign w:val="center"/>
          </w:tcPr>
          <w:p>
            <w:pPr>
              <w:spacing w:after="0" w:before="0"/>
            </w:pPr>
            <w:r>
              <w:rPr>
                <w:rFonts w:ascii="Arial" w:hAnsi="Arial"/>
                <w:sz w:val="11"/>
              </w:rPr>
            </w:r>
            <w:r>
              <w:rPr>
                <w:rFonts w:ascii="Arial" w:hAnsi="Arial"/>
                <w:b w:val="0"/>
                <w:color w:val="000000"/>
                <w:sz w:val="11"/>
              </w:rPr>
              <w:t>1</w:t>
            </w:r>
          </w:p>
        </w:tc>
        <w:tc>
          <w:tcPr>
            <w:tcW w:type="dxa" w:w="1142"/>
            <w:vAlign w:val="center"/>
          </w:tcPr>
          <w:p>
            <w:pPr>
              <w:spacing w:after="0" w:before="0"/>
            </w:pPr>
            <w:r>
              <w:rPr>
                <w:rFonts w:ascii="Arial" w:hAnsi="Arial"/>
                <w:sz w:val="11"/>
              </w:rPr>
            </w:r>
            <w:r>
              <w:rPr>
                <w:rFonts w:ascii="Arial" w:hAnsi="Arial"/>
                <w:b w:val="0"/>
                <w:color w:val="000000"/>
                <w:sz w:val="11"/>
              </w:rPr>
              <w:t>La Paz EOC/PAL Re-activaitons</w:t>
            </w:r>
          </w:p>
        </w:tc>
        <w:tc>
          <w:tcPr>
            <w:tcW w:type="dxa" w:w="1142"/>
            <w:vAlign w:val="center"/>
          </w:tcPr>
          <w:p>
            <w:pPr>
              <w:spacing w:after="0" w:before="0"/>
            </w:pPr>
            <w:r>
              <w:rPr>
                <w:rFonts w:ascii="Arial" w:hAnsi="Arial"/>
                <w:sz w:val="11"/>
              </w:rPr>
            </w:r>
            <w:r>
              <w:rPr>
                <w:rFonts w:ascii="Arial" w:hAnsi="Arial"/>
                <w:b w:val="0"/>
                <w:color w:val="000000"/>
                <w:sz w:val="11"/>
              </w:rPr>
              <w:t>EOC/PAL  P  0003</w:t>
            </w:r>
          </w:p>
        </w:tc>
        <w:tc>
          <w:tcPr>
            <w:tcW w:type="dxa" w:w="1142"/>
            <w:vAlign w:val="center"/>
          </w:tcPr>
          <w:p>
            <w:pPr>
              <w:spacing w:after="0" w:before="0"/>
            </w:pPr>
            <w:r>
              <w:rPr>
                <w:rFonts w:ascii="Arial" w:hAnsi="Arial"/>
                <w:sz w:val="11"/>
              </w:rPr>
            </w:r>
            <w:r>
              <w:rPr>
                <w:rFonts w:ascii="Arial" w:hAnsi="Arial"/>
                <w:b w:val="0"/>
                <w:color w:val="000000"/>
                <w:sz w:val="11"/>
              </w:rPr>
              <w:t>2741</w:t>
            </w:r>
          </w:p>
        </w:tc>
        <w:tc>
          <w:tcPr>
            <w:tcW w:type="dxa" w:w="1142"/>
            <w:vAlign w:val="center"/>
          </w:tcPr>
          <w:p>
            <w:pPr>
              <w:spacing w:after="0" w:before="0"/>
            </w:pPr>
            <w:r>
              <w:rPr>
                <w:rFonts w:ascii="Arial" w:hAnsi="Arial"/>
                <w:sz w:val="11"/>
              </w:rPr>
            </w:r>
            <w:r>
              <w:rPr>
                <w:rFonts w:ascii="Arial" w:hAnsi="Arial"/>
                <w:b w:val="0"/>
                <w:color w:val="000000"/>
                <w:sz w:val="11"/>
              </w:rPr>
              <w:t>409</w:t>
            </w:r>
          </w:p>
        </w:tc>
        <w:tc>
          <w:tcPr>
            <w:tcW w:type="dxa" w:w="1142"/>
            <w:vAlign w:val="center"/>
          </w:tcPr>
          <w:p>
            <w:pPr>
              <w:spacing w:after="0" w:before="0"/>
            </w:pPr>
            <w:r>
              <w:rPr>
                <w:rFonts w:ascii="Arial" w:hAnsi="Arial"/>
                <w:sz w:val="11"/>
              </w:rPr>
            </w:r>
            <w:r>
              <w:rPr>
                <w:rFonts w:ascii="Arial" w:hAnsi="Arial"/>
                <w:b w:val="0"/>
                <w:color w:val="000000"/>
                <w:sz w:val="11"/>
              </w:rPr>
              <w:t>30</w:t>
            </w:r>
          </w:p>
        </w:tc>
        <w:tc>
          <w:tcPr>
            <w:tcW w:type="dxa" w:w="1142"/>
            <w:vAlign w:val="center"/>
          </w:tcPr>
          <w:p>
            <w:pPr>
              <w:spacing w:after="0" w:before="0"/>
            </w:pPr>
            <w:r>
              <w:rPr>
                <w:rFonts w:ascii="Arial" w:hAnsi="Arial"/>
                <w:sz w:val="11"/>
              </w:rPr>
            </w:r>
            <w:r>
              <w:rPr>
                <w:rFonts w:ascii="Arial" w:hAnsi="Arial"/>
                <w:b w:val="0"/>
                <w:color w:val="000000"/>
                <w:sz w:val="11"/>
              </w:rPr>
              <w:t>42</w:t>
            </w:r>
          </w:p>
        </w:tc>
        <w:tc>
          <w:tcPr>
            <w:tcW w:type="dxa" w:w="1142"/>
            <w:vAlign w:val="center"/>
          </w:tcPr>
          <w:p>
            <w:pPr>
              <w:spacing w:after="0" w:before="0"/>
            </w:pPr>
            <w:r>
              <w:rPr>
                <w:rFonts w:ascii="Arial" w:hAnsi="Arial"/>
                <w:sz w:val="11"/>
              </w:rPr>
            </w:r>
            <w:r>
              <w:rPr>
                <w:rFonts w:ascii="Arial" w:hAnsi="Arial"/>
                <w:b w:val="0"/>
                <w:color w:val="000000"/>
                <w:sz w:val="11"/>
              </w:rPr>
              <w:t>71</w:t>
            </w:r>
          </w:p>
        </w:tc>
      </w:tr>
      <w:tr>
        <w:tc>
          <w:tcPr>
            <w:tcW w:type="dxa" w:w="1142"/>
            <w:vAlign w:val="center"/>
          </w:tcPr>
          <w:p>
            <w:pPr>
              <w:spacing w:after="0" w:before="0"/>
            </w:pPr>
            <w:r>
              <w:rPr>
                <w:rFonts w:ascii="Arial" w:hAnsi="Arial"/>
                <w:sz w:val="11"/>
              </w:rPr>
            </w:r>
            <w:r>
              <w:rPr>
                <w:rFonts w:ascii="Arial" w:hAnsi="Arial"/>
                <w:b w:val="0"/>
                <w:color w:val="000000"/>
                <w:sz w:val="11"/>
              </w:rPr>
              <w:t>P-163</w:t>
            </w:r>
          </w:p>
        </w:tc>
        <w:tc>
          <w:tcPr>
            <w:tcW w:type="dxa" w:w="1142"/>
            <w:vAlign w:val="center"/>
          </w:tcPr>
          <w:p>
            <w:pPr>
              <w:spacing w:after="0" w:before="0"/>
            </w:pPr>
            <w:r>
              <w:rPr>
                <w:rFonts w:ascii="Arial" w:hAnsi="Arial"/>
                <w:sz w:val="11"/>
              </w:rPr>
            </w:r>
            <w:r>
              <w:rPr>
                <w:rFonts w:ascii="Arial" w:hAnsi="Arial"/>
                <w:b w:val="0"/>
                <w:color w:val="000000"/>
                <w:sz w:val="11"/>
              </w:rPr>
              <w:t>1</w:t>
            </w:r>
          </w:p>
        </w:tc>
        <w:tc>
          <w:tcPr>
            <w:tcW w:type="dxa" w:w="1142"/>
            <w:vAlign w:val="center"/>
          </w:tcPr>
          <w:p>
            <w:pPr>
              <w:spacing w:after="0" w:before="0"/>
            </w:pPr>
            <w:r>
              <w:rPr>
                <w:rFonts w:ascii="Arial" w:hAnsi="Arial"/>
                <w:sz w:val="11"/>
              </w:rPr>
            </w:r>
            <w:r>
              <w:rPr>
                <w:rFonts w:ascii="Arial" w:hAnsi="Arial"/>
                <w:b w:val="0"/>
                <w:color w:val="000000"/>
                <w:sz w:val="11"/>
              </w:rPr>
              <w:t>La Paz EOC/PAL Re-activaitons</w:t>
            </w:r>
          </w:p>
        </w:tc>
        <w:tc>
          <w:tcPr>
            <w:tcW w:type="dxa" w:w="1142"/>
            <w:vAlign w:val="center"/>
          </w:tcPr>
          <w:p>
            <w:pPr>
              <w:spacing w:after="0" w:before="0"/>
            </w:pPr>
            <w:r>
              <w:rPr>
                <w:rFonts w:ascii="Arial" w:hAnsi="Arial"/>
                <w:sz w:val="11"/>
              </w:rPr>
            </w:r>
            <w:r>
              <w:rPr>
                <w:rFonts w:ascii="Arial" w:hAnsi="Arial"/>
                <w:b w:val="0"/>
                <w:color w:val="000000"/>
                <w:sz w:val="11"/>
              </w:rPr>
              <w:t>EOC/PAL  P  0003</w:t>
            </w:r>
          </w:p>
        </w:tc>
        <w:tc>
          <w:tcPr>
            <w:tcW w:type="dxa" w:w="1142"/>
            <w:vAlign w:val="center"/>
          </w:tcPr>
          <w:p>
            <w:pPr>
              <w:spacing w:after="0" w:before="0"/>
            </w:pPr>
            <w:r>
              <w:rPr>
                <w:rFonts w:ascii="Arial" w:hAnsi="Arial"/>
                <w:sz w:val="11"/>
              </w:rPr>
            </w:r>
            <w:r>
              <w:rPr>
                <w:rFonts w:ascii="Arial" w:hAnsi="Arial"/>
                <w:b w:val="0"/>
                <w:color w:val="000000"/>
                <w:sz w:val="11"/>
              </w:rPr>
              <w:t>2700</w:t>
            </w:r>
          </w:p>
        </w:tc>
        <w:tc>
          <w:tcPr>
            <w:tcW w:type="dxa" w:w="1142"/>
            <w:vAlign w:val="center"/>
          </w:tcPr>
          <w:p>
            <w:pPr>
              <w:spacing w:after="0" w:before="0"/>
            </w:pPr>
            <w:r>
              <w:rPr>
                <w:rFonts w:ascii="Arial" w:hAnsi="Arial"/>
                <w:sz w:val="11"/>
              </w:rPr>
            </w:r>
            <w:r>
              <w:rPr>
                <w:rFonts w:ascii="Arial" w:hAnsi="Arial"/>
                <w:b w:val="0"/>
                <w:color w:val="000000"/>
                <w:sz w:val="11"/>
              </w:rPr>
              <w:t>409</w:t>
            </w:r>
          </w:p>
        </w:tc>
        <w:tc>
          <w:tcPr>
            <w:tcW w:type="dxa" w:w="1142"/>
            <w:vAlign w:val="center"/>
          </w:tcPr>
          <w:p>
            <w:pPr>
              <w:spacing w:after="0" w:before="0"/>
            </w:pPr>
            <w:r>
              <w:rPr>
                <w:rFonts w:ascii="Arial" w:hAnsi="Arial"/>
                <w:sz w:val="11"/>
              </w:rPr>
            </w:r>
            <w:r>
              <w:rPr>
                <w:rFonts w:ascii="Arial" w:hAnsi="Arial"/>
                <w:b w:val="0"/>
                <w:color w:val="000000"/>
                <w:sz w:val="11"/>
              </w:rPr>
              <w:t>13</w:t>
            </w:r>
          </w:p>
        </w:tc>
        <w:tc>
          <w:tcPr>
            <w:tcW w:type="dxa" w:w="1142"/>
            <w:vAlign w:val="center"/>
          </w:tcPr>
          <w:p>
            <w:pPr>
              <w:spacing w:after="0" w:before="0"/>
            </w:pPr>
            <w:r>
              <w:rPr>
                <w:rFonts w:ascii="Arial" w:hAnsi="Arial"/>
                <w:sz w:val="11"/>
              </w:rPr>
            </w:r>
            <w:r>
              <w:rPr>
                <w:rFonts w:ascii="Arial" w:hAnsi="Arial"/>
                <w:b w:val="0"/>
                <w:color w:val="000000"/>
                <w:sz w:val="11"/>
              </w:rPr>
              <w:t>42</w:t>
            </w:r>
          </w:p>
        </w:tc>
        <w:tc>
          <w:tcPr>
            <w:tcW w:type="dxa" w:w="1142"/>
            <w:vAlign w:val="center"/>
          </w:tcPr>
          <w:p>
            <w:pPr>
              <w:spacing w:after="0" w:before="0"/>
            </w:pPr>
            <w:r>
              <w:rPr>
                <w:rFonts w:ascii="Arial" w:hAnsi="Arial"/>
                <w:sz w:val="11"/>
              </w:rPr>
            </w:r>
            <w:r>
              <w:rPr>
                <w:rFonts w:ascii="Arial" w:hAnsi="Arial"/>
                <w:b w:val="0"/>
                <w:color w:val="000000"/>
                <w:sz w:val="11"/>
              </w:rPr>
              <w:t>71</w:t>
            </w:r>
          </w:p>
        </w:tc>
      </w:tr>
      <w:tr>
        <w:tc>
          <w:tcPr>
            <w:tcW w:type="dxa" w:w="1142"/>
            <w:vAlign w:val="center"/>
          </w:tcPr>
          <w:p>
            <w:pPr>
              <w:spacing w:after="0" w:before="0"/>
            </w:pPr>
            <w:r>
              <w:rPr>
                <w:rFonts w:ascii="Arial" w:hAnsi="Arial"/>
                <w:sz w:val="11"/>
              </w:rPr>
            </w:r>
            <w:r>
              <w:rPr>
                <w:rFonts w:ascii="Arial" w:hAnsi="Arial"/>
                <w:b w:val="0"/>
                <w:color w:val="000000"/>
                <w:sz w:val="11"/>
              </w:rPr>
              <w:t>P-181</w:t>
            </w:r>
          </w:p>
        </w:tc>
        <w:tc>
          <w:tcPr>
            <w:tcW w:type="dxa" w:w="1142"/>
            <w:vAlign w:val="center"/>
          </w:tcPr>
          <w:p>
            <w:pPr>
              <w:spacing w:after="0" w:before="0"/>
            </w:pPr>
            <w:r>
              <w:rPr>
                <w:rFonts w:ascii="Arial" w:hAnsi="Arial"/>
                <w:sz w:val="11"/>
              </w:rPr>
            </w:r>
            <w:r>
              <w:rPr>
                <w:rFonts w:ascii="Arial" w:hAnsi="Arial"/>
                <w:b w:val="0"/>
                <w:color w:val="000000"/>
                <w:sz w:val="11"/>
              </w:rPr>
              <w:t>1</w:t>
            </w:r>
          </w:p>
        </w:tc>
        <w:tc>
          <w:tcPr>
            <w:tcW w:type="dxa" w:w="1142"/>
            <w:vAlign w:val="center"/>
          </w:tcPr>
          <w:p>
            <w:pPr>
              <w:spacing w:after="0" w:before="0"/>
            </w:pPr>
            <w:r>
              <w:rPr>
                <w:rFonts w:ascii="Arial" w:hAnsi="Arial"/>
                <w:sz w:val="11"/>
              </w:rPr>
            </w:r>
            <w:r>
              <w:rPr>
                <w:rFonts w:ascii="Arial" w:hAnsi="Arial"/>
                <w:b w:val="0"/>
                <w:color w:val="000000"/>
                <w:sz w:val="11"/>
              </w:rPr>
              <w:t>La Paz EOC/PAL Re-activaitons</w:t>
            </w:r>
          </w:p>
        </w:tc>
        <w:tc>
          <w:tcPr>
            <w:tcW w:type="dxa" w:w="1142"/>
            <w:vAlign w:val="center"/>
          </w:tcPr>
          <w:p>
            <w:pPr>
              <w:spacing w:after="0" w:before="0"/>
            </w:pPr>
            <w:r>
              <w:rPr>
                <w:rFonts w:ascii="Arial" w:hAnsi="Arial"/>
                <w:sz w:val="11"/>
              </w:rPr>
            </w:r>
            <w:r>
              <w:rPr>
                <w:rFonts w:ascii="Arial" w:hAnsi="Arial"/>
                <w:b w:val="0"/>
                <w:color w:val="000000"/>
                <w:sz w:val="11"/>
              </w:rPr>
              <w:t>EOC/PAL  P  0003</w:t>
            </w:r>
          </w:p>
        </w:tc>
        <w:tc>
          <w:tcPr>
            <w:tcW w:type="dxa" w:w="1142"/>
            <w:vAlign w:val="center"/>
          </w:tcPr>
          <w:p>
            <w:pPr>
              <w:spacing w:after="0" w:before="0"/>
            </w:pPr>
            <w:r>
              <w:rPr>
                <w:rFonts w:ascii="Arial" w:hAnsi="Arial"/>
                <w:sz w:val="11"/>
              </w:rPr>
            </w:r>
            <w:r>
              <w:rPr>
                <w:rFonts w:ascii="Arial" w:hAnsi="Arial"/>
                <w:b w:val="0"/>
                <w:color w:val="000000"/>
                <w:sz w:val="11"/>
              </w:rPr>
              <w:t>3022</w:t>
            </w:r>
          </w:p>
        </w:tc>
        <w:tc>
          <w:tcPr>
            <w:tcW w:type="dxa" w:w="1142"/>
            <w:vAlign w:val="center"/>
          </w:tcPr>
          <w:p>
            <w:pPr>
              <w:spacing w:after="0" w:before="0"/>
            </w:pPr>
            <w:r>
              <w:rPr>
                <w:rFonts w:ascii="Arial" w:hAnsi="Arial"/>
                <w:sz w:val="11"/>
              </w:rPr>
            </w:r>
            <w:r>
              <w:rPr>
                <w:rFonts w:ascii="Arial" w:hAnsi="Arial"/>
                <w:b w:val="0"/>
                <w:color w:val="000000"/>
                <w:sz w:val="11"/>
              </w:rPr>
              <w:t>462</w:t>
            </w:r>
          </w:p>
        </w:tc>
        <w:tc>
          <w:tcPr>
            <w:tcW w:type="dxa" w:w="1142"/>
            <w:vAlign w:val="center"/>
          </w:tcPr>
          <w:p>
            <w:pPr>
              <w:spacing w:after="0" w:before="0"/>
            </w:pPr>
            <w:r>
              <w:rPr>
                <w:rFonts w:ascii="Arial" w:hAnsi="Arial"/>
                <w:sz w:val="11"/>
              </w:rPr>
            </w:r>
            <w:r>
              <w:rPr>
                <w:rFonts w:ascii="Arial" w:hAnsi="Arial"/>
                <w:b w:val="0"/>
                <w:color w:val="000000"/>
                <w:sz w:val="11"/>
              </w:rPr>
              <w:t>40</w:t>
            </w:r>
          </w:p>
        </w:tc>
        <w:tc>
          <w:tcPr>
            <w:tcW w:type="dxa" w:w="1142"/>
            <w:vAlign w:val="center"/>
          </w:tcPr>
          <w:p>
            <w:pPr>
              <w:spacing w:after="0" w:before="0"/>
            </w:pPr>
            <w:r>
              <w:rPr>
                <w:rFonts w:ascii="Arial" w:hAnsi="Arial"/>
                <w:sz w:val="11"/>
              </w:rPr>
            </w:r>
            <w:r>
              <w:rPr>
                <w:rFonts w:ascii="Arial" w:hAnsi="Arial"/>
                <w:b w:val="0"/>
                <w:color w:val="000000"/>
                <w:sz w:val="11"/>
              </w:rPr>
              <w:t>42</w:t>
            </w:r>
          </w:p>
        </w:tc>
        <w:tc>
          <w:tcPr>
            <w:tcW w:type="dxa" w:w="1142"/>
            <w:vAlign w:val="center"/>
          </w:tcPr>
          <w:p>
            <w:pPr>
              <w:spacing w:after="0" w:before="0"/>
            </w:pPr>
            <w:r>
              <w:rPr>
                <w:rFonts w:ascii="Arial" w:hAnsi="Arial"/>
                <w:sz w:val="11"/>
              </w:rPr>
            </w:r>
            <w:r>
              <w:rPr>
                <w:rFonts w:ascii="Arial" w:hAnsi="Arial"/>
                <w:b w:val="0"/>
                <w:color w:val="000000"/>
                <w:sz w:val="11"/>
              </w:rPr>
              <w:t>71</w:t>
            </w:r>
          </w:p>
        </w:tc>
      </w:tr>
      <w:tr>
        <w:tc>
          <w:tcPr>
            <w:tcW w:type="dxa" w:w="1142"/>
            <w:vAlign w:val="center"/>
          </w:tcPr>
          <w:p>
            <w:pPr>
              <w:spacing w:after="0" w:before="0"/>
            </w:pPr>
            <w:r>
              <w:rPr>
                <w:rFonts w:ascii="Arial" w:hAnsi="Arial"/>
                <w:sz w:val="11"/>
              </w:rPr>
            </w:r>
            <w:r>
              <w:rPr>
                <w:rFonts w:ascii="Arial" w:hAnsi="Arial"/>
                <w:b w:val="0"/>
                <w:color w:val="000000"/>
                <w:sz w:val="11"/>
              </w:rPr>
              <w:t>P-69</w:t>
            </w:r>
          </w:p>
        </w:tc>
        <w:tc>
          <w:tcPr>
            <w:tcW w:type="dxa" w:w="1142"/>
            <w:vAlign w:val="center"/>
          </w:tcPr>
          <w:p>
            <w:pPr>
              <w:spacing w:after="0" w:before="0"/>
            </w:pPr>
            <w:r>
              <w:rPr>
                <w:rFonts w:ascii="Arial" w:hAnsi="Arial"/>
                <w:sz w:val="11"/>
              </w:rPr>
            </w:r>
            <w:r>
              <w:rPr>
                <w:rFonts w:ascii="Arial" w:hAnsi="Arial"/>
                <w:b w:val="0"/>
                <w:color w:val="000000"/>
                <w:sz w:val="11"/>
              </w:rPr>
              <w:t>1</w:t>
            </w:r>
          </w:p>
        </w:tc>
        <w:tc>
          <w:tcPr>
            <w:tcW w:type="dxa" w:w="1142"/>
            <w:vAlign w:val="center"/>
          </w:tcPr>
          <w:p>
            <w:pPr>
              <w:spacing w:after="0" w:before="0"/>
            </w:pPr>
            <w:r>
              <w:rPr>
                <w:rFonts w:ascii="Arial" w:hAnsi="Arial"/>
                <w:sz w:val="11"/>
              </w:rPr>
            </w:r>
            <w:r>
              <w:rPr>
                <w:rFonts w:ascii="Arial" w:hAnsi="Arial"/>
                <w:b w:val="0"/>
                <w:color w:val="000000"/>
                <w:sz w:val="11"/>
              </w:rPr>
              <w:t>La Paz EOC/PAL Re-activaitons</w:t>
            </w:r>
          </w:p>
        </w:tc>
        <w:tc>
          <w:tcPr>
            <w:tcW w:type="dxa" w:w="1142"/>
            <w:vAlign w:val="center"/>
          </w:tcPr>
          <w:p>
            <w:pPr>
              <w:spacing w:after="0" w:before="0"/>
            </w:pPr>
            <w:r>
              <w:rPr>
                <w:rFonts w:ascii="Arial" w:hAnsi="Arial"/>
                <w:sz w:val="11"/>
              </w:rPr>
            </w:r>
            <w:r>
              <w:rPr>
                <w:rFonts w:ascii="Arial" w:hAnsi="Arial"/>
                <w:b w:val="0"/>
                <w:color w:val="000000"/>
                <w:sz w:val="11"/>
              </w:rPr>
              <w:t>EOC/PAL  P  0003</w:t>
            </w:r>
          </w:p>
        </w:tc>
        <w:tc>
          <w:tcPr>
            <w:tcW w:type="dxa" w:w="1142"/>
            <w:vAlign w:val="center"/>
          </w:tcPr>
          <w:p>
            <w:pPr>
              <w:spacing w:after="0" w:before="0"/>
            </w:pPr>
            <w:r>
              <w:rPr>
                <w:rFonts w:ascii="Arial" w:hAnsi="Arial"/>
                <w:sz w:val="11"/>
              </w:rPr>
            </w:r>
            <w:r>
              <w:rPr>
                <w:rFonts w:ascii="Arial" w:hAnsi="Arial"/>
                <w:b w:val="0"/>
                <w:color w:val="000000"/>
                <w:sz w:val="11"/>
              </w:rPr>
              <w:t>3082</w:t>
            </w:r>
          </w:p>
        </w:tc>
        <w:tc>
          <w:tcPr>
            <w:tcW w:type="dxa" w:w="1142"/>
            <w:vAlign w:val="center"/>
          </w:tcPr>
          <w:p>
            <w:pPr>
              <w:spacing w:after="0" w:before="0"/>
            </w:pPr>
            <w:r>
              <w:rPr>
                <w:rFonts w:ascii="Arial" w:hAnsi="Arial"/>
                <w:sz w:val="11"/>
              </w:rPr>
            </w:r>
            <w:r>
              <w:rPr>
                <w:rFonts w:ascii="Arial" w:hAnsi="Arial"/>
                <w:b w:val="0"/>
                <w:color w:val="000000"/>
                <w:sz w:val="11"/>
              </w:rPr>
              <w:t>856</w:t>
            </w:r>
          </w:p>
        </w:tc>
        <w:tc>
          <w:tcPr>
            <w:tcW w:type="dxa" w:w="1142"/>
            <w:vAlign w:val="center"/>
          </w:tcPr>
          <w:p>
            <w:pPr>
              <w:spacing w:after="0" w:before="0"/>
            </w:pPr>
            <w:r>
              <w:rPr>
                <w:rFonts w:ascii="Arial" w:hAnsi="Arial"/>
                <w:sz w:val="11"/>
              </w:rPr>
            </w:r>
            <w:r>
              <w:rPr>
                <w:rFonts w:ascii="Arial" w:hAnsi="Arial"/>
                <w:b w:val="0"/>
                <w:color w:val="000000"/>
                <w:sz w:val="11"/>
              </w:rPr>
              <w:t>69</w:t>
            </w:r>
          </w:p>
        </w:tc>
        <w:tc>
          <w:tcPr>
            <w:tcW w:type="dxa" w:w="1142"/>
            <w:vAlign w:val="center"/>
          </w:tcPr>
          <w:p>
            <w:pPr>
              <w:spacing w:after="0" w:before="0"/>
            </w:pPr>
            <w:r>
              <w:rPr>
                <w:rFonts w:ascii="Arial" w:hAnsi="Arial"/>
                <w:sz w:val="11"/>
              </w:rPr>
            </w:r>
            <w:r>
              <w:rPr>
                <w:rFonts w:ascii="Arial" w:hAnsi="Arial"/>
                <w:b w:val="0"/>
                <w:color w:val="000000"/>
                <w:sz w:val="11"/>
              </w:rPr>
              <w:t>38</w:t>
            </w:r>
          </w:p>
        </w:tc>
        <w:tc>
          <w:tcPr>
            <w:tcW w:type="dxa" w:w="1142"/>
            <w:vAlign w:val="center"/>
          </w:tcPr>
          <w:p>
            <w:pPr>
              <w:spacing w:after="0" w:before="0"/>
            </w:pPr>
            <w:r>
              <w:rPr>
                <w:rFonts w:ascii="Arial" w:hAnsi="Arial"/>
                <w:sz w:val="11"/>
              </w:rPr>
            </w:r>
            <w:r>
              <w:rPr>
                <w:rFonts w:ascii="Arial" w:hAnsi="Arial"/>
                <w:b w:val="0"/>
                <w:color w:val="000000"/>
                <w:sz w:val="11"/>
              </w:rPr>
              <w:t>64</w:t>
            </w:r>
          </w:p>
        </w:tc>
      </w:tr>
      <w:tr>
        <w:tc>
          <w:tcPr>
            <w:tcW w:type="dxa" w:w="1142"/>
            <w:vAlign w:val="center"/>
          </w:tcPr>
          <w:p>
            <w:pPr>
              <w:spacing w:after="0" w:before="0"/>
            </w:pPr>
            <w:r>
              <w:rPr>
                <w:rFonts w:ascii="Arial" w:hAnsi="Arial"/>
                <w:sz w:val="11"/>
              </w:rPr>
            </w:r>
            <w:r>
              <w:rPr>
                <w:rFonts w:ascii="Arial" w:hAnsi="Arial"/>
                <w:b w:val="0"/>
                <w:color w:val="000000"/>
                <w:sz w:val="11"/>
              </w:rPr>
              <w:t>P-82</w:t>
            </w:r>
          </w:p>
        </w:tc>
        <w:tc>
          <w:tcPr>
            <w:tcW w:type="dxa" w:w="1142"/>
            <w:vAlign w:val="center"/>
          </w:tcPr>
          <w:p>
            <w:pPr>
              <w:spacing w:after="0" w:before="0"/>
            </w:pPr>
            <w:r>
              <w:rPr>
                <w:rFonts w:ascii="Arial" w:hAnsi="Arial"/>
                <w:sz w:val="11"/>
              </w:rPr>
            </w:r>
            <w:r>
              <w:rPr>
                <w:rFonts w:ascii="Arial" w:hAnsi="Arial"/>
                <w:b w:val="0"/>
                <w:color w:val="000000"/>
                <w:sz w:val="11"/>
              </w:rPr>
              <w:t>1</w:t>
            </w:r>
          </w:p>
        </w:tc>
        <w:tc>
          <w:tcPr>
            <w:tcW w:type="dxa" w:w="1142"/>
            <w:vAlign w:val="center"/>
          </w:tcPr>
          <w:p>
            <w:pPr>
              <w:spacing w:after="0" w:before="0"/>
            </w:pPr>
            <w:r>
              <w:rPr>
                <w:rFonts w:ascii="Arial" w:hAnsi="Arial"/>
                <w:sz w:val="11"/>
              </w:rPr>
            </w:r>
            <w:r>
              <w:rPr>
                <w:rFonts w:ascii="Arial" w:hAnsi="Arial"/>
                <w:b w:val="0"/>
                <w:color w:val="000000"/>
                <w:sz w:val="11"/>
              </w:rPr>
              <w:t>La Paz EOC/PAL Re-activaitons</w:t>
            </w:r>
          </w:p>
        </w:tc>
        <w:tc>
          <w:tcPr>
            <w:tcW w:type="dxa" w:w="1142"/>
            <w:vAlign w:val="center"/>
          </w:tcPr>
          <w:p>
            <w:pPr>
              <w:spacing w:after="0" w:before="0"/>
            </w:pPr>
            <w:r>
              <w:rPr>
                <w:rFonts w:ascii="Arial" w:hAnsi="Arial"/>
                <w:sz w:val="11"/>
              </w:rPr>
            </w:r>
            <w:r>
              <w:rPr>
                <w:rFonts w:ascii="Arial" w:hAnsi="Arial"/>
                <w:b w:val="0"/>
                <w:color w:val="000000"/>
                <w:sz w:val="11"/>
              </w:rPr>
              <w:t>EOC/PAL  P  0003</w:t>
            </w:r>
          </w:p>
        </w:tc>
        <w:tc>
          <w:tcPr>
            <w:tcW w:type="dxa" w:w="1142"/>
            <w:vAlign w:val="center"/>
          </w:tcPr>
          <w:p>
            <w:pPr>
              <w:spacing w:after="0" w:before="0"/>
            </w:pPr>
            <w:r>
              <w:rPr>
                <w:rFonts w:ascii="Arial" w:hAnsi="Arial"/>
                <w:sz w:val="11"/>
              </w:rPr>
            </w:r>
            <w:r>
              <w:rPr>
                <w:rFonts w:ascii="Arial" w:hAnsi="Arial"/>
                <w:b w:val="0"/>
                <w:color w:val="000000"/>
                <w:sz w:val="11"/>
              </w:rPr>
              <w:t>3845</w:t>
            </w:r>
          </w:p>
        </w:tc>
        <w:tc>
          <w:tcPr>
            <w:tcW w:type="dxa" w:w="1142"/>
            <w:vAlign w:val="center"/>
          </w:tcPr>
          <w:p>
            <w:pPr>
              <w:spacing w:after="0" w:before="0"/>
            </w:pPr>
            <w:r>
              <w:rPr>
                <w:rFonts w:ascii="Arial" w:hAnsi="Arial"/>
                <w:sz w:val="11"/>
              </w:rPr>
            </w:r>
            <w:r>
              <w:rPr>
                <w:rFonts w:ascii="Arial" w:hAnsi="Arial"/>
                <w:b w:val="0"/>
                <w:color w:val="000000"/>
                <w:sz w:val="11"/>
              </w:rPr>
              <w:t>780</w:t>
            </w:r>
          </w:p>
        </w:tc>
        <w:tc>
          <w:tcPr>
            <w:tcW w:type="dxa" w:w="1142"/>
            <w:vAlign w:val="center"/>
          </w:tcPr>
          <w:p>
            <w:pPr>
              <w:spacing w:after="0" w:before="0"/>
            </w:pPr>
            <w:r>
              <w:rPr>
                <w:rFonts w:ascii="Arial" w:hAnsi="Arial"/>
                <w:sz w:val="11"/>
              </w:rPr>
            </w:r>
            <w:r>
              <w:rPr>
                <w:rFonts w:ascii="Arial" w:hAnsi="Arial"/>
                <w:b w:val="0"/>
                <w:color w:val="000000"/>
                <w:sz w:val="11"/>
              </w:rPr>
              <w:t>24</w:t>
            </w:r>
          </w:p>
        </w:tc>
        <w:tc>
          <w:tcPr>
            <w:tcW w:type="dxa" w:w="1142"/>
            <w:vAlign w:val="center"/>
          </w:tcPr>
          <w:p>
            <w:pPr>
              <w:spacing w:after="0" w:before="0"/>
            </w:pPr>
            <w:r>
              <w:rPr>
                <w:rFonts w:ascii="Arial" w:hAnsi="Arial"/>
                <w:sz w:val="11"/>
              </w:rPr>
            </w:r>
            <w:r>
              <w:rPr>
                <w:rFonts w:ascii="Arial" w:hAnsi="Arial"/>
                <w:b w:val="0"/>
                <w:color w:val="000000"/>
                <w:sz w:val="11"/>
              </w:rPr>
              <w:t>50</w:t>
            </w:r>
          </w:p>
        </w:tc>
        <w:tc>
          <w:tcPr>
            <w:tcW w:type="dxa" w:w="1142"/>
            <w:vAlign w:val="center"/>
          </w:tcPr>
          <w:p>
            <w:pPr>
              <w:spacing w:after="0" w:before="0"/>
            </w:pPr>
            <w:r>
              <w:rPr>
                <w:rFonts w:ascii="Arial" w:hAnsi="Arial"/>
                <w:sz w:val="11"/>
              </w:rPr>
            </w:r>
            <w:r>
              <w:rPr>
                <w:rFonts w:ascii="Arial" w:hAnsi="Arial"/>
                <w:b w:val="0"/>
                <w:color w:val="000000"/>
                <w:sz w:val="11"/>
              </w:rPr>
              <w:t>-</w:t>
            </w:r>
          </w:p>
        </w:tc>
      </w:tr>
      <w:tr>
        <w:tc>
          <w:tcPr>
            <w:tcW w:type="dxa" w:w="1142"/>
            <w:vAlign w:val="center"/>
          </w:tcPr>
          <w:p>
            <w:pPr>
              <w:spacing w:after="0" w:before="0"/>
            </w:pPr>
            <w:r>
              <w:rPr>
                <w:rFonts w:ascii="Arial" w:hAnsi="Arial"/>
                <w:sz w:val="11"/>
              </w:rPr>
            </w:r>
            <w:r>
              <w:rPr>
                <w:rFonts w:ascii="Arial" w:hAnsi="Arial"/>
                <w:b w:val="0"/>
                <w:color w:val="000000"/>
                <w:sz w:val="11"/>
              </w:rPr>
              <w:t>P-180</w:t>
            </w:r>
          </w:p>
        </w:tc>
        <w:tc>
          <w:tcPr>
            <w:tcW w:type="dxa" w:w="1142"/>
            <w:vAlign w:val="center"/>
          </w:tcPr>
          <w:p>
            <w:pPr>
              <w:spacing w:after="0" w:before="0"/>
            </w:pPr>
            <w:r>
              <w:rPr>
                <w:rFonts w:ascii="Arial" w:hAnsi="Arial"/>
                <w:sz w:val="11"/>
              </w:rPr>
            </w:r>
            <w:r>
              <w:rPr>
                <w:rFonts w:ascii="Arial" w:hAnsi="Arial"/>
                <w:b w:val="0"/>
                <w:color w:val="000000"/>
                <w:sz w:val="11"/>
              </w:rPr>
              <w:t>2</w:t>
            </w:r>
          </w:p>
        </w:tc>
        <w:tc>
          <w:tcPr>
            <w:tcW w:type="dxa" w:w="1142"/>
            <w:vAlign w:val="center"/>
          </w:tcPr>
          <w:p>
            <w:pPr>
              <w:spacing w:after="0" w:before="0"/>
            </w:pPr>
            <w:r>
              <w:rPr>
                <w:rFonts w:ascii="Arial" w:hAnsi="Arial"/>
                <w:sz w:val="11"/>
              </w:rPr>
            </w:r>
            <w:r>
              <w:rPr>
                <w:rFonts w:ascii="Arial" w:hAnsi="Arial"/>
                <w:b w:val="0"/>
                <w:color w:val="000000"/>
                <w:sz w:val="11"/>
              </w:rPr>
              <w:t>ESP Pilot</w:t>
            </w:r>
          </w:p>
        </w:tc>
        <w:tc>
          <w:tcPr>
            <w:tcW w:type="dxa" w:w="1142"/>
            <w:vAlign w:val="center"/>
          </w:tcPr>
          <w:p>
            <w:pPr>
              <w:spacing w:after="0" w:before="0"/>
            </w:pPr>
            <w:r>
              <w:rPr>
                <w:rFonts w:ascii="Arial" w:hAnsi="Arial"/>
                <w:sz w:val="11"/>
              </w:rPr>
            </w:r>
            <w:r>
              <w:rPr>
                <w:rFonts w:ascii="Arial" w:hAnsi="Arial"/>
                <w:b w:val="0"/>
                <w:color w:val="000000"/>
                <w:sz w:val="11"/>
              </w:rPr>
              <w:t>BASMTO     PPAL</w:t>
            </w:r>
          </w:p>
        </w:tc>
        <w:tc>
          <w:tcPr>
            <w:tcW w:type="dxa" w:w="1142"/>
            <w:vAlign w:val="center"/>
          </w:tcPr>
          <w:p>
            <w:pPr>
              <w:spacing w:after="0" w:before="0"/>
            </w:pPr>
            <w:r>
              <w:rPr>
                <w:rFonts w:ascii="Arial" w:hAnsi="Arial"/>
                <w:sz w:val="11"/>
              </w:rPr>
            </w:r>
            <w:r>
              <w:rPr>
                <w:rFonts w:ascii="Arial" w:hAnsi="Arial"/>
                <w:b w:val="0"/>
                <w:color w:val="000000"/>
                <w:sz w:val="11"/>
              </w:rPr>
              <w:t>10512</w:t>
            </w:r>
          </w:p>
        </w:tc>
        <w:tc>
          <w:tcPr>
            <w:tcW w:type="dxa" w:w="1142"/>
            <w:vAlign w:val="center"/>
          </w:tcPr>
          <w:p>
            <w:pPr>
              <w:spacing w:after="0" w:before="0"/>
            </w:pPr>
            <w:r>
              <w:rPr>
                <w:rFonts w:ascii="Arial" w:hAnsi="Arial"/>
                <w:sz w:val="11"/>
              </w:rPr>
            </w:r>
            <w:r>
              <w:rPr>
                <w:rFonts w:ascii="Arial" w:hAnsi="Arial"/>
                <w:b w:val="0"/>
                <w:color w:val="000000"/>
                <w:sz w:val="11"/>
              </w:rPr>
              <w:t>1312</w:t>
            </w:r>
          </w:p>
        </w:tc>
        <w:tc>
          <w:tcPr>
            <w:tcW w:type="dxa" w:w="1142"/>
            <w:vAlign w:val="center"/>
          </w:tcPr>
          <w:p>
            <w:pPr>
              <w:spacing w:after="0" w:before="0"/>
            </w:pPr>
            <w:r>
              <w:rPr>
                <w:rFonts w:ascii="Arial" w:hAnsi="Arial"/>
                <w:sz w:val="11"/>
              </w:rPr>
            </w:r>
            <w:r>
              <w:rPr>
                <w:rFonts w:ascii="Arial" w:hAnsi="Arial"/>
                <w:b w:val="0"/>
                <w:color w:val="000000"/>
                <w:sz w:val="11"/>
              </w:rPr>
              <w:t>197</w:t>
            </w:r>
          </w:p>
        </w:tc>
        <w:tc>
          <w:tcPr>
            <w:tcW w:type="dxa" w:w="1142"/>
            <w:vAlign w:val="center"/>
          </w:tcPr>
          <w:p>
            <w:pPr>
              <w:spacing w:after="0" w:before="0"/>
            </w:pPr>
            <w:r>
              <w:rPr>
                <w:rFonts w:ascii="Arial" w:hAnsi="Arial"/>
                <w:sz w:val="11"/>
              </w:rPr>
            </w:r>
            <w:r>
              <w:rPr>
                <w:rFonts w:ascii="Arial" w:hAnsi="Arial"/>
                <w:b w:val="0"/>
                <w:color w:val="000000"/>
                <w:sz w:val="11"/>
              </w:rPr>
              <w:t>2577</w:t>
            </w:r>
          </w:p>
        </w:tc>
        <w:tc>
          <w:tcPr>
            <w:tcW w:type="dxa" w:w="1142"/>
            <w:vAlign w:val="center"/>
          </w:tcPr>
          <w:p>
            <w:pPr>
              <w:spacing w:after="0" w:before="0"/>
            </w:pPr>
            <w:r>
              <w:rPr>
                <w:rFonts w:ascii="Arial" w:hAnsi="Arial"/>
                <w:sz w:val="11"/>
              </w:rPr>
            </w:r>
            <w:r>
              <w:rPr>
                <w:rFonts w:ascii="Arial" w:hAnsi="Arial"/>
                <w:b w:val="0"/>
                <w:color w:val="000000"/>
                <w:sz w:val="11"/>
              </w:rPr>
              <w:t>-</w:t>
            </w:r>
          </w:p>
        </w:tc>
      </w:tr>
      <w:tr>
        <w:tc>
          <w:tcPr>
            <w:tcW w:type="dxa" w:w="1142"/>
            <w:vAlign w:val="center"/>
          </w:tcPr>
          <w:p>
            <w:pPr>
              <w:spacing w:after="0" w:before="0"/>
            </w:pPr>
            <w:r>
              <w:rPr>
                <w:rFonts w:ascii="Arial" w:hAnsi="Arial"/>
                <w:sz w:val="11"/>
              </w:rPr>
            </w:r>
            <w:r>
              <w:rPr>
                <w:rFonts w:ascii="Arial" w:hAnsi="Arial"/>
                <w:b w:val="0"/>
                <w:color w:val="000000"/>
                <w:sz w:val="11"/>
              </w:rPr>
              <w:t>P-152</w:t>
            </w:r>
          </w:p>
        </w:tc>
        <w:tc>
          <w:tcPr>
            <w:tcW w:type="dxa" w:w="1142"/>
            <w:vAlign w:val="center"/>
          </w:tcPr>
          <w:p>
            <w:pPr>
              <w:spacing w:after="0" w:before="0"/>
            </w:pPr>
            <w:r>
              <w:rPr>
                <w:rFonts w:ascii="Arial" w:hAnsi="Arial"/>
                <w:sz w:val="11"/>
              </w:rPr>
            </w:r>
            <w:r>
              <w:rPr>
                <w:rFonts w:ascii="Arial" w:hAnsi="Arial"/>
                <w:b w:val="0"/>
                <w:color w:val="000000"/>
                <w:sz w:val="11"/>
              </w:rPr>
              <w:t>2</w:t>
            </w:r>
          </w:p>
        </w:tc>
        <w:tc>
          <w:tcPr>
            <w:tcW w:type="dxa" w:w="1142"/>
            <w:vAlign w:val="center"/>
          </w:tcPr>
          <w:p>
            <w:pPr>
              <w:spacing w:after="0" w:before="0"/>
            </w:pPr>
            <w:r>
              <w:rPr>
                <w:rFonts w:ascii="Arial" w:hAnsi="Arial"/>
                <w:sz w:val="11"/>
              </w:rPr>
            </w:r>
            <w:r>
              <w:rPr>
                <w:rFonts w:ascii="Arial" w:hAnsi="Arial"/>
                <w:b w:val="0"/>
                <w:color w:val="000000"/>
                <w:sz w:val="11"/>
              </w:rPr>
              <w:t>ESP Pilot</w:t>
            </w:r>
          </w:p>
        </w:tc>
        <w:tc>
          <w:tcPr>
            <w:tcW w:type="dxa" w:w="1142"/>
            <w:vAlign w:val="center"/>
          </w:tcPr>
          <w:p>
            <w:pPr>
              <w:spacing w:after="0" w:before="0"/>
            </w:pPr>
            <w:r>
              <w:rPr>
                <w:rFonts w:ascii="Arial" w:hAnsi="Arial"/>
                <w:sz w:val="11"/>
              </w:rPr>
            </w:r>
            <w:r>
              <w:rPr>
                <w:rFonts w:ascii="Arial" w:hAnsi="Arial"/>
                <w:b w:val="0"/>
                <w:color w:val="000000"/>
                <w:sz w:val="11"/>
              </w:rPr>
              <w:t>CRET      CAMPO</w:t>
            </w:r>
          </w:p>
        </w:tc>
        <w:tc>
          <w:tcPr>
            <w:tcW w:type="dxa" w:w="1142"/>
            <w:vAlign w:val="center"/>
          </w:tcPr>
          <w:p>
            <w:pPr>
              <w:spacing w:after="0" w:before="0"/>
            </w:pPr>
            <w:r>
              <w:rPr>
                <w:rFonts w:ascii="Arial" w:hAnsi="Arial"/>
                <w:sz w:val="11"/>
              </w:rPr>
            </w:r>
            <w:r>
              <w:rPr>
                <w:rFonts w:ascii="Arial" w:hAnsi="Arial"/>
                <w:b w:val="0"/>
                <w:color w:val="000000"/>
                <w:sz w:val="11"/>
              </w:rPr>
              <w:t>10407</w:t>
            </w:r>
          </w:p>
        </w:tc>
        <w:tc>
          <w:tcPr>
            <w:tcW w:type="dxa" w:w="1142"/>
            <w:vAlign w:val="center"/>
          </w:tcPr>
          <w:p>
            <w:pPr>
              <w:spacing w:after="0" w:before="0"/>
            </w:pPr>
            <w:r>
              <w:rPr>
                <w:rFonts w:ascii="Arial" w:hAnsi="Arial"/>
                <w:sz w:val="11"/>
              </w:rPr>
            </w:r>
            <w:r>
              <w:rPr>
                <w:rFonts w:ascii="Arial" w:hAnsi="Arial"/>
                <w:b w:val="0"/>
                <w:color w:val="000000"/>
                <w:sz w:val="11"/>
              </w:rPr>
              <w:t>913</w:t>
            </w:r>
          </w:p>
        </w:tc>
        <w:tc>
          <w:tcPr>
            <w:tcW w:type="dxa" w:w="1142"/>
            <w:vAlign w:val="center"/>
          </w:tcPr>
          <w:p>
            <w:pPr>
              <w:spacing w:after="0" w:before="0"/>
            </w:pPr>
            <w:r>
              <w:rPr>
                <w:rFonts w:ascii="Arial" w:hAnsi="Arial"/>
                <w:sz w:val="11"/>
              </w:rPr>
            </w:r>
            <w:r>
              <w:rPr>
                <w:rFonts w:ascii="Arial" w:hAnsi="Arial"/>
                <w:b w:val="0"/>
                <w:color w:val="000000"/>
                <w:sz w:val="11"/>
              </w:rPr>
              <w:t>142</w:t>
            </w:r>
          </w:p>
        </w:tc>
        <w:tc>
          <w:tcPr>
            <w:tcW w:type="dxa" w:w="1142"/>
            <w:vAlign w:val="center"/>
          </w:tcPr>
          <w:p>
            <w:pPr>
              <w:spacing w:after="0" w:before="0"/>
            </w:pPr>
            <w:r>
              <w:rPr>
                <w:rFonts w:ascii="Arial" w:hAnsi="Arial"/>
                <w:sz w:val="11"/>
              </w:rPr>
            </w:r>
            <w:r>
              <w:rPr>
                <w:rFonts w:ascii="Arial" w:hAnsi="Arial"/>
                <w:b w:val="0"/>
                <w:color w:val="000000"/>
                <w:sz w:val="11"/>
              </w:rPr>
              <w:t>1512</w:t>
            </w:r>
          </w:p>
        </w:tc>
        <w:tc>
          <w:tcPr>
            <w:tcW w:type="dxa" w:w="1142"/>
            <w:vAlign w:val="center"/>
          </w:tcPr>
          <w:p>
            <w:pPr>
              <w:spacing w:after="0" w:before="0"/>
            </w:pPr>
            <w:r>
              <w:rPr>
                <w:rFonts w:ascii="Arial" w:hAnsi="Arial"/>
                <w:sz w:val="11"/>
              </w:rPr>
            </w:r>
            <w:r>
              <w:rPr>
                <w:rFonts w:ascii="Arial" w:hAnsi="Arial"/>
                <w:b w:val="0"/>
                <w:color w:val="000000"/>
                <w:sz w:val="11"/>
              </w:rPr>
              <w:t>-</w:t>
            </w:r>
          </w:p>
        </w:tc>
      </w:tr>
      <w:tr>
        <w:tc>
          <w:tcPr>
            <w:tcW w:type="dxa" w:w="1142"/>
            <w:vAlign w:val="center"/>
          </w:tcPr>
          <w:p>
            <w:pPr>
              <w:spacing w:after="0" w:before="0"/>
            </w:pPr>
            <w:r>
              <w:rPr>
                <w:rFonts w:ascii="Arial" w:hAnsi="Arial"/>
                <w:sz w:val="11"/>
              </w:rPr>
            </w:r>
            <w:r>
              <w:rPr>
                <w:rFonts w:ascii="Arial" w:hAnsi="Arial"/>
                <w:b w:val="0"/>
                <w:color w:val="000000"/>
                <w:sz w:val="11"/>
              </w:rPr>
              <w:t>P-52</w:t>
            </w:r>
          </w:p>
        </w:tc>
        <w:tc>
          <w:tcPr>
            <w:tcW w:type="dxa" w:w="1142"/>
            <w:vAlign w:val="center"/>
          </w:tcPr>
          <w:p>
            <w:pPr>
              <w:spacing w:after="0" w:before="0"/>
            </w:pPr>
            <w:r>
              <w:rPr>
                <w:rFonts w:ascii="Arial" w:hAnsi="Arial"/>
                <w:sz w:val="11"/>
              </w:rPr>
            </w:r>
            <w:r>
              <w:rPr>
                <w:rFonts w:ascii="Arial" w:hAnsi="Arial"/>
                <w:b w:val="0"/>
                <w:color w:val="000000"/>
                <w:sz w:val="11"/>
              </w:rPr>
              <w:t>1</w:t>
            </w:r>
          </w:p>
        </w:tc>
        <w:tc>
          <w:tcPr>
            <w:tcW w:type="dxa" w:w="1142"/>
            <w:vAlign w:val="center"/>
          </w:tcPr>
          <w:p>
            <w:pPr>
              <w:spacing w:after="0" w:before="0"/>
            </w:pPr>
            <w:r>
              <w:rPr>
                <w:rFonts w:ascii="Arial" w:hAnsi="Arial"/>
                <w:sz w:val="11"/>
              </w:rPr>
            </w:r>
            <w:r>
              <w:rPr>
                <w:rFonts w:ascii="Arial" w:hAnsi="Arial"/>
                <w:b w:val="0"/>
                <w:color w:val="000000"/>
                <w:sz w:val="11"/>
              </w:rPr>
              <w:t>La Paz EOC/PAL Re-activaitons</w:t>
            </w:r>
          </w:p>
        </w:tc>
        <w:tc>
          <w:tcPr>
            <w:tcW w:type="dxa" w:w="1142"/>
            <w:vAlign w:val="center"/>
          </w:tcPr>
          <w:p>
            <w:pPr>
              <w:spacing w:after="0" w:before="0"/>
            </w:pPr>
            <w:r>
              <w:rPr>
                <w:rFonts w:ascii="Arial" w:hAnsi="Arial"/>
                <w:sz w:val="11"/>
              </w:rPr>
            </w:r>
            <w:r>
              <w:rPr>
                <w:rFonts w:ascii="Arial" w:hAnsi="Arial"/>
                <w:b w:val="0"/>
                <w:color w:val="000000"/>
                <w:sz w:val="11"/>
              </w:rPr>
              <w:t>EOC/PAL  P  0003</w:t>
            </w:r>
          </w:p>
        </w:tc>
        <w:tc>
          <w:tcPr>
            <w:tcW w:type="dxa" w:w="1142"/>
            <w:vAlign w:val="center"/>
          </w:tcPr>
          <w:p>
            <w:pPr>
              <w:spacing w:after="0" w:before="0"/>
            </w:pPr>
            <w:r>
              <w:rPr>
                <w:rFonts w:ascii="Arial" w:hAnsi="Arial"/>
                <w:sz w:val="11"/>
              </w:rPr>
            </w:r>
            <w:r>
              <w:rPr>
                <w:rFonts w:ascii="Arial" w:hAnsi="Arial"/>
                <w:b w:val="0"/>
                <w:color w:val="000000"/>
                <w:sz w:val="11"/>
              </w:rPr>
              <w:t>3247</w:t>
            </w:r>
          </w:p>
        </w:tc>
        <w:tc>
          <w:tcPr>
            <w:tcW w:type="dxa" w:w="1142"/>
            <w:vAlign w:val="center"/>
          </w:tcPr>
          <w:p>
            <w:pPr>
              <w:spacing w:after="0" w:before="0"/>
            </w:pPr>
            <w:r>
              <w:rPr>
                <w:rFonts w:ascii="Arial" w:hAnsi="Arial"/>
                <w:sz w:val="11"/>
              </w:rPr>
            </w:r>
            <w:r>
              <w:rPr>
                <w:rFonts w:ascii="Arial" w:hAnsi="Arial"/>
                <w:b w:val="0"/>
                <w:color w:val="000000"/>
                <w:sz w:val="11"/>
              </w:rPr>
              <w:t>409</w:t>
            </w:r>
          </w:p>
        </w:tc>
        <w:tc>
          <w:tcPr>
            <w:tcW w:type="dxa" w:w="1142"/>
            <w:vAlign w:val="center"/>
          </w:tcPr>
          <w:p>
            <w:pPr>
              <w:spacing w:after="0" w:before="0"/>
            </w:pPr>
            <w:r>
              <w:rPr>
                <w:rFonts w:ascii="Arial" w:hAnsi="Arial"/>
                <w:sz w:val="11"/>
              </w:rPr>
            </w:r>
            <w:r>
              <w:rPr>
                <w:rFonts w:ascii="Arial" w:hAnsi="Arial"/>
                <w:b w:val="0"/>
                <w:color w:val="000000"/>
                <w:sz w:val="11"/>
              </w:rPr>
              <w:t>26</w:t>
            </w:r>
          </w:p>
        </w:tc>
        <w:tc>
          <w:tcPr>
            <w:tcW w:type="dxa" w:w="1142"/>
            <w:vAlign w:val="center"/>
          </w:tcPr>
          <w:p>
            <w:pPr>
              <w:spacing w:after="0" w:before="0"/>
            </w:pPr>
            <w:r>
              <w:rPr>
                <w:rFonts w:ascii="Arial" w:hAnsi="Arial"/>
                <w:sz w:val="11"/>
              </w:rPr>
            </w:r>
            <w:r>
              <w:rPr>
                <w:rFonts w:ascii="Arial" w:hAnsi="Arial"/>
                <w:b w:val="0"/>
                <w:color w:val="000000"/>
                <w:sz w:val="11"/>
              </w:rPr>
              <w:t>100</w:t>
            </w:r>
          </w:p>
        </w:tc>
        <w:tc>
          <w:tcPr>
            <w:tcW w:type="dxa" w:w="1142"/>
            <w:vAlign w:val="center"/>
          </w:tcPr>
          <w:p>
            <w:pPr>
              <w:spacing w:after="0" w:before="0"/>
            </w:pPr>
            <w:r>
              <w:rPr>
                <w:rFonts w:ascii="Arial" w:hAnsi="Arial"/>
                <w:sz w:val="11"/>
              </w:rPr>
            </w:r>
            <w:r>
              <w:rPr>
                <w:rFonts w:ascii="Arial" w:hAnsi="Arial"/>
                <w:b w:val="0"/>
                <w:color w:val="000000"/>
                <w:sz w:val="11"/>
              </w:rPr>
              <w:t>-</w:t>
            </w:r>
          </w:p>
        </w:tc>
      </w:tr>
      <w:tr>
        <w:tc>
          <w:tcPr>
            <w:tcW w:type="dxa" w:w="1142"/>
            <w:vAlign w:val="center"/>
          </w:tcPr>
          <w:p>
            <w:pPr>
              <w:spacing w:after="0" w:before="0"/>
            </w:pPr>
            <w:r>
              <w:rPr>
                <w:rFonts w:ascii="Arial" w:hAnsi="Arial"/>
                <w:sz w:val="11"/>
              </w:rPr>
            </w:r>
            <w:r>
              <w:rPr>
                <w:rFonts w:ascii="Arial" w:hAnsi="Arial"/>
                <w:b w:val="0"/>
                <w:color w:val="000000"/>
                <w:sz w:val="11"/>
              </w:rPr>
              <w:t>P-190</w:t>
            </w:r>
          </w:p>
        </w:tc>
        <w:tc>
          <w:tcPr>
            <w:tcW w:type="dxa" w:w="1142"/>
            <w:vAlign w:val="center"/>
          </w:tcPr>
          <w:p>
            <w:pPr>
              <w:spacing w:after="0" w:before="0"/>
            </w:pPr>
            <w:r>
              <w:rPr>
                <w:rFonts w:ascii="Arial" w:hAnsi="Arial"/>
                <w:sz w:val="11"/>
              </w:rPr>
            </w:r>
            <w:r>
              <w:rPr>
                <w:rFonts w:ascii="Arial" w:hAnsi="Arial"/>
                <w:b w:val="0"/>
                <w:color w:val="000000"/>
                <w:sz w:val="11"/>
              </w:rPr>
              <w:t>1</w:t>
            </w:r>
          </w:p>
        </w:tc>
        <w:tc>
          <w:tcPr>
            <w:tcW w:type="dxa" w:w="1142"/>
            <w:vAlign w:val="center"/>
          </w:tcPr>
          <w:p>
            <w:pPr>
              <w:spacing w:after="0" w:before="0"/>
            </w:pPr>
            <w:r>
              <w:rPr>
                <w:rFonts w:ascii="Arial" w:hAnsi="Arial"/>
                <w:sz w:val="11"/>
              </w:rPr>
            </w:r>
            <w:r>
              <w:rPr>
                <w:rFonts w:ascii="Arial" w:hAnsi="Arial"/>
                <w:b w:val="0"/>
                <w:color w:val="000000"/>
                <w:sz w:val="11"/>
              </w:rPr>
              <w:t>La Paz EOC/PAL Re-activaitons</w:t>
            </w:r>
          </w:p>
        </w:tc>
        <w:tc>
          <w:tcPr>
            <w:tcW w:type="dxa" w:w="1142"/>
            <w:vAlign w:val="center"/>
          </w:tcPr>
          <w:p>
            <w:pPr>
              <w:spacing w:after="0" w:before="0"/>
            </w:pPr>
            <w:r>
              <w:rPr>
                <w:rFonts w:ascii="Arial" w:hAnsi="Arial"/>
                <w:sz w:val="11"/>
              </w:rPr>
            </w:r>
            <w:r>
              <w:rPr>
                <w:rFonts w:ascii="Arial" w:hAnsi="Arial"/>
                <w:b w:val="0"/>
                <w:color w:val="000000"/>
                <w:sz w:val="11"/>
              </w:rPr>
              <w:t>EOC/PAL  P  0003</w:t>
            </w:r>
          </w:p>
        </w:tc>
        <w:tc>
          <w:tcPr>
            <w:tcW w:type="dxa" w:w="1142"/>
            <w:vAlign w:val="center"/>
          </w:tcPr>
          <w:p>
            <w:pPr>
              <w:spacing w:after="0" w:before="0"/>
            </w:pPr>
            <w:r>
              <w:rPr>
                <w:rFonts w:ascii="Arial" w:hAnsi="Arial"/>
                <w:sz w:val="11"/>
              </w:rPr>
            </w:r>
            <w:r>
              <w:rPr>
                <w:rFonts w:ascii="Arial" w:hAnsi="Arial"/>
                <w:b w:val="0"/>
                <w:color w:val="000000"/>
                <w:sz w:val="11"/>
              </w:rPr>
              <w:t>10500</w:t>
            </w:r>
          </w:p>
        </w:tc>
        <w:tc>
          <w:tcPr>
            <w:tcW w:type="dxa" w:w="1142"/>
            <w:vAlign w:val="center"/>
          </w:tcPr>
          <w:p>
            <w:pPr>
              <w:spacing w:after="0" w:before="0"/>
            </w:pPr>
            <w:r>
              <w:rPr>
                <w:rFonts w:ascii="Arial" w:hAnsi="Arial"/>
                <w:sz w:val="11"/>
              </w:rPr>
            </w:r>
            <w:r>
              <w:rPr>
                <w:rFonts w:ascii="Arial" w:hAnsi="Arial"/>
                <w:b w:val="0"/>
                <w:color w:val="000000"/>
                <w:sz w:val="11"/>
              </w:rPr>
              <w:t>462</w:t>
            </w:r>
          </w:p>
        </w:tc>
        <w:tc>
          <w:tcPr>
            <w:tcW w:type="dxa" w:w="1142"/>
            <w:vAlign w:val="center"/>
          </w:tcPr>
          <w:p>
            <w:pPr>
              <w:spacing w:after="0" w:before="0"/>
            </w:pPr>
            <w:r>
              <w:rPr>
                <w:rFonts w:ascii="Arial" w:hAnsi="Arial"/>
                <w:sz w:val="11"/>
              </w:rPr>
            </w:r>
            <w:r>
              <w:rPr>
                <w:rFonts w:ascii="Arial" w:hAnsi="Arial"/>
                <w:b w:val="0"/>
                <w:color w:val="000000"/>
                <w:sz w:val="11"/>
              </w:rPr>
              <w:t>28</w:t>
            </w:r>
          </w:p>
        </w:tc>
        <w:tc>
          <w:tcPr>
            <w:tcW w:type="dxa" w:w="1142"/>
            <w:vAlign w:val="center"/>
          </w:tcPr>
          <w:p>
            <w:pPr>
              <w:spacing w:after="0" w:before="0"/>
            </w:pPr>
            <w:r>
              <w:rPr>
                <w:rFonts w:ascii="Arial" w:hAnsi="Arial"/>
                <w:sz w:val="11"/>
              </w:rPr>
            </w:r>
            <w:r>
              <w:rPr>
                <w:rFonts w:ascii="Arial" w:hAnsi="Arial"/>
                <w:b w:val="0"/>
                <w:color w:val="000000"/>
                <w:sz w:val="11"/>
              </w:rPr>
              <w:t>100</w:t>
            </w:r>
          </w:p>
        </w:tc>
        <w:tc>
          <w:tcPr>
            <w:tcW w:type="dxa" w:w="1142"/>
            <w:vAlign w:val="center"/>
          </w:tcPr>
          <w:p>
            <w:pPr>
              <w:spacing w:after="0" w:before="0"/>
            </w:pPr>
            <w:r>
              <w:rPr>
                <w:rFonts w:ascii="Arial" w:hAnsi="Arial"/>
                <w:sz w:val="11"/>
              </w:rPr>
            </w:r>
            <w:r>
              <w:rPr>
                <w:rFonts w:ascii="Arial" w:hAnsi="Arial"/>
                <w:b w:val="0"/>
                <w:color w:val="000000"/>
                <w:sz w:val="11"/>
              </w:rPr>
              <w:t>-</w:t>
            </w:r>
          </w:p>
        </w:tc>
      </w:tr>
      <w:tr>
        <w:tc>
          <w:tcPr>
            <w:tcW w:type="dxa" w:w="1142"/>
            <w:vAlign w:val="center"/>
          </w:tcPr>
          <w:p>
            <w:pPr>
              <w:spacing w:after="0" w:before="0"/>
            </w:pPr>
            <w:r>
              <w:rPr>
                <w:rFonts w:ascii="Arial" w:hAnsi="Arial"/>
                <w:sz w:val="11"/>
              </w:rPr>
            </w:r>
            <w:r>
              <w:rPr>
                <w:rFonts w:ascii="Arial" w:hAnsi="Arial"/>
                <w:b w:val="0"/>
                <w:color w:val="000000"/>
                <w:sz w:val="11"/>
              </w:rPr>
              <w:t>P-199A</w:t>
            </w:r>
          </w:p>
        </w:tc>
        <w:tc>
          <w:tcPr>
            <w:tcW w:type="dxa" w:w="1142"/>
            <w:vAlign w:val="center"/>
          </w:tcPr>
          <w:p>
            <w:pPr>
              <w:spacing w:after="0" w:before="0"/>
            </w:pPr>
            <w:r>
              <w:rPr>
                <w:rFonts w:ascii="Arial" w:hAnsi="Arial"/>
                <w:sz w:val="11"/>
              </w:rPr>
            </w:r>
            <w:r>
              <w:rPr>
                <w:rFonts w:ascii="Arial" w:hAnsi="Arial"/>
                <w:b w:val="0"/>
                <w:color w:val="000000"/>
                <w:sz w:val="11"/>
              </w:rPr>
              <w:t>2</w:t>
            </w:r>
          </w:p>
        </w:tc>
        <w:tc>
          <w:tcPr>
            <w:tcW w:type="dxa" w:w="1142"/>
            <w:vAlign w:val="center"/>
          </w:tcPr>
          <w:p>
            <w:pPr>
              <w:spacing w:after="0" w:before="0"/>
            </w:pPr>
            <w:r>
              <w:rPr>
                <w:rFonts w:ascii="Arial" w:hAnsi="Arial"/>
                <w:sz w:val="11"/>
              </w:rPr>
            </w:r>
            <w:r>
              <w:rPr>
                <w:rFonts w:ascii="Arial" w:hAnsi="Arial"/>
                <w:b w:val="0"/>
                <w:color w:val="000000"/>
                <w:sz w:val="11"/>
              </w:rPr>
              <w:t>ESP Pilot</w:t>
            </w:r>
          </w:p>
        </w:tc>
        <w:tc>
          <w:tcPr>
            <w:tcW w:type="dxa" w:w="1142"/>
            <w:vAlign w:val="center"/>
          </w:tcPr>
          <w:p>
            <w:pPr>
              <w:spacing w:after="0" w:before="0"/>
            </w:pPr>
            <w:r>
              <w:rPr>
                <w:rFonts w:ascii="Arial" w:hAnsi="Arial"/>
                <w:sz w:val="11"/>
              </w:rPr>
            </w:r>
            <w:r>
              <w:rPr>
                <w:rFonts w:ascii="Arial" w:hAnsi="Arial"/>
                <w:b w:val="0"/>
                <w:color w:val="000000"/>
                <w:sz w:val="11"/>
              </w:rPr>
              <w:t>BASMTO     PPAL</w:t>
            </w:r>
          </w:p>
        </w:tc>
        <w:tc>
          <w:tcPr>
            <w:tcW w:type="dxa" w:w="1142"/>
            <w:vAlign w:val="center"/>
          </w:tcPr>
          <w:p>
            <w:pPr>
              <w:spacing w:after="0" w:before="0"/>
            </w:pPr>
            <w:r>
              <w:rPr>
                <w:rFonts w:ascii="Arial" w:hAnsi="Arial"/>
                <w:sz w:val="11"/>
              </w:rPr>
            </w:r>
            <w:r>
              <w:rPr>
                <w:rFonts w:ascii="Arial" w:hAnsi="Arial"/>
                <w:b w:val="0"/>
                <w:color w:val="000000"/>
                <w:sz w:val="11"/>
              </w:rPr>
              <w:t>8952</w:t>
            </w:r>
          </w:p>
        </w:tc>
        <w:tc>
          <w:tcPr>
            <w:tcW w:type="dxa" w:w="1142"/>
            <w:vAlign w:val="center"/>
          </w:tcPr>
          <w:p>
            <w:pPr>
              <w:spacing w:after="0" w:before="0"/>
            </w:pPr>
            <w:r>
              <w:rPr>
                <w:rFonts w:ascii="Arial" w:hAnsi="Arial"/>
                <w:sz w:val="11"/>
              </w:rPr>
            </w:r>
            <w:r>
              <w:rPr>
                <w:rFonts w:ascii="Arial" w:hAnsi="Arial"/>
                <w:b w:val="0"/>
                <w:color w:val="000000"/>
                <w:sz w:val="11"/>
              </w:rPr>
              <w:t>1162</w:t>
            </w:r>
          </w:p>
        </w:tc>
        <w:tc>
          <w:tcPr>
            <w:tcW w:type="dxa" w:w="1142"/>
            <w:vAlign w:val="center"/>
          </w:tcPr>
          <w:p>
            <w:pPr>
              <w:spacing w:after="0" w:before="0"/>
            </w:pPr>
            <w:r>
              <w:rPr>
                <w:rFonts w:ascii="Arial" w:hAnsi="Arial"/>
                <w:sz w:val="11"/>
              </w:rPr>
            </w:r>
            <w:r>
              <w:rPr>
                <w:rFonts w:ascii="Arial" w:hAnsi="Arial"/>
                <w:b w:val="0"/>
                <w:color w:val="000000"/>
                <w:sz w:val="11"/>
              </w:rPr>
              <w:t>987</w:t>
            </w:r>
          </w:p>
        </w:tc>
        <w:tc>
          <w:tcPr>
            <w:tcW w:type="dxa" w:w="1142"/>
            <w:vAlign w:val="center"/>
          </w:tcPr>
          <w:p>
            <w:pPr>
              <w:spacing w:after="0" w:before="0"/>
            </w:pPr>
            <w:r>
              <w:rPr>
                <w:rFonts w:ascii="Arial" w:hAnsi="Arial"/>
                <w:sz w:val="11"/>
              </w:rPr>
            </w:r>
            <w:r>
              <w:rPr>
                <w:rFonts w:ascii="Arial" w:hAnsi="Arial"/>
                <w:b w:val="0"/>
                <w:color w:val="000000"/>
                <w:sz w:val="11"/>
              </w:rPr>
              <w:t>1907</w:t>
            </w:r>
          </w:p>
        </w:tc>
        <w:tc>
          <w:tcPr>
            <w:tcW w:type="dxa" w:w="1142"/>
            <w:vAlign w:val="center"/>
          </w:tcPr>
          <w:p>
            <w:pPr>
              <w:spacing w:after="0" w:before="0"/>
            </w:pPr>
            <w:r>
              <w:rPr>
                <w:rFonts w:ascii="Arial" w:hAnsi="Arial"/>
                <w:sz w:val="11"/>
              </w:rPr>
            </w:r>
            <w:r>
              <w:rPr>
                <w:rFonts w:ascii="Arial" w:hAnsi="Arial"/>
                <w:b w:val="0"/>
                <w:color w:val="000000"/>
                <w:sz w:val="11"/>
              </w:rPr>
              <w:t>-</w:t>
            </w:r>
          </w:p>
        </w:tc>
      </w:tr>
      <w:tr>
        <w:tc>
          <w:tcPr>
            <w:tcW w:type="dxa" w:w="1142"/>
            <w:vAlign w:val="center"/>
          </w:tcPr>
          <w:p>
            <w:pPr>
              <w:spacing w:after="0" w:before="0"/>
            </w:pPr>
            <w:r>
              <w:rPr>
                <w:rFonts w:ascii="Arial" w:hAnsi="Arial"/>
                <w:sz w:val="11"/>
              </w:rPr>
            </w:r>
            <w:r>
              <w:rPr>
                <w:rFonts w:ascii="Arial" w:hAnsi="Arial"/>
                <w:b w:val="0"/>
                <w:color w:val="000000"/>
                <w:sz w:val="11"/>
              </w:rPr>
              <w:t>P-161</w:t>
            </w:r>
          </w:p>
        </w:tc>
        <w:tc>
          <w:tcPr>
            <w:tcW w:type="dxa" w:w="1142"/>
            <w:vAlign w:val="center"/>
          </w:tcPr>
          <w:p>
            <w:pPr>
              <w:spacing w:after="0" w:before="0"/>
            </w:pPr>
            <w:r>
              <w:rPr>
                <w:rFonts w:ascii="Arial" w:hAnsi="Arial"/>
                <w:sz w:val="11"/>
              </w:rPr>
            </w:r>
            <w:r>
              <w:rPr>
                <w:rFonts w:ascii="Arial" w:hAnsi="Arial"/>
                <w:b w:val="0"/>
                <w:color w:val="000000"/>
                <w:sz w:val="11"/>
              </w:rPr>
              <w:t>1</w:t>
            </w:r>
          </w:p>
        </w:tc>
        <w:tc>
          <w:tcPr>
            <w:tcW w:type="dxa" w:w="1142"/>
            <w:vAlign w:val="center"/>
          </w:tcPr>
          <w:p>
            <w:pPr>
              <w:spacing w:after="0" w:before="0"/>
            </w:pPr>
            <w:r>
              <w:rPr>
                <w:rFonts w:ascii="Arial" w:hAnsi="Arial"/>
                <w:sz w:val="11"/>
              </w:rPr>
            </w:r>
            <w:r>
              <w:rPr>
                <w:rFonts w:ascii="Arial" w:hAnsi="Arial"/>
                <w:b w:val="0"/>
                <w:color w:val="000000"/>
                <w:sz w:val="11"/>
              </w:rPr>
              <w:t>La Paz EOC/PAL Re-activaitons</w:t>
            </w:r>
          </w:p>
        </w:tc>
        <w:tc>
          <w:tcPr>
            <w:tcW w:type="dxa" w:w="1142"/>
            <w:vAlign w:val="center"/>
          </w:tcPr>
          <w:p>
            <w:pPr>
              <w:spacing w:after="0" w:before="0"/>
            </w:pPr>
            <w:r>
              <w:rPr>
                <w:rFonts w:ascii="Arial" w:hAnsi="Arial"/>
                <w:sz w:val="11"/>
              </w:rPr>
            </w:r>
            <w:r>
              <w:rPr>
                <w:rFonts w:ascii="Arial" w:hAnsi="Arial"/>
                <w:b w:val="0"/>
                <w:color w:val="000000"/>
                <w:sz w:val="11"/>
              </w:rPr>
              <w:t>EOC/PAL  P  0003</w:t>
            </w:r>
          </w:p>
        </w:tc>
        <w:tc>
          <w:tcPr>
            <w:tcW w:type="dxa" w:w="1142"/>
            <w:vAlign w:val="center"/>
          </w:tcPr>
          <w:p>
            <w:pPr>
              <w:spacing w:after="0" w:before="0"/>
            </w:pPr>
            <w:r>
              <w:rPr>
                <w:rFonts w:ascii="Arial" w:hAnsi="Arial"/>
                <w:sz w:val="11"/>
              </w:rPr>
            </w:r>
            <w:r>
              <w:rPr>
                <w:rFonts w:ascii="Arial" w:hAnsi="Arial"/>
                <w:b w:val="0"/>
                <w:color w:val="000000"/>
                <w:sz w:val="11"/>
              </w:rPr>
              <w:t>2937</w:t>
            </w:r>
          </w:p>
        </w:tc>
        <w:tc>
          <w:tcPr>
            <w:tcW w:type="dxa" w:w="1142"/>
            <w:vAlign w:val="center"/>
          </w:tcPr>
          <w:p>
            <w:pPr>
              <w:spacing w:after="0" w:before="0"/>
            </w:pPr>
            <w:r>
              <w:rPr>
                <w:rFonts w:ascii="Arial" w:hAnsi="Arial"/>
                <w:sz w:val="11"/>
              </w:rPr>
            </w:r>
            <w:r>
              <w:rPr>
                <w:rFonts w:ascii="Arial" w:hAnsi="Arial"/>
                <w:b w:val="0"/>
                <w:color w:val="000000"/>
                <w:sz w:val="11"/>
              </w:rPr>
              <w:t>788</w:t>
            </w:r>
          </w:p>
        </w:tc>
        <w:tc>
          <w:tcPr>
            <w:tcW w:type="dxa" w:w="1142"/>
            <w:vAlign w:val="center"/>
          </w:tcPr>
          <w:p>
            <w:pPr>
              <w:spacing w:after="0" w:before="0"/>
            </w:pPr>
            <w:r>
              <w:rPr>
                <w:rFonts w:ascii="Arial" w:hAnsi="Arial"/>
                <w:sz w:val="11"/>
              </w:rPr>
            </w:r>
            <w:r>
              <w:rPr>
                <w:rFonts w:ascii="Arial" w:hAnsi="Arial"/>
                <w:b w:val="0"/>
                <w:color w:val="000000"/>
                <w:sz w:val="11"/>
              </w:rPr>
              <w:t>28</w:t>
            </w:r>
          </w:p>
        </w:tc>
        <w:tc>
          <w:tcPr>
            <w:tcW w:type="dxa" w:w="1142"/>
            <w:vAlign w:val="center"/>
          </w:tcPr>
          <w:p>
            <w:pPr>
              <w:spacing w:after="0" w:before="0"/>
            </w:pPr>
            <w:r>
              <w:rPr>
                <w:rFonts w:ascii="Arial" w:hAnsi="Arial"/>
                <w:sz w:val="11"/>
              </w:rPr>
            </w:r>
            <w:r>
              <w:rPr>
                <w:rFonts w:ascii="Arial" w:hAnsi="Arial"/>
                <w:b w:val="0"/>
                <w:color w:val="000000"/>
                <w:sz w:val="11"/>
              </w:rPr>
              <w:t>100</w:t>
            </w:r>
          </w:p>
        </w:tc>
        <w:tc>
          <w:tcPr>
            <w:tcW w:type="dxa" w:w="1142"/>
            <w:vAlign w:val="center"/>
          </w:tcPr>
          <w:p>
            <w:pPr>
              <w:spacing w:after="0" w:before="0"/>
            </w:pPr>
            <w:r>
              <w:rPr>
                <w:rFonts w:ascii="Arial" w:hAnsi="Arial"/>
                <w:sz w:val="11"/>
              </w:rPr>
            </w:r>
            <w:r>
              <w:rPr>
                <w:rFonts w:ascii="Arial" w:hAnsi="Arial"/>
                <w:b w:val="0"/>
                <w:color w:val="000000"/>
                <w:sz w:val="11"/>
              </w:rPr>
              <w:t>-</w:t>
            </w:r>
          </w:p>
        </w:tc>
      </w:tr>
      <w:tr>
        <w:tc>
          <w:tcPr>
            <w:tcW w:type="dxa" w:w="1142"/>
            <w:vAlign w:val="center"/>
          </w:tcPr>
          <w:p>
            <w:pPr>
              <w:spacing w:after="0" w:before="0"/>
            </w:pPr>
            <w:r>
              <w:rPr>
                <w:rFonts w:ascii="Arial" w:hAnsi="Arial"/>
                <w:sz w:val="11"/>
              </w:rPr>
            </w:r>
            <w:r>
              <w:rPr>
                <w:rFonts w:ascii="Arial" w:hAnsi="Arial"/>
                <w:b w:val="0"/>
                <w:color w:val="000000"/>
                <w:sz w:val="11"/>
              </w:rPr>
              <w:t>P-204</w:t>
            </w:r>
          </w:p>
        </w:tc>
        <w:tc>
          <w:tcPr>
            <w:tcW w:type="dxa" w:w="1142"/>
            <w:vAlign w:val="center"/>
          </w:tcPr>
          <w:p>
            <w:pPr>
              <w:spacing w:after="0" w:before="0"/>
            </w:pPr>
            <w:r>
              <w:rPr>
                <w:rFonts w:ascii="Arial" w:hAnsi="Arial"/>
                <w:sz w:val="11"/>
              </w:rPr>
            </w:r>
            <w:r>
              <w:rPr>
                <w:rFonts w:ascii="Arial" w:hAnsi="Arial"/>
                <w:b w:val="0"/>
                <w:color w:val="000000"/>
                <w:sz w:val="11"/>
              </w:rPr>
              <w:t>1</w:t>
            </w:r>
          </w:p>
        </w:tc>
        <w:tc>
          <w:tcPr>
            <w:tcW w:type="dxa" w:w="1142"/>
            <w:vAlign w:val="center"/>
          </w:tcPr>
          <w:p>
            <w:pPr>
              <w:spacing w:after="0" w:before="0"/>
            </w:pPr>
            <w:r>
              <w:rPr>
                <w:rFonts w:ascii="Arial" w:hAnsi="Arial"/>
                <w:sz w:val="11"/>
              </w:rPr>
            </w:r>
            <w:r>
              <w:rPr>
                <w:rFonts w:ascii="Arial" w:hAnsi="Arial"/>
                <w:b w:val="0"/>
                <w:color w:val="000000"/>
                <w:sz w:val="11"/>
              </w:rPr>
              <w:t>La Paz EOC/PAL Re-activaitons</w:t>
            </w:r>
          </w:p>
        </w:tc>
        <w:tc>
          <w:tcPr>
            <w:tcW w:type="dxa" w:w="1142"/>
            <w:vAlign w:val="center"/>
          </w:tcPr>
          <w:p>
            <w:pPr>
              <w:spacing w:after="0" w:before="0"/>
            </w:pPr>
            <w:r>
              <w:rPr>
                <w:rFonts w:ascii="Arial" w:hAnsi="Arial"/>
                <w:sz w:val="11"/>
              </w:rPr>
            </w:r>
            <w:r>
              <w:rPr>
                <w:rFonts w:ascii="Arial" w:hAnsi="Arial"/>
                <w:b w:val="0"/>
                <w:color w:val="000000"/>
                <w:sz w:val="11"/>
              </w:rPr>
              <w:t>EOC/PAL  P  0003</w:t>
            </w:r>
          </w:p>
        </w:tc>
        <w:tc>
          <w:tcPr>
            <w:tcW w:type="dxa" w:w="1142"/>
            <w:vAlign w:val="center"/>
          </w:tcPr>
          <w:p>
            <w:pPr>
              <w:spacing w:after="0" w:before="0"/>
            </w:pPr>
            <w:r>
              <w:rPr>
                <w:rFonts w:ascii="Arial" w:hAnsi="Arial"/>
                <w:sz w:val="11"/>
              </w:rPr>
            </w:r>
            <w:r>
              <w:rPr>
                <w:rFonts w:ascii="Arial" w:hAnsi="Arial"/>
                <w:b w:val="0"/>
                <w:color w:val="000000"/>
                <w:sz w:val="11"/>
              </w:rPr>
              <w:t>4030</w:t>
            </w:r>
          </w:p>
        </w:tc>
        <w:tc>
          <w:tcPr>
            <w:tcW w:type="dxa" w:w="1142"/>
            <w:vAlign w:val="center"/>
          </w:tcPr>
          <w:p>
            <w:pPr>
              <w:spacing w:after="0" w:before="0"/>
            </w:pPr>
            <w:r>
              <w:rPr>
                <w:rFonts w:ascii="Arial" w:hAnsi="Arial"/>
                <w:sz w:val="11"/>
              </w:rPr>
            </w:r>
            <w:r>
              <w:rPr>
                <w:rFonts w:ascii="Arial" w:hAnsi="Arial"/>
                <w:b w:val="0"/>
                <w:color w:val="000000"/>
                <w:sz w:val="11"/>
              </w:rPr>
              <w:t>1328</w:t>
            </w:r>
          </w:p>
        </w:tc>
        <w:tc>
          <w:tcPr>
            <w:tcW w:type="dxa" w:w="1142"/>
            <w:vAlign w:val="center"/>
          </w:tcPr>
          <w:p>
            <w:pPr>
              <w:spacing w:after="0" w:before="0"/>
            </w:pPr>
            <w:r>
              <w:rPr>
                <w:rFonts w:ascii="Arial" w:hAnsi="Arial"/>
                <w:sz w:val="11"/>
              </w:rPr>
            </w:r>
            <w:r>
              <w:rPr>
                <w:rFonts w:ascii="Arial" w:hAnsi="Arial"/>
                <w:b w:val="0"/>
                <w:color w:val="000000"/>
                <w:sz w:val="11"/>
              </w:rPr>
              <w:t>119</w:t>
            </w:r>
          </w:p>
        </w:tc>
        <w:tc>
          <w:tcPr>
            <w:tcW w:type="dxa" w:w="1142"/>
            <w:vAlign w:val="center"/>
          </w:tcPr>
          <w:p>
            <w:pPr>
              <w:spacing w:after="0" w:before="0"/>
            </w:pPr>
            <w:r>
              <w:rPr>
                <w:rFonts w:ascii="Arial" w:hAnsi="Arial"/>
                <w:sz w:val="11"/>
              </w:rPr>
            </w:r>
            <w:r>
              <w:rPr>
                <w:rFonts w:ascii="Arial" w:hAnsi="Arial"/>
                <w:b w:val="0"/>
                <w:color w:val="000000"/>
                <w:sz w:val="11"/>
              </w:rPr>
              <w:t>100</w:t>
            </w:r>
          </w:p>
        </w:tc>
        <w:tc>
          <w:tcPr>
            <w:tcW w:type="dxa" w:w="1142"/>
            <w:vAlign w:val="center"/>
          </w:tcPr>
          <w:p>
            <w:pPr>
              <w:spacing w:after="0" w:before="0"/>
            </w:pPr>
            <w:r>
              <w:rPr>
                <w:rFonts w:ascii="Arial" w:hAnsi="Arial"/>
                <w:sz w:val="11"/>
              </w:rPr>
            </w:r>
            <w:r>
              <w:rPr>
                <w:rFonts w:ascii="Arial" w:hAnsi="Arial"/>
                <w:b w:val="0"/>
                <w:color w:val="000000"/>
                <w:sz w:val="11"/>
              </w:rPr>
              <w:t>-</w:t>
            </w:r>
          </w:p>
        </w:tc>
      </w:tr>
      <w:tr>
        <w:tc>
          <w:tcPr>
            <w:tcW w:type="dxa" w:w="1142"/>
            <w:vAlign w:val="center"/>
          </w:tcPr>
          <w:p>
            <w:pPr>
              <w:spacing w:after="0" w:before="0"/>
            </w:pPr>
            <w:r>
              <w:rPr>
                <w:rFonts w:ascii="Arial" w:hAnsi="Arial"/>
                <w:sz w:val="11"/>
              </w:rPr>
            </w:r>
            <w:r>
              <w:rPr>
                <w:rFonts w:ascii="Arial" w:hAnsi="Arial"/>
                <w:b w:val="0"/>
                <w:color w:val="000000"/>
                <w:sz w:val="11"/>
              </w:rPr>
              <w:t>P-91</w:t>
            </w:r>
          </w:p>
        </w:tc>
        <w:tc>
          <w:tcPr>
            <w:tcW w:type="dxa" w:w="1142"/>
            <w:vAlign w:val="center"/>
          </w:tcPr>
          <w:p>
            <w:pPr>
              <w:spacing w:after="0" w:before="0"/>
            </w:pPr>
            <w:r>
              <w:rPr>
                <w:rFonts w:ascii="Arial" w:hAnsi="Arial"/>
                <w:sz w:val="11"/>
              </w:rPr>
            </w:r>
            <w:r>
              <w:rPr>
                <w:rFonts w:ascii="Arial" w:hAnsi="Arial"/>
                <w:b w:val="0"/>
                <w:color w:val="000000"/>
                <w:sz w:val="11"/>
              </w:rPr>
              <w:t>1</w:t>
            </w:r>
          </w:p>
        </w:tc>
        <w:tc>
          <w:tcPr>
            <w:tcW w:type="dxa" w:w="1142"/>
            <w:vAlign w:val="center"/>
          </w:tcPr>
          <w:p>
            <w:pPr>
              <w:spacing w:after="0" w:before="0"/>
            </w:pPr>
            <w:r>
              <w:rPr>
                <w:rFonts w:ascii="Arial" w:hAnsi="Arial"/>
                <w:sz w:val="11"/>
              </w:rPr>
            </w:r>
            <w:r>
              <w:rPr>
                <w:rFonts w:ascii="Arial" w:hAnsi="Arial"/>
                <w:b w:val="0"/>
                <w:color w:val="000000"/>
                <w:sz w:val="11"/>
              </w:rPr>
              <w:t>La Paz EOC/PAL Re-activaitons</w:t>
            </w:r>
          </w:p>
        </w:tc>
        <w:tc>
          <w:tcPr>
            <w:tcW w:type="dxa" w:w="1142"/>
            <w:vAlign w:val="center"/>
          </w:tcPr>
          <w:p>
            <w:pPr>
              <w:spacing w:after="0" w:before="0"/>
            </w:pPr>
            <w:r>
              <w:rPr>
                <w:rFonts w:ascii="Arial" w:hAnsi="Arial"/>
                <w:sz w:val="11"/>
              </w:rPr>
            </w:r>
            <w:r>
              <w:rPr>
                <w:rFonts w:ascii="Arial" w:hAnsi="Arial"/>
                <w:b w:val="0"/>
                <w:color w:val="000000"/>
                <w:sz w:val="11"/>
              </w:rPr>
              <w:t>EOC/PAL  P  0003</w:t>
            </w:r>
          </w:p>
        </w:tc>
        <w:tc>
          <w:tcPr>
            <w:tcW w:type="dxa" w:w="1142"/>
            <w:vAlign w:val="center"/>
          </w:tcPr>
          <w:p>
            <w:pPr>
              <w:spacing w:after="0" w:before="0"/>
            </w:pPr>
            <w:r>
              <w:rPr>
                <w:rFonts w:ascii="Arial" w:hAnsi="Arial"/>
                <w:sz w:val="11"/>
              </w:rPr>
            </w:r>
            <w:r>
              <w:rPr>
                <w:rFonts w:ascii="Arial" w:hAnsi="Arial"/>
                <w:b w:val="0"/>
                <w:color w:val="000000"/>
                <w:sz w:val="11"/>
              </w:rPr>
              <w:t>8452</w:t>
            </w:r>
          </w:p>
        </w:tc>
        <w:tc>
          <w:tcPr>
            <w:tcW w:type="dxa" w:w="1142"/>
            <w:vAlign w:val="center"/>
          </w:tcPr>
          <w:p>
            <w:pPr>
              <w:spacing w:after="0" w:before="0"/>
            </w:pPr>
            <w:r>
              <w:rPr>
                <w:rFonts w:ascii="Arial" w:hAnsi="Arial"/>
                <w:sz w:val="11"/>
              </w:rPr>
            </w:r>
            <w:r>
              <w:rPr>
                <w:rFonts w:ascii="Arial" w:hAnsi="Arial"/>
                <w:b w:val="0"/>
                <w:color w:val="000000"/>
                <w:sz w:val="11"/>
              </w:rPr>
              <w:t>-</w:t>
            </w:r>
          </w:p>
        </w:tc>
        <w:tc>
          <w:tcPr>
            <w:tcW w:type="dxa" w:w="1142"/>
            <w:vAlign w:val="center"/>
          </w:tcPr>
          <w:p>
            <w:pPr>
              <w:spacing w:after="0" w:before="0"/>
            </w:pPr>
            <w:r>
              <w:rPr>
                <w:rFonts w:ascii="Arial" w:hAnsi="Arial"/>
                <w:sz w:val="11"/>
              </w:rPr>
            </w:r>
            <w:r>
              <w:rPr>
                <w:rFonts w:ascii="Arial" w:hAnsi="Arial"/>
                <w:b w:val="0"/>
                <w:color w:val="000000"/>
                <w:sz w:val="11"/>
              </w:rPr>
              <w:t>46</w:t>
            </w:r>
          </w:p>
        </w:tc>
        <w:tc>
          <w:tcPr>
            <w:tcW w:type="dxa" w:w="1142"/>
            <w:vAlign w:val="center"/>
          </w:tcPr>
          <w:p>
            <w:pPr>
              <w:spacing w:after="0" w:before="0"/>
            </w:pPr>
            <w:r>
              <w:rPr>
                <w:rFonts w:ascii="Arial" w:hAnsi="Arial"/>
                <w:sz w:val="11"/>
              </w:rPr>
            </w:r>
            <w:r>
              <w:rPr>
                <w:rFonts w:ascii="Arial" w:hAnsi="Arial"/>
                <w:b w:val="0"/>
                <w:color w:val="000000"/>
                <w:sz w:val="11"/>
              </w:rPr>
              <w:t>150</w:t>
            </w:r>
          </w:p>
        </w:tc>
        <w:tc>
          <w:tcPr>
            <w:tcW w:type="dxa" w:w="1142"/>
            <w:vAlign w:val="center"/>
          </w:tcPr>
          <w:p>
            <w:pPr>
              <w:spacing w:after="0" w:before="0"/>
            </w:pPr>
            <w:r>
              <w:rPr>
                <w:rFonts w:ascii="Arial" w:hAnsi="Arial"/>
                <w:sz w:val="11"/>
              </w:rPr>
            </w:r>
            <w:r>
              <w:rPr>
                <w:rFonts w:ascii="Arial" w:hAnsi="Arial"/>
                <w:b w:val="0"/>
                <w:color w:val="000000"/>
                <w:sz w:val="11"/>
              </w:rPr>
              <w:t>-</w:t>
            </w:r>
          </w:p>
        </w:tc>
      </w:tr>
      <w:tr>
        <w:tc>
          <w:tcPr>
            <w:tcW w:type="dxa" w:w="1142"/>
            <w:vAlign w:val="center"/>
          </w:tcPr>
          <w:p>
            <w:pPr>
              <w:spacing w:after="0" w:before="0"/>
            </w:pPr>
            <w:r>
              <w:rPr>
                <w:rFonts w:ascii="Arial" w:hAnsi="Arial"/>
                <w:sz w:val="11"/>
              </w:rPr>
            </w:r>
            <w:r>
              <w:rPr>
                <w:rFonts w:ascii="Arial" w:hAnsi="Arial"/>
                <w:b w:val="0"/>
                <w:color w:val="000000"/>
                <w:sz w:val="11"/>
              </w:rPr>
              <w:t>P-88</w:t>
            </w:r>
          </w:p>
        </w:tc>
        <w:tc>
          <w:tcPr>
            <w:tcW w:type="dxa" w:w="1142"/>
            <w:vAlign w:val="center"/>
          </w:tcPr>
          <w:p>
            <w:pPr>
              <w:spacing w:after="0" w:before="0"/>
            </w:pPr>
            <w:r>
              <w:rPr>
                <w:rFonts w:ascii="Arial" w:hAnsi="Arial"/>
                <w:sz w:val="11"/>
              </w:rPr>
            </w:r>
            <w:r>
              <w:rPr>
                <w:rFonts w:ascii="Arial" w:hAnsi="Arial"/>
                <w:b w:val="0"/>
                <w:color w:val="000000"/>
                <w:sz w:val="11"/>
              </w:rPr>
              <w:t>1</w:t>
            </w:r>
          </w:p>
        </w:tc>
        <w:tc>
          <w:tcPr>
            <w:tcW w:type="dxa" w:w="1142"/>
            <w:vAlign w:val="center"/>
          </w:tcPr>
          <w:p>
            <w:pPr>
              <w:spacing w:after="0" w:before="0"/>
            </w:pPr>
            <w:r>
              <w:rPr>
                <w:rFonts w:ascii="Arial" w:hAnsi="Arial"/>
                <w:sz w:val="11"/>
              </w:rPr>
            </w:r>
            <w:r>
              <w:rPr>
                <w:rFonts w:ascii="Arial" w:hAnsi="Arial"/>
                <w:b w:val="0"/>
                <w:color w:val="000000"/>
                <w:sz w:val="11"/>
              </w:rPr>
              <w:t>La Paz EOC/PAL Re-activaitons</w:t>
            </w:r>
          </w:p>
        </w:tc>
        <w:tc>
          <w:tcPr>
            <w:tcW w:type="dxa" w:w="1142"/>
            <w:vAlign w:val="center"/>
          </w:tcPr>
          <w:p>
            <w:pPr>
              <w:spacing w:after="0" w:before="0"/>
            </w:pPr>
            <w:r>
              <w:rPr>
                <w:rFonts w:ascii="Arial" w:hAnsi="Arial"/>
                <w:sz w:val="11"/>
              </w:rPr>
            </w:r>
            <w:r>
              <w:rPr>
                <w:rFonts w:ascii="Arial" w:hAnsi="Arial"/>
                <w:b w:val="0"/>
                <w:color w:val="000000"/>
                <w:sz w:val="11"/>
              </w:rPr>
              <w:t>BASMTO     PPAL</w:t>
            </w:r>
          </w:p>
        </w:tc>
        <w:tc>
          <w:tcPr>
            <w:tcW w:type="dxa" w:w="1142"/>
            <w:vAlign w:val="center"/>
          </w:tcPr>
          <w:p>
            <w:pPr>
              <w:spacing w:after="0" w:before="0"/>
            </w:pPr>
            <w:r>
              <w:rPr>
                <w:rFonts w:ascii="Arial" w:hAnsi="Arial"/>
                <w:sz w:val="11"/>
              </w:rPr>
            </w:r>
            <w:r>
              <w:rPr>
                <w:rFonts w:ascii="Arial" w:hAnsi="Arial"/>
                <w:b w:val="0"/>
                <w:color w:val="000000"/>
                <w:sz w:val="11"/>
              </w:rPr>
              <w:t>6662</w:t>
            </w:r>
          </w:p>
        </w:tc>
        <w:tc>
          <w:tcPr>
            <w:tcW w:type="dxa" w:w="1142"/>
            <w:vAlign w:val="center"/>
          </w:tcPr>
          <w:p>
            <w:pPr>
              <w:spacing w:after="0" w:before="0"/>
            </w:pPr>
            <w:r>
              <w:rPr>
                <w:rFonts w:ascii="Arial" w:hAnsi="Arial"/>
                <w:sz w:val="11"/>
              </w:rPr>
            </w:r>
            <w:r>
              <w:rPr>
                <w:rFonts w:ascii="Arial" w:hAnsi="Arial"/>
                <w:b w:val="0"/>
                <w:color w:val="000000"/>
                <w:sz w:val="11"/>
              </w:rPr>
              <w:t>-</w:t>
            </w:r>
          </w:p>
        </w:tc>
        <w:tc>
          <w:tcPr>
            <w:tcW w:type="dxa" w:w="1142"/>
            <w:vAlign w:val="center"/>
          </w:tcPr>
          <w:p>
            <w:pPr>
              <w:spacing w:after="0" w:before="0"/>
            </w:pPr>
            <w:r>
              <w:rPr>
                <w:rFonts w:ascii="Arial" w:hAnsi="Arial"/>
                <w:sz w:val="11"/>
              </w:rPr>
            </w:r>
            <w:r>
              <w:rPr>
                <w:rFonts w:ascii="Arial" w:hAnsi="Arial"/>
                <w:b w:val="0"/>
                <w:color w:val="000000"/>
                <w:sz w:val="11"/>
              </w:rPr>
              <w:t>4</w:t>
            </w:r>
          </w:p>
        </w:tc>
        <w:tc>
          <w:tcPr>
            <w:tcW w:type="dxa" w:w="1142"/>
            <w:vAlign w:val="center"/>
          </w:tcPr>
          <w:p>
            <w:pPr>
              <w:spacing w:after="0" w:before="0"/>
            </w:pPr>
            <w:r>
              <w:rPr>
                <w:rFonts w:ascii="Arial" w:hAnsi="Arial"/>
                <w:sz w:val="11"/>
              </w:rPr>
            </w:r>
            <w:r>
              <w:rPr>
                <w:rFonts w:ascii="Arial" w:hAnsi="Arial"/>
                <w:b w:val="0"/>
                <w:color w:val="000000"/>
                <w:sz w:val="11"/>
              </w:rPr>
              <w:t>100</w:t>
            </w:r>
          </w:p>
        </w:tc>
        <w:tc>
          <w:tcPr>
            <w:tcW w:type="dxa" w:w="1142"/>
            <w:vAlign w:val="center"/>
          </w:tcPr>
          <w:p>
            <w:pPr>
              <w:spacing w:after="0" w:before="0"/>
            </w:pPr>
            <w:r>
              <w:rPr>
                <w:rFonts w:ascii="Arial" w:hAnsi="Arial"/>
                <w:sz w:val="11"/>
              </w:rPr>
            </w:r>
            <w:r>
              <w:rPr>
                <w:rFonts w:ascii="Arial" w:hAnsi="Arial"/>
                <w:b w:val="0"/>
                <w:color w:val="000000"/>
                <w:sz w:val="11"/>
              </w:rPr>
              <w:t>-</w:t>
            </w:r>
          </w:p>
        </w:tc>
      </w:tr>
      <w:tr>
        <w:tc>
          <w:tcPr>
            <w:tcW w:type="dxa" w:w="1142"/>
            <w:vAlign w:val="center"/>
          </w:tcPr>
          <w:p>
            <w:pPr>
              <w:spacing w:after="0" w:before="0"/>
            </w:pPr>
            <w:r>
              <w:rPr>
                <w:rFonts w:ascii="Arial" w:hAnsi="Arial"/>
                <w:sz w:val="11"/>
              </w:rPr>
            </w:r>
            <w:r>
              <w:rPr>
                <w:rFonts w:ascii="Arial" w:hAnsi="Arial"/>
                <w:b w:val="0"/>
                <w:color w:val="000000"/>
                <w:sz w:val="11"/>
              </w:rPr>
              <w:t>P-77</w:t>
            </w:r>
          </w:p>
        </w:tc>
        <w:tc>
          <w:tcPr>
            <w:tcW w:type="dxa" w:w="1142"/>
            <w:vAlign w:val="center"/>
          </w:tcPr>
          <w:p>
            <w:pPr>
              <w:spacing w:after="0" w:before="0"/>
            </w:pPr>
            <w:r>
              <w:rPr>
                <w:rFonts w:ascii="Arial" w:hAnsi="Arial"/>
                <w:sz w:val="11"/>
              </w:rPr>
            </w:r>
            <w:r>
              <w:rPr>
                <w:rFonts w:ascii="Arial" w:hAnsi="Arial"/>
                <w:b w:val="0"/>
                <w:color w:val="000000"/>
                <w:sz w:val="11"/>
              </w:rPr>
              <w:t>1</w:t>
            </w:r>
          </w:p>
        </w:tc>
        <w:tc>
          <w:tcPr>
            <w:tcW w:type="dxa" w:w="1142"/>
            <w:vAlign w:val="center"/>
          </w:tcPr>
          <w:p>
            <w:pPr>
              <w:spacing w:after="0" w:before="0"/>
            </w:pPr>
            <w:r>
              <w:rPr>
                <w:rFonts w:ascii="Arial" w:hAnsi="Arial"/>
                <w:sz w:val="11"/>
              </w:rPr>
            </w:r>
            <w:r>
              <w:rPr>
                <w:rFonts w:ascii="Arial" w:hAnsi="Arial"/>
                <w:b w:val="0"/>
                <w:color w:val="000000"/>
                <w:sz w:val="11"/>
              </w:rPr>
              <w:t>La Paz EOC/PAL Re-activaitons</w:t>
            </w:r>
          </w:p>
        </w:tc>
        <w:tc>
          <w:tcPr>
            <w:tcW w:type="dxa" w:w="1142"/>
            <w:vAlign w:val="center"/>
          </w:tcPr>
          <w:p>
            <w:pPr>
              <w:spacing w:after="0" w:before="0"/>
            </w:pPr>
            <w:r>
              <w:rPr>
                <w:rFonts w:ascii="Arial" w:hAnsi="Arial"/>
                <w:sz w:val="11"/>
              </w:rPr>
            </w:r>
            <w:r>
              <w:rPr>
                <w:rFonts w:ascii="Arial" w:hAnsi="Arial"/>
                <w:b w:val="0"/>
                <w:color w:val="000000"/>
                <w:sz w:val="11"/>
              </w:rPr>
              <w:t>EOC/PAL  P  0003</w:t>
            </w:r>
          </w:p>
        </w:tc>
        <w:tc>
          <w:tcPr>
            <w:tcW w:type="dxa" w:w="1142"/>
            <w:vAlign w:val="center"/>
          </w:tcPr>
          <w:p>
            <w:pPr>
              <w:spacing w:after="0" w:before="0"/>
            </w:pPr>
            <w:r>
              <w:rPr>
                <w:rFonts w:ascii="Arial" w:hAnsi="Arial"/>
                <w:sz w:val="11"/>
              </w:rPr>
            </w:r>
            <w:r>
              <w:rPr>
                <w:rFonts w:ascii="Arial" w:hAnsi="Arial"/>
                <w:b w:val="0"/>
                <w:color w:val="000000"/>
                <w:sz w:val="11"/>
              </w:rPr>
              <w:t>2936</w:t>
            </w:r>
          </w:p>
        </w:tc>
        <w:tc>
          <w:tcPr>
            <w:tcW w:type="dxa" w:w="1142"/>
            <w:vAlign w:val="center"/>
          </w:tcPr>
          <w:p>
            <w:pPr>
              <w:spacing w:after="0" w:before="0"/>
            </w:pPr>
            <w:r>
              <w:rPr>
                <w:rFonts w:ascii="Arial" w:hAnsi="Arial"/>
                <w:sz w:val="11"/>
              </w:rPr>
            </w:r>
            <w:r>
              <w:rPr>
                <w:rFonts w:ascii="Arial" w:hAnsi="Arial"/>
                <w:b w:val="0"/>
                <w:color w:val="000000"/>
                <w:sz w:val="11"/>
              </w:rPr>
              <w:t>765</w:t>
            </w:r>
          </w:p>
        </w:tc>
        <w:tc>
          <w:tcPr>
            <w:tcW w:type="dxa" w:w="1142"/>
            <w:vAlign w:val="center"/>
          </w:tcPr>
          <w:p>
            <w:pPr>
              <w:spacing w:after="0" w:before="0"/>
            </w:pPr>
            <w:r>
              <w:rPr>
                <w:rFonts w:ascii="Arial" w:hAnsi="Arial"/>
                <w:sz w:val="11"/>
              </w:rPr>
            </w:r>
            <w:r>
              <w:rPr>
                <w:rFonts w:ascii="Arial" w:hAnsi="Arial"/>
                <w:b w:val="0"/>
                <w:color w:val="000000"/>
                <w:sz w:val="11"/>
              </w:rPr>
              <w:t>21</w:t>
            </w:r>
          </w:p>
        </w:tc>
        <w:tc>
          <w:tcPr>
            <w:tcW w:type="dxa" w:w="1142"/>
            <w:vAlign w:val="center"/>
          </w:tcPr>
          <w:p>
            <w:pPr>
              <w:spacing w:after="0" w:before="0"/>
            </w:pPr>
            <w:r>
              <w:rPr>
                <w:rFonts w:ascii="Arial" w:hAnsi="Arial"/>
                <w:sz w:val="11"/>
              </w:rPr>
            </w:r>
            <w:r>
              <w:rPr>
                <w:rFonts w:ascii="Arial" w:hAnsi="Arial"/>
                <w:b w:val="0"/>
                <w:color w:val="000000"/>
                <w:sz w:val="11"/>
              </w:rPr>
              <w:t>100</w:t>
            </w:r>
          </w:p>
        </w:tc>
        <w:tc>
          <w:tcPr>
            <w:tcW w:type="dxa" w:w="1142"/>
            <w:vAlign w:val="center"/>
          </w:tcPr>
          <w:p>
            <w:pPr>
              <w:spacing w:after="0" w:before="0"/>
            </w:pPr>
            <w:r>
              <w:rPr>
                <w:rFonts w:ascii="Arial" w:hAnsi="Arial"/>
                <w:sz w:val="11"/>
              </w:rPr>
            </w:r>
            <w:r>
              <w:rPr>
                <w:rFonts w:ascii="Arial" w:hAnsi="Arial"/>
                <w:b w:val="0"/>
                <w:color w:val="000000"/>
                <w:sz w:val="11"/>
              </w:rPr>
              <w:t>-</w:t>
            </w:r>
          </w:p>
        </w:tc>
      </w:tr>
      <w:tr>
        <w:tc>
          <w:tcPr>
            <w:tcW w:type="dxa" w:w="1142"/>
            <w:vAlign w:val="center"/>
          </w:tcPr>
          <w:p>
            <w:pPr>
              <w:spacing w:after="0" w:before="0"/>
            </w:pPr>
            <w:r>
              <w:rPr>
                <w:rFonts w:ascii="Arial" w:hAnsi="Arial"/>
                <w:sz w:val="11"/>
              </w:rPr>
            </w:r>
            <w:r>
              <w:rPr>
                <w:rFonts w:ascii="Arial" w:hAnsi="Arial"/>
                <w:b w:val="0"/>
                <w:color w:val="000000"/>
                <w:sz w:val="11"/>
              </w:rPr>
              <w:t>P-61</w:t>
            </w:r>
          </w:p>
        </w:tc>
        <w:tc>
          <w:tcPr>
            <w:tcW w:type="dxa" w:w="1142"/>
            <w:vAlign w:val="center"/>
          </w:tcPr>
          <w:p>
            <w:pPr>
              <w:spacing w:after="0" w:before="0"/>
            </w:pPr>
            <w:r>
              <w:rPr>
                <w:rFonts w:ascii="Arial" w:hAnsi="Arial"/>
                <w:sz w:val="11"/>
              </w:rPr>
            </w:r>
            <w:r>
              <w:rPr>
                <w:rFonts w:ascii="Arial" w:hAnsi="Arial"/>
                <w:b w:val="0"/>
                <w:color w:val="000000"/>
                <w:sz w:val="11"/>
              </w:rPr>
              <w:t>1</w:t>
            </w:r>
          </w:p>
        </w:tc>
        <w:tc>
          <w:tcPr>
            <w:tcW w:type="dxa" w:w="1142"/>
            <w:vAlign w:val="center"/>
          </w:tcPr>
          <w:p>
            <w:pPr>
              <w:spacing w:after="0" w:before="0"/>
            </w:pPr>
            <w:r>
              <w:rPr>
                <w:rFonts w:ascii="Arial" w:hAnsi="Arial"/>
                <w:sz w:val="11"/>
              </w:rPr>
            </w:r>
            <w:r>
              <w:rPr>
                <w:rFonts w:ascii="Arial" w:hAnsi="Arial"/>
                <w:b w:val="0"/>
                <w:color w:val="000000"/>
                <w:sz w:val="11"/>
              </w:rPr>
              <w:t>La Paz EOC/PAL Re-activaitons</w:t>
            </w:r>
          </w:p>
        </w:tc>
        <w:tc>
          <w:tcPr>
            <w:tcW w:type="dxa" w:w="1142"/>
            <w:vAlign w:val="center"/>
          </w:tcPr>
          <w:p>
            <w:pPr>
              <w:spacing w:after="0" w:before="0"/>
            </w:pPr>
            <w:r>
              <w:rPr>
                <w:rFonts w:ascii="Arial" w:hAnsi="Arial"/>
                <w:sz w:val="11"/>
              </w:rPr>
            </w:r>
            <w:r>
              <w:rPr>
                <w:rFonts w:ascii="Arial" w:hAnsi="Arial"/>
                <w:b w:val="0"/>
                <w:color w:val="000000"/>
                <w:sz w:val="11"/>
              </w:rPr>
              <w:t>EOC/PAL  P  0003</w:t>
            </w:r>
          </w:p>
        </w:tc>
        <w:tc>
          <w:tcPr>
            <w:tcW w:type="dxa" w:w="1142"/>
            <w:vAlign w:val="center"/>
          </w:tcPr>
          <w:p>
            <w:pPr>
              <w:spacing w:after="0" w:before="0"/>
            </w:pPr>
            <w:r>
              <w:rPr>
                <w:rFonts w:ascii="Arial" w:hAnsi="Arial"/>
                <w:sz w:val="11"/>
              </w:rPr>
            </w:r>
            <w:r>
              <w:rPr>
                <w:rFonts w:ascii="Arial" w:hAnsi="Arial"/>
                <w:b w:val="0"/>
                <w:color w:val="000000"/>
                <w:sz w:val="11"/>
              </w:rPr>
              <w:t>2776</w:t>
            </w:r>
          </w:p>
        </w:tc>
        <w:tc>
          <w:tcPr>
            <w:tcW w:type="dxa" w:w="1142"/>
            <w:vAlign w:val="center"/>
          </w:tcPr>
          <w:p>
            <w:pPr>
              <w:spacing w:after="0" w:before="0"/>
            </w:pPr>
            <w:r>
              <w:rPr>
                <w:rFonts w:ascii="Arial" w:hAnsi="Arial"/>
                <w:sz w:val="11"/>
              </w:rPr>
            </w:r>
            <w:r>
              <w:rPr>
                <w:rFonts w:ascii="Arial" w:hAnsi="Arial"/>
                <w:b w:val="0"/>
                <w:color w:val="000000"/>
                <w:sz w:val="11"/>
              </w:rPr>
              <w:t>-</w:t>
            </w:r>
          </w:p>
        </w:tc>
        <w:tc>
          <w:tcPr>
            <w:tcW w:type="dxa" w:w="1142"/>
            <w:vAlign w:val="center"/>
          </w:tcPr>
          <w:p>
            <w:pPr>
              <w:spacing w:after="0" w:before="0"/>
            </w:pPr>
            <w:r>
              <w:rPr>
                <w:rFonts w:ascii="Arial" w:hAnsi="Arial"/>
                <w:sz w:val="11"/>
              </w:rPr>
            </w:r>
            <w:r>
              <w:rPr>
                <w:rFonts w:ascii="Arial" w:hAnsi="Arial"/>
                <w:b w:val="0"/>
                <w:color w:val="000000"/>
                <w:sz w:val="11"/>
              </w:rPr>
              <w:t>5</w:t>
            </w:r>
          </w:p>
        </w:tc>
        <w:tc>
          <w:tcPr>
            <w:tcW w:type="dxa" w:w="1142"/>
            <w:vAlign w:val="center"/>
          </w:tcPr>
          <w:p>
            <w:pPr>
              <w:spacing w:after="0" w:before="0"/>
            </w:pPr>
            <w:r>
              <w:rPr>
                <w:rFonts w:ascii="Arial" w:hAnsi="Arial"/>
                <w:sz w:val="11"/>
              </w:rPr>
            </w:r>
            <w:r>
              <w:rPr>
                <w:rFonts w:ascii="Arial" w:hAnsi="Arial"/>
                <w:b w:val="0"/>
                <w:color w:val="000000"/>
                <w:sz w:val="11"/>
              </w:rPr>
              <w:t>75</w:t>
            </w:r>
          </w:p>
        </w:tc>
        <w:tc>
          <w:tcPr>
            <w:tcW w:type="dxa" w:w="1142"/>
            <w:vAlign w:val="center"/>
          </w:tcPr>
          <w:p>
            <w:pPr>
              <w:spacing w:after="0" w:before="0"/>
            </w:pPr>
            <w:r>
              <w:rPr>
                <w:rFonts w:ascii="Arial" w:hAnsi="Arial"/>
                <w:sz w:val="11"/>
              </w:rPr>
            </w:r>
            <w:r>
              <w:rPr>
                <w:rFonts w:ascii="Arial" w:hAnsi="Arial"/>
                <w:b w:val="0"/>
                <w:color w:val="000000"/>
                <w:sz w:val="11"/>
              </w:rPr>
              <w:t>-</w:t>
            </w:r>
          </w:p>
        </w:tc>
      </w:tr>
      <w:tr>
        <w:tc>
          <w:tcPr>
            <w:tcW w:type="dxa" w:w="1142"/>
            <w:vAlign w:val="center"/>
          </w:tcPr>
          <w:p>
            <w:pPr>
              <w:spacing w:after="0" w:before="0"/>
            </w:pPr>
            <w:r>
              <w:rPr>
                <w:rFonts w:ascii="Arial" w:hAnsi="Arial"/>
                <w:sz w:val="11"/>
              </w:rPr>
            </w:r>
            <w:r>
              <w:rPr>
                <w:rFonts w:ascii="Arial" w:hAnsi="Arial"/>
                <w:b w:val="0"/>
                <w:color w:val="000000"/>
                <w:sz w:val="11"/>
              </w:rPr>
              <w:t>P-192</w:t>
            </w:r>
          </w:p>
        </w:tc>
        <w:tc>
          <w:tcPr>
            <w:tcW w:type="dxa" w:w="1142"/>
            <w:vAlign w:val="center"/>
          </w:tcPr>
          <w:p>
            <w:pPr>
              <w:spacing w:after="0" w:before="0"/>
            </w:pPr>
            <w:r>
              <w:rPr>
                <w:rFonts w:ascii="Arial" w:hAnsi="Arial"/>
                <w:sz w:val="11"/>
              </w:rPr>
            </w:r>
            <w:r>
              <w:rPr>
                <w:rFonts w:ascii="Arial" w:hAnsi="Arial"/>
                <w:b w:val="0"/>
                <w:color w:val="000000"/>
                <w:sz w:val="11"/>
              </w:rPr>
              <w:t>1</w:t>
            </w:r>
          </w:p>
        </w:tc>
        <w:tc>
          <w:tcPr>
            <w:tcW w:type="dxa" w:w="1142"/>
            <w:vAlign w:val="center"/>
          </w:tcPr>
          <w:p>
            <w:pPr>
              <w:spacing w:after="0" w:before="0"/>
            </w:pPr>
            <w:r>
              <w:rPr>
                <w:rFonts w:ascii="Arial" w:hAnsi="Arial"/>
                <w:sz w:val="11"/>
              </w:rPr>
            </w:r>
            <w:r>
              <w:rPr>
                <w:rFonts w:ascii="Arial" w:hAnsi="Arial"/>
                <w:b w:val="0"/>
                <w:color w:val="000000"/>
                <w:sz w:val="11"/>
              </w:rPr>
              <w:t>ESP Pilot</w:t>
            </w:r>
          </w:p>
        </w:tc>
        <w:tc>
          <w:tcPr>
            <w:tcW w:type="dxa" w:w="1142"/>
            <w:vAlign w:val="center"/>
          </w:tcPr>
          <w:p>
            <w:pPr>
              <w:spacing w:after="0" w:before="0"/>
            </w:pPr>
            <w:r>
              <w:rPr>
                <w:rFonts w:ascii="Arial" w:hAnsi="Arial"/>
                <w:sz w:val="11"/>
              </w:rPr>
            </w:r>
            <w:r>
              <w:rPr>
                <w:rFonts w:ascii="Arial" w:hAnsi="Arial"/>
                <w:b w:val="0"/>
                <w:color w:val="000000"/>
                <w:sz w:val="11"/>
              </w:rPr>
              <w:t>BASMTO     PPAL</w:t>
            </w:r>
          </w:p>
        </w:tc>
        <w:tc>
          <w:tcPr>
            <w:tcW w:type="dxa" w:w="1142"/>
            <w:vAlign w:val="center"/>
          </w:tcPr>
          <w:p>
            <w:pPr>
              <w:spacing w:after="0" w:before="0"/>
            </w:pPr>
            <w:r>
              <w:rPr>
                <w:rFonts w:ascii="Arial" w:hAnsi="Arial"/>
                <w:sz w:val="11"/>
              </w:rPr>
            </w:r>
            <w:r>
              <w:rPr>
                <w:rFonts w:ascii="Arial" w:hAnsi="Arial"/>
                <w:b w:val="0"/>
                <w:color w:val="000000"/>
                <w:sz w:val="11"/>
              </w:rPr>
              <w:t>10260</w:t>
            </w:r>
          </w:p>
        </w:tc>
        <w:tc>
          <w:tcPr>
            <w:tcW w:type="dxa" w:w="1142"/>
            <w:vAlign w:val="center"/>
          </w:tcPr>
          <w:p>
            <w:pPr>
              <w:spacing w:after="0" w:before="0"/>
            </w:pPr>
            <w:r>
              <w:rPr>
                <w:rFonts w:ascii="Arial" w:hAnsi="Arial"/>
                <w:sz w:val="11"/>
              </w:rPr>
            </w:r>
            <w:r>
              <w:rPr>
                <w:rFonts w:ascii="Arial" w:hAnsi="Arial"/>
                <w:b w:val="0"/>
                <w:color w:val="000000"/>
                <w:sz w:val="11"/>
              </w:rPr>
              <w:t>1724</w:t>
            </w:r>
          </w:p>
        </w:tc>
        <w:tc>
          <w:tcPr>
            <w:tcW w:type="dxa" w:w="1142"/>
            <w:vAlign w:val="center"/>
          </w:tcPr>
          <w:p>
            <w:pPr>
              <w:spacing w:after="0" w:before="0"/>
            </w:pPr>
            <w:r>
              <w:rPr>
                <w:rFonts w:ascii="Arial" w:hAnsi="Arial"/>
                <w:sz w:val="11"/>
              </w:rPr>
            </w:r>
            <w:r>
              <w:rPr>
                <w:rFonts w:ascii="Arial" w:hAnsi="Arial"/>
                <w:b w:val="0"/>
                <w:color w:val="000000"/>
                <w:sz w:val="11"/>
              </w:rPr>
              <w:t>210</w:t>
            </w:r>
          </w:p>
        </w:tc>
        <w:tc>
          <w:tcPr>
            <w:tcW w:type="dxa" w:w="1142"/>
            <w:vAlign w:val="center"/>
          </w:tcPr>
          <w:p>
            <w:pPr>
              <w:spacing w:after="0" w:before="0"/>
            </w:pPr>
            <w:r>
              <w:rPr>
                <w:rFonts w:ascii="Arial" w:hAnsi="Arial"/>
                <w:sz w:val="11"/>
              </w:rPr>
            </w:r>
            <w:r>
              <w:rPr>
                <w:rFonts w:ascii="Arial" w:hAnsi="Arial"/>
                <w:b w:val="0"/>
                <w:color w:val="000000"/>
                <w:sz w:val="11"/>
              </w:rPr>
              <w:t>1198</w:t>
            </w:r>
          </w:p>
        </w:tc>
        <w:tc>
          <w:tcPr>
            <w:tcW w:type="dxa" w:w="1142"/>
            <w:vAlign w:val="center"/>
          </w:tcPr>
          <w:p>
            <w:pPr>
              <w:spacing w:after="0" w:before="0"/>
            </w:pPr>
            <w:r>
              <w:rPr>
                <w:rFonts w:ascii="Arial" w:hAnsi="Arial"/>
                <w:sz w:val="11"/>
              </w:rPr>
            </w:r>
            <w:r>
              <w:rPr>
                <w:rFonts w:ascii="Arial" w:hAnsi="Arial"/>
                <w:b w:val="0"/>
                <w:color w:val="000000"/>
                <w:sz w:val="11"/>
              </w:rPr>
              <w:t>-</w:t>
            </w:r>
          </w:p>
        </w:tc>
      </w:tr>
      <w:tr>
        <w:tc>
          <w:tcPr>
            <w:tcW w:type="dxa" w:w="1142"/>
            <w:vAlign w:val="center"/>
          </w:tcPr>
          <w:p>
            <w:pPr>
              <w:spacing w:after="0" w:before="0"/>
            </w:pPr>
            <w:r>
              <w:rPr>
                <w:rFonts w:ascii="Arial" w:hAnsi="Arial"/>
                <w:sz w:val="11"/>
              </w:rPr>
            </w:r>
            <w:r>
              <w:rPr>
                <w:rFonts w:ascii="Arial" w:hAnsi="Arial"/>
                <w:b w:val="0"/>
                <w:color w:val="000000"/>
                <w:sz w:val="11"/>
              </w:rPr>
              <w:t>P-195</w:t>
            </w:r>
          </w:p>
        </w:tc>
        <w:tc>
          <w:tcPr>
            <w:tcW w:type="dxa" w:w="1142"/>
            <w:vAlign w:val="center"/>
          </w:tcPr>
          <w:p>
            <w:pPr>
              <w:spacing w:after="0" w:before="0"/>
            </w:pPr>
            <w:r>
              <w:rPr>
                <w:rFonts w:ascii="Arial" w:hAnsi="Arial"/>
                <w:sz w:val="11"/>
              </w:rPr>
            </w:r>
            <w:r>
              <w:rPr>
                <w:rFonts w:ascii="Arial" w:hAnsi="Arial"/>
                <w:b w:val="0"/>
                <w:color w:val="000000"/>
                <w:sz w:val="11"/>
              </w:rPr>
              <w:t>1</w:t>
            </w:r>
          </w:p>
        </w:tc>
        <w:tc>
          <w:tcPr>
            <w:tcW w:type="dxa" w:w="1142"/>
            <w:vAlign w:val="center"/>
          </w:tcPr>
          <w:p>
            <w:pPr>
              <w:spacing w:after="0" w:before="0"/>
            </w:pPr>
            <w:r>
              <w:rPr>
                <w:rFonts w:ascii="Arial" w:hAnsi="Arial"/>
                <w:sz w:val="11"/>
              </w:rPr>
            </w:r>
            <w:r>
              <w:rPr>
                <w:rFonts w:ascii="Arial" w:hAnsi="Arial"/>
                <w:b w:val="0"/>
                <w:color w:val="000000"/>
                <w:sz w:val="11"/>
              </w:rPr>
              <w:t>ESP Pilot</w:t>
            </w:r>
          </w:p>
        </w:tc>
        <w:tc>
          <w:tcPr>
            <w:tcW w:type="dxa" w:w="1142"/>
            <w:vAlign w:val="center"/>
          </w:tcPr>
          <w:p>
            <w:pPr>
              <w:spacing w:after="0" w:before="0"/>
            </w:pPr>
            <w:r>
              <w:rPr>
                <w:rFonts w:ascii="Arial" w:hAnsi="Arial"/>
                <w:sz w:val="11"/>
              </w:rPr>
            </w:r>
            <w:r>
              <w:rPr>
                <w:rFonts w:ascii="Arial" w:hAnsi="Arial"/>
                <w:b w:val="0"/>
                <w:color w:val="000000"/>
                <w:sz w:val="11"/>
              </w:rPr>
              <w:t>BASMTO     PPAL</w:t>
            </w:r>
          </w:p>
        </w:tc>
        <w:tc>
          <w:tcPr>
            <w:tcW w:type="dxa" w:w="1142"/>
            <w:vAlign w:val="center"/>
          </w:tcPr>
          <w:p>
            <w:pPr>
              <w:spacing w:after="0" w:before="0"/>
            </w:pPr>
            <w:r>
              <w:rPr>
                <w:rFonts w:ascii="Arial" w:hAnsi="Arial"/>
                <w:sz w:val="11"/>
              </w:rPr>
            </w:r>
            <w:r>
              <w:rPr>
                <w:rFonts w:ascii="Arial" w:hAnsi="Arial"/>
                <w:b w:val="0"/>
                <w:color w:val="000000"/>
                <w:sz w:val="11"/>
              </w:rPr>
              <w:t>9853</w:t>
            </w:r>
          </w:p>
        </w:tc>
        <w:tc>
          <w:tcPr>
            <w:tcW w:type="dxa" w:w="1142"/>
            <w:vAlign w:val="center"/>
          </w:tcPr>
          <w:p>
            <w:pPr>
              <w:spacing w:after="0" w:before="0"/>
            </w:pPr>
            <w:r>
              <w:rPr>
                <w:rFonts w:ascii="Arial" w:hAnsi="Arial"/>
                <w:sz w:val="11"/>
              </w:rPr>
            </w:r>
            <w:r>
              <w:rPr>
                <w:rFonts w:ascii="Arial" w:hAnsi="Arial"/>
                <w:b w:val="0"/>
                <w:color w:val="000000"/>
                <w:sz w:val="11"/>
              </w:rPr>
              <w:t>1100</w:t>
            </w:r>
          </w:p>
        </w:tc>
        <w:tc>
          <w:tcPr>
            <w:tcW w:type="dxa" w:w="1142"/>
            <w:vAlign w:val="center"/>
          </w:tcPr>
          <w:p>
            <w:pPr>
              <w:spacing w:after="0" w:before="0"/>
            </w:pPr>
            <w:r>
              <w:rPr>
                <w:rFonts w:ascii="Arial" w:hAnsi="Arial"/>
                <w:sz w:val="11"/>
              </w:rPr>
            </w:r>
            <w:r>
              <w:rPr>
                <w:rFonts w:ascii="Arial" w:hAnsi="Arial"/>
                <w:b w:val="0"/>
                <w:color w:val="000000"/>
                <w:sz w:val="11"/>
              </w:rPr>
              <w:t>296</w:t>
            </w:r>
          </w:p>
        </w:tc>
        <w:tc>
          <w:tcPr>
            <w:tcW w:type="dxa" w:w="1142"/>
            <w:vAlign w:val="center"/>
          </w:tcPr>
          <w:p>
            <w:pPr>
              <w:spacing w:after="0" w:before="0"/>
            </w:pPr>
            <w:r>
              <w:rPr>
                <w:rFonts w:ascii="Arial" w:hAnsi="Arial"/>
                <w:sz w:val="11"/>
              </w:rPr>
            </w:r>
            <w:r>
              <w:rPr>
                <w:rFonts w:ascii="Arial" w:hAnsi="Arial"/>
                <w:b w:val="0"/>
                <w:color w:val="000000"/>
                <w:sz w:val="11"/>
              </w:rPr>
              <w:t>2126</w:t>
            </w:r>
          </w:p>
        </w:tc>
        <w:tc>
          <w:tcPr>
            <w:tcW w:type="dxa" w:w="1142"/>
            <w:vAlign w:val="center"/>
          </w:tcPr>
          <w:p>
            <w:pPr>
              <w:spacing w:after="0" w:before="0"/>
            </w:pPr>
            <w:r>
              <w:rPr>
                <w:rFonts w:ascii="Arial" w:hAnsi="Arial"/>
                <w:sz w:val="11"/>
              </w:rPr>
            </w:r>
            <w:r>
              <w:rPr>
                <w:rFonts w:ascii="Arial" w:hAnsi="Arial"/>
                <w:b w:val="0"/>
                <w:color w:val="000000"/>
                <w:sz w:val="11"/>
              </w:rPr>
              <w:t>-</w:t>
            </w:r>
          </w:p>
        </w:tc>
      </w:tr>
    </w:tbl>
    <w:p>
      <w:pPr>
        <w:pStyle w:val="Heading2"/>
      </w:pPr>
      <w:r>
        <w:t>D-2 Lift, flowline and constraint data</w:t>
      </w:r>
    </w:p>
    <w:tbl>
      <w:tblPr>
        <w:tblW w:type="auto" w:w="0"/>
        <w:jc w:val="center"/>
        <w:tblLayout w:type="autofit"/>
        <w:tblLook w:firstColumn="1" w:firstRow="1" w:lastColumn="0" w:lastRow="0" w:noHBand="0" w:noVBand="1" w:val="04A0"/>
        <w:tblBorders>
          <w:top w:val="single" w:sz="4" w:color="AAB7C4" w:space="0"/>
          <w:left w:val="single" w:sz="4" w:color="AAB7C4" w:space="0"/>
          <w:bottom w:val="single" w:sz="4" w:color="AAB7C4" w:space="0"/>
          <w:right w:val="single" w:sz="4" w:color="AAB7C4" w:space="0"/>
          <w:insideH w:val="single" w:sz="4" w:color="AAB7C4" w:space="0"/>
          <w:insideV w:val="single" w:sz="4" w:color="AAB7C4" w:space="0"/>
        </w:tblBorders>
      </w:tblPr>
      <w:tblGrid>
        <w:gridCol w:w="1469"/>
        <w:gridCol w:w="1469"/>
        <w:gridCol w:w="1469"/>
        <w:gridCol w:w="1469"/>
        <w:gridCol w:w="1469"/>
        <w:gridCol w:w="1469"/>
        <w:gridCol w:w="1469"/>
      </w:tblGrid>
      <w:tr>
        <w:tc>
          <w:tcPr>
            <w:tcW w:type="dxa" w:w="1469"/>
            <w:vAlign w:val="center"/>
            <w:shd w:fill="17365D"/>
          </w:tcPr>
          <w:p>
            <w:pPr>
              <w:spacing w:after="0" w:before="0"/>
            </w:pPr>
            <w:r>
              <w:rPr>
                <w:rFonts w:ascii="Arial" w:hAnsi="Arial"/>
                <w:b/>
                <w:color w:val="FFFFFF"/>
                <w:sz w:val="11"/>
              </w:rPr>
            </w:r>
            <w:r>
              <w:rPr>
                <w:rFonts w:ascii="Arial" w:hAnsi="Arial"/>
                <w:b/>
                <w:color w:val="FFFFFF"/>
                <w:sz w:val="11"/>
              </w:rPr>
              <w:t>Well</w:t>
            </w:r>
          </w:p>
        </w:tc>
        <w:tc>
          <w:tcPr>
            <w:tcW w:type="dxa" w:w="1469"/>
            <w:vAlign w:val="center"/>
            <w:shd w:fill="17365D"/>
          </w:tcPr>
          <w:p>
            <w:pPr>
              <w:spacing w:after="0" w:before="0"/>
            </w:pPr>
            <w:r>
              <w:rPr>
                <w:rFonts w:ascii="Arial" w:hAnsi="Arial"/>
                <w:b/>
                <w:color w:val="FFFFFF"/>
                <w:sz w:val="11"/>
              </w:rPr>
            </w:r>
            <w:r>
              <w:rPr>
                <w:rFonts w:ascii="Arial" w:hAnsi="Arial"/>
                <w:b/>
                <w:color w:val="FFFFFF"/>
                <w:sz w:val="11"/>
              </w:rPr>
              <w:t>Scenario Row</w:t>
            </w:r>
          </w:p>
        </w:tc>
        <w:tc>
          <w:tcPr>
            <w:tcW w:type="dxa" w:w="1469"/>
            <w:vAlign w:val="center"/>
            <w:shd w:fill="17365D"/>
          </w:tcPr>
          <w:p>
            <w:pPr>
              <w:spacing w:after="0" w:before="0"/>
            </w:pPr>
            <w:r>
              <w:rPr>
                <w:rFonts w:ascii="Arial" w:hAnsi="Arial"/>
                <w:b/>
                <w:color w:val="FFFFFF"/>
                <w:sz w:val="11"/>
              </w:rPr>
            </w:r>
            <w:r>
              <w:rPr>
                <w:rFonts w:ascii="Arial" w:hAnsi="Arial"/>
                <w:b/>
                <w:color w:val="FFFFFF"/>
                <w:sz w:val="11"/>
              </w:rPr>
              <w:t>Lift Source</w:t>
            </w:r>
          </w:p>
        </w:tc>
        <w:tc>
          <w:tcPr>
            <w:tcW w:type="dxa" w:w="1469"/>
            <w:vAlign w:val="center"/>
            <w:shd w:fill="17365D"/>
          </w:tcPr>
          <w:p>
            <w:pPr>
              <w:spacing w:after="0" w:before="0"/>
            </w:pPr>
            <w:r>
              <w:rPr>
                <w:rFonts w:ascii="Arial" w:hAnsi="Arial"/>
                <w:b/>
                <w:color w:val="FFFFFF"/>
                <w:sz w:val="11"/>
              </w:rPr>
            </w:r>
            <w:r>
              <w:rPr>
                <w:rFonts w:ascii="Arial" w:hAnsi="Arial"/>
                <w:b/>
                <w:color w:val="FFFFFF"/>
                <w:sz w:val="11"/>
              </w:rPr>
              <w:t>Flowline Diameter in</w:t>
            </w:r>
          </w:p>
        </w:tc>
        <w:tc>
          <w:tcPr>
            <w:tcW w:type="dxa" w:w="1469"/>
            <w:vAlign w:val="center"/>
            <w:shd w:fill="17365D"/>
          </w:tcPr>
          <w:p>
            <w:pPr>
              <w:spacing w:after="0" w:before="0"/>
            </w:pPr>
            <w:r>
              <w:rPr>
                <w:rFonts w:ascii="Arial" w:hAnsi="Arial"/>
                <w:b/>
                <w:color w:val="FFFFFF"/>
                <w:sz w:val="11"/>
              </w:rPr>
            </w:r>
            <w:r>
              <w:rPr>
                <w:rFonts w:ascii="Arial" w:hAnsi="Arial"/>
                <w:b/>
                <w:color w:val="FFFFFF"/>
                <w:sz w:val="11"/>
              </w:rPr>
              <w:t>Distance to FS km</w:t>
            </w:r>
          </w:p>
        </w:tc>
        <w:tc>
          <w:tcPr>
            <w:tcW w:type="dxa" w:w="1469"/>
            <w:vAlign w:val="center"/>
            <w:shd w:fill="17365D"/>
          </w:tcPr>
          <w:p>
            <w:pPr>
              <w:spacing w:after="0" w:before="0"/>
            </w:pPr>
            <w:r>
              <w:rPr>
                <w:rFonts w:ascii="Arial" w:hAnsi="Arial"/>
                <w:b/>
                <w:color w:val="FFFFFF"/>
                <w:sz w:val="11"/>
              </w:rPr>
            </w:r>
            <w:r>
              <w:rPr>
                <w:rFonts w:ascii="Arial" w:hAnsi="Arial"/>
                <w:b/>
                <w:color w:val="FFFFFF"/>
                <w:sz w:val="11"/>
              </w:rPr>
              <w:t>Final Flow Station</w:t>
            </w:r>
          </w:p>
        </w:tc>
        <w:tc>
          <w:tcPr>
            <w:tcW w:type="dxa" w:w="1469"/>
            <w:vAlign w:val="center"/>
            <w:shd w:fill="17365D"/>
          </w:tcPr>
          <w:p>
            <w:pPr>
              <w:spacing w:after="0" w:before="0"/>
            </w:pPr>
            <w:r>
              <w:rPr>
                <w:rFonts w:ascii="Arial" w:hAnsi="Arial"/>
                <w:b/>
                <w:color w:val="FFFFFF"/>
                <w:sz w:val="11"/>
              </w:rPr>
            </w:r>
            <w:r>
              <w:rPr>
                <w:rFonts w:ascii="Arial" w:hAnsi="Arial"/>
                <w:b/>
                <w:color w:val="FFFFFF"/>
                <w:sz w:val="11"/>
              </w:rPr>
              <w:t>Constraint Comment</w:t>
            </w:r>
          </w:p>
        </w:tc>
      </w:tr>
      <w:tr>
        <w:tc>
          <w:tcPr>
            <w:tcW w:type="dxa" w:w="1469"/>
            <w:vAlign w:val="center"/>
          </w:tcPr>
          <w:p>
            <w:pPr>
              <w:spacing w:after="0" w:before="0"/>
            </w:pPr>
            <w:r>
              <w:rPr>
                <w:rFonts w:ascii="Arial" w:hAnsi="Arial"/>
                <w:sz w:val="11"/>
              </w:rPr>
            </w:r>
            <w:r>
              <w:rPr>
                <w:rFonts w:ascii="Arial" w:hAnsi="Arial"/>
                <w:b w:val="0"/>
                <w:color w:val="000000"/>
                <w:sz w:val="11"/>
              </w:rPr>
              <w:t>P-16</w:t>
            </w:r>
          </w:p>
        </w:tc>
        <w:tc>
          <w:tcPr>
            <w:tcW w:type="dxa" w:w="1469"/>
            <w:vAlign w:val="center"/>
          </w:tcPr>
          <w:p>
            <w:pPr>
              <w:spacing w:after="0" w:before="0"/>
            </w:pPr>
            <w:r>
              <w:rPr>
                <w:rFonts w:ascii="Arial" w:hAnsi="Arial"/>
                <w:sz w:val="11"/>
              </w:rPr>
            </w:r>
            <w:r>
              <w:rPr>
                <w:rFonts w:ascii="Arial" w:hAnsi="Arial"/>
                <w:b w:val="0"/>
                <w:color w:val="000000"/>
                <w:sz w:val="11"/>
              </w:rPr>
              <w:t>1</w:t>
            </w:r>
          </w:p>
        </w:tc>
        <w:tc>
          <w:tcPr>
            <w:tcW w:type="dxa" w:w="1469"/>
            <w:vAlign w:val="center"/>
          </w:tcPr>
          <w:p>
            <w:pPr>
              <w:spacing w:after="0" w:before="0"/>
            </w:pPr>
            <w:r>
              <w:rPr>
                <w:rFonts w:ascii="Arial" w:hAnsi="Arial"/>
                <w:sz w:val="11"/>
              </w:rPr>
            </w:r>
            <w:r>
              <w:rPr>
                <w:rFonts w:ascii="Arial" w:hAnsi="Arial"/>
                <w:b w:val="0"/>
                <w:color w:val="000000"/>
                <w:sz w:val="11"/>
              </w:rPr>
              <w:t>PCP</w:t>
            </w:r>
          </w:p>
        </w:tc>
        <w:tc>
          <w:tcPr>
            <w:tcW w:type="dxa" w:w="1469"/>
            <w:vAlign w:val="center"/>
          </w:tcPr>
          <w:p>
            <w:pPr>
              <w:spacing w:after="0" w:before="0"/>
            </w:pPr>
            <w:r>
              <w:rPr>
                <w:rFonts w:ascii="Arial" w:hAnsi="Arial"/>
                <w:sz w:val="11"/>
              </w:rPr>
            </w:r>
            <w:r>
              <w:rPr>
                <w:rFonts w:ascii="Arial" w:hAnsi="Arial"/>
                <w:b w:val="0"/>
                <w:color w:val="000000"/>
                <w:sz w:val="11"/>
              </w:rPr>
              <w:t>3.5</w:t>
            </w:r>
          </w:p>
        </w:tc>
        <w:tc>
          <w:tcPr>
            <w:tcW w:type="dxa" w:w="1469"/>
            <w:vAlign w:val="center"/>
          </w:tcPr>
          <w:p>
            <w:pPr>
              <w:spacing w:after="0" w:before="0"/>
            </w:pPr>
            <w:r>
              <w:rPr>
                <w:rFonts w:ascii="Arial" w:hAnsi="Arial"/>
                <w:sz w:val="11"/>
              </w:rPr>
            </w:r>
            <w:r>
              <w:rPr>
                <w:rFonts w:ascii="Arial" w:hAnsi="Arial"/>
                <w:b w:val="0"/>
                <w:color w:val="000000"/>
                <w:sz w:val="11"/>
              </w:rPr>
              <w:t>1.31</w:t>
            </w:r>
          </w:p>
        </w:tc>
        <w:tc>
          <w:tcPr>
            <w:tcW w:type="dxa" w:w="1469"/>
            <w:vAlign w:val="center"/>
          </w:tcPr>
          <w:p>
            <w:pPr>
              <w:spacing w:after="0" w:before="0"/>
            </w:pPr>
            <w:r>
              <w:rPr>
                <w:rFonts w:ascii="Arial" w:hAnsi="Arial"/>
                <w:sz w:val="11"/>
              </w:rPr>
            </w:r>
            <w:r>
              <w:rPr>
                <w:rFonts w:ascii="Arial" w:hAnsi="Arial"/>
                <w:b w:val="0"/>
                <w:color w:val="000000"/>
                <w:sz w:val="11"/>
              </w:rPr>
              <w:t>LF-B</w:t>
            </w:r>
          </w:p>
        </w:tc>
        <w:tc>
          <w:tcPr>
            <w:tcW w:type="dxa" w:w="1469"/>
            <w:vAlign w:val="center"/>
          </w:tcPr>
          <w:p>
            <w:pPr>
              <w:spacing w:after="0" w:before="0"/>
            </w:pPr>
            <w:r>
              <w:rPr>
                <w:rFonts w:ascii="Arial" w:hAnsi="Arial"/>
                <w:sz w:val="11"/>
              </w:rPr>
            </w:r>
            <w:r>
              <w:rPr>
                <w:rFonts w:ascii="Arial" w:hAnsi="Arial"/>
                <w:b w:val="0"/>
                <w:color w:val="000000"/>
                <w:sz w:val="11"/>
              </w:rPr>
            </w:r>
          </w:p>
        </w:tc>
      </w:tr>
      <w:tr>
        <w:tc>
          <w:tcPr>
            <w:tcW w:type="dxa" w:w="1469"/>
            <w:vAlign w:val="center"/>
          </w:tcPr>
          <w:p>
            <w:pPr>
              <w:spacing w:after="0" w:before="0"/>
            </w:pPr>
            <w:r>
              <w:rPr>
                <w:rFonts w:ascii="Arial" w:hAnsi="Arial"/>
                <w:sz w:val="11"/>
              </w:rPr>
            </w:r>
            <w:r>
              <w:rPr>
                <w:rFonts w:ascii="Arial" w:hAnsi="Arial"/>
                <w:b w:val="0"/>
                <w:color w:val="000000"/>
                <w:sz w:val="11"/>
              </w:rPr>
              <w:t>P-108</w:t>
            </w:r>
          </w:p>
        </w:tc>
        <w:tc>
          <w:tcPr>
            <w:tcW w:type="dxa" w:w="1469"/>
            <w:vAlign w:val="center"/>
          </w:tcPr>
          <w:p>
            <w:pPr>
              <w:spacing w:after="0" w:before="0"/>
            </w:pPr>
            <w:r>
              <w:rPr>
                <w:rFonts w:ascii="Arial" w:hAnsi="Arial"/>
                <w:sz w:val="11"/>
              </w:rPr>
            </w:r>
            <w:r>
              <w:rPr>
                <w:rFonts w:ascii="Arial" w:hAnsi="Arial"/>
                <w:b w:val="0"/>
                <w:color w:val="000000"/>
                <w:sz w:val="11"/>
              </w:rPr>
              <w:t>1</w:t>
            </w:r>
          </w:p>
        </w:tc>
        <w:tc>
          <w:tcPr>
            <w:tcW w:type="dxa" w:w="1469"/>
            <w:vAlign w:val="center"/>
          </w:tcPr>
          <w:p>
            <w:pPr>
              <w:spacing w:after="0" w:before="0"/>
            </w:pPr>
            <w:r>
              <w:rPr>
                <w:rFonts w:ascii="Arial" w:hAnsi="Arial"/>
                <w:sz w:val="11"/>
              </w:rPr>
            </w:r>
            <w:r>
              <w:rPr>
                <w:rFonts w:ascii="Arial" w:hAnsi="Arial"/>
                <w:b w:val="0"/>
                <w:color w:val="000000"/>
                <w:sz w:val="11"/>
              </w:rPr>
              <w:t>PCP</w:t>
            </w:r>
          </w:p>
        </w:tc>
        <w:tc>
          <w:tcPr>
            <w:tcW w:type="dxa" w:w="1469"/>
            <w:vAlign w:val="center"/>
          </w:tcPr>
          <w:p>
            <w:pPr>
              <w:spacing w:after="0" w:before="0"/>
            </w:pPr>
            <w:r>
              <w:rPr>
                <w:rFonts w:ascii="Arial" w:hAnsi="Arial"/>
                <w:sz w:val="11"/>
              </w:rPr>
            </w:r>
            <w:r>
              <w:rPr>
                <w:rFonts w:ascii="Arial" w:hAnsi="Arial"/>
                <w:b w:val="0"/>
                <w:color w:val="000000"/>
                <w:sz w:val="11"/>
              </w:rPr>
              <w:t>3.5</w:t>
            </w:r>
          </w:p>
        </w:tc>
        <w:tc>
          <w:tcPr>
            <w:tcW w:type="dxa" w:w="1469"/>
            <w:vAlign w:val="center"/>
          </w:tcPr>
          <w:p>
            <w:pPr>
              <w:spacing w:after="0" w:before="0"/>
            </w:pPr>
            <w:r>
              <w:rPr>
                <w:rFonts w:ascii="Arial" w:hAnsi="Arial"/>
                <w:sz w:val="11"/>
              </w:rPr>
            </w:r>
            <w:r>
              <w:rPr>
                <w:rFonts w:ascii="Arial" w:hAnsi="Arial"/>
                <w:b w:val="0"/>
                <w:color w:val="000000"/>
                <w:sz w:val="11"/>
              </w:rPr>
              <w:t>2.92</w:t>
            </w:r>
          </w:p>
        </w:tc>
        <w:tc>
          <w:tcPr>
            <w:tcW w:type="dxa" w:w="1469"/>
            <w:vAlign w:val="center"/>
          </w:tcPr>
          <w:p>
            <w:pPr>
              <w:spacing w:after="0" w:before="0"/>
            </w:pPr>
            <w:r>
              <w:rPr>
                <w:rFonts w:ascii="Arial" w:hAnsi="Arial"/>
                <w:sz w:val="11"/>
              </w:rPr>
            </w:r>
            <w:r>
              <w:rPr>
                <w:rFonts w:ascii="Arial" w:hAnsi="Arial"/>
                <w:b w:val="0"/>
                <w:color w:val="000000"/>
                <w:sz w:val="11"/>
              </w:rPr>
              <w:t>LF-B</w:t>
            </w:r>
          </w:p>
        </w:tc>
        <w:tc>
          <w:tcPr>
            <w:tcW w:type="dxa" w:w="1469"/>
            <w:vAlign w:val="center"/>
          </w:tcPr>
          <w:p>
            <w:pPr>
              <w:spacing w:after="0" w:before="0"/>
            </w:pPr>
            <w:r>
              <w:rPr>
                <w:rFonts w:ascii="Arial" w:hAnsi="Arial"/>
                <w:sz w:val="11"/>
              </w:rPr>
            </w:r>
            <w:r>
              <w:rPr>
                <w:rFonts w:ascii="Arial" w:hAnsi="Arial"/>
                <w:b w:val="0"/>
                <w:color w:val="000000"/>
                <w:sz w:val="11"/>
              </w:rPr>
              <w:t>COMUNITY</w:t>
            </w:r>
          </w:p>
        </w:tc>
      </w:tr>
      <w:tr>
        <w:tc>
          <w:tcPr>
            <w:tcW w:type="dxa" w:w="1469"/>
            <w:vAlign w:val="center"/>
          </w:tcPr>
          <w:p>
            <w:pPr>
              <w:spacing w:after="0" w:before="0"/>
            </w:pPr>
            <w:r>
              <w:rPr>
                <w:rFonts w:ascii="Arial" w:hAnsi="Arial"/>
                <w:sz w:val="11"/>
              </w:rPr>
            </w:r>
            <w:r>
              <w:rPr>
                <w:rFonts w:ascii="Arial" w:hAnsi="Arial"/>
                <w:b w:val="0"/>
                <w:color w:val="000000"/>
                <w:sz w:val="11"/>
              </w:rPr>
              <w:t>P-173</w:t>
            </w:r>
          </w:p>
        </w:tc>
        <w:tc>
          <w:tcPr>
            <w:tcW w:type="dxa" w:w="1469"/>
            <w:vAlign w:val="center"/>
          </w:tcPr>
          <w:p>
            <w:pPr>
              <w:spacing w:after="0" w:before="0"/>
            </w:pPr>
            <w:r>
              <w:rPr>
                <w:rFonts w:ascii="Arial" w:hAnsi="Arial"/>
                <w:sz w:val="11"/>
              </w:rPr>
            </w:r>
            <w:r>
              <w:rPr>
                <w:rFonts w:ascii="Arial" w:hAnsi="Arial"/>
                <w:b w:val="0"/>
                <w:color w:val="000000"/>
                <w:sz w:val="11"/>
              </w:rPr>
              <w:t>1</w:t>
            </w:r>
          </w:p>
        </w:tc>
        <w:tc>
          <w:tcPr>
            <w:tcW w:type="dxa" w:w="1469"/>
            <w:vAlign w:val="center"/>
          </w:tcPr>
          <w:p>
            <w:pPr>
              <w:spacing w:after="0" w:before="0"/>
            </w:pPr>
            <w:r>
              <w:rPr>
                <w:rFonts w:ascii="Arial" w:hAnsi="Arial"/>
                <w:sz w:val="11"/>
              </w:rPr>
            </w:r>
            <w:r>
              <w:rPr>
                <w:rFonts w:ascii="Arial" w:hAnsi="Arial"/>
                <w:b w:val="0"/>
                <w:color w:val="000000"/>
                <w:sz w:val="11"/>
              </w:rPr>
              <w:t>PCP</w:t>
            </w:r>
          </w:p>
        </w:tc>
        <w:tc>
          <w:tcPr>
            <w:tcW w:type="dxa" w:w="1469"/>
            <w:vAlign w:val="center"/>
          </w:tcPr>
          <w:p>
            <w:pPr>
              <w:spacing w:after="0" w:before="0"/>
            </w:pPr>
            <w:r>
              <w:rPr>
                <w:rFonts w:ascii="Arial" w:hAnsi="Arial"/>
                <w:sz w:val="11"/>
              </w:rPr>
            </w:r>
            <w:r>
              <w:rPr>
                <w:rFonts w:ascii="Arial" w:hAnsi="Arial"/>
                <w:b w:val="0"/>
                <w:color w:val="000000"/>
                <w:sz w:val="11"/>
              </w:rPr>
              <w:t>3.5</w:t>
            </w:r>
          </w:p>
        </w:tc>
        <w:tc>
          <w:tcPr>
            <w:tcW w:type="dxa" w:w="1469"/>
            <w:vAlign w:val="center"/>
          </w:tcPr>
          <w:p>
            <w:pPr>
              <w:spacing w:after="0" w:before="0"/>
            </w:pPr>
            <w:r>
              <w:rPr>
                <w:rFonts w:ascii="Arial" w:hAnsi="Arial"/>
                <w:sz w:val="11"/>
              </w:rPr>
            </w:r>
            <w:r>
              <w:rPr>
                <w:rFonts w:ascii="Arial" w:hAnsi="Arial"/>
                <w:b w:val="0"/>
                <w:color w:val="000000"/>
                <w:sz w:val="11"/>
              </w:rPr>
              <w:t>1.65</w:t>
            </w:r>
          </w:p>
        </w:tc>
        <w:tc>
          <w:tcPr>
            <w:tcW w:type="dxa" w:w="1469"/>
            <w:vAlign w:val="center"/>
          </w:tcPr>
          <w:p>
            <w:pPr>
              <w:spacing w:after="0" w:before="0"/>
            </w:pPr>
            <w:r>
              <w:rPr>
                <w:rFonts w:ascii="Arial" w:hAnsi="Arial"/>
                <w:sz w:val="11"/>
              </w:rPr>
            </w:r>
            <w:r>
              <w:rPr>
                <w:rFonts w:ascii="Arial" w:hAnsi="Arial"/>
                <w:b w:val="0"/>
                <w:color w:val="000000"/>
                <w:sz w:val="11"/>
              </w:rPr>
              <w:t>LF-B</w:t>
            </w:r>
          </w:p>
        </w:tc>
        <w:tc>
          <w:tcPr>
            <w:tcW w:type="dxa" w:w="1469"/>
            <w:vAlign w:val="center"/>
          </w:tcPr>
          <w:p>
            <w:pPr>
              <w:spacing w:after="0" w:before="0"/>
            </w:pPr>
            <w:r>
              <w:rPr>
                <w:rFonts w:ascii="Arial" w:hAnsi="Arial"/>
                <w:sz w:val="11"/>
              </w:rPr>
            </w:r>
            <w:r>
              <w:rPr>
                <w:rFonts w:ascii="Arial" w:hAnsi="Arial"/>
                <w:b w:val="0"/>
                <w:color w:val="000000"/>
                <w:sz w:val="11"/>
              </w:rPr>
              <w:t>COMUNITY</w:t>
            </w:r>
          </w:p>
        </w:tc>
      </w:tr>
      <w:tr>
        <w:tc>
          <w:tcPr>
            <w:tcW w:type="dxa" w:w="1469"/>
            <w:vAlign w:val="center"/>
          </w:tcPr>
          <w:p>
            <w:pPr>
              <w:spacing w:after="0" w:before="0"/>
            </w:pPr>
            <w:r>
              <w:rPr>
                <w:rFonts w:ascii="Arial" w:hAnsi="Arial"/>
                <w:sz w:val="11"/>
              </w:rPr>
            </w:r>
            <w:r>
              <w:rPr>
                <w:rFonts w:ascii="Arial" w:hAnsi="Arial"/>
                <w:b w:val="0"/>
                <w:color w:val="000000"/>
                <w:sz w:val="11"/>
              </w:rPr>
              <w:t>P-176</w:t>
            </w:r>
          </w:p>
        </w:tc>
        <w:tc>
          <w:tcPr>
            <w:tcW w:type="dxa" w:w="1469"/>
            <w:vAlign w:val="center"/>
          </w:tcPr>
          <w:p>
            <w:pPr>
              <w:spacing w:after="0" w:before="0"/>
            </w:pPr>
            <w:r>
              <w:rPr>
                <w:rFonts w:ascii="Arial" w:hAnsi="Arial"/>
                <w:sz w:val="11"/>
              </w:rPr>
            </w:r>
            <w:r>
              <w:rPr>
                <w:rFonts w:ascii="Arial" w:hAnsi="Arial"/>
                <w:b w:val="0"/>
                <w:color w:val="000000"/>
                <w:sz w:val="11"/>
              </w:rPr>
              <w:t>1</w:t>
            </w:r>
          </w:p>
        </w:tc>
        <w:tc>
          <w:tcPr>
            <w:tcW w:type="dxa" w:w="1469"/>
            <w:vAlign w:val="center"/>
          </w:tcPr>
          <w:p>
            <w:pPr>
              <w:spacing w:after="0" w:before="0"/>
            </w:pPr>
            <w:r>
              <w:rPr>
                <w:rFonts w:ascii="Arial" w:hAnsi="Arial"/>
                <w:sz w:val="11"/>
              </w:rPr>
            </w:r>
            <w:r>
              <w:rPr>
                <w:rFonts w:ascii="Arial" w:hAnsi="Arial"/>
                <w:b w:val="0"/>
                <w:color w:val="000000"/>
                <w:sz w:val="11"/>
              </w:rPr>
              <w:t>Rod Pump</w:t>
            </w:r>
          </w:p>
        </w:tc>
        <w:tc>
          <w:tcPr>
            <w:tcW w:type="dxa" w:w="1469"/>
            <w:vAlign w:val="center"/>
          </w:tcPr>
          <w:p>
            <w:pPr>
              <w:spacing w:after="0" w:before="0"/>
            </w:pPr>
            <w:r>
              <w:rPr>
                <w:rFonts w:ascii="Arial" w:hAnsi="Arial"/>
                <w:sz w:val="11"/>
              </w:rPr>
            </w:r>
            <w:r>
              <w:rPr>
                <w:rFonts w:ascii="Arial" w:hAnsi="Arial"/>
                <w:b w:val="0"/>
                <w:color w:val="000000"/>
                <w:sz w:val="11"/>
              </w:rPr>
              <w:t>3.5</w:t>
            </w:r>
          </w:p>
        </w:tc>
        <w:tc>
          <w:tcPr>
            <w:tcW w:type="dxa" w:w="1469"/>
            <w:vAlign w:val="center"/>
          </w:tcPr>
          <w:p>
            <w:pPr>
              <w:spacing w:after="0" w:before="0"/>
            </w:pPr>
            <w:r>
              <w:rPr>
                <w:rFonts w:ascii="Arial" w:hAnsi="Arial"/>
                <w:sz w:val="11"/>
              </w:rPr>
            </w:r>
            <w:r>
              <w:rPr>
                <w:rFonts w:ascii="Arial" w:hAnsi="Arial"/>
                <w:b w:val="0"/>
                <w:color w:val="000000"/>
                <w:sz w:val="11"/>
              </w:rPr>
              <w:t>2.42</w:t>
            </w:r>
          </w:p>
        </w:tc>
        <w:tc>
          <w:tcPr>
            <w:tcW w:type="dxa" w:w="1469"/>
            <w:vAlign w:val="center"/>
          </w:tcPr>
          <w:p>
            <w:pPr>
              <w:spacing w:after="0" w:before="0"/>
            </w:pPr>
            <w:r>
              <w:rPr>
                <w:rFonts w:ascii="Arial" w:hAnsi="Arial"/>
                <w:sz w:val="11"/>
              </w:rPr>
            </w:r>
            <w:r>
              <w:rPr>
                <w:rFonts w:ascii="Arial" w:hAnsi="Arial"/>
                <w:b w:val="0"/>
                <w:color w:val="000000"/>
                <w:sz w:val="11"/>
              </w:rPr>
              <w:t>LF-B</w:t>
            </w:r>
          </w:p>
        </w:tc>
        <w:tc>
          <w:tcPr>
            <w:tcW w:type="dxa" w:w="1469"/>
            <w:vAlign w:val="center"/>
          </w:tcPr>
          <w:p>
            <w:pPr>
              <w:spacing w:after="0" w:before="0"/>
            </w:pPr>
            <w:r>
              <w:rPr>
                <w:rFonts w:ascii="Arial" w:hAnsi="Arial"/>
                <w:sz w:val="11"/>
              </w:rPr>
            </w:r>
            <w:r>
              <w:rPr>
                <w:rFonts w:ascii="Arial" w:hAnsi="Arial"/>
                <w:b w:val="0"/>
                <w:color w:val="000000"/>
                <w:sz w:val="11"/>
              </w:rPr>
            </w:r>
          </w:p>
        </w:tc>
      </w:tr>
      <w:tr>
        <w:tc>
          <w:tcPr>
            <w:tcW w:type="dxa" w:w="1469"/>
            <w:vAlign w:val="center"/>
          </w:tcPr>
          <w:p>
            <w:pPr>
              <w:spacing w:after="0" w:before="0"/>
            </w:pPr>
            <w:r>
              <w:rPr>
                <w:rFonts w:ascii="Arial" w:hAnsi="Arial"/>
                <w:sz w:val="11"/>
              </w:rPr>
            </w:r>
            <w:r>
              <w:rPr>
                <w:rFonts w:ascii="Arial" w:hAnsi="Arial"/>
                <w:b w:val="0"/>
                <w:color w:val="000000"/>
                <w:sz w:val="11"/>
              </w:rPr>
              <w:t>P-179</w:t>
            </w:r>
          </w:p>
        </w:tc>
        <w:tc>
          <w:tcPr>
            <w:tcW w:type="dxa" w:w="1469"/>
            <w:vAlign w:val="center"/>
          </w:tcPr>
          <w:p>
            <w:pPr>
              <w:spacing w:after="0" w:before="0"/>
            </w:pPr>
            <w:r>
              <w:rPr>
                <w:rFonts w:ascii="Arial" w:hAnsi="Arial"/>
                <w:sz w:val="11"/>
              </w:rPr>
            </w:r>
            <w:r>
              <w:rPr>
                <w:rFonts w:ascii="Arial" w:hAnsi="Arial"/>
                <w:b w:val="0"/>
                <w:color w:val="000000"/>
                <w:sz w:val="11"/>
              </w:rPr>
              <w:t>1</w:t>
            </w:r>
          </w:p>
        </w:tc>
        <w:tc>
          <w:tcPr>
            <w:tcW w:type="dxa" w:w="1469"/>
            <w:vAlign w:val="center"/>
          </w:tcPr>
          <w:p>
            <w:pPr>
              <w:spacing w:after="0" w:before="0"/>
            </w:pPr>
            <w:r>
              <w:rPr>
                <w:rFonts w:ascii="Arial" w:hAnsi="Arial"/>
                <w:sz w:val="11"/>
              </w:rPr>
            </w:r>
            <w:r>
              <w:rPr>
                <w:rFonts w:ascii="Arial" w:hAnsi="Arial"/>
                <w:b w:val="0"/>
                <w:color w:val="000000"/>
                <w:sz w:val="11"/>
              </w:rPr>
              <w:t>Rod Pump</w:t>
            </w:r>
          </w:p>
        </w:tc>
        <w:tc>
          <w:tcPr>
            <w:tcW w:type="dxa" w:w="1469"/>
            <w:vAlign w:val="center"/>
          </w:tcPr>
          <w:p>
            <w:pPr>
              <w:spacing w:after="0" w:before="0"/>
            </w:pPr>
            <w:r>
              <w:rPr>
                <w:rFonts w:ascii="Arial" w:hAnsi="Arial"/>
                <w:sz w:val="11"/>
              </w:rPr>
            </w:r>
            <w:r>
              <w:rPr>
                <w:rFonts w:ascii="Arial" w:hAnsi="Arial"/>
                <w:b w:val="0"/>
                <w:color w:val="000000"/>
                <w:sz w:val="11"/>
              </w:rPr>
              <w:t>3.5</w:t>
            </w:r>
          </w:p>
        </w:tc>
        <w:tc>
          <w:tcPr>
            <w:tcW w:type="dxa" w:w="1469"/>
            <w:vAlign w:val="center"/>
          </w:tcPr>
          <w:p>
            <w:pPr>
              <w:spacing w:after="0" w:before="0"/>
            </w:pPr>
            <w:r>
              <w:rPr>
                <w:rFonts w:ascii="Arial" w:hAnsi="Arial"/>
                <w:sz w:val="11"/>
              </w:rPr>
            </w:r>
            <w:r>
              <w:rPr>
                <w:rFonts w:ascii="Arial" w:hAnsi="Arial"/>
                <w:b w:val="0"/>
                <w:color w:val="000000"/>
                <w:sz w:val="11"/>
              </w:rPr>
              <w:t>1.62</w:t>
            </w:r>
          </w:p>
        </w:tc>
        <w:tc>
          <w:tcPr>
            <w:tcW w:type="dxa" w:w="1469"/>
            <w:vAlign w:val="center"/>
          </w:tcPr>
          <w:p>
            <w:pPr>
              <w:spacing w:after="0" w:before="0"/>
            </w:pPr>
            <w:r>
              <w:rPr>
                <w:rFonts w:ascii="Arial" w:hAnsi="Arial"/>
                <w:sz w:val="11"/>
              </w:rPr>
            </w:r>
            <w:r>
              <w:rPr>
                <w:rFonts w:ascii="Arial" w:hAnsi="Arial"/>
                <w:b w:val="0"/>
                <w:color w:val="000000"/>
                <w:sz w:val="11"/>
              </w:rPr>
              <w:t>LF-B</w:t>
            </w:r>
          </w:p>
        </w:tc>
        <w:tc>
          <w:tcPr>
            <w:tcW w:type="dxa" w:w="1469"/>
            <w:vAlign w:val="center"/>
          </w:tcPr>
          <w:p>
            <w:pPr>
              <w:spacing w:after="0" w:before="0"/>
            </w:pPr>
            <w:r>
              <w:rPr>
                <w:rFonts w:ascii="Arial" w:hAnsi="Arial"/>
                <w:sz w:val="11"/>
              </w:rPr>
            </w:r>
            <w:r>
              <w:rPr>
                <w:rFonts w:ascii="Arial" w:hAnsi="Arial"/>
                <w:b w:val="0"/>
                <w:color w:val="000000"/>
                <w:sz w:val="11"/>
              </w:rPr>
            </w:r>
          </w:p>
        </w:tc>
      </w:tr>
      <w:tr>
        <w:tc>
          <w:tcPr>
            <w:tcW w:type="dxa" w:w="1469"/>
            <w:vAlign w:val="center"/>
          </w:tcPr>
          <w:p>
            <w:pPr>
              <w:spacing w:after="0" w:before="0"/>
            </w:pPr>
            <w:r>
              <w:rPr>
                <w:rFonts w:ascii="Arial" w:hAnsi="Arial"/>
                <w:sz w:val="11"/>
              </w:rPr>
            </w:r>
            <w:r>
              <w:rPr>
                <w:rFonts w:ascii="Arial" w:hAnsi="Arial"/>
                <w:b w:val="0"/>
                <w:color w:val="000000"/>
                <w:sz w:val="11"/>
              </w:rPr>
              <w:t>P-152</w:t>
            </w:r>
          </w:p>
        </w:tc>
        <w:tc>
          <w:tcPr>
            <w:tcW w:type="dxa" w:w="1469"/>
            <w:vAlign w:val="center"/>
          </w:tcPr>
          <w:p>
            <w:pPr>
              <w:spacing w:after="0" w:before="0"/>
            </w:pPr>
            <w:r>
              <w:rPr>
                <w:rFonts w:ascii="Arial" w:hAnsi="Arial"/>
                <w:sz w:val="11"/>
              </w:rPr>
            </w:r>
            <w:r>
              <w:rPr>
                <w:rFonts w:ascii="Arial" w:hAnsi="Arial"/>
                <w:b w:val="0"/>
                <w:color w:val="000000"/>
                <w:sz w:val="11"/>
              </w:rPr>
              <w:t>1</w:t>
            </w:r>
          </w:p>
        </w:tc>
        <w:tc>
          <w:tcPr>
            <w:tcW w:type="dxa" w:w="1469"/>
            <w:vAlign w:val="center"/>
          </w:tcPr>
          <w:p>
            <w:pPr>
              <w:spacing w:after="0" w:before="0"/>
            </w:pPr>
            <w:r>
              <w:rPr>
                <w:rFonts w:ascii="Arial" w:hAnsi="Arial"/>
                <w:sz w:val="11"/>
              </w:rPr>
            </w:r>
            <w:r>
              <w:rPr>
                <w:rFonts w:ascii="Arial" w:hAnsi="Arial"/>
                <w:b w:val="0"/>
                <w:color w:val="000000"/>
                <w:sz w:val="11"/>
              </w:rPr>
              <w:t>GL</w:t>
            </w:r>
          </w:p>
        </w:tc>
        <w:tc>
          <w:tcPr>
            <w:tcW w:type="dxa" w:w="1469"/>
            <w:vAlign w:val="center"/>
          </w:tcPr>
          <w:p>
            <w:pPr>
              <w:spacing w:after="0" w:before="0"/>
            </w:pPr>
            <w:r>
              <w:rPr>
                <w:rFonts w:ascii="Arial" w:hAnsi="Arial"/>
                <w:sz w:val="11"/>
              </w:rPr>
            </w:r>
            <w:r>
              <w:rPr>
                <w:rFonts w:ascii="Arial" w:hAnsi="Arial"/>
                <w:b w:val="0"/>
                <w:color w:val="000000"/>
                <w:sz w:val="11"/>
              </w:rPr>
              <w:t>3,5/4/6</w:t>
            </w:r>
          </w:p>
        </w:tc>
        <w:tc>
          <w:tcPr>
            <w:tcW w:type="dxa" w:w="1469"/>
            <w:vAlign w:val="center"/>
          </w:tcPr>
          <w:p>
            <w:pPr>
              <w:spacing w:after="0" w:before="0"/>
            </w:pPr>
            <w:r>
              <w:rPr>
                <w:rFonts w:ascii="Arial" w:hAnsi="Arial"/>
                <w:sz w:val="11"/>
              </w:rPr>
            </w:r>
            <w:r>
              <w:rPr>
                <w:rFonts w:ascii="Arial" w:hAnsi="Arial"/>
                <w:b w:val="0"/>
                <w:color w:val="000000"/>
                <w:sz w:val="11"/>
              </w:rPr>
              <w:t>6.11</w:t>
            </w:r>
          </w:p>
        </w:tc>
        <w:tc>
          <w:tcPr>
            <w:tcW w:type="dxa" w:w="1469"/>
            <w:vAlign w:val="center"/>
          </w:tcPr>
          <w:p>
            <w:pPr>
              <w:spacing w:after="0" w:before="0"/>
            </w:pPr>
            <w:r>
              <w:rPr>
                <w:rFonts w:ascii="Arial" w:hAnsi="Arial"/>
                <w:sz w:val="11"/>
              </w:rPr>
            </w:r>
            <w:r>
              <w:rPr>
                <w:rFonts w:ascii="Arial" w:hAnsi="Arial"/>
                <w:b w:val="0"/>
                <w:color w:val="000000"/>
                <w:sz w:val="11"/>
              </w:rPr>
              <w:t>LF-B</w:t>
            </w:r>
          </w:p>
        </w:tc>
        <w:tc>
          <w:tcPr>
            <w:tcW w:type="dxa" w:w="1469"/>
            <w:vAlign w:val="center"/>
          </w:tcPr>
          <w:p>
            <w:pPr>
              <w:spacing w:after="0" w:before="0"/>
            </w:pPr>
            <w:r>
              <w:rPr>
                <w:rFonts w:ascii="Arial" w:hAnsi="Arial"/>
                <w:sz w:val="11"/>
              </w:rPr>
            </w:r>
            <w:r>
              <w:rPr>
                <w:rFonts w:ascii="Arial" w:hAnsi="Arial"/>
                <w:b w:val="0"/>
                <w:color w:val="000000"/>
                <w:sz w:val="11"/>
              </w:rPr>
              <w:t>COMUNITY</w:t>
            </w:r>
          </w:p>
        </w:tc>
      </w:tr>
      <w:tr>
        <w:tc>
          <w:tcPr>
            <w:tcW w:type="dxa" w:w="1469"/>
            <w:vAlign w:val="center"/>
          </w:tcPr>
          <w:p>
            <w:pPr>
              <w:spacing w:after="0" w:before="0"/>
            </w:pPr>
            <w:r>
              <w:rPr>
                <w:rFonts w:ascii="Arial" w:hAnsi="Arial"/>
                <w:sz w:val="11"/>
              </w:rPr>
            </w:r>
            <w:r>
              <w:rPr>
                <w:rFonts w:ascii="Arial" w:hAnsi="Arial"/>
                <w:b w:val="0"/>
                <w:color w:val="000000"/>
                <w:sz w:val="11"/>
              </w:rPr>
              <w:t>P-207</w:t>
            </w:r>
          </w:p>
        </w:tc>
        <w:tc>
          <w:tcPr>
            <w:tcW w:type="dxa" w:w="1469"/>
            <w:vAlign w:val="center"/>
          </w:tcPr>
          <w:p>
            <w:pPr>
              <w:spacing w:after="0" w:before="0"/>
            </w:pPr>
            <w:r>
              <w:rPr>
                <w:rFonts w:ascii="Arial" w:hAnsi="Arial"/>
                <w:sz w:val="11"/>
              </w:rPr>
            </w:r>
            <w:r>
              <w:rPr>
                <w:rFonts w:ascii="Arial" w:hAnsi="Arial"/>
                <w:b w:val="0"/>
                <w:color w:val="000000"/>
                <w:sz w:val="11"/>
              </w:rPr>
              <w:t>1</w:t>
            </w:r>
          </w:p>
        </w:tc>
        <w:tc>
          <w:tcPr>
            <w:tcW w:type="dxa" w:w="1469"/>
            <w:vAlign w:val="center"/>
          </w:tcPr>
          <w:p>
            <w:pPr>
              <w:spacing w:after="0" w:before="0"/>
            </w:pPr>
            <w:r>
              <w:rPr>
                <w:rFonts w:ascii="Arial" w:hAnsi="Arial"/>
                <w:sz w:val="11"/>
              </w:rPr>
            </w:r>
            <w:r>
              <w:rPr>
                <w:rFonts w:ascii="Arial" w:hAnsi="Arial"/>
                <w:b w:val="0"/>
                <w:color w:val="000000"/>
                <w:sz w:val="11"/>
              </w:rPr>
              <w:t>GL</w:t>
            </w:r>
          </w:p>
        </w:tc>
        <w:tc>
          <w:tcPr>
            <w:tcW w:type="dxa" w:w="1469"/>
            <w:vAlign w:val="center"/>
          </w:tcPr>
          <w:p>
            <w:pPr>
              <w:spacing w:after="0" w:before="0"/>
            </w:pPr>
            <w:r>
              <w:rPr>
                <w:rFonts w:ascii="Arial" w:hAnsi="Arial"/>
                <w:sz w:val="11"/>
              </w:rPr>
            </w:r>
            <w:r>
              <w:rPr>
                <w:rFonts w:ascii="Arial" w:hAnsi="Arial"/>
                <w:b w:val="0"/>
                <w:color w:val="000000"/>
                <w:sz w:val="11"/>
              </w:rPr>
              <w:t>6/4</w:t>
            </w:r>
          </w:p>
        </w:tc>
        <w:tc>
          <w:tcPr>
            <w:tcW w:type="dxa" w:w="1469"/>
            <w:vAlign w:val="center"/>
          </w:tcPr>
          <w:p>
            <w:pPr>
              <w:spacing w:after="0" w:before="0"/>
            </w:pPr>
            <w:r>
              <w:rPr>
                <w:rFonts w:ascii="Arial" w:hAnsi="Arial"/>
                <w:sz w:val="11"/>
              </w:rPr>
            </w:r>
            <w:r>
              <w:rPr>
                <w:rFonts w:ascii="Arial" w:hAnsi="Arial"/>
                <w:b w:val="0"/>
                <w:color w:val="000000"/>
                <w:sz w:val="11"/>
              </w:rPr>
              <w:t>1.22</w:t>
            </w:r>
          </w:p>
        </w:tc>
        <w:tc>
          <w:tcPr>
            <w:tcW w:type="dxa" w:w="1469"/>
            <w:vAlign w:val="center"/>
          </w:tcPr>
          <w:p>
            <w:pPr>
              <w:spacing w:after="0" w:before="0"/>
            </w:pPr>
            <w:r>
              <w:rPr>
                <w:rFonts w:ascii="Arial" w:hAnsi="Arial"/>
                <w:sz w:val="11"/>
              </w:rPr>
            </w:r>
            <w:r>
              <w:rPr>
                <w:rFonts w:ascii="Arial" w:hAnsi="Arial"/>
                <w:b w:val="0"/>
                <w:color w:val="000000"/>
                <w:sz w:val="11"/>
              </w:rPr>
              <w:t>LF-B</w:t>
            </w:r>
          </w:p>
        </w:tc>
        <w:tc>
          <w:tcPr>
            <w:tcW w:type="dxa" w:w="1469"/>
            <w:vAlign w:val="center"/>
          </w:tcPr>
          <w:p>
            <w:pPr>
              <w:spacing w:after="0" w:before="0"/>
            </w:pPr>
            <w:r>
              <w:rPr>
                <w:rFonts w:ascii="Arial" w:hAnsi="Arial"/>
                <w:sz w:val="11"/>
              </w:rPr>
            </w:r>
            <w:r>
              <w:rPr>
                <w:rFonts w:ascii="Arial" w:hAnsi="Arial"/>
                <w:b w:val="0"/>
                <w:color w:val="000000"/>
                <w:sz w:val="11"/>
              </w:rPr>
            </w:r>
          </w:p>
        </w:tc>
      </w:tr>
      <w:tr>
        <w:tc>
          <w:tcPr>
            <w:tcW w:type="dxa" w:w="1469"/>
            <w:vAlign w:val="center"/>
          </w:tcPr>
          <w:p>
            <w:pPr>
              <w:spacing w:after="0" w:before="0"/>
            </w:pPr>
            <w:r>
              <w:rPr>
                <w:rFonts w:ascii="Arial" w:hAnsi="Arial"/>
                <w:sz w:val="11"/>
              </w:rPr>
            </w:r>
            <w:r>
              <w:rPr>
                <w:rFonts w:ascii="Arial" w:hAnsi="Arial"/>
                <w:b w:val="0"/>
                <w:color w:val="000000"/>
                <w:sz w:val="11"/>
              </w:rPr>
              <w:t>P-180</w:t>
            </w:r>
          </w:p>
        </w:tc>
        <w:tc>
          <w:tcPr>
            <w:tcW w:type="dxa" w:w="1469"/>
            <w:vAlign w:val="center"/>
          </w:tcPr>
          <w:p>
            <w:pPr>
              <w:spacing w:after="0" w:before="0"/>
            </w:pPr>
            <w:r>
              <w:rPr>
                <w:rFonts w:ascii="Arial" w:hAnsi="Arial"/>
                <w:sz w:val="11"/>
              </w:rPr>
            </w:r>
            <w:r>
              <w:rPr>
                <w:rFonts w:ascii="Arial" w:hAnsi="Arial"/>
                <w:b w:val="0"/>
                <w:color w:val="000000"/>
                <w:sz w:val="11"/>
              </w:rPr>
              <w:t>1</w:t>
            </w:r>
          </w:p>
        </w:tc>
        <w:tc>
          <w:tcPr>
            <w:tcW w:type="dxa" w:w="1469"/>
            <w:vAlign w:val="center"/>
          </w:tcPr>
          <w:p>
            <w:pPr>
              <w:spacing w:after="0" w:before="0"/>
            </w:pPr>
            <w:r>
              <w:rPr>
                <w:rFonts w:ascii="Arial" w:hAnsi="Arial"/>
                <w:sz w:val="11"/>
              </w:rPr>
            </w:r>
            <w:r>
              <w:rPr>
                <w:rFonts w:ascii="Arial" w:hAnsi="Arial"/>
                <w:b w:val="0"/>
                <w:color w:val="000000"/>
                <w:sz w:val="11"/>
              </w:rPr>
              <w:t>GL</w:t>
            </w:r>
          </w:p>
        </w:tc>
        <w:tc>
          <w:tcPr>
            <w:tcW w:type="dxa" w:w="1469"/>
            <w:vAlign w:val="center"/>
          </w:tcPr>
          <w:p>
            <w:pPr>
              <w:spacing w:after="0" w:before="0"/>
            </w:pPr>
            <w:r>
              <w:rPr>
                <w:rFonts w:ascii="Arial" w:hAnsi="Arial"/>
                <w:sz w:val="11"/>
              </w:rPr>
            </w:r>
            <w:r>
              <w:rPr>
                <w:rFonts w:ascii="Arial" w:hAnsi="Arial"/>
                <w:b w:val="0"/>
                <w:color w:val="000000"/>
                <w:sz w:val="11"/>
              </w:rPr>
              <w:t>8/6</w:t>
            </w:r>
          </w:p>
        </w:tc>
        <w:tc>
          <w:tcPr>
            <w:tcW w:type="dxa" w:w="1469"/>
            <w:vAlign w:val="center"/>
          </w:tcPr>
          <w:p>
            <w:pPr>
              <w:spacing w:after="0" w:before="0"/>
            </w:pPr>
            <w:r>
              <w:rPr>
                <w:rFonts w:ascii="Arial" w:hAnsi="Arial"/>
                <w:sz w:val="11"/>
              </w:rPr>
            </w:r>
            <w:r>
              <w:rPr>
                <w:rFonts w:ascii="Arial" w:hAnsi="Arial"/>
                <w:b w:val="0"/>
                <w:color w:val="000000"/>
                <w:sz w:val="11"/>
              </w:rPr>
              <w:t>1.94</w:t>
            </w:r>
          </w:p>
        </w:tc>
        <w:tc>
          <w:tcPr>
            <w:tcW w:type="dxa" w:w="1469"/>
            <w:vAlign w:val="center"/>
          </w:tcPr>
          <w:p>
            <w:pPr>
              <w:spacing w:after="0" w:before="0"/>
            </w:pPr>
            <w:r>
              <w:rPr>
                <w:rFonts w:ascii="Arial" w:hAnsi="Arial"/>
                <w:sz w:val="11"/>
              </w:rPr>
            </w:r>
            <w:r>
              <w:rPr>
                <w:rFonts w:ascii="Arial" w:hAnsi="Arial"/>
                <w:b w:val="0"/>
                <w:color w:val="000000"/>
                <w:sz w:val="11"/>
              </w:rPr>
              <w:t>LF-B</w:t>
            </w:r>
          </w:p>
        </w:tc>
        <w:tc>
          <w:tcPr>
            <w:tcW w:type="dxa" w:w="1469"/>
            <w:vAlign w:val="center"/>
          </w:tcPr>
          <w:p>
            <w:pPr>
              <w:spacing w:after="0" w:before="0"/>
            </w:pPr>
            <w:r>
              <w:rPr>
                <w:rFonts w:ascii="Arial" w:hAnsi="Arial"/>
                <w:sz w:val="11"/>
              </w:rPr>
            </w:r>
            <w:r>
              <w:rPr>
                <w:rFonts w:ascii="Arial" w:hAnsi="Arial"/>
                <w:b w:val="0"/>
                <w:color w:val="000000"/>
                <w:sz w:val="11"/>
              </w:rPr>
              <w:t>COMUNITY | It has a chemical injection room with a pump (it has a pressure gauge)</w:t>
            </w:r>
          </w:p>
        </w:tc>
      </w:tr>
      <w:tr>
        <w:tc>
          <w:tcPr>
            <w:tcW w:type="dxa" w:w="1469"/>
            <w:vAlign w:val="center"/>
          </w:tcPr>
          <w:p>
            <w:pPr>
              <w:spacing w:after="0" w:before="0"/>
            </w:pPr>
            <w:r>
              <w:rPr>
                <w:rFonts w:ascii="Arial" w:hAnsi="Arial"/>
                <w:sz w:val="11"/>
              </w:rPr>
            </w:r>
            <w:r>
              <w:rPr>
                <w:rFonts w:ascii="Arial" w:hAnsi="Arial"/>
                <w:b w:val="0"/>
                <w:color w:val="000000"/>
                <w:sz w:val="11"/>
              </w:rPr>
              <w:t>P-199A</w:t>
            </w:r>
          </w:p>
        </w:tc>
        <w:tc>
          <w:tcPr>
            <w:tcW w:type="dxa" w:w="1469"/>
            <w:vAlign w:val="center"/>
          </w:tcPr>
          <w:p>
            <w:pPr>
              <w:spacing w:after="0" w:before="0"/>
            </w:pPr>
            <w:r>
              <w:rPr>
                <w:rFonts w:ascii="Arial" w:hAnsi="Arial"/>
                <w:sz w:val="11"/>
              </w:rPr>
            </w:r>
            <w:r>
              <w:rPr>
                <w:rFonts w:ascii="Arial" w:hAnsi="Arial"/>
                <w:b w:val="0"/>
                <w:color w:val="000000"/>
                <w:sz w:val="11"/>
              </w:rPr>
              <w:t>1</w:t>
            </w:r>
          </w:p>
        </w:tc>
        <w:tc>
          <w:tcPr>
            <w:tcW w:type="dxa" w:w="1469"/>
            <w:vAlign w:val="center"/>
          </w:tcPr>
          <w:p>
            <w:pPr>
              <w:spacing w:after="0" w:before="0"/>
            </w:pPr>
            <w:r>
              <w:rPr>
                <w:rFonts w:ascii="Arial" w:hAnsi="Arial"/>
                <w:sz w:val="11"/>
              </w:rPr>
            </w:r>
            <w:r>
              <w:rPr>
                <w:rFonts w:ascii="Arial" w:hAnsi="Arial"/>
                <w:b w:val="0"/>
                <w:color w:val="000000"/>
                <w:sz w:val="11"/>
              </w:rPr>
              <w:t>GL</w:t>
            </w:r>
          </w:p>
        </w:tc>
        <w:tc>
          <w:tcPr>
            <w:tcW w:type="dxa" w:w="1469"/>
            <w:vAlign w:val="center"/>
          </w:tcPr>
          <w:p>
            <w:pPr>
              <w:spacing w:after="0" w:before="0"/>
            </w:pPr>
            <w:r>
              <w:rPr>
                <w:rFonts w:ascii="Arial" w:hAnsi="Arial"/>
                <w:sz w:val="11"/>
              </w:rPr>
            </w:r>
            <w:r>
              <w:rPr>
                <w:rFonts w:ascii="Arial" w:hAnsi="Arial"/>
                <w:b w:val="0"/>
                <w:color w:val="000000"/>
                <w:sz w:val="11"/>
              </w:rPr>
              <w:t>6</w:t>
            </w:r>
          </w:p>
        </w:tc>
        <w:tc>
          <w:tcPr>
            <w:tcW w:type="dxa" w:w="1469"/>
            <w:vAlign w:val="center"/>
          </w:tcPr>
          <w:p>
            <w:pPr>
              <w:spacing w:after="0" w:before="0"/>
            </w:pPr>
            <w:r>
              <w:rPr>
                <w:rFonts w:ascii="Arial" w:hAnsi="Arial"/>
                <w:sz w:val="11"/>
              </w:rPr>
            </w:r>
            <w:r>
              <w:rPr>
                <w:rFonts w:ascii="Arial" w:hAnsi="Arial"/>
                <w:b w:val="0"/>
                <w:color w:val="000000"/>
                <w:sz w:val="11"/>
              </w:rPr>
              <w:t>5.16</w:t>
            </w:r>
          </w:p>
        </w:tc>
        <w:tc>
          <w:tcPr>
            <w:tcW w:type="dxa" w:w="1469"/>
            <w:vAlign w:val="center"/>
          </w:tcPr>
          <w:p>
            <w:pPr>
              <w:spacing w:after="0" w:before="0"/>
            </w:pPr>
            <w:r>
              <w:rPr>
                <w:rFonts w:ascii="Arial" w:hAnsi="Arial"/>
                <w:sz w:val="11"/>
              </w:rPr>
            </w:r>
            <w:r>
              <w:rPr>
                <w:rFonts w:ascii="Arial" w:hAnsi="Arial"/>
                <w:b w:val="0"/>
                <w:color w:val="000000"/>
                <w:sz w:val="11"/>
              </w:rPr>
              <w:t>LF-B</w:t>
            </w:r>
          </w:p>
        </w:tc>
        <w:tc>
          <w:tcPr>
            <w:tcW w:type="dxa" w:w="1469"/>
            <w:vAlign w:val="center"/>
          </w:tcPr>
          <w:p>
            <w:pPr>
              <w:spacing w:after="0" w:before="0"/>
            </w:pPr>
            <w:r>
              <w:rPr>
                <w:rFonts w:ascii="Arial" w:hAnsi="Arial"/>
                <w:sz w:val="11"/>
              </w:rPr>
            </w:r>
            <w:r>
              <w:rPr>
                <w:rFonts w:ascii="Arial" w:hAnsi="Arial"/>
                <w:b w:val="0"/>
                <w:color w:val="000000"/>
                <w:sz w:val="11"/>
              </w:rPr>
            </w:r>
          </w:p>
        </w:tc>
      </w:tr>
      <w:tr>
        <w:tc>
          <w:tcPr>
            <w:tcW w:type="dxa" w:w="1469"/>
            <w:vAlign w:val="center"/>
          </w:tcPr>
          <w:p>
            <w:pPr>
              <w:spacing w:after="0" w:before="0"/>
            </w:pPr>
            <w:r>
              <w:rPr>
                <w:rFonts w:ascii="Arial" w:hAnsi="Arial"/>
                <w:sz w:val="11"/>
              </w:rPr>
            </w:r>
            <w:r>
              <w:rPr>
                <w:rFonts w:ascii="Arial" w:hAnsi="Arial"/>
                <w:b w:val="0"/>
                <w:color w:val="000000"/>
                <w:sz w:val="11"/>
              </w:rPr>
              <w:t>P-184</w:t>
            </w:r>
          </w:p>
        </w:tc>
        <w:tc>
          <w:tcPr>
            <w:tcW w:type="dxa" w:w="1469"/>
            <w:vAlign w:val="center"/>
          </w:tcPr>
          <w:p>
            <w:pPr>
              <w:spacing w:after="0" w:before="0"/>
            </w:pPr>
            <w:r>
              <w:rPr>
                <w:rFonts w:ascii="Arial" w:hAnsi="Arial"/>
                <w:sz w:val="11"/>
              </w:rPr>
            </w:r>
            <w:r>
              <w:rPr>
                <w:rFonts w:ascii="Arial" w:hAnsi="Arial"/>
                <w:b w:val="0"/>
                <w:color w:val="000000"/>
                <w:sz w:val="11"/>
              </w:rPr>
              <w:t>1</w:t>
            </w:r>
          </w:p>
        </w:tc>
        <w:tc>
          <w:tcPr>
            <w:tcW w:type="dxa" w:w="1469"/>
            <w:vAlign w:val="center"/>
          </w:tcPr>
          <w:p>
            <w:pPr>
              <w:spacing w:after="0" w:before="0"/>
            </w:pPr>
            <w:r>
              <w:rPr>
                <w:rFonts w:ascii="Arial" w:hAnsi="Arial"/>
                <w:sz w:val="11"/>
              </w:rPr>
            </w:r>
            <w:r>
              <w:rPr>
                <w:rFonts w:ascii="Arial" w:hAnsi="Arial"/>
                <w:b w:val="0"/>
                <w:color w:val="000000"/>
                <w:sz w:val="11"/>
              </w:rPr>
              <w:t>PCP</w:t>
            </w:r>
          </w:p>
        </w:tc>
        <w:tc>
          <w:tcPr>
            <w:tcW w:type="dxa" w:w="1469"/>
            <w:vAlign w:val="center"/>
          </w:tcPr>
          <w:p>
            <w:pPr>
              <w:spacing w:after="0" w:before="0"/>
            </w:pPr>
            <w:r>
              <w:rPr>
                <w:rFonts w:ascii="Arial" w:hAnsi="Arial"/>
                <w:sz w:val="11"/>
              </w:rPr>
            </w:r>
            <w:r>
              <w:rPr>
                <w:rFonts w:ascii="Arial" w:hAnsi="Arial"/>
                <w:b w:val="0"/>
                <w:color w:val="000000"/>
                <w:sz w:val="11"/>
              </w:rPr>
              <w:t>4,5</w:t>
            </w:r>
          </w:p>
        </w:tc>
        <w:tc>
          <w:tcPr>
            <w:tcW w:type="dxa" w:w="1469"/>
            <w:vAlign w:val="center"/>
          </w:tcPr>
          <w:p>
            <w:pPr>
              <w:spacing w:after="0" w:before="0"/>
            </w:pPr>
            <w:r>
              <w:rPr>
                <w:rFonts w:ascii="Arial" w:hAnsi="Arial"/>
                <w:sz w:val="11"/>
              </w:rPr>
            </w:r>
            <w:r>
              <w:rPr>
                <w:rFonts w:ascii="Arial" w:hAnsi="Arial"/>
                <w:b w:val="0"/>
                <w:color w:val="000000"/>
                <w:sz w:val="11"/>
              </w:rPr>
              <w:t>0.8</w:t>
            </w:r>
          </w:p>
        </w:tc>
        <w:tc>
          <w:tcPr>
            <w:tcW w:type="dxa" w:w="1469"/>
            <w:vAlign w:val="center"/>
          </w:tcPr>
          <w:p>
            <w:pPr>
              <w:spacing w:after="0" w:before="0"/>
            </w:pPr>
            <w:r>
              <w:rPr>
                <w:rFonts w:ascii="Arial" w:hAnsi="Arial"/>
                <w:sz w:val="11"/>
              </w:rPr>
            </w:r>
            <w:r>
              <w:rPr>
                <w:rFonts w:ascii="Arial" w:hAnsi="Arial"/>
                <w:b w:val="0"/>
                <w:color w:val="000000"/>
                <w:sz w:val="11"/>
              </w:rPr>
              <w:t>LF-B</w:t>
            </w:r>
          </w:p>
        </w:tc>
        <w:tc>
          <w:tcPr>
            <w:tcW w:type="dxa" w:w="1469"/>
            <w:vAlign w:val="center"/>
          </w:tcPr>
          <w:p>
            <w:pPr>
              <w:spacing w:after="0" w:before="0"/>
            </w:pPr>
            <w:r>
              <w:rPr>
                <w:rFonts w:ascii="Arial" w:hAnsi="Arial"/>
                <w:sz w:val="11"/>
              </w:rPr>
            </w:r>
            <w:r>
              <w:rPr>
                <w:rFonts w:ascii="Arial" w:hAnsi="Arial"/>
                <w:b w:val="0"/>
                <w:color w:val="000000"/>
                <w:sz w:val="11"/>
              </w:rPr>
            </w:r>
          </w:p>
        </w:tc>
      </w:tr>
      <w:tr>
        <w:tc>
          <w:tcPr>
            <w:tcW w:type="dxa" w:w="1469"/>
            <w:vAlign w:val="center"/>
          </w:tcPr>
          <w:p>
            <w:pPr>
              <w:spacing w:after="0" w:before="0"/>
            </w:pPr>
            <w:r>
              <w:rPr>
                <w:rFonts w:ascii="Arial" w:hAnsi="Arial"/>
                <w:sz w:val="11"/>
              </w:rPr>
            </w:r>
            <w:r>
              <w:rPr>
                <w:rFonts w:ascii="Arial" w:hAnsi="Arial"/>
                <w:b w:val="0"/>
                <w:color w:val="000000"/>
                <w:sz w:val="11"/>
              </w:rPr>
              <w:t>P-76</w:t>
            </w:r>
          </w:p>
        </w:tc>
        <w:tc>
          <w:tcPr>
            <w:tcW w:type="dxa" w:w="1469"/>
            <w:vAlign w:val="center"/>
          </w:tcPr>
          <w:p>
            <w:pPr>
              <w:spacing w:after="0" w:before="0"/>
            </w:pPr>
            <w:r>
              <w:rPr>
                <w:rFonts w:ascii="Arial" w:hAnsi="Arial"/>
                <w:sz w:val="11"/>
              </w:rPr>
            </w:r>
            <w:r>
              <w:rPr>
                <w:rFonts w:ascii="Arial" w:hAnsi="Arial"/>
                <w:b w:val="0"/>
                <w:color w:val="000000"/>
                <w:sz w:val="11"/>
              </w:rPr>
              <w:t>1</w:t>
            </w:r>
          </w:p>
        </w:tc>
        <w:tc>
          <w:tcPr>
            <w:tcW w:type="dxa" w:w="1469"/>
            <w:vAlign w:val="center"/>
          </w:tcPr>
          <w:p>
            <w:pPr>
              <w:spacing w:after="0" w:before="0"/>
            </w:pPr>
            <w:r>
              <w:rPr>
                <w:rFonts w:ascii="Arial" w:hAnsi="Arial"/>
                <w:sz w:val="11"/>
              </w:rPr>
            </w:r>
            <w:r>
              <w:rPr>
                <w:rFonts w:ascii="Arial" w:hAnsi="Arial"/>
                <w:b w:val="0"/>
                <w:color w:val="000000"/>
                <w:sz w:val="11"/>
              </w:rPr>
              <w:t>Rod Pump</w:t>
            </w:r>
          </w:p>
        </w:tc>
        <w:tc>
          <w:tcPr>
            <w:tcW w:type="dxa" w:w="1469"/>
            <w:vAlign w:val="center"/>
          </w:tcPr>
          <w:p>
            <w:pPr>
              <w:spacing w:after="0" w:before="0"/>
            </w:pPr>
            <w:r>
              <w:rPr>
                <w:rFonts w:ascii="Arial" w:hAnsi="Arial"/>
                <w:sz w:val="11"/>
              </w:rPr>
            </w:r>
            <w:r>
              <w:rPr>
                <w:rFonts w:ascii="Arial" w:hAnsi="Arial"/>
                <w:b w:val="0"/>
                <w:color w:val="000000"/>
                <w:sz w:val="11"/>
              </w:rPr>
              <w:t>4</w:t>
            </w:r>
          </w:p>
        </w:tc>
        <w:tc>
          <w:tcPr>
            <w:tcW w:type="dxa" w:w="1469"/>
            <w:vAlign w:val="center"/>
          </w:tcPr>
          <w:p>
            <w:pPr>
              <w:spacing w:after="0" w:before="0"/>
            </w:pPr>
            <w:r>
              <w:rPr>
                <w:rFonts w:ascii="Arial" w:hAnsi="Arial"/>
                <w:sz w:val="11"/>
              </w:rPr>
            </w:r>
            <w:r>
              <w:rPr>
                <w:rFonts w:ascii="Arial" w:hAnsi="Arial"/>
                <w:b w:val="0"/>
                <w:color w:val="000000"/>
                <w:sz w:val="11"/>
              </w:rPr>
              <w:t>1</w:t>
            </w:r>
          </w:p>
        </w:tc>
        <w:tc>
          <w:tcPr>
            <w:tcW w:type="dxa" w:w="1469"/>
            <w:vAlign w:val="center"/>
          </w:tcPr>
          <w:p>
            <w:pPr>
              <w:spacing w:after="0" w:before="0"/>
            </w:pPr>
            <w:r>
              <w:rPr>
                <w:rFonts w:ascii="Arial" w:hAnsi="Arial"/>
                <w:sz w:val="11"/>
              </w:rPr>
            </w:r>
            <w:r>
              <w:rPr>
                <w:rFonts w:ascii="Arial" w:hAnsi="Arial"/>
                <w:b w:val="0"/>
                <w:color w:val="000000"/>
                <w:sz w:val="11"/>
              </w:rPr>
              <w:t>LF-B</w:t>
            </w:r>
          </w:p>
        </w:tc>
        <w:tc>
          <w:tcPr>
            <w:tcW w:type="dxa" w:w="1469"/>
            <w:vAlign w:val="center"/>
          </w:tcPr>
          <w:p>
            <w:pPr>
              <w:spacing w:after="0" w:before="0"/>
            </w:pPr>
            <w:r>
              <w:rPr>
                <w:rFonts w:ascii="Arial" w:hAnsi="Arial"/>
                <w:sz w:val="11"/>
              </w:rPr>
            </w:r>
            <w:r>
              <w:rPr>
                <w:rFonts w:ascii="Arial" w:hAnsi="Arial"/>
                <w:b w:val="0"/>
                <w:color w:val="000000"/>
                <w:sz w:val="11"/>
              </w:rPr>
            </w:r>
          </w:p>
        </w:tc>
      </w:tr>
      <w:tr>
        <w:tc>
          <w:tcPr>
            <w:tcW w:type="dxa" w:w="1469"/>
            <w:vAlign w:val="center"/>
          </w:tcPr>
          <w:p>
            <w:pPr>
              <w:spacing w:after="0" w:before="0"/>
            </w:pPr>
            <w:r>
              <w:rPr>
                <w:rFonts w:ascii="Arial" w:hAnsi="Arial"/>
                <w:sz w:val="11"/>
              </w:rPr>
            </w:r>
            <w:r>
              <w:rPr>
                <w:rFonts w:ascii="Arial" w:hAnsi="Arial"/>
                <w:b w:val="0"/>
                <w:color w:val="000000"/>
                <w:sz w:val="11"/>
              </w:rPr>
              <w:t>P-95</w:t>
            </w:r>
          </w:p>
        </w:tc>
        <w:tc>
          <w:tcPr>
            <w:tcW w:type="dxa" w:w="1469"/>
            <w:vAlign w:val="center"/>
          </w:tcPr>
          <w:p>
            <w:pPr>
              <w:spacing w:after="0" w:before="0"/>
            </w:pPr>
            <w:r>
              <w:rPr>
                <w:rFonts w:ascii="Arial" w:hAnsi="Arial"/>
                <w:sz w:val="11"/>
              </w:rPr>
            </w:r>
            <w:r>
              <w:rPr>
                <w:rFonts w:ascii="Arial" w:hAnsi="Arial"/>
                <w:b w:val="0"/>
                <w:color w:val="000000"/>
                <w:sz w:val="11"/>
              </w:rPr>
              <w:t>1</w:t>
            </w:r>
          </w:p>
        </w:tc>
        <w:tc>
          <w:tcPr>
            <w:tcW w:type="dxa" w:w="1469"/>
            <w:vAlign w:val="center"/>
          </w:tcPr>
          <w:p>
            <w:pPr>
              <w:spacing w:after="0" w:before="0"/>
            </w:pPr>
            <w:r>
              <w:rPr>
                <w:rFonts w:ascii="Arial" w:hAnsi="Arial"/>
                <w:sz w:val="11"/>
              </w:rPr>
            </w:r>
            <w:r>
              <w:rPr>
                <w:rFonts w:ascii="Arial" w:hAnsi="Arial"/>
                <w:b w:val="0"/>
                <w:color w:val="000000"/>
                <w:sz w:val="11"/>
              </w:rPr>
              <w:t>PCP</w:t>
            </w:r>
          </w:p>
        </w:tc>
        <w:tc>
          <w:tcPr>
            <w:tcW w:type="dxa" w:w="1469"/>
            <w:vAlign w:val="center"/>
          </w:tcPr>
          <w:p>
            <w:pPr>
              <w:spacing w:after="0" w:before="0"/>
            </w:pPr>
            <w:r>
              <w:rPr>
                <w:rFonts w:ascii="Arial" w:hAnsi="Arial"/>
                <w:sz w:val="11"/>
              </w:rPr>
            </w:r>
            <w:r>
              <w:rPr>
                <w:rFonts w:ascii="Arial" w:hAnsi="Arial"/>
                <w:b w:val="0"/>
                <w:color w:val="000000"/>
                <w:sz w:val="11"/>
              </w:rPr>
              <w:t>4</w:t>
            </w:r>
          </w:p>
        </w:tc>
        <w:tc>
          <w:tcPr>
            <w:tcW w:type="dxa" w:w="1469"/>
            <w:vAlign w:val="center"/>
          </w:tcPr>
          <w:p>
            <w:pPr>
              <w:spacing w:after="0" w:before="0"/>
            </w:pPr>
            <w:r>
              <w:rPr>
                <w:rFonts w:ascii="Arial" w:hAnsi="Arial"/>
                <w:sz w:val="11"/>
              </w:rPr>
            </w:r>
            <w:r>
              <w:rPr>
                <w:rFonts w:ascii="Arial" w:hAnsi="Arial"/>
                <w:b w:val="0"/>
                <w:color w:val="000000"/>
                <w:sz w:val="11"/>
              </w:rPr>
              <w:t>1.67</w:t>
            </w:r>
          </w:p>
        </w:tc>
        <w:tc>
          <w:tcPr>
            <w:tcW w:type="dxa" w:w="1469"/>
            <w:vAlign w:val="center"/>
          </w:tcPr>
          <w:p>
            <w:pPr>
              <w:spacing w:after="0" w:before="0"/>
            </w:pPr>
            <w:r>
              <w:rPr>
                <w:rFonts w:ascii="Arial" w:hAnsi="Arial"/>
                <w:sz w:val="11"/>
              </w:rPr>
            </w:r>
            <w:r>
              <w:rPr>
                <w:rFonts w:ascii="Arial" w:hAnsi="Arial"/>
                <w:b w:val="0"/>
                <w:color w:val="000000"/>
                <w:sz w:val="11"/>
              </w:rPr>
              <w:t>LF-B</w:t>
            </w:r>
          </w:p>
        </w:tc>
        <w:tc>
          <w:tcPr>
            <w:tcW w:type="dxa" w:w="1469"/>
            <w:vAlign w:val="center"/>
          </w:tcPr>
          <w:p>
            <w:pPr>
              <w:spacing w:after="0" w:before="0"/>
            </w:pPr>
            <w:r>
              <w:rPr>
                <w:rFonts w:ascii="Arial" w:hAnsi="Arial"/>
                <w:sz w:val="11"/>
              </w:rPr>
            </w:r>
            <w:r>
              <w:rPr>
                <w:rFonts w:ascii="Arial" w:hAnsi="Arial"/>
                <w:b w:val="0"/>
                <w:color w:val="000000"/>
                <w:sz w:val="11"/>
              </w:rPr>
              <w:t>COMUNITY</w:t>
            </w:r>
          </w:p>
        </w:tc>
      </w:tr>
      <w:tr>
        <w:tc>
          <w:tcPr>
            <w:tcW w:type="dxa" w:w="1469"/>
            <w:vAlign w:val="center"/>
          </w:tcPr>
          <w:p>
            <w:pPr>
              <w:spacing w:after="0" w:before="0"/>
            </w:pPr>
            <w:r>
              <w:rPr>
                <w:rFonts w:ascii="Arial" w:hAnsi="Arial"/>
                <w:sz w:val="11"/>
              </w:rPr>
            </w:r>
            <w:r>
              <w:rPr>
                <w:rFonts w:ascii="Arial" w:hAnsi="Arial"/>
                <w:b w:val="0"/>
                <w:color w:val="000000"/>
                <w:sz w:val="11"/>
              </w:rPr>
              <w:t>P-182</w:t>
            </w:r>
          </w:p>
        </w:tc>
        <w:tc>
          <w:tcPr>
            <w:tcW w:type="dxa" w:w="1469"/>
            <w:vAlign w:val="center"/>
          </w:tcPr>
          <w:p>
            <w:pPr>
              <w:spacing w:after="0" w:before="0"/>
            </w:pPr>
            <w:r>
              <w:rPr>
                <w:rFonts w:ascii="Arial" w:hAnsi="Arial"/>
                <w:sz w:val="11"/>
              </w:rPr>
            </w:r>
            <w:r>
              <w:rPr>
                <w:rFonts w:ascii="Arial" w:hAnsi="Arial"/>
                <w:b w:val="0"/>
                <w:color w:val="000000"/>
                <w:sz w:val="11"/>
              </w:rPr>
              <w:t>1</w:t>
            </w:r>
          </w:p>
        </w:tc>
        <w:tc>
          <w:tcPr>
            <w:tcW w:type="dxa" w:w="1469"/>
            <w:vAlign w:val="center"/>
          </w:tcPr>
          <w:p>
            <w:pPr>
              <w:spacing w:after="0" w:before="0"/>
            </w:pPr>
            <w:r>
              <w:rPr>
                <w:rFonts w:ascii="Arial" w:hAnsi="Arial"/>
                <w:sz w:val="11"/>
              </w:rPr>
            </w:r>
            <w:r>
              <w:rPr>
                <w:rFonts w:ascii="Arial" w:hAnsi="Arial"/>
                <w:b w:val="0"/>
                <w:color w:val="000000"/>
                <w:sz w:val="11"/>
              </w:rPr>
              <w:t>Rod Pump</w:t>
            </w:r>
          </w:p>
        </w:tc>
        <w:tc>
          <w:tcPr>
            <w:tcW w:type="dxa" w:w="1469"/>
            <w:vAlign w:val="center"/>
          </w:tcPr>
          <w:p>
            <w:pPr>
              <w:spacing w:after="0" w:before="0"/>
            </w:pPr>
            <w:r>
              <w:rPr>
                <w:rFonts w:ascii="Arial" w:hAnsi="Arial"/>
                <w:sz w:val="11"/>
              </w:rPr>
            </w:r>
            <w:r>
              <w:rPr>
                <w:rFonts w:ascii="Arial" w:hAnsi="Arial"/>
                <w:b w:val="0"/>
                <w:color w:val="000000"/>
                <w:sz w:val="11"/>
              </w:rPr>
              <w:t>4</w:t>
            </w:r>
          </w:p>
        </w:tc>
        <w:tc>
          <w:tcPr>
            <w:tcW w:type="dxa" w:w="1469"/>
            <w:vAlign w:val="center"/>
          </w:tcPr>
          <w:p>
            <w:pPr>
              <w:spacing w:after="0" w:before="0"/>
            </w:pPr>
            <w:r>
              <w:rPr>
                <w:rFonts w:ascii="Arial" w:hAnsi="Arial"/>
                <w:sz w:val="11"/>
              </w:rPr>
            </w:r>
            <w:r>
              <w:rPr>
                <w:rFonts w:ascii="Arial" w:hAnsi="Arial"/>
                <w:b w:val="0"/>
                <w:color w:val="000000"/>
                <w:sz w:val="11"/>
              </w:rPr>
              <w:t>2.72</w:t>
            </w:r>
          </w:p>
        </w:tc>
        <w:tc>
          <w:tcPr>
            <w:tcW w:type="dxa" w:w="1469"/>
            <w:vAlign w:val="center"/>
          </w:tcPr>
          <w:p>
            <w:pPr>
              <w:spacing w:after="0" w:before="0"/>
            </w:pPr>
            <w:r>
              <w:rPr>
                <w:rFonts w:ascii="Arial" w:hAnsi="Arial"/>
                <w:sz w:val="11"/>
              </w:rPr>
            </w:r>
            <w:r>
              <w:rPr>
                <w:rFonts w:ascii="Arial" w:hAnsi="Arial"/>
                <w:b w:val="0"/>
                <w:color w:val="000000"/>
                <w:sz w:val="11"/>
              </w:rPr>
              <w:t>LF-B</w:t>
            </w:r>
          </w:p>
        </w:tc>
        <w:tc>
          <w:tcPr>
            <w:tcW w:type="dxa" w:w="1469"/>
            <w:vAlign w:val="center"/>
          </w:tcPr>
          <w:p>
            <w:pPr>
              <w:spacing w:after="0" w:before="0"/>
            </w:pPr>
            <w:r>
              <w:rPr>
                <w:rFonts w:ascii="Arial" w:hAnsi="Arial"/>
                <w:sz w:val="11"/>
              </w:rPr>
            </w:r>
            <w:r>
              <w:rPr>
                <w:rFonts w:ascii="Arial" w:hAnsi="Arial"/>
                <w:b w:val="0"/>
                <w:color w:val="000000"/>
                <w:sz w:val="11"/>
              </w:rPr>
            </w:r>
          </w:p>
        </w:tc>
      </w:tr>
      <w:tr>
        <w:tc>
          <w:tcPr>
            <w:tcW w:type="dxa" w:w="1469"/>
            <w:vAlign w:val="center"/>
          </w:tcPr>
          <w:p>
            <w:pPr>
              <w:spacing w:after="0" w:before="0"/>
            </w:pPr>
            <w:r>
              <w:rPr>
                <w:rFonts w:ascii="Arial" w:hAnsi="Arial"/>
                <w:sz w:val="11"/>
              </w:rPr>
            </w:r>
            <w:r>
              <w:rPr>
                <w:rFonts w:ascii="Arial" w:hAnsi="Arial"/>
                <w:b w:val="0"/>
                <w:color w:val="000000"/>
                <w:sz w:val="11"/>
              </w:rPr>
              <w:t>P-189</w:t>
            </w:r>
          </w:p>
        </w:tc>
        <w:tc>
          <w:tcPr>
            <w:tcW w:type="dxa" w:w="1469"/>
            <w:vAlign w:val="center"/>
          </w:tcPr>
          <w:p>
            <w:pPr>
              <w:spacing w:after="0" w:before="0"/>
            </w:pPr>
            <w:r>
              <w:rPr>
                <w:rFonts w:ascii="Arial" w:hAnsi="Arial"/>
                <w:sz w:val="11"/>
              </w:rPr>
            </w:r>
            <w:r>
              <w:rPr>
                <w:rFonts w:ascii="Arial" w:hAnsi="Arial"/>
                <w:b w:val="0"/>
                <w:color w:val="000000"/>
                <w:sz w:val="11"/>
              </w:rPr>
              <w:t>1</w:t>
            </w:r>
          </w:p>
        </w:tc>
        <w:tc>
          <w:tcPr>
            <w:tcW w:type="dxa" w:w="1469"/>
            <w:vAlign w:val="center"/>
          </w:tcPr>
          <w:p>
            <w:pPr>
              <w:spacing w:after="0" w:before="0"/>
            </w:pPr>
            <w:r>
              <w:rPr>
                <w:rFonts w:ascii="Arial" w:hAnsi="Arial"/>
                <w:sz w:val="11"/>
              </w:rPr>
            </w:r>
            <w:r>
              <w:rPr>
                <w:rFonts w:ascii="Arial" w:hAnsi="Arial"/>
                <w:b w:val="0"/>
                <w:color w:val="000000"/>
                <w:sz w:val="11"/>
              </w:rPr>
              <w:t>PCP</w:t>
            </w:r>
          </w:p>
        </w:tc>
        <w:tc>
          <w:tcPr>
            <w:tcW w:type="dxa" w:w="1469"/>
            <w:vAlign w:val="center"/>
          </w:tcPr>
          <w:p>
            <w:pPr>
              <w:spacing w:after="0" w:before="0"/>
            </w:pPr>
            <w:r>
              <w:rPr>
                <w:rFonts w:ascii="Arial" w:hAnsi="Arial"/>
                <w:sz w:val="11"/>
              </w:rPr>
            </w:r>
            <w:r>
              <w:rPr>
                <w:rFonts w:ascii="Arial" w:hAnsi="Arial"/>
                <w:b w:val="0"/>
                <w:color w:val="000000"/>
                <w:sz w:val="11"/>
              </w:rPr>
              <w:t>4</w:t>
            </w:r>
          </w:p>
        </w:tc>
        <w:tc>
          <w:tcPr>
            <w:tcW w:type="dxa" w:w="1469"/>
            <w:vAlign w:val="center"/>
          </w:tcPr>
          <w:p>
            <w:pPr>
              <w:spacing w:after="0" w:before="0"/>
            </w:pPr>
            <w:r>
              <w:rPr>
                <w:rFonts w:ascii="Arial" w:hAnsi="Arial"/>
                <w:sz w:val="11"/>
              </w:rPr>
            </w:r>
            <w:r>
              <w:rPr>
                <w:rFonts w:ascii="Arial" w:hAnsi="Arial"/>
                <w:b w:val="0"/>
                <w:color w:val="000000"/>
                <w:sz w:val="11"/>
              </w:rPr>
              <w:t>0.93</w:t>
            </w:r>
          </w:p>
        </w:tc>
        <w:tc>
          <w:tcPr>
            <w:tcW w:type="dxa" w:w="1469"/>
            <w:vAlign w:val="center"/>
          </w:tcPr>
          <w:p>
            <w:pPr>
              <w:spacing w:after="0" w:before="0"/>
            </w:pPr>
            <w:r>
              <w:rPr>
                <w:rFonts w:ascii="Arial" w:hAnsi="Arial"/>
                <w:sz w:val="11"/>
              </w:rPr>
            </w:r>
            <w:r>
              <w:rPr>
                <w:rFonts w:ascii="Arial" w:hAnsi="Arial"/>
                <w:b w:val="0"/>
                <w:color w:val="000000"/>
                <w:sz w:val="11"/>
              </w:rPr>
              <w:t>LF-B</w:t>
            </w:r>
          </w:p>
        </w:tc>
        <w:tc>
          <w:tcPr>
            <w:tcW w:type="dxa" w:w="1469"/>
            <w:vAlign w:val="center"/>
          </w:tcPr>
          <w:p>
            <w:pPr>
              <w:spacing w:after="0" w:before="0"/>
            </w:pPr>
            <w:r>
              <w:rPr>
                <w:rFonts w:ascii="Arial" w:hAnsi="Arial"/>
                <w:sz w:val="11"/>
              </w:rPr>
            </w:r>
            <w:r>
              <w:rPr>
                <w:rFonts w:ascii="Arial" w:hAnsi="Arial"/>
                <w:b w:val="0"/>
                <w:color w:val="000000"/>
                <w:sz w:val="11"/>
              </w:rPr>
            </w:r>
          </w:p>
        </w:tc>
      </w:tr>
      <w:tr>
        <w:tc>
          <w:tcPr>
            <w:tcW w:type="dxa" w:w="1469"/>
            <w:vAlign w:val="center"/>
          </w:tcPr>
          <w:p>
            <w:pPr>
              <w:spacing w:after="0" w:before="0"/>
            </w:pPr>
            <w:r>
              <w:rPr>
                <w:rFonts w:ascii="Arial" w:hAnsi="Arial"/>
                <w:sz w:val="11"/>
              </w:rPr>
            </w:r>
            <w:r>
              <w:rPr>
                <w:rFonts w:ascii="Arial" w:hAnsi="Arial"/>
                <w:b w:val="0"/>
                <w:color w:val="000000"/>
                <w:sz w:val="11"/>
              </w:rPr>
              <w:t>P-198A</w:t>
            </w:r>
          </w:p>
        </w:tc>
        <w:tc>
          <w:tcPr>
            <w:tcW w:type="dxa" w:w="1469"/>
            <w:vAlign w:val="center"/>
          </w:tcPr>
          <w:p>
            <w:pPr>
              <w:spacing w:after="0" w:before="0"/>
            </w:pPr>
            <w:r>
              <w:rPr>
                <w:rFonts w:ascii="Arial" w:hAnsi="Arial"/>
                <w:sz w:val="11"/>
              </w:rPr>
            </w:r>
            <w:r>
              <w:rPr>
                <w:rFonts w:ascii="Arial" w:hAnsi="Arial"/>
                <w:b w:val="0"/>
                <w:color w:val="000000"/>
                <w:sz w:val="11"/>
              </w:rPr>
              <w:t>1</w:t>
            </w:r>
          </w:p>
        </w:tc>
        <w:tc>
          <w:tcPr>
            <w:tcW w:type="dxa" w:w="1469"/>
            <w:vAlign w:val="center"/>
          </w:tcPr>
          <w:p>
            <w:pPr>
              <w:spacing w:after="0" w:before="0"/>
            </w:pPr>
            <w:r>
              <w:rPr>
                <w:rFonts w:ascii="Arial" w:hAnsi="Arial"/>
                <w:sz w:val="11"/>
              </w:rPr>
            </w:r>
            <w:r>
              <w:rPr>
                <w:rFonts w:ascii="Arial" w:hAnsi="Arial"/>
                <w:b w:val="0"/>
                <w:color w:val="000000"/>
                <w:sz w:val="11"/>
              </w:rPr>
              <w:t>PCP</w:t>
            </w:r>
          </w:p>
        </w:tc>
        <w:tc>
          <w:tcPr>
            <w:tcW w:type="dxa" w:w="1469"/>
            <w:vAlign w:val="center"/>
          </w:tcPr>
          <w:p>
            <w:pPr>
              <w:spacing w:after="0" w:before="0"/>
            </w:pPr>
            <w:r>
              <w:rPr>
                <w:rFonts w:ascii="Arial" w:hAnsi="Arial"/>
                <w:sz w:val="11"/>
              </w:rPr>
            </w:r>
            <w:r>
              <w:rPr>
                <w:rFonts w:ascii="Arial" w:hAnsi="Arial"/>
                <w:b w:val="0"/>
                <w:color w:val="000000"/>
                <w:sz w:val="11"/>
              </w:rPr>
              <w:t>3.5</w:t>
            </w:r>
          </w:p>
        </w:tc>
        <w:tc>
          <w:tcPr>
            <w:tcW w:type="dxa" w:w="1469"/>
            <w:vAlign w:val="center"/>
          </w:tcPr>
          <w:p>
            <w:pPr>
              <w:spacing w:after="0" w:before="0"/>
            </w:pPr>
            <w:r>
              <w:rPr>
                <w:rFonts w:ascii="Arial" w:hAnsi="Arial"/>
                <w:sz w:val="11"/>
              </w:rPr>
            </w:r>
            <w:r>
              <w:rPr>
                <w:rFonts w:ascii="Arial" w:hAnsi="Arial"/>
                <w:b w:val="0"/>
                <w:color w:val="000000"/>
                <w:sz w:val="11"/>
              </w:rPr>
              <w:t>2.61</w:t>
            </w:r>
          </w:p>
        </w:tc>
        <w:tc>
          <w:tcPr>
            <w:tcW w:type="dxa" w:w="1469"/>
            <w:vAlign w:val="center"/>
          </w:tcPr>
          <w:p>
            <w:pPr>
              <w:spacing w:after="0" w:before="0"/>
            </w:pPr>
            <w:r>
              <w:rPr>
                <w:rFonts w:ascii="Arial" w:hAnsi="Arial"/>
                <w:sz w:val="11"/>
              </w:rPr>
            </w:r>
            <w:r>
              <w:rPr>
                <w:rFonts w:ascii="Arial" w:hAnsi="Arial"/>
                <w:b w:val="0"/>
                <w:color w:val="000000"/>
                <w:sz w:val="11"/>
              </w:rPr>
              <w:t>LF-B</w:t>
            </w:r>
          </w:p>
        </w:tc>
        <w:tc>
          <w:tcPr>
            <w:tcW w:type="dxa" w:w="1469"/>
            <w:vAlign w:val="center"/>
          </w:tcPr>
          <w:p>
            <w:pPr>
              <w:spacing w:after="0" w:before="0"/>
            </w:pPr>
            <w:r>
              <w:rPr>
                <w:rFonts w:ascii="Arial" w:hAnsi="Arial"/>
                <w:sz w:val="11"/>
              </w:rPr>
            </w:r>
            <w:r>
              <w:rPr>
                <w:rFonts w:ascii="Arial" w:hAnsi="Arial"/>
                <w:b w:val="0"/>
                <w:color w:val="000000"/>
                <w:sz w:val="11"/>
              </w:rPr>
            </w:r>
          </w:p>
        </w:tc>
      </w:tr>
      <w:tr>
        <w:tc>
          <w:tcPr>
            <w:tcW w:type="dxa" w:w="1469"/>
            <w:vAlign w:val="center"/>
          </w:tcPr>
          <w:p>
            <w:pPr>
              <w:spacing w:after="0" w:before="0"/>
            </w:pPr>
            <w:r>
              <w:rPr>
                <w:rFonts w:ascii="Arial" w:hAnsi="Arial"/>
                <w:sz w:val="11"/>
              </w:rPr>
            </w:r>
            <w:r>
              <w:rPr>
                <w:rFonts w:ascii="Arial" w:hAnsi="Arial"/>
                <w:b w:val="0"/>
                <w:color w:val="000000"/>
                <w:sz w:val="11"/>
              </w:rPr>
              <w:t>P-205</w:t>
            </w:r>
          </w:p>
        </w:tc>
        <w:tc>
          <w:tcPr>
            <w:tcW w:type="dxa" w:w="1469"/>
            <w:vAlign w:val="center"/>
          </w:tcPr>
          <w:p>
            <w:pPr>
              <w:spacing w:after="0" w:before="0"/>
            </w:pPr>
            <w:r>
              <w:rPr>
                <w:rFonts w:ascii="Arial" w:hAnsi="Arial"/>
                <w:sz w:val="11"/>
              </w:rPr>
            </w:r>
            <w:r>
              <w:rPr>
                <w:rFonts w:ascii="Arial" w:hAnsi="Arial"/>
                <w:b w:val="0"/>
                <w:color w:val="000000"/>
                <w:sz w:val="11"/>
              </w:rPr>
              <w:t>1</w:t>
            </w:r>
          </w:p>
        </w:tc>
        <w:tc>
          <w:tcPr>
            <w:tcW w:type="dxa" w:w="1469"/>
            <w:vAlign w:val="center"/>
          </w:tcPr>
          <w:p>
            <w:pPr>
              <w:spacing w:after="0" w:before="0"/>
            </w:pPr>
            <w:r>
              <w:rPr>
                <w:rFonts w:ascii="Arial" w:hAnsi="Arial"/>
                <w:sz w:val="11"/>
              </w:rPr>
            </w:r>
            <w:r>
              <w:rPr>
                <w:rFonts w:ascii="Arial" w:hAnsi="Arial"/>
                <w:b w:val="0"/>
                <w:color w:val="000000"/>
                <w:sz w:val="11"/>
              </w:rPr>
              <w:t>PCP</w:t>
            </w:r>
          </w:p>
        </w:tc>
        <w:tc>
          <w:tcPr>
            <w:tcW w:type="dxa" w:w="1469"/>
            <w:vAlign w:val="center"/>
          </w:tcPr>
          <w:p>
            <w:pPr>
              <w:spacing w:after="0" w:before="0"/>
            </w:pPr>
            <w:r>
              <w:rPr>
                <w:rFonts w:ascii="Arial" w:hAnsi="Arial"/>
                <w:sz w:val="11"/>
              </w:rPr>
            </w:r>
            <w:r>
              <w:rPr>
                <w:rFonts w:ascii="Arial" w:hAnsi="Arial"/>
                <w:b w:val="0"/>
                <w:color w:val="000000"/>
                <w:sz w:val="11"/>
              </w:rPr>
              <w:t>4</w:t>
            </w:r>
          </w:p>
        </w:tc>
        <w:tc>
          <w:tcPr>
            <w:tcW w:type="dxa" w:w="1469"/>
            <w:vAlign w:val="center"/>
          </w:tcPr>
          <w:p>
            <w:pPr>
              <w:spacing w:after="0" w:before="0"/>
            </w:pPr>
            <w:r>
              <w:rPr>
                <w:rFonts w:ascii="Arial" w:hAnsi="Arial"/>
                <w:sz w:val="11"/>
              </w:rPr>
            </w:r>
            <w:r>
              <w:rPr>
                <w:rFonts w:ascii="Arial" w:hAnsi="Arial"/>
                <w:b w:val="0"/>
                <w:color w:val="000000"/>
                <w:sz w:val="11"/>
              </w:rPr>
              <w:t>-</w:t>
            </w:r>
          </w:p>
        </w:tc>
        <w:tc>
          <w:tcPr>
            <w:tcW w:type="dxa" w:w="1469"/>
            <w:vAlign w:val="center"/>
          </w:tcPr>
          <w:p>
            <w:pPr>
              <w:spacing w:after="0" w:before="0"/>
            </w:pPr>
            <w:r>
              <w:rPr>
                <w:rFonts w:ascii="Arial" w:hAnsi="Arial"/>
                <w:sz w:val="11"/>
              </w:rPr>
            </w:r>
            <w:r>
              <w:rPr>
                <w:rFonts w:ascii="Arial" w:hAnsi="Arial"/>
                <w:b w:val="0"/>
                <w:color w:val="000000"/>
                <w:sz w:val="11"/>
              </w:rPr>
              <w:t>LF-B</w:t>
            </w:r>
          </w:p>
        </w:tc>
        <w:tc>
          <w:tcPr>
            <w:tcW w:type="dxa" w:w="1469"/>
            <w:vAlign w:val="center"/>
          </w:tcPr>
          <w:p>
            <w:pPr>
              <w:spacing w:after="0" w:before="0"/>
            </w:pPr>
            <w:r>
              <w:rPr>
                <w:rFonts w:ascii="Arial" w:hAnsi="Arial"/>
                <w:sz w:val="11"/>
              </w:rPr>
            </w:r>
            <w:r>
              <w:rPr>
                <w:rFonts w:ascii="Arial" w:hAnsi="Arial"/>
                <w:b w:val="0"/>
                <w:color w:val="000000"/>
                <w:sz w:val="11"/>
              </w:rPr>
            </w:r>
          </w:p>
        </w:tc>
      </w:tr>
      <w:tr>
        <w:tc>
          <w:tcPr>
            <w:tcW w:type="dxa" w:w="1469"/>
            <w:vAlign w:val="center"/>
          </w:tcPr>
          <w:p>
            <w:pPr>
              <w:spacing w:after="0" w:before="0"/>
            </w:pPr>
            <w:r>
              <w:rPr>
                <w:rFonts w:ascii="Arial" w:hAnsi="Arial"/>
                <w:sz w:val="11"/>
              </w:rPr>
            </w:r>
            <w:r>
              <w:rPr>
                <w:rFonts w:ascii="Arial" w:hAnsi="Arial"/>
                <w:b w:val="0"/>
                <w:color w:val="000000"/>
                <w:sz w:val="11"/>
              </w:rPr>
              <w:t>P-162</w:t>
            </w:r>
          </w:p>
        </w:tc>
        <w:tc>
          <w:tcPr>
            <w:tcW w:type="dxa" w:w="1469"/>
            <w:vAlign w:val="center"/>
          </w:tcPr>
          <w:p>
            <w:pPr>
              <w:spacing w:after="0" w:before="0"/>
            </w:pPr>
            <w:r>
              <w:rPr>
                <w:rFonts w:ascii="Arial" w:hAnsi="Arial"/>
                <w:sz w:val="11"/>
              </w:rPr>
            </w:r>
            <w:r>
              <w:rPr>
                <w:rFonts w:ascii="Arial" w:hAnsi="Arial"/>
                <w:b w:val="0"/>
                <w:color w:val="000000"/>
                <w:sz w:val="11"/>
              </w:rPr>
              <w:t>1</w:t>
            </w:r>
          </w:p>
        </w:tc>
        <w:tc>
          <w:tcPr>
            <w:tcW w:type="dxa" w:w="1469"/>
            <w:vAlign w:val="center"/>
          </w:tcPr>
          <w:p>
            <w:pPr>
              <w:spacing w:after="0" w:before="0"/>
            </w:pPr>
            <w:r>
              <w:rPr>
                <w:rFonts w:ascii="Arial" w:hAnsi="Arial"/>
                <w:sz w:val="11"/>
              </w:rPr>
            </w:r>
            <w:r>
              <w:rPr>
                <w:rFonts w:ascii="Arial" w:hAnsi="Arial"/>
                <w:b w:val="0"/>
                <w:color w:val="000000"/>
                <w:sz w:val="11"/>
              </w:rPr>
              <w:t>PCP</w:t>
            </w:r>
          </w:p>
        </w:tc>
        <w:tc>
          <w:tcPr>
            <w:tcW w:type="dxa" w:w="1469"/>
            <w:vAlign w:val="center"/>
          </w:tcPr>
          <w:p>
            <w:pPr>
              <w:spacing w:after="0" w:before="0"/>
            </w:pPr>
            <w:r>
              <w:rPr>
                <w:rFonts w:ascii="Arial" w:hAnsi="Arial"/>
                <w:sz w:val="11"/>
              </w:rPr>
            </w:r>
            <w:r>
              <w:rPr>
                <w:rFonts w:ascii="Arial" w:hAnsi="Arial"/>
                <w:b w:val="0"/>
                <w:color w:val="000000"/>
                <w:sz w:val="11"/>
              </w:rPr>
              <w:t>3.5</w:t>
            </w:r>
          </w:p>
        </w:tc>
        <w:tc>
          <w:tcPr>
            <w:tcW w:type="dxa" w:w="1469"/>
            <w:vAlign w:val="center"/>
          </w:tcPr>
          <w:p>
            <w:pPr>
              <w:spacing w:after="0" w:before="0"/>
            </w:pPr>
            <w:r>
              <w:rPr>
                <w:rFonts w:ascii="Arial" w:hAnsi="Arial"/>
                <w:sz w:val="11"/>
              </w:rPr>
            </w:r>
            <w:r>
              <w:rPr>
                <w:rFonts w:ascii="Arial" w:hAnsi="Arial"/>
                <w:b w:val="0"/>
                <w:color w:val="000000"/>
                <w:sz w:val="11"/>
              </w:rPr>
              <w:t>0.7</w:t>
            </w:r>
          </w:p>
        </w:tc>
        <w:tc>
          <w:tcPr>
            <w:tcW w:type="dxa" w:w="1469"/>
            <w:vAlign w:val="center"/>
          </w:tcPr>
          <w:p>
            <w:pPr>
              <w:spacing w:after="0" w:before="0"/>
            </w:pPr>
            <w:r>
              <w:rPr>
                <w:rFonts w:ascii="Arial" w:hAnsi="Arial"/>
                <w:sz w:val="11"/>
              </w:rPr>
            </w:r>
            <w:r>
              <w:rPr>
                <w:rFonts w:ascii="Arial" w:hAnsi="Arial"/>
                <w:b w:val="0"/>
                <w:color w:val="000000"/>
                <w:sz w:val="11"/>
              </w:rPr>
              <w:t>LF-B</w:t>
            </w:r>
          </w:p>
        </w:tc>
        <w:tc>
          <w:tcPr>
            <w:tcW w:type="dxa" w:w="1469"/>
            <w:vAlign w:val="center"/>
          </w:tcPr>
          <w:p>
            <w:pPr>
              <w:spacing w:after="0" w:before="0"/>
            </w:pPr>
            <w:r>
              <w:rPr>
                <w:rFonts w:ascii="Arial" w:hAnsi="Arial"/>
                <w:sz w:val="11"/>
              </w:rPr>
            </w:r>
            <w:r>
              <w:rPr>
                <w:rFonts w:ascii="Arial" w:hAnsi="Arial"/>
                <w:b w:val="0"/>
                <w:color w:val="000000"/>
                <w:sz w:val="11"/>
              </w:rPr>
            </w:r>
          </w:p>
        </w:tc>
      </w:tr>
      <w:tr>
        <w:tc>
          <w:tcPr>
            <w:tcW w:type="dxa" w:w="1469"/>
            <w:vAlign w:val="center"/>
          </w:tcPr>
          <w:p>
            <w:pPr>
              <w:spacing w:after="0" w:before="0"/>
            </w:pPr>
            <w:r>
              <w:rPr>
                <w:rFonts w:ascii="Arial" w:hAnsi="Arial"/>
                <w:sz w:val="11"/>
              </w:rPr>
            </w:r>
            <w:r>
              <w:rPr>
                <w:rFonts w:ascii="Arial" w:hAnsi="Arial"/>
                <w:b w:val="0"/>
                <w:color w:val="000000"/>
                <w:sz w:val="11"/>
              </w:rPr>
              <w:t>P-63</w:t>
            </w:r>
          </w:p>
        </w:tc>
        <w:tc>
          <w:tcPr>
            <w:tcW w:type="dxa" w:w="1469"/>
            <w:vAlign w:val="center"/>
          </w:tcPr>
          <w:p>
            <w:pPr>
              <w:spacing w:after="0" w:before="0"/>
            </w:pPr>
            <w:r>
              <w:rPr>
                <w:rFonts w:ascii="Arial" w:hAnsi="Arial"/>
                <w:sz w:val="11"/>
              </w:rPr>
            </w:r>
            <w:r>
              <w:rPr>
                <w:rFonts w:ascii="Arial" w:hAnsi="Arial"/>
                <w:b w:val="0"/>
                <w:color w:val="000000"/>
                <w:sz w:val="11"/>
              </w:rPr>
              <w:t>1</w:t>
            </w:r>
          </w:p>
        </w:tc>
        <w:tc>
          <w:tcPr>
            <w:tcW w:type="dxa" w:w="1469"/>
            <w:vAlign w:val="center"/>
          </w:tcPr>
          <w:p>
            <w:pPr>
              <w:spacing w:after="0" w:before="0"/>
            </w:pPr>
            <w:r>
              <w:rPr>
                <w:rFonts w:ascii="Arial" w:hAnsi="Arial"/>
                <w:sz w:val="11"/>
              </w:rPr>
            </w:r>
            <w:r>
              <w:rPr>
                <w:rFonts w:ascii="Arial" w:hAnsi="Arial"/>
                <w:b w:val="0"/>
                <w:color w:val="000000"/>
                <w:sz w:val="11"/>
              </w:rPr>
              <w:t>Rod Pump</w:t>
            </w:r>
          </w:p>
        </w:tc>
        <w:tc>
          <w:tcPr>
            <w:tcW w:type="dxa" w:w="1469"/>
            <w:vAlign w:val="center"/>
          </w:tcPr>
          <w:p>
            <w:pPr>
              <w:spacing w:after="0" w:before="0"/>
            </w:pPr>
            <w:r>
              <w:rPr>
                <w:rFonts w:ascii="Arial" w:hAnsi="Arial"/>
                <w:sz w:val="11"/>
              </w:rPr>
            </w:r>
            <w:r>
              <w:rPr>
                <w:rFonts w:ascii="Arial" w:hAnsi="Arial"/>
                <w:b w:val="0"/>
                <w:color w:val="000000"/>
                <w:sz w:val="11"/>
              </w:rPr>
            </w:r>
          </w:p>
        </w:tc>
        <w:tc>
          <w:tcPr>
            <w:tcW w:type="dxa" w:w="1469"/>
            <w:vAlign w:val="center"/>
          </w:tcPr>
          <w:p>
            <w:pPr>
              <w:spacing w:after="0" w:before="0"/>
            </w:pPr>
            <w:r>
              <w:rPr>
                <w:rFonts w:ascii="Arial" w:hAnsi="Arial"/>
                <w:sz w:val="11"/>
              </w:rPr>
            </w:r>
            <w:r>
              <w:rPr>
                <w:rFonts w:ascii="Arial" w:hAnsi="Arial"/>
                <w:b w:val="0"/>
                <w:color w:val="000000"/>
                <w:sz w:val="11"/>
              </w:rPr>
              <w:t>1.35</w:t>
            </w:r>
          </w:p>
        </w:tc>
        <w:tc>
          <w:tcPr>
            <w:tcW w:type="dxa" w:w="1469"/>
            <w:vAlign w:val="center"/>
          </w:tcPr>
          <w:p>
            <w:pPr>
              <w:spacing w:after="0" w:before="0"/>
            </w:pPr>
            <w:r>
              <w:rPr>
                <w:rFonts w:ascii="Arial" w:hAnsi="Arial"/>
                <w:sz w:val="11"/>
              </w:rPr>
            </w:r>
            <w:r>
              <w:rPr>
                <w:rFonts w:ascii="Arial" w:hAnsi="Arial"/>
                <w:b w:val="0"/>
                <w:color w:val="000000"/>
                <w:sz w:val="11"/>
              </w:rPr>
              <w:t>LF-B</w:t>
            </w:r>
          </w:p>
        </w:tc>
        <w:tc>
          <w:tcPr>
            <w:tcW w:type="dxa" w:w="1469"/>
            <w:vAlign w:val="center"/>
          </w:tcPr>
          <w:p>
            <w:pPr>
              <w:spacing w:after="0" w:before="0"/>
            </w:pPr>
            <w:r>
              <w:rPr>
                <w:rFonts w:ascii="Arial" w:hAnsi="Arial"/>
                <w:sz w:val="11"/>
              </w:rPr>
            </w:r>
            <w:r>
              <w:rPr>
                <w:rFonts w:ascii="Arial" w:hAnsi="Arial"/>
                <w:b w:val="0"/>
                <w:color w:val="000000"/>
                <w:sz w:val="11"/>
              </w:rPr>
            </w:r>
          </w:p>
        </w:tc>
      </w:tr>
      <w:tr>
        <w:tc>
          <w:tcPr>
            <w:tcW w:type="dxa" w:w="1469"/>
            <w:vAlign w:val="center"/>
          </w:tcPr>
          <w:p>
            <w:pPr>
              <w:spacing w:after="0" w:before="0"/>
            </w:pPr>
            <w:r>
              <w:rPr>
                <w:rFonts w:ascii="Arial" w:hAnsi="Arial"/>
                <w:sz w:val="11"/>
              </w:rPr>
            </w:r>
            <w:r>
              <w:rPr>
                <w:rFonts w:ascii="Arial" w:hAnsi="Arial"/>
                <w:b w:val="0"/>
                <w:color w:val="000000"/>
                <w:sz w:val="11"/>
              </w:rPr>
              <w:t>P-163</w:t>
            </w:r>
          </w:p>
        </w:tc>
        <w:tc>
          <w:tcPr>
            <w:tcW w:type="dxa" w:w="1469"/>
            <w:vAlign w:val="center"/>
          </w:tcPr>
          <w:p>
            <w:pPr>
              <w:spacing w:after="0" w:before="0"/>
            </w:pPr>
            <w:r>
              <w:rPr>
                <w:rFonts w:ascii="Arial" w:hAnsi="Arial"/>
                <w:sz w:val="11"/>
              </w:rPr>
            </w:r>
            <w:r>
              <w:rPr>
                <w:rFonts w:ascii="Arial" w:hAnsi="Arial"/>
                <w:b w:val="0"/>
                <w:color w:val="000000"/>
                <w:sz w:val="11"/>
              </w:rPr>
              <w:t>1</w:t>
            </w:r>
          </w:p>
        </w:tc>
        <w:tc>
          <w:tcPr>
            <w:tcW w:type="dxa" w:w="1469"/>
            <w:vAlign w:val="center"/>
          </w:tcPr>
          <w:p>
            <w:pPr>
              <w:spacing w:after="0" w:before="0"/>
            </w:pPr>
            <w:r>
              <w:rPr>
                <w:rFonts w:ascii="Arial" w:hAnsi="Arial"/>
                <w:sz w:val="11"/>
              </w:rPr>
            </w:r>
            <w:r>
              <w:rPr>
                <w:rFonts w:ascii="Arial" w:hAnsi="Arial"/>
                <w:b w:val="0"/>
                <w:color w:val="000000"/>
                <w:sz w:val="11"/>
              </w:rPr>
              <w:t>Rod Pump</w:t>
            </w:r>
          </w:p>
        </w:tc>
        <w:tc>
          <w:tcPr>
            <w:tcW w:type="dxa" w:w="1469"/>
            <w:vAlign w:val="center"/>
          </w:tcPr>
          <w:p>
            <w:pPr>
              <w:spacing w:after="0" w:before="0"/>
            </w:pPr>
            <w:r>
              <w:rPr>
                <w:rFonts w:ascii="Arial" w:hAnsi="Arial"/>
                <w:sz w:val="11"/>
              </w:rPr>
            </w:r>
            <w:r>
              <w:rPr>
                <w:rFonts w:ascii="Arial" w:hAnsi="Arial"/>
                <w:b w:val="0"/>
                <w:color w:val="000000"/>
                <w:sz w:val="11"/>
              </w:rPr>
            </w:r>
          </w:p>
        </w:tc>
        <w:tc>
          <w:tcPr>
            <w:tcW w:type="dxa" w:w="1469"/>
            <w:vAlign w:val="center"/>
          </w:tcPr>
          <w:p>
            <w:pPr>
              <w:spacing w:after="0" w:before="0"/>
            </w:pPr>
            <w:r>
              <w:rPr>
                <w:rFonts w:ascii="Arial" w:hAnsi="Arial"/>
                <w:sz w:val="11"/>
              </w:rPr>
            </w:r>
            <w:r>
              <w:rPr>
                <w:rFonts w:ascii="Arial" w:hAnsi="Arial"/>
                <w:b w:val="0"/>
                <w:color w:val="000000"/>
                <w:sz w:val="11"/>
              </w:rPr>
              <w:t>1.68</w:t>
            </w:r>
          </w:p>
        </w:tc>
        <w:tc>
          <w:tcPr>
            <w:tcW w:type="dxa" w:w="1469"/>
            <w:vAlign w:val="center"/>
          </w:tcPr>
          <w:p>
            <w:pPr>
              <w:spacing w:after="0" w:before="0"/>
            </w:pPr>
            <w:r>
              <w:rPr>
                <w:rFonts w:ascii="Arial" w:hAnsi="Arial"/>
                <w:sz w:val="11"/>
              </w:rPr>
            </w:r>
            <w:r>
              <w:rPr>
                <w:rFonts w:ascii="Arial" w:hAnsi="Arial"/>
                <w:b w:val="0"/>
                <w:color w:val="000000"/>
                <w:sz w:val="11"/>
              </w:rPr>
              <w:t>LF-B</w:t>
            </w:r>
          </w:p>
        </w:tc>
        <w:tc>
          <w:tcPr>
            <w:tcW w:type="dxa" w:w="1469"/>
            <w:vAlign w:val="center"/>
          </w:tcPr>
          <w:p>
            <w:pPr>
              <w:spacing w:after="0" w:before="0"/>
            </w:pPr>
            <w:r>
              <w:rPr>
                <w:rFonts w:ascii="Arial" w:hAnsi="Arial"/>
                <w:sz w:val="11"/>
              </w:rPr>
            </w:r>
            <w:r>
              <w:rPr>
                <w:rFonts w:ascii="Arial" w:hAnsi="Arial"/>
                <w:b w:val="0"/>
                <w:color w:val="000000"/>
                <w:sz w:val="11"/>
              </w:rPr>
            </w:r>
          </w:p>
        </w:tc>
      </w:tr>
      <w:tr>
        <w:tc>
          <w:tcPr>
            <w:tcW w:type="dxa" w:w="1469"/>
            <w:vAlign w:val="center"/>
          </w:tcPr>
          <w:p>
            <w:pPr>
              <w:spacing w:after="0" w:before="0"/>
            </w:pPr>
            <w:r>
              <w:rPr>
                <w:rFonts w:ascii="Arial" w:hAnsi="Arial"/>
                <w:sz w:val="11"/>
              </w:rPr>
            </w:r>
            <w:r>
              <w:rPr>
                <w:rFonts w:ascii="Arial" w:hAnsi="Arial"/>
                <w:b w:val="0"/>
                <w:color w:val="000000"/>
                <w:sz w:val="11"/>
              </w:rPr>
              <w:t>P-181</w:t>
            </w:r>
          </w:p>
        </w:tc>
        <w:tc>
          <w:tcPr>
            <w:tcW w:type="dxa" w:w="1469"/>
            <w:vAlign w:val="center"/>
          </w:tcPr>
          <w:p>
            <w:pPr>
              <w:spacing w:after="0" w:before="0"/>
            </w:pPr>
            <w:r>
              <w:rPr>
                <w:rFonts w:ascii="Arial" w:hAnsi="Arial"/>
                <w:sz w:val="11"/>
              </w:rPr>
            </w:r>
            <w:r>
              <w:rPr>
                <w:rFonts w:ascii="Arial" w:hAnsi="Arial"/>
                <w:b w:val="0"/>
                <w:color w:val="000000"/>
                <w:sz w:val="11"/>
              </w:rPr>
              <w:t>1</w:t>
            </w:r>
          </w:p>
        </w:tc>
        <w:tc>
          <w:tcPr>
            <w:tcW w:type="dxa" w:w="1469"/>
            <w:vAlign w:val="center"/>
          </w:tcPr>
          <w:p>
            <w:pPr>
              <w:spacing w:after="0" w:before="0"/>
            </w:pPr>
            <w:r>
              <w:rPr>
                <w:rFonts w:ascii="Arial" w:hAnsi="Arial"/>
                <w:sz w:val="11"/>
              </w:rPr>
            </w:r>
            <w:r>
              <w:rPr>
                <w:rFonts w:ascii="Arial" w:hAnsi="Arial"/>
                <w:b w:val="0"/>
                <w:color w:val="000000"/>
                <w:sz w:val="11"/>
              </w:rPr>
              <w:t>Rod Pump</w:t>
            </w:r>
          </w:p>
        </w:tc>
        <w:tc>
          <w:tcPr>
            <w:tcW w:type="dxa" w:w="1469"/>
            <w:vAlign w:val="center"/>
          </w:tcPr>
          <w:p>
            <w:pPr>
              <w:spacing w:after="0" w:before="0"/>
            </w:pPr>
            <w:r>
              <w:rPr>
                <w:rFonts w:ascii="Arial" w:hAnsi="Arial"/>
                <w:sz w:val="11"/>
              </w:rPr>
            </w:r>
            <w:r>
              <w:rPr>
                <w:rFonts w:ascii="Arial" w:hAnsi="Arial"/>
                <w:b w:val="0"/>
                <w:color w:val="000000"/>
                <w:sz w:val="11"/>
              </w:rPr>
            </w:r>
          </w:p>
        </w:tc>
        <w:tc>
          <w:tcPr>
            <w:tcW w:type="dxa" w:w="1469"/>
            <w:vAlign w:val="center"/>
          </w:tcPr>
          <w:p>
            <w:pPr>
              <w:spacing w:after="0" w:before="0"/>
            </w:pPr>
            <w:r>
              <w:rPr>
                <w:rFonts w:ascii="Arial" w:hAnsi="Arial"/>
                <w:sz w:val="11"/>
              </w:rPr>
            </w:r>
            <w:r>
              <w:rPr>
                <w:rFonts w:ascii="Arial" w:hAnsi="Arial"/>
                <w:b w:val="0"/>
                <w:color w:val="000000"/>
                <w:sz w:val="11"/>
              </w:rPr>
              <w:t>1.54</w:t>
            </w:r>
          </w:p>
        </w:tc>
        <w:tc>
          <w:tcPr>
            <w:tcW w:type="dxa" w:w="1469"/>
            <w:vAlign w:val="center"/>
          </w:tcPr>
          <w:p>
            <w:pPr>
              <w:spacing w:after="0" w:before="0"/>
            </w:pPr>
            <w:r>
              <w:rPr>
                <w:rFonts w:ascii="Arial" w:hAnsi="Arial"/>
                <w:sz w:val="11"/>
              </w:rPr>
            </w:r>
            <w:r>
              <w:rPr>
                <w:rFonts w:ascii="Arial" w:hAnsi="Arial"/>
                <w:b w:val="0"/>
                <w:color w:val="000000"/>
                <w:sz w:val="11"/>
              </w:rPr>
              <w:t>LF-B</w:t>
            </w:r>
          </w:p>
        </w:tc>
        <w:tc>
          <w:tcPr>
            <w:tcW w:type="dxa" w:w="1469"/>
            <w:vAlign w:val="center"/>
          </w:tcPr>
          <w:p>
            <w:pPr>
              <w:spacing w:after="0" w:before="0"/>
            </w:pPr>
            <w:r>
              <w:rPr>
                <w:rFonts w:ascii="Arial" w:hAnsi="Arial"/>
                <w:sz w:val="11"/>
              </w:rPr>
            </w:r>
            <w:r>
              <w:rPr>
                <w:rFonts w:ascii="Arial" w:hAnsi="Arial"/>
                <w:b w:val="0"/>
                <w:color w:val="000000"/>
                <w:sz w:val="11"/>
              </w:rPr>
            </w:r>
          </w:p>
        </w:tc>
      </w:tr>
      <w:tr>
        <w:tc>
          <w:tcPr>
            <w:tcW w:type="dxa" w:w="1469"/>
            <w:vAlign w:val="center"/>
          </w:tcPr>
          <w:p>
            <w:pPr>
              <w:spacing w:after="0" w:before="0"/>
            </w:pPr>
            <w:r>
              <w:rPr>
                <w:rFonts w:ascii="Arial" w:hAnsi="Arial"/>
                <w:sz w:val="11"/>
              </w:rPr>
            </w:r>
            <w:r>
              <w:rPr>
                <w:rFonts w:ascii="Arial" w:hAnsi="Arial"/>
                <w:b w:val="0"/>
                <w:color w:val="000000"/>
                <w:sz w:val="11"/>
              </w:rPr>
              <w:t>P-69</w:t>
            </w:r>
          </w:p>
        </w:tc>
        <w:tc>
          <w:tcPr>
            <w:tcW w:type="dxa" w:w="1469"/>
            <w:vAlign w:val="center"/>
          </w:tcPr>
          <w:p>
            <w:pPr>
              <w:spacing w:after="0" w:before="0"/>
            </w:pPr>
            <w:r>
              <w:rPr>
                <w:rFonts w:ascii="Arial" w:hAnsi="Arial"/>
                <w:sz w:val="11"/>
              </w:rPr>
            </w:r>
            <w:r>
              <w:rPr>
                <w:rFonts w:ascii="Arial" w:hAnsi="Arial"/>
                <w:b w:val="0"/>
                <w:color w:val="000000"/>
                <w:sz w:val="11"/>
              </w:rPr>
              <w:t>1</w:t>
            </w:r>
          </w:p>
        </w:tc>
        <w:tc>
          <w:tcPr>
            <w:tcW w:type="dxa" w:w="1469"/>
            <w:vAlign w:val="center"/>
          </w:tcPr>
          <w:p>
            <w:pPr>
              <w:spacing w:after="0" w:before="0"/>
            </w:pPr>
            <w:r>
              <w:rPr>
                <w:rFonts w:ascii="Arial" w:hAnsi="Arial"/>
                <w:sz w:val="11"/>
              </w:rPr>
            </w:r>
            <w:r>
              <w:rPr>
                <w:rFonts w:ascii="Arial" w:hAnsi="Arial"/>
                <w:b w:val="0"/>
                <w:color w:val="000000"/>
                <w:sz w:val="11"/>
              </w:rPr>
              <w:t>Rod Pump</w:t>
            </w:r>
          </w:p>
        </w:tc>
        <w:tc>
          <w:tcPr>
            <w:tcW w:type="dxa" w:w="1469"/>
            <w:vAlign w:val="center"/>
          </w:tcPr>
          <w:p>
            <w:pPr>
              <w:spacing w:after="0" w:before="0"/>
            </w:pPr>
            <w:r>
              <w:rPr>
                <w:rFonts w:ascii="Arial" w:hAnsi="Arial"/>
                <w:sz w:val="11"/>
              </w:rPr>
            </w:r>
            <w:r>
              <w:rPr>
                <w:rFonts w:ascii="Arial" w:hAnsi="Arial"/>
                <w:b w:val="0"/>
                <w:color w:val="000000"/>
                <w:sz w:val="11"/>
              </w:rPr>
            </w:r>
          </w:p>
        </w:tc>
        <w:tc>
          <w:tcPr>
            <w:tcW w:type="dxa" w:w="1469"/>
            <w:vAlign w:val="center"/>
          </w:tcPr>
          <w:p>
            <w:pPr>
              <w:spacing w:after="0" w:before="0"/>
            </w:pPr>
            <w:r>
              <w:rPr>
                <w:rFonts w:ascii="Arial" w:hAnsi="Arial"/>
                <w:sz w:val="11"/>
              </w:rPr>
            </w:r>
            <w:r>
              <w:rPr>
                <w:rFonts w:ascii="Arial" w:hAnsi="Arial"/>
                <w:b w:val="0"/>
                <w:color w:val="000000"/>
                <w:sz w:val="11"/>
              </w:rPr>
              <w:t>1.11</w:t>
            </w:r>
          </w:p>
        </w:tc>
        <w:tc>
          <w:tcPr>
            <w:tcW w:type="dxa" w:w="1469"/>
            <w:vAlign w:val="center"/>
          </w:tcPr>
          <w:p>
            <w:pPr>
              <w:spacing w:after="0" w:before="0"/>
            </w:pPr>
            <w:r>
              <w:rPr>
                <w:rFonts w:ascii="Arial" w:hAnsi="Arial"/>
                <w:sz w:val="11"/>
              </w:rPr>
            </w:r>
            <w:r>
              <w:rPr>
                <w:rFonts w:ascii="Arial" w:hAnsi="Arial"/>
                <w:b w:val="0"/>
                <w:color w:val="000000"/>
                <w:sz w:val="11"/>
              </w:rPr>
              <w:t>LF-B</w:t>
            </w:r>
          </w:p>
        </w:tc>
        <w:tc>
          <w:tcPr>
            <w:tcW w:type="dxa" w:w="1469"/>
            <w:vAlign w:val="center"/>
          </w:tcPr>
          <w:p>
            <w:pPr>
              <w:spacing w:after="0" w:before="0"/>
            </w:pPr>
            <w:r>
              <w:rPr>
                <w:rFonts w:ascii="Arial" w:hAnsi="Arial"/>
                <w:sz w:val="11"/>
              </w:rPr>
            </w:r>
            <w:r>
              <w:rPr>
                <w:rFonts w:ascii="Arial" w:hAnsi="Arial"/>
                <w:b w:val="0"/>
                <w:color w:val="000000"/>
                <w:sz w:val="11"/>
              </w:rPr>
            </w:r>
          </w:p>
        </w:tc>
      </w:tr>
      <w:tr>
        <w:tc>
          <w:tcPr>
            <w:tcW w:type="dxa" w:w="1469"/>
            <w:vAlign w:val="center"/>
          </w:tcPr>
          <w:p>
            <w:pPr>
              <w:spacing w:after="0" w:before="0"/>
            </w:pPr>
            <w:r>
              <w:rPr>
                <w:rFonts w:ascii="Arial" w:hAnsi="Arial"/>
                <w:sz w:val="11"/>
              </w:rPr>
            </w:r>
            <w:r>
              <w:rPr>
                <w:rFonts w:ascii="Arial" w:hAnsi="Arial"/>
                <w:b w:val="0"/>
                <w:color w:val="000000"/>
                <w:sz w:val="11"/>
              </w:rPr>
              <w:t>P-82</w:t>
            </w:r>
          </w:p>
        </w:tc>
        <w:tc>
          <w:tcPr>
            <w:tcW w:type="dxa" w:w="1469"/>
            <w:vAlign w:val="center"/>
          </w:tcPr>
          <w:p>
            <w:pPr>
              <w:spacing w:after="0" w:before="0"/>
            </w:pPr>
            <w:r>
              <w:rPr>
                <w:rFonts w:ascii="Arial" w:hAnsi="Arial"/>
                <w:sz w:val="11"/>
              </w:rPr>
            </w:r>
            <w:r>
              <w:rPr>
                <w:rFonts w:ascii="Arial" w:hAnsi="Arial"/>
                <w:b w:val="0"/>
                <w:color w:val="000000"/>
                <w:sz w:val="11"/>
              </w:rPr>
              <w:t>1</w:t>
            </w:r>
          </w:p>
        </w:tc>
        <w:tc>
          <w:tcPr>
            <w:tcW w:type="dxa" w:w="1469"/>
            <w:vAlign w:val="center"/>
          </w:tcPr>
          <w:p>
            <w:pPr>
              <w:spacing w:after="0" w:before="0"/>
            </w:pPr>
            <w:r>
              <w:rPr>
                <w:rFonts w:ascii="Arial" w:hAnsi="Arial"/>
                <w:sz w:val="11"/>
              </w:rPr>
            </w:r>
            <w:r>
              <w:rPr>
                <w:rFonts w:ascii="Arial" w:hAnsi="Arial"/>
                <w:b w:val="0"/>
                <w:color w:val="000000"/>
                <w:sz w:val="11"/>
              </w:rPr>
              <w:t>Rod Pump</w:t>
            </w:r>
          </w:p>
        </w:tc>
        <w:tc>
          <w:tcPr>
            <w:tcW w:type="dxa" w:w="1469"/>
            <w:vAlign w:val="center"/>
          </w:tcPr>
          <w:p>
            <w:pPr>
              <w:spacing w:after="0" w:before="0"/>
            </w:pPr>
            <w:r>
              <w:rPr>
                <w:rFonts w:ascii="Arial" w:hAnsi="Arial"/>
                <w:sz w:val="11"/>
              </w:rPr>
            </w:r>
            <w:r>
              <w:rPr>
                <w:rFonts w:ascii="Arial" w:hAnsi="Arial"/>
                <w:b w:val="0"/>
                <w:color w:val="000000"/>
                <w:sz w:val="11"/>
              </w:rPr>
            </w:r>
          </w:p>
        </w:tc>
        <w:tc>
          <w:tcPr>
            <w:tcW w:type="dxa" w:w="1469"/>
            <w:vAlign w:val="center"/>
          </w:tcPr>
          <w:p>
            <w:pPr>
              <w:spacing w:after="0" w:before="0"/>
            </w:pPr>
            <w:r>
              <w:rPr>
                <w:rFonts w:ascii="Arial" w:hAnsi="Arial"/>
                <w:sz w:val="11"/>
              </w:rPr>
            </w:r>
            <w:r>
              <w:rPr>
                <w:rFonts w:ascii="Arial" w:hAnsi="Arial"/>
                <w:b w:val="0"/>
                <w:color w:val="000000"/>
                <w:sz w:val="11"/>
              </w:rPr>
              <w:t>-</w:t>
            </w:r>
          </w:p>
        </w:tc>
        <w:tc>
          <w:tcPr>
            <w:tcW w:type="dxa" w:w="1469"/>
            <w:vAlign w:val="center"/>
          </w:tcPr>
          <w:p>
            <w:pPr>
              <w:spacing w:after="0" w:before="0"/>
            </w:pPr>
            <w:r>
              <w:rPr>
                <w:rFonts w:ascii="Arial" w:hAnsi="Arial"/>
                <w:sz w:val="11"/>
              </w:rPr>
            </w:r>
            <w:r>
              <w:rPr>
                <w:rFonts w:ascii="Arial" w:hAnsi="Arial"/>
                <w:b w:val="0"/>
                <w:color w:val="000000"/>
                <w:sz w:val="11"/>
              </w:rPr>
              <w:t>LF-B</w:t>
            </w:r>
          </w:p>
        </w:tc>
        <w:tc>
          <w:tcPr>
            <w:tcW w:type="dxa" w:w="1469"/>
            <w:vAlign w:val="center"/>
          </w:tcPr>
          <w:p>
            <w:pPr>
              <w:spacing w:after="0" w:before="0"/>
            </w:pPr>
            <w:r>
              <w:rPr>
                <w:rFonts w:ascii="Arial" w:hAnsi="Arial"/>
                <w:sz w:val="11"/>
              </w:rPr>
            </w:r>
            <w:r>
              <w:rPr>
                <w:rFonts w:ascii="Arial" w:hAnsi="Arial"/>
                <w:b w:val="0"/>
                <w:color w:val="000000"/>
                <w:sz w:val="11"/>
              </w:rPr>
              <w:t>Surface Equipment Uneconomical</w:t>
            </w:r>
          </w:p>
        </w:tc>
      </w:tr>
      <w:tr>
        <w:tc>
          <w:tcPr>
            <w:tcW w:type="dxa" w:w="1469"/>
            <w:vAlign w:val="center"/>
          </w:tcPr>
          <w:p>
            <w:pPr>
              <w:spacing w:after="0" w:before="0"/>
            </w:pPr>
            <w:r>
              <w:rPr>
                <w:rFonts w:ascii="Arial" w:hAnsi="Arial"/>
                <w:sz w:val="11"/>
              </w:rPr>
            </w:r>
            <w:r>
              <w:rPr>
                <w:rFonts w:ascii="Arial" w:hAnsi="Arial"/>
                <w:b w:val="0"/>
                <w:color w:val="000000"/>
                <w:sz w:val="11"/>
              </w:rPr>
              <w:t>P-180</w:t>
            </w:r>
          </w:p>
        </w:tc>
        <w:tc>
          <w:tcPr>
            <w:tcW w:type="dxa" w:w="1469"/>
            <w:vAlign w:val="center"/>
          </w:tcPr>
          <w:p>
            <w:pPr>
              <w:spacing w:after="0" w:before="0"/>
            </w:pPr>
            <w:r>
              <w:rPr>
                <w:rFonts w:ascii="Arial" w:hAnsi="Arial"/>
                <w:sz w:val="11"/>
              </w:rPr>
            </w:r>
            <w:r>
              <w:rPr>
                <w:rFonts w:ascii="Arial" w:hAnsi="Arial"/>
                <w:b w:val="0"/>
                <w:color w:val="000000"/>
                <w:sz w:val="11"/>
              </w:rPr>
              <w:t>2</w:t>
            </w:r>
          </w:p>
        </w:tc>
        <w:tc>
          <w:tcPr>
            <w:tcW w:type="dxa" w:w="1469"/>
            <w:vAlign w:val="center"/>
          </w:tcPr>
          <w:p>
            <w:pPr>
              <w:spacing w:after="0" w:before="0"/>
            </w:pPr>
            <w:r>
              <w:rPr>
                <w:rFonts w:ascii="Arial" w:hAnsi="Arial"/>
                <w:sz w:val="11"/>
              </w:rPr>
            </w:r>
            <w:r>
              <w:rPr>
                <w:rFonts w:ascii="Arial" w:hAnsi="Arial"/>
                <w:b w:val="0"/>
                <w:color w:val="000000"/>
                <w:sz w:val="11"/>
              </w:rPr>
              <w:t>GL</w:t>
            </w:r>
          </w:p>
        </w:tc>
        <w:tc>
          <w:tcPr>
            <w:tcW w:type="dxa" w:w="1469"/>
            <w:vAlign w:val="center"/>
          </w:tcPr>
          <w:p>
            <w:pPr>
              <w:spacing w:after="0" w:before="0"/>
            </w:pPr>
            <w:r>
              <w:rPr>
                <w:rFonts w:ascii="Arial" w:hAnsi="Arial"/>
                <w:sz w:val="11"/>
              </w:rPr>
            </w:r>
            <w:r>
              <w:rPr>
                <w:rFonts w:ascii="Arial" w:hAnsi="Arial"/>
                <w:b w:val="0"/>
                <w:color w:val="000000"/>
                <w:sz w:val="11"/>
              </w:rPr>
              <w:t>8/6</w:t>
            </w:r>
          </w:p>
        </w:tc>
        <w:tc>
          <w:tcPr>
            <w:tcW w:type="dxa" w:w="1469"/>
            <w:vAlign w:val="center"/>
          </w:tcPr>
          <w:p>
            <w:pPr>
              <w:spacing w:after="0" w:before="0"/>
            </w:pPr>
            <w:r>
              <w:rPr>
                <w:rFonts w:ascii="Arial" w:hAnsi="Arial"/>
                <w:sz w:val="11"/>
              </w:rPr>
            </w:r>
            <w:r>
              <w:rPr>
                <w:rFonts w:ascii="Arial" w:hAnsi="Arial"/>
                <w:b w:val="0"/>
                <w:color w:val="000000"/>
                <w:sz w:val="11"/>
              </w:rPr>
              <w:t>1.94</w:t>
            </w:r>
          </w:p>
        </w:tc>
        <w:tc>
          <w:tcPr>
            <w:tcW w:type="dxa" w:w="1469"/>
            <w:vAlign w:val="center"/>
          </w:tcPr>
          <w:p>
            <w:pPr>
              <w:spacing w:after="0" w:before="0"/>
            </w:pPr>
            <w:r>
              <w:rPr>
                <w:rFonts w:ascii="Arial" w:hAnsi="Arial"/>
                <w:sz w:val="11"/>
              </w:rPr>
            </w:r>
            <w:r>
              <w:rPr>
                <w:rFonts w:ascii="Arial" w:hAnsi="Arial"/>
                <w:b w:val="0"/>
                <w:color w:val="000000"/>
                <w:sz w:val="11"/>
              </w:rPr>
              <w:t>LF-B</w:t>
            </w:r>
          </w:p>
        </w:tc>
        <w:tc>
          <w:tcPr>
            <w:tcW w:type="dxa" w:w="1469"/>
            <w:vAlign w:val="center"/>
          </w:tcPr>
          <w:p>
            <w:pPr>
              <w:spacing w:after="0" w:before="0"/>
            </w:pPr>
            <w:r>
              <w:rPr>
                <w:rFonts w:ascii="Arial" w:hAnsi="Arial"/>
                <w:sz w:val="11"/>
              </w:rPr>
            </w:r>
            <w:r>
              <w:rPr>
                <w:rFonts w:ascii="Arial" w:hAnsi="Arial"/>
                <w:b w:val="0"/>
                <w:color w:val="000000"/>
                <w:sz w:val="11"/>
              </w:rPr>
              <w:t>COMUNITY | It has a chemical injection room with a pump (it has a pressure gauge)</w:t>
            </w:r>
          </w:p>
        </w:tc>
      </w:tr>
      <w:tr>
        <w:tc>
          <w:tcPr>
            <w:tcW w:type="dxa" w:w="1469"/>
            <w:vAlign w:val="center"/>
          </w:tcPr>
          <w:p>
            <w:pPr>
              <w:spacing w:after="0" w:before="0"/>
            </w:pPr>
            <w:r>
              <w:rPr>
                <w:rFonts w:ascii="Arial" w:hAnsi="Arial"/>
                <w:sz w:val="11"/>
              </w:rPr>
            </w:r>
            <w:r>
              <w:rPr>
                <w:rFonts w:ascii="Arial" w:hAnsi="Arial"/>
                <w:b w:val="0"/>
                <w:color w:val="000000"/>
                <w:sz w:val="11"/>
              </w:rPr>
              <w:t>P-152</w:t>
            </w:r>
          </w:p>
        </w:tc>
        <w:tc>
          <w:tcPr>
            <w:tcW w:type="dxa" w:w="1469"/>
            <w:vAlign w:val="center"/>
          </w:tcPr>
          <w:p>
            <w:pPr>
              <w:spacing w:after="0" w:before="0"/>
            </w:pPr>
            <w:r>
              <w:rPr>
                <w:rFonts w:ascii="Arial" w:hAnsi="Arial"/>
                <w:sz w:val="11"/>
              </w:rPr>
            </w:r>
            <w:r>
              <w:rPr>
                <w:rFonts w:ascii="Arial" w:hAnsi="Arial"/>
                <w:b w:val="0"/>
                <w:color w:val="000000"/>
                <w:sz w:val="11"/>
              </w:rPr>
              <w:t>2</w:t>
            </w:r>
          </w:p>
        </w:tc>
        <w:tc>
          <w:tcPr>
            <w:tcW w:type="dxa" w:w="1469"/>
            <w:vAlign w:val="center"/>
          </w:tcPr>
          <w:p>
            <w:pPr>
              <w:spacing w:after="0" w:before="0"/>
            </w:pPr>
            <w:r>
              <w:rPr>
                <w:rFonts w:ascii="Arial" w:hAnsi="Arial"/>
                <w:sz w:val="11"/>
              </w:rPr>
            </w:r>
            <w:r>
              <w:rPr>
                <w:rFonts w:ascii="Arial" w:hAnsi="Arial"/>
                <w:b w:val="0"/>
                <w:color w:val="000000"/>
                <w:sz w:val="11"/>
              </w:rPr>
              <w:t>GL</w:t>
            </w:r>
          </w:p>
        </w:tc>
        <w:tc>
          <w:tcPr>
            <w:tcW w:type="dxa" w:w="1469"/>
            <w:vAlign w:val="center"/>
          </w:tcPr>
          <w:p>
            <w:pPr>
              <w:spacing w:after="0" w:before="0"/>
            </w:pPr>
            <w:r>
              <w:rPr>
                <w:rFonts w:ascii="Arial" w:hAnsi="Arial"/>
                <w:sz w:val="11"/>
              </w:rPr>
            </w:r>
            <w:r>
              <w:rPr>
                <w:rFonts w:ascii="Arial" w:hAnsi="Arial"/>
                <w:b w:val="0"/>
                <w:color w:val="000000"/>
                <w:sz w:val="11"/>
              </w:rPr>
              <w:t>3,5/4/6</w:t>
            </w:r>
          </w:p>
        </w:tc>
        <w:tc>
          <w:tcPr>
            <w:tcW w:type="dxa" w:w="1469"/>
            <w:vAlign w:val="center"/>
          </w:tcPr>
          <w:p>
            <w:pPr>
              <w:spacing w:after="0" w:before="0"/>
            </w:pPr>
            <w:r>
              <w:rPr>
                <w:rFonts w:ascii="Arial" w:hAnsi="Arial"/>
                <w:sz w:val="11"/>
              </w:rPr>
            </w:r>
            <w:r>
              <w:rPr>
                <w:rFonts w:ascii="Arial" w:hAnsi="Arial"/>
                <w:b w:val="0"/>
                <w:color w:val="000000"/>
                <w:sz w:val="11"/>
              </w:rPr>
              <w:t>6.11</w:t>
            </w:r>
          </w:p>
        </w:tc>
        <w:tc>
          <w:tcPr>
            <w:tcW w:type="dxa" w:w="1469"/>
            <w:vAlign w:val="center"/>
          </w:tcPr>
          <w:p>
            <w:pPr>
              <w:spacing w:after="0" w:before="0"/>
            </w:pPr>
            <w:r>
              <w:rPr>
                <w:rFonts w:ascii="Arial" w:hAnsi="Arial"/>
                <w:sz w:val="11"/>
              </w:rPr>
            </w:r>
            <w:r>
              <w:rPr>
                <w:rFonts w:ascii="Arial" w:hAnsi="Arial"/>
                <w:b w:val="0"/>
                <w:color w:val="000000"/>
                <w:sz w:val="11"/>
              </w:rPr>
              <w:t>LF-B</w:t>
            </w:r>
          </w:p>
        </w:tc>
        <w:tc>
          <w:tcPr>
            <w:tcW w:type="dxa" w:w="1469"/>
            <w:vAlign w:val="center"/>
          </w:tcPr>
          <w:p>
            <w:pPr>
              <w:spacing w:after="0" w:before="0"/>
            </w:pPr>
            <w:r>
              <w:rPr>
                <w:rFonts w:ascii="Arial" w:hAnsi="Arial"/>
                <w:sz w:val="11"/>
              </w:rPr>
            </w:r>
            <w:r>
              <w:rPr>
                <w:rFonts w:ascii="Arial" w:hAnsi="Arial"/>
                <w:b w:val="0"/>
                <w:color w:val="000000"/>
                <w:sz w:val="11"/>
              </w:rPr>
              <w:t>COMUNITY</w:t>
            </w:r>
          </w:p>
        </w:tc>
      </w:tr>
      <w:tr>
        <w:tc>
          <w:tcPr>
            <w:tcW w:type="dxa" w:w="1469"/>
            <w:vAlign w:val="center"/>
          </w:tcPr>
          <w:p>
            <w:pPr>
              <w:spacing w:after="0" w:before="0"/>
            </w:pPr>
            <w:r>
              <w:rPr>
                <w:rFonts w:ascii="Arial" w:hAnsi="Arial"/>
                <w:sz w:val="11"/>
              </w:rPr>
            </w:r>
            <w:r>
              <w:rPr>
                <w:rFonts w:ascii="Arial" w:hAnsi="Arial"/>
                <w:b w:val="0"/>
                <w:color w:val="000000"/>
                <w:sz w:val="11"/>
              </w:rPr>
              <w:t>P-52</w:t>
            </w:r>
          </w:p>
        </w:tc>
        <w:tc>
          <w:tcPr>
            <w:tcW w:type="dxa" w:w="1469"/>
            <w:vAlign w:val="center"/>
          </w:tcPr>
          <w:p>
            <w:pPr>
              <w:spacing w:after="0" w:before="0"/>
            </w:pPr>
            <w:r>
              <w:rPr>
                <w:rFonts w:ascii="Arial" w:hAnsi="Arial"/>
                <w:sz w:val="11"/>
              </w:rPr>
            </w:r>
            <w:r>
              <w:rPr>
                <w:rFonts w:ascii="Arial" w:hAnsi="Arial"/>
                <w:b w:val="0"/>
                <w:color w:val="000000"/>
                <w:sz w:val="11"/>
              </w:rPr>
              <w:t>1</w:t>
            </w:r>
          </w:p>
        </w:tc>
        <w:tc>
          <w:tcPr>
            <w:tcW w:type="dxa" w:w="1469"/>
            <w:vAlign w:val="center"/>
          </w:tcPr>
          <w:p>
            <w:pPr>
              <w:spacing w:after="0" w:before="0"/>
            </w:pPr>
            <w:r>
              <w:rPr>
                <w:rFonts w:ascii="Arial" w:hAnsi="Arial"/>
                <w:sz w:val="11"/>
              </w:rPr>
            </w:r>
            <w:r>
              <w:rPr>
                <w:rFonts w:ascii="Arial" w:hAnsi="Arial"/>
                <w:b w:val="0"/>
                <w:color w:val="000000"/>
                <w:sz w:val="11"/>
              </w:rPr>
              <w:t>Rod Pump</w:t>
            </w:r>
          </w:p>
        </w:tc>
        <w:tc>
          <w:tcPr>
            <w:tcW w:type="dxa" w:w="1469"/>
            <w:vAlign w:val="center"/>
          </w:tcPr>
          <w:p>
            <w:pPr>
              <w:spacing w:after="0" w:before="0"/>
            </w:pPr>
            <w:r>
              <w:rPr>
                <w:rFonts w:ascii="Arial" w:hAnsi="Arial"/>
                <w:sz w:val="11"/>
              </w:rPr>
            </w:r>
            <w:r>
              <w:rPr>
                <w:rFonts w:ascii="Arial" w:hAnsi="Arial"/>
                <w:b w:val="0"/>
                <w:color w:val="000000"/>
                <w:sz w:val="11"/>
              </w:rPr>
            </w:r>
          </w:p>
        </w:tc>
        <w:tc>
          <w:tcPr>
            <w:tcW w:type="dxa" w:w="1469"/>
            <w:vAlign w:val="center"/>
          </w:tcPr>
          <w:p>
            <w:pPr>
              <w:spacing w:after="0" w:before="0"/>
            </w:pPr>
            <w:r>
              <w:rPr>
                <w:rFonts w:ascii="Arial" w:hAnsi="Arial"/>
                <w:sz w:val="11"/>
              </w:rPr>
            </w:r>
            <w:r>
              <w:rPr>
                <w:rFonts w:ascii="Arial" w:hAnsi="Arial"/>
                <w:b w:val="0"/>
                <w:color w:val="000000"/>
                <w:sz w:val="11"/>
              </w:rPr>
              <w:t>-</w:t>
            </w:r>
          </w:p>
        </w:tc>
        <w:tc>
          <w:tcPr>
            <w:tcW w:type="dxa" w:w="1469"/>
            <w:vAlign w:val="center"/>
          </w:tcPr>
          <w:p>
            <w:pPr>
              <w:spacing w:after="0" w:before="0"/>
            </w:pPr>
            <w:r>
              <w:rPr>
                <w:rFonts w:ascii="Arial" w:hAnsi="Arial"/>
                <w:sz w:val="11"/>
              </w:rPr>
            </w:r>
            <w:r>
              <w:rPr>
                <w:rFonts w:ascii="Arial" w:hAnsi="Arial"/>
                <w:b w:val="0"/>
                <w:color w:val="000000"/>
                <w:sz w:val="11"/>
              </w:rPr>
              <w:t>LF-B</w:t>
            </w:r>
          </w:p>
        </w:tc>
        <w:tc>
          <w:tcPr>
            <w:tcW w:type="dxa" w:w="1469"/>
            <w:vAlign w:val="center"/>
          </w:tcPr>
          <w:p>
            <w:pPr>
              <w:spacing w:after="0" w:before="0"/>
            </w:pPr>
            <w:r>
              <w:rPr>
                <w:rFonts w:ascii="Arial" w:hAnsi="Arial"/>
                <w:sz w:val="11"/>
              </w:rPr>
            </w:r>
            <w:r>
              <w:rPr>
                <w:rFonts w:ascii="Arial" w:hAnsi="Arial"/>
                <w:b w:val="0"/>
                <w:color w:val="000000"/>
                <w:sz w:val="11"/>
              </w:rPr>
              <w:t>Awaiting Abandonment</w:t>
            </w:r>
          </w:p>
        </w:tc>
      </w:tr>
      <w:tr>
        <w:tc>
          <w:tcPr>
            <w:tcW w:type="dxa" w:w="1469"/>
            <w:vAlign w:val="center"/>
          </w:tcPr>
          <w:p>
            <w:pPr>
              <w:spacing w:after="0" w:before="0"/>
            </w:pPr>
            <w:r>
              <w:rPr>
                <w:rFonts w:ascii="Arial" w:hAnsi="Arial"/>
                <w:sz w:val="11"/>
              </w:rPr>
            </w:r>
            <w:r>
              <w:rPr>
                <w:rFonts w:ascii="Arial" w:hAnsi="Arial"/>
                <w:b w:val="0"/>
                <w:color w:val="000000"/>
                <w:sz w:val="11"/>
              </w:rPr>
              <w:t>P-190</w:t>
            </w:r>
          </w:p>
        </w:tc>
        <w:tc>
          <w:tcPr>
            <w:tcW w:type="dxa" w:w="1469"/>
            <w:vAlign w:val="center"/>
          </w:tcPr>
          <w:p>
            <w:pPr>
              <w:spacing w:after="0" w:before="0"/>
            </w:pPr>
            <w:r>
              <w:rPr>
                <w:rFonts w:ascii="Arial" w:hAnsi="Arial"/>
                <w:sz w:val="11"/>
              </w:rPr>
            </w:r>
            <w:r>
              <w:rPr>
                <w:rFonts w:ascii="Arial" w:hAnsi="Arial"/>
                <w:b w:val="0"/>
                <w:color w:val="000000"/>
                <w:sz w:val="11"/>
              </w:rPr>
              <w:t>1</w:t>
            </w:r>
          </w:p>
        </w:tc>
        <w:tc>
          <w:tcPr>
            <w:tcW w:type="dxa" w:w="1469"/>
            <w:vAlign w:val="center"/>
          </w:tcPr>
          <w:p>
            <w:pPr>
              <w:spacing w:after="0" w:before="0"/>
            </w:pPr>
            <w:r>
              <w:rPr>
                <w:rFonts w:ascii="Arial" w:hAnsi="Arial"/>
                <w:sz w:val="11"/>
              </w:rPr>
            </w:r>
            <w:r>
              <w:rPr>
                <w:rFonts w:ascii="Arial" w:hAnsi="Arial"/>
                <w:b w:val="0"/>
                <w:color w:val="000000"/>
                <w:sz w:val="11"/>
              </w:rPr>
              <w:t>GL</w:t>
            </w:r>
          </w:p>
        </w:tc>
        <w:tc>
          <w:tcPr>
            <w:tcW w:type="dxa" w:w="1469"/>
            <w:vAlign w:val="center"/>
          </w:tcPr>
          <w:p>
            <w:pPr>
              <w:spacing w:after="0" w:before="0"/>
            </w:pPr>
            <w:r>
              <w:rPr>
                <w:rFonts w:ascii="Arial" w:hAnsi="Arial"/>
                <w:sz w:val="11"/>
              </w:rPr>
            </w:r>
            <w:r>
              <w:rPr>
                <w:rFonts w:ascii="Arial" w:hAnsi="Arial"/>
                <w:b w:val="0"/>
                <w:color w:val="000000"/>
                <w:sz w:val="11"/>
              </w:rPr>
            </w:r>
          </w:p>
        </w:tc>
        <w:tc>
          <w:tcPr>
            <w:tcW w:type="dxa" w:w="1469"/>
            <w:vAlign w:val="center"/>
          </w:tcPr>
          <w:p>
            <w:pPr>
              <w:spacing w:after="0" w:before="0"/>
            </w:pPr>
            <w:r>
              <w:rPr>
                <w:rFonts w:ascii="Arial" w:hAnsi="Arial"/>
                <w:sz w:val="11"/>
              </w:rPr>
            </w:r>
            <w:r>
              <w:rPr>
                <w:rFonts w:ascii="Arial" w:hAnsi="Arial"/>
                <w:b w:val="0"/>
                <w:color w:val="000000"/>
                <w:sz w:val="11"/>
              </w:rPr>
              <w:t>-</w:t>
            </w:r>
          </w:p>
        </w:tc>
        <w:tc>
          <w:tcPr>
            <w:tcW w:type="dxa" w:w="1469"/>
            <w:vAlign w:val="center"/>
          </w:tcPr>
          <w:p>
            <w:pPr>
              <w:spacing w:after="0" w:before="0"/>
            </w:pPr>
            <w:r>
              <w:rPr>
                <w:rFonts w:ascii="Arial" w:hAnsi="Arial"/>
                <w:sz w:val="11"/>
              </w:rPr>
            </w:r>
            <w:r>
              <w:rPr>
                <w:rFonts w:ascii="Arial" w:hAnsi="Arial"/>
                <w:b w:val="0"/>
                <w:color w:val="000000"/>
                <w:sz w:val="11"/>
              </w:rPr>
              <w:t>LF-B</w:t>
            </w:r>
          </w:p>
        </w:tc>
        <w:tc>
          <w:tcPr>
            <w:tcW w:type="dxa" w:w="1469"/>
            <w:vAlign w:val="center"/>
          </w:tcPr>
          <w:p>
            <w:pPr>
              <w:spacing w:after="0" w:before="0"/>
            </w:pPr>
            <w:r>
              <w:rPr>
                <w:rFonts w:ascii="Arial" w:hAnsi="Arial"/>
                <w:sz w:val="11"/>
              </w:rPr>
            </w:r>
            <w:r>
              <w:rPr>
                <w:rFonts w:ascii="Arial" w:hAnsi="Arial"/>
                <w:b w:val="0"/>
                <w:color w:val="000000"/>
                <w:sz w:val="11"/>
              </w:rPr>
            </w:r>
          </w:p>
        </w:tc>
      </w:tr>
      <w:tr>
        <w:tc>
          <w:tcPr>
            <w:tcW w:type="dxa" w:w="1469"/>
            <w:vAlign w:val="center"/>
          </w:tcPr>
          <w:p>
            <w:pPr>
              <w:spacing w:after="0" w:before="0"/>
            </w:pPr>
            <w:r>
              <w:rPr>
                <w:rFonts w:ascii="Arial" w:hAnsi="Arial"/>
                <w:sz w:val="11"/>
              </w:rPr>
            </w:r>
            <w:r>
              <w:rPr>
                <w:rFonts w:ascii="Arial" w:hAnsi="Arial"/>
                <w:b w:val="0"/>
                <w:color w:val="000000"/>
                <w:sz w:val="11"/>
              </w:rPr>
              <w:t>P-199A</w:t>
            </w:r>
          </w:p>
        </w:tc>
        <w:tc>
          <w:tcPr>
            <w:tcW w:type="dxa" w:w="1469"/>
            <w:vAlign w:val="center"/>
          </w:tcPr>
          <w:p>
            <w:pPr>
              <w:spacing w:after="0" w:before="0"/>
            </w:pPr>
            <w:r>
              <w:rPr>
                <w:rFonts w:ascii="Arial" w:hAnsi="Arial"/>
                <w:sz w:val="11"/>
              </w:rPr>
            </w:r>
            <w:r>
              <w:rPr>
                <w:rFonts w:ascii="Arial" w:hAnsi="Arial"/>
                <w:b w:val="0"/>
                <w:color w:val="000000"/>
                <w:sz w:val="11"/>
              </w:rPr>
              <w:t>2</w:t>
            </w:r>
          </w:p>
        </w:tc>
        <w:tc>
          <w:tcPr>
            <w:tcW w:type="dxa" w:w="1469"/>
            <w:vAlign w:val="center"/>
          </w:tcPr>
          <w:p>
            <w:pPr>
              <w:spacing w:after="0" w:before="0"/>
            </w:pPr>
            <w:r>
              <w:rPr>
                <w:rFonts w:ascii="Arial" w:hAnsi="Arial"/>
                <w:sz w:val="11"/>
              </w:rPr>
            </w:r>
            <w:r>
              <w:rPr>
                <w:rFonts w:ascii="Arial" w:hAnsi="Arial"/>
                <w:b w:val="0"/>
                <w:color w:val="000000"/>
                <w:sz w:val="11"/>
              </w:rPr>
              <w:t>GL</w:t>
            </w:r>
          </w:p>
        </w:tc>
        <w:tc>
          <w:tcPr>
            <w:tcW w:type="dxa" w:w="1469"/>
            <w:vAlign w:val="center"/>
          </w:tcPr>
          <w:p>
            <w:pPr>
              <w:spacing w:after="0" w:before="0"/>
            </w:pPr>
            <w:r>
              <w:rPr>
                <w:rFonts w:ascii="Arial" w:hAnsi="Arial"/>
                <w:sz w:val="11"/>
              </w:rPr>
            </w:r>
            <w:r>
              <w:rPr>
                <w:rFonts w:ascii="Arial" w:hAnsi="Arial"/>
                <w:b w:val="0"/>
                <w:color w:val="000000"/>
                <w:sz w:val="11"/>
              </w:rPr>
              <w:t>6</w:t>
            </w:r>
          </w:p>
        </w:tc>
        <w:tc>
          <w:tcPr>
            <w:tcW w:type="dxa" w:w="1469"/>
            <w:vAlign w:val="center"/>
          </w:tcPr>
          <w:p>
            <w:pPr>
              <w:spacing w:after="0" w:before="0"/>
            </w:pPr>
            <w:r>
              <w:rPr>
                <w:rFonts w:ascii="Arial" w:hAnsi="Arial"/>
                <w:sz w:val="11"/>
              </w:rPr>
            </w:r>
            <w:r>
              <w:rPr>
                <w:rFonts w:ascii="Arial" w:hAnsi="Arial"/>
                <w:b w:val="0"/>
                <w:color w:val="000000"/>
                <w:sz w:val="11"/>
              </w:rPr>
              <w:t>5.16</w:t>
            </w:r>
          </w:p>
        </w:tc>
        <w:tc>
          <w:tcPr>
            <w:tcW w:type="dxa" w:w="1469"/>
            <w:vAlign w:val="center"/>
          </w:tcPr>
          <w:p>
            <w:pPr>
              <w:spacing w:after="0" w:before="0"/>
            </w:pPr>
            <w:r>
              <w:rPr>
                <w:rFonts w:ascii="Arial" w:hAnsi="Arial"/>
                <w:sz w:val="11"/>
              </w:rPr>
            </w:r>
            <w:r>
              <w:rPr>
                <w:rFonts w:ascii="Arial" w:hAnsi="Arial"/>
                <w:b w:val="0"/>
                <w:color w:val="000000"/>
                <w:sz w:val="11"/>
              </w:rPr>
              <w:t>LF-B</w:t>
            </w:r>
          </w:p>
        </w:tc>
        <w:tc>
          <w:tcPr>
            <w:tcW w:type="dxa" w:w="1469"/>
            <w:vAlign w:val="center"/>
          </w:tcPr>
          <w:p>
            <w:pPr>
              <w:spacing w:after="0" w:before="0"/>
            </w:pPr>
            <w:r>
              <w:rPr>
                <w:rFonts w:ascii="Arial" w:hAnsi="Arial"/>
                <w:sz w:val="11"/>
              </w:rPr>
            </w:r>
            <w:r>
              <w:rPr>
                <w:rFonts w:ascii="Arial" w:hAnsi="Arial"/>
                <w:b w:val="0"/>
                <w:color w:val="000000"/>
                <w:sz w:val="11"/>
              </w:rPr>
            </w:r>
          </w:p>
        </w:tc>
      </w:tr>
      <w:tr>
        <w:tc>
          <w:tcPr>
            <w:tcW w:type="dxa" w:w="1469"/>
            <w:vAlign w:val="center"/>
          </w:tcPr>
          <w:p>
            <w:pPr>
              <w:spacing w:after="0" w:before="0"/>
            </w:pPr>
            <w:r>
              <w:rPr>
                <w:rFonts w:ascii="Arial" w:hAnsi="Arial"/>
                <w:sz w:val="11"/>
              </w:rPr>
            </w:r>
            <w:r>
              <w:rPr>
                <w:rFonts w:ascii="Arial" w:hAnsi="Arial"/>
                <w:b w:val="0"/>
                <w:color w:val="000000"/>
                <w:sz w:val="11"/>
              </w:rPr>
              <w:t>P-161</w:t>
            </w:r>
          </w:p>
        </w:tc>
        <w:tc>
          <w:tcPr>
            <w:tcW w:type="dxa" w:w="1469"/>
            <w:vAlign w:val="center"/>
          </w:tcPr>
          <w:p>
            <w:pPr>
              <w:spacing w:after="0" w:before="0"/>
            </w:pPr>
            <w:r>
              <w:rPr>
                <w:rFonts w:ascii="Arial" w:hAnsi="Arial"/>
                <w:sz w:val="11"/>
              </w:rPr>
            </w:r>
            <w:r>
              <w:rPr>
                <w:rFonts w:ascii="Arial" w:hAnsi="Arial"/>
                <w:b w:val="0"/>
                <w:color w:val="000000"/>
                <w:sz w:val="11"/>
              </w:rPr>
              <w:t>1</w:t>
            </w:r>
          </w:p>
        </w:tc>
        <w:tc>
          <w:tcPr>
            <w:tcW w:type="dxa" w:w="1469"/>
            <w:vAlign w:val="center"/>
          </w:tcPr>
          <w:p>
            <w:pPr>
              <w:spacing w:after="0" w:before="0"/>
            </w:pPr>
            <w:r>
              <w:rPr>
                <w:rFonts w:ascii="Arial" w:hAnsi="Arial"/>
                <w:sz w:val="11"/>
              </w:rPr>
            </w:r>
            <w:r>
              <w:rPr>
                <w:rFonts w:ascii="Arial" w:hAnsi="Arial"/>
                <w:b w:val="0"/>
                <w:color w:val="000000"/>
                <w:sz w:val="11"/>
              </w:rPr>
              <w:t>Rod Pump</w:t>
            </w:r>
          </w:p>
        </w:tc>
        <w:tc>
          <w:tcPr>
            <w:tcW w:type="dxa" w:w="1469"/>
            <w:vAlign w:val="center"/>
          </w:tcPr>
          <w:p>
            <w:pPr>
              <w:spacing w:after="0" w:before="0"/>
            </w:pPr>
            <w:r>
              <w:rPr>
                <w:rFonts w:ascii="Arial" w:hAnsi="Arial"/>
                <w:sz w:val="11"/>
              </w:rPr>
            </w:r>
            <w:r>
              <w:rPr>
                <w:rFonts w:ascii="Arial" w:hAnsi="Arial"/>
                <w:b w:val="0"/>
                <w:color w:val="000000"/>
                <w:sz w:val="11"/>
              </w:rPr>
            </w:r>
          </w:p>
        </w:tc>
        <w:tc>
          <w:tcPr>
            <w:tcW w:type="dxa" w:w="1469"/>
            <w:vAlign w:val="center"/>
          </w:tcPr>
          <w:p>
            <w:pPr>
              <w:spacing w:after="0" w:before="0"/>
            </w:pPr>
            <w:r>
              <w:rPr>
                <w:rFonts w:ascii="Arial" w:hAnsi="Arial"/>
                <w:sz w:val="11"/>
              </w:rPr>
            </w:r>
            <w:r>
              <w:rPr>
                <w:rFonts w:ascii="Arial" w:hAnsi="Arial"/>
                <w:b w:val="0"/>
                <w:color w:val="000000"/>
                <w:sz w:val="11"/>
              </w:rPr>
              <w:t>1</w:t>
            </w:r>
          </w:p>
        </w:tc>
        <w:tc>
          <w:tcPr>
            <w:tcW w:type="dxa" w:w="1469"/>
            <w:vAlign w:val="center"/>
          </w:tcPr>
          <w:p>
            <w:pPr>
              <w:spacing w:after="0" w:before="0"/>
            </w:pPr>
            <w:r>
              <w:rPr>
                <w:rFonts w:ascii="Arial" w:hAnsi="Arial"/>
                <w:sz w:val="11"/>
              </w:rPr>
            </w:r>
            <w:r>
              <w:rPr>
                <w:rFonts w:ascii="Arial" w:hAnsi="Arial"/>
                <w:b w:val="0"/>
                <w:color w:val="000000"/>
                <w:sz w:val="11"/>
              </w:rPr>
              <w:t>LF-B</w:t>
            </w:r>
          </w:p>
        </w:tc>
        <w:tc>
          <w:tcPr>
            <w:tcW w:type="dxa" w:w="1469"/>
            <w:vAlign w:val="center"/>
          </w:tcPr>
          <w:p>
            <w:pPr>
              <w:spacing w:after="0" w:before="0"/>
            </w:pPr>
            <w:r>
              <w:rPr>
                <w:rFonts w:ascii="Arial" w:hAnsi="Arial"/>
                <w:sz w:val="11"/>
              </w:rPr>
            </w:r>
            <w:r>
              <w:rPr>
                <w:rFonts w:ascii="Arial" w:hAnsi="Arial"/>
                <w:b w:val="0"/>
                <w:color w:val="000000"/>
                <w:sz w:val="11"/>
              </w:rPr>
              <w:t>Major Sub-surface Repairs</w:t>
            </w:r>
          </w:p>
        </w:tc>
      </w:tr>
      <w:tr>
        <w:tc>
          <w:tcPr>
            <w:tcW w:type="dxa" w:w="1469"/>
            <w:vAlign w:val="center"/>
          </w:tcPr>
          <w:p>
            <w:pPr>
              <w:spacing w:after="0" w:before="0"/>
            </w:pPr>
            <w:r>
              <w:rPr>
                <w:rFonts w:ascii="Arial" w:hAnsi="Arial"/>
                <w:sz w:val="11"/>
              </w:rPr>
            </w:r>
            <w:r>
              <w:rPr>
                <w:rFonts w:ascii="Arial" w:hAnsi="Arial"/>
                <w:b w:val="0"/>
                <w:color w:val="000000"/>
                <w:sz w:val="11"/>
              </w:rPr>
              <w:t>P-204</w:t>
            </w:r>
          </w:p>
        </w:tc>
        <w:tc>
          <w:tcPr>
            <w:tcW w:type="dxa" w:w="1469"/>
            <w:vAlign w:val="center"/>
          </w:tcPr>
          <w:p>
            <w:pPr>
              <w:spacing w:after="0" w:before="0"/>
            </w:pPr>
            <w:r>
              <w:rPr>
                <w:rFonts w:ascii="Arial" w:hAnsi="Arial"/>
                <w:sz w:val="11"/>
              </w:rPr>
            </w:r>
            <w:r>
              <w:rPr>
                <w:rFonts w:ascii="Arial" w:hAnsi="Arial"/>
                <w:b w:val="0"/>
                <w:color w:val="000000"/>
                <w:sz w:val="11"/>
              </w:rPr>
              <w:t>1</w:t>
            </w:r>
          </w:p>
        </w:tc>
        <w:tc>
          <w:tcPr>
            <w:tcW w:type="dxa" w:w="1469"/>
            <w:vAlign w:val="center"/>
          </w:tcPr>
          <w:p>
            <w:pPr>
              <w:spacing w:after="0" w:before="0"/>
            </w:pPr>
            <w:r>
              <w:rPr>
                <w:rFonts w:ascii="Arial" w:hAnsi="Arial"/>
                <w:sz w:val="11"/>
              </w:rPr>
            </w:r>
            <w:r>
              <w:rPr>
                <w:rFonts w:ascii="Arial" w:hAnsi="Arial"/>
                <w:b w:val="0"/>
                <w:color w:val="000000"/>
                <w:sz w:val="11"/>
              </w:rPr>
              <w:t>GL</w:t>
            </w:r>
          </w:p>
        </w:tc>
        <w:tc>
          <w:tcPr>
            <w:tcW w:type="dxa" w:w="1469"/>
            <w:vAlign w:val="center"/>
          </w:tcPr>
          <w:p>
            <w:pPr>
              <w:spacing w:after="0" w:before="0"/>
            </w:pPr>
            <w:r>
              <w:rPr>
                <w:rFonts w:ascii="Arial" w:hAnsi="Arial"/>
                <w:sz w:val="11"/>
              </w:rPr>
            </w:r>
            <w:r>
              <w:rPr>
                <w:rFonts w:ascii="Arial" w:hAnsi="Arial"/>
                <w:b w:val="0"/>
                <w:color w:val="000000"/>
                <w:sz w:val="11"/>
              </w:rPr>
              <w:t>3.5</w:t>
            </w:r>
          </w:p>
        </w:tc>
        <w:tc>
          <w:tcPr>
            <w:tcW w:type="dxa" w:w="1469"/>
            <w:vAlign w:val="center"/>
          </w:tcPr>
          <w:p>
            <w:pPr>
              <w:spacing w:after="0" w:before="0"/>
            </w:pPr>
            <w:r>
              <w:rPr>
                <w:rFonts w:ascii="Arial" w:hAnsi="Arial"/>
                <w:sz w:val="11"/>
              </w:rPr>
            </w:r>
            <w:r>
              <w:rPr>
                <w:rFonts w:ascii="Arial" w:hAnsi="Arial"/>
                <w:b w:val="0"/>
                <w:color w:val="000000"/>
                <w:sz w:val="11"/>
              </w:rPr>
              <w:t>0.8</w:t>
            </w:r>
          </w:p>
        </w:tc>
        <w:tc>
          <w:tcPr>
            <w:tcW w:type="dxa" w:w="1469"/>
            <w:vAlign w:val="center"/>
          </w:tcPr>
          <w:p>
            <w:pPr>
              <w:spacing w:after="0" w:before="0"/>
            </w:pPr>
            <w:r>
              <w:rPr>
                <w:rFonts w:ascii="Arial" w:hAnsi="Arial"/>
                <w:sz w:val="11"/>
              </w:rPr>
            </w:r>
            <w:r>
              <w:rPr>
                <w:rFonts w:ascii="Arial" w:hAnsi="Arial"/>
                <w:b w:val="0"/>
                <w:color w:val="000000"/>
                <w:sz w:val="11"/>
              </w:rPr>
              <w:t>LF-B</w:t>
            </w:r>
          </w:p>
        </w:tc>
        <w:tc>
          <w:tcPr>
            <w:tcW w:type="dxa" w:w="1469"/>
            <w:vAlign w:val="center"/>
          </w:tcPr>
          <w:p>
            <w:pPr>
              <w:spacing w:after="0" w:before="0"/>
            </w:pPr>
            <w:r>
              <w:rPr>
                <w:rFonts w:ascii="Arial" w:hAnsi="Arial"/>
                <w:sz w:val="11"/>
              </w:rPr>
            </w:r>
            <w:r>
              <w:rPr>
                <w:rFonts w:ascii="Arial" w:hAnsi="Arial"/>
                <w:b w:val="0"/>
                <w:color w:val="000000"/>
                <w:sz w:val="11"/>
              </w:rPr>
            </w:r>
          </w:p>
        </w:tc>
      </w:tr>
      <w:tr>
        <w:tc>
          <w:tcPr>
            <w:tcW w:type="dxa" w:w="1469"/>
            <w:vAlign w:val="center"/>
          </w:tcPr>
          <w:p>
            <w:pPr>
              <w:spacing w:after="0" w:before="0"/>
            </w:pPr>
            <w:r>
              <w:rPr>
                <w:rFonts w:ascii="Arial" w:hAnsi="Arial"/>
                <w:sz w:val="11"/>
              </w:rPr>
            </w:r>
            <w:r>
              <w:rPr>
                <w:rFonts w:ascii="Arial" w:hAnsi="Arial"/>
                <w:b w:val="0"/>
                <w:color w:val="000000"/>
                <w:sz w:val="11"/>
              </w:rPr>
              <w:t>P-91</w:t>
            </w:r>
          </w:p>
        </w:tc>
        <w:tc>
          <w:tcPr>
            <w:tcW w:type="dxa" w:w="1469"/>
            <w:vAlign w:val="center"/>
          </w:tcPr>
          <w:p>
            <w:pPr>
              <w:spacing w:after="0" w:before="0"/>
            </w:pPr>
            <w:r>
              <w:rPr>
                <w:rFonts w:ascii="Arial" w:hAnsi="Arial"/>
                <w:sz w:val="11"/>
              </w:rPr>
            </w:r>
            <w:r>
              <w:rPr>
                <w:rFonts w:ascii="Arial" w:hAnsi="Arial"/>
                <w:b w:val="0"/>
                <w:color w:val="000000"/>
                <w:sz w:val="11"/>
              </w:rPr>
              <w:t>1</w:t>
            </w:r>
          </w:p>
        </w:tc>
        <w:tc>
          <w:tcPr>
            <w:tcW w:type="dxa" w:w="1469"/>
            <w:vAlign w:val="center"/>
          </w:tcPr>
          <w:p>
            <w:pPr>
              <w:spacing w:after="0" w:before="0"/>
            </w:pPr>
            <w:r>
              <w:rPr>
                <w:rFonts w:ascii="Arial" w:hAnsi="Arial"/>
                <w:sz w:val="11"/>
              </w:rPr>
            </w:r>
            <w:r>
              <w:rPr>
                <w:rFonts w:ascii="Arial" w:hAnsi="Arial"/>
                <w:b w:val="0"/>
                <w:color w:val="000000"/>
                <w:sz w:val="11"/>
              </w:rPr>
              <w:t>GL</w:t>
            </w:r>
          </w:p>
        </w:tc>
        <w:tc>
          <w:tcPr>
            <w:tcW w:type="dxa" w:w="1469"/>
            <w:vAlign w:val="center"/>
          </w:tcPr>
          <w:p>
            <w:pPr>
              <w:spacing w:after="0" w:before="0"/>
            </w:pPr>
            <w:r>
              <w:rPr>
                <w:rFonts w:ascii="Arial" w:hAnsi="Arial"/>
                <w:sz w:val="11"/>
              </w:rPr>
            </w:r>
            <w:r>
              <w:rPr>
                <w:rFonts w:ascii="Arial" w:hAnsi="Arial"/>
                <w:b w:val="0"/>
                <w:color w:val="000000"/>
                <w:sz w:val="11"/>
              </w:rPr>
            </w:r>
          </w:p>
        </w:tc>
        <w:tc>
          <w:tcPr>
            <w:tcW w:type="dxa" w:w="1469"/>
            <w:vAlign w:val="center"/>
          </w:tcPr>
          <w:p>
            <w:pPr>
              <w:spacing w:after="0" w:before="0"/>
            </w:pPr>
            <w:r>
              <w:rPr>
                <w:rFonts w:ascii="Arial" w:hAnsi="Arial"/>
                <w:sz w:val="11"/>
              </w:rPr>
            </w:r>
            <w:r>
              <w:rPr>
                <w:rFonts w:ascii="Arial" w:hAnsi="Arial"/>
                <w:b w:val="0"/>
                <w:color w:val="000000"/>
                <w:sz w:val="11"/>
              </w:rPr>
              <w:t>-</w:t>
            </w:r>
          </w:p>
        </w:tc>
        <w:tc>
          <w:tcPr>
            <w:tcW w:type="dxa" w:w="1469"/>
            <w:vAlign w:val="center"/>
          </w:tcPr>
          <w:p>
            <w:pPr>
              <w:spacing w:after="0" w:before="0"/>
            </w:pPr>
            <w:r>
              <w:rPr>
                <w:rFonts w:ascii="Arial" w:hAnsi="Arial"/>
                <w:sz w:val="11"/>
              </w:rPr>
            </w:r>
            <w:r>
              <w:rPr>
                <w:rFonts w:ascii="Arial" w:hAnsi="Arial"/>
                <w:b w:val="0"/>
                <w:color w:val="000000"/>
                <w:sz w:val="11"/>
              </w:rPr>
              <w:t>LF-B</w:t>
            </w:r>
          </w:p>
        </w:tc>
        <w:tc>
          <w:tcPr>
            <w:tcW w:type="dxa" w:w="1469"/>
            <w:vAlign w:val="center"/>
          </w:tcPr>
          <w:p>
            <w:pPr>
              <w:spacing w:after="0" w:before="0"/>
            </w:pPr>
            <w:r>
              <w:rPr>
                <w:rFonts w:ascii="Arial" w:hAnsi="Arial"/>
                <w:sz w:val="11"/>
              </w:rPr>
            </w:r>
            <w:r>
              <w:rPr>
                <w:rFonts w:ascii="Arial" w:hAnsi="Arial"/>
                <w:b w:val="0"/>
                <w:color w:val="000000"/>
                <w:sz w:val="11"/>
              </w:rPr>
              <w:t>High water production</w:t>
            </w:r>
          </w:p>
        </w:tc>
      </w:tr>
      <w:tr>
        <w:tc>
          <w:tcPr>
            <w:tcW w:type="dxa" w:w="1469"/>
            <w:vAlign w:val="center"/>
          </w:tcPr>
          <w:p>
            <w:pPr>
              <w:spacing w:after="0" w:before="0"/>
            </w:pPr>
            <w:r>
              <w:rPr>
                <w:rFonts w:ascii="Arial" w:hAnsi="Arial"/>
                <w:sz w:val="11"/>
              </w:rPr>
            </w:r>
            <w:r>
              <w:rPr>
                <w:rFonts w:ascii="Arial" w:hAnsi="Arial"/>
                <w:b w:val="0"/>
                <w:color w:val="000000"/>
                <w:sz w:val="11"/>
              </w:rPr>
              <w:t>P-88</w:t>
            </w:r>
          </w:p>
        </w:tc>
        <w:tc>
          <w:tcPr>
            <w:tcW w:type="dxa" w:w="1469"/>
            <w:vAlign w:val="center"/>
          </w:tcPr>
          <w:p>
            <w:pPr>
              <w:spacing w:after="0" w:before="0"/>
            </w:pPr>
            <w:r>
              <w:rPr>
                <w:rFonts w:ascii="Arial" w:hAnsi="Arial"/>
                <w:sz w:val="11"/>
              </w:rPr>
            </w:r>
            <w:r>
              <w:rPr>
                <w:rFonts w:ascii="Arial" w:hAnsi="Arial"/>
                <w:b w:val="0"/>
                <w:color w:val="000000"/>
                <w:sz w:val="11"/>
              </w:rPr>
              <w:t>1</w:t>
            </w:r>
          </w:p>
        </w:tc>
        <w:tc>
          <w:tcPr>
            <w:tcW w:type="dxa" w:w="1469"/>
            <w:vAlign w:val="center"/>
          </w:tcPr>
          <w:p>
            <w:pPr>
              <w:spacing w:after="0" w:before="0"/>
            </w:pPr>
            <w:r>
              <w:rPr>
                <w:rFonts w:ascii="Arial" w:hAnsi="Arial"/>
                <w:sz w:val="11"/>
              </w:rPr>
            </w:r>
            <w:r>
              <w:rPr>
                <w:rFonts w:ascii="Arial" w:hAnsi="Arial"/>
                <w:b w:val="0"/>
                <w:color w:val="000000"/>
                <w:sz w:val="11"/>
              </w:rPr>
              <w:t>GL</w:t>
            </w:r>
          </w:p>
        </w:tc>
        <w:tc>
          <w:tcPr>
            <w:tcW w:type="dxa" w:w="1469"/>
            <w:vAlign w:val="center"/>
          </w:tcPr>
          <w:p>
            <w:pPr>
              <w:spacing w:after="0" w:before="0"/>
            </w:pPr>
            <w:r>
              <w:rPr>
                <w:rFonts w:ascii="Arial" w:hAnsi="Arial"/>
                <w:sz w:val="11"/>
              </w:rPr>
            </w:r>
            <w:r>
              <w:rPr>
                <w:rFonts w:ascii="Arial" w:hAnsi="Arial"/>
                <w:b w:val="0"/>
                <w:color w:val="000000"/>
                <w:sz w:val="11"/>
              </w:rPr>
            </w:r>
          </w:p>
        </w:tc>
        <w:tc>
          <w:tcPr>
            <w:tcW w:type="dxa" w:w="1469"/>
            <w:vAlign w:val="center"/>
          </w:tcPr>
          <w:p>
            <w:pPr>
              <w:spacing w:after="0" w:before="0"/>
            </w:pPr>
            <w:r>
              <w:rPr>
                <w:rFonts w:ascii="Arial" w:hAnsi="Arial"/>
                <w:sz w:val="11"/>
              </w:rPr>
            </w:r>
            <w:r>
              <w:rPr>
                <w:rFonts w:ascii="Arial" w:hAnsi="Arial"/>
                <w:b w:val="0"/>
                <w:color w:val="000000"/>
                <w:sz w:val="11"/>
              </w:rPr>
              <w:t>-</w:t>
            </w:r>
          </w:p>
        </w:tc>
        <w:tc>
          <w:tcPr>
            <w:tcW w:type="dxa" w:w="1469"/>
            <w:vAlign w:val="center"/>
          </w:tcPr>
          <w:p>
            <w:pPr>
              <w:spacing w:after="0" w:before="0"/>
            </w:pPr>
            <w:r>
              <w:rPr>
                <w:rFonts w:ascii="Arial" w:hAnsi="Arial"/>
                <w:sz w:val="11"/>
              </w:rPr>
            </w:r>
            <w:r>
              <w:rPr>
                <w:rFonts w:ascii="Arial" w:hAnsi="Arial"/>
                <w:b w:val="0"/>
                <w:color w:val="000000"/>
                <w:sz w:val="11"/>
              </w:rPr>
              <w:t>LF-B</w:t>
            </w:r>
          </w:p>
        </w:tc>
        <w:tc>
          <w:tcPr>
            <w:tcW w:type="dxa" w:w="1469"/>
            <w:vAlign w:val="center"/>
          </w:tcPr>
          <w:p>
            <w:pPr>
              <w:spacing w:after="0" w:before="0"/>
            </w:pPr>
            <w:r>
              <w:rPr>
                <w:rFonts w:ascii="Arial" w:hAnsi="Arial"/>
                <w:sz w:val="11"/>
              </w:rPr>
            </w:r>
            <w:r>
              <w:rPr>
                <w:rFonts w:ascii="Arial" w:hAnsi="Arial"/>
                <w:b w:val="0"/>
                <w:color w:val="000000"/>
                <w:sz w:val="11"/>
              </w:rPr>
              <w:t>Surface Equipment Uneconomical</w:t>
            </w:r>
          </w:p>
        </w:tc>
      </w:tr>
      <w:tr>
        <w:tc>
          <w:tcPr>
            <w:tcW w:type="dxa" w:w="1469"/>
            <w:vAlign w:val="center"/>
          </w:tcPr>
          <w:p>
            <w:pPr>
              <w:spacing w:after="0" w:before="0"/>
            </w:pPr>
            <w:r>
              <w:rPr>
                <w:rFonts w:ascii="Arial" w:hAnsi="Arial"/>
                <w:sz w:val="11"/>
              </w:rPr>
            </w:r>
            <w:r>
              <w:rPr>
                <w:rFonts w:ascii="Arial" w:hAnsi="Arial"/>
                <w:b w:val="0"/>
                <w:color w:val="000000"/>
                <w:sz w:val="11"/>
              </w:rPr>
              <w:t>P-77</w:t>
            </w:r>
          </w:p>
        </w:tc>
        <w:tc>
          <w:tcPr>
            <w:tcW w:type="dxa" w:w="1469"/>
            <w:vAlign w:val="center"/>
          </w:tcPr>
          <w:p>
            <w:pPr>
              <w:spacing w:after="0" w:before="0"/>
            </w:pPr>
            <w:r>
              <w:rPr>
                <w:rFonts w:ascii="Arial" w:hAnsi="Arial"/>
                <w:sz w:val="11"/>
              </w:rPr>
            </w:r>
            <w:r>
              <w:rPr>
                <w:rFonts w:ascii="Arial" w:hAnsi="Arial"/>
                <w:b w:val="0"/>
                <w:color w:val="000000"/>
                <w:sz w:val="11"/>
              </w:rPr>
              <w:t>1</w:t>
            </w:r>
          </w:p>
        </w:tc>
        <w:tc>
          <w:tcPr>
            <w:tcW w:type="dxa" w:w="1469"/>
            <w:vAlign w:val="center"/>
          </w:tcPr>
          <w:p>
            <w:pPr>
              <w:spacing w:after="0" w:before="0"/>
            </w:pPr>
            <w:r>
              <w:rPr>
                <w:rFonts w:ascii="Arial" w:hAnsi="Arial"/>
                <w:sz w:val="11"/>
              </w:rPr>
            </w:r>
            <w:r>
              <w:rPr>
                <w:rFonts w:ascii="Arial" w:hAnsi="Arial"/>
                <w:b w:val="0"/>
                <w:color w:val="000000"/>
                <w:sz w:val="11"/>
              </w:rPr>
              <w:t>GL</w:t>
            </w:r>
          </w:p>
        </w:tc>
        <w:tc>
          <w:tcPr>
            <w:tcW w:type="dxa" w:w="1469"/>
            <w:vAlign w:val="center"/>
          </w:tcPr>
          <w:p>
            <w:pPr>
              <w:spacing w:after="0" w:before="0"/>
            </w:pPr>
            <w:r>
              <w:rPr>
                <w:rFonts w:ascii="Arial" w:hAnsi="Arial"/>
                <w:sz w:val="11"/>
              </w:rPr>
            </w:r>
            <w:r>
              <w:rPr>
                <w:rFonts w:ascii="Arial" w:hAnsi="Arial"/>
                <w:b w:val="0"/>
                <w:color w:val="000000"/>
                <w:sz w:val="11"/>
              </w:rPr>
            </w:r>
          </w:p>
        </w:tc>
        <w:tc>
          <w:tcPr>
            <w:tcW w:type="dxa" w:w="1469"/>
            <w:vAlign w:val="center"/>
          </w:tcPr>
          <w:p>
            <w:pPr>
              <w:spacing w:after="0" w:before="0"/>
            </w:pPr>
            <w:r>
              <w:rPr>
                <w:rFonts w:ascii="Arial" w:hAnsi="Arial"/>
                <w:sz w:val="11"/>
              </w:rPr>
            </w:r>
            <w:r>
              <w:rPr>
                <w:rFonts w:ascii="Arial" w:hAnsi="Arial"/>
                <w:b w:val="0"/>
                <w:color w:val="000000"/>
                <w:sz w:val="11"/>
              </w:rPr>
              <w:t>1.64</w:t>
            </w:r>
          </w:p>
        </w:tc>
        <w:tc>
          <w:tcPr>
            <w:tcW w:type="dxa" w:w="1469"/>
            <w:vAlign w:val="center"/>
          </w:tcPr>
          <w:p>
            <w:pPr>
              <w:spacing w:after="0" w:before="0"/>
            </w:pPr>
            <w:r>
              <w:rPr>
                <w:rFonts w:ascii="Arial" w:hAnsi="Arial"/>
                <w:sz w:val="11"/>
              </w:rPr>
            </w:r>
            <w:r>
              <w:rPr>
                <w:rFonts w:ascii="Arial" w:hAnsi="Arial"/>
                <w:b w:val="0"/>
                <w:color w:val="000000"/>
                <w:sz w:val="11"/>
              </w:rPr>
              <w:t>LF-B</w:t>
            </w:r>
          </w:p>
        </w:tc>
        <w:tc>
          <w:tcPr>
            <w:tcW w:type="dxa" w:w="1469"/>
            <w:vAlign w:val="center"/>
          </w:tcPr>
          <w:p>
            <w:pPr>
              <w:spacing w:after="0" w:before="0"/>
            </w:pPr>
            <w:r>
              <w:rPr>
                <w:rFonts w:ascii="Arial" w:hAnsi="Arial"/>
                <w:sz w:val="11"/>
              </w:rPr>
            </w:r>
            <w:r>
              <w:rPr>
                <w:rFonts w:ascii="Arial" w:hAnsi="Arial"/>
                <w:b w:val="0"/>
                <w:color w:val="000000"/>
                <w:sz w:val="11"/>
              </w:rPr>
            </w:r>
          </w:p>
        </w:tc>
      </w:tr>
      <w:tr>
        <w:tc>
          <w:tcPr>
            <w:tcW w:type="dxa" w:w="1469"/>
            <w:vAlign w:val="center"/>
          </w:tcPr>
          <w:p>
            <w:pPr>
              <w:spacing w:after="0" w:before="0"/>
            </w:pPr>
            <w:r>
              <w:rPr>
                <w:rFonts w:ascii="Arial" w:hAnsi="Arial"/>
                <w:sz w:val="11"/>
              </w:rPr>
            </w:r>
            <w:r>
              <w:rPr>
                <w:rFonts w:ascii="Arial" w:hAnsi="Arial"/>
                <w:b w:val="0"/>
                <w:color w:val="000000"/>
                <w:sz w:val="11"/>
              </w:rPr>
              <w:t>P-61</w:t>
            </w:r>
          </w:p>
        </w:tc>
        <w:tc>
          <w:tcPr>
            <w:tcW w:type="dxa" w:w="1469"/>
            <w:vAlign w:val="center"/>
          </w:tcPr>
          <w:p>
            <w:pPr>
              <w:spacing w:after="0" w:before="0"/>
            </w:pPr>
            <w:r>
              <w:rPr>
                <w:rFonts w:ascii="Arial" w:hAnsi="Arial"/>
                <w:sz w:val="11"/>
              </w:rPr>
            </w:r>
            <w:r>
              <w:rPr>
                <w:rFonts w:ascii="Arial" w:hAnsi="Arial"/>
                <w:b w:val="0"/>
                <w:color w:val="000000"/>
                <w:sz w:val="11"/>
              </w:rPr>
              <w:t>1</w:t>
            </w:r>
          </w:p>
        </w:tc>
        <w:tc>
          <w:tcPr>
            <w:tcW w:type="dxa" w:w="1469"/>
            <w:vAlign w:val="center"/>
          </w:tcPr>
          <w:p>
            <w:pPr>
              <w:spacing w:after="0" w:before="0"/>
            </w:pPr>
            <w:r>
              <w:rPr>
                <w:rFonts w:ascii="Arial" w:hAnsi="Arial"/>
                <w:sz w:val="11"/>
              </w:rPr>
            </w:r>
            <w:r>
              <w:rPr>
                <w:rFonts w:ascii="Arial" w:hAnsi="Arial"/>
                <w:b w:val="0"/>
                <w:color w:val="000000"/>
                <w:sz w:val="11"/>
              </w:rPr>
              <w:t>Rod Pump</w:t>
            </w:r>
          </w:p>
        </w:tc>
        <w:tc>
          <w:tcPr>
            <w:tcW w:type="dxa" w:w="1469"/>
            <w:vAlign w:val="center"/>
          </w:tcPr>
          <w:p>
            <w:pPr>
              <w:spacing w:after="0" w:before="0"/>
            </w:pPr>
            <w:r>
              <w:rPr>
                <w:rFonts w:ascii="Arial" w:hAnsi="Arial"/>
                <w:sz w:val="11"/>
              </w:rPr>
            </w:r>
            <w:r>
              <w:rPr>
                <w:rFonts w:ascii="Arial" w:hAnsi="Arial"/>
                <w:b w:val="0"/>
                <w:color w:val="000000"/>
                <w:sz w:val="11"/>
              </w:rPr>
            </w:r>
          </w:p>
        </w:tc>
        <w:tc>
          <w:tcPr>
            <w:tcW w:type="dxa" w:w="1469"/>
            <w:vAlign w:val="center"/>
          </w:tcPr>
          <w:p>
            <w:pPr>
              <w:spacing w:after="0" w:before="0"/>
            </w:pPr>
            <w:r>
              <w:rPr>
                <w:rFonts w:ascii="Arial" w:hAnsi="Arial"/>
                <w:sz w:val="11"/>
              </w:rPr>
            </w:r>
            <w:r>
              <w:rPr>
                <w:rFonts w:ascii="Arial" w:hAnsi="Arial"/>
                <w:b w:val="0"/>
                <w:color w:val="000000"/>
                <w:sz w:val="11"/>
              </w:rPr>
              <w:t>-</w:t>
            </w:r>
          </w:p>
        </w:tc>
        <w:tc>
          <w:tcPr>
            <w:tcW w:type="dxa" w:w="1469"/>
            <w:vAlign w:val="center"/>
          </w:tcPr>
          <w:p>
            <w:pPr>
              <w:spacing w:after="0" w:before="0"/>
            </w:pPr>
            <w:r>
              <w:rPr>
                <w:rFonts w:ascii="Arial" w:hAnsi="Arial"/>
                <w:sz w:val="11"/>
              </w:rPr>
            </w:r>
            <w:r>
              <w:rPr>
                <w:rFonts w:ascii="Arial" w:hAnsi="Arial"/>
                <w:b w:val="0"/>
                <w:color w:val="000000"/>
                <w:sz w:val="11"/>
              </w:rPr>
              <w:t>LF-B</w:t>
            </w:r>
          </w:p>
        </w:tc>
        <w:tc>
          <w:tcPr>
            <w:tcW w:type="dxa" w:w="1469"/>
            <w:vAlign w:val="center"/>
          </w:tcPr>
          <w:p>
            <w:pPr>
              <w:spacing w:after="0" w:before="0"/>
            </w:pPr>
            <w:r>
              <w:rPr>
                <w:rFonts w:ascii="Arial" w:hAnsi="Arial"/>
                <w:sz w:val="11"/>
              </w:rPr>
            </w:r>
            <w:r>
              <w:rPr>
                <w:rFonts w:ascii="Arial" w:hAnsi="Arial"/>
                <w:b w:val="0"/>
                <w:color w:val="000000"/>
                <w:sz w:val="11"/>
              </w:rPr>
              <w:t>Surface Equipment Uneconomical</w:t>
            </w:r>
          </w:p>
        </w:tc>
      </w:tr>
      <w:tr>
        <w:tc>
          <w:tcPr>
            <w:tcW w:type="dxa" w:w="1469"/>
            <w:vAlign w:val="center"/>
          </w:tcPr>
          <w:p>
            <w:pPr>
              <w:spacing w:after="0" w:before="0"/>
            </w:pPr>
            <w:r>
              <w:rPr>
                <w:rFonts w:ascii="Arial" w:hAnsi="Arial"/>
                <w:sz w:val="11"/>
              </w:rPr>
            </w:r>
            <w:r>
              <w:rPr>
                <w:rFonts w:ascii="Arial" w:hAnsi="Arial"/>
                <w:b w:val="0"/>
                <w:color w:val="000000"/>
                <w:sz w:val="11"/>
              </w:rPr>
              <w:t>P-192</w:t>
            </w:r>
          </w:p>
        </w:tc>
        <w:tc>
          <w:tcPr>
            <w:tcW w:type="dxa" w:w="1469"/>
            <w:vAlign w:val="center"/>
          </w:tcPr>
          <w:p>
            <w:pPr>
              <w:spacing w:after="0" w:before="0"/>
            </w:pPr>
            <w:r>
              <w:rPr>
                <w:rFonts w:ascii="Arial" w:hAnsi="Arial"/>
                <w:sz w:val="11"/>
              </w:rPr>
            </w:r>
            <w:r>
              <w:rPr>
                <w:rFonts w:ascii="Arial" w:hAnsi="Arial"/>
                <w:b w:val="0"/>
                <w:color w:val="000000"/>
                <w:sz w:val="11"/>
              </w:rPr>
              <w:t>1</w:t>
            </w:r>
          </w:p>
        </w:tc>
        <w:tc>
          <w:tcPr>
            <w:tcW w:type="dxa" w:w="1469"/>
            <w:vAlign w:val="center"/>
          </w:tcPr>
          <w:p>
            <w:pPr>
              <w:spacing w:after="0" w:before="0"/>
            </w:pPr>
            <w:r>
              <w:rPr>
                <w:rFonts w:ascii="Arial" w:hAnsi="Arial"/>
                <w:sz w:val="11"/>
              </w:rPr>
            </w:r>
            <w:r>
              <w:rPr>
                <w:rFonts w:ascii="Arial" w:hAnsi="Arial"/>
                <w:b w:val="0"/>
                <w:color w:val="000000"/>
                <w:sz w:val="11"/>
              </w:rPr>
              <w:t>GL</w:t>
            </w:r>
          </w:p>
        </w:tc>
        <w:tc>
          <w:tcPr>
            <w:tcW w:type="dxa" w:w="1469"/>
            <w:vAlign w:val="center"/>
          </w:tcPr>
          <w:p>
            <w:pPr>
              <w:spacing w:after="0" w:before="0"/>
            </w:pPr>
            <w:r>
              <w:rPr>
                <w:rFonts w:ascii="Arial" w:hAnsi="Arial"/>
                <w:sz w:val="11"/>
              </w:rPr>
            </w:r>
            <w:r>
              <w:rPr>
                <w:rFonts w:ascii="Arial" w:hAnsi="Arial"/>
                <w:b w:val="0"/>
                <w:color w:val="000000"/>
                <w:sz w:val="11"/>
              </w:rPr>
            </w:r>
          </w:p>
        </w:tc>
        <w:tc>
          <w:tcPr>
            <w:tcW w:type="dxa" w:w="1469"/>
            <w:vAlign w:val="center"/>
          </w:tcPr>
          <w:p>
            <w:pPr>
              <w:spacing w:after="0" w:before="0"/>
            </w:pPr>
            <w:r>
              <w:rPr>
                <w:rFonts w:ascii="Arial" w:hAnsi="Arial"/>
                <w:sz w:val="11"/>
              </w:rPr>
            </w:r>
            <w:r>
              <w:rPr>
                <w:rFonts w:ascii="Arial" w:hAnsi="Arial"/>
                <w:b w:val="0"/>
                <w:color w:val="000000"/>
                <w:sz w:val="11"/>
              </w:rPr>
              <w:t>4.24</w:t>
            </w:r>
          </w:p>
        </w:tc>
        <w:tc>
          <w:tcPr>
            <w:tcW w:type="dxa" w:w="1469"/>
            <w:vAlign w:val="center"/>
          </w:tcPr>
          <w:p>
            <w:pPr>
              <w:spacing w:after="0" w:before="0"/>
            </w:pPr>
            <w:r>
              <w:rPr>
                <w:rFonts w:ascii="Arial" w:hAnsi="Arial"/>
                <w:sz w:val="11"/>
              </w:rPr>
            </w:r>
            <w:r>
              <w:rPr>
                <w:rFonts w:ascii="Arial" w:hAnsi="Arial"/>
                <w:b w:val="0"/>
                <w:color w:val="000000"/>
                <w:sz w:val="11"/>
              </w:rPr>
              <w:t>LF-B</w:t>
            </w:r>
          </w:p>
        </w:tc>
        <w:tc>
          <w:tcPr>
            <w:tcW w:type="dxa" w:w="1469"/>
            <w:vAlign w:val="center"/>
          </w:tcPr>
          <w:p>
            <w:pPr>
              <w:spacing w:after="0" w:before="0"/>
            </w:pPr>
            <w:r>
              <w:rPr>
                <w:rFonts w:ascii="Arial" w:hAnsi="Arial"/>
                <w:sz w:val="11"/>
              </w:rPr>
            </w:r>
            <w:r>
              <w:rPr>
                <w:rFonts w:ascii="Arial" w:hAnsi="Arial"/>
                <w:b w:val="0"/>
                <w:color w:val="000000"/>
                <w:sz w:val="11"/>
              </w:rPr>
              <w:t>Surface Equipment Uneconomical</w:t>
            </w:r>
          </w:p>
        </w:tc>
      </w:tr>
      <w:tr>
        <w:tc>
          <w:tcPr>
            <w:tcW w:type="dxa" w:w="1469"/>
            <w:vAlign w:val="center"/>
          </w:tcPr>
          <w:p>
            <w:pPr>
              <w:spacing w:after="0" w:before="0"/>
            </w:pPr>
            <w:r>
              <w:rPr>
                <w:rFonts w:ascii="Arial" w:hAnsi="Arial"/>
                <w:sz w:val="11"/>
              </w:rPr>
            </w:r>
            <w:r>
              <w:rPr>
                <w:rFonts w:ascii="Arial" w:hAnsi="Arial"/>
                <w:b w:val="0"/>
                <w:color w:val="000000"/>
                <w:sz w:val="11"/>
              </w:rPr>
              <w:t>P-195</w:t>
            </w:r>
          </w:p>
        </w:tc>
        <w:tc>
          <w:tcPr>
            <w:tcW w:type="dxa" w:w="1469"/>
            <w:vAlign w:val="center"/>
          </w:tcPr>
          <w:p>
            <w:pPr>
              <w:spacing w:after="0" w:before="0"/>
            </w:pPr>
            <w:r>
              <w:rPr>
                <w:rFonts w:ascii="Arial" w:hAnsi="Arial"/>
                <w:sz w:val="11"/>
              </w:rPr>
            </w:r>
            <w:r>
              <w:rPr>
                <w:rFonts w:ascii="Arial" w:hAnsi="Arial"/>
                <w:b w:val="0"/>
                <w:color w:val="000000"/>
                <w:sz w:val="11"/>
              </w:rPr>
              <w:t>1</w:t>
            </w:r>
          </w:p>
        </w:tc>
        <w:tc>
          <w:tcPr>
            <w:tcW w:type="dxa" w:w="1469"/>
            <w:vAlign w:val="center"/>
          </w:tcPr>
          <w:p>
            <w:pPr>
              <w:spacing w:after="0" w:before="0"/>
            </w:pPr>
            <w:r>
              <w:rPr>
                <w:rFonts w:ascii="Arial" w:hAnsi="Arial"/>
                <w:sz w:val="11"/>
              </w:rPr>
            </w:r>
            <w:r>
              <w:rPr>
                <w:rFonts w:ascii="Arial" w:hAnsi="Arial"/>
                <w:b w:val="0"/>
                <w:color w:val="000000"/>
                <w:sz w:val="11"/>
              </w:rPr>
              <w:t>GL</w:t>
            </w:r>
          </w:p>
        </w:tc>
        <w:tc>
          <w:tcPr>
            <w:tcW w:type="dxa" w:w="1469"/>
            <w:vAlign w:val="center"/>
          </w:tcPr>
          <w:p>
            <w:pPr>
              <w:spacing w:after="0" w:before="0"/>
            </w:pPr>
            <w:r>
              <w:rPr>
                <w:rFonts w:ascii="Arial" w:hAnsi="Arial"/>
                <w:sz w:val="11"/>
              </w:rPr>
            </w:r>
            <w:r>
              <w:rPr>
                <w:rFonts w:ascii="Arial" w:hAnsi="Arial"/>
                <w:b w:val="0"/>
                <w:color w:val="000000"/>
                <w:sz w:val="11"/>
              </w:rPr>
              <w:t>6/4</w:t>
            </w:r>
          </w:p>
        </w:tc>
        <w:tc>
          <w:tcPr>
            <w:tcW w:type="dxa" w:w="1469"/>
            <w:vAlign w:val="center"/>
          </w:tcPr>
          <w:p>
            <w:pPr>
              <w:spacing w:after="0" w:before="0"/>
            </w:pPr>
            <w:r>
              <w:rPr>
                <w:rFonts w:ascii="Arial" w:hAnsi="Arial"/>
                <w:sz w:val="11"/>
              </w:rPr>
            </w:r>
            <w:r>
              <w:rPr>
                <w:rFonts w:ascii="Arial" w:hAnsi="Arial"/>
                <w:b w:val="0"/>
                <w:color w:val="000000"/>
                <w:sz w:val="11"/>
              </w:rPr>
              <w:t>1.24</w:t>
            </w:r>
          </w:p>
        </w:tc>
        <w:tc>
          <w:tcPr>
            <w:tcW w:type="dxa" w:w="1469"/>
            <w:vAlign w:val="center"/>
          </w:tcPr>
          <w:p>
            <w:pPr>
              <w:spacing w:after="0" w:before="0"/>
            </w:pPr>
            <w:r>
              <w:rPr>
                <w:rFonts w:ascii="Arial" w:hAnsi="Arial"/>
                <w:sz w:val="11"/>
              </w:rPr>
            </w:r>
            <w:r>
              <w:rPr>
                <w:rFonts w:ascii="Arial" w:hAnsi="Arial"/>
                <w:b w:val="0"/>
                <w:color w:val="000000"/>
                <w:sz w:val="11"/>
              </w:rPr>
              <w:t>LF-B</w:t>
            </w:r>
          </w:p>
        </w:tc>
        <w:tc>
          <w:tcPr>
            <w:tcW w:type="dxa" w:w="1469"/>
            <w:vAlign w:val="center"/>
          </w:tcPr>
          <w:p>
            <w:pPr>
              <w:spacing w:after="0" w:before="0"/>
            </w:pPr>
            <w:r>
              <w:rPr>
                <w:rFonts w:ascii="Arial" w:hAnsi="Arial"/>
                <w:sz w:val="11"/>
              </w:rPr>
            </w:r>
            <w:r>
              <w:rPr>
                <w:rFonts w:ascii="Arial" w:hAnsi="Arial"/>
                <w:b w:val="0"/>
                <w:color w:val="000000"/>
                <w:sz w:val="11"/>
              </w:rPr>
            </w:r>
          </w:p>
        </w:tc>
      </w:tr>
    </w:tbl>
    <w:p>
      <w:pPr>
        <w:pStyle w:val="Heading1"/>
      </w:pPr>
      <w:r>
        <w:t>Appendix F. Controlled Portfolio Forecast Envelope</w:t>
      </w:r>
    </w:p>
    <w:tbl>
      <w:tblPr>
        <w:tblW w:type="auto" w:w="0"/>
        <w:jc w:val="center"/>
        <w:tblLayout w:type="autofit"/>
        <w:tblLook w:firstColumn="1" w:firstRow="1" w:lastColumn="0" w:lastRow="0" w:noHBand="0" w:noVBand="1" w:val="04A0"/>
        <w:tblBorders>
          <w:top w:val="single" w:sz="4" w:color="AAB7C4" w:space="0"/>
          <w:left w:val="single" w:sz="4" w:color="AAB7C4" w:space="0"/>
          <w:bottom w:val="single" w:sz="4" w:color="AAB7C4" w:space="0"/>
          <w:right w:val="single" w:sz="4" w:color="AAB7C4" w:space="0"/>
          <w:insideH w:val="single" w:sz="4" w:color="AAB7C4" w:space="0"/>
          <w:insideV w:val="single" w:sz="4" w:color="AAB7C4" w:space="0"/>
        </w:tblBorders>
      </w:tblPr>
      <w:tblGrid>
        <w:gridCol w:w="2570"/>
        <w:gridCol w:w="2570"/>
        <w:gridCol w:w="2570"/>
        <w:gridCol w:w="2570"/>
      </w:tblGrid>
      <w:tr>
        <w:tc>
          <w:tcPr>
            <w:tcW w:type="dxa" w:w="2570"/>
            <w:vAlign w:val="center"/>
            <w:shd w:fill="17365D"/>
          </w:tcPr>
          <w:p>
            <w:pPr>
              <w:spacing w:after="0" w:before="0"/>
            </w:pPr>
            <w:r>
              <w:rPr>
                <w:rFonts w:ascii="Arial" w:hAnsi="Arial"/>
                <w:b/>
                <w:color w:val="FFFFFF"/>
                <w:sz w:val="13"/>
              </w:rPr>
            </w:r>
            <w:r>
              <w:rPr>
                <w:rFonts w:ascii="Arial" w:hAnsi="Arial"/>
                <w:b/>
                <w:color w:val="FFFFFF"/>
                <w:sz w:val="13"/>
              </w:rPr>
              <w:t>Year</w:t>
            </w:r>
          </w:p>
        </w:tc>
        <w:tc>
          <w:tcPr>
            <w:tcW w:type="dxa" w:w="2570"/>
            <w:vAlign w:val="center"/>
            <w:shd w:fill="17365D"/>
          </w:tcPr>
          <w:p>
            <w:pPr>
              <w:spacing w:after="0" w:before="0"/>
            </w:pPr>
            <w:r>
              <w:rPr>
                <w:rFonts w:ascii="Arial" w:hAnsi="Arial"/>
                <w:b/>
                <w:color w:val="FFFFFF"/>
                <w:sz w:val="13"/>
              </w:rPr>
            </w:r>
            <w:r>
              <w:rPr>
                <w:rFonts w:ascii="Arial" w:hAnsi="Arial"/>
                <w:b/>
                <w:color w:val="FFFFFF"/>
                <w:sz w:val="13"/>
              </w:rPr>
              <w:t>Oil annual monthly peak (BOPD)</w:t>
            </w:r>
          </w:p>
        </w:tc>
        <w:tc>
          <w:tcPr>
            <w:tcW w:type="dxa" w:w="2570"/>
            <w:vAlign w:val="center"/>
            <w:shd w:fill="17365D"/>
          </w:tcPr>
          <w:p>
            <w:pPr>
              <w:spacing w:after="0" w:before="0"/>
            </w:pPr>
            <w:r>
              <w:rPr>
                <w:rFonts w:ascii="Arial" w:hAnsi="Arial"/>
                <w:b/>
                <w:color w:val="FFFFFF"/>
                <w:sz w:val="13"/>
              </w:rPr>
            </w:r>
            <w:r>
              <w:rPr>
                <w:rFonts w:ascii="Arial" w:hAnsi="Arial"/>
                <w:b/>
                <w:color w:val="FFFFFF"/>
                <w:sz w:val="13"/>
              </w:rPr>
              <w:t>Water annual monthly peak (BWPD)</w:t>
            </w:r>
          </w:p>
        </w:tc>
        <w:tc>
          <w:tcPr>
            <w:tcW w:type="dxa" w:w="2570"/>
            <w:vAlign w:val="center"/>
            <w:shd w:fill="17365D"/>
          </w:tcPr>
          <w:p>
            <w:pPr>
              <w:spacing w:after="0" w:before="0"/>
            </w:pPr>
            <w:r>
              <w:rPr>
                <w:rFonts w:ascii="Arial" w:hAnsi="Arial"/>
                <w:b/>
                <w:color w:val="FFFFFF"/>
                <w:sz w:val="13"/>
              </w:rPr>
            </w:r>
            <w:r>
              <w:rPr>
                <w:rFonts w:ascii="Arial" w:hAnsi="Arial"/>
                <w:b/>
                <w:color w:val="FFFFFF"/>
                <w:sz w:val="13"/>
              </w:rPr>
              <w:t>Gas annual monthly peak (Mscfd)</w:t>
            </w:r>
          </w:p>
        </w:tc>
      </w:tr>
      <w:tr>
        <w:tc>
          <w:tcPr>
            <w:tcW w:type="dxa" w:w="2570"/>
            <w:vAlign w:val="center"/>
          </w:tcPr>
          <w:p>
            <w:pPr>
              <w:spacing w:after="0" w:before="0"/>
            </w:pPr>
            <w:r>
              <w:rPr>
                <w:rFonts w:ascii="Arial" w:hAnsi="Arial"/>
                <w:sz w:val="13"/>
              </w:rPr>
            </w:r>
            <w:r>
              <w:rPr>
                <w:rFonts w:ascii="Arial" w:hAnsi="Arial"/>
                <w:b w:val="0"/>
                <w:color w:val="000000"/>
                <w:sz w:val="13"/>
              </w:rPr>
              <w:t>2027</w:t>
            </w:r>
          </w:p>
        </w:tc>
        <w:tc>
          <w:tcPr>
            <w:tcW w:type="dxa" w:w="2570"/>
            <w:vAlign w:val="center"/>
          </w:tcPr>
          <w:p>
            <w:pPr>
              <w:spacing w:after="0" w:before="0"/>
            </w:pPr>
            <w:r>
              <w:rPr>
                <w:rFonts w:ascii="Arial" w:hAnsi="Arial"/>
                <w:sz w:val="13"/>
              </w:rPr>
            </w:r>
            <w:r>
              <w:rPr>
                <w:rFonts w:ascii="Arial" w:hAnsi="Arial"/>
                <w:b w:val="0"/>
                <w:color w:val="000000"/>
                <w:sz w:val="13"/>
              </w:rPr>
              <w:t>7,740.8</w:t>
            </w:r>
          </w:p>
        </w:tc>
        <w:tc>
          <w:tcPr>
            <w:tcW w:type="dxa" w:w="2570"/>
            <w:vAlign w:val="center"/>
          </w:tcPr>
          <w:p>
            <w:pPr>
              <w:spacing w:after="0" w:before="0"/>
            </w:pPr>
            <w:r>
              <w:rPr>
                <w:rFonts w:ascii="Arial" w:hAnsi="Arial"/>
                <w:sz w:val="13"/>
              </w:rPr>
            </w:r>
            <w:r>
              <w:rPr>
                <w:rFonts w:ascii="Arial" w:hAnsi="Arial"/>
                <w:b w:val="0"/>
                <w:color w:val="000000"/>
                <w:sz w:val="13"/>
              </w:rPr>
              <w:t>8,807.7</w:t>
            </w:r>
          </w:p>
        </w:tc>
        <w:tc>
          <w:tcPr>
            <w:tcW w:type="dxa" w:w="2570"/>
            <w:vAlign w:val="center"/>
          </w:tcPr>
          <w:p>
            <w:pPr>
              <w:spacing w:after="0" w:before="0"/>
            </w:pPr>
            <w:r>
              <w:rPr>
                <w:rFonts w:ascii="Arial" w:hAnsi="Arial"/>
                <w:sz w:val="13"/>
              </w:rPr>
            </w:r>
            <w:r>
              <w:rPr>
                <w:rFonts w:ascii="Arial" w:hAnsi="Arial"/>
                <w:b w:val="0"/>
                <w:color w:val="000000"/>
                <w:sz w:val="13"/>
              </w:rPr>
              <w:t>22,529.2</w:t>
            </w:r>
          </w:p>
        </w:tc>
      </w:tr>
      <w:tr>
        <w:tc>
          <w:tcPr>
            <w:tcW w:type="dxa" w:w="2570"/>
            <w:vAlign w:val="center"/>
          </w:tcPr>
          <w:p>
            <w:pPr>
              <w:spacing w:after="0" w:before="0"/>
            </w:pPr>
            <w:r>
              <w:rPr>
                <w:rFonts w:ascii="Arial" w:hAnsi="Arial"/>
                <w:sz w:val="13"/>
              </w:rPr>
            </w:r>
            <w:r>
              <w:rPr>
                <w:rFonts w:ascii="Arial" w:hAnsi="Arial"/>
                <w:b w:val="0"/>
                <w:color w:val="000000"/>
                <w:sz w:val="13"/>
              </w:rPr>
              <w:t>2028</w:t>
            </w:r>
          </w:p>
        </w:tc>
        <w:tc>
          <w:tcPr>
            <w:tcW w:type="dxa" w:w="2570"/>
            <w:vAlign w:val="center"/>
          </w:tcPr>
          <w:p>
            <w:pPr>
              <w:spacing w:after="0" w:before="0"/>
            </w:pPr>
            <w:r>
              <w:rPr>
                <w:rFonts w:ascii="Arial" w:hAnsi="Arial"/>
                <w:sz w:val="13"/>
              </w:rPr>
            </w:r>
            <w:r>
              <w:rPr>
                <w:rFonts w:ascii="Arial" w:hAnsi="Arial"/>
                <w:b w:val="0"/>
                <w:color w:val="000000"/>
                <w:sz w:val="13"/>
              </w:rPr>
              <w:t>16,438.8</w:t>
            </w:r>
          </w:p>
        </w:tc>
        <w:tc>
          <w:tcPr>
            <w:tcW w:type="dxa" w:w="2570"/>
            <w:vAlign w:val="center"/>
          </w:tcPr>
          <w:p>
            <w:pPr>
              <w:spacing w:after="0" w:before="0"/>
            </w:pPr>
            <w:r>
              <w:rPr>
                <w:rFonts w:ascii="Arial" w:hAnsi="Arial"/>
                <w:sz w:val="13"/>
              </w:rPr>
            </w:r>
            <w:r>
              <w:rPr>
                <w:rFonts w:ascii="Arial" w:hAnsi="Arial"/>
                <w:b w:val="0"/>
                <w:color w:val="000000"/>
                <w:sz w:val="13"/>
              </w:rPr>
              <w:t>30,494.0</w:t>
            </w:r>
          </w:p>
        </w:tc>
        <w:tc>
          <w:tcPr>
            <w:tcW w:type="dxa" w:w="2570"/>
            <w:vAlign w:val="center"/>
          </w:tcPr>
          <w:p>
            <w:pPr>
              <w:spacing w:after="0" w:before="0"/>
            </w:pPr>
            <w:r>
              <w:rPr>
                <w:rFonts w:ascii="Arial" w:hAnsi="Arial"/>
                <w:sz w:val="13"/>
              </w:rPr>
            </w:r>
            <w:r>
              <w:rPr>
                <w:rFonts w:ascii="Arial" w:hAnsi="Arial"/>
                <w:b w:val="0"/>
                <w:color w:val="000000"/>
                <w:sz w:val="13"/>
              </w:rPr>
              <w:t>23,477.9</w:t>
            </w:r>
          </w:p>
        </w:tc>
      </w:tr>
      <w:tr>
        <w:tc>
          <w:tcPr>
            <w:tcW w:type="dxa" w:w="2570"/>
            <w:vAlign w:val="center"/>
          </w:tcPr>
          <w:p>
            <w:pPr>
              <w:spacing w:after="0" w:before="0"/>
            </w:pPr>
            <w:r>
              <w:rPr>
                <w:rFonts w:ascii="Arial" w:hAnsi="Arial"/>
                <w:sz w:val="13"/>
              </w:rPr>
            </w:r>
            <w:r>
              <w:rPr>
                <w:rFonts w:ascii="Arial" w:hAnsi="Arial"/>
                <w:b w:val="0"/>
                <w:color w:val="000000"/>
                <w:sz w:val="13"/>
              </w:rPr>
              <w:t>2029</w:t>
            </w:r>
          </w:p>
        </w:tc>
        <w:tc>
          <w:tcPr>
            <w:tcW w:type="dxa" w:w="2570"/>
            <w:vAlign w:val="center"/>
          </w:tcPr>
          <w:p>
            <w:pPr>
              <w:spacing w:after="0" w:before="0"/>
            </w:pPr>
            <w:r>
              <w:rPr>
                <w:rFonts w:ascii="Arial" w:hAnsi="Arial"/>
                <w:sz w:val="13"/>
              </w:rPr>
            </w:r>
            <w:r>
              <w:rPr>
                <w:rFonts w:ascii="Arial" w:hAnsi="Arial"/>
                <w:b w:val="0"/>
                <w:color w:val="000000"/>
                <w:sz w:val="13"/>
              </w:rPr>
              <w:t>24,643.5</w:t>
            </w:r>
          </w:p>
        </w:tc>
        <w:tc>
          <w:tcPr>
            <w:tcW w:type="dxa" w:w="2570"/>
            <w:vAlign w:val="center"/>
          </w:tcPr>
          <w:p>
            <w:pPr>
              <w:spacing w:after="0" w:before="0"/>
            </w:pPr>
            <w:r>
              <w:rPr>
                <w:rFonts w:ascii="Arial" w:hAnsi="Arial"/>
                <w:sz w:val="13"/>
              </w:rPr>
            </w:r>
            <w:r>
              <w:rPr>
                <w:rFonts w:ascii="Arial" w:hAnsi="Arial"/>
                <w:b w:val="0"/>
                <w:color w:val="000000"/>
                <w:sz w:val="13"/>
              </w:rPr>
              <w:t>53,402.2</w:t>
            </w:r>
          </w:p>
        </w:tc>
        <w:tc>
          <w:tcPr>
            <w:tcW w:type="dxa" w:w="2570"/>
            <w:vAlign w:val="center"/>
          </w:tcPr>
          <w:p>
            <w:pPr>
              <w:spacing w:after="0" w:before="0"/>
            </w:pPr>
            <w:r>
              <w:rPr>
                <w:rFonts w:ascii="Arial" w:hAnsi="Arial"/>
                <w:sz w:val="13"/>
              </w:rPr>
            </w:r>
            <w:r>
              <w:rPr>
                <w:rFonts w:ascii="Arial" w:hAnsi="Arial"/>
                <w:b w:val="0"/>
                <w:color w:val="000000"/>
                <w:sz w:val="13"/>
              </w:rPr>
              <w:t>32,035.2</w:t>
            </w:r>
          </w:p>
        </w:tc>
      </w:tr>
      <w:tr>
        <w:tc>
          <w:tcPr>
            <w:tcW w:type="dxa" w:w="2570"/>
            <w:vAlign w:val="center"/>
          </w:tcPr>
          <w:p>
            <w:pPr>
              <w:spacing w:after="0" w:before="0"/>
            </w:pPr>
            <w:r>
              <w:rPr>
                <w:rFonts w:ascii="Arial" w:hAnsi="Arial"/>
                <w:sz w:val="13"/>
              </w:rPr>
            </w:r>
            <w:r>
              <w:rPr>
                <w:rFonts w:ascii="Arial" w:hAnsi="Arial"/>
                <w:b w:val="0"/>
                <w:color w:val="000000"/>
                <w:sz w:val="13"/>
              </w:rPr>
              <w:t>2030</w:t>
            </w:r>
          </w:p>
        </w:tc>
        <w:tc>
          <w:tcPr>
            <w:tcW w:type="dxa" w:w="2570"/>
            <w:vAlign w:val="center"/>
          </w:tcPr>
          <w:p>
            <w:pPr>
              <w:spacing w:after="0" w:before="0"/>
            </w:pPr>
            <w:r>
              <w:rPr>
                <w:rFonts w:ascii="Arial" w:hAnsi="Arial"/>
                <w:sz w:val="13"/>
              </w:rPr>
            </w:r>
            <w:r>
              <w:rPr>
                <w:rFonts w:ascii="Arial" w:hAnsi="Arial"/>
                <w:b w:val="0"/>
                <w:color w:val="000000"/>
                <w:sz w:val="13"/>
              </w:rPr>
              <w:t>26,684.8</w:t>
            </w:r>
          </w:p>
        </w:tc>
        <w:tc>
          <w:tcPr>
            <w:tcW w:type="dxa" w:w="2570"/>
            <w:vAlign w:val="center"/>
          </w:tcPr>
          <w:p>
            <w:pPr>
              <w:spacing w:after="0" w:before="0"/>
            </w:pPr>
            <w:r>
              <w:rPr>
                <w:rFonts w:ascii="Arial" w:hAnsi="Arial"/>
                <w:sz w:val="13"/>
              </w:rPr>
            </w:r>
            <w:r>
              <w:rPr>
                <w:rFonts w:ascii="Arial" w:hAnsi="Arial"/>
                <w:b w:val="0"/>
                <w:color w:val="000000"/>
                <w:sz w:val="13"/>
              </w:rPr>
              <w:t>66,285.5</w:t>
            </w:r>
          </w:p>
        </w:tc>
        <w:tc>
          <w:tcPr>
            <w:tcW w:type="dxa" w:w="2570"/>
            <w:vAlign w:val="center"/>
          </w:tcPr>
          <w:p>
            <w:pPr>
              <w:spacing w:after="0" w:before="0"/>
            </w:pPr>
            <w:r>
              <w:rPr>
                <w:rFonts w:ascii="Arial" w:hAnsi="Arial"/>
                <w:sz w:val="13"/>
              </w:rPr>
            </w:r>
            <w:r>
              <w:rPr>
                <w:rFonts w:ascii="Arial" w:hAnsi="Arial"/>
                <w:b w:val="0"/>
                <w:color w:val="000000"/>
                <w:sz w:val="13"/>
              </w:rPr>
              <w:t>50,262.4</w:t>
            </w:r>
          </w:p>
        </w:tc>
      </w:tr>
      <w:tr>
        <w:tc>
          <w:tcPr>
            <w:tcW w:type="dxa" w:w="2570"/>
            <w:vAlign w:val="center"/>
          </w:tcPr>
          <w:p>
            <w:pPr>
              <w:spacing w:after="0" w:before="0"/>
            </w:pPr>
            <w:r>
              <w:rPr>
                <w:rFonts w:ascii="Arial" w:hAnsi="Arial"/>
                <w:sz w:val="13"/>
              </w:rPr>
            </w:r>
            <w:r>
              <w:rPr>
                <w:rFonts w:ascii="Arial" w:hAnsi="Arial"/>
                <w:b w:val="0"/>
                <w:color w:val="000000"/>
                <w:sz w:val="13"/>
              </w:rPr>
              <w:t>2031</w:t>
            </w:r>
          </w:p>
        </w:tc>
        <w:tc>
          <w:tcPr>
            <w:tcW w:type="dxa" w:w="2570"/>
            <w:vAlign w:val="center"/>
          </w:tcPr>
          <w:p>
            <w:pPr>
              <w:spacing w:after="0" w:before="0"/>
            </w:pPr>
            <w:r>
              <w:rPr>
                <w:rFonts w:ascii="Arial" w:hAnsi="Arial"/>
                <w:sz w:val="13"/>
              </w:rPr>
            </w:r>
            <w:r>
              <w:rPr>
                <w:rFonts w:ascii="Arial" w:hAnsi="Arial"/>
                <w:b w:val="0"/>
                <w:color w:val="000000"/>
                <w:sz w:val="13"/>
              </w:rPr>
              <w:t>26,926.4</w:t>
            </w:r>
          </w:p>
        </w:tc>
        <w:tc>
          <w:tcPr>
            <w:tcW w:type="dxa" w:w="2570"/>
            <w:vAlign w:val="center"/>
          </w:tcPr>
          <w:p>
            <w:pPr>
              <w:spacing w:after="0" w:before="0"/>
            </w:pPr>
            <w:r>
              <w:rPr>
                <w:rFonts w:ascii="Arial" w:hAnsi="Arial"/>
                <w:sz w:val="13"/>
              </w:rPr>
            </w:r>
            <w:r>
              <w:rPr>
                <w:rFonts w:ascii="Arial" w:hAnsi="Arial"/>
                <w:b w:val="0"/>
                <w:color w:val="000000"/>
                <w:sz w:val="13"/>
              </w:rPr>
              <w:t>69,678.2</w:t>
            </w:r>
          </w:p>
        </w:tc>
        <w:tc>
          <w:tcPr>
            <w:tcW w:type="dxa" w:w="2570"/>
            <w:vAlign w:val="center"/>
          </w:tcPr>
          <w:p>
            <w:pPr>
              <w:spacing w:after="0" w:before="0"/>
            </w:pPr>
            <w:r>
              <w:rPr>
                <w:rFonts w:ascii="Arial" w:hAnsi="Arial"/>
                <w:sz w:val="13"/>
              </w:rPr>
            </w:r>
            <w:r>
              <w:rPr>
                <w:rFonts w:ascii="Arial" w:hAnsi="Arial"/>
                <w:b w:val="0"/>
                <w:color w:val="000000"/>
                <w:sz w:val="13"/>
              </w:rPr>
              <w:t>49,610.3</w:t>
            </w:r>
          </w:p>
        </w:tc>
      </w:tr>
      <w:tr>
        <w:tc>
          <w:tcPr>
            <w:tcW w:type="dxa" w:w="2570"/>
            <w:vAlign w:val="center"/>
          </w:tcPr>
          <w:p>
            <w:pPr>
              <w:spacing w:after="0" w:before="0"/>
            </w:pPr>
            <w:r>
              <w:rPr>
                <w:rFonts w:ascii="Arial" w:hAnsi="Arial"/>
                <w:sz w:val="13"/>
              </w:rPr>
            </w:r>
            <w:r>
              <w:rPr>
                <w:rFonts w:ascii="Arial" w:hAnsi="Arial"/>
                <w:b w:val="0"/>
                <w:color w:val="000000"/>
                <w:sz w:val="13"/>
              </w:rPr>
              <w:t>2032</w:t>
            </w:r>
          </w:p>
        </w:tc>
        <w:tc>
          <w:tcPr>
            <w:tcW w:type="dxa" w:w="2570"/>
            <w:vAlign w:val="center"/>
          </w:tcPr>
          <w:p>
            <w:pPr>
              <w:spacing w:after="0" w:before="0"/>
            </w:pPr>
            <w:r>
              <w:rPr>
                <w:rFonts w:ascii="Arial" w:hAnsi="Arial"/>
                <w:sz w:val="13"/>
              </w:rPr>
            </w:r>
            <w:r>
              <w:rPr>
                <w:rFonts w:ascii="Arial" w:hAnsi="Arial"/>
                <w:b w:val="0"/>
                <w:color w:val="000000"/>
                <w:sz w:val="13"/>
              </w:rPr>
              <w:t>26,066.2</w:t>
            </w:r>
          </w:p>
        </w:tc>
        <w:tc>
          <w:tcPr>
            <w:tcW w:type="dxa" w:w="2570"/>
            <w:vAlign w:val="center"/>
          </w:tcPr>
          <w:p>
            <w:pPr>
              <w:spacing w:after="0" w:before="0"/>
            </w:pPr>
            <w:r>
              <w:rPr>
                <w:rFonts w:ascii="Arial" w:hAnsi="Arial"/>
                <w:sz w:val="13"/>
              </w:rPr>
            </w:r>
            <w:r>
              <w:rPr>
                <w:rFonts w:ascii="Arial" w:hAnsi="Arial"/>
                <w:b w:val="0"/>
                <w:color w:val="000000"/>
                <w:sz w:val="13"/>
              </w:rPr>
              <w:t>74,625.0</w:t>
            </w:r>
          </w:p>
        </w:tc>
        <w:tc>
          <w:tcPr>
            <w:tcW w:type="dxa" w:w="2570"/>
            <w:vAlign w:val="center"/>
          </w:tcPr>
          <w:p>
            <w:pPr>
              <w:spacing w:after="0" w:before="0"/>
            </w:pPr>
            <w:r>
              <w:rPr>
                <w:rFonts w:ascii="Arial" w:hAnsi="Arial"/>
                <w:sz w:val="13"/>
              </w:rPr>
            </w:r>
            <w:r>
              <w:rPr>
                <w:rFonts w:ascii="Arial" w:hAnsi="Arial"/>
                <w:b w:val="0"/>
                <w:color w:val="000000"/>
                <w:sz w:val="13"/>
              </w:rPr>
              <w:t>51,818.6</w:t>
            </w:r>
          </w:p>
        </w:tc>
      </w:tr>
      <w:tr>
        <w:tc>
          <w:tcPr>
            <w:tcW w:type="dxa" w:w="2570"/>
            <w:vAlign w:val="center"/>
          </w:tcPr>
          <w:p>
            <w:pPr>
              <w:spacing w:after="0" w:before="0"/>
            </w:pPr>
            <w:r>
              <w:rPr>
                <w:rFonts w:ascii="Arial" w:hAnsi="Arial"/>
                <w:sz w:val="13"/>
              </w:rPr>
            </w:r>
            <w:r>
              <w:rPr>
                <w:rFonts w:ascii="Arial" w:hAnsi="Arial"/>
                <w:b w:val="0"/>
                <w:color w:val="000000"/>
                <w:sz w:val="13"/>
              </w:rPr>
              <w:t>2033</w:t>
            </w:r>
          </w:p>
        </w:tc>
        <w:tc>
          <w:tcPr>
            <w:tcW w:type="dxa" w:w="2570"/>
            <w:vAlign w:val="center"/>
          </w:tcPr>
          <w:p>
            <w:pPr>
              <w:spacing w:after="0" w:before="0"/>
            </w:pPr>
            <w:r>
              <w:rPr>
                <w:rFonts w:ascii="Arial" w:hAnsi="Arial"/>
                <w:sz w:val="13"/>
              </w:rPr>
            </w:r>
            <w:r>
              <w:rPr>
                <w:rFonts w:ascii="Arial" w:hAnsi="Arial"/>
                <w:b w:val="0"/>
                <w:color w:val="000000"/>
                <w:sz w:val="13"/>
              </w:rPr>
              <w:t>25,979.8</w:t>
            </w:r>
          </w:p>
        </w:tc>
        <w:tc>
          <w:tcPr>
            <w:tcW w:type="dxa" w:w="2570"/>
            <w:vAlign w:val="center"/>
          </w:tcPr>
          <w:p>
            <w:pPr>
              <w:spacing w:after="0" w:before="0"/>
            </w:pPr>
            <w:r>
              <w:rPr>
                <w:rFonts w:ascii="Arial" w:hAnsi="Arial"/>
                <w:sz w:val="13"/>
              </w:rPr>
            </w:r>
            <w:r>
              <w:rPr>
                <w:rFonts w:ascii="Arial" w:hAnsi="Arial"/>
                <w:b w:val="0"/>
                <w:color w:val="000000"/>
                <w:sz w:val="13"/>
              </w:rPr>
              <w:t>79,943.2</w:t>
            </w:r>
          </w:p>
        </w:tc>
        <w:tc>
          <w:tcPr>
            <w:tcW w:type="dxa" w:w="2570"/>
            <w:vAlign w:val="center"/>
          </w:tcPr>
          <w:p>
            <w:pPr>
              <w:spacing w:after="0" w:before="0"/>
            </w:pPr>
            <w:r>
              <w:rPr>
                <w:rFonts w:ascii="Arial" w:hAnsi="Arial"/>
                <w:sz w:val="13"/>
              </w:rPr>
            </w:r>
            <w:r>
              <w:rPr>
                <w:rFonts w:ascii="Arial" w:hAnsi="Arial"/>
                <w:b w:val="0"/>
                <w:color w:val="000000"/>
                <w:sz w:val="13"/>
              </w:rPr>
              <w:t>48,936.8</w:t>
            </w:r>
          </w:p>
        </w:tc>
      </w:tr>
      <w:tr>
        <w:tc>
          <w:tcPr>
            <w:tcW w:type="dxa" w:w="2570"/>
            <w:vAlign w:val="center"/>
          </w:tcPr>
          <w:p>
            <w:pPr>
              <w:spacing w:after="0" w:before="0"/>
            </w:pPr>
            <w:r>
              <w:rPr>
                <w:rFonts w:ascii="Arial" w:hAnsi="Arial"/>
                <w:sz w:val="13"/>
              </w:rPr>
            </w:r>
            <w:r>
              <w:rPr>
                <w:rFonts w:ascii="Arial" w:hAnsi="Arial"/>
                <w:b w:val="0"/>
                <w:color w:val="000000"/>
                <w:sz w:val="13"/>
              </w:rPr>
              <w:t>2034</w:t>
            </w:r>
          </w:p>
        </w:tc>
        <w:tc>
          <w:tcPr>
            <w:tcW w:type="dxa" w:w="2570"/>
            <w:vAlign w:val="center"/>
          </w:tcPr>
          <w:p>
            <w:pPr>
              <w:spacing w:after="0" w:before="0"/>
            </w:pPr>
            <w:r>
              <w:rPr>
                <w:rFonts w:ascii="Arial" w:hAnsi="Arial"/>
                <w:sz w:val="13"/>
              </w:rPr>
            </w:r>
            <w:r>
              <w:rPr>
                <w:rFonts w:ascii="Arial" w:hAnsi="Arial"/>
                <w:b w:val="0"/>
                <w:color w:val="000000"/>
                <w:sz w:val="13"/>
              </w:rPr>
              <w:t>25,536.4</w:t>
            </w:r>
          </w:p>
        </w:tc>
        <w:tc>
          <w:tcPr>
            <w:tcW w:type="dxa" w:w="2570"/>
            <w:vAlign w:val="center"/>
          </w:tcPr>
          <w:p>
            <w:pPr>
              <w:spacing w:after="0" w:before="0"/>
            </w:pPr>
            <w:r>
              <w:rPr>
                <w:rFonts w:ascii="Arial" w:hAnsi="Arial"/>
                <w:sz w:val="13"/>
              </w:rPr>
            </w:r>
            <w:r>
              <w:rPr>
                <w:rFonts w:ascii="Arial" w:hAnsi="Arial"/>
                <w:b w:val="0"/>
                <w:color w:val="000000"/>
                <w:sz w:val="13"/>
              </w:rPr>
              <w:t>82,987.9</w:t>
            </w:r>
          </w:p>
        </w:tc>
        <w:tc>
          <w:tcPr>
            <w:tcW w:type="dxa" w:w="2570"/>
            <w:vAlign w:val="center"/>
          </w:tcPr>
          <w:p>
            <w:pPr>
              <w:spacing w:after="0" w:before="0"/>
            </w:pPr>
            <w:r>
              <w:rPr>
                <w:rFonts w:ascii="Arial" w:hAnsi="Arial"/>
                <w:sz w:val="13"/>
              </w:rPr>
            </w:r>
            <w:r>
              <w:rPr>
                <w:rFonts w:ascii="Arial" w:hAnsi="Arial"/>
                <w:b w:val="0"/>
                <w:color w:val="000000"/>
                <w:sz w:val="13"/>
              </w:rPr>
              <w:t>47,009.5</w:t>
            </w:r>
          </w:p>
        </w:tc>
      </w:tr>
      <w:tr>
        <w:tc>
          <w:tcPr>
            <w:tcW w:type="dxa" w:w="2570"/>
            <w:vAlign w:val="center"/>
          </w:tcPr>
          <w:p>
            <w:pPr>
              <w:spacing w:after="0" w:before="0"/>
            </w:pPr>
            <w:r>
              <w:rPr>
                <w:rFonts w:ascii="Arial" w:hAnsi="Arial"/>
                <w:sz w:val="13"/>
              </w:rPr>
            </w:r>
            <w:r>
              <w:rPr>
                <w:rFonts w:ascii="Arial" w:hAnsi="Arial"/>
                <w:b w:val="0"/>
                <w:color w:val="000000"/>
                <w:sz w:val="13"/>
              </w:rPr>
              <w:t>2035</w:t>
            </w:r>
          </w:p>
        </w:tc>
        <w:tc>
          <w:tcPr>
            <w:tcW w:type="dxa" w:w="2570"/>
            <w:vAlign w:val="center"/>
          </w:tcPr>
          <w:p>
            <w:pPr>
              <w:spacing w:after="0" w:before="0"/>
            </w:pPr>
            <w:r>
              <w:rPr>
                <w:rFonts w:ascii="Arial" w:hAnsi="Arial"/>
                <w:sz w:val="13"/>
              </w:rPr>
            </w:r>
            <w:r>
              <w:rPr>
                <w:rFonts w:ascii="Arial" w:hAnsi="Arial"/>
                <w:b w:val="0"/>
                <w:color w:val="000000"/>
                <w:sz w:val="13"/>
              </w:rPr>
              <w:t>25,347.7</w:t>
            </w:r>
          </w:p>
        </w:tc>
        <w:tc>
          <w:tcPr>
            <w:tcW w:type="dxa" w:w="2570"/>
            <w:vAlign w:val="center"/>
          </w:tcPr>
          <w:p>
            <w:pPr>
              <w:spacing w:after="0" w:before="0"/>
            </w:pPr>
            <w:r>
              <w:rPr>
                <w:rFonts w:ascii="Arial" w:hAnsi="Arial"/>
                <w:sz w:val="13"/>
              </w:rPr>
            </w:r>
            <w:r>
              <w:rPr>
                <w:rFonts w:ascii="Arial" w:hAnsi="Arial"/>
                <w:b w:val="0"/>
                <w:color w:val="000000"/>
                <w:sz w:val="13"/>
              </w:rPr>
              <w:t>85,141.0</w:t>
            </w:r>
          </w:p>
        </w:tc>
        <w:tc>
          <w:tcPr>
            <w:tcW w:type="dxa" w:w="2570"/>
            <w:vAlign w:val="center"/>
          </w:tcPr>
          <w:p>
            <w:pPr>
              <w:spacing w:after="0" w:before="0"/>
            </w:pPr>
            <w:r>
              <w:rPr>
                <w:rFonts w:ascii="Arial" w:hAnsi="Arial"/>
                <w:sz w:val="13"/>
              </w:rPr>
            </w:r>
            <w:r>
              <w:rPr>
                <w:rFonts w:ascii="Arial" w:hAnsi="Arial"/>
                <w:b w:val="0"/>
                <w:color w:val="000000"/>
                <w:sz w:val="13"/>
              </w:rPr>
              <w:t>44,911.2</w:t>
            </w:r>
          </w:p>
        </w:tc>
      </w:tr>
      <w:tr>
        <w:tc>
          <w:tcPr>
            <w:tcW w:type="dxa" w:w="2570"/>
            <w:vAlign w:val="center"/>
          </w:tcPr>
          <w:p>
            <w:pPr>
              <w:spacing w:after="0" w:before="0"/>
            </w:pPr>
            <w:r>
              <w:rPr>
                <w:rFonts w:ascii="Arial" w:hAnsi="Arial"/>
                <w:sz w:val="13"/>
              </w:rPr>
            </w:r>
            <w:r>
              <w:rPr>
                <w:rFonts w:ascii="Arial" w:hAnsi="Arial"/>
                <w:b w:val="0"/>
                <w:color w:val="000000"/>
                <w:sz w:val="13"/>
              </w:rPr>
              <w:t>2036</w:t>
            </w:r>
          </w:p>
        </w:tc>
        <w:tc>
          <w:tcPr>
            <w:tcW w:type="dxa" w:w="2570"/>
            <w:vAlign w:val="center"/>
          </w:tcPr>
          <w:p>
            <w:pPr>
              <w:spacing w:after="0" w:before="0"/>
            </w:pPr>
            <w:r>
              <w:rPr>
                <w:rFonts w:ascii="Arial" w:hAnsi="Arial"/>
                <w:sz w:val="13"/>
              </w:rPr>
            </w:r>
            <w:r>
              <w:rPr>
                <w:rFonts w:ascii="Arial" w:hAnsi="Arial"/>
                <w:b w:val="0"/>
                <w:color w:val="000000"/>
                <w:sz w:val="13"/>
              </w:rPr>
              <w:t>23,961.1</w:t>
            </w:r>
          </w:p>
        </w:tc>
        <w:tc>
          <w:tcPr>
            <w:tcW w:type="dxa" w:w="2570"/>
            <w:vAlign w:val="center"/>
          </w:tcPr>
          <w:p>
            <w:pPr>
              <w:spacing w:after="0" w:before="0"/>
            </w:pPr>
            <w:r>
              <w:rPr>
                <w:rFonts w:ascii="Arial" w:hAnsi="Arial"/>
                <w:sz w:val="13"/>
              </w:rPr>
            </w:r>
            <w:r>
              <w:rPr>
                <w:rFonts w:ascii="Arial" w:hAnsi="Arial"/>
                <w:b w:val="0"/>
                <w:color w:val="000000"/>
                <w:sz w:val="13"/>
              </w:rPr>
              <w:t>86,564.7</w:t>
            </w:r>
          </w:p>
        </w:tc>
        <w:tc>
          <w:tcPr>
            <w:tcW w:type="dxa" w:w="2570"/>
            <w:vAlign w:val="center"/>
          </w:tcPr>
          <w:p>
            <w:pPr>
              <w:spacing w:after="0" w:before="0"/>
            </w:pPr>
            <w:r>
              <w:rPr>
                <w:rFonts w:ascii="Arial" w:hAnsi="Arial"/>
                <w:sz w:val="13"/>
              </w:rPr>
            </w:r>
            <w:r>
              <w:rPr>
                <w:rFonts w:ascii="Arial" w:hAnsi="Arial"/>
                <w:b w:val="0"/>
                <w:color w:val="000000"/>
                <w:sz w:val="13"/>
              </w:rPr>
              <w:t>41,671.9</w:t>
            </w:r>
          </w:p>
        </w:tc>
      </w:tr>
      <w:tr>
        <w:tc>
          <w:tcPr>
            <w:tcW w:type="dxa" w:w="2570"/>
            <w:vAlign w:val="center"/>
          </w:tcPr>
          <w:p>
            <w:pPr>
              <w:spacing w:after="0" w:before="0"/>
            </w:pPr>
            <w:r>
              <w:rPr>
                <w:rFonts w:ascii="Arial" w:hAnsi="Arial"/>
                <w:sz w:val="13"/>
              </w:rPr>
            </w:r>
            <w:r>
              <w:rPr>
                <w:rFonts w:ascii="Arial" w:hAnsi="Arial"/>
                <w:b w:val="0"/>
                <w:color w:val="000000"/>
                <w:sz w:val="13"/>
              </w:rPr>
              <w:t>2037</w:t>
            </w:r>
          </w:p>
        </w:tc>
        <w:tc>
          <w:tcPr>
            <w:tcW w:type="dxa" w:w="2570"/>
            <w:vAlign w:val="center"/>
          </w:tcPr>
          <w:p>
            <w:pPr>
              <w:spacing w:after="0" w:before="0"/>
            </w:pPr>
            <w:r>
              <w:rPr>
                <w:rFonts w:ascii="Arial" w:hAnsi="Arial"/>
                <w:sz w:val="13"/>
              </w:rPr>
            </w:r>
            <w:r>
              <w:rPr>
                <w:rFonts w:ascii="Arial" w:hAnsi="Arial"/>
                <w:b w:val="0"/>
                <w:color w:val="000000"/>
                <w:sz w:val="13"/>
              </w:rPr>
              <w:t>22,411.1</w:t>
            </w:r>
          </w:p>
        </w:tc>
        <w:tc>
          <w:tcPr>
            <w:tcW w:type="dxa" w:w="2570"/>
            <w:vAlign w:val="center"/>
          </w:tcPr>
          <w:p>
            <w:pPr>
              <w:spacing w:after="0" w:before="0"/>
            </w:pPr>
            <w:r>
              <w:rPr>
                <w:rFonts w:ascii="Arial" w:hAnsi="Arial"/>
                <w:sz w:val="13"/>
              </w:rPr>
            </w:r>
            <w:r>
              <w:rPr>
                <w:rFonts w:ascii="Arial" w:hAnsi="Arial"/>
                <w:b w:val="0"/>
                <w:color w:val="000000"/>
                <w:sz w:val="13"/>
              </w:rPr>
              <w:t>87,727.6</w:t>
            </w:r>
          </w:p>
        </w:tc>
        <w:tc>
          <w:tcPr>
            <w:tcW w:type="dxa" w:w="2570"/>
            <w:vAlign w:val="center"/>
          </w:tcPr>
          <w:p>
            <w:pPr>
              <w:spacing w:after="0" w:before="0"/>
            </w:pPr>
            <w:r>
              <w:rPr>
                <w:rFonts w:ascii="Arial" w:hAnsi="Arial"/>
                <w:sz w:val="13"/>
              </w:rPr>
            </w:r>
            <w:r>
              <w:rPr>
                <w:rFonts w:ascii="Arial" w:hAnsi="Arial"/>
                <w:b w:val="0"/>
                <w:color w:val="000000"/>
                <w:sz w:val="13"/>
              </w:rPr>
              <w:t>38,902.7</w:t>
            </w:r>
          </w:p>
        </w:tc>
      </w:tr>
      <w:tr>
        <w:tc>
          <w:tcPr>
            <w:tcW w:type="dxa" w:w="2570"/>
            <w:vAlign w:val="center"/>
          </w:tcPr>
          <w:p>
            <w:pPr>
              <w:spacing w:after="0" w:before="0"/>
            </w:pPr>
            <w:r>
              <w:rPr>
                <w:rFonts w:ascii="Arial" w:hAnsi="Arial"/>
                <w:sz w:val="13"/>
              </w:rPr>
            </w:r>
            <w:r>
              <w:rPr>
                <w:rFonts w:ascii="Arial" w:hAnsi="Arial"/>
                <w:b w:val="0"/>
                <w:color w:val="000000"/>
                <w:sz w:val="13"/>
              </w:rPr>
              <w:t>2038</w:t>
            </w:r>
          </w:p>
        </w:tc>
        <w:tc>
          <w:tcPr>
            <w:tcW w:type="dxa" w:w="2570"/>
            <w:vAlign w:val="center"/>
          </w:tcPr>
          <w:p>
            <w:pPr>
              <w:spacing w:after="0" w:before="0"/>
            </w:pPr>
            <w:r>
              <w:rPr>
                <w:rFonts w:ascii="Arial" w:hAnsi="Arial"/>
                <w:sz w:val="13"/>
              </w:rPr>
            </w:r>
            <w:r>
              <w:rPr>
                <w:rFonts w:ascii="Arial" w:hAnsi="Arial"/>
                <w:b w:val="0"/>
                <w:color w:val="000000"/>
                <w:sz w:val="13"/>
              </w:rPr>
              <w:t>20,751.7</w:t>
            </w:r>
          </w:p>
        </w:tc>
        <w:tc>
          <w:tcPr>
            <w:tcW w:type="dxa" w:w="2570"/>
            <w:vAlign w:val="center"/>
          </w:tcPr>
          <w:p>
            <w:pPr>
              <w:spacing w:after="0" w:before="0"/>
            </w:pPr>
            <w:r>
              <w:rPr>
                <w:rFonts w:ascii="Arial" w:hAnsi="Arial"/>
                <w:sz w:val="13"/>
              </w:rPr>
            </w:r>
            <w:r>
              <w:rPr>
                <w:rFonts w:ascii="Arial" w:hAnsi="Arial"/>
                <w:b w:val="0"/>
                <w:color w:val="000000"/>
                <w:sz w:val="13"/>
              </w:rPr>
              <w:t>88,757.7</w:t>
            </w:r>
          </w:p>
        </w:tc>
        <w:tc>
          <w:tcPr>
            <w:tcW w:type="dxa" w:w="2570"/>
            <w:vAlign w:val="center"/>
          </w:tcPr>
          <w:p>
            <w:pPr>
              <w:spacing w:after="0" w:before="0"/>
            </w:pPr>
            <w:r>
              <w:rPr>
                <w:rFonts w:ascii="Arial" w:hAnsi="Arial"/>
                <w:sz w:val="13"/>
              </w:rPr>
            </w:r>
            <w:r>
              <w:rPr>
                <w:rFonts w:ascii="Arial" w:hAnsi="Arial"/>
                <w:b w:val="0"/>
                <w:color w:val="000000"/>
                <w:sz w:val="13"/>
              </w:rPr>
              <w:t>35,925.7</w:t>
            </w:r>
          </w:p>
        </w:tc>
      </w:tr>
      <w:tr>
        <w:tc>
          <w:tcPr>
            <w:tcW w:type="dxa" w:w="2570"/>
            <w:vAlign w:val="center"/>
          </w:tcPr>
          <w:p>
            <w:pPr>
              <w:spacing w:after="0" w:before="0"/>
            </w:pPr>
            <w:r>
              <w:rPr>
                <w:rFonts w:ascii="Arial" w:hAnsi="Arial"/>
                <w:sz w:val="13"/>
              </w:rPr>
            </w:r>
            <w:r>
              <w:rPr>
                <w:rFonts w:ascii="Arial" w:hAnsi="Arial"/>
                <w:b w:val="0"/>
                <w:color w:val="000000"/>
                <w:sz w:val="13"/>
              </w:rPr>
              <w:t>2039</w:t>
            </w:r>
          </w:p>
        </w:tc>
        <w:tc>
          <w:tcPr>
            <w:tcW w:type="dxa" w:w="2570"/>
            <w:vAlign w:val="center"/>
          </w:tcPr>
          <w:p>
            <w:pPr>
              <w:spacing w:after="0" w:before="0"/>
            </w:pPr>
            <w:r>
              <w:rPr>
                <w:rFonts w:ascii="Arial" w:hAnsi="Arial"/>
                <w:sz w:val="13"/>
              </w:rPr>
            </w:r>
            <w:r>
              <w:rPr>
                <w:rFonts w:ascii="Arial" w:hAnsi="Arial"/>
                <w:b w:val="0"/>
                <w:color w:val="000000"/>
                <w:sz w:val="13"/>
              </w:rPr>
              <w:t>19,515.8</w:t>
            </w:r>
          </w:p>
        </w:tc>
        <w:tc>
          <w:tcPr>
            <w:tcW w:type="dxa" w:w="2570"/>
            <w:vAlign w:val="center"/>
          </w:tcPr>
          <w:p>
            <w:pPr>
              <w:spacing w:after="0" w:before="0"/>
            </w:pPr>
            <w:r>
              <w:rPr>
                <w:rFonts w:ascii="Arial" w:hAnsi="Arial"/>
                <w:sz w:val="13"/>
              </w:rPr>
            </w:r>
            <w:r>
              <w:rPr>
                <w:rFonts w:ascii="Arial" w:hAnsi="Arial"/>
                <w:b w:val="0"/>
                <w:color w:val="000000"/>
                <w:sz w:val="13"/>
              </w:rPr>
              <w:t>89,739.8</w:t>
            </w:r>
          </w:p>
        </w:tc>
        <w:tc>
          <w:tcPr>
            <w:tcW w:type="dxa" w:w="2570"/>
            <w:vAlign w:val="center"/>
          </w:tcPr>
          <w:p>
            <w:pPr>
              <w:spacing w:after="0" w:before="0"/>
            </w:pPr>
            <w:r>
              <w:rPr>
                <w:rFonts w:ascii="Arial" w:hAnsi="Arial"/>
                <w:sz w:val="13"/>
              </w:rPr>
            </w:r>
            <w:r>
              <w:rPr>
                <w:rFonts w:ascii="Arial" w:hAnsi="Arial"/>
                <w:b w:val="0"/>
                <w:color w:val="000000"/>
                <w:sz w:val="13"/>
              </w:rPr>
              <w:t>33,414.0</w:t>
            </w:r>
          </w:p>
        </w:tc>
      </w:tr>
      <w:tr>
        <w:tc>
          <w:tcPr>
            <w:tcW w:type="dxa" w:w="2570"/>
            <w:vAlign w:val="center"/>
          </w:tcPr>
          <w:p>
            <w:pPr>
              <w:spacing w:after="0" w:before="0"/>
            </w:pPr>
            <w:r>
              <w:rPr>
                <w:rFonts w:ascii="Arial" w:hAnsi="Arial"/>
                <w:sz w:val="13"/>
              </w:rPr>
            </w:r>
            <w:r>
              <w:rPr>
                <w:rFonts w:ascii="Arial" w:hAnsi="Arial"/>
                <w:b w:val="0"/>
                <w:color w:val="000000"/>
                <w:sz w:val="13"/>
              </w:rPr>
              <w:t>2040</w:t>
            </w:r>
          </w:p>
        </w:tc>
        <w:tc>
          <w:tcPr>
            <w:tcW w:type="dxa" w:w="2570"/>
            <w:vAlign w:val="center"/>
          </w:tcPr>
          <w:p>
            <w:pPr>
              <w:spacing w:after="0" w:before="0"/>
            </w:pPr>
            <w:r>
              <w:rPr>
                <w:rFonts w:ascii="Arial" w:hAnsi="Arial"/>
                <w:sz w:val="13"/>
              </w:rPr>
            </w:r>
            <w:r>
              <w:rPr>
                <w:rFonts w:ascii="Arial" w:hAnsi="Arial"/>
                <w:b w:val="0"/>
                <w:color w:val="000000"/>
                <w:sz w:val="13"/>
              </w:rPr>
              <w:t>17,902.4</w:t>
            </w:r>
          </w:p>
        </w:tc>
        <w:tc>
          <w:tcPr>
            <w:tcW w:type="dxa" w:w="2570"/>
            <w:vAlign w:val="center"/>
          </w:tcPr>
          <w:p>
            <w:pPr>
              <w:spacing w:after="0" w:before="0"/>
            </w:pPr>
            <w:r>
              <w:rPr>
                <w:rFonts w:ascii="Arial" w:hAnsi="Arial"/>
                <w:sz w:val="13"/>
              </w:rPr>
            </w:r>
            <w:r>
              <w:rPr>
                <w:rFonts w:ascii="Arial" w:hAnsi="Arial"/>
                <w:b w:val="0"/>
                <w:color w:val="000000"/>
                <w:sz w:val="13"/>
              </w:rPr>
              <w:t>91,094.3</w:t>
            </w:r>
          </w:p>
        </w:tc>
        <w:tc>
          <w:tcPr>
            <w:tcW w:type="dxa" w:w="2570"/>
            <w:vAlign w:val="center"/>
          </w:tcPr>
          <w:p>
            <w:pPr>
              <w:spacing w:after="0" w:before="0"/>
            </w:pPr>
            <w:r>
              <w:rPr>
                <w:rFonts w:ascii="Arial" w:hAnsi="Arial"/>
                <w:sz w:val="13"/>
              </w:rPr>
            </w:r>
            <w:r>
              <w:rPr>
                <w:rFonts w:ascii="Arial" w:hAnsi="Arial"/>
                <w:b w:val="0"/>
                <w:color w:val="000000"/>
                <w:sz w:val="13"/>
              </w:rPr>
              <w:t>30,542.2</w:t>
            </w:r>
          </w:p>
        </w:tc>
      </w:tr>
      <w:tr>
        <w:tc>
          <w:tcPr>
            <w:tcW w:type="dxa" w:w="2570"/>
            <w:vAlign w:val="center"/>
          </w:tcPr>
          <w:p>
            <w:pPr>
              <w:spacing w:after="0" w:before="0"/>
            </w:pPr>
            <w:r>
              <w:rPr>
                <w:rFonts w:ascii="Arial" w:hAnsi="Arial"/>
                <w:sz w:val="13"/>
              </w:rPr>
            </w:r>
            <w:r>
              <w:rPr>
                <w:rFonts w:ascii="Arial" w:hAnsi="Arial"/>
                <w:b w:val="0"/>
                <w:color w:val="000000"/>
                <w:sz w:val="13"/>
              </w:rPr>
              <w:t>2041</w:t>
            </w:r>
          </w:p>
        </w:tc>
        <w:tc>
          <w:tcPr>
            <w:tcW w:type="dxa" w:w="2570"/>
            <w:vAlign w:val="center"/>
          </w:tcPr>
          <w:p>
            <w:pPr>
              <w:spacing w:after="0" w:before="0"/>
            </w:pPr>
            <w:r>
              <w:rPr>
                <w:rFonts w:ascii="Arial" w:hAnsi="Arial"/>
                <w:sz w:val="13"/>
              </w:rPr>
            </w:r>
            <w:r>
              <w:rPr>
                <w:rFonts w:ascii="Arial" w:hAnsi="Arial"/>
                <w:b w:val="0"/>
                <w:color w:val="000000"/>
                <w:sz w:val="13"/>
              </w:rPr>
              <w:t>17,333.5</w:t>
            </w:r>
          </w:p>
        </w:tc>
        <w:tc>
          <w:tcPr>
            <w:tcW w:type="dxa" w:w="2570"/>
            <w:vAlign w:val="center"/>
          </w:tcPr>
          <w:p>
            <w:pPr>
              <w:spacing w:after="0" w:before="0"/>
            </w:pPr>
            <w:r>
              <w:rPr>
                <w:rFonts w:ascii="Arial" w:hAnsi="Arial"/>
                <w:sz w:val="13"/>
              </w:rPr>
            </w:r>
            <w:r>
              <w:rPr>
                <w:rFonts w:ascii="Arial" w:hAnsi="Arial"/>
                <w:b w:val="0"/>
                <w:color w:val="000000"/>
                <w:sz w:val="13"/>
              </w:rPr>
              <w:t>91,801.9</w:t>
            </w:r>
          </w:p>
        </w:tc>
        <w:tc>
          <w:tcPr>
            <w:tcW w:type="dxa" w:w="2570"/>
            <w:vAlign w:val="center"/>
          </w:tcPr>
          <w:p>
            <w:pPr>
              <w:spacing w:after="0" w:before="0"/>
            </w:pPr>
            <w:r>
              <w:rPr>
                <w:rFonts w:ascii="Arial" w:hAnsi="Arial"/>
                <w:sz w:val="13"/>
              </w:rPr>
            </w:r>
            <w:r>
              <w:rPr>
                <w:rFonts w:ascii="Arial" w:hAnsi="Arial"/>
                <w:b w:val="0"/>
                <w:color w:val="000000"/>
                <w:sz w:val="13"/>
              </w:rPr>
              <w:t>28,615.2</w:t>
            </w:r>
          </w:p>
        </w:tc>
      </w:tr>
      <w:tr>
        <w:tc>
          <w:tcPr>
            <w:tcW w:type="dxa" w:w="2570"/>
            <w:vAlign w:val="center"/>
          </w:tcPr>
          <w:p>
            <w:pPr>
              <w:spacing w:after="0" w:before="0"/>
            </w:pPr>
            <w:r>
              <w:rPr>
                <w:rFonts w:ascii="Arial" w:hAnsi="Arial"/>
                <w:sz w:val="13"/>
              </w:rPr>
            </w:r>
            <w:r>
              <w:rPr>
                <w:rFonts w:ascii="Arial" w:hAnsi="Arial"/>
                <w:b w:val="0"/>
                <w:color w:val="000000"/>
                <w:sz w:val="13"/>
              </w:rPr>
              <w:t>2042</w:t>
            </w:r>
          </w:p>
        </w:tc>
        <w:tc>
          <w:tcPr>
            <w:tcW w:type="dxa" w:w="2570"/>
            <w:vAlign w:val="center"/>
          </w:tcPr>
          <w:p>
            <w:pPr>
              <w:spacing w:after="0" w:before="0"/>
            </w:pPr>
            <w:r>
              <w:rPr>
                <w:rFonts w:ascii="Arial" w:hAnsi="Arial"/>
                <w:sz w:val="13"/>
              </w:rPr>
            </w:r>
            <w:r>
              <w:rPr>
                <w:rFonts w:ascii="Arial" w:hAnsi="Arial"/>
                <w:b w:val="0"/>
                <w:color w:val="000000"/>
                <w:sz w:val="13"/>
              </w:rPr>
              <w:t>16,005.6</w:t>
            </w:r>
          </w:p>
        </w:tc>
        <w:tc>
          <w:tcPr>
            <w:tcW w:type="dxa" w:w="2570"/>
            <w:vAlign w:val="center"/>
          </w:tcPr>
          <w:p>
            <w:pPr>
              <w:spacing w:after="0" w:before="0"/>
            </w:pPr>
            <w:r>
              <w:rPr>
                <w:rFonts w:ascii="Arial" w:hAnsi="Arial"/>
                <w:sz w:val="13"/>
              </w:rPr>
            </w:r>
            <w:r>
              <w:rPr>
                <w:rFonts w:ascii="Arial" w:hAnsi="Arial"/>
                <w:b w:val="0"/>
                <w:color w:val="000000"/>
                <w:sz w:val="13"/>
              </w:rPr>
              <w:t>92,432.7</w:t>
            </w:r>
          </w:p>
        </w:tc>
        <w:tc>
          <w:tcPr>
            <w:tcW w:type="dxa" w:w="2570"/>
            <w:vAlign w:val="center"/>
          </w:tcPr>
          <w:p>
            <w:pPr>
              <w:spacing w:after="0" w:before="0"/>
            </w:pPr>
            <w:r>
              <w:rPr>
                <w:rFonts w:ascii="Arial" w:hAnsi="Arial"/>
                <w:sz w:val="13"/>
              </w:rPr>
            </w:r>
            <w:r>
              <w:rPr>
                <w:rFonts w:ascii="Arial" w:hAnsi="Arial"/>
                <w:b w:val="0"/>
                <w:color w:val="000000"/>
                <w:sz w:val="13"/>
              </w:rPr>
              <w:t>26,866.7</w:t>
            </w:r>
          </w:p>
        </w:tc>
      </w:tr>
      <w:tr>
        <w:tc>
          <w:tcPr>
            <w:tcW w:type="dxa" w:w="2570"/>
            <w:vAlign w:val="center"/>
          </w:tcPr>
          <w:p>
            <w:pPr>
              <w:spacing w:after="0" w:before="0"/>
            </w:pPr>
            <w:r>
              <w:rPr>
                <w:rFonts w:ascii="Arial" w:hAnsi="Arial"/>
                <w:sz w:val="13"/>
              </w:rPr>
            </w:r>
            <w:r>
              <w:rPr>
                <w:rFonts w:ascii="Arial" w:hAnsi="Arial"/>
                <w:b w:val="0"/>
                <w:color w:val="000000"/>
                <w:sz w:val="13"/>
              </w:rPr>
              <w:t>2043</w:t>
            </w:r>
          </w:p>
        </w:tc>
        <w:tc>
          <w:tcPr>
            <w:tcW w:type="dxa" w:w="2570"/>
            <w:vAlign w:val="center"/>
          </w:tcPr>
          <w:p>
            <w:pPr>
              <w:spacing w:after="0" w:before="0"/>
            </w:pPr>
            <w:r>
              <w:rPr>
                <w:rFonts w:ascii="Arial" w:hAnsi="Arial"/>
                <w:sz w:val="13"/>
              </w:rPr>
            </w:r>
            <w:r>
              <w:rPr>
                <w:rFonts w:ascii="Arial" w:hAnsi="Arial"/>
                <w:b w:val="0"/>
                <w:color w:val="000000"/>
                <w:sz w:val="13"/>
              </w:rPr>
              <w:t>14,976.4</w:t>
            </w:r>
          </w:p>
        </w:tc>
        <w:tc>
          <w:tcPr>
            <w:tcW w:type="dxa" w:w="2570"/>
            <w:vAlign w:val="center"/>
          </w:tcPr>
          <w:p>
            <w:pPr>
              <w:spacing w:after="0" w:before="0"/>
            </w:pPr>
            <w:r>
              <w:rPr>
                <w:rFonts w:ascii="Arial" w:hAnsi="Arial"/>
                <w:sz w:val="13"/>
              </w:rPr>
            </w:r>
            <w:r>
              <w:rPr>
                <w:rFonts w:ascii="Arial" w:hAnsi="Arial"/>
                <w:b w:val="0"/>
                <w:color w:val="000000"/>
                <w:sz w:val="13"/>
              </w:rPr>
              <w:t>93,008.8</w:t>
            </w:r>
          </w:p>
        </w:tc>
        <w:tc>
          <w:tcPr>
            <w:tcW w:type="dxa" w:w="2570"/>
            <w:vAlign w:val="center"/>
          </w:tcPr>
          <w:p>
            <w:pPr>
              <w:spacing w:after="0" w:before="0"/>
            </w:pPr>
            <w:r>
              <w:rPr>
                <w:rFonts w:ascii="Arial" w:hAnsi="Arial"/>
                <w:sz w:val="13"/>
              </w:rPr>
            </w:r>
            <w:r>
              <w:rPr>
                <w:rFonts w:ascii="Arial" w:hAnsi="Arial"/>
                <w:b w:val="0"/>
                <w:color w:val="000000"/>
                <w:sz w:val="13"/>
              </w:rPr>
              <w:t>25,009.8</w:t>
            </w:r>
          </w:p>
        </w:tc>
      </w:tr>
      <w:tr>
        <w:tc>
          <w:tcPr>
            <w:tcW w:type="dxa" w:w="2570"/>
            <w:vAlign w:val="center"/>
          </w:tcPr>
          <w:p>
            <w:pPr>
              <w:spacing w:after="0" w:before="0"/>
            </w:pPr>
            <w:r>
              <w:rPr>
                <w:rFonts w:ascii="Arial" w:hAnsi="Arial"/>
                <w:sz w:val="13"/>
              </w:rPr>
            </w:r>
            <w:r>
              <w:rPr>
                <w:rFonts w:ascii="Arial" w:hAnsi="Arial"/>
                <w:b w:val="0"/>
                <w:color w:val="000000"/>
                <w:sz w:val="13"/>
              </w:rPr>
              <w:t>2044</w:t>
            </w:r>
          </w:p>
        </w:tc>
        <w:tc>
          <w:tcPr>
            <w:tcW w:type="dxa" w:w="2570"/>
            <w:vAlign w:val="center"/>
          </w:tcPr>
          <w:p>
            <w:pPr>
              <w:spacing w:after="0" w:before="0"/>
            </w:pPr>
            <w:r>
              <w:rPr>
                <w:rFonts w:ascii="Arial" w:hAnsi="Arial"/>
                <w:sz w:val="13"/>
              </w:rPr>
            </w:r>
            <w:r>
              <w:rPr>
                <w:rFonts w:ascii="Arial" w:hAnsi="Arial"/>
                <w:b w:val="0"/>
                <w:color w:val="000000"/>
                <w:sz w:val="13"/>
              </w:rPr>
              <w:t>14,402.1</w:t>
            </w:r>
          </w:p>
        </w:tc>
        <w:tc>
          <w:tcPr>
            <w:tcW w:type="dxa" w:w="2570"/>
            <w:vAlign w:val="center"/>
          </w:tcPr>
          <w:p>
            <w:pPr>
              <w:spacing w:after="0" w:before="0"/>
            </w:pPr>
            <w:r>
              <w:rPr>
                <w:rFonts w:ascii="Arial" w:hAnsi="Arial"/>
                <w:sz w:val="13"/>
              </w:rPr>
            </w:r>
            <w:r>
              <w:rPr>
                <w:rFonts w:ascii="Arial" w:hAnsi="Arial"/>
                <w:b w:val="0"/>
                <w:color w:val="000000"/>
                <w:sz w:val="13"/>
              </w:rPr>
              <w:t>93,686.8</w:t>
            </w:r>
          </w:p>
        </w:tc>
        <w:tc>
          <w:tcPr>
            <w:tcW w:type="dxa" w:w="2570"/>
            <w:vAlign w:val="center"/>
          </w:tcPr>
          <w:p>
            <w:pPr>
              <w:spacing w:after="0" w:before="0"/>
            </w:pPr>
            <w:r>
              <w:rPr>
                <w:rFonts w:ascii="Arial" w:hAnsi="Arial"/>
                <w:sz w:val="13"/>
              </w:rPr>
            </w:r>
            <w:r>
              <w:rPr>
                <w:rFonts w:ascii="Arial" w:hAnsi="Arial"/>
                <w:b w:val="0"/>
                <w:color w:val="000000"/>
                <w:sz w:val="13"/>
              </w:rPr>
              <w:t>23,662.7</w:t>
            </w:r>
          </w:p>
        </w:tc>
      </w:tr>
      <w:tr>
        <w:tc>
          <w:tcPr>
            <w:tcW w:type="dxa" w:w="2570"/>
            <w:vAlign w:val="center"/>
          </w:tcPr>
          <w:p>
            <w:pPr>
              <w:spacing w:after="0" w:before="0"/>
            </w:pPr>
            <w:r>
              <w:rPr>
                <w:rFonts w:ascii="Arial" w:hAnsi="Arial"/>
                <w:sz w:val="13"/>
              </w:rPr>
            </w:r>
            <w:r>
              <w:rPr>
                <w:rFonts w:ascii="Arial" w:hAnsi="Arial"/>
                <w:b w:val="0"/>
                <w:color w:val="000000"/>
                <w:sz w:val="13"/>
              </w:rPr>
              <w:t>2045</w:t>
            </w:r>
          </w:p>
        </w:tc>
        <w:tc>
          <w:tcPr>
            <w:tcW w:type="dxa" w:w="2570"/>
            <w:vAlign w:val="center"/>
          </w:tcPr>
          <w:p>
            <w:pPr>
              <w:spacing w:after="0" w:before="0"/>
            </w:pPr>
            <w:r>
              <w:rPr>
                <w:rFonts w:ascii="Arial" w:hAnsi="Arial"/>
                <w:sz w:val="13"/>
              </w:rPr>
            </w:r>
            <w:r>
              <w:rPr>
                <w:rFonts w:ascii="Arial" w:hAnsi="Arial"/>
                <w:b w:val="0"/>
                <w:color w:val="000000"/>
                <w:sz w:val="13"/>
              </w:rPr>
              <w:t>13,171.3</w:t>
            </w:r>
          </w:p>
        </w:tc>
        <w:tc>
          <w:tcPr>
            <w:tcW w:type="dxa" w:w="2570"/>
            <w:vAlign w:val="center"/>
          </w:tcPr>
          <w:p>
            <w:pPr>
              <w:spacing w:after="0" w:before="0"/>
            </w:pPr>
            <w:r>
              <w:rPr>
                <w:rFonts w:ascii="Arial" w:hAnsi="Arial"/>
                <w:sz w:val="13"/>
              </w:rPr>
            </w:r>
            <w:r>
              <w:rPr>
                <w:rFonts w:ascii="Arial" w:hAnsi="Arial"/>
                <w:b w:val="0"/>
                <w:color w:val="000000"/>
                <w:sz w:val="13"/>
              </w:rPr>
              <w:t>94,568.4</w:t>
            </w:r>
          </w:p>
        </w:tc>
        <w:tc>
          <w:tcPr>
            <w:tcW w:type="dxa" w:w="2570"/>
            <w:vAlign w:val="center"/>
          </w:tcPr>
          <w:p>
            <w:pPr>
              <w:spacing w:after="0" w:before="0"/>
            </w:pPr>
            <w:r>
              <w:rPr>
                <w:rFonts w:ascii="Arial" w:hAnsi="Arial"/>
                <w:sz w:val="13"/>
              </w:rPr>
            </w:r>
            <w:r>
              <w:rPr>
                <w:rFonts w:ascii="Arial" w:hAnsi="Arial"/>
                <w:b w:val="0"/>
                <w:color w:val="000000"/>
                <w:sz w:val="13"/>
              </w:rPr>
              <w:t>21,897.3</w:t>
            </w:r>
          </w:p>
        </w:tc>
      </w:tr>
      <w:tr>
        <w:tc>
          <w:tcPr>
            <w:tcW w:type="dxa" w:w="2570"/>
            <w:vAlign w:val="center"/>
          </w:tcPr>
          <w:p>
            <w:pPr>
              <w:spacing w:after="0" w:before="0"/>
            </w:pPr>
            <w:r>
              <w:rPr>
                <w:rFonts w:ascii="Arial" w:hAnsi="Arial"/>
                <w:sz w:val="13"/>
              </w:rPr>
            </w:r>
            <w:r>
              <w:rPr>
                <w:rFonts w:ascii="Arial" w:hAnsi="Arial"/>
                <w:b w:val="0"/>
                <w:color w:val="000000"/>
                <w:sz w:val="13"/>
              </w:rPr>
              <w:t>2046</w:t>
            </w:r>
          </w:p>
        </w:tc>
        <w:tc>
          <w:tcPr>
            <w:tcW w:type="dxa" w:w="2570"/>
            <w:vAlign w:val="center"/>
          </w:tcPr>
          <w:p>
            <w:pPr>
              <w:spacing w:after="0" w:before="0"/>
            </w:pPr>
            <w:r>
              <w:rPr>
                <w:rFonts w:ascii="Arial" w:hAnsi="Arial"/>
                <w:sz w:val="13"/>
              </w:rPr>
            </w:r>
            <w:r>
              <w:rPr>
                <w:rFonts w:ascii="Arial" w:hAnsi="Arial"/>
                <w:b w:val="0"/>
                <w:color w:val="000000"/>
                <w:sz w:val="13"/>
              </w:rPr>
              <w:t>12,873.8</w:t>
            </w:r>
          </w:p>
        </w:tc>
        <w:tc>
          <w:tcPr>
            <w:tcW w:type="dxa" w:w="2570"/>
            <w:vAlign w:val="center"/>
          </w:tcPr>
          <w:p>
            <w:pPr>
              <w:spacing w:after="0" w:before="0"/>
            </w:pPr>
            <w:r>
              <w:rPr>
                <w:rFonts w:ascii="Arial" w:hAnsi="Arial"/>
                <w:sz w:val="13"/>
              </w:rPr>
            </w:r>
            <w:r>
              <w:rPr>
                <w:rFonts w:ascii="Arial" w:hAnsi="Arial"/>
                <w:b w:val="0"/>
                <w:color w:val="000000"/>
                <w:sz w:val="13"/>
              </w:rPr>
              <w:t>95,050.6</w:t>
            </w:r>
          </w:p>
        </w:tc>
        <w:tc>
          <w:tcPr>
            <w:tcW w:type="dxa" w:w="2570"/>
            <w:vAlign w:val="center"/>
          </w:tcPr>
          <w:p>
            <w:pPr>
              <w:spacing w:after="0" w:before="0"/>
            </w:pPr>
            <w:r>
              <w:rPr>
                <w:rFonts w:ascii="Arial" w:hAnsi="Arial"/>
                <w:sz w:val="13"/>
              </w:rPr>
            </w:r>
            <w:r>
              <w:rPr>
                <w:rFonts w:ascii="Arial" w:hAnsi="Arial"/>
                <w:b w:val="0"/>
                <w:color w:val="000000"/>
                <w:sz w:val="13"/>
              </w:rPr>
              <w:t>20,315.8</w:t>
            </w:r>
          </w:p>
        </w:tc>
      </w:tr>
      <w:tr>
        <w:tc>
          <w:tcPr>
            <w:tcW w:type="dxa" w:w="2570"/>
            <w:vAlign w:val="center"/>
          </w:tcPr>
          <w:p>
            <w:pPr>
              <w:spacing w:after="0" w:before="0"/>
            </w:pPr>
            <w:r>
              <w:rPr>
                <w:rFonts w:ascii="Arial" w:hAnsi="Arial"/>
                <w:sz w:val="13"/>
              </w:rPr>
            </w:r>
            <w:r>
              <w:rPr>
                <w:rFonts w:ascii="Arial" w:hAnsi="Arial"/>
                <w:b w:val="0"/>
                <w:color w:val="000000"/>
                <w:sz w:val="13"/>
              </w:rPr>
              <w:t>2047</w:t>
            </w:r>
          </w:p>
        </w:tc>
        <w:tc>
          <w:tcPr>
            <w:tcW w:type="dxa" w:w="2570"/>
            <w:vAlign w:val="center"/>
          </w:tcPr>
          <w:p>
            <w:pPr>
              <w:spacing w:after="0" w:before="0"/>
            </w:pPr>
            <w:r>
              <w:rPr>
                <w:rFonts w:ascii="Arial" w:hAnsi="Arial"/>
                <w:sz w:val="13"/>
              </w:rPr>
            </w:r>
            <w:r>
              <w:rPr>
                <w:rFonts w:ascii="Arial" w:hAnsi="Arial"/>
                <w:b w:val="0"/>
                <w:color w:val="000000"/>
                <w:sz w:val="13"/>
              </w:rPr>
              <w:t>11,879.4</w:t>
            </w:r>
          </w:p>
        </w:tc>
        <w:tc>
          <w:tcPr>
            <w:tcW w:type="dxa" w:w="2570"/>
            <w:vAlign w:val="center"/>
          </w:tcPr>
          <w:p>
            <w:pPr>
              <w:spacing w:after="0" w:before="0"/>
            </w:pPr>
            <w:r>
              <w:rPr>
                <w:rFonts w:ascii="Arial" w:hAnsi="Arial"/>
                <w:sz w:val="13"/>
              </w:rPr>
            </w:r>
            <w:r>
              <w:rPr>
                <w:rFonts w:ascii="Arial" w:hAnsi="Arial"/>
                <w:b w:val="0"/>
                <w:color w:val="000000"/>
                <w:sz w:val="13"/>
              </w:rPr>
              <w:t>95,423.3</w:t>
            </w:r>
          </w:p>
        </w:tc>
        <w:tc>
          <w:tcPr>
            <w:tcW w:type="dxa" w:w="2570"/>
            <w:vAlign w:val="center"/>
          </w:tcPr>
          <w:p>
            <w:pPr>
              <w:spacing w:after="0" w:before="0"/>
            </w:pPr>
            <w:r>
              <w:rPr>
                <w:rFonts w:ascii="Arial" w:hAnsi="Arial"/>
                <w:sz w:val="13"/>
              </w:rPr>
            </w:r>
            <w:r>
              <w:rPr>
                <w:rFonts w:ascii="Arial" w:hAnsi="Arial"/>
                <w:b w:val="0"/>
                <w:color w:val="000000"/>
                <w:sz w:val="13"/>
              </w:rPr>
              <w:t>19,227.4</w:t>
            </w:r>
          </w:p>
        </w:tc>
      </w:tr>
      <w:tr>
        <w:tc>
          <w:tcPr>
            <w:tcW w:type="dxa" w:w="2570"/>
            <w:vAlign w:val="center"/>
          </w:tcPr>
          <w:p>
            <w:pPr>
              <w:spacing w:after="0" w:before="0"/>
            </w:pPr>
            <w:r>
              <w:rPr>
                <w:rFonts w:ascii="Arial" w:hAnsi="Arial"/>
                <w:sz w:val="13"/>
              </w:rPr>
            </w:r>
            <w:r>
              <w:rPr>
                <w:rFonts w:ascii="Arial" w:hAnsi="Arial"/>
                <w:b w:val="0"/>
                <w:color w:val="000000"/>
                <w:sz w:val="13"/>
              </w:rPr>
              <w:t>2048</w:t>
            </w:r>
          </w:p>
        </w:tc>
        <w:tc>
          <w:tcPr>
            <w:tcW w:type="dxa" w:w="2570"/>
            <w:vAlign w:val="center"/>
          </w:tcPr>
          <w:p>
            <w:pPr>
              <w:spacing w:after="0" w:before="0"/>
            </w:pPr>
            <w:r>
              <w:rPr>
                <w:rFonts w:ascii="Arial" w:hAnsi="Arial"/>
                <w:sz w:val="13"/>
              </w:rPr>
            </w:r>
            <w:r>
              <w:rPr>
                <w:rFonts w:ascii="Arial" w:hAnsi="Arial"/>
                <w:b w:val="0"/>
                <w:color w:val="000000"/>
                <w:sz w:val="13"/>
              </w:rPr>
              <w:t>11,272.1</w:t>
            </w:r>
          </w:p>
        </w:tc>
        <w:tc>
          <w:tcPr>
            <w:tcW w:type="dxa" w:w="2570"/>
            <w:vAlign w:val="center"/>
          </w:tcPr>
          <w:p>
            <w:pPr>
              <w:spacing w:after="0" w:before="0"/>
            </w:pPr>
            <w:r>
              <w:rPr>
                <w:rFonts w:ascii="Arial" w:hAnsi="Arial"/>
                <w:sz w:val="13"/>
              </w:rPr>
            </w:r>
            <w:r>
              <w:rPr>
                <w:rFonts w:ascii="Arial" w:hAnsi="Arial"/>
                <w:b w:val="0"/>
                <w:color w:val="000000"/>
                <w:sz w:val="13"/>
              </w:rPr>
              <w:t>95,732.5</w:t>
            </w:r>
          </w:p>
        </w:tc>
        <w:tc>
          <w:tcPr>
            <w:tcW w:type="dxa" w:w="2570"/>
            <w:vAlign w:val="center"/>
          </w:tcPr>
          <w:p>
            <w:pPr>
              <w:spacing w:after="0" w:before="0"/>
            </w:pPr>
            <w:r>
              <w:rPr>
                <w:rFonts w:ascii="Arial" w:hAnsi="Arial"/>
                <w:sz w:val="13"/>
              </w:rPr>
            </w:r>
            <w:r>
              <w:rPr>
                <w:rFonts w:ascii="Arial" w:hAnsi="Arial"/>
                <w:b w:val="0"/>
                <w:color w:val="000000"/>
                <w:sz w:val="13"/>
              </w:rPr>
              <w:t>18,208.9</w:t>
            </w:r>
          </w:p>
        </w:tc>
      </w:tr>
      <w:tr>
        <w:tc>
          <w:tcPr>
            <w:tcW w:type="dxa" w:w="2570"/>
            <w:vAlign w:val="center"/>
          </w:tcPr>
          <w:p>
            <w:pPr>
              <w:spacing w:after="0" w:before="0"/>
            </w:pPr>
            <w:r>
              <w:rPr>
                <w:rFonts w:ascii="Arial" w:hAnsi="Arial"/>
                <w:sz w:val="13"/>
              </w:rPr>
            </w:r>
            <w:r>
              <w:rPr>
                <w:rFonts w:ascii="Arial" w:hAnsi="Arial"/>
                <w:b w:val="0"/>
                <w:color w:val="000000"/>
                <w:sz w:val="13"/>
              </w:rPr>
              <w:t>2049</w:t>
            </w:r>
          </w:p>
        </w:tc>
        <w:tc>
          <w:tcPr>
            <w:tcW w:type="dxa" w:w="2570"/>
            <w:vAlign w:val="center"/>
          </w:tcPr>
          <w:p>
            <w:pPr>
              <w:spacing w:after="0" w:before="0"/>
            </w:pPr>
            <w:r>
              <w:rPr>
                <w:rFonts w:ascii="Arial" w:hAnsi="Arial"/>
                <w:sz w:val="13"/>
              </w:rPr>
            </w:r>
            <w:r>
              <w:rPr>
                <w:rFonts w:ascii="Arial" w:hAnsi="Arial"/>
                <w:b w:val="0"/>
                <w:color w:val="000000"/>
                <w:sz w:val="13"/>
              </w:rPr>
              <w:t>11,307.0</w:t>
            </w:r>
          </w:p>
        </w:tc>
        <w:tc>
          <w:tcPr>
            <w:tcW w:type="dxa" w:w="2570"/>
            <w:vAlign w:val="center"/>
          </w:tcPr>
          <w:p>
            <w:pPr>
              <w:spacing w:after="0" w:before="0"/>
            </w:pPr>
            <w:r>
              <w:rPr>
                <w:rFonts w:ascii="Arial" w:hAnsi="Arial"/>
                <w:sz w:val="13"/>
              </w:rPr>
            </w:r>
            <w:r>
              <w:rPr>
                <w:rFonts w:ascii="Arial" w:hAnsi="Arial"/>
                <w:b w:val="0"/>
                <w:color w:val="000000"/>
                <w:sz w:val="13"/>
              </w:rPr>
              <w:t>95,937.4</w:t>
            </w:r>
          </w:p>
        </w:tc>
        <w:tc>
          <w:tcPr>
            <w:tcW w:type="dxa" w:w="2570"/>
            <w:vAlign w:val="center"/>
          </w:tcPr>
          <w:p>
            <w:pPr>
              <w:spacing w:after="0" w:before="0"/>
            </w:pPr>
            <w:r>
              <w:rPr>
                <w:rFonts w:ascii="Arial" w:hAnsi="Arial"/>
                <w:sz w:val="13"/>
              </w:rPr>
            </w:r>
            <w:r>
              <w:rPr>
                <w:rFonts w:ascii="Arial" w:hAnsi="Arial"/>
                <w:b w:val="0"/>
                <w:color w:val="000000"/>
                <w:sz w:val="13"/>
              </w:rPr>
              <w:t>17,373.5</w:t>
            </w:r>
          </w:p>
        </w:tc>
      </w:tr>
      <w:tr>
        <w:tc>
          <w:tcPr>
            <w:tcW w:type="dxa" w:w="2570"/>
            <w:vAlign w:val="center"/>
          </w:tcPr>
          <w:p>
            <w:pPr>
              <w:spacing w:after="0" w:before="0"/>
            </w:pPr>
            <w:r>
              <w:rPr>
                <w:rFonts w:ascii="Arial" w:hAnsi="Arial"/>
                <w:sz w:val="13"/>
              </w:rPr>
            </w:r>
            <w:r>
              <w:rPr>
                <w:rFonts w:ascii="Arial" w:hAnsi="Arial"/>
                <w:b w:val="0"/>
                <w:color w:val="000000"/>
                <w:sz w:val="13"/>
              </w:rPr>
              <w:t>2050</w:t>
            </w:r>
          </w:p>
        </w:tc>
        <w:tc>
          <w:tcPr>
            <w:tcW w:type="dxa" w:w="2570"/>
            <w:vAlign w:val="center"/>
          </w:tcPr>
          <w:p>
            <w:pPr>
              <w:spacing w:after="0" w:before="0"/>
            </w:pPr>
            <w:r>
              <w:rPr>
                <w:rFonts w:ascii="Arial" w:hAnsi="Arial"/>
                <w:sz w:val="13"/>
              </w:rPr>
            </w:r>
            <w:r>
              <w:rPr>
                <w:rFonts w:ascii="Arial" w:hAnsi="Arial"/>
                <w:b w:val="0"/>
                <w:color w:val="000000"/>
                <w:sz w:val="13"/>
              </w:rPr>
              <w:t>10,090.7</w:t>
            </w:r>
          </w:p>
        </w:tc>
        <w:tc>
          <w:tcPr>
            <w:tcW w:type="dxa" w:w="2570"/>
            <w:vAlign w:val="center"/>
          </w:tcPr>
          <w:p>
            <w:pPr>
              <w:spacing w:after="0" w:before="0"/>
            </w:pPr>
            <w:r>
              <w:rPr>
                <w:rFonts w:ascii="Arial" w:hAnsi="Arial"/>
                <w:sz w:val="13"/>
              </w:rPr>
            </w:r>
            <w:r>
              <w:rPr>
                <w:rFonts w:ascii="Arial" w:hAnsi="Arial"/>
                <w:b w:val="0"/>
                <w:color w:val="000000"/>
                <w:sz w:val="13"/>
              </w:rPr>
              <w:t>96,830.5</w:t>
            </w:r>
          </w:p>
        </w:tc>
        <w:tc>
          <w:tcPr>
            <w:tcW w:type="dxa" w:w="2570"/>
            <w:vAlign w:val="center"/>
          </w:tcPr>
          <w:p>
            <w:pPr>
              <w:spacing w:after="0" w:before="0"/>
            </w:pPr>
            <w:r>
              <w:rPr>
                <w:rFonts w:ascii="Arial" w:hAnsi="Arial"/>
                <w:sz w:val="13"/>
              </w:rPr>
            </w:r>
            <w:r>
              <w:rPr>
                <w:rFonts w:ascii="Arial" w:hAnsi="Arial"/>
                <w:b w:val="0"/>
                <w:color w:val="000000"/>
                <w:sz w:val="13"/>
              </w:rPr>
              <w:t>16,120.7</w:t>
            </w:r>
          </w:p>
        </w:tc>
      </w:tr>
      <w:tr>
        <w:tc>
          <w:tcPr>
            <w:tcW w:type="dxa" w:w="2570"/>
            <w:vAlign w:val="center"/>
          </w:tcPr>
          <w:p>
            <w:pPr>
              <w:spacing w:after="0" w:before="0"/>
            </w:pPr>
            <w:r>
              <w:rPr>
                <w:rFonts w:ascii="Arial" w:hAnsi="Arial"/>
                <w:sz w:val="13"/>
              </w:rPr>
            </w:r>
            <w:r>
              <w:rPr>
                <w:rFonts w:ascii="Arial" w:hAnsi="Arial"/>
                <w:b w:val="0"/>
                <w:color w:val="000000"/>
                <w:sz w:val="13"/>
              </w:rPr>
              <w:t>2051</w:t>
            </w:r>
          </w:p>
        </w:tc>
        <w:tc>
          <w:tcPr>
            <w:tcW w:type="dxa" w:w="2570"/>
            <w:vAlign w:val="center"/>
          </w:tcPr>
          <w:p>
            <w:pPr>
              <w:spacing w:after="0" w:before="0"/>
            </w:pPr>
            <w:r>
              <w:rPr>
                <w:rFonts w:ascii="Arial" w:hAnsi="Arial"/>
                <w:sz w:val="13"/>
              </w:rPr>
            </w:r>
            <w:r>
              <w:rPr>
                <w:rFonts w:ascii="Arial" w:hAnsi="Arial"/>
                <w:b w:val="0"/>
                <w:color w:val="000000"/>
                <w:sz w:val="13"/>
              </w:rPr>
              <w:t>9,677.7</w:t>
            </w:r>
          </w:p>
        </w:tc>
        <w:tc>
          <w:tcPr>
            <w:tcW w:type="dxa" w:w="2570"/>
            <w:vAlign w:val="center"/>
          </w:tcPr>
          <w:p>
            <w:pPr>
              <w:spacing w:after="0" w:before="0"/>
            </w:pPr>
            <w:r>
              <w:rPr>
                <w:rFonts w:ascii="Arial" w:hAnsi="Arial"/>
                <w:sz w:val="13"/>
              </w:rPr>
            </w:r>
            <w:r>
              <w:rPr>
                <w:rFonts w:ascii="Arial" w:hAnsi="Arial"/>
                <w:b w:val="0"/>
                <w:color w:val="000000"/>
                <w:sz w:val="13"/>
              </w:rPr>
              <w:t>96,914.1</w:t>
            </w:r>
          </w:p>
        </w:tc>
        <w:tc>
          <w:tcPr>
            <w:tcW w:type="dxa" w:w="2570"/>
            <w:vAlign w:val="center"/>
          </w:tcPr>
          <w:p>
            <w:pPr>
              <w:spacing w:after="0" w:before="0"/>
            </w:pPr>
            <w:r>
              <w:rPr>
                <w:rFonts w:ascii="Arial" w:hAnsi="Arial"/>
                <w:sz w:val="13"/>
              </w:rPr>
            </w:r>
            <w:r>
              <w:rPr>
                <w:rFonts w:ascii="Arial" w:hAnsi="Arial"/>
                <w:b w:val="0"/>
                <w:color w:val="000000"/>
                <w:sz w:val="13"/>
              </w:rPr>
              <w:t>15,226.4</w:t>
            </w:r>
          </w:p>
        </w:tc>
      </w:tr>
      <w:tr>
        <w:tc>
          <w:tcPr>
            <w:tcW w:type="dxa" w:w="2570"/>
            <w:vAlign w:val="center"/>
          </w:tcPr>
          <w:p>
            <w:pPr>
              <w:spacing w:after="0" w:before="0"/>
            </w:pPr>
            <w:r>
              <w:rPr>
                <w:rFonts w:ascii="Arial" w:hAnsi="Arial"/>
                <w:sz w:val="13"/>
              </w:rPr>
            </w:r>
            <w:r>
              <w:rPr>
                <w:rFonts w:ascii="Arial" w:hAnsi="Arial"/>
                <w:b w:val="0"/>
                <w:color w:val="000000"/>
                <w:sz w:val="13"/>
              </w:rPr>
              <w:t>2052</w:t>
            </w:r>
          </w:p>
        </w:tc>
        <w:tc>
          <w:tcPr>
            <w:tcW w:type="dxa" w:w="2570"/>
            <w:vAlign w:val="center"/>
          </w:tcPr>
          <w:p>
            <w:pPr>
              <w:spacing w:after="0" w:before="0"/>
            </w:pPr>
            <w:r>
              <w:rPr>
                <w:rFonts w:ascii="Arial" w:hAnsi="Arial"/>
                <w:sz w:val="13"/>
              </w:rPr>
            </w:r>
            <w:r>
              <w:rPr>
                <w:rFonts w:ascii="Arial" w:hAnsi="Arial"/>
                <w:b w:val="0"/>
                <w:color w:val="000000"/>
                <w:sz w:val="13"/>
              </w:rPr>
              <w:t>8,045.4</w:t>
            </w:r>
          </w:p>
        </w:tc>
        <w:tc>
          <w:tcPr>
            <w:tcW w:type="dxa" w:w="2570"/>
            <w:vAlign w:val="center"/>
          </w:tcPr>
          <w:p>
            <w:pPr>
              <w:spacing w:after="0" w:before="0"/>
            </w:pPr>
            <w:r>
              <w:rPr>
                <w:rFonts w:ascii="Arial" w:hAnsi="Arial"/>
                <w:sz w:val="13"/>
              </w:rPr>
            </w:r>
            <w:r>
              <w:rPr>
                <w:rFonts w:ascii="Arial" w:hAnsi="Arial"/>
                <w:b w:val="0"/>
                <w:color w:val="000000"/>
                <w:sz w:val="13"/>
              </w:rPr>
              <w:t>66,856.8</w:t>
            </w:r>
          </w:p>
        </w:tc>
        <w:tc>
          <w:tcPr>
            <w:tcW w:type="dxa" w:w="2570"/>
            <w:vAlign w:val="center"/>
          </w:tcPr>
          <w:p>
            <w:pPr>
              <w:spacing w:after="0" w:before="0"/>
            </w:pPr>
            <w:r>
              <w:rPr>
                <w:rFonts w:ascii="Arial" w:hAnsi="Arial"/>
                <w:sz w:val="13"/>
              </w:rPr>
            </w:r>
            <w:r>
              <w:rPr>
                <w:rFonts w:ascii="Arial" w:hAnsi="Arial"/>
                <w:b w:val="0"/>
                <w:color w:val="000000"/>
                <w:sz w:val="13"/>
              </w:rPr>
              <w:t>12,900.6</w:t>
            </w:r>
          </w:p>
        </w:tc>
      </w:tr>
    </w:tbl>
    <w:p>
      <w:r>
        <w:t>Units are inferred from the model metric context. These portfolio rows are a separate design envelope and shall not be averaged with the Phase 1 FDP case.</w:t>
      </w:r>
    </w:p>
    <w:p>
      <w:pPr>
        <w:pStyle w:val="Heading1"/>
      </w:pPr>
      <w:r>
        <w:t>Appendix G. 2026 Water-Injection Performance</w:t>
      </w:r>
    </w:p>
    <w:tbl>
      <w:tblPr>
        <w:tblW w:type="auto" w:w="0"/>
        <w:jc w:val="center"/>
        <w:tblLayout w:type="autofit"/>
        <w:tblLook w:firstColumn="1" w:firstRow="1" w:lastColumn="0" w:lastRow="0" w:noHBand="0" w:noVBand="1" w:val="04A0"/>
        <w:tblBorders>
          <w:top w:val="single" w:sz="4" w:color="AAB7C4" w:space="0"/>
          <w:left w:val="single" w:sz="4" w:color="AAB7C4" w:space="0"/>
          <w:bottom w:val="single" w:sz="4" w:color="AAB7C4" w:space="0"/>
          <w:right w:val="single" w:sz="4" w:color="AAB7C4" w:space="0"/>
          <w:insideH w:val="single" w:sz="4" w:color="AAB7C4" w:space="0"/>
          <w:insideV w:val="single" w:sz="4" w:color="AAB7C4" w:space="0"/>
        </w:tblBorders>
      </w:tblPr>
      <w:tblGrid>
        <w:gridCol w:w="2570"/>
        <w:gridCol w:w="2570"/>
        <w:gridCol w:w="2570"/>
        <w:gridCol w:w="2570"/>
      </w:tblGrid>
      <w:tr>
        <w:tc>
          <w:tcPr>
            <w:tcW w:type="dxa" w:w="2570"/>
            <w:vAlign w:val="center"/>
            <w:shd w:fill="17365D"/>
          </w:tcPr>
          <w:p>
            <w:pPr>
              <w:spacing w:after="0" w:before="0"/>
            </w:pPr>
            <w:r>
              <w:rPr>
                <w:rFonts w:ascii="Arial" w:hAnsi="Arial"/>
                <w:b/>
                <w:color w:val="FFFFFF"/>
                <w:sz w:val="16"/>
              </w:rPr>
            </w:r>
            <w:r>
              <w:rPr>
                <w:rFonts w:ascii="Arial" w:hAnsi="Arial"/>
                <w:b/>
                <w:color w:val="FFFFFF"/>
                <w:sz w:val="16"/>
              </w:rPr>
              <w:t>Month</w:t>
            </w:r>
          </w:p>
        </w:tc>
        <w:tc>
          <w:tcPr>
            <w:tcW w:type="dxa" w:w="2570"/>
            <w:vAlign w:val="center"/>
            <w:shd w:fill="17365D"/>
          </w:tcPr>
          <w:p>
            <w:pPr>
              <w:spacing w:after="0" w:before="0"/>
            </w:pPr>
            <w:r>
              <w:rPr>
                <w:rFonts w:ascii="Arial" w:hAnsi="Arial"/>
                <w:b/>
                <w:color w:val="FFFFFF"/>
                <w:sz w:val="16"/>
              </w:rPr>
            </w:r>
            <w:r>
              <w:rPr>
                <w:rFonts w:ascii="Arial" w:hAnsi="Arial"/>
                <w:b/>
                <w:color w:val="FFFFFF"/>
                <w:sz w:val="16"/>
              </w:rPr>
              <w:t>Plan (MBWIPD)</w:t>
            </w:r>
          </w:p>
        </w:tc>
        <w:tc>
          <w:tcPr>
            <w:tcW w:type="dxa" w:w="2570"/>
            <w:vAlign w:val="center"/>
            <w:shd w:fill="17365D"/>
          </w:tcPr>
          <w:p>
            <w:pPr>
              <w:spacing w:after="0" w:before="0"/>
            </w:pPr>
            <w:r>
              <w:rPr>
                <w:rFonts w:ascii="Arial" w:hAnsi="Arial"/>
                <w:b/>
                <w:color w:val="FFFFFF"/>
                <w:sz w:val="16"/>
              </w:rPr>
            </w:r>
            <w:r>
              <w:rPr>
                <w:rFonts w:ascii="Arial" w:hAnsi="Arial"/>
                <w:b/>
                <w:color w:val="FFFFFF"/>
                <w:sz w:val="16"/>
              </w:rPr>
              <w:t>Actual (MBWIPD)</w:t>
            </w:r>
          </w:p>
        </w:tc>
        <w:tc>
          <w:tcPr>
            <w:tcW w:type="dxa" w:w="2570"/>
            <w:vAlign w:val="center"/>
            <w:shd w:fill="17365D"/>
          </w:tcPr>
          <w:p>
            <w:pPr>
              <w:spacing w:after="0" w:before="0"/>
            </w:pPr>
            <w:r>
              <w:rPr>
                <w:rFonts w:ascii="Arial" w:hAnsi="Arial"/>
                <w:b/>
                <w:color w:val="FFFFFF"/>
                <w:sz w:val="16"/>
              </w:rPr>
            </w:r>
            <w:r>
              <w:rPr>
                <w:rFonts w:ascii="Arial" w:hAnsi="Arial"/>
                <w:b/>
                <w:color w:val="FFFFFF"/>
                <w:sz w:val="16"/>
              </w:rPr>
              <w:t>Comment</w:t>
            </w:r>
          </w:p>
        </w:tc>
      </w:tr>
      <w:tr>
        <w:tc>
          <w:tcPr>
            <w:tcW w:type="dxa" w:w="2570"/>
            <w:vAlign w:val="center"/>
          </w:tcPr>
          <w:p>
            <w:pPr>
              <w:spacing w:after="0" w:before="0"/>
            </w:pPr>
            <w:r>
              <w:rPr>
                <w:rFonts w:ascii="Arial" w:hAnsi="Arial"/>
                <w:sz w:val="16"/>
              </w:rPr>
            </w:r>
            <w:r>
              <w:rPr>
                <w:rFonts w:ascii="Arial" w:hAnsi="Arial"/>
                <w:b w:val="0"/>
                <w:color w:val="000000"/>
                <w:sz w:val="16"/>
              </w:rPr>
              <w:t>Jan</w:t>
            </w:r>
          </w:p>
        </w:tc>
        <w:tc>
          <w:tcPr>
            <w:tcW w:type="dxa" w:w="2570"/>
            <w:vAlign w:val="center"/>
          </w:tcPr>
          <w:p>
            <w:pPr>
              <w:spacing w:after="0" w:before="0"/>
            </w:pPr>
            <w:r>
              <w:rPr>
                <w:rFonts w:ascii="Arial" w:hAnsi="Arial"/>
                <w:sz w:val="16"/>
              </w:rPr>
            </w:r>
            <w:r>
              <w:rPr>
                <w:rFonts w:ascii="Arial" w:hAnsi="Arial"/>
                <w:b w:val="0"/>
                <w:color w:val="000000"/>
                <w:sz w:val="16"/>
              </w:rPr>
              <w:t>1.3</w:t>
            </w:r>
          </w:p>
        </w:tc>
        <w:tc>
          <w:tcPr>
            <w:tcW w:type="dxa" w:w="2570"/>
            <w:vAlign w:val="center"/>
          </w:tcPr>
          <w:p>
            <w:pPr>
              <w:spacing w:after="0" w:before="0"/>
            </w:pPr>
            <w:r>
              <w:rPr>
                <w:rFonts w:ascii="Arial" w:hAnsi="Arial"/>
                <w:sz w:val="16"/>
              </w:rPr>
            </w:r>
            <w:r>
              <w:rPr>
                <w:rFonts w:ascii="Arial" w:hAnsi="Arial"/>
                <w:b w:val="0"/>
                <w:color w:val="000000"/>
                <w:sz w:val="16"/>
              </w:rPr>
              <w:t>1.4</w:t>
            </w:r>
          </w:p>
        </w:tc>
        <w:tc>
          <w:tcPr>
            <w:tcW w:type="dxa" w:w="2570"/>
            <w:vAlign w:val="center"/>
          </w:tcPr>
          <w:p>
            <w:pPr>
              <w:spacing w:after="0" w:before="0"/>
            </w:pPr>
            <w:r>
              <w:rPr>
                <w:rFonts w:ascii="Arial" w:hAnsi="Arial"/>
                <w:sz w:val="16"/>
              </w:rPr>
            </w:r>
            <w:r>
              <w:rPr>
                <w:rFonts w:ascii="Arial" w:hAnsi="Arial"/>
                <w:b w:val="0"/>
                <w:color w:val="000000"/>
                <w:sz w:val="16"/>
              </w:rPr>
              <w:t>Above plan</w:t>
            </w:r>
          </w:p>
        </w:tc>
      </w:tr>
      <w:tr>
        <w:tc>
          <w:tcPr>
            <w:tcW w:type="dxa" w:w="2570"/>
            <w:vAlign w:val="center"/>
          </w:tcPr>
          <w:p>
            <w:pPr>
              <w:spacing w:after="0" w:before="0"/>
            </w:pPr>
            <w:r>
              <w:rPr>
                <w:rFonts w:ascii="Arial" w:hAnsi="Arial"/>
                <w:sz w:val="16"/>
              </w:rPr>
            </w:r>
            <w:r>
              <w:rPr>
                <w:rFonts w:ascii="Arial" w:hAnsi="Arial"/>
                <w:b w:val="0"/>
                <w:color w:val="000000"/>
                <w:sz w:val="16"/>
              </w:rPr>
              <w:t>Feb</w:t>
            </w:r>
          </w:p>
        </w:tc>
        <w:tc>
          <w:tcPr>
            <w:tcW w:type="dxa" w:w="2570"/>
            <w:vAlign w:val="center"/>
          </w:tcPr>
          <w:p>
            <w:pPr>
              <w:spacing w:after="0" w:before="0"/>
            </w:pPr>
            <w:r>
              <w:rPr>
                <w:rFonts w:ascii="Arial" w:hAnsi="Arial"/>
                <w:sz w:val="16"/>
              </w:rPr>
            </w:r>
            <w:r>
              <w:rPr>
                <w:rFonts w:ascii="Arial" w:hAnsi="Arial"/>
                <w:b w:val="0"/>
                <w:color w:val="000000"/>
                <w:sz w:val="16"/>
              </w:rPr>
              <w:t>1.3</w:t>
            </w:r>
          </w:p>
        </w:tc>
        <w:tc>
          <w:tcPr>
            <w:tcW w:type="dxa" w:w="2570"/>
            <w:vAlign w:val="center"/>
          </w:tcPr>
          <w:p>
            <w:pPr>
              <w:spacing w:after="0" w:before="0"/>
            </w:pPr>
            <w:r>
              <w:rPr>
                <w:rFonts w:ascii="Arial" w:hAnsi="Arial"/>
                <w:sz w:val="16"/>
              </w:rPr>
            </w:r>
            <w:r>
              <w:rPr>
                <w:rFonts w:ascii="Arial" w:hAnsi="Arial"/>
                <w:b w:val="0"/>
                <w:color w:val="000000"/>
                <w:sz w:val="16"/>
              </w:rPr>
              <w:t>1.4</w:t>
            </w:r>
          </w:p>
        </w:tc>
        <w:tc>
          <w:tcPr>
            <w:tcW w:type="dxa" w:w="2570"/>
            <w:vAlign w:val="center"/>
          </w:tcPr>
          <w:p>
            <w:pPr>
              <w:spacing w:after="0" w:before="0"/>
            </w:pPr>
            <w:r>
              <w:rPr>
                <w:rFonts w:ascii="Arial" w:hAnsi="Arial"/>
                <w:sz w:val="16"/>
              </w:rPr>
            </w:r>
            <w:r>
              <w:rPr>
                <w:rFonts w:ascii="Arial" w:hAnsi="Arial"/>
                <w:b w:val="0"/>
                <w:color w:val="000000"/>
                <w:sz w:val="16"/>
              </w:rPr>
              <w:t>Above plan</w:t>
            </w:r>
          </w:p>
        </w:tc>
      </w:tr>
      <w:tr>
        <w:tc>
          <w:tcPr>
            <w:tcW w:type="dxa" w:w="2570"/>
            <w:vAlign w:val="center"/>
          </w:tcPr>
          <w:p>
            <w:pPr>
              <w:spacing w:after="0" w:before="0"/>
            </w:pPr>
            <w:r>
              <w:rPr>
                <w:rFonts w:ascii="Arial" w:hAnsi="Arial"/>
                <w:sz w:val="16"/>
              </w:rPr>
            </w:r>
            <w:r>
              <w:rPr>
                <w:rFonts w:ascii="Arial" w:hAnsi="Arial"/>
                <w:b w:val="0"/>
                <w:color w:val="000000"/>
                <w:sz w:val="16"/>
              </w:rPr>
              <w:t>Mar</w:t>
            </w:r>
          </w:p>
        </w:tc>
        <w:tc>
          <w:tcPr>
            <w:tcW w:type="dxa" w:w="2570"/>
            <w:vAlign w:val="center"/>
          </w:tcPr>
          <w:p>
            <w:pPr>
              <w:spacing w:after="0" w:before="0"/>
            </w:pPr>
            <w:r>
              <w:rPr>
                <w:rFonts w:ascii="Arial" w:hAnsi="Arial"/>
                <w:sz w:val="16"/>
              </w:rPr>
            </w:r>
            <w:r>
              <w:rPr>
                <w:rFonts w:ascii="Arial" w:hAnsi="Arial"/>
                <w:b w:val="0"/>
                <w:color w:val="000000"/>
                <w:sz w:val="16"/>
              </w:rPr>
              <w:t>1.3</w:t>
            </w:r>
          </w:p>
        </w:tc>
        <w:tc>
          <w:tcPr>
            <w:tcW w:type="dxa" w:w="2570"/>
            <w:vAlign w:val="center"/>
          </w:tcPr>
          <w:p>
            <w:pPr>
              <w:spacing w:after="0" w:before="0"/>
            </w:pPr>
            <w:r>
              <w:rPr>
                <w:rFonts w:ascii="Arial" w:hAnsi="Arial"/>
                <w:sz w:val="16"/>
              </w:rPr>
            </w:r>
            <w:r>
              <w:rPr>
                <w:rFonts w:ascii="Arial" w:hAnsi="Arial"/>
                <w:b w:val="0"/>
                <w:color w:val="000000"/>
                <w:sz w:val="16"/>
              </w:rPr>
              <w:t>0.9</w:t>
            </w:r>
          </w:p>
        </w:tc>
        <w:tc>
          <w:tcPr>
            <w:tcW w:type="dxa" w:w="2570"/>
            <w:vAlign w:val="center"/>
          </w:tcPr>
          <w:p>
            <w:pPr>
              <w:spacing w:after="0" w:before="0"/>
            </w:pPr>
            <w:r>
              <w:rPr>
                <w:rFonts w:ascii="Arial" w:hAnsi="Arial"/>
                <w:sz w:val="16"/>
              </w:rPr>
            </w:r>
            <w:r>
              <w:rPr>
                <w:rFonts w:ascii="Arial" w:hAnsi="Arial"/>
                <w:b w:val="0"/>
                <w:color w:val="000000"/>
                <w:sz w:val="16"/>
              </w:rPr>
              <w:t>Below plan</w:t>
            </w:r>
          </w:p>
        </w:tc>
      </w:tr>
      <w:tr>
        <w:tc>
          <w:tcPr>
            <w:tcW w:type="dxa" w:w="2570"/>
            <w:vAlign w:val="center"/>
          </w:tcPr>
          <w:p>
            <w:pPr>
              <w:spacing w:after="0" w:before="0"/>
            </w:pPr>
            <w:r>
              <w:rPr>
                <w:rFonts w:ascii="Arial" w:hAnsi="Arial"/>
                <w:sz w:val="16"/>
              </w:rPr>
            </w:r>
            <w:r>
              <w:rPr>
                <w:rFonts w:ascii="Arial" w:hAnsi="Arial"/>
                <w:b w:val="0"/>
                <w:color w:val="000000"/>
                <w:sz w:val="16"/>
              </w:rPr>
              <w:t>Apr</w:t>
            </w:r>
          </w:p>
        </w:tc>
        <w:tc>
          <w:tcPr>
            <w:tcW w:type="dxa" w:w="2570"/>
            <w:vAlign w:val="center"/>
          </w:tcPr>
          <w:p>
            <w:pPr>
              <w:spacing w:after="0" w:before="0"/>
            </w:pPr>
            <w:r>
              <w:rPr>
                <w:rFonts w:ascii="Arial" w:hAnsi="Arial"/>
                <w:sz w:val="16"/>
              </w:rPr>
            </w:r>
            <w:r>
              <w:rPr>
                <w:rFonts w:ascii="Arial" w:hAnsi="Arial"/>
                <w:b w:val="0"/>
                <w:color w:val="000000"/>
                <w:sz w:val="16"/>
              </w:rPr>
              <w:t>1.3</w:t>
            </w:r>
          </w:p>
        </w:tc>
        <w:tc>
          <w:tcPr>
            <w:tcW w:type="dxa" w:w="2570"/>
            <w:vAlign w:val="center"/>
          </w:tcPr>
          <w:p>
            <w:pPr>
              <w:spacing w:after="0" w:before="0"/>
            </w:pPr>
            <w:r>
              <w:rPr>
                <w:rFonts w:ascii="Arial" w:hAnsi="Arial"/>
                <w:sz w:val="16"/>
              </w:rPr>
            </w:r>
            <w:r>
              <w:rPr>
                <w:rFonts w:ascii="Arial" w:hAnsi="Arial"/>
                <w:b w:val="0"/>
                <w:color w:val="000000"/>
                <w:sz w:val="16"/>
              </w:rPr>
              <w:t>0.9</w:t>
            </w:r>
          </w:p>
        </w:tc>
        <w:tc>
          <w:tcPr>
            <w:tcW w:type="dxa" w:w="2570"/>
            <w:vAlign w:val="center"/>
          </w:tcPr>
          <w:p>
            <w:pPr>
              <w:spacing w:after="0" w:before="0"/>
            </w:pPr>
            <w:r>
              <w:rPr>
                <w:rFonts w:ascii="Arial" w:hAnsi="Arial"/>
                <w:sz w:val="16"/>
              </w:rPr>
            </w:r>
            <w:r>
              <w:rPr>
                <w:rFonts w:ascii="Arial" w:hAnsi="Arial"/>
                <w:b w:val="0"/>
                <w:color w:val="000000"/>
                <w:sz w:val="16"/>
              </w:rPr>
              <w:t>Below plan</w:t>
            </w:r>
          </w:p>
        </w:tc>
      </w:tr>
      <w:tr>
        <w:tc>
          <w:tcPr>
            <w:tcW w:type="dxa" w:w="2570"/>
            <w:vAlign w:val="center"/>
          </w:tcPr>
          <w:p>
            <w:pPr>
              <w:spacing w:after="0" w:before="0"/>
            </w:pPr>
            <w:r>
              <w:rPr>
                <w:rFonts w:ascii="Arial" w:hAnsi="Arial"/>
                <w:sz w:val="16"/>
              </w:rPr>
            </w:r>
            <w:r>
              <w:rPr>
                <w:rFonts w:ascii="Arial" w:hAnsi="Arial"/>
                <w:b w:val="0"/>
                <w:color w:val="000000"/>
                <w:sz w:val="16"/>
              </w:rPr>
              <w:t>May</w:t>
            </w:r>
          </w:p>
        </w:tc>
        <w:tc>
          <w:tcPr>
            <w:tcW w:type="dxa" w:w="2570"/>
            <w:vAlign w:val="center"/>
          </w:tcPr>
          <w:p>
            <w:pPr>
              <w:spacing w:after="0" w:before="0"/>
            </w:pPr>
            <w:r>
              <w:rPr>
                <w:rFonts w:ascii="Arial" w:hAnsi="Arial"/>
                <w:sz w:val="16"/>
              </w:rPr>
            </w:r>
            <w:r>
              <w:rPr>
                <w:rFonts w:ascii="Arial" w:hAnsi="Arial"/>
                <w:b w:val="0"/>
                <w:color w:val="000000"/>
                <w:sz w:val="16"/>
              </w:rPr>
              <w:t>1.3</w:t>
            </w:r>
          </w:p>
        </w:tc>
        <w:tc>
          <w:tcPr>
            <w:tcW w:type="dxa" w:w="2570"/>
            <w:vAlign w:val="center"/>
          </w:tcPr>
          <w:p>
            <w:pPr>
              <w:spacing w:after="0" w:before="0"/>
            </w:pPr>
            <w:r>
              <w:rPr>
                <w:rFonts w:ascii="Arial" w:hAnsi="Arial"/>
                <w:sz w:val="16"/>
              </w:rPr>
            </w:r>
            <w:r>
              <w:rPr>
                <w:rFonts w:ascii="Arial" w:hAnsi="Arial"/>
                <w:b w:val="0"/>
                <w:color w:val="000000"/>
                <w:sz w:val="16"/>
              </w:rPr>
              <w:t>1.6</w:t>
            </w:r>
          </w:p>
        </w:tc>
        <w:tc>
          <w:tcPr>
            <w:tcW w:type="dxa" w:w="2570"/>
            <w:vAlign w:val="center"/>
          </w:tcPr>
          <w:p>
            <w:pPr>
              <w:spacing w:after="0" w:before="0"/>
            </w:pPr>
            <w:r>
              <w:rPr>
                <w:rFonts w:ascii="Arial" w:hAnsi="Arial"/>
                <w:sz w:val="16"/>
              </w:rPr>
            </w:r>
            <w:r>
              <w:rPr>
                <w:rFonts w:ascii="Arial" w:hAnsi="Arial"/>
                <w:b w:val="0"/>
                <w:color w:val="000000"/>
                <w:sz w:val="16"/>
              </w:rPr>
              <w:t>Recovery</w:t>
            </w:r>
          </w:p>
        </w:tc>
      </w:tr>
      <w:tr>
        <w:tc>
          <w:tcPr>
            <w:tcW w:type="dxa" w:w="2570"/>
            <w:vAlign w:val="center"/>
          </w:tcPr>
          <w:p>
            <w:pPr>
              <w:spacing w:after="0" w:before="0"/>
            </w:pPr>
            <w:r>
              <w:rPr>
                <w:rFonts w:ascii="Arial" w:hAnsi="Arial"/>
                <w:sz w:val="16"/>
              </w:rPr>
            </w:r>
            <w:r>
              <w:rPr>
                <w:rFonts w:ascii="Arial" w:hAnsi="Arial"/>
                <w:b w:val="0"/>
                <w:color w:val="000000"/>
                <w:sz w:val="16"/>
              </w:rPr>
              <w:t>Jun</w:t>
            </w:r>
          </w:p>
        </w:tc>
        <w:tc>
          <w:tcPr>
            <w:tcW w:type="dxa" w:w="2570"/>
            <w:vAlign w:val="center"/>
          </w:tcPr>
          <w:p>
            <w:pPr>
              <w:spacing w:after="0" w:before="0"/>
            </w:pPr>
            <w:r>
              <w:rPr>
                <w:rFonts w:ascii="Arial" w:hAnsi="Arial"/>
                <w:sz w:val="16"/>
              </w:rPr>
            </w:r>
            <w:r>
              <w:rPr>
                <w:rFonts w:ascii="Arial" w:hAnsi="Arial"/>
                <w:b w:val="0"/>
                <w:color w:val="000000"/>
                <w:sz w:val="16"/>
              </w:rPr>
              <w:t>1.3</w:t>
            </w:r>
          </w:p>
        </w:tc>
        <w:tc>
          <w:tcPr>
            <w:tcW w:type="dxa" w:w="2570"/>
            <w:vAlign w:val="center"/>
          </w:tcPr>
          <w:p>
            <w:pPr>
              <w:spacing w:after="0" w:before="0"/>
            </w:pPr>
            <w:r>
              <w:rPr>
                <w:rFonts w:ascii="Arial" w:hAnsi="Arial"/>
                <w:sz w:val="16"/>
              </w:rPr>
            </w:r>
            <w:r>
              <w:rPr>
                <w:rFonts w:ascii="Arial" w:hAnsi="Arial"/>
                <w:b w:val="0"/>
                <w:color w:val="000000"/>
                <w:sz w:val="16"/>
              </w:rPr>
              <w:t>1.4</w:t>
            </w:r>
          </w:p>
        </w:tc>
        <w:tc>
          <w:tcPr>
            <w:tcW w:type="dxa" w:w="2570"/>
            <w:vAlign w:val="center"/>
          </w:tcPr>
          <w:p>
            <w:pPr>
              <w:spacing w:after="0" w:before="0"/>
            </w:pPr>
            <w:r>
              <w:rPr>
                <w:rFonts w:ascii="Arial" w:hAnsi="Arial"/>
                <w:sz w:val="16"/>
              </w:rPr>
            </w:r>
            <w:r>
              <w:rPr>
                <w:rFonts w:ascii="Arial" w:hAnsi="Arial"/>
                <w:b w:val="0"/>
                <w:color w:val="000000"/>
                <w:sz w:val="16"/>
              </w:rPr>
              <w:t>Above plan</w:t>
            </w:r>
          </w:p>
        </w:tc>
      </w:tr>
      <w:tr>
        <w:tc>
          <w:tcPr>
            <w:tcW w:type="dxa" w:w="2570"/>
            <w:vAlign w:val="center"/>
          </w:tcPr>
          <w:p>
            <w:pPr>
              <w:spacing w:after="0" w:before="0"/>
            </w:pPr>
            <w:r>
              <w:rPr>
                <w:rFonts w:ascii="Arial" w:hAnsi="Arial"/>
                <w:sz w:val="16"/>
              </w:rPr>
            </w:r>
            <w:r>
              <w:rPr>
                <w:rFonts w:ascii="Arial" w:hAnsi="Arial"/>
                <w:b w:val="0"/>
                <w:color w:val="000000"/>
                <w:sz w:val="16"/>
              </w:rPr>
              <w:t>Jul–Dec</w:t>
            </w:r>
          </w:p>
        </w:tc>
        <w:tc>
          <w:tcPr>
            <w:tcW w:type="dxa" w:w="2570"/>
            <w:vAlign w:val="center"/>
          </w:tcPr>
          <w:p>
            <w:pPr>
              <w:spacing w:after="0" w:before="0"/>
            </w:pPr>
            <w:r>
              <w:rPr>
                <w:rFonts w:ascii="Arial" w:hAnsi="Arial"/>
                <w:sz w:val="16"/>
              </w:rPr>
            </w:r>
            <w:r>
              <w:rPr>
                <w:rFonts w:ascii="Arial" w:hAnsi="Arial"/>
                <w:b w:val="0"/>
                <w:color w:val="000000"/>
                <w:sz w:val="16"/>
              </w:rPr>
              <w:t>1.4</w:t>
            </w:r>
          </w:p>
        </w:tc>
        <w:tc>
          <w:tcPr>
            <w:tcW w:type="dxa" w:w="2570"/>
            <w:vAlign w:val="center"/>
          </w:tcPr>
          <w:p>
            <w:pPr>
              <w:spacing w:after="0" w:before="0"/>
            </w:pPr>
            <w:r>
              <w:rPr>
                <w:rFonts w:ascii="Arial" w:hAnsi="Arial"/>
                <w:sz w:val="16"/>
              </w:rPr>
            </w:r>
            <w:r>
              <w:rPr>
                <w:rFonts w:ascii="Arial" w:hAnsi="Arial"/>
                <w:b w:val="0"/>
                <w:color w:val="000000"/>
                <w:sz w:val="16"/>
              </w:rPr>
              <w:t>Not reported</w:t>
            </w:r>
          </w:p>
        </w:tc>
        <w:tc>
          <w:tcPr>
            <w:tcW w:type="dxa" w:w="2570"/>
            <w:vAlign w:val="center"/>
          </w:tcPr>
          <w:p>
            <w:pPr>
              <w:spacing w:after="0" w:before="0"/>
            </w:pPr>
            <w:r>
              <w:rPr>
                <w:rFonts w:ascii="Arial" w:hAnsi="Arial"/>
                <w:sz w:val="16"/>
              </w:rPr>
            </w:r>
            <w:r>
              <w:rPr>
                <w:rFonts w:ascii="Arial" w:hAnsi="Arial"/>
                <w:b w:val="0"/>
                <w:color w:val="000000"/>
                <w:sz w:val="16"/>
              </w:rPr>
              <w:t>Forward plan</w:t>
            </w:r>
          </w:p>
        </w:tc>
      </w:tr>
    </w:tbl>
    <w:p>
      <w:r>
        <w:t>Source: eor_water_injection_statement.pdf. The reported 2026 YTD average is approximately 1.2 MBWIPD versus 1.3 MBWIPD planned.</w:t>
      </w:r>
    </w:p>
    <w:p>
      <w:pPr>
        <w:pStyle w:val="Heading1"/>
      </w:pPr>
      <w:r>
        <w:t>Appendix H. PDVSA–PetroUrdaneta Business-Plan Premises and Control Metrics</w:t>
      </w:r>
    </w:p>
    <w:p>
      <w:r>
        <w:t>Premisas</w:t>
      </w:r>
    </w:p>
    <w:p>
      <w:r>
        <w:t>Este Plan de Negocio estima extraer durante el período de evaluación desde el año 2025 al 2036 (19 de Octubre 2036) una producción de 83,9 MMBls de Petróleo y 167,1 MMMPC de Gas, para ello se clasificaron los perfiles de producción OPEX y CAPEX en función de las segregaciones existentes (PCML, MARP y MELIV) de los Campos La Paz, Mara y El Moján.</w:t>
        <w:br/>
        <w:t xml:space="preserve"> </w:t>
        <w:br/>
        <w:t>SUBSUELO</w:t>
        <w:br/>
        <w:t xml:space="preserve"> </w:t>
        <w:br/>
        <w:t>1.</w:t>
        <w:tab/>
        <w:t>Para la evaluación de este proyecto se inició con una producción base de 1388 BND asociado a 9 pozos categoría 1 (P-016, P-108, P-152, P-173, P-199A, P-207, P-180, P-179 y P-176) para el cierre Diciembre 2025.</w:t>
        <w:br/>
        <w:t>2.</w:t>
        <w:tab/>
        <w:t>Este ejercio considera la reapertura de 102 pozos categoría 2,3,5 y 9 para el paquete de mantenimiento, 38 nuevos pozos a ser perforados dentro del paquete de crecimiento, 10 estimulaciones, reacondicionamiento de 3 pozos inyectores de agua existente y la conversión de 13 pozos inyectores de agua como disposal (Basamento y Cretáceo).</w:t>
        <w:br/>
        <w:t>3. Durante el periodo 2027-2028 se realizará la evaluación de cambio de método a Sistema de Bombeo Electro Sumergible de 5 pozos piloto del Campo La Paz, que aportará la información necesaria para la extensión de la propuesta a partir del año 2029.</w:t>
        <w:br/>
        <w:t>4.</w:t>
        <w:tab/>
        <w:t>Para la reactivación de los pozos pertenecientes al yacimiento EOC/PAL se propone la instalación de equipos de control arena (rejillas).</w:t>
        <w:br/>
        <w:t>5.</w:t>
        <w:tab/>
        <w:t>Para garantizar la actividad de reacondicionamiento de pozos se debe contar con un Taladro de 750 hp para los pozos asociados a los yacimientos del cretáceo y basamento y un taladro de 350 hp para los pozos someros asociados a los yacimientos del EOC PAL.</w:t>
        <w:br/>
        <w:t>6.</w:t>
        <w:tab/>
        <w:t>Se estima iniciar la perforación de pozos en el año 2028, para ello se debe contar con un taladro de 750 hp para los pozos someros y un taladro de 1500 hp para los pozos profundos.</w:t>
        <w:br/>
        <w:t>7.</w:t>
        <w:tab/>
        <w:t>En 2 años se propone evaluar el Plan de Negocio basados en la evaluación realizada del proyecto de cambio de método a bombeo electro sumergible implementado en el Campo La Paz y resultados de los EEII propuestos.</w:t>
        <w:br/>
        <w:t>8.</w:t>
        <w:tab/>
        <w:t>Respecto La Paz Sur se estima el inicio de la producción en el 2028; posteriormente se realizará un estudio integrado para la evaluación.</w:t>
        <w:br/>
        <w:t>9.</w:t>
        <w:tab/>
        <w:t>Los Campos Mara y El Moján actualmente se encuentran inactivos, se estima iniciar producción en el año 2026 con la apertura de 4 pozos (flujo natural) cuya producción será manejada mediante cabotaje terrestre hasta EF B de Campo La Paz. Luego del acondicionamiento de la infraestructura se procederá a la reapertura de los pozos a partir del año 2029.</w:t>
        <w:br/>
        <w:t>10.</w:t>
        <w:tab/>
        <w:t>La estrategia de producción de los pozos del Campo Mara está condicionada a la evaluación del Proyecto Piloto de Pozos BES del Campo La Paz, al Estudio Integrado propuesto para el área, y al cumplimiento de las condiciones de seguridad física y operativa requeridas.</w:t>
        <w:br/>
        <w:t>11.</w:t>
        <w:tab/>
        <w:t>Los servicios a pozos para el mantenimiento de producción se establecieron por método, para bombeo de cavidad progresiva cada 5 años, para bombeo electrosumergible 2,5 años y 7 años para levantamiento artificial por gas lift.</w:t>
        <w:br/>
        <w:t>12. El sistema de levantamiento artificial por gas es un sistema cerrado y no requiere de un volumen de gas adicional para su funcionamiento. El uso del gas de formacion está distribuido a: Gas combustible, venta de gas a tercero (PDVSA GAS), mermas y perdidas/venteo.</w:t>
        <w:br/>
        <w:t xml:space="preserve"> 13. Un total de 6 pozos, 4 del Campo Mara (DM-0021, DM-0023, DM-0010 y DM-123) y 2 del Campo El Moján (DMM-0002 y DMM-003), fueron considerados para su reapertura (en 2026) y debido a sus características de producción por despresurización de tubería (intermitente), no fueron asociados gastos de subsuelo en esta actividad, además el esquema de producción será por cabotaje terrestre (camión de vacío). No obstante que para el periodo entre los años 2029 y 2032 se consideró el tendido de línea de flujo de los pozos mencionados, exceptuando el DMM-003.</w:t>
        <w:br/>
        <w:t>14. Las estimaciones del perfil volumétrico requieren una mayor recolección de datos a fin de reducir las incertidumbres. Se prevé la realización de actividades para obtener la información necesaria que permita mejorar los análisis.</w:t>
        <w:br/>
        <w:t>15. Se prevén ajustes operativos en bombas y pruebas con rejillas para optimizar la producción, aunque las estimaciones se basan en datos preliminares y podrían presentar desviaciones. Las operaciones de reacondicionamiento implicarán el retiro de liners antiguos, con posibles riesgos de falla, por lo que se evaluará cada caso de forma individual.</w:t>
        <w:br/>
        <w:t>16. En el área de La Paz Sur, a partir de la interpretación de la línea sísmica 2D, se tiene la propuesta de perforación de dos (2) pozos exploratorios con la finalidad de delinear los límites del yacimiento para someter la incorporación de reservas probadas, extender la poligonal del área y concebir un posible plan de explotación del área.</w:t>
        <w:br/>
        <w:t>17. Debido al comportamiento reciente de los pozos del Campo Mara Pesado, se ha evidenciado un aumento en la producción de agua atribuible al avance del frente de agua, así como un reacomodo de la capa de gas en los yacimientos Cret DM 115 y Cret DM 151, lo que incrementa el nivel de incertidumbre sobre las condiciones actuales de dichos yacimientos. Frente a esta incertidumbre, las reservas remanentes establecidas en el presente perfil serán drenadas con los pozos a reactivar, sin considerar el drenaje de reservas remanentes asociadas a actividades de perforación, la cual quedará sujeta a los resultados de los Estudios Integrados de Yacimientos.</w:t>
        <w:br/>
        <w:t>18. Considerando la calidad del gas reflejada en las cromatografías recientes y los volúmenes a recuperar en el campo La Paz, se establece la extracción de las fracciones pesadas del gas para su comercialización, así como la venta del excedente de gas seco resultante, luego de satisfacer el autoconsumo requerido para generación.</w:t>
      </w:r>
    </w:p>
    <w:p>
      <w:r>
        <w:t>SUPERFICIE</w:t>
        <w:br/>
        <w:t xml:space="preserve"> </w:t>
        <w:br/>
        <w:t>1. Durante el primer año se debe garantizar la instalación de una unidad de medición fiscal que permita la medición de la producción.</w:t>
        <w:br/>
        <w:t>2.</w:t>
        <w:tab/>
        <w:t>Realizar el tendido de 7057 metros de tubería de 10 pulgadas de diámetro desde la EF B hasta la trampa El Maluco para mejorar la confiabilidad operacional y mantener la ruta de entrega de la producción.</w:t>
        <w:br/>
        <w:t>3.</w:t>
        <w:tab/>
        <w:t>Realizar oportunamente mientras se vaya requiriendo los tendidos de líneas de flujo con tubería flexible de los pozos que se vayan reactivando tanto en el Campo La Paz como en el Campo Mara.</w:t>
        <w:br/>
        <w:t>4.</w:t>
        <w:tab/>
        <w:t>Realizar en el primer año el mantenimiento mayor de tres (3) bombas reciprocantes, dos (2) para el despacho de crudo y una (1) para el sistema de agua salada, y paulatinamente el mantenimiento mayor de otras tres (3) bombas para garantizar el manejo de todos los volúmenes plasmados en el Plan de Negocio.</w:t>
        <w:br/>
        <w:t>5.</w:t>
        <w:tab/>
        <w:t>Iniciar en el año 2027 un sistema de generación Eléctrico independiente al Sistema Eléctrico Nacional que garantice la distribución a La Planta Compresora, Estaciones de Flujo y a todos los pozos.</w:t>
        <w:br/>
        <w:t>6.</w:t>
        <w:tab/>
        <w:t>Durante los 2 primeros años se debe gestionar y construir un nuevo tanque multifuncional de 20 mil barriles en la EF B del Campo La Paz, que permita en una primera instancia realizar el mantenimiento mayor en el año 2027 de los tanques activos (1, 2 y 4) en la EF B del Campo La Paz y luego servir para manejar la producción proveniente del Campo Mara.</w:t>
        <w:br/>
        <w:t>7.            Se plantea el manejo de la Producción del Campo Mara Liviano mediante anillos para el sistema de levantamiento artificial por gas lift y troncales de recolección de la producción, pero una vez valiado el proyecto del sistema de levantamiento artificial mediante el sistema BES en el Campo La Paz, se evaluará la implementación de este sistema en este campo lo que implicaría una reformación del manejo y distribución de la Infraestructura.</w:t>
        <w:br/>
        <w:t>8.</w:t>
        <w:tab/>
        <w:t>La Gerencia de Coordinación Operacional Deberá ser responsable por la ejecución de los proyectos de la infraestructura involucrada bajo su custodia, que garantice la confiablidad de la ruta de entrega de la producción a partir del patio de Tanque Palmarejo de Mara hasta el Puerto de Embarque Puerto Miranda. (esto cambiaría cuando se instale la unidad LACT en la EF B).</w:t>
        <w:tab/>
        <w:br/>
        <w:t>9.</w:t>
        <w:tab/>
        <w:t>En vista de la inexistencia de infraestructura adecuada para el transporte del gas producido por la Empresa Mixta, inicialmente, el volumen de Gas Producido será reinyectado una vez se compruebe la viabilidad del proyecto mediante un Estudio Integrado de Yacimientos, al igual que será utilizado para fines operativos.  La entrega y comercialización a PDVSA Gas de parte o de la totalidad del gas producido, de igual forma, podrá ser evaluada y está sujeta a la disponibilidad y adecuación de la infraestructura necesaria, lo cual depende de la negociación de un acuerdo económico viable para las partes.</w:t>
        <w:br/>
        <w:t>10.         Se reactivará la Estación de Flujo K8 en el Campo La Paz como Sala de Bombeo K8, debido al incremento de la cantidad de pozos que contempla este Plan para el año 2029.</w:t>
        <w:br/>
        <w:t>11.</w:t>
        <w:tab/>
        <w:t>En los Campos La Paz y Mara Pesado se usará la filosofía de bombeo multifásico y troncales de recolección para el manejo de la producción, en consecuencia, la Estaciones de Flujo H7, L7, K8 y C de la Segregación La Paz y MRV1, MRV2 y MRV3 de la Segregación Mara Pesado cambian su filosofía de operación y pasan a ser Estaciones de Bombeo Multifásico.</w:t>
        <w:br/>
        <w:t>12.</w:t>
        <w:tab/>
        <w:t>Se realizará la medición de las variables de los pozos a nivel de cabezal mediante equipos portátiles de medición multifásico tanto en el Campo La Paz como en Mara.</w:t>
        <w:br/>
        <w:t>13.</w:t>
        <w:tab/>
        <w:t>Para garantizar la atención de las actividades asociadas a operaciones de producción, mantenimiento, seguridad y resguardo del personal e instalaciones, SIAHO, servicios generales y administrativos, en el año 2027 se alquilarán 10 vehículos, considerando las 5 unidades con las que ya cuenta actualmente la Empresa Mixta. Conforme a las necesidades, podrán alquilarse más vehículos. Asimismo, a partir del año 2029, se iniciará de manera progresiva la adquisición de 24 unidades adicionales."</w:t>
        <w:br/>
        <w:t>14.</w:t>
        <w:tab/>
        <w:t>Se construirá un múltiple de producción y medida de 20 cupos en la EF B del Campo La Paz el cual se ejecutará en 2 fases para soportar el crecimiento de los pozos.</w:t>
        <w:br/>
        <w:t>15.</w:t>
        <w:tab/>
        <w:t>En el año 2029 se construirá una planta de tratamiento para el agua a inyectar en los yacimientos del campo La Paz la cual manejará los volúmenes de agua de ambos Campos.</w:t>
        <w:br/>
        <w:t>16.         Basados en la información de los levantamientos actuales en Campo, se contempla realizar saneamientos y remediación de los pasivos ambientales existentes en las áreas operacionales.</w:t>
        <w:br/>
        <w:t>17. La ejecución de las inversiones puede variar en función de la conclusión de los acuerdos entre el Socio B y PDVSA.</w:t>
        <w:br/>
        <w:t>18.</w:t>
        <w:tab/>
        <w:t>Se construirá una planta de pretratamiento de gas, previo análisis técnico-económico, con el propósito de extraer las fracciones pesadas destinadas a la comercialización y de acondicionar el gas seco para su venta en los puntos de entrega establecidos.</w:t>
        <w:br/>
        <w:t>19.</w:t>
        <w:tab/>
        <w:t>Considerando los volúmenes de gas estimados en el perfil de producción hasta el año 2052, se plantea la construcción de un gasoducto, que permitan la comercialización del gas seco excedente. El dimensionamiento definitivo de ambas líneas quedará sujeto a los estudios de ingeniería correspondientes.</w:t>
        <w:br/>
        <w:t xml:space="preserve"> </w:t>
        <w:br/>
        <w:t>OTROS</w:t>
        <w:br/>
        <w:t xml:space="preserve"> </w:t>
        <w:br/>
        <w:t xml:space="preserve">1.            Las Mesa Técnicas de Trabajo realizadas se basan en la actualización del perfil de producción, inversiones y gastos 2025-2036 realizado entre los equipos técnicos de la Empresa Mixta, CVP y Socio B. </w:t>
        <w:br/>
        <w:t>2. Los desembolsos asociados a 2026 corresponden a la mejor visión presupuestaria de la Empresa Mixta.</w:t>
        <w:br/>
        <w:t>2.</w:t>
        <w:tab/>
        <w:t>Luego de evaluación de los proyectos de cambio de método a sistema BES en el Campo La Paz, se estudiará la implantación de proyectos con las comunidades para regular la red gas doméstico del Campo.</w:t>
        <w:br/>
        <w:t>3.</w:t>
        <w:tab/>
        <w:t>Establecer un plan de seguridad integral con el apoyo de los cuerpos de seguridad del Estado para disminuir y erradicar hurtos y vandalismo en el área y garantizar la continuidad operativa de la EM PetroUrdaneta.</w:t>
        <w:br/>
        <w:t>4.</w:t>
        <w:tab/>
        <w:t>En caso de falla del oleoducto desde Patio de Tanques Palmarejo de Mara hasta el Terminal de Embarque Puerto Miranda, una de las posibilidades que se podrá utilizar como contingencia es el cabotaje marítimo desde el PDT Palmarejo hasta el TDE Puerto Miranda. Asimismo, deberán analizarse otras opciones logísticas viables.</w:t>
        <w:br/>
        <w:t xml:space="preserve">5. Considerando el perfil volumétrico previsto para el período 2026–2046 de la Empresa Mixta PetroWayuu, dado que dicha producción será transportada a través de la infraestructura operada actualmente por la E.M Petrourdaneta S.A, es necesario anticipar posibles limitaciones en la capacidad el sistema frente al crecimiento proyectado, en este contexto, se recomienda establecer un Acuerdo de Servicio no solo entre la EEMM PetroWayuu S.A y Petrourdaneta S.A, sino también con la Gerencia de Coordinación Operacional, con el fin de evaluar alternativas que garanticen el uso eficiente de la infraestructura existente y aseguren que la participación de Petrourdaneta en el transporte resulte técnica y económicamente favorable. Por último, es necesario que la EM PetroWayuu garantice la sustitución de su unidad Coriolis ubicada en la EF-B por una nueva unidad LACT para la correcta medición de los volúmenes en cada ciclo de bombeo. </w:t>
        <w:br/>
        <w:t>6. La elaboración del presupuesto 2026 de PetroUrdaneta fue anterior al inicio de esta mesa de trabajo. En consecuencia, las actividades previstas en dicho presupuesto que no hayan sido ejecutadas antes de la fecha de incorporación formal de Maha a la Empresa Mixta no deberán considerarse como obligaciones que deban ser asumidas por Maha con posterioridad a esa fecha.</w:t>
        <w:br/>
        <w:t>7. Se debe llevar a cabo un estudio integrado para evaluar el potencial de recursos de La Paz Sur y las áreas adyacentes. Las inversiones estarán condicionadas a los resultados de dicho estudio y a la capacidad de la Empresa Mixta para asegurar los derechos de producción sobre los yacimientos conectados, lo cual podría requerir la ampliación del límite actual de la concesión.</w:t>
      </w:r>
    </w:p>
    <w:p>
      <w:pPr>
        <w:pStyle w:val="Heading2"/>
      </w:pPr>
      <w:r>
        <w:t>G-1 Selected 2026–2035 control-panel metrics</w:t>
      </w:r>
    </w:p>
    <w:tbl>
      <w:tblPr>
        <w:tblW w:type="auto" w:w="0"/>
        <w:jc w:val="center"/>
        <w:tblLayout w:type="autofit"/>
        <w:tblLook w:firstColumn="1" w:firstRow="1" w:lastColumn="0" w:lastRow="0" w:noHBand="0" w:noVBand="1" w:val="04A0"/>
        <w:tblBorders>
          <w:top w:val="single" w:sz="4" w:color="AAB7C4" w:space="0"/>
          <w:left w:val="single" w:sz="4" w:color="AAB7C4" w:space="0"/>
          <w:bottom w:val="single" w:sz="4" w:color="AAB7C4" w:space="0"/>
          <w:right w:val="single" w:sz="4" w:color="AAB7C4" w:space="0"/>
          <w:insideH w:val="single" w:sz="4" w:color="AAB7C4" w:space="0"/>
          <w:insideV w:val="single" w:sz="4" w:color="AAB7C4" w:space="0"/>
        </w:tblBorders>
      </w:tblPr>
      <w:tblGrid>
        <w:gridCol w:w="1469"/>
        <w:gridCol w:w="1469"/>
        <w:gridCol w:w="1469"/>
        <w:gridCol w:w="1469"/>
        <w:gridCol w:w="1469"/>
        <w:gridCol w:w="1469"/>
        <w:gridCol w:w="1469"/>
      </w:tblGrid>
      <w:tr>
        <w:tc>
          <w:tcPr>
            <w:tcW w:type="dxa" w:w="1469"/>
            <w:vAlign w:val="center"/>
            <w:shd w:fill="17365D"/>
          </w:tcPr>
          <w:p>
            <w:pPr>
              <w:spacing w:after="0" w:before="0"/>
            </w:pPr>
            <w:r>
              <w:rPr>
                <w:rFonts w:ascii="Arial" w:hAnsi="Arial"/>
                <w:b/>
                <w:color w:val="FFFFFF"/>
                <w:sz w:val="12"/>
              </w:rPr>
            </w:r>
            <w:r>
              <w:rPr>
                <w:rFonts w:ascii="Arial" w:hAnsi="Arial"/>
                <w:b/>
                <w:color w:val="FFFFFF"/>
                <w:sz w:val="12"/>
              </w:rPr>
              <w:t>Metric</w:t>
            </w:r>
          </w:p>
        </w:tc>
        <w:tc>
          <w:tcPr>
            <w:tcW w:type="dxa" w:w="1469"/>
            <w:vAlign w:val="center"/>
            <w:shd w:fill="17365D"/>
          </w:tcPr>
          <w:p>
            <w:pPr>
              <w:spacing w:after="0" w:before="0"/>
            </w:pPr>
            <w:r>
              <w:rPr>
                <w:rFonts w:ascii="Arial" w:hAnsi="Arial"/>
                <w:b/>
                <w:color w:val="FFFFFF"/>
                <w:sz w:val="12"/>
              </w:rPr>
            </w:r>
            <w:r>
              <w:rPr>
                <w:rFonts w:ascii="Arial" w:hAnsi="Arial"/>
                <w:b/>
                <w:color w:val="FFFFFF"/>
                <w:sz w:val="12"/>
              </w:rPr>
              <w:t>Units</w:t>
            </w:r>
          </w:p>
        </w:tc>
        <w:tc>
          <w:tcPr>
            <w:tcW w:type="dxa" w:w="1469"/>
            <w:vAlign w:val="center"/>
            <w:shd w:fill="17365D"/>
          </w:tcPr>
          <w:p>
            <w:pPr>
              <w:spacing w:after="0" w:before="0"/>
            </w:pPr>
            <w:r>
              <w:rPr>
                <w:rFonts w:ascii="Arial" w:hAnsi="Arial"/>
                <w:b/>
                <w:color w:val="FFFFFF"/>
                <w:sz w:val="12"/>
              </w:rPr>
            </w:r>
            <w:r>
              <w:rPr>
                <w:rFonts w:ascii="Arial" w:hAnsi="Arial"/>
                <w:b/>
                <w:color w:val="FFFFFF"/>
                <w:sz w:val="12"/>
              </w:rPr>
              <w:t>2026</w:t>
            </w:r>
          </w:p>
        </w:tc>
        <w:tc>
          <w:tcPr>
            <w:tcW w:type="dxa" w:w="1469"/>
            <w:vAlign w:val="center"/>
            <w:shd w:fill="17365D"/>
          </w:tcPr>
          <w:p>
            <w:pPr>
              <w:spacing w:after="0" w:before="0"/>
            </w:pPr>
            <w:r>
              <w:rPr>
                <w:rFonts w:ascii="Arial" w:hAnsi="Arial"/>
                <w:b/>
                <w:color w:val="FFFFFF"/>
                <w:sz w:val="12"/>
              </w:rPr>
            </w:r>
            <w:r>
              <w:rPr>
                <w:rFonts w:ascii="Arial" w:hAnsi="Arial"/>
                <w:b/>
                <w:color w:val="FFFFFF"/>
                <w:sz w:val="12"/>
              </w:rPr>
              <w:t>2028</w:t>
            </w:r>
          </w:p>
        </w:tc>
        <w:tc>
          <w:tcPr>
            <w:tcW w:type="dxa" w:w="1469"/>
            <w:vAlign w:val="center"/>
            <w:shd w:fill="17365D"/>
          </w:tcPr>
          <w:p>
            <w:pPr>
              <w:spacing w:after="0" w:before="0"/>
            </w:pPr>
            <w:r>
              <w:rPr>
                <w:rFonts w:ascii="Arial" w:hAnsi="Arial"/>
                <w:b/>
                <w:color w:val="FFFFFF"/>
                <w:sz w:val="12"/>
              </w:rPr>
            </w:r>
            <w:r>
              <w:rPr>
                <w:rFonts w:ascii="Arial" w:hAnsi="Arial"/>
                <w:b/>
                <w:color w:val="FFFFFF"/>
                <w:sz w:val="12"/>
              </w:rPr>
              <w:t>2030</w:t>
            </w:r>
          </w:p>
        </w:tc>
        <w:tc>
          <w:tcPr>
            <w:tcW w:type="dxa" w:w="1469"/>
            <w:vAlign w:val="center"/>
            <w:shd w:fill="17365D"/>
          </w:tcPr>
          <w:p>
            <w:pPr>
              <w:spacing w:after="0" w:before="0"/>
            </w:pPr>
            <w:r>
              <w:rPr>
                <w:rFonts w:ascii="Arial" w:hAnsi="Arial"/>
                <w:b/>
                <w:color w:val="FFFFFF"/>
                <w:sz w:val="12"/>
              </w:rPr>
            </w:r>
            <w:r>
              <w:rPr>
                <w:rFonts w:ascii="Arial" w:hAnsi="Arial"/>
                <w:b/>
                <w:color w:val="FFFFFF"/>
                <w:sz w:val="12"/>
              </w:rPr>
              <w:t>2031</w:t>
            </w:r>
          </w:p>
        </w:tc>
        <w:tc>
          <w:tcPr>
            <w:tcW w:type="dxa" w:w="1469"/>
            <w:vAlign w:val="center"/>
            <w:shd w:fill="17365D"/>
          </w:tcPr>
          <w:p>
            <w:pPr>
              <w:spacing w:after="0" w:before="0"/>
            </w:pPr>
            <w:r>
              <w:rPr>
                <w:rFonts w:ascii="Arial" w:hAnsi="Arial"/>
                <w:b/>
                <w:color w:val="FFFFFF"/>
                <w:sz w:val="12"/>
              </w:rPr>
            </w:r>
            <w:r>
              <w:rPr>
                <w:rFonts w:ascii="Arial" w:hAnsi="Arial"/>
                <w:b/>
                <w:color w:val="FFFFFF"/>
                <w:sz w:val="12"/>
              </w:rPr>
              <w:t>2035</w:t>
            </w:r>
          </w:p>
        </w:tc>
      </w:tr>
      <w:tr>
        <w:tc>
          <w:tcPr>
            <w:tcW w:type="dxa" w:w="1469"/>
            <w:vAlign w:val="center"/>
          </w:tcPr>
          <w:p>
            <w:pPr>
              <w:spacing w:after="0" w:before="0"/>
            </w:pPr>
            <w:r>
              <w:rPr>
                <w:rFonts w:ascii="Arial" w:hAnsi="Arial"/>
                <w:sz w:val="12"/>
              </w:rPr>
            </w:r>
            <w:r>
              <w:rPr>
                <w:rFonts w:ascii="Arial" w:hAnsi="Arial"/>
                <w:b w:val="0"/>
                <w:color w:val="000000"/>
                <w:sz w:val="12"/>
              </w:rPr>
              <w:t>Oil Production</w:t>
            </w:r>
          </w:p>
        </w:tc>
        <w:tc>
          <w:tcPr>
            <w:tcW w:type="dxa" w:w="1469"/>
            <w:vAlign w:val="center"/>
          </w:tcPr>
          <w:p>
            <w:pPr>
              <w:spacing w:after="0" w:before="0"/>
            </w:pPr>
            <w:r>
              <w:rPr>
                <w:rFonts w:ascii="Arial" w:hAnsi="Arial"/>
                <w:sz w:val="12"/>
              </w:rPr>
            </w:r>
            <w:r>
              <w:rPr>
                <w:rFonts w:ascii="Arial" w:hAnsi="Arial"/>
                <w:b w:val="0"/>
                <w:color w:val="000000"/>
                <w:sz w:val="12"/>
              </w:rPr>
              <w:t>kbbls/d</w:t>
            </w:r>
          </w:p>
        </w:tc>
        <w:tc>
          <w:tcPr>
            <w:tcW w:type="dxa" w:w="1469"/>
            <w:vAlign w:val="center"/>
          </w:tcPr>
          <w:p>
            <w:pPr>
              <w:spacing w:after="0" w:before="0"/>
            </w:pPr>
            <w:r>
              <w:rPr>
                <w:rFonts w:ascii="Arial" w:hAnsi="Arial"/>
                <w:sz w:val="12"/>
              </w:rPr>
            </w:r>
            <w:r>
              <w:rPr>
                <w:rFonts w:ascii="Arial" w:hAnsi="Arial"/>
                <w:b w:val="0"/>
                <w:color w:val="000000"/>
                <w:sz w:val="12"/>
              </w:rPr>
              <w:t>1.50</w:t>
            </w:r>
          </w:p>
        </w:tc>
        <w:tc>
          <w:tcPr>
            <w:tcW w:type="dxa" w:w="1469"/>
            <w:vAlign w:val="center"/>
          </w:tcPr>
          <w:p>
            <w:pPr>
              <w:spacing w:after="0" w:before="0"/>
            </w:pPr>
            <w:r>
              <w:rPr>
                <w:rFonts w:ascii="Arial" w:hAnsi="Arial"/>
                <w:sz w:val="12"/>
              </w:rPr>
            </w:r>
            <w:r>
              <w:rPr>
                <w:rFonts w:ascii="Arial" w:hAnsi="Arial"/>
                <w:b w:val="0"/>
                <w:color w:val="000000"/>
                <w:sz w:val="12"/>
              </w:rPr>
              <w:t>12.22</w:t>
            </w:r>
          </w:p>
        </w:tc>
        <w:tc>
          <w:tcPr>
            <w:tcW w:type="dxa" w:w="1469"/>
            <w:vAlign w:val="center"/>
          </w:tcPr>
          <w:p>
            <w:pPr>
              <w:spacing w:after="0" w:before="0"/>
            </w:pPr>
            <w:r>
              <w:rPr>
                <w:rFonts w:ascii="Arial" w:hAnsi="Arial"/>
                <w:sz w:val="12"/>
              </w:rPr>
            </w:r>
            <w:r>
              <w:rPr>
                <w:rFonts w:ascii="Arial" w:hAnsi="Arial"/>
                <w:b w:val="0"/>
                <w:color w:val="000000"/>
                <w:sz w:val="12"/>
              </w:rPr>
              <w:t>26.96</w:t>
            </w:r>
          </w:p>
        </w:tc>
        <w:tc>
          <w:tcPr>
            <w:tcW w:type="dxa" w:w="1469"/>
            <w:vAlign w:val="center"/>
          </w:tcPr>
          <w:p>
            <w:pPr>
              <w:spacing w:after="0" w:before="0"/>
            </w:pPr>
            <w:r>
              <w:rPr>
                <w:rFonts w:ascii="Arial" w:hAnsi="Arial"/>
                <w:sz w:val="12"/>
              </w:rPr>
            </w:r>
            <w:r>
              <w:rPr>
                <w:rFonts w:ascii="Arial" w:hAnsi="Arial"/>
                <w:b w:val="0"/>
                <w:color w:val="000000"/>
                <w:sz w:val="12"/>
              </w:rPr>
              <w:t>27.90</w:t>
            </w:r>
          </w:p>
        </w:tc>
        <w:tc>
          <w:tcPr>
            <w:tcW w:type="dxa" w:w="1469"/>
            <w:vAlign w:val="center"/>
          </w:tcPr>
          <w:p>
            <w:pPr>
              <w:spacing w:after="0" w:before="0"/>
            </w:pPr>
            <w:r>
              <w:rPr>
                <w:rFonts w:ascii="Arial" w:hAnsi="Arial"/>
                <w:sz w:val="12"/>
              </w:rPr>
            </w:r>
            <w:r>
              <w:rPr>
                <w:rFonts w:ascii="Arial" w:hAnsi="Arial"/>
                <w:b w:val="0"/>
                <w:color w:val="000000"/>
                <w:sz w:val="12"/>
              </w:rPr>
              <w:t>26.46</w:t>
            </w:r>
          </w:p>
        </w:tc>
      </w:tr>
      <w:tr>
        <w:tc>
          <w:tcPr>
            <w:tcW w:type="dxa" w:w="1469"/>
            <w:vAlign w:val="center"/>
          </w:tcPr>
          <w:p>
            <w:pPr>
              <w:spacing w:after="0" w:before="0"/>
            </w:pPr>
            <w:r>
              <w:rPr>
                <w:rFonts w:ascii="Arial" w:hAnsi="Arial"/>
                <w:sz w:val="12"/>
              </w:rPr>
            </w:r>
            <w:r>
              <w:rPr>
                <w:rFonts w:ascii="Arial" w:hAnsi="Arial"/>
                <w:b w:val="0"/>
                <w:color w:val="000000"/>
                <w:sz w:val="12"/>
              </w:rPr>
              <w:t>Gas Production</w:t>
            </w:r>
          </w:p>
        </w:tc>
        <w:tc>
          <w:tcPr>
            <w:tcW w:type="dxa" w:w="1469"/>
            <w:vAlign w:val="center"/>
          </w:tcPr>
          <w:p>
            <w:pPr>
              <w:spacing w:after="0" w:before="0"/>
            </w:pPr>
            <w:r>
              <w:rPr>
                <w:rFonts w:ascii="Arial" w:hAnsi="Arial"/>
                <w:sz w:val="12"/>
              </w:rPr>
            </w:r>
            <w:r>
              <w:rPr>
                <w:rFonts w:ascii="Arial" w:hAnsi="Arial"/>
                <w:b w:val="0"/>
                <w:color w:val="000000"/>
                <w:sz w:val="12"/>
              </w:rPr>
              <w:t>MMcf/d</w:t>
            </w:r>
          </w:p>
        </w:tc>
        <w:tc>
          <w:tcPr>
            <w:tcW w:type="dxa" w:w="1469"/>
            <w:vAlign w:val="center"/>
          </w:tcPr>
          <w:p>
            <w:pPr>
              <w:spacing w:after="0" w:before="0"/>
            </w:pPr>
            <w:r>
              <w:rPr>
                <w:rFonts w:ascii="Arial" w:hAnsi="Arial"/>
                <w:sz w:val="12"/>
              </w:rPr>
            </w:r>
            <w:r>
              <w:rPr>
                <w:rFonts w:ascii="Arial" w:hAnsi="Arial"/>
                <w:b w:val="0"/>
                <w:color w:val="000000"/>
                <w:sz w:val="12"/>
              </w:rPr>
              <w:t>6.29</w:t>
            </w:r>
          </w:p>
        </w:tc>
        <w:tc>
          <w:tcPr>
            <w:tcW w:type="dxa" w:w="1469"/>
            <w:vAlign w:val="center"/>
          </w:tcPr>
          <w:p>
            <w:pPr>
              <w:spacing w:after="0" w:before="0"/>
            </w:pPr>
            <w:r>
              <w:rPr>
                <w:rFonts w:ascii="Arial" w:hAnsi="Arial"/>
                <w:sz w:val="12"/>
              </w:rPr>
            </w:r>
            <w:r>
              <w:rPr>
                <w:rFonts w:ascii="Arial" w:hAnsi="Arial"/>
                <w:b w:val="0"/>
                <w:color w:val="000000"/>
                <w:sz w:val="12"/>
              </w:rPr>
              <w:t>22.83</w:t>
            </w:r>
          </w:p>
        </w:tc>
        <w:tc>
          <w:tcPr>
            <w:tcW w:type="dxa" w:w="1469"/>
            <w:vAlign w:val="center"/>
          </w:tcPr>
          <w:p>
            <w:pPr>
              <w:spacing w:after="0" w:before="0"/>
            </w:pPr>
            <w:r>
              <w:rPr>
                <w:rFonts w:ascii="Arial" w:hAnsi="Arial"/>
                <w:sz w:val="12"/>
              </w:rPr>
            </w:r>
            <w:r>
              <w:rPr>
                <w:rFonts w:ascii="Arial" w:hAnsi="Arial"/>
                <w:b w:val="0"/>
                <w:color w:val="000000"/>
                <w:sz w:val="12"/>
              </w:rPr>
              <w:t>38.72</w:t>
            </w:r>
          </w:p>
        </w:tc>
        <w:tc>
          <w:tcPr>
            <w:tcW w:type="dxa" w:w="1469"/>
            <w:vAlign w:val="center"/>
          </w:tcPr>
          <w:p>
            <w:pPr>
              <w:spacing w:after="0" w:before="0"/>
            </w:pPr>
            <w:r>
              <w:rPr>
                <w:rFonts w:ascii="Arial" w:hAnsi="Arial"/>
                <w:sz w:val="12"/>
              </w:rPr>
            </w:r>
            <w:r>
              <w:rPr>
                <w:rFonts w:ascii="Arial" w:hAnsi="Arial"/>
                <w:b w:val="0"/>
                <w:color w:val="000000"/>
                <w:sz w:val="12"/>
              </w:rPr>
              <w:t>47.67</w:t>
            </w:r>
          </w:p>
        </w:tc>
        <w:tc>
          <w:tcPr>
            <w:tcW w:type="dxa" w:w="1469"/>
            <w:vAlign w:val="center"/>
          </w:tcPr>
          <w:p>
            <w:pPr>
              <w:spacing w:after="0" w:before="0"/>
            </w:pPr>
            <w:r>
              <w:rPr>
                <w:rFonts w:ascii="Arial" w:hAnsi="Arial"/>
                <w:sz w:val="12"/>
              </w:rPr>
            </w:r>
            <w:r>
              <w:rPr>
                <w:rFonts w:ascii="Arial" w:hAnsi="Arial"/>
                <w:b w:val="0"/>
                <w:color w:val="000000"/>
                <w:sz w:val="12"/>
              </w:rPr>
              <w:t>42.26</w:t>
            </w:r>
          </w:p>
        </w:tc>
      </w:tr>
      <w:tr>
        <w:tc>
          <w:tcPr>
            <w:tcW w:type="dxa" w:w="1469"/>
            <w:vAlign w:val="center"/>
          </w:tcPr>
          <w:p>
            <w:pPr>
              <w:spacing w:after="0" w:before="0"/>
            </w:pPr>
            <w:r>
              <w:rPr>
                <w:rFonts w:ascii="Arial" w:hAnsi="Arial"/>
                <w:sz w:val="12"/>
              </w:rPr>
            </w:r>
            <w:r>
              <w:rPr>
                <w:rFonts w:ascii="Arial" w:hAnsi="Arial"/>
                <w:b w:val="0"/>
                <w:color w:val="000000"/>
                <w:sz w:val="12"/>
              </w:rPr>
              <w:t>Total Production</w:t>
            </w:r>
          </w:p>
        </w:tc>
        <w:tc>
          <w:tcPr>
            <w:tcW w:type="dxa" w:w="1469"/>
            <w:vAlign w:val="center"/>
          </w:tcPr>
          <w:p>
            <w:pPr>
              <w:spacing w:after="0" w:before="0"/>
            </w:pPr>
            <w:r>
              <w:rPr>
                <w:rFonts w:ascii="Arial" w:hAnsi="Arial"/>
                <w:sz w:val="12"/>
              </w:rPr>
            </w:r>
            <w:r>
              <w:rPr>
                <w:rFonts w:ascii="Arial" w:hAnsi="Arial"/>
                <w:b w:val="0"/>
                <w:color w:val="000000"/>
                <w:sz w:val="12"/>
              </w:rPr>
              <w:t>kboe/d</w:t>
            </w:r>
          </w:p>
        </w:tc>
        <w:tc>
          <w:tcPr>
            <w:tcW w:type="dxa" w:w="1469"/>
            <w:vAlign w:val="center"/>
          </w:tcPr>
          <w:p>
            <w:pPr>
              <w:spacing w:after="0" w:before="0"/>
            </w:pPr>
            <w:r>
              <w:rPr>
                <w:rFonts w:ascii="Arial" w:hAnsi="Arial"/>
                <w:sz w:val="12"/>
              </w:rPr>
            </w:r>
            <w:r>
              <w:rPr>
                <w:rFonts w:ascii="Arial" w:hAnsi="Arial"/>
                <w:b w:val="0"/>
                <w:color w:val="000000"/>
                <w:sz w:val="12"/>
              </w:rPr>
              <w:t>2.55</w:t>
            </w:r>
          </w:p>
        </w:tc>
        <w:tc>
          <w:tcPr>
            <w:tcW w:type="dxa" w:w="1469"/>
            <w:vAlign w:val="center"/>
          </w:tcPr>
          <w:p>
            <w:pPr>
              <w:spacing w:after="0" w:before="0"/>
            </w:pPr>
            <w:r>
              <w:rPr>
                <w:rFonts w:ascii="Arial" w:hAnsi="Arial"/>
                <w:sz w:val="12"/>
              </w:rPr>
            </w:r>
            <w:r>
              <w:rPr>
                <w:rFonts w:ascii="Arial" w:hAnsi="Arial"/>
                <w:b w:val="0"/>
                <w:color w:val="000000"/>
                <w:sz w:val="12"/>
              </w:rPr>
              <w:t>16.03</w:t>
            </w:r>
          </w:p>
        </w:tc>
        <w:tc>
          <w:tcPr>
            <w:tcW w:type="dxa" w:w="1469"/>
            <w:vAlign w:val="center"/>
          </w:tcPr>
          <w:p>
            <w:pPr>
              <w:spacing w:after="0" w:before="0"/>
            </w:pPr>
            <w:r>
              <w:rPr>
                <w:rFonts w:ascii="Arial" w:hAnsi="Arial"/>
                <w:sz w:val="12"/>
              </w:rPr>
            </w:r>
            <w:r>
              <w:rPr>
                <w:rFonts w:ascii="Arial" w:hAnsi="Arial"/>
                <w:b w:val="0"/>
                <w:color w:val="000000"/>
                <w:sz w:val="12"/>
              </w:rPr>
              <w:t>33.41</w:t>
            </w:r>
          </w:p>
        </w:tc>
        <w:tc>
          <w:tcPr>
            <w:tcW w:type="dxa" w:w="1469"/>
            <w:vAlign w:val="center"/>
          </w:tcPr>
          <w:p>
            <w:pPr>
              <w:spacing w:after="0" w:before="0"/>
            </w:pPr>
            <w:r>
              <w:rPr>
                <w:rFonts w:ascii="Arial" w:hAnsi="Arial"/>
                <w:sz w:val="12"/>
              </w:rPr>
            </w:r>
            <w:r>
              <w:rPr>
                <w:rFonts w:ascii="Arial" w:hAnsi="Arial"/>
                <w:b w:val="0"/>
                <w:color w:val="000000"/>
                <w:sz w:val="12"/>
              </w:rPr>
              <w:t>35.85</w:t>
            </w:r>
          </w:p>
        </w:tc>
        <w:tc>
          <w:tcPr>
            <w:tcW w:type="dxa" w:w="1469"/>
            <w:vAlign w:val="center"/>
          </w:tcPr>
          <w:p>
            <w:pPr>
              <w:spacing w:after="0" w:before="0"/>
            </w:pPr>
            <w:r>
              <w:rPr>
                <w:rFonts w:ascii="Arial" w:hAnsi="Arial"/>
                <w:sz w:val="12"/>
              </w:rPr>
            </w:r>
            <w:r>
              <w:rPr>
                <w:rFonts w:ascii="Arial" w:hAnsi="Arial"/>
                <w:b w:val="0"/>
                <w:color w:val="000000"/>
                <w:sz w:val="12"/>
              </w:rPr>
              <w:t>33.51</w:t>
            </w:r>
          </w:p>
        </w:tc>
      </w:tr>
      <w:tr>
        <w:tc>
          <w:tcPr>
            <w:tcW w:type="dxa" w:w="1469"/>
            <w:vAlign w:val="center"/>
          </w:tcPr>
          <w:p>
            <w:pPr>
              <w:spacing w:after="0" w:before="0"/>
            </w:pPr>
            <w:r>
              <w:rPr>
                <w:rFonts w:ascii="Arial" w:hAnsi="Arial"/>
                <w:sz w:val="12"/>
              </w:rPr>
            </w:r>
            <w:r>
              <w:rPr>
                <w:rFonts w:ascii="Arial" w:hAnsi="Arial"/>
                <w:b w:val="0"/>
                <w:color w:val="000000"/>
                <w:sz w:val="12"/>
              </w:rPr>
              <w:t>Oil Production</w:t>
            </w:r>
          </w:p>
        </w:tc>
        <w:tc>
          <w:tcPr>
            <w:tcW w:type="dxa" w:w="1469"/>
            <w:vAlign w:val="center"/>
          </w:tcPr>
          <w:p>
            <w:pPr>
              <w:spacing w:after="0" w:before="0"/>
            </w:pPr>
            <w:r>
              <w:rPr>
                <w:rFonts w:ascii="Arial" w:hAnsi="Arial"/>
                <w:sz w:val="12"/>
              </w:rPr>
            </w:r>
            <w:r>
              <w:rPr>
                <w:rFonts w:ascii="Arial" w:hAnsi="Arial"/>
                <w:b w:val="0"/>
                <w:color w:val="000000"/>
                <w:sz w:val="12"/>
              </w:rPr>
              <w:t>MMbbls</w:t>
            </w:r>
          </w:p>
        </w:tc>
        <w:tc>
          <w:tcPr>
            <w:tcW w:type="dxa" w:w="1469"/>
            <w:vAlign w:val="center"/>
          </w:tcPr>
          <w:p>
            <w:pPr>
              <w:spacing w:after="0" w:before="0"/>
            </w:pPr>
            <w:r>
              <w:rPr>
                <w:rFonts w:ascii="Arial" w:hAnsi="Arial"/>
                <w:sz w:val="12"/>
              </w:rPr>
            </w:r>
            <w:r>
              <w:rPr>
                <w:rFonts w:ascii="Arial" w:hAnsi="Arial"/>
                <w:b w:val="0"/>
                <w:color w:val="000000"/>
                <w:sz w:val="12"/>
              </w:rPr>
              <w:t>0.23</w:t>
            </w:r>
          </w:p>
        </w:tc>
        <w:tc>
          <w:tcPr>
            <w:tcW w:type="dxa" w:w="1469"/>
            <w:vAlign w:val="center"/>
          </w:tcPr>
          <w:p>
            <w:pPr>
              <w:spacing w:after="0" w:before="0"/>
            </w:pPr>
            <w:r>
              <w:rPr>
                <w:rFonts w:ascii="Arial" w:hAnsi="Arial"/>
                <w:sz w:val="12"/>
              </w:rPr>
            </w:r>
            <w:r>
              <w:rPr>
                <w:rFonts w:ascii="Arial" w:hAnsi="Arial"/>
                <w:b w:val="0"/>
                <w:color w:val="000000"/>
                <w:sz w:val="12"/>
              </w:rPr>
              <w:t>4.47</w:t>
            </w:r>
          </w:p>
        </w:tc>
        <w:tc>
          <w:tcPr>
            <w:tcW w:type="dxa" w:w="1469"/>
            <w:vAlign w:val="center"/>
          </w:tcPr>
          <w:p>
            <w:pPr>
              <w:spacing w:after="0" w:before="0"/>
            </w:pPr>
            <w:r>
              <w:rPr>
                <w:rFonts w:ascii="Arial" w:hAnsi="Arial"/>
                <w:sz w:val="12"/>
              </w:rPr>
            </w:r>
            <w:r>
              <w:rPr>
                <w:rFonts w:ascii="Arial" w:hAnsi="Arial"/>
                <w:b w:val="0"/>
                <w:color w:val="000000"/>
                <w:sz w:val="12"/>
              </w:rPr>
              <w:t>9.84</w:t>
            </w:r>
          </w:p>
        </w:tc>
        <w:tc>
          <w:tcPr>
            <w:tcW w:type="dxa" w:w="1469"/>
            <w:vAlign w:val="center"/>
          </w:tcPr>
          <w:p>
            <w:pPr>
              <w:spacing w:after="0" w:before="0"/>
            </w:pPr>
            <w:r>
              <w:rPr>
                <w:rFonts w:ascii="Arial" w:hAnsi="Arial"/>
                <w:sz w:val="12"/>
              </w:rPr>
            </w:r>
            <w:r>
              <w:rPr>
                <w:rFonts w:ascii="Arial" w:hAnsi="Arial"/>
                <w:b w:val="0"/>
                <w:color w:val="000000"/>
                <w:sz w:val="12"/>
              </w:rPr>
              <w:t>10.18</w:t>
            </w:r>
          </w:p>
        </w:tc>
        <w:tc>
          <w:tcPr>
            <w:tcW w:type="dxa" w:w="1469"/>
            <w:vAlign w:val="center"/>
          </w:tcPr>
          <w:p>
            <w:pPr>
              <w:spacing w:after="0" w:before="0"/>
            </w:pPr>
            <w:r>
              <w:rPr>
                <w:rFonts w:ascii="Arial" w:hAnsi="Arial"/>
                <w:sz w:val="12"/>
              </w:rPr>
            </w:r>
            <w:r>
              <w:rPr>
                <w:rFonts w:ascii="Arial" w:hAnsi="Arial"/>
                <w:b w:val="0"/>
                <w:color w:val="000000"/>
                <w:sz w:val="12"/>
              </w:rPr>
              <w:t>9.66</w:t>
            </w:r>
          </w:p>
        </w:tc>
      </w:tr>
      <w:tr>
        <w:tc>
          <w:tcPr>
            <w:tcW w:type="dxa" w:w="1469"/>
            <w:vAlign w:val="center"/>
          </w:tcPr>
          <w:p>
            <w:pPr>
              <w:spacing w:after="0" w:before="0"/>
            </w:pPr>
            <w:r>
              <w:rPr>
                <w:rFonts w:ascii="Arial" w:hAnsi="Arial"/>
                <w:sz w:val="12"/>
              </w:rPr>
            </w:r>
            <w:r>
              <w:rPr>
                <w:rFonts w:ascii="Arial" w:hAnsi="Arial"/>
                <w:b w:val="0"/>
                <w:color w:val="000000"/>
                <w:sz w:val="12"/>
              </w:rPr>
              <w:t>Gas Production</w:t>
            </w:r>
          </w:p>
        </w:tc>
        <w:tc>
          <w:tcPr>
            <w:tcW w:type="dxa" w:w="1469"/>
            <w:vAlign w:val="center"/>
          </w:tcPr>
          <w:p>
            <w:pPr>
              <w:spacing w:after="0" w:before="0"/>
            </w:pPr>
            <w:r>
              <w:rPr>
                <w:rFonts w:ascii="Arial" w:hAnsi="Arial"/>
                <w:sz w:val="12"/>
              </w:rPr>
            </w:r>
            <w:r>
              <w:rPr>
                <w:rFonts w:ascii="Arial" w:hAnsi="Arial"/>
                <w:b w:val="0"/>
                <w:color w:val="000000"/>
                <w:sz w:val="12"/>
              </w:rPr>
              <w:t>Bcf</w:t>
            </w:r>
          </w:p>
        </w:tc>
        <w:tc>
          <w:tcPr>
            <w:tcW w:type="dxa" w:w="1469"/>
            <w:vAlign w:val="center"/>
          </w:tcPr>
          <w:p>
            <w:pPr>
              <w:spacing w:after="0" w:before="0"/>
            </w:pPr>
            <w:r>
              <w:rPr>
                <w:rFonts w:ascii="Arial" w:hAnsi="Arial"/>
                <w:sz w:val="12"/>
              </w:rPr>
            </w:r>
            <w:r>
              <w:rPr>
                <w:rFonts w:ascii="Arial" w:hAnsi="Arial"/>
                <w:b w:val="0"/>
                <w:color w:val="000000"/>
                <w:sz w:val="12"/>
              </w:rPr>
              <w:t>0.96</w:t>
            </w:r>
          </w:p>
        </w:tc>
        <w:tc>
          <w:tcPr>
            <w:tcW w:type="dxa" w:w="1469"/>
            <w:vAlign w:val="center"/>
          </w:tcPr>
          <w:p>
            <w:pPr>
              <w:spacing w:after="0" w:before="0"/>
            </w:pPr>
            <w:r>
              <w:rPr>
                <w:rFonts w:ascii="Arial" w:hAnsi="Arial"/>
                <w:sz w:val="12"/>
              </w:rPr>
            </w:r>
            <w:r>
              <w:rPr>
                <w:rFonts w:ascii="Arial" w:hAnsi="Arial"/>
                <w:b w:val="0"/>
                <w:color w:val="000000"/>
                <w:sz w:val="12"/>
              </w:rPr>
              <w:t>8.36</w:t>
            </w:r>
          </w:p>
        </w:tc>
        <w:tc>
          <w:tcPr>
            <w:tcW w:type="dxa" w:w="1469"/>
            <w:vAlign w:val="center"/>
          </w:tcPr>
          <w:p>
            <w:pPr>
              <w:spacing w:after="0" w:before="0"/>
            </w:pPr>
            <w:r>
              <w:rPr>
                <w:rFonts w:ascii="Arial" w:hAnsi="Arial"/>
                <w:sz w:val="12"/>
              </w:rPr>
            </w:r>
            <w:r>
              <w:rPr>
                <w:rFonts w:ascii="Arial" w:hAnsi="Arial"/>
                <w:b w:val="0"/>
                <w:color w:val="000000"/>
                <w:sz w:val="12"/>
              </w:rPr>
              <w:t>14.13</w:t>
            </w:r>
          </w:p>
        </w:tc>
        <w:tc>
          <w:tcPr>
            <w:tcW w:type="dxa" w:w="1469"/>
            <w:vAlign w:val="center"/>
          </w:tcPr>
          <w:p>
            <w:pPr>
              <w:spacing w:after="0" w:before="0"/>
            </w:pPr>
            <w:r>
              <w:rPr>
                <w:rFonts w:ascii="Arial" w:hAnsi="Arial"/>
                <w:sz w:val="12"/>
              </w:rPr>
            </w:r>
            <w:r>
              <w:rPr>
                <w:rFonts w:ascii="Arial" w:hAnsi="Arial"/>
                <w:b w:val="0"/>
                <w:color w:val="000000"/>
                <w:sz w:val="12"/>
              </w:rPr>
              <w:t>17.40</w:t>
            </w:r>
          </w:p>
        </w:tc>
        <w:tc>
          <w:tcPr>
            <w:tcW w:type="dxa" w:w="1469"/>
            <w:vAlign w:val="center"/>
          </w:tcPr>
          <w:p>
            <w:pPr>
              <w:spacing w:after="0" w:before="0"/>
            </w:pPr>
            <w:r>
              <w:rPr>
                <w:rFonts w:ascii="Arial" w:hAnsi="Arial"/>
                <w:sz w:val="12"/>
              </w:rPr>
            </w:r>
            <w:r>
              <w:rPr>
                <w:rFonts w:ascii="Arial" w:hAnsi="Arial"/>
                <w:b w:val="0"/>
                <w:color w:val="000000"/>
                <w:sz w:val="12"/>
              </w:rPr>
              <w:t>15.43</w:t>
            </w:r>
          </w:p>
        </w:tc>
      </w:tr>
      <w:tr>
        <w:tc>
          <w:tcPr>
            <w:tcW w:type="dxa" w:w="1469"/>
            <w:vAlign w:val="center"/>
          </w:tcPr>
          <w:p>
            <w:pPr>
              <w:spacing w:after="0" w:before="0"/>
            </w:pPr>
            <w:r>
              <w:rPr>
                <w:rFonts w:ascii="Arial" w:hAnsi="Arial"/>
                <w:sz w:val="12"/>
              </w:rPr>
            </w:r>
            <w:r>
              <w:rPr>
                <w:rFonts w:ascii="Arial" w:hAnsi="Arial"/>
                <w:b w:val="0"/>
                <w:color w:val="000000"/>
                <w:sz w:val="12"/>
              </w:rPr>
              <w:t>Total Production</w:t>
            </w:r>
          </w:p>
        </w:tc>
        <w:tc>
          <w:tcPr>
            <w:tcW w:type="dxa" w:w="1469"/>
            <w:vAlign w:val="center"/>
          </w:tcPr>
          <w:p>
            <w:pPr>
              <w:spacing w:after="0" w:before="0"/>
            </w:pPr>
            <w:r>
              <w:rPr>
                <w:rFonts w:ascii="Arial" w:hAnsi="Arial"/>
                <w:sz w:val="12"/>
              </w:rPr>
            </w:r>
            <w:r>
              <w:rPr>
                <w:rFonts w:ascii="Arial" w:hAnsi="Arial"/>
                <w:b w:val="0"/>
                <w:color w:val="000000"/>
                <w:sz w:val="12"/>
              </w:rPr>
              <w:t>Mmboe</w:t>
            </w:r>
          </w:p>
        </w:tc>
        <w:tc>
          <w:tcPr>
            <w:tcW w:type="dxa" w:w="1469"/>
            <w:vAlign w:val="center"/>
          </w:tcPr>
          <w:p>
            <w:pPr>
              <w:spacing w:after="0" w:before="0"/>
            </w:pPr>
            <w:r>
              <w:rPr>
                <w:rFonts w:ascii="Arial" w:hAnsi="Arial"/>
                <w:sz w:val="12"/>
              </w:rPr>
            </w:r>
            <w:r>
              <w:rPr>
                <w:rFonts w:ascii="Arial" w:hAnsi="Arial"/>
                <w:b w:val="0"/>
                <w:color w:val="000000"/>
                <w:sz w:val="12"/>
              </w:rPr>
              <w:t>0.39</w:t>
            </w:r>
          </w:p>
        </w:tc>
        <w:tc>
          <w:tcPr>
            <w:tcW w:type="dxa" w:w="1469"/>
            <w:vAlign w:val="center"/>
          </w:tcPr>
          <w:p>
            <w:pPr>
              <w:spacing w:after="0" w:before="0"/>
            </w:pPr>
            <w:r>
              <w:rPr>
                <w:rFonts w:ascii="Arial" w:hAnsi="Arial"/>
                <w:sz w:val="12"/>
              </w:rPr>
            </w:r>
            <w:r>
              <w:rPr>
                <w:rFonts w:ascii="Arial" w:hAnsi="Arial"/>
                <w:b w:val="0"/>
                <w:color w:val="000000"/>
                <w:sz w:val="12"/>
              </w:rPr>
              <w:t>5.87</w:t>
            </w:r>
          </w:p>
        </w:tc>
        <w:tc>
          <w:tcPr>
            <w:tcW w:type="dxa" w:w="1469"/>
            <w:vAlign w:val="center"/>
          </w:tcPr>
          <w:p>
            <w:pPr>
              <w:spacing w:after="0" w:before="0"/>
            </w:pPr>
            <w:r>
              <w:rPr>
                <w:rFonts w:ascii="Arial" w:hAnsi="Arial"/>
                <w:sz w:val="12"/>
              </w:rPr>
            </w:r>
            <w:r>
              <w:rPr>
                <w:rFonts w:ascii="Arial" w:hAnsi="Arial"/>
                <w:b w:val="0"/>
                <w:color w:val="000000"/>
                <w:sz w:val="12"/>
              </w:rPr>
              <w:t>12.20</w:t>
            </w:r>
          </w:p>
        </w:tc>
        <w:tc>
          <w:tcPr>
            <w:tcW w:type="dxa" w:w="1469"/>
            <w:vAlign w:val="center"/>
          </w:tcPr>
          <w:p>
            <w:pPr>
              <w:spacing w:after="0" w:before="0"/>
            </w:pPr>
            <w:r>
              <w:rPr>
                <w:rFonts w:ascii="Arial" w:hAnsi="Arial"/>
                <w:sz w:val="12"/>
              </w:rPr>
            </w:r>
            <w:r>
              <w:rPr>
                <w:rFonts w:ascii="Arial" w:hAnsi="Arial"/>
                <w:b w:val="0"/>
                <w:color w:val="000000"/>
                <w:sz w:val="12"/>
              </w:rPr>
              <w:t>13.08</w:t>
            </w:r>
          </w:p>
        </w:tc>
        <w:tc>
          <w:tcPr>
            <w:tcW w:type="dxa" w:w="1469"/>
            <w:vAlign w:val="center"/>
          </w:tcPr>
          <w:p>
            <w:pPr>
              <w:spacing w:after="0" w:before="0"/>
            </w:pPr>
            <w:r>
              <w:rPr>
                <w:rFonts w:ascii="Arial" w:hAnsi="Arial"/>
                <w:sz w:val="12"/>
              </w:rPr>
            </w:r>
            <w:r>
              <w:rPr>
                <w:rFonts w:ascii="Arial" w:hAnsi="Arial"/>
                <w:b w:val="0"/>
                <w:color w:val="000000"/>
                <w:sz w:val="12"/>
              </w:rPr>
              <w:t>12.23</w:t>
            </w:r>
          </w:p>
        </w:tc>
      </w:tr>
      <w:tr>
        <w:tc>
          <w:tcPr>
            <w:tcW w:type="dxa" w:w="1469"/>
            <w:vAlign w:val="center"/>
          </w:tcPr>
          <w:p>
            <w:pPr>
              <w:spacing w:after="0" w:before="0"/>
            </w:pPr>
            <w:r>
              <w:rPr>
                <w:rFonts w:ascii="Arial" w:hAnsi="Arial"/>
                <w:sz w:val="12"/>
              </w:rPr>
            </w:r>
            <w:r>
              <w:rPr>
                <w:rFonts w:ascii="Arial" w:hAnsi="Arial"/>
                <w:b w:val="0"/>
                <w:color w:val="000000"/>
                <w:sz w:val="12"/>
              </w:rPr>
              <w:t>Oil Sold</w:t>
            </w:r>
          </w:p>
        </w:tc>
        <w:tc>
          <w:tcPr>
            <w:tcW w:type="dxa" w:w="1469"/>
            <w:vAlign w:val="center"/>
          </w:tcPr>
          <w:p>
            <w:pPr>
              <w:spacing w:after="0" w:before="0"/>
            </w:pPr>
            <w:r>
              <w:rPr>
                <w:rFonts w:ascii="Arial" w:hAnsi="Arial"/>
                <w:sz w:val="12"/>
              </w:rPr>
            </w:r>
            <w:r>
              <w:rPr>
                <w:rFonts w:ascii="Arial" w:hAnsi="Arial"/>
                <w:b w:val="0"/>
                <w:color w:val="000000"/>
                <w:sz w:val="12"/>
              </w:rPr>
              <w:t>MMbbls</w:t>
            </w:r>
          </w:p>
        </w:tc>
        <w:tc>
          <w:tcPr>
            <w:tcW w:type="dxa" w:w="1469"/>
            <w:vAlign w:val="center"/>
          </w:tcPr>
          <w:p>
            <w:pPr>
              <w:spacing w:after="0" w:before="0"/>
            </w:pPr>
            <w:r>
              <w:rPr>
                <w:rFonts w:ascii="Arial" w:hAnsi="Arial"/>
                <w:sz w:val="12"/>
              </w:rPr>
            </w:r>
            <w:r>
              <w:rPr>
                <w:rFonts w:ascii="Arial" w:hAnsi="Arial"/>
                <w:b w:val="0"/>
                <w:color w:val="000000"/>
                <w:sz w:val="12"/>
              </w:rPr>
              <w:t>0.23</w:t>
            </w:r>
          </w:p>
        </w:tc>
        <w:tc>
          <w:tcPr>
            <w:tcW w:type="dxa" w:w="1469"/>
            <w:vAlign w:val="center"/>
          </w:tcPr>
          <w:p>
            <w:pPr>
              <w:spacing w:after="0" w:before="0"/>
            </w:pPr>
            <w:r>
              <w:rPr>
                <w:rFonts w:ascii="Arial" w:hAnsi="Arial"/>
                <w:sz w:val="12"/>
              </w:rPr>
            </w:r>
            <w:r>
              <w:rPr>
                <w:rFonts w:ascii="Arial" w:hAnsi="Arial"/>
                <w:b w:val="0"/>
                <w:color w:val="000000"/>
                <w:sz w:val="12"/>
              </w:rPr>
              <w:t>4.47</w:t>
            </w:r>
          </w:p>
        </w:tc>
        <w:tc>
          <w:tcPr>
            <w:tcW w:type="dxa" w:w="1469"/>
            <w:vAlign w:val="center"/>
          </w:tcPr>
          <w:p>
            <w:pPr>
              <w:spacing w:after="0" w:before="0"/>
            </w:pPr>
            <w:r>
              <w:rPr>
                <w:rFonts w:ascii="Arial" w:hAnsi="Arial"/>
                <w:sz w:val="12"/>
              </w:rPr>
            </w:r>
            <w:r>
              <w:rPr>
                <w:rFonts w:ascii="Arial" w:hAnsi="Arial"/>
                <w:b w:val="0"/>
                <w:color w:val="000000"/>
                <w:sz w:val="12"/>
              </w:rPr>
              <w:t>9.84</w:t>
            </w:r>
          </w:p>
        </w:tc>
        <w:tc>
          <w:tcPr>
            <w:tcW w:type="dxa" w:w="1469"/>
            <w:vAlign w:val="center"/>
          </w:tcPr>
          <w:p>
            <w:pPr>
              <w:spacing w:after="0" w:before="0"/>
            </w:pPr>
            <w:r>
              <w:rPr>
                <w:rFonts w:ascii="Arial" w:hAnsi="Arial"/>
                <w:sz w:val="12"/>
              </w:rPr>
            </w:r>
            <w:r>
              <w:rPr>
                <w:rFonts w:ascii="Arial" w:hAnsi="Arial"/>
                <w:b w:val="0"/>
                <w:color w:val="000000"/>
                <w:sz w:val="12"/>
              </w:rPr>
              <w:t>10.18</w:t>
            </w:r>
          </w:p>
        </w:tc>
        <w:tc>
          <w:tcPr>
            <w:tcW w:type="dxa" w:w="1469"/>
            <w:vAlign w:val="center"/>
          </w:tcPr>
          <w:p>
            <w:pPr>
              <w:spacing w:after="0" w:before="0"/>
            </w:pPr>
            <w:r>
              <w:rPr>
                <w:rFonts w:ascii="Arial" w:hAnsi="Arial"/>
                <w:sz w:val="12"/>
              </w:rPr>
            </w:r>
            <w:r>
              <w:rPr>
                <w:rFonts w:ascii="Arial" w:hAnsi="Arial"/>
                <w:b w:val="0"/>
                <w:color w:val="000000"/>
                <w:sz w:val="12"/>
              </w:rPr>
              <w:t>9.66</w:t>
            </w:r>
          </w:p>
        </w:tc>
      </w:tr>
      <w:tr>
        <w:tc>
          <w:tcPr>
            <w:tcW w:type="dxa" w:w="1469"/>
            <w:vAlign w:val="center"/>
          </w:tcPr>
          <w:p>
            <w:pPr>
              <w:spacing w:after="0" w:before="0"/>
            </w:pPr>
            <w:r>
              <w:rPr>
                <w:rFonts w:ascii="Arial" w:hAnsi="Arial"/>
                <w:sz w:val="12"/>
              </w:rPr>
            </w:r>
            <w:r>
              <w:rPr>
                <w:rFonts w:ascii="Arial" w:hAnsi="Arial"/>
                <w:b w:val="0"/>
                <w:color w:val="000000"/>
                <w:sz w:val="12"/>
              </w:rPr>
              <w:t>Gas Sold</w:t>
            </w:r>
          </w:p>
        </w:tc>
        <w:tc>
          <w:tcPr>
            <w:tcW w:type="dxa" w:w="1469"/>
            <w:vAlign w:val="center"/>
          </w:tcPr>
          <w:p>
            <w:pPr>
              <w:spacing w:after="0" w:before="0"/>
            </w:pPr>
            <w:r>
              <w:rPr>
                <w:rFonts w:ascii="Arial" w:hAnsi="Arial"/>
                <w:sz w:val="12"/>
              </w:rPr>
            </w:r>
            <w:r>
              <w:rPr>
                <w:rFonts w:ascii="Arial" w:hAnsi="Arial"/>
                <w:b w:val="0"/>
                <w:color w:val="000000"/>
                <w:sz w:val="12"/>
              </w:rPr>
              <w:t>Bcf</w:t>
            </w:r>
          </w:p>
        </w:tc>
        <w:tc>
          <w:tcPr>
            <w:tcW w:type="dxa" w:w="1469"/>
            <w:vAlign w:val="center"/>
          </w:tcPr>
          <w:p>
            <w:pPr>
              <w:spacing w:after="0" w:before="0"/>
            </w:pPr>
            <w:r>
              <w:rPr>
                <w:rFonts w:ascii="Arial" w:hAnsi="Arial"/>
                <w:sz w:val="12"/>
              </w:rPr>
            </w:r>
            <w:r>
              <w:rPr>
                <w:rFonts w:ascii="Arial" w:hAnsi="Arial"/>
                <w:b w:val="0"/>
                <w:color w:val="000000"/>
                <w:sz w:val="12"/>
              </w:rPr>
              <w:t>0.14</w:t>
            </w:r>
          </w:p>
        </w:tc>
        <w:tc>
          <w:tcPr>
            <w:tcW w:type="dxa" w:w="1469"/>
            <w:vAlign w:val="center"/>
          </w:tcPr>
          <w:p>
            <w:pPr>
              <w:spacing w:after="0" w:before="0"/>
            </w:pPr>
            <w:r>
              <w:rPr>
                <w:rFonts w:ascii="Arial" w:hAnsi="Arial"/>
                <w:sz w:val="12"/>
              </w:rPr>
            </w:r>
            <w:r>
              <w:rPr>
                <w:rFonts w:ascii="Arial" w:hAnsi="Arial"/>
                <w:b w:val="0"/>
                <w:color w:val="000000"/>
                <w:sz w:val="12"/>
              </w:rPr>
              <w:t>1.56</w:t>
            </w:r>
          </w:p>
        </w:tc>
        <w:tc>
          <w:tcPr>
            <w:tcW w:type="dxa" w:w="1469"/>
            <w:vAlign w:val="center"/>
          </w:tcPr>
          <w:p>
            <w:pPr>
              <w:spacing w:after="0" w:before="0"/>
            </w:pPr>
            <w:r>
              <w:rPr>
                <w:rFonts w:ascii="Arial" w:hAnsi="Arial"/>
                <w:sz w:val="12"/>
              </w:rPr>
            </w:r>
            <w:r>
              <w:rPr>
                <w:rFonts w:ascii="Arial" w:hAnsi="Arial"/>
                <w:b w:val="0"/>
                <w:color w:val="000000"/>
                <w:sz w:val="12"/>
              </w:rPr>
              <w:t>14.13</w:t>
            </w:r>
          </w:p>
        </w:tc>
        <w:tc>
          <w:tcPr>
            <w:tcW w:type="dxa" w:w="1469"/>
            <w:vAlign w:val="center"/>
          </w:tcPr>
          <w:p>
            <w:pPr>
              <w:spacing w:after="0" w:before="0"/>
            </w:pPr>
            <w:r>
              <w:rPr>
                <w:rFonts w:ascii="Arial" w:hAnsi="Arial"/>
                <w:sz w:val="12"/>
              </w:rPr>
            </w:r>
            <w:r>
              <w:rPr>
                <w:rFonts w:ascii="Arial" w:hAnsi="Arial"/>
                <w:b w:val="0"/>
                <w:color w:val="000000"/>
                <w:sz w:val="12"/>
              </w:rPr>
              <w:t>17.40</w:t>
            </w:r>
          </w:p>
        </w:tc>
        <w:tc>
          <w:tcPr>
            <w:tcW w:type="dxa" w:w="1469"/>
            <w:vAlign w:val="center"/>
          </w:tcPr>
          <w:p>
            <w:pPr>
              <w:spacing w:after="0" w:before="0"/>
            </w:pPr>
            <w:r>
              <w:rPr>
                <w:rFonts w:ascii="Arial" w:hAnsi="Arial"/>
                <w:sz w:val="12"/>
              </w:rPr>
            </w:r>
            <w:r>
              <w:rPr>
                <w:rFonts w:ascii="Arial" w:hAnsi="Arial"/>
                <w:b w:val="0"/>
                <w:color w:val="000000"/>
                <w:sz w:val="12"/>
              </w:rPr>
              <w:t>15.43</w:t>
            </w:r>
          </w:p>
        </w:tc>
      </w:tr>
      <w:tr>
        <w:tc>
          <w:tcPr>
            <w:tcW w:type="dxa" w:w="1469"/>
            <w:vAlign w:val="center"/>
          </w:tcPr>
          <w:p>
            <w:pPr>
              <w:spacing w:after="0" w:before="0"/>
            </w:pPr>
            <w:r>
              <w:rPr>
                <w:rFonts w:ascii="Arial" w:hAnsi="Arial"/>
                <w:sz w:val="12"/>
              </w:rPr>
            </w:r>
            <w:r>
              <w:rPr>
                <w:rFonts w:ascii="Arial" w:hAnsi="Arial"/>
                <w:b w:val="0"/>
                <w:color w:val="000000"/>
                <w:sz w:val="12"/>
              </w:rPr>
              <w:t>Brent Price</w:t>
            </w:r>
          </w:p>
        </w:tc>
        <w:tc>
          <w:tcPr>
            <w:tcW w:type="dxa" w:w="1469"/>
            <w:vAlign w:val="center"/>
          </w:tcPr>
          <w:p>
            <w:pPr>
              <w:spacing w:after="0" w:before="0"/>
            </w:pPr>
            <w:r>
              <w:rPr>
                <w:rFonts w:ascii="Arial" w:hAnsi="Arial"/>
                <w:sz w:val="12"/>
              </w:rPr>
            </w:r>
            <w:r>
              <w:rPr>
                <w:rFonts w:ascii="Arial" w:hAnsi="Arial"/>
                <w:b w:val="0"/>
                <w:color w:val="000000"/>
                <w:sz w:val="12"/>
              </w:rPr>
              <w:t>USD/bbl</w:t>
            </w:r>
          </w:p>
        </w:tc>
        <w:tc>
          <w:tcPr>
            <w:tcW w:type="dxa" w:w="1469"/>
            <w:vAlign w:val="center"/>
          </w:tcPr>
          <w:p>
            <w:pPr>
              <w:spacing w:after="0" w:before="0"/>
            </w:pPr>
            <w:r>
              <w:rPr>
                <w:rFonts w:ascii="Arial" w:hAnsi="Arial"/>
                <w:sz w:val="12"/>
              </w:rPr>
            </w:r>
            <w:r>
              <w:rPr>
                <w:rFonts w:ascii="Arial" w:hAnsi="Arial"/>
                <w:b w:val="0"/>
                <w:color w:val="000000"/>
                <w:sz w:val="12"/>
              </w:rPr>
              <w:t>65.00</w:t>
            </w:r>
          </w:p>
        </w:tc>
        <w:tc>
          <w:tcPr>
            <w:tcW w:type="dxa" w:w="1469"/>
            <w:vAlign w:val="center"/>
          </w:tcPr>
          <w:p>
            <w:pPr>
              <w:spacing w:after="0" w:before="0"/>
            </w:pPr>
            <w:r>
              <w:rPr>
                <w:rFonts w:ascii="Arial" w:hAnsi="Arial"/>
                <w:sz w:val="12"/>
              </w:rPr>
            </w:r>
            <w:r>
              <w:rPr>
                <w:rFonts w:ascii="Arial" w:hAnsi="Arial"/>
                <w:b w:val="0"/>
                <w:color w:val="000000"/>
                <w:sz w:val="12"/>
              </w:rPr>
              <w:t>65.00</w:t>
            </w:r>
          </w:p>
        </w:tc>
        <w:tc>
          <w:tcPr>
            <w:tcW w:type="dxa" w:w="1469"/>
            <w:vAlign w:val="center"/>
          </w:tcPr>
          <w:p>
            <w:pPr>
              <w:spacing w:after="0" w:before="0"/>
            </w:pPr>
            <w:r>
              <w:rPr>
                <w:rFonts w:ascii="Arial" w:hAnsi="Arial"/>
                <w:sz w:val="12"/>
              </w:rPr>
            </w:r>
            <w:r>
              <w:rPr>
                <w:rFonts w:ascii="Arial" w:hAnsi="Arial"/>
                <w:b w:val="0"/>
                <w:color w:val="000000"/>
                <w:sz w:val="12"/>
              </w:rPr>
              <w:t>65.00</w:t>
            </w:r>
          </w:p>
        </w:tc>
        <w:tc>
          <w:tcPr>
            <w:tcW w:type="dxa" w:w="1469"/>
            <w:vAlign w:val="center"/>
          </w:tcPr>
          <w:p>
            <w:pPr>
              <w:spacing w:after="0" w:before="0"/>
            </w:pPr>
            <w:r>
              <w:rPr>
                <w:rFonts w:ascii="Arial" w:hAnsi="Arial"/>
                <w:sz w:val="12"/>
              </w:rPr>
            </w:r>
            <w:r>
              <w:rPr>
                <w:rFonts w:ascii="Arial" w:hAnsi="Arial"/>
                <w:b w:val="0"/>
                <w:color w:val="000000"/>
                <w:sz w:val="12"/>
              </w:rPr>
              <w:t>65.00</w:t>
            </w:r>
          </w:p>
        </w:tc>
        <w:tc>
          <w:tcPr>
            <w:tcW w:type="dxa" w:w="1469"/>
            <w:vAlign w:val="center"/>
          </w:tcPr>
          <w:p>
            <w:pPr>
              <w:spacing w:after="0" w:before="0"/>
            </w:pPr>
            <w:r>
              <w:rPr>
                <w:rFonts w:ascii="Arial" w:hAnsi="Arial"/>
                <w:sz w:val="12"/>
              </w:rPr>
            </w:r>
            <w:r>
              <w:rPr>
                <w:rFonts w:ascii="Arial" w:hAnsi="Arial"/>
                <w:b w:val="0"/>
                <w:color w:val="000000"/>
                <w:sz w:val="12"/>
              </w:rPr>
              <w:t>65.00</w:t>
            </w:r>
          </w:p>
        </w:tc>
      </w:tr>
      <w:tr>
        <w:tc>
          <w:tcPr>
            <w:tcW w:type="dxa" w:w="1469"/>
            <w:vAlign w:val="center"/>
          </w:tcPr>
          <w:p>
            <w:pPr>
              <w:spacing w:after="0" w:before="0"/>
            </w:pPr>
            <w:r>
              <w:rPr>
                <w:rFonts w:ascii="Arial" w:hAnsi="Arial"/>
                <w:sz w:val="12"/>
              </w:rPr>
            </w:r>
            <w:r>
              <w:rPr>
                <w:rFonts w:ascii="Arial" w:hAnsi="Arial"/>
                <w:b w:val="0"/>
                <w:color w:val="000000"/>
                <w:sz w:val="12"/>
              </w:rPr>
              <w:t>Oil Sale Price</w:t>
            </w:r>
          </w:p>
        </w:tc>
        <w:tc>
          <w:tcPr>
            <w:tcW w:type="dxa" w:w="1469"/>
            <w:vAlign w:val="center"/>
          </w:tcPr>
          <w:p>
            <w:pPr>
              <w:spacing w:after="0" w:before="0"/>
            </w:pPr>
            <w:r>
              <w:rPr>
                <w:rFonts w:ascii="Arial" w:hAnsi="Arial"/>
                <w:sz w:val="12"/>
              </w:rPr>
            </w:r>
            <w:r>
              <w:rPr>
                <w:rFonts w:ascii="Arial" w:hAnsi="Arial"/>
                <w:b w:val="0"/>
                <w:color w:val="000000"/>
                <w:sz w:val="12"/>
              </w:rPr>
              <w:t>USD/bbl</w:t>
            </w:r>
          </w:p>
        </w:tc>
        <w:tc>
          <w:tcPr>
            <w:tcW w:type="dxa" w:w="1469"/>
            <w:vAlign w:val="center"/>
          </w:tcPr>
          <w:p>
            <w:pPr>
              <w:spacing w:after="0" w:before="0"/>
            </w:pPr>
            <w:r>
              <w:rPr>
                <w:rFonts w:ascii="Arial" w:hAnsi="Arial"/>
                <w:sz w:val="12"/>
              </w:rPr>
            </w:r>
            <w:r>
              <w:rPr>
                <w:rFonts w:ascii="Arial" w:hAnsi="Arial"/>
                <w:b w:val="0"/>
                <w:color w:val="000000"/>
                <w:sz w:val="12"/>
              </w:rPr>
              <w:t>61.75</w:t>
            </w:r>
          </w:p>
        </w:tc>
        <w:tc>
          <w:tcPr>
            <w:tcW w:type="dxa" w:w="1469"/>
            <w:vAlign w:val="center"/>
          </w:tcPr>
          <w:p>
            <w:pPr>
              <w:spacing w:after="0" w:before="0"/>
            </w:pPr>
            <w:r>
              <w:rPr>
                <w:rFonts w:ascii="Arial" w:hAnsi="Arial"/>
                <w:sz w:val="12"/>
              </w:rPr>
            </w:r>
            <w:r>
              <w:rPr>
                <w:rFonts w:ascii="Arial" w:hAnsi="Arial"/>
                <w:b w:val="0"/>
                <w:color w:val="000000"/>
                <w:sz w:val="12"/>
              </w:rPr>
              <w:t>61.75</w:t>
            </w:r>
          </w:p>
        </w:tc>
        <w:tc>
          <w:tcPr>
            <w:tcW w:type="dxa" w:w="1469"/>
            <w:vAlign w:val="center"/>
          </w:tcPr>
          <w:p>
            <w:pPr>
              <w:spacing w:after="0" w:before="0"/>
            </w:pPr>
            <w:r>
              <w:rPr>
                <w:rFonts w:ascii="Arial" w:hAnsi="Arial"/>
                <w:sz w:val="12"/>
              </w:rPr>
            </w:r>
            <w:r>
              <w:rPr>
                <w:rFonts w:ascii="Arial" w:hAnsi="Arial"/>
                <w:b w:val="0"/>
                <w:color w:val="000000"/>
                <w:sz w:val="12"/>
              </w:rPr>
              <w:t>61.50</w:t>
            </w:r>
          </w:p>
        </w:tc>
        <w:tc>
          <w:tcPr>
            <w:tcW w:type="dxa" w:w="1469"/>
            <w:vAlign w:val="center"/>
          </w:tcPr>
          <w:p>
            <w:pPr>
              <w:spacing w:after="0" w:before="0"/>
            </w:pPr>
            <w:r>
              <w:rPr>
                <w:rFonts w:ascii="Arial" w:hAnsi="Arial"/>
                <w:sz w:val="12"/>
              </w:rPr>
            </w:r>
            <w:r>
              <w:rPr>
                <w:rFonts w:ascii="Arial" w:hAnsi="Arial"/>
                <w:b w:val="0"/>
                <w:color w:val="000000"/>
                <w:sz w:val="12"/>
              </w:rPr>
              <w:t>61.56</w:t>
            </w:r>
          </w:p>
        </w:tc>
        <w:tc>
          <w:tcPr>
            <w:tcW w:type="dxa" w:w="1469"/>
            <w:vAlign w:val="center"/>
          </w:tcPr>
          <w:p>
            <w:pPr>
              <w:spacing w:after="0" w:before="0"/>
            </w:pPr>
            <w:r>
              <w:rPr>
                <w:rFonts w:ascii="Arial" w:hAnsi="Arial"/>
                <w:sz w:val="12"/>
              </w:rPr>
            </w:r>
            <w:r>
              <w:rPr>
                <w:rFonts w:ascii="Arial" w:hAnsi="Arial"/>
                <w:b w:val="0"/>
                <w:color w:val="000000"/>
                <w:sz w:val="12"/>
              </w:rPr>
              <w:t>61.46</w:t>
            </w:r>
          </w:p>
        </w:tc>
      </w:tr>
      <w:tr>
        <w:tc>
          <w:tcPr>
            <w:tcW w:type="dxa" w:w="1469"/>
            <w:vAlign w:val="center"/>
          </w:tcPr>
          <w:p>
            <w:pPr>
              <w:spacing w:after="0" w:before="0"/>
            </w:pPr>
            <w:r>
              <w:rPr>
                <w:rFonts w:ascii="Arial" w:hAnsi="Arial"/>
                <w:sz w:val="12"/>
              </w:rPr>
            </w:r>
            <w:r>
              <w:rPr>
                <w:rFonts w:ascii="Arial" w:hAnsi="Arial"/>
                <w:b w:val="0"/>
                <w:color w:val="000000"/>
                <w:sz w:val="12"/>
              </w:rPr>
              <w:t>% of Brent</w:t>
            </w:r>
          </w:p>
        </w:tc>
        <w:tc>
          <w:tcPr>
            <w:tcW w:type="dxa" w:w="1469"/>
            <w:vAlign w:val="center"/>
          </w:tcPr>
          <w:p>
            <w:pPr>
              <w:spacing w:after="0" w:before="0"/>
            </w:pPr>
            <w:r>
              <w:rPr>
                <w:rFonts w:ascii="Arial" w:hAnsi="Arial"/>
                <w:sz w:val="12"/>
              </w:rPr>
            </w:r>
            <w:r>
              <w:rPr>
                <w:rFonts w:ascii="Arial" w:hAnsi="Arial"/>
                <w:b w:val="0"/>
                <w:color w:val="000000"/>
                <w:sz w:val="12"/>
              </w:rPr>
              <w:t>%</w:t>
            </w:r>
          </w:p>
        </w:tc>
        <w:tc>
          <w:tcPr>
            <w:tcW w:type="dxa" w:w="1469"/>
            <w:vAlign w:val="center"/>
          </w:tcPr>
          <w:p>
            <w:pPr>
              <w:spacing w:after="0" w:before="0"/>
            </w:pPr>
            <w:r>
              <w:rPr>
                <w:rFonts w:ascii="Arial" w:hAnsi="Arial"/>
                <w:sz w:val="12"/>
              </w:rPr>
            </w:r>
            <w:r>
              <w:rPr>
                <w:rFonts w:ascii="Arial" w:hAnsi="Arial"/>
                <w:b w:val="0"/>
                <w:color w:val="000000"/>
                <w:sz w:val="12"/>
              </w:rPr>
              <w:t>0.95</w:t>
            </w:r>
          </w:p>
        </w:tc>
        <w:tc>
          <w:tcPr>
            <w:tcW w:type="dxa" w:w="1469"/>
            <w:vAlign w:val="center"/>
          </w:tcPr>
          <w:p>
            <w:pPr>
              <w:spacing w:after="0" w:before="0"/>
            </w:pPr>
            <w:r>
              <w:rPr>
                <w:rFonts w:ascii="Arial" w:hAnsi="Arial"/>
                <w:sz w:val="12"/>
              </w:rPr>
            </w:r>
            <w:r>
              <w:rPr>
                <w:rFonts w:ascii="Arial" w:hAnsi="Arial"/>
                <w:b w:val="0"/>
                <w:color w:val="000000"/>
                <w:sz w:val="12"/>
              </w:rPr>
              <w:t>0.95</w:t>
            </w:r>
          </w:p>
        </w:tc>
        <w:tc>
          <w:tcPr>
            <w:tcW w:type="dxa" w:w="1469"/>
            <w:vAlign w:val="center"/>
          </w:tcPr>
          <w:p>
            <w:pPr>
              <w:spacing w:after="0" w:before="0"/>
            </w:pPr>
            <w:r>
              <w:rPr>
                <w:rFonts w:ascii="Arial" w:hAnsi="Arial"/>
                <w:sz w:val="12"/>
              </w:rPr>
            </w:r>
            <w:r>
              <w:rPr>
                <w:rFonts w:ascii="Arial" w:hAnsi="Arial"/>
                <w:b w:val="0"/>
                <w:color w:val="000000"/>
                <w:sz w:val="12"/>
              </w:rPr>
              <w:t>0.95</w:t>
            </w:r>
          </w:p>
        </w:tc>
        <w:tc>
          <w:tcPr>
            <w:tcW w:type="dxa" w:w="1469"/>
            <w:vAlign w:val="center"/>
          </w:tcPr>
          <w:p>
            <w:pPr>
              <w:spacing w:after="0" w:before="0"/>
            </w:pPr>
            <w:r>
              <w:rPr>
                <w:rFonts w:ascii="Arial" w:hAnsi="Arial"/>
                <w:sz w:val="12"/>
              </w:rPr>
            </w:r>
            <w:r>
              <w:rPr>
                <w:rFonts w:ascii="Arial" w:hAnsi="Arial"/>
                <w:b w:val="0"/>
                <w:color w:val="000000"/>
                <w:sz w:val="12"/>
              </w:rPr>
              <w:t>0.95</w:t>
            </w:r>
          </w:p>
        </w:tc>
        <w:tc>
          <w:tcPr>
            <w:tcW w:type="dxa" w:w="1469"/>
            <w:vAlign w:val="center"/>
          </w:tcPr>
          <w:p>
            <w:pPr>
              <w:spacing w:after="0" w:before="0"/>
            </w:pPr>
            <w:r>
              <w:rPr>
                <w:rFonts w:ascii="Arial" w:hAnsi="Arial"/>
                <w:sz w:val="12"/>
              </w:rPr>
            </w:r>
            <w:r>
              <w:rPr>
                <w:rFonts w:ascii="Arial" w:hAnsi="Arial"/>
                <w:b w:val="0"/>
                <w:color w:val="000000"/>
                <w:sz w:val="12"/>
              </w:rPr>
              <w:t>0.95</w:t>
            </w:r>
          </w:p>
        </w:tc>
      </w:tr>
      <w:tr>
        <w:tc>
          <w:tcPr>
            <w:tcW w:type="dxa" w:w="1469"/>
            <w:vAlign w:val="center"/>
          </w:tcPr>
          <w:p>
            <w:pPr>
              <w:spacing w:after="0" w:before="0"/>
            </w:pPr>
            <w:r>
              <w:rPr>
                <w:rFonts w:ascii="Arial" w:hAnsi="Arial"/>
                <w:sz w:val="12"/>
              </w:rPr>
            </w:r>
            <w:r>
              <w:rPr>
                <w:rFonts w:ascii="Arial" w:hAnsi="Arial"/>
                <w:b w:val="0"/>
                <w:color w:val="000000"/>
                <w:sz w:val="12"/>
              </w:rPr>
              <w:t>Gas Sale Price</w:t>
            </w:r>
          </w:p>
        </w:tc>
        <w:tc>
          <w:tcPr>
            <w:tcW w:type="dxa" w:w="1469"/>
            <w:vAlign w:val="center"/>
          </w:tcPr>
          <w:p>
            <w:pPr>
              <w:spacing w:after="0" w:before="0"/>
            </w:pPr>
            <w:r>
              <w:rPr>
                <w:rFonts w:ascii="Arial" w:hAnsi="Arial"/>
                <w:sz w:val="12"/>
              </w:rPr>
            </w:r>
            <w:r>
              <w:rPr>
                <w:rFonts w:ascii="Arial" w:hAnsi="Arial"/>
                <w:b w:val="0"/>
                <w:color w:val="000000"/>
                <w:sz w:val="12"/>
              </w:rPr>
              <w:t>USD/mcf</w:t>
            </w:r>
          </w:p>
        </w:tc>
        <w:tc>
          <w:tcPr>
            <w:tcW w:type="dxa" w:w="1469"/>
            <w:vAlign w:val="center"/>
          </w:tcPr>
          <w:p>
            <w:pPr>
              <w:spacing w:after="0" w:before="0"/>
            </w:pPr>
            <w:r>
              <w:rPr>
                <w:rFonts w:ascii="Arial" w:hAnsi="Arial"/>
                <w:sz w:val="12"/>
              </w:rPr>
            </w:r>
            <w:r>
              <w:rPr>
                <w:rFonts w:ascii="Arial" w:hAnsi="Arial"/>
                <w:b w:val="0"/>
                <w:color w:val="000000"/>
                <w:sz w:val="12"/>
              </w:rPr>
              <w:t>1.06</w:t>
            </w:r>
          </w:p>
        </w:tc>
        <w:tc>
          <w:tcPr>
            <w:tcW w:type="dxa" w:w="1469"/>
            <w:vAlign w:val="center"/>
          </w:tcPr>
          <w:p>
            <w:pPr>
              <w:spacing w:after="0" w:before="0"/>
            </w:pPr>
            <w:r>
              <w:rPr>
                <w:rFonts w:ascii="Arial" w:hAnsi="Arial"/>
                <w:sz w:val="12"/>
              </w:rPr>
            </w:r>
            <w:r>
              <w:rPr>
                <w:rFonts w:ascii="Arial" w:hAnsi="Arial"/>
                <w:b w:val="0"/>
                <w:color w:val="000000"/>
                <w:sz w:val="12"/>
              </w:rPr>
              <w:t>1.06</w:t>
            </w:r>
          </w:p>
        </w:tc>
        <w:tc>
          <w:tcPr>
            <w:tcW w:type="dxa" w:w="1469"/>
            <w:vAlign w:val="center"/>
          </w:tcPr>
          <w:p>
            <w:pPr>
              <w:spacing w:after="0" w:before="0"/>
            </w:pPr>
            <w:r>
              <w:rPr>
                <w:rFonts w:ascii="Arial" w:hAnsi="Arial"/>
                <w:sz w:val="12"/>
              </w:rPr>
            </w:r>
            <w:r>
              <w:rPr>
                <w:rFonts w:ascii="Arial" w:hAnsi="Arial"/>
                <w:b w:val="0"/>
                <w:color w:val="000000"/>
                <w:sz w:val="12"/>
              </w:rPr>
              <w:t>1.06</w:t>
            </w:r>
          </w:p>
        </w:tc>
        <w:tc>
          <w:tcPr>
            <w:tcW w:type="dxa" w:w="1469"/>
            <w:vAlign w:val="center"/>
          </w:tcPr>
          <w:p>
            <w:pPr>
              <w:spacing w:after="0" w:before="0"/>
            </w:pPr>
            <w:r>
              <w:rPr>
                <w:rFonts w:ascii="Arial" w:hAnsi="Arial"/>
                <w:sz w:val="12"/>
              </w:rPr>
            </w:r>
            <w:r>
              <w:rPr>
                <w:rFonts w:ascii="Arial" w:hAnsi="Arial"/>
                <w:b w:val="0"/>
                <w:color w:val="000000"/>
                <w:sz w:val="12"/>
              </w:rPr>
              <w:t>1.06</w:t>
            </w:r>
          </w:p>
        </w:tc>
        <w:tc>
          <w:tcPr>
            <w:tcW w:type="dxa" w:w="1469"/>
            <w:vAlign w:val="center"/>
          </w:tcPr>
          <w:p>
            <w:pPr>
              <w:spacing w:after="0" w:before="0"/>
            </w:pPr>
            <w:r>
              <w:rPr>
                <w:rFonts w:ascii="Arial" w:hAnsi="Arial"/>
                <w:sz w:val="12"/>
              </w:rPr>
            </w:r>
            <w:r>
              <w:rPr>
                <w:rFonts w:ascii="Arial" w:hAnsi="Arial"/>
                <w:b w:val="0"/>
                <w:color w:val="000000"/>
                <w:sz w:val="12"/>
              </w:rPr>
              <w:t>1.06</w:t>
            </w:r>
          </w:p>
        </w:tc>
      </w:tr>
      <w:tr>
        <w:tc>
          <w:tcPr>
            <w:tcW w:type="dxa" w:w="1469"/>
            <w:vAlign w:val="center"/>
          </w:tcPr>
          <w:p>
            <w:pPr>
              <w:spacing w:after="0" w:before="0"/>
            </w:pPr>
            <w:r>
              <w:rPr>
                <w:rFonts w:ascii="Arial" w:hAnsi="Arial"/>
                <w:sz w:val="12"/>
              </w:rPr>
            </w:r>
            <w:r>
              <w:rPr>
                <w:rFonts w:ascii="Arial" w:hAnsi="Arial"/>
                <w:b w:val="0"/>
                <w:color w:val="000000"/>
                <w:sz w:val="12"/>
              </w:rPr>
              <w:t>% of Brent</w:t>
            </w:r>
          </w:p>
        </w:tc>
        <w:tc>
          <w:tcPr>
            <w:tcW w:type="dxa" w:w="1469"/>
            <w:vAlign w:val="center"/>
          </w:tcPr>
          <w:p>
            <w:pPr>
              <w:spacing w:after="0" w:before="0"/>
            </w:pPr>
            <w:r>
              <w:rPr>
                <w:rFonts w:ascii="Arial" w:hAnsi="Arial"/>
                <w:sz w:val="12"/>
              </w:rPr>
            </w:r>
            <w:r>
              <w:rPr>
                <w:rFonts w:ascii="Arial" w:hAnsi="Arial"/>
                <w:b w:val="0"/>
                <w:color w:val="000000"/>
                <w:sz w:val="12"/>
              </w:rPr>
              <w:t>%</w:t>
            </w:r>
          </w:p>
        </w:tc>
        <w:tc>
          <w:tcPr>
            <w:tcW w:type="dxa" w:w="1469"/>
            <w:vAlign w:val="center"/>
          </w:tcPr>
          <w:p>
            <w:pPr>
              <w:spacing w:after="0" w:before="0"/>
            </w:pPr>
            <w:r>
              <w:rPr>
                <w:rFonts w:ascii="Arial" w:hAnsi="Arial"/>
                <w:sz w:val="12"/>
              </w:rPr>
            </w:r>
            <w:r>
              <w:rPr>
                <w:rFonts w:ascii="Arial" w:hAnsi="Arial"/>
                <w:b w:val="0"/>
                <w:color w:val="000000"/>
                <w:sz w:val="12"/>
              </w:rPr>
              <w:t>0.02</w:t>
            </w:r>
          </w:p>
        </w:tc>
        <w:tc>
          <w:tcPr>
            <w:tcW w:type="dxa" w:w="1469"/>
            <w:vAlign w:val="center"/>
          </w:tcPr>
          <w:p>
            <w:pPr>
              <w:spacing w:after="0" w:before="0"/>
            </w:pPr>
            <w:r>
              <w:rPr>
                <w:rFonts w:ascii="Arial" w:hAnsi="Arial"/>
                <w:sz w:val="12"/>
              </w:rPr>
            </w:r>
            <w:r>
              <w:rPr>
                <w:rFonts w:ascii="Arial" w:hAnsi="Arial"/>
                <w:b w:val="0"/>
                <w:color w:val="000000"/>
                <w:sz w:val="12"/>
              </w:rPr>
              <w:t>0.02</w:t>
            </w:r>
          </w:p>
        </w:tc>
        <w:tc>
          <w:tcPr>
            <w:tcW w:type="dxa" w:w="1469"/>
            <w:vAlign w:val="center"/>
          </w:tcPr>
          <w:p>
            <w:pPr>
              <w:spacing w:after="0" w:before="0"/>
            </w:pPr>
            <w:r>
              <w:rPr>
                <w:rFonts w:ascii="Arial" w:hAnsi="Arial"/>
                <w:sz w:val="12"/>
              </w:rPr>
            </w:r>
            <w:r>
              <w:rPr>
                <w:rFonts w:ascii="Arial" w:hAnsi="Arial"/>
                <w:b w:val="0"/>
                <w:color w:val="000000"/>
                <w:sz w:val="12"/>
              </w:rPr>
              <w:t>0.02</w:t>
            </w:r>
          </w:p>
        </w:tc>
        <w:tc>
          <w:tcPr>
            <w:tcW w:type="dxa" w:w="1469"/>
            <w:vAlign w:val="center"/>
          </w:tcPr>
          <w:p>
            <w:pPr>
              <w:spacing w:after="0" w:before="0"/>
            </w:pPr>
            <w:r>
              <w:rPr>
                <w:rFonts w:ascii="Arial" w:hAnsi="Arial"/>
                <w:sz w:val="12"/>
              </w:rPr>
            </w:r>
            <w:r>
              <w:rPr>
                <w:rFonts w:ascii="Arial" w:hAnsi="Arial"/>
                <w:b w:val="0"/>
                <w:color w:val="000000"/>
                <w:sz w:val="12"/>
              </w:rPr>
              <w:t>0.02</w:t>
            </w:r>
          </w:p>
        </w:tc>
        <w:tc>
          <w:tcPr>
            <w:tcW w:type="dxa" w:w="1469"/>
            <w:vAlign w:val="center"/>
          </w:tcPr>
          <w:p>
            <w:pPr>
              <w:spacing w:after="0" w:before="0"/>
            </w:pPr>
            <w:r>
              <w:rPr>
                <w:rFonts w:ascii="Arial" w:hAnsi="Arial"/>
                <w:sz w:val="12"/>
              </w:rPr>
            </w:r>
            <w:r>
              <w:rPr>
                <w:rFonts w:ascii="Arial" w:hAnsi="Arial"/>
                <w:b w:val="0"/>
                <w:color w:val="000000"/>
                <w:sz w:val="12"/>
              </w:rPr>
              <w:t>0.02</w:t>
            </w:r>
          </w:p>
        </w:tc>
      </w:tr>
      <w:tr>
        <w:tc>
          <w:tcPr>
            <w:tcW w:type="dxa" w:w="1469"/>
            <w:vAlign w:val="center"/>
          </w:tcPr>
          <w:p>
            <w:pPr>
              <w:spacing w:after="0" w:before="0"/>
            </w:pPr>
            <w:r>
              <w:rPr>
                <w:rFonts w:ascii="Arial" w:hAnsi="Arial"/>
                <w:sz w:val="12"/>
              </w:rPr>
            </w:r>
            <w:r>
              <w:rPr>
                <w:rFonts w:ascii="Arial" w:hAnsi="Arial"/>
                <w:b w:val="0"/>
                <w:color w:val="000000"/>
                <w:sz w:val="12"/>
              </w:rPr>
              <w:t>Oil Revenue</w:t>
            </w:r>
          </w:p>
        </w:tc>
        <w:tc>
          <w:tcPr>
            <w:tcW w:type="dxa" w:w="1469"/>
            <w:vAlign w:val="center"/>
          </w:tcPr>
          <w:p>
            <w:pPr>
              <w:spacing w:after="0" w:before="0"/>
            </w:pPr>
            <w:r>
              <w:rPr>
                <w:rFonts w:ascii="Arial" w:hAnsi="Arial"/>
                <w:sz w:val="12"/>
              </w:rPr>
            </w:r>
            <w:r>
              <w:rPr>
                <w:rFonts w:ascii="Arial" w:hAnsi="Arial"/>
                <w:b w:val="0"/>
                <w:color w:val="000000"/>
                <w:sz w:val="12"/>
              </w:rPr>
              <w:t>USD m</w:t>
            </w:r>
          </w:p>
        </w:tc>
        <w:tc>
          <w:tcPr>
            <w:tcW w:type="dxa" w:w="1469"/>
            <w:vAlign w:val="center"/>
          </w:tcPr>
          <w:p>
            <w:pPr>
              <w:spacing w:after="0" w:before="0"/>
            </w:pPr>
            <w:r>
              <w:rPr>
                <w:rFonts w:ascii="Arial" w:hAnsi="Arial"/>
                <w:sz w:val="12"/>
              </w:rPr>
            </w:r>
            <w:r>
              <w:rPr>
                <w:rFonts w:ascii="Arial" w:hAnsi="Arial"/>
                <w:b w:val="0"/>
                <w:color w:val="000000"/>
                <w:sz w:val="12"/>
              </w:rPr>
              <w:t>14.17</w:t>
            </w:r>
          </w:p>
        </w:tc>
        <w:tc>
          <w:tcPr>
            <w:tcW w:type="dxa" w:w="1469"/>
            <w:vAlign w:val="center"/>
          </w:tcPr>
          <w:p>
            <w:pPr>
              <w:spacing w:after="0" w:before="0"/>
            </w:pPr>
            <w:r>
              <w:rPr>
                <w:rFonts w:ascii="Arial" w:hAnsi="Arial"/>
                <w:sz w:val="12"/>
              </w:rPr>
            </w:r>
            <w:r>
              <w:rPr>
                <w:rFonts w:ascii="Arial" w:hAnsi="Arial"/>
                <w:b w:val="0"/>
                <w:color w:val="000000"/>
                <w:sz w:val="12"/>
              </w:rPr>
              <w:t>276.24</w:t>
            </w:r>
          </w:p>
        </w:tc>
        <w:tc>
          <w:tcPr>
            <w:tcW w:type="dxa" w:w="1469"/>
            <w:vAlign w:val="center"/>
          </w:tcPr>
          <w:p>
            <w:pPr>
              <w:spacing w:after="0" w:before="0"/>
            </w:pPr>
            <w:r>
              <w:rPr>
                <w:rFonts w:ascii="Arial" w:hAnsi="Arial"/>
                <w:sz w:val="12"/>
              </w:rPr>
            </w:r>
            <w:r>
              <w:rPr>
                <w:rFonts w:ascii="Arial" w:hAnsi="Arial"/>
                <w:b w:val="0"/>
                <w:color w:val="000000"/>
                <w:sz w:val="12"/>
              </w:rPr>
              <w:t>605.20</w:t>
            </w:r>
          </w:p>
        </w:tc>
        <w:tc>
          <w:tcPr>
            <w:tcW w:type="dxa" w:w="1469"/>
            <w:vAlign w:val="center"/>
          </w:tcPr>
          <w:p>
            <w:pPr>
              <w:spacing w:after="0" w:before="0"/>
            </w:pPr>
            <w:r>
              <w:rPr>
                <w:rFonts w:ascii="Arial" w:hAnsi="Arial"/>
                <w:sz w:val="12"/>
              </w:rPr>
            </w:r>
            <w:r>
              <w:rPr>
                <w:rFonts w:ascii="Arial" w:hAnsi="Arial"/>
                <w:b w:val="0"/>
                <w:color w:val="000000"/>
                <w:sz w:val="12"/>
              </w:rPr>
              <w:t>626.91</w:t>
            </w:r>
          </w:p>
        </w:tc>
        <w:tc>
          <w:tcPr>
            <w:tcW w:type="dxa" w:w="1469"/>
            <w:vAlign w:val="center"/>
          </w:tcPr>
          <w:p>
            <w:pPr>
              <w:spacing w:after="0" w:before="0"/>
            </w:pPr>
            <w:r>
              <w:rPr>
                <w:rFonts w:ascii="Arial" w:hAnsi="Arial"/>
                <w:sz w:val="12"/>
              </w:rPr>
            </w:r>
            <w:r>
              <w:rPr>
                <w:rFonts w:ascii="Arial" w:hAnsi="Arial"/>
                <w:b w:val="0"/>
                <w:color w:val="000000"/>
                <w:sz w:val="12"/>
              </w:rPr>
              <w:t>593.63</w:t>
            </w:r>
          </w:p>
        </w:tc>
      </w:tr>
      <w:tr>
        <w:tc>
          <w:tcPr>
            <w:tcW w:type="dxa" w:w="1469"/>
            <w:vAlign w:val="center"/>
          </w:tcPr>
          <w:p>
            <w:pPr>
              <w:spacing w:after="0" w:before="0"/>
            </w:pPr>
            <w:r>
              <w:rPr>
                <w:rFonts w:ascii="Arial" w:hAnsi="Arial"/>
                <w:sz w:val="12"/>
              </w:rPr>
            </w:r>
            <w:r>
              <w:rPr>
                <w:rFonts w:ascii="Arial" w:hAnsi="Arial"/>
                <w:b w:val="0"/>
                <w:color w:val="000000"/>
                <w:sz w:val="12"/>
              </w:rPr>
              <w:t>Gas Revenue</w:t>
            </w:r>
          </w:p>
        </w:tc>
        <w:tc>
          <w:tcPr>
            <w:tcW w:type="dxa" w:w="1469"/>
            <w:vAlign w:val="center"/>
          </w:tcPr>
          <w:p>
            <w:pPr>
              <w:spacing w:after="0" w:before="0"/>
            </w:pPr>
            <w:r>
              <w:rPr>
                <w:rFonts w:ascii="Arial" w:hAnsi="Arial"/>
                <w:sz w:val="12"/>
              </w:rPr>
            </w:r>
            <w:r>
              <w:rPr>
                <w:rFonts w:ascii="Arial" w:hAnsi="Arial"/>
                <w:b w:val="0"/>
                <w:color w:val="000000"/>
                <w:sz w:val="12"/>
              </w:rPr>
              <w:t>USD m</w:t>
            </w:r>
          </w:p>
        </w:tc>
        <w:tc>
          <w:tcPr>
            <w:tcW w:type="dxa" w:w="1469"/>
            <w:vAlign w:val="center"/>
          </w:tcPr>
          <w:p>
            <w:pPr>
              <w:spacing w:after="0" w:before="0"/>
            </w:pPr>
            <w:r>
              <w:rPr>
                <w:rFonts w:ascii="Arial" w:hAnsi="Arial"/>
                <w:sz w:val="12"/>
              </w:rPr>
            </w:r>
            <w:r>
              <w:rPr>
                <w:rFonts w:ascii="Arial" w:hAnsi="Arial"/>
                <w:b w:val="0"/>
                <w:color w:val="000000"/>
                <w:sz w:val="12"/>
              </w:rPr>
              <w:t>0.15</w:t>
            </w:r>
          </w:p>
        </w:tc>
        <w:tc>
          <w:tcPr>
            <w:tcW w:type="dxa" w:w="1469"/>
            <w:vAlign w:val="center"/>
          </w:tcPr>
          <w:p>
            <w:pPr>
              <w:spacing w:after="0" w:before="0"/>
            </w:pPr>
            <w:r>
              <w:rPr>
                <w:rFonts w:ascii="Arial" w:hAnsi="Arial"/>
                <w:sz w:val="12"/>
              </w:rPr>
            </w:r>
            <w:r>
              <w:rPr>
                <w:rFonts w:ascii="Arial" w:hAnsi="Arial"/>
                <w:b w:val="0"/>
                <w:color w:val="000000"/>
                <w:sz w:val="12"/>
              </w:rPr>
              <w:t>1.66</w:t>
            </w:r>
          </w:p>
        </w:tc>
        <w:tc>
          <w:tcPr>
            <w:tcW w:type="dxa" w:w="1469"/>
            <w:vAlign w:val="center"/>
          </w:tcPr>
          <w:p>
            <w:pPr>
              <w:spacing w:after="0" w:before="0"/>
            </w:pPr>
            <w:r>
              <w:rPr>
                <w:rFonts w:ascii="Arial" w:hAnsi="Arial"/>
                <w:sz w:val="12"/>
              </w:rPr>
            </w:r>
            <w:r>
              <w:rPr>
                <w:rFonts w:ascii="Arial" w:hAnsi="Arial"/>
                <w:b w:val="0"/>
                <w:color w:val="000000"/>
                <w:sz w:val="12"/>
              </w:rPr>
              <w:t>14.98</w:t>
            </w:r>
          </w:p>
        </w:tc>
        <w:tc>
          <w:tcPr>
            <w:tcW w:type="dxa" w:w="1469"/>
            <w:vAlign w:val="center"/>
          </w:tcPr>
          <w:p>
            <w:pPr>
              <w:spacing w:after="0" w:before="0"/>
            </w:pPr>
            <w:r>
              <w:rPr>
                <w:rFonts w:ascii="Arial" w:hAnsi="Arial"/>
                <w:sz w:val="12"/>
              </w:rPr>
            </w:r>
            <w:r>
              <w:rPr>
                <w:rFonts w:ascii="Arial" w:hAnsi="Arial"/>
                <w:b w:val="0"/>
                <w:color w:val="000000"/>
                <w:sz w:val="12"/>
              </w:rPr>
              <w:t>18.44</w:t>
            </w:r>
          </w:p>
        </w:tc>
        <w:tc>
          <w:tcPr>
            <w:tcW w:type="dxa" w:w="1469"/>
            <w:vAlign w:val="center"/>
          </w:tcPr>
          <w:p>
            <w:pPr>
              <w:spacing w:after="0" w:before="0"/>
            </w:pPr>
            <w:r>
              <w:rPr>
                <w:rFonts w:ascii="Arial" w:hAnsi="Arial"/>
                <w:sz w:val="12"/>
              </w:rPr>
            </w:r>
            <w:r>
              <w:rPr>
                <w:rFonts w:ascii="Arial" w:hAnsi="Arial"/>
                <w:b w:val="0"/>
                <w:color w:val="000000"/>
                <w:sz w:val="12"/>
              </w:rPr>
              <w:t>16.35</w:t>
            </w:r>
          </w:p>
        </w:tc>
      </w:tr>
      <w:tr>
        <w:tc>
          <w:tcPr>
            <w:tcW w:type="dxa" w:w="1469"/>
            <w:vAlign w:val="center"/>
          </w:tcPr>
          <w:p>
            <w:pPr>
              <w:spacing w:after="0" w:before="0"/>
            </w:pPr>
            <w:r>
              <w:rPr>
                <w:rFonts w:ascii="Arial" w:hAnsi="Arial"/>
                <w:sz w:val="12"/>
              </w:rPr>
            </w:r>
            <w:r>
              <w:rPr>
                <w:rFonts w:ascii="Arial" w:hAnsi="Arial"/>
                <w:b w:val="0"/>
                <w:color w:val="000000"/>
                <w:sz w:val="12"/>
              </w:rPr>
              <w:t>Total Revenue</w:t>
            </w:r>
          </w:p>
        </w:tc>
        <w:tc>
          <w:tcPr>
            <w:tcW w:type="dxa" w:w="1469"/>
            <w:vAlign w:val="center"/>
          </w:tcPr>
          <w:p>
            <w:pPr>
              <w:spacing w:after="0" w:before="0"/>
            </w:pPr>
            <w:r>
              <w:rPr>
                <w:rFonts w:ascii="Arial" w:hAnsi="Arial"/>
                <w:sz w:val="12"/>
              </w:rPr>
            </w:r>
            <w:r>
              <w:rPr>
                <w:rFonts w:ascii="Arial" w:hAnsi="Arial"/>
                <w:b w:val="0"/>
                <w:color w:val="000000"/>
                <w:sz w:val="12"/>
              </w:rPr>
              <w:t>USD m</w:t>
            </w:r>
          </w:p>
        </w:tc>
        <w:tc>
          <w:tcPr>
            <w:tcW w:type="dxa" w:w="1469"/>
            <w:vAlign w:val="center"/>
          </w:tcPr>
          <w:p>
            <w:pPr>
              <w:spacing w:after="0" w:before="0"/>
            </w:pPr>
            <w:r>
              <w:rPr>
                <w:rFonts w:ascii="Arial" w:hAnsi="Arial"/>
                <w:sz w:val="12"/>
              </w:rPr>
            </w:r>
            <w:r>
              <w:rPr>
                <w:rFonts w:ascii="Arial" w:hAnsi="Arial"/>
                <w:b w:val="0"/>
                <w:color w:val="000000"/>
                <w:sz w:val="12"/>
              </w:rPr>
              <w:t>14.32</w:t>
            </w:r>
          </w:p>
        </w:tc>
        <w:tc>
          <w:tcPr>
            <w:tcW w:type="dxa" w:w="1469"/>
            <w:vAlign w:val="center"/>
          </w:tcPr>
          <w:p>
            <w:pPr>
              <w:spacing w:after="0" w:before="0"/>
            </w:pPr>
            <w:r>
              <w:rPr>
                <w:rFonts w:ascii="Arial" w:hAnsi="Arial"/>
                <w:sz w:val="12"/>
              </w:rPr>
            </w:r>
            <w:r>
              <w:rPr>
                <w:rFonts w:ascii="Arial" w:hAnsi="Arial"/>
                <w:b w:val="0"/>
                <w:color w:val="000000"/>
                <w:sz w:val="12"/>
              </w:rPr>
              <w:t>277.89</w:t>
            </w:r>
          </w:p>
        </w:tc>
        <w:tc>
          <w:tcPr>
            <w:tcW w:type="dxa" w:w="1469"/>
            <w:vAlign w:val="center"/>
          </w:tcPr>
          <w:p>
            <w:pPr>
              <w:spacing w:after="0" w:before="0"/>
            </w:pPr>
            <w:r>
              <w:rPr>
                <w:rFonts w:ascii="Arial" w:hAnsi="Arial"/>
                <w:sz w:val="12"/>
              </w:rPr>
            </w:r>
            <w:r>
              <w:rPr>
                <w:rFonts w:ascii="Arial" w:hAnsi="Arial"/>
                <w:b w:val="0"/>
                <w:color w:val="000000"/>
                <w:sz w:val="12"/>
              </w:rPr>
              <w:t>620.18</w:t>
            </w:r>
          </w:p>
        </w:tc>
        <w:tc>
          <w:tcPr>
            <w:tcW w:type="dxa" w:w="1469"/>
            <w:vAlign w:val="center"/>
          </w:tcPr>
          <w:p>
            <w:pPr>
              <w:spacing w:after="0" w:before="0"/>
            </w:pPr>
            <w:r>
              <w:rPr>
                <w:rFonts w:ascii="Arial" w:hAnsi="Arial"/>
                <w:sz w:val="12"/>
              </w:rPr>
            </w:r>
            <w:r>
              <w:rPr>
                <w:rFonts w:ascii="Arial" w:hAnsi="Arial"/>
                <w:b w:val="0"/>
                <w:color w:val="000000"/>
                <w:sz w:val="12"/>
              </w:rPr>
              <w:t>645.35</w:t>
            </w:r>
          </w:p>
        </w:tc>
        <w:tc>
          <w:tcPr>
            <w:tcW w:type="dxa" w:w="1469"/>
            <w:vAlign w:val="center"/>
          </w:tcPr>
          <w:p>
            <w:pPr>
              <w:spacing w:after="0" w:before="0"/>
            </w:pPr>
            <w:r>
              <w:rPr>
                <w:rFonts w:ascii="Arial" w:hAnsi="Arial"/>
                <w:sz w:val="12"/>
              </w:rPr>
            </w:r>
            <w:r>
              <w:rPr>
                <w:rFonts w:ascii="Arial" w:hAnsi="Arial"/>
                <w:b w:val="0"/>
                <w:color w:val="000000"/>
                <w:sz w:val="12"/>
              </w:rPr>
              <w:t>609.99</w:t>
            </w:r>
          </w:p>
        </w:tc>
      </w:tr>
      <w:tr>
        <w:tc>
          <w:tcPr>
            <w:tcW w:type="dxa" w:w="1469"/>
            <w:vAlign w:val="center"/>
          </w:tcPr>
          <w:p>
            <w:pPr>
              <w:spacing w:after="0" w:before="0"/>
            </w:pPr>
            <w:r>
              <w:rPr>
                <w:rFonts w:ascii="Arial" w:hAnsi="Arial"/>
                <w:sz w:val="12"/>
              </w:rPr>
            </w:r>
            <w:r>
              <w:rPr>
                <w:rFonts w:ascii="Arial" w:hAnsi="Arial"/>
                <w:b w:val="0"/>
                <w:color w:val="000000"/>
                <w:sz w:val="12"/>
              </w:rPr>
              <w:t>OPEX</w:t>
            </w:r>
          </w:p>
        </w:tc>
        <w:tc>
          <w:tcPr>
            <w:tcW w:type="dxa" w:w="1469"/>
            <w:vAlign w:val="center"/>
          </w:tcPr>
          <w:p>
            <w:pPr>
              <w:spacing w:after="0" w:before="0"/>
            </w:pPr>
            <w:r>
              <w:rPr>
                <w:rFonts w:ascii="Arial" w:hAnsi="Arial"/>
                <w:sz w:val="12"/>
              </w:rPr>
            </w:r>
            <w:r>
              <w:rPr>
                <w:rFonts w:ascii="Arial" w:hAnsi="Arial"/>
                <w:b w:val="0"/>
                <w:color w:val="000000"/>
                <w:sz w:val="12"/>
              </w:rPr>
              <w:t>USD m</w:t>
            </w:r>
          </w:p>
        </w:tc>
        <w:tc>
          <w:tcPr>
            <w:tcW w:type="dxa" w:w="1469"/>
            <w:vAlign w:val="center"/>
          </w:tcPr>
          <w:p>
            <w:pPr>
              <w:spacing w:after="0" w:before="0"/>
            </w:pPr>
            <w:r>
              <w:rPr>
                <w:rFonts w:ascii="Arial" w:hAnsi="Arial"/>
                <w:sz w:val="12"/>
              </w:rPr>
            </w:r>
            <w:r>
              <w:rPr>
                <w:rFonts w:ascii="Arial" w:hAnsi="Arial"/>
                <w:b w:val="0"/>
                <w:color w:val="000000"/>
                <w:sz w:val="12"/>
              </w:rPr>
              <w:t>-2.47</w:t>
            </w:r>
          </w:p>
        </w:tc>
        <w:tc>
          <w:tcPr>
            <w:tcW w:type="dxa" w:w="1469"/>
            <w:vAlign w:val="center"/>
          </w:tcPr>
          <w:p>
            <w:pPr>
              <w:spacing w:after="0" w:before="0"/>
            </w:pPr>
            <w:r>
              <w:rPr>
                <w:rFonts w:ascii="Arial" w:hAnsi="Arial"/>
                <w:sz w:val="12"/>
              </w:rPr>
            </w:r>
            <w:r>
              <w:rPr>
                <w:rFonts w:ascii="Arial" w:hAnsi="Arial"/>
                <w:b w:val="0"/>
                <w:color w:val="000000"/>
                <w:sz w:val="12"/>
              </w:rPr>
              <w:t>-72.13</w:t>
            </w:r>
          </w:p>
        </w:tc>
        <w:tc>
          <w:tcPr>
            <w:tcW w:type="dxa" w:w="1469"/>
            <w:vAlign w:val="center"/>
          </w:tcPr>
          <w:p>
            <w:pPr>
              <w:spacing w:after="0" w:before="0"/>
            </w:pPr>
            <w:r>
              <w:rPr>
                <w:rFonts w:ascii="Arial" w:hAnsi="Arial"/>
                <w:sz w:val="12"/>
              </w:rPr>
            </w:r>
            <w:r>
              <w:rPr>
                <w:rFonts w:ascii="Arial" w:hAnsi="Arial"/>
                <w:b w:val="0"/>
                <w:color w:val="000000"/>
                <w:sz w:val="12"/>
              </w:rPr>
              <w:t>-114.86</w:t>
            </w:r>
          </w:p>
        </w:tc>
        <w:tc>
          <w:tcPr>
            <w:tcW w:type="dxa" w:w="1469"/>
            <w:vAlign w:val="center"/>
          </w:tcPr>
          <w:p>
            <w:pPr>
              <w:spacing w:after="0" w:before="0"/>
            </w:pPr>
            <w:r>
              <w:rPr>
                <w:rFonts w:ascii="Arial" w:hAnsi="Arial"/>
                <w:sz w:val="12"/>
              </w:rPr>
            </w:r>
            <w:r>
              <w:rPr>
                <w:rFonts w:ascii="Arial" w:hAnsi="Arial"/>
                <w:b w:val="0"/>
                <w:color w:val="000000"/>
                <w:sz w:val="12"/>
              </w:rPr>
              <w:t>-113.12</w:t>
            </w:r>
          </w:p>
        </w:tc>
        <w:tc>
          <w:tcPr>
            <w:tcW w:type="dxa" w:w="1469"/>
            <w:vAlign w:val="center"/>
          </w:tcPr>
          <w:p>
            <w:pPr>
              <w:spacing w:after="0" w:before="0"/>
            </w:pPr>
            <w:r>
              <w:rPr>
                <w:rFonts w:ascii="Arial" w:hAnsi="Arial"/>
                <w:sz w:val="12"/>
              </w:rPr>
            </w:r>
            <w:r>
              <w:rPr>
                <w:rFonts w:ascii="Arial" w:hAnsi="Arial"/>
                <w:b w:val="0"/>
                <w:color w:val="000000"/>
                <w:sz w:val="12"/>
              </w:rPr>
              <w:t>-124.18</w:t>
            </w:r>
          </w:p>
        </w:tc>
      </w:tr>
      <w:tr>
        <w:tc>
          <w:tcPr>
            <w:tcW w:type="dxa" w:w="1469"/>
            <w:vAlign w:val="center"/>
          </w:tcPr>
          <w:p>
            <w:pPr>
              <w:spacing w:after="0" w:before="0"/>
            </w:pPr>
            <w:r>
              <w:rPr>
                <w:rFonts w:ascii="Arial" w:hAnsi="Arial"/>
                <w:sz w:val="12"/>
              </w:rPr>
            </w:r>
            <w:r>
              <w:rPr>
                <w:rFonts w:ascii="Arial" w:hAnsi="Arial"/>
                <w:b w:val="0"/>
                <w:color w:val="000000"/>
                <w:sz w:val="12"/>
              </w:rPr>
              <w:t>OPEX/bbls</w:t>
            </w:r>
          </w:p>
        </w:tc>
        <w:tc>
          <w:tcPr>
            <w:tcW w:type="dxa" w:w="1469"/>
            <w:vAlign w:val="center"/>
          </w:tcPr>
          <w:p>
            <w:pPr>
              <w:spacing w:after="0" w:before="0"/>
            </w:pPr>
            <w:r>
              <w:rPr>
                <w:rFonts w:ascii="Arial" w:hAnsi="Arial"/>
                <w:sz w:val="12"/>
              </w:rPr>
            </w:r>
            <w:r>
              <w:rPr>
                <w:rFonts w:ascii="Arial" w:hAnsi="Arial"/>
                <w:b w:val="0"/>
                <w:color w:val="000000"/>
                <w:sz w:val="12"/>
              </w:rPr>
              <w:t>USD/bbls</w:t>
            </w:r>
          </w:p>
        </w:tc>
        <w:tc>
          <w:tcPr>
            <w:tcW w:type="dxa" w:w="1469"/>
            <w:vAlign w:val="center"/>
          </w:tcPr>
          <w:p>
            <w:pPr>
              <w:spacing w:after="0" w:before="0"/>
            </w:pPr>
            <w:r>
              <w:rPr>
                <w:rFonts w:ascii="Arial" w:hAnsi="Arial"/>
                <w:sz w:val="12"/>
              </w:rPr>
            </w:r>
            <w:r>
              <w:rPr>
                <w:rFonts w:ascii="Arial" w:hAnsi="Arial"/>
                <w:b w:val="0"/>
                <w:color w:val="000000"/>
                <w:sz w:val="12"/>
              </w:rPr>
              <w:t>10.76</w:t>
            </w:r>
          </w:p>
        </w:tc>
        <w:tc>
          <w:tcPr>
            <w:tcW w:type="dxa" w:w="1469"/>
            <w:vAlign w:val="center"/>
          </w:tcPr>
          <w:p>
            <w:pPr>
              <w:spacing w:after="0" w:before="0"/>
            </w:pPr>
            <w:r>
              <w:rPr>
                <w:rFonts w:ascii="Arial" w:hAnsi="Arial"/>
                <w:sz w:val="12"/>
              </w:rPr>
            </w:r>
            <w:r>
              <w:rPr>
                <w:rFonts w:ascii="Arial" w:hAnsi="Arial"/>
                <w:b w:val="0"/>
                <w:color w:val="000000"/>
                <w:sz w:val="12"/>
              </w:rPr>
              <w:t>16.12</w:t>
            </w:r>
          </w:p>
        </w:tc>
        <w:tc>
          <w:tcPr>
            <w:tcW w:type="dxa" w:w="1469"/>
            <w:vAlign w:val="center"/>
          </w:tcPr>
          <w:p>
            <w:pPr>
              <w:spacing w:after="0" w:before="0"/>
            </w:pPr>
            <w:r>
              <w:rPr>
                <w:rFonts w:ascii="Arial" w:hAnsi="Arial"/>
                <w:sz w:val="12"/>
              </w:rPr>
            </w:r>
            <w:r>
              <w:rPr>
                <w:rFonts w:ascii="Arial" w:hAnsi="Arial"/>
                <w:b w:val="0"/>
                <w:color w:val="000000"/>
                <w:sz w:val="12"/>
              </w:rPr>
              <w:t>11.67</w:t>
            </w:r>
          </w:p>
        </w:tc>
        <w:tc>
          <w:tcPr>
            <w:tcW w:type="dxa" w:w="1469"/>
            <w:vAlign w:val="center"/>
          </w:tcPr>
          <w:p>
            <w:pPr>
              <w:spacing w:after="0" w:before="0"/>
            </w:pPr>
            <w:r>
              <w:rPr>
                <w:rFonts w:ascii="Arial" w:hAnsi="Arial"/>
                <w:sz w:val="12"/>
              </w:rPr>
            </w:r>
            <w:r>
              <w:rPr>
                <w:rFonts w:ascii="Arial" w:hAnsi="Arial"/>
                <w:b w:val="0"/>
                <w:color w:val="000000"/>
                <w:sz w:val="12"/>
              </w:rPr>
              <w:t>11.11</w:t>
            </w:r>
          </w:p>
        </w:tc>
        <w:tc>
          <w:tcPr>
            <w:tcW w:type="dxa" w:w="1469"/>
            <w:vAlign w:val="center"/>
          </w:tcPr>
          <w:p>
            <w:pPr>
              <w:spacing w:after="0" w:before="0"/>
            </w:pPr>
            <w:r>
              <w:rPr>
                <w:rFonts w:ascii="Arial" w:hAnsi="Arial"/>
                <w:sz w:val="12"/>
              </w:rPr>
            </w:r>
            <w:r>
              <w:rPr>
                <w:rFonts w:ascii="Arial" w:hAnsi="Arial"/>
                <w:b w:val="0"/>
                <w:color w:val="000000"/>
                <w:sz w:val="12"/>
              </w:rPr>
              <w:t>12.86</w:t>
            </w:r>
          </w:p>
        </w:tc>
      </w:tr>
      <w:tr>
        <w:tc>
          <w:tcPr>
            <w:tcW w:type="dxa" w:w="1469"/>
            <w:vAlign w:val="center"/>
          </w:tcPr>
          <w:p>
            <w:pPr>
              <w:spacing w:after="0" w:before="0"/>
            </w:pPr>
            <w:r>
              <w:rPr>
                <w:rFonts w:ascii="Arial" w:hAnsi="Arial"/>
                <w:sz w:val="12"/>
              </w:rPr>
            </w:r>
            <w:r>
              <w:rPr>
                <w:rFonts w:ascii="Arial" w:hAnsi="Arial"/>
                <w:b w:val="0"/>
                <w:color w:val="000000"/>
                <w:sz w:val="12"/>
              </w:rPr>
              <w:t>EBITDA</w:t>
            </w:r>
          </w:p>
        </w:tc>
        <w:tc>
          <w:tcPr>
            <w:tcW w:type="dxa" w:w="1469"/>
            <w:vAlign w:val="center"/>
          </w:tcPr>
          <w:p>
            <w:pPr>
              <w:spacing w:after="0" w:before="0"/>
            </w:pPr>
            <w:r>
              <w:rPr>
                <w:rFonts w:ascii="Arial" w:hAnsi="Arial"/>
                <w:sz w:val="12"/>
              </w:rPr>
            </w:r>
            <w:r>
              <w:rPr>
                <w:rFonts w:ascii="Arial" w:hAnsi="Arial"/>
                <w:b w:val="0"/>
                <w:color w:val="000000"/>
                <w:sz w:val="12"/>
              </w:rPr>
              <w:t>USD m</w:t>
            </w:r>
          </w:p>
        </w:tc>
        <w:tc>
          <w:tcPr>
            <w:tcW w:type="dxa" w:w="1469"/>
            <w:vAlign w:val="center"/>
          </w:tcPr>
          <w:p>
            <w:pPr>
              <w:spacing w:after="0" w:before="0"/>
            </w:pPr>
            <w:r>
              <w:rPr>
                <w:rFonts w:ascii="Arial" w:hAnsi="Arial"/>
                <w:sz w:val="12"/>
              </w:rPr>
            </w:r>
            <w:r>
              <w:rPr>
                <w:rFonts w:ascii="Arial" w:hAnsi="Arial"/>
                <w:b w:val="0"/>
                <w:color w:val="000000"/>
                <w:sz w:val="12"/>
              </w:rPr>
              <w:t>6.84</w:t>
            </w:r>
          </w:p>
        </w:tc>
        <w:tc>
          <w:tcPr>
            <w:tcW w:type="dxa" w:w="1469"/>
            <w:vAlign w:val="center"/>
          </w:tcPr>
          <w:p>
            <w:pPr>
              <w:spacing w:after="0" w:before="0"/>
            </w:pPr>
            <w:r>
              <w:rPr>
                <w:rFonts w:ascii="Arial" w:hAnsi="Arial"/>
                <w:sz w:val="12"/>
              </w:rPr>
            </w:r>
            <w:r>
              <w:rPr>
                <w:rFonts w:ascii="Arial" w:hAnsi="Arial"/>
                <w:b w:val="0"/>
                <w:color w:val="000000"/>
                <w:sz w:val="12"/>
              </w:rPr>
              <w:t>108.50</w:t>
            </w:r>
          </w:p>
        </w:tc>
        <w:tc>
          <w:tcPr>
            <w:tcW w:type="dxa" w:w="1469"/>
            <w:vAlign w:val="center"/>
          </w:tcPr>
          <w:p>
            <w:pPr>
              <w:spacing w:after="0" w:before="0"/>
            </w:pPr>
            <w:r>
              <w:rPr>
                <w:rFonts w:ascii="Arial" w:hAnsi="Arial"/>
                <w:sz w:val="12"/>
              </w:rPr>
            </w:r>
            <w:r>
              <w:rPr>
                <w:rFonts w:ascii="Arial" w:hAnsi="Arial"/>
                <w:b w:val="0"/>
                <w:color w:val="000000"/>
                <w:sz w:val="12"/>
              </w:rPr>
              <w:t>288.26</w:t>
            </w:r>
          </w:p>
        </w:tc>
        <w:tc>
          <w:tcPr>
            <w:tcW w:type="dxa" w:w="1469"/>
            <w:vAlign w:val="center"/>
          </w:tcPr>
          <w:p>
            <w:pPr>
              <w:spacing w:after="0" w:before="0"/>
            </w:pPr>
            <w:r>
              <w:rPr>
                <w:rFonts w:ascii="Arial" w:hAnsi="Arial"/>
                <w:sz w:val="12"/>
              </w:rPr>
            </w:r>
            <w:r>
              <w:rPr>
                <w:rFonts w:ascii="Arial" w:hAnsi="Arial"/>
                <w:b w:val="0"/>
                <w:color w:val="000000"/>
                <w:sz w:val="12"/>
              </w:rPr>
              <w:t>306.36</w:t>
            </w:r>
          </w:p>
        </w:tc>
        <w:tc>
          <w:tcPr>
            <w:tcW w:type="dxa" w:w="1469"/>
            <w:vAlign w:val="center"/>
          </w:tcPr>
          <w:p>
            <w:pPr>
              <w:spacing w:after="0" w:before="0"/>
            </w:pPr>
            <w:r>
              <w:rPr>
                <w:rFonts w:ascii="Arial" w:hAnsi="Arial"/>
                <w:sz w:val="12"/>
              </w:rPr>
            </w:r>
            <w:r>
              <w:rPr>
                <w:rFonts w:ascii="Arial" w:hAnsi="Arial"/>
                <w:b w:val="0"/>
                <w:color w:val="000000"/>
                <w:sz w:val="12"/>
              </w:rPr>
              <w:t>272.31</w:t>
            </w:r>
          </w:p>
        </w:tc>
      </w:tr>
      <w:tr>
        <w:tc>
          <w:tcPr>
            <w:tcW w:type="dxa" w:w="1469"/>
            <w:vAlign w:val="center"/>
          </w:tcPr>
          <w:p>
            <w:pPr>
              <w:spacing w:after="0" w:before="0"/>
            </w:pPr>
            <w:r>
              <w:rPr>
                <w:rFonts w:ascii="Arial" w:hAnsi="Arial"/>
                <w:sz w:val="12"/>
              </w:rPr>
            </w:r>
            <w:r>
              <w:rPr>
                <w:rFonts w:ascii="Arial" w:hAnsi="Arial"/>
                <w:b w:val="0"/>
                <w:color w:val="000000"/>
                <w:sz w:val="12"/>
              </w:rPr>
              <w:t>EBITDA Margin</w:t>
            </w:r>
          </w:p>
        </w:tc>
        <w:tc>
          <w:tcPr>
            <w:tcW w:type="dxa" w:w="1469"/>
            <w:vAlign w:val="center"/>
          </w:tcPr>
          <w:p>
            <w:pPr>
              <w:spacing w:after="0" w:before="0"/>
            </w:pPr>
            <w:r>
              <w:rPr>
                <w:rFonts w:ascii="Arial" w:hAnsi="Arial"/>
                <w:sz w:val="12"/>
              </w:rPr>
            </w:r>
            <w:r>
              <w:rPr>
                <w:rFonts w:ascii="Arial" w:hAnsi="Arial"/>
                <w:b w:val="0"/>
                <w:color w:val="000000"/>
                <w:sz w:val="12"/>
              </w:rPr>
            </w:r>
          </w:p>
        </w:tc>
        <w:tc>
          <w:tcPr>
            <w:tcW w:type="dxa" w:w="1469"/>
            <w:vAlign w:val="center"/>
          </w:tcPr>
          <w:p>
            <w:pPr>
              <w:spacing w:after="0" w:before="0"/>
            </w:pPr>
            <w:r>
              <w:rPr>
                <w:rFonts w:ascii="Arial" w:hAnsi="Arial"/>
                <w:sz w:val="12"/>
              </w:rPr>
            </w:r>
            <w:r>
              <w:rPr>
                <w:rFonts w:ascii="Arial" w:hAnsi="Arial"/>
                <w:b w:val="0"/>
                <w:color w:val="000000"/>
                <w:sz w:val="12"/>
              </w:rPr>
              <w:t>0.48</w:t>
            </w:r>
          </w:p>
        </w:tc>
        <w:tc>
          <w:tcPr>
            <w:tcW w:type="dxa" w:w="1469"/>
            <w:vAlign w:val="center"/>
          </w:tcPr>
          <w:p>
            <w:pPr>
              <w:spacing w:after="0" w:before="0"/>
            </w:pPr>
            <w:r>
              <w:rPr>
                <w:rFonts w:ascii="Arial" w:hAnsi="Arial"/>
                <w:sz w:val="12"/>
              </w:rPr>
            </w:r>
            <w:r>
              <w:rPr>
                <w:rFonts w:ascii="Arial" w:hAnsi="Arial"/>
                <w:b w:val="0"/>
                <w:color w:val="000000"/>
                <w:sz w:val="12"/>
              </w:rPr>
              <w:t>0.39</w:t>
            </w:r>
          </w:p>
        </w:tc>
        <w:tc>
          <w:tcPr>
            <w:tcW w:type="dxa" w:w="1469"/>
            <w:vAlign w:val="center"/>
          </w:tcPr>
          <w:p>
            <w:pPr>
              <w:spacing w:after="0" w:before="0"/>
            </w:pPr>
            <w:r>
              <w:rPr>
                <w:rFonts w:ascii="Arial" w:hAnsi="Arial"/>
                <w:sz w:val="12"/>
              </w:rPr>
            </w:r>
            <w:r>
              <w:rPr>
                <w:rFonts w:ascii="Arial" w:hAnsi="Arial"/>
                <w:b w:val="0"/>
                <w:color w:val="000000"/>
                <w:sz w:val="12"/>
              </w:rPr>
              <w:t>0.46</w:t>
            </w:r>
          </w:p>
        </w:tc>
        <w:tc>
          <w:tcPr>
            <w:tcW w:type="dxa" w:w="1469"/>
            <w:vAlign w:val="center"/>
          </w:tcPr>
          <w:p>
            <w:pPr>
              <w:spacing w:after="0" w:before="0"/>
            </w:pPr>
            <w:r>
              <w:rPr>
                <w:rFonts w:ascii="Arial" w:hAnsi="Arial"/>
                <w:sz w:val="12"/>
              </w:rPr>
            </w:r>
            <w:r>
              <w:rPr>
                <w:rFonts w:ascii="Arial" w:hAnsi="Arial"/>
                <w:b w:val="0"/>
                <w:color w:val="000000"/>
                <w:sz w:val="12"/>
              </w:rPr>
              <w:t>0.47</w:t>
            </w:r>
          </w:p>
        </w:tc>
        <w:tc>
          <w:tcPr>
            <w:tcW w:type="dxa" w:w="1469"/>
            <w:vAlign w:val="center"/>
          </w:tcPr>
          <w:p>
            <w:pPr>
              <w:spacing w:after="0" w:before="0"/>
            </w:pPr>
            <w:r>
              <w:rPr>
                <w:rFonts w:ascii="Arial" w:hAnsi="Arial"/>
                <w:sz w:val="12"/>
              </w:rPr>
            </w:r>
            <w:r>
              <w:rPr>
                <w:rFonts w:ascii="Arial" w:hAnsi="Arial"/>
                <w:b w:val="0"/>
                <w:color w:val="000000"/>
                <w:sz w:val="12"/>
              </w:rPr>
              <w:t>0.45</w:t>
            </w:r>
          </w:p>
        </w:tc>
      </w:tr>
    </w:tbl>
    <w:p>
      <w:pPr>
        <w:pStyle w:val="Heading2"/>
      </w:pPr>
      <w:r>
        <w:t>G-2 Selected 2040–2052 control-panel metrics</w:t>
      </w:r>
    </w:p>
    <w:tbl>
      <w:tblPr>
        <w:tblW w:type="auto" w:w="0"/>
        <w:jc w:val="center"/>
        <w:tblLayout w:type="autofit"/>
        <w:tblLook w:firstColumn="1" w:firstRow="1" w:lastColumn="0" w:lastRow="0" w:noHBand="0" w:noVBand="1" w:val="04A0"/>
        <w:tblBorders>
          <w:top w:val="single" w:sz="4" w:color="AAB7C4" w:space="0"/>
          <w:left w:val="single" w:sz="4" w:color="AAB7C4" w:space="0"/>
          <w:bottom w:val="single" w:sz="4" w:color="AAB7C4" w:space="0"/>
          <w:right w:val="single" w:sz="4" w:color="AAB7C4" w:space="0"/>
          <w:insideH w:val="single" w:sz="4" w:color="AAB7C4" w:space="0"/>
          <w:insideV w:val="single" w:sz="4" w:color="AAB7C4" w:space="0"/>
        </w:tblBorders>
      </w:tblPr>
      <w:tblGrid>
        <w:gridCol w:w="1469"/>
        <w:gridCol w:w="1469"/>
        <w:gridCol w:w="1469"/>
        <w:gridCol w:w="1469"/>
        <w:gridCol w:w="1469"/>
        <w:gridCol w:w="1469"/>
        <w:gridCol w:w="1469"/>
      </w:tblGrid>
      <w:tr>
        <w:tc>
          <w:tcPr>
            <w:tcW w:type="dxa" w:w="1469"/>
            <w:vAlign w:val="center"/>
            <w:shd w:fill="17365D"/>
          </w:tcPr>
          <w:p>
            <w:pPr>
              <w:spacing w:after="0" w:before="0"/>
            </w:pPr>
            <w:r>
              <w:rPr>
                <w:rFonts w:ascii="Arial" w:hAnsi="Arial"/>
                <w:b/>
                <w:color w:val="FFFFFF"/>
                <w:sz w:val="12"/>
              </w:rPr>
            </w:r>
            <w:r>
              <w:rPr>
                <w:rFonts w:ascii="Arial" w:hAnsi="Arial"/>
                <w:b/>
                <w:color w:val="FFFFFF"/>
                <w:sz w:val="12"/>
              </w:rPr>
              <w:t>Metric</w:t>
            </w:r>
          </w:p>
        </w:tc>
        <w:tc>
          <w:tcPr>
            <w:tcW w:type="dxa" w:w="1469"/>
            <w:vAlign w:val="center"/>
            <w:shd w:fill="17365D"/>
          </w:tcPr>
          <w:p>
            <w:pPr>
              <w:spacing w:after="0" w:before="0"/>
            </w:pPr>
            <w:r>
              <w:rPr>
                <w:rFonts w:ascii="Arial" w:hAnsi="Arial"/>
                <w:b/>
                <w:color w:val="FFFFFF"/>
                <w:sz w:val="12"/>
              </w:rPr>
            </w:r>
            <w:r>
              <w:rPr>
                <w:rFonts w:ascii="Arial" w:hAnsi="Arial"/>
                <w:b/>
                <w:color w:val="FFFFFF"/>
                <w:sz w:val="12"/>
              </w:rPr>
              <w:t>Units</w:t>
            </w:r>
          </w:p>
        </w:tc>
        <w:tc>
          <w:tcPr>
            <w:tcW w:type="dxa" w:w="1469"/>
            <w:vAlign w:val="center"/>
            <w:shd w:fill="17365D"/>
          </w:tcPr>
          <w:p>
            <w:pPr>
              <w:spacing w:after="0" w:before="0"/>
            </w:pPr>
            <w:r>
              <w:rPr>
                <w:rFonts w:ascii="Arial" w:hAnsi="Arial"/>
                <w:b/>
                <w:color w:val="FFFFFF"/>
                <w:sz w:val="12"/>
              </w:rPr>
            </w:r>
            <w:r>
              <w:rPr>
                <w:rFonts w:ascii="Arial" w:hAnsi="Arial"/>
                <w:b/>
                <w:color w:val="FFFFFF"/>
                <w:sz w:val="12"/>
              </w:rPr>
              <w:t>2040</w:t>
            </w:r>
          </w:p>
        </w:tc>
        <w:tc>
          <w:tcPr>
            <w:tcW w:type="dxa" w:w="1469"/>
            <w:vAlign w:val="center"/>
            <w:shd w:fill="17365D"/>
          </w:tcPr>
          <w:p>
            <w:pPr>
              <w:spacing w:after="0" w:before="0"/>
            </w:pPr>
            <w:r>
              <w:rPr>
                <w:rFonts w:ascii="Arial" w:hAnsi="Arial"/>
                <w:b/>
                <w:color w:val="FFFFFF"/>
                <w:sz w:val="12"/>
              </w:rPr>
            </w:r>
            <w:r>
              <w:rPr>
                <w:rFonts w:ascii="Arial" w:hAnsi="Arial"/>
                <w:b/>
                <w:color w:val="FFFFFF"/>
                <w:sz w:val="12"/>
              </w:rPr>
              <w:t>2045</w:t>
            </w:r>
          </w:p>
        </w:tc>
        <w:tc>
          <w:tcPr>
            <w:tcW w:type="dxa" w:w="1469"/>
            <w:vAlign w:val="center"/>
            <w:shd w:fill="17365D"/>
          </w:tcPr>
          <w:p>
            <w:pPr>
              <w:spacing w:after="0" w:before="0"/>
            </w:pPr>
            <w:r>
              <w:rPr>
                <w:rFonts w:ascii="Arial" w:hAnsi="Arial"/>
                <w:b/>
                <w:color w:val="FFFFFF"/>
                <w:sz w:val="12"/>
              </w:rPr>
            </w:r>
            <w:r>
              <w:rPr>
                <w:rFonts w:ascii="Arial" w:hAnsi="Arial"/>
                <w:b/>
                <w:color w:val="FFFFFF"/>
                <w:sz w:val="12"/>
              </w:rPr>
              <w:t>2050</w:t>
            </w:r>
          </w:p>
        </w:tc>
        <w:tc>
          <w:tcPr>
            <w:tcW w:type="dxa" w:w="1469"/>
            <w:vAlign w:val="center"/>
            <w:shd w:fill="17365D"/>
          </w:tcPr>
          <w:p>
            <w:pPr>
              <w:spacing w:after="0" w:before="0"/>
            </w:pPr>
            <w:r>
              <w:rPr>
                <w:rFonts w:ascii="Arial" w:hAnsi="Arial"/>
                <w:b/>
                <w:color w:val="FFFFFF"/>
                <w:sz w:val="12"/>
              </w:rPr>
            </w:r>
            <w:r>
              <w:rPr>
                <w:rFonts w:ascii="Arial" w:hAnsi="Arial"/>
                <w:b/>
                <w:color w:val="FFFFFF"/>
                <w:sz w:val="12"/>
              </w:rPr>
              <w:t>2052</w:t>
            </w:r>
          </w:p>
        </w:tc>
        <w:tc>
          <w:tcPr>
            <w:tcW w:type="dxa" w:w="1469"/>
            <w:vAlign w:val="center"/>
            <w:shd w:fill="17365D"/>
          </w:tcPr>
          <w:p>
            <w:pPr>
              <w:spacing w:after="0" w:before="0"/>
            </w:pPr>
            <w:r>
              <w:rPr>
                <w:rFonts w:ascii="Arial" w:hAnsi="Arial"/>
                <w:b/>
                <w:color w:val="FFFFFF"/>
                <w:sz w:val="12"/>
              </w:rPr>
            </w:r>
            <w:r>
              <w:rPr>
                <w:rFonts w:ascii="Arial" w:hAnsi="Arial"/>
                <w:b/>
                <w:color w:val="FFFFFF"/>
                <w:sz w:val="12"/>
              </w:rPr>
              <w:t>Total or Average</w:t>
            </w:r>
          </w:p>
        </w:tc>
      </w:tr>
      <w:tr>
        <w:tc>
          <w:tcPr>
            <w:tcW w:type="dxa" w:w="1469"/>
            <w:vAlign w:val="center"/>
          </w:tcPr>
          <w:p>
            <w:pPr>
              <w:spacing w:after="0" w:before="0"/>
            </w:pPr>
            <w:r>
              <w:rPr>
                <w:rFonts w:ascii="Arial" w:hAnsi="Arial"/>
                <w:sz w:val="12"/>
              </w:rPr>
            </w:r>
            <w:r>
              <w:rPr>
                <w:rFonts w:ascii="Arial" w:hAnsi="Arial"/>
                <w:b w:val="0"/>
                <w:color w:val="000000"/>
                <w:sz w:val="12"/>
              </w:rPr>
              <w:t>Oil Production</w:t>
            </w:r>
          </w:p>
        </w:tc>
        <w:tc>
          <w:tcPr>
            <w:tcW w:type="dxa" w:w="1469"/>
            <w:vAlign w:val="center"/>
          </w:tcPr>
          <w:p>
            <w:pPr>
              <w:spacing w:after="0" w:before="0"/>
            </w:pPr>
            <w:r>
              <w:rPr>
                <w:rFonts w:ascii="Arial" w:hAnsi="Arial"/>
                <w:sz w:val="12"/>
              </w:rPr>
            </w:r>
            <w:r>
              <w:rPr>
                <w:rFonts w:ascii="Arial" w:hAnsi="Arial"/>
                <w:b w:val="0"/>
                <w:color w:val="000000"/>
                <w:sz w:val="12"/>
              </w:rPr>
              <w:t>kbbls/d</w:t>
            </w:r>
          </w:p>
        </w:tc>
        <w:tc>
          <w:tcPr>
            <w:tcW w:type="dxa" w:w="1469"/>
            <w:vAlign w:val="center"/>
          </w:tcPr>
          <w:p>
            <w:pPr>
              <w:spacing w:after="0" w:before="0"/>
            </w:pPr>
            <w:r>
              <w:rPr>
                <w:rFonts w:ascii="Arial" w:hAnsi="Arial"/>
                <w:sz w:val="12"/>
              </w:rPr>
            </w:r>
            <w:r>
              <w:rPr>
                <w:rFonts w:ascii="Arial" w:hAnsi="Arial"/>
                <w:b w:val="0"/>
                <w:color w:val="000000"/>
                <w:sz w:val="12"/>
              </w:rPr>
              <w:t>18.80</w:t>
            </w:r>
          </w:p>
        </w:tc>
        <w:tc>
          <w:tcPr>
            <w:tcW w:type="dxa" w:w="1469"/>
            <w:vAlign w:val="center"/>
          </w:tcPr>
          <w:p>
            <w:pPr>
              <w:spacing w:after="0" w:before="0"/>
            </w:pPr>
            <w:r>
              <w:rPr>
                <w:rFonts w:ascii="Arial" w:hAnsi="Arial"/>
                <w:sz w:val="12"/>
              </w:rPr>
            </w:r>
            <w:r>
              <w:rPr>
                <w:rFonts w:ascii="Arial" w:hAnsi="Arial"/>
                <w:b w:val="0"/>
                <w:color w:val="000000"/>
                <w:sz w:val="12"/>
              </w:rPr>
              <w:t>13.80</w:t>
            </w:r>
          </w:p>
        </w:tc>
        <w:tc>
          <w:tcPr>
            <w:tcW w:type="dxa" w:w="1469"/>
            <w:vAlign w:val="center"/>
          </w:tcPr>
          <w:p>
            <w:pPr>
              <w:spacing w:after="0" w:before="0"/>
            </w:pPr>
            <w:r>
              <w:rPr>
                <w:rFonts w:ascii="Arial" w:hAnsi="Arial"/>
                <w:sz w:val="12"/>
              </w:rPr>
            </w:r>
            <w:r>
              <w:rPr>
                <w:rFonts w:ascii="Arial" w:hAnsi="Arial"/>
                <w:b w:val="0"/>
                <w:color w:val="000000"/>
                <w:sz w:val="12"/>
              </w:rPr>
              <w:t>10.53</w:t>
            </w:r>
          </w:p>
        </w:tc>
        <w:tc>
          <w:tcPr>
            <w:tcW w:type="dxa" w:w="1469"/>
            <w:vAlign w:val="center"/>
          </w:tcPr>
          <w:p>
            <w:pPr>
              <w:spacing w:after="0" w:before="0"/>
            </w:pPr>
            <w:r>
              <w:rPr>
                <w:rFonts w:ascii="Arial" w:hAnsi="Arial"/>
                <w:sz w:val="12"/>
              </w:rPr>
            </w:r>
            <w:r>
              <w:rPr>
                <w:rFonts w:ascii="Arial" w:hAnsi="Arial"/>
                <w:b w:val="0"/>
                <w:color w:val="000000"/>
                <w:sz w:val="12"/>
              </w:rPr>
              <w:t>8.42</w:t>
            </w:r>
          </w:p>
        </w:tc>
        <w:tc>
          <w:tcPr>
            <w:tcW w:type="dxa" w:w="1469"/>
            <w:vAlign w:val="center"/>
          </w:tcPr>
          <w:p>
            <w:pPr>
              <w:spacing w:after="0" w:before="0"/>
            </w:pPr>
            <w:r>
              <w:rPr>
                <w:rFonts w:ascii="Arial" w:hAnsi="Arial"/>
                <w:sz w:val="12"/>
              </w:rPr>
            </w:r>
            <w:r>
              <w:rPr>
                <w:rFonts w:ascii="Arial" w:hAnsi="Arial"/>
                <w:b w:val="0"/>
                <w:color w:val="000000"/>
                <w:sz w:val="12"/>
              </w:rPr>
              <w:t>17.42</w:t>
            </w:r>
          </w:p>
        </w:tc>
      </w:tr>
      <w:tr>
        <w:tc>
          <w:tcPr>
            <w:tcW w:type="dxa" w:w="1469"/>
            <w:vAlign w:val="center"/>
          </w:tcPr>
          <w:p>
            <w:pPr>
              <w:spacing w:after="0" w:before="0"/>
            </w:pPr>
            <w:r>
              <w:rPr>
                <w:rFonts w:ascii="Arial" w:hAnsi="Arial"/>
                <w:sz w:val="12"/>
              </w:rPr>
            </w:r>
            <w:r>
              <w:rPr>
                <w:rFonts w:ascii="Arial" w:hAnsi="Arial"/>
                <w:b w:val="0"/>
                <w:color w:val="000000"/>
                <w:sz w:val="12"/>
              </w:rPr>
              <w:t>Gas Production</w:t>
            </w:r>
          </w:p>
        </w:tc>
        <w:tc>
          <w:tcPr>
            <w:tcW w:type="dxa" w:w="1469"/>
            <w:vAlign w:val="center"/>
          </w:tcPr>
          <w:p>
            <w:pPr>
              <w:spacing w:after="0" w:before="0"/>
            </w:pPr>
            <w:r>
              <w:rPr>
                <w:rFonts w:ascii="Arial" w:hAnsi="Arial"/>
                <w:sz w:val="12"/>
              </w:rPr>
            </w:r>
            <w:r>
              <w:rPr>
                <w:rFonts w:ascii="Arial" w:hAnsi="Arial"/>
                <w:b w:val="0"/>
                <w:color w:val="000000"/>
                <w:sz w:val="12"/>
              </w:rPr>
              <w:t>MMcf/d</w:t>
            </w:r>
          </w:p>
        </w:tc>
        <w:tc>
          <w:tcPr>
            <w:tcW w:type="dxa" w:w="1469"/>
            <w:vAlign w:val="center"/>
          </w:tcPr>
          <w:p>
            <w:pPr>
              <w:spacing w:after="0" w:before="0"/>
            </w:pPr>
            <w:r>
              <w:rPr>
                <w:rFonts w:ascii="Arial" w:hAnsi="Arial"/>
                <w:sz w:val="12"/>
              </w:rPr>
            </w:r>
            <w:r>
              <w:rPr>
                <w:rFonts w:ascii="Arial" w:hAnsi="Arial"/>
                <w:b w:val="0"/>
                <w:color w:val="000000"/>
                <w:sz w:val="12"/>
              </w:rPr>
              <w:t>28.84</w:t>
            </w:r>
          </w:p>
        </w:tc>
        <w:tc>
          <w:tcPr>
            <w:tcW w:type="dxa" w:w="1469"/>
            <w:vAlign w:val="center"/>
          </w:tcPr>
          <w:p>
            <w:pPr>
              <w:spacing w:after="0" w:before="0"/>
            </w:pPr>
            <w:r>
              <w:rPr>
                <w:rFonts w:ascii="Arial" w:hAnsi="Arial"/>
                <w:sz w:val="12"/>
              </w:rPr>
            </w:r>
            <w:r>
              <w:rPr>
                <w:rFonts w:ascii="Arial" w:hAnsi="Arial"/>
                <w:b w:val="0"/>
                <w:color w:val="000000"/>
                <w:sz w:val="12"/>
              </w:rPr>
              <w:t>20.62</w:t>
            </w:r>
          </w:p>
        </w:tc>
        <w:tc>
          <w:tcPr>
            <w:tcW w:type="dxa" w:w="1469"/>
            <w:vAlign w:val="center"/>
          </w:tcPr>
          <w:p>
            <w:pPr>
              <w:spacing w:after="0" w:before="0"/>
            </w:pPr>
            <w:r>
              <w:rPr>
                <w:rFonts w:ascii="Arial" w:hAnsi="Arial"/>
                <w:sz w:val="12"/>
              </w:rPr>
            </w:r>
            <w:r>
              <w:rPr>
                <w:rFonts w:ascii="Arial" w:hAnsi="Arial"/>
                <w:b w:val="0"/>
                <w:color w:val="000000"/>
                <w:sz w:val="12"/>
              </w:rPr>
              <w:t>15.30</w:t>
            </w:r>
          </w:p>
        </w:tc>
        <w:tc>
          <w:tcPr>
            <w:tcW w:type="dxa" w:w="1469"/>
            <w:vAlign w:val="center"/>
          </w:tcPr>
          <w:p>
            <w:pPr>
              <w:spacing w:after="0" w:before="0"/>
            </w:pPr>
            <w:r>
              <w:rPr>
                <w:rFonts w:ascii="Arial" w:hAnsi="Arial"/>
                <w:sz w:val="12"/>
              </w:rPr>
            </w:r>
            <w:r>
              <w:rPr>
                <w:rFonts w:ascii="Arial" w:hAnsi="Arial"/>
                <w:b w:val="0"/>
                <w:color w:val="000000"/>
                <w:sz w:val="12"/>
              </w:rPr>
              <w:t>12.57</w:t>
            </w:r>
          </w:p>
        </w:tc>
        <w:tc>
          <w:tcPr>
            <w:tcW w:type="dxa" w:w="1469"/>
            <w:vAlign w:val="center"/>
          </w:tcPr>
          <w:p>
            <w:pPr>
              <w:spacing w:after="0" w:before="0"/>
            </w:pPr>
            <w:r>
              <w:rPr>
                <w:rFonts w:ascii="Arial" w:hAnsi="Arial"/>
                <w:sz w:val="12"/>
              </w:rPr>
            </w:r>
            <w:r>
              <w:rPr>
                <w:rFonts w:ascii="Arial" w:hAnsi="Arial"/>
                <w:b w:val="0"/>
                <w:color w:val="000000"/>
                <w:sz w:val="12"/>
              </w:rPr>
              <w:t>27.76</w:t>
            </w:r>
          </w:p>
        </w:tc>
      </w:tr>
      <w:tr>
        <w:tc>
          <w:tcPr>
            <w:tcW w:type="dxa" w:w="1469"/>
            <w:vAlign w:val="center"/>
          </w:tcPr>
          <w:p>
            <w:pPr>
              <w:spacing w:after="0" w:before="0"/>
            </w:pPr>
            <w:r>
              <w:rPr>
                <w:rFonts w:ascii="Arial" w:hAnsi="Arial"/>
                <w:sz w:val="12"/>
              </w:rPr>
            </w:r>
            <w:r>
              <w:rPr>
                <w:rFonts w:ascii="Arial" w:hAnsi="Arial"/>
                <w:b w:val="0"/>
                <w:color w:val="000000"/>
                <w:sz w:val="12"/>
              </w:rPr>
              <w:t>Total Production</w:t>
            </w:r>
          </w:p>
        </w:tc>
        <w:tc>
          <w:tcPr>
            <w:tcW w:type="dxa" w:w="1469"/>
            <w:vAlign w:val="center"/>
          </w:tcPr>
          <w:p>
            <w:pPr>
              <w:spacing w:after="0" w:before="0"/>
            </w:pPr>
            <w:r>
              <w:rPr>
                <w:rFonts w:ascii="Arial" w:hAnsi="Arial"/>
                <w:sz w:val="12"/>
              </w:rPr>
            </w:r>
            <w:r>
              <w:rPr>
                <w:rFonts w:ascii="Arial" w:hAnsi="Arial"/>
                <w:b w:val="0"/>
                <w:color w:val="000000"/>
                <w:sz w:val="12"/>
              </w:rPr>
              <w:t>kboe/d</w:t>
            </w:r>
          </w:p>
        </w:tc>
        <w:tc>
          <w:tcPr>
            <w:tcW w:type="dxa" w:w="1469"/>
            <w:vAlign w:val="center"/>
          </w:tcPr>
          <w:p>
            <w:pPr>
              <w:spacing w:after="0" w:before="0"/>
            </w:pPr>
            <w:r>
              <w:rPr>
                <w:rFonts w:ascii="Arial" w:hAnsi="Arial"/>
                <w:sz w:val="12"/>
              </w:rPr>
            </w:r>
            <w:r>
              <w:rPr>
                <w:rFonts w:ascii="Arial" w:hAnsi="Arial"/>
                <w:b w:val="0"/>
                <w:color w:val="000000"/>
                <w:sz w:val="12"/>
              </w:rPr>
              <w:t>23.61</w:t>
            </w:r>
          </w:p>
        </w:tc>
        <w:tc>
          <w:tcPr>
            <w:tcW w:type="dxa" w:w="1469"/>
            <w:vAlign w:val="center"/>
          </w:tcPr>
          <w:p>
            <w:pPr>
              <w:spacing w:after="0" w:before="0"/>
            </w:pPr>
            <w:r>
              <w:rPr>
                <w:rFonts w:ascii="Arial" w:hAnsi="Arial"/>
                <w:sz w:val="12"/>
              </w:rPr>
            </w:r>
            <w:r>
              <w:rPr>
                <w:rFonts w:ascii="Arial" w:hAnsi="Arial"/>
                <w:b w:val="0"/>
                <w:color w:val="000000"/>
                <w:sz w:val="12"/>
              </w:rPr>
              <w:t>17.24</w:t>
            </w:r>
          </w:p>
        </w:tc>
        <w:tc>
          <w:tcPr>
            <w:tcW w:type="dxa" w:w="1469"/>
            <w:vAlign w:val="center"/>
          </w:tcPr>
          <w:p>
            <w:pPr>
              <w:spacing w:after="0" w:before="0"/>
            </w:pPr>
            <w:r>
              <w:rPr>
                <w:rFonts w:ascii="Arial" w:hAnsi="Arial"/>
                <w:sz w:val="12"/>
              </w:rPr>
            </w:r>
            <w:r>
              <w:rPr>
                <w:rFonts w:ascii="Arial" w:hAnsi="Arial"/>
                <w:b w:val="0"/>
                <w:color w:val="000000"/>
                <w:sz w:val="12"/>
              </w:rPr>
              <w:t>13.07</w:t>
            </w:r>
          </w:p>
        </w:tc>
        <w:tc>
          <w:tcPr>
            <w:tcW w:type="dxa" w:w="1469"/>
            <w:vAlign w:val="center"/>
          </w:tcPr>
          <w:p>
            <w:pPr>
              <w:spacing w:after="0" w:before="0"/>
            </w:pPr>
            <w:r>
              <w:rPr>
                <w:rFonts w:ascii="Arial" w:hAnsi="Arial"/>
                <w:sz w:val="12"/>
              </w:rPr>
            </w:r>
            <w:r>
              <w:rPr>
                <w:rFonts w:ascii="Arial" w:hAnsi="Arial"/>
                <w:b w:val="0"/>
                <w:color w:val="000000"/>
                <w:sz w:val="12"/>
              </w:rPr>
              <w:t>10.52</w:t>
            </w:r>
          </w:p>
        </w:tc>
        <w:tc>
          <w:tcPr>
            <w:tcW w:type="dxa" w:w="1469"/>
            <w:vAlign w:val="center"/>
          </w:tcPr>
          <w:p>
            <w:pPr>
              <w:spacing w:after="0" w:before="0"/>
            </w:pPr>
            <w:r>
              <w:rPr>
                <w:rFonts w:ascii="Arial" w:hAnsi="Arial"/>
                <w:sz w:val="12"/>
              </w:rPr>
            </w:r>
            <w:r>
              <w:rPr>
                <w:rFonts w:ascii="Arial" w:hAnsi="Arial"/>
                <w:b w:val="0"/>
                <w:color w:val="000000"/>
                <w:sz w:val="12"/>
              </w:rPr>
              <w:t>22.04</w:t>
            </w:r>
          </w:p>
        </w:tc>
      </w:tr>
      <w:tr>
        <w:tc>
          <w:tcPr>
            <w:tcW w:type="dxa" w:w="1469"/>
            <w:vAlign w:val="center"/>
          </w:tcPr>
          <w:p>
            <w:pPr>
              <w:spacing w:after="0" w:before="0"/>
            </w:pPr>
            <w:r>
              <w:rPr>
                <w:rFonts w:ascii="Arial" w:hAnsi="Arial"/>
                <w:sz w:val="12"/>
              </w:rPr>
            </w:r>
            <w:r>
              <w:rPr>
                <w:rFonts w:ascii="Arial" w:hAnsi="Arial"/>
                <w:b w:val="0"/>
                <w:color w:val="000000"/>
                <w:sz w:val="12"/>
              </w:rPr>
              <w:t>Oil Production</w:t>
            </w:r>
          </w:p>
        </w:tc>
        <w:tc>
          <w:tcPr>
            <w:tcW w:type="dxa" w:w="1469"/>
            <w:vAlign w:val="center"/>
          </w:tcPr>
          <w:p>
            <w:pPr>
              <w:spacing w:after="0" w:before="0"/>
            </w:pPr>
            <w:r>
              <w:rPr>
                <w:rFonts w:ascii="Arial" w:hAnsi="Arial"/>
                <w:sz w:val="12"/>
              </w:rPr>
            </w:r>
            <w:r>
              <w:rPr>
                <w:rFonts w:ascii="Arial" w:hAnsi="Arial"/>
                <w:b w:val="0"/>
                <w:color w:val="000000"/>
                <w:sz w:val="12"/>
              </w:rPr>
              <w:t>MMbbls</w:t>
            </w:r>
          </w:p>
        </w:tc>
        <w:tc>
          <w:tcPr>
            <w:tcW w:type="dxa" w:w="1469"/>
            <w:vAlign w:val="center"/>
          </w:tcPr>
          <w:p>
            <w:pPr>
              <w:spacing w:after="0" w:before="0"/>
            </w:pPr>
            <w:r>
              <w:rPr>
                <w:rFonts w:ascii="Arial" w:hAnsi="Arial"/>
                <w:sz w:val="12"/>
              </w:rPr>
            </w:r>
            <w:r>
              <w:rPr>
                <w:rFonts w:ascii="Arial" w:hAnsi="Arial"/>
                <w:b w:val="0"/>
                <w:color w:val="000000"/>
                <w:sz w:val="12"/>
              </w:rPr>
              <w:t>6.88</w:t>
            </w:r>
          </w:p>
        </w:tc>
        <w:tc>
          <w:tcPr>
            <w:tcW w:type="dxa" w:w="1469"/>
            <w:vAlign w:val="center"/>
          </w:tcPr>
          <w:p>
            <w:pPr>
              <w:spacing w:after="0" w:before="0"/>
            </w:pPr>
            <w:r>
              <w:rPr>
                <w:rFonts w:ascii="Arial" w:hAnsi="Arial"/>
                <w:sz w:val="12"/>
              </w:rPr>
            </w:r>
            <w:r>
              <w:rPr>
                <w:rFonts w:ascii="Arial" w:hAnsi="Arial"/>
                <w:b w:val="0"/>
                <w:color w:val="000000"/>
                <w:sz w:val="12"/>
              </w:rPr>
              <w:t>5.04</w:t>
            </w:r>
          </w:p>
        </w:tc>
        <w:tc>
          <w:tcPr>
            <w:tcW w:type="dxa" w:w="1469"/>
            <w:vAlign w:val="center"/>
          </w:tcPr>
          <w:p>
            <w:pPr>
              <w:spacing w:after="0" w:before="0"/>
            </w:pPr>
            <w:r>
              <w:rPr>
                <w:rFonts w:ascii="Arial" w:hAnsi="Arial"/>
                <w:sz w:val="12"/>
              </w:rPr>
            </w:r>
            <w:r>
              <w:rPr>
                <w:rFonts w:ascii="Arial" w:hAnsi="Arial"/>
                <w:b w:val="0"/>
                <w:color w:val="000000"/>
                <w:sz w:val="12"/>
              </w:rPr>
              <w:t>3.84</w:t>
            </w:r>
          </w:p>
        </w:tc>
        <w:tc>
          <w:tcPr>
            <w:tcW w:type="dxa" w:w="1469"/>
            <w:vAlign w:val="center"/>
          </w:tcPr>
          <w:p>
            <w:pPr>
              <w:spacing w:after="0" w:before="0"/>
            </w:pPr>
            <w:r>
              <w:rPr>
                <w:rFonts w:ascii="Arial" w:hAnsi="Arial"/>
                <w:sz w:val="12"/>
              </w:rPr>
            </w:r>
            <w:r>
              <w:rPr>
                <w:rFonts w:ascii="Arial" w:hAnsi="Arial"/>
                <w:b w:val="0"/>
                <w:color w:val="000000"/>
                <w:sz w:val="12"/>
              </w:rPr>
              <w:t>0.96</w:t>
            </w:r>
          </w:p>
        </w:tc>
        <w:tc>
          <w:tcPr>
            <w:tcW w:type="dxa" w:w="1469"/>
            <w:vAlign w:val="center"/>
          </w:tcPr>
          <w:p>
            <w:pPr>
              <w:spacing w:after="0" w:before="0"/>
            </w:pPr>
            <w:r>
              <w:rPr>
                <w:rFonts w:ascii="Arial" w:hAnsi="Arial"/>
                <w:sz w:val="12"/>
              </w:rPr>
            </w:r>
            <w:r>
              <w:rPr>
                <w:rFonts w:ascii="Arial" w:hAnsi="Arial"/>
                <w:b w:val="0"/>
                <w:color w:val="000000"/>
                <w:sz w:val="12"/>
              </w:rPr>
              <w:t>167.32</w:t>
            </w:r>
          </w:p>
        </w:tc>
      </w:tr>
      <w:tr>
        <w:tc>
          <w:tcPr>
            <w:tcW w:type="dxa" w:w="1469"/>
            <w:vAlign w:val="center"/>
          </w:tcPr>
          <w:p>
            <w:pPr>
              <w:spacing w:after="0" w:before="0"/>
            </w:pPr>
            <w:r>
              <w:rPr>
                <w:rFonts w:ascii="Arial" w:hAnsi="Arial"/>
                <w:sz w:val="12"/>
              </w:rPr>
            </w:r>
            <w:r>
              <w:rPr>
                <w:rFonts w:ascii="Arial" w:hAnsi="Arial"/>
                <w:b w:val="0"/>
                <w:color w:val="000000"/>
                <w:sz w:val="12"/>
              </w:rPr>
              <w:t>Gas Production</w:t>
            </w:r>
          </w:p>
        </w:tc>
        <w:tc>
          <w:tcPr>
            <w:tcW w:type="dxa" w:w="1469"/>
            <w:vAlign w:val="center"/>
          </w:tcPr>
          <w:p>
            <w:pPr>
              <w:spacing w:after="0" w:before="0"/>
            </w:pPr>
            <w:r>
              <w:rPr>
                <w:rFonts w:ascii="Arial" w:hAnsi="Arial"/>
                <w:sz w:val="12"/>
              </w:rPr>
            </w:r>
            <w:r>
              <w:rPr>
                <w:rFonts w:ascii="Arial" w:hAnsi="Arial"/>
                <w:b w:val="0"/>
                <w:color w:val="000000"/>
                <w:sz w:val="12"/>
              </w:rPr>
              <w:t>Bcf</w:t>
            </w:r>
          </w:p>
        </w:tc>
        <w:tc>
          <w:tcPr>
            <w:tcW w:type="dxa" w:w="1469"/>
            <w:vAlign w:val="center"/>
          </w:tcPr>
          <w:p>
            <w:pPr>
              <w:spacing w:after="0" w:before="0"/>
            </w:pPr>
            <w:r>
              <w:rPr>
                <w:rFonts w:ascii="Arial" w:hAnsi="Arial"/>
                <w:sz w:val="12"/>
              </w:rPr>
            </w:r>
            <w:r>
              <w:rPr>
                <w:rFonts w:ascii="Arial" w:hAnsi="Arial"/>
                <w:b w:val="0"/>
                <w:color w:val="000000"/>
                <w:sz w:val="12"/>
              </w:rPr>
              <w:t>10.56</w:t>
            </w:r>
          </w:p>
        </w:tc>
        <w:tc>
          <w:tcPr>
            <w:tcW w:type="dxa" w:w="1469"/>
            <w:vAlign w:val="center"/>
          </w:tcPr>
          <w:p>
            <w:pPr>
              <w:spacing w:after="0" w:before="0"/>
            </w:pPr>
            <w:r>
              <w:rPr>
                <w:rFonts w:ascii="Arial" w:hAnsi="Arial"/>
                <w:sz w:val="12"/>
              </w:rPr>
            </w:r>
            <w:r>
              <w:rPr>
                <w:rFonts w:ascii="Arial" w:hAnsi="Arial"/>
                <w:b w:val="0"/>
                <w:color w:val="000000"/>
                <w:sz w:val="12"/>
              </w:rPr>
              <w:t>7.53</w:t>
            </w:r>
          </w:p>
        </w:tc>
        <w:tc>
          <w:tcPr>
            <w:tcW w:type="dxa" w:w="1469"/>
            <w:vAlign w:val="center"/>
          </w:tcPr>
          <w:p>
            <w:pPr>
              <w:spacing w:after="0" w:before="0"/>
            </w:pPr>
            <w:r>
              <w:rPr>
                <w:rFonts w:ascii="Arial" w:hAnsi="Arial"/>
                <w:sz w:val="12"/>
              </w:rPr>
            </w:r>
            <w:r>
              <w:rPr>
                <w:rFonts w:ascii="Arial" w:hAnsi="Arial"/>
                <w:b w:val="0"/>
                <w:color w:val="000000"/>
                <w:sz w:val="12"/>
              </w:rPr>
              <w:t>5.58</w:t>
            </w:r>
          </w:p>
        </w:tc>
        <w:tc>
          <w:tcPr>
            <w:tcW w:type="dxa" w:w="1469"/>
            <w:vAlign w:val="center"/>
          </w:tcPr>
          <w:p>
            <w:pPr>
              <w:spacing w:after="0" w:before="0"/>
            </w:pPr>
            <w:r>
              <w:rPr>
                <w:rFonts w:ascii="Arial" w:hAnsi="Arial"/>
                <w:sz w:val="12"/>
              </w:rPr>
            </w:r>
            <w:r>
              <w:rPr>
                <w:rFonts w:ascii="Arial" w:hAnsi="Arial"/>
                <w:b w:val="0"/>
                <w:color w:val="000000"/>
                <w:sz w:val="12"/>
              </w:rPr>
              <w:t>1.43</w:t>
            </w:r>
          </w:p>
        </w:tc>
        <w:tc>
          <w:tcPr>
            <w:tcW w:type="dxa" w:w="1469"/>
            <w:vAlign w:val="center"/>
          </w:tcPr>
          <w:p>
            <w:pPr>
              <w:spacing w:after="0" w:before="0"/>
            </w:pPr>
            <w:r>
              <w:rPr>
                <w:rFonts w:ascii="Arial" w:hAnsi="Arial"/>
                <w:sz w:val="12"/>
              </w:rPr>
            </w:r>
            <w:r>
              <w:rPr>
                <w:rFonts w:ascii="Arial" w:hAnsi="Arial"/>
                <w:b w:val="0"/>
                <w:color w:val="000000"/>
                <w:sz w:val="12"/>
              </w:rPr>
              <w:t>266.63</w:t>
            </w:r>
          </w:p>
        </w:tc>
      </w:tr>
      <w:tr>
        <w:tc>
          <w:tcPr>
            <w:tcW w:type="dxa" w:w="1469"/>
            <w:vAlign w:val="center"/>
          </w:tcPr>
          <w:p>
            <w:pPr>
              <w:spacing w:after="0" w:before="0"/>
            </w:pPr>
            <w:r>
              <w:rPr>
                <w:rFonts w:ascii="Arial" w:hAnsi="Arial"/>
                <w:sz w:val="12"/>
              </w:rPr>
            </w:r>
            <w:r>
              <w:rPr>
                <w:rFonts w:ascii="Arial" w:hAnsi="Arial"/>
                <w:b w:val="0"/>
                <w:color w:val="000000"/>
                <w:sz w:val="12"/>
              </w:rPr>
              <w:t>Total Production</w:t>
            </w:r>
          </w:p>
        </w:tc>
        <w:tc>
          <w:tcPr>
            <w:tcW w:type="dxa" w:w="1469"/>
            <w:vAlign w:val="center"/>
          </w:tcPr>
          <w:p>
            <w:pPr>
              <w:spacing w:after="0" w:before="0"/>
            </w:pPr>
            <w:r>
              <w:rPr>
                <w:rFonts w:ascii="Arial" w:hAnsi="Arial"/>
                <w:sz w:val="12"/>
              </w:rPr>
            </w:r>
            <w:r>
              <w:rPr>
                <w:rFonts w:ascii="Arial" w:hAnsi="Arial"/>
                <w:b w:val="0"/>
                <w:color w:val="000000"/>
                <w:sz w:val="12"/>
              </w:rPr>
              <w:t>Mmboe</w:t>
            </w:r>
          </w:p>
        </w:tc>
        <w:tc>
          <w:tcPr>
            <w:tcW w:type="dxa" w:w="1469"/>
            <w:vAlign w:val="center"/>
          </w:tcPr>
          <w:p>
            <w:pPr>
              <w:spacing w:after="0" w:before="0"/>
            </w:pPr>
            <w:r>
              <w:rPr>
                <w:rFonts w:ascii="Arial" w:hAnsi="Arial"/>
                <w:sz w:val="12"/>
              </w:rPr>
            </w:r>
            <w:r>
              <w:rPr>
                <w:rFonts w:ascii="Arial" w:hAnsi="Arial"/>
                <w:b w:val="0"/>
                <w:color w:val="000000"/>
                <w:sz w:val="12"/>
              </w:rPr>
              <w:t>8.64</w:t>
            </w:r>
          </w:p>
        </w:tc>
        <w:tc>
          <w:tcPr>
            <w:tcW w:type="dxa" w:w="1469"/>
            <w:vAlign w:val="center"/>
          </w:tcPr>
          <w:p>
            <w:pPr>
              <w:spacing w:after="0" w:before="0"/>
            </w:pPr>
            <w:r>
              <w:rPr>
                <w:rFonts w:ascii="Arial" w:hAnsi="Arial"/>
                <w:sz w:val="12"/>
              </w:rPr>
            </w:r>
            <w:r>
              <w:rPr>
                <w:rFonts w:ascii="Arial" w:hAnsi="Arial"/>
                <w:b w:val="0"/>
                <w:color w:val="000000"/>
                <w:sz w:val="12"/>
              </w:rPr>
              <w:t>6.29</w:t>
            </w:r>
          </w:p>
        </w:tc>
        <w:tc>
          <w:tcPr>
            <w:tcW w:type="dxa" w:w="1469"/>
            <w:vAlign w:val="center"/>
          </w:tcPr>
          <w:p>
            <w:pPr>
              <w:spacing w:after="0" w:before="0"/>
            </w:pPr>
            <w:r>
              <w:rPr>
                <w:rFonts w:ascii="Arial" w:hAnsi="Arial"/>
                <w:sz w:val="12"/>
              </w:rPr>
            </w:r>
            <w:r>
              <w:rPr>
                <w:rFonts w:ascii="Arial" w:hAnsi="Arial"/>
                <w:b w:val="0"/>
                <w:color w:val="000000"/>
                <w:sz w:val="12"/>
              </w:rPr>
              <w:t>4.77</w:t>
            </w:r>
          </w:p>
        </w:tc>
        <w:tc>
          <w:tcPr>
            <w:tcW w:type="dxa" w:w="1469"/>
            <w:vAlign w:val="center"/>
          </w:tcPr>
          <w:p>
            <w:pPr>
              <w:spacing w:after="0" w:before="0"/>
            </w:pPr>
            <w:r>
              <w:rPr>
                <w:rFonts w:ascii="Arial" w:hAnsi="Arial"/>
                <w:sz w:val="12"/>
              </w:rPr>
            </w:r>
            <w:r>
              <w:rPr>
                <w:rFonts w:ascii="Arial" w:hAnsi="Arial"/>
                <w:b w:val="0"/>
                <w:color w:val="000000"/>
                <w:sz w:val="12"/>
              </w:rPr>
              <w:t>1.20</w:t>
            </w:r>
          </w:p>
        </w:tc>
        <w:tc>
          <w:tcPr>
            <w:tcW w:type="dxa" w:w="1469"/>
            <w:vAlign w:val="center"/>
          </w:tcPr>
          <w:p>
            <w:pPr>
              <w:spacing w:after="0" w:before="0"/>
            </w:pPr>
            <w:r>
              <w:rPr>
                <w:rFonts w:ascii="Arial" w:hAnsi="Arial"/>
                <w:sz w:val="12"/>
              </w:rPr>
            </w:r>
            <w:r>
              <w:rPr>
                <w:rFonts w:ascii="Arial" w:hAnsi="Arial"/>
                <w:b w:val="0"/>
                <w:color w:val="000000"/>
                <w:sz w:val="12"/>
              </w:rPr>
              <w:t>211.76</w:t>
            </w:r>
          </w:p>
        </w:tc>
      </w:tr>
      <w:tr>
        <w:tc>
          <w:tcPr>
            <w:tcW w:type="dxa" w:w="1469"/>
            <w:vAlign w:val="center"/>
          </w:tcPr>
          <w:p>
            <w:pPr>
              <w:spacing w:after="0" w:before="0"/>
            </w:pPr>
            <w:r>
              <w:rPr>
                <w:rFonts w:ascii="Arial" w:hAnsi="Arial"/>
                <w:sz w:val="12"/>
              </w:rPr>
            </w:r>
            <w:r>
              <w:rPr>
                <w:rFonts w:ascii="Arial" w:hAnsi="Arial"/>
                <w:b w:val="0"/>
                <w:color w:val="000000"/>
                <w:sz w:val="12"/>
              </w:rPr>
              <w:t>Oil Sold</w:t>
            </w:r>
          </w:p>
        </w:tc>
        <w:tc>
          <w:tcPr>
            <w:tcW w:type="dxa" w:w="1469"/>
            <w:vAlign w:val="center"/>
          </w:tcPr>
          <w:p>
            <w:pPr>
              <w:spacing w:after="0" w:before="0"/>
            </w:pPr>
            <w:r>
              <w:rPr>
                <w:rFonts w:ascii="Arial" w:hAnsi="Arial"/>
                <w:sz w:val="12"/>
              </w:rPr>
            </w:r>
            <w:r>
              <w:rPr>
                <w:rFonts w:ascii="Arial" w:hAnsi="Arial"/>
                <w:b w:val="0"/>
                <w:color w:val="000000"/>
                <w:sz w:val="12"/>
              </w:rPr>
              <w:t>MMbbls</w:t>
            </w:r>
          </w:p>
        </w:tc>
        <w:tc>
          <w:tcPr>
            <w:tcW w:type="dxa" w:w="1469"/>
            <w:vAlign w:val="center"/>
          </w:tcPr>
          <w:p>
            <w:pPr>
              <w:spacing w:after="0" w:before="0"/>
            </w:pPr>
            <w:r>
              <w:rPr>
                <w:rFonts w:ascii="Arial" w:hAnsi="Arial"/>
                <w:sz w:val="12"/>
              </w:rPr>
            </w:r>
            <w:r>
              <w:rPr>
                <w:rFonts w:ascii="Arial" w:hAnsi="Arial"/>
                <w:b w:val="0"/>
                <w:color w:val="000000"/>
                <w:sz w:val="12"/>
              </w:rPr>
              <w:t>6.88</w:t>
            </w:r>
          </w:p>
        </w:tc>
        <w:tc>
          <w:tcPr>
            <w:tcW w:type="dxa" w:w="1469"/>
            <w:vAlign w:val="center"/>
          </w:tcPr>
          <w:p>
            <w:pPr>
              <w:spacing w:after="0" w:before="0"/>
            </w:pPr>
            <w:r>
              <w:rPr>
                <w:rFonts w:ascii="Arial" w:hAnsi="Arial"/>
                <w:sz w:val="12"/>
              </w:rPr>
            </w:r>
            <w:r>
              <w:rPr>
                <w:rFonts w:ascii="Arial" w:hAnsi="Arial"/>
                <w:b w:val="0"/>
                <w:color w:val="000000"/>
                <w:sz w:val="12"/>
              </w:rPr>
              <w:t>5.04</w:t>
            </w:r>
          </w:p>
        </w:tc>
        <w:tc>
          <w:tcPr>
            <w:tcW w:type="dxa" w:w="1469"/>
            <w:vAlign w:val="center"/>
          </w:tcPr>
          <w:p>
            <w:pPr>
              <w:spacing w:after="0" w:before="0"/>
            </w:pPr>
            <w:r>
              <w:rPr>
                <w:rFonts w:ascii="Arial" w:hAnsi="Arial"/>
                <w:sz w:val="12"/>
              </w:rPr>
            </w:r>
            <w:r>
              <w:rPr>
                <w:rFonts w:ascii="Arial" w:hAnsi="Arial"/>
                <w:b w:val="0"/>
                <w:color w:val="000000"/>
                <w:sz w:val="12"/>
              </w:rPr>
              <w:t>3.84</w:t>
            </w:r>
          </w:p>
        </w:tc>
        <w:tc>
          <w:tcPr>
            <w:tcW w:type="dxa" w:w="1469"/>
            <w:vAlign w:val="center"/>
          </w:tcPr>
          <w:p>
            <w:pPr>
              <w:spacing w:after="0" w:before="0"/>
            </w:pPr>
            <w:r>
              <w:rPr>
                <w:rFonts w:ascii="Arial" w:hAnsi="Arial"/>
                <w:sz w:val="12"/>
              </w:rPr>
            </w:r>
            <w:r>
              <w:rPr>
                <w:rFonts w:ascii="Arial" w:hAnsi="Arial"/>
                <w:b w:val="0"/>
                <w:color w:val="000000"/>
                <w:sz w:val="12"/>
              </w:rPr>
              <w:t>0.96</w:t>
            </w:r>
          </w:p>
        </w:tc>
        <w:tc>
          <w:tcPr>
            <w:tcW w:type="dxa" w:w="1469"/>
            <w:vAlign w:val="center"/>
          </w:tcPr>
          <w:p>
            <w:pPr>
              <w:spacing w:after="0" w:before="0"/>
            </w:pPr>
            <w:r>
              <w:rPr>
                <w:rFonts w:ascii="Arial" w:hAnsi="Arial"/>
                <w:sz w:val="12"/>
              </w:rPr>
            </w:r>
            <w:r>
              <w:rPr>
                <w:rFonts w:ascii="Arial" w:hAnsi="Arial"/>
                <w:b w:val="0"/>
                <w:color w:val="000000"/>
                <w:sz w:val="12"/>
              </w:rPr>
              <w:t>167.32</w:t>
            </w:r>
          </w:p>
        </w:tc>
      </w:tr>
      <w:tr>
        <w:tc>
          <w:tcPr>
            <w:tcW w:type="dxa" w:w="1469"/>
            <w:vAlign w:val="center"/>
          </w:tcPr>
          <w:p>
            <w:pPr>
              <w:spacing w:after="0" w:before="0"/>
            </w:pPr>
            <w:r>
              <w:rPr>
                <w:rFonts w:ascii="Arial" w:hAnsi="Arial"/>
                <w:sz w:val="12"/>
              </w:rPr>
            </w:r>
            <w:r>
              <w:rPr>
                <w:rFonts w:ascii="Arial" w:hAnsi="Arial"/>
                <w:b w:val="0"/>
                <w:color w:val="000000"/>
                <w:sz w:val="12"/>
              </w:rPr>
              <w:t>Gas Sold</w:t>
            </w:r>
          </w:p>
        </w:tc>
        <w:tc>
          <w:tcPr>
            <w:tcW w:type="dxa" w:w="1469"/>
            <w:vAlign w:val="center"/>
          </w:tcPr>
          <w:p>
            <w:pPr>
              <w:spacing w:after="0" w:before="0"/>
            </w:pPr>
            <w:r>
              <w:rPr>
                <w:rFonts w:ascii="Arial" w:hAnsi="Arial"/>
                <w:sz w:val="12"/>
              </w:rPr>
            </w:r>
            <w:r>
              <w:rPr>
                <w:rFonts w:ascii="Arial" w:hAnsi="Arial"/>
                <w:b w:val="0"/>
                <w:color w:val="000000"/>
                <w:sz w:val="12"/>
              </w:rPr>
              <w:t>Bcf</w:t>
            </w:r>
          </w:p>
        </w:tc>
        <w:tc>
          <w:tcPr>
            <w:tcW w:type="dxa" w:w="1469"/>
            <w:vAlign w:val="center"/>
          </w:tcPr>
          <w:p>
            <w:pPr>
              <w:spacing w:after="0" w:before="0"/>
            </w:pPr>
            <w:r>
              <w:rPr>
                <w:rFonts w:ascii="Arial" w:hAnsi="Arial"/>
                <w:sz w:val="12"/>
              </w:rPr>
            </w:r>
            <w:r>
              <w:rPr>
                <w:rFonts w:ascii="Arial" w:hAnsi="Arial"/>
                <w:b w:val="0"/>
                <w:color w:val="000000"/>
                <w:sz w:val="12"/>
              </w:rPr>
              <w:t>10.56</w:t>
            </w:r>
          </w:p>
        </w:tc>
        <w:tc>
          <w:tcPr>
            <w:tcW w:type="dxa" w:w="1469"/>
            <w:vAlign w:val="center"/>
          </w:tcPr>
          <w:p>
            <w:pPr>
              <w:spacing w:after="0" w:before="0"/>
            </w:pPr>
            <w:r>
              <w:rPr>
                <w:rFonts w:ascii="Arial" w:hAnsi="Arial"/>
                <w:sz w:val="12"/>
              </w:rPr>
            </w:r>
            <w:r>
              <w:rPr>
                <w:rFonts w:ascii="Arial" w:hAnsi="Arial"/>
                <w:b w:val="0"/>
                <w:color w:val="000000"/>
                <w:sz w:val="12"/>
              </w:rPr>
              <w:t>7.53</w:t>
            </w:r>
          </w:p>
        </w:tc>
        <w:tc>
          <w:tcPr>
            <w:tcW w:type="dxa" w:w="1469"/>
            <w:vAlign w:val="center"/>
          </w:tcPr>
          <w:p>
            <w:pPr>
              <w:spacing w:after="0" w:before="0"/>
            </w:pPr>
            <w:r>
              <w:rPr>
                <w:rFonts w:ascii="Arial" w:hAnsi="Arial"/>
                <w:sz w:val="12"/>
              </w:rPr>
            </w:r>
            <w:r>
              <w:rPr>
                <w:rFonts w:ascii="Arial" w:hAnsi="Arial"/>
                <w:b w:val="0"/>
                <w:color w:val="000000"/>
                <w:sz w:val="12"/>
              </w:rPr>
              <w:t>5.58</w:t>
            </w:r>
          </w:p>
        </w:tc>
        <w:tc>
          <w:tcPr>
            <w:tcW w:type="dxa" w:w="1469"/>
            <w:vAlign w:val="center"/>
          </w:tcPr>
          <w:p>
            <w:pPr>
              <w:spacing w:after="0" w:before="0"/>
            </w:pPr>
            <w:r>
              <w:rPr>
                <w:rFonts w:ascii="Arial" w:hAnsi="Arial"/>
                <w:sz w:val="12"/>
              </w:rPr>
            </w:r>
            <w:r>
              <w:rPr>
                <w:rFonts w:ascii="Arial" w:hAnsi="Arial"/>
                <w:b w:val="0"/>
                <w:color w:val="000000"/>
                <w:sz w:val="12"/>
              </w:rPr>
              <w:t>1.43</w:t>
            </w:r>
          </w:p>
        </w:tc>
        <w:tc>
          <w:tcPr>
            <w:tcW w:type="dxa" w:w="1469"/>
            <w:vAlign w:val="center"/>
          </w:tcPr>
          <w:p>
            <w:pPr>
              <w:spacing w:after="0" w:before="0"/>
            </w:pPr>
            <w:r>
              <w:rPr>
                <w:rFonts w:ascii="Arial" w:hAnsi="Arial"/>
                <w:sz w:val="12"/>
              </w:rPr>
            </w:r>
            <w:r>
              <w:rPr>
                <w:rFonts w:ascii="Arial" w:hAnsi="Arial"/>
                <w:b w:val="0"/>
                <w:color w:val="000000"/>
                <w:sz w:val="12"/>
              </w:rPr>
              <w:t>249.02</w:t>
            </w:r>
          </w:p>
        </w:tc>
      </w:tr>
      <w:tr>
        <w:tc>
          <w:tcPr>
            <w:tcW w:type="dxa" w:w="1469"/>
            <w:vAlign w:val="center"/>
          </w:tcPr>
          <w:p>
            <w:pPr>
              <w:spacing w:after="0" w:before="0"/>
            </w:pPr>
            <w:r>
              <w:rPr>
                <w:rFonts w:ascii="Arial" w:hAnsi="Arial"/>
                <w:sz w:val="12"/>
              </w:rPr>
            </w:r>
            <w:r>
              <w:rPr>
                <w:rFonts w:ascii="Arial" w:hAnsi="Arial"/>
                <w:b w:val="0"/>
                <w:color w:val="000000"/>
                <w:sz w:val="12"/>
              </w:rPr>
              <w:t>Brent Price</w:t>
            </w:r>
          </w:p>
        </w:tc>
        <w:tc>
          <w:tcPr>
            <w:tcW w:type="dxa" w:w="1469"/>
            <w:vAlign w:val="center"/>
          </w:tcPr>
          <w:p>
            <w:pPr>
              <w:spacing w:after="0" w:before="0"/>
            </w:pPr>
            <w:r>
              <w:rPr>
                <w:rFonts w:ascii="Arial" w:hAnsi="Arial"/>
                <w:sz w:val="12"/>
              </w:rPr>
            </w:r>
            <w:r>
              <w:rPr>
                <w:rFonts w:ascii="Arial" w:hAnsi="Arial"/>
                <w:b w:val="0"/>
                <w:color w:val="000000"/>
                <w:sz w:val="12"/>
              </w:rPr>
              <w:t>USD/bbl</w:t>
            </w:r>
          </w:p>
        </w:tc>
        <w:tc>
          <w:tcPr>
            <w:tcW w:type="dxa" w:w="1469"/>
            <w:vAlign w:val="center"/>
          </w:tcPr>
          <w:p>
            <w:pPr>
              <w:spacing w:after="0" w:before="0"/>
            </w:pPr>
            <w:r>
              <w:rPr>
                <w:rFonts w:ascii="Arial" w:hAnsi="Arial"/>
                <w:sz w:val="12"/>
              </w:rPr>
            </w:r>
            <w:r>
              <w:rPr>
                <w:rFonts w:ascii="Arial" w:hAnsi="Arial"/>
                <w:b w:val="0"/>
                <w:color w:val="000000"/>
                <w:sz w:val="12"/>
              </w:rPr>
              <w:t>65.00</w:t>
            </w:r>
          </w:p>
        </w:tc>
        <w:tc>
          <w:tcPr>
            <w:tcW w:type="dxa" w:w="1469"/>
            <w:vAlign w:val="center"/>
          </w:tcPr>
          <w:p>
            <w:pPr>
              <w:spacing w:after="0" w:before="0"/>
            </w:pPr>
            <w:r>
              <w:rPr>
                <w:rFonts w:ascii="Arial" w:hAnsi="Arial"/>
                <w:sz w:val="12"/>
              </w:rPr>
            </w:r>
            <w:r>
              <w:rPr>
                <w:rFonts w:ascii="Arial" w:hAnsi="Arial"/>
                <w:b w:val="0"/>
                <w:color w:val="000000"/>
                <w:sz w:val="12"/>
              </w:rPr>
              <w:t>65.00</w:t>
            </w:r>
          </w:p>
        </w:tc>
        <w:tc>
          <w:tcPr>
            <w:tcW w:type="dxa" w:w="1469"/>
            <w:vAlign w:val="center"/>
          </w:tcPr>
          <w:p>
            <w:pPr>
              <w:spacing w:after="0" w:before="0"/>
            </w:pPr>
            <w:r>
              <w:rPr>
                <w:rFonts w:ascii="Arial" w:hAnsi="Arial"/>
                <w:sz w:val="12"/>
              </w:rPr>
            </w:r>
            <w:r>
              <w:rPr>
                <w:rFonts w:ascii="Arial" w:hAnsi="Arial"/>
                <w:b w:val="0"/>
                <w:color w:val="000000"/>
                <w:sz w:val="12"/>
              </w:rPr>
              <w:t>65.00</w:t>
            </w:r>
          </w:p>
        </w:tc>
        <w:tc>
          <w:tcPr>
            <w:tcW w:type="dxa" w:w="1469"/>
            <w:vAlign w:val="center"/>
          </w:tcPr>
          <w:p>
            <w:pPr>
              <w:spacing w:after="0" w:before="0"/>
            </w:pPr>
            <w:r>
              <w:rPr>
                <w:rFonts w:ascii="Arial" w:hAnsi="Arial"/>
                <w:sz w:val="12"/>
              </w:rPr>
            </w:r>
            <w:r>
              <w:rPr>
                <w:rFonts w:ascii="Arial" w:hAnsi="Arial"/>
                <w:b w:val="0"/>
                <w:color w:val="000000"/>
                <w:sz w:val="12"/>
              </w:rPr>
              <w:t>65.00</w:t>
            </w:r>
          </w:p>
        </w:tc>
        <w:tc>
          <w:tcPr>
            <w:tcW w:type="dxa" w:w="1469"/>
            <w:vAlign w:val="center"/>
          </w:tcPr>
          <w:p>
            <w:pPr>
              <w:spacing w:after="0" w:before="0"/>
            </w:pPr>
            <w:r>
              <w:rPr>
                <w:rFonts w:ascii="Arial" w:hAnsi="Arial"/>
                <w:sz w:val="12"/>
              </w:rPr>
            </w:r>
            <w:r>
              <w:rPr>
                <w:rFonts w:ascii="Arial" w:hAnsi="Arial"/>
                <w:b w:val="0"/>
                <w:color w:val="000000"/>
                <w:sz w:val="12"/>
              </w:rPr>
              <w:t>65.00</w:t>
            </w:r>
          </w:p>
        </w:tc>
      </w:tr>
      <w:tr>
        <w:tc>
          <w:tcPr>
            <w:tcW w:type="dxa" w:w="1469"/>
            <w:vAlign w:val="center"/>
          </w:tcPr>
          <w:p>
            <w:pPr>
              <w:spacing w:after="0" w:before="0"/>
            </w:pPr>
            <w:r>
              <w:rPr>
                <w:rFonts w:ascii="Arial" w:hAnsi="Arial"/>
                <w:sz w:val="12"/>
              </w:rPr>
            </w:r>
            <w:r>
              <w:rPr>
                <w:rFonts w:ascii="Arial" w:hAnsi="Arial"/>
                <w:b w:val="0"/>
                <w:color w:val="000000"/>
                <w:sz w:val="12"/>
              </w:rPr>
              <w:t>Oil Sale Price</w:t>
            </w:r>
          </w:p>
        </w:tc>
        <w:tc>
          <w:tcPr>
            <w:tcW w:type="dxa" w:w="1469"/>
            <w:vAlign w:val="center"/>
          </w:tcPr>
          <w:p>
            <w:pPr>
              <w:spacing w:after="0" w:before="0"/>
            </w:pPr>
            <w:r>
              <w:rPr>
                <w:rFonts w:ascii="Arial" w:hAnsi="Arial"/>
                <w:sz w:val="12"/>
              </w:rPr>
            </w:r>
            <w:r>
              <w:rPr>
                <w:rFonts w:ascii="Arial" w:hAnsi="Arial"/>
                <w:b w:val="0"/>
                <w:color w:val="000000"/>
                <w:sz w:val="12"/>
              </w:rPr>
              <w:t>USD/bbl</w:t>
            </w:r>
          </w:p>
        </w:tc>
        <w:tc>
          <w:tcPr>
            <w:tcW w:type="dxa" w:w="1469"/>
            <w:vAlign w:val="center"/>
          </w:tcPr>
          <w:p>
            <w:pPr>
              <w:spacing w:after="0" w:before="0"/>
            </w:pPr>
            <w:r>
              <w:rPr>
                <w:rFonts w:ascii="Arial" w:hAnsi="Arial"/>
                <w:sz w:val="12"/>
              </w:rPr>
            </w:r>
            <w:r>
              <w:rPr>
                <w:rFonts w:ascii="Arial" w:hAnsi="Arial"/>
                <w:b w:val="0"/>
                <w:color w:val="000000"/>
                <w:sz w:val="12"/>
              </w:rPr>
              <w:t>61.51</w:t>
            </w:r>
          </w:p>
        </w:tc>
        <w:tc>
          <w:tcPr>
            <w:tcW w:type="dxa" w:w="1469"/>
            <w:vAlign w:val="center"/>
          </w:tcPr>
          <w:p>
            <w:pPr>
              <w:spacing w:after="0" w:before="0"/>
            </w:pPr>
            <w:r>
              <w:rPr>
                <w:rFonts w:ascii="Arial" w:hAnsi="Arial"/>
                <w:sz w:val="12"/>
              </w:rPr>
            </w:r>
            <w:r>
              <w:rPr>
                <w:rFonts w:ascii="Arial" w:hAnsi="Arial"/>
                <w:b w:val="0"/>
                <w:color w:val="000000"/>
                <w:sz w:val="12"/>
              </w:rPr>
              <w:t>61.57</w:t>
            </w:r>
          </w:p>
        </w:tc>
        <w:tc>
          <w:tcPr>
            <w:tcW w:type="dxa" w:w="1469"/>
            <w:vAlign w:val="center"/>
          </w:tcPr>
          <w:p>
            <w:pPr>
              <w:spacing w:after="0" w:before="0"/>
            </w:pPr>
            <w:r>
              <w:rPr>
                <w:rFonts w:ascii="Arial" w:hAnsi="Arial"/>
                <w:sz w:val="12"/>
              </w:rPr>
            </w:r>
            <w:r>
              <w:rPr>
                <w:rFonts w:ascii="Arial" w:hAnsi="Arial"/>
                <w:b w:val="0"/>
                <w:color w:val="000000"/>
                <w:sz w:val="12"/>
              </w:rPr>
              <w:t>61.65</w:t>
            </w:r>
          </w:p>
        </w:tc>
        <w:tc>
          <w:tcPr>
            <w:tcW w:type="dxa" w:w="1469"/>
            <w:vAlign w:val="center"/>
          </w:tcPr>
          <w:p>
            <w:pPr>
              <w:spacing w:after="0" w:before="0"/>
            </w:pPr>
            <w:r>
              <w:rPr>
                <w:rFonts w:ascii="Arial" w:hAnsi="Arial"/>
                <w:sz w:val="12"/>
              </w:rPr>
            </w:r>
            <w:r>
              <w:rPr>
                <w:rFonts w:ascii="Arial" w:hAnsi="Arial"/>
                <w:b w:val="0"/>
                <w:color w:val="000000"/>
                <w:sz w:val="12"/>
              </w:rPr>
              <w:t>61.64</w:t>
            </w:r>
          </w:p>
        </w:tc>
        <w:tc>
          <w:tcPr>
            <w:tcW w:type="dxa" w:w="1469"/>
            <w:vAlign w:val="center"/>
          </w:tcPr>
          <w:p>
            <w:pPr>
              <w:spacing w:after="0" w:before="0"/>
            </w:pPr>
            <w:r>
              <w:rPr>
                <w:rFonts w:ascii="Arial" w:hAnsi="Arial"/>
                <w:sz w:val="12"/>
              </w:rPr>
            </w:r>
            <w:r>
              <w:rPr>
                <w:rFonts w:ascii="Arial" w:hAnsi="Arial"/>
                <w:b w:val="0"/>
                <w:color w:val="000000"/>
                <w:sz w:val="12"/>
              </w:rPr>
              <w:t>61.54</w:t>
            </w:r>
          </w:p>
        </w:tc>
      </w:tr>
      <w:tr>
        <w:tc>
          <w:tcPr>
            <w:tcW w:type="dxa" w:w="1469"/>
            <w:vAlign w:val="center"/>
          </w:tcPr>
          <w:p>
            <w:pPr>
              <w:spacing w:after="0" w:before="0"/>
            </w:pPr>
            <w:r>
              <w:rPr>
                <w:rFonts w:ascii="Arial" w:hAnsi="Arial"/>
                <w:sz w:val="12"/>
              </w:rPr>
            </w:r>
            <w:r>
              <w:rPr>
                <w:rFonts w:ascii="Arial" w:hAnsi="Arial"/>
                <w:b w:val="0"/>
                <w:color w:val="000000"/>
                <w:sz w:val="12"/>
              </w:rPr>
              <w:t>% of Brent</w:t>
            </w:r>
          </w:p>
        </w:tc>
        <w:tc>
          <w:tcPr>
            <w:tcW w:type="dxa" w:w="1469"/>
            <w:vAlign w:val="center"/>
          </w:tcPr>
          <w:p>
            <w:pPr>
              <w:spacing w:after="0" w:before="0"/>
            </w:pPr>
            <w:r>
              <w:rPr>
                <w:rFonts w:ascii="Arial" w:hAnsi="Arial"/>
                <w:sz w:val="12"/>
              </w:rPr>
            </w:r>
            <w:r>
              <w:rPr>
                <w:rFonts w:ascii="Arial" w:hAnsi="Arial"/>
                <w:b w:val="0"/>
                <w:color w:val="000000"/>
                <w:sz w:val="12"/>
              </w:rPr>
              <w:t>%</w:t>
            </w:r>
          </w:p>
        </w:tc>
        <w:tc>
          <w:tcPr>
            <w:tcW w:type="dxa" w:w="1469"/>
            <w:vAlign w:val="center"/>
          </w:tcPr>
          <w:p>
            <w:pPr>
              <w:spacing w:after="0" w:before="0"/>
            </w:pPr>
            <w:r>
              <w:rPr>
                <w:rFonts w:ascii="Arial" w:hAnsi="Arial"/>
                <w:sz w:val="12"/>
              </w:rPr>
            </w:r>
            <w:r>
              <w:rPr>
                <w:rFonts w:ascii="Arial" w:hAnsi="Arial"/>
                <w:b w:val="0"/>
                <w:color w:val="000000"/>
                <w:sz w:val="12"/>
              </w:rPr>
              <w:t>0.95</w:t>
            </w:r>
          </w:p>
        </w:tc>
        <w:tc>
          <w:tcPr>
            <w:tcW w:type="dxa" w:w="1469"/>
            <w:vAlign w:val="center"/>
          </w:tcPr>
          <w:p>
            <w:pPr>
              <w:spacing w:after="0" w:before="0"/>
            </w:pPr>
            <w:r>
              <w:rPr>
                <w:rFonts w:ascii="Arial" w:hAnsi="Arial"/>
                <w:sz w:val="12"/>
              </w:rPr>
            </w:r>
            <w:r>
              <w:rPr>
                <w:rFonts w:ascii="Arial" w:hAnsi="Arial"/>
                <w:b w:val="0"/>
                <w:color w:val="000000"/>
                <w:sz w:val="12"/>
              </w:rPr>
              <w:t>0.95</w:t>
            </w:r>
          </w:p>
        </w:tc>
        <w:tc>
          <w:tcPr>
            <w:tcW w:type="dxa" w:w="1469"/>
            <w:vAlign w:val="center"/>
          </w:tcPr>
          <w:p>
            <w:pPr>
              <w:spacing w:after="0" w:before="0"/>
            </w:pPr>
            <w:r>
              <w:rPr>
                <w:rFonts w:ascii="Arial" w:hAnsi="Arial"/>
                <w:sz w:val="12"/>
              </w:rPr>
            </w:r>
            <w:r>
              <w:rPr>
                <w:rFonts w:ascii="Arial" w:hAnsi="Arial"/>
                <w:b w:val="0"/>
                <w:color w:val="000000"/>
                <w:sz w:val="12"/>
              </w:rPr>
              <w:t>0.95</w:t>
            </w:r>
          </w:p>
        </w:tc>
        <w:tc>
          <w:tcPr>
            <w:tcW w:type="dxa" w:w="1469"/>
            <w:vAlign w:val="center"/>
          </w:tcPr>
          <w:p>
            <w:pPr>
              <w:spacing w:after="0" w:before="0"/>
            </w:pPr>
            <w:r>
              <w:rPr>
                <w:rFonts w:ascii="Arial" w:hAnsi="Arial"/>
                <w:sz w:val="12"/>
              </w:rPr>
            </w:r>
            <w:r>
              <w:rPr>
                <w:rFonts w:ascii="Arial" w:hAnsi="Arial"/>
                <w:b w:val="0"/>
                <w:color w:val="000000"/>
                <w:sz w:val="12"/>
              </w:rPr>
              <w:t>0.95</w:t>
            </w:r>
          </w:p>
        </w:tc>
        <w:tc>
          <w:tcPr>
            <w:tcW w:type="dxa" w:w="1469"/>
            <w:vAlign w:val="center"/>
          </w:tcPr>
          <w:p>
            <w:pPr>
              <w:spacing w:after="0" w:before="0"/>
            </w:pPr>
            <w:r>
              <w:rPr>
                <w:rFonts w:ascii="Arial" w:hAnsi="Arial"/>
                <w:sz w:val="12"/>
              </w:rPr>
            </w:r>
            <w:r>
              <w:rPr>
                <w:rFonts w:ascii="Arial" w:hAnsi="Arial"/>
                <w:b w:val="0"/>
                <w:color w:val="000000"/>
                <w:sz w:val="12"/>
              </w:rPr>
              <w:t>0.95</w:t>
            </w:r>
          </w:p>
        </w:tc>
      </w:tr>
      <w:tr>
        <w:tc>
          <w:tcPr>
            <w:tcW w:type="dxa" w:w="1469"/>
            <w:vAlign w:val="center"/>
          </w:tcPr>
          <w:p>
            <w:pPr>
              <w:spacing w:after="0" w:before="0"/>
            </w:pPr>
            <w:r>
              <w:rPr>
                <w:rFonts w:ascii="Arial" w:hAnsi="Arial"/>
                <w:sz w:val="12"/>
              </w:rPr>
            </w:r>
            <w:r>
              <w:rPr>
                <w:rFonts w:ascii="Arial" w:hAnsi="Arial"/>
                <w:b w:val="0"/>
                <w:color w:val="000000"/>
                <w:sz w:val="12"/>
              </w:rPr>
              <w:t>Gas Sale Price</w:t>
            </w:r>
          </w:p>
        </w:tc>
        <w:tc>
          <w:tcPr>
            <w:tcW w:type="dxa" w:w="1469"/>
            <w:vAlign w:val="center"/>
          </w:tcPr>
          <w:p>
            <w:pPr>
              <w:spacing w:after="0" w:before="0"/>
            </w:pPr>
            <w:r>
              <w:rPr>
                <w:rFonts w:ascii="Arial" w:hAnsi="Arial"/>
                <w:sz w:val="12"/>
              </w:rPr>
            </w:r>
            <w:r>
              <w:rPr>
                <w:rFonts w:ascii="Arial" w:hAnsi="Arial"/>
                <w:b w:val="0"/>
                <w:color w:val="000000"/>
                <w:sz w:val="12"/>
              </w:rPr>
              <w:t>USD/mcf</w:t>
            </w:r>
          </w:p>
        </w:tc>
        <w:tc>
          <w:tcPr>
            <w:tcW w:type="dxa" w:w="1469"/>
            <w:vAlign w:val="center"/>
          </w:tcPr>
          <w:p>
            <w:pPr>
              <w:spacing w:after="0" w:before="0"/>
            </w:pPr>
            <w:r>
              <w:rPr>
                <w:rFonts w:ascii="Arial" w:hAnsi="Arial"/>
                <w:sz w:val="12"/>
              </w:rPr>
            </w:r>
            <w:r>
              <w:rPr>
                <w:rFonts w:ascii="Arial" w:hAnsi="Arial"/>
                <w:b w:val="0"/>
                <w:color w:val="000000"/>
                <w:sz w:val="12"/>
              </w:rPr>
              <w:t>1.06</w:t>
            </w:r>
          </w:p>
        </w:tc>
        <w:tc>
          <w:tcPr>
            <w:tcW w:type="dxa" w:w="1469"/>
            <w:vAlign w:val="center"/>
          </w:tcPr>
          <w:p>
            <w:pPr>
              <w:spacing w:after="0" w:before="0"/>
            </w:pPr>
            <w:r>
              <w:rPr>
                <w:rFonts w:ascii="Arial" w:hAnsi="Arial"/>
                <w:sz w:val="12"/>
              </w:rPr>
            </w:r>
            <w:r>
              <w:rPr>
                <w:rFonts w:ascii="Arial" w:hAnsi="Arial"/>
                <w:b w:val="0"/>
                <w:color w:val="000000"/>
                <w:sz w:val="12"/>
              </w:rPr>
              <w:t>1.06</w:t>
            </w:r>
          </w:p>
        </w:tc>
        <w:tc>
          <w:tcPr>
            <w:tcW w:type="dxa" w:w="1469"/>
            <w:vAlign w:val="center"/>
          </w:tcPr>
          <w:p>
            <w:pPr>
              <w:spacing w:after="0" w:before="0"/>
            </w:pPr>
            <w:r>
              <w:rPr>
                <w:rFonts w:ascii="Arial" w:hAnsi="Arial"/>
                <w:sz w:val="12"/>
              </w:rPr>
            </w:r>
            <w:r>
              <w:rPr>
                <w:rFonts w:ascii="Arial" w:hAnsi="Arial"/>
                <w:b w:val="0"/>
                <w:color w:val="000000"/>
                <w:sz w:val="12"/>
              </w:rPr>
              <w:t>1.06</w:t>
            </w:r>
          </w:p>
        </w:tc>
        <w:tc>
          <w:tcPr>
            <w:tcW w:type="dxa" w:w="1469"/>
            <w:vAlign w:val="center"/>
          </w:tcPr>
          <w:p>
            <w:pPr>
              <w:spacing w:after="0" w:before="0"/>
            </w:pPr>
            <w:r>
              <w:rPr>
                <w:rFonts w:ascii="Arial" w:hAnsi="Arial"/>
                <w:sz w:val="12"/>
              </w:rPr>
            </w:r>
            <w:r>
              <w:rPr>
                <w:rFonts w:ascii="Arial" w:hAnsi="Arial"/>
                <w:b w:val="0"/>
                <w:color w:val="000000"/>
                <w:sz w:val="12"/>
              </w:rPr>
              <w:t>1.06</w:t>
            </w:r>
          </w:p>
        </w:tc>
        <w:tc>
          <w:tcPr>
            <w:tcW w:type="dxa" w:w="1469"/>
            <w:vAlign w:val="center"/>
          </w:tcPr>
          <w:p>
            <w:pPr>
              <w:spacing w:after="0" w:before="0"/>
            </w:pPr>
            <w:r>
              <w:rPr>
                <w:rFonts w:ascii="Arial" w:hAnsi="Arial"/>
                <w:sz w:val="12"/>
              </w:rPr>
            </w:r>
            <w:r>
              <w:rPr>
                <w:rFonts w:ascii="Arial" w:hAnsi="Arial"/>
                <w:b w:val="0"/>
                <w:color w:val="000000"/>
                <w:sz w:val="12"/>
              </w:rPr>
              <w:t>1.06</w:t>
            </w:r>
          </w:p>
        </w:tc>
      </w:tr>
      <w:tr>
        <w:tc>
          <w:tcPr>
            <w:tcW w:type="dxa" w:w="1469"/>
            <w:vAlign w:val="center"/>
          </w:tcPr>
          <w:p>
            <w:pPr>
              <w:spacing w:after="0" w:before="0"/>
            </w:pPr>
            <w:r>
              <w:rPr>
                <w:rFonts w:ascii="Arial" w:hAnsi="Arial"/>
                <w:sz w:val="12"/>
              </w:rPr>
            </w:r>
            <w:r>
              <w:rPr>
                <w:rFonts w:ascii="Arial" w:hAnsi="Arial"/>
                <w:b w:val="0"/>
                <w:color w:val="000000"/>
                <w:sz w:val="12"/>
              </w:rPr>
              <w:t>% of Brent</w:t>
            </w:r>
          </w:p>
        </w:tc>
        <w:tc>
          <w:tcPr>
            <w:tcW w:type="dxa" w:w="1469"/>
            <w:vAlign w:val="center"/>
          </w:tcPr>
          <w:p>
            <w:pPr>
              <w:spacing w:after="0" w:before="0"/>
            </w:pPr>
            <w:r>
              <w:rPr>
                <w:rFonts w:ascii="Arial" w:hAnsi="Arial"/>
                <w:sz w:val="12"/>
              </w:rPr>
            </w:r>
            <w:r>
              <w:rPr>
                <w:rFonts w:ascii="Arial" w:hAnsi="Arial"/>
                <w:b w:val="0"/>
                <w:color w:val="000000"/>
                <w:sz w:val="12"/>
              </w:rPr>
              <w:t>%</w:t>
            </w:r>
          </w:p>
        </w:tc>
        <w:tc>
          <w:tcPr>
            <w:tcW w:type="dxa" w:w="1469"/>
            <w:vAlign w:val="center"/>
          </w:tcPr>
          <w:p>
            <w:pPr>
              <w:spacing w:after="0" w:before="0"/>
            </w:pPr>
            <w:r>
              <w:rPr>
                <w:rFonts w:ascii="Arial" w:hAnsi="Arial"/>
                <w:sz w:val="12"/>
              </w:rPr>
            </w:r>
            <w:r>
              <w:rPr>
                <w:rFonts w:ascii="Arial" w:hAnsi="Arial"/>
                <w:b w:val="0"/>
                <w:color w:val="000000"/>
                <w:sz w:val="12"/>
              </w:rPr>
              <w:t>0.02</w:t>
            </w:r>
          </w:p>
        </w:tc>
        <w:tc>
          <w:tcPr>
            <w:tcW w:type="dxa" w:w="1469"/>
            <w:vAlign w:val="center"/>
          </w:tcPr>
          <w:p>
            <w:pPr>
              <w:spacing w:after="0" w:before="0"/>
            </w:pPr>
            <w:r>
              <w:rPr>
                <w:rFonts w:ascii="Arial" w:hAnsi="Arial"/>
                <w:sz w:val="12"/>
              </w:rPr>
            </w:r>
            <w:r>
              <w:rPr>
                <w:rFonts w:ascii="Arial" w:hAnsi="Arial"/>
                <w:b w:val="0"/>
                <w:color w:val="000000"/>
                <w:sz w:val="12"/>
              </w:rPr>
              <w:t>0.02</w:t>
            </w:r>
          </w:p>
        </w:tc>
        <w:tc>
          <w:tcPr>
            <w:tcW w:type="dxa" w:w="1469"/>
            <w:vAlign w:val="center"/>
          </w:tcPr>
          <w:p>
            <w:pPr>
              <w:spacing w:after="0" w:before="0"/>
            </w:pPr>
            <w:r>
              <w:rPr>
                <w:rFonts w:ascii="Arial" w:hAnsi="Arial"/>
                <w:sz w:val="12"/>
              </w:rPr>
            </w:r>
            <w:r>
              <w:rPr>
                <w:rFonts w:ascii="Arial" w:hAnsi="Arial"/>
                <w:b w:val="0"/>
                <w:color w:val="000000"/>
                <w:sz w:val="12"/>
              </w:rPr>
              <w:t>0.02</w:t>
            </w:r>
          </w:p>
        </w:tc>
        <w:tc>
          <w:tcPr>
            <w:tcW w:type="dxa" w:w="1469"/>
            <w:vAlign w:val="center"/>
          </w:tcPr>
          <w:p>
            <w:pPr>
              <w:spacing w:after="0" w:before="0"/>
            </w:pPr>
            <w:r>
              <w:rPr>
                <w:rFonts w:ascii="Arial" w:hAnsi="Arial"/>
                <w:sz w:val="12"/>
              </w:rPr>
            </w:r>
            <w:r>
              <w:rPr>
                <w:rFonts w:ascii="Arial" w:hAnsi="Arial"/>
                <w:b w:val="0"/>
                <w:color w:val="000000"/>
                <w:sz w:val="12"/>
              </w:rPr>
              <w:t>0.02</w:t>
            </w:r>
          </w:p>
        </w:tc>
        <w:tc>
          <w:tcPr>
            <w:tcW w:type="dxa" w:w="1469"/>
            <w:vAlign w:val="center"/>
          </w:tcPr>
          <w:p>
            <w:pPr>
              <w:spacing w:after="0" w:before="0"/>
            </w:pPr>
            <w:r>
              <w:rPr>
                <w:rFonts w:ascii="Arial" w:hAnsi="Arial"/>
                <w:sz w:val="12"/>
              </w:rPr>
            </w:r>
            <w:r>
              <w:rPr>
                <w:rFonts w:ascii="Arial" w:hAnsi="Arial"/>
                <w:b w:val="0"/>
                <w:color w:val="000000"/>
                <w:sz w:val="12"/>
              </w:rPr>
              <w:t>0.02</w:t>
            </w:r>
          </w:p>
        </w:tc>
      </w:tr>
      <w:tr>
        <w:tc>
          <w:tcPr>
            <w:tcW w:type="dxa" w:w="1469"/>
            <w:vAlign w:val="center"/>
          </w:tcPr>
          <w:p>
            <w:pPr>
              <w:spacing w:after="0" w:before="0"/>
            </w:pPr>
            <w:r>
              <w:rPr>
                <w:rFonts w:ascii="Arial" w:hAnsi="Arial"/>
                <w:sz w:val="12"/>
              </w:rPr>
            </w:r>
            <w:r>
              <w:rPr>
                <w:rFonts w:ascii="Arial" w:hAnsi="Arial"/>
                <w:b w:val="0"/>
                <w:color w:val="000000"/>
                <w:sz w:val="12"/>
              </w:rPr>
              <w:t>Oil Revenue</w:t>
            </w:r>
          </w:p>
        </w:tc>
        <w:tc>
          <w:tcPr>
            <w:tcW w:type="dxa" w:w="1469"/>
            <w:vAlign w:val="center"/>
          </w:tcPr>
          <w:p>
            <w:pPr>
              <w:spacing w:after="0" w:before="0"/>
            </w:pPr>
            <w:r>
              <w:rPr>
                <w:rFonts w:ascii="Arial" w:hAnsi="Arial"/>
                <w:sz w:val="12"/>
              </w:rPr>
            </w:r>
            <w:r>
              <w:rPr>
                <w:rFonts w:ascii="Arial" w:hAnsi="Arial"/>
                <w:b w:val="0"/>
                <w:color w:val="000000"/>
                <w:sz w:val="12"/>
              </w:rPr>
              <w:t>USD m</w:t>
            </w:r>
          </w:p>
        </w:tc>
        <w:tc>
          <w:tcPr>
            <w:tcW w:type="dxa" w:w="1469"/>
            <w:vAlign w:val="center"/>
          </w:tcPr>
          <w:p>
            <w:pPr>
              <w:spacing w:after="0" w:before="0"/>
            </w:pPr>
            <w:r>
              <w:rPr>
                <w:rFonts w:ascii="Arial" w:hAnsi="Arial"/>
                <w:sz w:val="12"/>
              </w:rPr>
            </w:r>
            <w:r>
              <w:rPr>
                <w:rFonts w:ascii="Arial" w:hAnsi="Arial"/>
                <w:b w:val="0"/>
                <w:color w:val="000000"/>
                <w:sz w:val="12"/>
              </w:rPr>
              <w:t>423.23</w:t>
            </w:r>
          </w:p>
        </w:tc>
        <w:tc>
          <w:tcPr>
            <w:tcW w:type="dxa" w:w="1469"/>
            <w:vAlign w:val="center"/>
          </w:tcPr>
          <w:p>
            <w:pPr>
              <w:spacing w:after="0" w:before="0"/>
            </w:pPr>
            <w:r>
              <w:rPr>
                <w:rFonts w:ascii="Arial" w:hAnsi="Arial"/>
                <w:sz w:val="12"/>
              </w:rPr>
            </w:r>
            <w:r>
              <w:rPr>
                <w:rFonts w:ascii="Arial" w:hAnsi="Arial"/>
                <w:b w:val="0"/>
                <w:color w:val="000000"/>
                <w:sz w:val="12"/>
              </w:rPr>
              <w:t>310.16</w:t>
            </w:r>
          </w:p>
        </w:tc>
        <w:tc>
          <w:tcPr>
            <w:tcW w:type="dxa" w:w="1469"/>
            <w:vAlign w:val="center"/>
          </w:tcPr>
          <w:p>
            <w:pPr>
              <w:spacing w:after="0" w:before="0"/>
            </w:pPr>
            <w:r>
              <w:rPr>
                <w:rFonts w:ascii="Arial" w:hAnsi="Arial"/>
                <w:sz w:val="12"/>
              </w:rPr>
            </w:r>
            <w:r>
              <w:rPr>
                <w:rFonts w:ascii="Arial" w:hAnsi="Arial"/>
                <w:b w:val="0"/>
                <w:color w:val="000000"/>
                <w:sz w:val="12"/>
              </w:rPr>
              <w:t>236.84</w:t>
            </w:r>
          </w:p>
        </w:tc>
        <w:tc>
          <w:tcPr>
            <w:tcW w:type="dxa" w:w="1469"/>
            <w:vAlign w:val="center"/>
          </w:tcPr>
          <w:p>
            <w:pPr>
              <w:spacing w:after="0" w:before="0"/>
            </w:pPr>
            <w:r>
              <w:rPr>
                <w:rFonts w:ascii="Arial" w:hAnsi="Arial"/>
                <w:sz w:val="12"/>
              </w:rPr>
            </w:r>
            <w:r>
              <w:rPr>
                <w:rFonts w:ascii="Arial" w:hAnsi="Arial"/>
                <w:b w:val="0"/>
                <w:color w:val="000000"/>
                <w:sz w:val="12"/>
              </w:rPr>
              <w:t>59.17</w:t>
            </w:r>
          </w:p>
        </w:tc>
        <w:tc>
          <w:tcPr>
            <w:tcW w:type="dxa" w:w="1469"/>
            <w:vAlign w:val="center"/>
          </w:tcPr>
          <w:p>
            <w:pPr>
              <w:spacing w:after="0" w:before="0"/>
            </w:pPr>
            <w:r>
              <w:rPr>
                <w:rFonts w:ascii="Arial" w:hAnsi="Arial"/>
                <w:sz w:val="12"/>
              </w:rPr>
            </w:r>
            <w:r>
              <w:rPr>
                <w:rFonts w:ascii="Arial" w:hAnsi="Arial"/>
                <w:b w:val="0"/>
                <w:color w:val="000000"/>
                <w:sz w:val="12"/>
              </w:rPr>
              <w:t>10,296.17</w:t>
            </w:r>
          </w:p>
        </w:tc>
      </w:tr>
      <w:tr>
        <w:tc>
          <w:tcPr>
            <w:tcW w:type="dxa" w:w="1469"/>
            <w:vAlign w:val="center"/>
          </w:tcPr>
          <w:p>
            <w:pPr>
              <w:spacing w:after="0" w:before="0"/>
            </w:pPr>
            <w:r>
              <w:rPr>
                <w:rFonts w:ascii="Arial" w:hAnsi="Arial"/>
                <w:sz w:val="12"/>
              </w:rPr>
            </w:r>
            <w:r>
              <w:rPr>
                <w:rFonts w:ascii="Arial" w:hAnsi="Arial"/>
                <w:b w:val="0"/>
                <w:color w:val="000000"/>
                <w:sz w:val="12"/>
              </w:rPr>
              <w:t>Gas Revenue</w:t>
            </w:r>
          </w:p>
        </w:tc>
        <w:tc>
          <w:tcPr>
            <w:tcW w:type="dxa" w:w="1469"/>
            <w:vAlign w:val="center"/>
          </w:tcPr>
          <w:p>
            <w:pPr>
              <w:spacing w:after="0" w:before="0"/>
            </w:pPr>
            <w:r>
              <w:rPr>
                <w:rFonts w:ascii="Arial" w:hAnsi="Arial"/>
                <w:sz w:val="12"/>
              </w:rPr>
            </w:r>
            <w:r>
              <w:rPr>
                <w:rFonts w:ascii="Arial" w:hAnsi="Arial"/>
                <w:b w:val="0"/>
                <w:color w:val="000000"/>
                <w:sz w:val="12"/>
              </w:rPr>
              <w:t>USD m</w:t>
            </w:r>
          </w:p>
        </w:tc>
        <w:tc>
          <w:tcPr>
            <w:tcW w:type="dxa" w:w="1469"/>
            <w:vAlign w:val="center"/>
          </w:tcPr>
          <w:p>
            <w:pPr>
              <w:spacing w:after="0" w:before="0"/>
            </w:pPr>
            <w:r>
              <w:rPr>
                <w:rFonts w:ascii="Arial" w:hAnsi="Arial"/>
                <w:sz w:val="12"/>
              </w:rPr>
            </w:r>
            <w:r>
              <w:rPr>
                <w:rFonts w:ascii="Arial" w:hAnsi="Arial"/>
                <w:b w:val="0"/>
                <w:color w:val="000000"/>
                <w:sz w:val="12"/>
              </w:rPr>
              <w:t>11.19</w:t>
            </w:r>
          </w:p>
        </w:tc>
        <w:tc>
          <w:tcPr>
            <w:tcW w:type="dxa" w:w="1469"/>
            <w:vAlign w:val="center"/>
          </w:tcPr>
          <w:p>
            <w:pPr>
              <w:spacing w:after="0" w:before="0"/>
            </w:pPr>
            <w:r>
              <w:rPr>
                <w:rFonts w:ascii="Arial" w:hAnsi="Arial"/>
                <w:sz w:val="12"/>
              </w:rPr>
            </w:r>
            <w:r>
              <w:rPr>
                <w:rFonts w:ascii="Arial" w:hAnsi="Arial"/>
                <w:b w:val="0"/>
                <w:color w:val="000000"/>
                <w:sz w:val="12"/>
              </w:rPr>
              <w:t>7.98</w:t>
            </w:r>
          </w:p>
        </w:tc>
        <w:tc>
          <w:tcPr>
            <w:tcW w:type="dxa" w:w="1469"/>
            <w:vAlign w:val="center"/>
          </w:tcPr>
          <w:p>
            <w:pPr>
              <w:spacing w:after="0" w:before="0"/>
            </w:pPr>
            <w:r>
              <w:rPr>
                <w:rFonts w:ascii="Arial" w:hAnsi="Arial"/>
                <w:sz w:val="12"/>
              </w:rPr>
            </w:r>
            <w:r>
              <w:rPr>
                <w:rFonts w:ascii="Arial" w:hAnsi="Arial"/>
                <w:b w:val="0"/>
                <w:color w:val="000000"/>
                <w:sz w:val="12"/>
              </w:rPr>
              <w:t>5.92</w:t>
            </w:r>
          </w:p>
        </w:tc>
        <w:tc>
          <w:tcPr>
            <w:tcW w:type="dxa" w:w="1469"/>
            <w:vAlign w:val="center"/>
          </w:tcPr>
          <w:p>
            <w:pPr>
              <w:spacing w:after="0" w:before="0"/>
            </w:pPr>
            <w:r>
              <w:rPr>
                <w:rFonts w:ascii="Arial" w:hAnsi="Arial"/>
                <w:sz w:val="12"/>
              </w:rPr>
            </w:r>
            <w:r>
              <w:rPr>
                <w:rFonts w:ascii="Arial" w:hAnsi="Arial"/>
                <w:b w:val="0"/>
                <w:color w:val="000000"/>
                <w:sz w:val="12"/>
              </w:rPr>
              <w:t>1.52</w:t>
            </w:r>
          </w:p>
        </w:tc>
        <w:tc>
          <w:tcPr>
            <w:tcW w:type="dxa" w:w="1469"/>
            <w:vAlign w:val="center"/>
          </w:tcPr>
          <w:p>
            <w:pPr>
              <w:spacing w:after="0" w:before="0"/>
            </w:pPr>
            <w:r>
              <w:rPr>
                <w:rFonts w:ascii="Arial" w:hAnsi="Arial"/>
                <w:sz w:val="12"/>
              </w:rPr>
            </w:r>
            <w:r>
              <w:rPr>
                <w:rFonts w:ascii="Arial" w:hAnsi="Arial"/>
                <w:b w:val="0"/>
                <w:color w:val="000000"/>
                <w:sz w:val="12"/>
              </w:rPr>
              <w:t>263.96</w:t>
            </w:r>
          </w:p>
        </w:tc>
      </w:tr>
      <w:tr>
        <w:tc>
          <w:tcPr>
            <w:tcW w:type="dxa" w:w="1469"/>
            <w:vAlign w:val="center"/>
          </w:tcPr>
          <w:p>
            <w:pPr>
              <w:spacing w:after="0" w:before="0"/>
            </w:pPr>
            <w:r>
              <w:rPr>
                <w:rFonts w:ascii="Arial" w:hAnsi="Arial"/>
                <w:sz w:val="12"/>
              </w:rPr>
            </w:r>
            <w:r>
              <w:rPr>
                <w:rFonts w:ascii="Arial" w:hAnsi="Arial"/>
                <w:b w:val="0"/>
                <w:color w:val="000000"/>
                <w:sz w:val="12"/>
              </w:rPr>
              <w:t>Total Revenue</w:t>
            </w:r>
          </w:p>
        </w:tc>
        <w:tc>
          <w:tcPr>
            <w:tcW w:type="dxa" w:w="1469"/>
            <w:vAlign w:val="center"/>
          </w:tcPr>
          <w:p>
            <w:pPr>
              <w:spacing w:after="0" w:before="0"/>
            </w:pPr>
            <w:r>
              <w:rPr>
                <w:rFonts w:ascii="Arial" w:hAnsi="Arial"/>
                <w:sz w:val="12"/>
              </w:rPr>
            </w:r>
            <w:r>
              <w:rPr>
                <w:rFonts w:ascii="Arial" w:hAnsi="Arial"/>
                <w:b w:val="0"/>
                <w:color w:val="000000"/>
                <w:sz w:val="12"/>
              </w:rPr>
              <w:t>USD m</w:t>
            </w:r>
          </w:p>
        </w:tc>
        <w:tc>
          <w:tcPr>
            <w:tcW w:type="dxa" w:w="1469"/>
            <w:vAlign w:val="center"/>
          </w:tcPr>
          <w:p>
            <w:pPr>
              <w:spacing w:after="0" w:before="0"/>
            </w:pPr>
            <w:r>
              <w:rPr>
                <w:rFonts w:ascii="Arial" w:hAnsi="Arial"/>
                <w:sz w:val="12"/>
              </w:rPr>
            </w:r>
            <w:r>
              <w:rPr>
                <w:rFonts w:ascii="Arial" w:hAnsi="Arial"/>
                <w:b w:val="0"/>
                <w:color w:val="000000"/>
                <w:sz w:val="12"/>
              </w:rPr>
              <w:t>434.42</w:t>
            </w:r>
          </w:p>
        </w:tc>
        <w:tc>
          <w:tcPr>
            <w:tcW w:type="dxa" w:w="1469"/>
            <w:vAlign w:val="center"/>
          </w:tcPr>
          <w:p>
            <w:pPr>
              <w:spacing w:after="0" w:before="0"/>
            </w:pPr>
            <w:r>
              <w:rPr>
                <w:rFonts w:ascii="Arial" w:hAnsi="Arial"/>
                <w:sz w:val="12"/>
              </w:rPr>
            </w:r>
            <w:r>
              <w:rPr>
                <w:rFonts w:ascii="Arial" w:hAnsi="Arial"/>
                <w:b w:val="0"/>
                <w:color w:val="000000"/>
                <w:sz w:val="12"/>
              </w:rPr>
              <w:t>318.13</w:t>
            </w:r>
          </w:p>
        </w:tc>
        <w:tc>
          <w:tcPr>
            <w:tcW w:type="dxa" w:w="1469"/>
            <w:vAlign w:val="center"/>
          </w:tcPr>
          <w:p>
            <w:pPr>
              <w:spacing w:after="0" w:before="0"/>
            </w:pPr>
            <w:r>
              <w:rPr>
                <w:rFonts w:ascii="Arial" w:hAnsi="Arial"/>
                <w:sz w:val="12"/>
              </w:rPr>
            </w:r>
            <w:r>
              <w:rPr>
                <w:rFonts w:ascii="Arial" w:hAnsi="Arial"/>
                <w:b w:val="0"/>
                <w:color w:val="000000"/>
                <w:sz w:val="12"/>
              </w:rPr>
              <w:t>242.76</w:t>
            </w:r>
          </w:p>
        </w:tc>
        <w:tc>
          <w:tcPr>
            <w:tcW w:type="dxa" w:w="1469"/>
            <w:vAlign w:val="center"/>
          </w:tcPr>
          <w:p>
            <w:pPr>
              <w:spacing w:after="0" w:before="0"/>
            </w:pPr>
            <w:r>
              <w:rPr>
                <w:rFonts w:ascii="Arial" w:hAnsi="Arial"/>
                <w:sz w:val="12"/>
              </w:rPr>
            </w:r>
            <w:r>
              <w:rPr>
                <w:rFonts w:ascii="Arial" w:hAnsi="Arial"/>
                <w:b w:val="0"/>
                <w:color w:val="000000"/>
                <w:sz w:val="12"/>
              </w:rPr>
              <w:t>60.69</w:t>
            </w:r>
          </w:p>
        </w:tc>
        <w:tc>
          <w:tcPr>
            <w:tcW w:type="dxa" w:w="1469"/>
            <w:vAlign w:val="center"/>
          </w:tcPr>
          <w:p>
            <w:pPr>
              <w:spacing w:after="0" w:before="0"/>
            </w:pPr>
            <w:r>
              <w:rPr>
                <w:rFonts w:ascii="Arial" w:hAnsi="Arial"/>
                <w:sz w:val="12"/>
              </w:rPr>
            </w:r>
            <w:r>
              <w:rPr>
                <w:rFonts w:ascii="Arial" w:hAnsi="Arial"/>
                <w:b w:val="0"/>
                <w:color w:val="000000"/>
                <w:sz w:val="12"/>
              </w:rPr>
              <w:t>10,560.13</w:t>
            </w:r>
          </w:p>
        </w:tc>
      </w:tr>
      <w:tr>
        <w:tc>
          <w:tcPr>
            <w:tcW w:type="dxa" w:w="1469"/>
            <w:vAlign w:val="center"/>
          </w:tcPr>
          <w:p>
            <w:pPr>
              <w:spacing w:after="0" w:before="0"/>
            </w:pPr>
            <w:r>
              <w:rPr>
                <w:rFonts w:ascii="Arial" w:hAnsi="Arial"/>
                <w:sz w:val="12"/>
              </w:rPr>
            </w:r>
            <w:r>
              <w:rPr>
                <w:rFonts w:ascii="Arial" w:hAnsi="Arial"/>
                <w:b w:val="0"/>
                <w:color w:val="000000"/>
                <w:sz w:val="12"/>
              </w:rPr>
              <w:t>OPEX</w:t>
            </w:r>
          </w:p>
        </w:tc>
        <w:tc>
          <w:tcPr>
            <w:tcW w:type="dxa" w:w="1469"/>
            <w:vAlign w:val="center"/>
          </w:tcPr>
          <w:p>
            <w:pPr>
              <w:spacing w:after="0" w:before="0"/>
            </w:pPr>
            <w:r>
              <w:rPr>
                <w:rFonts w:ascii="Arial" w:hAnsi="Arial"/>
                <w:sz w:val="12"/>
              </w:rPr>
            </w:r>
            <w:r>
              <w:rPr>
                <w:rFonts w:ascii="Arial" w:hAnsi="Arial"/>
                <w:b w:val="0"/>
                <w:color w:val="000000"/>
                <w:sz w:val="12"/>
              </w:rPr>
              <w:t>USD m</w:t>
            </w:r>
          </w:p>
        </w:tc>
        <w:tc>
          <w:tcPr>
            <w:tcW w:type="dxa" w:w="1469"/>
            <w:vAlign w:val="center"/>
          </w:tcPr>
          <w:p>
            <w:pPr>
              <w:spacing w:after="0" w:before="0"/>
            </w:pPr>
            <w:r>
              <w:rPr>
                <w:rFonts w:ascii="Arial" w:hAnsi="Arial"/>
                <w:sz w:val="12"/>
              </w:rPr>
            </w:r>
            <w:r>
              <w:rPr>
                <w:rFonts w:ascii="Arial" w:hAnsi="Arial"/>
                <w:b w:val="0"/>
                <w:color w:val="000000"/>
                <w:sz w:val="12"/>
              </w:rPr>
              <w:t>-109.59</w:t>
            </w:r>
          </w:p>
        </w:tc>
        <w:tc>
          <w:tcPr>
            <w:tcW w:type="dxa" w:w="1469"/>
            <w:vAlign w:val="center"/>
          </w:tcPr>
          <w:p>
            <w:pPr>
              <w:spacing w:after="0" w:before="0"/>
            </w:pPr>
            <w:r>
              <w:rPr>
                <w:rFonts w:ascii="Arial" w:hAnsi="Arial"/>
                <w:sz w:val="12"/>
              </w:rPr>
            </w:r>
            <w:r>
              <w:rPr>
                <w:rFonts w:ascii="Arial" w:hAnsi="Arial"/>
                <w:b w:val="0"/>
                <w:color w:val="000000"/>
                <w:sz w:val="12"/>
              </w:rPr>
              <w:t>-101.43</w:t>
            </w:r>
          </w:p>
        </w:tc>
        <w:tc>
          <w:tcPr>
            <w:tcW w:type="dxa" w:w="1469"/>
            <w:vAlign w:val="center"/>
          </w:tcPr>
          <w:p>
            <w:pPr>
              <w:spacing w:after="0" w:before="0"/>
            </w:pPr>
            <w:r>
              <w:rPr>
                <w:rFonts w:ascii="Arial" w:hAnsi="Arial"/>
                <w:sz w:val="12"/>
              </w:rPr>
            </w:r>
            <w:r>
              <w:rPr>
                <w:rFonts w:ascii="Arial" w:hAnsi="Arial"/>
                <w:b w:val="0"/>
                <w:color w:val="000000"/>
                <w:sz w:val="12"/>
              </w:rPr>
              <w:t>-92.04</w:t>
            </w:r>
          </w:p>
        </w:tc>
        <w:tc>
          <w:tcPr>
            <w:tcW w:type="dxa" w:w="1469"/>
            <w:vAlign w:val="center"/>
          </w:tcPr>
          <w:p>
            <w:pPr>
              <w:spacing w:after="0" w:before="0"/>
            </w:pPr>
            <w:r>
              <w:rPr>
                <w:rFonts w:ascii="Arial" w:hAnsi="Arial"/>
                <w:sz w:val="12"/>
              </w:rPr>
            </w:r>
            <w:r>
              <w:rPr>
                <w:rFonts w:ascii="Arial" w:hAnsi="Arial"/>
                <w:b w:val="0"/>
                <w:color w:val="000000"/>
                <w:sz w:val="12"/>
              </w:rPr>
              <w:t>-26.70</w:t>
            </w:r>
          </w:p>
        </w:tc>
        <w:tc>
          <w:tcPr>
            <w:tcW w:type="dxa" w:w="1469"/>
            <w:vAlign w:val="center"/>
          </w:tcPr>
          <w:p>
            <w:pPr>
              <w:spacing w:after="0" w:before="0"/>
            </w:pPr>
            <w:r>
              <w:rPr>
                <w:rFonts w:ascii="Arial" w:hAnsi="Arial"/>
                <w:sz w:val="12"/>
              </w:rPr>
            </w:r>
            <w:r>
              <w:rPr>
                <w:rFonts w:ascii="Arial" w:hAnsi="Arial"/>
                <w:b w:val="0"/>
                <w:color w:val="000000"/>
                <w:sz w:val="12"/>
              </w:rPr>
              <w:t>-2,658.94</w:t>
            </w:r>
          </w:p>
        </w:tc>
      </w:tr>
      <w:tr>
        <w:tc>
          <w:tcPr>
            <w:tcW w:type="dxa" w:w="1469"/>
            <w:vAlign w:val="center"/>
          </w:tcPr>
          <w:p>
            <w:pPr>
              <w:spacing w:after="0" w:before="0"/>
            </w:pPr>
            <w:r>
              <w:rPr>
                <w:rFonts w:ascii="Arial" w:hAnsi="Arial"/>
                <w:sz w:val="12"/>
              </w:rPr>
            </w:r>
            <w:r>
              <w:rPr>
                <w:rFonts w:ascii="Arial" w:hAnsi="Arial"/>
                <w:b w:val="0"/>
                <w:color w:val="000000"/>
                <w:sz w:val="12"/>
              </w:rPr>
              <w:t>OPEX/bbls</w:t>
            </w:r>
          </w:p>
        </w:tc>
        <w:tc>
          <w:tcPr>
            <w:tcW w:type="dxa" w:w="1469"/>
            <w:vAlign w:val="center"/>
          </w:tcPr>
          <w:p>
            <w:pPr>
              <w:spacing w:after="0" w:before="0"/>
            </w:pPr>
            <w:r>
              <w:rPr>
                <w:rFonts w:ascii="Arial" w:hAnsi="Arial"/>
                <w:sz w:val="12"/>
              </w:rPr>
            </w:r>
            <w:r>
              <w:rPr>
                <w:rFonts w:ascii="Arial" w:hAnsi="Arial"/>
                <w:b w:val="0"/>
                <w:color w:val="000000"/>
                <w:sz w:val="12"/>
              </w:rPr>
              <w:t>USD/bbls</w:t>
            </w:r>
          </w:p>
        </w:tc>
        <w:tc>
          <w:tcPr>
            <w:tcW w:type="dxa" w:w="1469"/>
            <w:vAlign w:val="center"/>
          </w:tcPr>
          <w:p>
            <w:pPr>
              <w:spacing w:after="0" w:before="0"/>
            </w:pPr>
            <w:r>
              <w:rPr>
                <w:rFonts w:ascii="Arial" w:hAnsi="Arial"/>
                <w:sz w:val="12"/>
              </w:rPr>
            </w:r>
            <w:r>
              <w:rPr>
                <w:rFonts w:ascii="Arial" w:hAnsi="Arial"/>
                <w:b w:val="0"/>
                <w:color w:val="000000"/>
                <w:sz w:val="12"/>
              </w:rPr>
              <w:t>15.93</w:t>
            </w:r>
          </w:p>
        </w:tc>
        <w:tc>
          <w:tcPr>
            <w:tcW w:type="dxa" w:w="1469"/>
            <w:vAlign w:val="center"/>
          </w:tcPr>
          <w:p>
            <w:pPr>
              <w:spacing w:after="0" w:before="0"/>
            </w:pPr>
            <w:r>
              <w:rPr>
                <w:rFonts w:ascii="Arial" w:hAnsi="Arial"/>
                <w:sz w:val="12"/>
              </w:rPr>
            </w:r>
            <w:r>
              <w:rPr>
                <w:rFonts w:ascii="Arial" w:hAnsi="Arial"/>
                <w:b w:val="0"/>
                <w:color w:val="000000"/>
                <w:sz w:val="12"/>
              </w:rPr>
              <w:t>20.14</w:t>
            </w:r>
          </w:p>
        </w:tc>
        <w:tc>
          <w:tcPr>
            <w:tcW w:type="dxa" w:w="1469"/>
            <w:vAlign w:val="center"/>
          </w:tcPr>
          <w:p>
            <w:pPr>
              <w:spacing w:after="0" w:before="0"/>
            </w:pPr>
            <w:r>
              <w:rPr>
                <w:rFonts w:ascii="Arial" w:hAnsi="Arial"/>
                <w:sz w:val="12"/>
              </w:rPr>
            </w:r>
            <w:r>
              <w:rPr>
                <w:rFonts w:ascii="Arial" w:hAnsi="Arial"/>
                <w:b w:val="0"/>
                <w:color w:val="000000"/>
                <w:sz w:val="12"/>
              </w:rPr>
              <w:t>23.96</w:t>
            </w:r>
          </w:p>
        </w:tc>
        <w:tc>
          <w:tcPr>
            <w:tcW w:type="dxa" w:w="1469"/>
            <w:vAlign w:val="center"/>
          </w:tcPr>
          <w:p>
            <w:pPr>
              <w:spacing w:after="0" w:before="0"/>
            </w:pPr>
            <w:r>
              <w:rPr>
                <w:rFonts w:ascii="Arial" w:hAnsi="Arial"/>
                <w:sz w:val="12"/>
              </w:rPr>
            </w:r>
            <w:r>
              <w:rPr>
                <w:rFonts w:ascii="Arial" w:hAnsi="Arial"/>
                <w:b w:val="0"/>
                <w:color w:val="000000"/>
                <w:sz w:val="12"/>
              </w:rPr>
              <w:t>27.82</w:t>
            </w:r>
          </w:p>
        </w:tc>
        <w:tc>
          <w:tcPr>
            <w:tcW w:type="dxa" w:w="1469"/>
            <w:vAlign w:val="center"/>
          </w:tcPr>
          <w:p>
            <w:pPr>
              <w:spacing w:after="0" w:before="0"/>
            </w:pPr>
            <w:r>
              <w:rPr>
                <w:rFonts w:ascii="Arial" w:hAnsi="Arial"/>
                <w:sz w:val="12"/>
              </w:rPr>
            </w:r>
            <w:r>
              <w:rPr>
                <w:rFonts w:ascii="Arial" w:hAnsi="Arial"/>
                <w:b w:val="0"/>
                <w:color w:val="000000"/>
                <w:sz w:val="12"/>
              </w:rPr>
              <w:t>15.89</w:t>
            </w:r>
          </w:p>
        </w:tc>
      </w:tr>
      <w:tr>
        <w:tc>
          <w:tcPr>
            <w:tcW w:type="dxa" w:w="1469"/>
            <w:vAlign w:val="center"/>
          </w:tcPr>
          <w:p>
            <w:pPr>
              <w:spacing w:after="0" w:before="0"/>
            </w:pPr>
            <w:r>
              <w:rPr>
                <w:rFonts w:ascii="Arial" w:hAnsi="Arial"/>
                <w:sz w:val="12"/>
              </w:rPr>
            </w:r>
            <w:r>
              <w:rPr>
                <w:rFonts w:ascii="Arial" w:hAnsi="Arial"/>
                <w:b w:val="0"/>
                <w:color w:val="000000"/>
                <w:sz w:val="12"/>
              </w:rPr>
              <w:t>EBITDA</w:t>
            </w:r>
          </w:p>
        </w:tc>
        <w:tc>
          <w:tcPr>
            <w:tcW w:type="dxa" w:w="1469"/>
            <w:vAlign w:val="center"/>
          </w:tcPr>
          <w:p>
            <w:pPr>
              <w:spacing w:after="0" w:before="0"/>
            </w:pPr>
            <w:r>
              <w:rPr>
                <w:rFonts w:ascii="Arial" w:hAnsi="Arial"/>
                <w:sz w:val="12"/>
              </w:rPr>
            </w:r>
            <w:r>
              <w:rPr>
                <w:rFonts w:ascii="Arial" w:hAnsi="Arial"/>
                <w:b w:val="0"/>
                <w:color w:val="000000"/>
                <w:sz w:val="12"/>
              </w:rPr>
              <w:t>USD m</w:t>
            </w:r>
          </w:p>
        </w:tc>
        <w:tc>
          <w:tcPr>
            <w:tcW w:type="dxa" w:w="1469"/>
            <w:vAlign w:val="center"/>
          </w:tcPr>
          <w:p>
            <w:pPr>
              <w:spacing w:after="0" w:before="0"/>
            </w:pPr>
            <w:r>
              <w:rPr>
                <w:rFonts w:ascii="Arial" w:hAnsi="Arial"/>
                <w:sz w:val="12"/>
              </w:rPr>
            </w:r>
            <w:r>
              <w:rPr>
                <w:rFonts w:ascii="Arial" w:hAnsi="Arial"/>
                <w:b w:val="0"/>
                <w:color w:val="000000"/>
                <w:sz w:val="12"/>
              </w:rPr>
              <w:t>172.78</w:t>
            </w:r>
          </w:p>
        </w:tc>
        <w:tc>
          <w:tcPr>
            <w:tcW w:type="dxa" w:w="1469"/>
            <w:vAlign w:val="center"/>
          </w:tcPr>
          <w:p>
            <w:pPr>
              <w:spacing w:after="0" w:before="0"/>
            </w:pPr>
            <w:r>
              <w:rPr>
                <w:rFonts w:ascii="Arial" w:hAnsi="Arial"/>
                <w:sz w:val="12"/>
              </w:rPr>
            </w:r>
            <w:r>
              <w:rPr>
                <w:rFonts w:ascii="Arial" w:hAnsi="Arial"/>
                <w:b w:val="0"/>
                <w:color w:val="000000"/>
                <w:sz w:val="12"/>
              </w:rPr>
              <w:t>105.36</w:t>
            </w:r>
          </w:p>
        </w:tc>
        <w:tc>
          <w:tcPr>
            <w:tcW w:type="dxa" w:w="1469"/>
            <w:vAlign w:val="center"/>
          </w:tcPr>
          <w:p>
            <w:pPr>
              <w:spacing w:after="0" w:before="0"/>
            </w:pPr>
            <w:r>
              <w:rPr>
                <w:rFonts w:ascii="Arial" w:hAnsi="Arial"/>
                <w:sz w:val="12"/>
              </w:rPr>
            </w:r>
            <w:r>
              <w:rPr>
                <w:rFonts w:ascii="Arial" w:hAnsi="Arial"/>
                <w:b w:val="0"/>
                <w:color w:val="000000"/>
                <w:sz w:val="12"/>
              </w:rPr>
              <w:t>65.75</w:t>
            </w:r>
          </w:p>
        </w:tc>
        <w:tc>
          <w:tcPr>
            <w:tcW w:type="dxa" w:w="1469"/>
            <w:vAlign w:val="center"/>
          </w:tcPr>
          <w:p>
            <w:pPr>
              <w:spacing w:after="0" w:before="0"/>
            </w:pPr>
            <w:r>
              <w:rPr>
                <w:rFonts w:ascii="Arial" w:hAnsi="Arial"/>
                <w:sz w:val="12"/>
              </w:rPr>
            </w:r>
            <w:r>
              <w:rPr>
                <w:rFonts w:ascii="Arial" w:hAnsi="Arial"/>
                <w:b w:val="0"/>
                <w:color w:val="000000"/>
                <w:sz w:val="12"/>
              </w:rPr>
              <w:t>12.75</w:t>
            </w:r>
          </w:p>
        </w:tc>
        <w:tc>
          <w:tcPr>
            <w:tcW w:type="dxa" w:w="1469"/>
            <w:vAlign w:val="center"/>
          </w:tcPr>
          <w:p>
            <w:pPr>
              <w:spacing w:after="0" w:before="0"/>
            </w:pPr>
            <w:r>
              <w:rPr>
                <w:rFonts w:ascii="Arial" w:hAnsi="Arial"/>
                <w:sz w:val="12"/>
              </w:rPr>
            </w:r>
            <w:r>
              <w:rPr>
                <w:rFonts w:ascii="Arial" w:hAnsi="Arial"/>
                <w:b w:val="0"/>
                <w:color w:val="000000"/>
                <w:sz w:val="12"/>
              </w:rPr>
              <w:t>4,205.15</w:t>
            </w:r>
          </w:p>
        </w:tc>
      </w:tr>
      <w:tr>
        <w:tc>
          <w:tcPr>
            <w:tcW w:type="dxa" w:w="1469"/>
            <w:vAlign w:val="center"/>
          </w:tcPr>
          <w:p>
            <w:pPr>
              <w:spacing w:after="0" w:before="0"/>
            </w:pPr>
            <w:r>
              <w:rPr>
                <w:rFonts w:ascii="Arial" w:hAnsi="Arial"/>
                <w:sz w:val="12"/>
              </w:rPr>
            </w:r>
            <w:r>
              <w:rPr>
                <w:rFonts w:ascii="Arial" w:hAnsi="Arial"/>
                <w:b w:val="0"/>
                <w:color w:val="000000"/>
                <w:sz w:val="12"/>
              </w:rPr>
              <w:t>EBITDA Margin</w:t>
            </w:r>
          </w:p>
        </w:tc>
        <w:tc>
          <w:tcPr>
            <w:tcW w:type="dxa" w:w="1469"/>
            <w:vAlign w:val="center"/>
          </w:tcPr>
          <w:p>
            <w:pPr>
              <w:spacing w:after="0" w:before="0"/>
            </w:pPr>
            <w:r>
              <w:rPr>
                <w:rFonts w:ascii="Arial" w:hAnsi="Arial"/>
                <w:sz w:val="12"/>
              </w:rPr>
            </w:r>
            <w:r>
              <w:rPr>
                <w:rFonts w:ascii="Arial" w:hAnsi="Arial"/>
                <w:b w:val="0"/>
                <w:color w:val="000000"/>
                <w:sz w:val="12"/>
              </w:rPr>
            </w:r>
          </w:p>
        </w:tc>
        <w:tc>
          <w:tcPr>
            <w:tcW w:type="dxa" w:w="1469"/>
            <w:vAlign w:val="center"/>
          </w:tcPr>
          <w:p>
            <w:pPr>
              <w:spacing w:after="0" w:before="0"/>
            </w:pPr>
            <w:r>
              <w:rPr>
                <w:rFonts w:ascii="Arial" w:hAnsi="Arial"/>
                <w:sz w:val="12"/>
              </w:rPr>
            </w:r>
            <w:r>
              <w:rPr>
                <w:rFonts w:ascii="Arial" w:hAnsi="Arial"/>
                <w:b w:val="0"/>
                <w:color w:val="000000"/>
                <w:sz w:val="12"/>
              </w:rPr>
              <w:t>0.40</w:t>
            </w:r>
          </w:p>
        </w:tc>
        <w:tc>
          <w:tcPr>
            <w:tcW w:type="dxa" w:w="1469"/>
            <w:vAlign w:val="center"/>
          </w:tcPr>
          <w:p>
            <w:pPr>
              <w:spacing w:after="0" w:before="0"/>
            </w:pPr>
            <w:r>
              <w:rPr>
                <w:rFonts w:ascii="Arial" w:hAnsi="Arial"/>
                <w:sz w:val="12"/>
              </w:rPr>
            </w:r>
            <w:r>
              <w:rPr>
                <w:rFonts w:ascii="Arial" w:hAnsi="Arial"/>
                <w:b w:val="0"/>
                <w:color w:val="000000"/>
                <w:sz w:val="12"/>
              </w:rPr>
              <w:t>0.33</w:t>
            </w:r>
          </w:p>
        </w:tc>
        <w:tc>
          <w:tcPr>
            <w:tcW w:type="dxa" w:w="1469"/>
            <w:vAlign w:val="center"/>
          </w:tcPr>
          <w:p>
            <w:pPr>
              <w:spacing w:after="0" w:before="0"/>
            </w:pPr>
            <w:r>
              <w:rPr>
                <w:rFonts w:ascii="Arial" w:hAnsi="Arial"/>
                <w:sz w:val="12"/>
              </w:rPr>
            </w:r>
            <w:r>
              <w:rPr>
                <w:rFonts w:ascii="Arial" w:hAnsi="Arial"/>
                <w:b w:val="0"/>
                <w:color w:val="000000"/>
                <w:sz w:val="12"/>
              </w:rPr>
              <w:t>0.27</w:t>
            </w:r>
          </w:p>
        </w:tc>
        <w:tc>
          <w:tcPr>
            <w:tcW w:type="dxa" w:w="1469"/>
            <w:vAlign w:val="center"/>
          </w:tcPr>
          <w:p>
            <w:pPr>
              <w:spacing w:after="0" w:before="0"/>
            </w:pPr>
            <w:r>
              <w:rPr>
                <w:rFonts w:ascii="Arial" w:hAnsi="Arial"/>
                <w:sz w:val="12"/>
              </w:rPr>
            </w:r>
            <w:r>
              <w:rPr>
                <w:rFonts w:ascii="Arial" w:hAnsi="Arial"/>
                <w:b w:val="0"/>
                <w:color w:val="000000"/>
                <w:sz w:val="12"/>
              </w:rPr>
              <w:t>0.21</w:t>
            </w:r>
          </w:p>
        </w:tc>
        <w:tc>
          <w:tcPr>
            <w:tcW w:type="dxa" w:w="1469"/>
            <w:vAlign w:val="center"/>
          </w:tcPr>
          <w:p>
            <w:pPr>
              <w:spacing w:after="0" w:before="0"/>
            </w:pPr>
            <w:r>
              <w:rPr>
                <w:rFonts w:ascii="Arial" w:hAnsi="Arial"/>
                <w:sz w:val="12"/>
              </w:rPr>
            </w:r>
            <w:r>
              <w:rPr>
                <w:rFonts w:ascii="Arial" w:hAnsi="Arial"/>
                <w:b w:val="0"/>
                <w:color w:val="000000"/>
                <w:sz w:val="12"/>
              </w:rPr>
              <w:t>0.40</w:t>
            </w:r>
          </w:p>
        </w:tc>
      </w:tr>
    </w:tbl>
    <w:p>
      <w:r>
        <w:t>These values remain the PDVSA/business-plan case. They shall not be averaged with the Phase 1 FDP case or the independent binary forecast without a controlled scope reconciliation.</w:t>
      </w:r>
    </w:p>
    <w:p>
      <w:pPr>
        <w:pStyle w:val="Heading1"/>
      </w:pPr>
      <w:r>
        <w:t>Appendix I. 2016 Gas Chromatography — Screening Composition</w:t>
      </w:r>
    </w:p>
    <w:p>
      <w:r>
        <w:t>The scanned laboratory report is a screening source only. Values are provisional transcriptions and require current pressure-preserved sampling and laboratory reissue before FEED freeze.</w:t>
      </w:r>
    </w:p>
    <w:tbl>
      <w:tblPr>
        <w:tblW w:type="auto" w:w="0"/>
        <w:jc w:val="center"/>
        <w:tblLayout w:type="autofit"/>
        <w:tblLook w:firstColumn="1" w:firstRow="1" w:lastColumn="0" w:lastRow="0" w:noHBand="0" w:noVBand="1" w:val="04A0"/>
        <w:tblBorders>
          <w:top w:val="single" w:sz="4" w:color="AAB7C4" w:space="0"/>
          <w:left w:val="single" w:sz="4" w:color="AAB7C4" w:space="0"/>
          <w:bottom w:val="single" w:sz="4" w:color="AAB7C4" w:space="0"/>
          <w:right w:val="single" w:sz="4" w:color="AAB7C4" w:space="0"/>
          <w:insideH w:val="single" w:sz="4" w:color="AAB7C4" w:space="0"/>
          <w:insideV w:val="single" w:sz="4" w:color="AAB7C4" w:space="0"/>
        </w:tblBorders>
      </w:tblPr>
      <w:tblGrid>
        <w:gridCol w:w="2570"/>
        <w:gridCol w:w="2570"/>
        <w:gridCol w:w="2570"/>
        <w:gridCol w:w="2570"/>
      </w:tblGrid>
      <w:tr>
        <w:tc>
          <w:tcPr>
            <w:tcW w:type="dxa" w:w="2570"/>
            <w:vAlign w:val="center"/>
            <w:shd w:fill="17365D"/>
          </w:tcPr>
          <w:p>
            <w:pPr>
              <w:spacing w:after="0" w:before="0"/>
            </w:pPr>
            <w:r>
              <w:rPr>
                <w:rFonts w:ascii="Arial" w:hAnsi="Arial"/>
                <w:b/>
                <w:color w:val="FFFFFF"/>
                <w:sz w:val="14"/>
              </w:rPr>
            </w:r>
            <w:r>
              <w:rPr>
                <w:rFonts w:ascii="Arial" w:hAnsi="Arial"/>
                <w:b/>
                <w:color w:val="FFFFFF"/>
                <w:sz w:val="14"/>
              </w:rPr>
              <w:t>Parameter</w:t>
            </w:r>
          </w:p>
        </w:tc>
        <w:tc>
          <w:tcPr>
            <w:tcW w:type="dxa" w:w="2570"/>
            <w:vAlign w:val="center"/>
            <w:shd w:fill="17365D"/>
          </w:tcPr>
          <w:p>
            <w:pPr>
              <w:spacing w:after="0" w:before="0"/>
            </w:pPr>
            <w:r>
              <w:rPr>
                <w:rFonts w:ascii="Arial" w:hAnsi="Arial"/>
                <w:b/>
                <w:color w:val="FFFFFF"/>
                <w:sz w:val="14"/>
              </w:rPr>
            </w:r>
            <w:r>
              <w:rPr>
                <w:rFonts w:ascii="Arial" w:hAnsi="Arial"/>
                <w:b/>
                <w:color w:val="FFFFFF"/>
                <w:sz w:val="14"/>
              </w:rPr>
              <w:t>Sample A — La Paz / S-0609</w:t>
            </w:r>
          </w:p>
        </w:tc>
        <w:tc>
          <w:tcPr>
            <w:tcW w:type="dxa" w:w="2570"/>
            <w:vAlign w:val="center"/>
            <w:shd w:fill="17365D"/>
          </w:tcPr>
          <w:p>
            <w:pPr>
              <w:spacing w:after="0" w:before="0"/>
            </w:pPr>
            <w:r>
              <w:rPr>
                <w:rFonts w:ascii="Arial" w:hAnsi="Arial"/>
                <w:b/>
                <w:color w:val="FFFFFF"/>
                <w:sz w:val="14"/>
              </w:rPr>
            </w:r>
            <w:r>
              <w:rPr>
                <w:rFonts w:ascii="Arial" w:hAnsi="Arial"/>
                <w:b/>
                <w:color w:val="FFFFFF"/>
                <w:sz w:val="14"/>
              </w:rPr>
              <w:t>Sample B — Flow Station / S-538</w:t>
            </w:r>
          </w:p>
        </w:tc>
        <w:tc>
          <w:tcPr>
            <w:tcW w:type="dxa" w:w="2570"/>
            <w:vAlign w:val="center"/>
            <w:shd w:fill="17365D"/>
          </w:tcPr>
          <w:p>
            <w:pPr>
              <w:spacing w:after="0" w:before="0"/>
            </w:pPr>
            <w:r>
              <w:rPr>
                <w:rFonts w:ascii="Arial" w:hAnsi="Arial"/>
                <w:b/>
                <w:color w:val="FFFFFF"/>
                <w:sz w:val="14"/>
              </w:rPr>
            </w:r>
            <w:r>
              <w:rPr>
                <w:rFonts w:ascii="Arial" w:hAnsi="Arial"/>
                <w:b/>
                <w:color w:val="FFFFFF"/>
                <w:sz w:val="14"/>
              </w:rPr>
              <w:t>Sample C — Mara / S-568</w:t>
            </w:r>
          </w:p>
        </w:tc>
      </w:tr>
      <w:tr>
        <w:tc>
          <w:tcPr>
            <w:tcW w:type="dxa" w:w="2570"/>
            <w:vAlign w:val="center"/>
          </w:tcPr>
          <w:p>
            <w:pPr>
              <w:spacing w:after="0" w:before="0"/>
            </w:pPr>
            <w:r>
              <w:rPr>
                <w:rFonts w:ascii="Arial" w:hAnsi="Arial"/>
                <w:sz w:val="14"/>
              </w:rPr>
            </w:r>
            <w:r>
              <w:rPr>
                <w:rFonts w:ascii="Arial" w:hAnsi="Arial"/>
                <w:b w:val="0"/>
                <w:color w:val="000000"/>
                <w:sz w:val="14"/>
              </w:rPr>
              <w:t>Sample pressure, psi</w:t>
            </w:r>
          </w:p>
        </w:tc>
        <w:tc>
          <w:tcPr>
            <w:tcW w:type="dxa" w:w="2570"/>
            <w:vAlign w:val="center"/>
          </w:tcPr>
          <w:p>
            <w:pPr>
              <w:spacing w:after="0" w:before="0"/>
            </w:pPr>
            <w:r>
              <w:rPr>
                <w:rFonts w:ascii="Arial" w:hAnsi="Arial"/>
                <w:sz w:val="14"/>
              </w:rPr>
            </w:r>
            <w:r>
              <w:rPr>
                <w:rFonts w:ascii="Arial" w:hAnsi="Arial"/>
                <w:b w:val="0"/>
                <w:color w:val="000000"/>
                <w:sz w:val="14"/>
              </w:rPr>
              <w:t>60</w:t>
            </w:r>
          </w:p>
        </w:tc>
        <w:tc>
          <w:tcPr>
            <w:tcW w:type="dxa" w:w="2570"/>
            <w:vAlign w:val="center"/>
          </w:tcPr>
          <w:p>
            <w:pPr>
              <w:spacing w:after="0" w:before="0"/>
            </w:pPr>
            <w:r>
              <w:rPr>
                <w:rFonts w:ascii="Arial" w:hAnsi="Arial"/>
                <w:sz w:val="14"/>
              </w:rPr>
            </w:r>
            <w:r>
              <w:rPr>
                <w:rFonts w:ascii="Arial" w:hAnsi="Arial"/>
                <w:b w:val="0"/>
                <w:color w:val="000000"/>
                <w:sz w:val="14"/>
              </w:rPr>
              <w:t>50</w:t>
            </w:r>
          </w:p>
        </w:tc>
        <w:tc>
          <w:tcPr>
            <w:tcW w:type="dxa" w:w="2570"/>
            <w:vAlign w:val="center"/>
          </w:tcPr>
          <w:p>
            <w:pPr>
              <w:spacing w:after="0" w:before="0"/>
            </w:pPr>
            <w:r>
              <w:rPr>
                <w:rFonts w:ascii="Arial" w:hAnsi="Arial"/>
                <w:sz w:val="14"/>
              </w:rPr>
            </w:r>
            <w:r>
              <w:rPr>
                <w:rFonts w:ascii="Arial" w:hAnsi="Arial"/>
                <w:b w:val="0"/>
                <w:color w:val="000000"/>
                <w:sz w:val="14"/>
              </w:rPr>
              <w:t>Not transcribed</w:t>
            </w:r>
          </w:p>
        </w:tc>
      </w:tr>
      <w:tr>
        <w:tc>
          <w:tcPr>
            <w:tcW w:type="dxa" w:w="2570"/>
            <w:vAlign w:val="center"/>
          </w:tcPr>
          <w:p>
            <w:pPr>
              <w:spacing w:after="0" w:before="0"/>
            </w:pPr>
            <w:r>
              <w:rPr>
                <w:rFonts w:ascii="Arial" w:hAnsi="Arial"/>
                <w:sz w:val="14"/>
              </w:rPr>
            </w:r>
            <w:r>
              <w:rPr>
                <w:rFonts w:ascii="Arial" w:hAnsi="Arial"/>
                <w:b w:val="0"/>
                <w:color w:val="000000"/>
                <w:sz w:val="14"/>
              </w:rPr>
              <w:t>H2S, ppm</w:t>
            </w:r>
          </w:p>
        </w:tc>
        <w:tc>
          <w:tcPr>
            <w:tcW w:type="dxa" w:w="2570"/>
            <w:vAlign w:val="center"/>
          </w:tcPr>
          <w:p>
            <w:pPr>
              <w:spacing w:after="0" w:before="0"/>
            </w:pPr>
            <w:r>
              <w:rPr>
                <w:rFonts w:ascii="Arial" w:hAnsi="Arial"/>
                <w:sz w:val="14"/>
              </w:rPr>
            </w:r>
            <w:r>
              <w:rPr>
                <w:rFonts w:ascii="Arial" w:hAnsi="Arial"/>
                <w:b w:val="0"/>
                <w:color w:val="000000"/>
                <w:sz w:val="14"/>
              </w:rPr>
              <w:t>15</w:t>
            </w:r>
          </w:p>
        </w:tc>
        <w:tc>
          <w:tcPr>
            <w:tcW w:type="dxa" w:w="2570"/>
            <w:vAlign w:val="center"/>
          </w:tcPr>
          <w:p>
            <w:pPr>
              <w:spacing w:after="0" w:before="0"/>
            </w:pPr>
            <w:r>
              <w:rPr>
                <w:rFonts w:ascii="Arial" w:hAnsi="Arial"/>
                <w:sz w:val="14"/>
              </w:rPr>
            </w:r>
            <w:r>
              <w:rPr>
                <w:rFonts w:ascii="Arial" w:hAnsi="Arial"/>
                <w:b w:val="0"/>
                <w:color w:val="000000"/>
                <w:sz w:val="14"/>
              </w:rPr>
              <w:t>190</w:t>
            </w:r>
          </w:p>
        </w:tc>
        <w:tc>
          <w:tcPr>
            <w:tcW w:type="dxa" w:w="2570"/>
            <w:vAlign w:val="center"/>
          </w:tcPr>
          <w:p>
            <w:pPr>
              <w:spacing w:after="0" w:before="0"/>
            </w:pPr>
            <w:r>
              <w:rPr>
                <w:rFonts w:ascii="Arial" w:hAnsi="Arial"/>
                <w:sz w:val="14"/>
              </w:rPr>
            </w:r>
            <w:r>
              <w:rPr>
                <w:rFonts w:ascii="Arial" w:hAnsi="Arial"/>
                <w:b w:val="0"/>
                <w:color w:val="000000"/>
                <w:sz w:val="14"/>
              </w:rPr>
              <w:t>~8</w:t>
            </w:r>
          </w:p>
        </w:tc>
      </w:tr>
      <w:tr>
        <w:tc>
          <w:tcPr>
            <w:tcW w:type="dxa" w:w="2570"/>
            <w:vAlign w:val="center"/>
          </w:tcPr>
          <w:p>
            <w:pPr>
              <w:spacing w:after="0" w:before="0"/>
            </w:pPr>
            <w:r>
              <w:rPr>
                <w:rFonts w:ascii="Arial" w:hAnsi="Arial"/>
                <w:sz w:val="14"/>
              </w:rPr>
            </w:r>
            <w:r>
              <w:rPr>
                <w:rFonts w:ascii="Arial" w:hAnsi="Arial"/>
                <w:b w:val="0"/>
                <w:color w:val="000000"/>
                <w:sz w:val="14"/>
              </w:rPr>
              <w:t>Methane, mol%</w:t>
            </w:r>
          </w:p>
        </w:tc>
        <w:tc>
          <w:tcPr>
            <w:tcW w:type="dxa" w:w="2570"/>
            <w:vAlign w:val="center"/>
          </w:tcPr>
          <w:p>
            <w:pPr>
              <w:spacing w:after="0" w:before="0"/>
            </w:pPr>
            <w:r>
              <w:rPr>
                <w:rFonts w:ascii="Arial" w:hAnsi="Arial"/>
                <w:sz w:val="14"/>
              </w:rPr>
            </w:r>
            <w:r>
              <w:rPr>
                <w:rFonts w:ascii="Arial" w:hAnsi="Arial"/>
                <w:b w:val="0"/>
                <w:color w:val="000000"/>
                <w:sz w:val="14"/>
              </w:rPr>
              <w:t>77.7479</w:t>
            </w:r>
          </w:p>
        </w:tc>
        <w:tc>
          <w:tcPr>
            <w:tcW w:type="dxa" w:w="2570"/>
            <w:vAlign w:val="center"/>
          </w:tcPr>
          <w:p>
            <w:pPr>
              <w:spacing w:after="0" w:before="0"/>
            </w:pPr>
            <w:r>
              <w:rPr>
                <w:rFonts w:ascii="Arial" w:hAnsi="Arial"/>
                <w:sz w:val="14"/>
              </w:rPr>
            </w:r>
            <w:r>
              <w:rPr>
                <w:rFonts w:ascii="Arial" w:hAnsi="Arial"/>
                <w:b w:val="0"/>
                <w:color w:val="000000"/>
                <w:sz w:val="14"/>
              </w:rPr>
              <w:t>78.2332</w:t>
            </w:r>
          </w:p>
        </w:tc>
        <w:tc>
          <w:tcPr>
            <w:tcW w:type="dxa" w:w="2570"/>
            <w:vAlign w:val="center"/>
          </w:tcPr>
          <w:p>
            <w:pPr>
              <w:spacing w:after="0" w:before="0"/>
            </w:pPr>
            <w:r>
              <w:rPr>
                <w:rFonts w:ascii="Arial" w:hAnsi="Arial"/>
                <w:sz w:val="14"/>
              </w:rPr>
            </w:r>
            <w:r>
              <w:rPr>
                <w:rFonts w:ascii="Arial" w:hAnsi="Arial"/>
                <w:b w:val="0"/>
                <w:color w:val="000000"/>
                <w:sz w:val="14"/>
              </w:rPr>
              <w:t>80.7601</w:t>
            </w:r>
          </w:p>
        </w:tc>
      </w:tr>
      <w:tr>
        <w:tc>
          <w:tcPr>
            <w:tcW w:type="dxa" w:w="2570"/>
            <w:vAlign w:val="center"/>
          </w:tcPr>
          <w:p>
            <w:pPr>
              <w:spacing w:after="0" w:before="0"/>
            </w:pPr>
            <w:r>
              <w:rPr>
                <w:rFonts w:ascii="Arial" w:hAnsi="Arial"/>
                <w:sz w:val="14"/>
              </w:rPr>
            </w:r>
            <w:r>
              <w:rPr>
                <w:rFonts w:ascii="Arial" w:hAnsi="Arial"/>
                <w:b w:val="0"/>
                <w:color w:val="000000"/>
                <w:sz w:val="14"/>
              </w:rPr>
              <w:t>Ethane, mol%</w:t>
            </w:r>
          </w:p>
        </w:tc>
        <w:tc>
          <w:tcPr>
            <w:tcW w:type="dxa" w:w="2570"/>
            <w:vAlign w:val="center"/>
          </w:tcPr>
          <w:p>
            <w:pPr>
              <w:spacing w:after="0" w:before="0"/>
            </w:pPr>
            <w:r>
              <w:rPr>
                <w:rFonts w:ascii="Arial" w:hAnsi="Arial"/>
                <w:sz w:val="14"/>
              </w:rPr>
            </w:r>
            <w:r>
              <w:rPr>
                <w:rFonts w:ascii="Arial" w:hAnsi="Arial"/>
                <w:b w:val="0"/>
                <w:color w:val="000000"/>
                <w:sz w:val="14"/>
              </w:rPr>
              <w:t>11.8999</w:t>
            </w:r>
          </w:p>
        </w:tc>
        <w:tc>
          <w:tcPr>
            <w:tcW w:type="dxa" w:w="2570"/>
            <w:vAlign w:val="center"/>
          </w:tcPr>
          <w:p>
            <w:pPr>
              <w:spacing w:after="0" w:before="0"/>
            </w:pPr>
            <w:r>
              <w:rPr>
                <w:rFonts w:ascii="Arial" w:hAnsi="Arial"/>
                <w:sz w:val="14"/>
              </w:rPr>
            </w:r>
            <w:r>
              <w:rPr>
                <w:rFonts w:ascii="Arial" w:hAnsi="Arial"/>
                <w:b w:val="0"/>
                <w:color w:val="000000"/>
                <w:sz w:val="14"/>
              </w:rPr>
              <w:t>6.9118</w:t>
            </w:r>
          </w:p>
        </w:tc>
        <w:tc>
          <w:tcPr>
            <w:tcW w:type="dxa" w:w="2570"/>
            <w:vAlign w:val="center"/>
          </w:tcPr>
          <w:p>
            <w:pPr>
              <w:spacing w:after="0" w:before="0"/>
            </w:pPr>
            <w:r>
              <w:rPr>
                <w:rFonts w:ascii="Arial" w:hAnsi="Arial"/>
                <w:sz w:val="14"/>
              </w:rPr>
            </w:r>
            <w:r>
              <w:rPr>
                <w:rFonts w:ascii="Arial" w:hAnsi="Arial"/>
                <w:b w:val="0"/>
                <w:color w:val="000000"/>
                <w:sz w:val="14"/>
              </w:rPr>
              <w:t>8.8933</w:t>
            </w:r>
          </w:p>
        </w:tc>
      </w:tr>
      <w:tr>
        <w:tc>
          <w:tcPr>
            <w:tcW w:type="dxa" w:w="2570"/>
            <w:vAlign w:val="center"/>
          </w:tcPr>
          <w:p>
            <w:pPr>
              <w:spacing w:after="0" w:before="0"/>
            </w:pPr>
            <w:r>
              <w:rPr>
                <w:rFonts w:ascii="Arial" w:hAnsi="Arial"/>
                <w:sz w:val="14"/>
              </w:rPr>
            </w:r>
            <w:r>
              <w:rPr>
                <w:rFonts w:ascii="Arial" w:hAnsi="Arial"/>
                <w:b w:val="0"/>
                <w:color w:val="000000"/>
                <w:sz w:val="14"/>
              </w:rPr>
              <w:t>Propane, mol%</w:t>
            </w:r>
          </w:p>
        </w:tc>
        <w:tc>
          <w:tcPr>
            <w:tcW w:type="dxa" w:w="2570"/>
            <w:vAlign w:val="center"/>
          </w:tcPr>
          <w:p>
            <w:pPr>
              <w:spacing w:after="0" w:before="0"/>
            </w:pPr>
            <w:r>
              <w:rPr>
                <w:rFonts w:ascii="Arial" w:hAnsi="Arial"/>
                <w:sz w:val="14"/>
              </w:rPr>
            </w:r>
            <w:r>
              <w:rPr>
                <w:rFonts w:ascii="Arial" w:hAnsi="Arial"/>
                <w:b w:val="0"/>
                <w:color w:val="000000"/>
                <w:sz w:val="14"/>
              </w:rPr>
              <w:t>6.2084</w:t>
            </w:r>
          </w:p>
        </w:tc>
        <w:tc>
          <w:tcPr>
            <w:tcW w:type="dxa" w:w="2570"/>
            <w:vAlign w:val="center"/>
          </w:tcPr>
          <w:p>
            <w:pPr>
              <w:spacing w:after="0" w:before="0"/>
            </w:pPr>
            <w:r>
              <w:rPr>
                <w:rFonts w:ascii="Arial" w:hAnsi="Arial"/>
                <w:sz w:val="14"/>
              </w:rPr>
            </w:r>
            <w:r>
              <w:rPr>
                <w:rFonts w:ascii="Arial" w:hAnsi="Arial"/>
                <w:b w:val="0"/>
                <w:color w:val="000000"/>
                <w:sz w:val="14"/>
              </w:rPr>
              <w:t>3.1096</w:t>
            </w:r>
          </w:p>
        </w:tc>
        <w:tc>
          <w:tcPr>
            <w:tcW w:type="dxa" w:w="2570"/>
            <w:vAlign w:val="center"/>
          </w:tcPr>
          <w:p>
            <w:pPr>
              <w:spacing w:after="0" w:before="0"/>
            </w:pPr>
            <w:r>
              <w:rPr>
                <w:rFonts w:ascii="Arial" w:hAnsi="Arial"/>
                <w:sz w:val="14"/>
              </w:rPr>
            </w:r>
            <w:r>
              <w:rPr>
                <w:rFonts w:ascii="Arial" w:hAnsi="Arial"/>
                <w:b w:val="0"/>
                <w:color w:val="000000"/>
                <w:sz w:val="14"/>
              </w:rPr>
              <w:t>4.4426</w:t>
            </w:r>
          </w:p>
        </w:tc>
      </w:tr>
      <w:tr>
        <w:tc>
          <w:tcPr>
            <w:tcW w:type="dxa" w:w="2570"/>
            <w:vAlign w:val="center"/>
          </w:tcPr>
          <w:p>
            <w:pPr>
              <w:spacing w:after="0" w:before="0"/>
            </w:pPr>
            <w:r>
              <w:rPr>
                <w:rFonts w:ascii="Arial" w:hAnsi="Arial"/>
                <w:sz w:val="14"/>
              </w:rPr>
            </w:r>
            <w:r>
              <w:rPr>
                <w:rFonts w:ascii="Arial" w:hAnsi="Arial"/>
                <w:b w:val="0"/>
                <w:color w:val="000000"/>
                <w:sz w:val="14"/>
              </w:rPr>
              <w:t>i-Butane, mol%</w:t>
            </w:r>
          </w:p>
        </w:tc>
        <w:tc>
          <w:tcPr>
            <w:tcW w:type="dxa" w:w="2570"/>
            <w:vAlign w:val="center"/>
          </w:tcPr>
          <w:p>
            <w:pPr>
              <w:spacing w:after="0" w:before="0"/>
            </w:pPr>
            <w:r>
              <w:rPr>
                <w:rFonts w:ascii="Arial" w:hAnsi="Arial"/>
                <w:sz w:val="14"/>
              </w:rPr>
            </w:r>
            <w:r>
              <w:rPr>
                <w:rFonts w:ascii="Arial" w:hAnsi="Arial"/>
                <w:b w:val="0"/>
                <w:color w:val="000000"/>
                <w:sz w:val="14"/>
              </w:rPr>
              <w:t>1.0479</w:t>
            </w:r>
          </w:p>
        </w:tc>
        <w:tc>
          <w:tcPr>
            <w:tcW w:type="dxa" w:w="2570"/>
            <w:vAlign w:val="center"/>
          </w:tcPr>
          <w:p>
            <w:pPr>
              <w:spacing w:after="0" w:before="0"/>
            </w:pPr>
            <w:r>
              <w:rPr>
                <w:rFonts w:ascii="Arial" w:hAnsi="Arial"/>
                <w:sz w:val="14"/>
              </w:rPr>
            </w:r>
            <w:r>
              <w:rPr>
                <w:rFonts w:ascii="Arial" w:hAnsi="Arial"/>
                <w:b w:val="0"/>
                <w:color w:val="000000"/>
                <w:sz w:val="14"/>
              </w:rPr>
              <w:t>0.4794</w:t>
            </w:r>
          </w:p>
        </w:tc>
        <w:tc>
          <w:tcPr>
            <w:tcW w:type="dxa" w:w="2570"/>
            <w:vAlign w:val="center"/>
          </w:tcPr>
          <w:p>
            <w:pPr>
              <w:spacing w:after="0" w:before="0"/>
            </w:pPr>
            <w:r>
              <w:rPr>
                <w:rFonts w:ascii="Arial" w:hAnsi="Arial"/>
                <w:sz w:val="14"/>
              </w:rPr>
            </w:r>
            <w:r>
              <w:rPr>
                <w:rFonts w:ascii="Arial" w:hAnsi="Arial"/>
                <w:b w:val="0"/>
                <w:color w:val="000000"/>
                <w:sz w:val="14"/>
              </w:rPr>
              <w:t>1.3327</w:t>
            </w:r>
          </w:p>
        </w:tc>
      </w:tr>
      <w:tr>
        <w:tc>
          <w:tcPr>
            <w:tcW w:type="dxa" w:w="2570"/>
            <w:vAlign w:val="center"/>
          </w:tcPr>
          <w:p>
            <w:pPr>
              <w:spacing w:after="0" w:before="0"/>
            </w:pPr>
            <w:r>
              <w:rPr>
                <w:rFonts w:ascii="Arial" w:hAnsi="Arial"/>
                <w:sz w:val="14"/>
              </w:rPr>
            </w:r>
            <w:r>
              <w:rPr>
                <w:rFonts w:ascii="Arial" w:hAnsi="Arial"/>
                <w:b w:val="0"/>
                <w:color w:val="000000"/>
                <w:sz w:val="14"/>
              </w:rPr>
              <w:t>n-Butane, mol%</w:t>
            </w:r>
          </w:p>
        </w:tc>
        <w:tc>
          <w:tcPr>
            <w:tcW w:type="dxa" w:w="2570"/>
            <w:vAlign w:val="center"/>
          </w:tcPr>
          <w:p>
            <w:pPr>
              <w:spacing w:after="0" w:before="0"/>
            </w:pPr>
            <w:r>
              <w:rPr>
                <w:rFonts w:ascii="Arial" w:hAnsi="Arial"/>
                <w:sz w:val="14"/>
              </w:rPr>
            </w:r>
            <w:r>
              <w:rPr>
                <w:rFonts w:ascii="Arial" w:hAnsi="Arial"/>
                <w:b w:val="0"/>
                <w:color w:val="000000"/>
                <w:sz w:val="14"/>
              </w:rPr>
              <w:t>2.1696</w:t>
            </w:r>
          </w:p>
        </w:tc>
        <w:tc>
          <w:tcPr>
            <w:tcW w:type="dxa" w:w="2570"/>
            <w:vAlign w:val="center"/>
          </w:tcPr>
          <w:p>
            <w:pPr>
              <w:spacing w:after="0" w:before="0"/>
            </w:pPr>
            <w:r>
              <w:rPr>
                <w:rFonts w:ascii="Arial" w:hAnsi="Arial"/>
                <w:sz w:val="14"/>
              </w:rPr>
            </w:r>
            <w:r>
              <w:rPr>
                <w:rFonts w:ascii="Arial" w:hAnsi="Arial"/>
                <w:b w:val="0"/>
                <w:color w:val="000000"/>
                <w:sz w:val="14"/>
              </w:rPr>
              <w:t>0.6718</w:t>
            </w:r>
          </w:p>
        </w:tc>
        <w:tc>
          <w:tcPr>
            <w:tcW w:type="dxa" w:w="2570"/>
            <w:vAlign w:val="center"/>
          </w:tcPr>
          <w:p>
            <w:pPr>
              <w:spacing w:after="0" w:before="0"/>
            </w:pPr>
            <w:r>
              <w:rPr>
                <w:rFonts w:ascii="Arial" w:hAnsi="Arial"/>
                <w:sz w:val="14"/>
              </w:rPr>
            </w:r>
            <w:r>
              <w:rPr>
                <w:rFonts w:ascii="Arial" w:hAnsi="Arial"/>
                <w:b w:val="0"/>
                <w:color w:val="000000"/>
                <w:sz w:val="14"/>
              </w:rPr>
              <w:t>0.7396</w:t>
            </w:r>
          </w:p>
        </w:tc>
      </w:tr>
      <w:tr>
        <w:tc>
          <w:tcPr>
            <w:tcW w:type="dxa" w:w="2570"/>
            <w:vAlign w:val="center"/>
          </w:tcPr>
          <w:p>
            <w:pPr>
              <w:spacing w:after="0" w:before="0"/>
            </w:pPr>
            <w:r>
              <w:rPr>
                <w:rFonts w:ascii="Arial" w:hAnsi="Arial"/>
                <w:sz w:val="14"/>
              </w:rPr>
            </w:r>
            <w:r>
              <w:rPr>
                <w:rFonts w:ascii="Arial" w:hAnsi="Arial"/>
                <w:b w:val="0"/>
                <w:color w:val="000000"/>
                <w:sz w:val="14"/>
              </w:rPr>
              <w:t>CO2, mol%</w:t>
            </w:r>
          </w:p>
        </w:tc>
        <w:tc>
          <w:tcPr>
            <w:tcW w:type="dxa" w:w="2570"/>
            <w:vAlign w:val="center"/>
          </w:tcPr>
          <w:p>
            <w:pPr>
              <w:spacing w:after="0" w:before="0"/>
            </w:pPr>
            <w:r>
              <w:rPr>
                <w:rFonts w:ascii="Arial" w:hAnsi="Arial"/>
                <w:sz w:val="14"/>
              </w:rPr>
            </w:r>
            <w:r>
              <w:rPr>
                <w:rFonts w:ascii="Arial" w:hAnsi="Arial"/>
                <w:b w:val="0"/>
                <w:color w:val="000000"/>
                <w:sz w:val="14"/>
              </w:rPr>
              <w:t>~0.50</w:t>
            </w:r>
          </w:p>
        </w:tc>
        <w:tc>
          <w:tcPr>
            <w:tcW w:type="dxa" w:w="2570"/>
            <w:vAlign w:val="center"/>
          </w:tcPr>
          <w:p>
            <w:pPr>
              <w:spacing w:after="0" w:before="0"/>
            </w:pPr>
            <w:r>
              <w:rPr>
                <w:rFonts w:ascii="Arial" w:hAnsi="Arial"/>
                <w:sz w:val="14"/>
              </w:rPr>
            </w:r>
            <w:r>
              <w:rPr>
                <w:rFonts w:ascii="Arial" w:hAnsi="Arial"/>
                <w:b w:val="0"/>
                <w:color w:val="000000"/>
                <w:sz w:val="14"/>
              </w:rPr>
              <w:t>9.7468</w:t>
            </w:r>
          </w:p>
        </w:tc>
        <w:tc>
          <w:tcPr>
            <w:tcW w:type="dxa" w:w="2570"/>
            <w:vAlign w:val="center"/>
          </w:tcPr>
          <w:p>
            <w:pPr>
              <w:spacing w:after="0" w:before="0"/>
            </w:pPr>
            <w:r>
              <w:rPr>
                <w:rFonts w:ascii="Arial" w:hAnsi="Arial"/>
                <w:sz w:val="14"/>
              </w:rPr>
            </w:r>
            <w:r>
              <w:rPr>
                <w:rFonts w:ascii="Arial" w:hAnsi="Arial"/>
                <w:b w:val="0"/>
                <w:color w:val="000000"/>
                <w:sz w:val="14"/>
              </w:rPr>
              <w:t>2.3501</w:t>
            </w:r>
          </w:p>
        </w:tc>
      </w:tr>
      <w:tr>
        <w:tc>
          <w:tcPr>
            <w:tcW w:type="dxa" w:w="2570"/>
            <w:vAlign w:val="center"/>
          </w:tcPr>
          <w:p>
            <w:pPr>
              <w:spacing w:after="0" w:before="0"/>
            </w:pPr>
            <w:r>
              <w:rPr>
                <w:rFonts w:ascii="Arial" w:hAnsi="Arial"/>
                <w:sz w:val="14"/>
              </w:rPr>
            </w:r>
            <w:r>
              <w:rPr>
                <w:rFonts w:ascii="Arial" w:hAnsi="Arial"/>
                <w:b w:val="0"/>
                <w:color w:val="000000"/>
                <w:sz w:val="14"/>
              </w:rPr>
              <w:t>Nitrogen, mol%</w:t>
            </w:r>
          </w:p>
        </w:tc>
        <w:tc>
          <w:tcPr>
            <w:tcW w:type="dxa" w:w="2570"/>
            <w:vAlign w:val="center"/>
          </w:tcPr>
          <w:p>
            <w:pPr>
              <w:spacing w:after="0" w:before="0"/>
            </w:pPr>
            <w:r>
              <w:rPr>
                <w:rFonts w:ascii="Arial" w:hAnsi="Arial"/>
                <w:sz w:val="14"/>
              </w:rPr>
            </w:r>
            <w:r>
              <w:rPr>
                <w:rFonts w:ascii="Arial" w:hAnsi="Arial"/>
                <w:b w:val="0"/>
                <w:color w:val="000000"/>
                <w:sz w:val="14"/>
              </w:rPr>
              <w:t>~1.94</w:t>
            </w:r>
          </w:p>
        </w:tc>
        <w:tc>
          <w:tcPr>
            <w:tcW w:type="dxa" w:w="2570"/>
            <w:vAlign w:val="center"/>
          </w:tcPr>
          <w:p>
            <w:pPr>
              <w:spacing w:after="0" w:before="0"/>
            </w:pPr>
            <w:r>
              <w:rPr>
                <w:rFonts w:ascii="Arial" w:hAnsi="Arial"/>
                <w:sz w:val="14"/>
              </w:rPr>
            </w:r>
            <w:r>
              <w:rPr>
                <w:rFonts w:ascii="Arial" w:hAnsi="Arial"/>
                <w:b w:val="0"/>
                <w:color w:val="000000"/>
                <w:sz w:val="14"/>
              </w:rPr>
              <w:t>0.1391</w:t>
            </w:r>
          </w:p>
        </w:tc>
        <w:tc>
          <w:tcPr>
            <w:tcW w:type="dxa" w:w="2570"/>
            <w:vAlign w:val="center"/>
          </w:tcPr>
          <w:p>
            <w:pPr>
              <w:spacing w:after="0" w:before="0"/>
            </w:pPr>
            <w:r>
              <w:rPr>
                <w:rFonts w:ascii="Arial" w:hAnsi="Arial"/>
                <w:sz w:val="14"/>
              </w:rPr>
            </w:r>
            <w:r>
              <w:rPr>
                <w:rFonts w:ascii="Arial" w:hAnsi="Arial"/>
                <w:b w:val="0"/>
                <w:color w:val="000000"/>
                <w:sz w:val="14"/>
              </w:rPr>
              <w:t>0.2760</w:t>
            </w:r>
          </w:p>
        </w:tc>
      </w:tr>
    </w:tbl>
    <w:tbl>
      <w:tblPr>
        <w:tblW w:type="auto" w:w="0"/>
        <w:jc w:val="center"/>
        <w:tblLayout w:type="autofit"/>
        <w:tblLook w:firstColumn="1" w:firstRow="1" w:lastColumn="0" w:lastRow="0" w:noHBand="0" w:noVBand="1" w:val="04A0"/>
        <w:tblBorders>
          <w:top w:val="single" w:sz="4" w:color="AAB7C4" w:space="0"/>
          <w:left w:val="single" w:sz="4" w:color="AAB7C4" w:space="0"/>
          <w:bottom w:val="single" w:sz="4" w:color="AAB7C4" w:space="0"/>
          <w:right w:val="single" w:sz="4" w:color="AAB7C4" w:space="0"/>
          <w:insideH w:val="single" w:sz="4" w:color="AAB7C4" w:space="0"/>
          <w:insideV w:val="single" w:sz="4" w:color="AAB7C4" w:space="0"/>
        </w:tblBorders>
      </w:tblPr>
      <w:tblGrid>
        <w:gridCol w:w="2570"/>
        <w:gridCol w:w="2570"/>
        <w:gridCol w:w="2570"/>
        <w:gridCol w:w="2570"/>
      </w:tblGrid>
      <w:tr>
        <w:tc>
          <w:tcPr>
            <w:tcW w:type="dxa" w:w="2570"/>
            <w:vAlign w:val="center"/>
            <w:shd w:fill="17365D"/>
          </w:tcPr>
          <w:p>
            <w:pPr>
              <w:spacing w:after="0" w:before="0"/>
            </w:pPr>
            <w:r>
              <w:rPr>
                <w:rFonts w:ascii="Arial" w:hAnsi="Arial"/>
                <w:b/>
                <w:color w:val="FFFFFF"/>
                <w:sz w:val="14"/>
              </w:rPr>
            </w:r>
            <w:r>
              <w:rPr>
                <w:rFonts w:ascii="Arial" w:hAnsi="Arial"/>
                <w:b/>
                <w:color w:val="FFFFFF"/>
                <w:sz w:val="14"/>
              </w:rPr>
              <w:t>Property</w:t>
            </w:r>
          </w:p>
        </w:tc>
        <w:tc>
          <w:tcPr>
            <w:tcW w:type="dxa" w:w="2570"/>
            <w:vAlign w:val="center"/>
            <w:shd w:fill="17365D"/>
          </w:tcPr>
          <w:p>
            <w:pPr>
              <w:spacing w:after="0" w:before="0"/>
            </w:pPr>
            <w:r>
              <w:rPr>
                <w:rFonts w:ascii="Arial" w:hAnsi="Arial"/>
                <w:b/>
                <w:color w:val="FFFFFF"/>
                <w:sz w:val="14"/>
              </w:rPr>
            </w:r>
            <w:r>
              <w:rPr>
                <w:rFonts w:ascii="Arial" w:hAnsi="Arial"/>
                <w:b/>
                <w:color w:val="FFFFFF"/>
                <w:sz w:val="14"/>
              </w:rPr>
              <w:t>Sample A</w:t>
            </w:r>
          </w:p>
        </w:tc>
        <w:tc>
          <w:tcPr>
            <w:tcW w:type="dxa" w:w="2570"/>
            <w:vAlign w:val="center"/>
            <w:shd w:fill="17365D"/>
          </w:tcPr>
          <w:p>
            <w:pPr>
              <w:spacing w:after="0" w:before="0"/>
            </w:pPr>
            <w:r>
              <w:rPr>
                <w:rFonts w:ascii="Arial" w:hAnsi="Arial"/>
                <w:b/>
                <w:color w:val="FFFFFF"/>
                <w:sz w:val="14"/>
              </w:rPr>
            </w:r>
            <w:r>
              <w:rPr>
                <w:rFonts w:ascii="Arial" w:hAnsi="Arial"/>
                <w:b/>
                <w:color w:val="FFFFFF"/>
                <w:sz w:val="14"/>
              </w:rPr>
              <w:t>Sample B</w:t>
            </w:r>
          </w:p>
        </w:tc>
        <w:tc>
          <w:tcPr>
            <w:tcW w:type="dxa" w:w="2570"/>
            <w:vAlign w:val="center"/>
            <w:shd w:fill="17365D"/>
          </w:tcPr>
          <w:p>
            <w:pPr>
              <w:spacing w:after="0" w:before="0"/>
            </w:pPr>
            <w:r>
              <w:rPr>
                <w:rFonts w:ascii="Arial" w:hAnsi="Arial"/>
                <w:b/>
                <w:color w:val="FFFFFF"/>
                <w:sz w:val="14"/>
              </w:rPr>
            </w:r>
            <w:r>
              <w:rPr>
                <w:rFonts w:ascii="Arial" w:hAnsi="Arial"/>
                <w:b/>
                <w:color w:val="FFFFFF"/>
                <w:sz w:val="14"/>
              </w:rPr>
              <w:t>Sample C</w:t>
            </w:r>
          </w:p>
        </w:tc>
      </w:tr>
      <w:tr>
        <w:tc>
          <w:tcPr>
            <w:tcW w:type="dxa" w:w="2570"/>
            <w:vAlign w:val="center"/>
          </w:tcPr>
          <w:p>
            <w:pPr>
              <w:spacing w:after="0" w:before="0"/>
            </w:pPr>
            <w:r>
              <w:rPr>
                <w:rFonts w:ascii="Arial" w:hAnsi="Arial"/>
                <w:sz w:val="14"/>
              </w:rPr>
            </w:r>
            <w:r>
              <w:rPr>
                <w:rFonts w:ascii="Arial" w:hAnsi="Arial"/>
                <w:b w:val="0"/>
                <w:color w:val="000000"/>
                <w:sz w:val="14"/>
              </w:rPr>
              <w:t>C3+ liquid content, GPM</w:t>
            </w:r>
          </w:p>
        </w:tc>
        <w:tc>
          <w:tcPr>
            <w:tcW w:type="dxa" w:w="2570"/>
            <w:vAlign w:val="center"/>
          </w:tcPr>
          <w:p>
            <w:pPr>
              <w:spacing w:after="0" w:before="0"/>
            </w:pPr>
            <w:r>
              <w:rPr>
                <w:rFonts w:ascii="Arial" w:hAnsi="Arial"/>
                <w:sz w:val="14"/>
              </w:rPr>
            </w:r>
            <w:r>
              <w:rPr>
                <w:rFonts w:ascii="Arial" w:hAnsi="Arial"/>
                <w:b w:val="0"/>
                <w:color w:val="000000"/>
                <w:sz w:val="14"/>
              </w:rPr>
              <w:t>3.3421</w:t>
            </w:r>
          </w:p>
        </w:tc>
        <w:tc>
          <w:tcPr>
            <w:tcW w:type="dxa" w:w="2570"/>
            <w:vAlign w:val="center"/>
          </w:tcPr>
          <w:p>
            <w:pPr>
              <w:spacing w:after="0" w:before="0"/>
            </w:pPr>
            <w:r>
              <w:rPr>
                <w:rFonts w:ascii="Arial" w:hAnsi="Arial"/>
                <w:sz w:val="14"/>
              </w:rPr>
            </w:r>
            <w:r>
              <w:rPr>
                <w:rFonts w:ascii="Arial" w:hAnsi="Arial"/>
                <w:b w:val="0"/>
                <w:color w:val="000000"/>
                <w:sz w:val="14"/>
              </w:rPr>
              <w:t>1.4990</w:t>
            </w:r>
          </w:p>
        </w:tc>
        <w:tc>
          <w:tcPr>
            <w:tcW w:type="dxa" w:w="2570"/>
            <w:vAlign w:val="center"/>
          </w:tcPr>
          <w:p>
            <w:pPr>
              <w:spacing w:after="0" w:before="0"/>
            </w:pPr>
            <w:r>
              <w:rPr>
                <w:rFonts w:ascii="Arial" w:hAnsi="Arial"/>
                <w:sz w:val="14"/>
              </w:rPr>
            </w:r>
            <w:r>
              <w:rPr>
                <w:rFonts w:ascii="Arial" w:hAnsi="Arial"/>
                <w:b w:val="0"/>
                <w:color w:val="000000"/>
                <w:sz w:val="14"/>
              </w:rPr>
              <w:t>2.3436</w:t>
            </w:r>
          </w:p>
        </w:tc>
      </w:tr>
      <w:tr>
        <w:tc>
          <w:tcPr>
            <w:tcW w:type="dxa" w:w="2570"/>
            <w:vAlign w:val="center"/>
          </w:tcPr>
          <w:p>
            <w:pPr>
              <w:spacing w:after="0" w:before="0"/>
            </w:pPr>
            <w:r>
              <w:rPr>
                <w:rFonts w:ascii="Arial" w:hAnsi="Arial"/>
                <w:sz w:val="14"/>
              </w:rPr>
            </w:r>
            <w:r>
              <w:rPr>
                <w:rFonts w:ascii="Arial" w:hAnsi="Arial"/>
                <w:b w:val="0"/>
                <w:color w:val="000000"/>
                <w:sz w:val="14"/>
              </w:rPr>
              <w:t>C4+ liquid content, GPM</w:t>
            </w:r>
          </w:p>
        </w:tc>
        <w:tc>
          <w:tcPr>
            <w:tcW w:type="dxa" w:w="2570"/>
            <w:vAlign w:val="center"/>
          </w:tcPr>
          <w:p>
            <w:pPr>
              <w:spacing w:after="0" w:before="0"/>
            </w:pPr>
            <w:r>
              <w:rPr>
                <w:rFonts w:ascii="Arial" w:hAnsi="Arial"/>
                <w:sz w:val="14"/>
              </w:rPr>
            </w:r>
            <w:r>
              <w:rPr>
                <w:rFonts w:ascii="Arial" w:hAnsi="Arial"/>
                <w:b w:val="0"/>
                <w:color w:val="000000"/>
                <w:sz w:val="14"/>
              </w:rPr>
              <w:t>1.6362</w:t>
            </w:r>
          </w:p>
        </w:tc>
        <w:tc>
          <w:tcPr>
            <w:tcW w:type="dxa" w:w="2570"/>
            <w:vAlign w:val="center"/>
          </w:tcPr>
          <w:p>
            <w:pPr>
              <w:spacing w:after="0" w:before="0"/>
            </w:pPr>
            <w:r>
              <w:rPr>
                <w:rFonts w:ascii="Arial" w:hAnsi="Arial"/>
                <w:sz w:val="14"/>
              </w:rPr>
            </w:r>
            <w:r>
              <w:rPr>
                <w:rFonts w:ascii="Arial" w:hAnsi="Arial"/>
                <w:b w:val="0"/>
                <w:color w:val="000000"/>
                <w:sz w:val="14"/>
              </w:rPr>
              <w:t>0.6438</w:t>
            </w:r>
          </w:p>
        </w:tc>
        <w:tc>
          <w:tcPr>
            <w:tcW w:type="dxa" w:w="2570"/>
            <w:vAlign w:val="center"/>
          </w:tcPr>
          <w:p>
            <w:pPr>
              <w:spacing w:after="0" w:before="0"/>
            </w:pPr>
            <w:r>
              <w:rPr>
                <w:rFonts w:ascii="Arial" w:hAnsi="Arial"/>
                <w:sz w:val="14"/>
              </w:rPr>
            </w:r>
            <w:r>
              <w:rPr>
                <w:rFonts w:ascii="Arial" w:hAnsi="Arial"/>
                <w:b w:val="0"/>
                <w:color w:val="000000"/>
                <w:sz w:val="14"/>
              </w:rPr>
              <w:t>1.1229</w:t>
            </w:r>
          </w:p>
        </w:tc>
      </w:tr>
      <w:tr>
        <w:tc>
          <w:tcPr>
            <w:tcW w:type="dxa" w:w="2570"/>
            <w:vAlign w:val="center"/>
          </w:tcPr>
          <w:p>
            <w:pPr>
              <w:spacing w:after="0" w:before="0"/>
            </w:pPr>
            <w:r>
              <w:rPr>
                <w:rFonts w:ascii="Arial" w:hAnsi="Arial"/>
                <w:sz w:val="14"/>
              </w:rPr>
            </w:r>
            <w:r>
              <w:rPr>
                <w:rFonts w:ascii="Arial" w:hAnsi="Arial"/>
                <w:b w:val="0"/>
                <w:color w:val="000000"/>
                <w:sz w:val="14"/>
              </w:rPr>
              <w:t>C7+ liquid content, GPM</w:t>
            </w:r>
          </w:p>
        </w:tc>
        <w:tc>
          <w:tcPr>
            <w:tcW w:type="dxa" w:w="2570"/>
            <w:vAlign w:val="center"/>
          </w:tcPr>
          <w:p>
            <w:pPr>
              <w:spacing w:after="0" w:before="0"/>
            </w:pPr>
            <w:r>
              <w:rPr>
                <w:rFonts w:ascii="Arial" w:hAnsi="Arial"/>
                <w:sz w:val="14"/>
              </w:rPr>
            </w:r>
            <w:r>
              <w:rPr>
                <w:rFonts w:ascii="Arial" w:hAnsi="Arial"/>
                <w:b w:val="0"/>
                <w:color w:val="000000"/>
                <w:sz w:val="14"/>
              </w:rPr>
              <w:t>0.0450</w:t>
            </w:r>
          </w:p>
        </w:tc>
        <w:tc>
          <w:tcPr>
            <w:tcW w:type="dxa" w:w="2570"/>
            <w:vAlign w:val="center"/>
          </w:tcPr>
          <w:p>
            <w:pPr>
              <w:spacing w:after="0" w:before="0"/>
            </w:pPr>
            <w:r>
              <w:rPr>
                <w:rFonts w:ascii="Arial" w:hAnsi="Arial"/>
                <w:sz w:val="14"/>
              </w:rPr>
            </w:r>
            <w:r>
              <w:rPr>
                <w:rFonts w:ascii="Arial" w:hAnsi="Arial"/>
                <w:b w:val="0"/>
                <w:color w:val="000000"/>
                <w:sz w:val="14"/>
              </w:rPr>
              <w:t>0.0710</w:t>
            </w:r>
          </w:p>
        </w:tc>
        <w:tc>
          <w:tcPr>
            <w:tcW w:type="dxa" w:w="2570"/>
            <w:vAlign w:val="center"/>
          </w:tcPr>
          <w:p>
            <w:pPr>
              <w:spacing w:after="0" w:before="0"/>
            </w:pPr>
            <w:r>
              <w:rPr>
                <w:rFonts w:ascii="Arial" w:hAnsi="Arial"/>
                <w:sz w:val="14"/>
              </w:rPr>
            </w:r>
            <w:r>
              <w:rPr>
                <w:rFonts w:ascii="Arial" w:hAnsi="Arial"/>
                <w:b w:val="0"/>
                <w:color w:val="000000"/>
                <w:sz w:val="14"/>
              </w:rPr>
              <w:t>0.0837</w:t>
            </w:r>
          </w:p>
        </w:tc>
      </w:tr>
      <w:tr>
        <w:tc>
          <w:tcPr>
            <w:tcW w:type="dxa" w:w="2570"/>
            <w:vAlign w:val="center"/>
          </w:tcPr>
          <w:p>
            <w:pPr>
              <w:spacing w:after="0" w:before="0"/>
            </w:pPr>
            <w:r>
              <w:rPr>
                <w:rFonts w:ascii="Arial" w:hAnsi="Arial"/>
                <w:sz w:val="14"/>
              </w:rPr>
            </w:r>
            <w:r>
              <w:rPr>
                <w:rFonts w:ascii="Arial" w:hAnsi="Arial"/>
                <w:b w:val="0"/>
                <w:color w:val="000000"/>
                <w:sz w:val="14"/>
              </w:rPr>
              <w:t>Gas specific gravity</w:t>
            </w:r>
          </w:p>
        </w:tc>
        <w:tc>
          <w:tcPr>
            <w:tcW w:type="dxa" w:w="2570"/>
            <w:vAlign w:val="center"/>
          </w:tcPr>
          <w:p>
            <w:pPr>
              <w:spacing w:after="0" w:before="0"/>
            </w:pPr>
            <w:r>
              <w:rPr>
                <w:rFonts w:ascii="Arial" w:hAnsi="Arial"/>
                <w:sz w:val="14"/>
              </w:rPr>
            </w:r>
            <w:r>
              <w:rPr>
                <w:rFonts w:ascii="Arial" w:hAnsi="Arial"/>
                <w:b w:val="0"/>
                <w:color w:val="000000"/>
                <w:sz w:val="14"/>
              </w:rPr>
              <w:t>0.7712</w:t>
            </w:r>
          </w:p>
        </w:tc>
        <w:tc>
          <w:tcPr>
            <w:tcW w:type="dxa" w:w="2570"/>
            <w:vAlign w:val="center"/>
          </w:tcPr>
          <w:p>
            <w:pPr>
              <w:spacing w:after="0" w:before="0"/>
            </w:pPr>
            <w:r>
              <w:rPr>
                <w:rFonts w:ascii="Arial" w:hAnsi="Arial"/>
                <w:sz w:val="14"/>
              </w:rPr>
            </w:r>
            <w:r>
              <w:rPr>
                <w:rFonts w:ascii="Arial" w:hAnsi="Arial"/>
                <w:b w:val="0"/>
                <w:color w:val="000000"/>
                <w:sz w:val="14"/>
              </w:rPr>
              <w:t>0.7440</w:t>
            </w:r>
          </w:p>
        </w:tc>
        <w:tc>
          <w:tcPr>
            <w:tcW w:type="dxa" w:w="2570"/>
            <w:vAlign w:val="center"/>
          </w:tcPr>
          <w:p>
            <w:pPr>
              <w:spacing w:after="0" w:before="0"/>
            </w:pPr>
            <w:r>
              <w:rPr>
                <w:rFonts w:ascii="Arial" w:hAnsi="Arial"/>
                <w:sz w:val="14"/>
              </w:rPr>
            </w:r>
            <w:r>
              <w:rPr>
                <w:rFonts w:ascii="Arial" w:hAnsi="Arial"/>
                <w:b w:val="0"/>
                <w:color w:val="000000"/>
                <w:sz w:val="14"/>
              </w:rPr>
              <w:t>0.7189</w:t>
            </w:r>
          </w:p>
        </w:tc>
      </w:tr>
      <w:tr>
        <w:tc>
          <w:tcPr>
            <w:tcW w:type="dxa" w:w="2570"/>
            <w:vAlign w:val="center"/>
          </w:tcPr>
          <w:p>
            <w:pPr>
              <w:spacing w:after="0" w:before="0"/>
            </w:pPr>
            <w:r>
              <w:rPr>
                <w:rFonts w:ascii="Arial" w:hAnsi="Arial"/>
                <w:sz w:val="14"/>
              </w:rPr>
            </w:r>
            <w:r>
              <w:rPr>
                <w:rFonts w:ascii="Arial" w:hAnsi="Arial"/>
                <w:b w:val="0"/>
                <w:color w:val="000000"/>
                <w:sz w:val="14"/>
              </w:rPr>
              <w:t>Gross heating value, BTU/scf</w:t>
            </w:r>
          </w:p>
        </w:tc>
        <w:tc>
          <w:tcPr>
            <w:tcW w:type="dxa" w:w="2570"/>
            <w:vAlign w:val="center"/>
          </w:tcPr>
          <w:p>
            <w:pPr>
              <w:spacing w:after="0" w:before="0"/>
            </w:pPr>
            <w:r>
              <w:rPr>
                <w:rFonts w:ascii="Arial" w:hAnsi="Arial"/>
                <w:sz w:val="14"/>
              </w:rPr>
            </w:r>
            <w:r>
              <w:rPr>
                <w:rFonts w:ascii="Arial" w:hAnsi="Arial"/>
                <w:b w:val="0"/>
                <w:color w:val="000000"/>
                <w:sz w:val="14"/>
              </w:rPr>
              <w:t>1294.04</w:t>
            </w:r>
          </w:p>
        </w:tc>
        <w:tc>
          <w:tcPr>
            <w:tcW w:type="dxa" w:w="2570"/>
            <w:vAlign w:val="center"/>
          </w:tcPr>
          <w:p>
            <w:pPr>
              <w:spacing w:after="0" w:before="0"/>
            </w:pPr>
            <w:r>
              <w:rPr>
                <w:rFonts w:ascii="Arial" w:hAnsi="Arial"/>
                <w:sz w:val="14"/>
              </w:rPr>
            </w:r>
            <w:r>
              <w:rPr>
                <w:rFonts w:ascii="Arial" w:hAnsi="Arial"/>
                <w:b w:val="0"/>
                <w:color w:val="000000"/>
                <w:sz w:val="14"/>
              </w:rPr>
              <w:t>1059.86</w:t>
            </w:r>
          </w:p>
        </w:tc>
        <w:tc>
          <w:tcPr>
            <w:tcW w:type="dxa" w:w="2570"/>
            <w:vAlign w:val="center"/>
          </w:tcPr>
          <w:p>
            <w:pPr>
              <w:spacing w:after="0" w:before="0"/>
            </w:pPr>
            <w:r>
              <w:rPr>
                <w:rFonts w:ascii="Arial" w:hAnsi="Arial"/>
                <w:sz w:val="14"/>
              </w:rPr>
            </w:r>
            <w:r>
              <w:rPr>
                <w:rFonts w:ascii="Arial" w:hAnsi="Arial"/>
                <w:b w:val="0"/>
                <w:color w:val="000000"/>
                <w:sz w:val="14"/>
              </w:rPr>
              <w:t>1204.47</w:t>
            </w:r>
          </w:p>
        </w:tc>
      </w:tr>
      <w:tr>
        <w:tc>
          <w:tcPr>
            <w:tcW w:type="dxa" w:w="2570"/>
            <w:vAlign w:val="center"/>
          </w:tcPr>
          <w:p>
            <w:pPr>
              <w:spacing w:after="0" w:before="0"/>
            </w:pPr>
            <w:r>
              <w:rPr>
                <w:rFonts w:ascii="Arial" w:hAnsi="Arial"/>
                <w:sz w:val="14"/>
              </w:rPr>
            </w:r>
            <w:r>
              <w:rPr>
                <w:rFonts w:ascii="Arial" w:hAnsi="Arial"/>
                <w:b w:val="0"/>
                <w:color w:val="000000"/>
                <w:sz w:val="14"/>
              </w:rPr>
              <w:t>Net heating value, BTU/scf</w:t>
            </w:r>
          </w:p>
        </w:tc>
        <w:tc>
          <w:tcPr>
            <w:tcW w:type="dxa" w:w="2570"/>
            <w:vAlign w:val="center"/>
          </w:tcPr>
          <w:p>
            <w:pPr>
              <w:spacing w:after="0" w:before="0"/>
            </w:pPr>
            <w:r>
              <w:rPr>
                <w:rFonts w:ascii="Arial" w:hAnsi="Arial"/>
                <w:sz w:val="14"/>
              </w:rPr>
            </w:r>
            <w:r>
              <w:rPr>
                <w:rFonts w:ascii="Arial" w:hAnsi="Arial"/>
                <w:b w:val="0"/>
                <w:color w:val="000000"/>
                <w:sz w:val="14"/>
              </w:rPr>
              <w:t>1175.96</w:t>
            </w:r>
          </w:p>
        </w:tc>
        <w:tc>
          <w:tcPr>
            <w:tcW w:type="dxa" w:w="2570"/>
            <w:vAlign w:val="center"/>
          </w:tcPr>
          <w:p>
            <w:pPr>
              <w:spacing w:after="0" w:before="0"/>
            </w:pPr>
            <w:r>
              <w:rPr>
                <w:rFonts w:ascii="Arial" w:hAnsi="Arial"/>
                <w:sz w:val="14"/>
              </w:rPr>
            </w:r>
            <w:r>
              <w:rPr>
                <w:rFonts w:ascii="Arial" w:hAnsi="Arial"/>
                <w:b w:val="0"/>
                <w:color w:val="000000"/>
                <w:sz w:val="14"/>
              </w:rPr>
              <w:t>959.24</w:t>
            </w:r>
          </w:p>
        </w:tc>
        <w:tc>
          <w:tcPr>
            <w:tcW w:type="dxa" w:w="2570"/>
            <w:vAlign w:val="center"/>
          </w:tcPr>
          <w:p>
            <w:pPr>
              <w:spacing w:after="0" w:before="0"/>
            </w:pPr>
            <w:r>
              <w:rPr>
                <w:rFonts w:ascii="Arial" w:hAnsi="Arial"/>
                <w:sz w:val="14"/>
              </w:rPr>
            </w:r>
            <w:r>
              <w:rPr>
                <w:rFonts w:ascii="Arial" w:hAnsi="Arial"/>
                <w:b w:val="0"/>
                <w:color w:val="000000"/>
                <w:sz w:val="14"/>
              </w:rPr>
              <w:t>1091.74</w:t>
            </w:r>
          </w:p>
        </w:tc>
      </w:tr>
      <w:tr>
        <w:tc>
          <w:tcPr>
            <w:tcW w:type="dxa" w:w="2570"/>
            <w:vAlign w:val="center"/>
          </w:tcPr>
          <w:p>
            <w:pPr>
              <w:spacing w:after="0" w:before="0"/>
            </w:pPr>
            <w:r>
              <w:rPr>
                <w:rFonts w:ascii="Arial" w:hAnsi="Arial"/>
                <w:sz w:val="14"/>
              </w:rPr>
            </w:r>
            <w:r>
              <w:rPr>
                <w:rFonts w:ascii="Arial" w:hAnsi="Arial"/>
                <w:b w:val="0"/>
                <w:color w:val="000000"/>
                <w:sz w:val="14"/>
              </w:rPr>
              <w:t>Gas viscosity, cP</w:t>
            </w:r>
          </w:p>
        </w:tc>
        <w:tc>
          <w:tcPr>
            <w:tcW w:type="dxa" w:w="2570"/>
            <w:vAlign w:val="center"/>
          </w:tcPr>
          <w:p>
            <w:pPr>
              <w:spacing w:after="0" w:before="0"/>
            </w:pPr>
            <w:r>
              <w:rPr>
                <w:rFonts w:ascii="Arial" w:hAnsi="Arial"/>
                <w:sz w:val="14"/>
              </w:rPr>
            </w:r>
            <w:r>
              <w:rPr>
                <w:rFonts w:ascii="Arial" w:hAnsi="Arial"/>
                <w:b w:val="0"/>
                <w:color w:val="000000"/>
                <w:sz w:val="14"/>
              </w:rPr>
              <w:t>0.0206</w:t>
            </w:r>
          </w:p>
        </w:tc>
        <w:tc>
          <w:tcPr>
            <w:tcW w:type="dxa" w:w="2570"/>
            <w:vAlign w:val="center"/>
          </w:tcPr>
          <w:p>
            <w:pPr>
              <w:spacing w:after="0" w:before="0"/>
            </w:pPr>
            <w:r>
              <w:rPr>
                <w:rFonts w:ascii="Arial" w:hAnsi="Arial"/>
                <w:sz w:val="14"/>
              </w:rPr>
            </w:r>
            <w:r>
              <w:rPr>
                <w:rFonts w:ascii="Arial" w:hAnsi="Arial"/>
                <w:b w:val="0"/>
                <w:color w:val="000000"/>
                <w:sz w:val="14"/>
              </w:rPr>
              <w:t>0.0196</w:t>
            </w:r>
          </w:p>
        </w:tc>
        <w:tc>
          <w:tcPr>
            <w:tcW w:type="dxa" w:w="2570"/>
            <w:vAlign w:val="center"/>
          </w:tcPr>
          <w:p>
            <w:pPr>
              <w:spacing w:after="0" w:before="0"/>
            </w:pPr>
            <w:r>
              <w:rPr>
                <w:rFonts w:ascii="Arial" w:hAnsi="Arial"/>
                <w:sz w:val="14"/>
              </w:rPr>
            </w:r>
            <w:r>
              <w:rPr>
                <w:rFonts w:ascii="Arial" w:hAnsi="Arial"/>
                <w:b w:val="0"/>
                <w:color w:val="000000"/>
                <w:sz w:val="14"/>
              </w:rPr>
              <w:t>0.0195</w:t>
            </w:r>
          </w:p>
        </w:tc>
      </w:tr>
    </w:tbl>
    <w:p>
      <w:r>
        <w:t>The cross-sample range—approximately 0.5–9.75 mol% CO2, 1,060–1,294 BTU/scf and 1.50–3.34 GPM C3+—is large enough to change corrosion, compression, Boscan export, NGL and LNG pretreatment design.</w:t>
      </w:r>
    </w:p>
    <w:p>
      <w:pPr>
        <w:pStyle w:val="Heading1"/>
      </w:pPr>
      <w:r>
        <w:t>Appendix J. Conceptual Engineering Assurance Registers</w:t>
      </w:r>
    </w:p>
    <w:p>
      <w:pPr>
        <w:pStyle w:val="Heading2"/>
      </w:pPr>
      <w:r>
        <w:t>Overview</w:t>
      </w:r>
    </w:p>
    <w:tbl>
      <w:tblPr>
        <w:tblW w:type="auto" w:w="0"/>
        <w:jc w:val="center"/>
        <w:tblLayout w:type="autofit"/>
        <w:tblLook w:firstColumn="1" w:firstRow="1" w:lastColumn="0" w:lastRow="0" w:noHBand="0" w:noVBand="1" w:val="04A0"/>
        <w:tblBorders>
          <w:top w:val="single" w:sz="4" w:color="AAB7C4" w:space="0"/>
          <w:left w:val="single" w:sz="4" w:color="AAB7C4" w:space="0"/>
          <w:bottom w:val="single" w:sz="4" w:color="AAB7C4" w:space="0"/>
          <w:right w:val="single" w:sz="4" w:color="AAB7C4" w:space="0"/>
          <w:insideH w:val="single" w:sz="4" w:color="AAB7C4" w:space="0"/>
          <w:insideV w:val="single" w:sz="4" w:color="AAB7C4" w:space="0"/>
        </w:tblBorders>
      </w:tblPr>
      <w:tblGrid>
        <w:gridCol w:w="1714"/>
        <w:gridCol w:w="1714"/>
        <w:gridCol w:w="1714"/>
        <w:gridCol w:w="1714"/>
        <w:gridCol w:w="1714"/>
        <w:gridCol w:w="1714"/>
      </w:tblGrid>
      <w:tr>
        <w:tc>
          <w:tcPr>
            <w:tcW w:type="dxa" w:w="1714"/>
            <w:vAlign w:val="center"/>
            <w:shd w:fill="17365D"/>
          </w:tcPr>
          <w:p>
            <w:pPr>
              <w:spacing w:after="0" w:before="0"/>
            </w:pPr>
            <w:r>
              <w:rPr>
                <w:rFonts w:ascii="Arial" w:hAnsi="Arial"/>
                <w:b/>
                <w:color w:val="FFFFFF"/>
                <w:sz w:val="11"/>
              </w:rPr>
            </w:r>
            <w:r>
              <w:rPr>
                <w:rFonts w:ascii="Arial" w:hAnsi="Arial"/>
                <w:b/>
                <w:color w:val="FFFFFF"/>
                <w:sz w:val="11"/>
              </w:rPr>
            </w:r>
          </w:p>
        </w:tc>
        <w:tc>
          <w:tcPr>
            <w:tcW w:type="dxa" w:w="1714"/>
            <w:vAlign w:val="center"/>
            <w:shd w:fill="17365D"/>
          </w:tcPr>
          <w:p>
            <w:pPr>
              <w:spacing w:after="0" w:before="0"/>
            </w:pPr>
            <w:r>
              <w:rPr>
                <w:rFonts w:ascii="Arial" w:hAnsi="Arial"/>
                <w:b/>
                <w:color w:val="FFFFFF"/>
                <w:sz w:val="11"/>
              </w:rPr>
            </w:r>
            <w:r>
              <w:rPr>
                <w:rFonts w:ascii="Arial" w:hAnsi="Arial"/>
                <w:b/>
                <w:color w:val="FFFFFF"/>
                <w:sz w:val="11"/>
              </w:rPr>
              <w:t>Conceptual Engineering Assurance Register — Revision 2</w:t>
            </w:r>
          </w:p>
        </w:tc>
        <w:tc>
          <w:tcPr>
            <w:tcW w:type="dxa" w:w="1714"/>
            <w:vAlign w:val="center"/>
            <w:shd w:fill="17365D"/>
          </w:tcPr>
          <w:p>
            <w:pPr>
              <w:spacing w:after="0" w:before="0"/>
            </w:pPr>
            <w:r>
              <w:rPr>
                <w:rFonts w:ascii="Arial" w:hAnsi="Arial"/>
                <w:b/>
                <w:color w:val="FFFFFF"/>
                <w:sz w:val="11"/>
              </w:rPr>
            </w:r>
            <w:r>
              <w:rPr>
                <w:rFonts w:ascii="Arial" w:hAnsi="Arial"/>
                <w:b/>
                <w:color w:val="FFFFFF"/>
                <w:sz w:val="11"/>
              </w:rPr>
            </w:r>
          </w:p>
        </w:tc>
        <w:tc>
          <w:tcPr>
            <w:tcW w:type="dxa" w:w="1714"/>
            <w:vAlign w:val="center"/>
            <w:shd w:fill="17365D"/>
          </w:tcPr>
          <w:p>
            <w:pPr>
              <w:spacing w:after="0" w:before="0"/>
            </w:pPr>
            <w:r>
              <w:rPr>
                <w:rFonts w:ascii="Arial" w:hAnsi="Arial"/>
                <w:b/>
                <w:color w:val="FFFFFF"/>
                <w:sz w:val="11"/>
              </w:rPr>
            </w:r>
            <w:r>
              <w:rPr>
                <w:rFonts w:ascii="Arial" w:hAnsi="Arial"/>
                <w:b/>
                <w:color w:val="FFFFFF"/>
                <w:sz w:val="11"/>
              </w:rPr>
            </w:r>
          </w:p>
        </w:tc>
        <w:tc>
          <w:tcPr>
            <w:tcW w:type="dxa" w:w="1714"/>
            <w:vAlign w:val="center"/>
            <w:shd w:fill="17365D"/>
          </w:tcPr>
          <w:p>
            <w:pPr>
              <w:spacing w:after="0" w:before="0"/>
            </w:pPr>
            <w:r>
              <w:rPr>
                <w:rFonts w:ascii="Arial" w:hAnsi="Arial"/>
                <w:b/>
                <w:color w:val="FFFFFF"/>
                <w:sz w:val="11"/>
              </w:rPr>
            </w:r>
            <w:r>
              <w:rPr>
                <w:rFonts w:ascii="Arial" w:hAnsi="Arial"/>
                <w:b/>
                <w:color w:val="FFFFFF"/>
                <w:sz w:val="11"/>
              </w:rPr>
            </w:r>
          </w:p>
        </w:tc>
        <w:tc>
          <w:tcPr>
            <w:tcW w:type="dxa" w:w="1714"/>
            <w:vAlign w:val="center"/>
            <w:shd w:fill="17365D"/>
          </w:tcPr>
          <w:p>
            <w:pPr>
              <w:spacing w:after="0" w:before="0"/>
            </w:pPr>
            <w:r>
              <w:rPr>
                <w:rFonts w:ascii="Arial" w:hAnsi="Arial"/>
                <w:b/>
                <w:color w:val="FFFFFF"/>
                <w:sz w:val="11"/>
              </w:rPr>
            </w:r>
            <w:r>
              <w:rPr>
                <w:rFonts w:ascii="Arial" w:hAnsi="Arial"/>
                <w:b/>
                <w:color w:val="FFFFFF"/>
                <w:sz w:val="11"/>
              </w:rPr>
            </w:r>
          </w:p>
        </w:tc>
      </w:tr>
      <w:tr>
        <w:tc>
          <w:tcPr>
            <w:tcW w:type="dxa" w:w="1714"/>
            <w:vAlign w:val="center"/>
          </w:tcPr>
          <w:p>
            <w:pPr>
              <w:spacing w:after="0" w:before="0"/>
            </w:pPr>
            <w:r>
              <w:rPr>
                <w:rFonts w:ascii="Arial" w:hAnsi="Arial"/>
                <w:sz w:val="11"/>
              </w:rPr>
            </w:r>
            <w:r>
              <w:rPr>
                <w:rFonts w:ascii="Arial" w:hAnsi="Arial"/>
                <w:b w:val="0"/>
                <w:color w:val="000000"/>
                <w:sz w:val="11"/>
              </w:rPr>
            </w:r>
          </w:p>
        </w:tc>
        <w:tc>
          <w:tcPr>
            <w:tcW w:type="dxa" w:w="1714"/>
            <w:vAlign w:val="center"/>
          </w:tcPr>
          <w:p>
            <w:pPr>
              <w:spacing w:after="0" w:before="0"/>
            </w:pPr>
            <w:r>
              <w:rPr>
                <w:rFonts w:ascii="Arial" w:hAnsi="Arial"/>
                <w:sz w:val="11"/>
              </w:rPr>
            </w:r>
            <w:r>
              <w:rPr>
                <w:rFonts w:ascii="Arial" w:hAnsi="Arial"/>
                <w:b w:val="0"/>
                <w:color w:val="000000"/>
                <w:sz w:val="11"/>
              </w:rPr>
              <w:t>Integrated evidence package for a concept/basic-engineering design under revision. Numerical setpoints and final equipment sizes remain open until calculations and approvals are complete.</w:t>
            </w:r>
          </w:p>
        </w:tc>
        <w:tc>
          <w:tcPr>
            <w:tcW w:type="dxa" w:w="1714"/>
            <w:vAlign w:val="center"/>
          </w:tcPr>
          <w:p>
            <w:pPr>
              <w:spacing w:after="0" w:before="0"/>
            </w:pPr>
            <w:r>
              <w:rPr>
                <w:rFonts w:ascii="Arial" w:hAnsi="Arial"/>
                <w:sz w:val="11"/>
              </w:rPr>
            </w:r>
            <w:r>
              <w:rPr>
                <w:rFonts w:ascii="Arial" w:hAnsi="Arial"/>
                <w:b w:val="0"/>
                <w:color w:val="000000"/>
                <w:sz w:val="11"/>
              </w:rPr>
            </w:r>
          </w:p>
        </w:tc>
        <w:tc>
          <w:tcPr>
            <w:tcW w:type="dxa" w:w="1714"/>
            <w:vAlign w:val="center"/>
          </w:tcPr>
          <w:p>
            <w:pPr>
              <w:spacing w:after="0" w:before="0"/>
            </w:pPr>
            <w:r>
              <w:rPr>
                <w:rFonts w:ascii="Arial" w:hAnsi="Arial"/>
                <w:sz w:val="11"/>
              </w:rPr>
            </w:r>
            <w:r>
              <w:rPr>
                <w:rFonts w:ascii="Arial" w:hAnsi="Arial"/>
                <w:b w:val="0"/>
                <w:color w:val="000000"/>
                <w:sz w:val="11"/>
              </w:rPr>
            </w:r>
          </w:p>
        </w:tc>
        <w:tc>
          <w:tcPr>
            <w:tcW w:type="dxa" w:w="1714"/>
            <w:vAlign w:val="center"/>
          </w:tcPr>
          <w:p>
            <w:pPr>
              <w:spacing w:after="0" w:before="0"/>
            </w:pPr>
            <w:r>
              <w:rPr>
                <w:rFonts w:ascii="Arial" w:hAnsi="Arial"/>
                <w:sz w:val="11"/>
              </w:rPr>
            </w:r>
            <w:r>
              <w:rPr>
                <w:rFonts w:ascii="Arial" w:hAnsi="Arial"/>
                <w:b w:val="0"/>
                <w:color w:val="000000"/>
                <w:sz w:val="11"/>
              </w:rPr>
            </w:r>
          </w:p>
        </w:tc>
        <w:tc>
          <w:tcPr>
            <w:tcW w:type="dxa" w:w="1714"/>
            <w:vAlign w:val="center"/>
          </w:tcPr>
          <w:p>
            <w:pPr>
              <w:spacing w:after="0" w:before="0"/>
            </w:pPr>
            <w:r>
              <w:rPr>
                <w:rFonts w:ascii="Arial" w:hAnsi="Arial"/>
                <w:sz w:val="11"/>
              </w:rPr>
            </w:r>
            <w:r>
              <w:rPr>
                <w:rFonts w:ascii="Arial" w:hAnsi="Arial"/>
                <w:b w:val="0"/>
                <w:color w:val="000000"/>
                <w:sz w:val="11"/>
              </w:rPr>
            </w:r>
          </w:p>
        </w:tc>
      </w:tr>
      <w:tr>
        <w:tc>
          <w:tcPr>
            <w:tcW w:type="dxa" w:w="1714"/>
            <w:vAlign w:val="center"/>
          </w:tcPr>
          <w:p>
            <w:pPr>
              <w:spacing w:after="0" w:before="0"/>
            </w:pPr>
            <w:r>
              <w:rPr>
                <w:rFonts w:ascii="Arial" w:hAnsi="Arial"/>
                <w:sz w:val="11"/>
              </w:rPr>
            </w:r>
            <w:r>
              <w:rPr>
                <w:rFonts w:ascii="Arial" w:hAnsi="Arial"/>
                <w:b w:val="0"/>
                <w:color w:val="000000"/>
                <w:sz w:val="11"/>
              </w:rPr>
            </w:r>
          </w:p>
        </w:tc>
        <w:tc>
          <w:tcPr>
            <w:tcW w:type="dxa" w:w="1714"/>
            <w:vAlign w:val="center"/>
          </w:tcPr>
          <w:p>
            <w:pPr>
              <w:spacing w:after="0" w:before="0"/>
            </w:pPr>
            <w:r>
              <w:rPr>
                <w:rFonts w:ascii="Arial" w:hAnsi="Arial"/>
                <w:sz w:val="11"/>
              </w:rPr>
            </w:r>
            <w:r>
              <w:rPr>
                <w:rFonts w:ascii="Arial" w:hAnsi="Arial"/>
                <w:b w:val="0"/>
                <w:color w:val="000000"/>
                <w:sz w:val="11"/>
              </w:rPr>
              <w:t>Generated</w:t>
            </w:r>
          </w:p>
        </w:tc>
        <w:tc>
          <w:tcPr>
            <w:tcW w:type="dxa" w:w="1714"/>
            <w:vAlign w:val="center"/>
          </w:tcPr>
          <w:p>
            <w:pPr>
              <w:spacing w:after="0" w:before="0"/>
            </w:pPr>
            <w:r>
              <w:rPr>
                <w:rFonts w:ascii="Arial" w:hAnsi="Arial"/>
                <w:sz w:val="11"/>
              </w:rPr>
            </w:r>
            <w:r>
              <w:rPr>
                <w:rFonts w:ascii="Arial" w:hAnsi="Arial"/>
                <w:b w:val="0"/>
                <w:color w:val="000000"/>
                <w:sz w:val="11"/>
              </w:rPr>
              <w:t>2026-08-28</w:t>
            </w:r>
          </w:p>
        </w:tc>
        <w:tc>
          <w:tcPr>
            <w:tcW w:type="dxa" w:w="1714"/>
            <w:vAlign w:val="center"/>
          </w:tcPr>
          <w:p>
            <w:pPr>
              <w:spacing w:after="0" w:before="0"/>
            </w:pPr>
            <w:r>
              <w:rPr>
                <w:rFonts w:ascii="Arial" w:hAnsi="Arial"/>
                <w:sz w:val="11"/>
              </w:rPr>
            </w:r>
            <w:r>
              <w:rPr>
                <w:rFonts w:ascii="Arial" w:hAnsi="Arial"/>
                <w:b w:val="0"/>
                <w:color w:val="000000"/>
                <w:sz w:val="11"/>
              </w:rPr>
            </w:r>
          </w:p>
        </w:tc>
        <w:tc>
          <w:tcPr>
            <w:tcW w:type="dxa" w:w="1714"/>
            <w:vAlign w:val="center"/>
          </w:tcPr>
          <w:p>
            <w:pPr>
              <w:spacing w:after="0" w:before="0"/>
            </w:pPr>
            <w:r>
              <w:rPr>
                <w:rFonts w:ascii="Arial" w:hAnsi="Arial"/>
                <w:sz w:val="11"/>
              </w:rPr>
            </w:r>
            <w:r>
              <w:rPr>
                <w:rFonts w:ascii="Arial" w:hAnsi="Arial"/>
                <w:b w:val="0"/>
                <w:color w:val="000000"/>
                <w:sz w:val="11"/>
              </w:rPr>
              <w:t>Maturity</w:t>
            </w:r>
          </w:p>
        </w:tc>
        <w:tc>
          <w:tcPr>
            <w:tcW w:type="dxa" w:w="1714"/>
            <w:vAlign w:val="center"/>
          </w:tcPr>
          <w:p>
            <w:pPr>
              <w:spacing w:after="0" w:before="0"/>
            </w:pPr>
            <w:r>
              <w:rPr>
                <w:rFonts w:ascii="Arial" w:hAnsi="Arial"/>
                <w:sz w:val="11"/>
              </w:rPr>
            </w:r>
            <w:r>
              <w:rPr>
                <w:rFonts w:ascii="Arial" w:hAnsi="Arial"/>
                <w:b w:val="0"/>
                <w:color w:val="000000"/>
                <w:sz w:val="11"/>
              </w:rPr>
              <w:t>Conceptual / basic engineering under revision</w:t>
            </w:r>
          </w:p>
        </w:tc>
      </w:tr>
      <w:tr>
        <w:tc>
          <w:tcPr>
            <w:tcW w:type="dxa" w:w="1714"/>
            <w:vAlign w:val="center"/>
          </w:tcPr>
          <w:p>
            <w:pPr>
              <w:spacing w:after="0" w:before="0"/>
            </w:pPr>
            <w:r>
              <w:rPr>
                <w:rFonts w:ascii="Arial" w:hAnsi="Arial"/>
                <w:sz w:val="11"/>
              </w:rPr>
            </w:r>
            <w:r>
              <w:rPr>
                <w:rFonts w:ascii="Arial" w:hAnsi="Arial"/>
                <w:b w:val="0"/>
                <w:color w:val="000000"/>
                <w:sz w:val="11"/>
              </w:rPr>
            </w:r>
          </w:p>
        </w:tc>
        <w:tc>
          <w:tcPr>
            <w:tcW w:type="dxa" w:w="1714"/>
            <w:vAlign w:val="center"/>
          </w:tcPr>
          <w:p>
            <w:pPr>
              <w:spacing w:after="0" w:before="0"/>
            </w:pPr>
            <w:r>
              <w:rPr>
                <w:rFonts w:ascii="Arial" w:hAnsi="Arial"/>
                <w:sz w:val="11"/>
              </w:rPr>
            </w:r>
            <w:r>
              <w:rPr>
                <w:rFonts w:ascii="Arial" w:hAnsi="Arial"/>
                <w:b w:val="0"/>
                <w:color w:val="000000"/>
                <w:sz w:val="11"/>
              </w:rPr>
              <w:t>EXECUTIVE STATUS</w:t>
            </w:r>
          </w:p>
        </w:tc>
        <w:tc>
          <w:tcPr>
            <w:tcW w:type="dxa" w:w="1714"/>
            <w:vAlign w:val="center"/>
          </w:tcPr>
          <w:p>
            <w:pPr>
              <w:spacing w:after="0" w:before="0"/>
            </w:pPr>
            <w:r>
              <w:rPr>
                <w:rFonts w:ascii="Arial" w:hAnsi="Arial"/>
                <w:sz w:val="11"/>
              </w:rPr>
            </w:r>
            <w:r>
              <w:rPr>
                <w:rFonts w:ascii="Arial" w:hAnsi="Arial"/>
                <w:b w:val="0"/>
                <w:color w:val="000000"/>
                <w:sz w:val="11"/>
              </w:rPr>
            </w:r>
          </w:p>
        </w:tc>
        <w:tc>
          <w:tcPr>
            <w:tcW w:type="dxa" w:w="1714"/>
            <w:vAlign w:val="center"/>
          </w:tcPr>
          <w:p>
            <w:pPr>
              <w:spacing w:after="0" w:before="0"/>
            </w:pPr>
            <w:r>
              <w:rPr>
                <w:rFonts w:ascii="Arial" w:hAnsi="Arial"/>
                <w:sz w:val="11"/>
              </w:rPr>
            </w:r>
            <w:r>
              <w:rPr>
                <w:rFonts w:ascii="Arial" w:hAnsi="Arial"/>
                <w:b w:val="0"/>
                <w:color w:val="000000"/>
                <w:sz w:val="11"/>
              </w:rPr>
            </w:r>
          </w:p>
        </w:tc>
        <w:tc>
          <w:tcPr>
            <w:tcW w:type="dxa" w:w="1714"/>
            <w:vAlign w:val="center"/>
          </w:tcPr>
          <w:p>
            <w:pPr>
              <w:spacing w:after="0" w:before="0"/>
            </w:pPr>
            <w:r>
              <w:rPr>
                <w:rFonts w:ascii="Arial" w:hAnsi="Arial"/>
                <w:sz w:val="11"/>
              </w:rPr>
            </w:r>
            <w:r>
              <w:rPr>
                <w:rFonts w:ascii="Arial" w:hAnsi="Arial"/>
                <w:b w:val="0"/>
                <w:color w:val="000000"/>
                <w:sz w:val="11"/>
              </w:rPr>
            </w:r>
          </w:p>
        </w:tc>
        <w:tc>
          <w:tcPr>
            <w:tcW w:type="dxa" w:w="1714"/>
            <w:vAlign w:val="center"/>
          </w:tcPr>
          <w:p>
            <w:pPr>
              <w:spacing w:after="0" w:before="0"/>
            </w:pPr>
            <w:r>
              <w:rPr>
                <w:rFonts w:ascii="Arial" w:hAnsi="Arial"/>
                <w:sz w:val="11"/>
              </w:rPr>
            </w:r>
            <w:r>
              <w:rPr>
                <w:rFonts w:ascii="Arial" w:hAnsi="Arial"/>
                <w:b w:val="0"/>
                <w:color w:val="000000"/>
                <w:sz w:val="11"/>
              </w:rPr>
            </w:r>
          </w:p>
        </w:tc>
      </w:tr>
      <w:tr>
        <w:tc>
          <w:tcPr>
            <w:tcW w:type="dxa" w:w="1714"/>
            <w:vAlign w:val="center"/>
          </w:tcPr>
          <w:p>
            <w:pPr>
              <w:spacing w:after="0" w:before="0"/>
            </w:pPr>
            <w:r>
              <w:rPr>
                <w:rFonts w:ascii="Arial" w:hAnsi="Arial"/>
                <w:sz w:val="11"/>
              </w:rPr>
            </w:r>
            <w:r>
              <w:rPr>
                <w:rFonts w:ascii="Arial" w:hAnsi="Arial"/>
                <w:b w:val="0"/>
                <w:color w:val="000000"/>
                <w:sz w:val="11"/>
              </w:rPr>
            </w:r>
          </w:p>
        </w:tc>
        <w:tc>
          <w:tcPr>
            <w:tcW w:type="dxa" w:w="1714"/>
            <w:vAlign w:val="center"/>
          </w:tcPr>
          <w:p>
            <w:pPr>
              <w:spacing w:after="0" w:before="0"/>
            </w:pPr>
            <w:r>
              <w:rPr>
                <w:rFonts w:ascii="Arial" w:hAnsi="Arial"/>
                <w:sz w:val="11"/>
              </w:rPr>
            </w:r>
            <w:r>
              <w:rPr>
                <w:rFonts w:ascii="Arial" w:hAnsi="Arial"/>
                <w:b w:val="0"/>
                <w:color w:val="000000"/>
                <w:sz w:val="11"/>
              </w:rPr>
              <w:t>Metric</w:t>
            </w:r>
          </w:p>
        </w:tc>
        <w:tc>
          <w:tcPr>
            <w:tcW w:type="dxa" w:w="1714"/>
            <w:vAlign w:val="center"/>
          </w:tcPr>
          <w:p>
            <w:pPr>
              <w:spacing w:after="0" w:before="0"/>
            </w:pPr>
            <w:r>
              <w:rPr>
                <w:rFonts w:ascii="Arial" w:hAnsi="Arial"/>
                <w:sz w:val="11"/>
              </w:rPr>
            </w:r>
            <w:r>
              <w:rPr>
                <w:rFonts w:ascii="Arial" w:hAnsi="Arial"/>
                <w:b w:val="0"/>
                <w:color w:val="000000"/>
                <w:sz w:val="11"/>
              </w:rPr>
              <w:t>Count</w:t>
            </w:r>
          </w:p>
        </w:tc>
        <w:tc>
          <w:tcPr>
            <w:tcW w:type="dxa" w:w="1714"/>
            <w:vAlign w:val="center"/>
          </w:tcPr>
          <w:p>
            <w:pPr>
              <w:spacing w:after="0" w:before="0"/>
            </w:pPr>
            <w:r>
              <w:rPr>
                <w:rFonts w:ascii="Arial" w:hAnsi="Arial"/>
                <w:sz w:val="11"/>
              </w:rPr>
            </w:r>
            <w:r>
              <w:rPr>
                <w:rFonts w:ascii="Arial" w:hAnsi="Arial"/>
                <w:b w:val="0"/>
                <w:color w:val="000000"/>
                <w:sz w:val="11"/>
              </w:rPr>
              <w:t>Interpretation</w:t>
            </w:r>
          </w:p>
        </w:tc>
        <w:tc>
          <w:tcPr>
            <w:tcW w:type="dxa" w:w="1714"/>
            <w:vAlign w:val="center"/>
          </w:tcPr>
          <w:p>
            <w:pPr>
              <w:spacing w:after="0" w:before="0"/>
            </w:pPr>
            <w:r>
              <w:rPr>
                <w:rFonts w:ascii="Arial" w:hAnsi="Arial"/>
                <w:sz w:val="11"/>
              </w:rPr>
            </w:r>
            <w:r>
              <w:rPr>
                <w:rFonts w:ascii="Arial" w:hAnsi="Arial"/>
                <w:b w:val="0"/>
                <w:color w:val="000000"/>
                <w:sz w:val="11"/>
              </w:rPr>
            </w:r>
          </w:p>
        </w:tc>
        <w:tc>
          <w:tcPr>
            <w:tcW w:type="dxa" w:w="1714"/>
            <w:vAlign w:val="center"/>
          </w:tcPr>
          <w:p>
            <w:pPr>
              <w:spacing w:after="0" w:before="0"/>
            </w:pPr>
            <w:r>
              <w:rPr>
                <w:rFonts w:ascii="Arial" w:hAnsi="Arial"/>
                <w:sz w:val="11"/>
              </w:rPr>
            </w:r>
            <w:r>
              <w:rPr>
                <w:rFonts w:ascii="Arial" w:hAnsi="Arial"/>
                <w:b w:val="0"/>
                <w:color w:val="000000"/>
                <w:sz w:val="11"/>
              </w:rPr>
            </w:r>
          </w:p>
        </w:tc>
      </w:tr>
      <w:tr>
        <w:tc>
          <w:tcPr>
            <w:tcW w:type="dxa" w:w="1714"/>
            <w:vAlign w:val="center"/>
          </w:tcPr>
          <w:p>
            <w:pPr>
              <w:spacing w:after="0" w:before="0"/>
            </w:pPr>
            <w:r>
              <w:rPr>
                <w:rFonts w:ascii="Arial" w:hAnsi="Arial"/>
                <w:sz w:val="11"/>
              </w:rPr>
            </w:r>
            <w:r>
              <w:rPr>
                <w:rFonts w:ascii="Arial" w:hAnsi="Arial"/>
                <w:b w:val="0"/>
                <w:color w:val="000000"/>
                <w:sz w:val="11"/>
              </w:rPr>
            </w:r>
          </w:p>
        </w:tc>
        <w:tc>
          <w:tcPr>
            <w:tcW w:type="dxa" w:w="1714"/>
            <w:vAlign w:val="center"/>
          </w:tcPr>
          <w:p>
            <w:pPr>
              <w:spacing w:after="0" w:before="0"/>
            </w:pPr>
            <w:r>
              <w:rPr>
                <w:rFonts w:ascii="Arial" w:hAnsi="Arial"/>
                <w:sz w:val="11"/>
              </w:rPr>
            </w:r>
            <w:r>
              <w:rPr>
                <w:rFonts w:ascii="Arial" w:hAnsi="Arial"/>
                <w:b w:val="0"/>
                <w:color w:val="000000"/>
                <w:sz w:val="11"/>
              </w:rPr>
              <w:t>Updated assurance gaps</w:t>
            </w:r>
          </w:p>
        </w:tc>
        <w:tc>
          <w:tcPr>
            <w:tcW w:type="dxa" w:w="1714"/>
            <w:vAlign w:val="center"/>
          </w:tcPr>
          <w:p>
            <w:pPr>
              <w:spacing w:after="0" w:before="0"/>
            </w:pPr>
            <w:r>
              <w:rPr>
                <w:rFonts w:ascii="Arial" w:hAnsi="Arial"/>
                <w:sz w:val="11"/>
              </w:rPr>
            </w:r>
            <w:r>
              <w:rPr>
                <w:rFonts w:ascii="Arial" w:hAnsi="Arial"/>
                <w:b w:val="0"/>
                <w:color w:val="000000"/>
                <w:sz w:val="11"/>
              </w:rPr>
              <w:t>40</w:t>
            </w:r>
          </w:p>
        </w:tc>
        <w:tc>
          <w:tcPr>
            <w:tcW w:type="dxa" w:w="1714"/>
            <w:vAlign w:val="center"/>
          </w:tcPr>
          <w:p>
            <w:pPr>
              <w:spacing w:after="0" w:before="0"/>
            </w:pPr>
            <w:r>
              <w:rPr>
                <w:rFonts w:ascii="Arial" w:hAnsi="Arial"/>
                <w:sz w:val="11"/>
              </w:rPr>
            </w:r>
            <w:r>
              <w:rPr>
                <w:rFonts w:ascii="Arial" w:hAnsi="Arial"/>
                <w:b w:val="0"/>
                <w:color w:val="000000"/>
                <w:sz w:val="11"/>
              </w:rPr>
              <w:t>All require disposition and evidence.</w:t>
            </w:r>
          </w:p>
        </w:tc>
        <w:tc>
          <w:tcPr>
            <w:tcW w:type="dxa" w:w="1714"/>
            <w:vAlign w:val="center"/>
          </w:tcPr>
          <w:p>
            <w:pPr>
              <w:spacing w:after="0" w:before="0"/>
            </w:pPr>
            <w:r>
              <w:rPr>
                <w:rFonts w:ascii="Arial" w:hAnsi="Arial"/>
                <w:sz w:val="11"/>
              </w:rPr>
            </w:r>
            <w:r>
              <w:rPr>
                <w:rFonts w:ascii="Arial" w:hAnsi="Arial"/>
                <w:b w:val="0"/>
                <w:color w:val="000000"/>
                <w:sz w:val="11"/>
              </w:rPr>
            </w:r>
          </w:p>
        </w:tc>
        <w:tc>
          <w:tcPr>
            <w:tcW w:type="dxa" w:w="1714"/>
            <w:vAlign w:val="center"/>
          </w:tcPr>
          <w:p>
            <w:pPr>
              <w:spacing w:after="0" w:before="0"/>
            </w:pPr>
            <w:r>
              <w:rPr>
                <w:rFonts w:ascii="Arial" w:hAnsi="Arial"/>
                <w:sz w:val="11"/>
              </w:rPr>
            </w:r>
            <w:r>
              <w:rPr>
                <w:rFonts w:ascii="Arial" w:hAnsi="Arial"/>
                <w:b w:val="0"/>
                <w:color w:val="000000"/>
                <w:sz w:val="11"/>
              </w:rPr>
            </w:r>
          </w:p>
        </w:tc>
      </w:tr>
      <w:tr>
        <w:tc>
          <w:tcPr>
            <w:tcW w:type="dxa" w:w="1714"/>
            <w:vAlign w:val="center"/>
          </w:tcPr>
          <w:p>
            <w:pPr>
              <w:spacing w:after="0" w:before="0"/>
            </w:pPr>
            <w:r>
              <w:rPr>
                <w:rFonts w:ascii="Arial" w:hAnsi="Arial"/>
                <w:sz w:val="11"/>
              </w:rPr>
            </w:r>
            <w:r>
              <w:rPr>
                <w:rFonts w:ascii="Arial" w:hAnsi="Arial"/>
                <w:b w:val="0"/>
                <w:color w:val="000000"/>
                <w:sz w:val="11"/>
              </w:rPr>
            </w:r>
          </w:p>
        </w:tc>
        <w:tc>
          <w:tcPr>
            <w:tcW w:type="dxa" w:w="1714"/>
            <w:vAlign w:val="center"/>
          </w:tcPr>
          <w:p>
            <w:pPr>
              <w:spacing w:after="0" w:before="0"/>
            </w:pPr>
            <w:r>
              <w:rPr>
                <w:rFonts w:ascii="Arial" w:hAnsi="Arial"/>
                <w:sz w:val="11"/>
              </w:rPr>
            </w:r>
            <w:r>
              <w:rPr>
                <w:rFonts w:ascii="Arial" w:hAnsi="Arial"/>
                <w:b w:val="0"/>
                <w:color w:val="000000"/>
                <w:sz w:val="11"/>
              </w:rPr>
              <w:t>High — concept/FEED blockers</w:t>
            </w:r>
          </w:p>
        </w:tc>
        <w:tc>
          <w:tcPr>
            <w:tcW w:type="dxa" w:w="1714"/>
            <w:vAlign w:val="center"/>
          </w:tcPr>
          <w:p>
            <w:pPr>
              <w:spacing w:after="0" w:before="0"/>
            </w:pPr>
            <w:r>
              <w:rPr>
                <w:rFonts w:ascii="Arial" w:hAnsi="Arial"/>
                <w:sz w:val="11"/>
              </w:rPr>
            </w:r>
            <w:r>
              <w:rPr>
                <w:rFonts w:ascii="Arial" w:hAnsi="Arial"/>
                <w:b w:val="0"/>
                <w:color w:val="000000"/>
                <w:sz w:val="11"/>
              </w:rPr>
              <w:t>37</w:t>
            </w:r>
          </w:p>
        </w:tc>
        <w:tc>
          <w:tcPr>
            <w:tcW w:type="dxa" w:w="1714"/>
            <w:vAlign w:val="center"/>
          </w:tcPr>
          <w:p>
            <w:pPr>
              <w:spacing w:after="0" w:before="0"/>
            </w:pPr>
            <w:r>
              <w:rPr>
                <w:rFonts w:ascii="Arial" w:hAnsi="Arial"/>
                <w:sz w:val="11"/>
              </w:rPr>
            </w:r>
            <w:r>
              <w:rPr>
                <w:rFonts w:ascii="Arial" w:hAnsi="Arial"/>
                <w:b w:val="0"/>
                <w:color w:val="000000"/>
                <w:sz w:val="11"/>
              </w:rPr>
              <w:t>Close before design freeze or carry under approved action plan.</w:t>
            </w:r>
          </w:p>
        </w:tc>
        <w:tc>
          <w:tcPr>
            <w:tcW w:type="dxa" w:w="1714"/>
            <w:vAlign w:val="center"/>
          </w:tcPr>
          <w:p>
            <w:pPr>
              <w:spacing w:after="0" w:before="0"/>
            </w:pPr>
            <w:r>
              <w:rPr>
                <w:rFonts w:ascii="Arial" w:hAnsi="Arial"/>
                <w:sz w:val="11"/>
              </w:rPr>
            </w:r>
            <w:r>
              <w:rPr>
                <w:rFonts w:ascii="Arial" w:hAnsi="Arial"/>
                <w:b w:val="0"/>
                <w:color w:val="000000"/>
                <w:sz w:val="11"/>
              </w:rPr>
            </w:r>
          </w:p>
        </w:tc>
        <w:tc>
          <w:tcPr>
            <w:tcW w:type="dxa" w:w="1714"/>
            <w:vAlign w:val="center"/>
          </w:tcPr>
          <w:p>
            <w:pPr>
              <w:spacing w:after="0" w:before="0"/>
            </w:pPr>
            <w:r>
              <w:rPr>
                <w:rFonts w:ascii="Arial" w:hAnsi="Arial"/>
                <w:sz w:val="11"/>
              </w:rPr>
            </w:r>
            <w:r>
              <w:rPr>
                <w:rFonts w:ascii="Arial" w:hAnsi="Arial"/>
                <w:b w:val="0"/>
                <w:color w:val="000000"/>
                <w:sz w:val="11"/>
              </w:rPr>
            </w:r>
          </w:p>
        </w:tc>
      </w:tr>
      <w:tr>
        <w:tc>
          <w:tcPr>
            <w:tcW w:type="dxa" w:w="1714"/>
            <w:vAlign w:val="center"/>
          </w:tcPr>
          <w:p>
            <w:pPr>
              <w:spacing w:after="0" w:before="0"/>
            </w:pPr>
            <w:r>
              <w:rPr>
                <w:rFonts w:ascii="Arial" w:hAnsi="Arial"/>
                <w:sz w:val="11"/>
              </w:rPr>
            </w:r>
            <w:r>
              <w:rPr>
                <w:rFonts w:ascii="Arial" w:hAnsi="Arial"/>
                <w:b w:val="0"/>
                <w:color w:val="000000"/>
                <w:sz w:val="11"/>
              </w:rPr>
            </w:r>
          </w:p>
        </w:tc>
        <w:tc>
          <w:tcPr>
            <w:tcW w:type="dxa" w:w="1714"/>
            <w:vAlign w:val="center"/>
          </w:tcPr>
          <w:p>
            <w:pPr>
              <w:spacing w:after="0" w:before="0"/>
            </w:pPr>
            <w:r>
              <w:rPr>
                <w:rFonts w:ascii="Arial" w:hAnsi="Arial"/>
                <w:sz w:val="11"/>
              </w:rPr>
            </w:r>
            <w:r>
              <w:rPr>
                <w:rFonts w:ascii="Arial" w:hAnsi="Arial"/>
                <w:b w:val="0"/>
                <w:color w:val="000000"/>
                <w:sz w:val="11"/>
              </w:rPr>
              <w:t>Moderate — FEED gates</w:t>
            </w:r>
          </w:p>
        </w:tc>
        <w:tc>
          <w:tcPr>
            <w:tcW w:type="dxa" w:w="1714"/>
            <w:vAlign w:val="center"/>
          </w:tcPr>
          <w:p>
            <w:pPr>
              <w:spacing w:after="0" w:before="0"/>
            </w:pPr>
            <w:r>
              <w:rPr>
                <w:rFonts w:ascii="Arial" w:hAnsi="Arial"/>
                <w:sz w:val="11"/>
              </w:rPr>
            </w:r>
            <w:r>
              <w:rPr>
                <w:rFonts w:ascii="Arial" w:hAnsi="Arial"/>
                <w:b w:val="0"/>
                <w:color w:val="000000"/>
                <w:sz w:val="11"/>
              </w:rPr>
              <w:t>3</w:t>
            </w:r>
          </w:p>
        </w:tc>
        <w:tc>
          <w:tcPr>
            <w:tcW w:type="dxa" w:w="1714"/>
            <w:vAlign w:val="center"/>
          </w:tcPr>
          <w:p>
            <w:pPr>
              <w:spacing w:after="0" w:before="0"/>
            </w:pPr>
            <w:r>
              <w:rPr>
                <w:rFonts w:ascii="Arial" w:hAnsi="Arial"/>
                <w:sz w:val="11"/>
              </w:rPr>
            </w:r>
            <w:r>
              <w:rPr>
                <w:rFonts w:ascii="Arial" w:hAnsi="Arial"/>
                <w:b w:val="0"/>
                <w:color w:val="000000"/>
                <w:sz w:val="11"/>
              </w:rPr>
              <w:t>Close during FEED with named owner and due date.</w:t>
            </w:r>
          </w:p>
        </w:tc>
        <w:tc>
          <w:tcPr>
            <w:tcW w:type="dxa" w:w="1714"/>
            <w:vAlign w:val="center"/>
          </w:tcPr>
          <w:p>
            <w:pPr>
              <w:spacing w:after="0" w:before="0"/>
            </w:pPr>
            <w:r>
              <w:rPr>
                <w:rFonts w:ascii="Arial" w:hAnsi="Arial"/>
                <w:sz w:val="11"/>
              </w:rPr>
            </w:r>
            <w:r>
              <w:rPr>
                <w:rFonts w:ascii="Arial" w:hAnsi="Arial"/>
                <w:b w:val="0"/>
                <w:color w:val="000000"/>
                <w:sz w:val="11"/>
              </w:rPr>
            </w:r>
          </w:p>
        </w:tc>
        <w:tc>
          <w:tcPr>
            <w:tcW w:type="dxa" w:w="1714"/>
            <w:vAlign w:val="center"/>
          </w:tcPr>
          <w:p>
            <w:pPr>
              <w:spacing w:after="0" w:before="0"/>
            </w:pPr>
            <w:r>
              <w:rPr>
                <w:rFonts w:ascii="Arial" w:hAnsi="Arial"/>
                <w:sz w:val="11"/>
              </w:rPr>
            </w:r>
            <w:r>
              <w:rPr>
                <w:rFonts w:ascii="Arial" w:hAnsi="Arial"/>
                <w:b w:val="0"/>
                <w:color w:val="000000"/>
                <w:sz w:val="11"/>
              </w:rPr>
            </w:r>
          </w:p>
        </w:tc>
      </w:tr>
      <w:tr>
        <w:tc>
          <w:tcPr>
            <w:tcW w:type="dxa" w:w="1714"/>
            <w:vAlign w:val="center"/>
          </w:tcPr>
          <w:p>
            <w:pPr>
              <w:spacing w:after="0" w:before="0"/>
            </w:pPr>
            <w:r>
              <w:rPr>
                <w:rFonts w:ascii="Arial" w:hAnsi="Arial"/>
                <w:sz w:val="11"/>
              </w:rPr>
            </w:r>
            <w:r>
              <w:rPr>
                <w:rFonts w:ascii="Arial" w:hAnsi="Arial"/>
                <w:b w:val="0"/>
                <w:color w:val="000000"/>
                <w:sz w:val="11"/>
              </w:rPr>
            </w:r>
          </w:p>
        </w:tc>
        <w:tc>
          <w:tcPr>
            <w:tcW w:type="dxa" w:w="1714"/>
            <w:vAlign w:val="center"/>
          </w:tcPr>
          <w:p>
            <w:pPr>
              <w:spacing w:after="0" w:before="0"/>
            </w:pPr>
            <w:r>
              <w:rPr>
                <w:rFonts w:ascii="Arial" w:hAnsi="Arial"/>
                <w:sz w:val="11"/>
              </w:rPr>
            </w:r>
            <w:r>
              <w:rPr>
                <w:rFonts w:ascii="Arial" w:hAnsi="Arial"/>
                <w:b w:val="0"/>
                <w:color w:val="000000"/>
                <w:sz w:val="11"/>
              </w:rPr>
              <w:t>Low — detailed design</w:t>
            </w:r>
          </w:p>
        </w:tc>
        <w:tc>
          <w:tcPr>
            <w:tcW w:type="dxa" w:w="1714"/>
            <w:vAlign w:val="center"/>
          </w:tcPr>
          <w:p>
            <w:pPr>
              <w:spacing w:after="0" w:before="0"/>
            </w:pPr>
            <w:r>
              <w:rPr>
                <w:rFonts w:ascii="Arial" w:hAnsi="Arial"/>
                <w:sz w:val="11"/>
              </w:rPr>
            </w:r>
            <w:r>
              <w:rPr>
                <w:rFonts w:ascii="Arial" w:hAnsi="Arial"/>
                <w:b w:val="0"/>
                <w:color w:val="000000"/>
                <w:sz w:val="11"/>
              </w:rPr>
              <w:t>0</w:t>
            </w:r>
          </w:p>
        </w:tc>
        <w:tc>
          <w:tcPr>
            <w:tcW w:type="dxa" w:w="1714"/>
            <w:vAlign w:val="center"/>
          </w:tcPr>
          <w:p>
            <w:pPr>
              <w:spacing w:after="0" w:before="0"/>
            </w:pPr>
            <w:r>
              <w:rPr>
                <w:rFonts w:ascii="Arial" w:hAnsi="Arial"/>
                <w:sz w:val="11"/>
              </w:rPr>
            </w:r>
            <w:r>
              <w:rPr>
                <w:rFonts w:ascii="Arial" w:hAnsi="Arial"/>
                <w:b w:val="0"/>
                <w:color w:val="000000"/>
                <w:sz w:val="11"/>
              </w:rPr>
              <w:t>Track to detailed design/start-up.</w:t>
            </w:r>
          </w:p>
        </w:tc>
        <w:tc>
          <w:tcPr>
            <w:tcW w:type="dxa" w:w="1714"/>
            <w:vAlign w:val="center"/>
          </w:tcPr>
          <w:p>
            <w:pPr>
              <w:spacing w:after="0" w:before="0"/>
            </w:pPr>
            <w:r>
              <w:rPr>
                <w:rFonts w:ascii="Arial" w:hAnsi="Arial"/>
                <w:sz w:val="11"/>
              </w:rPr>
            </w:r>
            <w:r>
              <w:rPr>
                <w:rFonts w:ascii="Arial" w:hAnsi="Arial"/>
                <w:b w:val="0"/>
                <w:color w:val="000000"/>
                <w:sz w:val="11"/>
              </w:rPr>
            </w:r>
          </w:p>
        </w:tc>
        <w:tc>
          <w:tcPr>
            <w:tcW w:type="dxa" w:w="1714"/>
            <w:vAlign w:val="center"/>
          </w:tcPr>
          <w:p>
            <w:pPr>
              <w:spacing w:after="0" w:before="0"/>
            </w:pPr>
            <w:r>
              <w:rPr>
                <w:rFonts w:ascii="Arial" w:hAnsi="Arial"/>
                <w:sz w:val="11"/>
              </w:rPr>
            </w:r>
            <w:r>
              <w:rPr>
                <w:rFonts w:ascii="Arial" w:hAnsi="Arial"/>
                <w:b w:val="0"/>
                <w:color w:val="000000"/>
                <w:sz w:val="11"/>
              </w:rPr>
            </w:r>
          </w:p>
        </w:tc>
      </w:tr>
      <w:tr>
        <w:tc>
          <w:tcPr>
            <w:tcW w:type="dxa" w:w="1714"/>
            <w:vAlign w:val="center"/>
          </w:tcPr>
          <w:p>
            <w:pPr>
              <w:spacing w:after="0" w:before="0"/>
            </w:pPr>
            <w:r>
              <w:rPr>
                <w:rFonts w:ascii="Arial" w:hAnsi="Arial"/>
                <w:sz w:val="11"/>
              </w:rPr>
            </w:r>
            <w:r>
              <w:rPr>
                <w:rFonts w:ascii="Arial" w:hAnsi="Arial"/>
                <w:b w:val="0"/>
                <w:color w:val="000000"/>
                <w:sz w:val="11"/>
              </w:rPr>
            </w:r>
          </w:p>
        </w:tc>
        <w:tc>
          <w:tcPr>
            <w:tcW w:type="dxa" w:w="1714"/>
            <w:vAlign w:val="center"/>
          </w:tcPr>
          <w:p>
            <w:pPr>
              <w:spacing w:after="0" w:before="0"/>
            </w:pPr>
            <w:r>
              <w:rPr>
                <w:rFonts w:ascii="Arial" w:hAnsi="Arial"/>
                <w:sz w:val="11"/>
              </w:rPr>
            </w:r>
            <w:r>
              <w:rPr>
                <w:rFonts w:ascii="Arial" w:hAnsi="Arial"/>
                <w:b w:val="0"/>
                <w:color w:val="000000"/>
                <w:sz w:val="11"/>
              </w:rPr>
              <w:t>Source documents reconciled</w:t>
            </w:r>
          </w:p>
        </w:tc>
        <w:tc>
          <w:tcPr>
            <w:tcW w:type="dxa" w:w="1714"/>
            <w:vAlign w:val="center"/>
          </w:tcPr>
          <w:p>
            <w:pPr>
              <w:spacing w:after="0" w:before="0"/>
            </w:pPr>
            <w:r>
              <w:rPr>
                <w:rFonts w:ascii="Arial" w:hAnsi="Arial"/>
                <w:sz w:val="11"/>
              </w:rPr>
            </w:r>
            <w:r>
              <w:rPr>
                <w:rFonts w:ascii="Arial" w:hAnsi="Arial"/>
                <w:b w:val="0"/>
                <w:color w:val="000000"/>
                <w:sz w:val="11"/>
              </w:rPr>
              <w:t>7</w:t>
            </w:r>
          </w:p>
        </w:tc>
        <w:tc>
          <w:tcPr>
            <w:tcW w:type="dxa" w:w="1714"/>
            <w:vAlign w:val="center"/>
          </w:tcPr>
          <w:p>
            <w:pPr>
              <w:spacing w:after="0" w:before="0"/>
            </w:pPr>
            <w:r>
              <w:rPr>
                <w:rFonts w:ascii="Arial" w:hAnsi="Arial"/>
                <w:sz w:val="11"/>
              </w:rPr>
            </w:r>
            <w:r>
              <w:rPr>
                <w:rFonts w:ascii="Arial" w:hAnsi="Arial"/>
                <w:b w:val="0"/>
                <w:color w:val="000000"/>
                <w:sz w:val="11"/>
              </w:rPr>
              <w:t>Conflicts preserved rather than silently merged.</w:t>
            </w:r>
          </w:p>
        </w:tc>
        <w:tc>
          <w:tcPr>
            <w:tcW w:type="dxa" w:w="1714"/>
            <w:vAlign w:val="center"/>
          </w:tcPr>
          <w:p>
            <w:pPr>
              <w:spacing w:after="0" w:before="0"/>
            </w:pPr>
            <w:r>
              <w:rPr>
                <w:rFonts w:ascii="Arial" w:hAnsi="Arial"/>
                <w:sz w:val="11"/>
              </w:rPr>
            </w:r>
            <w:r>
              <w:rPr>
                <w:rFonts w:ascii="Arial" w:hAnsi="Arial"/>
                <w:b w:val="0"/>
                <w:color w:val="000000"/>
                <w:sz w:val="11"/>
              </w:rPr>
            </w:r>
          </w:p>
        </w:tc>
        <w:tc>
          <w:tcPr>
            <w:tcW w:type="dxa" w:w="1714"/>
            <w:vAlign w:val="center"/>
          </w:tcPr>
          <w:p>
            <w:pPr>
              <w:spacing w:after="0" w:before="0"/>
            </w:pPr>
            <w:r>
              <w:rPr>
                <w:rFonts w:ascii="Arial" w:hAnsi="Arial"/>
                <w:sz w:val="11"/>
              </w:rPr>
            </w:r>
            <w:r>
              <w:rPr>
                <w:rFonts w:ascii="Arial" w:hAnsi="Arial"/>
                <w:b w:val="0"/>
                <w:color w:val="000000"/>
                <w:sz w:val="11"/>
              </w:rPr>
            </w:r>
          </w:p>
        </w:tc>
      </w:tr>
      <w:tr>
        <w:tc>
          <w:tcPr>
            <w:tcW w:type="dxa" w:w="1714"/>
            <w:vAlign w:val="center"/>
          </w:tcPr>
          <w:p>
            <w:pPr>
              <w:spacing w:after="0" w:before="0"/>
            </w:pPr>
            <w:r>
              <w:rPr>
                <w:rFonts w:ascii="Arial" w:hAnsi="Arial"/>
                <w:sz w:val="11"/>
              </w:rPr>
            </w:r>
            <w:r>
              <w:rPr>
                <w:rFonts w:ascii="Arial" w:hAnsi="Arial"/>
                <w:b w:val="0"/>
                <w:color w:val="000000"/>
                <w:sz w:val="11"/>
              </w:rPr>
            </w:r>
          </w:p>
        </w:tc>
        <w:tc>
          <w:tcPr>
            <w:tcW w:type="dxa" w:w="1714"/>
            <w:vAlign w:val="center"/>
          </w:tcPr>
          <w:p>
            <w:pPr>
              <w:spacing w:after="0" w:before="0"/>
            </w:pPr>
            <w:r>
              <w:rPr>
                <w:rFonts w:ascii="Arial" w:hAnsi="Arial"/>
                <w:sz w:val="11"/>
              </w:rPr>
            </w:r>
            <w:r>
              <w:rPr>
                <w:rFonts w:ascii="Arial" w:hAnsi="Arial"/>
                <w:b w:val="0"/>
                <w:color w:val="000000"/>
                <w:sz w:val="11"/>
              </w:rPr>
              <w:t>KEY DATA-BACKED CONCLUSIONS</w:t>
            </w:r>
          </w:p>
        </w:tc>
        <w:tc>
          <w:tcPr>
            <w:tcW w:type="dxa" w:w="1714"/>
            <w:vAlign w:val="center"/>
          </w:tcPr>
          <w:p>
            <w:pPr>
              <w:spacing w:after="0" w:before="0"/>
            </w:pPr>
            <w:r>
              <w:rPr>
                <w:rFonts w:ascii="Arial" w:hAnsi="Arial"/>
                <w:sz w:val="11"/>
              </w:rPr>
            </w:r>
            <w:r>
              <w:rPr>
                <w:rFonts w:ascii="Arial" w:hAnsi="Arial"/>
                <w:b w:val="0"/>
                <w:color w:val="000000"/>
                <w:sz w:val="11"/>
              </w:rPr>
            </w:r>
          </w:p>
        </w:tc>
        <w:tc>
          <w:tcPr>
            <w:tcW w:type="dxa" w:w="1714"/>
            <w:vAlign w:val="center"/>
          </w:tcPr>
          <w:p>
            <w:pPr>
              <w:spacing w:after="0" w:before="0"/>
            </w:pPr>
            <w:r>
              <w:rPr>
                <w:rFonts w:ascii="Arial" w:hAnsi="Arial"/>
                <w:sz w:val="11"/>
              </w:rPr>
            </w:r>
            <w:r>
              <w:rPr>
                <w:rFonts w:ascii="Arial" w:hAnsi="Arial"/>
                <w:b w:val="0"/>
                <w:color w:val="000000"/>
                <w:sz w:val="11"/>
              </w:rPr>
            </w:r>
          </w:p>
        </w:tc>
        <w:tc>
          <w:tcPr>
            <w:tcW w:type="dxa" w:w="1714"/>
            <w:vAlign w:val="center"/>
          </w:tcPr>
          <w:p>
            <w:pPr>
              <w:spacing w:after="0" w:before="0"/>
            </w:pPr>
            <w:r>
              <w:rPr>
                <w:rFonts w:ascii="Arial" w:hAnsi="Arial"/>
                <w:sz w:val="11"/>
              </w:rPr>
            </w:r>
            <w:r>
              <w:rPr>
                <w:rFonts w:ascii="Arial" w:hAnsi="Arial"/>
                <w:b w:val="0"/>
                <w:color w:val="000000"/>
                <w:sz w:val="11"/>
              </w:rPr>
            </w:r>
          </w:p>
        </w:tc>
        <w:tc>
          <w:tcPr>
            <w:tcW w:type="dxa" w:w="1714"/>
            <w:vAlign w:val="center"/>
          </w:tcPr>
          <w:p>
            <w:pPr>
              <w:spacing w:after="0" w:before="0"/>
            </w:pPr>
            <w:r>
              <w:rPr>
                <w:rFonts w:ascii="Arial" w:hAnsi="Arial"/>
                <w:sz w:val="11"/>
              </w:rPr>
            </w:r>
            <w:r>
              <w:rPr>
                <w:rFonts w:ascii="Arial" w:hAnsi="Arial"/>
                <w:b w:val="0"/>
                <w:color w:val="000000"/>
                <w:sz w:val="11"/>
              </w:rPr>
            </w:r>
          </w:p>
        </w:tc>
      </w:tr>
      <w:tr>
        <w:tc>
          <w:tcPr>
            <w:tcW w:type="dxa" w:w="1714"/>
            <w:vAlign w:val="center"/>
          </w:tcPr>
          <w:p>
            <w:pPr>
              <w:spacing w:after="0" w:before="0"/>
            </w:pPr>
            <w:r>
              <w:rPr>
                <w:rFonts w:ascii="Arial" w:hAnsi="Arial"/>
                <w:sz w:val="11"/>
              </w:rPr>
            </w:r>
            <w:r>
              <w:rPr>
                <w:rFonts w:ascii="Arial" w:hAnsi="Arial"/>
                <w:b w:val="0"/>
                <w:color w:val="000000"/>
                <w:sz w:val="11"/>
              </w:rPr>
            </w:r>
          </w:p>
        </w:tc>
        <w:tc>
          <w:tcPr>
            <w:tcW w:type="dxa" w:w="1714"/>
            <w:vAlign w:val="center"/>
          </w:tcPr>
          <w:p>
            <w:pPr>
              <w:spacing w:after="0" w:before="0"/>
            </w:pPr>
            <w:r>
              <w:rPr>
                <w:rFonts w:ascii="Arial" w:hAnsi="Arial"/>
                <w:sz w:val="11"/>
              </w:rPr>
            </w:r>
            <w:r>
              <w:rPr>
                <w:rFonts w:ascii="Arial" w:hAnsi="Arial"/>
                <w:b w:val="0"/>
                <w:color w:val="000000"/>
                <w:sz w:val="11"/>
              </w:rPr>
              <w:t>• Normal multiphase operation remains the reference concept, but the 38-well/12-EPF allocation is an owner decision not reproduced consistently in the source package.</w:t>
            </w:r>
          </w:p>
        </w:tc>
        <w:tc>
          <w:tcPr>
            <w:tcW w:type="dxa" w:w="1714"/>
            <w:vAlign w:val="center"/>
          </w:tcPr>
          <w:p>
            <w:pPr>
              <w:spacing w:after="0" w:before="0"/>
            </w:pPr>
            <w:r>
              <w:rPr>
                <w:rFonts w:ascii="Arial" w:hAnsi="Arial"/>
                <w:sz w:val="11"/>
              </w:rPr>
            </w:r>
            <w:r>
              <w:rPr>
                <w:rFonts w:ascii="Arial" w:hAnsi="Arial"/>
                <w:b w:val="0"/>
                <w:color w:val="000000"/>
                <w:sz w:val="11"/>
              </w:rPr>
            </w:r>
          </w:p>
        </w:tc>
        <w:tc>
          <w:tcPr>
            <w:tcW w:type="dxa" w:w="1714"/>
            <w:vAlign w:val="center"/>
          </w:tcPr>
          <w:p>
            <w:pPr>
              <w:spacing w:after="0" w:before="0"/>
            </w:pPr>
            <w:r>
              <w:rPr>
                <w:rFonts w:ascii="Arial" w:hAnsi="Arial"/>
                <w:sz w:val="11"/>
              </w:rPr>
            </w:r>
            <w:r>
              <w:rPr>
                <w:rFonts w:ascii="Arial" w:hAnsi="Arial"/>
                <w:b w:val="0"/>
                <w:color w:val="000000"/>
                <w:sz w:val="11"/>
              </w:rPr>
            </w:r>
          </w:p>
        </w:tc>
        <w:tc>
          <w:tcPr>
            <w:tcW w:type="dxa" w:w="1714"/>
            <w:vAlign w:val="center"/>
          </w:tcPr>
          <w:p>
            <w:pPr>
              <w:spacing w:after="0" w:before="0"/>
            </w:pPr>
            <w:r>
              <w:rPr>
                <w:rFonts w:ascii="Arial" w:hAnsi="Arial"/>
                <w:sz w:val="11"/>
              </w:rPr>
            </w:r>
            <w:r>
              <w:rPr>
                <w:rFonts w:ascii="Arial" w:hAnsi="Arial"/>
                <w:b w:val="0"/>
                <w:color w:val="000000"/>
                <w:sz w:val="11"/>
              </w:rPr>
            </w:r>
          </w:p>
        </w:tc>
        <w:tc>
          <w:tcPr>
            <w:tcW w:type="dxa" w:w="1714"/>
            <w:vAlign w:val="center"/>
          </w:tcPr>
          <w:p>
            <w:pPr>
              <w:spacing w:after="0" w:before="0"/>
            </w:pPr>
            <w:r>
              <w:rPr>
                <w:rFonts w:ascii="Arial" w:hAnsi="Arial"/>
                <w:sz w:val="11"/>
              </w:rPr>
            </w:r>
            <w:r>
              <w:rPr>
                <w:rFonts w:ascii="Arial" w:hAnsi="Arial"/>
                <w:b w:val="0"/>
                <w:color w:val="000000"/>
                <w:sz w:val="11"/>
              </w:rPr>
            </w:r>
          </w:p>
        </w:tc>
      </w:tr>
      <w:tr>
        <w:tc>
          <w:tcPr>
            <w:tcW w:type="dxa" w:w="1714"/>
            <w:vAlign w:val="center"/>
          </w:tcPr>
          <w:p>
            <w:pPr>
              <w:spacing w:after="0" w:before="0"/>
            </w:pPr>
            <w:r>
              <w:rPr>
                <w:rFonts w:ascii="Arial" w:hAnsi="Arial"/>
                <w:sz w:val="11"/>
              </w:rPr>
            </w:r>
            <w:r>
              <w:rPr>
                <w:rFonts w:ascii="Arial" w:hAnsi="Arial"/>
                <w:b w:val="0"/>
                <w:color w:val="000000"/>
                <w:sz w:val="11"/>
              </w:rPr>
            </w:r>
          </w:p>
        </w:tc>
        <w:tc>
          <w:tcPr>
            <w:tcW w:type="dxa" w:w="1714"/>
            <w:vAlign w:val="center"/>
          </w:tcPr>
          <w:p>
            <w:pPr>
              <w:spacing w:after="0" w:before="0"/>
            </w:pPr>
            <w:r>
              <w:rPr>
                <w:rFonts w:ascii="Arial" w:hAnsi="Arial"/>
                <w:sz w:val="11"/>
              </w:rPr>
            </w:r>
            <w:r>
              <w:rPr>
                <w:rFonts w:ascii="Arial" w:hAnsi="Arial"/>
                <w:b w:val="0"/>
                <w:color w:val="000000"/>
                <w:sz w:val="11"/>
              </w:rPr>
              <w:t>• Six-inch piggable RTP is a screening candidate, not a frozen minimum. The source model contains both four- and six-inch assumptions, and future EPF duties are not allocated.</w:t>
            </w:r>
          </w:p>
        </w:tc>
        <w:tc>
          <w:tcPr>
            <w:tcW w:type="dxa" w:w="1714"/>
            <w:vAlign w:val="center"/>
          </w:tcPr>
          <w:p>
            <w:pPr>
              <w:spacing w:after="0" w:before="0"/>
            </w:pPr>
            <w:r>
              <w:rPr>
                <w:rFonts w:ascii="Arial" w:hAnsi="Arial"/>
                <w:sz w:val="11"/>
              </w:rPr>
            </w:r>
            <w:r>
              <w:rPr>
                <w:rFonts w:ascii="Arial" w:hAnsi="Arial"/>
                <w:b w:val="0"/>
                <w:color w:val="000000"/>
                <w:sz w:val="11"/>
              </w:rPr>
            </w:r>
          </w:p>
        </w:tc>
        <w:tc>
          <w:tcPr>
            <w:tcW w:type="dxa" w:w="1714"/>
            <w:vAlign w:val="center"/>
          </w:tcPr>
          <w:p>
            <w:pPr>
              <w:spacing w:after="0" w:before="0"/>
            </w:pPr>
            <w:r>
              <w:rPr>
                <w:rFonts w:ascii="Arial" w:hAnsi="Arial"/>
                <w:sz w:val="11"/>
              </w:rPr>
            </w:r>
            <w:r>
              <w:rPr>
                <w:rFonts w:ascii="Arial" w:hAnsi="Arial"/>
                <w:b w:val="0"/>
                <w:color w:val="000000"/>
                <w:sz w:val="11"/>
              </w:rPr>
            </w:r>
          </w:p>
        </w:tc>
        <w:tc>
          <w:tcPr>
            <w:tcW w:type="dxa" w:w="1714"/>
            <w:vAlign w:val="center"/>
          </w:tcPr>
          <w:p>
            <w:pPr>
              <w:spacing w:after="0" w:before="0"/>
            </w:pPr>
            <w:r>
              <w:rPr>
                <w:rFonts w:ascii="Arial" w:hAnsi="Arial"/>
                <w:sz w:val="11"/>
              </w:rPr>
            </w:r>
            <w:r>
              <w:rPr>
                <w:rFonts w:ascii="Arial" w:hAnsi="Arial"/>
                <w:b w:val="0"/>
                <w:color w:val="000000"/>
                <w:sz w:val="11"/>
              </w:rPr>
            </w:r>
          </w:p>
        </w:tc>
        <w:tc>
          <w:tcPr>
            <w:tcW w:type="dxa" w:w="1714"/>
            <w:vAlign w:val="center"/>
          </w:tcPr>
          <w:p>
            <w:pPr>
              <w:spacing w:after="0" w:before="0"/>
            </w:pPr>
            <w:r>
              <w:rPr>
                <w:rFonts w:ascii="Arial" w:hAnsi="Arial"/>
                <w:sz w:val="11"/>
              </w:rPr>
            </w:r>
            <w:r>
              <w:rPr>
                <w:rFonts w:ascii="Arial" w:hAnsi="Arial"/>
                <w:b w:val="0"/>
                <w:color w:val="000000"/>
                <w:sz w:val="11"/>
              </w:rPr>
            </w:r>
          </w:p>
        </w:tc>
      </w:tr>
      <w:tr>
        <w:tc>
          <w:tcPr>
            <w:tcW w:type="dxa" w:w="1714"/>
            <w:vAlign w:val="center"/>
          </w:tcPr>
          <w:p>
            <w:pPr>
              <w:spacing w:after="0" w:before="0"/>
            </w:pPr>
            <w:r>
              <w:rPr>
                <w:rFonts w:ascii="Arial" w:hAnsi="Arial"/>
                <w:sz w:val="11"/>
              </w:rPr>
            </w:r>
            <w:r>
              <w:rPr>
                <w:rFonts w:ascii="Arial" w:hAnsi="Arial"/>
                <w:b w:val="0"/>
                <w:color w:val="000000"/>
                <w:sz w:val="11"/>
              </w:rPr>
            </w:r>
          </w:p>
        </w:tc>
        <w:tc>
          <w:tcPr>
            <w:tcW w:type="dxa" w:w="1714"/>
            <w:vAlign w:val="center"/>
          </w:tcPr>
          <w:p>
            <w:pPr>
              <w:spacing w:after="0" w:before="0"/>
            </w:pPr>
            <w:r>
              <w:rPr>
                <w:rFonts w:ascii="Arial" w:hAnsi="Arial"/>
                <w:sz w:val="11"/>
              </w:rPr>
            </w:r>
            <w:r>
              <w:rPr>
                <w:rFonts w:ascii="Arial" w:hAnsi="Arial"/>
                <w:b w:val="0"/>
                <w:color w:val="000000"/>
                <w:sz w:val="11"/>
              </w:rPr>
              <w:t>• The binary model peaks near 26.9 kbopd oil, 51.8 MMscfd gas and 96.9 kbwpd water; these portfolio envelopes must not be imposed indiscriminately on the Phase 1 module.</w:t>
            </w:r>
          </w:p>
        </w:tc>
        <w:tc>
          <w:tcPr>
            <w:tcW w:type="dxa" w:w="1714"/>
            <w:vAlign w:val="center"/>
          </w:tcPr>
          <w:p>
            <w:pPr>
              <w:spacing w:after="0" w:before="0"/>
            </w:pPr>
            <w:r>
              <w:rPr>
                <w:rFonts w:ascii="Arial" w:hAnsi="Arial"/>
                <w:sz w:val="11"/>
              </w:rPr>
            </w:r>
            <w:r>
              <w:rPr>
                <w:rFonts w:ascii="Arial" w:hAnsi="Arial"/>
                <w:b w:val="0"/>
                <w:color w:val="000000"/>
                <w:sz w:val="11"/>
              </w:rPr>
            </w:r>
          </w:p>
        </w:tc>
        <w:tc>
          <w:tcPr>
            <w:tcW w:type="dxa" w:w="1714"/>
            <w:vAlign w:val="center"/>
          </w:tcPr>
          <w:p>
            <w:pPr>
              <w:spacing w:after="0" w:before="0"/>
            </w:pPr>
            <w:r>
              <w:rPr>
                <w:rFonts w:ascii="Arial" w:hAnsi="Arial"/>
                <w:sz w:val="11"/>
              </w:rPr>
            </w:r>
            <w:r>
              <w:rPr>
                <w:rFonts w:ascii="Arial" w:hAnsi="Arial"/>
                <w:b w:val="0"/>
                <w:color w:val="000000"/>
                <w:sz w:val="11"/>
              </w:rPr>
            </w:r>
          </w:p>
        </w:tc>
        <w:tc>
          <w:tcPr>
            <w:tcW w:type="dxa" w:w="1714"/>
            <w:vAlign w:val="center"/>
          </w:tcPr>
          <w:p>
            <w:pPr>
              <w:spacing w:after="0" w:before="0"/>
            </w:pPr>
            <w:r>
              <w:rPr>
                <w:rFonts w:ascii="Arial" w:hAnsi="Arial"/>
                <w:sz w:val="11"/>
              </w:rPr>
            </w:r>
            <w:r>
              <w:rPr>
                <w:rFonts w:ascii="Arial" w:hAnsi="Arial"/>
                <w:b w:val="0"/>
                <w:color w:val="000000"/>
                <w:sz w:val="11"/>
              </w:rPr>
            </w:r>
          </w:p>
        </w:tc>
        <w:tc>
          <w:tcPr>
            <w:tcW w:type="dxa" w:w="1714"/>
            <w:vAlign w:val="center"/>
          </w:tcPr>
          <w:p>
            <w:pPr>
              <w:spacing w:after="0" w:before="0"/>
            </w:pPr>
            <w:r>
              <w:rPr>
                <w:rFonts w:ascii="Arial" w:hAnsi="Arial"/>
                <w:sz w:val="11"/>
              </w:rPr>
            </w:r>
            <w:r>
              <w:rPr>
                <w:rFonts w:ascii="Arial" w:hAnsi="Arial"/>
                <w:b w:val="0"/>
                <w:color w:val="000000"/>
                <w:sz w:val="11"/>
              </w:rPr>
            </w:r>
          </w:p>
        </w:tc>
      </w:tr>
      <w:tr>
        <w:tc>
          <w:tcPr>
            <w:tcW w:type="dxa" w:w="1714"/>
            <w:vAlign w:val="center"/>
          </w:tcPr>
          <w:p>
            <w:pPr>
              <w:spacing w:after="0" w:before="0"/>
            </w:pPr>
            <w:r>
              <w:rPr>
                <w:rFonts w:ascii="Arial" w:hAnsi="Arial"/>
                <w:sz w:val="11"/>
              </w:rPr>
            </w:r>
            <w:r>
              <w:rPr>
                <w:rFonts w:ascii="Arial" w:hAnsi="Arial"/>
                <w:b w:val="0"/>
                <w:color w:val="000000"/>
                <w:sz w:val="11"/>
              </w:rPr>
            </w:r>
          </w:p>
        </w:tc>
        <w:tc>
          <w:tcPr>
            <w:tcW w:type="dxa" w:w="1714"/>
            <w:vAlign w:val="center"/>
          </w:tcPr>
          <w:p>
            <w:pPr>
              <w:spacing w:after="0" w:before="0"/>
            </w:pPr>
            <w:r>
              <w:rPr>
                <w:rFonts w:ascii="Arial" w:hAnsi="Arial"/>
                <w:sz w:val="11"/>
              </w:rPr>
            </w:r>
            <w:r>
              <w:rPr>
                <w:rFonts w:ascii="Arial" w:hAnsi="Arial"/>
                <w:b w:val="0"/>
                <w:color w:val="000000"/>
                <w:sz w:val="11"/>
              </w:rPr>
              <w:t>• Remote wellhead SDVs, sectional trunk ESDVs, independent SIS/UPS and controlled restart are mandatory concept safeguards; numerical setpoints remain TBD.</w:t>
            </w:r>
          </w:p>
        </w:tc>
        <w:tc>
          <w:tcPr>
            <w:tcW w:type="dxa" w:w="1714"/>
            <w:vAlign w:val="center"/>
          </w:tcPr>
          <w:p>
            <w:pPr>
              <w:spacing w:after="0" w:before="0"/>
            </w:pPr>
            <w:r>
              <w:rPr>
                <w:rFonts w:ascii="Arial" w:hAnsi="Arial"/>
                <w:sz w:val="11"/>
              </w:rPr>
            </w:r>
            <w:r>
              <w:rPr>
                <w:rFonts w:ascii="Arial" w:hAnsi="Arial"/>
                <w:b w:val="0"/>
                <w:color w:val="000000"/>
                <w:sz w:val="11"/>
              </w:rPr>
            </w:r>
          </w:p>
        </w:tc>
        <w:tc>
          <w:tcPr>
            <w:tcW w:type="dxa" w:w="1714"/>
            <w:vAlign w:val="center"/>
          </w:tcPr>
          <w:p>
            <w:pPr>
              <w:spacing w:after="0" w:before="0"/>
            </w:pPr>
            <w:r>
              <w:rPr>
                <w:rFonts w:ascii="Arial" w:hAnsi="Arial"/>
                <w:sz w:val="11"/>
              </w:rPr>
            </w:r>
            <w:r>
              <w:rPr>
                <w:rFonts w:ascii="Arial" w:hAnsi="Arial"/>
                <w:b w:val="0"/>
                <w:color w:val="000000"/>
                <w:sz w:val="11"/>
              </w:rPr>
            </w:r>
          </w:p>
        </w:tc>
        <w:tc>
          <w:tcPr>
            <w:tcW w:type="dxa" w:w="1714"/>
            <w:vAlign w:val="center"/>
          </w:tcPr>
          <w:p>
            <w:pPr>
              <w:spacing w:after="0" w:before="0"/>
            </w:pPr>
            <w:r>
              <w:rPr>
                <w:rFonts w:ascii="Arial" w:hAnsi="Arial"/>
                <w:sz w:val="11"/>
              </w:rPr>
            </w:r>
            <w:r>
              <w:rPr>
                <w:rFonts w:ascii="Arial" w:hAnsi="Arial"/>
                <w:b w:val="0"/>
                <w:color w:val="000000"/>
                <w:sz w:val="11"/>
              </w:rPr>
            </w:r>
          </w:p>
        </w:tc>
        <w:tc>
          <w:tcPr>
            <w:tcW w:type="dxa" w:w="1714"/>
            <w:vAlign w:val="center"/>
          </w:tcPr>
          <w:p>
            <w:pPr>
              <w:spacing w:after="0" w:before="0"/>
            </w:pPr>
            <w:r>
              <w:rPr>
                <w:rFonts w:ascii="Arial" w:hAnsi="Arial"/>
                <w:sz w:val="11"/>
              </w:rPr>
            </w:r>
            <w:r>
              <w:rPr>
                <w:rFonts w:ascii="Arial" w:hAnsi="Arial"/>
                <w:b w:val="0"/>
                <w:color w:val="000000"/>
                <w:sz w:val="11"/>
              </w:rPr>
            </w:r>
          </w:p>
        </w:tc>
      </w:tr>
      <w:tr>
        <w:tc>
          <w:tcPr>
            <w:tcW w:type="dxa" w:w="1714"/>
            <w:vAlign w:val="center"/>
          </w:tcPr>
          <w:p>
            <w:pPr>
              <w:spacing w:after="0" w:before="0"/>
            </w:pPr>
            <w:r>
              <w:rPr>
                <w:rFonts w:ascii="Arial" w:hAnsi="Arial"/>
                <w:sz w:val="11"/>
              </w:rPr>
            </w:r>
            <w:r>
              <w:rPr>
                <w:rFonts w:ascii="Arial" w:hAnsi="Arial"/>
                <w:b w:val="0"/>
                <w:color w:val="000000"/>
                <w:sz w:val="11"/>
              </w:rPr>
            </w:r>
          </w:p>
        </w:tc>
        <w:tc>
          <w:tcPr>
            <w:tcW w:type="dxa" w:w="1714"/>
            <w:vAlign w:val="center"/>
          </w:tcPr>
          <w:p>
            <w:pPr>
              <w:spacing w:after="0" w:before="0"/>
            </w:pPr>
            <w:r>
              <w:rPr>
                <w:rFonts w:ascii="Arial" w:hAnsi="Arial"/>
                <w:sz w:val="11"/>
              </w:rPr>
            </w:r>
            <w:r>
              <w:rPr>
                <w:rFonts w:ascii="Arial" w:hAnsi="Arial"/>
                <w:b w:val="0"/>
                <w:color w:val="000000"/>
                <w:sz w:val="11"/>
              </w:rPr>
              <w:t>• No permanent EPF flare or three-pump firewater set should be installed by assumption. Relief/depressuring and fire-risk studies must select the architecture.</w:t>
            </w:r>
          </w:p>
        </w:tc>
        <w:tc>
          <w:tcPr>
            <w:tcW w:type="dxa" w:w="1714"/>
            <w:vAlign w:val="center"/>
          </w:tcPr>
          <w:p>
            <w:pPr>
              <w:spacing w:after="0" w:before="0"/>
            </w:pPr>
            <w:r>
              <w:rPr>
                <w:rFonts w:ascii="Arial" w:hAnsi="Arial"/>
                <w:sz w:val="11"/>
              </w:rPr>
            </w:r>
            <w:r>
              <w:rPr>
                <w:rFonts w:ascii="Arial" w:hAnsi="Arial"/>
                <w:b w:val="0"/>
                <w:color w:val="000000"/>
                <w:sz w:val="11"/>
              </w:rPr>
            </w:r>
          </w:p>
        </w:tc>
        <w:tc>
          <w:tcPr>
            <w:tcW w:type="dxa" w:w="1714"/>
            <w:vAlign w:val="center"/>
          </w:tcPr>
          <w:p>
            <w:pPr>
              <w:spacing w:after="0" w:before="0"/>
            </w:pPr>
            <w:r>
              <w:rPr>
                <w:rFonts w:ascii="Arial" w:hAnsi="Arial"/>
                <w:sz w:val="11"/>
              </w:rPr>
            </w:r>
            <w:r>
              <w:rPr>
                <w:rFonts w:ascii="Arial" w:hAnsi="Arial"/>
                <w:b w:val="0"/>
                <w:color w:val="000000"/>
                <w:sz w:val="11"/>
              </w:rPr>
            </w:r>
          </w:p>
        </w:tc>
        <w:tc>
          <w:tcPr>
            <w:tcW w:type="dxa" w:w="1714"/>
            <w:vAlign w:val="center"/>
          </w:tcPr>
          <w:p>
            <w:pPr>
              <w:spacing w:after="0" w:before="0"/>
            </w:pPr>
            <w:r>
              <w:rPr>
                <w:rFonts w:ascii="Arial" w:hAnsi="Arial"/>
                <w:sz w:val="11"/>
              </w:rPr>
            </w:r>
            <w:r>
              <w:rPr>
                <w:rFonts w:ascii="Arial" w:hAnsi="Arial"/>
                <w:b w:val="0"/>
                <w:color w:val="000000"/>
                <w:sz w:val="11"/>
              </w:rPr>
            </w:r>
          </w:p>
        </w:tc>
        <w:tc>
          <w:tcPr>
            <w:tcW w:type="dxa" w:w="1714"/>
            <w:vAlign w:val="center"/>
          </w:tcPr>
          <w:p>
            <w:pPr>
              <w:spacing w:after="0" w:before="0"/>
            </w:pPr>
            <w:r>
              <w:rPr>
                <w:rFonts w:ascii="Arial" w:hAnsi="Arial"/>
                <w:sz w:val="11"/>
              </w:rPr>
            </w:r>
            <w:r>
              <w:rPr>
                <w:rFonts w:ascii="Arial" w:hAnsi="Arial"/>
                <w:b w:val="0"/>
                <w:color w:val="000000"/>
                <w:sz w:val="11"/>
              </w:rPr>
            </w:r>
          </w:p>
        </w:tc>
      </w:tr>
      <w:tr>
        <w:tc>
          <w:tcPr>
            <w:tcW w:type="dxa" w:w="1714"/>
            <w:vAlign w:val="center"/>
          </w:tcPr>
          <w:p>
            <w:pPr>
              <w:spacing w:after="0" w:before="0"/>
            </w:pPr>
            <w:r>
              <w:rPr>
                <w:rFonts w:ascii="Arial" w:hAnsi="Arial"/>
                <w:sz w:val="11"/>
              </w:rPr>
            </w:r>
            <w:r>
              <w:rPr>
                <w:rFonts w:ascii="Arial" w:hAnsi="Arial"/>
                <w:b w:val="0"/>
                <w:color w:val="000000"/>
                <w:sz w:val="11"/>
              </w:rPr>
            </w:r>
          </w:p>
        </w:tc>
        <w:tc>
          <w:tcPr>
            <w:tcW w:type="dxa" w:w="1714"/>
            <w:vAlign w:val="center"/>
          </w:tcPr>
          <w:p>
            <w:pPr>
              <w:spacing w:after="0" w:before="0"/>
            </w:pPr>
            <w:r>
              <w:rPr>
                <w:rFonts w:ascii="Arial" w:hAnsi="Arial"/>
                <w:sz w:val="11"/>
              </w:rPr>
            </w:r>
            <w:r>
              <w:rPr>
                <w:rFonts w:ascii="Arial" w:hAnsi="Arial"/>
                <w:b w:val="0"/>
                <w:color w:val="000000"/>
                <w:sz w:val="11"/>
              </w:rPr>
              <w:t>WORKBOOK CONTENTS</w:t>
            </w:r>
          </w:p>
        </w:tc>
        <w:tc>
          <w:tcPr>
            <w:tcW w:type="dxa" w:w="1714"/>
            <w:vAlign w:val="center"/>
          </w:tcPr>
          <w:p>
            <w:pPr>
              <w:spacing w:after="0" w:before="0"/>
            </w:pPr>
            <w:r>
              <w:rPr>
                <w:rFonts w:ascii="Arial" w:hAnsi="Arial"/>
                <w:sz w:val="11"/>
              </w:rPr>
            </w:r>
            <w:r>
              <w:rPr>
                <w:rFonts w:ascii="Arial" w:hAnsi="Arial"/>
                <w:b w:val="0"/>
                <w:color w:val="000000"/>
                <w:sz w:val="11"/>
              </w:rPr>
            </w:r>
          </w:p>
        </w:tc>
        <w:tc>
          <w:tcPr>
            <w:tcW w:type="dxa" w:w="1714"/>
            <w:vAlign w:val="center"/>
          </w:tcPr>
          <w:p>
            <w:pPr>
              <w:spacing w:after="0" w:before="0"/>
            </w:pPr>
            <w:r>
              <w:rPr>
                <w:rFonts w:ascii="Arial" w:hAnsi="Arial"/>
                <w:sz w:val="11"/>
              </w:rPr>
            </w:r>
            <w:r>
              <w:rPr>
                <w:rFonts w:ascii="Arial" w:hAnsi="Arial"/>
                <w:b w:val="0"/>
                <w:color w:val="000000"/>
                <w:sz w:val="11"/>
              </w:rPr>
            </w:r>
          </w:p>
        </w:tc>
        <w:tc>
          <w:tcPr>
            <w:tcW w:type="dxa" w:w="1714"/>
            <w:vAlign w:val="center"/>
          </w:tcPr>
          <w:p>
            <w:pPr>
              <w:spacing w:after="0" w:before="0"/>
            </w:pPr>
            <w:r>
              <w:rPr>
                <w:rFonts w:ascii="Arial" w:hAnsi="Arial"/>
                <w:sz w:val="11"/>
              </w:rPr>
            </w:r>
            <w:r>
              <w:rPr>
                <w:rFonts w:ascii="Arial" w:hAnsi="Arial"/>
                <w:b w:val="0"/>
                <w:color w:val="000000"/>
                <w:sz w:val="11"/>
              </w:rPr>
            </w:r>
          </w:p>
        </w:tc>
        <w:tc>
          <w:tcPr>
            <w:tcW w:type="dxa" w:w="1714"/>
            <w:vAlign w:val="center"/>
          </w:tcPr>
          <w:p>
            <w:pPr>
              <w:spacing w:after="0" w:before="0"/>
            </w:pPr>
            <w:r>
              <w:rPr>
                <w:rFonts w:ascii="Arial" w:hAnsi="Arial"/>
                <w:sz w:val="11"/>
              </w:rPr>
            </w:r>
            <w:r>
              <w:rPr>
                <w:rFonts w:ascii="Arial" w:hAnsi="Arial"/>
                <w:b w:val="0"/>
                <w:color w:val="000000"/>
                <w:sz w:val="11"/>
              </w:rPr>
            </w:r>
          </w:p>
        </w:tc>
      </w:tr>
      <w:tr>
        <w:tc>
          <w:tcPr>
            <w:tcW w:type="dxa" w:w="1714"/>
            <w:vAlign w:val="center"/>
          </w:tcPr>
          <w:p>
            <w:pPr>
              <w:spacing w:after="0" w:before="0"/>
            </w:pPr>
            <w:r>
              <w:rPr>
                <w:rFonts w:ascii="Arial" w:hAnsi="Arial"/>
                <w:sz w:val="11"/>
              </w:rPr>
            </w:r>
            <w:r>
              <w:rPr>
                <w:rFonts w:ascii="Arial" w:hAnsi="Arial"/>
                <w:b w:val="0"/>
                <w:color w:val="000000"/>
                <w:sz w:val="11"/>
              </w:rPr>
            </w:r>
          </w:p>
        </w:tc>
        <w:tc>
          <w:tcPr>
            <w:tcW w:type="dxa" w:w="1714"/>
            <w:vAlign w:val="center"/>
          </w:tcPr>
          <w:p>
            <w:pPr>
              <w:spacing w:after="0" w:before="0"/>
            </w:pPr>
            <w:r>
              <w:rPr>
                <w:rFonts w:ascii="Arial" w:hAnsi="Arial"/>
                <w:sz w:val="11"/>
              </w:rPr>
            </w:r>
            <w:r>
              <w:rPr>
                <w:rFonts w:ascii="Arial" w:hAnsi="Arial"/>
                <w:b w:val="0"/>
                <w:color w:val="000000"/>
                <w:sz w:val="11"/>
              </w:rPr>
              <w:t>Development Cases</w:t>
            </w:r>
          </w:p>
        </w:tc>
        <w:tc>
          <w:tcPr>
            <w:tcW w:type="dxa" w:w="1714"/>
            <w:vAlign w:val="center"/>
          </w:tcPr>
          <w:p>
            <w:pPr>
              <w:spacing w:after="0" w:before="0"/>
            </w:pPr>
            <w:r>
              <w:rPr>
                <w:rFonts w:ascii="Arial" w:hAnsi="Arial"/>
                <w:sz w:val="11"/>
              </w:rPr>
            </w:r>
            <w:r>
              <w:rPr>
                <w:rFonts w:ascii="Arial" w:hAnsi="Arial"/>
                <w:b w:val="0"/>
                <w:color w:val="000000"/>
                <w:sz w:val="11"/>
              </w:rPr>
              <w:t>Separate Phase 1, portfolio, strategic and La Paz Sur capacity cases.</w:t>
            </w:r>
          </w:p>
        </w:tc>
        <w:tc>
          <w:tcPr>
            <w:tcW w:type="dxa" w:w="1714"/>
            <w:vAlign w:val="center"/>
          </w:tcPr>
          <w:p>
            <w:pPr>
              <w:spacing w:after="0" w:before="0"/>
            </w:pPr>
            <w:r>
              <w:rPr>
                <w:rFonts w:ascii="Arial" w:hAnsi="Arial"/>
                <w:sz w:val="11"/>
              </w:rPr>
            </w:r>
            <w:r>
              <w:rPr>
                <w:rFonts w:ascii="Arial" w:hAnsi="Arial"/>
                <w:b w:val="0"/>
                <w:color w:val="000000"/>
                <w:sz w:val="11"/>
              </w:rPr>
            </w:r>
          </w:p>
        </w:tc>
        <w:tc>
          <w:tcPr>
            <w:tcW w:type="dxa" w:w="1714"/>
            <w:vAlign w:val="center"/>
          </w:tcPr>
          <w:p>
            <w:pPr>
              <w:spacing w:after="0" w:before="0"/>
            </w:pPr>
            <w:r>
              <w:rPr>
                <w:rFonts w:ascii="Arial" w:hAnsi="Arial"/>
                <w:sz w:val="11"/>
              </w:rPr>
            </w:r>
            <w:r>
              <w:rPr>
                <w:rFonts w:ascii="Arial" w:hAnsi="Arial"/>
                <w:b w:val="0"/>
                <w:color w:val="000000"/>
                <w:sz w:val="11"/>
              </w:rPr>
            </w:r>
          </w:p>
        </w:tc>
        <w:tc>
          <w:tcPr>
            <w:tcW w:type="dxa" w:w="1714"/>
            <w:vAlign w:val="center"/>
          </w:tcPr>
          <w:p>
            <w:pPr>
              <w:spacing w:after="0" w:before="0"/>
            </w:pPr>
            <w:r>
              <w:rPr>
                <w:rFonts w:ascii="Arial" w:hAnsi="Arial"/>
                <w:sz w:val="11"/>
              </w:rPr>
            </w:r>
            <w:r>
              <w:rPr>
                <w:rFonts w:ascii="Arial" w:hAnsi="Arial"/>
                <w:b w:val="0"/>
                <w:color w:val="000000"/>
                <w:sz w:val="11"/>
              </w:rPr>
            </w:r>
          </w:p>
        </w:tc>
      </w:tr>
      <w:tr>
        <w:tc>
          <w:tcPr>
            <w:tcW w:type="dxa" w:w="1714"/>
            <w:vAlign w:val="center"/>
          </w:tcPr>
          <w:p>
            <w:pPr>
              <w:spacing w:after="0" w:before="0"/>
            </w:pPr>
            <w:r>
              <w:rPr>
                <w:rFonts w:ascii="Arial" w:hAnsi="Arial"/>
                <w:sz w:val="11"/>
              </w:rPr>
            </w:r>
            <w:r>
              <w:rPr>
                <w:rFonts w:ascii="Arial" w:hAnsi="Arial"/>
                <w:b w:val="0"/>
                <w:color w:val="000000"/>
                <w:sz w:val="11"/>
              </w:rPr>
            </w:r>
          </w:p>
        </w:tc>
        <w:tc>
          <w:tcPr>
            <w:tcW w:type="dxa" w:w="1714"/>
            <w:vAlign w:val="center"/>
          </w:tcPr>
          <w:p>
            <w:pPr>
              <w:spacing w:after="0" w:before="0"/>
            </w:pPr>
            <w:r>
              <w:rPr>
                <w:rFonts w:ascii="Arial" w:hAnsi="Arial"/>
                <w:sz w:val="11"/>
              </w:rPr>
            </w:r>
            <w:r>
              <w:rPr>
                <w:rFonts w:ascii="Arial" w:hAnsi="Arial"/>
                <w:b w:val="0"/>
                <w:color w:val="000000"/>
                <w:sz w:val="11"/>
              </w:rPr>
              <w:t>Safety &amp; FA Register</w:t>
            </w:r>
          </w:p>
        </w:tc>
        <w:tc>
          <w:tcPr>
            <w:tcW w:type="dxa" w:w="1714"/>
            <w:vAlign w:val="center"/>
          </w:tcPr>
          <w:p>
            <w:pPr>
              <w:spacing w:after="0" w:before="0"/>
            </w:pPr>
            <w:r>
              <w:rPr>
                <w:rFonts w:ascii="Arial" w:hAnsi="Arial"/>
                <w:sz w:val="11"/>
              </w:rPr>
            </w:r>
            <w:r>
              <w:rPr>
                <w:rFonts w:ascii="Arial" w:hAnsi="Arial"/>
                <w:b w:val="0"/>
                <w:color w:val="000000"/>
                <w:sz w:val="11"/>
              </w:rPr>
              <w:t>Updated issue-by-issue risk, maturity and closeout register.</w:t>
            </w:r>
          </w:p>
        </w:tc>
        <w:tc>
          <w:tcPr>
            <w:tcW w:type="dxa" w:w="1714"/>
            <w:vAlign w:val="center"/>
          </w:tcPr>
          <w:p>
            <w:pPr>
              <w:spacing w:after="0" w:before="0"/>
            </w:pPr>
            <w:r>
              <w:rPr>
                <w:rFonts w:ascii="Arial" w:hAnsi="Arial"/>
                <w:sz w:val="11"/>
              </w:rPr>
            </w:r>
            <w:r>
              <w:rPr>
                <w:rFonts w:ascii="Arial" w:hAnsi="Arial"/>
                <w:b w:val="0"/>
                <w:color w:val="000000"/>
                <w:sz w:val="11"/>
              </w:rPr>
            </w:r>
          </w:p>
        </w:tc>
        <w:tc>
          <w:tcPr>
            <w:tcW w:type="dxa" w:w="1714"/>
            <w:vAlign w:val="center"/>
          </w:tcPr>
          <w:p>
            <w:pPr>
              <w:spacing w:after="0" w:before="0"/>
            </w:pPr>
            <w:r>
              <w:rPr>
                <w:rFonts w:ascii="Arial" w:hAnsi="Arial"/>
                <w:sz w:val="11"/>
              </w:rPr>
            </w:r>
            <w:r>
              <w:rPr>
                <w:rFonts w:ascii="Arial" w:hAnsi="Arial"/>
                <w:b w:val="0"/>
                <w:color w:val="000000"/>
                <w:sz w:val="11"/>
              </w:rPr>
            </w:r>
          </w:p>
        </w:tc>
        <w:tc>
          <w:tcPr>
            <w:tcW w:type="dxa" w:w="1714"/>
            <w:vAlign w:val="center"/>
          </w:tcPr>
          <w:p>
            <w:pPr>
              <w:spacing w:after="0" w:before="0"/>
            </w:pPr>
            <w:r>
              <w:rPr>
                <w:rFonts w:ascii="Arial" w:hAnsi="Arial"/>
                <w:sz w:val="11"/>
              </w:rPr>
            </w:r>
            <w:r>
              <w:rPr>
                <w:rFonts w:ascii="Arial" w:hAnsi="Arial"/>
                <w:b w:val="0"/>
                <w:color w:val="000000"/>
                <w:sz w:val="11"/>
              </w:rPr>
            </w:r>
          </w:p>
        </w:tc>
      </w:tr>
      <w:tr>
        <w:tc>
          <w:tcPr>
            <w:tcW w:type="dxa" w:w="1714"/>
            <w:vAlign w:val="center"/>
          </w:tcPr>
          <w:p>
            <w:pPr>
              <w:spacing w:after="0" w:before="0"/>
            </w:pPr>
            <w:r>
              <w:rPr>
                <w:rFonts w:ascii="Arial" w:hAnsi="Arial"/>
                <w:sz w:val="11"/>
              </w:rPr>
            </w:r>
            <w:r>
              <w:rPr>
                <w:rFonts w:ascii="Arial" w:hAnsi="Arial"/>
                <w:b w:val="0"/>
                <w:color w:val="000000"/>
                <w:sz w:val="11"/>
              </w:rPr>
            </w:r>
          </w:p>
        </w:tc>
        <w:tc>
          <w:tcPr>
            <w:tcW w:type="dxa" w:w="1714"/>
            <w:vAlign w:val="center"/>
          </w:tcPr>
          <w:p>
            <w:pPr>
              <w:spacing w:after="0" w:before="0"/>
            </w:pPr>
            <w:r>
              <w:rPr>
                <w:rFonts w:ascii="Arial" w:hAnsi="Arial"/>
                <w:sz w:val="11"/>
              </w:rPr>
            </w:r>
            <w:r>
              <w:rPr>
                <w:rFonts w:ascii="Arial" w:hAnsi="Arial"/>
                <w:b w:val="0"/>
                <w:color w:val="000000"/>
                <w:sz w:val="11"/>
              </w:rPr>
              <w:t>ESD-PSD Matrix</w:t>
            </w:r>
          </w:p>
        </w:tc>
        <w:tc>
          <w:tcPr>
            <w:tcW w:type="dxa" w:w="1714"/>
            <w:vAlign w:val="center"/>
          </w:tcPr>
          <w:p>
            <w:pPr>
              <w:spacing w:after="0" w:before="0"/>
            </w:pPr>
            <w:r>
              <w:rPr>
                <w:rFonts w:ascii="Arial" w:hAnsi="Arial"/>
                <w:sz w:val="11"/>
              </w:rPr>
            </w:r>
            <w:r>
              <w:rPr>
                <w:rFonts w:ascii="Arial" w:hAnsi="Arial"/>
                <w:b w:val="0"/>
                <w:color w:val="000000"/>
                <w:sz w:val="11"/>
              </w:rPr>
              <w:t>Conceptual trigger/action sequence; final timing and setpoints require HAZOP/LOPA/SIL.</w:t>
            </w:r>
          </w:p>
        </w:tc>
        <w:tc>
          <w:tcPr>
            <w:tcW w:type="dxa" w:w="1714"/>
            <w:vAlign w:val="center"/>
          </w:tcPr>
          <w:p>
            <w:pPr>
              <w:spacing w:after="0" w:before="0"/>
            </w:pPr>
            <w:r>
              <w:rPr>
                <w:rFonts w:ascii="Arial" w:hAnsi="Arial"/>
                <w:sz w:val="11"/>
              </w:rPr>
            </w:r>
            <w:r>
              <w:rPr>
                <w:rFonts w:ascii="Arial" w:hAnsi="Arial"/>
                <w:b w:val="0"/>
                <w:color w:val="000000"/>
                <w:sz w:val="11"/>
              </w:rPr>
            </w:r>
          </w:p>
        </w:tc>
        <w:tc>
          <w:tcPr>
            <w:tcW w:type="dxa" w:w="1714"/>
            <w:vAlign w:val="center"/>
          </w:tcPr>
          <w:p>
            <w:pPr>
              <w:spacing w:after="0" w:before="0"/>
            </w:pPr>
            <w:r>
              <w:rPr>
                <w:rFonts w:ascii="Arial" w:hAnsi="Arial"/>
                <w:sz w:val="11"/>
              </w:rPr>
            </w:r>
            <w:r>
              <w:rPr>
                <w:rFonts w:ascii="Arial" w:hAnsi="Arial"/>
                <w:b w:val="0"/>
                <w:color w:val="000000"/>
                <w:sz w:val="11"/>
              </w:rPr>
            </w:r>
          </w:p>
        </w:tc>
        <w:tc>
          <w:tcPr>
            <w:tcW w:type="dxa" w:w="1714"/>
            <w:vAlign w:val="center"/>
          </w:tcPr>
          <w:p>
            <w:pPr>
              <w:spacing w:after="0" w:before="0"/>
            </w:pPr>
            <w:r>
              <w:rPr>
                <w:rFonts w:ascii="Arial" w:hAnsi="Arial"/>
                <w:sz w:val="11"/>
              </w:rPr>
            </w:r>
            <w:r>
              <w:rPr>
                <w:rFonts w:ascii="Arial" w:hAnsi="Arial"/>
                <w:b w:val="0"/>
                <w:color w:val="000000"/>
                <w:sz w:val="11"/>
              </w:rPr>
            </w:r>
          </w:p>
        </w:tc>
      </w:tr>
      <w:tr>
        <w:tc>
          <w:tcPr>
            <w:tcW w:type="dxa" w:w="1714"/>
            <w:vAlign w:val="center"/>
          </w:tcPr>
          <w:p>
            <w:pPr>
              <w:spacing w:after="0" w:before="0"/>
            </w:pPr>
            <w:r>
              <w:rPr>
                <w:rFonts w:ascii="Arial" w:hAnsi="Arial"/>
                <w:sz w:val="11"/>
              </w:rPr>
            </w:r>
            <w:r>
              <w:rPr>
                <w:rFonts w:ascii="Arial" w:hAnsi="Arial"/>
                <w:b w:val="0"/>
                <w:color w:val="000000"/>
                <w:sz w:val="11"/>
              </w:rPr>
            </w:r>
          </w:p>
        </w:tc>
        <w:tc>
          <w:tcPr>
            <w:tcW w:type="dxa" w:w="1714"/>
            <w:vAlign w:val="center"/>
          </w:tcPr>
          <w:p>
            <w:pPr>
              <w:spacing w:after="0" w:before="0"/>
            </w:pPr>
            <w:r>
              <w:rPr>
                <w:rFonts w:ascii="Arial" w:hAnsi="Arial"/>
                <w:sz w:val="11"/>
              </w:rPr>
            </w:r>
            <w:r>
              <w:rPr>
                <w:rFonts w:ascii="Arial" w:hAnsi="Arial"/>
                <w:b w:val="0"/>
                <w:color w:val="000000"/>
                <w:sz w:val="11"/>
              </w:rPr>
              <w:t>FEED Closeout</w:t>
            </w:r>
          </w:p>
        </w:tc>
        <w:tc>
          <w:tcPr>
            <w:tcW w:type="dxa" w:w="1714"/>
            <w:vAlign w:val="center"/>
          </w:tcPr>
          <w:p>
            <w:pPr>
              <w:spacing w:after="0" w:before="0"/>
            </w:pPr>
            <w:r>
              <w:rPr>
                <w:rFonts w:ascii="Arial" w:hAnsi="Arial"/>
                <w:sz w:val="11"/>
              </w:rPr>
            </w:r>
            <w:r>
              <w:rPr>
                <w:rFonts w:ascii="Arial" w:hAnsi="Arial"/>
                <w:b w:val="0"/>
                <w:color w:val="000000"/>
                <w:sz w:val="11"/>
              </w:rPr>
              <w:t>Minimum studies and decisions required before design freeze.</w:t>
            </w:r>
          </w:p>
        </w:tc>
        <w:tc>
          <w:tcPr>
            <w:tcW w:type="dxa" w:w="1714"/>
            <w:vAlign w:val="center"/>
          </w:tcPr>
          <w:p>
            <w:pPr>
              <w:spacing w:after="0" w:before="0"/>
            </w:pPr>
            <w:r>
              <w:rPr>
                <w:rFonts w:ascii="Arial" w:hAnsi="Arial"/>
                <w:sz w:val="11"/>
              </w:rPr>
            </w:r>
            <w:r>
              <w:rPr>
                <w:rFonts w:ascii="Arial" w:hAnsi="Arial"/>
                <w:b w:val="0"/>
                <w:color w:val="000000"/>
                <w:sz w:val="11"/>
              </w:rPr>
            </w:r>
          </w:p>
        </w:tc>
        <w:tc>
          <w:tcPr>
            <w:tcW w:type="dxa" w:w="1714"/>
            <w:vAlign w:val="center"/>
          </w:tcPr>
          <w:p>
            <w:pPr>
              <w:spacing w:after="0" w:before="0"/>
            </w:pPr>
            <w:r>
              <w:rPr>
                <w:rFonts w:ascii="Arial" w:hAnsi="Arial"/>
                <w:sz w:val="11"/>
              </w:rPr>
            </w:r>
            <w:r>
              <w:rPr>
                <w:rFonts w:ascii="Arial" w:hAnsi="Arial"/>
                <w:b w:val="0"/>
                <w:color w:val="000000"/>
                <w:sz w:val="11"/>
              </w:rPr>
            </w:r>
          </w:p>
        </w:tc>
        <w:tc>
          <w:tcPr>
            <w:tcW w:type="dxa" w:w="1714"/>
            <w:vAlign w:val="center"/>
          </w:tcPr>
          <w:p>
            <w:pPr>
              <w:spacing w:after="0" w:before="0"/>
            </w:pPr>
            <w:r>
              <w:rPr>
                <w:rFonts w:ascii="Arial" w:hAnsi="Arial"/>
                <w:sz w:val="11"/>
              </w:rPr>
            </w:r>
            <w:r>
              <w:rPr>
                <w:rFonts w:ascii="Arial" w:hAnsi="Arial"/>
                <w:b w:val="0"/>
                <w:color w:val="000000"/>
                <w:sz w:val="11"/>
              </w:rPr>
            </w:r>
          </w:p>
        </w:tc>
      </w:tr>
      <w:tr>
        <w:tc>
          <w:tcPr>
            <w:tcW w:type="dxa" w:w="1714"/>
            <w:vAlign w:val="center"/>
          </w:tcPr>
          <w:p>
            <w:pPr>
              <w:spacing w:after="0" w:before="0"/>
            </w:pPr>
            <w:r>
              <w:rPr>
                <w:rFonts w:ascii="Arial" w:hAnsi="Arial"/>
                <w:sz w:val="11"/>
              </w:rPr>
            </w:r>
            <w:r>
              <w:rPr>
                <w:rFonts w:ascii="Arial" w:hAnsi="Arial"/>
                <w:b w:val="0"/>
                <w:color w:val="000000"/>
                <w:sz w:val="11"/>
              </w:rPr>
            </w:r>
          </w:p>
        </w:tc>
        <w:tc>
          <w:tcPr>
            <w:tcW w:type="dxa" w:w="1714"/>
            <w:vAlign w:val="center"/>
          </w:tcPr>
          <w:p>
            <w:pPr>
              <w:spacing w:after="0" w:before="0"/>
            </w:pPr>
            <w:r>
              <w:rPr>
                <w:rFonts w:ascii="Arial" w:hAnsi="Arial"/>
                <w:sz w:val="11"/>
              </w:rPr>
            </w:r>
            <w:r>
              <w:rPr>
                <w:rFonts w:ascii="Arial" w:hAnsi="Arial"/>
                <w:b w:val="0"/>
                <w:color w:val="000000"/>
                <w:sz w:val="11"/>
              </w:rPr>
              <w:t>Evidence &amp; Sources</w:t>
            </w:r>
          </w:p>
        </w:tc>
        <w:tc>
          <w:tcPr>
            <w:tcW w:type="dxa" w:w="1714"/>
            <w:vAlign w:val="center"/>
          </w:tcPr>
          <w:p>
            <w:pPr>
              <w:spacing w:after="0" w:before="0"/>
            </w:pPr>
            <w:r>
              <w:rPr>
                <w:rFonts w:ascii="Arial" w:hAnsi="Arial"/>
                <w:sz w:val="11"/>
              </w:rPr>
            </w:r>
            <w:r>
              <w:rPr>
                <w:rFonts w:ascii="Arial" w:hAnsi="Arial"/>
                <w:b w:val="0"/>
                <w:color w:val="000000"/>
                <w:sz w:val="11"/>
              </w:rPr>
              <w:t>Controlled source and external-reference index.</w:t>
            </w:r>
          </w:p>
        </w:tc>
        <w:tc>
          <w:tcPr>
            <w:tcW w:type="dxa" w:w="1714"/>
            <w:vAlign w:val="center"/>
          </w:tcPr>
          <w:p>
            <w:pPr>
              <w:spacing w:after="0" w:before="0"/>
            </w:pPr>
            <w:r>
              <w:rPr>
                <w:rFonts w:ascii="Arial" w:hAnsi="Arial"/>
                <w:sz w:val="11"/>
              </w:rPr>
            </w:r>
            <w:r>
              <w:rPr>
                <w:rFonts w:ascii="Arial" w:hAnsi="Arial"/>
                <w:b w:val="0"/>
                <w:color w:val="000000"/>
                <w:sz w:val="11"/>
              </w:rPr>
            </w:r>
          </w:p>
        </w:tc>
        <w:tc>
          <w:tcPr>
            <w:tcW w:type="dxa" w:w="1714"/>
            <w:vAlign w:val="center"/>
          </w:tcPr>
          <w:p>
            <w:pPr>
              <w:spacing w:after="0" w:before="0"/>
            </w:pPr>
            <w:r>
              <w:rPr>
                <w:rFonts w:ascii="Arial" w:hAnsi="Arial"/>
                <w:sz w:val="11"/>
              </w:rPr>
            </w:r>
            <w:r>
              <w:rPr>
                <w:rFonts w:ascii="Arial" w:hAnsi="Arial"/>
                <w:b w:val="0"/>
                <w:color w:val="000000"/>
                <w:sz w:val="11"/>
              </w:rPr>
            </w:r>
          </w:p>
        </w:tc>
        <w:tc>
          <w:tcPr>
            <w:tcW w:type="dxa" w:w="1714"/>
            <w:vAlign w:val="center"/>
          </w:tcPr>
          <w:p>
            <w:pPr>
              <w:spacing w:after="0" w:before="0"/>
            </w:pPr>
            <w:r>
              <w:rPr>
                <w:rFonts w:ascii="Arial" w:hAnsi="Arial"/>
                <w:sz w:val="11"/>
              </w:rPr>
            </w:r>
            <w:r>
              <w:rPr>
                <w:rFonts w:ascii="Arial" w:hAnsi="Arial"/>
                <w:b w:val="0"/>
                <w:color w:val="000000"/>
                <w:sz w:val="11"/>
              </w:rPr>
            </w:r>
          </w:p>
        </w:tc>
      </w:tr>
    </w:tbl>
    <w:p>
      <w:r>
        <w:t>The complete editable worksheet is delivered separately; this document view includes the first 100 rows and nine principal columns.</w:t>
      </w:r>
    </w:p>
    <w:p>
      <w:pPr>
        <w:pStyle w:val="Heading2"/>
      </w:pPr>
      <w:r>
        <w:t>Development Cases</w:t>
      </w:r>
    </w:p>
    <w:tbl>
      <w:tblPr>
        <w:tblW w:type="auto" w:w="0"/>
        <w:jc w:val="center"/>
        <w:tblLayout w:type="autofit"/>
        <w:tblLook w:firstColumn="1" w:firstRow="1" w:lastColumn="0" w:lastRow="0" w:noHBand="0" w:noVBand="1" w:val="04A0"/>
        <w:tblBorders>
          <w:top w:val="single" w:sz="4" w:color="AAB7C4" w:space="0"/>
          <w:left w:val="single" w:sz="4" w:color="AAB7C4" w:space="0"/>
          <w:bottom w:val="single" w:sz="4" w:color="AAB7C4" w:space="0"/>
          <w:right w:val="single" w:sz="4" w:color="AAB7C4" w:space="0"/>
          <w:insideH w:val="single" w:sz="4" w:color="AAB7C4" w:space="0"/>
          <w:insideV w:val="single" w:sz="4" w:color="AAB7C4" w:space="0"/>
        </w:tblBorders>
      </w:tblPr>
      <w:tblGrid>
        <w:gridCol w:w="1714"/>
        <w:gridCol w:w="1714"/>
        <w:gridCol w:w="1714"/>
        <w:gridCol w:w="1714"/>
        <w:gridCol w:w="1714"/>
        <w:gridCol w:w="1714"/>
      </w:tblGrid>
      <w:tr>
        <w:tc>
          <w:tcPr>
            <w:tcW w:type="dxa" w:w="1714"/>
            <w:vAlign w:val="center"/>
            <w:shd w:fill="17365D"/>
          </w:tcPr>
          <w:p>
            <w:pPr>
              <w:spacing w:after="0" w:before="0"/>
            </w:pPr>
            <w:r>
              <w:rPr>
                <w:rFonts w:ascii="Arial" w:hAnsi="Arial"/>
                <w:b/>
                <w:color w:val="FFFFFF"/>
                <w:sz w:val="11"/>
              </w:rPr>
            </w:r>
            <w:r>
              <w:rPr>
                <w:rFonts w:ascii="Arial" w:hAnsi="Arial"/>
                <w:b/>
                <w:color w:val="FFFFFF"/>
                <w:sz w:val="11"/>
              </w:rPr>
            </w:r>
          </w:p>
        </w:tc>
        <w:tc>
          <w:tcPr>
            <w:tcW w:type="dxa" w:w="1714"/>
            <w:vAlign w:val="center"/>
            <w:shd w:fill="17365D"/>
          </w:tcPr>
          <w:p>
            <w:pPr>
              <w:spacing w:after="0" w:before="0"/>
            </w:pPr>
            <w:r>
              <w:rPr>
                <w:rFonts w:ascii="Arial" w:hAnsi="Arial"/>
                <w:b/>
                <w:color w:val="FFFFFF"/>
                <w:sz w:val="11"/>
              </w:rPr>
            </w:r>
            <w:r>
              <w:rPr>
                <w:rFonts w:ascii="Arial" w:hAnsi="Arial"/>
                <w:b/>
                <w:color w:val="FFFFFF"/>
                <w:sz w:val="11"/>
              </w:rPr>
              <w:t>Reconciled Development Cases</w:t>
            </w:r>
          </w:p>
        </w:tc>
        <w:tc>
          <w:tcPr>
            <w:tcW w:type="dxa" w:w="1714"/>
            <w:vAlign w:val="center"/>
            <w:shd w:fill="17365D"/>
          </w:tcPr>
          <w:p>
            <w:pPr>
              <w:spacing w:after="0" w:before="0"/>
            </w:pPr>
            <w:r>
              <w:rPr>
                <w:rFonts w:ascii="Arial" w:hAnsi="Arial"/>
                <w:b/>
                <w:color w:val="FFFFFF"/>
                <w:sz w:val="11"/>
              </w:rPr>
            </w:r>
            <w:r>
              <w:rPr>
                <w:rFonts w:ascii="Arial" w:hAnsi="Arial"/>
                <w:b/>
                <w:color w:val="FFFFFF"/>
                <w:sz w:val="11"/>
              </w:rPr>
            </w:r>
          </w:p>
        </w:tc>
        <w:tc>
          <w:tcPr>
            <w:tcW w:type="dxa" w:w="1714"/>
            <w:vAlign w:val="center"/>
            <w:shd w:fill="17365D"/>
          </w:tcPr>
          <w:p>
            <w:pPr>
              <w:spacing w:after="0" w:before="0"/>
            </w:pPr>
            <w:r>
              <w:rPr>
                <w:rFonts w:ascii="Arial" w:hAnsi="Arial"/>
                <w:b/>
                <w:color w:val="FFFFFF"/>
                <w:sz w:val="11"/>
              </w:rPr>
            </w:r>
            <w:r>
              <w:rPr>
                <w:rFonts w:ascii="Arial" w:hAnsi="Arial"/>
                <w:b/>
                <w:color w:val="FFFFFF"/>
                <w:sz w:val="11"/>
              </w:rPr>
            </w:r>
          </w:p>
        </w:tc>
        <w:tc>
          <w:tcPr>
            <w:tcW w:type="dxa" w:w="1714"/>
            <w:vAlign w:val="center"/>
            <w:shd w:fill="17365D"/>
          </w:tcPr>
          <w:p>
            <w:pPr>
              <w:spacing w:after="0" w:before="0"/>
            </w:pPr>
            <w:r>
              <w:rPr>
                <w:rFonts w:ascii="Arial" w:hAnsi="Arial"/>
                <w:b/>
                <w:color w:val="FFFFFF"/>
                <w:sz w:val="11"/>
              </w:rPr>
            </w:r>
            <w:r>
              <w:rPr>
                <w:rFonts w:ascii="Arial" w:hAnsi="Arial"/>
                <w:b/>
                <w:color w:val="FFFFFF"/>
                <w:sz w:val="11"/>
              </w:rPr>
            </w:r>
          </w:p>
        </w:tc>
        <w:tc>
          <w:tcPr>
            <w:tcW w:type="dxa" w:w="1714"/>
            <w:vAlign w:val="center"/>
            <w:shd w:fill="17365D"/>
          </w:tcPr>
          <w:p>
            <w:pPr>
              <w:spacing w:after="0" w:before="0"/>
            </w:pPr>
            <w:r>
              <w:rPr>
                <w:rFonts w:ascii="Arial" w:hAnsi="Arial"/>
                <w:b/>
                <w:color w:val="FFFFFF"/>
                <w:sz w:val="11"/>
              </w:rPr>
            </w:r>
            <w:r>
              <w:rPr>
                <w:rFonts w:ascii="Arial" w:hAnsi="Arial"/>
                <w:b/>
                <w:color w:val="FFFFFF"/>
                <w:sz w:val="11"/>
              </w:rPr>
            </w:r>
          </w:p>
        </w:tc>
      </w:tr>
      <w:tr>
        <w:tc>
          <w:tcPr>
            <w:tcW w:type="dxa" w:w="1714"/>
            <w:vAlign w:val="center"/>
          </w:tcPr>
          <w:p>
            <w:pPr>
              <w:spacing w:after="0" w:before="0"/>
            </w:pPr>
            <w:r>
              <w:rPr>
                <w:rFonts w:ascii="Arial" w:hAnsi="Arial"/>
                <w:sz w:val="11"/>
              </w:rPr>
            </w:r>
            <w:r>
              <w:rPr>
                <w:rFonts w:ascii="Arial" w:hAnsi="Arial"/>
                <w:b w:val="0"/>
                <w:color w:val="000000"/>
                <w:sz w:val="11"/>
              </w:rPr>
            </w:r>
          </w:p>
        </w:tc>
        <w:tc>
          <w:tcPr>
            <w:tcW w:type="dxa" w:w="1714"/>
            <w:vAlign w:val="center"/>
          </w:tcPr>
          <w:p>
            <w:pPr>
              <w:spacing w:after="0" w:before="0"/>
            </w:pPr>
            <w:r>
              <w:rPr>
                <w:rFonts w:ascii="Arial" w:hAnsi="Arial"/>
                <w:sz w:val="11"/>
              </w:rPr>
            </w:r>
            <w:r>
              <w:rPr>
                <w:rFonts w:ascii="Arial" w:hAnsi="Arial"/>
                <w:b w:val="0"/>
                <w:color w:val="000000"/>
                <w:sz w:val="11"/>
              </w:rPr>
              <w:t>Cases are intentionally separated to avoid sizing Phase 1, full-field and La Paz Sur as one simultaneous system.</w:t>
            </w:r>
          </w:p>
        </w:tc>
        <w:tc>
          <w:tcPr>
            <w:tcW w:type="dxa" w:w="1714"/>
            <w:vAlign w:val="center"/>
          </w:tcPr>
          <w:p>
            <w:pPr>
              <w:spacing w:after="0" w:before="0"/>
            </w:pPr>
            <w:r>
              <w:rPr>
                <w:rFonts w:ascii="Arial" w:hAnsi="Arial"/>
                <w:sz w:val="11"/>
              </w:rPr>
            </w:r>
            <w:r>
              <w:rPr>
                <w:rFonts w:ascii="Arial" w:hAnsi="Arial"/>
                <w:b w:val="0"/>
                <w:color w:val="000000"/>
                <w:sz w:val="11"/>
              </w:rPr>
            </w:r>
          </w:p>
        </w:tc>
        <w:tc>
          <w:tcPr>
            <w:tcW w:type="dxa" w:w="1714"/>
            <w:vAlign w:val="center"/>
          </w:tcPr>
          <w:p>
            <w:pPr>
              <w:spacing w:after="0" w:before="0"/>
            </w:pPr>
            <w:r>
              <w:rPr>
                <w:rFonts w:ascii="Arial" w:hAnsi="Arial"/>
                <w:sz w:val="11"/>
              </w:rPr>
            </w:r>
            <w:r>
              <w:rPr>
                <w:rFonts w:ascii="Arial" w:hAnsi="Arial"/>
                <w:b w:val="0"/>
                <w:color w:val="000000"/>
                <w:sz w:val="11"/>
              </w:rPr>
            </w:r>
          </w:p>
        </w:tc>
        <w:tc>
          <w:tcPr>
            <w:tcW w:type="dxa" w:w="1714"/>
            <w:vAlign w:val="center"/>
          </w:tcPr>
          <w:p>
            <w:pPr>
              <w:spacing w:after="0" w:before="0"/>
            </w:pPr>
            <w:r>
              <w:rPr>
                <w:rFonts w:ascii="Arial" w:hAnsi="Arial"/>
                <w:sz w:val="11"/>
              </w:rPr>
            </w:r>
            <w:r>
              <w:rPr>
                <w:rFonts w:ascii="Arial" w:hAnsi="Arial"/>
                <w:b w:val="0"/>
                <w:color w:val="000000"/>
                <w:sz w:val="11"/>
              </w:rPr>
            </w:r>
          </w:p>
        </w:tc>
        <w:tc>
          <w:tcPr>
            <w:tcW w:type="dxa" w:w="1714"/>
            <w:vAlign w:val="center"/>
          </w:tcPr>
          <w:p>
            <w:pPr>
              <w:spacing w:after="0" w:before="0"/>
            </w:pPr>
            <w:r>
              <w:rPr>
                <w:rFonts w:ascii="Arial" w:hAnsi="Arial"/>
                <w:sz w:val="11"/>
              </w:rPr>
            </w:r>
            <w:r>
              <w:rPr>
                <w:rFonts w:ascii="Arial" w:hAnsi="Arial"/>
                <w:b w:val="0"/>
                <w:color w:val="000000"/>
                <w:sz w:val="11"/>
              </w:rPr>
            </w:r>
          </w:p>
        </w:tc>
      </w:tr>
      <w:tr>
        <w:tc>
          <w:tcPr>
            <w:tcW w:type="dxa" w:w="1714"/>
            <w:vAlign w:val="center"/>
          </w:tcPr>
          <w:p>
            <w:pPr>
              <w:spacing w:after="0" w:before="0"/>
            </w:pPr>
            <w:r>
              <w:rPr>
                <w:rFonts w:ascii="Arial" w:hAnsi="Arial"/>
                <w:sz w:val="11"/>
              </w:rPr>
            </w:r>
            <w:r>
              <w:rPr>
                <w:rFonts w:ascii="Arial" w:hAnsi="Arial"/>
                <w:b w:val="0"/>
                <w:color w:val="000000"/>
                <w:sz w:val="11"/>
              </w:rPr>
            </w:r>
          </w:p>
        </w:tc>
        <w:tc>
          <w:tcPr>
            <w:tcW w:type="dxa" w:w="1714"/>
            <w:vAlign w:val="center"/>
          </w:tcPr>
          <w:p>
            <w:pPr>
              <w:spacing w:after="0" w:before="0"/>
            </w:pPr>
            <w:r>
              <w:rPr>
                <w:rFonts w:ascii="Arial" w:hAnsi="Arial"/>
                <w:sz w:val="11"/>
              </w:rPr>
            </w:r>
            <w:r>
              <w:rPr>
                <w:rFonts w:ascii="Arial" w:hAnsi="Arial"/>
                <w:b w:val="0"/>
                <w:color w:val="000000"/>
                <w:sz w:val="11"/>
              </w:rPr>
              <w:t>Case</w:t>
            </w:r>
          </w:p>
        </w:tc>
        <w:tc>
          <w:tcPr>
            <w:tcW w:type="dxa" w:w="1714"/>
            <w:vAlign w:val="center"/>
          </w:tcPr>
          <w:p>
            <w:pPr>
              <w:spacing w:after="0" w:before="0"/>
            </w:pPr>
            <w:r>
              <w:rPr>
                <w:rFonts w:ascii="Arial" w:hAnsi="Arial"/>
                <w:sz w:val="11"/>
              </w:rPr>
            </w:r>
            <w:r>
              <w:rPr>
                <w:rFonts w:ascii="Arial" w:hAnsi="Arial"/>
                <w:b w:val="0"/>
                <w:color w:val="000000"/>
                <w:sz w:val="11"/>
              </w:rPr>
              <w:t>Scope</w:t>
            </w:r>
          </w:p>
        </w:tc>
        <w:tc>
          <w:tcPr>
            <w:tcW w:type="dxa" w:w="1714"/>
            <w:vAlign w:val="center"/>
          </w:tcPr>
          <w:p>
            <w:pPr>
              <w:spacing w:after="0" w:before="0"/>
            </w:pPr>
            <w:r>
              <w:rPr>
                <w:rFonts w:ascii="Arial" w:hAnsi="Arial"/>
                <w:sz w:val="11"/>
              </w:rPr>
            </w:r>
            <w:r>
              <w:rPr>
                <w:rFonts w:ascii="Arial" w:hAnsi="Arial"/>
                <w:b w:val="0"/>
                <w:color w:val="000000"/>
                <w:sz w:val="11"/>
              </w:rPr>
              <w:t>Reported / calculated production basis</w:t>
            </w:r>
          </w:p>
        </w:tc>
        <w:tc>
          <w:tcPr>
            <w:tcW w:type="dxa" w:w="1714"/>
            <w:vAlign w:val="center"/>
          </w:tcPr>
          <w:p>
            <w:pPr>
              <w:spacing w:after="0" w:before="0"/>
            </w:pPr>
            <w:r>
              <w:rPr>
                <w:rFonts w:ascii="Arial" w:hAnsi="Arial"/>
                <w:sz w:val="11"/>
              </w:rPr>
            </w:r>
            <w:r>
              <w:rPr>
                <w:rFonts w:ascii="Arial" w:hAnsi="Arial"/>
                <w:b w:val="0"/>
                <w:color w:val="000000"/>
                <w:sz w:val="11"/>
              </w:rPr>
              <w:t>Use in design</w:t>
            </w:r>
          </w:p>
        </w:tc>
        <w:tc>
          <w:tcPr>
            <w:tcW w:type="dxa" w:w="1714"/>
            <w:vAlign w:val="center"/>
          </w:tcPr>
          <w:p>
            <w:pPr>
              <w:spacing w:after="0" w:before="0"/>
            </w:pPr>
            <w:r>
              <w:rPr>
                <w:rFonts w:ascii="Arial" w:hAnsi="Arial"/>
                <w:sz w:val="11"/>
              </w:rPr>
            </w:r>
            <w:r>
              <w:rPr>
                <w:rFonts w:ascii="Arial" w:hAnsi="Arial"/>
                <w:b w:val="0"/>
                <w:color w:val="000000"/>
                <w:sz w:val="11"/>
              </w:rPr>
              <w:t>Maturity</w:t>
            </w:r>
          </w:p>
        </w:tc>
      </w:tr>
      <w:tr>
        <w:tc>
          <w:tcPr>
            <w:tcW w:type="dxa" w:w="1714"/>
            <w:vAlign w:val="center"/>
          </w:tcPr>
          <w:p>
            <w:pPr>
              <w:spacing w:after="0" w:before="0"/>
            </w:pPr>
            <w:r>
              <w:rPr>
                <w:rFonts w:ascii="Arial" w:hAnsi="Arial"/>
                <w:sz w:val="11"/>
              </w:rPr>
            </w:r>
            <w:r>
              <w:rPr>
                <w:rFonts w:ascii="Arial" w:hAnsi="Arial"/>
                <w:b w:val="0"/>
                <w:color w:val="000000"/>
                <w:sz w:val="11"/>
              </w:rPr>
            </w:r>
          </w:p>
        </w:tc>
        <w:tc>
          <w:tcPr>
            <w:tcW w:type="dxa" w:w="1714"/>
            <w:vAlign w:val="center"/>
          </w:tcPr>
          <w:p>
            <w:pPr>
              <w:spacing w:after="0" w:before="0"/>
            </w:pPr>
            <w:r>
              <w:rPr>
                <w:rFonts w:ascii="Arial" w:hAnsi="Arial"/>
                <w:sz w:val="11"/>
              </w:rPr>
            </w:r>
            <w:r>
              <w:rPr>
                <w:rFonts w:ascii="Arial" w:hAnsi="Arial"/>
                <w:b w:val="0"/>
                <w:color w:val="000000"/>
                <w:sz w:val="11"/>
              </w:rPr>
              <w:t>Existing baseline</w:t>
            </w:r>
          </w:p>
        </w:tc>
        <w:tc>
          <w:tcPr>
            <w:tcW w:type="dxa" w:w="1714"/>
            <w:vAlign w:val="center"/>
          </w:tcPr>
          <w:p>
            <w:pPr>
              <w:spacing w:after="0" w:before="0"/>
            </w:pPr>
            <w:r>
              <w:rPr>
                <w:rFonts w:ascii="Arial" w:hAnsi="Arial"/>
                <w:sz w:val="11"/>
              </w:rPr>
            </w:r>
            <w:r>
              <w:rPr>
                <w:rFonts w:ascii="Arial" w:hAnsi="Arial"/>
                <w:b w:val="0"/>
                <w:color w:val="000000"/>
                <w:sz w:val="11"/>
              </w:rPr>
              <w:t>8–9 active wells</w:t>
            </w:r>
          </w:p>
        </w:tc>
        <w:tc>
          <w:tcPr>
            <w:tcW w:type="dxa" w:w="1714"/>
            <w:vAlign w:val="center"/>
          </w:tcPr>
          <w:p>
            <w:pPr>
              <w:spacing w:after="0" w:before="0"/>
            </w:pPr>
            <w:r>
              <w:rPr>
                <w:rFonts w:ascii="Arial" w:hAnsi="Arial"/>
                <w:sz w:val="11"/>
              </w:rPr>
            </w:r>
            <w:r>
              <w:rPr>
                <w:rFonts w:ascii="Arial" w:hAnsi="Arial"/>
                <w:b w:val="0"/>
                <w:color w:val="000000"/>
                <w:sz w:val="11"/>
              </w:rPr>
              <w:t>~1.3–1.388 kbopd</w:t>
            </w:r>
          </w:p>
        </w:tc>
        <w:tc>
          <w:tcPr>
            <w:tcW w:type="dxa" w:w="1714"/>
            <w:vAlign w:val="center"/>
          </w:tcPr>
          <w:p>
            <w:pPr>
              <w:spacing w:after="0" w:before="0"/>
            </w:pPr>
            <w:r>
              <w:rPr>
                <w:rFonts w:ascii="Arial" w:hAnsi="Arial"/>
                <w:sz w:val="11"/>
              </w:rPr>
            </w:r>
            <w:r>
              <w:rPr>
                <w:rFonts w:ascii="Arial" w:hAnsi="Arial"/>
                <w:b w:val="0"/>
                <w:color w:val="000000"/>
                <w:sz w:val="11"/>
              </w:rPr>
              <w:t>Existing/brownfield minimum-flow basis</w:t>
            </w:r>
          </w:p>
        </w:tc>
        <w:tc>
          <w:tcPr>
            <w:tcW w:type="dxa" w:w="1714"/>
            <w:vAlign w:val="center"/>
          </w:tcPr>
          <w:p>
            <w:pPr>
              <w:spacing w:after="0" w:before="0"/>
            </w:pPr>
            <w:r>
              <w:rPr>
                <w:rFonts w:ascii="Arial" w:hAnsi="Arial"/>
                <w:sz w:val="11"/>
              </w:rPr>
            </w:r>
            <w:r>
              <w:rPr>
                <w:rFonts w:ascii="Arial" w:hAnsi="Arial"/>
                <w:b w:val="0"/>
                <w:color w:val="000000"/>
                <w:sz w:val="11"/>
              </w:rPr>
              <w:t>Reported; reconcile date cut-off</w:t>
            </w:r>
          </w:p>
        </w:tc>
      </w:tr>
      <w:tr>
        <w:tc>
          <w:tcPr>
            <w:tcW w:type="dxa" w:w="1714"/>
            <w:vAlign w:val="center"/>
          </w:tcPr>
          <w:p>
            <w:pPr>
              <w:spacing w:after="0" w:before="0"/>
            </w:pPr>
            <w:r>
              <w:rPr>
                <w:rFonts w:ascii="Arial" w:hAnsi="Arial"/>
                <w:sz w:val="11"/>
              </w:rPr>
            </w:r>
            <w:r>
              <w:rPr>
                <w:rFonts w:ascii="Arial" w:hAnsi="Arial"/>
                <w:b w:val="0"/>
                <w:color w:val="000000"/>
                <w:sz w:val="11"/>
              </w:rPr>
            </w:r>
          </w:p>
        </w:tc>
        <w:tc>
          <w:tcPr>
            <w:tcW w:type="dxa" w:w="1714"/>
            <w:vAlign w:val="center"/>
          </w:tcPr>
          <w:p>
            <w:pPr>
              <w:spacing w:after="0" w:before="0"/>
            </w:pPr>
            <w:r>
              <w:rPr>
                <w:rFonts w:ascii="Arial" w:hAnsi="Arial"/>
                <w:sz w:val="11"/>
              </w:rPr>
            </w:r>
            <w:r>
              <w:rPr>
                <w:rFonts w:ascii="Arial" w:hAnsi="Arial"/>
                <w:b w:val="0"/>
                <w:color w:val="000000"/>
                <w:sz w:val="11"/>
              </w:rPr>
              <w:t>Phase 1 La Paz</w:t>
            </w:r>
          </w:p>
        </w:tc>
        <w:tc>
          <w:tcPr>
            <w:tcW w:type="dxa" w:w="1714"/>
            <w:vAlign w:val="center"/>
          </w:tcPr>
          <w:p>
            <w:pPr>
              <w:spacing w:after="0" w:before="0"/>
            </w:pPr>
            <w:r>
              <w:rPr>
                <w:rFonts w:ascii="Arial" w:hAnsi="Arial"/>
                <w:sz w:val="11"/>
              </w:rPr>
            </w:r>
            <w:r>
              <w:rPr>
                <w:rFonts w:ascii="Arial" w:hAnsi="Arial"/>
                <w:b w:val="0"/>
                <w:color w:val="000000"/>
                <w:sz w:val="11"/>
              </w:rPr>
              <w:t>32 wells in FDP; owner concept 38 wells/12 EPFs</w:t>
            </w:r>
          </w:p>
        </w:tc>
        <w:tc>
          <w:tcPr>
            <w:tcW w:type="dxa" w:w="1714"/>
            <w:vAlign w:val="center"/>
          </w:tcPr>
          <w:p>
            <w:pPr>
              <w:spacing w:after="0" w:before="0"/>
            </w:pPr>
            <w:r>
              <w:rPr>
                <w:rFonts w:ascii="Arial" w:hAnsi="Arial"/>
                <w:sz w:val="11"/>
              </w:rPr>
            </w:r>
            <w:r>
              <w:rPr>
                <w:rFonts w:ascii="Arial" w:hAnsi="Arial"/>
                <w:b w:val="0"/>
                <w:color w:val="000000"/>
                <w:sz w:val="11"/>
              </w:rPr>
              <w:t>13.5 kbopd conservative; 14.982 kbopd theoretical</w:t>
            </w:r>
          </w:p>
        </w:tc>
        <w:tc>
          <w:tcPr>
            <w:tcW w:type="dxa" w:w="1714"/>
            <w:vAlign w:val="center"/>
          </w:tcPr>
          <w:p>
            <w:pPr>
              <w:spacing w:after="0" w:before="0"/>
            </w:pPr>
            <w:r>
              <w:rPr>
                <w:rFonts w:ascii="Arial" w:hAnsi="Arial"/>
                <w:sz w:val="11"/>
              </w:rPr>
            </w:r>
            <w:r>
              <w:rPr>
                <w:rFonts w:ascii="Arial" w:hAnsi="Arial"/>
                <w:b w:val="0"/>
                <w:color w:val="000000"/>
                <w:sz w:val="11"/>
              </w:rPr>
              <w:t>Initial modular development</w:t>
            </w:r>
          </w:p>
        </w:tc>
        <w:tc>
          <w:tcPr>
            <w:tcW w:type="dxa" w:w="1714"/>
            <w:vAlign w:val="center"/>
          </w:tcPr>
          <w:p>
            <w:pPr>
              <w:spacing w:after="0" w:before="0"/>
            </w:pPr>
            <w:r>
              <w:rPr>
                <w:rFonts w:ascii="Arial" w:hAnsi="Arial"/>
                <w:sz w:val="11"/>
              </w:rPr>
            </w:r>
            <w:r>
              <w:rPr>
                <w:rFonts w:ascii="Arial" w:hAnsi="Arial"/>
                <w:b w:val="0"/>
                <w:color w:val="000000"/>
                <w:sz w:val="11"/>
              </w:rPr>
              <w:t>Conflicting conceptual basis</w:t>
            </w:r>
          </w:p>
        </w:tc>
      </w:tr>
      <w:tr>
        <w:tc>
          <w:tcPr>
            <w:tcW w:type="dxa" w:w="1714"/>
            <w:vAlign w:val="center"/>
          </w:tcPr>
          <w:p>
            <w:pPr>
              <w:spacing w:after="0" w:before="0"/>
            </w:pPr>
            <w:r>
              <w:rPr>
                <w:rFonts w:ascii="Arial" w:hAnsi="Arial"/>
                <w:sz w:val="11"/>
              </w:rPr>
            </w:r>
            <w:r>
              <w:rPr>
                <w:rFonts w:ascii="Arial" w:hAnsi="Arial"/>
                <w:b w:val="0"/>
                <w:color w:val="000000"/>
                <w:sz w:val="11"/>
              </w:rPr>
            </w:r>
          </w:p>
        </w:tc>
        <w:tc>
          <w:tcPr>
            <w:tcW w:type="dxa" w:w="1714"/>
            <w:vAlign w:val="center"/>
          </w:tcPr>
          <w:p>
            <w:pPr>
              <w:spacing w:after="0" w:before="0"/>
            </w:pPr>
            <w:r>
              <w:rPr>
                <w:rFonts w:ascii="Arial" w:hAnsi="Arial"/>
                <w:sz w:val="11"/>
              </w:rPr>
            </w:r>
            <w:r>
              <w:rPr>
                <w:rFonts w:ascii="Arial" w:hAnsi="Arial"/>
                <w:b w:val="0"/>
                <w:color w:val="000000"/>
                <w:sz w:val="11"/>
              </w:rPr>
              <w:t>Portfolio scheduled model</w:t>
            </w:r>
          </w:p>
        </w:tc>
        <w:tc>
          <w:tcPr>
            <w:tcW w:type="dxa" w:w="1714"/>
            <w:vAlign w:val="center"/>
          </w:tcPr>
          <w:p>
            <w:pPr>
              <w:spacing w:after="0" w:before="0"/>
            </w:pPr>
            <w:r>
              <w:rPr>
                <w:rFonts w:ascii="Arial" w:hAnsi="Arial"/>
                <w:sz w:val="11"/>
              </w:rPr>
            </w:r>
            <w:r>
              <w:rPr>
                <w:rFonts w:ascii="Arial" w:hAnsi="Arial"/>
                <w:b w:val="0"/>
                <w:color w:val="000000"/>
                <w:sz w:val="11"/>
              </w:rPr>
              <w:t>Multi-field scheduled case</w:t>
            </w:r>
          </w:p>
        </w:tc>
        <w:tc>
          <w:tcPr>
            <w:tcW w:type="dxa" w:w="1714"/>
            <w:vAlign w:val="center"/>
          </w:tcPr>
          <w:p>
            <w:pPr>
              <w:spacing w:after="0" w:before="0"/>
            </w:pPr>
            <w:r>
              <w:rPr>
                <w:rFonts w:ascii="Arial" w:hAnsi="Arial"/>
                <w:sz w:val="11"/>
              </w:rPr>
            </w:r>
            <w:r>
              <w:rPr>
                <w:rFonts w:ascii="Arial" w:hAnsi="Arial"/>
                <w:b w:val="0"/>
                <w:color w:val="000000"/>
                <w:sz w:val="11"/>
              </w:rPr>
              <w:t>26.926 kbopd Apr-2031; 51.819 MMscfd Jan-2032; 96.914 kbwpd Feb-2051</w:t>
            </w:r>
          </w:p>
        </w:tc>
        <w:tc>
          <w:tcPr>
            <w:tcW w:type="dxa" w:w="1714"/>
            <w:vAlign w:val="center"/>
          </w:tcPr>
          <w:p>
            <w:pPr>
              <w:spacing w:after="0" w:before="0"/>
            </w:pPr>
            <w:r>
              <w:rPr>
                <w:rFonts w:ascii="Arial" w:hAnsi="Arial"/>
                <w:sz w:val="11"/>
              </w:rPr>
            </w:r>
            <w:r>
              <w:rPr>
                <w:rFonts w:ascii="Arial" w:hAnsi="Arial"/>
                <w:b w:val="0"/>
                <w:color w:val="000000"/>
                <w:sz w:val="11"/>
              </w:rPr>
              <w:t>Life-of-field central utilities/capacity screening</w:t>
            </w:r>
          </w:p>
        </w:tc>
        <w:tc>
          <w:tcPr>
            <w:tcW w:type="dxa" w:w="1714"/>
            <w:vAlign w:val="center"/>
          </w:tcPr>
          <w:p>
            <w:pPr>
              <w:spacing w:after="0" w:before="0"/>
            </w:pPr>
            <w:r>
              <w:rPr>
                <w:rFonts w:ascii="Arial" w:hAnsi="Arial"/>
                <w:sz w:val="11"/>
              </w:rPr>
            </w:r>
            <w:r>
              <w:rPr>
                <w:rFonts w:ascii="Arial" w:hAnsi="Arial"/>
                <w:b w:val="0"/>
                <w:color w:val="000000"/>
                <w:sz w:val="11"/>
              </w:rPr>
              <w:t>Cached model values; formula/schedule audit needed</w:t>
            </w:r>
          </w:p>
        </w:tc>
      </w:tr>
      <w:tr>
        <w:tc>
          <w:tcPr>
            <w:tcW w:type="dxa" w:w="1714"/>
            <w:vAlign w:val="center"/>
          </w:tcPr>
          <w:p>
            <w:pPr>
              <w:spacing w:after="0" w:before="0"/>
            </w:pPr>
            <w:r>
              <w:rPr>
                <w:rFonts w:ascii="Arial" w:hAnsi="Arial"/>
                <w:sz w:val="11"/>
              </w:rPr>
            </w:r>
            <w:r>
              <w:rPr>
                <w:rFonts w:ascii="Arial" w:hAnsi="Arial"/>
                <w:b w:val="0"/>
                <w:color w:val="000000"/>
                <w:sz w:val="11"/>
              </w:rPr>
            </w:r>
          </w:p>
        </w:tc>
        <w:tc>
          <w:tcPr>
            <w:tcW w:type="dxa" w:w="1714"/>
            <w:vAlign w:val="center"/>
          </w:tcPr>
          <w:p>
            <w:pPr>
              <w:spacing w:after="0" w:before="0"/>
            </w:pPr>
            <w:r>
              <w:rPr>
                <w:rFonts w:ascii="Arial" w:hAnsi="Arial"/>
                <w:sz w:val="11"/>
              </w:rPr>
            </w:r>
            <w:r>
              <w:rPr>
                <w:rFonts w:ascii="Arial" w:hAnsi="Arial"/>
                <w:b w:val="0"/>
                <w:color w:val="000000"/>
                <w:sz w:val="11"/>
              </w:rPr>
              <w:t>PDVSA business plan</w:t>
            </w:r>
          </w:p>
        </w:tc>
        <w:tc>
          <w:tcPr>
            <w:tcW w:type="dxa" w:w="1714"/>
            <w:vAlign w:val="center"/>
          </w:tcPr>
          <w:p>
            <w:pPr>
              <w:spacing w:after="0" w:before="0"/>
            </w:pPr>
            <w:r>
              <w:rPr>
                <w:rFonts w:ascii="Arial" w:hAnsi="Arial"/>
                <w:sz w:val="11"/>
              </w:rPr>
            </w:r>
            <w:r>
              <w:rPr>
                <w:rFonts w:ascii="Arial" w:hAnsi="Arial"/>
                <w:b w:val="0"/>
                <w:color w:val="000000"/>
                <w:sz w:val="11"/>
              </w:rPr>
              <w:t>Broader program</w:t>
            </w:r>
          </w:p>
        </w:tc>
        <w:tc>
          <w:tcPr>
            <w:tcW w:type="dxa" w:w="1714"/>
            <w:vAlign w:val="center"/>
          </w:tcPr>
          <w:p>
            <w:pPr>
              <w:spacing w:after="0" w:before="0"/>
            </w:pPr>
            <w:r>
              <w:rPr>
                <w:rFonts w:ascii="Arial" w:hAnsi="Arial"/>
                <w:sz w:val="11"/>
              </w:rPr>
            </w:r>
            <w:r>
              <w:rPr>
                <w:rFonts w:ascii="Arial" w:hAnsi="Arial"/>
                <w:b w:val="0"/>
                <w:color w:val="000000"/>
                <w:sz w:val="11"/>
              </w:rPr>
              <w:t>27.90 kbopd 2031; 49.45 MMscfd 2032</w:t>
            </w:r>
          </w:p>
        </w:tc>
        <w:tc>
          <w:tcPr>
            <w:tcW w:type="dxa" w:w="1714"/>
            <w:vAlign w:val="center"/>
          </w:tcPr>
          <w:p>
            <w:pPr>
              <w:spacing w:after="0" w:before="0"/>
            </w:pPr>
            <w:r>
              <w:rPr>
                <w:rFonts w:ascii="Arial" w:hAnsi="Arial"/>
                <w:sz w:val="11"/>
              </w:rPr>
            </w:r>
            <w:r>
              <w:rPr>
                <w:rFonts w:ascii="Arial" w:hAnsi="Arial"/>
                <w:b w:val="0"/>
                <w:color w:val="000000"/>
                <w:sz w:val="11"/>
              </w:rPr>
              <w:t>Annual business-plan staging</w:t>
            </w:r>
          </w:p>
        </w:tc>
        <w:tc>
          <w:tcPr>
            <w:tcW w:type="dxa" w:w="1714"/>
            <w:vAlign w:val="center"/>
          </w:tcPr>
          <w:p>
            <w:pPr>
              <w:spacing w:after="0" w:before="0"/>
            </w:pPr>
            <w:r>
              <w:rPr>
                <w:rFonts w:ascii="Arial" w:hAnsi="Arial"/>
                <w:sz w:val="11"/>
              </w:rPr>
            </w:r>
            <w:r>
              <w:rPr>
                <w:rFonts w:ascii="Arial" w:hAnsi="Arial"/>
                <w:b w:val="0"/>
                <w:color w:val="000000"/>
                <w:sz w:val="11"/>
              </w:rPr>
              <w:t>Reported workbook output</w:t>
            </w:r>
          </w:p>
        </w:tc>
      </w:tr>
      <w:tr>
        <w:tc>
          <w:tcPr>
            <w:tcW w:type="dxa" w:w="1714"/>
            <w:vAlign w:val="center"/>
          </w:tcPr>
          <w:p>
            <w:pPr>
              <w:spacing w:after="0" w:before="0"/>
            </w:pPr>
            <w:r>
              <w:rPr>
                <w:rFonts w:ascii="Arial" w:hAnsi="Arial"/>
                <w:sz w:val="11"/>
              </w:rPr>
            </w:r>
            <w:r>
              <w:rPr>
                <w:rFonts w:ascii="Arial" w:hAnsi="Arial"/>
                <w:b w:val="0"/>
                <w:color w:val="000000"/>
                <w:sz w:val="11"/>
              </w:rPr>
            </w:r>
          </w:p>
        </w:tc>
        <w:tc>
          <w:tcPr>
            <w:tcW w:type="dxa" w:w="1714"/>
            <w:vAlign w:val="center"/>
          </w:tcPr>
          <w:p>
            <w:pPr>
              <w:spacing w:after="0" w:before="0"/>
            </w:pPr>
            <w:r>
              <w:rPr>
                <w:rFonts w:ascii="Arial" w:hAnsi="Arial"/>
                <w:sz w:val="11"/>
              </w:rPr>
            </w:r>
            <w:r>
              <w:rPr>
                <w:rFonts w:ascii="Arial" w:hAnsi="Arial"/>
                <w:b w:val="0"/>
                <w:color w:val="000000"/>
                <w:sz w:val="11"/>
              </w:rPr>
              <w:t>Strategic concession target</w:t>
            </w:r>
          </w:p>
        </w:tc>
        <w:tc>
          <w:tcPr>
            <w:tcW w:type="dxa" w:w="1714"/>
            <w:vAlign w:val="center"/>
          </w:tcPr>
          <w:p>
            <w:pPr>
              <w:spacing w:after="0" w:before="0"/>
            </w:pPr>
            <w:r>
              <w:rPr>
                <w:rFonts w:ascii="Arial" w:hAnsi="Arial"/>
                <w:sz w:val="11"/>
              </w:rPr>
            </w:r>
            <w:r>
              <w:rPr>
                <w:rFonts w:ascii="Arial" w:hAnsi="Arial"/>
                <w:b w:val="0"/>
                <w:color w:val="000000"/>
                <w:sz w:val="11"/>
              </w:rPr>
              <w:t>All fields</w:t>
            </w:r>
          </w:p>
        </w:tc>
        <w:tc>
          <w:tcPr>
            <w:tcW w:type="dxa" w:w="1714"/>
            <w:vAlign w:val="center"/>
          </w:tcPr>
          <w:p>
            <w:pPr>
              <w:spacing w:after="0" w:before="0"/>
            </w:pPr>
            <w:r>
              <w:rPr>
                <w:rFonts w:ascii="Arial" w:hAnsi="Arial"/>
                <w:sz w:val="11"/>
              </w:rPr>
            </w:r>
            <w:r>
              <w:rPr>
                <w:rFonts w:ascii="Arial" w:hAnsi="Arial"/>
                <w:b w:val="0"/>
                <w:color w:val="000000"/>
                <w:sz w:val="11"/>
              </w:rPr>
              <w:t>40 kbopd by Year 4</w:t>
            </w:r>
          </w:p>
        </w:tc>
        <w:tc>
          <w:tcPr>
            <w:tcW w:type="dxa" w:w="1714"/>
            <w:vAlign w:val="center"/>
          </w:tcPr>
          <w:p>
            <w:pPr>
              <w:spacing w:after="0" w:before="0"/>
            </w:pPr>
            <w:r>
              <w:rPr>
                <w:rFonts w:ascii="Arial" w:hAnsi="Arial"/>
                <w:sz w:val="11"/>
              </w:rPr>
            </w:r>
            <w:r>
              <w:rPr>
                <w:rFonts w:ascii="Arial" w:hAnsi="Arial"/>
                <w:b w:val="0"/>
                <w:color w:val="000000"/>
                <w:sz w:val="11"/>
              </w:rPr>
              <w:t>Strategic expansion target only</w:t>
            </w:r>
          </w:p>
        </w:tc>
        <w:tc>
          <w:tcPr>
            <w:tcW w:type="dxa" w:w="1714"/>
            <w:vAlign w:val="center"/>
          </w:tcPr>
          <w:p>
            <w:pPr>
              <w:spacing w:after="0" w:before="0"/>
            </w:pPr>
            <w:r>
              <w:rPr>
                <w:rFonts w:ascii="Arial" w:hAnsi="Arial"/>
                <w:sz w:val="11"/>
              </w:rPr>
            </w:r>
            <w:r>
              <w:rPr>
                <w:rFonts w:ascii="Arial" w:hAnsi="Arial"/>
                <w:b w:val="0"/>
                <w:color w:val="000000"/>
                <w:sz w:val="11"/>
              </w:rPr>
              <w:t>Conceptual/FEL IV</w:t>
            </w:r>
          </w:p>
        </w:tc>
      </w:tr>
      <w:tr>
        <w:tc>
          <w:tcPr>
            <w:tcW w:type="dxa" w:w="1714"/>
            <w:vAlign w:val="center"/>
          </w:tcPr>
          <w:p>
            <w:pPr>
              <w:spacing w:after="0" w:before="0"/>
            </w:pPr>
            <w:r>
              <w:rPr>
                <w:rFonts w:ascii="Arial" w:hAnsi="Arial"/>
                <w:sz w:val="11"/>
              </w:rPr>
            </w:r>
            <w:r>
              <w:rPr>
                <w:rFonts w:ascii="Arial" w:hAnsi="Arial"/>
                <w:b w:val="0"/>
                <w:color w:val="000000"/>
                <w:sz w:val="11"/>
              </w:rPr>
            </w:r>
          </w:p>
        </w:tc>
        <w:tc>
          <w:tcPr>
            <w:tcW w:type="dxa" w:w="1714"/>
            <w:vAlign w:val="center"/>
          </w:tcPr>
          <w:p>
            <w:pPr>
              <w:spacing w:after="0" w:before="0"/>
            </w:pPr>
            <w:r>
              <w:rPr>
                <w:rFonts w:ascii="Arial" w:hAnsi="Arial"/>
                <w:sz w:val="11"/>
              </w:rPr>
            </w:r>
            <w:r>
              <w:rPr>
                <w:rFonts w:ascii="Arial" w:hAnsi="Arial"/>
                <w:b w:val="0"/>
                <w:color w:val="000000"/>
                <w:sz w:val="11"/>
              </w:rPr>
              <w:t>La Paz Sur</w:t>
            </w:r>
          </w:p>
        </w:tc>
        <w:tc>
          <w:tcPr>
            <w:tcW w:type="dxa" w:w="1714"/>
            <w:vAlign w:val="center"/>
          </w:tcPr>
          <w:p>
            <w:pPr>
              <w:spacing w:after="0" w:before="0"/>
            </w:pPr>
            <w:r>
              <w:rPr>
                <w:rFonts w:ascii="Arial" w:hAnsi="Arial"/>
                <w:sz w:val="11"/>
              </w:rPr>
            </w:r>
            <w:r>
              <w:rPr>
                <w:rFonts w:ascii="Arial" w:hAnsi="Arial"/>
                <w:b w:val="0"/>
                <w:color w:val="000000"/>
                <w:sz w:val="11"/>
              </w:rPr>
              <w:t>14 wells</w:t>
            </w:r>
          </w:p>
        </w:tc>
        <w:tc>
          <w:tcPr>
            <w:tcW w:type="dxa" w:w="1714"/>
            <w:vAlign w:val="center"/>
          </w:tcPr>
          <w:p>
            <w:pPr>
              <w:spacing w:after="0" w:before="0"/>
            </w:pPr>
            <w:r>
              <w:rPr>
                <w:rFonts w:ascii="Arial" w:hAnsi="Arial"/>
                <w:sz w:val="11"/>
              </w:rPr>
            </w:r>
            <w:r>
              <w:rPr>
                <w:rFonts w:ascii="Arial" w:hAnsi="Arial"/>
                <w:b w:val="0"/>
                <w:color w:val="000000"/>
                <w:sz w:val="11"/>
              </w:rPr>
              <w:t>20.743 kbopd Year 8</w:t>
            </w:r>
          </w:p>
        </w:tc>
        <w:tc>
          <w:tcPr>
            <w:tcW w:type="dxa" w:w="1714"/>
            <w:vAlign w:val="center"/>
          </w:tcPr>
          <w:p>
            <w:pPr>
              <w:spacing w:after="0" w:before="0"/>
            </w:pPr>
            <w:r>
              <w:rPr>
                <w:rFonts w:ascii="Arial" w:hAnsi="Arial"/>
                <w:sz w:val="11"/>
              </w:rPr>
            </w:r>
            <w:r>
              <w:rPr>
                <w:rFonts w:ascii="Arial" w:hAnsi="Arial"/>
                <w:b w:val="0"/>
                <w:color w:val="000000"/>
                <w:sz w:val="11"/>
              </w:rPr>
              <w:t>Separate future module</w:t>
            </w:r>
          </w:p>
        </w:tc>
        <w:tc>
          <w:tcPr>
            <w:tcW w:type="dxa" w:w="1714"/>
            <w:vAlign w:val="center"/>
          </w:tcPr>
          <w:p>
            <w:pPr>
              <w:spacing w:after="0" w:before="0"/>
            </w:pPr>
            <w:r>
              <w:rPr>
                <w:rFonts w:ascii="Arial" w:hAnsi="Arial"/>
                <w:sz w:val="11"/>
              </w:rPr>
            </w:r>
            <w:r>
              <w:rPr>
                <w:rFonts w:ascii="Arial" w:hAnsi="Arial"/>
                <w:b w:val="0"/>
                <w:color w:val="000000"/>
                <w:sz w:val="11"/>
              </w:rPr>
              <w:t>Surface integration undefined</w:t>
            </w:r>
          </w:p>
        </w:tc>
      </w:tr>
    </w:tbl>
    <w:p>
      <w:pPr>
        <w:pStyle w:val="Heading2"/>
      </w:pPr>
      <w:r>
        <w:t>Safety &amp; FA Register</w:t>
      </w:r>
    </w:p>
    <w:tbl>
      <w:tblPr>
        <w:tblW w:type="auto" w:w="0"/>
        <w:jc w:val="center"/>
        <w:tblLayout w:type="autofit"/>
        <w:tblLook w:firstColumn="1" w:firstRow="1" w:lastColumn="0" w:lastRow="0" w:noHBand="0" w:noVBand="1" w:val="04A0"/>
        <w:tblBorders>
          <w:top w:val="single" w:sz="4" w:color="AAB7C4" w:space="0"/>
          <w:left w:val="single" w:sz="4" w:color="AAB7C4" w:space="0"/>
          <w:bottom w:val="single" w:sz="4" w:color="AAB7C4" w:space="0"/>
          <w:right w:val="single" w:sz="4" w:color="AAB7C4" w:space="0"/>
          <w:insideH w:val="single" w:sz="4" w:color="AAB7C4" w:space="0"/>
          <w:insideV w:val="single" w:sz="4" w:color="AAB7C4" w:space="0"/>
        </w:tblBorders>
      </w:tblPr>
      <w:tblGrid>
        <w:gridCol w:w="1142"/>
        <w:gridCol w:w="1142"/>
        <w:gridCol w:w="1142"/>
        <w:gridCol w:w="1142"/>
        <w:gridCol w:w="1142"/>
        <w:gridCol w:w="1142"/>
        <w:gridCol w:w="1142"/>
        <w:gridCol w:w="1142"/>
        <w:gridCol w:w="1142"/>
      </w:tblGrid>
      <w:tr>
        <w:tc>
          <w:tcPr>
            <w:tcW w:type="dxa" w:w="1142"/>
            <w:vAlign w:val="center"/>
            <w:shd w:fill="17365D"/>
          </w:tcPr>
          <w:p>
            <w:pPr>
              <w:spacing w:after="0" w:before="0"/>
            </w:pPr>
            <w:r>
              <w:rPr>
                <w:rFonts w:ascii="Arial" w:hAnsi="Arial"/>
                <w:b/>
                <w:color w:val="FFFFFF"/>
                <w:sz w:val="11"/>
              </w:rPr>
            </w:r>
            <w:r>
              <w:rPr>
                <w:rFonts w:ascii="Arial" w:hAnsi="Arial"/>
                <w:b/>
                <w:color w:val="FFFFFF"/>
                <w:sz w:val="11"/>
              </w:rPr>
            </w:r>
          </w:p>
        </w:tc>
        <w:tc>
          <w:tcPr>
            <w:tcW w:type="dxa" w:w="1142"/>
            <w:vAlign w:val="center"/>
            <w:shd w:fill="17365D"/>
          </w:tcPr>
          <w:p>
            <w:pPr>
              <w:spacing w:after="0" w:before="0"/>
            </w:pPr>
            <w:r>
              <w:rPr>
                <w:rFonts w:ascii="Arial" w:hAnsi="Arial"/>
                <w:b/>
                <w:color w:val="FFFFFF"/>
                <w:sz w:val="11"/>
              </w:rPr>
            </w:r>
            <w:r>
              <w:rPr>
                <w:rFonts w:ascii="Arial" w:hAnsi="Arial"/>
                <w:b/>
                <w:color w:val="FFFFFF"/>
                <w:sz w:val="11"/>
              </w:rPr>
              <w:t>Updated Process-Safety and Flow-Assurance Register</w:t>
            </w:r>
          </w:p>
        </w:tc>
        <w:tc>
          <w:tcPr>
            <w:tcW w:type="dxa" w:w="1142"/>
            <w:vAlign w:val="center"/>
            <w:shd w:fill="17365D"/>
          </w:tcPr>
          <w:p>
            <w:pPr>
              <w:spacing w:after="0" w:before="0"/>
            </w:pPr>
            <w:r>
              <w:rPr>
                <w:rFonts w:ascii="Arial" w:hAnsi="Arial"/>
                <w:b/>
                <w:color w:val="FFFFFF"/>
                <w:sz w:val="11"/>
              </w:rPr>
            </w:r>
            <w:r>
              <w:rPr>
                <w:rFonts w:ascii="Arial" w:hAnsi="Arial"/>
                <w:b/>
                <w:color w:val="FFFFFF"/>
                <w:sz w:val="11"/>
              </w:rPr>
            </w:r>
          </w:p>
        </w:tc>
        <w:tc>
          <w:tcPr>
            <w:tcW w:type="dxa" w:w="1142"/>
            <w:vAlign w:val="center"/>
            <w:shd w:fill="17365D"/>
          </w:tcPr>
          <w:p>
            <w:pPr>
              <w:spacing w:after="0" w:before="0"/>
            </w:pPr>
            <w:r>
              <w:rPr>
                <w:rFonts w:ascii="Arial" w:hAnsi="Arial"/>
                <w:b/>
                <w:color w:val="FFFFFF"/>
                <w:sz w:val="11"/>
              </w:rPr>
            </w:r>
            <w:r>
              <w:rPr>
                <w:rFonts w:ascii="Arial" w:hAnsi="Arial"/>
                <w:b/>
                <w:color w:val="FFFFFF"/>
                <w:sz w:val="11"/>
              </w:rPr>
            </w:r>
          </w:p>
        </w:tc>
        <w:tc>
          <w:tcPr>
            <w:tcW w:type="dxa" w:w="1142"/>
            <w:vAlign w:val="center"/>
            <w:shd w:fill="17365D"/>
          </w:tcPr>
          <w:p>
            <w:pPr>
              <w:spacing w:after="0" w:before="0"/>
            </w:pPr>
            <w:r>
              <w:rPr>
                <w:rFonts w:ascii="Arial" w:hAnsi="Arial"/>
                <w:b/>
                <w:color w:val="FFFFFF"/>
                <w:sz w:val="11"/>
              </w:rPr>
            </w:r>
            <w:r>
              <w:rPr>
                <w:rFonts w:ascii="Arial" w:hAnsi="Arial"/>
                <w:b/>
                <w:color w:val="FFFFFF"/>
                <w:sz w:val="11"/>
              </w:rPr>
            </w:r>
          </w:p>
        </w:tc>
        <w:tc>
          <w:tcPr>
            <w:tcW w:type="dxa" w:w="1142"/>
            <w:vAlign w:val="center"/>
            <w:shd w:fill="17365D"/>
          </w:tcPr>
          <w:p>
            <w:pPr>
              <w:spacing w:after="0" w:before="0"/>
            </w:pPr>
            <w:r>
              <w:rPr>
                <w:rFonts w:ascii="Arial" w:hAnsi="Arial"/>
                <w:b/>
                <w:color w:val="FFFFFF"/>
                <w:sz w:val="11"/>
              </w:rPr>
            </w:r>
            <w:r>
              <w:rPr>
                <w:rFonts w:ascii="Arial" w:hAnsi="Arial"/>
                <w:b/>
                <w:color w:val="FFFFFF"/>
                <w:sz w:val="11"/>
              </w:rPr>
            </w:r>
          </w:p>
        </w:tc>
        <w:tc>
          <w:tcPr>
            <w:tcW w:type="dxa" w:w="1142"/>
            <w:vAlign w:val="center"/>
            <w:shd w:fill="17365D"/>
          </w:tcPr>
          <w:p>
            <w:pPr>
              <w:spacing w:after="0" w:before="0"/>
            </w:pPr>
            <w:r>
              <w:rPr>
                <w:rFonts w:ascii="Arial" w:hAnsi="Arial"/>
                <w:b/>
                <w:color w:val="FFFFFF"/>
                <w:sz w:val="11"/>
              </w:rPr>
            </w:r>
            <w:r>
              <w:rPr>
                <w:rFonts w:ascii="Arial" w:hAnsi="Arial"/>
                <w:b/>
                <w:color w:val="FFFFFF"/>
                <w:sz w:val="11"/>
              </w:rPr>
            </w:r>
          </w:p>
        </w:tc>
        <w:tc>
          <w:tcPr>
            <w:tcW w:type="dxa" w:w="1142"/>
            <w:vAlign w:val="center"/>
            <w:shd w:fill="17365D"/>
          </w:tcPr>
          <w:p>
            <w:pPr>
              <w:spacing w:after="0" w:before="0"/>
            </w:pPr>
            <w:r>
              <w:rPr>
                <w:rFonts w:ascii="Arial" w:hAnsi="Arial"/>
                <w:b/>
                <w:color w:val="FFFFFF"/>
                <w:sz w:val="11"/>
              </w:rPr>
            </w:r>
            <w:r>
              <w:rPr>
                <w:rFonts w:ascii="Arial" w:hAnsi="Arial"/>
                <w:b/>
                <w:color w:val="FFFFFF"/>
                <w:sz w:val="11"/>
              </w:rPr>
            </w:r>
          </w:p>
        </w:tc>
        <w:tc>
          <w:tcPr>
            <w:tcW w:type="dxa" w:w="1142"/>
            <w:vAlign w:val="center"/>
            <w:shd w:fill="17365D"/>
          </w:tcPr>
          <w:p>
            <w:pPr>
              <w:spacing w:after="0" w:before="0"/>
            </w:pPr>
            <w:r>
              <w:rPr>
                <w:rFonts w:ascii="Arial" w:hAnsi="Arial"/>
                <w:b/>
                <w:color w:val="FFFFFF"/>
                <w:sz w:val="11"/>
              </w:rPr>
            </w:r>
            <w:r>
              <w:rPr>
                <w:rFonts w:ascii="Arial" w:hAnsi="Arial"/>
                <w:b/>
                <w:color w:val="FFFFFF"/>
                <w:sz w:val="11"/>
              </w:rPr>
            </w:r>
          </w:p>
        </w:tc>
      </w:tr>
      <w:tr>
        <w:tc>
          <w:tcPr>
            <w:tcW w:type="dxa" w:w="1142"/>
            <w:vAlign w:val="center"/>
          </w:tcPr>
          <w:p>
            <w:pPr>
              <w:spacing w:after="0" w:before="0"/>
            </w:pPr>
            <w:r>
              <w:rPr>
                <w:rFonts w:ascii="Arial" w:hAnsi="Arial"/>
                <w:sz w:val="11"/>
              </w:rPr>
            </w:r>
            <w:r>
              <w:rPr>
                <w:rFonts w:ascii="Arial" w:hAnsi="Arial"/>
                <w:b w:val="0"/>
                <w:color w:val="000000"/>
                <w:sz w:val="11"/>
              </w:rPr>
            </w:r>
          </w:p>
        </w:tc>
        <w:tc>
          <w:tcPr>
            <w:tcW w:type="dxa" w:w="1142"/>
            <w:vAlign w:val="center"/>
          </w:tcPr>
          <w:p>
            <w:pPr>
              <w:spacing w:after="0" w:before="0"/>
            </w:pPr>
            <w:r>
              <w:rPr>
                <w:rFonts w:ascii="Arial" w:hAnsi="Arial"/>
                <w:sz w:val="11"/>
              </w:rPr>
            </w:r>
            <w:r>
              <w:rPr>
                <w:rFonts w:ascii="Arial" w:hAnsi="Arial"/>
                <w:b w:val="0"/>
                <w:color w:val="000000"/>
                <w:sz w:val="11"/>
              </w:rPr>
              <w:t>Ratings reflect conceptual uncertainty and potential consequence, not quantified QRA frequency. Yellow cells are editable project-control fields.</w:t>
            </w:r>
          </w:p>
        </w:tc>
        <w:tc>
          <w:tcPr>
            <w:tcW w:type="dxa" w:w="1142"/>
            <w:vAlign w:val="center"/>
          </w:tcPr>
          <w:p>
            <w:pPr>
              <w:spacing w:after="0" w:before="0"/>
            </w:pPr>
            <w:r>
              <w:rPr>
                <w:rFonts w:ascii="Arial" w:hAnsi="Arial"/>
                <w:sz w:val="11"/>
              </w:rPr>
            </w:r>
            <w:r>
              <w:rPr>
                <w:rFonts w:ascii="Arial" w:hAnsi="Arial"/>
                <w:b w:val="0"/>
                <w:color w:val="000000"/>
                <w:sz w:val="11"/>
              </w:rPr>
            </w:r>
          </w:p>
        </w:tc>
        <w:tc>
          <w:tcPr>
            <w:tcW w:type="dxa" w:w="1142"/>
            <w:vAlign w:val="center"/>
          </w:tcPr>
          <w:p>
            <w:pPr>
              <w:spacing w:after="0" w:before="0"/>
            </w:pPr>
            <w:r>
              <w:rPr>
                <w:rFonts w:ascii="Arial" w:hAnsi="Arial"/>
                <w:sz w:val="11"/>
              </w:rPr>
            </w:r>
            <w:r>
              <w:rPr>
                <w:rFonts w:ascii="Arial" w:hAnsi="Arial"/>
                <w:b w:val="0"/>
                <w:color w:val="000000"/>
                <w:sz w:val="11"/>
              </w:rPr>
            </w:r>
          </w:p>
        </w:tc>
        <w:tc>
          <w:tcPr>
            <w:tcW w:type="dxa" w:w="1142"/>
            <w:vAlign w:val="center"/>
          </w:tcPr>
          <w:p>
            <w:pPr>
              <w:spacing w:after="0" w:before="0"/>
            </w:pPr>
            <w:r>
              <w:rPr>
                <w:rFonts w:ascii="Arial" w:hAnsi="Arial"/>
                <w:sz w:val="11"/>
              </w:rPr>
            </w:r>
            <w:r>
              <w:rPr>
                <w:rFonts w:ascii="Arial" w:hAnsi="Arial"/>
                <w:b w:val="0"/>
                <w:color w:val="000000"/>
                <w:sz w:val="11"/>
              </w:rPr>
            </w:r>
          </w:p>
        </w:tc>
        <w:tc>
          <w:tcPr>
            <w:tcW w:type="dxa" w:w="1142"/>
            <w:vAlign w:val="center"/>
          </w:tcPr>
          <w:p>
            <w:pPr>
              <w:spacing w:after="0" w:before="0"/>
            </w:pPr>
            <w:r>
              <w:rPr>
                <w:rFonts w:ascii="Arial" w:hAnsi="Arial"/>
                <w:sz w:val="11"/>
              </w:rPr>
            </w:r>
            <w:r>
              <w:rPr>
                <w:rFonts w:ascii="Arial" w:hAnsi="Arial"/>
                <w:b w:val="0"/>
                <w:color w:val="000000"/>
                <w:sz w:val="11"/>
              </w:rPr>
            </w:r>
          </w:p>
        </w:tc>
        <w:tc>
          <w:tcPr>
            <w:tcW w:type="dxa" w:w="1142"/>
            <w:vAlign w:val="center"/>
          </w:tcPr>
          <w:p>
            <w:pPr>
              <w:spacing w:after="0" w:before="0"/>
            </w:pPr>
            <w:r>
              <w:rPr>
                <w:rFonts w:ascii="Arial" w:hAnsi="Arial"/>
                <w:sz w:val="11"/>
              </w:rPr>
            </w:r>
            <w:r>
              <w:rPr>
                <w:rFonts w:ascii="Arial" w:hAnsi="Arial"/>
                <w:b w:val="0"/>
                <w:color w:val="000000"/>
                <w:sz w:val="11"/>
              </w:rPr>
            </w:r>
          </w:p>
        </w:tc>
        <w:tc>
          <w:tcPr>
            <w:tcW w:type="dxa" w:w="1142"/>
            <w:vAlign w:val="center"/>
          </w:tcPr>
          <w:p>
            <w:pPr>
              <w:spacing w:after="0" w:before="0"/>
            </w:pPr>
            <w:r>
              <w:rPr>
                <w:rFonts w:ascii="Arial" w:hAnsi="Arial"/>
                <w:sz w:val="11"/>
              </w:rPr>
            </w:r>
            <w:r>
              <w:rPr>
                <w:rFonts w:ascii="Arial" w:hAnsi="Arial"/>
                <w:b w:val="0"/>
                <w:color w:val="000000"/>
                <w:sz w:val="11"/>
              </w:rPr>
            </w:r>
          </w:p>
        </w:tc>
        <w:tc>
          <w:tcPr>
            <w:tcW w:type="dxa" w:w="1142"/>
            <w:vAlign w:val="center"/>
          </w:tcPr>
          <w:p>
            <w:pPr>
              <w:spacing w:after="0" w:before="0"/>
            </w:pPr>
            <w:r>
              <w:rPr>
                <w:rFonts w:ascii="Arial" w:hAnsi="Arial"/>
                <w:sz w:val="11"/>
              </w:rPr>
            </w:r>
            <w:r>
              <w:rPr>
                <w:rFonts w:ascii="Arial" w:hAnsi="Arial"/>
                <w:b w:val="0"/>
                <w:color w:val="000000"/>
                <w:sz w:val="11"/>
              </w:rPr>
            </w:r>
          </w:p>
        </w:tc>
      </w:tr>
      <w:tr>
        <w:tc>
          <w:tcPr>
            <w:tcW w:type="dxa" w:w="1142"/>
            <w:vAlign w:val="center"/>
          </w:tcPr>
          <w:p>
            <w:pPr>
              <w:spacing w:after="0" w:before="0"/>
            </w:pPr>
            <w:r>
              <w:rPr>
                <w:rFonts w:ascii="Arial" w:hAnsi="Arial"/>
                <w:sz w:val="11"/>
              </w:rPr>
            </w:r>
            <w:r>
              <w:rPr>
                <w:rFonts w:ascii="Arial" w:hAnsi="Arial"/>
                <w:b w:val="0"/>
                <w:color w:val="000000"/>
                <w:sz w:val="11"/>
              </w:rPr>
            </w:r>
          </w:p>
        </w:tc>
        <w:tc>
          <w:tcPr>
            <w:tcW w:type="dxa" w:w="1142"/>
            <w:vAlign w:val="center"/>
          </w:tcPr>
          <w:p>
            <w:pPr>
              <w:spacing w:after="0" w:before="0"/>
            </w:pPr>
            <w:r>
              <w:rPr>
                <w:rFonts w:ascii="Arial" w:hAnsi="Arial"/>
                <w:sz w:val="11"/>
              </w:rPr>
            </w:r>
            <w:r>
              <w:rPr>
                <w:rFonts w:ascii="Arial" w:hAnsi="Arial"/>
                <w:b w:val="0"/>
                <w:color w:val="000000"/>
                <w:sz w:val="11"/>
              </w:rPr>
              <w:t>ID</w:t>
            </w:r>
          </w:p>
        </w:tc>
        <w:tc>
          <w:tcPr>
            <w:tcW w:type="dxa" w:w="1142"/>
            <w:vAlign w:val="center"/>
          </w:tcPr>
          <w:p>
            <w:pPr>
              <w:spacing w:after="0" w:before="0"/>
            </w:pPr>
            <w:r>
              <w:rPr>
                <w:rFonts w:ascii="Arial" w:hAnsi="Arial"/>
                <w:sz w:val="11"/>
              </w:rPr>
            </w:r>
            <w:r>
              <w:rPr>
                <w:rFonts w:ascii="Arial" w:hAnsi="Arial"/>
                <w:b w:val="0"/>
                <w:color w:val="000000"/>
                <w:sz w:val="11"/>
              </w:rPr>
              <w:t>Severity</w:t>
            </w:r>
          </w:p>
        </w:tc>
        <w:tc>
          <w:tcPr>
            <w:tcW w:type="dxa" w:w="1142"/>
            <w:vAlign w:val="center"/>
          </w:tcPr>
          <w:p>
            <w:pPr>
              <w:spacing w:after="0" w:before="0"/>
            </w:pPr>
            <w:r>
              <w:rPr>
                <w:rFonts w:ascii="Arial" w:hAnsi="Arial"/>
                <w:sz w:val="11"/>
              </w:rPr>
            </w:r>
            <w:r>
              <w:rPr>
                <w:rFonts w:ascii="Arial" w:hAnsi="Arial"/>
                <w:b w:val="0"/>
                <w:color w:val="000000"/>
                <w:sz w:val="11"/>
              </w:rPr>
              <w:t>Area</w:t>
            </w:r>
          </w:p>
        </w:tc>
        <w:tc>
          <w:tcPr>
            <w:tcW w:type="dxa" w:w="1142"/>
            <w:vAlign w:val="center"/>
          </w:tcPr>
          <w:p>
            <w:pPr>
              <w:spacing w:after="0" w:before="0"/>
            </w:pPr>
            <w:r>
              <w:rPr>
                <w:rFonts w:ascii="Arial" w:hAnsi="Arial"/>
                <w:sz w:val="11"/>
              </w:rPr>
            </w:r>
            <w:r>
              <w:rPr>
                <w:rFonts w:ascii="Arial" w:hAnsi="Arial"/>
                <w:b w:val="0"/>
                <w:color w:val="000000"/>
                <w:sz w:val="11"/>
              </w:rPr>
              <w:t>Finding</w:t>
            </w:r>
          </w:p>
        </w:tc>
        <w:tc>
          <w:tcPr>
            <w:tcW w:type="dxa" w:w="1142"/>
            <w:vAlign w:val="center"/>
          </w:tcPr>
          <w:p>
            <w:pPr>
              <w:spacing w:after="0" w:before="0"/>
            </w:pPr>
            <w:r>
              <w:rPr>
                <w:rFonts w:ascii="Arial" w:hAnsi="Arial"/>
                <w:sz w:val="11"/>
              </w:rPr>
            </w:r>
            <w:r>
              <w:rPr>
                <w:rFonts w:ascii="Arial" w:hAnsi="Arial"/>
                <w:b w:val="0"/>
                <w:color w:val="000000"/>
                <w:sz w:val="11"/>
              </w:rPr>
              <w:t>Credible issue / consequence</w:t>
            </w:r>
          </w:p>
        </w:tc>
        <w:tc>
          <w:tcPr>
            <w:tcW w:type="dxa" w:w="1142"/>
            <w:vAlign w:val="center"/>
          </w:tcPr>
          <w:p>
            <w:pPr>
              <w:spacing w:after="0" w:before="0"/>
            </w:pPr>
            <w:r>
              <w:rPr>
                <w:rFonts w:ascii="Arial" w:hAnsi="Arial"/>
                <w:sz w:val="11"/>
              </w:rPr>
            </w:r>
            <w:r>
              <w:rPr>
                <w:rFonts w:ascii="Arial" w:hAnsi="Arial"/>
                <w:b w:val="0"/>
                <w:color w:val="000000"/>
                <w:sz w:val="11"/>
              </w:rPr>
              <w:t>Required safeguard or closeout</w:t>
            </w:r>
          </w:p>
        </w:tc>
        <w:tc>
          <w:tcPr>
            <w:tcW w:type="dxa" w:w="1142"/>
            <w:vAlign w:val="center"/>
          </w:tcPr>
          <w:p>
            <w:pPr>
              <w:spacing w:after="0" w:before="0"/>
            </w:pPr>
            <w:r>
              <w:rPr>
                <w:rFonts w:ascii="Arial" w:hAnsi="Arial"/>
                <w:sz w:val="11"/>
              </w:rPr>
            </w:r>
            <w:r>
              <w:rPr>
                <w:rFonts w:ascii="Arial" w:hAnsi="Arial"/>
                <w:b w:val="0"/>
                <w:color w:val="000000"/>
                <w:sz w:val="11"/>
              </w:rPr>
              <w:t>Maturity</w:t>
            </w:r>
          </w:p>
        </w:tc>
        <w:tc>
          <w:tcPr>
            <w:tcW w:type="dxa" w:w="1142"/>
            <w:vAlign w:val="center"/>
          </w:tcPr>
          <w:p>
            <w:pPr>
              <w:spacing w:after="0" w:before="0"/>
            </w:pPr>
            <w:r>
              <w:rPr>
                <w:rFonts w:ascii="Arial" w:hAnsi="Arial"/>
                <w:sz w:val="11"/>
              </w:rPr>
            </w:r>
            <w:r>
              <w:rPr>
                <w:rFonts w:ascii="Arial" w:hAnsi="Arial"/>
                <w:b w:val="0"/>
                <w:color w:val="000000"/>
                <w:sz w:val="11"/>
              </w:rPr>
              <w:t>Primary owner</w:t>
            </w:r>
          </w:p>
        </w:tc>
      </w:tr>
      <w:tr>
        <w:tc>
          <w:tcPr>
            <w:tcW w:type="dxa" w:w="1142"/>
            <w:vAlign w:val="center"/>
          </w:tcPr>
          <w:p>
            <w:pPr>
              <w:spacing w:after="0" w:before="0"/>
            </w:pPr>
            <w:r>
              <w:rPr>
                <w:rFonts w:ascii="Arial" w:hAnsi="Arial"/>
                <w:sz w:val="11"/>
              </w:rPr>
            </w:r>
            <w:r>
              <w:rPr>
                <w:rFonts w:ascii="Arial" w:hAnsi="Arial"/>
                <w:b w:val="0"/>
                <w:color w:val="000000"/>
                <w:sz w:val="11"/>
              </w:rPr>
            </w:r>
          </w:p>
        </w:tc>
        <w:tc>
          <w:tcPr>
            <w:tcW w:type="dxa" w:w="1142"/>
            <w:vAlign w:val="center"/>
          </w:tcPr>
          <w:p>
            <w:pPr>
              <w:spacing w:after="0" w:before="0"/>
            </w:pPr>
            <w:r>
              <w:rPr>
                <w:rFonts w:ascii="Arial" w:hAnsi="Arial"/>
                <w:sz w:val="11"/>
              </w:rPr>
            </w:r>
            <w:r>
              <w:rPr>
                <w:rFonts w:ascii="Arial" w:hAnsi="Arial"/>
                <w:b w:val="0"/>
                <w:color w:val="000000"/>
                <w:sz w:val="11"/>
              </w:rPr>
              <w:t>PS-01</w:t>
            </w:r>
          </w:p>
        </w:tc>
        <w:tc>
          <w:tcPr>
            <w:tcW w:type="dxa" w:w="1142"/>
            <w:vAlign w:val="center"/>
          </w:tcPr>
          <w:p>
            <w:pPr>
              <w:spacing w:after="0" w:before="0"/>
            </w:pPr>
            <w:r>
              <w:rPr>
                <w:rFonts w:ascii="Arial" w:hAnsi="Arial"/>
                <w:sz w:val="11"/>
              </w:rPr>
            </w:r>
            <w:r>
              <w:rPr>
                <w:rFonts w:ascii="Arial" w:hAnsi="Arial"/>
                <w:b w:val="0"/>
                <w:color w:val="000000"/>
                <w:sz w:val="11"/>
              </w:rPr>
              <w:t>High</w:t>
            </w:r>
          </w:p>
        </w:tc>
        <w:tc>
          <w:tcPr>
            <w:tcW w:type="dxa" w:w="1142"/>
            <w:vAlign w:val="center"/>
          </w:tcPr>
          <w:p>
            <w:pPr>
              <w:spacing w:after="0" w:before="0"/>
            </w:pPr>
            <w:r>
              <w:rPr>
                <w:rFonts w:ascii="Arial" w:hAnsi="Arial"/>
                <w:sz w:val="11"/>
              </w:rPr>
            </w:r>
            <w:r>
              <w:rPr>
                <w:rFonts w:ascii="Arial" w:hAnsi="Arial"/>
                <w:b w:val="0"/>
                <w:color w:val="000000"/>
                <w:sz w:val="11"/>
              </w:rPr>
              <w:t>Design basis</w:t>
            </w:r>
          </w:p>
        </w:tc>
        <w:tc>
          <w:tcPr>
            <w:tcW w:type="dxa" w:w="1142"/>
            <w:vAlign w:val="center"/>
          </w:tcPr>
          <w:p>
            <w:pPr>
              <w:spacing w:after="0" w:before="0"/>
            </w:pPr>
            <w:r>
              <w:rPr>
                <w:rFonts w:ascii="Arial" w:hAnsi="Arial"/>
                <w:sz w:val="11"/>
              </w:rPr>
            </w:r>
            <w:r>
              <w:rPr>
                <w:rFonts w:ascii="Arial" w:hAnsi="Arial"/>
                <w:b w:val="0"/>
                <w:color w:val="000000"/>
                <w:sz w:val="11"/>
              </w:rPr>
              <w:t>Controlled production/PVT basis</w:t>
            </w:r>
          </w:p>
        </w:tc>
        <w:tc>
          <w:tcPr>
            <w:tcW w:type="dxa" w:w="1142"/>
            <w:vAlign w:val="center"/>
          </w:tcPr>
          <w:p>
            <w:pPr>
              <w:spacing w:after="0" w:before="0"/>
            </w:pPr>
            <w:r>
              <w:rPr>
                <w:rFonts w:ascii="Arial" w:hAnsi="Arial"/>
                <w:sz w:val="11"/>
              </w:rPr>
            </w:r>
            <w:r>
              <w:rPr>
                <w:rFonts w:ascii="Arial" w:hAnsi="Arial"/>
                <w:b w:val="0"/>
                <w:color w:val="000000"/>
                <w:sz w:val="11"/>
              </w:rPr>
              <w:t>Phase 1, portfolio and La Paz Sur cases are mixed; well rates, GOR, water cut, PVT and contaminants are not frozen.</w:t>
            </w:r>
          </w:p>
        </w:tc>
        <w:tc>
          <w:tcPr>
            <w:tcW w:type="dxa" w:w="1142"/>
            <w:vAlign w:val="center"/>
          </w:tcPr>
          <w:p>
            <w:pPr>
              <w:spacing w:after="0" w:before="0"/>
            </w:pPr>
            <w:r>
              <w:rPr>
                <w:rFonts w:ascii="Arial" w:hAnsi="Arial"/>
                <w:sz w:val="11"/>
              </w:rPr>
            </w:r>
            <w:r>
              <w:rPr>
                <w:rFonts w:ascii="Arial" w:hAnsi="Arial"/>
                <w:b w:val="0"/>
                <w:color w:val="000000"/>
                <w:sz w:val="11"/>
              </w:rPr>
              <w:t>Issue approved 38-well/12-EPF allocation, field-life low/normal/high cases and PVT/composition envelope.</w:t>
            </w:r>
          </w:p>
        </w:tc>
        <w:tc>
          <w:tcPr>
            <w:tcW w:type="dxa" w:w="1142"/>
            <w:vAlign w:val="center"/>
          </w:tcPr>
          <w:p>
            <w:pPr>
              <w:spacing w:after="0" w:before="0"/>
            </w:pPr>
            <w:r>
              <w:rPr>
                <w:rFonts w:ascii="Arial" w:hAnsi="Arial"/>
                <w:sz w:val="11"/>
              </w:rPr>
            </w:r>
            <w:r>
              <w:rPr>
                <w:rFonts w:ascii="Arial" w:hAnsi="Arial"/>
                <w:b w:val="0"/>
                <w:color w:val="000000"/>
                <w:sz w:val="11"/>
              </w:rPr>
              <w:t>Concept / source conflict</w:t>
            </w:r>
          </w:p>
        </w:tc>
        <w:tc>
          <w:tcPr>
            <w:tcW w:type="dxa" w:w="1142"/>
            <w:vAlign w:val="center"/>
          </w:tcPr>
          <w:p>
            <w:pPr>
              <w:spacing w:after="0" w:before="0"/>
            </w:pPr>
            <w:r>
              <w:rPr>
                <w:rFonts w:ascii="Arial" w:hAnsi="Arial"/>
                <w:sz w:val="11"/>
              </w:rPr>
            </w:r>
            <w:r>
              <w:rPr>
                <w:rFonts w:ascii="Arial" w:hAnsi="Arial"/>
                <w:b w:val="0"/>
                <w:color w:val="000000"/>
                <w:sz w:val="11"/>
              </w:rPr>
            </w:r>
          </w:p>
        </w:tc>
      </w:tr>
      <w:tr>
        <w:tc>
          <w:tcPr>
            <w:tcW w:type="dxa" w:w="1142"/>
            <w:vAlign w:val="center"/>
          </w:tcPr>
          <w:p>
            <w:pPr>
              <w:spacing w:after="0" w:before="0"/>
            </w:pPr>
            <w:r>
              <w:rPr>
                <w:rFonts w:ascii="Arial" w:hAnsi="Arial"/>
                <w:sz w:val="11"/>
              </w:rPr>
            </w:r>
            <w:r>
              <w:rPr>
                <w:rFonts w:ascii="Arial" w:hAnsi="Arial"/>
                <w:b w:val="0"/>
                <w:color w:val="000000"/>
                <w:sz w:val="11"/>
              </w:rPr>
            </w:r>
          </w:p>
        </w:tc>
        <w:tc>
          <w:tcPr>
            <w:tcW w:type="dxa" w:w="1142"/>
            <w:vAlign w:val="center"/>
          </w:tcPr>
          <w:p>
            <w:pPr>
              <w:spacing w:after="0" w:before="0"/>
            </w:pPr>
            <w:r>
              <w:rPr>
                <w:rFonts w:ascii="Arial" w:hAnsi="Arial"/>
                <w:sz w:val="11"/>
              </w:rPr>
            </w:r>
            <w:r>
              <w:rPr>
                <w:rFonts w:ascii="Arial" w:hAnsi="Arial"/>
                <w:b w:val="0"/>
                <w:color w:val="000000"/>
                <w:sz w:val="11"/>
              </w:rPr>
              <w:t>PS-02</w:t>
            </w:r>
          </w:p>
        </w:tc>
        <w:tc>
          <w:tcPr>
            <w:tcW w:type="dxa" w:w="1142"/>
            <w:vAlign w:val="center"/>
          </w:tcPr>
          <w:p>
            <w:pPr>
              <w:spacing w:after="0" w:before="0"/>
            </w:pPr>
            <w:r>
              <w:rPr>
                <w:rFonts w:ascii="Arial" w:hAnsi="Arial"/>
                <w:sz w:val="11"/>
              </w:rPr>
            </w:r>
            <w:r>
              <w:rPr>
                <w:rFonts w:ascii="Arial" w:hAnsi="Arial"/>
                <w:b w:val="0"/>
                <w:color w:val="000000"/>
                <w:sz w:val="11"/>
              </w:rPr>
              <w:t>High</w:t>
            </w:r>
          </w:p>
        </w:tc>
        <w:tc>
          <w:tcPr>
            <w:tcW w:type="dxa" w:w="1142"/>
            <w:vAlign w:val="center"/>
          </w:tcPr>
          <w:p>
            <w:pPr>
              <w:spacing w:after="0" w:before="0"/>
            </w:pPr>
            <w:r>
              <w:rPr>
                <w:rFonts w:ascii="Arial" w:hAnsi="Arial"/>
                <w:sz w:val="11"/>
              </w:rPr>
            </w:r>
            <w:r>
              <w:rPr>
                <w:rFonts w:ascii="Arial" w:hAnsi="Arial"/>
                <w:b w:val="0"/>
                <w:color w:val="000000"/>
                <w:sz w:val="11"/>
              </w:rPr>
              <w:t>Pressure protection</w:t>
            </w:r>
          </w:p>
        </w:tc>
        <w:tc>
          <w:tcPr>
            <w:tcW w:type="dxa" w:w="1142"/>
            <w:vAlign w:val="center"/>
          </w:tcPr>
          <w:p>
            <w:pPr>
              <w:spacing w:after="0" w:before="0"/>
            </w:pPr>
            <w:r>
              <w:rPr>
                <w:rFonts w:ascii="Arial" w:hAnsi="Arial"/>
                <w:sz w:val="11"/>
              </w:rPr>
            </w:r>
            <w:r>
              <w:rPr>
                <w:rFonts w:ascii="Arial" w:hAnsi="Arial"/>
                <w:b w:val="0"/>
                <w:color w:val="000000"/>
                <w:sz w:val="11"/>
              </w:rPr>
              <w:t>MSWHP and MAWP hierarchy</w:t>
            </w:r>
          </w:p>
        </w:tc>
        <w:tc>
          <w:tcPr>
            <w:tcW w:type="dxa" w:w="1142"/>
            <w:vAlign w:val="center"/>
          </w:tcPr>
          <w:p>
            <w:pPr>
              <w:spacing w:after="0" w:before="0"/>
            </w:pPr>
            <w:r>
              <w:rPr>
                <w:rFonts w:ascii="Arial" w:hAnsi="Arial"/>
                <w:sz w:val="11"/>
              </w:rPr>
            </w:r>
            <w:r>
              <w:rPr>
                <w:rFonts w:ascii="Arial" w:hAnsi="Arial"/>
                <w:b w:val="0"/>
                <w:color w:val="000000"/>
                <w:sz w:val="11"/>
              </w:rPr>
              <w:t>Reservoir pressures are available, but maximum shut-in wellhead and facility design pressures are not; numerical PSD/ESD/PSV setpoints cannot be justified.</w:t>
            </w:r>
          </w:p>
        </w:tc>
        <w:tc>
          <w:tcPr>
            <w:tcW w:type="dxa" w:w="1142"/>
            <w:vAlign w:val="center"/>
          </w:tcPr>
          <w:p>
            <w:pPr>
              <w:spacing w:after="0" w:before="0"/>
            </w:pPr>
            <w:r>
              <w:rPr>
                <w:rFonts w:ascii="Arial" w:hAnsi="Arial"/>
                <w:sz w:val="11"/>
              </w:rPr>
            </w:r>
            <w:r>
              <w:rPr>
                <w:rFonts w:ascii="Arial" w:hAnsi="Arial"/>
                <w:b w:val="0"/>
                <w:color w:val="000000"/>
                <w:sz w:val="11"/>
              </w:rPr>
              <w:t>Complete well deliverability, line-pack, pump deadhead and relief studies; issue MAWP/design-pressure hierarchy.</w:t>
            </w:r>
          </w:p>
        </w:tc>
        <w:tc>
          <w:tcPr>
            <w:tcW w:type="dxa" w:w="1142"/>
            <w:vAlign w:val="center"/>
          </w:tcPr>
          <w:p>
            <w:pPr>
              <w:spacing w:after="0" w:before="0"/>
            </w:pPr>
            <w:r>
              <w:rPr>
                <w:rFonts w:ascii="Arial" w:hAnsi="Arial"/>
                <w:sz w:val="11"/>
              </w:rPr>
            </w:r>
            <w:r>
              <w:rPr>
                <w:rFonts w:ascii="Arial" w:hAnsi="Arial"/>
                <w:b w:val="0"/>
                <w:color w:val="000000"/>
                <w:sz w:val="11"/>
              </w:rPr>
              <w:t>Concept</w:t>
            </w:r>
          </w:p>
        </w:tc>
        <w:tc>
          <w:tcPr>
            <w:tcW w:type="dxa" w:w="1142"/>
            <w:vAlign w:val="center"/>
          </w:tcPr>
          <w:p>
            <w:pPr>
              <w:spacing w:after="0" w:before="0"/>
            </w:pPr>
            <w:r>
              <w:rPr>
                <w:rFonts w:ascii="Arial" w:hAnsi="Arial"/>
                <w:sz w:val="11"/>
              </w:rPr>
            </w:r>
            <w:r>
              <w:rPr>
                <w:rFonts w:ascii="Arial" w:hAnsi="Arial"/>
                <w:b w:val="0"/>
                <w:color w:val="000000"/>
                <w:sz w:val="11"/>
              </w:rPr>
            </w:r>
          </w:p>
        </w:tc>
      </w:tr>
      <w:tr>
        <w:tc>
          <w:tcPr>
            <w:tcW w:type="dxa" w:w="1142"/>
            <w:vAlign w:val="center"/>
          </w:tcPr>
          <w:p>
            <w:pPr>
              <w:spacing w:after="0" w:before="0"/>
            </w:pPr>
            <w:r>
              <w:rPr>
                <w:rFonts w:ascii="Arial" w:hAnsi="Arial"/>
                <w:sz w:val="11"/>
              </w:rPr>
            </w:r>
            <w:r>
              <w:rPr>
                <w:rFonts w:ascii="Arial" w:hAnsi="Arial"/>
                <w:b w:val="0"/>
                <w:color w:val="000000"/>
                <w:sz w:val="11"/>
              </w:rPr>
            </w:r>
          </w:p>
        </w:tc>
        <w:tc>
          <w:tcPr>
            <w:tcW w:type="dxa" w:w="1142"/>
            <w:vAlign w:val="center"/>
          </w:tcPr>
          <w:p>
            <w:pPr>
              <w:spacing w:after="0" w:before="0"/>
            </w:pPr>
            <w:r>
              <w:rPr>
                <w:rFonts w:ascii="Arial" w:hAnsi="Arial"/>
                <w:sz w:val="11"/>
              </w:rPr>
            </w:r>
            <w:r>
              <w:rPr>
                <w:rFonts w:ascii="Arial" w:hAnsi="Arial"/>
                <w:b w:val="0"/>
                <w:color w:val="000000"/>
                <w:sz w:val="11"/>
              </w:rPr>
              <w:t>PS-03</w:t>
            </w:r>
          </w:p>
        </w:tc>
        <w:tc>
          <w:tcPr>
            <w:tcW w:type="dxa" w:w="1142"/>
            <w:vAlign w:val="center"/>
          </w:tcPr>
          <w:p>
            <w:pPr>
              <w:spacing w:after="0" w:before="0"/>
            </w:pPr>
            <w:r>
              <w:rPr>
                <w:rFonts w:ascii="Arial" w:hAnsi="Arial"/>
                <w:sz w:val="11"/>
              </w:rPr>
            </w:r>
            <w:r>
              <w:rPr>
                <w:rFonts w:ascii="Arial" w:hAnsi="Arial"/>
                <w:b w:val="0"/>
                <w:color w:val="000000"/>
                <w:sz w:val="11"/>
              </w:rPr>
              <w:t>High</w:t>
            </w:r>
          </w:p>
        </w:tc>
        <w:tc>
          <w:tcPr>
            <w:tcW w:type="dxa" w:w="1142"/>
            <w:vAlign w:val="center"/>
          </w:tcPr>
          <w:p>
            <w:pPr>
              <w:spacing w:after="0" w:before="0"/>
            </w:pPr>
            <w:r>
              <w:rPr>
                <w:rFonts w:ascii="Arial" w:hAnsi="Arial"/>
                <w:sz w:val="11"/>
              </w:rPr>
            </w:r>
            <w:r>
              <w:rPr>
                <w:rFonts w:ascii="Arial" w:hAnsi="Arial"/>
                <w:b w:val="0"/>
                <w:color w:val="000000"/>
                <w:sz w:val="11"/>
              </w:rPr>
              <w:t>Wells/ESD</w:t>
            </w:r>
          </w:p>
        </w:tc>
        <w:tc>
          <w:tcPr>
            <w:tcW w:type="dxa" w:w="1142"/>
            <w:vAlign w:val="center"/>
          </w:tcPr>
          <w:p>
            <w:pPr>
              <w:spacing w:after="0" w:before="0"/>
            </w:pPr>
            <w:r>
              <w:rPr>
                <w:rFonts w:ascii="Arial" w:hAnsi="Arial"/>
                <w:sz w:val="11"/>
              </w:rPr>
            </w:r>
            <w:r>
              <w:rPr>
                <w:rFonts w:ascii="Arial" w:hAnsi="Arial"/>
                <w:b w:val="0"/>
                <w:color w:val="000000"/>
                <w:sz w:val="11"/>
              </w:rPr>
              <w:t>Remote wellhead isolation</w:t>
            </w:r>
          </w:p>
        </w:tc>
        <w:tc>
          <w:tcPr>
            <w:tcW w:type="dxa" w:w="1142"/>
            <w:vAlign w:val="center"/>
          </w:tcPr>
          <w:p>
            <w:pPr>
              <w:spacing w:after="0" w:before="0"/>
            </w:pPr>
            <w:r>
              <w:rPr>
                <w:rFonts w:ascii="Arial" w:hAnsi="Arial"/>
                <w:sz w:val="11"/>
              </w:rPr>
            </w:r>
            <w:r>
              <w:rPr>
                <w:rFonts w:ascii="Arial" w:hAnsi="Arial"/>
                <w:b w:val="0"/>
                <w:color w:val="000000"/>
                <w:sz w:val="11"/>
              </w:rPr>
              <w:t>Centralized multiphase operation requires rapid removal of well energy; installed fail-safe actuated tree SDVs are not confirmed.</w:t>
            </w:r>
          </w:p>
        </w:tc>
        <w:tc>
          <w:tcPr>
            <w:tcW w:type="dxa" w:w="1142"/>
            <w:vAlign w:val="center"/>
          </w:tcPr>
          <w:p>
            <w:pPr>
              <w:spacing w:after="0" w:before="0"/>
            </w:pPr>
            <w:r>
              <w:rPr>
                <w:rFonts w:ascii="Arial" w:hAnsi="Arial"/>
                <w:sz w:val="11"/>
              </w:rPr>
            </w:r>
            <w:r>
              <w:rPr>
                <w:rFonts w:ascii="Arial" w:hAnsi="Arial"/>
                <w:b w:val="0"/>
                <w:color w:val="000000"/>
                <w:sz w:val="11"/>
              </w:rPr>
              <w:t>Verify/rebuild tree barriers; provide fail-safe remote well SDV and local/manual ESD; validate closure time and proof testing.</w:t>
            </w:r>
          </w:p>
        </w:tc>
        <w:tc>
          <w:tcPr>
            <w:tcW w:type="dxa" w:w="1142"/>
            <w:vAlign w:val="center"/>
          </w:tcPr>
          <w:p>
            <w:pPr>
              <w:spacing w:after="0" w:before="0"/>
            </w:pPr>
            <w:r>
              <w:rPr>
                <w:rFonts w:ascii="Arial" w:hAnsi="Arial"/>
                <w:sz w:val="11"/>
              </w:rPr>
            </w:r>
            <w:r>
              <w:rPr>
                <w:rFonts w:ascii="Arial" w:hAnsi="Arial"/>
                <w:b w:val="0"/>
                <w:color w:val="000000"/>
                <w:sz w:val="11"/>
              </w:rPr>
              <w:t>Mandatory concept safeguard</w:t>
            </w:r>
          </w:p>
        </w:tc>
        <w:tc>
          <w:tcPr>
            <w:tcW w:type="dxa" w:w="1142"/>
            <w:vAlign w:val="center"/>
          </w:tcPr>
          <w:p>
            <w:pPr>
              <w:spacing w:after="0" w:before="0"/>
            </w:pPr>
            <w:r>
              <w:rPr>
                <w:rFonts w:ascii="Arial" w:hAnsi="Arial"/>
                <w:sz w:val="11"/>
              </w:rPr>
            </w:r>
            <w:r>
              <w:rPr>
                <w:rFonts w:ascii="Arial" w:hAnsi="Arial"/>
                <w:b w:val="0"/>
                <w:color w:val="000000"/>
                <w:sz w:val="11"/>
              </w:rPr>
            </w:r>
          </w:p>
        </w:tc>
      </w:tr>
      <w:tr>
        <w:tc>
          <w:tcPr>
            <w:tcW w:type="dxa" w:w="1142"/>
            <w:vAlign w:val="center"/>
          </w:tcPr>
          <w:p>
            <w:pPr>
              <w:spacing w:after="0" w:before="0"/>
            </w:pPr>
            <w:r>
              <w:rPr>
                <w:rFonts w:ascii="Arial" w:hAnsi="Arial"/>
                <w:sz w:val="11"/>
              </w:rPr>
            </w:r>
            <w:r>
              <w:rPr>
                <w:rFonts w:ascii="Arial" w:hAnsi="Arial"/>
                <w:b w:val="0"/>
                <w:color w:val="000000"/>
                <w:sz w:val="11"/>
              </w:rPr>
            </w:r>
          </w:p>
        </w:tc>
        <w:tc>
          <w:tcPr>
            <w:tcW w:type="dxa" w:w="1142"/>
            <w:vAlign w:val="center"/>
          </w:tcPr>
          <w:p>
            <w:pPr>
              <w:spacing w:after="0" w:before="0"/>
            </w:pPr>
            <w:r>
              <w:rPr>
                <w:rFonts w:ascii="Arial" w:hAnsi="Arial"/>
                <w:sz w:val="11"/>
              </w:rPr>
            </w:r>
            <w:r>
              <w:rPr>
                <w:rFonts w:ascii="Arial" w:hAnsi="Arial"/>
                <w:b w:val="0"/>
                <w:color w:val="000000"/>
                <w:sz w:val="11"/>
              </w:rPr>
              <w:t>PS-04</w:t>
            </w:r>
          </w:p>
        </w:tc>
        <w:tc>
          <w:tcPr>
            <w:tcW w:type="dxa" w:w="1142"/>
            <w:vAlign w:val="center"/>
          </w:tcPr>
          <w:p>
            <w:pPr>
              <w:spacing w:after="0" w:before="0"/>
            </w:pPr>
            <w:r>
              <w:rPr>
                <w:rFonts w:ascii="Arial" w:hAnsi="Arial"/>
                <w:sz w:val="11"/>
              </w:rPr>
            </w:r>
            <w:r>
              <w:rPr>
                <w:rFonts w:ascii="Arial" w:hAnsi="Arial"/>
                <w:b w:val="0"/>
                <w:color w:val="000000"/>
                <w:sz w:val="11"/>
              </w:rPr>
              <w:t>High</w:t>
            </w:r>
          </w:p>
        </w:tc>
        <w:tc>
          <w:tcPr>
            <w:tcW w:type="dxa" w:w="1142"/>
            <w:vAlign w:val="center"/>
          </w:tcPr>
          <w:p>
            <w:pPr>
              <w:spacing w:after="0" w:before="0"/>
            </w:pPr>
            <w:r>
              <w:rPr>
                <w:rFonts w:ascii="Arial" w:hAnsi="Arial"/>
                <w:sz w:val="11"/>
              </w:rPr>
            </w:r>
            <w:r>
              <w:rPr>
                <w:rFonts w:ascii="Arial" w:hAnsi="Arial"/>
                <w:b w:val="0"/>
                <w:color w:val="000000"/>
                <w:sz w:val="11"/>
              </w:rPr>
              <w:t>Wells/ESD</w:t>
            </w:r>
          </w:p>
        </w:tc>
        <w:tc>
          <w:tcPr>
            <w:tcW w:type="dxa" w:w="1142"/>
            <w:vAlign w:val="center"/>
          </w:tcPr>
          <w:p>
            <w:pPr>
              <w:spacing w:after="0" w:before="0"/>
            </w:pPr>
            <w:r>
              <w:rPr>
                <w:rFonts w:ascii="Arial" w:hAnsi="Arial"/>
                <w:sz w:val="11"/>
              </w:rPr>
            </w:r>
            <w:r>
              <w:rPr>
                <w:rFonts w:ascii="Arial" w:hAnsi="Arial"/>
                <w:b w:val="0"/>
                <w:color w:val="000000"/>
                <w:sz w:val="11"/>
              </w:rPr>
              <w:t>ePCP and ESP shutdown sequencing</w:t>
            </w:r>
          </w:p>
        </w:tc>
        <w:tc>
          <w:tcPr>
            <w:tcW w:type="dxa" w:w="1142"/>
            <w:vAlign w:val="center"/>
          </w:tcPr>
          <w:p>
            <w:pPr>
              <w:spacing w:after="0" w:before="0"/>
            </w:pPr>
            <w:r>
              <w:rPr>
                <w:rFonts w:ascii="Arial" w:hAnsi="Arial"/>
                <w:sz w:val="11"/>
              </w:rPr>
            </w:r>
            <w:r>
              <w:rPr>
                <w:rFonts w:ascii="Arial" w:hAnsi="Arial"/>
                <w:b w:val="0"/>
                <w:color w:val="000000"/>
                <w:sz w:val="11"/>
              </w:rPr>
              <w:t>Incorrect VFD trip/tree-closure timing can deadhead pumps, reverse flow or trap pressure.</w:t>
            </w:r>
          </w:p>
        </w:tc>
        <w:tc>
          <w:tcPr>
            <w:tcW w:type="dxa" w:w="1142"/>
            <w:vAlign w:val="center"/>
          </w:tcPr>
          <w:p>
            <w:pPr>
              <w:spacing w:after="0" w:before="0"/>
            </w:pPr>
            <w:r>
              <w:rPr>
                <w:rFonts w:ascii="Arial" w:hAnsi="Arial"/>
                <w:sz w:val="11"/>
              </w:rPr>
            </w:r>
            <w:r>
              <w:rPr>
                <w:rFonts w:ascii="Arial" w:hAnsi="Arial"/>
                <w:b w:val="0"/>
                <w:color w:val="000000"/>
                <w:sz w:val="11"/>
              </w:rPr>
              <w:t>Develop per-lift cause/effect: trip VFD, confirm run-down/check valve, close well SDV and inhibit restart until EPF acceptance is proven.</w:t>
            </w:r>
          </w:p>
        </w:tc>
        <w:tc>
          <w:tcPr>
            <w:tcW w:type="dxa" w:w="1142"/>
            <w:vAlign w:val="center"/>
          </w:tcPr>
          <w:p>
            <w:pPr>
              <w:spacing w:after="0" w:before="0"/>
            </w:pPr>
            <w:r>
              <w:rPr>
                <w:rFonts w:ascii="Arial" w:hAnsi="Arial"/>
                <w:sz w:val="11"/>
              </w:rPr>
            </w:r>
            <w:r>
              <w:rPr>
                <w:rFonts w:ascii="Arial" w:hAnsi="Arial"/>
                <w:b w:val="0"/>
                <w:color w:val="000000"/>
                <w:sz w:val="11"/>
              </w:rPr>
              <w:t>Concept</w:t>
            </w:r>
          </w:p>
        </w:tc>
        <w:tc>
          <w:tcPr>
            <w:tcW w:type="dxa" w:w="1142"/>
            <w:vAlign w:val="center"/>
          </w:tcPr>
          <w:p>
            <w:pPr>
              <w:spacing w:after="0" w:before="0"/>
            </w:pPr>
            <w:r>
              <w:rPr>
                <w:rFonts w:ascii="Arial" w:hAnsi="Arial"/>
                <w:sz w:val="11"/>
              </w:rPr>
            </w:r>
            <w:r>
              <w:rPr>
                <w:rFonts w:ascii="Arial" w:hAnsi="Arial"/>
                <w:b w:val="0"/>
                <w:color w:val="000000"/>
                <w:sz w:val="11"/>
              </w:rPr>
            </w:r>
          </w:p>
        </w:tc>
      </w:tr>
      <w:tr>
        <w:tc>
          <w:tcPr>
            <w:tcW w:type="dxa" w:w="1142"/>
            <w:vAlign w:val="center"/>
          </w:tcPr>
          <w:p>
            <w:pPr>
              <w:spacing w:after="0" w:before="0"/>
            </w:pPr>
            <w:r>
              <w:rPr>
                <w:rFonts w:ascii="Arial" w:hAnsi="Arial"/>
                <w:sz w:val="11"/>
              </w:rPr>
            </w:r>
            <w:r>
              <w:rPr>
                <w:rFonts w:ascii="Arial" w:hAnsi="Arial"/>
                <w:b w:val="0"/>
                <w:color w:val="000000"/>
                <w:sz w:val="11"/>
              </w:rPr>
            </w:r>
          </w:p>
        </w:tc>
        <w:tc>
          <w:tcPr>
            <w:tcW w:type="dxa" w:w="1142"/>
            <w:vAlign w:val="center"/>
          </w:tcPr>
          <w:p>
            <w:pPr>
              <w:spacing w:after="0" w:before="0"/>
            </w:pPr>
            <w:r>
              <w:rPr>
                <w:rFonts w:ascii="Arial" w:hAnsi="Arial"/>
                <w:sz w:val="11"/>
              </w:rPr>
            </w:r>
            <w:r>
              <w:rPr>
                <w:rFonts w:ascii="Arial" w:hAnsi="Arial"/>
                <w:b w:val="0"/>
                <w:color w:val="000000"/>
                <w:sz w:val="11"/>
              </w:rPr>
              <w:t>PS-05</w:t>
            </w:r>
          </w:p>
        </w:tc>
        <w:tc>
          <w:tcPr>
            <w:tcW w:type="dxa" w:w="1142"/>
            <w:vAlign w:val="center"/>
          </w:tcPr>
          <w:p>
            <w:pPr>
              <w:spacing w:after="0" w:before="0"/>
            </w:pPr>
            <w:r>
              <w:rPr>
                <w:rFonts w:ascii="Arial" w:hAnsi="Arial"/>
                <w:sz w:val="11"/>
              </w:rPr>
            </w:r>
            <w:r>
              <w:rPr>
                <w:rFonts w:ascii="Arial" w:hAnsi="Arial"/>
                <w:b w:val="0"/>
                <w:color w:val="000000"/>
                <w:sz w:val="11"/>
              </w:rPr>
              <w:t>High</w:t>
            </w:r>
          </w:p>
        </w:tc>
        <w:tc>
          <w:tcPr>
            <w:tcW w:type="dxa" w:w="1142"/>
            <w:vAlign w:val="center"/>
          </w:tcPr>
          <w:p>
            <w:pPr>
              <w:spacing w:after="0" w:before="0"/>
            </w:pPr>
            <w:r>
              <w:rPr>
                <w:rFonts w:ascii="Arial" w:hAnsi="Arial"/>
                <w:sz w:val="11"/>
              </w:rPr>
            </w:r>
            <w:r>
              <w:rPr>
                <w:rFonts w:ascii="Arial" w:hAnsi="Arial"/>
                <w:b w:val="0"/>
                <w:color w:val="000000"/>
                <w:sz w:val="11"/>
              </w:rPr>
              <w:t>Wells/ESD</w:t>
            </w:r>
          </w:p>
        </w:tc>
        <w:tc>
          <w:tcPr>
            <w:tcW w:type="dxa" w:w="1142"/>
            <w:vAlign w:val="center"/>
          </w:tcPr>
          <w:p>
            <w:pPr>
              <w:spacing w:after="0" w:before="0"/>
            </w:pPr>
            <w:r>
              <w:rPr>
                <w:rFonts w:ascii="Arial" w:hAnsi="Arial"/>
                <w:sz w:val="11"/>
              </w:rPr>
            </w:r>
            <w:r>
              <w:rPr>
                <w:rFonts w:ascii="Arial" w:hAnsi="Arial"/>
                <w:b w:val="0"/>
                <w:color w:val="000000"/>
                <w:sz w:val="11"/>
              </w:rPr>
              <w:t>Gas-lift isolation sequencing</w:t>
            </w:r>
          </w:p>
        </w:tc>
        <w:tc>
          <w:tcPr>
            <w:tcW w:type="dxa" w:w="1142"/>
            <w:vAlign w:val="center"/>
          </w:tcPr>
          <w:p>
            <w:pPr>
              <w:spacing w:after="0" w:before="0"/>
            </w:pPr>
            <w:r>
              <w:rPr>
                <w:rFonts w:ascii="Arial" w:hAnsi="Arial"/>
                <w:sz w:val="11"/>
              </w:rPr>
            </w:r>
            <w:r>
              <w:rPr>
                <w:rFonts w:ascii="Arial" w:hAnsi="Arial"/>
                <w:b w:val="0"/>
                <w:color w:val="000000"/>
                <w:sz w:val="11"/>
              </w:rPr>
              <w:t>Continued injection after downstream shutdown can maintain energy, cause crossflow or overpressure.</w:t>
            </w:r>
          </w:p>
        </w:tc>
        <w:tc>
          <w:tcPr>
            <w:tcW w:type="dxa" w:w="1142"/>
            <w:vAlign w:val="center"/>
          </w:tcPr>
          <w:p>
            <w:pPr>
              <w:spacing w:after="0" w:before="0"/>
            </w:pPr>
            <w:r>
              <w:rPr>
                <w:rFonts w:ascii="Arial" w:hAnsi="Arial"/>
                <w:sz w:val="11"/>
              </w:rPr>
            </w:r>
            <w:r>
              <w:rPr>
                <w:rFonts w:ascii="Arial" w:hAnsi="Arial"/>
                <w:b w:val="0"/>
                <w:color w:val="000000"/>
                <w:sz w:val="11"/>
              </w:rPr>
              <w:t>Coordinate closure of gas-lift injection and production SDVs; monitor annulus/tubing pressure and define safe restart.</w:t>
            </w:r>
          </w:p>
        </w:tc>
        <w:tc>
          <w:tcPr>
            <w:tcW w:type="dxa" w:w="1142"/>
            <w:vAlign w:val="center"/>
          </w:tcPr>
          <w:p>
            <w:pPr>
              <w:spacing w:after="0" w:before="0"/>
            </w:pPr>
            <w:r>
              <w:rPr>
                <w:rFonts w:ascii="Arial" w:hAnsi="Arial"/>
                <w:sz w:val="11"/>
              </w:rPr>
            </w:r>
            <w:r>
              <w:rPr>
                <w:rFonts w:ascii="Arial" w:hAnsi="Arial"/>
                <w:b w:val="0"/>
                <w:color w:val="000000"/>
                <w:sz w:val="11"/>
              </w:rPr>
              <w:t>Concept</w:t>
            </w:r>
          </w:p>
        </w:tc>
        <w:tc>
          <w:tcPr>
            <w:tcW w:type="dxa" w:w="1142"/>
            <w:vAlign w:val="center"/>
          </w:tcPr>
          <w:p>
            <w:pPr>
              <w:spacing w:after="0" w:before="0"/>
            </w:pPr>
            <w:r>
              <w:rPr>
                <w:rFonts w:ascii="Arial" w:hAnsi="Arial"/>
                <w:sz w:val="11"/>
              </w:rPr>
            </w:r>
            <w:r>
              <w:rPr>
                <w:rFonts w:ascii="Arial" w:hAnsi="Arial"/>
                <w:b w:val="0"/>
                <w:color w:val="000000"/>
                <w:sz w:val="11"/>
              </w:rPr>
            </w:r>
          </w:p>
        </w:tc>
      </w:tr>
      <w:tr>
        <w:tc>
          <w:tcPr>
            <w:tcW w:type="dxa" w:w="1142"/>
            <w:vAlign w:val="center"/>
          </w:tcPr>
          <w:p>
            <w:pPr>
              <w:spacing w:after="0" w:before="0"/>
            </w:pPr>
            <w:r>
              <w:rPr>
                <w:rFonts w:ascii="Arial" w:hAnsi="Arial"/>
                <w:sz w:val="11"/>
              </w:rPr>
            </w:r>
            <w:r>
              <w:rPr>
                <w:rFonts w:ascii="Arial" w:hAnsi="Arial"/>
                <w:b w:val="0"/>
                <w:color w:val="000000"/>
                <w:sz w:val="11"/>
              </w:rPr>
            </w:r>
          </w:p>
        </w:tc>
        <w:tc>
          <w:tcPr>
            <w:tcW w:type="dxa" w:w="1142"/>
            <w:vAlign w:val="center"/>
          </w:tcPr>
          <w:p>
            <w:pPr>
              <w:spacing w:after="0" w:before="0"/>
            </w:pPr>
            <w:r>
              <w:rPr>
                <w:rFonts w:ascii="Arial" w:hAnsi="Arial"/>
                <w:sz w:val="11"/>
              </w:rPr>
            </w:r>
            <w:r>
              <w:rPr>
                <w:rFonts w:ascii="Arial" w:hAnsi="Arial"/>
                <w:b w:val="0"/>
                <w:color w:val="000000"/>
                <w:sz w:val="11"/>
              </w:rPr>
              <w:t>PS-06</w:t>
            </w:r>
          </w:p>
        </w:tc>
        <w:tc>
          <w:tcPr>
            <w:tcW w:type="dxa" w:w="1142"/>
            <w:vAlign w:val="center"/>
          </w:tcPr>
          <w:p>
            <w:pPr>
              <w:spacing w:after="0" w:before="0"/>
            </w:pPr>
            <w:r>
              <w:rPr>
                <w:rFonts w:ascii="Arial" w:hAnsi="Arial"/>
                <w:sz w:val="11"/>
              </w:rPr>
            </w:r>
            <w:r>
              <w:rPr>
                <w:rFonts w:ascii="Arial" w:hAnsi="Arial"/>
                <w:b w:val="0"/>
                <w:color w:val="000000"/>
                <w:sz w:val="11"/>
              </w:rPr>
              <w:t>High</w:t>
            </w:r>
          </w:p>
        </w:tc>
        <w:tc>
          <w:tcPr>
            <w:tcW w:type="dxa" w:w="1142"/>
            <w:vAlign w:val="center"/>
          </w:tcPr>
          <w:p>
            <w:pPr>
              <w:spacing w:after="0" w:before="0"/>
            </w:pPr>
            <w:r>
              <w:rPr>
                <w:rFonts w:ascii="Arial" w:hAnsi="Arial"/>
                <w:sz w:val="11"/>
              </w:rPr>
            </w:r>
            <w:r>
              <w:rPr>
                <w:rFonts w:ascii="Arial" w:hAnsi="Arial"/>
                <w:b w:val="0"/>
                <w:color w:val="000000"/>
                <w:sz w:val="11"/>
              </w:rPr>
              <w:t>EPF process</w:t>
            </w:r>
          </w:p>
        </w:tc>
        <w:tc>
          <w:tcPr>
            <w:tcW w:type="dxa" w:w="1142"/>
            <w:vAlign w:val="center"/>
          </w:tcPr>
          <w:p>
            <w:pPr>
              <w:spacing w:after="0" w:before="0"/>
            </w:pPr>
            <w:r>
              <w:rPr>
                <w:rFonts w:ascii="Arial" w:hAnsi="Arial"/>
                <w:sz w:val="11"/>
              </w:rPr>
            </w:r>
            <w:r>
              <w:rPr>
                <w:rFonts w:ascii="Arial" w:hAnsi="Arial"/>
                <w:b w:val="0"/>
                <w:color w:val="000000"/>
                <w:sz w:val="11"/>
              </w:rPr>
              <w:t>Booster blocked discharge/deadhead</w:t>
            </w:r>
          </w:p>
        </w:tc>
        <w:tc>
          <w:tcPr>
            <w:tcW w:type="dxa" w:w="1142"/>
            <w:vAlign w:val="center"/>
          </w:tcPr>
          <w:p>
            <w:pPr>
              <w:spacing w:after="0" w:before="0"/>
            </w:pPr>
            <w:r>
              <w:rPr>
                <w:rFonts w:ascii="Arial" w:hAnsi="Arial"/>
                <w:sz w:val="11"/>
              </w:rPr>
            </w:r>
            <w:r>
              <w:rPr>
                <w:rFonts w:ascii="Arial" w:hAnsi="Arial"/>
                <w:b w:val="0"/>
                <w:color w:val="000000"/>
                <w:sz w:val="11"/>
              </w:rPr>
              <w:t>A manifold or export blockage can overpressure pump casing, flexpipe and well flowlines.</w:t>
            </w:r>
          </w:p>
        </w:tc>
        <w:tc>
          <w:tcPr>
            <w:tcW w:type="dxa" w:w="1142"/>
            <w:vAlign w:val="center"/>
          </w:tcPr>
          <w:p>
            <w:pPr>
              <w:spacing w:after="0" w:before="0"/>
            </w:pPr>
            <w:r>
              <w:rPr>
                <w:rFonts w:ascii="Arial" w:hAnsi="Arial"/>
                <w:sz w:val="11"/>
              </w:rPr>
            </w:r>
            <w:r>
              <w:rPr>
                <w:rFonts w:ascii="Arial" w:hAnsi="Arial"/>
                <w:b w:val="0"/>
                <w:color w:val="000000"/>
                <w:sz w:val="11"/>
              </w:rPr>
              <w:t>PSHH trips booster and lift; export/inlet isolation; check valve; full-flow bypass/recycle or relief as vendor study requires; thermal relief on blocked liquids.</w:t>
            </w:r>
          </w:p>
        </w:tc>
        <w:tc>
          <w:tcPr>
            <w:tcW w:type="dxa" w:w="1142"/>
            <w:vAlign w:val="center"/>
          </w:tcPr>
          <w:p>
            <w:pPr>
              <w:spacing w:after="0" w:before="0"/>
            </w:pPr>
            <w:r>
              <w:rPr>
                <w:rFonts w:ascii="Arial" w:hAnsi="Arial"/>
                <w:sz w:val="11"/>
              </w:rPr>
            </w:r>
            <w:r>
              <w:rPr>
                <w:rFonts w:ascii="Arial" w:hAnsi="Arial"/>
                <w:b w:val="0"/>
                <w:color w:val="000000"/>
                <w:sz w:val="11"/>
              </w:rPr>
              <w:t>Concept</w:t>
            </w:r>
          </w:p>
        </w:tc>
        <w:tc>
          <w:tcPr>
            <w:tcW w:type="dxa" w:w="1142"/>
            <w:vAlign w:val="center"/>
          </w:tcPr>
          <w:p>
            <w:pPr>
              <w:spacing w:after="0" w:before="0"/>
            </w:pPr>
            <w:r>
              <w:rPr>
                <w:rFonts w:ascii="Arial" w:hAnsi="Arial"/>
                <w:sz w:val="11"/>
              </w:rPr>
            </w:r>
            <w:r>
              <w:rPr>
                <w:rFonts w:ascii="Arial" w:hAnsi="Arial"/>
                <w:b w:val="0"/>
                <w:color w:val="000000"/>
                <w:sz w:val="11"/>
              </w:rPr>
            </w:r>
          </w:p>
        </w:tc>
      </w:tr>
      <w:tr>
        <w:tc>
          <w:tcPr>
            <w:tcW w:type="dxa" w:w="1142"/>
            <w:vAlign w:val="center"/>
          </w:tcPr>
          <w:p>
            <w:pPr>
              <w:spacing w:after="0" w:before="0"/>
            </w:pPr>
            <w:r>
              <w:rPr>
                <w:rFonts w:ascii="Arial" w:hAnsi="Arial"/>
                <w:sz w:val="11"/>
              </w:rPr>
            </w:r>
            <w:r>
              <w:rPr>
                <w:rFonts w:ascii="Arial" w:hAnsi="Arial"/>
                <w:b w:val="0"/>
                <w:color w:val="000000"/>
                <w:sz w:val="11"/>
              </w:rPr>
            </w:r>
          </w:p>
        </w:tc>
        <w:tc>
          <w:tcPr>
            <w:tcW w:type="dxa" w:w="1142"/>
            <w:vAlign w:val="center"/>
          </w:tcPr>
          <w:p>
            <w:pPr>
              <w:spacing w:after="0" w:before="0"/>
            </w:pPr>
            <w:r>
              <w:rPr>
                <w:rFonts w:ascii="Arial" w:hAnsi="Arial"/>
                <w:sz w:val="11"/>
              </w:rPr>
            </w:r>
            <w:r>
              <w:rPr>
                <w:rFonts w:ascii="Arial" w:hAnsi="Arial"/>
                <w:b w:val="0"/>
                <w:color w:val="000000"/>
                <w:sz w:val="11"/>
              </w:rPr>
              <w:t>PS-07</w:t>
            </w:r>
          </w:p>
        </w:tc>
        <w:tc>
          <w:tcPr>
            <w:tcW w:type="dxa" w:w="1142"/>
            <w:vAlign w:val="center"/>
          </w:tcPr>
          <w:p>
            <w:pPr>
              <w:spacing w:after="0" w:before="0"/>
            </w:pPr>
            <w:r>
              <w:rPr>
                <w:rFonts w:ascii="Arial" w:hAnsi="Arial"/>
                <w:sz w:val="11"/>
              </w:rPr>
            </w:r>
            <w:r>
              <w:rPr>
                <w:rFonts w:ascii="Arial" w:hAnsi="Arial"/>
                <w:b w:val="0"/>
                <w:color w:val="000000"/>
                <w:sz w:val="11"/>
              </w:rPr>
              <w:t>High</w:t>
            </w:r>
          </w:p>
        </w:tc>
        <w:tc>
          <w:tcPr>
            <w:tcW w:type="dxa" w:w="1142"/>
            <w:vAlign w:val="center"/>
          </w:tcPr>
          <w:p>
            <w:pPr>
              <w:spacing w:after="0" w:before="0"/>
            </w:pPr>
            <w:r>
              <w:rPr>
                <w:rFonts w:ascii="Arial" w:hAnsi="Arial"/>
                <w:sz w:val="11"/>
              </w:rPr>
            </w:r>
            <w:r>
              <w:rPr>
                <w:rFonts w:ascii="Arial" w:hAnsi="Arial"/>
                <w:b w:val="0"/>
                <w:color w:val="000000"/>
                <w:sz w:val="11"/>
              </w:rPr>
              <w:t>EPF process</w:t>
            </w:r>
          </w:p>
        </w:tc>
        <w:tc>
          <w:tcPr>
            <w:tcW w:type="dxa" w:w="1142"/>
            <w:vAlign w:val="center"/>
          </w:tcPr>
          <w:p>
            <w:pPr>
              <w:spacing w:after="0" w:before="0"/>
            </w:pPr>
            <w:r>
              <w:rPr>
                <w:rFonts w:ascii="Arial" w:hAnsi="Arial"/>
                <w:sz w:val="11"/>
              </w:rPr>
            </w:r>
            <w:r>
              <w:rPr>
                <w:rFonts w:ascii="Arial" w:hAnsi="Arial"/>
                <w:b w:val="0"/>
                <w:color w:val="000000"/>
                <w:sz w:val="11"/>
              </w:rPr>
              <w:t>Low pressure and leak detection</w:t>
            </w:r>
          </w:p>
        </w:tc>
        <w:tc>
          <w:tcPr>
            <w:tcW w:type="dxa" w:w="1142"/>
            <w:vAlign w:val="center"/>
          </w:tcPr>
          <w:p>
            <w:pPr>
              <w:spacing w:after="0" w:before="0"/>
            </w:pPr>
            <w:r>
              <w:rPr>
                <w:rFonts w:ascii="Arial" w:hAnsi="Arial"/>
                <w:sz w:val="11"/>
              </w:rPr>
            </w:r>
            <w:r>
              <w:rPr>
                <w:rFonts w:ascii="Arial" w:hAnsi="Arial"/>
                <w:b w:val="0"/>
                <w:color w:val="000000"/>
                <w:sz w:val="11"/>
              </w:rPr>
              <w:t>Low pressure may indicate rupture, seal failure, pump starvation, gas breakthrough or failed instrument.</w:t>
            </w:r>
          </w:p>
        </w:tc>
        <w:tc>
          <w:tcPr>
            <w:tcW w:type="dxa" w:w="1142"/>
            <w:vAlign w:val="center"/>
          </w:tcPr>
          <w:p>
            <w:pPr>
              <w:spacing w:after="0" w:before="0"/>
            </w:pPr>
            <w:r>
              <w:rPr>
                <w:rFonts w:ascii="Arial" w:hAnsi="Arial"/>
                <w:sz w:val="11"/>
              </w:rPr>
            </w:r>
            <w:r>
              <w:rPr>
                <w:rFonts w:ascii="Arial" w:hAnsi="Arial"/>
                <w:b w:val="0"/>
                <w:color w:val="000000"/>
                <w:sz w:val="11"/>
              </w:rPr>
              <w:t>Use confirmed rapid-pressure-drop logic plus export/receipt imbalance, pump diagnostics and F&amp;G; isolate both trunk ends after validated voting.</w:t>
            </w:r>
          </w:p>
        </w:tc>
        <w:tc>
          <w:tcPr>
            <w:tcW w:type="dxa" w:w="1142"/>
            <w:vAlign w:val="center"/>
          </w:tcPr>
          <w:p>
            <w:pPr>
              <w:spacing w:after="0" w:before="0"/>
            </w:pPr>
            <w:r>
              <w:rPr>
                <w:rFonts w:ascii="Arial" w:hAnsi="Arial"/>
                <w:sz w:val="11"/>
              </w:rPr>
            </w:r>
            <w:r>
              <w:rPr>
                <w:rFonts w:ascii="Arial" w:hAnsi="Arial"/>
                <w:b w:val="0"/>
                <w:color w:val="000000"/>
                <w:sz w:val="11"/>
              </w:rPr>
              <w:t>Concept</w:t>
            </w:r>
          </w:p>
        </w:tc>
        <w:tc>
          <w:tcPr>
            <w:tcW w:type="dxa" w:w="1142"/>
            <w:vAlign w:val="center"/>
          </w:tcPr>
          <w:p>
            <w:pPr>
              <w:spacing w:after="0" w:before="0"/>
            </w:pPr>
            <w:r>
              <w:rPr>
                <w:rFonts w:ascii="Arial" w:hAnsi="Arial"/>
                <w:sz w:val="11"/>
              </w:rPr>
            </w:r>
            <w:r>
              <w:rPr>
                <w:rFonts w:ascii="Arial" w:hAnsi="Arial"/>
                <w:b w:val="0"/>
                <w:color w:val="000000"/>
                <w:sz w:val="11"/>
              </w:rPr>
            </w:r>
          </w:p>
        </w:tc>
      </w:tr>
      <w:tr>
        <w:tc>
          <w:tcPr>
            <w:tcW w:type="dxa" w:w="1142"/>
            <w:vAlign w:val="center"/>
          </w:tcPr>
          <w:p>
            <w:pPr>
              <w:spacing w:after="0" w:before="0"/>
            </w:pPr>
            <w:r>
              <w:rPr>
                <w:rFonts w:ascii="Arial" w:hAnsi="Arial"/>
                <w:sz w:val="11"/>
              </w:rPr>
            </w:r>
            <w:r>
              <w:rPr>
                <w:rFonts w:ascii="Arial" w:hAnsi="Arial"/>
                <w:b w:val="0"/>
                <w:color w:val="000000"/>
                <w:sz w:val="11"/>
              </w:rPr>
            </w:r>
          </w:p>
        </w:tc>
        <w:tc>
          <w:tcPr>
            <w:tcW w:type="dxa" w:w="1142"/>
            <w:vAlign w:val="center"/>
          </w:tcPr>
          <w:p>
            <w:pPr>
              <w:spacing w:after="0" w:before="0"/>
            </w:pPr>
            <w:r>
              <w:rPr>
                <w:rFonts w:ascii="Arial" w:hAnsi="Arial"/>
                <w:sz w:val="11"/>
              </w:rPr>
            </w:r>
            <w:r>
              <w:rPr>
                <w:rFonts w:ascii="Arial" w:hAnsi="Arial"/>
                <w:b w:val="0"/>
                <w:color w:val="000000"/>
                <w:sz w:val="11"/>
              </w:rPr>
              <w:t>PS-08</w:t>
            </w:r>
          </w:p>
        </w:tc>
        <w:tc>
          <w:tcPr>
            <w:tcW w:type="dxa" w:w="1142"/>
            <w:vAlign w:val="center"/>
          </w:tcPr>
          <w:p>
            <w:pPr>
              <w:spacing w:after="0" w:before="0"/>
            </w:pPr>
            <w:r>
              <w:rPr>
                <w:rFonts w:ascii="Arial" w:hAnsi="Arial"/>
                <w:sz w:val="11"/>
              </w:rPr>
            </w:r>
            <w:r>
              <w:rPr>
                <w:rFonts w:ascii="Arial" w:hAnsi="Arial"/>
                <w:b w:val="0"/>
                <w:color w:val="000000"/>
                <w:sz w:val="11"/>
              </w:rPr>
              <w:t>High</w:t>
            </w:r>
          </w:p>
        </w:tc>
        <w:tc>
          <w:tcPr>
            <w:tcW w:type="dxa" w:w="1142"/>
            <w:vAlign w:val="center"/>
          </w:tcPr>
          <w:p>
            <w:pPr>
              <w:spacing w:after="0" w:before="0"/>
            </w:pPr>
            <w:r>
              <w:rPr>
                <w:rFonts w:ascii="Arial" w:hAnsi="Arial"/>
                <w:sz w:val="11"/>
              </w:rPr>
            </w:r>
            <w:r>
              <w:rPr>
                <w:rFonts w:ascii="Arial" w:hAnsi="Arial"/>
                <w:b w:val="0"/>
                <w:color w:val="000000"/>
                <w:sz w:val="11"/>
              </w:rPr>
              <w:t>Trunklines</w:t>
            </w:r>
          </w:p>
        </w:tc>
        <w:tc>
          <w:tcPr>
            <w:tcW w:type="dxa" w:w="1142"/>
            <w:vAlign w:val="center"/>
          </w:tcPr>
          <w:p>
            <w:pPr>
              <w:spacing w:after="0" w:before="0"/>
            </w:pPr>
            <w:r>
              <w:rPr>
                <w:rFonts w:ascii="Arial" w:hAnsi="Arial"/>
                <w:sz w:val="11"/>
              </w:rPr>
            </w:r>
            <w:r>
              <w:rPr>
                <w:rFonts w:ascii="Arial" w:hAnsi="Arial"/>
                <w:b w:val="0"/>
                <w:color w:val="000000"/>
                <w:sz w:val="11"/>
              </w:rPr>
              <w:t>Sectional isolation at EPF and FSB</w:t>
            </w:r>
          </w:p>
        </w:tc>
        <w:tc>
          <w:tcPr>
            <w:tcW w:type="dxa" w:w="1142"/>
            <w:vAlign w:val="center"/>
          </w:tcPr>
          <w:p>
            <w:pPr>
              <w:spacing w:after="0" w:before="0"/>
            </w:pPr>
            <w:r>
              <w:rPr>
                <w:rFonts w:ascii="Arial" w:hAnsi="Arial"/>
                <w:sz w:val="11"/>
              </w:rPr>
            </w:r>
            <w:r>
              <w:rPr>
                <w:rFonts w:ascii="Arial" w:hAnsi="Arial"/>
                <w:b w:val="0"/>
                <w:color w:val="000000"/>
                <w:sz w:val="11"/>
              </w:rPr>
              <w:t>A trunk rupture requires both-end isolation and removal of well/pump energy without unnecessary total-field shutdown.</w:t>
            </w:r>
          </w:p>
        </w:tc>
        <w:tc>
          <w:tcPr>
            <w:tcW w:type="dxa" w:w="1142"/>
            <w:vAlign w:val="center"/>
          </w:tcPr>
          <w:p>
            <w:pPr>
              <w:spacing w:after="0" w:before="0"/>
            </w:pPr>
            <w:r>
              <w:rPr>
                <w:rFonts w:ascii="Arial" w:hAnsi="Arial"/>
                <w:sz w:val="11"/>
              </w:rPr>
            </w:r>
            <w:r>
              <w:rPr>
                <w:rFonts w:ascii="Arial" w:hAnsi="Arial"/>
                <w:b w:val="0"/>
                <w:color w:val="000000"/>
                <w:sz w:val="11"/>
              </w:rPr>
              <w:t>Fail-safe export ESDV at EPF and receiver ESDV at FSB for each trunk; central control plus local manual ESD; validate closure surge.</w:t>
            </w:r>
          </w:p>
        </w:tc>
        <w:tc>
          <w:tcPr>
            <w:tcW w:type="dxa" w:w="1142"/>
            <w:vAlign w:val="center"/>
          </w:tcPr>
          <w:p>
            <w:pPr>
              <w:spacing w:after="0" w:before="0"/>
            </w:pPr>
            <w:r>
              <w:rPr>
                <w:rFonts w:ascii="Arial" w:hAnsi="Arial"/>
                <w:sz w:val="11"/>
              </w:rPr>
            </w:r>
            <w:r>
              <w:rPr>
                <w:rFonts w:ascii="Arial" w:hAnsi="Arial"/>
                <w:b w:val="0"/>
                <w:color w:val="000000"/>
                <w:sz w:val="11"/>
              </w:rPr>
              <w:t>Concept selected</w:t>
            </w:r>
          </w:p>
        </w:tc>
        <w:tc>
          <w:tcPr>
            <w:tcW w:type="dxa" w:w="1142"/>
            <w:vAlign w:val="center"/>
          </w:tcPr>
          <w:p>
            <w:pPr>
              <w:spacing w:after="0" w:before="0"/>
            </w:pPr>
            <w:r>
              <w:rPr>
                <w:rFonts w:ascii="Arial" w:hAnsi="Arial"/>
                <w:sz w:val="11"/>
              </w:rPr>
            </w:r>
            <w:r>
              <w:rPr>
                <w:rFonts w:ascii="Arial" w:hAnsi="Arial"/>
                <w:b w:val="0"/>
                <w:color w:val="000000"/>
                <w:sz w:val="11"/>
              </w:rPr>
            </w:r>
          </w:p>
        </w:tc>
      </w:tr>
      <w:tr>
        <w:tc>
          <w:tcPr>
            <w:tcW w:type="dxa" w:w="1142"/>
            <w:vAlign w:val="center"/>
          </w:tcPr>
          <w:p>
            <w:pPr>
              <w:spacing w:after="0" w:before="0"/>
            </w:pPr>
            <w:r>
              <w:rPr>
                <w:rFonts w:ascii="Arial" w:hAnsi="Arial"/>
                <w:sz w:val="11"/>
              </w:rPr>
            </w:r>
            <w:r>
              <w:rPr>
                <w:rFonts w:ascii="Arial" w:hAnsi="Arial"/>
                <w:b w:val="0"/>
                <w:color w:val="000000"/>
                <w:sz w:val="11"/>
              </w:rPr>
            </w:r>
          </w:p>
        </w:tc>
        <w:tc>
          <w:tcPr>
            <w:tcW w:type="dxa" w:w="1142"/>
            <w:vAlign w:val="center"/>
          </w:tcPr>
          <w:p>
            <w:pPr>
              <w:spacing w:after="0" w:before="0"/>
            </w:pPr>
            <w:r>
              <w:rPr>
                <w:rFonts w:ascii="Arial" w:hAnsi="Arial"/>
                <w:sz w:val="11"/>
              </w:rPr>
            </w:r>
            <w:r>
              <w:rPr>
                <w:rFonts w:ascii="Arial" w:hAnsi="Arial"/>
                <w:b w:val="0"/>
                <w:color w:val="000000"/>
                <w:sz w:val="11"/>
              </w:rPr>
              <w:t>PS-09</w:t>
            </w:r>
          </w:p>
        </w:tc>
        <w:tc>
          <w:tcPr>
            <w:tcW w:type="dxa" w:w="1142"/>
            <w:vAlign w:val="center"/>
          </w:tcPr>
          <w:p>
            <w:pPr>
              <w:spacing w:after="0" w:before="0"/>
            </w:pPr>
            <w:r>
              <w:rPr>
                <w:rFonts w:ascii="Arial" w:hAnsi="Arial"/>
                <w:sz w:val="11"/>
              </w:rPr>
            </w:r>
            <w:r>
              <w:rPr>
                <w:rFonts w:ascii="Arial" w:hAnsi="Arial"/>
                <w:b w:val="0"/>
                <w:color w:val="000000"/>
                <w:sz w:val="11"/>
              </w:rPr>
              <w:t>High</w:t>
            </w:r>
          </w:p>
        </w:tc>
        <w:tc>
          <w:tcPr>
            <w:tcW w:type="dxa" w:w="1142"/>
            <w:vAlign w:val="center"/>
          </w:tcPr>
          <w:p>
            <w:pPr>
              <w:spacing w:after="0" w:before="0"/>
            </w:pPr>
            <w:r>
              <w:rPr>
                <w:rFonts w:ascii="Arial" w:hAnsi="Arial"/>
                <w:sz w:val="11"/>
              </w:rPr>
            </w:r>
            <w:r>
              <w:rPr>
                <w:rFonts w:ascii="Arial" w:hAnsi="Arial"/>
                <w:b w:val="0"/>
                <w:color w:val="000000"/>
                <w:sz w:val="11"/>
              </w:rPr>
              <w:t>Pigging</w:t>
            </w:r>
          </w:p>
        </w:tc>
        <w:tc>
          <w:tcPr>
            <w:tcW w:type="dxa" w:w="1142"/>
            <w:vAlign w:val="center"/>
          </w:tcPr>
          <w:p>
            <w:pPr>
              <w:spacing w:after="0" w:before="0"/>
            </w:pPr>
            <w:r>
              <w:rPr>
                <w:rFonts w:ascii="Arial" w:hAnsi="Arial"/>
                <w:sz w:val="11"/>
              </w:rPr>
            </w:r>
            <w:r>
              <w:rPr>
                <w:rFonts w:ascii="Arial" w:hAnsi="Arial"/>
                <w:b w:val="0"/>
                <w:color w:val="000000"/>
                <w:sz w:val="11"/>
              </w:rPr>
              <w:t>Launcher/receiver trapped pressure</w:t>
            </w:r>
          </w:p>
        </w:tc>
        <w:tc>
          <w:tcPr>
            <w:tcW w:type="dxa" w:w="1142"/>
            <w:vAlign w:val="center"/>
          </w:tcPr>
          <w:p>
            <w:pPr>
              <w:spacing w:after="0" w:before="0"/>
            </w:pPr>
            <w:r>
              <w:rPr>
                <w:rFonts w:ascii="Arial" w:hAnsi="Arial"/>
                <w:sz w:val="11"/>
              </w:rPr>
            </w:r>
            <w:r>
              <w:rPr>
                <w:rFonts w:ascii="Arial" w:hAnsi="Arial"/>
                <w:b w:val="0"/>
                <w:color w:val="000000"/>
                <w:sz w:val="11"/>
              </w:rPr>
              <w:t>Opening a pig trap under pressure can cause projectile, toxic/flammable exposure and spill.</w:t>
            </w:r>
          </w:p>
        </w:tc>
        <w:tc>
          <w:tcPr>
            <w:tcW w:type="dxa" w:w="1142"/>
            <w:vAlign w:val="center"/>
          </w:tcPr>
          <w:p>
            <w:pPr>
              <w:spacing w:after="0" w:before="0"/>
            </w:pPr>
            <w:r>
              <w:rPr>
                <w:rFonts w:ascii="Arial" w:hAnsi="Arial"/>
                <w:sz w:val="11"/>
              </w:rPr>
            </w:r>
            <w:r>
              <w:rPr>
                <w:rFonts w:ascii="Arial" w:hAnsi="Arial"/>
                <w:b w:val="0"/>
                <w:color w:val="000000"/>
                <w:sz w:val="11"/>
              </w:rPr>
              <w:t>Mechanical/key interlock, closure indication, double isolation, proof of zero pressure, controlled vent, closed drain, pig detection and exclusion zone.</w:t>
            </w:r>
          </w:p>
        </w:tc>
        <w:tc>
          <w:tcPr>
            <w:tcW w:type="dxa" w:w="1142"/>
            <w:vAlign w:val="center"/>
          </w:tcPr>
          <w:p>
            <w:pPr>
              <w:spacing w:after="0" w:before="0"/>
            </w:pPr>
            <w:r>
              <w:rPr>
                <w:rFonts w:ascii="Arial" w:hAnsi="Arial"/>
                <w:sz w:val="11"/>
              </w:rPr>
            </w:r>
            <w:r>
              <w:rPr>
                <w:rFonts w:ascii="Arial" w:hAnsi="Arial"/>
                <w:b w:val="0"/>
                <w:color w:val="000000"/>
                <w:sz w:val="11"/>
              </w:rPr>
              <w:t>Concept</w:t>
            </w:r>
          </w:p>
        </w:tc>
        <w:tc>
          <w:tcPr>
            <w:tcW w:type="dxa" w:w="1142"/>
            <w:vAlign w:val="center"/>
          </w:tcPr>
          <w:p>
            <w:pPr>
              <w:spacing w:after="0" w:before="0"/>
            </w:pPr>
            <w:r>
              <w:rPr>
                <w:rFonts w:ascii="Arial" w:hAnsi="Arial"/>
                <w:sz w:val="11"/>
              </w:rPr>
            </w:r>
            <w:r>
              <w:rPr>
                <w:rFonts w:ascii="Arial" w:hAnsi="Arial"/>
                <w:b w:val="0"/>
                <w:color w:val="000000"/>
                <w:sz w:val="11"/>
              </w:rPr>
            </w:r>
          </w:p>
        </w:tc>
      </w:tr>
      <w:tr>
        <w:tc>
          <w:tcPr>
            <w:tcW w:type="dxa" w:w="1142"/>
            <w:vAlign w:val="center"/>
          </w:tcPr>
          <w:p>
            <w:pPr>
              <w:spacing w:after="0" w:before="0"/>
            </w:pPr>
            <w:r>
              <w:rPr>
                <w:rFonts w:ascii="Arial" w:hAnsi="Arial"/>
                <w:sz w:val="11"/>
              </w:rPr>
            </w:r>
            <w:r>
              <w:rPr>
                <w:rFonts w:ascii="Arial" w:hAnsi="Arial"/>
                <w:b w:val="0"/>
                <w:color w:val="000000"/>
                <w:sz w:val="11"/>
              </w:rPr>
            </w:r>
          </w:p>
        </w:tc>
        <w:tc>
          <w:tcPr>
            <w:tcW w:type="dxa" w:w="1142"/>
            <w:vAlign w:val="center"/>
          </w:tcPr>
          <w:p>
            <w:pPr>
              <w:spacing w:after="0" w:before="0"/>
            </w:pPr>
            <w:r>
              <w:rPr>
                <w:rFonts w:ascii="Arial" w:hAnsi="Arial"/>
                <w:sz w:val="11"/>
              </w:rPr>
            </w:r>
            <w:r>
              <w:rPr>
                <w:rFonts w:ascii="Arial" w:hAnsi="Arial"/>
                <w:b w:val="0"/>
                <w:color w:val="000000"/>
                <w:sz w:val="11"/>
              </w:rPr>
              <w:t>PS-10</w:t>
            </w:r>
          </w:p>
        </w:tc>
        <w:tc>
          <w:tcPr>
            <w:tcW w:type="dxa" w:w="1142"/>
            <w:vAlign w:val="center"/>
          </w:tcPr>
          <w:p>
            <w:pPr>
              <w:spacing w:after="0" w:before="0"/>
            </w:pPr>
            <w:r>
              <w:rPr>
                <w:rFonts w:ascii="Arial" w:hAnsi="Arial"/>
                <w:sz w:val="11"/>
              </w:rPr>
            </w:r>
            <w:r>
              <w:rPr>
                <w:rFonts w:ascii="Arial" w:hAnsi="Arial"/>
                <w:b w:val="0"/>
                <w:color w:val="000000"/>
                <w:sz w:val="11"/>
              </w:rPr>
              <w:t>High</w:t>
            </w:r>
          </w:p>
        </w:tc>
        <w:tc>
          <w:tcPr>
            <w:tcW w:type="dxa" w:w="1142"/>
            <w:vAlign w:val="center"/>
          </w:tcPr>
          <w:p>
            <w:pPr>
              <w:spacing w:after="0" w:before="0"/>
            </w:pPr>
            <w:r>
              <w:rPr>
                <w:rFonts w:ascii="Arial" w:hAnsi="Arial"/>
                <w:sz w:val="11"/>
              </w:rPr>
            </w:r>
            <w:r>
              <w:rPr>
                <w:rFonts w:ascii="Arial" w:hAnsi="Arial"/>
                <w:b w:val="0"/>
                <w:color w:val="000000"/>
                <w:sz w:val="11"/>
              </w:rPr>
              <w:t>FSB inlet</w:t>
            </w:r>
          </w:p>
        </w:tc>
        <w:tc>
          <w:tcPr>
            <w:tcW w:type="dxa" w:w="1142"/>
            <w:vAlign w:val="center"/>
          </w:tcPr>
          <w:p>
            <w:pPr>
              <w:spacing w:after="0" w:before="0"/>
            </w:pPr>
            <w:r>
              <w:rPr>
                <w:rFonts w:ascii="Arial" w:hAnsi="Arial"/>
                <w:sz w:val="11"/>
              </w:rPr>
            </w:r>
            <w:r>
              <w:rPr>
                <w:rFonts w:ascii="Arial" w:hAnsi="Arial"/>
                <w:b w:val="0"/>
                <w:color w:val="000000"/>
                <w:sz w:val="11"/>
              </w:rPr>
              <w:t>Slug-vessel overflow</w:t>
            </w:r>
          </w:p>
        </w:tc>
        <w:tc>
          <w:tcPr>
            <w:tcW w:type="dxa" w:w="1142"/>
            <w:vAlign w:val="center"/>
          </w:tcPr>
          <w:p>
            <w:pPr>
              <w:spacing w:after="0" w:before="0"/>
            </w:pPr>
            <w:r>
              <w:rPr>
                <w:rFonts w:ascii="Arial" w:hAnsi="Arial"/>
                <w:sz w:val="11"/>
              </w:rPr>
            </w:r>
            <w:r>
              <w:rPr>
                <w:rFonts w:ascii="Arial" w:hAnsi="Arial"/>
                <w:b w:val="0"/>
                <w:color w:val="000000"/>
                <w:sz w:val="11"/>
              </w:rPr>
              <w:t>Pigging/startup slugs can overflow the vessel and flood the separator/compression system.</w:t>
            </w:r>
          </w:p>
        </w:tc>
        <w:tc>
          <w:tcPr>
            <w:tcW w:type="dxa" w:w="1142"/>
            <w:vAlign w:val="center"/>
          </w:tcPr>
          <w:p>
            <w:pPr>
              <w:spacing w:after="0" w:before="0"/>
            </w:pPr>
            <w:r>
              <w:rPr>
                <w:rFonts w:ascii="Arial" w:hAnsi="Arial"/>
                <w:sz w:val="11"/>
              </w:rPr>
            </w:r>
            <w:r>
              <w:rPr>
                <w:rFonts w:ascii="Arial" w:hAnsi="Arial"/>
                <w:b w:val="0"/>
                <w:color w:val="000000"/>
                <w:sz w:val="11"/>
              </w:rPr>
              <w:t>Permanent two-phase slug-control vessel with LAHH/LAHHH, controlled transfer, bypass, gas equalization and one-line-at-a-time pigging; size dynamically.</w:t>
            </w:r>
          </w:p>
        </w:tc>
        <w:tc>
          <w:tcPr>
            <w:tcW w:type="dxa" w:w="1142"/>
            <w:vAlign w:val="center"/>
          </w:tcPr>
          <w:p>
            <w:pPr>
              <w:spacing w:after="0" w:before="0"/>
            </w:pPr>
            <w:r>
              <w:rPr>
                <w:rFonts w:ascii="Arial" w:hAnsi="Arial"/>
                <w:sz w:val="11"/>
              </w:rPr>
            </w:r>
            <w:r>
              <w:rPr>
                <w:rFonts w:ascii="Arial" w:hAnsi="Arial"/>
                <w:b w:val="0"/>
                <w:color w:val="000000"/>
                <w:sz w:val="11"/>
              </w:rPr>
              <w:t>Concept selected; size open</w:t>
            </w:r>
          </w:p>
        </w:tc>
        <w:tc>
          <w:tcPr>
            <w:tcW w:type="dxa" w:w="1142"/>
            <w:vAlign w:val="center"/>
          </w:tcPr>
          <w:p>
            <w:pPr>
              <w:spacing w:after="0" w:before="0"/>
            </w:pPr>
            <w:r>
              <w:rPr>
                <w:rFonts w:ascii="Arial" w:hAnsi="Arial"/>
                <w:sz w:val="11"/>
              </w:rPr>
            </w:r>
            <w:r>
              <w:rPr>
                <w:rFonts w:ascii="Arial" w:hAnsi="Arial"/>
                <w:b w:val="0"/>
                <w:color w:val="000000"/>
                <w:sz w:val="11"/>
              </w:rPr>
            </w:r>
          </w:p>
        </w:tc>
      </w:tr>
      <w:tr>
        <w:tc>
          <w:tcPr>
            <w:tcW w:type="dxa" w:w="1142"/>
            <w:vAlign w:val="center"/>
          </w:tcPr>
          <w:p>
            <w:pPr>
              <w:spacing w:after="0" w:before="0"/>
            </w:pPr>
            <w:r>
              <w:rPr>
                <w:rFonts w:ascii="Arial" w:hAnsi="Arial"/>
                <w:sz w:val="11"/>
              </w:rPr>
            </w:r>
            <w:r>
              <w:rPr>
                <w:rFonts w:ascii="Arial" w:hAnsi="Arial"/>
                <w:b w:val="0"/>
                <w:color w:val="000000"/>
                <w:sz w:val="11"/>
              </w:rPr>
            </w:r>
          </w:p>
        </w:tc>
        <w:tc>
          <w:tcPr>
            <w:tcW w:type="dxa" w:w="1142"/>
            <w:vAlign w:val="center"/>
          </w:tcPr>
          <w:p>
            <w:pPr>
              <w:spacing w:after="0" w:before="0"/>
            </w:pPr>
            <w:r>
              <w:rPr>
                <w:rFonts w:ascii="Arial" w:hAnsi="Arial"/>
                <w:sz w:val="11"/>
              </w:rPr>
            </w:r>
            <w:r>
              <w:rPr>
                <w:rFonts w:ascii="Arial" w:hAnsi="Arial"/>
                <w:b w:val="0"/>
                <w:color w:val="000000"/>
                <w:sz w:val="11"/>
              </w:rPr>
              <w:t>PS-11</w:t>
            </w:r>
          </w:p>
        </w:tc>
        <w:tc>
          <w:tcPr>
            <w:tcW w:type="dxa" w:w="1142"/>
            <w:vAlign w:val="center"/>
          </w:tcPr>
          <w:p>
            <w:pPr>
              <w:spacing w:after="0" w:before="0"/>
            </w:pPr>
            <w:r>
              <w:rPr>
                <w:rFonts w:ascii="Arial" w:hAnsi="Arial"/>
                <w:sz w:val="11"/>
              </w:rPr>
            </w:r>
            <w:r>
              <w:rPr>
                <w:rFonts w:ascii="Arial" w:hAnsi="Arial"/>
                <w:b w:val="0"/>
                <w:color w:val="000000"/>
                <w:sz w:val="11"/>
              </w:rPr>
              <w:t>High</w:t>
            </w:r>
          </w:p>
        </w:tc>
        <w:tc>
          <w:tcPr>
            <w:tcW w:type="dxa" w:w="1142"/>
            <w:vAlign w:val="center"/>
          </w:tcPr>
          <w:p>
            <w:pPr>
              <w:spacing w:after="0" w:before="0"/>
            </w:pPr>
            <w:r>
              <w:rPr>
                <w:rFonts w:ascii="Arial" w:hAnsi="Arial"/>
                <w:sz w:val="11"/>
              </w:rPr>
            </w:r>
            <w:r>
              <w:rPr>
                <w:rFonts w:ascii="Arial" w:hAnsi="Arial"/>
                <w:b w:val="0"/>
                <w:color w:val="000000"/>
                <w:sz w:val="11"/>
              </w:rPr>
              <w:t>Separation</w:t>
            </w:r>
          </w:p>
        </w:tc>
        <w:tc>
          <w:tcPr>
            <w:tcW w:type="dxa" w:w="1142"/>
            <w:vAlign w:val="center"/>
          </w:tcPr>
          <w:p>
            <w:pPr>
              <w:spacing w:after="0" w:before="0"/>
            </w:pPr>
            <w:r>
              <w:rPr>
                <w:rFonts w:ascii="Arial" w:hAnsi="Arial"/>
                <w:sz w:val="11"/>
              </w:rPr>
            </w:r>
            <w:r>
              <w:rPr>
                <w:rFonts w:ascii="Arial" w:hAnsi="Arial"/>
                <w:b w:val="0"/>
                <w:color w:val="000000"/>
                <w:sz w:val="11"/>
              </w:rPr>
              <w:t>Separator flooding/blow-by</w:t>
            </w:r>
          </w:p>
        </w:tc>
        <w:tc>
          <w:tcPr>
            <w:tcW w:type="dxa" w:w="1142"/>
            <w:vAlign w:val="center"/>
          </w:tcPr>
          <w:p>
            <w:pPr>
              <w:spacing w:after="0" w:before="0"/>
            </w:pPr>
            <w:r>
              <w:rPr>
                <w:rFonts w:ascii="Arial" w:hAnsi="Arial"/>
                <w:sz w:val="11"/>
              </w:rPr>
            </w:r>
            <w:r>
              <w:rPr>
                <w:rFonts w:ascii="Arial" w:hAnsi="Arial"/>
                <w:b w:val="0"/>
                <w:color w:val="000000"/>
                <w:sz w:val="11"/>
              </w:rPr>
              <w:t>High liquid can carry over to compression; low liquid/interface failure can send gas to oil/water systems.</w:t>
            </w:r>
          </w:p>
        </w:tc>
        <w:tc>
          <w:tcPr>
            <w:tcW w:type="dxa" w:w="1142"/>
            <w:vAlign w:val="center"/>
          </w:tcPr>
          <w:p>
            <w:pPr>
              <w:spacing w:after="0" w:before="0"/>
            </w:pPr>
            <w:r>
              <w:rPr>
                <w:rFonts w:ascii="Arial" w:hAnsi="Arial"/>
                <w:sz w:val="11"/>
              </w:rPr>
            </w:r>
            <w:r>
              <w:rPr>
                <w:rFonts w:ascii="Arial" w:hAnsi="Arial"/>
                <w:b w:val="0"/>
                <w:color w:val="000000"/>
                <w:sz w:val="11"/>
              </w:rPr>
              <w:t>Independent level/interface measurements, HH/LL trips, inlet isolation/load shedding, suction KO protection and off-spec diversion.</w:t>
            </w:r>
          </w:p>
        </w:tc>
        <w:tc>
          <w:tcPr>
            <w:tcW w:type="dxa" w:w="1142"/>
            <w:vAlign w:val="center"/>
          </w:tcPr>
          <w:p>
            <w:pPr>
              <w:spacing w:after="0" w:before="0"/>
            </w:pPr>
            <w:r>
              <w:rPr>
                <w:rFonts w:ascii="Arial" w:hAnsi="Arial"/>
                <w:sz w:val="11"/>
              </w:rPr>
            </w:r>
            <w:r>
              <w:rPr>
                <w:rFonts w:ascii="Arial" w:hAnsi="Arial"/>
                <w:b w:val="0"/>
                <w:color w:val="000000"/>
                <w:sz w:val="11"/>
              </w:rPr>
              <w:t>Concept</w:t>
            </w:r>
          </w:p>
        </w:tc>
        <w:tc>
          <w:tcPr>
            <w:tcW w:type="dxa" w:w="1142"/>
            <w:vAlign w:val="center"/>
          </w:tcPr>
          <w:p>
            <w:pPr>
              <w:spacing w:after="0" w:before="0"/>
            </w:pPr>
            <w:r>
              <w:rPr>
                <w:rFonts w:ascii="Arial" w:hAnsi="Arial"/>
                <w:sz w:val="11"/>
              </w:rPr>
            </w:r>
            <w:r>
              <w:rPr>
                <w:rFonts w:ascii="Arial" w:hAnsi="Arial"/>
                <w:b w:val="0"/>
                <w:color w:val="000000"/>
                <w:sz w:val="11"/>
              </w:rPr>
            </w:r>
          </w:p>
        </w:tc>
      </w:tr>
      <w:tr>
        <w:tc>
          <w:tcPr>
            <w:tcW w:type="dxa" w:w="1142"/>
            <w:vAlign w:val="center"/>
          </w:tcPr>
          <w:p>
            <w:pPr>
              <w:spacing w:after="0" w:before="0"/>
            </w:pPr>
            <w:r>
              <w:rPr>
                <w:rFonts w:ascii="Arial" w:hAnsi="Arial"/>
                <w:sz w:val="11"/>
              </w:rPr>
            </w:r>
            <w:r>
              <w:rPr>
                <w:rFonts w:ascii="Arial" w:hAnsi="Arial"/>
                <w:b w:val="0"/>
                <w:color w:val="000000"/>
                <w:sz w:val="11"/>
              </w:rPr>
            </w:r>
          </w:p>
        </w:tc>
        <w:tc>
          <w:tcPr>
            <w:tcW w:type="dxa" w:w="1142"/>
            <w:vAlign w:val="center"/>
          </w:tcPr>
          <w:p>
            <w:pPr>
              <w:spacing w:after="0" w:before="0"/>
            </w:pPr>
            <w:r>
              <w:rPr>
                <w:rFonts w:ascii="Arial" w:hAnsi="Arial"/>
                <w:sz w:val="11"/>
              </w:rPr>
            </w:r>
            <w:r>
              <w:rPr>
                <w:rFonts w:ascii="Arial" w:hAnsi="Arial"/>
                <w:b w:val="0"/>
                <w:color w:val="000000"/>
                <w:sz w:val="11"/>
              </w:rPr>
              <w:t>PS-12</w:t>
            </w:r>
          </w:p>
        </w:tc>
        <w:tc>
          <w:tcPr>
            <w:tcW w:type="dxa" w:w="1142"/>
            <w:vAlign w:val="center"/>
          </w:tcPr>
          <w:p>
            <w:pPr>
              <w:spacing w:after="0" w:before="0"/>
            </w:pPr>
            <w:r>
              <w:rPr>
                <w:rFonts w:ascii="Arial" w:hAnsi="Arial"/>
                <w:sz w:val="11"/>
              </w:rPr>
            </w:r>
            <w:r>
              <w:rPr>
                <w:rFonts w:ascii="Arial" w:hAnsi="Arial"/>
                <w:b w:val="0"/>
                <w:color w:val="000000"/>
                <w:sz w:val="11"/>
              </w:rPr>
              <w:t>High</w:t>
            </w:r>
          </w:p>
        </w:tc>
        <w:tc>
          <w:tcPr>
            <w:tcW w:type="dxa" w:w="1142"/>
            <w:vAlign w:val="center"/>
          </w:tcPr>
          <w:p>
            <w:pPr>
              <w:spacing w:after="0" w:before="0"/>
            </w:pPr>
            <w:r>
              <w:rPr>
                <w:rFonts w:ascii="Arial" w:hAnsi="Arial"/>
                <w:sz w:val="11"/>
              </w:rPr>
            </w:r>
            <w:r>
              <w:rPr>
                <w:rFonts w:ascii="Arial" w:hAnsi="Arial"/>
                <w:b w:val="0"/>
                <w:color w:val="000000"/>
                <w:sz w:val="11"/>
              </w:rPr>
              <w:t>Compression</w:t>
            </w:r>
          </w:p>
        </w:tc>
        <w:tc>
          <w:tcPr>
            <w:tcW w:type="dxa" w:w="1142"/>
            <w:vAlign w:val="center"/>
          </w:tcPr>
          <w:p>
            <w:pPr>
              <w:spacing w:after="0" w:before="0"/>
            </w:pPr>
            <w:r>
              <w:rPr>
                <w:rFonts w:ascii="Arial" w:hAnsi="Arial"/>
                <w:sz w:val="11"/>
              </w:rPr>
            </w:r>
            <w:r>
              <w:rPr>
                <w:rFonts w:ascii="Arial" w:hAnsi="Arial"/>
                <w:b w:val="0"/>
                <w:color w:val="000000"/>
                <w:sz w:val="11"/>
              </w:rPr>
              <w:t>Common-mode compression trip</w:t>
            </w:r>
          </w:p>
        </w:tc>
        <w:tc>
          <w:tcPr>
            <w:tcW w:type="dxa" w:w="1142"/>
            <w:vAlign w:val="center"/>
          </w:tcPr>
          <w:p>
            <w:pPr>
              <w:spacing w:after="0" w:before="0"/>
            </w:pPr>
            <w:r>
              <w:rPr>
                <w:rFonts w:ascii="Arial" w:hAnsi="Arial"/>
                <w:sz w:val="11"/>
              </w:rPr>
            </w:r>
            <w:r>
              <w:rPr>
                <w:rFonts w:ascii="Arial" w:hAnsi="Arial"/>
                <w:b w:val="0"/>
                <w:color w:val="000000"/>
                <w:sz w:val="11"/>
              </w:rPr>
              <w:t>Loss of centralized compression can remove gas lift, fuel and Palmarejo supply and back up the FSB inlet.</w:t>
            </w:r>
          </w:p>
        </w:tc>
        <w:tc>
          <w:tcPr>
            <w:tcW w:type="dxa" w:w="1142"/>
            <w:vAlign w:val="center"/>
          </w:tcPr>
          <w:p>
            <w:pPr>
              <w:spacing w:after="0" w:before="0"/>
            </w:pPr>
            <w:r>
              <w:rPr>
                <w:rFonts w:ascii="Arial" w:hAnsi="Arial"/>
                <w:sz w:val="11"/>
              </w:rPr>
            </w:r>
            <w:r>
              <w:rPr>
                <w:rFonts w:ascii="Arial" w:hAnsi="Arial"/>
                <w:b w:val="0"/>
                <w:color w:val="000000"/>
                <w:sz w:val="11"/>
              </w:rPr>
              <w:t>Sectionalized trains/headers, suction KO, anti-surge, staged EPF load shedding, essential-gas priority and black-start sequence.</w:t>
            </w:r>
          </w:p>
        </w:tc>
        <w:tc>
          <w:tcPr>
            <w:tcW w:type="dxa" w:w="1142"/>
            <w:vAlign w:val="center"/>
          </w:tcPr>
          <w:p>
            <w:pPr>
              <w:spacing w:after="0" w:before="0"/>
            </w:pPr>
            <w:r>
              <w:rPr>
                <w:rFonts w:ascii="Arial" w:hAnsi="Arial"/>
                <w:sz w:val="11"/>
              </w:rPr>
            </w:r>
            <w:r>
              <w:rPr>
                <w:rFonts w:ascii="Arial" w:hAnsi="Arial"/>
                <w:b w:val="0"/>
                <w:color w:val="000000"/>
                <w:sz w:val="11"/>
              </w:rPr>
              <w:t>Concept</w:t>
            </w:r>
          </w:p>
        </w:tc>
        <w:tc>
          <w:tcPr>
            <w:tcW w:type="dxa" w:w="1142"/>
            <w:vAlign w:val="center"/>
          </w:tcPr>
          <w:p>
            <w:pPr>
              <w:spacing w:after="0" w:before="0"/>
            </w:pPr>
            <w:r>
              <w:rPr>
                <w:rFonts w:ascii="Arial" w:hAnsi="Arial"/>
                <w:sz w:val="11"/>
              </w:rPr>
            </w:r>
            <w:r>
              <w:rPr>
                <w:rFonts w:ascii="Arial" w:hAnsi="Arial"/>
                <w:b w:val="0"/>
                <w:color w:val="000000"/>
                <w:sz w:val="11"/>
              </w:rPr>
            </w:r>
          </w:p>
        </w:tc>
      </w:tr>
      <w:tr>
        <w:tc>
          <w:tcPr>
            <w:tcW w:type="dxa" w:w="1142"/>
            <w:vAlign w:val="center"/>
          </w:tcPr>
          <w:p>
            <w:pPr>
              <w:spacing w:after="0" w:before="0"/>
            </w:pPr>
            <w:r>
              <w:rPr>
                <w:rFonts w:ascii="Arial" w:hAnsi="Arial"/>
                <w:sz w:val="11"/>
              </w:rPr>
            </w:r>
            <w:r>
              <w:rPr>
                <w:rFonts w:ascii="Arial" w:hAnsi="Arial"/>
                <w:b w:val="0"/>
                <w:color w:val="000000"/>
                <w:sz w:val="11"/>
              </w:rPr>
            </w:r>
          </w:p>
        </w:tc>
        <w:tc>
          <w:tcPr>
            <w:tcW w:type="dxa" w:w="1142"/>
            <w:vAlign w:val="center"/>
          </w:tcPr>
          <w:p>
            <w:pPr>
              <w:spacing w:after="0" w:before="0"/>
            </w:pPr>
            <w:r>
              <w:rPr>
                <w:rFonts w:ascii="Arial" w:hAnsi="Arial"/>
                <w:sz w:val="11"/>
              </w:rPr>
            </w:r>
            <w:r>
              <w:rPr>
                <w:rFonts w:ascii="Arial" w:hAnsi="Arial"/>
                <w:b w:val="0"/>
                <w:color w:val="000000"/>
                <w:sz w:val="11"/>
              </w:rPr>
              <w:t>PS-13</w:t>
            </w:r>
          </w:p>
        </w:tc>
        <w:tc>
          <w:tcPr>
            <w:tcW w:type="dxa" w:w="1142"/>
            <w:vAlign w:val="center"/>
          </w:tcPr>
          <w:p>
            <w:pPr>
              <w:spacing w:after="0" w:before="0"/>
            </w:pPr>
            <w:r>
              <w:rPr>
                <w:rFonts w:ascii="Arial" w:hAnsi="Arial"/>
                <w:sz w:val="11"/>
              </w:rPr>
            </w:r>
            <w:r>
              <w:rPr>
                <w:rFonts w:ascii="Arial" w:hAnsi="Arial"/>
                <w:b w:val="0"/>
                <w:color w:val="000000"/>
                <w:sz w:val="11"/>
              </w:rPr>
              <w:t>High</w:t>
            </w:r>
          </w:p>
        </w:tc>
        <w:tc>
          <w:tcPr>
            <w:tcW w:type="dxa" w:w="1142"/>
            <w:vAlign w:val="center"/>
          </w:tcPr>
          <w:p>
            <w:pPr>
              <w:spacing w:after="0" w:before="0"/>
            </w:pPr>
            <w:r>
              <w:rPr>
                <w:rFonts w:ascii="Arial" w:hAnsi="Arial"/>
                <w:sz w:val="11"/>
              </w:rPr>
            </w:r>
            <w:r>
              <w:rPr>
                <w:rFonts w:ascii="Arial" w:hAnsi="Arial"/>
                <w:b w:val="0"/>
                <w:color w:val="000000"/>
                <w:sz w:val="11"/>
              </w:rPr>
              <w:t>Relief/flare</w:t>
            </w:r>
          </w:p>
        </w:tc>
        <w:tc>
          <w:tcPr>
            <w:tcW w:type="dxa" w:w="1142"/>
            <w:vAlign w:val="center"/>
          </w:tcPr>
          <w:p>
            <w:pPr>
              <w:spacing w:after="0" w:before="0"/>
            </w:pPr>
            <w:r>
              <w:rPr>
                <w:rFonts w:ascii="Arial" w:hAnsi="Arial"/>
                <w:sz w:val="11"/>
              </w:rPr>
            </w:r>
            <w:r>
              <w:rPr>
                <w:rFonts w:ascii="Arial" w:hAnsi="Arial"/>
                <w:b w:val="0"/>
                <w:color w:val="000000"/>
                <w:sz w:val="11"/>
              </w:rPr>
              <w:t>Incomplete relief and depressuring basis</w:t>
            </w:r>
          </w:p>
        </w:tc>
        <w:tc>
          <w:tcPr>
            <w:tcW w:type="dxa" w:w="1142"/>
            <w:vAlign w:val="center"/>
          </w:tcPr>
          <w:p>
            <w:pPr>
              <w:spacing w:after="0" w:before="0"/>
            </w:pPr>
            <w:r>
              <w:rPr>
                <w:rFonts w:ascii="Arial" w:hAnsi="Arial"/>
                <w:sz w:val="11"/>
              </w:rPr>
            </w:r>
            <w:r>
              <w:rPr>
                <w:rFonts w:ascii="Arial" w:hAnsi="Arial"/>
                <w:b w:val="0"/>
                <w:color w:val="000000"/>
                <w:sz w:val="11"/>
              </w:rPr>
              <w:t>Blocked outlets, fire, compressor trips, test flaring and LNG/NGL relief may overlap; flare backpressure and liquid carryover are unknown.</w:t>
            </w:r>
          </w:p>
        </w:tc>
        <w:tc>
          <w:tcPr>
            <w:tcW w:type="dxa" w:w="1142"/>
            <w:vAlign w:val="center"/>
          </w:tcPr>
          <w:p>
            <w:pPr>
              <w:spacing w:after="0" w:before="0"/>
            </w:pPr>
            <w:r>
              <w:rPr>
                <w:rFonts w:ascii="Arial" w:hAnsi="Arial"/>
                <w:sz w:val="11"/>
              </w:rPr>
            </w:r>
            <w:r>
              <w:rPr>
                <w:rFonts w:ascii="Arial" w:hAnsi="Arial"/>
                <w:b w:val="0"/>
                <w:color w:val="000000"/>
                <w:sz w:val="11"/>
              </w:rPr>
              <w:t>API 521 relief-case register, network hydraulics, KO sizing, dynamic depressuring, radiation/dispersion/noise and simultaneous-case basis.</w:t>
            </w:r>
          </w:p>
        </w:tc>
        <w:tc>
          <w:tcPr>
            <w:tcW w:type="dxa" w:w="1142"/>
            <w:vAlign w:val="center"/>
          </w:tcPr>
          <w:p>
            <w:pPr>
              <w:spacing w:after="0" w:before="0"/>
            </w:pPr>
            <w:r>
              <w:rPr>
                <w:rFonts w:ascii="Arial" w:hAnsi="Arial"/>
                <w:sz w:val="11"/>
              </w:rPr>
            </w:r>
            <w:r>
              <w:rPr>
                <w:rFonts w:ascii="Arial" w:hAnsi="Arial"/>
                <w:b w:val="0"/>
                <w:color w:val="000000"/>
                <w:sz w:val="11"/>
              </w:rPr>
              <w:t>FEED blocker</w:t>
            </w:r>
          </w:p>
        </w:tc>
        <w:tc>
          <w:tcPr>
            <w:tcW w:type="dxa" w:w="1142"/>
            <w:vAlign w:val="center"/>
          </w:tcPr>
          <w:p>
            <w:pPr>
              <w:spacing w:after="0" w:before="0"/>
            </w:pPr>
            <w:r>
              <w:rPr>
                <w:rFonts w:ascii="Arial" w:hAnsi="Arial"/>
                <w:sz w:val="11"/>
              </w:rPr>
            </w:r>
            <w:r>
              <w:rPr>
                <w:rFonts w:ascii="Arial" w:hAnsi="Arial"/>
                <w:b w:val="0"/>
                <w:color w:val="000000"/>
                <w:sz w:val="11"/>
              </w:rPr>
            </w:r>
          </w:p>
        </w:tc>
      </w:tr>
      <w:tr>
        <w:tc>
          <w:tcPr>
            <w:tcW w:type="dxa" w:w="1142"/>
            <w:vAlign w:val="center"/>
          </w:tcPr>
          <w:p>
            <w:pPr>
              <w:spacing w:after="0" w:before="0"/>
            </w:pPr>
            <w:r>
              <w:rPr>
                <w:rFonts w:ascii="Arial" w:hAnsi="Arial"/>
                <w:sz w:val="11"/>
              </w:rPr>
            </w:r>
            <w:r>
              <w:rPr>
                <w:rFonts w:ascii="Arial" w:hAnsi="Arial"/>
                <w:b w:val="0"/>
                <w:color w:val="000000"/>
                <w:sz w:val="11"/>
              </w:rPr>
            </w:r>
          </w:p>
        </w:tc>
        <w:tc>
          <w:tcPr>
            <w:tcW w:type="dxa" w:w="1142"/>
            <w:vAlign w:val="center"/>
          </w:tcPr>
          <w:p>
            <w:pPr>
              <w:spacing w:after="0" w:before="0"/>
            </w:pPr>
            <w:r>
              <w:rPr>
                <w:rFonts w:ascii="Arial" w:hAnsi="Arial"/>
                <w:sz w:val="11"/>
              </w:rPr>
            </w:r>
            <w:r>
              <w:rPr>
                <w:rFonts w:ascii="Arial" w:hAnsi="Arial"/>
                <w:b w:val="0"/>
                <w:color w:val="000000"/>
                <w:sz w:val="11"/>
              </w:rPr>
              <w:t>PS-14</w:t>
            </w:r>
          </w:p>
        </w:tc>
        <w:tc>
          <w:tcPr>
            <w:tcW w:type="dxa" w:w="1142"/>
            <w:vAlign w:val="center"/>
          </w:tcPr>
          <w:p>
            <w:pPr>
              <w:spacing w:after="0" w:before="0"/>
            </w:pPr>
            <w:r>
              <w:rPr>
                <w:rFonts w:ascii="Arial" w:hAnsi="Arial"/>
                <w:sz w:val="11"/>
              </w:rPr>
            </w:r>
            <w:r>
              <w:rPr>
                <w:rFonts w:ascii="Arial" w:hAnsi="Arial"/>
                <w:b w:val="0"/>
                <w:color w:val="000000"/>
                <w:sz w:val="11"/>
              </w:rPr>
              <w:t>High</w:t>
            </w:r>
          </w:p>
        </w:tc>
        <w:tc>
          <w:tcPr>
            <w:tcW w:type="dxa" w:w="1142"/>
            <w:vAlign w:val="center"/>
          </w:tcPr>
          <w:p>
            <w:pPr>
              <w:spacing w:after="0" w:before="0"/>
            </w:pPr>
            <w:r>
              <w:rPr>
                <w:rFonts w:ascii="Arial" w:hAnsi="Arial"/>
                <w:sz w:val="11"/>
              </w:rPr>
            </w:r>
            <w:r>
              <w:rPr>
                <w:rFonts w:ascii="Arial" w:hAnsi="Arial"/>
                <w:b w:val="0"/>
                <w:color w:val="000000"/>
                <w:sz w:val="11"/>
              </w:rPr>
              <w:t>EPF depressuring</w:t>
            </w:r>
          </w:p>
        </w:tc>
        <w:tc>
          <w:tcPr>
            <w:tcW w:type="dxa" w:w="1142"/>
            <w:vAlign w:val="center"/>
          </w:tcPr>
          <w:p>
            <w:pPr>
              <w:spacing w:after="0" w:before="0"/>
            </w:pPr>
            <w:r>
              <w:rPr>
                <w:rFonts w:ascii="Arial" w:hAnsi="Arial"/>
                <w:sz w:val="11"/>
              </w:rPr>
            </w:r>
            <w:r>
              <w:rPr>
                <w:rFonts w:ascii="Arial" w:hAnsi="Arial"/>
                <w:b w:val="0"/>
                <w:color w:val="000000"/>
                <w:sz w:val="11"/>
              </w:rPr>
              <w:t>Isolation may leave hazardous trapped inventory</w:t>
            </w:r>
          </w:p>
        </w:tc>
        <w:tc>
          <w:tcPr>
            <w:tcW w:type="dxa" w:w="1142"/>
            <w:vAlign w:val="center"/>
          </w:tcPr>
          <w:p>
            <w:pPr>
              <w:spacing w:after="0" w:before="0"/>
            </w:pPr>
            <w:r>
              <w:rPr>
                <w:rFonts w:ascii="Arial" w:hAnsi="Arial"/>
                <w:sz w:val="11"/>
              </w:rPr>
            </w:r>
            <w:r>
              <w:rPr>
                <w:rFonts w:ascii="Arial" w:hAnsi="Arial"/>
                <w:b w:val="0"/>
                <w:color w:val="000000"/>
                <w:sz w:val="11"/>
              </w:rPr>
              <w:t>No permanent EPF flare is preferred, but isolation alone may not address every fire, gas inventory or maintenance case.</w:t>
            </w:r>
          </w:p>
        </w:tc>
        <w:tc>
          <w:tcPr>
            <w:tcW w:type="dxa" w:w="1142"/>
            <w:vAlign w:val="center"/>
          </w:tcPr>
          <w:p>
            <w:pPr>
              <w:spacing w:after="0" w:before="0"/>
            </w:pPr>
            <w:r>
              <w:rPr>
                <w:rFonts w:ascii="Arial" w:hAnsi="Arial"/>
                <w:sz w:val="11"/>
              </w:rPr>
            </w:r>
            <w:r>
              <w:rPr>
                <w:rFonts w:ascii="Arial" w:hAnsi="Arial"/>
                <w:b w:val="0"/>
                <w:color w:val="000000"/>
                <w:sz w:val="11"/>
              </w:rPr>
              <w:t>Segment inventory study; evaluate recovery, hard-piped closed vent, approved portable recovery/flare or engineered small vent; no unrestricted venting.</w:t>
            </w:r>
          </w:p>
        </w:tc>
        <w:tc>
          <w:tcPr>
            <w:tcW w:type="dxa" w:w="1142"/>
            <w:vAlign w:val="center"/>
          </w:tcPr>
          <w:p>
            <w:pPr>
              <w:spacing w:after="0" w:before="0"/>
            </w:pPr>
            <w:r>
              <w:rPr>
                <w:rFonts w:ascii="Arial" w:hAnsi="Arial"/>
                <w:sz w:val="11"/>
              </w:rPr>
            </w:r>
            <w:r>
              <w:rPr>
                <w:rFonts w:ascii="Arial" w:hAnsi="Arial"/>
                <w:b w:val="0"/>
                <w:color w:val="000000"/>
                <w:sz w:val="11"/>
              </w:rPr>
              <w:t>Open concept decision</w:t>
            </w:r>
          </w:p>
        </w:tc>
        <w:tc>
          <w:tcPr>
            <w:tcW w:type="dxa" w:w="1142"/>
            <w:vAlign w:val="center"/>
          </w:tcPr>
          <w:p>
            <w:pPr>
              <w:spacing w:after="0" w:before="0"/>
            </w:pPr>
            <w:r>
              <w:rPr>
                <w:rFonts w:ascii="Arial" w:hAnsi="Arial"/>
                <w:sz w:val="11"/>
              </w:rPr>
            </w:r>
            <w:r>
              <w:rPr>
                <w:rFonts w:ascii="Arial" w:hAnsi="Arial"/>
                <w:b w:val="0"/>
                <w:color w:val="000000"/>
                <w:sz w:val="11"/>
              </w:rPr>
            </w:r>
          </w:p>
        </w:tc>
      </w:tr>
      <w:tr>
        <w:tc>
          <w:tcPr>
            <w:tcW w:type="dxa" w:w="1142"/>
            <w:vAlign w:val="center"/>
          </w:tcPr>
          <w:p>
            <w:pPr>
              <w:spacing w:after="0" w:before="0"/>
            </w:pPr>
            <w:r>
              <w:rPr>
                <w:rFonts w:ascii="Arial" w:hAnsi="Arial"/>
                <w:sz w:val="11"/>
              </w:rPr>
            </w:r>
            <w:r>
              <w:rPr>
                <w:rFonts w:ascii="Arial" w:hAnsi="Arial"/>
                <w:b w:val="0"/>
                <w:color w:val="000000"/>
                <w:sz w:val="11"/>
              </w:rPr>
            </w:r>
          </w:p>
        </w:tc>
        <w:tc>
          <w:tcPr>
            <w:tcW w:type="dxa" w:w="1142"/>
            <w:vAlign w:val="center"/>
          </w:tcPr>
          <w:p>
            <w:pPr>
              <w:spacing w:after="0" w:before="0"/>
            </w:pPr>
            <w:r>
              <w:rPr>
                <w:rFonts w:ascii="Arial" w:hAnsi="Arial"/>
                <w:sz w:val="11"/>
              </w:rPr>
            </w:r>
            <w:r>
              <w:rPr>
                <w:rFonts w:ascii="Arial" w:hAnsi="Arial"/>
                <w:b w:val="0"/>
                <w:color w:val="000000"/>
                <w:sz w:val="11"/>
              </w:rPr>
              <w:t>PS-15</w:t>
            </w:r>
          </w:p>
        </w:tc>
        <w:tc>
          <w:tcPr>
            <w:tcW w:type="dxa" w:w="1142"/>
            <w:vAlign w:val="center"/>
          </w:tcPr>
          <w:p>
            <w:pPr>
              <w:spacing w:after="0" w:before="0"/>
            </w:pPr>
            <w:r>
              <w:rPr>
                <w:rFonts w:ascii="Arial" w:hAnsi="Arial"/>
                <w:sz w:val="11"/>
              </w:rPr>
            </w:r>
            <w:r>
              <w:rPr>
                <w:rFonts w:ascii="Arial" w:hAnsi="Arial"/>
                <w:b w:val="0"/>
                <w:color w:val="000000"/>
                <w:sz w:val="11"/>
              </w:rPr>
              <w:t>Moderate</w:t>
            </w:r>
          </w:p>
        </w:tc>
        <w:tc>
          <w:tcPr>
            <w:tcW w:type="dxa" w:w="1142"/>
            <w:vAlign w:val="center"/>
          </w:tcPr>
          <w:p>
            <w:pPr>
              <w:spacing w:after="0" w:before="0"/>
            </w:pPr>
            <w:r>
              <w:rPr>
                <w:rFonts w:ascii="Arial" w:hAnsi="Arial"/>
                <w:sz w:val="11"/>
              </w:rPr>
            </w:r>
            <w:r>
              <w:rPr>
                <w:rFonts w:ascii="Arial" w:hAnsi="Arial"/>
                <w:b w:val="0"/>
                <w:color w:val="000000"/>
                <w:sz w:val="11"/>
              </w:rPr>
              <w:t>Maintenance</w:t>
            </w:r>
          </w:p>
        </w:tc>
        <w:tc>
          <w:tcPr>
            <w:tcW w:type="dxa" w:w="1142"/>
            <w:vAlign w:val="center"/>
          </w:tcPr>
          <w:p>
            <w:pPr>
              <w:spacing w:after="0" w:before="0"/>
            </w:pPr>
            <w:r>
              <w:rPr>
                <w:rFonts w:ascii="Arial" w:hAnsi="Arial"/>
                <w:sz w:val="11"/>
              </w:rPr>
            </w:r>
            <w:r>
              <w:rPr>
                <w:rFonts w:ascii="Arial" w:hAnsi="Arial"/>
                <w:b w:val="0"/>
                <w:color w:val="000000"/>
                <w:sz w:val="11"/>
              </w:rPr>
              <w:t>Bypass mistaken for depressuring</w:t>
            </w:r>
          </w:p>
        </w:tc>
        <w:tc>
          <w:tcPr>
            <w:tcW w:type="dxa" w:w="1142"/>
            <w:vAlign w:val="center"/>
          </w:tcPr>
          <w:p>
            <w:pPr>
              <w:spacing w:after="0" w:before="0"/>
            </w:pPr>
            <w:r>
              <w:rPr>
                <w:rFonts w:ascii="Arial" w:hAnsi="Arial"/>
                <w:sz w:val="11"/>
              </w:rPr>
            </w:r>
            <w:r>
              <w:rPr>
                <w:rFonts w:ascii="Arial" w:hAnsi="Arial"/>
                <w:b w:val="0"/>
                <w:color w:val="000000"/>
                <w:sz w:val="11"/>
              </w:rPr>
              <w:t>A bypass reroutes production but does not prove zero energy for maintenance.</w:t>
            </w:r>
          </w:p>
        </w:tc>
        <w:tc>
          <w:tcPr>
            <w:tcW w:type="dxa" w:w="1142"/>
            <w:vAlign w:val="center"/>
          </w:tcPr>
          <w:p>
            <w:pPr>
              <w:spacing w:after="0" w:before="0"/>
            </w:pPr>
            <w:r>
              <w:rPr>
                <w:rFonts w:ascii="Arial" w:hAnsi="Arial"/>
                <w:sz w:val="11"/>
              </w:rPr>
            </w:r>
            <w:r>
              <w:rPr>
                <w:rFonts w:ascii="Arial" w:hAnsi="Arial"/>
                <w:b w:val="0"/>
                <w:color w:val="000000"/>
                <w:sz w:val="11"/>
              </w:rPr>
              <w:t>Positive isolation, LOTO, pressure verification, closed drain/vent and controlled reinstatement; blinds/spades where required.</w:t>
            </w:r>
          </w:p>
        </w:tc>
        <w:tc>
          <w:tcPr>
            <w:tcW w:type="dxa" w:w="1142"/>
            <w:vAlign w:val="center"/>
          </w:tcPr>
          <w:p>
            <w:pPr>
              <w:spacing w:after="0" w:before="0"/>
            </w:pPr>
            <w:r>
              <w:rPr>
                <w:rFonts w:ascii="Arial" w:hAnsi="Arial"/>
                <w:sz w:val="11"/>
              </w:rPr>
            </w:r>
            <w:r>
              <w:rPr>
                <w:rFonts w:ascii="Arial" w:hAnsi="Arial"/>
                <w:b w:val="0"/>
                <w:color w:val="000000"/>
                <w:sz w:val="11"/>
              </w:rPr>
              <w:t>Operating philosophy</w:t>
            </w:r>
          </w:p>
        </w:tc>
        <w:tc>
          <w:tcPr>
            <w:tcW w:type="dxa" w:w="1142"/>
            <w:vAlign w:val="center"/>
          </w:tcPr>
          <w:p>
            <w:pPr>
              <w:spacing w:after="0" w:before="0"/>
            </w:pPr>
            <w:r>
              <w:rPr>
                <w:rFonts w:ascii="Arial" w:hAnsi="Arial"/>
                <w:sz w:val="11"/>
              </w:rPr>
            </w:r>
            <w:r>
              <w:rPr>
                <w:rFonts w:ascii="Arial" w:hAnsi="Arial"/>
                <w:b w:val="0"/>
                <w:color w:val="000000"/>
                <w:sz w:val="11"/>
              </w:rPr>
            </w:r>
          </w:p>
        </w:tc>
      </w:tr>
      <w:tr>
        <w:tc>
          <w:tcPr>
            <w:tcW w:type="dxa" w:w="1142"/>
            <w:vAlign w:val="center"/>
          </w:tcPr>
          <w:p>
            <w:pPr>
              <w:spacing w:after="0" w:before="0"/>
            </w:pPr>
            <w:r>
              <w:rPr>
                <w:rFonts w:ascii="Arial" w:hAnsi="Arial"/>
                <w:sz w:val="11"/>
              </w:rPr>
            </w:r>
            <w:r>
              <w:rPr>
                <w:rFonts w:ascii="Arial" w:hAnsi="Arial"/>
                <w:b w:val="0"/>
                <w:color w:val="000000"/>
                <w:sz w:val="11"/>
              </w:rPr>
            </w:r>
          </w:p>
        </w:tc>
        <w:tc>
          <w:tcPr>
            <w:tcW w:type="dxa" w:w="1142"/>
            <w:vAlign w:val="center"/>
          </w:tcPr>
          <w:p>
            <w:pPr>
              <w:spacing w:after="0" w:before="0"/>
            </w:pPr>
            <w:r>
              <w:rPr>
                <w:rFonts w:ascii="Arial" w:hAnsi="Arial"/>
                <w:sz w:val="11"/>
              </w:rPr>
            </w:r>
            <w:r>
              <w:rPr>
                <w:rFonts w:ascii="Arial" w:hAnsi="Arial"/>
                <w:b w:val="0"/>
                <w:color w:val="000000"/>
                <w:sz w:val="11"/>
              </w:rPr>
              <w:t>PS-16</w:t>
            </w:r>
          </w:p>
        </w:tc>
        <w:tc>
          <w:tcPr>
            <w:tcW w:type="dxa" w:w="1142"/>
            <w:vAlign w:val="center"/>
          </w:tcPr>
          <w:p>
            <w:pPr>
              <w:spacing w:after="0" w:before="0"/>
            </w:pPr>
            <w:r>
              <w:rPr>
                <w:rFonts w:ascii="Arial" w:hAnsi="Arial"/>
                <w:sz w:val="11"/>
              </w:rPr>
            </w:r>
            <w:r>
              <w:rPr>
                <w:rFonts w:ascii="Arial" w:hAnsi="Arial"/>
                <w:b w:val="0"/>
                <w:color w:val="000000"/>
                <w:sz w:val="11"/>
              </w:rPr>
              <w:t>High</w:t>
            </w:r>
          </w:p>
        </w:tc>
        <w:tc>
          <w:tcPr>
            <w:tcW w:type="dxa" w:w="1142"/>
            <w:vAlign w:val="center"/>
          </w:tcPr>
          <w:p>
            <w:pPr>
              <w:spacing w:after="0" w:before="0"/>
            </w:pPr>
            <w:r>
              <w:rPr>
                <w:rFonts w:ascii="Arial" w:hAnsi="Arial"/>
                <w:sz w:val="11"/>
              </w:rPr>
            </w:r>
            <w:r>
              <w:rPr>
                <w:rFonts w:ascii="Arial" w:hAnsi="Arial"/>
                <w:b w:val="0"/>
                <w:color w:val="000000"/>
                <w:sz w:val="11"/>
              </w:rPr>
              <w:t>Closed drains</w:t>
            </w:r>
          </w:p>
        </w:tc>
        <w:tc>
          <w:tcPr>
            <w:tcW w:type="dxa" w:w="1142"/>
            <w:vAlign w:val="center"/>
          </w:tcPr>
          <w:p>
            <w:pPr>
              <w:spacing w:after="0" w:before="0"/>
            </w:pPr>
            <w:r>
              <w:rPr>
                <w:rFonts w:ascii="Arial" w:hAnsi="Arial"/>
                <w:sz w:val="11"/>
              </w:rPr>
            </w:r>
            <w:r>
              <w:rPr>
                <w:rFonts w:ascii="Arial" w:hAnsi="Arial"/>
                <w:b w:val="0"/>
                <w:color w:val="000000"/>
                <w:sz w:val="11"/>
              </w:rPr>
              <w:t>Closed-drain drum misuse/overpressure</w:t>
            </w:r>
          </w:p>
        </w:tc>
        <w:tc>
          <w:tcPr>
            <w:tcW w:type="dxa" w:w="1142"/>
            <w:vAlign w:val="center"/>
          </w:tcPr>
          <w:p>
            <w:pPr>
              <w:spacing w:after="0" w:before="0"/>
            </w:pPr>
            <w:r>
              <w:rPr>
                <w:rFonts w:ascii="Arial" w:hAnsi="Arial"/>
                <w:sz w:val="11"/>
              </w:rPr>
            </w:r>
            <w:r>
              <w:rPr>
                <w:rFonts w:ascii="Arial" w:hAnsi="Arial"/>
                <w:b w:val="0"/>
                <w:color w:val="000000"/>
                <w:sz w:val="11"/>
              </w:rPr>
              <w:t>A small drum could be wrongly used for live production or slug handling; vapor destination is unresolved.</w:t>
            </w:r>
          </w:p>
        </w:tc>
        <w:tc>
          <w:tcPr>
            <w:tcW w:type="dxa" w:w="1142"/>
            <w:vAlign w:val="center"/>
          </w:tcPr>
          <w:p>
            <w:pPr>
              <w:spacing w:after="0" w:before="0"/>
            </w:pPr>
            <w:r>
              <w:rPr>
                <w:rFonts w:ascii="Arial" w:hAnsi="Arial"/>
                <w:sz w:val="11"/>
              </w:rPr>
            </w:r>
            <w:r>
              <w:rPr>
                <w:rFonts w:ascii="Arial" w:hAnsi="Arial"/>
                <w:b w:val="0"/>
                <w:color w:val="000000"/>
                <w:sz w:val="11"/>
              </w:rPr>
              <w:t>Maintenance/post-isolation liquids only; inventory sizing; HP/LP segregation; P/V protection; closed vapor destination; HH alarm and ESD.</w:t>
            </w:r>
          </w:p>
        </w:tc>
        <w:tc>
          <w:tcPr>
            <w:tcW w:type="dxa" w:w="1142"/>
            <w:vAlign w:val="center"/>
          </w:tcPr>
          <w:p>
            <w:pPr>
              <w:spacing w:after="0" w:before="0"/>
            </w:pPr>
            <w:r>
              <w:rPr>
                <w:rFonts w:ascii="Arial" w:hAnsi="Arial"/>
                <w:sz w:val="11"/>
              </w:rPr>
            </w:r>
            <w:r>
              <w:rPr>
                <w:rFonts w:ascii="Arial" w:hAnsi="Arial"/>
                <w:b w:val="0"/>
                <w:color w:val="000000"/>
                <w:sz w:val="11"/>
              </w:rPr>
              <w:t>Concept change</w:t>
            </w:r>
          </w:p>
        </w:tc>
        <w:tc>
          <w:tcPr>
            <w:tcW w:type="dxa" w:w="1142"/>
            <w:vAlign w:val="center"/>
          </w:tcPr>
          <w:p>
            <w:pPr>
              <w:spacing w:after="0" w:before="0"/>
            </w:pPr>
            <w:r>
              <w:rPr>
                <w:rFonts w:ascii="Arial" w:hAnsi="Arial"/>
                <w:sz w:val="11"/>
              </w:rPr>
            </w:r>
            <w:r>
              <w:rPr>
                <w:rFonts w:ascii="Arial" w:hAnsi="Arial"/>
                <w:b w:val="0"/>
                <w:color w:val="000000"/>
                <w:sz w:val="11"/>
              </w:rPr>
            </w:r>
          </w:p>
        </w:tc>
      </w:tr>
      <w:tr>
        <w:tc>
          <w:tcPr>
            <w:tcW w:type="dxa" w:w="1142"/>
            <w:vAlign w:val="center"/>
          </w:tcPr>
          <w:p>
            <w:pPr>
              <w:spacing w:after="0" w:before="0"/>
            </w:pPr>
            <w:r>
              <w:rPr>
                <w:rFonts w:ascii="Arial" w:hAnsi="Arial"/>
                <w:sz w:val="11"/>
              </w:rPr>
            </w:r>
            <w:r>
              <w:rPr>
                <w:rFonts w:ascii="Arial" w:hAnsi="Arial"/>
                <w:b w:val="0"/>
                <w:color w:val="000000"/>
                <w:sz w:val="11"/>
              </w:rPr>
            </w:r>
          </w:p>
        </w:tc>
        <w:tc>
          <w:tcPr>
            <w:tcW w:type="dxa" w:w="1142"/>
            <w:vAlign w:val="center"/>
          </w:tcPr>
          <w:p>
            <w:pPr>
              <w:spacing w:after="0" w:before="0"/>
            </w:pPr>
            <w:r>
              <w:rPr>
                <w:rFonts w:ascii="Arial" w:hAnsi="Arial"/>
                <w:sz w:val="11"/>
              </w:rPr>
            </w:r>
            <w:r>
              <w:rPr>
                <w:rFonts w:ascii="Arial" w:hAnsi="Arial"/>
                <w:b w:val="0"/>
                <w:color w:val="000000"/>
                <w:sz w:val="11"/>
              </w:rPr>
              <w:t>PS-17</w:t>
            </w:r>
          </w:p>
        </w:tc>
        <w:tc>
          <w:tcPr>
            <w:tcW w:type="dxa" w:w="1142"/>
            <w:vAlign w:val="center"/>
          </w:tcPr>
          <w:p>
            <w:pPr>
              <w:spacing w:after="0" w:before="0"/>
            </w:pPr>
            <w:r>
              <w:rPr>
                <w:rFonts w:ascii="Arial" w:hAnsi="Arial"/>
                <w:sz w:val="11"/>
              </w:rPr>
            </w:r>
            <w:r>
              <w:rPr>
                <w:rFonts w:ascii="Arial" w:hAnsi="Arial"/>
                <w:b w:val="0"/>
                <w:color w:val="000000"/>
                <w:sz w:val="11"/>
              </w:rPr>
              <w:t>High</w:t>
            </w:r>
          </w:p>
        </w:tc>
        <w:tc>
          <w:tcPr>
            <w:tcW w:type="dxa" w:w="1142"/>
            <w:vAlign w:val="center"/>
          </w:tcPr>
          <w:p>
            <w:pPr>
              <w:spacing w:after="0" w:before="0"/>
            </w:pPr>
            <w:r>
              <w:rPr>
                <w:rFonts w:ascii="Arial" w:hAnsi="Arial"/>
                <w:sz w:val="11"/>
              </w:rPr>
            </w:r>
            <w:r>
              <w:rPr>
                <w:rFonts w:ascii="Arial" w:hAnsi="Arial"/>
                <w:b w:val="0"/>
                <w:color w:val="000000"/>
                <w:sz w:val="11"/>
              </w:rPr>
              <w:t>Vacuum truck</w:t>
            </w:r>
          </w:p>
        </w:tc>
        <w:tc>
          <w:tcPr>
            <w:tcW w:type="dxa" w:w="1142"/>
            <w:vAlign w:val="center"/>
          </w:tcPr>
          <w:p>
            <w:pPr>
              <w:spacing w:after="0" w:before="0"/>
            </w:pPr>
            <w:r>
              <w:rPr>
                <w:rFonts w:ascii="Arial" w:hAnsi="Arial"/>
                <w:sz w:val="11"/>
              </w:rPr>
            </w:r>
            <w:r>
              <w:rPr>
                <w:rFonts w:ascii="Arial" w:hAnsi="Arial"/>
                <w:b w:val="0"/>
                <w:color w:val="000000"/>
                <w:sz w:val="11"/>
              </w:rPr>
              <w:t>Ignition and exposure during liquid removal</w:t>
            </w:r>
          </w:p>
        </w:tc>
        <w:tc>
          <w:tcPr>
            <w:tcW w:type="dxa" w:w="1142"/>
            <w:vAlign w:val="center"/>
          </w:tcPr>
          <w:p>
            <w:pPr>
              <w:spacing w:after="0" w:before="0"/>
            </w:pPr>
            <w:r>
              <w:rPr>
                <w:rFonts w:ascii="Arial" w:hAnsi="Arial"/>
                <w:sz w:val="11"/>
              </w:rPr>
            </w:r>
            <w:r>
              <w:rPr>
                <w:rFonts w:ascii="Arial" w:hAnsi="Arial"/>
                <w:b w:val="0"/>
                <w:color w:val="000000"/>
                <w:sz w:val="11"/>
              </w:rPr>
              <w:t>Truck connection near live hydrocarbons can release vapors, spill product or introduce ignition.</w:t>
            </w:r>
          </w:p>
        </w:tc>
        <w:tc>
          <w:tcPr>
            <w:tcW w:type="dxa" w:w="1142"/>
            <w:vAlign w:val="center"/>
          </w:tcPr>
          <w:p>
            <w:pPr>
              <w:spacing w:after="0" w:before="0"/>
            </w:pPr>
            <w:r>
              <w:rPr>
                <w:rFonts w:ascii="Arial" w:hAnsi="Arial"/>
                <w:sz w:val="11"/>
              </w:rPr>
            </w:r>
            <w:r>
              <w:rPr>
                <w:rFonts w:ascii="Arial" w:hAnsi="Arial"/>
                <w:b w:val="0"/>
                <w:color w:val="000000"/>
                <w:sz w:val="11"/>
              </w:rPr>
              <w:t>Closed connection outside highest-risk zone, bonding/grounding, wheel chocks, overfill protection, gas test, ESD and vapor return/recovery where required.</w:t>
            </w:r>
          </w:p>
        </w:tc>
        <w:tc>
          <w:tcPr>
            <w:tcW w:type="dxa" w:w="1142"/>
            <w:vAlign w:val="center"/>
          </w:tcPr>
          <w:p>
            <w:pPr>
              <w:spacing w:after="0" w:before="0"/>
            </w:pPr>
            <w:r>
              <w:rPr>
                <w:rFonts w:ascii="Arial" w:hAnsi="Arial"/>
                <w:sz w:val="11"/>
              </w:rPr>
            </w:r>
            <w:r>
              <w:rPr>
                <w:rFonts w:ascii="Arial" w:hAnsi="Arial"/>
                <w:b w:val="0"/>
                <w:color w:val="000000"/>
                <w:sz w:val="11"/>
              </w:rPr>
              <w:t>Concept</w:t>
            </w:r>
          </w:p>
        </w:tc>
        <w:tc>
          <w:tcPr>
            <w:tcW w:type="dxa" w:w="1142"/>
            <w:vAlign w:val="center"/>
          </w:tcPr>
          <w:p>
            <w:pPr>
              <w:spacing w:after="0" w:before="0"/>
            </w:pPr>
            <w:r>
              <w:rPr>
                <w:rFonts w:ascii="Arial" w:hAnsi="Arial"/>
                <w:sz w:val="11"/>
              </w:rPr>
            </w:r>
            <w:r>
              <w:rPr>
                <w:rFonts w:ascii="Arial" w:hAnsi="Arial"/>
                <w:b w:val="0"/>
                <w:color w:val="000000"/>
                <w:sz w:val="11"/>
              </w:rPr>
            </w:r>
          </w:p>
        </w:tc>
      </w:tr>
      <w:tr>
        <w:tc>
          <w:tcPr>
            <w:tcW w:type="dxa" w:w="1142"/>
            <w:vAlign w:val="center"/>
          </w:tcPr>
          <w:p>
            <w:pPr>
              <w:spacing w:after="0" w:before="0"/>
            </w:pPr>
            <w:r>
              <w:rPr>
                <w:rFonts w:ascii="Arial" w:hAnsi="Arial"/>
                <w:sz w:val="11"/>
              </w:rPr>
            </w:r>
            <w:r>
              <w:rPr>
                <w:rFonts w:ascii="Arial" w:hAnsi="Arial"/>
                <w:b w:val="0"/>
                <w:color w:val="000000"/>
                <w:sz w:val="11"/>
              </w:rPr>
            </w:r>
          </w:p>
        </w:tc>
        <w:tc>
          <w:tcPr>
            <w:tcW w:type="dxa" w:w="1142"/>
            <w:vAlign w:val="center"/>
          </w:tcPr>
          <w:p>
            <w:pPr>
              <w:spacing w:after="0" w:before="0"/>
            </w:pPr>
            <w:r>
              <w:rPr>
                <w:rFonts w:ascii="Arial" w:hAnsi="Arial"/>
                <w:sz w:val="11"/>
              </w:rPr>
            </w:r>
            <w:r>
              <w:rPr>
                <w:rFonts w:ascii="Arial" w:hAnsi="Arial"/>
                <w:b w:val="0"/>
                <w:color w:val="000000"/>
                <w:sz w:val="11"/>
              </w:rPr>
              <w:t>PS-18</w:t>
            </w:r>
          </w:p>
        </w:tc>
        <w:tc>
          <w:tcPr>
            <w:tcW w:type="dxa" w:w="1142"/>
            <w:vAlign w:val="center"/>
          </w:tcPr>
          <w:p>
            <w:pPr>
              <w:spacing w:after="0" w:before="0"/>
            </w:pPr>
            <w:r>
              <w:rPr>
                <w:rFonts w:ascii="Arial" w:hAnsi="Arial"/>
                <w:sz w:val="11"/>
              </w:rPr>
            </w:r>
            <w:r>
              <w:rPr>
                <w:rFonts w:ascii="Arial" w:hAnsi="Arial"/>
                <w:b w:val="0"/>
                <w:color w:val="000000"/>
                <w:sz w:val="11"/>
              </w:rPr>
              <w:t>High</w:t>
            </w:r>
          </w:p>
        </w:tc>
        <w:tc>
          <w:tcPr>
            <w:tcW w:type="dxa" w:w="1142"/>
            <w:vAlign w:val="center"/>
          </w:tcPr>
          <w:p>
            <w:pPr>
              <w:spacing w:after="0" w:before="0"/>
            </w:pPr>
            <w:r>
              <w:rPr>
                <w:rFonts w:ascii="Arial" w:hAnsi="Arial"/>
                <w:sz w:val="11"/>
              </w:rPr>
            </w:r>
            <w:r>
              <w:rPr>
                <w:rFonts w:ascii="Arial" w:hAnsi="Arial"/>
                <w:b w:val="0"/>
                <w:color w:val="000000"/>
                <w:sz w:val="11"/>
              </w:rPr>
              <w:t>Fire &amp; gas</w:t>
            </w:r>
          </w:p>
        </w:tc>
        <w:tc>
          <w:tcPr>
            <w:tcW w:type="dxa" w:w="1142"/>
            <w:vAlign w:val="center"/>
          </w:tcPr>
          <w:p>
            <w:pPr>
              <w:spacing w:after="0" w:before="0"/>
            </w:pPr>
            <w:r>
              <w:rPr>
                <w:rFonts w:ascii="Arial" w:hAnsi="Arial"/>
                <w:sz w:val="11"/>
              </w:rPr>
            </w:r>
            <w:r>
              <w:rPr>
                <w:rFonts w:ascii="Arial" w:hAnsi="Arial"/>
                <w:b w:val="0"/>
                <w:color w:val="000000"/>
                <w:sz w:val="11"/>
              </w:rPr>
              <w:t>Detector coverage not mapped</w:t>
            </w:r>
          </w:p>
        </w:tc>
        <w:tc>
          <w:tcPr>
            <w:tcW w:type="dxa" w:w="1142"/>
            <w:vAlign w:val="center"/>
          </w:tcPr>
          <w:p>
            <w:pPr>
              <w:spacing w:after="0" w:before="0"/>
            </w:pPr>
            <w:r>
              <w:rPr>
                <w:rFonts w:ascii="Arial" w:hAnsi="Arial"/>
                <w:sz w:val="11"/>
              </w:rPr>
            </w:r>
            <w:r>
              <w:rPr>
                <w:rFonts w:ascii="Arial" w:hAnsi="Arial"/>
                <w:b w:val="0"/>
                <w:color w:val="000000"/>
                <w:sz w:val="11"/>
              </w:rPr>
              <w:t>Staffed EPFs contain releases beyond gensets: manifolds, pumps, pigging, fuel gas, test packages and drains.</w:t>
            </w:r>
          </w:p>
        </w:tc>
        <w:tc>
          <w:tcPr>
            <w:tcW w:type="dxa" w:w="1142"/>
            <w:vAlign w:val="center"/>
          </w:tcPr>
          <w:p>
            <w:pPr>
              <w:spacing w:after="0" w:before="0"/>
            </w:pPr>
            <w:r>
              <w:rPr>
                <w:rFonts w:ascii="Arial" w:hAnsi="Arial"/>
                <w:sz w:val="11"/>
              </w:rPr>
            </w:r>
            <w:r>
              <w:rPr>
                <w:rFonts w:ascii="Arial" w:hAnsi="Arial"/>
                <w:b w:val="0"/>
                <w:color w:val="000000"/>
                <w:sz w:val="11"/>
              </w:rPr>
              <w:t>F&amp;G mapping for flammable gas/flame/heat as appropriate; manual call/ESD; HVAC actions; voting and performance standards.</w:t>
            </w:r>
          </w:p>
        </w:tc>
        <w:tc>
          <w:tcPr>
            <w:tcW w:type="dxa" w:w="1142"/>
            <w:vAlign w:val="center"/>
          </w:tcPr>
          <w:p>
            <w:pPr>
              <w:spacing w:after="0" w:before="0"/>
            </w:pPr>
            <w:r>
              <w:rPr>
                <w:rFonts w:ascii="Arial" w:hAnsi="Arial"/>
                <w:sz w:val="11"/>
              </w:rPr>
            </w:r>
            <w:r>
              <w:rPr>
                <w:rFonts w:ascii="Arial" w:hAnsi="Arial"/>
                <w:b w:val="0"/>
                <w:color w:val="000000"/>
                <w:sz w:val="11"/>
              </w:rPr>
              <w:t>FEED blocker</w:t>
            </w:r>
          </w:p>
        </w:tc>
        <w:tc>
          <w:tcPr>
            <w:tcW w:type="dxa" w:w="1142"/>
            <w:vAlign w:val="center"/>
          </w:tcPr>
          <w:p>
            <w:pPr>
              <w:spacing w:after="0" w:before="0"/>
            </w:pPr>
            <w:r>
              <w:rPr>
                <w:rFonts w:ascii="Arial" w:hAnsi="Arial"/>
                <w:sz w:val="11"/>
              </w:rPr>
            </w:r>
            <w:r>
              <w:rPr>
                <w:rFonts w:ascii="Arial" w:hAnsi="Arial"/>
                <w:b w:val="0"/>
                <w:color w:val="000000"/>
                <w:sz w:val="11"/>
              </w:rPr>
            </w:r>
          </w:p>
        </w:tc>
      </w:tr>
      <w:tr>
        <w:tc>
          <w:tcPr>
            <w:tcW w:type="dxa" w:w="1142"/>
            <w:vAlign w:val="center"/>
          </w:tcPr>
          <w:p>
            <w:pPr>
              <w:spacing w:after="0" w:before="0"/>
            </w:pPr>
            <w:r>
              <w:rPr>
                <w:rFonts w:ascii="Arial" w:hAnsi="Arial"/>
                <w:sz w:val="11"/>
              </w:rPr>
            </w:r>
            <w:r>
              <w:rPr>
                <w:rFonts w:ascii="Arial" w:hAnsi="Arial"/>
                <w:b w:val="0"/>
                <w:color w:val="000000"/>
                <w:sz w:val="11"/>
              </w:rPr>
            </w:r>
          </w:p>
        </w:tc>
        <w:tc>
          <w:tcPr>
            <w:tcW w:type="dxa" w:w="1142"/>
            <w:vAlign w:val="center"/>
          </w:tcPr>
          <w:p>
            <w:pPr>
              <w:spacing w:after="0" w:before="0"/>
            </w:pPr>
            <w:r>
              <w:rPr>
                <w:rFonts w:ascii="Arial" w:hAnsi="Arial"/>
                <w:sz w:val="11"/>
              </w:rPr>
            </w:r>
            <w:r>
              <w:rPr>
                <w:rFonts w:ascii="Arial" w:hAnsi="Arial"/>
                <w:b w:val="0"/>
                <w:color w:val="000000"/>
                <w:sz w:val="11"/>
              </w:rPr>
              <w:t>PS-19</w:t>
            </w:r>
          </w:p>
        </w:tc>
        <w:tc>
          <w:tcPr>
            <w:tcW w:type="dxa" w:w="1142"/>
            <w:vAlign w:val="center"/>
          </w:tcPr>
          <w:p>
            <w:pPr>
              <w:spacing w:after="0" w:before="0"/>
            </w:pPr>
            <w:r>
              <w:rPr>
                <w:rFonts w:ascii="Arial" w:hAnsi="Arial"/>
                <w:sz w:val="11"/>
              </w:rPr>
            </w:r>
            <w:r>
              <w:rPr>
                <w:rFonts w:ascii="Arial" w:hAnsi="Arial"/>
                <w:b w:val="0"/>
                <w:color w:val="000000"/>
                <w:sz w:val="11"/>
              </w:rPr>
              <w:t>High</w:t>
            </w:r>
          </w:p>
        </w:tc>
        <w:tc>
          <w:tcPr>
            <w:tcW w:type="dxa" w:w="1142"/>
            <w:vAlign w:val="center"/>
          </w:tcPr>
          <w:p>
            <w:pPr>
              <w:spacing w:after="0" w:before="0"/>
            </w:pPr>
            <w:r>
              <w:rPr>
                <w:rFonts w:ascii="Arial" w:hAnsi="Arial"/>
                <w:sz w:val="11"/>
              </w:rPr>
            </w:r>
            <w:r>
              <w:rPr>
                <w:rFonts w:ascii="Arial" w:hAnsi="Arial"/>
                <w:b w:val="0"/>
                <w:color w:val="000000"/>
                <w:sz w:val="11"/>
              </w:rPr>
              <w:t>Occupied buildings</w:t>
            </w:r>
          </w:p>
        </w:tc>
        <w:tc>
          <w:tcPr>
            <w:tcW w:type="dxa" w:w="1142"/>
            <w:vAlign w:val="center"/>
          </w:tcPr>
          <w:p>
            <w:pPr>
              <w:spacing w:after="0" w:before="0"/>
            </w:pPr>
            <w:r>
              <w:rPr>
                <w:rFonts w:ascii="Arial" w:hAnsi="Arial"/>
                <w:sz w:val="11"/>
              </w:rPr>
            </w:r>
            <w:r>
              <w:rPr>
                <w:rFonts w:ascii="Arial" w:hAnsi="Arial"/>
                <w:b w:val="0"/>
                <w:color w:val="000000"/>
                <w:sz w:val="11"/>
              </w:rPr>
              <w:t>EPF staffing increases personnel exposure</w:t>
            </w:r>
          </w:p>
        </w:tc>
        <w:tc>
          <w:tcPr>
            <w:tcW w:type="dxa" w:w="1142"/>
            <w:vAlign w:val="center"/>
          </w:tcPr>
          <w:p>
            <w:pPr>
              <w:spacing w:after="0" w:before="0"/>
            </w:pPr>
            <w:r>
              <w:rPr>
                <w:rFonts w:ascii="Arial" w:hAnsi="Arial"/>
                <w:sz w:val="11"/>
              </w:rPr>
            </w:r>
            <w:r>
              <w:rPr>
                <w:rFonts w:ascii="Arial" w:hAnsi="Arial"/>
                <w:b w:val="0"/>
                <w:color w:val="000000"/>
                <w:sz w:val="11"/>
              </w:rPr>
              <w:t>Control room, field staff and security require siting and emergency provisions.</w:t>
            </w:r>
          </w:p>
        </w:tc>
        <w:tc>
          <w:tcPr>
            <w:tcW w:type="dxa" w:w="1142"/>
            <w:vAlign w:val="center"/>
          </w:tcPr>
          <w:p>
            <w:pPr>
              <w:spacing w:after="0" w:before="0"/>
            </w:pPr>
            <w:r>
              <w:rPr>
                <w:rFonts w:ascii="Arial" w:hAnsi="Arial"/>
                <w:sz w:val="11"/>
              </w:rPr>
            </w:r>
            <w:r>
              <w:rPr>
                <w:rFonts w:ascii="Arial" w:hAnsi="Arial"/>
                <w:b w:val="0"/>
                <w:color w:val="000000"/>
                <w:sz w:val="11"/>
              </w:rPr>
              <w:t>Dispersion/fire/explosion study; occupied-building review; HVAC intake detection/isolation; escape, muster, communications and emergency lighting.</w:t>
            </w:r>
          </w:p>
        </w:tc>
        <w:tc>
          <w:tcPr>
            <w:tcW w:type="dxa" w:w="1142"/>
            <w:vAlign w:val="center"/>
          </w:tcPr>
          <w:p>
            <w:pPr>
              <w:spacing w:after="0" w:before="0"/>
            </w:pPr>
            <w:r>
              <w:rPr>
                <w:rFonts w:ascii="Arial" w:hAnsi="Arial"/>
                <w:sz w:val="11"/>
              </w:rPr>
            </w:r>
            <w:r>
              <w:rPr>
                <w:rFonts w:ascii="Arial" w:hAnsi="Arial"/>
                <w:b w:val="0"/>
                <w:color w:val="000000"/>
                <w:sz w:val="11"/>
              </w:rPr>
              <w:t>Owner basis conflict with draft</w:t>
            </w:r>
          </w:p>
        </w:tc>
        <w:tc>
          <w:tcPr>
            <w:tcW w:type="dxa" w:w="1142"/>
            <w:vAlign w:val="center"/>
          </w:tcPr>
          <w:p>
            <w:pPr>
              <w:spacing w:after="0" w:before="0"/>
            </w:pPr>
            <w:r>
              <w:rPr>
                <w:rFonts w:ascii="Arial" w:hAnsi="Arial"/>
                <w:sz w:val="11"/>
              </w:rPr>
            </w:r>
            <w:r>
              <w:rPr>
                <w:rFonts w:ascii="Arial" w:hAnsi="Arial"/>
                <w:b w:val="0"/>
                <w:color w:val="000000"/>
                <w:sz w:val="11"/>
              </w:rPr>
            </w:r>
          </w:p>
        </w:tc>
      </w:tr>
      <w:tr>
        <w:tc>
          <w:tcPr>
            <w:tcW w:type="dxa" w:w="1142"/>
            <w:vAlign w:val="center"/>
          </w:tcPr>
          <w:p>
            <w:pPr>
              <w:spacing w:after="0" w:before="0"/>
            </w:pPr>
            <w:r>
              <w:rPr>
                <w:rFonts w:ascii="Arial" w:hAnsi="Arial"/>
                <w:sz w:val="11"/>
              </w:rPr>
            </w:r>
            <w:r>
              <w:rPr>
                <w:rFonts w:ascii="Arial" w:hAnsi="Arial"/>
                <w:b w:val="0"/>
                <w:color w:val="000000"/>
                <w:sz w:val="11"/>
              </w:rPr>
            </w:r>
          </w:p>
        </w:tc>
        <w:tc>
          <w:tcPr>
            <w:tcW w:type="dxa" w:w="1142"/>
            <w:vAlign w:val="center"/>
          </w:tcPr>
          <w:p>
            <w:pPr>
              <w:spacing w:after="0" w:before="0"/>
            </w:pPr>
            <w:r>
              <w:rPr>
                <w:rFonts w:ascii="Arial" w:hAnsi="Arial"/>
                <w:sz w:val="11"/>
              </w:rPr>
            </w:r>
            <w:r>
              <w:rPr>
                <w:rFonts w:ascii="Arial" w:hAnsi="Arial"/>
                <w:b w:val="0"/>
                <w:color w:val="000000"/>
                <w:sz w:val="11"/>
              </w:rPr>
              <w:t>PS-20</w:t>
            </w:r>
          </w:p>
        </w:tc>
        <w:tc>
          <w:tcPr>
            <w:tcW w:type="dxa" w:w="1142"/>
            <w:vAlign w:val="center"/>
          </w:tcPr>
          <w:p>
            <w:pPr>
              <w:spacing w:after="0" w:before="0"/>
            </w:pPr>
            <w:r>
              <w:rPr>
                <w:rFonts w:ascii="Arial" w:hAnsi="Arial"/>
                <w:sz w:val="11"/>
              </w:rPr>
            </w:r>
            <w:r>
              <w:rPr>
                <w:rFonts w:ascii="Arial" w:hAnsi="Arial"/>
                <w:b w:val="0"/>
                <w:color w:val="000000"/>
                <w:sz w:val="11"/>
              </w:rPr>
              <w:t>Moderate</w:t>
            </w:r>
          </w:p>
        </w:tc>
        <w:tc>
          <w:tcPr>
            <w:tcW w:type="dxa" w:w="1142"/>
            <w:vAlign w:val="center"/>
          </w:tcPr>
          <w:p>
            <w:pPr>
              <w:spacing w:after="0" w:before="0"/>
            </w:pPr>
            <w:r>
              <w:rPr>
                <w:rFonts w:ascii="Arial" w:hAnsi="Arial"/>
                <w:sz w:val="11"/>
              </w:rPr>
            </w:r>
            <w:r>
              <w:rPr>
                <w:rFonts w:ascii="Arial" w:hAnsi="Arial"/>
                <w:b w:val="0"/>
                <w:color w:val="000000"/>
                <w:sz w:val="11"/>
              </w:rPr>
              <w:t>Firewater</w:t>
            </w:r>
          </w:p>
        </w:tc>
        <w:tc>
          <w:tcPr>
            <w:tcW w:type="dxa" w:w="1142"/>
            <w:vAlign w:val="center"/>
          </w:tcPr>
          <w:p>
            <w:pPr>
              <w:spacing w:after="0" w:before="0"/>
            </w:pPr>
            <w:r>
              <w:rPr>
                <w:rFonts w:ascii="Arial" w:hAnsi="Arial"/>
                <w:sz w:val="11"/>
              </w:rPr>
            </w:r>
            <w:r>
              <w:rPr>
                <w:rFonts w:ascii="Arial" w:hAnsi="Arial"/>
                <w:b w:val="0"/>
                <w:color w:val="000000"/>
                <w:sz w:val="11"/>
              </w:rPr>
              <w:t>Three-pump firewater set assumed without demand basis</w:t>
            </w:r>
          </w:p>
        </w:tc>
        <w:tc>
          <w:tcPr>
            <w:tcW w:type="dxa" w:w="1142"/>
            <w:vAlign w:val="center"/>
          </w:tcPr>
          <w:p>
            <w:pPr>
              <w:spacing w:after="0" w:before="0"/>
            </w:pPr>
            <w:r>
              <w:rPr>
                <w:rFonts w:ascii="Arial" w:hAnsi="Arial"/>
                <w:sz w:val="11"/>
              </w:rPr>
            </w:r>
            <w:r>
              <w:rPr>
                <w:rFonts w:ascii="Arial" w:hAnsi="Arial"/>
                <w:b w:val="0"/>
                <w:color w:val="000000"/>
                <w:sz w:val="11"/>
              </w:rPr>
              <w:t>NFPA 59A applies to LNG; it does not automatically prescribe the same architecture at each EPF.</w:t>
            </w:r>
          </w:p>
        </w:tc>
        <w:tc>
          <w:tcPr>
            <w:tcW w:type="dxa" w:w="1142"/>
            <w:vAlign w:val="center"/>
          </w:tcPr>
          <w:p>
            <w:pPr>
              <w:spacing w:after="0" w:before="0"/>
            </w:pPr>
            <w:r>
              <w:rPr>
                <w:rFonts w:ascii="Arial" w:hAnsi="Arial"/>
                <w:sz w:val="11"/>
              </w:rPr>
            </w:r>
            <w:r>
              <w:rPr>
                <w:rFonts w:ascii="Arial" w:hAnsi="Arial"/>
                <w:b w:val="0"/>
                <w:color w:val="000000"/>
                <w:sz w:val="11"/>
              </w:rPr>
              <w:t>Fire-risk/demand/source study; central FSB/Palmarejo firewater where justified; define EPF passive/mobile/fixed response.</w:t>
            </w:r>
          </w:p>
        </w:tc>
        <w:tc>
          <w:tcPr>
            <w:tcW w:type="dxa" w:w="1142"/>
            <w:vAlign w:val="center"/>
          </w:tcPr>
          <w:p>
            <w:pPr>
              <w:spacing w:after="0" w:before="0"/>
            </w:pPr>
            <w:r>
              <w:rPr>
                <w:rFonts w:ascii="Arial" w:hAnsi="Arial"/>
                <w:sz w:val="11"/>
              </w:rPr>
            </w:r>
            <w:r>
              <w:rPr>
                <w:rFonts w:ascii="Arial" w:hAnsi="Arial"/>
                <w:b w:val="0"/>
                <w:color w:val="000000"/>
                <w:sz w:val="11"/>
              </w:rPr>
              <w:t>Open concept decision</w:t>
            </w:r>
          </w:p>
        </w:tc>
        <w:tc>
          <w:tcPr>
            <w:tcW w:type="dxa" w:w="1142"/>
            <w:vAlign w:val="center"/>
          </w:tcPr>
          <w:p>
            <w:pPr>
              <w:spacing w:after="0" w:before="0"/>
            </w:pPr>
            <w:r>
              <w:rPr>
                <w:rFonts w:ascii="Arial" w:hAnsi="Arial"/>
                <w:sz w:val="11"/>
              </w:rPr>
            </w:r>
            <w:r>
              <w:rPr>
                <w:rFonts w:ascii="Arial" w:hAnsi="Arial"/>
                <w:b w:val="0"/>
                <w:color w:val="000000"/>
                <w:sz w:val="11"/>
              </w:rPr>
            </w:r>
          </w:p>
        </w:tc>
      </w:tr>
      <w:tr>
        <w:tc>
          <w:tcPr>
            <w:tcW w:type="dxa" w:w="1142"/>
            <w:vAlign w:val="center"/>
          </w:tcPr>
          <w:p>
            <w:pPr>
              <w:spacing w:after="0" w:before="0"/>
            </w:pPr>
            <w:r>
              <w:rPr>
                <w:rFonts w:ascii="Arial" w:hAnsi="Arial"/>
                <w:sz w:val="11"/>
              </w:rPr>
            </w:r>
            <w:r>
              <w:rPr>
                <w:rFonts w:ascii="Arial" w:hAnsi="Arial"/>
                <w:b w:val="0"/>
                <w:color w:val="000000"/>
                <w:sz w:val="11"/>
              </w:rPr>
            </w:r>
          </w:p>
        </w:tc>
        <w:tc>
          <w:tcPr>
            <w:tcW w:type="dxa" w:w="1142"/>
            <w:vAlign w:val="center"/>
          </w:tcPr>
          <w:p>
            <w:pPr>
              <w:spacing w:after="0" w:before="0"/>
            </w:pPr>
            <w:r>
              <w:rPr>
                <w:rFonts w:ascii="Arial" w:hAnsi="Arial"/>
                <w:sz w:val="11"/>
              </w:rPr>
            </w:r>
            <w:r>
              <w:rPr>
                <w:rFonts w:ascii="Arial" w:hAnsi="Arial"/>
                <w:b w:val="0"/>
                <w:color w:val="000000"/>
                <w:sz w:val="11"/>
              </w:rPr>
              <w:t>PS-21</w:t>
            </w:r>
          </w:p>
        </w:tc>
        <w:tc>
          <w:tcPr>
            <w:tcW w:type="dxa" w:w="1142"/>
            <w:vAlign w:val="center"/>
          </w:tcPr>
          <w:p>
            <w:pPr>
              <w:spacing w:after="0" w:before="0"/>
            </w:pPr>
            <w:r>
              <w:rPr>
                <w:rFonts w:ascii="Arial" w:hAnsi="Arial"/>
                <w:sz w:val="11"/>
              </w:rPr>
            </w:r>
            <w:r>
              <w:rPr>
                <w:rFonts w:ascii="Arial" w:hAnsi="Arial"/>
                <w:b w:val="0"/>
                <w:color w:val="000000"/>
                <w:sz w:val="11"/>
              </w:rPr>
              <w:t>High</w:t>
            </w:r>
          </w:p>
        </w:tc>
        <w:tc>
          <w:tcPr>
            <w:tcW w:type="dxa" w:w="1142"/>
            <w:vAlign w:val="center"/>
          </w:tcPr>
          <w:p>
            <w:pPr>
              <w:spacing w:after="0" w:before="0"/>
            </w:pPr>
            <w:r>
              <w:rPr>
                <w:rFonts w:ascii="Arial" w:hAnsi="Arial"/>
                <w:sz w:val="11"/>
              </w:rPr>
            </w:r>
            <w:r>
              <w:rPr>
                <w:rFonts w:ascii="Arial" w:hAnsi="Arial"/>
                <w:b w:val="0"/>
                <w:color w:val="000000"/>
                <w:sz w:val="11"/>
              </w:rPr>
              <w:t>Power/SIS</w:t>
            </w:r>
          </w:p>
        </w:tc>
        <w:tc>
          <w:tcPr>
            <w:tcW w:type="dxa" w:w="1142"/>
            <w:vAlign w:val="center"/>
          </w:tcPr>
          <w:p>
            <w:pPr>
              <w:spacing w:after="0" w:before="0"/>
            </w:pPr>
            <w:r>
              <w:rPr>
                <w:rFonts w:ascii="Arial" w:hAnsi="Arial"/>
                <w:sz w:val="11"/>
              </w:rPr>
            </w:r>
            <w:r>
              <w:rPr>
                <w:rFonts w:ascii="Arial" w:hAnsi="Arial"/>
                <w:b w:val="0"/>
                <w:color w:val="000000"/>
                <w:sz w:val="11"/>
              </w:rPr>
              <w:t>Loss of power during upset</w:t>
            </w:r>
          </w:p>
        </w:tc>
        <w:tc>
          <w:tcPr>
            <w:tcW w:type="dxa" w:w="1142"/>
            <w:vAlign w:val="center"/>
          </w:tcPr>
          <w:p>
            <w:pPr>
              <w:spacing w:after="0" w:before="0"/>
            </w:pPr>
            <w:r>
              <w:rPr>
                <w:rFonts w:ascii="Arial" w:hAnsi="Arial"/>
                <w:sz w:val="11"/>
              </w:rPr>
            </w:r>
            <w:r>
              <w:rPr>
                <w:rFonts w:ascii="Arial" w:hAnsi="Arial"/>
                <w:b w:val="0"/>
                <w:color w:val="000000"/>
                <w:sz w:val="11"/>
              </w:rPr>
              <w:t>Owner-built grid and numerous VFDs create blackout, restart and common-mode risks.</w:t>
            </w:r>
          </w:p>
        </w:tc>
        <w:tc>
          <w:tcPr>
            <w:tcW w:type="dxa" w:w="1142"/>
            <w:vAlign w:val="center"/>
          </w:tcPr>
          <w:p>
            <w:pPr>
              <w:spacing w:after="0" w:before="0"/>
            </w:pPr>
            <w:r>
              <w:rPr>
                <w:rFonts w:ascii="Arial" w:hAnsi="Arial"/>
                <w:sz w:val="11"/>
              </w:rPr>
            </w:r>
            <w:r>
              <w:rPr>
                <w:rFonts w:ascii="Arial" w:hAnsi="Arial"/>
                <w:b w:val="0"/>
                <w:color w:val="000000"/>
                <w:sz w:val="11"/>
              </w:rPr>
              <w:t>Independent SIS/UPS/DC autonomy, fail-safe valves, emergency lighting/communications, load shedding, islanding and black start.</w:t>
            </w:r>
          </w:p>
        </w:tc>
        <w:tc>
          <w:tcPr>
            <w:tcW w:type="dxa" w:w="1142"/>
            <w:vAlign w:val="center"/>
          </w:tcPr>
          <w:p>
            <w:pPr>
              <w:spacing w:after="0" w:before="0"/>
            </w:pPr>
            <w:r>
              <w:rPr>
                <w:rFonts w:ascii="Arial" w:hAnsi="Arial"/>
                <w:sz w:val="11"/>
              </w:rPr>
            </w:r>
            <w:r>
              <w:rPr>
                <w:rFonts w:ascii="Arial" w:hAnsi="Arial"/>
                <w:b w:val="0"/>
                <w:color w:val="000000"/>
                <w:sz w:val="11"/>
              </w:rPr>
              <w:t>Concept</w:t>
            </w:r>
          </w:p>
        </w:tc>
        <w:tc>
          <w:tcPr>
            <w:tcW w:type="dxa" w:w="1142"/>
            <w:vAlign w:val="center"/>
          </w:tcPr>
          <w:p>
            <w:pPr>
              <w:spacing w:after="0" w:before="0"/>
            </w:pPr>
            <w:r>
              <w:rPr>
                <w:rFonts w:ascii="Arial" w:hAnsi="Arial"/>
                <w:sz w:val="11"/>
              </w:rPr>
            </w:r>
            <w:r>
              <w:rPr>
                <w:rFonts w:ascii="Arial" w:hAnsi="Arial"/>
                <w:b w:val="0"/>
                <w:color w:val="000000"/>
                <w:sz w:val="11"/>
              </w:rPr>
            </w:r>
          </w:p>
        </w:tc>
      </w:tr>
      <w:tr>
        <w:tc>
          <w:tcPr>
            <w:tcW w:type="dxa" w:w="1142"/>
            <w:vAlign w:val="center"/>
          </w:tcPr>
          <w:p>
            <w:pPr>
              <w:spacing w:after="0" w:before="0"/>
            </w:pPr>
            <w:r>
              <w:rPr>
                <w:rFonts w:ascii="Arial" w:hAnsi="Arial"/>
                <w:sz w:val="11"/>
              </w:rPr>
            </w:r>
            <w:r>
              <w:rPr>
                <w:rFonts w:ascii="Arial" w:hAnsi="Arial"/>
                <w:b w:val="0"/>
                <w:color w:val="000000"/>
                <w:sz w:val="11"/>
              </w:rPr>
            </w:r>
          </w:p>
        </w:tc>
        <w:tc>
          <w:tcPr>
            <w:tcW w:type="dxa" w:w="1142"/>
            <w:vAlign w:val="center"/>
          </w:tcPr>
          <w:p>
            <w:pPr>
              <w:spacing w:after="0" w:before="0"/>
            </w:pPr>
            <w:r>
              <w:rPr>
                <w:rFonts w:ascii="Arial" w:hAnsi="Arial"/>
                <w:sz w:val="11"/>
              </w:rPr>
            </w:r>
            <w:r>
              <w:rPr>
                <w:rFonts w:ascii="Arial" w:hAnsi="Arial"/>
                <w:b w:val="0"/>
                <w:color w:val="000000"/>
                <w:sz w:val="11"/>
              </w:rPr>
              <w:t>PS-22</w:t>
            </w:r>
          </w:p>
        </w:tc>
        <w:tc>
          <w:tcPr>
            <w:tcW w:type="dxa" w:w="1142"/>
            <w:vAlign w:val="center"/>
          </w:tcPr>
          <w:p>
            <w:pPr>
              <w:spacing w:after="0" w:before="0"/>
            </w:pPr>
            <w:r>
              <w:rPr>
                <w:rFonts w:ascii="Arial" w:hAnsi="Arial"/>
                <w:sz w:val="11"/>
              </w:rPr>
            </w:r>
            <w:r>
              <w:rPr>
                <w:rFonts w:ascii="Arial" w:hAnsi="Arial"/>
                <w:b w:val="0"/>
                <w:color w:val="000000"/>
                <w:sz w:val="11"/>
              </w:rPr>
              <w:t>High</w:t>
            </w:r>
          </w:p>
        </w:tc>
        <w:tc>
          <w:tcPr>
            <w:tcW w:type="dxa" w:w="1142"/>
            <w:vAlign w:val="center"/>
          </w:tcPr>
          <w:p>
            <w:pPr>
              <w:spacing w:after="0" w:before="0"/>
            </w:pPr>
            <w:r>
              <w:rPr>
                <w:rFonts w:ascii="Arial" w:hAnsi="Arial"/>
                <w:sz w:val="11"/>
              </w:rPr>
            </w:r>
            <w:r>
              <w:rPr>
                <w:rFonts w:ascii="Arial" w:hAnsi="Arial"/>
                <w:b w:val="0"/>
                <w:color w:val="000000"/>
                <w:sz w:val="11"/>
              </w:rPr>
              <w:t>Temporary testing</w:t>
            </w:r>
          </w:p>
        </w:tc>
        <w:tc>
          <w:tcPr>
            <w:tcW w:type="dxa" w:w="1142"/>
            <w:vAlign w:val="center"/>
          </w:tcPr>
          <w:p>
            <w:pPr>
              <w:spacing w:after="0" w:before="0"/>
            </w:pPr>
            <w:r>
              <w:rPr>
                <w:rFonts w:ascii="Arial" w:hAnsi="Arial"/>
                <w:sz w:val="11"/>
              </w:rPr>
            </w:r>
            <w:r>
              <w:rPr>
                <w:rFonts w:ascii="Arial" w:hAnsi="Arial"/>
                <w:b w:val="0"/>
                <w:color w:val="000000"/>
                <w:sz w:val="11"/>
              </w:rPr>
              <w:t>72-hour test flare risk</w:t>
            </w:r>
          </w:p>
        </w:tc>
        <w:tc>
          <w:tcPr>
            <w:tcW w:type="dxa" w:w="1142"/>
            <w:vAlign w:val="center"/>
          </w:tcPr>
          <w:p>
            <w:pPr>
              <w:spacing w:after="0" w:before="0"/>
            </w:pPr>
            <w:r>
              <w:rPr>
                <w:rFonts w:ascii="Arial" w:hAnsi="Arial"/>
                <w:sz w:val="11"/>
              </w:rPr>
            </w:r>
            <w:r>
              <w:rPr>
                <w:rFonts w:ascii="Arial" w:hAnsi="Arial"/>
                <w:b w:val="0"/>
                <w:color w:val="000000"/>
                <w:sz w:val="11"/>
              </w:rPr>
              <w:t>Routine 72-hour gas flaring creates radiation, ignition-failure, emissions and permit exposure.</w:t>
            </w:r>
          </w:p>
        </w:tc>
        <w:tc>
          <w:tcPr>
            <w:tcW w:type="dxa" w:w="1142"/>
            <w:vAlign w:val="center"/>
          </w:tcPr>
          <w:p>
            <w:pPr>
              <w:spacing w:after="0" w:before="0"/>
            </w:pPr>
            <w:r>
              <w:rPr>
                <w:rFonts w:ascii="Arial" w:hAnsi="Arial"/>
                <w:sz w:val="11"/>
              </w:rPr>
            </w:r>
            <w:r>
              <w:rPr>
                <w:rFonts w:ascii="Arial" w:hAnsi="Arial"/>
                <w:b w:val="0"/>
                <w:color w:val="000000"/>
                <w:sz w:val="11"/>
              </w:rPr>
              <w:t>Approved test HAZOP, KO/ignition, exclusion zone, wind/radiation limits, emissions/value balance and Ministry approval; evaluate MPFM alternative.</w:t>
            </w:r>
          </w:p>
        </w:tc>
        <w:tc>
          <w:tcPr>
            <w:tcW w:type="dxa" w:w="1142"/>
            <w:vAlign w:val="center"/>
          </w:tcPr>
          <w:p>
            <w:pPr>
              <w:spacing w:after="0" w:before="0"/>
            </w:pPr>
            <w:r>
              <w:rPr>
                <w:rFonts w:ascii="Arial" w:hAnsi="Arial"/>
                <w:sz w:val="11"/>
              </w:rPr>
            </w:r>
            <w:r>
              <w:rPr>
                <w:rFonts w:ascii="Arial" w:hAnsi="Arial"/>
                <w:b w:val="0"/>
                <w:color w:val="000000"/>
                <w:sz w:val="11"/>
              </w:rPr>
              <w:t>Owner basis</w:t>
            </w:r>
          </w:p>
        </w:tc>
        <w:tc>
          <w:tcPr>
            <w:tcW w:type="dxa" w:w="1142"/>
            <w:vAlign w:val="center"/>
          </w:tcPr>
          <w:p>
            <w:pPr>
              <w:spacing w:after="0" w:before="0"/>
            </w:pPr>
            <w:r>
              <w:rPr>
                <w:rFonts w:ascii="Arial" w:hAnsi="Arial"/>
                <w:sz w:val="11"/>
              </w:rPr>
            </w:r>
            <w:r>
              <w:rPr>
                <w:rFonts w:ascii="Arial" w:hAnsi="Arial"/>
                <w:b w:val="0"/>
                <w:color w:val="000000"/>
                <w:sz w:val="11"/>
              </w:rPr>
            </w:r>
          </w:p>
        </w:tc>
      </w:tr>
      <w:tr>
        <w:tc>
          <w:tcPr>
            <w:tcW w:type="dxa" w:w="1142"/>
            <w:vAlign w:val="center"/>
          </w:tcPr>
          <w:p>
            <w:pPr>
              <w:spacing w:after="0" w:before="0"/>
            </w:pPr>
            <w:r>
              <w:rPr>
                <w:rFonts w:ascii="Arial" w:hAnsi="Arial"/>
                <w:sz w:val="11"/>
              </w:rPr>
            </w:r>
            <w:r>
              <w:rPr>
                <w:rFonts w:ascii="Arial" w:hAnsi="Arial"/>
                <w:b w:val="0"/>
                <w:color w:val="000000"/>
                <w:sz w:val="11"/>
              </w:rPr>
            </w:r>
          </w:p>
        </w:tc>
        <w:tc>
          <w:tcPr>
            <w:tcW w:type="dxa" w:w="1142"/>
            <w:vAlign w:val="center"/>
          </w:tcPr>
          <w:p>
            <w:pPr>
              <w:spacing w:after="0" w:before="0"/>
            </w:pPr>
            <w:r>
              <w:rPr>
                <w:rFonts w:ascii="Arial" w:hAnsi="Arial"/>
                <w:sz w:val="11"/>
              </w:rPr>
            </w:r>
            <w:r>
              <w:rPr>
                <w:rFonts w:ascii="Arial" w:hAnsi="Arial"/>
                <w:b w:val="0"/>
                <w:color w:val="000000"/>
                <w:sz w:val="11"/>
              </w:rPr>
              <w:t>PS-23</w:t>
            </w:r>
          </w:p>
        </w:tc>
        <w:tc>
          <w:tcPr>
            <w:tcW w:type="dxa" w:w="1142"/>
            <w:vAlign w:val="center"/>
          </w:tcPr>
          <w:p>
            <w:pPr>
              <w:spacing w:after="0" w:before="0"/>
            </w:pPr>
            <w:r>
              <w:rPr>
                <w:rFonts w:ascii="Arial" w:hAnsi="Arial"/>
                <w:sz w:val="11"/>
              </w:rPr>
            </w:r>
            <w:r>
              <w:rPr>
                <w:rFonts w:ascii="Arial" w:hAnsi="Arial"/>
                <w:b w:val="0"/>
                <w:color w:val="000000"/>
                <w:sz w:val="11"/>
              </w:rPr>
              <w:t>High</w:t>
            </w:r>
          </w:p>
        </w:tc>
        <w:tc>
          <w:tcPr>
            <w:tcW w:type="dxa" w:w="1142"/>
            <w:vAlign w:val="center"/>
          </w:tcPr>
          <w:p>
            <w:pPr>
              <w:spacing w:after="0" w:before="0"/>
            </w:pPr>
            <w:r>
              <w:rPr>
                <w:rFonts w:ascii="Arial" w:hAnsi="Arial"/>
                <w:sz w:val="11"/>
              </w:rPr>
            </w:r>
            <w:r>
              <w:rPr>
                <w:rFonts w:ascii="Arial" w:hAnsi="Arial"/>
                <w:b w:val="0"/>
                <w:color w:val="000000"/>
                <w:sz w:val="11"/>
              </w:rPr>
              <w:t>Start/restart</w:t>
            </w:r>
          </w:p>
        </w:tc>
        <w:tc>
          <w:tcPr>
            <w:tcW w:type="dxa" w:w="1142"/>
            <w:vAlign w:val="center"/>
          </w:tcPr>
          <w:p>
            <w:pPr>
              <w:spacing w:after="0" w:before="0"/>
            </w:pPr>
            <w:r>
              <w:rPr>
                <w:rFonts w:ascii="Arial" w:hAnsi="Arial"/>
                <w:sz w:val="11"/>
              </w:rPr>
            </w:r>
            <w:r>
              <w:rPr>
                <w:rFonts w:ascii="Arial" w:hAnsi="Arial"/>
                <w:b w:val="0"/>
                <w:color w:val="000000"/>
                <w:sz w:val="11"/>
              </w:rPr>
              <w:t>Unsafe restart into blocked or liquid-loaded system</w:t>
            </w:r>
          </w:p>
        </w:tc>
        <w:tc>
          <w:tcPr>
            <w:tcW w:type="dxa" w:w="1142"/>
            <w:vAlign w:val="center"/>
          </w:tcPr>
          <w:p>
            <w:pPr>
              <w:spacing w:after="0" w:before="0"/>
            </w:pPr>
            <w:r>
              <w:rPr>
                <w:rFonts w:ascii="Arial" w:hAnsi="Arial"/>
                <w:sz w:val="11"/>
              </w:rPr>
            </w:r>
            <w:r>
              <w:rPr>
                <w:rFonts w:ascii="Arial" w:hAnsi="Arial"/>
                <w:b w:val="0"/>
                <w:color w:val="000000"/>
                <w:sz w:val="11"/>
              </w:rPr>
              <w:t>Simultaneous well/pump restart can overload trunks, slug vessel, separator, compression and power system.</w:t>
            </w:r>
          </w:p>
        </w:tc>
        <w:tc>
          <w:tcPr>
            <w:tcW w:type="dxa" w:w="1142"/>
            <w:vAlign w:val="center"/>
          </w:tcPr>
          <w:p>
            <w:pPr>
              <w:spacing w:after="0" w:before="0"/>
            </w:pPr>
            <w:r>
              <w:rPr>
                <w:rFonts w:ascii="Arial" w:hAnsi="Arial"/>
                <w:sz w:val="11"/>
              </w:rPr>
            </w:r>
            <w:r>
              <w:rPr>
                <w:rFonts w:ascii="Arial" w:hAnsi="Arial"/>
                <w:b w:val="0"/>
                <w:color w:val="000000"/>
                <w:sz w:val="11"/>
              </w:rPr>
              <w:t>Permissive-based staged restart: FSB ready, trunk open, pig/slug vessel available, compressor destination available, then EPF pumps and selected wells.</w:t>
            </w:r>
          </w:p>
        </w:tc>
        <w:tc>
          <w:tcPr>
            <w:tcW w:type="dxa" w:w="1142"/>
            <w:vAlign w:val="center"/>
          </w:tcPr>
          <w:p>
            <w:pPr>
              <w:spacing w:after="0" w:before="0"/>
            </w:pPr>
            <w:r>
              <w:rPr>
                <w:rFonts w:ascii="Arial" w:hAnsi="Arial"/>
                <w:sz w:val="11"/>
              </w:rPr>
            </w:r>
            <w:r>
              <w:rPr>
                <w:rFonts w:ascii="Arial" w:hAnsi="Arial"/>
                <w:b w:val="0"/>
                <w:color w:val="000000"/>
                <w:sz w:val="11"/>
              </w:rPr>
              <w:t>Concept</w:t>
            </w:r>
          </w:p>
        </w:tc>
        <w:tc>
          <w:tcPr>
            <w:tcW w:type="dxa" w:w="1142"/>
            <w:vAlign w:val="center"/>
          </w:tcPr>
          <w:p>
            <w:pPr>
              <w:spacing w:after="0" w:before="0"/>
            </w:pPr>
            <w:r>
              <w:rPr>
                <w:rFonts w:ascii="Arial" w:hAnsi="Arial"/>
                <w:sz w:val="11"/>
              </w:rPr>
            </w:r>
            <w:r>
              <w:rPr>
                <w:rFonts w:ascii="Arial" w:hAnsi="Arial"/>
                <w:b w:val="0"/>
                <w:color w:val="000000"/>
                <w:sz w:val="11"/>
              </w:rPr>
            </w:r>
          </w:p>
        </w:tc>
      </w:tr>
      <w:tr>
        <w:tc>
          <w:tcPr>
            <w:tcW w:type="dxa" w:w="1142"/>
            <w:vAlign w:val="center"/>
          </w:tcPr>
          <w:p>
            <w:pPr>
              <w:spacing w:after="0" w:before="0"/>
            </w:pPr>
            <w:r>
              <w:rPr>
                <w:rFonts w:ascii="Arial" w:hAnsi="Arial"/>
                <w:sz w:val="11"/>
              </w:rPr>
            </w:r>
            <w:r>
              <w:rPr>
                <w:rFonts w:ascii="Arial" w:hAnsi="Arial"/>
                <w:b w:val="0"/>
                <w:color w:val="000000"/>
                <w:sz w:val="11"/>
              </w:rPr>
            </w:r>
          </w:p>
        </w:tc>
        <w:tc>
          <w:tcPr>
            <w:tcW w:type="dxa" w:w="1142"/>
            <w:vAlign w:val="center"/>
          </w:tcPr>
          <w:p>
            <w:pPr>
              <w:spacing w:after="0" w:before="0"/>
            </w:pPr>
            <w:r>
              <w:rPr>
                <w:rFonts w:ascii="Arial" w:hAnsi="Arial"/>
                <w:sz w:val="11"/>
              </w:rPr>
            </w:r>
            <w:r>
              <w:rPr>
                <w:rFonts w:ascii="Arial" w:hAnsi="Arial"/>
                <w:b w:val="0"/>
                <w:color w:val="000000"/>
                <w:sz w:val="11"/>
              </w:rPr>
              <w:t>PS-24</w:t>
            </w:r>
          </w:p>
        </w:tc>
        <w:tc>
          <w:tcPr>
            <w:tcW w:type="dxa" w:w="1142"/>
            <w:vAlign w:val="center"/>
          </w:tcPr>
          <w:p>
            <w:pPr>
              <w:spacing w:after="0" w:before="0"/>
            </w:pPr>
            <w:r>
              <w:rPr>
                <w:rFonts w:ascii="Arial" w:hAnsi="Arial"/>
                <w:sz w:val="11"/>
              </w:rPr>
            </w:r>
            <w:r>
              <w:rPr>
                <w:rFonts w:ascii="Arial" w:hAnsi="Arial"/>
                <w:b w:val="0"/>
                <w:color w:val="000000"/>
                <w:sz w:val="11"/>
              </w:rPr>
              <w:t>High</w:t>
            </w:r>
          </w:p>
        </w:tc>
        <w:tc>
          <w:tcPr>
            <w:tcW w:type="dxa" w:w="1142"/>
            <w:vAlign w:val="center"/>
          </w:tcPr>
          <w:p>
            <w:pPr>
              <w:spacing w:after="0" w:before="0"/>
            </w:pPr>
            <w:r>
              <w:rPr>
                <w:rFonts w:ascii="Arial" w:hAnsi="Arial"/>
                <w:sz w:val="11"/>
              </w:rPr>
            </w:r>
            <w:r>
              <w:rPr>
                <w:rFonts w:ascii="Arial" w:hAnsi="Arial"/>
                <w:b w:val="0"/>
                <w:color w:val="000000"/>
                <w:sz w:val="11"/>
              </w:rPr>
              <w:t>Tanks/export</w:t>
            </w:r>
          </w:p>
        </w:tc>
        <w:tc>
          <w:tcPr>
            <w:tcW w:type="dxa" w:w="1142"/>
            <w:vAlign w:val="center"/>
          </w:tcPr>
          <w:p>
            <w:pPr>
              <w:spacing w:after="0" w:before="0"/>
            </w:pPr>
            <w:r>
              <w:rPr>
                <w:rFonts w:ascii="Arial" w:hAnsi="Arial"/>
                <w:sz w:val="11"/>
              </w:rPr>
            </w:r>
            <w:r>
              <w:rPr>
                <w:rFonts w:ascii="Arial" w:hAnsi="Arial"/>
                <w:b w:val="0"/>
                <w:color w:val="000000"/>
                <w:sz w:val="11"/>
              </w:rPr>
              <w:t>Overfill and transfer surge</w:t>
            </w:r>
          </w:p>
        </w:tc>
        <w:tc>
          <w:tcPr>
            <w:tcW w:type="dxa" w:w="1142"/>
            <w:vAlign w:val="center"/>
          </w:tcPr>
          <w:p>
            <w:pPr>
              <w:spacing w:after="0" w:before="0"/>
            </w:pPr>
            <w:r>
              <w:rPr>
                <w:rFonts w:ascii="Arial" w:hAnsi="Arial"/>
                <w:sz w:val="11"/>
              </w:rPr>
            </w:r>
            <w:r>
              <w:rPr>
                <w:rFonts w:ascii="Arial" w:hAnsi="Arial"/>
                <w:b w:val="0"/>
                <w:color w:val="000000"/>
                <w:sz w:val="11"/>
              </w:rPr>
              <w:t>Tank switching, LACT control, marine ESD or valve closure can overpressure lines or spill to Lake Maracaibo.</w:t>
            </w:r>
          </w:p>
        </w:tc>
        <w:tc>
          <w:tcPr>
            <w:tcW w:type="dxa" w:w="1142"/>
            <w:vAlign w:val="center"/>
          </w:tcPr>
          <w:p>
            <w:pPr>
              <w:spacing w:after="0" w:before="0"/>
            </w:pPr>
            <w:r>
              <w:rPr>
                <w:rFonts w:ascii="Arial" w:hAnsi="Arial"/>
                <w:sz w:val="11"/>
              </w:rPr>
            </w:r>
            <w:r>
              <w:rPr>
                <w:rFonts w:ascii="Arial" w:hAnsi="Arial"/>
                <w:b w:val="0"/>
                <w:color w:val="000000"/>
                <w:sz w:val="11"/>
              </w:rPr>
              <w:t>Independent overfill prevention, surge study, controlled valve timing, linked shore/barge ESD, breakaway and spill response.</w:t>
            </w:r>
          </w:p>
        </w:tc>
        <w:tc>
          <w:tcPr>
            <w:tcW w:type="dxa" w:w="1142"/>
            <w:vAlign w:val="center"/>
          </w:tcPr>
          <w:p>
            <w:pPr>
              <w:spacing w:after="0" w:before="0"/>
            </w:pPr>
            <w:r>
              <w:rPr>
                <w:rFonts w:ascii="Arial" w:hAnsi="Arial"/>
                <w:sz w:val="11"/>
              </w:rPr>
            </w:r>
            <w:r>
              <w:rPr>
                <w:rFonts w:ascii="Arial" w:hAnsi="Arial"/>
                <w:b w:val="0"/>
                <w:color w:val="000000"/>
                <w:sz w:val="11"/>
              </w:rPr>
              <w:t>Concept</w:t>
            </w:r>
          </w:p>
        </w:tc>
        <w:tc>
          <w:tcPr>
            <w:tcW w:type="dxa" w:w="1142"/>
            <w:vAlign w:val="center"/>
          </w:tcPr>
          <w:p>
            <w:pPr>
              <w:spacing w:after="0" w:before="0"/>
            </w:pPr>
            <w:r>
              <w:rPr>
                <w:rFonts w:ascii="Arial" w:hAnsi="Arial"/>
                <w:sz w:val="11"/>
              </w:rPr>
            </w:r>
            <w:r>
              <w:rPr>
                <w:rFonts w:ascii="Arial" w:hAnsi="Arial"/>
                <w:b w:val="0"/>
                <w:color w:val="000000"/>
                <w:sz w:val="11"/>
              </w:rPr>
            </w:r>
          </w:p>
        </w:tc>
      </w:tr>
      <w:tr>
        <w:tc>
          <w:tcPr>
            <w:tcW w:type="dxa" w:w="1142"/>
            <w:vAlign w:val="center"/>
          </w:tcPr>
          <w:p>
            <w:pPr>
              <w:spacing w:after="0" w:before="0"/>
            </w:pPr>
            <w:r>
              <w:rPr>
                <w:rFonts w:ascii="Arial" w:hAnsi="Arial"/>
                <w:sz w:val="11"/>
              </w:rPr>
            </w:r>
            <w:r>
              <w:rPr>
                <w:rFonts w:ascii="Arial" w:hAnsi="Arial"/>
                <w:b w:val="0"/>
                <w:color w:val="000000"/>
                <w:sz w:val="11"/>
              </w:rPr>
            </w:r>
          </w:p>
        </w:tc>
        <w:tc>
          <w:tcPr>
            <w:tcW w:type="dxa" w:w="1142"/>
            <w:vAlign w:val="center"/>
          </w:tcPr>
          <w:p>
            <w:pPr>
              <w:spacing w:after="0" w:before="0"/>
            </w:pPr>
            <w:r>
              <w:rPr>
                <w:rFonts w:ascii="Arial" w:hAnsi="Arial"/>
                <w:sz w:val="11"/>
              </w:rPr>
            </w:r>
            <w:r>
              <w:rPr>
                <w:rFonts w:ascii="Arial" w:hAnsi="Arial"/>
                <w:b w:val="0"/>
                <w:color w:val="000000"/>
                <w:sz w:val="11"/>
              </w:rPr>
              <w:t>FA-01</w:t>
            </w:r>
          </w:p>
        </w:tc>
        <w:tc>
          <w:tcPr>
            <w:tcW w:type="dxa" w:w="1142"/>
            <w:vAlign w:val="center"/>
          </w:tcPr>
          <w:p>
            <w:pPr>
              <w:spacing w:after="0" w:before="0"/>
            </w:pPr>
            <w:r>
              <w:rPr>
                <w:rFonts w:ascii="Arial" w:hAnsi="Arial"/>
                <w:sz w:val="11"/>
              </w:rPr>
            </w:r>
            <w:r>
              <w:rPr>
                <w:rFonts w:ascii="Arial" w:hAnsi="Arial"/>
                <w:b w:val="0"/>
                <w:color w:val="000000"/>
                <w:sz w:val="11"/>
              </w:rPr>
              <w:t>High</w:t>
            </w:r>
          </w:p>
        </w:tc>
        <w:tc>
          <w:tcPr>
            <w:tcW w:type="dxa" w:w="1142"/>
            <w:vAlign w:val="center"/>
          </w:tcPr>
          <w:p>
            <w:pPr>
              <w:spacing w:after="0" w:before="0"/>
            </w:pPr>
            <w:r>
              <w:rPr>
                <w:rFonts w:ascii="Arial" w:hAnsi="Arial"/>
                <w:sz w:val="11"/>
              </w:rPr>
            </w:r>
            <w:r>
              <w:rPr>
                <w:rFonts w:ascii="Arial" w:hAnsi="Arial"/>
                <w:b w:val="0"/>
                <w:color w:val="000000"/>
                <w:sz w:val="11"/>
              </w:rPr>
              <w:t>Network</w:t>
            </w:r>
          </w:p>
        </w:tc>
        <w:tc>
          <w:tcPr>
            <w:tcW w:type="dxa" w:w="1142"/>
            <w:vAlign w:val="center"/>
          </w:tcPr>
          <w:p>
            <w:pPr>
              <w:spacing w:after="0" w:before="0"/>
            </w:pPr>
            <w:r>
              <w:rPr>
                <w:rFonts w:ascii="Arial" w:hAnsi="Arial"/>
                <w:sz w:val="11"/>
              </w:rPr>
            </w:r>
            <w:r>
              <w:rPr>
                <w:rFonts w:ascii="Arial" w:hAnsi="Arial"/>
                <w:b w:val="0"/>
                <w:color w:val="000000"/>
                <w:sz w:val="11"/>
              </w:rPr>
              <w:t>Commingling/back-out</w:t>
            </w:r>
          </w:p>
        </w:tc>
        <w:tc>
          <w:tcPr>
            <w:tcW w:type="dxa" w:w="1142"/>
            <w:vAlign w:val="center"/>
          </w:tcPr>
          <w:p>
            <w:pPr>
              <w:spacing w:after="0" w:before="0"/>
            </w:pPr>
            <w:r>
              <w:rPr>
                <w:rFonts w:ascii="Arial" w:hAnsi="Arial"/>
                <w:sz w:val="11"/>
              </w:rPr>
            </w:r>
            <w:r>
              <w:rPr>
                <w:rFonts w:ascii="Arial" w:hAnsi="Arial"/>
                <w:b w:val="0"/>
                <w:color w:val="000000"/>
                <w:sz w:val="11"/>
              </w:rPr>
              <w:t>Strong wells and changing lift methods can raise manifold pressure and suppress weaker wells.</w:t>
            </w:r>
          </w:p>
        </w:tc>
        <w:tc>
          <w:tcPr>
            <w:tcW w:type="dxa" w:w="1142"/>
            <w:vAlign w:val="center"/>
          </w:tcPr>
          <w:p>
            <w:pPr>
              <w:spacing w:after="0" w:before="0"/>
            </w:pPr>
            <w:r>
              <w:rPr>
                <w:rFonts w:ascii="Arial" w:hAnsi="Arial"/>
                <w:sz w:val="11"/>
              </w:rPr>
            </w:r>
            <w:r>
              <w:rPr>
                <w:rFonts w:ascii="Arial" w:hAnsi="Arial"/>
                <w:b w:val="0"/>
                <w:color w:val="000000"/>
                <w:sz w:val="11"/>
              </w:rPr>
              <w:t>Integrated nodal/network model, check/control philosophy and per-well operating envelope.</w:t>
            </w:r>
          </w:p>
        </w:tc>
        <w:tc>
          <w:tcPr>
            <w:tcW w:type="dxa" w:w="1142"/>
            <w:vAlign w:val="center"/>
          </w:tcPr>
          <w:p>
            <w:pPr>
              <w:spacing w:after="0" w:before="0"/>
            </w:pPr>
            <w:r>
              <w:rPr>
                <w:rFonts w:ascii="Arial" w:hAnsi="Arial"/>
                <w:sz w:val="11"/>
              </w:rPr>
            </w:r>
            <w:r>
              <w:rPr>
                <w:rFonts w:ascii="Arial" w:hAnsi="Arial"/>
                <w:b w:val="0"/>
                <w:color w:val="000000"/>
                <w:sz w:val="11"/>
              </w:rPr>
              <w:t>FEED blocker</w:t>
            </w:r>
          </w:p>
        </w:tc>
        <w:tc>
          <w:tcPr>
            <w:tcW w:type="dxa" w:w="1142"/>
            <w:vAlign w:val="center"/>
          </w:tcPr>
          <w:p>
            <w:pPr>
              <w:spacing w:after="0" w:before="0"/>
            </w:pPr>
            <w:r>
              <w:rPr>
                <w:rFonts w:ascii="Arial" w:hAnsi="Arial"/>
                <w:sz w:val="11"/>
              </w:rPr>
            </w:r>
            <w:r>
              <w:rPr>
                <w:rFonts w:ascii="Arial" w:hAnsi="Arial"/>
                <w:b w:val="0"/>
                <w:color w:val="000000"/>
                <w:sz w:val="11"/>
              </w:rPr>
            </w:r>
          </w:p>
        </w:tc>
      </w:tr>
      <w:tr>
        <w:tc>
          <w:tcPr>
            <w:tcW w:type="dxa" w:w="1142"/>
            <w:vAlign w:val="center"/>
          </w:tcPr>
          <w:p>
            <w:pPr>
              <w:spacing w:after="0" w:before="0"/>
            </w:pPr>
            <w:r>
              <w:rPr>
                <w:rFonts w:ascii="Arial" w:hAnsi="Arial"/>
                <w:sz w:val="11"/>
              </w:rPr>
            </w:r>
            <w:r>
              <w:rPr>
                <w:rFonts w:ascii="Arial" w:hAnsi="Arial"/>
                <w:b w:val="0"/>
                <w:color w:val="000000"/>
                <w:sz w:val="11"/>
              </w:rPr>
            </w:r>
          </w:p>
        </w:tc>
        <w:tc>
          <w:tcPr>
            <w:tcW w:type="dxa" w:w="1142"/>
            <w:vAlign w:val="center"/>
          </w:tcPr>
          <w:p>
            <w:pPr>
              <w:spacing w:after="0" w:before="0"/>
            </w:pPr>
            <w:r>
              <w:rPr>
                <w:rFonts w:ascii="Arial" w:hAnsi="Arial"/>
                <w:sz w:val="11"/>
              </w:rPr>
            </w:r>
            <w:r>
              <w:rPr>
                <w:rFonts w:ascii="Arial" w:hAnsi="Arial"/>
                <w:b w:val="0"/>
                <w:color w:val="000000"/>
                <w:sz w:val="11"/>
              </w:rPr>
              <w:t>FA-02</w:t>
            </w:r>
          </w:p>
        </w:tc>
        <w:tc>
          <w:tcPr>
            <w:tcW w:type="dxa" w:w="1142"/>
            <w:vAlign w:val="center"/>
          </w:tcPr>
          <w:p>
            <w:pPr>
              <w:spacing w:after="0" w:before="0"/>
            </w:pPr>
            <w:r>
              <w:rPr>
                <w:rFonts w:ascii="Arial" w:hAnsi="Arial"/>
                <w:sz w:val="11"/>
              </w:rPr>
            </w:r>
            <w:r>
              <w:rPr>
                <w:rFonts w:ascii="Arial" w:hAnsi="Arial"/>
                <w:b w:val="0"/>
                <w:color w:val="000000"/>
                <w:sz w:val="11"/>
              </w:rPr>
              <w:t>High</w:t>
            </w:r>
          </w:p>
        </w:tc>
        <w:tc>
          <w:tcPr>
            <w:tcW w:type="dxa" w:w="1142"/>
            <w:vAlign w:val="center"/>
          </w:tcPr>
          <w:p>
            <w:pPr>
              <w:spacing w:after="0" w:before="0"/>
            </w:pPr>
            <w:r>
              <w:rPr>
                <w:rFonts w:ascii="Arial" w:hAnsi="Arial"/>
                <w:sz w:val="11"/>
              </w:rPr>
            </w:r>
            <w:r>
              <w:rPr>
                <w:rFonts w:ascii="Arial" w:hAnsi="Arial"/>
                <w:b w:val="0"/>
                <w:color w:val="000000"/>
                <w:sz w:val="11"/>
              </w:rPr>
              <w:t>Trunk sizing</w:t>
            </w:r>
          </w:p>
        </w:tc>
        <w:tc>
          <w:tcPr>
            <w:tcW w:type="dxa" w:w="1142"/>
            <w:vAlign w:val="center"/>
          </w:tcPr>
          <w:p>
            <w:pPr>
              <w:spacing w:after="0" w:before="0"/>
            </w:pPr>
            <w:r>
              <w:rPr>
                <w:rFonts w:ascii="Arial" w:hAnsi="Arial"/>
                <w:sz w:val="11"/>
              </w:rPr>
            </w:r>
            <w:r>
              <w:rPr>
                <w:rFonts w:ascii="Arial" w:hAnsi="Arial"/>
                <w:b w:val="0"/>
                <w:color w:val="000000"/>
                <w:sz w:val="11"/>
              </w:rPr>
              <w:t>Uniform six-inch minimum unproven</w:t>
            </w:r>
          </w:p>
        </w:tc>
        <w:tc>
          <w:tcPr>
            <w:tcW w:type="dxa" w:w="1142"/>
            <w:vAlign w:val="center"/>
          </w:tcPr>
          <w:p>
            <w:pPr>
              <w:spacing w:after="0" w:before="0"/>
            </w:pPr>
            <w:r>
              <w:rPr>
                <w:rFonts w:ascii="Arial" w:hAnsi="Arial"/>
                <w:sz w:val="11"/>
              </w:rPr>
            </w:r>
            <w:r>
              <w:rPr>
                <w:rFonts w:ascii="Arial" w:hAnsi="Arial"/>
                <w:b w:val="0"/>
                <w:color w:val="000000"/>
                <w:sz w:val="11"/>
              </w:rPr>
              <w:t>Source models contain both four- and six-inch lines; actual EPF grouping and rates are absent.</w:t>
            </w:r>
          </w:p>
        </w:tc>
        <w:tc>
          <w:tcPr>
            <w:tcW w:type="dxa" w:w="1142"/>
            <w:vAlign w:val="center"/>
          </w:tcPr>
          <w:p>
            <w:pPr>
              <w:spacing w:after="0" w:before="0"/>
            </w:pPr>
            <w:r>
              <w:rPr>
                <w:rFonts w:ascii="Arial" w:hAnsi="Arial"/>
                <w:sz w:val="11"/>
              </w:rPr>
            </w:r>
            <w:r>
              <w:rPr>
                <w:rFonts w:ascii="Arial" w:hAnsi="Arial"/>
                <w:b w:val="0"/>
                <w:color w:val="000000"/>
                <w:sz w:val="11"/>
              </w:rPr>
              <w:t>Compare 4/6/8-inch actual internal bores per trunk using low/normal/high field-life cases and route profiles.</w:t>
            </w:r>
          </w:p>
        </w:tc>
        <w:tc>
          <w:tcPr>
            <w:tcW w:type="dxa" w:w="1142"/>
            <w:vAlign w:val="center"/>
          </w:tcPr>
          <w:p>
            <w:pPr>
              <w:spacing w:after="0" w:before="0"/>
            </w:pPr>
            <w:r>
              <w:rPr>
                <w:rFonts w:ascii="Arial" w:hAnsi="Arial"/>
                <w:sz w:val="11"/>
              </w:rPr>
            </w:r>
            <w:r>
              <w:rPr>
                <w:rFonts w:ascii="Arial" w:hAnsi="Arial"/>
                <w:b w:val="0"/>
                <w:color w:val="000000"/>
                <w:sz w:val="11"/>
              </w:rPr>
              <w:t>Screening only</w:t>
            </w:r>
          </w:p>
        </w:tc>
        <w:tc>
          <w:tcPr>
            <w:tcW w:type="dxa" w:w="1142"/>
            <w:vAlign w:val="center"/>
          </w:tcPr>
          <w:p>
            <w:pPr>
              <w:spacing w:after="0" w:before="0"/>
            </w:pPr>
            <w:r>
              <w:rPr>
                <w:rFonts w:ascii="Arial" w:hAnsi="Arial"/>
                <w:sz w:val="11"/>
              </w:rPr>
            </w:r>
            <w:r>
              <w:rPr>
                <w:rFonts w:ascii="Arial" w:hAnsi="Arial"/>
                <w:b w:val="0"/>
                <w:color w:val="000000"/>
                <w:sz w:val="11"/>
              </w:rPr>
            </w:r>
          </w:p>
        </w:tc>
      </w:tr>
      <w:tr>
        <w:tc>
          <w:tcPr>
            <w:tcW w:type="dxa" w:w="1142"/>
            <w:vAlign w:val="center"/>
          </w:tcPr>
          <w:p>
            <w:pPr>
              <w:spacing w:after="0" w:before="0"/>
            </w:pPr>
            <w:r>
              <w:rPr>
                <w:rFonts w:ascii="Arial" w:hAnsi="Arial"/>
                <w:sz w:val="11"/>
              </w:rPr>
            </w:r>
            <w:r>
              <w:rPr>
                <w:rFonts w:ascii="Arial" w:hAnsi="Arial"/>
                <w:b w:val="0"/>
                <w:color w:val="000000"/>
                <w:sz w:val="11"/>
              </w:rPr>
            </w:r>
          </w:p>
        </w:tc>
        <w:tc>
          <w:tcPr>
            <w:tcW w:type="dxa" w:w="1142"/>
            <w:vAlign w:val="center"/>
          </w:tcPr>
          <w:p>
            <w:pPr>
              <w:spacing w:after="0" w:before="0"/>
            </w:pPr>
            <w:r>
              <w:rPr>
                <w:rFonts w:ascii="Arial" w:hAnsi="Arial"/>
                <w:sz w:val="11"/>
              </w:rPr>
            </w:r>
            <w:r>
              <w:rPr>
                <w:rFonts w:ascii="Arial" w:hAnsi="Arial"/>
                <w:b w:val="0"/>
                <w:color w:val="000000"/>
                <w:sz w:val="11"/>
              </w:rPr>
              <w:t>FA-03</w:t>
            </w:r>
          </w:p>
        </w:tc>
        <w:tc>
          <w:tcPr>
            <w:tcW w:type="dxa" w:w="1142"/>
            <w:vAlign w:val="center"/>
          </w:tcPr>
          <w:p>
            <w:pPr>
              <w:spacing w:after="0" w:before="0"/>
            </w:pPr>
            <w:r>
              <w:rPr>
                <w:rFonts w:ascii="Arial" w:hAnsi="Arial"/>
                <w:sz w:val="11"/>
              </w:rPr>
            </w:r>
            <w:r>
              <w:rPr>
                <w:rFonts w:ascii="Arial" w:hAnsi="Arial"/>
                <w:b w:val="0"/>
                <w:color w:val="000000"/>
                <w:sz w:val="11"/>
              </w:rPr>
              <w:t>High</w:t>
            </w:r>
          </w:p>
        </w:tc>
        <w:tc>
          <w:tcPr>
            <w:tcW w:type="dxa" w:w="1142"/>
            <w:vAlign w:val="center"/>
          </w:tcPr>
          <w:p>
            <w:pPr>
              <w:spacing w:after="0" w:before="0"/>
            </w:pPr>
            <w:r>
              <w:rPr>
                <w:rFonts w:ascii="Arial" w:hAnsi="Arial"/>
                <w:sz w:val="11"/>
              </w:rPr>
            </w:r>
            <w:r>
              <w:rPr>
                <w:rFonts w:ascii="Arial" w:hAnsi="Arial"/>
                <w:b w:val="0"/>
                <w:color w:val="000000"/>
                <w:sz w:val="11"/>
              </w:rPr>
              <w:t>Flexible pipe</w:t>
            </w:r>
          </w:p>
        </w:tc>
        <w:tc>
          <w:tcPr>
            <w:tcW w:type="dxa" w:w="1142"/>
            <w:vAlign w:val="center"/>
          </w:tcPr>
          <w:p>
            <w:pPr>
              <w:spacing w:after="0" w:before="0"/>
            </w:pPr>
            <w:r>
              <w:rPr>
                <w:rFonts w:ascii="Arial" w:hAnsi="Arial"/>
                <w:sz w:val="11"/>
              </w:rPr>
            </w:r>
            <w:r>
              <w:rPr>
                <w:rFonts w:ascii="Arial" w:hAnsi="Arial"/>
                <w:b w:val="0"/>
                <w:color w:val="000000"/>
                <w:sz w:val="11"/>
              </w:rPr>
              <w:t>Piggable RTP system not project-qualified</w:t>
            </w:r>
          </w:p>
        </w:tc>
        <w:tc>
          <w:tcPr>
            <w:tcW w:type="dxa" w:w="1142"/>
            <w:vAlign w:val="center"/>
          </w:tcPr>
          <w:p>
            <w:pPr>
              <w:spacing w:after="0" w:before="0"/>
            </w:pPr>
            <w:r>
              <w:rPr>
                <w:rFonts w:ascii="Arial" w:hAnsi="Arial"/>
                <w:sz w:val="11"/>
              </w:rPr>
            </w:r>
            <w:r>
              <w:rPr>
                <w:rFonts w:ascii="Arial" w:hAnsi="Arial"/>
                <w:b w:val="0"/>
                <w:color w:val="000000"/>
                <w:sz w:val="11"/>
              </w:rPr>
              <w:t>API 15S covers multiphase service, but pipe, connectors, bends, valves and pigs must work as one system.</w:t>
            </w:r>
          </w:p>
        </w:tc>
        <w:tc>
          <w:tcPr>
            <w:tcW w:type="dxa" w:w="1142"/>
            <w:vAlign w:val="center"/>
          </w:tcPr>
          <w:p>
            <w:pPr>
              <w:spacing w:after="0" w:before="0"/>
            </w:pPr>
            <w:r>
              <w:rPr>
                <w:rFonts w:ascii="Arial" w:hAnsi="Arial"/>
                <w:sz w:val="11"/>
              </w:rPr>
            </w:r>
            <w:r>
              <w:rPr>
                <w:rFonts w:ascii="Arial" w:hAnsi="Arial"/>
                <w:b w:val="0"/>
                <w:color w:val="000000"/>
                <w:sz w:val="11"/>
              </w:rPr>
              <w:t>Vendor qualification to API 15S/15SIH/15SA; pressure/temperature/chemistry/permeation/RGD/cycles/fire and pig-tool evidence.</w:t>
            </w:r>
          </w:p>
        </w:tc>
        <w:tc>
          <w:tcPr>
            <w:tcW w:type="dxa" w:w="1142"/>
            <w:vAlign w:val="center"/>
          </w:tcPr>
          <w:p>
            <w:pPr>
              <w:spacing w:after="0" w:before="0"/>
            </w:pPr>
            <w:r>
              <w:rPr>
                <w:rFonts w:ascii="Arial" w:hAnsi="Arial"/>
                <w:sz w:val="11"/>
              </w:rPr>
            </w:r>
            <w:r>
              <w:rPr>
                <w:rFonts w:ascii="Arial" w:hAnsi="Arial"/>
                <w:b w:val="0"/>
                <w:color w:val="000000"/>
                <w:sz w:val="11"/>
              </w:rPr>
              <w:t>Qualified option</w:t>
            </w:r>
          </w:p>
        </w:tc>
        <w:tc>
          <w:tcPr>
            <w:tcW w:type="dxa" w:w="1142"/>
            <w:vAlign w:val="center"/>
          </w:tcPr>
          <w:p>
            <w:pPr>
              <w:spacing w:after="0" w:before="0"/>
            </w:pPr>
            <w:r>
              <w:rPr>
                <w:rFonts w:ascii="Arial" w:hAnsi="Arial"/>
                <w:sz w:val="11"/>
              </w:rPr>
            </w:r>
            <w:r>
              <w:rPr>
                <w:rFonts w:ascii="Arial" w:hAnsi="Arial"/>
                <w:b w:val="0"/>
                <w:color w:val="000000"/>
                <w:sz w:val="11"/>
              </w:rPr>
            </w:r>
          </w:p>
        </w:tc>
      </w:tr>
      <w:tr>
        <w:tc>
          <w:tcPr>
            <w:tcW w:type="dxa" w:w="1142"/>
            <w:vAlign w:val="center"/>
          </w:tcPr>
          <w:p>
            <w:pPr>
              <w:spacing w:after="0" w:before="0"/>
            </w:pPr>
            <w:r>
              <w:rPr>
                <w:rFonts w:ascii="Arial" w:hAnsi="Arial"/>
                <w:sz w:val="11"/>
              </w:rPr>
            </w:r>
            <w:r>
              <w:rPr>
                <w:rFonts w:ascii="Arial" w:hAnsi="Arial"/>
                <w:b w:val="0"/>
                <w:color w:val="000000"/>
                <w:sz w:val="11"/>
              </w:rPr>
            </w:r>
          </w:p>
        </w:tc>
        <w:tc>
          <w:tcPr>
            <w:tcW w:type="dxa" w:w="1142"/>
            <w:vAlign w:val="center"/>
          </w:tcPr>
          <w:p>
            <w:pPr>
              <w:spacing w:after="0" w:before="0"/>
            </w:pPr>
            <w:r>
              <w:rPr>
                <w:rFonts w:ascii="Arial" w:hAnsi="Arial"/>
                <w:sz w:val="11"/>
              </w:rPr>
            </w:r>
            <w:r>
              <w:rPr>
                <w:rFonts w:ascii="Arial" w:hAnsi="Arial"/>
                <w:b w:val="0"/>
                <w:color w:val="000000"/>
                <w:sz w:val="11"/>
              </w:rPr>
              <w:t>FA-04</w:t>
            </w:r>
          </w:p>
        </w:tc>
        <w:tc>
          <w:tcPr>
            <w:tcW w:type="dxa" w:w="1142"/>
            <w:vAlign w:val="center"/>
          </w:tcPr>
          <w:p>
            <w:pPr>
              <w:spacing w:after="0" w:before="0"/>
            </w:pPr>
            <w:r>
              <w:rPr>
                <w:rFonts w:ascii="Arial" w:hAnsi="Arial"/>
                <w:sz w:val="11"/>
              </w:rPr>
            </w:r>
            <w:r>
              <w:rPr>
                <w:rFonts w:ascii="Arial" w:hAnsi="Arial"/>
                <w:b w:val="0"/>
                <w:color w:val="000000"/>
                <w:sz w:val="11"/>
              </w:rPr>
              <w:t>High</w:t>
            </w:r>
          </w:p>
        </w:tc>
        <w:tc>
          <w:tcPr>
            <w:tcW w:type="dxa" w:w="1142"/>
            <w:vAlign w:val="center"/>
          </w:tcPr>
          <w:p>
            <w:pPr>
              <w:spacing w:after="0" w:before="0"/>
            </w:pPr>
            <w:r>
              <w:rPr>
                <w:rFonts w:ascii="Arial" w:hAnsi="Arial"/>
                <w:sz w:val="11"/>
              </w:rPr>
            </w:r>
            <w:r>
              <w:rPr>
                <w:rFonts w:ascii="Arial" w:hAnsi="Arial"/>
                <w:b w:val="0"/>
                <w:color w:val="000000"/>
                <w:sz w:val="11"/>
              </w:rPr>
              <w:t>Pigging</w:t>
            </w:r>
          </w:p>
        </w:tc>
        <w:tc>
          <w:tcPr>
            <w:tcW w:type="dxa" w:w="1142"/>
            <w:vAlign w:val="center"/>
          </w:tcPr>
          <w:p>
            <w:pPr>
              <w:spacing w:after="0" w:before="0"/>
            </w:pPr>
            <w:r>
              <w:rPr>
                <w:rFonts w:ascii="Arial" w:hAnsi="Arial"/>
                <w:sz w:val="11"/>
              </w:rPr>
            </w:r>
            <w:r>
              <w:rPr>
                <w:rFonts w:ascii="Arial" w:hAnsi="Arial"/>
                <w:b w:val="0"/>
                <w:color w:val="000000"/>
                <w:sz w:val="11"/>
              </w:rPr>
              <w:t>Pig-induced liquid surge</w:t>
            </w:r>
          </w:p>
        </w:tc>
        <w:tc>
          <w:tcPr>
            <w:tcW w:type="dxa" w:w="1142"/>
            <w:vAlign w:val="center"/>
          </w:tcPr>
          <w:p>
            <w:pPr>
              <w:spacing w:after="0" w:before="0"/>
            </w:pPr>
            <w:r>
              <w:rPr>
                <w:rFonts w:ascii="Arial" w:hAnsi="Arial"/>
                <w:sz w:val="11"/>
              </w:rPr>
            </w:r>
            <w:r>
              <w:rPr>
                <w:rFonts w:ascii="Arial" w:hAnsi="Arial"/>
                <w:b w:val="0"/>
                <w:color w:val="000000"/>
                <w:sz w:val="11"/>
              </w:rPr>
              <w:t>Pigging can sweep accumulated liquids/solids into FSB and create the governing slug.</w:t>
            </w:r>
          </w:p>
        </w:tc>
        <w:tc>
          <w:tcPr>
            <w:tcW w:type="dxa" w:w="1142"/>
            <w:vAlign w:val="center"/>
          </w:tcPr>
          <w:p>
            <w:pPr>
              <w:spacing w:after="0" w:before="0"/>
            </w:pPr>
            <w:r>
              <w:rPr>
                <w:rFonts w:ascii="Arial" w:hAnsi="Arial"/>
                <w:sz w:val="11"/>
              </w:rPr>
            </w:r>
            <w:r>
              <w:rPr>
                <w:rFonts w:ascii="Arial" w:hAnsi="Arial"/>
                <w:b w:val="0"/>
                <w:color w:val="000000"/>
                <w:sz w:val="11"/>
              </w:rPr>
              <w:t>Transient pigging model, one-line-at-a-time sequence, controlled pig speed, receiver/slug-vessel capacity and liquid-transfer logic.</w:t>
            </w:r>
          </w:p>
        </w:tc>
        <w:tc>
          <w:tcPr>
            <w:tcW w:type="dxa" w:w="1142"/>
            <w:vAlign w:val="center"/>
          </w:tcPr>
          <w:p>
            <w:pPr>
              <w:spacing w:after="0" w:before="0"/>
            </w:pPr>
            <w:r>
              <w:rPr>
                <w:rFonts w:ascii="Arial" w:hAnsi="Arial"/>
                <w:sz w:val="11"/>
              </w:rPr>
            </w:r>
            <w:r>
              <w:rPr>
                <w:rFonts w:ascii="Arial" w:hAnsi="Arial"/>
                <w:b w:val="0"/>
                <w:color w:val="000000"/>
                <w:sz w:val="11"/>
              </w:rPr>
              <w:t>FEED blocker</w:t>
            </w:r>
          </w:p>
        </w:tc>
        <w:tc>
          <w:tcPr>
            <w:tcW w:type="dxa" w:w="1142"/>
            <w:vAlign w:val="center"/>
          </w:tcPr>
          <w:p>
            <w:pPr>
              <w:spacing w:after="0" w:before="0"/>
            </w:pPr>
            <w:r>
              <w:rPr>
                <w:rFonts w:ascii="Arial" w:hAnsi="Arial"/>
                <w:sz w:val="11"/>
              </w:rPr>
            </w:r>
            <w:r>
              <w:rPr>
                <w:rFonts w:ascii="Arial" w:hAnsi="Arial"/>
                <w:b w:val="0"/>
                <w:color w:val="000000"/>
                <w:sz w:val="11"/>
              </w:rPr>
            </w:r>
          </w:p>
        </w:tc>
      </w:tr>
      <w:tr>
        <w:tc>
          <w:tcPr>
            <w:tcW w:type="dxa" w:w="1142"/>
            <w:vAlign w:val="center"/>
          </w:tcPr>
          <w:p>
            <w:pPr>
              <w:spacing w:after="0" w:before="0"/>
            </w:pPr>
            <w:r>
              <w:rPr>
                <w:rFonts w:ascii="Arial" w:hAnsi="Arial"/>
                <w:sz w:val="11"/>
              </w:rPr>
            </w:r>
            <w:r>
              <w:rPr>
                <w:rFonts w:ascii="Arial" w:hAnsi="Arial"/>
                <w:b w:val="0"/>
                <w:color w:val="000000"/>
                <w:sz w:val="11"/>
              </w:rPr>
            </w:r>
          </w:p>
        </w:tc>
        <w:tc>
          <w:tcPr>
            <w:tcW w:type="dxa" w:w="1142"/>
            <w:vAlign w:val="center"/>
          </w:tcPr>
          <w:p>
            <w:pPr>
              <w:spacing w:after="0" w:before="0"/>
            </w:pPr>
            <w:r>
              <w:rPr>
                <w:rFonts w:ascii="Arial" w:hAnsi="Arial"/>
                <w:sz w:val="11"/>
              </w:rPr>
            </w:r>
            <w:r>
              <w:rPr>
                <w:rFonts w:ascii="Arial" w:hAnsi="Arial"/>
                <w:b w:val="0"/>
                <w:color w:val="000000"/>
                <w:sz w:val="11"/>
              </w:rPr>
              <w:t>FA-05</w:t>
            </w:r>
          </w:p>
        </w:tc>
        <w:tc>
          <w:tcPr>
            <w:tcW w:type="dxa" w:w="1142"/>
            <w:vAlign w:val="center"/>
          </w:tcPr>
          <w:p>
            <w:pPr>
              <w:spacing w:after="0" w:before="0"/>
            </w:pPr>
            <w:r>
              <w:rPr>
                <w:rFonts w:ascii="Arial" w:hAnsi="Arial"/>
                <w:sz w:val="11"/>
              </w:rPr>
            </w:r>
            <w:r>
              <w:rPr>
                <w:rFonts w:ascii="Arial" w:hAnsi="Arial"/>
                <w:b w:val="0"/>
                <w:color w:val="000000"/>
                <w:sz w:val="11"/>
              </w:rPr>
              <w:t>High</w:t>
            </w:r>
          </w:p>
        </w:tc>
        <w:tc>
          <w:tcPr>
            <w:tcW w:type="dxa" w:w="1142"/>
            <w:vAlign w:val="center"/>
          </w:tcPr>
          <w:p>
            <w:pPr>
              <w:spacing w:after="0" w:before="0"/>
            </w:pPr>
            <w:r>
              <w:rPr>
                <w:rFonts w:ascii="Arial" w:hAnsi="Arial"/>
                <w:sz w:val="11"/>
              </w:rPr>
            </w:r>
            <w:r>
              <w:rPr>
                <w:rFonts w:ascii="Arial" w:hAnsi="Arial"/>
                <w:b w:val="0"/>
                <w:color w:val="000000"/>
                <w:sz w:val="11"/>
              </w:rPr>
              <w:t>Multiphase pumps</w:t>
            </w:r>
          </w:p>
        </w:tc>
        <w:tc>
          <w:tcPr>
            <w:tcW w:type="dxa" w:w="1142"/>
            <w:vAlign w:val="center"/>
          </w:tcPr>
          <w:p>
            <w:pPr>
              <w:spacing w:after="0" w:before="0"/>
            </w:pPr>
            <w:r>
              <w:rPr>
                <w:rFonts w:ascii="Arial" w:hAnsi="Arial"/>
                <w:sz w:val="11"/>
              </w:rPr>
            </w:r>
            <w:r>
              <w:rPr>
                <w:rFonts w:ascii="Arial" w:hAnsi="Arial"/>
                <w:b w:val="0"/>
                <w:color w:val="000000"/>
                <w:sz w:val="11"/>
              </w:rPr>
              <w:t>GVF/viscosity/sand/turndown outside pump envelope</w:t>
            </w:r>
          </w:p>
        </w:tc>
        <w:tc>
          <w:tcPr>
            <w:tcW w:type="dxa" w:w="1142"/>
            <w:vAlign w:val="center"/>
          </w:tcPr>
          <w:p>
            <w:pPr>
              <w:spacing w:after="0" w:before="0"/>
            </w:pPr>
            <w:r>
              <w:rPr>
                <w:rFonts w:ascii="Arial" w:hAnsi="Arial"/>
                <w:sz w:val="11"/>
              </w:rPr>
            </w:r>
            <w:r>
              <w:rPr>
                <w:rFonts w:ascii="Arial" w:hAnsi="Arial"/>
                <w:b w:val="0"/>
                <w:color w:val="000000"/>
                <w:sz w:val="11"/>
              </w:rPr>
              <w:t>One EPF pump handles several wells and can stop the whole cluster.</w:t>
            </w:r>
          </w:p>
        </w:tc>
        <w:tc>
          <w:tcPr>
            <w:tcW w:type="dxa" w:w="1142"/>
            <w:vAlign w:val="center"/>
          </w:tcPr>
          <w:p>
            <w:pPr>
              <w:spacing w:after="0" w:before="0"/>
            </w:pPr>
            <w:r>
              <w:rPr>
                <w:rFonts w:ascii="Arial" w:hAnsi="Arial"/>
                <w:sz w:val="11"/>
              </w:rPr>
            </w:r>
            <w:r>
              <w:rPr>
                <w:rFonts w:ascii="Arial" w:hAnsi="Arial"/>
                <w:b w:val="0"/>
                <w:color w:val="000000"/>
                <w:sz w:val="11"/>
              </w:rPr>
              <w:t>Vendor-neutral selection, fluid testing, guaranteed envelope, bypass/restart logic and RAM/spare strategy.</w:t>
            </w:r>
          </w:p>
        </w:tc>
        <w:tc>
          <w:tcPr>
            <w:tcW w:type="dxa" w:w="1142"/>
            <w:vAlign w:val="center"/>
          </w:tcPr>
          <w:p>
            <w:pPr>
              <w:spacing w:after="0" w:before="0"/>
            </w:pPr>
            <w:r>
              <w:rPr>
                <w:rFonts w:ascii="Arial" w:hAnsi="Arial"/>
                <w:sz w:val="11"/>
              </w:rPr>
            </w:r>
            <w:r>
              <w:rPr>
                <w:rFonts w:ascii="Arial" w:hAnsi="Arial"/>
                <w:b w:val="0"/>
                <w:color w:val="000000"/>
                <w:sz w:val="11"/>
              </w:rPr>
              <w:t>FEED blocker</w:t>
            </w:r>
          </w:p>
        </w:tc>
        <w:tc>
          <w:tcPr>
            <w:tcW w:type="dxa" w:w="1142"/>
            <w:vAlign w:val="center"/>
          </w:tcPr>
          <w:p>
            <w:pPr>
              <w:spacing w:after="0" w:before="0"/>
            </w:pPr>
            <w:r>
              <w:rPr>
                <w:rFonts w:ascii="Arial" w:hAnsi="Arial"/>
                <w:sz w:val="11"/>
              </w:rPr>
            </w:r>
            <w:r>
              <w:rPr>
                <w:rFonts w:ascii="Arial" w:hAnsi="Arial"/>
                <w:b w:val="0"/>
                <w:color w:val="000000"/>
                <w:sz w:val="11"/>
              </w:rPr>
            </w:r>
          </w:p>
        </w:tc>
      </w:tr>
      <w:tr>
        <w:tc>
          <w:tcPr>
            <w:tcW w:type="dxa" w:w="1142"/>
            <w:vAlign w:val="center"/>
          </w:tcPr>
          <w:p>
            <w:pPr>
              <w:spacing w:after="0" w:before="0"/>
            </w:pPr>
            <w:r>
              <w:rPr>
                <w:rFonts w:ascii="Arial" w:hAnsi="Arial"/>
                <w:sz w:val="11"/>
              </w:rPr>
            </w:r>
            <w:r>
              <w:rPr>
                <w:rFonts w:ascii="Arial" w:hAnsi="Arial"/>
                <w:b w:val="0"/>
                <w:color w:val="000000"/>
                <w:sz w:val="11"/>
              </w:rPr>
            </w:r>
          </w:p>
        </w:tc>
        <w:tc>
          <w:tcPr>
            <w:tcW w:type="dxa" w:w="1142"/>
            <w:vAlign w:val="center"/>
          </w:tcPr>
          <w:p>
            <w:pPr>
              <w:spacing w:after="0" w:before="0"/>
            </w:pPr>
            <w:r>
              <w:rPr>
                <w:rFonts w:ascii="Arial" w:hAnsi="Arial"/>
                <w:sz w:val="11"/>
              </w:rPr>
            </w:r>
            <w:r>
              <w:rPr>
                <w:rFonts w:ascii="Arial" w:hAnsi="Arial"/>
                <w:b w:val="0"/>
                <w:color w:val="000000"/>
                <w:sz w:val="11"/>
              </w:rPr>
              <w:t>FA-06</w:t>
            </w:r>
          </w:p>
        </w:tc>
        <w:tc>
          <w:tcPr>
            <w:tcW w:type="dxa" w:w="1142"/>
            <w:vAlign w:val="center"/>
          </w:tcPr>
          <w:p>
            <w:pPr>
              <w:spacing w:after="0" w:before="0"/>
            </w:pPr>
            <w:r>
              <w:rPr>
                <w:rFonts w:ascii="Arial" w:hAnsi="Arial"/>
                <w:sz w:val="11"/>
              </w:rPr>
            </w:r>
            <w:r>
              <w:rPr>
                <w:rFonts w:ascii="Arial" w:hAnsi="Arial"/>
                <w:b w:val="0"/>
                <w:color w:val="000000"/>
                <w:sz w:val="11"/>
              </w:rPr>
              <w:t>High</w:t>
            </w:r>
          </w:p>
        </w:tc>
        <w:tc>
          <w:tcPr>
            <w:tcW w:type="dxa" w:w="1142"/>
            <w:vAlign w:val="center"/>
          </w:tcPr>
          <w:p>
            <w:pPr>
              <w:spacing w:after="0" w:before="0"/>
            </w:pPr>
            <w:r>
              <w:rPr>
                <w:rFonts w:ascii="Arial" w:hAnsi="Arial"/>
                <w:sz w:val="11"/>
              </w:rPr>
            </w:r>
            <w:r>
              <w:rPr>
                <w:rFonts w:ascii="Arial" w:hAnsi="Arial"/>
                <w:b w:val="0"/>
                <w:color w:val="000000"/>
                <w:sz w:val="11"/>
              </w:rPr>
              <w:t>Deposits</w:t>
            </w:r>
          </w:p>
        </w:tc>
        <w:tc>
          <w:tcPr>
            <w:tcW w:type="dxa" w:w="1142"/>
            <w:vAlign w:val="center"/>
          </w:tcPr>
          <w:p>
            <w:pPr>
              <w:spacing w:after="0" w:before="0"/>
            </w:pPr>
            <w:r>
              <w:rPr>
                <w:rFonts w:ascii="Arial" w:hAnsi="Arial"/>
                <w:sz w:val="11"/>
              </w:rPr>
            </w:r>
            <w:r>
              <w:rPr>
                <w:rFonts w:ascii="Arial" w:hAnsi="Arial"/>
                <w:b w:val="0"/>
                <w:color w:val="000000"/>
                <w:sz w:val="11"/>
              </w:rPr>
              <w:t>Wax/hydrate/asphaltene risk undefined</w:t>
            </w:r>
          </w:p>
        </w:tc>
        <w:tc>
          <w:tcPr>
            <w:tcW w:type="dxa" w:w="1142"/>
            <w:vAlign w:val="center"/>
          </w:tcPr>
          <w:p>
            <w:pPr>
              <w:spacing w:after="0" w:before="0"/>
            </w:pPr>
            <w:r>
              <w:rPr>
                <w:rFonts w:ascii="Arial" w:hAnsi="Arial"/>
                <w:sz w:val="11"/>
              </w:rPr>
            </w:r>
            <w:r>
              <w:rPr>
                <w:rFonts w:ascii="Arial" w:hAnsi="Arial"/>
                <w:b w:val="0"/>
                <w:color w:val="000000"/>
                <w:sz w:val="11"/>
              </w:rPr>
              <w:t>Shutdown cooling, pressure reduction, commingling and long routes can cause plugs, gelled restart or unstable deposits.</w:t>
            </w:r>
          </w:p>
        </w:tc>
        <w:tc>
          <w:tcPr>
            <w:tcW w:type="dxa" w:w="1142"/>
            <w:vAlign w:val="center"/>
          </w:tcPr>
          <w:p>
            <w:pPr>
              <w:spacing w:after="0" w:before="0"/>
            </w:pPr>
            <w:r>
              <w:rPr>
                <w:rFonts w:ascii="Arial" w:hAnsi="Arial"/>
                <w:sz w:val="11"/>
              </w:rPr>
            </w:r>
            <w:r>
              <w:rPr>
                <w:rFonts w:ascii="Arial" w:hAnsi="Arial"/>
                <w:b w:val="0"/>
                <w:color w:val="000000"/>
                <w:sz w:val="11"/>
              </w:rPr>
              <w:t>PVT/rheology/deposition program; thermal transient; chemical/pigging/insulation and restart strategy.</w:t>
            </w:r>
          </w:p>
        </w:tc>
        <w:tc>
          <w:tcPr>
            <w:tcW w:type="dxa" w:w="1142"/>
            <w:vAlign w:val="center"/>
          </w:tcPr>
          <w:p>
            <w:pPr>
              <w:spacing w:after="0" w:before="0"/>
            </w:pPr>
            <w:r>
              <w:rPr>
                <w:rFonts w:ascii="Arial" w:hAnsi="Arial"/>
                <w:sz w:val="11"/>
              </w:rPr>
            </w:r>
            <w:r>
              <w:rPr>
                <w:rFonts w:ascii="Arial" w:hAnsi="Arial"/>
                <w:b w:val="0"/>
                <w:color w:val="000000"/>
                <w:sz w:val="11"/>
              </w:rPr>
              <w:t>Data absent</w:t>
            </w:r>
          </w:p>
        </w:tc>
        <w:tc>
          <w:tcPr>
            <w:tcW w:type="dxa" w:w="1142"/>
            <w:vAlign w:val="center"/>
          </w:tcPr>
          <w:p>
            <w:pPr>
              <w:spacing w:after="0" w:before="0"/>
            </w:pPr>
            <w:r>
              <w:rPr>
                <w:rFonts w:ascii="Arial" w:hAnsi="Arial"/>
                <w:sz w:val="11"/>
              </w:rPr>
            </w:r>
            <w:r>
              <w:rPr>
                <w:rFonts w:ascii="Arial" w:hAnsi="Arial"/>
                <w:b w:val="0"/>
                <w:color w:val="000000"/>
                <w:sz w:val="11"/>
              </w:rPr>
            </w:r>
          </w:p>
        </w:tc>
      </w:tr>
      <w:tr>
        <w:tc>
          <w:tcPr>
            <w:tcW w:type="dxa" w:w="1142"/>
            <w:vAlign w:val="center"/>
          </w:tcPr>
          <w:p>
            <w:pPr>
              <w:spacing w:after="0" w:before="0"/>
            </w:pPr>
            <w:r>
              <w:rPr>
                <w:rFonts w:ascii="Arial" w:hAnsi="Arial"/>
                <w:sz w:val="11"/>
              </w:rPr>
            </w:r>
            <w:r>
              <w:rPr>
                <w:rFonts w:ascii="Arial" w:hAnsi="Arial"/>
                <w:b w:val="0"/>
                <w:color w:val="000000"/>
                <w:sz w:val="11"/>
              </w:rPr>
            </w:r>
          </w:p>
        </w:tc>
        <w:tc>
          <w:tcPr>
            <w:tcW w:type="dxa" w:w="1142"/>
            <w:vAlign w:val="center"/>
          </w:tcPr>
          <w:p>
            <w:pPr>
              <w:spacing w:after="0" w:before="0"/>
            </w:pPr>
            <w:r>
              <w:rPr>
                <w:rFonts w:ascii="Arial" w:hAnsi="Arial"/>
                <w:sz w:val="11"/>
              </w:rPr>
            </w:r>
            <w:r>
              <w:rPr>
                <w:rFonts w:ascii="Arial" w:hAnsi="Arial"/>
                <w:b w:val="0"/>
                <w:color w:val="000000"/>
                <w:sz w:val="11"/>
              </w:rPr>
              <w:t>FA-07</w:t>
            </w:r>
          </w:p>
        </w:tc>
        <w:tc>
          <w:tcPr>
            <w:tcW w:type="dxa" w:w="1142"/>
            <w:vAlign w:val="center"/>
          </w:tcPr>
          <w:p>
            <w:pPr>
              <w:spacing w:after="0" w:before="0"/>
            </w:pPr>
            <w:r>
              <w:rPr>
                <w:rFonts w:ascii="Arial" w:hAnsi="Arial"/>
                <w:sz w:val="11"/>
              </w:rPr>
            </w:r>
            <w:r>
              <w:rPr>
                <w:rFonts w:ascii="Arial" w:hAnsi="Arial"/>
                <w:b w:val="0"/>
                <w:color w:val="000000"/>
                <w:sz w:val="11"/>
              </w:rPr>
              <w:t>High</w:t>
            </w:r>
          </w:p>
        </w:tc>
        <w:tc>
          <w:tcPr>
            <w:tcW w:type="dxa" w:w="1142"/>
            <w:vAlign w:val="center"/>
          </w:tcPr>
          <w:p>
            <w:pPr>
              <w:spacing w:after="0" w:before="0"/>
            </w:pPr>
            <w:r>
              <w:rPr>
                <w:rFonts w:ascii="Arial" w:hAnsi="Arial"/>
                <w:sz w:val="11"/>
              </w:rPr>
            </w:r>
            <w:r>
              <w:rPr>
                <w:rFonts w:ascii="Arial" w:hAnsi="Arial"/>
                <w:b w:val="0"/>
                <w:color w:val="000000"/>
                <w:sz w:val="11"/>
              </w:rPr>
              <w:t>Solids/integrity</w:t>
            </w:r>
          </w:p>
        </w:tc>
        <w:tc>
          <w:tcPr>
            <w:tcW w:type="dxa" w:w="1142"/>
            <w:vAlign w:val="center"/>
          </w:tcPr>
          <w:p>
            <w:pPr>
              <w:spacing w:after="0" w:before="0"/>
            </w:pPr>
            <w:r>
              <w:rPr>
                <w:rFonts w:ascii="Arial" w:hAnsi="Arial"/>
                <w:sz w:val="11"/>
              </w:rPr>
            </w:r>
            <w:r>
              <w:rPr>
                <w:rFonts w:ascii="Arial" w:hAnsi="Arial"/>
                <w:b w:val="0"/>
                <w:color w:val="000000"/>
                <w:sz w:val="11"/>
              </w:rPr>
              <w:t>Sand, erosion and corrosion basis incomplete</w:t>
            </w:r>
          </w:p>
        </w:tc>
        <w:tc>
          <w:tcPr>
            <w:tcW w:type="dxa" w:w="1142"/>
            <w:vAlign w:val="center"/>
          </w:tcPr>
          <w:p>
            <w:pPr>
              <w:spacing w:after="0" w:before="0"/>
            </w:pPr>
            <w:r>
              <w:rPr>
                <w:rFonts w:ascii="Arial" w:hAnsi="Arial"/>
                <w:sz w:val="11"/>
              </w:rPr>
            </w:r>
            <w:r>
              <w:rPr>
                <w:rFonts w:ascii="Arial" w:hAnsi="Arial"/>
                <w:b w:val="0"/>
                <w:color w:val="000000"/>
                <w:sz w:val="11"/>
              </w:rPr>
              <w:t>Solids can damage pumps/pigs/valves and occupy separator volume; water/CO2/H2S/chlorides can attack lines.</w:t>
            </w:r>
          </w:p>
        </w:tc>
        <w:tc>
          <w:tcPr>
            <w:tcW w:type="dxa" w:w="1142"/>
            <w:vAlign w:val="center"/>
          </w:tcPr>
          <w:p>
            <w:pPr>
              <w:spacing w:after="0" w:before="0"/>
            </w:pPr>
            <w:r>
              <w:rPr>
                <w:rFonts w:ascii="Arial" w:hAnsi="Arial"/>
                <w:sz w:val="11"/>
              </w:rPr>
            </w:r>
            <w:r>
              <w:rPr>
                <w:rFonts w:ascii="Arial" w:hAnsi="Arial"/>
                <w:b w:val="0"/>
                <w:color w:val="000000"/>
                <w:sz w:val="11"/>
              </w:rPr>
              <w:t>Sand prediction/monitoring, erosion analysis, materials/corrosion loops, inhibition, inspection/ILI and cleanout strategy.</w:t>
            </w:r>
          </w:p>
        </w:tc>
        <w:tc>
          <w:tcPr>
            <w:tcW w:type="dxa" w:w="1142"/>
            <w:vAlign w:val="center"/>
          </w:tcPr>
          <w:p>
            <w:pPr>
              <w:spacing w:after="0" w:before="0"/>
            </w:pPr>
            <w:r>
              <w:rPr>
                <w:rFonts w:ascii="Arial" w:hAnsi="Arial"/>
                <w:sz w:val="11"/>
              </w:rPr>
            </w:r>
            <w:r>
              <w:rPr>
                <w:rFonts w:ascii="Arial" w:hAnsi="Arial"/>
                <w:b w:val="0"/>
                <w:color w:val="000000"/>
                <w:sz w:val="11"/>
              </w:rPr>
              <w:t>Data absent</w:t>
            </w:r>
          </w:p>
        </w:tc>
        <w:tc>
          <w:tcPr>
            <w:tcW w:type="dxa" w:w="1142"/>
            <w:vAlign w:val="center"/>
          </w:tcPr>
          <w:p>
            <w:pPr>
              <w:spacing w:after="0" w:before="0"/>
            </w:pPr>
            <w:r>
              <w:rPr>
                <w:rFonts w:ascii="Arial" w:hAnsi="Arial"/>
                <w:sz w:val="11"/>
              </w:rPr>
            </w:r>
            <w:r>
              <w:rPr>
                <w:rFonts w:ascii="Arial" w:hAnsi="Arial"/>
                <w:b w:val="0"/>
                <w:color w:val="000000"/>
                <w:sz w:val="11"/>
              </w:rPr>
            </w:r>
          </w:p>
        </w:tc>
      </w:tr>
      <w:tr>
        <w:tc>
          <w:tcPr>
            <w:tcW w:type="dxa" w:w="1142"/>
            <w:vAlign w:val="center"/>
          </w:tcPr>
          <w:p>
            <w:pPr>
              <w:spacing w:after="0" w:before="0"/>
            </w:pPr>
            <w:r>
              <w:rPr>
                <w:rFonts w:ascii="Arial" w:hAnsi="Arial"/>
                <w:sz w:val="11"/>
              </w:rPr>
            </w:r>
            <w:r>
              <w:rPr>
                <w:rFonts w:ascii="Arial" w:hAnsi="Arial"/>
                <w:b w:val="0"/>
                <w:color w:val="000000"/>
                <w:sz w:val="11"/>
              </w:rPr>
            </w:r>
          </w:p>
        </w:tc>
        <w:tc>
          <w:tcPr>
            <w:tcW w:type="dxa" w:w="1142"/>
            <w:vAlign w:val="center"/>
          </w:tcPr>
          <w:p>
            <w:pPr>
              <w:spacing w:after="0" w:before="0"/>
            </w:pPr>
            <w:r>
              <w:rPr>
                <w:rFonts w:ascii="Arial" w:hAnsi="Arial"/>
                <w:sz w:val="11"/>
              </w:rPr>
            </w:r>
            <w:r>
              <w:rPr>
                <w:rFonts w:ascii="Arial" w:hAnsi="Arial"/>
                <w:b w:val="0"/>
                <w:color w:val="000000"/>
                <w:sz w:val="11"/>
              </w:rPr>
              <w:t>FA-08</w:t>
            </w:r>
          </w:p>
        </w:tc>
        <w:tc>
          <w:tcPr>
            <w:tcW w:type="dxa" w:w="1142"/>
            <w:vAlign w:val="center"/>
          </w:tcPr>
          <w:p>
            <w:pPr>
              <w:spacing w:after="0" w:before="0"/>
            </w:pPr>
            <w:r>
              <w:rPr>
                <w:rFonts w:ascii="Arial" w:hAnsi="Arial"/>
                <w:sz w:val="11"/>
              </w:rPr>
            </w:r>
            <w:r>
              <w:rPr>
                <w:rFonts w:ascii="Arial" w:hAnsi="Arial"/>
                <w:b w:val="0"/>
                <w:color w:val="000000"/>
                <w:sz w:val="11"/>
              </w:rPr>
              <w:t>High</w:t>
            </w:r>
          </w:p>
        </w:tc>
        <w:tc>
          <w:tcPr>
            <w:tcW w:type="dxa" w:w="1142"/>
            <w:vAlign w:val="center"/>
          </w:tcPr>
          <w:p>
            <w:pPr>
              <w:spacing w:after="0" w:before="0"/>
            </w:pPr>
            <w:r>
              <w:rPr>
                <w:rFonts w:ascii="Arial" w:hAnsi="Arial"/>
                <w:sz w:val="11"/>
              </w:rPr>
            </w:r>
            <w:r>
              <w:rPr>
                <w:rFonts w:ascii="Arial" w:hAnsi="Arial"/>
                <w:b w:val="0"/>
                <w:color w:val="000000"/>
                <w:sz w:val="11"/>
              </w:rPr>
              <w:t>Separation quality</w:t>
            </w:r>
          </w:p>
        </w:tc>
        <w:tc>
          <w:tcPr>
            <w:tcW w:type="dxa" w:w="1142"/>
            <w:vAlign w:val="center"/>
          </w:tcPr>
          <w:p>
            <w:pPr>
              <w:spacing w:after="0" w:before="0"/>
            </w:pPr>
            <w:r>
              <w:rPr>
                <w:rFonts w:ascii="Arial" w:hAnsi="Arial"/>
                <w:sz w:val="11"/>
              </w:rPr>
            </w:r>
            <w:r>
              <w:rPr>
                <w:rFonts w:ascii="Arial" w:hAnsi="Arial"/>
                <w:b w:val="0"/>
                <w:color w:val="000000"/>
                <w:sz w:val="11"/>
              </w:rPr>
              <w:t>Emulsion and foam</w:t>
            </w:r>
          </w:p>
        </w:tc>
        <w:tc>
          <w:tcPr>
            <w:tcW w:type="dxa" w:w="1142"/>
            <w:vAlign w:val="center"/>
          </w:tcPr>
          <w:p>
            <w:pPr>
              <w:spacing w:after="0" w:before="0"/>
            </w:pPr>
            <w:r>
              <w:rPr>
                <w:rFonts w:ascii="Arial" w:hAnsi="Arial"/>
                <w:sz w:val="11"/>
              </w:rPr>
            </w:r>
            <w:r>
              <w:rPr>
                <w:rFonts w:ascii="Arial" w:hAnsi="Arial"/>
                <w:b w:val="0"/>
                <w:color w:val="000000"/>
                <w:sz w:val="11"/>
              </w:rPr>
              <w:t>Pump shear and chemicals can stabilize emulsions/foam and corrupt interface control.</w:t>
            </w:r>
          </w:p>
        </w:tc>
        <w:tc>
          <w:tcPr>
            <w:tcW w:type="dxa" w:w="1142"/>
            <w:vAlign w:val="center"/>
          </w:tcPr>
          <w:p>
            <w:pPr>
              <w:spacing w:after="0" w:before="0"/>
            </w:pPr>
            <w:r>
              <w:rPr>
                <w:rFonts w:ascii="Arial" w:hAnsi="Arial"/>
                <w:sz w:val="11"/>
              </w:rPr>
            </w:r>
            <w:r>
              <w:rPr>
                <w:rFonts w:ascii="Arial" w:hAnsi="Arial"/>
                <w:b w:val="0"/>
                <w:color w:val="000000"/>
                <w:sz w:val="11"/>
              </w:rPr>
              <w:t>Representative-fluid tests, chemical selection, heat/coalescence options and dynamic separator turndown validation.</w:t>
            </w:r>
          </w:p>
        </w:tc>
        <w:tc>
          <w:tcPr>
            <w:tcW w:type="dxa" w:w="1142"/>
            <w:vAlign w:val="center"/>
          </w:tcPr>
          <w:p>
            <w:pPr>
              <w:spacing w:after="0" w:before="0"/>
            </w:pPr>
            <w:r>
              <w:rPr>
                <w:rFonts w:ascii="Arial" w:hAnsi="Arial"/>
                <w:sz w:val="11"/>
              </w:rPr>
            </w:r>
            <w:r>
              <w:rPr>
                <w:rFonts w:ascii="Arial" w:hAnsi="Arial"/>
                <w:b w:val="0"/>
                <w:color w:val="000000"/>
                <w:sz w:val="11"/>
              </w:rPr>
              <w:t>Data absent</w:t>
            </w:r>
          </w:p>
        </w:tc>
        <w:tc>
          <w:tcPr>
            <w:tcW w:type="dxa" w:w="1142"/>
            <w:vAlign w:val="center"/>
          </w:tcPr>
          <w:p>
            <w:pPr>
              <w:spacing w:after="0" w:before="0"/>
            </w:pPr>
            <w:r>
              <w:rPr>
                <w:rFonts w:ascii="Arial" w:hAnsi="Arial"/>
                <w:sz w:val="11"/>
              </w:rPr>
            </w:r>
            <w:r>
              <w:rPr>
                <w:rFonts w:ascii="Arial" w:hAnsi="Arial"/>
                <w:b w:val="0"/>
                <w:color w:val="000000"/>
                <w:sz w:val="11"/>
              </w:rPr>
            </w:r>
          </w:p>
        </w:tc>
      </w:tr>
      <w:tr>
        <w:tc>
          <w:tcPr>
            <w:tcW w:type="dxa" w:w="1142"/>
            <w:vAlign w:val="center"/>
          </w:tcPr>
          <w:p>
            <w:pPr>
              <w:spacing w:after="0" w:before="0"/>
            </w:pPr>
            <w:r>
              <w:rPr>
                <w:rFonts w:ascii="Arial" w:hAnsi="Arial"/>
                <w:sz w:val="11"/>
              </w:rPr>
            </w:r>
            <w:r>
              <w:rPr>
                <w:rFonts w:ascii="Arial" w:hAnsi="Arial"/>
                <w:b w:val="0"/>
                <w:color w:val="000000"/>
                <w:sz w:val="11"/>
              </w:rPr>
            </w:r>
          </w:p>
        </w:tc>
        <w:tc>
          <w:tcPr>
            <w:tcW w:type="dxa" w:w="1142"/>
            <w:vAlign w:val="center"/>
          </w:tcPr>
          <w:p>
            <w:pPr>
              <w:spacing w:after="0" w:before="0"/>
            </w:pPr>
            <w:r>
              <w:rPr>
                <w:rFonts w:ascii="Arial" w:hAnsi="Arial"/>
                <w:sz w:val="11"/>
              </w:rPr>
            </w:r>
            <w:r>
              <w:rPr>
                <w:rFonts w:ascii="Arial" w:hAnsi="Arial"/>
                <w:b w:val="0"/>
                <w:color w:val="000000"/>
                <w:sz w:val="11"/>
              </w:rPr>
              <w:t>FA-09</w:t>
            </w:r>
          </w:p>
        </w:tc>
        <w:tc>
          <w:tcPr>
            <w:tcW w:type="dxa" w:w="1142"/>
            <w:vAlign w:val="center"/>
          </w:tcPr>
          <w:p>
            <w:pPr>
              <w:spacing w:after="0" w:before="0"/>
            </w:pPr>
            <w:r>
              <w:rPr>
                <w:rFonts w:ascii="Arial" w:hAnsi="Arial"/>
                <w:sz w:val="11"/>
              </w:rPr>
            </w:r>
            <w:r>
              <w:rPr>
                <w:rFonts w:ascii="Arial" w:hAnsi="Arial"/>
                <w:b w:val="0"/>
                <w:color w:val="000000"/>
                <w:sz w:val="11"/>
              </w:rPr>
              <w:t>High</w:t>
            </w:r>
          </w:p>
        </w:tc>
        <w:tc>
          <w:tcPr>
            <w:tcW w:type="dxa" w:w="1142"/>
            <w:vAlign w:val="center"/>
          </w:tcPr>
          <w:p>
            <w:pPr>
              <w:spacing w:after="0" w:before="0"/>
            </w:pPr>
            <w:r>
              <w:rPr>
                <w:rFonts w:ascii="Arial" w:hAnsi="Arial"/>
                <w:sz w:val="11"/>
              </w:rPr>
            </w:r>
            <w:r>
              <w:rPr>
                <w:rFonts w:ascii="Arial" w:hAnsi="Arial"/>
                <w:b w:val="0"/>
                <w:color w:val="000000"/>
                <w:sz w:val="11"/>
              </w:rPr>
              <w:t>Water system</w:t>
            </w:r>
          </w:p>
        </w:tc>
        <w:tc>
          <w:tcPr>
            <w:tcW w:type="dxa" w:w="1142"/>
            <w:vAlign w:val="center"/>
          </w:tcPr>
          <w:p>
            <w:pPr>
              <w:spacing w:after="0" w:before="0"/>
            </w:pPr>
            <w:r>
              <w:rPr>
                <w:rFonts w:ascii="Arial" w:hAnsi="Arial"/>
                <w:sz w:val="11"/>
              </w:rPr>
            </w:r>
            <w:r>
              <w:rPr>
                <w:rFonts w:ascii="Arial" w:hAnsi="Arial"/>
                <w:b w:val="0"/>
                <w:color w:val="000000"/>
                <w:sz w:val="11"/>
              </w:rPr>
              <w:t>Produced-water scale/MIC/oxygen and injectivity</w:t>
            </w:r>
          </w:p>
        </w:tc>
        <w:tc>
          <w:tcPr>
            <w:tcW w:type="dxa" w:w="1142"/>
            <w:vAlign w:val="center"/>
          </w:tcPr>
          <w:p>
            <w:pPr>
              <w:spacing w:after="0" w:before="0"/>
            </w:pPr>
            <w:r>
              <w:rPr>
                <w:rFonts w:ascii="Arial" w:hAnsi="Arial"/>
                <w:sz w:val="11"/>
              </w:rPr>
            </w:r>
            <w:r>
              <w:rPr>
                <w:rFonts w:ascii="Arial" w:hAnsi="Arial"/>
                <w:b w:val="0"/>
                <w:color w:val="000000"/>
                <w:sz w:val="11"/>
              </w:rPr>
              <w:t>Late-life produced-water case approaches 97 kbwpd; current injection statement is only about 1.3 MBWIPD-equivalent.</w:t>
            </w:r>
          </w:p>
        </w:tc>
        <w:tc>
          <w:tcPr>
            <w:tcW w:type="dxa" w:w="1142"/>
            <w:vAlign w:val="center"/>
          </w:tcPr>
          <w:p>
            <w:pPr>
              <w:spacing w:after="0" w:before="0"/>
            </w:pPr>
            <w:r>
              <w:rPr>
                <w:rFonts w:ascii="Arial" w:hAnsi="Arial"/>
                <w:sz w:val="11"/>
              </w:rPr>
            </w:r>
            <w:r>
              <w:rPr>
                <w:rFonts w:ascii="Arial" w:hAnsi="Arial"/>
                <w:b w:val="0"/>
                <w:color w:val="000000"/>
                <w:sz w:val="11"/>
              </w:rPr>
              <w:t>Water compatibility/coreflood, oil/solids/bacteria/oxygen limits, staged treatment/injection capacity, injectivity and containment studies.</w:t>
            </w:r>
          </w:p>
        </w:tc>
        <w:tc>
          <w:tcPr>
            <w:tcW w:type="dxa" w:w="1142"/>
            <w:vAlign w:val="center"/>
          </w:tcPr>
          <w:p>
            <w:pPr>
              <w:spacing w:after="0" w:before="0"/>
            </w:pPr>
            <w:r>
              <w:rPr>
                <w:rFonts w:ascii="Arial" w:hAnsi="Arial"/>
                <w:sz w:val="11"/>
              </w:rPr>
            </w:r>
            <w:r>
              <w:rPr>
                <w:rFonts w:ascii="Arial" w:hAnsi="Arial"/>
                <w:b w:val="0"/>
                <w:color w:val="000000"/>
                <w:sz w:val="11"/>
              </w:rPr>
              <w:t>Scope conflict</w:t>
            </w:r>
          </w:p>
        </w:tc>
        <w:tc>
          <w:tcPr>
            <w:tcW w:type="dxa" w:w="1142"/>
            <w:vAlign w:val="center"/>
          </w:tcPr>
          <w:p>
            <w:pPr>
              <w:spacing w:after="0" w:before="0"/>
            </w:pPr>
            <w:r>
              <w:rPr>
                <w:rFonts w:ascii="Arial" w:hAnsi="Arial"/>
                <w:sz w:val="11"/>
              </w:rPr>
            </w:r>
            <w:r>
              <w:rPr>
                <w:rFonts w:ascii="Arial" w:hAnsi="Arial"/>
                <w:b w:val="0"/>
                <w:color w:val="000000"/>
                <w:sz w:val="11"/>
              </w:rPr>
            </w:r>
          </w:p>
        </w:tc>
      </w:tr>
      <w:tr>
        <w:tc>
          <w:tcPr>
            <w:tcW w:type="dxa" w:w="1142"/>
            <w:vAlign w:val="center"/>
          </w:tcPr>
          <w:p>
            <w:pPr>
              <w:spacing w:after="0" w:before="0"/>
            </w:pPr>
            <w:r>
              <w:rPr>
                <w:rFonts w:ascii="Arial" w:hAnsi="Arial"/>
                <w:sz w:val="11"/>
              </w:rPr>
            </w:r>
            <w:r>
              <w:rPr>
                <w:rFonts w:ascii="Arial" w:hAnsi="Arial"/>
                <w:b w:val="0"/>
                <w:color w:val="000000"/>
                <w:sz w:val="11"/>
              </w:rPr>
            </w:r>
          </w:p>
        </w:tc>
        <w:tc>
          <w:tcPr>
            <w:tcW w:type="dxa" w:w="1142"/>
            <w:vAlign w:val="center"/>
          </w:tcPr>
          <w:p>
            <w:pPr>
              <w:spacing w:after="0" w:before="0"/>
            </w:pPr>
            <w:r>
              <w:rPr>
                <w:rFonts w:ascii="Arial" w:hAnsi="Arial"/>
                <w:sz w:val="11"/>
              </w:rPr>
            </w:r>
            <w:r>
              <w:rPr>
                <w:rFonts w:ascii="Arial" w:hAnsi="Arial"/>
                <w:b w:val="0"/>
                <w:color w:val="000000"/>
                <w:sz w:val="11"/>
              </w:rPr>
              <w:t>FA-10</w:t>
            </w:r>
          </w:p>
        </w:tc>
        <w:tc>
          <w:tcPr>
            <w:tcW w:type="dxa" w:w="1142"/>
            <w:vAlign w:val="center"/>
          </w:tcPr>
          <w:p>
            <w:pPr>
              <w:spacing w:after="0" w:before="0"/>
            </w:pPr>
            <w:r>
              <w:rPr>
                <w:rFonts w:ascii="Arial" w:hAnsi="Arial"/>
                <w:sz w:val="11"/>
              </w:rPr>
            </w:r>
            <w:r>
              <w:rPr>
                <w:rFonts w:ascii="Arial" w:hAnsi="Arial"/>
                <w:b w:val="0"/>
                <w:color w:val="000000"/>
                <w:sz w:val="11"/>
              </w:rPr>
              <w:t>High</w:t>
            </w:r>
          </w:p>
        </w:tc>
        <w:tc>
          <w:tcPr>
            <w:tcW w:type="dxa" w:w="1142"/>
            <w:vAlign w:val="center"/>
          </w:tcPr>
          <w:p>
            <w:pPr>
              <w:spacing w:after="0" w:before="0"/>
            </w:pPr>
            <w:r>
              <w:rPr>
                <w:rFonts w:ascii="Arial" w:hAnsi="Arial"/>
                <w:sz w:val="11"/>
              </w:rPr>
            </w:r>
            <w:r>
              <w:rPr>
                <w:rFonts w:ascii="Arial" w:hAnsi="Arial"/>
                <w:b w:val="0"/>
                <w:color w:val="000000"/>
                <w:sz w:val="11"/>
              </w:rPr>
              <w:t>Gas export</w:t>
            </w:r>
          </w:p>
        </w:tc>
        <w:tc>
          <w:tcPr>
            <w:tcW w:type="dxa" w:w="1142"/>
            <w:vAlign w:val="center"/>
          </w:tcPr>
          <w:p>
            <w:pPr>
              <w:spacing w:after="0" w:before="0"/>
            </w:pPr>
            <w:r>
              <w:rPr>
                <w:rFonts w:ascii="Arial" w:hAnsi="Arial"/>
                <w:sz w:val="11"/>
              </w:rPr>
            </w:r>
            <w:r>
              <w:rPr>
                <w:rFonts w:ascii="Arial" w:hAnsi="Arial"/>
                <w:b w:val="0"/>
                <w:color w:val="000000"/>
                <w:sz w:val="11"/>
              </w:rPr>
              <w:t>Dry-gas condensation and off-spec LNG feed</w:t>
            </w:r>
          </w:p>
        </w:tc>
        <w:tc>
          <w:tcPr>
            <w:tcW w:type="dxa" w:w="1142"/>
            <w:vAlign w:val="center"/>
          </w:tcPr>
          <w:p>
            <w:pPr>
              <w:spacing w:after="0" w:before="0"/>
            </w:pPr>
            <w:r>
              <w:rPr>
                <w:rFonts w:ascii="Arial" w:hAnsi="Arial"/>
                <w:sz w:val="11"/>
              </w:rPr>
            </w:r>
            <w:r>
              <w:rPr>
                <w:rFonts w:ascii="Arial" w:hAnsi="Arial"/>
                <w:b w:val="0"/>
                <w:color w:val="000000"/>
                <w:sz w:val="11"/>
              </w:rPr>
              <w:t>Water/heavy hydrocarbons may condense between EFB and Palmarejo or freeze in cryogenic equipment.</w:t>
            </w:r>
          </w:p>
        </w:tc>
        <w:tc>
          <w:tcPr>
            <w:tcW w:type="dxa" w:w="1142"/>
            <w:vAlign w:val="center"/>
          </w:tcPr>
          <w:p>
            <w:pPr>
              <w:spacing w:after="0" w:before="0"/>
            </w:pPr>
            <w:r>
              <w:rPr>
                <w:rFonts w:ascii="Arial" w:hAnsi="Arial"/>
                <w:sz w:val="11"/>
              </w:rPr>
            </w:r>
            <w:r>
              <w:rPr>
                <w:rFonts w:ascii="Arial" w:hAnsi="Arial"/>
                <w:b w:val="0"/>
                <w:color w:val="000000"/>
                <w:sz w:val="11"/>
              </w:rPr>
              <w:t>Gas composition/contaminant envelope, dew-point margin, pipeline thermal model, online analyzers and off-spec recycle/shutdown.</w:t>
            </w:r>
          </w:p>
        </w:tc>
        <w:tc>
          <w:tcPr>
            <w:tcW w:type="dxa" w:w="1142"/>
            <w:vAlign w:val="center"/>
          </w:tcPr>
          <w:p>
            <w:pPr>
              <w:spacing w:after="0" w:before="0"/>
            </w:pPr>
            <w:r>
              <w:rPr>
                <w:rFonts w:ascii="Arial" w:hAnsi="Arial"/>
                <w:sz w:val="11"/>
              </w:rPr>
            </w:r>
            <w:r>
              <w:rPr>
                <w:rFonts w:ascii="Arial" w:hAnsi="Arial"/>
                <w:b w:val="0"/>
                <w:color w:val="000000"/>
                <w:sz w:val="11"/>
              </w:rPr>
              <w:t>FEED blocker</w:t>
            </w:r>
          </w:p>
        </w:tc>
        <w:tc>
          <w:tcPr>
            <w:tcW w:type="dxa" w:w="1142"/>
            <w:vAlign w:val="center"/>
          </w:tcPr>
          <w:p>
            <w:pPr>
              <w:spacing w:after="0" w:before="0"/>
            </w:pPr>
            <w:r>
              <w:rPr>
                <w:rFonts w:ascii="Arial" w:hAnsi="Arial"/>
                <w:sz w:val="11"/>
              </w:rPr>
            </w:r>
            <w:r>
              <w:rPr>
                <w:rFonts w:ascii="Arial" w:hAnsi="Arial"/>
                <w:b w:val="0"/>
                <w:color w:val="000000"/>
                <w:sz w:val="11"/>
              </w:rPr>
            </w:r>
          </w:p>
        </w:tc>
      </w:tr>
      <w:tr>
        <w:tc>
          <w:tcPr>
            <w:tcW w:type="dxa" w:w="1142"/>
            <w:vAlign w:val="center"/>
          </w:tcPr>
          <w:p>
            <w:pPr>
              <w:spacing w:after="0" w:before="0"/>
            </w:pPr>
            <w:r>
              <w:rPr>
                <w:rFonts w:ascii="Arial" w:hAnsi="Arial"/>
                <w:sz w:val="11"/>
              </w:rPr>
            </w:r>
            <w:r>
              <w:rPr>
                <w:rFonts w:ascii="Arial" w:hAnsi="Arial"/>
                <w:b w:val="0"/>
                <w:color w:val="000000"/>
                <w:sz w:val="11"/>
              </w:rPr>
            </w:r>
          </w:p>
        </w:tc>
        <w:tc>
          <w:tcPr>
            <w:tcW w:type="dxa" w:w="1142"/>
            <w:vAlign w:val="center"/>
          </w:tcPr>
          <w:p>
            <w:pPr>
              <w:spacing w:after="0" w:before="0"/>
            </w:pPr>
            <w:r>
              <w:rPr>
                <w:rFonts w:ascii="Arial" w:hAnsi="Arial"/>
                <w:sz w:val="11"/>
              </w:rPr>
            </w:r>
            <w:r>
              <w:rPr>
                <w:rFonts w:ascii="Arial" w:hAnsi="Arial"/>
                <w:b w:val="0"/>
                <w:color w:val="000000"/>
                <w:sz w:val="11"/>
              </w:rPr>
              <w:t>FA-11</w:t>
            </w:r>
          </w:p>
        </w:tc>
        <w:tc>
          <w:tcPr>
            <w:tcW w:type="dxa" w:w="1142"/>
            <w:vAlign w:val="center"/>
          </w:tcPr>
          <w:p>
            <w:pPr>
              <w:spacing w:after="0" w:before="0"/>
            </w:pPr>
            <w:r>
              <w:rPr>
                <w:rFonts w:ascii="Arial" w:hAnsi="Arial"/>
                <w:sz w:val="11"/>
              </w:rPr>
            </w:r>
            <w:r>
              <w:rPr>
                <w:rFonts w:ascii="Arial" w:hAnsi="Arial"/>
                <w:b w:val="0"/>
                <w:color w:val="000000"/>
                <w:sz w:val="11"/>
              </w:rPr>
              <w:t>High</w:t>
            </w:r>
          </w:p>
        </w:tc>
        <w:tc>
          <w:tcPr>
            <w:tcW w:type="dxa" w:w="1142"/>
            <w:vAlign w:val="center"/>
          </w:tcPr>
          <w:p>
            <w:pPr>
              <w:spacing w:after="0" w:before="0"/>
            </w:pPr>
            <w:r>
              <w:rPr>
                <w:rFonts w:ascii="Arial" w:hAnsi="Arial"/>
                <w:sz w:val="11"/>
              </w:rPr>
            </w:r>
            <w:r>
              <w:rPr>
                <w:rFonts w:ascii="Arial" w:hAnsi="Arial"/>
                <w:b w:val="0"/>
                <w:color w:val="000000"/>
                <w:sz w:val="11"/>
              </w:rPr>
              <w:t>Crude export</w:t>
            </w:r>
          </w:p>
        </w:tc>
        <w:tc>
          <w:tcPr>
            <w:tcW w:type="dxa" w:w="1142"/>
            <w:vAlign w:val="center"/>
          </w:tcPr>
          <w:p>
            <w:pPr>
              <w:spacing w:after="0" w:before="0"/>
            </w:pPr>
            <w:r>
              <w:rPr>
                <w:rFonts w:ascii="Arial" w:hAnsi="Arial"/>
                <w:sz w:val="11"/>
              </w:rPr>
            </w:r>
            <w:r>
              <w:rPr>
                <w:rFonts w:ascii="Arial" w:hAnsi="Arial"/>
                <w:b w:val="0"/>
                <w:color w:val="000000"/>
                <w:sz w:val="11"/>
              </w:rPr>
              <w:t>Pipeline surge and column separation</w:t>
            </w:r>
          </w:p>
        </w:tc>
        <w:tc>
          <w:tcPr>
            <w:tcW w:type="dxa" w:w="1142"/>
            <w:vAlign w:val="center"/>
          </w:tcPr>
          <w:p>
            <w:pPr>
              <w:spacing w:after="0" w:before="0"/>
            </w:pPr>
            <w:r>
              <w:rPr>
                <w:rFonts w:ascii="Arial" w:hAnsi="Arial"/>
                <w:sz w:val="11"/>
              </w:rPr>
            </w:r>
            <w:r>
              <w:rPr>
                <w:rFonts w:ascii="Arial" w:hAnsi="Arial"/>
                <w:b w:val="0"/>
                <w:color w:val="000000"/>
                <w:sz w:val="11"/>
              </w:rPr>
              <w:t>Pump trip, LACT action or marine ESD can cause pressure rise or low-pressure vapor cavity.</w:t>
            </w:r>
          </w:p>
        </w:tc>
        <w:tc>
          <w:tcPr>
            <w:tcW w:type="dxa" w:w="1142"/>
            <w:vAlign w:val="center"/>
          </w:tcPr>
          <w:p>
            <w:pPr>
              <w:spacing w:after="0" w:before="0"/>
            </w:pPr>
            <w:r>
              <w:rPr>
                <w:rFonts w:ascii="Arial" w:hAnsi="Arial"/>
                <w:sz w:val="11"/>
              </w:rPr>
            </w:r>
            <w:r>
              <w:rPr>
                <w:rFonts w:ascii="Arial" w:hAnsi="Arial"/>
                <w:b w:val="0"/>
                <w:color w:val="000000"/>
                <w:sz w:val="11"/>
              </w:rPr>
              <w:t>Transient surge/column-separation model, valve timing, pump control, relief/accumulator if needed and leak detection.</w:t>
            </w:r>
          </w:p>
        </w:tc>
        <w:tc>
          <w:tcPr>
            <w:tcW w:type="dxa" w:w="1142"/>
            <w:vAlign w:val="center"/>
          </w:tcPr>
          <w:p>
            <w:pPr>
              <w:spacing w:after="0" w:before="0"/>
            </w:pPr>
            <w:r>
              <w:rPr>
                <w:rFonts w:ascii="Arial" w:hAnsi="Arial"/>
                <w:sz w:val="11"/>
              </w:rPr>
            </w:r>
            <w:r>
              <w:rPr>
                <w:rFonts w:ascii="Arial" w:hAnsi="Arial"/>
                <w:b w:val="0"/>
                <w:color w:val="000000"/>
                <w:sz w:val="11"/>
              </w:rPr>
              <w:t>FEED blocker</w:t>
            </w:r>
          </w:p>
        </w:tc>
        <w:tc>
          <w:tcPr>
            <w:tcW w:type="dxa" w:w="1142"/>
            <w:vAlign w:val="center"/>
          </w:tcPr>
          <w:p>
            <w:pPr>
              <w:spacing w:after="0" w:before="0"/>
            </w:pPr>
            <w:r>
              <w:rPr>
                <w:rFonts w:ascii="Arial" w:hAnsi="Arial"/>
                <w:sz w:val="11"/>
              </w:rPr>
            </w:r>
            <w:r>
              <w:rPr>
                <w:rFonts w:ascii="Arial" w:hAnsi="Arial"/>
                <w:b w:val="0"/>
                <w:color w:val="000000"/>
                <w:sz w:val="11"/>
              </w:rPr>
            </w:r>
          </w:p>
        </w:tc>
      </w:tr>
      <w:tr>
        <w:tc>
          <w:tcPr>
            <w:tcW w:type="dxa" w:w="1142"/>
            <w:vAlign w:val="center"/>
          </w:tcPr>
          <w:p>
            <w:pPr>
              <w:spacing w:after="0" w:before="0"/>
            </w:pPr>
            <w:r>
              <w:rPr>
                <w:rFonts w:ascii="Arial" w:hAnsi="Arial"/>
                <w:sz w:val="11"/>
              </w:rPr>
            </w:r>
            <w:r>
              <w:rPr>
                <w:rFonts w:ascii="Arial" w:hAnsi="Arial"/>
                <w:b w:val="0"/>
                <w:color w:val="000000"/>
                <w:sz w:val="11"/>
              </w:rPr>
            </w:r>
          </w:p>
        </w:tc>
        <w:tc>
          <w:tcPr>
            <w:tcW w:type="dxa" w:w="1142"/>
            <w:vAlign w:val="center"/>
          </w:tcPr>
          <w:p>
            <w:pPr>
              <w:spacing w:after="0" w:before="0"/>
            </w:pPr>
            <w:r>
              <w:rPr>
                <w:rFonts w:ascii="Arial" w:hAnsi="Arial"/>
                <w:sz w:val="11"/>
              </w:rPr>
            </w:r>
            <w:r>
              <w:rPr>
                <w:rFonts w:ascii="Arial" w:hAnsi="Arial"/>
                <w:b w:val="0"/>
                <w:color w:val="000000"/>
                <w:sz w:val="11"/>
              </w:rPr>
              <w:t>OT-01</w:t>
            </w:r>
          </w:p>
        </w:tc>
        <w:tc>
          <w:tcPr>
            <w:tcW w:type="dxa" w:w="1142"/>
            <w:vAlign w:val="center"/>
          </w:tcPr>
          <w:p>
            <w:pPr>
              <w:spacing w:after="0" w:before="0"/>
            </w:pPr>
            <w:r>
              <w:rPr>
                <w:rFonts w:ascii="Arial" w:hAnsi="Arial"/>
                <w:sz w:val="11"/>
              </w:rPr>
            </w:r>
            <w:r>
              <w:rPr>
                <w:rFonts w:ascii="Arial" w:hAnsi="Arial"/>
                <w:b w:val="0"/>
                <w:color w:val="000000"/>
                <w:sz w:val="11"/>
              </w:rPr>
              <w:t>High</w:t>
            </w:r>
          </w:p>
        </w:tc>
        <w:tc>
          <w:tcPr>
            <w:tcW w:type="dxa" w:w="1142"/>
            <w:vAlign w:val="center"/>
          </w:tcPr>
          <w:p>
            <w:pPr>
              <w:spacing w:after="0" w:before="0"/>
            </w:pPr>
            <w:r>
              <w:rPr>
                <w:rFonts w:ascii="Arial" w:hAnsi="Arial"/>
                <w:sz w:val="11"/>
              </w:rPr>
            </w:r>
            <w:r>
              <w:rPr>
                <w:rFonts w:ascii="Arial" w:hAnsi="Arial"/>
                <w:b w:val="0"/>
                <w:color w:val="000000"/>
                <w:sz w:val="11"/>
              </w:rPr>
              <w:t>Development staging</w:t>
            </w:r>
          </w:p>
        </w:tc>
        <w:tc>
          <w:tcPr>
            <w:tcW w:type="dxa" w:w="1142"/>
            <w:vAlign w:val="center"/>
          </w:tcPr>
          <w:p>
            <w:pPr>
              <w:spacing w:after="0" w:before="0"/>
            </w:pPr>
            <w:r>
              <w:rPr>
                <w:rFonts w:ascii="Arial" w:hAnsi="Arial"/>
                <w:sz w:val="11"/>
              </w:rPr>
            </w:r>
            <w:r>
              <w:rPr>
                <w:rFonts w:ascii="Arial" w:hAnsi="Arial"/>
                <w:b w:val="0"/>
                <w:color w:val="000000"/>
                <w:sz w:val="11"/>
              </w:rPr>
              <w:t>Different cases used as one facility basis</w:t>
            </w:r>
          </w:p>
        </w:tc>
        <w:tc>
          <w:tcPr>
            <w:tcW w:type="dxa" w:w="1142"/>
            <w:vAlign w:val="center"/>
          </w:tcPr>
          <w:p>
            <w:pPr>
              <w:spacing w:after="0" w:before="0"/>
            </w:pPr>
            <w:r>
              <w:rPr>
                <w:rFonts w:ascii="Arial" w:hAnsi="Arial"/>
                <w:sz w:val="11"/>
              </w:rPr>
            </w:r>
            <w:r>
              <w:rPr>
                <w:rFonts w:ascii="Arial" w:hAnsi="Arial"/>
                <w:b w:val="0"/>
                <w:color w:val="000000"/>
                <w:sz w:val="11"/>
              </w:rPr>
              <w:t>Phase 1 13.5 kbopd, portfolio 27–28 kbopd, 40-kbopd target and La Paz Sur 20.7-kbopd module are distinct.</w:t>
            </w:r>
          </w:p>
        </w:tc>
        <w:tc>
          <w:tcPr>
            <w:tcW w:type="dxa" w:w="1142"/>
            <w:vAlign w:val="center"/>
          </w:tcPr>
          <w:p>
            <w:pPr>
              <w:spacing w:after="0" w:before="0"/>
            </w:pPr>
            <w:r>
              <w:rPr>
                <w:rFonts w:ascii="Arial" w:hAnsi="Arial"/>
                <w:sz w:val="11"/>
              </w:rPr>
            </w:r>
            <w:r>
              <w:rPr>
                <w:rFonts w:ascii="Arial" w:hAnsi="Arial"/>
                <w:b w:val="0"/>
                <w:color w:val="000000"/>
                <w:sz w:val="11"/>
              </w:rPr>
              <w:t>Approve module-by-module capacity and tie-in plan; prevent double counting.</w:t>
            </w:r>
          </w:p>
        </w:tc>
        <w:tc>
          <w:tcPr>
            <w:tcW w:type="dxa" w:w="1142"/>
            <w:vAlign w:val="center"/>
          </w:tcPr>
          <w:p>
            <w:pPr>
              <w:spacing w:after="0" w:before="0"/>
            </w:pPr>
            <w:r>
              <w:rPr>
                <w:rFonts w:ascii="Arial" w:hAnsi="Arial"/>
                <w:sz w:val="11"/>
              </w:rPr>
            </w:r>
            <w:r>
              <w:rPr>
                <w:rFonts w:ascii="Arial" w:hAnsi="Arial"/>
                <w:b w:val="0"/>
                <w:color w:val="000000"/>
                <w:sz w:val="11"/>
              </w:rPr>
              <w:t>Source reconciliation</w:t>
            </w:r>
          </w:p>
        </w:tc>
        <w:tc>
          <w:tcPr>
            <w:tcW w:type="dxa" w:w="1142"/>
            <w:vAlign w:val="center"/>
          </w:tcPr>
          <w:p>
            <w:pPr>
              <w:spacing w:after="0" w:before="0"/>
            </w:pPr>
            <w:r>
              <w:rPr>
                <w:rFonts w:ascii="Arial" w:hAnsi="Arial"/>
                <w:sz w:val="11"/>
              </w:rPr>
            </w:r>
            <w:r>
              <w:rPr>
                <w:rFonts w:ascii="Arial" w:hAnsi="Arial"/>
                <w:b w:val="0"/>
                <w:color w:val="000000"/>
                <w:sz w:val="11"/>
              </w:rPr>
            </w:r>
          </w:p>
        </w:tc>
      </w:tr>
      <w:tr>
        <w:tc>
          <w:tcPr>
            <w:tcW w:type="dxa" w:w="1142"/>
            <w:vAlign w:val="center"/>
          </w:tcPr>
          <w:p>
            <w:pPr>
              <w:spacing w:after="0" w:before="0"/>
            </w:pPr>
            <w:r>
              <w:rPr>
                <w:rFonts w:ascii="Arial" w:hAnsi="Arial"/>
                <w:sz w:val="11"/>
              </w:rPr>
            </w:r>
            <w:r>
              <w:rPr>
                <w:rFonts w:ascii="Arial" w:hAnsi="Arial"/>
                <w:b w:val="0"/>
                <w:color w:val="000000"/>
                <w:sz w:val="11"/>
              </w:rPr>
            </w:r>
          </w:p>
        </w:tc>
        <w:tc>
          <w:tcPr>
            <w:tcW w:type="dxa" w:w="1142"/>
            <w:vAlign w:val="center"/>
          </w:tcPr>
          <w:p>
            <w:pPr>
              <w:spacing w:after="0" w:before="0"/>
            </w:pPr>
            <w:r>
              <w:rPr>
                <w:rFonts w:ascii="Arial" w:hAnsi="Arial"/>
                <w:sz w:val="11"/>
              </w:rPr>
            </w:r>
            <w:r>
              <w:rPr>
                <w:rFonts w:ascii="Arial" w:hAnsi="Arial"/>
                <w:b w:val="0"/>
                <w:color w:val="000000"/>
                <w:sz w:val="11"/>
              </w:rPr>
              <w:t>OT-02</w:t>
            </w:r>
          </w:p>
        </w:tc>
        <w:tc>
          <w:tcPr>
            <w:tcW w:type="dxa" w:w="1142"/>
            <w:vAlign w:val="center"/>
          </w:tcPr>
          <w:p>
            <w:pPr>
              <w:spacing w:after="0" w:before="0"/>
            </w:pPr>
            <w:r>
              <w:rPr>
                <w:rFonts w:ascii="Arial" w:hAnsi="Arial"/>
                <w:sz w:val="11"/>
              </w:rPr>
            </w:r>
            <w:r>
              <w:rPr>
                <w:rFonts w:ascii="Arial" w:hAnsi="Arial"/>
                <w:b w:val="0"/>
                <w:color w:val="000000"/>
                <w:sz w:val="11"/>
              </w:rPr>
              <w:t>High</w:t>
            </w:r>
          </w:p>
        </w:tc>
        <w:tc>
          <w:tcPr>
            <w:tcW w:type="dxa" w:w="1142"/>
            <w:vAlign w:val="center"/>
          </w:tcPr>
          <w:p>
            <w:pPr>
              <w:spacing w:after="0" w:before="0"/>
            </w:pPr>
            <w:r>
              <w:rPr>
                <w:rFonts w:ascii="Arial" w:hAnsi="Arial"/>
                <w:sz w:val="11"/>
              </w:rPr>
            </w:r>
            <w:r>
              <w:rPr>
                <w:rFonts w:ascii="Arial" w:hAnsi="Arial"/>
                <w:b w:val="0"/>
                <w:color w:val="000000"/>
                <w:sz w:val="11"/>
              </w:rPr>
              <w:t>FSB brownfield</w:t>
            </w:r>
          </w:p>
        </w:tc>
        <w:tc>
          <w:tcPr>
            <w:tcW w:type="dxa" w:w="1142"/>
            <w:vAlign w:val="center"/>
          </w:tcPr>
          <w:p>
            <w:pPr>
              <w:spacing w:after="0" w:before="0"/>
            </w:pPr>
            <w:r>
              <w:rPr>
                <w:rFonts w:ascii="Arial" w:hAnsi="Arial"/>
                <w:sz w:val="11"/>
              </w:rPr>
            </w:r>
            <w:r>
              <w:rPr>
                <w:rFonts w:ascii="Arial" w:hAnsi="Arial"/>
                <w:b w:val="0"/>
                <w:color w:val="000000"/>
                <w:sz w:val="11"/>
              </w:rPr>
              <w:t>Existing FSB capacity/integrity unknown for expansion</w:t>
            </w:r>
          </w:p>
        </w:tc>
        <w:tc>
          <w:tcPr>
            <w:tcW w:type="dxa" w:w="1142"/>
            <w:vAlign w:val="center"/>
          </w:tcPr>
          <w:p>
            <w:pPr>
              <w:spacing w:after="0" w:before="0"/>
            </w:pPr>
            <w:r>
              <w:rPr>
                <w:rFonts w:ascii="Arial" w:hAnsi="Arial"/>
                <w:sz w:val="11"/>
              </w:rPr>
            </w:r>
            <w:r>
              <w:rPr>
                <w:rFonts w:ascii="Arial" w:hAnsi="Arial"/>
                <w:b w:val="0"/>
                <w:color w:val="000000"/>
                <w:sz w:val="11"/>
              </w:rPr>
              <w:t>Reported existing capacity is about 5,000 BOPD/0.9 MMscfd and cannot be assumed reusable for the new envelope.</w:t>
            </w:r>
          </w:p>
        </w:tc>
        <w:tc>
          <w:tcPr>
            <w:tcW w:type="dxa" w:w="1142"/>
            <w:vAlign w:val="center"/>
          </w:tcPr>
          <w:p>
            <w:pPr>
              <w:spacing w:after="0" w:before="0"/>
            </w:pPr>
            <w:r>
              <w:rPr>
                <w:rFonts w:ascii="Arial" w:hAnsi="Arial"/>
                <w:sz w:val="11"/>
              </w:rPr>
            </w:r>
            <w:r>
              <w:rPr>
                <w:rFonts w:ascii="Arial" w:hAnsi="Arial"/>
                <w:b w:val="0"/>
                <w:color w:val="000000"/>
                <w:sz w:val="11"/>
              </w:rPr>
              <w:t>Brownfield survey, inspection, relief/layout review and reuse/replace/debottleneck decision.</w:t>
            </w:r>
          </w:p>
        </w:tc>
        <w:tc>
          <w:tcPr>
            <w:tcW w:type="dxa" w:w="1142"/>
            <w:vAlign w:val="center"/>
          </w:tcPr>
          <w:p>
            <w:pPr>
              <w:spacing w:after="0" w:before="0"/>
            </w:pPr>
            <w:r>
              <w:rPr>
                <w:rFonts w:ascii="Arial" w:hAnsi="Arial"/>
                <w:sz w:val="11"/>
              </w:rPr>
            </w:r>
            <w:r>
              <w:rPr>
                <w:rFonts w:ascii="Arial" w:hAnsi="Arial"/>
                <w:b w:val="0"/>
                <w:color w:val="000000"/>
                <w:sz w:val="11"/>
              </w:rPr>
              <w:t>FEED blocker</w:t>
            </w:r>
          </w:p>
        </w:tc>
        <w:tc>
          <w:tcPr>
            <w:tcW w:type="dxa" w:w="1142"/>
            <w:vAlign w:val="center"/>
          </w:tcPr>
          <w:p>
            <w:pPr>
              <w:spacing w:after="0" w:before="0"/>
            </w:pPr>
            <w:r>
              <w:rPr>
                <w:rFonts w:ascii="Arial" w:hAnsi="Arial"/>
                <w:sz w:val="11"/>
              </w:rPr>
            </w:r>
            <w:r>
              <w:rPr>
                <w:rFonts w:ascii="Arial" w:hAnsi="Arial"/>
                <w:b w:val="0"/>
                <w:color w:val="000000"/>
                <w:sz w:val="11"/>
              </w:rPr>
            </w:r>
          </w:p>
        </w:tc>
      </w:tr>
      <w:tr>
        <w:tc>
          <w:tcPr>
            <w:tcW w:type="dxa" w:w="1142"/>
            <w:vAlign w:val="center"/>
          </w:tcPr>
          <w:p>
            <w:pPr>
              <w:spacing w:after="0" w:before="0"/>
            </w:pPr>
            <w:r>
              <w:rPr>
                <w:rFonts w:ascii="Arial" w:hAnsi="Arial"/>
                <w:sz w:val="11"/>
              </w:rPr>
            </w:r>
            <w:r>
              <w:rPr>
                <w:rFonts w:ascii="Arial" w:hAnsi="Arial"/>
                <w:b w:val="0"/>
                <w:color w:val="000000"/>
                <w:sz w:val="11"/>
              </w:rPr>
            </w:r>
          </w:p>
        </w:tc>
        <w:tc>
          <w:tcPr>
            <w:tcW w:type="dxa" w:w="1142"/>
            <w:vAlign w:val="center"/>
          </w:tcPr>
          <w:p>
            <w:pPr>
              <w:spacing w:after="0" w:before="0"/>
            </w:pPr>
            <w:r>
              <w:rPr>
                <w:rFonts w:ascii="Arial" w:hAnsi="Arial"/>
                <w:sz w:val="11"/>
              </w:rPr>
            </w:r>
            <w:r>
              <w:rPr>
                <w:rFonts w:ascii="Arial" w:hAnsi="Arial"/>
                <w:b w:val="0"/>
                <w:color w:val="000000"/>
                <w:sz w:val="11"/>
              </w:rPr>
              <w:t>OT-03</w:t>
            </w:r>
          </w:p>
        </w:tc>
        <w:tc>
          <w:tcPr>
            <w:tcW w:type="dxa" w:w="1142"/>
            <w:vAlign w:val="center"/>
          </w:tcPr>
          <w:p>
            <w:pPr>
              <w:spacing w:after="0" w:before="0"/>
            </w:pPr>
            <w:r>
              <w:rPr>
                <w:rFonts w:ascii="Arial" w:hAnsi="Arial"/>
                <w:sz w:val="11"/>
              </w:rPr>
            </w:r>
            <w:r>
              <w:rPr>
                <w:rFonts w:ascii="Arial" w:hAnsi="Arial"/>
                <w:b w:val="0"/>
                <w:color w:val="000000"/>
                <w:sz w:val="11"/>
              </w:rPr>
              <w:t>High</w:t>
            </w:r>
          </w:p>
        </w:tc>
        <w:tc>
          <w:tcPr>
            <w:tcW w:type="dxa" w:w="1142"/>
            <w:vAlign w:val="center"/>
          </w:tcPr>
          <w:p>
            <w:pPr>
              <w:spacing w:after="0" w:before="0"/>
            </w:pPr>
            <w:r>
              <w:rPr>
                <w:rFonts w:ascii="Arial" w:hAnsi="Arial"/>
                <w:sz w:val="11"/>
              </w:rPr>
            </w:r>
            <w:r>
              <w:rPr>
                <w:rFonts w:ascii="Arial" w:hAnsi="Arial"/>
                <w:b w:val="0"/>
                <w:color w:val="000000"/>
                <w:sz w:val="11"/>
              </w:rPr>
              <w:t>Power</w:t>
            </w:r>
          </w:p>
        </w:tc>
        <w:tc>
          <w:tcPr>
            <w:tcW w:type="dxa" w:w="1142"/>
            <w:vAlign w:val="center"/>
          </w:tcPr>
          <w:p>
            <w:pPr>
              <w:spacing w:after="0" w:before="0"/>
            </w:pPr>
            <w:r>
              <w:rPr>
                <w:rFonts w:ascii="Arial" w:hAnsi="Arial"/>
                <w:sz w:val="11"/>
              </w:rPr>
            </w:r>
            <w:r>
              <w:rPr>
                <w:rFonts w:ascii="Arial" w:hAnsi="Arial"/>
                <w:b w:val="0"/>
                <w:color w:val="000000"/>
                <w:sz w:val="11"/>
              </w:rPr>
              <w:t>Generation basis not reconciled with lift/facility loads</w:t>
            </w:r>
          </w:p>
        </w:tc>
        <w:tc>
          <w:tcPr>
            <w:tcW w:type="dxa" w:w="1142"/>
            <w:vAlign w:val="center"/>
          </w:tcPr>
          <w:p>
            <w:pPr>
              <w:spacing w:after="0" w:before="0"/>
            </w:pPr>
            <w:r>
              <w:rPr>
                <w:rFonts w:ascii="Arial" w:hAnsi="Arial"/>
                <w:sz w:val="11"/>
              </w:rPr>
            </w:r>
            <w:r>
              <w:rPr>
                <w:rFonts w:ascii="Arial" w:hAnsi="Arial"/>
                <w:b w:val="0"/>
                <w:color w:val="000000"/>
                <w:sz w:val="11"/>
              </w:rPr>
              <w:t>ePCP/ESP VFDs, 12 boosters, compression, injection and LNG loads may exceed staged generation or fuel-gas availability.</w:t>
            </w:r>
          </w:p>
        </w:tc>
        <w:tc>
          <w:tcPr>
            <w:tcW w:type="dxa" w:w="1142"/>
            <w:vAlign w:val="center"/>
          </w:tcPr>
          <w:p>
            <w:pPr>
              <w:spacing w:after="0" w:before="0"/>
            </w:pPr>
            <w:r>
              <w:rPr>
                <w:rFonts w:ascii="Arial" w:hAnsi="Arial"/>
                <w:sz w:val="11"/>
              </w:rPr>
            </w:r>
            <w:r>
              <w:rPr>
                <w:rFonts w:ascii="Arial" w:hAnsi="Arial"/>
                <w:b w:val="0"/>
                <w:color w:val="000000"/>
                <w:sz w:val="11"/>
              </w:rPr>
              <w:t>Controlled load list; load flow, short circuit, starting, harmonics, stability, N+1, fuel-gas balance and black start.</w:t>
            </w:r>
          </w:p>
        </w:tc>
        <w:tc>
          <w:tcPr>
            <w:tcW w:type="dxa" w:w="1142"/>
            <w:vAlign w:val="center"/>
          </w:tcPr>
          <w:p>
            <w:pPr>
              <w:spacing w:after="0" w:before="0"/>
            </w:pPr>
            <w:r>
              <w:rPr>
                <w:rFonts w:ascii="Arial" w:hAnsi="Arial"/>
                <w:sz w:val="11"/>
              </w:rPr>
            </w:r>
            <w:r>
              <w:rPr>
                <w:rFonts w:ascii="Arial" w:hAnsi="Arial"/>
                <w:b w:val="0"/>
                <w:color w:val="000000"/>
                <w:sz w:val="11"/>
              </w:rPr>
              <w:t>FEED blocker</w:t>
            </w:r>
          </w:p>
        </w:tc>
        <w:tc>
          <w:tcPr>
            <w:tcW w:type="dxa" w:w="1142"/>
            <w:vAlign w:val="center"/>
          </w:tcPr>
          <w:p>
            <w:pPr>
              <w:spacing w:after="0" w:before="0"/>
            </w:pPr>
            <w:r>
              <w:rPr>
                <w:rFonts w:ascii="Arial" w:hAnsi="Arial"/>
                <w:sz w:val="11"/>
              </w:rPr>
            </w:r>
            <w:r>
              <w:rPr>
                <w:rFonts w:ascii="Arial" w:hAnsi="Arial"/>
                <w:b w:val="0"/>
                <w:color w:val="000000"/>
                <w:sz w:val="11"/>
              </w:rPr>
            </w:r>
          </w:p>
        </w:tc>
      </w:tr>
      <w:tr>
        <w:tc>
          <w:tcPr>
            <w:tcW w:type="dxa" w:w="1142"/>
            <w:vAlign w:val="center"/>
          </w:tcPr>
          <w:p>
            <w:pPr>
              <w:spacing w:after="0" w:before="0"/>
            </w:pPr>
            <w:r>
              <w:rPr>
                <w:rFonts w:ascii="Arial" w:hAnsi="Arial"/>
                <w:sz w:val="11"/>
              </w:rPr>
            </w:r>
            <w:r>
              <w:rPr>
                <w:rFonts w:ascii="Arial" w:hAnsi="Arial"/>
                <w:b w:val="0"/>
                <w:color w:val="000000"/>
                <w:sz w:val="11"/>
              </w:rPr>
            </w:r>
          </w:p>
        </w:tc>
        <w:tc>
          <w:tcPr>
            <w:tcW w:type="dxa" w:w="1142"/>
            <w:vAlign w:val="center"/>
          </w:tcPr>
          <w:p>
            <w:pPr>
              <w:spacing w:after="0" w:before="0"/>
            </w:pPr>
            <w:r>
              <w:rPr>
                <w:rFonts w:ascii="Arial" w:hAnsi="Arial"/>
                <w:sz w:val="11"/>
              </w:rPr>
            </w:r>
            <w:r>
              <w:rPr>
                <w:rFonts w:ascii="Arial" w:hAnsi="Arial"/>
                <w:b w:val="0"/>
                <w:color w:val="000000"/>
                <w:sz w:val="11"/>
              </w:rPr>
              <w:t>OT-04</w:t>
            </w:r>
          </w:p>
        </w:tc>
        <w:tc>
          <w:tcPr>
            <w:tcW w:type="dxa" w:w="1142"/>
            <w:vAlign w:val="center"/>
          </w:tcPr>
          <w:p>
            <w:pPr>
              <w:spacing w:after="0" w:before="0"/>
            </w:pPr>
            <w:r>
              <w:rPr>
                <w:rFonts w:ascii="Arial" w:hAnsi="Arial"/>
                <w:sz w:val="11"/>
              </w:rPr>
            </w:r>
            <w:r>
              <w:rPr>
                <w:rFonts w:ascii="Arial" w:hAnsi="Arial"/>
                <w:b w:val="0"/>
                <w:color w:val="000000"/>
                <w:sz w:val="11"/>
              </w:rPr>
              <w:t>Moderate</w:t>
            </w:r>
          </w:p>
        </w:tc>
        <w:tc>
          <w:tcPr>
            <w:tcW w:type="dxa" w:w="1142"/>
            <w:vAlign w:val="center"/>
          </w:tcPr>
          <w:p>
            <w:pPr>
              <w:spacing w:after="0" w:before="0"/>
            </w:pPr>
            <w:r>
              <w:rPr>
                <w:rFonts w:ascii="Arial" w:hAnsi="Arial"/>
                <w:sz w:val="11"/>
              </w:rPr>
            </w:r>
            <w:r>
              <w:rPr>
                <w:rFonts w:ascii="Arial" w:hAnsi="Arial"/>
                <w:b w:val="0"/>
                <w:color w:val="000000"/>
                <w:sz w:val="11"/>
              </w:rPr>
              <w:t>Modularity</w:t>
            </w:r>
          </w:p>
        </w:tc>
        <w:tc>
          <w:tcPr>
            <w:tcW w:type="dxa" w:w="1142"/>
            <w:vAlign w:val="center"/>
          </w:tcPr>
          <w:p>
            <w:pPr>
              <w:spacing w:after="0" w:before="0"/>
            </w:pPr>
            <w:r>
              <w:rPr>
                <w:rFonts w:ascii="Arial" w:hAnsi="Arial"/>
                <w:sz w:val="11"/>
              </w:rPr>
            </w:r>
            <w:r>
              <w:rPr>
                <w:rFonts w:ascii="Arial" w:hAnsi="Arial"/>
                <w:b w:val="0"/>
                <w:color w:val="000000"/>
                <w:sz w:val="11"/>
              </w:rPr>
              <w:t>Twelve EPFs may over-duplicate infrastructure</w:t>
            </w:r>
          </w:p>
        </w:tc>
        <w:tc>
          <w:tcPr>
            <w:tcW w:type="dxa" w:w="1142"/>
            <w:vAlign w:val="center"/>
          </w:tcPr>
          <w:p>
            <w:pPr>
              <w:spacing w:after="0" w:before="0"/>
            </w:pPr>
            <w:r>
              <w:rPr>
                <w:rFonts w:ascii="Arial" w:hAnsi="Arial"/>
                <w:sz w:val="11"/>
              </w:rPr>
            </w:r>
            <w:r>
              <w:rPr>
                <w:rFonts w:ascii="Arial" w:hAnsi="Arial"/>
                <w:b w:val="0"/>
                <w:color w:val="000000"/>
                <w:sz w:val="11"/>
              </w:rPr>
              <w:t>Existing stations H7/L7/K8/C may support fewer/larger clusters; 12 packages add generators, crews, spares and pig traps.</w:t>
            </w:r>
          </w:p>
        </w:tc>
        <w:tc>
          <w:tcPr>
            <w:tcW w:type="dxa" w:w="1142"/>
            <w:vAlign w:val="center"/>
          </w:tcPr>
          <w:p>
            <w:pPr>
              <w:spacing w:after="0" w:before="0"/>
            </w:pPr>
            <w:r>
              <w:rPr>
                <w:rFonts w:ascii="Arial" w:hAnsi="Arial"/>
                <w:sz w:val="11"/>
              </w:rPr>
            </w:r>
            <w:r>
              <w:rPr>
                <w:rFonts w:ascii="Arial" w:hAnsi="Arial"/>
                <w:b w:val="0"/>
                <w:color w:val="000000"/>
                <w:sz w:val="11"/>
              </w:rPr>
              <w:t>Compare 4-station reuse, 12-EPF and intermediate cluster cases with hydraulics, RAM, CAPEX/OPEX and schedule.</w:t>
            </w:r>
          </w:p>
        </w:tc>
        <w:tc>
          <w:tcPr>
            <w:tcW w:type="dxa" w:w="1142"/>
            <w:vAlign w:val="center"/>
          </w:tcPr>
          <w:p>
            <w:pPr>
              <w:spacing w:after="0" w:before="0"/>
            </w:pPr>
            <w:r>
              <w:rPr>
                <w:rFonts w:ascii="Arial" w:hAnsi="Arial"/>
                <w:sz w:val="11"/>
              </w:rPr>
            </w:r>
            <w:r>
              <w:rPr>
                <w:rFonts w:ascii="Arial" w:hAnsi="Arial"/>
                <w:b w:val="0"/>
                <w:color w:val="000000"/>
                <w:sz w:val="11"/>
              </w:rPr>
              <w:t>Concept select</w:t>
            </w:r>
          </w:p>
        </w:tc>
        <w:tc>
          <w:tcPr>
            <w:tcW w:type="dxa" w:w="1142"/>
            <w:vAlign w:val="center"/>
          </w:tcPr>
          <w:p>
            <w:pPr>
              <w:spacing w:after="0" w:before="0"/>
            </w:pPr>
            <w:r>
              <w:rPr>
                <w:rFonts w:ascii="Arial" w:hAnsi="Arial"/>
                <w:sz w:val="11"/>
              </w:rPr>
            </w:r>
            <w:r>
              <w:rPr>
                <w:rFonts w:ascii="Arial" w:hAnsi="Arial"/>
                <w:b w:val="0"/>
                <w:color w:val="000000"/>
                <w:sz w:val="11"/>
              </w:rPr>
            </w:r>
          </w:p>
        </w:tc>
      </w:tr>
      <w:tr>
        <w:tc>
          <w:tcPr>
            <w:tcW w:type="dxa" w:w="1142"/>
            <w:vAlign w:val="center"/>
          </w:tcPr>
          <w:p>
            <w:pPr>
              <w:spacing w:after="0" w:before="0"/>
            </w:pPr>
            <w:r>
              <w:rPr>
                <w:rFonts w:ascii="Arial" w:hAnsi="Arial"/>
                <w:sz w:val="11"/>
              </w:rPr>
            </w:r>
            <w:r>
              <w:rPr>
                <w:rFonts w:ascii="Arial" w:hAnsi="Arial"/>
                <w:b w:val="0"/>
                <w:color w:val="000000"/>
                <w:sz w:val="11"/>
              </w:rPr>
            </w:r>
          </w:p>
        </w:tc>
        <w:tc>
          <w:tcPr>
            <w:tcW w:type="dxa" w:w="1142"/>
            <w:vAlign w:val="center"/>
          </w:tcPr>
          <w:p>
            <w:pPr>
              <w:spacing w:after="0" w:before="0"/>
            </w:pPr>
            <w:r>
              <w:rPr>
                <w:rFonts w:ascii="Arial" w:hAnsi="Arial"/>
                <w:sz w:val="11"/>
              </w:rPr>
            </w:r>
            <w:r>
              <w:rPr>
                <w:rFonts w:ascii="Arial" w:hAnsi="Arial"/>
                <w:b w:val="0"/>
                <w:color w:val="000000"/>
                <w:sz w:val="11"/>
              </w:rPr>
              <w:t>OT-05</w:t>
            </w:r>
          </w:p>
        </w:tc>
        <w:tc>
          <w:tcPr>
            <w:tcW w:type="dxa" w:w="1142"/>
            <w:vAlign w:val="center"/>
          </w:tcPr>
          <w:p>
            <w:pPr>
              <w:spacing w:after="0" w:before="0"/>
            </w:pPr>
            <w:r>
              <w:rPr>
                <w:rFonts w:ascii="Arial" w:hAnsi="Arial"/>
                <w:sz w:val="11"/>
              </w:rPr>
            </w:r>
            <w:r>
              <w:rPr>
                <w:rFonts w:ascii="Arial" w:hAnsi="Arial"/>
                <w:b w:val="0"/>
                <w:color w:val="000000"/>
                <w:sz w:val="11"/>
              </w:rPr>
              <w:t>High</w:t>
            </w:r>
          </w:p>
        </w:tc>
        <w:tc>
          <w:tcPr>
            <w:tcW w:type="dxa" w:w="1142"/>
            <w:vAlign w:val="center"/>
          </w:tcPr>
          <w:p>
            <w:pPr>
              <w:spacing w:after="0" w:before="0"/>
            </w:pPr>
            <w:r>
              <w:rPr>
                <w:rFonts w:ascii="Arial" w:hAnsi="Arial"/>
                <w:sz w:val="11"/>
              </w:rPr>
            </w:r>
            <w:r>
              <w:rPr>
                <w:rFonts w:ascii="Arial" w:hAnsi="Arial"/>
                <w:b w:val="0"/>
                <w:color w:val="000000"/>
                <w:sz w:val="11"/>
              </w:rPr>
              <w:t>Data governance</w:t>
            </w:r>
          </w:p>
        </w:tc>
        <w:tc>
          <w:tcPr>
            <w:tcW w:type="dxa" w:w="1142"/>
            <w:vAlign w:val="center"/>
          </w:tcPr>
          <w:p>
            <w:pPr>
              <w:spacing w:after="0" w:before="0"/>
            </w:pPr>
            <w:r>
              <w:rPr>
                <w:rFonts w:ascii="Arial" w:hAnsi="Arial"/>
                <w:sz w:val="11"/>
              </w:rPr>
            </w:r>
            <w:r>
              <w:rPr>
                <w:rFonts w:ascii="Arial" w:hAnsi="Arial"/>
                <w:b w:val="0"/>
                <w:color w:val="000000"/>
                <w:sz w:val="11"/>
              </w:rPr>
              <w:t>Source schedules/counts do not reconcile</w:t>
            </w:r>
          </w:p>
        </w:tc>
        <w:tc>
          <w:tcPr>
            <w:tcW w:type="dxa" w:w="1142"/>
            <w:vAlign w:val="center"/>
          </w:tcPr>
          <w:p>
            <w:pPr>
              <w:spacing w:after="0" w:before="0"/>
            </w:pPr>
            <w:r>
              <w:rPr>
                <w:rFonts w:ascii="Arial" w:hAnsi="Arial"/>
                <w:sz w:val="11"/>
              </w:rPr>
            </w:r>
            <w:r>
              <w:rPr>
                <w:rFonts w:ascii="Arial" w:hAnsi="Arial"/>
                <w:b w:val="0"/>
                <w:color w:val="000000"/>
                <w:sz w:val="11"/>
              </w:rPr>
              <w:t>FDP, FEED, PDVSA plan, binary forecast and well-status files contain conflicting counts, timing and data quality.</w:t>
            </w:r>
          </w:p>
        </w:tc>
        <w:tc>
          <w:tcPr>
            <w:tcW w:type="dxa" w:w="1142"/>
            <w:vAlign w:val="center"/>
          </w:tcPr>
          <w:p>
            <w:pPr>
              <w:spacing w:after="0" w:before="0"/>
            </w:pPr>
            <w:r>
              <w:rPr>
                <w:rFonts w:ascii="Arial" w:hAnsi="Arial"/>
                <w:sz w:val="11"/>
              </w:rPr>
            </w:r>
            <w:r>
              <w:rPr>
                <w:rFonts w:ascii="Arial" w:hAnsi="Arial"/>
                <w:b w:val="0"/>
                <w:color w:val="000000"/>
                <w:sz w:val="11"/>
              </w:rPr>
              <w:t>Controlled data-room index, source hierarchy, revision control, calculation ownership and reconciliation sign-off.</w:t>
            </w:r>
          </w:p>
        </w:tc>
        <w:tc>
          <w:tcPr>
            <w:tcW w:type="dxa" w:w="1142"/>
            <w:vAlign w:val="center"/>
          </w:tcPr>
          <w:p>
            <w:pPr>
              <w:spacing w:after="0" w:before="0"/>
            </w:pPr>
            <w:r>
              <w:rPr>
                <w:rFonts w:ascii="Arial" w:hAnsi="Arial"/>
                <w:sz w:val="11"/>
              </w:rPr>
            </w:r>
            <w:r>
              <w:rPr>
                <w:rFonts w:ascii="Arial" w:hAnsi="Arial"/>
                <w:b w:val="0"/>
                <w:color w:val="000000"/>
                <w:sz w:val="11"/>
              </w:rPr>
              <w:t>Immediate</w:t>
            </w:r>
          </w:p>
        </w:tc>
        <w:tc>
          <w:tcPr>
            <w:tcW w:type="dxa" w:w="1142"/>
            <w:vAlign w:val="center"/>
          </w:tcPr>
          <w:p>
            <w:pPr>
              <w:spacing w:after="0" w:before="0"/>
            </w:pPr>
            <w:r>
              <w:rPr>
                <w:rFonts w:ascii="Arial" w:hAnsi="Arial"/>
                <w:sz w:val="11"/>
              </w:rPr>
            </w:r>
            <w:r>
              <w:rPr>
                <w:rFonts w:ascii="Arial" w:hAnsi="Arial"/>
                <w:b w:val="0"/>
                <w:color w:val="000000"/>
                <w:sz w:val="11"/>
              </w:rPr>
            </w:r>
          </w:p>
        </w:tc>
      </w:tr>
    </w:tbl>
    <w:p>
      <w:r>
        <w:t>The complete editable worksheet is delivered separately; this document view includes the first 100 rows and nine principal columns.</w:t>
      </w:r>
    </w:p>
    <w:p>
      <w:pPr>
        <w:pStyle w:val="Heading2"/>
      </w:pPr>
      <w:r>
        <w:t>ESD-PSD Matrix</w:t>
      </w:r>
    </w:p>
    <w:tbl>
      <w:tblPr>
        <w:tblW w:type="auto" w:w="0"/>
        <w:jc w:val="center"/>
        <w:tblLayout w:type="autofit"/>
        <w:tblLook w:firstColumn="1" w:firstRow="1" w:lastColumn="0" w:lastRow="0" w:noHBand="0" w:noVBand="1" w:val="04A0"/>
        <w:tblBorders>
          <w:top w:val="single" w:sz="4" w:color="AAB7C4" w:space="0"/>
          <w:left w:val="single" w:sz="4" w:color="AAB7C4" w:space="0"/>
          <w:bottom w:val="single" w:sz="4" w:color="AAB7C4" w:space="0"/>
          <w:right w:val="single" w:sz="4" w:color="AAB7C4" w:space="0"/>
          <w:insideH w:val="single" w:sz="4" w:color="AAB7C4" w:space="0"/>
          <w:insideV w:val="single" w:sz="4" w:color="AAB7C4" w:space="0"/>
        </w:tblBorders>
      </w:tblPr>
      <w:tblGrid>
        <w:gridCol w:w="1714"/>
        <w:gridCol w:w="1714"/>
        <w:gridCol w:w="1714"/>
        <w:gridCol w:w="1714"/>
        <w:gridCol w:w="1714"/>
        <w:gridCol w:w="1714"/>
      </w:tblGrid>
      <w:tr>
        <w:tc>
          <w:tcPr>
            <w:tcW w:type="dxa" w:w="1714"/>
            <w:vAlign w:val="center"/>
            <w:shd w:fill="17365D"/>
          </w:tcPr>
          <w:p>
            <w:pPr>
              <w:spacing w:after="0" w:before="0"/>
            </w:pPr>
            <w:r>
              <w:rPr>
                <w:rFonts w:ascii="Arial" w:hAnsi="Arial"/>
                <w:b/>
                <w:color w:val="FFFFFF"/>
                <w:sz w:val="11"/>
              </w:rPr>
            </w:r>
            <w:r>
              <w:rPr>
                <w:rFonts w:ascii="Arial" w:hAnsi="Arial"/>
                <w:b/>
                <w:color w:val="FFFFFF"/>
                <w:sz w:val="11"/>
              </w:rPr>
            </w:r>
          </w:p>
        </w:tc>
        <w:tc>
          <w:tcPr>
            <w:tcW w:type="dxa" w:w="1714"/>
            <w:vAlign w:val="center"/>
            <w:shd w:fill="17365D"/>
          </w:tcPr>
          <w:p>
            <w:pPr>
              <w:spacing w:after="0" w:before="0"/>
            </w:pPr>
            <w:r>
              <w:rPr>
                <w:rFonts w:ascii="Arial" w:hAnsi="Arial"/>
                <w:b/>
                <w:color w:val="FFFFFF"/>
                <w:sz w:val="11"/>
              </w:rPr>
            </w:r>
            <w:r>
              <w:rPr>
                <w:rFonts w:ascii="Arial" w:hAnsi="Arial"/>
                <w:b/>
                <w:color w:val="FFFFFF"/>
                <w:sz w:val="11"/>
              </w:rPr>
              <w:t>Conceptual ESD / PSD and Isolation Matrix</w:t>
            </w:r>
          </w:p>
        </w:tc>
        <w:tc>
          <w:tcPr>
            <w:tcW w:type="dxa" w:w="1714"/>
            <w:vAlign w:val="center"/>
            <w:shd w:fill="17365D"/>
          </w:tcPr>
          <w:p>
            <w:pPr>
              <w:spacing w:after="0" w:before="0"/>
            </w:pPr>
            <w:r>
              <w:rPr>
                <w:rFonts w:ascii="Arial" w:hAnsi="Arial"/>
                <w:b/>
                <w:color w:val="FFFFFF"/>
                <w:sz w:val="11"/>
              </w:rPr>
            </w:r>
            <w:r>
              <w:rPr>
                <w:rFonts w:ascii="Arial" w:hAnsi="Arial"/>
                <w:b/>
                <w:color w:val="FFFFFF"/>
                <w:sz w:val="11"/>
              </w:rPr>
            </w:r>
          </w:p>
        </w:tc>
        <w:tc>
          <w:tcPr>
            <w:tcW w:type="dxa" w:w="1714"/>
            <w:vAlign w:val="center"/>
            <w:shd w:fill="17365D"/>
          </w:tcPr>
          <w:p>
            <w:pPr>
              <w:spacing w:after="0" w:before="0"/>
            </w:pPr>
            <w:r>
              <w:rPr>
                <w:rFonts w:ascii="Arial" w:hAnsi="Arial"/>
                <w:b/>
                <w:color w:val="FFFFFF"/>
                <w:sz w:val="11"/>
              </w:rPr>
            </w:r>
            <w:r>
              <w:rPr>
                <w:rFonts w:ascii="Arial" w:hAnsi="Arial"/>
                <w:b/>
                <w:color w:val="FFFFFF"/>
                <w:sz w:val="11"/>
              </w:rPr>
            </w:r>
          </w:p>
        </w:tc>
        <w:tc>
          <w:tcPr>
            <w:tcW w:type="dxa" w:w="1714"/>
            <w:vAlign w:val="center"/>
            <w:shd w:fill="17365D"/>
          </w:tcPr>
          <w:p>
            <w:pPr>
              <w:spacing w:after="0" w:before="0"/>
            </w:pPr>
            <w:r>
              <w:rPr>
                <w:rFonts w:ascii="Arial" w:hAnsi="Arial"/>
                <w:b/>
                <w:color w:val="FFFFFF"/>
                <w:sz w:val="11"/>
              </w:rPr>
            </w:r>
            <w:r>
              <w:rPr>
                <w:rFonts w:ascii="Arial" w:hAnsi="Arial"/>
                <w:b/>
                <w:color w:val="FFFFFF"/>
                <w:sz w:val="11"/>
              </w:rPr>
            </w:r>
          </w:p>
        </w:tc>
        <w:tc>
          <w:tcPr>
            <w:tcW w:type="dxa" w:w="1714"/>
            <w:vAlign w:val="center"/>
            <w:shd w:fill="17365D"/>
          </w:tcPr>
          <w:p>
            <w:pPr>
              <w:spacing w:after="0" w:before="0"/>
            </w:pPr>
            <w:r>
              <w:rPr>
                <w:rFonts w:ascii="Arial" w:hAnsi="Arial"/>
                <w:b/>
                <w:color w:val="FFFFFF"/>
                <w:sz w:val="11"/>
              </w:rPr>
            </w:r>
            <w:r>
              <w:rPr>
                <w:rFonts w:ascii="Arial" w:hAnsi="Arial"/>
                <w:b/>
                <w:color w:val="FFFFFF"/>
                <w:sz w:val="11"/>
              </w:rPr>
            </w:r>
          </w:p>
        </w:tc>
      </w:tr>
      <w:tr>
        <w:tc>
          <w:tcPr>
            <w:tcW w:type="dxa" w:w="1714"/>
            <w:vAlign w:val="center"/>
          </w:tcPr>
          <w:p>
            <w:pPr>
              <w:spacing w:after="0" w:before="0"/>
            </w:pPr>
            <w:r>
              <w:rPr>
                <w:rFonts w:ascii="Arial" w:hAnsi="Arial"/>
                <w:sz w:val="11"/>
              </w:rPr>
            </w:r>
            <w:r>
              <w:rPr>
                <w:rFonts w:ascii="Arial" w:hAnsi="Arial"/>
                <w:b w:val="0"/>
                <w:color w:val="000000"/>
                <w:sz w:val="11"/>
              </w:rPr>
            </w:r>
          </w:p>
        </w:tc>
        <w:tc>
          <w:tcPr>
            <w:tcW w:type="dxa" w:w="1714"/>
            <w:vAlign w:val="center"/>
          </w:tcPr>
          <w:p>
            <w:pPr>
              <w:spacing w:after="0" w:before="0"/>
            </w:pPr>
            <w:r>
              <w:rPr>
                <w:rFonts w:ascii="Arial" w:hAnsi="Arial"/>
                <w:sz w:val="11"/>
              </w:rPr>
            </w:r>
            <w:r>
              <w:rPr>
                <w:rFonts w:ascii="Arial" w:hAnsi="Arial"/>
                <w:b w:val="0"/>
                <w:color w:val="000000"/>
                <w:sz w:val="11"/>
              </w:rPr>
              <w:t>This is a functional philosophy only. Trip setpoints, voting, action extent, valve timing and SIL are TBD by HAZOP, LOPA/SIL, hydraulic transient and relief studies.</w:t>
            </w:r>
          </w:p>
        </w:tc>
        <w:tc>
          <w:tcPr>
            <w:tcW w:type="dxa" w:w="1714"/>
            <w:vAlign w:val="center"/>
          </w:tcPr>
          <w:p>
            <w:pPr>
              <w:spacing w:after="0" w:before="0"/>
            </w:pPr>
            <w:r>
              <w:rPr>
                <w:rFonts w:ascii="Arial" w:hAnsi="Arial"/>
                <w:sz w:val="11"/>
              </w:rPr>
            </w:r>
            <w:r>
              <w:rPr>
                <w:rFonts w:ascii="Arial" w:hAnsi="Arial"/>
                <w:b w:val="0"/>
                <w:color w:val="000000"/>
                <w:sz w:val="11"/>
              </w:rPr>
            </w:r>
          </w:p>
        </w:tc>
        <w:tc>
          <w:tcPr>
            <w:tcW w:type="dxa" w:w="1714"/>
            <w:vAlign w:val="center"/>
          </w:tcPr>
          <w:p>
            <w:pPr>
              <w:spacing w:after="0" w:before="0"/>
            </w:pPr>
            <w:r>
              <w:rPr>
                <w:rFonts w:ascii="Arial" w:hAnsi="Arial"/>
                <w:sz w:val="11"/>
              </w:rPr>
            </w:r>
            <w:r>
              <w:rPr>
                <w:rFonts w:ascii="Arial" w:hAnsi="Arial"/>
                <w:b w:val="0"/>
                <w:color w:val="000000"/>
                <w:sz w:val="11"/>
              </w:rPr>
            </w:r>
          </w:p>
        </w:tc>
        <w:tc>
          <w:tcPr>
            <w:tcW w:type="dxa" w:w="1714"/>
            <w:vAlign w:val="center"/>
          </w:tcPr>
          <w:p>
            <w:pPr>
              <w:spacing w:after="0" w:before="0"/>
            </w:pPr>
            <w:r>
              <w:rPr>
                <w:rFonts w:ascii="Arial" w:hAnsi="Arial"/>
                <w:sz w:val="11"/>
              </w:rPr>
            </w:r>
            <w:r>
              <w:rPr>
                <w:rFonts w:ascii="Arial" w:hAnsi="Arial"/>
                <w:b w:val="0"/>
                <w:color w:val="000000"/>
                <w:sz w:val="11"/>
              </w:rPr>
            </w:r>
          </w:p>
        </w:tc>
        <w:tc>
          <w:tcPr>
            <w:tcW w:type="dxa" w:w="1714"/>
            <w:vAlign w:val="center"/>
          </w:tcPr>
          <w:p>
            <w:pPr>
              <w:spacing w:after="0" w:before="0"/>
            </w:pPr>
            <w:r>
              <w:rPr>
                <w:rFonts w:ascii="Arial" w:hAnsi="Arial"/>
                <w:sz w:val="11"/>
              </w:rPr>
            </w:r>
            <w:r>
              <w:rPr>
                <w:rFonts w:ascii="Arial" w:hAnsi="Arial"/>
                <w:b w:val="0"/>
                <w:color w:val="000000"/>
                <w:sz w:val="11"/>
              </w:rPr>
            </w:r>
          </w:p>
        </w:tc>
      </w:tr>
      <w:tr>
        <w:tc>
          <w:tcPr>
            <w:tcW w:type="dxa" w:w="1714"/>
            <w:vAlign w:val="center"/>
          </w:tcPr>
          <w:p>
            <w:pPr>
              <w:spacing w:after="0" w:before="0"/>
            </w:pPr>
            <w:r>
              <w:rPr>
                <w:rFonts w:ascii="Arial" w:hAnsi="Arial"/>
                <w:sz w:val="11"/>
              </w:rPr>
            </w:r>
            <w:r>
              <w:rPr>
                <w:rFonts w:ascii="Arial" w:hAnsi="Arial"/>
                <w:b w:val="0"/>
                <w:color w:val="000000"/>
                <w:sz w:val="11"/>
              </w:rPr>
            </w:r>
          </w:p>
        </w:tc>
        <w:tc>
          <w:tcPr>
            <w:tcW w:type="dxa" w:w="1714"/>
            <w:vAlign w:val="center"/>
          </w:tcPr>
          <w:p>
            <w:pPr>
              <w:spacing w:after="0" w:before="0"/>
            </w:pPr>
            <w:r>
              <w:rPr>
                <w:rFonts w:ascii="Arial" w:hAnsi="Arial"/>
                <w:sz w:val="11"/>
              </w:rPr>
            </w:r>
            <w:r>
              <w:rPr>
                <w:rFonts w:ascii="Arial" w:hAnsi="Arial"/>
                <w:b w:val="0"/>
                <w:color w:val="000000"/>
                <w:sz w:val="11"/>
              </w:rPr>
              <w:t>Ref.</w:t>
            </w:r>
          </w:p>
        </w:tc>
        <w:tc>
          <w:tcPr>
            <w:tcW w:type="dxa" w:w="1714"/>
            <w:vAlign w:val="center"/>
          </w:tcPr>
          <w:p>
            <w:pPr>
              <w:spacing w:after="0" w:before="0"/>
            </w:pPr>
            <w:r>
              <w:rPr>
                <w:rFonts w:ascii="Arial" w:hAnsi="Arial"/>
                <w:sz w:val="11"/>
              </w:rPr>
            </w:r>
            <w:r>
              <w:rPr>
                <w:rFonts w:ascii="Arial" w:hAnsi="Arial"/>
                <w:b w:val="0"/>
                <w:color w:val="000000"/>
                <w:sz w:val="11"/>
              </w:rPr>
              <w:t>Initiating event</w:t>
            </w:r>
          </w:p>
        </w:tc>
        <w:tc>
          <w:tcPr>
            <w:tcW w:type="dxa" w:w="1714"/>
            <w:vAlign w:val="center"/>
          </w:tcPr>
          <w:p>
            <w:pPr>
              <w:spacing w:after="0" w:before="0"/>
            </w:pPr>
            <w:r>
              <w:rPr>
                <w:rFonts w:ascii="Arial" w:hAnsi="Arial"/>
                <w:sz w:val="11"/>
              </w:rPr>
            </w:r>
            <w:r>
              <w:rPr>
                <w:rFonts w:ascii="Arial" w:hAnsi="Arial"/>
                <w:b w:val="0"/>
                <w:color w:val="000000"/>
                <w:sz w:val="11"/>
              </w:rPr>
              <w:t>Conceptual automatic actions</w:t>
            </w:r>
          </w:p>
        </w:tc>
        <w:tc>
          <w:tcPr>
            <w:tcW w:type="dxa" w:w="1714"/>
            <w:vAlign w:val="center"/>
          </w:tcPr>
          <w:p>
            <w:pPr>
              <w:spacing w:after="0" w:before="0"/>
            </w:pPr>
            <w:r>
              <w:rPr>
                <w:rFonts w:ascii="Arial" w:hAnsi="Arial"/>
                <w:sz w:val="11"/>
              </w:rPr>
            </w:r>
            <w:r>
              <w:rPr>
                <w:rFonts w:ascii="Arial" w:hAnsi="Arial"/>
                <w:b w:val="0"/>
                <w:color w:val="000000"/>
                <w:sz w:val="11"/>
              </w:rPr>
              <w:t>Shutdown level</w:t>
            </w:r>
          </w:p>
        </w:tc>
        <w:tc>
          <w:tcPr>
            <w:tcW w:type="dxa" w:w="1714"/>
            <w:vAlign w:val="center"/>
          </w:tcPr>
          <w:p>
            <w:pPr>
              <w:spacing w:after="0" w:before="0"/>
            </w:pPr>
            <w:r>
              <w:rPr>
                <w:rFonts w:ascii="Arial" w:hAnsi="Arial"/>
                <w:sz w:val="11"/>
              </w:rPr>
            </w:r>
            <w:r>
              <w:rPr>
                <w:rFonts w:ascii="Arial" w:hAnsi="Arial"/>
                <w:b w:val="0"/>
                <w:color w:val="000000"/>
                <w:sz w:val="11"/>
              </w:rPr>
              <w:t>Open engineering item</w:t>
            </w:r>
          </w:p>
        </w:tc>
      </w:tr>
      <w:tr>
        <w:tc>
          <w:tcPr>
            <w:tcW w:type="dxa" w:w="1714"/>
            <w:vAlign w:val="center"/>
          </w:tcPr>
          <w:p>
            <w:pPr>
              <w:spacing w:after="0" w:before="0"/>
            </w:pPr>
            <w:r>
              <w:rPr>
                <w:rFonts w:ascii="Arial" w:hAnsi="Arial"/>
                <w:sz w:val="11"/>
              </w:rPr>
            </w:r>
            <w:r>
              <w:rPr>
                <w:rFonts w:ascii="Arial" w:hAnsi="Arial"/>
                <w:b w:val="0"/>
                <w:color w:val="000000"/>
                <w:sz w:val="11"/>
              </w:rPr>
            </w:r>
          </w:p>
        </w:tc>
        <w:tc>
          <w:tcPr>
            <w:tcW w:type="dxa" w:w="1714"/>
            <w:vAlign w:val="center"/>
          </w:tcPr>
          <w:p>
            <w:pPr>
              <w:spacing w:after="0" w:before="0"/>
            </w:pPr>
            <w:r>
              <w:rPr>
                <w:rFonts w:ascii="Arial" w:hAnsi="Arial"/>
                <w:sz w:val="11"/>
              </w:rPr>
            </w:r>
            <w:r>
              <w:rPr>
                <w:rFonts w:ascii="Arial" w:hAnsi="Arial"/>
                <w:b w:val="0"/>
                <w:color w:val="000000"/>
                <w:sz w:val="11"/>
              </w:rPr>
              <w:t>S-01</w:t>
            </w:r>
          </w:p>
        </w:tc>
        <w:tc>
          <w:tcPr>
            <w:tcW w:type="dxa" w:w="1714"/>
            <w:vAlign w:val="center"/>
          </w:tcPr>
          <w:p>
            <w:pPr>
              <w:spacing w:after="0" w:before="0"/>
            </w:pPr>
            <w:r>
              <w:rPr>
                <w:rFonts w:ascii="Arial" w:hAnsi="Arial"/>
                <w:sz w:val="11"/>
              </w:rPr>
            </w:r>
            <w:r>
              <w:rPr>
                <w:rFonts w:ascii="Arial" w:hAnsi="Arial"/>
                <w:b w:val="0"/>
                <w:color w:val="000000"/>
                <w:sz w:val="11"/>
              </w:rPr>
              <w:t>Well flowline PSHH</w:t>
            </w:r>
          </w:p>
        </w:tc>
        <w:tc>
          <w:tcPr>
            <w:tcW w:type="dxa" w:w="1714"/>
            <w:vAlign w:val="center"/>
          </w:tcPr>
          <w:p>
            <w:pPr>
              <w:spacing w:after="0" w:before="0"/>
            </w:pPr>
            <w:r>
              <w:rPr>
                <w:rFonts w:ascii="Arial" w:hAnsi="Arial"/>
                <w:sz w:val="11"/>
              </w:rPr>
            </w:r>
            <w:r>
              <w:rPr>
                <w:rFonts w:ascii="Arial" w:hAnsi="Arial"/>
                <w:b w:val="0"/>
                <w:color w:val="000000"/>
                <w:sz w:val="11"/>
              </w:rPr>
              <w:t>Trip ePCP/ESP VFD or close gas-lift injection; close affected well SDV after validated sequencing; alarm EPF.</w:t>
            </w:r>
          </w:p>
        </w:tc>
        <w:tc>
          <w:tcPr>
            <w:tcW w:type="dxa" w:w="1714"/>
            <w:vAlign w:val="center"/>
          </w:tcPr>
          <w:p>
            <w:pPr>
              <w:spacing w:after="0" w:before="0"/>
            </w:pPr>
            <w:r>
              <w:rPr>
                <w:rFonts w:ascii="Arial" w:hAnsi="Arial"/>
                <w:sz w:val="11"/>
              </w:rPr>
            </w:r>
            <w:r>
              <w:rPr>
                <w:rFonts w:ascii="Arial" w:hAnsi="Arial"/>
                <w:b w:val="0"/>
                <w:color w:val="000000"/>
                <w:sz w:val="11"/>
              </w:rPr>
              <w:t>Local PSD escalating to well isolation</w:t>
            </w:r>
          </w:p>
        </w:tc>
        <w:tc>
          <w:tcPr>
            <w:tcW w:type="dxa" w:w="1714"/>
            <w:vAlign w:val="center"/>
          </w:tcPr>
          <w:p>
            <w:pPr>
              <w:spacing w:after="0" w:before="0"/>
            </w:pPr>
            <w:r>
              <w:rPr>
                <w:rFonts w:ascii="Arial" w:hAnsi="Arial"/>
                <w:sz w:val="11"/>
              </w:rPr>
            </w:r>
            <w:r>
              <w:rPr>
                <w:rFonts w:ascii="Arial" w:hAnsi="Arial"/>
                <w:b w:val="0"/>
                <w:color w:val="000000"/>
                <w:sz w:val="11"/>
              </w:rPr>
              <w:t>Timing/setpoint TBD</w:t>
            </w:r>
          </w:p>
        </w:tc>
      </w:tr>
      <w:tr>
        <w:tc>
          <w:tcPr>
            <w:tcW w:type="dxa" w:w="1714"/>
            <w:vAlign w:val="center"/>
          </w:tcPr>
          <w:p>
            <w:pPr>
              <w:spacing w:after="0" w:before="0"/>
            </w:pPr>
            <w:r>
              <w:rPr>
                <w:rFonts w:ascii="Arial" w:hAnsi="Arial"/>
                <w:sz w:val="11"/>
              </w:rPr>
            </w:r>
            <w:r>
              <w:rPr>
                <w:rFonts w:ascii="Arial" w:hAnsi="Arial"/>
                <w:b w:val="0"/>
                <w:color w:val="000000"/>
                <w:sz w:val="11"/>
              </w:rPr>
            </w:r>
          </w:p>
        </w:tc>
        <w:tc>
          <w:tcPr>
            <w:tcW w:type="dxa" w:w="1714"/>
            <w:vAlign w:val="center"/>
          </w:tcPr>
          <w:p>
            <w:pPr>
              <w:spacing w:after="0" w:before="0"/>
            </w:pPr>
            <w:r>
              <w:rPr>
                <w:rFonts w:ascii="Arial" w:hAnsi="Arial"/>
                <w:sz w:val="11"/>
              </w:rPr>
            </w:r>
            <w:r>
              <w:rPr>
                <w:rFonts w:ascii="Arial" w:hAnsi="Arial"/>
                <w:b w:val="0"/>
                <w:color w:val="000000"/>
                <w:sz w:val="11"/>
              </w:rPr>
              <w:t>S-02</w:t>
            </w:r>
          </w:p>
        </w:tc>
        <w:tc>
          <w:tcPr>
            <w:tcW w:type="dxa" w:w="1714"/>
            <w:vAlign w:val="center"/>
          </w:tcPr>
          <w:p>
            <w:pPr>
              <w:spacing w:after="0" w:before="0"/>
            </w:pPr>
            <w:r>
              <w:rPr>
                <w:rFonts w:ascii="Arial" w:hAnsi="Arial"/>
                <w:sz w:val="11"/>
              </w:rPr>
            </w:r>
            <w:r>
              <w:rPr>
                <w:rFonts w:ascii="Arial" w:hAnsi="Arial"/>
                <w:b w:val="0"/>
                <w:color w:val="000000"/>
                <w:sz w:val="11"/>
              </w:rPr>
              <w:t>Well/flowline rapid pressure decrease</w:t>
            </w:r>
          </w:p>
        </w:tc>
        <w:tc>
          <w:tcPr>
            <w:tcW w:type="dxa" w:w="1714"/>
            <w:vAlign w:val="center"/>
          </w:tcPr>
          <w:p>
            <w:pPr>
              <w:spacing w:after="0" w:before="0"/>
            </w:pPr>
            <w:r>
              <w:rPr>
                <w:rFonts w:ascii="Arial" w:hAnsi="Arial"/>
                <w:sz w:val="11"/>
              </w:rPr>
            </w:r>
            <w:r>
              <w:rPr>
                <w:rFonts w:ascii="Arial" w:hAnsi="Arial"/>
                <w:b w:val="0"/>
                <w:color w:val="000000"/>
                <w:sz w:val="11"/>
              </w:rPr>
              <w:t>Confirm with voting/rate balance/F&amp;G; trip lift; close affected well SDV; isolate local flowline.</w:t>
            </w:r>
          </w:p>
        </w:tc>
        <w:tc>
          <w:tcPr>
            <w:tcW w:type="dxa" w:w="1714"/>
            <w:vAlign w:val="center"/>
          </w:tcPr>
          <w:p>
            <w:pPr>
              <w:spacing w:after="0" w:before="0"/>
            </w:pPr>
            <w:r>
              <w:rPr>
                <w:rFonts w:ascii="Arial" w:hAnsi="Arial"/>
                <w:sz w:val="11"/>
              </w:rPr>
            </w:r>
            <w:r>
              <w:rPr>
                <w:rFonts w:ascii="Arial" w:hAnsi="Arial"/>
                <w:b w:val="0"/>
                <w:color w:val="000000"/>
                <w:sz w:val="11"/>
              </w:rPr>
              <w:t>Well ESD</w:t>
            </w:r>
          </w:p>
        </w:tc>
        <w:tc>
          <w:tcPr>
            <w:tcW w:type="dxa" w:w="1714"/>
            <w:vAlign w:val="center"/>
          </w:tcPr>
          <w:p>
            <w:pPr>
              <w:spacing w:after="0" w:before="0"/>
            </w:pPr>
            <w:r>
              <w:rPr>
                <w:rFonts w:ascii="Arial" w:hAnsi="Arial"/>
                <w:sz w:val="11"/>
              </w:rPr>
            </w:r>
            <w:r>
              <w:rPr>
                <w:rFonts w:ascii="Arial" w:hAnsi="Arial"/>
                <w:b w:val="0"/>
                <w:color w:val="000000"/>
                <w:sz w:val="11"/>
              </w:rPr>
              <w:t>Leak algorithm TBD</w:t>
            </w:r>
          </w:p>
        </w:tc>
      </w:tr>
      <w:tr>
        <w:tc>
          <w:tcPr>
            <w:tcW w:type="dxa" w:w="1714"/>
            <w:vAlign w:val="center"/>
          </w:tcPr>
          <w:p>
            <w:pPr>
              <w:spacing w:after="0" w:before="0"/>
            </w:pPr>
            <w:r>
              <w:rPr>
                <w:rFonts w:ascii="Arial" w:hAnsi="Arial"/>
                <w:sz w:val="11"/>
              </w:rPr>
            </w:r>
            <w:r>
              <w:rPr>
                <w:rFonts w:ascii="Arial" w:hAnsi="Arial"/>
                <w:b w:val="0"/>
                <w:color w:val="000000"/>
                <w:sz w:val="11"/>
              </w:rPr>
            </w:r>
          </w:p>
        </w:tc>
        <w:tc>
          <w:tcPr>
            <w:tcW w:type="dxa" w:w="1714"/>
            <w:vAlign w:val="center"/>
          </w:tcPr>
          <w:p>
            <w:pPr>
              <w:spacing w:after="0" w:before="0"/>
            </w:pPr>
            <w:r>
              <w:rPr>
                <w:rFonts w:ascii="Arial" w:hAnsi="Arial"/>
                <w:sz w:val="11"/>
              </w:rPr>
            </w:r>
            <w:r>
              <w:rPr>
                <w:rFonts w:ascii="Arial" w:hAnsi="Arial"/>
                <w:b w:val="0"/>
                <w:color w:val="000000"/>
                <w:sz w:val="11"/>
              </w:rPr>
              <w:t>S-03</w:t>
            </w:r>
          </w:p>
        </w:tc>
        <w:tc>
          <w:tcPr>
            <w:tcW w:type="dxa" w:w="1714"/>
            <w:vAlign w:val="center"/>
          </w:tcPr>
          <w:p>
            <w:pPr>
              <w:spacing w:after="0" w:before="0"/>
            </w:pPr>
            <w:r>
              <w:rPr>
                <w:rFonts w:ascii="Arial" w:hAnsi="Arial"/>
                <w:sz w:val="11"/>
              </w:rPr>
            </w:r>
            <w:r>
              <w:rPr>
                <w:rFonts w:ascii="Arial" w:hAnsi="Arial"/>
                <w:b w:val="0"/>
                <w:color w:val="000000"/>
                <w:sz w:val="11"/>
              </w:rPr>
              <w:t>EPF manifold PSHH</w:t>
            </w:r>
          </w:p>
        </w:tc>
        <w:tc>
          <w:tcPr>
            <w:tcW w:type="dxa" w:w="1714"/>
            <w:vAlign w:val="center"/>
          </w:tcPr>
          <w:p>
            <w:pPr>
              <w:spacing w:after="0" w:before="0"/>
            </w:pPr>
            <w:r>
              <w:rPr>
                <w:rFonts w:ascii="Arial" w:hAnsi="Arial"/>
                <w:sz w:val="11"/>
              </w:rPr>
            </w:r>
            <w:r>
              <w:rPr>
                <w:rFonts w:ascii="Arial" w:hAnsi="Arial"/>
                <w:b w:val="0"/>
                <w:color w:val="000000"/>
                <w:sz w:val="11"/>
              </w:rPr>
              <w:t>Trip booster; stop/close assigned wells; close EPF export ESDV if pressure persists.</w:t>
            </w:r>
          </w:p>
        </w:tc>
        <w:tc>
          <w:tcPr>
            <w:tcW w:type="dxa" w:w="1714"/>
            <w:vAlign w:val="center"/>
          </w:tcPr>
          <w:p>
            <w:pPr>
              <w:spacing w:after="0" w:before="0"/>
            </w:pPr>
            <w:r>
              <w:rPr>
                <w:rFonts w:ascii="Arial" w:hAnsi="Arial"/>
                <w:sz w:val="11"/>
              </w:rPr>
            </w:r>
            <w:r>
              <w:rPr>
                <w:rFonts w:ascii="Arial" w:hAnsi="Arial"/>
                <w:b w:val="0"/>
                <w:color w:val="000000"/>
                <w:sz w:val="11"/>
              </w:rPr>
              <w:t>EPF PSD/ESD</w:t>
            </w:r>
          </w:p>
        </w:tc>
        <w:tc>
          <w:tcPr>
            <w:tcW w:type="dxa" w:w="1714"/>
            <w:vAlign w:val="center"/>
          </w:tcPr>
          <w:p>
            <w:pPr>
              <w:spacing w:after="0" w:before="0"/>
            </w:pPr>
            <w:r>
              <w:rPr>
                <w:rFonts w:ascii="Arial" w:hAnsi="Arial"/>
                <w:sz w:val="11"/>
              </w:rPr>
            </w:r>
            <w:r>
              <w:rPr>
                <w:rFonts w:ascii="Arial" w:hAnsi="Arial"/>
                <w:b w:val="0"/>
                <w:color w:val="000000"/>
                <w:sz w:val="11"/>
              </w:rPr>
              <w:t>Surge/line-pack study</w:t>
            </w:r>
          </w:p>
        </w:tc>
      </w:tr>
      <w:tr>
        <w:tc>
          <w:tcPr>
            <w:tcW w:type="dxa" w:w="1714"/>
            <w:vAlign w:val="center"/>
          </w:tcPr>
          <w:p>
            <w:pPr>
              <w:spacing w:after="0" w:before="0"/>
            </w:pPr>
            <w:r>
              <w:rPr>
                <w:rFonts w:ascii="Arial" w:hAnsi="Arial"/>
                <w:sz w:val="11"/>
              </w:rPr>
            </w:r>
            <w:r>
              <w:rPr>
                <w:rFonts w:ascii="Arial" w:hAnsi="Arial"/>
                <w:b w:val="0"/>
                <w:color w:val="000000"/>
                <w:sz w:val="11"/>
              </w:rPr>
            </w:r>
          </w:p>
        </w:tc>
        <w:tc>
          <w:tcPr>
            <w:tcW w:type="dxa" w:w="1714"/>
            <w:vAlign w:val="center"/>
          </w:tcPr>
          <w:p>
            <w:pPr>
              <w:spacing w:after="0" w:before="0"/>
            </w:pPr>
            <w:r>
              <w:rPr>
                <w:rFonts w:ascii="Arial" w:hAnsi="Arial"/>
                <w:sz w:val="11"/>
              </w:rPr>
            </w:r>
            <w:r>
              <w:rPr>
                <w:rFonts w:ascii="Arial" w:hAnsi="Arial"/>
                <w:b w:val="0"/>
                <w:color w:val="000000"/>
                <w:sz w:val="11"/>
              </w:rPr>
              <w:t>S-04</w:t>
            </w:r>
          </w:p>
        </w:tc>
        <w:tc>
          <w:tcPr>
            <w:tcW w:type="dxa" w:w="1714"/>
            <w:vAlign w:val="center"/>
          </w:tcPr>
          <w:p>
            <w:pPr>
              <w:spacing w:after="0" w:before="0"/>
            </w:pPr>
            <w:r>
              <w:rPr>
                <w:rFonts w:ascii="Arial" w:hAnsi="Arial"/>
                <w:sz w:val="11"/>
              </w:rPr>
            </w:r>
            <w:r>
              <w:rPr>
                <w:rFonts w:ascii="Arial" w:hAnsi="Arial"/>
                <w:b w:val="0"/>
                <w:color w:val="000000"/>
                <w:sz w:val="11"/>
              </w:rPr>
              <w:t>EPF pump suction PSLL</w:t>
            </w:r>
          </w:p>
        </w:tc>
        <w:tc>
          <w:tcPr>
            <w:tcW w:type="dxa" w:w="1714"/>
            <w:vAlign w:val="center"/>
          </w:tcPr>
          <w:p>
            <w:pPr>
              <w:spacing w:after="0" w:before="0"/>
            </w:pPr>
            <w:r>
              <w:rPr>
                <w:rFonts w:ascii="Arial" w:hAnsi="Arial"/>
                <w:sz w:val="11"/>
              </w:rPr>
            </w:r>
            <w:r>
              <w:rPr>
                <w:rFonts w:ascii="Arial" w:hAnsi="Arial"/>
                <w:b w:val="0"/>
                <w:color w:val="000000"/>
                <w:sz w:val="11"/>
              </w:rPr>
              <w:t>Trip booster; prevent dry running/cavitation; alarm; keep wells controlled or isolate by validated logic.</w:t>
            </w:r>
          </w:p>
        </w:tc>
        <w:tc>
          <w:tcPr>
            <w:tcW w:type="dxa" w:w="1714"/>
            <w:vAlign w:val="center"/>
          </w:tcPr>
          <w:p>
            <w:pPr>
              <w:spacing w:after="0" w:before="0"/>
            </w:pPr>
            <w:r>
              <w:rPr>
                <w:rFonts w:ascii="Arial" w:hAnsi="Arial"/>
                <w:sz w:val="11"/>
              </w:rPr>
            </w:r>
            <w:r>
              <w:rPr>
                <w:rFonts w:ascii="Arial" w:hAnsi="Arial"/>
                <w:b w:val="0"/>
                <w:color w:val="000000"/>
                <w:sz w:val="11"/>
              </w:rPr>
              <w:t>Equipment PSD</w:t>
            </w:r>
          </w:p>
        </w:tc>
        <w:tc>
          <w:tcPr>
            <w:tcW w:type="dxa" w:w="1714"/>
            <w:vAlign w:val="center"/>
          </w:tcPr>
          <w:p>
            <w:pPr>
              <w:spacing w:after="0" w:before="0"/>
            </w:pPr>
            <w:r>
              <w:rPr>
                <w:rFonts w:ascii="Arial" w:hAnsi="Arial"/>
                <w:sz w:val="11"/>
              </w:rPr>
            </w:r>
            <w:r>
              <w:rPr>
                <w:rFonts w:ascii="Arial" w:hAnsi="Arial"/>
                <w:b w:val="0"/>
                <w:color w:val="000000"/>
                <w:sz w:val="11"/>
              </w:rPr>
              <w:t>Vendor envelope</w:t>
            </w:r>
          </w:p>
        </w:tc>
      </w:tr>
      <w:tr>
        <w:tc>
          <w:tcPr>
            <w:tcW w:type="dxa" w:w="1714"/>
            <w:vAlign w:val="center"/>
          </w:tcPr>
          <w:p>
            <w:pPr>
              <w:spacing w:after="0" w:before="0"/>
            </w:pPr>
            <w:r>
              <w:rPr>
                <w:rFonts w:ascii="Arial" w:hAnsi="Arial"/>
                <w:sz w:val="11"/>
              </w:rPr>
            </w:r>
            <w:r>
              <w:rPr>
                <w:rFonts w:ascii="Arial" w:hAnsi="Arial"/>
                <w:b w:val="0"/>
                <w:color w:val="000000"/>
                <w:sz w:val="11"/>
              </w:rPr>
            </w:r>
          </w:p>
        </w:tc>
        <w:tc>
          <w:tcPr>
            <w:tcW w:type="dxa" w:w="1714"/>
            <w:vAlign w:val="center"/>
          </w:tcPr>
          <w:p>
            <w:pPr>
              <w:spacing w:after="0" w:before="0"/>
            </w:pPr>
            <w:r>
              <w:rPr>
                <w:rFonts w:ascii="Arial" w:hAnsi="Arial"/>
                <w:sz w:val="11"/>
              </w:rPr>
            </w:r>
            <w:r>
              <w:rPr>
                <w:rFonts w:ascii="Arial" w:hAnsi="Arial"/>
                <w:b w:val="0"/>
                <w:color w:val="000000"/>
                <w:sz w:val="11"/>
              </w:rPr>
              <w:t>S-05</w:t>
            </w:r>
          </w:p>
        </w:tc>
        <w:tc>
          <w:tcPr>
            <w:tcW w:type="dxa" w:w="1714"/>
            <w:vAlign w:val="center"/>
          </w:tcPr>
          <w:p>
            <w:pPr>
              <w:spacing w:after="0" w:before="0"/>
            </w:pPr>
            <w:r>
              <w:rPr>
                <w:rFonts w:ascii="Arial" w:hAnsi="Arial"/>
                <w:sz w:val="11"/>
              </w:rPr>
            </w:r>
            <w:r>
              <w:rPr>
                <w:rFonts w:ascii="Arial" w:hAnsi="Arial"/>
                <w:b w:val="0"/>
                <w:color w:val="000000"/>
                <w:sz w:val="11"/>
              </w:rPr>
              <w:t>EPF pump discharge PSHH/deadhead</w:t>
            </w:r>
          </w:p>
        </w:tc>
        <w:tc>
          <w:tcPr>
            <w:tcW w:type="dxa" w:w="1714"/>
            <w:vAlign w:val="center"/>
          </w:tcPr>
          <w:p>
            <w:pPr>
              <w:spacing w:after="0" w:before="0"/>
            </w:pPr>
            <w:r>
              <w:rPr>
                <w:rFonts w:ascii="Arial" w:hAnsi="Arial"/>
                <w:sz w:val="11"/>
              </w:rPr>
            </w:r>
            <w:r>
              <w:rPr>
                <w:rFonts w:ascii="Arial" w:hAnsi="Arial"/>
                <w:b w:val="0"/>
                <w:color w:val="000000"/>
                <w:sz w:val="11"/>
              </w:rPr>
              <w:t>Trip booster; close lift/well inflow; open approved recycle/bypass only if safe; thermal relief protects trapped liquid.</w:t>
            </w:r>
          </w:p>
        </w:tc>
        <w:tc>
          <w:tcPr>
            <w:tcW w:type="dxa" w:w="1714"/>
            <w:vAlign w:val="center"/>
          </w:tcPr>
          <w:p>
            <w:pPr>
              <w:spacing w:after="0" w:before="0"/>
            </w:pPr>
            <w:r>
              <w:rPr>
                <w:rFonts w:ascii="Arial" w:hAnsi="Arial"/>
                <w:sz w:val="11"/>
              </w:rPr>
            </w:r>
            <w:r>
              <w:rPr>
                <w:rFonts w:ascii="Arial" w:hAnsi="Arial"/>
                <w:b w:val="0"/>
                <w:color w:val="000000"/>
                <w:sz w:val="11"/>
              </w:rPr>
              <w:t>Equipment PSD escalating to EPF ESD</w:t>
            </w:r>
          </w:p>
        </w:tc>
        <w:tc>
          <w:tcPr>
            <w:tcW w:type="dxa" w:w="1714"/>
            <w:vAlign w:val="center"/>
          </w:tcPr>
          <w:p>
            <w:pPr>
              <w:spacing w:after="0" w:before="0"/>
            </w:pPr>
            <w:r>
              <w:rPr>
                <w:rFonts w:ascii="Arial" w:hAnsi="Arial"/>
                <w:sz w:val="11"/>
              </w:rPr>
            </w:r>
            <w:r>
              <w:rPr>
                <w:rFonts w:ascii="Arial" w:hAnsi="Arial"/>
                <w:b w:val="0"/>
                <w:color w:val="000000"/>
                <w:sz w:val="11"/>
              </w:rPr>
              <w:t>Vendor/relief study</w:t>
            </w:r>
          </w:p>
        </w:tc>
      </w:tr>
      <w:tr>
        <w:tc>
          <w:tcPr>
            <w:tcW w:type="dxa" w:w="1714"/>
            <w:vAlign w:val="center"/>
          </w:tcPr>
          <w:p>
            <w:pPr>
              <w:spacing w:after="0" w:before="0"/>
            </w:pPr>
            <w:r>
              <w:rPr>
                <w:rFonts w:ascii="Arial" w:hAnsi="Arial"/>
                <w:sz w:val="11"/>
              </w:rPr>
            </w:r>
            <w:r>
              <w:rPr>
                <w:rFonts w:ascii="Arial" w:hAnsi="Arial"/>
                <w:b w:val="0"/>
                <w:color w:val="000000"/>
                <w:sz w:val="11"/>
              </w:rPr>
            </w:r>
          </w:p>
        </w:tc>
        <w:tc>
          <w:tcPr>
            <w:tcW w:type="dxa" w:w="1714"/>
            <w:vAlign w:val="center"/>
          </w:tcPr>
          <w:p>
            <w:pPr>
              <w:spacing w:after="0" w:before="0"/>
            </w:pPr>
            <w:r>
              <w:rPr>
                <w:rFonts w:ascii="Arial" w:hAnsi="Arial"/>
                <w:sz w:val="11"/>
              </w:rPr>
            </w:r>
            <w:r>
              <w:rPr>
                <w:rFonts w:ascii="Arial" w:hAnsi="Arial"/>
                <w:b w:val="0"/>
                <w:color w:val="000000"/>
                <w:sz w:val="11"/>
              </w:rPr>
              <w:t>S-06</w:t>
            </w:r>
          </w:p>
        </w:tc>
        <w:tc>
          <w:tcPr>
            <w:tcW w:type="dxa" w:w="1714"/>
            <w:vAlign w:val="center"/>
          </w:tcPr>
          <w:p>
            <w:pPr>
              <w:spacing w:after="0" w:before="0"/>
            </w:pPr>
            <w:r>
              <w:rPr>
                <w:rFonts w:ascii="Arial" w:hAnsi="Arial"/>
                <w:sz w:val="11"/>
              </w:rPr>
            </w:r>
            <w:r>
              <w:rPr>
                <w:rFonts w:ascii="Arial" w:hAnsi="Arial"/>
                <w:b w:val="0"/>
                <w:color w:val="000000"/>
                <w:sz w:val="11"/>
              </w:rPr>
              <w:t>Confirmed trunk rupture</w:t>
            </w:r>
          </w:p>
        </w:tc>
        <w:tc>
          <w:tcPr>
            <w:tcW w:type="dxa" w:w="1714"/>
            <w:vAlign w:val="center"/>
          </w:tcPr>
          <w:p>
            <w:pPr>
              <w:spacing w:after="0" w:before="0"/>
            </w:pPr>
            <w:r>
              <w:rPr>
                <w:rFonts w:ascii="Arial" w:hAnsi="Arial"/>
                <w:sz w:val="11"/>
              </w:rPr>
            </w:r>
            <w:r>
              <w:rPr>
                <w:rFonts w:ascii="Arial" w:hAnsi="Arial"/>
                <w:b w:val="0"/>
                <w:color w:val="000000"/>
                <w:sz w:val="11"/>
              </w:rPr>
              <w:t>Trip EPF booster; close EPF export and FSB receiver ESDVs; close assigned wells; inhibit restart.</w:t>
            </w:r>
          </w:p>
        </w:tc>
        <w:tc>
          <w:tcPr>
            <w:tcW w:type="dxa" w:w="1714"/>
            <w:vAlign w:val="center"/>
          </w:tcPr>
          <w:p>
            <w:pPr>
              <w:spacing w:after="0" w:before="0"/>
            </w:pPr>
            <w:r>
              <w:rPr>
                <w:rFonts w:ascii="Arial" w:hAnsi="Arial"/>
                <w:sz w:val="11"/>
              </w:rPr>
            </w:r>
            <w:r>
              <w:rPr>
                <w:rFonts w:ascii="Arial" w:hAnsi="Arial"/>
                <w:b w:val="0"/>
                <w:color w:val="000000"/>
                <w:sz w:val="11"/>
              </w:rPr>
              <w:t>Trunk ESD</w:t>
            </w:r>
          </w:p>
        </w:tc>
        <w:tc>
          <w:tcPr>
            <w:tcW w:type="dxa" w:w="1714"/>
            <w:vAlign w:val="center"/>
          </w:tcPr>
          <w:p>
            <w:pPr>
              <w:spacing w:after="0" w:before="0"/>
            </w:pPr>
            <w:r>
              <w:rPr>
                <w:rFonts w:ascii="Arial" w:hAnsi="Arial"/>
                <w:sz w:val="11"/>
              </w:rPr>
            </w:r>
            <w:r>
              <w:rPr>
                <w:rFonts w:ascii="Arial" w:hAnsi="Arial"/>
                <w:b w:val="0"/>
                <w:color w:val="000000"/>
                <w:sz w:val="11"/>
              </w:rPr>
              <w:t>Both-end closure times TBD</w:t>
            </w:r>
          </w:p>
        </w:tc>
      </w:tr>
      <w:tr>
        <w:tc>
          <w:tcPr>
            <w:tcW w:type="dxa" w:w="1714"/>
            <w:vAlign w:val="center"/>
          </w:tcPr>
          <w:p>
            <w:pPr>
              <w:spacing w:after="0" w:before="0"/>
            </w:pPr>
            <w:r>
              <w:rPr>
                <w:rFonts w:ascii="Arial" w:hAnsi="Arial"/>
                <w:sz w:val="11"/>
              </w:rPr>
            </w:r>
            <w:r>
              <w:rPr>
                <w:rFonts w:ascii="Arial" w:hAnsi="Arial"/>
                <w:b w:val="0"/>
                <w:color w:val="000000"/>
                <w:sz w:val="11"/>
              </w:rPr>
            </w:r>
          </w:p>
        </w:tc>
        <w:tc>
          <w:tcPr>
            <w:tcW w:type="dxa" w:w="1714"/>
            <w:vAlign w:val="center"/>
          </w:tcPr>
          <w:p>
            <w:pPr>
              <w:spacing w:after="0" w:before="0"/>
            </w:pPr>
            <w:r>
              <w:rPr>
                <w:rFonts w:ascii="Arial" w:hAnsi="Arial"/>
                <w:sz w:val="11"/>
              </w:rPr>
            </w:r>
            <w:r>
              <w:rPr>
                <w:rFonts w:ascii="Arial" w:hAnsi="Arial"/>
                <w:b w:val="0"/>
                <w:color w:val="000000"/>
                <w:sz w:val="11"/>
              </w:rPr>
              <w:t>S-07</w:t>
            </w:r>
          </w:p>
        </w:tc>
        <w:tc>
          <w:tcPr>
            <w:tcW w:type="dxa" w:w="1714"/>
            <w:vAlign w:val="center"/>
          </w:tcPr>
          <w:p>
            <w:pPr>
              <w:spacing w:after="0" w:before="0"/>
            </w:pPr>
            <w:r>
              <w:rPr>
                <w:rFonts w:ascii="Arial" w:hAnsi="Arial"/>
                <w:sz w:val="11"/>
              </w:rPr>
            </w:r>
            <w:r>
              <w:rPr>
                <w:rFonts w:ascii="Arial" w:hAnsi="Arial"/>
                <w:b w:val="0"/>
                <w:color w:val="000000"/>
                <w:sz w:val="11"/>
              </w:rPr>
              <w:t>Pig receiver not ready / closure unsafe</w:t>
            </w:r>
          </w:p>
        </w:tc>
        <w:tc>
          <w:tcPr>
            <w:tcW w:type="dxa" w:w="1714"/>
            <w:vAlign w:val="center"/>
          </w:tcPr>
          <w:p>
            <w:pPr>
              <w:spacing w:after="0" w:before="0"/>
            </w:pPr>
            <w:r>
              <w:rPr>
                <w:rFonts w:ascii="Arial" w:hAnsi="Arial"/>
                <w:sz w:val="11"/>
              </w:rPr>
            </w:r>
            <w:r>
              <w:rPr>
                <w:rFonts w:ascii="Arial" w:hAnsi="Arial"/>
                <w:b w:val="0"/>
                <w:color w:val="000000"/>
                <w:sz w:val="11"/>
              </w:rPr>
              <w:t>Block pig launch; retain trunk route to normal manifold; alarm and require zero-pressure proof/interlock before opening.</w:t>
            </w:r>
          </w:p>
        </w:tc>
        <w:tc>
          <w:tcPr>
            <w:tcW w:type="dxa" w:w="1714"/>
            <w:vAlign w:val="center"/>
          </w:tcPr>
          <w:p>
            <w:pPr>
              <w:spacing w:after="0" w:before="0"/>
            </w:pPr>
            <w:r>
              <w:rPr>
                <w:rFonts w:ascii="Arial" w:hAnsi="Arial"/>
                <w:sz w:val="11"/>
              </w:rPr>
            </w:r>
            <w:r>
              <w:rPr>
                <w:rFonts w:ascii="Arial" w:hAnsi="Arial"/>
                <w:b w:val="0"/>
                <w:color w:val="000000"/>
                <w:sz w:val="11"/>
              </w:rPr>
              <w:t>Operational interlock</w:t>
            </w:r>
          </w:p>
        </w:tc>
        <w:tc>
          <w:tcPr>
            <w:tcW w:type="dxa" w:w="1714"/>
            <w:vAlign w:val="center"/>
          </w:tcPr>
          <w:p>
            <w:pPr>
              <w:spacing w:after="0" w:before="0"/>
            </w:pPr>
            <w:r>
              <w:rPr>
                <w:rFonts w:ascii="Arial" w:hAnsi="Arial"/>
                <w:sz w:val="11"/>
              </w:rPr>
            </w:r>
            <w:r>
              <w:rPr>
                <w:rFonts w:ascii="Arial" w:hAnsi="Arial"/>
                <w:b w:val="0"/>
                <w:color w:val="000000"/>
                <w:sz w:val="11"/>
              </w:rPr>
              <w:t>Mechanical key logic TBD</w:t>
            </w:r>
          </w:p>
        </w:tc>
      </w:tr>
      <w:tr>
        <w:tc>
          <w:tcPr>
            <w:tcW w:type="dxa" w:w="1714"/>
            <w:vAlign w:val="center"/>
          </w:tcPr>
          <w:p>
            <w:pPr>
              <w:spacing w:after="0" w:before="0"/>
            </w:pPr>
            <w:r>
              <w:rPr>
                <w:rFonts w:ascii="Arial" w:hAnsi="Arial"/>
                <w:sz w:val="11"/>
              </w:rPr>
            </w:r>
            <w:r>
              <w:rPr>
                <w:rFonts w:ascii="Arial" w:hAnsi="Arial"/>
                <w:b w:val="0"/>
                <w:color w:val="000000"/>
                <w:sz w:val="11"/>
              </w:rPr>
            </w:r>
          </w:p>
        </w:tc>
        <w:tc>
          <w:tcPr>
            <w:tcW w:type="dxa" w:w="1714"/>
            <w:vAlign w:val="center"/>
          </w:tcPr>
          <w:p>
            <w:pPr>
              <w:spacing w:after="0" w:before="0"/>
            </w:pPr>
            <w:r>
              <w:rPr>
                <w:rFonts w:ascii="Arial" w:hAnsi="Arial"/>
                <w:sz w:val="11"/>
              </w:rPr>
            </w:r>
            <w:r>
              <w:rPr>
                <w:rFonts w:ascii="Arial" w:hAnsi="Arial"/>
                <w:b w:val="0"/>
                <w:color w:val="000000"/>
                <w:sz w:val="11"/>
              </w:rPr>
              <w:t>S-08</w:t>
            </w:r>
          </w:p>
        </w:tc>
        <w:tc>
          <w:tcPr>
            <w:tcW w:type="dxa" w:w="1714"/>
            <w:vAlign w:val="center"/>
          </w:tcPr>
          <w:p>
            <w:pPr>
              <w:spacing w:after="0" w:before="0"/>
            </w:pPr>
            <w:r>
              <w:rPr>
                <w:rFonts w:ascii="Arial" w:hAnsi="Arial"/>
                <w:sz w:val="11"/>
              </w:rPr>
            </w:r>
            <w:r>
              <w:rPr>
                <w:rFonts w:ascii="Arial" w:hAnsi="Arial"/>
                <w:b w:val="0"/>
                <w:color w:val="000000"/>
                <w:sz w:val="11"/>
              </w:rPr>
              <w:t>Slug vessel LAHH</w:t>
            </w:r>
          </w:p>
        </w:tc>
        <w:tc>
          <w:tcPr>
            <w:tcW w:type="dxa" w:w="1714"/>
            <w:vAlign w:val="center"/>
          </w:tcPr>
          <w:p>
            <w:pPr>
              <w:spacing w:after="0" w:before="0"/>
            </w:pPr>
            <w:r>
              <w:rPr>
                <w:rFonts w:ascii="Arial" w:hAnsi="Arial"/>
                <w:sz w:val="11"/>
              </w:rPr>
            </w:r>
            <w:r>
              <w:rPr>
                <w:rFonts w:ascii="Arial" w:hAnsi="Arial"/>
                <w:b w:val="0"/>
                <w:color w:val="000000"/>
                <w:sz w:val="11"/>
              </w:rPr>
              <w:t>Reduce/stop corresponding EPF; increase controlled liquid transfer within separator capacity; block additional pigging.</w:t>
            </w:r>
          </w:p>
        </w:tc>
        <w:tc>
          <w:tcPr>
            <w:tcW w:type="dxa" w:w="1714"/>
            <w:vAlign w:val="center"/>
          </w:tcPr>
          <w:p>
            <w:pPr>
              <w:spacing w:after="0" w:before="0"/>
            </w:pPr>
            <w:r>
              <w:rPr>
                <w:rFonts w:ascii="Arial" w:hAnsi="Arial"/>
                <w:sz w:val="11"/>
              </w:rPr>
            </w:r>
            <w:r>
              <w:rPr>
                <w:rFonts w:ascii="Arial" w:hAnsi="Arial"/>
                <w:b w:val="0"/>
                <w:color w:val="000000"/>
                <w:sz w:val="11"/>
              </w:rPr>
              <w:t>FSB inlet PSD</w:t>
            </w:r>
          </w:p>
        </w:tc>
        <w:tc>
          <w:tcPr>
            <w:tcW w:type="dxa" w:w="1714"/>
            <w:vAlign w:val="center"/>
          </w:tcPr>
          <w:p>
            <w:pPr>
              <w:spacing w:after="0" w:before="0"/>
            </w:pPr>
            <w:r>
              <w:rPr>
                <w:rFonts w:ascii="Arial" w:hAnsi="Arial"/>
                <w:sz w:val="11"/>
              </w:rPr>
            </w:r>
            <w:r>
              <w:rPr>
                <w:rFonts w:ascii="Arial" w:hAnsi="Arial"/>
                <w:b w:val="0"/>
                <w:color w:val="000000"/>
                <w:sz w:val="11"/>
              </w:rPr>
              <w:t>Dynamic model</w:t>
            </w:r>
          </w:p>
        </w:tc>
      </w:tr>
      <w:tr>
        <w:tc>
          <w:tcPr>
            <w:tcW w:type="dxa" w:w="1714"/>
            <w:vAlign w:val="center"/>
          </w:tcPr>
          <w:p>
            <w:pPr>
              <w:spacing w:after="0" w:before="0"/>
            </w:pPr>
            <w:r>
              <w:rPr>
                <w:rFonts w:ascii="Arial" w:hAnsi="Arial"/>
                <w:sz w:val="11"/>
              </w:rPr>
            </w:r>
            <w:r>
              <w:rPr>
                <w:rFonts w:ascii="Arial" w:hAnsi="Arial"/>
                <w:b w:val="0"/>
                <w:color w:val="000000"/>
                <w:sz w:val="11"/>
              </w:rPr>
            </w:r>
          </w:p>
        </w:tc>
        <w:tc>
          <w:tcPr>
            <w:tcW w:type="dxa" w:w="1714"/>
            <w:vAlign w:val="center"/>
          </w:tcPr>
          <w:p>
            <w:pPr>
              <w:spacing w:after="0" w:before="0"/>
            </w:pPr>
            <w:r>
              <w:rPr>
                <w:rFonts w:ascii="Arial" w:hAnsi="Arial"/>
                <w:sz w:val="11"/>
              </w:rPr>
            </w:r>
            <w:r>
              <w:rPr>
                <w:rFonts w:ascii="Arial" w:hAnsi="Arial"/>
                <w:b w:val="0"/>
                <w:color w:val="000000"/>
                <w:sz w:val="11"/>
              </w:rPr>
              <w:t>S-09</w:t>
            </w:r>
          </w:p>
        </w:tc>
        <w:tc>
          <w:tcPr>
            <w:tcW w:type="dxa" w:w="1714"/>
            <w:vAlign w:val="center"/>
          </w:tcPr>
          <w:p>
            <w:pPr>
              <w:spacing w:after="0" w:before="0"/>
            </w:pPr>
            <w:r>
              <w:rPr>
                <w:rFonts w:ascii="Arial" w:hAnsi="Arial"/>
                <w:sz w:val="11"/>
              </w:rPr>
            </w:r>
            <w:r>
              <w:rPr>
                <w:rFonts w:ascii="Arial" w:hAnsi="Arial"/>
                <w:b w:val="0"/>
                <w:color w:val="000000"/>
                <w:sz w:val="11"/>
              </w:rPr>
              <w:t>Slug vessel LAHHH</w:t>
            </w:r>
          </w:p>
        </w:tc>
        <w:tc>
          <w:tcPr>
            <w:tcW w:type="dxa" w:w="1714"/>
            <w:vAlign w:val="center"/>
          </w:tcPr>
          <w:p>
            <w:pPr>
              <w:spacing w:after="0" w:before="0"/>
            </w:pPr>
            <w:r>
              <w:rPr>
                <w:rFonts w:ascii="Arial" w:hAnsi="Arial"/>
                <w:sz w:val="11"/>
              </w:rPr>
            </w:r>
            <w:r>
              <w:rPr>
                <w:rFonts w:ascii="Arial" w:hAnsi="Arial"/>
                <w:b w:val="0"/>
                <w:color w:val="000000"/>
                <w:sz w:val="11"/>
              </w:rPr>
              <w:t>Trip incoming affected trunks or staged/all EPFs per validated capacity; isolate inlet; protect separator/compression.</w:t>
            </w:r>
          </w:p>
        </w:tc>
        <w:tc>
          <w:tcPr>
            <w:tcW w:type="dxa" w:w="1714"/>
            <w:vAlign w:val="center"/>
          </w:tcPr>
          <w:p>
            <w:pPr>
              <w:spacing w:after="0" w:before="0"/>
            </w:pPr>
            <w:r>
              <w:rPr>
                <w:rFonts w:ascii="Arial" w:hAnsi="Arial"/>
                <w:sz w:val="11"/>
              </w:rPr>
            </w:r>
            <w:r>
              <w:rPr>
                <w:rFonts w:ascii="Arial" w:hAnsi="Arial"/>
                <w:b w:val="0"/>
                <w:color w:val="000000"/>
                <w:sz w:val="11"/>
              </w:rPr>
              <w:t>FSB inlet ESD</w:t>
            </w:r>
          </w:p>
        </w:tc>
        <w:tc>
          <w:tcPr>
            <w:tcW w:type="dxa" w:w="1714"/>
            <w:vAlign w:val="center"/>
          </w:tcPr>
          <w:p>
            <w:pPr>
              <w:spacing w:after="0" w:before="0"/>
            </w:pPr>
            <w:r>
              <w:rPr>
                <w:rFonts w:ascii="Arial" w:hAnsi="Arial"/>
                <w:sz w:val="11"/>
              </w:rPr>
            </w:r>
            <w:r>
              <w:rPr>
                <w:rFonts w:ascii="Arial" w:hAnsi="Arial"/>
                <w:b w:val="0"/>
                <w:color w:val="000000"/>
                <w:sz w:val="11"/>
              </w:rPr>
              <w:t>Cause extent TBD</w:t>
            </w:r>
          </w:p>
        </w:tc>
      </w:tr>
      <w:tr>
        <w:tc>
          <w:tcPr>
            <w:tcW w:type="dxa" w:w="1714"/>
            <w:vAlign w:val="center"/>
          </w:tcPr>
          <w:p>
            <w:pPr>
              <w:spacing w:after="0" w:before="0"/>
            </w:pPr>
            <w:r>
              <w:rPr>
                <w:rFonts w:ascii="Arial" w:hAnsi="Arial"/>
                <w:sz w:val="11"/>
              </w:rPr>
            </w:r>
            <w:r>
              <w:rPr>
                <w:rFonts w:ascii="Arial" w:hAnsi="Arial"/>
                <w:b w:val="0"/>
                <w:color w:val="000000"/>
                <w:sz w:val="11"/>
              </w:rPr>
            </w:r>
          </w:p>
        </w:tc>
        <w:tc>
          <w:tcPr>
            <w:tcW w:type="dxa" w:w="1714"/>
            <w:vAlign w:val="center"/>
          </w:tcPr>
          <w:p>
            <w:pPr>
              <w:spacing w:after="0" w:before="0"/>
            </w:pPr>
            <w:r>
              <w:rPr>
                <w:rFonts w:ascii="Arial" w:hAnsi="Arial"/>
                <w:sz w:val="11"/>
              </w:rPr>
            </w:r>
            <w:r>
              <w:rPr>
                <w:rFonts w:ascii="Arial" w:hAnsi="Arial"/>
                <w:b w:val="0"/>
                <w:color w:val="000000"/>
                <w:sz w:val="11"/>
              </w:rPr>
              <w:t>S-10</w:t>
            </w:r>
          </w:p>
        </w:tc>
        <w:tc>
          <w:tcPr>
            <w:tcW w:type="dxa" w:w="1714"/>
            <w:vAlign w:val="center"/>
          </w:tcPr>
          <w:p>
            <w:pPr>
              <w:spacing w:after="0" w:before="0"/>
            </w:pPr>
            <w:r>
              <w:rPr>
                <w:rFonts w:ascii="Arial" w:hAnsi="Arial"/>
                <w:sz w:val="11"/>
              </w:rPr>
            </w:r>
            <w:r>
              <w:rPr>
                <w:rFonts w:ascii="Arial" w:hAnsi="Arial"/>
                <w:b w:val="0"/>
                <w:color w:val="000000"/>
                <w:sz w:val="11"/>
              </w:rPr>
              <w:t>Separator LAHH / interface failure</w:t>
            </w:r>
          </w:p>
        </w:tc>
        <w:tc>
          <w:tcPr>
            <w:tcW w:type="dxa" w:w="1714"/>
            <w:vAlign w:val="center"/>
          </w:tcPr>
          <w:p>
            <w:pPr>
              <w:spacing w:after="0" w:before="0"/>
            </w:pPr>
            <w:r>
              <w:rPr>
                <w:rFonts w:ascii="Arial" w:hAnsi="Arial"/>
                <w:sz w:val="11"/>
              </w:rPr>
            </w:r>
            <w:r>
              <w:rPr>
                <w:rFonts w:ascii="Arial" w:hAnsi="Arial"/>
                <w:b w:val="0"/>
                <w:color w:val="000000"/>
                <w:sz w:val="11"/>
              </w:rPr>
              <w:t>Stop/reduce inlet; isolate gas outlet or trip compression as required; prevent oil/water cross-routing; alarm.</w:t>
            </w:r>
          </w:p>
        </w:tc>
        <w:tc>
          <w:tcPr>
            <w:tcW w:type="dxa" w:w="1714"/>
            <w:vAlign w:val="center"/>
          </w:tcPr>
          <w:p>
            <w:pPr>
              <w:spacing w:after="0" w:before="0"/>
            </w:pPr>
            <w:r>
              <w:rPr>
                <w:rFonts w:ascii="Arial" w:hAnsi="Arial"/>
                <w:sz w:val="11"/>
              </w:rPr>
            </w:r>
            <w:r>
              <w:rPr>
                <w:rFonts w:ascii="Arial" w:hAnsi="Arial"/>
                <w:b w:val="0"/>
                <w:color w:val="000000"/>
                <w:sz w:val="11"/>
              </w:rPr>
              <w:t>FSB process PSD/ESD</w:t>
            </w:r>
          </w:p>
        </w:tc>
        <w:tc>
          <w:tcPr>
            <w:tcW w:type="dxa" w:w="1714"/>
            <w:vAlign w:val="center"/>
          </w:tcPr>
          <w:p>
            <w:pPr>
              <w:spacing w:after="0" w:before="0"/>
            </w:pPr>
            <w:r>
              <w:rPr>
                <w:rFonts w:ascii="Arial" w:hAnsi="Arial"/>
                <w:sz w:val="11"/>
              </w:rPr>
            </w:r>
            <w:r>
              <w:rPr>
                <w:rFonts w:ascii="Arial" w:hAnsi="Arial"/>
                <w:b w:val="0"/>
                <w:color w:val="000000"/>
                <w:sz w:val="11"/>
              </w:rPr>
              <w:t>Dynamic separator study</w:t>
            </w:r>
          </w:p>
        </w:tc>
      </w:tr>
      <w:tr>
        <w:tc>
          <w:tcPr>
            <w:tcW w:type="dxa" w:w="1714"/>
            <w:vAlign w:val="center"/>
          </w:tcPr>
          <w:p>
            <w:pPr>
              <w:spacing w:after="0" w:before="0"/>
            </w:pPr>
            <w:r>
              <w:rPr>
                <w:rFonts w:ascii="Arial" w:hAnsi="Arial"/>
                <w:sz w:val="11"/>
              </w:rPr>
            </w:r>
            <w:r>
              <w:rPr>
                <w:rFonts w:ascii="Arial" w:hAnsi="Arial"/>
                <w:b w:val="0"/>
                <w:color w:val="000000"/>
                <w:sz w:val="11"/>
              </w:rPr>
            </w:r>
          </w:p>
        </w:tc>
        <w:tc>
          <w:tcPr>
            <w:tcW w:type="dxa" w:w="1714"/>
            <w:vAlign w:val="center"/>
          </w:tcPr>
          <w:p>
            <w:pPr>
              <w:spacing w:after="0" w:before="0"/>
            </w:pPr>
            <w:r>
              <w:rPr>
                <w:rFonts w:ascii="Arial" w:hAnsi="Arial"/>
                <w:sz w:val="11"/>
              </w:rPr>
            </w:r>
            <w:r>
              <w:rPr>
                <w:rFonts w:ascii="Arial" w:hAnsi="Arial"/>
                <w:b w:val="0"/>
                <w:color w:val="000000"/>
                <w:sz w:val="11"/>
              </w:rPr>
              <w:t>S-11</w:t>
            </w:r>
          </w:p>
        </w:tc>
        <w:tc>
          <w:tcPr>
            <w:tcW w:type="dxa" w:w="1714"/>
            <w:vAlign w:val="center"/>
          </w:tcPr>
          <w:p>
            <w:pPr>
              <w:spacing w:after="0" w:before="0"/>
            </w:pPr>
            <w:r>
              <w:rPr>
                <w:rFonts w:ascii="Arial" w:hAnsi="Arial"/>
                <w:sz w:val="11"/>
              </w:rPr>
            </w:r>
            <w:r>
              <w:rPr>
                <w:rFonts w:ascii="Arial" w:hAnsi="Arial"/>
                <w:b w:val="0"/>
                <w:color w:val="000000"/>
                <w:sz w:val="11"/>
              </w:rPr>
              <w:t>Separator LSLL / gas blow-by risk</w:t>
            </w:r>
          </w:p>
        </w:tc>
        <w:tc>
          <w:tcPr>
            <w:tcW w:type="dxa" w:w="1714"/>
            <w:vAlign w:val="center"/>
          </w:tcPr>
          <w:p>
            <w:pPr>
              <w:spacing w:after="0" w:before="0"/>
            </w:pPr>
            <w:r>
              <w:rPr>
                <w:rFonts w:ascii="Arial" w:hAnsi="Arial"/>
                <w:sz w:val="11"/>
              </w:rPr>
            </w:r>
            <w:r>
              <w:rPr>
                <w:rFonts w:ascii="Arial" w:hAnsi="Arial"/>
                <w:b w:val="0"/>
                <w:color w:val="000000"/>
                <w:sz w:val="11"/>
              </w:rPr>
              <w:t>Close affected liquid outlet; isolate downstream low-pressure system; reduce feed.</w:t>
            </w:r>
          </w:p>
        </w:tc>
        <w:tc>
          <w:tcPr>
            <w:tcW w:type="dxa" w:w="1714"/>
            <w:vAlign w:val="center"/>
          </w:tcPr>
          <w:p>
            <w:pPr>
              <w:spacing w:after="0" w:before="0"/>
            </w:pPr>
            <w:r>
              <w:rPr>
                <w:rFonts w:ascii="Arial" w:hAnsi="Arial"/>
                <w:sz w:val="11"/>
              </w:rPr>
            </w:r>
            <w:r>
              <w:rPr>
                <w:rFonts w:ascii="Arial" w:hAnsi="Arial"/>
                <w:b w:val="0"/>
                <w:color w:val="000000"/>
                <w:sz w:val="11"/>
              </w:rPr>
              <w:t>FSB process PSD</w:t>
            </w:r>
          </w:p>
        </w:tc>
        <w:tc>
          <w:tcPr>
            <w:tcW w:type="dxa" w:w="1714"/>
            <w:vAlign w:val="center"/>
          </w:tcPr>
          <w:p>
            <w:pPr>
              <w:spacing w:after="0" w:before="0"/>
            </w:pPr>
            <w:r>
              <w:rPr>
                <w:rFonts w:ascii="Arial" w:hAnsi="Arial"/>
                <w:sz w:val="11"/>
              </w:rPr>
            </w:r>
            <w:r>
              <w:rPr>
                <w:rFonts w:ascii="Arial" w:hAnsi="Arial"/>
                <w:b w:val="0"/>
                <w:color w:val="000000"/>
                <w:sz w:val="11"/>
              </w:rPr>
              <w:t>Valve response TBD</w:t>
            </w:r>
          </w:p>
        </w:tc>
      </w:tr>
      <w:tr>
        <w:tc>
          <w:tcPr>
            <w:tcW w:type="dxa" w:w="1714"/>
            <w:vAlign w:val="center"/>
          </w:tcPr>
          <w:p>
            <w:pPr>
              <w:spacing w:after="0" w:before="0"/>
            </w:pPr>
            <w:r>
              <w:rPr>
                <w:rFonts w:ascii="Arial" w:hAnsi="Arial"/>
                <w:sz w:val="11"/>
              </w:rPr>
            </w:r>
            <w:r>
              <w:rPr>
                <w:rFonts w:ascii="Arial" w:hAnsi="Arial"/>
                <w:b w:val="0"/>
                <w:color w:val="000000"/>
                <w:sz w:val="11"/>
              </w:rPr>
            </w:r>
          </w:p>
        </w:tc>
        <w:tc>
          <w:tcPr>
            <w:tcW w:type="dxa" w:w="1714"/>
            <w:vAlign w:val="center"/>
          </w:tcPr>
          <w:p>
            <w:pPr>
              <w:spacing w:after="0" w:before="0"/>
            </w:pPr>
            <w:r>
              <w:rPr>
                <w:rFonts w:ascii="Arial" w:hAnsi="Arial"/>
                <w:sz w:val="11"/>
              </w:rPr>
            </w:r>
            <w:r>
              <w:rPr>
                <w:rFonts w:ascii="Arial" w:hAnsi="Arial"/>
                <w:b w:val="0"/>
                <w:color w:val="000000"/>
                <w:sz w:val="11"/>
              </w:rPr>
              <w:t>S-12</w:t>
            </w:r>
          </w:p>
        </w:tc>
        <w:tc>
          <w:tcPr>
            <w:tcW w:type="dxa" w:w="1714"/>
            <w:vAlign w:val="center"/>
          </w:tcPr>
          <w:p>
            <w:pPr>
              <w:spacing w:after="0" w:before="0"/>
            </w:pPr>
            <w:r>
              <w:rPr>
                <w:rFonts w:ascii="Arial" w:hAnsi="Arial"/>
                <w:sz w:val="11"/>
              </w:rPr>
            </w:r>
            <w:r>
              <w:rPr>
                <w:rFonts w:ascii="Arial" w:hAnsi="Arial"/>
                <w:b w:val="0"/>
                <w:color w:val="000000"/>
                <w:sz w:val="11"/>
              </w:rPr>
              <w:t>Compression train trip</w:t>
            </w:r>
          </w:p>
        </w:tc>
        <w:tc>
          <w:tcPr>
            <w:tcW w:type="dxa" w:w="1714"/>
            <w:vAlign w:val="center"/>
          </w:tcPr>
          <w:p>
            <w:pPr>
              <w:spacing w:after="0" w:before="0"/>
            </w:pPr>
            <w:r>
              <w:rPr>
                <w:rFonts w:ascii="Arial" w:hAnsi="Arial"/>
                <w:sz w:val="11"/>
              </w:rPr>
            </w:r>
            <w:r>
              <w:rPr>
                <w:rFonts w:ascii="Arial" w:hAnsi="Arial"/>
                <w:b w:val="0"/>
                <w:color w:val="000000"/>
                <w:sz w:val="11"/>
              </w:rPr>
              <w:t>Maintain anti-surge/recycle during run-down; isolate train; staged EPF load shedding if separator/slug capacity is insufficient.</w:t>
            </w:r>
          </w:p>
        </w:tc>
        <w:tc>
          <w:tcPr>
            <w:tcW w:type="dxa" w:w="1714"/>
            <w:vAlign w:val="center"/>
          </w:tcPr>
          <w:p>
            <w:pPr>
              <w:spacing w:after="0" w:before="0"/>
            </w:pPr>
            <w:r>
              <w:rPr>
                <w:rFonts w:ascii="Arial" w:hAnsi="Arial"/>
                <w:sz w:val="11"/>
              </w:rPr>
            </w:r>
            <w:r>
              <w:rPr>
                <w:rFonts w:ascii="Arial" w:hAnsi="Arial"/>
                <w:b w:val="0"/>
                <w:color w:val="000000"/>
                <w:sz w:val="11"/>
              </w:rPr>
              <w:t>Train PSD / FSB load shedding</w:t>
            </w:r>
          </w:p>
        </w:tc>
        <w:tc>
          <w:tcPr>
            <w:tcW w:type="dxa" w:w="1714"/>
            <w:vAlign w:val="center"/>
          </w:tcPr>
          <w:p>
            <w:pPr>
              <w:spacing w:after="0" w:before="0"/>
            </w:pPr>
            <w:r>
              <w:rPr>
                <w:rFonts w:ascii="Arial" w:hAnsi="Arial"/>
                <w:sz w:val="11"/>
              </w:rPr>
            </w:r>
            <w:r>
              <w:rPr>
                <w:rFonts w:ascii="Arial" w:hAnsi="Arial"/>
                <w:b w:val="0"/>
                <w:color w:val="000000"/>
                <w:sz w:val="11"/>
              </w:rPr>
              <w:t>Dynamic compression/inlet study</w:t>
            </w:r>
          </w:p>
        </w:tc>
      </w:tr>
      <w:tr>
        <w:tc>
          <w:tcPr>
            <w:tcW w:type="dxa" w:w="1714"/>
            <w:vAlign w:val="center"/>
          </w:tcPr>
          <w:p>
            <w:pPr>
              <w:spacing w:after="0" w:before="0"/>
            </w:pPr>
            <w:r>
              <w:rPr>
                <w:rFonts w:ascii="Arial" w:hAnsi="Arial"/>
                <w:sz w:val="11"/>
              </w:rPr>
            </w:r>
            <w:r>
              <w:rPr>
                <w:rFonts w:ascii="Arial" w:hAnsi="Arial"/>
                <w:b w:val="0"/>
                <w:color w:val="000000"/>
                <w:sz w:val="11"/>
              </w:rPr>
            </w:r>
          </w:p>
        </w:tc>
        <w:tc>
          <w:tcPr>
            <w:tcW w:type="dxa" w:w="1714"/>
            <w:vAlign w:val="center"/>
          </w:tcPr>
          <w:p>
            <w:pPr>
              <w:spacing w:after="0" w:before="0"/>
            </w:pPr>
            <w:r>
              <w:rPr>
                <w:rFonts w:ascii="Arial" w:hAnsi="Arial"/>
                <w:sz w:val="11"/>
              </w:rPr>
            </w:r>
            <w:r>
              <w:rPr>
                <w:rFonts w:ascii="Arial" w:hAnsi="Arial"/>
                <w:b w:val="0"/>
                <w:color w:val="000000"/>
                <w:sz w:val="11"/>
              </w:rPr>
              <w:t>S-13</w:t>
            </w:r>
          </w:p>
        </w:tc>
        <w:tc>
          <w:tcPr>
            <w:tcW w:type="dxa" w:w="1714"/>
            <w:vAlign w:val="center"/>
          </w:tcPr>
          <w:p>
            <w:pPr>
              <w:spacing w:after="0" w:before="0"/>
            </w:pPr>
            <w:r>
              <w:rPr>
                <w:rFonts w:ascii="Arial" w:hAnsi="Arial"/>
                <w:sz w:val="11"/>
              </w:rPr>
            </w:r>
            <w:r>
              <w:rPr>
                <w:rFonts w:ascii="Arial" w:hAnsi="Arial"/>
                <w:b w:val="0"/>
                <w:color w:val="000000"/>
                <w:sz w:val="11"/>
              </w:rPr>
              <w:t>Confirmed EPF gas/fire detection</w:t>
            </w:r>
          </w:p>
        </w:tc>
        <w:tc>
          <w:tcPr>
            <w:tcW w:type="dxa" w:w="1714"/>
            <w:vAlign w:val="center"/>
          </w:tcPr>
          <w:p>
            <w:pPr>
              <w:spacing w:after="0" w:before="0"/>
            </w:pPr>
            <w:r>
              <w:rPr>
                <w:rFonts w:ascii="Arial" w:hAnsi="Arial"/>
                <w:sz w:val="11"/>
              </w:rPr>
            </w:r>
            <w:r>
              <w:rPr>
                <w:rFonts w:ascii="Arial" w:hAnsi="Arial"/>
                <w:b w:val="0"/>
                <w:color w:val="000000"/>
                <w:sz w:val="11"/>
              </w:rPr>
              <w:t>Trip booster; close well SDVs and trunk ESDV; isolate fuel gas; stop nonessential power/HVAC; retain SIS/UPS/emergency systems.</w:t>
            </w:r>
          </w:p>
        </w:tc>
        <w:tc>
          <w:tcPr>
            <w:tcW w:type="dxa" w:w="1714"/>
            <w:vAlign w:val="center"/>
          </w:tcPr>
          <w:p>
            <w:pPr>
              <w:spacing w:after="0" w:before="0"/>
            </w:pPr>
            <w:r>
              <w:rPr>
                <w:rFonts w:ascii="Arial" w:hAnsi="Arial"/>
                <w:sz w:val="11"/>
              </w:rPr>
            </w:r>
            <w:r>
              <w:rPr>
                <w:rFonts w:ascii="Arial" w:hAnsi="Arial"/>
                <w:b w:val="0"/>
                <w:color w:val="000000"/>
                <w:sz w:val="11"/>
              </w:rPr>
              <w:t>EPF ESD</w:t>
            </w:r>
          </w:p>
        </w:tc>
        <w:tc>
          <w:tcPr>
            <w:tcW w:type="dxa" w:w="1714"/>
            <w:vAlign w:val="center"/>
          </w:tcPr>
          <w:p>
            <w:pPr>
              <w:spacing w:after="0" w:before="0"/>
            </w:pPr>
            <w:r>
              <w:rPr>
                <w:rFonts w:ascii="Arial" w:hAnsi="Arial"/>
                <w:sz w:val="11"/>
              </w:rPr>
            </w:r>
            <w:r>
              <w:rPr>
                <w:rFonts w:ascii="Arial" w:hAnsi="Arial"/>
                <w:b w:val="0"/>
                <w:color w:val="000000"/>
                <w:sz w:val="11"/>
              </w:rPr>
              <w:t>F&amp;G mapping/HAZOP</w:t>
            </w:r>
          </w:p>
        </w:tc>
      </w:tr>
      <w:tr>
        <w:tc>
          <w:tcPr>
            <w:tcW w:type="dxa" w:w="1714"/>
            <w:vAlign w:val="center"/>
          </w:tcPr>
          <w:p>
            <w:pPr>
              <w:spacing w:after="0" w:before="0"/>
            </w:pPr>
            <w:r>
              <w:rPr>
                <w:rFonts w:ascii="Arial" w:hAnsi="Arial"/>
                <w:sz w:val="11"/>
              </w:rPr>
            </w:r>
            <w:r>
              <w:rPr>
                <w:rFonts w:ascii="Arial" w:hAnsi="Arial"/>
                <w:b w:val="0"/>
                <w:color w:val="000000"/>
                <w:sz w:val="11"/>
              </w:rPr>
            </w:r>
          </w:p>
        </w:tc>
        <w:tc>
          <w:tcPr>
            <w:tcW w:type="dxa" w:w="1714"/>
            <w:vAlign w:val="center"/>
          </w:tcPr>
          <w:p>
            <w:pPr>
              <w:spacing w:after="0" w:before="0"/>
            </w:pPr>
            <w:r>
              <w:rPr>
                <w:rFonts w:ascii="Arial" w:hAnsi="Arial"/>
                <w:sz w:val="11"/>
              </w:rPr>
            </w:r>
            <w:r>
              <w:rPr>
                <w:rFonts w:ascii="Arial" w:hAnsi="Arial"/>
                <w:b w:val="0"/>
                <w:color w:val="000000"/>
                <w:sz w:val="11"/>
              </w:rPr>
              <w:t>S-14</w:t>
            </w:r>
          </w:p>
        </w:tc>
        <w:tc>
          <w:tcPr>
            <w:tcW w:type="dxa" w:w="1714"/>
            <w:vAlign w:val="center"/>
          </w:tcPr>
          <w:p>
            <w:pPr>
              <w:spacing w:after="0" w:before="0"/>
            </w:pPr>
            <w:r>
              <w:rPr>
                <w:rFonts w:ascii="Arial" w:hAnsi="Arial"/>
                <w:sz w:val="11"/>
              </w:rPr>
            </w:r>
            <w:r>
              <w:rPr>
                <w:rFonts w:ascii="Arial" w:hAnsi="Arial"/>
                <w:b w:val="0"/>
                <w:color w:val="000000"/>
                <w:sz w:val="11"/>
              </w:rPr>
              <w:t>Confirmed FSB gas/fire detection</w:t>
            </w:r>
          </w:p>
        </w:tc>
        <w:tc>
          <w:tcPr>
            <w:tcW w:type="dxa" w:w="1714"/>
            <w:vAlign w:val="center"/>
          </w:tcPr>
          <w:p>
            <w:pPr>
              <w:spacing w:after="0" w:before="0"/>
            </w:pPr>
            <w:r>
              <w:rPr>
                <w:rFonts w:ascii="Arial" w:hAnsi="Arial"/>
                <w:sz w:val="11"/>
              </w:rPr>
            </w:r>
            <w:r>
              <w:rPr>
                <w:rFonts w:ascii="Arial" w:hAnsi="Arial"/>
                <w:b w:val="0"/>
                <w:color w:val="000000"/>
                <w:sz w:val="11"/>
              </w:rPr>
              <w:t>Isolate affected area/trains and relevant trunks; stop ignition sources; initiate depressuring only for justified segments; emergency response.</w:t>
            </w:r>
          </w:p>
        </w:tc>
        <w:tc>
          <w:tcPr>
            <w:tcW w:type="dxa" w:w="1714"/>
            <w:vAlign w:val="center"/>
          </w:tcPr>
          <w:p>
            <w:pPr>
              <w:spacing w:after="0" w:before="0"/>
            </w:pPr>
            <w:r>
              <w:rPr>
                <w:rFonts w:ascii="Arial" w:hAnsi="Arial"/>
                <w:sz w:val="11"/>
              </w:rPr>
            </w:r>
            <w:r>
              <w:rPr>
                <w:rFonts w:ascii="Arial" w:hAnsi="Arial"/>
                <w:b w:val="0"/>
                <w:color w:val="000000"/>
                <w:sz w:val="11"/>
              </w:rPr>
              <w:t>Area or total FSB ESD</w:t>
            </w:r>
          </w:p>
        </w:tc>
        <w:tc>
          <w:tcPr>
            <w:tcW w:type="dxa" w:w="1714"/>
            <w:vAlign w:val="center"/>
          </w:tcPr>
          <w:p>
            <w:pPr>
              <w:spacing w:after="0" w:before="0"/>
            </w:pPr>
            <w:r>
              <w:rPr>
                <w:rFonts w:ascii="Arial" w:hAnsi="Arial"/>
                <w:sz w:val="11"/>
              </w:rPr>
            </w:r>
            <w:r>
              <w:rPr>
                <w:rFonts w:ascii="Arial" w:hAnsi="Arial"/>
                <w:b w:val="0"/>
                <w:color w:val="000000"/>
                <w:sz w:val="11"/>
              </w:rPr>
              <w:t>Fire/QRA/depressuring study</w:t>
            </w:r>
          </w:p>
        </w:tc>
      </w:tr>
      <w:tr>
        <w:tc>
          <w:tcPr>
            <w:tcW w:type="dxa" w:w="1714"/>
            <w:vAlign w:val="center"/>
          </w:tcPr>
          <w:p>
            <w:pPr>
              <w:spacing w:after="0" w:before="0"/>
            </w:pPr>
            <w:r>
              <w:rPr>
                <w:rFonts w:ascii="Arial" w:hAnsi="Arial"/>
                <w:sz w:val="11"/>
              </w:rPr>
            </w:r>
            <w:r>
              <w:rPr>
                <w:rFonts w:ascii="Arial" w:hAnsi="Arial"/>
                <w:b w:val="0"/>
                <w:color w:val="000000"/>
                <w:sz w:val="11"/>
              </w:rPr>
            </w:r>
          </w:p>
        </w:tc>
        <w:tc>
          <w:tcPr>
            <w:tcW w:type="dxa" w:w="1714"/>
            <w:vAlign w:val="center"/>
          </w:tcPr>
          <w:p>
            <w:pPr>
              <w:spacing w:after="0" w:before="0"/>
            </w:pPr>
            <w:r>
              <w:rPr>
                <w:rFonts w:ascii="Arial" w:hAnsi="Arial"/>
                <w:sz w:val="11"/>
              </w:rPr>
            </w:r>
            <w:r>
              <w:rPr>
                <w:rFonts w:ascii="Arial" w:hAnsi="Arial"/>
                <w:b w:val="0"/>
                <w:color w:val="000000"/>
                <w:sz w:val="11"/>
              </w:rPr>
              <w:t>S-15</w:t>
            </w:r>
          </w:p>
        </w:tc>
        <w:tc>
          <w:tcPr>
            <w:tcW w:type="dxa" w:w="1714"/>
            <w:vAlign w:val="center"/>
          </w:tcPr>
          <w:p>
            <w:pPr>
              <w:spacing w:after="0" w:before="0"/>
            </w:pPr>
            <w:r>
              <w:rPr>
                <w:rFonts w:ascii="Arial" w:hAnsi="Arial"/>
                <w:sz w:val="11"/>
              </w:rPr>
            </w:r>
            <w:r>
              <w:rPr>
                <w:rFonts w:ascii="Arial" w:hAnsi="Arial"/>
                <w:b w:val="0"/>
                <w:color w:val="000000"/>
                <w:sz w:val="11"/>
              </w:rPr>
              <w:t>Total normal-power loss</w:t>
            </w:r>
          </w:p>
        </w:tc>
        <w:tc>
          <w:tcPr>
            <w:tcW w:type="dxa" w:w="1714"/>
            <w:vAlign w:val="center"/>
          </w:tcPr>
          <w:p>
            <w:pPr>
              <w:spacing w:after="0" w:before="0"/>
            </w:pPr>
            <w:r>
              <w:rPr>
                <w:rFonts w:ascii="Arial" w:hAnsi="Arial"/>
                <w:sz w:val="11"/>
              </w:rPr>
            </w:r>
            <w:r>
              <w:rPr>
                <w:rFonts w:ascii="Arial" w:hAnsi="Arial"/>
                <w:b w:val="0"/>
                <w:color w:val="000000"/>
                <w:sz w:val="11"/>
              </w:rPr>
              <w:t>Equipment trips to safe state; fail-safe valves act; SIS/communications/emergency lighting remain on UPS/DC; controlled black start.</w:t>
            </w:r>
          </w:p>
        </w:tc>
        <w:tc>
          <w:tcPr>
            <w:tcW w:type="dxa" w:w="1714"/>
            <w:vAlign w:val="center"/>
          </w:tcPr>
          <w:p>
            <w:pPr>
              <w:spacing w:after="0" w:before="0"/>
            </w:pPr>
            <w:r>
              <w:rPr>
                <w:rFonts w:ascii="Arial" w:hAnsi="Arial"/>
                <w:sz w:val="11"/>
              </w:rPr>
            </w:r>
            <w:r>
              <w:rPr>
                <w:rFonts w:ascii="Arial" w:hAnsi="Arial"/>
                <w:b w:val="0"/>
                <w:color w:val="000000"/>
                <w:sz w:val="11"/>
              </w:rPr>
              <w:t>Facility ESD / restoration</w:t>
            </w:r>
          </w:p>
        </w:tc>
        <w:tc>
          <w:tcPr>
            <w:tcW w:type="dxa" w:w="1714"/>
            <w:vAlign w:val="center"/>
          </w:tcPr>
          <w:p>
            <w:pPr>
              <w:spacing w:after="0" w:before="0"/>
            </w:pPr>
            <w:r>
              <w:rPr>
                <w:rFonts w:ascii="Arial" w:hAnsi="Arial"/>
                <w:sz w:val="11"/>
              </w:rPr>
            </w:r>
            <w:r>
              <w:rPr>
                <w:rFonts w:ascii="Arial" w:hAnsi="Arial"/>
                <w:b w:val="0"/>
                <w:color w:val="000000"/>
                <w:sz w:val="11"/>
              </w:rPr>
              <w:t>Autonomy and sequence TBD</w:t>
            </w:r>
          </w:p>
        </w:tc>
      </w:tr>
      <w:tr>
        <w:tc>
          <w:tcPr>
            <w:tcW w:type="dxa" w:w="1714"/>
            <w:vAlign w:val="center"/>
          </w:tcPr>
          <w:p>
            <w:pPr>
              <w:spacing w:after="0" w:before="0"/>
            </w:pPr>
            <w:r>
              <w:rPr>
                <w:rFonts w:ascii="Arial" w:hAnsi="Arial"/>
                <w:sz w:val="11"/>
              </w:rPr>
            </w:r>
            <w:r>
              <w:rPr>
                <w:rFonts w:ascii="Arial" w:hAnsi="Arial"/>
                <w:b w:val="0"/>
                <w:color w:val="000000"/>
                <w:sz w:val="11"/>
              </w:rPr>
            </w:r>
          </w:p>
        </w:tc>
        <w:tc>
          <w:tcPr>
            <w:tcW w:type="dxa" w:w="1714"/>
            <w:vAlign w:val="center"/>
          </w:tcPr>
          <w:p>
            <w:pPr>
              <w:spacing w:after="0" w:before="0"/>
            </w:pPr>
            <w:r>
              <w:rPr>
                <w:rFonts w:ascii="Arial" w:hAnsi="Arial"/>
                <w:sz w:val="11"/>
              </w:rPr>
            </w:r>
            <w:r>
              <w:rPr>
                <w:rFonts w:ascii="Arial" w:hAnsi="Arial"/>
                <w:b w:val="0"/>
                <w:color w:val="000000"/>
                <w:sz w:val="11"/>
              </w:rPr>
              <w:t>S-16</w:t>
            </w:r>
          </w:p>
        </w:tc>
        <w:tc>
          <w:tcPr>
            <w:tcW w:type="dxa" w:w="1714"/>
            <w:vAlign w:val="center"/>
          </w:tcPr>
          <w:p>
            <w:pPr>
              <w:spacing w:after="0" w:before="0"/>
            </w:pPr>
            <w:r>
              <w:rPr>
                <w:rFonts w:ascii="Arial" w:hAnsi="Arial"/>
                <w:sz w:val="11"/>
              </w:rPr>
            </w:r>
            <w:r>
              <w:rPr>
                <w:rFonts w:ascii="Arial" w:hAnsi="Arial"/>
                <w:b w:val="0"/>
                <w:color w:val="000000"/>
                <w:sz w:val="11"/>
              </w:rPr>
              <w:t>Manual ESD</w:t>
            </w:r>
          </w:p>
        </w:tc>
        <w:tc>
          <w:tcPr>
            <w:tcW w:type="dxa" w:w="1714"/>
            <w:vAlign w:val="center"/>
          </w:tcPr>
          <w:p>
            <w:pPr>
              <w:spacing w:after="0" w:before="0"/>
            </w:pPr>
            <w:r>
              <w:rPr>
                <w:rFonts w:ascii="Arial" w:hAnsi="Arial"/>
                <w:sz w:val="11"/>
              </w:rPr>
            </w:r>
            <w:r>
              <w:rPr>
                <w:rFonts w:ascii="Arial" w:hAnsi="Arial"/>
                <w:b w:val="0"/>
                <w:color w:val="000000"/>
                <w:sz w:val="11"/>
              </w:rPr>
              <w:t>Same isolation scope as selected ESD level; event logging and restart lockout.</w:t>
            </w:r>
          </w:p>
        </w:tc>
        <w:tc>
          <w:tcPr>
            <w:tcW w:type="dxa" w:w="1714"/>
            <w:vAlign w:val="center"/>
          </w:tcPr>
          <w:p>
            <w:pPr>
              <w:spacing w:after="0" w:before="0"/>
            </w:pPr>
            <w:r>
              <w:rPr>
                <w:rFonts w:ascii="Arial" w:hAnsi="Arial"/>
                <w:sz w:val="11"/>
              </w:rPr>
            </w:r>
            <w:r>
              <w:rPr>
                <w:rFonts w:ascii="Arial" w:hAnsi="Arial"/>
                <w:b w:val="0"/>
                <w:color w:val="000000"/>
                <w:sz w:val="11"/>
              </w:rPr>
              <w:t>Manual protective layer</w:t>
            </w:r>
          </w:p>
        </w:tc>
        <w:tc>
          <w:tcPr>
            <w:tcW w:type="dxa" w:w="1714"/>
            <w:vAlign w:val="center"/>
          </w:tcPr>
          <w:p>
            <w:pPr>
              <w:spacing w:after="0" w:before="0"/>
            </w:pPr>
            <w:r>
              <w:rPr>
                <w:rFonts w:ascii="Arial" w:hAnsi="Arial"/>
                <w:sz w:val="11"/>
              </w:rPr>
            </w:r>
            <w:r>
              <w:rPr>
                <w:rFonts w:ascii="Arial" w:hAnsi="Arial"/>
                <w:b w:val="0"/>
                <w:color w:val="000000"/>
                <w:sz w:val="11"/>
              </w:rPr>
              <w:t>Station zoning TBD</w:t>
            </w:r>
          </w:p>
        </w:tc>
      </w:tr>
      <w:tr>
        <w:tc>
          <w:tcPr>
            <w:tcW w:type="dxa" w:w="1714"/>
            <w:vAlign w:val="center"/>
          </w:tcPr>
          <w:p>
            <w:pPr>
              <w:spacing w:after="0" w:before="0"/>
            </w:pPr>
            <w:r>
              <w:rPr>
                <w:rFonts w:ascii="Arial" w:hAnsi="Arial"/>
                <w:sz w:val="11"/>
              </w:rPr>
            </w:r>
            <w:r>
              <w:rPr>
                <w:rFonts w:ascii="Arial" w:hAnsi="Arial"/>
                <w:b w:val="0"/>
                <w:color w:val="000000"/>
                <w:sz w:val="11"/>
              </w:rPr>
            </w:r>
          </w:p>
        </w:tc>
        <w:tc>
          <w:tcPr>
            <w:tcW w:type="dxa" w:w="1714"/>
            <w:vAlign w:val="center"/>
          </w:tcPr>
          <w:p>
            <w:pPr>
              <w:spacing w:after="0" w:before="0"/>
            </w:pPr>
            <w:r>
              <w:rPr>
                <w:rFonts w:ascii="Arial" w:hAnsi="Arial"/>
                <w:sz w:val="11"/>
              </w:rPr>
            </w:r>
            <w:r>
              <w:rPr>
                <w:rFonts w:ascii="Arial" w:hAnsi="Arial"/>
                <w:b w:val="0"/>
                <w:color w:val="000000"/>
                <w:sz w:val="11"/>
              </w:rPr>
              <w:t>S-17</w:t>
            </w:r>
          </w:p>
        </w:tc>
        <w:tc>
          <w:tcPr>
            <w:tcW w:type="dxa" w:w="1714"/>
            <w:vAlign w:val="center"/>
          </w:tcPr>
          <w:p>
            <w:pPr>
              <w:spacing w:after="0" w:before="0"/>
            </w:pPr>
            <w:r>
              <w:rPr>
                <w:rFonts w:ascii="Arial" w:hAnsi="Arial"/>
                <w:sz w:val="11"/>
              </w:rPr>
            </w:r>
            <w:r>
              <w:rPr>
                <w:rFonts w:ascii="Arial" w:hAnsi="Arial"/>
                <w:b w:val="0"/>
                <w:color w:val="000000"/>
                <w:sz w:val="11"/>
              </w:rPr>
              <w:t>Maintenance isolation</w:t>
            </w:r>
          </w:p>
        </w:tc>
        <w:tc>
          <w:tcPr>
            <w:tcW w:type="dxa" w:w="1714"/>
            <w:vAlign w:val="center"/>
          </w:tcPr>
          <w:p>
            <w:pPr>
              <w:spacing w:after="0" w:before="0"/>
            </w:pPr>
            <w:r>
              <w:rPr>
                <w:rFonts w:ascii="Arial" w:hAnsi="Arial"/>
                <w:sz w:val="11"/>
              </w:rPr>
            </w:r>
            <w:r>
              <w:rPr>
                <w:rFonts w:ascii="Arial" w:hAnsi="Arial"/>
                <w:b w:val="0"/>
                <w:color w:val="000000"/>
                <w:sz w:val="11"/>
              </w:rPr>
              <w:t>Stop and isolate; LOTO/DBB or blind; verify zero pressure; route liquid to closed drain and vapor to approved destination.</w:t>
            </w:r>
          </w:p>
        </w:tc>
        <w:tc>
          <w:tcPr>
            <w:tcW w:type="dxa" w:w="1714"/>
            <w:vAlign w:val="center"/>
          </w:tcPr>
          <w:p>
            <w:pPr>
              <w:spacing w:after="0" w:before="0"/>
            </w:pPr>
            <w:r>
              <w:rPr>
                <w:rFonts w:ascii="Arial" w:hAnsi="Arial"/>
                <w:sz w:val="11"/>
              </w:rPr>
            </w:r>
            <w:r>
              <w:rPr>
                <w:rFonts w:ascii="Arial" w:hAnsi="Arial"/>
                <w:b w:val="0"/>
                <w:color w:val="000000"/>
                <w:sz w:val="11"/>
              </w:rPr>
              <w:t>Planned safe isolation</w:t>
            </w:r>
          </w:p>
        </w:tc>
        <w:tc>
          <w:tcPr>
            <w:tcW w:type="dxa" w:w="1714"/>
            <w:vAlign w:val="center"/>
          </w:tcPr>
          <w:p>
            <w:pPr>
              <w:spacing w:after="0" w:before="0"/>
            </w:pPr>
            <w:r>
              <w:rPr>
                <w:rFonts w:ascii="Arial" w:hAnsi="Arial"/>
                <w:sz w:val="11"/>
              </w:rPr>
            </w:r>
            <w:r>
              <w:rPr>
                <w:rFonts w:ascii="Arial" w:hAnsi="Arial"/>
                <w:b w:val="0"/>
                <w:color w:val="000000"/>
                <w:sz w:val="11"/>
              </w:rPr>
              <w:t>Not an automatic ESD</w:t>
            </w:r>
          </w:p>
        </w:tc>
      </w:tr>
    </w:tbl>
    <w:p>
      <w:pPr>
        <w:pStyle w:val="Heading2"/>
      </w:pPr>
      <w:r>
        <w:t>FEED Closeout</w:t>
      </w:r>
    </w:p>
    <w:tbl>
      <w:tblPr>
        <w:tblW w:type="auto" w:w="0"/>
        <w:jc w:val="center"/>
        <w:tblLayout w:type="autofit"/>
        <w:tblLook w:firstColumn="1" w:firstRow="1" w:lastColumn="0" w:lastRow="0" w:noHBand="0" w:noVBand="1" w:val="04A0"/>
        <w:tblBorders>
          <w:top w:val="single" w:sz="4" w:color="AAB7C4" w:space="0"/>
          <w:left w:val="single" w:sz="4" w:color="AAB7C4" w:space="0"/>
          <w:bottom w:val="single" w:sz="4" w:color="AAB7C4" w:space="0"/>
          <w:right w:val="single" w:sz="4" w:color="AAB7C4" w:space="0"/>
          <w:insideH w:val="single" w:sz="4" w:color="AAB7C4" w:space="0"/>
          <w:insideV w:val="single" w:sz="4" w:color="AAB7C4" w:space="0"/>
        </w:tblBorders>
      </w:tblPr>
      <w:tblGrid>
        <w:gridCol w:w="1285"/>
        <w:gridCol w:w="1285"/>
        <w:gridCol w:w="1285"/>
        <w:gridCol w:w="1285"/>
        <w:gridCol w:w="1285"/>
        <w:gridCol w:w="1285"/>
        <w:gridCol w:w="1285"/>
        <w:gridCol w:w="1285"/>
      </w:tblGrid>
      <w:tr>
        <w:tc>
          <w:tcPr>
            <w:tcW w:type="dxa" w:w="1285"/>
            <w:vAlign w:val="center"/>
            <w:shd w:fill="17365D"/>
          </w:tcPr>
          <w:p>
            <w:pPr>
              <w:spacing w:after="0" w:before="0"/>
            </w:pPr>
            <w:r>
              <w:rPr>
                <w:rFonts w:ascii="Arial" w:hAnsi="Arial"/>
                <w:b/>
                <w:color w:val="FFFFFF"/>
                <w:sz w:val="11"/>
              </w:rPr>
            </w:r>
            <w:r>
              <w:rPr>
                <w:rFonts w:ascii="Arial" w:hAnsi="Arial"/>
                <w:b/>
                <w:color w:val="FFFFFF"/>
                <w:sz w:val="11"/>
              </w:rPr>
            </w:r>
          </w:p>
        </w:tc>
        <w:tc>
          <w:tcPr>
            <w:tcW w:type="dxa" w:w="1285"/>
            <w:vAlign w:val="center"/>
            <w:shd w:fill="17365D"/>
          </w:tcPr>
          <w:p>
            <w:pPr>
              <w:spacing w:after="0" w:before="0"/>
            </w:pPr>
            <w:r>
              <w:rPr>
                <w:rFonts w:ascii="Arial" w:hAnsi="Arial"/>
                <w:b/>
                <w:color w:val="FFFFFF"/>
                <w:sz w:val="11"/>
              </w:rPr>
            </w:r>
            <w:r>
              <w:rPr>
                <w:rFonts w:ascii="Arial" w:hAnsi="Arial"/>
                <w:b/>
                <w:color w:val="FFFFFF"/>
                <w:sz w:val="11"/>
              </w:rPr>
              <w:t>Concept / Basic-Engineering Closeout Plan</w:t>
            </w:r>
          </w:p>
        </w:tc>
        <w:tc>
          <w:tcPr>
            <w:tcW w:type="dxa" w:w="1285"/>
            <w:vAlign w:val="center"/>
            <w:shd w:fill="17365D"/>
          </w:tcPr>
          <w:p>
            <w:pPr>
              <w:spacing w:after="0" w:before="0"/>
            </w:pPr>
            <w:r>
              <w:rPr>
                <w:rFonts w:ascii="Arial" w:hAnsi="Arial"/>
                <w:b/>
                <w:color w:val="FFFFFF"/>
                <w:sz w:val="11"/>
              </w:rPr>
            </w:r>
            <w:r>
              <w:rPr>
                <w:rFonts w:ascii="Arial" w:hAnsi="Arial"/>
                <w:b/>
                <w:color w:val="FFFFFF"/>
                <w:sz w:val="11"/>
              </w:rPr>
            </w:r>
          </w:p>
        </w:tc>
        <w:tc>
          <w:tcPr>
            <w:tcW w:type="dxa" w:w="1285"/>
            <w:vAlign w:val="center"/>
            <w:shd w:fill="17365D"/>
          </w:tcPr>
          <w:p>
            <w:pPr>
              <w:spacing w:after="0" w:before="0"/>
            </w:pPr>
            <w:r>
              <w:rPr>
                <w:rFonts w:ascii="Arial" w:hAnsi="Arial"/>
                <w:b/>
                <w:color w:val="FFFFFF"/>
                <w:sz w:val="11"/>
              </w:rPr>
            </w:r>
            <w:r>
              <w:rPr>
                <w:rFonts w:ascii="Arial" w:hAnsi="Arial"/>
                <w:b/>
                <w:color w:val="FFFFFF"/>
                <w:sz w:val="11"/>
              </w:rPr>
            </w:r>
          </w:p>
        </w:tc>
        <w:tc>
          <w:tcPr>
            <w:tcW w:type="dxa" w:w="1285"/>
            <w:vAlign w:val="center"/>
            <w:shd w:fill="17365D"/>
          </w:tcPr>
          <w:p>
            <w:pPr>
              <w:spacing w:after="0" w:before="0"/>
            </w:pPr>
            <w:r>
              <w:rPr>
                <w:rFonts w:ascii="Arial" w:hAnsi="Arial"/>
                <w:b/>
                <w:color w:val="FFFFFF"/>
                <w:sz w:val="11"/>
              </w:rPr>
            </w:r>
            <w:r>
              <w:rPr>
                <w:rFonts w:ascii="Arial" w:hAnsi="Arial"/>
                <w:b/>
                <w:color w:val="FFFFFF"/>
                <w:sz w:val="11"/>
              </w:rPr>
            </w:r>
          </w:p>
        </w:tc>
        <w:tc>
          <w:tcPr>
            <w:tcW w:type="dxa" w:w="1285"/>
            <w:vAlign w:val="center"/>
            <w:shd w:fill="17365D"/>
          </w:tcPr>
          <w:p>
            <w:pPr>
              <w:spacing w:after="0" w:before="0"/>
            </w:pPr>
            <w:r>
              <w:rPr>
                <w:rFonts w:ascii="Arial" w:hAnsi="Arial"/>
                <w:b/>
                <w:color w:val="FFFFFF"/>
                <w:sz w:val="11"/>
              </w:rPr>
            </w:r>
            <w:r>
              <w:rPr>
                <w:rFonts w:ascii="Arial" w:hAnsi="Arial"/>
                <w:b/>
                <w:color w:val="FFFFFF"/>
                <w:sz w:val="11"/>
              </w:rPr>
            </w:r>
          </w:p>
        </w:tc>
        <w:tc>
          <w:tcPr>
            <w:tcW w:type="dxa" w:w="1285"/>
            <w:vAlign w:val="center"/>
            <w:shd w:fill="17365D"/>
          </w:tcPr>
          <w:p>
            <w:pPr>
              <w:spacing w:after="0" w:before="0"/>
            </w:pPr>
            <w:r>
              <w:rPr>
                <w:rFonts w:ascii="Arial" w:hAnsi="Arial"/>
                <w:b/>
                <w:color w:val="FFFFFF"/>
                <w:sz w:val="11"/>
              </w:rPr>
            </w:r>
            <w:r>
              <w:rPr>
                <w:rFonts w:ascii="Arial" w:hAnsi="Arial"/>
                <w:b/>
                <w:color w:val="FFFFFF"/>
                <w:sz w:val="11"/>
              </w:rPr>
            </w:r>
          </w:p>
        </w:tc>
        <w:tc>
          <w:tcPr>
            <w:tcW w:type="dxa" w:w="1285"/>
            <w:vAlign w:val="center"/>
            <w:shd w:fill="17365D"/>
          </w:tcPr>
          <w:p>
            <w:pPr>
              <w:spacing w:after="0" w:before="0"/>
            </w:pPr>
            <w:r>
              <w:rPr>
                <w:rFonts w:ascii="Arial" w:hAnsi="Arial"/>
                <w:b/>
                <w:color w:val="FFFFFF"/>
                <w:sz w:val="11"/>
              </w:rPr>
            </w:r>
            <w:r>
              <w:rPr>
                <w:rFonts w:ascii="Arial" w:hAnsi="Arial"/>
                <w:b/>
                <w:color w:val="FFFFFF"/>
                <w:sz w:val="11"/>
              </w:rPr>
            </w:r>
          </w:p>
        </w:tc>
      </w:tr>
      <w:tr>
        <w:tc>
          <w:tcPr>
            <w:tcW w:type="dxa" w:w="1285"/>
            <w:vAlign w:val="center"/>
          </w:tcPr>
          <w:p>
            <w:pPr>
              <w:spacing w:after="0" w:before="0"/>
            </w:pPr>
            <w:r>
              <w:rPr>
                <w:rFonts w:ascii="Arial" w:hAnsi="Arial"/>
                <w:sz w:val="11"/>
              </w:rPr>
            </w:r>
            <w:r>
              <w:rPr>
                <w:rFonts w:ascii="Arial" w:hAnsi="Arial"/>
                <w:b w:val="0"/>
                <w:color w:val="000000"/>
                <w:sz w:val="11"/>
              </w:rPr>
            </w:r>
          </w:p>
        </w:tc>
        <w:tc>
          <w:tcPr>
            <w:tcW w:type="dxa" w:w="1285"/>
            <w:vAlign w:val="center"/>
          </w:tcPr>
          <w:p>
            <w:pPr>
              <w:spacing w:after="0" w:before="0"/>
            </w:pPr>
            <w:r>
              <w:rPr>
                <w:rFonts w:ascii="Arial" w:hAnsi="Arial"/>
                <w:sz w:val="11"/>
              </w:rPr>
            </w:r>
            <w:r>
              <w:rPr>
                <w:rFonts w:ascii="Arial" w:hAnsi="Arial"/>
                <w:b w:val="0"/>
                <w:color w:val="000000"/>
                <w:sz w:val="11"/>
              </w:rPr>
              <w:t>Minimum integrated work needed before line, pump, vessel, flare, electrical and safeguarding design can be frozen.</w:t>
            </w:r>
          </w:p>
        </w:tc>
        <w:tc>
          <w:tcPr>
            <w:tcW w:type="dxa" w:w="1285"/>
            <w:vAlign w:val="center"/>
          </w:tcPr>
          <w:p>
            <w:pPr>
              <w:spacing w:after="0" w:before="0"/>
            </w:pPr>
            <w:r>
              <w:rPr>
                <w:rFonts w:ascii="Arial" w:hAnsi="Arial"/>
                <w:sz w:val="11"/>
              </w:rPr>
            </w:r>
            <w:r>
              <w:rPr>
                <w:rFonts w:ascii="Arial" w:hAnsi="Arial"/>
                <w:b w:val="0"/>
                <w:color w:val="000000"/>
                <w:sz w:val="11"/>
              </w:rPr>
            </w:r>
          </w:p>
        </w:tc>
        <w:tc>
          <w:tcPr>
            <w:tcW w:type="dxa" w:w="1285"/>
            <w:vAlign w:val="center"/>
          </w:tcPr>
          <w:p>
            <w:pPr>
              <w:spacing w:after="0" w:before="0"/>
            </w:pPr>
            <w:r>
              <w:rPr>
                <w:rFonts w:ascii="Arial" w:hAnsi="Arial"/>
                <w:sz w:val="11"/>
              </w:rPr>
            </w:r>
            <w:r>
              <w:rPr>
                <w:rFonts w:ascii="Arial" w:hAnsi="Arial"/>
                <w:b w:val="0"/>
                <w:color w:val="000000"/>
                <w:sz w:val="11"/>
              </w:rPr>
            </w:r>
          </w:p>
        </w:tc>
        <w:tc>
          <w:tcPr>
            <w:tcW w:type="dxa" w:w="1285"/>
            <w:vAlign w:val="center"/>
          </w:tcPr>
          <w:p>
            <w:pPr>
              <w:spacing w:after="0" w:before="0"/>
            </w:pPr>
            <w:r>
              <w:rPr>
                <w:rFonts w:ascii="Arial" w:hAnsi="Arial"/>
                <w:sz w:val="11"/>
              </w:rPr>
            </w:r>
            <w:r>
              <w:rPr>
                <w:rFonts w:ascii="Arial" w:hAnsi="Arial"/>
                <w:b w:val="0"/>
                <w:color w:val="000000"/>
                <w:sz w:val="11"/>
              </w:rPr>
            </w:r>
          </w:p>
        </w:tc>
        <w:tc>
          <w:tcPr>
            <w:tcW w:type="dxa" w:w="1285"/>
            <w:vAlign w:val="center"/>
          </w:tcPr>
          <w:p>
            <w:pPr>
              <w:spacing w:after="0" w:before="0"/>
            </w:pPr>
            <w:r>
              <w:rPr>
                <w:rFonts w:ascii="Arial" w:hAnsi="Arial"/>
                <w:sz w:val="11"/>
              </w:rPr>
            </w:r>
            <w:r>
              <w:rPr>
                <w:rFonts w:ascii="Arial" w:hAnsi="Arial"/>
                <w:b w:val="0"/>
                <w:color w:val="000000"/>
                <w:sz w:val="11"/>
              </w:rPr>
            </w:r>
          </w:p>
        </w:tc>
        <w:tc>
          <w:tcPr>
            <w:tcW w:type="dxa" w:w="1285"/>
            <w:vAlign w:val="center"/>
          </w:tcPr>
          <w:p>
            <w:pPr>
              <w:spacing w:after="0" w:before="0"/>
            </w:pPr>
            <w:r>
              <w:rPr>
                <w:rFonts w:ascii="Arial" w:hAnsi="Arial"/>
                <w:sz w:val="11"/>
              </w:rPr>
            </w:r>
            <w:r>
              <w:rPr>
                <w:rFonts w:ascii="Arial" w:hAnsi="Arial"/>
                <w:b w:val="0"/>
                <w:color w:val="000000"/>
                <w:sz w:val="11"/>
              </w:rPr>
            </w:r>
          </w:p>
        </w:tc>
        <w:tc>
          <w:tcPr>
            <w:tcW w:type="dxa" w:w="1285"/>
            <w:vAlign w:val="center"/>
          </w:tcPr>
          <w:p>
            <w:pPr>
              <w:spacing w:after="0" w:before="0"/>
            </w:pPr>
            <w:r>
              <w:rPr>
                <w:rFonts w:ascii="Arial" w:hAnsi="Arial"/>
                <w:sz w:val="11"/>
              </w:rPr>
            </w:r>
            <w:r>
              <w:rPr>
                <w:rFonts w:ascii="Arial" w:hAnsi="Arial"/>
                <w:b w:val="0"/>
                <w:color w:val="000000"/>
                <w:sz w:val="11"/>
              </w:rPr>
            </w:r>
          </w:p>
        </w:tc>
      </w:tr>
      <w:tr>
        <w:tc>
          <w:tcPr>
            <w:tcW w:type="dxa" w:w="1285"/>
            <w:vAlign w:val="center"/>
          </w:tcPr>
          <w:p>
            <w:pPr>
              <w:spacing w:after="0" w:before="0"/>
            </w:pPr>
            <w:r>
              <w:rPr>
                <w:rFonts w:ascii="Arial" w:hAnsi="Arial"/>
                <w:sz w:val="11"/>
              </w:rPr>
            </w:r>
            <w:r>
              <w:rPr>
                <w:rFonts w:ascii="Arial" w:hAnsi="Arial"/>
                <w:b w:val="0"/>
                <w:color w:val="000000"/>
                <w:sz w:val="11"/>
              </w:rPr>
            </w:r>
          </w:p>
        </w:tc>
        <w:tc>
          <w:tcPr>
            <w:tcW w:type="dxa" w:w="1285"/>
            <w:vAlign w:val="center"/>
          </w:tcPr>
          <w:p>
            <w:pPr>
              <w:spacing w:after="0" w:before="0"/>
            </w:pPr>
            <w:r>
              <w:rPr>
                <w:rFonts w:ascii="Arial" w:hAnsi="Arial"/>
                <w:sz w:val="11"/>
              </w:rPr>
            </w:r>
            <w:r>
              <w:rPr>
                <w:rFonts w:ascii="Arial" w:hAnsi="Arial"/>
                <w:b w:val="0"/>
                <w:color w:val="000000"/>
                <w:sz w:val="11"/>
              </w:rPr>
              <w:t>ID</w:t>
            </w:r>
          </w:p>
        </w:tc>
        <w:tc>
          <w:tcPr>
            <w:tcW w:type="dxa" w:w="1285"/>
            <w:vAlign w:val="center"/>
          </w:tcPr>
          <w:p>
            <w:pPr>
              <w:spacing w:after="0" w:before="0"/>
            </w:pPr>
            <w:r>
              <w:rPr>
                <w:rFonts w:ascii="Arial" w:hAnsi="Arial"/>
                <w:sz w:val="11"/>
              </w:rPr>
            </w:r>
            <w:r>
              <w:rPr>
                <w:rFonts w:ascii="Arial" w:hAnsi="Arial"/>
                <w:b w:val="0"/>
                <w:color w:val="000000"/>
                <w:sz w:val="11"/>
              </w:rPr>
              <w:t>Study / deliverable</w:t>
            </w:r>
          </w:p>
        </w:tc>
        <w:tc>
          <w:tcPr>
            <w:tcW w:type="dxa" w:w="1285"/>
            <w:vAlign w:val="center"/>
          </w:tcPr>
          <w:p>
            <w:pPr>
              <w:spacing w:after="0" w:before="0"/>
            </w:pPr>
            <w:r>
              <w:rPr>
                <w:rFonts w:ascii="Arial" w:hAnsi="Arial"/>
                <w:sz w:val="11"/>
              </w:rPr>
            </w:r>
            <w:r>
              <w:rPr>
                <w:rFonts w:ascii="Arial" w:hAnsi="Arial"/>
                <w:b w:val="0"/>
                <w:color w:val="000000"/>
                <w:sz w:val="11"/>
              </w:rPr>
              <w:t>Required decision or output</w:t>
            </w:r>
          </w:p>
        </w:tc>
        <w:tc>
          <w:tcPr>
            <w:tcW w:type="dxa" w:w="1285"/>
            <w:vAlign w:val="center"/>
          </w:tcPr>
          <w:p>
            <w:pPr>
              <w:spacing w:after="0" w:before="0"/>
            </w:pPr>
            <w:r>
              <w:rPr>
                <w:rFonts w:ascii="Arial" w:hAnsi="Arial"/>
                <w:sz w:val="11"/>
              </w:rPr>
            </w:r>
            <w:r>
              <w:rPr>
                <w:rFonts w:ascii="Arial" w:hAnsi="Arial"/>
                <w:b w:val="0"/>
                <w:color w:val="000000"/>
                <w:sz w:val="11"/>
              </w:rPr>
              <w:t>Timing gate</w:t>
            </w:r>
          </w:p>
        </w:tc>
        <w:tc>
          <w:tcPr>
            <w:tcW w:type="dxa" w:w="1285"/>
            <w:vAlign w:val="center"/>
          </w:tcPr>
          <w:p>
            <w:pPr>
              <w:spacing w:after="0" w:before="0"/>
            </w:pPr>
            <w:r>
              <w:rPr>
                <w:rFonts w:ascii="Arial" w:hAnsi="Arial"/>
                <w:sz w:val="11"/>
              </w:rPr>
            </w:r>
            <w:r>
              <w:rPr>
                <w:rFonts w:ascii="Arial" w:hAnsi="Arial"/>
                <w:b w:val="0"/>
                <w:color w:val="000000"/>
                <w:sz w:val="11"/>
              </w:rPr>
              <w:t>Primary owner</w:t>
            </w:r>
          </w:p>
        </w:tc>
        <w:tc>
          <w:tcPr>
            <w:tcW w:type="dxa" w:w="1285"/>
            <w:vAlign w:val="center"/>
          </w:tcPr>
          <w:p>
            <w:pPr>
              <w:spacing w:after="0" w:before="0"/>
            </w:pPr>
            <w:r>
              <w:rPr>
                <w:rFonts w:ascii="Arial" w:hAnsi="Arial"/>
                <w:sz w:val="11"/>
              </w:rPr>
            </w:r>
            <w:r>
              <w:rPr>
                <w:rFonts w:ascii="Arial" w:hAnsi="Arial"/>
                <w:b w:val="0"/>
                <w:color w:val="000000"/>
                <w:sz w:val="11"/>
              </w:rPr>
              <w:t>Status</w:t>
            </w:r>
          </w:p>
        </w:tc>
        <w:tc>
          <w:tcPr>
            <w:tcW w:type="dxa" w:w="1285"/>
            <w:vAlign w:val="center"/>
          </w:tcPr>
          <w:p>
            <w:pPr>
              <w:spacing w:after="0" w:before="0"/>
            </w:pPr>
            <w:r>
              <w:rPr>
                <w:rFonts w:ascii="Arial" w:hAnsi="Arial"/>
                <w:sz w:val="11"/>
              </w:rPr>
            </w:r>
            <w:r>
              <w:rPr>
                <w:rFonts w:ascii="Arial" w:hAnsi="Arial"/>
                <w:b w:val="0"/>
                <w:color w:val="000000"/>
                <w:sz w:val="11"/>
              </w:rPr>
              <w:t>Evidence / document number</w:t>
            </w:r>
          </w:p>
        </w:tc>
      </w:tr>
      <w:tr>
        <w:tc>
          <w:tcPr>
            <w:tcW w:type="dxa" w:w="1285"/>
            <w:vAlign w:val="center"/>
          </w:tcPr>
          <w:p>
            <w:pPr>
              <w:spacing w:after="0" w:before="0"/>
            </w:pPr>
            <w:r>
              <w:rPr>
                <w:rFonts w:ascii="Arial" w:hAnsi="Arial"/>
                <w:sz w:val="11"/>
              </w:rPr>
            </w:r>
            <w:r>
              <w:rPr>
                <w:rFonts w:ascii="Arial" w:hAnsi="Arial"/>
                <w:b w:val="0"/>
                <w:color w:val="000000"/>
                <w:sz w:val="11"/>
              </w:rPr>
            </w:r>
          </w:p>
        </w:tc>
        <w:tc>
          <w:tcPr>
            <w:tcW w:type="dxa" w:w="1285"/>
            <w:vAlign w:val="center"/>
          </w:tcPr>
          <w:p>
            <w:pPr>
              <w:spacing w:after="0" w:before="0"/>
            </w:pPr>
            <w:r>
              <w:rPr>
                <w:rFonts w:ascii="Arial" w:hAnsi="Arial"/>
                <w:sz w:val="11"/>
              </w:rPr>
            </w:r>
            <w:r>
              <w:rPr>
                <w:rFonts w:ascii="Arial" w:hAnsi="Arial"/>
                <w:b w:val="0"/>
                <w:color w:val="000000"/>
                <w:sz w:val="11"/>
              </w:rPr>
              <w:t>C-01</w:t>
            </w:r>
          </w:p>
        </w:tc>
        <w:tc>
          <w:tcPr>
            <w:tcW w:type="dxa" w:w="1285"/>
            <w:vAlign w:val="center"/>
          </w:tcPr>
          <w:p>
            <w:pPr>
              <w:spacing w:after="0" w:before="0"/>
            </w:pPr>
            <w:r>
              <w:rPr>
                <w:rFonts w:ascii="Arial" w:hAnsi="Arial"/>
                <w:sz w:val="11"/>
              </w:rPr>
            </w:r>
            <w:r>
              <w:rPr>
                <w:rFonts w:ascii="Arial" w:hAnsi="Arial"/>
                <w:b w:val="0"/>
                <w:color w:val="000000"/>
                <w:sz w:val="11"/>
              </w:rPr>
              <w:t>Controlled development and well-allocation basis</w:t>
            </w:r>
          </w:p>
        </w:tc>
        <w:tc>
          <w:tcPr>
            <w:tcW w:type="dxa" w:w="1285"/>
            <w:vAlign w:val="center"/>
          </w:tcPr>
          <w:p>
            <w:pPr>
              <w:spacing w:after="0" w:before="0"/>
            </w:pPr>
            <w:r>
              <w:rPr>
                <w:rFonts w:ascii="Arial" w:hAnsi="Arial"/>
                <w:sz w:val="11"/>
              </w:rPr>
            </w:r>
            <w:r>
              <w:rPr>
                <w:rFonts w:ascii="Arial" w:hAnsi="Arial"/>
                <w:b w:val="0"/>
                <w:color w:val="000000"/>
                <w:sz w:val="11"/>
              </w:rPr>
              <w:t>Freeze 38-well list, lift method, coordinates, EPF grouping and production cases</w:t>
            </w:r>
          </w:p>
        </w:tc>
        <w:tc>
          <w:tcPr>
            <w:tcW w:type="dxa" w:w="1285"/>
            <w:vAlign w:val="center"/>
          </w:tcPr>
          <w:p>
            <w:pPr>
              <w:spacing w:after="0" w:before="0"/>
            </w:pPr>
            <w:r>
              <w:rPr>
                <w:rFonts w:ascii="Arial" w:hAnsi="Arial"/>
                <w:sz w:val="11"/>
              </w:rPr>
            </w:r>
            <w:r>
              <w:rPr>
                <w:rFonts w:ascii="Arial" w:hAnsi="Arial"/>
                <w:b w:val="0"/>
                <w:color w:val="000000"/>
                <w:sz w:val="11"/>
              </w:rPr>
              <w:t>Before concept select</w:t>
            </w:r>
          </w:p>
        </w:tc>
        <w:tc>
          <w:tcPr>
            <w:tcW w:type="dxa" w:w="1285"/>
            <w:vAlign w:val="center"/>
          </w:tcPr>
          <w:p>
            <w:pPr>
              <w:spacing w:after="0" w:before="0"/>
            </w:pPr>
            <w:r>
              <w:rPr>
                <w:rFonts w:ascii="Arial" w:hAnsi="Arial"/>
                <w:sz w:val="11"/>
              </w:rPr>
            </w:r>
            <w:r>
              <w:rPr>
                <w:rFonts w:ascii="Arial" w:hAnsi="Arial"/>
                <w:b w:val="0"/>
                <w:color w:val="000000"/>
                <w:sz w:val="11"/>
              </w:rPr>
              <w:t>Subsurface / Production</w:t>
            </w:r>
          </w:p>
        </w:tc>
        <w:tc>
          <w:tcPr>
            <w:tcW w:type="dxa" w:w="1285"/>
            <w:vAlign w:val="center"/>
          </w:tcPr>
          <w:p>
            <w:pPr>
              <w:spacing w:after="0" w:before="0"/>
            </w:pPr>
            <w:r>
              <w:rPr>
                <w:rFonts w:ascii="Arial" w:hAnsi="Arial"/>
                <w:sz w:val="11"/>
              </w:rPr>
            </w:r>
            <w:r>
              <w:rPr>
                <w:rFonts w:ascii="Arial" w:hAnsi="Arial"/>
                <w:b w:val="0"/>
                <w:color w:val="000000"/>
                <w:sz w:val="11"/>
              </w:rPr>
              <w:t>Open</w:t>
            </w:r>
          </w:p>
        </w:tc>
        <w:tc>
          <w:tcPr>
            <w:tcW w:type="dxa" w:w="1285"/>
            <w:vAlign w:val="center"/>
          </w:tcPr>
          <w:p>
            <w:pPr>
              <w:spacing w:after="0" w:before="0"/>
            </w:pPr>
            <w:r>
              <w:rPr>
                <w:rFonts w:ascii="Arial" w:hAnsi="Arial"/>
                <w:sz w:val="11"/>
              </w:rPr>
            </w:r>
            <w:r>
              <w:rPr>
                <w:rFonts w:ascii="Arial" w:hAnsi="Arial"/>
                <w:b w:val="0"/>
                <w:color w:val="000000"/>
                <w:sz w:val="11"/>
              </w:rPr>
            </w:r>
          </w:p>
        </w:tc>
      </w:tr>
      <w:tr>
        <w:tc>
          <w:tcPr>
            <w:tcW w:type="dxa" w:w="1285"/>
            <w:vAlign w:val="center"/>
          </w:tcPr>
          <w:p>
            <w:pPr>
              <w:spacing w:after="0" w:before="0"/>
            </w:pPr>
            <w:r>
              <w:rPr>
                <w:rFonts w:ascii="Arial" w:hAnsi="Arial"/>
                <w:sz w:val="11"/>
              </w:rPr>
            </w:r>
            <w:r>
              <w:rPr>
                <w:rFonts w:ascii="Arial" w:hAnsi="Arial"/>
                <w:b w:val="0"/>
                <w:color w:val="000000"/>
                <w:sz w:val="11"/>
              </w:rPr>
            </w:r>
          </w:p>
        </w:tc>
        <w:tc>
          <w:tcPr>
            <w:tcW w:type="dxa" w:w="1285"/>
            <w:vAlign w:val="center"/>
          </w:tcPr>
          <w:p>
            <w:pPr>
              <w:spacing w:after="0" w:before="0"/>
            </w:pPr>
            <w:r>
              <w:rPr>
                <w:rFonts w:ascii="Arial" w:hAnsi="Arial"/>
                <w:sz w:val="11"/>
              </w:rPr>
            </w:r>
            <w:r>
              <w:rPr>
                <w:rFonts w:ascii="Arial" w:hAnsi="Arial"/>
                <w:b w:val="0"/>
                <w:color w:val="000000"/>
                <w:sz w:val="11"/>
              </w:rPr>
              <w:t>C-02</w:t>
            </w:r>
          </w:p>
        </w:tc>
        <w:tc>
          <w:tcPr>
            <w:tcW w:type="dxa" w:w="1285"/>
            <w:vAlign w:val="center"/>
          </w:tcPr>
          <w:p>
            <w:pPr>
              <w:spacing w:after="0" w:before="0"/>
            </w:pPr>
            <w:r>
              <w:rPr>
                <w:rFonts w:ascii="Arial" w:hAnsi="Arial"/>
                <w:sz w:val="11"/>
              </w:rPr>
            </w:r>
            <w:r>
              <w:rPr>
                <w:rFonts w:ascii="Arial" w:hAnsi="Arial"/>
                <w:b w:val="0"/>
                <w:color w:val="000000"/>
                <w:sz w:val="11"/>
              </w:rPr>
              <w:t>PVT, composition, contaminants and fluid-assurance program</w:t>
            </w:r>
          </w:p>
        </w:tc>
        <w:tc>
          <w:tcPr>
            <w:tcW w:type="dxa" w:w="1285"/>
            <w:vAlign w:val="center"/>
          </w:tcPr>
          <w:p>
            <w:pPr>
              <w:spacing w:after="0" w:before="0"/>
            </w:pPr>
            <w:r>
              <w:rPr>
                <w:rFonts w:ascii="Arial" w:hAnsi="Arial"/>
                <w:sz w:val="11"/>
              </w:rPr>
            </w:r>
            <w:r>
              <w:rPr>
                <w:rFonts w:ascii="Arial" w:hAnsi="Arial"/>
                <w:b w:val="0"/>
                <w:color w:val="000000"/>
                <w:sz w:val="11"/>
              </w:rPr>
              <w:t>Define phase behavior, gas treatment, corrosion and deposition risks</w:t>
            </w:r>
          </w:p>
        </w:tc>
        <w:tc>
          <w:tcPr>
            <w:tcW w:type="dxa" w:w="1285"/>
            <w:vAlign w:val="center"/>
          </w:tcPr>
          <w:p>
            <w:pPr>
              <w:spacing w:after="0" w:before="0"/>
            </w:pPr>
            <w:r>
              <w:rPr>
                <w:rFonts w:ascii="Arial" w:hAnsi="Arial"/>
                <w:sz w:val="11"/>
              </w:rPr>
            </w:r>
            <w:r>
              <w:rPr>
                <w:rFonts w:ascii="Arial" w:hAnsi="Arial"/>
                <w:b w:val="0"/>
                <w:color w:val="000000"/>
                <w:sz w:val="11"/>
              </w:rPr>
              <w:t>Before process/network models</w:t>
            </w:r>
          </w:p>
        </w:tc>
        <w:tc>
          <w:tcPr>
            <w:tcW w:type="dxa" w:w="1285"/>
            <w:vAlign w:val="center"/>
          </w:tcPr>
          <w:p>
            <w:pPr>
              <w:spacing w:after="0" w:before="0"/>
            </w:pPr>
            <w:r>
              <w:rPr>
                <w:rFonts w:ascii="Arial" w:hAnsi="Arial"/>
                <w:sz w:val="11"/>
              </w:rPr>
            </w:r>
            <w:r>
              <w:rPr>
                <w:rFonts w:ascii="Arial" w:hAnsi="Arial"/>
                <w:b w:val="0"/>
                <w:color w:val="000000"/>
                <w:sz w:val="11"/>
              </w:rPr>
              <w:t>Subsurface / Process / FA</w:t>
            </w:r>
          </w:p>
        </w:tc>
        <w:tc>
          <w:tcPr>
            <w:tcW w:type="dxa" w:w="1285"/>
            <w:vAlign w:val="center"/>
          </w:tcPr>
          <w:p>
            <w:pPr>
              <w:spacing w:after="0" w:before="0"/>
            </w:pPr>
            <w:r>
              <w:rPr>
                <w:rFonts w:ascii="Arial" w:hAnsi="Arial"/>
                <w:sz w:val="11"/>
              </w:rPr>
            </w:r>
            <w:r>
              <w:rPr>
                <w:rFonts w:ascii="Arial" w:hAnsi="Arial"/>
                <w:b w:val="0"/>
                <w:color w:val="000000"/>
                <w:sz w:val="11"/>
              </w:rPr>
              <w:t>Open</w:t>
            </w:r>
          </w:p>
        </w:tc>
        <w:tc>
          <w:tcPr>
            <w:tcW w:type="dxa" w:w="1285"/>
            <w:vAlign w:val="center"/>
          </w:tcPr>
          <w:p>
            <w:pPr>
              <w:spacing w:after="0" w:before="0"/>
            </w:pPr>
            <w:r>
              <w:rPr>
                <w:rFonts w:ascii="Arial" w:hAnsi="Arial"/>
                <w:sz w:val="11"/>
              </w:rPr>
            </w:r>
            <w:r>
              <w:rPr>
                <w:rFonts w:ascii="Arial" w:hAnsi="Arial"/>
                <w:b w:val="0"/>
                <w:color w:val="000000"/>
                <w:sz w:val="11"/>
              </w:rPr>
            </w:r>
          </w:p>
        </w:tc>
      </w:tr>
      <w:tr>
        <w:tc>
          <w:tcPr>
            <w:tcW w:type="dxa" w:w="1285"/>
            <w:vAlign w:val="center"/>
          </w:tcPr>
          <w:p>
            <w:pPr>
              <w:spacing w:after="0" w:before="0"/>
            </w:pPr>
            <w:r>
              <w:rPr>
                <w:rFonts w:ascii="Arial" w:hAnsi="Arial"/>
                <w:sz w:val="11"/>
              </w:rPr>
            </w:r>
            <w:r>
              <w:rPr>
                <w:rFonts w:ascii="Arial" w:hAnsi="Arial"/>
                <w:b w:val="0"/>
                <w:color w:val="000000"/>
                <w:sz w:val="11"/>
              </w:rPr>
            </w:r>
          </w:p>
        </w:tc>
        <w:tc>
          <w:tcPr>
            <w:tcW w:type="dxa" w:w="1285"/>
            <w:vAlign w:val="center"/>
          </w:tcPr>
          <w:p>
            <w:pPr>
              <w:spacing w:after="0" w:before="0"/>
            </w:pPr>
            <w:r>
              <w:rPr>
                <w:rFonts w:ascii="Arial" w:hAnsi="Arial"/>
                <w:sz w:val="11"/>
              </w:rPr>
            </w:r>
            <w:r>
              <w:rPr>
                <w:rFonts w:ascii="Arial" w:hAnsi="Arial"/>
                <w:b w:val="0"/>
                <w:color w:val="000000"/>
                <w:sz w:val="11"/>
              </w:rPr>
              <w:t>C-03</w:t>
            </w:r>
          </w:p>
        </w:tc>
        <w:tc>
          <w:tcPr>
            <w:tcW w:type="dxa" w:w="1285"/>
            <w:vAlign w:val="center"/>
          </w:tcPr>
          <w:p>
            <w:pPr>
              <w:spacing w:after="0" w:before="0"/>
            </w:pPr>
            <w:r>
              <w:rPr>
                <w:rFonts w:ascii="Arial" w:hAnsi="Arial"/>
                <w:sz w:val="11"/>
              </w:rPr>
            </w:r>
            <w:r>
              <w:rPr>
                <w:rFonts w:ascii="Arial" w:hAnsi="Arial"/>
                <w:b w:val="0"/>
                <w:color w:val="000000"/>
                <w:sz w:val="11"/>
              </w:rPr>
              <w:t>GIS route and elevation survey</w:t>
            </w:r>
          </w:p>
        </w:tc>
        <w:tc>
          <w:tcPr>
            <w:tcW w:type="dxa" w:w="1285"/>
            <w:vAlign w:val="center"/>
          </w:tcPr>
          <w:p>
            <w:pPr>
              <w:spacing w:after="0" w:before="0"/>
            </w:pPr>
            <w:r>
              <w:rPr>
                <w:rFonts w:ascii="Arial" w:hAnsi="Arial"/>
                <w:sz w:val="11"/>
              </w:rPr>
            </w:r>
            <w:r>
              <w:rPr>
                <w:rFonts w:ascii="Arial" w:hAnsi="Arial"/>
                <w:b w:val="0"/>
                <w:color w:val="000000"/>
                <w:sz w:val="11"/>
              </w:rPr>
              <w:t>Separate well laterals, EPF trunks and legacy distances; establish route profiles</w:t>
            </w:r>
          </w:p>
        </w:tc>
        <w:tc>
          <w:tcPr>
            <w:tcW w:type="dxa" w:w="1285"/>
            <w:vAlign w:val="center"/>
          </w:tcPr>
          <w:p>
            <w:pPr>
              <w:spacing w:after="0" w:before="0"/>
            </w:pPr>
            <w:r>
              <w:rPr>
                <w:rFonts w:ascii="Arial" w:hAnsi="Arial"/>
                <w:sz w:val="11"/>
              </w:rPr>
            </w:r>
            <w:r>
              <w:rPr>
                <w:rFonts w:ascii="Arial" w:hAnsi="Arial"/>
                <w:b w:val="0"/>
                <w:color w:val="000000"/>
                <w:sz w:val="11"/>
              </w:rPr>
              <w:t>Before line selection</w:t>
            </w:r>
          </w:p>
        </w:tc>
        <w:tc>
          <w:tcPr>
            <w:tcW w:type="dxa" w:w="1285"/>
            <w:vAlign w:val="center"/>
          </w:tcPr>
          <w:p>
            <w:pPr>
              <w:spacing w:after="0" w:before="0"/>
            </w:pPr>
            <w:r>
              <w:rPr>
                <w:rFonts w:ascii="Arial" w:hAnsi="Arial"/>
                <w:sz w:val="11"/>
              </w:rPr>
            </w:r>
            <w:r>
              <w:rPr>
                <w:rFonts w:ascii="Arial" w:hAnsi="Arial"/>
                <w:b w:val="0"/>
                <w:color w:val="000000"/>
                <w:sz w:val="11"/>
              </w:rPr>
              <w:t>Survey / Pipelines</w:t>
            </w:r>
          </w:p>
        </w:tc>
        <w:tc>
          <w:tcPr>
            <w:tcW w:type="dxa" w:w="1285"/>
            <w:vAlign w:val="center"/>
          </w:tcPr>
          <w:p>
            <w:pPr>
              <w:spacing w:after="0" w:before="0"/>
            </w:pPr>
            <w:r>
              <w:rPr>
                <w:rFonts w:ascii="Arial" w:hAnsi="Arial"/>
                <w:sz w:val="11"/>
              </w:rPr>
            </w:r>
            <w:r>
              <w:rPr>
                <w:rFonts w:ascii="Arial" w:hAnsi="Arial"/>
                <w:b w:val="0"/>
                <w:color w:val="000000"/>
                <w:sz w:val="11"/>
              </w:rPr>
              <w:t>Open</w:t>
            </w:r>
          </w:p>
        </w:tc>
        <w:tc>
          <w:tcPr>
            <w:tcW w:type="dxa" w:w="1285"/>
            <w:vAlign w:val="center"/>
          </w:tcPr>
          <w:p>
            <w:pPr>
              <w:spacing w:after="0" w:before="0"/>
            </w:pPr>
            <w:r>
              <w:rPr>
                <w:rFonts w:ascii="Arial" w:hAnsi="Arial"/>
                <w:sz w:val="11"/>
              </w:rPr>
            </w:r>
            <w:r>
              <w:rPr>
                <w:rFonts w:ascii="Arial" w:hAnsi="Arial"/>
                <w:b w:val="0"/>
                <w:color w:val="000000"/>
                <w:sz w:val="11"/>
              </w:rPr>
            </w:r>
          </w:p>
        </w:tc>
      </w:tr>
      <w:tr>
        <w:tc>
          <w:tcPr>
            <w:tcW w:type="dxa" w:w="1285"/>
            <w:vAlign w:val="center"/>
          </w:tcPr>
          <w:p>
            <w:pPr>
              <w:spacing w:after="0" w:before="0"/>
            </w:pPr>
            <w:r>
              <w:rPr>
                <w:rFonts w:ascii="Arial" w:hAnsi="Arial"/>
                <w:sz w:val="11"/>
              </w:rPr>
            </w:r>
            <w:r>
              <w:rPr>
                <w:rFonts w:ascii="Arial" w:hAnsi="Arial"/>
                <w:b w:val="0"/>
                <w:color w:val="000000"/>
                <w:sz w:val="11"/>
              </w:rPr>
            </w:r>
          </w:p>
        </w:tc>
        <w:tc>
          <w:tcPr>
            <w:tcW w:type="dxa" w:w="1285"/>
            <w:vAlign w:val="center"/>
          </w:tcPr>
          <w:p>
            <w:pPr>
              <w:spacing w:after="0" w:before="0"/>
            </w:pPr>
            <w:r>
              <w:rPr>
                <w:rFonts w:ascii="Arial" w:hAnsi="Arial"/>
                <w:sz w:val="11"/>
              </w:rPr>
            </w:r>
            <w:r>
              <w:rPr>
                <w:rFonts w:ascii="Arial" w:hAnsi="Arial"/>
                <w:b w:val="0"/>
                <w:color w:val="000000"/>
                <w:sz w:val="11"/>
              </w:rPr>
              <w:t>C-04</w:t>
            </w:r>
          </w:p>
        </w:tc>
        <w:tc>
          <w:tcPr>
            <w:tcW w:type="dxa" w:w="1285"/>
            <w:vAlign w:val="center"/>
          </w:tcPr>
          <w:p>
            <w:pPr>
              <w:spacing w:after="0" w:before="0"/>
            </w:pPr>
            <w:r>
              <w:rPr>
                <w:rFonts w:ascii="Arial" w:hAnsi="Arial"/>
                <w:sz w:val="11"/>
              </w:rPr>
            </w:r>
            <w:r>
              <w:rPr>
                <w:rFonts w:ascii="Arial" w:hAnsi="Arial"/>
                <w:b w:val="0"/>
                <w:color w:val="000000"/>
                <w:sz w:val="11"/>
              </w:rPr>
              <w:t>Integrated well-to-FSB steady-state model</w:t>
            </w:r>
          </w:p>
        </w:tc>
        <w:tc>
          <w:tcPr>
            <w:tcW w:type="dxa" w:w="1285"/>
            <w:vAlign w:val="center"/>
          </w:tcPr>
          <w:p>
            <w:pPr>
              <w:spacing w:after="0" w:before="0"/>
            </w:pPr>
            <w:r>
              <w:rPr>
                <w:rFonts w:ascii="Arial" w:hAnsi="Arial"/>
                <w:sz w:val="11"/>
              </w:rPr>
            </w:r>
            <w:r>
              <w:rPr>
                <w:rFonts w:ascii="Arial" w:hAnsi="Arial"/>
                <w:b w:val="0"/>
                <w:color w:val="000000"/>
                <w:sz w:val="11"/>
              </w:rPr>
              <w:t>Check commingling, back-out, 4/6/8-inch options, arrival pressure and booster duty</w:t>
            </w:r>
          </w:p>
        </w:tc>
        <w:tc>
          <w:tcPr>
            <w:tcW w:type="dxa" w:w="1285"/>
            <w:vAlign w:val="center"/>
          </w:tcPr>
          <w:p>
            <w:pPr>
              <w:spacing w:after="0" w:before="0"/>
            </w:pPr>
            <w:r>
              <w:rPr>
                <w:rFonts w:ascii="Arial" w:hAnsi="Arial"/>
                <w:sz w:val="11"/>
              </w:rPr>
            </w:r>
            <w:r>
              <w:rPr>
                <w:rFonts w:ascii="Arial" w:hAnsi="Arial"/>
                <w:b w:val="0"/>
                <w:color w:val="000000"/>
                <w:sz w:val="11"/>
              </w:rPr>
              <w:t>Concept select blocker</w:t>
            </w:r>
          </w:p>
        </w:tc>
        <w:tc>
          <w:tcPr>
            <w:tcW w:type="dxa" w:w="1285"/>
            <w:vAlign w:val="center"/>
          </w:tcPr>
          <w:p>
            <w:pPr>
              <w:spacing w:after="0" w:before="0"/>
            </w:pPr>
            <w:r>
              <w:rPr>
                <w:rFonts w:ascii="Arial" w:hAnsi="Arial"/>
                <w:sz w:val="11"/>
              </w:rPr>
            </w:r>
            <w:r>
              <w:rPr>
                <w:rFonts w:ascii="Arial" w:hAnsi="Arial"/>
                <w:b w:val="0"/>
                <w:color w:val="000000"/>
                <w:sz w:val="11"/>
              </w:rPr>
              <w:t>Flow Assurance</w:t>
            </w:r>
          </w:p>
        </w:tc>
        <w:tc>
          <w:tcPr>
            <w:tcW w:type="dxa" w:w="1285"/>
            <w:vAlign w:val="center"/>
          </w:tcPr>
          <w:p>
            <w:pPr>
              <w:spacing w:after="0" w:before="0"/>
            </w:pPr>
            <w:r>
              <w:rPr>
                <w:rFonts w:ascii="Arial" w:hAnsi="Arial"/>
                <w:sz w:val="11"/>
              </w:rPr>
            </w:r>
            <w:r>
              <w:rPr>
                <w:rFonts w:ascii="Arial" w:hAnsi="Arial"/>
                <w:b w:val="0"/>
                <w:color w:val="000000"/>
                <w:sz w:val="11"/>
              </w:rPr>
              <w:t>Open</w:t>
            </w:r>
          </w:p>
        </w:tc>
        <w:tc>
          <w:tcPr>
            <w:tcW w:type="dxa" w:w="1285"/>
            <w:vAlign w:val="center"/>
          </w:tcPr>
          <w:p>
            <w:pPr>
              <w:spacing w:after="0" w:before="0"/>
            </w:pPr>
            <w:r>
              <w:rPr>
                <w:rFonts w:ascii="Arial" w:hAnsi="Arial"/>
                <w:sz w:val="11"/>
              </w:rPr>
            </w:r>
            <w:r>
              <w:rPr>
                <w:rFonts w:ascii="Arial" w:hAnsi="Arial"/>
                <w:b w:val="0"/>
                <w:color w:val="000000"/>
                <w:sz w:val="11"/>
              </w:rPr>
            </w:r>
          </w:p>
        </w:tc>
      </w:tr>
      <w:tr>
        <w:tc>
          <w:tcPr>
            <w:tcW w:type="dxa" w:w="1285"/>
            <w:vAlign w:val="center"/>
          </w:tcPr>
          <w:p>
            <w:pPr>
              <w:spacing w:after="0" w:before="0"/>
            </w:pPr>
            <w:r>
              <w:rPr>
                <w:rFonts w:ascii="Arial" w:hAnsi="Arial"/>
                <w:sz w:val="11"/>
              </w:rPr>
            </w:r>
            <w:r>
              <w:rPr>
                <w:rFonts w:ascii="Arial" w:hAnsi="Arial"/>
                <w:b w:val="0"/>
                <w:color w:val="000000"/>
                <w:sz w:val="11"/>
              </w:rPr>
            </w:r>
          </w:p>
        </w:tc>
        <w:tc>
          <w:tcPr>
            <w:tcW w:type="dxa" w:w="1285"/>
            <w:vAlign w:val="center"/>
          </w:tcPr>
          <w:p>
            <w:pPr>
              <w:spacing w:after="0" w:before="0"/>
            </w:pPr>
            <w:r>
              <w:rPr>
                <w:rFonts w:ascii="Arial" w:hAnsi="Arial"/>
                <w:sz w:val="11"/>
              </w:rPr>
            </w:r>
            <w:r>
              <w:rPr>
                <w:rFonts w:ascii="Arial" w:hAnsi="Arial"/>
                <w:b w:val="0"/>
                <w:color w:val="000000"/>
                <w:sz w:val="11"/>
              </w:rPr>
              <w:t>C-05</w:t>
            </w:r>
          </w:p>
        </w:tc>
        <w:tc>
          <w:tcPr>
            <w:tcW w:type="dxa" w:w="1285"/>
            <w:vAlign w:val="center"/>
          </w:tcPr>
          <w:p>
            <w:pPr>
              <w:spacing w:after="0" w:before="0"/>
            </w:pPr>
            <w:r>
              <w:rPr>
                <w:rFonts w:ascii="Arial" w:hAnsi="Arial"/>
                <w:sz w:val="11"/>
              </w:rPr>
            </w:r>
            <w:r>
              <w:rPr>
                <w:rFonts w:ascii="Arial" w:hAnsi="Arial"/>
                <w:b w:val="0"/>
                <w:color w:val="000000"/>
                <w:sz w:val="11"/>
              </w:rPr>
              <w:t>Transient startup/shutdown/restart/pigging study</w:t>
            </w:r>
          </w:p>
        </w:tc>
        <w:tc>
          <w:tcPr>
            <w:tcW w:type="dxa" w:w="1285"/>
            <w:vAlign w:val="center"/>
          </w:tcPr>
          <w:p>
            <w:pPr>
              <w:spacing w:after="0" w:before="0"/>
            </w:pPr>
            <w:r>
              <w:rPr>
                <w:rFonts w:ascii="Arial" w:hAnsi="Arial"/>
                <w:sz w:val="11"/>
              </w:rPr>
            </w:r>
            <w:r>
              <w:rPr>
                <w:rFonts w:ascii="Arial" w:hAnsi="Arial"/>
                <w:b w:val="0"/>
                <w:color w:val="000000"/>
                <w:sz w:val="11"/>
              </w:rPr>
              <w:t>Size slug vessel and define pigging/restart operating envelope</w:t>
            </w:r>
          </w:p>
        </w:tc>
        <w:tc>
          <w:tcPr>
            <w:tcW w:type="dxa" w:w="1285"/>
            <w:vAlign w:val="center"/>
          </w:tcPr>
          <w:p>
            <w:pPr>
              <w:spacing w:after="0" w:before="0"/>
            </w:pPr>
            <w:r>
              <w:rPr>
                <w:rFonts w:ascii="Arial" w:hAnsi="Arial"/>
                <w:sz w:val="11"/>
              </w:rPr>
            </w:r>
            <w:r>
              <w:rPr>
                <w:rFonts w:ascii="Arial" w:hAnsi="Arial"/>
                <w:b w:val="0"/>
                <w:color w:val="000000"/>
                <w:sz w:val="11"/>
              </w:rPr>
              <w:t>Concept select blocker</w:t>
            </w:r>
          </w:p>
        </w:tc>
        <w:tc>
          <w:tcPr>
            <w:tcW w:type="dxa" w:w="1285"/>
            <w:vAlign w:val="center"/>
          </w:tcPr>
          <w:p>
            <w:pPr>
              <w:spacing w:after="0" w:before="0"/>
            </w:pPr>
            <w:r>
              <w:rPr>
                <w:rFonts w:ascii="Arial" w:hAnsi="Arial"/>
                <w:sz w:val="11"/>
              </w:rPr>
            </w:r>
            <w:r>
              <w:rPr>
                <w:rFonts w:ascii="Arial" w:hAnsi="Arial"/>
                <w:b w:val="0"/>
                <w:color w:val="000000"/>
                <w:sz w:val="11"/>
              </w:rPr>
              <w:t>Flow Assurance / Process</w:t>
            </w:r>
          </w:p>
        </w:tc>
        <w:tc>
          <w:tcPr>
            <w:tcW w:type="dxa" w:w="1285"/>
            <w:vAlign w:val="center"/>
          </w:tcPr>
          <w:p>
            <w:pPr>
              <w:spacing w:after="0" w:before="0"/>
            </w:pPr>
            <w:r>
              <w:rPr>
                <w:rFonts w:ascii="Arial" w:hAnsi="Arial"/>
                <w:sz w:val="11"/>
              </w:rPr>
            </w:r>
            <w:r>
              <w:rPr>
                <w:rFonts w:ascii="Arial" w:hAnsi="Arial"/>
                <w:b w:val="0"/>
                <w:color w:val="000000"/>
                <w:sz w:val="11"/>
              </w:rPr>
              <w:t>Open</w:t>
            </w:r>
          </w:p>
        </w:tc>
        <w:tc>
          <w:tcPr>
            <w:tcW w:type="dxa" w:w="1285"/>
            <w:vAlign w:val="center"/>
          </w:tcPr>
          <w:p>
            <w:pPr>
              <w:spacing w:after="0" w:before="0"/>
            </w:pPr>
            <w:r>
              <w:rPr>
                <w:rFonts w:ascii="Arial" w:hAnsi="Arial"/>
                <w:sz w:val="11"/>
              </w:rPr>
            </w:r>
            <w:r>
              <w:rPr>
                <w:rFonts w:ascii="Arial" w:hAnsi="Arial"/>
                <w:b w:val="0"/>
                <w:color w:val="000000"/>
                <w:sz w:val="11"/>
              </w:rPr>
            </w:r>
          </w:p>
        </w:tc>
      </w:tr>
      <w:tr>
        <w:tc>
          <w:tcPr>
            <w:tcW w:type="dxa" w:w="1285"/>
            <w:vAlign w:val="center"/>
          </w:tcPr>
          <w:p>
            <w:pPr>
              <w:spacing w:after="0" w:before="0"/>
            </w:pPr>
            <w:r>
              <w:rPr>
                <w:rFonts w:ascii="Arial" w:hAnsi="Arial"/>
                <w:sz w:val="11"/>
              </w:rPr>
            </w:r>
            <w:r>
              <w:rPr>
                <w:rFonts w:ascii="Arial" w:hAnsi="Arial"/>
                <w:b w:val="0"/>
                <w:color w:val="000000"/>
                <w:sz w:val="11"/>
              </w:rPr>
            </w:r>
          </w:p>
        </w:tc>
        <w:tc>
          <w:tcPr>
            <w:tcW w:type="dxa" w:w="1285"/>
            <w:vAlign w:val="center"/>
          </w:tcPr>
          <w:p>
            <w:pPr>
              <w:spacing w:after="0" w:before="0"/>
            </w:pPr>
            <w:r>
              <w:rPr>
                <w:rFonts w:ascii="Arial" w:hAnsi="Arial"/>
                <w:sz w:val="11"/>
              </w:rPr>
            </w:r>
            <w:r>
              <w:rPr>
                <w:rFonts w:ascii="Arial" w:hAnsi="Arial"/>
                <w:b w:val="0"/>
                <w:color w:val="000000"/>
                <w:sz w:val="11"/>
              </w:rPr>
              <w:t>C-06</w:t>
            </w:r>
          </w:p>
        </w:tc>
        <w:tc>
          <w:tcPr>
            <w:tcW w:type="dxa" w:w="1285"/>
            <w:vAlign w:val="center"/>
          </w:tcPr>
          <w:p>
            <w:pPr>
              <w:spacing w:after="0" w:before="0"/>
            </w:pPr>
            <w:r>
              <w:rPr>
                <w:rFonts w:ascii="Arial" w:hAnsi="Arial"/>
                <w:sz w:val="11"/>
              </w:rPr>
            </w:r>
            <w:r>
              <w:rPr>
                <w:rFonts w:ascii="Arial" w:hAnsi="Arial"/>
                <w:b w:val="0"/>
                <w:color w:val="000000"/>
                <w:sz w:val="11"/>
              </w:rPr>
              <w:t>RTP/composite qualification program</w:t>
            </w:r>
          </w:p>
        </w:tc>
        <w:tc>
          <w:tcPr>
            <w:tcW w:type="dxa" w:w="1285"/>
            <w:vAlign w:val="center"/>
          </w:tcPr>
          <w:p>
            <w:pPr>
              <w:spacing w:after="0" w:before="0"/>
            </w:pPr>
            <w:r>
              <w:rPr>
                <w:rFonts w:ascii="Arial" w:hAnsi="Arial"/>
                <w:sz w:val="11"/>
              </w:rPr>
            </w:r>
            <w:r>
              <w:rPr>
                <w:rFonts w:ascii="Arial" w:hAnsi="Arial"/>
                <w:b w:val="0"/>
                <w:color w:val="000000"/>
                <w:sz w:val="11"/>
              </w:rPr>
              <w:t>Confirm API 15S/15SIH/15SA, connectors, RGD, permeation, fatigue, fire and pig-tool compatibility</w:t>
            </w:r>
          </w:p>
        </w:tc>
        <w:tc>
          <w:tcPr>
            <w:tcW w:type="dxa" w:w="1285"/>
            <w:vAlign w:val="center"/>
          </w:tcPr>
          <w:p>
            <w:pPr>
              <w:spacing w:after="0" w:before="0"/>
            </w:pPr>
            <w:r>
              <w:rPr>
                <w:rFonts w:ascii="Arial" w:hAnsi="Arial"/>
                <w:sz w:val="11"/>
              </w:rPr>
            </w:r>
            <w:r>
              <w:rPr>
                <w:rFonts w:ascii="Arial" w:hAnsi="Arial"/>
                <w:b w:val="0"/>
                <w:color w:val="000000"/>
                <w:sz w:val="11"/>
              </w:rPr>
              <w:t>Before vendor/line freeze</w:t>
            </w:r>
          </w:p>
        </w:tc>
        <w:tc>
          <w:tcPr>
            <w:tcW w:type="dxa" w:w="1285"/>
            <w:vAlign w:val="center"/>
          </w:tcPr>
          <w:p>
            <w:pPr>
              <w:spacing w:after="0" w:before="0"/>
            </w:pPr>
            <w:r>
              <w:rPr>
                <w:rFonts w:ascii="Arial" w:hAnsi="Arial"/>
                <w:sz w:val="11"/>
              </w:rPr>
            </w:r>
            <w:r>
              <w:rPr>
                <w:rFonts w:ascii="Arial" w:hAnsi="Arial"/>
                <w:b w:val="0"/>
                <w:color w:val="000000"/>
                <w:sz w:val="11"/>
              </w:rPr>
              <w:t>Pipelines / Integrity</w:t>
            </w:r>
          </w:p>
        </w:tc>
        <w:tc>
          <w:tcPr>
            <w:tcW w:type="dxa" w:w="1285"/>
            <w:vAlign w:val="center"/>
          </w:tcPr>
          <w:p>
            <w:pPr>
              <w:spacing w:after="0" w:before="0"/>
            </w:pPr>
            <w:r>
              <w:rPr>
                <w:rFonts w:ascii="Arial" w:hAnsi="Arial"/>
                <w:sz w:val="11"/>
              </w:rPr>
            </w:r>
            <w:r>
              <w:rPr>
                <w:rFonts w:ascii="Arial" w:hAnsi="Arial"/>
                <w:b w:val="0"/>
                <w:color w:val="000000"/>
                <w:sz w:val="11"/>
              </w:rPr>
              <w:t>Open</w:t>
            </w:r>
          </w:p>
        </w:tc>
        <w:tc>
          <w:tcPr>
            <w:tcW w:type="dxa" w:w="1285"/>
            <w:vAlign w:val="center"/>
          </w:tcPr>
          <w:p>
            <w:pPr>
              <w:spacing w:after="0" w:before="0"/>
            </w:pPr>
            <w:r>
              <w:rPr>
                <w:rFonts w:ascii="Arial" w:hAnsi="Arial"/>
                <w:sz w:val="11"/>
              </w:rPr>
            </w:r>
            <w:r>
              <w:rPr>
                <w:rFonts w:ascii="Arial" w:hAnsi="Arial"/>
                <w:b w:val="0"/>
                <w:color w:val="000000"/>
                <w:sz w:val="11"/>
              </w:rPr>
            </w:r>
          </w:p>
        </w:tc>
      </w:tr>
      <w:tr>
        <w:tc>
          <w:tcPr>
            <w:tcW w:type="dxa" w:w="1285"/>
            <w:vAlign w:val="center"/>
          </w:tcPr>
          <w:p>
            <w:pPr>
              <w:spacing w:after="0" w:before="0"/>
            </w:pPr>
            <w:r>
              <w:rPr>
                <w:rFonts w:ascii="Arial" w:hAnsi="Arial"/>
                <w:sz w:val="11"/>
              </w:rPr>
            </w:r>
            <w:r>
              <w:rPr>
                <w:rFonts w:ascii="Arial" w:hAnsi="Arial"/>
                <w:b w:val="0"/>
                <w:color w:val="000000"/>
                <w:sz w:val="11"/>
              </w:rPr>
            </w:r>
          </w:p>
        </w:tc>
        <w:tc>
          <w:tcPr>
            <w:tcW w:type="dxa" w:w="1285"/>
            <w:vAlign w:val="center"/>
          </w:tcPr>
          <w:p>
            <w:pPr>
              <w:spacing w:after="0" w:before="0"/>
            </w:pPr>
            <w:r>
              <w:rPr>
                <w:rFonts w:ascii="Arial" w:hAnsi="Arial"/>
                <w:sz w:val="11"/>
              </w:rPr>
            </w:r>
            <w:r>
              <w:rPr>
                <w:rFonts w:ascii="Arial" w:hAnsi="Arial"/>
                <w:b w:val="0"/>
                <w:color w:val="000000"/>
                <w:sz w:val="11"/>
              </w:rPr>
              <w:t>C-07</w:t>
            </w:r>
          </w:p>
        </w:tc>
        <w:tc>
          <w:tcPr>
            <w:tcW w:type="dxa" w:w="1285"/>
            <w:vAlign w:val="center"/>
          </w:tcPr>
          <w:p>
            <w:pPr>
              <w:spacing w:after="0" w:before="0"/>
            </w:pPr>
            <w:r>
              <w:rPr>
                <w:rFonts w:ascii="Arial" w:hAnsi="Arial"/>
                <w:sz w:val="11"/>
              </w:rPr>
            </w:r>
            <w:r>
              <w:rPr>
                <w:rFonts w:ascii="Arial" w:hAnsi="Arial"/>
                <w:b w:val="0"/>
                <w:color w:val="000000"/>
                <w:sz w:val="11"/>
              </w:rPr>
              <w:t>Multiphase pump technology and RAM study</w:t>
            </w:r>
          </w:p>
        </w:tc>
        <w:tc>
          <w:tcPr>
            <w:tcW w:type="dxa" w:w="1285"/>
            <w:vAlign w:val="center"/>
          </w:tcPr>
          <w:p>
            <w:pPr>
              <w:spacing w:after="0" w:before="0"/>
            </w:pPr>
            <w:r>
              <w:rPr>
                <w:rFonts w:ascii="Arial" w:hAnsi="Arial"/>
                <w:sz w:val="11"/>
              </w:rPr>
            </w:r>
            <w:r>
              <w:rPr>
                <w:rFonts w:ascii="Arial" w:hAnsi="Arial"/>
                <w:b w:val="0"/>
                <w:color w:val="000000"/>
                <w:sz w:val="11"/>
              </w:rPr>
              <w:t>Select pump type, envelope, bypass, sparing and mobile-spare strategy</w:t>
            </w:r>
          </w:p>
        </w:tc>
        <w:tc>
          <w:tcPr>
            <w:tcW w:type="dxa" w:w="1285"/>
            <w:vAlign w:val="center"/>
          </w:tcPr>
          <w:p>
            <w:pPr>
              <w:spacing w:after="0" w:before="0"/>
            </w:pPr>
            <w:r>
              <w:rPr>
                <w:rFonts w:ascii="Arial" w:hAnsi="Arial"/>
                <w:sz w:val="11"/>
              </w:rPr>
            </w:r>
            <w:r>
              <w:rPr>
                <w:rFonts w:ascii="Arial" w:hAnsi="Arial"/>
                <w:b w:val="0"/>
                <w:color w:val="000000"/>
                <w:sz w:val="11"/>
              </w:rPr>
              <w:t>Before procurement</w:t>
            </w:r>
          </w:p>
        </w:tc>
        <w:tc>
          <w:tcPr>
            <w:tcW w:type="dxa" w:w="1285"/>
            <w:vAlign w:val="center"/>
          </w:tcPr>
          <w:p>
            <w:pPr>
              <w:spacing w:after="0" w:before="0"/>
            </w:pPr>
            <w:r>
              <w:rPr>
                <w:rFonts w:ascii="Arial" w:hAnsi="Arial"/>
                <w:sz w:val="11"/>
              </w:rPr>
            </w:r>
            <w:r>
              <w:rPr>
                <w:rFonts w:ascii="Arial" w:hAnsi="Arial"/>
                <w:b w:val="0"/>
                <w:color w:val="000000"/>
                <w:sz w:val="11"/>
              </w:rPr>
              <w:t>Rotating / Reliability</w:t>
            </w:r>
          </w:p>
        </w:tc>
        <w:tc>
          <w:tcPr>
            <w:tcW w:type="dxa" w:w="1285"/>
            <w:vAlign w:val="center"/>
          </w:tcPr>
          <w:p>
            <w:pPr>
              <w:spacing w:after="0" w:before="0"/>
            </w:pPr>
            <w:r>
              <w:rPr>
                <w:rFonts w:ascii="Arial" w:hAnsi="Arial"/>
                <w:sz w:val="11"/>
              </w:rPr>
            </w:r>
            <w:r>
              <w:rPr>
                <w:rFonts w:ascii="Arial" w:hAnsi="Arial"/>
                <w:b w:val="0"/>
                <w:color w:val="000000"/>
                <w:sz w:val="11"/>
              </w:rPr>
              <w:t>Open</w:t>
            </w:r>
          </w:p>
        </w:tc>
        <w:tc>
          <w:tcPr>
            <w:tcW w:type="dxa" w:w="1285"/>
            <w:vAlign w:val="center"/>
          </w:tcPr>
          <w:p>
            <w:pPr>
              <w:spacing w:after="0" w:before="0"/>
            </w:pPr>
            <w:r>
              <w:rPr>
                <w:rFonts w:ascii="Arial" w:hAnsi="Arial"/>
                <w:sz w:val="11"/>
              </w:rPr>
            </w:r>
            <w:r>
              <w:rPr>
                <w:rFonts w:ascii="Arial" w:hAnsi="Arial"/>
                <w:b w:val="0"/>
                <w:color w:val="000000"/>
                <w:sz w:val="11"/>
              </w:rPr>
            </w:r>
          </w:p>
        </w:tc>
      </w:tr>
      <w:tr>
        <w:tc>
          <w:tcPr>
            <w:tcW w:type="dxa" w:w="1285"/>
            <w:vAlign w:val="center"/>
          </w:tcPr>
          <w:p>
            <w:pPr>
              <w:spacing w:after="0" w:before="0"/>
            </w:pPr>
            <w:r>
              <w:rPr>
                <w:rFonts w:ascii="Arial" w:hAnsi="Arial"/>
                <w:sz w:val="11"/>
              </w:rPr>
            </w:r>
            <w:r>
              <w:rPr>
                <w:rFonts w:ascii="Arial" w:hAnsi="Arial"/>
                <w:b w:val="0"/>
                <w:color w:val="000000"/>
                <w:sz w:val="11"/>
              </w:rPr>
            </w:r>
          </w:p>
        </w:tc>
        <w:tc>
          <w:tcPr>
            <w:tcW w:type="dxa" w:w="1285"/>
            <w:vAlign w:val="center"/>
          </w:tcPr>
          <w:p>
            <w:pPr>
              <w:spacing w:after="0" w:before="0"/>
            </w:pPr>
            <w:r>
              <w:rPr>
                <w:rFonts w:ascii="Arial" w:hAnsi="Arial"/>
                <w:sz w:val="11"/>
              </w:rPr>
            </w:r>
            <w:r>
              <w:rPr>
                <w:rFonts w:ascii="Arial" w:hAnsi="Arial"/>
                <w:b w:val="0"/>
                <w:color w:val="000000"/>
                <w:sz w:val="11"/>
              </w:rPr>
              <w:t>C-08</w:t>
            </w:r>
          </w:p>
        </w:tc>
        <w:tc>
          <w:tcPr>
            <w:tcW w:type="dxa" w:w="1285"/>
            <w:vAlign w:val="center"/>
          </w:tcPr>
          <w:p>
            <w:pPr>
              <w:spacing w:after="0" w:before="0"/>
            </w:pPr>
            <w:r>
              <w:rPr>
                <w:rFonts w:ascii="Arial" w:hAnsi="Arial"/>
                <w:sz w:val="11"/>
              </w:rPr>
            </w:r>
            <w:r>
              <w:rPr>
                <w:rFonts w:ascii="Arial" w:hAnsi="Arial"/>
                <w:b w:val="0"/>
                <w:color w:val="000000"/>
                <w:sz w:val="11"/>
              </w:rPr>
              <w:t>FSB brownfield survey and debottleneck study</w:t>
            </w:r>
          </w:p>
        </w:tc>
        <w:tc>
          <w:tcPr>
            <w:tcW w:type="dxa" w:w="1285"/>
            <w:vAlign w:val="center"/>
          </w:tcPr>
          <w:p>
            <w:pPr>
              <w:spacing w:after="0" w:before="0"/>
            </w:pPr>
            <w:r>
              <w:rPr>
                <w:rFonts w:ascii="Arial" w:hAnsi="Arial"/>
                <w:sz w:val="11"/>
              </w:rPr>
            </w:r>
            <w:r>
              <w:rPr>
                <w:rFonts w:ascii="Arial" w:hAnsi="Arial"/>
                <w:b w:val="0"/>
                <w:color w:val="000000"/>
                <w:sz w:val="11"/>
              </w:rPr>
              <w:t>Validate integrity/capacity of inlet, separator, compression, flare, tanks and utilities</w:t>
            </w:r>
          </w:p>
        </w:tc>
        <w:tc>
          <w:tcPr>
            <w:tcW w:type="dxa" w:w="1285"/>
            <w:vAlign w:val="center"/>
          </w:tcPr>
          <w:p>
            <w:pPr>
              <w:spacing w:after="0" w:before="0"/>
            </w:pPr>
            <w:r>
              <w:rPr>
                <w:rFonts w:ascii="Arial" w:hAnsi="Arial"/>
                <w:sz w:val="11"/>
              </w:rPr>
            </w:r>
            <w:r>
              <w:rPr>
                <w:rFonts w:ascii="Arial" w:hAnsi="Arial"/>
                <w:b w:val="0"/>
                <w:color w:val="000000"/>
                <w:sz w:val="11"/>
              </w:rPr>
              <w:t>Immediate</w:t>
            </w:r>
          </w:p>
        </w:tc>
        <w:tc>
          <w:tcPr>
            <w:tcW w:type="dxa" w:w="1285"/>
            <w:vAlign w:val="center"/>
          </w:tcPr>
          <w:p>
            <w:pPr>
              <w:spacing w:after="0" w:before="0"/>
            </w:pPr>
            <w:r>
              <w:rPr>
                <w:rFonts w:ascii="Arial" w:hAnsi="Arial"/>
                <w:sz w:val="11"/>
              </w:rPr>
            </w:r>
            <w:r>
              <w:rPr>
                <w:rFonts w:ascii="Arial" w:hAnsi="Arial"/>
                <w:b w:val="0"/>
                <w:color w:val="000000"/>
                <w:sz w:val="11"/>
              </w:rPr>
              <w:t>Process / Integrity</w:t>
            </w:r>
          </w:p>
        </w:tc>
        <w:tc>
          <w:tcPr>
            <w:tcW w:type="dxa" w:w="1285"/>
            <w:vAlign w:val="center"/>
          </w:tcPr>
          <w:p>
            <w:pPr>
              <w:spacing w:after="0" w:before="0"/>
            </w:pPr>
            <w:r>
              <w:rPr>
                <w:rFonts w:ascii="Arial" w:hAnsi="Arial"/>
                <w:sz w:val="11"/>
              </w:rPr>
            </w:r>
            <w:r>
              <w:rPr>
                <w:rFonts w:ascii="Arial" w:hAnsi="Arial"/>
                <w:b w:val="0"/>
                <w:color w:val="000000"/>
                <w:sz w:val="11"/>
              </w:rPr>
              <w:t>Open</w:t>
            </w:r>
          </w:p>
        </w:tc>
        <w:tc>
          <w:tcPr>
            <w:tcW w:type="dxa" w:w="1285"/>
            <w:vAlign w:val="center"/>
          </w:tcPr>
          <w:p>
            <w:pPr>
              <w:spacing w:after="0" w:before="0"/>
            </w:pPr>
            <w:r>
              <w:rPr>
                <w:rFonts w:ascii="Arial" w:hAnsi="Arial"/>
                <w:sz w:val="11"/>
              </w:rPr>
            </w:r>
            <w:r>
              <w:rPr>
                <w:rFonts w:ascii="Arial" w:hAnsi="Arial"/>
                <w:b w:val="0"/>
                <w:color w:val="000000"/>
                <w:sz w:val="11"/>
              </w:rPr>
            </w:r>
          </w:p>
        </w:tc>
      </w:tr>
      <w:tr>
        <w:tc>
          <w:tcPr>
            <w:tcW w:type="dxa" w:w="1285"/>
            <w:vAlign w:val="center"/>
          </w:tcPr>
          <w:p>
            <w:pPr>
              <w:spacing w:after="0" w:before="0"/>
            </w:pPr>
            <w:r>
              <w:rPr>
                <w:rFonts w:ascii="Arial" w:hAnsi="Arial"/>
                <w:sz w:val="11"/>
              </w:rPr>
            </w:r>
            <w:r>
              <w:rPr>
                <w:rFonts w:ascii="Arial" w:hAnsi="Arial"/>
                <w:b w:val="0"/>
                <w:color w:val="000000"/>
                <w:sz w:val="11"/>
              </w:rPr>
            </w:r>
          </w:p>
        </w:tc>
        <w:tc>
          <w:tcPr>
            <w:tcW w:type="dxa" w:w="1285"/>
            <w:vAlign w:val="center"/>
          </w:tcPr>
          <w:p>
            <w:pPr>
              <w:spacing w:after="0" w:before="0"/>
            </w:pPr>
            <w:r>
              <w:rPr>
                <w:rFonts w:ascii="Arial" w:hAnsi="Arial"/>
                <w:sz w:val="11"/>
              </w:rPr>
            </w:r>
            <w:r>
              <w:rPr>
                <w:rFonts w:ascii="Arial" w:hAnsi="Arial"/>
                <w:b w:val="0"/>
                <w:color w:val="000000"/>
                <w:sz w:val="11"/>
              </w:rPr>
              <w:t>C-09</w:t>
            </w:r>
          </w:p>
        </w:tc>
        <w:tc>
          <w:tcPr>
            <w:tcW w:type="dxa" w:w="1285"/>
            <w:vAlign w:val="center"/>
          </w:tcPr>
          <w:p>
            <w:pPr>
              <w:spacing w:after="0" w:before="0"/>
            </w:pPr>
            <w:r>
              <w:rPr>
                <w:rFonts w:ascii="Arial" w:hAnsi="Arial"/>
                <w:sz w:val="11"/>
              </w:rPr>
            </w:r>
            <w:r>
              <w:rPr>
                <w:rFonts w:ascii="Arial" w:hAnsi="Arial"/>
                <w:b w:val="0"/>
                <w:color w:val="000000"/>
                <w:sz w:val="11"/>
              </w:rPr>
              <w:t>Heat-and-material balance and staged facility plan</w:t>
            </w:r>
          </w:p>
        </w:tc>
        <w:tc>
          <w:tcPr>
            <w:tcW w:type="dxa" w:w="1285"/>
            <w:vAlign w:val="center"/>
          </w:tcPr>
          <w:p>
            <w:pPr>
              <w:spacing w:after="0" w:before="0"/>
            </w:pPr>
            <w:r>
              <w:rPr>
                <w:rFonts w:ascii="Arial" w:hAnsi="Arial"/>
                <w:sz w:val="11"/>
              </w:rPr>
            </w:r>
            <w:r>
              <w:rPr>
                <w:rFonts w:ascii="Arial" w:hAnsi="Arial"/>
                <w:b w:val="0"/>
                <w:color w:val="000000"/>
                <w:sz w:val="11"/>
              </w:rPr>
              <w:t>Separate Phase 1, portfolio and La Paz Sur capacities</w:t>
            </w:r>
          </w:p>
        </w:tc>
        <w:tc>
          <w:tcPr>
            <w:tcW w:type="dxa" w:w="1285"/>
            <w:vAlign w:val="center"/>
          </w:tcPr>
          <w:p>
            <w:pPr>
              <w:spacing w:after="0" w:before="0"/>
            </w:pPr>
            <w:r>
              <w:rPr>
                <w:rFonts w:ascii="Arial" w:hAnsi="Arial"/>
                <w:sz w:val="11"/>
              </w:rPr>
            </w:r>
            <w:r>
              <w:rPr>
                <w:rFonts w:ascii="Arial" w:hAnsi="Arial"/>
                <w:b w:val="0"/>
                <w:color w:val="000000"/>
                <w:sz w:val="11"/>
              </w:rPr>
              <w:t>FDP/basic engineering</w:t>
            </w:r>
          </w:p>
        </w:tc>
        <w:tc>
          <w:tcPr>
            <w:tcW w:type="dxa" w:w="1285"/>
            <w:vAlign w:val="center"/>
          </w:tcPr>
          <w:p>
            <w:pPr>
              <w:spacing w:after="0" w:before="0"/>
            </w:pPr>
            <w:r>
              <w:rPr>
                <w:rFonts w:ascii="Arial" w:hAnsi="Arial"/>
                <w:sz w:val="11"/>
              </w:rPr>
            </w:r>
            <w:r>
              <w:rPr>
                <w:rFonts w:ascii="Arial" w:hAnsi="Arial"/>
                <w:b w:val="0"/>
                <w:color w:val="000000"/>
                <w:sz w:val="11"/>
              </w:rPr>
              <w:t>Process / Project</w:t>
            </w:r>
          </w:p>
        </w:tc>
        <w:tc>
          <w:tcPr>
            <w:tcW w:type="dxa" w:w="1285"/>
            <w:vAlign w:val="center"/>
          </w:tcPr>
          <w:p>
            <w:pPr>
              <w:spacing w:after="0" w:before="0"/>
            </w:pPr>
            <w:r>
              <w:rPr>
                <w:rFonts w:ascii="Arial" w:hAnsi="Arial"/>
                <w:sz w:val="11"/>
              </w:rPr>
            </w:r>
            <w:r>
              <w:rPr>
                <w:rFonts w:ascii="Arial" w:hAnsi="Arial"/>
                <w:b w:val="0"/>
                <w:color w:val="000000"/>
                <w:sz w:val="11"/>
              </w:rPr>
              <w:t>Open</w:t>
            </w:r>
          </w:p>
        </w:tc>
        <w:tc>
          <w:tcPr>
            <w:tcW w:type="dxa" w:w="1285"/>
            <w:vAlign w:val="center"/>
          </w:tcPr>
          <w:p>
            <w:pPr>
              <w:spacing w:after="0" w:before="0"/>
            </w:pPr>
            <w:r>
              <w:rPr>
                <w:rFonts w:ascii="Arial" w:hAnsi="Arial"/>
                <w:sz w:val="11"/>
              </w:rPr>
            </w:r>
            <w:r>
              <w:rPr>
                <w:rFonts w:ascii="Arial" w:hAnsi="Arial"/>
                <w:b w:val="0"/>
                <w:color w:val="000000"/>
                <w:sz w:val="11"/>
              </w:rPr>
            </w:r>
          </w:p>
        </w:tc>
      </w:tr>
      <w:tr>
        <w:tc>
          <w:tcPr>
            <w:tcW w:type="dxa" w:w="1285"/>
            <w:vAlign w:val="center"/>
          </w:tcPr>
          <w:p>
            <w:pPr>
              <w:spacing w:after="0" w:before="0"/>
            </w:pPr>
            <w:r>
              <w:rPr>
                <w:rFonts w:ascii="Arial" w:hAnsi="Arial"/>
                <w:sz w:val="11"/>
              </w:rPr>
            </w:r>
            <w:r>
              <w:rPr>
                <w:rFonts w:ascii="Arial" w:hAnsi="Arial"/>
                <w:b w:val="0"/>
                <w:color w:val="000000"/>
                <w:sz w:val="11"/>
              </w:rPr>
            </w:r>
          </w:p>
        </w:tc>
        <w:tc>
          <w:tcPr>
            <w:tcW w:type="dxa" w:w="1285"/>
            <w:vAlign w:val="center"/>
          </w:tcPr>
          <w:p>
            <w:pPr>
              <w:spacing w:after="0" w:before="0"/>
            </w:pPr>
            <w:r>
              <w:rPr>
                <w:rFonts w:ascii="Arial" w:hAnsi="Arial"/>
                <w:sz w:val="11"/>
              </w:rPr>
            </w:r>
            <w:r>
              <w:rPr>
                <w:rFonts w:ascii="Arial" w:hAnsi="Arial"/>
                <w:b w:val="0"/>
                <w:color w:val="000000"/>
                <w:sz w:val="11"/>
              </w:rPr>
              <w:t>C-10</w:t>
            </w:r>
          </w:p>
        </w:tc>
        <w:tc>
          <w:tcPr>
            <w:tcW w:type="dxa" w:w="1285"/>
            <w:vAlign w:val="center"/>
          </w:tcPr>
          <w:p>
            <w:pPr>
              <w:spacing w:after="0" w:before="0"/>
            </w:pPr>
            <w:r>
              <w:rPr>
                <w:rFonts w:ascii="Arial" w:hAnsi="Arial"/>
                <w:sz w:val="11"/>
              </w:rPr>
            </w:r>
            <w:r>
              <w:rPr>
                <w:rFonts w:ascii="Arial" w:hAnsi="Arial"/>
                <w:b w:val="0"/>
                <w:color w:val="000000"/>
                <w:sz w:val="11"/>
              </w:rPr>
              <w:t>Relief, flare and dynamic depressuring study</w:t>
            </w:r>
          </w:p>
        </w:tc>
        <w:tc>
          <w:tcPr>
            <w:tcW w:type="dxa" w:w="1285"/>
            <w:vAlign w:val="center"/>
          </w:tcPr>
          <w:p>
            <w:pPr>
              <w:spacing w:after="0" w:before="0"/>
            </w:pPr>
            <w:r>
              <w:rPr>
                <w:rFonts w:ascii="Arial" w:hAnsi="Arial"/>
                <w:sz w:val="11"/>
              </w:rPr>
            </w:r>
            <w:r>
              <w:rPr>
                <w:rFonts w:ascii="Arial" w:hAnsi="Arial"/>
                <w:b w:val="0"/>
                <w:color w:val="000000"/>
                <w:sz w:val="11"/>
              </w:rPr>
              <w:t>Define PSVs, blowdown segments, EPF planned vent/recovery and FSB flare loads</w:t>
            </w:r>
          </w:p>
        </w:tc>
        <w:tc>
          <w:tcPr>
            <w:tcW w:type="dxa" w:w="1285"/>
            <w:vAlign w:val="center"/>
          </w:tcPr>
          <w:p>
            <w:pPr>
              <w:spacing w:after="0" w:before="0"/>
            </w:pPr>
            <w:r>
              <w:rPr>
                <w:rFonts w:ascii="Arial" w:hAnsi="Arial"/>
                <w:sz w:val="11"/>
              </w:rPr>
            </w:r>
            <w:r>
              <w:rPr>
                <w:rFonts w:ascii="Arial" w:hAnsi="Arial"/>
                <w:b w:val="0"/>
                <w:color w:val="000000"/>
                <w:sz w:val="11"/>
              </w:rPr>
              <w:t>FEED blocker</w:t>
            </w:r>
          </w:p>
        </w:tc>
        <w:tc>
          <w:tcPr>
            <w:tcW w:type="dxa" w:w="1285"/>
            <w:vAlign w:val="center"/>
          </w:tcPr>
          <w:p>
            <w:pPr>
              <w:spacing w:after="0" w:before="0"/>
            </w:pPr>
            <w:r>
              <w:rPr>
                <w:rFonts w:ascii="Arial" w:hAnsi="Arial"/>
                <w:sz w:val="11"/>
              </w:rPr>
            </w:r>
            <w:r>
              <w:rPr>
                <w:rFonts w:ascii="Arial" w:hAnsi="Arial"/>
                <w:b w:val="0"/>
                <w:color w:val="000000"/>
                <w:sz w:val="11"/>
              </w:rPr>
              <w:t>Process Safety</w:t>
            </w:r>
          </w:p>
        </w:tc>
        <w:tc>
          <w:tcPr>
            <w:tcW w:type="dxa" w:w="1285"/>
            <w:vAlign w:val="center"/>
          </w:tcPr>
          <w:p>
            <w:pPr>
              <w:spacing w:after="0" w:before="0"/>
            </w:pPr>
            <w:r>
              <w:rPr>
                <w:rFonts w:ascii="Arial" w:hAnsi="Arial"/>
                <w:sz w:val="11"/>
              </w:rPr>
            </w:r>
            <w:r>
              <w:rPr>
                <w:rFonts w:ascii="Arial" w:hAnsi="Arial"/>
                <w:b w:val="0"/>
                <w:color w:val="000000"/>
                <w:sz w:val="11"/>
              </w:rPr>
              <w:t>Open</w:t>
            </w:r>
          </w:p>
        </w:tc>
        <w:tc>
          <w:tcPr>
            <w:tcW w:type="dxa" w:w="1285"/>
            <w:vAlign w:val="center"/>
          </w:tcPr>
          <w:p>
            <w:pPr>
              <w:spacing w:after="0" w:before="0"/>
            </w:pPr>
            <w:r>
              <w:rPr>
                <w:rFonts w:ascii="Arial" w:hAnsi="Arial"/>
                <w:sz w:val="11"/>
              </w:rPr>
            </w:r>
            <w:r>
              <w:rPr>
                <w:rFonts w:ascii="Arial" w:hAnsi="Arial"/>
                <w:b w:val="0"/>
                <w:color w:val="000000"/>
                <w:sz w:val="11"/>
              </w:rPr>
            </w:r>
          </w:p>
        </w:tc>
      </w:tr>
      <w:tr>
        <w:tc>
          <w:tcPr>
            <w:tcW w:type="dxa" w:w="1285"/>
            <w:vAlign w:val="center"/>
          </w:tcPr>
          <w:p>
            <w:pPr>
              <w:spacing w:after="0" w:before="0"/>
            </w:pPr>
            <w:r>
              <w:rPr>
                <w:rFonts w:ascii="Arial" w:hAnsi="Arial"/>
                <w:sz w:val="11"/>
              </w:rPr>
            </w:r>
            <w:r>
              <w:rPr>
                <w:rFonts w:ascii="Arial" w:hAnsi="Arial"/>
                <w:b w:val="0"/>
                <w:color w:val="000000"/>
                <w:sz w:val="11"/>
              </w:rPr>
            </w:r>
          </w:p>
        </w:tc>
        <w:tc>
          <w:tcPr>
            <w:tcW w:type="dxa" w:w="1285"/>
            <w:vAlign w:val="center"/>
          </w:tcPr>
          <w:p>
            <w:pPr>
              <w:spacing w:after="0" w:before="0"/>
            </w:pPr>
            <w:r>
              <w:rPr>
                <w:rFonts w:ascii="Arial" w:hAnsi="Arial"/>
                <w:sz w:val="11"/>
              </w:rPr>
            </w:r>
            <w:r>
              <w:rPr>
                <w:rFonts w:ascii="Arial" w:hAnsi="Arial"/>
                <w:b w:val="0"/>
                <w:color w:val="000000"/>
                <w:sz w:val="11"/>
              </w:rPr>
              <w:t>C-11</w:t>
            </w:r>
          </w:p>
        </w:tc>
        <w:tc>
          <w:tcPr>
            <w:tcW w:type="dxa" w:w="1285"/>
            <w:vAlign w:val="center"/>
          </w:tcPr>
          <w:p>
            <w:pPr>
              <w:spacing w:after="0" w:before="0"/>
            </w:pPr>
            <w:r>
              <w:rPr>
                <w:rFonts w:ascii="Arial" w:hAnsi="Arial"/>
                <w:sz w:val="11"/>
              </w:rPr>
            </w:r>
            <w:r>
              <w:rPr>
                <w:rFonts w:ascii="Arial" w:hAnsi="Arial"/>
                <w:b w:val="0"/>
                <w:color w:val="000000"/>
                <w:sz w:val="11"/>
              </w:rPr>
              <w:t>HAZID, occupied-building, fire/explosion/dispersion study</w:t>
            </w:r>
          </w:p>
        </w:tc>
        <w:tc>
          <w:tcPr>
            <w:tcW w:type="dxa" w:w="1285"/>
            <w:vAlign w:val="center"/>
          </w:tcPr>
          <w:p>
            <w:pPr>
              <w:spacing w:after="0" w:before="0"/>
            </w:pPr>
            <w:r>
              <w:rPr>
                <w:rFonts w:ascii="Arial" w:hAnsi="Arial"/>
                <w:sz w:val="11"/>
              </w:rPr>
            </w:r>
            <w:r>
              <w:rPr>
                <w:rFonts w:ascii="Arial" w:hAnsi="Arial"/>
                <w:b w:val="0"/>
                <w:color w:val="000000"/>
                <w:sz w:val="11"/>
              </w:rPr>
              <w:t>Set staffed EPF layout, F&amp;G and emergency response</w:t>
            </w:r>
          </w:p>
        </w:tc>
        <w:tc>
          <w:tcPr>
            <w:tcW w:type="dxa" w:w="1285"/>
            <w:vAlign w:val="center"/>
          </w:tcPr>
          <w:p>
            <w:pPr>
              <w:spacing w:after="0" w:before="0"/>
            </w:pPr>
            <w:r>
              <w:rPr>
                <w:rFonts w:ascii="Arial" w:hAnsi="Arial"/>
                <w:sz w:val="11"/>
              </w:rPr>
            </w:r>
            <w:r>
              <w:rPr>
                <w:rFonts w:ascii="Arial" w:hAnsi="Arial"/>
                <w:b w:val="0"/>
                <w:color w:val="000000"/>
                <w:sz w:val="11"/>
              </w:rPr>
              <w:t>Before plot freeze</w:t>
            </w:r>
          </w:p>
        </w:tc>
        <w:tc>
          <w:tcPr>
            <w:tcW w:type="dxa" w:w="1285"/>
            <w:vAlign w:val="center"/>
          </w:tcPr>
          <w:p>
            <w:pPr>
              <w:spacing w:after="0" w:before="0"/>
            </w:pPr>
            <w:r>
              <w:rPr>
                <w:rFonts w:ascii="Arial" w:hAnsi="Arial"/>
                <w:sz w:val="11"/>
              </w:rPr>
            </w:r>
            <w:r>
              <w:rPr>
                <w:rFonts w:ascii="Arial" w:hAnsi="Arial"/>
                <w:b w:val="0"/>
                <w:color w:val="000000"/>
                <w:sz w:val="11"/>
              </w:rPr>
              <w:t>Technical Safety</w:t>
            </w:r>
          </w:p>
        </w:tc>
        <w:tc>
          <w:tcPr>
            <w:tcW w:type="dxa" w:w="1285"/>
            <w:vAlign w:val="center"/>
          </w:tcPr>
          <w:p>
            <w:pPr>
              <w:spacing w:after="0" w:before="0"/>
            </w:pPr>
            <w:r>
              <w:rPr>
                <w:rFonts w:ascii="Arial" w:hAnsi="Arial"/>
                <w:sz w:val="11"/>
              </w:rPr>
            </w:r>
            <w:r>
              <w:rPr>
                <w:rFonts w:ascii="Arial" w:hAnsi="Arial"/>
                <w:b w:val="0"/>
                <w:color w:val="000000"/>
                <w:sz w:val="11"/>
              </w:rPr>
              <w:t>Open</w:t>
            </w:r>
          </w:p>
        </w:tc>
        <w:tc>
          <w:tcPr>
            <w:tcW w:type="dxa" w:w="1285"/>
            <w:vAlign w:val="center"/>
          </w:tcPr>
          <w:p>
            <w:pPr>
              <w:spacing w:after="0" w:before="0"/>
            </w:pPr>
            <w:r>
              <w:rPr>
                <w:rFonts w:ascii="Arial" w:hAnsi="Arial"/>
                <w:sz w:val="11"/>
              </w:rPr>
            </w:r>
            <w:r>
              <w:rPr>
                <w:rFonts w:ascii="Arial" w:hAnsi="Arial"/>
                <w:b w:val="0"/>
                <w:color w:val="000000"/>
                <w:sz w:val="11"/>
              </w:rPr>
            </w:r>
          </w:p>
        </w:tc>
      </w:tr>
      <w:tr>
        <w:tc>
          <w:tcPr>
            <w:tcW w:type="dxa" w:w="1285"/>
            <w:vAlign w:val="center"/>
          </w:tcPr>
          <w:p>
            <w:pPr>
              <w:spacing w:after="0" w:before="0"/>
            </w:pPr>
            <w:r>
              <w:rPr>
                <w:rFonts w:ascii="Arial" w:hAnsi="Arial"/>
                <w:sz w:val="11"/>
              </w:rPr>
            </w:r>
            <w:r>
              <w:rPr>
                <w:rFonts w:ascii="Arial" w:hAnsi="Arial"/>
                <w:b w:val="0"/>
                <w:color w:val="000000"/>
                <w:sz w:val="11"/>
              </w:rPr>
            </w:r>
          </w:p>
        </w:tc>
        <w:tc>
          <w:tcPr>
            <w:tcW w:type="dxa" w:w="1285"/>
            <w:vAlign w:val="center"/>
          </w:tcPr>
          <w:p>
            <w:pPr>
              <w:spacing w:after="0" w:before="0"/>
            </w:pPr>
            <w:r>
              <w:rPr>
                <w:rFonts w:ascii="Arial" w:hAnsi="Arial"/>
                <w:sz w:val="11"/>
              </w:rPr>
            </w:r>
            <w:r>
              <w:rPr>
                <w:rFonts w:ascii="Arial" w:hAnsi="Arial"/>
                <w:b w:val="0"/>
                <w:color w:val="000000"/>
                <w:sz w:val="11"/>
              </w:rPr>
              <w:t>C-12</w:t>
            </w:r>
          </w:p>
        </w:tc>
        <w:tc>
          <w:tcPr>
            <w:tcW w:type="dxa" w:w="1285"/>
            <w:vAlign w:val="center"/>
          </w:tcPr>
          <w:p>
            <w:pPr>
              <w:spacing w:after="0" w:before="0"/>
            </w:pPr>
            <w:r>
              <w:rPr>
                <w:rFonts w:ascii="Arial" w:hAnsi="Arial"/>
                <w:sz w:val="11"/>
              </w:rPr>
            </w:r>
            <w:r>
              <w:rPr>
                <w:rFonts w:ascii="Arial" w:hAnsi="Arial"/>
                <w:b w:val="0"/>
                <w:color w:val="000000"/>
                <w:sz w:val="11"/>
              </w:rPr>
              <w:t>HAZOP, LOPA/SIL and SIS lifecycle package</w:t>
            </w:r>
          </w:p>
        </w:tc>
        <w:tc>
          <w:tcPr>
            <w:tcW w:type="dxa" w:w="1285"/>
            <w:vAlign w:val="center"/>
          </w:tcPr>
          <w:p>
            <w:pPr>
              <w:spacing w:after="0" w:before="0"/>
            </w:pPr>
            <w:r>
              <w:rPr>
                <w:rFonts w:ascii="Arial" w:hAnsi="Arial"/>
                <w:sz w:val="11"/>
              </w:rPr>
            </w:r>
            <w:r>
              <w:rPr>
                <w:rFonts w:ascii="Arial" w:hAnsi="Arial"/>
                <w:b w:val="0"/>
                <w:color w:val="000000"/>
                <w:sz w:val="11"/>
              </w:rPr>
              <w:t>Finalize cause/effect, SRS, SIL and proof-test basis</w:t>
            </w:r>
          </w:p>
        </w:tc>
        <w:tc>
          <w:tcPr>
            <w:tcW w:type="dxa" w:w="1285"/>
            <w:vAlign w:val="center"/>
          </w:tcPr>
          <w:p>
            <w:pPr>
              <w:spacing w:after="0" w:before="0"/>
            </w:pPr>
            <w:r>
              <w:rPr>
                <w:rFonts w:ascii="Arial" w:hAnsi="Arial"/>
                <w:sz w:val="11"/>
              </w:rPr>
            </w:r>
            <w:r>
              <w:rPr>
                <w:rFonts w:ascii="Arial" w:hAnsi="Arial"/>
                <w:b w:val="0"/>
                <w:color w:val="000000"/>
                <w:sz w:val="11"/>
              </w:rPr>
              <w:t>FEED</w:t>
            </w:r>
          </w:p>
        </w:tc>
        <w:tc>
          <w:tcPr>
            <w:tcW w:type="dxa" w:w="1285"/>
            <w:vAlign w:val="center"/>
          </w:tcPr>
          <w:p>
            <w:pPr>
              <w:spacing w:after="0" w:before="0"/>
            </w:pPr>
            <w:r>
              <w:rPr>
                <w:rFonts w:ascii="Arial" w:hAnsi="Arial"/>
                <w:sz w:val="11"/>
              </w:rPr>
            </w:r>
            <w:r>
              <w:rPr>
                <w:rFonts w:ascii="Arial" w:hAnsi="Arial"/>
                <w:b w:val="0"/>
                <w:color w:val="000000"/>
                <w:sz w:val="11"/>
              </w:rPr>
              <w:t>Process Safety / Control</w:t>
            </w:r>
          </w:p>
        </w:tc>
        <w:tc>
          <w:tcPr>
            <w:tcW w:type="dxa" w:w="1285"/>
            <w:vAlign w:val="center"/>
          </w:tcPr>
          <w:p>
            <w:pPr>
              <w:spacing w:after="0" w:before="0"/>
            </w:pPr>
            <w:r>
              <w:rPr>
                <w:rFonts w:ascii="Arial" w:hAnsi="Arial"/>
                <w:sz w:val="11"/>
              </w:rPr>
            </w:r>
            <w:r>
              <w:rPr>
                <w:rFonts w:ascii="Arial" w:hAnsi="Arial"/>
                <w:b w:val="0"/>
                <w:color w:val="000000"/>
                <w:sz w:val="11"/>
              </w:rPr>
              <w:t>Open</w:t>
            </w:r>
          </w:p>
        </w:tc>
        <w:tc>
          <w:tcPr>
            <w:tcW w:type="dxa" w:w="1285"/>
            <w:vAlign w:val="center"/>
          </w:tcPr>
          <w:p>
            <w:pPr>
              <w:spacing w:after="0" w:before="0"/>
            </w:pPr>
            <w:r>
              <w:rPr>
                <w:rFonts w:ascii="Arial" w:hAnsi="Arial"/>
                <w:sz w:val="11"/>
              </w:rPr>
            </w:r>
            <w:r>
              <w:rPr>
                <w:rFonts w:ascii="Arial" w:hAnsi="Arial"/>
                <w:b w:val="0"/>
                <w:color w:val="000000"/>
                <w:sz w:val="11"/>
              </w:rPr>
            </w:r>
          </w:p>
        </w:tc>
      </w:tr>
      <w:tr>
        <w:tc>
          <w:tcPr>
            <w:tcW w:type="dxa" w:w="1285"/>
            <w:vAlign w:val="center"/>
          </w:tcPr>
          <w:p>
            <w:pPr>
              <w:spacing w:after="0" w:before="0"/>
            </w:pPr>
            <w:r>
              <w:rPr>
                <w:rFonts w:ascii="Arial" w:hAnsi="Arial"/>
                <w:sz w:val="11"/>
              </w:rPr>
            </w:r>
            <w:r>
              <w:rPr>
                <w:rFonts w:ascii="Arial" w:hAnsi="Arial"/>
                <w:b w:val="0"/>
                <w:color w:val="000000"/>
                <w:sz w:val="11"/>
              </w:rPr>
            </w:r>
          </w:p>
        </w:tc>
        <w:tc>
          <w:tcPr>
            <w:tcW w:type="dxa" w:w="1285"/>
            <w:vAlign w:val="center"/>
          </w:tcPr>
          <w:p>
            <w:pPr>
              <w:spacing w:after="0" w:before="0"/>
            </w:pPr>
            <w:r>
              <w:rPr>
                <w:rFonts w:ascii="Arial" w:hAnsi="Arial"/>
                <w:sz w:val="11"/>
              </w:rPr>
            </w:r>
            <w:r>
              <w:rPr>
                <w:rFonts w:ascii="Arial" w:hAnsi="Arial"/>
                <w:b w:val="0"/>
                <w:color w:val="000000"/>
                <w:sz w:val="11"/>
              </w:rPr>
              <w:t>C-13</w:t>
            </w:r>
          </w:p>
        </w:tc>
        <w:tc>
          <w:tcPr>
            <w:tcW w:type="dxa" w:w="1285"/>
            <w:vAlign w:val="center"/>
          </w:tcPr>
          <w:p>
            <w:pPr>
              <w:spacing w:after="0" w:before="0"/>
            </w:pPr>
            <w:r>
              <w:rPr>
                <w:rFonts w:ascii="Arial" w:hAnsi="Arial"/>
                <w:sz w:val="11"/>
              </w:rPr>
            </w:r>
            <w:r>
              <w:rPr>
                <w:rFonts w:ascii="Arial" w:hAnsi="Arial"/>
                <w:b w:val="0"/>
                <w:color w:val="000000"/>
                <w:sz w:val="11"/>
              </w:rPr>
              <w:t>Closed-drain and vacuum-truck philosophy</w:t>
            </w:r>
          </w:p>
        </w:tc>
        <w:tc>
          <w:tcPr>
            <w:tcW w:type="dxa" w:w="1285"/>
            <w:vAlign w:val="center"/>
          </w:tcPr>
          <w:p>
            <w:pPr>
              <w:spacing w:after="0" w:before="0"/>
            </w:pPr>
            <w:r>
              <w:rPr>
                <w:rFonts w:ascii="Arial" w:hAnsi="Arial"/>
                <w:sz w:val="11"/>
              </w:rPr>
            </w:r>
            <w:r>
              <w:rPr>
                <w:rFonts w:ascii="Arial" w:hAnsi="Arial"/>
                <w:b w:val="0"/>
                <w:color w:val="000000"/>
                <w:sz w:val="11"/>
              </w:rPr>
              <w:t>Size drums and define vapor destination, truck connection and operating frequency</w:t>
            </w:r>
          </w:p>
        </w:tc>
        <w:tc>
          <w:tcPr>
            <w:tcW w:type="dxa" w:w="1285"/>
            <w:vAlign w:val="center"/>
          </w:tcPr>
          <w:p>
            <w:pPr>
              <w:spacing w:after="0" w:before="0"/>
            </w:pPr>
            <w:r>
              <w:rPr>
                <w:rFonts w:ascii="Arial" w:hAnsi="Arial"/>
                <w:sz w:val="11"/>
              </w:rPr>
            </w:r>
            <w:r>
              <w:rPr>
                <w:rFonts w:ascii="Arial" w:hAnsi="Arial"/>
                <w:b w:val="0"/>
                <w:color w:val="000000"/>
                <w:sz w:val="11"/>
              </w:rPr>
              <w:t>Basic engineering</w:t>
            </w:r>
          </w:p>
        </w:tc>
        <w:tc>
          <w:tcPr>
            <w:tcW w:type="dxa" w:w="1285"/>
            <w:vAlign w:val="center"/>
          </w:tcPr>
          <w:p>
            <w:pPr>
              <w:spacing w:after="0" w:before="0"/>
            </w:pPr>
            <w:r>
              <w:rPr>
                <w:rFonts w:ascii="Arial" w:hAnsi="Arial"/>
                <w:sz w:val="11"/>
              </w:rPr>
            </w:r>
            <w:r>
              <w:rPr>
                <w:rFonts w:ascii="Arial" w:hAnsi="Arial"/>
                <w:b w:val="0"/>
                <w:color w:val="000000"/>
                <w:sz w:val="11"/>
              </w:rPr>
              <w:t>Process / Operations</w:t>
            </w:r>
          </w:p>
        </w:tc>
        <w:tc>
          <w:tcPr>
            <w:tcW w:type="dxa" w:w="1285"/>
            <w:vAlign w:val="center"/>
          </w:tcPr>
          <w:p>
            <w:pPr>
              <w:spacing w:after="0" w:before="0"/>
            </w:pPr>
            <w:r>
              <w:rPr>
                <w:rFonts w:ascii="Arial" w:hAnsi="Arial"/>
                <w:sz w:val="11"/>
              </w:rPr>
            </w:r>
            <w:r>
              <w:rPr>
                <w:rFonts w:ascii="Arial" w:hAnsi="Arial"/>
                <w:b w:val="0"/>
                <w:color w:val="000000"/>
                <w:sz w:val="11"/>
              </w:rPr>
              <w:t>Open</w:t>
            </w:r>
          </w:p>
        </w:tc>
        <w:tc>
          <w:tcPr>
            <w:tcW w:type="dxa" w:w="1285"/>
            <w:vAlign w:val="center"/>
          </w:tcPr>
          <w:p>
            <w:pPr>
              <w:spacing w:after="0" w:before="0"/>
            </w:pPr>
            <w:r>
              <w:rPr>
                <w:rFonts w:ascii="Arial" w:hAnsi="Arial"/>
                <w:sz w:val="11"/>
              </w:rPr>
            </w:r>
            <w:r>
              <w:rPr>
                <w:rFonts w:ascii="Arial" w:hAnsi="Arial"/>
                <w:b w:val="0"/>
                <w:color w:val="000000"/>
                <w:sz w:val="11"/>
              </w:rPr>
            </w:r>
          </w:p>
        </w:tc>
      </w:tr>
      <w:tr>
        <w:tc>
          <w:tcPr>
            <w:tcW w:type="dxa" w:w="1285"/>
            <w:vAlign w:val="center"/>
          </w:tcPr>
          <w:p>
            <w:pPr>
              <w:spacing w:after="0" w:before="0"/>
            </w:pPr>
            <w:r>
              <w:rPr>
                <w:rFonts w:ascii="Arial" w:hAnsi="Arial"/>
                <w:sz w:val="11"/>
              </w:rPr>
            </w:r>
            <w:r>
              <w:rPr>
                <w:rFonts w:ascii="Arial" w:hAnsi="Arial"/>
                <w:b w:val="0"/>
                <w:color w:val="000000"/>
                <w:sz w:val="11"/>
              </w:rPr>
            </w:r>
          </w:p>
        </w:tc>
        <w:tc>
          <w:tcPr>
            <w:tcW w:type="dxa" w:w="1285"/>
            <w:vAlign w:val="center"/>
          </w:tcPr>
          <w:p>
            <w:pPr>
              <w:spacing w:after="0" w:before="0"/>
            </w:pPr>
            <w:r>
              <w:rPr>
                <w:rFonts w:ascii="Arial" w:hAnsi="Arial"/>
                <w:sz w:val="11"/>
              </w:rPr>
            </w:r>
            <w:r>
              <w:rPr>
                <w:rFonts w:ascii="Arial" w:hAnsi="Arial"/>
                <w:b w:val="0"/>
                <w:color w:val="000000"/>
                <w:sz w:val="11"/>
              </w:rPr>
              <w:t>C-14</w:t>
            </w:r>
          </w:p>
        </w:tc>
        <w:tc>
          <w:tcPr>
            <w:tcW w:type="dxa" w:w="1285"/>
            <w:vAlign w:val="center"/>
          </w:tcPr>
          <w:p>
            <w:pPr>
              <w:spacing w:after="0" w:before="0"/>
            </w:pPr>
            <w:r>
              <w:rPr>
                <w:rFonts w:ascii="Arial" w:hAnsi="Arial"/>
                <w:sz w:val="11"/>
              </w:rPr>
            </w:r>
            <w:r>
              <w:rPr>
                <w:rFonts w:ascii="Arial" w:hAnsi="Arial"/>
                <w:b w:val="0"/>
                <w:color w:val="000000"/>
                <w:sz w:val="11"/>
              </w:rPr>
              <w:t>Firewater and firefighting philosophy</w:t>
            </w:r>
          </w:p>
        </w:tc>
        <w:tc>
          <w:tcPr>
            <w:tcW w:type="dxa" w:w="1285"/>
            <w:vAlign w:val="center"/>
          </w:tcPr>
          <w:p>
            <w:pPr>
              <w:spacing w:after="0" w:before="0"/>
            </w:pPr>
            <w:r>
              <w:rPr>
                <w:rFonts w:ascii="Arial" w:hAnsi="Arial"/>
                <w:sz w:val="11"/>
              </w:rPr>
            </w:r>
            <w:r>
              <w:rPr>
                <w:rFonts w:ascii="Arial" w:hAnsi="Arial"/>
                <w:b w:val="0"/>
                <w:color w:val="000000"/>
                <w:sz w:val="11"/>
              </w:rPr>
              <w:t>Decide EPF versus FSB/Palmarejo fixed/mobile systems and pump configuration</w:t>
            </w:r>
          </w:p>
        </w:tc>
        <w:tc>
          <w:tcPr>
            <w:tcW w:type="dxa" w:w="1285"/>
            <w:vAlign w:val="center"/>
          </w:tcPr>
          <w:p>
            <w:pPr>
              <w:spacing w:after="0" w:before="0"/>
            </w:pPr>
            <w:r>
              <w:rPr>
                <w:rFonts w:ascii="Arial" w:hAnsi="Arial"/>
                <w:sz w:val="11"/>
              </w:rPr>
            </w:r>
            <w:r>
              <w:rPr>
                <w:rFonts w:ascii="Arial" w:hAnsi="Arial"/>
                <w:b w:val="0"/>
                <w:color w:val="000000"/>
                <w:sz w:val="11"/>
              </w:rPr>
              <w:t>Basic engineering</w:t>
            </w:r>
          </w:p>
        </w:tc>
        <w:tc>
          <w:tcPr>
            <w:tcW w:type="dxa" w:w="1285"/>
            <w:vAlign w:val="center"/>
          </w:tcPr>
          <w:p>
            <w:pPr>
              <w:spacing w:after="0" w:before="0"/>
            </w:pPr>
            <w:r>
              <w:rPr>
                <w:rFonts w:ascii="Arial" w:hAnsi="Arial"/>
                <w:sz w:val="11"/>
              </w:rPr>
            </w:r>
            <w:r>
              <w:rPr>
                <w:rFonts w:ascii="Arial" w:hAnsi="Arial"/>
                <w:b w:val="0"/>
                <w:color w:val="000000"/>
                <w:sz w:val="11"/>
              </w:rPr>
              <w:t>Technical Safety</w:t>
            </w:r>
          </w:p>
        </w:tc>
        <w:tc>
          <w:tcPr>
            <w:tcW w:type="dxa" w:w="1285"/>
            <w:vAlign w:val="center"/>
          </w:tcPr>
          <w:p>
            <w:pPr>
              <w:spacing w:after="0" w:before="0"/>
            </w:pPr>
            <w:r>
              <w:rPr>
                <w:rFonts w:ascii="Arial" w:hAnsi="Arial"/>
                <w:sz w:val="11"/>
              </w:rPr>
            </w:r>
            <w:r>
              <w:rPr>
                <w:rFonts w:ascii="Arial" w:hAnsi="Arial"/>
                <w:b w:val="0"/>
                <w:color w:val="000000"/>
                <w:sz w:val="11"/>
              </w:rPr>
              <w:t>Open</w:t>
            </w:r>
          </w:p>
        </w:tc>
        <w:tc>
          <w:tcPr>
            <w:tcW w:type="dxa" w:w="1285"/>
            <w:vAlign w:val="center"/>
          </w:tcPr>
          <w:p>
            <w:pPr>
              <w:spacing w:after="0" w:before="0"/>
            </w:pPr>
            <w:r>
              <w:rPr>
                <w:rFonts w:ascii="Arial" w:hAnsi="Arial"/>
                <w:sz w:val="11"/>
              </w:rPr>
            </w:r>
            <w:r>
              <w:rPr>
                <w:rFonts w:ascii="Arial" w:hAnsi="Arial"/>
                <w:b w:val="0"/>
                <w:color w:val="000000"/>
                <w:sz w:val="11"/>
              </w:rPr>
            </w:r>
          </w:p>
        </w:tc>
      </w:tr>
      <w:tr>
        <w:tc>
          <w:tcPr>
            <w:tcW w:type="dxa" w:w="1285"/>
            <w:vAlign w:val="center"/>
          </w:tcPr>
          <w:p>
            <w:pPr>
              <w:spacing w:after="0" w:before="0"/>
            </w:pPr>
            <w:r>
              <w:rPr>
                <w:rFonts w:ascii="Arial" w:hAnsi="Arial"/>
                <w:sz w:val="11"/>
              </w:rPr>
            </w:r>
            <w:r>
              <w:rPr>
                <w:rFonts w:ascii="Arial" w:hAnsi="Arial"/>
                <w:b w:val="0"/>
                <w:color w:val="000000"/>
                <w:sz w:val="11"/>
              </w:rPr>
            </w:r>
          </w:p>
        </w:tc>
        <w:tc>
          <w:tcPr>
            <w:tcW w:type="dxa" w:w="1285"/>
            <w:vAlign w:val="center"/>
          </w:tcPr>
          <w:p>
            <w:pPr>
              <w:spacing w:after="0" w:before="0"/>
            </w:pPr>
            <w:r>
              <w:rPr>
                <w:rFonts w:ascii="Arial" w:hAnsi="Arial"/>
                <w:sz w:val="11"/>
              </w:rPr>
            </w:r>
            <w:r>
              <w:rPr>
                <w:rFonts w:ascii="Arial" w:hAnsi="Arial"/>
                <w:b w:val="0"/>
                <w:color w:val="000000"/>
                <w:sz w:val="11"/>
              </w:rPr>
              <w:t>C-15</w:t>
            </w:r>
          </w:p>
        </w:tc>
        <w:tc>
          <w:tcPr>
            <w:tcW w:type="dxa" w:w="1285"/>
            <w:vAlign w:val="center"/>
          </w:tcPr>
          <w:p>
            <w:pPr>
              <w:spacing w:after="0" w:before="0"/>
            </w:pPr>
            <w:r>
              <w:rPr>
                <w:rFonts w:ascii="Arial" w:hAnsi="Arial"/>
                <w:sz w:val="11"/>
              </w:rPr>
            </w:r>
            <w:r>
              <w:rPr>
                <w:rFonts w:ascii="Arial" w:hAnsi="Arial"/>
                <w:b w:val="0"/>
                <w:color w:val="000000"/>
                <w:sz w:val="11"/>
              </w:rPr>
              <w:t>Electrical load, stability, harmonics and black-start studies</w:t>
            </w:r>
          </w:p>
        </w:tc>
        <w:tc>
          <w:tcPr>
            <w:tcW w:type="dxa" w:w="1285"/>
            <w:vAlign w:val="center"/>
          </w:tcPr>
          <w:p>
            <w:pPr>
              <w:spacing w:after="0" w:before="0"/>
            </w:pPr>
            <w:r>
              <w:rPr>
                <w:rFonts w:ascii="Arial" w:hAnsi="Arial"/>
                <w:sz w:val="11"/>
              </w:rPr>
            </w:r>
            <w:r>
              <w:rPr>
                <w:rFonts w:ascii="Arial" w:hAnsi="Arial"/>
                <w:b w:val="0"/>
                <w:color w:val="000000"/>
                <w:sz w:val="11"/>
              </w:rPr>
              <w:t>Size owner grid and Palmarejo grid/genset support; define load shedding</w:t>
            </w:r>
          </w:p>
        </w:tc>
        <w:tc>
          <w:tcPr>
            <w:tcW w:type="dxa" w:w="1285"/>
            <w:vAlign w:val="center"/>
          </w:tcPr>
          <w:p>
            <w:pPr>
              <w:spacing w:after="0" w:before="0"/>
            </w:pPr>
            <w:r>
              <w:rPr>
                <w:rFonts w:ascii="Arial" w:hAnsi="Arial"/>
                <w:sz w:val="11"/>
              </w:rPr>
            </w:r>
            <w:r>
              <w:rPr>
                <w:rFonts w:ascii="Arial" w:hAnsi="Arial"/>
                <w:b w:val="0"/>
                <w:color w:val="000000"/>
                <w:sz w:val="11"/>
              </w:rPr>
              <w:t>Before major orders</w:t>
            </w:r>
          </w:p>
        </w:tc>
        <w:tc>
          <w:tcPr>
            <w:tcW w:type="dxa" w:w="1285"/>
            <w:vAlign w:val="center"/>
          </w:tcPr>
          <w:p>
            <w:pPr>
              <w:spacing w:after="0" w:before="0"/>
            </w:pPr>
            <w:r>
              <w:rPr>
                <w:rFonts w:ascii="Arial" w:hAnsi="Arial"/>
                <w:sz w:val="11"/>
              </w:rPr>
            </w:r>
            <w:r>
              <w:rPr>
                <w:rFonts w:ascii="Arial" w:hAnsi="Arial"/>
                <w:b w:val="0"/>
                <w:color w:val="000000"/>
                <w:sz w:val="11"/>
              </w:rPr>
              <w:t>Electrical</w:t>
            </w:r>
          </w:p>
        </w:tc>
        <w:tc>
          <w:tcPr>
            <w:tcW w:type="dxa" w:w="1285"/>
            <w:vAlign w:val="center"/>
          </w:tcPr>
          <w:p>
            <w:pPr>
              <w:spacing w:after="0" w:before="0"/>
            </w:pPr>
            <w:r>
              <w:rPr>
                <w:rFonts w:ascii="Arial" w:hAnsi="Arial"/>
                <w:sz w:val="11"/>
              </w:rPr>
            </w:r>
            <w:r>
              <w:rPr>
                <w:rFonts w:ascii="Arial" w:hAnsi="Arial"/>
                <w:b w:val="0"/>
                <w:color w:val="000000"/>
                <w:sz w:val="11"/>
              </w:rPr>
              <w:t>Open</w:t>
            </w:r>
          </w:p>
        </w:tc>
        <w:tc>
          <w:tcPr>
            <w:tcW w:type="dxa" w:w="1285"/>
            <w:vAlign w:val="center"/>
          </w:tcPr>
          <w:p>
            <w:pPr>
              <w:spacing w:after="0" w:before="0"/>
            </w:pPr>
            <w:r>
              <w:rPr>
                <w:rFonts w:ascii="Arial" w:hAnsi="Arial"/>
                <w:sz w:val="11"/>
              </w:rPr>
            </w:r>
            <w:r>
              <w:rPr>
                <w:rFonts w:ascii="Arial" w:hAnsi="Arial"/>
                <w:b w:val="0"/>
                <w:color w:val="000000"/>
                <w:sz w:val="11"/>
              </w:rPr>
            </w:r>
          </w:p>
        </w:tc>
      </w:tr>
      <w:tr>
        <w:tc>
          <w:tcPr>
            <w:tcW w:type="dxa" w:w="1285"/>
            <w:vAlign w:val="center"/>
          </w:tcPr>
          <w:p>
            <w:pPr>
              <w:spacing w:after="0" w:before="0"/>
            </w:pPr>
            <w:r>
              <w:rPr>
                <w:rFonts w:ascii="Arial" w:hAnsi="Arial"/>
                <w:sz w:val="11"/>
              </w:rPr>
            </w:r>
            <w:r>
              <w:rPr>
                <w:rFonts w:ascii="Arial" w:hAnsi="Arial"/>
                <w:b w:val="0"/>
                <w:color w:val="000000"/>
                <w:sz w:val="11"/>
              </w:rPr>
            </w:r>
          </w:p>
        </w:tc>
        <w:tc>
          <w:tcPr>
            <w:tcW w:type="dxa" w:w="1285"/>
            <w:vAlign w:val="center"/>
          </w:tcPr>
          <w:p>
            <w:pPr>
              <w:spacing w:after="0" w:before="0"/>
            </w:pPr>
            <w:r>
              <w:rPr>
                <w:rFonts w:ascii="Arial" w:hAnsi="Arial"/>
                <w:sz w:val="11"/>
              </w:rPr>
            </w:r>
            <w:r>
              <w:rPr>
                <w:rFonts w:ascii="Arial" w:hAnsi="Arial"/>
                <w:b w:val="0"/>
                <w:color w:val="000000"/>
                <w:sz w:val="11"/>
              </w:rPr>
              <w:t>C-16</w:t>
            </w:r>
          </w:p>
        </w:tc>
        <w:tc>
          <w:tcPr>
            <w:tcW w:type="dxa" w:w="1285"/>
            <w:vAlign w:val="center"/>
          </w:tcPr>
          <w:p>
            <w:pPr>
              <w:spacing w:after="0" w:before="0"/>
            </w:pPr>
            <w:r>
              <w:rPr>
                <w:rFonts w:ascii="Arial" w:hAnsi="Arial"/>
                <w:sz w:val="11"/>
              </w:rPr>
            </w:r>
            <w:r>
              <w:rPr>
                <w:rFonts w:ascii="Arial" w:hAnsi="Arial"/>
                <w:b w:val="0"/>
                <w:color w:val="000000"/>
                <w:sz w:val="11"/>
              </w:rPr>
              <w:t>Water treatment, compatibility, injectivity and containment program</w:t>
            </w:r>
          </w:p>
        </w:tc>
        <w:tc>
          <w:tcPr>
            <w:tcW w:type="dxa" w:w="1285"/>
            <w:vAlign w:val="center"/>
          </w:tcPr>
          <w:p>
            <w:pPr>
              <w:spacing w:after="0" w:before="0"/>
            </w:pPr>
            <w:r>
              <w:rPr>
                <w:rFonts w:ascii="Arial" w:hAnsi="Arial"/>
                <w:sz w:val="11"/>
              </w:rPr>
            </w:r>
            <w:r>
              <w:rPr>
                <w:rFonts w:ascii="Arial" w:hAnsi="Arial"/>
                <w:b w:val="0"/>
                <w:color w:val="000000"/>
                <w:sz w:val="11"/>
              </w:rPr>
              <w:t>Separate current injection duty from late-life produced-water capacity</w:t>
            </w:r>
          </w:p>
        </w:tc>
        <w:tc>
          <w:tcPr>
            <w:tcW w:type="dxa" w:w="1285"/>
            <w:vAlign w:val="center"/>
          </w:tcPr>
          <w:p>
            <w:pPr>
              <w:spacing w:after="0" w:before="0"/>
            </w:pPr>
            <w:r>
              <w:rPr>
                <w:rFonts w:ascii="Arial" w:hAnsi="Arial"/>
                <w:sz w:val="11"/>
              </w:rPr>
            </w:r>
            <w:r>
              <w:rPr>
                <w:rFonts w:ascii="Arial" w:hAnsi="Arial"/>
                <w:b w:val="0"/>
                <w:color w:val="000000"/>
                <w:sz w:val="11"/>
              </w:rPr>
              <w:t>FDP/basic engineering</w:t>
            </w:r>
          </w:p>
        </w:tc>
        <w:tc>
          <w:tcPr>
            <w:tcW w:type="dxa" w:w="1285"/>
            <w:vAlign w:val="center"/>
          </w:tcPr>
          <w:p>
            <w:pPr>
              <w:spacing w:after="0" w:before="0"/>
            </w:pPr>
            <w:r>
              <w:rPr>
                <w:rFonts w:ascii="Arial" w:hAnsi="Arial"/>
                <w:sz w:val="11"/>
              </w:rPr>
            </w:r>
            <w:r>
              <w:rPr>
                <w:rFonts w:ascii="Arial" w:hAnsi="Arial"/>
                <w:b w:val="0"/>
                <w:color w:val="000000"/>
                <w:sz w:val="11"/>
              </w:rPr>
              <w:t>Reservoir / Water / Wells</w:t>
            </w:r>
          </w:p>
        </w:tc>
        <w:tc>
          <w:tcPr>
            <w:tcW w:type="dxa" w:w="1285"/>
            <w:vAlign w:val="center"/>
          </w:tcPr>
          <w:p>
            <w:pPr>
              <w:spacing w:after="0" w:before="0"/>
            </w:pPr>
            <w:r>
              <w:rPr>
                <w:rFonts w:ascii="Arial" w:hAnsi="Arial"/>
                <w:sz w:val="11"/>
              </w:rPr>
            </w:r>
            <w:r>
              <w:rPr>
                <w:rFonts w:ascii="Arial" w:hAnsi="Arial"/>
                <w:b w:val="0"/>
                <w:color w:val="000000"/>
                <w:sz w:val="11"/>
              </w:rPr>
              <w:t>Open</w:t>
            </w:r>
          </w:p>
        </w:tc>
        <w:tc>
          <w:tcPr>
            <w:tcW w:type="dxa" w:w="1285"/>
            <w:vAlign w:val="center"/>
          </w:tcPr>
          <w:p>
            <w:pPr>
              <w:spacing w:after="0" w:before="0"/>
            </w:pPr>
            <w:r>
              <w:rPr>
                <w:rFonts w:ascii="Arial" w:hAnsi="Arial"/>
                <w:sz w:val="11"/>
              </w:rPr>
            </w:r>
            <w:r>
              <w:rPr>
                <w:rFonts w:ascii="Arial" w:hAnsi="Arial"/>
                <w:b w:val="0"/>
                <w:color w:val="000000"/>
                <w:sz w:val="11"/>
              </w:rPr>
            </w:r>
          </w:p>
        </w:tc>
      </w:tr>
      <w:tr>
        <w:tc>
          <w:tcPr>
            <w:tcW w:type="dxa" w:w="1285"/>
            <w:vAlign w:val="center"/>
          </w:tcPr>
          <w:p>
            <w:pPr>
              <w:spacing w:after="0" w:before="0"/>
            </w:pPr>
            <w:r>
              <w:rPr>
                <w:rFonts w:ascii="Arial" w:hAnsi="Arial"/>
                <w:sz w:val="11"/>
              </w:rPr>
            </w:r>
            <w:r>
              <w:rPr>
                <w:rFonts w:ascii="Arial" w:hAnsi="Arial"/>
                <w:b w:val="0"/>
                <w:color w:val="000000"/>
                <w:sz w:val="11"/>
              </w:rPr>
            </w:r>
          </w:p>
        </w:tc>
        <w:tc>
          <w:tcPr>
            <w:tcW w:type="dxa" w:w="1285"/>
            <w:vAlign w:val="center"/>
          </w:tcPr>
          <w:p>
            <w:pPr>
              <w:spacing w:after="0" w:before="0"/>
            </w:pPr>
            <w:r>
              <w:rPr>
                <w:rFonts w:ascii="Arial" w:hAnsi="Arial"/>
                <w:sz w:val="11"/>
              </w:rPr>
            </w:r>
            <w:r>
              <w:rPr>
                <w:rFonts w:ascii="Arial" w:hAnsi="Arial"/>
                <w:b w:val="0"/>
                <w:color w:val="000000"/>
                <w:sz w:val="11"/>
              </w:rPr>
              <w:t>C-17</w:t>
            </w:r>
          </w:p>
        </w:tc>
        <w:tc>
          <w:tcPr>
            <w:tcW w:type="dxa" w:w="1285"/>
            <w:vAlign w:val="center"/>
          </w:tcPr>
          <w:p>
            <w:pPr>
              <w:spacing w:after="0" w:before="0"/>
            </w:pPr>
            <w:r>
              <w:rPr>
                <w:rFonts w:ascii="Arial" w:hAnsi="Arial"/>
                <w:sz w:val="11"/>
              </w:rPr>
            </w:r>
            <w:r>
              <w:rPr>
                <w:rFonts w:ascii="Arial" w:hAnsi="Arial"/>
                <w:b w:val="0"/>
                <w:color w:val="000000"/>
                <w:sz w:val="11"/>
              </w:rPr>
              <w:t>Crude storage, LACT, surge and lake-export study</w:t>
            </w:r>
          </w:p>
        </w:tc>
        <w:tc>
          <w:tcPr>
            <w:tcW w:type="dxa" w:w="1285"/>
            <w:vAlign w:val="center"/>
          </w:tcPr>
          <w:p>
            <w:pPr>
              <w:spacing w:after="0" w:before="0"/>
            </w:pPr>
            <w:r>
              <w:rPr>
                <w:rFonts w:ascii="Arial" w:hAnsi="Arial"/>
                <w:sz w:val="11"/>
              </w:rPr>
            </w:r>
            <w:r>
              <w:rPr>
                <w:rFonts w:ascii="Arial" w:hAnsi="Arial"/>
                <w:b w:val="0"/>
                <w:color w:val="000000"/>
                <w:sz w:val="11"/>
              </w:rPr>
              <w:t>Confirm autonomy, custody, surge, barge/mooring and spill response</w:t>
            </w:r>
          </w:p>
        </w:tc>
        <w:tc>
          <w:tcPr>
            <w:tcW w:type="dxa" w:w="1285"/>
            <w:vAlign w:val="center"/>
          </w:tcPr>
          <w:p>
            <w:pPr>
              <w:spacing w:after="0" w:before="0"/>
            </w:pPr>
            <w:r>
              <w:rPr>
                <w:rFonts w:ascii="Arial" w:hAnsi="Arial"/>
                <w:sz w:val="11"/>
              </w:rPr>
            </w:r>
            <w:r>
              <w:rPr>
                <w:rFonts w:ascii="Arial" w:hAnsi="Arial"/>
                <w:b w:val="0"/>
                <w:color w:val="000000"/>
                <w:sz w:val="11"/>
              </w:rPr>
              <w:t>Before pipeline/terminal freeze</w:t>
            </w:r>
          </w:p>
        </w:tc>
        <w:tc>
          <w:tcPr>
            <w:tcW w:type="dxa" w:w="1285"/>
            <w:vAlign w:val="center"/>
          </w:tcPr>
          <w:p>
            <w:pPr>
              <w:spacing w:after="0" w:before="0"/>
            </w:pPr>
            <w:r>
              <w:rPr>
                <w:rFonts w:ascii="Arial" w:hAnsi="Arial"/>
                <w:sz w:val="11"/>
              </w:rPr>
            </w:r>
            <w:r>
              <w:rPr>
                <w:rFonts w:ascii="Arial" w:hAnsi="Arial"/>
                <w:b w:val="0"/>
                <w:color w:val="000000"/>
                <w:sz w:val="11"/>
              </w:rPr>
              <w:t>Terminal / Marine / Metering</w:t>
            </w:r>
          </w:p>
        </w:tc>
        <w:tc>
          <w:tcPr>
            <w:tcW w:type="dxa" w:w="1285"/>
            <w:vAlign w:val="center"/>
          </w:tcPr>
          <w:p>
            <w:pPr>
              <w:spacing w:after="0" w:before="0"/>
            </w:pPr>
            <w:r>
              <w:rPr>
                <w:rFonts w:ascii="Arial" w:hAnsi="Arial"/>
                <w:sz w:val="11"/>
              </w:rPr>
            </w:r>
            <w:r>
              <w:rPr>
                <w:rFonts w:ascii="Arial" w:hAnsi="Arial"/>
                <w:b w:val="0"/>
                <w:color w:val="000000"/>
                <w:sz w:val="11"/>
              </w:rPr>
              <w:t>Open</w:t>
            </w:r>
          </w:p>
        </w:tc>
        <w:tc>
          <w:tcPr>
            <w:tcW w:type="dxa" w:w="1285"/>
            <w:vAlign w:val="center"/>
          </w:tcPr>
          <w:p>
            <w:pPr>
              <w:spacing w:after="0" w:before="0"/>
            </w:pPr>
            <w:r>
              <w:rPr>
                <w:rFonts w:ascii="Arial" w:hAnsi="Arial"/>
                <w:sz w:val="11"/>
              </w:rPr>
            </w:r>
            <w:r>
              <w:rPr>
                <w:rFonts w:ascii="Arial" w:hAnsi="Arial"/>
                <w:b w:val="0"/>
                <w:color w:val="000000"/>
                <w:sz w:val="11"/>
              </w:rPr>
            </w:r>
          </w:p>
        </w:tc>
      </w:tr>
      <w:tr>
        <w:tc>
          <w:tcPr>
            <w:tcW w:type="dxa" w:w="1285"/>
            <w:vAlign w:val="center"/>
          </w:tcPr>
          <w:p>
            <w:pPr>
              <w:spacing w:after="0" w:before="0"/>
            </w:pPr>
            <w:r>
              <w:rPr>
                <w:rFonts w:ascii="Arial" w:hAnsi="Arial"/>
                <w:sz w:val="11"/>
              </w:rPr>
            </w:r>
            <w:r>
              <w:rPr>
                <w:rFonts w:ascii="Arial" w:hAnsi="Arial"/>
                <w:b w:val="0"/>
                <w:color w:val="000000"/>
                <w:sz w:val="11"/>
              </w:rPr>
            </w:r>
          </w:p>
        </w:tc>
        <w:tc>
          <w:tcPr>
            <w:tcW w:type="dxa" w:w="1285"/>
            <w:vAlign w:val="center"/>
          </w:tcPr>
          <w:p>
            <w:pPr>
              <w:spacing w:after="0" w:before="0"/>
            </w:pPr>
            <w:r>
              <w:rPr>
                <w:rFonts w:ascii="Arial" w:hAnsi="Arial"/>
                <w:sz w:val="11"/>
              </w:rPr>
            </w:r>
            <w:r>
              <w:rPr>
                <w:rFonts w:ascii="Arial" w:hAnsi="Arial"/>
                <w:b w:val="0"/>
                <w:color w:val="000000"/>
                <w:sz w:val="11"/>
              </w:rPr>
              <w:t>C-18</w:t>
            </w:r>
          </w:p>
        </w:tc>
        <w:tc>
          <w:tcPr>
            <w:tcW w:type="dxa" w:w="1285"/>
            <w:vAlign w:val="center"/>
          </w:tcPr>
          <w:p>
            <w:pPr>
              <w:spacing w:after="0" w:before="0"/>
            </w:pPr>
            <w:r>
              <w:rPr>
                <w:rFonts w:ascii="Arial" w:hAnsi="Arial"/>
                <w:sz w:val="11"/>
              </w:rPr>
            </w:r>
            <w:r>
              <w:rPr>
                <w:rFonts w:ascii="Arial" w:hAnsi="Arial"/>
                <w:b w:val="0"/>
                <w:color w:val="000000"/>
                <w:sz w:val="11"/>
              </w:rPr>
              <w:t>Gas treatment, NGL and LNG integrated study</w:t>
            </w:r>
          </w:p>
        </w:tc>
        <w:tc>
          <w:tcPr>
            <w:tcW w:type="dxa" w:w="1285"/>
            <w:vAlign w:val="center"/>
          </w:tcPr>
          <w:p>
            <w:pPr>
              <w:spacing w:after="0" w:before="0"/>
            </w:pPr>
            <w:r>
              <w:rPr>
                <w:rFonts w:ascii="Arial" w:hAnsi="Arial"/>
                <w:sz w:val="11"/>
              </w:rPr>
            </w:r>
            <w:r>
              <w:rPr>
                <w:rFonts w:ascii="Arial" w:hAnsi="Arial"/>
                <w:b w:val="0"/>
                <w:color w:val="000000"/>
                <w:sz w:val="11"/>
              </w:rPr>
              <w:t>Confirm 52-MMscfd envelope, specs, recovery, LNG staging and ISO-tank logistics</w:t>
            </w:r>
          </w:p>
        </w:tc>
        <w:tc>
          <w:tcPr>
            <w:tcW w:type="dxa" w:w="1285"/>
            <w:vAlign w:val="center"/>
          </w:tcPr>
          <w:p>
            <w:pPr>
              <w:spacing w:after="0" w:before="0"/>
            </w:pPr>
            <w:r>
              <w:rPr>
                <w:rFonts w:ascii="Arial" w:hAnsi="Arial"/>
                <w:sz w:val="11"/>
              </w:rPr>
            </w:r>
            <w:r>
              <w:rPr>
                <w:rFonts w:ascii="Arial" w:hAnsi="Arial"/>
                <w:b w:val="0"/>
                <w:color w:val="000000"/>
                <w:sz w:val="11"/>
              </w:rPr>
              <w:t>Before vendor guarantees</w:t>
            </w:r>
          </w:p>
        </w:tc>
        <w:tc>
          <w:tcPr>
            <w:tcW w:type="dxa" w:w="1285"/>
            <w:vAlign w:val="center"/>
          </w:tcPr>
          <w:p>
            <w:pPr>
              <w:spacing w:after="0" w:before="0"/>
            </w:pPr>
            <w:r>
              <w:rPr>
                <w:rFonts w:ascii="Arial" w:hAnsi="Arial"/>
                <w:sz w:val="11"/>
              </w:rPr>
            </w:r>
            <w:r>
              <w:rPr>
                <w:rFonts w:ascii="Arial" w:hAnsi="Arial"/>
                <w:b w:val="0"/>
                <w:color w:val="000000"/>
                <w:sz w:val="11"/>
              </w:rPr>
              <w:t>Process / LNG / Commercial</w:t>
            </w:r>
          </w:p>
        </w:tc>
        <w:tc>
          <w:tcPr>
            <w:tcW w:type="dxa" w:w="1285"/>
            <w:vAlign w:val="center"/>
          </w:tcPr>
          <w:p>
            <w:pPr>
              <w:spacing w:after="0" w:before="0"/>
            </w:pPr>
            <w:r>
              <w:rPr>
                <w:rFonts w:ascii="Arial" w:hAnsi="Arial"/>
                <w:sz w:val="11"/>
              </w:rPr>
            </w:r>
            <w:r>
              <w:rPr>
                <w:rFonts w:ascii="Arial" w:hAnsi="Arial"/>
                <w:b w:val="0"/>
                <w:color w:val="000000"/>
                <w:sz w:val="11"/>
              </w:rPr>
              <w:t>Open</w:t>
            </w:r>
          </w:p>
        </w:tc>
        <w:tc>
          <w:tcPr>
            <w:tcW w:type="dxa" w:w="1285"/>
            <w:vAlign w:val="center"/>
          </w:tcPr>
          <w:p>
            <w:pPr>
              <w:spacing w:after="0" w:before="0"/>
            </w:pPr>
            <w:r>
              <w:rPr>
                <w:rFonts w:ascii="Arial" w:hAnsi="Arial"/>
                <w:sz w:val="11"/>
              </w:rPr>
            </w:r>
            <w:r>
              <w:rPr>
                <w:rFonts w:ascii="Arial" w:hAnsi="Arial"/>
                <w:b w:val="0"/>
                <w:color w:val="000000"/>
                <w:sz w:val="11"/>
              </w:rPr>
            </w:r>
          </w:p>
        </w:tc>
      </w:tr>
      <w:tr>
        <w:tc>
          <w:tcPr>
            <w:tcW w:type="dxa" w:w="1285"/>
            <w:vAlign w:val="center"/>
          </w:tcPr>
          <w:p>
            <w:pPr>
              <w:spacing w:after="0" w:before="0"/>
            </w:pPr>
            <w:r>
              <w:rPr>
                <w:rFonts w:ascii="Arial" w:hAnsi="Arial"/>
                <w:sz w:val="11"/>
              </w:rPr>
            </w:r>
            <w:r>
              <w:rPr>
                <w:rFonts w:ascii="Arial" w:hAnsi="Arial"/>
                <w:b w:val="0"/>
                <w:color w:val="000000"/>
                <w:sz w:val="11"/>
              </w:rPr>
            </w:r>
          </w:p>
        </w:tc>
        <w:tc>
          <w:tcPr>
            <w:tcW w:type="dxa" w:w="1285"/>
            <w:vAlign w:val="center"/>
          </w:tcPr>
          <w:p>
            <w:pPr>
              <w:spacing w:after="0" w:before="0"/>
            </w:pPr>
            <w:r>
              <w:rPr>
                <w:rFonts w:ascii="Arial" w:hAnsi="Arial"/>
                <w:sz w:val="11"/>
              </w:rPr>
            </w:r>
            <w:r>
              <w:rPr>
                <w:rFonts w:ascii="Arial" w:hAnsi="Arial"/>
                <w:b w:val="0"/>
                <w:color w:val="000000"/>
                <w:sz w:val="11"/>
              </w:rPr>
              <w:t>C-19</w:t>
            </w:r>
          </w:p>
        </w:tc>
        <w:tc>
          <w:tcPr>
            <w:tcW w:type="dxa" w:w="1285"/>
            <w:vAlign w:val="center"/>
          </w:tcPr>
          <w:p>
            <w:pPr>
              <w:spacing w:after="0" w:before="0"/>
            </w:pPr>
            <w:r>
              <w:rPr>
                <w:rFonts w:ascii="Arial" w:hAnsi="Arial"/>
                <w:sz w:val="11"/>
              </w:rPr>
            </w:r>
            <w:r>
              <w:rPr>
                <w:rFonts w:ascii="Arial" w:hAnsi="Arial"/>
                <w:b w:val="0"/>
                <w:color w:val="000000"/>
                <w:sz w:val="11"/>
              </w:rPr>
              <w:t>Data governance and model audit</w:t>
            </w:r>
          </w:p>
        </w:tc>
        <w:tc>
          <w:tcPr>
            <w:tcW w:type="dxa" w:w="1285"/>
            <w:vAlign w:val="center"/>
          </w:tcPr>
          <w:p>
            <w:pPr>
              <w:spacing w:after="0" w:before="0"/>
            </w:pPr>
            <w:r>
              <w:rPr>
                <w:rFonts w:ascii="Arial" w:hAnsi="Arial"/>
                <w:sz w:val="11"/>
              </w:rPr>
            </w:r>
            <w:r>
              <w:rPr>
                <w:rFonts w:ascii="Arial" w:hAnsi="Arial"/>
                <w:b w:val="0"/>
                <w:color w:val="000000"/>
                <w:sz w:val="11"/>
              </w:rPr>
              <w:t>Reconcile workbooks, schedules, counts, assumptions and calculation lineage</w:t>
            </w:r>
          </w:p>
        </w:tc>
        <w:tc>
          <w:tcPr>
            <w:tcW w:type="dxa" w:w="1285"/>
            <w:vAlign w:val="center"/>
          </w:tcPr>
          <w:p>
            <w:pPr>
              <w:spacing w:after="0" w:before="0"/>
            </w:pPr>
            <w:r>
              <w:rPr>
                <w:rFonts w:ascii="Arial" w:hAnsi="Arial"/>
                <w:sz w:val="11"/>
              </w:rPr>
            </w:r>
            <w:r>
              <w:rPr>
                <w:rFonts w:ascii="Arial" w:hAnsi="Arial"/>
                <w:b w:val="0"/>
                <w:color w:val="000000"/>
                <w:sz w:val="11"/>
              </w:rPr>
              <w:t>Immediate</w:t>
            </w:r>
          </w:p>
        </w:tc>
        <w:tc>
          <w:tcPr>
            <w:tcW w:type="dxa" w:w="1285"/>
            <w:vAlign w:val="center"/>
          </w:tcPr>
          <w:p>
            <w:pPr>
              <w:spacing w:after="0" w:before="0"/>
            </w:pPr>
            <w:r>
              <w:rPr>
                <w:rFonts w:ascii="Arial" w:hAnsi="Arial"/>
                <w:sz w:val="11"/>
              </w:rPr>
            </w:r>
            <w:r>
              <w:rPr>
                <w:rFonts w:ascii="Arial" w:hAnsi="Arial"/>
                <w:b w:val="0"/>
                <w:color w:val="000000"/>
                <w:sz w:val="11"/>
              </w:rPr>
              <w:t>Project Controls / Engineering</w:t>
            </w:r>
          </w:p>
        </w:tc>
        <w:tc>
          <w:tcPr>
            <w:tcW w:type="dxa" w:w="1285"/>
            <w:vAlign w:val="center"/>
          </w:tcPr>
          <w:p>
            <w:pPr>
              <w:spacing w:after="0" w:before="0"/>
            </w:pPr>
            <w:r>
              <w:rPr>
                <w:rFonts w:ascii="Arial" w:hAnsi="Arial"/>
                <w:sz w:val="11"/>
              </w:rPr>
            </w:r>
            <w:r>
              <w:rPr>
                <w:rFonts w:ascii="Arial" w:hAnsi="Arial"/>
                <w:b w:val="0"/>
                <w:color w:val="000000"/>
                <w:sz w:val="11"/>
              </w:rPr>
              <w:t>Open</w:t>
            </w:r>
          </w:p>
        </w:tc>
        <w:tc>
          <w:tcPr>
            <w:tcW w:type="dxa" w:w="1285"/>
            <w:vAlign w:val="center"/>
          </w:tcPr>
          <w:p>
            <w:pPr>
              <w:spacing w:after="0" w:before="0"/>
            </w:pPr>
            <w:r>
              <w:rPr>
                <w:rFonts w:ascii="Arial" w:hAnsi="Arial"/>
                <w:sz w:val="11"/>
              </w:rPr>
            </w:r>
            <w:r>
              <w:rPr>
                <w:rFonts w:ascii="Arial" w:hAnsi="Arial"/>
                <w:b w:val="0"/>
                <w:color w:val="000000"/>
                <w:sz w:val="11"/>
              </w:rPr>
            </w:r>
          </w:p>
        </w:tc>
      </w:tr>
    </w:tbl>
    <w:p>
      <w:pPr>
        <w:pStyle w:val="Heading2"/>
      </w:pPr>
      <w:r>
        <w:t>Evidence &amp; Sources</w:t>
      </w:r>
    </w:p>
    <w:tbl>
      <w:tblPr>
        <w:tblW w:type="auto" w:w="0"/>
        <w:jc w:val="center"/>
        <w:tblLayout w:type="autofit"/>
        <w:tblLook w:firstColumn="1" w:firstRow="1" w:lastColumn="0" w:lastRow="0" w:noHBand="0" w:noVBand="1" w:val="04A0"/>
        <w:tblBorders>
          <w:top w:val="single" w:sz="4" w:color="AAB7C4" w:space="0"/>
          <w:left w:val="single" w:sz="4" w:color="AAB7C4" w:space="0"/>
          <w:bottom w:val="single" w:sz="4" w:color="AAB7C4" w:space="0"/>
          <w:right w:val="single" w:sz="4" w:color="AAB7C4" w:space="0"/>
          <w:insideH w:val="single" w:sz="4" w:color="AAB7C4" w:space="0"/>
          <w:insideV w:val="single" w:sz="4" w:color="AAB7C4" w:space="0"/>
        </w:tblBorders>
      </w:tblPr>
      <w:tblGrid>
        <w:gridCol w:w="2056"/>
        <w:gridCol w:w="2056"/>
        <w:gridCol w:w="2056"/>
        <w:gridCol w:w="2056"/>
        <w:gridCol w:w="2056"/>
      </w:tblGrid>
      <w:tr>
        <w:tc>
          <w:tcPr>
            <w:tcW w:type="dxa" w:w="2056"/>
            <w:vAlign w:val="center"/>
            <w:shd w:fill="17365D"/>
          </w:tcPr>
          <w:p>
            <w:pPr>
              <w:spacing w:after="0" w:before="0"/>
            </w:pPr>
            <w:r>
              <w:rPr>
                <w:rFonts w:ascii="Arial" w:hAnsi="Arial"/>
                <w:b/>
                <w:color w:val="FFFFFF"/>
                <w:sz w:val="11"/>
              </w:rPr>
            </w:r>
            <w:r>
              <w:rPr>
                <w:rFonts w:ascii="Arial" w:hAnsi="Arial"/>
                <w:b/>
                <w:color w:val="FFFFFF"/>
                <w:sz w:val="11"/>
              </w:rPr>
            </w:r>
          </w:p>
        </w:tc>
        <w:tc>
          <w:tcPr>
            <w:tcW w:type="dxa" w:w="2056"/>
            <w:vAlign w:val="center"/>
            <w:shd w:fill="17365D"/>
          </w:tcPr>
          <w:p>
            <w:pPr>
              <w:spacing w:after="0" w:before="0"/>
            </w:pPr>
            <w:r>
              <w:rPr>
                <w:rFonts w:ascii="Arial" w:hAnsi="Arial"/>
                <w:b/>
                <w:color w:val="FFFFFF"/>
                <w:sz w:val="11"/>
              </w:rPr>
            </w:r>
            <w:r>
              <w:rPr>
                <w:rFonts w:ascii="Arial" w:hAnsi="Arial"/>
                <w:b/>
                <w:color w:val="FFFFFF"/>
                <w:sz w:val="11"/>
              </w:rPr>
              <w:t>Evidence and Source Index</w:t>
            </w:r>
          </w:p>
        </w:tc>
        <w:tc>
          <w:tcPr>
            <w:tcW w:type="dxa" w:w="2056"/>
            <w:vAlign w:val="center"/>
            <w:shd w:fill="17365D"/>
          </w:tcPr>
          <w:p>
            <w:pPr>
              <w:spacing w:after="0" w:before="0"/>
            </w:pPr>
            <w:r>
              <w:rPr>
                <w:rFonts w:ascii="Arial" w:hAnsi="Arial"/>
                <w:b/>
                <w:color w:val="FFFFFF"/>
                <w:sz w:val="11"/>
              </w:rPr>
            </w:r>
            <w:r>
              <w:rPr>
                <w:rFonts w:ascii="Arial" w:hAnsi="Arial"/>
                <w:b/>
                <w:color w:val="FFFFFF"/>
                <w:sz w:val="11"/>
              </w:rPr>
            </w:r>
          </w:p>
        </w:tc>
        <w:tc>
          <w:tcPr>
            <w:tcW w:type="dxa" w:w="2056"/>
            <w:vAlign w:val="center"/>
            <w:shd w:fill="17365D"/>
          </w:tcPr>
          <w:p>
            <w:pPr>
              <w:spacing w:after="0" w:before="0"/>
            </w:pPr>
            <w:r>
              <w:rPr>
                <w:rFonts w:ascii="Arial" w:hAnsi="Arial"/>
                <w:b/>
                <w:color w:val="FFFFFF"/>
                <w:sz w:val="11"/>
              </w:rPr>
            </w:r>
            <w:r>
              <w:rPr>
                <w:rFonts w:ascii="Arial" w:hAnsi="Arial"/>
                <w:b/>
                <w:color w:val="FFFFFF"/>
                <w:sz w:val="11"/>
              </w:rPr>
            </w:r>
          </w:p>
        </w:tc>
        <w:tc>
          <w:tcPr>
            <w:tcW w:type="dxa" w:w="2056"/>
            <w:vAlign w:val="center"/>
            <w:shd w:fill="17365D"/>
          </w:tcPr>
          <w:p>
            <w:pPr>
              <w:spacing w:after="0" w:before="0"/>
            </w:pPr>
            <w:r>
              <w:rPr>
                <w:rFonts w:ascii="Arial" w:hAnsi="Arial"/>
                <w:b/>
                <w:color w:val="FFFFFF"/>
                <w:sz w:val="11"/>
              </w:rPr>
            </w:r>
            <w:r>
              <w:rPr>
                <w:rFonts w:ascii="Arial" w:hAnsi="Arial"/>
                <w:b/>
                <w:color w:val="FFFFFF"/>
                <w:sz w:val="11"/>
              </w:rPr>
            </w:r>
          </w:p>
        </w:tc>
      </w:tr>
      <w:tr>
        <w:tc>
          <w:tcPr>
            <w:tcW w:type="dxa" w:w="2056"/>
            <w:vAlign w:val="center"/>
          </w:tcPr>
          <w:p>
            <w:pPr>
              <w:spacing w:after="0" w:before="0"/>
            </w:pPr>
            <w:r>
              <w:rPr>
                <w:rFonts w:ascii="Arial" w:hAnsi="Arial"/>
                <w:sz w:val="11"/>
              </w:rPr>
            </w:r>
            <w:r>
              <w:rPr>
                <w:rFonts w:ascii="Arial" w:hAnsi="Arial"/>
                <w:b w:val="0"/>
                <w:color w:val="000000"/>
                <w:sz w:val="11"/>
              </w:rPr>
            </w:r>
          </w:p>
        </w:tc>
        <w:tc>
          <w:tcPr>
            <w:tcW w:type="dxa" w:w="2056"/>
            <w:vAlign w:val="center"/>
          </w:tcPr>
          <w:p>
            <w:pPr>
              <w:spacing w:after="0" w:before="0"/>
            </w:pPr>
            <w:r>
              <w:rPr>
                <w:rFonts w:ascii="Arial" w:hAnsi="Arial"/>
                <w:sz w:val="11"/>
              </w:rPr>
            </w:r>
            <w:r>
              <w:rPr>
                <w:rFonts w:ascii="Arial" w:hAnsi="Arial"/>
                <w:b w:val="0"/>
                <w:color w:val="000000"/>
                <w:sz w:val="11"/>
              </w:rPr>
              <w:t>User-supplied documents are the project evidence base. External references define framework or technology capability, not project guarantees.</w:t>
            </w:r>
          </w:p>
        </w:tc>
        <w:tc>
          <w:tcPr>
            <w:tcW w:type="dxa" w:w="2056"/>
            <w:vAlign w:val="center"/>
          </w:tcPr>
          <w:p>
            <w:pPr>
              <w:spacing w:after="0" w:before="0"/>
            </w:pPr>
            <w:r>
              <w:rPr>
                <w:rFonts w:ascii="Arial" w:hAnsi="Arial"/>
                <w:sz w:val="11"/>
              </w:rPr>
            </w:r>
            <w:r>
              <w:rPr>
                <w:rFonts w:ascii="Arial" w:hAnsi="Arial"/>
                <w:b w:val="0"/>
                <w:color w:val="000000"/>
                <w:sz w:val="11"/>
              </w:rPr>
            </w:r>
          </w:p>
        </w:tc>
        <w:tc>
          <w:tcPr>
            <w:tcW w:type="dxa" w:w="2056"/>
            <w:vAlign w:val="center"/>
          </w:tcPr>
          <w:p>
            <w:pPr>
              <w:spacing w:after="0" w:before="0"/>
            </w:pPr>
            <w:r>
              <w:rPr>
                <w:rFonts w:ascii="Arial" w:hAnsi="Arial"/>
                <w:sz w:val="11"/>
              </w:rPr>
            </w:r>
            <w:r>
              <w:rPr>
                <w:rFonts w:ascii="Arial" w:hAnsi="Arial"/>
                <w:b w:val="0"/>
                <w:color w:val="000000"/>
                <w:sz w:val="11"/>
              </w:rPr>
            </w:r>
          </w:p>
        </w:tc>
        <w:tc>
          <w:tcPr>
            <w:tcW w:type="dxa" w:w="2056"/>
            <w:vAlign w:val="center"/>
          </w:tcPr>
          <w:p>
            <w:pPr>
              <w:spacing w:after="0" w:before="0"/>
            </w:pPr>
            <w:r>
              <w:rPr>
                <w:rFonts w:ascii="Arial" w:hAnsi="Arial"/>
                <w:sz w:val="11"/>
              </w:rPr>
            </w:r>
            <w:r>
              <w:rPr>
                <w:rFonts w:ascii="Arial" w:hAnsi="Arial"/>
                <w:b w:val="0"/>
                <w:color w:val="000000"/>
                <w:sz w:val="11"/>
              </w:rPr>
            </w:r>
          </w:p>
        </w:tc>
      </w:tr>
      <w:tr>
        <w:tc>
          <w:tcPr>
            <w:tcW w:type="dxa" w:w="2056"/>
            <w:vAlign w:val="center"/>
          </w:tcPr>
          <w:p>
            <w:pPr>
              <w:spacing w:after="0" w:before="0"/>
            </w:pPr>
            <w:r>
              <w:rPr>
                <w:rFonts w:ascii="Arial" w:hAnsi="Arial"/>
                <w:sz w:val="11"/>
              </w:rPr>
            </w:r>
            <w:r>
              <w:rPr>
                <w:rFonts w:ascii="Arial" w:hAnsi="Arial"/>
                <w:b w:val="0"/>
                <w:color w:val="000000"/>
                <w:sz w:val="11"/>
              </w:rPr>
            </w:r>
          </w:p>
        </w:tc>
        <w:tc>
          <w:tcPr>
            <w:tcW w:type="dxa" w:w="2056"/>
            <w:vAlign w:val="center"/>
          </w:tcPr>
          <w:p>
            <w:pPr>
              <w:spacing w:after="0" w:before="0"/>
            </w:pPr>
            <w:r>
              <w:rPr>
                <w:rFonts w:ascii="Arial" w:hAnsi="Arial"/>
                <w:sz w:val="11"/>
              </w:rPr>
            </w:r>
            <w:r>
              <w:rPr>
                <w:rFonts w:ascii="Arial" w:hAnsi="Arial"/>
                <w:b w:val="0"/>
                <w:color w:val="000000"/>
                <w:sz w:val="11"/>
              </w:rPr>
              <w:t>Source</w:t>
            </w:r>
          </w:p>
        </w:tc>
        <w:tc>
          <w:tcPr>
            <w:tcW w:type="dxa" w:w="2056"/>
            <w:vAlign w:val="center"/>
          </w:tcPr>
          <w:p>
            <w:pPr>
              <w:spacing w:after="0" w:before="0"/>
            </w:pPr>
            <w:r>
              <w:rPr>
                <w:rFonts w:ascii="Arial" w:hAnsi="Arial"/>
                <w:sz w:val="11"/>
              </w:rPr>
            </w:r>
            <w:r>
              <w:rPr>
                <w:rFonts w:ascii="Arial" w:hAnsi="Arial"/>
                <w:b w:val="0"/>
                <w:color w:val="000000"/>
                <w:sz w:val="11"/>
              </w:rPr>
              <w:t>File or URL</w:t>
            </w:r>
          </w:p>
        </w:tc>
        <w:tc>
          <w:tcPr>
            <w:tcW w:type="dxa" w:w="2056"/>
            <w:vAlign w:val="center"/>
          </w:tcPr>
          <w:p>
            <w:pPr>
              <w:spacing w:after="0" w:before="0"/>
            </w:pPr>
            <w:r>
              <w:rPr>
                <w:rFonts w:ascii="Arial" w:hAnsi="Arial"/>
                <w:sz w:val="11"/>
              </w:rPr>
            </w:r>
            <w:r>
              <w:rPr>
                <w:rFonts w:ascii="Arial" w:hAnsi="Arial"/>
                <w:b w:val="0"/>
                <w:color w:val="000000"/>
                <w:sz w:val="11"/>
              </w:rPr>
              <w:t>Use in this revision</w:t>
            </w:r>
          </w:p>
        </w:tc>
        <w:tc>
          <w:tcPr>
            <w:tcW w:type="dxa" w:w="2056"/>
            <w:vAlign w:val="center"/>
          </w:tcPr>
          <w:p>
            <w:pPr>
              <w:spacing w:after="0" w:before="0"/>
            </w:pPr>
            <w:r>
              <w:rPr>
                <w:rFonts w:ascii="Arial" w:hAnsi="Arial"/>
                <w:sz w:val="11"/>
              </w:rPr>
            </w:r>
            <w:r>
              <w:rPr>
                <w:rFonts w:ascii="Arial" w:hAnsi="Arial"/>
                <w:b w:val="0"/>
                <w:color w:val="000000"/>
                <w:sz w:val="11"/>
              </w:rPr>
              <w:t>Type</w:t>
            </w:r>
          </w:p>
        </w:tc>
      </w:tr>
      <w:tr>
        <w:tc>
          <w:tcPr>
            <w:tcW w:type="dxa" w:w="2056"/>
            <w:vAlign w:val="center"/>
          </w:tcPr>
          <w:p>
            <w:pPr>
              <w:spacing w:after="0" w:before="0"/>
            </w:pPr>
            <w:r>
              <w:rPr>
                <w:rFonts w:ascii="Arial" w:hAnsi="Arial"/>
                <w:sz w:val="11"/>
              </w:rPr>
            </w:r>
            <w:r>
              <w:rPr>
                <w:rFonts w:ascii="Arial" w:hAnsi="Arial"/>
                <w:b w:val="0"/>
                <w:color w:val="000000"/>
                <w:sz w:val="11"/>
              </w:rPr>
            </w:r>
          </w:p>
        </w:tc>
        <w:tc>
          <w:tcPr>
            <w:tcW w:type="dxa" w:w="2056"/>
            <w:vAlign w:val="center"/>
          </w:tcPr>
          <w:p>
            <w:pPr>
              <w:spacing w:after="0" w:before="0"/>
            </w:pPr>
            <w:r>
              <w:rPr>
                <w:rFonts w:ascii="Arial" w:hAnsi="Arial"/>
                <w:sz w:val="11"/>
              </w:rPr>
            </w:r>
            <w:r>
              <w:rPr>
                <w:rFonts w:ascii="Arial" w:hAnsi="Arial"/>
                <w:b w:val="0"/>
                <w:color w:val="000000"/>
                <w:sz w:val="11"/>
              </w:rPr>
              <w:t>FEED draft</w:t>
            </w:r>
          </w:p>
        </w:tc>
        <w:tc>
          <w:tcPr>
            <w:tcW w:type="dxa" w:w="2056"/>
            <w:vAlign w:val="center"/>
          </w:tcPr>
          <w:p>
            <w:pPr>
              <w:spacing w:after="0" w:before="0"/>
            </w:pPr>
            <w:r>
              <w:rPr>
                <w:rFonts w:ascii="Arial" w:hAnsi="Arial"/>
                <w:sz w:val="11"/>
              </w:rPr>
            </w:r>
            <w:r>
              <w:rPr>
                <w:rFonts w:ascii="Arial" w:hAnsi="Arial"/>
                <w:b w:val="0"/>
                <w:color w:val="000000"/>
                <w:sz w:val="11"/>
              </w:rPr>
              <w:t>PU-DBM-001_FEED_Class3_Initial_Draft.docx</w:t>
            </w:r>
          </w:p>
        </w:tc>
        <w:tc>
          <w:tcPr>
            <w:tcW w:type="dxa" w:w="2056"/>
            <w:vAlign w:val="center"/>
          </w:tcPr>
          <w:p>
            <w:pPr>
              <w:spacing w:after="0" w:before="0"/>
            </w:pPr>
            <w:r>
              <w:rPr>
                <w:rFonts w:ascii="Arial" w:hAnsi="Arial"/>
                <w:sz w:val="11"/>
              </w:rPr>
            </w:r>
            <w:r>
              <w:rPr>
                <w:rFonts w:ascii="Arial" w:hAnsi="Arial"/>
                <w:b w:val="0"/>
                <w:color w:val="000000"/>
                <w:sz w:val="11"/>
              </w:rPr>
              <w:t>EPF functional sequence, isolation safe state and preliminary facilities philosophy</w:t>
            </w:r>
          </w:p>
        </w:tc>
        <w:tc>
          <w:tcPr>
            <w:tcW w:type="dxa" w:w="2056"/>
            <w:vAlign w:val="center"/>
          </w:tcPr>
          <w:p>
            <w:pPr>
              <w:spacing w:after="0" w:before="0"/>
            </w:pPr>
            <w:r>
              <w:rPr>
                <w:rFonts w:ascii="Arial" w:hAnsi="Arial"/>
                <w:sz w:val="11"/>
              </w:rPr>
            </w:r>
            <w:r>
              <w:rPr>
                <w:rFonts w:ascii="Arial" w:hAnsi="Arial"/>
                <w:b w:val="0"/>
                <w:color w:val="000000"/>
                <w:sz w:val="11"/>
              </w:rPr>
              <w:t>User-supplied</w:t>
            </w:r>
          </w:p>
        </w:tc>
      </w:tr>
      <w:tr>
        <w:tc>
          <w:tcPr>
            <w:tcW w:type="dxa" w:w="2056"/>
            <w:vAlign w:val="center"/>
          </w:tcPr>
          <w:p>
            <w:pPr>
              <w:spacing w:after="0" w:before="0"/>
            </w:pPr>
            <w:r>
              <w:rPr>
                <w:rFonts w:ascii="Arial" w:hAnsi="Arial"/>
                <w:sz w:val="11"/>
              </w:rPr>
            </w:r>
            <w:r>
              <w:rPr>
                <w:rFonts w:ascii="Arial" w:hAnsi="Arial"/>
                <w:b w:val="0"/>
                <w:color w:val="000000"/>
                <w:sz w:val="11"/>
              </w:rPr>
            </w:r>
          </w:p>
        </w:tc>
        <w:tc>
          <w:tcPr>
            <w:tcW w:type="dxa" w:w="2056"/>
            <w:vAlign w:val="center"/>
          </w:tcPr>
          <w:p>
            <w:pPr>
              <w:spacing w:after="0" w:before="0"/>
            </w:pPr>
            <w:r>
              <w:rPr>
                <w:rFonts w:ascii="Arial" w:hAnsi="Arial"/>
                <w:sz w:val="11"/>
              </w:rPr>
            </w:r>
            <w:r>
              <w:rPr>
                <w:rFonts w:ascii="Arial" w:hAnsi="Arial"/>
                <w:b w:val="0"/>
                <w:color w:val="000000"/>
                <w:sz w:val="11"/>
              </w:rPr>
              <w:t>FDP v8</w:t>
            </w:r>
          </w:p>
        </w:tc>
        <w:tc>
          <w:tcPr>
            <w:tcW w:type="dxa" w:w="2056"/>
            <w:vAlign w:val="center"/>
          </w:tcPr>
          <w:p>
            <w:pPr>
              <w:spacing w:after="0" w:before="0"/>
            </w:pPr>
            <w:r>
              <w:rPr>
                <w:rFonts w:ascii="Arial" w:hAnsi="Arial"/>
                <w:sz w:val="11"/>
              </w:rPr>
            </w:r>
            <w:r>
              <w:rPr>
                <w:rFonts w:ascii="Arial" w:hAnsi="Arial"/>
                <w:b w:val="0"/>
                <w:color w:val="000000"/>
                <w:sz w:val="11"/>
              </w:rPr>
              <w:t>PetroUrdaneta_FDP_v8.docx</w:t>
            </w:r>
          </w:p>
        </w:tc>
        <w:tc>
          <w:tcPr>
            <w:tcW w:type="dxa" w:w="2056"/>
            <w:vAlign w:val="center"/>
          </w:tcPr>
          <w:p>
            <w:pPr>
              <w:spacing w:after="0" w:before="0"/>
            </w:pPr>
            <w:r>
              <w:rPr>
                <w:rFonts w:ascii="Arial" w:hAnsi="Arial"/>
                <w:sz w:val="11"/>
              </w:rPr>
            </w:r>
            <w:r>
              <w:rPr>
                <w:rFonts w:ascii="Arial" w:hAnsi="Arial"/>
                <w:b w:val="0"/>
                <w:color w:val="000000"/>
                <w:sz w:val="11"/>
              </w:rPr>
              <w:t>Phase 1 and full-concession strategy, existing facilities and gas compression</w:t>
            </w:r>
          </w:p>
        </w:tc>
        <w:tc>
          <w:tcPr>
            <w:tcW w:type="dxa" w:w="2056"/>
            <w:vAlign w:val="center"/>
          </w:tcPr>
          <w:p>
            <w:pPr>
              <w:spacing w:after="0" w:before="0"/>
            </w:pPr>
            <w:r>
              <w:rPr>
                <w:rFonts w:ascii="Arial" w:hAnsi="Arial"/>
                <w:sz w:val="11"/>
              </w:rPr>
            </w:r>
            <w:r>
              <w:rPr>
                <w:rFonts w:ascii="Arial" w:hAnsi="Arial"/>
                <w:b w:val="0"/>
                <w:color w:val="000000"/>
                <w:sz w:val="11"/>
              </w:rPr>
              <w:t>User-supplied</w:t>
            </w:r>
          </w:p>
        </w:tc>
      </w:tr>
      <w:tr>
        <w:tc>
          <w:tcPr>
            <w:tcW w:type="dxa" w:w="2056"/>
            <w:vAlign w:val="center"/>
          </w:tcPr>
          <w:p>
            <w:pPr>
              <w:spacing w:after="0" w:before="0"/>
            </w:pPr>
            <w:r>
              <w:rPr>
                <w:rFonts w:ascii="Arial" w:hAnsi="Arial"/>
                <w:sz w:val="11"/>
              </w:rPr>
            </w:r>
            <w:r>
              <w:rPr>
                <w:rFonts w:ascii="Arial" w:hAnsi="Arial"/>
                <w:b w:val="0"/>
                <w:color w:val="000000"/>
                <w:sz w:val="11"/>
              </w:rPr>
            </w:r>
          </w:p>
        </w:tc>
        <w:tc>
          <w:tcPr>
            <w:tcW w:type="dxa" w:w="2056"/>
            <w:vAlign w:val="center"/>
          </w:tcPr>
          <w:p>
            <w:pPr>
              <w:spacing w:after="0" w:before="0"/>
            </w:pPr>
            <w:r>
              <w:rPr>
                <w:rFonts w:ascii="Arial" w:hAnsi="Arial"/>
                <w:sz w:val="11"/>
              </w:rPr>
            </w:r>
            <w:r>
              <w:rPr>
                <w:rFonts w:ascii="Arial" w:hAnsi="Arial"/>
                <w:b w:val="0"/>
                <w:color w:val="000000"/>
                <w:sz w:val="11"/>
              </w:rPr>
              <w:t>Business plan</w:t>
            </w:r>
          </w:p>
        </w:tc>
        <w:tc>
          <w:tcPr>
            <w:tcW w:type="dxa" w:w="2056"/>
            <w:vAlign w:val="center"/>
          </w:tcPr>
          <w:p>
            <w:pPr>
              <w:spacing w:after="0" w:before="0"/>
            </w:pPr>
            <w:r>
              <w:rPr>
                <w:rFonts w:ascii="Arial" w:hAnsi="Arial"/>
                <w:sz w:val="11"/>
              </w:rPr>
            </w:r>
            <w:r>
              <w:rPr>
                <w:rFonts w:ascii="Arial" w:hAnsi="Arial"/>
                <w:b w:val="0"/>
                <w:color w:val="000000"/>
                <w:sz w:val="11"/>
              </w:rPr>
              <w:t>BARRAPDVSAEMPETROURDANETA24072026.xlsx</w:t>
            </w:r>
          </w:p>
        </w:tc>
        <w:tc>
          <w:tcPr>
            <w:tcW w:type="dxa" w:w="2056"/>
            <w:vAlign w:val="center"/>
          </w:tcPr>
          <w:p>
            <w:pPr>
              <w:spacing w:after="0" w:before="0"/>
            </w:pPr>
            <w:r>
              <w:rPr>
                <w:rFonts w:ascii="Arial" w:hAnsi="Arial"/>
                <w:sz w:val="11"/>
              </w:rPr>
            </w:r>
            <w:r>
              <w:rPr>
                <w:rFonts w:ascii="Arial" w:hAnsi="Arial"/>
                <w:b w:val="0"/>
                <w:color w:val="000000"/>
                <w:sz w:val="11"/>
              </w:rPr>
              <w:t>Annual production, facilities, LACT, gas and water program</w:t>
            </w:r>
          </w:p>
        </w:tc>
        <w:tc>
          <w:tcPr>
            <w:tcW w:type="dxa" w:w="2056"/>
            <w:vAlign w:val="center"/>
          </w:tcPr>
          <w:p>
            <w:pPr>
              <w:spacing w:after="0" w:before="0"/>
            </w:pPr>
            <w:r>
              <w:rPr>
                <w:rFonts w:ascii="Arial" w:hAnsi="Arial"/>
                <w:sz w:val="11"/>
              </w:rPr>
            </w:r>
            <w:r>
              <w:rPr>
                <w:rFonts w:ascii="Arial" w:hAnsi="Arial"/>
                <w:b w:val="0"/>
                <w:color w:val="000000"/>
                <w:sz w:val="11"/>
              </w:rPr>
              <w:t>User-supplied</w:t>
            </w:r>
          </w:p>
        </w:tc>
      </w:tr>
      <w:tr>
        <w:tc>
          <w:tcPr>
            <w:tcW w:type="dxa" w:w="2056"/>
            <w:vAlign w:val="center"/>
          </w:tcPr>
          <w:p>
            <w:pPr>
              <w:spacing w:after="0" w:before="0"/>
            </w:pPr>
            <w:r>
              <w:rPr>
                <w:rFonts w:ascii="Arial" w:hAnsi="Arial"/>
                <w:sz w:val="11"/>
              </w:rPr>
            </w:r>
            <w:r>
              <w:rPr>
                <w:rFonts w:ascii="Arial" w:hAnsi="Arial"/>
                <w:b w:val="0"/>
                <w:color w:val="000000"/>
                <w:sz w:val="11"/>
              </w:rPr>
            </w:r>
          </w:p>
        </w:tc>
        <w:tc>
          <w:tcPr>
            <w:tcW w:type="dxa" w:w="2056"/>
            <w:vAlign w:val="center"/>
          </w:tcPr>
          <w:p>
            <w:pPr>
              <w:spacing w:after="0" w:before="0"/>
            </w:pPr>
            <w:r>
              <w:rPr>
                <w:rFonts w:ascii="Arial" w:hAnsi="Arial"/>
                <w:sz w:val="11"/>
              </w:rPr>
            </w:r>
            <w:r>
              <w:rPr>
                <w:rFonts w:ascii="Arial" w:hAnsi="Arial"/>
                <w:b w:val="0"/>
                <w:color w:val="000000"/>
                <w:sz w:val="11"/>
              </w:rPr>
              <w:t>Binary forecast</w:t>
            </w:r>
          </w:p>
        </w:tc>
        <w:tc>
          <w:tcPr>
            <w:tcW w:type="dxa" w:w="2056"/>
            <w:vAlign w:val="center"/>
          </w:tcPr>
          <w:p>
            <w:pPr>
              <w:spacing w:after="0" w:before="0"/>
            </w:pPr>
            <w:r>
              <w:rPr>
                <w:rFonts w:ascii="Arial" w:hAnsi="Arial"/>
                <w:sz w:val="11"/>
              </w:rPr>
            </w:r>
            <w:r>
              <w:rPr>
                <w:rFonts w:ascii="Arial" w:hAnsi="Arial"/>
                <w:b w:val="0"/>
                <w:color w:val="000000"/>
                <w:sz w:val="11"/>
              </w:rPr>
              <w:t>Maha-PUCombinedProductionForecast...xlsb</w:t>
            </w:r>
          </w:p>
        </w:tc>
        <w:tc>
          <w:tcPr>
            <w:tcW w:type="dxa" w:w="2056"/>
            <w:vAlign w:val="center"/>
          </w:tcPr>
          <w:p>
            <w:pPr>
              <w:spacing w:after="0" w:before="0"/>
            </w:pPr>
            <w:r>
              <w:rPr>
                <w:rFonts w:ascii="Arial" w:hAnsi="Arial"/>
                <w:sz w:val="11"/>
              </w:rPr>
            </w:r>
            <w:r>
              <w:rPr>
                <w:rFonts w:ascii="Arial" w:hAnsi="Arial"/>
                <w:b w:val="0"/>
                <w:color w:val="000000"/>
                <w:sz w:val="11"/>
              </w:rPr>
              <w:t>Monthly well/field schedule, production profiles, line-distance and 4/6-inch fields</w:t>
            </w:r>
          </w:p>
        </w:tc>
        <w:tc>
          <w:tcPr>
            <w:tcW w:type="dxa" w:w="2056"/>
            <w:vAlign w:val="center"/>
          </w:tcPr>
          <w:p>
            <w:pPr>
              <w:spacing w:after="0" w:before="0"/>
            </w:pPr>
            <w:r>
              <w:rPr>
                <w:rFonts w:ascii="Arial" w:hAnsi="Arial"/>
                <w:sz w:val="11"/>
              </w:rPr>
            </w:r>
            <w:r>
              <w:rPr>
                <w:rFonts w:ascii="Arial" w:hAnsi="Arial"/>
                <w:b w:val="0"/>
                <w:color w:val="000000"/>
                <w:sz w:val="11"/>
              </w:rPr>
              <w:t>User-supplied</w:t>
            </w:r>
          </w:p>
        </w:tc>
      </w:tr>
      <w:tr>
        <w:tc>
          <w:tcPr>
            <w:tcW w:type="dxa" w:w="2056"/>
            <w:vAlign w:val="center"/>
          </w:tcPr>
          <w:p>
            <w:pPr>
              <w:spacing w:after="0" w:before="0"/>
            </w:pPr>
            <w:r>
              <w:rPr>
                <w:rFonts w:ascii="Arial" w:hAnsi="Arial"/>
                <w:sz w:val="11"/>
              </w:rPr>
            </w:r>
            <w:r>
              <w:rPr>
                <w:rFonts w:ascii="Arial" w:hAnsi="Arial"/>
                <w:b w:val="0"/>
                <w:color w:val="000000"/>
                <w:sz w:val="11"/>
              </w:rPr>
            </w:r>
          </w:p>
        </w:tc>
        <w:tc>
          <w:tcPr>
            <w:tcW w:type="dxa" w:w="2056"/>
            <w:vAlign w:val="center"/>
          </w:tcPr>
          <w:p>
            <w:pPr>
              <w:spacing w:after="0" w:before="0"/>
            </w:pPr>
            <w:r>
              <w:rPr>
                <w:rFonts w:ascii="Arial" w:hAnsi="Arial"/>
                <w:sz w:val="11"/>
              </w:rPr>
            </w:r>
            <w:r>
              <w:rPr>
                <w:rFonts w:ascii="Arial" w:hAnsi="Arial"/>
                <w:b w:val="0"/>
                <w:color w:val="000000"/>
                <w:sz w:val="11"/>
              </w:rPr>
              <w:t>Well status</w:t>
            </w:r>
          </w:p>
        </w:tc>
        <w:tc>
          <w:tcPr>
            <w:tcW w:type="dxa" w:w="2056"/>
            <w:vAlign w:val="center"/>
          </w:tcPr>
          <w:p>
            <w:pPr>
              <w:spacing w:after="0" w:before="0"/>
            </w:pPr>
            <w:r>
              <w:rPr>
                <w:rFonts w:ascii="Arial" w:hAnsi="Arial"/>
                <w:sz w:val="11"/>
              </w:rPr>
            </w:r>
            <w:r>
              <w:rPr>
                <w:rFonts w:ascii="Arial" w:hAnsi="Arial"/>
                <w:b w:val="0"/>
                <w:color w:val="000000"/>
                <w:sz w:val="11"/>
              </w:rPr>
              <w:t>WellStatusforReactivitions-LaPazField.REV3.xlsx</w:t>
            </w:r>
          </w:p>
        </w:tc>
        <w:tc>
          <w:tcPr>
            <w:tcW w:type="dxa" w:w="2056"/>
            <w:vAlign w:val="center"/>
          </w:tcPr>
          <w:p>
            <w:pPr>
              <w:spacing w:after="0" w:before="0"/>
            </w:pPr>
            <w:r>
              <w:rPr>
                <w:rFonts w:ascii="Arial" w:hAnsi="Arial"/>
                <w:sz w:val="11"/>
              </w:rPr>
            </w:r>
            <w:r>
              <w:rPr>
                <w:rFonts w:ascii="Arial" w:hAnsi="Arial"/>
                <w:b w:val="0"/>
                <w:color w:val="000000"/>
                <w:sz w:val="11"/>
              </w:rPr>
              <w:t>Lift, pressures, integrity flags, legacy distances and line sizes</w:t>
            </w:r>
          </w:p>
        </w:tc>
        <w:tc>
          <w:tcPr>
            <w:tcW w:type="dxa" w:w="2056"/>
            <w:vAlign w:val="center"/>
          </w:tcPr>
          <w:p>
            <w:pPr>
              <w:spacing w:after="0" w:before="0"/>
            </w:pPr>
            <w:r>
              <w:rPr>
                <w:rFonts w:ascii="Arial" w:hAnsi="Arial"/>
                <w:sz w:val="11"/>
              </w:rPr>
            </w:r>
            <w:r>
              <w:rPr>
                <w:rFonts w:ascii="Arial" w:hAnsi="Arial"/>
                <w:b w:val="0"/>
                <w:color w:val="000000"/>
                <w:sz w:val="11"/>
              </w:rPr>
              <w:t>User-supplied</w:t>
            </w:r>
          </w:p>
        </w:tc>
      </w:tr>
      <w:tr>
        <w:tc>
          <w:tcPr>
            <w:tcW w:type="dxa" w:w="2056"/>
            <w:vAlign w:val="center"/>
          </w:tcPr>
          <w:p>
            <w:pPr>
              <w:spacing w:after="0" w:before="0"/>
            </w:pPr>
            <w:r>
              <w:rPr>
                <w:rFonts w:ascii="Arial" w:hAnsi="Arial"/>
                <w:sz w:val="11"/>
              </w:rPr>
            </w:r>
            <w:r>
              <w:rPr>
                <w:rFonts w:ascii="Arial" w:hAnsi="Arial"/>
                <w:b w:val="0"/>
                <w:color w:val="000000"/>
                <w:sz w:val="11"/>
              </w:rPr>
            </w:r>
          </w:p>
        </w:tc>
        <w:tc>
          <w:tcPr>
            <w:tcW w:type="dxa" w:w="2056"/>
            <w:vAlign w:val="center"/>
          </w:tcPr>
          <w:p>
            <w:pPr>
              <w:spacing w:after="0" w:before="0"/>
            </w:pPr>
            <w:r>
              <w:rPr>
                <w:rFonts w:ascii="Arial" w:hAnsi="Arial"/>
                <w:sz w:val="11"/>
              </w:rPr>
            </w:r>
            <w:r>
              <w:rPr>
                <w:rFonts w:ascii="Arial" w:hAnsi="Arial"/>
                <w:b w:val="0"/>
                <w:color w:val="000000"/>
                <w:sz w:val="11"/>
              </w:rPr>
              <w:t>EOR statement</w:t>
            </w:r>
          </w:p>
        </w:tc>
        <w:tc>
          <w:tcPr>
            <w:tcW w:type="dxa" w:w="2056"/>
            <w:vAlign w:val="center"/>
          </w:tcPr>
          <w:p>
            <w:pPr>
              <w:spacing w:after="0" w:before="0"/>
            </w:pPr>
            <w:r>
              <w:rPr>
                <w:rFonts w:ascii="Arial" w:hAnsi="Arial"/>
                <w:sz w:val="11"/>
              </w:rPr>
            </w:r>
            <w:r>
              <w:rPr>
                <w:rFonts w:ascii="Arial" w:hAnsi="Arial"/>
                <w:b w:val="0"/>
                <w:color w:val="000000"/>
                <w:sz w:val="11"/>
              </w:rPr>
              <w:t>eor_water_injection_statement.pdf</w:t>
            </w:r>
          </w:p>
        </w:tc>
        <w:tc>
          <w:tcPr>
            <w:tcW w:type="dxa" w:w="2056"/>
            <w:vAlign w:val="center"/>
          </w:tcPr>
          <w:p>
            <w:pPr>
              <w:spacing w:after="0" w:before="0"/>
            </w:pPr>
            <w:r>
              <w:rPr>
                <w:rFonts w:ascii="Arial" w:hAnsi="Arial"/>
                <w:sz w:val="11"/>
              </w:rPr>
            </w:r>
            <w:r>
              <w:rPr>
                <w:rFonts w:ascii="Arial" w:hAnsi="Arial"/>
                <w:b w:val="0"/>
                <w:color w:val="000000"/>
                <w:sz w:val="11"/>
              </w:rPr>
              <w:t>Current injection/pressure-support observations</w:t>
            </w:r>
          </w:p>
        </w:tc>
        <w:tc>
          <w:tcPr>
            <w:tcW w:type="dxa" w:w="2056"/>
            <w:vAlign w:val="center"/>
          </w:tcPr>
          <w:p>
            <w:pPr>
              <w:spacing w:after="0" w:before="0"/>
            </w:pPr>
            <w:r>
              <w:rPr>
                <w:rFonts w:ascii="Arial" w:hAnsi="Arial"/>
                <w:sz w:val="11"/>
              </w:rPr>
            </w:r>
            <w:r>
              <w:rPr>
                <w:rFonts w:ascii="Arial" w:hAnsi="Arial"/>
                <w:b w:val="0"/>
                <w:color w:val="000000"/>
                <w:sz w:val="11"/>
              </w:rPr>
              <w:t>User-supplied</w:t>
            </w:r>
          </w:p>
        </w:tc>
      </w:tr>
      <w:tr>
        <w:tc>
          <w:tcPr>
            <w:tcW w:type="dxa" w:w="2056"/>
            <w:vAlign w:val="center"/>
          </w:tcPr>
          <w:p>
            <w:pPr>
              <w:spacing w:after="0" w:before="0"/>
            </w:pPr>
            <w:r>
              <w:rPr>
                <w:rFonts w:ascii="Arial" w:hAnsi="Arial"/>
                <w:sz w:val="11"/>
              </w:rPr>
            </w:r>
            <w:r>
              <w:rPr>
                <w:rFonts w:ascii="Arial" w:hAnsi="Arial"/>
                <w:b w:val="0"/>
                <w:color w:val="000000"/>
                <w:sz w:val="11"/>
              </w:rPr>
            </w:r>
          </w:p>
        </w:tc>
        <w:tc>
          <w:tcPr>
            <w:tcW w:type="dxa" w:w="2056"/>
            <w:vAlign w:val="center"/>
          </w:tcPr>
          <w:p>
            <w:pPr>
              <w:spacing w:after="0" w:before="0"/>
            </w:pPr>
            <w:r>
              <w:rPr>
                <w:rFonts w:ascii="Arial" w:hAnsi="Arial"/>
                <w:sz w:val="11"/>
              </w:rPr>
            </w:r>
            <w:r>
              <w:rPr>
                <w:rFonts w:ascii="Arial" w:hAnsi="Arial"/>
                <w:b w:val="0"/>
                <w:color w:val="000000"/>
                <w:sz w:val="11"/>
              </w:rPr>
              <w:t>La Paz Sur memo</w:t>
            </w:r>
          </w:p>
        </w:tc>
        <w:tc>
          <w:tcPr>
            <w:tcW w:type="dxa" w:w="2056"/>
            <w:vAlign w:val="center"/>
          </w:tcPr>
          <w:p>
            <w:pPr>
              <w:spacing w:after="0" w:before="0"/>
            </w:pPr>
            <w:r>
              <w:rPr>
                <w:rFonts w:ascii="Arial" w:hAnsi="Arial"/>
                <w:sz w:val="11"/>
              </w:rPr>
            </w:r>
            <w:r>
              <w:rPr>
                <w:rFonts w:ascii="Arial" w:hAnsi="Arial"/>
                <w:b w:val="0"/>
                <w:color w:val="000000"/>
                <w:sz w:val="11"/>
              </w:rPr>
              <w:t>La_Paz_Sur_Technical_Memorandum_EN.pdf</w:t>
            </w:r>
          </w:p>
        </w:tc>
        <w:tc>
          <w:tcPr>
            <w:tcW w:type="dxa" w:w="2056"/>
            <w:vAlign w:val="center"/>
          </w:tcPr>
          <w:p>
            <w:pPr>
              <w:spacing w:after="0" w:before="0"/>
            </w:pPr>
            <w:r>
              <w:rPr>
                <w:rFonts w:ascii="Arial" w:hAnsi="Arial"/>
                <w:sz w:val="11"/>
              </w:rPr>
            </w:r>
            <w:r>
              <w:rPr>
                <w:rFonts w:ascii="Arial" w:hAnsi="Arial"/>
                <w:b w:val="0"/>
                <w:color w:val="000000"/>
                <w:sz w:val="11"/>
              </w:rPr>
              <w:t>Separate 14-well/20.7-kbopd future module</w:t>
            </w:r>
          </w:p>
        </w:tc>
        <w:tc>
          <w:tcPr>
            <w:tcW w:type="dxa" w:w="2056"/>
            <w:vAlign w:val="center"/>
          </w:tcPr>
          <w:p>
            <w:pPr>
              <w:spacing w:after="0" w:before="0"/>
            </w:pPr>
            <w:r>
              <w:rPr>
                <w:rFonts w:ascii="Arial" w:hAnsi="Arial"/>
                <w:sz w:val="11"/>
              </w:rPr>
            </w:r>
            <w:r>
              <w:rPr>
                <w:rFonts w:ascii="Arial" w:hAnsi="Arial"/>
                <w:b w:val="0"/>
                <w:color w:val="000000"/>
                <w:sz w:val="11"/>
              </w:rPr>
              <w:t>User-supplied</w:t>
            </w:r>
          </w:p>
        </w:tc>
      </w:tr>
      <w:tr>
        <w:tc>
          <w:tcPr>
            <w:tcW w:type="dxa" w:w="2056"/>
            <w:vAlign w:val="center"/>
          </w:tcPr>
          <w:p>
            <w:pPr>
              <w:spacing w:after="0" w:before="0"/>
            </w:pPr>
            <w:r>
              <w:rPr>
                <w:rFonts w:ascii="Arial" w:hAnsi="Arial"/>
                <w:sz w:val="11"/>
              </w:rPr>
            </w:r>
            <w:r>
              <w:rPr>
                <w:rFonts w:ascii="Arial" w:hAnsi="Arial"/>
                <w:b w:val="0"/>
                <w:color w:val="000000"/>
                <w:sz w:val="11"/>
              </w:rPr>
            </w:r>
          </w:p>
        </w:tc>
        <w:tc>
          <w:tcPr>
            <w:tcW w:type="dxa" w:w="2056"/>
            <w:vAlign w:val="center"/>
          </w:tcPr>
          <w:p>
            <w:pPr>
              <w:spacing w:after="0" w:before="0"/>
            </w:pPr>
            <w:r>
              <w:rPr>
                <w:rFonts w:ascii="Arial" w:hAnsi="Arial"/>
                <w:sz w:val="11"/>
              </w:rPr>
            </w:r>
            <w:r>
              <w:rPr>
                <w:rFonts w:ascii="Arial" w:hAnsi="Arial"/>
                <w:b w:val="0"/>
                <w:color w:val="000000"/>
                <w:sz w:val="11"/>
              </w:rPr>
              <w:t>API 15S</w:t>
            </w:r>
          </w:p>
        </w:tc>
        <w:tc>
          <w:tcPr>
            <w:tcW w:type="dxa" w:w="2056"/>
            <w:vAlign w:val="center"/>
          </w:tcPr>
          <w:p>
            <w:pPr>
              <w:spacing w:after="0" w:before="0"/>
            </w:pPr>
            <w:r>
              <w:rPr>
                <w:rFonts w:ascii="Arial" w:hAnsi="Arial"/>
                <w:sz w:val="11"/>
              </w:rPr>
            </w:r>
            <w:r>
              <w:rPr>
                <w:rFonts w:ascii="Arial" w:hAnsi="Arial"/>
                <w:b w:val="0"/>
                <w:color w:val="000000"/>
                <w:sz w:val="11"/>
              </w:rPr>
              <w:t>https://store.accuristech.com/standards/api-spec-15s?product_id=2251536</w:t>
            </w:r>
          </w:p>
        </w:tc>
        <w:tc>
          <w:tcPr>
            <w:tcW w:type="dxa" w:w="2056"/>
            <w:vAlign w:val="center"/>
          </w:tcPr>
          <w:p>
            <w:pPr>
              <w:spacing w:after="0" w:before="0"/>
            </w:pPr>
            <w:r>
              <w:rPr>
                <w:rFonts w:ascii="Arial" w:hAnsi="Arial"/>
                <w:sz w:val="11"/>
              </w:rPr>
            </w:r>
            <w:r>
              <w:rPr>
                <w:rFonts w:ascii="Arial" w:hAnsi="Arial"/>
                <w:b w:val="0"/>
                <w:color w:val="000000"/>
                <w:sz w:val="11"/>
              </w:rPr>
              <w:t>Spoolable reinforced plastic line-pipe qualification for multiphase/hydrocarbon/water service</w:t>
            </w:r>
          </w:p>
        </w:tc>
        <w:tc>
          <w:tcPr>
            <w:tcW w:type="dxa" w:w="2056"/>
            <w:vAlign w:val="center"/>
          </w:tcPr>
          <w:p>
            <w:pPr>
              <w:spacing w:after="0" w:before="0"/>
            </w:pPr>
            <w:r>
              <w:rPr>
                <w:rFonts w:ascii="Arial" w:hAnsi="Arial"/>
                <w:sz w:val="11"/>
              </w:rPr>
            </w:r>
            <w:r>
              <w:rPr>
                <w:rFonts w:ascii="Arial" w:hAnsi="Arial"/>
                <w:b w:val="0"/>
                <w:color w:val="000000"/>
                <w:sz w:val="11"/>
              </w:rPr>
              <w:t>External</w:t>
            </w:r>
          </w:p>
        </w:tc>
      </w:tr>
      <w:tr>
        <w:tc>
          <w:tcPr>
            <w:tcW w:type="dxa" w:w="2056"/>
            <w:vAlign w:val="center"/>
          </w:tcPr>
          <w:p>
            <w:pPr>
              <w:spacing w:after="0" w:before="0"/>
            </w:pPr>
            <w:r>
              <w:rPr>
                <w:rFonts w:ascii="Arial" w:hAnsi="Arial"/>
                <w:sz w:val="11"/>
              </w:rPr>
            </w:r>
            <w:r>
              <w:rPr>
                <w:rFonts w:ascii="Arial" w:hAnsi="Arial"/>
                <w:b w:val="0"/>
                <w:color w:val="000000"/>
                <w:sz w:val="11"/>
              </w:rPr>
            </w:r>
          </w:p>
        </w:tc>
        <w:tc>
          <w:tcPr>
            <w:tcW w:type="dxa" w:w="2056"/>
            <w:vAlign w:val="center"/>
          </w:tcPr>
          <w:p>
            <w:pPr>
              <w:spacing w:after="0" w:before="0"/>
            </w:pPr>
            <w:r>
              <w:rPr>
                <w:rFonts w:ascii="Arial" w:hAnsi="Arial"/>
                <w:sz w:val="11"/>
              </w:rPr>
            </w:r>
            <w:r>
              <w:rPr>
                <w:rFonts w:ascii="Arial" w:hAnsi="Arial"/>
                <w:b w:val="0"/>
                <w:color w:val="000000"/>
                <w:sz w:val="11"/>
              </w:rPr>
              <w:t>DNV-ST-F119</w:t>
            </w:r>
          </w:p>
        </w:tc>
        <w:tc>
          <w:tcPr>
            <w:tcW w:type="dxa" w:w="2056"/>
            <w:vAlign w:val="center"/>
          </w:tcPr>
          <w:p>
            <w:pPr>
              <w:spacing w:after="0" w:before="0"/>
            </w:pPr>
            <w:r>
              <w:rPr>
                <w:rFonts w:ascii="Arial" w:hAnsi="Arial"/>
                <w:sz w:val="11"/>
              </w:rPr>
            </w:r>
            <w:r>
              <w:rPr>
                <w:rFonts w:ascii="Arial" w:hAnsi="Arial"/>
                <w:b w:val="0"/>
                <w:color w:val="000000"/>
                <w:sz w:val="11"/>
              </w:rPr>
              <w:t>https://www.dnv.com/energy/standards-guidelines/dnv-st-f119-thermoplastic-composite-pipes/</w:t>
            </w:r>
          </w:p>
        </w:tc>
        <w:tc>
          <w:tcPr>
            <w:tcW w:type="dxa" w:w="2056"/>
            <w:vAlign w:val="center"/>
          </w:tcPr>
          <w:p>
            <w:pPr>
              <w:spacing w:after="0" w:before="0"/>
            </w:pPr>
            <w:r>
              <w:rPr>
                <w:rFonts w:ascii="Arial" w:hAnsi="Arial"/>
                <w:sz w:val="11"/>
              </w:rPr>
            </w:r>
            <w:r>
              <w:rPr>
                <w:rFonts w:ascii="Arial" w:hAnsi="Arial"/>
                <w:b w:val="0"/>
                <w:color w:val="000000"/>
                <w:sz w:val="11"/>
              </w:rPr>
              <w:t>TCP design philosophy and load/global analysis; stated offshore scope</w:t>
            </w:r>
          </w:p>
        </w:tc>
        <w:tc>
          <w:tcPr>
            <w:tcW w:type="dxa" w:w="2056"/>
            <w:vAlign w:val="center"/>
          </w:tcPr>
          <w:p>
            <w:pPr>
              <w:spacing w:after="0" w:before="0"/>
            </w:pPr>
            <w:r>
              <w:rPr>
                <w:rFonts w:ascii="Arial" w:hAnsi="Arial"/>
                <w:sz w:val="11"/>
              </w:rPr>
            </w:r>
            <w:r>
              <w:rPr>
                <w:rFonts w:ascii="Arial" w:hAnsi="Arial"/>
                <w:b w:val="0"/>
                <w:color w:val="000000"/>
                <w:sz w:val="11"/>
              </w:rPr>
              <w:t>External</w:t>
            </w:r>
          </w:p>
        </w:tc>
      </w:tr>
      <w:tr>
        <w:tc>
          <w:tcPr>
            <w:tcW w:type="dxa" w:w="2056"/>
            <w:vAlign w:val="center"/>
          </w:tcPr>
          <w:p>
            <w:pPr>
              <w:spacing w:after="0" w:before="0"/>
            </w:pPr>
            <w:r>
              <w:rPr>
                <w:rFonts w:ascii="Arial" w:hAnsi="Arial"/>
                <w:sz w:val="11"/>
              </w:rPr>
            </w:r>
            <w:r>
              <w:rPr>
                <w:rFonts w:ascii="Arial" w:hAnsi="Arial"/>
                <w:b w:val="0"/>
                <w:color w:val="000000"/>
                <w:sz w:val="11"/>
              </w:rPr>
            </w:r>
          </w:p>
        </w:tc>
        <w:tc>
          <w:tcPr>
            <w:tcW w:type="dxa" w:w="2056"/>
            <w:vAlign w:val="center"/>
          </w:tcPr>
          <w:p>
            <w:pPr>
              <w:spacing w:after="0" w:before="0"/>
            </w:pPr>
            <w:r>
              <w:rPr>
                <w:rFonts w:ascii="Arial" w:hAnsi="Arial"/>
                <w:sz w:val="11"/>
              </w:rPr>
            </w:r>
            <w:r>
              <w:rPr>
                <w:rFonts w:ascii="Arial" w:hAnsi="Arial"/>
                <w:b w:val="0"/>
                <w:color w:val="000000"/>
                <w:sz w:val="11"/>
              </w:rPr>
              <w:t>Non-metallic pigging</w:t>
            </w:r>
          </w:p>
        </w:tc>
        <w:tc>
          <w:tcPr>
            <w:tcW w:type="dxa" w:w="2056"/>
            <w:vAlign w:val="center"/>
          </w:tcPr>
          <w:p>
            <w:pPr>
              <w:spacing w:after="0" w:before="0"/>
            </w:pPr>
            <w:r>
              <w:rPr>
                <w:rFonts w:ascii="Arial" w:hAnsi="Arial"/>
                <w:sz w:val="11"/>
              </w:rPr>
            </w:r>
            <w:r>
              <w:rPr>
                <w:rFonts w:ascii="Arial" w:hAnsi="Arial"/>
                <w:b w:val="0"/>
                <w:color w:val="000000"/>
                <w:sz w:val="11"/>
              </w:rPr>
              <w:t>https://www.pipetechcorp.com/resource/pigging-non-metallic-pipelines/</w:t>
            </w:r>
          </w:p>
        </w:tc>
        <w:tc>
          <w:tcPr>
            <w:tcW w:type="dxa" w:w="2056"/>
            <w:vAlign w:val="center"/>
          </w:tcPr>
          <w:p>
            <w:pPr>
              <w:spacing w:after="0" w:before="0"/>
            </w:pPr>
            <w:r>
              <w:rPr>
                <w:rFonts w:ascii="Arial" w:hAnsi="Arial"/>
                <w:sz w:val="11"/>
              </w:rPr>
            </w:r>
            <w:r>
              <w:rPr>
                <w:rFonts w:ascii="Arial" w:hAnsi="Arial"/>
                <w:b w:val="0"/>
                <w:color w:val="000000"/>
                <w:sz w:val="11"/>
              </w:rPr>
              <w:t>ID transitions, purpose-built pigs and non-aggressive sweeping philosophy</w:t>
            </w:r>
          </w:p>
        </w:tc>
        <w:tc>
          <w:tcPr>
            <w:tcW w:type="dxa" w:w="2056"/>
            <w:vAlign w:val="center"/>
          </w:tcPr>
          <w:p>
            <w:pPr>
              <w:spacing w:after="0" w:before="0"/>
            </w:pPr>
            <w:r>
              <w:rPr>
                <w:rFonts w:ascii="Arial" w:hAnsi="Arial"/>
                <w:sz w:val="11"/>
              </w:rPr>
            </w:r>
            <w:r>
              <w:rPr>
                <w:rFonts w:ascii="Arial" w:hAnsi="Arial"/>
                <w:b w:val="0"/>
                <w:color w:val="000000"/>
                <w:sz w:val="11"/>
              </w:rPr>
              <w:t>External</w:t>
            </w:r>
          </w:p>
        </w:tc>
      </w:tr>
      <w:tr>
        <w:tc>
          <w:tcPr>
            <w:tcW w:type="dxa" w:w="2056"/>
            <w:vAlign w:val="center"/>
          </w:tcPr>
          <w:p>
            <w:pPr>
              <w:spacing w:after="0" w:before="0"/>
            </w:pPr>
            <w:r>
              <w:rPr>
                <w:rFonts w:ascii="Arial" w:hAnsi="Arial"/>
                <w:sz w:val="11"/>
              </w:rPr>
            </w:r>
            <w:r>
              <w:rPr>
                <w:rFonts w:ascii="Arial" w:hAnsi="Arial"/>
                <w:b w:val="0"/>
                <w:color w:val="000000"/>
                <w:sz w:val="11"/>
              </w:rPr>
            </w:r>
          </w:p>
        </w:tc>
        <w:tc>
          <w:tcPr>
            <w:tcW w:type="dxa" w:w="2056"/>
            <w:vAlign w:val="center"/>
          </w:tcPr>
          <w:p>
            <w:pPr>
              <w:spacing w:after="0" w:before="0"/>
            </w:pPr>
            <w:r>
              <w:rPr>
                <w:rFonts w:ascii="Arial" w:hAnsi="Arial"/>
                <w:sz w:val="11"/>
              </w:rPr>
            </w:r>
            <w:r>
              <w:rPr>
                <w:rFonts w:ascii="Arial" w:hAnsi="Arial"/>
                <w:b w:val="0"/>
                <w:color w:val="000000"/>
                <w:sz w:val="11"/>
              </w:rPr>
              <w:t>Pigging emissions</w:t>
            </w:r>
          </w:p>
        </w:tc>
        <w:tc>
          <w:tcPr>
            <w:tcW w:type="dxa" w:w="2056"/>
            <w:vAlign w:val="center"/>
          </w:tcPr>
          <w:p>
            <w:pPr>
              <w:spacing w:after="0" w:before="0"/>
            </w:pPr>
            <w:r>
              <w:rPr>
                <w:rFonts w:ascii="Arial" w:hAnsi="Arial"/>
                <w:sz w:val="11"/>
              </w:rPr>
            </w:r>
            <w:r>
              <w:rPr>
                <w:rFonts w:ascii="Arial" w:hAnsi="Arial"/>
                <w:b w:val="0"/>
                <w:color w:val="000000"/>
                <w:sz w:val="11"/>
              </w:rPr>
              <w:t>https://www.epa.gov/natural-gas-star-program/pipeline-pig-launching-and-receiving</w:t>
            </w:r>
          </w:p>
        </w:tc>
        <w:tc>
          <w:tcPr>
            <w:tcW w:type="dxa" w:w="2056"/>
            <w:vAlign w:val="center"/>
          </w:tcPr>
          <w:p>
            <w:pPr>
              <w:spacing w:after="0" w:before="0"/>
            </w:pPr>
            <w:r>
              <w:rPr>
                <w:rFonts w:ascii="Arial" w:hAnsi="Arial"/>
                <w:sz w:val="11"/>
              </w:rPr>
            </w:r>
            <w:r>
              <w:rPr>
                <w:rFonts w:ascii="Arial" w:hAnsi="Arial"/>
                <w:b w:val="0"/>
                <w:color w:val="000000"/>
                <w:sz w:val="11"/>
              </w:rPr>
              <w:t>Pig-trap depressuring emissions, liquids and recovery considerations</w:t>
            </w:r>
          </w:p>
        </w:tc>
        <w:tc>
          <w:tcPr>
            <w:tcW w:type="dxa" w:w="2056"/>
            <w:vAlign w:val="center"/>
          </w:tcPr>
          <w:p>
            <w:pPr>
              <w:spacing w:after="0" w:before="0"/>
            </w:pPr>
            <w:r>
              <w:rPr>
                <w:rFonts w:ascii="Arial" w:hAnsi="Arial"/>
                <w:sz w:val="11"/>
              </w:rPr>
            </w:r>
            <w:r>
              <w:rPr>
                <w:rFonts w:ascii="Arial" w:hAnsi="Arial"/>
                <w:b w:val="0"/>
                <w:color w:val="000000"/>
                <w:sz w:val="11"/>
              </w:rPr>
              <w:t>External</w:t>
            </w:r>
          </w:p>
        </w:tc>
      </w:tr>
      <w:tr>
        <w:tc>
          <w:tcPr>
            <w:tcW w:type="dxa" w:w="2056"/>
            <w:vAlign w:val="center"/>
          </w:tcPr>
          <w:p>
            <w:pPr>
              <w:spacing w:after="0" w:before="0"/>
            </w:pPr>
            <w:r>
              <w:rPr>
                <w:rFonts w:ascii="Arial" w:hAnsi="Arial"/>
                <w:sz w:val="11"/>
              </w:rPr>
            </w:r>
            <w:r>
              <w:rPr>
                <w:rFonts w:ascii="Arial" w:hAnsi="Arial"/>
                <w:b w:val="0"/>
                <w:color w:val="000000"/>
                <w:sz w:val="11"/>
              </w:rPr>
            </w:r>
          </w:p>
        </w:tc>
        <w:tc>
          <w:tcPr>
            <w:tcW w:type="dxa" w:w="2056"/>
            <w:vAlign w:val="center"/>
          </w:tcPr>
          <w:p>
            <w:pPr>
              <w:spacing w:after="0" w:before="0"/>
            </w:pPr>
            <w:r>
              <w:rPr>
                <w:rFonts w:ascii="Arial" w:hAnsi="Arial"/>
                <w:sz w:val="11"/>
              </w:rPr>
            </w:r>
            <w:r>
              <w:rPr>
                <w:rFonts w:ascii="Arial" w:hAnsi="Arial"/>
                <w:b w:val="0"/>
                <w:color w:val="000000"/>
                <w:sz w:val="11"/>
              </w:rPr>
              <w:t>API 521</w:t>
            </w:r>
          </w:p>
        </w:tc>
        <w:tc>
          <w:tcPr>
            <w:tcW w:type="dxa" w:w="2056"/>
            <w:vAlign w:val="center"/>
          </w:tcPr>
          <w:p>
            <w:pPr>
              <w:spacing w:after="0" w:before="0"/>
            </w:pPr>
            <w:r>
              <w:rPr>
                <w:rFonts w:ascii="Arial" w:hAnsi="Arial"/>
                <w:sz w:val="11"/>
              </w:rPr>
            </w:r>
            <w:r>
              <w:rPr>
                <w:rFonts w:ascii="Arial" w:hAnsi="Arial"/>
                <w:b w:val="0"/>
                <w:color w:val="000000"/>
                <w:sz w:val="11"/>
              </w:rPr>
              <w:t>https://www.api.org/products-and-services/standards/important-standards-announcements/standard521</w:t>
            </w:r>
          </w:p>
        </w:tc>
        <w:tc>
          <w:tcPr>
            <w:tcW w:type="dxa" w:w="2056"/>
            <w:vAlign w:val="center"/>
          </w:tcPr>
          <w:p>
            <w:pPr>
              <w:spacing w:after="0" w:before="0"/>
            </w:pPr>
            <w:r>
              <w:rPr>
                <w:rFonts w:ascii="Arial" w:hAnsi="Arial"/>
                <w:sz w:val="11"/>
              </w:rPr>
            </w:r>
            <w:r>
              <w:rPr>
                <w:rFonts w:ascii="Arial" w:hAnsi="Arial"/>
                <w:b w:val="0"/>
                <w:color w:val="000000"/>
                <w:sz w:val="11"/>
              </w:rPr>
              <w:t>Relief, flare and depressuring framework</w:t>
            </w:r>
          </w:p>
        </w:tc>
        <w:tc>
          <w:tcPr>
            <w:tcW w:type="dxa" w:w="2056"/>
            <w:vAlign w:val="center"/>
          </w:tcPr>
          <w:p>
            <w:pPr>
              <w:spacing w:after="0" w:before="0"/>
            </w:pPr>
            <w:r>
              <w:rPr>
                <w:rFonts w:ascii="Arial" w:hAnsi="Arial"/>
                <w:sz w:val="11"/>
              </w:rPr>
            </w:r>
            <w:r>
              <w:rPr>
                <w:rFonts w:ascii="Arial" w:hAnsi="Arial"/>
                <w:b w:val="0"/>
                <w:color w:val="000000"/>
                <w:sz w:val="11"/>
              </w:rPr>
              <w:t>External</w:t>
            </w:r>
          </w:p>
        </w:tc>
      </w:tr>
      <w:tr>
        <w:tc>
          <w:tcPr>
            <w:tcW w:type="dxa" w:w="2056"/>
            <w:vAlign w:val="center"/>
          </w:tcPr>
          <w:p>
            <w:pPr>
              <w:spacing w:after="0" w:before="0"/>
            </w:pPr>
            <w:r>
              <w:rPr>
                <w:rFonts w:ascii="Arial" w:hAnsi="Arial"/>
                <w:sz w:val="11"/>
              </w:rPr>
            </w:r>
            <w:r>
              <w:rPr>
                <w:rFonts w:ascii="Arial" w:hAnsi="Arial"/>
                <w:b w:val="0"/>
                <w:color w:val="000000"/>
                <w:sz w:val="11"/>
              </w:rPr>
            </w:r>
          </w:p>
        </w:tc>
        <w:tc>
          <w:tcPr>
            <w:tcW w:type="dxa" w:w="2056"/>
            <w:vAlign w:val="center"/>
          </w:tcPr>
          <w:p>
            <w:pPr>
              <w:spacing w:after="0" w:before="0"/>
            </w:pPr>
            <w:r>
              <w:rPr>
                <w:rFonts w:ascii="Arial" w:hAnsi="Arial"/>
                <w:sz w:val="11"/>
              </w:rPr>
            </w:r>
            <w:r>
              <w:rPr>
                <w:rFonts w:ascii="Arial" w:hAnsi="Arial"/>
                <w:b w:val="0"/>
                <w:color w:val="000000"/>
                <w:sz w:val="11"/>
              </w:rPr>
              <w:t>IEC 61511</w:t>
            </w:r>
          </w:p>
        </w:tc>
        <w:tc>
          <w:tcPr>
            <w:tcW w:type="dxa" w:w="2056"/>
            <w:vAlign w:val="center"/>
          </w:tcPr>
          <w:p>
            <w:pPr>
              <w:spacing w:after="0" w:before="0"/>
            </w:pPr>
            <w:r>
              <w:rPr>
                <w:rFonts w:ascii="Arial" w:hAnsi="Arial"/>
                <w:sz w:val="11"/>
              </w:rPr>
            </w:r>
            <w:r>
              <w:rPr>
                <w:rFonts w:ascii="Arial" w:hAnsi="Arial"/>
                <w:b w:val="0"/>
                <w:color w:val="000000"/>
                <w:sz w:val="11"/>
              </w:rPr>
              <w:t>https://webstore.iec.ch/en/publication/24241</w:t>
            </w:r>
          </w:p>
        </w:tc>
        <w:tc>
          <w:tcPr>
            <w:tcW w:type="dxa" w:w="2056"/>
            <w:vAlign w:val="center"/>
          </w:tcPr>
          <w:p>
            <w:pPr>
              <w:spacing w:after="0" w:before="0"/>
            </w:pPr>
            <w:r>
              <w:rPr>
                <w:rFonts w:ascii="Arial" w:hAnsi="Arial"/>
                <w:sz w:val="11"/>
              </w:rPr>
            </w:r>
            <w:r>
              <w:rPr>
                <w:rFonts w:ascii="Arial" w:hAnsi="Arial"/>
                <w:b w:val="0"/>
                <w:color w:val="000000"/>
                <w:sz w:val="11"/>
              </w:rPr>
              <w:t>SIS lifecycle, SRS, verification and proof testing</w:t>
            </w:r>
          </w:p>
        </w:tc>
        <w:tc>
          <w:tcPr>
            <w:tcW w:type="dxa" w:w="2056"/>
            <w:vAlign w:val="center"/>
          </w:tcPr>
          <w:p>
            <w:pPr>
              <w:spacing w:after="0" w:before="0"/>
            </w:pPr>
            <w:r>
              <w:rPr>
                <w:rFonts w:ascii="Arial" w:hAnsi="Arial"/>
                <w:sz w:val="11"/>
              </w:rPr>
            </w:r>
            <w:r>
              <w:rPr>
                <w:rFonts w:ascii="Arial" w:hAnsi="Arial"/>
                <w:b w:val="0"/>
                <w:color w:val="000000"/>
                <w:sz w:val="11"/>
              </w:rPr>
              <w:t>External</w:t>
            </w:r>
          </w:p>
        </w:tc>
      </w:tr>
      <w:tr>
        <w:tc>
          <w:tcPr>
            <w:tcW w:type="dxa" w:w="2056"/>
            <w:vAlign w:val="center"/>
          </w:tcPr>
          <w:p>
            <w:pPr>
              <w:spacing w:after="0" w:before="0"/>
            </w:pPr>
            <w:r>
              <w:rPr>
                <w:rFonts w:ascii="Arial" w:hAnsi="Arial"/>
                <w:sz w:val="11"/>
              </w:rPr>
            </w:r>
            <w:r>
              <w:rPr>
                <w:rFonts w:ascii="Arial" w:hAnsi="Arial"/>
                <w:b w:val="0"/>
                <w:color w:val="000000"/>
                <w:sz w:val="11"/>
              </w:rPr>
            </w:r>
          </w:p>
        </w:tc>
        <w:tc>
          <w:tcPr>
            <w:tcW w:type="dxa" w:w="2056"/>
            <w:vAlign w:val="center"/>
          </w:tcPr>
          <w:p>
            <w:pPr>
              <w:spacing w:after="0" w:before="0"/>
            </w:pPr>
            <w:r>
              <w:rPr>
                <w:rFonts w:ascii="Arial" w:hAnsi="Arial"/>
                <w:sz w:val="11"/>
              </w:rPr>
            </w:r>
            <w:r>
              <w:rPr>
                <w:rFonts w:ascii="Arial" w:hAnsi="Arial"/>
                <w:b w:val="0"/>
                <w:color w:val="000000"/>
                <w:sz w:val="11"/>
              </w:rPr>
              <w:t>NFPA 59A</w:t>
            </w:r>
          </w:p>
        </w:tc>
        <w:tc>
          <w:tcPr>
            <w:tcW w:type="dxa" w:w="2056"/>
            <w:vAlign w:val="center"/>
          </w:tcPr>
          <w:p>
            <w:pPr>
              <w:spacing w:after="0" w:before="0"/>
            </w:pPr>
            <w:r>
              <w:rPr>
                <w:rFonts w:ascii="Arial" w:hAnsi="Arial"/>
                <w:sz w:val="11"/>
              </w:rPr>
            </w:r>
            <w:r>
              <w:rPr>
                <w:rFonts w:ascii="Arial" w:hAnsi="Arial"/>
                <w:b w:val="0"/>
                <w:color w:val="000000"/>
                <w:sz w:val="11"/>
              </w:rPr>
              <w:t>https://www.nfpa.org/product/nfpa-59a-standard-for-the-production-storage-and-handling-of-liquefied-natural-gas-lng/p0059acode</w:t>
            </w:r>
          </w:p>
        </w:tc>
        <w:tc>
          <w:tcPr>
            <w:tcW w:type="dxa" w:w="2056"/>
            <w:vAlign w:val="center"/>
          </w:tcPr>
          <w:p>
            <w:pPr>
              <w:spacing w:after="0" w:before="0"/>
            </w:pPr>
            <w:r>
              <w:rPr>
                <w:rFonts w:ascii="Arial" w:hAnsi="Arial"/>
                <w:sz w:val="11"/>
              </w:rPr>
            </w:r>
            <w:r>
              <w:rPr>
                <w:rFonts w:ascii="Arial" w:hAnsi="Arial"/>
                <w:b w:val="0"/>
                <w:color w:val="000000"/>
                <w:sz w:val="11"/>
              </w:rPr>
              <w:t>Palmarejo LNG siting and fire protection</w:t>
            </w:r>
          </w:p>
        </w:tc>
        <w:tc>
          <w:tcPr>
            <w:tcW w:type="dxa" w:w="2056"/>
            <w:vAlign w:val="center"/>
          </w:tcPr>
          <w:p>
            <w:pPr>
              <w:spacing w:after="0" w:before="0"/>
            </w:pPr>
            <w:r>
              <w:rPr>
                <w:rFonts w:ascii="Arial" w:hAnsi="Arial"/>
                <w:sz w:val="11"/>
              </w:rPr>
            </w:r>
            <w:r>
              <w:rPr>
                <w:rFonts w:ascii="Arial" w:hAnsi="Arial"/>
                <w:b w:val="0"/>
                <w:color w:val="000000"/>
                <w:sz w:val="11"/>
              </w:rPr>
              <w:t>External</w:t>
            </w:r>
          </w:p>
        </w:tc>
      </w:tr>
    </w:tbl>
    <w:p>
      <w:pPr>
        <w:pStyle w:val="Heading1"/>
      </w:pPr>
      <w:r>
        <w:t>Appendix K. Controlled Source and Deliverable Inventory</w:t>
      </w:r>
    </w:p>
    <w:tbl>
      <w:tblPr>
        <w:tblW w:type="auto" w:w="0"/>
        <w:jc w:val="center"/>
        <w:tblLayout w:type="autofit"/>
        <w:tblLook w:firstColumn="1" w:firstRow="1" w:lastColumn="0" w:lastRow="0" w:noHBand="0" w:noVBand="1" w:val="04A0"/>
        <w:tblBorders>
          <w:top w:val="single" w:sz="4" w:color="AAB7C4" w:space="0"/>
          <w:left w:val="single" w:sz="4" w:color="AAB7C4" w:space="0"/>
          <w:bottom w:val="single" w:sz="4" w:color="AAB7C4" w:space="0"/>
          <w:right w:val="single" w:sz="4" w:color="AAB7C4" w:space="0"/>
          <w:insideH w:val="single" w:sz="4" w:color="AAB7C4" w:space="0"/>
          <w:insideV w:val="single" w:sz="4" w:color="AAB7C4" w:space="0"/>
        </w:tblBorders>
      </w:tblPr>
      <w:tblGrid>
        <w:gridCol w:w="5141"/>
        <w:gridCol w:w="5141"/>
      </w:tblGrid>
      <w:tr>
        <w:tc>
          <w:tcPr>
            <w:tcW w:type="dxa" w:w="5141"/>
            <w:vAlign w:val="center"/>
            <w:shd w:fill="17365D"/>
          </w:tcPr>
          <w:p>
            <w:pPr>
              <w:spacing w:after="0" w:before="0"/>
            </w:pPr>
            <w:r>
              <w:rPr>
                <w:rFonts w:ascii="Arial" w:hAnsi="Arial"/>
                <w:b/>
                <w:color w:val="FFFFFF"/>
                <w:sz w:val="12"/>
              </w:rPr>
            </w:r>
            <w:r>
              <w:rPr>
                <w:rFonts w:ascii="Arial" w:hAnsi="Arial"/>
                <w:b/>
                <w:color w:val="FFFFFF"/>
                <w:sz w:val="12"/>
              </w:rPr>
              <w:t>ID</w:t>
            </w:r>
          </w:p>
        </w:tc>
        <w:tc>
          <w:tcPr>
            <w:tcW w:type="dxa" w:w="5141"/>
            <w:vAlign w:val="center"/>
            <w:shd w:fill="17365D"/>
          </w:tcPr>
          <w:p>
            <w:pPr>
              <w:spacing w:after="0" w:before="0"/>
            </w:pPr>
            <w:r>
              <w:rPr>
                <w:rFonts w:ascii="Arial" w:hAnsi="Arial"/>
                <w:b/>
                <w:color w:val="FFFFFF"/>
                <w:sz w:val="12"/>
              </w:rPr>
            </w:r>
            <w:r>
              <w:rPr>
                <w:rFonts w:ascii="Arial" w:hAnsi="Arial"/>
                <w:b/>
                <w:color w:val="FFFFFF"/>
                <w:sz w:val="12"/>
              </w:rPr>
              <w:t>Controlled file path</w:t>
            </w:r>
          </w:p>
        </w:tc>
      </w:tr>
      <w:tr>
        <w:tc>
          <w:tcPr>
            <w:tcW w:type="dxa" w:w="5141"/>
            <w:vAlign w:val="center"/>
          </w:tcPr>
          <w:p>
            <w:pPr>
              <w:spacing w:after="0" w:before="0"/>
            </w:pPr>
            <w:r>
              <w:rPr>
                <w:rFonts w:ascii="Arial" w:hAnsi="Arial"/>
                <w:sz w:val="12"/>
              </w:rPr>
            </w:r>
            <w:r>
              <w:rPr>
                <w:rFonts w:ascii="Arial" w:hAnsi="Arial"/>
                <w:b w:val="0"/>
                <w:color w:val="000000"/>
                <w:sz w:val="12"/>
              </w:rPr>
              <w:t>1</w:t>
            </w:r>
          </w:p>
        </w:tc>
        <w:tc>
          <w:tcPr>
            <w:tcW w:type="dxa" w:w="5141"/>
            <w:vAlign w:val="center"/>
          </w:tcPr>
          <w:p>
            <w:pPr>
              <w:spacing w:after="0" w:before="0"/>
            </w:pPr>
            <w:r>
              <w:rPr>
                <w:rFonts w:ascii="Arial" w:hAnsi="Arial"/>
                <w:sz w:val="12"/>
              </w:rPr>
            </w:r>
            <w:r>
              <w:rPr>
                <w:rFonts w:ascii="Arial" w:hAnsi="Arial"/>
                <w:b w:val="0"/>
                <w:color w:val="000000"/>
                <w:sz w:val="12"/>
              </w:rPr>
              <w:t>/home/ubuntu/projeto_campo_integrado/Conceptual_Engineering_Assurance_Register_v2.xlsx</w:t>
            </w:r>
          </w:p>
        </w:tc>
      </w:tr>
      <w:tr>
        <w:tc>
          <w:tcPr>
            <w:tcW w:type="dxa" w:w="5141"/>
            <w:vAlign w:val="center"/>
          </w:tcPr>
          <w:p>
            <w:pPr>
              <w:spacing w:after="0" w:before="0"/>
            </w:pPr>
            <w:r>
              <w:rPr>
                <w:rFonts w:ascii="Arial" w:hAnsi="Arial"/>
                <w:sz w:val="12"/>
              </w:rPr>
            </w:r>
            <w:r>
              <w:rPr>
                <w:rFonts w:ascii="Arial" w:hAnsi="Arial"/>
                <w:b w:val="0"/>
                <w:color w:val="000000"/>
                <w:sz w:val="12"/>
              </w:rPr>
              <w:t>2</w:t>
            </w:r>
          </w:p>
        </w:tc>
        <w:tc>
          <w:tcPr>
            <w:tcW w:type="dxa" w:w="5141"/>
            <w:vAlign w:val="center"/>
          </w:tcPr>
          <w:p>
            <w:pPr>
              <w:spacing w:after="0" w:before="0"/>
            </w:pPr>
            <w:r>
              <w:rPr>
                <w:rFonts w:ascii="Arial" w:hAnsi="Arial"/>
                <w:sz w:val="12"/>
              </w:rPr>
            </w:r>
            <w:r>
              <w:rPr>
                <w:rFonts w:ascii="Arial" w:hAnsi="Arial"/>
                <w:b w:val="0"/>
                <w:color w:val="000000"/>
                <w:sz w:val="12"/>
              </w:rPr>
              <w:t>/home/ubuntu/projeto_campo_integrado/FDP_Assurance_Review_Final.md</w:t>
            </w:r>
          </w:p>
        </w:tc>
      </w:tr>
      <w:tr>
        <w:tc>
          <w:tcPr>
            <w:tcW w:type="dxa" w:w="5141"/>
            <w:vAlign w:val="center"/>
          </w:tcPr>
          <w:p>
            <w:pPr>
              <w:spacing w:after="0" w:before="0"/>
            </w:pPr>
            <w:r>
              <w:rPr>
                <w:rFonts w:ascii="Arial" w:hAnsi="Arial"/>
                <w:sz w:val="12"/>
              </w:rPr>
            </w:r>
            <w:r>
              <w:rPr>
                <w:rFonts w:ascii="Arial" w:hAnsi="Arial"/>
                <w:b w:val="0"/>
                <w:color w:val="000000"/>
                <w:sz w:val="12"/>
              </w:rPr>
              <w:t>3</w:t>
            </w:r>
          </w:p>
        </w:tc>
        <w:tc>
          <w:tcPr>
            <w:tcW w:type="dxa" w:w="5141"/>
            <w:vAlign w:val="center"/>
          </w:tcPr>
          <w:p>
            <w:pPr>
              <w:spacing w:after="0" w:before="0"/>
            </w:pPr>
            <w:r>
              <w:rPr>
                <w:rFonts w:ascii="Arial" w:hAnsi="Arial"/>
                <w:sz w:val="12"/>
              </w:rPr>
            </w:r>
            <w:r>
              <w:rPr>
                <w:rFonts w:ascii="Arial" w:hAnsi="Arial"/>
                <w:b w:val="0"/>
                <w:color w:val="000000"/>
                <w:sz w:val="12"/>
              </w:rPr>
              <w:t>/home/ubuntu/projeto_campo_integrado/FDP_Risk_and_Closeout_Register.xlsx</w:t>
            </w:r>
          </w:p>
        </w:tc>
      </w:tr>
      <w:tr>
        <w:tc>
          <w:tcPr>
            <w:tcW w:type="dxa" w:w="5141"/>
            <w:vAlign w:val="center"/>
          </w:tcPr>
          <w:p>
            <w:pPr>
              <w:spacing w:after="0" w:before="0"/>
            </w:pPr>
            <w:r>
              <w:rPr>
                <w:rFonts w:ascii="Arial" w:hAnsi="Arial"/>
                <w:sz w:val="12"/>
              </w:rPr>
            </w:r>
            <w:r>
              <w:rPr>
                <w:rFonts w:ascii="Arial" w:hAnsi="Arial"/>
                <w:b w:val="0"/>
                <w:color w:val="000000"/>
                <w:sz w:val="12"/>
              </w:rPr>
              <w:t>4</w:t>
            </w:r>
          </w:p>
        </w:tc>
        <w:tc>
          <w:tcPr>
            <w:tcW w:type="dxa" w:w="5141"/>
            <w:vAlign w:val="center"/>
          </w:tcPr>
          <w:p>
            <w:pPr>
              <w:spacing w:after="0" w:before="0"/>
            </w:pPr>
            <w:r>
              <w:rPr>
                <w:rFonts w:ascii="Arial" w:hAnsi="Arial"/>
                <w:sz w:val="12"/>
              </w:rPr>
            </w:r>
            <w:r>
              <w:rPr>
                <w:rFonts w:ascii="Arial" w:hAnsi="Arial"/>
                <w:b w:val="0"/>
                <w:color w:val="000000"/>
                <w:sz w:val="12"/>
              </w:rPr>
              <w:t>/home/ubuntu/projeto_campo_integrado/Gas_Utilization_Strategy_and_Scalable_Drying_Options.md</w:t>
            </w:r>
          </w:p>
        </w:tc>
      </w:tr>
      <w:tr>
        <w:tc>
          <w:tcPr>
            <w:tcW w:type="dxa" w:w="5141"/>
            <w:vAlign w:val="center"/>
          </w:tcPr>
          <w:p>
            <w:pPr>
              <w:spacing w:after="0" w:before="0"/>
            </w:pPr>
            <w:r>
              <w:rPr>
                <w:rFonts w:ascii="Arial" w:hAnsi="Arial"/>
                <w:sz w:val="12"/>
              </w:rPr>
            </w:r>
            <w:r>
              <w:rPr>
                <w:rFonts w:ascii="Arial" w:hAnsi="Arial"/>
                <w:b w:val="0"/>
                <w:color w:val="000000"/>
                <w:sz w:val="12"/>
              </w:rPr>
              <w:t>5</w:t>
            </w:r>
          </w:p>
        </w:tc>
        <w:tc>
          <w:tcPr>
            <w:tcW w:type="dxa" w:w="5141"/>
            <w:vAlign w:val="center"/>
          </w:tcPr>
          <w:p>
            <w:pPr>
              <w:spacing w:after="0" w:before="0"/>
            </w:pPr>
            <w:r>
              <w:rPr>
                <w:rFonts w:ascii="Arial" w:hAnsi="Arial"/>
                <w:sz w:val="12"/>
              </w:rPr>
            </w:r>
            <w:r>
              <w:rPr>
                <w:rFonts w:ascii="Arial" w:hAnsi="Arial"/>
                <w:b w:val="0"/>
                <w:color w:val="000000"/>
                <w:sz w:val="12"/>
              </w:rPr>
              <w:t>/home/ubuntu/projeto_campo_integrado/Gas_Utilization_and_Treatment_Options_Model.xlsx</w:t>
            </w:r>
          </w:p>
        </w:tc>
      </w:tr>
      <w:tr>
        <w:tc>
          <w:tcPr>
            <w:tcW w:type="dxa" w:w="5141"/>
            <w:vAlign w:val="center"/>
          </w:tcPr>
          <w:p>
            <w:pPr>
              <w:spacing w:after="0" w:before="0"/>
            </w:pPr>
            <w:r>
              <w:rPr>
                <w:rFonts w:ascii="Arial" w:hAnsi="Arial"/>
                <w:sz w:val="12"/>
              </w:rPr>
            </w:r>
            <w:r>
              <w:rPr>
                <w:rFonts w:ascii="Arial" w:hAnsi="Arial"/>
                <w:b w:val="0"/>
                <w:color w:val="000000"/>
                <w:sz w:val="12"/>
              </w:rPr>
              <w:t>6</w:t>
            </w:r>
          </w:p>
        </w:tc>
        <w:tc>
          <w:tcPr>
            <w:tcW w:type="dxa" w:w="5141"/>
            <w:vAlign w:val="center"/>
          </w:tcPr>
          <w:p>
            <w:pPr>
              <w:spacing w:after="0" w:before="0"/>
            </w:pPr>
            <w:r>
              <w:rPr>
                <w:rFonts w:ascii="Arial" w:hAnsi="Arial"/>
                <w:sz w:val="12"/>
              </w:rPr>
            </w:r>
            <w:r>
              <w:rPr>
                <w:rFonts w:ascii="Arial" w:hAnsi="Arial"/>
                <w:b w:val="0"/>
                <w:color w:val="000000"/>
                <w:sz w:val="12"/>
              </w:rPr>
              <w:t>/home/ubuntu/projeto_campo_integrado/PetroUrdaneta_FDP_v9-DRAFT.docx</w:t>
            </w:r>
          </w:p>
        </w:tc>
      </w:tr>
      <w:tr>
        <w:tc>
          <w:tcPr>
            <w:tcW w:type="dxa" w:w="5141"/>
            <w:vAlign w:val="center"/>
          </w:tcPr>
          <w:p>
            <w:pPr>
              <w:spacing w:after="0" w:before="0"/>
            </w:pPr>
            <w:r>
              <w:rPr>
                <w:rFonts w:ascii="Arial" w:hAnsi="Arial"/>
                <w:sz w:val="12"/>
              </w:rPr>
            </w:r>
            <w:r>
              <w:rPr>
                <w:rFonts w:ascii="Arial" w:hAnsi="Arial"/>
                <w:b w:val="0"/>
                <w:color w:val="000000"/>
                <w:sz w:val="12"/>
              </w:rPr>
              <w:t>7</w:t>
            </w:r>
          </w:p>
        </w:tc>
        <w:tc>
          <w:tcPr>
            <w:tcW w:type="dxa" w:w="5141"/>
            <w:vAlign w:val="center"/>
          </w:tcPr>
          <w:p>
            <w:pPr>
              <w:spacing w:after="0" w:before="0"/>
            </w:pPr>
            <w:r>
              <w:rPr>
                <w:rFonts w:ascii="Arial" w:hAnsi="Arial"/>
                <w:sz w:val="12"/>
              </w:rPr>
            </w:r>
            <w:r>
              <w:rPr>
                <w:rFonts w:ascii="Arial" w:hAnsi="Arial"/>
                <w:b w:val="0"/>
                <w:color w:val="000000"/>
                <w:sz w:val="12"/>
              </w:rPr>
              <w:t>/home/ubuntu/projeto_campo_integrado/PetroUrdaneta_FDP_v9-DRAFT_Revision_Log.md</w:t>
            </w:r>
          </w:p>
        </w:tc>
      </w:tr>
      <w:tr>
        <w:tc>
          <w:tcPr>
            <w:tcW w:type="dxa" w:w="5141"/>
            <w:vAlign w:val="center"/>
          </w:tcPr>
          <w:p>
            <w:pPr>
              <w:spacing w:after="0" w:before="0"/>
            </w:pPr>
            <w:r>
              <w:rPr>
                <w:rFonts w:ascii="Arial" w:hAnsi="Arial"/>
                <w:sz w:val="12"/>
              </w:rPr>
            </w:r>
            <w:r>
              <w:rPr>
                <w:rFonts w:ascii="Arial" w:hAnsi="Arial"/>
                <w:b w:val="0"/>
                <w:color w:val="000000"/>
                <w:sz w:val="12"/>
              </w:rPr>
              <w:t>8</w:t>
            </w:r>
          </w:p>
        </w:tc>
        <w:tc>
          <w:tcPr>
            <w:tcW w:type="dxa" w:w="5141"/>
            <w:vAlign w:val="center"/>
          </w:tcPr>
          <w:p>
            <w:pPr>
              <w:spacing w:after="0" w:before="0"/>
            </w:pPr>
            <w:r>
              <w:rPr>
                <w:rFonts w:ascii="Arial" w:hAnsi="Arial"/>
                <w:sz w:val="12"/>
              </w:rPr>
            </w:r>
            <w:r>
              <w:rPr>
                <w:rFonts w:ascii="Arial" w:hAnsi="Arial"/>
                <w:b w:val="0"/>
                <w:color w:val="000000"/>
                <w:sz w:val="12"/>
              </w:rPr>
              <w:t>/home/ubuntu/projeto_campo_integrado/PetroUrdaneta_FDP_v9-DRAFT_Validation_Summary.md</w:t>
            </w:r>
          </w:p>
        </w:tc>
      </w:tr>
      <w:tr>
        <w:tc>
          <w:tcPr>
            <w:tcW w:type="dxa" w:w="5141"/>
            <w:vAlign w:val="center"/>
          </w:tcPr>
          <w:p>
            <w:pPr>
              <w:spacing w:after="0" w:before="0"/>
            </w:pPr>
            <w:r>
              <w:rPr>
                <w:rFonts w:ascii="Arial" w:hAnsi="Arial"/>
                <w:sz w:val="12"/>
              </w:rPr>
            </w:r>
            <w:r>
              <w:rPr>
                <w:rFonts w:ascii="Arial" w:hAnsi="Arial"/>
                <w:b w:val="0"/>
                <w:color w:val="000000"/>
                <w:sz w:val="12"/>
              </w:rPr>
              <w:t>9</w:t>
            </w:r>
          </w:p>
        </w:tc>
        <w:tc>
          <w:tcPr>
            <w:tcW w:type="dxa" w:w="5141"/>
            <w:vAlign w:val="center"/>
          </w:tcPr>
          <w:p>
            <w:pPr>
              <w:spacing w:after="0" w:before="0"/>
            </w:pPr>
            <w:r>
              <w:rPr>
                <w:rFonts w:ascii="Arial" w:hAnsi="Arial"/>
                <w:sz w:val="12"/>
              </w:rPr>
            </w:r>
            <w:r>
              <w:rPr>
                <w:rFonts w:ascii="Arial" w:hAnsi="Arial"/>
                <w:b w:val="0"/>
                <w:color w:val="000000"/>
                <w:sz w:val="12"/>
              </w:rPr>
              <w:t>/home/ubuntu/projeto_campo_integrado/animation/clip01_master_opening.mp4</w:t>
            </w:r>
          </w:p>
        </w:tc>
      </w:tr>
      <w:tr>
        <w:tc>
          <w:tcPr>
            <w:tcW w:type="dxa" w:w="5141"/>
            <w:vAlign w:val="center"/>
          </w:tcPr>
          <w:p>
            <w:pPr>
              <w:spacing w:after="0" w:before="0"/>
            </w:pPr>
            <w:r>
              <w:rPr>
                <w:rFonts w:ascii="Arial" w:hAnsi="Arial"/>
                <w:sz w:val="12"/>
              </w:rPr>
            </w:r>
            <w:r>
              <w:rPr>
                <w:rFonts w:ascii="Arial" w:hAnsi="Arial"/>
                <w:b w:val="0"/>
                <w:color w:val="000000"/>
                <w:sz w:val="12"/>
              </w:rPr>
              <w:t>10</w:t>
            </w:r>
          </w:p>
        </w:tc>
        <w:tc>
          <w:tcPr>
            <w:tcW w:type="dxa" w:w="5141"/>
            <w:vAlign w:val="center"/>
          </w:tcPr>
          <w:p>
            <w:pPr>
              <w:spacing w:after="0" w:before="0"/>
            </w:pPr>
            <w:r>
              <w:rPr>
                <w:rFonts w:ascii="Arial" w:hAnsi="Arial"/>
                <w:sz w:val="12"/>
              </w:rPr>
            </w:r>
            <w:r>
              <w:rPr>
                <w:rFonts w:ascii="Arial" w:hAnsi="Arial"/>
                <w:b w:val="0"/>
                <w:color w:val="000000"/>
                <w:sz w:val="12"/>
              </w:rPr>
              <w:t>/home/ubuntu/projeto_campo_integrado/animation/clip02_wells_to_epf.mp4</w:t>
            </w:r>
          </w:p>
        </w:tc>
      </w:tr>
      <w:tr>
        <w:tc>
          <w:tcPr>
            <w:tcW w:type="dxa" w:w="5141"/>
            <w:vAlign w:val="center"/>
          </w:tcPr>
          <w:p>
            <w:pPr>
              <w:spacing w:after="0" w:before="0"/>
            </w:pPr>
            <w:r>
              <w:rPr>
                <w:rFonts w:ascii="Arial" w:hAnsi="Arial"/>
                <w:sz w:val="12"/>
              </w:rPr>
            </w:r>
            <w:r>
              <w:rPr>
                <w:rFonts w:ascii="Arial" w:hAnsi="Arial"/>
                <w:b w:val="0"/>
                <w:color w:val="000000"/>
                <w:sz w:val="12"/>
              </w:rPr>
              <w:t>11</w:t>
            </w:r>
          </w:p>
        </w:tc>
        <w:tc>
          <w:tcPr>
            <w:tcW w:type="dxa" w:w="5141"/>
            <w:vAlign w:val="center"/>
          </w:tcPr>
          <w:p>
            <w:pPr>
              <w:spacing w:after="0" w:before="0"/>
            </w:pPr>
            <w:r>
              <w:rPr>
                <w:rFonts w:ascii="Arial" w:hAnsi="Arial"/>
                <w:sz w:val="12"/>
              </w:rPr>
            </w:r>
            <w:r>
              <w:rPr>
                <w:rFonts w:ascii="Arial" w:hAnsi="Arial"/>
                <w:b w:val="0"/>
                <w:color w:val="000000"/>
                <w:sz w:val="12"/>
              </w:rPr>
              <w:t>/home/ubuntu/projeto_campo_integrado/animation/clip03_fsb_slug_separator.mp4</w:t>
            </w:r>
          </w:p>
        </w:tc>
      </w:tr>
      <w:tr>
        <w:tc>
          <w:tcPr>
            <w:tcW w:type="dxa" w:w="5141"/>
            <w:vAlign w:val="center"/>
          </w:tcPr>
          <w:p>
            <w:pPr>
              <w:spacing w:after="0" w:before="0"/>
            </w:pPr>
            <w:r>
              <w:rPr>
                <w:rFonts w:ascii="Arial" w:hAnsi="Arial"/>
                <w:sz w:val="12"/>
              </w:rPr>
            </w:r>
            <w:r>
              <w:rPr>
                <w:rFonts w:ascii="Arial" w:hAnsi="Arial"/>
                <w:b w:val="0"/>
                <w:color w:val="000000"/>
                <w:sz w:val="12"/>
              </w:rPr>
              <w:t>12</w:t>
            </w:r>
          </w:p>
        </w:tc>
        <w:tc>
          <w:tcPr>
            <w:tcW w:type="dxa" w:w="5141"/>
            <w:vAlign w:val="center"/>
          </w:tcPr>
          <w:p>
            <w:pPr>
              <w:spacing w:after="0" w:before="0"/>
            </w:pPr>
            <w:r>
              <w:rPr>
                <w:rFonts w:ascii="Arial" w:hAnsi="Arial"/>
                <w:sz w:val="12"/>
              </w:rPr>
            </w:r>
            <w:r>
              <w:rPr>
                <w:rFonts w:ascii="Arial" w:hAnsi="Arial"/>
                <w:b w:val="0"/>
                <w:color w:val="000000"/>
                <w:sz w:val="12"/>
              </w:rPr>
              <w:t>/home/ubuntu/projeto_campo_integrado/animation/clip04_gas_compression.mp4</w:t>
            </w:r>
          </w:p>
        </w:tc>
      </w:tr>
      <w:tr>
        <w:tc>
          <w:tcPr>
            <w:tcW w:type="dxa" w:w="5141"/>
            <w:vAlign w:val="center"/>
          </w:tcPr>
          <w:p>
            <w:pPr>
              <w:spacing w:after="0" w:before="0"/>
            </w:pPr>
            <w:r>
              <w:rPr>
                <w:rFonts w:ascii="Arial" w:hAnsi="Arial"/>
                <w:sz w:val="12"/>
              </w:rPr>
            </w:r>
            <w:r>
              <w:rPr>
                <w:rFonts w:ascii="Arial" w:hAnsi="Arial"/>
                <w:b w:val="0"/>
                <w:color w:val="000000"/>
                <w:sz w:val="12"/>
              </w:rPr>
              <w:t>13</w:t>
            </w:r>
          </w:p>
        </w:tc>
        <w:tc>
          <w:tcPr>
            <w:tcW w:type="dxa" w:w="5141"/>
            <w:vAlign w:val="center"/>
          </w:tcPr>
          <w:p>
            <w:pPr>
              <w:spacing w:after="0" w:before="0"/>
            </w:pPr>
            <w:r>
              <w:rPr>
                <w:rFonts w:ascii="Arial" w:hAnsi="Arial"/>
                <w:sz w:val="12"/>
              </w:rPr>
            </w:r>
            <w:r>
              <w:rPr>
                <w:rFonts w:ascii="Arial" w:hAnsi="Arial"/>
                <w:b w:val="0"/>
                <w:color w:val="000000"/>
                <w:sz w:val="12"/>
              </w:rPr>
              <w:t>/home/ubuntu/projeto_campo_integrado/animation/clip05_gas_drying_ngl.mp4</w:t>
            </w:r>
          </w:p>
        </w:tc>
      </w:tr>
      <w:tr>
        <w:tc>
          <w:tcPr>
            <w:tcW w:type="dxa" w:w="5141"/>
            <w:vAlign w:val="center"/>
          </w:tcPr>
          <w:p>
            <w:pPr>
              <w:spacing w:after="0" w:before="0"/>
            </w:pPr>
            <w:r>
              <w:rPr>
                <w:rFonts w:ascii="Arial" w:hAnsi="Arial"/>
                <w:sz w:val="12"/>
              </w:rPr>
            </w:r>
            <w:r>
              <w:rPr>
                <w:rFonts w:ascii="Arial" w:hAnsi="Arial"/>
                <w:b w:val="0"/>
                <w:color w:val="000000"/>
                <w:sz w:val="12"/>
              </w:rPr>
              <w:t>14</w:t>
            </w:r>
          </w:p>
        </w:tc>
        <w:tc>
          <w:tcPr>
            <w:tcW w:type="dxa" w:w="5141"/>
            <w:vAlign w:val="center"/>
          </w:tcPr>
          <w:p>
            <w:pPr>
              <w:spacing w:after="0" w:before="0"/>
            </w:pPr>
            <w:r>
              <w:rPr>
                <w:rFonts w:ascii="Arial" w:hAnsi="Arial"/>
                <w:sz w:val="12"/>
              </w:rPr>
            </w:r>
            <w:r>
              <w:rPr>
                <w:rFonts w:ascii="Arial" w:hAnsi="Arial"/>
                <w:b w:val="0"/>
                <w:color w:val="000000"/>
                <w:sz w:val="12"/>
              </w:rPr>
              <w:t>/home/ubuntu/projeto_campo_integrado/animation/clip06_palmarejo_lng.mp4</w:t>
            </w:r>
          </w:p>
        </w:tc>
      </w:tr>
      <w:tr>
        <w:tc>
          <w:tcPr>
            <w:tcW w:type="dxa" w:w="5141"/>
            <w:vAlign w:val="center"/>
          </w:tcPr>
          <w:p>
            <w:pPr>
              <w:spacing w:after="0" w:before="0"/>
            </w:pPr>
            <w:r>
              <w:rPr>
                <w:rFonts w:ascii="Arial" w:hAnsi="Arial"/>
                <w:sz w:val="12"/>
              </w:rPr>
            </w:r>
            <w:r>
              <w:rPr>
                <w:rFonts w:ascii="Arial" w:hAnsi="Arial"/>
                <w:b w:val="0"/>
                <w:color w:val="000000"/>
                <w:sz w:val="12"/>
              </w:rPr>
              <w:t>15</w:t>
            </w:r>
          </w:p>
        </w:tc>
        <w:tc>
          <w:tcPr>
            <w:tcW w:type="dxa" w:w="5141"/>
            <w:vAlign w:val="center"/>
          </w:tcPr>
          <w:p>
            <w:pPr>
              <w:spacing w:after="0" w:before="0"/>
            </w:pPr>
            <w:r>
              <w:rPr>
                <w:rFonts w:ascii="Arial" w:hAnsi="Arial"/>
                <w:sz w:val="12"/>
              </w:rPr>
            </w:r>
            <w:r>
              <w:rPr>
                <w:rFonts w:ascii="Arial" w:hAnsi="Arial"/>
                <w:b w:val="0"/>
                <w:color w:val="000000"/>
                <w:sz w:val="12"/>
              </w:rPr>
              <w:t>/home/ubuntu/projeto_campo_integrado/animation/clip07_crude_to_palmarejo.mp4</w:t>
            </w:r>
          </w:p>
        </w:tc>
      </w:tr>
      <w:tr>
        <w:tc>
          <w:tcPr>
            <w:tcW w:type="dxa" w:w="5141"/>
            <w:vAlign w:val="center"/>
          </w:tcPr>
          <w:p>
            <w:pPr>
              <w:spacing w:after="0" w:before="0"/>
            </w:pPr>
            <w:r>
              <w:rPr>
                <w:rFonts w:ascii="Arial" w:hAnsi="Arial"/>
                <w:sz w:val="12"/>
              </w:rPr>
            </w:r>
            <w:r>
              <w:rPr>
                <w:rFonts w:ascii="Arial" w:hAnsi="Arial"/>
                <w:b w:val="0"/>
                <w:color w:val="000000"/>
                <w:sz w:val="12"/>
              </w:rPr>
              <w:t>16</w:t>
            </w:r>
          </w:p>
        </w:tc>
        <w:tc>
          <w:tcPr>
            <w:tcW w:type="dxa" w:w="5141"/>
            <w:vAlign w:val="center"/>
          </w:tcPr>
          <w:p>
            <w:pPr>
              <w:spacing w:after="0" w:before="0"/>
            </w:pPr>
            <w:r>
              <w:rPr>
                <w:rFonts w:ascii="Arial" w:hAnsi="Arial"/>
                <w:sz w:val="12"/>
              </w:rPr>
            </w:r>
            <w:r>
              <w:rPr>
                <w:rFonts w:ascii="Arial" w:hAnsi="Arial"/>
                <w:b w:val="0"/>
                <w:color w:val="000000"/>
                <w:sz w:val="12"/>
              </w:rPr>
              <w:t>/home/ubuntu/projeto_campo_integrado/animation/clip08_crude_barge_export.mp4</w:t>
            </w:r>
          </w:p>
        </w:tc>
      </w:tr>
      <w:tr>
        <w:tc>
          <w:tcPr>
            <w:tcW w:type="dxa" w:w="5141"/>
            <w:vAlign w:val="center"/>
          </w:tcPr>
          <w:p>
            <w:pPr>
              <w:spacing w:after="0" w:before="0"/>
            </w:pPr>
            <w:r>
              <w:rPr>
                <w:rFonts w:ascii="Arial" w:hAnsi="Arial"/>
                <w:sz w:val="12"/>
              </w:rPr>
            </w:r>
            <w:r>
              <w:rPr>
                <w:rFonts w:ascii="Arial" w:hAnsi="Arial"/>
                <w:b w:val="0"/>
                <w:color w:val="000000"/>
                <w:sz w:val="12"/>
              </w:rPr>
              <w:t>17</w:t>
            </w:r>
          </w:p>
        </w:tc>
        <w:tc>
          <w:tcPr>
            <w:tcW w:type="dxa" w:w="5141"/>
            <w:vAlign w:val="center"/>
          </w:tcPr>
          <w:p>
            <w:pPr>
              <w:spacing w:after="0" w:before="0"/>
            </w:pPr>
            <w:r>
              <w:rPr>
                <w:rFonts w:ascii="Arial" w:hAnsi="Arial"/>
                <w:sz w:val="12"/>
              </w:rPr>
            </w:r>
            <w:r>
              <w:rPr>
                <w:rFonts w:ascii="Arial" w:hAnsi="Arial"/>
                <w:b w:val="0"/>
                <w:color w:val="000000"/>
                <w:sz w:val="12"/>
              </w:rPr>
              <w:t>/home/ubuntu/projeto_campo_integrado/animation/clip09_water_treatment.mp4</w:t>
            </w:r>
          </w:p>
        </w:tc>
      </w:tr>
      <w:tr>
        <w:tc>
          <w:tcPr>
            <w:tcW w:type="dxa" w:w="5141"/>
            <w:vAlign w:val="center"/>
          </w:tcPr>
          <w:p>
            <w:pPr>
              <w:spacing w:after="0" w:before="0"/>
            </w:pPr>
            <w:r>
              <w:rPr>
                <w:rFonts w:ascii="Arial" w:hAnsi="Arial"/>
                <w:sz w:val="12"/>
              </w:rPr>
            </w:r>
            <w:r>
              <w:rPr>
                <w:rFonts w:ascii="Arial" w:hAnsi="Arial"/>
                <w:b w:val="0"/>
                <w:color w:val="000000"/>
                <w:sz w:val="12"/>
              </w:rPr>
              <w:t>18</w:t>
            </w:r>
          </w:p>
        </w:tc>
        <w:tc>
          <w:tcPr>
            <w:tcW w:type="dxa" w:w="5141"/>
            <w:vAlign w:val="center"/>
          </w:tcPr>
          <w:p>
            <w:pPr>
              <w:spacing w:after="0" w:before="0"/>
            </w:pPr>
            <w:r>
              <w:rPr>
                <w:rFonts w:ascii="Arial" w:hAnsi="Arial"/>
                <w:sz w:val="12"/>
              </w:rPr>
            </w:r>
            <w:r>
              <w:rPr>
                <w:rFonts w:ascii="Arial" w:hAnsi="Arial"/>
                <w:b w:val="0"/>
                <w:color w:val="000000"/>
                <w:sz w:val="12"/>
              </w:rPr>
              <w:t>/home/ubuntu/projeto_campo_integrado/animation/clip10_eor_closing.mp4</w:t>
            </w:r>
          </w:p>
        </w:tc>
      </w:tr>
      <w:tr>
        <w:tc>
          <w:tcPr>
            <w:tcW w:type="dxa" w:w="5141"/>
            <w:vAlign w:val="center"/>
          </w:tcPr>
          <w:p>
            <w:pPr>
              <w:spacing w:after="0" w:before="0"/>
            </w:pPr>
            <w:r>
              <w:rPr>
                <w:rFonts w:ascii="Arial" w:hAnsi="Arial"/>
                <w:sz w:val="12"/>
              </w:rPr>
            </w:r>
            <w:r>
              <w:rPr>
                <w:rFonts w:ascii="Arial" w:hAnsi="Arial"/>
                <w:b w:val="0"/>
                <w:color w:val="000000"/>
                <w:sz w:val="12"/>
              </w:rPr>
              <w:t>19</w:t>
            </w:r>
          </w:p>
        </w:tc>
        <w:tc>
          <w:tcPr>
            <w:tcW w:type="dxa" w:w="5141"/>
            <w:vAlign w:val="center"/>
          </w:tcPr>
          <w:p>
            <w:pPr>
              <w:spacing w:after="0" w:before="0"/>
            </w:pPr>
            <w:r>
              <w:rPr>
                <w:rFonts w:ascii="Arial" w:hAnsi="Arial"/>
                <w:sz w:val="12"/>
              </w:rPr>
            </w:r>
            <w:r>
              <w:rPr>
                <w:rFonts w:ascii="Arial" w:hAnsi="Arial"/>
                <w:b w:val="0"/>
                <w:color w:val="000000"/>
                <w:sz w:val="12"/>
              </w:rPr>
              <w:t>/home/ubuntu/projeto_campo_integrado/animation/concat_list.txt</w:t>
            </w:r>
          </w:p>
        </w:tc>
      </w:tr>
      <w:tr>
        <w:tc>
          <w:tcPr>
            <w:tcW w:type="dxa" w:w="5141"/>
            <w:vAlign w:val="center"/>
          </w:tcPr>
          <w:p>
            <w:pPr>
              <w:spacing w:after="0" w:before="0"/>
            </w:pPr>
            <w:r>
              <w:rPr>
                <w:rFonts w:ascii="Arial" w:hAnsi="Arial"/>
                <w:sz w:val="12"/>
              </w:rPr>
            </w:r>
            <w:r>
              <w:rPr>
                <w:rFonts w:ascii="Arial" w:hAnsi="Arial"/>
                <w:b w:val="0"/>
                <w:color w:val="000000"/>
                <w:sz w:val="12"/>
              </w:rPr>
              <w:t>20</w:t>
            </w:r>
          </w:p>
        </w:tc>
        <w:tc>
          <w:tcPr>
            <w:tcW w:type="dxa" w:w="5141"/>
            <w:vAlign w:val="center"/>
          </w:tcPr>
          <w:p>
            <w:pPr>
              <w:spacing w:after="0" w:before="0"/>
            </w:pPr>
            <w:r>
              <w:rPr>
                <w:rFonts w:ascii="Arial" w:hAnsi="Arial"/>
                <w:sz w:val="12"/>
              </w:rPr>
            </w:r>
            <w:r>
              <w:rPr>
                <w:rFonts w:ascii="Arial" w:hAnsi="Arial"/>
                <w:b w:val="0"/>
                <w:color w:val="000000"/>
                <w:sz w:val="12"/>
              </w:rPr>
              <w:t>/home/ubuntu/projeto_campo_integrado/animation/final_assembly.log</w:t>
            </w:r>
          </w:p>
        </w:tc>
      </w:tr>
      <w:tr>
        <w:tc>
          <w:tcPr>
            <w:tcW w:type="dxa" w:w="5141"/>
            <w:vAlign w:val="center"/>
          </w:tcPr>
          <w:p>
            <w:pPr>
              <w:spacing w:after="0" w:before="0"/>
            </w:pPr>
            <w:r>
              <w:rPr>
                <w:rFonts w:ascii="Arial" w:hAnsi="Arial"/>
                <w:sz w:val="12"/>
              </w:rPr>
            </w:r>
            <w:r>
              <w:rPr>
                <w:rFonts w:ascii="Arial" w:hAnsi="Arial"/>
                <w:b w:val="0"/>
                <w:color w:val="000000"/>
                <w:sz w:val="12"/>
              </w:rPr>
              <w:t>21</w:t>
            </w:r>
          </w:p>
        </w:tc>
        <w:tc>
          <w:tcPr>
            <w:tcW w:type="dxa" w:w="5141"/>
            <w:vAlign w:val="center"/>
          </w:tcPr>
          <w:p>
            <w:pPr>
              <w:spacing w:after="0" w:before="0"/>
            </w:pPr>
            <w:r>
              <w:rPr>
                <w:rFonts w:ascii="Arial" w:hAnsi="Arial"/>
                <w:sz w:val="12"/>
              </w:rPr>
            </w:r>
            <w:r>
              <w:rPr>
                <w:rFonts w:ascii="Arial" w:hAnsi="Arial"/>
                <w:b w:val="0"/>
                <w:color w:val="000000"/>
                <w:sz w:val="12"/>
              </w:rPr>
              <w:t>/home/ubuntu/projeto_campo_integrado/animation/industrial_process_bgm_75s.wav</w:t>
            </w:r>
          </w:p>
        </w:tc>
      </w:tr>
      <w:tr>
        <w:tc>
          <w:tcPr>
            <w:tcW w:type="dxa" w:w="5141"/>
            <w:vAlign w:val="center"/>
          </w:tcPr>
          <w:p>
            <w:pPr>
              <w:spacing w:after="0" w:before="0"/>
            </w:pPr>
            <w:r>
              <w:rPr>
                <w:rFonts w:ascii="Arial" w:hAnsi="Arial"/>
                <w:sz w:val="12"/>
              </w:rPr>
            </w:r>
            <w:r>
              <w:rPr>
                <w:rFonts w:ascii="Arial" w:hAnsi="Arial"/>
                <w:b w:val="0"/>
                <w:color w:val="000000"/>
                <w:sz w:val="12"/>
              </w:rPr>
              <w:t>22</w:t>
            </w:r>
          </w:p>
        </w:tc>
        <w:tc>
          <w:tcPr>
            <w:tcW w:type="dxa" w:w="5141"/>
            <w:vAlign w:val="center"/>
          </w:tcPr>
          <w:p>
            <w:pPr>
              <w:spacing w:after="0" w:before="0"/>
            </w:pPr>
            <w:r>
              <w:rPr>
                <w:rFonts w:ascii="Arial" w:hAnsi="Arial"/>
                <w:sz w:val="12"/>
              </w:rPr>
            </w:r>
            <w:r>
              <w:rPr>
                <w:rFonts w:ascii="Arial" w:hAnsi="Arial"/>
                <w:b w:val="0"/>
                <w:color w:val="000000"/>
                <w:sz w:val="12"/>
              </w:rPr>
              <w:t>/home/ubuntu/projeto_campo_integrado/animation/integrated_process_flow_animation_final.mp4</w:t>
            </w:r>
          </w:p>
        </w:tc>
      </w:tr>
      <w:tr>
        <w:tc>
          <w:tcPr>
            <w:tcW w:type="dxa" w:w="5141"/>
            <w:vAlign w:val="center"/>
          </w:tcPr>
          <w:p>
            <w:pPr>
              <w:spacing w:after="0" w:before="0"/>
            </w:pPr>
            <w:r>
              <w:rPr>
                <w:rFonts w:ascii="Arial" w:hAnsi="Arial"/>
                <w:sz w:val="12"/>
              </w:rPr>
            </w:r>
            <w:r>
              <w:rPr>
                <w:rFonts w:ascii="Arial" w:hAnsi="Arial"/>
                <w:b w:val="0"/>
                <w:color w:val="000000"/>
                <w:sz w:val="12"/>
              </w:rPr>
              <w:t>23</w:t>
            </w:r>
          </w:p>
        </w:tc>
        <w:tc>
          <w:tcPr>
            <w:tcW w:type="dxa" w:w="5141"/>
            <w:vAlign w:val="center"/>
          </w:tcPr>
          <w:p>
            <w:pPr>
              <w:spacing w:after="0" w:before="0"/>
            </w:pPr>
            <w:r>
              <w:rPr>
                <w:rFonts w:ascii="Arial" w:hAnsi="Arial"/>
                <w:sz w:val="12"/>
              </w:rPr>
            </w:r>
            <w:r>
              <w:rPr>
                <w:rFonts w:ascii="Arial" w:hAnsi="Arial"/>
                <w:b w:val="0"/>
                <w:color w:val="000000"/>
                <w:sz w:val="12"/>
              </w:rPr>
              <w:t>/home/ubuntu/projeto_campo_integrado/animation/keyframes/clip02_first.png</w:t>
            </w:r>
          </w:p>
        </w:tc>
      </w:tr>
      <w:tr>
        <w:tc>
          <w:tcPr>
            <w:tcW w:type="dxa" w:w="5141"/>
            <w:vAlign w:val="center"/>
          </w:tcPr>
          <w:p>
            <w:pPr>
              <w:spacing w:after="0" w:before="0"/>
            </w:pPr>
            <w:r>
              <w:rPr>
                <w:rFonts w:ascii="Arial" w:hAnsi="Arial"/>
                <w:sz w:val="12"/>
              </w:rPr>
            </w:r>
            <w:r>
              <w:rPr>
                <w:rFonts w:ascii="Arial" w:hAnsi="Arial"/>
                <w:b w:val="0"/>
                <w:color w:val="000000"/>
                <w:sz w:val="12"/>
              </w:rPr>
              <w:t>24</w:t>
            </w:r>
          </w:p>
        </w:tc>
        <w:tc>
          <w:tcPr>
            <w:tcW w:type="dxa" w:w="5141"/>
            <w:vAlign w:val="center"/>
          </w:tcPr>
          <w:p>
            <w:pPr>
              <w:spacing w:after="0" w:before="0"/>
            </w:pPr>
            <w:r>
              <w:rPr>
                <w:rFonts w:ascii="Arial" w:hAnsi="Arial"/>
                <w:sz w:val="12"/>
              </w:rPr>
            </w:r>
            <w:r>
              <w:rPr>
                <w:rFonts w:ascii="Arial" w:hAnsi="Arial"/>
                <w:b w:val="0"/>
                <w:color w:val="000000"/>
                <w:sz w:val="12"/>
              </w:rPr>
              <w:t>/home/ubuntu/projeto_campo_integrado/animation/keyframes/clip05_first.png</w:t>
            </w:r>
          </w:p>
        </w:tc>
      </w:tr>
      <w:tr>
        <w:tc>
          <w:tcPr>
            <w:tcW w:type="dxa" w:w="5141"/>
            <w:vAlign w:val="center"/>
          </w:tcPr>
          <w:p>
            <w:pPr>
              <w:spacing w:after="0" w:before="0"/>
            </w:pPr>
            <w:r>
              <w:rPr>
                <w:rFonts w:ascii="Arial" w:hAnsi="Arial"/>
                <w:sz w:val="12"/>
              </w:rPr>
            </w:r>
            <w:r>
              <w:rPr>
                <w:rFonts w:ascii="Arial" w:hAnsi="Arial"/>
                <w:b w:val="0"/>
                <w:color w:val="000000"/>
                <w:sz w:val="12"/>
              </w:rPr>
              <w:t>25</w:t>
            </w:r>
          </w:p>
        </w:tc>
        <w:tc>
          <w:tcPr>
            <w:tcW w:type="dxa" w:w="5141"/>
            <w:vAlign w:val="center"/>
          </w:tcPr>
          <w:p>
            <w:pPr>
              <w:spacing w:after="0" w:before="0"/>
            </w:pPr>
            <w:r>
              <w:rPr>
                <w:rFonts w:ascii="Arial" w:hAnsi="Arial"/>
                <w:sz w:val="12"/>
              </w:rPr>
            </w:r>
            <w:r>
              <w:rPr>
                <w:rFonts w:ascii="Arial" w:hAnsi="Arial"/>
                <w:b w:val="0"/>
                <w:color w:val="000000"/>
                <w:sz w:val="12"/>
              </w:rPr>
              <w:t>/home/ubuntu/projeto_campo_integrado/animation/keyframes/clip08_first.png</w:t>
            </w:r>
          </w:p>
        </w:tc>
      </w:tr>
      <w:tr>
        <w:tc>
          <w:tcPr>
            <w:tcW w:type="dxa" w:w="5141"/>
            <w:vAlign w:val="center"/>
          </w:tcPr>
          <w:p>
            <w:pPr>
              <w:spacing w:after="0" w:before="0"/>
            </w:pPr>
            <w:r>
              <w:rPr>
                <w:rFonts w:ascii="Arial" w:hAnsi="Arial"/>
                <w:sz w:val="12"/>
              </w:rPr>
            </w:r>
            <w:r>
              <w:rPr>
                <w:rFonts w:ascii="Arial" w:hAnsi="Arial"/>
                <w:b w:val="0"/>
                <w:color w:val="000000"/>
                <w:sz w:val="12"/>
              </w:rPr>
              <w:t>26</w:t>
            </w:r>
          </w:p>
        </w:tc>
        <w:tc>
          <w:tcPr>
            <w:tcW w:type="dxa" w:w="5141"/>
            <w:vAlign w:val="center"/>
          </w:tcPr>
          <w:p>
            <w:pPr>
              <w:spacing w:after="0" w:before="0"/>
            </w:pPr>
            <w:r>
              <w:rPr>
                <w:rFonts w:ascii="Arial" w:hAnsi="Arial"/>
                <w:sz w:val="12"/>
              </w:rPr>
            </w:r>
            <w:r>
              <w:rPr>
                <w:rFonts w:ascii="Arial" w:hAnsi="Arial"/>
                <w:b w:val="0"/>
                <w:color w:val="000000"/>
                <w:sz w:val="12"/>
              </w:rPr>
              <w:t>/home/ubuntu/projeto_campo_integrado/animation/keyframes/clip10_first.png</w:t>
            </w:r>
          </w:p>
        </w:tc>
      </w:tr>
      <w:tr>
        <w:tc>
          <w:tcPr>
            <w:tcW w:type="dxa" w:w="5141"/>
            <w:vAlign w:val="center"/>
          </w:tcPr>
          <w:p>
            <w:pPr>
              <w:spacing w:after="0" w:before="0"/>
            </w:pPr>
            <w:r>
              <w:rPr>
                <w:rFonts w:ascii="Arial" w:hAnsi="Arial"/>
                <w:sz w:val="12"/>
              </w:rPr>
            </w:r>
            <w:r>
              <w:rPr>
                <w:rFonts w:ascii="Arial" w:hAnsi="Arial"/>
                <w:b w:val="0"/>
                <w:color w:val="000000"/>
                <w:sz w:val="12"/>
              </w:rPr>
              <w:t>27</w:t>
            </w:r>
          </w:p>
        </w:tc>
        <w:tc>
          <w:tcPr>
            <w:tcW w:type="dxa" w:w="5141"/>
            <w:vAlign w:val="center"/>
          </w:tcPr>
          <w:p>
            <w:pPr>
              <w:spacing w:after="0" w:before="0"/>
            </w:pPr>
            <w:r>
              <w:rPr>
                <w:rFonts w:ascii="Arial" w:hAnsi="Arial"/>
                <w:sz w:val="12"/>
              </w:rPr>
            </w:r>
            <w:r>
              <w:rPr>
                <w:rFonts w:ascii="Arial" w:hAnsi="Arial"/>
                <w:b w:val="0"/>
                <w:color w:val="000000"/>
                <w:sz w:val="12"/>
              </w:rPr>
              <w:t>/home/ubuntu/projeto_campo_integrado/animation/media_integrity_manifest.txt</w:t>
            </w:r>
          </w:p>
        </w:tc>
      </w:tr>
      <w:tr>
        <w:tc>
          <w:tcPr>
            <w:tcW w:type="dxa" w:w="5141"/>
            <w:vAlign w:val="center"/>
          </w:tcPr>
          <w:p>
            <w:pPr>
              <w:spacing w:after="0" w:before="0"/>
            </w:pPr>
            <w:r>
              <w:rPr>
                <w:rFonts w:ascii="Arial" w:hAnsi="Arial"/>
                <w:sz w:val="12"/>
              </w:rPr>
            </w:r>
            <w:r>
              <w:rPr>
                <w:rFonts w:ascii="Arial" w:hAnsi="Arial"/>
                <w:b w:val="0"/>
                <w:color w:val="000000"/>
                <w:sz w:val="12"/>
              </w:rPr>
              <w:t>28</w:t>
            </w:r>
          </w:p>
        </w:tc>
        <w:tc>
          <w:tcPr>
            <w:tcW w:type="dxa" w:w="5141"/>
            <w:vAlign w:val="center"/>
          </w:tcPr>
          <w:p>
            <w:pPr>
              <w:spacing w:after="0" w:before="0"/>
            </w:pPr>
            <w:r>
              <w:rPr>
                <w:rFonts w:ascii="Arial" w:hAnsi="Arial"/>
                <w:sz w:val="12"/>
              </w:rPr>
            </w:r>
            <w:r>
              <w:rPr>
                <w:rFonts w:ascii="Arial" w:hAnsi="Arial"/>
                <w:b w:val="0"/>
                <w:color w:val="000000"/>
                <w:sz w:val="12"/>
              </w:rPr>
              <w:t>/home/ubuntu/projeto_campo_integrado/animation/video_labels.filter</w:t>
            </w:r>
          </w:p>
        </w:tc>
      </w:tr>
      <w:tr>
        <w:tc>
          <w:tcPr>
            <w:tcW w:type="dxa" w:w="5141"/>
            <w:vAlign w:val="center"/>
          </w:tcPr>
          <w:p>
            <w:pPr>
              <w:spacing w:after="0" w:before="0"/>
            </w:pPr>
            <w:r>
              <w:rPr>
                <w:rFonts w:ascii="Arial" w:hAnsi="Arial"/>
                <w:sz w:val="12"/>
              </w:rPr>
            </w:r>
            <w:r>
              <w:rPr>
                <w:rFonts w:ascii="Arial" w:hAnsi="Arial"/>
                <w:b w:val="0"/>
                <w:color w:val="000000"/>
                <w:sz w:val="12"/>
              </w:rPr>
              <w:t>29</w:t>
            </w:r>
          </w:p>
        </w:tc>
        <w:tc>
          <w:tcPr>
            <w:tcW w:type="dxa" w:w="5141"/>
            <w:vAlign w:val="center"/>
          </w:tcPr>
          <w:p>
            <w:pPr>
              <w:spacing w:after="0" w:before="0"/>
            </w:pPr>
            <w:r>
              <w:rPr>
                <w:rFonts w:ascii="Arial" w:hAnsi="Arial"/>
                <w:sz w:val="12"/>
              </w:rPr>
            </w:r>
            <w:r>
              <w:rPr>
                <w:rFonts w:ascii="Arial" w:hAnsi="Arial"/>
                <w:b w:val="0"/>
                <w:color w:val="000000"/>
                <w:sz w:val="12"/>
              </w:rPr>
              <w:t>/home/ubuntu/projeto_campo_integrado/approved_change_register.md</w:t>
            </w:r>
          </w:p>
        </w:tc>
      </w:tr>
      <w:tr>
        <w:tc>
          <w:tcPr>
            <w:tcW w:type="dxa" w:w="5141"/>
            <w:vAlign w:val="center"/>
          </w:tcPr>
          <w:p>
            <w:pPr>
              <w:spacing w:after="0" w:before="0"/>
            </w:pPr>
            <w:r>
              <w:rPr>
                <w:rFonts w:ascii="Arial" w:hAnsi="Arial"/>
                <w:sz w:val="12"/>
              </w:rPr>
            </w:r>
            <w:r>
              <w:rPr>
                <w:rFonts w:ascii="Arial" w:hAnsi="Arial"/>
                <w:b w:val="0"/>
                <w:color w:val="000000"/>
                <w:sz w:val="12"/>
              </w:rPr>
              <w:t>30</w:t>
            </w:r>
          </w:p>
        </w:tc>
        <w:tc>
          <w:tcPr>
            <w:tcW w:type="dxa" w:w="5141"/>
            <w:vAlign w:val="center"/>
          </w:tcPr>
          <w:p>
            <w:pPr>
              <w:spacing w:after="0" w:before="0"/>
            </w:pPr>
            <w:r>
              <w:rPr>
                <w:rFonts w:ascii="Arial" w:hAnsi="Arial"/>
                <w:sz w:val="12"/>
              </w:rPr>
            </w:r>
            <w:r>
              <w:rPr>
                <w:rFonts w:ascii="Arial" w:hAnsi="Arial"/>
                <w:b w:val="0"/>
                <w:color w:val="000000"/>
                <w:sz w:val="12"/>
              </w:rPr>
              <w:t>/home/ubuntu/projeto_campo_integrado/arquitetura_processo.d2</w:t>
            </w:r>
          </w:p>
        </w:tc>
      </w:tr>
      <w:tr>
        <w:tc>
          <w:tcPr>
            <w:tcW w:type="dxa" w:w="5141"/>
            <w:vAlign w:val="center"/>
          </w:tcPr>
          <w:p>
            <w:pPr>
              <w:spacing w:after="0" w:before="0"/>
            </w:pPr>
            <w:r>
              <w:rPr>
                <w:rFonts w:ascii="Arial" w:hAnsi="Arial"/>
                <w:sz w:val="12"/>
              </w:rPr>
            </w:r>
            <w:r>
              <w:rPr>
                <w:rFonts w:ascii="Arial" w:hAnsi="Arial"/>
                <w:b w:val="0"/>
                <w:color w:val="000000"/>
                <w:sz w:val="12"/>
              </w:rPr>
              <w:t>31</w:t>
            </w:r>
          </w:p>
        </w:tc>
        <w:tc>
          <w:tcPr>
            <w:tcW w:type="dxa" w:w="5141"/>
            <w:vAlign w:val="center"/>
          </w:tcPr>
          <w:p>
            <w:pPr>
              <w:spacing w:after="0" w:before="0"/>
            </w:pPr>
            <w:r>
              <w:rPr>
                <w:rFonts w:ascii="Arial" w:hAnsi="Arial"/>
                <w:sz w:val="12"/>
              </w:rPr>
            </w:r>
            <w:r>
              <w:rPr>
                <w:rFonts w:ascii="Arial" w:hAnsi="Arial"/>
                <w:b w:val="0"/>
                <w:color w:val="000000"/>
                <w:sz w:val="12"/>
              </w:rPr>
              <w:t>/home/ubuntu/projeto_campo_integrado/arquitetura_processo.dot</w:t>
            </w:r>
          </w:p>
        </w:tc>
      </w:tr>
      <w:tr>
        <w:tc>
          <w:tcPr>
            <w:tcW w:type="dxa" w:w="5141"/>
            <w:vAlign w:val="center"/>
          </w:tcPr>
          <w:p>
            <w:pPr>
              <w:spacing w:after="0" w:before="0"/>
            </w:pPr>
            <w:r>
              <w:rPr>
                <w:rFonts w:ascii="Arial" w:hAnsi="Arial"/>
                <w:sz w:val="12"/>
              </w:rPr>
            </w:r>
            <w:r>
              <w:rPr>
                <w:rFonts w:ascii="Arial" w:hAnsi="Arial"/>
                <w:b w:val="0"/>
                <w:color w:val="000000"/>
                <w:sz w:val="12"/>
              </w:rPr>
              <w:t>32</w:t>
            </w:r>
          </w:p>
        </w:tc>
        <w:tc>
          <w:tcPr>
            <w:tcW w:type="dxa" w:w="5141"/>
            <w:vAlign w:val="center"/>
          </w:tcPr>
          <w:p>
            <w:pPr>
              <w:spacing w:after="0" w:before="0"/>
            </w:pPr>
            <w:r>
              <w:rPr>
                <w:rFonts w:ascii="Arial" w:hAnsi="Arial"/>
                <w:sz w:val="12"/>
              </w:rPr>
            </w:r>
            <w:r>
              <w:rPr>
                <w:rFonts w:ascii="Arial" w:hAnsi="Arial"/>
                <w:b w:val="0"/>
                <w:color w:val="000000"/>
                <w:sz w:val="12"/>
              </w:rPr>
              <w:t>/home/ubuntu/projeto_campo_integrado/arquitetura_processo.png</w:t>
            </w:r>
          </w:p>
        </w:tc>
      </w:tr>
      <w:tr>
        <w:tc>
          <w:tcPr>
            <w:tcW w:type="dxa" w:w="5141"/>
            <w:vAlign w:val="center"/>
          </w:tcPr>
          <w:p>
            <w:pPr>
              <w:spacing w:after="0" w:before="0"/>
            </w:pPr>
            <w:r>
              <w:rPr>
                <w:rFonts w:ascii="Arial" w:hAnsi="Arial"/>
                <w:sz w:val="12"/>
              </w:rPr>
            </w:r>
            <w:r>
              <w:rPr>
                <w:rFonts w:ascii="Arial" w:hAnsi="Arial"/>
                <w:b w:val="0"/>
                <w:color w:val="000000"/>
                <w:sz w:val="12"/>
              </w:rPr>
              <w:t>33</w:t>
            </w:r>
          </w:p>
        </w:tc>
        <w:tc>
          <w:tcPr>
            <w:tcW w:type="dxa" w:w="5141"/>
            <w:vAlign w:val="center"/>
          </w:tcPr>
          <w:p>
            <w:pPr>
              <w:spacing w:after="0" w:before="0"/>
            </w:pPr>
            <w:r>
              <w:rPr>
                <w:rFonts w:ascii="Arial" w:hAnsi="Arial"/>
                <w:sz w:val="12"/>
              </w:rPr>
            </w:r>
            <w:r>
              <w:rPr>
                <w:rFonts w:ascii="Arial" w:hAnsi="Arial"/>
                <w:b w:val="0"/>
                <w:color w:val="000000"/>
                <w:sz w:val="12"/>
              </w:rPr>
              <w:t>/home/ubuntu/projeto_campo_integrado/brief_visual.md</w:t>
            </w:r>
          </w:p>
        </w:tc>
      </w:tr>
      <w:tr>
        <w:tc>
          <w:tcPr>
            <w:tcW w:type="dxa" w:w="5141"/>
            <w:vAlign w:val="center"/>
          </w:tcPr>
          <w:p>
            <w:pPr>
              <w:spacing w:after="0" w:before="0"/>
            </w:pPr>
            <w:r>
              <w:rPr>
                <w:rFonts w:ascii="Arial" w:hAnsi="Arial"/>
                <w:sz w:val="12"/>
              </w:rPr>
            </w:r>
            <w:r>
              <w:rPr>
                <w:rFonts w:ascii="Arial" w:hAnsi="Arial"/>
                <w:b w:val="0"/>
                <w:color w:val="000000"/>
                <w:sz w:val="12"/>
              </w:rPr>
              <w:t>34</w:t>
            </w:r>
          </w:p>
        </w:tc>
        <w:tc>
          <w:tcPr>
            <w:tcW w:type="dxa" w:w="5141"/>
            <w:vAlign w:val="center"/>
          </w:tcPr>
          <w:p>
            <w:pPr>
              <w:spacing w:after="0" w:before="0"/>
            </w:pPr>
            <w:r>
              <w:rPr>
                <w:rFonts w:ascii="Arial" w:hAnsi="Arial"/>
                <w:sz w:val="12"/>
              </w:rPr>
            </w:r>
            <w:r>
              <w:rPr>
                <w:rFonts w:ascii="Arial" w:hAnsi="Arial"/>
                <w:b w:val="0"/>
                <w:color w:val="000000"/>
                <w:sz w:val="12"/>
              </w:rPr>
              <w:t>/home/ubuntu/projeto_campo_integrado/build_conceptual_assurance_v2.py</w:t>
            </w:r>
          </w:p>
        </w:tc>
      </w:tr>
      <w:tr>
        <w:tc>
          <w:tcPr>
            <w:tcW w:type="dxa" w:w="5141"/>
            <w:vAlign w:val="center"/>
          </w:tcPr>
          <w:p>
            <w:pPr>
              <w:spacing w:after="0" w:before="0"/>
            </w:pPr>
            <w:r>
              <w:rPr>
                <w:rFonts w:ascii="Arial" w:hAnsi="Arial"/>
                <w:sz w:val="12"/>
              </w:rPr>
            </w:r>
            <w:r>
              <w:rPr>
                <w:rFonts w:ascii="Arial" w:hAnsi="Arial"/>
                <w:b w:val="0"/>
                <w:color w:val="000000"/>
                <w:sz w:val="12"/>
              </w:rPr>
              <w:t>35</w:t>
            </w:r>
          </w:p>
        </w:tc>
        <w:tc>
          <w:tcPr>
            <w:tcW w:type="dxa" w:w="5141"/>
            <w:vAlign w:val="center"/>
          </w:tcPr>
          <w:p>
            <w:pPr>
              <w:spacing w:after="0" w:before="0"/>
            </w:pPr>
            <w:r>
              <w:rPr>
                <w:rFonts w:ascii="Arial" w:hAnsi="Arial"/>
                <w:sz w:val="12"/>
              </w:rPr>
            </w:r>
            <w:r>
              <w:rPr>
                <w:rFonts w:ascii="Arial" w:hAnsi="Arial"/>
                <w:b w:val="0"/>
                <w:color w:val="000000"/>
                <w:sz w:val="12"/>
              </w:rPr>
              <w:t>/home/ubuntu/projeto_campo_integrado/build_fdp_register.py</w:t>
            </w:r>
          </w:p>
        </w:tc>
      </w:tr>
      <w:tr>
        <w:tc>
          <w:tcPr>
            <w:tcW w:type="dxa" w:w="5141"/>
            <w:vAlign w:val="center"/>
          </w:tcPr>
          <w:p>
            <w:pPr>
              <w:spacing w:after="0" w:before="0"/>
            </w:pPr>
            <w:r>
              <w:rPr>
                <w:rFonts w:ascii="Arial" w:hAnsi="Arial"/>
                <w:sz w:val="12"/>
              </w:rPr>
            </w:r>
            <w:r>
              <w:rPr>
                <w:rFonts w:ascii="Arial" w:hAnsi="Arial"/>
                <w:b w:val="0"/>
                <w:color w:val="000000"/>
                <w:sz w:val="12"/>
              </w:rPr>
              <w:t>36</w:t>
            </w:r>
          </w:p>
        </w:tc>
        <w:tc>
          <w:tcPr>
            <w:tcW w:type="dxa" w:w="5141"/>
            <w:vAlign w:val="center"/>
          </w:tcPr>
          <w:p>
            <w:pPr>
              <w:spacing w:after="0" w:before="0"/>
            </w:pPr>
            <w:r>
              <w:rPr>
                <w:rFonts w:ascii="Arial" w:hAnsi="Arial"/>
                <w:sz w:val="12"/>
              </w:rPr>
            </w:r>
            <w:r>
              <w:rPr>
                <w:rFonts w:ascii="Arial" w:hAnsi="Arial"/>
                <w:b w:val="0"/>
                <w:color w:val="000000"/>
                <w:sz w:val="12"/>
              </w:rPr>
              <w:t>/home/ubuntu/projeto_campo_integrado/build_fdp_v9_draft.py</w:t>
            </w:r>
          </w:p>
        </w:tc>
      </w:tr>
      <w:tr>
        <w:tc>
          <w:tcPr>
            <w:tcW w:type="dxa" w:w="5141"/>
            <w:vAlign w:val="center"/>
          </w:tcPr>
          <w:p>
            <w:pPr>
              <w:spacing w:after="0" w:before="0"/>
            </w:pPr>
            <w:r>
              <w:rPr>
                <w:rFonts w:ascii="Arial" w:hAnsi="Arial"/>
                <w:sz w:val="12"/>
              </w:rPr>
            </w:r>
            <w:r>
              <w:rPr>
                <w:rFonts w:ascii="Arial" w:hAnsi="Arial"/>
                <w:b w:val="0"/>
                <w:color w:val="000000"/>
                <w:sz w:val="12"/>
              </w:rPr>
              <w:t>37</w:t>
            </w:r>
          </w:p>
        </w:tc>
        <w:tc>
          <w:tcPr>
            <w:tcW w:type="dxa" w:w="5141"/>
            <w:vAlign w:val="center"/>
          </w:tcPr>
          <w:p>
            <w:pPr>
              <w:spacing w:after="0" w:before="0"/>
            </w:pPr>
            <w:r>
              <w:rPr>
                <w:rFonts w:ascii="Arial" w:hAnsi="Arial"/>
                <w:sz w:val="12"/>
              </w:rPr>
            </w:r>
            <w:r>
              <w:rPr>
                <w:rFonts w:ascii="Arial" w:hAnsi="Arial"/>
                <w:b w:val="0"/>
                <w:color w:val="000000"/>
                <w:sz w:val="12"/>
              </w:rPr>
              <w:t>/home/ubuntu/projeto_campo_integrado/build_gas_balance.py</w:t>
            </w:r>
          </w:p>
        </w:tc>
      </w:tr>
      <w:tr>
        <w:tc>
          <w:tcPr>
            <w:tcW w:type="dxa" w:w="5141"/>
            <w:vAlign w:val="center"/>
          </w:tcPr>
          <w:p>
            <w:pPr>
              <w:spacing w:after="0" w:before="0"/>
            </w:pPr>
            <w:r>
              <w:rPr>
                <w:rFonts w:ascii="Arial" w:hAnsi="Arial"/>
                <w:sz w:val="12"/>
              </w:rPr>
            </w:r>
            <w:r>
              <w:rPr>
                <w:rFonts w:ascii="Arial" w:hAnsi="Arial"/>
                <w:b w:val="0"/>
                <w:color w:val="000000"/>
                <w:sz w:val="12"/>
              </w:rPr>
              <w:t>38</w:t>
            </w:r>
          </w:p>
        </w:tc>
        <w:tc>
          <w:tcPr>
            <w:tcW w:type="dxa" w:w="5141"/>
            <w:vAlign w:val="center"/>
          </w:tcPr>
          <w:p>
            <w:pPr>
              <w:spacing w:after="0" w:before="0"/>
            </w:pPr>
            <w:r>
              <w:rPr>
                <w:rFonts w:ascii="Arial" w:hAnsi="Arial"/>
                <w:sz w:val="12"/>
              </w:rPr>
            </w:r>
            <w:r>
              <w:rPr>
                <w:rFonts w:ascii="Arial" w:hAnsi="Arial"/>
                <w:b w:val="0"/>
                <w:color w:val="000000"/>
                <w:sz w:val="12"/>
              </w:rPr>
              <w:t>/home/ubuntu/projeto_campo_integrado/build_gas_options_workbook.py</w:t>
            </w:r>
          </w:p>
        </w:tc>
      </w:tr>
      <w:tr>
        <w:tc>
          <w:tcPr>
            <w:tcW w:type="dxa" w:w="5141"/>
            <w:vAlign w:val="center"/>
          </w:tcPr>
          <w:p>
            <w:pPr>
              <w:spacing w:after="0" w:before="0"/>
            </w:pPr>
            <w:r>
              <w:rPr>
                <w:rFonts w:ascii="Arial" w:hAnsi="Arial"/>
                <w:sz w:val="12"/>
              </w:rPr>
            </w:r>
            <w:r>
              <w:rPr>
                <w:rFonts w:ascii="Arial" w:hAnsi="Arial"/>
                <w:b w:val="0"/>
                <w:color w:val="000000"/>
                <w:sz w:val="12"/>
              </w:rPr>
              <w:t>39</w:t>
            </w:r>
          </w:p>
        </w:tc>
        <w:tc>
          <w:tcPr>
            <w:tcW w:type="dxa" w:w="5141"/>
            <w:vAlign w:val="center"/>
          </w:tcPr>
          <w:p>
            <w:pPr>
              <w:spacing w:after="0" w:before="0"/>
            </w:pPr>
            <w:r>
              <w:rPr>
                <w:rFonts w:ascii="Arial" w:hAnsi="Arial"/>
                <w:sz w:val="12"/>
              </w:rPr>
            </w:r>
            <w:r>
              <w:rPr>
                <w:rFonts w:ascii="Arial" w:hAnsi="Arial"/>
                <w:b w:val="0"/>
                <w:color w:val="000000"/>
                <w:sz w:val="12"/>
              </w:rPr>
              <w:t>/home/ubuntu/projeto_campo_integrado/combined_process_animation_storyboard.md</w:t>
            </w:r>
          </w:p>
        </w:tc>
      </w:tr>
      <w:tr>
        <w:tc>
          <w:tcPr>
            <w:tcW w:type="dxa" w:w="5141"/>
            <w:vAlign w:val="center"/>
          </w:tcPr>
          <w:p>
            <w:pPr>
              <w:spacing w:after="0" w:before="0"/>
            </w:pPr>
            <w:r>
              <w:rPr>
                <w:rFonts w:ascii="Arial" w:hAnsi="Arial"/>
                <w:sz w:val="12"/>
              </w:rPr>
            </w:r>
            <w:r>
              <w:rPr>
                <w:rFonts w:ascii="Arial" w:hAnsi="Arial"/>
                <w:b w:val="0"/>
                <w:color w:val="000000"/>
                <w:sz w:val="12"/>
              </w:rPr>
              <w:t>40</w:t>
            </w:r>
          </w:p>
        </w:tc>
        <w:tc>
          <w:tcPr>
            <w:tcW w:type="dxa" w:w="5141"/>
            <w:vAlign w:val="center"/>
          </w:tcPr>
          <w:p>
            <w:pPr>
              <w:spacing w:after="0" w:before="0"/>
            </w:pPr>
            <w:r>
              <w:rPr>
                <w:rFonts w:ascii="Arial" w:hAnsi="Arial"/>
                <w:sz w:val="12"/>
              </w:rPr>
            </w:r>
            <w:r>
              <w:rPr>
                <w:rFonts w:ascii="Arial" w:hAnsi="Arial"/>
                <w:b w:val="0"/>
                <w:color w:val="000000"/>
                <w:sz w:val="12"/>
              </w:rPr>
              <w:t>/home/ubuntu/projeto_campo_integrado/conceptual_engineering_reassessment.md</w:t>
            </w:r>
          </w:p>
        </w:tc>
      </w:tr>
      <w:tr>
        <w:tc>
          <w:tcPr>
            <w:tcW w:type="dxa" w:w="5141"/>
            <w:vAlign w:val="center"/>
          </w:tcPr>
          <w:p>
            <w:pPr>
              <w:spacing w:after="0" w:before="0"/>
            </w:pPr>
            <w:r>
              <w:rPr>
                <w:rFonts w:ascii="Arial" w:hAnsi="Arial"/>
                <w:sz w:val="12"/>
              </w:rPr>
            </w:r>
            <w:r>
              <w:rPr>
                <w:rFonts w:ascii="Arial" w:hAnsi="Arial"/>
                <w:b w:val="0"/>
                <w:color w:val="000000"/>
                <w:sz w:val="12"/>
              </w:rPr>
              <w:t>41</w:t>
            </w:r>
          </w:p>
        </w:tc>
        <w:tc>
          <w:tcPr>
            <w:tcW w:type="dxa" w:w="5141"/>
            <w:vAlign w:val="center"/>
          </w:tcPr>
          <w:p>
            <w:pPr>
              <w:spacing w:after="0" w:before="0"/>
            </w:pPr>
            <w:r>
              <w:rPr>
                <w:rFonts w:ascii="Arial" w:hAnsi="Arial"/>
                <w:sz w:val="12"/>
              </w:rPr>
            </w:r>
            <w:r>
              <w:rPr>
                <w:rFonts w:ascii="Arial" w:hAnsi="Arial"/>
                <w:b w:val="0"/>
                <w:color w:val="000000"/>
                <w:sz w:val="12"/>
              </w:rPr>
              <w:t>/home/ubuntu/projeto_campo_integrado/connected_12_slide_content.md</w:t>
            </w:r>
          </w:p>
        </w:tc>
      </w:tr>
      <w:tr>
        <w:tc>
          <w:tcPr>
            <w:tcW w:type="dxa" w:w="5141"/>
            <w:vAlign w:val="center"/>
          </w:tcPr>
          <w:p>
            <w:pPr>
              <w:spacing w:after="0" w:before="0"/>
            </w:pPr>
            <w:r>
              <w:rPr>
                <w:rFonts w:ascii="Arial" w:hAnsi="Arial"/>
                <w:sz w:val="12"/>
              </w:rPr>
            </w:r>
            <w:r>
              <w:rPr>
                <w:rFonts w:ascii="Arial" w:hAnsi="Arial"/>
                <w:b w:val="0"/>
                <w:color w:val="000000"/>
                <w:sz w:val="12"/>
              </w:rPr>
              <w:t>42</w:t>
            </w:r>
          </w:p>
        </w:tc>
        <w:tc>
          <w:tcPr>
            <w:tcW w:type="dxa" w:w="5141"/>
            <w:vAlign w:val="center"/>
          </w:tcPr>
          <w:p>
            <w:pPr>
              <w:spacing w:after="0" w:before="0"/>
            </w:pPr>
            <w:r>
              <w:rPr>
                <w:rFonts w:ascii="Arial" w:hAnsi="Arial"/>
                <w:sz w:val="12"/>
              </w:rPr>
            </w:r>
            <w:r>
              <w:rPr>
                <w:rFonts w:ascii="Arial" w:hAnsi="Arial"/>
                <w:b w:val="0"/>
                <w:color w:val="000000"/>
                <w:sz w:val="12"/>
              </w:rPr>
              <w:t>/home/ubuntu/projeto_campo_integrado/connected_modular_deck_v2/compression_power.xml</w:t>
            </w:r>
          </w:p>
        </w:tc>
      </w:tr>
      <w:tr>
        <w:tc>
          <w:tcPr>
            <w:tcW w:type="dxa" w:w="5141"/>
            <w:vAlign w:val="center"/>
          </w:tcPr>
          <w:p>
            <w:pPr>
              <w:spacing w:after="0" w:before="0"/>
            </w:pPr>
            <w:r>
              <w:rPr>
                <w:rFonts w:ascii="Arial" w:hAnsi="Arial"/>
                <w:sz w:val="12"/>
              </w:rPr>
            </w:r>
            <w:r>
              <w:rPr>
                <w:rFonts w:ascii="Arial" w:hAnsi="Arial"/>
                <w:b w:val="0"/>
                <w:color w:val="000000"/>
                <w:sz w:val="12"/>
              </w:rPr>
              <w:t>43</w:t>
            </w:r>
          </w:p>
        </w:tc>
        <w:tc>
          <w:tcPr>
            <w:tcW w:type="dxa" w:w="5141"/>
            <w:vAlign w:val="center"/>
          </w:tcPr>
          <w:p>
            <w:pPr>
              <w:spacing w:after="0" w:before="0"/>
            </w:pPr>
            <w:r>
              <w:rPr>
                <w:rFonts w:ascii="Arial" w:hAnsi="Arial"/>
                <w:sz w:val="12"/>
              </w:rPr>
            </w:r>
            <w:r>
              <w:rPr>
                <w:rFonts w:ascii="Arial" w:hAnsi="Arial"/>
                <w:b w:val="0"/>
                <w:color w:val="000000"/>
                <w:sz w:val="12"/>
              </w:rPr>
              <w:t>/home/ubuntu/projeto_campo_integrado/connected_modular_deck_v2/cover.xml</w:t>
            </w:r>
          </w:p>
        </w:tc>
      </w:tr>
      <w:tr>
        <w:tc>
          <w:tcPr>
            <w:tcW w:type="dxa" w:w="5141"/>
            <w:vAlign w:val="center"/>
          </w:tcPr>
          <w:p>
            <w:pPr>
              <w:spacing w:after="0" w:before="0"/>
            </w:pPr>
            <w:r>
              <w:rPr>
                <w:rFonts w:ascii="Arial" w:hAnsi="Arial"/>
                <w:sz w:val="12"/>
              </w:rPr>
            </w:r>
            <w:r>
              <w:rPr>
                <w:rFonts w:ascii="Arial" w:hAnsi="Arial"/>
                <w:b w:val="0"/>
                <w:color w:val="000000"/>
                <w:sz w:val="12"/>
              </w:rPr>
              <w:t>44</w:t>
            </w:r>
          </w:p>
        </w:tc>
        <w:tc>
          <w:tcPr>
            <w:tcW w:type="dxa" w:w="5141"/>
            <w:vAlign w:val="center"/>
          </w:tcPr>
          <w:p>
            <w:pPr>
              <w:spacing w:after="0" w:before="0"/>
            </w:pPr>
            <w:r>
              <w:rPr>
                <w:rFonts w:ascii="Arial" w:hAnsi="Arial"/>
                <w:sz w:val="12"/>
              </w:rPr>
            </w:r>
            <w:r>
              <w:rPr>
                <w:rFonts w:ascii="Arial" w:hAnsi="Arial"/>
                <w:b w:val="0"/>
                <w:color w:val="000000"/>
                <w:sz w:val="12"/>
              </w:rPr>
              <w:t>/home/ubuntu/projeto_campo_integrado/connected_modular_deck_v2/crude_export.xml</w:t>
            </w:r>
          </w:p>
        </w:tc>
      </w:tr>
      <w:tr>
        <w:tc>
          <w:tcPr>
            <w:tcW w:type="dxa" w:w="5141"/>
            <w:vAlign w:val="center"/>
          </w:tcPr>
          <w:p>
            <w:pPr>
              <w:spacing w:after="0" w:before="0"/>
            </w:pPr>
            <w:r>
              <w:rPr>
                <w:rFonts w:ascii="Arial" w:hAnsi="Arial"/>
                <w:sz w:val="12"/>
              </w:rPr>
            </w:r>
            <w:r>
              <w:rPr>
                <w:rFonts w:ascii="Arial" w:hAnsi="Arial"/>
                <w:b w:val="0"/>
                <w:color w:val="000000"/>
                <w:sz w:val="12"/>
              </w:rPr>
              <w:t>45</w:t>
            </w:r>
          </w:p>
        </w:tc>
        <w:tc>
          <w:tcPr>
            <w:tcW w:type="dxa" w:w="5141"/>
            <w:vAlign w:val="center"/>
          </w:tcPr>
          <w:p>
            <w:pPr>
              <w:spacing w:after="0" w:before="0"/>
            </w:pPr>
            <w:r>
              <w:rPr>
                <w:rFonts w:ascii="Arial" w:hAnsi="Arial"/>
                <w:sz w:val="12"/>
              </w:rPr>
            </w:r>
            <w:r>
              <w:rPr>
                <w:rFonts w:ascii="Arial" w:hAnsi="Arial"/>
                <w:b w:val="0"/>
                <w:color w:val="000000"/>
                <w:sz w:val="12"/>
              </w:rPr>
              <w:t>/home/ubuntu/projeto_campo_integrado/connected_modular_deck_v2/design.xml</w:t>
            </w:r>
          </w:p>
        </w:tc>
      </w:tr>
      <w:tr>
        <w:tc>
          <w:tcPr>
            <w:tcW w:type="dxa" w:w="5141"/>
            <w:vAlign w:val="center"/>
          </w:tcPr>
          <w:p>
            <w:pPr>
              <w:spacing w:after="0" w:before="0"/>
            </w:pPr>
            <w:r>
              <w:rPr>
                <w:rFonts w:ascii="Arial" w:hAnsi="Arial"/>
                <w:sz w:val="12"/>
              </w:rPr>
            </w:r>
            <w:r>
              <w:rPr>
                <w:rFonts w:ascii="Arial" w:hAnsi="Arial"/>
                <w:b w:val="0"/>
                <w:color w:val="000000"/>
                <w:sz w:val="12"/>
              </w:rPr>
              <w:t>46</w:t>
            </w:r>
          </w:p>
        </w:tc>
        <w:tc>
          <w:tcPr>
            <w:tcW w:type="dxa" w:w="5141"/>
            <w:vAlign w:val="center"/>
          </w:tcPr>
          <w:p>
            <w:pPr>
              <w:spacing w:after="0" w:before="0"/>
            </w:pPr>
            <w:r>
              <w:rPr>
                <w:rFonts w:ascii="Arial" w:hAnsi="Arial"/>
                <w:sz w:val="12"/>
              </w:rPr>
            </w:r>
            <w:r>
              <w:rPr>
                <w:rFonts w:ascii="Arial" w:hAnsi="Arial"/>
                <w:b w:val="0"/>
                <w:color w:val="000000"/>
                <w:sz w:val="12"/>
              </w:rPr>
              <w:t>/home/ubuntu/projeto_campo_integrado/connected_modular_deck_v2/epf_gathering.xml</w:t>
            </w:r>
          </w:p>
        </w:tc>
      </w:tr>
      <w:tr>
        <w:tc>
          <w:tcPr>
            <w:tcW w:type="dxa" w:w="5141"/>
            <w:vAlign w:val="center"/>
          </w:tcPr>
          <w:p>
            <w:pPr>
              <w:spacing w:after="0" w:before="0"/>
            </w:pPr>
            <w:r>
              <w:rPr>
                <w:rFonts w:ascii="Arial" w:hAnsi="Arial"/>
                <w:sz w:val="12"/>
              </w:rPr>
            </w:r>
            <w:r>
              <w:rPr>
                <w:rFonts w:ascii="Arial" w:hAnsi="Arial"/>
                <w:b w:val="0"/>
                <w:color w:val="000000"/>
                <w:sz w:val="12"/>
              </w:rPr>
              <w:t>47</w:t>
            </w:r>
          </w:p>
        </w:tc>
        <w:tc>
          <w:tcPr>
            <w:tcW w:type="dxa" w:w="5141"/>
            <w:vAlign w:val="center"/>
          </w:tcPr>
          <w:p>
            <w:pPr>
              <w:spacing w:after="0" w:before="0"/>
            </w:pPr>
            <w:r>
              <w:rPr>
                <w:rFonts w:ascii="Arial" w:hAnsi="Arial"/>
                <w:sz w:val="12"/>
              </w:rPr>
            </w:r>
            <w:r>
              <w:rPr>
                <w:rFonts w:ascii="Arial" w:hAnsi="Arial"/>
                <w:b w:val="0"/>
                <w:color w:val="000000"/>
                <w:sz w:val="12"/>
              </w:rPr>
              <w:t>/home/ubuntu/projeto_campo_integrado/connected_modular_deck_v2/esp_module.xml</w:t>
            </w:r>
          </w:p>
        </w:tc>
      </w:tr>
      <w:tr>
        <w:tc>
          <w:tcPr>
            <w:tcW w:type="dxa" w:w="5141"/>
            <w:vAlign w:val="center"/>
          </w:tcPr>
          <w:p>
            <w:pPr>
              <w:spacing w:after="0" w:before="0"/>
            </w:pPr>
            <w:r>
              <w:rPr>
                <w:rFonts w:ascii="Arial" w:hAnsi="Arial"/>
                <w:sz w:val="12"/>
              </w:rPr>
            </w:r>
            <w:r>
              <w:rPr>
                <w:rFonts w:ascii="Arial" w:hAnsi="Arial"/>
                <w:b w:val="0"/>
                <w:color w:val="000000"/>
                <w:sz w:val="12"/>
              </w:rPr>
              <w:t>48</w:t>
            </w:r>
          </w:p>
        </w:tc>
        <w:tc>
          <w:tcPr>
            <w:tcW w:type="dxa" w:w="5141"/>
            <w:vAlign w:val="center"/>
          </w:tcPr>
          <w:p>
            <w:pPr>
              <w:spacing w:after="0" w:before="0"/>
            </w:pPr>
            <w:r>
              <w:rPr>
                <w:rFonts w:ascii="Arial" w:hAnsi="Arial"/>
                <w:sz w:val="12"/>
              </w:rPr>
            </w:r>
            <w:r>
              <w:rPr>
                <w:rFonts w:ascii="Arial" w:hAnsi="Arial"/>
                <w:b w:val="0"/>
                <w:color w:val="000000"/>
                <w:sz w:val="12"/>
              </w:rPr>
              <w:t>/home/ubuntu/projeto_campo_integrado/connected_modular_deck_v2/gas_drying_ngl.xml</w:t>
            </w:r>
          </w:p>
        </w:tc>
      </w:tr>
      <w:tr>
        <w:tc>
          <w:tcPr>
            <w:tcW w:type="dxa" w:w="5141"/>
            <w:vAlign w:val="center"/>
          </w:tcPr>
          <w:p>
            <w:pPr>
              <w:spacing w:after="0" w:before="0"/>
            </w:pPr>
            <w:r>
              <w:rPr>
                <w:rFonts w:ascii="Arial" w:hAnsi="Arial"/>
                <w:sz w:val="12"/>
              </w:rPr>
            </w:r>
            <w:r>
              <w:rPr>
                <w:rFonts w:ascii="Arial" w:hAnsi="Arial"/>
                <w:b w:val="0"/>
                <w:color w:val="000000"/>
                <w:sz w:val="12"/>
              </w:rPr>
              <w:t>49</w:t>
            </w:r>
          </w:p>
        </w:tc>
        <w:tc>
          <w:tcPr>
            <w:tcW w:type="dxa" w:w="5141"/>
            <w:vAlign w:val="center"/>
          </w:tcPr>
          <w:p>
            <w:pPr>
              <w:spacing w:after="0" w:before="0"/>
            </w:pPr>
            <w:r>
              <w:rPr>
                <w:rFonts w:ascii="Arial" w:hAnsi="Arial"/>
                <w:sz w:val="12"/>
              </w:rPr>
            </w:r>
            <w:r>
              <w:rPr>
                <w:rFonts w:ascii="Arial" w:hAnsi="Arial"/>
                <w:b w:val="0"/>
                <w:color w:val="000000"/>
                <w:sz w:val="12"/>
              </w:rPr>
              <w:t>/home/ubuntu/projeto_campo_integrado/connected_modular_deck_v2/integrated_overview.xml</w:t>
            </w:r>
          </w:p>
        </w:tc>
      </w:tr>
      <w:tr>
        <w:tc>
          <w:tcPr>
            <w:tcW w:type="dxa" w:w="5141"/>
            <w:vAlign w:val="center"/>
          </w:tcPr>
          <w:p>
            <w:pPr>
              <w:spacing w:after="0" w:before="0"/>
            </w:pPr>
            <w:r>
              <w:rPr>
                <w:rFonts w:ascii="Arial" w:hAnsi="Arial"/>
                <w:sz w:val="12"/>
              </w:rPr>
            </w:r>
            <w:r>
              <w:rPr>
                <w:rFonts w:ascii="Arial" w:hAnsi="Arial"/>
                <w:b w:val="0"/>
                <w:color w:val="000000"/>
                <w:sz w:val="12"/>
              </w:rPr>
              <w:t>50</w:t>
            </w:r>
          </w:p>
        </w:tc>
        <w:tc>
          <w:tcPr>
            <w:tcW w:type="dxa" w:w="5141"/>
            <w:vAlign w:val="center"/>
          </w:tcPr>
          <w:p>
            <w:pPr>
              <w:spacing w:after="0" w:before="0"/>
            </w:pPr>
            <w:r>
              <w:rPr>
                <w:rFonts w:ascii="Arial" w:hAnsi="Arial"/>
                <w:sz w:val="12"/>
              </w:rPr>
            </w:r>
            <w:r>
              <w:rPr>
                <w:rFonts w:ascii="Arial" w:hAnsi="Arial"/>
                <w:b w:val="0"/>
                <w:color w:val="000000"/>
                <w:sz w:val="12"/>
              </w:rPr>
              <w:t>/home/ubuntu/projeto_campo_integrado/connected_modular_deck_v2/lng_logistics.xml</w:t>
            </w:r>
          </w:p>
        </w:tc>
      </w:tr>
      <w:tr>
        <w:tc>
          <w:tcPr>
            <w:tcW w:type="dxa" w:w="5141"/>
            <w:vAlign w:val="center"/>
          </w:tcPr>
          <w:p>
            <w:pPr>
              <w:spacing w:after="0" w:before="0"/>
            </w:pPr>
            <w:r>
              <w:rPr>
                <w:rFonts w:ascii="Arial" w:hAnsi="Arial"/>
                <w:sz w:val="12"/>
              </w:rPr>
            </w:r>
            <w:r>
              <w:rPr>
                <w:rFonts w:ascii="Arial" w:hAnsi="Arial"/>
                <w:b w:val="0"/>
                <w:color w:val="000000"/>
                <w:sz w:val="12"/>
              </w:rPr>
              <w:t>51</w:t>
            </w:r>
          </w:p>
        </w:tc>
        <w:tc>
          <w:tcPr>
            <w:tcW w:type="dxa" w:w="5141"/>
            <w:vAlign w:val="center"/>
          </w:tcPr>
          <w:p>
            <w:pPr>
              <w:spacing w:after="0" w:before="0"/>
            </w:pPr>
            <w:r>
              <w:rPr>
                <w:rFonts w:ascii="Arial" w:hAnsi="Arial"/>
                <w:sz w:val="12"/>
              </w:rPr>
            </w:r>
            <w:r>
              <w:rPr>
                <w:rFonts w:ascii="Arial" w:hAnsi="Arial"/>
                <w:b w:val="0"/>
                <w:color w:val="000000"/>
                <w:sz w:val="12"/>
              </w:rPr>
              <w:t>/home/ubuntu/projeto_campo_integrado/connected_modular_deck_v2/palmarejo_lng.xml</w:t>
            </w:r>
          </w:p>
        </w:tc>
      </w:tr>
      <w:tr>
        <w:tc>
          <w:tcPr>
            <w:tcW w:type="dxa" w:w="5141"/>
            <w:vAlign w:val="center"/>
          </w:tcPr>
          <w:p>
            <w:pPr>
              <w:spacing w:after="0" w:before="0"/>
            </w:pPr>
            <w:r>
              <w:rPr>
                <w:rFonts w:ascii="Arial" w:hAnsi="Arial"/>
                <w:sz w:val="12"/>
              </w:rPr>
            </w:r>
            <w:r>
              <w:rPr>
                <w:rFonts w:ascii="Arial" w:hAnsi="Arial"/>
                <w:b w:val="0"/>
                <w:color w:val="000000"/>
                <w:sz w:val="12"/>
              </w:rPr>
              <w:t>52</w:t>
            </w:r>
          </w:p>
        </w:tc>
        <w:tc>
          <w:tcPr>
            <w:tcW w:type="dxa" w:w="5141"/>
            <w:vAlign w:val="center"/>
          </w:tcPr>
          <w:p>
            <w:pPr>
              <w:spacing w:after="0" w:before="0"/>
            </w:pPr>
            <w:r>
              <w:rPr>
                <w:rFonts w:ascii="Arial" w:hAnsi="Arial"/>
                <w:sz w:val="12"/>
              </w:rPr>
            </w:r>
            <w:r>
              <w:rPr>
                <w:rFonts w:ascii="Arial" w:hAnsi="Arial"/>
                <w:b w:val="0"/>
                <w:color w:val="000000"/>
                <w:sz w:val="12"/>
              </w:rPr>
              <w:t>/home/ubuntu/projeto_campo_integrado/connected_modular_deck_v2/pcp_module.xml</w:t>
            </w:r>
          </w:p>
        </w:tc>
      </w:tr>
      <w:tr>
        <w:tc>
          <w:tcPr>
            <w:tcW w:type="dxa" w:w="5141"/>
            <w:vAlign w:val="center"/>
          </w:tcPr>
          <w:p>
            <w:pPr>
              <w:spacing w:after="0" w:before="0"/>
            </w:pPr>
            <w:r>
              <w:rPr>
                <w:rFonts w:ascii="Arial" w:hAnsi="Arial"/>
                <w:sz w:val="12"/>
              </w:rPr>
            </w:r>
            <w:r>
              <w:rPr>
                <w:rFonts w:ascii="Arial" w:hAnsi="Arial"/>
                <w:b w:val="0"/>
                <w:color w:val="000000"/>
                <w:sz w:val="12"/>
              </w:rPr>
              <w:t>53</w:t>
            </w:r>
          </w:p>
        </w:tc>
        <w:tc>
          <w:tcPr>
            <w:tcW w:type="dxa" w:w="5141"/>
            <w:vAlign w:val="center"/>
          </w:tcPr>
          <w:p>
            <w:pPr>
              <w:spacing w:after="0" w:before="0"/>
            </w:pPr>
            <w:r>
              <w:rPr>
                <w:rFonts w:ascii="Arial" w:hAnsi="Arial"/>
                <w:sz w:val="12"/>
              </w:rPr>
            </w:r>
            <w:r>
              <w:rPr>
                <w:rFonts w:ascii="Arial" w:hAnsi="Arial"/>
                <w:b w:val="0"/>
                <w:color w:val="000000"/>
                <w:sz w:val="12"/>
              </w:rPr>
              <w:t>/home/ubuntu/projeto_campo_integrado/connected_modular_deck_v2/slide_notes.json</w:t>
            </w:r>
          </w:p>
        </w:tc>
      </w:tr>
      <w:tr>
        <w:tc>
          <w:tcPr>
            <w:tcW w:type="dxa" w:w="5141"/>
            <w:vAlign w:val="center"/>
          </w:tcPr>
          <w:p>
            <w:pPr>
              <w:spacing w:after="0" w:before="0"/>
            </w:pPr>
            <w:r>
              <w:rPr>
                <w:rFonts w:ascii="Arial" w:hAnsi="Arial"/>
                <w:sz w:val="12"/>
              </w:rPr>
            </w:r>
            <w:r>
              <w:rPr>
                <w:rFonts w:ascii="Arial" w:hAnsi="Arial"/>
                <w:b w:val="0"/>
                <w:color w:val="000000"/>
                <w:sz w:val="12"/>
              </w:rPr>
              <w:t>54</w:t>
            </w:r>
          </w:p>
        </w:tc>
        <w:tc>
          <w:tcPr>
            <w:tcW w:type="dxa" w:w="5141"/>
            <w:vAlign w:val="center"/>
          </w:tcPr>
          <w:p>
            <w:pPr>
              <w:spacing w:after="0" w:before="0"/>
            </w:pPr>
            <w:r>
              <w:rPr>
                <w:rFonts w:ascii="Arial" w:hAnsi="Arial"/>
                <w:sz w:val="12"/>
              </w:rPr>
            </w:r>
            <w:r>
              <w:rPr>
                <w:rFonts w:ascii="Arial" w:hAnsi="Arial"/>
                <w:b w:val="0"/>
                <w:color w:val="000000"/>
                <w:sz w:val="12"/>
              </w:rPr>
              <w:t>/home/ubuntu/projeto_campo_integrado/connected_modular_deck_v2/slide_notes.md</w:t>
            </w:r>
          </w:p>
        </w:tc>
      </w:tr>
      <w:tr>
        <w:tc>
          <w:tcPr>
            <w:tcW w:type="dxa" w:w="5141"/>
            <w:vAlign w:val="center"/>
          </w:tcPr>
          <w:p>
            <w:pPr>
              <w:spacing w:after="0" w:before="0"/>
            </w:pPr>
            <w:r>
              <w:rPr>
                <w:rFonts w:ascii="Arial" w:hAnsi="Arial"/>
                <w:sz w:val="12"/>
              </w:rPr>
            </w:r>
            <w:r>
              <w:rPr>
                <w:rFonts w:ascii="Arial" w:hAnsi="Arial"/>
                <w:b w:val="0"/>
                <w:color w:val="000000"/>
                <w:sz w:val="12"/>
              </w:rPr>
              <w:t>55</w:t>
            </w:r>
          </w:p>
        </w:tc>
        <w:tc>
          <w:tcPr>
            <w:tcW w:type="dxa" w:w="5141"/>
            <w:vAlign w:val="center"/>
          </w:tcPr>
          <w:p>
            <w:pPr>
              <w:spacing w:after="0" w:before="0"/>
            </w:pPr>
            <w:r>
              <w:rPr>
                <w:rFonts w:ascii="Arial" w:hAnsi="Arial"/>
                <w:sz w:val="12"/>
              </w:rPr>
            </w:r>
            <w:r>
              <w:rPr>
                <w:rFonts w:ascii="Arial" w:hAnsi="Arial"/>
                <w:b w:val="0"/>
                <w:color w:val="000000"/>
                <w:sz w:val="12"/>
              </w:rPr>
              <w:t>/home/ubuntu/projeto_campo_integrado/connected_modular_deck_v2/slide_state.json</w:t>
            </w:r>
          </w:p>
        </w:tc>
      </w:tr>
      <w:tr>
        <w:tc>
          <w:tcPr>
            <w:tcW w:type="dxa" w:w="5141"/>
            <w:vAlign w:val="center"/>
          </w:tcPr>
          <w:p>
            <w:pPr>
              <w:spacing w:after="0" w:before="0"/>
            </w:pPr>
            <w:r>
              <w:rPr>
                <w:rFonts w:ascii="Arial" w:hAnsi="Arial"/>
                <w:sz w:val="12"/>
              </w:rPr>
            </w:r>
            <w:r>
              <w:rPr>
                <w:rFonts w:ascii="Arial" w:hAnsi="Arial"/>
                <w:b w:val="0"/>
                <w:color w:val="000000"/>
                <w:sz w:val="12"/>
              </w:rPr>
              <w:t>56</w:t>
            </w:r>
          </w:p>
        </w:tc>
        <w:tc>
          <w:tcPr>
            <w:tcW w:type="dxa" w:w="5141"/>
            <w:vAlign w:val="center"/>
          </w:tcPr>
          <w:p>
            <w:pPr>
              <w:spacing w:after="0" w:before="0"/>
            </w:pPr>
            <w:r>
              <w:rPr>
                <w:rFonts w:ascii="Arial" w:hAnsi="Arial"/>
                <w:sz w:val="12"/>
              </w:rPr>
            </w:r>
            <w:r>
              <w:rPr>
                <w:rFonts w:ascii="Arial" w:hAnsi="Arial"/>
                <w:b w:val="0"/>
                <w:color w:val="000000"/>
                <w:sz w:val="12"/>
              </w:rPr>
              <w:t>/home/ubuntu/projeto_campo_integrado/connected_modular_deck_v2/trunks_separator.xml</w:t>
            </w:r>
          </w:p>
        </w:tc>
      </w:tr>
      <w:tr>
        <w:tc>
          <w:tcPr>
            <w:tcW w:type="dxa" w:w="5141"/>
            <w:vAlign w:val="center"/>
          </w:tcPr>
          <w:p>
            <w:pPr>
              <w:spacing w:after="0" w:before="0"/>
            </w:pPr>
            <w:r>
              <w:rPr>
                <w:rFonts w:ascii="Arial" w:hAnsi="Arial"/>
                <w:sz w:val="12"/>
              </w:rPr>
            </w:r>
            <w:r>
              <w:rPr>
                <w:rFonts w:ascii="Arial" w:hAnsi="Arial"/>
                <w:b w:val="0"/>
                <w:color w:val="000000"/>
                <w:sz w:val="12"/>
              </w:rPr>
              <w:t>57</w:t>
            </w:r>
          </w:p>
        </w:tc>
        <w:tc>
          <w:tcPr>
            <w:tcW w:type="dxa" w:w="5141"/>
            <w:vAlign w:val="center"/>
          </w:tcPr>
          <w:p>
            <w:pPr>
              <w:spacing w:after="0" w:before="0"/>
            </w:pPr>
            <w:r>
              <w:rPr>
                <w:rFonts w:ascii="Arial" w:hAnsi="Arial"/>
                <w:sz w:val="12"/>
              </w:rPr>
            </w:r>
            <w:r>
              <w:rPr>
                <w:rFonts w:ascii="Arial" w:hAnsi="Arial"/>
                <w:b w:val="0"/>
                <w:color w:val="000000"/>
                <w:sz w:val="12"/>
              </w:rPr>
              <w:t>/home/ubuntu/projeto_campo_integrado/connected_modular_deck_v2/water_eor.xml</w:t>
            </w:r>
          </w:p>
        </w:tc>
      </w:tr>
      <w:tr>
        <w:tc>
          <w:tcPr>
            <w:tcW w:type="dxa" w:w="5141"/>
            <w:vAlign w:val="center"/>
          </w:tcPr>
          <w:p>
            <w:pPr>
              <w:spacing w:after="0" w:before="0"/>
            </w:pPr>
            <w:r>
              <w:rPr>
                <w:rFonts w:ascii="Arial" w:hAnsi="Arial"/>
                <w:sz w:val="12"/>
              </w:rPr>
            </w:r>
            <w:r>
              <w:rPr>
                <w:rFonts w:ascii="Arial" w:hAnsi="Arial"/>
                <w:b w:val="0"/>
                <w:color w:val="000000"/>
                <w:sz w:val="12"/>
              </w:rPr>
              <w:t>58</w:t>
            </w:r>
          </w:p>
        </w:tc>
        <w:tc>
          <w:tcPr>
            <w:tcW w:type="dxa" w:w="5141"/>
            <w:vAlign w:val="center"/>
          </w:tcPr>
          <w:p>
            <w:pPr>
              <w:spacing w:after="0" w:before="0"/>
            </w:pPr>
            <w:r>
              <w:rPr>
                <w:rFonts w:ascii="Arial" w:hAnsi="Arial"/>
                <w:sz w:val="12"/>
              </w:rPr>
            </w:r>
            <w:r>
              <w:rPr>
                <w:rFonts w:ascii="Arial" w:hAnsi="Arial"/>
                <w:b w:val="0"/>
                <w:color w:val="000000"/>
                <w:sz w:val="12"/>
              </w:rPr>
              <w:t>/home/ubuntu/projeto_campo_integrado/critical_design_review.md</w:t>
            </w:r>
          </w:p>
        </w:tc>
      </w:tr>
      <w:tr>
        <w:tc>
          <w:tcPr>
            <w:tcW w:type="dxa" w:w="5141"/>
            <w:vAlign w:val="center"/>
          </w:tcPr>
          <w:p>
            <w:pPr>
              <w:spacing w:after="0" w:before="0"/>
            </w:pPr>
            <w:r>
              <w:rPr>
                <w:rFonts w:ascii="Arial" w:hAnsi="Arial"/>
                <w:sz w:val="12"/>
              </w:rPr>
            </w:r>
            <w:r>
              <w:rPr>
                <w:rFonts w:ascii="Arial" w:hAnsi="Arial"/>
                <w:b w:val="0"/>
                <w:color w:val="000000"/>
                <w:sz w:val="12"/>
              </w:rPr>
              <w:t>59</w:t>
            </w:r>
          </w:p>
        </w:tc>
        <w:tc>
          <w:tcPr>
            <w:tcW w:type="dxa" w:w="5141"/>
            <w:vAlign w:val="center"/>
          </w:tcPr>
          <w:p>
            <w:pPr>
              <w:spacing w:after="0" w:before="0"/>
            </w:pPr>
            <w:r>
              <w:rPr>
                <w:rFonts w:ascii="Arial" w:hAnsi="Arial"/>
                <w:sz w:val="12"/>
              </w:rPr>
            </w:r>
            <w:r>
              <w:rPr>
                <w:rFonts w:ascii="Arial" w:hAnsi="Arial"/>
                <w:b w:val="0"/>
                <w:color w:val="000000"/>
                <w:sz w:val="12"/>
              </w:rPr>
              <w:t>/home/ubuntu/projeto_campo_integrado/deck_acceptance_review.md</w:t>
            </w:r>
          </w:p>
        </w:tc>
      </w:tr>
      <w:tr>
        <w:tc>
          <w:tcPr>
            <w:tcW w:type="dxa" w:w="5141"/>
            <w:vAlign w:val="center"/>
          </w:tcPr>
          <w:p>
            <w:pPr>
              <w:spacing w:after="0" w:before="0"/>
            </w:pPr>
            <w:r>
              <w:rPr>
                <w:rFonts w:ascii="Arial" w:hAnsi="Arial"/>
                <w:sz w:val="12"/>
              </w:rPr>
            </w:r>
            <w:r>
              <w:rPr>
                <w:rFonts w:ascii="Arial" w:hAnsi="Arial"/>
                <w:b w:val="0"/>
                <w:color w:val="000000"/>
                <w:sz w:val="12"/>
              </w:rPr>
              <w:t>60</w:t>
            </w:r>
          </w:p>
        </w:tc>
        <w:tc>
          <w:tcPr>
            <w:tcW w:type="dxa" w:w="5141"/>
            <w:vAlign w:val="center"/>
          </w:tcPr>
          <w:p>
            <w:pPr>
              <w:spacing w:after="0" w:before="0"/>
            </w:pPr>
            <w:r>
              <w:rPr>
                <w:rFonts w:ascii="Arial" w:hAnsi="Arial"/>
                <w:sz w:val="12"/>
              </w:rPr>
            </w:r>
            <w:r>
              <w:rPr>
                <w:rFonts w:ascii="Arial" w:hAnsi="Arial"/>
                <w:b w:val="0"/>
                <w:color w:val="000000"/>
                <w:sz w:val="12"/>
              </w:rPr>
              <w:t>/home/ubuntu/projeto_campo_integrado/english_label_mapping.md</w:t>
            </w:r>
          </w:p>
        </w:tc>
      </w:tr>
      <w:tr>
        <w:tc>
          <w:tcPr>
            <w:tcW w:type="dxa" w:w="5141"/>
            <w:vAlign w:val="center"/>
          </w:tcPr>
          <w:p>
            <w:pPr>
              <w:spacing w:after="0" w:before="0"/>
            </w:pPr>
            <w:r>
              <w:rPr>
                <w:rFonts w:ascii="Arial" w:hAnsi="Arial"/>
                <w:sz w:val="12"/>
              </w:rPr>
            </w:r>
            <w:r>
              <w:rPr>
                <w:rFonts w:ascii="Arial" w:hAnsi="Arial"/>
                <w:b w:val="0"/>
                <w:color w:val="000000"/>
                <w:sz w:val="12"/>
              </w:rPr>
              <w:t>61</w:t>
            </w:r>
          </w:p>
        </w:tc>
        <w:tc>
          <w:tcPr>
            <w:tcW w:type="dxa" w:w="5141"/>
            <w:vAlign w:val="center"/>
          </w:tcPr>
          <w:p>
            <w:pPr>
              <w:spacing w:after="0" w:before="0"/>
            </w:pPr>
            <w:r>
              <w:rPr>
                <w:rFonts w:ascii="Arial" w:hAnsi="Arial"/>
                <w:sz w:val="12"/>
              </w:rPr>
            </w:r>
            <w:r>
              <w:rPr>
                <w:rFonts w:ascii="Arial" w:hAnsi="Arial"/>
                <w:b w:val="0"/>
                <w:color w:val="000000"/>
                <w:sz w:val="12"/>
              </w:rPr>
              <w:t>/home/ubuntu/projeto_campo_integrado/especificacao_correcao_v3.md</w:t>
            </w:r>
          </w:p>
        </w:tc>
      </w:tr>
      <w:tr>
        <w:tc>
          <w:tcPr>
            <w:tcW w:type="dxa" w:w="5141"/>
            <w:vAlign w:val="center"/>
          </w:tcPr>
          <w:p>
            <w:pPr>
              <w:spacing w:after="0" w:before="0"/>
            </w:pPr>
            <w:r>
              <w:rPr>
                <w:rFonts w:ascii="Arial" w:hAnsi="Arial"/>
                <w:sz w:val="12"/>
              </w:rPr>
            </w:r>
            <w:r>
              <w:rPr>
                <w:rFonts w:ascii="Arial" w:hAnsi="Arial"/>
                <w:b w:val="0"/>
                <w:color w:val="000000"/>
                <w:sz w:val="12"/>
              </w:rPr>
              <w:t>62</w:t>
            </w:r>
          </w:p>
        </w:tc>
        <w:tc>
          <w:tcPr>
            <w:tcW w:type="dxa" w:w="5141"/>
            <w:vAlign w:val="center"/>
          </w:tcPr>
          <w:p>
            <w:pPr>
              <w:spacing w:after="0" w:before="0"/>
            </w:pPr>
            <w:r>
              <w:rPr>
                <w:rFonts w:ascii="Arial" w:hAnsi="Arial"/>
                <w:sz w:val="12"/>
              </w:rPr>
            </w:r>
            <w:r>
              <w:rPr>
                <w:rFonts w:ascii="Arial" w:hAnsi="Arial"/>
                <w:b w:val="0"/>
                <w:color w:val="000000"/>
                <w:sz w:val="12"/>
              </w:rPr>
              <w:t>/home/ubuntu/projeto_campo_integrado/especificacao_distribuicao_epfs_v5.md</w:t>
            </w:r>
          </w:p>
        </w:tc>
      </w:tr>
      <w:tr>
        <w:tc>
          <w:tcPr>
            <w:tcW w:type="dxa" w:w="5141"/>
            <w:vAlign w:val="center"/>
          </w:tcPr>
          <w:p>
            <w:pPr>
              <w:spacing w:after="0" w:before="0"/>
            </w:pPr>
            <w:r>
              <w:rPr>
                <w:rFonts w:ascii="Arial" w:hAnsi="Arial"/>
                <w:sz w:val="12"/>
              </w:rPr>
            </w:r>
            <w:r>
              <w:rPr>
                <w:rFonts w:ascii="Arial" w:hAnsi="Arial"/>
                <w:b w:val="0"/>
                <w:color w:val="000000"/>
                <w:sz w:val="12"/>
              </w:rPr>
              <w:t>63</w:t>
            </w:r>
          </w:p>
        </w:tc>
        <w:tc>
          <w:tcPr>
            <w:tcW w:type="dxa" w:w="5141"/>
            <w:vAlign w:val="center"/>
          </w:tcPr>
          <w:p>
            <w:pPr>
              <w:spacing w:after="0" w:before="0"/>
            </w:pPr>
            <w:r>
              <w:rPr>
                <w:rFonts w:ascii="Arial" w:hAnsi="Arial"/>
                <w:sz w:val="12"/>
              </w:rPr>
            </w:r>
            <w:r>
              <w:rPr>
                <w:rFonts w:ascii="Arial" w:hAnsi="Arial"/>
                <w:b w:val="0"/>
                <w:color w:val="000000"/>
                <w:sz w:val="12"/>
              </w:rPr>
              <w:t>/home/ubuntu/projeto_campo_integrado/especificacao_separador_ngl_v6.md</w:t>
            </w:r>
          </w:p>
        </w:tc>
      </w:tr>
      <w:tr>
        <w:tc>
          <w:tcPr>
            <w:tcW w:type="dxa" w:w="5141"/>
            <w:vAlign w:val="center"/>
          </w:tcPr>
          <w:p>
            <w:pPr>
              <w:spacing w:after="0" w:before="0"/>
            </w:pPr>
            <w:r>
              <w:rPr>
                <w:rFonts w:ascii="Arial" w:hAnsi="Arial"/>
                <w:sz w:val="12"/>
              </w:rPr>
            </w:r>
            <w:r>
              <w:rPr>
                <w:rFonts w:ascii="Arial" w:hAnsi="Arial"/>
                <w:b w:val="0"/>
                <w:color w:val="000000"/>
                <w:sz w:val="12"/>
              </w:rPr>
              <w:t>64</w:t>
            </w:r>
          </w:p>
        </w:tc>
        <w:tc>
          <w:tcPr>
            <w:tcW w:type="dxa" w:w="5141"/>
            <w:vAlign w:val="center"/>
          </w:tcPr>
          <w:p>
            <w:pPr>
              <w:spacing w:after="0" w:before="0"/>
            </w:pPr>
            <w:r>
              <w:rPr>
                <w:rFonts w:ascii="Arial" w:hAnsi="Arial"/>
                <w:sz w:val="12"/>
              </w:rPr>
            </w:r>
            <w:r>
              <w:rPr>
                <w:rFonts w:ascii="Arial" w:hAnsi="Arial"/>
                <w:b w:val="0"/>
                <w:color w:val="000000"/>
                <w:sz w:val="12"/>
              </w:rPr>
              <w:t>/home/ubuntu/projeto_campo_integrado/fdp_assurance_framework.md</w:t>
            </w:r>
          </w:p>
        </w:tc>
      </w:tr>
      <w:tr>
        <w:tc>
          <w:tcPr>
            <w:tcW w:type="dxa" w:w="5141"/>
            <w:vAlign w:val="center"/>
          </w:tcPr>
          <w:p>
            <w:pPr>
              <w:spacing w:after="0" w:before="0"/>
            </w:pPr>
            <w:r>
              <w:rPr>
                <w:rFonts w:ascii="Arial" w:hAnsi="Arial"/>
                <w:sz w:val="12"/>
              </w:rPr>
            </w:r>
            <w:r>
              <w:rPr>
                <w:rFonts w:ascii="Arial" w:hAnsi="Arial"/>
                <w:b w:val="0"/>
                <w:color w:val="000000"/>
                <w:sz w:val="12"/>
              </w:rPr>
              <w:t>65</w:t>
            </w:r>
          </w:p>
        </w:tc>
        <w:tc>
          <w:tcPr>
            <w:tcW w:type="dxa" w:w="5141"/>
            <w:vAlign w:val="center"/>
          </w:tcPr>
          <w:p>
            <w:pPr>
              <w:spacing w:after="0" w:before="0"/>
            </w:pPr>
            <w:r>
              <w:rPr>
                <w:rFonts w:ascii="Arial" w:hAnsi="Arial"/>
                <w:sz w:val="12"/>
              </w:rPr>
            </w:r>
            <w:r>
              <w:rPr>
                <w:rFonts w:ascii="Arial" w:hAnsi="Arial"/>
                <w:b w:val="0"/>
                <w:color w:val="000000"/>
                <w:sz w:val="12"/>
              </w:rPr>
              <w:t>/home/ubuntu/projeto_campo_integrado/fdp_issue_assessment.md</w:t>
            </w:r>
          </w:p>
        </w:tc>
      </w:tr>
      <w:tr>
        <w:tc>
          <w:tcPr>
            <w:tcW w:type="dxa" w:w="5141"/>
            <w:vAlign w:val="center"/>
          </w:tcPr>
          <w:p>
            <w:pPr>
              <w:spacing w:after="0" w:before="0"/>
            </w:pPr>
            <w:r>
              <w:rPr>
                <w:rFonts w:ascii="Arial" w:hAnsi="Arial"/>
                <w:sz w:val="12"/>
              </w:rPr>
            </w:r>
            <w:r>
              <w:rPr>
                <w:rFonts w:ascii="Arial" w:hAnsi="Arial"/>
                <w:b w:val="0"/>
                <w:color w:val="000000"/>
                <w:sz w:val="12"/>
              </w:rPr>
              <w:t>66</w:t>
            </w:r>
          </w:p>
        </w:tc>
        <w:tc>
          <w:tcPr>
            <w:tcW w:type="dxa" w:w="5141"/>
            <w:vAlign w:val="center"/>
          </w:tcPr>
          <w:p>
            <w:pPr>
              <w:spacing w:after="0" w:before="0"/>
            </w:pPr>
            <w:r>
              <w:rPr>
                <w:rFonts w:ascii="Arial" w:hAnsi="Arial"/>
                <w:sz w:val="12"/>
              </w:rPr>
            </w:r>
            <w:r>
              <w:rPr>
                <w:rFonts w:ascii="Arial" w:hAnsi="Arial"/>
                <w:b w:val="0"/>
                <w:color w:val="000000"/>
                <w:sz w:val="12"/>
              </w:rPr>
              <w:t>/home/ubuntu/projeto_campo_integrado/fdp_review_workstreams.md</w:t>
            </w:r>
          </w:p>
        </w:tc>
      </w:tr>
      <w:tr>
        <w:tc>
          <w:tcPr>
            <w:tcW w:type="dxa" w:w="5141"/>
            <w:vAlign w:val="center"/>
          </w:tcPr>
          <w:p>
            <w:pPr>
              <w:spacing w:after="0" w:before="0"/>
            </w:pPr>
            <w:r>
              <w:rPr>
                <w:rFonts w:ascii="Arial" w:hAnsi="Arial"/>
                <w:sz w:val="12"/>
              </w:rPr>
            </w:r>
            <w:r>
              <w:rPr>
                <w:rFonts w:ascii="Arial" w:hAnsi="Arial"/>
                <w:b w:val="0"/>
                <w:color w:val="000000"/>
                <w:sz w:val="12"/>
              </w:rPr>
              <w:t>67</w:t>
            </w:r>
          </w:p>
        </w:tc>
        <w:tc>
          <w:tcPr>
            <w:tcW w:type="dxa" w:w="5141"/>
            <w:vAlign w:val="center"/>
          </w:tcPr>
          <w:p>
            <w:pPr>
              <w:spacing w:after="0" w:before="0"/>
            </w:pPr>
            <w:r>
              <w:rPr>
                <w:rFonts w:ascii="Arial" w:hAnsi="Arial"/>
                <w:sz w:val="12"/>
              </w:rPr>
            </w:r>
            <w:r>
              <w:rPr>
                <w:rFonts w:ascii="Arial" w:hAnsi="Arial"/>
                <w:b w:val="0"/>
                <w:color w:val="000000"/>
                <w:sz w:val="12"/>
              </w:rPr>
              <w:t>/home/ubuntu/projeto_campo_integrado/fdp_risk_profile.png</w:t>
            </w:r>
          </w:p>
        </w:tc>
      </w:tr>
      <w:tr>
        <w:tc>
          <w:tcPr>
            <w:tcW w:type="dxa" w:w="5141"/>
            <w:vAlign w:val="center"/>
          </w:tcPr>
          <w:p>
            <w:pPr>
              <w:spacing w:after="0" w:before="0"/>
            </w:pPr>
            <w:r>
              <w:rPr>
                <w:rFonts w:ascii="Arial" w:hAnsi="Arial"/>
                <w:sz w:val="12"/>
              </w:rPr>
            </w:r>
            <w:r>
              <w:rPr>
                <w:rFonts w:ascii="Arial" w:hAnsi="Arial"/>
                <w:b w:val="0"/>
                <w:color w:val="000000"/>
                <w:sz w:val="12"/>
              </w:rPr>
              <w:t>68</w:t>
            </w:r>
          </w:p>
        </w:tc>
        <w:tc>
          <w:tcPr>
            <w:tcW w:type="dxa" w:w="5141"/>
            <w:vAlign w:val="center"/>
          </w:tcPr>
          <w:p>
            <w:pPr>
              <w:spacing w:after="0" w:before="0"/>
            </w:pPr>
            <w:r>
              <w:rPr>
                <w:rFonts w:ascii="Arial" w:hAnsi="Arial"/>
                <w:sz w:val="12"/>
              </w:rPr>
            </w:r>
            <w:r>
              <w:rPr>
                <w:rFonts w:ascii="Arial" w:hAnsi="Arial"/>
                <w:b w:val="0"/>
                <w:color w:val="000000"/>
                <w:sz w:val="12"/>
              </w:rPr>
              <w:t>/home/ubuntu/projeto_campo_integrado/fdp_v8_structure_map.md</w:t>
            </w:r>
          </w:p>
        </w:tc>
      </w:tr>
      <w:tr>
        <w:tc>
          <w:tcPr>
            <w:tcW w:type="dxa" w:w="5141"/>
            <w:vAlign w:val="center"/>
          </w:tcPr>
          <w:p>
            <w:pPr>
              <w:spacing w:after="0" w:before="0"/>
            </w:pPr>
            <w:r>
              <w:rPr>
                <w:rFonts w:ascii="Arial" w:hAnsi="Arial"/>
                <w:sz w:val="12"/>
              </w:rPr>
            </w:r>
            <w:r>
              <w:rPr>
                <w:rFonts w:ascii="Arial" w:hAnsi="Arial"/>
                <w:b w:val="0"/>
                <w:color w:val="000000"/>
                <w:sz w:val="12"/>
              </w:rPr>
              <w:t>69</w:t>
            </w:r>
          </w:p>
        </w:tc>
        <w:tc>
          <w:tcPr>
            <w:tcW w:type="dxa" w:w="5141"/>
            <w:vAlign w:val="center"/>
          </w:tcPr>
          <w:p>
            <w:pPr>
              <w:spacing w:after="0" w:before="0"/>
            </w:pPr>
            <w:r>
              <w:rPr>
                <w:rFonts w:ascii="Arial" w:hAnsi="Arial"/>
                <w:sz w:val="12"/>
              </w:rPr>
            </w:r>
            <w:r>
              <w:rPr>
                <w:rFonts w:ascii="Arial" w:hAnsi="Arial"/>
                <w:b w:val="0"/>
                <w:color w:val="000000"/>
                <w:sz w:val="12"/>
              </w:rPr>
              <w:t>/home/ubuntu/projeto_campo_integrado/fdp_v9_revision_map.md</w:t>
            </w:r>
          </w:p>
        </w:tc>
      </w:tr>
      <w:tr>
        <w:tc>
          <w:tcPr>
            <w:tcW w:type="dxa" w:w="5141"/>
            <w:vAlign w:val="center"/>
          </w:tcPr>
          <w:p>
            <w:pPr>
              <w:spacing w:after="0" w:before="0"/>
            </w:pPr>
            <w:r>
              <w:rPr>
                <w:rFonts w:ascii="Arial" w:hAnsi="Arial"/>
                <w:sz w:val="12"/>
              </w:rPr>
            </w:r>
            <w:r>
              <w:rPr>
                <w:rFonts w:ascii="Arial" w:hAnsi="Arial"/>
                <w:b w:val="0"/>
                <w:color w:val="000000"/>
                <w:sz w:val="12"/>
              </w:rPr>
              <w:t>70</w:t>
            </w:r>
          </w:p>
        </w:tc>
        <w:tc>
          <w:tcPr>
            <w:tcW w:type="dxa" w:w="5141"/>
            <w:vAlign w:val="center"/>
          </w:tcPr>
          <w:p>
            <w:pPr>
              <w:spacing w:after="0" w:before="0"/>
            </w:pPr>
            <w:r>
              <w:rPr>
                <w:rFonts w:ascii="Arial" w:hAnsi="Arial"/>
                <w:sz w:val="12"/>
              </w:rPr>
            </w:r>
            <w:r>
              <w:rPr>
                <w:rFonts w:ascii="Arial" w:hAnsi="Arial"/>
                <w:b w:val="0"/>
                <w:color w:val="000000"/>
                <w:sz w:val="12"/>
              </w:rPr>
              <w:t>/home/ubuntu/projeto_campo_integrado/fdp_v9_revisions_content.md</w:t>
            </w:r>
          </w:p>
        </w:tc>
      </w:tr>
      <w:tr>
        <w:tc>
          <w:tcPr>
            <w:tcW w:type="dxa" w:w="5141"/>
            <w:vAlign w:val="center"/>
          </w:tcPr>
          <w:p>
            <w:pPr>
              <w:spacing w:after="0" w:before="0"/>
            </w:pPr>
            <w:r>
              <w:rPr>
                <w:rFonts w:ascii="Arial" w:hAnsi="Arial"/>
                <w:sz w:val="12"/>
              </w:rPr>
            </w:r>
            <w:r>
              <w:rPr>
                <w:rFonts w:ascii="Arial" w:hAnsi="Arial"/>
                <w:b w:val="0"/>
                <w:color w:val="000000"/>
                <w:sz w:val="12"/>
              </w:rPr>
              <w:t>71</w:t>
            </w:r>
          </w:p>
        </w:tc>
        <w:tc>
          <w:tcPr>
            <w:tcW w:type="dxa" w:w="5141"/>
            <w:vAlign w:val="center"/>
          </w:tcPr>
          <w:p>
            <w:pPr>
              <w:spacing w:after="0" w:before="0"/>
            </w:pPr>
            <w:r>
              <w:rPr>
                <w:rFonts w:ascii="Arial" w:hAnsi="Arial"/>
                <w:sz w:val="12"/>
              </w:rPr>
            </w:r>
            <w:r>
              <w:rPr>
                <w:rFonts w:ascii="Arial" w:hAnsi="Arial"/>
                <w:b w:val="0"/>
                <w:color w:val="000000"/>
                <w:sz w:val="12"/>
              </w:rPr>
              <w:t>/home/ubuntu/projeto_campo_integrado/fdp_v9_validation/PetroUrdaneta_FDP_v9-DRAFT.pdf</w:t>
            </w:r>
          </w:p>
        </w:tc>
      </w:tr>
      <w:tr>
        <w:tc>
          <w:tcPr>
            <w:tcW w:type="dxa" w:w="5141"/>
            <w:vAlign w:val="center"/>
          </w:tcPr>
          <w:p>
            <w:pPr>
              <w:spacing w:after="0" w:before="0"/>
            </w:pPr>
            <w:r>
              <w:rPr>
                <w:rFonts w:ascii="Arial" w:hAnsi="Arial"/>
                <w:sz w:val="12"/>
              </w:rPr>
            </w:r>
            <w:r>
              <w:rPr>
                <w:rFonts w:ascii="Arial" w:hAnsi="Arial"/>
                <w:b w:val="0"/>
                <w:color w:val="000000"/>
                <w:sz w:val="12"/>
              </w:rPr>
              <w:t>72</w:t>
            </w:r>
          </w:p>
        </w:tc>
        <w:tc>
          <w:tcPr>
            <w:tcW w:type="dxa" w:w="5141"/>
            <w:vAlign w:val="center"/>
          </w:tcPr>
          <w:p>
            <w:pPr>
              <w:spacing w:after="0" w:before="0"/>
            </w:pPr>
            <w:r>
              <w:rPr>
                <w:rFonts w:ascii="Arial" w:hAnsi="Arial"/>
                <w:sz w:val="12"/>
              </w:rPr>
            </w:r>
            <w:r>
              <w:rPr>
                <w:rFonts w:ascii="Arial" w:hAnsi="Arial"/>
                <w:b w:val="0"/>
                <w:color w:val="000000"/>
                <w:sz w:val="12"/>
              </w:rPr>
              <w:t>/home/ubuntu/projeto_campo_integrado/fdp_v9_validation/PetroUrdaneta_FDP_v9-DRAFT.txt</w:t>
            </w:r>
          </w:p>
        </w:tc>
      </w:tr>
      <w:tr>
        <w:tc>
          <w:tcPr>
            <w:tcW w:type="dxa" w:w="5141"/>
            <w:vAlign w:val="center"/>
          </w:tcPr>
          <w:p>
            <w:pPr>
              <w:spacing w:after="0" w:before="0"/>
            </w:pPr>
            <w:r>
              <w:rPr>
                <w:rFonts w:ascii="Arial" w:hAnsi="Arial"/>
                <w:sz w:val="12"/>
              </w:rPr>
            </w:r>
            <w:r>
              <w:rPr>
                <w:rFonts w:ascii="Arial" w:hAnsi="Arial"/>
                <w:b w:val="0"/>
                <w:color w:val="000000"/>
                <w:sz w:val="12"/>
              </w:rPr>
              <w:t>73</w:t>
            </w:r>
          </w:p>
        </w:tc>
        <w:tc>
          <w:tcPr>
            <w:tcW w:type="dxa" w:w="5141"/>
            <w:vAlign w:val="center"/>
          </w:tcPr>
          <w:p>
            <w:pPr>
              <w:spacing w:after="0" w:before="0"/>
            </w:pPr>
            <w:r>
              <w:rPr>
                <w:rFonts w:ascii="Arial" w:hAnsi="Arial"/>
                <w:sz w:val="12"/>
              </w:rPr>
            </w:r>
            <w:r>
              <w:rPr>
                <w:rFonts w:ascii="Arial" w:hAnsi="Arial"/>
                <w:b w:val="0"/>
                <w:color w:val="000000"/>
                <w:sz w:val="12"/>
              </w:rPr>
              <w:t>/home/ubuntu/projeto_campo_integrado/fdp_v9_validation_notes.md</w:t>
            </w:r>
          </w:p>
        </w:tc>
      </w:tr>
      <w:tr>
        <w:tc>
          <w:tcPr>
            <w:tcW w:type="dxa" w:w="5141"/>
            <w:vAlign w:val="center"/>
          </w:tcPr>
          <w:p>
            <w:pPr>
              <w:spacing w:after="0" w:before="0"/>
            </w:pPr>
            <w:r>
              <w:rPr>
                <w:rFonts w:ascii="Arial" w:hAnsi="Arial"/>
                <w:sz w:val="12"/>
              </w:rPr>
            </w:r>
            <w:r>
              <w:rPr>
                <w:rFonts w:ascii="Arial" w:hAnsi="Arial"/>
                <w:b w:val="0"/>
                <w:color w:val="000000"/>
                <w:sz w:val="12"/>
              </w:rPr>
              <w:t>74</w:t>
            </w:r>
          </w:p>
        </w:tc>
        <w:tc>
          <w:tcPr>
            <w:tcW w:type="dxa" w:w="5141"/>
            <w:vAlign w:val="center"/>
          </w:tcPr>
          <w:p>
            <w:pPr>
              <w:spacing w:after="0" w:before="0"/>
            </w:pPr>
            <w:r>
              <w:rPr>
                <w:rFonts w:ascii="Arial" w:hAnsi="Arial"/>
                <w:sz w:val="12"/>
              </w:rPr>
            </w:r>
            <w:r>
              <w:rPr>
                <w:rFonts w:ascii="Arial" w:hAnsi="Arial"/>
                <w:b w:val="0"/>
                <w:color w:val="000000"/>
                <w:sz w:val="12"/>
              </w:rPr>
              <w:t>/home/ubuntu/projeto_campo_integrado/fdp_verified_baseline.md</w:t>
            </w:r>
          </w:p>
        </w:tc>
      </w:tr>
      <w:tr>
        <w:tc>
          <w:tcPr>
            <w:tcW w:type="dxa" w:w="5141"/>
            <w:vAlign w:val="center"/>
          </w:tcPr>
          <w:p>
            <w:pPr>
              <w:spacing w:after="0" w:before="0"/>
            </w:pPr>
            <w:r>
              <w:rPr>
                <w:rFonts w:ascii="Arial" w:hAnsi="Arial"/>
                <w:sz w:val="12"/>
              </w:rPr>
            </w:r>
            <w:r>
              <w:rPr>
                <w:rFonts w:ascii="Arial" w:hAnsi="Arial"/>
                <w:b w:val="0"/>
                <w:color w:val="000000"/>
                <w:sz w:val="12"/>
              </w:rPr>
              <w:t>75</w:t>
            </w:r>
          </w:p>
        </w:tc>
        <w:tc>
          <w:tcPr>
            <w:tcW w:type="dxa" w:w="5141"/>
            <w:vAlign w:val="center"/>
          </w:tcPr>
          <w:p>
            <w:pPr>
              <w:spacing w:after="0" w:before="0"/>
            </w:pPr>
            <w:r>
              <w:rPr>
                <w:rFonts w:ascii="Arial" w:hAnsi="Arial"/>
                <w:sz w:val="12"/>
              </w:rPr>
            </w:r>
            <w:r>
              <w:rPr>
                <w:rFonts w:ascii="Arial" w:hAnsi="Arial"/>
                <w:b w:val="0"/>
                <w:color w:val="000000"/>
                <w:sz w:val="12"/>
              </w:rPr>
              <w:t>/home/ubuntu/projeto_campo_integrado/final_asset_and_overlay_map.md</w:t>
            </w:r>
          </w:p>
        </w:tc>
      </w:tr>
      <w:tr>
        <w:tc>
          <w:tcPr>
            <w:tcW w:type="dxa" w:w="5141"/>
            <w:vAlign w:val="center"/>
          </w:tcPr>
          <w:p>
            <w:pPr>
              <w:spacing w:after="0" w:before="0"/>
            </w:pPr>
            <w:r>
              <w:rPr>
                <w:rFonts w:ascii="Arial" w:hAnsi="Arial"/>
                <w:sz w:val="12"/>
              </w:rPr>
            </w:r>
            <w:r>
              <w:rPr>
                <w:rFonts w:ascii="Arial" w:hAnsi="Arial"/>
                <w:b w:val="0"/>
                <w:color w:val="000000"/>
                <w:sz w:val="12"/>
              </w:rPr>
              <w:t>76</w:t>
            </w:r>
          </w:p>
        </w:tc>
        <w:tc>
          <w:tcPr>
            <w:tcW w:type="dxa" w:w="5141"/>
            <w:vAlign w:val="center"/>
          </w:tcPr>
          <w:p>
            <w:pPr>
              <w:spacing w:after="0" w:before="0"/>
            </w:pPr>
            <w:r>
              <w:rPr>
                <w:rFonts w:ascii="Arial" w:hAnsi="Arial"/>
                <w:sz w:val="12"/>
              </w:rPr>
            </w:r>
            <w:r>
              <w:rPr>
                <w:rFonts w:ascii="Arial" w:hAnsi="Arial"/>
                <w:b w:val="0"/>
                <w:color w:val="000000"/>
                <w:sz w:val="12"/>
              </w:rPr>
              <w:t>/home/ubuntu/projeto_campo_integrado/full_file_inventory.txt</w:t>
            </w:r>
          </w:p>
        </w:tc>
      </w:tr>
      <w:tr>
        <w:tc>
          <w:tcPr>
            <w:tcW w:type="dxa" w:w="5141"/>
            <w:vAlign w:val="center"/>
          </w:tcPr>
          <w:p>
            <w:pPr>
              <w:spacing w:after="0" w:before="0"/>
            </w:pPr>
            <w:r>
              <w:rPr>
                <w:rFonts w:ascii="Arial" w:hAnsi="Arial"/>
                <w:sz w:val="12"/>
              </w:rPr>
            </w:r>
            <w:r>
              <w:rPr>
                <w:rFonts w:ascii="Arial" w:hAnsi="Arial"/>
                <w:b w:val="0"/>
                <w:color w:val="000000"/>
                <w:sz w:val="12"/>
              </w:rPr>
              <w:t>77</w:t>
            </w:r>
          </w:p>
        </w:tc>
        <w:tc>
          <w:tcPr>
            <w:tcW w:type="dxa" w:w="5141"/>
            <w:vAlign w:val="center"/>
          </w:tcPr>
          <w:p>
            <w:pPr>
              <w:spacing w:after="0" w:before="0"/>
            </w:pPr>
            <w:r>
              <w:rPr>
                <w:rFonts w:ascii="Arial" w:hAnsi="Arial"/>
                <w:sz w:val="12"/>
              </w:rPr>
            </w:r>
            <w:r>
              <w:rPr>
                <w:rFonts w:ascii="Arial" w:hAnsi="Arial"/>
                <w:b w:val="0"/>
                <w:color w:val="000000"/>
                <w:sz w:val="12"/>
              </w:rPr>
              <w:t>/home/ubuntu/projeto_campo_integrado/gas_balance_chart_review.md</w:t>
            </w:r>
          </w:p>
        </w:tc>
      </w:tr>
      <w:tr>
        <w:tc>
          <w:tcPr>
            <w:tcW w:type="dxa" w:w="5141"/>
            <w:vAlign w:val="center"/>
          </w:tcPr>
          <w:p>
            <w:pPr>
              <w:spacing w:after="0" w:before="0"/>
            </w:pPr>
            <w:r>
              <w:rPr>
                <w:rFonts w:ascii="Arial" w:hAnsi="Arial"/>
                <w:sz w:val="12"/>
              </w:rPr>
            </w:r>
            <w:r>
              <w:rPr>
                <w:rFonts w:ascii="Arial" w:hAnsi="Arial"/>
                <w:b w:val="0"/>
                <w:color w:val="000000"/>
                <w:sz w:val="12"/>
              </w:rPr>
              <w:t>78</w:t>
            </w:r>
          </w:p>
        </w:tc>
        <w:tc>
          <w:tcPr>
            <w:tcW w:type="dxa" w:w="5141"/>
            <w:vAlign w:val="center"/>
          </w:tcPr>
          <w:p>
            <w:pPr>
              <w:spacing w:after="0" w:before="0"/>
            </w:pPr>
            <w:r>
              <w:rPr>
                <w:rFonts w:ascii="Arial" w:hAnsi="Arial"/>
                <w:sz w:val="12"/>
              </w:rPr>
            </w:r>
            <w:r>
              <w:rPr>
                <w:rFonts w:ascii="Arial" w:hAnsi="Arial"/>
                <w:b w:val="0"/>
                <w:color w:val="000000"/>
                <w:sz w:val="12"/>
              </w:rPr>
              <w:t>/home/ubuntu/projeto_campo_integrado/gas_balance_outputs/fdp_phase1_monthly_balance.csv</w:t>
            </w:r>
          </w:p>
        </w:tc>
      </w:tr>
      <w:tr>
        <w:tc>
          <w:tcPr>
            <w:tcW w:type="dxa" w:w="5141"/>
            <w:vAlign w:val="center"/>
          </w:tcPr>
          <w:p>
            <w:pPr>
              <w:spacing w:after="0" w:before="0"/>
            </w:pPr>
            <w:r>
              <w:rPr>
                <w:rFonts w:ascii="Arial" w:hAnsi="Arial"/>
                <w:sz w:val="12"/>
              </w:rPr>
            </w:r>
            <w:r>
              <w:rPr>
                <w:rFonts w:ascii="Arial" w:hAnsi="Arial"/>
                <w:b w:val="0"/>
                <w:color w:val="000000"/>
                <w:sz w:val="12"/>
              </w:rPr>
              <w:t>79</w:t>
            </w:r>
          </w:p>
        </w:tc>
        <w:tc>
          <w:tcPr>
            <w:tcW w:type="dxa" w:w="5141"/>
            <w:vAlign w:val="center"/>
          </w:tcPr>
          <w:p>
            <w:pPr>
              <w:spacing w:after="0" w:before="0"/>
            </w:pPr>
            <w:r>
              <w:rPr>
                <w:rFonts w:ascii="Arial" w:hAnsi="Arial"/>
                <w:sz w:val="12"/>
              </w:rPr>
            </w:r>
            <w:r>
              <w:rPr>
                <w:rFonts w:ascii="Arial" w:hAnsi="Arial"/>
                <w:b w:val="0"/>
                <w:color w:val="000000"/>
                <w:sz w:val="12"/>
              </w:rPr>
              <w:t>/home/ubuntu/projeto_campo_integrado/gas_balance_outputs/fuel_gas_sensitivity.csv</w:t>
            </w:r>
          </w:p>
        </w:tc>
      </w:tr>
      <w:tr>
        <w:tc>
          <w:tcPr>
            <w:tcW w:type="dxa" w:w="5141"/>
            <w:vAlign w:val="center"/>
          </w:tcPr>
          <w:p>
            <w:pPr>
              <w:spacing w:after="0" w:before="0"/>
            </w:pPr>
            <w:r>
              <w:rPr>
                <w:rFonts w:ascii="Arial" w:hAnsi="Arial"/>
                <w:sz w:val="12"/>
              </w:rPr>
            </w:r>
            <w:r>
              <w:rPr>
                <w:rFonts w:ascii="Arial" w:hAnsi="Arial"/>
                <w:b w:val="0"/>
                <w:color w:val="000000"/>
                <w:sz w:val="12"/>
              </w:rPr>
              <w:t>80</w:t>
            </w:r>
          </w:p>
        </w:tc>
        <w:tc>
          <w:tcPr>
            <w:tcW w:type="dxa" w:w="5141"/>
            <w:vAlign w:val="center"/>
          </w:tcPr>
          <w:p>
            <w:pPr>
              <w:spacing w:after="0" w:before="0"/>
            </w:pPr>
            <w:r>
              <w:rPr>
                <w:rFonts w:ascii="Arial" w:hAnsi="Arial"/>
                <w:sz w:val="12"/>
              </w:rPr>
            </w:r>
            <w:r>
              <w:rPr>
                <w:rFonts w:ascii="Arial" w:hAnsi="Arial"/>
                <w:b w:val="0"/>
                <w:color w:val="000000"/>
                <w:sz w:val="12"/>
              </w:rPr>
              <w:t>/home/ubuntu/projeto_campo_integrado/gas_balance_outputs/fuel_gas_vs_power.png</w:t>
            </w:r>
          </w:p>
        </w:tc>
      </w:tr>
      <w:tr>
        <w:tc>
          <w:tcPr>
            <w:tcW w:type="dxa" w:w="5141"/>
            <w:vAlign w:val="center"/>
          </w:tcPr>
          <w:p>
            <w:pPr>
              <w:spacing w:after="0" w:before="0"/>
            </w:pPr>
            <w:r>
              <w:rPr>
                <w:rFonts w:ascii="Arial" w:hAnsi="Arial"/>
                <w:sz w:val="12"/>
              </w:rPr>
            </w:r>
            <w:r>
              <w:rPr>
                <w:rFonts w:ascii="Arial" w:hAnsi="Arial"/>
                <w:b w:val="0"/>
                <w:color w:val="000000"/>
                <w:sz w:val="12"/>
              </w:rPr>
              <w:t>81</w:t>
            </w:r>
          </w:p>
        </w:tc>
        <w:tc>
          <w:tcPr>
            <w:tcW w:type="dxa" w:w="5141"/>
            <w:vAlign w:val="center"/>
          </w:tcPr>
          <w:p>
            <w:pPr>
              <w:spacing w:after="0" w:before="0"/>
            </w:pPr>
            <w:r>
              <w:rPr>
                <w:rFonts w:ascii="Arial" w:hAnsi="Arial"/>
                <w:sz w:val="12"/>
              </w:rPr>
            </w:r>
            <w:r>
              <w:rPr>
                <w:rFonts w:ascii="Arial" w:hAnsi="Arial"/>
                <w:b w:val="0"/>
                <w:color w:val="000000"/>
                <w:sz w:val="12"/>
              </w:rPr>
              <w:t>/home/ubuntu/projeto_campo_integrado/gas_balance_outputs/gas_balance_scenarios.csv</w:t>
            </w:r>
          </w:p>
        </w:tc>
      </w:tr>
      <w:tr>
        <w:tc>
          <w:tcPr>
            <w:tcW w:type="dxa" w:w="5141"/>
            <w:vAlign w:val="center"/>
          </w:tcPr>
          <w:p>
            <w:pPr>
              <w:spacing w:after="0" w:before="0"/>
            </w:pPr>
            <w:r>
              <w:rPr>
                <w:rFonts w:ascii="Arial" w:hAnsi="Arial"/>
                <w:sz w:val="12"/>
              </w:rPr>
            </w:r>
            <w:r>
              <w:rPr>
                <w:rFonts w:ascii="Arial" w:hAnsi="Arial"/>
                <w:b w:val="0"/>
                <w:color w:val="000000"/>
                <w:sz w:val="12"/>
              </w:rPr>
              <w:t>82</w:t>
            </w:r>
          </w:p>
        </w:tc>
        <w:tc>
          <w:tcPr>
            <w:tcW w:type="dxa" w:w="5141"/>
            <w:vAlign w:val="center"/>
          </w:tcPr>
          <w:p>
            <w:pPr>
              <w:spacing w:after="0" w:before="0"/>
            </w:pPr>
            <w:r>
              <w:rPr>
                <w:rFonts w:ascii="Arial" w:hAnsi="Arial"/>
                <w:sz w:val="12"/>
              </w:rPr>
            </w:r>
            <w:r>
              <w:rPr>
                <w:rFonts w:ascii="Arial" w:hAnsi="Arial"/>
                <w:b w:val="0"/>
                <w:color w:val="000000"/>
                <w:sz w:val="12"/>
              </w:rPr>
              <w:t>/home/ubuntu/projeto_campo_integrado/gas_balance_outputs/gas_disposition_envelope.png</w:t>
            </w:r>
          </w:p>
        </w:tc>
      </w:tr>
      <w:tr>
        <w:tc>
          <w:tcPr>
            <w:tcW w:type="dxa" w:w="5141"/>
            <w:vAlign w:val="center"/>
          </w:tcPr>
          <w:p>
            <w:pPr>
              <w:spacing w:after="0" w:before="0"/>
            </w:pPr>
            <w:r>
              <w:rPr>
                <w:rFonts w:ascii="Arial" w:hAnsi="Arial"/>
                <w:sz w:val="12"/>
              </w:rPr>
            </w:r>
            <w:r>
              <w:rPr>
                <w:rFonts w:ascii="Arial" w:hAnsi="Arial"/>
                <w:b w:val="0"/>
                <w:color w:val="000000"/>
                <w:sz w:val="12"/>
              </w:rPr>
              <w:t>83</w:t>
            </w:r>
          </w:p>
        </w:tc>
        <w:tc>
          <w:tcPr>
            <w:tcW w:type="dxa" w:w="5141"/>
            <w:vAlign w:val="center"/>
          </w:tcPr>
          <w:p>
            <w:pPr>
              <w:spacing w:after="0" w:before="0"/>
            </w:pPr>
            <w:r>
              <w:rPr>
                <w:rFonts w:ascii="Arial" w:hAnsi="Arial"/>
                <w:sz w:val="12"/>
              </w:rPr>
            </w:r>
            <w:r>
              <w:rPr>
                <w:rFonts w:ascii="Arial" w:hAnsi="Arial"/>
                <w:b w:val="0"/>
                <w:color w:val="000000"/>
                <w:sz w:val="12"/>
              </w:rPr>
              <w:t>/home/ubuntu/projeto_campo_integrado/gas_balance_outputs/ngl_theoretical_screen.csv</w:t>
            </w:r>
          </w:p>
        </w:tc>
      </w:tr>
      <w:tr>
        <w:tc>
          <w:tcPr>
            <w:tcW w:type="dxa" w:w="5141"/>
            <w:vAlign w:val="center"/>
          </w:tcPr>
          <w:p>
            <w:pPr>
              <w:spacing w:after="0" w:before="0"/>
            </w:pPr>
            <w:r>
              <w:rPr>
                <w:rFonts w:ascii="Arial" w:hAnsi="Arial"/>
                <w:sz w:val="12"/>
              </w:rPr>
            </w:r>
            <w:r>
              <w:rPr>
                <w:rFonts w:ascii="Arial" w:hAnsi="Arial"/>
                <w:b w:val="0"/>
                <w:color w:val="000000"/>
                <w:sz w:val="12"/>
              </w:rPr>
              <w:t>84</w:t>
            </w:r>
          </w:p>
        </w:tc>
        <w:tc>
          <w:tcPr>
            <w:tcW w:type="dxa" w:w="5141"/>
            <w:vAlign w:val="center"/>
          </w:tcPr>
          <w:p>
            <w:pPr>
              <w:spacing w:after="0" w:before="0"/>
            </w:pPr>
            <w:r>
              <w:rPr>
                <w:rFonts w:ascii="Arial" w:hAnsi="Arial"/>
                <w:sz w:val="12"/>
              </w:rPr>
            </w:r>
            <w:r>
              <w:rPr>
                <w:rFonts w:ascii="Arial" w:hAnsi="Arial"/>
                <w:b w:val="0"/>
                <w:color w:val="000000"/>
                <w:sz w:val="12"/>
              </w:rPr>
              <w:t>/home/ubuntu/projeto_campo_integrado/gas_balance_outputs/source_cases.csv</w:t>
            </w:r>
          </w:p>
        </w:tc>
      </w:tr>
      <w:tr>
        <w:tc>
          <w:tcPr>
            <w:tcW w:type="dxa" w:w="5141"/>
            <w:vAlign w:val="center"/>
          </w:tcPr>
          <w:p>
            <w:pPr>
              <w:spacing w:after="0" w:before="0"/>
            </w:pPr>
            <w:r>
              <w:rPr>
                <w:rFonts w:ascii="Arial" w:hAnsi="Arial"/>
                <w:sz w:val="12"/>
              </w:rPr>
            </w:r>
            <w:r>
              <w:rPr>
                <w:rFonts w:ascii="Arial" w:hAnsi="Arial"/>
                <w:b w:val="0"/>
                <w:color w:val="000000"/>
                <w:sz w:val="12"/>
              </w:rPr>
              <w:t>85</w:t>
            </w:r>
          </w:p>
        </w:tc>
        <w:tc>
          <w:tcPr>
            <w:tcW w:type="dxa" w:w="5141"/>
            <w:vAlign w:val="center"/>
          </w:tcPr>
          <w:p>
            <w:pPr>
              <w:spacing w:after="0" w:before="0"/>
            </w:pPr>
            <w:r>
              <w:rPr>
                <w:rFonts w:ascii="Arial" w:hAnsi="Arial"/>
                <w:sz w:val="12"/>
              </w:rPr>
            </w:r>
            <w:r>
              <w:rPr>
                <w:rFonts w:ascii="Arial" w:hAnsi="Arial"/>
                <w:b w:val="0"/>
                <w:color w:val="000000"/>
                <w:sz w:val="12"/>
              </w:rPr>
              <w:t>/home/ubuntu/projeto_campo_integrado/gas_balance_outputs/summary.md</w:t>
            </w:r>
          </w:p>
        </w:tc>
      </w:tr>
      <w:tr>
        <w:tc>
          <w:tcPr>
            <w:tcW w:type="dxa" w:w="5141"/>
            <w:vAlign w:val="center"/>
          </w:tcPr>
          <w:p>
            <w:pPr>
              <w:spacing w:after="0" w:before="0"/>
            </w:pPr>
            <w:r>
              <w:rPr>
                <w:rFonts w:ascii="Arial" w:hAnsi="Arial"/>
                <w:sz w:val="12"/>
              </w:rPr>
            </w:r>
            <w:r>
              <w:rPr>
                <w:rFonts w:ascii="Arial" w:hAnsi="Arial"/>
                <w:b w:val="0"/>
                <w:color w:val="000000"/>
                <w:sz w:val="12"/>
              </w:rPr>
              <w:t>86</w:t>
            </w:r>
          </w:p>
        </w:tc>
        <w:tc>
          <w:tcPr>
            <w:tcW w:type="dxa" w:w="5141"/>
            <w:vAlign w:val="center"/>
          </w:tcPr>
          <w:p>
            <w:pPr>
              <w:spacing w:after="0" w:before="0"/>
            </w:pPr>
            <w:r>
              <w:rPr>
                <w:rFonts w:ascii="Arial" w:hAnsi="Arial"/>
                <w:sz w:val="12"/>
              </w:rPr>
            </w:r>
            <w:r>
              <w:rPr>
                <w:rFonts w:ascii="Arial" w:hAnsi="Arial"/>
                <w:b w:val="0"/>
                <w:color w:val="000000"/>
                <w:sz w:val="12"/>
              </w:rPr>
              <w:t>/home/ubuntu/projeto_campo_integrado/gas_chromatography_2016_findings.md</w:t>
            </w:r>
          </w:p>
        </w:tc>
      </w:tr>
      <w:tr>
        <w:tc>
          <w:tcPr>
            <w:tcW w:type="dxa" w:w="5141"/>
            <w:vAlign w:val="center"/>
          </w:tcPr>
          <w:p>
            <w:pPr>
              <w:spacing w:after="0" w:before="0"/>
            </w:pPr>
            <w:r>
              <w:rPr>
                <w:rFonts w:ascii="Arial" w:hAnsi="Arial"/>
                <w:sz w:val="12"/>
              </w:rPr>
            </w:r>
            <w:r>
              <w:rPr>
                <w:rFonts w:ascii="Arial" w:hAnsi="Arial"/>
                <w:b w:val="0"/>
                <w:color w:val="000000"/>
                <w:sz w:val="12"/>
              </w:rPr>
              <w:t>87</w:t>
            </w:r>
          </w:p>
        </w:tc>
        <w:tc>
          <w:tcPr>
            <w:tcW w:type="dxa" w:w="5141"/>
            <w:vAlign w:val="center"/>
          </w:tcPr>
          <w:p>
            <w:pPr>
              <w:spacing w:after="0" w:before="0"/>
            </w:pPr>
            <w:r>
              <w:rPr>
                <w:rFonts w:ascii="Arial" w:hAnsi="Arial"/>
                <w:sz w:val="12"/>
              </w:rPr>
            </w:r>
            <w:r>
              <w:rPr>
                <w:rFonts w:ascii="Arial" w:hAnsi="Arial"/>
                <w:b w:val="0"/>
                <w:color w:val="000000"/>
                <w:sz w:val="12"/>
              </w:rPr>
              <w:t>/home/ubuntu/projeto_campo_integrado/integrated_production_processing_lng_system_english.png</w:t>
            </w:r>
          </w:p>
        </w:tc>
      </w:tr>
      <w:tr>
        <w:tc>
          <w:tcPr>
            <w:tcW w:type="dxa" w:w="5141"/>
            <w:vAlign w:val="center"/>
          </w:tcPr>
          <w:p>
            <w:pPr>
              <w:spacing w:after="0" w:before="0"/>
            </w:pPr>
            <w:r>
              <w:rPr>
                <w:rFonts w:ascii="Arial" w:hAnsi="Arial"/>
                <w:sz w:val="12"/>
              </w:rPr>
            </w:r>
            <w:r>
              <w:rPr>
                <w:rFonts w:ascii="Arial" w:hAnsi="Arial"/>
                <w:b w:val="0"/>
                <w:color w:val="000000"/>
                <w:sz w:val="12"/>
              </w:rPr>
              <w:t>88</w:t>
            </w:r>
          </w:p>
        </w:tc>
        <w:tc>
          <w:tcPr>
            <w:tcW w:type="dxa" w:w="5141"/>
            <w:vAlign w:val="center"/>
          </w:tcPr>
          <w:p>
            <w:pPr>
              <w:spacing w:after="0" w:before="0"/>
            </w:pPr>
            <w:r>
              <w:rPr>
                <w:rFonts w:ascii="Arial" w:hAnsi="Arial"/>
                <w:sz w:val="12"/>
              </w:rPr>
            </w:r>
            <w:r>
              <w:rPr>
                <w:rFonts w:ascii="Arial" w:hAnsi="Arial"/>
                <w:b w:val="0"/>
                <w:color w:val="000000"/>
                <w:sz w:val="12"/>
              </w:rPr>
              <w:t>/home/ubuntu/projeto_campo_integrado/map_fdp_v8.py</w:t>
            </w:r>
          </w:p>
        </w:tc>
      </w:tr>
      <w:tr>
        <w:tc>
          <w:tcPr>
            <w:tcW w:type="dxa" w:w="5141"/>
            <w:vAlign w:val="center"/>
          </w:tcPr>
          <w:p>
            <w:pPr>
              <w:spacing w:after="0" w:before="0"/>
            </w:pPr>
            <w:r>
              <w:rPr>
                <w:rFonts w:ascii="Arial" w:hAnsi="Arial"/>
                <w:sz w:val="12"/>
              </w:rPr>
            </w:r>
            <w:r>
              <w:rPr>
                <w:rFonts w:ascii="Arial" w:hAnsi="Arial"/>
                <w:b w:val="0"/>
                <w:color w:val="000000"/>
                <w:sz w:val="12"/>
              </w:rPr>
              <w:t>89</w:t>
            </w:r>
          </w:p>
        </w:tc>
        <w:tc>
          <w:tcPr>
            <w:tcW w:type="dxa" w:w="5141"/>
            <w:vAlign w:val="center"/>
          </w:tcPr>
          <w:p>
            <w:pPr>
              <w:spacing w:after="0" w:before="0"/>
            </w:pPr>
            <w:r>
              <w:rPr>
                <w:rFonts w:ascii="Arial" w:hAnsi="Arial"/>
                <w:sz w:val="12"/>
              </w:rPr>
            </w:r>
            <w:r>
              <w:rPr>
                <w:rFonts w:ascii="Arial" w:hAnsi="Arial"/>
                <w:b w:val="0"/>
                <w:color w:val="000000"/>
                <w:sz w:val="12"/>
              </w:rPr>
              <w:t>/home/ubuntu/projeto_campo_integrado/modular_12_slide_brief.md</w:t>
            </w:r>
          </w:p>
        </w:tc>
      </w:tr>
      <w:tr>
        <w:tc>
          <w:tcPr>
            <w:tcW w:type="dxa" w:w="5141"/>
            <w:vAlign w:val="center"/>
          </w:tcPr>
          <w:p>
            <w:pPr>
              <w:spacing w:after="0" w:before="0"/>
            </w:pPr>
            <w:r>
              <w:rPr>
                <w:rFonts w:ascii="Arial" w:hAnsi="Arial"/>
                <w:sz w:val="12"/>
              </w:rPr>
            </w:r>
            <w:r>
              <w:rPr>
                <w:rFonts w:ascii="Arial" w:hAnsi="Arial"/>
                <w:b w:val="0"/>
                <w:color w:val="000000"/>
                <w:sz w:val="12"/>
              </w:rPr>
              <w:t>90</w:t>
            </w:r>
          </w:p>
        </w:tc>
        <w:tc>
          <w:tcPr>
            <w:tcW w:type="dxa" w:w="5141"/>
            <w:vAlign w:val="center"/>
          </w:tcPr>
          <w:p>
            <w:pPr>
              <w:spacing w:after="0" w:before="0"/>
            </w:pPr>
            <w:r>
              <w:rPr>
                <w:rFonts w:ascii="Arial" w:hAnsi="Arial"/>
                <w:sz w:val="12"/>
              </w:rPr>
            </w:r>
            <w:r>
              <w:rPr>
                <w:rFonts w:ascii="Arial" w:hAnsi="Arial"/>
                <w:b w:val="0"/>
                <w:color w:val="000000"/>
                <w:sz w:val="12"/>
              </w:rPr>
              <w:t>/home/ubuntu/projeto_campo_integrado/modular_deck_asset_review.md</w:t>
            </w:r>
          </w:p>
        </w:tc>
      </w:tr>
      <w:tr>
        <w:tc>
          <w:tcPr>
            <w:tcW w:type="dxa" w:w="5141"/>
            <w:vAlign w:val="center"/>
          </w:tcPr>
          <w:p>
            <w:pPr>
              <w:spacing w:after="0" w:before="0"/>
            </w:pPr>
            <w:r>
              <w:rPr>
                <w:rFonts w:ascii="Arial" w:hAnsi="Arial"/>
                <w:sz w:val="12"/>
              </w:rPr>
            </w:r>
            <w:r>
              <w:rPr>
                <w:rFonts w:ascii="Arial" w:hAnsi="Arial"/>
                <w:b w:val="0"/>
                <w:color w:val="000000"/>
                <w:sz w:val="12"/>
              </w:rPr>
              <w:t>91</w:t>
            </w:r>
          </w:p>
        </w:tc>
        <w:tc>
          <w:tcPr>
            <w:tcW w:type="dxa" w:w="5141"/>
            <w:vAlign w:val="center"/>
          </w:tcPr>
          <w:p>
            <w:pPr>
              <w:spacing w:after="0" w:before="0"/>
            </w:pPr>
            <w:r>
              <w:rPr>
                <w:rFonts w:ascii="Arial" w:hAnsi="Arial"/>
                <w:sz w:val="12"/>
              </w:rPr>
            </w:r>
            <w:r>
              <w:rPr>
                <w:rFonts w:ascii="Arial" w:hAnsi="Arial"/>
                <w:b w:val="0"/>
                <w:color w:val="000000"/>
                <w:sz w:val="12"/>
              </w:rPr>
              <w:t>/home/ubuntu/projeto_campo_integrado/modular_deck_assets/slide01_cover.png</w:t>
            </w:r>
          </w:p>
        </w:tc>
      </w:tr>
      <w:tr>
        <w:tc>
          <w:tcPr>
            <w:tcW w:type="dxa" w:w="5141"/>
            <w:vAlign w:val="center"/>
          </w:tcPr>
          <w:p>
            <w:pPr>
              <w:spacing w:after="0" w:before="0"/>
            </w:pPr>
            <w:r>
              <w:rPr>
                <w:rFonts w:ascii="Arial" w:hAnsi="Arial"/>
                <w:sz w:val="12"/>
              </w:rPr>
            </w:r>
            <w:r>
              <w:rPr>
                <w:rFonts w:ascii="Arial" w:hAnsi="Arial"/>
                <w:b w:val="0"/>
                <w:color w:val="000000"/>
                <w:sz w:val="12"/>
              </w:rPr>
              <w:t>92</w:t>
            </w:r>
          </w:p>
        </w:tc>
        <w:tc>
          <w:tcPr>
            <w:tcW w:type="dxa" w:w="5141"/>
            <w:vAlign w:val="center"/>
          </w:tcPr>
          <w:p>
            <w:pPr>
              <w:spacing w:after="0" w:before="0"/>
            </w:pPr>
            <w:r>
              <w:rPr>
                <w:rFonts w:ascii="Arial" w:hAnsi="Arial"/>
                <w:sz w:val="12"/>
              </w:rPr>
            </w:r>
            <w:r>
              <w:rPr>
                <w:rFonts w:ascii="Arial" w:hAnsi="Arial"/>
                <w:b w:val="0"/>
                <w:color w:val="000000"/>
                <w:sz w:val="12"/>
              </w:rPr>
              <w:t>/home/ubuntu/projeto_campo_integrado/modular_deck_assets/slide02_modular_overview.png</w:t>
            </w:r>
          </w:p>
        </w:tc>
      </w:tr>
      <w:tr>
        <w:tc>
          <w:tcPr>
            <w:tcW w:type="dxa" w:w="5141"/>
            <w:vAlign w:val="center"/>
          </w:tcPr>
          <w:p>
            <w:pPr>
              <w:spacing w:after="0" w:before="0"/>
            </w:pPr>
            <w:r>
              <w:rPr>
                <w:rFonts w:ascii="Arial" w:hAnsi="Arial"/>
                <w:sz w:val="12"/>
              </w:rPr>
            </w:r>
            <w:r>
              <w:rPr>
                <w:rFonts w:ascii="Arial" w:hAnsi="Arial"/>
                <w:b w:val="0"/>
                <w:color w:val="000000"/>
                <w:sz w:val="12"/>
              </w:rPr>
              <w:t>93</w:t>
            </w:r>
          </w:p>
        </w:tc>
        <w:tc>
          <w:tcPr>
            <w:tcW w:type="dxa" w:w="5141"/>
            <w:vAlign w:val="center"/>
          </w:tcPr>
          <w:p>
            <w:pPr>
              <w:spacing w:after="0" w:before="0"/>
            </w:pPr>
            <w:r>
              <w:rPr>
                <w:rFonts w:ascii="Arial" w:hAnsi="Arial"/>
                <w:sz w:val="12"/>
              </w:rPr>
            </w:r>
            <w:r>
              <w:rPr>
                <w:rFonts w:ascii="Arial" w:hAnsi="Arial"/>
                <w:b w:val="0"/>
                <w:color w:val="000000"/>
                <w:sz w:val="12"/>
              </w:rPr>
              <w:t>/home/ubuntu/projeto_campo_integrado/modular_deck_assets/slide02_modular_overview_final.png</w:t>
            </w:r>
          </w:p>
        </w:tc>
      </w:tr>
      <w:tr>
        <w:tc>
          <w:tcPr>
            <w:tcW w:type="dxa" w:w="5141"/>
            <w:vAlign w:val="center"/>
          </w:tcPr>
          <w:p>
            <w:pPr>
              <w:spacing w:after="0" w:before="0"/>
            </w:pPr>
            <w:r>
              <w:rPr>
                <w:rFonts w:ascii="Arial" w:hAnsi="Arial"/>
                <w:sz w:val="12"/>
              </w:rPr>
            </w:r>
            <w:r>
              <w:rPr>
                <w:rFonts w:ascii="Arial" w:hAnsi="Arial"/>
                <w:b w:val="0"/>
                <w:color w:val="000000"/>
                <w:sz w:val="12"/>
              </w:rPr>
              <w:t>94</w:t>
            </w:r>
          </w:p>
        </w:tc>
        <w:tc>
          <w:tcPr>
            <w:tcW w:type="dxa" w:w="5141"/>
            <w:vAlign w:val="center"/>
          </w:tcPr>
          <w:p>
            <w:pPr>
              <w:spacing w:after="0" w:before="0"/>
            </w:pPr>
            <w:r>
              <w:rPr>
                <w:rFonts w:ascii="Arial" w:hAnsi="Arial"/>
                <w:sz w:val="12"/>
              </w:rPr>
            </w:r>
            <w:r>
              <w:rPr>
                <w:rFonts w:ascii="Arial" w:hAnsi="Arial"/>
                <w:b w:val="0"/>
                <w:color w:val="000000"/>
                <w:sz w:val="12"/>
              </w:rPr>
              <w:t>/home/ubuntu/projeto_campo_integrado/modular_deck_assets/slide02_modular_overview_final_v2.png</w:t>
            </w:r>
          </w:p>
        </w:tc>
      </w:tr>
      <w:tr>
        <w:tc>
          <w:tcPr>
            <w:tcW w:type="dxa" w:w="5141"/>
            <w:vAlign w:val="center"/>
          </w:tcPr>
          <w:p>
            <w:pPr>
              <w:spacing w:after="0" w:before="0"/>
            </w:pPr>
            <w:r>
              <w:rPr>
                <w:rFonts w:ascii="Arial" w:hAnsi="Arial"/>
                <w:sz w:val="12"/>
              </w:rPr>
            </w:r>
            <w:r>
              <w:rPr>
                <w:rFonts w:ascii="Arial" w:hAnsi="Arial"/>
                <w:b w:val="0"/>
                <w:color w:val="000000"/>
                <w:sz w:val="12"/>
              </w:rPr>
              <w:t>95</w:t>
            </w:r>
          </w:p>
        </w:tc>
        <w:tc>
          <w:tcPr>
            <w:tcW w:type="dxa" w:w="5141"/>
            <w:vAlign w:val="center"/>
          </w:tcPr>
          <w:p>
            <w:pPr>
              <w:spacing w:after="0" w:before="0"/>
            </w:pPr>
            <w:r>
              <w:rPr>
                <w:rFonts w:ascii="Arial" w:hAnsi="Arial"/>
                <w:sz w:val="12"/>
              </w:rPr>
            </w:r>
            <w:r>
              <w:rPr>
                <w:rFonts w:ascii="Arial" w:hAnsi="Arial"/>
                <w:b w:val="0"/>
                <w:color w:val="000000"/>
                <w:sz w:val="12"/>
              </w:rPr>
              <w:t>/home/ubuntu/projeto_campo_integrado/modular_deck_assets/slide02_modular_overview_final_v3.png</w:t>
            </w:r>
          </w:p>
        </w:tc>
      </w:tr>
      <w:tr>
        <w:tc>
          <w:tcPr>
            <w:tcW w:type="dxa" w:w="5141"/>
            <w:vAlign w:val="center"/>
          </w:tcPr>
          <w:p>
            <w:pPr>
              <w:spacing w:after="0" w:before="0"/>
            </w:pPr>
            <w:r>
              <w:rPr>
                <w:rFonts w:ascii="Arial" w:hAnsi="Arial"/>
                <w:sz w:val="12"/>
              </w:rPr>
            </w:r>
            <w:r>
              <w:rPr>
                <w:rFonts w:ascii="Arial" w:hAnsi="Arial"/>
                <w:b w:val="0"/>
                <w:color w:val="000000"/>
                <w:sz w:val="12"/>
              </w:rPr>
              <w:t>96</w:t>
            </w:r>
          </w:p>
        </w:tc>
        <w:tc>
          <w:tcPr>
            <w:tcW w:type="dxa" w:w="5141"/>
            <w:vAlign w:val="center"/>
          </w:tcPr>
          <w:p>
            <w:pPr>
              <w:spacing w:after="0" w:before="0"/>
            </w:pPr>
            <w:r>
              <w:rPr>
                <w:rFonts w:ascii="Arial" w:hAnsi="Arial"/>
                <w:sz w:val="12"/>
              </w:rPr>
            </w:r>
            <w:r>
              <w:rPr>
                <w:rFonts w:ascii="Arial" w:hAnsi="Arial"/>
                <w:b w:val="0"/>
                <w:color w:val="000000"/>
                <w:sz w:val="12"/>
              </w:rPr>
              <w:t>/home/ubuntu/projeto_campo_integrado/modular_deck_assets/slide02_modular_overview_fixed.png</w:t>
            </w:r>
          </w:p>
        </w:tc>
      </w:tr>
      <w:tr>
        <w:tc>
          <w:tcPr>
            <w:tcW w:type="dxa" w:w="5141"/>
            <w:vAlign w:val="center"/>
          </w:tcPr>
          <w:p>
            <w:pPr>
              <w:spacing w:after="0" w:before="0"/>
            </w:pPr>
            <w:r>
              <w:rPr>
                <w:rFonts w:ascii="Arial" w:hAnsi="Arial"/>
                <w:sz w:val="12"/>
              </w:rPr>
            </w:r>
            <w:r>
              <w:rPr>
                <w:rFonts w:ascii="Arial" w:hAnsi="Arial"/>
                <w:b w:val="0"/>
                <w:color w:val="000000"/>
                <w:sz w:val="12"/>
              </w:rPr>
              <w:t>97</w:t>
            </w:r>
          </w:p>
        </w:tc>
        <w:tc>
          <w:tcPr>
            <w:tcW w:type="dxa" w:w="5141"/>
            <w:vAlign w:val="center"/>
          </w:tcPr>
          <w:p>
            <w:pPr>
              <w:spacing w:after="0" w:before="0"/>
            </w:pPr>
            <w:r>
              <w:rPr>
                <w:rFonts w:ascii="Arial" w:hAnsi="Arial"/>
                <w:sz w:val="12"/>
              </w:rPr>
            </w:r>
            <w:r>
              <w:rPr>
                <w:rFonts w:ascii="Arial" w:hAnsi="Arial"/>
                <w:b w:val="0"/>
                <w:color w:val="000000"/>
                <w:sz w:val="12"/>
              </w:rPr>
              <w:t>/home/ubuntu/projeto_campo_integrado/modular_deck_assets/slide03_esp_well.png</w:t>
            </w:r>
          </w:p>
        </w:tc>
      </w:tr>
      <w:tr>
        <w:tc>
          <w:tcPr>
            <w:tcW w:type="dxa" w:w="5141"/>
            <w:vAlign w:val="center"/>
          </w:tcPr>
          <w:p>
            <w:pPr>
              <w:spacing w:after="0" w:before="0"/>
            </w:pPr>
            <w:r>
              <w:rPr>
                <w:rFonts w:ascii="Arial" w:hAnsi="Arial"/>
                <w:sz w:val="12"/>
              </w:rPr>
            </w:r>
            <w:r>
              <w:rPr>
                <w:rFonts w:ascii="Arial" w:hAnsi="Arial"/>
                <w:b w:val="0"/>
                <w:color w:val="000000"/>
                <w:sz w:val="12"/>
              </w:rPr>
              <w:t>98</w:t>
            </w:r>
          </w:p>
        </w:tc>
        <w:tc>
          <w:tcPr>
            <w:tcW w:type="dxa" w:w="5141"/>
            <w:vAlign w:val="center"/>
          </w:tcPr>
          <w:p>
            <w:pPr>
              <w:spacing w:after="0" w:before="0"/>
            </w:pPr>
            <w:r>
              <w:rPr>
                <w:rFonts w:ascii="Arial" w:hAnsi="Arial"/>
                <w:sz w:val="12"/>
              </w:rPr>
            </w:r>
            <w:r>
              <w:rPr>
                <w:rFonts w:ascii="Arial" w:hAnsi="Arial"/>
                <w:b w:val="0"/>
                <w:color w:val="000000"/>
                <w:sz w:val="12"/>
              </w:rPr>
              <w:t>/home/ubuntu/projeto_campo_integrado/modular_deck_assets/slide04_pcp_well.png</w:t>
            </w:r>
          </w:p>
        </w:tc>
      </w:tr>
      <w:tr>
        <w:tc>
          <w:tcPr>
            <w:tcW w:type="dxa" w:w="5141"/>
            <w:vAlign w:val="center"/>
          </w:tcPr>
          <w:p>
            <w:pPr>
              <w:spacing w:after="0" w:before="0"/>
            </w:pPr>
            <w:r>
              <w:rPr>
                <w:rFonts w:ascii="Arial" w:hAnsi="Arial"/>
                <w:sz w:val="12"/>
              </w:rPr>
            </w:r>
            <w:r>
              <w:rPr>
                <w:rFonts w:ascii="Arial" w:hAnsi="Arial"/>
                <w:b w:val="0"/>
                <w:color w:val="000000"/>
                <w:sz w:val="12"/>
              </w:rPr>
              <w:t>99</w:t>
            </w:r>
          </w:p>
        </w:tc>
        <w:tc>
          <w:tcPr>
            <w:tcW w:type="dxa" w:w="5141"/>
            <w:vAlign w:val="center"/>
          </w:tcPr>
          <w:p>
            <w:pPr>
              <w:spacing w:after="0" w:before="0"/>
            </w:pPr>
            <w:r>
              <w:rPr>
                <w:rFonts w:ascii="Arial" w:hAnsi="Arial"/>
                <w:sz w:val="12"/>
              </w:rPr>
            </w:r>
            <w:r>
              <w:rPr>
                <w:rFonts w:ascii="Arial" w:hAnsi="Arial"/>
                <w:b w:val="0"/>
                <w:color w:val="000000"/>
                <w:sz w:val="12"/>
              </w:rPr>
              <w:t>/home/ubuntu/projeto_campo_integrado/modular_deck_assets/slide04_pcp_well_final.png</w:t>
            </w:r>
          </w:p>
        </w:tc>
      </w:tr>
      <w:tr>
        <w:tc>
          <w:tcPr>
            <w:tcW w:type="dxa" w:w="5141"/>
            <w:vAlign w:val="center"/>
          </w:tcPr>
          <w:p>
            <w:pPr>
              <w:spacing w:after="0" w:before="0"/>
            </w:pPr>
            <w:r>
              <w:rPr>
                <w:rFonts w:ascii="Arial" w:hAnsi="Arial"/>
                <w:sz w:val="12"/>
              </w:rPr>
            </w:r>
            <w:r>
              <w:rPr>
                <w:rFonts w:ascii="Arial" w:hAnsi="Arial"/>
                <w:b w:val="0"/>
                <w:color w:val="000000"/>
                <w:sz w:val="12"/>
              </w:rPr>
              <w:t>100</w:t>
            </w:r>
          </w:p>
        </w:tc>
        <w:tc>
          <w:tcPr>
            <w:tcW w:type="dxa" w:w="5141"/>
            <w:vAlign w:val="center"/>
          </w:tcPr>
          <w:p>
            <w:pPr>
              <w:spacing w:after="0" w:before="0"/>
            </w:pPr>
            <w:r>
              <w:rPr>
                <w:rFonts w:ascii="Arial" w:hAnsi="Arial"/>
                <w:sz w:val="12"/>
              </w:rPr>
            </w:r>
            <w:r>
              <w:rPr>
                <w:rFonts w:ascii="Arial" w:hAnsi="Arial"/>
                <w:b w:val="0"/>
                <w:color w:val="000000"/>
                <w:sz w:val="12"/>
              </w:rPr>
              <w:t>/home/ubuntu/projeto_campo_integrado/modular_deck_assets/slide05_epf_electrification.png</w:t>
            </w:r>
          </w:p>
        </w:tc>
      </w:tr>
      <w:tr>
        <w:tc>
          <w:tcPr>
            <w:tcW w:type="dxa" w:w="5141"/>
            <w:vAlign w:val="center"/>
          </w:tcPr>
          <w:p>
            <w:pPr>
              <w:spacing w:after="0" w:before="0"/>
            </w:pPr>
            <w:r>
              <w:rPr>
                <w:rFonts w:ascii="Arial" w:hAnsi="Arial"/>
                <w:sz w:val="12"/>
              </w:rPr>
            </w:r>
            <w:r>
              <w:rPr>
                <w:rFonts w:ascii="Arial" w:hAnsi="Arial"/>
                <w:b w:val="0"/>
                <w:color w:val="000000"/>
                <w:sz w:val="12"/>
              </w:rPr>
              <w:t>101</w:t>
            </w:r>
          </w:p>
        </w:tc>
        <w:tc>
          <w:tcPr>
            <w:tcW w:type="dxa" w:w="5141"/>
            <w:vAlign w:val="center"/>
          </w:tcPr>
          <w:p>
            <w:pPr>
              <w:spacing w:after="0" w:before="0"/>
            </w:pPr>
            <w:r>
              <w:rPr>
                <w:rFonts w:ascii="Arial" w:hAnsi="Arial"/>
                <w:sz w:val="12"/>
              </w:rPr>
            </w:r>
            <w:r>
              <w:rPr>
                <w:rFonts w:ascii="Arial" w:hAnsi="Arial"/>
                <w:b w:val="0"/>
                <w:color w:val="000000"/>
                <w:sz w:val="12"/>
              </w:rPr>
              <w:t>/home/ubuntu/projeto_campo_integrado/modular_deck_assets/slide05_epf_electrification_final.png</w:t>
            </w:r>
          </w:p>
        </w:tc>
      </w:tr>
      <w:tr>
        <w:tc>
          <w:tcPr>
            <w:tcW w:type="dxa" w:w="5141"/>
            <w:vAlign w:val="center"/>
          </w:tcPr>
          <w:p>
            <w:pPr>
              <w:spacing w:after="0" w:before="0"/>
            </w:pPr>
            <w:r>
              <w:rPr>
                <w:rFonts w:ascii="Arial" w:hAnsi="Arial"/>
                <w:sz w:val="12"/>
              </w:rPr>
            </w:r>
            <w:r>
              <w:rPr>
                <w:rFonts w:ascii="Arial" w:hAnsi="Arial"/>
                <w:b w:val="0"/>
                <w:color w:val="000000"/>
                <w:sz w:val="12"/>
              </w:rPr>
              <w:t>102</w:t>
            </w:r>
          </w:p>
        </w:tc>
        <w:tc>
          <w:tcPr>
            <w:tcW w:type="dxa" w:w="5141"/>
            <w:vAlign w:val="center"/>
          </w:tcPr>
          <w:p>
            <w:pPr>
              <w:spacing w:after="0" w:before="0"/>
            </w:pPr>
            <w:r>
              <w:rPr>
                <w:rFonts w:ascii="Arial" w:hAnsi="Arial"/>
                <w:sz w:val="12"/>
              </w:rPr>
            </w:r>
            <w:r>
              <w:rPr>
                <w:rFonts w:ascii="Arial" w:hAnsi="Arial"/>
                <w:b w:val="0"/>
                <w:color w:val="000000"/>
                <w:sz w:val="12"/>
              </w:rPr>
              <w:t>/home/ubuntu/projeto_campo_integrado/modular_deck_assets/slide05_epf_electrification_final_v2.png</w:t>
            </w:r>
          </w:p>
        </w:tc>
      </w:tr>
      <w:tr>
        <w:tc>
          <w:tcPr>
            <w:tcW w:type="dxa" w:w="5141"/>
            <w:vAlign w:val="center"/>
          </w:tcPr>
          <w:p>
            <w:pPr>
              <w:spacing w:after="0" w:before="0"/>
            </w:pPr>
            <w:r>
              <w:rPr>
                <w:rFonts w:ascii="Arial" w:hAnsi="Arial"/>
                <w:sz w:val="12"/>
              </w:rPr>
            </w:r>
            <w:r>
              <w:rPr>
                <w:rFonts w:ascii="Arial" w:hAnsi="Arial"/>
                <w:b w:val="0"/>
                <w:color w:val="000000"/>
                <w:sz w:val="12"/>
              </w:rPr>
              <w:t>103</w:t>
            </w:r>
          </w:p>
        </w:tc>
        <w:tc>
          <w:tcPr>
            <w:tcW w:type="dxa" w:w="5141"/>
            <w:vAlign w:val="center"/>
          </w:tcPr>
          <w:p>
            <w:pPr>
              <w:spacing w:after="0" w:before="0"/>
            </w:pPr>
            <w:r>
              <w:rPr>
                <w:rFonts w:ascii="Arial" w:hAnsi="Arial"/>
                <w:sz w:val="12"/>
              </w:rPr>
            </w:r>
            <w:r>
              <w:rPr>
                <w:rFonts w:ascii="Arial" w:hAnsi="Arial"/>
                <w:b w:val="0"/>
                <w:color w:val="000000"/>
                <w:sz w:val="12"/>
              </w:rPr>
              <w:t>/home/ubuntu/projeto_campo_integrado/modular_deck_assets/slide05_epf_electrification_final_v3.png</w:t>
            </w:r>
          </w:p>
        </w:tc>
      </w:tr>
      <w:tr>
        <w:tc>
          <w:tcPr>
            <w:tcW w:type="dxa" w:w="5141"/>
            <w:vAlign w:val="center"/>
          </w:tcPr>
          <w:p>
            <w:pPr>
              <w:spacing w:after="0" w:before="0"/>
            </w:pPr>
            <w:r>
              <w:rPr>
                <w:rFonts w:ascii="Arial" w:hAnsi="Arial"/>
                <w:sz w:val="12"/>
              </w:rPr>
            </w:r>
            <w:r>
              <w:rPr>
                <w:rFonts w:ascii="Arial" w:hAnsi="Arial"/>
                <w:b w:val="0"/>
                <w:color w:val="000000"/>
                <w:sz w:val="12"/>
              </w:rPr>
              <w:t>104</w:t>
            </w:r>
          </w:p>
        </w:tc>
        <w:tc>
          <w:tcPr>
            <w:tcW w:type="dxa" w:w="5141"/>
            <w:vAlign w:val="center"/>
          </w:tcPr>
          <w:p>
            <w:pPr>
              <w:spacing w:after="0" w:before="0"/>
            </w:pPr>
            <w:r>
              <w:rPr>
                <w:rFonts w:ascii="Arial" w:hAnsi="Arial"/>
                <w:sz w:val="12"/>
              </w:rPr>
            </w:r>
            <w:r>
              <w:rPr>
                <w:rFonts w:ascii="Arial" w:hAnsi="Arial"/>
                <w:b w:val="0"/>
                <w:color w:val="000000"/>
                <w:sz w:val="12"/>
              </w:rPr>
              <w:t>/home/ubuntu/projeto_campo_integrado/modular_deck_assets/slide05_epf_electrification_final_v4.png</w:t>
            </w:r>
          </w:p>
        </w:tc>
      </w:tr>
      <w:tr>
        <w:tc>
          <w:tcPr>
            <w:tcW w:type="dxa" w:w="5141"/>
            <w:vAlign w:val="center"/>
          </w:tcPr>
          <w:p>
            <w:pPr>
              <w:spacing w:after="0" w:before="0"/>
            </w:pPr>
            <w:r>
              <w:rPr>
                <w:rFonts w:ascii="Arial" w:hAnsi="Arial"/>
                <w:sz w:val="12"/>
              </w:rPr>
            </w:r>
            <w:r>
              <w:rPr>
                <w:rFonts w:ascii="Arial" w:hAnsi="Arial"/>
                <w:b w:val="0"/>
                <w:color w:val="000000"/>
                <w:sz w:val="12"/>
              </w:rPr>
              <w:t>105</w:t>
            </w:r>
          </w:p>
        </w:tc>
        <w:tc>
          <w:tcPr>
            <w:tcW w:type="dxa" w:w="5141"/>
            <w:vAlign w:val="center"/>
          </w:tcPr>
          <w:p>
            <w:pPr>
              <w:spacing w:after="0" w:before="0"/>
            </w:pPr>
            <w:r>
              <w:rPr>
                <w:rFonts w:ascii="Arial" w:hAnsi="Arial"/>
                <w:sz w:val="12"/>
              </w:rPr>
            </w:r>
            <w:r>
              <w:rPr>
                <w:rFonts w:ascii="Arial" w:hAnsi="Arial"/>
                <w:b w:val="0"/>
                <w:color w:val="000000"/>
                <w:sz w:val="12"/>
              </w:rPr>
              <w:t>/home/ubuntu/projeto_campo_integrado/modular_deck_assets/slide06_epf_to_cpf.png</w:t>
            </w:r>
          </w:p>
        </w:tc>
      </w:tr>
      <w:tr>
        <w:tc>
          <w:tcPr>
            <w:tcW w:type="dxa" w:w="5141"/>
            <w:vAlign w:val="center"/>
          </w:tcPr>
          <w:p>
            <w:pPr>
              <w:spacing w:after="0" w:before="0"/>
            </w:pPr>
            <w:r>
              <w:rPr>
                <w:rFonts w:ascii="Arial" w:hAnsi="Arial"/>
                <w:sz w:val="12"/>
              </w:rPr>
            </w:r>
            <w:r>
              <w:rPr>
                <w:rFonts w:ascii="Arial" w:hAnsi="Arial"/>
                <w:b w:val="0"/>
                <w:color w:val="000000"/>
                <w:sz w:val="12"/>
              </w:rPr>
              <w:t>106</w:t>
            </w:r>
          </w:p>
        </w:tc>
        <w:tc>
          <w:tcPr>
            <w:tcW w:type="dxa" w:w="5141"/>
            <w:vAlign w:val="center"/>
          </w:tcPr>
          <w:p>
            <w:pPr>
              <w:spacing w:after="0" w:before="0"/>
            </w:pPr>
            <w:r>
              <w:rPr>
                <w:rFonts w:ascii="Arial" w:hAnsi="Arial"/>
                <w:sz w:val="12"/>
              </w:rPr>
            </w:r>
            <w:r>
              <w:rPr>
                <w:rFonts w:ascii="Arial" w:hAnsi="Arial"/>
                <w:b w:val="0"/>
                <w:color w:val="000000"/>
                <w:sz w:val="12"/>
              </w:rPr>
              <w:t>/home/ubuntu/projeto_campo_integrado/modular_deck_assets/slide06_epf_to_cpf_final.png</w:t>
            </w:r>
          </w:p>
        </w:tc>
      </w:tr>
      <w:tr>
        <w:tc>
          <w:tcPr>
            <w:tcW w:type="dxa" w:w="5141"/>
            <w:vAlign w:val="center"/>
          </w:tcPr>
          <w:p>
            <w:pPr>
              <w:spacing w:after="0" w:before="0"/>
            </w:pPr>
            <w:r>
              <w:rPr>
                <w:rFonts w:ascii="Arial" w:hAnsi="Arial"/>
                <w:sz w:val="12"/>
              </w:rPr>
            </w:r>
            <w:r>
              <w:rPr>
                <w:rFonts w:ascii="Arial" w:hAnsi="Arial"/>
                <w:b w:val="0"/>
                <w:color w:val="000000"/>
                <w:sz w:val="12"/>
              </w:rPr>
              <w:t>107</w:t>
            </w:r>
          </w:p>
        </w:tc>
        <w:tc>
          <w:tcPr>
            <w:tcW w:type="dxa" w:w="5141"/>
            <w:vAlign w:val="center"/>
          </w:tcPr>
          <w:p>
            <w:pPr>
              <w:spacing w:after="0" w:before="0"/>
            </w:pPr>
            <w:r>
              <w:rPr>
                <w:rFonts w:ascii="Arial" w:hAnsi="Arial"/>
                <w:sz w:val="12"/>
              </w:rPr>
            </w:r>
            <w:r>
              <w:rPr>
                <w:rFonts w:ascii="Arial" w:hAnsi="Arial"/>
                <w:b w:val="0"/>
                <w:color w:val="000000"/>
                <w:sz w:val="12"/>
              </w:rPr>
              <w:t>/home/ubuntu/projeto_campo_integrado/modular_deck_assets/slide07_efb_compression.png</w:t>
            </w:r>
          </w:p>
        </w:tc>
      </w:tr>
      <w:tr>
        <w:tc>
          <w:tcPr>
            <w:tcW w:type="dxa" w:w="5141"/>
            <w:vAlign w:val="center"/>
          </w:tcPr>
          <w:p>
            <w:pPr>
              <w:spacing w:after="0" w:before="0"/>
            </w:pPr>
            <w:r>
              <w:rPr>
                <w:rFonts w:ascii="Arial" w:hAnsi="Arial"/>
                <w:sz w:val="12"/>
              </w:rPr>
            </w:r>
            <w:r>
              <w:rPr>
                <w:rFonts w:ascii="Arial" w:hAnsi="Arial"/>
                <w:b w:val="0"/>
                <w:color w:val="000000"/>
                <w:sz w:val="12"/>
              </w:rPr>
              <w:t>108</w:t>
            </w:r>
          </w:p>
        </w:tc>
        <w:tc>
          <w:tcPr>
            <w:tcW w:type="dxa" w:w="5141"/>
            <w:vAlign w:val="center"/>
          </w:tcPr>
          <w:p>
            <w:pPr>
              <w:spacing w:after="0" w:before="0"/>
            </w:pPr>
            <w:r>
              <w:rPr>
                <w:rFonts w:ascii="Arial" w:hAnsi="Arial"/>
                <w:sz w:val="12"/>
              </w:rPr>
            </w:r>
            <w:r>
              <w:rPr>
                <w:rFonts w:ascii="Arial" w:hAnsi="Arial"/>
                <w:b w:val="0"/>
                <w:color w:val="000000"/>
                <w:sz w:val="12"/>
              </w:rPr>
              <w:t>/home/ubuntu/projeto_campo_integrado/modular_deck_assets/slide07_efb_compression_final.png</w:t>
            </w:r>
          </w:p>
        </w:tc>
      </w:tr>
      <w:tr>
        <w:tc>
          <w:tcPr>
            <w:tcW w:type="dxa" w:w="5141"/>
            <w:vAlign w:val="center"/>
          </w:tcPr>
          <w:p>
            <w:pPr>
              <w:spacing w:after="0" w:before="0"/>
            </w:pPr>
            <w:r>
              <w:rPr>
                <w:rFonts w:ascii="Arial" w:hAnsi="Arial"/>
                <w:sz w:val="12"/>
              </w:rPr>
            </w:r>
            <w:r>
              <w:rPr>
                <w:rFonts w:ascii="Arial" w:hAnsi="Arial"/>
                <w:b w:val="0"/>
                <w:color w:val="000000"/>
                <w:sz w:val="12"/>
              </w:rPr>
              <w:t>109</w:t>
            </w:r>
          </w:p>
        </w:tc>
        <w:tc>
          <w:tcPr>
            <w:tcW w:type="dxa" w:w="5141"/>
            <w:vAlign w:val="center"/>
          </w:tcPr>
          <w:p>
            <w:pPr>
              <w:spacing w:after="0" w:before="0"/>
            </w:pPr>
            <w:r>
              <w:rPr>
                <w:rFonts w:ascii="Arial" w:hAnsi="Arial"/>
                <w:sz w:val="12"/>
              </w:rPr>
            </w:r>
            <w:r>
              <w:rPr>
                <w:rFonts w:ascii="Arial" w:hAnsi="Arial"/>
                <w:b w:val="0"/>
                <w:color w:val="000000"/>
                <w:sz w:val="12"/>
              </w:rPr>
              <w:t>/home/ubuntu/projeto_campo_integrado/modular_deck_assets/slide08_gas_drying_ngl.png</w:t>
            </w:r>
          </w:p>
        </w:tc>
      </w:tr>
      <w:tr>
        <w:tc>
          <w:tcPr>
            <w:tcW w:type="dxa" w:w="5141"/>
            <w:vAlign w:val="center"/>
          </w:tcPr>
          <w:p>
            <w:pPr>
              <w:spacing w:after="0" w:before="0"/>
            </w:pPr>
            <w:r>
              <w:rPr>
                <w:rFonts w:ascii="Arial" w:hAnsi="Arial"/>
                <w:sz w:val="12"/>
              </w:rPr>
            </w:r>
            <w:r>
              <w:rPr>
                <w:rFonts w:ascii="Arial" w:hAnsi="Arial"/>
                <w:b w:val="0"/>
                <w:color w:val="000000"/>
                <w:sz w:val="12"/>
              </w:rPr>
              <w:t>110</w:t>
            </w:r>
          </w:p>
        </w:tc>
        <w:tc>
          <w:tcPr>
            <w:tcW w:type="dxa" w:w="5141"/>
            <w:vAlign w:val="center"/>
          </w:tcPr>
          <w:p>
            <w:pPr>
              <w:spacing w:after="0" w:before="0"/>
            </w:pPr>
            <w:r>
              <w:rPr>
                <w:rFonts w:ascii="Arial" w:hAnsi="Arial"/>
                <w:sz w:val="12"/>
              </w:rPr>
            </w:r>
            <w:r>
              <w:rPr>
                <w:rFonts w:ascii="Arial" w:hAnsi="Arial"/>
                <w:b w:val="0"/>
                <w:color w:val="000000"/>
                <w:sz w:val="12"/>
              </w:rPr>
              <w:t>/home/ubuntu/projeto_campo_integrado/modular_deck_assets/slide08_gas_drying_ngl_final.png</w:t>
            </w:r>
          </w:p>
        </w:tc>
      </w:tr>
      <w:tr>
        <w:tc>
          <w:tcPr>
            <w:tcW w:type="dxa" w:w="5141"/>
            <w:vAlign w:val="center"/>
          </w:tcPr>
          <w:p>
            <w:pPr>
              <w:spacing w:after="0" w:before="0"/>
            </w:pPr>
            <w:r>
              <w:rPr>
                <w:rFonts w:ascii="Arial" w:hAnsi="Arial"/>
                <w:sz w:val="12"/>
              </w:rPr>
            </w:r>
            <w:r>
              <w:rPr>
                <w:rFonts w:ascii="Arial" w:hAnsi="Arial"/>
                <w:b w:val="0"/>
                <w:color w:val="000000"/>
                <w:sz w:val="12"/>
              </w:rPr>
              <w:t>111</w:t>
            </w:r>
          </w:p>
        </w:tc>
        <w:tc>
          <w:tcPr>
            <w:tcW w:type="dxa" w:w="5141"/>
            <w:vAlign w:val="center"/>
          </w:tcPr>
          <w:p>
            <w:pPr>
              <w:spacing w:after="0" w:before="0"/>
            </w:pPr>
            <w:r>
              <w:rPr>
                <w:rFonts w:ascii="Arial" w:hAnsi="Arial"/>
                <w:sz w:val="12"/>
              </w:rPr>
            </w:r>
            <w:r>
              <w:rPr>
                <w:rFonts w:ascii="Arial" w:hAnsi="Arial"/>
                <w:b w:val="0"/>
                <w:color w:val="000000"/>
                <w:sz w:val="12"/>
              </w:rPr>
              <w:t>/home/ubuntu/projeto_campo_integrado/modular_deck_assets/slide09_water_eor.png</w:t>
            </w:r>
          </w:p>
        </w:tc>
      </w:tr>
      <w:tr>
        <w:tc>
          <w:tcPr>
            <w:tcW w:type="dxa" w:w="5141"/>
            <w:vAlign w:val="center"/>
          </w:tcPr>
          <w:p>
            <w:pPr>
              <w:spacing w:after="0" w:before="0"/>
            </w:pPr>
            <w:r>
              <w:rPr>
                <w:rFonts w:ascii="Arial" w:hAnsi="Arial"/>
                <w:sz w:val="12"/>
              </w:rPr>
            </w:r>
            <w:r>
              <w:rPr>
                <w:rFonts w:ascii="Arial" w:hAnsi="Arial"/>
                <w:b w:val="0"/>
                <w:color w:val="000000"/>
                <w:sz w:val="12"/>
              </w:rPr>
              <w:t>112</w:t>
            </w:r>
          </w:p>
        </w:tc>
        <w:tc>
          <w:tcPr>
            <w:tcW w:type="dxa" w:w="5141"/>
            <w:vAlign w:val="center"/>
          </w:tcPr>
          <w:p>
            <w:pPr>
              <w:spacing w:after="0" w:before="0"/>
            </w:pPr>
            <w:r>
              <w:rPr>
                <w:rFonts w:ascii="Arial" w:hAnsi="Arial"/>
                <w:sz w:val="12"/>
              </w:rPr>
            </w:r>
            <w:r>
              <w:rPr>
                <w:rFonts w:ascii="Arial" w:hAnsi="Arial"/>
                <w:b w:val="0"/>
                <w:color w:val="000000"/>
                <w:sz w:val="12"/>
              </w:rPr>
              <w:t>/home/ubuntu/projeto_campo_integrado/modular_deck_assets/slide10_crude_barge_buoy.png</w:t>
            </w:r>
          </w:p>
        </w:tc>
      </w:tr>
      <w:tr>
        <w:tc>
          <w:tcPr>
            <w:tcW w:type="dxa" w:w="5141"/>
            <w:vAlign w:val="center"/>
          </w:tcPr>
          <w:p>
            <w:pPr>
              <w:spacing w:after="0" w:before="0"/>
            </w:pPr>
            <w:r>
              <w:rPr>
                <w:rFonts w:ascii="Arial" w:hAnsi="Arial"/>
                <w:sz w:val="12"/>
              </w:rPr>
            </w:r>
            <w:r>
              <w:rPr>
                <w:rFonts w:ascii="Arial" w:hAnsi="Arial"/>
                <w:b w:val="0"/>
                <w:color w:val="000000"/>
                <w:sz w:val="12"/>
              </w:rPr>
              <w:t>113</w:t>
            </w:r>
          </w:p>
        </w:tc>
        <w:tc>
          <w:tcPr>
            <w:tcW w:type="dxa" w:w="5141"/>
            <w:vAlign w:val="center"/>
          </w:tcPr>
          <w:p>
            <w:pPr>
              <w:spacing w:after="0" w:before="0"/>
            </w:pPr>
            <w:r>
              <w:rPr>
                <w:rFonts w:ascii="Arial" w:hAnsi="Arial"/>
                <w:sz w:val="12"/>
              </w:rPr>
            </w:r>
            <w:r>
              <w:rPr>
                <w:rFonts w:ascii="Arial" w:hAnsi="Arial"/>
                <w:b w:val="0"/>
                <w:color w:val="000000"/>
                <w:sz w:val="12"/>
              </w:rPr>
              <w:t>/home/ubuntu/projeto_campo_integrado/modular_deck_assets/slide10_crude_barge_buoy_final.png</w:t>
            </w:r>
          </w:p>
        </w:tc>
      </w:tr>
      <w:tr>
        <w:tc>
          <w:tcPr>
            <w:tcW w:type="dxa" w:w="5141"/>
            <w:vAlign w:val="center"/>
          </w:tcPr>
          <w:p>
            <w:pPr>
              <w:spacing w:after="0" w:before="0"/>
            </w:pPr>
            <w:r>
              <w:rPr>
                <w:rFonts w:ascii="Arial" w:hAnsi="Arial"/>
                <w:sz w:val="12"/>
              </w:rPr>
            </w:r>
            <w:r>
              <w:rPr>
                <w:rFonts w:ascii="Arial" w:hAnsi="Arial"/>
                <w:b w:val="0"/>
                <w:color w:val="000000"/>
                <w:sz w:val="12"/>
              </w:rPr>
              <w:t>114</w:t>
            </w:r>
          </w:p>
        </w:tc>
        <w:tc>
          <w:tcPr>
            <w:tcW w:type="dxa" w:w="5141"/>
            <w:vAlign w:val="center"/>
          </w:tcPr>
          <w:p>
            <w:pPr>
              <w:spacing w:after="0" w:before="0"/>
            </w:pPr>
            <w:r>
              <w:rPr>
                <w:rFonts w:ascii="Arial" w:hAnsi="Arial"/>
                <w:sz w:val="12"/>
              </w:rPr>
            </w:r>
            <w:r>
              <w:rPr>
                <w:rFonts w:ascii="Arial" w:hAnsi="Arial"/>
                <w:b w:val="0"/>
                <w:color w:val="000000"/>
                <w:sz w:val="12"/>
              </w:rPr>
              <w:t>/home/ubuntu/projeto_campo_integrado/modular_deck_assets/slide11_palmarejo_lng.png</w:t>
            </w:r>
          </w:p>
        </w:tc>
      </w:tr>
      <w:tr>
        <w:tc>
          <w:tcPr>
            <w:tcW w:type="dxa" w:w="5141"/>
            <w:vAlign w:val="center"/>
          </w:tcPr>
          <w:p>
            <w:pPr>
              <w:spacing w:after="0" w:before="0"/>
            </w:pPr>
            <w:r>
              <w:rPr>
                <w:rFonts w:ascii="Arial" w:hAnsi="Arial"/>
                <w:sz w:val="12"/>
              </w:rPr>
            </w:r>
            <w:r>
              <w:rPr>
                <w:rFonts w:ascii="Arial" w:hAnsi="Arial"/>
                <w:b w:val="0"/>
                <w:color w:val="000000"/>
                <w:sz w:val="12"/>
              </w:rPr>
              <w:t>115</w:t>
            </w:r>
          </w:p>
        </w:tc>
        <w:tc>
          <w:tcPr>
            <w:tcW w:type="dxa" w:w="5141"/>
            <w:vAlign w:val="center"/>
          </w:tcPr>
          <w:p>
            <w:pPr>
              <w:spacing w:after="0" w:before="0"/>
            </w:pPr>
            <w:r>
              <w:rPr>
                <w:rFonts w:ascii="Arial" w:hAnsi="Arial"/>
                <w:sz w:val="12"/>
              </w:rPr>
            </w:r>
            <w:r>
              <w:rPr>
                <w:rFonts w:ascii="Arial" w:hAnsi="Arial"/>
                <w:b w:val="0"/>
                <w:color w:val="000000"/>
                <w:sz w:val="12"/>
              </w:rPr>
              <w:t>/home/ubuntu/projeto_campo_integrado/modular_deck_assets/slide11_palmarejo_lng_final.png</w:t>
            </w:r>
          </w:p>
        </w:tc>
      </w:tr>
      <w:tr>
        <w:tc>
          <w:tcPr>
            <w:tcW w:type="dxa" w:w="5141"/>
            <w:vAlign w:val="center"/>
          </w:tcPr>
          <w:p>
            <w:pPr>
              <w:spacing w:after="0" w:before="0"/>
            </w:pPr>
            <w:r>
              <w:rPr>
                <w:rFonts w:ascii="Arial" w:hAnsi="Arial"/>
                <w:sz w:val="12"/>
              </w:rPr>
            </w:r>
            <w:r>
              <w:rPr>
                <w:rFonts w:ascii="Arial" w:hAnsi="Arial"/>
                <w:b w:val="0"/>
                <w:color w:val="000000"/>
                <w:sz w:val="12"/>
              </w:rPr>
              <w:t>116</w:t>
            </w:r>
          </w:p>
        </w:tc>
        <w:tc>
          <w:tcPr>
            <w:tcW w:type="dxa" w:w="5141"/>
            <w:vAlign w:val="center"/>
          </w:tcPr>
          <w:p>
            <w:pPr>
              <w:spacing w:after="0" w:before="0"/>
            </w:pPr>
            <w:r>
              <w:rPr>
                <w:rFonts w:ascii="Arial" w:hAnsi="Arial"/>
                <w:sz w:val="12"/>
              </w:rPr>
            </w:r>
            <w:r>
              <w:rPr>
                <w:rFonts w:ascii="Arial" w:hAnsi="Arial"/>
                <w:b w:val="0"/>
                <w:color w:val="000000"/>
                <w:sz w:val="12"/>
              </w:rPr>
              <w:t>/home/ubuntu/projeto_campo_integrado/modular_deck_assets/slide12_lng_iso_terminal.png</w:t>
            </w:r>
          </w:p>
        </w:tc>
      </w:tr>
      <w:tr>
        <w:tc>
          <w:tcPr>
            <w:tcW w:type="dxa" w:w="5141"/>
            <w:vAlign w:val="center"/>
          </w:tcPr>
          <w:p>
            <w:pPr>
              <w:spacing w:after="0" w:before="0"/>
            </w:pPr>
            <w:r>
              <w:rPr>
                <w:rFonts w:ascii="Arial" w:hAnsi="Arial"/>
                <w:sz w:val="12"/>
              </w:rPr>
            </w:r>
            <w:r>
              <w:rPr>
                <w:rFonts w:ascii="Arial" w:hAnsi="Arial"/>
                <w:b w:val="0"/>
                <w:color w:val="000000"/>
                <w:sz w:val="12"/>
              </w:rPr>
              <w:t>117</w:t>
            </w:r>
          </w:p>
        </w:tc>
        <w:tc>
          <w:tcPr>
            <w:tcW w:type="dxa" w:w="5141"/>
            <w:vAlign w:val="center"/>
          </w:tcPr>
          <w:p>
            <w:pPr>
              <w:spacing w:after="0" w:before="0"/>
            </w:pPr>
            <w:r>
              <w:rPr>
                <w:rFonts w:ascii="Arial" w:hAnsi="Arial"/>
                <w:sz w:val="12"/>
              </w:rPr>
            </w:r>
            <w:r>
              <w:rPr>
                <w:rFonts w:ascii="Arial" w:hAnsi="Arial"/>
                <w:b w:val="0"/>
                <w:color w:val="000000"/>
                <w:sz w:val="12"/>
              </w:rPr>
              <w:t>/home/ubuntu/projeto_campo_integrado/reconciled_development_cases_and_maturity.md</w:t>
            </w:r>
          </w:p>
        </w:tc>
      </w:tr>
      <w:tr>
        <w:tc>
          <w:tcPr>
            <w:tcW w:type="dxa" w:w="5141"/>
            <w:vAlign w:val="center"/>
          </w:tcPr>
          <w:p>
            <w:pPr>
              <w:spacing w:after="0" w:before="0"/>
            </w:pPr>
            <w:r>
              <w:rPr>
                <w:rFonts w:ascii="Arial" w:hAnsi="Arial"/>
                <w:sz w:val="12"/>
              </w:rPr>
            </w:r>
            <w:r>
              <w:rPr>
                <w:rFonts w:ascii="Arial" w:hAnsi="Arial"/>
                <w:b w:val="0"/>
                <w:color w:val="000000"/>
                <w:sz w:val="12"/>
              </w:rPr>
              <w:t>118</w:t>
            </w:r>
          </w:p>
        </w:tc>
        <w:tc>
          <w:tcPr>
            <w:tcW w:type="dxa" w:w="5141"/>
            <w:vAlign w:val="center"/>
          </w:tcPr>
          <w:p>
            <w:pPr>
              <w:spacing w:after="0" w:before="0"/>
            </w:pPr>
            <w:r>
              <w:rPr>
                <w:rFonts w:ascii="Arial" w:hAnsi="Arial"/>
                <w:sz w:val="12"/>
              </w:rPr>
            </w:r>
            <w:r>
              <w:rPr>
                <w:rFonts w:ascii="Arial" w:hAnsi="Arial"/>
                <w:b w:val="0"/>
                <w:color w:val="000000"/>
                <w:sz w:val="12"/>
              </w:rPr>
              <w:t>/home/ubuntu/projeto_campo_integrado/research/spe_slugging.pdf</w:t>
            </w:r>
          </w:p>
        </w:tc>
      </w:tr>
      <w:tr>
        <w:tc>
          <w:tcPr>
            <w:tcW w:type="dxa" w:w="5141"/>
            <w:vAlign w:val="center"/>
          </w:tcPr>
          <w:p>
            <w:pPr>
              <w:spacing w:after="0" w:before="0"/>
            </w:pPr>
            <w:r>
              <w:rPr>
                <w:rFonts w:ascii="Arial" w:hAnsi="Arial"/>
                <w:sz w:val="12"/>
              </w:rPr>
            </w:r>
            <w:r>
              <w:rPr>
                <w:rFonts w:ascii="Arial" w:hAnsi="Arial"/>
                <w:b w:val="0"/>
                <w:color w:val="000000"/>
                <w:sz w:val="12"/>
              </w:rPr>
              <w:t>119</w:t>
            </w:r>
          </w:p>
        </w:tc>
        <w:tc>
          <w:tcPr>
            <w:tcW w:type="dxa" w:w="5141"/>
            <w:vAlign w:val="center"/>
          </w:tcPr>
          <w:p>
            <w:pPr>
              <w:spacing w:after="0" w:before="0"/>
            </w:pPr>
            <w:r>
              <w:rPr>
                <w:rFonts w:ascii="Arial" w:hAnsi="Arial"/>
                <w:sz w:val="12"/>
              </w:rPr>
            </w:r>
            <w:r>
              <w:rPr>
                <w:rFonts w:ascii="Arial" w:hAnsi="Arial"/>
                <w:b w:val="0"/>
                <w:color w:val="000000"/>
                <w:sz w:val="12"/>
              </w:rPr>
              <w:t>/home/ubuntu/projeto_campo_integrado/research/spe_slugging.txt</w:t>
            </w:r>
          </w:p>
        </w:tc>
      </w:tr>
      <w:tr>
        <w:tc>
          <w:tcPr>
            <w:tcW w:type="dxa" w:w="5141"/>
            <w:vAlign w:val="center"/>
          </w:tcPr>
          <w:p>
            <w:pPr>
              <w:spacing w:after="0" w:before="0"/>
            </w:pPr>
            <w:r>
              <w:rPr>
                <w:rFonts w:ascii="Arial" w:hAnsi="Arial"/>
                <w:sz w:val="12"/>
              </w:rPr>
            </w:r>
            <w:r>
              <w:rPr>
                <w:rFonts w:ascii="Arial" w:hAnsi="Arial"/>
                <w:b w:val="0"/>
                <w:color w:val="000000"/>
                <w:sz w:val="12"/>
              </w:rPr>
              <w:t>120</w:t>
            </w:r>
          </w:p>
        </w:tc>
        <w:tc>
          <w:tcPr>
            <w:tcW w:type="dxa" w:w="5141"/>
            <w:vAlign w:val="center"/>
          </w:tcPr>
          <w:p>
            <w:pPr>
              <w:spacing w:after="0" w:before="0"/>
            </w:pPr>
            <w:r>
              <w:rPr>
                <w:rFonts w:ascii="Arial" w:hAnsi="Arial"/>
                <w:sz w:val="12"/>
              </w:rPr>
            </w:r>
            <w:r>
              <w:rPr>
                <w:rFonts w:ascii="Arial" w:hAnsi="Arial"/>
                <w:b w:val="0"/>
                <w:color w:val="000000"/>
                <w:sz w:val="12"/>
              </w:rPr>
              <w:t>/home/ubuntu/projeto_campo_integrado/revisao_epfs_v5.md</w:t>
            </w:r>
          </w:p>
        </w:tc>
      </w:tr>
      <w:tr>
        <w:tc>
          <w:tcPr>
            <w:tcW w:type="dxa" w:w="5141"/>
            <w:vAlign w:val="center"/>
          </w:tcPr>
          <w:p>
            <w:pPr>
              <w:spacing w:after="0" w:before="0"/>
            </w:pPr>
            <w:r>
              <w:rPr>
                <w:rFonts w:ascii="Arial" w:hAnsi="Arial"/>
                <w:sz w:val="12"/>
              </w:rPr>
            </w:r>
            <w:r>
              <w:rPr>
                <w:rFonts w:ascii="Arial" w:hAnsi="Arial"/>
                <w:b w:val="0"/>
                <w:color w:val="000000"/>
                <w:sz w:val="12"/>
              </w:rPr>
              <w:t>121</w:t>
            </w:r>
          </w:p>
        </w:tc>
        <w:tc>
          <w:tcPr>
            <w:tcW w:type="dxa" w:w="5141"/>
            <w:vAlign w:val="center"/>
          </w:tcPr>
          <w:p>
            <w:pPr>
              <w:spacing w:after="0" w:before="0"/>
            </w:pPr>
            <w:r>
              <w:rPr>
                <w:rFonts w:ascii="Arial" w:hAnsi="Arial"/>
                <w:sz w:val="12"/>
              </w:rPr>
            </w:r>
            <w:r>
              <w:rPr>
                <w:rFonts w:ascii="Arial" w:hAnsi="Arial"/>
                <w:b w:val="0"/>
                <w:color w:val="000000"/>
                <w:sz w:val="12"/>
              </w:rPr>
              <w:t>/home/ubuntu/projeto_campo_integrado/revisao_final.md</w:t>
            </w:r>
          </w:p>
        </w:tc>
      </w:tr>
      <w:tr>
        <w:tc>
          <w:tcPr>
            <w:tcW w:type="dxa" w:w="5141"/>
            <w:vAlign w:val="center"/>
          </w:tcPr>
          <w:p>
            <w:pPr>
              <w:spacing w:after="0" w:before="0"/>
            </w:pPr>
            <w:r>
              <w:rPr>
                <w:rFonts w:ascii="Arial" w:hAnsi="Arial"/>
                <w:sz w:val="12"/>
              </w:rPr>
            </w:r>
            <w:r>
              <w:rPr>
                <w:rFonts w:ascii="Arial" w:hAnsi="Arial"/>
                <w:b w:val="0"/>
                <w:color w:val="000000"/>
                <w:sz w:val="12"/>
              </w:rPr>
              <w:t>122</w:t>
            </w:r>
          </w:p>
        </w:tc>
        <w:tc>
          <w:tcPr>
            <w:tcW w:type="dxa" w:w="5141"/>
            <w:vAlign w:val="center"/>
          </w:tcPr>
          <w:p>
            <w:pPr>
              <w:spacing w:after="0" w:before="0"/>
            </w:pPr>
            <w:r>
              <w:rPr>
                <w:rFonts w:ascii="Arial" w:hAnsi="Arial"/>
                <w:sz w:val="12"/>
              </w:rPr>
            </w:r>
            <w:r>
              <w:rPr>
                <w:rFonts w:ascii="Arial" w:hAnsi="Arial"/>
                <w:b w:val="0"/>
                <w:color w:val="000000"/>
                <w:sz w:val="12"/>
              </w:rPr>
              <w:t>/home/ubuntu/projeto_campo_integrado/revised_safeguarding_design_basis.md</w:t>
            </w:r>
          </w:p>
        </w:tc>
      </w:tr>
      <w:tr>
        <w:tc>
          <w:tcPr>
            <w:tcW w:type="dxa" w:w="5141"/>
            <w:vAlign w:val="center"/>
          </w:tcPr>
          <w:p>
            <w:pPr>
              <w:spacing w:after="0" w:before="0"/>
            </w:pPr>
            <w:r>
              <w:rPr>
                <w:rFonts w:ascii="Arial" w:hAnsi="Arial"/>
                <w:sz w:val="12"/>
              </w:rPr>
            </w:r>
            <w:r>
              <w:rPr>
                <w:rFonts w:ascii="Arial" w:hAnsi="Arial"/>
                <w:b w:val="0"/>
                <w:color w:val="000000"/>
                <w:sz w:val="12"/>
              </w:rPr>
              <w:t>123</w:t>
            </w:r>
          </w:p>
        </w:tc>
        <w:tc>
          <w:tcPr>
            <w:tcW w:type="dxa" w:w="5141"/>
            <w:vAlign w:val="center"/>
          </w:tcPr>
          <w:p>
            <w:pPr>
              <w:spacing w:after="0" w:before="0"/>
            </w:pPr>
            <w:r>
              <w:rPr>
                <w:rFonts w:ascii="Arial" w:hAnsi="Arial"/>
                <w:sz w:val="12"/>
              </w:rPr>
            </w:r>
            <w:r>
              <w:rPr>
                <w:rFonts w:ascii="Arial" w:hAnsi="Arial"/>
                <w:b w:val="0"/>
                <w:color w:val="000000"/>
                <w:sz w:val="12"/>
              </w:rPr>
              <w:t>/home/ubuntu/projeto_campo_integrado/scalable_gas_treatment_market_findings.md</w:t>
            </w:r>
          </w:p>
        </w:tc>
      </w:tr>
      <w:tr>
        <w:tc>
          <w:tcPr>
            <w:tcW w:type="dxa" w:w="5141"/>
            <w:vAlign w:val="center"/>
          </w:tcPr>
          <w:p>
            <w:pPr>
              <w:spacing w:after="0" w:before="0"/>
            </w:pPr>
            <w:r>
              <w:rPr>
                <w:rFonts w:ascii="Arial" w:hAnsi="Arial"/>
                <w:sz w:val="12"/>
              </w:rPr>
            </w:r>
            <w:r>
              <w:rPr>
                <w:rFonts w:ascii="Arial" w:hAnsi="Arial"/>
                <w:b w:val="0"/>
                <w:color w:val="000000"/>
                <w:sz w:val="12"/>
              </w:rPr>
              <w:t>124</w:t>
            </w:r>
          </w:p>
        </w:tc>
        <w:tc>
          <w:tcPr>
            <w:tcW w:type="dxa" w:w="5141"/>
            <w:vAlign w:val="center"/>
          </w:tcPr>
          <w:p>
            <w:pPr>
              <w:spacing w:after="0" w:before="0"/>
            </w:pPr>
            <w:r>
              <w:rPr>
                <w:rFonts w:ascii="Arial" w:hAnsi="Arial"/>
                <w:sz w:val="12"/>
              </w:rPr>
            </w:r>
            <w:r>
              <w:rPr>
                <w:rFonts w:ascii="Arial" w:hAnsi="Arial"/>
                <w:b w:val="0"/>
                <w:color w:val="000000"/>
                <w:sz w:val="12"/>
              </w:rPr>
              <w:t>/home/ubuntu/projeto_campo_integrado/sistema_integrado_isometrico.png</w:t>
            </w:r>
          </w:p>
        </w:tc>
      </w:tr>
      <w:tr>
        <w:tc>
          <w:tcPr>
            <w:tcW w:type="dxa" w:w="5141"/>
            <w:vAlign w:val="center"/>
          </w:tcPr>
          <w:p>
            <w:pPr>
              <w:spacing w:after="0" w:before="0"/>
            </w:pPr>
            <w:r>
              <w:rPr>
                <w:rFonts w:ascii="Arial" w:hAnsi="Arial"/>
                <w:sz w:val="12"/>
              </w:rPr>
            </w:r>
            <w:r>
              <w:rPr>
                <w:rFonts w:ascii="Arial" w:hAnsi="Arial"/>
                <w:b w:val="0"/>
                <w:color w:val="000000"/>
                <w:sz w:val="12"/>
              </w:rPr>
              <w:t>125</w:t>
            </w:r>
          </w:p>
        </w:tc>
        <w:tc>
          <w:tcPr>
            <w:tcW w:type="dxa" w:w="5141"/>
            <w:vAlign w:val="center"/>
          </w:tcPr>
          <w:p>
            <w:pPr>
              <w:spacing w:after="0" w:before="0"/>
            </w:pPr>
            <w:r>
              <w:rPr>
                <w:rFonts w:ascii="Arial" w:hAnsi="Arial"/>
                <w:sz w:val="12"/>
              </w:rPr>
            </w:r>
            <w:r>
              <w:rPr>
                <w:rFonts w:ascii="Arial" w:hAnsi="Arial"/>
                <w:b w:val="0"/>
                <w:color w:val="000000"/>
                <w:sz w:val="12"/>
              </w:rPr>
              <w:t>/home/ubuntu/projeto_campo_integrado/sistema_integrado_isometrico_final.png</w:t>
            </w:r>
          </w:p>
        </w:tc>
      </w:tr>
      <w:tr>
        <w:tc>
          <w:tcPr>
            <w:tcW w:type="dxa" w:w="5141"/>
            <w:vAlign w:val="center"/>
          </w:tcPr>
          <w:p>
            <w:pPr>
              <w:spacing w:after="0" w:before="0"/>
            </w:pPr>
            <w:r>
              <w:rPr>
                <w:rFonts w:ascii="Arial" w:hAnsi="Arial"/>
                <w:sz w:val="12"/>
              </w:rPr>
            </w:r>
            <w:r>
              <w:rPr>
                <w:rFonts w:ascii="Arial" w:hAnsi="Arial"/>
                <w:b w:val="0"/>
                <w:color w:val="000000"/>
                <w:sz w:val="12"/>
              </w:rPr>
              <w:t>126</w:t>
            </w:r>
          </w:p>
        </w:tc>
        <w:tc>
          <w:tcPr>
            <w:tcW w:type="dxa" w:w="5141"/>
            <w:vAlign w:val="center"/>
          </w:tcPr>
          <w:p>
            <w:pPr>
              <w:spacing w:after="0" w:before="0"/>
            </w:pPr>
            <w:r>
              <w:rPr>
                <w:rFonts w:ascii="Arial" w:hAnsi="Arial"/>
                <w:sz w:val="12"/>
              </w:rPr>
            </w:r>
            <w:r>
              <w:rPr>
                <w:rFonts w:ascii="Arial" w:hAnsi="Arial"/>
                <w:b w:val="0"/>
                <w:color w:val="000000"/>
                <w:sz w:val="12"/>
              </w:rPr>
              <w:t>/home/ubuntu/projeto_campo_integrado/sistema_integrado_isometrico_final_v2.png</w:t>
            </w:r>
          </w:p>
        </w:tc>
      </w:tr>
      <w:tr>
        <w:tc>
          <w:tcPr>
            <w:tcW w:type="dxa" w:w="5141"/>
            <w:vAlign w:val="center"/>
          </w:tcPr>
          <w:p>
            <w:pPr>
              <w:spacing w:after="0" w:before="0"/>
            </w:pPr>
            <w:r>
              <w:rPr>
                <w:rFonts w:ascii="Arial" w:hAnsi="Arial"/>
                <w:sz w:val="12"/>
              </w:rPr>
            </w:r>
            <w:r>
              <w:rPr>
                <w:rFonts w:ascii="Arial" w:hAnsi="Arial"/>
                <w:b w:val="0"/>
                <w:color w:val="000000"/>
                <w:sz w:val="12"/>
              </w:rPr>
              <w:t>127</w:t>
            </w:r>
          </w:p>
        </w:tc>
        <w:tc>
          <w:tcPr>
            <w:tcW w:type="dxa" w:w="5141"/>
            <w:vAlign w:val="center"/>
          </w:tcPr>
          <w:p>
            <w:pPr>
              <w:spacing w:after="0" w:before="0"/>
            </w:pPr>
            <w:r>
              <w:rPr>
                <w:rFonts w:ascii="Arial" w:hAnsi="Arial"/>
                <w:sz w:val="12"/>
              </w:rPr>
            </w:r>
            <w:r>
              <w:rPr>
                <w:rFonts w:ascii="Arial" w:hAnsi="Arial"/>
                <w:b w:val="0"/>
                <w:color w:val="000000"/>
                <w:sz w:val="12"/>
              </w:rPr>
              <w:t>/home/ubuntu/projeto_campo_integrado/sistema_integrado_isometrico_v3.png</w:t>
            </w:r>
          </w:p>
        </w:tc>
      </w:tr>
      <w:tr>
        <w:tc>
          <w:tcPr>
            <w:tcW w:type="dxa" w:w="5141"/>
            <w:vAlign w:val="center"/>
          </w:tcPr>
          <w:p>
            <w:pPr>
              <w:spacing w:after="0" w:before="0"/>
            </w:pPr>
            <w:r>
              <w:rPr>
                <w:rFonts w:ascii="Arial" w:hAnsi="Arial"/>
                <w:sz w:val="12"/>
              </w:rPr>
            </w:r>
            <w:r>
              <w:rPr>
                <w:rFonts w:ascii="Arial" w:hAnsi="Arial"/>
                <w:b w:val="0"/>
                <w:color w:val="000000"/>
                <w:sz w:val="12"/>
              </w:rPr>
              <w:t>128</w:t>
            </w:r>
          </w:p>
        </w:tc>
        <w:tc>
          <w:tcPr>
            <w:tcW w:type="dxa" w:w="5141"/>
            <w:vAlign w:val="center"/>
          </w:tcPr>
          <w:p>
            <w:pPr>
              <w:spacing w:after="0" w:before="0"/>
            </w:pPr>
            <w:r>
              <w:rPr>
                <w:rFonts w:ascii="Arial" w:hAnsi="Arial"/>
                <w:sz w:val="12"/>
              </w:rPr>
            </w:r>
            <w:r>
              <w:rPr>
                <w:rFonts w:ascii="Arial" w:hAnsi="Arial"/>
                <w:b w:val="0"/>
                <w:color w:val="000000"/>
                <w:sz w:val="12"/>
              </w:rPr>
              <w:t>/home/ubuntu/projeto_campo_integrado/sistema_integrado_isometrico_v4_final.png</w:t>
            </w:r>
          </w:p>
        </w:tc>
      </w:tr>
      <w:tr>
        <w:tc>
          <w:tcPr>
            <w:tcW w:type="dxa" w:w="5141"/>
            <w:vAlign w:val="center"/>
          </w:tcPr>
          <w:p>
            <w:pPr>
              <w:spacing w:after="0" w:before="0"/>
            </w:pPr>
            <w:r>
              <w:rPr>
                <w:rFonts w:ascii="Arial" w:hAnsi="Arial"/>
                <w:sz w:val="12"/>
              </w:rPr>
            </w:r>
            <w:r>
              <w:rPr>
                <w:rFonts w:ascii="Arial" w:hAnsi="Arial"/>
                <w:b w:val="0"/>
                <w:color w:val="000000"/>
                <w:sz w:val="12"/>
              </w:rPr>
              <w:t>129</w:t>
            </w:r>
          </w:p>
        </w:tc>
        <w:tc>
          <w:tcPr>
            <w:tcW w:type="dxa" w:w="5141"/>
            <w:vAlign w:val="center"/>
          </w:tcPr>
          <w:p>
            <w:pPr>
              <w:spacing w:after="0" w:before="0"/>
            </w:pPr>
            <w:r>
              <w:rPr>
                <w:rFonts w:ascii="Arial" w:hAnsi="Arial"/>
                <w:sz w:val="12"/>
              </w:rPr>
            </w:r>
            <w:r>
              <w:rPr>
                <w:rFonts w:ascii="Arial" w:hAnsi="Arial"/>
                <w:b w:val="0"/>
                <w:color w:val="000000"/>
                <w:sz w:val="12"/>
              </w:rPr>
              <w:t>/home/ubuntu/projeto_campo_integrado/sistema_integrado_isometrico_v5.png</w:t>
            </w:r>
          </w:p>
        </w:tc>
      </w:tr>
      <w:tr>
        <w:tc>
          <w:tcPr>
            <w:tcW w:type="dxa" w:w="5141"/>
            <w:vAlign w:val="center"/>
          </w:tcPr>
          <w:p>
            <w:pPr>
              <w:spacing w:after="0" w:before="0"/>
            </w:pPr>
            <w:r>
              <w:rPr>
                <w:rFonts w:ascii="Arial" w:hAnsi="Arial"/>
                <w:sz w:val="12"/>
              </w:rPr>
            </w:r>
            <w:r>
              <w:rPr>
                <w:rFonts w:ascii="Arial" w:hAnsi="Arial"/>
                <w:b w:val="0"/>
                <w:color w:val="000000"/>
                <w:sz w:val="12"/>
              </w:rPr>
              <w:t>130</w:t>
            </w:r>
          </w:p>
        </w:tc>
        <w:tc>
          <w:tcPr>
            <w:tcW w:type="dxa" w:w="5141"/>
            <w:vAlign w:val="center"/>
          </w:tcPr>
          <w:p>
            <w:pPr>
              <w:spacing w:after="0" w:before="0"/>
            </w:pPr>
            <w:r>
              <w:rPr>
                <w:rFonts w:ascii="Arial" w:hAnsi="Arial"/>
                <w:sz w:val="12"/>
              </w:rPr>
            </w:r>
            <w:r>
              <w:rPr>
                <w:rFonts w:ascii="Arial" w:hAnsi="Arial"/>
                <w:b w:val="0"/>
                <w:color w:val="000000"/>
                <w:sz w:val="12"/>
              </w:rPr>
              <w:t>/home/ubuntu/projeto_campo_integrado/sistema_integrado_isometrico_v6.png</w:t>
            </w:r>
          </w:p>
        </w:tc>
      </w:tr>
      <w:tr>
        <w:tc>
          <w:tcPr>
            <w:tcW w:type="dxa" w:w="5141"/>
            <w:vAlign w:val="center"/>
          </w:tcPr>
          <w:p>
            <w:pPr>
              <w:spacing w:after="0" w:before="0"/>
            </w:pPr>
            <w:r>
              <w:rPr>
                <w:rFonts w:ascii="Arial" w:hAnsi="Arial"/>
                <w:sz w:val="12"/>
              </w:rPr>
            </w:r>
            <w:r>
              <w:rPr>
                <w:rFonts w:ascii="Arial" w:hAnsi="Arial"/>
                <w:b w:val="0"/>
                <w:color w:val="000000"/>
                <w:sz w:val="12"/>
              </w:rPr>
              <w:t>131</w:t>
            </w:r>
          </w:p>
        </w:tc>
        <w:tc>
          <w:tcPr>
            <w:tcW w:type="dxa" w:w="5141"/>
            <w:vAlign w:val="center"/>
          </w:tcPr>
          <w:p>
            <w:pPr>
              <w:spacing w:after="0" w:before="0"/>
            </w:pPr>
            <w:r>
              <w:rPr>
                <w:rFonts w:ascii="Arial" w:hAnsi="Arial"/>
                <w:sz w:val="12"/>
              </w:rPr>
            </w:r>
            <w:r>
              <w:rPr>
                <w:rFonts w:ascii="Arial" w:hAnsi="Arial"/>
                <w:b w:val="0"/>
                <w:color w:val="000000"/>
                <w:sz w:val="12"/>
              </w:rPr>
              <w:t>/home/ubuntu/projeto_campo_integrado/sistema_integrado_isometrico_v7_final.png</w:t>
            </w:r>
          </w:p>
        </w:tc>
      </w:tr>
      <w:tr>
        <w:tc>
          <w:tcPr>
            <w:tcW w:type="dxa" w:w="5141"/>
            <w:vAlign w:val="center"/>
          </w:tcPr>
          <w:p>
            <w:pPr>
              <w:spacing w:after="0" w:before="0"/>
            </w:pPr>
            <w:r>
              <w:rPr>
                <w:rFonts w:ascii="Arial" w:hAnsi="Arial"/>
                <w:sz w:val="12"/>
              </w:rPr>
            </w:r>
            <w:r>
              <w:rPr>
                <w:rFonts w:ascii="Arial" w:hAnsi="Arial"/>
                <w:b w:val="0"/>
                <w:color w:val="000000"/>
                <w:sz w:val="12"/>
              </w:rPr>
              <w:t>132</w:t>
            </w:r>
          </w:p>
        </w:tc>
        <w:tc>
          <w:tcPr>
            <w:tcW w:type="dxa" w:w="5141"/>
            <w:vAlign w:val="center"/>
          </w:tcPr>
          <w:p>
            <w:pPr>
              <w:spacing w:after="0" w:before="0"/>
            </w:pPr>
            <w:r>
              <w:rPr>
                <w:rFonts w:ascii="Arial" w:hAnsi="Arial"/>
                <w:sz w:val="12"/>
              </w:rPr>
            </w:r>
            <w:r>
              <w:rPr>
                <w:rFonts w:ascii="Arial" w:hAnsi="Arial"/>
                <w:b w:val="0"/>
                <w:color w:val="000000"/>
                <w:sz w:val="12"/>
              </w:rPr>
              <w:t>/home/ubuntu/projeto_campo_integrado/sistema_integrado_isometrico_v8_final.png</w:t>
            </w:r>
          </w:p>
        </w:tc>
      </w:tr>
      <w:tr>
        <w:tc>
          <w:tcPr>
            <w:tcW w:type="dxa" w:w="5141"/>
            <w:vAlign w:val="center"/>
          </w:tcPr>
          <w:p>
            <w:pPr>
              <w:spacing w:after="0" w:before="0"/>
            </w:pPr>
            <w:r>
              <w:rPr>
                <w:rFonts w:ascii="Arial" w:hAnsi="Arial"/>
                <w:sz w:val="12"/>
              </w:rPr>
            </w:r>
            <w:r>
              <w:rPr>
                <w:rFonts w:ascii="Arial" w:hAnsi="Arial"/>
                <w:b w:val="0"/>
                <w:color w:val="000000"/>
                <w:sz w:val="12"/>
              </w:rPr>
              <w:t>133</w:t>
            </w:r>
          </w:p>
        </w:tc>
        <w:tc>
          <w:tcPr>
            <w:tcW w:type="dxa" w:w="5141"/>
            <w:vAlign w:val="center"/>
          </w:tcPr>
          <w:p>
            <w:pPr>
              <w:spacing w:after="0" w:before="0"/>
            </w:pPr>
            <w:r>
              <w:rPr>
                <w:rFonts w:ascii="Arial" w:hAnsi="Arial"/>
                <w:sz w:val="12"/>
              </w:rPr>
            </w:r>
            <w:r>
              <w:rPr>
                <w:rFonts w:ascii="Arial" w:hAnsi="Arial"/>
                <w:b w:val="0"/>
                <w:color w:val="000000"/>
                <w:sz w:val="12"/>
              </w:rPr>
              <w:t>/home/ubuntu/projeto_campo_integrado/sistema_integrado_isometrico_v9_final.png</w:t>
            </w:r>
          </w:p>
        </w:tc>
      </w:tr>
      <w:tr>
        <w:tc>
          <w:tcPr>
            <w:tcW w:type="dxa" w:w="5141"/>
            <w:vAlign w:val="center"/>
          </w:tcPr>
          <w:p>
            <w:pPr>
              <w:spacing w:after="0" w:before="0"/>
            </w:pPr>
            <w:r>
              <w:rPr>
                <w:rFonts w:ascii="Arial" w:hAnsi="Arial"/>
                <w:sz w:val="12"/>
              </w:rPr>
            </w:r>
            <w:r>
              <w:rPr>
                <w:rFonts w:ascii="Arial" w:hAnsi="Arial"/>
                <w:b w:val="0"/>
                <w:color w:val="000000"/>
                <w:sz w:val="12"/>
              </w:rPr>
              <w:t>134</w:t>
            </w:r>
          </w:p>
        </w:tc>
        <w:tc>
          <w:tcPr>
            <w:tcW w:type="dxa" w:w="5141"/>
            <w:vAlign w:val="center"/>
          </w:tcPr>
          <w:p>
            <w:pPr>
              <w:spacing w:after="0" w:before="0"/>
            </w:pPr>
            <w:r>
              <w:rPr>
                <w:rFonts w:ascii="Arial" w:hAnsi="Arial"/>
                <w:sz w:val="12"/>
              </w:rPr>
            </w:r>
            <w:r>
              <w:rPr>
                <w:rFonts w:ascii="Arial" w:hAnsi="Arial"/>
                <w:b w:val="0"/>
                <w:color w:val="000000"/>
                <w:sz w:val="12"/>
              </w:rPr>
              <w:t>/home/ubuntu/projeto_campo_integrado/six_slide_deck/cpf_separation.xml</w:t>
            </w:r>
          </w:p>
        </w:tc>
      </w:tr>
      <w:tr>
        <w:tc>
          <w:tcPr>
            <w:tcW w:type="dxa" w:w="5141"/>
            <w:vAlign w:val="center"/>
          </w:tcPr>
          <w:p>
            <w:pPr>
              <w:spacing w:after="0" w:before="0"/>
            </w:pPr>
            <w:r>
              <w:rPr>
                <w:rFonts w:ascii="Arial" w:hAnsi="Arial"/>
                <w:sz w:val="12"/>
              </w:rPr>
            </w:r>
            <w:r>
              <w:rPr>
                <w:rFonts w:ascii="Arial" w:hAnsi="Arial"/>
                <w:b w:val="0"/>
                <w:color w:val="000000"/>
                <w:sz w:val="12"/>
              </w:rPr>
              <w:t>135</w:t>
            </w:r>
          </w:p>
        </w:tc>
        <w:tc>
          <w:tcPr>
            <w:tcW w:type="dxa" w:w="5141"/>
            <w:vAlign w:val="center"/>
          </w:tcPr>
          <w:p>
            <w:pPr>
              <w:spacing w:after="0" w:before="0"/>
            </w:pPr>
            <w:r>
              <w:rPr>
                <w:rFonts w:ascii="Arial" w:hAnsi="Arial"/>
                <w:sz w:val="12"/>
              </w:rPr>
            </w:r>
            <w:r>
              <w:rPr>
                <w:rFonts w:ascii="Arial" w:hAnsi="Arial"/>
                <w:b w:val="0"/>
                <w:color w:val="000000"/>
                <w:sz w:val="12"/>
              </w:rPr>
              <w:t>/home/ubuntu/projeto_campo_integrado/six_slide_deck/design.xml</w:t>
            </w:r>
          </w:p>
        </w:tc>
      </w:tr>
      <w:tr>
        <w:tc>
          <w:tcPr>
            <w:tcW w:type="dxa" w:w="5141"/>
            <w:vAlign w:val="center"/>
          </w:tcPr>
          <w:p>
            <w:pPr>
              <w:spacing w:after="0" w:before="0"/>
            </w:pPr>
            <w:r>
              <w:rPr>
                <w:rFonts w:ascii="Arial" w:hAnsi="Arial"/>
                <w:sz w:val="12"/>
              </w:rPr>
            </w:r>
            <w:r>
              <w:rPr>
                <w:rFonts w:ascii="Arial" w:hAnsi="Arial"/>
                <w:b w:val="0"/>
                <w:color w:val="000000"/>
                <w:sz w:val="12"/>
              </w:rPr>
              <w:t>136</w:t>
            </w:r>
          </w:p>
        </w:tc>
        <w:tc>
          <w:tcPr>
            <w:tcW w:type="dxa" w:w="5141"/>
            <w:vAlign w:val="center"/>
          </w:tcPr>
          <w:p>
            <w:pPr>
              <w:spacing w:after="0" w:before="0"/>
            </w:pPr>
            <w:r>
              <w:rPr>
                <w:rFonts w:ascii="Arial" w:hAnsi="Arial"/>
                <w:sz w:val="12"/>
              </w:rPr>
            </w:r>
            <w:r>
              <w:rPr>
                <w:rFonts w:ascii="Arial" w:hAnsi="Arial"/>
                <w:b w:val="0"/>
                <w:color w:val="000000"/>
                <w:sz w:val="12"/>
              </w:rPr>
              <w:t>/home/ubuntu/projeto_campo_integrado/six_slide_deck/distributed_epfs.xml</w:t>
            </w:r>
          </w:p>
        </w:tc>
      </w:tr>
      <w:tr>
        <w:tc>
          <w:tcPr>
            <w:tcW w:type="dxa" w:w="5141"/>
            <w:vAlign w:val="center"/>
          </w:tcPr>
          <w:p>
            <w:pPr>
              <w:spacing w:after="0" w:before="0"/>
            </w:pPr>
            <w:r>
              <w:rPr>
                <w:rFonts w:ascii="Arial" w:hAnsi="Arial"/>
                <w:sz w:val="12"/>
              </w:rPr>
            </w:r>
            <w:r>
              <w:rPr>
                <w:rFonts w:ascii="Arial" w:hAnsi="Arial"/>
                <w:b w:val="0"/>
                <w:color w:val="000000"/>
                <w:sz w:val="12"/>
              </w:rPr>
              <w:t>137</w:t>
            </w:r>
          </w:p>
        </w:tc>
        <w:tc>
          <w:tcPr>
            <w:tcW w:type="dxa" w:w="5141"/>
            <w:vAlign w:val="center"/>
          </w:tcPr>
          <w:p>
            <w:pPr>
              <w:spacing w:after="0" w:before="0"/>
            </w:pPr>
            <w:r>
              <w:rPr>
                <w:rFonts w:ascii="Arial" w:hAnsi="Arial"/>
                <w:sz w:val="12"/>
              </w:rPr>
            </w:r>
            <w:r>
              <w:rPr>
                <w:rFonts w:ascii="Arial" w:hAnsi="Arial"/>
                <w:b w:val="0"/>
                <w:color w:val="000000"/>
                <w:sz w:val="12"/>
              </w:rPr>
              <w:t>/home/ubuntu/projeto_campo_integrado/six_slide_deck/efb_processing.xml</w:t>
            </w:r>
          </w:p>
        </w:tc>
      </w:tr>
      <w:tr>
        <w:tc>
          <w:tcPr>
            <w:tcW w:type="dxa" w:w="5141"/>
            <w:vAlign w:val="center"/>
          </w:tcPr>
          <w:p>
            <w:pPr>
              <w:spacing w:after="0" w:before="0"/>
            </w:pPr>
            <w:r>
              <w:rPr>
                <w:rFonts w:ascii="Arial" w:hAnsi="Arial"/>
                <w:sz w:val="12"/>
              </w:rPr>
            </w:r>
            <w:r>
              <w:rPr>
                <w:rFonts w:ascii="Arial" w:hAnsi="Arial"/>
                <w:b w:val="0"/>
                <w:color w:val="000000"/>
                <w:sz w:val="12"/>
              </w:rPr>
              <w:t>138</w:t>
            </w:r>
          </w:p>
        </w:tc>
        <w:tc>
          <w:tcPr>
            <w:tcW w:type="dxa" w:w="5141"/>
            <w:vAlign w:val="center"/>
          </w:tcPr>
          <w:p>
            <w:pPr>
              <w:spacing w:after="0" w:before="0"/>
            </w:pPr>
            <w:r>
              <w:rPr>
                <w:rFonts w:ascii="Arial" w:hAnsi="Arial"/>
                <w:sz w:val="12"/>
              </w:rPr>
            </w:r>
            <w:r>
              <w:rPr>
                <w:rFonts w:ascii="Arial" w:hAnsi="Arial"/>
                <w:b w:val="0"/>
                <w:color w:val="000000"/>
                <w:sz w:val="12"/>
              </w:rPr>
              <w:t>/home/ubuntu/projeto_campo_integrado/six_slide_deck/integrated_overview.xml</w:t>
            </w:r>
          </w:p>
        </w:tc>
      </w:tr>
      <w:tr>
        <w:tc>
          <w:tcPr>
            <w:tcW w:type="dxa" w:w="5141"/>
            <w:vAlign w:val="center"/>
          </w:tcPr>
          <w:p>
            <w:pPr>
              <w:spacing w:after="0" w:before="0"/>
            </w:pPr>
            <w:r>
              <w:rPr>
                <w:rFonts w:ascii="Arial" w:hAnsi="Arial"/>
                <w:sz w:val="12"/>
              </w:rPr>
            </w:r>
            <w:r>
              <w:rPr>
                <w:rFonts w:ascii="Arial" w:hAnsi="Arial"/>
                <w:b w:val="0"/>
                <w:color w:val="000000"/>
                <w:sz w:val="12"/>
              </w:rPr>
              <w:t>139</w:t>
            </w:r>
          </w:p>
        </w:tc>
        <w:tc>
          <w:tcPr>
            <w:tcW w:type="dxa" w:w="5141"/>
            <w:vAlign w:val="center"/>
          </w:tcPr>
          <w:p>
            <w:pPr>
              <w:spacing w:after="0" w:before="0"/>
            </w:pPr>
            <w:r>
              <w:rPr>
                <w:rFonts w:ascii="Arial" w:hAnsi="Arial"/>
                <w:sz w:val="12"/>
              </w:rPr>
            </w:r>
            <w:r>
              <w:rPr>
                <w:rFonts w:ascii="Arial" w:hAnsi="Arial"/>
                <w:b w:val="0"/>
                <w:color w:val="000000"/>
                <w:sz w:val="12"/>
              </w:rPr>
              <w:t>/home/ubuntu/projeto_campo_integrado/six_slide_deck/palmarejo_lng.xml</w:t>
            </w:r>
          </w:p>
        </w:tc>
      </w:tr>
      <w:tr>
        <w:tc>
          <w:tcPr>
            <w:tcW w:type="dxa" w:w="5141"/>
            <w:vAlign w:val="center"/>
          </w:tcPr>
          <w:p>
            <w:pPr>
              <w:spacing w:after="0" w:before="0"/>
            </w:pPr>
            <w:r>
              <w:rPr>
                <w:rFonts w:ascii="Arial" w:hAnsi="Arial"/>
                <w:sz w:val="12"/>
              </w:rPr>
            </w:r>
            <w:r>
              <w:rPr>
                <w:rFonts w:ascii="Arial" w:hAnsi="Arial"/>
                <w:b w:val="0"/>
                <w:color w:val="000000"/>
                <w:sz w:val="12"/>
              </w:rPr>
              <w:t>140</w:t>
            </w:r>
          </w:p>
        </w:tc>
        <w:tc>
          <w:tcPr>
            <w:tcW w:type="dxa" w:w="5141"/>
            <w:vAlign w:val="center"/>
          </w:tcPr>
          <w:p>
            <w:pPr>
              <w:spacing w:after="0" w:before="0"/>
            </w:pPr>
            <w:r>
              <w:rPr>
                <w:rFonts w:ascii="Arial" w:hAnsi="Arial"/>
                <w:sz w:val="12"/>
              </w:rPr>
            </w:r>
            <w:r>
              <w:rPr>
                <w:rFonts w:ascii="Arial" w:hAnsi="Arial"/>
                <w:b w:val="0"/>
                <w:color w:val="000000"/>
                <w:sz w:val="12"/>
              </w:rPr>
              <w:t>/home/ubuntu/projeto_campo_integrado/six_slide_deck/product_logistics.xml</w:t>
            </w:r>
          </w:p>
        </w:tc>
      </w:tr>
      <w:tr>
        <w:tc>
          <w:tcPr>
            <w:tcW w:type="dxa" w:w="5141"/>
            <w:vAlign w:val="center"/>
          </w:tcPr>
          <w:p>
            <w:pPr>
              <w:spacing w:after="0" w:before="0"/>
            </w:pPr>
            <w:r>
              <w:rPr>
                <w:rFonts w:ascii="Arial" w:hAnsi="Arial"/>
                <w:sz w:val="12"/>
              </w:rPr>
            </w:r>
            <w:r>
              <w:rPr>
                <w:rFonts w:ascii="Arial" w:hAnsi="Arial"/>
                <w:b w:val="0"/>
                <w:color w:val="000000"/>
                <w:sz w:val="12"/>
              </w:rPr>
              <w:t>141</w:t>
            </w:r>
          </w:p>
        </w:tc>
        <w:tc>
          <w:tcPr>
            <w:tcW w:type="dxa" w:w="5141"/>
            <w:vAlign w:val="center"/>
          </w:tcPr>
          <w:p>
            <w:pPr>
              <w:spacing w:after="0" w:before="0"/>
            </w:pPr>
            <w:r>
              <w:rPr>
                <w:rFonts w:ascii="Arial" w:hAnsi="Arial"/>
                <w:sz w:val="12"/>
              </w:rPr>
            </w:r>
            <w:r>
              <w:rPr>
                <w:rFonts w:ascii="Arial" w:hAnsi="Arial"/>
                <w:b w:val="0"/>
                <w:color w:val="000000"/>
                <w:sz w:val="12"/>
              </w:rPr>
              <w:t>/home/ubuntu/projeto_campo_integrado/six_slide_deck/slide_notes.json</w:t>
            </w:r>
          </w:p>
        </w:tc>
      </w:tr>
      <w:tr>
        <w:tc>
          <w:tcPr>
            <w:tcW w:type="dxa" w:w="5141"/>
            <w:vAlign w:val="center"/>
          </w:tcPr>
          <w:p>
            <w:pPr>
              <w:spacing w:after="0" w:before="0"/>
            </w:pPr>
            <w:r>
              <w:rPr>
                <w:rFonts w:ascii="Arial" w:hAnsi="Arial"/>
                <w:sz w:val="12"/>
              </w:rPr>
            </w:r>
            <w:r>
              <w:rPr>
                <w:rFonts w:ascii="Arial" w:hAnsi="Arial"/>
                <w:b w:val="0"/>
                <w:color w:val="000000"/>
                <w:sz w:val="12"/>
              </w:rPr>
              <w:t>142</w:t>
            </w:r>
          </w:p>
        </w:tc>
        <w:tc>
          <w:tcPr>
            <w:tcW w:type="dxa" w:w="5141"/>
            <w:vAlign w:val="center"/>
          </w:tcPr>
          <w:p>
            <w:pPr>
              <w:spacing w:after="0" w:before="0"/>
            </w:pPr>
            <w:r>
              <w:rPr>
                <w:rFonts w:ascii="Arial" w:hAnsi="Arial"/>
                <w:sz w:val="12"/>
              </w:rPr>
            </w:r>
            <w:r>
              <w:rPr>
                <w:rFonts w:ascii="Arial" w:hAnsi="Arial"/>
                <w:b w:val="0"/>
                <w:color w:val="000000"/>
                <w:sz w:val="12"/>
              </w:rPr>
              <w:t>/home/ubuntu/projeto_campo_integrado/six_slide_deck/slide_notes.md</w:t>
            </w:r>
          </w:p>
        </w:tc>
      </w:tr>
      <w:tr>
        <w:tc>
          <w:tcPr>
            <w:tcW w:type="dxa" w:w="5141"/>
            <w:vAlign w:val="center"/>
          </w:tcPr>
          <w:p>
            <w:pPr>
              <w:spacing w:after="0" w:before="0"/>
            </w:pPr>
            <w:r>
              <w:rPr>
                <w:rFonts w:ascii="Arial" w:hAnsi="Arial"/>
                <w:sz w:val="12"/>
              </w:rPr>
            </w:r>
            <w:r>
              <w:rPr>
                <w:rFonts w:ascii="Arial" w:hAnsi="Arial"/>
                <w:b w:val="0"/>
                <w:color w:val="000000"/>
                <w:sz w:val="12"/>
              </w:rPr>
              <w:t>143</w:t>
            </w:r>
          </w:p>
        </w:tc>
        <w:tc>
          <w:tcPr>
            <w:tcW w:type="dxa" w:w="5141"/>
            <w:vAlign w:val="center"/>
          </w:tcPr>
          <w:p>
            <w:pPr>
              <w:spacing w:after="0" w:before="0"/>
            </w:pPr>
            <w:r>
              <w:rPr>
                <w:rFonts w:ascii="Arial" w:hAnsi="Arial"/>
                <w:sz w:val="12"/>
              </w:rPr>
            </w:r>
            <w:r>
              <w:rPr>
                <w:rFonts w:ascii="Arial" w:hAnsi="Arial"/>
                <w:b w:val="0"/>
                <w:color w:val="000000"/>
                <w:sz w:val="12"/>
              </w:rPr>
              <w:t>/home/ubuntu/projeto_campo_integrado/six_slide_deck/slide_state.json</w:t>
            </w:r>
          </w:p>
        </w:tc>
      </w:tr>
      <w:tr>
        <w:tc>
          <w:tcPr>
            <w:tcW w:type="dxa" w:w="5141"/>
            <w:vAlign w:val="center"/>
          </w:tcPr>
          <w:p>
            <w:pPr>
              <w:spacing w:after="0" w:before="0"/>
            </w:pPr>
            <w:r>
              <w:rPr>
                <w:rFonts w:ascii="Arial" w:hAnsi="Arial"/>
                <w:sz w:val="12"/>
              </w:rPr>
            </w:r>
            <w:r>
              <w:rPr>
                <w:rFonts w:ascii="Arial" w:hAnsi="Arial"/>
                <w:b w:val="0"/>
                <w:color w:val="000000"/>
                <w:sz w:val="12"/>
              </w:rPr>
              <w:t>144</w:t>
            </w:r>
          </w:p>
        </w:tc>
        <w:tc>
          <w:tcPr>
            <w:tcW w:type="dxa" w:w="5141"/>
            <w:vAlign w:val="center"/>
          </w:tcPr>
          <w:p>
            <w:pPr>
              <w:spacing w:after="0" w:before="0"/>
            </w:pPr>
            <w:r>
              <w:rPr>
                <w:rFonts w:ascii="Arial" w:hAnsi="Arial"/>
                <w:sz w:val="12"/>
              </w:rPr>
            </w:r>
            <w:r>
              <w:rPr>
                <w:rFonts w:ascii="Arial" w:hAnsi="Arial"/>
                <w:b w:val="0"/>
                <w:color w:val="000000"/>
                <w:sz w:val="12"/>
              </w:rPr>
              <w:t>/home/ubuntu/projeto_campo_integrado/six_slide_technical_brief.md</w:t>
            </w:r>
          </w:p>
        </w:tc>
      </w:tr>
      <w:tr>
        <w:tc>
          <w:tcPr>
            <w:tcW w:type="dxa" w:w="5141"/>
            <w:vAlign w:val="center"/>
          </w:tcPr>
          <w:p>
            <w:pPr>
              <w:spacing w:after="0" w:before="0"/>
            </w:pPr>
            <w:r>
              <w:rPr>
                <w:rFonts w:ascii="Arial" w:hAnsi="Arial"/>
                <w:sz w:val="12"/>
              </w:rPr>
            </w:r>
            <w:r>
              <w:rPr>
                <w:rFonts w:ascii="Arial" w:hAnsi="Arial"/>
                <w:b w:val="0"/>
                <w:color w:val="000000"/>
                <w:sz w:val="12"/>
              </w:rPr>
              <w:t>145</w:t>
            </w:r>
          </w:p>
        </w:tc>
        <w:tc>
          <w:tcPr>
            <w:tcW w:type="dxa" w:w="5141"/>
            <w:vAlign w:val="center"/>
          </w:tcPr>
          <w:p>
            <w:pPr>
              <w:spacing w:after="0" w:before="0"/>
            </w:pPr>
            <w:r>
              <w:rPr>
                <w:rFonts w:ascii="Arial" w:hAnsi="Arial"/>
                <w:sz w:val="12"/>
              </w:rPr>
            </w:r>
            <w:r>
              <w:rPr>
                <w:rFonts w:ascii="Arial" w:hAnsi="Arial"/>
                <w:b w:val="0"/>
                <w:color w:val="000000"/>
                <w:sz w:val="12"/>
              </w:rPr>
              <w:t>/home/ubuntu/projeto_campo_integrado/slide_content.md</w:t>
            </w:r>
          </w:p>
        </w:tc>
      </w:tr>
      <w:tr>
        <w:tc>
          <w:tcPr>
            <w:tcW w:type="dxa" w:w="5141"/>
            <w:vAlign w:val="center"/>
          </w:tcPr>
          <w:p>
            <w:pPr>
              <w:spacing w:after="0" w:before="0"/>
            </w:pPr>
            <w:r>
              <w:rPr>
                <w:rFonts w:ascii="Arial" w:hAnsi="Arial"/>
                <w:sz w:val="12"/>
              </w:rPr>
            </w:r>
            <w:r>
              <w:rPr>
                <w:rFonts w:ascii="Arial" w:hAnsi="Arial"/>
                <w:b w:val="0"/>
                <w:color w:val="000000"/>
                <w:sz w:val="12"/>
              </w:rPr>
              <w:t>146</w:t>
            </w:r>
          </w:p>
        </w:tc>
        <w:tc>
          <w:tcPr>
            <w:tcW w:type="dxa" w:w="5141"/>
            <w:vAlign w:val="center"/>
          </w:tcPr>
          <w:p>
            <w:pPr>
              <w:spacing w:after="0" w:before="0"/>
            </w:pPr>
            <w:r>
              <w:rPr>
                <w:rFonts w:ascii="Arial" w:hAnsi="Arial"/>
                <w:sz w:val="12"/>
              </w:rPr>
            </w:r>
            <w:r>
              <w:rPr>
                <w:rFonts w:ascii="Arial" w:hAnsi="Arial"/>
                <w:b w:val="0"/>
                <w:color w:val="000000"/>
                <w:sz w:val="12"/>
              </w:rPr>
              <w:t>/home/ubuntu/projeto_campo_integrado/slides_assets/slide01_integrated_overview.png</w:t>
            </w:r>
          </w:p>
        </w:tc>
      </w:tr>
      <w:tr>
        <w:tc>
          <w:tcPr>
            <w:tcW w:type="dxa" w:w="5141"/>
            <w:vAlign w:val="center"/>
          </w:tcPr>
          <w:p>
            <w:pPr>
              <w:spacing w:after="0" w:before="0"/>
            </w:pPr>
            <w:r>
              <w:rPr>
                <w:rFonts w:ascii="Arial" w:hAnsi="Arial"/>
                <w:sz w:val="12"/>
              </w:rPr>
            </w:r>
            <w:r>
              <w:rPr>
                <w:rFonts w:ascii="Arial" w:hAnsi="Arial"/>
                <w:b w:val="0"/>
                <w:color w:val="000000"/>
                <w:sz w:val="12"/>
              </w:rPr>
              <w:t>147</w:t>
            </w:r>
          </w:p>
        </w:tc>
        <w:tc>
          <w:tcPr>
            <w:tcW w:type="dxa" w:w="5141"/>
            <w:vAlign w:val="center"/>
          </w:tcPr>
          <w:p>
            <w:pPr>
              <w:spacing w:after="0" w:before="0"/>
            </w:pPr>
            <w:r>
              <w:rPr>
                <w:rFonts w:ascii="Arial" w:hAnsi="Arial"/>
                <w:sz w:val="12"/>
              </w:rPr>
            </w:r>
            <w:r>
              <w:rPr>
                <w:rFonts w:ascii="Arial" w:hAnsi="Arial"/>
                <w:b w:val="0"/>
                <w:color w:val="000000"/>
                <w:sz w:val="12"/>
              </w:rPr>
              <w:t>/home/ubuntu/projeto_campo_integrado/slides_assets/slide02_field_epfs.png</w:t>
            </w:r>
          </w:p>
        </w:tc>
      </w:tr>
      <w:tr>
        <w:tc>
          <w:tcPr>
            <w:tcW w:type="dxa" w:w="5141"/>
            <w:vAlign w:val="center"/>
          </w:tcPr>
          <w:p>
            <w:pPr>
              <w:spacing w:after="0" w:before="0"/>
            </w:pPr>
            <w:r>
              <w:rPr>
                <w:rFonts w:ascii="Arial" w:hAnsi="Arial"/>
                <w:sz w:val="12"/>
              </w:rPr>
            </w:r>
            <w:r>
              <w:rPr>
                <w:rFonts w:ascii="Arial" w:hAnsi="Arial"/>
                <w:b w:val="0"/>
                <w:color w:val="000000"/>
                <w:sz w:val="12"/>
              </w:rPr>
              <w:t>148</w:t>
            </w:r>
          </w:p>
        </w:tc>
        <w:tc>
          <w:tcPr>
            <w:tcW w:type="dxa" w:w="5141"/>
            <w:vAlign w:val="center"/>
          </w:tcPr>
          <w:p>
            <w:pPr>
              <w:spacing w:after="0" w:before="0"/>
            </w:pPr>
            <w:r>
              <w:rPr>
                <w:rFonts w:ascii="Arial" w:hAnsi="Arial"/>
                <w:sz w:val="12"/>
              </w:rPr>
            </w:r>
            <w:r>
              <w:rPr>
                <w:rFonts w:ascii="Arial" w:hAnsi="Arial"/>
                <w:b w:val="0"/>
                <w:color w:val="000000"/>
                <w:sz w:val="12"/>
              </w:rPr>
              <w:t>/home/ubuntu/projeto_campo_integrado/slides_assets/slide03_cpf_separator.png</w:t>
            </w:r>
          </w:p>
        </w:tc>
      </w:tr>
      <w:tr>
        <w:tc>
          <w:tcPr>
            <w:tcW w:type="dxa" w:w="5141"/>
            <w:vAlign w:val="center"/>
          </w:tcPr>
          <w:p>
            <w:pPr>
              <w:spacing w:after="0" w:before="0"/>
            </w:pPr>
            <w:r>
              <w:rPr>
                <w:rFonts w:ascii="Arial" w:hAnsi="Arial"/>
                <w:sz w:val="12"/>
              </w:rPr>
            </w:r>
            <w:r>
              <w:rPr>
                <w:rFonts w:ascii="Arial" w:hAnsi="Arial"/>
                <w:b w:val="0"/>
                <w:color w:val="000000"/>
                <w:sz w:val="12"/>
              </w:rPr>
              <w:t>149</w:t>
            </w:r>
          </w:p>
        </w:tc>
        <w:tc>
          <w:tcPr>
            <w:tcW w:type="dxa" w:w="5141"/>
            <w:vAlign w:val="center"/>
          </w:tcPr>
          <w:p>
            <w:pPr>
              <w:spacing w:after="0" w:before="0"/>
            </w:pPr>
            <w:r>
              <w:rPr>
                <w:rFonts w:ascii="Arial" w:hAnsi="Arial"/>
                <w:sz w:val="12"/>
              </w:rPr>
            </w:r>
            <w:r>
              <w:rPr>
                <w:rFonts w:ascii="Arial" w:hAnsi="Arial"/>
                <w:b w:val="0"/>
                <w:color w:val="000000"/>
                <w:sz w:val="12"/>
              </w:rPr>
              <w:t>/home/ubuntu/projeto_campo_integrado/slides_assets/slide04_efb_ngl.png</w:t>
            </w:r>
          </w:p>
        </w:tc>
      </w:tr>
      <w:tr>
        <w:tc>
          <w:tcPr>
            <w:tcW w:type="dxa" w:w="5141"/>
            <w:vAlign w:val="center"/>
          </w:tcPr>
          <w:p>
            <w:pPr>
              <w:spacing w:after="0" w:before="0"/>
            </w:pPr>
            <w:r>
              <w:rPr>
                <w:rFonts w:ascii="Arial" w:hAnsi="Arial"/>
                <w:sz w:val="12"/>
              </w:rPr>
            </w:r>
            <w:r>
              <w:rPr>
                <w:rFonts w:ascii="Arial" w:hAnsi="Arial"/>
                <w:b w:val="0"/>
                <w:color w:val="000000"/>
                <w:sz w:val="12"/>
              </w:rPr>
              <w:t>150</w:t>
            </w:r>
          </w:p>
        </w:tc>
        <w:tc>
          <w:tcPr>
            <w:tcW w:type="dxa" w:w="5141"/>
            <w:vAlign w:val="center"/>
          </w:tcPr>
          <w:p>
            <w:pPr>
              <w:spacing w:after="0" w:before="0"/>
            </w:pPr>
            <w:r>
              <w:rPr>
                <w:rFonts w:ascii="Arial" w:hAnsi="Arial"/>
                <w:sz w:val="12"/>
              </w:rPr>
            </w:r>
            <w:r>
              <w:rPr>
                <w:rFonts w:ascii="Arial" w:hAnsi="Arial"/>
                <w:b w:val="0"/>
                <w:color w:val="000000"/>
                <w:sz w:val="12"/>
              </w:rPr>
              <w:t>/home/ubuntu/projeto_campo_integrado/slides_assets/slide05_palmarejo_lng.png</w:t>
            </w:r>
          </w:p>
        </w:tc>
      </w:tr>
      <w:tr>
        <w:tc>
          <w:tcPr>
            <w:tcW w:type="dxa" w:w="5141"/>
            <w:vAlign w:val="center"/>
          </w:tcPr>
          <w:p>
            <w:pPr>
              <w:spacing w:after="0" w:before="0"/>
            </w:pPr>
            <w:r>
              <w:rPr>
                <w:rFonts w:ascii="Arial" w:hAnsi="Arial"/>
                <w:sz w:val="12"/>
              </w:rPr>
            </w:r>
            <w:r>
              <w:rPr>
                <w:rFonts w:ascii="Arial" w:hAnsi="Arial"/>
                <w:b w:val="0"/>
                <w:color w:val="000000"/>
                <w:sz w:val="12"/>
              </w:rPr>
              <w:t>151</w:t>
            </w:r>
          </w:p>
        </w:tc>
        <w:tc>
          <w:tcPr>
            <w:tcW w:type="dxa" w:w="5141"/>
            <w:vAlign w:val="center"/>
          </w:tcPr>
          <w:p>
            <w:pPr>
              <w:spacing w:after="0" w:before="0"/>
            </w:pPr>
            <w:r>
              <w:rPr>
                <w:rFonts w:ascii="Arial" w:hAnsi="Arial"/>
                <w:sz w:val="12"/>
              </w:rPr>
            </w:r>
            <w:r>
              <w:rPr>
                <w:rFonts w:ascii="Arial" w:hAnsi="Arial"/>
                <w:b w:val="0"/>
                <w:color w:val="000000"/>
                <w:sz w:val="12"/>
              </w:rPr>
              <w:t>/home/ubuntu/projeto_campo_integrado/slides_assets/slide06_logistics.png</w:t>
            </w:r>
          </w:p>
        </w:tc>
      </w:tr>
      <w:tr>
        <w:tc>
          <w:tcPr>
            <w:tcW w:type="dxa" w:w="5141"/>
            <w:vAlign w:val="center"/>
          </w:tcPr>
          <w:p>
            <w:pPr>
              <w:spacing w:after="0" w:before="0"/>
            </w:pPr>
            <w:r>
              <w:rPr>
                <w:rFonts w:ascii="Arial" w:hAnsi="Arial"/>
                <w:sz w:val="12"/>
              </w:rPr>
            </w:r>
            <w:r>
              <w:rPr>
                <w:rFonts w:ascii="Arial" w:hAnsi="Arial"/>
                <w:b w:val="0"/>
                <w:color w:val="000000"/>
                <w:sz w:val="12"/>
              </w:rPr>
              <w:t>152</w:t>
            </w:r>
          </w:p>
        </w:tc>
        <w:tc>
          <w:tcPr>
            <w:tcW w:type="dxa" w:w="5141"/>
            <w:vAlign w:val="center"/>
          </w:tcPr>
          <w:p>
            <w:pPr>
              <w:spacing w:after="0" w:before="0"/>
            </w:pPr>
            <w:r>
              <w:rPr>
                <w:rFonts w:ascii="Arial" w:hAnsi="Arial"/>
                <w:sz w:val="12"/>
              </w:rPr>
            </w:r>
            <w:r>
              <w:rPr>
                <w:rFonts w:ascii="Arial" w:hAnsi="Arial"/>
                <w:b w:val="0"/>
                <w:color w:val="000000"/>
                <w:sz w:val="12"/>
              </w:rPr>
              <w:t>/home/ubuntu/projeto_campo_integrado/source_evidence_reconciliation_notes.md</w:t>
            </w:r>
          </w:p>
        </w:tc>
      </w:tr>
      <w:tr>
        <w:tc>
          <w:tcPr>
            <w:tcW w:type="dxa" w:w="5141"/>
            <w:vAlign w:val="center"/>
          </w:tcPr>
          <w:p>
            <w:pPr>
              <w:spacing w:after="0" w:before="0"/>
            </w:pPr>
            <w:r>
              <w:rPr>
                <w:rFonts w:ascii="Arial" w:hAnsi="Arial"/>
                <w:sz w:val="12"/>
              </w:rPr>
            </w:r>
            <w:r>
              <w:rPr>
                <w:rFonts w:ascii="Arial" w:hAnsi="Arial"/>
                <w:b w:val="0"/>
                <w:color w:val="000000"/>
                <w:sz w:val="12"/>
              </w:rPr>
              <w:t>153</w:t>
            </w:r>
          </w:p>
        </w:tc>
        <w:tc>
          <w:tcPr>
            <w:tcW w:type="dxa" w:w="5141"/>
            <w:vAlign w:val="center"/>
          </w:tcPr>
          <w:p>
            <w:pPr>
              <w:spacing w:after="0" w:before="0"/>
            </w:pPr>
            <w:r>
              <w:rPr>
                <w:rFonts w:ascii="Arial" w:hAnsi="Arial"/>
                <w:sz w:val="12"/>
              </w:rPr>
            </w:r>
            <w:r>
              <w:rPr>
                <w:rFonts w:ascii="Arial" w:hAnsi="Arial"/>
                <w:b w:val="0"/>
                <w:color w:val="000000"/>
                <w:sz w:val="12"/>
              </w:rPr>
              <w:t>/home/ubuntu/projeto_campo_integrado/trunkline_liquid_velocity_screen.csv</w:t>
            </w:r>
          </w:p>
        </w:tc>
      </w:tr>
      <w:tr>
        <w:tc>
          <w:tcPr>
            <w:tcW w:type="dxa" w:w="5141"/>
            <w:vAlign w:val="center"/>
          </w:tcPr>
          <w:p>
            <w:pPr>
              <w:spacing w:after="0" w:before="0"/>
            </w:pPr>
            <w:r>
              <w:rPr>
                <w:rFonts w:ascii="Arial" w:hAnsi="Arial"/>
                <w:sz w:val="12"/>
              </w:rPr>
            </w:r>
            <w:r>
              <w:rPr>
                <w:rFonts w:ascii="Arial" w:hAnsi="Arial"/>
                <w:b w:val="0"/>
                <w:color w:val="000000"/>
                <w:sz w:val="12"/>
              </w:rPr>
              <w:t>154</w:t>
            </w:r>
          </w:p>
        </w:tc>
        <w:tc>
          <w:tcPr>
            <w:tcW w:type="dxa" w:w="5141"/>
            <w:vAlign w:val="center"/>
          </w:tcPr>
          <w:p>
            <w:pPr>
              <w:spacing w:after="0" w:before="0"/>
            </w:pPr>
            <w:r>
              <w:rPr>
                <w:rFonts w:ascii="Arial" w:hAnsi="Arial"/>
                <w:sz w:val="12"/>
              </w:rPr>
            </w:r>
            <w:r>
              <w:rPr>
                <w:rFonts w:ascii="Arial" w:hAnsi="Arial"/>
                <w:b w:val="0"/>
                <w:color w:val="000000"/>
                <w:sz w:val="12"/>
              </w:rPr>
              <w:t>/home/ubuntu/projeto_campo_integrado/trunkline_liquid_velocity_screen.png</w:t>
            </w:r>
          </w:p>
        </w:tc>
      </w:tr>
      <w:tr>
        <w:tc>
          <w:tcPr>
            <w:tcW w:type="dxa" w:w="5141"/>
            <w:vAlign w:val="center"/>
          </w:tcPr>
          <w:p>
            <w:pPr>
              <w:spacing w:after="0" w:before="0"/>
            </w:pPr>
            <w:r>
              <w:rPr>
                <w:rFonts w:ascii="Arial" w:hAnsi="Arial"/>
                <w:sz w:val="12"/>
              </w:rPr>
            </w:r>
            <w:r>
              <w:rPr>
                <w:rFonts w:ascii="Arial" w:hAnsi="Arial"/>
                <w:b w:val="0"/>
                <w:color w:val="000000"/>
                <w:sz w:val="12"/>
              </w:rPr>
              <w:t>155</w:t>
            </w:r>
          </w:p>
        </w:tc>
        <w:tc>
          <w:tcPr>
            <w:tcW w:type="dxa" w:w="5141"/>
            <w:vAlign w:val="center"/>
          </w:tcPr>
          <w:p>
            <w:pPr>
              <w:spacing w:after="0" w:before="0"/>
            </w:pPr>
            <w:r>
              <w:rPr>
                <w:rFonts w:ascii="Arial" w:hAnsi="Arial"/>
                <w:sz w:val="12"/>
              </w:rPr>
            </w:r>
            <w:r>
              <w:rPr>
                <w:rFonts w:ascii="Arial" w:hAnsi="Arial"/>
                <w:b w:val="0"/>
                <w:color w:val="000000"/>
                <w:sz w:val="12"/>
              </w:rPr>
              <w:t>/home/ubuntu/projeto_campo_integrado/trunkline_liquid_velocity_screen.py</w:t>
            </w:r>
          </w:p>
        </w:tc>
      </w:tr>
      <w:tr>
        <w:tc>
          <w:tcPr>
            <w:tcW w:type="dxa" w:w="5141"/>
            <w:vAlign w:val="center"/>
          </w:tcPr>
          <w:p>
            <w:pPr>
              <w:spacing w:after="0" w:before="0"/>
            </w:pPr>
            <w:r>
              <w:rPr>
                <w:rFonts w:ascii="Arial" w:hAnsi="Arial"/>
                <w:sz w:val="12"/>
              </w:rPr>
            </w:r>
            <w:r>
              <w:rPr>
                <w:rFonts w:ascii="Arial" w:hAnsi="Arial"/>
                <w:b w:val="0"/>
                <w:color w:val="000000"/>
                <w:sz w:val="12"/>
              </w:rPr>
              <w:t>156</w:t>
            </w:r>
          </w:p>
        </w:tc>
        <w:tc>
          <w:tcPr>
            <w:tcW w:type="dxa" w:w="5141"/>
            <w:vAlign w:val="center"/>
          </w:tcPr>
          <w:p>
            <w:pPr>
              <w:spacing w:after="0" w:before="0"/>
            </w:pPr>
            <w:r>
              <w:rPr>
                <w:rFonts w:ascii="Arial" w:hAnsi="Arial"/>
                <w:sz w:val="12"/>
              </w:rPr>
            </w:r>
            <w:r>
              <w:rPr>
                <w:rFonts w:ascii="Arial" w:hAnsi="Arial"/>
                <w:b w:val="0"/>
                <w:color w:val="000000"/>
                <w:sz w:val="12"/>
              </w:rPr>
              <w:t>/home/ubuntu/projeto_campo_integrado/video_refs/ref_a_master_system.png</w:t>
            </w:r>
          </w:p>
        </w:tc>
      </w:tr>
      <w:tr>
        <w:tc>
          <w:tcPr>
            <w:tcW w:type="dxa" w:w="5141"/>
            <w:vAlign w:val="center"/>
          </w:tcPr>
          <w:p>
            <w:pPr>
              <w:spacing w:after="0" w:before="0"/>
            </w:pPr>
            <w:r>
              <w:rPr>
                <w:rFonts w:ascii="Arial" w:hAnsi="Arial"/>
                <w:sz w:val="12"/>
              </w:rPr>
            </w:r>
            <w:r>
              <w:rPr>
                <w:rFonts w:ascii="Arial" w:hAnsi="Arial"/>
                <w:b w:val="0"/>
                <w:color w:val="000000"/>
                <w:sz w:val="12"/>
              </w:rPr>
              <w:t>157</w:t>
            </w:r>
          </w:p>
        </w:tc>
        <w:tc>
          <w:tcPr>
            <w:tcW w:type="dxa" w:w="5141"/>
            <w:vAlign w:val="center"/>
          </w:tcPr>
          <w:p>
            <w:pPr>
              <w:spacing w:after="0" w:before="0"/>
            </w:pPr>
            <w:r>
              <w:rPr>
                <w:rFonts w:ascii="Arial" w:hAnsi="Arial"/>
                <w:sz w:val="12"/>
              </w:rPr>
            </w:r>
            <w:r>
              <w:rPr>
                <w:rFonts w:ascii="Arial" w:hAnsi="Arial"/>
                <w:b w:val="0"/>
                <w:color w:val="000000"/>
                <w:sz w:val="12"/>
              </w:rPr>
              <w:t>/home/ubuntu/projeto_campo_integrado/video_refs/ref_b_wells_epf.png</w:t>
            </w:r>
          </w:p>
        </w:tc>
      </w:tr>
      <w:tr>
        <w:tc>
          <w:tcPr>
            <w:tcW w:type="dxa" w:w="5141"/>
            <w:vAlign w:val="center"/>
          </w:tcPr>
          <w:p>
            <w:pPr>
              <w:spacing w:after="0" w:before="0"/>
            </w:pPr>
            <w:r>
              <w:rPr>
                <w:rFonts w:ascii="Arial" w:hAnsi="Arial"/>
                <w:sz w:val="12"/>
              </w:rPr>
            </w:r>
            <w:r>
              <w:rPr>
                <w:rFonts w:ascii="Arial" w:hAnsi="Arial"/>
                <w:b w:val="0"/>
                <w:color w:val="000000"/>
                <w:sz w:val="12"/>
              </w:rPr>
              <w:t>158</w:t>
            </w:r>
          </w:p>
        </w:tc>
        <w:tc>
          <w:tcPr>
            <w:tcW w:type="dxa" w:w="5141"/>
            <w:vAlign w:val="center"/>
          </w:tcPr>
          <w:p>
            <w:pPr>
              <w:spacing w:after="0" w:before="0"/>
            </w:pPr>
            <w:r>
              <w:rPr>
                <w:rFonts w:ascii="Arial" w:hAnsi="Arial"/>
                <w:sz w:val="12"/>
              </w:rPr>
            </w:r>
            <w:r>
              <w:rPr>
                <w:rFonts w:ascii="Arial" w:hAnsi="Arial"/>
                <w:b w:val="0"/>
                <w:color w:val="000000"/>
                <w:sz w:val="12"/>
              </w:rPr>
              <w:t>/home/ubuntu/projeto_campo_integrado/video_refs/ref_c_slug_separator.png</w:t>
            </w:r>
          </w:p>
        </w:tc>
      </w:tr>
      <w:tr>
        <w:tc>
          <w:tcPr>
            <w:tcW w:type="dxa" w:w="5141"/>
            <w:vAlign w:val="center"/>
          </w:tcPr>
          <w:p>
            <w:pPr>
              <w:spacing w:after="0" w:before="0"/>
            </w:pPr>
            <w:r>
              <w:rPr>
                <w:rFonts w:ascii="Arial" w:hAnsi="Arial"/>
                <w:sz w:val="12"/>
              </w:rPr>
            </w:r>
            <w:r>
              <w:rPr>
                <w:rFonts w:ascii="Arial" w:hAnsi="Arial"/>
                <w:b w:val="0"/>
                <w:color w:val="000000"/>
                <w:sz w:val="12"/>
              </w:rPr>
              <w:t>159</w:t>
            </w:r>
          </w:p>
        </w:tc>
        <w:tc>
          <w:tcPr>
            <w:tcW w:type="dxa" w:w="5141"/>
            <w:vAlign w:val="center"/>
          </w:tcPr>
          <w:p>
            <w:pPr>
              <w:spacing w:after="0" w:before="0"/>
            </w:pPr>
            <w:r>
              <w:rPr>
                <w:rFonts w:ascii="Arial" w:hAnsi="Arial"/>
                <w:sz w:val="12"/>
              </w:rPr>
            </w:r>
            <w:r>
              <w:rPr>
                <w:rFonts w:ascii="Arial" w:hAnsi="Arial"/>
                <w:b w:val="0"/>
                <w:color w:val="000000"/>
                <w:sz w:val="12"/>
              </w:rPr>
              <w:t>/home/ubuntu/projeto_campo_integrado/video_refs/ref_d_compression_gas_treatment.png</w:t>
            </w:r>
          </w:p>
        </w:tc>
      </w:tr>
      <w:tr>
        <w:tc>
          <w:tcPr>
            <w:tcW w:type="dxa" w:w="5141"/>
            <w:vAlign w:val="center"/>
          </w:tcPr>
          <w:p>
            <w:pPr>
              <w:spacing w:after="0" w:before="0"/>
            </w:pPr>
            <w:r>
              <w:rPr>
                <w:rFonts w:ascii="Arial" w:hAnsi="Arial"/>
                <w:sz w:val="12"/>
              </w:rPr>
            </w:r>
            <w:r>
              <w:rPr>
                <w:rFonts w:ascii="Arial" w:hAnsi="Arial"/>
                <w:b w:val="0"/>
                <w:color w:val="000000"/>
                <w:sz w:val="12"/>
              </w:rPr>
              <w:t>160</w:t>
            </w:r>
          </w:p>
        </w:tc>
        <w:tc>
          <w:tcPr>
            <w:tcW w:type="dxa" w:w="5141"/>
            <w:vAlign w:val="center"/>
          </w:tcPr>
          <w:p>
            <w:pPr>
              <w:spacing w:after="0" w:before="0"/>
            </w:pPr>
            <w:r>
              <w:rPr>
                <w:rFonts w:ascii="Arial" w:hAnsi="Arial"/>
                <w:sz w:val="12"/>
              </w:rPr>
            </w:r>
            <w:r>
              <w:rPr>
                <w:rFonts w:ascii="Arial" w:hAnsi="Arial"/>
                <w:b w:val="0"/>
                <w:color w:val="000000"/>
                <w:sz w:val="12"/>
              </w:rPr>
              <w:t>/home/ubuntu/projeto_campo_integrado/video_refs/ref_e_palmarejo_lng.png</w:t>
            </w:r>
          </w:p>
        </w:tc>
      </w:tr>
      <w:tr>
        <w:tc>
          <w:tcPr>
            <w:tcW w:type="dxa" w:w="5141"/>
            <w:vAlign w:val="center"/>
          </w:tcPr>
          <w:p>
            <w:pPr>
              <w:spacing w:after="0" w:before="0"/>
            </w:pPr>
            <w:r>
              <w:rPr>
                <w:rFonts w:ascii="Arial" w:hAnsi="Arial"/>
                <w:sz w:val="12"/>
              </w:rPr>
            </w:r>
            <w:r>
              <w:rPr>
                <w:rFonts w:ascii="Arial" w:hAnsi="Arial"/>
                <w:b w:val="0"/>
                <w:color w:val="000000"/>
                <w:sz w:val="12"/>
              </w:rPr>
              <w:t>161</w:t>
            </w:r>
          </w:p>
        </w:tc>
        <w:tc>
          <w:tcPr>
            <w:tcW w:type="dxa" w:w="5141"/>
            <w:vAlign w:val="center"/>
          </w:tcPr>
          <w:p>
            <w:pPr>
              <w:spacing w:after="0" w:before="0"/>
            </w:pPr>
            <w:r>
              <w:rPr>
                <w:rFonts w:ascii="Arial" w:hAnsi="Arial"/>
                <w:sz w:val="12"/>
              </w:rPr>
            </w:r>
            <w:r>
              <w:rPr>
                <w:rFonts w:ascii="Arial" w:hAnsi="Arial"/>
                <w:b w:val="0"/>
                <w:color w:val="000000"/>
                <w:sz w:val="12"/>
              </w:rPr>
              <w:t>/home/ubuntu/projeto_campo_integrado/video_refs/ref_f_crude_export.png</w:t>
            </w:r>
          </w:p>
        </w:tc>
      </w:tr>
      <w:tr>
        <w:tc>
          <w:tcPr>
            <w:tcW w:type="dxa" w:w="5141"/>
            <w:vAlign w:val="center"/>
          </w:tcPr>
          <w:p>
            <w:pPr>
              <w:spacing w:after="0" w:before="0"/>
            </w:pPr>
            <w:r>
              <w:rPr>
                <w:rFonts w:ascii="Arial" w:hAnsi="Arial"/>
                <w:sz w:val="12"/>
              </w:rPr>
            </w:r>
            <w:r>
              <w:rPr>
                <w:rFonts w:ascii="Arial" w:hAnsi="Arial"/>
                <w:b w:val="0"/>
                <w:color w:val="000000"/>
                <w:sz w:val="12"/>
              </w:rPr>
              <w:t>162</w:t>
            </w:r>
          </w:p>
        </w:tc>
        <w:tc>
          <w:tcPr>
            <w:tcW w:type="dxa" w:w="5141"/>
            <w:vAlign w:val="center"/>
          </w:tcPr>
          <w:p>
            <w:pPr>
              <w:spacing w:after="0" w:before="0"/>
            </w:pPr>
            <w:r>
              <w:rPr>
                <w:rFonts w:ascii="Arial" w:hAnsi="Arial"/>
                <w:sz w:val="12"/>
              </w:rPr>
            </w:r>
            <w:r>
              <w:rPr>
                <w:rFonts w:ascii="Arial" w:hAnsi="Arial"/>
                <w:b w:val="0"/>
                <w:color w:val="000000"/>
                <w:sz w:val="12"/>
              </w:rPr>
              <w:t>/home/ubuntu/projeto_campo_integrado/video_refs/ref_g_water_eor.png</w:t>
            </w:r>
          </w:p>
        </w:tc>
      </w:tr>
      <w:tr>
        <w:tc>
          <w:tcPr>
            <w:tcW w:type="dxa" w:w="5141"/>
            <w:vAlign w:val="center"/>
          </w:tcPr>
          <w:p>
            <w:pPr>
              <w:spacing w:after="0" w:before="0"/>
            </w:pPr>
            <w:r>
              <w:rPr>
                <w:rFonts w:ascii="Arial" w:hAnsi="Arial"/>
                <w:sz w:val="12"/>
              </w:rPr>
            </w:r>
            <w:r>
              <w:rPr>
                <w:rFonts w:ascii="Arial" w:hAnsi="Arial"/>
                <w:b w:val="0"/>
                <w:color w:val="000000"/>
                <w:sz w:val="12"/>
              </w:rPr>
              <w:t>163</w:t>
            </w:r>
          </w:p>
        </w:tc>
        <w:tc>
          <w:tcPr>
            <w:tcW w:type="dxa" w:w="5141"/>
            <w:vAlign w:val="center"/>
          </w:tcPr>
          <w:p>
            <w:pPr>
              <w:spacing w:after="0" w:before="0"/>
            </w:pPr>
            <w:r>
              <w:rPr>
                <w:rFonts w:ascii="Arial" w:hAnsi="Arial"/>
                <w:sz w:val="12"/>
              </w:rPr>
            </w:r>
            <w:r>
              <w:rPr>
                <w:rFonts w:ascii="Arial" w:hAnsi="Arial"/>
                <w:b w:val="0"/>
                <w:color w:val="000000"/>
                <w:sz w:val="12"/>
              </w:rPr>
              <w:t>/home/ubuntu/upload/2016CromatografiadelGas.pdf</w:t>
            </w:r>
          </w:p>
        </w:tc>
      </w:tr>
      <w:tr>
        <w:tc>
          <w:tcPr>
            <w:tcW w:type="dxa" w:w="5141"/>
            <w:vAlign w:val="center"/>
          </w:tcPr>
          <w:p>
            <w:pPr>
              <w:spacing w:after="0" w:before="0"/>
            </w:pPr>
            <w:r>
              <w:rPr>
                <w:rFonts w:ascii="Arial" w:hAnsi="Arial"/>
                <w:sz w:val="12"/>
              </w:rPr>
            </w:r>
            <w:r>
              <w:rPr>
                <w:rFonts w:ascii="Arial" w:hAnsi="Arial"/>
                <w:b w:val="0"/>
                <w:color w:val="000000"/>
                <w:sz w:val="12"/>
              </w:rPr>
              <w:t>164</w:t>
            </w:r>
          </w:p>
        </w:tc>
        <w:tc>
          <w:tcPr>
            <w:tcW w:type="dxa" w:w="5141"/>
            <w:vAlign w:val="center"/>
          </w:tcPr>
          <w:p>
            <w:pPr>
              <w:spacing w:after="0" w:before="0"/>
            </w:pPr>
            <w:r>
              <w:rPr>
                <w:rFonts w:ascii="Arial" w:hAnsi="Arial"/>
                <w:sz w:val="12"/>
              </w:rPr>
            </w:r>
            <w:r>
              <w:rPr>
                <w:rFonts w:ascii="Arial" w:hAnsi="Arial"/>
                <w:b w:val="0"/>
                <w:color w:val="000000"/>
                <w:sz w:val="12"/>
              </w:rPr>
              <w:t>/home/ubuntu/upload/BARRAPDVSAEMPETROURDANETA24072026.xlsx</w:t>
            </w:r>
          </w:p>
        </w:tc>
      </w:tr>
      <w:tr>
        <w:tc>
          <w:tcPr>
            <w:tcW w:type="dxa" w:w="5141"/>
            <w:vAlign w:val="center"/>
          </w:tcPr>
          <w:p>
            <w:pPr>
              <w:spacing w:after="0" w:before="0"/>
            </w:pPr>
            <w:r>
              <w:rPr>
                <w:rFonts w:ascii="Arial" w:hAnsi="Arial"/>
                <w:sz w:val="12"/>
              </w:rPr>
            </w:r>
            <w:r>
              <w:rPr>
                <w:rFonts w:ascii="Arial" w:hAnsi="Arial"/>
                <w:b w:val="0"/>
                <w:color w:val="000000"/>
                <w:sz w:val="12"/>
              </w:rPr>
              <w:t>165</w:t>
            </w:r>
          </w:p>
        </w:tc>
        <w:tc>
          <w:tcPr>
            <w:tcW w:type="dxa" w:w="5141"/>
            <w:vAlign w:val="center"/>
          </w:tcPr>
          <w:p>
            <w:pPr>
              <w:spacing w:after="0" w:before="0"/>
            </w:pPr>
            <w:r>
              <w:rPr>
                <w:rFonts w:ascii="Arial" w:hAnsi="Arial"/>
                <w:sz w:val="12"/>
              </w:rPr>
            </w:r>
            <w:r>
              <w:rPr>
                <w:rFonts w:ascii="Arial" w:hAnsi="Arial"/>
                <w:b w:val="0"/>
                <w:color w:val="000000"/>
                <w:sz w:val="12"/>
              </w:rPr>
              <w:t>/home/ubuntu/upload/Clipboard_0_9EAA3C19.jpeg</w:t>
            </w:r>
          </w:p>
        </w:tc>
      </w:tr>
      <w:tr>
        <w:tc>
          <w:tcPr>
            <w:tcW w:type="dxa" w:w="5141"/>
            <w:vAlign w:val="center"/>
          </w:tcPr>
          <w:p>
            <w:pPr>
              <w:spacing w:after="0" w:before="0"/>
            </w:pPr>
            <w:r>
              <w:rPr>
                <w:rFonts w:ascii="Arial" w:hAnsi="Arial"/>
                <w:sz w:val="12"/>
              </w:rPr>
            </w:r>
            <w:r>
              <w:rPr>
                <w:rFonts w:ascii="Arial" w:hAnsi="Arial"/>
                <w:b w:val="0"/>
                <w:color w:val="000000"/>
                <w:sz w:val="12"/>
              </w:rPr>
              <w:t>166</w:t>
            </w:r>
          </w:p>
        </w:tc>
        <w:tc>
          <w:tcPr>
            <w:tcW w:type="dxa" w:w="5141"/>
            <w:vAlign w:val="center"/>
          </w:tcPr>
          <w:p>
            <w:pPr>
              <w:spacing w:after="0" w:before="0"/>
            </w:pPr>
            <w:r>
              <w:rPr>
                <w:rFonts w:ascii="Arial" w:hAnsi="Arial"/>
                <w:sz w:val="12"/>
              </w:rPr>
            </w:r>
            <w:r>
              <w:rPr>
                <w:rFonts w:ascii="Arial" w:hAnsi="Arial"/>
                <w:b w:val="0"/>
                <w:color w:val="000000"/>
                <w:sz w:val="12"/>
              </w:rPr>
              <w:t>/home/ubuntu/upload/La_Paz_Sur_Technical_Memorandum_EN.pdf</w:t>
            </w:r>
          </w:p>
        </w:tc>
      </w:tr>
      <w:tr>
        <w:tc>
          <w:tcPr>
            <w:tcW w:type="dxa" w:w="5141"/>
            <w:vAlign w:val="center"/>
          </w:tcPr>
          <w:p>
            <w:pPr>
              <w:spacing w:after="0" w:before="0"/>
            </w:pPr>
            <w:r>
              <w:rPr>
                <w:rFonts w:ascii="Arial" w:hAnsi="Arial"/>
                <w:sz w:val="12"/>
              </w:rPr>
            </w:r>
            <w:r>
              <w:rPr>
                <w:rFonts w:ascii="Arial" w:hAnsi="Arial"/>
                <w:b w:val="0"/>
                <w:color w:val="000000"/>
                <w:sz w:val="12"/>
              </w:rPr>
              <w:t>167</w:t>
            </w:r>
          </w:p>
        </w:tc>
        <w:tc>
          <w:tcPr>
            <w:tcW w:type="dxa" w:w="5141"/>
            <w:vAlign w:val="center"/>
          </w:tcPr>
          <w:p>
            <w:pPr>
              <w:spacing w:after="0" w:before="0"/>
            </w:pPr>
            <w:r>
              <w:rPr>
                <w:rFonts w:ascii="Arial" w:hAnsi="Arial"/>
                <w:sz w:val="12"/>
              </w:rPr>
            </w:r>
            <w:r>
              <w:rPr>
                <w:rFonts w:ascii="Arial" w:hAnsi="Arial"/>
                <w:b w:val="0"/>
                <w:color w:val="000000"/>
                <w:sz w:val="12"/>
              </w:rPr>
              <w:t>/home/ubuntu/upload/Maha-PUCombinedProductionForecastv3.8.92026-05-18LQ-WithPUScheduleAdjusted7-14.xlsb</w:t>
            </w:r>
          </w:p>
        </w:tc>
      </w:tr>
      <w:tr>
        <w:tc>
          <w:tcPr>
            <w:tcW w:type="dxa" w:w="5141"/>
            <w:vAlign w:val="center"/>
          </w:tcPr>
          <w:p>
            <w:pPr>
              <w:spacing w:after="0" w:before="0"/>
            </w:pPr>
            <w:r>
              <w:rPr>
                <w:rFonts w:ascii="Arial" w:hAnsi="Arial"/>
                <w:sz w:val="12"/>
              </w:rPr>
            </w:r>
            <w:r>
              <w:rPr>
                <w:rFonts w:ascii="Arial" w:hAnsi="Arial"/>
                <w:b w:val="0"/>
                <w:color w:val="000000"/>
                <w:sz w:val="12"/>
              </w:rPr>
              <w:t>168</w:t>
            </w:r>
          </w:p>
        </w:tc>
        <w:tc>
          <w:tcPr>
            <w:tcW w:type="dxa" w:w="5141"/>
            <w:vAlign w:val="center"/>
          </w:tcPr>
          <w:p>
            <w:pPr>
              <w:spacing w:after="0" w:before="0"/>
            </w:pPr>
            <w:r>
              <w:rPr>
                <w:rFonts w:ascii="Arial" w:hAnsi="Arial"/>
                <w:sz w:val="12"/>
              </w:rPr>
            </w:r>
            <w:r>
              <w:rPr>
                <w:rFonts w:ascii="Arial" w:hAnsi="Arial"/>
                <w:b w:val="0"/>
                <w:color w:val="000000"/>
                <w:sz w:val="12"/>
              </w:rPr>
              <w:t>/home/ubuntu/upload/PU-DBM-001_FEED_Class3_Initial_Draft.docx</w:t>
            </w:r>
          </w:p>
        </w:tc>
      </w:tr>
      <w:tr>
        <w:tc>
          <w:tcPr>
            <w:tcW w:type="dxa" w:w="5141"/>
            <w:vAlign w:val="center"/>
          </w:tcPr>
          <w:p>
            <w:pPr>
              <w:spacing w:after="0" w:before="0"/>
            </w:pPr>
            <w:r>
              <w:rPr>
                <w:rFonts w:ascii="Arial" w:hAnsi="Arial"/>
                <w:sz w:val="12"/>
              </w:rPr>
            </w:r>
            <w:r>
              <w:rPr>
                <w:rFonts w:ascii="Arial" w:hAnsi="Arial"/>
                <w:b w:val="0"/>
                <w:color w:val="000000"/>
                <w:sz w:val="12"/>
              </w:rPr>
              <w:t>169</w:t>
            </w:r>
          </w:p>
        </w:tc>
        <w:tc>
          <w:tcPr>
            <w:tcW w:type="dxa" w:w="5141"/>
            <w:vAlign w:val="center"/>
          </w:tcPr>
          <w:p>
            <w:pPr>
              <w:spacing w:after="0" w:before="0"/>
            </w:pPr>
            <w:r>
              <w:rPr>
                <w:rFonts w:ascii="Arial" w:hAnsi="Arial"/>
                <w:sz w:val="12"/>
              </w:rPr>
            </w:r>
            <w:r>
              <w:rPr>
                <w:rFonts w:ascii="Arial" w:hAnsi="Arial"/>
                <w:b w:val="0"/>
                <w:color w:val="000000"/>
                <w:sz w:val="12"/>
              </w:rPr>
              <w:t>/home/ubuntu/upload/PetroUrdaneta_FDP_v8.docx</w:t>
            </w:r>
          </w:p>
        </w:tc>
      </w:tr>
      <w:tr>
        <w:tc>
          <w:tcPr>
            <w:tcW w:type="dxa" w:w="5141"/>
            <w:vAlign w:val="center"/>
          </w:tcPr>
          <w:p>
            <w:pPr>
              <w:spacing w:after="0" w:before="0"/>
            </w:pPr>
            <w:r>
              <w:rPr>
                <w:rFonts w:ascii="Arial" w:hAnsi="Arial"/>
                <w:sz w:val="12"/>
              </w:rPr>
            </w:r>
            <w:r>
              <w:rPr>
                <w:rFonts w:ascii="Arial" w:hAnsi="Arial"/>
                <w:b w:val="0"/>
                <w:color w:val="000000"/>
                <w:sz w:val="12"/>
              </w:rPr>
              <w:t>170</w:t>
            </w:r>
          </w:p>
        </w:tc>
        <w:tc>
          <w:tcPr>
            <w:tcW w:type="dxa" w:w="5141"/>
            <w:vAlign w:val="center"/>
          </w:tcPr>
          <w:p>
            <w:pPr>
              <w:spacing w:after="0" w:before="0"/>
            </w:pPr>
            <w:r>
              <w:rPr>
                <w:rFonts w:ascii="Arial" w:hAnsi="Arial"/>
                <w:sz w:val="12"/>
              </w:rPr>
            </w:r>
            <w:r>
              <w:rPr>
                <w:rFonts w:ascii="Arial" w:hAnsi="Arial"/>
                <w:b w:val="0"/>
                <w:color w:val="000000"/>
                <w:sz w:val="12"/>
              </w:rPr>
              <w:t>/home/ubuntu/upload/WellStatusforReactivitions-LaPazField.REV3.xlsx</w:t>
            </w:r>
          </w:p>
        </w:tc>
      </w:tr>
      <w:tr>
        <w:tc>
          <w:tcPr>
            <w:tcW w:type="dxa" w:w="5141"/>
            <w:vAlign w:val="center"/>
          </w:tcPr>
          <w:p>
            <w:pPr>
              <w:spacing w:after="0" w:before="0"/>
            </w:pPr>
            <w:r>
              <w:rPr>
                <w:rFonts w:ascii="Arial" w:hAnsi="Arial"/>
                <w:sz w:val="12"/>
              </w:rPr>
            </w:r>
            <w:r>
              <w:rPr>
                <w:rFonts w:ascii="Arial" w:hAnsi="Arial"/>
                <w:b w:val="0"/>
                <w:color w:val="000000"/>
                <w:sz w:val="12"/>
              </w:rPr>
              <w:t>171</w:t>
            </w:r>
          </w:p>
        </w:tc>
        <w:tc>
          <w:tcPr>
            <w:tcW w:type="dxa" w:w="5141"/>
            <w:vAlign w:val="center"/>
          </w:tcPr>
          <w:p>
            <w:pPr>
              <w:spacing w:after="0" w:before="0"/>
            </w:pPr>
            <w:r>
              <w:rPr>
                <w:rFonts w:ascii="Arial" w:hAnsi="Arial"/>
                <w:sz w:val="12"/>
              </w:rPr>
            </w:r>
            <w:r>
              <w:rPr>
                <w:rFonts w:ascii="Arial" w:hAnsi="Arial"/>
                <w:b w:val="0"/>
                <w:color w:val="000000"/>
                <w:sz w:val="12"/>
              </w:rPr>
              <w:t>/home/ubuntu/upload/eor_water_injection_statement.pdf</w:t>
            </w:r>
          </w:p>
        </w:tc>
      </w:tr>
      <w:tr>
        <w:tc>
          <w:tcPr>
            <w:tcW w:type="dxa" w:w="5141"/>
            <w:vAlign w:val="center"/>
          </w:tcPr>
          <w:p>
            <w:pPr>
              <w:spacing w:after="0" w:before="0"/>
            </w:pPr>
            <w:r>
              <w:rPr>
                <w:rFonts w:ascii="Arial" w:hAnsi="Arial"/>
                <w:sz w:val="12"/>
              </w:rPr>
            </w:r>
            <w:r>
              <w:rPr>
                <w:rFonts w:ascii="Arial" w:hAnsi="Arial"/>
                <w:b w:val="0"/>
                <w:color w:val="000000"/>
                <w:sz w:val="12"/>
              </w:rPr>
              <w:t>172</w:t>
            </w:r>
          </w:p>
        </w:tc>
        <w:tc>
          <w:tcPr>
            <w:tcW w:type="dxa" w:w="5141"/>
            <w:vAlign w:val="center"/>
          </w:tcPr>
          <w:p>
            <w:pPr>
              <w:spacing w:after="0" w:before="0"/>
            </w:pPr>
            <w:r>
              <w:rPr>
                <w:rFonts w:ascii="Arial" w:hAnsi="Arial"/>
                <w:sz w:val="12"/>
              </w:rPr>
            </w:r>
            <w:r>
              <w:rPr>
                <w:rFonts w:ascii="Arial" w:hAnsi="Arial"/>
                <w:b w:val="0"/>
                <w:color w:val="000000"/>
                <w:sz w:val="12"/>
              </w:rPr>
              <w:t>/home/ubuntu/upload/iclg.com_practice-areas_oil-and-gas-laws-and-regulations_venezuela__1787952371220.md</w:t>
            </w:r>
          </w:p>
        </w:tc>
      </w:tr>
      <w:tr>
        <w:tc>
          <w:tcPr>
            <w:tcW w:type="dxa" w:w="5141"/>
            <w:vAlign w:val="center"/>
          </w:tcPr>
          <w:p>
            <w:pPr>
              <w:spacing w:after="0" w:before="0"/>
            </w:pPr>
            <w:r>
              <w:rPr>
                <w:rFonts w:ascii="Arial" w:hAnsi="Arial"/>
                <w:sz w:val="12"/>
              </w:rPr>
            </w:r>
            <w:r>
              <w:rPr>
                <w:rFonts w:ascii="Arial" w:hAnsi="Arial"/>
                <w:b w:val="0"/>
                <w:color w:val="000000"/>
                <w:sz w:val="12"/>
              </w:rPr>
              <w:t>173</w:t>
            </w:r>
          </w:p>
        </w:tc>
        <w:tc>
          <w:tcPr>
            <w:tcW w:type="dxa" w:w="5141"/>
            <w:vAlign w:val="center"/>
          </w:tcPr>
          <w:p>
            <w:pPr>
              <w:spacing w:after="0" w:before="0"/>
            </w:pPr>
            <w:r>
              <w:rPr>
                <w:rFonts w:ascii="Arial" w:hAnsi="Arial"/>
                <w:sz w:val="12"/>
              </w:rPr>
            </w:r>
            <w:r>
              <w:rPr>
                <w:rFonts w:ascii="Arial" w:hAnsi="Arial"/>
                <w:b w:val="0"/>
                <w:color w:val="000000"/>
                <w:sz w:val="12"/>
              </w:rPr>
              <w:t>/home/ubuntu/upload/sistema_integrado_isometrico_v9_final.png</w:t>
            </w:r>
          </w:p>
        </w:tc>
      </w:tr>
      <w:tr>
        <w:tc>
          <w:tcPr>
            <w:tcW w:type="dxa" w:w="5141"/>
            <w:vAlign w:val="center"/>
          </w:tcPr>
          <w:p>
            <w:pPr>
              <w:spacing w:after="0" w:before="0"/>
            </w:pPr>
            <w:r>
              <w:rPr>
                <w:rFonts w:ascii="Arial" w:hAnsi="Arial"/>
                <w:sz w:val="12"/>
              </w:rPr>
            </w:r>
            <w:r>
              <w:rPr>
                <w:rFonts w:ascii="Arial" w:hAnsi="Arial"/>
                <w:b w:val="0"/>
                <w:color w:val="000000"/>
                <w:sz w:val="12"/>
              </w:rPr>
              <w:t>174</w:t>
            </w:r>
          </w:p>
        </w:tc>
        <w:tc>
          <w:tcPr>
            <w:tcW w:type="dxa" w:w="5141"/>
            <w:vAlign w:val="center"/>
          </w:tcPr>
          <w:p>
            <w:pPr>
              <w:spacing w:after="0" w:before="0"/>
            </w:pPr>
            <w:r>
              <w:rPr>
                <w:rFonts w:ascii="Arial" w:hAnsi="Arial"/>
                <w:sz w:val="12"/>
              </w:rPr>
            </w:r>
            <w:r>
              <w:rPr>
                <w:rFonts w:ascii="Arial" w:hAnsi="Arial"/>
                <w:b w:val="0"/>
                <w:color w:val="000000"/>
                <w:sz w:val="12"/>
              </w:rPr>
              <w:t>/home/ubuntu/upload/www.bakerhughes.com_company_stories_7-things-you-should-know-about-nonmetallic-flexible-pipe_1787958118043.md</w:t>
            </w:r>
          </w:p>
        </w:tc>
      </w:tr>
      <w:tr>
        <w:tc>
          <w:tcPr>
            <w:tcW w:type="dxa" w:w="5141"/>
            <w:vAlign w:val="center"/>
          </w:tcPr>
          <w:p>
            <w:pPr>
              <w:spacing w:after="0" w:before="0"/>
            </w:pPr>
            <w:r>
              <w:rPr>
                <w:rFonts w:ascii="Arial" w:hAnsi="Arial"/>
                <w:sz w:val="12"/>
              </w:rPr>
            </w:r>
            <w:r>
              <w:rPr>
                <w:rFonts w:ascii="Arial" w:hAnsi="Arial"/>
                <w:b w:val="0"/>
                <w:color w:val="000000"/>
                <w:sz w:val="12"/>
              </w:rPr>
              <w:t>175</w:t>
            </w:r>
          </w:p>
        </w:tc>
        <w:tc>
          <w:tcPr>
            <w:tcW w:type="dxa" w:w="5141"/>
            <w:vAlign w:val="center"/>
          </w:tcPr>
          <w:p>
            <w:pPr>
              <w:spacing w:after="0" w:before="0"/>
            </w:pPr>
            <w:r>
              <w:rPr>
                <w:rFonts w:ascii="Arial" w:hAnsi="Arial"/>
                <w:sz w:val="12"/>
              </w:rPr>
            </w:r>
            <w:r>
              <w:rPr>
                <w:rFonts w:ascii="Arial" w:hAnsi="Arial"/>
                <w:b w:val="0"/>
                <w:color w:val="000000"/>
                <w:sz w:val="12"/>
              </w:rPr>
              <w:t>/home/ubuntu/upload/www.bakerhughes.com_onshore-composite-pipe_1787958007290.md</w:t>
            </w:r>
          </w:p>
        </w:tc>
      </w:tr>
      <w:tr>
        <w:tc>
          <w:tcPr>
            <w:tcW w:type="dxa" w:w="5141"/>
            <w:vAlign w:val="center"/>
          </w:tcPr>
          <w:p>
            <w:pPr>
              <w:spacing w:after="0" w:before="0"/>
            </w:pPr>
            <w:r>
              <w:rPr>
                <w:rFonts w:ascii="Arial" w:hAnsi="Arial"/>
                <w:sz w:val="12"/>
              </w:rPr>
            </w:r>
            <w:r>
              <w:rPr>
                <w:rFonts w:ascii="Arial" w:hAnsi="Arial"/>
                <w:b w:val="0"/>
                <w:color w:val="000000"/>
                <w:sz w:val="12"/>
              </w:rPr>
              <w:t>176</w:t>
            </w:r>
          </w:p>
        </w:tc>
        <w:tc>
          <w:tcPr>
            <w:tcW w:type="dxa" w:w="5141"/>
            <w:vAlign w:val="center"/>
          </w:tcPr>
          <w:p>
            <w:pPr>
              <w:spacing w:after="0" w:before="0"/>
            </w:pPr>
            <w:r>
              <w:rPr>
                <w:rFonts w:ascii="Arial" w:hAnsi="Arial"/>
                <w:sz w:val="12"/>
              </w:rPr>
            </w:r>
            <w:r>
              <w:rPr>
                <w:rFonts w:ascii="Arial" w:hAnsi="Arial"/>
                <w:b w:val="0"/>
                <w:color w:val="000000"/>
                <w:sz w:val="12"/>
              </w:rPr>
              <w:t>/home/ubuntu/upload/www.bakerhughes.com_production_artificial-lift_electrical-submersible-pump-systems_control-and-power_1787943977506.md</w:t>
            </w:r>
          </w:p>
        </w:tc>
      </w:tr>
      <w:tr>
        <w:tc>
          <w:tcPr>
            <w:tcW w:type="dxa" w:w="5141"/>
            <w:vAlign w:val="center"/>
          </w:tcPr>
          <w:p>
            <w:pPr>
              <w:spacing w:after="0" w:before="0"/>
            </w:pPr>
            <w:r>
              <w:rPr>
                <w:rFonts w:ascii="Arial" w:hAnsi="Arial"/>
                <w:sz w:val="12"/>
              </w:rPr>
            </w:r>
            <w:r>
              <w:rPr>
                <w:rFonts w:ascii="Arial" w:hAnsi="Arial"/>
                <w:b w:val="0"/>
                <w:color w:val="000000"/>
                <w:sz w:val="12"/>
              </w:rPr>
              <w:t>177</w:t>
            </w:r>
          </w:p>
        </w:tc>
        <w:tc>
          <w:tcPr>
            <w:tcW w:type="dxa" w:w="5141"/>
            <w:vAlign w:val="center"/>
          </w:tcPr>
          <w:p>
            <w:pPr>
              <w:spacing w:after="0" w:before="0"/>
            </w:pPr>
            <w:r>
              <w:rPr>
                <w:rFonts w:ascii="Arial" w:hAnsi="Arial"/>
                <w:sz w:val="12"/>
              </w:rPr>
            </w:r>
            <w:r>
              <w:rPr>
                <w:rFonts w:ascii="Arial" w:hAnsi="Arial"/>
                <w:b w:val="0"/>
                <w:color w:val="000000"/>
                <w:sz w:val="12"/>
              </w:rPr>
              <w:t>/home/ubuntu/upload/www.cat.com_en_US_by-industry_electric-power_Articles_White-papers_reciprocating-generator-sets-a-vi_1787959093645.md</w:t>
            </w:r>
          </w:p>
        </w:tc>
      </w:tr>
      <w:tr>
        <w:tc>
          <w:tcPr>
            <w:tcW w:type="dxa" w:w="5141"/>
            <w:vAlign w:val="center"/>
          </w:tcPr>
          <w:p>
            <w:pPr>
              <w:spacing w:after="0" w:before="0"/>
            </w:pPr>
            <w:r>
              <w:rPr>
                <w:rFonts w:ascii="Arial" w:hAnsi="Arial"/>
                <w:sz w:val="12"/>
              </w:rPr>
            </w:r>
            <w:r>
              <w:rPr>
                <w:rFonts w:ascii="Arial" w:hAnsi="Arial"/>
                <w:b w:val="0"/>
                <w:color w:val="000000"/>
                <w:sz w:val="12"/>
              </w:rPr>
              <w:t>178</w:t>
            </w:r>
          </w:p>
        </w:tc>
        <w:tc>
          <w:tcPr>
            <w:tcW w:type="dxa" w:w="5141"/>
            <w:vAlign w:val="center"/>
          </w:tcPr>
          <w:p>
            <w:pPr>
              <w:spacing w:after="0" w:before="0"/>
            </w:pPr>
            <w:r>
              <w:rPr>
                <w:rFonts w:ascii="Arial" w:hAnsi="Arial"/>
                <w:sz w:val="12"/>
              </w:rPr>
            </w:r>
            <w:r>
              <w:rPr>
                <w:rFonts w:ascii="Arial" w:hAnsi="Arial"/>
                <w:b w:val="0"/>
                <w:color w:val="000000"/>
                <w:sz w:val="12"/>
              </w:rPr>
              <w:t>/home/ubuntu/upload/www.emerson.com_en_measurement-instrumentation_products_roxar-2600-multiphase-flow-meter.md</w:t>
            </w:r>
          </w:p>
        </w:tc>
      </w:tr>
      <w:tr>
        <w:tc>
          <w:tcPr>
            <w:tcW w:type="dxa" w:w="5141"/>
            <w:vAlign w:val="center"/>
          </w:tcPr>
          <w:p>
            <w:pPr>
              <w:spacing w:after="0" w:before="0"/>
            </w:pPr>
            <w:r>
              <w:rPr>
                <w:rFonts w:ascii="Arial" w:hAnsi="Arial"/>
                <w:sz w:val="12"/>
              </w:rPr>
            </w:r>
            <w:r>
              <w:rPr>
                <w:rFonts w:ascii="Arial" w:hAnsi="Arial"/>
                <w:b w:val="0"/>
                <w:color w:val="000000"/>
                <w:sz w:val="12"/>
              </w:rPr>
              <w:t>179</w:t>
            </w:r>
          </w:p>
        </w:tc>
        <w:tc>
          <w:tcPr>
            <w:tcW w:type="dxa" w:w="5141"/>
            <w:vAlign w:val="center"/>
          </w:tcPr>
          <w:p>
            <w:pPr>
              <w:spacing w:after="0" w:before="0"/>
            </w:pPr>
            <w:r>
              <w:rPr>
                <w:rFonts w:ascii="Arial" w:hAnsi="Arial"/>
                <w:sz w:val="12"/>
              </w:rPr>
            </w:r>
            <w:r>
              <w:rPr>
                <w:rFonts w:ascii="Arial" w:hAnsi="Arial"/>
                <w:b w:val="0"/>
                <w:color w:val="000000"/>
                <w:sz w:val="12"/>
              </w:rPr>
              <w:t>/home/ubuntu/upload/www.slb.com_products-and-services_innovating-in-oil-and-gas_well-production_processing-and-separatio_1787953485110.md</w:t>
            </w:r>
          </w:p>
        </w:tc>
      </w:tr>
      <w:tr>
        <w:tc>
          <w:tcPr>
            <w:tcW w:type="dxa" w:w="5141"/>
            <w:vAlign w:val="center"/>
          </w:tcPr>
          <w:p>
            <w:pPr>
              <w:spacing w:after="0" w:before="0"/>
            </w:pPr>
            <w:r>
              <w:rPr>
                <w:rFonts w:ascii="Arial" w:hAnsi="Arial"/>
                <w:sz w:val="12"/>
              </w:rPr>
            </w:r>
            <w:r>
              <w:rPr>
                <w:rFonts w:ascii="Arial" w:hAnsi="Arial"/>
                <w:b w:val="0"/>
                <w:color w:val="000000"/>
                <w:sz w:val="12"/>
              </w:rPr>
              <w:t>180</w:t>
            </w:r>
          </w:p>
        </w:tc>
        <w:tc>
          <w:tcPr>
            <w:tcW w:type="dxa" w:w="5141"/>
            <w:vAlign w:val="center"/>
          </w:tcPr>
          <w:p>
            <w:pPr>
              <w:spacing w:after="0" w:before="0"/>
            </w:pPr>
            <w:r>
              <w:rPr>
                <w:rFonts w:ascii="Arial" w:hAnsi="Arial"/>
                <w:sz w:val="12"/>
              </w:rPr>
            </w:r>
            <w:r>
              <w:rPr>
                <w:rFonts w:ascii="Arial" w:hAnsi="Arial"/>
                <w:b w:val="0"/>
                <w:color w:val="000000"/>
                <w:sz w:val="12"/>
              </w:rPr>
              <w:t>/home/ubuntu/upload/www.slb.com_products-and-services_innovating-in-oil-and-gas_well-production_processing-and-separatio_1787959144715.md</w:t>
            </w:r>
          </w:p>
        </w:tc>
      </w:tr>
      <w:tr>
        <w:tc>
          <w:tcPr>
            <w:tcW w:type="dxa" w:w="5141"/>
            <w:vAlign w:val="center"/>
          </w:tcPr>
          <w:p>
            <w:pPr>
              <w:spacing w:after="0" w:before="0"/>
            </w:pPr>
            <w:r>
              <w:rPr>
                <w:rFonts w:ascii="Arial" w:hAnsi="Arial"/>
                <w:sz w:val="12"/>
              </w:rPr>
            </w:r>
            <w:r>
              <w:rPr>
                <w:rFonts w:ascii="Arial" w:hAnsi="Arial"/>
                <w:b w:val="0"/>
                <w:color w:val="000000"/>
                <w:sz w:val="12"/>
              </w:rPr>
              <w:t>181</w:t>
            </w:r>
          </w:p>
        </w:tc>
        <w:tc>
          <w:tcPr>
            <w:tcW w:type="dxa" w:w="5141"/>
            <w:vAlign w:val="center"/>
          </w:tcPr>
          <w:p>
            <w:pPr>
              <w:spacing w:after="0" w:before="0"/>
            </w:pPr>
            <w:r>
              <w:rPr>
                <w:rFonts w:ascii="Arial" w:hAnsi="Arial"/>
                <w:sz w:val="12"/>
              </w:rPr>
            </w:r>
            <w:r>
              <w:rPr>
                <w:rFonts w:ascii="Arial" w:hAnsi="Arial"/>
                <w:b w:val="0"/>
                <w:color w:val="000000"/>
                <w:sz w:val="12"/>
              </w:rPr>
              <w:t>/home/ubuntu/upload/www.slb.com_resource-library_oilfield-review_defining-series_defining-esp_1787943973069.md</w:t>
            </w:r>
          </w:p>
        </w:tc>
      </w:tr>
      <w:tr>
        <w:tc>
          <w:tcPr>
            <w:tcW w:type="dxa" w:w="5141"/>
            <w:vAlign w:val="center"/>
          </w:tcPr>
          <w:p>
            <w:pPr>
              <w:spacing w:after="0" w:before="0"/>
            </w:pPr>
            <w:r>
              <w:rPr>
                <w:rFonts w:ascii="Arial" w:hAnsi="Arial"/>
                <w:sz w:val="12"/>
              </w:rPr>
            </w:r>
            <w:r>
              <w:rPr>
                <w:rFonts w:ascii="Arial" w:hAnsi="Arial"/>
                <w:b w:val="0"/>
                <w:color w:val="000000"/>
                <w:sz w:val="12"/>
              </w:rPr>
              <w:t>182</w:t>
            </w:r>
          </w:p>
        </w:tc>
        <w:tc>
          <w:tcPr>
            <w:tcW w:type="dxa" w:w="5141"/>
            <w:vAlign w:val="center"/>
          </w:tcPr>
          <w:p>
            <w:pPr>
              <w:spacing w:after="0" w:before="0"/>
            </w:pPr>
            <w:r>
              <w:rPr>
                <w:rFonts w:ascii="Arial" w:hAnsi="Arial"/>
                <w:sz w:val="12"/>
              </w:rPr>
            </w:r>
            <w:r>
              <w:rPr>
                <w:rFonts w:ascii="Arial" w:hAnsi="Arial"/>
                <w:b w:val="0"/>
                <w:color w:val="000000"/>
                <w:sz w:val="12"/>
              </w:rPr>
              <w:t>/home/ubuntu/upload/www.slb.com_resource-library_oilfield-review_defining-series_defining-pcp_1787943973162.md</w:t>
            </w:r>
          </w:p>
        </w:tc>
      </w:tr>
      <w:tr>
        <w:tc>
          <w:tcPr>
            <w:tcW w:type="dxa" w:w="5141"/>
            <w:vAlign w:val="center"/>
          </w:tcPr>
          <w:p>
            <w:pPr>
              <w:spacing w:after="0" w:before="0"/>
            </w:pPr>
            <w:r>
              <w:rPr>
                <w:rFonts w:ascii="Arial" w:hAnsi="Arial"/>
                <w:sz w:val="12"/>
              </w:rPr>
            </w:r>
            <w:r>
              <w:rPr>
                <w:rFonts w:ascii="Arial" w:hAnsi="Arial"/>
                <w:b w:val="0"/>
                <w:color w:val="000000"/>
                <w:sz w:val="12"/>
              </w:rPr>
              <w:t>183</w:t>
            </w:r>
          </w:p>
        </w:tc>
        <w:tc>
          <w:tcPr>
            <w:tcW w:type="dxa" w:w="5141"/>
            <w:vAlign w:val="center"/>
          </w:tcPr>
          <w:p>
            <w:pPr>
              <w:spacing w:after="0" w:before="0"/>
            </w:pPr>
            <w:r>
              <w:rPr>
                <w:rFonts w:ascii="Arial" w:hAnsi="Arial"/>
                <w:sz w:val="12"/>
              </w:rPr>
            </w:r>
            <w:r>
              <w:rPr>
                <w:rFonts w:ascii="Arial" w:hAnsi="Arial"/>
                <w:b w:val="0"/>
                <w:color w:val="000000"/>
                <w:sz w:val="12"/>
              </w:rPr>
              <w:t>/home/ubuntu/upload/www.worldbank.org_en_programs_gasflaringreduction_about_1787953467685.md</w:t>
            </w:r>
          </w:p>
        </w:tc>
      </w:tr>
    </w:tbl>
    <w:p>
      <w:r>
        <w:br w:type="page"/>
      </w:r>
    </w:p>
    <w:p>
      <w:pPr>
        <w:pStyle w:val="Heading1"/>
      </w:pPr>
      <w:r>
        <w:t>Appendix L. Legacy FDP v8 — Complete Source Record</w:t>
      </w:r>
    </w:p>
    <w:p>
      <w:r>
        <w:t>The following document is appended in full for traceability. Where it conflicts with the consolidated v9 body, the v9 body and its decision gates control.</w:t>
      </w:r>
    </w:p>
    <w:p w14:paraId="38834CFD" w14:textId="77777777" w:rsidR="00275643" w:rsidRDefault="00000000">
      <w:pPr>
        <w:pStyle w:val="Title"/>
      </w:pPr>
      <w:proofErr w:type="spellStart"/>
      <w:r>
        <w:rPr>
          <w:color w:val="333333"/>
        </w:rPr>
        <w:t>PetroUrdaneta</w:t>
      </w:r>
      <w:proofErr w:type="spellEnd"/>
      <w:r>
        <w:rPr>
          <w:color w:val="333333"/>
        </w:rPr>
        <w:t xml:space="preserve"> Field Development </w:t>
      </w:r>
      <w:r>
        <w:rPr>
          <w:color w:val="333333"/>
          <w:spacing w:val="-4"/>
        </w:rPr>
        <w:t>Plan</w:t>
      </w:r>
    </w:p>
    <w:p w14:paraId="38834CFE" w14:textId="77777777" w:rsidR="00275643" w:rsidRDefault="00000000">
      <w:pPr>
        <w:pStyle w:val="BodyText"/>
        <w:spacing w:before="9"/>
        <w:rPr>
          <w:b/>
          <w:sz w:val="13"/>
        </w:rPr>
      </w:pPr>
      <w:r>
        <w:rPr>
          <w:b/>
          <w:noProof/>
          <w:sz w:val="13"/>
        </w:rPr>
        <mc:AlternateContent>
          <mc:Choice Requires="wps">
            <w:drawing>
              <wp:anchor distT="0" distB="0" distL="0" distR="0" simplePos="0" relativeHeight="487587840" behindDoc="1" locked="0" layoutInCell="1" allowOverlap="1" wp14:anchorId="38837DAB" wp14:editId="38837DAC">
                <wp:simplePos x="0" y="0"/>
                <wp:positionH relativeFrom="page">
                  <wp:posOffset>723900</wp:posOffset>
                </wp:positionH>
                <wp:positionV relativeFrom="paragraph">
                  <wp:posOffset>115971</wp:posOffset>
                </wp:positionV>
                <wp:extent cx="6121400" cy="12700"/>
                <wp:effectExtent l="0" t="0" r="0" b="0"/>
                <wp:wrapTopAndBottom/>
                <wp:docPr id="4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1400" cy="12700"/>
                        </a:xfrm>
                        <a:custGeom>
                          <a:avLst/>
                          <a:gdLst/>
                          <a:ahLst/>
                          <a:cxnLst/>
                          <a:rect l="l" t="t" r="r" b="b"/>
                          <a:pathLst>
                            <a:path w="6121400" h="12700">
                              <a:moveTo>
                                <a:pt x="6121400" y="12700"/>
                              </a:moveTo>
                              <a:lnTo>
                                <a:pt x="0" y="12700"/>
                              </a:lnTo>
                              <a:lnTo>
                                <a:pt x="0" y="0"/>
                              </a:lnTo>
                              <a:lnTo>
                                <a:pt x="6121400" y="0"/>
                              </a:lnTo>
                              <a:lnTo>
                                <a:pt x="6121400" y="12700"/>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w14:anchorId="0A572159" id="Graphic 1" o:spid="_x0000_s1026" style="position:absolute;margin-left:57pt;margin-top:9.15pt;width:482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12140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" path="m6121400,12700l,12700,,,6121400,r,12700xe" fillcolor="#333" stroked="f">
                <v:path arrowok="t"/>
                <w10:wrap type="topAndBottom" anchorx="page"/>
              </v:shape>
            </w:pict>
          </mc:Fallback>
        </mc:AlternateContent>
      </w:r>
    </w:p>
    <w:p w14:paraId="38834CFF" w14:textId="77777777" w:rsidR="00275643" w:rsidRDefault="00275643">
      <w:pPr>
        <w:pStyle w:val="BodyText"/>
        <w:spacing w:before="36"/>
        <w:rPr>
          <w:b/>
          <w:sz w:val="32"/>
        </w:rPr>
      </w:pPr>
    </w:p>
    <w:p w14:paraId="38834D00" w14:textId="77777777" w:rsidR="00275643" w:rsidRDefault="00000000">
      <w:pPr>
        <w:pStyle w:val="Heading1"/>
        <w:ind w:left="147" w:firstLine="0"/>
      </w:pPr>
      <w:r>
        <w:rPr>
          <w:color w:val="333333"/>
        </w:rPr>
        <w:t>FINAL</w:t>
      </w:r>
      <w:r>
        <w:rPr>
          <w:color w:val="333333"/>
          <w:spacing w:val="-5"/>
        </w:rPr>
        <w:t xml:space="preserve"> </w:t>
      </w:r>
      <w:r>
        <w:rPr>
          <w:color w:val="333333"/>
        </w:rPr>
        <w:t xml:space="preserve">BASIS OF </w:t>
      </w:r>
      <w:r>
        <w:rPr>
          <w:color w:val="333333"/>
          <w:spacing w:val="-2"/>
        </w:rPr>
        <w:t>DESIGN</w:t>
      </w:r>
    </w:p>
    <w:p w14:paraId="38834D01" w14:textId="77777777" w:rsidR="00275643" w:rsidRDefault="00000000">
      <w:pPr>
        <w:pStyle w:val="BodyText"/>
        <w:spacing w:before="4"/>
        <w:rPr>
          <w:b/>
          <w:sz w:val="7"/>
        </w:rPr>
      </w:pPr>
      <w:r>
        <w:rPr>
          <w:b/>
          <w:noProof/>
          <w:sz w:val="7"/>
        </w:rPr>
        <mc:AlternateContent>
          <mc:Choice Requires="wps">
            <w:drawing>
              <wp:anchor distT="0" distB="0" distL="0" distR="0" simplePos="0" relativeHeight="487588352" behindDoc="1" locked="0" layoutInCell="1" allowOverlap="1" wp14:anchorId="38837DAD" wp14:editId="38837DAE">
                <wp:simplePos x="0" y="0"/>
                <wp:positionH relativeFrom="page">
                  <wp:posOffset>723900</wp:posOffset>
                </wp:positionH>
                <wp:positionV relativeFrom="paragraph">
                  <wp:posOffset>69249</wp:posOffset>
                </wp:positionV>
                <wp:extent cx="6121400" cy="6350"/>
                <wp:effectExtent l="0" t="0" r="0" b="0"/>
                <wp:wrapTopAndBottom/>
                <wp:docPr id="4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1400" cy="6350"/>
                        </a:xfrm>
                        <a:custGeom>
                          <a:avLst/>
                          <a:gdLst/>
                          <a:ahLst/>
                          <a:cxnLst/>
                          <a:rect l="l" t="t" r="r" b="b"/>
                          <a:pathLst>
                            <a:path w="6121400" h="6350">
                              <a:moveTo>
                                <a:pt x="6121400" y="6350"/>
                              </a:moveTo>
                              <a:lnTo>
                                <a:pt x="0" y="6350"/>
                              </a:lnTo>
                              <a:lnTo>
                                <a:pt x="0" y="0"/>
                              </a:lnTo>
                              <a:lnTo>
                                <a:pt x="6121400" y="0"/>
                              </a:lnTo>
                              <a:lnTo>
                                <a:pt x="6121400" y="6350"/>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shape w14:anchorId="045A81D7" id="Graphic 2" o:spid="_x0000_s1026" style="position:absolute;margin-left:57pt;margin-top:5.45pt;width:482pt;height:.5pt;z-index:-15728128;visibility:visible;mso-wrap-style:square;mso-wrap-distance-left:0;mso-wrap-distance-top:0;mso-wrap-distance-right:0;mso-wrap-distance-bottom:0;mso-position-horizontal:absolute;mso-position-horizontal-relative:page;mso-position-vertical:absolute;mso-position-vertical-relative:text;v-text-anchor:top" coordsize="61214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" path="m6121400,6350l,6350,,,6121400,r,6350xe" fillcolor="#ccc" stroked="f">
                <v:path arrowok="t"/>
                <w10:wrap type="topAndBottom" anchorx="page"/>
              </v:shape>
            </w:pict>
          </mc:Fallback>
        </mc:AlternateContent>
      </w:r>
    </w:p>
    <w:p w14:paraId="38834D02" w14:textId="77777777" w:rsidR="00275643" w:rsidRDefault="00000000">
      <w:pPr>
        <w:spacing w:before="190"/>
        <w:ind w:left="147"/>
        <w:rPr>
          <w:sz w:val="16"/>
        </w:rPr>
      </w:pPr>
      <w:r>
        <w:rPr>
          <w:b/>
          <w:color w:val="333333"/>
          <w:sz w:val="16"/>
        </w:rPr>
        <w:t xml:space="preserve">Prepared for: </w:t>
      </w:r>
      <w:proofErr w:type="spellStart"/>
      <w:r>
        <w:rPr>
          <w:color w:val="333333"/>
          <w:sz w:val="16"/>
        </w:rPr>
        <w:t>PetroUrdaneta</w:t>
      </w:r>
      <w:proofErr w:type="spellEnd"/>
      <w:r>
        <w:rPr>
          <w:color w:val="333333"/>
          <w:sz w:val="16"/>
        </w:rPr>
        <w:t xml:space="preserve"> / KEO </w:t>
      </w:r>
      <w:r>
        <w:rPr>
          <w:color w:val="333333"/>
          <w:spacing w:val="-2"/>
          <w:sz w:val="16"/>
        </w:rPr>
        <w:t>Energy</w:t>
      </w:r>
    </w:p>
    <w:p w14:paraId="38834D03" w14:textId="77777777" w:rsidR="00275643" w:rsidRDefault="00000000">
      <w:pPr>
        <w:spacing w:before="71"/>
        <w:ind w:left="147"/>
        <w:rPr>
          <w:sz w:val="16"/>
        </w:rPr>
      </w:pPr>
      <w:r>
        <w:rPr>
          <w:b/>
          <w:color w:val="333333"/>
          <w:sz w:val="16"/>
        </w:rPr>
        <w:t xml:space="preserve">Date: </w:t>
      </w:r>
      <w:r>
        <w:rPr>
          <w:color w:val="333333"/>
          <w:sz w:val="16"/>
        </w:rPr>
        <w:t xml:space="preserve">May 30, </w:t>
      </w:r>
      <w:r>
        <w:rPr>
          <w:color w:val="333333"/>
          <w:spacing w:val="-4"/>
          <w:sz w:val="16"/>
        </w:rPr>
        <w:t>2026</w:t>
      </w:r>
    </w:p>
    <w:p w14:paraId="38834D04" w14:textId="77777777" w:rsidR="00275643" w:rsidRDefault="00000000">
      <w:pPr>
        <w:spacing w:before="71"/>
        <w:ind w:left="147"/>
        <w:rPr>
          <w:sz w:val="16"/>
        </w:rPr>
      </w:pPr>
      <w:r>
        <w:rPr>
          <w:b/>
          <w:color w:val="333333"/>
          <w:sz w:val="16"/>
        </w:rPr>
        <w:t>Author:</w:t>
      </w:r>
      <w:r>
        <w:rPr>
          <w:b/>
          <w:color w:val="333333"/>
          <w:spacing w:val="-4"/>
          <w:sz w:val="16"/>
        </w:rPr>
        <w:t xml:space="preserve"> </w:t>
      </w:r>
      <w:proofErr w:type="spellStart"/>
      <w:r>
        <w:rPr>
          <w:color w:val="333333"/>
          <w:sz w:val="16"/>
        </w:rPr>
        <w:t>MArtin</w:t>
      </w:r>
      <w:proofErr w:type="spellEnd"/>
      <w:r>
        <w:rPr>
          <w:color w:val="333333"/>
          <w:spacing w:val="-2"/>
          <w:sz w:val="16"/>
        </w:rPr>
        <w:t xml:space="preserve"> </w:t>
      </w:r>
      <w:r>
        <w:rPr>
          <w:color w:val="333333"/>
          <w:sz w:val="16"/>
        </w:rPr>
        <w:t>in</w:t>
      </w:r>
      <w:r>
        <w:rPr>
          <w:color w:val="333333"/>
          <w:spacing w:val="-2"/>
          <w:sz w:val="16"/>
        </w:rPr>
        <w:t xml:space="preserve"> </w:t>
      </w:r>
      <w:r>
        <w:rPr>
          <w:color w:val="333333"/>
          <w:sz w:val="16"/>
        </w:rPr>
        <w:t>del</w:t>
      </w:r>
      <w:r>
        <w:rPr>
          <w:color w:val="333333"/>
          <w:spacing w:val="-2"/>
          <w:sz w:val="16"/>
        </w:rPr>
        <w:t xml:space="preserve"> Castillo</w:t>
      </w:r>
    </w:p>
    <w:p w14:paraId="38834D05" w14:textId="77777777" w:rsidR="00275643" w:rsidRDefault="00000000">
      <w:pPr>
        <w:pStyle w:val="BodyText"/>
        <w:spacing w:before="9"/>
        <w:rPr>
          <w:sz w:val="15"/>
        </w:rPr>
      </w:pPr>
      <w:r>
        <w:rPr>
          <w:noProof/>
          <w:sz w:val="15"/>
        </w:rPr>
        <mc:AlternateContent>
          <mc:Choice Requires="wpg">
            <w:drawing>
              <wp:anchor distT="0" distB="0" distL="0" distR="0" simplePos="0" relativeHeight="487588864" behindDoc="1" locked="0" layoutInCell="1" allowOverlap="1" wp14:anchorId="38837DAF" wp14:editId="38837DB0">
                <wp:simplePos x="0" y="0"/>
                <wp:positionH relativeFrom="page">
                  <wp:posOffset>723900</wp:posOffset>
                </wp:positionH>
                <wp:positionV relativeFrom="paragraph">
                  <wp:posOffset>130839</wp:posOffset>
                </wp:positionV>
                <wp:extent cx="6121400" cy="12700"/>
                <wp:effectExtent l="0" t="0" r="0" b="0"/>
                <wp:wrapTopAndBottom/>
                <wp:docPr id="4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1400" cy="12700"/>
                          <a:chOff x="0" y="0"/>
                          <a:chExt cx="6121400" cy="12700"/>
                        </a:xfrm>
                      </wpg:grpSpPr>
                      <wps:wsp>
                        <wps:cNvPr id="4" name="Graphic 4"/>
                        <wps:cNvSpPr/>
                        <wps:spPr>
                          <a:xfrm>
                            <a:off x="0" y="0"/>
                            <a:ext cx="6121400" cy="6350"/>
                          </a:xfrm>
                          <a:custGeom>
                            <a:avLst/>
                            <a:gdLst/>
                            <a:ahLst/>
                            <a:cxnLst/>
                            <a:rect l="l" t="t" r="r" b="b"/>
                            <a:pathLst>
                              <a:path w="6121400" h="6350">
                                <a:moveTo>
                                  <a:pt x="6121400" y="6350"/>
                                </a:moveTo>
                                <a:lnTo>
                                  <a:pt x="0" y="6350"/>
                                </a:lnTo>
                                <a:lnTo>
                                  <a:pt x="0" y="0"/>
                                </a:lnTo>
                                <a:lnTo>
                                  <a:pt x="6121400" y="0"/>
                                </a:lnTo>
                                <a:lnTo>
                                  <a:pt x="6121400" y="6350"/>
                                </a:lnTo>
                                <a:close/>
                              </a:path>
                            </a:pathLst>
                          </a:custGeom>
                          <a:solidFill>
                            <a:srgbClr val="9A9A9A"/>
                          </a:solidFill>
                        </wps:spPr>
                        <wps:bodyPr wrap="square" lIns="0" tIns="0" rIns="0" bIns="0" rtlCol="0">
                          <a:prstTxWarp prst="textNoShape">
                            <a:avLst/>
                          </a:prstTxWarp>
                          <a:noAutofit/>
                        </wps:bodyPr>
                      </wps:wsp>
                      <wps:wsp>
                        <wps:cNvPr id="5" name="Graphic 5"/>
                        <wps:cNvSpPr/>
                        <wps:spPr>
                          <a:xfrm>
                            <a:off x="0" y="11"/>
                            <a:ext cx="6121400" cy="12700"/>
                          </a:xfrm>
                          <a:custGeom>
                            <a:avLst/>
                            <a:gdLst/>
                            <a:ahLst/>
                            <a:cxnLst/>
                            <a:rect l="l" t="t" r="r" b="b"/>
                            <a:pathLst>
                              <a:path w="6121400" h="12700">
                                <a:moveTo>
                                  <a:pt x="6121400" y="0"/>
                                </a:moveTo>
                                <a:lnTo>
                                  <a:pt x="6115050" y="6350"/>
                                </a:lnTo>
                                <a:lnTo>
                                  <a:pt x="0" y="6350"/>
                                </a:lnTo>
                                <a:lnTo>
                                  <a:pt x="0" y="12700"/>
                                </a:lnTo>
                                <a:lnTo>
                                  <a:pt x="6115050" y="12700"/>
                                </a:lnTo>
                                <a:lnTo>
                                  <a:pt x="6121400" y="12700"/>
                                </a:lnTo>
                                <a:lnTo>
                                  <a:pt x="6121400" y="6350"/>
                                </a:lnTo>
                                <a:lnTo>
                                  <a:pt x="6121400" y="0"/>
                                </a:lnTo>
                                <a:close/>
                              </a:path>
                            </a:pathLst>
                          </a:custGeom>
                          <a:solidFill>
                            <a:srgbClr val="EDEDED"/>
                          </a:solidFill>
                        </wps:spPr>
                        <wps:bodyPr wrap="square" lIns="0" tIns="0" rIns="0" bIns="0" rtlCol="0">
                          <a:prstTxWarp prst="textNoShape">
                            <a:avLst/>
                          </a:prstTxWarp>
                          <a:noAutofit/>
                        </wps:bodyPr>
                      </wps:wsp>
                      <wps:wsp>
                        <wps:cNvPr id="6" name="Graphic 6"/>
                        <wps:cNvSpPr/>
                        <wps:spPr>
                          <a:xfrm>
                            <a:off x="0" y="0"/>
                            <a:ext cx="6350" cy="12700"/>
                          </a:xfrm>
                          <a:custGeom>
                            <a:avLst/>
                            <a:gdLst/>
                            <a:ahLst/>
                            <a:cxnLst/>
                            <a:rect l="l" t="t" r="r" b="b"/>
                            <a:pathLst>
                              <a:path w="6350" h="12700">
                                <a:moveTo>
                                  <a:pt x="0" y="12700"/>
                                </a:moveTo>
                                <a:lnTo>
                                  <a:pt x="0" y="0"/>
                                </a:lnTo>
                                <a:lnTo>
                                  <a:pt x="6350" y="0"/>
                                </a:lnTo>
                                <a:lnTo>
                                  <a:pt x="6350" y="6350"/>
                                </a:lnTo>
                                <a:lnTo>
                                  <a:pt x="0" y="12700"/>
                                </a:lnTo>
                                <a:close/>
                              </a:path>
                            </a:pathLst>
                          </a:custGeom>
                          <a:solidFill>
                            <a:srgbClr val="9A9A9A"/>
                          </a:solidFill>
                        </wps:spPr>
                        <wps:bodyPr wrap="square" lIns="0" tIns="0" rIns="0" bIns="0" rtlCol="0">
                          <a:prstTxWarp prst="textNoShape">
                            <a:avLst/>
                          </a:prstTxWarp>
                          <a:noAutofit/>
                        </wps:bodyPr>
                      </wps:wsp>
                    </wpg:wgp>
                  </a:graphicData>
                </a:graphic>
              </wp:anchor>
            </w:drawing>
          </mc:Choice>
          <mc:Fallback>
            <w:pict>
              <v:group w14:anchorId="3C5D4EB5" id="Group 3" o:spid="_x0000_s1026" style="position:absolute;margin-left:57pt;margin-top:10.3pt;width:482pt;height:1pt;z-index:-15727616;mso-wrap-distance-left:0;mso-wrap-distance-right:0;mso-position-horizontal-relative:page" coordsize="6121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">
                <v:shape id="Graphic 4" o:spid="_x0000_s1027" style="position:absolute;width:61214;height:63;visibility:visible;mso-wrap-style:square;v-text-anchor:top" coordsize="612140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" path="m6121400,6350l,6350,,,6121400,r,6350xe" fillcolor="#9a9a9a" stroked="f">
                  <v:path arrowok="t"/>
                </v:shape>
                <v:shape id="Graphic 5" o:spid="_x0000_s1028" style="position:absolute;width:61214;height:127;visibility:visible;mso-wrap-style:square;v-text-anchor:top" coordsize="61214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" path="m6121400,r-6350,6350l,6350r,6350l6115050,12700r6350,l6121400,6350r,-6350xe" fillcolor="#ededed" stroked="f">
                  <v:path arrowok="t"/>
                </v:shape>
                <v:shape id="Graphic 6" o:spid="_x0000_s1029" style="position:absolute;width:63;height:127;visibility:visible;mso-wrap-style:square;v-text-anchor:top" coordsize="635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" path="m,12700l,,6350,r,6350l,12700xe" fillcolor="#9a9a9a" stroked="f">
                  <v:path arrowok="t"/>
                </v:shape>
                <w10:wrap type="topAndBottom" anchorx="page"/>
              </v:group>
            </w:pict>
          </mc:Fallback>
        </mc:AlternateContent>
      </w:r>
    </w:p>
    <w:p w14:paraId="38834D06" w14:textId="77777777" w:rsidR="00275643" w:rsidRDefault="00275643">
      <w:pPr>
        <w:pStyle w:val="BodyText"/>
        <w:spacing w:before="137"/>
      </w:pPr>
    </w:p>
    <w:p w14:paraId="38834D07" w14:textId="77777777" w:rsidR="00275643" w:rsidRDefault="00000000">
      <w:pPr>
        <w:pStyle w:val="Heading2"/>
        <w:ind w:left="148" w:firstLine="0"/>
      </w:pPr>
      <w:r>
        <w:rPr>
          <w:color w:val="333333"/>
        </w:rPr>
        <w:t>PRELIMINARY</w:t>
      </w:r>
      <w:r>
        <w:rPr>
          <w:color w:val="333333"/>
          <w:spacing w:val="15"/>
        </w:rPr>
        <w:t xml:space="preserve"> </w:t>
      </w:r>
      <w:r>
        <w:rPr>
          <w:color w:val="333333"/>
        </w:rPr>
        <w:t>BASIS</w:t>
      </w:r>
      <w:r>
        <w:rPr>
          <w:color w:val="333333"/>
          <w:spacing w:val="20"/>
        </w:rPr>
        <w:t xml:space="preserve"> </w:t>
      </w:r>
      <w:r>
        <w:rPr>
          <w:color w:val="333333"/>
        </w:rPr>
        <w:t>OF</w:t>
      </w:r>
      <w:r>
        <w:rPr>
          <w:color w:val="333333"/>
          <w:spacing w:val="20"/>
        </w:rPr>
        <w:t xml:space="preserve"> </w:t>
      </w:r>
      <w:r>
        <w:rPr>
          <w:color w:val="333333"/>
        </w:rPr>
        <w:t>DESIGN</w:t>
      </w:r>
      <w:r>
        <w:rPr>
          <w:color w:val="333333"/>
          <w:spacing w:val="20"/>
        </w:rPr>
        <w:t xml:space="preserve"> </w:t>
      </w:r>
      <w:r>
        <w:rPr>
          <w:color w:val="333333"/>
          <w:spacing w:val="-2"/>
        </w:rPr>
        <w:t>DISCLAIMER</w:t>
      </w:r>
    </w:p>
    <w:p w14:paraId="38834D08" w14:textId="77777777" w:rsidR="00275643" w:rsidRDefault="00275643">
      <w:pPr>
        <w:pStyle w:val="BodyText"/>
        <w:spacing w:before="34"/>
        <w:rPr>
          <w:b/>
          <w:sz w:val="18"/>
        </w:rPr>
      </w:pPr>
    </w:p>
    <w:p w14:paraId="38834D09" w14:textId="77777777" w:rsidR="00275643" w:rsidRDefault="00000000">
      <w:pPr>
        <w:spacing w:before="1" w:line="333" w:lineRule="auto"/>
        <w:ind w:left="347" w:right="101"/>
        <w:jc w:val="both"/>
        <w:rPr>
          <w:i/>
          <w:sz w:val="16"/>
        </w:rPr>
      </w:pPr>
      <w:r>
        <w:rPr>
          <w:i/>
          <w:noProof/>
          <w:sz w:val="16"/>
        </w:rPr>
        <mc:AlternateContent>
          <mc:Choice Requires="wps">
            <w:drawing>
              <wp:anchor distT="0" distB="0" distL="0" distR="0" simplePos="0" relativeHeight="15731200" behindDoc="0" locked="0" layoutInCell="1" allowOverlap="1" wp14:anchorId="38837DB1" wp14:editId="38837DB2">
                <wp:simplePos x="0" y="0"/>
                <wp:positionH relativeFrom="page">
                  <wp:posOffset>723900</wp:posOffset>
                </wp:positionH>
                <wp:positionV relativeFrom="paragraph">
                  <wp:posOffset>-18382</wp:posOffset>
                </wp:positionV>
                <wp:extent cx="25400" cy="971550"/>
                <wp:effectExtent l="0" t="0" r="0" b="0"/>
                <wp:wrapNone/>
                <wp:docPr id="44"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0" cy="971550"/>
                        </a:xfrm>
                        <a:custGeom>
                          <a:avLst/>
                          <a:gdLst/>
                          <a:ahLst/>
                          <a:cxnLst/>
                          <a:rect l="l" t="t" r="r" b="b"/>
                          <a:pathLst>
                            <a:path w="25400" h="971550">
                              <a:moveTo>
                                <a:pt x="25400" y="971550"/>
                              </a:moveTo>
                              <a:lnTo>
                                <a:pt x="0" y="971550"/>
                              </a:lnTo>
                              <a:lnTo>
                                <a:pt x="0" y="0"/>
                              </a:lnTo>
                              <a:lnTo>
                                <a:pt x="25400" y="0"/>
                              </a:lnTo>
                              <a:lnTo>
                                <a:pt x="25400" y="97155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shape w14:anchorId="548096FB" id="Graphic 7" o:spid="_x0000_s1026" style="position:absolute;margin-left:57pt;margin-top:-1.45pt;width:2pt;height:76.5pt;z-index:15731200;visibility:visible;mso-wrap-style:square;mso-wrap-distance-left:0;mso-wrap-distance-top:0;mso-wrap-distance-right:0;mso-wrap-distance-bottom:0;mso-position-horizontal:absolute;mso-position-horizontal-relative:page;mso-position-vertical:absolute;mso-position-vertical-relative:text;v-text-anchor:top" coordsize="25400,971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" path="m25400,971550l,971550,,,25400,r,971550xe" fillcolor="#ddd" stroked="f">
                <v:path arrowok="t"/>
                <w10:wrap anchorx="page"/>
              </v:shape>
            </w:pict>
          </mc:Fallback>
        </mc:AlternateContent>
      </w:r>
      <w:r>
        <w:rPr>
          <w:b/>
          <w:i/>
          <w:color w:val="666666"/>
          <w:sz w:val="16"/>
        </w:rPr>
        <w:t xml:space="preserve">CRITICAL NOTICE: </w:t>
      </w:r>
      <w:r>
        <w:rPr>
          <w:i/>
          <w:color w:val="666666"/>
          <w:sz w:val="16"/>
        </w:rPr>
        <w:t xml:space="preserve">This Field Development Plan (FDP) and the associated cost estimates, scheduling timelines, and technical specifications are </w:t>
      </w:r>
      <w:r>
        <w:rPr>
          <w:b/>
          <w:i/>
          <w:color w:val="666666"/>
          <w:sz w:val="16"/>
        </w:rPr>
        <w:t xml:space="preserve">preliminary </w:t>
      </w:r>
      <w:r>
        <w:rPr>
          <w:i/>
          <w:color w:val="666666"/>
          <w:sz w:val="16"/>
        </w:rPr>
        <w:t>and based on initial planning data. All</w:t>
      </w:r>
      <w:r>
        <w:rPr>
          <w:i/>
          <w:color w:val="666666"/>
          <w:spacing w:val="24"/>
          <w:sz w:val="16"/>
        </w:rPr>
        <w:t xml:space="preserve"> </w:t>
      </w:r>
      <w:r>
        <w:rPr>
          <w:i/>
          <w:color w:val="666666"/>
          <w:sz w:val="16"/>
        </w:rPr>
        <w:t>parameters are subject to direct validation through upcoming</w:t>
      </w:r>
      <w:r>
        <w:rPr>
          <w:i/>
          <w:color w:val="666666"/>
          <w:spacing w:val="40"/>
          <w:sz w:val="16"/>
        </w:rPr>
        <w:t xml:space="preserve"> </w:t>
      </w:r>
      <w:r>
        <w:rPr>
          <w:b/>
          <w:i/>
          <w:color w:val="666666"/>
          <w:sz w:val="16"/>
        </w:rPr>
        <w:t>site surveys, contractor facility integrity assessments, vendor firm quotations, downhole well diagnostics, and AFE-level engineering</w:t>
      </w:r>
      <w:r>
        <w:rPr>
          <w:i/>
          <w:color w:val="666666"/>
          <w:sz w:val="16"/>
        </w:rPr>
        <w:t xml:space="preserve">. Figures presented herein are classified as </w:t>
      </w:r>
      <w:r>
        <w:rPr>
          <w:b/>
          <w:i/>
          <w:color w:val="666666"/>
          <w:sz w:val="16"/>
        </w:rPr>
        <w:t xml:space="preserve">FEL Level IV estimates (±30-40% accuracy) </w:t>
      </w:r>
      <w:r>
        <w:rPr>
          <w:i/>
          <w:color w:val="666666"/>
          <w:sz w:val="16"/>
        </w:rPr>
        <w:t>and are intended</w:t>
      </w:r>
      <w:r>
        <w:rPr>
          <w:i/>
          <w:color w:val="666666"/>
          <w:spacing w:val="34"/>
          <w:sz w:val="16"/>
        </w:rPr>
        <w:t xml:space="preserve"> </w:t>
      </w:r>
      <w:r>
        <w:rPr>
          <w:i/>
          <w:color w:val="666666"/>
          <w:sz w:val="16"/>
        </w:rPr>
        <w:t>to</w:t>
      </w:r>
      <w:r>
        <w:rPr>
          <w:i/>
          <w:color w:val="666666"/>
          <w:spacing w:val="34"/>
          <w:sz w:val="16"/>
        </w:rPr>
        <w:t xml:space="preserve"> </w:t>
      </w:r>
      <w:r>
        <w:rPr>
          <w:i/>
          <w:color w:val="666666"/>
          <w:sz w:val="16"/>
        </w:rPr>
        <w:t>establish the</w:t>
      </w:r>
      <w:r>
        <w:rPr>
          <w:i/>
          <w:color w:val="666666"/>
          <w:spacing w:val="40"/>
          <w:sz w:val="16"/>
        </w:rPr>
        <w:t xml:space="preserve"> </w:t>
      </w:r>
      <w:r>
        <w:rPr>
          <w:i/>
          <w:color w:val="666666"/>
          <w:sz w:val="16"/>
        </w:rPr>
        <w:t>operational</w:t>
      </w:r>
      <w:r>
        <w:rPr>
          <w:i/>
          <w:color w:val="666666"/>
          <w:spacing w:val="40"/>
          <w:sz w:val="16"/>
        </w:rPr>
        <w:t xml:space="preserve"> </w:t>
      </w:r>
      <w:r>
        <w:rPr>
          <w:i/>
          <w:color w:val="666666"/>
          <w:sz w:val="16"/>
        </w:rPr>
        <w:t>framework</w:t>
      </w:r>
      <w:r>
        <w:rPr>
          <w:i/>
          <w:color w:val="666666"/>
          <w:spacing w:val="40"/>
          <w:sz w:val="16"/>
        </w:rPr>
        <w:t xml:space="preserve"> </w:t>
      </w:r>
      <w:r>
        <w:rPr>
          <w:i/>
          <w:color w:val="666666"/>
          <w:sz w:val="16"/>
        </w:rPr>
        <w:t>and</w:t>
      </w:r>
      <w:r>
        <w:rPr>
          <w:i/>
          <w:color w:val="666666"/>
          <w:spacing w:val="40"/>
          <w:sz w:val="16"/>
        </w:rPr>
        <w:t xml:space="preserve"> </w:t>
      </w:r>
      <w:r>
        <w:rPr>
          <w:i/>
          <w:color w:val="666666"/>
          <w:sz w:val="16"/>
        </w:rPr>
        <w:t>strategic</w:t>
      </w:r>
      <w:r>
        <w:rPr>
          <w:i/>
          <w:color w:val="666666"/>
          <w:spacing w:val="40"/>
          <w:sz w:val="16"/>
        </w:rPr>
        <w:t xml:space="preserve"> </w:t>
      </w:r>
      <w:r>
        <w:rPr>
          <w:i/>
          <w:color w:val="666666"/>
          <w:sz w:val="16"/>
        </w:rPr>
        <w:t>gates.</w:t>
      </w:r>
      <w:r>
        <w:rPr>
          <w:i/>
          <w:color w:val="666666"/>
          <w:spacing w:val="40"/>
          <w:sz w:val="16"/>
        </w:rPr>
        <w:t xml:space="preserve"> </w:t>
      </w:r>
      <w:r>
        <w:rPr>
          <w:i/>
          <w:color w:val="666666"/>
          <w:sz w:val="16"/>
        </w:rPr>
        <w:t>Actual</w:t>
      </w:r>
      <w:r>
        <w:rPr>
          <w:i/>
          <w:color w:val="666666"/>
          <w:spacing w:val="40"/>
          <w:sz w:val="16"/>
        </w:rPr>
        <w:t xml:space="preserve"> </w:t>
      </w:r>
      <w:r>
        <w:rPr>
          <w:i/>
          <w:color w:val="666666"/>
          <w:sz w:val="16"/>
        </w:rPr>
        <w:t>capital</w:t>
      </w:r>
      <w:r>
        <w:rPr>
          <w:i/>
          <w:color w:val="666666"/>
          <w:spacing w:val="40"/>
          <w:sz w:val="16"/>
        </w:rPr>
        <w:t xml:space="preserve"> </w:t>
      </w:r>
      <w:r>
        <w:rPr>
          <w:i/>
          <w:color w:val="666666"/>
          <w:sz w:val="16"/>
        </w:rPr>
        <w:t>deployment</w:t>
      </w:r>
      <w:r>
        <w:rPr>
          <w:i/>
          <w:color w:val="666666"/>
          <w:spacing w:val="40"/>
          <w:sz w:val="16"/>
        </w:rPr>
        <w:t xml:space="preserve"> </w:t>
      </w:r>
      <w:r>
        <w:rPr>
          <w:i/>
          <w:color w:val="666666"/>
          <w:sz w:val="16"/>
        </w:rPr>
        <w:t>is</w:t>
      </w:r>
      <w:r>
        <w:rPr>
          <w:i/>
          <w:color w:val="666666"/>
          <w:spacing w:val="40"/>
          <w:sz w:val="16"/>
        </w:rPr>
        <w:t xml:space="preserve"> </w:t>
      </w:r>
      <w:r>
        <w:rPr>
          <w:i/>
          <w:color w:val="666666"/>
          <w:sz w:val="16"/>
        </w:rPr>
        <w:t>strictly</w:t>
      </w:r>
      <w:r>
        <w:rPr>
          <w:i/>
          <w:color w:val="666666"/>
          <w:spacing w:val="40"/>
          <w:sz w:val="16"/>
        </w:rPr>
        <w:t xml:space="preserve"> </w:t>
      </w:r>
      <w:r>
        <w:rPr>
          <w:i/>
          <w:color w:val="666666"/>
          <w:sz w:val="16"/>
        </w:rPr>
        <w:t>conditional</w:t>
      </w:r>
      <w:r>
        <w:rPr>
          <w:i/>
          <w:color w:val="666666"/>
          <w:spacing w:val="40"/>
          <w:sz w:val="16"/>
        </w:rPr>
        <w:t xml:space="preserve"> </w:t>
      </w:r>
      <w:r>
        <w:rPr>
          <w:i/>
          <w:color w:val="666666"/>
          <w:sz w:val="16"/>
        </w:rPr>
        <w:t>upon</w:t>
      </w:r>
      <w:r>
        <w:rPr>
          <w:i/>
          <w:color w:val="666666"/>
          <w:spacing w:val="40"/>
          <w:sz w:val="16"/>
        </w:rPr>
        <w:t xml:space="preserve"> </w:t>
      </w:r>
      <w:r>
        <w:rPr>
          <w:i/>
          <w:color w:val="666666"/>
          <w:sz w:val="16"/>
        </w:rPr>
        <w:t>final</w:t>
      </w:r>
      <w:r>
        <w:rPr>
          <w:i/>
          <w:color w:val="666666"/>
          <w:spacing w:val="19"/>
          <w:sz w:val="16"/>
        </w:rPr>
        <w:t xml:space="preserve"> </w:t>
      </w:r>
      <w:r>
        <w:rPr>
          <w:i/>
          <w:color w:val="666666"/>
          <w:sz w:val="16"/>
        </w:rPr>
        <w:t>contractor</w:t>
      </w:r>
      <w:r>
        <w:rPr>
          <w:i/>
          <w:color w:val="666666"/>
          <w:spacing w:val="19"/>
          <w:sz w:val="16"/>
        </w:rPr>
        <w:t xml:space="preserve"> </w:t>
      </w:r>
      <w:r>
        <w:rPr>
          <w:i/>
          <w:color w:val="666666"/>
          <w:sz w:val="16"/>
        </w:rPr>
        <w:t>findings and formal AFE approval.</w:t>
      </w:r>
    </w:p>
    <w:p w14:paraId="38834D0A" w14:textId="77777777" w:rsidR="00275643" w:rsidRDefault="00000000">
      <w:pPr>
        <w:pStyle w:val="BodyText"/>
        <w:spacing w:before="9"/>
        <w:rPr>
          <w:i/>
          <w:sz w:val="8"/>
        </w:rPr>
      </w:pPr>
      <w:r>
        <w:rPr>
          <w:i/>
          <w:noProof/>
          <w:sz w:val="8"/>
        </w:rPr>
        <mc:AlternateContent>
          <mc:Choice Requires="wpg">
            <w:drawing>
              <wp:anchor distT="0" distB="0" distL="0" distR="0" simplePos="0" relativeHeight="487589376" behindDoc="1" locked="0" layoutInCell="1" allowOverlap="1" wp14:anchorId="38837DB3" wp14:editId="38837DB4">
                <wp:simplePos x="0" y="0"/>
                <wp:positionH relativeFrom="page">
                  <wp:posOffset>723900</wp:posOffset>
                </wp:positionH>
                <wp:positionV relativeFrom="paragraph">
                  <wp:posOffset>79769</wp:posOffset>
                </wp:positionV>
                <wp:extent cx="6121400" cy="12700"/>
                <wp:effectExtent l="0" t="0" r="0" b="0"/>
                <wp:wrapTopAndBottom/>
                <wp:docPr id="45"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1400" cy="12700"/>
                          <a:chOff x="0" y="0"/>
                          <a:chExt cx="6121400" cy="12700"/>
                        </a:xfrm>
                      </wpg:grpSpPr>
                      <wps:wsp>
                        <wps:cNvPr id="9" name="Graphic 9"/>
                        <wps:cNvSpPr/>
                        <wps:spPr>
                          <a:xfrm>
                            <a:off x="0" y="0"/>
                            <a:ext cx="6121400" cy="6350"/>
                          </a:xfrm>
                          <a:custGeom>
                            <a:avLst/>
                            <a:gdLst/>
                            <a:ahLst/>
                            <a:cxnLst/>
                            <a:rect l="l" t="t" r="r" b="b"/>
                            <a:pathLst>
                              <a:path w="6121400" h="6350">
                                <a:moveTo>
                                  <a:pt x="6121400" y="6350"/>
                                </a:moveTo>
                                <a:lnTo>
                                  <a:pt x="0" y="6350"/>
                                </a:lnTo>
                                <a:lnTo>
                                  <a:pt x="0" y="0"/>
                                </a:lnTo>
                                <a:lnTo>
                                  <a:pt x="6121400" y="0"/>
                                </a:lnTo>
                                <a:lnTo>
                                  <a:pt x="6121400" y="6350"/>
                                </a:lnTo>
                                <a:close/>
                              </a:path>
                            </a:pathLst>
                          </a:custGeom>
                          <a:solidFill>
                            <a:srgbClr val="9A9A9A"/>
                          </a:solidFill>
                        </wps:spPr>
                        <wps:bodyPr wrap="square" lIns="0" tIns="0" rIns="0" bIns="0" rtlCol="0">
                          <a:prstTxWarp prst="textNoShape">
                            <a:avLst/>
                          </a:prstTxWarp>
                          <a:noAutofit/>
                        </wps:bodyPr>
                      </wps:wsp>
                      <wps:wsp>
                        <wps:cNvPr id="10" name="Graphic 10"/>
                        <wps:cNvSpPr/>
                        <wps:spPr>
                          <a:xfrm>
                            <a:off x="0" y="11"/>
                            <a:ext cx="6121400" cy="12700"/>
                          </a:xfrm>
                          <a:custGeom>
                            <a:avLst/>
                            <a:gdLst/>
                            <a:ahLst/>
                            <a:cxnLst/>
                            <a:rect l="l" t="t" r="r" b="b"/>
                            <a:pathLst>
                              <a:path w="6121400" h="12700">
                                <a:moveTo>
                                  <a:pt x="6121400" y="0"/>
                                </a:moveTo>
                                <a:lnTo>
                                  <a:pt x="6115050" y="6350"/>
                                </a:lnTo>
                                <a:lnTo>
                                  <a:pt x="0" y="6350"/>
                                </a:lnTo>
                                <a:lnTo>
                                  <a:pt x="0" y="12700"/>
                                </a:lnTo>
                                <a:lnTo>
                                  <a:pt x="6115050" y="12700"/>
                                </a:lnTo>
                                <a:lnTo>
                                  <a:pt x="6121400" y="12700"/>
                                </a:lnTo>
                                <a:lnTo>
                                  <a:pt x="6121400" y="6350"/>
                                </a:lnTo>
                                <a:lnTo>
                                  <a:pt x="6121400" y="0"/>
                                </a:lnTo>
                                <a:close/>
                              </a:path>
                            </a:pathLst>
                          </a:custGeom>
                          <a:solidFill>
                            <a:srgbClr val="EDEDED"/>
                          </a:solidFill>
                        </wps:spPr>
                        <wps:bodyPr wrap="square" lIns="0" tIns="0" rIns="0" bIns="0" rtlCol="0">
                          <a:prstTxWarp prst="textNoShape">
                            <a:avLst/>
                          </a:prstTxWarp>
                          <a:noAutofit/>
                        </wps:bodyPr>
                      </wps:wsp>
                      <wps:wsp>
                        <wps:cNvPr id="11" name="Graphic 11"/>
                        <wps:cNvSpPr/>
                        <wps:spPr>
                          <a:xfrm>
                            <a:off x="0" y="0"/>
                            <a:ext cx="6350" cy="12700"/>
                          </a:xfrm>
                          <a:custGeom>
                            <a:avLst/>
                            <a:gdLst/>
                            <a:ahLst/>
                            <a:cxnLst/>
                            <a:rect l="l" t="t" r="r" b="b"/>
                            <a:pathLst>
                              <a:path w="6350" h="12700">
                                <a:moveTo>
                                  <a:pt x="0" y="12700"/>
                                </a:moveTo>
                                <a:lnTo>
                                  <a:pt x="0" y="0"/>
                                </a:lnTo>
                                <a:lnTo>
                                  <a:pt x="6350" y="0"/>
                                </a:lnTo>
                                <a:lnTo>
                                  <a:pt x="6350" y="6350"/>
                                </a:lnTo>
                                <a:lnTo>
                                  <a:pt x="0" y="12700"/>
                                </a:lnTo>
                                <a:close/>
                              </a:path>
                            </a:pathLst>
                          </a:custGeom>
                          <a:solidFill>
                            <a:srgbClr val="9A9A9A"/>
                          </a:solidFill>
                        </wps:spPr>
                        <wps:bodyPr wrap="square" lIns="0" tIns="0" rIns="0" bIns="0" rtlCol="0">
                          <a:prstTxWarp prst="textNoShape">
                            <a:avLst/>
                          </a:prstTxWarp>
                          <a:noAutofit/>
                        </wps:bodyPr>
                      </wps:wsp>
                    </wpg:wgp>
                  </a:graphicData>
                </a:graphic>
              </wp:anchor>
            </w:drawing>
          </mc:Choice>
          <mc:Fallback>
            <w:pict>
              <v:group w14:anchorId="7D7805DA" id="Group 8" o:spid="_x0000_s1026" style="position:absolute;margin-left:57pt;margin-top:6.3pt;width:482pt;height:1pt;z-index:-15727104;mso-wrap-distance-left:0;mso-wrap-distance-right:0;mso-position-horizontal-relative:page" coordsize="6121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">
                <v:shape id="Graphic 9" o:spid="_x0000_s1027" style="position:absolute;width:61214;height:63;visibility:visible;mso-wrap-style:square;v-text-anchor:top" coordsize="612140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" path="m6121400,6350l,6350,,,6121400,r,6350xe" fillcolor="#9a9a9a" stroked="f">
                  <v:path arrowok="t"/>
                </v:shape>
                <v:shape id="Graphic 10" o:spid="_x0000_s1028" style="position:absolute;width:61214;height:127;visibility:visible;mso-wrap-style:square;v-text-anchor:top" coordsize="61214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" path="m6121400,r-6350,6350l,6350r,6350l6115050,12700r6350,l6121400,6350r,-6350xe" fillcolor="#ededed" stroked="f">
                  <v:path arrowok="t"/>
                </v:shape>
                <v:shape id="Graphic 11" o:spid="_x0000_s1029" style="position:absolute;width:63;height:127;visibility:visible;mso-wrap-style:square;v-text-anchor:top" coordsize="635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" path="m,12700l,,6350,r,6350l,12700xe" fillcolor="#9a9a9a" stroked="f">
                  <v:path arrowok="t"/>
                </v:shape>
                <w10:wrap type="topAndBottom" anchorx="page"/>
              </v:group>
            </w:pict>
          </mc:Fallback>
        </mc:AlternateContent>
      </w:r>
    </w:p>
    <w:p w14:paraId="38834D0B" w14:textId="77777777" w:rsidR="00275643" w:rsidRDefault="00275643">
      <w:pPr>
        <w:pStyle w:val="BodyText"/>
        <w:rPr>
          <w:i/>
        </w:rPr>
      </w:pPr>
    </w:p>
    <w:p w14:paraId="38834D0C" w14:textId="77777777" w:rsidR="00275643" w:rsidRDefault="00275643">
      <w:pPr>
        <w:pStyle w:val="BodyText"/>
        <w:spacing w:before="36"/>
        <w:rPr>
          <w:i/>
        </w:rPr>
      </w:pPr>
    </w:p>
    <w:p w14:paraId="38834D0D" w14:textId="77777777" w:rsidR="00275643" w:rsidRDefault="00000000">
      <w:pPr>
        <w:pStyle w:val="Heading1"/>
        <w:ind w:left="148" w:firstLine="0"/>
      </w:pPr>
      <w:r>
        <w:rPr>
          <w:color w:val="333333"/>
        </w:rPr>
        <w:t>Table</w:t>
      </w:r>
      <w:r>
        <w:rPr>
          <w:color w:val="333333"/>
          <w:spacing w:val="-9"/>
        </w:rPr>
        <w:t xml:space="preserve"> </w:t>
      </w:r>
      <w:r>
        <w:rPr>
          <w:color w:val="333333"/>
        </w:rPr>
        <w:t>of</w:t>
      </w:r>
      <w:r>
        <w:rPr>
          <w:color w:val="333333"/>
          <w:spacing w:val="-9"/>
        </w:rPr>
        <w:t xml:space="preserve"> </w:t>
      </w:r>
      <w:r>
        <w:rPr>
          <w:color w:val="333333"/>
          <w:spacing w:val="-2"/>
        </w:rPr>
        <w:t>Contents</w:t>
      </w:r>
    </w:p>
    <w:p w14:paraId="38834D0E" w14:textId="77777777" w:rsidR="00275643" w:rsidRDefault="00000000">
      <w:pPr>
        <w:pStyle w:val="BodyText"/>
        <w:spacing w:before="3"/>
        <w:rPr>
          <w:b/>
          <w:sz w:val="8"/>
        </w:rPr>
      </w:pPr>
      <w:r>
        <w:rPr>
          <w:b/>
          <w:noProof/>
          <w:sz w:val="8"/>
        </w:rPr>
        <mc:AlternateContent>
          <mc:Choice Requires="wps">
            <w:drawing>
              <wp:anchor distT="0" distB="0" distL="0" distR="0" simplePos="0" relativeHeight="487589888" behindDoc="1" locked="0" layoutInCell="1" allowOverlap="1" wp14:anchorId="38837DB5" wp14:editId="38837DB6">
                <wp:simplePos x="0" y="0"/>
                <wp:positionH relativeFrom="page">
                  <wp:posOffset>723900</wp:posOffset>
                </wp:positionH>
                <wp:positionV relativeFrom="paragraph">
                  <wp:posOffset>75599</wp:posOffset>
                </wp:positionV>
                <wp:extent cx="6121400" cy="6350"/>
                <wp:effectExtent l="0" t="0" r="0" b="0"/>
                <wp:wrapTopAndBottom/>
                <wp:docPr id="46"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1400" cy="6350"/>
                        </a:xfrm>
                        <a:custGeom>
                          <a:avLst/>
                          <a:gdLst/>
                          <a:ahLst/>
                          <a:cxnLst/>
                          <a:rect l="l" t="t" r="r" b="b"/>
                          <a:pathLst>
                            <a:path w="6121400" h="6350">
                              <a:moveTo>
                                <a:pt x="6121400" y="6350"/>
                              </a:moveTo>
                              <a:lnTo>
                                <a:pt x="0" y="6350"/>
                              </a:lnTo>
                              <a:lnTo>
                                <a:pt x="0" y="0"/>
                              </a:lnTo>
                              <a:lnTo>
                                <a:pt x="6121400" y="0"/>
                              </a:lnTo>
                              <a:lnTo>
                                <a:pt x="6121400" y="6350"/>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shape w14:anchorId="1B96C47A" id="Graphic 12" o:spid="_x0000_s1026" style="position:absolute;margin-left:57pt;margin-top:5.95pt;width:482pt;height:.5pt;z-index:-15726592;visibility:visible;mso-wrap-style:square;mso-wrap-distance-left:0;mso-wrap-distance-top:0;mso-wrap-distance-right:0;mso-wrap-distance-bottom:0;mso-position-horizontal:absolute;mso-position-horizontal-relative:page;mso-position-vertical:absolute;mso-position-vertical-relative:text;v-text-anchor:top" coordsize="61214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" path="m6121400,6350l,6350,,,6121400,r,6350xe" fillcolor="#ccc" stroked="f">
                <v:path arrowok="t"/>
                <w10:wrap type="topAndBottom" anchorx="page"/>
              </v:shape>
            </w:pict>
          </mc:Fallback>
        </mc:AlternateContent>
      </w:r>
    </w:p>
    <w:p w14:paraId="38834D0F" w14:textId="77777777" w:rsidR="00275643" w:rsidRDefault="00275643">
      <w:pPr>
        <w:pStyle w:val="BodyText"/>
        <w:spacing w:before="45"/>
        <w:rPr>
          <w:b/>
          <w:sz w:val="24"/>
        </w:rPr>
      </w:pPr>
    </w:p>
    <w:p w14:paraId="38834D10" w14:textId="77777777" w:rsidR="00275643" w:rsidRDefault="00000000">
      <w:pPr>
        <w:pStyle w:val="Heading2"/>
        <w:ind w:left="148" w:firstLine="0"/>
      </w:pPr>
      <w:r>
        <w:rPr>
          <w:color w:val="333333"/>
          <w:spacing w:val="-2"/>
          <w:w w:val="105"/>
        </w:rPr>
        <w:t>Sections</w:t>
      </w:r>
    </w:p>
    <w:p w14:paraId="38834D11" w14:textId="77777777" w:rsidR="00275643" w:rsidRDefault="00275643">
      <w:pPr>
        <w:pStyle w:val="BodyText"/>
        <w:spacing w:before="34"/>
        <w:rPr>
          <w:b/>
          <w:sz w:val="18"/>
        </w:rPr>
      </w:pPr>
    </w:p>
    <w:p w14:paraId="38834D12" w14:textId="77777777" w:rsidR="00275643" w:rsidRDefault="00000000">
      <w:pPr>
        <w:pStyle w:val="ListParagraph"/>
        <w:numPr>
          <w:ilvl w:val="0"/>
          <w:numId w:val="11"/>
        </w:numPr>
        <w:tabs>
          <w:tab w:val="left" w:pos="547"/>
        </w:tabs>
        <w:spacing w:before="1"/>
        <w:ind w:left="547" w:hanging="177"/>
        <w:jc w:val="left"/>
        <w:rPr>
          <w:sz w:val="16"/>
        </w:rPr>
      </w:pPr>
      <w:r>
        <w:rPr>
          <w:color w:val="0000ED"/>
          <w:sz w:val="16"/>
          <w:u w:val="single" w:color="0000ED"/>
        </w:rPr>
        <w:t>1. Project Oversight &amp;</w:t>
      </w:r>
      <w:r>
        <w:rPr>
          <w:color w:val="0000ED"/>
          <w:spacing w:val="-9"/>
          <w:sz w:val="16"/>
          <w:u w:val="single" w:color="0000ED"/>
        </w:rPr>
        <w:t xml:space="preserve"> </w:t>
      </w:r>
      <w:r>
        <w:rPr>
          <w:color w:val="0000ED"/>
          <w:sz w:val="16"/>
          <w:u w:val="single" w:color="0000ED"/>
        </w:rPr>
        <w:t xml:space="preserve">Asset </w:t>
      </w:r>
      <w:r>
        <w:rPr>
          <w:color w:val="0000ED"/>
          <w:spacing w:val="-2"/>
          <w:sz w:val="16"/>
          <w:u w:val="single" w:color="0000ED"/>
        </w:rPr>
        <w:t>Description</w:t>
      </w:r>
    </w:p>
    <w:p w14:paraId="38834D13" w14:textId="77777777" w:rsidR="00275643" w:rsidRDefault="00000000">
      <w:pPr>
        <w:pStyle w:val="ListParagraph"/>
        <w:numPr>
          <w:ilvl w:val="1"/>
          <w:numId w:val="11"/>
        </w:numPr>
        <w:tabs>
          <w:tab w:val="left" w:pos="1170"/>
        </w:tabs>
        <w:spacing w:before="66"/>
        <w:ind w:left="1170" w:hanging="222"/>
        <w:rPr>
          <w:sz w:val="16"/>
        </w:rPr>
      </w:pPr>
      <w:r>
        <w:rPr>
          <w:noProof/>
          <w:sz w:val="16"/>
        </w:rPr>
        <mc:AlternateContent>
          <mc:Choice Requires="wps">
            <w:drawing>
              <wp:anchor distT="0" distB="0" distL="0" distR="0" simplePos="0" relativeHeight="15731712" behindDoc="0" locked="0" layoutInCell="1" allowOverlap="1" wp14:anchorId="38837DB7" wp14:editId="38837DB8">
                <wp:simplePos x="0" y="0"/>
                <wp:positionH relativeFrom="page">
                  <wp:posOffset>1130300</wp:posOffset>
                </wp:positionH>
                <wp:positionV relativeFrom="paragraph">
                  <wp:posOffset>92756</wp:posOffset>
                </wp:positionV>
                <wp:extent cx="31750" cy="31750"/>
                <wp:effectExtent l="0" t="0" r="0" b="0"/>
                <wp:wrapNone/>
                <wp:docPr id="47"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750" cy="31750"/>
                        </a:xfrm>
                        <a:custGeom>
                          <a:avLst/>
                          <a:gdLst/>
                          <a:ahLst/>
                          <a:cxnLst/>
                          <a:rect l="l" t="t" r="r" b="b"/>
                          <a:pathLst>
                            <a:path w="31750" h="31750">
                              <a:moveTo>
                                <a:pt x="31750" y="15875"/>
                              </a:moveTo>
                              <a:lnTo>
                                <a:pt x="31750" y="17976"/>
                              </a:lnTo>
                              <a:lnTo>
                                <a:pt x="31349" y="20002"/>
                              </a:lnTo>
                              <a:lnTo>
                                <a:pt x="17983" y="31750"/>
                              </a:lnTo>
                              <a:lnTo>
                                <a:pt x="15875" y="31750"/>
                              </a:lnTo>
                              <a:lnTo>
                                <a:pt x="13766" y="31750"/>
                              </a:lnTo>
                              <a:lnTo>
                                <a:pt x="0" y="17976"/>
                              </a:lnTo>
                              <a:lnTo>
                                <a:pt x="0" y="15875"/>
                              </a:lnTo>
                              <a:lnTo>
                                <a:pt x="0" y="13766"/>
                              </a:lnTo>
                              <a:lnTo>
                                <a:pt x="13766" y="0"/>
                              </a:lnTo>
                              <a:lnTo>
                                <a:pt x="15875" y="0"/>
                              </a:lnTo>
                              <a:lnTo>
                                <a:pt x="17983" y="0"/>
                              </a:lnTo>
                              <a:lnTo>
                                <a:pt x="30543" y="9798"/>
                              </a:lnTo>
                              <a:lnTo>
                                <a:pt x="31349" y="11741"/>
                              </a:lnTo>
                              <a:lnTo>
                                <a:pt x="31750" y="13766"/>
                              </a:lnTo>
                              <a:lnTo>
                                <a:pt x="31750" y="15875"/>
                              </a:lnTo>
                              <a:close/>
                            </a:path>
                          </a:pathLst>
                        </a:custGeom>
                        <a:ln w="6350">
                          <a:solidFill>
                            <a:srgbClr val="333333"/>
                          </a:solidFill>
                          <a:prstDash val="solid"/>
                        </a:ln>
                      </wps:spPr>
                      <wps:bodyPr wrap="square" lIns="0" tIns="0" rIns="0" bIns="0" rtlCol="0">
                        <a:prstTxWarp prst="textNoShape">
                          <a:avLst/>
                        </a:prstTxWarp>
                        <a:noAutofit/>
                      </wps:bodyPr>
                    </wps:wsp>
                  </a:graphicData>
                </a:graphic>
              </wp:anchor>
            </w:drawing>
          </mc:Choice>
          <mc:Fallback>
            <w:pict>
              <v:shape w14:anchorId="36FD9A3C" id="Graphic 13" o:spid="_x0000_s1026" style="position:absolute;margin-left:89pt;margin-top:7.3pt;width:2.5pt;height:2.5pt;z-index:15731712;visibility:visible;mso-wrap-style:square;mso-wrap-distance-left:0;mso-wrap-distance-top:0;mso-wrap-distance-right:0;mso-wrap-distance-bottom:0;mso-position-horizontal:absolute;mso-position-horizontal-relative:page;mso-position-vertical:absolute;mso-position-vertical-relative:text;v-text-anchor:top" coordsize="31750,31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" path="m31750,15875r,2101l31349,20002,17983,31750r-2108,l13766,31750,,17976,,15875,,13766,13766,r2109,l17983,,30543,9798r806,1943l31750,13766r,2109xe" filled="f" strokecolor="#333" strokeweight=".5pt">
                <v:path arrowok="t"/>
                <w10:wrap anchorx="page"/>
              </v:shape>
            </w:pict>
          </mc:Fallback>
        </mc:AlternateContent>
      </w:r>
      <w:r>
        <w:rPr>
          <w:color w:val="0000ED"/>
          <w:spacing w:val="-9"/>
          <w:sz w:val="16"/>
          <w:u w:val="single" w:color="0000ED"/>
        </w:rPr>
        <w:t xml:space="preserve"> </w:t>
      </w:r>
      <w:r>
        <w:rPr>
          <w:color w:val="0000ED"/>
          <w:sz w:val="16"/>
          <w:u w:val="single" w:color="0000ED"/>
        </w:rPr>
        <w:t xml:space="preserve">Asset </w:t>
      </w:r>
      <w:r>
        <w:rPr>
          <w:color w:val="0000ED"/>
          <w:spacing w:val="-2"/>
          <w:sz w:val="16"/>
          <w:u w:val="single" w:color="0000ED"/>
        </w:rPr>
        <w:t>Overview</w:t>
      </w:r>
    </w:p>
    <w:p w14:paraId="38834D14" w14:textId="77777777" w:rsidR="00275643" w:rsidRDefault="00000000">
      <w:pPr>
        <w:pStyle w:val="ListParagraph"/>
        <w:numPr>
          <w:ilvl w:val="1"/>
          <w:numId w:val="11"/>
        </w:numPr>
        <w:tabs>
          <w:tab w:val="left" w:pos="1170"/>
        </w:tabs>
        <w:spacing w:before="156"/>
        <w:ind w:left="1170" w:hanging="222"/>
        <w:rPr>
          <w:sz w:val="16"/>
        </w:rPr>
      </w:pPr>
      <w:r>
        <w:rPr>
          <w:noProof/>
          <w:sz w:val="16"/>
        </w:rPr>
        <mc:AlternateContent>
          <mc:Choice Requires="wps">
            <w:drawing>
              <wp:anchor distT="0" distB="0" distL="0" distR="0" simplePos="0" relativeHeight="15732224" behindDoc="0" locked="0" layoutInCell="1" allowOverlap="1" wp14:anchorId="38837DB9" wp14:editId="38837DBA">
                <wp:simplePos x="0" y="0"/>
                <wp:positionH relativeFrom="page">
                  <wp:posOffset>1130300</wp:posOffset>
                </wp:positionH>
                <wp:positionV relativeFrom="paragraph">
                  <wp:posOffset>149916</wp:posOffset>
                </wp:positionV>
                <wp:extent cx="31750" cy="31750"/>
                <wp:effectExtent l="0" t="0" r="0" b="0"/>
                <wp:wrapNone/>
                <wp:docPr id="48"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750" cy="31750"/>
                        </a:xfrm>
                        <a:custGeom>
                          <a:avLst/>
                          <a:gdLst/>
                          <a:ahLst/>
                          <a:cxnLst/>
                          <a:rect l="l" t="t" r="r" b="b"/>
                          <a:pathLst>
                            <a:path w="31750" h="31750">
                              <a:moveTo>
                                <a:pt x="31750" y="15875"/>
                              </a:moveTo>
                              <a:lnTo>
                                <a:pt x="31750" y="17976"/>
                              </a:lnTo>
                              <a:lnTo>
                                <a:pt x="31349" y="20002"/>
                              </a:lnTo>
                              <a:lnTo>
                                <a:pt x="17983" y="31750"/>
                              </a:lnTo>
                              <a:lnTo>
                                <a:pt x="15875" y="31750"/>
                              </a:lnTo>
                              <a:lnTo>
                                <a:pt x="13766" y="31750"/>
                              </a:lnTo>
                              <a:lnTo>
                                <a:pt x="0" y="17976"/>
                              </a:lnTo>
                              <a:lnTo>
                                <a:pt x="0" y="15875"/>
                              </a:lnTo>
                              <a:lnTo>
                                <a:pt x="0" y="13766"/>
                              </a:lnTo>
                              <a:lnTo>
                                <a:pt x="13766" y="0"/>
                              </a:lnTo>
                              <a:lnTo>
                                <a:pt x="15875" y="0"/>
                              </a:lnTo>
                              <a:lnTo>
                                <a:pt x="17983" y="0"/>
                              </a:lnTo>
                              <a:lnTo>
                                <a:pt x="30543" y="9798"/>
                              </a:lnTo>
                              <a:lnTo>
                                <a:pt x="31349" y="11741"/>
                              </a:lnTo>
                              <a:lnTo>
                                <a:pt x="31750" y="13766"/>
                              </a:lnTo>
                              <a:lnTo>
                                <a:pt x="31750" y="15875"/>
                              </a:lnTo>
                              <a:close/>
                            </a:path>
                          </a:pathLst>
                        </a:custGeom>
                        <a:ln w="6350">
                          <a:solidFill>
                            <a:srgbClr val="333333"/>
                          </a:solidFill>
                          <a:prstDash val="solid"/>
                        </a:ln>
                      </wps:spPr>
                      <wps:bodyPr wrap="square" lIns="0" tIns="0" rIns="0" bIns="0" rtlCol="0">
                        <a:prstTxWarp prst="textNoShape">
                          <a:avLst/>
                        </a:prstTxWarp>
                        <a:noAutofit/>
                      </wps:bodyPr>
                    </wps:wsp>
                  </a:graphicData>
                </a:graphic>
              </wp:anchor>
            </w:drawing>
          </mc:Choice>
          <mc:Fallback>
            <w:pict>
              <v:shape w14:anchorId="686B2778" id="Graphic 14" o:spid="_x0000_s1026" style="position:absolute;margin-left:89pt;margin-top:11.8pt;width:2.5pt;height:2.5pt;z-index:15732224;visibility:visible;mso-wrap-style:square;mso-wrap-distance-left:0;mso-wrap-distance-top:0;mso-wrap-distance-right:0;mso-wrap-distance-bottom:0;mso-position-horizontal:absolute;mso-position-horizontal-relative:page;mso-position-vertical:absolute;mso-position-vertical-relative:text;v-text-anchor:top" coordsize="31750,31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" path="m31750,15875r,2101l31349,20002,17983,31750r-2108,l13766,31750,,17976,,15875,,13766,13766,r2109,l17983,,30543,9798r806,1943l31750,13766r,2109xe" filled="f" strokecolor="#333" strokeweight=".5pt">
                <v:path arrowok="t"/>
                <w10:wrap anchorx="page"/>
              </v:shape>
            </w:pict>
          </mc:Fallback>
        </mc:AlternateContent>
      </w:r>
      <w:r>
        <w:rPr>
          <w:color w:val="0000ED"/>
          <w:sz w:val="16"/>
          <w:u w:val="single" w:color="0000ED"/>
        </w:rPr>
        <w:t xml:space="preserve"> ​Current Production &amp; Operational </w:t>
      </w:r>
      <w:r>
        <w:rPr>
          <w:color w:val="0000ED"/>
          <w:spacing w:val="-2"/>
          <w:sz w:val="16"/>
          <w:u w:val="single" w:color="0000ED"/>
        </w:rPr>
        <w:t>Baseline</w:t>
      </w:r>
    </w:p>
    <w:p w14:paraId="38834D15" w14:textId="77777777" w:rsidR="00275643" w:rsidRDefault="00000000">
      <w:pPr>
        <w:pStyle w:val="ListParagraph"/>
        <w:numPr>
          <w:ilvl w:val="1"/>
          <w:numId w:val="11"/>
        </w:numPr>
        <w:tabs>
          <w:tab w:val="left" w:pos="1170"/>
        </w:tabs>
        <w:spacing w:before="146"/>
        <w:ind w:left="1170" w:hanging="222"/>
        <w:rPr>
          <w:sz w:val="16"/>
        </w:rPr>
      </w:pPr>
      <w:r>
        <w:rPr>
          <w:noProof/>
          <w:sz w:val="16"/>
        </w:rPr>
        <mc:AlternateContent>
          <mc:Choice Requires="wps">
            <w:drawing>
              <wp:anchor distT="0" distB="0" distL="0" distR="0" simplePos="0" relativeHeight="15732736" behindDoc="0" locked="0" layoutInCell="1" allowOverlap="1" wp14:anchorId="38837DBB" wp14:editId="38837DBC">
                <wp:simplePos x="0" y="0"/>
                <wp:positionH relativeFrom="page">
                  <wp:posOffset>1130300</wp:posOffset>
                </wp:positionH>
                <wp:positionV relativeFrom="paragraph">
                  <wp:posOffset>143576</wp:posOffset>
                </wp:positionV>
                <wp:extent cx="31750" cy="31750"/>
                <wp:effectExtent l="0" t="0" r="0" b="0"/>
                <wp:wrapNone/>
                <wp:docPr id="49"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750" cy="31750"/>
                        </a:xfrm>
                        <a:custGeom>
                          <a:avLst/>
                          <a:gdLst/>
                          <a:ahLst/>
                          <a:cxnLst/>
                          <a:rect l="l" t="t" r="r" b="b"/>
                          <a:pathLst>
                            <a:path w="31750" h="31750">
                              <a:moveTo>
                                <a:pt x="31750" y="15875"/>
                              </a:moveTo>
                              <a:lnTo>
                                <a:pt x="31750" y="17976"/>
                              </a:lnTo>
                              <a:lnTo>
                                <a:pt x="31349" y="20002"/>
                              </a:lnTo>
                              <a:lnTo>
                                <a:pt x="17983" y="31750"/>
                              </a:lnTo>
                              <a:lnTo>
                                <a:pt x="15875" y="31750"/>
                              </a:lnTo>
                              <a:lnTo>
                                <a:pt x="13766" y="31750"/>
                              </a:lnTo>
                              <a:lnTo>
                                <a:pt x="0" y="17976"/>
                              </a:lnTo>
                              <a:lnTo>
                                <a:pt x="0" y="15875"/>
                              </a:lnTo>
                              <a:lnTo>
                                <a:pt x="0" y="13766"/>
                              </a:lnTo>
                              <a:lnTo>
                                <a:pt x="13766" y="0"/>
                              </a:lnTo>
                              <a:lnTo>
                                <a:pt x="15875" y="0"/>
                              </a:lnTo>
                              <a:lnTo>
                                <a:pt x="17983" y="0"/>
                              </a:lnTo>
                              <a:lnTo>
                                <a:pt x="30543" y="9798"/>
                              </a:lnTo>
                              <a:lnTo>
                                <a:pt x="31349" y="11741"/>
                              </a:lnTo>
                              <a:lnTo>
                                <a:pt x="31750" y="13766"/>
                              </a:lnTo>
                              <a:lnTo>
                                <a:pt x="31750" y="15875"/>
                              </a:lnTo>
                              <a:close/>
                            </a:path>
                          </a:pathLst>
                        </a:custGeom>
                        <a:ln w="6350">
                          <a:solidFill>
                            <a:srgbClr val="333333"/>
                          </a:solidFill>
                          <a:prstDash val="solid"/>
                        </a:ln>
                      </wps:spPr>
                      <wps:bodyPr wrap="square" lIns="0" tIns="0" rIns="0" bIns="0" rtlCol="0">
                        <a:prstTxWarp prst="textNoShape">
                          <a:avLst/>
                        </a:prstTxWarp>
                        <a:noAutofit/>
                      </wps:bodyPr>
                    </wps:wsp>
                  </a:graphicData>
                </a:graphic>
              </wp:anchor>
            </w:drawing>
          </mc:Choice>
          <mc:Fallback>
            <w:pict>
              <v:shape w14:anchorId="72EEB237" id="Graphic 15" o:spid="_x0000_s1026" style="position:absolute;margin-left:89pt;margin-top:11.3pt;width:2.5pt;height:2.5pt;z-index:15732736;visibility:visible;mso-wrap-style:square;mso-wrap-distance-left:0;mso-wrap-distance-top:0;mso-wrap-distance-right:0;mso-wrap-distance-bottom:0;mso-position-horizontal:absolute;mso-position-horizontal-relative:page;mso-position-vertical:absolute;mso-position-vertical-relative:text;v-text-anchor:top" coordsize="31750,31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" path="m31750,15875r,2101l31349,20002,17983,31750r-2108,l13766,31750,,17976,,15875,,13766,13766,r2109,l17983,,30543,9798r806,1943l31750,13766r,2109xe" filled="f" strokecolor="#333" strokeweight=".5pt">
                <v:path arrowok="t"/>
                <w10:wrap anchorx="page"/>
              </v:shape>
            </w:pict>
          </mc:Fallback>
        </mc:AlternateContent>
      </w:r>
      <w:r>
        <w:rPr>
          <w:color w:val="0000ED"/>
          <w:spacing w:val="-2"/>
          <w:sz w:val="16"/>
          <w:u w:val="single" w:color="0000ED"/>
        </w:rPr>
        <w:t xml:space="preserve"> </w:t>
      </w:r>
      <w:r>
        <w:rPr>
          <w:color w:val="0000ED"/>
          <w:sz w:val="16"/>
          <w:u w:val="single" w:color="0000ED"/>
        </w:rPr>
        <w:t>​Crude</w:t>
      </w:r>
      <w:r>
        <w:rPr>
          <w:color w:val="0000ED"/>
          <w:spacing w:val="-1"/>
          <w:sz w:val="16"/>
          <w:u w:val="single" w:color="0000ED"/>
        </w:rPr>
        <w:t xml:space="preserve"> </w:t>
      </w:r>
      <w:r>
        <w:rPr>
          <w:color w:val="0000ED"/>
          <w:sz w:val="16"/>
          <w:u w:val="single" w:color="0000ED"/>
        </w:rPr>
        <w:t>Flow,</w:t>
      </w:r>
      <w:r>
        <w:rPr>
          <w:color w:val="0000ED"/>
          <w:spacing w:val="-2"/>
          <w:sz w:val="16"/>
          <w:u w:val="single" w:color="0000ED"/>
        </w:rPr>
        <w:t xml:space="preserve"> </w:t>
      </w:r>
      <w:r>
        <w:rPr>
          <w:color w:val="0000ED"/>
          <w:sz w:val="16"/>
          <w:u w:val="single" w:color="0000ED"/>
        </w:rPr>
        <w:t>Gathering</w:t>
      </w:r>
      <w:r>
        <w:rPr>
          <w:color w:val="0000ED"/>
          <w:spacing w:val="1"/>
          <w:sz w:val="16"/>
          <w:u w:val="single" w:color="0000ED"/>
        </w:rPr>
        <w:t xml:space="preserve"> </w:t>
      </w:r>
      <w:r>
        <w:rPr>
          <w:color w:val="0000ED"/>
          <w:sz w:val="16"/>
          <w:u w:val="single" w:color="0000ED"/>
        </w:rPr>
        <w:t>&amp;</w:t>
      </w:r>
      <w:r>
        <w:rPr>
          <w:color w:val="0000ED"/>
          <w:spacing w:val="-1"/>
          <w:sz w:val="16"/>
          <w:u w:val="single" w:color="0000ED"/>
        </w:rPr>
        <w:t xml:space="preserve"> </w:t>
      </w:r>
      <w:r>
        <w:rPr>
          <w:color w:val="0000ED"/>
          <w:sz w:val="16"/>
          <w:u w:val="single" w:color="0000ED"/>
        </w:rPr>
        <w:t>Export</w:t>
      </w:r>
      <w:r>
        <w:rPr>
          <w:color w:val="0000ED"/>
          <w:spacing w:val="-1"/>
          <w:sz w:val="16"/>
          <w:u w:val="single" w:color="0000ED"/>
        </w:rPr>
        <w:t xml:space="preserve"> </w:t>
      </w:r>
      <w:r>
        <w:rPr>
          <w:color w:val="0000ED"/>
          <w:spacing w:val="-2"/>
          <w:sz w:val="16"/>
          <w:u w:val="single" w:color="0000ED"/>
        </w:rPr>
        <w:t>Infrastructure</w:t>
      </w:r>
    </w:p>
    <w:p w14:paraId="38834D16" w14:textId="77777777" w:rsidR="00275643" w:rsidRDefault="00000000">
      <w:pPr>
        <w:pStyle w:val="ListParagraph"/>
        <w:numPr>
          <w:ilvl w:val="1"/>
          <w:numId w:val="11"/>
        </w:numPr>
        <w:tabs>
          <w:tab w:val="left" w:pos="1170"/>
        </w:tabs>
        <w:spacing w:before="156"/>
        <w:ind w:left="1170" w:hanging="222"/>
        <w:rPr>
          <w:sz w:val="16"/>
        </w:rPr>
      </w:pPr>
      <w:r>
        <w:rPr>
          <w:noProof/>
          <w:sz w:val="16"/>
        </w:rPr>
        <mc:AlternateContent>
          <mc:Choice Requires="wps">
            <w:drawing>
              <wp:anchor distT="0" distB="0" distL="0" distR="0" simplePos="0" relativeHeight="15733248" behindDoc="0" locked="0" layoutInCell="1" allowOverlap="1" wp14:anchorId="38837DBD" wp14:editId="38837DBE">
                <wp:simplePos x="0" y="0"/>
                <wp:positionH relativeFrom="page">
                  <wp:posOffset>1130300</wp:posOffset>
                </wp:positionH>
                <wp:positionV relativeFrom="paragraph">
                  <wp:posOffset>149936</wp:posOffset>
                </wp:positionV>
                <wp:extent cx="31750" cy="31750"/>
                <wp:effectExtent l="0" t="0" r="0" b="0"/>
                <wp:wrapNone/>
                <wp:docPr id="50"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750" cy="31750"/>
                        </a:xfrm>
                        <a:custGeom>
                          <a:avLst/>
                          <a:gdLst/>
                          <a:ahLst/>
                          <a:cxnLst/>
                          <a:rect l="l" t="t" r="r" b="b"/>
                          <a:pathLst>
                            <a:path w="31750" h="31750">
                              <a:moveTo>
                                <a:pt x="31750" y="15875"/>
                              </a:moveTo>
                              <a:lnTo>
                                <a:pt x="31750" y="17976"/>
                              </a:lnTo>
                              <a:lnTo>
                                <a:pt x="31349" y="20002"/>
                              </a:lnTo>
                              <a:lnTo>
                                <a:pt x="17983" y="31750"/>
                              </a:lnTo>
                              <a:lnTo>
                                <a:pt x="15875" y="31750"/>
                              </a:lnTo>
                              <a:lnTo>
                                <a:pt x="13766" y="31750"/>
                              </a:lnTo>
                              <a:lnTo>
                                <a:pt x="0" y="17976"/>
                              </a:lnTo>
                              <a:lnTo>
                                <a:pt x="0" y="15875"/>
                              </a:lnTo>
                              <a:lnTo>
                                <a:pt x="0" y="13766"/>
                              </a:lnTo>
                              <a:lnTo>
                                <a:pt x="13766" y="0"/>
                              </a:lnTo>
                              <a:lnTo>
                                <a:pt x="15875" y="0"/>
                              </a:lnTo>
                              <a:lnTo>
                                <a:pt x="17983" y="0"/>
                              </a:lnTo>
                              <a:lnTo>
                                <a:pt x="30543" y="9798"/>
                              </a:lnTo>
                              <a:lnTo>
                                <a:pt x="31349" y="11741"/>
                              </a:lnTo>
                              <a:lnTo>
                                <a:pt x="31750" y="13766"/>
                              </a:lnTo>
                              <a:lnTo>
                                <a:pt x="31750" y="15875"/>
                              </a:lnTo>
                              <a:close/>
                            </a:path>
                          </a:pathLst>
                        </a:custGeom>
                        <a:ln w="6350">
                          <a:solidFill>
                            <a:srgbClr val="333333"/>
                          </a:solidFill>
                          <a:prstDash val="solid"/>
                        </a:ln>
                      </wps:spPr>
                      <wps:bodyPr wrap="square" lIns="0" tIns="0" rIns="0" bIns="0" rtlCol="0">
                        <a:prstTxWarp prst="textNoShape">
                          <a:avLst/>
                        </a:prstTxWarp>
                        <a:noAutofit/>
                      </wps:bodyPr>
                    </wps:wsp>
                  </a:graphicData>
                </a:graphic>
              </wp:anchor>
            </w:drawing>
          </mc:Choice>
          <mc:Fallback>
            <w:pict>
              <v:shape w14:anchorId="36DD9944" id="Graphic 16" o:spid="_x0000_s1026" style="position:absolute;margin-left:89pt;margin-top:11.8pt;width:2.5pt;height:2.5pt;z-index:15733248;visibility:visible;mso-wrap-style:square;mso-wrap-distance-left:0;mso-wrap-distance-top:0;mso-wrap-distance-right:0;mso-wrap-distance-bottom:0;mso-position-horizontal:absolute;mso-position-horizontal-relative:page;mso-position-vertical:absolute;mso-position-vertical-relative:text;v-text-anchor:top" coordsize="31750,31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" path="m31750,15875r,2101l31349,20002,17983,31750r-2108,l13766,31750,,17976,,15875,,13766,13766,r2109,l17983,,30543,9798r806,1943l31750,13766r,2109xe" filled="f" strokecolor="#333" strokeweight=".5pt">
                <v:path arrowok="t"/>
                <w10:wrap anchorx="page"/>
              </v:shape>
            </w:pict>
          </mc:Fallback>
        </mc:AlternateContent>
      </w:r>
      <w:r>
        <w:rPr>
          <w:color w:val="0000ED"/>
          <w:spacing w:val="-1"/>
          <w:sz w:val="16"/>
          <w:u w:val="single" w:color="0000ED"/>
        </w:rPr>
        <w:t xml:space="preserve"> </w:t>
      </w:r>
      <w:r>
        <w:rPr>
          <w:color w:val="0000ED"/>
          <w:sz w:val="16"/>
          <w:u w:val="single" w:color="0000ED"/>
        </w:rPr>
        <w:t>​Gas Gatherin</w:t>
      </w:r>
      <w:r>
        <w:rPr>
          <w:color w:val="0000ED"/>
          <w:sz w:val="16"/>
        </w:rPr>
        <w:t>g,</w:t>
      </w:r>
      <w:r>
        <w:rPr>
          <w:color w:val="0000ED"/>
          <w:spacing w:val="4"/>
          <w:sz w:val="16"/>
          <w:u w:val="single" w:color="0000ED"/>
        </w:rPr>
        <w:t xml:space="preserve"> </w:t>
      </w:r>
      <w:r>
        <w:rPr>
          <w:color w:val="0000ED"/>
          <w:sz w:val="16"/>
          <w:u w:val="single" w:color="0000ED"/>
        </w:rPr>
        <w:t xml:space="preserve">Compression &amp; </w:t>
      </w:r>
      <w:r>
        <w:rPr>
          <w:color w:val="0000ED"/>
          <w:spacing w:val="-2"/>
          <w:sz w:val="16"/>
          <w:u w:val="single" w:color="0000ED"/>
        </w:rPr>
        <w:t>Utilization</w:t>
      </w:r>
    </w:p>
    <w:p w14:paraId="38834D17" w14:textId="77777777" w:rsidR="00275643" w:rsidRDefault="00000000">
      <w:pPr>
        <w:pStyle w:val="ListParagraph"/>
        <w:numPr>
          <w:ilvl w:val="1"/>
          <w:numId w:val="11"/>
        </w:numPr>
        <w:tabs>
          <w:tab w:val="left" w:pos="1170"/>
        </w:tabs>
        <w:spacing w:before="156"/>
        <w:ind w:left="1170" w:hanging="222"/>
        <w:rPr>
          <w:sz w:val="16"/>
        </w:rPr>
      </w:pPr>
      <w:r>
        <w:rPr>
          <w:noProof/>
          <w:sz w:val="16"/>
        </w:rPr>
        <mc:AlternateContent>
          <mc:Choice Requires="wps">
            <w:drawing>
              <wp:anchor distT="0" distB="0" distL="0" distR="0" simplePos="0" relativeHeight="15733760" behindDoc="0" locked="0" layoutInCell="1" allowOverlap="1" wp14:anchorId="38837DBF" wp14:editId="38837DC0">
                <wp:simplePos x="0" y="0"/>
                <wp:positionH relativeFrom="page">
                  <wp:posOffset>1130300</wp:posOffset>
                </wp:positionH>
                <wp:positionV relativeFrom="paragraph">
                  <wp:posOffset>149946</wp:posOffset>
                </wp:positionV>
                <wp:extent cx="31750" cy="31750"/>
                <wp:effectExtent l="0" t="0" r="0" b="0"/>
                <wp:wrapNone/>
                <wp:docPr id="51"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750" cy="31750"/>
                        </a:xfrm>
                        <a:custGeom>
                          <a:avLst/>
                          <a:gdLst/>
                          <a:ahLst/>
                          <a:cxnLst/>
                          <a:rect l="l" t="t" r="r" b="b"/>
                          <a:pathLst>
                            <a:path w="31750" h="31750">
                              <a:moveTo>
                                <a:pt x="31750" y="15875"/>
                              </a:moveTo>
                              <a:lnTo>
                                <a:pt x="31750" y="17976"/>
                              </a:lnTo>
                              <a:lnTo>
                                <a:pt x="31349" y="20002"/>
                              </a:lnTo>
                              <a:lnTo>
                                <a:pt x="17983" y="31750"/>
                              </a:lnTo>
                              <a:lnTo>
                                <a:pt x="15875" y="31750"/>
                              </a:lnTo>
                              <a:lnTo>
                                <a:pt x="13766" y="31750"/>
                              </a:lnTo>
                              <a:lnTo>
                                <a:pt x="0" y="17976"/>
                              </a:lnTo>
                              <a:lnTo>
                                <a:pt x="0" y="15875"/>
                              </a:lnTo>
                              <a:lnTo>
                                <a:pt x="0" y="13766"/>
                              </a:lnTo>
                              <a:lnTo>
                                <a:pt x="13766" y="0"/>
                              </a:lnTo>
                              <a:lnTo>
                                <a:pt x="15875" y="0"/>
                              </a:lnTo>
                              <a:lnTo>
                                <a:pt x="17983" y="0"/>
                              </a:lnTo>
                              <a:lnTo>
                                <a:pt x="30543" y="9798"/>
                              </a:lnTo>
                              <a:lnTo>
                                <a:pt x="31349" y="11741"/>
                              </a:lnTo>
                              <a:lnTo>
                                <a:pt x="31750" y="13766"/>
                              </a:lnTo>
                              <a:lnTo>
                                <a:pt x="31750" y="15875"/>
                              </a:lnTo>
                              <a:close/>
                            </a:path>
                          </a:pathLst>
                        </a:custGeom>
                        <a:ln w="6350">
                          <a:solidFill>
                            <a:srgbClr val="333333"/>
                          </a:solidFill>
                          <a:prstDash val="solid"/>
                        </a:ln>
                      </wps:spPr>
                      <wps:bodyPr wrap="square" lIns="0" tIns="0" rIns="0" bIns="0" rtlCol="0">
                        <a:prstTxWarp prst="textNoShape">
                          <a:avLst/>
                        </a:prstTxWarp>
                        <a:noAutofit/>
                      </wps:bodyPr>
                    </wps:wsp>
                  </a:graphicData>
                </a:graphic>
              </wp:anchor>
            </w:drawing>
          </mc:Choice>
          <mc:Fallback>
            <w:pict>
              <v:shape w14:anchorId="4E9388FF" id="Graphic 17" o:spid="_x0000_s1026" style="position:absolute;margin-left:89pt;margin-top:11.8pt;width:2.5pt;height:2.5pt;z-index:15733760;visibility:visible;mso-wrap-style:square;mso-wrap-distance-left:0;mso-wrap-distance-top:0;mso-wrap-distance-right:0;mso-wrap-distance-bottom:0;mso-position-horizontal:absolute;mso-position-horizontal-relative:page;mso-position-vertical:absolute;mso-position-vertical-relative:text;v-text-anchor:top" coordsize="31750,31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" path="m31750,15875r,2101l31349,20002,17983,31750r-2108,l13766,31750,,17976,,15875,,13766,13766,r2109,l17983,,30543,9798r806,1943l31750,13766r,2109xe" filled="f" strokecolor="#333" strokeweight=".5pt">
                <v:path arrowok="t"/>
                <w10:wrap anchorx="page"/>
              </v:shape>
            </w:pict>
          </mc:Fallback>
        </mc:AlternateContent>
      </w:r>
      <w:r>
        <w:rPr>
          <w:color w:val="0000ED"/>
          <w:sz w:val="16"/>
          <w:u w:val="single" w:color="0000ED"/>
        </w:rPr>
        <w:t xml:space="preserve"> ​Geological &amp; Reservoir Characteristics of the Five </w:t>
      </w:r>
      <w:r>
        <w:rPr>
          <w:color w:val="0000ED"/>
          <w:spacing w:val="-2"/>
          <w:sz w:val="16"/>
          <w:u w:val="single" w:color="0000ED"/>
        </w:rPr>
        <w:t>Fields</w:t>
      </w:r>
    </w:p>
    <w:p w14:paraId="38834D18" w14:textId="77777777" w:rsidR="00275643" w:rsidRDefault="00275643">
      <w:pPr>
        <w:pStyle w:val="BodyText"/>
        <w:spacing w:before="42"/>
      </w:pPr>
    </w:p>
    <w:p w14:paraId="38834D19" w14:textId="77777777" w:rsidR="00275643" w:rsidRDefault="00000000">
      <w:pPr>
        <w:pStyle w:val="ListParagraph"/>
        <w:numPr>
          <w:ilvl w:val="0"/>
          <w:numId w:val="11"/>
        </w:numPr>
        <w:tabs>
          <w:tab w:val="left" w:pos="547"/>
        </w:tabs>
        <w:ind w:left="547" w:hanging="177"/>
        <w:jc w:val="left"/>
        <w:rPr>
          <w:sz w:val="16"/>
        </w:rPr>
      </w:pPr>
      <w:r>
        <w:rPr>
          <w:noProof/>
          <w:sz w:val="16"/>
        </w:rPr>
        <mc:AlternateContent>
          <mc:Choice Requires="wps">
            <w:drawing>
              <wp:anchor distT="0" distB="0" distL="0" distR="0" simplePos="0" relativeHeight="15734272" behindDoc="0" locked="0" layoutInCell="1" allowOverlap="1" wp14:anchorId="38837DC1" wp14:editId="38837DC2">
                <wp:simplePos x="0" y="0"/>
                <wp:positionH relativeFrom="page">
                  <wp:posOffset>1979005</wp:posOffset>
                </wp:positionH>
                <wp:positionV relativeFrom="paragraph">
                  <wp:posOffset>101707</wp:posOffset>
                </wp:positionV>
                <wp:extent cx="15875" cy="6350"/>
                <wp:effectExtent l="0" t="0" r="0" b="0"/>
                <wp:wrapNone/>
                <wp:docPr id="52"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875" cy="6350"/>
                        </a:xfrm>
                        <a:custGeom>
                          <a:avLst/>
                          <a:gdLst/>
                          <a:ahLst/>
                          <a:cxnLst/>
                          <a:rect l="l" t="t" r="r" b="b"/>
                          <a:pathLst>
                            <a:path w="15875" h="6350">
                              <a:moveTo>
                                <a:pt x="15288" y="6350"/>
                              </a:moveTo>
                              <a:lnTo>
                                <a:pt x="0" y="6350"/>
                              </a:lnTo>
                              <a:lnTo>
                                <a:pt x="0" y="0"/>
                              </a:lnTo>
                              <a:lnTo>
                                <a:pt x="15288" y="0"/>
                              </a:lnTo>
                              <a:lnTo>
                                <a:pt x="15288" y="6350"/>
                              </a:lnTo>
                              <a:close/>
                            </a:path>
                          </a:pathLst>
                        </a:custGeom>
                        <a:solidFill>
                          <a:srgbClr val="0000ED"/>
                        </a:solidFill>
                      </wps:spPr>
                      <wps:bodyPr wrap="square" lIns="0" tIns="0" rIns="0" bIns="0" rtlCol="0">
                        <a:prstTxWarp prst="textNoShape">
                          <a:avLst/>
                        </a:prstTxWarp>
                        <a:noAutofit/>
                      </wps:bodyPr>
                    </wps:wsp>
                  </a:graphicData>
                </a:graphic>
              </wp:anchor>
            </w:drawing>
          </mc:Choice>
          <mc:Fallback>
            <w:pict>
              <v:shape w14:anchorId="44BF2414" id="Graphic 18" o:spid="_x0000_s1026" style="position:absolute;margin-left:155.85pt;margin-top:8pt;width:1.25pt;height:.5pt;z-index:15734272;visibility:visible;mso-wrap-style:square;mso-wrap-distance-left:0;mso-wrap-distance-top:0;mso-wrap-distance-right:0;mso-wrap-distance-bottom:0;mso-position-horizontal:absolute;mso-position-horizontal-relative:page;mso-position-vertical:absolute;mso-position-vertical-relative:text;v-text-anchor:top" coordsize="158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" path="m15288,6350l,6350,,,15288,r,6350xe" fillcolor="#0000ed" stroked="f">
                <v:path arrowok="t"/>
                <w10:wrap anchorx="page"/>
              </v:shape>
            </w:pict>
          </mc:Fallback>
        </mc:AlternateContent>
      </w:r>
      <w:hyperlink w:anchor="2-executive-summary" w:history="1">
        <w:r>
          <w:rPr>
            <w:color w:val="0000ED"/>
            <w:sz w:val="16"/>
            <w:u w:val="single" w:color="0000ED"/>
          </w:rPr>
          <w:t xml:space="preserve">2. Executive </w:t>
        </w:r>
        <w:r>
          <w:rPr>
            <w:color w:val="0000ED"/>
            <w:spacing w:val="-2"/>
            <w:sz w:val="16"/>
            <w:u w:val="single" w:color="0000ED"/>
          </w:rPr>
          <w:t>Summar</w:t>
        </w:r>
        <w:r>
          <w:rPr>
            <w:color w:val="0000ED"/>
            <w:spacing w:val="-2"/>
            <w:sz w:val="16"/>
          </w:rPr>
          <w:t>y</w:t>
        </w:r>
      </w:hyperlink>
    </w:p>
    <w:p w14:paraId="38834D1A" w14:textId="77777777" w:rsidR="00275643" w:rsidRDefault="00000000">
      <w:pPr>
        <w:pStyle w:val="ListParagraph"/>
        <w:numPr>
          <w:ilvl w:val="1"/>
          <w:numId w:val="11"/>
        </w:numPr>
        <w:tabs>
          <w:tab w:val="left" w:pos="1170"/>
        </w:tabs>
        <w:spacing w:before="76"/>
        <w:ind w:left="1170" w:hanging="222"/>
        <w:rPr>
          <w:sz w:val="16"/>
        </w:rPr>
      </w:pPr>
      <w:r>
        <w:rPr>
          <w:noProof/>
          <w:sz w:val="16"/>
        </w:rPr>
        <mc:AlternateContent>
          <mc:Choice Requires="wps">
            <w:drawing>
              <wp:anchor distT="0" distB="0" distL="0" distR="0" simplePos="0" relativeHeight="15734784" behindDoc="0" locked="0" layoutInCell="1" allowOverlap="1" wp14:anchorId="38837DC3" wp14:editId="38837DC4">
                <wp:simplePos x="0" y="0"/>
                <wp:positionH relativeFrom="page">
                  <wp:posOffset>1130300</wp:posOffset>
                </wp:positionH>
                <wp:positionV relativeFrom="paragraph">
                  <wp:posOffset>99176</wp:posOffset>
                </wp:positionV>
                <wp:extent cx="31750" cy="31750"/>
                <wp:effectExtent l="0" t="0" r="0" b="0"/>
                <wp:wrapNone/>
                <wp:docPr id="53"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750" cy="31750"/>
                        </a:xfrm>
                        <a:custGeom>
                          <a:avLst/>
                          <a:gdLst/>
                          <a:ahLst/>
                          <a:cxnLst/>
                          <a:rect l="l" t="t" r="r" b="b"/>
                          <a:pathLst>
                            <a:path w="31750" h="31750">
                              <a:moveTo>
                                <a:pt x="31750" y="15875"/>
                              </a:moveTo>
                              <a:lnTo>
                                <a:pt x="31750" y="17976"/>
                              </a:lnTo>
                              <a:lnTo>
                                <a:pt x="31349" y="20002"/>
                              </a:lnTo>
                              <a:lnTo>
                                <a:pt x="17983" y="31750"/>
                              </a:lnTo>
                              <a:lnTo>
                                <a:pt x="15875" y="31750"/>
                              </a:lnTo>
                              <a:lnTo>
                                <a:pt x="13766" y="31750"/>
                              </a:lnTo>
                              <a:lnTo>
                                <a:pt x="0" y="17976"/>
                              </a:lnTo>
                              <a:lnTo>
                                <a:pt x="0" y="15875"/>
                              </a:lnTo>
                              <a:lnTo>
                                <a:pt x="0" y="13766"/>
                              </a:lnTo>
                              <a:lnTo>
                                <a:pt x="13766" y="0"/>
                              </a:lnTo>
                              <a:lnTo>
                                <a:pt x="15875" y="0"/>
                              </a:lnTo>
                              <a:lnTo>
                                <a:pt x="17983" y="0"/>
                              </a:lnTo>
                              <a:lnTo>
                                <a:pt x="30543" y="9798"/>
                              </a:lnTo>
                              <a:lnTo>
                                <a:pt x="31349" y="11741"/>
                              </a:lnTo>
                              <a:lnTo>
                                <a:pt x="31750" y="13766"/>
                              </a:lnTo>
                              <a:lnTo>
                                <a:pt x="31750" y="15875"/>
                              </a:lnTo>
                              <a:close/>
                            </a:path>
                          </a:pathLst>
                        </a:custGeom>
                        <a:ln w="6350">
                          <a:solidFill>
                            <a:srgbClr val="333333"/>
                          </a:solidFill>
                          <a:prstDash val="solid"/>
                        </a:ln>
                      </wps:spPr>
                      <wps:bodyPr wrap="square" lIns="0" tIns="0" rIns="0" bIns="0" rtlCol="0">
                        <a:prstTxWarp prst="textNoShape">
                          <a:avLst/>
                        </a:prstTxWarp>
                        <a:noAutofit/>
                      </wps:bodyPr>
                    </wps:wsp>
                  </a:graphicData>
                </a:graphic>
              </wp:anchor>
            </w:drawing>
          </mc:Choice>
          <mc:Fallback>
            <w:pict>
              <v:shape w14:anchorId="515BB99F" id="Graphic 19" o:spid="_x0000_s1026" style="position:absolute;margin-left:89pt;margin-top:7.8pt;width:2.5pt;height:2.5pt;z-index:15734784;visibility:visible;mso-wrap-style:square;mso-wrap-distance-left:0;mso-wrap-distance-top:0;mso-wrap-distance-right:0;mso-wrap-distance-bottom:0;mso-position-horizontal:absolute;mso-position-horizontal-relative:page;mso-position-vertical:absolute;mso-position-vertical-relative:text;v-text-anchor:top" coordsize="31750,31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" path="m31750,15875r,2101l31349,20002,17983,31750r-2108,l13766,31750,,17976,,15875,,13766,13766,r2109,l17983,,30543,9798r806,1943l31750,13766r,2109xe" filled="f" strokecolor="#333" strokeweight=".5pt">
                <v:path arrowok="t"/>
                <w10:wrap anchorx="page"/>
              </v:shape>
            </w:pict>
          </mc:Fallback>
        </mc:AlternateContent>
      </w:r>
      <w:r>
        <w:rPr>
          <w:color w:val="0000ED"/>
          <w:spacing w:val="-12"/>
          <w:sz w:val="16"/>
          <w:u w:val="single" w:color="0000ED"/>
        </w:rPr>
        <w:t xml:space="preserve"> </w:t>
      </w:r>
      <w:r>
        <w:rPr>
          <w:color w:val="0000ED"/>
          <w:sz w:val="16"/>
          <w:u w:val="single" w:color="0000ED"/>
        </w:rPr>
        <w:t>​Dual-Phase</w:t>
      </w:r>
      <w:r>
        <w:rPr>
          <w:color w:val="0000ED"/>
          <w:spacing w:val="-11"/>
          <w:sz w:val="16"/>
          <w:u w:val="single" w:color="0000ED"/>
        </w:rPr>
        <w:t xml:space="preserve"> </w:t>
      </w:r>
      <w:r>
        <w:rPr>
          <w:color w:val="0000ED"/>
          <w:sz w:val="16"/>
          <w:u w:val="single" w:color="0000ED"/>
        </w:rPr>
        <w:t>Infrastructure</w:t>
      </w:r>
      <w:r>
        <w:rPr>
          <w:color w:val="0000ED"/>
          <w:spacing w:val="-10"/>
          <w:sz w:val="16"/>
          <w:u w:val="single" w:color="0000ED"/>
        </w:rPr>
        <w:t xml:space="preserve"> </w:t>
      </w:r>
      <w:r>
        <w:rPr>
          <w:color w:val="0000ED"/>
          <w:sz w:val="16"/>
          <w:u w:val="single" w:color="0000ED"/>
        </w:rPr>
        <w:t>Strate</w:t>
      </w:r>
      <w:r>
        <w:rPr>
          <w:color w:val="0000ED"/>
          <w:sz w:val="16"/>
        </w:rPr>
        <w:t>gy</w:t>
      </w:r>
      <w:r>
        <w:rPr>
          <w:rFonts w:ascii="Times New Roman" w:hAnsi="Times New Roman"/>
          <w:color w:val="0000ED"/>
          <w:spacing w:val="-8"/>
          <w:sz w:val="16"/>
          <w:u w:val="single" w:color="0000ED"/>
        </w:rPr>
        <w:t xml:space="preserve"> </w:t>
      </w:r>
      <w:proofErr w:type="gramStart"/>
      <w:r>
        <w:rPr>
          <w:rFonts w:ascii="Times New Roman" w:hAnsi="Times New Roman"/>
          <w:color w:val="0000ED"/>
          <w:spacing w:val="-27"/>
          <w:sz w:val="16"/>
        </w:rPr>
        <w:t xml:space="preserve"> </w:t>
      </w:r>
      <w:r>
        <w:rPr>
          <w:rFonts w:ascii="Times New Roman" w:hAnsi="Times New Roman"/>
          <w:color w:val="0000ED"/>
          <w:spacing w:val="-19"/>
          <w:sz w:val="16"/>
          <w:u w:val="single" w:color="0000ED"/>
        </w:rPr>
        <w:t xml:space="preserve"> </w:t>
      </w:r>
      <w:r>
        <w:rPr>
          <w:color w:val="0000ED"/>
          <w:sz w:val="16"/>
        </w:rPr>
        <w:t>:</w:t>
      </w:r>
      <w:proofErr w:type="gramEnd"/>
      <w:r>
        <w:rPr>
          <w:color w:val="0000ED"/>
          <w:spacing w:val="-9"/>
          <w:sz w:val="16"/>
        </w:rPr>
        <w:t xml:space="preserve"> </w:t>
      </w:r>
      <w:r>
        <w:rPr>
          <w:color w:val="0000ED"/>
          <w:sz w:val="16"/>
          <w:u w:val="single" w:color="0000ED"/>
        </w:rPr>
        <w:t>Modular</w:t>
      </w:r>
      <w:r>
        <w:rPr>
          <w:color w:val="0000ED"/>
          <w:spacing w:val="-8"/>
          <w:sz w:val="16"/>
          <w:u w:val="single" w:color="0000ED"/>
        </w:rPr>
        <w:t xml:space="preserve"> </w:t>
      </w:r>
      <w:r>
        <w:rPr>
          <w:color w:val="0000ED"/>
          <w:sz w:val="16"/>
          <w:u w:val="single" w:color="0000ED"/>
        </w:rPr>
        <w:t>vs.</w:t>
      </w:r>
      <w:r>
        <w:rPr>
          <w:color w:val="0000ED"/>
          <w:spacing w:val="-9"/>
          <w:sz w:val="16"/>
          <w:u w:val="single" w:color="0000ED"/>
        </w:rPr>
        <w:t xml:space="preserve"> </w:t>
      </w:r>
      <w:r>
        <w:rPr>
          <w:color w:val="0000ED"/>
          <w:sz w:val="16"/>
          <w:u w:val="single" w:color="0000ED"/>
        </w:rPr>
        <w:t>Definite</w:t>
      </w:r>
      <w:r>
        <w:rPr>
          <w:color w:val="0000ED"/>
          <w:spacing w:val="-8"/>
          <w:sz w:val="16"/>
          <w:u w:val="single" w:color="0000ED"/>
        </w:rPr>
        <w:t xml:space="preserve"> </w:t>
      </w:r>
      <w:r>
        <w:rPr>
          <w:color w:val="0000ED"/>
          <w:spacing w:val="-2"/>
          <w:sz w:val="16"/>
          <w:u w:val="single" w:color="0000ED"/>
        </w:rPr>
        <w:t>Facilities</w:t>
      </w:r>
    </w:p>
    <w:p w14:paraId="38834D1B" w14:textId="77777777" w:rsidR="00275643" w:rsidRDefault="00275643">
      <w:pPr>
        <w:pStyle w:val="BodyText"/>
        <w:spacing w:before="42"/>
      </w:pPr>
    </w:p>
    <w:p w14:paraId="38834D1C" w14:textId="77777777" w:rsidR="00275643" w:rsidRDefault="00000000">
      <w:pPr>
        <w:pStyle w:val="ListParagraph"/>
        <w:numPr>
          <w:ilvl w:val="0"/>
          <w:numId w:val="11"/>
        </w:numPr>
        <w:tabs>
          <w:tab w:val="left" w:pos="547"/>
        </w:tabs>
        <w:ind w:left="547" w:hanging="177"/>
        <w:jc w:val="left"/>
        <w:rPr>
          <w:sz w:val="16"/>
        </w:rPr>
      </w:pPr>
      <w:r>
        <w:rPr>
          <w:noProof/>
          <w:sz w:val="16"/>
        </w:rPr>
        <mc:AlternateContent>
          <mc:Choice Requires="wps">
            <w:drawing>
              <wp:anchor distT="0" distB="0" distL="0" distR="0" simplePos="0" relativeHeight="15735296" behindDoc="0" locked="0" layoutInCell="1" allowOverlap="1" wp14:anchorId="38837DC5" wp14:editId="38837DC6">
                <wp:simplePos x="0" y="0"/>
                <wp:positionH relativeFrom="page">
                  <wp:posOffset>2198830</wp:posOffset>
                </wp:positionH>
                <wp:positionV relativeFrom="paragraph">
                  <wp:posOffset>101737</wp:posOffset>
                </wp:positionV>
                <wp:extent cx="16510" cy="6350"/>
                <wp:effectExtent l="0" t="0" r="0" b="0"/>
                <wp:wrapNone/>
                <wp:docPr id="54"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510" cy="6350"/>
                        </a:xfrm>
                        <a:custGeom>
                          <a:avLst/>
                          <a:gdLst/>
                          <a:ahLst/>
                          <a:cxnLst/>
                          <a:rect l="l" t="t" r="r" b="b"/>
                          <a:pathLst>
                            <a:path w="16510" h="6350">
                              <a:moveTo>
                                <a:pt x="15929" y="6350"/>
                              </a:moveTo>
                              <a:lnTo>
                                <a:pt x="0" y="6350"/>
                              </a:lnTo>
                              <a:lnTo>
                                <a:pt x="0" y="0"/>
                              </a:lnTo>
                              <a:lnTo>
                                <a:pt x="15929" y="0"/>
                              </a:lnTo>
                              <a:lnTo>
                                <a:pt x="15929" y="6350"/>
                              </a:lnTo>
                              <a:close/>
                            </a:path>
                          </a:pathLst>
                        </a:custGeom>
                        <a:solidFill>
                          <a:srgbClr val="0000ED"/>
                        </a:solidFill>
                      </wps:spPr>
                      <wps:bodyPr wrap="square" lIns="0" tIns="0" rIns="0" bIns="0" rtlCol="0">
                        <a:prstTxWarp prst="textNoShape">
                          <a:avLst/>
                        </a:prstTxWarp>
                        <a:noAutofit/>
                      </wps:bodyPr>
                    </wps:wsp>
                  </a:graphicData>
                </a:graphic>
              </wp:anchor>
            </w:drawing>
          </mc:Choice>
          <mc:Fallback>
            <w:pict>
              <v:shape w14:anchorId="7D11D58F" id="Graphic 20" o:spid="_x0000_s1026" style="position:absolute;margin-left:173.15pt;margin-top:8pt;width:1.3pt;height:.5pt;z-index:15735296;visibility:visible;mso-wrap-style:square;mso-wrap-distance-left:0;mso-wrap-distance-top:0;mso-wrap-distance-right:0;mso-wrap-distance-bottom:0;mso-position-horizontal:absolute;mso-position-horizontal-relative:page;mso-position-vertical:absolute;mso-position-vertical-relative:text;v-text-anchor:top" coordsize="165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" path="m15929,6350l,6350,,,15929,r,6350xe" fillcolor="#0000ed" stroked="f">
                <v:path arrowok="t"/>
                <w10:wrap anchorx="page"/>
              </v:shape>
            </w:pict>
          </mc:Fallback>
        </mc:AlternateContent>
      </w:r>
      <w:hyperlink w:anchor="3-development-philosophy" w:history="1">
        <w:r>
          <w:rPr>
            <w:color w:val="0000ED"/>
            <w:sz w:val="16"/>
            <w:u w:val="single" w:color="0000ED"/>
          </w:rPr>
          <w:t xml:space="preserve">3. Development </w:t>
        </w:r>
        <w:r>
          <w:rPr>
            <w:color w:val="0000ED"/>
            <w:spacing w:val="-2"/>
            <w:sz w:val="16"/>
            <w:u w:val="single" w:color="0000ED"/>
          </w:rPr>
          <w:t>Philosoph</w:t>
        </w:r>
        <w:r>
          <w:rPr>
            <w:color w:val="0000ED"/>
            <w:spacing w:val="-2"/>
            <w:sz w:val="16"/>
          </w:rPr>
          <w:t>y</w:t>
        </w:r>
      </w:hyperlink>
    </w:p>
    <w:p w14:paraId="38834D1D" w14:textId="77777777" w:rsidR="00275643" w:rsidRDefault="00000000">
      <w:pPr>
        <w:pStyle w:val="ListParagraph"/>
        <w:numPr>
          <w:ilvl w:val="1"/>
          <w:numId w:val="11"/>
        </w:numPr>
        <w:tabs>
          <w:tab w:val="left" w:pos="1170"/>
        </w:tabs>
        <w:spacing w:before="76"/>
        <w:ind w:left="1170" w:hanging="222"/>
        <w:rPr>
          <w:sz w:val="16"/>
        </w:rPr>
      </w:pPr>
      <w:r>
        <w:rPr>
          <w:noProof/>
          <w:sz w:val="16"/>
        </w:rPr>
        <mc:AlternateContent>
          <mc:Choice Requires="wps">
            <w:drawing>
              <wp:anchor distT="0" distB="0" distL="0" distR="0" simplePos="0" relativeHeight="15735808" behindDoc="0" locked="0" layoutInCell="1" allowOverlap="1" wp14:anchorId="38837DC7" wp14:editId="38837DC8">
                <wp:simplePos x="0" y="0"/>
                <wp:positionH relativeFrom="page">
                  <wp:posOffset>1130300</wp:posOffset>
                </wp:positionH>
                <wp:positionV relativeFrom="paragraph">
                  <wp:posOffset>99206</wp:posOffset>
                </wp:positionV>
                <wp:extent cx="31750" cy="31750"/>
                <wp:effectExtent l="0" t="0" r="0" b="0"/>
                <wp:wrapNone/>
                <wp:docPr id="55"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750" cy="31750"/>
                        </a:xfrm>
                        <a:custGeom>
                          <a:avLst/>
                          <a:gdLst/>
                          <a:ahLst/>
                          <a:cxnLst/>
                          <a:rect l="l" t="t" r="r" b="b"/>
                          <a:pathLst>
                            <a:path w="31750" h="31750">
                              <a:moveTo>
                                <a:pt x="31750" y="15875"/>
                              </a:moveTo>
                              <a:lnTo>
                                <a:pt x="31750" y="17976"/>
                              </a:lnTo>
                              <a:lnTo>
                                <a:pt x="31349" y="20002"/>
                              </a:lnTo>
                              <a:lnTo>
                                <a:pt x="17983" y="31750"/>
                              </a:lnTo>
                              <a:lnTo>
                                <a:pt x="15875" y="31750"/>
                              </a:lnTo>
                              <a:lnTo>
                                <a:pt x="13766" y="31750"/>
                              </a:lnTo>
                              <a:lnTo>
                                <a:pt x="0" y="17976"/>
                              </a:lnTo>
                              <a:lnTo>
                                <a:pt x="0" y="15875"/>
                              </a:lnTo>
                              <a:lnTo>
                                <a:pt x="0" y="13766"/>
                              </a:lnTo>
                              <a:lnTo>
                                <a:pt x="13766" y="0"/>
                              </a:lnTo>
                              <a:lnTo>
                                <a:pt x="15875" y="0"/>
                              </a:lnTo>
                              <a:lnTo>
                                <a:pt x="17983" y="0"/>
                              </a:lnTo>
                              <a:lnTo>
                                <a:pt x="30543" y="9798"/>
                              </a:lnTo>
                              <a:lnTo>
                                <a:pt x="31349" y="11741"/>
                              </a:lnTo>
                              <a:lnTo>
                                <a:pt x="31750" y="13766"/>
                              </a:lnTo>
                              <a:lnTo>
                                <a:pt x="31750" y="15875"/>
                              </a:lnTo>
                              <a:close/>
                            </a:path>
                          </a:pathLst>
                        </a:custGeom>
                        <a:ln w="6350">
                          <a:solidFill>
                            <a:srgbClr val="333333"/>
                          </a:solidFill>
                          <a:prstDash val="solid"/>
                        </a:ln>
                      </wps:spPr>
                      <wps:bodyPr wrap="square" lIns="0" tIns="0" rIns="0" bIns="0" rtlCol="0">
                        <a:prstTxWarp prst="textNoShape">
                          <a:avLst/>
                        </a:prstTxWarp>
                        <a:noAutofit/>
                      </wps:bodyPr>
                    </wps:wsp>
                  </a:graphicData>
                </a:graphic>
              </wp:anchor>
            </w:drawing>
          </mc:Choice>
          <mc:Fallback>
            <w:pict>
              <v:shape w14:anchorId="441FD692" id="Graphic 21" o:spid="_x0000_s1026" style="position:absolute;margin-left:89pt;margin-top:7.8pt;width:2.5pt;height:2.5pt;z-index:15735808;visibility:visible;mso-wrap-style:square;mso-wrap-distance-left:0;mso-wrap-distance-top:0;mso-wrap-distance-right:0;mso-wrap-distance-bottom:0;mso-position-horizontal:absolute;mso-position-horizontal-relative:page;mso-position-vertical:absolute;mso-position-vertical-relative:text;v-text-anchor:top" coordsize="31750,31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" path="m31750,15875r,2101l31349,20002,17983,31750r-2108,l13766,31750,,17976,,15875,,13766,13766,r2109,l17983,,30543,9798r806,1943l31750,13766r,2109xe" filled="f" strokecolor="#333" strokeweight=".5pt">
                <v:path arrowok="t"/>
                <w10:wrap anchorx="page"/>
              </v:shape>
            </w:pict>
          </mc:Fallback>
        </mc:AlternateContent>
      </w:r>
      <w:r>
        <w:rPr>
          <w:color w:val="0000ED"/>
          <w:sz w:val="16"/>
          <w:u w:val="single" w:color="0000ED"/>
        </w:rPr>
        <w:t xml:space="preserve"> ​Project Development</w:t>
      </w:r>
      <w:r>
        <w:rPr>
          <w:color w:val="0000ED"/>
          <w:spacing w:val="-9"/>
          <w:sz w:val="16"/>
          <w:u w:val="single" w:color="0000ED"/>
        </w:rPr>
        <w:t xml:space="preserve"> </w:t>
      </w:r>
      <w:r>
        <w:rPr>
          <w:color w:val="0000ED"/>
          <w:spacing w:val="-2"/>
          <w:sz w:val="16"/>
          <w:u w:val="single" w:color="0000ED"/>
        </w:rPr>
        <w:t>Assumptions</w:t>
      </w:r>
    </w:p>
    <w:p w14:paraId="38834D1E" w14:textId="77777777" w:rsidR="00275643" w:rsidRDefault="00000000">
      <w:pPr>
        <w:pStyle w:val="ListParagraph"/>
        <w:numPr>
          <w:ilvl w:val="1"/>
          <w:numId w:val="11"/>
        </w:numPr>
        <w:tabs>
          <w:tab w:val="left" w:pos="1170"/>
        </w:tabs>
        <w:spacing w:before="146"/>
        <w:ind w:left="1170" w:hanging="222"/>
        <w:rPr>
          <w:sz w:val="16"/>
        </w:rPr>
      </w:pPr>
      <w:r>
        <w:rPr>
          <w:noProof/>
          <w:sz w:val="16"/>
        </w:rPr>
        <mc:AlternateContent>
          <mc:Choice Requires="wps">
            <w:drawing>
              <wp:anchor distT="0" distB="0" distL="0" distR="0" simplePos="0" relativeHeight="15736320" behindDoc="0" locked="0" layoutInCell="1" allowOverlap="1" wp14:anchorId="38837DC9" wp14:editId="38837DCA">
                <wp:simplePos x="0" y="0"/>
                <wp:positionH relativeFrom="page">
                  <wp:posOffset>1130300</wp:posOffset>
                </wp:positionH>
                <wp:positionV relativeFrom="paragraph">
                  <wp:posOffset>143666</wp:posOffset>
                </wp:positionV>
                <wp:extent cx="31750" cy="31750"/>
                <wp:effectExtent l="0" t="0" r="0" b="0"/>
                <wp:wrapNone/>
                <wp:docPr id="56"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750" cy="31750"/>
                        </a:xfrm>
                        <a:custGeom>
                          <a:avLst/>
                          <a:gdLst/>
                          <a:ahLst/>
                          <a:cxnLst/>
                          <a:rect l="l" t="t" r="r" b="b"/>
                          <a:pathLst>
                            <a:path w="31750" h="31750">
                              <a:moveTo>
                                <a:pt x="31750" y="15875"/>
                              </a:moveTo>
                              <a:lnTo>
                                <a:pt x="31750" y="17976"/>
                              </a:lnTo>
                              <a:lnTo>
                                <a:pt x="31349" y="20002"/>
                              </a:lnTo>
                              <a:lnTo>
                                <a:pt x="17983" y="31750"/>
                              </a:lnTo>
                              <a:lnTo>
                                <a:pt x="15875" y="31750"/>
                              </a:lnTo>
                              <a:lnTo>
                                <a:pt x="13766" y="31750"/>
                              </a:lnTo>
                              <a:lnTo>
                                <a:pt x="0" y="17976"/>
                              </a:lnTo>
                              <a:lnTo>
                                <a:pt x="0" y="15875"/>
                              </a:lnTo>
                              <a:lnTo>
                                <a:pt x="0" y="13766"/>
                              </a:lnTo>
                              <a:lnTo>
                                <a:pt x="13766" y="0"/>
                              </a:lnTo>
                              <a:lnTo>
                                <a:pt x="15875" y="0"/>
                              </a:lnTo>
                              <a:lnTo>
                                <a:pt x="17983" y="0"/>
                              </a:lnTo>
                              <a:lnTo>
                                <a:pt x="30543" y="9798"/>
                              </a:lnTo>
                              <a:lnTo>
                                <a:pt x="31349" y="11741"/>
                              </a:lnTo>
                              <a:lnTo>
                                <a:pt x="31750" y="13766"/>
                              </a:lnTo>
                              <a:lnTo>
                                <a:pt x="31750" y="15875"/>
                              </a:lnTo>
                              <a:close/>
                            </a:path>
                          </a:pathLst>
                        </a:custGeom>
                        <a:ln w="6350">
                          <a:solidFill>
                            <a:srgbClr val="333333"/>
                          </a:solidFill>
                          <a:prstDash val="solid"/>
                        </a:ln>
                      </wps:spPr>
                      <wps:bodyPr wrap="square" lIns="0" tIns="0" rIns="0" bIns="0" rtlCol="0">
                        <a:prstTxWarp prst="textNoShape">
                          <a:avLst/>
                        </a:prstTxWarp>
                        <a:noAutofit/>
                      </wps:bodyPr>
                    </wps:wsp>
                  </a:graphicData>
                </a:graphic>
              </wp:anchor>
            </w:drawing>
          </mc:Choice>
          <mc:Fallback>
            <w:pict>
              <v:shape w14:anchorId="17D9D0E2" id="Graphic 22" o:spid="_x0000_s1026" style="position:absolute;margin-left:89pt;margin-top:11.3pt;width:2.5pt;height:2.5pt;z-index:15736320;visibility:visible;mso-wrap-style:square;mso-wrap-distance-left:0;mso-wrap-distance-top:0;mso-wrap-distance-right:0;mso-wrap-distance-bottom:0;mso-position-horizontal:absolute;mso-position-horizontal-relative:page;mso-position-vertical:absolute;mso-position-vertical-relative:text;v-text-anchor:top" coordsize="31750,31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" path="m31750,15875r,2101l31349,20002,17983,31750r-2108,l13766,31750,,17976,,15875,,13766,13766,r2109,l17983,,30543,9798r806,1943l31750,13766r,2109xe" filled="f" strokecolor="#333" strokeweight=".5pt">
                <v:path arrowok="t"/>
                <w10:wrap anchorx="page"/>
              </v:shape>
            </w:pict>
          </mc:Fallback>
        </mc:AlternateContent>
      </w:r>
      <w:r>
        <w:rPr>
          <w:color w:val="0000ED"/>
          <w:sz w:val="16"/>
          <w:u w:val="single" w:color="0000ED"/>
        </w:rPr>
        <w:t xml:space="preserve"> ​Post-Stabilization Reservoir </w:t>
      </w:r>
      <w:r>
        <w:rPr>
          <w:color w:val="0000ED"/>
          <w:spacing w:val="-2"/>
          <w:sz w:val="16"/>
          <w:u w:val="single" w:color="0000ED"/>
        </w:rPr>
        <w:t>Evaluation</w:t>
      </w:r>
    </w:p>
    <w:p w14:paraId="38834D1F" w14:textId="77777777" w:rsidR="00275643" w:rsidRDefault="00275643">
      <w:pPr>
        <w:pStyle w:val="BodyText"/>
        <w:spacing w:before="52"/>
      </w:pPr>
    </w:p>
    <w:p w14:paraId="38834D20" w14:textId="77777777" w:rsidR="00275643" w:rsidRDefault="00000000">
      <w:pPr>
        <w:pStyle w:val="ListParagraph"/>
        <w:numPr>
          <w:ilvl w:val="0"/>
          <w:numId w:val="11"/>
        </w:numPr>
        <w:tabs>
          <w:tab w:val="left" w:pos="547"/>
        </w:tabs>
        <w:ind w:left="547" w:hanging="177"/>
        <w:jc w:val="left"/>
        <w:rPr>
          <w:sz w:val="16"/>
        </w:rPr>
      </w:pPr>
      <w:hyperlink w:anchor="4-development-areas" w:history="1">
        <w:r>
          <w:rPr>
            <w:color w:val="0000ED"/>
            <w:sz w:val="16"/>
            <w:u w:val="single" w:color="0000ED"/>
          </w:rPr>
          <w:t>4. Development</w:t>
        </w:r>
        <w:r>
          <w:rPr>
            <w:color w:val="0000ED"/>
            <w:spacing w:val="-9"/>
            <w:sz w:val="16"/>
            <w:u w:val="single" w:color="0000ED"/>
          </w:rPr>
          <w:t xml:space="preserve"> </w:t>
        </w:r>
        <w:r>
          <w:rPr>
            <w:color w:val="0000ED"/>
            <w:spacing w:val="-4"/>
            <w:sz w:val="16"/>
            <w:u w:val="single" w:color="0000ED"/>
          </w:rPr>
          <w:t>Areas</w:t>
        </w:r>
      </w:hyperlink>
    </w:p>
    <w:p w14:paraId="38834D21" w14:textId="77777777" w:rsidR="00275643" w:rsidRDefault="00000000">
      <w:pPr>
        <w:pStyle w:val="ListParagraph"/>
        <w:numPr>
          <w:ilvl w:val="0"/>
          <w:numId w:val="11"/>
        </w:numPr>
        <w:tabs>
          <w:tab w:val="left" w:pos="547"/>
        </w:tabs>
        <w:spacing w:before="156"/>
        <w:ind w:left="547" w:hanging="177"/>
        <w:jc w:val="left"/>
        <w:rPr>
          <w:sz w:val="16"/>
        </w:rPr>
      </w:pPr>
      <w:hyperlink w:anchor="5-production-forecast" w:history="1">
        <w:r>
          <w:rPr>
            <w:color w:val="0000ED"/>
            <w:sz w:val="16"/>
            <w:u w:val="single" w:color="0000ED"/>
          </w:rPr>
          <w:t xml:space="preserve">5. Production </w:t>
        </w:r>
        <w:r>
          <w:rPr>
            <w:color w:val="0000ED"/>
            <w:spacing w:val="-2"/>
            <w:sz w:val="16"/>
            <w:u w:val="single" w:color="0000ED"/>
          </w:rPr>
          <w:t>Forecast</w:t>
        </w:r>
      </w:hyperlink>
    </w:p>
    <w:p w14:paraId="38834D22" w14:textId="77777777" w:rsidR="00275643" w:rsidRDefault="00000000">
      <w:pPr>
        <w:pStyle w:val="ListParagraph"/>
        <w:numPr>
          <w:ilvl w:val="1"/>
          <w:numId w:val="11"/>
        </w:numPr>
        <w:tabs>
          <w:tab w:val="left" w:pos="1170"/>
        </w:tabs>
        <w:spacing w:before="66"/>
        <w:ind w:left="1170" w:hanging="222"/>
        <w:rPr>
          <w:sz w:val="16"/>
        </w:rPr>
      </w:pPr>
      <w:r>
        <w:rPr>
          <w:noProof/>
          <w:sz w:val="16"/>
        </w:rPr>
        <mc:AlternateContent>
          <mc:Choice Requires="wps">
            <w:drawing>
              <wp:anchor distT="0" distB="0" distL="0" distR="0" simplePos="0" relativeHeight="15736832" behindDoc="0" locked="0" layoutInCell="1" allowOverlap="1" wp14:anchorId="38837DCB" wp14:editId="38837DCC">
                <wp:simplePos x="0" y="0"/>
                <wp:positionH relativeFrom="page">
                  <wp:posOffset>1130300</wp:posOffset>
                </wp:positionH>
                <wp:positionV relativeFrom="paragraph">
                  <wp:posOffset>92905</wp:posOffset>
                </wp:positionV>
                <wp:extent cx="31750" cy="31750"/>
                <wp:effectExtent l="0" t="0" r="0" b="0"/>
                <wp:wrapNone/>
                <wp:docPr id="57"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750" cy="31750"/>
                        </a:xfrm>
                        <a:custGeom>
                          <a:avLst/>
                          <a:gdLst/>
                          <a:ahLst/>
                          <a:cxnLst/>
                          <a:rect l="l" t="t" r="r" b="b"/>
                          <a:pathLst>
                            <a:path w="31750" h="31750">
                              <a:moveTo>
                                <a:pt x="31750" y="15875"/>
                              </a:moveTo>
                              <a:lnTo>
                                <a:pt x="31750" y="17976"/>
                              </a:lnTo>
                              <a:lnTo>
                                <a:pt x="31349" y="20002"/>
                              </a:lnTo>
                              <a:lnTo>
                                <a:pt x="17983" y="31750"/>
                              </a:lnTo>
                              <a:lnTo>
                                <a:pt x="15875" y="31750"/>
                              </a:lnTo>
                              <a:lnTo>
                                <a:pt x="13766" y="31750"/>
                              </a:lnTo>
                              <a:lnTo>
                                <a:pt x="0" y="17976"/>
                              </a:lnTo>
                              <a:lnTo>
                                <a:pt x="0" y="15875"/>
                              </a:lnTo>
                              <a:lnTo>
                                <a:pt x="0" y="13766"/>
                              </a:lnTo>
                              <a:lnTo>
                                <a:pt x="13766" y="0"/>
                              </a:lnTo>
                              <a:lnTo>
                                <a:pt x="15875" y="0"/>
                              </a:lnTo>
                              <a:lnTo>
                                <a:pt x="17983" y="0"/>
                              </a:lnTo>
                              <a:lnTo>
                                <a:pt x="30543" y="9798"/>
                              </a:lnTo>
                              <a:lnTo>
                                <a:pt x="31349" y="11741"/>
                              </a:lnTo>
                              <a:lnTo>
                                <a:pt x="31750" y="13766"/>
                              </a:lnTo>
                              <a:lnTo>
                                <a:pt x="31750" y="15875"/>
                              </a:lnTo>
                              <a:close/>
                            </a:path>
                          </a:pathLst>
                        </a:custGeom>
                        <a:ln w="6350">
                          <a:solidFill>
                            <a:srgbClr val="333333"/>
                          </a:solidFill>
                          <a:prstDash val="solid"/>
                        </a:ln>
                      </wps:spPr>
                      <wps:bodyPr wrap="square" lIns="0" tIns="0" rIns="0" bIns="0" rtlCol="0">
                        <a:prstTxWarp prst="textNoShape">
                          <a:avLst/>
                        </a:prstTxWarp>
                        <a:noAutofit/>
                      </wps:bodyPr>
                    </wps:wsp>
                  </a:graphicData>
                </a:graphic>
              </wp:anchor>
            </w:drawing>
          </mc:Choice>
          <mc:Fallback>
            <w:pict>
              <v:shape w14:anchorId="4EDFF799" id="Graphic 23" o:spid="_x0000_s1026" style="position:absolute;margin-left:89pt;margin-top:7.3pt;width:2.5pt;height:2.5pt;z-index:15736832;visibility:visible;mso-wrap-style:square;mso-wrap-distance-left:0;mso-wrap-distance-top:0;mso-wrap-distance-right:0;mso-wrap-distance-bottom:0;mso-position-horizontal:absolute;mso-position-horizontal-relative:page;mso-position-vertical:absolute;mso-position-vertical-relative:text;v-text-anchor:top" coordsize="31750,31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" path="m31750,15875r,2101l31349,20002,17983,31750r-2108,l13766,31750,,17976,,15875,,13766,13766,r2109,l17983,,30543,9798r806,1943l31750,13766r,2109xe" filled="f" strokecolor="#333" strokeweight=".5pt">
                <v:path arrowok="t"/>
                <w10:wrap anchorx="page"/>
              </v:shape>
            </w:pict>
          </mc:Fallback>
        </mc:AlternateContent>
      </w:r>
      <w:r>
        <w:rPr>
          <w:noProof/>
          <w:sz w:val="16"/>
        </w:rPr>
        <mc:AlternateContent>
          <mc:Choice Requires="wps">
            <w:drawing>
              <wp:anchor distT="0" distB="0" distL="0" distR="0" simplePos="0" relativeHeight="15737344" behindDoc="0" locked="0" layoutInCell="1" allowOverlap="1" wp14:anchorId="38837DCD" wp14:editId="38837DCE">
                <wp:simplePos x="0" y="0"/>
                <wp:positionH relativeFrom="page">
                  <wp:posOffset>3506891</wp:posOffset>
                </wp:positionH>
                <wp:positionV relativeFrom="paragraph">
                  <wp:posOffset>143706</wp:posOffset>
                </wp:positionV>
                <wp:extent cx="6985" cy="6350"/>
                <wp:effectExtent l="0" t="0" r="0" b="0"/>
                <wp:wrapNone/>
                <wp:docPr id="58"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85" cy="6350"/>
                        </a:xfrm>
                        <a:custGeom>
                          <a:avLst/>
                          <a:gdLst/>
                          <a:ahLst/>
                          <a:cxnLst/>
                          <a:rect l="l" t="t" r="r" b="b"/>
                          <a:pathLst>
                            <a:path w="6985" h="6350">
                              <a:moveTo>
                                <a:pt x="6639" y="6350"/>
                              </a:moveTo>
                              <a:lnTo>
                                <a:pt x="0" y="6350"/>
                              </a:lnTo>
                              <a:lnTo>
                                <a:pt x="0" y="0"/>
                              </a:lnTo>
                              <a:lnTo>
                                <a:pt x="6639" y="0"/>
                              </a:lnTo>
                              <a:lnTo>
                                <a:pt x="6639" y="6350"/>
                              </a:lnTo>
                              <a:close/>
                            </a:path>
                          </a:pathLst>
                        </a:custGeom>
                        <a:solidFill>
                          <a:srgbClr val="0000ED"/>
                        </a:solidFill>
                      </wps:spPr>
                      <wps:bodyPr wrap="square" lIns="0" tIns="0" rIns="0" bIns="0" rtlCol="0">
                        <a:prstTxWarp prst="textNoShape">
                          <a:avLst/>
                        </a:prstTxWarp>
                        <a:noAutofit/>
                      </wps:bodyPr>
                    </wps:wsp>
                  </a:graphicData>
                </a:graphic>
              </wp:anchor>
            </w:drawing>
          </mc:Choice>
          <mc:Fallback>
            <w:pict>
              <v:shape w14:anchorId="365BD234" id="Graphic 24" o:spid="_x0000_s1026" style="position:absolute;margin-left:276.15pt;margin-top:11.3pt;width:.55pt;height:.5pt;z-index:15737344;visibility:visible;mso-wrap-style:square;mso-wrap-distance-left:0;mso-wrap-distance-top:0;mso-wrap-distance-right:0;mso-wrap-distance-bottom:0;mso-position-horizontal:absolute;mso-position-horizontal-relative:page;mso-position-vertical:absolute;mso-position-vertical-relative:text;v-text-anchor:top" coordsize="69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" path="m6639,6350l,6350,,,6639,r,6350xe" fillcolor="#0000ed" stroked="f">
                <v:path arrowok="t"/>
                <w10:wrap anchorx="page"/>
              </v:shape>
            </w:pict>
          </mc:Fallback>
        </mc:AlternateContent>
      </w:r>
      <w:r>
        <w:rPr>
          <w:color w:val="0000ED"/>
          <w:spacing w:val="-3"/>
          <w:sz w:val="16"/>
          <w:u w:val="single" w:color="0000ED"/>
        </w:rPr>
        <w:t xml:space="preserve"> </w:t>
      </w:r>
      <w:r>
        <w:rPr>
          <w:color w:val="0000ED"/>
          <w:sz w:val="16"/>
          <w:u w:val="single" w:color="0000ED"/>
        </w:rPr>
        <w:t>​Month</w:t>
      </w:r>
      <w:r>
        <w:rPr>
          <w:color w:val="0000ED"/>
          <w:sz w:val="16"/>
        </w:rPr>
        <w:t>ly</w:t>
      </w:r>
      <w:r>
        <w:rPr>
          <w:color w:val="0000ED"/>
          <w:spacing w:val="23"/>
          <w:sz w:val="16"/>
          <w:u w:val="single" w:color="0000ED"/>
        </w:rPr>
        <w:t xml:space="preserve"> </w:t>
      </w:r>
      <w:r>
        <w:rPr>
          <w:color w:val="0000ED"/>
          <w:sz w:val="16"/>
          <w:u w:val="single" w:color="0000ED"/>
        </w:rPr>
        <w:t>Production</w:t>
      </w:r>
      <w:r>
        <w:rPr>
          <w:color w:val="0000ED"/>
          <w:spacing w:val="-3"/>
          <w:sz w:val="16"/>
          <w:u w:val="single" w:color="0000ED"/>
        </w:rPr>
        <w:t xml:space="preserve"> </w:t>
      </w:r>
      <w:r>
        <w:rPr>
          <w:color w:val="0000ED"/>
          <w:sz w:val="16"/>
          <w:u w:val="single" w:color="0000ED"/>
        </w:rPr>
        <w:t>Buildup</w:t>
      </w:r>
      <w:r>
        <w:rPr>
          <w:color w:val="0000ED"/>
          <w:spacing w:val="-3"/>
          <w:sz w:val="16"/>
          <w:u w:val="single" w:color="0000ED"/>
        </w:rPr>
        <w:t xml:space="preserve"> </w:t>
      </w:r>
      <w:r>
        <w:rPr>
          <w:color w:val="0000ED"/>
          <w:sz w:val="16"/>
          <w:u w:val="single" w:color="0000ED"/>
        </w:rPr>
        <w:t>(Phase</w:t>
      </w:r>
      <w:r>
        <w:rPr>
          <w:color w:val="0000ED"/>
          <w:spacing w:val="-3"/>
          <w:sz w:val="16"/>
          <w:u w:val="single" w:color="0000ED"/>
        </w:rPr>
        <w:t xml:space="preserve"> </w:t>
      </w:r>
      <w:r>
        <w:rPr>
          <w:color w:val="0000ED"/>
          <w:sz w:val="16"/>
          <w:u w:val="single" w:color="0000ED"/>
        </w:rPr>
        <w:t>1</w:t>
      </w:r>
      <w:r>
        <w:rPr>
          <w:color w:val="0000ED"/>
          <w:spacing w:val="-3"/>
          <w:sz w:val="16"/>
          <w:u w:val="single" w:color="0000ED"/>
        </w:rPr>
        <w:t xml:space="preserve"> </w:t>
      </w:r>
      <w:r>
        <w:rPr>
          <w:color w:val="0000ED"/>
          <w:sz w:val="16"/>
          <w:u w:val="single" w:color="0000ED"/>
        </w:rPr>
        <w:t>-</w:t>
      </w:r>
      <w:r>
        <w:rPr>
          <w:color w:val="0000ED"/>
          <w:spacing w:val="-3"/>
          <w:sz w:val="16"/>
          <w:u w:val="single" w:color="0000ED"/>
        </w:rPr>
        <w:t xml:space="preserve"> </w:t>
      </w:r>
      <w:r>
        <w:rPr>
          <w:color w:val="0000ED"/>
          <w:sz w:val="16"/>
          <w:u w:val="single" w:color="0000ED"/>
        </w:rPr>
        <w:t>La</w:t>
      </w:r>
      <w:r>
        <w:rPr>
          <w:color w:val="0000ED"/>
          <w:spacing w:val="-2"/>
          <w:sz w:val="16"/>
          <w:u w:val="single" w:color="0000ED"/>
        </w:rPr>
        <w:t xml:space="preserve"> </w:t>
      </w:r>
      <w:r>
        <w:rPr>
          <w:color w:val="0000ED"/>
          <w:spacing w:val="-4"/>
          <w:sz w:val="16"/>
          <w:u w:val="single" w:color="0000ED"/>
        </w:rPr>
        <w:t>Paz</w:t>
      </w:r>
      <w:r>
        <w:rPr>
          <w:color w:val="0000ED"/>
          <w:spacing w:val="-4"/>
          <w:sz w:val="16"/>
        </w:rPr>
        <w:t>)</w:t>
      </w:r>
    </w:p>
    <w:p w14:paraId="38834D23" w14:textId="77777777" w:rsidR="00275643" w:rsidRDefault="00000000">
      <w:pPr>
        <w:pStyle w:val="ListParagraph"/>
        <w:numPr>
          <w:ilvl w:val="1"/>
          <w:numId w:val="11"/>
        </w:numPr>
        <w:tabs>
          <w:tab w:val="left" w:pos="1170"/>
        </w:tabs>
        <w:spacing w:before="156"/>
        <w:ind w:left="1170" w:hanging="222"/>
        <w:rPr>
          <w:sz w:val="16"/>
        </w:rPr>
      </w:pPr>
      <w:r>
        <w:rPr>
          <w:noProof/>
          <w:sz w:val="16"/>
        </w:rPr>
        <mc:AlternateContent>
          <mc:Choice Requires="wps">
            <w:drawing>
              <wp:anchor distT="0" distB="0" distL="0" distR="0" simplePos="0" relativeHeight="15737856" behindDoc="0" locked="0" layoutInCell="1" allowOverlap="1" wp14:anchorId="38837DCF" wp14:editId="38837DD0">
                <wp:simplePos x="0" y="0"/>
                <wp:positionH relativeFrom="page">
                  <wp:posOffset>1130300</wp:posOffset>
                </wp:positionH>
                <wp:positionV relativeFrom="paragraph">
                  <wp:posOffset>150065</wp:posOffset>
                </wp:positionV>
                <wp:extent cx="31750" cy="31750"/>
                <wp:effectExtent l="0" t="0" r="0" b="0"/>
                <wp:wrapNone/>
                <wp:docPr id="59"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750" cy="31750"/>
                        </a:xfrm>
                        <a:custGeom>
                          <a:avLst/>
                          <a:gdLst/>
                          <a:ahLst/>
                          <a:cxnLst/>
                          <a:rect l="l" t="t" r="r" b="b"/>
                          <a:pathLst>
                            <a:path w="31750" h="31750">
                              <a:moveTo>
                                <a:pt x="31750" y="15875"/>
                              </a:moveTo>
                              <a:lnTo>
                                <a:pt x="31750" y="17976"/>
                              </a:lnTo>
                              <a:lnTo>
                                <a:pt x="31349" y="20002"/>
                              </a:lnTo>
                              <a:lnTo>
                                <a:pt x="21951" y="30537"/>
                              </a:lnTo>
                              <a:lnTo>
                                <a:pt x="20002" y="31343"/>
                              </a:lnTo>
                              <a:lnTo>
                                <a:pt x="17983" y="31750"/>
                              </a:lnTo>
                              <a:lnTo>
                                <a:pt x="15875" y="31750"/>
                              </a:lnTo>
                              <a:lnTo>
                                <a:pt x="13766" y="31750"/>
                              </a:lnTo>
                              <a:lnTo>
                                <a:pt x="11747" y="31343"/>
                              </a:lnTo>
                              <a:lnTo>
                                <a:pt x="9798" y="30537"/>
                              </a:lnTo>
                              <a:lnTo>
                                <a:pt x="7854" y="29737"/>
                              </a:lnTo>
                              <a:lnTo>
                                <a:pt x="0" y="17976"/>
                              </a:lnTo>
                              <a:lnTo>
                                <a:pt x="0" y="15875"/>
                              </a:lnTo>
                              <a:lnTo>
                                <a:pt x="0" y="13766"/>
                              </a:lnTo>
                              <a:lnTo>
                                <a:pt x="13766" y="0"/>
                              </a:lnTo>
                              <a:lnTo>
                                <a:pt x="15875" y="0"/>
                              </a:lnTo>
                              <a:lnTo>
                                <a:pt x="17983" y="0"/>
                              </a:lnTo>
                              <a:lnTo>
                                <a:pt x="30543" y="9798"/>
                              </a:lnTo>
                              <a:lnTo>
                                <a:pt x="31349" y="11741"/>
                              </a:lnTo>
                              <a:lnTo>
                                <a:pt x="31750" y="13766"/>
                              </a:lnTo>
                              <a:lnTo>
                                <a:pt x="31750" y="15875"/>
                              </a:lnTo>
                              <a:close/>
                            </a:path>
                          </a:pathLst>
                        </a:custGeom>
                        <a:ln w="6350">
                          <a:solidFill>
                            <a:srgbClr val="333333"/>
                          </a:solidFill>
                          <a:prstDash val="solid"/>
                        </a:ln>
                      </wps:spPr>
                      <wps:bodyPr wrap="square" lIns="0" tIns="0" rIns="0" bIns="0" rtlCol="0">
                        <a:prstTxWarp prst="textNoShape">
                          <a:avLst/>
                        </a:prstTxWarp>
                        <a:noAutofit/>
                      </wps:bodyPr>
                    </wps:wsp>
                  </a:graphicData>
                </a:graphic>
              </wp:anchor>
            </w:drawing>
          </mc:Choice>
          <mc:Fallback>
            <w:pict>
              <v:shape w14:anchorId="2C01FBC7" id="Graphic 25" o:spid="_x0000_s1026" style="position:absolute;margin-left:89pt;margin-top:11.8pt;width:2.5pt;height:2.5pt;z-index:15737856;visibility:visible;mso-wrap-style:square;mso-wrap-distance-left:0;mso-wrap-distance-top:0;mso-wrap-distance-right:0;mso-wrap-distance-bottom:0;mso-position-horizontal:absolute;mso-position-horizontal-relative:page;mso-position-vertical:absolute;mso-position-vertical-relative:text;v-text-anchor:top" coordsize="31750,31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" path="m31750,15875r,2101l31349,20002,21951,30537r-1949,806l17983,31750r-2108,l13766,31750r-2019,-407l9798,30537,7854,29737,,17976,,15875,,13766,13766,r2109,l17983,,30543,9798r806,1943l31750,13766r,2109xe" filled="f" strokecolor="#333" strokeweight=".5pt">
                <v:path arrowok="t"/>
                <w10:wrap anchorx="page"/>
              </v:shape>
            </w:pict>
          </mc:Fallback>
        </mc:AlternateContent>
      </w:r>
      <w:r>
        <w:rPr>
          <w:noProof/>
          <w:sz w:val="16"/>
        </w:rPr>
        <mc:AlternateContent>
          <mc:Choice Requires="wps">
            <w:drawing>
              <wp:anchor distT="0" distB="0" distL="0" distR="0" simplePos="0" relativeHeight="15738368" behindDoc="0" locked="0" layoutInCell="1" allowOverlap="1" wp14:anchorId="38837DD1" wp14:editId="38837DD2">
                <wp:simplePos x="0" y="0"/>
                <wp:positionH relativeFrom="page">
                  <wp:posOffset>3361706</wp:posOffset>
                </wp:positionH>
                <wp:positionV relativeFrom="paragraph">
                  <wp:posOffset>200866</wp:posOffset>
                </wp:positionV>
                <wp:extent cx="5080" cy="6350"/>
                <wp:effectExtent l="0" t="0" r="0" b="0"/>
                <wp:wrapNone/>
                <wp:docPr id="60"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0" cy="6350"/>
                        </a:xfrm>
                        <a:custGeom>
                          <a:avLst/>
                          <a:gdLst/>
                          <a:ahLst/>
                          <a:cxnLst/>
                          <a:rect l="l" t="t" r="r" b="b"/>
                          <a:pathLst>
                            <a:path w="5080" h="6350">
                              <a:moveTo>
                                <a:pt x="5083" y="6350"/>
                              </a:moveTo>
                              <a:lnTo>
                                <a:pt x="0" y="6350"/>
                              </a:lnTo>
                              <a:lnTo>
                                <a:pt x="0" y="0"/>
                              </a:lnTo>
                              <a:lnTo>
                                <a:pt x="5083" y="0"/>
                              </a:lnTo>
                              <a:lnTo>
                                <a:pt x="5083" y="6350"/>
                              </a:lnTo>
                              <a:close/>
                            </a:path>
                          </a:pathLst>
                        </a:custGeom>
                        <a:solidFill>
                          <a:srgbClr val="0000ED"/>
                        </a:solidFill>
                      </wps:spPr>
                      <wps:bodyPr wrap="square" lIns="0" tIns="0" rIns="0" bIns="0" rtlCol="0">
                        <a:prstTxWarp prst="textNoShape">
                          <a:avLst/>
                        </a:prstTxWarp>
                        <a:noAutofit/>
                      </wps:bodyPr>
                    </wps:wsp>
                  </a:graphicData>
                </a:graphic>
              </wp:anchor>
            </w:drawing>
          </mc:Choice>
          <mc:Fallback>
            <w:pict>
              <v:shape w14:anchorId="2CD64C47" id="Graphic 26" o:spid="_x0000_s1026" style="position:absolute;margin-left:264.7pt;margin-top:15.8pt;width:.4pt;height:.5pt;z-index:15738368;visibility:visible;mso-wrap-style:square;mso-wrap-distance-left:0;mso-wrap-distance-top:0;mso-wrap-distance-right:0;mso-wrap-distance-bottom:0;mso-position-horizontal:absolute;mso-position-horizontal-relative:page;mso-position-vertical:absolute;mso-position-vertical-relative:text;v-text-anchor:top" coordsize="50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" path="m5083,6350l,6350,,,5083,r,6350xe" fillcolor="#0000ed" stroked="f">
                <v:path arrowok="t"/>
                <w10:wrap anchorx="page"/>
              </v:shape>
            </w:pict>
          </mc:Fallback>
        </mc:AlternateContent>
      </w:r>
      <w:r>
        <w:rPr>
          <w:color w:val="0000ED"/>
          <w:spacing w:val="-9"/>
          <w:sz w:val="16"/>
          <w:u w:val="single" w:color="0000ED"/>
        </w:rPr>
        <w:t xml:space="preserve"> </w:t>
      </w:r>
      <w:r>
        <w:rPr>
          <w:color w:val="0000ED"/>
          <w:sz w:val="16"/>
          <w:u w:val="single" w:color="0000ED"/>
        </w:rPr>
        <w:t xml:space="preserve">Annual Production Forecast (Phases 1 to </w:t>
      </w:r>
      <w:r>
        <w:rPr>
          <w:color w:val="0000ED"/>
          <w:spacing w:val="-5"/>
          <w:sz w:val="16"/>
          <w:u w:val="single" w:color="0000ED"/>
        </w:rPr>
        <w:t>4</w:t>
      </w:r>
      <w:r>
        <w:rPr>
          <w:color w:val="0000ED"/>
          <w:spacing w:val="-5"/>
          <w:sz w:val="16"/>
        </w:rPr>
        <w:t>)</w:t>
      </w:r>
    </w:p>
    <w:p w14:paraId="38834D24" w14:textId="77777777" w:rsidR="00275643" w:rsidRDefault="00275643">
      <w:pPr>
        <w:pStyle w:val="BodyText"/>
        <w:spacing w:before="42"/>
      </w:pPr>
    </w:p>
    <w:p w14:paraId="38834D25" w14:textId="77777777" w:rsidR="00275643" w:rsidRDefault="00000000">
      <w:pPr>
        <w:pStyle w:val="ListParagraph"/>
        <w:numPr>
          <w:ilvl w:val="0"/>
          <w:numId w:val="11"/>
        </w:numPr>
        <w:tabs>
          <w:tab w:val="left" w:pos="547"/>
        </w:tabs>
        <w:ind w:left="547" w:hanging="177"/>
        <w:jc w:val="left"/>
        <w:rPr>
          <w:sz w:val="16"/>
        </w:rPr>
      </w:pPr>
      <w:hyperlink w:anchor="6-well-inventory" w:history="1">
        <w:r>
          <w:rPr>
            <w:color w:val="0000ED"/>
            <w:sz w:val="16"/>
            <w:u w:val="single" w:color="0000ED"/>
          </w:rPr>
          <w:t>6.</w:t>
        </w:r>
        <w:r>
          <w:rPr>
            <w:color w:val="0000ED"/>
            <w:spacing w:val="-7"/>
            <w:sz w:val="16"/>
            <w:u w:val="single" w:color="0000ED"/>
          </w:rPr>
          <w:t xml:space="preserve"> </w:t>
        </w:r>
        <w:r>
          <w:rPr>
            <w:color w:val="0000ED"/>
            <w:sz w:val="16"/>
            <w:u w:val="single" w:color="0000ED"/>
          </w:rPr>
          <w:t>Well</w:t>
        </w:r>
        <w:r>
          <w:rPr>
            <w:color w:val="0000ED"/>
            <w:spacing w:val="-6"/>
            <w:sz w:val="16"/>
            <w:u w:val="single" w:color="0000ED"/>
          </w:rPr>
          <w:t xml:space="preserve"> </w:t>
        </w:r>
        <w:r>
          <w:rPr>
            <w:color w:val="0000ED"/>
            <w:sz w:val="16"/>
            <w:u w:val="single" w:color="0000ED"/>
          </w:rPr>
          <w:t>Inventory</w:t>
        </w:r>
        <w:r>
          <w:rPr>
            <w:color w:val="0000ED"/>
            <w:spacing w:val="19"/>
            <w:sz w:val="16"/>
            <w:u w:val="single" w:color="0000ED"/>
          </w:rPr>
          <w:t xml:space="preserve"> </w:t>
        </w:r>
        <w:r>
          <w:rPr>
            <w:color w:val="0000ED"/>
            <w:sz w:val="16"/>
            <w:u w:val="single" w:color="0000ED"/>
          </w:rPr>
          <w:t>&amp;</w:t>
        </w:r>
        <w:r>
          <w:rPr>
            <w:color w:val="0000ED"/>
            <w:spacing w:val="-6"/>
            <w:sz w:val="16"/>
            <w:u w:val="single" w:color="0000ED"/>
          </w:rPr>
          <w:t xml:space="preserve"> </w:t>
        </w:r>
        <w:r>
          <w:rPr>
            <w:color w:val="0000ED"/>
            <w:spacing w:val="-2"/>
            <w:sz w:val="16"/>
            <w:u w:val="single" w:color="0000ED"/>
          </w:rPr>
          <w:t>Prioritization</w:t>
        </w:r>
      </w:hyperlink>
    </w:p>
    <w:p w14:paraId="38834D26" w14:textId="77777777" w:rsidR="00275643" w:rsidRDefault="00000000">
      <w:pPr>
        <w:pStyle w:val="ListParagraph"/>
        <w:numPr>
          <w:ilvl w:val="0"/>
          <w:numId w:val="11"/>
        </w:numPr>
        <w:tabs>
          <w:tab w:val="left" w:pos="547"/>
        </w:tabs>
        <w:spacing w:before="156"/>
        <w:ind w:left="547" w:hanging="177"/>
        <w:jc w:val="left"/>
        <w:rPr>
          <w:sz w:val="16"/>
        </w:rPr>
      </w:pPr>
      <w:r>
        <w:rPr>
          <w:noProof/>
          <w:sz w:val="16"/>
        </w:rPr>
        <mc:AlternateContent>
          <mc:Choice Requires="wps">
            <w:drawing>
              <wp:anchor distT="0" distB="0" distL="0" distR="0" simplePos="0" relativeHeight="15738880" behindDoc="0" locked="0" layoutInCell="1" allowOverlap="1" wp14:anchorId="38837DD3" wp14:editId="38837DD4">
                <wp:simplePos x="0" y="0"/>
                <wp:positionH relativeFrom="page">
                  <wp:posOffset>1996238</wp:posOffset>
                </wp:positionH>
                <wp:positionV relativeFrom="paragraph">
                  <wp:posOffset>200896</wp:posOffset>
                </wp:positionV>
                <wp:extent cx="15240" cy="6350"/>
                <wp:effectExtent l="0" t="0" r="0" b="0"/>
                <wp:wrapNone/>
                <wp:docPr id="61"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240" cy="6350"/>
                        </a:xfrm>
                        <a:custGeom>
                          <a:avLst/>
                          <a:gdLst/>
                          <a:ahLst/>
                          <a:cxnLst/>
                          <a:rect l="l" t="t" r="r" b="b"/>
                          <a:pathLst>
                            <a:path w="15240" h="6350">
                              <a:moveTo>
                                <a:pt x="15022" y="6350"/>
                              </a:moveTo>
                              <a:lnTo>
                                <a:pt x="0" y="6350"/>
                              </a:lnTo>
                              <a:lnTo>
                                <a:pt x="0" y="0"/>
                              </a:lnTo>
                              <a:lnTo>
                                <a:pt x="15022" y="0"/>
                              </a:lnTo>
                              <a:lnTo>
                                <a:pt x="15022" y="6350"/>
                              </a:lnTo>
                              <a:close/>
                            </a:path>
                          </a:pathLst>
                        </a:custGeom>
                        <a:solidFill>
                          <a:srgbClr val="0000ED"/>
                        </a:solidFill>
                      </wps:spPr>
                      <wps:bodyPr wrap="square" lIns="0" tIns="0" rIns="0" bIns="0" rtlCol="0">
                        <a:prstTxWarp prst="textNoShape">
                          <a:avLst/>
                        </a:prstTxWarp>
                        <a:noAutofit/>
                      </wps:bodyPr>
                    </wps:wsp>
                  </a:graphicData>
                </a:graphic>
              </wp:anchor>
            </w:drawing>
          </mc:Choice>
          <mc:Fallback>
            <w:pict>
              <v:shape w14:anchorId="46E96509" id="Graphic 27" o:spid="_x0000_s1026" style="position:absolute;margin-left:157.2pt;margin-top:15.8pt;width:1.2pt;height:.5pt;z-index:15738880;visibility:visible;mso-wrap-style:square;mso-wrap-distance-left:0;mso-wrap-distance-top:0;mso-wrap-distance-right:0;mso-wrap-distance-bottom:0;mso-position-horizontal:absolute;mso-position-horizontal-relative:page;mso-position-vertical:absolute;mso-position-vertical-relative:text;v-text-anchor:top" coordsize="1524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" path="m15022,6350l,6350,,,15022,r,6350xe" fillcolor="#0000ed" stroked="f">
                <v:path arrowok="t"/>
                <w10:wrap anchorx="page"/>
              </v:shape>
            </w:pict>
          </mc:Fallback>
        </mc:AlternateContent>
      </w:r>
      <w:hyperlink w:anchor="8-artificial-lift-strategy" w:history="1">
        <w:r>
          <w:rPr>
            <w:color w:val="0000ED"/>
            <w:sz w:val="16"/>
            <w:u w:val="single" w:color="0000ED"/>
          </w:rPr>
          <w:t>7.</w:t>
        </w:r>
        <w:r>
          <w:rPr>
            <w:color w:val="0000ED"/>
            <w:spacing w:val="-9"/>
            <w:sz w:val="16"/>
            <w:u w:val="single" w:color="0000ED"/>
          </w:rPr>
          <w:t xml:space="preserve"> </w:t>
        </w:r>
        <w:r>
          <w:rPr>
            <w:color w:val="0000ED"/>
            <w:sz w:val="16"/>
            <w:u w:val="single" w:color="0000ED"/>
          </w:rPr>
          <w:t xml:space="preserve">Artificial Lift </w:t>
        </w:r>
        <w:r>
          <w:rPr>
            <w:color w:val="0000ED"/>
            <w:spacing w:val="-2"/>
            <w:sz w:val="16"/>
            <w:u w:val="single" w:color="0000ED"/>
          </w:rPr>
          <w:t>Strate</w:t>
        </w:r>
        <w:r>
          <w:rPr>
            <w:color w:val="0000ED"/>
            <w:spacing w:val="-2"/>
            <w:sz w:val="16"/>
          </w:rPr>
          <w:t>gy</w:t>
        </w:r>
      </w:hyperlink>
    </w:p>
    <w:p w14:paraId="38834D27" w14:textId="77777777" w:rsidR="00275643" w:rsidRDefault="00000000">
      <w:pPr>
        <w:pStyle w:val="ListParagraph"/>
        <w:numPr>
          <w:ilvl w:val="1"/>
          <w:numId w:val="12"/>
        </w:numPr>
        <w:tabs>
          <w:tab w:val="left" w:pos="1170"/>
        </w:tabs>
        <w:spacing w:before="76"/>
        <w:ind w:left="1170" w:hanging="222"/>
        <w:rPr>
          <w:sz w:val="16"/>
        </w:rPr>
      </w:pPr>
      <w:r>
        <w:rPr>
          <w:noProof/>
          <w:sz w:val="16"/>
        </w:rPr>
        <mc:AlternateContent>
          <mc:Choice Requires="wps">
            <w:drawing>
              <wp:anchor distT="0" distB="0" distL="0" distR="0" simplePos="0" relativeHeight="15739392" behindDoc="0" locked="0" layoutInCell="1" allowOverlap="1" wp14:anchorId="38837DD5" wp14:editId="38837DD6">
                <wp:simplePos x="0" y="0"/>
                <wp:positionH relativeFrom="page">
                  <wp:posOffset>1130300</wp:posOffset>
                </wp:positionH>
                <wp:positionV relativeFrom="paragraph">
                  <wp:posOffset>99305</wp:posOffset>
                </wp:positionV>
                <wp:extent cx="31750" cy="31750"/>
                <wp:effectExtent l="0" t="0" r="0" b="0"/>
                <wp:wrapNone/>
                <wp:docPr id="62"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750" cy="31750"/>
                        </a:xfrm>
                        <a:custGeom>
                          <a:avLst/>
                          <a:gdLst/>
                          <a:ahLst/>
                          <a:cxnLst/>
                          <a:rect l="l" t="t" r="r" b="b"/>
                          <a:pathLst>
                            <a:path w="31750" h="31750">
                              <a:moveTo>
                                <a:pt x="31750" y="15875"/>
                              </a:moveTo>
                              <a:lnTo>
                                <a:pt x="31750" y="17976"/>
                              </a:lnTo>
                              <a:lnTo>
                                <a:pt x="31349" y="20002"/>
                              </a:lnTo>
                              <a:lnTo>
                                <a:pt x="17983" y="31750"/>
                              </a:lnTo>
                              <a:lnTo>
                                <a:pt x="15875" y="31750"/>
                              </a:lnTo>
                              <a:lnTo>
                                <a:pt x="13766" y="31750"/>
                              </a:lnTo>
                              <a:lnTo>
                                <a:pt x="0" y="17976"/>
                              </a:lnTo>
                              <a:lnTo>
                                <a:pt x="0" y="15875"/>
                              </a:lnTo>
                              <a:lnTo>
                                <a:pt x="0" y="13766"/>
                              </a:lnTo>
                              <a:lnTo>
                                <a:pt x="13766" y="0"/>
                              </a:lnTo>
                              <a:lnTo>
                                <a:pt x="15875" y="0"/>
                              </a:lnTo>
                              <a:lnTo>
                                <a:pt x="17983" y="0"/>
                              </a:lnTo>
                              <a:lnTo>
                                <a:pt x="30543" y="9798"/>
                              </a:lnTo>
                              <a:lnTo>
                                <a:pt x="31349" y="11741"/>
                              </a:lnTo>
                              <a:lnTo>
                                <a:pt x="31750" y="13766"/>
                              </a:lnTo>
                              <a:lnTo>
                                <a:pt x="31750" y="15875"/>
                              </a:lnTo>
                              <a:close/>
                            </a:path>
                          </a:pathLst>
                        </a:custGeom>
                        <a:ln w="6350">
                          <a:solidFill>
                            <a:srgbClr val="333333"/>
                          </a:solidFill>
                          <a:prstDash val="solid"/>
                        </a:ln>
                      </wps:spPr>
                      <wps:bodyPr wrap="square" lIns="0" tIns="0" rIns="0" bIns="0" rtlCol="0">
                        <a:prstTxWarp prst="textNoShape">
                          <a:avLst/>
                        </a:prstTxWarp>
                        <a:noAutofit/>
                      </wps:bodyPr>
                    </wps:wsp>
                  </a:graphicData>
                </a:graphic>
              </wp:anchor>
            </w:drawing>
          </mc:Choice>
          <mc:Fallback>
            <w:pict>
              <v:shape w14:anchorId="2BAB252B" id="Graphic 28" o:spid="_x0000_s1026" style="position:absolute;margin-left:89pt;margin-top:7.8pt;width:2.5pt;height:2.5pt;z-index:15739392;visibility:visible;mso-wrap-style:square;mso-wrap-distance-left:0;mso-wrap-distance-top:0;mso-wrap-distance-right:0;mso-wrap-distance-bottom:0;mso-position-horizontal:absolute;mso-position-horizontal-relative:page;mso-position-vertical:absolute;mso-position-vertical-relative:text;v-text-anchor:top" coordsize="31750,31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" path="m31750,15875r,2101l31349,20002,17983,31750r-2108,l13766,31750,,17976,,15875,,13766,13766,r2109,l17983,,30543,9798r806,1943l31750,13766r,2109xe" filled="f" strokecolor="#333" strokeweight=".5pt">
                <v:path arrowok="t"/>
                <w10:wrap anchorx="page"/>
              </v:shape>
            </w:pict>
          </mc:Fallback>
        </mc:AlternateContent>
      </w:r>
      <w:r>
        <w:rPr>
          <w:color w:val="0000ED"/>
          <w:sz w:val="16"/>
          <w:u w:val="single" w:color="0000ED"/>
        </w:rPr>
        <w:t xml:space="preserve"> ​ESP</w:t>
      </w:r>
      <w:r>
        <w:rPr>
          <w:color w:val="0000ED"/>
          <w:spacing w:val="-3"/>
          <w:sz w:val="16"/>
          <w:u w:val="single" w:color="0000ED"/>
        </w:rPr>
        <w:t xml:space="preserve"> </w:t>
      </w:r>
      <w:r>
        <w:rPr>
          <w:color w:val="0000ED"/>
          <w:sz w:val="16"/>
          <w:u w:val="single" w:color="0000ED"/>
        </w:rPr>
        <w:t>vs. ESPCP</w:t>
      </w:r>
      <w:r>
        <w:rPr>
          <w:color w:val="0000ED"/>
          <w:spacing w:val="-3"/>
          <w:sz w:val="16"/>
          <w:u w:val="single" w:color="0000ED"/>
        </w:rPr>
        <w:t xml:space="preserve"> </w:t>
      </w:r>
      <w:r>
        <w:rPr>
          <w:color w:val="0000ED"/>
          <w:spacing w:val="-2"/>
          <w:sz w:val="16"/>
          <w:u w:val="single" w:color="0000ED"/>
        </w:rPr>
        <w:t>Evaluation</w:t>
      </w:r>
    </w:p>
    <w:p w14:paraId="38834D28" w14:textId="77777777" w:rsidR="00275643" w:rsidRDefault="00000000">
      <w:pPr>
        <w:pStyle w:val="ListParagraph"/>
        <w:numPr>
          <w:ilvl w:val="1"/>
          <w:numId w:val="12"/>
        </w:numPr>
        <w:tabs>
          <w:tab w:val="left" w:pos="1170"/>
        </w:tabs>
        <w:spacing w:before="146"/>
        <w:ind w:left="1170" w:hanging="222"/>
        <w:rPr>
          <w:sz w:val="16"/>
        </w:rPr>
      </w:pPr>
      <w:r>
        <w:rPr>
          <w:noProof/>
          <w:sz w:val="16"/>
        </w:rPr>
        <mc:AlternateContent>
          <mc:Choice Requires="wps">
            <w:drawing>
              <wp:anchor distT="0" distB="0" distL="0" distR="0" simplePos="0" relativeHeight="15739904" behindDoc="0" locked="0" layoutInCell="1" allowOverlap="1" wp14:anchorId="38837DD7" wp14:editId="38837DD8">
                <wp:simplePos x="0" y="0"/>
                <wp:positionH relativeFrom="page">
                  <wp:posOffset>1130300</wp:posOffset>
                </wp:positionH>
                <wp:positionV relativeFrom="paragraph">
                  <wp:posOffset>143765</wp:posOffset>
                </wp:positionV>
                <wp:extent cx="31750" cy="31750"/>
                <wp:effectExtent l="0" t="0" r="0" b="0"/>
                <wp:wrapNone/>
                <wp:docPr id="63"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750" cy="31750"/>
                        </a:xfrm>
                        <a:custGeom>
                          <a:avLst/>
                          <a:gdLst/>
                          <a:ahLst/>
                          <a:cxnLst/>
                          <a:rect l="l" t="t" r="r" b="b"/>
                          <a:pathLst>
                            <a:path w="31750" h="31750">
                              <a:moveTo>
                                <a:pt x="31750" y="15875"/>
                              </a:moveTo>
                              <a:lnTo>
                                <a:pt x="31750" y="17976"/>
                              </a:lnTo>
                              <a:lnTo>
                                <a:pt x="31349" y="20002"/>
                              </a:lnTo>
                              <a:lnTo>
                                <a:pt x="30543" y="21945"/>
                              </a:lnTo>
                              <a:lnTo>
                                <a:pt x="29737" y="23895"/>
                              </a:lnTo>
                              <a:lnTo>
                                <a:pt x="21951" y="30537"/>
                              </a:lnTo>
                              <a:lnTo>
                                <a:pt x="20002" y="31343"/>
                              </a:lnTo>
                              <a:lnTo>
                                <a:pt x="17983" y="31750"/>
                              </a:lnTo>
                              <a:lnTo>
                                <a:pt x="15875" y="31750"/>
                              </a:lnTo>
                              <a:lnTo>
                                <a:pt x="13766" y="31750"/>
                              </a:lnTo>
                              <a:lnTo>
                                <a:pt x="11747" y="31343"/>
                              </a:lnTo>
                              <a:lnTo>
                                <a:pt x="9798" y="30537"/>
                              </a:lnTo>
                              <a:lnTo>
                                <a:pt x="7854" y="29737"/>
                              </a:lnTo>
                              <a:lnTo>
                                <a:pt x="1206" y="21945"/>
                              </a:lnTo>
                              <a:lnTo>
                                <a:pt x="400" y="20002"/>
                              </a:lnTo>
                              <a:lnTo>
                                <a:pt x="0" y="17976"/>
                              </a:lnTo>
                              <a:lnTo>
                                <a:pt x="0" y="15875"/>
                              </a:lnTo>
                              <a:lnTo>
                                <a:pt x="0" y="13766"/>
                              </a:lnTo>
                              <a:lnTo>
                                <a:pt x="13766" y="0"/>
                              </a:lnTo>
                              <a:lnTo>
                                <a:pt x="15875" y="0"/>
                              </a:lnTo>
                              <a:lnTo>
                                <a:pt x="17983" y="0"/>
                              </a:lnTo>
                              <a:lnTo>
                                <a:pt x="30543" y="9798"/>
                              </a:lnTo>
                              <a:lnTo>
                                <a:pt x="31349" y="11741"/>
                              </a:lnTo>
                              <a:lnTo>
                                <a:pt x="31750" y="13766"/>
                              </a:lnTo>
                              <a:lnTo>
                                <a:pt x="31750" y="15875"/>
                              </a:lnTo>
                              <a:close/>
                            </a:path>
                          </a:pathLst>
                        </a:custGeom>
                        <a:ln w="6350">
                          <a:solidFill>
                            <a:srgbClr val="333333"/>
                          </a:solidFill>
                          <a:prstDash val="solid"/>
                        </a:ln>
                      </wps:spPr>
                      <wps:bodyPr wrap="square" lIns="0" tIns="0" rIns="0" bIns="0" rtlCol="0">
                        <a:prstTxWarp prst="textNoShape">
                          <a:avLst/>
                        </a:prstTxWarp>
                        <a:noAutofit/>
                      </wps:bodyPr>
                    </wps:wsp>
                  </a:graphicData>
                </a:graphic>
              </wp:anchor>
            </w:drawing>
          </mc:Choice>
          <mc:Fallback>
            <w:pict>
              <v:shape w14:anchorId="362C4008" id="Graphic 29" o:spid="_x0000_s1026" style="position:absolute;margin-left:89pt;margin-top:11.3pt;width:2.5pt;height:2.5pt;z-index:15739904;visibility:visible;mso-wrap-style:square;mso-wrap-distance-left:0;mso-wrap-distance-top:0;mso-wrap-distance-right:0;mso-wrap-distance-bottom:0;mso-position-horizontal:absolute;mso-position-horizontal-relative:page;mso-position-vertical:absolute;mso-position-vertical-relative:text;v-text-anchor:top" coordsize="31750,31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" path="m31750,15875r,2101l31349,20002r-806,1943l29737,23895r-7786,6642l20002,31343r-2019,407l15875,31750r-2109,l11747,31343,9798,30537,7854,29737,1206,21945,400,20002,,17976,,15875,,13766,13766,r2109,l17983,,30543,9798r806,1943l31750,13766r,2109xe" filled="f" strokecolor="#333" strokeweight=".5pt">
                <v:path arrowok="t"/>
                <w10:wrap anchorx="page"/>
              </v:shape>
            </w:pict>
          </mc:Fallback>
        </mc:AlternateContent>
      </w:r>
      <w:r>
        <w:rPr>
          <w:noProof/>
          <w:sz w:val="16"/>
        </w:rPr>
        <mc:AlternateContent>
          <mc:Choice Requires="wps">
            <w:drawing>
              <wp:anchor distT="0" distB="0" distL="0" distR="0" simplePos="0" relativeHeight="15740416" behindDoc="0" locked="0" layoutInCell="1" allowOverlap="1" wp14:anchorId="38837DD9" wp14:editId="38837DDA">
                <wp:simplePos x="0" y="0"/>
                <wp:positionH relativeFrom="page">
                  <wp:posOffset>3947501</wp:posOffset>
                </wp:positionH>
                <wp:positionV relativeFrom="paragraph">
                  <wp:posOffset>194566</wp:posOffset>
                </wp:positionV>
                <wp:extent cx="15875" cy="6350"/>
                <wp:effectExtent l="0" t="0" r="0" b="0"/>
                <wp:wrapNone/>
                <wp:docPr id="64"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875" cy="6350"/>
                        </a:xfrm>
                        <a:custGeom>
                          <a:avLst/>
                          <a:gdLst/>
                          <a:ahLst/>
                          <a:cxnLst/>
                          <a:rect l="l" t="t" r="r" b="b"/>
                          <a:pathLst>
                            <a:path w="15875" h="6350">
                              <a:moveTo>
                                <a:pt x="15692" y="6350"/>
                              </a:moveTo>
                              <a:lnTo>
                                <a:pt x="0" y="6350"/>
                              </a:lnTo>
                              <a:lnTo>
                                <a:pt x="0" y="0"/>
                              </a:lnTo>
                              <a:lnTo>
                                <a:pt x="15692" y="0"/>
                              </a:lnTo>
                              <a:lnTo>
                                <a:pt x="15692" y="6350"/>
                              </a:lnTo>
                              <a:close/>
                            </a:path>
                          </a:pathLst>
                        </a:custGeom>
                        <a:solidFill>
                          <a:srgbClr val="0000ED"/>
                        </a:solidFill>
                      </wps:spPr>
                      <wps:bodyPr wrap="square" lIns="0" tIns="0" rIns="0" bIns="0" rtlCol="0">
                        <a:prstTxWarp prst="textNoShape">
                          <a:avLst/>
                        </a:prstTxWarp>
                        <a:noAutofit/>
                      </wps:bodyPr>
                    </wps:wsp>
                  </a:graphicData>
                </a:graphic>
              </wp:anchor>
            </w:drawing>
          </mc:Choice>
          <mc:Fallback>
            <w:pict>
              <v:shape w14:anchorId="0733E15C" id="Graphic 30" o:spid="_x0000_s1026" style="position:absolute;margin-left:310.85pt;margin-top:15.3pt;width:1.25pt;height:.5pt;z-index:15740416;visibility:visible;mso-wrap-style:square;mso-wrap-distance-left:0;mso-wrap-distance-top:0;mso-wrap-distance-right:0;mso-wrap-distance-bottom:0;mso-position-horizontal:absolute;mso-position-horizontal-relative:page;mso-position-vertical:absolute;mso-position-vertical-relative:text;v-text-anchor:top" coordsize="158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" path="m15692,6350l,6350,,,15692,r,6350xe" fillcolor="#0000ed" stroked="f">
                <v:path arrowok="t"/>
                <w10:wrap anchorx="page"/>
              </v:shape>
            </w:pict>
          </mc:Fallback>
        </mc:AlternateContent>
      </w:r>
      <w:r>
        <w:rPr>
          <w:color w:val="0000ED"/>
          <w:sz w:val="16"/>
          <w:u w:val="single" w:color="0000ED"/>
        </w:rPr>
        <w:t xml:space="preserve"> ​Mobile Gas Compression for ESP</w:t>
      </w:r>
      <w:r>
        <w:rPr>
          <w:color w:val="0000ED"/>
          <w:spacing w:val="-12"/>
          <w:sz w:val="16"/>
          <w:u w:val="single" w:color="0000ED"/>
        </w:rPr>
        <w:t xml:space="preserve"> </w:t>
      </w:r>
      <w:r>
        <w:rPr>
          <w:color w:val="0000ED"/>
          <w:sz w:val="16"/>
          <w:u w:val="single" w:color="0000ED"/>
        </w:rPr>
        <w:t xml:space="preserve">Annular Gas </w:t>
      </w:r>
      <w:r>
        <w:rPr>
          <w:color w:val="0000ED"/>
          <w:spacing w:val="-2"/>
          <w:sz w:val="16"/>
          <w:u w:val="single" w:color="0000ED"/>
        </w:rPr>
        <w:t>Recover</w:t>
      </w:r>
      <w:r>
        <w:rPr>
          <w:color w:val="0000ED"/>
          <w:spacing w:val="-2"/>
          <w:sz w:val="16"/>
        </w:rPr>
        <w:t>y</w:t>
      </w:r>
    </w:p>
    <w:p w14:paraId="38834D29" w14:textId="77777777" w:rsidR="00275643" w:rsidRDefault="00275643">
      <w:pPr>
        <w:pStyle w:val="BodyText"/>
        <w:spacing w:before="52"/>
      </w:pPr>
    </w:p>
    <w:p w14:paraId="38834D2A" w14:textId="77777777" w:rsidR="00275643" w:rsidRDefault="00000000">
      <w:pPr>
        <w:pStyle w:val="ListParagraph"/>
        <w:numPr>
          <w:ilvl w:val="0"/>
          <w:numId w:val="11"/>
        </w:numPr>
        <w:tabs>
          <w:tab w:val="left" w:pos="547"/>
        </w:tabs>
        <w:ind w:left="547" w:hanging="177"/>
        <w:jc w:val="left"/>
        <w:rPr>
          <w:sz w:val="16"/>
        </w:rPr>
      </w:pPr>
      <w:r>
        <w:rPr>
          <w:noProof/>
          <w:sz w:val="16"/>
        </w:rPr>
        <mc:AlternateContent>
          <mc:Choice Requires="wps">
            <w:drawing>
              <wp:anchor distT="0" distB="0" distL="0" distR="0" simplePos="0" relativeHeight="15740928" behindDoc="0" locked="0" layoutInCell="1" allowOverlap="1" wp14:anchorId="38837DDB" wp14:editId="38837DDC">
                <wp:simplePos x="0" y="0"/>
                <wp:positionH relativeFrom="page">
                  <wp:posOffset>1804964</wp:posOffset>
                </wp:positionH>
                <wp:positionV relativeFrom="paragraph">
                  <wp:posOffset>101876</wp:posOffset>
                </wp:positionV>
                <wp:extent cx="14604" cy="6350"/>
                <wp:effectExtent l="0" t="0" r="0" b="0"/>
                <wp:wrapNone/>
                <wp:docPr id="65"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604" cy="6350"/>
                        </a:xfrm>
                        <a:custGeom>
                          <a:avLst/>
                          <a:gdLst/>
                          <a:ahLst/>
                          <a:cxnLst/>
                          <a:rect l="l" t="t" r="r" b="b"/>
                          <a:pathLst>
                            <a:path w="14604" h="6350">
                              <a:moveTo>
                                <a:pt x="14310" y="6350"/>
                              </a:moveTo>
                              <a:lnTo>
                                <a:pt x="0" y="6350"/>
                              </a:lnTo>
                              <a:lnTo>
                                <a:pt x="0" y="0"/>
                              </a:lnTo>
                              <a:lnTo>
                                <a:pt x="14310" y="0"/>
                              </a:lnTo>
                              <a:lnTo>
                                <a:pt x="14310" y="6350"/>
                              </a:lnTo>
                              <a:close/>
                            </a:path>
                          </a:pathLst>
                        </a:custGeom>
                        <a:solidFill>
                          <a:srgbClr val="0000ED"/>
                        </a:solidFill>
                      </wps:spPr>
                      <wps:bodyPr wrap="square" lIns="0" tIns="0" rIns="0" bIns="0" rtlCol="0">
                        <a:prstTxWarp prst="textNoShape">
                          <a:avLst/>
                        </a:prstTxWarp>
                        <a:noAutofit/>
                      </wps:bodyPr>
                    </wps:wsp>
                  </a:graphicData>
                </a:graphic>
              </wp:anchor>
            </w:drawing>
          </mc:Choice>
          <mc:Fallback>
            <w:pict>
              <v:shape w14:anchorId="40ED457D" id="Graphic 31" o:spid="_x0000_s1026" style="position:absolute;margin-left:142.1pt;margin-top:8pt;width:1.15pt;height:.5pt;z-index:15740928;visibility:visible;mso-wrap-style:square;mso-wrap-distance-left:0;mso-wrap-distance-top:0;mso-wrap-distance-right:0;mso-wrap-distance-bottom:0;mso-position-horizontal:absolute;mso-position-horizontal-relative:page;mso-position-vertical:absolute;mso-position-vertical-relative:text;v-text-anchor:top" coordsize="14604,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" path="m14310,6350l,6350,,,14310,r,6350xe" fillcolor="#0000ed" stroked="f">
                <v:path arrowok="t"/>
                <w10:wrap anchorx="page"/>
              </v:shape>
            </w:pict>
          </mc:Fallback>
        </mc:AlternateContent>
      </w:r>
      <w:hyperlink w:anchor="9-cluster-strategy" w:history="1">
        <w:r>
          <w:rPr>
            <w:color w:val="0000ED"/>
            <w:sz w:val="16"/>
            <w:u w:val="single" w:color="0000ED"/>
          </w:rPr>
          <w:t xml:space="preserve">9. Cluster </w:t>
        </w:r>
        <w:r>
          <w:rPr>
            <w:color w:val="0000ED"/>
            <w:spacing w:val="-2"/>
            <w:sz w:val="16"/>
            <w:u w:val="single" w:color="0000ED"/>
          </w:rPr>
          <w:t>Strate</w:t>
        </w:r>
        <w:r>
          <w:rPr>
            <w:color w:val="0000ED"/>
            <w:spacing w:val="-2"/>
            <w:sz w:val="16"/>
          </w:rPr>
          <w:t>gy</w:t>
        </w:r>
      </w:hyperlink>
    </w:p>
    <w:p w14:paraId="38834D2B" w14:textId="77777777" w:rsidR="00275643" w:rsidRDefault="00000000">
      <w:pPr>
        <w:pStyle w:val="ListParagraph"/>
        <w:numPr>
          <w:ilvl w:val="0"/>
          <w:numId w:val="11"/>
        </w:numPr>
        <w:tabs>
          <w:tab w:val="left" w:pos="547"/>
        </w:tabs>
        <w:spacing w:before="146"/>
        <w:ind w:left="547" w:hanging="177"/>
        <w:jc w:val="left"/>
        <w:rPr>
          <w:sz w:val="16"/>
        </w:rPr>
      </w:pPr>
      <w:r>
        <w:rPr>
          <w:noProof/>
          <w:sz w:val="16"/>
        </w:rPr>
        <mc:AlternateContent>
          <mc:Choice Requires="wps">
            <w:drawing>
              <wp:anchor distT="0" distB="0" distL="0" distR="0" simplePos="0" relativeHeight="15741440" behindDoc="0" locked="0" layoutInCell="1" allowOverlap="1" wp14:anchorId="38837DDD" wp14:editId="38837DDE">
                <wp:simplePos x="0" y="0"/>
                <wp:positionH relativeFrom="page">
                  <wp:posOffset>2130417</wp:posOffset>
                </wp:positionH>
                <wp:positionV relativeFrom="paragraph">
                  <wp:posOffset>194596</wp:posOffset>
                </wp:positionV>
                <wp:extent cx="16510" cy="6350"/>
                <wp:effectExtent l="0" t="0" r="0" b="0"/>
                <wp:wrapNone/>
                <wp:docPr id="66"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510" cy="6350"/>
                        </a:xfrm>
                        <a:custGeom>
                          <a:avLst/>
                          <a:gdLst/>
                          <a:ahLst/>
                          <a:cxnLst/>
                          <a:rect l="l" t="t" r="r" b="b"/>
                          <a:pathLst>
                            <a:path w="16510" h="6350">
                              <a:moveTo>
                                <a:pt x="16479" y="6350"/>
                              </a:moveTo>
                              <a:lnTo>
                                <a:pt x="0" y="6350"/>
                              </a:lnTo>
                              <a:lnTo>
                                <a:pt x="0" y="0"/>
                              </a:lnTo>
                              <a:lnTo>
                                <a:pt x="16479" y="0"/>
                              </a:lnTo>
                              <a:lnTo>
                                <a:pt x="16479" y="6350"/>
                              </a:lnTo>
                              <a:close/>
                            </a:path>
                          </a:pathLst>
                        </a:custGeom>
                        <a:solidFill>
                          <a:srgbClr val="0000ED"/>
                        </a:solidFill>
                      </wps:spPr>
                      <wps:bodyPr wrap="square" lIns="0" tIns="0" rIns="0" bIns="0" rtlCol="0">
                        <a:prstTxWarp prst="textNoShape">
                          <a:avLst/>
                        </a:prstTxWarp>
                        <a:noAutofit/>
                      </wps:bodyPr>
                    </wps:wsp>
                  </a:graphicData>
                </a:graphic>
              </wp:anchor>
            </w:drawing>
          </mc:Choice>
          <mc:Fallback>
            <w:pict>
              <v:shape w14:anchorId="2772876C" id="Graphic 32" o:spid="_x0000_s1026" style="position:absolute;margin-left:167.75pt;margin-top:15.3pt;width:1.3pt;height:.5pt;z-index:15741440;visibility:visible;mso-wrap-style:square;mso-wrap-distance-left:0;mso-wrap-distance-top:0;mso-wrap-distance-right:0;mso-wrap-distance-bottom:0;mso-position-horizontal:absolute;mso-position-horizontal-relative:page;mso-position-vertical:absolute;mso-position-vertical-relative:text;v-text-anchor:top" coordsize="165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" path="m16479,6350l,6350,,,16479,r,6350xe" fillcolor="#0000ed" stroked="f">
                <v:path arrowok="t"/>
                <w10:wrap anchorx="page"/>
              </v:shape>
            </w:pict>
          </mc:Fallback>
        </mc:AlternateContent>
      </w:r>
      <w:hyperlink w:anchor="10-modular-epf-strategy" w:history="1">
        <w:r>
          <w:rPr>
            <w:color w:val="0000ED"/>
            <w:sz w:val="16"/>
            <w:u w:val="single" w:color="0000ED"/>
          </w:rPr>
          <w:t xml:space="preserve">10. Modular EPF </w:t>
        </w:r>
        <w:r>
          <w:rPr>
            <w:color w:val="0000ED"/>
            <w:spacing w:val="-2"/>
            <w:sz w:val="16"/>
            <w:u w:val="single" w:color="0000ED"/>
          </w:rPr>
          <w:t>Strate</w:t>
        </w:r>
        <w:r>
          <w:rPr>
            <w:color w:val="0000ED"/>
            <w:spacing w:val="-2"/>
            <w:sz w:val="16"/>
          </w:rPr>
          <w:t>gy</w:t>
        </w:r>
      </w:hyperlink>
    </w:p>
    <w:p w14:paraId="38834D2C" w14:textId="77777777" w:rsidR="00275643" w:rsidRDefault="00000000">
      <w:pPr>
        <w:pStyle w:val="BodyText"/>
        <w:spacing w:before="76"/>
        <w:ind w:left="948"/>
      </w:pPr>
      <w:r>
        <w:rPr>
          <w:noProof/>
        </w:rPr>
        <mc:AlternateContent>
          <mc:Choice Requires="wps">
            <w:drawing>
              <wp:anchor distT="0" distB="0" distL="0" distR="0" simplePos="0" relativeHeight="15741952" behindDoc="0" locked="0" layoutInCell="1" allowOverlap="1" wp14:anchorId="38837DDF" wp14:editId="38837DE0">
                <wp:simplePos x="0" y="0"/>
                <wp:positionH relativeFrom="page">
                  <wp:posOffset>1130300</wp:posOffset>
                </wp:positionH>
                <wp:positionV relativeFrom="paragraph">
                  <wp:posOffset>99355</wp:posOffset>
                </wp:positionV>
                <wp:extent cx="31750" cy="31750"/>
                <wp:effectExtent l="0" t="0" r="0" b="0"/>
                <wp:wrapNone/>
                <wp:docPr id="67"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750" cy="31750"/>
                        </a:xfrm>
                        <a:custGeom>
                          <a:avLst/>
                          <a:gdLst/>
                          <a:ahLst/>
                          <a:cxnLst/>
                          <a:rect l="l" t="t" r="r" b="b"/>
                          <a:pathLst>
                            <a:path w="31750" h="31750">
                              <a:moveTo>
                                <a:pt x="31750" y="15875"/>
                              </a:moveTo>
                              <a:lnTo>
                                <a:pt x="31750" y="17976"/>
                              </a:lnTo>
                              <a:lnTo>
                                <a:pt x="31349" y="20002"/>
                              </a:lnTo>
                              <a:lnTo>
                                <a:pt x="17983" y="31750"/>
                              </a:lnTo>
                              <a:lnTo>
                                <a:pt x="15875" y="31750"/>
                              </a:lnTo>
                              <a:lnTo>
                                <a:pt x="13766" y="31750"/>
                              </a:lnTo>
                              <a:lnTo>
                                <a:pt x="0" y="17976"/>
                              </a:lnTo>
                              <a:lnTo>
                                <a:pt x="0" y="15875"/>
                              </a:lnTo>
                              <a:lnTo>
                                <a:pt x="0" y="13766"/>
                              </a:lnTo>
                              <a:lnTo>
                                <a:pt x="13766" y="0"/>
                              </a:lnTo>
                              <a:lnTo>
                                <a:pt x="15875" y="0"/>
                              </a:lnTo>
                              <a:lnTo>
                                <a:pt x="17983" y="0"/>
                              </a:lnTo>
                              <a:lnTo>
                                <a:pt x="30543" y="9798"/>
                              </a:lnTo>
                              <a:lnTo>
                                <a:pt x="31349" y="11741"/>
                              </a:lnTo>
                              <a:lnTo>
                                <a:pt x="31750" y="13766"/>
                              </a:lnTo>
                              <a:lnTo>
                                <a:pt x="31750" y="15875"/>
                              </a:lnTo>
                              <a:close/>
                            </a:path>
                          </a:pathLst>
                        </a:custGeom>
                        <a:ln w="6350">
                          <a:solidFill>
                            <a:srgbClr val="333333"/>
                          </a:solidFill>
                          <a:prstDash val="solid"/>
                        </a:ln>
                      </wps:spPr>
                      <wps:bodyPr wrap="square" lIns="0" tIns="0" rIns="0" bIns="0" rtlCol="0">
                        <a:prstTxWarp prst="textNoShape">
                          <a:avLst/>
                        </a:prstTxWarp>
                        <a:noAutofit/>
                      </wps:bodyPr>
                    </wps:wsp>
                  </a:graphicData>
                </a:graphic>
              </wp:anchor>
            </w:drawing>
          </mc:Choice>
          <mc:Fallback>
            <w:pict>
              <v:shape w14:anchorId="31E3E4B2" id="Graphic 33" o:spid="_x0000_s1026" style="position:absolute;margin-left:89pt;margin-top:7.8pt;width:2.5pt;height:2.5pt;z-index:15741952;visibility:visible;mso-wrap-style:square;mso-wrap-distance-left:0;mso-wrap-distance-top:0;mso-wrap-distance-right:0;mso-wrap-distance-bottom:0;mso-position-horizontal:absolute;mso-position-horizontal-relative:page;mso-position-vertical:absolute;mso-position-vertical-relative:text;v-text-anchor:top" coordsize="31750,31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" path="m31750,15875r,2101l31349,20002,17983,31750r-2108,l13766,31750,,17976,,15875,,13766,13766,r2109,l17983,,30543,9798r806,1943l31750,13766r,2109xe" filled="f" strokecolor="#333" strokeweight=".5pt">
                <v:path arrowok="t"/>
                <w10:wrap anchorx="page"/>
              </v:shape>
            </w:pict>
          </mc:Fallback>
        </mc:AlternateContent>
      </w:r>
      <w:r>
        <w:rPr>
          <w:color w:val="0000ED"/>
          <w:u w:val="single" w:color="0000ED"/>
        </w:rPr>
        <w:t>10.1</w:t>
      </w:r>
      <w:r>
        <w:rPr>
          <w:color w:val="0000ED"/>
          <w:spacing w:val="-1"/>
          <w:u w:val="single" w:color="0000ED"/>
        </w:rPr>
        <w:t xml:space="preserve"> </w:t>
      </w:r>
      <w:r>
        <w:rPr>
          <w:color w:val="0000ED"/>
          <w:u w:val="single" w:color="0000ED"/>
        </w:rPr>
        <w:t>Sizing and</w:t>
      </w:r>
      <w:r>
        <w:rPr>
          <w:color w:val="0000ED"/>
          <w:spacing w:val="1"/>
          <w:u w:val="single" w:color="0000ED"/>
        </w:rPr>
        <w:t xml:space="preserve"> </w:t>
      </w:r>
      <w:r>
        <w:rPr>
          <w:color w:val="0000ED"/>
          <w:u w:val="single" w:color="0000ED"/>
        </w:rPr>
        <w:t>En</w:t>
      </w:r>
      <w:r>
        <w:rPr>
          <w:color w:val="0000ED"/>
        </w:rPr>
        <w:t>g</w:t>
      </w:r>
      <w:r>
        <w:rPr>
          <w:color w:val="0000ED"/>
          <w:u w:val="single" w:color="0000ED"/>
        </w:rPr>
        <w:t>ineering</w:t>
      </w:r>
      <w:r>
        <w:rPr>
          <w:color w:val="0000ED"/>
          <w:spacing w:val="-1"/>
          <w:u w:val="single" w:color="0000ED"/>
        </w:rPr>
        <w:t xml:space="preserve"> </w:t>
      </w:r>
      <w:r>
        <w:rPr>
          <w:color w:val="0000ED"/>
          <w:u w:val="single" w:color="0000ED"/>
        </w:rPr>
        <w:t>Concept</w:t>
      </w:r>
      <w:r>
        <w:rPr>
          <w:color w:val="0000ED"/>
          <w:spacing w:val="1"/>
          <w:u w:val="single" w:color="0000ED"/>
        </w:rPr>
        <w:t xml:space="preserve"> </w:t>
      </w:r>
      <w:r>
        <w:rPr>
          <w:color w:val="0000ED"/>
          <w:u w:val="single" w:color="0000ED"/>
        </w:rPr>
        <w:t>of</w:t>
      </w:r>
      <w:r>
        <w:rPr>
          <w:color w:val="0000ED"/>
          <w:spacing w:val="2"/>
          <w:u w:val="single" w:color="0000ED"/>
        </w:rPr>
        <w:t xml:space="preserve"> </w:t>
      </w:r>
      <w:r>
        <w:rPr>
          <w:color w:val="0000ED"/>
          <w:u w:val="single" w:color="0000ED"/>
        </w:rPr>
        <w:t>Wellsite</w:t>
      </w:r>
      <w:r>
        <w:rPr>
          <w:color w:val="0000ED"/>
          <w:spacing w:val="1"/>
          <w:u w:val="single" w:color="0000ED"/>
        </w:rPr>
        <w:t xml:space="preserve"> </w:t>
      </w:r>
      <w:r>
        <w:rPr>
          <w:color w:val="0000ED"/>
          <w:spacing w:val="-2"/>
          <w:u w:val="single" w:color="0000ED"/>
        </w:rPr>
        <w:t>Packages</w:t>
      </w:r>
    </w:p>
    <w:p w14:paraId="38834D2D" w14:textId="77777777" w:rsidR="00275643" w:rsidRDefault="00275643">
      <w:pPr>
        <w:pStyle w:val="BodyText"/>
        <w:sectPr w:rsidR="00275643">
          <w:footerReference w:type="default" r:id="rId10"/>
          <w:headerReference w:type="default" r:id="rId9"/>
          <w:pgSz w:w="11920" w:h="16840"/>
          <w:pgMar w:top="1600" w:right="992" w:bottom="280" w:left="992" w:header="720" w:footer="720" w:gutter="0"/>
          <w:cols w:space="720"/>
        </w:sectPr>
      </w:pPr>
    </w:p>
    <w:p w14:paraId="38834D2E" w14:textId="77777777" w:rsidR="00275643" w:rsidRDefault="00000000">
      <w:pPr>
        <w:pStyle w:val="ListParagraph"/>
        <w:numPr>
          <w:ilvl w:val="0"/>
          <w:numId w:val="11"/>
        </w:numPr>
        <w:tabs>
          <w:tab w:val="left" w:pos="547"/>
        </w:tabs>
        <w:spacing w:before="71"/>
        <w:ind w:left="547" w:hanging="266"/>
        <w:jc w:val="left"/>
        <w:rPr>
          <w:sz w:val="16"/>
        </w:rPr>
      </w:pPr>
      <w:r>
        <w:rPr>
          <w:noProof/>
          <w:sz w:val="16"/>
        </w:rPr>
        <w:lastRenderedPageBreak/>
        <mc:AlternateContent>
          <mc:Choice Requires="wps">
            <w:drawing>
              <wp:anchor distT="0" distB="0" distL="0" distR="0" simplePos="0" relativeHeight="15742976" behindDoc="0" locked="0" layoutInCell="1" allowOverlap="1" wp14:anchorId="38837DE1" wp14:editId="38837DE2">
                <wp:simplePos x="0" y="0"/>
                <wp:positionH relativeFrom="page">
                  <wp:posOffset>1977792</wp:posOffset>
                </wp:positionH>
                <wp:positionV relativeFrom="paragraph">
                  <wp:posOffset>147065</wp:posOffset>
                </wp:positionV>
                <wp:extent cx="15240" cy="6350"/>
                <wp:effectExtent l="0" t="0" r="0" b="0"/>
                <wp:wrapNone/>
                <wp:docPr id="68"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240" cy="6350"/>
                        </a:xfrm>
                        <a:custGeom>
                          <a:avLst/>
                          <a:gdLst/>
                          <a:ahLst/>
                          <a:cxnLst/>
                          <a:rect l="l" t="t" r="r" b="b"/>
                          <a:pathLst>
                            <a:path w="15240" h="6350">
                              <a:moveTo>
                                <a:pt x="14914" y="6350"/>
                              </a:moveTo>
                              <a:lnTo>
                                <a:pt x="0" y="6350"/>
                              </a:lnTo>
                              <a:lnTo>
                                <a:pt x="0" y="0"/>
                              </a:lnTo>
                              <a:lnTo>
                                <a:pt x="14914" y="0"/>
                              </a:lnTo>
                              <a:lnTo>
                                <a:pt x="14914" y="6350"/>
                              </a:lnTo>
                              <a:close/>
                            </a:path>
                          </a:pathLst>
                        </a:custGeom>
                        <a:solidFill>
                          <a:srgbClr val="0000ED"/>
                        </a:solidFill>
                      </wps:spPr>
                      <wps:bodyPr wrap="square" lIns="0" tIns="0" rIns="0" bIns="0" rtlCol="0">
                        <a:prstTxWarp prst="textNoShape">
                          <a:avLst/>
                        </a:prstTxWarp>
                        <a:noAutofit/>
                      </wps:bodyPr>
                    </wps:wsp>
                  </a:graphicData>
                </a:graphic>
              </wp:anchor>
            </w:drawing>
          </mc:Choice>
          <mc:Fallback>
            <w:pict>
              <v:shape w14:anchorId="45CB658B" id="Graphic 34" o:spid="_x0000_s1026" style="position:absolute;margin-left:155.75pt;margin-top:11.6pt;width:1.2pt;height:.5pt;z-index:15742976;visibility:visible;mso-wrap-style:square;mso-wrap-distance-left:0;mso-wrap-distance-top:0;mso-wrap-distance-right:0;mso-wrap-distance-bottom:0;mso-position-horizontal:absolute;mso-position-horizontal-relative:page;mso-position-vertical:absolute;mso-position-vertical-relative:text;v-text-anchor:top" coordsize="1524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" path="m14914,6350l,6350,,,14914,r,6350xe" fillcolor="#0000ed" stroked="f">
                <v:path arrowok="t"/>
                <w10:wrap anchorx="page"/>
              </v:shape>
            </w:pict>
          </mc:Fallback>
        </mc:AlternateContent>
      </w:r>
      <w:hyperlink w:anchor="11-testing-philosophy" w:history="1">
        <w:r>
          <w:rPr>
            <w:color w:val="0000ED"/>
            <w:sz w:val="16"/>
            <w:u w:val="single" w:color="0000ED"/>
          </w:rPr>
          <w:t>11.</w:t>
        </w:r>
        <w:r>
          <w:rPr>
            <w:color w:val="0000ED"/>
            <w:spacing w:val="-10"/>
            <w:sz w:val="16"/>
            <w:u w:val="single" w:color="0000ED"/>
          </w:rPr>
          <w:t xml:space="preserve"> </w:t>
        </w:r>
        <w:r>
          <w:rPr>
            <w:color w:val="0000ED"/>
            <w:sz w:val="16"/>
            <w:u w:val="single" w:color="0000ED"/>
          </w:rPr>
          <w:t>Testing</w:t>
        </w:r>
        <w:r>
          <w:rPr>
            <w:color w:val="0000ED"/>
            <w:spacing w:val="-7"/>
            <w:sz w:val="16"/>
            <w:u w:val="single" w:color="0000ED"/>
          </w:rPr>
          <w:t xml:space="preserve"> </w:t>
        </w:r>
        <w:r>
          <w:rPr>
            <w:color w:val="0000ED"/>
            <w:spacing w:val="-2"/>
            <w:sz w:val="16"/>
            <w:u w:val="single" w:color="0000ED"/>
          </w:rPr>
          <w:t>Philosoph</w:t>
        </w:r>
        <w:r>
          <w:rPr>
            <w:color w:val="0000ED"/>
            <w:spacing w:val="-2"/>
            <w:sz w:val="16"/>
          </w:rPr>
          <w:t>y</w:t>
        </w:r>
      </w:hyperlink>
    </w:p>
    <w:p w14:paraId="38834D2F" w14:textId="77777777" w:rsidR="00275643" w:rsidRDefault="00000000">
      <w:pPr>
        <w:pStyle w:val="ListParagraph"/>
        <w:numPr>
          <w:ilvl w:val="0"/>
          <w:numId w:val="11"/>
        </w:numPr>
        <w:tabs>
          <w:tab w:val="left" w:pos="547"/>
        </w:tabs>
        <w:spacing w:before="156"/>
        <w:ind w:left="547" w:hanging="266"/>
        <w:jc w:val="left"/>
        <w:rPr>
          <w:sz w:val="16"/>
        </w:rPr>
      </w:pPr>
      <w:r>
        <w:rPr>
          <w:noProof/>
          <w:sz w:val="16"/>
        </w:rPr>
        <mc:AlternateContent>
          <mc:Choice Requires="wps">
            <w:drawing>
              <wp:anchor distT="0" distB="0" distL="0" distR="0" simplePos="0" relativeHeight="15743488" behindDoc="0" locked="0" layoutInCell="1" allowOverlap="1" wp14:anchorId="38837DE3" wp14:editId="38837DE4">
                <wp:simplePos x="0" y="0"/>
                <wp:positionH relativeFrom="page">
                  <wp:posOffset>1929944</wp:posOffset>
                </wp:positionH>
                <wp:positionV relativeFrom="paragraph">
                  <wp:posOffset>201050</wp:posOffset>
                </wp:positionV>
                <wp:extent cx="27305" cy="6350"/>
                <wp:effectExtent l="0" t="0" r="0" b="0"/>
                <wp:wrapNone/>
                <wp:docPr id="69"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305" cy="6350"/>
                        </a:xfrm>
                        <a:custGeom>
                          <a:avLst/>
                          <a:gdLst/>
                          <a:ahLst/>
                          <a:cxnLst/>
                          <a:rect l="l" t="t" r="r" b="b"/>
                          <a:pathLst>
                            <a:path w="27305" h="6350">
                              <a:moveTo>
                                <a:pt x="26907" y="6350"/>
                              </a:moveTo>
                              <a:lnTo>
                                <a:pt x="0" y="6350"/>
                              </a:lnTo>
                              <a:lnTo>
                                <a:pt x="0" y="0"/>
                              </a:lnTo>
                              <a:lnTo>
                                <a:pt x="26907" y="0"/>
                              </a:lnTo>
                              <a:lnTo>
                                <a:pt x="26907" y="6350"/>
                              </a:lnTo>
                              <a:close/>
                            </a:path>
                          </a:pathLst>
                        </a:custGeom>
                        <a:solidFill>
                          <a:srgbClr val="0000ED"/>
                        </a:solidFill>
                      </wps:spPr>
                      <wps:bodyPr wrap="square" lIns="0" tIns="0" rIns="0" bIns="0" rtlCol="0">
                        <a:prstTxWarp prst="textNoShape">
                          <a:avLst/>
                        </a:prstTxWarp>
                        <a:noAutofit/>
                      </wps:bodyPr>
                    </wps:wsp>
                  </a:graphicData>
                </a:graphic>
              </wp:anchor>
            </w:drawing>
          </mc:Choice>
          <mc:Fallback>
            <w:pict>
              <v:shape w14:anchorId="7C0E6AF1" id="Graphic 35" o:spid="_x0000_s1026" style="position:absolute;margin-left:151.95pt;margin-top:15.85pt;width:2.15pt;height:.5pt;z-index:15743488;visibility:visible;mso-wrap-style:square;mso-wrap-distance-left:0;mso-wrap-distance-top:0;mso-wrap-distance-right:0;mso-wrap-distance-bottom:0;mso-position-horizontal:absolute;mso-position-horizontal-relative:page;mso-position-vertical:absolute;mso-position-vertical-relative:text;v-text-anchor:top" coordsize="2730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" path="m26907,6350l,6350,,,26907,r,6350xe" fillcolor="#0000ed" stroked="f">
                <v:path arrowok="t"/>
                <w10:wrap anchorx="page"/>
              </v:shape>
            </w:pict>
          </mc:Fallback>
        </mc:AlternateContent>
      </w:r>
      <w:hyperlink w:anchor="12-flow-station-b-upgrade-roadmap" w:history="1">
        <w:r>
          <w:rPr>
            <w:color w:val="0000ED"/>
            <w:sz w:val="16"/>
            <w:u w:val="single" w:color="0000ED"/>
          </w:rPr>
          <w:t>12. Flow Station B U</w:t>
        </w:r>
        <w:r>
          <w:rPr>
            <w:color w:val="0000ED"/>
            <w:sz w:val="16"/>
          </w:rPr>
          <w:t>pg</w:t>
        </w:r>
        <w:r>
          <w:rPr>
            <w:color w:val="0000ED"/>
            <w:sz w:val="16"/>
            <w:u w:val="single" w:color="0000ED"/>
          </w:rPr>
          <w:t xml:space="preserve">rade </w:t>
        </w:r>
        <w:r>
          <w:rPr>
            <w:color w:val="0000ED"/>
            <w:spacing w:val="-2"/>
            <w:sz w:val="16"/>
            <w:u w:val="single" w:color="0000ED"/>
          </w:rPr>
          <w:t>Roadmap</w:t>
        </w:r>
      </w:hyperlink>
    </w:p>
    <w:p w14:paraId="38834D30" w14:textId="77777777" w:rsidR="00275643" w:rsidRDefault="00000000">
      <w:pPr>
        <w:pStyle w:val="ListParagraph"/>
        <w:numPr>
          <w:ilvl w:val="0"/>
          <w:numId w:val="11"/>
        </w:numPr>
        <w:tabs>
          <w:tab w:val="left" w:pos="547"/>
        </w:tabs>
        <w:spacing w:before="146"/>
        <w:ind w:left="547" w:hanging="266"/>
        <w:jc w:val="left"/>
        <w:rPr>
          <w:sz w:val="16"/>
        </w:rPr>
      </w:pPr>
      <w:r>
        <w:rPr>
          <w:color w:val="0000ED"/>
          <w:sz w:val="16"/>
          <w:u w:val="single" w:color="0000ED"/>
        </w:rPr>
        <w:t>13.</w:t>
      </w:r>
      <w:r>
        <w:rPr>
          <w:color w:val="0000ED"/>
          <w:spacing w:val="-6"/>
          <w:sz w:val="16"/>
          <w:u w:val="single" w:color="0000ED"/>
        </w:rPr>
        <w:t xml:space="preserve"> </w:t>
      </w:r>
      <w:r>
        <w:rPr>
          <w:color w:val="0000ED"/>
          <w:sz w:val="16"/>
          <w:u w:val="single" w:color="0000ED"/>
        </w:rPr>
        <w:t>Gas</w:t>
      </w:r>
      <w:r>
        <w:rPr>
          <w:color w:val="0000ED"/>
          <w:spacing w:val="-5"/>
          <w:sz w:val="16"/>
          <w:u w:val="single" w:color="0000ED"/>
        </w:rPr>
        <w:t xml:space="preserve"> </w:t>
      </w:r>
      <w:r>
        <w:rPr>
          <w:color w:val="0000ED"/>
          <w:sz w:val="16"/>
          <w:u w:val="single" w:color="0000ED"/>
        </w:rPr>
        <w:t>Strate</w:t>
      </w:r>
      <w:r>
        <w:rPr>
          <w:color w:val="0000ED"/>
          <w:sz w:val="16"/>
        </w:rPr>
        <w:t>gy</w:t>
      </w:r>
      <w:r>
        <w:rPr>
          <w:color w:val="0000ED"/>
          <w:spacing w:val="19"/>
          <w:sz w:val="16"/>
          <w:u w:val="single" w:color="0000ED"/>
        </w:rPr>
        <w:t xml:space="preserve"> </w:t>
      </w:r>
      <w:r>
        <w:rPr>
          <w:color w:val="0000ED"/>
          <w:sz w:val="16"/>
          <w:u w:val="single" w:color="0000ED"/>
        </w:rPr>
        <w:t>&amp;</w:t>
      </w:r>
      <w:r>
        <w:rPr>
          <w:color w:val="0000ED"/>
          <w:spacing w:val="-5"/>
          <w:sz w:val="16"/>
          <w:u w:val="single" w:color="0000ED"/>
        </w:rPr>
        <w:t xml:space="preserve"> </w:t>
      </w:r>
      <w:r>
        <w:rPr>
          <w:color w:val="0000ED"/>
          <w:spacing w:val="-2"/>
          <w:sz w:val="16"/>
          <w:u w:val="single" w:color="0000ED"/>
        </w:rPr>
        <w:t>Monetization</w:t>
      </w:r>
    </w:p>
    <w:p w14:paraId="38834D31" w14:textId="77777777" w:rsidR="00275643" w:rsidRDefault="00000000">
      <w:pPr>
        <w:pStyle w:val="ListParagraph"/>
        <w:numPr>
          <w:ilvl w:val="1"/>
          <w:numId w:val="13"/>
        </w:numPr>
        <w:tabs>
          <w:tab w:val="left" w:pos="1259"/>
        </w:tabs>
        <w:spacing w:before="76"/>
        <w:ind w:left="1259" w:hanging="311"/>
        <w:rPr>
          <w:sz w:val="16"/>
        </w:rPr>
      </w:pPr>
      <w:r>
        <w:rPr>
          <w:noProof/>
          <w:sz w:val="16"/>
        </w:rPr>
        <mc:AlternateContent>
          <mc:Choice Requires="wps">
            <w:drawing>
              <wp:anchor distT="0" distB="0" distL="0" distR="0" simplePos="0" relativeHeight="15744000" behindDoc="0" locked="0" layoutInCell="1" allowOverlap="1" wp14:anchorId="38837DE5" wp14:editId="38837DE6">
                <wp:simplePos x="0" y="0"/>
                <wp:positionH relativeFrom="page">
                  <wp:posOffset>1130300</wp:posOffset>
                </wp:positionH>
                <wp:positionV relativeFrom="paragraph">
                  <wp:posOffset>99471</wp:posOffset>
                </wp:positionV>
                <wp:extent cx="31750" cy="31750"/>
                <wp:effectExtent l="0" t="0" r="0" b="0"/>
                <wp:wrapNone/>
                <wp:docPr id="70"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750" cy="31750"/>
                        </a:xfrm>
                        <a:custGeom>
                          <a:avLst/>
                          <a:gdLst/>
                          <a:ahLst/>
                          <a:cxnLst/>
                          <a:rect l="l" t="t" r="r" b="b"/>
                          <a:pathLst>
                            <a:path w="31750" h="31750">
                              <a:moveTo>
                                <a:pt x="31750" y="15875"/>
                              </a:moveTo>
                              <a:lnTo>
                                <a:pt x="31750" y="17976"/>
                              </a:lnTo>
                              <a:lnTo>
                                <a:pt x="31349" y="20002"/>
                              </a:lnTo>
                              <a:lnTo>
                                <a:pt x="17983" y="31750"/>
                              </a:lnTo>
                              <a:lnTo>
                                <a:pt x="15875" y="31750"/>
                              </a:lnTo>
                              <a:lnTo>
                                <a:pt x="13766" y="31750"/>
                              </a:lnTo>
                              <a:lnTo>
                                <a:pt x="0" y="17976"/>
                              </a:lnTo>
                              <a:lnTo>
                                <a:pt x="0" y="15875"/>
                              </a:lnTo>
                              <a:lnTo>
                                <a:pt x="0" y="13766"/>
                              </a:lnTo>
                              <a:lnTo>
                                <a:pt x="13766" y="0"/>
                              </a:lnTo>
                              <a:lnTo>
                                <a:pt x="15875" y="0"/>
                              </a:lnTo>
                              <a:lnTo>
                                <a:pt x="17983" y="0"/>
                              </a:lnTo>
                              <a:lnTo>
                                <a:pt x="30543" y="9798"/>
                              </a:lnTo>
                              <a:lnTo>
                                <a:pt x="31349" y="11741"/>
                              </a:lnTo>
                              <a:lnTo>
                                <a:pt x="31750" y="13766"/>
                              </a:lnTo>
                              <a:lnTo>
                                <a:pt x="31750" y="15875"/>
                              </a:lnTo>
                              <a:close/>
                            </a:path>
                          </a:pathLst>
                        </a:custGeom>
                        <a:ln w="6350">
                          <a:solidFill>
                            <a:srgbClr val="333333"/>
                          </a:solidFill>
                          <a:prstDash val="solid"/>
                        </a:ln>
                      </wps:spPr>
                      <wps:bodyPr wrap="square" lIns="0" tIns="0" rIns="0" bIns="0" rtlCol="0">
                        <a:prstTxWarp prst="textNoShape">
                          <a:avLst/>
                        </a:prstTxWarp>
                        <a:noAutofit/>
                      </wps:bodyPr>
                    </wps:wsp>
                  </a:graphicData>
                </a:graphic>
              </wp:anchor>
            </w:drawing>
          </mc:Choice>
          <mc:Fallback>
            <w:pict>
              <v:shape w14:anchorId="11661A37" id="Graphic 36" o:spid="_x0000_s1026" style="position:absolute;margin-left:89pt;margin-top:7.85pt;width:2.5pt;height:2.5pt;z-index:15744000;visibility:visible;mso-wrap-style:square;mso-wrap-distance-left:0;mso-wrap-distance-top:0;mso-wrap-distance-right:0;mso-wrap-distance-bottom:0;mso-position-horizontal:absolute;mso-position-horizontal-relative:page;mso-position-vertical:absolute;mso-position-vertical-relative:text;v-text-anchor:top" coordsize="31750,31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" path="m31750,15875r,2101l31349,20002,17983,31750r-2108,l13766,31750,,17976,,15875,,13766,13766,r2109,l17983,,30543,9798r806,1943l31750,13766r,2109xe" filled="f" strokecolor="#333" strokeweight=".5pt">
                <v:path arrowok="t"/>
                <w10:wrap anchorx="page"/>
              </v:shape>
            </w:pict>
          </mc:Fallback>
        </mc:AlternateContent>
      </w:r>
      <w:r>
        <w:rPr>
          <w:color w:val="0000ED"/>
          <w:sz w:val="16"/>
          <w:u w:val="single" w:color="0000ED"/>
        </w:rPr>
        <w:t xml:space="preserve"> ​Gas Export Pipeline &amp; Campo Boscan </w:t>
      </w:r>
      <w:r>
        <w:rPr>
          <w:color w:val="0000ED"/>
          <w:spacing w:val="-2"/>
          <w:sz w:val="16"/>
          <w:u w:val="single" w:color="0000ED"/>
        </w:rPr>
        <w:t>Interconnection</w:t>
      </w:r>
    </w:p>
    <w:p w14:paraId="38834D32" w14:textId="77777777" w:rsidR="00275643" w:rsidRDefault="00000000">
      <w:pPr>
        <w:pStyle w:val="ListParagraph"/>
        <w:numPr>
          <w:ilvl w:val="1"/>
          <w:numId w:val="13"/>
        </w:numPr>
        <w:tabs>
          <w:tab w:val="left" w:pos="1259"/>
        </w:tabs>
        <w:spacing w:before="146"/>
        <w:ind w:left="1259" w:hanging="311"/>
        <w:rPr>
          <w:sz w:val="16"/>
        </w:rPr>
      </w:pPr>
      <w:r>
        <w:rPr>
          <w:noProof/>
          <w:sz w:val="16"/>
        </w:rPr>
        <mc:AlternateContent>
          <mc:Choice Requires="wps">
            <w:drawing>
              <wp:anchor distT="0" distB="0" distL="0" distR="0" simplePos="0" relativeHeight="15744512" behindDoc="0" locked="0" layoutInCell="1" allowOverlap="1" wp14:anchorId="38837DE7" wp14:editId="38837DE8">
                <wp:simplePos x="0" y="0"/>
                <wp:positionH relativeFrom="page">
                  <wp:posOffset>1130300</wp:posOffset>
                </wp:positionH>
                <wp:positionV relativeFrom="paragraph">
                  <wp:posOffset>143931</wp:posOffset>
                </wp:positionV>
                <wp:extent cx="31750" cy="31750"/>
                <wp:effectExtent l="0" t="0" r="0" b="0"/>
                <wp:wrapNone/>
                <wp:docPr id="71"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750" cy="31750"/>
                        </a:xfrm>
                        <a:custGeom>
                          <a:avLst/>
                          <a:gdLst/>
                          <a:ahLst/>
                          <a:cxnLst/>
                          <a:rect l="l" t="t" r="r" b="b"/>
                          <a:pathLst>
                            <a:path w="31750" h="31750">
                              <a:moveTo>
                                <a:pt x="31750" y="15875"/>
                              </a:moveTo>
                              <a:lnTo>
                                <a:pt x="31750" y="17976"/>
                              </a:lnTo>
                              <a:lnTo>
                                <a:pt x="31349" y="20002"/>
                              </a:lnTo>
                              <a:lnTo>
                                <a:pt x="17983" y="31750"/>
                              </a:lnTo>
                              <a:lnTo>
                                <a:pt x="15875" y="31750"/>
                              </a:lnTo>
                              <a:lnTo>
                                <a:pt x="13766" y="31750"/>
                              </a:lnTo>
                              <a:lnTo>
                                <a:pt x="11747" y="31343"/>
                              </a:lnTo>
                              <a:lnTo>
                                <a:pt x="9798" y="30537"/>
                              </a:lnTo>
                              <a:lnTo>
                                <a:pt x="7854" y="29737"/>
                              </a:lnTo>
                              <a:lnTo>
                                <a:pt x="0" y="17976"/>
                              </a:lnTo>
                              <a:lnTo>
                                <a:pt x="0" y="15875"/>
                              </a:lnTo>
                              <a:lnTo>
                                <a:pt x="0" y="13766"/>
                              </a:lnTo>
                              <a:lnTo>
                                <a:pt x="13766" y="0"/>
                              </a:lnTo>
                              <a:lnTo>
                                <a:pt x="15875" y="0"/>
                              </a:lnTo>
                              <a:lnTo>
                                <a:pt x="17983" y="0"/>
                              </a:lnTo>
                              <a:lnTo>
                                <a:pt x="30543" y="9798"/>
                              </a:lnTo>
                              <a:lnTo>
                                <a:pt x="31349" y="11741"/>
                              </a:lnTo>
                              <a:lnTo>
                                <a:pt x="31750" y="13766"/>
                              </a:lnTo>
                              <a:lnTo>
                                <a:pt x="31750" y="15875"/>
                              </a:lnTo>
                              <a:close/>
                            </a:path>
                          </a:pathLst>
                        </a:custGeom>
                        <a:ln w="6350">
                          <a:solidFill>
                            <a:srgbClr val="333333"/>
                          </a:solidFill>
                          <a:prstDash val="solid"/>
                        </a:ln>
                      </wps:spPr>
                      <wps:bodyPr wrap="square" lIns="0" tIns="0" rIns="0" bIns="0" rtlCol="0">
                        <a:prstTxWarp prst="textNoShape">
                          <a:avLst/>
                        </a:prstTxWarp>
                        <a:noAutofit/>
                      </wps:bodyPr>
                    </wps:wsp>
                  </a:graphicData>
                </a:graphic>
              </wp:anchor>
            </w:drawing>
          </mc:Choice>
          <mc:Fallback>
            <w:pict>
              <v:shape w14:anchorId="76C2A3AD" id="Graphic 37" o:spid="_x0000_s1026" style="position:absolute;margin-left:89pt;margin-top:11.35pt;width:2.5pt;height:2.5pt;z-index:15744512;visibility:visible;mso-wrap-style:square;mso-wrap-distance-left:0;mso-wrap-distance-top:0;mso-wrap-distance-right:0;mso-wrap-distance-bottom:0;mso-position-horizontal:absolute;mso-position-horizontal-relative:page;mso-position-vertical:absolute;mso-position-vertical-relative:text;v-text-anchor:top" coordsize="31750,31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" path="m31750,15875r,2101l31349,20002,17983,31750r-2108,l13766,31750r-2019,-407l9798,30537,7854,29737,,17976,,15875,,13766,13766,r2109,l17983,,30543,9798r806,1943l31750,13766r,2109xe" filled="f" strokecolor="#333" strokeweight=".5pt">
                <v:path arrowok="t"/>
                <w10:wrap anchorx="page"/>
              </v:shape>
            </w:pict>
          </mc:Fallback>
        </mc:AlternateContent>
      </w:r>
      <w:r>
        <w:rPr>
          <w:color w:val="0000ED"/>
          <w:spacing w:val="-10"/>
          <w:sz w:val="16"/>
          <w:u w:val="single" w:color="0000ED"/>
        </w:rPr>
        <w:t xml:space="preserve"> </w:t>
      </w:r>
      <w:r>
        <w:rPr>
          <w:color w:val="0000ED"/>
          <w:sz w:val="16"/>
          <w:u w:val="single" w:color="0000ED"/>
        </w:rPr>
        <w:t>​Gas</w:t>
      </w:r>
      <w:r>
        <w:rPr>
          <w:color w:val="0000ED"/>
          <w:spacing w:val="-10"/>
          <w:sz w:val="16"/>
          <w:u w:val="single" w:color="0000ED"/>
        </w:rPr>
        <w:t xml:space="preserve"> </w:t>
      </w:r>
      <w:r>
        <w:rPr>
          <w:color w:val="0000ED"/>
          <w:sz w:val="16"/>
          <w:u w:val="single" w:color="0000ED"/>
        </w:rPr>
        <w:t>Strate</w:t>
      </w:r>
      <w:r>
        <w:rPr>
          <w:color w:val="0000ED"/>
          <w:sz w:val="16"/>
        </w:rPr>
        <w:t>gy</w:t>
      </w:r>
      <w:r>
        <w:rPr>
          <w:color w:val="0000ED"/>
          <w:spacing w:val="13"/>
          <w:sz w:val="16"/>
          <w:u w:val="single" w:color="0000ED"/>
        </w:rPr>
        <w:t xml:space="preserve"> </w:t>
      </w:r>
      <w:r>
        <w:rPr>
          <w:color w:val="0000ED"/>
          <w:sz w:val="16"/>
          <w:u w:val="single" w:color="0000ED"/>
        </w:rPr>
        <w:t>Contin</w:t>
      </w:r>
      <w:r>
        <w:rPr>
          <w:color w:val="0000ED"/>
          <w:sz w:val="16"/>
        </w:rPr>
        <w:t>g</w:t>
      </w:r>
      <w:r>
        <w:rPr>
          <w:color w:val="0000ED"/>
          <w:sz w:val="16"/>
          <w:u w:val="single" w:color="0000ED"/>
        </w:rPr>
        <w:t>ency</w:t>
      </w:r>
      <w:r>
        <w:rPr>
          <w:color w:val="0000ED"/>
          <w:spacing w:val="13"/>
          <w:sz w:val="16"/>
          <w:u w:val="single" w:color="0000ED"/>
        </w:rPr>
        <w:t xml:space="preserve"> </w:t>
      </w:r>
      <w:r>
        <w:rPr>
          <w:color w:val="0000ED"/>
          <w:spacing w:val="-2"/>
          <w:sz w:val="16"/>
          <w:u w:val="single" w:color="0000ED"/>
        </w:rPr>
        <w:t>Rankin</w:t>
      </w:r>
      <w:r>
        <w:rPr>
          <w:color w:val="0000ED"/>
          <w:spacing w:val="-2"/>
          <w:sz w:val="16"/>
        </w:rPr>
        <w:t>g</w:t>
      </w:r>
    </w:p>
    <w:p w14:paraId="38834D33" w14:textId="77777777" w:rsidR="00275643" w:rsidRDefault="00275643">
      <w:pPr>
        <w:pStyle w:val="BodyText"/>
        <w:spacing w:before="52"/>
      </w:pPr>
    </w:p>
    <w:p w14:paraId="38834D34" w14:textId="77777777" w:rsidR="00275643" w:rsidRDefault="00000000">
      <w:pPr>
        <w:pStyle w:val="ListParagraph"/>
        <w:numPr>
          <w:ilvl w:val="0"/>
          <w:numId w:val="11"/>
        </w:numPr>
        <w:tabs>
          <w:tab w:val="left" w:pos="547"/>
        </w:tabs>
        <w:ind w:left="547" w:hanging="266"/>
        <w:jc w:val="left"/>
        <w:rPr>
          <w:sz w:val="16"/>
        </w:rPr>
      </w:pPr>
      <w:r>
        <w:rPr>
          <w:noProof/>
          <w:sz w:val="16"/>
        </w:rPr>
        <mc:AlternateContent>
          <mc:Choice Requires="wps">
            <w:drawing>
              <wp:anchor distT="0" distB="0" distL="0" distR="0" simplePos="0" relativeHeight="15745024" behindDoc="0" locked="0" layoutInCell="1" allowOverlap="1" wp14:anchorId="38837DE9" wp14:editId="38837DEA">
                <wp:simplePos x="0" y="0"/>
                <wp:positionH relativeFrom="page">
                  <wp:posOffset>3013194</wp:posOffset>
                </wp:positionH>
                <wp:positionV relativeFrom="paragraph">
                  <wp:posOffset>102040</wp:posOffset>
                </wp:positionV>
                <wp:extent cx="15240" cy="6350"/>
                <wp:effectExtent l="0" t="0" r="0" b="0"/>
                <wp:wrapNone/>
                <wp:docPr id="72"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240" cy="6350"/>
                        </a:xfrm>
                        <a:custGeom>
                          <a:avLst/>
                          <a:gdLst/>
                          <a:ahLst/>
                          <a:cxnLst/>
                          <a:rect l="l" t="t" r="r" b="b"/>
                          <a:pathLst>
                            <a:path w="15240" h="6350">
                              <a:moveTo>
                                <a:pt x="14860" y="6350"/>
                              </a:moveTo>
                              <a:lnTo>
                                <a:pt x="0" y="6350"/>
                              </a:lnTo>
                              <a:lnTo>
                                <a:pt x="0" y="0"/>
                              </a:lnTo>
                              <a:lnTo>
                                <a:pt x="14860" y="0"/>
                              </a:lnTo>
                              <a:lnTo>
                                <a:pt x="14860" y="6350"/>
                              </a:lnTo>
                              <a:close/>
                            </a:path>
                          </a:pathLst>
                        </a:custGeom>
                        <a:solidFill>
                          <a:srgbClr val="0000ED"/>
                        </a:solidFill>
                      </wps:spPr>
                      <wps:bodyPr wrap="square" lIns="0" tIns="0" rIns="0" bIns="0" rtlCol="0">
                        <a:prstTxWarp prst="textNoShape">
                          <a:avLst/>
                        </a:prstTxWarp>
                        <a:noAutofit/>
                      </wps:bodyPr>
                    </wps:wsp>
                  </a:graphicData>
                </a:graphic>
              </wp:anchor>
            </w:drawing>
          </mc:Choice>
          <mc:Fallback>
            <w:pict>
              <v:shape w14:anchorId="6F6FDC4D" id="Graphic 38" o:spid="_x0000_s1026" style="position:absolute;margin-left:237.25pt;margin-top:8.05pt;width:1.2pt;height:.5pt;z-index:15745024;visibility:visible;mso-wrap-style:square;mso-wrap-distance-left:0;mso-wrap-distance-top:0;mso-wrap-distance-right:0;mso-wrap-distance-bottom:0;mso-position-horizontal:absolute;mso-position-horizontal-relative:page;mso-position-vertical:absolute;mso-position-vertical-relative:text;v-text-anchor:top" coordsize="1524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" path="m14860,6350l,6350,,,14860,r,6350xe" fillcolor="#0000ed" stroked="f">
                <v:path arrowok="t"/>
                <w10:wrap anchorx="page"/>
              </v:shape>
            </w:pict>
          </mc:Fallback>
        </mc:AlternateContent>
      </w:r>
      <w:hyperlink w:anchor="14-modular-package-redeployment-strategy" w:history="1">
        <w:r>
          <w:rPr>
            <w:color w:val="0000ED"/>
            <w:sz w:val="16"/>
            <w:u w:val="single" w:color="0000ED"/>
          </w:rPr>
          <w:t xml:space="preserve">14. Modular Package Redeployment </w:t>
        </w:r>
        <w:r>
          <w:rPr>
            <w:color w:val="0000ED"/>
            <w:spacing w:val="-2"/>
            <w:sz w:val="16"/>
            <w:u w:val="single" w:color="0000ED"/>
          </w:rPr>
          <w:t>Strate</w:t>
        </w:r>
        <w:r>
          <w:rPr>
            <w:color w:val="0000ED"/>
            <w:spacing w:val="-2"/>
            <w:sz w:val="16"/>
          </w:rPr>
          <w:t>gy</w:t>
        </w:r>
      </w:hyperlink>
    </w:p>
    <w:p w14:paraId="38834D35" w14:textId="77777777" w:rsidR="00275643" w:rsidRDefault="00000000">
      <w:pPr>
        <w:pStyle w:val="BodyText"/>
        <w:spacing w:before="76"/>
        <w:ind w:left="948"/>
      </w:pPr>
      <w:r>
        <w:rPr>
          <w:noProof/>
        </w:rPr>
        <mc:AlternateContent>
          <mc:Choice Requires="wps">
            <w:drawing>
              <wp:anchor distT="0" distB="0" distL="0" distR="0" simplePos="0" relativeHeight="15745536" behindDoc="0" locked="0" layoutInCell="1" allowOverlap="1" wp14:anchorId="38837DEB" wp14:editId="38837DEC">
                <wp:simplePos x="0" y="0"/>
                <wp:positionH relativeFrom="page">
                  <wp:posOffset>1130300</wp:posOffset>
                </wp:positionH>
                <wp:positionV relativeFrom="paragraph">
                  <wp:posOffset>99511</wp:posOffset>
                </wp:positionV>
                <wp:extent cx="31750" cy="31750"/>
                <wp:effectExtent l="0" t="0" r="0" b="0"/>
                <wp:wrapNone/>
                <wp:docPr id="73"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750" cy="31750"/>
                        </a:xfrm>
                        <a:custGeom>
                          <a:avLst/>
                          <a:gdLst/>
                          <a:ahLst/>
                          <a:cxnLst/>
                          <a:rect l="l" t="t" r="r" b="b"/>
                          <a:pathLst>
                            <a:path w="31750" h="31750">
                              <a:moveTo>
                                <a:pt x="31750" y="15875"/>
                              </a:moveTo>
                              <a:lnTo>
                                <a:pt x="31750" y="17976"/>
                              </a:lnTo>
                              <a:lnTo>
                                <a:pt x="31349" y="20002"/>
                              </a:lnTo>
                              <a:lnTo>
                                <a:pt x="30543" y="21945"/>
                              </a:lnTo>
                              <a:lnTo>
                                <a:pt x="29737" y="23895"/>
                              </a:lnTo>
                              <a:lnTo>
                                <a:pt x="21951" y="30537"/>
                              </a:lnTo>
                              <a:lnTo>
                                <a:pt x="20002" y="31343"/>
                              </a:lnTo>
                              <a:lnTo>
                                <a:pt x="17983" y="31750"/>
                              </a:lnTo>
                              <a:lnTo>
                                <a:pt x="15875" y="31750"/>
                              </a:lnTo>
                              <a:lnTo>
                                <a:pt x="13766" y="31750"/>
                              </a:lnTo>
                              <a:lnTo>
                                <a:pt x="11747" y="31343"/>
                              </a:lnTo>
                              <a:lnTo>
                                <a:pt x="9798" y="30537"/>
                              </a:lnTo>
                              <a:lnTo>
                                <a:pt x="7854" y="29737"/>
                              </a:lnTo>
                              <a:lnTo>
                                <a:pt x="1206" y="21945"/>
                              </a:lnTo>
                              <a:lnTo>
                                <a:pt x="400" y="20002"/>
                              </a:lnTo>
                              <a:lnTo>
                                <a:pt x="0" y="17976"/>
                              </a:lnTo>
                              <a:lnTo>
                                <a:pt x="0" y="15875"/>
                              </a:lnTo>
                              <a:lnTo>
                                <a:pt x="0" y="13766"/>
                              </a:lnTo>
                              <a:lnTo>
                                <a:pt x="13766" y="0"/>
                              </a:lnTo>
                              <a:lnTo>
                                <a:pt x="15875" y="0"/>
                              </a:lnTo>
                              <a:lnTo>
                                <a:pt x="17983" y="0"/>
                              </a:lnTo>
                              <a:lnTo>
                                <a:pt x="30543" y="9798"/>
                              </a:lnTo>
                              <a:lnTo>
                                <a:pt x="31349" y="11741"/>
                              </a:lnTo>
                              <a:lnTo>
                                <a:pt x="31750" y="13766"/>
                              </a:lnTo>
                              <a:lnTo>
                                <a:pt x="31750" y="15875"/>
                              </a:lnTo>
                              <a:close/>
                            </a:path>
                          </a:pathLst>
                        </a:custGeom>
                        <a:ln w="6350">
                          <a:solidFill>
                            <a:srgbClr val="333333"/>
                          </a:solidFill>
                          <a:prstDash val="solid"/>
                        </a:ln>
                      </wps:spPr>
                      <wps:bodyPr wrap="square" lIns="0" tIns="0" rIns="0" bIns="0" rtlCol="0">
                        <a:prstTxWarp prst="textNoShape">
                          <a:avLst/>
                        </a:prstTxWarp>
                        <a:noAutofit/>
                      </wps:bodyPr>
                    </wps:wsp>
                  </a:graphicData>
                </a:graphic>
              </wp:anchor>
            </w:drawing>
          </mc:Choice>
          <mc:Fallback>
            <w:pict>
              <v:shape w14:anchorId="6B3DD242" id="Graphic 39" o:spid="_x0000_s1026" style="position:absolute;margin-left:89pt;margin-top:7.85pt;width:2.5pt;height:2.5pt;z-index:15745536;visibility:visible;mso-wrap-style:square;mso-wrap-distance-left:0;mso-wrap-distance-top:0;mso-wrap-distance-right:0;mso-wrap-distance-bottom:0;mso-position-horizontal:absolute;mso-position-horizontal-relative:page;mso-position-vertical:absolute;mso-position-vertical-relative:text;v-text-anchor:top" coordsize="31750,31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" path="m31750,15875r,2101l31349,20002r-806,1943l29737,23895r-7786,6642l20002,31343r-2019,407l15875,31750r-2109,l11747,31343,9798,30537,7854,29737,1206,21945,400,20002,,17976,,15875,,13766,13766,r2109,l17983,,30543,9798r806,1943l31750,13766r,2109xe" filled="f" strokecolor="#333" strokeweight=".5pt">
                <v:path arrowok="t"/>
                <w10:wrap anchorx="page"/>
              </v:shape>
            </w:pict>
          </mc:Fallback>
        </mc:AlternateContent>
      </w:r>
      <w:r>
        <w:rPr>
          <w:noProof/>
        </w:rPr>
        <mc:AlternateContent>
          <mc:Choice Requires="wps">
            <w:drawing>
              <wp:anchor distT="0" distB="0" distL="0" distR="0" simplePos="0" relativeHeight="15746048" behindDoc="0" locked="0" layoutInCell="1" allowOverlap="1" wp14:anchorId="38837DED" wp14:editId="38837DEE">
                <wp:simplePos x="0" y="0"/>
                <wp:positionH relativeFrom="page">
                  <wp:posOffset>3718255</wp:posOffset>
                </wp:positionH>
                <wp:positionV relativeFrom="paragraph">
                  <wp:posOffset>150310</wp:posOffset>
                </wp:positionV>
                <wp:extent cx="47625" cy="6350"/>
                <wp:effectExtent l="0" t="0" r="0" b="0"/>
                <wp:wrapNone/>
                <wp:docPr id="74"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6350"/>
                        </a:xfrm>
                        <a:custGeom>
                          <a:avLst/>
                          <a:gdLst/>
                          <a:ahLst/>
                          <a:cxnLst/>
                          <a:rect l="l" t="t" r="r" b="b"/>
                          <a:pathLst>
                            <a:path w="47625" h="6350">
                              <a:moveTo>
                                <a:pt x="2006" y="0"/>
                              </a:moveTo>
                              <a:lnTo>
                                <a:pt x="0" y="0"/>
                              </a:lnTo>
                              <a:lnTo>
                                <a:pt x="0" y="6350"/>
                              </a:lnTo>
                              <a:lnTo>
                                <a:pt x="2006" y="6350"/>
                              </a:lnTo>
                              <a:lnTo>
                                <a:pt x="2006" y="0"/>
                              </a:lnTo>
                              <a:close/>
                            </a:path>
                            <a:path w="47625" h="6350">
                              <a:moveTo>
                                <a:pt x="47485" y="0"/>
                              </a:moveTo>
                              <a:lnTo>
                                <a:pt x="33947" y="0"/>
                              </a:lnTo>
                              <a:lnTo>
                                <a:pt x="33947" y="6350"/>
                              </a:lnTo>
                              <a:lnTo>
                                <a:pt x="47485" y="6350"/>
                              </a:lnTo>
                              <a:lnTo>
                                <a:pt x="47485" y="0"/>
                              </a:lnTo>
                              <a:close/>
                            </a:path>
                          </a:pathLst>
                        </a:custGeom>
                        <a:solidFill>
                          <a:srgbClr val="0000ED"/>
                        </a:solidFill>
                      </wps:spPr>
                      <wps:bodyPr wrap="square" lIns="0" tIns="0" rIns="0" bIns="0" rtlCol="0">
                        <a:prstTxWarp prst="textNoShape">
                          <a:avLst/>
                        </a:prstTxWarp>
                        <a:noAutofit/>
                      </wps:bodyPr>
                    </wps:wsp>
                  </a:graphicData>
                </a:graphic>
              </wp:anchor>
            </w:drawing>
          </mc:Choice>
          <mc:Fallback>
            <w:pict>
              <v:shape w14:anchorId="79D434E8" id="Graphic 40" o:spid="_x0000_s1026" style="position:absolute;margin-left:292.8pt;margin-top:11.85pt;width:3.75pt;height:.5pt;z-index:15746048;visibility:visible;mso-wrap-style:square;mso-wrap-distance-left:0;mso-wrap-distance-top:0;mso-wrap-distance-right:0;mso-wrap-distance-bottom:0;mso-position-horizontal:absolute;mso-position-horizontal-relative:page;mso-position-vertical:absolute;mso-position-vertical-relative:text;v-text-anchor:top" coordsize="4762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" path="m2006,l,,,6350r2006,l2006,xem47485,l33947,r,6350l47485,6350,47485,xe" fillcolor="#0000ed" stroked="f">
                <v:path arrowok="t"/>
                <w10:wrap anchorx="page"/>
              </v:shape>
            </w:pict>
          </mc:Fallback>
        </mc:AlternateContent>
      </w:r>
      <w:r>
        <w:rPr>
          <w:color w:val="0000ED"/>
          <w:u w:val="single" w:color="0000ED"/>
        </w:rPr>
        <w:t>14.1</w:t>
      </w:r>
      <w:r>
        <w:rPr>
          <w:color w:val="0000ED"/>
          <w:spacing w:val="-3"/>
          <w:u w:val="single" w:color="0000ED"/>
        </w:rPr>
        <w:t xml:space="preserve"> </w:t>
      </w:r>
      <w:proofErr w:type="gramStart"/>
      <w:r>
        <w:rPr>
          <w:color w:val="0000ED"/>
          <w:u w:val="single" w:color="0000ED"/>
        </w:rPr>
        <w:t>Reliability</w:t>
      </w:r>
      <w:r>
        <w:rPr>
          <w:rFonts w:ascii="Times New Roman"/>
          <w:color w:val="0000ED"/>
          <w:spacing w:val="-31"/>
          <w:u w:val="single" w:color="0000ED"/>
        </w:rPr>
        <w:t xml:space="preserve"> </w:t>
      </w:r>
      <w:r>
        <w:rPr>
          <w:color w:val="0000ED"/>
        </w:rPr>
        <w:t>,</w:t>
      </w:r>
      <w:proofErr w:type="gramEnd"/>
      <w:r>
        <w:rPr>
          <w:color w:val="0000ED"/>
          <w:spacing w:val="2"/>
          <w:u w:val="single" w:color="0000ED"/>
        </w:rPr>
        <w:t xml:space="preserve"> </w:t>
      </w:r>
      <w:r>
        <w:rPr>
          <w:color w:val="0000ED"/>
          <w:u w:val="single" w:color="0000ED"/>
        </w:rPr>
        <w:t>Spare</w:t>
      </w:r>
      <w:r>
        <w:rPr>
          <w:color w:val="0000ED"/>
          <w:spacing w:val="-3"/>
          <w:u w:val="single" w:color="0000ED"/>
        </w:rPr>
        <w:t xml:space="preserve"> </w:t>
      </w:r>
      <w:r>
        <w:rPr>
          <w:color w:val="0000ED"/>
          <w:u w:val="single" w:color="0000ED"/>
        </w:rPr>
        <w:t>Parts</w:t>
      </w:r>
      <w:r>
        <w:rPr>
          <w:color w:val="0000ED"/>
          <w:spacing w:val="-2"/>
          <w:u w:val="single" w:color="0000ED"/>
        </w:rPr>
        <w:t xml:space="preserve"> </w:t>
      </w:r>
      <w:r>
        <w:rPr>
          <w:color w:val="0000ED"/>
          <w:u w:val="single" w:color="0000ED"/>
        </w:rPr>
        <w:t>&amp;</w:t>
      </w:r>
      <w:r>
        <w:rPr>
          <w:color w:val="0000ED"/>
          <w:spacing w:val="-2"/>
          <w:u w:val="single" w:color="0000ED"/>
        </w:rPr>
        <w:t xml:space="preserve"> </w:t>
      </w:r>
      <w:r>
        <w:rPr>
          <w:color w:val="0000ED"/>
          <w:u w:val="single" w:color="0000ED"/>
        </w:rPr>
        <w:t>Lon</w:t>
      </w:r>
      <w:r>
        <w:rPr>
          <w:color w:val="0000ED"/>
        </w:rPr>
        <w:t>g</w:t>
      </w:r>
      <w:r>
        <w:rPr>
          <w:color w:val="0000ED"/>
          <w:spacing w:val="-3"/>
          <w:u w:val="single" w:color="0000ED"/>
        </w:rPr>
        <w:t xml:space="preserve"> </w:t>
      </w:r>
      <w:r>
        <w:rPr>
          <w:color w:val="0000ED"/>
          <w:u w:val="single" w:color="0000ED"/>
        </w:rPr>
        <w:t>Lead</w:t>
      </w:r>
      <w:r>
        <w:rPr>
          <w:color w:val="0000ED"/>
          <w:spacing w:val="-2"/>
          <w:u w:val="single" w:color="0000ED"/>
        </w:rPr>
        <w:t xml:space="preserve"> </w:t>
      </w:r>
      <w:r>
        <w:rPr>
          <w:color w:val="0000ED"/>
          <w:u w:val="single" w:color="0000ED"/>
        </w:rPr>
        <w:t>Items</w:t>
      </w:r>
      <w:r>
        <w:rPr>
          <w:color w:val="0000ED"/>
          <w:spacing w:val="-2"/>
          <w:u w:val="single" w:color="0000ED"/>
        </w:rPr>
        <w:t xml:space="preserve"> Strate</w:t>
      </w:r>
      <w:r>
        <w:rPr>
          <w:color w:val="0000ED"/>
          <w:spacing w:val="-2"/>
        </w:rPr>
        <w:t>gy</w:t>
      </w:r>
    </w:p>
    <w:p w14:paraId="38834D36" w14:textId="77777777" w:rsidR="00275643" w:rsidRDefault="00275643">
      <w:pPr>
        <w:pStyle w:val="BodyText"/>
        <w:spacing w:before="42"/>
      </w:pPr>
    </w:p>
    <w:p w14:paraId="38834D37" w14:textId="77777777" w:rsidR="00275643" w:rsidRDefault="00000000">
      <w:pPr>
        <w:pStyle w:val="ListParagraph"/>
        <w:numPr>
          <w:ilvl w:val="0"/>
          <w:numId w:val="11"/>
        </w:numPr>
        <w:tabs>
          <w:tab w:val="left" w:pos="547"/>
        </w:tabs>
        <w:ind w:left="547" w:hanging="266"/>
        <w:jc w:val="left"/>
        <w:rPr>
          <w:sz w:val="16"/>
        </w:rPr>
      </w:pPr>
      <w:hyperlink w:anchor="15-capital-allocation-and-decision-gates" w:history="1">
        <w:r>
          <w:rPr>
            <w:color w:val="0000ED"/>
            <w:sz w:val="16"/>
            <w:u w:val="single" w:color="0000ED"/>
          </w:rPr>
          <w:t>15. Capital</w:t>
        </w:r>
        <w:r>
          <w:rPr>
            <w:color w:val="0000ED"/>
            <w:spacing w:val="-9"/>
            <w:sz w:val="16"/>
            <w:u w:val="single" w:color="0000ED"/>
          </w:rPr>
          <w:t xml:space="preserve"> </w:t>
        </w:r>
        <w:r>
          <w:rPr>
            <w:color w:val="0000ED"/>
            <w:sz w:val="16"/>
            <w:u w:val="single" w:color="0000ED"/>
          </w:rPr>
          <w:t xml:space="preserve">Allocation and Decision </w:t>
        </w:r>
        <w:r>
          <w:rPr>
            <w:color w:val="0000ED"/>
            <w:spacing w:val="-2"/>
            <w:sz w:val="16"/>
            <w:u w:val="single" w:color="0000ED"/>
          </w:rPr>
          <w:t>Gates</w:t>
        </w:r>
      </w:hyperlink>
    </w:p>
    <w:p w14:paraId="38834D38" w14:textId="77777777" w:rsidR="00275643" w:rsidRDefault="00000000">
      <w:pPr>
        <w:pStyle w:val="ListParagraph"/>
        <w:numPr>
          <w:ilvl w:val="0"/>
          <w:numId w:val="11"/>
        </w:numPr>
        <w:tabs>
          <w:tab w:val="left" w:pos="547"/>
        </w:tabs>
        <w:spacing w:before="156"/>
        <w:ind w:left="547" w:hanging="266"/>
        <w:jc w:val="left"/>
        <w:rPr>
          <w:sz w:val="16"/>
        </w:rPr>
      </w:pPr>
      <w:r>
        <w:rPr>
          <w:color w:val="0000ED"/>
          <w:sz w:val="16"/>
          <w:u w:val="single" w:color="0000ED"/>
        </w:rPr>
        <w:t xml:space="preserve">16. Capital Expenditure (CAPEX) &amp; </w:t>
      </w:r>
      <w:r>
        <w:rPr>
          <w:color w:val="0000ED"/>
          <w:spacing w:val="-2"/>
          <w:sz w:val="16"/>
          <w:u w:val="single" w:color="0000ED"/>
        </w:rPr>
        <w:t>Execution</w:t>
      </w:r>
    </w:p>
    <w:p w14:paraId="38834D39" w14:textId="77777777" w:rsidR="00275643" w:rsidRDefault="00000000">
      <w:pPr>
        <w:pStyle w:val="ListParagraph"/>
        <w:numPr>
          <w:ilvl w:val="1"/>
          <w:numId w:val="14"/>
        </w:numPr>
        <w:tabs>
          <w:tab w:val="left" w:pos="1259"/>
        </w:tabs>
        <w:spacing w:before="66"/>
        <w:ind w:left="1259" w:hanging="311"/>
        <w:rPr>
          <w:sz w:val="16"/>
        </w:rPr>
      </w:pPr>
      <w:r>
        <w:rPr>
          <w:noProof/>
          <w:sz w:val="16"/>
        </w:rPr>
        <mc:AlternateContent>
          <mc:Choice Requires="wps">
            <w:drawing>
              <wp:anchor distT="0" distB="0" distL="0" distR="0" simplePos="0" relativeHeight="15746560" behindDoc="0" locked="0" layoutInCell="1" allowOverlap="1" wp14:anchorId="38837DEF" wp14:editId="38837DF0">
                <wp:simplePos x="0" y="0"/>
                <wp:positionH relativeFrom="page">
                  <wp:posOffset>1130300</wp:posOffset>
                </wp:positionH>
                <wp:positionV relativeFrom="paragraph">
                  <wp:posOffset>93200</wp:posOffset>
                </wp:positionV>
                <wp:extent cx="31750" cy="31750"/>
                <wp:effectExtent l="0" t="0" r="0" b="0"/>
                <wp:wrapNone/>
                <wp:docPr id="75"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750" cy="31750"/>
                        </a:xfrm>
                        <a:custGeom>
                          <a:avLst/>
                          <a:gdLst/>
                          <a:ahLst/>
                          <a:cxnLst/>
                          <a:rect l="l" t="t" r="r" b="b"/>
                          <a:pathLst>
                            <a:path w="31750" h="31750">
                              <a:moveTo>
                                <a:pt x="31750" y="15875"/>
                              </a:moveTo>
                              <a:lnTo>
                                <a:pt x="31750" y="17976"/>
                              </a:lnTo>
                              <a:lnTo>
                                <a:pt x="31349" y="20002"/>
                              </a:lnTo>
                              <a:lnTo>
                                <a:pt x="30543" y="21945"/>
                              </a:lnTo>
                              <a:lnTo>
                                <a:pt x="29737" y="23895"/>
                              </a:lnTo>
                              <a:lnTo>
                                <a:pt x="21951" y="30537"/>
                              </a:lnTo>
                              <a:lnTo>
                                <a:pt x="20002" y="31343"/>
                              </a:lnTo>
                              <a:lnTo>
                                <a:pt x="17983" y="31750"/>
                              </a:lnTo>
                              <a:lnTo>
                                <a:pt x="15875" y="31750"/>
                              </a:lnTo>
                              <a:lnTo>
                                <a:pt x="13766" y="31750"/>
                              </a:lnTo>
                              <a:lnTo>
                                <a:pt x="11747" y="31343"/>
                              </a:lnTo>
                              <a:lnTo>
                                <a:pt x="9798" y="30537"/>
                              </a:lnTo>
                              <a:lnTo>
                                <a:pt x="7854" y="29737"/>
                              </a:lnTo>
                              <a:lnTo>
                                <a:pt x="1206" y="21945"/>
                              </a:lnTo>
                              <a:lnTo>
                                <a:pt x="400" y="20002"/>
                              </a:lnTo>
                              <a:lnTo>
                                <a:pt x="0" y="17976"/>
                              </a:lnTo>
                              <a:lnTo>
                                <a:pt x="0" y="15875"/>
                              </a:lnTo>
                              <a:lnTo>
                                <a:pt x="0" y="13766"/>
                              </a:lnTo>
                              <a:lnTo>
                                <a:pt x="13766" y="0"/>
                              </a:lnTo>
                              <a:lnTo>
                                <a:pt x="15875" y="0"/>
                              </a:lnTo>
                              <a:lnTo>
                                <a:pt x="17983" y="0"/>
                              </a:lnTo>
                              <a:lnTo>
                                <a:pt x="30543" y="9798"/>
                              </a:lnTo>
                              <a:lnTo>
                                <a:pt x="31349" y="11741"/>
                              </a:lnTo>
                              <a:lnTo>
                                <a:pt x="31750" y="13766"/>
                              </a:lnTo>
                              <a:lnTo>
                                <a:pt x="31750" y="15875"/>
                              </a:lnTo>
                              <a:close/>
                            </a:path>
                          </a:pathLst>
                        </a:custGeom>
                        <a:ln w="6350">
                          <a:solidFill>
                            <a:srgbClr val="333333"/>
                          </a:solidFill>
                          <a:prstDash val="solid"/>
                        </a:ln>
                      </wps:spPr>
                      <wps:bodyPr wrap="square" lIns="0" tIns="0" rIns="0" bIns="0" rtlCol="0">
                        <a:prstTxWarp prst="textNoShape">
                          <a:avLst/>
                        </a:prstTxWarp>
                        <a:noAutofit/>
                      </wps:bodyPr>
                    </wps:wsp>
                  </a:graphicData>
                </a:graphic>
              </wp:anchor>
            </w:drawing>
          </mc:Choice>
          <mc:Fallback>
            <w:pict>
              <v:shape w14:anchorId="229380BD" id="Graphic 41" o:spid="_x0000_s1026" style="position:absolute;margin-left:89pt;margin-top:7.35pt;width:2.5pt;height:2.5pt;z-index:15746560;visibility:visible;mso-wrap-style:square;mso-wrap-distance-left:0;mso-wrap-distance-top:0;mso-wrap-distance-right:0;mso-wrap-distance-bottom:0;mso-position-horizontal:absolute;mso-position-horizontal-relative:page;mso-position-vertical:absolute;mso-position-vertical-relative:text;v-text-anchor:top" coordsize="31750,31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" path="m31750,15875r,2101l31349,20002r-806,1943l29737,23895r-7786,6642l20002,31343r-2019,407l15875,31750r-2109,l11747,31343,9798,30537,7854,29737,1206,21945,400,20002,,17976,,15875,,13766,13766,r2109,l17983,,30543,9798r806,1943l31750,13766r,2109xe" filled="f" strokecolor="#333" strokeweight=".5pt">
                <v:path arrowok="t"/>
                <w10:wrap anchorx="page"/>
              </v:shape>
            </w:pict>
          </mc:Fallback>
        </mc:AlternateContent>
      </w:r>
      <w:r>
        <w:rPr>
          <w:noProof/>
          <w:sz w:val="16"/>
        </w:rPr>
        <mc:AlternateContent>
          <mc:Choice Requires="wps">
            <w:drawing>
              <wp:anchor distT="0" distB="0" distL="0" distR="0" simplePos="0" relativeHeight="15747072" behindDoc="0" locked="0" layoutInCell="1" allowOverlap="1" wp14:anchorId="38837DF1" wp14:editId="38837DF2">
                <wp:simplePos x="0" y="0"/>
                <wp:positionH relativeFrom="page">
                  <wp:posOffset>3830238</wp:posOffset>
                </wp:positionH>
                <wp:positionV relativeFrom="paragraph">
                  <wp:posOffset>144000</wp:posOffset>
                </wp:positionV>
                <wp:extent cx="16510" cy="6350"/>
                <wp:effectExtent l="0" t="0" r="0" b="0"/>
                <wp:wrapNone/>
                <wp:docPr id="76"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510" cy="6350"/>
                        </a:xfrm>
                        <a:custGeom>
                          <a:avLst/>
                          <a:gdLst/>
                          <a:ahLst/>
                          <a:cxnLst/>
                          <a:rect l="l" t="t" r="r" b="b"/>
                          <a:pathLst>
                            <a:path w="16510" h="6350">
                              <a:moveTo>
                                <a:pt x="16172" y="6350"/>
                              </a:moveTo>
                              <a:lnTo>
                                <a:pt x="0" y="6350"/>
                              </a:lnTo>
                              <a:lnTo>
                                <a:pt x="0" y="0"/>
                              </a:lnTo>
                              <a:lnTo>
                                <a:pt x="16172" y="0"/>
                              </a:lnTo>
                              <a:lnTo>
                                <a:pt x="16172" y="6350"/>
                              </a:lnTo>
                              <a:close/>
                            </a:path>
                          </a:pathLst>
                        </a:custGeom>
                        <a:solidFill>
                          <a:srgbClr val="0000ED"/>
                        </a:solidFill>
                      </wps:spPr>
                      <wps:bodyPr wrap="square" lIns="0" tIns="0" rIns="0" bIns="0" rtlCol="0">
                        <a:prstTxWarp prst="textNoShape">
                          <a:avLst/>
                        </a:prstTxWarp>
                        <a:noAutofit/>
                      </wps:bodyPr>
                    </wps:wsp>
                  </a:graphicData>
                </a:graphic>
              </wp:anchor>
            </w:drawing>
          </mc:Choice>
          <mc:Fallback>
            <w:pict>
              <v:shape w14:anchorId="2F1EEFF9" id="Graphic 42" o:spid="_x0000_s1026" style="position:absolute;margin-left:301.6pt;margin-top:11.35pt;width:1.3pt;height:.5pt;z-index:15747072;visibility:visible;mso-wrap-style:square;mso-wrap-distance-left:0;mso-wrap-distance-top:0;mso-wrap-distance-right:0;mso-wrap-distance-bottom:0;mso-position-horizontal:absolute;mso-position-horizontal-relative:page;mso-position-vertical:absolute;mso-position-vertical-relative:text;v-text-anchor:top" coordsize="165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" path="m16172,6350l,6350,,,16172,r,6350xe" fillcolor="#0000ed" stroked="f">
                <v:path arrowok="t"/>
                <w10:wrap anchorx="page"/>
              </v:shape>
            </w:pict>
          </mc:Fallback>
        </mc:AlternateContent>
      </w:r>
      <w:r>
        <w:rPr>
          <w:color w:val="0000ED"/>
          <w:spacing w:val="-4"/>
          <w:sz w:val="16"/>
          <w:u w:val="single" w:color="0000ED"/>
        </w:rPr>
        <w:t xml:space="preserve"> </w:t>
      </w:r>
      <w:r>
        <w:rPr>
          <w:color w:val="0000ED"/>
          <w:sz w:val="16"/>
          <w:u w:val="single" w:color="0000ED"/>
        </w:rPr>
        <w:t>​EPCM</w:t>
      </w:r>
      <w:r>
        <w:rPr>
          <w:color w:val="0000ED"/>
          <w:spacing w:val="-3"/>
          <w:sz w:val="16"/>
          <w:u w:val="single" w:color="0000ED"/>
        </w:rPr>
        <w:t xml:space="preserve"> </w:t>
      </w:r>
      <w:r>
        <w:rPr>
          <w:color w:val="0000ED"/>
          <w:sz w:val="16"/>
          <w:u w:val="single" w:color="0000ED"/>
        </w:rPr>
        <w:t>Cost</w:t>
      </w:r>
      <w:r>
        <w:rPr>
          <w:color w:val="0000ED"/>
          <w:spacing w:val="-4"/>
          <w:sz w:val="16"/>
          <w:u w:val="single" w:color="0000ED"/>
        </w:rPr>
        <w:t xml:space="preserve"> </w:t>
      </w:r>
      <w:r>
        <w:rPr>
          <w:color w:val="0000ED"/>
          <w:sz w:val="16"/>
          <w:u w:val="single" w:color="0000ED"/>
        </w:rPr>
        <w:t>Breakdown</w:t>
      </w:r>
      <w:r>
        <w:rPr>
          <w:color w:val="0000ED"/>
          <w:spacing w:val="-3"/>
          <w:sz w:val="16"/>
          <w:u w:val="single" w:color="0000ED"/>
        </w:rPr>
        <w:t xml:space="preserve"> </w:t>
      </w:r>
      <w:r>
        <w:rPr>
          <w:color w:val="0000ED"/>
          <w:sz w:val="16"/>
          <w:u w:val="single" w:color="0000ED"/>
        </w:rPr>
        <w:t>&amp;</w:t>
      </w:r>
      <w:r>
        <w:rPr>
          <w:color w:val="0000ED"/>
          <w:spacing w:val="-3"/>
          <w:sz w:val="16"/>
          <w:u w:val="single" w:color="0000ED"/>
        </w:rPr>
        <w:t xml:space="preserve"> </w:t>
      </w:r>
      <w:r>
        <w:rPr>
          <w:color w:val="0000ED"/>
          <w:sz w:val="16"/>
          <w:u w:val="single" w:color="0000ED"/>
        </w:rPr>
        <w:t>Facili</w:t>
      </w:r>
      <w:r>
        <w:rPr>
          <w:color w:val="0000ED"/>
          <w:sz w:val="16"/>
        </w:rPr>
        <w:t>ty</w:t>
      </w:r>
      <w:r>
        <w:rPr>
          <w:color w:val="0000ED"/>
          <w:spacing w:val="23"/>
          <w:sz w:val="16"/>
          <w:u w:val="single" w:color="0000ED"/>
        </w:rPr>
        <w:t xml:space="preserve"> </w:t>
      </w:r>
      <w:r>
        <w:rPr>
          <w:color w:val="0000ED"/>
          <w:sz w:val="16"/>
          <w:u w:val="single" w:color="0000ED"/>
        </w:rPr>
        <w:t>Execution</w:t>
      </w:r>
      <w:r>
        <w:rPr>
          <w:color w:val="0000ED"/>
          <w:spacing w:val="-3"/>
          <w:sz w:val="16"/>
          <w:u w:val="single" w:color="0000ED"/>
        </w:rPr>
        <w:t xml:space="preserve"> </w:t>
      </w:r>
      <w:r>
        <w:rPr>
          <w:color w:val="0000ED"/>
          <w:spacing w:val="-2"/>
          <w:sz w:val="16"/>
          <w:u w:val="single" w:color="0000ED"/>
        </w:rPr>
        <w:t>Strate</w:t>
      </w:r>
      <w:r>
        <w:rPr>
          <w:color w:val="0000ED"/>
          <w:spacing w:val="-2"/>
          <w:sz w:val="16"/>
        </w:rPr>
        <w:t>gy</w:t>
      </w:r>
    </w:p>
    <w:p w14:paraId="38834D3A" w14:textId="77777777" w:rsidR="00275643" w:rsidRDefault="00000000">
      <w:pPr>
        <w:pStyle w:val="ListParagraph"/>
        <w:numPr>
          <w:ilvl w:val="1"/>
          <w:numId w:val="14"/>
        </w:numPr>
        <w:tabs>
          <w:tab w:val="left" w:pos="1259"/>
        </w:tabs>
        <w:spacing w:before="156"/>
        <w:ind w:left="1259" w:hanging="311"/>
        <w:rPr>
          <w:sz w:val="16"/>
        </w:rPr>
      </w:pPr>
      <w:r>
        <w:rPr>
          <w:noProof/>
          <w:sz w:val="16"/>
        </w:rPr>
        <mc:AlternateContent>
          <mc:Choice Requires="wps">
            <w:drawing>
              <wp:anchor distT="0" distB="0" distL="0" distR="0" simplePos="0" relativeHeight="15747584" behindDoc="0" locked="0" layoutInCell="1" allowOverlap="1" wp14:anchorId="38837DF3" wp14:editId="38837DF4">
                <wp:simplePos x="0" y="0"/>
                <wp:positionH relativeFrom="page">
                  <wp:posOffset>1130300</wp:posOffset>
                </wp:positionH>
                <wp:positionV relativeFrom="paragraph">
                  <wp:posOffset>150360</wp:posOffset>
                </wp:positionV>
                <wp:extent cx="31750" cy="31750"/>
                <wp:effectExtent l="0" t="0" r="0" b="0"/>
                <wp:wrapNone/>
                <wp:docPr id="77"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750" cy="31750"/>
                        </a:xfrm>
                        <a:custGeom>
                          <a:avLst/>
                          <a:gdLst/>
                          <a:ahLst/>
                          <a:cxnLst/>
                          <a:rect l="l" t="t" r="r" b="b"/>
                          <a:pathLst>
                            <a:path w="31750" h="31750">
                              <a:moveTo>
                                <a:pt x="31750" y="15875"/>
                              </a:moveTo>
                              <a:lnTo>
                                <a:pt x="31750" y="17976"/>
                              </a:lnTo>
                              <a:lnTo>
                                <a:pt x="31349" y="20002"/>
                              </a:lnTo>
                              <a:lnTo>
                                <a:pt x="17983" y="31750"/>
                              </a:lnTo>
                              <a:lnTo>
                                <a:pt x="15875" y="31750"/>
                              </a:lnTo>
                              <a:lnTo>
                                <a:pt x="13766" y="31750"/>
                              </a:lnTo>
                              <a:lnTo>
                                <a:pt x="0" y="17976"/>
                              </a:lnTo>
                              <a:lnTo>
                                <a:pt x="0" y="15875"/>
                              </a:lnTo>
                              <a:lnTo>
                                <a:pt x="0" y="13766"/>
                              </a:lnTo>
                              <a:lnTo>
                                <a:pt x="13766" y="0"/>
                              </a:lnTo>
                              <a:lnTo>
                                <a:pt x="15875" y="0"/>
                              </a:lnTo>
                              <a:lnTo>
                                <a:pt x="17983" y="0"/>
                              </a:lnTo>
                              <a:lnTo>
                                <a:pt x="30543" y="9798"/>
                              </a:lnTo>
                              <a:lnTo>
                                <a:pt x="31349" y="11741"/>
                              </a:lnTo>
                              <a:lnTo>
                                <a:pt x="31750" y="13766"/>
                              </a:lnTo>
                              <a:lnTo>
                                <a:pt x="31750" y="15875"/>
                              </a:lnTo>
                              <a:close/>
                            </a:path>
                          </a:pathLst>
                        </a:custGeom>
                        <a:ln w="6350">
                          <a:solidFill>
                            <a:srgbClr val="333333"/>
                          </a:solidFill>
                          <a:prstDash val="solid"/>
                        </a:ln>
                      </wps:spPr>
                      <wps:bodyPr wrap="square" lIns="0" tIns="0" rIns="0" bIns="0" rtlCol="0">
                        <a:prstTxWarp prst="textNoShape">
                          <a:avLst/>
                        </a:prstTxWarp>
                        <a:noAutofit/>
                      </wps:bodyPr>
                    </wps:wsp>
                  </a:graphicData>
                </a:graphic>
              </wp:anchor>
            </w:drawing>
          </mc:Choice>
          <mc:Fallback>
            <w:pict>
              <v:shape w14:anchorId="7CE32E76" id="Graphic 43" o:spid="_x0000_s1026" style="position:absolute;margin-left:89pt;margin-top:11.85pt;width:2.5pt;height:2.5pt;z-index:15747584;visibility:visible;mso-wrap-style:square;mso-wrap-distance-left:0;mso-wrap-distance-top:0;mso-wrap-distance-right:0;mso-wrap-distance-bottom:0;mso-position-horizontal:absolute;mso-position-horizontal-relative:page;mso-position-vertical:absolute;mso-position-vertical-relative:text;v-text-anchor:top" coordsize="31750,31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" path="m31750,15875r,2101l31349,20002,17983,31750r-2108,l13766,31750,,17976,,15875,,13766,13766,r2109,l17983,,30543,9798r806,1943l31750,13766r,2109xe" filled="f" strokecolor="#333" strokeweight=".5pt">
                <v:path arrowok="t"/>
                <w10:wrap anchorx="page"/>
              </v:shape>
            </w:pict>
          </mc:Fallback>
        </mc:AlternateContent>
      </w:r>
      <w:r>
        <w:rPr>
          <w:noProof/>
          <w:sz w:val="16"/>
        </w:rPr>
        <mc:AlternateContent>
          <mc:Choice Requires="wps">
            <w:drawing>
              <wp:anchor distT="0" distB="0" distL="0" distR="0" simplePos="0" relativeHeight="15748096" behindDoc="0" locked="0" layoutInCell="1" allowOverlap="1" wp14:anchorId="38837DF5" wp14:editId="38837DF6">
                <wp:simplePos x="0" y="0"/>
                <wp:positionH relativeFrom="page">
                  <wp:posOffset>3230404</wp:posOffset>
                </wp:positionH>
                <wp:positionV relativeFrom="paragraph">
                  <wp:posOffset>201160</wp:posOffset>
                </wp:positionV>
                <wp:extent cx="27305" cy="6350"/>
                <wp:effectExtent l="0" t="0" r="0" b="0"/>
                <wp:wrapNone/>
                <wp:docPr id="78"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305" cy="6350"/>
                        </a:xfrm>
                        <a:custGeom>
                          <a:avLst/>
                          <a:gdLst/>
                          <a:ahLst/>
                          <a:cxnLst/>
                          <a:rect l="l" t="t" r="r" b="b"/>
                          <a:pathLst>
                            <a:path w="27305" h="6350">
                              <a:moveTo>
                                <a:pt x="27258" y="6350"/>
                              </a:moveTo>
                              <a:lnTo>
                                <a:pt x="0" y="6350"/>
                              </a:lnTo>
                              <a:lnTo>
                                <a:pt x="0" y="0"/>
                              </a:lnTo>
                              <a:lnTo>
                                <a:pt x="27258" y="0"/>
                              </a:lnTo>
                              <a:lnTo>
                                <a:pt x="27258" y="6350"/>
                              </a:lnTo>
                              <a:close/>
                            </a:path>
                          </a:pathLst>
                        </a:custGeom>
                        <a:solidFill>
                          <a:srgbClr val="0000ED"/>
                        </a:solidFill>
                      </wps:spPr>
                      <wps:bodyPr wrap="square" lIns="0" tIns="0" rIns="0" bIns="0" rtlCol="0">
                        <a:prstTxWarp prst="textNoShape">
                          <a:avLst/>
                        </a:prstTxWarp>
                        <a:noAutofit/>
                      </wps:bodyPr>
                    </wps:wsp>
                  </a:graphicData>
                </a:graphic>
              </wp:anchor>
            </w:drawing>
          </mc:Choice>
          <mc:Fallback>
            <w:pict>
              <v:shape w14:anchorId="434173A7" id="Graphic 44" o:spid="_x0000_s1026" style="position:absolute;margin-left:254.35pt;margin-top:15.85pt;width:2.15pt;height:.5pt;z-index:15748096;visibility:visible;mso-wrap-style:square;mso-wrap-distance-left:0;mso-wrap-distance-top:0;mso-wrap-distance-right:0;mso-wrap-distance-bottom:0;mso-position-horizontal:absolute;mso-position-horizontal-relative:page;mso-position-vertical:absolute;mso-position-vertical-relative:text;v-text-anchor:top" coordsize="2730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" path="m27258,6350l,6350,,,27258,r,6350xe" fillcolor="#0000ed" stroked="f">
                <v:path arrowok="t"/>
                <w10:wrap anchorx="page"/>
              </v:shape>
            </w:pict>
          </mc:Fallback>
        </mc:AlternateContent>
      </w:r>
      <w:r>
        <w:rPr>
          <w:color w:val="0000ED"/>
          <w:spacing w:val="-5"/>
          <w:sz w:val="16"/>
          <w:u w:val="single" w:color="0000ED"/>
        </w:rPr>
        <w:t xml:space="preserve"> </w:t>
      </w:r>
      <w:r>
        <w:rPr>
          <w:color w:val="0000ED"/>
          <w:sz w:val="16"/>
          <w:u w:val="single" w:color="0000ED"/>
        </w:rPr>
        <w:t>​Water</w:t>
      </w:r>
      <w:r>
        <w:rPr>
          <w:color w:val="0000ED"/>
          <w:spacing w:val="-5"/>
          <w:sz w:val="16"/>
          <w:u w:val="single" w:color="0000ED"/>
        </w:rPr>
        <w:t xml:space="preserve"> </w:t>
      </w:r>
      <w:r>
        <w:rPr>
          <w:color w:val="0000ED"/>
          <w:sz w:val="16"/>
          <w:u w:val="single" w:color="0000ED"/>
        </w:rPr>
        <w:t>Reinjection</w:t>
      </w:r>
      <w:r>
        <w:rPr>
          <w:color w:val="0000ED"/>
          <w:spacing w:val="-4"/>
          <w:sz w:val="16"/>
          <w:u w:val="single" w:color="0000ED"/>
        </w:rPr>
        <w:t xml:space="preserve"> </w:t>
      </w:r>
      <w:r>
        <w:rPr>
          <w:color w:val="0000ED"/>
          <w:sz w:val="16"/>
          <w:u w:val="single" w:color="0000ED"/>
        </w:rPr>
        <w:t>Strate</w:t>
      </w:r>
      <w:r>
        <w:rPr>
          <w:color w:val="0000ED"/>
          <w:sz w:val="16"/>
        </w:rPr>
        <w:t>gy</w:t>
      </w:r>
      <w:r>
        <w:rPr>
          <w:color w:val="0000ED"/>
          <w:spacing w:val="20"/>
          <w:sz w:val="16"/>
          <w:u w:val="single" w:color="0000ED"/>
        </w:rPr>
        <w:t xml:space="preserve"> </w:t>
      </w:r>
      <w:r>
        <w:rPr>
          <w:color w:val="0000ED"/>
          <w:sz w:val="16"/>
          <w:u w:val="single" w:color="0000ED"/>
        </w:rPr>
        <w:t>&amp;</w:t>
      </w:r>
      <w:r>
        <w:rPr>
          <w:color w:val="0000ED"/>
          <w:spacing w:val="-5"/>
          <w:sz w:val="16"/>
          <w:u w:val="single" w:color="0000ED"/>
        </w:rPr>
        <w:t xml:space="preserve"> </w:t>
      </w:r>
      <w:r>
        <w:rPr>
          <w:color w:val="0000ED"/>
          <w:sz w:val="16"/>
          <w:u w:val="single" w:color="0000ED"/>
        </w:rPr>
        <w:t>Facility</w:t>
      </w:r>
      <w:r>
        <w:rPr>
          <w:color w:val="0000ED"/>
          <w:spacing w:val="-4"/>
          <w:sz w:val="16"/>
          <w:u w:val="single" w:color="0000ED"/>
        </w:rPr>
        <w:t xml:space="preserve"> </w:t>
      </w:r>
      <w:r>
        <w:rPr>
          <w:color w:val="0000ED"/>
          <w:spacing w:val="-2"/>
          <w:sz w:val="16"/>
          <w:u w:val="single" w:color="0000ED"/>
        </w:rPr>
        <w:t>U</w:t>
      </w:r>
      <w:r>
        <w:rPr>
          <w:color w:val="0000ED"/>
          <w:spacing w:val="-2"/>
          <w:sz w:val="16"/>
        </w:rPr>
        <w:t>pg</w:t>
      </w:r>
      <w:r>
        <w:rPr>
          <w:color w:val="0000ED"/>
          <w:spacing w:val="-2"/>
          <w:sz w:val="16"/>
          <w:u w:val="single" w:color="0000ED"/>
        </w:rPr>
        <w:t>rades</w:t>
      </w:r>
    </w:p>
    <w:p w14:paraId="38834D3B" w14:textId="77777777" w:rsidR="00275643" w:rsidRDefault="00000000">
      <w:pPr>
        <w:pStyle w:val="ListParagraph"/>
        <w:numPr>
          <w:ilvl w:val="1"/>
          <w:numId w:val="14"/>
        </w:numPr>
        <w:tabs>
          <w:tab w:val="left" w:pos="1259"/>
        </w:tabs>
        <w:spacing w:before="156"/>
        <w:ind w:left="1259" w:hanging="311"/>
        <w:rPr>
          <w:sz w:val="16"/>
        </w:rPr>
      </w:pPr>
      <w:r>
        <w:rPr>
          <w:noProof/>
          <w:sz w:val="16"/>
        </w:rPr>
        <mc:AlternateContent>
          <mc:Choice Requires="wps">
            <w:drawing>
              <wp:anchor distT="0" distB="0" distL="0" distR="0" simplePos="0" relativeHeight="15748608" behindDoc="0" locked="0" layoutInCell="1" allowOverlap="1" wp14:anchorId="38837DF7" wp14:editId="38837DF8">
                <wp:simplePos x="0" y="0"/>
                <wp:positionH relativeFrom="page">
                  <wp:posOffset>1130300</wp:posOffset>
                </wp:positionH>
                <wp:positionV relativeFrom="paragraph">
                  <wp:posOffset>150370</wp:posOffset>
                </wp:positionV>
                <wp:extent cx="31750" cy="31750"/>
                <wp:effectExtent l="0" t="0" r="0" b="0"/>
                <wp:wrapNone/>
                <wp:docPr id="79"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750" cy="31750"/>
                        </a:xfrm>
                        <a:custGeom>
                          <a:avLst/>
                          <a:gdLst/>
                          <a:ahLst/>
                          <a:cxnLst/>
                          <a:rect l="l" t="t" r="r" b="b"/>
                          <a:pathLst>
                            <a:path w="31750" h="31750">
                              <a:moveTo>
                                <a:pt x="31750" y="15875"/>
                              </a:moveTo>
                              <a:lnTo>
                                <a:pt x="31750" y="17976"/>
                              </a:lnTo>
                              <a:lnTo>
                                <a:pt x="31349" y="20002"/>
                              </a:lnTo>
                              <a:lnTo>
                                <a:pt x="30543" y="21945"/>
                              </a:lnTo>
                              <a:lnTo>
                                <a:pt x="29737" y="23895"/>
                              </a:lnTo>
                              <a:lnTo>
                                <a:pt x="17983" y="31750"/>
                              </a:lnTo>
                              <a:lnTo>
                                <a:pt x="15875" y="31750"/>
                              </a:lnTo>
                              <a:lnTo>
                                <a:pt x="13766" y="31750"/>
                              </a:lnTo>
                              <a:lnTo>
                                <a:pt x="11747" y="31343"/>
                              </a:lnTo>
                              <a:lnTo>
                                <a:pt x="9798" y="30537"/>
                              </a:lnTo>
                              <a:lnTo>
                                <a:pt x="7854" y="29737"/>
                              </a:lnTo>
                              <a:lnTo>
                                <a:pt x="0" y="17976"/>
                              </a:lnTo>
                              <a:lnTo>
                                <a:pt x="0" y="15875"/>
                              </a:lnTo>
                              <a:lnTo>
                                <a:pt x="0" y="13766"/>
                              </a:lnTo>
                              <a:lnTo>
                                <a:pt x="13766" y="0"/>
                              </a:lnTo>
                              <a:lnTo>
                                <a:pt x="15875" y="0"/>
                              </a:lnTo>
                              <a:lnTo>
                                <a:pt x="17983" y="0"/>
                              </a:lnTo>
                              <a:lnTo>
                                <a:pt x="30543" y="9798"/>
                              </a:lnTo>
                              <a:lnTo>
                                <a:pt x="31349" y="11741"/>
                              </a:lnTo>
                              <a:lnTo>
                                <a:pt x="31750" y="13766"/>
                              </a:lnTo>
                              <a:lnTo>
                                <a:pt x="31750" y="15875"/>
                              </a:lnTo>
                              <a:close/>
                            </a:path>
                          </a:pathLst>
                        </a:custGeom>
                        <a:ln w="6350">
                          <a:solidFill>
                            <a:srgbClr val="333333"/>
                          </a:solidFill>
                          <a:prstDash val="solid"/>
                        </a:ln>
                      </wps:spPr>
                      <wps:bodyPr wrap="square" lIns="0" tIns="0" rIns="0" bIns="0" rtlCol="0">
                        <a:prstTxWarp prst="textNoShape">
                          <a:avLst/>
                        </a:prstTxWarp>
                        <a:noAutofit/>
                      </wps:bodyPr>
                    </wps:wsp>
                  </a:graphicData>
                </a:graphic>
              </wp:anchor>
            </w:drawing>
          </mc:Choice>
          <mc:Fallback>
            <w:pict>
              <v:shape w14:anchorId="75190B6A" id="Graphic 45" o:spid="_x0000_s1026" style="position:absolute;margin-left:89pt;margin-top:11.85pt;width:2.5pt;height:2.5pt;z-index:15748608;visibility:visible;mso-wrap-style:square;mso-wrap-distance-left:0;mso-wrap-distance-top:0;mso-wrap-distance-right:0;mso-wrap-distance-bottom:0;mso-position-horizontal:absolute;mso-position-horizontal-relative:page;mso-position-vertical:absolute;mso-position-vertical-relative:text;v-text-anchor:top" coordsize="31750,31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" path="m31750,15875r,2101l31349,20002r-806,1943l29737,23895,17983,31750r-2108,l13766,31750r-2019,-407l9798,30537,7854,29737,,17976,,15875,,13766,13766,r2109,l17983,,30543,9798r806,1943l31750,13766r,2109xe" filled="f" strokecolor="#333" strokeweight=".5pt">
                <v:path arrowok="t"/>
                <w10:wrap anchorx="page"/>
              </v:shape>
            </w:pict>
          </mc:Fallback>
        </mc:AlternateContent>
      </w:r>
      <w:r>
        <w:rPr>
          <w:color w:val="0000ED"/>
          <w:spacing w:val="-4"/>
          <w:sz w:val="16"/>
          <w:u w:val="single" w:color="0000ED"/>
        </w:rPr>
        <w:t xml:space="preserve"> </w:t>
      </w:r>
      <w:r>
        <w:rPr>
          <w:color w:val="0000ED"/>
          <w:sz w:val="16"/>
          <w:u w:val="single" w:color="0000ED"/>
        </w:rPr>
        <w:t>​Palmarejo</w:t>
      </w:r>
      <w:r>
        <w:rPr>
          <w:color w:val="0000ED"/>
          <w:spacing w:val="-5"/>
          <w:sz w:val="16"/>
          <w:u w:val="single" w:color="0000ED"/>
        </w:rPr>
        <w:t xml:space="preserve"> </w:t>
      </w:r>
      <w:r>
        <w:rPr>
          <w:color w:val="0000ED"/>
          <w:sz w:val="16"/>
          <w:u w:val="single" w:color="0000ED"/>
        </w:rPr>
        <w:t>Terminal</w:t>
      </w:r>
      <w:r>
        <w:rPr>
          <w:color w:val="0000ED"/>
          <w:spacing w:val="-3"/>
          <w:sz w:val="16"/>
          <w:u w:val="single" w:color="0000ED"/>
        </w:rPr>
        <w:t xml:space="preserve"> </w:t>
      </w:r>
      <w:r>
        <w:rPr>
          <w:color w:val="0000ED"/>
          <w:sz w:val="16"/>
          <w:u w:val="single" w:color="0000ED"/>
        </w:rPr>
        <w:t>&amp;</w:t>
      </w:r>
      <w:r>
        <w:rPr>
          <w:color w:val="0000ED"/>
          <w:spacing w:val="-3"/>
          <w:sz w:val="16"/>
          <w:u w:val="single" w:color="0000ED"/>
        </w:rPr>
        <w:t xml:space="preserve"> </w:t>
      </w:r>
      <w:r>
        <w:rPr>
          <w:color w:val="0000ED"/>
          <w:sz w:val="16"/>
          <w:u w:val="single" w:color="0000ED"/>
        </w:rPr>
        <w:t>Barge</w:t>
      </w:r>
      <w:r>
        <w:rPr>
          <w:color w:val="0000ED"/>
          <w:spacing w:val="-3"/>
          <w:sz w:val="16"/>
          <w:u w:val="single" w:color="0000ED"/>
        </w:rPr>
        <w:t xml:space="preserve"> </w:t>
      </w:r>
      <w:r>
        <w:rPr>
          <w:color w:val="0000ED"/>
          <w:sz w:val="16"/>
          <w:u w:val="single" w:color="0000ED"/>
        </w:rPr>
        <w:t>Export</w:t>
      </w:r>
      <w:r>
        <w:rPr>
          <w:color w:val="0000ED"/>
          <w:spacing w:val="-3"/>
          <w:sz w:val="16"/>
          <w:u w:val="single" w:color="0000ED"/>
        </w:rPr>
        <w:t xml:space="preserve"> </w:t>
      </w:r>
      <w:r>
        <w:rPr>
          <w:color w:val="0000ED"/>
          <w:spacing w:val="-2"/>
          <w:sz w:val="16"/>
          <w:u w:val="single" w:color="0000ED"/>
        </w:rPr>
        <w:t>CAPEX</w:t>
      </w:r>
    </w:p>
    <w:p w14:paraId="38834D3C" w14:textId="77777777" w:rsidR="00275643" w:rsidRDefault="00275643">
      <w:pPr>
        <w:pStyle w:val="BodyText"/>
        <w:spacing w:before="42"/>
      </w:pPr>
    </w:p>
    <w:p w14:paraId="38834D3D" w14:textId="77777777" w:rsidR="00275643" w:rsidRDefault="00000000">
      <w:pPr>
        <w:pStyle w:val="ListParagraph"/>
        <w:numPr>
          <w:ilvl w:val="0"/>
          <w:numId w:val="11"/>
        </w:numPr>
        <w:tabs>
          <w:tab w:val="left" w:pos="547"/>
        </w:tabs>
        <w:ind w:left="547" w:hanging="266"/>
        <w:jc w:val="left"/>
        <w:rPr>
          <w:sz w:val="16"/>
        </w:rPr>
      </w:pPr>
      <w:r>
        <w:rPr>
          <w:color w:val="0000ED"/>
          <w:sz w:val="16"/>
          <w:u w:val="single" w:color="0000ED"/>
        </w:rPr>
        <w:t>17. Operating</w:t>
      </w:r>
      <w:r>
        <w:rPr>
          <w:color w:val="0000ED"/>
          <w:spacing w:val="2"/>
          <w:sz w:val="16"/>
          <w:u w:val="single" w:color="0000ED"/>
        </w:rPr>
        <w:t xml:space="preserve"> </w:t>
      </w:r>
      <w:r>
        <w:rPr>
          <w:color w:val="0000ED"/>
          <w:sz w:val="16"/>
          <w:u w:val="single" w:color="0000ED"/>
        </w:rPr>
        <w:t>Expenditure (OPEX) &amp;</w:t>
      </w:r>
      <w:r>
        <w:rPr>
          <w:color w:val="0000ED"/>
          <w:spacing w:val="1"/>
          <w:sz w:val="16"/>
          <w:u w:val="single" w:color="0000ED"/>
        </w:rPr>
        <w:t xml:space="preserve"> </w:t>
      </w:r>
      <w:r>
        <w:rPr>
          <w:color w:val="0000ED"/>
          <w:spacing w:val="-4"/>
          <w:sz w:val="16"/>
          <w:u w:val="single" w:color="0000ED"/>
        </w:rPr>
        <w:t>SG&amp;A</w:t>
      </w:r>
    </w:p>
    <w:p w14:paraId="38834D3E" w14:textId="77777777" w:rsidR="00275643" w:rsidRDefault="00000000">
      <w:pPr>
        <w:pStyle w:val="ListParagraph"/>
        <w:numPr>
          <w:ilvl w:val="1"/>
          <w:numId w:val="15"/>
        </w:numPr>
        <w:tabs>
          <w:tab w:val="left" w:pos="1259"/>
        </w:tabs>
        <w:spacing w:before="76"/>
        <w:ind w:left="1259" w:hanging="311"/>
        <w:rPr>
          <w:sz w:val="16"/>
        </w:rPr>
      </w:pPr>
      <w:r>
        <w:rPr>
          <w:noProof/>
          <w:sz w:val="16"/>
        </w:rPr>
        <mc:AlternateContent>
          <mc:Choice Requires="wps">
            <w:drawing>
              <wp:anchor distT="0" distB="0" distL="0" distR="0" simplePos="0" relativeHeight="15749120" behindDoc="0" locked="0" layoutInCell="1" allowOverlap="1" wp14:anchorId="38837DF9" wp14:editId="38837DFA">
                <wp:simplePos x="0" y="0"/>
                <wp:positionH relativeFrom="page">
                  <wp:posOffset>1130300</wp:posOffset>
                </wp:positionH>
                <wp:positionV relativeFrom="paragraph">
                  <wp:posOffset>99600</wp:posOffset>
                </wp:positionV>
                <wp:extent cx="31750" cy="31750"/>
                <wp:effectExtent l="0" t="0" r="0" b="0"/>
                <wp:wrapNone/>
                <wp:docPr id="80"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750" cy="31750"/>
                        </a:xfrm>
                        <a:custGeom>
                          <a:avLst/>
                          <a:gdLst/>
                          <a:ahLst/>
                          <a:cxnLst/>
                          <a:rect l="l" t="t" r="r" b="b"/>
                          <a:pathLst>
                            <a:path w="31750" h="31750">
                              <a:moveTo>
                                <a:pt x="31750" y="15875"/>
                              </a:moveTo>
                              <a:lnTo>
                                <a:pt x="31750" y="17976"/>
                              </a:lnTo>
                              <a:lnTo>
                                <a:pt x="31349" y="20002"/>
                              </a:lnTo>
                              <a:lnTo>
                                <a:pt x="30543" y="21945"/>
                              </a:lnTo>
                              <a:lnTo>
                                <a:pt x="29737" y="23895"/>
                              </a:lnTo>
                              <a:lnTo>
                                <a:pt x="17983" y="31750"/>
                              </a:lnTo>
                              <a:lnTo>
                                <a:pt x="15875" y="31750"/>
                              </a:lnTo>
                              <a:lnTo>
                                <a:pt x="13766" y="31750"/>
                              </a:lnTo>
                              <a:lnTo>
                                <a:pt x="1206" y="21945"/>
                              </a:lnTo>
                              <a:lnTo>
                                <a:pt x="400" y="20002"/>
                              </a:lnTo>
                              <a:lnTo>
                                <a:pt x="0" y="17976"/>
                              </a:lnTo>
                              <a:lnTo>
                                <a:pt x="0" y="15875"/>
                              </a:lnTo>
                              <a:lnTo>
                                <a:pt x="0" y="13766"/>
                              </a:lnTo>
                              <a:lnTo>
                                <a:pt x="13766" y="0"/>
                              </a:lnTo>
                              <a:lnTo>
                                <a:pt x="15875" y="0"/>
                              </a:lnTo>
                              <a:lnTo>
                                <a:pt x="17983" y="0"/>
                              </a:lnTo>
                              <a:lnTo>
                                <a:pt x="30543" y="9798"/>
                              </a:lnTo>
                              <a:lnTo>
                                <a:pt x="31349" y="11741"/>
                              </a:lnTo>
                              <a:lnTo>
                                <a:pt x="31750" y="13766"/>
                              </a:lnTo>
                              <a:lnTo>
                                <a:pt x="31750" y="15875"/>
                              </a:lnTo>
                              <a:close/>
                            </a:path>
                          </a:pathLst>
                        </a:custGeom>
                        <a:ln w="6350">
                          <a:solidFill>
                            <a:srgbClr val="333333"/>
                          </a:solidFill>
                          <a:prstDash val="solid"/>
                        </a:ln>
                      </wps:spPr>
                      <wps:bodyPr wrap="square" lIns="0" tIns="0" rIns="0" bIns="0" rtlCol="0">
                        <a:prstTxWarp prst="textNoShape">
                          <a:avLst/>
                        </a:prstTxWarp>
                        <a:noAutofit/>
                      </wps:bodyPr>
                    </wps:wsp>
                  </a:graphicData>
                </a:graphic>
              </wp:anchor>
            </w:drawing>
          </mc:Choice>
          <mc:Fallback>
            <w:pict>
              <v:shape w14:anchorId="3E5CC485" id="Graphic 46" o:spid="_x0000_s1026" style="position:absolute;margin-left:89pt;margin-top:7.85pt;width:2.5pt;height:2.5pt;z-index:15749120;visibility:visible;mso-wrap-style:square;mso-wrap-distance-left:0;mso-wrap-distance-top:0;mso-wrap-distance-right:0;mso-wrap-distance-bottom:0;mso-position-horizontal:absolute;mso-position-horizontal-relative:page;mso-position-vertical:absolute;mso-position-vertical-relative:text;v-text-anchor:top" coordsize="31750,31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" path="m31750,15875r,2101l31349,20002r-806,1943l29737,23895,17983,31750r-2108,l13766,31750,1206,21945,400,20002,,17976,,15875,,13766,13766,r2109,l17983,,30543,9798r806,1943l31750,13766r,2109xe" filled="f" strokecolor="#333" strokeweight=".5pt">
                <v:path arrowok="t"/>
                <w10:wrap anchorx="page"/>
              </v:shape>
            </w:pict>
          </mc:Fallback>
        </mc:AlternateContent>
      </w:r>
      <w:r>
        <w:rPr>
          <w:color w:val="0000ED"/>
          <w:spacing w:val="-1"/>
          <w:sz w:val="16"/>
          <w:u w:val="single" w:color="0000ED"/>
        </w:rPr>
        <w:t xml:space="preserve"> </w:t>
      </w:r>
      <w:r>
        <w:rPr>
          <w:color w:val="0000ED"/>
          <w:sz w:val="16"/>
          <w:u w:val="single" w:color="0000ED"/>
        </w:rPr>
        <w:t>​IPM</w:t>
      </w:r>
      <w:r>
        <w:rPr>
          <w:color w:val="0000ED"/>
          <w:spacing w:val="-1"/>
          <w:sz w:val="16"/>
          <w:u w:val="single" w:color="0000ED"/>
        </w:rPr>
        <w:t xml:space="preserve"> </w:t>
      </w:r>
      <w:r>
        <w:rPr>
          <w:color w:val="0000ED"/>
          <w:sz w:val="16"/>
          <w:u w:val="single" w:color="0000ED"/>
        </w:rPr>
        <w:t>&amp;</w:t>
      </w:r>
      <w:r>
        <w:rPr>
          <w:color w:val="0000ED"/>
          <w:spacing w:val="-1"/>
          <w:sz w:val="16"/>
          <w:u w:val="single" w:color="0000ED"/>
        </w:rPr>
        <w:t xml:space="preserve"> </w:t>
      </w:r>
      <w:r>
        <w:rPr>
          <w:color w:val="0000ED"/>
          <w:sz w:val="16"/>
          <w:u w:val="single" w:color="0000ED"/>
        </w:rPr>
        <w:t xml:space="preserve">Backoffice </w:t>
      </w:r>
      <w:r>
        <w:rPr>
          <w:color w:val="0000ED"/>
          <w:spacing w:val="-2"/>
          <w:sz w:val="16"/>
          <w:u w:val="single" w:color="0000ED"/>
        </w:rPr>
        <w:t>Structure</w:t>
      </w:r>
    </w:p>
    <w:p w14:paraId="38834D3F" w14:textId="77777777" w:rsidR="00275643" w:rsidRDefault="00000000">
      <w:pPr>
        <w:pStyle w:val="ListParagraph"/>
        <w:numPr>
          <w:ilvl w:val="1"/>
          <w:numId w:val="15"/>
        </w:numPr>
        <w:tabs>
          <w:tab w:val="left" w:pos="1259"/>
        </w:tabs>
        <w:spacing w:before="146"/>
        <w:ind w:left="1259" w:hanging="311"/>
        <w:rPr>
          <w:sz w:val="16"/>
        </w:rPr>
      </w:pPr>
      <w:r>
        <w:rPr>
          <w:noProof/>
          <w:sz w:val="16"/>
        </w:rPr>
        <mc:AlternateContent>
          <mc:Choice Requires="wps">
            <w:drawing>
              <wp:anchor distT="0" distB="0" distL="0" distR="0" simplePos="0" relativeHeight="15749632" behindDoc="0" locked="0" layoutInCell="1" allowOverlap="1" wp14:anchorId="38837DFB" wp14:editId="38837DFC">
                <wp:simplePos x="0" y="0"/>
                <wp:positionH relativeFrom="page">
                  <wp:posOffset>1130300</wp:posOffset>
                </wp:positionH>
                <wp:positionV relativeFrom="paragraph">
                  <wp:posOffset>144060</wp:posOffset>
                </wp:positionV>
                <wp:extent cx="31750" cy="31750"/>
                <wp:effectExtent l="0" t="0" r="0" b="0"/>
                <wp:wrapNone/>
                <wp:docPr id="81"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750" cy="31750"/>
                        </a:xfrm>
                        <a:custGeom>
                          <a:avLst/>
                          <a:gdLst/>
                          <a:ahLst/>
                          <a:cxnLst/>
                          <a:rect l="l" t="t" r="r" b="b"/>
                          <a:pathLst>
                            <a:path w="31750" h="31750">
                              <a:moveTo>
                                <a:pt x="31750" y="15875"/>
                              </a:moveTo>
                              <a:lnTo>
                                <a:pt x="31750" y="17976"/>
                              </a:lnTo>
                              <a:lnTo>
                                <a:pt x="31349" y="20002"/>
                              </a:lnTo>
                              <a:lnTo>
                                <a:pt x="17983" y="31750"/>
                              </a:lnTo>
                              <a:lnTo>
                                <a:pt x="15875" y="31750"/>
                              </a:lnTo>
                              <a:lnTo>
                                <a:pt x="13766" y="31750"/>
                              </a:lnTo>
                              <a:lnTo>
                                <a:pt x="0" y="17976"/>
                              </a:lnTo>
                              <a:lnTo>
                                <a:pt x="0" y="15875"/>
                              </a:lnTo>
                              <a:lnTo>
                                <a:pt x="0" y="13766"/>
                              </a:lnTo>
                              <a:lnTo>
                                <a:pt x="13766" y="0"/>
                              </a:lnTo>
                              <a:lnTo>
                                <a:pt x="15875" y="0"/>
                              </a:lnTo>
                              <a:lnTo>
                                <a:pt x="17983" y="0"/>
                              </a:lnTo>
                              <a:lnTo>
                                <a:pt x="30543" y="9798"/>
                              </a:lnTo>
                              <a:lnTo>
                                <a:pt x="31349" y="11741"/>
                              </a:lnTo>
                              <a:lnTo>
                                <a:pt x="31750" y="13766"/>
                              </a:lnTo>
                              <a:lnTo>
                                <a:pt x="31750" y="15875"/>
                              </a:lnTo>
                              <a:close/>
                            </a:path>
                          </a:pathLst>
                        </a:custGeom>
                        <a:ln w="6350">
                          <a:solidFill>
                            <a:srgbClr val="333333"/>
                          </a:solidFill>
                          <a:prstDash val="solid"/>
                        </a:ln>
                      </wps:spPr>
                      <wps:bodyPr wrap="square" lIns="0" tIns="0" rIns="0" bIns="0" rtlCol="0">
                        <a:prstTxWarp prst="textNoShape">
                          <a:avLst/>
                        </a:prstTxWarp>
                        <a:noAutofit/>
                      </wps:bodyPr>
                    </wps:wsp>
                  </a:graphicData>
                </a:graphic>
              </wp:anchor>
            </w:drawing>
          </mc:Choice>
          <mc:Fallback>
            <w:pict>
              <v:shape w14:anchorId="25CD4DAE" id="Graphic 47" o:spid="_x0000_s1026" style="position:absolute;margin-left:89pt;margin-top:11.35pt;width:2.5pt;height:2.5pt;z-index:15749632;visibility:visible;mso-wrap-style:square;mso-wrap-distance-left:0;mso-wrap-distance-top:0;mso-wrap-distance-right:0;mso-wrap-distance-bottom:0;mso-position-horizontal:absolute;mso-position-horizontal-relative:page;mso-position-vertical:absolute;mso-position-vertical-relative:text;v-text-anchor:top" coordsize="31750,31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" path="m31750,15875r,2101l31349,20002,17983,31750r-2108,l13766,31750,,17976,,15875,,13766,13766,r2109,l17983,,30543,9798r806,1943l31750,13766r,2109xe" filled="f" strokecolor="#333" strokeweight=".5pt">
                <v:path arrowok="t"/>
                <w10:wrap anchorx="page"/>
              </v:shape>
            </w:pict>
          </mc:Fallback>
        </mc:AlternateContent>
      </w:r>
      <w:r>
        <w:rPr>
          <w:color w:val="0000ED"/>
          <w:sz w:val="16"/>
          <w:u w:val="single" w:color="0000ED"/>
        </w:rPr>
        <w:t xml:space="preserve"> ​SG&amp;A</w:t>
      </w:r>
      <w:r>
        <w:rPr>
          <w:color w:val="0000ED"/>
          <w:spacing w:val="-9"/>
          <w:sz w:val="16"/>
          <w:u w:val="single" w:color="0000ED"/>
        </w:rPr>
        <w:t xml:space="preserve"> </w:t>
      </w:r>
      <w:r>
        <w:rPr>
          <w:color w:val="0000ED"/>
          <w:sz w:val="16"/>
          <w:u w:val="single" w:color="0000ED"/>
        </w:rPr>
        <w:t xml:space="preserve">Personnel Cost </w:t>
      </w:r>
      <w:r>
        <w:rPr>
          <w:color w:val="0000ED"/>
          <w:spacing w:val="-2"/>
          <w:sz w:val="16"/>
          <w:u w:val="single" w:color="0000ED"/>
        </w:rPr>
        <w:t>Model</w:t>
      </w:r>
    </w:p>
    <w:p w14:paraId="38834D40" w14:textId="77777777" w:rsidR="00275643" w:rsidRDefault="00000000">
      <w:pPr>
        <w:pStyle w:val="ListParagraph"/>
        <w:numPr>
          <w:ilvl w:val="1"/>
          <w:numId w:val="15"/>
        </w:numPr>
        <w:tabs>
          <w:tab w:val="left" w:pos="1259"/>
        </w:tabs>
        <w:spacing w:before="157"/>
        <w:ind w:left="1259" w:hanging="311"/>
        <w:rPr>
          <w:sz w:val="16"/>
        </w:rPr>
      </w:pPr>
      <w:r>
        <w:rPr>
          <w:noProof/>
          <w:sz w:val="16"/>
        </w:rPr>
        <mc:AlternateContent>
          <mc:Choice Requires="wps">
            <w:drawing>
              <wp:anchor distT="0" distB="0" distL="0" distR="0" simplePos="0" relativeHeight="15750144" behindDoc="0" locked="0" layoutInCell="1" allowOverlap="1" wp14:anchorId="38837DFD" wp14:editId="38837DFE">
                <wp:simplePos x="0" y="0"/>
                <wp:positionH relativeFrom="page">
                  <wp:posOffset>1130300</wp:posOffset>
                </wp:positionH>
                <wp:positionV relativeFrom="paragraph">
                  <wp:posOffset>150420</wp:posOffset>
                </wp:positionV>
                <wp:extent cx="31750" cy="31750"/>
                <wp:effectExtent l="0" t="0" r="0" b="0"/>
                <wp:wrapNone/>
                <wp:docPr id="82"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750" cy="31750"/>
                        </a:xfrm>
                        <a:custGeom>
                          <a:avLst/>
                          <a:gdLst/>
                          <a:ahLst/>
                          <a:cxnLst/>
                          <a:rect l="l" t="t" r="r" b="b"/>
                          <a:pathLst>
                            <a:path w="31750" h="31750">
                              <a:moveTo>
                                <a:pt x="31750" y="15875"/>
                              </a:moveTo>
                              <a:lnTo>
                                <a:pt x="31750" y="17976"/>
                              </a:lnTo>
                              <a:lnTo>
                                <a:pt x="31349" y="20002"/>
                              </a:lnTo>
                              <a:lnTo>
                                <a:pt x="21951" y="30537"/>
                              </a:lnTo>
                              <a:lnTo>
                                <a:pt x="20002" y="31343"/>
                              </a:lnTo>
                              <a:lnTo>
                                <a:pt x="17983" y="31750"/>
                              </a:lnTo>
                              <a:lnTo>
                                <a:pt x="15875" y="31750"/>
                              </a:lnTo>
                              <a:lnTo>
                                <a:pt x="13766" y="31750"/>
                              </a:lnTo>
                              <a:lnTo>
                                <a:pt x="11747" y="31343"/>
                              </a:lnTo>
                              <a:lnTo>
                                <a:pt x="9798" y="30537"/>
                              </a:lnTo>
                              <a:lnTo>
                                <a:pt x="7854" y="29737"/>
                              </a:lnTo>
                              <a:lnTo>
                                <a:pt x="0" y="17976"/>
                              </a:lnTo>
                              <a:lnTo>
                                <a:pt x="0" y="15875"/>
                              </a:lnTo>
                              <a:lnTo>
                                <a:pt x="0" y="13766"/>
                              </a:lnTo>
                              <a:lnTo>
                                <a:pt x="13766" y="0"/>
                              </a:lnTo>
                              <a:lnTo>
                                <a:pt x="15875" y="0"/>
                              </a:lnTo>
                              <a:lnTo>
                                <a:pt x="17983" y="0"/>
                              </a:lnTo>
                              <a:lnTo>
                                <a:pt x="30543" y="9798"/>
                              </a:lnTo>
                              <a:lnTo>
                                <a:pt x="31349" y="11741"/>
                              </a:lnTo>
                              <a:lnTo>
                                <a:pt x="31750" y="13766"/>
                              </a:lnTo>
                              <a:lnTo>
                                <a:pt x="31750" y="15875"/>
                              </a:lnTo>
                              <a:close/>
                            </a:path>
                          </a:pathLst>
                        </a:custGeom>
                        <a:ln w="6350">
                          <a:solidFill>
                            <a:srgbClr val="333333"/>
                          </a:solidFill>
                          <a:prstDash val="solid"/>
                        </a:ln>
                      </wps:spPr>
                      <wps:bodyPr wrap="square" lIns="0" tIns="0" rIns="0" bIns="0" rtlCol="0">
                        <a:prstTxWarp prst="textNoShape">
                          <a:avLst/>
                        </a:prstTxWarp>
                        <a:noAutofit/>
                      </wps:bodyPr>
                    </wps:wsp>
                  </a:graphicData>
                </a:graphic>
              </wp:anchor>
            </w:drawing>
          </mc:Choice>
          <mc:Fallback>
            <w:pict>
              <v:shape w14:anchorId="61418396" id="Graphic 48" o:spid="_x0000_s1026" style="position:absolute;margin-left:89pt;margin-top:11.85pt;width:2.5pt;height:2.5pt;z-index:15750144;visibility:visible;mso-wrap-style:square;mso-wrap-distance-left:0;mso-wrap-distance-top:0;mso-wrap-distance-right:0;mso-wrap-distance-bottom:0;mso-position-horizontal:absolute;mso-position-horizontal-relative:page;mso-position-vertical:absolute;mso-position-vertical-relative:text;v-text-anchor:top" coordsize="31750,31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" path="m31750,15875r,2101l31349,20002,21951,30537r-1949,806l17983,31750r-2108,l13766,31750r-2019,-407l9798,30537,7854,29737,,17976,,15875,,13766,13766,r2109,l17983,,30543,9798r806,1943l31750,13766r,2109xe" filled="f" strokecolor="#333" strokeweight=".5pt">
                <v:path arrowok="t"/>
                <w10:wrap anchorx="page"/>
              </v:shape>
            </w:pict>
          </mc:Fallback>
        </mc:AlternateContent>
      </w:r>
      <w:r>
        <w:rPr>
          <w:color w:val="0000ED"/>
          <w:spacing w:val="-2"/>
          <w:sz w:val="16"/>
          <w:u w:val="single" w:color="0000ED"/>
        </w:rPr>
        <w:t xml:space="preserve"> </w:t>
      </w:r>
      <w:r>
        <w:rPr>
          <w:color w:val="0000ED"/>
          <w:sz w:val="16"/>
          <w:u w:val="single" w:color="0000ED"/>
        </w:rPr>
        <w:t>​SG&amp;A</w:t>
      </w:r>
      <w:r>
        <w:rPr>
          <w:color w:val="0000ED"/>
          <w:spacing w:val="-10"/>
          <w:sz w:val="16"/>
          <w:u w:val="single" w:color="0000ED"/>
        </w:rPr>
        <w:t xml:space="preserve"> </w:t>
      </w:r>
      <w:r>
        <w:rPr>
          <w:color w:val="0000ED"/>
          <w:sz w:val="16"/>
          <w:u w:val="single" w:color="0000ED"/>
        </w:rPr>
        <w:t>Infrastructure,</w:t>
      </w:r>
      <w:r>
        <w:rPr>
          <w:color w:val="0000ED"/>
          <w:spacing w:val="-1"/>
          <w:sz w:val="16"/>
          <w:u w:val="single" w:color="0000ED"/>
        </w:rPr>
        <w:t xml:space="preserve"> </w:t>
      </w:r>
      <w:r>
        <w:rPr>
          <w:color w:val="0000ED"/>
          <w:sz w:val="16"/>
          <w:u w:val="single" w:color="0000ED"/>
        </w:rPr>
        <w:t>Vehicles,</w:t>
      </w:r>
      <w:r>
        <w:rPr>
          <w:color w:val="0000ED"/>
          <w:spacing w:val="-2"/>
          <w:sz w:val="16"/>
          <w:u w:val="single" w:color="0000ED"/>
        </w:rPr>
        <w:t xml:space="preserve"> </w:t>
      </w:r>
      <w:r>
        <w:rPr>
          <w:color w:val="0000ED"/>
          <w:sz w:val="16"/>
          <w:u w:val="single" w:color="0000ED"/>
        </w:rPr>
        <w:t>Office,</w:t>
      </w:r>
      <w:r>
        <w:rPr>
          <w:color w:val="0000ED"/>
          <w:spacing w:val="-1"/>
          <w:sz w:val="16"/>
          <w:u w:val="single" w:color="0000ED"/>
        </w:rPr>
        <w:t xml:space="preserve"> </w:t>
      </w:r>
      <w:r>
        <w:rPr>
          <w:color w:val="0000ED"/>
          <w:sz w:val="16"/>
          <w:u w:val="single" w:color="0000ED"/>
        </w:rPr>
        <w:t>IT</w:t>
      </w:r>
      <w:r>
        <w:rPr>
          <w:color w:val="0000ED"/>
          <w:spacing w:val="-4"/>
          <w:sz w:val="16"/>
          <w:u w:val="single" w:color="0000ED"/>
        </w:rPr>
        <w:t xml:space="preserve"> </w:t>
      </w:r>
      <w:r>
        <w:rPr>
          <w:color w:val="0000ED"/>
          <w:sz w:val="16"/>
          <w:u w:val="single" w:color="0000ED"/>
        </w:rPr>
        <w:t>&amp;</w:t>
      </w:r>
      <w:r>
        <w:rPr>
          <w:color w:val="0000ED"/>
          <w:spacing w:val="-2"/>
          <w:sz w:val="16"/>
          <w:u w:val="single" w:color="0000ED"/>
        </w:rPr>
        <w:t xml:space="preserve"> </w:t>
      </w:r>
      <w:r>
        <w:rPr>
          <w:color w:val="0000ED"/>
          <w:sz w:val="16"/>
          <w:u w:val="single" w:color="0000ED"/>
        </w:rPr>
        <w:t>Support</w:t>
      </w:r>
      <w:r>
        <w:rPr>
          <w:color w:val="0000ED"/>
          <w:spacing w:val="-1"/>
          <w:sz w:val="16"/>
          <w:u w:val="single" w:color="0000ED"/>
        </w:rPr>
        <w:t xml:space="preserve"> </w:t>
      </w:r>
      <w:r>
        <w:rPr>
          <w:color w:val="0000ED"/>
          <w:sz w:val="16"/>
          <w:u w:val="single" w:color="0000ED"/>
        </w:rPr>
        <w:t>Cost</w:t>
      </w:r>
      <w:r>
        <w:rPr>
          <w:color w:val="0000ED"/>
          <w:spacing w:val="-1"/>
          <w:sz w:val="16"/>
          <w:u w:val="single" w:color="0000ED"/>
        </w:rPr>
        <w:t xml:space="preserve"> </w:t>
      </w:r>
      <w:r>
        <w:rPr>
          <w:color w:val="0000ED"/>
          <w:spacing w:val="-2"/>
          <w:sz w:val="16"/>
          <w:u w:val="single" w:color="0000ED"/>
        </w:rPr>
        <w:t>Model</w:t>
      </w:r>
    </w:p>
    <w:p w14:paraId="38834D41" w14:textId="77777777" w:rsidR="00275643" w:rsidRDefault="00275643">
      <w:pPr>
        <w:pStyle w:val="BodyText"/>
        <w:spacing w:before="51"/>
      </w:pPr>
    </w:p>
    <w:p w14:paraId="38834D42" w14:textId="77777777" w:rsidR="00275643" w:rsidRDefault="00000000">
      <w:pPr>
        <w:pStyle w:val="ListParagraph"/>
        <w:numPr>
          <w:ilvl w:val="0"/>
          <w:numId w:val="11"/>
        </w:numPr>
        <w:tabs>
          <w:tab w:val="left" w:pos="547"/>
        </w:tabs>
        <w:spacing w:before="1"/>
        <w:ind w:left="547" w:hanging="266"/>
        <w:jc w:val="left"/>
        <w:rPr>
          <w:sz w:val="16"/>
        </w:rPr>
      </w:pPr>
      <w:hyperlink w:anchor="18-strategic-comparison-petrourdaneta-mo" w:history="1">
        <w:r>
          <w:rPr>
            <w:color w:val="0000ED"/>
            <w:sz w:val="16"/>
            <w:u w:val="single" w:color="0000ED"/>
          </w:rPr>
          <w:t>18.</w:t>
        </w:r>
        <w:r>
          <w:rPr>
            <w:color w:val="0000ED"/>
            <w:spacing w:val="-2"/>
            <w:sz w:val="16"/>
            <w:u w:val="single" w:color="0000ED"/>
          </w:rPr>
          <w:t xml:space="preserve"> </w:t>
        </w:r>
        <w:r>
          <w:rPr>
            <w:color w:val="0000ED"/>
            <w:sz w:val="16"/>
            <w:u w:val="single" w:color="0000ED"/>
          </w:rPr>
          <w:t>Strategic Comparison:</w:t>
        </w:r>
        <w:r>
          <w:rPr>
            <w:color w:val="0000ED"/>
            <w:spacing w:val="-1"/>
            <w:sz w:val="16"/>
            <w:u w:val="single" w:color="0000ED"/>
          </w:rPr>
          <w:t xml:space="preserve"> </w:t>
        </w:r>
        <w:proofErr w:type="spellStart"/>
        <w:r>
          <w:rPr>
            <w:color w:val="0000ED"/>
            <w:sz w:val="16"/>
            <w:u w:val="single" w:color="0000ED"/>
          </w:rPr>
          <w:t>PetroUrdaneta</w:t>
        </w:r>
        <w:proofErr w:type="spellEnd"/>
        <w:r>
          <w:rPr>
            <w:color w:val="0000ED"/>
            <w:spacing w:val="-1"/>
            <w:sz w:val="16"/>
            <w:u w:val="single" w:color="0000ED"/>
          </w:rPr>
          <w:t xml:space="preserve"> </w:t>
        </w:r>
        <w:r>
          <w:rPr>
            <w:color w:val="0000ED"/>
            <w:sz w:val="16"/>
            <w:u w:val="single" w:color="0000ED"/>
          </w:rPr>
          <w:t>Modular Model</w:t>
        </w:r>
        <w:r>
          <w:rPr>
            <w:color w:val="0000ED"/>
            <w:spacing w:val="-1"/>
            <w:sz w:val="16"/>
            <w:u w:val="single" w:color="0000ED"/>
          </w:rPr>
          <w:t xml:space="preserve"> </w:t>
        </w:r>
        <w:r>
          <w:rPr>
            <w:color w:val="0000ED"/>
            <w:sz w:val="16"/>
            <w:u w:val="single" w:color="0000ED"/>
          </w:rPr>
          <w:t>vs.</w:t>
        </w:r>
        <w:r>
          <w:rPr>
            <w:color w:val="0000ED"/>
            <w:spacing w:val="-1"/>
            <w:sz w:val="16"/>
            <w:u w:val="single" w:color="0000ED"/>
          </w:rPr>
          <w:t xml:space="preserve"> </w:t>
        </w:r>
        <w:r>
          <w:rPr>
            <w:color w:val="0000ED"/>
            <w:sz w:val="16"/>
            <w:u w:val="single" w:color="0000ED"/>
          </w:rPr>
          <w:t>PDVSA</w:t>
        </w:r>
        <w:r>
          <w:rPr>
            <w:color w:val="0000ED"/>
            <w:spacing w:val="-12"/>
            <w:sz w:val="16"/>
            <w:u w:val="single" w:color="0000ED"/>
          </w:rPr>
          <w:t xml:space="preserve"> </w:t>
        </w:r>
        <w:r>
          <w:rPr>
            <w:color w:val="0000ED"/>
            <w:sz w:val="16"/>
            <w:u w:val="single" w:color="0000ED"/>
          </w:rPr>
          <w:t xml:space="preserve">Traditional </w:t>
        </w:r>
        <w:r>
          <w:rPr>
            <w:color w:val="0000ED"/>
            <w:spacing w:val="-2"/>
            <w:sz w:val="16"/>
            <w:u w:val="single" w:color="0000ED"/>
          </w:rPr>
          <w:t>Model</w:t>
        </w:r>
      </w:hyperlink>
    </w:p>
    <w:p w14:paraId="38834D43" w14:textId="77777777" w:rsidR="00275643" w:rsidRDefault="00000000">
      <w:pPr>
        <w:pStyle w:val="ListParagraph"/>
        <w:numPr>
          <w:ilvl w:val="1"/>
          <w:numId w:val="16"/>
        </w:numPr>
        <w:tabs>
          <w:tab w:val="left" w:pos="1259"/>
        </w:tabs>
        <w:spacing w:before="66"/>
        <w:ind w:left="1259" w:hanging="311"/>
        <w:rPr>
          <w:sz w:val="16"/>
        </w:rPr>
      </w:pPr>
      <w:r>
        <w:rPr>
          <w:noProof/>
          <w:sz w:val="16"/>
        </w:rPr>
        <mc:AlternateContent>
          <mc:Choice Requires="wps">
            <w:drawing>
              <wp:anchor distT="0" distB="0" distL="0" distR="0" simplePos="0" relativeHeight="15750656" behindDoc="0" locked="0" layoutInCell="1" allowOverlap="1" wp14:anchorId="38837DFF" wp14:editId="38837E00">
                <wp:simplePos x="0" y="0"/>
                <wp:positionH relativeFrom="page">
                  <wp:posOffset>1130300</wp:posOffset>
                </wp:positionH>
                <wp:positionV relativeFrom="paragraph">
                  <wp:posOffset>92665</wp:posOffset>
                </wp:positionV>
                <wp:extent cx="31750" cy="31750"/>
                <wp:effectExtent l="0" t="0" r="0" b="0"/>
                <wp:wrapNone/>
                <wp:docPr id="83"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750" cy="31750"/>
                        </a:xfrm>
                        <a:custGeom>
                          <a:avLst/>
                          <a:gdLst/>
                          <a:ahLst/>
                          <a:cxnLst/>
                          <a:rect l="l" t="t" r="r" b="b"/>
                          <a:pathLst>
                            <a:path w="31750" h="31750">
                              <a:moveTo>
                                <a:pt x="31750" y="15875"/>
                              </a:moveTo>
                              <a:lnTo>
                                <a:pt x="31750" y="17976"/>
                              </a:lnTo>
                              <a:lnTo>
                                <a:pt x="31349" y="20002"/>
                              </a:lnTo>
                              <a:lnTo>
                                <a:pt x="30543" y="21945"/>
                              </a:lnTo>
                              <a:lnTo>
                                <a:pt x="29737" y="23895"/>
                              </a:lnTo>
                              <a:lnTo>
                                <a:pt x="17983" y="31750"/>
                              </a:lnTo>
                              <a:lnTo>
                                <a:pt x="15875" y="31750"/>
                              </a:lnTo>
                              <a:lnTo>
                                <a:pt x="13766" y="31750"/>
                              </a:lnTo>
                              <a:lnTo>
                                <a:pt x="1206" y="21945"/>
                              </a:lnTo>
                              <a:lnTo>
                                <a:pt x="400" y="20002"/>
                              </a:lnTo>
                              <a:lnTo>
                                <a:pt x="0" y="17976"/>
                              </a:lnTo>
                              <a:lnTo>
                                <a:pt x="0" y="15875"/>
                              </a:lnTo>
                              <a:lnTo>
                                <a:pt x="0" y="13766"/>
                              </a:lnTo>
                              <a:lnTo>
                                <a:pt x="13766" y="0"/>
                              </a:lnTo>
                              <a:lnTo>
                                <a:pt x="15875" y="0"/>
                              </a:lnTo>
                              <a:lnTo>
                                <a:pt x="17983" y="0"/>
                              </a:lnTo>
                              <a:lnTo>
                                <a:pt x="30543" y="9798"/>
                              </a:lnTo>
                              <a:lnTo>
                                <a:pt x="31349" y="11741"/>
                              </a:lnTo>
                              <a:lnTo>
                                <a:pt x="31750" y="13766"/>
                              </a:lnTo>
                              <a:lnTo>
                                <a:pt x="31750" y="15875"/>
                              </a:lnTo>
                              <a:close/>
                            </a:path>
                          </a:pathLst>
                        </a:custGeom>
                        <a:ln w="6350">
                          <a:solidFill>
                            <a:srgbClr val="333333"/>
                          </a:solidFill>
                          <a:prstDash val="solid"/>
                        </a:ln>
                      </wps:spPr>
                      <wps:bodyPr wrap="square" lIns="0" tIns="0" rIns="0" bIns="0" rtlCol="0">
                        <a:prstTxWarp prst="textNoShape">
                          <a:avLst/>
                        </a:prstTxWarp>
                        <a:noAutofit/>
                      </wps:bodyPr>
                    </wps:wsp>
                  </a:graphicData>
                </a:graphic>
              </wp:anchor>
            </w:drawing>
          </mc:Choice>
          <mc:Fallback>
            <w:pict>
              <v:shape w14:anchorId="74670D05" id="Graphic 49" o:spid="_x0000_s1026" style="position:absolute;margin-left:89pt;margin-top:7.3pt;width:2.5pt;height:2.5pt;z-index:15750656;visibility:visible;mso-wrap-style:square;mso-wrap-distance-left:0;mso-wrap-distance-top:0;mso-wrap-distance-right:0;mso-wrap-distance-bottom:0;mso-position-horizontal:absolute;mso-position-horizontal-relative:page;mso-position-vertical:absolute;mso-position-vertical-relative:text;v-text-anchor:top" coordsize="31750,31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" path="m31750,15875r,2101l31349,20002r-806,1943l29737,23895,17983,31750r-2108,l13766,31750,1206,21945,400,20002,,17976,,15875,,13766,13766,r2109,l17983,,30543,9798r806,1943l31750,13766r,2109xe" filled="f" strokecolor="#333" strokeweight=".5pt">
                <v:path arrowok="t"/>
                <w10:wrap anchorx="page"/>
              </v:shape>
            </w:pict>
          </mc:Fallback>
        </mc:AlternateContent>
      </w:r>
      <w:r>
        <w:rPr>
          <w:color w:val="0000ED"/>
          <w:sz w:val="16"/>
          <w:u w:val="single" w:color="0000ED"/>
        </w:rPr>
        <w:t xml:space="preserve"> ​Production Ramp-Up </w:t>
      </w:r>
      <w:r>
        <w:rPr>
          <w:color w:val="0000ED"/>
          <w:spacing w:val="-2"/>
          <w:sz w:val="16"/>
          <w:u w:val="single" w:color="0000ED"/>
        </w:rPr>
        <w:t>Comparison</w:t>
      </w:r>
    </w:p>
    <w:p w14:paraId="38834D44" w14:textId="77777777" w:rsidR="00275643" w:rsidRDefault="00000000">
      <w:pPr>
        <w:pStyle w:val="ListParagraph"/>
        <w:numPr>
          <w:ilvl w:val="1"/>
          <w:numId w:val="16"/>
        </w:numPr>
        <w:tabs>
          <w:tab w:val="left" w:pos="1259"/>
        </w:tabs>
        <w:spacing w:before="156"/>
        <w:ind w:left="1259" w:hanging="311"/>
        <w:rPr>
          <w:sz w:val="16"/>
        </w:rPr>
      </w:pPr>
      <w:r>
        <w:rPr>
          <w:noProof/>
          <w:sz w:val="16"/>
        </w:rPr>
        <mc:AlternateContent>
          <mc:Choice Requires="wps">
            <w:drawing>
              <wp:anchor distT="0" distB="0" distL="0" distR="0" simplePos="0" relativeHeight="15751168" behindDoc="0" locked="0" layoutInCell="1" allowOverlap="1" wp14:anchorId="38837E01" wp14:editId="38837E02">
                <wp:simplePos x="0" y="0"/>
                <wp:positionH relativeFrom="page">
                  <wp:posOffset>1130300</wp:posOffset>
                </wp:positionH>
                <wp:positionV relativeFrom="paragraph">
                  <wp:posOffset>149825</wp:posOffset>
                </wp:positionV>
                <wp:extent cx="31750" cy="31750"/>
                <wp:effectExtent l="0" t="0" r="0" b="0"/>
                <wp:wrapNone/>
                <wp:docPr id="84"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750" cy="31750"/>
                        </a:xfrm>
                        <a:custGeom>
                          <a:avLst/>
                          <a:gdLst/>
                          <a:ahLst/>
                          <a:cxnLst/>
                          <a:rect l="l" t="t" r="r" b="b"/>
                          <a:pathLst>
                            <a:path w="31750" h="31750">
                              <a:moveTo>
                                <a:pt x="31750" y="15875"/>
                              </a:moveTo>
                              <a:lnTo>
                                <a:pt x="31750" y="17976"/>
                              </a:lnTo>
                              <a:lnTo>
                                <a:pt x="31349" y="20002"/>
                              </a:lnTo>
                              <a:lnTo>
                                <a:pt x="17983" y="31750"/>
                              </a:lnTo>
                              <a:lnTo>
                                <a:pt x="15875" y="31750"/>
                              </a:lnTo>
                              <a:lnTo>
                                <a:pt x="13766" y="31750"/>
                              </a:lnTo>
                              <a:lnTo>
                                <a:pt x="0" y="17976"/>
                              </a:lnTo>
                              <a:lnTo>
                                <a:pt x="0" y="15875"/>
                              </a:lnTo>
                              <a:lnTo>
                                <a:pt x="0" y="13766"/>
                              </a:lnTo>
                              <a:lnTo>
                                <a:pt x="13766" y="0"/>
                              </a:lnTo>
                              <a:lnTo>
                                <a:pt x="15875" y="0"/>
                              </a:lnTo>
                              <a:lnTo>
                                <a:pt x="17983" y="0"/>
                              </a:lnTo>
                              <a:lnTo>
                                <a:pt x="30543" y="9798"/>
                              </a:lnTo>
                              <a:lnTo>
                                <a:pt x="31349" y="11741"/>
                              </a:lnTo>
                              <a:lnTo>
                                <a:pt x="31750" y="13766"/>
                              </a:lnTo>
                              <a:lnTo>
                                <a:pt x="31750" y="15875"/>
                              </a:lnTo>
                              <a:close/>
                            </a:path>
                          </a:pathLst>
                        </a:custGeom>
                        <a:ln w="6350">
                          <a:solidFill>
                            <a:srgbClr val="333333"/>
                          </a:solidFill>
                          <a:prstDash val="solid"/>
                        </a:ln>
                      </wps:spPr>
                      <wps:bodyPr wrap="square" lIns="0" tIns="0" rIns="0" bIns="0" rtlCol="0">
                        <a:prstTxWarp prst="textNoShape">
                          <a:avLst/>
                        </a:prstTxWarp>
                        <a:noAutofit/>
                      </wps:bodyPr>
                    </wps:wsp>
                  </a:graphicData>
                </a:graphic>
              </wp:anchor>
            </w:drawing>
          </mc:Choice>
          <mc:Fallback>
            <w:pict>
              <v:shape w14:anchorId="387B6829" id="Graphic 50" o:spid="_x0000_s1026" style="position:absolute;margin-left:89pt;margin-top:11.8pt;width:2.5pt;height:2.5pt;z-index:15751168;visibility:visible;mso-wrap-style:square;mso-wrap-distance-left:0;mso-wrap-distance-top:0;mso-wrap-distance-right:0;mso-wrap-distance-bottom:0;mso-position-horizontal:absolute;mso-position-horizontal-relative:page;mso-position-vertical:absolute;mso-position-vertical-relative:text;v-text-anchor:top" coordsize="31750,31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" path="m31750,15875r,2101l31349,20002,17983,31750r-2108,l13766,31750,,17976,,15875,,13766,13766,r2109,l17983,,30543,9798r806,1943l31750,13766r,2109xe" filled="f" strokecolor="#333" strokeweight=".5pt">
                <v:path arrowok="t"/>
                <w10:wrap anchorx="page"/>
              </v:shape>
            </w:pict>
          </mc:Fallback>
        </mc:AlternateContent>
      </w:r>
      <w:r>
        <w:rPr>
          <w:color w:val="0000ED"/>
          <w:sz w:val="16"/>
          <w:u w:val="single" w:color="0000ED"/>
        </w:rPr>
        <w:t xml:space="preserve"> ​CAPEX Expenditure Profile </w:t>
      </w:r>
      <w:r>
        <w:rPr>
          <w:color w:val="0000ED"/>
          <w:spacing w:val="-2"/>
          <w:sz w:val="16"/>
          <w:u w:val="single" w:color="0000ED"/>
        </w:rPr>
        <w:t>Comparison</w:t>
      </w:r>
    </w:p>
    <w:p w14:paraId="38834D45" w14:textId="77777777" w:rsidR="00275643" w:rsidRDefault="00000000">
      <w:pPr>
        <w:pStyle w:val="ListParagraph"/>
        <w:numPr>
          <w:ilvl w:val="1"/>
          <w:numId w:val="16"/>
        </w:numPr>
        <w:tabs>
          <w:tab w:val="left" w:pos="1259"/>
        </w:tabs>
        <w:spacing w:before="146"/>
        <w:ind w:left="1259" w:hanging="311"/>
        <w:rPr>
          <w:sz w:val="16"/>
        </w:rPr>
      </w:pPr>
      <w:r>
        <w:rPr>
          <w:noProof/>
          <w:sz w:val="16"/>
        </w:rPr>
        <mc:AlternateContent>
          <mc:Choice Requires="wps">
            <w:drawing>
              <wp:anchor distT="0" distB="0" distL="0" distR="0" simplePos="0" relativeHeight="15751680" behindDoc="0" locked="0" layoutInCell="1" allowOverlap="1" wp14:anchorId="38837E03" wp14:editId="38837E04">
                <wp:simplePos x="0" y="0"/>
                <wp:positionH relativeFrom="page">
                  <wp:posOffset>1130300</wp:posOffset>
                </wp:positionH>
                <wp:positionV relativeFrom="paragraph">
                  <wp:posOffset>143485</wp:posOffset>
                </wp:positionV>
                <wp:extent cx="31750" cy="31750"/>
                <wp:effectExtent l="0" t="0" r="0" b="0"/>
                <wp:wrapNone/>
                <wp:docPr id="85"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750" cy="31750"/>
                        </a:xfrm>
                        <a:custGeom>
                          <a:avLst/>
                          <a:gdLst/>
                          <a:ahLst/>
                          <a:cxnLst/>
                          <a:rect l="l" t="t" r="r" b="b"/>
                          <a:pathLst>
                            <a:path w="31750" h="31750">
                              <a:moveTo>
                                <a:pt x="31750" y="15875"/>
                              </a:moveTo>
                              <a:lnTo>
                                <a:pt x="31750" y="17976"/>
                              </a:lnTo>
                              <a:lnTo>
                                <a:pt x="31349" y="20002"/>
                              </a:lnTo>
                              <a:lnTo>
                                <a:pt x="17983" y="31750"/>
                              </a:lnTo>
                              <a:lnTo>
                                <a:pt x="15875" y="31750"/>
                              </a:lnTo>
                              <a:lnTo>
                                <a:pt x="13766" y="31750"/>
                              </a:lnTo>
                              <a:lnTo>
                                <a:pt x="0" y="17976"/>
                              </a:lnTo>
                              <a:lnTo>
                                <a:pt x="0" y="15875"/>
                              </a:lnTo>
                              <a:lnTo>
                                <a:pt x="0" y="13766"/>
                              </a:lnTo>
                              <a:lnTo>
                                <a:pt x="13766" y="0"/>
                              </a:lnTo>
                              <a:lnTo>
                                <a:pt x="15875" y="0"/>
                              </a:lnTo>
                              <a:lnTo>
                                <a:pt x="17983" y="0"/>
                              </a:lnTo>
                              <a:lnTo>
                                <a:pt x="30543" y="9798"/>
                              </a:lnTo>
                              <a:lnTo>
                                <a:pt x="31349" y="11741"/>
                              </a:lnTo>
                              <a:lnTo>
                                <a:pt x="31750" y="13766"/>
                              </a:lnTo>
                              <a:lnTo>
                                <a:pt x="31750" y="15875"/>
                              </a:lnTo>
                              <a:close/>
                            </a:path>
                          </a:pathLst>
                        </a:custGeom>
                        <a:ln w="6350">
                          <a:solidFill>
                            <a:srgbClr val="333333"/>
                          </a:solidFill>
                          <a:prstDash val="solid"/>
                        </a:ln>
                      </wps:spPr>
                      <wps:bodyPr wrap="square" lIns="0" tIns="0" rIns="0" bIns="0" rtlCol="0">
                        <a:prstTxWarp prst="textNoShape">
                          <a:avLst/>
                        </a:prstTxWarp>
                        <a:noAutofit/>
                      </wps:bodyPr>
                    </wps:wsp>
                  </a:graphicData>
                </a:graphic>
              </wp:anchor>
            </w:drawing>
          </mc:Choice>
          <mc:Fallback>
            <w:pict>
              <v:shape w14:anchorId="37E710B8" id="Graphic 51" o:spid="_x0000_s1026" style="position:absolute;margin-left:89pt;margin-top:11.3pt;width:2.5pt;height:2.5pt;z-index:15751680;visibility:visible;mso-wrap-style:square;mso-wrap-distance-left:0;mso-wrap-distance-top:0;mso-wrap-distance-right:0;mso-wrap-distance-bottom:0;mso-position-horizontal:absolute;mso-position-horizontal-relative:page;mso-position-vertical:absolute;mso-position-vertical-relative:text;v-text-anchor:top" coordsize="31750,31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" path="m31750,15875r,2101l31349,20002,17983,31750r-2108,l13766,31750,,17976,,15875,,13766,13766,r2109,l17983,,30543,9798r806,1943l31750,13766r,2109xe" filled="f" strokecolor="#333" strokeweight=".5pt">
                <v:path arrowok="t"/>
                <w10:wrap anchorx="page"/>
              </v:shape>
            </w:pict>
          </mc:Fallback>
        </mc:AlternateContent>
      </w:r>
      <w:r>
        <w:rPr>
          <w:color w:val="0000ED"/>
          <w:sz w:val="16"/>
          <w:u w:val="single" w:color="0000ED"/>
        </w:rPr>
        <w:t xml:space="preserve"> ​OPEX Structure </w:t>
      </w:r>
      <w:r>
        <w:rPr>
          <w:color w:val="0000ED"/>
          <w:spacing w:val="-2"/>
          <w:sz w:val="16"/>
          <w:u w:val="single" w:color="0000ED"/>
        </w:rPr>
        <w:t>Comparison</w:t>
      </w:r>
    </w:p>
    <w:p w14:paraId="38834D46" w14:textId="77777777" w:rsidR="00275643" w:rsidRDefault="00000000">
      <w:pPr>
        <w:pStyle w:val="ListParagraph"/>
        <w:numPr>
          <w:ilvl w:val="1"/>
          <w:numId w:val="16"/>
        </w:numPr>
        <w:tabs>
          <w:tab w:val="left" w:pos="1259"/>
        </w:tabs>
        <w:spacing w:before="156"/>
        <w:ind w:left="1259" w:hanging="311"/>
        <w:rPr>
          <w:sz w:val="16"/>
        </w:rPr>
      </w:pPr>
      <w:r>
        <w:rPr>
          <w:noProof/>
          <w:sz w:val="16"/>
        </w:rPr>
        <mc:AlternateContent>
          <mc:Choice Requires="wps">
            <w:drawing>
              <wp:anchor distT="0" distB="0" distL="0" distR="0" simplePos="0" relativeHeight="15752192" behindDoc="0" locked="0" layoutInCell="1" allowOverlap="1" wp14:anchorId="38837E05" wp14:editId="38837E06">
                <wp:simplePos x="0" y="0"/>
                <wp:positionH relativeFrom="page">
                  <wp:posOffset>1130300</wp:posOffset>
                </wp:positionH>
                <wp:positionV relativeFrom="paragraph">
                  <wp:posOffset>149844</wp:posOffset>
                </wp:positionV>
                <wp:extent cx="31750" cy="31750"/>
                <wp:effectExtent l="0" t="0" r="0" b="0"/>
                <wp:wrapNone/>
                <wp:docPr id="86" name="Graphic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750" cy="31750"/>
                        </a:xfrm>
                        <a:custGeom>
                          <a:avLst/>
                          <a:gdLst/>
                          <a:ahLst/>
                          <a:cxnLst/>
                          <a:rect l="l" t="t" r="r" b="b"/>
                          <a:pathLst>
                            <a:path w="31750" h="31750">
                              <a:moveTo>
                                <a:pt x="31750" y="15875"/>
                              </a:moveTo>
                              <a:lnTo>
                                <a:pt x="31750" y="17976"/>
                              </a:lnTo>
                              <a:lnTo>
                                <a:pt x="31349" y="20002"/>
                              </a:lnTo>
                              <a:lnTo>
                                <a:pt x="17983" y="31750"/>
                              </a:lnTo>
                              <a:lnTo>
                                <a:pt x="15875" y="31750"/>
                              </a:lnTo>
                              <a:lnTo>
                                <a:pt x="13766" y="31750"/>
                              </a:lnTo>
                              <a:lnTo>
                                <a:pt x="11747" y="31343"/>
                              </a:lnTo>
                              <a:lnTo>
                                <a:pt x="9798" y="30537"/>
                              </a:lnTo>
                              <a:lnTo>
                                <a:pt x="7854" y="29737"/>
                              </a:lnTo>
                              <a:lnTo>
                                <a:pt x="0" y="17976"/>
                              </a:lnTo>
                              <a:lnTo>
                                <a:pt x="0" y="15875"/>
                              </a:lnTo>
                              <a:lnTo>
                                <a:pt x="0" y="13766"/>
                              </a:lnTo>
                              <a:lnTo>
                                <a:pt x="13766" y="0"/>
                              </a:lnTo>
                              <a:lnTo>
                                <a:pt x="15875" y="0"/>
                              </a:lnTo>
                              <a:lnTo>
                                <a:pt x="17983" y="0"/>
                              </a:lnTo>
                              <a:lnTo>
                                <a:pt x="30543" y="9798"/>
                              </a:lnTo>
                              <a:lnTo>
                                <a:pt x="31349" y="11741"/>
                              </a:lnTo>
                              <a:lnTo>
                                <a:pt x="31750" y="13766"/>
                              </a:lnTo>
                              <a:lnTo>
                                <a:pt x="31750" y="15875"/>
                              </a:lnTo>
                              <a:close/>
                            </a:path>
                          </a:pathLst>
                        </a:custGeom>
                        <a:ln w="6350">
                          <a:solidFill>
                            <a:srgbClr val="333333"/>
                          </a:solidFill>
                          <a:prstDash val="solid"/>
                        </a:ln>
                      </wps:spPr>
                      <wps:bodyPr wrap="square" lIns="0" tIns="0" rIns="0" bIns="0" rtlCol="0">
                        <a:prstTxWarp prst="textNoShape">
                          <a:avLst/>
                        </a:prstTxWarp>
                        <a:noAutofit/>
                      </wps:bodyPr>
                    </wps:wsp>
                  </a:graphicData>
                </a:graphic>
              </wp:anchor>
            </w:drawing>
          </mc:Choice>
          <mc:Fallback>
            <w:pict>
              <v:shape w14:anchorId="0DDA6820" id="Graphic 52" o:spid="_x0000_s1026" style="position:absolute;margin-left:89pt;margin-top:11.8pt;width:2.5pt;height:2.5pt;z-index:15752192;visibility:visible;mso-wrap-style:square;mso-wrap-distance-left:0;mso-wrap-distance-top:0;mso-wrap-distance-right:0;mso-wrap-distance-bottom:0;mso-position-horizontal:absolute;mso-position-horizontal-relative:page;mso-position-vertical:absolute;mso-position-vertical-relative:text;v-text-anchor:top" coordsize="31750,31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" path="m31750,15875r,2101l31349,20002,17983,31750r-2108,l13766,31750r-2019,-407l9798,30537,7854,29737,,17976,,15875,,13766,13766,r2109,l17983,,30543,9798r806,1943l31750,13766r,2109xe" filled="f" strokecolor="#333" strokeweight=".5pt">
                <v:path arrowok="t"/>
                <w10:wrap anchorx="page"/>
              </v:shape>
            </w:pict>
          </mc:Fallback>
        </mc:AlternateContent>
      </w:r>
      <w:r>
        <w:rPr>
          <w:color w:val="0000ED"/>
          <w:spacing w:val="-4"/>
          <w:sz w:val="16"/>
          <w:u w:val="single" w:color="0000ED"/>
        </w:rPr>
        <w:t xml:space="preserve"> </w:t>
      </w:r>
      <w:r>
        <w:rPr>
          <w:color w:val="0000ED"/>
          <w:sz w:val="16"/>
          <w:u w:val="single" w:color="0000ED"/>
        </w:rPr>
        <w:t>​Key</w:t>
      </w:r>
      <w:r>
        <w:rPr>
          <w:color w:val="0000ED"/>
          <w:spacing w:val="-1"/>
          <w:sz w:val="16"/>
          <w:u w:val="single" w:color="0000ED"/>
        </w:rPr>
        <w:t xml:space="preserve"> </w:t>
      </w:r>
      <w:r>
        <w:rPr>
          <w:color w:val="0000ED"/>
          <w:sz w:val="16"/>
          <w:u w:val="single" w:color="0000ED"/>
        </w:rPr>
        <w:t>Disadvantages</w:t>
      </w:r>
      <w:r>
        <w:rPr>
          <w:color w:val="0000ED"/>
          <w:spacing w:val="-1"/>
          <w:sz w:val="16"/>
          <w:u w:val="single" w:color="0000ED"/>
        </w:rPr>
        <w:t xml:space="preserve"> </w:t>
      </w:r>
      <w:r>
        <w:rPr>
          <w:color w:val="0000ED"/>
          <w:sz w:val="16"/>
          <w:u w:val="single" w:color="0000ED"/>
        </w:rPr>
        <w:t>of</w:t>
      </w:r>
      <w:r>
        <w:rPr>
          <w:color w:val="0000ED"/>
          <w:spacing w:val="-1"/>
          <w:sz w:val="16"/>
          <w:u w:val="single" w:color="0000ED"/>
        </w:rPr>
        <w:t xml:space="preserve"> </w:t>
      </w:r>
      <w:r>
        <w:rPr>
          <w:color w:val="0000ED"/>
          <w:sz w:val="16"/>
          <w:u w:val="single" w:color="0000ED"/>
        </w:rPr>
        <w:t>the</w:t>
      </w:r>
      <w:r>
        <w:rPr>
          <w:color w:val="0000ED"/>
          <w:spacing w:val="-1"/>
          <w:sz w:val="16"/>
          <w:u w:val="single" w:color="0000ED"/>
        </w:rPr>
        <w:t xml:space="preserve"> </w:t>
      </w:r>
      <w:r>
        <w:rPr>
          <w:color w:val="0000ED"/>
          <w:sz w:val="16"/>
          <w:u w:val="single" w:color="0000ED"/>
        </w:rPr>
        <w:t>PDVSA</w:t>
      </w:r>
      <w:r>
        <w:rPr>
          <w:color w:val="0000ED"/>
          <w:spacing w:val="-12"/>
          <w:sz w:val="16"/>
          <w:u w:val="single" w:color="0000ED"/>
        </w:rPr>
        <w:t xml:space="preserve"> </w:t>
      </w:r>
      <w:r>
        <w:rPr>
          <w:color w:val="0000ED"/>
          <w:sz w:val="16"/>
          <w:u w:val="single" w:color="0000ED"/>
        </w:rPr>
        <w:t xml:space="preserve">Traditional </w:t>
      </w:r>
      <w:r>
        <w:rPr>
          <w:color w:val="0000ED"/>
          <w:spacing w:val="-2"/>
          <w:sz w:val="16"/>
          <w:u w:val="single" w:color="0000ED"/>
        </w:rPr>
        <w:t>Model</w:t>
      </w:r>
    </w:p>
    <w:p w14:paraId="38834D47" w14:textId="77777777" w:rsidR="00275643" w:rsidRDefault="00000000">
      <w:pPr>
        <w:pStyle w:val="ListParagraph"/>
        <w:numPr>
          <w:ilvl w:val="1"/>
          <w:numId w:val="16"/>
        </w:numPr>
        <w:tabs>
          <w:tab w:val="left" w:pos="1259"/>
        </w:tabs>
        <w:spacing w:before="146"/>
        <w:ind w:left="1259" w:hanging="311"/>
        <w:rPr>
          <w:sz w:val="16"/>
        </w:rPr>
      </w:pPr>
      <w:r>
        <w:rPr>
          <w:noProof/>
          <w:sz w:val="16"/>
        </w:rPr>
        <mc:AlternateContent>
          <mc:Choice Requires="wps">
            <w:drawing>
              <wp:anchor distT="0" distB="0" distL="0" distR="0" simplePos="0" relativeHeight="15752704" behindDoc="0" locked="0" layoutInCell="1" allowOverlap="1" wp14:anchorId="38837E07" wp14:editId="38837E08">
                <wp:simplePos x="0" y="0"/>
                <wp:positionH relativeFrom="page">
                  <wp:posOffset>1130300</wp:posOffset>
                </wp:positionH>
                <wp:positionV relativeFrom="paragraph">
                  <wp:posOffset>143504</wp:posOffset>
                </wp:positionV>
                <wp:extent cx="31750" cy="31750"/>
                <wp:effectExtent l="0" t="0" r="0" b="0"/>
                <wp:wrapNone/>
                <wp:docPr id="87"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750" cy="31750"/>
                        </a:xfrm>
                        <a:custGeom>
                          <a:avLst/>
                          <a:gdLst/>
                          <a:ahLst/>
                          <a:cxnLst/>
                          <a:rect l="l" t="t" r="r" b="b"/>
                          <a:pathLst>
                            <a:path w="31750" h="31750">
                              <a:moveTo>
                                <a:pt x="31750" y="15875"/>
                              </a:moveTo>
                              <a:lnTo>
                                <a:pt x="31750" y="17976"/>
                              </a:lnTo>
                              <a:lnTo>
                                <a:pt x="31349" y="20002"/>
                              </a:lnTo>
                              <a:lnTo>
                                <a:pt x="17983" y="31750"/>
                              </a:lnTo>
                              <a:lnTo>
                                <a:pt x="15875" y="31750"/>
                              </a:lnTo>
                              <a:lnTo>
                                <a:pt x="13766" y="31750"/>
                              </a:lnTo>
                              <a:lnTo>
                                <a:pt x="0" y="17976"/>
                              </a:lnTo>
                              <a:lnTo>
                                <a:pt x="0" y="15875"/>
                              </a:lnTo>
                              <a:lnTo>
                                <a:pt x="0" y="13766"/>
                              </a:lnTo>
                              <a:lnTo>
                                <a:pt x="13766" y="0"/>
                              </a:lnTo>
                              <a:lnTo>
                                <a:pt x="15875" y="0"/>
                              </a:lnTo>
                              <a:lnTo>
                                <a:pt x="17983" y="0"/>
                              </a:lnTo>
                              <a:lnTo>
                                <a:pt x="30543" y="9798"/>
                              </a:lnTo>
                              <a:lnTo>
                                <a:pt x="31349" y="11741"/>
                              </a:lnTo>
                              <a:lnTo>
                                <a:pt x="31750" y="13766"/>
                              </a:lnTo>
                              <a:lnTo>
                                <a:pt x="31750" y="15875"/>
                              </a:lnTo>
                              <a:close/>
                            </a:path>
                          </a:pathLst>
                        </a:custGeom>
                        <a:ln w="6350">
                          <a:solidFill>
                            <a:srgbClr val="333333"/>
                          </a:solidFill>
                          <a:prstDash val="solid"/>
                        </a:ln>
                      </wps:spPr>
                      <wps:bodyPr wrap="square" lIns="0" tIns="0" rIns="0" bIns="0" rtlCol="0">
                        <a:prstTxWarp prst="textNoShape">
                          <a:avLst/>
                        </a:prstTxWarp>
                        <a:noAutofit/>
                      </wps:bodyPr>
                    </wps:wsp>
                  </a:graphicData>
                </a:graphic>
              </wp:anchor>
            </w:drawing>
          </mc:Choice>
          <mc:Fallback>
            <w:pict>
              <v:shape w14:anchorId="53D72908" id="Graphic 53" o:spid="_x0000_s1026" style="position:absolute;margin-left:89pt;margin-top:11.3pt;width:2.5pt;height:2.5pt;z-index:15752704;visibility:visible;mso-wrap-style:square;mso-wrap-distance-left:0;mso-wrap-distance-top:0;mso-wrap-distance-right:0;mso-wrap-distance-bottom:0;mso-position-horizontal:absolute;mso-position-horizontal-relative:page;mso-position-vertical:absolute;mso-position-vertical-relative:text;v-text-anchor:top" coordsize="31750,31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" path="m31750,15875r,2101l31349,20002,17983,31750r-2108,l13766,31750,,17976,,15875,,13766,13766,r2109,l17983,,30543,9798r806,1943l31750,13766r,2109xe" filled="f" strokecolor="#333" strokeweight=".5pt">
                <v:path arrowok="t"/>
                <w10:wrap anchorx="page"/>
              </v:shape>
            </w:pict>
          </mc:Fallback>
        </mc:AlternateContent>
      </w:r>
      <w:r>
        <w:rPr>
          <w:color w:val="0000ED"/>
          <w:spacing w:val="-8"/>
          <w:sz w:val="16"/>
          <w:u w:val="single" w:color="0000ED"/>
        </w:rPr>
        <w:t xml:space="preserve"> </w:t>
      </w:r>
      <w:r>
        <w:rPr>
          <w:color w:val="0000ED"/>
          <w:sz w:val="16"/>
          <w:u w:val="single" w:color="0000ED"/>
        </w:rPr>
        <w:t>​Head-to-Head</w:t>
      </w:r>
      <w:r>
        <w:rPr>
          <w:color w:val="0000ED"/>
          <w:spacing w:val="-6"/>
          <w:sz w:val="16"/>
          <w:u w:val="single" w:color="0000ED"/>
        </w:rPr>
        <w:t xml:space="preserve"> </w:t>
      </w:r>
      <w:r>
        <w:rPr>
          <w:color w:val="0000ED"/>
          <w:sz w:val="16"/>
          <w:u w:val="single" w:color="0000ED"/>
        </w:rPr>
        <w:t>Execution</w:t>
      </w:r>
      <w:r>
        <w:rPr>
          <w:color w:val="0000ED"/>
          <w:spacing w:val="-5"/>
          <w:sz w:val="16"/>
          <w:u w:val="single" w:color="0000ED"/>
        </w:rPr>
        <w:t xml:space="preserve"> </w:t>
      </w:r>
      <w:r>
        <w:rPr>
          <w:color w:val="0000ED"/>
          <w:sz w:val="16"/>
          <w:u w:val="single" w:color="0000ED"/>
        </w:rPr>
        <w:t>Philosophy</w:t>
      </w:r>
      <w:r>
        <w:rPr>
          <w:color w:val="0000ED"/>
          <w:spacing w:val="20"/>
          <w:sz w:val="16"/>
          <w:u w:val="single" w:color="0000ED"/>
        </w:rPr>
        <w:t xml:space="preserve"> </w:t>
      </w:r>
      <w:r>
        <w:rPr>
          <w:color w:val="0000ED"/>
          <w:spacing w:val="-2"/>
          <w:sz w:val="16"/>
          <w:u w:val="single" w:color="0000ED"/>
        </w:rPr>
        <w:t>Comparison</w:t>
      </w:r>
    </w:p>
    <w:p w14:paraId="38834D48" w14:textId="77777777" w:rsidR="00275643" w:rsidRDefault="00000000">
      <w:pPr>
        <w:pStyle w:val="ListParagraph"/>
        <w:numPr>
          <w:ilvl w:val="1"/>
          <w:numId w:val="16"/>
        </w:numPr>
        <w:tabs>
          <w:tab w:val="left" w:pos="1259"/>
        </w:tabs>
        <w:spacing w:before="156"/>
        <w:ind w:left="1259" w:hanging="311"/>
        <w:rPr>
          <w:sz w:val="16"/>
        </w:rPr>
      </w:pPr>
      <w:r>
        <w:rPr>
          <w:noProof/>
          <w:sz w:val="16"/>
        </w:rPr>
        <mc:AlternateContent>
          <mc:Choice Requires="wps">
            <w:drawing>
              <wp:anchor distT="0" distB="0" distL="0" distR="0" simplePos="0" relativeHeight="15753216" behindDoc="0" locked="0" layoutInCell="1" allowOverlap="1" wp14:anchorId="38837E09" wp14:editId="38837E0A">
                <wp:simplePos x="0" y="0"/>
                <wp:positionH relativeFrom="page">
                  <wp:posOffset>1130300</wp:posOffset>
                </wp:positionH>
                <wp:positionV relativeFrom="paragraph">
                  <wp:posOffset>149864</wp:posOffset>
                </wp:positionV>
                <wp:extent cx="31750" cy="31750"/>
                <wp:effectExtent l="0" t="0" r="0" b="0"/>
                <wp:wrapNone/>
                <wp:docPr id="88" name="Graphic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750" cy="31750"/>
                        </a:xfrm>
                        <a:custGeom>
                          <a:avLst/>
                          <a:gdLst/>
                          <a:ahLst/>
                          <a:cxnLst/>
                          <a:rect l="l" t="t" r="r" b="b"/>
                          <a:pathLst>
                            <a:path w="31750" h="31750">
                              <a:moveTo>
                                <a:pt x="31750" y="15875"/>
                              </a:moveTo>
                              <a:lnTo>
                                <a:pt x="31750" y="17976"/>
                              </a:lnTo>
                              <a:lnTo>
                                <a:pt x="31349" y="20002"/>
                              </a:lnTo>
                              <a:lnTo>
                                <a:pt x="30543" y="21945"/>
                              </a:lnTo>
                              <a:lnTo>
                                <a:pt x="29737" y="23895"/>
                              </a:lnTo>
                              <a:lnTo>
                                <a:pt x="21951" y="30537"/>
                              </a:lnTo>
                              <a:lnTo>
                                <a:pt x="20002" y="31343"/>
                              </a:lnTo>
                              <a:lnTo>
                                <a:pt x="17983" y="31750"/>
                              </a:lnTo>
                              <a:lnTo>
                                <a:pt x="15875" y="31750"/>
                              </a:lnTo>
                              <a:lnTo>
                                <a:pt x="13766" y="31750"/>
                              </a:lnTo>
                              <a:lnTo>
                                <a:pt x="11747" y="31343"/>
                              </a:lnTo>
                              <a:lnTo>
                                <a:pt x="9798" y="30537"/>
                              </a:lnTo>
                              <a:lnTo>
                                <a:pt x="7854" y="29737"/>
                              </a:lnTo>
                              <a:lnTo>
                                <a:pt x="1206" y="21945"/>
                              </a:lnTo>
                              <a:lnTo>
                                <a:pt x="400" y="20002"/>
                              </a:lnTo>
                              <a:lnTo>
                                <a:pt x="0" y="17976"/>
                              </a:lnTo>
                              <a:lnTo>
                                <a:pt x="0" y="15875"/>
                              </a:lnTo>
                              <a:lnTo>
                                <a:pt x="0" y="13766"/>
                              </a:lnTo>
                              <a:lnTo>
                                <a:pt x="13766" y="0"/>
                              </a:lnTo>
                              <a:lnTo>
                                <a:pt x="15875" y="0"/>
                              </a:lnTo>
                              <a:lnTo>
                                <a:pt x="17983" y="0"/>
                              </a:lnTo>
                              <a:lnTo>
                                <a:pt x="30543" y="9798"/>
                              </a:lnTo>
                              <a:lnTo>
                                <a:pt x="31349" y="11741"/>
                              </a:lnTo>
                              <a:lnTo>
                                <a:pt x="31750" y="13766"/>
                              </a:lnTo>
                              <a:lnTo>
                                <a:pt x="31750" y="15875"/>
                              </a:lnTo>
                              <a:close/>
                            </a:path>
                          </a:pathLst>
                        </a:custGeom>
                        <a:ln w="6350">
                          <a:solidFill>
                            <a:srgbClr val="333333"/>
                          </a:solidFill>
                          <a:prstDash val="solid"/>
                        </a:ln>
                      </wps:spPr>
                      <wps:bodyPr wrap="square" lIns="0" tIns="0" rIns="0" bIns="0" rtlCol="0">
                        <a:prstTxWarp prst="textNoShape">
                          <a:avLst/>
                        </a:prstTxWarp>
                        <a:noAutofit/>
                      </wps:bodyPr>
                    </wps:wsp>
                  </a:graphicData>
                </a:graphic>
              </wp:anchor>
            </w:drawing>
          </mc:Choice>
          <mc:Fallback>
            <w:pict>
              <v:shape w14:anchorId="0CBBE88F" id="Graphic 54" o:spid="_x0000_s1026" style="position:absolute;margin-left:89pt;margin-top:11.8pt;width:2.5pt;height:2.5pt;z-index:15753216;visibility:visible;mso-wrap-style:square;mso-wrap-distance-left:0;mso-wrap-distance-top:0;mso-wrap-distance-right:0;mso-wrap-distance-bottom:0;mso-position-horizontal:absolute;mso-position-horizontal-relative:page;mso-position-vertical:absolute;mso-position-vertical-relative:text;v-text-anchor:top" coordsize="31750,31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" path="m31750,15875r,2101l31349,20002r-806,1943l29737,23895r-7786,6642l20002,31343r-2019,407l15875,31750r-2109,l11747,31343,9798,30537,7854,29737,1206,21945,400,20002,,17976,,15875,,13766,13766,r2109,l17983,,30543,9798r806,1943l31750,13766r,2109xe" filled="f" strokecolor="#333" strokeweight=".5pt">
                <v:path arrowok="t"/>
                <w10:wrap anchorx="page"/>
              </v:shape>
            </w:pict>
          </mc:Fallback>
        </mc:AlternateContent>
      </w:r>
      <w:r>
        <w:rPr>
          <w:color w:val="0000ED"/>
          <w:spacing w:val="-3"/>
          <w:sz w:val="16"/>
          <w:u w:val="single" w:color="0000ED"/>
        </w:rPr>
        <w:t xml:space="preserve"> </w:t>
      </w:r>
      <w:r>
        <w:rPr>
          <w:color w:val="0000ED"/>
          <w:sz w:val="16"/>
          <w:u w:val="single" w:color="0000ED"/>
        </w:rPr>
        <w:t>​Conclusion: Why the Modular</w:t>
      </w:r>
      <w:r>
        <w:rPr>
          <w:color w:val="0000ED"/>
          <w:spacing w:val="-1"/>
          <w:sz w:val="16"/>
          <w:u w:val="single" w:color="0000ED"/>
        </w:rPr>
        <w:t xml:space="preserve"> </w:t>
      </w:r>
      <w:r>
        <w:rPr>
          <w:color w:val="0000ED"/>
          <w:sz w:val="16"/>
          <w:u w:val="single" w:color="0000ED"/>
        </w:rPr>
        <w:t>&amp; Hybrid Model is</w:t>
      </w:r>
      <w:r>
        <w:rPr>
          <w:color w:val="0000ED"/>
          <w:spacing w:val="-1"/>
          <w:sz w:val="16"/>
          <w:u w:val="single" w:color="0000ED"/>
        </w:rPr>
        <w:t xml:space="preserve"> </w:t>
      </w:r>
      <w:r>
        <w:rPr>
          <w:color w:val="0000ED"/>
          <w:sz w:val="16"/>
          <w:u w:val="single" w:color="0000ED"/>
        </w:rPr>
        <w:t xml:space="preserve">the Only Viable </w:t>
      </w:r>
      <w:r>
        <w:rPr>
          <w:color w:val="0000ED"/>
          <w:spacing w:val="-2"/>
          <w:sz w:val="16"/>
          <w:u w:val="single" w:color="0000ED"/>
        </w:rPr>
        <w:t>Solution</w:t>
      </w:r>
    </w:p>
    <w:p w14:paraId="38834D49" w14:textId="77777777" w:rsidR="00275643" w:rsidRDefault="00275643">
      <w:pPr>
        <w:pStyle w:val="BodyText"/>
        <w:spacing w:before="51"/>
      </w:pPr>
    </w:p>
    <w:p w14:paraId="38834D4A" w14:textId="77777777" w:rsidR="00275643" w:rsidRDefault="00000000">
      <w:pPr>
        <w:pStyle w:val="ListParagraph"/>
        <w:numPr>
          <w:ilvl w:val="0"/>
          <w:numId w:val="11"/>
        </w:numPr>
        <w:tabs>
          <w:tab w:val="left" w:pos="547"/>
        </w:tabs>
        <w:spacing w:before="1"/>
        <w:ind w:left="547" w:hanging="266"/>
        <w:jc w:val="left"/>
        <w:rPr>
          <w:sz w:val="16"/>
        </w:rPr>
      </w:pPr>
      <w:r>
        <w:rPr>
          <w:color w:val="0000ED"/>
          <w:sz w:val="16"/>
          <w:u w:val="single" w:color="0000ED"/>
        </w:rPr>
        <w:t>19. Board Dashboard, Risks &amp; Execution</w:t>
      </w:r>
      <w:r>
        <w:rPr>
          <w:color w:val="0000ED"/>
          <w:spacing w:val="-3"/>
          <w:sz w:val="16"/>
          <w:u w:val="single" w:color="0000ED"/>
        </w:rPr>
        <w:t xml:space="preserve"> </w:t>
      </w:r>
      <w:r>
        <w:rPr>
          <w:color w:val="0000ED"/>
          <w:spacing w:val="-2"/>
          <w:sz w:val="16"/>
          <w:u w:val="single" w:color="0000ED"/>
        </w:rPr>
        <w:t>Timeline</w:t>
      </w:r>
    </w:p>
    <w:p w14:paraId="38834D4B" w14:textId="77777777" w:rsidR="00275643" w:rsidRDefault="00000000">
      <w:pPr>
        <w:pStyle w:val="ListParagraph"/>
        <w:numPr>
          <w:ilvl w:val="1"/>
          <w:numId w:val="17"/>
        </w:numPr>
        <w:tabs>
          <w:tab w:val="left" w:pos="1259"/>
        </w:tabs>
        <w:spacing w:before="66"/>
        <w:ind w:left="1259" w:hanging="311"/>
        <w:rPr>
          <w:sz w:val="16"/>
        </w:rPr>
      </w:pPr>
      <w:r>
        <w:rPr>
          <w:noProof/>
          <w:sz w:val="16"/>
        </w:rPr>
        <mc:AlternateContent>
          <mc:Choice Requires="wps">
            <w:drawing>
              <wp:anchor distT="0" distB="0" distL="0" distR="0" simplePos="0" relativeHeight="15753728" behindDoc="0" locked="0" layoutInCell="1" allowOverlap="1" wp14:anchorId="38837E0B" wp14:editId="38837E0C">
                <wp:simplePos x="0" y="0"/>
                <wp:positionH relativeFrom="page">
                  <wp:posOffset>1130300</wp:posOffset>
                </wp:positionH>
                <wp:positionV relativeFrom="paragraph">
                  <wp:posOffset>92744</wp:posOffset>
                </wp:positionV>
                <wp:extent cx="31750" cy="31750"/>
                <wp:effectExtent l="0" t="0" r="0" b="0"/>
                <wp:wrapNone/>
                <wp:docPr id="89" name="Graphi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750" cy="31750"/>
                        </a:xfrm>
                        <a:custGeom>
                          <a:avLst/>
                          <a:gdLst/>
                          <a:ahLst/>
                          <a:cxnLst/>
                          <a:rect l="l" t="t" r="r" b="b"/>
                          <a:pathLst>
                            <a:path w="31750" h="31750">
                              <a:moveTo>
                                <a:pt x="31750" y="15875"/>
                              </a:moveTo>
                              <a:lnTo>
                                <a:pt x="31750" y="17976"/>
                              </a:lnTo>
                              <a:lnTo>
                                <a:pt x="31349" y="20002"/>
                              </a:lnTo>
                              <a:lnTo>
                                <a:pt x="30543" y="21945"/>
                              </a:lnTo>
                              <a:lnTo>
                                <a:pt x="29737" y="23895"/>
                              </a:lnTo>
                              <a:lnTo>
                                <a:pt x="21951" y="30537"/>
                              </a:lnTo>
                              <a:lnTo>
                                <a:pt x="20002" y="31343"/>
                              </a:lnTo>
                              <a:lnTo>
                                <a:pt x="17983" y="31750"/>
                              </a:lnTo>
                              <a:lnTo>
                                <a:pt x="15875" y="31750"/>
                              </a:lnTo>
                              <a:lnTo>
                                <a:pt x="13766" y="31750"/>
                              </a:lnTo>
                              <a:lnTo>
                                <a:pt x="11747" y="31343"/>
                              </a:lnTo>
                              <a:lnTo>
                                <a:pt x="9798" y="30537"/>
                              </a:lnTo>
                              <a:lnTo>
                                <a:pt x="7854" y="29737"/>
                              </a:lnTo>
                              <a:lnTo>
                                <a:pt x="1206" y="21945"/>
                              </a:lnTo>
                              <a:lnTo>
                                <a:pt x="400" y="20002"/>
                              </a:lnTo>
                              <a:lnTo>
                                <a:pt x="0" y="17976"/>
                              </a:lnTo>
                              <a:lnTo>
                                <a:pt x="0" y="15875"/>
                              </a:lnTo>
                              <a:lnTo>
                                <a:pt x="0" y="13766"/>
                              </a:lnTo>
                              <a:lnTo>
                                <a:pt x="13766" y="0"/>
                              </a:lnTo>
                              <a:lnTo>
                                <a:pt x="15875" y="0"/>
                              </a:lnTo>
                              <a:lnTo>
                                <a:pt x="17983" y="0"/>
                              </a:lnTo>
                              <a:lnTo>
                                <a:pt x="30543" y="9798"/>
                              </a:lnTo>
                              <a:lnTo>
                                <a:pt x="31349" y="11741"/>
                              </a:lnTo>
                              <a:lnTo>
                                <a:pt x="31750" y="13766"/>
                              </a:lnTo>
                              <a:lnTo>
                                <a:pt x="31750" y="15875"/>
                              </a:lnTo>
                              <a:close/>
                            </a:path>
                          </a:pathLst>
                        </a:custGeom>
                        <a:ln w="6350">
                          <a:solidFill>
                            <a:srgbClr val="333333"/>
                          </a:solidFill>
                          <a:prstDash val="solid"/>
                        </a:ln>
                      </wps:spPr>
                      <wps:bodyPr wrap="square" lIns="0" tIns="0" rIns="0" bIns="0" rtlCol="0">
                        <a:prstTxWarp prst="textNoShape">
                          <a:avLst/>
                        </a:prstTxWarp>
                        <a:noAutofit/>
                      </wps:bodyPr>
                    </wps:wsp>
                  </a:graphicData>
                </a:graphic>
              </wp:anchor>
            </w:drawing>
          </mc:Choice>
          <mc:Fallback>
            <w:pict>
              <v:shape w14:anchorId="15BEE019" id="Graphic 55" o:spid="_x0000_s1026" style="position:absolute;margin-left:89pt;margin-top:7.3pt;width:2.5pt;height:2.5pt;z-index:15753728;visibility:visible;mso-wrap-style:square;mso-wrap-distance-left:0;mso-wrap-distance-top:0;mso-wrap-distance-right:0;mso-wrap-distance-bottom:0;mso-position-horizontal:absolute;mso-position-horizontal-relative:page;mso-position-vertical:absolute;mso-position-vertical-relative:text;v-text-anchor:top" coordsize="31750,31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" path="m31750,15875r,2101l31349,20002r-806,1943l29737,23895r-7786,6642l20002,31343r-2019,407l15875,31750r-2109,l11747,31343,9798,30537,7854,29737,1206,21945,400,20002,,17976,,15875,,13766,13766,r2109,l17983,,30543,9798r806,1943l31750,13766r,2109xe" filled="f" strokecolor="#333" strokeweight=".5pt">
                <v:path arrowok="t"/>
                <w10:wrap anchorx="page"/>
              </v:shape>
            </w:pict>
          </mc:Fallback>
        </mc:AlternateContent>
      </w:r>
      <w:r>
        <w:rPr>
          <w:color w:val="0000ED"/>
          <w:sz w:val="16"/>
          <w:u w:val="single" w:color="0000ED"/>
        </w:rPr>
        <w:t xml:space="preserve"> ​Board Dashboard </w:t>
      </w:r>
      <w:r>
        <w:rPr>
          <w:color w:val="0000ED"/>
          <w:spacing w:val="-4"/>
          <w:sz w:val="16"/>
          <w:u w:val="single" w:color="0000ED"/>
        </w:rPr>
        <w:t>KPIs</w:t>
      </w:r>
    </w:p>
    <w:p w14:paraId="38834D4C" w14:textId="77777777" w:rsidR="00275643" w:rsidRDefault="00000000">
      <w:pPr>
        <w:pStyle w:val="ListParagraph"/>
        <w:numPr>
          <w:ilvl w:val="1"/>
          <w:numId w:val="17"/>
        </w:numPr>
        <w:tabs>
          <w:tab w:val="left" w:pos="1259"/>
        </w:tabs>
        <w:spacing w:before="156"/>
        <w:ind w:left="1259" w:hanging="311"/>
        <w:rPr>
          <w:sz w:val="16"/>
        </w:rPr>
      </w:pPr>
      <w:r>
        <w:rPr>
          <w:noProof/>
          <w:sz w:val="16"/>
        </w:rPr>
        <mc:AlternateContent>
          <mc:Choice Requires="wps">
            <w:drawing>
              <wp:anchor distT="0" distB="0" distL="0" distR="0" simplePos="0" relativeHeight="15754240" behindDoc="0" locked="0" layoutInCell="1" allowOverlap="1" wp14:anchorId="38837E0D" wp14:editId="38837E0E">
                <wp:simplePos x="0" y="0"/>
                <wp:positionH relativeFrom="page">
                  <wp:posOffset>1130300</wp:posOffset>
                </wp:positionH>
                <wp:positionV relativeFrom="paragraph">
                  <wp:posOffset>149904</wp:posOffset>
                </wp:positionV>
                <wp:extent cx="31750" cy="31750"/>
                <wp:effectExtent l="0" t="0" r="0" b="0"/>
                <wp:wrapNone/>
                <wp:docPr id="90" name="Graphic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750" cy="31750"/>
                        </a:xfrm>
                        <a:custGeom>
                          <a:avLst/>
                          <a:gdLst/>
                          <a:ahLst/>
                          <a:cxnLst/>
                          <a:rect l="l" t="t" r="r" b="b"/>
                          <a:pathLst>
                            <a:path w="31750" h="31750">
                              <a:moveTo>
                                <a:pt x="31750" y="15875"/>
                              </a:moveTo>
                              <a:lnTo>
                                <a:pt x="31750" y="17976"/>
                              </a:lnTo>
                              <a:lnTo>
                                <a:pt x="31349" y="20002"/>
                              </a:lnTo>
                              <a:lnTo>
                                <a:pt x="17983" y="31750"/>
                              </a:lnTo>
                              <a:lnTo>
                                <a:pt x="15875" y="31750"/>
                              </a:lnTo>
                              <a:lnTo>
                                <a:pt x="13766" y="31750"/>
                              </a:lnTo>
                              <a:lnTo>
                                <a:pt x="0" y="17976"/>
                              </a:lnTo>
                              <a:lnTo>
                                <a:pt x="0" y="15875"/>
                              </a:lnTo>
                              <a:lnTo>
                                <a:pt x="0" y="13766"/>
                              </a:lnTo>
                              <a:lnTo>
                                <a:pt x="13766" y="0"/>
                              </a:lnTo>
                              <a:lnTo>
                                <a:pt x="15875" y="0"/>
                              </a:lnTo>
                              <a:lnTo>
                                <a:pt x="17983" y="0"/>
                              </a:lnTo>
                              <a:lnTo>
                                <a:pt x="30543" y="9798"/>
                              </a:lnTo>
                              <a:lnTo>
                                <a:pt x="31349" y="11741"/>
                              </a:lnTo>
                              <a:lnTo>
                                <a:pt x="31750" y="13766"/>
                              </a:lnTo>
                              <a:lnTo>
                                <a:pt x="31750" y="15875"/>
                              </a:lnTo>
                              <a:close/>
                            </a:path>
                          </a:pathLst>
                        </a:custGeom>
                        <a:ln w="6350">
                          <a:solidFill>
                            <a:srgbClr val="333333"/>
                          </a:solidFill>
                          <a:prstDash val="solid"/>
                        </a:ln>
                      </wps:spPr>
                      <wps:bodyPr wrap="square" lIns="0" tIns="0" rIns="0" bIns="0" rtlCol="0">
                        <a:prstTxWarp prst="textNoShape">
                          <a:avLst/>
                        </a:prstTxWarp>
                        <a:noAutofit/>
                      </wps:bodyPr>
                    </wps:wsp>
                  </a:graphicData>
                </a:graphic>
              </wp:anchor>
            </w:drawing>
          </mc:Choice>
          <mc:Fallback>
            <w:pict>
              <v:shape w14:anchorId="4A77742F" id="Graphic 56" o:spid="_x0000_s1026" style="position:absolute;margin-left:89pt;margin-top:11.8pt;width:2.5pt;height:2.5pt;z-index:15754240;visibility:visible;mso-wrap-style:square;mso-wrap-distance-left:0;mso-wrap-distance-top:0;mso-wrap-distance-right:0;mso-wrap-distance-bottom:0;mso-position-horizontal:absolute;mso-position-horizontal-relative:page;mso-position-vertical:absolute;mso-position-vertical-relative:text;v-text-anchor:top" coordsize="31750,31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" path="m31750,15875r,2101l31349,20002,17983,31750r-2108,l13766,31750,,17976,,15875,,13766,13766,r2109,l17983,,30543,9798r806,1943l31750,13766r,2109xe" filled="f" strokecolor="#333" strokeweight=".5pt">
                <v:path arrowok="t"/>
                <w10:wrap anchorx="page"/>
              </v:shape>
            </w:pict>
          </mc:Fallback>
        </mc:AlternateContent>
      </w:r>
      <w:r>
        <w:rPr>
          <w:color w:val="0000ED"/>
          <w:sz w:val="16"/>
          <w:u w:val="single" w:color="0000ED"/>
        </w:rPr>
        <w:t xml:space="preserve"> ​Key Risks and </w:t>
      </w:r>
      <w:r>
        <w:rPr>
          <w:color w:val="0000ED"/>
          <w:spacing w:val="-2"/>
          <w:sz w:val="16"/>
          <w:u w:val="single" w:color="0000ED"/>
        </w:rPr>
        <w:t>Mit</w:t>
      </w:r>
      <w:r>
        <w:rPr>
          <w:color w:val="0000ED"/>
          <w:spacing w:val="-2"/>
          <w:sz w:val="16"/>
        </w:rPr>
        <w:t>ig</w:t>
      </w:r>
      <w:r>
        <w:rPr>
          <w:color w:val="0000ED"/>
          <w:spacing w:val="-2"/>
          <w:sz w:val="16"/>
          <w:u w:val="single" w:color="0000ED"/>
        </w:rPr>
        <w:t>ations</w:t>
      </w:r>
    </w:p>
    <w:p w14:paraId="38834D4D" w14:textId="77777777" w:rsidR="00275643" w:rsidRDefault="00000000">
      <w:pPr>
        <w:pStyle w:val="ListParagraph"/>
        <w:numPr>
          <w:ilvl w:val="1"/>
          <w:numId w:val="17"/>
        </w:numPr>
        <w:tabs>
          <w:tab w:val="left" w:pos="1259"/>
        </w:tabs>
        <w:spacing w:before="146"/>
        <w:ind w:left="1259" w:hanging="311"/>
        <w:rPr>
          <w:sz w:val="16"/>
        </w:rPr>
      </w:pPr>
      <w:r>
        <w:rPr>
          <w:noProof/>
          <w:sz w:val="16"/>
        </w:rPr>
        <mc:AlternateContent>
          <mc:Choice Requires="wps">
            <w:drawing>
              <wp:anchor distT="0" distB="0" distL="0" distR="0" simplePos="0" relativeHeight="15754752" behindDoc="0" locked="0" layoutInCell="1" allowOverlap="1" wp14:anchorId="38837E0F" wp14:editId="38837E10">
                <wp:simplePos x="0" y="0"/>
                <wp:positionH relativeFrom="page">
                  <wp:posOffset>1130300</wp:posOffset>
                </wp:positionH>
                <wp:positionV relativeFrom="paragraph">
                  <wp:posOffset>143564</wp:posOffset>
                </wp:positionV>
                <wp:extent cx="31750" cy="31750"/>
                <wp:effectExtent l="0" t="0" r="0" b="0"/>
                <wp:wrapNone/>
                <wp:docPr id="91" name="Graphic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750" cy="31750"/>
                        </a:xfrm>
                        <a:custGeom>
                          <a:avLst/>
                          <a:gdLst/>
                          <a:ahLst/>
                          <a:cxnLst/>
                          <a:rect l="l" t="t" r="r" b="b"/>
                          <a:pathLst>
                            <a:path w="31750" h="31750">
                              <a:moveTo>
                                <a:pt x="31750" y="15875"/>
                              </a:moveTo>
                              <a:lnTo>
                                <a:pt x="31750" y="17976"/>
                              </a:lnTo>
                              <a:lnTo>
                                <a:pt x="31349" y="20002"/>
                              </a:lnTo>
                              <a:lnTo>
                                <a:pt x="30543" y="21945"/>
                              </a:lnTo>
                              <a:lnTo>
                                <a:pt x="29737" y="23895"/>
                              </a:lnTo>
                              <a:lnTo>
                                <a:pt x="21951" y="30537"/>
                              </a:lnTo>
                              <a:lnTo>
                                <a:pt x="20002" y="31343"/>
                              </a:lnTo>
                              <a:lnTo>
                                <a:pt x="17983" y="31750"/>
                              </a:lnTo>
                              <a:lnTo>
                                <a:pt x="15875" y="31750"/>
                              </a:lnTo>
                              <a:lnTo>
                                <a:pt x="13766" y="31750"/>
                              </a:lnTo>
                              <a:lnTo>
                                <a:pt x="11747" y="31343"/>
                              </a:lnTo>
                              <a:lnTo>
                                <a:pt x="9798" y="30537"/>
                              </a:lnTo>
                              <a:lnTo>
                                <a:pt x="7854" y="29737"/>
                              </a:lnTo>
                              <a:lnTo>
                                <a:pt x="1206" y="21945"/>
                              </a:lnTo>
                              <a:lnTo>
                                <a:pt x="400" y="20002"/>
                              </a:lnTo>
                              <a:lnTo>
                                <a:pt x="0" y="17976"/>
                              </a:lnTo>
                              <a:lnTo>
                                <a:pt x="0" y="15875"/>
                              </a:lnTo>
                              <a:lnTo>
                                <a:pt x="0" y="13766"/>
                              </a:lnTo>
                              <a:lnTo>
                                <a:pt x="13766" y="0"/>
                              </a:lnTo>
                              <a:lnTo>
                                <a:pt x="15875" y="0"/>
                              </a:lnTo>
                              <a:lnTo>
                                <a:pt x="17983" y="0"/>
                              </a:lnTo>
                              <a:lnTo>
                                <a:pt x="30543" y="9798"/>
                              </a:lnTo>
                              <a:lnTo>
                                <a:pt x="31349" y="11741"/>
                              </a:lnTo>
                              <a:lnTo>
                                <a:pt x="31750" y="13766"/>
                              </a:lnTo>
                              <a:lnTo>
                                <a:pt x="31750" y="15875"/>
                              </a:lnTo>
                              <a:close/>
                            </a:path>
                          </a:pathLst>
                        </a:custGeom>
                        <a:ln w="6350">
                          <a:solidFill>
                            <a:srgbClr val="333333"/>
                          </a:solidFill>
                          <a:prstDash val="solid"/>
                        </a:ln>
                      </wps:spPr>
                      <wps:bodyPr wrap="square" lIns="0" tIns="0" rIns="0" bIns="0" rtlCol="0">
                        <a:prstTxWarp prst="textNoShape">
                          <a:avLst/>
                        </a:prstTxWarp>
                        <a:noAutofit/>
                      </wps:bodyPr>
                    </wps:wsp>
                  </a:graphicData>
                </a:graphic>
              </wp:anchor>
            </w:drawing>
          </mc:Choice>
          <mc:Fallback>
            <w:pict>
              <v:shape w14:anchorId="10F13D47" id="Graphic 57" o:spid="_x0000_s1026" style="position:absolute;margin-left:89pt;margin-top:11.3pt;width:2.5pt;height:2.5pt;z-index:15754752;visibility:visible;mso-wrap-style:square;mso-wrap-distance-left:0;mso-wrap-distance-top:0;mso-wrap-distance-right:0;mso-wrap-distance-bottom:0;mso-position-horizontal:absolute;mso-position-horizontal-relative:page;mso-position-vertical:absolute;mso-position-vertical-relative:text;v-text-anchor:top" coordsize="31750,31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" path="m31750,15875r,2101l31349,20002r-806,1943l29737,23895r-7786,6642l20002,31343r-2019,407l15875,31750r-2109,l11747,31343,9798,30537,7854,29737,1206,21945,400,20002,,17976,,15875,,13766,13766,r2109,l17983,,30543,9798r806,1943l31750,13766r,2109xe" filled="f" strokecolor="#333" strokeweight=".5pt">
                <v:path arrowok="t"/>
                <w10:wrap anchorx="page"/>
              </v:shape>
            </w:pict>
          </mc:Fallback>
        </mc:AlternateContent>
      </w:r>
      <w:r>
        <w:rPr>
          <w:noProof/>
          <w:sz w:val="16"/>
        </w:rPr>
        <mc:AlternateContent>
          <mc:Choice Requires="wps">
            <w:drawing>
              <wp:anchor distT="0" distB="0" distL="0" distR="0" simplePos="0" relativeHeight="15755264" behindDoc="0" locked="0" layoutInCell="1" allowOverlap="1" wp14:anchorId="38837E11" wp14:editId="38837E12">
                <wp:simplePos x="0" y="0"/>
                <wp:positionH relativeFrom="page">
                  <wp:posOffset>4477435</wp:posOffset>
                </wp:positionH>
                <wp:positionV relativeFrom="paragraph">
                  <wp:posOffset>194364</wp:posOffset>
                </wp:positionV>
                <wp:extent cx="16510" cy="6350"/>
                <wp:effectExtent l="0" t="0" r="0" b="0"/>
                <wp:wrapNone/>
                <wp:docPr id="92" name="Graphic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510" cy="6350"/>
                        </a:xfrm>
                        <a:custGeom>
                          <a:avLst/>
                          <a:gdLst/>
                          <a:ahLst/>
                          <a:cxnLst/>
                          <a:rect l="l" t="t" r="r" b="b"/>
                          <a:pathLst>
                            <a:path w="16510" h="6350">
                              <a:moveTo>
                                <a:pt x="16478" y="6350"/>
                              </a:moveTo>
                              <a:lnTo>
                                <a:pt x="0" y="6350"/>
                              </a:lnTo>
                              <a:lnTo>
                                <a:pt x="0" y="0"/>
                              </a:lnTo>
                              <a:lnTo>
                                <a:pt x="16478" y="0"/>
                              </a:lnTo>
                              <a:lnTo>
                                <a:pt x="16478" y="6350"/>
                              </a:lnTo>
                              <a:close/>
                            </a:path>
                          </a:pathLst>
                        </a:custGeom>
                        <a:solidFill>
                          <a:srgbClr val="0000ED"/>
                        </a:solidFill>
                      </wps:spPr>
                      <wps:bodyPr wrap="square" lIns="0" tIns="0" rIns="0" bIns="0" rtlCol="0">
                        <a:prstTxWarp prst="textNoShape">
                          <a:avLst/>
                        </a:prstTxWarp>
                        <a:noAutofit/>
                      </wps:bodyPr>
                    </wps:wsp>
                  </a:graphicData>
                </a:graphic>
              </wp:anchor>
            </w:drawing>
          </mc:Choice>
          <mc:Fallback>
            <w:pict>
              <v:shape w14:anchorId="4BA2B31D" id="Graphic 58" o:spid="_x0000_s1026" style="position:absolute;margin-left:352.55pt;margin-top:15.3pt;width:1.3pt;height:.5pt;z-index:15755264;visibility:visible;mso-wrap-style:square;mso-wrap-distance-left:0;mso-wrap-distance-top:0;mso-wrap-distance-right:0;mso-wrap-distance-bottom:0;mso-position-horizontal:absolute;mso-position-horizontal-relative:page;mso-position-vertical:absolute;mso-position-vertical-relative:text;v-text-anchor:top" coordsize="165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" path="m16478,6350l,6350,,,16478,r,6350xe" fillcolor="#0000ed" stroked="f">
                <v:path arrowok="t"/>
                <w10:wrap anchorx="page"/>
              </v:shape>
            </w:pict>
          </mc:Fallback>
        </mc:AlternateContent>
      </w:r>
      <w:r>
        <w:rPr>
          <w:color w:val="0000ED"/>
          <w:spacing w:val="-3"/>
          <w:sz w:val="16"/>
          <w:u w:val="single" w:color="0000ED"/>
        </w:rPr>
        <w:t xml:space="preserve"> </w:t>
      </w:r>
      <w:r>
        <w:rPr>
          <w:color w:val="0000ED"/>
          <w:sz w:val="16"/>
          <w:u w:val="single" w:color="0000ED"/>
        </w:rPr>
        <w:t>​Midstream</w:t>
      </w:r>
      <w:r>
        <w:rPr>
          <w:color w:val="0000ED"/>
          <w:spacing w:val="-2"/>
          <w:sz w:val="16"/>
          <w:u w:val="single" w:color="0000ED"/>
        </w:rPr>
        <w:t xml:space="preserve"> </w:t>
      </w:r>
      <w:r>
        <w:rPr>
          <w:color w:val="0000ED"/>
          <w:sz w:val="16"/>
          <w:u w:val="single" w:color="0000ED"/>
        </w:rPr>
        <w:t>Export</w:t>
      </w:r>
      <w:r>
        <w:rPr>
          <w:color w:val="0000ED"/>
          <w:spacing w:val="-2"/>
          <w:sz w:val="16"/>
          <w:u w:val="single" w:color="0000ED"/>
        </w:rPr>
        <w:t xml:space="preserve"> </w:t>
      </w:r>
      <w:r>
        <w:rPr>
          <w:color w:val="0000ED"/>
          <w:sz w:val="16"/>
          <w:u w:val="single" w:color="0000ED"/>
        </w:rPr>
        <w:t>Constraints</w:t>
      </w:r>
      <w:r>
        <w:rPr>
          <w:color w:val="0000ED"/>
          <w:spacing w:val="-3"/>
          <w:sz w:val="16"/>
          <w:u w:val="single" w:color="0000ED"/>
        </w:rPr>
        <w:t xml:space="preserve"> </w:t>
      </w:r>
      <w:r>
        <w:rPr>
          <w:color w:val="0000ED"/>
          <w:sz w:val="16"/>
          <w:u w:val="single" w:color="0000ED"/>
        </w:rPr>
        <w:t>&amp;</w:t>
      </w:r>
      <w:r>
        <w:rPr>
          <w:color w:val="0000ED"/>
          <w:spacing w:val="-2"/>
          <w:sz w:val="16"/>
          <w:u w:val="single" w:color="0000ED"/>
        </w:rPr>
        <w:t xml:space="preserve"> </w:t>
      </w:r>
      <w:r>
        <w:rPr>
          <w:color w:val="0000ED"/>
          <w:sz w:val="16"/>
          <w:u w:val="single" w:color="0000ED"/>
        </w:rPr>
        <w:t>Palmarejo</w:t>
      </w:r>
      <w:r>
        <w:rPr>
          <w:color w:val="0000ED"/>
          <w:spacing w:val="-2"/>
          <w:sz w:val="16"/>
          <w:u w:val="single" w:color="0000ED"/>
        </w:rPr>
        <w:t xml:space="preserve"> </w:t>
      </w:r>
      <w:r>
        <w:rPr>
          <w:color w:val="0000ED"/>
          <w:sz w:val="16"/>
          <w:u w:val="single" w:color="0000ED"/>
        </w:rPr>
        <w:t>Barge</w:t>
      </w:r>
      <w:r>
        <w:rPr>
          <w:color w:val="0000ED"/>
          <w:spacing w:val="-5"/>
          <w:sz w:val="16"/>
          <w:u w:val="single" w:color="0000ED"/>
        </w:rPr>
        <w:t xml:space="preserve"> </w:t>
      </w:r>
      <w:r>
        <w:rPr>
          <w:color w:val="0000ED"/>
          <w:sz w:val="16"/>
          <w:u w:val="single" w:color="0000ED"/>
        </w:rPr>
        <w:t>Terminal</w:t>
      </w:r>
      <w:r>
        <w:rPr>
          <w:color w:val="0000ED"/>
          <w:spacing w:val="-2"/>
          <w:sz w:val="16"/>
          <w:u w:val="single" w:color="0000ED"/>
        </w:rPr>
        <w:t xml:space="preserve"> Strate</w:t>
      </w:r>
      <w:r>
        <w:rPr>
          <w:color w:val="0000ED"/>
          <w:spacing w:val="-2"/>
          <w:sz w:val="16"/>
        </w:rPr>
        <w:t>gy</w:t>
      </w:r>
    </w:p>
    <w:p w14:paraId="38834D4E" w14:textId="77777777" w:rsidR="00275643" w:rsidRDefault="00000000">
      <w:pPr>
        <w:pStyle w:val="ListParagraph"/>
        <w:numPr>
          <w:ilvl w:val="1"/>
          <w:numId w:val="17"/>
        </w:numPr>
        <w:tabs>
          <w:tab w:val="left" w:pos="1259"/>
        </w:tabs>
        <w:spacing w:before="156"/>
        <w:ind w:left="1259" w:hanging="311"/>
        <w:rPr>
          <w:sz w:val="16"/>
        </w:rPr>
      </w:pPr>
      <w:r>
        <w:rPr>
          <w:noProof/>
          <w:sz w:val="16"/>
        </w:rPr>
        <mc:AlternateContent>
          <mc:Choice Requires="wps">
            <w:drawing>
              <wp:anchor distT="0" distB="0" distL="0" distR="0" simplePos="0" relativeHeight="15755776" behindDoc="0" locked="0" layoutInCell="1" allowOverlap="1" wp14:anchorId="38837E13" wp14:editId="38837E14">
                <wp:simplePos x="0" y="0"/>
                <wp:positionH relativeFrom="page">
                  <wp:posOffset>1130300</wp:posOffset>
                </wp:positionH>
                <wp:positionV relativeFrom="paragraph">
                  <wp:posOffset>149924</wp:posOffset>
                </wp:positionV>
                <wp:extent cx="31750" cy="31750"/>
                <wp:effectExtent l="0" t="0" r="0" b="0"/>
                <wp:wrapNone/>
                <wp:docPr id="93" name="Graphic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750" cy="31750"/>
                        </a:xfrm>
                        <a:custGeom>
                          <a:avLst/>
                          <a:gdLst/>
                          <a:ahLst/>
                          <a:cxnLst/>
                          <a:rect l="l" t="t" r="r" b="b"/>
                          <a:pathLst>
                            <a:path w="31750" h="31750">
                              <a:moveTo>
                                <a:pt x="31750" y="15875"/>
                              </a:moveTo>
                              <a:lnTo>
                                <a:pt x="31750" y="17976"/>
                              </a:lnTo>
                              <a:lnTo>
                                <a:pt x="31349" y="20002"/>
                              </a:lnTo>
                              <a:lnTo>
                                <a:pt x="17983" y="31750"/>
                              </a:lnTo>
                              <a:lnTo>
                                <a:pt x="15875" y="31750"/>
                              </a:lnTo>
                              <a:lnTo>
                                <a:pt x="13766" y="31750"/>
                              </a:lnTo>
                              <a:lnTo>
                                <a:pt x="0" y="17976"/>
                              </a:lnTo>
                              <a:lnTo>
                                <a:pt x="0" y="15875"/>
                              </a:lnTo>
                              <a:lnTo>
                                <a:pt x="0" y="13766"/>
                              </a:lnTo>
                              <a:lnTo>
                                <a:pt x="4648" y="4648"/>
                              </a:lnTo>
                              <a:lnTo>
                                <a:pt x="6140" y="3155"/>
                              </a:lnTo>
                              <a:lnTo>
                                <a:pt x="7854" y="2012"/>
                              </a:lnTo>
                              <a:lnTo>
                                <a:pt x="9798" y="1206"/>
                              </a:lnTo>
                              <a:lnTo>
                                <a:pt x="11747" y="400"/>
                              </a:lnTo>
                              <a:lnTo>
                                <a:pt x="13766" y="0"/>
                              </a:lnTo>
                              <a:lnTo>
                                <a:pt x="15875" y="0"/>
                              </a:lnTo>
                              <a:lnTo>
                                <a:pt x="17983" y="0"/>
                              </a:lnTo>
                              <a:lnTo>
                                <a:pt x="27101" y="4648"/>
                              </a:lnTo>
                              <a:lnTo>
                                <a:pt x="28587" y="6134"/>
                              </a:lnTo>
                              <a:lnTo>
                                <a:pt x="29737" y="7854"/>
                              </a:lnTo>
                              <a:lnTo>
                                <a:pt x="30543" y="9798"/>
                              </a:lnTo>
                              <a:lnTo>
                                <a:pt x="31349" y="11741"/>
                              </a:lnTo>
                              <a:lnTo>
                                <a:pt x="31750" y="13766"/>
                              </a:lnTo>
                              <a:lnTo>
                                <a:pt x="31750" y="15875"/>
                              </a:lnTo>
                              <a:close/>
                            </a:path>
                          </a:pathLst>
                        </a:custGeom>
                        <a:ln w="6350">
                          <a:solidFill>
                            <a:srgbClr val="333333"/>
                          </a:solidFill>
                          <a:prstDash val="solid"/>
                        </a:ln>
                      </wps:spPr>
                      <wps:bodyPr wrap="square" lIns="0" tIns="0" rIns="0" bIns="0" rtlCol="0">
                        <a:prstTxWarp prst="textNoShape">
                          <a:avLst/>
                        </a:prstTxWarp>
                        <a:noAutofit/>
                      </wps:bodyPr>
                    </wps:wsp>
                  </a:graphicData>
                </a:graphic>
              </wp:anchor>
            </w:drawing>
          </mc:Choice>
          <mc:Fallback>
            <w:pict>
              <v:shape w14:anchorId="31DEF88A" id="Graphic 59" o:spid="_x0000_s1026" style="position:absolute;margin-left:89pt;margin-top:11.8pt;width:2.5pt;height:2.5pt;z-index:15755776;visibility:visible;mso-wrap-style:square;mso-wrap-distance-left:0;mso-wrap-distance-top:0;mso-wrap-distance-right:0;mso-wrap-distance-bottom:0;mso-position-horizontal:absolute;mso-position-horizontal-relative:page;mso-position-vertical:absolute;mso-position-vertical-relative:text;v-text-anchor:top" coordsize="31750,31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" path="m31750,15875r,2101l31349,20002,17983,31750r-2108,l13766,31750,,17976,,15875,,13766,4648,4648,6140,3155,7854,2012,9798,1206,11747,400,13766,r2109,l17983,r9118,4648l28587,6134r1150,1720l30543,9798r806,1943l31750,13766r,2109xe" filled="f" strokecolor="#333" strokeweight=".5pt">
                <v:path arrowok="t"/>
                <w10:wrap anchorx="page"/>
              </v:shape>
            </w:pict>
          </mc:Fallback>
        </mc:AlternateContent>
      </w:r>
      <w:r>
        <w:rPr>
          <w:color w:val="0000ED"/>
          <w:sz w:val="16"/>
          <w:u w:val="single" w:color="0000ED"/>
        </w:rPr>
        <w:t xml:space="preserve"> ​Project Execution</w:t>
      </w:r>
      <w:r>
        <w:rPr>
          <w:color w:val="0000ED"/>
          <w:spacing w:val="-3"/>
          <w:sz w:val="16"/>
          <w:u w:val="single" w:color="0000ED"/>
        </w:rPr>
        <w:t xml:space="preserve"> </w:t>
      </w:r>
      <w:r>
        <w:rPr>
          <w:color w:val="0000ED"/>
          <w:spacing w:val="-2"/>
          <w:sz w:val="16"/>
          <w:u w:val="single" w:color="0000ED"/>
        </w:rPr>
        <w:t>Timeline</w:t>
      </w:r>
    </w:p>
    <w:p w14:paraId="38834D4F" w14:textId="77777777" w:rsidR="00275643" w:rsidRDefault="00000000">
      <w:pPr>
        <w:pStyle w:val="ListParagraph"/>
        <w:numPr>
          <w:ilvl w:val="1"/>
          <w:numId w:val="17"/>
        </w:numPr>
        <w:tabs>
          <w:tab w:val="left" w:pos="1259"/>
        </w:tabs>
        <w:spacing w:before="156"/>
        <w:ind w:left="1259" w:hanging="311"/>
        <w:rPr>
          <w:sz w:val="16"/>
        </w:rPr>
      </w:pPr>
      <w:r>
        <w:rPr>
          <w:noProof/>
          <w:sz w:val="16"/>
        </w:rPr>
        <mc:AlternateContent>
          <mc:Choice Requires="wps">
            <w:drawing>
              <wp:anchor distT="0" distB="0" distL="0" distR="0" simplePos="0" relativeHeight="15756288" behindDoc="0" locked="0" layoutInCell="1" allowOverlap="1" wp14:anchorId="38837E15" wp14:editId="38837E16">
                <wp:simplePos x="0" y="0"/>
                <wp:positionH relativeFrom="page">
                  <wp:posOffset>1130300</wp:posOffset>
                </wp:positionH>
                <wp:positionV relativeFrom="paragraph">
                  <wp:posOffset>149934</wp:posOffset>
                </wp:positionV>
                <wp:extent cx="31750" cy="31750"/>
                <wp:effectExtent l="0" t="0" r="0" b="0"/>
                <wp:wrapNone/>
                <wp:docPr id="94" name="Graphic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750" cy="31750"/>
                        </a:xfrm>
                        <a:custGeom>
                          <a:avLst/>
                          <a:gdLst/>
                          <a:ahLst/>
                          <a:cxnLst/>
                          <a:rect l="l" t="t" r="r" b="b"/>
                          <a:pathLst>
                            <a:path w="31750" h="31750">
                              <a:moveTo>
                                <a:pt x="31750" y="15875"/>
                              </a:moveTo>
                              <a:lnTo>
                                <a:pt x="31750" y="17976"/>
                              </a:lnTo>
                              <a:lnTo>
                                <a:pt x="31349" y="20002"/>
                              </a:lnTo>
                              <a:lnTo>
                                <a:pt x="30543" y="21945"/>
                              </a:lnTo>
                              <a:lnTo>
                                <a:pt x="29737" y="23895"/>
                              </a:lnTo>
                              <a:lnTo>
                                <a:pt x="17983" y="31750"/>
                              </a:lnTo>
                              <a:lnTo>
                                <a:pt x="15875" y="31750"/>
                              </a:lnTo>
                              <a:lnTo>
                                <a:pt x="13766" y="31750"/>
                              </a:lnTo>
                              <a:lnTo>
                                <a:pt x="1206" y="21945"/>
                              </a:lnTo>
                              <a:lnTo>
                                <a:pt x="400" y="20002"/>
                              </a:lnTo>
                              <a:lnTo>
                                <a:pt x="0" y="17976"/>
                              </a:lnTo>
                              <a:lnTo>
                                <a:pt x="0" y="15875"/>
                              </a:lnTo>
                              <a:lnTo>
                                <a:pt x="0" y="13766"/>
                              </a:lnTo>
                              <a:lnTo>
                                <a:pt x="13766" y="0"/>
                              </a:lnTo>
                              <a:lnTo>
                                <a:pt x="15875" y="0"/>
                              </a:lnTo>
                              <a:lnTo>
                                <a:pt x="17983" y="0"/>
                              </a:lnTo>
                              <a:lnTo>
                                <a:pt x="30543" y="9798"/>
                              </a:lnTo>
                              <a:lnTo>
                                <a:pt x="31349" y="11741"/>
                              </a:lnTo>
                              <a:lnTo>
                                <a:pt x="31750" y="13766"/>
                              </a:lnTo>
                              <a:lnTo>
                                <a:pt x="31750" y="15875"/>
                              </a:lnTo>
                              <a:close/>
                            </a:path>
                          </a:pathLst>
                        </a:custGeom>
                        <a:ln w="6350">
                          <a:solidFill>
                            <a:srgbClr val="333333"/>
                          </a:solidFill>
                          <a:prstDash val="solid"/>
                        </a:ln>
                      </wps:spPr>
                      <wps:bodyPr wrap="square" lIns="0" tIns="0" rIns="0" bIns="0" rtlCol="0">
                        <a:prstTxWarp prst="textNoShape">
                          <a:avLst/>
                        </a:prstTxWarp>
                        <a:noAutofit/>
                      </wps:bodyPr>
                    </wps:wsp>
                  </a:graphicData>
                </a:graphic>
              </wp:anchor>
            </w:drawing>
          </mc:Choice>
          <mc:Fallback>
            <w:pict>
              <v:shape w14:anchorId="0C2A0C10" id="Graphic 60" o:spid="_x0000_s1026" style="position:absolute;margin-left:89pt;margin-top:11.8pt;width:2.5pt;height:2.5pt;z-index:15756288;visibility:visible;mso-wrap-style:square;mso-wrap-distance-left:0;mso-wrap-distance-top:0;mso-wrap-distance-right:0;mso-wrap-distance-bottom:0;mso-position-horizontal:absolute;mso-position-horizontal-relative:page;mso-position-vertical:absolute;mso-position-vertical-relative:text;v-text-anchor:top" coordsize="31750,31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" path="m31750,15875r,2101l31349,20002r-806,1943l29737,23895,17983,31750r-2108,l13766,31750,1206,21945,400,20002,,17976,,15875,,13766,13766,r2109,l17983,,30543,9798r806,1943l31750,13766r,2109xe" filled="f" strokecolor="#333" strokeweight=".5pt">
                <v:path arrowok="t"/>
                <w10:wrap anchorx="page"/>
              </v:shape>
            </w:pict>
          </mc:Fallback>
        </mc:AlternateContent>
      </w:r>
      <w:r>
        <w:rPr>
          <w:color w:val="0000ED"/>
          <w:spacing w:val="-7"/>
          <w:sz w:val="16"/>
          <w:u w:val="single" w:color="0000ED"/>
        </w:rPr>
        <w:t xml:space="preserve"> </w:t>
      </w:r>
      <w:r>
        <w:rPr>
          <w:color w:val="0000ED"/>
          <w:sz w:val="16"/>
          <w:u w:val="single" w:color="0000ED"/>
        </w:rPr>
        <w:t>​</w:t>
      </w:r>
      <w:r>
        <w:rPr>
          <w:color w:val="0000ED"/>
          <w:spacing w:val="-2"/>
          <w:sz w:val="16"/>
          <w:u w:val="single" w:color="0000ED"/>
        </w:rPr>
        <w:t>Contracting</w:t>
      </w:r>
      <w:r>
        <w:rPr>
          <w:color w:val="0000ED"/>
          <w:spacing w:val="-3"/>
          <w:sz w:val="16"/>
          <w:u w:val="single" w:color="0000ED"/>
        </w:rPr>
        <w:t xml:space="preserve"> </w:t>
      </w:r>
      <w:r>
        <w:rPr>
          <w:color w:val="0000ED"/>
          <w:spacing w:val="-2"/>
          <w:sz w:val="16"/>
          <w:u w:val="single" w:color="0000ED"/>
        </w:rPr>
        <w:t>Strate</w:t>
      </w:r>
      <w:r>
        <w:rPr>
          <w:color w:val="0000ED"/>
          <w:spacing w:val="-2"/>
          <w:sz w:val="16"/>
        </w:rPr>
        <w:t>gy</w:t>
      </w:r>
      <w:r>
        <w:rPr>
          <w:rFonts w:ascii="Times New Roman" w:hAnsi="Times New Roman"/>
          <w:color w:val="0000ED"/>
          <w:spacing w:val="-2"/>
          <w:sz w:val="16"/>
          <w:u w:val="single" w:color="0000ED"/>
        </w:rPr>
        <w:t xml:space="preserve"> </w:t>
      </w:r>
      <w:r>
        <w:rPr>
          <w:rFonts w:ascii="Times New Roman" w:hAnsi="Times New Roman"/>
          <w:color w:val="0000ED"/>
          <w:spacing w:val="-27"/>
          <w:sz w:val="16"/>
        </w:rPr>
        <w:t xml:space="preserve"> </w:t>
      </w:r>
      <w:r>
        <w:rPr>
          <w:rFonts w:ascii="Times New Roman" w:hAnsi="Times New Roman"/>
          <w:color w:val="0000ED"/>
          <w:spacing w:val="23"/>
          <w:sz w:val="16"/>
          <w:u w:val="single" w:color="0000ED"/>
        </w:rPr>
        <w:t xml:space="preserve"> </w:t>
      </w:r>
      <w:r>
        <w:rPr>
          <w:color w:val="0000ED"/>
          <w:spacing w:val="-2"/>
          <w:sz w:val="16"/>
          <w:u w:val="single" w:color="0000ED"/>
        </w:rPr>
        <w:t>— Four MSA</w:t>
      </w:r>
      <w:r>
        <w:rPr>
          <w:color w:val="0000ED"/>
          <w:spacing w:val="-9"/>
          <w:sz w:val="16"/>
          <w:u w:val="single" w:color="0000ED"/>
        </w:rPr>
        <w:t xml:space="preserve"> </w:t>
      </w:r>
      <w:r>
        <w:rPr>
          <w:color w:val="0000ED"/>
          <w:spacing w:val="-2"/>
          <w:sz w:val="16"/>
          <w:u w:val="single" w:color="0000ED"/>
        </w:rPr>
        <w:t>Framework</w:t>
      </w:r>
    </w:p>
    <w:p w14:paraId="38834D50" w14:textId="77777777" w:rsidR="00275643" w:rsidRDefault="00000000">
      <w:pPr>
        <w:pStyle w:val="ListParagraph"/>
        <w:numPr>
          <w:ilvl w:val="1"/>
          <w:numId w:val="17"/>
        </w:numPr>
        <w:tabs>
          <w:tab w:val="left" w:pos="1259"/>
        </w:tabs>
        <w:spacing w:before="146"/>
        <w:ind w:left="1259" w:hanging="311"/>
        <w:rPr>
          <w:sz w:val="16"/>
        </w:rPr>
      </w:pPr>
      <w:r>
        <w:rPr>
          <w:noProof/>
          <w:sz w:val="16"/>
        </w:rPr>
        <mc:AlternateContent>
          <mc:Choice Requires="wps">
            <w:drawing>
              <wp:anchor distT="0" distB="0" distL="0" distR="0" simplePos="0" relativeHeight="15756800" behindDoc="0" locked="0" layoutInCell="1" allowOverlap="1" wp14:anchorId="38837E17" wp14:editId="38837E18">
                <wp:simplePos x="0" y="0"/>
                <wp:positionH relativeFrom="page">
                  <wp:posOffset>1130300</wp:posOffset>
                </wp:positionH>
                <wp:positionV relativeFrom="paragraph">
                  <wp:posOffset>143594</wp:posOffset>
                </wp:positionV>
                <wp:extent cx="31750" cy="31750"/>
                <wp:effectExtent l="0" t="0" r="0" b="0"/>
                <wp:wrapNone/>
                <wp:docPr id="95" name="Graphic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750" cy="31750"/>
                        </a:xfrm>
                        <a:custGeom>
                          <a:avLst/>
                          <a:gdLst/>
                          <a:ahLst/>
                          <a:cxnLst/>
                          <a:rect l="l" t="t" r="r" b="b"/>
                          <a:pathLst>
                            <a:path w="31750" h="31750">
                              <a:moveTo>
                                <a:pt x="31750" y="15875"/>
                              </a:moveTo>
                              <a:lnTo>
                                <a:pt x="31750" y="17976"/>
                              </a:lnTo>
                              <a:lnTo>
                                <a:pt x="31349" y="20002"/>
                              </a:lnTo>
                              <a:lnTo>
                                <a:pt x="17983" y="31750"/>
                              </a:lnTo>
                              <a:lnTo>
                                <a:pt x="15875" y="31750"/>
                              </a:lnTo>
                              <a:lnTo>
                                <a:pt x="13766" y="31750"/>
                              </a:lnTo>
                              <a:lnTo>
                                <a:pt x="0" y="17976"/>
                              </a:lnTo>
                              <a:lnTo>
                                <a:pt x="0" y="15875"/>
                              </a:lnTo>
                              <a:lnTo>
                                <a:pt x="0" y="13766"/>
                              </a:lnTo>
                              <a:lnTo>
                                <a:pt x="13766" y="0"/>
                              </a:lnTo>
                              <a:lnTo>
                                <a:pt x="15875" y="0"/>
                              </a:lnTo>
                              <a:lnTo>
                                <a:pt x="17983" y="0"/>
                              </a:lnTo>
                              <a:lnTo>
                                <a:pt x="30543" y="9798"/>
                              </a:lnTo>
                              <a:lnTo>
                                <a:pt x="31349" y="11741"/>
                              </a:lnTo>
                              <a:lnTo>
                                <a:pt x="31750" y="13766"/>
                              </a:lnTo>
                              <a:lnTo>
                                <a:pt x="31750" y="15875"/>
                              </a:lnTo>
                              <a:close/>
                            </a:path>
                          </a:pathLst>
                        </a:custGeom>
                        <a:ln w="6350">
                          <a:solidFill>
                            <a:srgbClr val="333333"/>
                          </a:solidFill>
                          <a:prstDash val="solid"/>
                        </a:ln>
                      </wps:spPr>
                      <wps:bodyPr wrap="square" lIns="0" tIns="0" rIns="0" bIns="0" rtlCol="0">
                        <a:prstTxWarp prst="textNoShape">
                          <a:avLst/>
                        </a:prstTxWarp>
                        <a:noAutofit/>
                      </wps:bodyPr>
                    </wps:wsp>
                  </a:graphicData>
                </a:graphic>
              </wp:anchor>
            </w:drawing>
          </mc:Choice>
          <mc:Fallback>
            <w:pict>
              <v:shape w14:anchorId="784EF162" id="Graphic 61" o:spid="_x0000_s1026" style="position:absolute;margin-left:89pt;margin-top:11.3pt;width:2.5pt;height:2.5pt;z-index:15756800;visibility:visible;mso-wrap-style:square;mso-wrap-distance-left:0;mso-wrap-distance-top:0;mso-wrap-distance-right:0;mso-wrap-distance-bottom:0;mso-position-horizontal:absolute;mso-position-horizontal-relative:page;mso-position-vertical:absolute;mso-position-vertical-relative:text;v-text-anchor:top" coordsize="31750,31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" path="m31750,15875r,2101l31349,20002,17983,31750r-2108,l13766,31750,,17976,,15875,,13766,13766,r2109,l17983,,30543,9798r806,1943l31750,13766r,2109xe" filled="f" strokecolor="#333" strokeweight=".5pt">
                <v:path arrowok="t"/>
                <w10:wrap anchorx="page"/>
              </v:shape>
            </w:pict>
          </mc:Fallback>
        </mc:AlternateContent>
      </w:r>
      <w:r>
        <w:rPr>
          <w:color w:val="0000ED"/>
          <w:spacing w:val="-1"/>
          <w:sz w:val="16"/>
          <w:u w:val="single" w:color="0000ED"/>
        </w:rPr>
        <w:t xml:space="preserve"> </w:t>
      </w:r>
      <w:r>
        <w:rPr>
          <w:color w:val="0000ED"/>
          <w:sz w:val="16"/>
          <w:u w:val="single" w:color="0000ED"/>
        </w:rPr>
        <w:t>​Parallel</w:t>
      </w:r>
      <w:r>
        <w:rPr>
          <w:color w:val="0000ED"/>
          <w:spacing w:val="-1"/>
          <w:sz w:val="16"/>
          <w:u w:val="single" w:color="0000ED"/>
        </w:rPr>
        <w:t xml:space="preserve"> </w:t>
      </w:r>
      <w:r>
        <w:rPr>
          <w:color w:val="0000ED"/>
          <w:sz w:val="16"/>
          <w:u w:val="single" w:color="0000ED"/>
        </w:rPr>
        <w:t>Operations</w:t>
      </w:r>
      <w:r>
        <w:rPr>
          <w:color w:val="0000ED"/>
          <w:spacing w:val="-1"/>
          <w:sz w:val="16"/>
          <w:u w:val="single" w:color="0000ED"/>
        </w:rPr>
        <w:t xml:space="preserve"> </w:t>
      </w:r>
      <w:r>
        <w:rPr>
          <w:color w:val="0000ED"/>
          <w:sz w:val="16"/>
          <w:u w:val="single" w:color="0000ED"/>
        </w:rPr>
        <w:t>&amp;</w:t>
      </w:r>
      <w:r>
        <w:rPr>
          <w:color w:val="0000ED"/>
          <w:spacing w:val="-1"/>
          <w:sz w:val="16"/>
          <w:u w:val="single" w:color="0000ED"/>
        </w:rPr>
        <w:t xml:space="preserve"> </w:t>
      </w:r>
      <w:r>
        <w:rPr>
          <w:color w:val="0000ED"/>
          <w:sz w:val="16"/>
          <w:u w:val="single" w:color="0000ED"/>
        </w:rPr>
        <w:t>Fast-Track</w:t>
      </w:r>
      <w:r>
        <w:rPr>
          <w:color w:val="0000ED"/>
          <w:spacing w:val="-1"/>
          <w:sz w:val="16"/>
          <w:u w:val="single" w:color="0000ED"/>
        </w:rPr>
        <w:t xml:space="preserve"> </w:t>
      </w:r>
      <w:r>
        <w:rPr>
          <w:color w:val="0000ED"/>
          <w:sz w:val="16"/>
          <w:u w:val="single" w:color="0000ED"/>
        </w:rPr>
        <w:t>Execution</w:t>
      </w:r>
      <w:r>
        <w:rPr>
          <w:color w:val="0000ED"/>
          <w:spacing w:val="-1"/>
          <w:sz w:val="16"/>
          <w:u w:val="single" w:color="0000ED"/>
        </w:rPr>
        <w:t xml:space="preserve"> </w:t>
      </w:r>
      <w:r>
        <w:rPr>
          <w:color w:val="0000ED"/>
          <w:spacing w:val="-2"/>
          <w:sz w:val="16"/>
          <w:u w:val="single" w:color="0000ED"/>
        </w:rPr>
        <w:t>Schedulin</w:t>
      </w:r>
      <w:r>
        <w:rPr>
          <w:color w:val="0000ED"/>
          <w:spacing w:val="-2"/>
          <w:sz w:val="16"/>
        </w:rPr>
        <w:t>g</w:t>
      </w:r>
    </w:p>
    <w:p w14:paraId="38834D51" w14:textId="77777777" w:rsidR="00275643" w:rsidRDefault="00000000">
      <w:pPr>
        <w:pStyle w:val="ListParagraph"/>
        <w:numPr>
          <w:ilvl w:val="1"/>
          <w:numId w:val="17"/>
        </w:numPr>
        <w:tabs>
          <w:tab w:val="left" w:pos="1259"/>
        </w:tabs>
        <w:spacing w:before="156"/>
        <w:ind w:left="1259" w:hanging="311"/>
        <w:rPr>
          <w:sz w:val="16"/>
        </w:rPr>
      </w:pPr>
      <w:r>
        <w:rPr>
          <w:noProof/>
          <w:sz w:val="16"/>
        </w:rPr>
        <mc:AlternateContent>
          <mc:Choice Requires="wps">
            <w:drawing>
              <wp:anchor distT="0" distB="0" distL="0" distR="0" simplePos="0" relativeHeight="15757312" behindDoc="0" locked="0" layoutInCell="1" allowOverlap="1" wp14:anchorId="38837E19" wp14:editId="38837E1A">
                <wp:simplePos x="0" y="0"/>
                <wp:positionH relativeFrom="page">
                  <wp:posOffset>1130300</wp:posOffset>
                </wp:positionH>
                <wp:positionV relativeFrom="paragraph">
                  <wp:posOffset>149954</wp:posOffset>
                </wp:positionV>
                <wp:extent cx="31750" cy="31750"/>
                <wp:effectExtent l="0" t="0" r="0" b="0"/>
                <wp:wrapNone/>
                <wp:docPr id="96"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750" cy="31750"/>
                        </a:xfrm>
                        <a:custGeom>
                          <a:avLst/>
                          <a:gdLst/>
                          <a:ahLst/>
                          <a:cxnLst/>
                          <a:rect l="l" t="t" r="r" b="b"/>
                          <a:pathLst>
                            <a:path w="31750" h="31750">
                              <a:moveTo>
                                <a:pt x="31750" y="15875"/>
                              </a:moveTo>
                              <a:lnTo>
                                <a:pt x="31750" y="17976"/>
                              </a:lnTo>
                              <a:lnTo>
                                <a:pt x="31349" y="20002"/>
                              </a:lnTo>
                              <a:lnTo>
                                <a:pt x="17983" y="31750"/>
                              </a:lnTo>
                              <a:lnTo>
                                <a:pt x="15875" y="31750"/>
                              </a:lnTo>
                              <a:lnTo>
                                <a:pt x="13766" y="31750"/>
                              </a:lnTo>
                              <a:lnTo>
                                <a:pt x="0" y="17976"/>
                              </a:lnTo>
                              <a:lnTo>
                                <a:pt x="0" y="15875"/>
                              </a:lnTo>
                              <a:lnTo>
                                <a:pt x="0" y="13766"/>
                              </a:lnTo>
                              <a:lnTo>
                                <a:pt x="13766" y="0"/>
                              </a:lnTo>
                              <a:lnTo>
                                <a:pt x="15875" y="0"/>
                              </a:lnTo>
                              <a:lnTo>
                                <a:pt x="17983" y="0"/>
                              </a:lnTo>
                              <a:lnTo>
                                <a:pt x="30543" y="9798"/>
                              </a:lnTo>
                              <a:lnTo>
                                <a:pt x="31349" y="11741"/>
                              </a:lnTo>
                              <a:lnTo>
                                <a:pt x="31750" y="13766"/>
                              </a:lnTo>
                              <a:lnTo>
                                <a:pt x="31750" y="15875"/>
                              </a:lnTo>
                              <a:close/>
                            </a:path>
                          </a:pathLst>
                        </a:custGeom>
                        <a:ln w="6350">
                          <a:solidFill>
                            <a:srgbClr val="333333"/>
                          </a:solidFill>
                          <a:prstDash val="solid"/>
                        </a:ln>
                      </wps:spPr>
                      <wps:bodyPr wrap="square" lIns="0" tIns="0" rIns="0" bIns="0" rtlCol="0">
                        <a:prstTxWarp prst="textNoShape">
                          <a:avLst/>
                        </a:prstTxWarp>
                        <a:noAutofit/>
                      </wps:bodyPr>
                    </wps:wsp>
                  </a:graphicData>
                </a:graphic>
              </wp:anchor>
            </w:drawing>
          </mc:Choice>
          <mc:Fallback>
            <w:pict>
              <v:shape w14:anchorId="1920A982" id="Graphic 62" o:spid="_x0000_s1026" style="position:absolute;margin-left:89pt;margin-top:11.8pt;width:2.5pt;height:2.5pt;z-index:15757312;visibility:visible;mso-wrap-style:square;mso-wrap-distance-left:0;mso-wrap-distance-top:0;mso-wrap-distance-right:0;mso-wrap-distance-bottom:0;mso-position-horizontal:absolute;mso-position-horizontal-relative:page;mso-position-vertical:absolute;mso-position-vertical-relative:text;v-text-anchor:top" coordsize="31750,31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" path="m31750,15875r,2101l31349,20002,17983,31750r-2108,l13766,31750,,17976,,15875,,13766,13766,r2109,l17983,,30543,9798r806,1943l31750,13766r,2109xe" filled="f" strokecolor="#333" strokeweight=".5pt">
                <v:path arrowok="t"/>
                <w10:wrap anchorx="page"/>
              </v:shape>
            </w:pict>
          </mc:Fallback>
        </mc:AlternateContent>
      </w:r>
      <w:r>
        <w:rPr>
          <w:color w:val="0000ED"/>
          <w:sz w:val="16"/>
          <w:u w:val="single" w:color="0000ED"/>
        </w:rPr>
        <w:t xml:space="preserve"> ​Comprehensive Project </w:t>
      </w:r>
      <w:r>
        <w:rPr>
          <w:color w:val="0000ED"/>
          <w:spacing w:val="-2"/>
          <w:sz w:val="16"/>
          <w:u w:val="single" w:color="0000ED"/>
        </w:rPr>
        <w:t>Constraints</w:t>
      </w:r>
    </w:p>
    <w:p w14:paraId="38834D52" w14:textId="77777777" w:rsidR="00275643" w:rsidRDefault="00275643">
      <w:pPr>
        <w:pStyle w:val="BodyText"/>
        <w:spacing w:before="42"/>
      </w:pPr>
    </w:p>
    <w:p w14:paraId="38834D53" w14:textId="77777777" w:rsidR="00275643" w:rsidRDefault="00000000">
      <w:pPr>
        <w:pStyle w:val="ListParagraph"/>
        <w:numPr>
          <w:ilvl w:val="0"/>
          <w:numId w:val="11"/>
        </w:numPr>
        <w:tabs>
          <w:tab w:val="left" w:pos="547"/>
        </w:tabs>
        <w:ind w:left="547" w:hanging="266"/>
        <w:jc w:val="left"/>
        <w:rPr>
          <w:sz w:val="16"/>
        </w:rPr>
      </w:pPr>
      <w:r>
        <w:rPr>
          <w:noProof/>
          <w:sz w:val="16"/>
        </w:rPr>
        <mc:AlternateContent>
          <mc:Choice Requires="wps">
            <w:drawing>
              <wp:anchor distT="0" distB="0" distL="0" distR="0" simplePos="0" relativeHeight="15757824" behindDoc="0" locked="0" layoutInCell="1" allowOverlap="1" wp14:anchorId="38837E1B" wp14:editId="38837E1C">
                <wp:simplePos x="0" y="0"/>
                <wp:positionH relativeFrom="page">
                  <wp:posOffset>2666646</wp:posOffset>
                </wp:positionH>
                <wp:positionV relativeFrom="paragraph">
                  <wp:posOffset>101713</wp:posOffset>
                </wp:positionV>
                <wp:extent cx="16510" cy="6350"/>
                <wp:effectExtent l="0" t="0" r="0" b="0"/>
                <wp:wrapNone/>
                <wp:docPr id="97" name="Graphic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510" cy="6350"/>
                        </a:xfrm>
                        <a:custGeom>
                          <a:avLst/>
                          <a:gdLst/>
                          <a:ahLst/>
                          <a:cxnLst/>
                          <a:rect l="l" t="t" r="r" b="b"/>
                          <a:pathLst>
                            <a:path w="16510" h="6350">
                              <a:moveTo>
                                <a:pt x="16425" y="6350"/>
                              </a:moveTo>
                              <a:lnTo>
                                <a:pt x="0" y="6350"/>
                              </a:lnTo>
                              <a:lnTo>
                                <a:pt x="0" y="0"/>
                              </a:lnTo>
                              <a:lnTo>
                                <a:pt x="16425" y="0"/>
                              </a:lnTo>
                              <a:lnTo>
                                <a:pt x="16425" y="6350"/>
                              </a:lnTo>
                              <a:close/>
                            </a:path>
                          </a:pathLst>
                        </a:custGeom>
                        <a:solidFill>
                          <a:srgbClr val="0000ED"/>
                        </a:solidFill>
                      </wps:spPr>
                      <wps:bodyPr wrap="square" lIns="0" tIns="0" rIns="0" bIns="0" rtlCol="0">
                        <a:prstTxWarp prst="textNoShape">
                          <a:avLst/>
                        </a:prstTxWarp>
                        <a:noAutofit/>
                      </wps:bodyPr>
                    </wps:wsp>
                  </a:graphicData>
                </a:graphic>
              </wp:anchor>
            </w:drawing>
          </mc:Choice>
          <mc:Fallback>
            <w:pict>
              <v:shape w14:anchorId="071FB496" id="Graphic 63" o:spid="_x0000_s1026" style="position:absolute;margin-left:209.95pt;margin-top:8pt;width:1.3pt;height:.5pt;z-index:15757824;visibility:visible;mso-wrap-style:square;mso-wrap-distance-left:0;mso-wrap-distance-top:0;mso-wrap-distance-right:0;mso-wrap-distance-bottom:0;mso-position-horizontal:absolute;mso-position-horizontal-relative:page;mso-position-vertical:absolute;mso-position-vertical-relative:text;v-text-anchor:top" coordsize="165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" path="m16425,6350l,6350,,,16425,r,6350xe" fillcolor="#0000ed" stroked="f">
                <v:path arrowok="t"/>
                <w10:wrap anchorx="page"/>
              </v:shape>
            </w:pict>
          </mc:Fallback>
        </mc:AlternateContent>
      </w:r>
      <w:hyperlink w:anchor="20-overall-project-timeline-summary" w:history="1">
        <w:r>
          <w:rPr>
            <w:color w:val="0000ED"/>
            <w:sz w:val="16"/>
            <w:u w:val="single" w:color="0000ED"/>
          </w:rPr>
          <w:t>20.</w:t>
        </w:r>
        <w:r>
          <w:rPr>
            <w:color w:val="0000ED"/>
            <w:spacing w:val="-2"/>
            <w:sz w:val="16"/>
            <w:u w:val="single" w:color="0000ED"/>
          </w:rPr>
          <w:t xml:space="preserve"> </w:t>
        </w:r>
        <w:r>
          <w:rPr>
            <w:color w:val="0000ED"/>
            <w:sz w:val="16"/>
            <w:u w:val="single" w:color="0000ED"/>
          </w:rPr>
          <w:t>Overall</w:t>
        </w:r>
        <w:r>
          <w:rPr>
            <w:color w:val="0000ED"/>
            <w:spacing w:val="-2"/>
            <w:sz w:val="16"/>
            <w:u w:val="single" w:color="0000ED"/>
          </w:rPr>
          <w:t xml:space="preserve"> </w:t>
        </w:r>
        <w:r>
          <w:rPr>
            <w:color w:val="0000ED"/>
            <w:sz w:val="16"/>
            <w:u w:val="single" w:color="0000ED"/>
          </w:rPr>
          <w:t>Project</w:t>
        </w:r>
        <w:r>
          <w:rPr>
            <w:color w:val="0000ED"/>
            <w:spacing w:val="-4"/>
            <w:sz w:val="16"/>
            <w:u w:val="single" w:color="0000ED"/>
          </w:rPr>
          <w:t xml:space="preserve"> </w:t>
        </w:r>
        <w:r>
          <w:rPr>
            <w:color w:val="0000ED"/>
            <w:sz w:val="16"/>
            <w:u w:val="single" w:color="0000ED"/>
          </w:rPr>
          <w:t>Timeline</w:t>
        </w:r>
        <w:r>
          <w:rPr>
            <w:color w:val="0000ED"/>
            <w:spacing w:val="-1"/>
            <w:sz w:val="16"/>
            <w:u w:val="single" w:color="0000ED"/>
          </w:rPr>
          <w:t xml:space="preserve"> </w:t>
        </w:r>
        <w:r>
          <w:rPr>
            <w:color w:val="0000ED"/>
            <w:spacing w:val="-2"/>
            <w:sz w:val="16"/>
            <w:u w:val="single" w:color="0000ED"/>
          </w:rPr>
          <w:t>Summar</w:t>
        </w:r>
        <w:r>
          <w:rPr>
            <w:color w:val="0000ED"/>
            <w:spacing w:val="-2"/>
            <w:sz w:val="16"/>
          </w:rPr>
          <w:t>y</w:t>
        </w:r>
      </w:hyperlink>
    </w:p>
    <w:p w14:paraId="38834D54" w14:textId="77777777" w:rsidR="00275643" w:rsidRDefault="00000000">
      <w:pPr>
        <w:pStyle w:val="BodyText"/>
        <w:spacing w:before="76"/>
        <w:ind w:left="948"/>
      </w:pPr>
      <w:r>
        <w:rPr>
          <w:noProof/>
        </w:rPr>
        <mc:AlternateContent>
          <mc:Choice Requires="wps">
            <w:drawing>
              <wp:anchor distT="0" distB="0" distL="0" distR="0" simplePos="0" relativeHeight="15758336" behindDoc="0" locked="0" layoutInCell="1" allowOverlap="1" wp14:anchorId="38837E1D" wp14:editId="38837E1E">
                <wp:simplePos x="0" y="0"/>
                <wp:positionH relativeFrom="page">
                  <wp:posOffset>1130300</wp:posOffset>
                </wp:positionH>
                <wp:positionV relativeFrom="paragraph">
                  <wp:posOffset>99183</wp:posOffset>
                </wp:positionV>
                <wp:extent cx="31750" cy="31750"/>
                <wp:effectExtent l="0" t="0" r="0" b="0"/>
                <wp:wrapNone/>
                <wp:docPr id="98" name="Graphic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750" cy="31750"/>
                        </a:xfrm>
                        <a:custGeom>
                          <a:avLst/>
                          <a:gdLst/>
                          <a:ahLst/>
                          <a:cxnLst/>
                          <a:rect l="l" t="t" r="r" b="b"/>
                          <a:pathLst>
                            <a:path w="31750" h="31750">
                              <a:moveTo>
                                <a:pt x="31750" y="15875"/>
                              </a:moveTo>
                              <a:lnTo>
                                <a:pt x="31750" y="17976"/>
                              </a:lnTo>
                              <a:lnTo>
                                <a:pt x="31349" y="20002"/>
                              </a:lnTo>
                              <a:lnTo>
                                <a:pt x="30543" y="21945"/>
                              </a:lnTo>
                              <a:lnTo>
                                <a:pt x="29737" y="23895"/>
                              </a:lnTo>
                              <a:lnTo>
                                <a:pt x="17983" y="31750"/>
                              </a:lnTo>
                              <a:lnTo>
                                <a:pt x="15875" y="31750"/>
                              </a:lnTo>
                              <a:lnTo>
                                <a:pt x="13766" y="31750"/>
                              </a:lnTo>
                              <a:lnTo>
                                <a:pt x="1206" y="21945"/>
                              </a:lnTo>
                              <a:lnTo>
                                <a:pt x="400" y="20002"/>
                              </a:lnTo>
                              <a:lnTo>
                                <a:pt x="0" y="17976"/>
                              </a:lnTo>
                              <a:lnTo>
                                <a:pt x="0" y="15875"/>
                              </a:lnTo>
                              <a:lnTo>
                                <a:pt x="0" y="13766"/>
                              </a:lnTo>
                              <a:lnTo>
                                <a:pt x="4648" y="4648"/>
                              </a:lnTo>
                              <a:lnTo>
                                <a:pt x="6140" y="3155"/>
                              </a:lnTo>
                              <a:lnTo>
                                <a:pt x="7854" y="2012"/>
                              </a:lnTo>
                              <a:lnTo>
                                <a:pt x="9798" y="1206"/>
                              </a:lnTo>
                              <a:lnTo>
                                <a:pt x="11747" y="400"/>
                              </a:lnTo>
                              <a:lnTo>
                                <a:pt x="13766" y="0"/>
                              </a:lnTo>
                              <a:lnTo>
                                <a:pt x="15875" y="0"/>
                              </a:lnTo>
                              <a:lnTo>
                                <a:pt x="17983" y="0"/>
                              </a:lnTo>
                              <a:lnTo>
                                <a:pt x="27101" y="4648"/>
                              </a:lnTo>
                              <a:lnTo>
                                <a:pt x="28587" y="6134"/>
                              </a:lnTo>
                              <a:lnTo>
                                <a:pt x="29737" y="7854"/>
                              </a:lnTo>
                              <a:lnTo>
                                <a:pt x="30543" y="9798"/>
                              </a:lnTo>
                              <a:lnTo>
                                <a:pt x="31349" y="11741"/>
                              </a:lnTo>
                              <a:lnTo>
                                <a:pt x="31750" y="13766"/>
                              </a:lnTo>
                              <a:lnTo>
                                <a:pt x="31750" y="15875"/>
                              </a:lnTo>
                              <a:close/>
                            </a:path>
                          </a:pathLst>
                        </a:custGeom>
                        <a:ln w="6350">
                          <a:solidFill>
                            <a:srgbClr val="333333"/>
                          </a:solidFill>
                          <a:prstDash val="solid"/>
                        </a:ln>
                      </wps:spPr>
                      <wps:bodyPr wrap="square" lIns="0" tIns="0" rIns="0" bIns="0" rtlCol="0">
                        <a:prstTxWarp prst="textNoShape">
                          <a:avLst/>
                        </a:prstTxWarp>
                        <a:noAutofit/>
                      </wps:bodyPr>
                    </wps:wsp>
                  </a:graphicData>
                </a:graphic>
              </wp:anchor>
            </w:drawing>
          </mc:Choice>
          <mc:Fallback>
            <w:pict>
              <v:shape w14:anchorId="039ECC7B" id="Graphic 64" o:spid="_x0000_s1026" style="position:absolute;margin-left:89pt;margin-top:7.8pt;width:2.5pt;height:2.5pt;z-index:15758336;visibility:visible;mso-wrap-style:square;mso-wrap-distance-left:0;mso-wrap-distance-top:0;mso-wrap-distance-right:0;mso-wrap-distance-bottom:0;mso-position-horizontal:absolute;mso-position-horizontal-relative:page;mso-position-vertical:absolute;mso-position-vertical-relative:text;v-text-anchor:top" coordsize="31750,31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" path="m31750,15875r,2101l31349,20002r-806,1943l29737,23895,17983,31750r-2108,l13766,31750,1206,21945,400,20002,,17976,,15875,,13766,4648,4648,6140,3155,7854,2012,9798,1206,11747,400,13766,r2109,l17983,r9118,4648l28587,6134r1150,1720l30543,9798r806,1943l31750,13766r,2109xe" filled="f" strokecolor="#333" strokeweight=".5pt">
                <v:path arrowok="t"/>
                <w10:wrap anchorx="page"/>
              </v:shape>
            </w:pict>
          </mc:Fallback>
        </mc:AlternateContent>
      </w:r>
      <w:r>
        <w:rPr>
          <w:color w:val="0000ED"/>
          <w:u w:val="single" w:color="0000ED"/>
        </w:rPr>
        <w:t>20.1 Key Insight:</w:t>
      </w:r>
      <w:r>
        <w:rPr>
          <w:color w:val="0000ED"/>
          <w:spacing w:val="-3"/>
          <w:u w:val="single" w:color="0000ED"/>
        </w:rPr>
        <w:t xml:space="preserve"> </w:t>
      </w:r>
      <w:r>
        <w:rPr>
          <w:color w:val="0000ED"/>
          <w:u w:val="single" w:color="0000ED"/>
        </w:rPr>
        <w:t>The D- Phase</w:t>
      </w:r>
      <w:r>
        <w:rPr>
          <w:color w:val="0000ED"/>
          <w:spacing w:val="-9"/>
          <w:u w:val="single" w:color="0000ED"/>
        </w:rPr>
        <w:t xml:space="preserve"> </w:t>
      </w:r>
      <w:r>
        <w:rPr>
          <w:color w:val="0000ED"/>
          <w:spacing w:val="-2"/>
          <w:u w:val="single" w:color="0000ED"/>
        </w:rPr>
        <w:t>Advantage</w:t>
      </w:r>
    </w:p>
    <w:p w14:paraId="38834D55" w14:textId="77777777" w:rsidR="00275643" w:rsidRDefault="00275643">
      <w:pPr>
        <w:pStyle w:val="BodyText"/>
        <w:spacing w:before="52"/>
      </w:pPr>
    </w:p>
    <w:p w14:paraId="38834D56" w14:textId="77777777" w:rsidR="00275643" w:rsidRDefault="00000000">
      <w:pPr>
        <w:pStyle w:val="ListParagraph"/>
        <w:numPr>
          <w:ilvl w:val="0"/>
          <w:numId w:val="11"/>
        </w:numPr>
        <w:tabs>
          <w:tab w:val="left" w:pos="547"/>
        </w:tabs>
        <w:ind w:left="547" w:hanging="266"/>
        <w:jc w:val="left"/>
        <w:rPr>
          <w:sz w:val="16"/>
        </w:rPr>
      </w:pPr>
      <w:hyperlink w:anchor="21-cost-sourcing-reference-appendix" w:history="1">
        <w:r>
          <w:rPr>
            <w:color w:val="0000ED"/>
            <w:sz w:val="16"/>
            <w:u w:val="single" w:color="0000ED"/>
          </w:rPr>
          <w:t>21.</w:t>
        </w:r>
        <w:r>
          <w:rPr>
            <w:color w:val="0000ED"/>
            <w:spacing w:val="1"/>
            <w:sz w:val="16"/>
            <w:u w:val="single" w:color="0000ED"/>
          </w:rPr>
          <w:t xml:space="preserve"> </w:t>
        </w:r>
        <w:r>
          <w:rPr>
            <w:color w:val="0000ED"/>
            <w:sz w:val="16"/>
            <w:u w:val="single" w:color="0000ED"/>
          </w:rPr>
          <w:t>Cost</w:t>
        </w:r>
        <w:r>
          <w:rPr>
            <w:color w:val="0000ED"/>
            <w:spacing w:val="1"/>
            <w:sz w:val="16"/>
            <w:u w:val="single" w:color="0000ED"/>
          </w:rPr>
          <w:t xml:space="preserve"> </w:t>
        </w:r>
        <w:r>
          <w:rPr>
            <w:color w:val="0000ED"/>
            <w:sz w:val="16"/>
            <w:u w:val="single" w:color="0000ED"/>
          </w:rPr>
          <w:t>Sourcing Reference</w:t>
        </w:r>
        <w:r>
          <w:rPr>
            <w:color w:val="0000ED"/>
            <w:spacing w:val="-7"/>
            <w:sz w:val="16"/>
            <w:u w:val="single" w:color="0000ED"/>
          </w:rPr>
          <w:t xml:space="preserve"> </w:t>
        </w:r>
        <w:r>
          <w:rPr>
            <w:color w:val="0000ED"/>
            <w:spacing w:val="-2"/>
            <w:sz w:val="16"/>
            <w:u w:val="single" w:color="0000ED"/>
          </w:rPr>
          <w:t>Appendix</w:t>
        </w:r>
      </w:hyperlink>
    </w:p>
    <w:p w14:paraId="38834D57" w14:textId="77777777" w:rsidR="00275643" w:rsidRDefault="00000000">
      <w:pPr>
        <w:pStyle w:val="ListParagraph"/>
        <w:numPr>
          <w:ilvl w:val="0"/>
          <w:numId w:val="11"/>
        </w:numPr>
        <w:tabs>
          <w:tab w:val="left" w:pos="547"/>
        </w:tabs>
        <w:spacing w:before="146"/>
        <w:ind w:left="547" w:hanging="266"/>
        <w:jc w:val="left"/>
        <w:rPr>
          <w:sz w:val="16"/>
        </w:rPr>
      </w:pPr>
      <w:r>
        <w:rPr>
          <w:noProof/>
          <w:sz w:val="16"/>
        </w:rPr>
        <mc:AlternateContent>
          <mc:Choice Requires="wps">
            <w:drawing>
              <wp:anchor distT="0" distB="0" distL="0" distR="0" simplePos="0" relativeHeight="15758848" behindDoc="0" locked="0" layoutInCell="1" allowOverlap="1" wp14:anchorId="38837E1F" wp14:editId="38837E20">
                <wp:simplePos x="0" y="0"/>
                <wp:positionH relativeFrom="page">
                  <wp:posOffset>2769293</wp:posOffset>
                </wp:positionH>
                <wp:positionV relativeFrom="paragraph">
                  <wp:posOffset>194463</wp:posOffset>
                </wp:positionV>
                <wp:extent cx="15875" cy="6350"/>
                <wp:effectExtent l="0" t="0" r="0" b="0"/>
                <wp:wrapNone/>
                <wp:docPr id="99" name="Graphic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875" cy="6350"/>
                        </a:xfrm>
                        <a:custGeom>
                          <a:avLst/>
                          <a:gdLst/>
                          <a:ahLst/>
                          <a:cxnLst/>
                          <a:rect l="l" t="t" r="r" b="b"/>
                          <a:pathLst>
                            <a:path w="15875" h="6350">
                              <a:moveTo>
                                <a:pt x="15575" y="6350"/>
                              </a:moveTo>
                              <a:lnTo>
                                <a:pt x="0" y="6350"/>
                              </a:lnTo>
                              <a:lnTo>
                                <a:pt x="0" y="0"/>
                              </a:lnTo>
                              <a:lnTo>
                                <a:pt x="15575" y="0"/>
                              </a:lnTo>
                              <a:lnTo>
                                <a:pt x="15575" y="6350"/>
                              </a:lnTo>
                              <a:close/>
                            </a:path>
                          </a:pathLst>
                        </a:custGeom>
                        <a:solidFill>
                          <a:srgbClr val="0000ED"/>
                        </a:solidFill>
                      </wps:spPr>
                      <wps:bodyPr wrap="square" lIns="0" tIns="0" rIns="0" bIns="0" rtlCol="0">
                        <a:prstTxWarp prst="textNoShape">
                          <a:avLst/>
                        </a:prstTxWarp>
                        <a:noAutofit/>
                      </wps:bodyPr>
                    </wps:wsp>
                  </a:graphicData>
                </a:graphic>
              </wp:anchor>
            </w:drawing>
          </mc:Choice>
          <mc:Fallback>
            <w:pict>
              <v:shape w14:anchorId="678E163C" id="Graphic 65" o:spid="_x0000_s1026" style="position:absolute;margin-left:218.05pt;margin-top:15.3pt;width:1.25pt;height:.5pt;z-index:15758848;visibility:visible;mso-wrap-style:square;mso-wrap-distance-left:0;mso-wrap-distance-top:0;mso-wrap-distance-right:0;mso-wrap-distance-bottom:0;mso-position-horizontal:absolute;mso-position-horizontal-relative:page;mso-position-vertical:absolute;mso-position-vertical-relative:text;v-text-anchor:top" coordsize="158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" path="m15575,6350l,6350,,,15575,r,6350xe" fillcolor="#0000ed" stroked="f">
                <v:path arrowok="t"/>
                <w10:wrap anchorx="page"/>
              </v:shape>
            </w:pict>
          </mc:Fallback>
        </mc:AlternateContent>
      </w:r>
      <w:hyperlink w:anchor="22-monthly-project-execution-summary" w:history="1">
        <w:r>
          <w:rPr>
            <w:color w:val="0000ED"/>
            <w:sz w:val="16"/>
            <w:u w:val="single" w:color="0000ED"/>
          </w:rPr>
          <w:t>22.</w:t>
        </w:r>
        <w:r>
          <w:rPr>
            <w:color w:val="0000ED"/>
            <w:spacing w:val="-6"/>
            <w:sz w:val="16"/>
            <w:u w:val="single" w:color="0000ED"/>
          </w:rPr>
          <w:t xml:space="preserve"> </w:t>
        </w:r>
        <w:r>
          <w:rPr>
            <w:color w:val="0000ED"/>
            <w:sz w:val="16"/>
            <w:u w:val="single" w:color="0000ED"/>
          </w:rPr>
          <w:t>Month</w:t>
        </w:r>
        <w:r>
          <w:rPr>
            <w:color w:val="0000ED"/>
            <w:sz w:val="16"/>
          </w:rPr>
          <w:t>ly</w:t>
        </w:r>
        <w:r>
          <w:rPr>
            <w:color w:val="0000ED"/>
            <w:spacing w:val="19"/>
            <w:sz w:val="16"/>
            <w:u w:val="single" w:color="0000ED"/>
          </w:rPr>
          <w:t xml:space="preserve"> </w:t>
        </w:r>
        <w:r>
          <w:rPr>
            <w:color w:val="0000ED"/>
            <w:sz w:val="16"/>
            <w:u w:val="single" w:color="0000ED"/>
          </w:rPr>
          <w:t>Project</w:t>
        </w:r>
        <w:r>
          <w:rPr>
            <w:color w:val="0000ED"/>
            <w:spacing w:val="-5"/>
            <w:sz w:val="16"/>
            <w:u w:val="single" w:color="0000ED"/>
          </w:rPr>
          <w:t xml:space="preserve"> </w:t>
        </w:r>
        <w:r>
          <w:rPr>
            <w:color w:val="0000ED"/>
            <w:sz w:val="16"/>
            <w:u w:val="single" w:color="0000ED"/>
          </w:rPr>
          <w:t>Execution</w:t>
        </w:r>
        <w:r>
          <w:rPr>
            <w:color w:val="0000ED"/>
            <w:spacing w:val="-5"/>
            <w:sz w:val="16"/>
            <w:u w:val="single" w:color="0000ED"/>
          </w:rPr>
          <w:t xml:space="preserve"> </w:t>
        </w:r>
        <w:r>
          <w:rPr>
            <w:color w:val="0000ED"/>
            <w:spacing w:val="-2"/>
            <w:sz w:val="16"/>
            <w:u w:val="single" w:color="0000ED"/>
          </w:rPr>
          <w:t>Summar</w:t>
        </w:r>
        <w:r>
          <w:rPr>
            <w:color w:val="0000ED"/>
            <w:spacing w:val="-2"/>
            <w:sz w:val="16"/>
          </w:rPr>
          <w:t>y</w:t>
        </w:r>
      </w:hyperlink>
    </w:p>
    <w:p w14:paraId="38834D58" w14:textId="77777777" w:rsidR="00275643" w:rsidRDefault="00000000">
      <w:pPr>
        <w:pStyle w:val="ListParagraph"/>
        <w:numPr>
          <w:ilvl w:val="0"/>
          <w:numId w:val="11"/>
        </w:numPr>
        <w:tabs>
          <w:tab w:val="left" w:pos="547"/>
        </w:tabs>
        <w:spacing w:before="156"/>
        <w:ind w:left="547" w:hanging="266"/>
        <w:jc w:val="left"/>
        <w:rPr>
          <w:sz w:val="16"/>
        </w:rPr>
      </w:pPr>
      <w:hyperlink w:anchor="references" w:history="1">
        <w:r>
          <w:rPr>
            <w:color w:val="0000ED"/>
            <w:spacing w:val="-2"/>
            <w:sz w:val="16"/>
            <w:u w:val="single" w:color="0000ED"/>
          </w:rPr>
          <w:t>References</w:t>
        </w:r>
      </w:hyperlink>
    </w:p>
    <w:p w14:paraId="38834D59" w14:textId="77777777" w:rsidR="00275643" w:rsidRDefault="00000000">
      <w:pPr>
        <w:pStyle w:val="BodyText"/>
        <w:spacing w:before="11"/>
        <w:rPr>
          <w:sz w:val="14"/>
        </w:rPr>
      </w:pPr>
      <w:r>
        <w:rPr>
          <w:noProof/>
          <w:sz w:val="14"/>
        </w:rPr>
        <mc:AlternateContent>
          <mc:Choice Requires="wpg">
            <w:drawing>
              <wp:anchor distT="0" distB="0" distL="0" distR="0" simplePos="0" relativeHeight="487601664" behindDoc="1" locked="0" layoutInCell="1" allowOverlap="1" wp14:anchorId="38837E21" wp14:editId="38837E22">
                <wp:simplePos x="0" y="0"/>
                <wp:positionH relativeFrom="page">
                  <wp:posOffset>723900</wp:posOffset>
                </wp:positionH>
                <wp:positionV relativeFrom="paragraph">
                  <wp:posOffset>124451</wp:posOffset>
                </wp:positionV>
                <wp:extent cx="6121400" cy="12700"/>
                <wp:effectExtent l="0" t="0" r="0" b="0"/>
                <wp:wrapTopAndBottom/>
                <wp:docPr id="100" name="Group 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1400" cy="12700"/>
                          <a:chOff x="0" y="0"/>
                          <a:chExt cx="6121400" cy="12700"/>
                        </a:xfrm>
                      </wpg:grpSpPr>
                      <wps:wsp>
                        <wps:cNvPr id="67" name="Graphic 67"/>
                        <wps:cNvSpPr/>
                        <wps:spPr>
                          <a:xfrm>
                            <a:off x="0" y="0"/>
                            <a:ext cx="6121400" cy="6350"/>
                          </a:xfrm>
                          <a:custGeom>
                            <a:avLst/>
                            <a:gdLst/>
                            <a:ahLst/>
                            <a:cxnLst/>
                            <a:rect l="l" t="t" r="r" b="b"/>
                            <a:pathLst>
                              <a:path w="6121400" h="6350">
                                <a:moveTo>
                                  <a:pt x="6121400" y="6350"/>
                                </a:moveTo>
                                <a:lnTo>
                                  <a:pt x="0" y="6350"/>
                                </a:lnTo>
                                <a:lnTo>
                                  <a:pt x="0" y="0"/>
                                </a:lnTo>
                                <a:lnTo>
                                  <a:pt x="6121400" y="0"/>
                                </a:lnTo>
                                <a:lnTo>
                                  <a:pt x="6121400" y="6350"/>
                                </a:lnTo>
                                <a:close/>
                              </a:path>
                            </a:pathLst>
                          </a:custGeom>
                          <a:solidFill>
                            <a:srgbClr val="9A9A9A"/>
                          </a:solidFill>
                        </wps:spPr>
                        <wps:bodyPr wrap="square" lIns="0" tIns="0" rIns="0" bIns="0" rtlCol="0">
                          <a:prstTxWarp prst="textNoShape">
                            <a:avLst/>
                          </a:prstTxWarp>
                          <a:noAutofit/>
                        </wps:bodyPr>
                      </wps:wsp>
                      <wps:wsp>
                        <wps:cNvPr id="68" name="Graphic 68"/>
                        <wps:cNvSpPr/>
                        <wps:spPr>
                          <a:xfrm>
                            <a:off x="0" y="10"/>
                            <a:ext cx="6121400" cy="12700"/>
                          </a:xfrm>
                          <a:custGeom>
                            <a:avLst/>
                            <a:gdLst/>
                            <a:ahLst/>
                            <a:cxnLst/>
                            <a:rect l="l" t="t" r="r" b="b"/>
                            <a:pathLst>
                              <a:path w="6121400" h="12700">
                                <a:moveTo>
                                  <a:pt x="6121400" y="0"/>
                                </a:moveTo>
                                <a:lnTo>
                                  <a:pt x="6115050" y="6350"/>
                                </a:lnTo>
                                <a:lnTo>
                                  <a:pt x="0" y="6350"/>
                                </a:lnTo>
                                <a:lnTo>
                                  <a:pt x="0" y="12700"/>
                                </a:lnTo>
                                <a:lnTo>
                                  <a:pt x="6115050" y="12700"/>
                                </a:lnTo>
                                <a:lnTo>
                                  <a:pt x="6121400" y="12700"/>
                                </a:lnTo>
                                <a:lnTo>
                                  <a:pt x="6121400" y="6350"/>
                                </a:lnTo>
                                <a:lnTo>
                                  <a:pt x="6121400" y="0"/>
                                </a:lnTo>
                                <a:close/>
                              </a:path>
                            </a:pathLst>
                          </a:custGeom>
                          <a:solidFill>
                            <a:srgbClr val="EDEDED"/>
                          </a:solidFill>
                        </wps:spPr>
                        <wps:bodyPr wrap="square" lIns="0" tIns="0" rIns="0" bIns="0" rtlCol="0">
                          <a:prstTxWarp prst="textNoShape">
                            <a:avLst/>
                          </a:prstTxWarp>
                          <a:noAutofit/>
                        </wps:bodyPr>
                      </wps:wsp>
                      <wps:wsp>
                        <wps:cNvPr id="69" name="Graphic 69"/>
                        <wps:cNvSpPr/>
                        <wps:spPr>
                          <a:xfrm>
                            <a:off x="0" y="0"/>
                            <a:ext cx="6350" cy="12700"/>
                          </a:xfrm>
                          <a:custGeom>
                            <a:avLst/>
                            <a:gdLst/>
                            <a:ahLst/>
                            <a:cxnLst/>
                            <a:rect l="l" t="t" r="r" b="b"/>
                            <a:pathLst>
                              <a:path w="6350" h="12700">
                                <a:moveTo>
                                  <a:pt x="0" y="12700"/>
                                </a:moveTo>
                                <a:lnTo>
                                  <a:pt x="0" y="0"/>
                                </a:lnTo>
                                <a:lnTo>
                                  <a:pt x="6350" y="0"/>
                                </a:lnTo>
                                <a:lnTo>
                                  <a:pt x="6350" y="6350"/>
                                </a:lnTo>
                                <a:lnTo>
                                  <a:pt x="0" y="12700"/>
                                </a:lnTo>
                                <a:close/>
                              </a:path>
                            </a:pathLst>
                          </a:custGeom>
                          <a:solidFill>
                            <a:srgbClr val="9A9A9A"/>
                          </a:solidFill>
                        </wps:spPr>
                        <wps:bodyPr wrap="square" lIns="0" tIns="0" rIns="0" bIns="0" rtlCol="0">
                          <a:prstTxWarp prst="textNoShape">
                            <a:avLst/>
                          </a:prstTxWarp>
                          <a:noAutofit/>
                        </wps:bodyPr>
                      </wps:wsp>
                    </wpg:wgp>
                  </a:graphicData>
                </a:graphic>
              </wp:anchor>
            </w:drawing>
          </mc:Choice>
          <mc:Fallback>
            <w:pict>
              <v:group w14:anchorId="40346C81" id="Group 66" o:spid="_x0000_s1026" style="position:absolute;margin-left:57pt;margin-top:9.8pt;width:482pt;height:1pt;z-index:-15714816;mso-wrap-distance-left:0;mso-wrap-distance-right:0;mso-position-horizontal-relative:page" coordsize="6121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">
                <v:shape id="Graphic 67" o:spid="_x0000_s1027" style="position:absolute;width:61214;height:63;visibility:visible;mso-wrap-style:square;v-text-anchor:top" coordsize="612140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" path="m6121400,6350l,6350,,,6121400,r,6350xe" fillcolor="#9a9a9a" stroked="f">
                  <v:path arrowok="t"/>
                </v:shape>
                <v:shape id="Graphic 68" o:spid="_x0000_s1028" style="position:absolute;width:61214;height:127;visibility:visible;mso-wrap-style:square;v-text-anchor:top" coordsize="61214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" path="m6121400,r-6350,6350l,6350r,6350l6115050,12700r6350,l6121400,6350r,-6350xe" fillcolor="#ededed" stroked="f">
                  <v:path arrowok="t"/>
                </v:shape>
                <v:shape id="Graphic 69" o:spid="_x0000_s1029" style="position:absolute;width:63;height:127;visibility:visible;mso-wrap-style:square;v-text-anchor:top" coordsize="635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" path="m,12700l,,6350,r,6350l,12700xe" fillcolor="#9a9a9a" stroked="f">
                  <v:path arrowok="t"/>
                </v:shape>
                <w10:wrap type="topAndBottom" anchorx="page"/>
              </v:group>
            </w:pict>
          </mc:Fallback>
        </mc:AlternateContent>
      </w:r>
    </w:p>
    <w:p w14:paraId="38834D5A" w14:textId="77777777" w:rsidR="00275643" w:rsidRDefault="00275643">
      <w:pPr>
        <w:pStyle w:val="BodyText"/>
        <w:rPr>
          <w:sz w:val="14"/>
        </w:rPr>
        <w:sectPr w:rsidR="00275643">
          <w:pgSz w:w="11920" w:h="16840"/>
          <w:pgMar w:top="1080" w:right="992" w:bottom="280" w:left="992" w:header="720" w:footer="720" w:gutter="0"/>
          <w:cols w:space="720"/>
        </w:sectPr>
      </w:pPr>
    </w:p>
    <w:p w14:paraId="38834D5B" w14:textId="77777777" w:rsidR="00275643" w:rsidRDefault="00000000">
      <w:pPr>
        <w:pStyle w:val="Heading2"/>
        <w:spacing w:before="82"/>
        <w:ind w:left="147" w:firstLine="0"/>
      </w:pPr>
      <w:r>
        <w:rPr>
          <w:color w:val="333333"/>
          <w:w w:val="105"/>
        </w:rPr>
        <w:lastRenderedPageBreak/>
        <w:t>List</w:t>
      </w:r>
      <w:r>
        <w:rPr>
          <w:color w:val="333333"/>
          <w:spacing w:val="-9"/>
          <w:w w:val="105"/>
        </w:rPr>
        <w:t xml:space="preserve"> </w:t>
      </w:r>
      <w:r>
        <w:rPr>
          <w:color w:val="333333"/>
          <w:w w:val="105"/>
        </w:rPr>
        <w:t>of</w:t>
      </w:r>
      <w:r>
        <w:rPr>
          <w:color w:val="333333"/>
          <w:spacing w:val="-8"/>
          <w:w w:val="105"/>
        </w:rPr>
        <w:t xml:space="preserve"> </w:t>
      </w:r>
      <w:r>
        <w:rPr>
          <w:color w:val="333333"/>
          <w:spacing w:val="-2"/>
          <w:w w:val="105"/>
        </w:rPr>
        <w:t>Tables</w:t>
      </w:r>
    </w:p>
    <w:p w14:paraId="38834D5C" w14:textId="77777777" w:rsidR="00275643" w:rsidRDefault="00275643">
      <w:pPr>
        <w:pStyle w:val="BodyText"/>
        <w:spacing w:before="4"/>
        <w:rPr>
          <w:b/>
          <w:sz w:val="12"/>
        </w:rPr>
      </w:pPr>
    </w:p>
    <w:tbl>
      <w:tblPr>
        <w:tblStyle w:val="TableNormal"/>
        <w:tblW w:w="0" w:type="auto"/>
        <w:tblInd w:w="157" w:type="dxa"/>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Layout w:type="fixed"/>
        <w:tblLook w:val="01E0" w:firstRow="1" w:lastRow="1" w:firstColumn="1" w:lastColumn="1" w:noHBand="0" w:noVBand="0"/>
      </w:tblPr>
      <w:tblGrid>
        <w:gridCol w:w="1320"/>
        <w:gridCol w:w="7350"/>
        <w:gridCol w:w="960"/>
      </w:tblGrid>
      <w:tr w:rsidR="00275643" w14:paraId="38834D60" w14:textId="77777777">
        <w:trPr>
          <w:trHeight w:val="390"/>
        </w:trPr>
        <w:tc>
          <w:tcPr>
            <w:tcW w:w="1320" w:type="dxa"/>
            <w:shd w:val="clear" w:color="auto" w:fill="F1F1F1"/>
          </w:tcPr>
          <w:p w14:paraId="38834D5D" w14:textId="77777777" w:rsidR="00275643" w:rsidRDefault="00000000">
            <w:pPr>
              <w:pStyle w:val="TableParagraph"/>
              <w:spacing w:before="108"/>
              <w:ind w:left="85"/>
              <w:rPr>
                <w:b/>
                <w:sz w:val="14"/>
              </w:rPr>
            </w:pPr>
            <w:r>
              <w:rPr>
                <w:b/>
                <w:color w:val="333333"/>
                <w:spacing w:val="-2"/>
                <w:sz w:val="14"/>
              </w:rPr>
              <w:t>Table</w:t>
            </w:r>
          </w:p>
        </w:tc>
        <w:tc>
          <w:tcPr>
            <w:tcW w:w="7350" w:type="dxa"/>
            <w:shd w:val="clear" w:color="auto" w:fill="F1F1F1"/>
          </w:tcPr>
          <w:p w14:paraId="38834D5E" w14:textId="77777777" w:rsidR="00275643" w:rsidRDefault="00000000">
            <w:pPr>
              <w:pStyle w:val="TableParagraph"/>
              <w:spacing w:before="108"/>
              <w:ind w:left="87"/>
              <w:rPr>
                <w:b/>
                <w:sz w:val="14"/>
              </w:rPr>
            </w:pPr>
            <w:r>
              <w:rPr>
                <w:b/>
                <w:color w:val="333333"/>
                <w:spacing w:val="-2"/>
                <w:sz w:val="14"/>
              </w:rPr>
              <w:t>Title</w:t>
            </w:r>
          </w:p>
        </w:tc>
        <w:tc>
          <w:tcPr>
            <w:tcW w:w="960" w:type="dxa"/>
            <w:shd w:val="clear" w:color="auto" w:fill="F1F1F1"/>
          </w:tcPr>
          <w:p w14:paraId="38834D5F" w14:textId="77777777" w:rsidR="00275643" w:rsidRDefault="00000000">
            <w:pPr>
              <w:pStyle w:val="TableParagraph"/>
              <w:spacing w:before="108"/>
              <w:ind w:left="80"/>
              <w:rPr>
                <w:b/>
                <w:sz w:val="14"/>
              </w:rPr>
            </w:pPr>
            <w:r>
              <w:rPr>
                <w:b/>
                <w:color w:val="333333"/>
                <w:spacing w:val="-2"/>
                <w:sz w:val="14"/>
              </w:rPr>
              <w:t>Section</w:t>
            </w:r>
          </w:p>
        </w:tc>
      </w:tr>
      <w:tr w:rsidR="00275643" w14:paraId="38834D64" w14:textId="77777777">
        <w:trPr>
          <w:trHeight w:val="390"/>
        </w:trPr>
        <w:tc>
          <w:tcPr>
            <w:tcW w:w="1320" w:type="dxa"/>
          </w:tcPr>
          <w:p w14:paraId="38834D61" w14:textId="77777777" w:rsidR="00275643" w:rsidRDefault="00000000">
            <w:pPr>
              <w:pStyle w:val="TableParagraph"/>
              <w:spacing w:before="108"/>
              <w:ind w:left="85"/>
              <w:rPr>
                <w:sz w:val="14"/>
              </w:rPr>
            </w:pPr>
            <w:r>
              <w:rPr>
                <w:color w:val="333333"/>
                <w:spacing w:val="-2"/>
                <w:sz w:val="14"/>
              </w:rPr>
              <w:t xml:space="preserve">Table </w:t>
            </w:r>
            <w:r>
              <w:rPr>
                <w:color w:val="333333"/>
                <w:spacing w:val="-4"/>
                <w:sz w:val="14"/>
              </w:rPr>
              <w:t>1.2A</w:t>
            </w:r>
          </w:p>
        </w:tc>
        <w:tc>
          <w:tcPr>
            <w:tcW w:w="7350" w:type="dxa"/>
          </w:tcPr>
          <w:p w14:paraId="38834D62" w14:textId="77777777" w:rsidR="00275643" w:rsidRDefault="00000000">
            <w:pPr>
              <w:pStyle w:val="TableParagraph"/>
              <w:spacing w:before="108"/>
              <w:ind w:left="87"/>
              <w:rPr>
                <w:sz w:val="14"/>
              </w:rPr>
            </w:pPr>
            <w:r>
              <w:rPr>
                <w:color w:val="333333"/>
                <w:sz w:val="14"/>
              </w:rPr>
              <w:t>La</w:t>
            </w:r>
            <w:r>
              <w:rPr>
                <w:color w:val="333333"/>
                <w:spacing w:val="3"/>
                <w:sz w:val="14"/>
              </w:rPr>
              <w:t xml:space="preserve"> </w:t>
            </w:r>
            <w:r>
              <w:rPr>
                <w:color w:val="333333"/>
                <w:sz w:val="14"/>
              </w:rPr>
              <w:t>Paz</w:t>
            </w:r>
            <w:r>
              <w:rPr>
                <w:color w:val="333333"/>
                <w:spacing w:val="4"/>
                <w:sz w:val="14"/>
              </w:rPr>
              <w:t xml:space="preserve"> </w:t>
            </w:r>
            <w:r>
              <w:rPr>
                <w:color w:val="333333"/>
                <w:sz w:val="14"/>
              </w:rPr>
              <w:t>Field:</w:t>
            </w:r>
            <w:r>
              <w:rPr>
                <w:color w:val="333333"/>
                <w:spacing w:val="3"/>
                <w:sz w:val="14"/>
              </w:rPr>
              <w:t xml:space="preserve"> </w:t>
            </w:r>
            <w:r>
              <w:rPr>
                <w:color w:val="333333"/>
                <w:sz w:val="14"/>
              </w:rPr>
              <w:t>Complete</w:t>
            </w:r>
            <w:r>
              <w:rPr>
                <w:color w:val="333333"/>
                <w:spacing w:val="4"/>
                <w:sz w:val="14"/>
              </w:rPr>
              <w:t xml:space="preserve"> </w:t>
            </w:r>
            <w:r>
              <w:rPr>
                <w:color w:val="333333"/>
                <w:sz w:val="14"/>
              </w:rPr>
              <w:t>Well</w:t>
            </w:r>
            <w:r>
              <w:rPr>
                <w:color w:val="333333"/>
                <w:spacing w:val="3"/>
                <w:sz w:val="14"/>
              </w:rPr>
              <w:t xml:space="preserve"> </w:t>
            </w:r>
            <w:r>
              <w:rPr>
                <w:color w:val="333333"/>
                <w:sz w:val="14"/>
              </w:rPr>
              <w:t>Inventory</w:t>
            </w:r>
            <w:r>
              <w:rPr>
                <w:color w:val="333333"/>
                <w:spacing w:val="4"/>
                <w:sz w:val="14"/>
              </w:rPr>
              <w:t xml:space="preserve"> </w:t>
            </w:r>
            <w:r>
              <w:rPr>
                <w:color w:val="333333"/>
                <w:sz w:val="14"/>
              </w:rPr>
              <w:t>(32</w:t>
            </w:r>
            <w:r>
              <w:rPr>
                <w:color w:val="333333"/>
                <w:spacing w:val="3"/>
                <w:sz w:val="14"/>
              </w:rPr>
              <w:t xml:space="preserve"> </w:t>
            </w:r>
            <w:r>
              <w:rPr>
                <w:color w:val="333333"/>
                <w:spacing w:val="-2"/>
                <w:sz w:val="14"/>
              </w:rPr>
              <w:t>Wells)</w:t>
            </w:r>
          </w:p>
        </w:tc>
        <w:tc>
          <w:tcPr>
            <w:tcW w:w="960" w:type="dxa"/>
          </w:tcPr>
          <w:p w14:paraId="38834D63" w14:textId="77777777" w:rsidR="00275643" w:rsidRDefault="00000000">
            <w:pPr>
              <w:pStyle w:val="TableParagraph"/>
              <w:spacing w:before="108"/>
              <w:ind w:left="80"/>
              <w:rPr>
                <w:sz w:val="14"/>
              </w:rPr>
            </w:pPr>
            <w:r>
              <w:rPr>
                <w:color w:val="333333"/>
                <w:spacing w:val="-5"/>
                <w:sz w:val="14"/>
              </w:rPr>
              <w:t>1.2</w:t>
            </w:r>
          </w:p>
        </w:tc>
      </w:tr>
      <w:tr w:rsidR="00275643" w14:paraId="38834D68" w14:textId="77777777">
        <w:trPr>
          <w:trHeight w:val="390"/>
        </w:trPr>
        <w:tc>
          <w:tcPr>
            <w:tcW w:w="1320" w:type="dxa"/>
          </w:tcPr>
          <w:p w14:paraId="38834D65" w14:textId="77777777" w:rsidR="00275643" w:rsidRDefault="00000000">
            <w:pPr>
              <w:pStyle w:val="TableParagraph"/>
              <w:spacing w:before="108"/>
              <w:ind w:left="85"/>
              <w:rPr>
                <w:sz w:val="14"/>
              </w:rPr>
            </w:pPr>
            <w:r>
              <w:rPr>
                <w:color w:val="333333"/>
                <w:spacing w:val="-2"/>
                <w:sz w:val="14"/>
              </w:rPr>
              <w:t xml:space="preserve">Table </w:t>
            </w:r>
            <w:r>
              <w:rPr>
                <w:color w:val="333333"/>
                <w:spacing w:val="-4"/>
                <w:sz w:val="14"/>
              </w:rPr>
              <w:t>1.2C</w:t>
            </w:r>
          </w:p>
        </w:tc>
        <w:tc>
          <w:tcPr>
            <w:tcW w:w="7350" w:type="dxa"/>
          </w:tcPr>
          <w:p w14:paraId="38834D66" w14:textId="77777777" w:rsidR="00275643" w:rsidRDefault="00000000">
            <w:pPr>
              <w:pStyle w:val="TableParagraph"/>
              <w:spacing w:before="108"/>
              <w:ind w:left="87"/>
              <w:rPr>
                <w:sz w:val="14"/>
              </w:rPr>
            </w:pPr>
            <w:r>
              <w:rPr>
                <w:color w:val="333333"/>
                <w:sz w:val="14"/>
              </w:rPr>
              <w:t>Field-Level</w:t>
            </w:r>
            <w:r>
              <w:rPr>
                <w:color w:val="333333"/>
                <w:spacing w:val="4"/>
                <w:sz w:val="14"/>
              </w:rPr>
              <w:t xml:space="preserve"> </w:t>
            </w:r>
            <w:r>
              <w:rPr>
                <w:color w:val="333333"/>
                <w:sz w:val="14"/>
              </w:rPr>
              <w:t>Production</w:t>
            </w:r>
            <w:r>
              <w:rPr>
                <w:color w:val="333333"/>
                <w:spacing w:val="5"/>
                <w:sz w:val="14"/>
              </w:rPr>
              <w:t xml:space="preserve"> </w:t>
            </w:r>
            <w:r>
              <w:rPr>
                <w:color w:val="333333"/>
                <w:sz w:val="14"/>
              </w:rPr>
              <w:t>Summary</w:t>
            </w:r>
            <w:r>
              <w:rPr>
                <w:color w:val="333333"/>
                <w:spacing w:val="5"/>
                <w:sz w:val="14"/>
              </w:rPr>
              <w:t xml:space="preserve"> </w:t>
            </w:r>
            <w:r>
              <w:rPr>
                <w:color w:val="333333"/>
                <w:sz w:val="14"/>
              </w:rPr>
              <w:t>(All</w:t>
            </w:r>
            <w:r>
              <w:rPr>
                <w:color w:val="333333"/>
                <w:spacing w:val="5"/>
                <w:sz w:val="14"/>
              </w:rPr>
              <w:t xml:space="preserve"> </w:t>
            </w:r>
            <w:r>
              <w:rPr>
                <w:color w:val="333333"/>
                <w:spacing w:val="-2"/>
                <w:sz w:val="14"/>
              </w:rPr>
              <w:t>Fields)</w:t>
            </w:r>
          </w:p>
        </w:tc>
        <w:tc>
          <w:tcPr>
            <w:tcW w:w="960" w:type="dxa"/>
          </w:tcPr>
          <w:p w14:paraId="38834D67" w14:textId="77777777" w:rsidR="00275643" w:rsidRDefault="00000000">
            <w:pPr>
              <w:pStyle w:val="TableParagraph"/>
              <w:spacing w:before="108"/>
              <w:ind w:left="80"/>
              <w:rPr>
                <w:sz w:val="14"/>
              </w:rPr>
            </w:pPr>
            <w:r>
              <w:rPr>
                <w:color w:val="333333"/>
                <w:spacing w:val="-5"/>
                <w:sz w:val="14"/>
              </w:rPr>
              <w:t>1.2</w:t>
            </w:r>
          </w:p>
        </w:tc>
      </w:tr>
      <w:tr w:rsidR="00275643" w14:paraId="38834D6C" w14:textId="77777777">
        <w:trPr>
          <w:trHeight w:val="390"/>
        </w:trPr>
        <w:tc>
          <w:tcPr>
            <w:tcW w:w="1320" w:type="dxa"/>
          </w:tcPr>
          <w:p w14:paraId="38834D69" w14:textId="77777777" w:rsidR="00275643" w:rsidRDefault="00000000">
            <w:pPr>
              <w:pStyle w:val="TableParagraph"/>
              <w:spacing w:before="108"/>
              <w:ind w:left="85"/>
              <w:rPr>
                <w:sz w:val="14"/>
              </w:rPr>
            </w:pPr>
            <w:r>
              <w:rPr>
                <w:color w:val="333333"/>
                <w:spacing w:val="-2"/>
                <w:sz w:val="14"/>
              </w:rPr>
              <w:t xml:space="preserve">Table </w:t>
            </w:r>
            <w:r>
              <w:rPr>
                <w:color w:val="333333"/>
                <w:spacing w:val="-5"/>
                <w:sz w:val="14"/>
              </w:rPr>
              <w:t>4A</w:t>
            </w:r>
          </w:p>
        </w:tc>
        <w:tc>
          <w:tcPr>
            <w:tcW w:w="7350" w:type="dxa"/>
          </w:tcPr>
          <w:p w14:paraId="38834D6A" w14:textId="77777777" w:rsidR="00275643" w:rsidRDefault="00000000">
            <w:pPr>
              <w:pStyle w:val="TableParagraph"/>
              <w:spacing w:before="108"/>
              <w:ind w:left="87"/>
              <w:rPr>
                <w:sz w:val="14"/>
              </w:rPr>
            </w:pPr>
            <w:r>
              <w:rPr>
                <w:color w:val="333333"/>
                <w:sz w:val="14"/>
              </w:rPr>
              <w:t>Development</w:t>
            </w:r>
            <w:r>
              <w:rPr>
                <w:color w:val="333333"/>
                <w:spacing w:val="-4"/>
                <w:sz w:val="14"/>
              </w:rPr>
              <w:t xml:space="preserve"> </w:t>
            </w:r>
            <w:r>
              <w:rPr>
                <w:color w:val="333333"/>
                <w:sz w:val="14"/>
              </w:rPr>
              <w:t>Areas</w:t>
            </w:r>
            <w:r>
              <w:rPr>
                <w:color w:val="333333"/>
                <w:spacing w:val="6"/>
                <w:sz w:val="14"/>
              </w:rPr>
              <w:t xml:space="preserve"> </w:t>
            </w:r>
            <w:r>
              <w:rPr>
                <w:color w:val="333333"/>
                <w:sz w:val="14"/>
              </w:rPr>
              <w:t>and</w:t>
            </w:r>
            <w:r>
              <w:rPr>
                <w:color w:val="333333"/>
                <w:spacing w:val="6"/>
                <w:sz w:val="14"/>
              </w:rPr>
              <w:t xml:space="preserve"> </w:t>
            </w:r>
            <w:r>
              <w:rPr>
                <w:color w:val="333333"/>
                <w:sz w:val="14"/>
              </w:rPr>
              <w:t>Confidence</w:t>
            </w:r>
            <w:r>
              <w:rPr>
                <w:color w:val="333333"/>
                <w:spacing w:val="5"/>
                <w:sz w:val="14"/>
              </w:rPr>
              <w:t xml:space="preserve"> </w:t>
            </w:r>
            <w:r>
              <w:rPr>
                <w:color w:val="333333"/>
                <w:spacing w:val="-2"/>
                <w:sz w:val="14"/>
              </w:rPr>
              <w:t>Levels</w:t>
            </w:r>
          </w:p>
        </w:tc>
        <w:tc>
          <w:tcPr>
            <w:tcW w:w="960" w:type="dxa"/>
          </w:tcPr>
          <w:p w14:paraId="38834D6B" w14:textId="77777777" w:rsidR="00275643" w:rsidRDefault="00000000">
            <w:pPr>
              <w:pStyle w:val="TableParagraph"/>
              <w:spacing w:before="108"/>
              <w:ind w:left="80"/>
              <w:rPr>
                <w:sz w:val="14"/>
              </w:rPr>
            </w:pPr>
            <w:r>
              <w:rPr>
                <w:color w:val="333333"/>
                <w:spacing w:val="-10"/>
                <w:sz w:val="14"/>
              </w:rPr>
              <w:t>4</w:t>
            </w:r>
          </w:p>
        </w:tc>
      </w:tr>
      <w:tr w:rsidR="00275643" w14:paraId="38834D70" w14:textId="77777777">
        <w:trPr>
          <w:trHeight w:val="400"/>
        </w:trPr>
        <w:tc>
          <w:tcPr>
            <w:tcW w:w="1320" w:type="dxa"/>
          </w:tcPr>
          <w:p w14:paraId="38834D6D" w14:textId="77777777" w:rsidR="00275643" w:rsidRDefault="00000000">
            <w:pPr>
              <w:pStyle w:val="TableParagraph"/>
              <w:spacing w:before="108"/>
              <w:ind w:left="85"/>
              <w:rPr>
                <w:sz w:val="14"/>
              </w:rPr>
            </w:pPr>
            <w:r>
              <w:rPr>
                <w:color w:val="333333"/>
                <w:spacing w:val="-2"/>
                <w:sz w:val="14"/>
              </w:rPr>
              <w:t xml:space="preserve">Table </w:t>
            </w:r>
            <w:r>
              <w:rPr>
                <w:color w:val="333333"/>
                <w:spacing w:val="-5"/>
                <w:sz w:val="14"/>
              </w:rPr>
              <w:t>5A</w:t>
            </w:r>
          </w:p>
        </w:tc>
        <w:tc>
          <w:tcPr>
            <w:tcW w:w="7350" w:type="dxa"/>
          </w:tcPr>
          <w:p w14:paraId="38834D6E" w14:textId="77777777" w:rsidR="00275643" w:rsidRDefault="00000000">
            <w:pPr>
              <w:pStyle w:val="TableParagraph"/>
              <w:spacing w:before="108"/>
              <w:ind w:left="87"/>
              <w:rPr>
                <w:sz w:val="14"/>
              </w:rPr>
            </w:pPr>
            <w:r>
              <w:rPr>
                <w:color w:val="333333"/>
                <w:sz w:val="14"/>
              </w:rPr>
              <w:t>Phase</w:t>
            </w:r>
            <w:r>
              <w:rPr>
                <w:color w:val="333333"/>
                <w:spacing w:val="4"/>
                <w:sz w:val="14"/>
              </w:rPr>
              <w:t xml:space="preserve"> </w:t>
            </w:r>
            <w:r>
              <w:rPr>
                <w:color w:val="333333"/>
                <w:sz w:val="14"/>
              </w:rPr>
              <w:t>1</w:t>
            </w:r>
            <w:r>
              <w:rPr>
                <w:color w:val="333333"/>
                <w:spacing w:val="4"/>
                <w:sz w:val="14"/>
              </w:rPr>
              <w:t xml:space="preserve"> </w:t>
            </w:r>
            <w:r>
              <w:rPr>
                <w:color w:val="333333"/>
                <w:sz w:val="14"/>
              </w:rPr>
              <w:t>—</w:t>
            </w:r>
            <w:r>
              <w:rPr>
                <w:color w:val="333333"/>
                <w:spacing w:val="4"/>
                <w:sz w:val="14"/>
              </w:rPr>
              <w:t xml:space="preserve"> </w:t>
            </w:r>
            <w:r>
              <w:rPr>
                <w:color w:val="333333"/>
                <w:sz w:val="14"/>
              </w:rPr>
              <w:t>La</w:t>
            </w:r>
            <w:r>
              <w:rPr>
                <w:color w:val="333333"/>
                <w:spacing w:val="4"/>
                <w:sz w:val="14"/>
              </w:rPr>
              <w:t xml:space="preserve"> </w:t>
            </w:r>
            <w:r>
              <w:rPr>
                <w:color w:val="333333"/>
                <w:sz w:val="14"/>
              </w:rPr>
              <w:t>Paz</w:t>
            </w:r>
            <w:r>
              <w:rPr>
                <w:color w:val="333333"/>
                <w:spacing w:val="5"/>
                <w:sz w:val="14"/>
              </w:rPr>
              <w:t xml:space="preserve"> </w:t>
            </w:r>
            <w:r>
              <w:rPr>
                <w:color w:val="333333"/>
                <w:sz w:val="14"/>
              </w:rPr>
              <w:t>Monthly</w:t>
            </w:r>
            <w:r>
              <w:rPr>
                <w:color w:val="333333"/>
                <w:spacing w:val="4"/>
                <w:sz w:val="14"/>
              </w:rPr>
              <w:t xml:space="preserve"> </w:t>
            </w:r>
            <w:r>
              <w:rPr>
                <w:color w:val="333333"/>
                <w:sz w:val="14"/>
              </w:rPr>
              <w:t>Production</w:t>
            </w:r>
            <w:r>
              <w:rPr>
                <w:color w:val="333333"/>
                <w:spacing w:val="4"/>
                <w:sz w:val="14"/>
              </w:rPr>
              <w:t xml:space="preserve"> </w:t>
            </w:r>
            <w:r>
              <w:rPr>
                <w:color w:val="333333"/>
                <w:sz w:val="14"/>
              </w:rPr>
              <w:t>&amp;</w:t>
            </w:r>
            <w:r>
              <w:rPr>
                <w:color w:val="333333"/>
                <w:spacing w:val="4"/>
                <w:sz w:val="14"/>
              </w:rPr>
              <w:t xml:space="preserve"> </w:t>
            </w:r>
            <w:r>
              <w:rPr>
                <w:color w:val="333333"/>
                <w:sz w:val="14"/>
              </w:rPr>
              <w:t>CAPEX</w:t>
            </w:r>
            <w:r>
              <w:rPr>
                <w:color w:val="333333"/>
                <w:spacing w:val="4"/>
                <w:sz w:val="14"/>
              </w:rPr>
              <w:t xml:space="preserve"> </w:t>
            </w:r>
            <w:r>
              <w:rPr>
                <w:color w:val="333333"/>
                <w:spacing w:val="-2"/>
                <w:sz w:val="14"/>
              </w:rPr>
              <w:t>Buildup</w:t>
            </w:r>
          </w:p>
        </w:tc>
        <w:tc>
          <w:tcPr>
            <w:tcW w:w="960" w:type="dxa"/>
          </w:tcPr>
          <w:p w14:paraId="38834D6F" w14:textId="77777777" w:rsidR="00275643" w:rsidRDefault="00000000">
            <w:pPr>
              <w:pStyle w:val="TableParagraph"/>
              <w:spacing w:before="108"/>
              <w:ind w:left="80"/>
              <w:rPr>
                <w:sz w:val="14"/>
              </w:rPr>
            </w:pPr>
            <w:r>
              <w:rPr>
                <w:color w:val="333333"/>
                <w:spacing w:val="-5"/>
                <w:sz w:val="14"/>
              </w:rPr>
              <w:t>5.1</w:t>
            </w:r>
          </w:p>
        </w:tc>
      </w:tr>
      <w:tr w:rsidR="00275643" w14:paraId="38834D74" w14:textId="77777777">
        <w:trPr>
          <w:trHeight w:val="390"/>
        </w:trPr>
        <w:tc>
          <w:tcPr>
            <w:tcW w:w="1320" w:type="dxa"/>
          </w:tcPr>
          <w:p w14:paraId="38834D71" w14:textId="77777777" w:rsidR="00275643" w:rsidRDefault="00000000">
            <w:pPr>
              <w:pStyle w:val="TableParagraph"/>
              <w:spacing w:before="108"/>
              <w:ind w:left="85"/>
              <w:rPr>
                <w:sz w:val="14"/>
              </w:rPr>
            </w:pPr>
            <w:r>
              <w:rPr>
                <w:color w:val="333333"/>
                <w:spacing w:val="-2"/>
                <w:sz w:val="14"/>
              </w:rPr>
              <w:t xml:space="preserve">Table </w:t>
            </w:r>
            <w:r>
              <w:rPr>
                <w:color w:val="333333"/>
                <w:spacing w:val="-5"/>
                <w:sz w:val="14"/>
              </w:rPr>
              <w:t>5B</w:t>
            </w:r>
          </w:p>
        </w:tc>
        <w:tc>
          <w:tcPr>
            <w:tcW w:w="7350" w:type="dxa"/>
          </w:tcPr>
          <w:p w14:paraId="38834D72" w14:textId="77777777" w:rsidR="00275643" w:rsidRDefault="00000000">
            <w:pPr>
              <w:pStyle w:val="TableParagraph"/>
              <w:spacing w:before="108"/>
              <w:ind w:left="87"/>
              <w:rPr>
                <w:sz w:val="14"/>
              </w:rPr>
            </w:pPr>
            <w:r>
              <w:rPr>
                <w:color w:val="333333"/>
                <w:sz w:val="14"/>
              </w:rPr>
              <w:t>Full</w:t>
            </w:r>
            <w:r>
              <w:rPr>
                <w:color w:val="333333"/>
                <w:spacing w:val="4"/>
                <w:sz w:val="14"/>
              </w:rPr>
              <w:t xml:space="preserve"> </w:t>
            </w:r>
            <w:r>
              <w:rPr>
                <w:color w:val="333333"/>
                <w:sz w:val="14"/>
              </w:rPr>
              <w:t>Field</w:t>
            </w:r>
            <w:r>
              <w:rPr>
                <w:color w:val="333333"/>
                <w:spacing w:val="-5"/>
                <w:sz w:val="14"/>
              </w:rPr>
              <w:t xml:space="preserve"> </w:t>
            </w:r>
            <w:r>
              <w:rPr>
                <w:color w:val="333333"/>
                <w:sz w:val="14"/>
              </w:rPr>
              <w:t>Annual</w:t>
            </w:r>
            <w:r>
              <w:rPr>
                <w:color w:val="333333"/>
                <w:spacing w:val="4"/>
                <w:sz w:val="14"/>
              </w:rPr>
              <w:t xml:space="preserve"> </w:t>
            </w:r>
            <w:r>
              <w:rPr>
                <w:color w:val="333333"/>
                <w:sz w:val="14"/>
              </w:rPr>
              <w:t>Production</w:t>
            </w:r>
            <w:r>
              <w:rPr>
                <w:color w:val="333333"/>
                <w:spacing w:val="4"/>
                <w:sz w:val="14"/>
              </w:rPr>
              <w:t xml:space="preserve"> </w:t>
            </w:r>
            <w:r>
              <w:rPr>
                <w:color w:val="333333"/>
                <w:spacing w:val="-2"/>
                <w:sz w:val="14"/>
              </w:rPr>
              <w:t>Profile</w:t>
            </w:r>
          </w:p>
        </w:tc>
        <w:tc>
          <w:tcPr>
            <w:tcW w:w="960" w:type="dxa"/>
          </w:tcPr>
          <w:p w14:paraId="38834D73" w14:textId="77777777" w:rsidR="00275643" w:rsidRDefault="00000000">
            <w:pPr>
              <w:pStyle w:val="TableParagraph"/>
              <w:spacing w:before="108"/>
              <w:ind w:left="80"/>
              <w:rPr>
                <w:sz w:val="14"/>
              </w:rPr>
            </w:pPr>
            <w:r>
              <w:rPr>
                <w:color w:val="333333"/>
                <w:spacing w:val="-5"/>
                <w:sz w:val="14"/>
              </w:rPr>
              <w:t>5.2</w:t>
            </w:r>
          </w:p>
        </w:tc>
      </w:tr>
      <w:tr w:rsidR="00275643" w14:paraId="38834D78" w14:textId="77777777">
        <w:trPr>
          <w:trHeight w:val="390"/>
        </w:trPr>
        <w:tc>
          <w:tcPr>
            <w:tcW w:w="1320" w:type="dxa"/>
          </w:tcPr>
          <w:p w14:paraId="38834D75" w14:textId="77777777" w:rsidR="00275643" w:rsidRDefault="00000000">
            <w:pPr>
              <w:pStyle w:val="TableParagraph"/>
              <w:spacing w:before="108"/>
              <w:ind w:left="85"/>
              <w:rPr>
                <w:sz w:val="14"/>
              </w:rPr>
            </w:pPr>
            <w:r>
              <w:rPr>
                <w:color w:val="333333"/>
                <w:spacing w:val="-2"/>
                <w:sz w:val="14"/>
              </w:rPr>
              <w:t xml:space="preserve">Table </w:t>
            </w:r>
            <w:r>
              <w:rPr>
                <w:color w:val="333333"/>
                <w:spacing w:val="-5"/>
                <w:sz w:val="14"/>
              </w:rPr>
              <w:t>6A</w:t>
            </w:r>
          </w:p>
        </w:tc>
        <w:tc>
          <w:tcPr>
            <w:tcW w:w="7350" w:type="dxa"/>
          </w:tcPr>
          <w:p w14:paraId="38834D76" w14:textId="77777777" w:rsidR="00275643" w:rsidRDefault="00000000">
            <w:pPr>
              <w:pStyle w:val="TableParagraph"/>
              <w:spacing w:before="108"/>
              <w:ind w:left="87"/>
              <w:rPr>
                <w:sz w:val="14"/>
              </w:rPr>
            </w:pPr>
            <w:r>
              <w:rPr>
                <w:color w:val="333333"/>
                <w:sz w:val="14"/>
              </w:rPr>
              <w:t>Master</w:t>
            </w:r>
            <w:r>
              <w:rPr>
                <w:color w:val="333333"/>
                <w:spacing w:val="3"/>
                <w:sz w:val="14"/>
              </w:rPr>
              <w:t xml:space="preserve"> </w:t>
            </w:r>
            <w:r>
              <w:rPr>
                <w:color w:val="333333"/>
                <w:sz w:val="14"/>
              </w:rPr>
              <w:t>Well</w:t>
            </w:r>
            <w:r>
              <w:rPr>
                <w:color w:val="333333"/>
                <w:spacing w:val="4"/>
                <w:sz w:val="14"/>
              </w:rPr>
              <w:t xml:space="preserve"> </w:t>
            </w:r>
            <w:r>
              <w:rPr>
                <w:color w:val="333333"/>
                <w:sz w:val="14"/>
              </w:rPr>
              <w:t>Screening</w:t>
            </w:r>
            <w:r>
              <w:rPr>
                <w:color w:val="333333"/>
                <w:spacing w:val="3"/>
                <w:sz w:val="14"/>
              </w:rPr>
              <w:t xml:space="preserve"> </w:t>
            </w:r>
            <w:r>
              <w:rPr>
                <w:color w:val="333333"/>
                <w:sz w:val="14"/>
              </w:rPr>
              <w:t>&amp;</w:t>
            </w:r>
            <w:r>
              <w:rPr>
                <w:color w:val="333333"/>
                <w:spacing w:val="4"/>
                <w:sz w:val="14"/>
              </w:rPr>
              <w:t xml:space="preserve"> </w:t>
            </w:r>
            <w:r>
              <w:rPr>
                <w:color w:val="333333"/>
                <w:sz w:val="14"/>
              </w:rPr>
              <w:t>Prioritization</w:t>
            </w:r>
            <w:r>
              <w:rPr>
                <w:color w:val="333333"/>
                <w:spacing w:val="3"/>
                <w:sz w:val="14"/>
              </w:rPr>
              <w:t xml:space="preserve"> </w:t>
            </w:r>
            <w:r>
              <w:rPr>
                <w:color w:val="333333"/>
                <w:sz w:val="14"/>
              </w:rPr>
              <w:t>Matrix</w:t>
            </w:r>
            <w:r>
              <w:rPr>
                <w:color w:val="333333"/>
                <w:spacing w:val="4"/>
                <w:sz w:val="14"/>
              </w:rPr>
              <w:t xml:space="preserve"> </w:t>
            </w:r>
            <w:r>
              <w:rPr>
                <w:color w:val="333333"/>
                <w:sz w:val="14"/>
              </w:rPr>
              <w:t>(La</w:t>
            </w:r>
            <w:r>
              <w:rPr>
                <w:color w:val="333333"/>
                <w:spacing w:val="3"/>
                <w:sz w:val="14"/>
              </w:rPr>
              <w:t xml:space="preserve"> </w:t>
            </w:r>
            <w:r>
              <w:rPr>
                <w:color w:val="333333"/>
                <w:sz w:val="14"/>
              </w:rPr>
              <w:t>Paz</w:t>
            </w:r>
            <w:r>
              <w:rPr>
                <w:color w:val="333333"/>
                <w:spacing w:val="4"/>
                <w:sz w:val="14"/>
              </w:rPr>
              <w:t xml:space="preserve"> </w:t>
            </w:r>
            <w:r>
              <w:rPr>
                <w:color w:val="333333"/>
                <w:sz w:val="14"/>
              </w:rPr>
              <w:t>—</w:t>
            </w:r>
            <w:r>
              <w:rPr>
                <w:color w:val="333333"/>
                <w:spacing w:val="3"/>
                <w:sz w:val="14"/>
              </w:rPr>
              <w:t xml:space="preserve"> </w:t>
            </w:r>
            <w:r>
              <w:rPr>
                <w:color w:val="333333"/>
                <w:sz w:val="14"/>
              </w:rPr>
              <w:t>25</w:t>
            </w:r>
            <w:r>
              <w:rPr>
                <w:color w:val="333333"/>
                <w:spacing w:val="4"/>
                <w:sz w:val="14"/>
              </w:rPr>
              <w:t xml:space="preserve"> </w:t>
            </w:r>
            <w:r>
              <w:rPr>
                <w:color w:val="333333"/>
                <w:spacing w:val="-2"/>
                <w:sz w:val="14"/>
              </w:rPr>
              <w:t>Candidates)</w:t>
            </w:r>
          </w:p>
        </w:tc>
        <w:tc>
          <w:tcPr>
            <w:tcW w:w="960" w:type="dxa"/>
          </w:tcPr>
          <w:p w14:paraId="38834D77" w14:textId="77777777" w:rsidR="00275643" w:rsidRDefault="00000000">
            <w:pPr>
              <w:pStyle w:val="TableParagraph"/>
              <w:spacing w:before="108"/>
              <w:ind w:left="80"/>
              <w:rPr>
                <w:sz w:val="14"/>
              </w:rPr>
            </w:pPr>
            <w:r>
              <w:rPr>
                <w:color w:val="333333"/>
                <w:spacing w:val="-10"/>
                <w:sz w:val="14"/>
              </w:rPr>
              <w:t>6</w:t>
            </w:r>
          </w:p>
        </w:tc>
      </w:tr>
      <w:tr w:rsidR="00275643" w14:paraId="38834D7C" w14:textId="77777777">
        <w:trPr>
          <w:trHeight w:val="390"/>
        </w:trPr>
        <w:tc>
          <w:tcPr>
            <w:tcW w:w="1320" w:type="dxa"/>
          </w:tcPr>
          <w:p w14:paraId="38834D79" w14:textId="77777777" w:rsidR="00275643" w:rsidRDefault="00000000">
            <w:pPr>
              <w:pStyle w:val="TableParagraph"/>
              <w:spacing w:before="108"/>
              <w:ind w:left="85"/>
              <w:rPr>
                <w:sz w:val="14"/>
              </w:rPr>
            </w:pPr>
            <w:r>
              <w:rPr>
                <w:color w:val="333333"/>
                <w:spacing w:val="-2"/>
                <w:sz w:val="14"/>
              </w:rPr>
              <w:t xml:space="preserve">Table </w:t>
            </w:r>
            <w:r>
              <w:rPr>
                <w:color w:val="333333"/>
                <w:spacing w:val="-5"/>
                <w:sz w:val="14"/>
              </w:rPr>
              <w:t>8A</w:t>
            </w:r>
          </w:p>
        </w:tc>
        <w:tc>
          <w:tcPr>
            <w:tcW w:w="7350" w:type="dxa"/>
          </w:tcPr>
          <w:p w14:paraId="38834D7A" w14:textId="77777777" w:rsidR="00275643" w:rsidRDefault="00000000">
            <w:pPr>
              <w:pStyle w:val="TableParagraph"/>
              <w:spacing w:before="108"/>
              <w:ind w:left="87"/>
              <w:rPr>
                <w:sz w:val="14"/>
              </w:rPr>
            </w:pPr>
            <w:r>
              <w:rPr>
                <w:color w:val="333333"/>
                <w:sz w:val="14"/>
              </w:rPr>
              <w:t>Artificial</w:t>
            </w:r>
            <w:r>
              <w:rPr>
                <w:color w:val="333333"/>
                <w:spacing w:val="2"/>
                <w:sz w:val="14"/>
              </w:rPr>
              <w:t xml:space="preserve"> </w:t>
            </w:r>
            <w:r>
              <w:rPr>
                <w:color w:val="333333"/>
                <w:sz w:val="14"/>
              </w:rPr>
              <w:t>Lift</w:t>
            </w:r>
            <w:r>
              <w:rPr>
                <w:color w:val="333333"/>
                <w:spacing w:val="3"/>
                <w:sz w:val="14"/>
              </w:rPr>
              <w:t xml:space="preserve"> </w:t>
            </w:r>
            <w:r>
              <w:rPr>
                <w:color w:val="333333"/>
                <w:sz w:val="14"/>
              </w:rPr>
              <w:t>Selection</w:t>
            </w:r>
            <w:r>
              <w:rPr>
                <w:color w:val="333333"/>
                <w:spacing w:val="3"/>
                <w:sz w:val="14"/>
              </w:rPr>
              <w:t xml:space="preserve"> </w:t>
            </w:r>
            <w:r>
              <w:rPr>
                <w:color w:val="333333"/>
                <w:spacing w:val="-2"/>
                <w:sz w:val="14"/>
              </w:rPr>
              <w:t>Matrix</w:t>
            </w:r>
          </w:p>
        </w:tc>
        <w:tc>
          <w:tcPr>
            <w:tcW w:w="960" w:type="dxa"/>
          </w:tcPr>
          <w:p w14:paraId="38834D7B" w14:textId="77777777" w:rsidR="00275643" w:rsidRDefault="00000000">
            <w:pPr>
              <w:pStyle w:val="TableParagraph"/>
              <w:spacing w:before="108"/>
              <w:ind w:left="80"/>
              <w:rPr>
                <w:sz w:val="14"/>
              </w:rPr>
            </w:pPr>
            <w:r>
              <w:rPr>
                <w:color w:val="333333"/>
                <w:spacing w:val="-10"/>
                <w:sz w:val="14"/>
              </w:rPr>
              <w:t>8</w:t>
            </w:r>
          </w:p>
        </w:tc>
      </w:tr>
      <w:tr w:rsidR="00275643" w14:paraId="38834D80" w14:textId="77777777">
        <w:trPr>
          <w:trHeight w:val="390"/>
        </w:trPr>
        <w:tc>
          <w:tcPr>
            <w:tcW w:w="1320" w:type="dxa"/>
          </w:tcPr>
          <w:p w14:paraId="38834D7D" w14:textId="77777777" w:rsidR="00275643" w:rsidRDefault="00000000">
            <w:pPr>
              <w:pStyle w:val="TableParagraph"/>
              <w:spacing w:before="108"/>
              <w:ind w:left="85"/>
              <w:rPr>
                <w:sz w:val="14"/>
              </w:rPr>
            </w:pPr>
            <w:r>
              <w:rPr>
                <w:color w:val="333333"/>
                <w:spacing w:val="-2"/>
                <w:sz w:val="14"/>
              </w:rPr>
              <w:t xml:space="preserve">Table </w:t>
            </w:r>
            <w:r>
              <w:rPr>
                <w:color w:val="333333"/>
                <w:spacing w:val="-5"/>
                <w:sz w:val="14"/>
              </w:rPr>
              <w:t>8B</w:t>
            </w:r>
          </w:p>
        </w:tc>
        <w:tc>
          <w:tcPr>
            <w:tcW w:w="7350" w:type="dxa"/>
          </w:tcPr>
          <w:p w14:paraId="38834D7E" w14:textId="77777777" w:rsidR="00275643" w:rsidRDefault="00000000">
            <w:pPr>
              <w:pStyle w:val="TableParagraph"/>
              <w:spacing w:before="108"/>
              <w:ind w:left="87"/>
              <w:rPr>
                <w:sz w:val="14"/>
              </w:rPr>
            </w:pPr>
            <w:r>
              <w:rPr>
                <w:color w:val="333333"/>
                <w:sz w:val="14"/>
              </w:rPr>
              <w:t>Technical</w:t>
            </w:r>
            <w:r>
              <w:rPr>
                <w:color w:val="333333"/>
                <w:spacing w:val="1"/>
                <w:sz w:val="14"/>
              </w:rPr>
              <w:t xml:space="preserve"> </w:t>
            </w:r>
            <w:r>
              <w:rPr>
                <w:color w:val="333333"/>
                <w:sz w:val="14"/>
              </w:rPr>
              <w:t>Comparison</w:t>
            </w:r>
            <w:r>
              <w:rPr>
                <w:color w:val="333333"/>
                <w:spacing w:val="1"/>
                <w:sz w:val="14"/>
              </w:rPr>
              <w:t xml:space="preserve"> </w:t>
            </w:r>
            <w:r>
              <w:rPr>
                <w:color w:val="333333"/>
                <w:sz w:val="14"/>
              </w:rPr>
              <w:t>—</w:t>
            </w:r>
            <w:r>
              <w:rPr>
                <w:color w:val="333333"/>
                <w:spacing w:val="2"/>
                <w:sz w:val="14"/>
              </w:rPr>
              <w:t xml:space="preserve"> </w:t>
            </w:r>
            <w:r>
              <w:rPr>
                <w:color w:val="333333"/>
                <w:sz w:val="14"/>
              </w:rPr>
              <w:t>ESP</w:t>
            </w:r>
            <w:r>
              <w:rPr>
                <w:color w:val="333333"/>
                <w:spacing w:val="-2"/>
                <w:sz w:val="14"/>
              </w:rPr>
              <w:t xml:space="preserve"> </w:t>
            </w:r>
            <w:r>
              <w:rPr>
                <w:color w:val="333333"/>
                <w:sz w:val="14"/>
              </w:rPr>
              <w:t>vs.</w:t>
            </w:r>
            <w:r>
              <w:rPr>
                <w:color w:val="333333"/>
                <w:spacing w:val="2"/>
                <w:sz w:val="14"/>
              </w:rPr>
              <w:t xml:space="preserve"> </w:t>
            </w:r>
            <w:r>
              <w:rPr>
                <w:color w:val="333333"/>
                <w:spacing w:val="-2"/>
                <w:sz w:val="14"/>
              </w:rPr>
              <w:t>ESPCP</w:t>
            </w:r>
          </w:p>
        </w:tc>
        <w:tc>
          <w:tcPr>
            <w:tcW w:w="960" w:type="dxa"/>
          </w:tcPr>
          <w:p w14:paraId="38834D7F" w14:textId="77777777" w:rsidR="00275643" w:rsidRDefault="00000000">
            <w:pPr>
              <w:pStyle w:val="TableParagraph"/>
              <w:spacing w:before="108"/>
              <w:ind w:left="80"/>
              <w:rPr>
                <w:sz w:val="14"/>
              </w:rPr>
            </w:pPr>
            <w:r>
              <w:rPr>
                <w:color w:val="333333"/>
                <w:spacing w:val="-5"/>
                <w:sz w:val="14"/>
              </w:rPr>
              <w:t>8.1</w:t>
            </w:r>
          </w:p>
        </w:tc>
      </w:tr>
      <w:tr w:rsidR="00275643" w14:paraId="38834D84" w14:textId="77777777">
        <w:trPr>
          <w:trHeight w:val="390"/>
        </w:trPr>
        <w:tc>
          <w:tcPr>
            <w:tcW w:w="1320" w:type="dxa"/>
          </w:tcPr>
          <w:p w14:paraId="38834D81" w14:textId="77777777" w:rsidR="00275643" w:rsidRDefault="00000000">
            <w:pPr>
              <w:pStyle w:val="TableParagraph"/>
              <w:spacing w:before="108"/>
              <w:ind w:left="85"/>
              <w:rPr>
                <w:sz w:val="14"/>
              </w:rPr>
            </w:pPr>
            <w:r>
              <w:rPr>
                <w:color w:val="333333"/>
                <w:spacing w:val="-2"/>
                <w:sz w:val="14"/>
              </w:rPr>
              <w:t xml:space="preserve">Table </w:t>
            </w:r>
            <w:r>
              <w:rPr>
                <w:color w:val="333333"/>
                <w:spacing w:val="-5"/>
                <w:sz w:val="14"/>
              </w:rPr>
              <w:t>9A</w:t>
            </w:r>
          </w:p>
        </w:tc>
        <w:tc>
          <w:tcPr>
            <w:tcW w:w="7350" w:type="dxa"/>
          </w:tcPr>
          <w:p w14:paraId="38834D82" w14:textId="77777777" w:rsidR="00275643" w:rsidRDefault="00000000">
            <w:pPr>
              <w:pStyle w:val="TableParagraph"/>
              <w:spacing w:before="108"/>
              <w:ind w:left="87"/>
              <w:rPr>
                <w:sz w:val="14"/>
              </w:rPr>
            </w:pPr>
            <w:r>
              <w:rPr>
                <w:color w:val="333333"/>
                <w:sz w:val="14"/>
              </w:rPr>
              <w:t>Geographic</w:t>
            </w:r>
            <w:r>
              <w:rPr>
                <w:color w:val="333333"/>
                <w:spacing w:val="3"/>
                <w:sz w:val="14"/>
              </w:rPr>
              <w:t xml:space="preserve"> </w:t>
            </w:r>
            <w:r>
              <w:rPr>
                <w:color w:val="333333"/>
                <w:sz w:val="14"/>
              </w:rPr>
              <w:t>Cluster</w:t>
            </w:r>
            <w:r>
              <w:rPr>
                <w:color w:val="333333"/>
                <w:spacing w:val="4"/>
                <w:sz w:val="14"/>
              </w:rPr>
              <w:t xml:space="preserve"> </w:t>
            </w:r>
            <w:r>
              <w:rPr>
                <w:color w:val="333333"/>
                <w:sz w:val="14"/>
              </w:rPr>
              <w:t>&amp;</w:t>
            </w:r>
            <w:r>
              <w:rPr>
                <w:color w:val="333333"/>
                <w:spacing w:val="4"/>
                <w:sz w:val="14"/>
              </w:rPr>
              <w:t xml:space="preserve"> </w:t>
            </w:r>
            <w:r>
              <w:rPr>
                <w:color w:val="333333"/>
                <w:sz w:val="14"/>
              </w:rPr>
              <w:t>Wellsite</w:t>
            </w:r>
            <w:r>
              <w:rPr>
                <w:color w:val="333333"/>
                <w:spacing w:val="3"/>
                <w:sz w:val="14"/>
              </w:rPr>
              <w:t xml:space="preserve"> </w:t>
            </w:r>
            <w:r>
              <w:rPr>
                <w:color w:val="333333"/>
                <w:sz w:val="14"/>
              </w:rPr>
              <w:t>Package</w:t>
            </w:r>
            <w:r>
              <w:rPr>
                <w:color w:val="333333"/>
                <w:spacing w:val="4"/>
                <w:sz w:val="14"/>
              </w:rPr>
              <w:t xml:space="preserve"> </w:t>
            </w:r>
            <w:r>
              <w:rPr>
                <w:color w:val="333333"/>
                <w:sz w:val="14"/>
              </w:rPr>
              <w:t>Strategy</w:t>
            </w:r>
            <w:r>
              <w:rPr>
                <w:color w:val="333333"/>
                <w:spacing w:val="4"/>
                <w:sz w:val="14"/>
              </w:rPr>
              <w:t xml:space="preserve"> </w:t>
            </w:r>
            <w:r>
              <w:rPr>
                <w:color w:val="333333"/>
                <w:sz w:val="14"/>
              </w:rPr>
              <w:t>(La</w:t>
            </w:r>
            <w:r>
              <w:rPr>
                <w:color w:val="333333"/>
                <w:spacing w:val="4"/>
                <w:sz w:val="14"/>
              </w:rPr>
              <w:t xml:space="preserve"> </w:t>
            </w:r>
            <w:r>
              <w:rPr>
                <w:color w:val="333333"/>
                <w:sz w:val="14"/>
              </w:rPr>
              <w:t>Paz</w:t>
            </w:r>
            <w:r>
              <w:rPr>
                <w:color w:val="333333"/>
                <w:spacing w:val="3"/>
                <w:sz w:val="14"/>
              </w:rPr>
              <w:t xml:space="preserve"> </w:t>
            </w:r>
            <w:r>
              <w:rPr>
                <w:color w:val="333333"/>
                <w:sz w:val="14"/>
              </w:rPr>
              <w:t>-</w:t>
            </w:r>
            <w:r>
              <w:rPr>
                <w:color w:val="333333"/>
                <w:spacing w:val="4"/>
                <w:sz w:val="14"/>
              </w:rPr>
              <w:t xml:space="preserve"> </w:t>
            </w:r>
            <w:r>
              <w:rPr>
                <w:color w:val="333333"/>
                <w:sz w:val="14"/>
              </w:rPr>
              <w:t>32</w:t>
            </w:r>
            <w:r>
              <w:rPr>
                <w:color w:val="333333"/>
                <w:spacing w:val="4"/>
                <w:sz w:val="14"/>
              </w:rPr>
              <w:t xml:space="preserve"> </w:t>
            </w:r>
            <w:r>
              <w:rPr>
                <w:color w:val="333333"/>
                <w:spacing w:val="-2"/>
                <w:sz w:val="14"/>
              </w:rPr>
              <w:t>Wells)</w:t>
            </w:r>
          </w:p>
        </w:tc>
        <w:tc>
          <w:tcPr>
            <w:tcW w:w="960" w:type="dxa"/>
          </w:tcPr>
          <w:p w14:paraId="38834D83" w14:textId="77777777" w:rsidR="00275643" w:rsidRDefault="00000000">
            <w:pPr>
              <w:pStyle w:val="TableParagraph"/>
              <w:spacing w:before="108"/>
              <w:ind w:left="80"/>
              <w:rPr>
                <w:sz w:val="14"/>
              </w:rPr>
            </w:pPr>
            <w:r>
              <w:rPr>
                <w:color w:val="333333"/>
                <w:spacing w:val="-10"/>
                <w:sz w:val="14"/>
              </w:rPr>
              <w:t>9</w:t>
            </w:r>
          </w:p>
        </w:tc>
      </w:tr>
      <w:tr w:rsidR="00275643" w14:paraId="38834D88" w14:textId="77777777">
        <w:trPr>
          <w:trHeight w:val="390"/>
        </w:trPr>
        <w:tc>
          <w:tcPr>
            <w:tcW w:w="1320" w:type="dxa"/>
          </w:tcPr>
          <w:p w14:paraId="38834D85" w14:textId="77777777" w:rsidR="00275643" w:rsidRDefault="00000000">
            <w:pPr>
              <w:pStyle w:val="TableParagraph"/>
              <w:spacing w:before="108"/>
              <w:ind w:left="85"/>
              <w:rPr>
                <w:sz w:val="14"/>
              </w:rPr>
            </w:pPr>
            <w:r>
              <w:rPr>
                <w:color w:val="333333"/>
                <w:spacing w:val="-2"/>
                <w:sz w:val="14"/>
              </w:rPr>
              <w:t xml:space="preserve">Table </w:t>
            </w:r>
            <w:r>
              <w:rPr>
                <w:color w:val="333333"/>
                <w:spacing w:val="-5"/>
                <w:sz w:val="14"/>
              </w:rPr>
              <w:t>10A</w:t>
            </w:r>
          </w:p>
        </w:tc>
        <w:tc>
          <w:tcPr>
            <w:tcW w:w="7350" w:type="dxa"/>
          </w:tcPr>
          <w:p w14:paraId="38834D86" w14:textId="77777777" w:rsidR="00275643" w:rsidRDefault="00000000">
            <w:pPr>
              <w:pStyle w:val="TableParagraph"/>
              <w:spacing w:before="108"/>
              <w:ind w:left="87"/>
              <w:rPr>
                <w:sz w:val="14"/>
              </w:rPr>
            </w:pPr>
            <w:r>
              <w:rPr>
                <w:color w:val="333333"/>
                <w:sz w:val="14"/>
              </w:rPr>
              <w:t>Wellsite</w:t>
            </w:r>
            <w:r>
              <w:rPr>
                <w:color w:val="333333"/>
                <w:spacing w:val="3"/>
                <w:sz w:val="14"/>
              </w:rPr>
              <w:t xml:space="preserve"> </w:t>
            </w:r>
            <w:r>
              <w:rPr>
                <w:color w:val="333333"/>
                <w:sz w:val="14"/>
              </w:rPr>
              <w:t>Package</w:t>
            </w:r>
            <w:r>
              <w:rPr>
                <w:color w:val="333333"/>
                <w:spacing w:val="4"/>
                <w:sz w:val="14"/>
              </w:rPr>
              <w:t xml:space="preserve"> </w:t>
            </w:r>
            <w:r>
              <w:rPr>
                <w:color w:val="333333"/>
                <w:sz w:val="14"/>
              </w:rPr>
              <w:t>Specifications,</w:t>
            </w:r>
            <w:r>
              <w:rPr>
                <w:color w:val="333333"/>
                <w:spacing w:val="4"/>
                <w:sz w:val="14"/>
              </w:rPr>
              <w:t xml:space="preserve"> </w:t>
            </w:r>
            <w:r>
              <w:rPr>
                <w:color w:val="333333"/>
                <w:sz w:val="14"/>
              </w:rPr>
              <w:t>Sizing</w:t>
            </w:r>
            <w:r>
              <w:rPr>
                <w:color w:val="333333"/>
                <w:spacing w:val="4"/>
                <w:sz w:val="14"/>
              </w:rPr>
              <w:t xml:space="preserve"> </w:t>
            </w:r>
            <w:r>
              <w:rPr>
                <w:color w:val="333333"/>
                <w:sz w:val="14"/>
              </w:rPr>
              <w:t>&amp;</w:t>
            </w:r>
            <w:r>
              <w:rPr>
                <w:color w:val="333333"/>
                <w:spacing w:val="4"/>
                <w:sz w:val="14"/>
              </w:rPr>
              <w:t xml:space="preserve"> </w:t>
            </w:r>
            <w:r>
              <w:rPr>
                <w:color w:val="333333"/>
                <w:sz w:val="14"/>
              </w:rPr>
              <w:t>Cost</w:t>
            </w:r>
            <w:r>
              <w:rPr>
                <w:color w:val="333333"/>
                <w:spacing w:val="4"/>
                <w:sz w:val="14"/>
              </w:rPr>
              <w:t xml:space="preserve"> </w:t>
            </w:r>
            <w:r>
              <w:rPr>
                <w:color w:val="333333"/>
                <w:sz w:val="14"/>
              </w:rPr>
              <w:t>Summary</w:t>
            </w:r>
            <w:r>
              <w:rPr>
                <w:color w:val="333333"/>
                <w:spacing w:val="4"/>
                <w:sz w:val="14"/>
              </w:rPr>
              <w:t xml:space="preserve"> </w:t>
            </w:r>
            <w:r>
              <w:rPr>
                <w:color w:val="333333"/>
                <w:sz w:val="14"/>
              </w:rPr>
              <w:t>(Fuel</w:t>
            </w:r>
            <w:r>
              <w:rPr>
                <w:color w:val="333333"/>
                <w:spacing w:val="4"/>
                <w:sz w:val="14"/>
              </w:rPr>
              <w:t xml:space="preserve"> </w:t>
            </w:r>
            <w:r>
              <w:rPr>
                <w:color w:val="333333"/>
                <w:sz w:val="14"/>
              </w:rPr>
              <w:t>Gas</w:t>
            </w:r>
            <w:r>
              <w:rPr>
                <w:color w:val="333333"/>
                <w:spacing w:val="4"/>
                <w:sz w:val="14"/>
              </w:rPr>
              <w:t xml:space="preserve"> </w:t>
            </w:r>
            <w:r>
              <w:rPr>
                <w:color w:val="333333"/>
                <w:sz w:val="14"/>
              </w:rPr>
              <w:t>/</w:t>
            </w:r>
            <w:r>
              <w:rPr>
                <w:color w:val="333333"/>
                <w:spacing w:val="4"/>
                <w:sz w:val="14"/>
              </w:rPr>
              <w:t xml:space="preserve"> </w:t>
            </w:r>
            <w:r>
              <w:rPr>
                <w:color w:val="333333"/>
                <w:sz w:val="14"/>
              </w:rPr>
              <w:t>Dual</w:t>
            </w:r>
            <w:r>
              <w:rPr>
                <w:color w:val="333333"/>
                <w:spacing w:val="4"/>
                <w:sz w:val="14"/>
              </w:rPr>
              <w:t xml:space="preserve"> </w:t>
            </w:r>
            <w:r>
              <w:rPr>
                <w:color w:val="333333"/>
                <w:spacing w:val="-2"/>
                <w:sz w:val="14"/>
              </w:rPr>
              <w:t>Fuel)</w:t>
            </w:r>
          </w:p>
        </w:tc>
        <w:tc>
          <w:tcPr>
            <w:tcW w:w="960" w:type="dxa"/>
          </w:tcPr>
          <w:p w14:paraId="38834D87" w14:textId="77777777" w:rsidR="00275643" w:rsidRDefault="00000000">
            <w:pPr>
              <w:pStyle w:val="TableParagraph"/>
              <w:spacing w:before="108"/>
              <w:ind w:left="80"/>
              <w:rPr>
                <w:sz w:val="14"/>
              </w:rPr>
            </w:pPr>
            <w:r>
              <w:rPr>
                <w:color w:val="333333"/>
                <w:spacing w:val="-5"/>
                <w:sz w:val="14"/>
              </w:rPr>
              <w:t>10</w:t>
            </w:r>
          </w:p>
        </w:tc>
      </w:tr>
      <w:tr w:rsidR="00275643" w14:paraId="38834D8C" w14:textId="77777777">
        <w:trPr>
          <w:trHeight w:val="390"/>
        </w:trPr>
        <w:tc>
          <w:tcPr>
            <w:tcW w:w="1320" w:type="dxa"/>
          </w:tcPr>
          <w:p w14:paraId="38834D89" w14:textId="77777777" w:rsidR="00275643" w:rsidRDefault="00000000">
            <w:pPr>
              <w:pStyle w:val="TableParagraph"/>
              <w:spacing w:before="108"/>
              <w:ind w:left="85"/>
              <w:rPr>
                <w:sz w:val="14"/>
              </w:rPr>
            </w:pPr>
            <w:r>
              <w:rPr>
                <w:color w:val="333333"/>
                <w:spacing w:val="-2"/>
                <w:sz w:val="14"/>
              </w:rPr>
              <w:t xml:space="preserve">Table </w:t>
            </w:r>
            <w:r>
              <w:rPr>
                <w:color w:val="333333"/>
                <w:spacing w:val="-5"/>
                <w:sz w:val="14"/>
              </w:rPr>
              <w:t>10B</w:t>
            </w:r>
          </w:p>
        </w:tc>
        <w:tc>
          <w:tcPr>
            <w:tcW w:w="7350" w:type="dxa"/>
          </w:tcPr>
          <w:p w14:paraId="38834D8A" w14:textId="77777777" w:rsidR="00275643" w:rsidRDefault="00000000">
            <w:pPr>
              <w:pStyle w:val="TableParagraph"/>
              <w:spacing w:before="108"/>
              <w:ind w:left="87"/>
              <w:rPr>
                <w:sz w:val="14"/>
              </w:rPr>
            </w:pPr>
            <w:r>
              <w:rPr>
                <w:color w:val="333333"/>
                <w:sz w:val="14"/>
              </w:rPr>
              <w:t>Wellsite</w:t>
            </w:r>
            <w:r>
              <w:rPr>
                <w:color w:val="333333"/>
                <w:spacing w:val="4"/>
                <w:sz w:val="14"/>
              </w:rPr>
              <w:t xml:space="preserve"> </w:t>
            </w:r>
            <w:r>
              <w:rPr>
                <w:color w:val="333333"/>
                <w:sz w:val="14"/>
              </w:rPr>
              <w:t>Package</w:t>
            </w:r>
            <w:r>
              <w:rPr>
                <w:color w:val="333333"/>
                <w:spacing w:val="4"/>
                <w:sz w:val="14"/>
              </w:rPr>
              <w:t xml:space="preserve"> </w:t>
            </w:r>
            <w:r>
              <w:rPr>
                <w:color w:val="333333"/>
                <w:sz w:val="14"/>
              </w:rPr>
              <w:t>Engineering</w:t>
            </w:r>
            <w:r>
              <w:rPr>
                <w:color w:val="333333"/>
                <w:spacing w:val="4"/>
                <w:sz w:val="14"/>
              </w:rPr>
              <w:t xml:space="preserve"> </w:t>
            </w:r>
            <w:r>
              <w:rPr>
                <w:color w:val="333333"/>
                <w:sz w:val="14"/>
              </w:rPr>
              <w:t>Concept</w:t>
            </w:r>
            <w:r>
              <w:rPr>
                <w:color w:val="333333"/>
                <w:spacing w:val="5"/>
                <w:sz w:val="14"/>
              </w:rPr>
              <w:t xml:space="preserve"> </w:t>
            </w:r>
            <w:r>
              <w:rPr>
                <w:color w:val="333333"/>
                <w:sz w:val="14"/>
              </w:rPr>
              <w:t>&amp;</w:t>
            </w:r>
            <w:r>
              <w:rPr>
                <w:color w:val="333333"/>
                <w:spacing w:val="4"/>
                <w:sz w:val="14"/>
              </w:rPr>
              <w:t xml:space="preserve"> </w:t>
            </w:r>
            <w:r>
              <w:rPr>
                <w:color w:val="333333"/>
                <w:sz w:val="14"/>
              </w:rPr>
              <w:t>Dimensioning</w:t>
            </w:r>
            <w:r>
              <w:rPr>
                <w:color w:val="333333"/>
                <w:spacing w:val="4"/>
                <w:sz w:val="14"/>
              </w:rPr>
              <w:t xml:space="preserve"> </w:t>
            </w:r>
            <w:r>
              <w:rPr>
                <w:color w:val="333333"/>
                <w:sz w:val="14"/>
              </w:rPr>
              <w:t>(All</w:t>
            </w:r>
            <w:r>
              <w:rPr>
                <w:color w:val="333333"/>
                <w:spacing w:val="4"/>
                <w:sz w:val="14"/>
              </w:rPr>
              <w:t xml:space="preserve"> </w:t>
            </w:r>
            <w:r>
              <w:rPr>
                <w:color w:val="333333"/>
                <w:sz w:val="14"/>
              </w:rPr>
              <w:t>Fuel</w:t>
            </w:r>
            <w:r>
              <w:rPr>
                <w:color w:val="333333"/>
                <w:spacing w:val="5"/>
                <w:sz w:val="14"/>
              </w:rPr>
              <w:t xml:space="preserve"> </w:t>
            </w:r>
            <w:r>
              <w:rPr>
                <w:color w:val="333333"/>
                <w:sz w:val="14"/>
              </w:rPr>
              <w:t>Gas</w:t>
            </w:r>
            <w:r>
              <w:rPr>
                <w:color w:val="333333"/>
                <w:spacing w:val="4"/>
                <w:sz w:val="14"/>
              </w:rPr>
              <w:t xml:space="preserve"> </w:t>
            </w:r>
            <w:r>
              <w:rPr>
                <w:color w:val="333333"/>
                <w:spacing w:val="-2"/>
                <w:sz w:val="14"/>
              </w:rPr>
              <w:t>Rated)</w:t>
            </w:r>
          </w:p>
        </w:tc>
        <w:tc>
          <w:tcPr>
            <w:tcW w:w="960" w:type="dxa"/>
          </w:tcPr>
          <w:p w14:paraId="38834D8B" w14:textId="77777777" w:rsidR="00275643" w:rsidRDefault="00000000">
            <w:pPr>
              <w:pStyle w:val="TableParagraph"/>
              <w:spacing w:before="108"/>
              <w:ind w:left="80"/>
              <w:rPr>
                <w:sz w:val="14"/>
              </w:rPr>
            </w:pPr>
            <w:r>
              <w:rPr>
                <w:color w:val="333333"/>
                <w:spacing w:val="-4"/>
                <w:sz w:val="14"/>
              </w:rPr>
              <w:t>10.1</w:t>
            </w:r>
          </w:p>
        </w:tc>
      </w:tr>
      <w:tr w:rsidR="00275643" w14:paraId="38834D90" w14:textId="77777777">
        <w:trPr>
          <w:trHeight w:val="390"/>
        </w:trPr>
        <w:tc>
          <w:tcPr>
            <w:tcW w:w="1320" w:type="dxa"/>
          </w:tcPr>
          <w:p w14:paraId="38834D8D" w14:textId="77777777" w:rsidR="00275643" w:rsidRDefault="00000000">
            <w:pPr>
              <w:pStyle w:val="TableParagraph"/>
              <w:spacing w:before="108"/>
              <w:ind w:left="85"/>
              <w:rPr>
                <w:sz w:val="14"/>
              </w:rPr>
            </w:pPr>
            <w:r>
              <w:rPr>
                <w:color w:val="333333"/>
                <w:spacing w:val="-2"/>
                <w:sz w:val="14"/>
              </w:rPr>
              <w:t xml:space="preserve">Table </w:t>
            </w:r>
            <w:r>
              <w:rPr>
                <w:color w:val="333333"/>
                <w:spacing w:val="-5"/>
                <w:sz w:val="14"/>
              </w:rPr>
              <w:t>10C</w:t>
            </w:r>
          </w:p>
        </w:tc>
        <w:tc>
          <w:tcPr>
            <w:tcW w:w="7350" w:type="dxa"/>
          </w:tcPr>
          <w:p w14:paraId="38834D8E" w14:textId="77777777" w:rsidR="00275643" w:rsidRDefault="00000000">
            <w:pPr>
              <w:pStyle w:val="TableParagraph"/>
              <w:spacing w:before="108"/>
              <w:ind w:left="87"/>
              <w:rPr>
                <w:sz w:val="14"/>
              </w:rPr>
            </w:pPr>
            <w:r>
              <w:rPr>
                <w:color w:val="333333"/>
                <w:sz w:val="14"/>
              </w:rPr>
              <w:t>ESP Dedicated</w:t>
            </w:r>
            <w:r>
              <w:rPr>
                <w:color w:val="333333"/>
                <w:spacing w:val="4"/>
                <w:sz w:val="14"/>
              </w:rPr>
              <w:t xml:space="preserve"> </w:t>
            </w:r>
            <w:r>
              <w:rPr>
                <w:color w:val="333333"/>
                <w:sz w:val="14"/>
              </w:rPr>
              <w:t>Package</w:t>
            </w:r>
            <w:r>
              <w:rPr>
                <w:color w:val="333333"/>
                <w:spacing w:val="5"/>
                <w:sz w:val="14"/>
              </w:rPr>
              <w:t xml:space="preserve"> </w:t>
            </w:r>
            <w:r>
              <w:rPr>
                <w:color w:val="333333"/>
                <w:sz w:val="14"/>
              </w:rPr>
              <w:t>BOM</w:t>
            </w:r>
            <w:r>
              <w:rPr>
                <w:color w:val="333333"/>
                <w:spacing w:val="4"/>
                <w:sz w:val="14"/>
              </w:rPr>
              <w:t xml:space="preserve"> </w:t>
            </w:r>
            <w:r>
              <w:rPr>
                <w:color w:val="333333"/>
                <w:sz w:val="14"/>
              </w:rPr>
              <w:t>(1</w:t>
            </w:r>
            <w:r>
              <w:rPr>
                <w:color w:val="333333"/>
                <w:spacing w:val="4"/>
                <w:sz w:val="14"/>
              </w:rPr>
              <w:t xml:space="preserve"> </w:t>
            </w:r>
            <w:r>
              <w:rPr>
                <w:color w:val="333333"/>
                <w:sz w:val="14"/>
              </w:rPr>
              <w:t>Well</w:t>
            </w:r>
            <w:r>
              <w:rPr>
                <w:color w:val="333333"/>
                <w:spacing w:val="4"/>
                <w:sz w:val="14"/>
              </w:rPr>
              <w:t xml:space="preserve"> </w:t>
            </w:r>
            <w:r>
              <w:rPr>
                <w:color w:val="333333"/>
                <w:sz w:val="14"/>
              </w:rPr>
              <w:t>per</w:t>
            </w:r>
            <w:r>
              <w:rPr>
                <w:color w:val="333333"/>
                <w:spacing w:val="4"/>
                <w:sz w:val="14"/>
              </w:rPr>
              <w:t xml:space="preserve"> </w:t>
            </w:r>
            <w:r>
              <w:rPr>
                <w:color w:val="333333"/>
                <w:spacing w:val="-2"/>
                <w:sz w:val="14"/>
              </w:rPr>
              <w:t>Package)</w:t>
            </w:r>
          </w:p>
        </w:tc>
        <w:tc>
          <w:tcPr>
            <w:tcW w:w="960" w:type="dxa"/>
          </w:tcPr>
          <w:p w14:paraId="38834D8F" w14:textId="77777777" w:rsidR="00275643" w:rsidRDefault="00000000">
            <w:pPr>
              <w:pStyle w:val="TableParagraph"/>
              <w:spacing w:before="108"/>
              <w:ind w:left="80"/>
              <w:rPr>
                <w:sz w:val="14"/>
              </w:rPr>
            </w:pPr>
            <w:r>
              <w:rPr>
                <w:color w:val="333333"/>
                <w:spacing w:val="-4"/>
                <w:sz w:val="14"/>
              </w:rPr>
              <w:t>10.1</w:t>
            </w:r>
          </w:p>
        </w:tc>
      </w:tr>
      <w:tr w:rsidR="00275643" w14:paraId="38834D94" w14:textId="77777777">
        <w:trPr>
          <w:trHeight w:val="390"/>
        </w:trPr>
        <w:tc>
          <w:tcPr>
            <w:tcW w:w="1320" w:type="dxa"/>
          </w:tcPr>
          <w:p w14:paraId="38834D91" w14:textId="77777777" w:rsidR="00275643" w:rsidRDefault="00000000">
            <w:pPr>
              <w:pStyle w:val="TableParagraph"/>
              <w:spacing w:before="108"/>
              <w:ind w:left="85"/>
              <w:rPr>
                <w:sz w:val="14"/>
              </w:rPr>
            </w:pPr>
            <w:r>
              <w:rPr>
                <w:color w:val="333333"/>
                <w:spacing w:val="-2"/>
                <w:sz w:val="14"/>
              </w:rPr>
              <w:t xml:space="preserve">Table </w:t>
            </w:r>
            <w:r>
              <w:rPr>
                <w:color w:val="333333"/>
                <w:spacing w:val="-5"/>
                <w:sz w:val="14"/>
              </w:rPr>
              <w:t>10D</w:t>
            </w:r>
          </w:p>
        </w:tc>
        <w:tc>
          <w:tcPr>
            <w:tcW w:w="7350" w:type="dxa"/>
          </w:tcPr>
          <w:p w14:paraId="38834D92" w14:textId="77777777" w:rsidR="00275643" w:rsidRDefault="00000000">
            <w:pPr>
              <w:pStyle w:val="TableParagraph"/>
              <w:spacing w:before="108"/>
              <w:ind w:left="87"/>
              <w:rPr>
                <w:sz w:val="14"/>
              </w:rPr>
            </w:pPr>
            <w:r>
              <w:rPr>
                <w:color w:val="333333"/>
                <w:sz w:val="14"/>
              </w:rPr>
              <w:t>PCP/ESPCP</w:t>
            </w:r>
            <w:r>
              <w:rPr>
                <w:color w:val="333333"/>
                <w:spacing w:val="1"/>
                <w:sz w:val="14"/>
              </w:rPr>
              <w:t xml:space="preserve"> </w:t>
            </w:r>
            <w:r>
              <w:rPr>
                <w:color w:val="333333"/>
                <w:sz w:val="14"/>
              </w:rPr>
              <w:t>Cluster</w:t>
            </w:r>
            <w:r>
              <w:rPr>
                <w:color w:val="333333"/>
                <w:spacing w:val="4"/>
                <w:sz w:val="14"/>
              </w:rPr>
              <w:t xml:space="preserve"> </w:t>
            </w:r>
            <w:r>
              <w:rPr>
                <w:color w:val="333333"/>
                <w:sz w:val="14"/>
              </w:rPr>
              <w:t>Package</w:t>
            </w:r>
            <w:r>
              <w:rPr>
                <w:color w:val="333333"/>
                <w:spacing w:val="5"/>
                <w:sz w:val="14"/>
              </w:rPr>
              <w:t xml:space="preserve"> </w:t>
            </w:r>
            <w:r>
              <w:rPr>
                <w:color w:val="333333"/>
                <w:sz w:val="14"/>
              </w:rPr>
              <w:t>BOM</w:t>
            </w:r>
            <w:r>
              <w:rPr>
                <w:color w:val="333333"/>
                <w:spacing w:val="4"/>
                <w:sz w:val="14"/>
              </w:rPr>
              <w:t xml:space="preserve"> </w:t>
            </w:r>
            <w:r>
              <w:rPr>
                <w:color w:val="333333"/>
                <w:sz w:val="14"/>
              </w:rPr>
              <w:t>(4</w:t>
            </w:r>
            <w:r>
              <w:rPr>
                <w:color w:val="333333"/>
                <w:spacing w:val="5"/>
                <w:sz w:val="14"/>
              </w:rPr>
              <w:t xml:space="preserve"> </w:t>
            </w:r>
            <w:r>
              <w:rPr>
                <w:color w:val="333333"/>
                <w:sz w:val="14"/>
              </w:rPr>
              <w:t>Wells</w:t>
            </w:r>
            <w:r>
              <w:rPr>
                <w:color w:val="333333"/>
                <w:spacing w:val="5"/>
                <w:sz w:val="14"/>
              </w:rPr>
              <w:t xml:space="preserve"> </w:t>
            </w:r>
            <w:r>
              <w:rPr>
                <w:color w:val="333333"/>
                <w:sz w:val="14"/>
              </w:rPr>
              <w:t>per</w:t>
            </w:r>
            <w:r>
              <w:rPr>
                <w:color w:val="333333"/>
                <w:spacing w:val="4"/>
                <w:sz w:val="14"/>
              </w:rPr>
              <w:t xml:space="preserve"> </w:t>
            </w:r>
            <w:r>
              <w:rPr>
                <w:color w:val="333333"/>
                <w:spacing w:val="-2"/>
                <w:sz w:val="14"/>
              </w:rPr>
              <w:t>Package)</w:t>
            </w:r>
          </w:p>
        </w:tc>
        <w:tc>
          <w:tcPr>
            <w:tcW w:w="960" w:type="dxa"/>
          </w:tcPr>
          <w:p w14:paraId="38834D93" w14:textId="77777777" w:rsidR="00275643" w:rsidRDefault="00000000">
            <w:pPr>
              <w:pStyle w:val="TableParagraph"/>
              <w:spacing w:before="108"/>
              <w:ind w:left="80"/>
              <w:rPr>
                <w:sz w:val="14"/>
              </w:rPr>
            </w:pPr>
            <w:r>
              <w:rPr>
                <w:color w:val="333333"/>
                <w:spacing w:val="-4"/>
                <w:sz w:val="14"/>
              </w:rPr>
              <w:t>10.1</w:t>
            </w:r>
          </w:p>
        </w:tc>
      </w:tr>
      <w:tr w:rsidR="00275643" w14:paraId="38834D98" w14:textId="77777777">
        <w:trPr>
          <w:trHeight w:val="390"/>
        </w:trPr>
        <w:tc>
          <w:tcPr>
            <w:tcW w:w="1320" w:type="dxa"/>
          </w:tcPr>
          <w:p w14:paraId="38834D95" w14:textId="77777777" w:rsidR="00275643" w:rsidRDefault="00000000">
            <w:pPr>
              <w:pStyle w:val="TableParagraph"/>
              <w:spacing w:before="108"/>
              <w:ind w:left="85"/>
              <w:rPr>
                <w:sz w:val="14"/>
              </w:rPr>
            </w:pPr>
            <w:r>
              <w:rPr>
                <w:color w:val="333333"/>
                <w:spacing w:val="-2"/>
                <w:sz w:val="14"/>
              </w:rPr>
              <w:t xml:space="preserve">Table </w:t>
            </w:r>
            <w:r>
              <w:rPr>
                <w:color w:val="333333"/>
                <w:spacing w:val="-5"/>
                <w:sz w:val="14"/>
              </w:rPr>
              <w:t>10E</w:t>
            </w:r>
          </w:p>
        </w:tc>
        <w:tc>
          <w:tcPr>
            <w:tcW w:w="7350" w:type="dxa"/>
          </w:tcPr>
          <w:p w14:paraId="38834D96" w14:textId="77777777" w:rsidR="00275643" w:rsidRDefault="00000000">
            <w:pPr>
              <w:pStyle w:val="TableParagraph"/>
              <w:spacing w:before="108"/>
              <w:ind w:left="87"/>
              <w:rPr>
                <w:sz w:val="14"/>
              </w:rPr>
            </w:pPr>
            <w:r>
              <w:rPr>
                <w:color w:val="333333"/>
                <w:sz w:val="14"/>
              </w:rPr>
              <w:t>Gas</w:t>
            </w:r>
            <w:r>
              <w:rPr>
                <w:color w:val="333333"/>
                <w:spacing w:val="3"/>
                <w:sz w:val="14"/>
              </w:rPr>
              <w:t xml:space="preserve"> </w:t>
            </w:r>
            <w:r>
              <w:rPr>
                <w:color w:val="333333"/>
                <w:sz w:val="14"/>
              </w:rPr>
              <w:t>Lift</w:t>
            </w:r>
            <w:r>
              <w:rPr>
                <w:color w:val="333333"/>
                <w:spacing w:val="4"/>
                <w:sz w:val="14"/>
              </w:rPr>
              <w:t xml:space="preserve"> </w:t>
            </w:r>
            <w:r>
              <w:rPr>
                <w:color w:val="333333"/>
                <w:sz w:val="14"/>
              </w:rPr>
              <w:t>Cluster</w:t>
            </w:r>
            <w:r>
              <w:rPr>
                <w:color w:val="333333"/>
                <w:spacing w:val="3"/>
                <w:sz w:val="14"/>
              </w:rPr>
              <w:t xml:space="preserve"> </w:t>
            </w:r>
            <w:r>
              <w:rPr>
                <w:color w:val="333333"/>
                <w:sz w:val="14"/>
              </w:rPr>
              <w:t>Package</w:t>
            </w:r>
            <w:r>
              <w:rPr>
                <w:color w:val="333333"/>
                <w:spacing w:val="4"/>
                <w:sz w:val="14"/>
              </w:rPr>
              <w:t xml:space="preserve"> </w:t>
            </w:r>
            <w:r>
              <w:rPr>
                <w:color w:val="333333"/>
                <w:sz w:val="14"/>
              </w:rPr>
              <w:t>BOM</w:t>
            </w:r>
            <w:r>
              <w:rPr>
                <w:color w:val="333333"/>
                <w:spacing w:val="3"/>
                <w:sz w:val="14"/>
              </w:rPr>
              <w:t xml:space="preserve"> </w:t>
            </w:r>
            <w:r>
              <w:rPr>
                <w:color w:val="333333"/>
                <w:sz w:val="14"/>
              </w:rPr>
              <w:t>(4</w:t>
            </w:r>
            <w:r>
              <w:rPr>
                <w:color w:val="333333"/>
                <w:spacing w:val="4"/>
                <w:sz w:val="14"/>
              </w:rPr>
              <w:t xml:space="preserve"> </w:t>
            </w:r>
            <w:r>
              <w:rPr>
                <w:color w:val="333333"/>
                <w:sz w:val="14"/>
              </w:rPr>
              <w:t>Wells</w:t>
            </w:r>
            <w:r>
              <w:rPr>
                <w:color w:val="333333"/>
                <w:spacing w:val="3"/>
                <w:sz w:val="14"/>
              </w:rPr>
              <w:t xml:space="preserve"> </w:t>
            </w:r>
            <w:r>
              <w:rPr>
                <w:color w:val="333333"/>
                <w:sz w:val="14"/>
              </w:rPr>
              <w:t>per</w:t>
            </w:r>
            <w:r>
              <w:rPr>
                <w:color w:val="333333"/>
                <w:spacing w:val="4"/>
                <w:sz w:val="14"/>
              </w:rPr>
              <w:t xml:space="preserve"> </w:t>
            </w:r>
            <w:r>
              <w:rPr>
                <w:color w:val="333333"/>
                <w:spacing w:val="-2"/>
                <w:sz w:val="14"/>
              </w:rPr>
              <w:t>Package)</w:t>
            </w:r>
          </w:p>
        </w:tc>
        <w:tc>
          <w:tcPr>
            <w:tcW w:w="960" w:type="dxa"/>
          </w:tcPr>
          <w:p w14:paraId="38834D97" w14:textId="77777777" w:rsidR="00275643" w:rsidRDefault="00000000">
            <w:pPr>
              <w:pStyle w:val="TableParagraph"/>
              <w:spacing w:before="108"/>
              <w:ind w:left="80"/>
              <w:rPr>
                <w:sz w:val="14"/>
              </w:rPr>
            </w:pPr>
            <w:r>
              <w:rPr>
                <w:color w:val="333333"/>
                <w:spacing w:val="-4"/>
                <w:sz w:val="14"/>
              </w:rPr>
              <w:t>10.1</w:t>
            </w:r>
          </w:p>
        </w:tc>
      </w:tr>
      <w:tr w:rsidR="00275643" w14:paraId="38834D9C" w14:textId="77777777">
        <w:trPr>
          <w:trHeight w:val="390"/>
        </w:trPr>
        <w:tc>
          <w:tcPr>
            <w:tcW w:w="1320" w:type="dxa"/>
          </w:tcPr>
          <w:p w14:paraId="38834D99" w14:textId="77777777" w:rsidR="00275643" w:rsidRDefault="00000000">
            <w:pPr>
              <w:pStyle w:val="TableParagraph"/>
              <w:spacing w:before="108"/>
              <w:ind w:left="85"/>
              <w:rPr>
                <w:sz w:val="14"/>
              </w:rPr>
            </w:pPr>
            <w:r>
              <w:rPr>
                <w:color w:val="333333"/>
                <w:spacing w:val="-2"/>
                <w:sz w:val="14"/>
              </w:rPr>
              <w:t xml:space="preserve">Table </w:t>
            </w:r>
            <w:r>
              <w:rPr>
                <w:color w:val="333333"/>
                <w:spacing w:val="-5"/>
                <w:sz w:val="14"/>
              </w:rPr>
              <w:t>10F</w:t>
            </w:r>
          </w:p>
        </w:tc>
        <w:tc>
          <w:tcPr>
            <w:tcW w:w="7350" w:type="dxa"/>
          </w:tcPr>
          <w:p w14:paraId="38834D9A" w14:textId="77777777" w:rsidR="00275643" w:rsidRDefault="00000000">
            <w:pPr>
              <w:pStyle w:val="TableParagraph"/>
              <w:spacing w:before="108"/>
              <w:ind w:left="87"/>
              <w:rPr>
                <w:sz w:val="14"/>
              </w:rPr>
            </w:pPr>
            <w:r>
              <w:rPr>
                <w:color w:val="333333"/>
                <w:sz w:val="14"/>
              </w:rPr>
              <w:t>Rod</w:t>
            </w:r>
            <w:r>
              <w:rPr>
                <w:color w:val="333333"/>
                <w:spacing w:val="4"/>
                <w:sz w:val="14"/>
              </w:rPr>
              <w:t xml:space="preserve"> </w:t>
            </w:r>
            <w:r>
              <w:rPr>
                <w:color w:val="333333"/>
                <w:sz w:val="14"/>
              </w:rPr>
              <w:t>Pump</w:t>
            </w:r>
            <w:r>
              <w:rPr>
                <w:color w:val="333333"/>
                <w:spacing w:val="4"/>
                <w:sz w:val="14"/>
              </w:rPr>
              <w:t xml:space="preserve"> </w:t>
            </w:r>
            <w:r>
              <w:rPr>
                <w:color w:val="333333"/>
                <w:sz w:val="14"/>
              </w:rPr>
              <w:t>Cluster</w:t>
            </w:r>
            <w:r>
              <w:rPr>
                <w:color w:val="333333"/>
                <w:spacing w:val="4"/>
                <w:sz w:val="14"/>
              </w:rPr>
              <w:t xml:space="preserve"> </w:t>
            </w:r>
            <w:r>
              <w:rPr>
                <w:color w:val="333333"/>
                <w:sz w:val="14"/>
              </w:rPr>
              <w:t>Package</w:t>
            </w:r>
            <w:r>
              <w:rPr>
                <w:color w:val="333333"/>
                <w:spacing w:val="3"/>
                <w:sz w:val="14"/>
              </w:rPr>
              <w:t xml:space="preserve"> </w:t>
            </w:r>
            <w:r>
              <w:rPr>
                <w:color w:val="333333"/>
                <w:sz w:val="14"/>
              </w:rPr>
              <w:t>BOM</w:t>
            </w:r>
            <w:r>
              <w:rPr>
                <w:color w:val="333333"/>
                <w:spacing w:val="4"/>
                <w:sz w:val="14"/>
              </w:rPr>
              <w:t xml:space="preserve"> </w:t>
            </w:r>
            <w:r>
              <w:rPr>
                <w:color w:val="333333"/>
                <w:sz w:val="14"/>
              </w:rPr>
              <w:t>(5</w:t>
            </w:r>
            <w:r>
              <w:rPr>
                <w:color w:val="333333"/>
                <w:spacing w:val="4"/>
                <w:sz w:val="14"/>
              </w:rPr>
              <w:t xml:space="preserve"> </w:t>
            </w:r>
            <w:r>
              <w:rPr>
                <w:color w:val="333333"/>
                <w:sz w:val="14"/>
              </w:rPr>
              <w:t>Wells</w:t>
            </w:r>
            <w:r>
              <w:rPr>
                <w:color w:val="333333"/>
                <w:spacing w:val="4"/>
                <w:sz w:val="14"/>
              </w:rPr>
              <w:t xml:space="preserve"> </w:t>
            </w:r>
            <w:r>
              <w:rPr>
                <w:color w:val="333333"/>
                <w:sz w:val="14"/>
              </w:rPr>
              <w:t>per</w:t>
            </w:r>
            <w:r>
              <w:rPr>
                <w:color w:val="333333"/>
                <w:spacing w:val="4"/>
                <w:sz w:val="14"/>
              </w:rPr>
              <w:t xml:space="preserve"> </w:t>
            </w:r>
            <w:r>
              <w:rPr>
                <w:color w:val="333333"/>
                <w:spacing w:val="-2"/>
                <w:sz w:val="14"/>
              </w:rPr>
              <w:t>Package)</w:t>
            </w:r>
          </w:p>
        </w:tc>
        <w:tc>
          <w:tcPr>
            <w:tcW w:w="960" w:type="dxa"/>
          </w:tcPr>
          <w:p w14:paraId="38834D9B" w14:textId="77777777" w:rsidR="00275643" w:rsidRDefault="00000000">
            <w:pPr>
              <w:pStyle w:val="TableParagraph"/>
              <w:spacing w:before="108"/>
              <w:ind w:left="80"/>
              <w:rPr>
                <w:sz w:val="14"/>
              </w:rPr>
            </w:pPr>
            <w:r>
              <w:rPr>
                <w:color w:val="333333"/>
                <w:spacing w:val="-4"/>
                <w:sz w:val="14"/>
              </w:rPr>
              <w:t>10.1</w:t>
            </w:r>
          </w:p>
        </w:tc>
      </w:tr>
      <w:tr w:rsidR="00275643" w14:paraId="38834DA0" w14:textId="77777777">
        <w:trPr>
          <w:trHeight w:val="390"/>
        </w:trPr>
        <w:tc>
          <w:tcPr>
            <w:tcW w:w="1320" w:type="dxa"/>
          </w:tcPr>
          <w:p w14:paraId="38834D9D" w14:textId="77777777" w:rsidR="00275643" w:rsidRDefault="00000000">
            <w:pPr>
              <w:pStyle w:val="TableParagraph"/>
              <w:spacing w:before="108"/>
              <w:ind w:left="85"/>
              <w:rPr>
                <w:sz w:val="14"/>
              </w:rPr>
            </w:pPr>
            <w:r>
              <w:rPr>
                <w:color w:val="333333"/>
                <w:spacing w:val="-2"/>
                <w:sz w:val="14"/>
              </w:rPr>
              <w:t xml:space="preserve">Table </w:t>
            </w:r>
            <w:r>
              <w:rPr>
                <w:color w:val="333333"/>
                <w:spacing w:val="-5"/>
                <w:sz w:val="14"/>
              </w:rPr>
              <w:t>11A</w:t>
            </w:r>
          </w:p>
        </w:tc>
        <w:tc>
          <w:tcPr>
            <w:tcW w:w="7350" w:type="dxa"/>
          </w:tcPr>
          <w:p w14:paraId="38834D9E" w14:textId="77777777" w:rsidR="00275643" w:rsidRDefault="00000000">
            <w:pPr>
              <w:pStyle w:val="TableParagraph"/>
              <w:spacing w:before="108"/>
              <w:ind w:left="87"/>
              <w:rPr>
                <w:sz w:val="14"/>
              </w:rPr>
            </w:pPr>
            <w:r>
              <w:rPr>
                <w:color w:val="333333"/>
                <w:sz w:val="14"/>
              </w:rPr>
              <w:t>Well</w:t>
            </w:r>
            <w:r>
              <w:rPr>
                <w:color w:val="333333"/>
                <w:spacing w:val="-4"/>
                <w:sz w:val="14"/>
              </w:rPr>
              <w:t xml:space="preserve"> </w:t>
            </w:r>
            <w:r>
              <w:rPr>
                <w:color w:val="333333"/>
                <w:sz w:val="14"/>
              </w:rPr>
              <w:t>Testing</w:t>
            </w:r>
            <w:r>
              <w:rPr>
                <w:color w:val="333333"/>
                <w:spacing w:val="-1"/>
                <w:sz w:val="14"/>
              </w:rPr>
              <w:t xml:space="preserve"> </w:t>
            </w:r>
            <w:r>
              <w:rPr>
                <w:color w:val="333333"/>
                <w:sz w:val="14"/>
              </w:rPr>
              <w:t>&amp;</w:t>
            </w:r>
            <w:r>
              <w:rPr>
                <w:color w:val="333333"/>
                <w:spacing w:val="-9"/>
                <w:sz w:val="14"/>
              </w:rPr>
              <w:t xml:space="preserve"> </w:t>
            </w:r>
            <w:r>
              <w:rPr>
                <w:color w:val="333333"/>
                <w:sz w:val="14"/>
              </w:rPr>
              <w:t>Allocation</w:t>
            </w:r>
            <w:r>
              <w:rPr>
                <w:color w:val="333333"/>
                <w:spacing w:val="-1"/>
                <w:sz w:val="14"/>
              </w:rPr>
              <w:t xml:space="preserve"> </w:t>
            </w:r>
            <w:r>
              <w:rPr>
                <w:color w:val="333333"/>
                <w:spacing w:val="-2"/>
                <w:sz w:val="14"/>
              </w:rPr>
              <w:t>Philosophy</w:t>
            </w:r>
          </w:p>
        </w:tc>
        <w:tc>
          <w:tcPr>
            <w:tcW w:w="960" w:type="dxa"/>
          </w:tcPr>
          <w:p w14:paraId="38834D9F" w14:textId="77777777" w:rsidR="00275643" w:rsidRDefault="00000000">
            <w:pPr>
              <w:pStyle w:val="TableParagraph"/>
              <w:spacing w:before="108"/>
              <w:ind w:left="80"/>
              <w:rPr>
                <w:sz w:val="14"/>
              </w:rPr>
            </w:pPr>
            <w:r>
              <w:rPr>
                <w:color w:val="333333"/>
                <w:spacing w:val="-5"/>
                <w:sz w:val="14"/>
              </w:rPr>
              <w:t>11</w:t>
            </w:r>
          </w:p>
        </w:tc>
      </w:tr>
      <w:tr w:rsidR="00275643" w14:paraId="38834DA4" w14:textId="77777777">
        <w:trPr>
          <w:trHeight w:val="390"/>
        </w:trPr>
        <w:tc>
          <w:tcPr>
            <w:tcW w:w="1320" w:type="dxa"/>
          </w:tcPr>
          <w:p w14:paraId="38834DA1" w14:textId="77777777" w:rsidR="00275643" w:rsidRDefault="00000000">
            <w:pPr>
              <w:pStyle w:val="TableParagraph"/>
              <w:spacing w:before="108"/>
              <w:ind w:left="85"/>
              <w:rPr>
                <w:sz w:val="14"/>
              </w:rPr>
            </w:pPr>
            <w:r>
              <w:rPr>
                <w:color w:val="333333"/>
                <w:spacing w:val="-2"/>
                <w:sz w:val="14"/>
              </w:rPr>
              <w:t xml:space="preserve">Table </w:t>
            </w:r>
            <w:r>
              <w:rPr>
                <w:color w:val="333333"/>
                <w:spacing w:val="-5"/>
                <w:sz w:val="14"/>
              </w:rPr>
              <w:t>12A</w:t>
            </w:r>
          </w:p>
        </w:tc>
        <w:tc>
          <w:tcPr>
            <w:tcW w:w="7350" w:type="dxa"/>
          </w:tcPr>
          <w:p w14:paraId="38834DA2" w14:textId="77777777" w:rsidR="00275643" w:rsidRDefault="00000000">
            <w:pPr>
              <w:pStyle w:val="TableParagraph"/>
              <w:spacing w:before="108"/>
              <w:ind w:left="87"/>
              <w:rPr>
                <w:sz w:val="14"/>
              </w:rPr>
            </w:pPr>
            <w:r>
              <w:rPr>
                <w:color w:val="333333"/>
                <w:sz w:val="14"/>
              </w:rPr>
              <w:t>Flow</w:t>
            </w:r>
            <w:r>
              <w:rPr>
                <w:color w:val="333333"/>
                <w:spacing w:val="2"/>
                <w:sz w:val="14"/>
              </w:rPr>
              <w:t xml:space="preserve"> </w:t>
            </w:r>
            <w:r>
              <w:rPr>
                <w:color w:val="333333"/>
                <w:sz w:val="14"/>
              </w:rPr>
              <w:t>Station</w:t>
            </w:r>
            <w:r>
              <w:rPr>
                <w:color w:val="333333"/>
                <w:spacing w:val="4"/>
                <w:sz w:val="14"/>
              </w:rPr>
              <w:t xml:space="preserve"> </w:t>
            </w:r>
            <w:r>
              <w:rPr>
                <w:color w:val="333333"/>
                <w:sz w:val="14"/>
              </w:rPr>
              <w:t>B</w:t>
            </w:r>
            <w:r>
              <w:rPr>
                <w:color w:val="333333"/>
                <w:spacing w:val="4"/>
                <w:sz w:val="14"/>
              </w:rPr>
              <w:t xml:space="preserve"> </w:t>
            </w:r>
            <w:r>
              <w:rPr>
                <w:color w:val="333333"/>
                <w:sz w:val="14"/>
              </w:rPr>
              <w:t>Phased</w:t>
            </w:r>
            <w:r>
              <w:rPr>
                <w:color w:val="333333"/>
                <w:spacing w:val="4"/>
                <w:sz w:val="14"/>
              </w:rPr>
              <w:t xml:space="preserve"> </w:t>
            </w:r>
            <w:r>
              <w:rPr>
                <w:color w:val="333333"/>
                <w:spacing w:val="-2"/>
                <w:sz w:val="14"/>
              </w:rPr>
              <w:t>Upgrades</w:t>
            </w:r>
          </w:p>
        </w:tc>
        <w:tc>
          <w:tcPr>
            <w:tcW w:w="960" w:type="dxa"/>
          </w:tcPr>
          <w:p w14:paraId="38834DA3" w14:textId="77777777" w:rsidR="00275643" w:rsidRDefault="00000000">
            <w:pPr>
              <w:pStyle w:val="TableParagraph"/>
              <w:spacing w:before="108"/>
              <w:ind w:left="80"/>
              <w:rPr>
                <w:sz w:val="14"/>
              </w:rPr>
            </w:pPr>
            <w:r>
              <w:rPr>
                <w:color w:val="333333"/>
                <w:spacing w:val="-5"/>
                <w:sz w:val="14"/>
              </w:rPr>
              <w:t>12</w:t>
            </w:r>
          </w:p>
        </w:tc>
      </w:tr>
      <w:tr w:rsidR="00275643" w14:paraId="38834DA8" w14:textId="77777777">
        <w:trPr>
          <w:trHeight w:val="390"/>
        </w:trPr>
        <w:tc>
          <w:tcPr>
            <w:tcW w:w="1320" w:type="dxa"/>
          </w:tcPr>
          <w:p w14:paraId="38834DA5" w14:textId="77777777" w:rsidR="00275643" w:rsidRDefault="00000000">
            <w:pPr>
              <w:pStyle w:val="TableParagraph"/>
              <w:spacing w:before="108"/>
              <w:ind w:left="85"/>
              <w:rPr>
                <w:sz w:val="14"/>
              </w:rPr>
            </w:pPr>
            <w:r>
              <w:rPr>
                <w:color w:val="333333"/>
                <w:spacing w:val="-2"/>
                <w:sz w:val="14"/>
              </w:rPr>
              <w:t xml:space="preserve">Table </w:t>
            </w:r>
            <w:r>
              <w:rPr>
                <w:color w:val="333333"/>
                <w:spacing w:val="-5"/>
                <w:sz w:val="14"/>
              </w:rPr>
              <w:t>13A</w:t>
            </w:r>
          </w:p>
        </w:tc>
        <w:tc>
          <w:tcPr>
            <w:tcW w:w="7350" w:type="dxa"/>
          </w:tcPr>
          <w:p w14:paraId="38834DA6" w14:textId="77777777" w:rsidR="00275643" w:rsidRDefault="00000000">
            <w:pPr>
              <w:pStyle w:val="TableParagraph"/>
              <w:spacing w:before="108"/>
              <w:ind w:left="87"/>
              <w:rPr>
                <w:sz w:val="14"/>
              </w:rPr>
            </w:pPr>
            <w:r>
              <w:rPr>
                <w:color w:val="333333"/>
                <w:sz w:val="14"/>
              </w:rPr>
              <w:t>Gas</w:t>
            </w:r>
            <w:r>
              <w:rPr>
                <w:color w:val="333333"/>
                <w:spacing w:val="4"/>
                <w:sz w:val="14"/>
              </w:rPr>
              <w:t xml:space="preserve"> </w:t>
            </w:r>
            <w:r>
              <w:rPr>
                <w:color w:val="333333"/>
                <w:sz w:val="14"/>
              </w:rPr>
              <w:t>Export</w:t>
            </w:r>
            <w:r>
              <w:rPr>
                <w:color w:val="333333"/>
                <w:spacing w:val="4"/>
                <w:sz w:val="14"/>
              </w:rPr>
              <w:t xml:space="preserve"> </w:t>
            </w:r>
            <w:r>
              <w:rPr>
                <w:color w:val="333333"/>
                <w:sz w:val="14"/>
              </w:rPr>
              <w:t>Pipeline</w:t>
            </w:r>
            <w:r>
              <w:rPr>
                <w:color w:val="333333"/>
                <w:spacing w:val="4"/>
                <w:sz w:val="14"/>
              </w:rPr>
              <w:t xml:space="preserve"> </w:t>
            </w:r>
            <w:r>
              <w:rPr>
                <w:color w:val="333333"/>
                <w:sz w:val="14"/>
              </w:rPr>
              <w:t>Cost</w:t>
            </w:r>
            <w:r>
              <w:rPr>
                <w:color w:val="333333"/>
                <w:spacing w:val="4"/>
                <w:sz w:val="14"/>
              </w:rPr>
              <w:t xml:space="preserve"> </w:t>
            </w:r>
            <w:r>
              <w:rPr>
                <w:color w:val="333333"/>
                <w:sz w:val="14"/>
              </w:rPr>
              <w:t>Breakdown</w:t>
            </w:r>
            <w:r>
              <w:rPr>
                <w:color w:val="333333"/>
                <w:spacing w:val="5"/>
                <w:sz w:val="14"/>
              </w:rPr>
              <w:t xml:space="preserve"> </w:t>
            </w:r>
            <w:r>
              <w:rPr>
                <w:color w:val="333333"/>
                <w:sz w:val="14"/>
              </w:rPr>
              <w:t>(La</w:t>
            </w:r>
            <w:r>
              <w:rPr>
                <w:color w:val="333333"/>
                <w:spacing w:val="4"/>
                <w:sz w:val="14"/>
              </w:rPr>
              <w:t xml:space="preserve"> </w:t>
            </w:r>
            <w:r>
              <w:rPr>
                <w:color w:val="333333"/>
                <w:sz w:val="14"/>
              </w:rPr>
              <w:t>Paz</w:t>
            </w:r>
            <w:r>
              <w:rPr>
                <w:color w:val="333333"/>
                <w:spacing w:val="4"/>
                <w:sz w:val="14"/>
              </w:rPr>
              <w:t xml:space="preserve"> </w:t>
            </w:r>
            <w:r>
              <w:rPr>
                <w:color w:val="333333"/>
                <w:sz w:val="14"/>
              </w:rPr>
              <w:t>to</w:t>
            </w:r>
            <w:r>
              <w:rPr>
                <w:color w:val="333333"/>
                <w:spacing w:val="4"/>
                <w:sz w:val="14"/>
              </w:rPr>
              <w:t xml:space="preserve"> </w:t>
            </w:r>
            <w:r>
              <w:rPr>
                <w:color w:val="333333"/>
                <w:sz w:val="14"/>
              </w:rPr>
              <w:t>Campo</w:t>
            </w:r>
            <w:r>
              <w:rPr>
                <w:color w:val="333333"/>
                <w:spacing w:val="5"/>
                <w:sz w:val="14"/>
              </w:rPr>
              <w:t xml:space="preserve"> </w:t>
            </w:r>
            <w:r>
              <w:rPr>
                <w:color w:val="333333"/>
                <w:spacing w:val="-2"/>
                <w:sz w:val="14"/>
              </w:rPr>
              <w:t>Boscan)</w:t>
            </w:r>
          </w:p>
        </w:tc>
        <w:tc>
          <w:tcPr>
            <w:tcW w:w="960" w:type="dxa"/>
          </w:tcPr>
          <w:p w14:paraId="38834DA7" w14:textId="77777777" w:rsidR="00275643" w:rsidRDefault="00000000">
            <w:pPr>
              <w:pStyle w:val="TableParagraph"/>
              <w:spacing w:before="108"/>
              <w:ind w:left="80"/>
              <w:rPr>
                <w:sz w:val="14"/>
              </w:rPr>
            </w:pPr>
            <w:r>
              <w:rPr>
                <w:color w:val="333333"/>
                <w:spacing w:val="-4"/>
                <w:sz w:val="14"/>
              </w:rPr>
              <w:t>13.1</w:t>
            </w:r>
          </w:p>
        </w:tc>
      </w:tr>
      <w:tr w:rsidR="00275643" w14:paraId="38834DAC" w14:textId="77777777">
        <w:trPr>
          <w:trHeight w:val="390"/>
        </w:trPr>
        <w:tc>
          <w:tcPr>
            <w:tcW w:w="1320" w:type="dxa"/>
          </w:tcPr>
          <w:p w14:paraId="38834DA9" w14:textId="77777777" w:rsidR="00275643" w:rsidRDefault="00000000">
            <w:pPr>
              <w:pStyle w:val="TableParagraph"/>
              <w:spacing w:before="108"/>
              <w:ind w:left="85"/>
              <w:rPr>
                <w:sz w:val="14"/>
              </w:rPr>
            </w:pPr>
            <w:r>
              <w:rPr>
                <w:color w:val="333333"/>
                <w:spacing w:val="-2"/>
                <w:sz w:val="14"/>
              </w:rPr>
              <w:t xml:space="preserve">Table </w:t>
            </w:r>
            <w:r>
              <w:rPr>
                <w:color w:val="333333"/>
                <w:spacing w:val="-5"/>
                <w:sz w:val="14"/>
              </w:rPr>
              <w:t>13B</w:t>
            </w:r>
          </w:p>
        </w:tc>
        <w:tc>
          <w:tcPr>
            <w:tcW w:w="7350" w:type="dxa"/>
          </w:tcPr>
          <w:p w14:paraId="38834DAA" w14:textId="77777777" w:rsidR="00275643" w:rsidRDefault="00000000">
            <w:pPr>
              <w:pStyle w:val="TableParagraph"/>
              <w:spacing w:before="108"/>
              <w:ind w:left="87"/>
              <w:rPr>
                <w:sz w:val="14"/>
              </w:rPr>
            </w:pPr>
            <w:r>
              <w:rPr>
                <w:color w:val="333333"/>
                <w:sz w:val="14"/>
              </w:rPr>
              <w:t>Gas</w:t>
            </w:r>
            <w:r>
              <w:rPr>
                <w:color w:val="333333"/>
                <w:spacing w:val="5"/>
                <w:sz w:val="14"/>
              </w:rPr>
              <w:t xml:space="preserve"> </w:t>
            </w:r>
            <w:r>
              <w:rPr>
                <w:color w:val="333333"/>
                <w:sz w:val="14"/>
              </w:rPr>
              <w:t>Strategy</w:t>
            </w:r>
            <w:r>
              <w:rPr>
                <w:color w:val="333333"/>
                <w:spacing w:val="5"/>
                <w:sz w:val="14"/>
              </w:rPr>
              <w:t xml:space="preserve"> </w:t>
            </w:r>
            <w:r>
              <w:rPr>
                <w:color w:val="333333"/>
                <w:sz w:val="14"/>
              </w:rPr>
              <w:t>Contingency</w:t>
            </w:r>
            <w:r>
              <w:rPr>
                <w:color w:val="333333"/>
                <w:spacing w:val="5"/>
                <w:sz w:val="14"/>
              </w:rPr>
              <w:t xml:space="preserve"> </w:t>
            </w:r>
            <w:r>
              <w:rPr>
                <w:color w:val="333333"/>
                <w:spacing w:val="-2"/>
                <w:sz w:val="14"/>
              </w:rPr>
              <w:t>Ranking</w:t>
            </w:r>
          </w:p>
        </w:tc>
        <w:tc>
          <w:tcPr>
            <w:tcW w:w="960" w:type="dxa"/>
          </w:tcPr>
          <w:p w14:paraId="38834DAB" w14:textId="77777777" w:rsidR="00275643" w:rsidRDefault="00000000">
            <w:pPr>
              <w:pStyle w:val="TableParagraph"/>
              <w:spacing w:before="108"/>
              <w:ind w:left="80"/>
              <w:rPr>
                <w:sz w:val="14"/>
              </w:rPr>
            </w:pPr>
            <w:r>
              <w:rPr>
                <w:color w:val="333333"/>
                <w:spacing w:val="-4"/>
                <w:sz w:val="14"/>
              </w:rPr>
              <w:t>13.2</w:t>
            </w:r>
          </w:p>
        </w:tc>
      </w:tr>
      <w:tr w:rsidR="00275643" w14:paraId="38834DB0" w14:textId="77777777">
        <w:trPr>
          <w:trHeight w:val="390"/>
        </w:trPr>
        <w:tc>
          <w:tcPr>
            <w:tcW w:w="1320" w:type="dxa"/>
          </w:tcPr>
          <w:p w14:paraId="38834DAD" w14:textId="77777777" w:rsidR="00275643" w:rsidRDefault="00000000">
            <w:pPr>
              <w:pStyle w:val="TableParagraph"/>
              <w:spacing w:before="108"/>
              <w:ind w:left="85"/>
              <w:rPr>
                <w:sz w:val="14"/>
              </w:rPr>
            </w:pPr>
            <w:r>
              <w:rPr>
                <w:color w:val="333333"/>
                <w:spacing w:val="-2"/>
                <w:sz w:val="14"/>
              </w:rPr>
              <w:t xml:space="preserve">Table </w:t>
            </w:r>
            <w:r>
              <w:rPr>
                <w:color w:val="333333"/>
                <w:spacing w:val="-5"/>
                <w:sz w:val="14"/>
              </w:rPr>
              <w:t>14A</w:t>
            </w:r>
          </w:p>
        </w:tc>
        <w:tc>
          <w:tcPr>
            <w:tcW w:w="7350" w:type="dxa"/>
          </w:tcPr>
          <w:p w14:paraId="38834DAE" w14:textId="77777777" w:rsidR="00275643" w:rsidRDefault="00000000">
            <w:pPr>
              <w:pStyle w:val="TableParagraph"/>
              <w:spacing w:before="108"/>
              <w:ind w:left="87"/>
              <w:rPr>
                <w:sz w:val="14"/>
              </w:rPr>
            </w:pPr>
            <w:r>
              <w:rPr>
                <w:color w:val="333333"/>
                <w:sz w:val="14"/>
              </w:rPr>
              <w:t>Modular</w:t>
            </w:r>
            <w:r>
              <w:rPr>
                <w:color w:val="333333"/>
                <w:spacing w:val="6"/>
                <w:sz w:val="14"/>
              </w:rPr>
              <w:t xml:space="preserve"> </w:t>
            </w:r>
            <w:r>
              <w:rPr>
                <w:color w:val="333333"/>
                <w:sz w:val="14"/>
              </w:rPr>
              <w:t>Package</w:t>
            </w:r>
            <w:r>
              <w:rPr>
                <w:color w:val="333333"/>
                <w:spacing w:val="6"/>
                <w:sz w:val="14"/>
              </w:rPr>
              <w:t xml:space="preserve"> </w:t>
            </w:r>
            <w:r>
              <w:rPr>
                <w:color w:val="333333"/>
                <w:sz w:val="14"/>
              </w:rPr>
              <w:t>Redeployment</w:t>
            </w:r>
            <w:r>
              <w:rPr>
                <w:color w:val="333333"/>
                <w:spacing w:val="7"/>
                <w:sz w:val="14"/>
              </w:rPr>
              <w:t xml:space="preserve"> </w:t>
            </w:r>
            <w:r>
              <w:rPr>
                <w:color w:val="333333"/>
                <w:spacing w:val="-2"/>
                <w:sz w:val="14"/>
              </w:rPr>
              <w:t>Matrix</w:t>
            </w:r>
          </w:p>
        </w:tc>
        <w:tc>
          <w:tcPr>
            <w:tcW w:w="960" w:type="dxa"/>
          </w:tcPr>
          <w:p w14:paraId="38834DAF" w14:textId="77777777" w:rsidR="00275643" w:rsidRDefault="00000000">
            <w:pPr>
              <w:pStyle w:val="TableParagraph"/>
              <w:spacing w:before="108"/>
              <w:ind w:left="80"/>
              <w:rPr>
                <w:sz w:val="14"/>
              </w:rPr>
            </w:pPr>
            <w:r>
              <w:rPr>
                <w:color w:val="333333"/>
                <w:spacing w:val="-5"/>
                <w:sz w:val="14"/>
              </w:rPr>
              <w:t>14</w:t>
            </w:r>
          </w:p>
        </w:tc>
      </w:tr>
      <w:tr w:rsidR="00275643" w14:paraId="38834DB4" w14:textId="77777777">
        <w:trPr>
          <w:trHeight w:val="390"/>
        </w:trPr>
        <w:tc>
          <w:tcPr>
            <w:tcW w:w="1320" w:type="dxa"/>
          </w:tcPr>
          <w:p w14:paraId="38834DB1" w14:textId="77777777" w:rsidR="00275643" w:rsidRDefault="00000000">
            <w:pPr>
              <w:pStyle w:val="TableParagraph"/>
              <w:spacing w:before="108"/>
              <w:ind w:left="85"/>
              <w:rPr>
                <w:sz w:val="14"/>
              </w:rPr>
            </w:pPr>
            <w:r>
              <w:rPr>
                <w:color w:val="333333"/>
                <w:spacing w:val="-2"/>
                <w:sz w:val="14"/>
              </w:rPr>
              <w:t xml:space="preserve">Table </w:t>
            </w:r>
            <w:r>
              <w:rPr>
                <w:color w:val="333333"/>
                <w:spacing w:val="-5"/>
                <w:sz w:val="14"/>
              </w:rPr>
              <w:t>14B</w:t>
            </w:r>
          </w:p>
        </w:tc>
        <w:tc>
          <w:tcPr>
            <w:tcW w:w="7350" w:type="dxa"/>
          </w:tcPr>
          <w:p w14:paraId="38834DB2" w14:textId="77777777" w:rsidR="00275643" w:rsidRDefault="00000000">
            <w:pPr>
              <w:pStyle w:val="TableParagraph"/>
              <w:spacing w:before="108"/>
              <w:ind w:left="87"/>
              <w:rPr>
                <w:sz w:val="14"/>
              </w:rPr>
            </w:pPr>
            <w:r>
              <w:rPr>
                <w:color w:val="333333"/>
                <w:sz w:val="14"/>
              </w:rPr>
              <w:t>Critical</w:t>
            </w:r>
            <w:r>
              <w:rPr>
                <w:color w:val="333333"/>
                <w:spacing w:val="4"/>
                <w:sz w:val="14"/>
              </w:rPr>
              <w:t xml:space="preserve"> </w:t>
            </w:r>
            <w:r>
              <w:rPr>
                <w:color w:val="333333"/>
                <w:sz w:val="14"/>
              </w:rPr>
              <w:t>Spare</w:t>
            </w:r>
            <w:r>
              <w:rPr>
                <w:color w:val="333333"/>
                <w:spacing w:val="4"/>
                <w:sz w:val="14"/>
              </w:rPr>
              <w:t xml:space="preserve"> </w:t>
            </w:r>
            <w:r>
              <w:rPr>
                <w:color w:val="333333"/>
                <w:sz w:val="14"/>
              </w:rPr>
              <w:t>Parts</w:t>
            </w:r>
            <w:r>
              <w:rPr>
                <w:color w:val="333333"/>
                <w:spacing w:val="4"/>
                <w:sz w:val="14"/>
              </w:rPr>
              <w:t xml:space="preserve"> </w:t>
            </w:r>
            <w:r>
              <w:rPr>
                <w:color w:val="333333"/>
                <w:sz w:val="14"/>
              </w:rPr>
              <w:t>and</w:t>
            </w:r>
            <w:r>
              <w:rPr>
                <w:color w:val="333333"/>
                <w:spacing w:val="4"/>
                <w:sz w:val="14"/>
              </w:rPr>
              <w:t xml:space="preserve"> </w:t>
            </w:r>
            <w:r>
              <w:rPr>
                <w:color w:val="333333"/>
                <w:sz w:val="14"/>
              </w:rPr>
              <w:t>Long-Lead</w:t>
            </w:r>
            <w:r>
              <w:rPr>
                <w:color w:val="333333"/>
                <w:spacing w:val="4"/>
                <w:sz w:val="14"/>
              </w:rPr>
              <w:t xml:space="preserve"> </w:t>
            </w:r>
            <w:r>
              <w:rPr>
                <w:color w:val="333333"/>
                <w:sz w:val="14"/>
              </w:rPr>
              <w:t>Inventory</w:t>
            </w:r>
            <w:r>
              <w:rPr>
                <w:color w:val="333333"/>
                <w:spacing w:val="5"/>
                <w:sz w:val="14"/>
              </w:rPr>
              <w:t xml:space="preserve"> </w:t>
            </w:r>
            <w:r>
              <w:rPr>
                <w:color w:val="333333"/>
                <w:spacing w:val="-2"/>
                <w:sz w:val="14"/>
              </w:rPr>
              <w:t>Matrix</w:t>
            </w:r>
          </w:p>
        </w:tc>
        <w:tc>
          <w:tcPr>
            <w:tcW w:w="960" w:type="dxa"/>
          </w:tcPr>
          <w:p w14:paraId="38834DB3" w14:textId="77777777" w:rsidR="00275643" w:rsidRDefault="00000000">
            <w:pPr>
              <w:pStyle w:val="TableParagraph"/>
              <w:spacing w:before="108"/>
              <w:ind w:left="80"/>
              <w:rPr>
                <w:sz w:val="14"/>
              </w:rPr>
            </w:pPr>
            <w:r>
              <w:rPr>
                <w:color w:val="333333"/>
                <w:spacing w:val="-4"/>
                <w:sz w:val="14"/>
              </w:rPr>
              <w:t>14.1</w:t>
            </w:r>
          </w:p>
        </w:tc>
      </w:tr>
      <w:tr w:rsidR="00275643" w14:paraId="38834DB8" w14:textId="77777777">
        <w:trPr>
          <w:trHeight w:val="390"/>
        </w:trPr>
        <w:tc>
          <w:tcPr>
            <w:tcW w:w="1320" w:type="dxa"/>
          </w:tcPr>
          <w:p w14:paraId="38834DB5" w14:textId="77777777" w:rsidR="00275643" w:rsidRDefault="00000000">
            <w:pPr>
              <w:pStyle w:val="TableParagraph"/>
              <w:spacing w:before="108"/>
              <w:ind w:left="85"/>
              <w:rPr>
                <w:sz w:val="14"/>
              </w:rPr>
            </w:pPr>
            <w:r>
              <w:rPr>
                <w:color w:val="333333"/>
                <w:spacing w:val="-2"/>
                <w:sz w:val="14"/>
              </w:rPr>
              <w:t xml:space="preserve">Table </w:t>
            </w:r>
            <w:r>
              <w:rPr>
                <w:color w:val="333333"/>
                <w:spacing w:val="-5"/>
                <w:sz w:val="14"/>
              </w:rPr>
              <w:t>15A</w:t>
            </w:r>
          </w:p>
        </w:tc>
        <w:tc>
          <w:tcPr>
            <w:tcW w:w="7350" w:type="dxa"/>
          </w:tcPr>
          <w:p w14:paraId="38834DB6" w14:textId="77777777" w:rsidR="00275643" w:rsidRDefault="00000000">
            <w:pPr>
              <w:pStyle w:val="TableParagraph"/>
              <w:spacing w:before="108"/>
              <w:ind w:left="87"/>
              <w:rPr>
                <w:sz w:val="14"/>
              </w:rPr>
            </w:pPr>
            <w:r>
              <w:rPr>
                <w:color w:val="333333"/>
                <w:sz w:val="14"/>
              </w:rPr>
              <w:t>Capital</w:t>
            </w:r>
            <w:r>
              <w:rPr>
                <w:color w:val="333333"/>
                <w:spacing w:val="-4"/>
                <w:sz w:val="14"/>
              </w:rPr>
              <w:t xml:space="preserve"> </w:t>
            </w:r>
            <w:r>
              <w:rPr>
                <w:color w:val="333333"/>
                <w:sz w:val="14"/>
              </w:rPr>
              <w:t>Allocation</w:t>
            </w:r>
            <w:r>
              <w:rPr>
                <w:color w:val="333333"/>
                <w:spacing w:val="4"/>
                <w:sz w:val="14"/>
              </w:rPr>
              <w:t xml:space="preserve"> </w:t>
            </w:r>
            <w:r>
              <w:rPr>
                <w:color w:val="333333"/>
                <w:sz w:val="14"/>
              </w:rPr>
              <w:t>Investment</w:t>
            </w:r>
            <w:r>
              <w:rPr>
                <w:color w:val="333333"/>
                <w:spacing w:val="5"/>
                <w:sz w:val="14"/>
              </w:rPr>
              <w:t xml:space="preserve"> </w:t>
            </w:r>
            <w:r>
              <w:rPr>
                <w:color w:val="333333"/>
                <w:spacing w:val="-2"/>
                <w:sz w:val="14"/>
              </w:rPr>
              <w:t>Gates</w:t>
            </w:r>
          </w:p>
        </w:tc>
        <w:tc>
          <w:tcPr>
            <w:tcW w:w="960" w:type="dxa"/>
          </w:tcPr>
          <w:p w14:paraId="38834DB7" w14:textId="77777777" w:rsidR="00275643" w:rsidRDefault="00000000">
            <w:pPr>
              <w:pStyle w:val="TableParagraph"/>
              <w:spacing w:before="108"/>
              <w:ind w:left="80"/>
              <w:rPr>
                <w:sz w:val="14"/>
              </w:rPr>
            </w:pPr>
            <w:r>
              <w:rPr>
                <w:color w:val="333333"/>
                <w:spacing w:val="-5"/>
                <w:sz w:val="14"/>
              </w:rPr>
              <w:t>15</w:t>
            </w:r>
          </w:p>
        </w:tc>
      </w:tr>
      <w:tr w:rsidR="00275643" w14:paraId="38834DBC" w14:textId="77777777">
        <w:trPr>
          <w:trHeight w:val="390"/>
        </w:trPr>
        <w:tc>
          <w:tcPr>
            <w:tcW w:w="1320" w:type="dxa"/>
          </w:tcPr>
          <w:p w14:paraId="38834DB9" w14:textId="77777777" w:rsidR="00275643" w:rsidRDefault="00000000">
            <w:pPr>
              <w:pStyle w:val="TableParagraph"/>
              <w:spacing w:before="108"/>
              <w:ind w:left="85"/>
              <w:rPr>
                <w:sz w:val="14"/>
              </w:rPr>
            </w:pPr>
            <w:r>
              <w:rPr>
                <w:color w:val="333333"/>
                <w:spacing w:val="-2"/>
                <w:sz w:val="14"/>
              </w:rPr>
              <w:t xml:space="preserve">Table </w:t>
            </w:r>
            <w:r>
              <w:rPr>
                <w:color w:val="333333"/>
                <w:spacing w:val="-5"/>
                <w:sz w:val="14"/>
              </w:rPr>
              <w:t>16A</w:t>
            </w:r>
          </w:p>
        </w:tc>
        <w:tc>
          <w:tcPr>
            <w:tcW w:w="7350" w:type="dxa"/>
          </w:tcPr>
          <w:p w14:paraId="38834DBA" w14:textId="77777777" w:rsidR="00275643" w:rsidRDefault="00000000">
            <w:pPr>
              <w:pStyle w:val="TableParagraph"/>
              <w:spacing w:before="108"/>
              <w:ind w:left="87"/>
              <w:rPr>
                <w:sz w:val="14"/>
              </w:rPr>
            </w:pPr>
            <w:r>
              <w:rPr>
                <w:color w:val="333333"/>
                <w:sz w:val="14"/>
              </w:rPr>
              <w:t>Consolidated</w:t>
            </w:r>
            <w:r>
              <w:rPr>
                <w:color w:val="333333"/>
                <w:spacing w:val="6"/>
                <w:sz w:val="14"/>
              </w:rPr>
              <w:t xml:space="preserve"> </w:t>
            </w:r>
            <w:r>
              <w:rPr>
                <w:color w:val="333333"/>
                <w:sz w:val="14"/>
              </w:rPr>
              <w:t>Program</w:t>
            </w:r>
            <w:r>
              <w:rPr>
                <w:color w:val="333333"/>
                <w:spacing w:val="6"/>
                <w:sz w:val="14"/>
              </w:rPr>
              <w:t xml:space="preserve"> </w:t>
            </w:r>
            <w:r>
              <w:rPr>
                <w:color w:val="333333"/>
                <w:spacing w:val="-2"/>
                <w:sz w:val="14"/>
              </w:rPr>
              <w:t>CAPEX</w:t>
            </w:r>
          </w:p>
        </w:tc>
        <w:tc>
          <w:tcPr>
            <w:tcW w:w="960" w:type="dxa"/>
          </w:tcPr>
          <w:p w14:paraId="38834DBB" w14:textId="77777777" w:rsidR="00275643" w:rsidRDefault="00000000">
            <w:pPr>
              <w:pStyle w:val="TableParagraph"/>
              <w:spacing w:before="108"/>
              <w:ind w:left="80"/>
              <w:rPr>
                <w:sz w:val="14"/>
              </w:rPr>
            </w:pPr>
            <w:r>
              <w:rPr>
                <w:color w:val="333333"/>
                <w:spacing w:val="-5"/>
                <w:sz w:val="14"/>
              </w:rPr>
              <w:t>16</w:t>
            </w:r>
          </w:p>
        </w:tc>
      </w:tr>
      <w:tr w:rsidR="00275643" w14:paraId="38834DC0" w14:textId="77777777">
        <w:trPr>
          <w:trHeight w:val="390"/>
        </w:trPr>
        <w:tc>
          <w:tcPr>
            <w:tcW w:w="1320" w:type="dxa"/>
          </w:tcPr>
          <w:p w14:paraId="38834DBD" w14:textId="77777777" w:rsidR="00275643" w:rsidRDefault="00000000">
            <w:pPr>
              <w:pStyle w:val="TableParagraph"/>
              <w:spacing w:before="108"/>
              <w:ind w:left="85"/>
              <w:rPr>
                <w:sz w:val="14"/>
              </w:rPr>
            </w:pPr>
            <w:r>
              <w:rPr>
                <w:color w:val="333333"/>
                <w:spacing w:val="-2"/>
                <w:sz w:val="14"/>
              </w:rPr>
              <w:t xml:space="preserve">Table </w:t>
            </w:r>
            <w:r>
              <w:rPr>
                <w:color w:val="333333"/>
                <w:spacing w:val="-5"/>
                <w:sz w:val="14"/>
              </w:rPr>
              <w:t>16B</w:t>
            </w:r>
          </w:p>
        </w:tc>
        <w:tc>
          <w:tcPr>
            <w:tcW w:w="7350" w:type="dxa"/>
          </w:tcPr>
          <w:p w14:paraId="38834DBE" w14:textId="77777777" w:rsidR="00275643" w:rsidRDefault="00000000">
            <w:pPr>
              <w:pStyle w:val="TableParagraph"/>
              <w:spacing w:before="108"/>
              <w:ind w:left="87"/>
              <w:rPr>
                <w:sz w:val="14"/>
              </w:rPr>
            </w:pPr>
            <w:r>
              <w:rPr>
                <w:color w:val="333333"/>
                <w:sz w:val="14"/>
              </w:rPr>
              <w:t>Fixed/Permanent</w:t>
            </w:r>
            <w:r>
              <w:rPr>
                <w:color w:val="333333"/>
                <w:spacing w:val="5"/>
                <w:sz w:val="14"/>
              </w:rPr>
              <w:t xml:space="preserve"> </w:t>
            </w:r>
            <w:r>
              <w:rPr>
                <w:color w:val="333333"/>
                <w:sz w:val="14"/>
              </w:rPr>
              <w:t>Facilities</w:t>
            </w:r>
            <w:r>
              <w:rPr>
                <w:color w:val="333333"/>
                <w:spacing w:val="5"/>
                <w:sz w:val="14"/>
              </w:rPr>
              <w:t xml:space="preserve"> </w:t>
            </w:r>
            <w:r>
              <w:rPr>
                <w:color w:val="333333"/>
                <w:sz w:val="14"/>
              </w:rPr>
              <w:t>EPCM</w:t>
            </w:r>
            <w:r>
              <w:rPr>
                <w:color w:val="333333"/>
                <w:spacing w:val="5"/>
                <w:sz w:val="14"/>
              </w:rPr>
              <w:t xml:space="preserve"> </w:t>
            </w:r>
            <w:r>
              <w:rPr>
                <w:color w:val="333333"/>
                <w:sz w:val="14"/>
              </w:rPr>
              <w:t>Cost</w:t>
            </w:r>
            <w:r>
              <w:rPr>
                <w:color w:val="333333"/>
                <w:spacing w:val="6"/>
                <w:sz w:val="14"/>
              </w:rPr>
              <w:t xml:space="preserve"> </w:t>
            </w:r>
            <w:r>
              <w:rPr>
                <w:color w:val="333333"/>
                <w:spacing w:val="-2"/>
                <w:sz w:val="14"/>
              </w:rPr>
              <w:t>Breakdown</w:t>
            </w:r>
          </w:p>
        </w:tc>
        <w:tc>
          <w:tcPr>
            <w:tcW w:w="960" w:type="dxa"/>
          </w:tcPr>
          <w:p w14:paraId="38834DBF" w14:textId="77777777" w:rsidR="00275643" w:rsidRDefault="00000000">
            <w:pPr>
              <w:pStyle w:val="TableParagraph"/>
              <w:spacing w:before="108"/>
              <w:ind w:left="80"/>
              <w:rPr>
                <w:sz w:val="14"/>
              </w:rPr>
            </w:pPr>
            <w:r>
              <w:rPr>
                <w:color w:val="333333"/>
                <w:spacing w:val="-4"/>
                <w:sz w:val="14"/>
              </w:rPr>
              <w:t>16.1</w:t>
            </w:r>
          </w:p>
        </w:tc>
      </w:tr>
      <w:tr w:rsidR="00275643" w14:paraId="38834DC4" w14:textId="77777777">
        <w:trPr>
          <w:trHeight w:val="400"/>
        </w:trPr>
        <w:tc>
          <w:tcPr>
            <w:tcW w:w="1320" w:type="dxa"/>
          </w:tcPr>
          <w:p w14:paraId="38834DC1" w14:textId="77777777" w:rsidR="00275643" w:rsidRDefault="00000000">
            <w:pPr>
              <w:pStyle w:val="TableParagraph"/>
              <w:spacing w:before="108"/>
              <w:ind w:left="85"/>
              <w:rPr>
                <w:sz w:val="14"/>
              </w:rPr>
            </w:pPr>
            <w:r>
              <w:rPr>
                <w:color w:val="333333"/>
                <w:spacing w:val="-2"/>
                <w:sz w:val="14"/>
              </w:rPr>
              <w:t xml:space="preserve">Table </w:t>
            </w:r>
            <w:r>
              <w:rPr>
                <w:color w:val="333333"/>
                <w:spacing w:val="-5"/>
                <w:sz w:val="14"/>
              </w:rPr>
              <w:t>16C</w:t>
            </w:r>
          </w:p>
        </w:tc>
        <w:tc>
          <w:tcPr>
            <w:tcW w:w="7350" w:type="dxa"/>
          </w:tcPr>
          <w:p w14:paraId="38834DC2" w14:textId="77777777" w:rsidR="00275643" w:rsidRDefault="00000000">
            <w:pPr>
              <w:pStyle w:val="TableParagraph"/>
              <w:spacing w:before="108"/>
              <w:ind w:left="87"/>
              <w:rPr>
                <w:sz w:val="14"/>
              </w:rPr>
            </w:pPr>
            <w:r>
              <w:rPr>
                <w:color w:val="333333"/>
                <w:sz w:val="14"/>
              </w:rPr>
              <w:t>Hybrid/Modular</w:t>
            </w:r>
            <w:r>
              <w:rPr>
                <w:color w:val="333333"/>
                <w:spacing w:val="5"/>
                <w:sz w:val="14"/>
              </w:rPr>
              <w:t xml:space="preserve"> </w:t>
            </w:r>
            <w:r>
              <w:rPr>
                <w:color w:val="333333"/>
                <w:sz w:val="14"/>
              </w:rPr>
              <w:t>Facilities</w:t>
            </w:r>
            <w:r>
              <w:rPr>
                <w:color w:val="333333"/>
                <w:spacing w:val="6"/>
                <w:sz w:val="14"/>
              </w:rPr>
              <w:t xml:space="preserve"> </w:t>
            </w:r>
            <w:r>
              <w:rPr>
                <w:color w:val="333333"/>
                <w:sz w:val="14"/>
              </w:rPr>
              <w:t>EPCM</w:t>
            </w:r>
            <w:r>
              <w:rPr>
                <w:color w:val="333333"/>
                <w:spacing w:val="5"/>
                <w:sz w:val="14"/>
              </w:rPr>
              <w:t xml:space="preserve"> </w:t>
            </w:r>
            <w:r>
              <w:rPr>
                <w:color w:val="333333"/>
                <w:sz w:val="14"/>
              </w:rPr>
              <w:t>Cost</w:t>
            </w:r>
            <w:r>
              <w:rPr>
                <w:color w:val="333333"/>
                <w:spacing w:val="6"/>
                <w:sz w:val="14"/>
              </w:rPr>
              <w:t xml:space="preserve"> </w:t>
            </w:r>
            <w:r>
              <w:rPr>
                <w:color w:val="333333"/>
                <w:sz w:val="14"/>
              </w:rPr>
              <w:t>Breakdown</w:t>
            </w:r>
            <w:r>
              <w:rPr>
                <w:color w:val="333333"/>
                <w:spacing w:val="6"/>
                <w:sz w:val="14"/>
              </w:rPr>
              <w:t xml:space="preserve"> </w:t>
            </w:r>
            <w:r>
              <w:rPr>
                <w:color w:val="333333"/>
                <w:sz w:val="14"/>
              </w:rPr>
              <w:t>(Skid-</w:t>
            </w:r>
            <w:r>
              <w:rPr>
                <w:color w:val="333333"/>
                <w:spacing w:val="-2"/>
                <w:sz w:val="14"/>
              </w:rPr>
              <w:t>Mounted)</w:t>
            </w:r>
          </w:p>
        </w:tc>
        <w:tc>
          <w:tcPr>
            <w:tcW w:w="960" w:type="dxa"/>
          </w:tcPr>
          <w:p w14:paraId="38834DC3" w14:textId="77777777" w:rsidR="00275643" w:rsidRDefault="00000000">
            <w:pPr>
              <w:pStyle w:val="TableParagraph"/>
              <w:spacing w:before="108"/>
              <w:ind w:left="80"/>
              <w:rPr>
                <w:sz w:val="14"/>
              </w:rPr>
            </w:pPr>
            <w:r>
              <w:rPr>
                <w:color w:val="333333"/>
                <w:spacing w:val="-4"/>
                <w:sz w:val="14"/>
              </w:rPr>
              <w:t>16.1</w:t>
            </w:r>
          </w:p>
        </w:tc>
      </w:tr>
      <w:tr w:rsidR="00275643" w14:paraId="38834DC8" w14:textId="77777777">
        <w:trPr>
          <w:trHeight w:val="390"/>
        </w:trPr>
        <w:tc>
          <w:tcPr>
            <w:tcW w:w="1320" w:type="dxa"/>
          </w:tcPr>
          <w:p w14:paraId="38834DC5" w14:textId="77777777" w:rsidR="00275643" w:rsidRDefault="00000000">
            <w:pPr>
              <w:pStyle w:val="TableParagraph"/>
              <w:spacing w:before="108"/>
              <w:ind w:left="85"/>
              <w:rPr>
                <w:sz w:val="14"/>
              </w:rPr>
            </w:pPr>
            <w:r>
              <w:rPr>
                <w:color w:val="333333"/>
                <w:spacing w:val="-2"/>
                <w:sz w:val="14"/>
              </w:rPr>
              <w:t xml:space="preserve">Table </w:t>
            </w:r>
            <w:r>
              <w:rPr>
                <w:color w:val="333333"/>
                <w:spacing w:val="-5"/>
                <w:sz w:val="14"/>
              </w:rPr>
              <w:t>16D</w:t>
            </w:r>
          </w:p>
        </w:tc>
        <w:tc>
          <w:tcPr>
            <w:tcW w:w="7350" w:type="dxa"/>
          </w:tcPr>
          <w:p w14:paraId="38834DC6" w14:textId="77777777" w:rsidR="00275643" w:rsidRDefault="00000000">
            <w:pPr>
              <w:pStyle w:val="TableParagraph"/>
              <w:spacing w:before="108"/>
              <w:ind w:left="87"/>
              <w:rPr>
                <w:sz w:val="14"/>
              </w:rPr>
            </w:pPr>
            <w:r>
              <w:rPr>
                <w:color w:val="333333"/>
                <w:sz w:val="14"/>
              </w:rPr>
              <w:t>Water</w:t>
            </w:r>
            <w:r>
              <w:rPr>
                <w:color w:val="333333"/>
                <w:spacing w:val="3"/>
                <w:sz w:val="14"/>
              </w:rPr>
              <w:t xml:space="preserve"> </w:t>
            </w:r>
            <w:r>
              <w:rPr>
                <w:color w:val="333333"/>
                <w:sz w:val="14"/>
              </w:rPr>
              <w:t>Injection</w:t>
            </w:r>
            <w:r>
              <w:rPr>
                <w:color w:val="333333"/>
                <w:spacing w:val="4"/>
                <w:sz w:val="14"/>
              </w:rPr>
              <w:t xml:space="preserve"> </w:t>
            </w:r>
            <w:r>
              <w:rPr>
                <w:color w:val="333333"/>
                <w:sz w:val="14"/>
              </w:rPr>
              <w:t>Facility</w:t>
            </w:r>
            <w:r>
              <w:rPr>
                <w:color w:val="333333"/>
                <w:spacing w:val="4"/>
                <w:sz w:val="14"/>
              </w:rPr>
              <w:t xml:space="preserve"> </w:t>
            </w:r>
            <w:r>
              <w:rPr>
                <w:color w:val="333333"/>
                <w:sz w:val="14"/>
              </w:rPr>
              <w:t>Improvement</w:t>
            </w:r>
            <w:r>
              <w:rPr>
                <w:color w:val="333333"/>
                <w:spacing w:val="3"/>
                <w:sz w:val="14"/>
              </w:rPr>
              <w:t xml:space="preserve"> </w:t>
            </w:r>
            <w:r>
              <w:rPr>
                <w:color w:val="333333"/>
                <w:sz w:val="14"/>
              </w:rPr>
              <w:t>&amp;</w:t>
            </w:r>
            <w:r>
              <w:rPr>
                <w:color w:val="333333"/>
                <w:spacing w:val="4"/>
                <w:sz w:val="14"/>
              </w:rPr>
              <w:t xml:space="preserve"> </w:t>
            </w:r>
            <w:r>
              <w:rPr>
                <w:color w:val="333333"/>
                <w:sz w:val="14"/>
              </w:rPr>
              <w:t>EPCM</w:t>
            </w:r>
            <w:r>
              <w:rPr>
                <w:color w:val="333333"/>
                <w:spacing w:val="4"/>
                <w:sz w:val="14"/>
              </w:rPr>
              <w:t xml:space="preserve"> </w:t>
            </w:r>
            <w:r>
              <w:rPr>
                <w:color w:val="333333"/>
                <w:sz w:val="14"/>
              </w:rPr>
              <w:t>Cost</w:t>
            </w:r>
            <w:r>
              <w:rPr>
                <w:color w:val="333333"/>
                <w:spacing w:val="3"/>
                <w:sz w:val="14"/>
              </w:rPr>
              <w:t xml:space="preserve"> </w:t>
            </w:r>
            <w:r>
              <w:rPr>
                <w:color w:val="333333"/>
                <w:spacing w:val="-2"/>
                <w:sz w:val="14"/>
              </w:rPr>
              <w:t>Breakdown</w:t>
            </w:r>
          </w:p>
        </w:tc>
        <w:tc>
          <w:tcPr>
            <w:tcW w:w="960" w:type="dxa"/>
          </w:tcPr>
          <w:p w14:paraId="38834DC7" w14:textId="77777777" w:rsidR="00275643" w:rsidRDefault="00000000">
            <w:pPr>
              <w:pStyle w:val="TableParagraph"/>
              <w:spacing w:before="108"/>
              <w:ind w:left="80"/>
              <w:rPr>
                <w:sz w:val="14"/>
              </w:rPr>
            </w:pPr>
            <w:r>
              <w:rPr>
                <w:color w:val="333333"/>
                <w:spacing w:val="-4"/>
                <w:sz w:val="14"/>
              </w:rPr>
              <w:t>16.2</w:t>
            </w:r>
          </w:p>
        </w:tc>
      </w:tr>
      <w:tr w:rsidR="00275643" w14:paraId="38834DCC" w14:textId="77777777">
        <w:trPr>
          <w:trHeight w:val="390"/>
        </w:trPr>
        <w:tc>
          <w:tcPr>
            <w:tcW w:w="1320" w:type="dxa"/>
          </w:tcPr>
          <w:p w14:paraId="38834DC9" w14:textId="77777777" w:rsidR="00275643" w:rsidRDefault="00000000">
            <w:pPr>
              <w:pStyle w:val="TableParagraph"/>
              <w:spacing w:before="108"/>
              <w:ind w:left="85"/>
              <w:rPr>
                <w:sz w:val="14"/>
              </w:rPr>
            </w:pPr>
            <w:r>
              <w:rPr>
                <w:color w:val="333333"/>
                <w:spacing w:val="-2"/>
                <w:sz w:val="14"/>
              </w:rPr>
              <w:t xml:space="preserve">Table </w:t>
            </w:r>
            <w:r>
              <w:rPr>
                <w:color w:val="333333"/>
                <w:spacing w:val="-5"/>
                <w:sz w:val="14"/>
              </w:rPr>
              <w:t>17A</w:t>
            </w:r>
          </w:p>
        </w:tc>
        <w:tc>
          <w:tcPr>
            <w:tcW w:w="7350" w:type="dxa"/>
          </w:tcPr>
          <w:p w14:paraId="38834DCA" w14:textId="77777777" w:rsidR="00275643" w:rsidRDefault="00000000">
            <w:pPr>
              <w:pStyle w:val="TableParagraph"/>
              <w:spacing w:before="108"/>
              <w:ind w:left="87"/>
              <w:rPr>
                <w:sz w:val="14"/>
              </w:rPr>
            </w:pPr>
            <w:r>
              <w:rPr>
                <w:color w:val="333333"/>
                <w:sz w:val="14"/>
              </w:rPr>
              <w:t>IPM,</w:t>
            </w:r>
            <w:r>
              <w:rPr>
                <w:color w:val="333333"/>
                <w:spacing w:val="3"/>
                <w:sz w:val="14"/>
              </w:rPr>
              <w:t xml:space="preserve"> </w:t>
            </w:r>
            <w:r>
              <w:rPr>
                <w:color w:val="333333"/>
                <w:sz w:val="14"/>
              </w:rPr>
              <w:t>Drilling</w:t>
            </w:r>
            <w:r>
              <w:rPr>
                <w:color w:val="333333"/>
                <w:spacing w:val="3"/>
                <w:sz w:val="14"/>
              </w:rPr>
              <w:t xml:space="preserve"> </w:t>
            </w:r>
            <w:r>
              <w:rPr>
                <w:color w:val="333333"/>
                <w:sz w:val="14"/>
              </w:rPr>
              <w:t>&amp;</w:t>
            </w:r>
            <w:r>
              <w:rPr>
                <w:color w:val="333333"/>
                <w:spacing w:val="3"/>
                <w:sz w:val="14"/>
              </w:rPr>
              <w:t xml:space="preserve"> </w:t>
            </w:r>
            <w:r>
              <w:rPr>
                <w:color w:val="333333"/>
                <w:sz w:val="14"/>
              </w:rPr>
              <w:t>Well</w:t>
            </w:r>
            <w:r>
              <w:rPr>
                <w:color w:val="333333"/>
                <w:spacing w:val="3"/>
                <w:sz w:val="14"/>
              </w:rPr>
              <w:t xml:space="preserve"> </w:t>
            </w:r>
            <w:r>
              <w:rPr>
                <w:color w:val="333333"/>
                <w:sz w:val="14"/>
              </w:rPr>
              <w:t>Services</w:t>
            </w:r>
            <w:r>
              <w:rPr>
                <w:color w:val="333333"/>
                <w:spacing w:val="3"/>
                <w:sz w:val="14"/>
              </w:rPr>
              <w:t xml:space="preserve"> </w:t>
            </w:r>
            <w:r>
              <w:rPr>
                <w:color w:val="333333"/>
                <w:sz w:val="14"/>
              </w:rPr>
              <w:t>Cost</w:t>
            </w:r>
            <w:r>
              <w:rPr>
                <w:color w:val="333333"/>
                <w:spacing w:val="4"/>
                <w:sz w:val="14"/>
              </w:rPr>
              <w:t xml:space="preserve"> </w:t>
            </w:r>
            <w:r>
              <w:rPr>
                <w:color w:val="333333"/>
                <w:spacing w:val="-2"/>
                <w:sz w:val="14"/>
              </w:rPr>
              <w:t>Breakdown</w:t>
            </w:r>
          </w:p>
        </w:tc>
        <w:tc>
          <w:tcPr>
            <w:tcW w:w="960" w:type="dxa"/>
          </w:tcPr>
          <w:p w14:paraId="38834DCB" w14:textId="77777777" w:rsidR="00275643" w:rsidRDefault="00000000">
            <w:pPr>
              <w:pStyle w:val="TableParagraph"/>
              <w:spacing w:before="108"/>
              <w:ind w:left="80"/>
              <w:rPr>
                <w:sz w:val="14"/>
              </w:rPr>
            </w:pPr>
            <w:r>
              <w:rPr>
                <w:color w:val="333333"/>
                <w:spacing w:val="-4"/>
                <w:sz w:val="14"/>
              </w:rPr>
              <w:t>17.1</w:t>
            </w:r>
          </w:p>
        </w:tc>
      </w:tr>
      <w:tr w:rsidR="00275643" w14:paraId="38834DD0" w14:textId="77777777">
        <w:trPr>
          <w:trHeight w:val="390"/>
        </w:trPr>
        <w:tc>
          <w:tcPr>
            <w:tcW w:w="1320" w:type="dxa"/>
          </w:tcPr>
          <w:p w14:paraId="38834DCD" w14:textId="77777777" w:rsidR="00275643" w:rsidRDefault="00000000">
            <w:pPr>
              <w:pStyle w:val="TableParagraph"/>
              <w:spacing w:before="108"/>
              <w:ind w:left="85"/>
              <w:rPr>
                <w:sz w:val="14"/>
              </w:rPr>
            </w:pPr>
            <w:r>
              <w:rPr>
                <w:color w:val="333333"/>
                <w:spacing w:val="-2"/>
                <w:sz w:val="14"/>
              </w:rPr>
              <w:t xml:space="preserve">Table </w:t>
            </w:r>
            <w:r>
              <w:rPr>
                <w:color w:val="333333"/>
                <w:spacing w:val="-5"/>
                <w:sz w:val="14"/>
              </w:rPr>
              <w:t>17B</w:t>
            </w:r>
          </w:p>
        </w:tc>
        <w:tc>
          <w:tcPr>
            <w:tcW w:w="7350" w:type="dxa"/>
          </w:tcPr>
          <w:p w14:paraId="38834DCE" w14:textId="77777777" w:rsidR="00275643" w:rsidRDefault="00000000">
            <w:pPr>
              <w:pStyle w:val="TableParagraph"/>
              <w:spacing w:before="108"/>
              <w:ind w:left="87"/>
              <w:rPr>
                <w:sz w:val="14"/>
              </w:rPr>
            </w:pPr>
            <w:r>
              <w:rPr>
                <w:color w:val="333333"/>
                <w:sz w:val="14"/>
              </w:rPr>
              <w:t>IPM</w:t>
            </w:r>
            <w:r>
              <w:rPr>
                <w:color w:val="333333"/>
                <w:spacing w:val="1"/>
                <w:sz w:val="14"/>
              </w:rPr>
              <w:t xml:space="preserve"> </w:t>
            </w:r>
            <w:r>
              <w:rPr>
                <w:color w:val="333333"/>
                <w:sz w:val="14"/>
              </w:rPr>
              <w:t>Backoffice</w:t>
            </w:r>
            <w:r>
              <w:rPr>
                <w:color w:val="333333"/>
                <w:spacing w:val="2"/>
                <w:sz w:val="14"/>
              </w:rPr>
              <w:t xml:space="preserve"> </w:t>
            </w:r>
            <w:r>
              <w:rPr>
                <w:color w:val="333333"/>
                <w:sz w:val="14"/>
              </w:rPr>
              <w:t>Support</w:t>
            </w:r>
            <w:r>
              <w:rPr>
                <w:color w:val="333333"/>
                <w:spacing w:val="2"/>
                <w:sz w:val="14"/>
              </w:rPr>
              <w:t xml:space="preserve"> </w:t>
            </w:r>
            <w:r>
              <w:rPr>
                <w:color w:val="333333"/>
                <w:sz w:val="14"/>
              </w:rPr>
              <w:t>—</w:t>
            </w:r>
            <w:r>
              <w:rPr>
                <w:color w:val="333333"/>
                <w:spacing w:val="-1"/>
                <w:sz w:val="14"/>
              </w:rPr>
              <w:t xml:space="preserve"> </w:t>
            </w:r>
            <w:r>
              <w:rPr>
                <w:color w:val="333333"/>
                <w:sz w:val="14"/>
              </w:rPr>
              <w:t>Technical</w:t>
            </w:r>
            <w:r>
              <w:rPr>
                <w:color w:val="333333"/>
                <w:spacing w:val="2"/>
                <w:sz w:val="14"/>
              </w:rPr>
              <w:t xml:space="preserve"> </w:t>
            </w:r>
            <w:r>
              <w:rPr>
                <w:color w:val="333333"/>
                <w:sz w:val="14"/>
              </w:rPr>
              <w:t>&amp;</w:t>
            </w:r>
            <w:r>
              <w:rPr>
                <w:color w:val="333333"/>
                <w:spacing w:val="1"/>
                <w:sz w:val="14"/>
              </w:rPr>
              <w:t xml:space="preserve"> </w:t>
            </w:r>
            <w:r>
              <w:rPr>
                <w:color w:val="333333"/>
                <w:sz w:val="14"/>
              </w:rPr>
              <w:t>Operational</w:t>
            </w:r>
            <w:r>
              <w:rPr>
                <w:color w:val="333333"/>
                <w:spacing w:val="2"/>
                <w:sz w:val="14"/>
              </w:rPr>
              <w:t xml:space="preserve"> </w:t>
            </w:r>
            <w:r>
              <w:rPr>
                <w:color w:val="333333"/>
                <w:spacing w:val="-2"/>
                <w:sz w:val="14"/>
              </w:rPr>
              <w:t>Positions</w:t>
            </w:r>
          </w:p>
        </w:tc>
        <w:tc>
          <w:tcPr>
            <w:tcW w:w="960" w:type="dxa"/>
          </w:tcPr>
          <w:p w14:paraId="38834DCF" w14:textId="77777777" w:rsidR="00275643" w:rsidRDefault="00000000">
            <w:pPr>
              <w:pStyle w:val="TableParagraph"/>
              <w:spacing w:before="108"/>
              <w:ind w:left="80"/>
              <w:rPr>
                <w:sz w:val="14"/>
              </w:rPr>
            </w:pPr>
            <w:r>
              <w:rPr>
                <w:color w:val="333333"/>
                <w:spacing w:val="-4"/>
                <w:sz w:val="14"/>
              </w:rPr>
              <w:t>17.1</w:t>
            </w:r>
          </w:p>
        </w:tc>
      </w:tr>
      <w:tr w:rsidR="00275643" w14:paraId="38834DD4" w14:textId="77777777">
        <w:trPr>
          <w:trHeight w:val="390"/>
        </w:trPr>
        <w:tc>
          <w:tcPr>
            <w:tcW w:w="1320" w:type="dxa"/>
          </w:tcPr>
          <w:p w14:paraId="38834DD1" w14:textId="77777777" w:rsidR="00275643" w:rsidRDefault="00000000">
            <w:pPr>
              <w:pStyle w:val="TableParagraph"/>
              <w:spacing w:before="108"/>
              <w:ind w:left="85"/>
              <w:rPr>
                <w:sz w:val="14"/>
              </w:rPr>
            </w:pPr>
            <w:r>
              <w:rPr>
                <w:color w:val="333333"/>
                <w:spacing w:val="-2"/>
                <w:sz w:val="14"/>
              </w:rPr>
              <w:t xml:space="preserve">Table </w:t>
            </w:r>
            <w:r>
              <w:rPr>
                <w:color w:val="333333"/>
                <w:spacing w:val="-5"/>
                <w:sz w:val="14"/>
              </w:rPr>
              <w:t>17C</w:t>
            </w:r>
          </w:p>
        </w:tc>
        <w:tc>
          <w:tcPr>
            <w:tcW w:w="7350" w:type="dxa"/>
          </w:tcPr>
          <w:p w14:paraId="38834DD2" w14:textId="77777777" w:rsidR="00275643" w:rsidRDefault="00000000">
            <w:pPr>
              <w:pStyle w:val="TableParagraph"/>
              <w:spacing w:before="108"/>
              <w:ind w:left="87"/>
              <w:rPr>
                <w:sz w:val="14"/>
              </w:rPr>
            </w:pPr>
            <w:r>
              <w:rPr>
                <w:color w:val="333333"/>
                <w:sz w:val="14"/>
              </w:rPr>
              <w:t>SG&amp;A</w:t>
            </w:r>
            <w:r>
              <w:rPr>
                <w:color w:val="333333"/>
                <w:spacing w:val="-4"/>
                <w:sz w:val="14"/>
              </w:rPr>
              <w:t xml:space="preserve"> </w:t>
            </w:r>
            <w:r>
              <w:rPr>
                <w:color w:val="333333"/>
                <w:sz w:val="14"/>
              </w:rPr>
              <w:t>Personnel</w:t>
            </w:r>
            <w:r>
              <w:rPr>
                <w:color w:val="333333"/>
                <w:spacing w:val="5"/>
                <w:sz w:val="14"/>
              </w:rPr>
              <w:t xml:space="preserve"> </w:t>
            </w:r>
            <w:r>
              <w:rPr>
                <w:color w:val="333333"/>
                <w:sz w:val="14"/>
              </w:rPr>
              <w:t>Cost</w:t>
            </w:r>
            <w:r>
              <w:rPr>
                <w:color w:val="333333"/>
                <w:spacing w:val="6"/>
                <w:sz w:val="14"/>
              </w:rPr>
              <w:t xml:space="preserve"> </w:t>
            </w:r>
            <w:r>
              <w:rPr>
                <w:color w:val="333333"/>
                <w:spacing w:val="-2"/>
                <w:sz w:val="14"/>
              </w:rPr>
              <w:t>Model</w:t>
            </w:r>
          </w:p>
        </w:tc>
        <w:tc>
          <w:tcPr>
            <w:tcW w:w="960" w:type="dxa"/>
          </w:tcPr>
          <w:p w14:paraId="38834DD3" w14:textId="77777777" w:rsidR="00275643" w:rsidRDefault="00000000">
            <w:pPr>
              <w:pStyle w:val="TableParagraph"/>
              <w:spacing w:before="108"/>
              <w:ind w:left="80"/>
              <w:rPr>
                <w:sz w:val="14"/>
              </w:rPr>
            </w:pPr>
            <w:r>
              <w:rPr>
                <w:color w:val="333333"/>
                <w:spacing w:val="-4"/>
                <w:sz w:val="14"/>
              </w:rPr>
              <w:t>17.2</w:t>
            </w:r>
          </w:p>
        </w:tc>
      </w:tr>
      <w:tr w:rsidR="00275643" w14:paraId="38834DD8" w14:textId="77777777">
        <w:trPr>
          <w:trHeight w:val="390"/>
        </w:trPr>
        <w:tc>
          <w:tcPr>
            <w:tcW w:w="1320" w:type="dxa"/>
          </w:tcPr>
          <w:p w14:paraId="38834DD5" w14:textId="77777777" w:rsidR="00275643" w:rsidRDefault="00000000">
            <w:pPr>
              <w:pStyle w:val="TableParagraph"/>
              <w:spacing w:before="108"/>
              <w:ind w:left="85"/>
              <w:rPr>
                <w:sz w:val="14"/>
              </w:rPr>
            </w:pPr>
            <w:r>
              <w:rPr>
                <w:color w:val="333333"/>
                <w:spacing w:val="-2"/>
                <w:sz w:val="14"/>
              </w:rPr>
              <w:t>Table</w:t>
            </w:r>
            <w:r>
              <w:rPr>
                <w:color w:val="333333"/>
                <w:spacing w:val="8"/>
                <w:sz w:val="14"/>
              </w:rPr>
              <w:t xml:space="preserve"> </w:t>
            </w:r>
            <w:r>
              <w:rPr>
                <w:color w:val="333333"/>
                <w:spacing w:val="-2"/>
                <w:sz w:val="14"/>
              </w:rPr>
              <w:t>17C-</w:t>
            </w:r>
            <w:r>
              <w:rPr>
                <w:color w:val="333333"/>
                <w:spacing w:val="-10"/>
                <w:sz w:val="14"/>
              </w:rPr>
              <w:t>2</w:t>
            </w:r>
          </w:p>
        </w:tc>
        <w:tc>
          <w:tcPr>
            <w:tcW w:w="7350" w:type="dxa"/>
          </w:tcPr>
          <w:p w14:paraId="38834DD6" w14:textId="77777777" w:rsidR="00275643" w:rsidRDefault="00000000">
            <w:pPr>
              <w:pStyle w:val="TableParagraph"/>
              <w:spacing w:before="108"/>
              <w:ind w:left="87"/>
              <w:rPr>
                <w:sz w:val="14"/>
              </w:rPr>
            </w:pPr>
            <w:r>
              <w:rPr>
                <w:color w:val="333333"/>
                <w:sz w:val="14"/>
              </w:rPr>
              <w:t>Well</w:t>
            </w:r>
            <w:r>
              <w:rPr>
                <w:color w:val="333333"/>
                <w:spacing w:val="3"/>
                <w:sz w:val="14"/>
              </w:rPr>
              <w:t xml:space="preserve"> </w:t>
            </w:r>
            <w:r>
              <w:rPr>
                <w:color w:val="333333"/>
                <w:sz w:val="14"/>
              </w:rPr>
              <w:t>Reactivation</w:t>
            </w:r>
            <w:r>
              <w:rPr>
                <w:color w:val="333333"/>
                <w:spacing w:val="-4"/>
                <w:sz w:val="14"/>
              </w:rPr>
              <w:t xml:space="preserve"> </w:t>
            </w:r>
            <w:r>
              <w:rPr>
                <w:color w:val="333333"/>
                <w:sz w:val="14"/>
              </w:rPr>
              <w:t>AFE</w:t>
            </w:r>
            <w:r>
              <w:rPr>
                <w:color w:val="333333"/>
                <w:spacing w:val="4"/>
                <w:sz w:val="14"/>
              </w:rPr>
              <w:t xml:space="preserve"> </w:t>
            </w:r>
            <w:r>
              <w:rPr>
                <w:color w:val="333333"/>
                <w:sz w:val="14"/>
              </w:rPr>
              <w:t>Breakdown</w:t>
            </w:r>
            <w:r>
              <w:rPr>
                <w:color w:val="333333"/>
                <w:spacing w:val="4"/>
                <w:sz w:val="14"/>
              </w:rPr>
              <w:t xml:space="preserve"> </w:t>
            </w:r>
            <w:r>
              <w:rPr>
                <w:color w:val="333333"/>
                <w:sz w:val="14"/>
              </w:rPr>
              <w:t>per</w:t>
            </w:r>
            <w:r>
              <w:rPr>
                <w:color w:val="333333"/>
                <w:spacing w:val="4"/>
                <w:sz w:val="14"/>
              </w:rPr>
              <w:t xml:space="preserve"> </w:t>
            </w:r>
            <w:r>
              <w:rPr>
                <w:color w:val="333333"/>
                <w:sz w:val="14"/>
              </w:rPr>
              <w:t>Lift</w:t>
            </w:r>
            <w:r>
              <w:rPr>
                <w:color w:val="333333"/>
                <w:spacing w:val="4"/>
                <w:sz w:val="14"/>
              </w:rPr>
              <w:t xml:space="preserve"> </w:t>
            </w:r>
            <w:r>
              <w:rPr>
                <w:color w:val="333333"/>
                <w:sz w:val="14"/>
              </w:rPr>
              <w:t>Method</w:t>
            </w:r>
            <w:r>
              <w:rPr>
                <w:color w:val="333333"/>
                <w:spacing w:val="4"/>
                <w:sz w:val="14"/>
              </w:rPr>
              <w:t xml:space="preserve"> </w:t>
            </w:r>
            <w:r>
              <w:rPr>
                <w:color w:val="333333"/>
                <w:sz w:val="14"/>
              </w:rPr>
              <w:t>(La</w:t>
            </w:r>
            <w:r>
              <w:rPr>
                <w:color w:val="333333"/>
                <w:spacing w:val="4"/>
                <w:sz w:val="14"/>
              </w:rPr>
              <w:t xml:space="preserve"> </w:t>
            </w:r>
            <w:r>
              <w:rPr>
                <w:color w:val="333333"/>
                <w:sz w:val="14"/>
              </w:rPr>
              <w:t>Paz</w:t>
            </w:r>
            <w:r>
              <w:rPr>
                <w:color w:val="333333"/>
                <w:spacing w:val="4"/>
                <w:sz w:val="14"/>
              </w:rPr>
              <w:t xml:space="preserve"> </w:t>
            </w:r>
            <w:r>
              <w:rPr>
                <w:color w:val="333333"/>
                <w:spacing w:val="-2"/>
                <w:sz w:val="14"/>
              </w:rPr>
              <w:t>Basis)</w:t>
            </w:r>
          </w:p>
        </w:tc>
        <w:tc>
          <w:tcPr>
            <w:tcW w:w="960" w:type="dxa"/>
          </w:tcPr>
          <w:p w14:paraId="38834DD7" w14:textId="77777777" w:rsidR="00275643" w:rsidRDefault="00000000">
            <w:pPr>
              <w:pStyle w:val="TableParagraph"/>
              <w:spacing w:before="108"/>
              <w:ind w:left="80"/>
              <w:rPr>
                <w:sz w:val="14"/>
              </w:rPr>
            </w:pPr>
            <w:r>
              <w:rPr>
                <w:color w:val="333333"/>
                <w:spacing w:val="-4"/>
                <w:sz w:val="14"/>
              </w:rPr>
              <w:t>17.2</w:t>
            </w:r>
          </w:p>
        </w:tc>
      </w:tr>
      <w:tr w:rsidR="00275643" w14:paraId="38834DDC" w14:textId="77777777">
        <w:trPr>
          <w:trHeight w:val="390"/>
        </w:trPr>
        <w:tc>
          <w:tcPr>
            <w:tcW w:w="1320" w:type="dxa"/>
          </w:tcPr>
          <w:p w14:paraId="38834DD9" w14:textId="77777777" w:rsidR="00275643" w:rsidRDefault="00000000">
            <w:pPr>
              <w:pStyle w:val="TableParagraph"/>
              <w:spacing w:before="108"/>
              <w:ind w:left="85"/>
              <w:rPr>
                <w:sz w:val="14"/>
              </w:rPr>
            </w:pPr>
            <w:r>
              <w:rPr>
                <w:color w:val="333333"/>
                <w:spacing w:val="-2"/>
                <w:sz w:val="14"/>
              </w:rPr>
              <w:t xml:space="preserve">Table </w:t>
            </w:r>
            <w:r>
              <w:rPr>
                <w:color w:val="333333"/>
                <w:spacing w:val="-5"/>
                <w:sz w:val="14"/>
              </w:rPr>
              <w:t>17D</w:t>
            </w:r>
          </w:p>
        </w:tc>
        <w:tc>
          <w:tcPr>
            <w:tcW w:w="7350" w:type="dxa"/>
          </w:tcPr>
          <w:p w14:paraId="38834DDA" w14:textId="77777777" w:rsidR="00275643" w:rsidRDefault="00000000">
            <w:pPr>
              <w:pStyle w:val="TableParagraph"/>
              <w:spacing w:before="108"/>
              <w:ind w:left="87"/>
              <w:rPr>
                <w:sz w:val="14"/>
              </w:rPr>
            </w:pPr>
            <w:r>
              <w:rPr>
                <w:color w:val="333333"/>
                <w:sz w:val="14"/>
              </w:rPr>
              <w:t>SG&amp;A</w:t>
            </w:r>
            <w:r>
              <w:rPr>
                <w:color w:val="333333"/>
                <w:spacing w:val="-6"/>
                <w:sz w:val="14"/>
              </w:rPr>
              <w:t xml:space="preserve"> </w:t>
            </w:r>
            <w:r>
              <w:rPr>
                <w:color w:val="333333"/>
                <w:sz w:val="14"/>
              </w:rPr>
              <w:t>Infrastructure,</w:t>
            </w:r>
            <w:r>
              <w:rPr>
                <w:color w:val="333333"/>
                <w:spacing w:val="3"/>
                <w:sz w:val="14"/>
              </w:rPr>
              <w:t xml:space="preserve"> </w:t>
            </w:r>
            <w:r>
              <w:rPr>
                <w:color w:val="333333"/>
                <w:sz w:val="14"/>
              </w:rPr>
              <w:t>Vehicles,</w:t>
            </w:r>
            <w:r>
              <w:rPr>
                <w:color w:val="333333"/>
                <w:spacing w:val="3"/>
                <w:sz w:val="14"/>
              </w:rPr>
              <w:t xml:space="preserve"> </w:t>
            </w:r>
            <w:r>
              <w:rPr>
                <w:color w:val="333333"/>
                <w:sz w:val="14"/>
              </w:rPr>
              <w:t>Office,</w:t>
            </w:r>
            <w:r>
              <w:rPr>
                <w:color w:val="333333"/>
                <w:spacing w:val="3"/>
                <w:sz w:val="14"/>
              </w:rPr>
              <w:t xml:space="preserve"> </w:t>
            </w:r>
            <w:r>
              <w:rPr>
                <w:color w:val="333333"/>
                <w:sz w:val="14"/>
              </w:rPr>
              <w:t>IT</w:t>
            </w:r>
            <w:r>
              <w:rPr>
                <w:color w:val="333333"/>
                <w:spacing w:val="-1"/>
                <w:sz w:val="14"/>
              </w:rPr>
              <w:t xml:space="preserve"> </w:t>
            </w:r>
            <w:r>
              <w:rPr>
                <w:color w:val="333333"/>
                <w:sz w:val="14"/>
              </w:rPr>
              <w:t>&amp;</w:t>
            </w:r>
            <w:r>
              <w:rPr>
                <w:color w:val="333333"/>
                <w:spacing w:val="3"/>
                <w:sz w:val="14"/>
              </w:rPr>
              <w:t xml:space="preserve"> </w:t>
            </w:r>
            <w:r>
              <w:rPr>
                <w:color w:val="333333"/>
                <w:sz w:val="14"/>
              </w:rPr>
              <w:t>Support</w:t>
            </w:r>
            <w:r>
              <w:rPr>
                <w:color w:val="333333"/>
                <w:spacing w:val="3"/>
                <w:sz w:val="14"/>
              </w:rPr>
              <w:t xml:space="preserve"> </w:t>
            </w:r>
            <w:r>
              <w:rPr>
                <w:color w:val="333333"/>
                <w:sz w:val="14"/>
              </w:rPr>
              <w:t>Cost</w:t>
            </w:r>
            <w:r>
              <w:rPr>
                <w:color w:val="333333"/>
                <w:spacing w:val="3"/>
                <w:sz w:val="14"/>
              </w:rPr>
              <w:t xml:space="preserve"> </w:t>
            </w:r>
            <w:r>
              <w:rPr>
                <w:color w:val="333333"/>
                <w:spacing w:val="-2"/>
                <w:sz w:val="14"/>
              </w:rPr>
              <w:t>Model</w:t>
            </w:r>
          </w:p>
        </w:tc>
        <w:tc>
          <w:tcPr>
            <w:tcW w:w="960" w:type="dxa"/>
          </w:tcPr>
          <w:p w14:paraId="38834DDB" w14:textId="77777777" w:rsidR="00275643" w:rsidRDefault="00000000">
            <w:pPr>
              <w:pStyle w:val="TableParagraph"/>
              <w:spacing w:before="108"/>
              <w:ind w:left="80"/>
              <w:rPr>
                <w:sz w:val="14"/>
              </w:rPr>
            </w:pPr>
            <w:r>
              <w:rPr>
                <w:color w:val="333333"/>
                <w:spacing w:val="-4"/>
                <w:sz w:val="14"/>
              </w:rPr>
              <w:t>17.3</w:t>
            </w:r>
          </w:p>
        </w:tc>
      </w:tr>
      <w:tr w:rsidR="00275643" w14:paraId="38834DE0" w14:textId="77777777">
        <w:trPr>
          <w:trHeight w:val="390"/>
        </w:trPr>
        <w:tc>
          <w:tcPr>
            <w:tcW w:w="1320" w:type="dxa"/>
          </w:tcPr>
          <w:p w14:paraId="38834DDD" w14:textId="77777777" w:rsidR="00275643" w:rsidRDefault="00000000">
            <w:pPr>
              <w:pStyle w:val="TableParagraph"/>
              <w:spacing w:before="108"/>
              <w:ind w:left="85"/>
              <w:rPr>
                <w:sz w:val="14"/>
              </w:rPr>
            </w:pPr>
            <w:r>
              <w:rPr>
                <w:color w:val="333333"/>
                <w:spacing w:val="-2"/>
                <w:sz w:val="14"/>
              </w:rPr>
              <w:t xml:space="preserve">Table </w:t>
            </w:r>
            <w:r>
              <w:rPr>
                <w:color w:val="333333"/>
                <w:spacing w:val="-5"/>
                <w:sz w:val="14"/>
              </w:rPr>
              <w:t>18A</w:t>
            </w:r>
          </w:p>
        </w:tc>
        <w:tc>
          <w:tcPr>
            <w:tcW w:w="7350" w:type="dxa"/>
          </w:tcPr>
          <w:p w14:paraId="38834DDE" w14:textId="77777777" w:rsidR="00275643" w:rsidRDefault="00000000">
            <w:pPr>
              <w:pStyle w:val="TableParagraph"/>
              <w:spacing w:before="108"/>
              <w:ind w:left="87"/>
              <w:rPr>
                <w:sz w:val="14"/>
              </w:rPr>
            </w:pPr>
            <w:r>
              <w:rPr>
                <w:color w:val="333333"/>
                <w:sz w:val="14"/>
              </w:rPr>
              <w:t>Production</w:t>
            </w:r>
            <w:r>
              <w:rPr>
                <w:color w:val="333333"/>
                <w:spacing w:val="4"/>
                <w:sz w:val="14"/>
              </w:rPr>
              <w:t xml:space="preserve"> </w:t>
            </w:r>
            <w:r>
              <w:rPr>
                <w:color w:val="333333"/>
                <w:sz w:val="14"/>
              </w:rPr>
              <w:t>Ramp-Up Timeline</w:t>
            </w:r>
            <w:r>
              <w:rPr>
                <w:color w:val="333333"/>
                <w:spacing w:val="4"/>
                <w:sz w:val="14"/>
              </w:rPr>
              <w:t xml:space="preserve"> </w:t>
            </w:r>
            <w:r>
              <w:rPr>
                <w:color w:val="333333"/>
                <w:spacing w:val="-2"/>
                <w:sz w:val="14"/>
              </w:rPr>
              <w:t>Comparison</w:t>
            </w:r>
          </w:p>
        </w:tc>
        <w:tc>
          <w:tcPr>
            <w:tcW w:w="960" w:type="dxa"/>
          </w:tcPr>
          <w:p w14:paraId="38834DDF" w14:textId="77777777" w:rsidR="00275643" w:rsidRDefault="00000000">
            <w:pPr>
              <w:pStyle w:val="TableParagraph"/>
              <w:spacing w:before="108"/>
              <w:ind w:left="80"/>
              <w:rPr>
                <w:sz w:val="14"/>
              </w:rPr>
            </w:pPr>
            <w:r>
              <w:rPr>
                <w:color w:val="333333"/>
                <w:spacing w:val="-4"/>
                <w:sz w:val="14"/>
              </w:rPr>
              <w:t>18.1</w:t>
            </w:r>
          </w:p>
        </w:tc>
      </w:tr>
      <w:tr w:rsidR="00275643" w14:paraId="38834DE4" w14:textId="77777777">
        <w:trPr>
          <w:trHeight w:val="390"/>
        </w:trPr>
        <w:tc>
          <w:tcPr>
            <w:tcW w:w="1320" w:type="dxa"/>
          </w:tcPr>
          <w:p w14:paraId="38834DE1" w14:textId="77777777" w:rsidR="00275643" w:rsidRDefault="00000000">
            <w:pPr>
              <w:pStyle w:val="TableParagraph"/>
              <w:spacing w:before="108"/>
              <w:ind w:left="85"/>
              <w:rPr>
                <w:sz w:val="14"/>
              </w:rPr>
            </w:pPr>
            <w:r>
              <w:rPr>
                <w:color w:val="333333"/>
                <w:spacing w:val="-2"/>
                <w:sz w:val="14"/>
              </w:rPr>
              <w:t xml:space="preserve">Table </w:t>
            </w:r>
            <w:r>
              <w:rPr>
                <w:color w:val="333333"/>
                <w:spacing w:val="-5"/>
                <w:sz w:val="14"/>
              </w:rPr>
              <w:t>18B</w:t>
            </w:r>
          </w:p>
        </w:tc>
        <w:tc>
          <w:tcPr>
            <w:tcW w:w="7350" w:type="dxa"/>
          </w:tcPr>
          <w:p w14:paraId="38834DE2" w14:textId="77777777" w:rsidR="00275643" w:rsidRDefault="00000000">
            <w:pPr>
              <w:pStyle w:val="TableParagraph"/>
              <w:spacing w:before="108"/>
              <w:ind w:left="87"/>
              <w:rPr>
                <w:sz w:val="14"/>
              </w:rPr>
            </w:pPr>
            <w:r>
              <w:rPr>
                <w:color w:val="333333"/>
                <w:sz w:val="14"/>
              </w:rPr>
              <w:t>CAPEX</w:t>
            </w:r>
            <w:r>
              <w:rPr>
                <w:color w:val="333333"/>
                <w:spacing w:val="5"/>
                <w:sz w:val="14"/>
              </w:rPr>
              <w:t xml:space="preserve"> </w:t>
            </w:r>
            <w:r>
              <w:rPr>
                <w:color w:val="333333"/>
                <w:sz w:val="14"/>
              </w:rPr>
              <w:t>Expenditure</w:t>
            </w:r>
            <w:r>
              <w:rPr>
                <w:color w:val="333333"/>
                <w:spacing w:val="5"/>
                <w:sz w:val="14"/>
              </w:rPr>
              <w:t xml:space="preserve"> </w:t>
            </w:r>
            <w:r>
              <w:rPr>
                <w:color w:val="333333"/>
                <w:sz w:val="14"/>
              </w:rPr>
              <w:t>Profile</w:t>
            </w:r>
            <w:r>
              <w:rPr>
                <w:color w:val="333333"/>
                <w:spacing w:val="6"/>
                <w:sz w:val="14"/>
              </w:rPr>
              <w:t xml:space="preserve"> </w:t>
            </w:r>
            <w:r>
              <w:rPr>
                <w:color w:val="333333"/>
                <w:sz w:val="14"/>
              </w:rPr>
              <w:t>Comparison</w:t>
            </w:r>
            <w:r>
              <w:rPr>
                <w:color w:val="333333"/>
                <w:spacing w:val="5"/>
                <w:sz w:val="14"/>
              </w:rPr>
              <w:t xml:space="preserve"> </w:t>
            </w:r>
            <w:r>
              <w:rPr>
                <w:color w:val="333333"/>
                <w:sz w:val="14"/>
              </w:rPr>
              <w:t>(Cumulative</w:t>
            </w:r>
            <w:r>
              <w:rPr>
                <w:color w:val="333333"/>
                <w:spacing w:val="6"/>
                <w:sz w:val="14"/>
              </w:rPr>
              <w:t xml:space="preserve"> </w:t>
            </w:r>
            <w:r>
              <w:rPr>
                <w:color w:val="333333"/>
                <w:sz w:val="14"/>
              </w:rPr>
              <w:t>US$</w:t>
            </w:r>
            <w:r>
              <w:rPr>
                <w:color w:val="333333"/>
                <w:spacing w:val="5"/>
                <w:sz w:val="14"/>
              </w:rPr>
              <w:t xml:space="preserve"> </w:t>
            </w:r>
            <w:r>
              <w:rPr>
                <w:color w:val="333333"/>
                <w:spacing w:val="-2"/>
                <w:sz w:val="14"/>
              </w:rPr>
              <w:t>Million)</w:t>
            </w:r>
          </w:p>
        </w:tc>
        <w:tc>
          <w:tcPr>
            <w:tcW w:w="960" w:type="dxa"/>
          </w:tcPr>
          <w:p w14:paraId="38834DE3" w14:textId="77777777" w:rsidR="00275643" w:rsidRDefault="00000000">
            <w:pPr>
              <w:pStyle w:val="TableParagraph"/>
              <w:spacing w:before="108"/>
              <w:ind w:left="80"/>
              <w:rPr>
                <w:sz w:val="14"/>
              </w:rPr>
            </w:pPr>
            <w:r>
              <w:rPr>
                <w:color w:val="333333"/>
                <w:spacing w:val="-4"/>
                <w:sz w:val="14"/>
              </w:rPr>
              <w:t>18.2</w:t>
            </w:r>
          </w:p>
        </w:tc>
      </w:tr>
      <w:tr w:rsidR="00275643" w14:paraId="38834DE8" w14:textId="77777777">
        <w:trPr>
          <w:trHeight w:val="390"/>
        </w:trPr>
        <w:tc>
          <w:tcPr>
            <w:tcW w:w="1320" w:type="dxa"/>
          </w:tcPr>
          <w:p w14:paraId="38834DE5" w14:textId="77777777" w:rsidR="00275643" w:rsidRDefault="00000000">
            <w:pPr>
              <w:pStyle w:val="TableParagraph"/>
              <w:spacing w:before="108"/>
              <w:ind w:left="85"/>
              <w:rPr>
                <w:sz w:val="14"/>
              </w:rPr>
            </w:pPr>
            <w:r>
              <w:rPr>
                <w:color w:val="333333"/>
                <w:spacing w:val="-2"/>
                <w:sz w:val="14"/>
              </w:rPr>
              <w:t xml:space="preserve">Table </w:t>
            </w:r>
            <w:r>
              <w:rPr>
                <w:color w:val="333333"/>
                <w:spacing w:val="-5"/>
                <w:sz w:val="14"/>
              </w:rPr>
              <w:t>18C</w:t>
            </w:r>
          </w:p>
        </w:tc>
        <w:tc>
          <w:tcPr>
            <w:tcW w:w="7350" w:type="dxa"/>
          </w:tcPr>
          <w:p w14:paraId="38834DE6" w14:textId="77777777" w:rsidR="00275643" w:rsidRDefault="00000000">
            <w:pPr>
              <w:pStyle w:val="TableParagraph"/>
              <w:spacing w:before="108"/>
              <w:ind w:left="87"/>
              <w:rPr>
                <w:sz w:val="14"/>
              </w:rPr>
            </w:pPr>
            <w:r>
              <w:rPr>
                <w:color w:val="333333"/>
                <w:sz w:val="14"/>
              </w:rPr>
              <w:t>OPEX</w:t>
            </w:r>
            <w:r>
              <w:rPr>
                <w:color w:val="333333"/>
                <w:spacing w:val="4"/>
                <w:sz w:val="14"/>
              </w:rPr>
              <w:t xml:space="preserve"> </w:t>
            </w:r>
            <w:r>
              <w:rPr>
                <w:color w:val="333333"/>
                <w:sz w:val="14"/>
              </w:rPr>
              <w:t>Structure</w:t>
            </w:r>
            <w:r>
              <w:rPr>
                <w:color w:val="333333"/>
                <w:spacing w:val="5"/>
                <w:sz w:val="14"/>
              </w:rPr>
              <w:t xml:space="preserve"> </w:t>
            </w:r>
            <w:r>
              <w:rPr>
                <w:color w:val="333333"/>
                <w:sz w:val="14"/>
              </w:rPr>
              <w:t>Comparison</w:t>
            </w:r>
            <w:r>
              <w:rPr>
                <w:color w:val="333333"/>
                <w:spacing w:val="5"/>
                <w:sz w:val="14"/>
              </w:rPr>
              <w:t xml:space="preserve"> </w:t>
            </w:r>
            <w:r>
              <w:rPr>
                <w:color w:val="333333"/>
                <w:sz w:val="14"/>
              </w:rPr>
              <w:t>(Annual</w:t>
            </w:r>
            <w:r>
              <w:rPr>
                <w:color w:val="333333"/>
                <w:spacing w:val="5"/>
                <w:sz w:val="14"/>
              </w:rPr>
              <w:t xml:space="preserve"> </w:t>
            </w:r>
            <w:r>
              <w:rPr>
                <w:color w:val="333333"/>
                <w:sz w:val="14"/>
              </w:rPr>
              <w:t>at</w:t>
            </w:r>
            <w:r>
              <w:rPr>
                <w:color w:val="333333"/>
                <w:spacing w:val="5"/>
                <w:sz w:val="14"/>
              </w:rPr>
              <w:t xml:space="preserve"> </w:t>
            </w:r>
            <w:r>
              <w:rPr>
                <w:color w:val="333333"/>
                <w:spacing w:val="-2"/>
                <w:sz w:val="14"/>
              </w:rPr>
              <w:t>Plateau)</w:t>
            </w:r>
          </w:p>
        </w:tc>
        <w:tc>
          <w:tcPr>
            <w:tcW w:w="960" w:type="dxa"/>
          </w:tcPr>
          <w:p w14:paraId="38834DE7" w14:textId="77777777" w:rsidR="00275643" w:rsidRDefault="00000000">
            <w:pPr>
              <w:pStyle w:val="TableParagraph"/>
              <w:spacing w:before="108"/>
              <w:ind w:left="80"/>
              <w:rPr>
                <w:sz w:val="14"/>
              </w:rPr>
            </w:pPr>
            <w:r>
              <w:rPr>
                <w:color w:val="333333"/>
                <w:spacing w:val="-4"/>
                <w:sz w:val="14"/>
              </w:rPr>
              <w:t>18.3</w:t>
            </w:r>
          </w:p>
        </w:tc>
      </w:tr>
    </w:tbl>
    <w:p w14:paraId="38834DE9" w14:textId="77777777" w:rsidR="00275643" w:rsidRDefault="00275643">
      <w:pPr>
        <w:pStyle w:val="TableParagraph"/>
        <w:rPr>
          <w:sz w:val="14"/>
        </w:rPr>
        <w:sectPr w:rsidR="00275643">
          <w:pgSz w:w="11920" w:h="16840"/>
          <w:pgMar w:top="1080" w:right="992" w:bottom="1103" w:left="992" w:header="720" w:footer="720" w:gutter="0"/>
          <w:cols w:space="720"/>
        </w:sectPr>
      </w:pPr>
    </w:p>
    <w:tbl>
      <w:tblPr>
        <w:tblStyle w:val="TableNormal"/>
        <w:tblW w:w="0" w:type="auto"/>
        <w:tblInd w:w="158" w:type="dxa"/>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Layout w:type="fixed"/>
        <w:tblLook w:val="01E0" w:firstRow="1" w:lastRow="1" w:firstColumn="1" w:lastColumn="1" w:noHBand="0" w:noVBand="0"/>
      </w:tblPr>
      <w:tblGrid>
        <w:gridCol w:w="1320"/>
        <w:gridCol w:w="7350"/>
        <w:gridCol w:w="960"/>
      </w:tblGrid>
      <w:tr w:rsidR="00275643" w14:paraId="38834DED" w14:textId="77777777">
        <w:trPr>
          <w:trHeight w:val="390"/>
        </w:trPr>
        <w:tc>
          <w:tcPr>
            <w:tcW w:w="1320" w:type="dxa"/>
            <w:shd w:val="clear" w:color="auto" w:fill="F1F1F1"/>
          </w:tcPr>
          <w:p w14:paraId="38834DEA" w14:textId="77777777" w:rsidR="00275643" w:rsidRDefault="00000000">
            <w:pPr>
              <w:pStyle w:val="TableParagraph"/>
              <w:spacing w:before="108"/>
              <w:ind w:left="85"/>
              <w:rPr>
                <w:b/>
                <w:sz w:val="14"/>
              </w:rPr>
            </w:pPr>
            <w:r>
              <w:rPr>
                <w:b/>
                <w:color w:val="333333"/>
                <w:spacing w:val="-2"/>
                <w:sz w:val="14"/>
              </w:rPr>
              <w:lastRenderedPageBreak/>
              <w:t>Table</w:t>
            </w:r>
          </w:p>
        </w:tc>
        <w:tc>
          <w:tcPr>
            <w:tcW w:w="7350" w:type="dxa"/>
            <w:shd w:val="clear" w:color="auto" w:fill="F1F1F1"/>
          </w:tcPr>
          <w:p w14:paraId="38834DEB" w14:textId="77777777" w:rsidR="00275643" w:rsidRDefault="00000000">
            <w:pPr>
              <w:pStyle w:val="TableParagraph"/>
              <w:spacing w:before="108"/>
              <w:ind w:left="87"/>
              <w:rPr>
                <w:b/>
                <w:sz w:val="14"/>
              </w:rPr>
            </w:pPr>
            <w:r>
              <w:rPr>
                <w:b/>
                <w:color w:val="333333"/>
                <w:spacing w:val="-2"/>
                <w:sz w:val="14"/>
              </w:rPr>
              <w:t>Title</w:t>
            </w:r>
          </w:p>
        </w:tc>
        <w:tc>
          <w:tcPr>
            <w:tcW w:w="960" w:type="dxa"/>
            <w:shd w:val="clear" w:color="auto" w:fill="F1F1F1"/>
          </w:tcPr>
          <w:p w14:paraId="38834DEC" w14:textId="77777777" w:rsidR="00275643" w:rsidRDefault="00000000">
            <w:pPr>
              <w:pStyle w:val="TableParagraph"/>
              <w:spacing w:before="108"/>
              <w:ind w:left="80"/>
              <w:rPr>
                <w:b/>
                <w:sz w:val="14"/>
              </w:rPr>
            </w:pPr>
            <w:r>
              <w:rPr>
                <w:b/>
                <w:color w:val="333333"/>
                <w:spacing w:val="-2"/>
                <w:sz w:val="14"/>
              </w:rPr>
              <w:t>Section</w:t>
            </w:r>
          </w:p>
        </w:tc>
      </w:tr>
      <w:tr w:rsidR="00275643" w14:paraId="38834DF1" w14:textId="77777777">
        <w:trPr>
          <w:trHeight w:val="390"/>
        </w:trPr>
        <w:tc>
          <w:tcPr>
            <w:tcW w:w="1320" w:type="dxa"/>
          </w:tcPr>
          <w:p w14:paraId="38834DEE" w14:textId="77777777" w:rsidR="00275643" w:rsidRDefault="00000000">
            <w:pPr>
              <w:pStyle w:val="TableParagraph"/>
              <w:spacing w:before="108"/>
              <w:ind w:left="85"/>
              <w:rPr>
                <w:sz w:val="14"/>
              </w:rPr>
            </w:pPr>
            <w:r>
              <w:rPr>
                <w:color w:val="333333"/>
                <w:sz w:val="14"/>
              </w:rPr>
              <w:t>Table</w:t>
            </w:r>
            <w:r>
              <w:rPr>
                <w:color w:val="333333"/>
                <w:spacing w:val="-9"/>
                <w:sz w:val="14"/>
              </w:rPr>
              <w:t xml:space="preserve"> </w:t>
            </w:r>
            <w:r>
              <w:rPr>
                <w:color w:val="333333"/>
                <w:spacing w:val="-5"/>
                <w:sz w:val="14"/>
              </w:rPr>
              <w:t>18D</w:t>
            </w:r>
          </w:p>
        </w:tc>
        <w:tc>
          <w:tcPr>
            <w:tcW w:w="7350" w:type="dxa"/>
          </w:tcPr>
          <w:p w14:paraId="38834DEF" w14:textId="77777777" w:rsidR="00275643" w:rsidRDefault="00000000">
            <w:pPr>
              <w:pStyle w:val="TableParagraph"/>
              <w:spacing w:before="108"/>
              <w:ind w:left="87"/>
              <w:rPr>
                <w:sz w:val="14"/>
              </w:rPr>
            </w:pPr>
            <w:r>
              <w:rPr>
                <w:color w:val="333333"/>
                <w:sz w:val="14"/>
              </w:rPr>
              <w:t>PDVSA</w:t>
            </w:r>
            <w:r>
              <w:rPr>
                <w:color w:val="333333"/>
                <w:spacing w:val="-1"/>
                <w:sz w:val="14"/>
              </w:rPr>
              <w:t xml:space="preserve"> </w:t>
            </w:r>
            <w:r>
              <w:rPr>
                <w:color w:val="333333"/>
                <w:sz w:val="14"/>
              </w:rPr>
              <w:t>Model</w:t>
            </w:r>
            <w:r>
              <w:rPr>
                <w:color w:val="333333"/>
                <w:spacing w:val="9"/>
                <w:sz w:val="14"/>
              </w:rPr>
              <w:t xml:space="preserve"> </w:t>
            </w:r>
            <w:r>
              <w:rPr>
                <w:color w:val="333333"/>
                <w:sz w:val="14"/>
              </w:rPr>
              <w:t>—</w:t>
            </w:r>
            <w:r>
              <w:rPr>
                <w:color w:val="333333"/>
                <w:spacing w:val="9"/>
                <w:sz w:val="14"/>
              </w:rPr>
              <w:t xml:space="preserve"> </w:t>
            </w:r>
            <w:r>
              <w:rPr>
                <w:color w:val="333333"/>
                <w:sz w:val="14"/>
              </w:rPr>
              <w:t>Structural</w:t>
            </w:r>
            <w:r>
              <w:rPr>
                <w:color w:val="333333"/>
                <w:spacing w:val="9"/>
                <w:sz w:val="14"/>
              </w:rPr>
              <w:t xml:space="preserve"> </w:t>
            </w:r>
            <w:r>
              <w:rPr>
                <w:color w:val="333333"/>
                <w:spacing w:val="-2"/>
                <w:sz w:val="14"/>
              </w:rPr>
              <w:t>Disadvantages</w:t>
            </w:r>
          </w:p>
        </w:tc>
        <w:tc>
          <w:tcPr>
            <w:tcW w:w="960" w:type="dxa"/>
          </w:tcPr>
          <w:p w14:paraId="38834DF0" w14:textId="77777777" w:rsidR="00275643" w:rsidRDefault="00000000">
            <w:pPr>
              <w:pStyle w:val="TableParagraph"/>
              <w:spacing w:before="108"/>
              <w:ind w:left="80"/>
              <w:rPr>
                <w:sz w:val="14"/>
              </w:rPr>
            </w:pPr>
            <w:r>
              <w:rPr>
                <w:color w:val="333333"/>
                <w:spacing w:val="-4"/>
                <w:sz w:val="14"/>
              </w:rPr>
              <w:t>18.4</w:t>
            </w:r>
          </w:p>
        </w:tc>
      </w:tr>
      <w:tr w:rsidR="00275643" w14:paraId="38834DF5" w14:textId="77777777">
        <w:trPr>
          <w:trHeight w:val="390"/>
        </w:trPr>
        <w:tc>
          <w:tcPr>
            <w:tcW w:w="1320" w:type="dxa"/>
          </w:tcPr>
          <w:p w14:paraId="38834DF2" w14:textId="77777777" w:rsidR="00275643" w:rsidRDefault="00000000">
            <w:pPr>
              <w:pStyle w:val="TableParagraph"/>
              <w:spacing w:before="108"/>
              <w:ind w:left="85"/>
              <w:rPr>
                <w:sz w:val="14"/>
              </w:rPr>
            </w:pPr>
            <w:r>
              <w:rPr>
                <w:color w:val="333333"/>
                <w:sz w:val="14"/>
              </w:rPr>
              <w:t>Table</w:t>
            </w:r>
            <w:r>
              <w:rPr>
                <w:color w:val="333333"/>
                <w:spacing w:val="-9"/>
                <w:sz w:val="14"/>
              </w:rPr>
              <w:t xml:space="preserve"> </w:t>
            </w:r>
            <w:r>
              <w:rPr>
                <w:color w:val="333333"/>
                <w:spacing w:val="-5"/>
                <w:sz w:val="14"/>
              </w:rPr>
              <w:t>18E</w:t>
            </w:r>
          </w:p>
        </w:tc>
        <w:tc>
          <w:tcPr>
            <w:tcW w:w="7350" w:type="dxa"/>
          </w:tcPr>
          <w:p w14:paraId="38834DF3" w14:textId="77777777" w:rsidR="00275643" w:rsidRDefault="00000000">
            <w:pPr>
              <w:pStyle w:val="TableParagraph"/>
              <w:spacing w:before="108"/>
              <w:ind w:left="87"/>
              <w:rPr>
                <w:sz w:val="14"/>
              </w:rPr>
            </w:pPr>
            <w:r>
              <w:rPr>
                <w:color w:val="333333"/>
                <w:sz w:val="14"/>
              </w:rPr>
              <w:t>Execution</w:t>
            </w:r>
            <w:r>
              <w:rPr>
                <w:color w:val="333333"/>
                <w:spacing w:val="10"/>
                <w:sz w:val="14"/>
              </w:rPr>
              <w:t xml:space="preserve"> </w:t>
            </w:r>
            <w:r>
              <w:rPr>
                <w:color w:val="333333"/>
                <w:sz w:val="14"/>
              </w:rPr>
              <w:t>Model</w:t>
            </w:r>
            <w:r>
              <w:rPr>
                <w:color w:val="333333"/>
                <w:spacing w:val="10"/>
                <w:sz w:val="14"/>
              </w:rPr>
              <w:t xml:space="preserve"> </w:t>
            </w:r>
            <w:r>
              <w:rPr>
                <w:color w:val="333333"/>
                <w:spacing w:val="-2"/>
                <w:sz w:val="14"/>
              </w:rPr>
              <w:t>Comparison</w:t>
            </w:r>
          </w:p>
        </w:tc>
        <w:tc>
          <w:tcPr>
            <w:tcW w:w="960" w:type="dxa"/>
          </w:tcPr>
          <w:p w14:paraId="38834DF4" w14:textId="77777777" w:rsidR="00275643" w:rsidRDefault="00000000">
            <w:pPr>
              <w:pStyle w:val="TableParagraph"/>
              <w:spacing w:before="108"/>
              <w:ind w:left="80"/>
              <w:rPr>
                <w:sz w:val="14"/>
              </w:rPr>
            </w:pPr>
            <w:r>
              <w:rPr>
                <w:color w:val="333333"/>
                <w:spacing w:val="-4"/>
                <w:sz w:val="14"/>
              </w:rPr>
              <w:t>18.5</w:t>
            </w:r>
          </w:p>
        </w:tc>
      </w:tr>
      <w:tr w:rsidR="00275643" w14:paraId="38834DF9" w14:textId="77777777">
        <w:trPr>
          <w:trHeight w:val="390"/>
        </w:trPr>
        <w:tc>
          <w:tcPr>
            <w:tcW w:w="1320" w:type="dxa"/>
          </w:tcPr>
          <w:p w14:paraId="38834DF6" w14:textId="77777777" w:rsidR="00275643" w:rsidRDefault="00000000">
            <w:pPr>
              <w:pStyle w:val="TableParagraph"/>
              <w:spacing w:before="108"/>
              <w:ind w:left="85"/>
              <w:rPr>
                <w:sz w:val="14"/>
              </w:rPr>
            </w:pPr>
            <w:r>
              <w:rPr>
                <w:color w:val="333333"/>
                <w:sz w:val="14"/>
              </w:rPr>
              <w:t>Table</w:t>
            </w:r>
            <w:r>
              <w:rPr>
                <w:color w:val="333333"/>
                <w:spacing w:val="-9"/>
                <w:sz w:val="14"/>
              </w:rPr>
              <w:t xml:space="preserve"> </w:t>
            </w:r>
            <w:r>
              <w:rPr>
                <w:color w:val="333333"/>
                <w:spacing w:val="-5"/>
                <w:sz w:val="14"/>
              </w:rPr>
              <w:t>19A</w:t>
            </w:r>
          </w:p>
        </w:tc>
        <w:tc>
          <w:tcPr>
            <w:tcW w:w="7350" w:type="dxa"/>
          </w:tcPr>
          <w:p w14:paraId="38834DF7" w14:textId="77777777" w:rsidR="00275643" w:rsidRDefault="00000000">
            <w:pPr>
              <w:pStyle w:val="TableParagraph"/>
              <w:spacing w:before="108"/>
              <w:ind w:left="87"/>
              <w:rPr>
                <w:sz w:val="14"/>
              </w:rPr>
            </w:pPr>
            <w:r>
              <w:rPr>
                <w:color w:val="333333"/>
                <w:sz w:val="14"/>
              </w:rPr>
              <w:t>Board</w:t>
            </w:r>
            <w:r>
              <w:rPr>
                <w:color w:val="333333"/>
                <w:spacing w:val="11"/>
                <w:sz w:val="14"/>
              </w:rPr>
              <w:t xml:space="preserve"> </w:t>
            </w:r>
            <w:r>
              <w:rPr>
                <w:color w:val="333333"/>
                <w:sz w:val="14"/>
              </w:rPr>
              <w:t>Dashboard</w:t>
            </w:r>
            <w:r>
              <w:rPr>
                <w:color w:val="333333"/>
                <w:spacing w:val="12"/>
                <w:sz w:val="14"/>
              </w:rPr>
              <w:t xml:space="preserve"> </w:t>
            </w:r>
            <w:r>
              <w:rPr>
                <w:color w:val="333333"/>
                <w:spacing w:val="-4"/>
                <w:sz w:val="14"/>
              </w:rPr>
              <w:t>KPIs</w:t>
            </w:r>
          </w:p>
        </w:tc>
        <w:tc>
          <w:tcPr>
            <w:tcW w:w="960" w:type="dxa"/>
          </w:tcPr>
          <w:p w14:paraId="38834DF8" w14:textId="77777777" w:rsidR="00275643" w:rsidRDefault="00000000">
            <w:pPr>
              <w:pStyle w:val="TableParagraph"/>
              <w:spacing w:before="108"/>
              <w:ind w:left="80"/>
              <w:rPr>
                <w:sz w:val="14"/>
              </w:rPr>
            </w:pPr>
            <w:r>
              <w:rPr>
                <w:color w:val="333333"/>
                <w:spacing w:val="-4"/>
                <w:sz w:val="14"/>
              </w:rPr>
              <w:t>19.1</w:t>
            </w:r>
          </w:p>
        </w:tc>
      </w:tr>
      <w:tr w:rsidR="00275643" w14:paraId="38834DFD" w14:textId="77777777">
        <w:trPr>
          <w:trHeight w:val="390"/>
        </w:trPr>
        <w:tc>
          <w:tcPr>
            <w:tcW w:w="1320" w:type="dxa"/>
          </w:tcPr>
          <w:p w14:paraId="38834DFA" w14:textId="77777777" w:rsidR="00275643" w:rsidRDefault="00000000">
            <w:pPr>
              <w:pStyle w:val="TableParagraph"/>
              <w:spacing w:before="108"/>
              <w:ind w:left="85"/>
              <w:rPr>
                <w:sz w:val="14"/>
              </w:rPr>
            </w:pPr>
            <w:r>
              <w:rPr>
                <w:color w:val="333333"/>
                <w:sz w:val="14"/>
              </w:rPr>
              <w:t>Table</w:t>
            </w:r>
            <w:r>
              <w:rPr>
                <w:color w:val="333333"/>
                <w:spacing w:val="-9"/>
                <w:sz w:val="14"/>
              </w:rPr>
              <w:t xml:space="preserve"> </w:t>
            </w:r>
            <w:r>
              <w:rPr>
                <w:color w:val="333333"/>
                <w:spacing w:val="-5"/>
                <w:sz w:val="14"/>
              </w:rPr>
              <w:t>19B</w:t>
            </w:r>
          </w:p>
        </w:tc>
        <w:tc>
          <w:tcPr>
            <w:tcW w:w="7350" w:type="dxa"/>
          </w:tcPr>
          <w:p w14:paraId="38834DFB" w14:textId="77777777" w:rsidR="00275643" w:rsidRDefault="00000000">
            <w:pPr>
              <w:pStyle w:val="TableParagraph"/>
              <w:spacing w:before="108"/>
              <w:ind w:left="87"/>
              <w:rPr>
                <w:sz w:val="14"/>
              </w:rPr>
            </w:pPr>
            <w:r>
              <w:rPr>
                <w:color w:val="333333"/>
                <w:sz w:val="14"/>
              </w:rPr>
              <w:t>Critical</w:t>
            </w:r>
            <w:r>
              <w:rPr>
                <w:color w:val="333333"/>
                <w:spacing w:val="9"/>
                <w:sz w:val="14"/>
              </w:rPr>
              <w:t xml:space="preserve"> </w:t>
            </w:r>
            <w:r>
              <w:rPr>
                <w:color w:val="333333"/>
                <w:sz w:val="14"/>
              </w:rPr>
              <w:t>Project</w:t>
            </w:r>
            <w:r>
              <w:rPr>
                <w:color w:val="333333"/>
                <w:spacing w:val="10"/>
                <w:sz w:val="14"/>
              </w:rPr>
              <w:t xml:space="preserve"> </w:t>
            </w:r>
            <w:r>
              <w:rPr>
                <w:color w:val="333333"/>
                <w:spacing w:val="-2"/>
                <w:sz w:val="14"/>
              </w:rPr>
              <w:t>Milestones</w:t>
            </w:r>
          </w:p>
        </w:tc>
        <w:tc>
          <w:tcPr>
            <w:tcW w:w="960" w:type="dxa"/>
          </w:tcPr>
          <w:p w14:paraId="38834DFC" w14:textId="77777777" w:rsidR="00275643" w:rsidRDefault="00000000">
            <w:pPr>
              <w:pStyle w:val="TableParagraph"/>
              <w:spacing w:before="108"/>
              <w:ind w:left="80"/>
              <w:rPr>
                <w:sz w:val="14"/>
              </w:rPr>
            </w:pPr>
            <w:r>
              <w:rPr>
                <w:color w:val="333333"/>
                <w:spacing w:val="-4"/>
                <w:sz w:val="14"/>
              </w:rPr>
              <w:t>19.1</w:t>
            </w:r>
          </w:p>
        </w:tc>
      </w:tr>
      <w:tr w:rsidR="00275643" w14:paraId="38834E01" w14:textId="77777777">
        <w:trPr>
          <w:trHeight w:val="390"/>
        </w:trPr>
        <w:tc>
          <w:tcPr>
            <w:tcW w:w="1320" w:type="dxa"/>
          </w:tcPr>
          <w:p w14:paraId="38834DFE" w14:textId="77777777" w:rsidR="00275643" w:rsidRDefault="00000000">
            <w:pPr>
              <w:pStyle w:val="TableParagraph"/>
              <w:spacing w:before="108"/>
              <w:ind w:left="85"/>
              <w:rPr>
                <w:sz w:val="14"/>
              </w:rPr>
            </w:pPr>
            <w:r>
              <w:rPr>
                <w:color w:val="333333"/>
                <w:sz w:val="14"/>
              </w:rPr>
              <w:t>Table</w:t>
            </w:r>
            <w:r>
              <w:rPr>
                <w:color w:val="333333"/>
                <w:spacing w:val="-9"/>
                <w:sz w:val="14"/>
              </w:rPr>
              <w:t xml:space="preserve"> </w:t>
            </w:r>
            <w:r>
              <w:rPr>
                <w:color w:val="333333"/>
                <w:spacing w:val="-5"/>
                <w:sz w:val="14"/>
              </w:rPr>
              <w:t>19C</w:t>
            </w:r>
          </w:p>
        </w:tc>
        <w:tc>
          <w:tcPr>
            <w:tcW w:w="7350" w:type="dxa"/>
          </w:tcPr>
          <w:p w14:paraId="38834DFF" w14:textId="77777777" w:rsidR="00275643" w:rsidRDefault="00000000">
            <w:pPr>
              <w:pStyle w:val="TableParagraph"/>
              <w:spacing w:before="108"/>
              <w:ind w:left="87"/>
              <w:rPr>
                <w:sz w:val="14"/>
              </w:rPr>
            </w:pPr>
            <w:r>
              <w:rPr>
                <w:color w:val="333333"/>
                <w:sz w:val="14"/>
              </w:rPr>
              <w:t>Risk</w:t>
            </w:r>
            <w:r>
              <w:rPr>
                <w:color w:val="333333"/>
                <w:spacing w:val="8"/>
                <w:sz w:val="14"/>
              </w:rPr>
              <w:t xml:space="preserve"> </w:t>
            </w:r>
            <w:r>
              <w:rPr>
                <w:color w:val="333333"/>
                <w:sz w:val="14"/>
              </w:rPr>
              <w:t>Register</w:t>
            </w:r>
            <w:r>
              <w:rPr>
                <w:color w:val="333333"/>
                <w:spacing w:val="8"/>
                <w:sz w:val="14"/>
              </w:rPr>
              <w:t xml:space="preserve"> </w:t>
            </w:r>
            <w:r>
              <w:rPr>
                <w:color w:val="333333"/>
                <w:sz w:val="14"/>
              </w:rPr>
              <w:t>&amp;</w:t>
            </w:r>
            <w:r>
              <w:rPr>
                <w:color w:val="333333"/>
                <w:spacing w:val="8"/>
                <w:sz w:val="14"/>
              </w:rPr>
              <w:t xml:space="preserve"> </w:t>
            </w:r>
            <w:r>
              <w:rPr>
                <w:color w:val="333333"/>
                <w:sz w:val="14"/>
              </w:rPr>
              <w:t>Mitigation</w:t>
            </w:r>
            <w:r>
              <w:rPr>
                <w:color w:val="333333"/>
                <w:spacing w:val="8"/>
                <w:sz w:val="14"/>
              </w:rPr>
              <w:t xml:space="preserve"> </w:t>
            </w:r>
            <w:r>
              <w:rPr>
                <w:color w:val="333333"/>
                <w:spacing w:val="-2"/>
                <w:sz w:val="14"/>
              </w:rPr>
              <w:t>Strategy</w:t>
            </w:r>
          </w:p>
        </w:tc>
        <w:tc>
          <w:tcPr>
            <w:tcW w:w="960" w:type="dxa"/>
          </w:tcPr>
          <w:p w14:paraId="38834E00" w14:textId="77777777" w:rsidR="00275643" w:rsidRDefault="00000000">
            <w:pPr>
              <w:pStyle w:val="TableParagraph"/>
              <w:spacing w:before="108"/>
              <w:ind w:left="80"/>
              <w:rPr>
                <w:sz w:val="14"/>
              </w:rPr>
            </w:pPr>
            <w:r>
              <w:rPr>
                <w:color w:val="333333"/>
                <w:spacing w:val="-4"/>
                <w:sz w:val="14"/>
              </w:rPr>
              <w:t>19.2</w:t>
            </w:r>
          </w:p>
        </w:tc>
      </w:tr>
      <w:tr w:rsidR="00275643" w14:paraId="38834E05" w14:textId="77777777">
        <w:trPr>
          <w:trHeight w:val="390"/>
        </w:trPr>
        <w:tc>
          <w:tcPr>
            <w:tcW w:w="1320" w:type="dxa"/>
          </w:tcPr>
          <w:p w14:paraId="38834E02" w14:textId="77777777" w:rsidR="00275643" w:rsidRDefault="00000000">
            <w:pPr>
              <w:pStyle w:val="TableParagraph"/>
              <w:spacing w:before="108"/>
              <w:ind w:left="85"/>
              <w:rPr>
                <w:sz w:val="14"/>
              </w:rPr>
            </w:pPr>
            <w:r>
              <w:rPr>
                <w:color w:val="333333"/>
                <w:sz w:val="14"/>
              </w:rPr>
              <w:t>Table</w:t>
            </w:r>
            <w:r>
              <w:rPr>
                <w:color w:val="333333"/>
                <w:spacing w:val="-3"/>
                <w:sz w:val="14"/>
              </w:rPr>
              <w:t xml:space="preserve"> </w:t>
            </w:r>
            <w:r>
              <w:rPr>
                <w:color w:val="333333"/>
                <w:sz w:val="14"/>
              </w:rPr>
              <w:t>19D-</w:t>
            </w:r>
            <w:r>
              <w:rPr>
                <w:color w:val="333333"/>
                <w:spacing w:val="-10"/>
                <w:sz w:val="14"/>
              </w:rPr>
              <w:t>2</w:t>
            </w:r>
          </w:p>
        </w:tc>
        <w:tc>
          <w:tcPr>
            <w:tcW w:w="7350" w:type="dxa"/>
          </w:tcPr>
          <w:p w14:paraId="38834E03" w14:textId="77777777" w:rsidR="00275643" w:rsidRDefault="00000000">
            <w:pPr>
              <w:pStyle w:val="TableParagraph"/>
              <w:spacing w:before="108"/>
              <w:ind w:left="87"/>
              <w:rPr>
                <w:sz w:val="14"/>
              </w:rPr>
            </w:pPr>
            <w:r>
              <w:rPr>
                <w:color w:val="333333"/>
                <w:sz w:val="14"/>
              </w:rPr>
              <w:t>D+</w:t>
            </w:r>
            <w:r>
              <w:rPr>
                <w:color w:val="333333"/>
                <w:spacing w:val="12"/>
                <w:sz w:val="14"/>
              </w:rPr>
              <w:t xml:space="preserve"> </w:t>
            </w:r>
            <w:r>
              <w:rPr>
                <w:color w:val="333333"/>
                <w:sz w:val="14"/>
              </w:rPr>
              <w:t>Phase</w:t>
            </w:r>
            <w:r>
              <w:rPr>
                <w:color w:val="333333"/>
                <w:spacing w:val="1"/>
                <w:sz w:val="14"/>
              </w:rPr>
              <w:t xml:space="preserve"> </w:t>
            </w:r>
            <w:r>
              <w:rPr>
                <w:color w:val="333333"/>
                <w:sz w:val="14"/>
              </w:rPr>
              <w:t>Activities</w:t>
            </w:r>
            <w:r>
              <w:rPr>
                <w:color w:val="333333"/>
                <w:spacing w:val="12"/>
                <w:sz w:val="14"/>
              </w:rPr>
              <w:t xml:space="preserve"> </w:t>
            </w:r>
            <w:r>
              <w:rPr>
                <w:color w:val="333333"/>
                <w:sz w:val="14"/>
              </w:rPr>
              <w:t>(Post-PDVSA</w:t>
            </w:r>
            <w:r>
              <w:rPr>
                <w:color w:val="333333"/>
                <w:spacing w:val="2"/>
                <w:sz w:val="14"/>
              </w:rPr>
              <w:t xml:space="preserve"> </w:t>
            </w:r>
            <w:r>
              <w:rPr>
                <w:color w:val="333333"/>
                <w:spacing w:val="-2"/>
                <w:sz w:val="14"/>
              </w:rPr>
              <w:t>Contract)</w:t>
            </w:r>
          </w:p>
        </w:tc>
        <w:tc>
          <w:tcPr>
            <w:tcW w:w="960" w:type="dxa"/>
          </w:tcPr>
          <w:p w14:paraId="38834E04" w14:textId="77777777" w:rsidR="00275643" w:rsidRDefault="00000000">
            <w:pPr>
              <w:pStyle w:val="TableParagraph"/>
              <w:spacing w:before="108"/>
              <w:ind w:left="80"/>
              <w:rPr>
                <w:sz w:val="14"/>
              </w:rPr>
            </w:pPr>
            <w:r>
              <w:rPr>
                <w:color w:val="333333"/>
                <w:spacing w:val="-4"/>
                <w:sz w:val="14"/>
              </w:rPr>
              <w:t>19.4</w:t>
            </w:r>
          </w:p>
        </w:tc>
      </w:tr>
      <w:tr w:rsidR="00275643" w14:paraId="38834E09" w14:textId="77777777">
        <w:trPr>
          <w:trHeight w:val="390"/>
        </w:trPr>
        <w:tc>
          <w:tcPr>
            <w:tcW w:w="1320" w:type="dxa"/>
          </w:tcPr>
          <w:p w14:paraId="38834E06" w14:textId="77777777" w:rsidR="00275643" w:rsidRDefault="00000000">
            <w:pPr>
              <w:pStyle w:val="TableParagraph"/>
              <w:spacing w:before="108"/>
              <w:ind w:left="85"/>
              <w:rPr>
                <w:sz w:val="14"/>
              </w:rPr>
            </w:pPr>
            <w:r>
              <w:rPr>
                <w:color w:val="333333"/>
                <w:sz w:val="14"/>
              </w:rPr>
              <w:t>Table</w:t>
            </w:r>
            <w:r>
              <w:rPr>
                <w:color w:val="333333"/>
                <w:spacing w:val="-3"/>
                <w:sz w:val="14"/>
              </w:rPr>
              <w:t xml:space="preserve"> </w:t>
            </w:r>
            <w:r>
              <w:rPr>
                <w:color w:val="333333"/>
                <w:sz w:val="14"/>
              </w:rPr>
              <w:t>19D-</w:t>
            </w:r>
            <w:r>
              <w:rPr>
                <w:color w:val="333333"/>
                <w:spacing w:val="-10"/>
                <w:sz w:val="14"/>
              </w:rPr>
              <w:t>3</w:t>
            </w:r>
          </w:p>
        </w:tc>
        <w:tc>
          <w:tcPr>
            <w:tcW w:w="7350" w:type="dxa"/>
          </w:tcPr>
          <w:p w14:paraId="38834E07" w14:textId="77777777" w:rsidR="00275643" w:rsidRDefault="00000000">
            <w:pPr>
              <w:pStyle w:val="TableParagraph"/>
              <w:spacing w:before="108"/>
              <w:ind w:left="87"/>
              <w:rPr>
                <w:sz w:val="14"/>
              </w:rPr>
            </w:pPr>
            <w:r>
              <w:rPr>
                <w:color w:val="333333"/>
                <w:sz w:val="14"/>
              </w:rPr>
              <w:t>Activity</w:t>
            </w:r>
            <w:r>
              <w:rPr>
                <w:color w:val="333333"/>
                <w:spacing w:val="9"/>
                <w:sz w:val="14"/>
              </w:rPr>
              <w:t xml:space="preserve"> </w:t>
            </w:r>
            <w:r>
              <w:rPr>
                <w:color w:val="333333"/>
                <w:sz w:val="14"/>
              </w:rPr>
              <w:t>Classification</w:t>
            </w:r>
            <w:r>
              <w:rPr>
                <w:color w:val="333333"/>
                <w:spacing w:val="9"/>
                <w:sz w:val="14"/>
              </w:rPr>
              <w:t xml:space="preserve"> </w:t>
            </w:r>
            <w:r>
              <w:rPr>
                <w:color w:val="333333"/>
                <w:sz w:val="14"/>
              </w:rPr>
              <w:t>(D-</w:t>
            </w:r>
            <w:r>
              <w:rPr>
                <w:color w:val="333333"/>
                <w:spacing w:val="9"/>
                <w:sz w:val="14"/>
              </w:rPr>
              <w:t xml:space="preserve"> </w:t>
            </w:r>
            <w:r>
              <w:rPr>
                <w:color w:val="333333"/>
                <w:sz w:val="14"/>
              </w:rPr>
              <w:t>vs.</w:t>
            </w:r>
            <w:r>
              <w:rPr>
                <w:color w:val="333333"/>
                <w:spacing w:val="9"/>
                <w:sz w:val="14"/>
              </w:rPr>
              <w:t xml:space="preserve"> </w:t>
            </w:r>
            <w:r>
              <w:rPr>
                <w:color w:val="333333"/>
                <w:spacing w:val="-5"/>
                <w:sz w:val="14"/>
              </w:rPr>
              <w:t>D+)</w:t>
            </w:r>
          </w:p>
        </w:tc>
        <w:tc>
          <w:tcPr>
            <w:tcW w:w="960" w:type="dxa"/>
          </w:tcPr>
          <w:p w14:paraId="38834E08" w14:textId="77777777" w:rsidR="00275643" w:rsidRDefault="00000000">
            <w:pPr>
              <w:pStyle w:val="TableParagraph"/>
              <w:spacing w:before="108"/>
              <w:ind w:left="80"/>
              <w:rPr>
                <w:sz w:val="14"/>
              </w:rPr>
            </w:pPr>
            <w:r>
              <w:rPr>
                <w:color w:val="333333"/>
                <w:spacing w:val="-4"/>
                <w:sz w:val="14"/>
              </w:rPr>
              <w:t>19.4</w:t>
            </w:r>
          </w:p>
        </w:tc>
      </w:tr>
      <w:tr w:rsidR="00275643" w14:paraId="38834E0D" w14:textId="77777777">
        <w:trPr>
          <w:trHeight w:val="390"/>
        </w:trPr>
        <w:tc>
          <w:tcPr>
            <w:tcW w:w="1320" w:type="dxa"/>
          </w:tcPr>
          <w:p w14:paraId="38834E0A" w14:textId="77777777" w:rsidR="00275643" w:rsidRDefault="00000000">
            <w:pPr>
              <w:pStyle w:val="TableParagraph"/>
              <w:spacing w:before="108"/>
              <w:ind w:left="85"/>
              <w:rPr>
                <w:sz w:val="14"/>
              </w:rPr>
            </w:pPr>
            <w:r>
              <w:rPr>
                <w:color w:val="333333"/>
                <w:sz w:val="14"/>
              </w:rPr>
              <w:t>Table</w:t>
            </w:r>
            <w:r>
              <w:rPr>
                <w:color w:val="333333"/>
                <w:spacing w:val="-9"/>
                <w:sz w:val="14"/>
              </w:rPr>
              <w:t xml:space="preserve"> </w:t>
            </w:r>
            <w:r>
              <w:rPr>
                <w:color w:val="333333"/>
                <w:spacing w:val="-5"/>
                <w:sz w:val="14"/>
              </w:rPr>
              <w:t>20A</w:t>
            </w:r>
          </w:p>
        </w:tc>
        <w:tc>
          <w:tcPr>
            <w:tcW w:w="7350" w:type="dxa"/>
          </w:tcPr>
          <w:p w14:paraId="38834E0B" w14:textId="77777777" w:rsidR="00275643" w:rsidRDefault="00000000">
            <w:pPr>
              <w:pStyle w:val="TableParagraph"/>
              <w:spacing w:before="108"/>
              <w:ind w:left="87"/>
              <w:rPr>
                <w:sz w:val="14"/>
              </w:rPr>
            </w:pPr>
            <w:r>
              <w:rPr>
                <w:color w:val="333333"/>
                <w:sz w:val="14"/>
              </w:rPr>
              <w:t>Master</w:t>
            </w:r>
            <w:r>
              <w:rPr>
                <w:color w:val="333333"/>
                <w:spacing w:val="2"/>
                <w:sz w:val="14"/>
              </w:rPr>
              <w:t xml:space="preserve"> </w:t>
            </w:r>
            <w:r>
              <w:rPr>
                <w:color w:val="333333"/>
                <w:sz w:val="14"/>
              </w:rPr>
              <w:t>Timeline</w:t>
            </w:r>
            <w:r>
              <w:rPr>
                <w:color w:val="333333"/>
                <w:spacing w:val="7"/>
                <w:sz w:val="14"/>
              </w:rPr>
              <w:t xml:space="preserve"> </w:t>
            </w:r>
            <w:r>
              <w:rPr>
                <w:color w:val="333333"/>
                <w:sz w:val="14"/>
              </w:rPr>
              <w:t>Summary</w:t>
            </w:r>
            <w:r>
              <w:rPr>
                <w:color w:val="333333"/>
                <w:spacing w:val="6"/>
                <w:sz w:val="14"/>
              </w:rPr>
              <w:t xml:space="preserve"> </w:t>
            </w:r>
            <w:r>
              <w:rPr>
                <w:color w:val="333333"/>
                <w:sz w:val="14"/>
              </w:rPr>
              <w:t>(D-</w:t>
            </w:r>
            <w:r>
              <w:rPr>
                <w:color w:val="333333"/>
                <w:spacing w:val="7"/>
                <w:sz w:val="14"/>
              </w:rPr>
              <w:t xml:space="preserve"> </w:t>
            </w:r>
            <w:r>
              <w:rPr>
                <w:color w:val="333333"/>
                <w:sz w:val="14"/>
              </w:rPr>
              <w:t>Phase</w:t>
            </w:r>
            <w:r>
              <w:rPr>
                <w:color w:val="333333"/>
                <w:spacing w:val="6"/>
                <w:sz w:val="14"/>
              </w:rPr>
              <w:t xml:space="preserve"> </w:t>
            </w:r>
            <w:r>
              <w:rPr>
                <w:color w:val="333333"/>
                <w:sz w:val="14"/>
              </w:rPr>
              <w:t>+</w:t>
            </w:r>
            <w:r>
              <w:rPr>
                <w:color w:val="333333"/>
                <w:spacing w:val="6"/>
                <w:sz w:val="14"/>
              </w:rPr>
              <w:t xml:space="preserve"> </w:t>
            </w:r>
            <w:r>
              <w:rPr>
                <w:color w:val="333333"/>
                <w:sz w:val="14"/>
              </w:rPr>
              <w:t>D+</w:t>
            </w:r>
            <w:r>
              <w:rPr>
                <w:color w:val="333333"/>
                <w:spacing w:val="7"/>
                <w:sz w:val="14"/>
              </w:rPr>
              <w:t xml:space="preserve"> </w:t>
            </w:r>
            <w:r>
              <w:rPr>
                <w:color w:val="333333"/>
                <w:sz w:val="14"/>
              </w:rPr>
              <w:t>Phase</w:t>
            </w:r>
            <w:r>
              <w:rPr>
                <w:color w:val="333333"/>
                <w:spacing w:val="6"/>
                <w:sz w:val="14"/>
              </w:rPr>
              <w:t xml:space="preserve"> </w:t>
            </w:r>
            <w:r>
              <w:rPr>
                <w:color w:val="333333"/>
                <w:sz w:val="14"/>
              </w:rPr>
              <w:t>1</w:t>
            </w:r>
            <w:r>
              <w:rPr>
                <w:color w:val="333333"/>
                <w:spacing w:val="6"/>
                <w:sz w:val="14"/>
              </w:rPr>
              <w:t xml:space="preserve"> </w:t>
            </w:r>
            <w:r>
              <w:rPr>
                <w:color w:val="333333"/>
                <w:spacing w:val="-2"/>
                <w:sz w:val="14"/>
              </w:rPr>
              <w:t>Execution)</w:t>
            </w:r>
          </w:p>
        </w:tc>
        <w:tc>
          <w:tcPr>
            <w:tcW w:w="960" w:type="dxa"/>
          </w:tcPr>
          <w:p w14:paraId="38834E0C" w14:textId="77777777" w:rsidR="00275643" w:rsidRDefault="00000000">
            <w:pPr>
              <w:pStyle w:val="TableParagraph"/>
              <w:spacing w:before="108"/>
              <w:ind w:left="80"/>
              <w:rPr>
                <w:sz w:val="14"/>
              </w:rPr>
            </w:pPr>
            <w:r>
              <w:rPr>
                <w:color w:val="333333"/>
                <w:spacing w:val="-5"/>
                <w:sz w:val="14"/>
              </w:rPr>
              <w:t>20</w:t>
            </w:r>
          </w:p>
        </w:tc>
      </w:tr>
      <w:tr w:rsidR="00275643" w14:paraId="38834E11" w14:textId="77777777">
        <w:trPr>
          <w:trHeight w:val="390"/>
        </w:trPr>
        <w:tc>
          <w:tcPr>
            <w:tcW w:w="1320" w:type="dxa"/>
          </w:tcPr>
          <w:p w14:paraId="38834E0E" w14:textId="77777777" w:rsidR="00275643" w:rsidRDefault="00000000">
            <w:pPr>
              <w:pStyle w:val="TableParagraph"/>
              <w:spacing w:before="108"/>
              <w:ind w:left="85"/>
              <w:rPr>
                <w:sz w:val="14"/>
              </w:rPr>
            </w:pPr>
            <w:r>
              <w:rPr>
                <w:color w:val="333333"/>
                <w:sz w:val="14"/>
              </w:rPr>
              <w:t>Table</w:t>
            </w:r>
            <w:r>
              <w:rPr>
                <w:color w:val="333333"/>
                <w:spacing w:val="-9"/>
                <w:sz w:val="14"/>
              </w:rPr>
              <w:t xml:space="preserve"> </w:t>
            </w:r>
            <w:r>
              <w:rPr>
                <w:color w:val="333333"/>
                <w:spacing w:val="-5"/>
                <w:sz w:val="14"/>
              </w:rPr>
              <w:t>20B</w:t>
            </w:r>
          </w:p>
        </w:tc>
        <w:tc>
          <w:tcPr>
            <w:tcW w:w="7350" w:type="dxa"/>
          </w:tcPr>
          <w:p w14:paraId="38834E0F" w14:textId="77777777" w:rsidR="00275643" w:rsidRDefault="00000000">
            <w:pPr>
              <w:pStyle w:val="TableParagraph"/>
              <w:spacing w:before="108"/>
              <w:ind w:left="87"/>
              <w:rPr>
                <w:sz w:val="14"/>
              </w:rPr>
            </w:pPr>
            <w:r>
              <w:rPr>
                <w:color w:val="333333"/>
                <w:sz w:val="14"/>
              </w:rPr>
              <w:t>Capital</w:t>
            </w:r>
            <w:r>
              <w:rPr>
                <w:color w:val="333333"/>
                <w:spacing w:val="8"/>
                <w:sz w:val="14"/>
              </w:rPr>
              <w:t xml:space="preserve"> </w:t>
            </w:r>
            <w:r>
              <w:rPr>
                <w:color w:val="333333"/>
                <w:sz w:val="14"/>
              </w:rPr>
              <w:t>Investment</w:t>
            </w:r>
            <w:r>
              <w:rPr>
                <w:color w:val="333333"/>
                <w:spacing w:val="5"/>
                <w:sz w:val="14"/>
              </w:rPr>
              <w:t xml:space="preserve"> </w:t>
            </w:r>
            <w:r>
              <w:rPr>
                <w:color w:val="333333"/>
                <w:sz w:val="14"/>
              </w:rPr>
              <w:t>Triggers</w:t>
            </w:r>
            <w:r>
              <w:rPr>
                <w:color w:val="333333"/>
                <w:spacing w:val="8"/>
                <w:sz w:val="14"/>
              </w:rPr>
              <w:t xml:space="preserve"> </w:t>
            </w:r>
            <w:r>
              <w:rPr>
                <w:color w:val="333333"/>
                <w:sz w:val="14"/>
              </w:rPr>
              <w:t>by</w:t>
            </w:r>
            <w:r>
              <w:rPr>
                <w:color w:val="333333"/>
                <w:spacing w:val="8"/>
                <w:sz w:val="14"/>
              </w:rPr>
              <w:t xml:space="preserve"> </w:t>
            </w:r>
            <w:r>
              <w:rPr>
                <w:color w:val="333333"/>
                <w:spacing w:val="-2"/>
                <w:sz w:val="14"/>
              </w:rPr>
              <w:t>Phase</w:t>
            </w:r>
          </w:p>
        </w:tc>
        <w:tc>
          <w:tcPr>
            <w:tcW w:w="960" w:type="dxa"/>
          </w:tcPr>
          <w:p w14:paraId="38834E10" w14:textId="77777777" w:rsidR="00275643" w:rsidRDefault="00000000">
            <w:pPr>
              <w:pStyle w:val="TableParagraph"/>
              <w:spacing w:before="108"/>
              <w:ind w:left="80"/>
              <w:rPr>
                <w:sz w:val="14"/>
              </w:rPr>
            </w:pPr>
            <w:r>
              <w:rPr>
                <w:color w:val="333333"/>
                <w:spacing w:val="-5"/>
                <w:sz w:val="14"/>
              </w:rPr>
              <w:t>20</w:t>
            </w:r>
          </w:p>
        </w:tc>
      </w:tr>
      <w:tr w:rsidR="00275643" w14:paraId="38834E15" w14:textId="77777777">
        <w:trPr>
          <w:trHeight w:val="400"/>
        </w:trPr>
        <w:tc>
          <w:tcPr>
            <w:tcW w:w="1320" w:type="dxa"/>
          </w:tcPr>
          <w:p w14:paraId="38834E12" w14:textId="77777777" w:rsidR="00275643" w:rsidRDefault="00000000">
            <w:pPr>
              <w:pStyle w:val="TableParagraph"/>
              <w:spacing w:before="108"/>
              <w:ind w:left="85"/>
              <w:rPr>
                <w:sz w:val="14"/>
              </w:rPr>
            </w:pPr>
            <w:r>
              <w:rPr>
                <w:color w:val="333333"/>
                <w:sz w:val="14"/>
              </w:rPr>
              <w:t>Table</w:t>
            </w:r>
            <w:r>
              <w:rPr>
                <w:color w:val="333333"/>
                <w:spacing w:val="-9"/>
                <w:sz w:val="14"/>
              </w:rPr>
              <w:t xml:space="preserve"> </w:t>
            </w:r>
            <w:r>
              <w:rPr>
                <w:color w:val="333333"/>
                <w:spacing w:val="-5"/>
                <w:sz w:val="14"/>
              </w:rPr>
              <w:t>21A</w:t>
            </w:r>
          </w:p>
        </w:tc>
        <w:tc>
          <w:tcPr>
            <w:tcW w:w="7350" w:type="dxa"/>
          </w:tcPr>
          <w:p w14:paraId="38834E13" w14:textId="77777777" w:rsidR="00275643" w:rsidRDefault="00000000">
            <w:pPr>
              <w:pStyle w:val="TableParagraph"/>
              <w:spacing w:before="108"/>
              <w:ind w:left="87"/>
              <w:rPr>
                <w:sz w:val="14"/>
              </w:rPr>
            </w:pPr>
            <w:r>
              <w:rPr>
                <w:color w:val="333333"/>
                <w:sz w:val="14"/>
              </w:rPr>
              <w:t>Equipment</w:t>
            </w:r>
            <w:r>
              <w:rPr>
                <w:color w:val="333333"/>
                <w:spacing w:val="9"/>
                <w:sz w:val="14"/>
              </w:rPr>
              <w:t xml:space="preserve"> </w:t>
            </w:r>
            <w:r>
              <w:rPr>
                <w:color w:val="333333"/>
                <w:sz w:val="14"/>
              </w:rPr>
              <w:t>&amp;</w:t>
            </w:r>
            <w:r>
              <w:rPr>
                <w:color w:val="333333"/>
                <w:spacing w:val="9"/>
                <w:sz w:val="14"/>
              </w:rPr>
              <w:t xml:space="preserve"> </w:t>
            </w:r>
            <w:r>
              <w:rPr>
                <w:color w:val="333333"/>
                <w:sz w:val="14"/>
              </w:rPr>
              <w:t>Services</w:t>
            </w:r>
            <w:r>
              <w:rPr>
                <w:color w:val="333333"/>
                <w:spacing w:val="10"/>
                <w:sz w:val="14"/>
              </w:rPr>
              <w:t xml:space="preserve"> </w:t>
            </w:r>
            <w:r>
              <w:rPr>
                <w:color w:val="333333"/>
                <w:sz w:val="14"/>
              </w:rPr>
              <w:t>Cost</w:t>
            </w:r>
            <w:r>
              <w:rPr>
                <w:color w:val="333333"/>
                <w:spacing w:val="9"/>
                <w:sz w:val="14"/>
              </w:rPr>
              <w:t xml:space="preserve"> </w:t>
            </w:r>
            <w:r>
              <w:rPr>
                <w:color w:val="333333"/>
                <w:sz w:val="14"/>
              </w:rPr>
              <w:t>Sourcing</w:t>
            </w:r>
            <w:r>
              <w:rPr>
                <w:color w:val="333333"/>
                <w:spacing w:val="9"/>
                <w:sz w:val="14"/>
              </w:rPr>
              <w:t xml:space="preserve"> </w:t>
            </w:r>
            <w:r>
              <w:rPr>
                <w:color w:val="333333"/>
                <w:spacing w:val="-2"/>
                <w:sz w:val="14"/>
              </w:rPr>
              <w:t>Basis</w:t>
            </w:r>
          </w:p>
        </w:tc>
        <w:tc>
          <w:tcPr>
            <w:tcW w:w="960" w:type="dxa"/>
          </w:tcPr>
          <w:p w14:paraId="38834E14" w14:textId="77777777" w:rsidR="00275643" w:rsidRDefault="00000000">
            <w:pPr>
              <w:pStyle w:val="TableParagraph"/>
              <w:spacing w:before="108"/>
              <w:ind w:left="80"/>
              <w:rPr>
                <w:sz w:val="14"/>
              </w:rPr>
            </w:pPr>
            <w:r>
              <w:rPr>
                <w:color w:val="333333"/>
                <w:spacing w:val="-5"/>
                <w:sz w:val="14"/>
              </w:rPr>
              <w:t>21</w:t>
            </w:r>
          </w:p>
        </w:tc>
      </w:tr>
      <w:tr w:rsidR="00275643" w14:paraId="38834E19" w14:textId="77777777">
        <w:trPr>
          <w:trHeight w:val="390"/>
        </w:trPr>
        <w:tc>
          <w:tcPr>
            <w:tcW w:w="1320" w:type="dxa"/>
          </w:tcPr>
          <w:p w14:paraId="38834E16" w14:textId="77777777" w:rsidR="00275643" w:rsidRDefault="00000000">
            <w:pPr>
              <w:pStyle w:val="TableParagraph"/>
              <w:spacing w:before="108"/>
              <w:ind w:left="85"/>
              <w:rPr>
                <w:sz w:val="14"/>
              </w:rPr>
            </w:pPr>
            <w:r>
              <w:rPr>
                <w:color w:val="333333"/>
                <w:sz w:val="14"/>
              </w:rPr>
              <w:t>Table</w:t>
            </w:r>
            <w:r>
              <w:rPr>
                <w:color w:val="333333"/>
                <w:spacing w:val="-9"/>
                <w:sz w:val="14"/>
              </w:rPr>
              <w:t xml:space="preserve"> </w:t>
            </w:r>
            <w:r>
              <w:rPr>
                <w:color w:val="333333"/>
                <w:spacing w:val="-5"/>
                <w:sz w:val="14"/>
              </w:rPr>
              <w:t>22B</w:t>
            </w:r>
          </w:p>
        </w:tc>
        <w:tc>
          <w:tcPr>
            <w:tcW w:w="7350" w:type="dxa"/>
          </w:tcPr>
          <w:p w14:paraId="38834E17" w14:textId="77777777" w:rsidR="00275643" w:rsidRDefault="00000000">
            <w:pPr>
              <w:pStyle w:val="TableParagraph"/>
              <w:spacing w:before="108"/>
              <w:ind w:left="87"/>
              <w:rPr>
                <w:sz w:val="14"/>
              </w:rPr>
            </w:pPr>
            <w:r>
              <w:rPr>
                <w:color w:val="333333"/>
                <w:sz w:val="14"/>
              </w:rPr>
              <w:t>Consolidated</w:t>
            </w:r>
            <w:r>
              <w:rPr>
                <w:color w:val="333333"/>
                <w:spacing w:val="8"/>
                <w:sz w:val="14"/>
              </w:rPr>
              <w:t xml:space="preserve"> </w:t>
            </w:r>
            <w:r>
              <w:rPr>
                <w:color w:val="333333"/>
                <w:sz w:val="14"/>
              </w:rPr>
              <w:t>Monthly</w:t>
            </w:r>
            <w:r>
              <w:rPr>
                <w:color w:val="333333"/>
                <w:spacing w:val="8"/>
                <w:sz w:val="14"/>
              </w:rPr>
              <w:t xml:space="preserve"> </w:t>
            </w:r>
            <w:r>
              <w:rPr>
                <w:color w:val="333333"/>
                <w:sz w:val="14"/>
              </w:rPr>
              <w:t>CAPEX</w:t>
            </w:r>
            <w:r>
              <w:rPr>
                <w:color w:val="333333"/>
                <w:spacing w:val="9"/>
                <w:sz w:val="14"/>
              </w:rPr>
              <w:t xml:space="preserve"> </w:t>
            </w:r>
            <w:r>
              <w:rPr>
                <w:color w:val="333333"/>
                <w:sz w:val="14"/>
              </w:rPr>
              <w:t>&amp;</w:t>
            </w:r>
            <w:r>
              <w:rPr>
                <w:color w:val="333333"/>
                <w:spacing w:val="8"/>
                <w:sz w:val="14"/>
              </w:rPr>
              <w:t xml:space="preserve"> </w:t>
            </w:r>
            <w:r>
              <w:rPr>
                <w:color w:val="333333"/>
                <w:sz w:val="14"/>
              </w:rPr>
              <w:t>OPEX</w:t>
            </w:r>
            <w:r>
              <w:rPr>
                <w:color w:val="333333"/>
                <w:spacing w:val="8"/>
                <w:sz w:val="14"/>
              </w:rPr>
              <w:t xml:space="preserve"> </w:t>
            </w:r>
            <w:r>
              <w:rPr>
                <w:color w:val="333333"/>
                <w:sz w:val="14"/>
              </w:rPr>
              <w:t>Summary</w:t>
            </w:r>
            <w:r>
              <w:rPr>
                <w:color w:val="333333"/>
                <w:spacing w:val="9"/>
                <w:sz w:val="14"/>
              </w:rPr>
              <w:t xml:space="preserve"> </w:t>
            </w:r>
            <w:r>
              <w:rPr>
                <w:color w:val="333333"/>
                <w:sz w:val="14"/>
              </w:rPr>
              <w:t>—</w:t>
            </w:r>
            <w:r>
              <w:rPr>
                <w:color w:val="333333"/>
                <w:spacing w:val="-1"/>
                <w:sz w:val="14"/>
              </w:rPr>
              <w:t xml:space="preserve"> </w:t>
            </w:r>
            <w:r>
              <w:rPr>
                <w:color w:val="333333"/>
                <w:sz w:val="14"/>
              </w:rPr>
              <w:t>All</w:t>
            </w:r>
            <w:r>
              <w:rPr>
                <w:color w:val="333333"/>
                <w:spacing w:val="8"/>
                <w:sz w:val="14"/>
              </w:rPr>
              <w:t xml:space="preserve"> </w:t>
            </w:r>
            <w:r>
              <w:rPr>
                <w:color w:val="333333"/>
                <w:sz w:val="14"/>
              </w:rPr>
              <w:t>Cost</w:t>
            </w:r>
            <w:r>
              <w:rPr>
                <w:color w:val="333333"/>
                <w:spacing w:val="8"/>
                <w:sz w:val="14"/>
              </w:rPr>
              <w:t xml:space="preserve"> </w:t>
            </w:r>
            <w:r>
              <w:rPr>
                <w:color w:val="333333"/>
                <w:spacing w:val="-2"/>
                <w:sz w:val="14"/>
              </w:rPr>
              <w:t>Categories</w:t>
            </w:r>
          </w:p>
        </w:tc>
        <w:tc>
          <w:tcPr>
            <w:tcW w:w="960" w:type="dxa"/>
          </w:tcPr>
          <w:p w14:paraId="38834E18" w14:textId="77777777" w:rsidR="00275643" w:rsidRDefault="00000000">
            <w:pPr>
              <w:pStyle w:val="TableParagraph"/>
              <w:spacing w:before="108"/>
              <w:ind w:left="80"/>
              <w:rPr>
                <w:sz w:val="14"/>
              </w:rPr>
            </w:pPr>
            <w:r>
              <w:rPr>
                <w:color w:val="333333"/>
                <w:spacing w:val="-4"/>
                <w:sz w:val="14"/>
              </w:rPr>
              <w:t>22.1</w:t>
            </w:r>
          </w:p>
        </w:tc>
      </w:tr>
      <w:tr w:rsidR="00275643" w14:paraId="38834E1D" w14:textId="77777777">
        <w:trPr>
          <w:trHeight w:val="390"/>
        </w:trPr>
        <w:tc>
          <w:tcPr>
            <w:tcW w:w="1320" w:type="dxa"/>
          </w:tcPr>
          <w:p w14:paraId="38834E1A" w14:textId="77777777" w:rsidR="00275643" w:rsidRDefault="00000000">
            <w:pPr>
              <w:pStyle w:val="TableParagraph"/>
              <w:spacing w:before="108"/>
              <w:ind w:left="85"/>
              <w:rPr>
                <w:sz w:val="14"/>
              </w:rPr>
            </w:pPr>
            <w:r>
              <w:rPr>
                <w:color w:val="333333"/>
                <w:sz w:val="14"/>
              </w:rPr>
              <w:t>Table</w:t>
            </w:r>
            <w:r>
              <w:rPr>
                <w:color w:val="333333"/>
                <w:spacing w:val="-9"/>
                <w:sz w:val="14"/>
              </w:rPr>
              <w:t xml:space="preserve"> </w:t>
            </w:r>
            <w:r>
              <w:rPr>
                <w:color w:val="333333"/>
                <w:spacing w:val="-5"/>
                <w:sz w:val="14"/>
              </w:rPr>
              <w:t>22A</w:t>
            </w:r>
          </w:p>
        </w:tc>
        <w:tc>
          <w:tcPr>
            <w:tcW w:w="7350" w:type="dxa"/>
          </w:tcPr>
          <w:p w14:paraId="38834E1B" w14:textId="77777777" w:rsidR="00275643" w:rsidRDefault="00000000">
            <w:pPr>
              <w:pStyle w:val="TableParagraph"/>
              <w:spacing w:before="108"/>
              <w:ind w:left="87"/>
              <w:rPr>
                <w:sz w:val="14"/>
              </w:rPr>
            </w:pPr>
            <w:r>
              <w:rPr>
                <w:color w:val="333333"/>
                <w:sz w:val="14"/>
              </w:rPr>
              <w:t>Monthly</w:t>
            </w:r>
            <w:r>
              <w:rPr>
                <w:color w:val="333333"/>
                <w:spacing w:val="9"/>
                <w:sz w:val="14"/>
              </w:rPr>
              <w:t xml:space="preserve"> </w:t>
            </w:r>
            <w:r>
              <w:rPr>
                <w:color w:val="333333"/>
                <w:sz w:val="14"/>
              </w:rPr>
              <w:t>Project</w:t>
            </w:r>
            <w:r>
              <w:rPr>
                <w:color w:val="333333"/>
                <w:spacing w:val="9"/>
                <w:sz w:val="14"/>
              </w:rPr>
              <w:t xml:space="preserve"> </w:t>
            </w:r>
            <w:r>
              <w:rPr>
                <w:color w:val="333333"/>
                <w:sz w:val="14"/>
              </w:rPr>
              <w:t>Execution</w:t>
            </w:r>
            <w:r>
              <w:rPr>
                <w:color w:val="333333"/>
                <w:spacing w:val="9"/>
                <w:sz w:val="14"/>
              </w:rPr>
              <w:t xml:space="preserve"> </w:t>
            </w:r>
            <w:r>
              <w:rPr>
                <w:color w:val="333333"/>
                <w:sz w:val="14"/>
              </w:rPr>
              <w:t>—</w:t>
            </w:r>
            <w:r>
              <w:rPr>
                <w:color w:val="333333"/>
                <w:spacing w:val="9"/>
                <w:sz w:val="14"/>
              </w:rPr>
              <w:t xml:space="preserve"> </w:t>
            </w:r>
            <w:r>
              <w:rPr>
                <w:color w:val="333333"/>
                <w:sz w:val="14"/>
              </w:rPr>
              <w:t>Costs,</w:t>
            </w:r>
            <w:r>
              <w:rPr>
                <w:color w:val="333333"/>
                <w:spacing w:val="9"/>
                <w:sz w:val="14"/>
              </w:rPr>
              <w:t xml:space="preserve"> </w:t>
            </w:r>
            <w:r>
              <w:rPr>
                <w:color w:val="333333"/>
                <w:sz w:val="14"/>
              </w:rPr>
              <w:t>Workover</w:t>
            </w:r>
            <w:r>
              <w:rPr>
                <w:color w:val="333333"/>
                <w:spacing w:val="9"/>
                <w:sz w:val="14"/>
              </w:rPr>
              <w:t xml:space="preserve"> </w:t>
            </w:r>
            <w:r>
              <w:rPr>
                <w:color w:val="333333"/>
                <w:sz w:val="14"/>
              </w:rPr>
              <w:t>Campaigns</w:t>
            </w:r>
            <w:r>
              <w:rPr>
                <w:color w:val="333333"/>
                <w:spacing w:val="9"/>
                <w:sz w:val="14"/>
              </w:rPr>
              <w:t xml:space="preserve"> </w:t>
            </w:r>
            <w:r>
              <w:rPr>
                <w:color w:val="333333"/>
                <w:sz w:val="14"/>
              </w:rPr>
              <w:t>&amp;</w:t>
            </w:r>
            <w:r>
              <w:rPr>
                <w:color w:val="333333"/>
                <w:spacing w:val="9"/>
                <w:sz w:val="14"/>
              </w:rPr>
              <w:t xml:space="preserve"> </w:t>
            </w:r>
            <w:r>
              <w:rPr>
                <w:color w:val="333333"/>
                <w:spacing w:val="-2"/>
                <w:sz w:val="14"/>
              </w:rPr>
              <w:t>Production</w:t>
            </w:r>
          </w:p>
        </w:tc>
        <w:tc>
          <w:tcPr>
            <w:tcW w:w="960" w:type="dxa"/>
          </w:tcPr>
          <w:p w14:paraId="38834E1C" w14:textId="77777777" w:rsidR="00275643" w:rsidRDefault="00000000">
            <w:pPr>
              <w:pStyle w:val="TableParagraph"/>
              <w:spacing w:before="108"/>
              <w:ind w:left="80"/>
              <w:rPr>
                <w:sz w:val="14"/>
              </w:rPr>
            </w:pPr>
            <w:r>
              <w:rPr>
                <w:color w:val="333333"/>
                <w:spacing w:val="-4"/>
                <w:sz w:val="14"/>
              </w:rPr>
              <w:t>22.2</w:t>
            </w:r>
          </w:p>
        </w:tc>
      </w:tr>
    </w:tbl>
    <w:p w14:paraId="38834E1E" w14:textId="77777777" w:rsidR="00275643" w:rsidRDefault="00000000">
      <w:pPr>
        <w:pStyle w:val="BodyText"/>
        <w:spacing w:before="11"/>
        <w:rPr>
          <w:b/>
          <w:sz w:val="11"/>
        </w:rPr>
      </w:pPr>
      <w:r>
        <w:rPr>
          <w:b/>
          <w:noProof/>
          <w:sz w:val="11"/>
        </w:rPr>
        <mc:AlternateContent>
          <mc:Choice Requires="wpg">
            <w:drawing>
              <wp:anchor distT="0" distB="0" distL="0" distR="0" simplePos="0" relativeHeight="487618560" behindDoc="1" locked="0" layoutInCell="1" allowOverlap="1" wp14:anchorId="38837E23" wp14:editId="38837E24">
                <wp:simplePos x="0" y="0"/>
                <wp:positionH relativeFrom="page">
                  <wp:posOffset>723900</wp:posOffset>
                </wp:positionH>
                <wp:positionV relativeFrom="paragraph">
                  <wp:posOffset>102618</wp:posOffset>
                </wp:positionV>
                <wp:extent cx="6121400" cy="12700"/>
                <wp:effectExtent l="0" t="0" r="0" b="0"/>
                <wp:wrapTopAndBottom/>
                <wp:docPr id="101" name="Group 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1400" cy="12700"/>
                          <a:chOff x="0" y="0"/>
                          <a:chExt cx="6121400" cy="12700"/>
                        </a:xfrm>
                      </wpg:grpSpPr>
                      <wps:wsp>
                        <wps:cNvPr id="71" name="Graphic 71"/>
                        <wps:cNvSpPr/>
                        <wps:spPr>
                          <a:xfrm>
                            <a:off x="0" y="1"/>
                            <a:ext cx="6121400" cy="6350"/>
                          </a:xfrm>
                          <a:custGeom>
                            <a:avLst/>
                            <a:gdLst/>
                            <a:ahLst/>
                            <a:cxnLst/>
                            <a:rect l="l" t="t" r="r" b="b"/>
                            <a:pathLst>
                              <a:path w="6121400" h="6350">
                                <a:moveTo>
                                  <a:pt x="6121400" y="6350"/>
                                </a:moveTo>
                                <a:lnTo>
                                  <a:pt x="0" y="6350"/>
                                </a:lnTo>
                                <a:lnTo>
                                  <a:pt x="0" y="0"/>
                                </a:lnTo>
                                <a:lnTo>
                                  <a:pt x="6121400" y="0"/>
                                </a:lnTo>
                                <a:lnTo>
                                  <a:pt x="6121400" y="6350"/>
                                </a:lnTo>
                                <a:close/>
                              </a:path>
                            </a:pathLst>
                          </a:custGeom>
                          <a:solidFill>
                            <a:srgbClr val="9A9A9A"/>
                          </a:solidFill>
                        </wps:spPr>
                        <wps:bodyPr wrap="square" lIns="0" tIns="0" rIns="0" bIns="0" rtlCol="0">
                          <a:prstTxWarp prst="textNoShape">
                            <a:avLst/>
                          </a:prstTxWarp>
                          <a:noAutofit/>
                        </wps:bodyPr>
                      </wps:wsp>
                      <wps:wsp>
                        <wps:cNvPr id="72" name="Graphic 72"/>
                        <wps:cNvSpPr/>
                        <wps:spPr>
                          <a:xfrm>
                            <a:off x="0" y="9"/>
                            <a:ext cx="6121400" cy="12700"/>
                          </a:xfrm>
                          <a:custGeom>
                            <a:avLst/>
                            <a:gdLst/>
                            <a:ahLst/>
                            <a:cxnLst/>
                            <a:rect l="l" t="t" r="r" b="b"/>
                            <a:pathLst>
                              <a:path w="6121400" h="12700">
                                <a:moveTo>
                                  <a:pt x="6121400" y="0"/>
                                </a:moveTo>
                                <a:lnTo>
                                  <a:pt x="6115050" y="6350"/>
                                </a:lnTo>
                                <a:lnTo>
                                  <a:pt x="0" y="6350"/>
                                </a:lnTo>
                                <a:lnTo>
                                  <a:pt x="0" y="12700"/>
                                </a:lnTo>
                                <a:lnTo>
                                  <a:pt x="6115050" y="12700"/>
                                </a:lnTo>
                                <a:lnTo>
                                  <a:pt x="6121400" y="12700"/>
                                </a:lnTo>
                                <a:lnTo>
                                  <a:pt x="6121400" y="6350"/>
                                </a:lnTo>
                                <a:lnTo>
                                  <a:pt x="6121400" y="0"/>
                                </a:lnTo>
                                <a:close/>
                              </a:path>
                            </a:pathLst>
                          </a:custGeom>
                          <a:solidFill>
                            <a:srgbClr val="EDEDED"/>
                          </a:solidFill>
                        </wps:spPr>
                        <wps:bodyPr wrap="square" lIns="0" tIns="0" rIns="0" bIns="0" rtlCol="0">
                          <a:prstTxWarp prst="textNoShape">
                            <a:avLst/>
                          </a:prstTxWarp>
                          <a:noAutofit/>
                        </wps:bodyPr>
                      </wps:wsp>
                      <wps:wsp>
                        <wps:cNvPr id="73" name="Graphic 73"/>
                        <wps:cNvSpPr/>
                        <wps:spPr>
                          <a:xfrm>
                            <a:off x="0" y="0"/>
                            <a:ext cx="6350" cy="12700"/>
                          </a:xfrm>
                          <a:custGeom>
                            <a:avLst/>
                            <a:gdLst/>
                            <a:ahLst/>
                            <a:cxnLst/>
                            <a:rect l="l" t="t" r="r" b="b"/>
                            <a:pathLst>
                              <a:path w="6350" h="12700">
                                <a:moveTo>
                                  <a:pt x="0" y="12700"/>
                                </a:moveTo>
                                <a:lnTo>
                                  <a:pt x="0" y="0"/>
                                </a:lnTo>
                                <a:lnTo>
                                  <a:pt x="6350" y="0"/>
                                </a:lnTo>
                                <a:lnTo>
                                  <a:pt x="6350" y="6350"/>
                                </a:lnTo>
                                <a:lnTo>
                                  <a:pt x="0" y="12700"/>
                                </a:lnTo>
                                <a:close/>
                              </a:path>
                            </a:pathLst>
                          </a:custGeom>
                          <a:solidFill>
                            <a:srgbClr val="9A9A9A"/>
                          </a:solidFill>
                        </wps:spPr>
                        <wps:bodyPr wrap="square" lIns="0" tIns="0" rIns="0" bIns="0" rtlCol="0">
                          <a:prstTxWarp prst="textNoShape">
                            <a:avLst/>
                          </a:prstTxWarp>
                          <a:noAutofit/>
                        </wps:bodyPr>
                      </wps:wsp>
                    </wpg:wgp>
                  </a:graphicData>
                </a:graphic>
              </wp:anchor>
            </w:drawing>
          </mc:Choice>
          <mc:Fallback>
            <w:pict>
              <v:group w14:anchorId="2CCCC802" id="Group 70" o:spid="_x0000_s1026" style="position:absolute;margin-left:57pt;margin-top:8.1pt;width:482pt;height:1pt;z-index:-15697920;mso-wrap-distance-left:0;mso-wrap-distance-right:0;mso-position-horizontal-relative:page" coordsize="6121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">
                <v:shape id="Graphic 71" o:spid="_x0000_s1027" style="position:absolute;width:61214;height:63;visibility:visible;mso-wrap-style:square;v-text-anchor:top" coordsize="612140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" path="m6121400,6350l,6350,,,6121400,r,6350xe" fillcolor="#9a9a9a" stroked="f">
                  <v:path arrowok="t"/>
                </v:shape>
                <v:shape id="Graphic 72" o:spid="_x0000_s1028" style="position:absolute;width:61214;height:127;visibility:visible;mso-wrap-style:square;v-text-anchor:top" coordsize="61214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" path="m6121400,r-6350,6350l,6350r,6350l6115050,12700r6350,l6121400,6350r,-6350xe" fillcolor="#ededed" stroked="f">
                  <v:path arrowok="t"/>
                </v:shape>
                <v:shape id="Graphic 73" o:spid="_x0000_s1029" style="position:absolute;width:63;height:127;visibility:visible;mso-wrap-style:square;v-text-anchor:top" coordsize="635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" path="m,12700l,,6350,r,6350l,12700xe" fillcolor="#9a9a9a" stroked="f">
                  <v:path arrowok="t"/>
                </v:shape>
                <w10:wrap type="topAndBottom" anchorx="page"/>
              </v:group>
            </w:pict>
          </mc:Fallback>
        </mc:AlternateContent>
      </w:r>
    </w:p>
    <w:p w14:paraId="38834E1F" w14:textId="77777777" w:rsidR="00275643" w:rsidRDefault="00275643">
      <w:pPr>
        <w:pStyle w:val="BodyText"/>
        <w:spacing w:before="128"/>
        <w:rPr>
          <w:b/>
          <w:sz w:val="24"/>
        </w:rPr>
      </w:pPr>
    </w:p>
    <w:p w14:paraId="38834E20" w14:textId="77777777" w:rsidR="00275643" w:rsidRDefault="00000000">
      <w:pPr>
        <w:pStyle w:val="Heading1"/>
        <w:numPr>
          <w:ilvl w:val="0"/>
          <w:numId w:val="18"/>
        </w:numPr>
        <w:tabs>
          <w:tab w:val="left" w:pos="414"/>
        </w:tabs>
        <w:ind w:hanging="266"/>
      </w:pPr>
      <w:r>
        <w:rPr>
          <w:color w:val="333333"/>
        </w:rPr>
        <w:t>Project Oversight &amp;</w:t>
      </w:r>
      <w:r>
        <w:rPr>
          <w:color w:val="333333"/>
          <w:spacing w:val="-9"/>
        </w:rPr>
        <w:t xml:space="preserve"> </w:t>
      </w:r>
      <w:r>
        <w:rPr>
          <w:color w:val="333333"/>
        </w:rPr>
        <w:t xml:space="preserve">Asset </w:t>
      </w:r>
      <w:r>
        <w:rPr>
          <w:color w:val="333333"/>
          <w:spacing w:val="-2"/>
        </w:rPr>
        <w:t>Description</w:t>
      </w:r>
    </w:p>
    <w:p w14:paraId="38834E21" w14:textId="77777777" w:rsidR="00275643" w:rsidRDefault="00000000">
      <w:pPr>
        <w:pStyle w:val="BodyText"/>
        <w:spacing w:before="4"/>
        <w:rPr>
          <w:b/>
          <w:sz w:val="7"/>
        </w:rPr>
      </w:pPr>
      <w:r>
        <w:rPr>
          <w:b/>
          <w:noProof/>
          <w:sz w:val="7"/>
        </w:rPr>
        <mc:AlternateContent>
          <mc:Choice Requires="wps">
            <w:drawing>
              <wp:anchor distT="0" distB="0" distL="0" distR="0" simplePos="0" relativeHeight="487619072" behindDoc="1" locked="0" layoutInCell="1" allowOverlap="1" wp14:anchorId="38837E25" wp14:editId="38837E26">
                <wp:simplePos x="0" y="0"/>
                <wp:positionH relativeFrom="page">
                  <wp:posOffset>723900</wp:posOffset>
                </wp:positionH>
                <wp:positionV relativeFrom="paragraph">
                  <wp:posOffset>69244</wp:posOffset>
                </wp:positionV>
                <wp:extent cx="6121400" cy="6350"/>
                <wp:effectExtent l="0" t="0" r="0" b="0"/>
                <wp:wrapTopAndBottom/>
                <wp:docPr id="102" name="Graphic 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1400" cy="6350"/>
                        </a:xfrm>
                        <a:custGeom>
                          <a:avLst/>
                          <a:gdLst/>
                          <a:ahLst/>
                          <a:cxnLst/>
                          <a:rect l="l" t="t" r="r" b="b"/>
                          <a:pathLst>
                            <a:path w="6121400" h="6350">
                              <a:moveTo>
                                <a:pt x="6121400" y="6350"/>
                              </a:moveTo>
                              <a:lnTo>
                                <a:pt x="0" y="6350"/>
                              </a:lnTo>
                              <a:lnTo>
                                <a:pt x="0" y="0"/>
                              </a:lnTo>
                              <a:lnTo>
                                <a:pt x="6121400" y="0"/>
                              </a:lnTo>
                              <a:lnTo>
                                <a:pt x="6121400" y="6350"/>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shape w14:anchorId="6239575F" id="Graphic 74" o:spid="_x0000_s1026" style="position:absolute;margin-left:57pt;margin-top:5.45pt;width:482pt;height:.5pt;z-index:-15697408;visibility:visible;mso-wrap-style:square;mso-wrap-distance-left:0;mso-wrap-distance-top:0;mso-wrap-distance-right:0;mso-wrap-distance-bottom:0;mso-position-horizontal:absolute;mso-position-horizontal-relative:page;mso-position-vertical:absolute;mso-position-vertical-relative:text;v-text-anchor:top" coordsize="61214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" path="m6121400,6350l,6350,,,6121400,r,6350xe" fillcolor="#ccc" stroked="f">
                <v:path arrowok="t"/>
                <w10:wrap type="topAndBottom" anchorx="page"/>
              </v:shape>
            </w:pict>
          </mc:Fallback>
        </mc:AlternateContent>
      </w:r>
    </w:p>
    <w:p w14:paraId="38834E22" w14:textId="77777777" w:rsidR="00275643" w:rsidRDefault="00275643">
      <w:pPr>
        <w:pStyle w:val="BodyText"/>
        <w:spacing w:before="45"/>
        <w:rPr>
          <w:b/>
          <w:sz w:val="24"/>
        </w:rPr>
      </w:pPr>
    </w:p>
    <w:p w14:paraId="38834E23" w14:textId="77777777" w:rsidR="00275643" w:rsidRDefault="00000000">
      <w:pPr>
        <w:pStyle w:val="Heading2"/>
        <w:numPr>
          <w:ilvl w:val="1"/>
          <w:numId w:val="18"/>
        </w:numPr>
        <w:tabs>
          <w:tab w:val="left" w:pos="452"/>
        </w:tabs>
        <w:ind w:left="452" w:hanging="304"/>
      </w:pPr>
      <w:r>
        <w:rPr>
          <w:color w:val="333333"/>
          <w:w w:val="105"/>
        </w:rPr>
        <w:t>Asset</w:t>
      </w:r>
      <w:r>
        <w:rPr>
          <w:color w:val="333333"/>
          <w:spacing w:val="-12"/>
          <w:w w:val="105"/>
        </w:rPr>
        <w:t xml:space="preserve"> </w:t>
      </w:r>
      <w:r>
        <w:rPr>
          <w:color w:val="333333"/>
          <w:spacing w:val="-2"/>
          <w:w w:val="105"/>
        </w:rPr>
        <w:t>Overview</w:t>
      </w:r>
    </w:p>
    <w:p w14:paraId="38834E24" w14:textId="77777777" w:rsidR="00275643" w:rsidRDefault="00275643">
      <w:pPr>
        <w:pStyle w:val="BodyText"/>
        <w:spacing w:before="34"/>
        <w:rPr>
          <w:b/>
          <w:sz w:val="18"/>
        </w:rPr>
      </w:pPr>
    </w:p>
    <w:p w14:paraId="38834E25" w14:textId="77777777" w:rsidR="00275643" w:rsidRDefault="00000000">
      <w:pPr>
        <w:pStyle w:val="BodyText"/>
        <w:spacing w:before="1" w:line="336" w:lineRule="auto"/>
        <w:ind w:left="147" w:right="143"/>
        <w:jc w:val="both"/>
      </w:pPr>
      <w:r>
        <w:rPr>
          <w:color w:val="333333"/>
        </w:rPr>
        <w:t xml:space="preserve">The </w:t>
      </w:r>
      <w:proofErr w:type="spellStart"/>
      <w:r>
        <w:rPr>
          <w:color w:val="333333"/>
        </w:rPr>
        <w:t>PetroUrdaneta</w:t>
      </w:r>
      <w:proofErr w:type="spellEnd"/>
      <w:r>
        <w:rPr>
          <w:color w:val="333333"/>
        </w:rPr>
        <w:t xml:space="preserve"> project is a major oil and gas redevelopment concession located in Zulia State, Venezuela, on the western shore of Lake Maracaibo [1].</w:t>
      </w:r>
      <w:r>
        <w:rPr>
          <w:color w:val="333333"/>
          <w:spacing w:val="-1"/>
        </w:rPr>
        <w:t xml:space="preserve"> </w:t>
      </w:r>
      <w:r w:rsidRPr="007E0F55">
        <w:rPr>
          <w:color w:val="333333"/>
          <w:lang w:val="es-AR"/>
        </w:rPr>
        <w:t xml:space="preserve">The </w:t>
      </w:r>
      <w:proofErr w:type="spellStart"/>
      <w:r w:rsidRPr="007E0F55">
        <w:rPr>
          <w:color w:val="333333"/>
          <w:lang w:val="es-AR"/>
        </w:rPr>
        <w:t>concession</w:t>
      </w:r>
      <w:proofErr w:type="spellEnd"/>
      <w:r w:rsidRPr="007E0F55">
        <w:rPr>
          <w:color w:val="333333"/>
          <w:lang w:val="es-AR"/>
        </w:rPr>
        <w:t xml:space="preserve"> </w:t>
      </w:r>
      <w:proofErr w:type="spellStart"/>
      <w:r w:rsidRPr="007E0F55">
        <w:rPr>
          <w:color w:val="333333"/>
          <w:lang w:val="es-AR"/>
        </w:rPr>
        <w:t>comprises</w:t>
      </w:r>
      <w:proofErr w:type="spellEnd"/>
      <w:r w:rsidRPr="007E0F55">
        <w:rPr>
          <w:color w:val="333333"/>
          <w:lang w:val="es-AR"/>
        </w:rPr>
        <w:t xml:space="preserve"> </w:t>
      </w:r>
      <w:proofErr w:type="spellStart"/>
      <w:r w:rsidRPr="007E0F55">
        <w:rPr>
          <w:color w:val="333333"/>
          <w:lang w:val="es-AR"/>
        </w:rPr>
        <w:t>five</w:t>
      </w:r>
      <w:proofErr w:type="spellEnd"/>
      <w:r w:rsidRPr="007E0F55">
        <w:rPr>
          <w:color w:val="333333"/>
          <w:lang w:val="es-AR"/>
        </w:rPr>
        <w:t xml:space="preserve"> </w:t>
      </w:r>
      <w:proofErr w:type="spellStart"/>
      <w:r w:rsidRPr="007E0F55">
        <w:rPr>
          <w:color w:val="333333"/>
          <w:lang w:val="es-AR"/>
        </w:rPr>
        <w:t>distinct</w:t>
      </w:r>
      <w:proofErr w:type="spellEnd"/>
      <w:r w:rsidRPr="007E0F55">
        <w:rPr>
          <w:color w:val="333333"/>
          <w:lang w:val="es-AR"/>
        </w:rPr>
        <w:t xml:space="preserve"> </w:t>
      </w:r>
      <w:proofErr w:type="spellStart"/>
      <w:r w:rsidRPr="007E0F55">
        <w:rPr>
          <w:color w:val="333333"/>
          <w:lang w:val="es-AR"/>
        </w:rPr>
        <w:t>fields</w:t>
      </w:r>
      <w:proofErr w:type="spellEnd"/>
      <w:r w:rsidRPr="007E0F55">
        <w:rPr>
          <w:color w:val="333333"/>
          <w:lang w:val="es-AR"/>
        </w:rPr>
        <w:t xml:space="preserve">: </w:t>
      </w:r>
      <w:r w:rsidRPr="007E0F55">
        <w:rPr>
          <w:b/>
          <w:color w:val="333333"/>
          <w:lang w:val="es-AR"/>
        </w:rPr>
        <w:t>La Paz</w:t>
      </w:r>
      <w:r w:rsidRPr="007E0F55">
        <w:rPr>
          <w:color w:val="333333"/>
          <w:lang w:val="es-AR"/>
        </w:rPr>
        <w:t xml:space="preserve">, </w:t>
      </w:r>
      <w:r w:rsidRPr="007E0F55">
        <w:rPr>
          <w:b/>
          <w:color w:val="333333"/>
          <w:lang w:val="es-AR"/>
        </w:rPr>
        <w:t>La Paz Sur</w:t>
      </w:r>
      <w:r w:rsidRPr="007E0F55">
        <w:rPr>
          <w:color w:val="333333"/>
          <w:lang w:val="es-AR"/>
        </w:rPr>
        <w:t xml:space="preserve">, </w:t>
      </w:r>
      <w:r w:rsidRPr="007E0F55">
        <w:rPr>
          <w:b/>
          <w:color w:val="333333"/>
          <w:lang w:val="es-AR"/>
        </w:rPr>
        <w:t>Mara</w:t>
      </w:r>
      <w:r w:rsidRPr="007E0F55">
        <w:rPr>
          <w:color w:val="333333"/>
          <w:lang w:val="es-AR"/>
        </w:rPr>
        <w:t xml:space="preserve">, </w:t>
      </w:r>
      <w:r w:rsidRPr="007E0F55">
        <w:rPr>
          <w:b/>
          <w:color w:val="333333"/>
          <w:lang w:val="es-AR"/>
        </w:rPr>
        <w:t>Mara Oeste</w:t>
      </w:r>
      <w:r w:rsidRPr="007E0F55">
        <w:rPr>
          <w:color w:val="333333"/>
          <w:lang w:val="es-AR"/>
        </w:rPr>
        <w:t xml:space="preserve">, and </w:t>
      </w:r>
      <w:r w:rsidRPr="007E0F55">
        <w:rPr>
          <w:b/>
          <w:color w:val="333333"/>
          <w:lang w:val="es-AR"/>
        </w:rPr>
        <w:t xml:space="preserve">El Mojan </w:t>
      </w:r>
      <w:r w:rsidRPr="007E0F55">
        <w:rPr>
          <w:color w:val="333333"/>
          <w:lang w:val="es-AR"/>
        </w:rPr>
        <w:t>[1] [2].</w:t>
      </w:r>
      <w:r w:rsidRPr="007E0F55">
        <w:rPr>
          <w:color w:val="333333"/>
          <w:spacing w:val="-1"/>
          <w:lang w:val="es-AR"/>
        </w:rPr>
        <w:t xml:space="preserve"> </w:t>
      </w:r>
      <w:r>
        <w:rPr>
          <w:color w:val="333333"/>
        </w:rPr>
        <w:t xml:space="preserve">These fields represent a massive hydrocarbon resource with an estimated Original Oil in Place (OOIP/POES) exceeding </w:t>
      </w:r>
      <w:r>
        <w:rPr>
          <w:b/>
          <w:color w:val="333333"/>
        </w:rPr>
        <w:t xml:space="preserve">8.6 </w:t>
      </w:r>
      <w:proofErr w:type="gramStart"/>
      <w:r>
        <w:rPr>
          <w:b/>
          <w:color w:val="333333"/>
        </w:rPr>
        <w:t>Billion</w:t>
      </w:r>
      <w:proofErr w:type="gramEnd"/>
      <w:r>
        <w:rPr>
          <w:b/>
          <w:color w:val="333333"/>
        </w:rPr>
        <w:t xml:space="preserve"> barrels </w:t>
      </w:r>
      <w:r>
        <w:rPr>
          <w:color w:val="333333"/>
        </w:rPr>
        <w:t xml:space="preserve">and Original Gas in Place (OGIP/GOES) of </w:t>
      </w:r>
      <w:r>
        <w:rPr>
          <w:b/>
          <w:color w:val="333333"/>
        </w:rPr>
        <w:t xml:space="preserve">4.6 </w:t>
      </w:r>
      <w:proofErr w:type="gramStart"/>
      <w:r>
        <w:rPr>
          <w:b/>
          <w:color w:val="333333"/>
        </w:rPr>
        <w:t>Trillion</w:t>
      </w:r>
      <w:proofErr w:type="gramEnd"/>
      <w:r>
        <w:rPr>
          <w:b/>
          <w:color w:val="333333"/>
        </w:rPr>
        <w:t xml:space="preserve"> cubic feet </w:t>
      </w:r>
      <w:r>
        <w:rPr>
          <w:color w:val="333333"/>
        </w:rPr>
        <w:t>[2].</w:t>
      </w:r>
    </w:p>
    <w:p w14:paraId="38834E26" w14:textId="77777777" w:rsidR="00275643" w:rsidRDefault="00275643">
      <w:pPr>
        <w:pStyle w:val="BodyText"/>
        <w:spacing w:before="106"/>
      </w:pPr>
    </w:p>
    <w:p w14:paraId="38834E27" w14:textId="77777777" w:rsidR="00275643" w:rsidRDefault="00000000">
      <w:pPr>
        <w:pStyle w:val="Heading2"/>
        <w:numPr>
          <w:ilvl w:val="1"/>
          <w:numId w:val="18"/>
        </w:numPr>
        <w:tabs>
          <w:tab w:val="left" w:pos="458"/>
        </w:tabs>
        <w:spacing w:before="1"/>
        <w:ind w:left="458" w:hanging="311"/>
      </w:pPr>
      <w:r>
        <w:rPr>
          <w:color w:val="333333"/>
        </w:rPr>
        <w:t>Current</w:t>
      </w:r>
      <w:r>
        <w:rPr>
          <w:color w:val="333333"/>
          <w:spacing w:val="21"/>
        </w:rPr>
        <w:t xml:space="preserve"> </w:t>
      </w:r>
      <w:r>
        <w:rPr>
          <w:color w:val="333333"/>
        </w:rPr>
        <w:t>Production</w:t>
      </w:r>
      <w:r>
        <w:rPr>
          <w:color w:val="333333"/>
          <w:spacing w:val="21"/>
        </w:rPr>
        <w:t xml:space="preserve"> </w:t>
      </w:r>
      <w:r>
        <w:rPr>
          <w:color w:val="333333"/>
        </w:rPr>
        <w:t>&amp;</w:t>
      </w:r>
      <w:r>
        <w:rPr>
          <w:color w:val="333333"/>
          <w:spacing w:val="22"/>
        </w:rPr>
        <w:t xml:space="preserve"> </w:t>
      </w:r>
      <w:r>
        <w:rPr>
          <w:color w:val="333333"/>
        </w:rPr>
        <w:t>Operational</w:t>
      </w:r>
      <w:r>
        <w:rPr>
          <w:color w:val="333333"/>
          <w:spacing w:val="21"/>
        </w:rPr>
        <w:t xml:space="preserve"> </w:t>
      </w:r>
      <w:r>
        <w:rPr>
          <w:color w:val="333333"/>
          <w:spacing w:val="-2"/>
        </w:rPr>
        <w:t>Baseline</w:t>
      </w:r>
    </w:p>
    <w:p w14:paraId="38834E28" w14:textId="77777777" w:rsidR="00275643" w:rsidRDefault="00275643">
      <w:pPr>
        <w:pStyle w:val="BodyText"/>
        <w:spacing w:before="34"/>
        <w:rPr>
          <w:b/>
          <w:sz w:val="18"/>
        </w:rPr>
      </w:pPr>
    </w:p>
    <w:p w14:paraId="38834E29" w14:textId="77777777" w:rsidR="00275643" w:rsidRDefault="00000000">
      <w:pPr>
        <w:pStyle w:val="BodyText"/>
        <w:spacing w:line="333" w:lineRule="auto"/>
        <w:ind w:left="147" w:right="144"/>
        <w:jc w:val="both"/>
      </w:pPr>
      <w:r>
        <w:rPr>
          <w:color w:val="333333"/>
        </w:rPr>
        <w:t xml:space="preserve">Currently, active operations and production are conducted </w:t>
      </w:r>
      <w:r>
        <w:rPr>
          <w:b/>
          <w:color w:val="333333"/>
        </w:rPr>
        <w:t xml:space="preserve">only from the La Paz field </w:t>
      </w:r>
      <w:r>
        <w:rPr>
          <w:color w:val="333333"/>
        </w:rPr>
        <w:t xml:space="preserve">[1]. The current asset production baseline is approximately </w:t>
      </w:r>
      <w:r>
        <w:rPr>
          <w:b/>
          <w:color w:val="333333"/>
        </w:rPr>
        <w:t xml:space="preserve">1,300 BOPD </w:t>
      </w:r>
      <w:r>
        <w:rPr>
          <w:color w:val="333333"/>
        </w:rPr>
        <w:t>of medium-to-heavy crude [1] [2]. The other four fields (Mara, Mara Oeste, La Paz Sur, and El Mojan) are currently shut-in or inactive, awaiting systematic reactivation and redevelopment under this Field Development Plan (FDP).</w:t>
      </w:r>
    </w:p>
    <w:p w14:paraId="38834E2A" w14:textId="77777777" w:rsidR="00275643" w:rsidRDefault="00275643">
      <w:pPr>
        <w:pStyle w:val="BodyText"/>
        <w:spacing w:before="49"/>
      </w:pPr>
    </w:p>
    <w:p w14:paraId="38834E2B" w14:textId="77777777" w:rsidR="00275643" w:rsidRDefault="00000000">
      <w:pPr>
        <w:pStyle w:val="Heading3"/>
        <w:jc w:val="both"/>
      </w:pPr>
      <w:r>
        <w:rPr>
          <w:color w:val="333333"/>
        </w:rPr>
        <w:t>Table</w:t>
      </w:r>
      <w:r>
        <w:rPr>
          <w:color w:val="333333"/>
          <w:spacing w:val="-2"/>
        </w:rPr>
        <w:t xml:space="preserve"> </w:t>
      </w:r>
      <w:r>
        <w:rPr>
          <w:color w:val="333333"/>
        </w:rPr>
        <w:t>1.2A</w:t>
      </w:r>
      <w:r>
        <w:rPr>
          <w:color w:val="333333"/>
          <w:spacing w:val="-8"/>
        </w:rPr>
        <w:t xml:space="preserve"> </w:t>
      </w:r>
      <w:r>
        <w:rPr>
          <w:color w:val="333333"/>
        </w:rPr>
        <w:t>—</w:t>
      </w:r>
      <w:r>
        <w:rPr>
          <w:color w:val="333333"/>
          <w:spacing w:val="-1"/>
        </w:rPr>
        <w:t xml:space="preserve"> </w:t>
      </w:r>
      <w:r>
        <w:rPr>
          <w:color w:val="333333"/>
        </w:rPr>
        <w:t>La</w:t>
      </w:r>
      <w:r>
        <w:rPr>
          <w:color w:val="333333"/>
          <w:spacing w:val="-2"/>
        </w:rPr>
        <w:t xml:space="preserve"> </w:t>
      </w:r>
      <w:r>
        <w:rPr>
          <w:color w:val="333333"/>
        </w:rPr>
        <w:t>Paz</w:t>
      </w:r>
      <w:r>
        <w:rPr>
          <w:color w:val="333333"/>
          <w:spacing w:val="-1"/>
        </w:rPr>
        <w:t xml:space="preserve"> </w:t>
      </w:r>
      <w:r>
        <w:rPr>
          <w:color w:val="333333"/>
        </w:rPr>
        <w:t>Field:</w:t>
      </w:r>
      <w:r>
        <w:rPr>
          <w:color w:val="333333"/>
          <w:spacing w:val="-2"/>
        </w:rPr>
        <w:t xml:space="preserve"> </w:t>
      </w:r>
      <w:r>
        <w:rPr>
          <w:color w:val="333333"/>
        </w:rPr>
        <w:t>Complete</w:t>
      </w:r>
      <w:r>
        <w:rPr>
          <w:color w:val="333333"/>
          <w:spacing w:val="-2"/>
        </w:rPr>
        <w:t xml:space="preserve"> </w:t>
      </w:r>
      <w:r>
        <w:rPr>
          <w:color w:val="333333"/>
        </w:rPr>
        <w:t>Well</w:t>
      </w:r>
      <w:r>
        <w:rPr>
          <w:color w:val="333333"/>
          <w:spacing w:val="-1"/>
        </w:rPr>
        <w:t xml:space="preserve"> </w:t>
      </w:r>
      <w:r>
        <w:rPr>
          <w:color w:val="333333"/>
        </w:rPr>
        <w:t>Inventory</w:t>
      </w:r>
      <w:r>
        <w:rPr>
          <w:color w:val="333333"/>
          <w:spacing w:val="-2"/>
        </w:rPr>
        <w:t xml:space="preserve"> </w:t>
      </w:r>
      <w:r>
        <w:rPr>
          <w:color w:val="333333"/>
        </w:rPr>
        <w:t>(32</w:t>
      </w:r>
      <w:r>
        <w:rPr>
          <w:color w:val="333333"/>
          <w:spacing w:val="-1"/>
        </w:rPr>
        <w:t xml:space="preserve"> </w:t>
      </w:r>
      <w:r>
        <w:rPr>
          <w:color w:val="333333"/>
          <w:spacing w:val="-2"/>
        </w:rPr>
        <w:t>Wells)</w:t>
      </w:r>
    </w:p>
    <w:p w14:paraId="38834E2C" w14:textId="77777777" w:rsidR="00275643" w:rsidRDefault="00275643">
      <w:pPr>
        <w:pStyle w:val="BodyText"/>
        <w:spacing w:before="52"/>
        <w:rPr>
          <w:b/>
        </w:rPr>
      </w:pPr>
    </w:p>
    <w:p w14:paraId="38834E2D" w14:textId="77777777" w:rsidR="00275643" w:rsidRDefault="00000000">
      <w:pPr>
        <w:pStyle w:val="BodyText"/>
        <w:spacing w:line="338" w:lineRule="auto"/>
        <w:ind w:left="147" w:right="143"/>
        <w:jc w:val="both"/>
      </w:pPr>
      <w:r>
        <w:rPr>
          <w:color w:val="333333"/>
        </w:rPr>
        <w:t xml:space="preserve">The following table presents the </w:t>
      </w:r>
      <w:r>
        <w:rPr>
          <w:b/>
          <w:color w:val="333333"/>
        </w:rPr>
        <w:t xml:space="preserve">complete La Paz well inventory </w:t>
      </w:r>
      <w:r>
        <w:rPr>
          <w:color w:val="333333"/>
        </w:rPr>
        <w:t>— 8 currently operative wells and 24 shut-in reactivation candidates. Two production scenarios are compared:</w:t>
      </w:r>
    </w:p>
    <w:p w14:paraId="38834E2E" w14:textId="77777777" w:rsidR="00275643" w:rsidRDefault="00000000">
      <w:pPr>
        <w:pStyle w:val="ListParagraph"/>
        <w:numPr>
          <w:ilvl w:val="0"/>
          <w:numId w:val="19"/>
        </w:numPr>
        <w:tabs>
          <w:tab w:val="left" w:pos="548"/>
        </w:tabs>
        <w:spacing w:before="151" w:line="338" w:lineRule="auto"/>
        <w:ind w:right="642"/>
        <w:rPr>
          <w:sz w:val="16"/>
        </w:rPr>
      </w:pPr>
      <w:r>
        <w:rPr>
          <w:b/>
          <w:color w:val="333333"/>
          <w:sz w:val="16"/>
        </w:rPr>
        <w:t>Basic</w:t>
      </w:r>
      <w:r>
        <w:rPr>
          <w:b/>
          <w:color w:val="333333"/>
          <w:spacing w:val="-2"/>
          <w:sz w:val="16"/>
        </w:rPr>
        <w:t xml:space="preserve"> </w:t>
      </w:r>
      <w:r>
        <w:rPr>
          <w:b/>
          <w:color w:val="333333"/>
          <w:sz w:val="16"/>
        </w:rPr>
        <w:t>Reactivation</w:t>
      </w:r>
      <w:r>
        <w:rPr>
          <w:color w:val="333333"/>
          <w:sz w:val="16"/>
        </w:rPr>
        <w:t>:</w:t>
      </w:r>
      <w:r>
        <w:rPr>
          <w:color w:val="333333"/>
          <w:spacing w:val="-2"/>
          <w:sz w:val="16"/>
        </w:rPr>
        <w:t xml:space="preserve"> </w:t>
      </w:r>
      <w:r>
        <w:rPr>
          <w:color w:val="333333"/>
          <w:sz w:val="16"/>
        </w:rPr>
        <w:t>Simple</w:t>
      </w:r>
      <w:r>
        <w:rPr>
          <w:color w:val="333333"/>
          <w:spacing w:val="-2"/>
          <w:sz w:val="16"/>
        </w:rPr>
        <w:t xml:space="preserve"> </w:t>
      </w:r>
      <w:r>
        <w:rPr>
          <w:color w:val="333333"/>
          <w:sz w:val="16"/>
        </w:rPr>
        <w:t>workover</w:t>
      </w:r>
      <w:r>
        <w:rPr>
          <w:color w:val="333333"/>
          <w:spacing w:val="-2"/>
          <w:sz w:val="16"/>
        </w:rPr>
        <w:t xml:space="preserve"> </w:t>
      </w:r>
      <w:r>
        <w:rPr>
          <w:color w:val="333333"/>
          <w:sz w:val="16"/>
        </w:rPr>
        <w:t>only</w:t>
      </w:r>
      <w:r>
        <w:rPr>
          <w:color w:val="333333"/>
          <w:spacing w:val="-2"/>
          <w:sz w:val="16"/>
        </w:rPr>
        <w:t xml:space="preserve"> </w:t>
      </w:r>
      <w:r>
        <w:rPr>
          <w:color w:val="333333"/>
          <w:sz w:val="16"/>
        </w:rPr>
        <w:t>(clean</w:t>
      </w:r>
      <w:r>
        <w:rPr>
          <w:color w:val="333333"/>
          <w:spacing w:val="-2"/>
          <w:sz w:val="16"/>
        </w:rPr>
        <w:t xml:space="preserve"> </w:t>
      </w:r>
      <w:r>
        <w:rPr>
          <w:color w:val="333333"/>
          <w:sz w:val="16"/>
        </w:rPr>
        <w:t>out,</w:t>
      </w:r>
      <w:r>
        <w:rPr>
          <w:color w:val="333333"/>
          <w:spacing w:val="-2"/>
          <w:sz w:val="16"/>
        </w:rPr>
        <w:t xml:space="preserve"> </w:t>
      </w:r>
      <w:r>
        <w:rPr>
          <w:color w:val="333333"/>
          <w:sz w:val="16"/>
        </w:rPr>
        <w:t>tubing</w:t>
      </w:r>
      <w:r>
        <w:rPr>
          <w:color w:val="333333"/>
          <w:spacing w:val="-2"/>
          <w:sz w:val="16"/>
        </w:rPr>
        <w:t xml:space="preserve"> </w:t>
      </w:r>
      <w:r>
        <w:rPr>
          <w:color w:val="333333"/>
          <w:sz w:val="16"/>
        </w:rPr>
        <w:t>change,</w:t>
      </w:r>
      <w:r>
        <w:rPr>
          <w:color w:val="333333"/>
          <w:spacing w:val="-2"/>
          <w:sz w:val="16"/>
        </w:rPr>
        <w:t xml:space="preserve"> </w:t>
      </w:r>
      <w:r>
        <w:rPr>
          <w:color w:val="333333"/>
          <w:sz w:val="16"/>
        </w:rPr>
        <w:t>restore</w:t>
      </w:r>
      <w:r>
        <w:rPr>
          <w:color w:val="333333"/>
          <w:spacing w:val="-2"/>
          <w:sz w:val="16"/>
        </w:rPr>
        <w:t xml:space="preserve"> </w:t>
      </w:r>
      <w:r>
        <w:rPr>
          <w:color w:val="333333"/>
          <w:sz w:val="16"/>
        </w:rPr>
        <w:t>gas</w:t>
      </w:r>
      <w:r>
        <w:rPr>
          <w:color w:val="333333"/>
          <w:spacing w:val="-2"/>
          <w:sz w:val="16"/>
        </w:rPr>
        <w:t xml:space="preserve"> </w:t>
      </w:r>
      <w:r>
        <w:rPr>
          <w:color w:val="333333"/>
          <w:sz w:val="16"/>
        </w:rPr>
        <w:t>lift)</w:t>
      </w:r>
      <w:r>
        <w:rPr>
          <w:color w:val="333333"/>
          <w:spacing w:val="-2"/>
          <w:sz w:val="16"/>
        </w:rPr>
        <w:t xml:space="preserve"> </w:t>
      </w:r>
      <w:r>
        <w:rPr>
          <w:color w:val="333333"/>
          <w:sz w:val="16"/>
        </w:rPr>
        <w:t>—</w:t>
      </w:r>
      <w:r>
        <w:rPr>
          <w:color w:val="333333"/>
          <w:spacing w:val="-2"/>
          <w:sz w:val="16"/>
        </w:rPr>
        <w:t xml:space="preserve"> </w:t>
      </w:r>
      <w:r>
        <w:rPr>
          <w:color w:val="333333"/>
          <w:sz w:val="16"/>
        </w:rPr>
        <w:t>no</w:t>
      </w:r>
      <w:r>
        <w:rPr>
          <w:color w:val="333333"/>
          <w:spacing w:val="-2"/>
          <w:sz w:val="16"/>
        </w:rPr>
        <w:t xml:space="preserve"> </w:t>
      </w:r>
      <w:r>
        <w:rPr>
          <w:color w:val="333333"/>
          <w:sz w:val="16"/>
        </w:rPr>
        <w:t>change</w:t>
      </w:r>
      <w:r>
        <w:rPr>
          <w:color w:val="333333"/>
          <w:spacing w:val="-2"/>
          <w:sz w:val="16"/>
        </w:rPr>
        <w:t xml:space="preserve"> </w:t>
      </w:r>
      <w:r>
        <w:rPr>
          <w:color w:val="333333"/>
          <w:sz w:val="16"/>
        </w:rPr>
        <w:t>in</w:t>
      </w:r>
      <w:r>
        <w:rPr>
          <w:color w:val="333333"/>
          <w:spacing w:val="-2"/>
          <w:sz w:val="16"/>
        </w:rPr>
        <w:t xml:space="preserve"> </w:t>
      </w:r>
      <w:r>
        <w:rPr>
          <w:color w:val="333333"/>
          <w:sz w:val="16"/>
        </w:rPr>
        <w:t>artificial</w:t>
      </w:r>
      <w:r>
        <w:rPr>
          <w:color w:val="333333"/>
          <w:spacing w:val="-2"/>
          <w:sz w:val="16"/>
        </w:rPr>
        <w:t xml:space="preserve"> </w:t>
      </w:r>
      <w:r>
        <w:rPr>
          <w:color w:val="333333"/>
          <w:sz w:val="16"/>
        </w:rPr>
        <w:t>lift</w:t>
      </w:r>
      <w:r>
        <w:rPr>
          <w:color w:val="333333"/>
          <w:spacing w:val="-2"/>
          <w:sz w:val="16"/>
        </w:rPr>
        <w:t xml:space="preserve"> </w:t>
      </w:r>
      <w:r>
        <w:rPr>
          <w:color w:val="333333"/>
          <w:sz w:val="16"/>
        </w:rPr>
        <w:t>method</w:t>
      </w:r>
      <w:r>
        <w:rPr>
          <w:color w:val="333333"/>
          <w:spacing w:val="-2"/>
          <w:sz w:val="16"/>
        </w:rPr>
        <w:t xml:space="preserve"> </w:t>
      </w:r>
      <w:r>
        <w:rPr>
          <w:color w:val="333333"/>
          <w:sz w:val="16"/>
        </w:rPr>
        <w:t>or surface facilities.</w:t>
      </w:r>
    </w:p>
    <w:p w14:paraId="38834E2F" w14:textId="77777777" w:rsidR="00275643" w:rsidRDefault="00000000">
      <w:pPr>
        <w:pStyle w:val="ListParagraph"/>
        <w:numPr>
          <w:ilvl w:val="0"/>
          <w:numId w:val="19"/>
        </w:numPr>
        <w:tabs>
          <w:tab w:val="left" w:pos="548"/>
        </w:tabs>
        <w:spacing w:before="72" w:line="338" w:lineRule="auto"/>
        <w:ind w:right="369"/>
        <w:rPr>
          <w:sz w:val="16"/>
        </w:rPr>
      </w:pPr>
      <w:r>
        <w:rPr>
          <w:b/>
          <w:color w:val="333333"/>
          <w:sz w:val="16"/>
        </w:rPr>
        <w:t>Optimized</w:t>
      </w:r>
      <w:r>
        <w:rPr>
          <w:b/>
          <w:color w:val="333333"/>
          <w:spacing w:val="-3"/>
          <w:sz w:val="16"/>
        </w:rPr>
        <w:t xml:space="preserve"> </w:t>
      </w:r>
      <w:r>
        <w:rPr>
          <w:b/>
          <w:color w:val="333333"/>
          <w:sz w:val="16"/>
        </w:rPr>
        <w:t>(Modular</w:t>
      </w:r>
      <w:r>
        <w:rPr>
          <w:b/>
          <w:color w:val="333333"/>
          <w:spacing w:val="-3"/>
          <w:sz w:val="16"/>
        </w:rPr>
        <w:t xml:space="preserve"> </w:t>
      </w:r>
      <w:r>
        <w:rPr>
          <w:b/>
          <w:color w:val="333333"/>
          <w:sz w:val="16"/>
        </w:rPr>
        <w:t>System)</w:t>
      </w:r>
      <w:r>
        <w:rPr>
          <w:color w:val="333333"/>
          <w:sz w:val="16"/>
        </w:rPr>
        <w:t>:</w:t>
      </w:r>
      <w:r>
        <w:rPr>
          <w:color w:val="333333"/>
          <w:spacing w:val="-3"/>
          <w:sz w:val="16"/>
        </w:rPr>
        <w:t xml:space="preserve"> </w:t>
      </w:r>
      <w:proofErr w:type="spellStart"/>
      <w:r>
        <w:rPr>
          <w:color w:val="333333"/>
          <w:sz w:val="16"/>
        </w:rPr>
        <w:t>PetroUrdaneta</w:t>
      </w:r>
      <w:proofErr w:type="spellEnd"/>
      <w:r>
        <w:rPr>
          <w:color w:val="333333"/>
          <w:spacing w:val="-3"/>
          <w:sz w:val="16"/>
        </w:rPr>
        <w:t xml:space="preserve"> </w:t>
      </w:r>
      <w:r>
        <w:rPr>
          <w:color w:val="333333"/>
          <w:sz w:val="16"/>
        </w:rPr>
        <w:t>modular</w:t>
      </w:r>
      <w:r>
        <w:rPr>
          <w:color w:val="333333"/>
          <w:spacing w:val="-3"/>
          <w:sz w:val="16"/>
        </w:rPr>
        <w:t xml:space="preserve"> </w:t>
      </w:r>
      <w:r>
        <w:rPr>
          <w:color w:val="333333"/>
          <w:sz w:val="16"/>
        </w:rPr>
        <w:t>philosophy</w:t>
      </w:r>
      <w:r>
        <w:rPr>
          <w:color w:val="333333"/>
          <w:spacing w:val="-3"/>
          <w:sz w:val="16"/>
        </w:rPr>
        <w:t xml:space="preserve"> </w:t>
      </w:r>
      <w:r>
        <w:rPr>
          <w:color w:val="333333"/>
          <w:sz w:val="16"/>
        </w:rPr>
        <w:t>—</w:t>
      </w:r>
      <w:r>
        <w:rPr>
          <w:color w:val="333333"/>
          <w:spacing w:val="-3"/>
          <w:sz w:val="16"/>
        </w:rPr>
        <w:t xml:space="preserve"> </w:t>
      </w:r>
      <w:r>
        <w:rPr>
          <w:color w:val="333333"/>
          <w:sz w:val="16"/>
        </w:rPr>
        <w:t>ESP/ESPCP</w:t>
      </w:r>
      <w:r>
        <w:rPr>
          <w:color w:val="333333"/>
          <w:spacing w:val="-6"/>
          <w:sz w:val="16"/>
        </w:rPr>
        <w:t xml:space="preserve"> </w:t>
      </w:r>
      <w:r>
        <w:rPr>
          <w:color w:val="333333"/>
          <w:sz w:val="16"/>
        </w:rPr>
        <w:t>installation,</w:t>
      </w:r>
      <w:r>
        <w:rPr>
          <w:color w:val="333333"/>
          <w:spacing w:val="-3"/>
          <w:sz w:val="16"/>
        </w:rPr>
        <w:t xml:space="preserve"> </w:t>
      </w:r>
      <w:r>
        <w:rPr>
          <w:color w:val="333333"/>
          <w:sz w:val="16"/>
        </w:rPr>
        <w:t>dedicated</w:t>
      </w:r>
      <w:r>
        <w:rPr>
          <w:color w:val="333333"/>
          <w:spacing w:val="-3"/>
          <w:sz w:val="16"/>
        </w:rPr>
        <w:t xml:space="preserve"> </w:t>
      </w:r>
      <w:r>
        <w:rPr>
          <w:color w:val="333333"/>
          <w:sz w:val="16"/>
        </w:rPr>
        <w:t>wellsite</w:t>
      </w:r>
      <w:r>
        <w:rPr>
          <w:color w:val="333333"/>
          <w:spacing w:val="-3"/>
          <w:sz w:val="16"/>
        </w:rPr>
        <w:t xml:space="preserve"> </w:t>
      </w:r>
      <w:r>
        <w:rPr>
          <w:color w:val="333333"/>
          <w:sz w:val="16"/>
        </w:rPr>
        <w:t>package</w:t>
      </w:r>
      <w:r>
        <w:rPr>
          <w:color w:val="333333"/>
          <w:spacing w:val="-3"/>
          <w:sz w:val="16"/>
        </w:rPr>
        <w:t xml:space="preserve"> </w:t>
      </w:r>
      <w:r>
        <w:rPr>
          <w:color w:val="333333"/>
          <w:sz w:val="16"/>
        </w:rPr>
        <w:t>(MP pump, genset, SCADA), proper gas handling, and optimized drawdown.</w:t>
      </w:r>
    </w:p>
    <w:p w14:paraId="38834E30" w14:textId="77777777" w:rsidR="00275643" w:rsidRDefault="00275643">
      <w:pPr>
        <w:pStyle w:val="ListParagraph"/>
        <w:spacing w:line="338" w:lineRule="auto"/>
        <w:rPr>
          <w:sz w:val="16"/>
        </w:rPr>
        <w:sectPr w:rsidR="00275643">
          <w:type w:val="continuous"/>
          <w:pgSz w:w="11920" w:h="16840"/>
          <w:pgMar w:top="1100" w:right="992" w:bottom="280" w:left="992" w:header="720" w:footer="720" w:gutter="0"/>
          <w:cols w:space="720"/>
        </w:sectPr>
      </w:pPr>
    </w:p>
    <w:tbl>
      <w:tblPr>
        <w:tblStyle w:val="TableNormal"/>
        <w:tblW w:w="0" w:type="auto"/>
        <w:tblInd w:w="157" w:type="dxa"/>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Layout w:type="fixed"/>
        <w:tblLook w:val="01E0" w:firstRow="1" w:lastRow="1" w:firstColumn="1" w:lastColumn="1" w:noHBand="0" w:noVBand="0"/>
      </w:tblPr>
      <w:tblGrid>
        <w:gridCol w:w="330"/>
        <w:gridCol w:w="640"/>
        <w:gridCol w:w="1290"/>
        <w:gridCol w:w="900"/>
        <w:gridCol w:w="710"/>
        <w:gridCol w:w="1260"/>
        <w:gridCol w:w="1500"/>
        <w:gridCol w:w="1520"/>
        <w:gridCol w:w="810"/>
        <w:gridCol w:w="670"/>
      </w:tblGrid>
      <w:tr w:rsidR="00275643" w14:paraId="38834E40" w14:textId="77777777">
        <w:trPr>
          <w:trHeight w:val="620"/>
        </w:trPr>
        <w:tc>
          <w:tcPr>
            <w:tcW w:w="330" w:type="dxa"/>
            <w:shd w:val="clear" w:color="auto" w:fill="F1F1F1"/>
          </w:tcPr>
          <w:p w14:paraId="38834E31" w14:textId="77777777" w:rsidR="00275643" w:rsidRDefault="00275643">
            <w:pPr>
              <w:pStyle w:val="TableParagraph"/>
              <w:spacing w:before="67"/>
              <w:rPr>
                <w:sz w:val="14"/>
              </w:rPr>
            </w:pPr>
          </w:p>
          <w:p w14:paraId="38834E32" w14:textId="77777777" w:rsidR="00275643" w:rsidRDefault="00000000">
            <w:pPr>
              <w:pStyle w:val="TableParagraph"/>
              <w:ind w:left="10" w:right="77"/>
              <w:jc w:val="center"/>
              <w:rPr>
                <w:b/>
                <w:sz w:val="14"/>
              </w:rPr>
            </w:pPr>
            <w:r>
              <w:rPr>
                <w:b/>
                <w:color w:val="333333"/>
                <w:spacing w:val="-10"/>
                <w:sz w:val="14"/>
              </w:rPr>
              <w:t>#</w:t>
            </w:r>
          </w:p>
        </w:tc>
        <w:tc>
          <w:tcPr>
            <w:tcW w:w="640" w:type="dxa"/>
            <w:shd w:val="clear" w:color="auto" w:fill="F1F1F1"/>
          </w:tcPr>
          <w:p w14:paraId="38834E33" w14:textId="77777777" w:rsidR="00275643" w:rsidRDefault="00275643">
            <w:pPr>
              <w:pStyle w:val="TableParagraph"/>
              <w:spacing w:before="67"/>
              <w:rPr>
                <w:sz w:val="14"/>
              </w:rPr>
            </w:pPr>
          </w:p>
          <w:p w14:paraId="38834E34" w14:textId="77777777" w:rsidR="00275643" w:rsidRDefault="00000000">
            <w:pPr>
              <w:pStyle w:val="TableParagraph"/>
              <w:ind w:left="85"/>
              <w:rPr>
                <w:b/>
                <w:sz w:val="14"/>
              </w:rPr>
            </w:pPr>
            <w:r>
              <w:rPr>
                <w:b/>
                <w:color w:val="333333"/>
                <w:spacing w:val="-4"/>
                <w:sz w:val="14"/>
              </w:rPr>
              <w:t>Well</w:t>
            </w:r>
          </w:p>
        </w:tc>
        <w:tc>
          <w:tcPr>
            <w:tcW w:w="1290" w:type="dxa"/>
            <w:shd w:val="clear" w:color="auto" w:fill="F1F1F1"/>
          </w:tcPr>
          <w:p w14:paraId="38834E35" w14:textId="77777777" w:rsidR="00275643" w:rsidRDefault="00275643">
            <w:pPr>
              <w:pStyle w:val="TableParagraph"/>
              <w:spacing w:before="67"/>
              <w:rPr>
                <w:sz w:val="14"/>
              </w:rPr>
            </w:pPr>
          </w:p>
          <w:p w14:paraId="38834E36" w14:textId="77777777" w:rsidR="00275643" w:rsidRDefault="00000000">
            <w:pPr>
              <w:pStyle w:val="TableParagraph"/>
              <w:ind w:left="88"/>
              <w:rPr>
                <w:b/>
                <w:sz w:val="14"/>
              </w:rPr>
            </w:pPr>
            <w:r>
              <w:rPr>
                <w:b/>
                <w:color w:val="333333"/>
                <w:spacing w:val="-2"/>
                <w:sz w:val="14"/>
              </w:rPr>
              <w:t>Status</w:t>
            </w:r>
          </w:p>
        </w:tc>
        <w:tc>
          <w:tcPr>
            <w:tcW w:w="900" w:type="dxa"/>
            <w:shd w:val="clear" w:color="auto" w:fill="F1F1F1"/>
          </w:tcPr>
          <w:p w14:paraId="38834E37" w14:textId="77777777" w:rsidR="00275643" w:rsidRDefault="00275643">
            <w:pPr>
              <w:pStyle w:val="TableParagraph"/>
              <w:spacing w:before="67"/>
              <w:rPr>
                <w:sz w:val="14"/>
              </w:rPr>
            </w:pPr>
          </w:p>
          <w:p w14:paraId="38834E38" w14:textId="77777777" w:rsidR="00275643" w:rsidRDefault="00000000">
            <w:pPr>
              <w:pStyle w:val="TableParagraph"/>
              <w:ind w:left="86"/>
              <w:rPr>
                <w:b/>
                <w:sz w:val="14"/>
              </w:rPr>
            </w:pPr>
            <w:r>
              <w:rPr>
                <w:b/>
                <w:color w:val="333333"/>
                <w:spacing w:val="-2"/>
                <w:sz w:val="14"/>
              </w:rPr>
              <w:t>Reservoir</w:t>
            </w:r>
          </w:p>
        </w:tc>
        <w:tc>
          <w:tcPr>
            <w:tcW w:w="710" w:type="dxa"/>
            <w:shd w:val="clear" w:color="auto" w:fill="F1F1F1"/>
          </w:tcPr>
          <w:p w14:paraId="38834E39" w14:textId="77777777" w:rsidR="00275643" w:rsidRDefault="00000000">
            <w:pPr>
              <w:pStyle w:val="TableParagraph"/>
              <w:spacing w:before="108" w:line="343" w:lineRule="auto"/>
              <w:ind w:left="84" w:right="78"/>
              <w:rPr>
                <w:b/>
                <w:sz w:val="14"/>
              </w:rPr>
            </w:pPr>
            <w:r>
              <w:rPr>
                <w:b/>
                <w:color w:val="333333"/>
                <w:spacing w:val="-2"/>
                <w:sz w:val="14"/>
              </w:rPr>
              <w:t>Depth</w:t>
            </w:r>
            <w:r>
              <w:rPr>
                <w:b/>
                <w:color w:val="333333"/>
                <w:spacing w:val="40"/>
                <w:sz w:val="14"/>
              </w:rPr>
              <w:t xml:space="preserve"> </w:t>
            </w:r>
            <w:r>
              <w:rPr>
                <w:b/>
                <w:color w:val="333333"/>
                <w:spacing w:val="-4"/>
                <w:sz w:val="14"/>
              </w:rPr>
              <w:t>(ft)</w:t>
            </w:r>
          </w:p>
        </w:tc>
        <w:tc>
          <w:tcPr>
            <w:tcW w:w="1260" w:type="dxa"/>
            <w:shd w:val="clear" w:color="auto" w:fill="F1F1F1"/>
          </w:tcPr>
          <w:p w14:paraId="38834E3A" w14:textId="77777777" w:rsidR="00275643" w:rsidRDefault="00000000">
            <w:pPr>
              <w:pStyle w:val="TableParagraph"/>
              <w:spacing w:before="108" w:line="343" w:lineRule="auto"/>
              <w:ind w:left="81"/>
              <w:rPr>
                <w:b/>
                <w:sz w:val="14"/>
              </w:rPr>
            </w:pPr>
            <w:r>
              <w:rPr>
                <w:b/>
                <w:color w:val="333333"/>
                <w:sz w:val="14"/>
              </w:rPr>
              <w:t>Last</w:t>
            </w:r>
            <w:r>
              <w:rPr>
                <w:b/>
                <w:color w:val="333333"/>
                <w:spacing w:val="-10"/>
                <w:sz w:val="14"/>
              </w:rPr>
              <w:t xml:space="preserve"> </w:t>
            </w:r>
            <w:r>
              <w:rPr>
                <w:b/>
                <w:color w:val="333333"/>
                <w:sz w:val="14"/>
              </w:rPr>
              <w:t>Recorded</w:t>
            </w:r>
            <w:r>
              <w:rPr>
                <w:b/>
                <w:color w:val="333333"/>
                <w:spacing w:val="40"/>
                <w:sz w:val="14"/>
              </w:rPr>
              <w:t xml:space="preserve"> </w:t>
            </w:r>
            <w:r>
              <w:rPr>
                <w:b/>
                <w:color w:val="333333"/>
                <w:spacing w:val="-2"/>
                <w:sz w:val="14"/>
              </w:rPr>
              <w:t>(BOPD)</w:t>
            </w:r>
          </w:p>
        </w:tc>
        <w:tc>
          <w:tcPr>
            <w:tcW w:w="1500" w:type="dxa"/>
            <w:shd w:val="clear" w:color="auto" w:fill="F1F1F1"/>
          </w:tcPr>
          <w:p w14:paraId="38834E3B" w14:textId="77777777" w:rsidR="00275643" w:rsidRDefault="00000000">
            <w:pPr>
              <w:pStyle w:val="TableParagraph"/>
              <w:spacing w:before="108" w:line="343" w:lineRule="auto"/>
              <w:ind w:left="86"/>
              <w:rPr>
                <w:b/>
                <w:sz w:val="14"/>
              </w:rPr>
            </w:pPr>
            <w:r>
              <w:rPr>
                <w:b/>
                <w:color w:val="333333"/>
                <w:sz w:val="14"/>
              </w:rPr>
              <w:t>Basic</w:t>
            </w:r>
            <w:r>
              <w:rPr>
                <w:b/>
                <w:color w:val="333333"/>
                <w:spacing w:val="-3"/>
                <w:sz w:val="14"/>
              </w:rPr>
              <w:t xml:space="preserve"> </w:t>
            </w:r>
            <w:r>
              <w:rPr>
                <w:b/>
                <w:color w:val="333333"/>
                <w:sz w:val="14"/>
              </w:rPr>
              <w:t>Reactivation</w:t>
            </w:r>
            <w:r>
              <w:rPr>
                <w:b/>
                <w:color w:val="333333"/>
                <w:spacing w:val="40"/>
                <w:sz w:val="14"/>
              </w:rPr>
              <w:t xml:space="preserve"> </w:t>
            </w:r>
            <w:r>
              <w:rPr>
                <w:b/>
                <w:color w:val="333333"/>
                <w:spacing w:val="-2"/>
                <w:sz w:val="14"/>
              </w:rPr>
              <w:t>(BOPD)</w:t>
            </w:r>
          </w:p>
        </w:tc>
        <w:tc>
          <w:tcPr>
            <w:tcW w:w="1520" w:type="dxa"/>
            <w:shd w:val="clear" w:color="auto" w:fill="F1F1F1"/>
          </w:tcPr>
          <w:p w14:paraId="38834E3C" w14:textId="77777777" w:rsidR="00275643" w:rsidRDefault="00000000">
            <w:pPr>
              <w:pStyle w:val="TableParagraph"/>
              <w:spacing w:before="108" w:line="343" w:lineRule="auto"/>
              <w:ind w:left="86" w:right="44"/>
              <w:rPr>
                <w:b/>
                <w:sz w:val="14"/>
              </w:rPr>
            </w:pPr>
            <w:r>
              <w:rPr>
                <w:b/>
                <w:color w:val="333333"/>
                <w:sz w:val="14"/>
              </w:rPr>
              <w:t>Optimized —</w:t>
            </w:r>
            <w:r>
              <w:rPr>
                <w:b/>
                <w:color w:val="333333"/>
                <w:spacing w:val="40"/>
                <w:sz w:val="14"/>
              </w:rPr>
              <w:t xml:space="preserve"> </w:t>
            </w:r>
            <w:r>
              <w:rPr>
                <w:b/>
                <w:color w:val="333333"/>
                <w:sz w:val="14"/>
              </w:rPr>
              <w:t>Modular</w:t>
            </w:r>
            <w:r>
              <w:rPr>
                <w:b/>
                <w:color w:val="333333"/>
                <w:spacing w:val="-8"/>
                <w:sz w:val="14"/>
              </w:rPr>
              <w:t xml:space="preserve"> </w:t>
            </w:r>
            <w:r>
              <w:rPr>
                <w:b/>
                <w:color w:val="333333"/>
                <w:sz w:val="14"/>
              </w:rPr>
              <w:t>(BOPD)</w:t>
            </w:r>
          </w:p>
        </w:tc>
        <w:tc>
          <w:tcPr>
            <w:tcW w:w="810" w:type="dxa"/>
            <w:shd w:val="clear" w:color="auto" w:fill="F1F1F1"/>
          </w:tcPr>
          <w:p w14:paraId="38834E3D" w14:textId="77777777" w:rsidR="00275643" w:rsidRDefault="00000000">
            <w:pPr>
              <w:pStyle w:val="TableParagraph"/>
              <w:spacing w:before="108" w:line="343" w:lineRule="auto"/>
              <w:ind w:left="80" w:right="52"/>
              <w:rPr>
                <w:b/>
                <w:sz w:val="14"/>
              </w:rPr>
            </w:pPr>
            <w:r>
              <w:rPr>
                <w:b/>
                <w:color w:val="333333"/>
                <w:spacing w:val="-4"/>
                <w:sz w:val="14"/>
              </w:rPr>
              <w:t>Lift</w:t>
            </w:r>
            <w:r>
              <w:rPr>
                <w:b/>
                <w:color w:val="333333"/>
                <w:spacing w:val="40"/>
                <w:sz w:val="14"/>
              </w:rPr>
              <w:t xml:space="preserve"> </w:t>
            </w:r>
            <w:r>
              <w:rPr>
                <w:b/>
                <w:color w:val="333333"/>
                <w:spacing w:val="-2"/>
                <w:sz w:val="14"/>
              </w:rPr>
              <w:t>Method</w:t>
            </w:r>
          </w:p>
        </w:tc>
        <w:tc>
          <w:tcPr>
            <w:tcW w:w="670" w:type="dxa"/>
            <w:shd w:val="clear" w:color="auto" w:fill="F1F1F1"/>
          </w:tcPr>
          <w:p w14:paraId="38834E3E" w14:textId="77777777" w:rsidR="00275643" w:rsidRDefault="00275643">
            <w:pPr>
              <w:pStyle w:val="TableParagraph"/>
              <w:spacing w:before="67"/>
              <w:rPr>
                <w:sz w:val="14"/>
              </w:rPr>
            </w:pPr>
          </w:p>
          <w:p w14:paraId="38834E3F" w14:textId="77777777" w:rsidR="00275643" w:rsidRDefault="00000000">
            <w:pPr>
              <w:pStyle w:val="TableParagraph"/>
              <w:ind w:left="80"/>
              <w:rPr>
                <w:b/>
                <w:sz w:val="14"/>
              </w:rPr>
            </w:pPr>
            <w:r>
              <w:rPr>
                <w:b/>
                <w:color w:val="333333"/>
                <w:spacing w:val="-2"/>
                <w:sz w:val="14"/>
              </w:rPr>
              <w:t>Priority</w:t>
            </w:r>
          </w:p>
        </w:tc>
      </w:tr>
      <w:tr w:rsidR="00275643" w14:paraId="38834E54" w14:textId="77777777">
        <w:trPr>
          <w:trHeight w:val="620"/>
        </w:trPr>
        <w:tc>
          <w:tcPr>
            <w:tcW w:w="330" w:type="dxa"/>
          </w:tcPr>
          <w:p w14:paraId="38834E41" w14:textId="77777777" w:rsidR="00275643" w:rsidRDefault="00275643">
            <w:pPr>
              <w:pStyle w:val="TableParagraph"/>
              <w:spacing w:before="67"/>
              <w:rPr>
                <w:sz w:val="14"/>
              </w:rPr>
            </w:pPr>
          </w:p>
          <w:p w14:paraId="38834E42" w14:textId="77777777" w:rsidR="00275643" w:rsidRDefault="00000000">
            <w:pPr>
              <w:pStyle w:val="TableParagraph"/>
              <w:ind w:left="10" w:right="77"/>
              <w:jc w:val="center"/>
              <w:rPr>
                <w:sz w:val="14"/>
              </w:rPr>
            </w:pPr>
            <w:r>
              <w:rPr>
                <w:color w:val="333333"/>
                <w:spacing w:val="-10"/>
                <w:sz w:val="14"/>
              </w:rPr>
              <w:t>1</w:t>
            </w:r>
          </w:p>
        </w:tc>
        <w:tc>
          <w:tcPr>
            <w:tcW w:w="640" w:type="dxa"/>
          </w:tcPr>
          <w:p w14:paraId="38834E43" w14:textId="77777777" w:rsidR="00275643" w:rsidRDefault="00000000">
            <w:pPr>
              <w:pStyle w:val="TableParagraph"/>
              <w:spacing w:before="108" w:line="343" w:lineRule="auto"/>
              <w:ind w:left="85" w:right="126"/>
              <w:rPr>
                <w:sz w:val="14"/>
              </w:rPr>
            </w:pPr>
            <w:r>
              <w:rPr>
                <w:color w:val="333333"/>
                <w:spacing w:val="-6"/>
                <w:sz w:val="14"/>
              </w:rPr>
              <w:t>P-</w:t>
            </w:r>
            <w:r>
              <w:rPr>
                <w:color w:val="333333"/>
                <w:spacing w:val="-4"/>
                <w:sz w:val="14"/>
              </w:rPr>
              <w:t>199A</w:t>
            </w:r>
          </w:p>
        </w:tc>
        <w:tc>
          <w:tcPr>
            <w:tcW w:w="1290" w:type="dxa"/>
          </w:tcPr>
          <w:p w14:paraId="38834E44" w14:textId="77777777" w:rsidR="00275643" w:rsidRDefault="00275643">
            <w:pPr>
              <w:pStyle w:val="TableParagraph"/>
              <w:spacing w:before="67"/>
              <w:rPr>
                <w:sz w:val="14"/>
              </w:rPr>
            </w:pPr>
          </w:p>
          <w:p w14:paraId="38834E45" w14:textId="77777777" w:rsidR="00275643" w:rsidRDefault="00000000">
            <w:pPr>
              <w:pStyle w:val="TableParagraph"/>
              <w:ind w:left="88"/>
              <w:rPr>
                <w:sz w:val="14"/>
              </w:rPr>
            </w:pPr>
            <w:r>
              <w:rPr>
                <w:color w:val="333333"/>
                <w:spacing w:val="-2"/>
                <w:sz w:val="14"/>
              </w:rPr>
              <w:t>Operative</w:t>
            </w:r>
          </w:p>
        </w:tc>
        <w:tc>
          <w:tcPr>
            <w:tcW w:w="900" w:type="dxa"/>
          </w:tcPr>
          <w:p w14:paraId="38834E46" w14:textId="77777777" w:rsidR="00275643" w:rsidRDefault="00275643">
            <w:pPr>
              <w:pStyle w:val="TableParagraph"/>
              <w:spacing w:before="67"/>
              <w:rPr>
                <w:sz w:val="14"/>
              </w:rPr>
            </w:pPr>
          </w:p>
          <w:p w14:paraId="38834E47" w14:textId="77777777" w:rsidR="00275643" w:rsidRDefault="00000000">
            <w:pPr>
              <w:pStyle w:val="TableParagraph"/>
              <w:ind w:left="86"/>
              <w:rPr>
                <w:sz w:val="14"/>
              </w:rPr>
            </w:pPr>
            <w:proofErr w:type="spellStart"/>
            <w:r>
              <w:rPr>
                <w:color w:val="333333"/>
                <w:spacing w:val="-2"/>
                <w:sz w:val="14"/>
              </w:rPr>
              <w:t>Basamento</w:t>
            </w:r>
            <w:proofErr w:type="spellEnd"/>
          </w:p>
        </w:tc>
        <w:tc>
          <w:tcPr>
            <w:tcW w:w="710" w:type="dxa"/>
          </w:tcPr>
          <w:p w14:paraId="38834E48" w14:textId="77777777" w:rsidR="00275643" w:rsidRDefault="00275643">
            <w:pPr>
              <w:pStyle w:val="TableParagraph"/>
              <w:spacing w:before="67"/>
              <w:rPr>
                <w:sz w:val="14"/>
              </w:rPr>
            </w:pPr>
          </w:p>
          <w:p w14:paraId="38834E49" w14:textId="77777777" w:rsidR="00275643" w:rsidRDefault="00000000">
            <w:pPr>
              <w:pStyle w:val="TableParagraph"/>
              <w:ind w:left="84"/>
              <w:rPr>
                <w:sz w:val="14"/>
              </w:rPr>
            </w:pPr>
            <w:r>
              <w:rPr>
                <w:color w:val="333333"/>
                <w:spacing w:val="-2"/>
                <w:sz w:val="14"/>
              </w:rPr>
              <w:t>8,952</w:t>
            </w:r>
          </w:p>
        </w:tc>
        <w:tc>
          <w:tcPr>
            <w:tcW w:w="1260" w:type="dxa"/>
          </w:tcPr>
          <w:p w14:paraId="38834E4A" w14:textId="77777777" w:rsidR="00275643" w:rsidRDefault="00275643">
            <w:pPr>
              <w:pStyle w:val="TableParagraph"/>
              <w:spacing w:before="67"/>
              <w:rPr>
                <w:sz w:val="14"/>
              </w:rPr>
            </w:pPr>
          </w:p>
          <w:p w14:paraId="38834E4B" w14:textId="77777777" w:rsidR="00275643" w:rsidRDefault="00000000">
            <w:pPr>
              <w:pStyle w:val="TableParagraph"/>
              <w:ind w:left="81"/>
              <w:rPr>
                <w:sz w:val="14"/>
              </w:rPr>
            </w:pPr>
            <w:r>
              <w:rPr>
                <w:color w:val="333333"/>
                <w:spacing w:val="-5"/>
                <w:sz w:val="14"/>
              </w:rPr>
              <w:t>987</w:t>
            </w:r>
          </w:p>
        </w:tc>
        <w:tc>
          <w:tcPr>
            <w:tcW w:w="1500" w:type="dxa"/>
          </w:tcPr>
          <w:p w14:paraId="38834E4C" w14:textId="77777777" w:rsidR="00275643" w:rsidRDefault="00275643">
            <w:pPr>
              <w:pStyle w:val="TableParagraph"/>
              <w:spacing w:before="67"/>
              <w:rPr>
                <w:sz w:val="14"/>
              </w:rPr>
            </w:pPr>
          </w:p>
          <w:p w14:paraId="38834E4D" w14:textId="77777777" w:rsidR="00275643" w:rsidRDefault="00000000">
            <w:pPr>
              <w:pStyle w:val="TableParagraph"/>
              <w:ind w:left="86"/>
              <w:rPr>
                <w:sz w:val="14"/>
              </w:rPr>
            </w:pPr>
            <w:r>
              <w:rPr>
                <w:color w:val="333333"/>
                <w:spacing w:val="-5"/>
                <w:sz w:val="14"/>
              </w:rPr>
              <w:t>700</w:t>
            </w:r>
          </w:p>
        </w:tc>
        <w:tc>
          <w:tcPr>
            <w:tcW w:w="1520" w:type="dxa"/>
          </w:tcPr>
          <w:p w14:paraId="38834E4E" w14:textId="77777777" w:rsidR="00275643" w:rsidRDefault="00275643">
            <w:pPr>
              <w:pStyle w:val="TableParagraph"/>
              <w:spacing w:before="67"/>
              <w:rPr>
                <w:sz w:val="14"/>
              </w:rPr>
            </w:pPr>
          </w:p>
          <w:p w14:paraId="38834E4F" w14:textId="77777777" w:rsidR="00275643" w:rsidRDefault="00000000">
            <w:pPr>
              <w:pStyle w:val="TableParagraph"/>
              <w:ind w:left="86"/>
              <w:rPr>
                <w:sz w:val="14"/>
              </w:rPr>
            </w:pPr>
            <w:r>
              <w:rPr>
                <w:color w:val="333333"/>
                <w:spacing w:val="-2"/>
                <w:sz w:val="14"/>
              </w:rPr>
              <w:t>1,971</w:t>
            </w:r>
          </w:p>
        </w:tc>
        <w:tc>
          <w:tcPr>
            <w:tcW w:w="810" w:type="dxa"/>
          </w:tcPr>
          <w:p w14:paraId="38834E50" w14:textId="77777777" w:rsidR="00275643" w:rsidRDefault="00275643">
            <w:pPr>
              <w:pStyle w:val="TableParagraph"/>
              <w:spacing w:before="67"/>
              <w:rPr>
                <w:sz w:val="14"/>
              </w:rPr>
            </w:pPr>
          </w:p>
          <w:p w14:paraId="38834E51" w14:textId="77777777" w:rsidR="00275643" w:rsidRDefault="00000000">
            <w:pPr>
              <w:pStyle w:val="TableParagraph"/>
              <w:ind w:left="80"/>
              <w:rPr>
                <w:sz w:val="14"/>
              </w:rPr>
            </w:pPr>
            <w:r>
              <w:rPr>
                <w:color w:val="333333"/>
                <w:spacing w:val="-5"/>
                <w:sz w:val="14"/>
              </w:rPr>
              <w:t>ESP</w:t>
            </w:r>
          </w:p>
        </w:tc>
        <w:tc>
          <w:tcPr>
            <w:tcW w:w="670" w:type="dxa"/>
          </w:tcPr>
          <w:p w14:paraId="38834E52" w14:textId="77777777" w:rsidR="00275643" w:rsidRDefault="00275643">
            <w:pPr>
              <w:pStyle w:val="TableParagraph"/>
              <w:spacing w:before="67"/>
              <w:rPr>
                <w:sz w:val="14"/>
              </w:rPr>
            </w:pPr>
          </w:p>
          <w:p w14:paraId="38834E53" w14:textId="77777777" w:rsidR="00275643" w:rsidRDefault="00000000">
            <w:pPr>
              <w:pStyle w:val="TableParagraph"/>
              <w:ind w:left="80"/>
              <w:rPr>
                <w:sz w:val="14"/>
              </w:rPr>
            </w:pPr>
            <w:r>
              <w:rPr>
                <w:color w:val="333333"/>
                <w:spacing w:val="-10"/>
                <w:sz w:val="14"/>
              </w:rPr>
              <w:t>1</w:t>
            </w:r>
          </w:p>
        </w:tc>
      </w:tr>
      <w:tr w:rsidR="00275643" w14:paraId="38834E5F" w14:textId="77777777">
        <w:trPr>
          <w:trHeight w:val="390"/>
        </w:trPr>
        <w:tc>
          <w:tcPr>
            <w:tcW w:w="330" w:type="dxa"/>
          </w:tcPr>
          <w:p w14:paraId="38834E55" w14:textId="77777777" w:rsidR="00275643" w:rsidRDefault="00000000">
            <w:pPr>
              <w:pStyle w:val="TableParagraph"/>
              <w:spacing w:before="108"/>
              <w:ind w:left="10" w:right="77"/>
              <w:jc w:val="center"/>
              <w:rPr>
                <w:sz w:val="14"/>
              </w:rPr>
            </w:pPr>
            <w:r>
              <w:rPr>
                <w:color w:val="333333"/>
                <w:spacing w:val="-10"/>
                <w:sz w:val="14"/>
              </w:rPr>
              <w:t>2</w:t>
            </w:r>
          </w:p>
        </w:tc>
        <w:tc>
          <w:tcPr>
            <w:tcW w:w="640" w:type="dxa"/>
          </w:tcPr>
          <w:p w14:paraId="38834E56" w14:textId="77777777" w:rsidR="00275643" w:rsidRDefault="00000000">
            <w:pPr>
              <w:pStyle w:val="TableParagraph"/>
              <w:spacing w:before="108"/>
              <w:ind w:left="85"/>
              <w:rPr>
                <w:sz w:val="14"/>
              </w:rPr>
            </w:pPr>
            <w:r>
              <w:rPr>
                <w:color w:val="333333"/>
                <w:sz w:val="14"/>
              </w:rPr>
              <w:t>P-</w:t>
            </w:r>
            <w:r>
              <w:rPr>
                <w:color w:val="333333"/>
                <w:spacing w:val="-5"/>
                <w:sz w:val="14"/>
              </w:rPr>
              <w:t>195</w:t>
            </w:r>
          </w:p>
        </w:tc>
        <w:tc>
          <w:tcPr>
            <w:tcW w:w="1290" w:type="dxa"/>
          </w:tcPr>
          <w:p w14:paraId="38834E57" w14:textId="77777777" w:rsidR="00275643" w:rsidRDefault="00000000">
            <w:pPr>
              <w:pStyle w:val="TableParagraph"/>
              <w:spacing w:before="108"/>
              <w:ind w:left="88"/>
              <w:rPr>
                <w:sz w:val="14"/>
              </w:rPr>
            </w:pPr>
            <w:r>
              <w:rPr>
                <w:color w:val="333333"/>
                <w:sz w:val="14"/>
              </w:rPr>
              <w:t>Shut-</w:t>
            </w:r>
            <w:r>
              <w:rPr>
                <w:color w:val="333333"/>
                <w:spacing w:val="-5"/>
                <w:sz w:val="14"/>
              </w:rPr>
              <w:t>in</w:t>
            </w:r>
          </w:p>
        </w:tc>
        <w:tc>
          <w:tcPr>
            <w:tcW w:w="900" w:type="dxa"/>
          </w:tcPr>
          <w:p w14:paraId="38834E58" w14:textId="77777777" w:rsidR="00275643" w:rsidRDefault="00000000">
            <w:pPr>
              <w:pStyle w:val="TableParagraph"/>
              <w:spacing w:before="108"/>
              <w:ind w:left="86"/>
              <w:rPr>
                <w:sz w:val="14"/>
              </w:rPr>
            </w:pPr>
            <w:proofErr w:type="spellStart"/>
            <w:r>
              <w:rPr>
                <w:color w:val="333333"/>
                <w:spacing w:val="-2"/>
                <w:sz w:val="14"/>
              </w:rPr>
              <w:t>Basamento</w:t>
            </w:r>
            <w:proofErr w:type="spellEnd"/>
          </w:p>
        </w:tc>
        <w:tc>
          <w:tcPr>
            <w:tcW w:w="710" w:type="dxa"/>
          </w:tcPr>
          <w:p w14:paraId="38834E59" w14:textId="77777777" w:rsidR="00275643" w:rsidRDefault="00000000">
            <w:pPr>
              <w:pStyle w:val="TableParagraph"/>
              <w:spacing w:before="108"/>
              <w:ind w:left="84"/>
              <w:rPr>
                <w:sz w:val="14"/>
              </w:rPr>
            </w:pPr>
            <w:r>
              <w:rPr>
                <w:color w:val="333333"/>
                <w:spacing w:val="-2"/>
                <w:sz w:val="14"/>
              </w:rPr>
              <w:t>9,853</w:t>
            </w:r>
          </w:p>
        </w:tc>
        <w:tc>
          <w:tcPr>
            <w:tcW w:w="1260" w:type="dxa"/>
          </w:tcPr>
          <w:p w14:paraId="38834E5A" w14:textId="77777777" w:rsidR="00275643" w:rsidRDefault="00000000">
            <w:pPr>
              <w:pStyle w:val="TableParagraph"/>
              <w:spacing w:before="108"/>
              <w:ind w:left="81"/>
              <w:rPr>
                <w:sz w:val="14"/>
              </w:rPr>
            </w:pPr>
            <w:r>
              <w:rPr>
                <w:color w:val="333333"/>
                <w:spacing w:val="-5"/>
                <w:sz w:val="14"/>
              </w:rPr>
              <w:t>296</w:t>
            </w:r>
          </w:p>
        </w:tc>
        <w:tc>
          <w:tcPr>
            <w:tcW w:w="1500" w:type="dxa"/>
          </w:tcPr>
          <w:p w14:paraId="38834E5B" w14:textId="77777777" w:rsidR="00275643" w:rsidRDefault="00000000">
            <w:pPr>
              <w:pStyle w:val="TableParagraph"/>
              <w:spacing w:before="108"/>
              <w:ind w:left="86"/>
              <w:rPr>
                <w:sz w:val="14"/>
              </w:rPr>
            </w:pPr>
            <w:r>
              <w:rPr>
                <w:color w:val="333333"/>
                <w:spacing w:val="-5"/>
                <w:sz w:val="14"/>
              </w:rPr>
              <w:t>250</w:t>
            </w:r>
          </w:p>
        </w:tc>
        <w:tc>
          <w:tcPr>
            <w:tcW w:w="1520" w:type="dxa"/>
          </w:tcPr>
          <w:p w14:paraId="38834E5C" w14:textId="77777777" w:rsidR="00275643" w:rsidRDefault="00000000">
            <w:pPr>
              <w:pStyle w:val="TableParagraph"/>
              <w:spacing w:before="108"/>
              <w:ind w:left="86"/>
              <w:rPr>
                <w:sz w:val="14"/>
              </w:rPr>
            </w:pPr>
            <w:r>
              <w:rPr>
                <w:color w:val="333333"/>
                <w:spacing w:val="-2"/>
                <w:sz w:val="14"/>
              </w:rPr>
              <w:t>2,126</w:t>
            </w:r>
          </w:p>
        </w:tc>
        <w:tc>
          <w:tcPr>
            <w:tcW w:w="810" w:type="dxa"/>
          </w:tcPr>
          <w:p w14:paraId="38834E5D" w14:textId="77777777" w:rsidR="00275643" w:rsidRDefault="00000000">
            <w:pPr>
              <w:pStyle w:val="TableParagraph"/>
              <w:spacing w:before="108"/>
              <w:ind w:left="80"/>
              <w:rPr>
                <w:sz w:val="14"/>
              </w:rPr>
            </w:pPr>
            <w:r>
              <w:rPr>
                <w:color w:val="333333"/>
                <w:spacing w:val="-5"/>
                <w:sz w:val="14"/>
              </w:rPr>
              <w:t>ESP</w:t>
            </w:r>
          </w:p>
        </w:tc>
        <w:tc>
          <w:tcPr>
            <w:tcW w:w="670" w:type="dxa"/>
          </w:tcPr>
          <w:p w14:paraId="38834E5E" w14:textId="77777777" w:rsidR="00275643" w:rsidRDefault="00000000">
            <w:pPr>
              <w:pStyle w:val="TableParagraph"/>
              <w:spacing w:before="108"/>
              <w:ind w:left="80"/>
              <w:rPr>
                <w:sz w:val="14"/>
              </w:rPr>
            </w:pPr>
            <w:r>
              <w:rPr>
                <w:color w:val="333333"/>
                <w:spacing w:val="-10"/>
                <w:sz w:val="14"/>
              </w:rPr>
              <w:t>2</w:t>
            </w:r>
          </w:p>
        </w:tc>
      </w:tr>
      <w:tr w:rsidR="00275643" w14:paraId="38834E6A" w14:textId="77777777">
        <w:trPr>
          <w:trHeight w:val="390"/>
        </w:trPr>
        <w:tc>
          <w:tcPr>
            <w:tcW w:w="330" w:type="dxa"/>
          </w:tcPr>
          <w:p w14:paraId="38834E60" w14:textId="77777777" w:rsidR="00275643" w:rsidRDefault="00000000">
            <w:pPr>
              <w:pStyle w:val="TableParagraph"/>
              <w:spacing w:before="108"/>
              <w:ind w:left="10" w:right="77"/>
              <w:jc w:val="center"/>
              <w:rPr>
                <w:sz w:val="14"/>
              </w:rPr>
            </w:pPr>
            <w:r>
              <w:rPr>
                <w:color w:val="333333"/>
                <w:spacing w:val="-10"/>
                <w:sz w:val="14"/>
              </w:rPr>
              <w:t>3</w:t>
            </w:r>
          </w:p>
        </w:tc>
        <w:tc>
          <w:tcPr>
            <w:tcW w:w="640" w:type="dxa"/>
          </w:tcPr>
          <w:p w14:paraId="38834E61" w14:textId="77777777" w:rsidR="00275643" w:rsidRDefault="00000000">
            <w:pPr>
              <w:pStyle w:val="TableParagraph"/>
              <w:spacing w:before="108"/>
              <w:ind w:left="85"/>
              <w:rPr>
                <w:sz w:val="14"/>
              </w:rPr>
            </w:pPr>
            <w:r>
              <w:rPr>
                <w:color w:val="333333"/>
                <w:sz w:val="14"/>
              </w:rPr>
              <w:t>P-</w:t>
            </w:r>
            <w:r>
              <w:rPr>
                <w:color w:val="333333"/>
                <w:spacing w:val="-5"/>
                <w:sz w:val="14"/>
              </w:rPr>
              <w:t>180</w:t>
            </w:r>
          </w:p>
        </w:tc>
        <w:tc>
          <w:tcPr>
            <w:tcW w:w="1290" w:type="dxa"/>
          </w:tcPr>
          <w:p w14:paraId="38834E62" w14:textId="77777777" w:rsidR="00275643" w:rsidRDefault="00000000">
            <w:pPr>
              <w:pStyle w:val="TableParagraph"/>
              <w:spacing w:before="108"/>
              <w:ind w:left="88"/>
              <w:rPr>
                <w:sz w:val="14"/>
              </w:rPr>
            </w:pPr>
            <w:r>
              <w:rPr>
                <w:color w:val="333333"/>
                <w:spacing w:val="-2"/>
                <w:sz w:val="14"/>
              </w:rPr>
              <w:t>Operative</w:t>
            </w:r>
          </w:p>
        </w:tc>
        <w:tc>
          <w:tcPr>
            <w:tcW w:w="900" w:type="dxa"/>
          </w:tcPr>
          <w:p w14:paraId="38834E63" w14:textId="77777777" w:rsidR="00275643" w:rsidRDefault="00000000">
            <w:pPr>
              <w:pStyle w:val="TableParagraph"/>
              <w:spacing w:before="108"/>
              <w:ind w:left="86"/>
              <w:rPr>
                <w:sz w:val="14"/>
              </w:rPr>
            </w:pPr>
            <w:proofErr w:type="spellStart"/>
            <w:r>
              <w:rPr>
                <w:color w:val="333333"/>
                <w:spacing w:val="-2"/>
                <w:sz w:val="14"/>
              </w:rPr>
              <w:t>Basamento</w:t>
            </w:r>
            <w:proofErr w:type="spellEnd"/>
          </w:p>
        </w:tc>
        <w:tc>
          <w:tcPr>
            <w:tcW w:w="710" w:type="dxa"/>
          </w:tcPr>
          <w:p w14:paraId="38834E64" w14:textId="77777777" w:rsidR="00275643" w:rsidRDefault="00000000">
            <w:pPr>
              <w:pStyle w:val="TableParagraph"/>
              <w:spacing w:before="108"/>
              <w:ind w:left="84"/>
              <w:rPr>
                <w:sz w:val="14"/>
              </w:rPr>
            </w:pPr>
            <w:r>
              <w:rPr>
                <w:color w:val="333333"/>
                <w:spacing w:val="-2"/>
                <w:sz w:val="14"/>
              </w:rPr>
              <w:t>10,512</w:t>
            </w:r>
          </w:p>
        </w:tc>
        <w:tc>
          <w:tcPr>
            <w:tcW w:w="1260" w:type="dxa"/>
          </w:tcPr>
          <w:p w14:paraId="38834E65" w14:textId="77777777" w:rsidR="00275643" w:rsidRDefault="00000000">
            <w:pPr>
              <w:pStyle w:val="TableParagraph"/>
              <w:spacing w:before="108"/>
              <w:ind w:left="81"/>
              <w:rPr>
                <w:sz w:val="14"/>
              </w:rPr>
            </w:pPr>
            <w:r>
              <w:rPr>
                <w:color w:val="333333"/>
                <w:spacing w:val="-5"/>
                <w:sz w:val="14"/>
              </w:rPr>
              <w:t>197</w:t>
            </w:r>
          </w:p>
        </w:tc>
        <w:tc>
          <w:tcPr>
            <w:tcW w:w="1500" w:type="dxa"/>
          </w:tcPr>
          <w:p w14:paraId="38834E66" w14:textId="77777777" w:rsidR="00275643" w:rsidRDefault="00000000">
            <w:pPr>
              <w:pStyle w:val="TableParagraph"/>
              <w:spacing w:before="108"/>
              <w:ind w:left="86"/>
              <w:rPr>
                <w:sz w:val="14"/>
              </w:rPr>
            </w:pPr>
            <w:r>
              <w:rPr>
                <w:color w:val="333333"/>
                <w:spacing w:val="-5"/>
                <w:sz w:val="14"/>
              </w:rPr>
              <w:t>350</w:t>
            </w:r>
          </w:p>
        </w:tc>
        <w:tc>
          <w:tcPr>
            <w:tcW w:w="1520" w:type="dxa"/>
          </w:tcPr>
          <w:p w14:paraId="38834E67" w14:textId="77777777" w:rsidR="00275643" w:rsidRDefault="00000000">
            <w:pPr>
              <w:pStyle w:val="TableParagraph"/>
              <w:spacing w:before="108"/>
              <w:ind w:left="86"/>
              <w:rPr>
                <w:sz w:val="14"/>
              </w:rPr>
            </w:pPr>
            <w:r>
              <w:rPr>
                <w:color w:val="333333"/>
                <w:spacing w:val="-2"/>
                <w:sz w:val="14"/>
              </w:rPr>
              <w:t>2,602</w:t>
            </w:r>
          </w:p>
        </w:tc>
        <w:tc>
          <w:tcPr>
            <w:tcW w:w="810" w:type="dxa"/>
          </w:tcPr>
          <w:p w14:paraId="38834E68" w14:textId="77777777" w:rsidR="00275643" w:rsidRDefault="00000000">
            <w:pPr>
              <w:pStyle w:val="TableParagraph"/>
              <w:spacing w:before="108"/>
              <w:ind w:left="80"/>
              <w:rPr>
                <w:sz w:val="14"/>
              </w:rPr>
            </w:pPr>
            <w:r>
              <w:rPr>
                <w:color w:val="333333"/>
                <w:spacing w:val="-5"/>
                <w:sz w:val="14"/>
              </w:rPr>
              <w:t>ESP</w:t>
            </w:r>
          </w:p>
        </w:tc>
        <w:tc>
          <w:tcPr>
            <w:tcW w:w="670" w:type="dxa"/>
          </w:tcPr>
          <w:p w14:paraId="38834E69" w14:textId="77777777" w:rsidR="00275643" w:rsidRDefault="00000000">
            <w:pPr>
              <w:pStyle w:val="TableParagraph"/>
              <w:spacing w:before="108"/>
              <w:ind w:left="80"/>
              <w:rPr>
                <w:sz w:val="14"/>
              </w:rPr>
            </w:pPr>
            <w:r>
              <w:rPr>
                <w:color w:val="333333"/>
                <w:spacing w:val="-10"/>
                <w:sz w:val="14"/>
              </w:rPr>
              <w:t>3</w:t>
            </w:r>
          </w:p>
        </w:tc>
      </w:tr>
      <w:tr w:rsidR="00275643" w14:paraId="38834E75" w14:textId="77777777">
        <w:trPr>
          <w:trHeight w:val="390"/>
        </w:trPr>
        <w:tc>
          <w:tcPr>
            <w:tcW w:w="330" w:type="dxa"/>
          </w:tcPr>
          <w:p w14:paraId="38834E6B" w14:textId="77777777" w:rsidR="00275643" w:rsidRDefault="00000000">
            <w:pPr>
              <w:pStyle w:val="TableParagraph"/>
              <w:spacing w:before="108"/>
              <w:ind w:left="10" w:right="77"/>
              <w:jc w:val="center"/>
              <w:rPr>
                <w:sz w:val="14"/>
              </w:rPr>
            </w:pPr>
            <w:r>
              <w:rPr>
                <w:color w:val="333333"/>
                <w:spacing w:val="-10"/>
                <w:sz w:val="14"/>
              </w:rPr>
              <w:t>4</w:t>
            </w:r>
          </w:p>
        </w:tc>
        <w:tc>
          <w:tcPr>
            <w:tcW w:w="640" w:type="dxa"/>
          </w:tcPr>
          <w:p w14:paraId="38834E6C" w14:textId="77777777" w:rsidR="00275643" w:rsidRDefault="00000000">
            <w:pPr>
              <w:pStyle w:val="TableParagraph"/>
              <w:spacing w:before="108"/>
              <w:ind w:left="85"/>
              <w:rPr>
                <w:sz w:val="14"/>
              </w:rPr>
            </w:pPr>
            <w:r>
              <w:rPr>
                <w:color w:val="333333"/>
                <w:sz w:val="14"/>
              </w:rPr>
              <w:t>P-</w:t>
            </w:r>
            <w:r>
              <w:rPr>
                <w:color w:val="333333"/>
                <w:spacing w:val="-5"/>
                <w:sz w:val="14"/>
              </w:rPr>
              <w:t>192</w:t>
            </w:r>
          </w:p>
        </w:tc>
        <w:tc>
          <w:tcPr>
            <w:tcW w:w="1290" w:type="dxa"/>
          </w:tcPr>
          <w:p w14:paraId="38834E6D" w14:textId="77777777" w:rsidR="00275643" w:rsidRDefault="00000000">
            <w:pPr>
              <w:pStyle w:val="TableParagraph"/>
              <w:spacing w:before="108"/>
              <w:ind w:left="88"/>
              <w:rPr>
                <w:sz w:val="14"/>
              </w:rPr>
            </w:pPr>
            <w:r>
              <w:rPr>
                <w:color w:val="333333"/>
                <w:sz w:val="14"/>
              </w:rPr>
              <w:t>Shut-</w:t>
            </w:r>
            <w:r>
              <w:rPr>
                <w:color w:val="333333"/>
                <w:spacing w:val="-5"/>
                <w:sz w:val="14"/>
              </w:rPr>
              <w:t>in</w:t>
            </w:r>
          </w:p>
        </w:tc>
        <w:tc>
          <w:tcPr>
            <w:tcW w:w="900" w:type="dxa"/>
          </w:tcPr>
          <w:p w14:paraId="38834E6E" w14:textId="77777777" w:rsidR="00275643" w:rsidRDefault="00000000">
            <w:pPr>
              <w:pStyle w:val="TableParagraph"/>
              <w:spacing w:before="108"/>
              <w:ind w:left="86"/>
              <w:rPr>
                <w:sz w:val="14"/>
              </w:rPr>
            </w:pPr>
            <w:proofErr w:type="spellStart"/>
            <w:r>
              <w:rPr>
                <w:color w:val="333333"/>
                <w:spacing w:val="-2"/>
                <w:sz w:val="14"/>
              </w:rPr>
              <w:t>Basamento</w:t>
            </w:r>
            <w:proofErr w:type="spellEnd"/>
          </w:p>
        </w:tc>
        <w:tc>
          <w:tcPr>
            <w:tcW w:w="710" w:type="dxa"/>
          </w:tcPr>
          <w:p w14:paraId="38834E6F" w14:textId="77777777" w:rsidR="00275643" w:rsidRDefault="00000000">
            <w:pPr>
              <w:pStyle w:val="TableParagraph"/>
              <w:spacing w:before="108"/>
              <w:ind w:left="84"/>
              <w:rPr>
                <w:sz w:val="14"/>
              </w:rPr>
            </w:pPr>
            <w:r>
              <w:rPr>
                <w:color w:val="333333"/>
                <w:spacing w:val="-2"/>
                <w:sz w:val="14"/>
              </w:rPr>
              <w:t>10,260</w:t>
            </w:r>
          </w:p>
        </w:tc>
        <w:tc>
          <w:tcPr>
            <w:tcW w:w="1260" w:type="dxa"/>
          </w:tcPr>
          <w:p w14:paraId="38834E70" w14:textId="77777777" w:rsidR="00275643" w:rsidRDefault="00000000">
            <w:pPr>
              <w:pStyle w:val="TableParagraph"/>
              <w:spacing w:before="108"/>
              <w:ind w:left="81"/>
              <w:rPr>
                <w:sz w:val="14"/>
              </w:rPr>
            </w:pPr>
            <w:r>
              <w:rPr>
                <w:color w:val="333333"/>
                <w:spacing w:val="-5"/>
                <w:sz w:val="14"/>
              </w:rPr>
              <w:t>210</w:t>
            </w:r>
          </w:p>
        </w:tc>
        <w:tc>
          <w:tcPr>
            <w:tcW w:w="1500" w:type="dxa"/>
          </w:tcPr>
          <w:p w14:paraId="38834E71" w14:textId="77777777" w:rsidR="00275643" w:rsidRDefault="00000000">
            <w:pPr>
              <w:pStyle w:val="TableParagraph"/>
              <w:spacing w:before="108"/>
              <w:ind w:left="86"/>
              <w:rPr>
                <w:sz w:val="14"/>
              </w:rPr>
            </w:pPr>
            <w:r>
              <w:rPr>
                <w:color w:val="333333"/>
                <w:spacing w:val="-5"/>
                <w:sz w:val="14"/>
              </w:rPr>
              <w:t>180</w:t>
            </w:r>
          </w:p>
        </w:tc>
        <w:tc>
          <w:tcPr>
            <w:tcW w:w="1520" w:type="dxa"/>
          </w:tcPr>
          <w:p w14:paraId="38834E72" w14:textId="77777777" w:rsidR="00275643" w:rsidRDefault="00000000">
            <w:pPr>
              <w:pStyle w:val="TableParagraph"/>
              <w:spacing w:before="108"/>
              <w:ind w:left="86"/>
              <w:rPr>
                <w:sz w:val="14"/>
              </w:rPr>
            </w:pPr>
            <w:r>
              <w:rPr>
                <w:color w:val="333333"/>
                <w:spacing w:val="-2"/>
                <w:sz w:val="14"/>
              </w:rPr>
              <w:t>1,198</w:t>
            </w:r>
          </w:p>
        </w:tc>
        <w:tc>
          <w:tcPr>
            <w:tcW w:w="810" w:type="dxa"/>
          </w:tcPr>
          <w:p w14:paraId="38834E73" w14:textId="77777777" w:rsidR="00275643" w:rsidRDefault="00000000">
            <w:pPr>
              <w:pStyle w:val="TableParagraph"/>
              <w:spacing w:before="108"/>
              <w:ind w:left="80"/>
              <w:rPr>
                <w:sz w:val="14"/>
              </w:rPr>
            </w:pPr>
            <w:r>
              <w:rPr>
                <w:color w:val="333333"/>
                <w:spacing w:val="-5"/>
                <w:sz w:val="14"/>
              </w:rPr>
              <w:t>ESP</w:t>
            </w:r>
          </w:p>
        </w:tc>
        <w:tc>
          <w:tcPr>
            <w:tcW w:w="670" w:type="dxa"/>
          </w:tcPr>
          <w:p w14:paraId="38834E74" w14:textId="77777777" w:rsidR="00275643" w:rsidRDefault="00000000">
            <w:pPr>
              <w:pStyle w:val="TableParagraph"/>
              <w:spacing w:before="108"/>
              <w:ind w:left="80"/>
              <w:rPr>
                <w:sz w:val="14"/>
              </w:rPr>
            </w:pPr>
            <w:r>
              <w:rPr>
                <w:color w:val="333333"/>
                <w:spacing w:val="-10"/>
                <w:sz w:val="14"/>
              </w:rPr>
              <w:t>4</w:t>
            </w:r>
          </w:p>
        </w:tc>
      </w:tr>
      <w:tr w:rsidR="00275643" w14:paraId="38834E80" w14:textId="77777777">
        <w:trPr>
          <w:trHeight w:val="390"/>
        </w:trPr>
        <w:tc>
          <w:tcPr>
            <w:tcW w:w="330" w:type="dxa"/>
          </w:tcPr>
          <w:p w14:paraId="38834E76" w14:textId="77777777" w:rsidR="00275643" w:rsidRDefault="00000000">
            <w:pPr>
              <w:pStyle w:val="TableParagraph"/>
              <w:spacing w:before="108"/>
              <w:ind w:left="10" w:right="77"/>
              <w:jc w:val="center"/>
              <w:rPr>
                <w:sz w:val="14"/>
              </w:rPr>
            </w:pPr>
            <w:r>
              <w:rPr>
                <w:color w:val="333333"/>
                <w:spacing w:val="-10"/>
                <w:sz w:val="14"/>
              </w:rPr>
              <w:t>5</w:t>
            </w:r>
          </w:p>
        </w:tc>
        <w:tc>
          <w:tcPr>
            <w:tcW w:w="640" w:type="dxa"/>
          </w:tcPr>
          <w:p w14:paraId="38834E77" w14:textId="77777777" w:rsidR="00275643" w:rsidRDefault="00000000">
            <w:pPr>
              <w:pStyle w:val="TableParagraph"/>
              <w:spacing w:before="108"/>
              <w:ind w:left="85"/>
              <w:rPr>
                <w:sz w:val="14"/>
              </w:rPr>
            </w:pPr>
            <w:r>
              <w:rPr>
                <w:color w:val="333333"/>
                <w:sz w:val="14"/>
              </w:rPr>
              <w:t>P-</w:t>
            </w:r>
            <w:r>
              <w:rPr>
                <w:color w:val="333333"/>
                <w:spacing w:val="-5"/>
                <w:sz w:val="14"/>
              </w:rPr>
              <w:t>152</w:t>
            </w:r>
          </w:p>
        </w:tc>
        <w:tc>
          <w:tcPr>
            <w:tcW w:w="1290" w:type="dxa"/>
          </w:tcPr>
          <w:p w14:paraId="38834E78" w14:textId="77777777" w:rsidR="00275643" w:rsidRDefault="00000000">
            <w:pPr>
              <w:pStyle w:val="TableParagraph"/>
              <w:spacing w:before="108"/>
              <w:ind w:left="88"/>
              <w:rPr>
                <w:sz w:val="14"/>
              </w:rPr>
            </w:pPr>
            <w:r>
              <w:rPr>
                <w:color w:val="333333"/>
                <w:spacing w:val="-2"/>
                <w:sz w:val="14"/>
              </w:rPr>
              <w:t>Operative</w:t>
            </w:r>
          </w:p>
        </w:tc>
        <w:tc>
          <w:tcPr>
            <w:tcW w:w="900" w:type="dxa"/>
          </w:tcPr>
          <w:p w14:paraId="38834E79" w14:textId="77777777" w:rsidR="00275643" w:rsidRDefault="00000000">
            <w:pPr>
              <w:pStyle w:val="TableParagraph"/>
              <w:spacing w:before="108"/>
              <w:ind w:left="86"/>
              <w:rPr>
                <w:sz w:val="14"/>
              </w:rPr>
            </w:pPr>
            <w:proofErr w:type="spellStart"/>
            <w:r>
              <w:rPr>
                <w:color w:val="333333"/>
                <w:spacing w:val="-2"/>
                <w:sz w:val="14"/>
              </w:rPr>
              <w:t>Cretacico</w:t>
            </w:r>
            <w:proofErr w:type="spellEnd"/>
          </w:p>
        </w:tc>
        <w:tc>
          <w:tcPr>
            <w:tcW w:w="710" w:type="dxa"/>
          </w:tcPr>
          <w:p w14:paraId="38834E7A" w14:textId="77777777" w:rsidR="00275643" w:rsidRDefault="00000000">
            <w:pPr>
              <w:pStyle w:val="TableParagraph"/>
              <w:spacing w:before="108"/>
              <w:ind w:left="84"/>
              <w:rPr>
                <w:sz w:val="14"/>
              </w:rPr>
            </w:pPr>
            <w:r>
              <w:rPr>
                <w:color w:val="333333"/>
                <w:spacing w:val="-2"/>
                <w:sz w:val="14"/>
              </w:rPr>
              <w:t>10,407</w:t>
            </w:r>
          </w:p>
        </w:tc>
        <w:tc>
          <w:tcPr>
            <w:tcW w:w="1260" w:type="dxa"/>
          </w:tcPr>
          <w:p w14:paraId="38834E7B" w14:textId="77777777" w:rsidR="00275643" w:rsidRDefault="00000000">
            <w:pPr>
              <w:pStyle w:val="TableParagraph"/>
              <w:spacing w:before="108"/>
              <w:ind w:left="81"/>
              <w:rPr>
                <w:sz w:val="14"/>
              </w:rPr>
            </w:pPr>
            <w:r>
              <w:rPr>
                <w:color w:val="333333"/>
                <w:spacing w:val="-5"/>
                <w:sz w:val="14"/>
              </w:rPr>
              <w:t>142</w:t>
            </w:r>
          </w:p>
        </w:tc>
        <w:tc>
          <w:tcPr>
            <w:tcW w:w="1500" w:type="dxa"/>
          </w:tcPr>
          <w:p w14:paraId="38834E7C" w14:textId="77777777" w:rsidR="00275643" w:rsidRDefault="00000000">
            <w:pPr>
              <w:pStyle w:val="TableParagraph"/>
              <w:spacing w:before="108"/>
              <w:ind w:left="86"/>
              <w:rPr>
                <w:sz w:val="14"/>
              </w:rPr>
            </w:pPr>
            <w:r>
              <w:rPr>
                <w:color w:val="333333"/>
                <w:spacing w:val="-5"/>
                <w:sz w:val="14"/>
              </w:rPr>
              <w:t>280</w:t>
            </w:r>
          </w:p>
        </w:tc>
        <w:tc>
          <w:tcPr>
            <w:tcW w:w="1520" w:type="dxa"/>
          </w:tcPr>
          <w:p w14:paraId="38834E7D" w14:textId="77777777" w:rsidR="00275643" w:rsidRDefault="00000000">
            <w:pPr>
              <w:pStyle w:val="TableParagraph"/>
              <w:spacing w:before="108"/>
              <w:ind w:left="86"/>
              <w:rPr>
                <w:sz w:val="14"/>
              </w:rPr>
            </w:pPr>
            <w:r>
              <w:rPr>
                <w:color w:val="333333"/>
                <w:spacing w:val="-2"/>
                <w:sz w:val="14"/>
              </w:rPr>
              <w:t>1,409</w:t>
            </w:r>
          </w:p>
        </w:tc>
        <w:tc>
          <w:tcPr>
            <w:tcW w:w="810" w:type="dxa"/>
          </w:tcPr>
          <w:p w14:paraId="38834E7E" w14:textId="77777777" w:rsidR="00275643" w:rsidRDefault="00000000">
            <w:pPr>
              <w:pStyle w:val="TableParagraph"/>
              <w:spacing w:before="108"/>
              <w:ind w:left="80"/>
              <w:rPr>
                <w:sz w:val="14"/>
              </w:rPr>
            </w:pPr>
            <w:r>
              <w:rPr>
                <w:color w:val="333333"/>
                <w:spacing w:val="-5"/>
                <w:sz w:val="14"/>
              </w:rPr>
              <w:t>ESP</w:t>
            </w:r>
          </w:p>
        </w:tc>
        <w:tc>
          <w:tcPr>
            <w:tcW w:w="670" w:type="dxa"/>
          </w:tcPr>
          <w:p w14:paraId="38834E7F" w14:textId="77777777" w:rsidR="00275643" w:rsidRDefault="00000000">
            <w:pPr>
              <w:pStyle w:val="TableParagraph"/>
              <w:spacing w:before="108"/>
              <w:ind w:left="80"/>
              <w:rPr>
                <w:sz w:val="14"/>
              </w:rPr>
            </w:pPr>
            <w:r>
              <w:rPr>
                <w:color w:val="333333"/>
                <w:spacing w:val="-10"/>
                <w:sz w:val="14"/>
              </w:rPr>
              <w:t>5</w:t>
            </w:r>
          </w:p>
        </w:tc>
      </w:tr>
      <w:tr w:rsidR="00275643" w14:paraId="38834E8B" w14:textId="77777777">
        <w:trPr>
          <w:trHeight w:val="390"/>
        </w:trPr>
        <w:tc>
          <w:tcPr>
            <w:tcW w:w="330" w:type="dxa"/>
          </w:tcPr>
          <w:p w14:paraId="38834E81" w14:textId="77777777" w:rsidR="00275643" w:rsidRDefault="00000000">
            <w:pPr>
              <w:pStyle w:val="TableParagraph"/>
              <w:spacing w:before="108"/>
              <w:ind w:left="10" w:right="77"/>
              <w:jc w:val="center"/>
              <w:rPr>
                <w:sz w:val="14"/>
              </w:rPr>
            </w:pPr>
            <w:r>
              <w:rPr>
                <w:color w:val="333333"/>
                <w:spacing w:val="-10"/>
                <w:sz w:val="14"/>
              </w:rPr>
              <w:t>6</w:t>
            </w:r>
          </w:p>
        </w:tc>
        <w:tc>
          <w:tcPr>
            <w:tcW w:w="640" w:type="dxa"/>
          </w:tcPr>
          <w:p w14:paraId="38834E82" w14:textId="77777777" w:rsidR="00275643" w:rsidRDefault="00000000">
            <w:pPr>
              <w:pStyle w:val="TableParagraph"/>
              <w:spacing w:before="108"/>
              <w:ind w:left="85"/>
              <w:rPr>
                <w:sz w:val="14"/>
              </w:rPr>
            </w:pPr>
            <w:r>
              <w:rPr>
                <w:color w:val="333333"/>
                <w:sz w:val="14"/>
              </w:rPr>
              <w:t>P-</w:t>
            </w:r>
            <w:r>
              <w:rPr>
                <w:color w:val="333333"/>
                <w:spacing w:val="-5"/>
                <w:sz w:val="14"/>
              </w:rPr>
              <w:t>207</w:t>
            </w:r>
          </w:p>
        </w:tc>
        <w:tc>
          <w:tcPr>
            <w:tcW w:w="1290" w:type="dxa"/>
          </w:tcPr>
          <w:p w14:paraId="38834E83" w14:textId="77777777" w:rsidR="00275643" w:rsidRDefault="00000000">
            <w:pPr>
              <w:pStyle w:val="TableParagraph"/>
              <w:spacing w:before="108"/>
              <w:ind w:left="88"/>
              <w:rPr>
                <w:sz w:val="14"/>
              </w:rPr>
            </w:pPr>
            <w:r>
              <w:rPr>
                <w:color w:val="333333"/>
                <w:spacing w:val="-2"/>
                <w:sz w:val="14"/>
              </w:rPr>
              <w:t>Operative</w:t>
            </w:r>
          </w:p>
        </w:tc>
        <w:tc>
          <w:tcPr>
            <w:tcW w:w="900" w:type="dxa"/>
          </w:tcPr>
          <w:p w14:paraId="38834E84" w14:textId="77777777" w:rsidR="00275643" w:rsidRDefault="00000000">
            <w:pPr>
              <w:pStyle w:val="TableParagraph"/>
              <w:spacing w:before="108"/>
              <w:ind w:left="86"/>
              <w:rPr>
                <w:sz w:val="14"/>
              </w:rPr>
            </w:pPr>
            <w:proofErr w:type="spellStart"/>
            <w:r>
              <w:rPr>
                <w:color w:val="333333"/>
                <w:spacing w:val="-2"/>
                <w:sz w:val="14"/>
              </w:rPr>
              <w:t>Basamento</w:t>
            </w:r>
            <w:proofErr w:type="spellEnd"/>
          </w:p>
        </w:tc>
        <w:tc>
          <w:tcPr>
            <w:tcW w:w="710" w:type="dxa"/>
          </w:tcPr>
          <w:p w14:paraId="38834E85" w14:textId="77777777" w:rsidR="00275643" w:rsidRDefault="00000000">
            <w:pPr>
              <w:pStyle w:val="TableParagraph"/>
              <w:spacing w:before="108"/>
              <w:ind w:left="84"/>
              <w:rPr>
                <w:sz w:val="14"/>
              </w:rPr>
            </w:pPr>
            <w:r>
              <w:rPr>
                <w:color w:val="333333"/>
                <w:spacing w:val="-2"/>
                <w:sz w:val="14"/>
              </w:rPr>
              <w:t>7,546</w:t>
            </w:r>
          </w:p>
        </w:tc>
        <w:tc>
          <w:tcPr>
            <w:tcW w:w="1260" w:type="dxa"/>
          </w:tcPr>
          <w:p w14:paraId="38834E86" w14:textId="77777777" w:rsidR="00275643" w:rsidRDefault="00000000">
            <w:pPr>
              <w:pStyle w:val="TableParagraph"/>
              <w:spacing w:before="108"/>
              <w:ind w:left="81"/>
              <w:rPr>
                <w:sz w:val="14"/>
              </w:rPr>
            </w:pPr>
            <w:r>
              <w:rPr>
                <w:color w:val="333333"/>
                <w:spacing w:val="-5"/>
                <w:sz w:val="14"/>
              </w:rPr>
              <w:t>89</w:t>
            </w:r>
          </w:p>
        </w:tc>
        <w:tc>
          <w:tcPr>
            <w:tcW w:w="1500" w:type="dxa"/>
          </w:tcPr>
          <w:p w14:paraId="38834E87" w14:textId="77777777" w:rsidR="00275643" w:rsidRDefault="00000000">
            <w:pPr>
              <w:pStyle w:val="TableParagraph"/>
              <w:spacing w:before="108"/>
              <w:ind w:left="86"/>
              <w:rPr>
                <w:sz w:val="14"/>
              </w:rPr>
            </w:pPr>
            <w:r>
              <w:rPr>
                <w:color w:val="333333"/>
                <w:spacing w:val="-5"/>
                <w:sz w:val="14"/>
              </w:rPr>
              <w:t>150</w:t>
            </w:r>
          </w:p>
        </w:tc>
        <w:tc>
          <w:tcPr>
            <w:tcW w:w="1520" w:type="dxa"/>
          </w:tcPr>
          <w:p w14:paraId="38834E88" w14:textId="77777777" w:rsidR="00275643" w:rsidRDefault="00000000">
            <w:pPr>
              <w:pStyle w:val="TableParagraph"/>
              <w:spacing w:before="108"/>
              <w:ind w:left="86"/>
              <w:rPr>
                <w:sz w:val="14"/>
              </w:rPr>
            </w:pPr>
            <w:r>
              <w:rPr>
                <w:color w:val="333333"/>
                <w:spacing w:val="-2"/>
                <w:sz w:val="14"/>
              </w:rPr>
              <w:t>1,881</w:t>
            </w:r>
          </w:p>
        </w:tc>
        <w:tc>
          <w:tcPr>
            <w:tcW w:w="810" w:type="dxa"/>
          </w:tcPr>
          <w:p w14:paraId="38834E89" w14:textId="77777777" w:rsidR="00275643" w:rsidRDefault="00000000">
            <w:pPr>
              <w:pStyle w:val="TableParagraph"/>
              <w:spacing w:before="108"/>
              <w:ind w:left="80"/>
              <w:rPr>
                <w:sz w:val="14"/>
              </w:rPr>
            </w:pPr>
            <w:r>
              <w:rPr>
                <w:color w:val="333333"/>
                <w:spacing w:val="-5"/>
                <w:sz w:val="14"/>
              </w:rPr>
              <w:t>ESP</w:t>
            </w:r>
          </w:p>
        </w:tc>
        <w:tc>
          <w:tcPr>
            <w:tcW w:w="670" w:type="dxa"/>
          </w:tcPr>
          <w:p w14:paraId="38834E8A" w14:textId="77777777" w:rsidR="00275643" w:rsidRDefault="00000000">
            <w:pPr>
              <w:pStyle w:val="TableParagraph"/>
              <w:spacing w:before="108"/>
              <w:ind w:left="80"/>
              <w:rPr>
                <w:sz w:val="14"/>
              </w:rPr>
            </w:pPr>
            <w:r>
              <w:rPr>
                <w:color w:val="333333"/>
                <w:spacing w:val="-10"/>
                <w:sz w:val="14"/>
              </w:rPr>
              <w:t>6</w:t>
            </w:r>
          </w:p>
        </w:tc>
      </w:tr>
      <w:tr w:rsidR="00275643" w14:paraId="38834E96" w14:textId="77777777">
        <w:trPr>
          <w:trHeight w:val="390"/>
        </w:trPr>
        <w:tc>
          <w:tcPr>
            <w:tcW w:w="330" w:type="dxa"/>
          </w:tcPr>
          <w:p w14:paraId="38834E8C" w14:textId="77777777" w:rsidR="00275643" w:rsidRDefault="00000000">
            <w:pPr>
              <w:pStyle w:val="TableParagraph"/>
              <w:spacing w:before="108"/>
              <w:ind w:left="10" w:right="77"/>
              <w:jc w:val="center"/>
              <w:rPr>
                <w:sz w:val="14"/>
              </w:rPr>
            </w:pPr>
            <w:r>
              <w:rPr>
                <w:color w:val="333333"/>
                <w:spacing w:val="-10"/>
                <w:sz w:val="14"/>
              </w:rPr>
              <w:t>7</w:t>
            </w:r>
          </w:p>
        </w:tc>
        <w:tc>
          <w:tcPr>
            <w:tcW w:w="640" w:type="dxa"/>
          </w:tcPr>
          <w:p w14:paraId="38834E8D" w14:textId="77777777" w:rsidR="00275643" w:rsidRDefault="00000000">
            <w:pPr>
              <w:pStyle w:val="TableParagraph"/>
              <w:spacing w:before="108"/>
              <w:ind w:left="85"/>
              <w:rPr>
                <w:sz w:val="14"/>
              </w:rPr>
            </w:pPr>
            <w:r>
              <w:rPr>
                <w:color w:val="333333"/>
                <w:sz w:val="14"/>
              </w:rPr>
              <w:t>P-</w:t>
            </w:r>
            <w:r>
              <w:rPr>
                <w:color w:val="333333"/>
                <w:spacing w:val="-5"/>
                <w:sz w:val="14"/>
              </w:rPr>
              <w:t>76</w:t>
            </w:r>
          </w:p>
        </w:tc>
        <w:tc>
          <w:tcPr>
            <w:tcW w:w="1290" w:type="dxa"/>
          </w:tcPr>
          <w:p w14:paraId="38834E8E" w14:textId="77777777" w:rsidR="00275643" w:rsidRDefault="00000000">
            <w:pPr>
              <w:pStyle w:val="TableParagraph"/>
              <w:spacing w:before="108"/>
              <w:ind w:left="88"/>
              <w:rPr>
                <w:sz w:val="14"/>
              </w:rPr>
            </w:pPr>
            <w:r>
              <w:rPr>
                <w:color w:val="333333"/>
                <w:sz w:val="14"/>
              </w:rPr>
              <w:t>Shut-</w:t>
            </w:r>
            <w:r>
              <w:rPr>
                <w:color w:val="333333"/>
                <w:spacing w:val="-5"/>
                <w:sz w:val="14"/>
              </w:rPr>
              <w:t>in</w:t>
            </w:r>
          </w:p>
        </w:tc>
        <w:tc>
          <w:tcPr>
            <w:tcW w:w="900" w:type="dxa"/>
          </w:tcPr>
          <w:p w14:paraId="38834E8F" w14:textId="77777777" w:rsidR="00275643" w:rsidRDefault="00000000">
            <w:pPr>
              <w:pStyle w:val="TableParagraph"/>
              <w:spacing w:before="108"/>
              <w:ind w:left="86"/>
              <w:rPr>
                <w:sz w:val="14"/>
              </w:rPr>
            </w:pPr>
            <w:r>
              <w:rPr>
                <w:color w:val="333333"/>
                <w:spacing w:val="-2"/>
                <w:sz w:val="14"/>
              </w:rPr>
              <w:t>EOC/PAL</w:t>
            </w:r>
          </w:p>
        </w:tc>
        <w:tc>
          <w:tcPr>
            <w:tcW w:w="710" w:type="dxa"/>
          </w:tcPr>
          <w:p w14:paraId="38834E90" w14:textId="77777777" w:rsidR="00275643" w:rsidRDefault="00000000">
            <w:pPr>
              <w:pStyle w:val="TableParagraph"/>
              <w:spacing w:before="108"/>
              <w:ind w:left="84"/>
              <w:rPr>
                <w:sz w:val="14"/>
              </w:rPr>
            </w:pPr>
            <w:r>
              <w:rPr>
                <w:color w:val="333333"/>
                <w:spacing w:val="-2"/>
                <w:sz w:val="14"/>
              </w:rPr>
              <w:t>3,011</w:t>
            </w:r>
          </w:p>
        </w:tc>
        <w:tc>
          <w:tcPr>
            <w:tcW w:w="1260" w:type="dxa"/>
          </w:tcPr>
          <w:p w14:paraId="38834E91" w14:textId="77777777" w:rsidR="00275643" w:rsidRDefault="00000000">
            <w:pPr>
              <w:pStyle w:val="TableParagraph"/>
              <w:spacing w:before="108"/>
              <w:ind w:left="81"/>
              <w:rPr>
                <w:sz w:val="14"/>
              </w:rPr>
            </w:pPr>
            <w:r>
              <w:rPr>
                <w:color w:val="333333"/>
                <w:spacing w:val="-5"/>
                <w:sz w:val="14"/>
              </w:rPr>
              <w:t>182</w:t>
            </w:r>
          </w:p>
        </w:tc>
        <w:tc>
          <w:tcPr>
            <w:tcW w:w="1500" w:type="dxa"/>
          </w:tcPr>
          <w:p w14:paraId="38834E92" w14:textId="77777777" w:rsidR="00275643" w:rsidRDefault="00000000">
            <w:pPr>
              <w:pStyle w:val="TableParagraph"/>
              <w:spacing w:before="108"/>
              <w:ind w:left="86"/>
              <w:rPr>
                <w:sz w:val="14"/>
              </w:rPr>
            </w:pPr>
            <w:r>
              <w:rPr>
                <w:color w:val="333333"/>
                <w:spacing w:val="-5"/>
                <w:sz w:val="14"/>
              </w:rPr>
              <w:t>120</w:t>
            </w:r>
          </w:p>
        </w:tc>
        <w:tc>
          <w:tcPr>
            <w:tcW w:w="1520" w:type="dxa"/>
          </w:tcPr>
          <w:p w14:paraId="38834E93" w14:textId="77777777" w:rsidR="00275643" w:rsidRDefault="00000000">
            <w:pPr>
              <w:pStyle w:val="TableParagraph"/>
              <w:spacing w:before="108"/>
              <w:ind w:left="86"/>
              <w:rPr>
                <w:sz w:val="14"/>
              </w:rPr>
            </w:pPr>
            <w:r>
              <w:rPr>
                <w:color w:val="333333"/>
                <w:spacing w:val="-5"/>
                <w:sz w:val="14"/>
              </w:rPr>
              <w:t>200</w:t>
            </w:r>
          </w:p>
        </w:tc>
        <w:tc>
          <w:tcPr>
            <w:tcW w:w="810" w:type="dxa"/>
          </w:tcPr>
          <w:p w14:paraId="38834E94" w14:textId="77777777" w:rsidR="00275643" w:rsidRDefault="00000000">
            <w:pPr>
              <w:pStyle w:val="TableParagraph"/>
              <w:spacing w:before="108"/>
              <w:ind w:left="80"/>
              <w:rPr>
                <w:sz w:val="14"/>
              </w:rPr>
            </w:pPr>
            <w:r>
              <w:rPr>
                <w:color w:val="333333"/>
                <w:spacing w:val="-2"/>
                <w:sz w:val="14"/>
              </w:rPr>
              <w:t>ESPCP</w:t>
            </w:r>
          </w:p>
        </w:tc>
        <w:tc>
          <w:tcPr>
            <w:tcW w:w="670" w:type="dxa"/>
          </w:tcPr>
          <w:p w14:paraId="38834E95" w14:textId="77777777" w:rsidR="00275643" w:rsidRDefault="00000000">
            <w:pPr>
              <w:pStyle w:val="TableParagraph"/>
              <w:spacing w:before="108"/>
              <w:ind w:left="80"/>
              <w:rPr>
                <w:sz w:val="14"/>
              </w:rPr>
            </w:pPr>
            <w:r>
              <w:rPr>
                <w:color w:val="333333"/>
                <w:spacing w:val="-10"/>
                <w:sz w:val="14"/>
              </w:rPr>
              <w:t>7</w:t>
            </w:r>
          </w:p>
        </w:tc>
      </w:tr>
      <w:tr w:rsidR="00275643" w14:paraId="38834EA1" w14:textId="77777777">
        <w:trPr>
          <w:trHeight w:val="400"/>
        </w:trPr>
        <w:tc>
          <w:tcPr>
            <w:tcW w:w="330" w:type="dxa"/>
          </w:tcPr>
          <w:p w14:paraId="38834E97" w14:textId="77777777" w:rsidR="00275643" w:rsidRDefault="00000000">
            <w:pPr>
              <w:pStyle w:val="TableParagraph"/>
              <w:spacing w:before="108"/>
              <w:ind w:left="10" w:right="77"/>
              <w:jc w:val="center"/>
              <w:rPr>
                <w:sz w:val="14"/>
              </w:rPr>
            </w:pPr>
            <w:r>
              <w:rPr>
                <w:color w:val="333333"/>
                <w:spacing w:val="-10"/>
                <w:sz w:val="14"/>
              </w:rPr>
              <w:t>8</w:t>
            </w:r>
          </w:p>
        </w:tc>
        <w:tc>
          <w:tcPr>
            <w:tcW w:w="640" w:type="dxa"/>
          </w:tcPr>
          <w:p w14:paraId="38834E98" w14:textId="77777777" w:rsidR="00275643" w:rsidRDefault="00000000">
            <w:pPr>
              <w:pStyle w:val="TableParagraph"/>
              <w:spacing w:before="108"/>
              <w:ind w:left="85"/>
              <w:rPr>
                <w:sz w:val="14"/>
              </w:rPr>
            </w:pPr>
            <w:r>
              <w:rPr>
                <w:color w:val="333333"/>
                <w:sz w:val="14"/>
              </w:rPr>
              <w:t>P-</w:t>
            </w:r>
            <w:r>
              <w:rPr>
                <w:color w:val="333333"/>
                <w:spacing w:val="-5"/>
                <w:sz w:val="14"/>
              </w:rPr>
              <w:t>205</w:t>
            </w:r>
          </w:p>
        </w:tc>
        <w:tc>
          <w:tcPr>
            <w:tcW w:w="1290" w:type="dxa"/>
          </w:tcPr>
          <w:p w14:paraId="38834E99" w14:textId="77777777" w:rsidR="00275643" w:rsidRDefault="00000000">
            <w:pPr>
              <w:pStyle w:val="TableParagraph"/>
              <w:spacing w:before="108"/>
              <w:ind w:left="88"/>
              <w:rPr>
                <w:sz w:val="14"/>
              </w:rPr>
            </w:pPr>
            <w:r>
              <w:rPr>
                <w:color w:val="333333"/>
                <w:sz w:val="14"/>
              </w:rPr>
              <w:t>Shut-</w:t>
            </w:r>
            <w:r>
              <w:rPr>
                <w:color w:val="333333"/>
                <w:spacing w:val="-5"/>
                <w:sz w:val="14"/>
              </w:rPr>
              <w:t>in</w:t>
            </w:r>
          </w:p>
        </w:tc>
        <w:tc>
          <w:tcPr>
            <w:tcW w:w="900" w:type="dxa"/>
          </w:tcPr>
          <w:p w14:paraId="38834E9A" w14:textId="77777777" w:rsidR="00275643" w:rsidRDefault="00000000">
            <w:pPr>
              <w:pStyle w:val="TableParagraph"/>
              <w:spacing w:before="108"/>
              <w:ind w:left="86"/>
              <w:rPr>
                <w:sz w:val="14"/>
              </w:rPr>
            </w:pPr>
            <w:r>
              <w:rPr>
                <w:color w:val="333333"/>
                <w:spacing w:val="-2"/>
                <w:sz w:val="14"/>
              </w:rPr>
              <w:t>EOC/PAL</w:t>
            </w:r>
          </w:p>
        </w:tc>
        <w:tc>
          <w:tcPr>
            <w:tcW w:w="710" w:type="dxa"/>
          </w:tcPr>
          <w:p w14:paraId="38834E9B" w14:textId="77777777" w:rsidR="00275643" w:rsidRDefault="00000000">
            <w:pPr>
              <w:pStyle w:val="TableParagraph"/>
              <w:spacing w:before="108"/>
              <w:ind w:left="84"/>
              <w:rPr>
                <w:sz w:val="14"/>
              </w:rPr>
            </w:pPr>
            <w:r>
              <w:rPr>
                <w:color w:val="333333"/>
                <w:spacing w:val="-2"/>
                <w:sz w:val="14"/>
              </w:rPr>
              <w:t>3,552</w:t>
            </w:r>
          </w:p>
        </w:tc>
        <w:tc>
          <w:tcPr>
            <w:tcW w:w="1260" w:type="dxa"/>
          </w:tcPr>
          <w:p w14:paraId="38834E9C" w14:textId="77777777" w:rsidR="00275643" w:rsidRDefault="00000000">
            <w:pPr>
              <w:pStyle w:val="TableParagraph"/>
              <w:spacing w:before="108"/>
              <w:ind w:left="81"/>
              <w:rPr>
                <w:sz w:val="14"/>
              </w:rPr>
            </w:pPr>
            <w:r>
              <w:rPr>
                <w:color w:val="333333"/>
                <w:spacing w:val="-5"/>
                <w:sz w:val="14"/>
              </w:rPr>
              <w:t>123</w:t>
            </w:r>
          </w:p>
        </w:tc>
        <w:tc>
          <w:tcPr>
            <w:tcW w:w="1500" w:type="dxa"/>
          </w:tcPr>
          <w:p w14:paraId="38834E9D" w14:textId="77777777" w:rsidR="00275643" w:rsidRDefault="00000000">
            <w:pPr>
              <w:pStyle w:val="TableParagraph"/>
              <w:spacing w:before="108"/>
              <w:ind w:left="86"/>
              <w:rPr>
                <w:sz w:val="14"/>
              </w:rPr>
            </w:pPr>
            <w:r>
              <w:rPr>
                <w:color w:val="333333"/>
                <w:spacing w:val="-5"/>
                <w:sz w:val="14"/>
              </w:rPr>
              <w:t>90</w:t>
            </w:r>
          </w:p>
        </w:tc>
        <w:tc>
          <w:tcPr>
            <w:tcW w:w="1520" w:type="dxa"/>
          </w:tcPr>
          <w:p w14:paraId="38834E9E" w14:textId="77777777" w:rsidR="00275643" w:rsidRDefault="00000000">
            <w:pPr>
              <w:pStyle w:val="TableParagraph"/>
              <w:spacing w:before="108"/>
              <w:ind w:left="86"/>
              <w:rPr>
                <w:sz w:val="14"/>
              </w:rPr>
            </w:pPr>
            <w:r>
              <w:rPr>
                <w:color w:val="333333"/>
                <w:spacing w:val="-5"/>
                <w:sz w:val="14"/>
              </w:rPr>
              <w:t>180</w:t>
            </w:r>
          </w:p>
        </w:tc>
        <w:tc>
          <w:tcPr>
            <w:tcW w:w="810" w:type="dxa"/>
          </w:tcPr>
          <w:p w14:paraId="38834E9F" w14:textId="77777777" w:rsidR="00275643" w:rsidRDefault="00000000">
            <w:pPr>
              <w:pStyle w:val="TableParagraph"/>
              <w:spacing w:before="108"/>
              <w:ind w:left="80"/>
              <w:rPr>
                <w:sz w:val="14"/>
              </w:rPr>
            </w:pPr>
            <w:r>
              <w:rPr>
                <w:color w:val="333333"/>
                <w:spacing w:val="-2"/>
                <w:sz w:val="14"/>
              </w:rPr>
              <w:t>ESPCP</w:t>
            </w:r>
          </w:p>
        </w:tc>
        <w:tc>
          <w:tcPr>
            <w:tcW w:w="670" w:type="dxa"/>
          </w:tcPr>
          <w:p w14:paraId="38834EA0" w14:textId="77777777" w:rsidR="00275643" w:rsidRDefault="00000000">
            <w:pPr>
              <w:pStyle w:val="TableParagraph"/>
              <w:spacing w:before="108"/>
              <w:ind w:left="80"/>
              <w:rPr>
                <w:sz w:val="14"/>
              </w:rPr>
            </w:pPr>
            <w:r>
              <w:rPr>
                <w:color w:val="333333"/>
                <w:spacing w:val="-10"/>
                <w:sz w:val="14"/>
              </w:rPr>
              <w:t>8</w:t>
            </w:r>
          </w:p>
        </w:tc>
      </w:tr>
      <w:tr w:rsidR="00275643" w14:paraId="38834EAC" w14:textId="77777777">
        <w:trPr>
          <w:trHeight w:val="390"/>
        </w:trPr>
        <w:tc>
          <w:tcPr>
            <w:tcW w:w="330" w:type="dxa"/>
          </w:tcPr>
          <w:p w14:paraId="38834EA2" w14:textId="77777777" w:rsidR="00275643" w:rsidRDefault="00000000">
            <w:pPr>
              <w:pStyle w:val="TableParagraph"/>
              <w:spacing w:before="108"/>
              <w:ind w:left="10" w:right="77"/>
              <w:jc w:val="center"/>
              <w:rPr>
                <w:sz w:val="14"/>
              </w:rPr>
            </w:pPr>
            <w:r>
              <w:rPr>
                <w:color w:val="333333"/>
                <w:spacing w:val="-10"/>
                <w:sz w:val="14"/>
              </w:rPr>
              <w:t>9</w:t>
            </w:r>
          </w:p>
        </w:tc>
        <w:tc>
          <w:tcPr>
            <w:tcW w:w="640" w:type="dxa"/>
          </w:tcPr>
          <w:p w14:paraId="38834EA3" w14:textId="77777777" w:rsidR="00275643" w:rsidRDefault="00000000">
            <w:pPr>
              <w:pStyle w:val="TableParagraph"/>
              <w:spacing w:before="108"/>
              <w:ind w:left="85"/>
              <w:rPr>
                <w:sz w:val="14"/>
              </w:rPr>
            </w:pPr>
            <w:r>
              <w:rPr>
                <w:color w:val="333333"/>
                <w:sz w:val="14"/>
              </w:rPr>
              <w:t>P-</w:t>
            </w:r>
            <w:r>
              <w:rPr>
                <w:color w:val="333333"/>
                <w:spacing w:val="-5"/>
                <w:sz w:val="14"/>
              </w:rPr>
              <w:t>204</w:t>
            </w:r>
          </w:p>
        </w:tc>
        <w:tc>
          <w:tcPr>
            <w:tcW w:w="1290" w:type="dxa"/>
          </w:tcPr>
          <w:p w14:paraId="38834EA4" w14:textId="77777777" w:rsidR="00275643" w:rsidRDefault="00000000">
            <w:pPr>
              <w:pStyle w:val="TableParagraph"/>
              <w:spacing w:before="108"/>
              <w:ind w:left="88"/>
              <w:rPr>
                <w:sz w:val="14"/>
              </w:rPr>
            </w:pPr>
            <w:r>
              <w:rPr>
                <w:color w:val="333333"/>
                <w:sz w:val="14"/>
              </w:rPr>
              <w:t>Shut-</w:t>
            </w:r>
            <w:r>
              <w:rPr>
                <w:color w:val="333333"/>
                <w:spacing w:val="-5"/>
                <w:sz w:val="14"/>
              </w:rPr>
              <w:t>in</w:t>
            </w:r>
          </w:p>
        </w:tc>
        <w:tc>
          <w:tcPr>
            <w:tcW w:w="900" w:type="dxa"/>
          </w:tcPr>
          <w:p w14:paraId="38834EA5" w14:textId="77777777" w:rsidR="00275643" w:rsidRDefault="00000000">
            <w:pPr>
              <w:pStyle w:val="TableParagraph"/>
              <w:spacing w:before="108"/>
              <w:ind w:left="86"/>
              <w:rPr>
                <w:sz w:val="14"/>
              </w:rPr>
            </w:pPr>
            <w:r>
              <w:rPr>
                <w:color w:val="333333"/>
                <w:spacing w:val="-2"/>
                <w:sz w:val="14"/>
              </w:rPr>
              <w:t>EOC/PAL</w:t>
            </w:r>
          </w:p>
        </w:tc>
        <w:tc>
          <w:tcPr>
            <w:tcW w:w="710" w:type="dxa"/>
          </w:tcPr>
          <w:p w14:paraId="38834EA6" w14:textId="77777777" w:rsidR="00275643" w:rsidRDefault="00000000">
            <w:pPr>
              <w:pStyle w:val="TableParagraph"/>
              <w:spacing w:before="108"/>
              <w:ind w:left="84"/>
              <w:rPr>
                <w:sz w:val="14"/>
              </w:rPr>
            </w:pPr>
            <w:r>
              <w:rPr>
                <w:color w:val="333333"/>
                <w:spacing w:val="-2"/>
                <w:sz w:val="14"/>
              </w:rPr>
              <w:t>4,030</w:t>
            </w:r>
          </w:p>
        </w:tc>
        <w:tc>
          <w:tcPr>
            <w:tcW w:w="1260" w:type="dxa"/>
          </w:tcPr>
          <w:p w14:paraId="38834EA7" w14:textId="77777777" w:rsidR="00275643" w:rsidRDefault="00000000">
            <w:pPr>
              <w:pStyle w:val="TableParagraph"/>
              <w:spacing w:before="108"/>
              <w:ind w:left="81"/>
              <w:rPr>
                <w:sz w:val="14"/>
              </w:rPr>
            </w:pPr>
            <w:r>
              <w:rPr>
                <w:color w:val="333333"/>
                <w:spacing w:val="-5"/>
                <w:sz w:val="14"/>
              </w:rPr>
              <w:t>119</w:t>
            </w:r>
          </w:p>
        </w:tc>
        <w:tc>
          <w:tcPr>
            <w:tcW w:w="1500" w:type="dxa"/>
          </w:tcPr>
          <w:p w14:paraId="38834EA8" w14:textId="77777777" w:rsidR="00275643" w:rsidRDefault="00000000">
            <w:pPr>
              <w:pStyle w:val="TableParagraph"/>
              <w:spacing w:before="108"/>
              <w:ind w:left="86"/>
              <w:rPr>
                <w:sz w:val="14"/>
              </w:rPr>
            </w:pPr>
            <w:r>
              <w:rPr>
                <w:color w:val="333333"/>
                <w:spacing w:val="-5"/>
                <w:sz w:val="14"/>
              </w:rPr>
              <w:t>85</w:t>
            </w:r>
          </w:p>
        </w:tc>
        <w:tc>
          <w:tcPr>
            <w:tcW w:w="1520" w:type="dxa"/>
          </w:tcPr>
          <w:p w14:paraId="38834EA9" w14:textId="77777777" w:rsidR="00275643" w:rsidRDefault="00000000">
            <w:pPr>
              <w:pStyle w:val="TableParagraph"/>
              <w:spacing w:before="108"/>
              <w:ind w:left="86"/>
              <w:rPr>
                <w:sz w:val="14"/>
              </w:rPr>
            </w:pPr>
            <w:r>
              <w:rPr>
                <w:color w:val="333333"/>
                <w:spacing w:val="-5"/>
                <w:sz w:val="14"/>
              </w:rPr>
              <w:t>175</w:t>
            </w:r>
          </w:p>
        </w:tc>
        <w:tc>
          <w:tcPr>
            <w:tcW w:w="810" w:type="dxa"/>
          </w:tcPr>
          <w:p w14:paraId="38834EAA" w14:textId="77777777" w:rsidR="00275643" w:rsidRDefault="00000000">
            <w:pPr>
              <w:pStyle w:val="TableParagraph"/>
              <w:spacing w:before="108"/>
              <w:ind w:left="80"/>
              <w:rPr>
                <w:sz w:val="14"/>
              </w:rPr>
            </w:pPr>
            <w:r>
              <w:rPr>
                <w:color w:val="333333"/>
                <w:spacing w:val="-2"/>
                <w:sz w:val="14"/>
              </w:rPr>
              <w:t>ESPCP</w:t>
            </w:r>
          </w:p>
        </w:tc>
        <w:tc>
          <w:tcPr>
            <w:tcW w:w="670" w:type="dxa"/>
          </w:tcPr>
          <w:p w14:paraId="38834EAB" w14:textId="77777777" w:rsidR="00275643" w:rsidRDefault="00000000">
            <w:pPr>
              <w:pStyle w:val="TableParagraph"/>
              <w:spacing w:before="108"/>
              <w:ind w:left="80"/>
              <w:rPr>
                <w:sz w:val="14"/>
              </w:rPr>
            </w:pPr>
            <w:r>
              <w:rPr>
                <w:color w:val="333333"/>
                <w:spacing w:val="-10"/>
                <w:sz w:val="14"/>
              </w:rPr>
              <w:t>9</w:t>
            </w:r>
          </w:p>
        </w:tc>
      </w:tr>
      <w:tr w:rsidR="00275643" w14:paraId="38834EB7" w14:textId="77777777">
        <w:trPr>
          <w:trHeight w:val="390"/>
        </w:trPr>
        <w:tc>
          <w:tcPr>
            <w:tcW w:w="330" w:type="dxa"/>
          </w:tcPr>
          <w:p w14:paraId="38834EAD" w14:textId="77777777" w:rsidR="00275643" w:rsidRDefault="00000000">
            <w:pPr>
              <w:pStyle w:val="TableParagraph"/>
              <w:spacing w:before="108"/>
              <w:ind w:left="10"/>
              <w:jc w:val="center"/>
              <w:rPr>
                <w:sz w:val="14"/>
              </w:rPr>
            </w:pPr>
            <w:r>
              <w:rPr>
                <w:color w:val="333333"/>
                <w:spacing w:val="-5"/>
                <w:sz w:val="14"/>
              </w:rPr>
              <w:t>10</w:t>
            </w:r>
          </w:p>
        </w:tc>
        <w:tc>
          <w:tcPr>
            <w:tcW w:w="640" w:type="dxa"/>
          </w:tcPr>
          <w:p w14:paraId="38834EAE" w14:textId="77777777" w:rsidR="00275643" w:rsidRDefault="00000000">
            <w:pPr>
              <w:pStyle w:val="TableParagraph"/>
              <w:spacing w:before="108"/>
              <w:ind w:left="85"/>
              <w:rPr>
                <w:sz w:val="14"/>
              </w:rPr>
            </w:pPr>
            <w:r>
              <w:rPr>
                <w:color w:val="333333"/>
                <w:sz w:val="14"/>
              </w:rPr>
              <w:t>P-</w:t>
            </w:r>
            <w:r>
              <w:rPr>
                <w:color w:val="333333"/>
                <w:spacing w:val="-5"/>
                <w:sz w:val="14"/>
              </w:rPr>
              <w:t>95</w:t>
            </w:r>
          </w:p>
        </w:tc>
        <w:tc>
          <w:tcPr>
            <w:tcW w:w="1290" w:type="dxa"/>
          </w:tcPr>
          <w:p w14:paraId="38834EAF" w14:textId="77777777" w:rsidR="00275643" w:rsidRDefault="00000000">
            <w:pPr>
              <w:pStyle w:val="TableParagraph"/>
              <w:spacing w:before="108"/>
              <w:ind w:left="88"/>
              <w:rPr>
                <w:sz w:val="14"/>
              </w:rPr>
            </w:pPr>
            <w:r>
              <w:rPr>
                <w:color w:val="333333"/>
                <w:spacing w:val="-2"/>
                <w:sz w:val="14"/>
              </w:rPr>
              <w:t>Operative</w:t>
            </w:r>
          </w:p>
        </w:tc>
        <w:tc>
          <w:tcPr>
            <w:tcW w:w="900" w:type="dxa"/>
          </w:tcPr>
          <w:p w14:paraId="38834EB0" w14:textId="77777777" w:rsidR="00275643" w:rsidRDefault="00000000">
            <w:pPr>
              <w:pStyle w:val="TableParagraph"/>
              <w:spacing w:before="108"/>
              <w:ind w:left="86"/>
              <w:rPr>
                <w:sz w:val="14"/>
              </w:rPr>
            </w:pPr>
            <w:r>
              <w:rPr>
                <w:color w:val="333333"/>
                <w:spacing w:val="-2"/>
                <w:sz w:val="14"/>
              </w:rPr>
              <w:t>EOC/PAL</w:t>
            </w:r>
          </w:p>
        </w:tc>
        <w:tc>
          <w:tcPr>
            <w:tcW w:w="710" w:type="dxa"/>
          </w:tcPr>
          <w:p w14:paraId="38834EB1" w14:textId="77777777" w:rsidR="00275643" w:rsidRDefault="00000000">
            <w:pPr>
              <w:pStyle w:val="TableParagraph"/>
              <w:spacing w:before="108"/>
              <w:ind w:left="84"/>
              <w:rPr>
                <w:sz w:val="14"/>
              </w:rPr>
            </w:pPr>
            <w:r>
              <w:rPr>
                <w:color w:val="333333"/>
                <w:spacing w:val="-2"/>
                <w:sz w:val="14"/>
              </w:rPr>
              <w:t>9,003</w:t>
            </w:r>
          </w:p>
        </w:tc>
        <w:tc>
          <w:tcPr>
            <w:tcW w:w="1260" w:type="dxa"/>
          </w:tcPr>
          <w:p w14:paraId="38834EB2" w14:textId="77777777" w:rsidR="00275643" w:rsidRDefault="00000000">
            <w:pPr>
              <w:pStyle w:val="TableParagraph"/>
              <w:spacing w:before="108"/>
              <w:ind w:left="81"/>
              <w:rPr>
                <w:sz w:val="14"/>
              </w:rPr>
            </w:pPr>
            <w:r>
              <w:rPr>
                <w:color w:val="333333"/>
                <w:spacing w:val="-5"/>
                <w:sz w:val="14"/>
              </w:rPr>
              <w:t>101</w:t>
            </w:r>
          </w:p>
        </w:tc>
        <w:tc>
          <w:tcPr>
            <w:tcW w:w="1500" w:type="dxa"/>
          </w:tcPr>
          <w:p w14:paraId="38834EB3" w14:textId="77777777" w:rsidR="00275643" w:rsidRDefault="00000000">
            <w:pPr>
              <w:pStyle w:val="TableParagraph"/>
              <w:spacing w:before="108"/>
              <w:ind w:left="86"/>
              <w:rPr>
                <w:sz w:val="14"/>
              </w:rPr>
            </w:pPr>
            <w:r>
              <w:rPr>
                <w:color w:val="333333"/>
                <w:spacing w:val="-5"/>
                <w:sz w:val="14"/>
              </w:rPr>
              <w:t>130</w:t>
            </w:r>
          </w:p>
        </w:tc>
        <w:tc>
          <w:tcPr>
            <w:tcW w:w="1520" w:type="dxa"/>
          </w:tcPr>
          <w:p w14:paraId="38834EB4" w14:textId="77777777" w:rsidR="00275643" w:rsidRDefault="00000000">
            <w:pPr>
              <w:pStyle w:val="TableParagraph"/>
              <w:spacing w:before="108"/>
              <w:ind w:left="86"/>
              <w:rPr>
                <w:sz w:val="14"/>
              </w:rPr>
            </w:pPr>
            <w:r>
              <w:rPr>
                <w:color w:val="333333"/>
                <w:spacing w:val="-5"/>
                <w:sz w:val="14"/>
              </w:rPr>
              <w:t>250</w:t>
            </w:r>
          </w:p>
        </w:tc>
        <w:tc>
          <w:tcPr>
            <w:tcW w:w="810" w:type="dxa"/>
          </w:tcPr>
          <w:p w14:paraId="38834EB5" w14:textId="77777777" w:rsidR="00275643" w:rsidRDefault="00000000">
            <w:pPr>
              <w:pStyle w:val="TableParagraph"/>
              <w:spacing w:before="108"/>
              <w:ind w:left="80"/>
              <w:rPr>
                <w:sz w:val="14"/>
              </w:rPr>
            </w:pPr>
            <w:r>
              <w:rPr>
                <w:color w:val="333333"/>
                <w:spacing w:val="-2"/>
                <w:sz w:val="14"/>
              </w:rPr>
              <w:t>ESPCP</w:t>
            </w:r>
          </w:p>
        </w:tc>
        <w:tc>
          <w:tcPr>
            <w:tcW w:w="670" w:type="dxa"/>
          </w:tcPr>
          <w:p w14:paraId="38834EB6" w14:textId="77777777" w:rsidR="00275643" w:rsidRDefault="00000000">
            <w:pPr>
              <w:pStyle w:val="TableParagraph"/>
              <w:spacing w:before="108"/>
              <w:ind w:left="80"/>
              <w:rPr>
                <w:sz w:val="14"/>
              </w:rPr>
            </w:pPr>
            <w:r>
              <w:rPr>
                <w:color w:val="333333"/>
                <w:spacing w:val="-5"/>
                <w:sz w:val="14"/>
              </w:rPr>
              <w:t>10</w:t>
            </w:r>
          </w:p>
        </w:tc>
      </w:tr>
      <w:tr w:rsidR="00275643" w14:paraId="38834EC2" w14:textId="77777777">
        <w:trPr>
          <w:trHeight w:val="390"/>
        </w:trPr>
        <w:tc>
          <w:tcPr>
            <w:tcW w:w="330" w:type="dxa"/>
          </w:tcPr>
          <w:p w14:paraId="38834EB8" w14:textId="77777777" w:rsidR="00275643" w:rsidRDefault="00000000">
            <w:pPr>
              <w:pStyle w:val="TableParagraph"/>
              <w:spacing w:before="108"/>
              <w:ind w:left="10"/>
              <w:jc w:val="center"/>
              <w:rPr>
                <w:sz w:val="14"/>
              </w:rPr>
            </w:pPr>
            <w:r>
              <w:rPr>
                <w:color w:val="333333"/>
                <w:spacing w:val="-5"/>
                <w:sz w:val="14"/>
              </w:rPr>
              <w:t>11</w:t>
            </w:r>
          </w:p>
        </w:tc>
        <w:tc>
          <w:tcPr>
            <w:tcW w:w="640" w:type="dxa"/>
          </w:tcPr>
          <w:p w14:paraId="38834EB9" w14:textId="77777777" w:rsidR="00275643" w:rsidRDefault="00000000">
            <w:pPr>
              <w:pStyle w:val="TableParagraph"/>
              <w:spacing w:before="108"/>
              <w:ind w:left="85"/>
              <w:rPr>
                <w:sz w:val="14"/>
              </w:rPr>
            </w:pPr>
            <w:r>
              <w:rPr>
                <w:color w:val="333333"/>
                <w:sz w:val="14"/>
              </w:rPr>
              <w:t>P-</w:t>
            </w:r>
            <w:r>
              <w:rPr>
                <w:color w:val="333333"/>
                <w:spacing w:val="-5"/>
                <w:sz w:val="14"/>
              </w:rPr>
              <w:t>189</w:t>
            </w:r>
          </w:p>
        </w:tc>
        <w:tc>
          <w:tcPr>
            <w:tcW w:w="1290" w:type="dxa"/>
          </w:tcPr>
          <w:p w14:paraId="38834EBA" w14:textId="77777777" w:rsidR="00275643" w:rsidRDefault="00000000">
            <w:pPr>
              <w:pStyle w:val="TableParagraph"/>
              <w:spacing w:before="108"/>
              <w:ind w:left="88"/>
              <w:rPr>
                <w:sz w:val="14"/>
              </w:rPr>
            </w:pPr>
            <w:r>
              <w:rPr>
                <w:color w:val="333333"/>
                <w:sz w:val="14"/>
              </w:rPr>
              <w:t>Shut-</w:t>
            </w:r>
            <w:r>
              <w:rPr>
                <w:color w:val="333333"/>
                <w:spacing w:val="-5"/>
                <w:sz w:val="14"/>
              </w:rPr>
              <w:t>in</w:t>
            </w:r>
          </w:p>
        </w:tc>
        <w:tc>
          <w:tcPr>
            <w:tcW w:w="900" w:type="dxa"/>
          </w:tcPr>
          <w:p w14:paraId="38834EBB" w14:textId="77777777" w:rsidR="00275643" w:rsidRDefault="00000000">
            <w:pPr>
              <w:pStyle w:val="TableParagraph"/>
              <w:spacing w:before="108"/>
              <w:ind w:left="86"/>
              <w:rPr>
                <w:sz w:val="14"/>
              </w:rPr>
            </w:pPr>
            <w:r>
              <w:rPr>
                <w:color w:val="333333"/>
                <w:spacing w:val="-2"/>
                <w:sz w:val="14"/>
              </w:rPr>
              <w:t>EOC/PAL</w:t>
            </w:r>
          </w:p>
        </w:tc>
        <w:tc>
          <w:tcPr>
            <w:tcW w:w="710" w:type="dxa"/>
          </w:tcPr>
          <w:p w14:paraId="38834EBC" w14:textId="77777777" w:rsidR="00275643" w:rsidRDefault="00000000">
            <w:pPr>
              <w:pStyle w:val="TableParagraph"/>
              <w:spacing w:before="108"/>
              <w:ind w:left="84"/>
              <w:rPr>
                <w:sz w:val="14"/>
              </w:rPr>
            </w:pPr>
            <w:r>
              <w:rPr>
                <w:color w:val="333333"/>
                <w:spacing w:val="-2"/>
                <w:sz w:val="14"/>
              </w:rPr>
              <w:t>2,900</w:t>
            </w:r>
          </w:p>
        </w:tc>
        <w:tc>
          <w:tcPr>
            <w:tcW w:w="1260" w:type="dxa"/>
          </w:tcPr>
          <w:p w14:paraId="38834EBD" w14:textId="77777777" w:rsidR="00275643" w:rsidRDefault="00000000">
            <w:pPr>
              <w:pStyle w:val="TableParagraph"/>
              <w:spacing w:before="108"/>
              <w:ind w:left="81"/>
              <w:rPr>
                <w:sz w:val="14"/>
              </w:rPr>
            </w:pPr>
            <w:r>
              <w:rPr>
                <w:color w:val="333333"/>
                <w:spacing w:val="-5"/>
                <w:sz w:val="14"/>
              </w:rPr>
              <w:t>100</w:t>
            </w:r>
          </w:p>
        </w:tc>
        <w:tc>
          <w:tcPr>
            <w:tcW w:w="1500" w:type="dxa"/>
          </w:tcPr>
          <w:p w14:paraId="38834EBE" w14:textId="77777777" w:rsidR="00275643" w:rsidRDefault="00000000">
            <w:pPr>
              <w:pStyle w:val="TableParagraph"/>
              <w:spacing w:before="108"/>
              <w:ind w:left="86"/>
              <w:rPr>
                <w:sz w:val="14"/>
              </w:rPr>
            </w:pPr>
            <w:r>
              <w:rPr>
                <w:color w:val="333333"/>
                <w:spacing w:val="-5"/>
                <w:sz w:val="14"/>
              </w:rPr>
              <w:t>75</w:t>
            </w:r>
          </w:p>
        </w:tc>
        <w:tc>
          <w:tcPr>
            <w:tcW w:w="1520" w:type="dxa"/>
          </w:tcPr>
          <w:p w14:paraId="38834EBF" w14:textId="77777777" w:rsidR="00275643" w:rsidRDefault="00000000">
            <w:pPr>
              <w:pStyle w:val="TableParagraph"/>
              <w:spacing w:before="108"/>
              <w:ind w:left="86"/>
              <w:rPr>
                <w:sz w:val="14"/>
              </w:rPr>
            </w:pPr>
            <w:r>
              <w:rPr>
                <w:color w:val="333333"/>
                <w:spacing w:val="-5"/>
                <w:sz w:val="14"/>
              </w:rPr>
              <w:t>180</w:t>
            </w:r>
          </w:p>
        </w:tc>
        <w:tc>
          <w:tcPr>
            <w:tcW w:w="810" w:type="dxa"/>
          </w:tcPr>
          <w:p w14:paraId="38834EC0" w14:textId="77777777" w:rsidR="00275643" w:rsidRDefault="00000000">
            <w:pPr>
              <w:pStyle w:val="TableParagraph"/>
              <w:spacing w:before="108"/>
              <w:ind w:left="80"/>
              <w:rPr>
                <w:sz w:val="14"/>
              </w:rPr>
            </w:pPr>
            <w:r>
              <w:rPr>
                <w:color w:val="333333"/>
                <w:spacing w:val="-2"/>
                <w:sz w:val="14"/>
              </w:rPr>
              <w:t>ESPCP</w:t>
            </w:r>
          </w:p>
        </w:tc>
        <w:tc>
          <w:tcPr>
            <w:tcW w:w="670" w:type="dxa"/>
          </w:tcPr>
          <w:p w14:paraId="38834EC1" w14:textId="77777777" w:rsidR="00275643" w:rsidRDefault="00000000">
            <w:pPr>
              <w:pStyle w:val="TableParagraph"/>
              <w:spacing w:before="108"/>
              <w:ind w:left="80"/>
              <w:rPr>
                <w:sz w:val="14"/>
              </w:rPr>
            </w:pPr>
            <w:r>
              <w:rPr>
                <w:color w:val="333333"/>
                <w:spacing w:val="-5"/>
                <w:sz w:val="14"/>
              </w:rPr>
              <w:t>11</w:t>
            </w:r>
          </w:p>
        </w:tc>
      </w:tr>
      <w:tr w:rsidR="00275643" w14:paraId="38834ED6" w14:textId="77777777">
        <w:trPr>
          <w:trHeight w:val="620"/>
        </w:trPr>
        <w:tc>
          <w:tcPr>
            <w:tcW w:w="330" w:type="dxa"/>
          </w:tcPr>
          <w:p w14:paraId="38834EC3" w14:textId="77777777" w:rsidR="00275643" w:rsidRDefault="00275643">
            <w:pPr>
              <w:pStyle w:val="TableParagraph"/>
              <w:spacing w:before="57"/>
              <w:rPr>
                <w:sz w:val="14"/>
              </w:rPr>
            </w:pPr>
          </w:p>
          <w:p w14:paraId="38834EC4" w14:textId="77777777" w:rsidR="00275643" w:rsidRDefault="00000000">
            <w:pPr>
              <w:pStyle w:val="TableParagraph"/>
              <w:ind w:left="10"/>
              <w:jc w:val="center"/>
              <w:rPr>
                <w:sz w:val="14"/>
              </w:rPr>
            </w:pPr>
            <w:r>
              <w:rPr>
                <w:color w:val="333333"/>
                <w:spacing w:val="-5"/>
                <w:sz w:val="14"/>
              </w:rPr>
              <w:t>12</w:t>
            </w:r>
          </w:p>
        </w:tc>
        <w:tc>
          <w:tcPr>
            <w:tcW w:w="640" w:type="dxa"/>
          </w:tcPr>
          <w:p w14:paraId="38834EC5" w14:textId="77777777" w:rsidR="00275643" w:rsidRDefault="00000000">
            <w:pPr>
              <w:pStyle w:val="TableParagraph"/>
              <w:spacing w:before="108" w:line="343" w:lineRule="auto"/>
              <w:ind w:left="85" w:right="126"/>
              <w:rPr>
                <w:sz w:val="14"/>
              </w:rPr>
            </w:pPr>
            <w:r>
              <w:rPr>
                <w:color w:val="333333"/>
                <w:spacing w:val="-6"/>
                <w:sz w:val="14"/>
              </w:rPr>
              <w:t>P-</w:t>
            </w:r>
            <w:r>
              <w:rPr>
                <w:color w:val="333333"/>
                <w:spacing w:val="-4"/>
                <w:sz w:val="14"/>
              </w:rPr>
              <w:t>198A</w:t>
            </w:r>
          </w:p>
        </w:tc>
        <w:tc>
          <w:tcPr>
            <w:tcW w:w="1290" w:type="dxa"/>
          </w:tcPr>
          <w:p w14:paraId="38834EC6" w14:textId="77777777" w:rsidR="00275643" w:rsidRDefault="00275643">
            <w:pPr>
              <w:pStyle w:val="TableParagraph"/>
              <w:spacing w:before="57"/>
              <w:rPr>
                <w:sz w:val="14"/>
              </w:rPr>
            </w:pPr>
          </w:p>
          <w:p w14:paraId="38834EC7" w14:textId="77777777" w:rsidR="00275643" w:rsidRDefault="00000000">
            <w:pPr>
              <w:pStyle w:val="TableParagraph"/>
              <w:ind w:left="88"/>
              <w:rPr>
                <w:sz w:val="14"/>
              </w:rPr>
            </w:pPr>
            <w:r>
              <w:rPr>
                <w:color w:val="333333"/>
                <w:spacing w:val="-2"/>
                <w:sz w:val="14"/>
              </w:rPr>
              <w:t>Operative</w:t>
            </w:r>
          </w:p>
        </w:tc>
        <w:tc>
          <w:tcPr>
            <w:tcW w:w="900" w:type="dxa"/>
          </w:tcPr>
          <w:p w14:paraId="38834EC8" w14:textId="77777777" w:rsidR="00275643" w:rsidRDefault="00275643">
            <w:pPr>
              <w:pStyle w:val="TableParagraph"/>
              <w:spacing w:before="57"/>
              <w:rPr>
                <w:sz w:val="14"/>
              </w:rPr>
            </w:pPr>
          </w:p>
          <w:p w14:paraId="38834EC9" w14:textId="77777777" w:rsidR="00275643" w:rsidRDefault="00000000">
            <w:pPr>
              <w:pStyle w:val="TableParagraph"/>
              <w:ind w:left="86"/>
              <w:rPr>
                <w:sz w:val="14"/>
              </w:rPr>
            </w:pPr>
            <w:r>
              <w:rPr>
                <w:color w:val="333333"/>
                <w:spacing w:val="-2"/>
                <w:sz w:val="14"/>
              </w:rPr>
              <w:t>EOC/PAL</w:t>
            </w:r>
          </w:p>
        </w:tc>
        <w:tc>
          <w:tcPr>
            <w:tcW w:w="710" w:type="dxa"/>
          </w:tcPr>
          <w:p w14:paraId="38834ECA" w14:textId="77777777" w:rsidR="00275643" w:rsidRDefault="00275643">
            <w:pPr>
              <w:pStyle w:val="TableParagraph"/>
              <w:spacing w:before="57"/>
              <w:rPr>
                <w:sz w:val="14"/>
              </w:rPr>
            </w:pPr>
          </w:p>
          <w:p w14:paraId="38834ECB" w14:textId="77777777" w:rsidR="00275643" w:rsidRDefault="00000000">
            <w:pPr>
              <w:pStyle w:val="TableParagraph"/>
              <w:ind w:left="84"/>
              <w:rPr>
                <w:sz w:val="14"/>
              </w:rPr>
            </w:pPr>
            <w:r>
              <w:rPr>
                <w:color w:val="333333"/>
                <w:spacing w:val="-2"/>
                <w:sz w:val="14"/>
              </w:rPr>
              <w:t>4,250</w:t>
            </w:r>
          </w:p>
        </w:tc>
        <w:tc>
          <w:tcPr>
            <w:tcW w:w="1260" w:type="dxa"/>
          </w:tcPr>
          <w:p w14:paraId="38834ECC" w14:textId="77777777" w:rsidR="00275643" w:rsidRDefault="00275643">
            <w:pPr>
              <w:pStyle w:val="TableParagraph"/>
              <w:spacing w:before="57"/>
              <w:rPr>
                <w:sz w:val="14"/>
              </w:rPr>
            </w:pPr>
          </w:p>
          <w:p w14:paraId="38834ECD" w14:textId="77777777" w:rsidR="00275643" w:rsidRDefault="00000000">
            <w:pPr>
              <w:pStyle w:val="TableParagraph"/>
              <w:ind w:left="81"/>
              <w:rPr>
                <w:sz w:val="14"/>
              </w:rPr>
            </w:pPr>
            <w:r>
              <w:rPr>
                <w:color w:val="333333"/>
                <w:spacing w:val="-5"/>
                <w:sz w:val="14"/>
              </w:rPr>
              <w:t>99</w:t>
            </w:r>
          </w:p>
        </w:tc>
        <w:tc>
          <w:tcPr>
            <w:tcW w:w="1500" w:type="dxa"/>
          </w:tcPr>
          <w:p w14:paraId="38834ECE" w14:textId="77777777" w:rsidR="00275643" w:rsidRDefault="00275643">
            <w:pPr>
              <w:pStyle w:val="TableParagraph"/>
              <w:spacing w:before="57"/>
              <w:rPr>
                <w:sz w:val="14"/>
              </w:rPr>
            </w:pPr>
          </w:p>
          <w:p w14:paraId="38834ECF" w14:textId="77777777" w:rsidR="00275643" w:rsidRDefault="00000000">
            <w:pPr>
              <w:pStyle w:val="TableParagraph"/>
              <w:ind w:left="86"/>
              <w:rPr>
                <w:sz w:val="14"/>
              </w:rPr>
            </w:pPr>
            <w:r>
              <w:rPr>
                <w:color w:val="333333"/>
                <w:spacing w:val="-5"/>
                <w:sz w:val="14"/>
              </w:rPr>
              <w:t>100</w:t>
            </w:r>
          </w:p>
        </w:tc>
        <w:tc>
          <w:tcPr>
            <w:tcW w:w="1520" w:type="dxa"/>
          </w:tcPr>
          <w:p w14:paraId="38834ED0" w14:textId="77777777" w:rsidR="00275643" w:rsidRDefault="00275643">
            <w:pPr>
              <w:pStyle w:val="TableParagraph"/>
              <w:spacing w:before="57"/>
              <w:rPr>
                <w:sz w:val="14"/>
              </w:rPr>
            </w:pPr>
          </w:p>
          <w:p w14:paraId="38834ED1" w14:textId="77777777" w:rsidR="00275643" w:rsidRDefault="00000000">
            <w:pPr>
              <w:pStyle w:val="TableParagraph"/>
              <w:ind w:left="86"/>
              <w:rPr>
                <w:sz w:val="14"/>
              </w:rPr>
            </w:pPr>
            <w:r>
              <w:rPr>
                <w:color w:val="333333"/>
                <w:spacing w:val="-5"/>
                <w:sz w:val="14"/>
              </w:rPr>
              <w:t>180</w:t>
            </w:r>
          </w:p>
        </w:tc>
        <w:tc>
          <w:tcPr>
            <w:tcW w:w="810" w:type="dxa"/>
          </w:tcPr>
          <w:p w14:paraId="38834ED2" w14:textId="77777777" w:rsidR="00275643" w:rsidRDefault="00275643">
            <w:pPr>
              <w:pStyle w:val="TableParagraph"/>
              <w:spacing w:before="57"/>
              <w:rPr>
                <w:sz w:val="14"/>
              </w:rPr>
            </w:pPr>
          </w:p>
          <w:p w14:paraId="38834ED3" w14:textId="77777777" w:rsidR="00275643" w:rsidRDefault="00000000">
            <w:pPr>
              <w:pStyle w:val="TableParagraph"/>
              <w:ind w:left="80"/>
              <w:rPr>
                <w:sz w:val="14"/>
              </w:rPr>
            </w:pPr>
            <w:r>
              <w:rPr>
                <w:color w:val="333333"/>
                <w:spacing w:val="-2"/>
                <w:sz w:val="14"/>
              </w:rPr>
              <w:t>ESPCP</w:t>
            </w:r>
          </w:p>
        </w:tc>
        <w:tc>
          <w:tcPr>
            <w:tcW w:w="670" w:type="dxa"/>
          </w:tcPr>
          <w:p w14:paraId="38834ED4" w14:textId="77777777" w:rsidR="00275643" w:rsidRDefault="00275643">
            <w:pPr>
              <w:pStyle w:val="TableParagraph"/>
              <w:spacing w:before="57"/>
              <w:rPr>
                <w:sz w:val="14"/>
              </w:rPr>
            </w:pPr>
          </w:p>
          <w:p w14:paraId="38834ED5" w14:textId="77777777" w:rsidR="00275643" w:rsidRDefault="00000000">
            <w:pPr>
              <w:pStyle w:val="TableParagraph"/>
              <w:ind w:left="80"/>
              <w:rPr>
                <w:sz w:val="14"/>
              </w:rPr>
            </w:pPr>
            <w:r>
              <w:rPr>
                <w:color w:val="333333"/>
                <w:spacing w:val="-5"/>
                <w:sz w:val="14"/>
              </w:rPr>
              <w:t>12</w:t>
            </w:r>
          </w:p>
        </w:tc>
      </w:tr>
      <w:tr w:rsidR="00275643" w14:paraId="38834EE1" w14:textId="77777777">
        <w:trPr>
          <w:trHeight w:val="390"/>
        </w:trPr>
        <w:tc>
          <w:tcPr>
            <w:tcW w:w="330" w:type="dxa"/>
          </w:tcPr>
          <w:p w14:paraId="38834ED7" w14:textId="77777777" w:rsidR="00275643" w:rsidRDefault="00000000">
            <w:pPr>
              <w:pStyle w:val="TableParagraph"/>
              <w:spacing w:before="108"/>
              <w:ind w:left="10"/>
              <w:jc w:val="center"/>
              <w:rPr>
                <w:sz w:val="14"/>
              </w:rPr>
            </w:pPr>
            <w:r>
              <w:rPr>
                <w:color w:val="333333"/>
                <w:spacing w:val="-5"/>
                <w:sz w:val="14"/>
              </w:rPr>
              <w:t>13</w:t>
            </w:r>
          </w:p>
        </w:tc>
        <w:tc>
          <w:tcPr>
            <w:tcW w:w="640" w:type="dxa"/>
          </w:tcPr>
          <w:p w14:paraId="38834ED8" w14:textId="77777777" w:rsidR="00275643" w:rsidRDefault="00000000">
            <w:pPr>
              <w:pStyle w:val="TableParagraph"/>
              <w:spacing w:before="108"/>
              <w:ind w:left="85"/>
              <w:rPr>
                <w:sz w:val="14"/>
              </w:rPr>
            </w:pPr>
            <w:r>
              <w:rPr>
                <w:color w:val="333333"/>
                <w:sz w:val="14"/>
              </w:rPr>
              <w:t>P-</w:t>
            </w:r>
            <w:r>
              <w:rPr>
                <w:color w:val="333333"/>
                <w:spacing w:val="-5"/>
                <w:sz w:val="14"/>
              </w:rPr>
              <w:t>173</w:t>
            </w:r>
          </w:p>
        </w:tc>
        <w:tc>
          <w:tcPr>
            <w:tcW w:w="1290" w:type="dxa"/>
          </w:tcPr>
          <w:p w14:paraId="38834ED9" w14:textId="77777777" w:rsidR="00275643" w:rsidRDefault="00000000">
            <w:pPr>
              <w:pStyle w:val="TableParagraph"/>
              <w:spacing w:before="108"/>
              <w:ind w:left="88"/>
              <w:rPr>
                <w:sz w:val="14"/>
              </w:rPr>
            </w:pPr>
            <w:r>
              <w:rPr>
                <w:color w:val="333333"/>
                <w:spacing w:val="-2"/>
                <w:sz w:val="14"/>
              </w:rPr>
              <w:t>Operative</w:t>
            </w:r>
          </w:p>
        </w:tc>
        <w:tc>
          <w:tcPr>
            <w:tcW w:w="900" w:type="dxa"/>
          </w:tcPr>
          <w:p w14:paraId="38834EDA" w14:textId="77777777" w:rsidR="00275643" w:rsidRDefault="00000000">
            <w:pPr>
              <w:pStyle w:val="TableParagraph"/>
              <w:spacing w:before="108"/>
              <w:ind w:left="86"/>
              <w:rPr>
                <w:sz w:val="14"/>
              </w:rPr>
            </w:pPr>
            <w:r>
              <w:rPr>
                <w:color w:val="333333"/>
                <w:spacing w:val="-2"/>
                <w:sz w:val="14"/>
              </w:rPr>
              <w:t>EOC/PAL</w:t>
            </w:r>
          </w:p>
        </w:tc>
        <w:tc>
          <w:tcPr>
            <w:tcW w:w="710" w:type="dxa"/>
          </w:tcPr>
          <w:p w14:paraId="38834EDB" w14:textId="77777777" w:rsidR="00275643" w:rsidRDefault="00000000">
            <w:pPr>
              <w:pStyle w:val="TableParagraph"/>
              <w:spacing w:before="108"/>
              <w:ind w:left="84"/>
              <w:rPr>
                <w:sz w:val="14"/>
              </w:rPr>
            </w:pPr>
            <w:r>
              <w:rPr>
                <w:color w:val="333333"/>
                <w:spacing w:val="-2"/>
                <w:sz w:val="14"/>
              </w:rPr>
              <w:t>2,868</w:t>
            </w:r>
          </w:p>
        </w:tc>
        <w:tc>
          <w:tcPr>
            <w:tcW w:w="1260" w:type="dxa"/>
          </w:tcPr>
          <w:p w14:paraId="38834EDC" w14:textId="77777777" w:rsidR="00275643" w:rsidRDefault="00000000">
            <w:pPr>
              <w:pStyle w:val="TableParagraph"/>
              <w:spacing w:before="108"/>
              <w:ind w:left="81"/>
              <w:rPr>
                <w:sz w:val="14"/>
              </w:rPr>
            </w:pPr>
            <w:r>
              <w:rPr>
                <w:color w:val="333333"/>
                <w:spacing w:val="-5"/>
                <w:sz w:val="14"/>
              </w:rPr>
              <w:t>93</w:t>
            </w:r>
          </w:p>
        </w:tc>
        <w:tc>
          <w:tcPr>
            <w:tcW w:w="1500" w:type="dxa"/>
          </w:tcPr>
          <w:p w14:paraId="38834EDD" w14:textId="77777777" w:rsidR="00275643" w:rsidRDefault="00000000">
            <w:pPr>
              <w:pStyle w:val="TableParagraph"/>
              <w:spacing w:before="108"/>
              <w:ind w:left="86"/>
              <w:rPr>
                <w:sz w:val="14"/>
              </w:rPr>
            </w:pPr>
            <w:r>
              <w:rPr>
                <w:color w:val="333333"/>
                <w:spacing w:val="-5"/>
                <w:sz w:val="14"/>
              </w:rPr>
              <w:t>90</w:t>
            </w:r>
          </w:p>
        </w:tc>
        <w:tc>
          <w:tcPr>
            <w:tcW w:w="1520" w:type="dxa"/>
          </w:tcPr>
          <w:p w14:paraId="38834EDE" w14:textId="77777777" w:rsidR="00275643" w:rsidRDefault="00000000">
            <w:pPr>
              <w:pStyle w:val="TableParagraph"/>
              <w:spacing w:before="108"/>
              <w:ind w:left="86"/>
              <w:rPr>
                <w:sz w:val="14"/>
              </w:rPr>
            </w:pPr>
            <w:r>
              <w:rPr>
                <w:color w:val="333333"/>
                <w:spacing w:val="-5"/>
                <w:sz w:val="14"/>
              </w:rPr>
              <w:t>160</w:t>
            </w:r>
          </w:p>
        </w:tc>
        <w:tc>
          <w:tcPr>
            <w:tcW w:w="810" w:type="dxa"/>
          </w:tcPr>
          <w:p w14:paraId="38834EDF" w14:textId="77777777" w:rsidR="00275643" w:rsidRDefault="00000000">
            <w:pPr>
              <w:pStyle w:val="TableParagraph"/>
              <w:spacing w:before="108"/>
              <w:ind w:left="80"/>
              <w:rPr>
                <w:sz w:val="14"/>
              </w:rPr>
            </w:pPr>
            <w:r>
              <w:rPr>
                <w:color w:val="333333"/>
                <w:spacing w:val="-5"/>
                <w:sz w:val="14"/>
              </w:rPr>
              <w:t>PCP</w:t>
            </w:r>
          </w:p>
        </w:tc>
        <w:tc>
          <w:tcPr>
            <w:tcW w:w="670" w:type="dxa"/>
          </w:tcPr>
          <w:p w14:paraId="38834EE0" w14:textId="77777777" w:rsidR="00275643" w:rsidRDefault="00000000">
            <w:pPr>
              <w:pStyle w:val="TableParagraph"/>
              <w:spacing w:before="108"/>
              <w:ind w:left="80"/>
              <w:rPr>
                <w:sz w:val="14"/>
              </w:rPr>
            </w:pPr>
            <w:r>
              <w:rPr>
                <w:color w:val="333333"/>
                <w:spacing w:val="-5"/>
                <w:sz w:val="14"/>
              </w:rPr>
              <w:t>13</w:t>
            </w:r>
          </w:p>
        </w:tc>
      </w:tr>
      <w:tr w:rsidR="00275643" w14:paraId="38834EEC" w14:textId="77777777">
        <w:trPr>
          <w:trHeight w:val="390"/>
        </w:trPr>
        <w:tc>
          <w:tcPr>
            <w:tcW w:w="330" w:type="dxa"/>
          </w:tcPr>
          <w:p w14:paraId="38834EE2" w14:textId="77777777" w:rsidR="00275643" w:rsidRDefault="00000000">
            <w:pPr>
              <w:pStyle w:val="TableParagraph"/>
              <w:spacing w:before="108"/>
              <w:ind w:left="10"/>
              <w:jc w:val="center"/>
              <w:rPr>
                <w:sz w:val="14"/>
              </w:rPr>
            </w:pPr>
            <w:r>
              <w:rPr>
                <w:color w:val="333333"/>
                <w:spacing w:val="-5"/>
                <w:sz w:val="14"/>
              </w:rPr>
              <w:t>14</w:t>
            </w:r>
          </w:p>
        </w:tc>
        <w:tc>
          <w:tcPr>
            <w:tcW w:w="640" w:type="dxa"/>
          </w:tcPr>
          <w:p w14:paraId="38834EE3" w14:textId="77777777" w:rsidR="00275643" w:rsidRDefault="00000000">
            <w:pPr>
              <w:pStyle w:val="TableParagraph"/>
              <w:spacing w:before="108"/>
              <w:ind w:left="85"/>
              <w:rPr>
                <w:sz w:val="14"/>
              </w:rPr>
            </w:pPr>
            <w:r>
              <w:rPr>
                <w:color w:val="333333"/>
                <w:sz w:val="14"/>
              </w:rPr>
              <w:t>P-</w:t>
            </w:r>
            <w:r>
              <w:rPr>
                <w:color w:val="333333"/>
                <w:spacing w:val="-5"/>
                <w:sz w:val="14"/>
              </w:rPr>
              <w:t>69</w:t>
            </w:r>
          </w:p>
        </w:tc>
        <w:tc>
          <w:tcPr>
            <w:tcW w:w="1290" w:type="dxa"/>
          </w:tcPr>
          <w:p w14:paraId="38834EE4" w14:textId="77777777" w:rsidR="00275643" w:rsidRDefault="00000000">
            <w:pPr>
              <w:pStyle w:val="TableParagraph"/>
              <w:spacing w:before="108"/>
              <w:ind w:left="88"/>
              <w:rPr>
                <w:sz w:val="14"/>
              </w:rPr>
            </w:pPr>
            <w:r>
              <w:rPr>
                <w:color w:val="333333"/>
                <w:sz w:val="14"/>
              </w:rPr>
              <w:t>Shut-</w:t>
            </w:r>
            <w:r>
              <w:rPr>
                <w:color w:val="333333"/>
                <w:spacing w:val="-5"/>
                <w:sz w:val="14"/>
              </w:rPr>
              <w:t>in</w:t>
            </w:r>
          </w:p>
        </w:tc>
        <w:tc>
          <w:tcPr>
            <w:tcW w:w="900" w:type="dxa"/>
          </w:tcPr>
          <w:p w14:paraId="38834EE5" w14:textId="77777777" w:rsidR="00275643" w:rsidRDefault="00000000">
            <w:pPr>
              <w:pStyle w:val="TableParagraph"/>
              <w:spacing w:before="108"/>
              <w:ind w:left="86"/>
              <w:rPr>
                <w:sz w:val="14"/>
              </w:rPr>
            </w:pPr>
            <w:r>
              <w:rPr>
                <w:color w:val="333333"/>
                <w:spacing w:val="-2"/>
                <w:sz w:val="14"/>
              </w:rPr>
              <w:t>EOC/PAL</w:t>
            </w:r>
          </w:p>
        </w:tc>
        <w:tc>
          <w:tcPr>
            <w:tcW w:w="710" w:type="dxa"/>
          </w:tcPr>
          <w:p w14:paraId="38834EE6" w14:textId="77777777" w:rsidR="00275643" w:rsidRDefault="00000000">
            <w:pPr>
              <w:pStyle w:val="TableParagraph"/>
              <w:spacing w:before="108"/>
              <w:ind w:left="84"/>
              <w:rPr>
                <w:sz w:val="14"/>
              </w:rPr>
            </w:pPr>
            <w:r>
              <w:rPr>
                <w:color w:val="333333"/>
                <w:spacing w:val="-2"/>
                <w:sz w:val="14"/>
              </w:rPr>
              <w:t>3,082</w:t>
            </w:r>
          </w:p>
        </w:tc>
        <w:tc>
          <w:tcPr>
            <w:tcW w:w="1260" w:type="dxa"/>
          </w:tcPr>
          <w:p w14:paraId="38834EE7" w14:textId="77777777" w:rsidR="00275643" w:rsidRDefault="00000000">
            <w:pPr>
              <w:pStyle w:val="TableParagraph"/>
              <w:spacing w:before="108"/>
              <w:ind w:left="81"/>
              <w:rPr>
                <w:sz w:val="14"/>
              </w:rPr>
            </w:pPr>
            <w:r>
              <w:rPr>
                <w:color w:val="333333"/>
                <w:spacing w:val="-5"/>
                <w:sz w:val="14"/>
              </w:rPr>
              <w:t>69</w:t>
            </w:r>
          </w:p>
        </w:tc>
        <w:tc>
          <w:tcPr>
            <w:tcW w:w="1500" w:type="dxa"/>
          </w:tcPr>
          <w:p w14:paraId="38834EE8" w14:textId="77777777" w:rsidR="00275643" w:rsidRDefault="00000000">
            <w:pPr>
              <w:pStyle w:val="TableParagraph"/>
              <w:spacing w:before="108"/>
              <w:ind w:left="86"/>
              <w:rPr>
                <w:sz w:val="14"/>
              </w:rPr>
            </w:pPr>
            <w:r>
              <w:rPr>
                <w:color w:val="333333"/>
                <w:spacing w:val="-5"/>
                <w:sz w:val="14"/>
              </w:rPr>
              <w:t>50</w:t>
            </w:r>
          </w:p>
        </w:tc>
        <w:tc>
          <w:tcPr>
            <w:tcW w:w="1520" w:type="dxa"/>
          </w:tcPr>
          <w:p w14:paraId="38834EE9" w14:textId="77777777" w:rsidR="00275643" w:rsidRDefault="00000000">
            <w:pPr>
              <w:pStyle w:val="TableParagraph"/>
              <w:spacing w:before="108"/>
              <w:ind w:left="86"/>
              <w:rPr>
                <w:sz w:val="14"/>
              </w:rPr>
            </w:pPr>
            <w:r>
              <w:rPr>
                <w:color w:val="333333"/>
                <w:spacing w:val="-5"/>
                <w:sz w:val="14"/>
              </w:rPr>
              <w:t>120</w:t>
            </w:r>
          </w:p>
        </w:tc>
        <w:tc>
          <w:tcPr>
            <w:tcW w:w="810" w:type="dxa"/>
          </w:tcPr>
          <w:p w14:paraId="38834EEA" w14:textId="77777777" w:rsidR="00275643" w:rsidRDefault="00000000">
            <w:pPr>
              <w:pStyle w:val="TableParagraph"/>
              <w:spacing w:before="108"/>
              <w:ind w:left="80"/>
              <w:rPr>
                <w:sz w:val="14"/>
              </w:rPr>
            </w:pPr>
            <w:r>
              <w:rPr>
                <w:color w:val="333333"/>
                <w:spacing w:val="-5"/>
                <w:sz w:val="14"/>
              </w:rPr>
              <w:t>PCP</w:t>
            </w:r>
          </w:p>
        </w:tc>
        <w:tc>
          <w:tcPr>
            <w:tcW w:w="670" w:type="dxa"/>
          </w:tcPr>
          <w:p w14:paraId="38834EEB" w14:textId="77777777" w:rsidR="00275643" w:rsidRDefault="00000000">
            <w:pPr>
              <w:pStyle w:val="TableParagraph"/>
              <w:spacing w:before="108"/>
              <w:ind w:left="80"/>
              <w:rPr>
                <w:sz w:val="14"/>
              </w:rPr>
            </w:pPr>
            <w:r>
              <w:rPr>
                <w:color w:val="333333"/>
                <w:spacing w:val="-5"/>
                <w:sz w:val="14"/>
              </w:rPr>
              <w:t>14</w:t>
            </w:r>
          </w:p>
        </w:tc>
      </w:tr>
      <w:tr w:rsidR="00275643" w14:paraId="38834EF7" w14:textId="77777777">
        <w:trPr>
          <w:trHeight w:val="390"/>
        </w:trPr>
        <w:tc>
          <w:tcPr>
            <w:tcW w:w="330" w:type="dxa"/>
          </w:tcPr>
          <w:p w14:paraId="38834EED" w14:textId="77777777" w:rsidR="00275643" w:rsidRDefault="00000000">
            <w:pPr>
              <w:pStyle w:val="TableParagraph"/>
              <w:spacing w:before="108"/>
              <w:ind w:left="10"/>
              <w:jc w:val="center"/>
              <w:rPr>
                <w:sz w:val="14"/>
              </w:rPr>
            </w:pPr>
            <w:r>
              <w:rPr>
                <w:color w:val="333333"/>
                <w:spacing w:val="-5"/>
                <w:sz w:val="14"/>
              </w:rPr>
              <w:t>15</w:t>
            </w:r>
          </w:p>
        </w:tc>
        <w:tc>
          <w:tcPr>
            <w:tcW w:w="640" w:type="dxa"/>
          </w:tcPr>
          <w:p w14:paraId="38834EEE" w14:textId="77777777" w:rsidR="00275643" w:rsidRDefault="00000000">
            <w:pPr>
              <w:pStyle w:val="TableParagraph"/>
              <w:spacing w:before="108"/>
              <w:ind w:left="85"/>
              <w:rPr>
                <w:sz w:val="14"/>
              </w:rPr>
            </w:pPr>
            <w:r>
              <w:rPr>
                <w:color w:val="333333"/>
                <w:sz w:val="14"/>
              </w:rPr>
              <w:t>P-</w:t>
            </w:r>
            <w:r>
              <w:rPr>
                <w:color w:val="333333"/>
                <w:spacing w:val="-5"/>
                <w:sz w:val="14"/>
              </w:rPr>
              <w:t>184</w:t>
            </w:r>
          </w:p>
        </w:tc>
        <w:tc>
          <w:tcPr>
            <w:tcW w:w="1290" w:type="dxa"/>
          </w:tcPr>
          <w:p w14:paraId="38834EEF" w14:textId="77777777" w:rsidR="00275643" w:rsidRDefault="00000000">
            <w:pPr>
              <w:pStyle w:val="TableParagraph"/>
              <w:spacing w:before="108"/>
              <w:ind w:left="88"/>
              <w:rPr>
                <w:sz w:val="14"/>
              </w:rPr>
            </w:pPr>
            <w:r>
              <w:rPr>
                <w:color w:val="333333"/>
                <w:sz w:val="14"/>
              </w:rPr>
              <w:t>Shut-</w:t>
            </w:r>
            <w:r>
              <w:rPr>
                <w:color w:val="333333"/>
                <w:spacing w:val="-5"/>
                <w:sz w:val="14"/>
              </w:rPr>
              <w:t>in</w:t>
            </w:r>
          </w:p>
        </w:tc>
        <w:tc>
          <w:tcPr>
            <w:tcW w:w="900" w:type="dxa"/>
          </w:tcPr>
          <w:p w14:paraId="38834EF0" w14:textId="77777777" w:rsidR="00275643" w:rsidRDefault="00000000">
            <w:pPr>
              <w:pStyle w:val="TableParagraph"/>
              <w:spacing w:before="108"/>
              <w:ind w:left="86"/>
              <w:rPr>
                <w:sz w:val="14"/>
              </w:rPr>
            </w:pPr>
            <w:r>
              <w:rPr>
                <w:color w:val="333333"/>
                <w:spacing w:val="-2"/>
                <w:sz w:val="14"/>
              </w:rPr>
              <w:t>EOC/PAL</w:t>
            </w:r>
          </w:p>
        </w:tc>
        <w:tc>
          <w:tcPr>
            <w:tcW w:w="710" w:type="dxa"/>
          </w:tcPr>
          <w:p w14:paraId="38834EF1" w14:textId="77777777" w:rsidR="00275643" w:rsidRDefault="00000000">
            <w:pPr>
              <w:pStyle w:val="TableParagraph"/>
              <w:spacing w:before="108"/>
              <w:ind w:left="84"/>
              <w:rPr>
                <w:sz w:val="14"/>
              </w:rPr>
            </w:pPr>
            <w:r>
              <w:rPr>
                <w:color w:val="333333"/>
                <w:spacing w:val="-2"/>
                <w:sz w:val="14"/>
              </w:rPr>
              <w:t>2,519</w:t>
            </w:r>
          </w:p>
        </w:tc>
        <w:tc>
          <w:tcPr>
            <w:tcW w:w="1260" w:type="dxa"/>
          </w:tcPr>
          <w:p w14:paraId="38834EF2" w14:textId="77777777" w:rsidR="00275643" w:rsidRDefault="00000000">
            <w:pPr>
              <w:pStyle w:val="TableParagraph"/>
              <w:spacing w:before="108"/>
              <w:ind w:left="81"/>
              <w:rPr>
                <w:sz w:val="14"/>
              </w:rPr>
            </w:pPr>
            <w:r>
              <w:rPr>
                <w:color w:val="333333"/>
                <w:spacing w:val="-5"/>
                <w:sz w:val="14"/>
              </w:rPr>
              <w:t>65</w:t>
            </w:r>
          </w:p>
        </w:tc>
        <w:tc>
          <w:tcPr>
            <w:tcW w:w="1500" w:type="dxa"/>
          </w:tcPr>
          <w:p w14:paraId="38834EF3" w14:textId="77777777" w:rsidR="00275643" w:rsidRDefault="00000000">
            <w:pPr>
              <w:pStyle w:val="TableParagraph"/>
              <w:spacing w:before="108"/>
              <w:ind w:left="86"/>
              <w:rPr>
                <w:sz w:val="14"/>
              </w:rPr>
            </w:pPr>
            <w:r>
              <w:rPr>
                <w:color w:val="333333"/>
                <w:spacing w:val="-5"/>
                <w:sz w:val="14"/>
              </w:rPr>
              <w:t>45</w:t>
            </w:r>
          </w:p>
        </w:tc>
        <w:tc>
          <w:tcPr>
            <w:tcW w:w="1520" w:type="dxa"/>
          </w:tcPr>
          <w:p w14:paraId="38834EF4" w14:textId="77777777" w:rsidR="00275643" w:rsidRDefault="00000000">
            <w:pPr>
              <w:pStyle w:val="TableParagraph"/>
              <w:spacing w:before="108"/>
              <w:ind w:left="86"/>
              <w:rPr>
                <w:sz w:val="14"/>
              </w:rPr>
            </w:pPr>
            <w:r>
              <w:rPr>
                <w:color w:val="333333"/>
                <w:spacing w:val="-5"/>
                <w:sz w:val="14"/>
              </w:rPr>
              <w:t>110</w:t>
            </w:r>
          </w:p>
        </w:tc>
        <w:tc>
          <w:tcPr>
            <w:tcW w:w="810" w:type="dxa"/>
          </w:tcPr>
          <w:p w14:paraId="38834EF5" w14:textId="77777777" w:rsidR="00275643" w:rsidRDefault="00000000">
            <w:pPr>
              <w:pStyle w:val="TableParagraph"/>
              <w:spacing w:before="108"/>
              <w:ind w:left="80"/>
              <w:rPr>
                <w:sz w:val="14"/>
              </w:rPr>
            </w:pPr>
            <w:r>
              <w:rPr>
                <w:color w:val="333333"/>
                <w:spacing w:val="-5"/>
                <w:sz w:val="14"/>
              </w:rPr>
              <w:t>PCP</w:t>
            </w:r>
          </w:p>
        </w:tc>
        <w:tc>
          <w:tcPr>
            <w:tcW w:w="670" w:type="dxa"/>
          </w:tcPr>
          <w:p w14:paraId="38834EF6" w14:textId="77777777" w:rsidR="00275643" w:rsidRDefault="00000000">
            <w:pPr>
              <w:pStyle w:val="TableParagraph"/>
              <w:spacing w:before="108"/>
              <w:ind w:left="80"/>
              <w:rPr>
                <w:sz w:val="14"/>
              </w:rPr>
            </w:pPr>
            <w:r>
              <w:rPr>
                <w:color w:val="333333"/>
                <w:spacing w:val="-5"/>
                <w:sz w:val="14"/>
              </w:rPr>
              <w:t>15</w:t>
            </w:r>
          </w:p>
        </w:tc>
      </w:tr>
      <w:tr w:rsidR="00275643" w14:paraId="38834F02" w14:textId="77777777">
        <w:trPr>
          <w:trHeight w:val="390"/>
        </w:trPr>
        <w:tc>
          <w:tcPr>
            <w:tcW w:w="330" w:type="dxa"/>
          </w:tcPr>
          <w:p w14:paraId="38834EF8" w14:textId="77777777" w:rsidR="00275643" w:rsidRDefault="00000000">
            <w:pPr>
              <w:pStyle w:val="TableParagraph"/>
              <w:spacing w:before="108"/>
              <w:ind w:left="10"/>
              <w:jc w:val="center"/>
              <w:rPr>
                <w:sz w:val="14"/>
              </w:rPr>
            </w:pPr>
            <w:r>
              <w:rPr>
                <w:color w:val="333333"/>
                <w:spacing w:val="-5"/>
                <w:sz w:val="14"/>
              </w:rPr>
              <w:t>16</w:t>
            </w:r>
          </w:p>
        </w:tc>
        <w:tc>
          <w:tcPr>
            <w:tcW w:w="640" w:type="dxa"/>
          </w:tcPr>
          <w:p w14:paraId="38834EF9" w14:textId="77777777" w:rsidR="00275643" w:rsidRDefault="00000000">
            <w:pPr>
              <w:pStyle w:val="TableParagraph"/>
              <w:spacing w:before="108"/>
              <w:ind w:left="85"/>
              <w:rPr>
                <w:sz w:val="14"/>
              </w:rPr>
            </w:pPr>
            <w:r>
              <w:rPr>
                <w:color w:val="333333"/>
                <w:sz w:val="14"/>
              </w:rPr>
              <w:t>P-</w:t>
            </w:r>
            <w:r>
              <w:rPr>
                <w:color w:val="333333"/>
                <w:spacing w:val="-5"/>
                <w:sz w:val="14"/>
              </w:rPr>
              <w:t>182</w:t>
            </w:r>
          </w:p>
        </w:tc>
        <w:tc>
          <w:tcPr>
            <w:tcW w:w="1290" w:type="dxa"/>
          </w:tcPr>
          <w:p w14:paraId="38834EFA" w14:textId="77777777" w:rsidR="00275643" w:rsidRDefault="00000000">
            <w:pPr>
              <w:pStyle w:val="TableParagraph"/>
              <w:spacing w:before="108"/>
              <w:ind w:left="88"/>
              <w:rPr>
                <w:sz w:val="14"/>
              </w:rPr>
            </w:pPr>
            <w:r>
              <w:rPr>
                <w:color w:val="333333"/>
                <w:sz w:val="14"/>
              </w:rPr>
              <w:t>Shut-</w:t>
            </w:r>
            <w:r>
              <w:rPr>
                <w:color w:val="333333"/>
                <w:spacing w:val="-5"/>
                <w:sz w:val="14"/>
              </w:rPr>
              <w:t>in</w:t>
            </w:r>
          </w:p>
        </w:tc>
        <w:tc>
          <w:tcPr>
            <w:tcW w:w="900" w:type="dxa"/>
          </w:tcPr>
          <w:p w14:paraId="38834EFB" w14:textId="77777777" w:rsidR="00275643" w:rsidRDefault="00000000">
            <w:pPr>
              <w:pStyle w:val="TableParagraph"/>
              <w:spacing w:before="108"/>
              <w:ind w:left="86"/>
              <w:rPr>
                <w:sz w:val="14"/>
              </w:rPr>
            </w:pPr>
            <w:r>
              <w:rPr>
                <w:color w:val="333333"/>
                <w:spacing w:val="-2"/>
                <w:sz w:val="14"/>
              </w:rPr>
              <w:t>EOC/PAL</w:t>
            </w:r>
          </w:p>
        </w:tc>
        <w:tc>
          <w:tcPr>
            <w:tcW w:w="710" w:type="dxa"/>
          </w:tcPr>
          <w:p w14:paraId="38834EFC" w14:textId="77777777" w:rsidR="00275643" w:rsidRDefault="00000000">
            <w:pPr>
              <w:pStyle w:val="TableParagraph"/>
              <w:spacing w:before="108"/>
              <w:ind w:left="84"/>
              <w:rPr>
                <w:sz w:val="14"/>
              </w:rPr>
            </w:pPr>
            <w:r>
              <w:rPr>
                <w:color w:val="333333"/>
                <w:spacing w:val="-2"/>
                <w:sz w:val="14"/>
              </w:rPr>
              <w:t>3,167</w:t>
            </w:r>
          </w:p>
        </w:tc>
        <w:tc>
          <w:tcPr>
            <w:tcW w:w="1260" w:type="dxa"/>
          </w:tcPr>
          <w:p w14:paraId="38834EFD" w14:textId="77777777" w:rsidR="00275643" w:rsidRDefault="00000000">
            <w:pPr>
              <w:pStyle w:val="TableParagraph"/>
              <w:spacing w:before="108"/>
              <w:ind w:left="81"/>
              <w:rPr>
                <w:sz w:val="14"/>
              </w:rPr>
            </w:pPr>
            <w:r>
              <w:rPr>
                <w:color w:val="333333"/>
                <w:spacing w:val="-5"/>
                <w:sz w:val="14"/>
              </w:rPr>
              <w:t>60</w:t>
            </w:r>
          </w:p>
        </w:tc>
        <w:tc>
          <w:tcPr>
            <w:tcW w:w="1500" w:type="dxa"/>
          </w:tcPr>
          <w:p w14:paraId="38834EFE" w14:textId="77777777" w:rsidR="00275643" w:rsidRDefault="00000000">
            <w:pPr>
              <w:pStyle w:val="TableParagraph"/>
              <w:spacing w:before="108"/>
              <w:ind w:left="86"/>
              <w:rPr>
                <w:sz w:val="14"/>
              </w:rPr>
            </w:pPr>
            <w:r>
              <w:rPr>
                <w:color w:val="333333"/>
                <w:spacing w:val="-5"/>
                <w:sz w:val="14"/>
              </w:rPr>
              <w:t>45</w:t>
            </w:r>
          </w:p>
        </w:tc>
        <w:tc>
          <w:tcPr>
            <w:tcW w:w="1520" w:type="dxa"/>
          </w:tcPr>
          <w:p w14:paraId="38834EFF" w14:textId="77777777" w:rsidR="00275643" w:rsidRDefault="00000000">
            <w:pPr>
              <w:pStyle w:val="TableParagraph"/>
              <w:spacing w:before="108"/>
              <w:ind w:left="86"/>
              <w:rPr>
                <w:sz w:val="14"/>
              </w:rPr>
            </w:pPr>
            <w:r>
              <w:rPr>
                <w:color w:val="333333"/>
                <w:spacing w:val="-5"/>
                <w:sz w:val="14"/>
              </w:rPr>
              <w:t>110</w:t>
            </w:r>
          </w:p>
        </w:tc>
        <w:tc>
          <w:tcPr>
            <w:tcW w:w="810" w:type="dxa"/>
          </w:tcPr>
          <w:p w14:paraId="38834F00" w14:textId="77777777" w:rsidR="00275643" w:rsidRDefault="00000000">
            <w:pPr>
              <w:pStyle w:val="TableParagraph"/>
              <w:spacing w:before="108"/>
              <w:ind w:left="80"/>
              <w:rPr>
                <w:sz w:val="14"/>
              </w:rPr>
            </w:pPr>
            <w:r>
              <w:rPr>
                <w:color w:val="333333"/>
                <w:spacing w:val="-5"/>
                <w:sz w:val="14"/>
              </w:rPr>
              <w:t>PCP</w:t>
            </w:r>
          </w:p>
        </w:tc>
        <w:tc>
          <w:tcPr>
            <w:tcW w:w="670" w:type="dxa"/>
          </w:tcPr>
          <w:p w14:paraId="38834F01" w14:textId="77777777" w:rsidR="00275643" w:rsidRDefault="00000000">
            <w:pPr>
              <w:pStyle w:val="TableParagraph"/>
              <w:spacing w:before="108"/>
              <w:ind w:left="80"/>
              <w:rPr>
                <w:sz w:val="14"/>
              </w:rPr>
            </w:pPr>
            <w:r>
              <w:rPr>
                <w:color w:val="333333"/>
                <w:spacing w:val="-5"/>
                <w:sz w:val="14"/>
              </w:rPr>
              <w:t>16</w:t>
            </w:r>
          </w:p>
        </w:tc>
      </w:tr>
      <w:tr w:rsidR="00275643" w14:paraId="38834F0D" w14:textId="77777777">
        <w:trPr>
          <w:trHeight w:val="390"/>
        </w:trPr>
        <w:tc>
          <w:tcPr>
            <w:tcW w:w="330" w:type="dxa"/>
          </w:tcPr>
          <w:p w14:paraId="38834F03" w14:textId="77777777" w:rsidR="00275643" w:rsidRDefault="00000000">
            <w:pPr>
              <w:pStyle w:val="TableParagraph"/>
              <w:spacing w:before="108"/>
              <w:ind w:left="10"/>
              <w:jc w:val="center"/>
              <w:rPr>
                <w:sz w:val="14"/>
              </w:rPr>
            </w:pPr>
            <w:r>
              <w:rPr>
                <w:color w:val="333333"/>
                <w:spacing w:val="-5"/>
                <w:sz w:val="14"/>
              </w:rPr>
              <w:t>17</w:t>
            </w:r>
          </w:p>
        </w:tc>
        <w:tc>
          <w:tcPr>
            <w:tcW w:w="640" w:type="dxa"/>
          </w:tcPr>
          <w:p w14:paraId="38834F04" w14:textId="77777777" w:rsidR="00275643" w:rsidRDefault="00000000">
            <w:pPr>
              <w:pStyle w:val="TableParagraph"/>
              <w:spacing w:before="108"/>
              <w:ind w:left="85"/>
              <w:rPr>
                <w:sz w:val="14"/>
              </w:rPr>
            </w:pPr>
            <w:r>
              <w:rPr>
                <w:color w:val="333333"/>
                <w:sz w:val="14"/>
              </w:rPr>
              <w:t>P-</w:t>
            </w:r>
            <w:r>
              <w:rPr>
                <w:color w:val="333333"/>
                <w:spacing w:val="-5"/>
                <w:sz w:val="14"/>
              </w:rPr>
              <w:t>179</w:t>
            </w:r>
          </w:p>
        </w:tc>
        <w:tc>
          <w:tcPr>
            <w:tcW w:w="1290" w:type="dxa"/>
          </w:tcPr>
          <w:p w14:paraId="38834F05" w14:textId="77777777" w:rsidR="00275643" w:rsidRDefault="00000000">
            <w:pPr>
              <w:pStyle w:val="TableParagraph"/>
              <w:spacing w:before="108"/>
              <w:ind w:left="88"/>
              <w:rPr>
                <w:sz w:val="14"/>
              </w:rPr>
            </w:pPr>
            <w:r>
              <w:rPr>
                <w:color w:val="333333"/>
                <w:sz w:val="14"/>
              </w:rPr>
              <w:t>Shut-</w:t>
            </w:r>
            <w:r>
              <w:rPr>
                <w:color w:val="333333"/>
                <w:spacing w:val="-5"/>
                <w:sz w:val="14"/>
              </w:rPr>
              <w:t>in</w:t>
            </w:r>
          </w:p>
        </w:tc>
        <w:tc>
          <w:tcPr>
            <w:tcW w:w="900" w:type="dxa"/>
          </w:tcPr>
          <w:p w14:paraId="38834F06" w14:textId="77777777" w:rsidR="00275643" w:rsidRDefault="00000000">
            <w:pPr>
              <w:pStyle w:val="TableParagraph"/>
              <w:spacing w:before="108"/>
              <w:ind w:left="86"/>
              <w:rPr>
                <w:sz w:val="14"/>
              </w:rPr>
            </w:pPr>
            <w:r>
              <w:rPr>
                <w:color w:val="333333"/>
                <w:spacing w:val="-2"/>
                <w:sz w:val="14"/>
              </w:rPr>
              <w:t>EOC/PAL</w:t>
            </w:r>
          </w:p>
        </w:tc>
        <w:tc>
          <w:tcPr>
            <w:tcW w:w="710" w:type="dxa"/>
          </w:tcPr>
          <w:p w14:paraId="38834F07" w14:textId="77777777" w:rsidR="00275643" w:rsidRDefault="00000000">
            <w:pPr>
              <w:pStyle w:val="TableParagraph"/>
              <w:spacing w:before="108"/>
              <w:ind w:left="84"/>
              <w:rPr>
                <w:sz w:val="14"/>
              </w:rPr>
            </w:pPr>
            <w:r>
              <w:rPr>
                <w:color w:val="333333"/>
                <w:spacing w:val="-2"/>
                <w:sz w:val="14"/>
              </w:rPr>
              <w:t>3,950</w:t>
            </w:r>
          </w:p>
        </w:tc>
        <w:tc>
          <w:tcPr>
            <w:tcW w:w="1260" w:type="dxa"/>
          </w:tcPr>
          <w:p w14:paraId="38834F08" w14:textId="77777777" w:rsidR="00275643" w:rsidRDefault="00000000">
            <w:pPr>
              <w:pStyle w:val="TableParagraph"/>
              <w:spacing w:before="108"/>
              <w:ind w:left="81"/>
              <w:rPr>
                <w:sz w:val="14"/>
              </w:rPr>
            </w:pPr>
            <w:r>
              <w:rPr>
                <w:color w:val="333333"/>
                <w:spacing w:val="-5"/>
                <w:sz w:val="14"/>
              </w:rPr>
              <w:t>59</w:t>
            </w:r>
          </w:p>
        </w:tc>
        <w:tc>
          <w:tcPr>
            <w:tcW w:w="1500" w:type="dxa"/>
          </w:tcPr>
          <w:p w14:paraId="38834F09" w14:textId="77777777" w:rsidR="00275643" w:rsidRDefault="00000000">
            <w:pPr>
              <w:pStyle w:val="TableParagraph"/>
              <w:spacing w:before="108"/>
              <w:ind w:left="86"/>
              <w:rPr>
                <w:sz w:val="14"/>
              </w:rPr>
            </w:pPr>
            <w:r>
              <w:rPr>
                <w:color w:val="333333"/>
                <w:spacing w:val="-5"/>
                <w:sz w:val="14"/>
              </w:rPr>
              <w:t>40</w:t>
            </w:r>
          </w:p>
        </w:tc>
        <w:tc>
          <w:tcPr>
            <w:tcW w:w="1520" w:type="dxa"/>
          </w:tcPr>
          <w:p w14:paraId="38834F0A" w14:textId="77777777" w:rsidR="00275643" w:rsidRDefault="00000000">
            <w:pPr>
              <w:pStyle w:val="TableParagraph"/>
              <w:spacing w:before="108"/>
              <w:ind w:left="86"/>
              <w:rPr>
                <w:sz w:val="14"/>
              </w:rPr>
            </w:pPr>
            <w:r>
              <w:rPr>
                <w:color w:val="333333"/>
                <w:spacing w:val="-5"/>
                <w:sz w:val="14"/>
              </w:rPr>
              <w:t>100</w:t>
            </w:r>
          </w:p>
        </w:tc>
        <w:tc>
          <w:tcPr>
            <w:tcW w:w="810" w:type="dxa"/>
          </w:tcPr>
          <w:p w14:paraId="38834F0B" w14:textId="77777777" w:rsidR="00275643" w:rsidRDefault="00000000">
            <w:pPr>
              <w:pStyle w:val="TableParagraph"/>
              <w:spacing w:before="108"/>
              <w:ind w:left="80"/>
              <w:rPr>
                <w:sz w:val="14"/>
              </w:rPr>
            </w:pPr>
            <w:r>
              <w:rPr>
                <w:color w:val="333333"/>
                <w:spacing w:val="-5"/>
                <w:sz w:val="14"/>
              </w:rPr>
              <w:t>PCP</w:t>
            </w:r>
          </w:p>
        </w:tc>
        <w:tc>
          <w:tcPr>
            <w:tcW w:w="670" w:type="dxa"/>
          </w:tcPr>
          <w:p w14:paraId="38834F0C" w14:textId="77777777" w:rsidR="00275643" w:rsidRDefault="00000000">
            <w:pPr>
              <w:pStyle w:val="TableParagraph"/>
              <w:spacing w:before="108"/>
              <w:ind w:left="80"/>
              <w:rPr>
                <w:sz w:val="14"/>
              </w:rPr>
            </w:pPr>
            <w:r>
              <w:rPr>
                <w:color w:val="333333"/>
                <w:spacing w:val="-5"/>
                <w:sz w:val="14"/>
              </w:rPr>
              <w:t>17</w:t>
            </w:r>
          </w:p>
        </w:tc>
      </w:tr>
      <w:tr w:rsidR="00275643" w14:paraId="38834F18" w14:textId="77777777">
        <w:trPr>
          <w:trHeight w:val="390"/>
        </w:trPr>
        <w:tc>
          <w:tcPr>
            <w:tcW w:w="330" w:type="dxa"/>
          </w:tcPr>
          <w:p w14:paraId="38834F0E" w14:textId="77777777" w:rsidR="00275643" w:rsidRDefault="00000000">
            <w:pPr>
              <w:pStyle w:val="TableParagraph"/>
              <w:spacing w:before="108"/>
              <w:ind w:left="10"/>
              <w:jc w:val="center"/>
              <w:rPr>
                <w:sz w:val="14"/>
              </w:rPr>
            </w:pPr>
            <w:r>
              <w:rPr>
                <w:color w:val="333333"/>
                <w:spacing w:val="-5"/>
                <w:sz w:val="14"/>
              </w:rPr>
              <w:t>18</w:t>
            </w:r>
          </w:p>
        </w:tc>
        <w:tc>
          <w:tcPr>
            <w:tcW w:w="640" w:type="dxa"/>
          </w:tcPr>
          <w:p w14:paraId="38834F0F" w14:textId="77777777" w:rsidR="00275643" w:rsidRDefault="00000000">
            <w:pPr>
              <w:pStyle w:val="TableParagraph"/>
              <w:spacing w:before="108"/>
              <w:ind w:left="85"/>
              <w:rPr>
                <w:sz w:val="14"/>
              </w:rPr>
            </w:pPr>
            <w:r>
              <w:rPr>
                <w:color w:val="333333"/>
                <w:sz w:val="14"/>
              </w:rPr>
              <w:t>P-</w:t>
            </w:r>
            <w:r>
              <w:rPr>
                <w:color w:val="333333"/>
                <w:spacing w:val="-5"/>
                <w:sz w:val="14"/>
              </w:rPr>
              <w:t>16</w:t>
            </w:r>
          </w:p>
        </w:tc>
        <w:tc>
          <w:tcPr>
            <w:tcW w:w="1290" w:type="dxa"/>
          </w:tcPr>
          <w:p w14:paraId="38834F10" w14:textId="77777777" w:rsidR="00275643" w:rsidRDefault="00000000">
            <w:pPr>
              <w:pStyle w:val="TableParagraph"/>
              <w:spacing w:before="108"/>
              <w:ind w:left="88"/>
              <w:rPr>
                <w:sz w:val="14"/>
              </w:rPr>
            </w:pPr>
            <w:r>
              <w:rPr>
                <w:color w:val="333333"/>
                <w:spacing w:val="-2"/>
                <w:sz w:val="14"/>
              </w:rPr>
              <w:t>Operative</w:t>
            </w:r>
          </w:p>
        </w:tc>
        <w:tc>
          <w:tcPr>
            <w:tcW w:w="900" w:type="dxa"/>
          </w:tcPr>
          <w:p w14:paraId="38834F11" w14:textId="77777777" w:rsidR="00275643" w:rsidRDefault="00000000">
            <w:pPr>
              <w:pStyle w:val="TableParagraph"/>
              <w:spacing w:before="108"/>
              <w:ind w:left="86"/>
              <w:rPr>
                <w:sz w:val="14"/>
              </w:rPr>
            </w:pPr>
            <w:r>
              <w:rPr>
                <w:color w:val="333333"/>
                <w:spacing w:val="-2"/>
                <w:sz w:val="14"/>
              </w:rPr>
              <w:t>EOC/PAL</w:t>
            </w:r>
          </w:p>
        </w:tc>
        <w:tc>
          <w:tcPr>
            <w:tcW w:w="710" w:type="dxa"/>
          </w:tcPr>
          <w:p w14:paraId="38834F12" w14:textId="77777777" w:rsidR="00275643" w:rsidRDefault="00000000">
            <w:pPr>
              <w:pStyle w:val="TableParagraph"/>
              <w:spacing w:before="108"/>
              <w:ind w:left="84"/>
              <w:rPr>
                <w:sz w:val="14"/>
              </w:rPr>
            </w:pPr>
            <w:r>
              <w:rPr>
                <w:color w:val="333333"/>
                <w:spacing w:val="-2"/>
                <w:sz w:val="14"/>
              </w:rPr>
              <w:t>2,065</w:t>
            </w:r>
          </w:p>
        </w:tc>
        <w:tc>
          <w:tcPr>
            <w:tcW w:w="1260" w:type="dxa"/>
          </w:tcPr>
          <w:p w14:paraId="38834F13" w14:textId="77777777" w:rsidR="00275643" w:rsidRDefault="00000000">
            <w:pPr>
              <w:pStyle w:val="TableParagraph"/>
              <w:spacing w:before="108"/>
              <w:ind w:left="81"/>
              <w:rPr>
                <w:sz w:val="14"/>
              </w:rPr>
            </w:pPr>
            <w:r>
              <w:rPr>
                <w:color w:val="333333"/>
                <w:spacing w:val="-5"/>
                <w:sz w:val="14"/>
              </w:rPr>
              <w:t>57</w:t>
            </w:r>
          </w:p>
        </w:tc>
        <w:tc>
          <w:tcPr>
            <w:tcW w:w="1500" w:type="dxa"/>
          </w:tcPr>
          <w:p w14:paraId="38834F14" w14:textId="77777777" w:rsidR="00275643" w:rsidRDefault="00000000">
            <w:pPr>
              <w:pStyle w:val="TableParagraph"/>
              <w:spacing w:before="108"/>
              <w:ind w:left="86"/>
              <w:rPr>
                <w:sz w:val="14"/>
              </w:rPr>
            </w:pPr>
            <w:r>
              <w:rPr>
                <w:color w:val="333333"/>
                <w:spacing w:val="-5"/>
                <w:sz w:val="14"/>
              </w:rPr>
              <w:t>60</w:t>
            </w:r>
          </w:p>
        </w:tc>
        <w:tc>
          <w:tcPr>
            <w:tcW w:w="1520" w:type="dxa"/>
          </w:tcPr>
          <w:p w14:paraId="38834F15" w14:textId="77777777" w:rsidR="00275643" w:rsidRDefault="00000000">
            <w:pPr>
              <w:pStyle w:val="TableParagraph"/>
              <w:spacing w:before="108"/>
              <w:ind w:left="86"/>
              <w:rPr>
                <w:sz w:val="14"/>
              </w:rPr>
            </w:pPr>
            <w:r>
              <w:rPr>
                <w:color w:val="333333"/>
                <w:spacing w:val="-5"/>
                <w:sz w:val="14"/>
              </w:rPr>
              <w:t>120</w:t>
            </w:r>
          </w:p>
        </w:tc>
        <w:tc>
          <w:tcPr>
            <w:tcW w:w="810" w:type="dxa"/>
          </w:tcPr>
          <w:p w14:paraId="38834F16" w14:textId="77777777" w:rsidR="00275643" w:rsidRDefault="00000000">
            <w:pPr>
              <w:pStyle w:val="TableParagraph"/>
              <w:spacing w:before="108"/>
              <w:ind w:left="80"/>
              <w:rPr>
                <w:sz w:val="14"/>
              </w:rPr>
            </w:pPr>
            <w:r>
              <w:rPr>
                <w:color w:val="333333"/>
                <w:spacing w:val="-5"/>
                <w:sz w:val="14"/>
              </w:rPr>
              <w:t>PCP</w:t>
            </w:r>
          </w:p>
        </w:tc>
        <w:tc>
          <w:tcPr>
            <w:tcW w:w="670" w:type="dxa"/>
          </w:tcPr>
          <w:p w14:paraId="38834F17" w14:textId="77777777" w:rsidR="00275643" w:rsidRDefault="00000000">
            <w:pPr>
              <w:pStyle w:val="TableParagraph"/>
              <w:spacing w:before="108"/>
              <w:ind w:left="80"/>
              <w:rPr>
                <w:sz w:val="14"/>
              </w:rPr>
            </w:pPr>
            <w:r>
              <w:rPr>
                <w:color w:val="333333"/>
                <w:spacing w:val="-5"/>
                <w:sz w:val="14"/>
              </w:rPr>
              <w:t>18</w:t>
            </w:r>
          </w:p>
        </w:tc>
      </w:tr>
      <w:tr w:rsidR="00275643" w14:paraId="38834F23" w14:textId="77777777">
        <w:trPr>
          <w:trHeight w:val="390"/>
        </w:trPr>
        <w:tc>
          <w:tcPr>
            <w:tcW w:w="330" w:type="dxa"/>
          </w:tcPr>
          <w:p w14:paraId="38834F19" w14:textId="77777777" w:rsidR="00275643" w:rsidRDefault="00000000">
            <w:pPr>
              <w:pStyle w:val="TableParagraph"/>
              <w:spacing w:before="108"/>
              <w:ind w:left="10"/>
              <w:jc w:val="center"/>
              <w:rPr>
                <w:sz w:val="14"/>
              </w:rPr>
            </w:pPr>
            <w:r>
              <w:rPr>
                <w:color w:val="333333"/>
                <w:spacing w:val="-5"/>
                <w:sz w:val="14"/>
              </w:rPr>
              <w:t>19</w:t>
            </w:r>
          </w:p>
        </w:tc>
        <w:tc>
          <w:tcPr>
            <w:tcW w:w="640" w:type="dxa"/>
          </w:tcPr>
          <w:p w14:paraId="38834F1A" w14:textId="77777777" w:rsidR="00275643" w:rsidRDefault="00000000">
            <w:pPr>
              <w:pStyle w:val="TableParagraph"/>
              <w:spacing w:before="108"/>
              <w:ind w:left="85"/>
              <w:rPr>
                <w:sz w:val="14"/>
              </w:rPr>
            </w:pPr>
            <w:r>
              <w:rPr>
                <w:color w:val="333333"/>
                <w:sz w:val="14"/>
              </w:rPr>
              <w:t>P-</w:t>
            </w:r>
            <w:r>
              <w:rPr>
                <w:color w:val="333333"/>
                <w:spacing w:val="-5"/>
                <w:sz w:val="14"/>
              </w:rPr>
              <w:t>91</w:t>
            </w:r>
          </w:p>
        </w:tc>
        <w:tc>
          <w:tcPr>
            <w:tcW w:w="1290" w:type="dxa"/>
          </w:tcPr>
          <w:p w14:paraId="38834F1B" w14:textId="77777777" w:rsidR="00275643" w:rsidRDefault="00000000">
            <w:pPr>
              <w:pStyle w:val="TableParagraph"/>
              <w:spacing w:before="108"/>
              <w:ind w:left="88"/>
              <w:rPr>
                <w:sz w:val="14"/>
              </w:rPr>
            </w:pPr>
            <w:r>
              <w:rPr>
                <w:color w:val="333333"/>
                <w:sz w:val="14"/>
              </w:rPr>
              <w:t>Shut-</w:t>
            </w:r>
            <w:r>
              <w:rPr>
                <w:color w:val="333333"/>
                <w:spacing w:val="-5"/>
                <w:sz w:val="14"/>
              </w:rPr>
              <w:t>in</w:t>
            </w:r>
          </w:p>
        </w:tc>
        <w:tc>
          <w:tcPr>
            <w:tcW w:w="900" w:type="dxa"/>
          </w:tcPr>
          <w:p w14:paraId="38834F1C" w14:textId="77777777" w:rsidR="00275643" w:rsidRDefault="00000000">
            <w:pPr>
              <w:pStyle w:val="TableParagraph"/>
              <w:spacing w:before="108"/>
              <w:ind w:left="86"/>
              <w:rPr>
                <w:sz w:val="14"/>
              </w:rPr>
            </w:pPr>
            <w:r>
              <w:rPr>
                <w:color w:val="333333"/>
                <w:spacing w:val="-2"/>
                <w:sz w:val="14"/>
              </w:rPr>
              <w:t>EOC/PAL</w:t>
            </w:r>
          </w:p>
        </w:tc>
        <w:tc>
          <w:tcPr>
            <w:tcW w:w="710" w:type="dxa"/>
          </w:tcPr>
          <w:p w14:paraId="38834F1D" w14:textId="77777777" w:rsidR="00275643" w:rsidRDefault="00000000">
            <w:pPr>
              <w:pStyle w:val="TableParagraph"/>
              <w:spacing w:before="108"/>
              <w:ind w:left="84"/>
              <w:rPr>
                <w:sz w:val="14"/>
              </w:rPr>
            </w:pPr>
            <w:r>
              <w:rPr>
                <w:color w:val="333333"/>
                <w:spacing w:val="-2"/>
                <w:sz w:val="14"/>
              </w:rPr>
              <w:t>8,452</w:t>
            </w:r>
          </w:p>
        </w:tc>
        <w:tc>
          <w:tcPr>
            <w:tcW w:w="1260" w:type="dxa"/>
          </w:tcPr>
          <w:p w14:paraId="38834F1E" w14:textId="77777777" w:rsidR="00275643" w:rsidRDefault="00000000">
            <w:pPr>
              <w:pStyle w:val="TableParagraph"/>
              <w:spacing w:before="108"/>
              <w:ind w:left="81"/>
              <w:rPr>
                <w:sz w:val="14"/>
              </w:rPr>
            </w:pPr>
            <w:r>
              <w:rPr>
                <w:color w:val="333333"/>
                <w:spacing w:val="-5"/>
                <w:sz w:val="14"/>
              </w:rPr>
              <w:t>46</w:t>
            </w:r>
          </w:p>
        </w:tc>
        <w:tc>
          <w:tcPr>
            <w:tcW w:w="1500" w:type="dxa"/>
          </w:tcPr>
          <w:p w14:paraId="38834F1F" w14:textId="77777777" w:rsidR="00275643" w:rsidRDefault="00000000">
            <w:pPr>
              <w:pStyle w:val="TableParagraph"/>
              <w:spacing w:before="108"/>
              <w:ind w:left="86"/>
              <w:rPr>
                <w:sz w:val="14"/>
              </w:rPr>
            </w:pPr>
            <w:r>
              <w:rPr>
                <w:color w:val="333333"/>
                <w:spacing w:val="-5"/>
                <w:sz w:val="14"/>
              </w:rPr>
              <w:t>35</w:t>
            </w:r>
          </w:p>
        </w:tc>
        <w:tc>
          <w:tcPr>
            <w:tcW w:w="1520" w:type="dxa"/>
          </w:tcPr>
          <w:p w14:paraId="38834F20" w14:textId="77777777" w:rsidR="00275643" w:rsidRDefault="00000000">
            <w:pPr>
              <w:pStyle w:val="TableParagraph"/>
              <w:spacing w:before="108"/>
              <w:ind w:left="86"/>
              <w:rPr>
                <w:sz w:val="14"/>
              </w:rPr>
            </w:pPr>
            <w:r>
              <w:rPr>
                <w:color w:val="333333"/>
                <w:spacing w:val="-5"/>
                <w:sz w:val="14"/>
              </w:rPr>
              <w:t>200</w:t>
            </w:r>
          </w:p>
        </w:tc>
        <w:tc>
          <w:tcPr>
            <w:tcW w:w="810" w:type="dxa"/>
          </w:tcPr>
          <w:p w14:paraId="38834F21" w14:textId="77777777" w:rsidR="00275643" w:rsidRDefault="00000000">
            <w:pPr>
              <w:pStyle w:val="TableParagraph"/>
              <w:spacing w:before="108"/>
              <w:ind w:left="80"/>
              <w:rPr>
                <w:sz w:val="14"/>
              </w:rPr>
            </w:pPr>
            <w:r>
              <w:rPr>
                <w:color w:val="333333"/>
                <w:spacing w:val="-2"/>
                <w:sz w:val="14"/>
              </w:rPr>
              <w:t>ESPCP</w:t>
            </w:r>
          </w:p>
        </w:tc>
        <w:tc>
          <w:tcPr>
            <w:tcW w:w="670" w:type="dxa"/>
          </w:tcPr>
          <w:p w14:paraId="38834F22" w14:textId="77777777" w:rsidR="00275643" w:rsidRDefault="00000000">
            <w:pPr>
              <w:pStyle w:val="TableParagraph"/>
              <w:spacing w:before="108"/>
              <w:ind w:left="80"/>
              <w:rPr>
                <w:sz w:val="14"/>
              </w:rPr>
            </w:pPr>
            <w:r>
              <w:rPr>
                <w:color w:val="333333"/>
                <w:spacing w:val="-5"/>
                <w:sz w:val="14"/>
              </w:rPr>
              <w:t>19</w:t>
            </w:r>
          </w:p>
        </w:tc>
      </w:tr>
      <w:tr w:rsidR="00275643" w14:paraId="38834F2E" w14:textId="77777777">
        <w:trPr>
          <w:trHeight w:val="390"/>
        </w:trPr>
        <w:tc>
          <w:tcPr>
            <w:tcW w:w="330" w:type="dxa"/>
          </w:tcPr>
          <w:p w14:paraId="38834F24" w14:textId="77777777" w:rsidR="00275643" w:rsidRDefault="00000000">
            <w:pPr>
              <w:pStyle w:val="TableParagraph"/>
              <w:spacing w:before="108"/>
              <w:ind w:left="10"/>
              <w:jc w:val="center"/>
              <w:rPr>
                <w:sz w:val="14"/>
              </w:rPr>
            </w:pPr>
            <w:r>
              <w:rPr>
                <w:color w:val="333333"/>
                <w:spacing w:val="-5"/>
                <w:sz w:val="14"/>
              </w:rPr>
              <w:t>20</w:t>
            </w:r>
          </w:p>
        </w:tc>
        <w:tc>
          <w:tcPr>
            <w:tcW w:w="640" w:type="dxa"/>
          </w:tcPr>
          <w:p w14:paraId="38834F25" w14:textId="77777777" w:rsidR="00275643" w:rsidRDefault="00000000">
            <w:pPr>
              <w:pStyle w:val="TableParagraph"/>
              <w:spacing w:before="108"/>
              <w:ind w:left="85"/>
              <w:rPr>
                <w:sz w:val="14"/>
              </w:rPr>
            </w:pPr>
            <w:r>
              <w:rPr>
                <w:color w:val="333333"/>
                <w:sz w:val="14"/>
              </w:rPr>
              <w:t>P-</w:t>
            </w:r>
            <w:r>
              <w:rPr>
                <w:color w:val="333333"/>
                <w:spacing w:val="-5"/>
                <w:sz w:val="14"/>
              </w:rPr>
              <w:t>181</w:t>
            </w:r>
          </w:p>
        </w:tc>
        <w:tc>
          <w:tcPr>
            <w:tcW w:w="1290" w:type="dxa"/>
          </w:tcPr>
          <w:p w14:paraId="38834F26" w14:textId="77777777" w:rsidR="00275643" w:rsidRDefault="00000000">
            <w:pPr>
              <w:pStyle w:val="TableParagraph"/>
              <w:spacing w:before="108"/>
              <w:ind w:left="88"/>
              <w:rPr>
                <w:sz w:val="14"/>
              </w:rPr>
            </w:pPr>
            <w:r>
              <w:rPr>
                <w:color w:val="333333"/>
                <w:sz w:val="14"/>
              </w:rPr>
              <w:t>Shut-</w:t>
            </w:r>
            <w:r>
              <w:rPr>
                <w:color w:val="333333"/>
                <w:spacing w:val="-5"/>
                <w:sz w:val="14"/>
              </w:rPr>
              <w:t>in</w:t>
            </w:r>
          </w:p>
        </w:tc>
        <w:tc>
          <w:tcPr>
            <w:tcW w:w="900" w:type="dxa"/>
          </w:tcPr>
          <w:p w14:paraId="38834F27" w14:textId="77777777" w:rsidR="00275643" w:rsidRDefault="00000000">
            <w:pPr>
              <w:pStyle w:val="TableParagraph"/>
              <w:spacing w:before="108"/>
              <w:ind w:left="86"/>
              <w:rPr>
                <w:sz w:val="14"/>
              </w:rPr>
            </w:pPr>
            <w:r>
              <w:rPr>
                <w:color w:val="333333"/>
                <w:spacing w:val="-2"/>
                <w:sz w:val="14"/>
              </w:rPr>
              <w:t>EOC/PAL</w:t>
            </w:r>
          </w:p>
        </w:tc>
        <w:tc>
          <w:tcPr>
            <w:tcW w:w="710" w:type="dxa"/>
          </w:tcPr>
          <w:p w14:paraId="38834F28" w14:textId="77777777" w:rsidR="00275643" w:rsidRDefault="00000000">
            <w:pPr>
              <w:pStyle w:val="TableParagraph"/>
              <w:spacing w:before="108"/>
              <w:ind w:left="84"/>
              <w:rPr>
                <w:sz w:val="14"/>
              </w:rPr>
            </w:pPr>
            <w:r>
              <w:rPr>
                <w:color w:val="333333"/>
                <w:spacing w:val="-2"/>
                <w:sz w:val="14"/>
              </w:rPr>
              <w:t>3,022</w:t>
            </w:r>
          </w:p>
        </w:tc>
        <w:tc>
          <w:tcPr>
            <w:tcW w:w="1260" w:type="dxa"/>
          </w:tcPr>
          <w:p w14:paraId="38834F29" w14:textId="77777777" w:rsidR="00275643" w:rsidRDefault="00000000">
            <w:pPr>
              <w:pStyle w:val="TableParagraph"/>
              <w:spacing w:before="108"/>
              <w:ind w:left="81"/>
              <w:rPr>
                <w:sz w:val="14"/>
              </w:rPr>
            </w:pPr>
            <w:r>
              <w:rPr>
                <w:color w:val="333333"/>
                <w:spacing w:val="-5"/>
                <w:sz w:val="14"/>
              </w:rPr>
              <w:t>40</w:t>
            </w:r>
          </w:p>
        </w:tc>
        <w:tc>
          <w:tcPr>
            <w:tcW w:w="1500" w:type="dxa"/>
          </w:tcPr>
          <w:p w14:paraId="38834F2A" w14:textId="77777777" w:rsidR="00275643" w:rsidRDefault="00000000">
            <w:pPr>
              <w:pStyle w:val="TableParagraph"/>
              <w:spacing w:before="108"/>
              <w:ind w:left="86"/>
              <w:rPr>
                <w:sz w:val="14"/>
              </w:rPr>
            </w:pPr>
            <w:r>
              <w:rPr>
                <w:color w:val="333333"/>
                <w:spacing w:val="-5"/>
                <w:sz w:val="14"/>
              </w:rPr>
              <w:t>30</w:t>
            </w:r>
          </w:p>
        </w:tc>
        <w:tc>
          <w:tcPr>
            <w:tcW w:w="1520" w:type="dxa"/>
          </w:tcPr>
          <w:p w14:paraId="38834F2B" w14:textId="77777777" w:rsidR="00275643" w:rsidRDefault="00000000">
            <w:pPr>
              <w:pStyle w:val="TableParagraph"/>
              <w:spacing w:before="108"/>
              <w:ind w:left="86"/>
              <w:rPr>
                <w:sz w:val="14"/>
              </w:rPr>
            </w:pPr>
            <w:r>
              <w:rPr>
                <w:color w:val="333333"/>
                <w:spacing w:val="-5"/>
                <w:sz w:val="14"/>
              </w:rPr>
              <w:t>90</w:t>
            </w:r>
          </w:p>
        </w:tc>
        <w:tc>
          <w:tcPr>
            <w:tcW w:w="810" w:type="dxa"/>
          </w:tcPr>
          <w:p w14:paraId="38834F2C" w14:textId="77777777" w:rsidR="00275643" w:rsidRDefault="00000000">
            <w:pPr>
              <w:pStyle w:val="TableParagraph"/>
              <w:spacing w:before="108"/>
              <w:ind w:left="80"/>
              <w:rPr>
                <w:sz w:val="14"/>
              </w:rPr>
            </w:pPr>
            <w:r>
              <w:rPr>
                <w:color w:val="333333"/>
                <w:spacing w:val="-5"/>
                <w:sz w:val="14"/>
              </w:rPr>
              <w:t>PCP</w:t>
            </w:r>
          </w:p>
        </w:tc>
        <w:tc>
          <w:tcPr>
            <w:tcW w:w="670" w:type="dxa"/>
          </w:tcPr>
          <w:p w14:paraId="38834F2D" w14:textId="77777777" w:rsidR="00275643" w:rsidRDefault="00000000">
            <w:pPr>
              <w:pStyle w:val="TableParagraph"/>
              <w:spacing w:before="108"/>
              <w:ind w:left="80"/>
              <w:rPr>
                <w:sz w:val="14"/>
              </w:rPr>
            </w:pPr>
            <w:r>
              <w:rPr>
                <w:color w:val="333333"/>
                <w:spacing w:val="-5"/>
                <w:sz w:val="14"/>
              </w:rPr>
              <w:t>20</w:t>
            </w:r>
          </w:p>
        </w:tc>
      </w:tr>
      <w:tr w:rsidR="00275643" w14:paraId="38834F39" w14:textId="77777777">
        <w:trPr>
          <w:trHeight w:val="390"/>
        </w:trPr>
        <w:tc>
          <w:tcPr>
            <w:tcW w:w="330" w:type="dxa"/>
          </w:tcPr>
          <w:p w14:paraId="38834F2F" w14:textId="77777777" w:rsidR="00275643" w:rsidRDefault="00000000">
            <w:pPr>
              <w:pStyle w:val="TableParagraph"/>
              <w:spacing w:before="108"/>
              <w:ind w:left="10"/>
              <w:jc w:val="center"/>
              <w:rPr>
                <w:sz w:val="14"/>
              </w:rPr>
            </w:pPr>
            <w:r>
              <w:rPr>
                <w:color w:val="333333"/>
                <w:spacing w:val="-5"/>
                <w:sz w:val="14"/>
              </w:rPr>
              <w:t>21</w:t>
            </w:r>
          </w:p>
        </w:tc>
        <w:tc>
          <w:tcPr>
            <w:tcW w:w="640" w:type="dxa"/>
          </w:tcPr>
          <w:p w14:paraId="38834F30" w14:textId="77777777" w:rsidR="00275643" w:rsidRDefault="00000000">
            <w:pPr>
              <w:pStyle w:val="TableParagraph"/>
              <w:spacing w:before="108"/>
              <w:ind w:left="85"/>
              <w:rPr>
                <w:sz w:val="14"/>
              </w:rPr>
            </w:pPr>
            <w:r>
              <w:rPr>
                <w:color w:val="333333"/>
                <w:sz w:val="14"/>
              </w:rPr>
              <w:t>P-</w:t>
            </w:r>
            <w:r>
              <w:rPr>
                <w:color w:val="333333"/>
                <w:spacing w:val="-5"/>
                <w:sz w:val="14"/>
              </w:rPr>
              <w:t>176</w:t>
            </w:r>
          </w:p>
        </w:tc>
        <w:tc>
          <w:tcPr>
            <w:tcW w:w="1290" w:type="dxa"/>
          </w:tcPr>
          <w:p w14:paraId="38834F31" w14:textId="77777777" w:rsidR="00275643" w:rsidRDefault="00000000">
            <w:pPr>
              <w:pStyle w:val="TableParagraph"/>
              <w:spacing w:before="108"/>
              <w:ind w:left="88"/>
              <w:rPr>
                <w:sz w:val="14"/>
              </w:rPr>
            </w:pPr>
            <w:r>
              <w:rPr>
                <w:color w:val="333333"/>
                <w:sz w:val="14"/>
              </w:rPr>
              <w:t>Shut-</w:t>
            </w:r>
            <w:r>
              <w:rPr>
                <w:color w:val="333333"/>
                <w:spacing w:val="-5"/>
                <w:sz w:val="14"/>
              </w:rPr>
              <w:t>in</w:t>
            </w:r>
          </w:p>
        </w:tc>
        <w:tc>
          <w:tcPr>
            <w:tcW w:w="900" w:type="dxa"/>
          </w:tcPr>
          <w:p w14:paraId="38834F32" w14:textId="77777777" w:rsidR="00275643" w:rsidRDefault="00000000">
            <w:pPr>
              <w:pStyle w:val="TableParagraph"/>
              <w:spacing w:before="108"/>
              <w:ind w:left="86"/>
              <w:rPr>
                <w:sz w:val="14"/>
              </w:rPr>
            </w:pPr>
            <w:r>
              <w:rPr>
                <w:color w:val="333333"/>
                <w:spacing w:val="-2"/>
                <w:sz w:val="14"/>
              </w:rPr>
              <w:t>EOC/PAL</w:t>
            </w:r>
          </w:p>
        </w:tc>
        <w:tc>
          <w:tcPr>
            <w:tcW w:w="710" w:type="dxa"/>
          </w:tcPr>
          <w:p w14:paraId="38834F33" w14:textId="77777777" w:rsidR="00275643" w:rsidRDefault="00000000">
            <w:pPr>
              <w:pStyle w:val="TableParagraph"/>
              <w:spacing w:before="108"/>
              <w:ind w:left="84"/>
              <w:rPr>
                <w:sz w:val="14"/>
              </w:rPr>
            </w:pPr>
            <w:r>
              <w:rPr>
                <w:color w:val="333333"/>
                <w:spacing w:val="-2"/>
                <w:sz w:val="14"/>
              </w:rPr>
              <w:t>3,690</w:t>
            </w:r>
          </w:p>
        </w:tc>
        <w:tc>
          <w:tcPr>
            <w:tcW w:w="1260" w:type="dxa"/>
          </w:tcPr>
          <w:p w14:paraId="38834F34" w14:textId="77777777" w:rsidR="00275643" w:rsidRDefault="00000000">
            <w:pPr>
              <w:pStyle w:val="TableParagraph"/>
              <w:spacing w:before="108"/>
              <w:ind w:left="81"/>
              <w:rPr>
                <w:sz w:val="14"/>
              </w:rPr>
            </w:pPr>
            <w:r>
              <w:rPr>
                <w:color w:val="333333"/>
                <w:spacing w:val="-5"/>
                <w:sz w:val="14"/>
              </w:rPr>
              <w:t>40</w:t>
            </w:r>
          </w:p>
        </w:tc>
        <w:tc>
          <w:tcPr>
            <w:tcW w:w="1500" w:type="dxa"/>
          </w:tcPr>
          <w:p w14:paraId="38834F35" w14:textId="77777777" w:rsidR="00275643" w:rsidRDefault="00000000">
            <w:pPr>
              <w:pStyle w:val="TableParagraph"/>
              <w:spacing w:before="108"/>
              <w:ind w:left="86"/>
              <w:rPr>
                <w:sz w:val="14"/>
              </w:rPr>
            </w:pPr>
            <w:r>
              <w:rPr>
                <w:color w:val="333333"/>
                <w:spacing w:val="-5"/>
                <w:sz w:val="14"/>
              </w:rPr>
              <w:t>30</w:t>
            </w:r>
          </w:p>
        </w:tc>
        <w:tc>
          <w:tcPr>
            <w:tcW w:w="1520" w:type="dxa"/>
          </w:tcPr>
          <w:p w14:paraId="38834F36" w14:textId="77777777" w:rsidR="00275643" w:rsidRDefault="00000000">
            <w:pPr>
              <w:pStyle w:val="TableParagraph"/>
              <w:spacing w:before="108"/>
              <w:ind w:left="86"/>
              <w:rPr>
                <w:sz w:val="14"/>
              </w:rPr>
            </w:pPr>
            <w:r>
              <w:rPr>
                <w:color w:val="333333"/>
                <w:spacing w:val="-5"/>
                <w:sz w:val="14"/>
              </w:rPr>
              <w:t>90</w:t>
            </w:r>
          </w:p>
        </w:tc>
        <w:tc>
          <w:tcPr>
            <w:tcW w:w="810" w:type="dxa"/>
          </w:tcPr>
          <w:p w14:paraId="38834F37" w14:textId="77777777" w:rsidR="00275643" w:rsidRDefault="00000000">
            <w:pPr>
              <w:pStyle w:val="TableParagraph"/>
              <w:spacing w:before="108"/>
              <w:ind w:left="80"/>
              <w:rPr>
                <w:sz w:val="14"/>
              </w:rPr>
            </w:pPr>
            <w:r>
              <w:rPr>
                <w:color w:val="333333"/>
                <w:spacing w:val="-5"/>
                <w:sz w:val="14"/>
              </w:rPr>
              <w:t>PCP</w:t>
            </w:r>
          </w:p>
        </w:tc>
        <w:tc>
          <w:tcPr>
            <w:tcW w:w="670" w:type="dxa"/>
          </w:tcPr>
          <w:p w14:paraId="38834F38" w14:textId="77777777" w:rsidR="00275643" w:rsidRDefault="00000000">
            <w:pPr>
              <w:pStyle w:val="TableParagraph"/>
              <w:spacing w:before="108"/>
              <w:ind w:left="80"/>
              <w:rPr>
                <w:sz w:val="14"/>
              </w:rPr>
            </w:pPr>
            <w:r>
              <w:rPr>
                <w:color w:val="333333"/>
                <w:spacing w:val="-5"/>
                <w:sz w:val="14"/>
              </w:rPr>
              <w:t>21</w:t>
            </w:r>
          </w:p>
        </w:tc>
      </w:tr>
      <w:tr w:rsidR="00275643" w14:paraId="38834F44" w14:textId="77777777">
        <w:trPr>
          <w:trHeight w:val="390"/>
        </w:trPr>
        <w:tc>
          <w:tcPr>
            <w:tcW w:w="330" w:type="dxa"/>
          </w:tcPr>
          <w:p w14:paraId="38834F3A" w14:textId="77777777" w:rsidR="00275643" w:rsidRDefault="00000000">
            <w:pPr>
              <w:pStyle w:val="TableParagraph"/>
              <w:spacing w:before="108"/>
              <w:ind w:left="10"/>
              <w:jc w:val="center"/>
              <w:rPr>
                <w:sz w:val="14"/>
              </w:rPr>
            </w:pPr>
            <w:r>
              <w:rPr>
                <w:color w:val="333333"/>
                <w:spacing w:val="-5"/>
                <w:sz w:val="14"/>
              </w:rPr>
              <w:t>22</w:t>
            </w:r>
          </w:p>
        </w:tc>
        <w:tc>
          <w:tcPr>
            <w:tcW w:w="640" w:type="dxa"/>
          </w:tcPr>
          <w:p w14:paraId="38834F3B" w14:textId="77777777" w:rsidR="00275643" w:rsidRDefault="00000000">
            <w:pPr>
              <w:pStyle w:val="TableParagraph"/>
              <w:spacing w:before="108"/>
              <w:ind w:left="85"/>
              <w:rPr>
                <w:sz w:val="14"/>
              </w:rPr>
            </w:pPr>
            <w:r>
              <w:rPr>
                <w:color w:val="333333"/>
                <w:sz w:val="14"/>
              </w:rPr>
              <w:t>P-</w:t>
            </w:r>
            <w:r>
              <w:rPr>
                <w:color w:val="333333"/>
                <w:spacing w:val="-5"/>
                <w:sz w:val="14"/>
              </w:rPr>
              <w:t>162</w:t>
            </w:r>
          </w:p>
        </w:tc>
        <w:tc>
          <w:tcPr>
            <w:tcW w:w="1290" w:type="dxa"/>
          </w:tcPr>
          <w:p w14:paraId="38834F3C" w14:textId="77777777" w:rsidR="00275643" w:rsidRDefault="00000000">
            <w:pPr>
              <w:pStyle w:val="TableParagraph"/>
              <w:spacing w:before="108"/>
              <w:ind w:left="88"/>
              <w:rPr>
                <w:sz w:val="14"/>
              </w:rPr>
            </w:pPr>
            <w:r>
              <w:rPr>
                <w:color w:val="333333"/>
                <w:sz w:val="14"/>
              </w:rPr>
              <w:t>Shut-</w:t>
            </w:r>
            <w:r>
              <w:rPr>
                <w:color w:val="333333"/>
                <w:spacing w:val="-5"/>
                <w:sz w:val="14"/>
              </w:rPr>
              <w:t>in</w:t>
            </w:r>
          </w:p>
        </w:tc>
        <w:tc>
          <w:tcPr>
            <w:tcW w:w="900" w:type="dxa"/>
          </w:tcPr>
          <w:p w14:paraId="38834F3D" w14:textId="77777777" w:rsidR="00275643" w:rsidRDefault="00000000">
            <w:pPr>
              <w:pStyle w:val="TableParagraph"/>
              <w:spacing w:before="108"/>
              <w:ind w:left="86"/>
              <w:rPr>
                <w:sz w:val="14"/>
              </w:rPr>
            </w:pPr>
            <w:r>
              <w:rPr>
                <w:color w:val="333333"/>
                <w:spacing w:val="-2"/>
                <w:sz w:val="14"/>
              </w:rPr>
              <w:t>EOC/PAL</w:t>
            </w:r>
          </w:p>
        </w:tc>
        <w:tc>
          <w:tcPr>
            <w:tcW w:w="710" w:type="dxa"/>
          </w:tcPr>
          <w:p w14:paraId="38834F3E" w14:textId="77777777" w:rsidR="00275643" w:rsidRDefault="00000000">
            <w:pPr>
              <w:pStyle w:val="TableParagraph"/>
              <w:spacing w:before="108"/>
              <w:ind w:left="84"/>
              <w:rPr>
                <w:sz w:val="14"/>
              </w:rPr>
            </w:pPr>
            <w:r>
              <w:rPr>
                <w:color w:val="333333"/>
                <w:spacing w:val="-2"/>
                <w:sz w:val="14"/>
              </w:rPr>
              <w:t>3,170</w:t>
            </w:r>
          </w:p>
        </w:tc>
        <w:tc>
          <w:tcPr>
            <w:tcW w:w="1260" w:type="dxa"/>
          </w:tcPr>
          <w:p w14:paraId="38834F3F" w14:textId="77777777" w:rsidR="00275643" w:rsidRDefault="00000000">
            <w:pPr>
              <w:pStyle w:val="TableParagraph"/>
              <w:spacing w:before="108"/>
              <w:ind w:left="81"/>
              <w:rPr>
                <w:sz w:val="14"/>
              </w:rPr>
            </w:pPr>
            <w:r>
              <w:rPr>
                <w:color w:val="333333"/>
                <w:spacing w:val="-5"/>
                <w:sz w:val="14"/>
              </w:rPr>
              <w:t>37</w:t>
            </w:r>
          </w:p>
        </w:tc>
        <w:tc>
          <w:tcPr>
            <w:tcW w:w="1500" w:type="dxa"/>
          </w:tcPr>
          <w:p w14:paraId="38834F40" w14:textId="77777777" w:rsidR="00275643" w:rsidRDefault="00000000">
            <w:pPr>
              <w:pStyle w:val="TableParagraph"/>
              <w:spacing w:before="108"/>
              <w:ind w:left="86"/>
              <w:rPr>
                <w:sz w:val="14"/>
              </w:rPr>
            </w:pPr>
            <w:r>
              <w:rPr>
                <w:color w:val="333333"/>
                <w:spacing w:val="-5"/>
                <w:sz w:val="14"/>
              </w:rPr>
              <w:t>28</w:t>
            </w:r>
          </w:p>
        </w:tc>
        <w:tc>
          <w:tcPr>
            <w:tcW w:w="1520" w:type="dxa"/>
          </w:tcPr>
          <w:p w14:paraId="38834F41" w14:textId="77777777" w:rsidR="00275643" w:rsidRDefault="00000000">
            <w:pPr>
              <w:pStyle w:val="TableParagraph"/>
              <w:spacing w:before="108"/>
              <w:ind w:left="86"/>
              <w:rPr>
                <w:sz w:val="14"/>
              </w:rPr>
            </w:pPr>
            <w:r>
              <w:rPr>
                <w:color w:val="333333"/>
                <w:spacing w:val="-5"/>
                <w:sz w:val="14"/>
              </w:rPr>
              <w:t>150</w:t>
            </w:r>
          </w:p>
        </w:tc>
        <w:tc>
          <w:tcPr>
            <w:tcW w:w="810" w:type="dxa"/>
          </w:tcPr>
          <w:p w14:paraId="38834F42" w14:textId="77777777" w:rsidR="00275643" w:rsidRDefault="00000000">
            <w:pPr>
              <w:pStyle w:val="TableParagraph"/>
              <w:spacing w:before="108"/>
              <w:ind w:left="80"/>
              <w:rPr>
                <w:sz w:val="14"/>
              </w:rPr>
            </w:pPr>
            <w:r>
              <w:rPr>
                <w:color w:val="333333"/>
                <w:spacing w:val="-2"/>
                <w:sz w:val="14"/>
              </w:rPr>
              <w:t>ESPCP</w:t>
            </w:r>
          </w:p>
        </w:tc>
        <w:tc>
          <w:tcPr>
            <w:tcW w:w="670" w:type="dxa"/>
          </w:tcPr>
          <w:p w14:paraId="38834F43" w14:textId="77777777" w:rsidR="00275643" w:rsidRDefault="00000000">
            <w:pPr>
              <w:pStyle w:val="TableParagraph"/>
              <w:spacing w:before="108"/>
              <w:ind w:left="80"/>
              <w:rPr>
                <w:sz w:val="14"/>
              </w:rPr>
            </w:pPr>
            <w:r>
              <w:rPr>
                <w:color w:val="333333"/>
                <w:spacing w:val="-5"/>
                <w:sz w:val="14"/>
              </w:rPr>
              <w:t>22</w:t>
            </w:r>
          </w:p>
        </w:tc>
      </w:tr>
      <w:tr w:rsidR="00275643" w14:paraId="38834F4F" w14:textId="77777777">
        <w:trPr>
          <w:trHeight w:val="390"/>
        </w:trPr>
        <w:tc>
          <w:tcPr>
            <w:tcW w:w="330" w:type="dxa"/>
          </w:tcPr>
          <w:p w14:paraId="38834F45" w14:textId="77777777" w:rsidR="00275643" w:rsidRDefault="00000000">
            <w:pPr>
              <w:pStyle w:val="TableParagraph"/>
              <w:spacing w:before="108"/>
              <w:ind w:left="10"/>
              <w:jc w:val="center"/>
              <w:rPr>
                <w:sz w:val="14"/>
              </w:rPr>
            </w:pPr>
            <w:r>
              <w:rPr>
                <w:color w:val="333333"/>
                <w:spacing w:val="-5"/>
                <w:sz w:val="14"/>
              </w:rPr>
              <w:t>23</w:t>
            </w:r>
          </w:p>
        </w:tc>
        <w:tc>
          <w:tcPr>
            <w:tcW w:w="640" w:type="dxa"/>
          </w:tcPr>
          <w:p w14:paraId="38834F46" w14:textId="77777777" w:rsidR="00275643" w:rsidRDefault="00000000">
            <w:pPr>
              <w:pStyle w:val="TableParagraph"/>
              <w:spacing w:before="108"/>
              <w:ind w:left="85"/>
              <w:rPr>
                <w:sz w:val="14"/>
              </w:rPr>
            </w:pPr>
            <w:r>
              <w:rPr>
                <w:color w:val="333333"/>
                <w:sz w:val="14"/>
              </w:rPr>
              <w:t>P-</w:t>
            </w:r>
            <w:r>
              <w:rPr>
                <w:color w:val="333333"/>
                <w:spacing w:val="-5"/>
                <w:sz w:val="14"/>
              </w:rPr>
              <w:t>63</w:t>
            </w:r>
          </w:p>
        </w:tc>
        <w:tc>
          <w:tcPr>
            <w:tcW w:w="1290" w:type="dxa"/>
          </w:tcPr>
          <w:p w14:paraId="38834F47" w14:textId="77777777" w:rsidR="00275643" w:rsidRDefault="00000000">
            <w:pPr>
              <w:pStyle w:val="TableParagraph"/>
              <w:spacing w:before="108"/>
              <w:ind w:left="88"/>
              <w:rPr>
                <w:sz w:val="14"/>
              </w:rPr>
            </w:pPr>
            <w:r>
              <w:rPr>
                <w:color w:val="333333"/>
                <w:sz w:val="14"/>
              </w:rPr>
              <w:t>Shut-</w:t>
            </w:r>
            <w:r>
              <w:rPr>
                <w:color w:val="333333"/>
                <w:spacing w:val="-5"/>
                <w:sz w:val="14"/>
              </w:rPr>
              <w:t>in</w:t>
            </w:r>
          </w:p>
        </w:tc>
        <w:tc>
          <w:tcPr>
            <w:tcW w:w="900" w:type="dxa"/>
          </w:tcPr>
          <w:p w14:paraId="38834F48" w14:textId="77777777" w:rsidR="00275643" w:rsidRDefault="00000000">
            <w:pPr>
              <w:pStyle w:val="TableParagraph"/>
              <w:spacing w:before="108"/>
              <w:ind w:left="86"/>
              <w:rPr>
                <w:sz w:val="14"/>
              </w:rPr>
            </w:pPr>
            <w:r>
              <w:rPr>
                <w:color w:val="333333"/>
                <w:spacing w:val="-2"/>
                <w:sz w:val="14"/>
              </w:rPr>
              <w:t>EOC/PAL</w:t>
            </w:r>
          </w:p>
        </w:tc>
        <w:tc>
          <w:tcPr>
            <w:tcW w:w="710" w:type="dxa"/>
          </w:tcPr>
          <w:p w14:paraId="38834F49" w14:textId="77777777" w:rsidR="00275643" w:rsidRDefault="00000000">
            <w:pPr>
              <w:pStyle w:val="TableParagraph"/>
              <w:spacing w:before="108"/>
              <w:ind w:left="84"/>
              <w:rPr>
                <w:sz w:val="14"/>
              </w:rPr>
            </w:pPr>
            <w:r>
              <w:rPr>
                <w:color w:val="333333"/>
                <w:spacing w:val="-2"/>
                <w:sz w:val="14"/>
              </w:rPr>
              <w:t>2,741</w:t>
            </w:r>
          </w:p>
        </w:tc>
        <w:tc>
          <w:tcPr>
            <w:tcW w:w="1260" w:type="dxa"/>
          </w:tcPr>
          <w:p w14:paraId="38834F4A" w14:textId="77777777" w:rsidR="00275643" w:rsidRDefault="00000000">
            <w:pPr>
              <w:pStyle w:val="TableParagraph"/>
              <w:spacing w:before="108"/>
              <w:ind w:left="81"/>
              <w:rPr>
                <w:sz w:val="14"/>
              </w:rPr>
            </w:pPr>
            <w:r>
              <w:rPr>
                <w:color w:val="333333"/>
                <w:spacing w:val="-5"/>
                <w:sz w:val="14"/>
              </w:rPr>
              <w:t>30</w:t>
            </w:r>
          </w:p>
        </w:tc>
        <w:tc>
          <w:tcPr>
            <w:tcW w:w="1500" w:type="dxa"/>
          </w:tcPr>
          <w:p w14:paraId="38834F4B" w14:textId="77777777" w:rsidR="00275643" w:rsidRDefault="00000000">
            <w:pPr>
              <w:pStyle w:val="TableParagraph"/>
              <w:spacing w:before="108"/>
              <w:ind w:left="86"/>
              <w:rPr>
                <w:sz w:val="14"/>
              </w:rPr>
            </w:pPr>
            <w:r>
              <w:rPr>
                <w:color w:val="333333"/>
                <w:spacing w:val="-5"/>
                <w:sz w:val="14"/>
              </w:rPr>
              <w:t>22</w:t>
            </w:r>
          </w:p>
        </w:tc>
        <w:tc>
          <w:tcPr>
            <w:tcW w:w="1520" w:type="dxa"/>
          </w:tcPr>
          <w:p w14:paraId="38834F4C" w14:textId="77777777" w:rsidR="00275643" w:rsidRDefault="00000000">
            <w:pPr>
              <w:pStyle w:val="TableParagraph"/>
              <w:spacing w:before="108"/>
              <w:ind w:left="86"/>
              <w:rPr>
                <w:sz w:val="14"/>
              </w:rPr>
            </w:pPr>
            <w:r>
              <w:rPr>
                <w:color w:val="333333"/>
                <w:spacing w:val="-5"/>
                <w:sz w:val="14"/>
              </w:rPr>
              <w:t>80</w:t>
            </w:r>
          </w:p>
        </w:tc>
        <w:tc>
          <w:tcPr>
            <w:tcW w:w="810" w:type="dxa"/>
          </w:tcPr>
          <w:p w14:paraId="38834F4D" w14:textId="77777777" w:rsidR="00275643" w:rsidRDefault="00000000">
            <w:pPr>
              <w:pStyle w:val="TableParagraph"/>
              <w:spacing w:before="108"/>
              <w:ind w:left="80"/>
              <w:rPr>
                <w:sz w:val="14"/>
              </w:rPr>
            </w:pPr>
            <w:r>
              <w:rPr>
                <w:color w:val="333333"/>
                <w:spacing w:val="-5"/>
                <w:sz w:val="14"/>
              </w:rPr>
              <w:t>PCP</w:t>
            </w:r>
          </w:p>
        </w:tc>
        <w:tc>
          <w:tcPr>
            <w:tcW w:w="670" w:type="dxa"/>
          </w:tcPr>
          <w:p w14:paraId="38834F4E" w14:textId="77777777" w:rsidR="00275643" w:rsidRDefault="00000000">
            <w:pPr>
              <w:pStyle w:val="TableParagraph"/>
              <w:spacing w:before="108"/>
              <w:ind w:left="80"/>
              <w:rPr>
                <w:sz w:val="14"/>
              </w:rPr>
            </w:pPr>
            <w:r>
              <w:rPr>
                <w:color w:val="333333"/>
                <w:spacing w:val="-5"/>
                <w:sz w:val="14"/>
              </w:rPr>
              <w:t>23</w:t>
            </w:r>
          </w:p>
        </w:tc>
      </w:tr>
      <w:tr w:rsidR="00275643" w14:paraId="38834F5A" w14:textId="77777777">
        <w:trPr>
          <w:trHeight w:val="390"/>
        </w:trPr>
        <w:tc>
          <w:tcPr>
            <w:tcW w:w="330" w:type="dxa"/>
          </w:tcPr>
          <w:p w14:paraId="38834F50" w14:textId="77777777" w:rsidR="00275643" w:rsidRDefault="00000000">
            <w:pPr>
              <w:pStyle w:val="TableParagraph"/>
              <w:spacing w:before="108"/>
              <w:ind w:left="10"/>
              <w:jc w:val="center"/>
              <w:rPr>
                <w:sz w:val="14"/>
              </w:rPr>
            </w:pPr>
            <w:r>
              <w:rPr>
                <w:color w:val="333333"/>
                <w:spacing w:val="-5"/>
                <w:sz w:val="14"/>
              </w:rPr>
              <w:t>24</w:t>
            </w:r>
          </w:p>
        </w:tc>
        <w:tc>
          <w:tcPr>
            <w:tcW w:w="640" w:type="dxa"/>
          </w:tcPr>
          <w:p w14:paraId="38834F51" w14:textId="77777777" w:rsidR="00275643" w:rsidRDefault="00000000">
            <w:pPr>
              <w:pStyle w:val="TableParagraph"/>
              <w:spacing w:before="108"/>
              <w:ind w:left="85"/>
              <w:rPr>
                <w:sz w:val="14"/>
              </w:rPr>
            </w:pPr>
            <w:r>
              <w:rPr>
                <w:color w:val="333333"/>
                <w:sz w:val="14"/>
              </w:rPr>
              <w:t>P-</w:t>
            </w:r>
            <w:r>
              <w:rPr>
                <w:color w:val="333333"/>
                <w:spacing w:val="-5"/>
                <w:sz w:val="14"/>
              </w:rPr>
              <w:t>161</w:t>
            </w:r>
          </w:p>
        </w:tc>
        <w:tc>
          <w:tcPr>
            <w:tcW w:w="1290" w:type="dxa"/>
          </w:tcPr>
          <w:p w14:paraId="38834F52" w14:textId="77777777" w:rsidR="00275643" w:rsidRDefault="00000000">
            <w:pPr>
              <w:pStyle w:val="TableParagraph"/>
              <w:spacing w:before="108"/>
              <w:ind w:left="88"/>
              <w:rPr>
                <w:sz w:val="14"/>
              </w:rPr>
            </w:pPr>
            <w:r>
              <w:rPr>
                <w:color w:val="333333"/>
                <w:sz w:val="14"/>
              </w:rPr>
              <w:t>Shut-</w:t>
            </w:r>
            <w:r>
              <w:rPr>
                <w:color w:val="333333"/>
                <w:spacing w:val="-5"/>
                <w:sz w:val="14"/>
              </w:rPr>
              <w:t>in</w:t>
            </w:r>
          </w:p>
        </w:tc>
        <w:tc>
          <w:tcPr>
            <w:tcW w:w="900" w:type="dxa"/>
          </w:tcPr>
          <w:p w14:paraId="38834F53" w14:textId="77777777" w:rsidR="00275643" w:rsidRDefault="00000000">
            <w:pPr>
              <w:pStyle w:val="TableParagraph"/>
              <w:spacing w:before="108"/>
              <w:ind w:left="86"/>
              <w:rPr>
                <w:sz w:val="14"/>
              </w:rPr>
            </w:pPr>
            <w:r>
              <w:rPr>
                <w:color w:val="333333"/>
                <w:spacing w:val="-2"/>
                <w:sz w:val="14"/>
              </w:rPr>
              <w:t>EOC/PAL</w:t>
            </w:r>
          </w:p>
        </w:tc>
        <w:tc>
          <w:tcPr>
            <w:tcW w:w="710" w:type="dxa"/>
          </w:tcPr>
          <w:p w14:paraId="38834F54" w14:textId="77777777" w:rsidR="00275643" w:rsidRDefault="00000000">
            <w:pPr>
              <w:pStyle w:val="TableParagraph"/>
              <w:spacing w:before="108"/>
              <w:ind w:left="84"/>
              <w:rPr>
                <w:sz w:val="14"/>
              </w:rPr>
            </w:pPr>
            <w:r>
              <w:rPr>
                <w:color w:val="333333"/>
                <w:spacing w:val="-2"/>
                <w:sz w:val="14"/>
              </w:rPr>
              <w:t>2,937</w:t>
            </w:r>
          </w:p>
        </w:tc>
        <w:tc>
          <w:tcPr>
            <w:tcW w:w="1260" w:type="dxa"/>
          </w:tcPr>
          <w:p w14:paraId="38834F55" w14:textId="77777777" w:rsidR="00275643" w:rsidRDefault="00000000">
            <w:pPr>
              <w:pStyle w:val="TableParagraph"/>
              <w:spacing w:before="108"/>
              <w:ind w:left="81"/>
              <w:rPr>
                <w:sz w:val="14"/>
              </w:rPr>
            </w:pPr>
            <w:r>
              <w:rPr>
                <w:color w:val="333333"/>
                <w:spacing w:val="-5"/>
                <w:sz w:val="14"/>
              </w:rPr>
              <w:t>28</w:t>
            </w:r>
          </w:p>
        </w:tc>
        <w:tc>
          <w:tcPr>
            <w:tcW w:w="1500" w:type="dxa"/>
          </w:tcPr>
          <w:p w14:paraId="38834F56" w14:textId="77777777" w:rsidR="00275643" w:rsidRDefault="00000000">
            <w:pPr>
              <w:pStyle w:val="TableParagraph"/>
              <w:spacing w:before="108"/>
              <w:ind w:left="86"/>
              <w:rPr>
                <w:sz w:val="14"/>
              </w:rPr>
            </w:pPr>
            <w:r>
              <w:rPr>
                <w:color w:val="333333"/>
                <w:spacing w:val="-5"/>
                <w:sz w:val="14"/>
              </w:rPr>
              <w:t>20</w:t>
            </w:r>
          </w:p>
        </w:tc>
        <w:tc>
          <w:tcPr>
            <w:tcW w:w="1520" w:type="dxa"/>
          </w:tcPr>
          <w:p w14:paraId="38834F57" w14:textId="77777777" w:rsidR="00275643" w:rsidRDefault="00000000">
            <w:pPr>
              <w:pStyle w:val="TableParagraph"/>
              <w:spacing w:before="108"/>
              <w:ind w:left="86"/>
              <w:rPr>
                <w:sz w:val="14"/>
              </w:rPr>
            </w:pPr>
            <w:r>
              <w:rPr>
                <w:color w:val="333333"/>
                <w:spacing w:val="-5"/>
                <w:sz w:val="14"/>
              </w:rPr>
              <w:t>150</w:t>
            </w:r>
          </w:p>
        </w:tc>
        <w:tc>
          <w:tcPr>
            <w:tcW w:w="810" w:type="dxa"/>
          </w:tcPr>
          <w:p w14:paraId="38834F58" w14:textId="77777777" w:rsidR="00275643" w:rsidRDefault="00000000">
            <w:pPr>
              <w:pStyle w:val="TableParagraph"/>
              <w:spacing w:before="108"/>
              <w:ind w:left="80"/>
              <w:rPr>
                <w:sz w:val="14"/>
              </w:rPr>
            </w:pPr>
            <w:r>
              <w:rPr>
                <w:color w:val="333333"/>
                <w:spacing w:val="-2"/>
                <w:sz w:val="14"/>
              </w:rPr>
              <w:t>ESPCP</w:t>
            </w:r>
          </w:p>
        </w:tc>
        <w:tc>
          <w:tcPr>
            <w:tcW w:w="670" w:type="dxa"/>
          </w:tcPr>
          <w:p w14:paraId="38834F59" w14:textId="77777777" w:rsidR="00275643" w:rsidRDefault="00000000">
            <w:pPr>
              <w:pStyle w:val="TableParagraph"/>
              <w:spacing w:before="108"/>
              <w:ind w:left="80"/>
              <w:rPr>
                <w:sz w:val="14"/>
              </w:rPr>
            </w:pPr>
            <w:r>
              <w:rPr>
                <w:color w:val="333333"/>
                <w:spacing w:val="-5"/>
                <w:sz w:val="14"/>
              </w:rPr>
              <w:t>24</w:t>
            </w:r>
          </w:p>
        </w:tc>
      </w:tr>
      <w:tr w:rsidR="00275643" w14:paraId="38834F65" w14:textId="77777777">
        <w:trPr>
          <w:trHeight w:val="390"/>
        </w:trPr>
        <w:tc>
          <w:tcPr>
            <w:tcW w:w="330" w:type="dxa"/>
          </w:tcPr>
          <w:p w14:paraId="38834F5B" w14:textId="77777777" w:rsidR="00275643" w:rsidRDefault="00000000">
            <w:pPr>
              <w:pStyle w:val="TableParagraph"/>
              <w:spacing w:before="108"/>
              <w:ind w:left="10"/>
              <w:jc w:val="center"/>
              <w:rPr>
                <w:sz w:val="14"/>
              </w:rPr>
            </w:pPr>
            <w:r>
              <w:rPr>
                <w:color w:val="333333"/>
                <w:spacing w:val="-5"/>
                <w:sz w:val="14"/>
              </w:rPr>
              <w:t>25</w:t>
            </w:r>
          </w:p>
        </w:tc>
        <w:tc>
          <w:tcPr>
            <w:tcW w:w="640" w:type="dxa"/>
          </w:tcPr>
          <w:p w14:paraId="38834F5C" w14:textId="77777777" w:rsidR="00275643" w:rsidRDefault="00000000">
            <w:pPr>
              <w:pStyle w:val="TableParagraph"/>
              <w:spacing w:before="108"/>
              <w:ind w:left="85"/>
              <w:rPr>
                <w:sz w:val="14"/>
              </w:rPr>
            </w:pPr>
            <w:r>
              <w:rPr>
                <w:color w:val="333333"/>
                <w:sz w:val="14"/>
              </w:rPr>
              <w:t>P-</w:t>
            </w:r>
            <w:r>
              <w:rPr>
                <w:color w:val="333333"/>
                <w:spacing w:val="-5"/>
                <w:sz w:val="14"/>
              </w:rPr>
              <w:t>190</w:t>
            </w:r>
          </w:p>
        </w:tc>
        <w:tc>
          <w:tcPr>
            <w:tcW w:w="1290" w:type="dxa"/>
          </w:tcPr>
          <w:p w14:paraId="38834F5D" w14:textId="77777777" w:rsidR="00275643" w:rsidRDefault="00000000">
            <w:pPr>
              <w:pStyle w:val="TableParagraph"/>
              <w:spacing w:before="108"/>
              <w:ind w:left="88"/>
              <w:rPr>
                <w:sz w:val="14"/>
              </w:rPr>
            </w:pPr>
            <w:r>
              <w:rPr>
                <w:color w:val="333333"/>
                <w:sz w:val="14"/>
              </w:rPr>
              <w:t>Shut-</w:t>
            </w:r>
            <w:r>
              <w:rPr>
                <w:color w:val="333333"/>
                <w:spacing w:val="-5"/>
                <w:sz w:val="14"/>
              </w:rPr>
              <w:t>in</w:t>
            </w:r>
          </w:p>
        </w:tc>
        <w:tc>
          <w:tcPr>
            <w:tcW w:w="900" w:type="dxa"/>
          </w:tcPr>
          <w:p w14:paraId="38834F5E" w14:textId="77777777" w:rsidR="00275643" w:rsidRDefault="00000000">
            <w:pPr>
              <w:pStyle w:val="TableParagraph"/>
              <w:spacing w:before="108"/>
              <w:ind w:left="86"/>
              <w:rPr>
                <w:sz w:val="14"/>
              </w:rPr>
            </w:pPr>
            <w:r>
              <w:rPr>
                <w:color w:val="333333"/>
                <w:spacing w:val="-2"/>
                <w:sz w:val="14"/>
              </w:rPr>
              <w:t>EOC/PAL</w:t>
            </w:r>
          </w:p>
        </w:tc>
        <w:tc>
          <w:tcPr>
            <w:tcW w:w="710" w:type="dxa"/>
          </w:tcPr>
          <w:p w14:paraId="38834F5F" w14:textId="77777777" w:rsidR="00275643" w:rsidRDefault="00000000">
            <w:pPr>
              <w:pStyle w:val="TableParagraph"/>
              <w:spacing w:before="108"/>
              <w:ind w:left="84"/>
              <w:rPr>
                <w:sz w:val="14"/>
              </w:rPr>
            </w:pPr>
            <w:r>
              <w:rPr>
                <w:color w:val="333333"/>
                <w:spacing w:val="-2"/>
                <w:sz w:val="14"/>
              </w:rPr>
              <w:t>10,500</w:t>
            </w:r>
          </w:p>
        </w:tc>
        <w:tc>
          <w:tcPr>
            <w:tcW w:w="1260" w:type="dxa"/>
          </w:tcPr>
          <w:p w14:paraId="38834F60" w14:textId="77777777" w:rsidR="00275643" w:rsidRDefault="00000000">
            <w:pPr>
              <w:pStyle w:val="TableParagraph"/>
              <w:spacing w:before="108"/>
              <w:ind w:left="81"/>
              <w:rPr>
                <w:sz w:val="14"/>
              </w:rPr>
            </w:pPr>
            <w:r>
              <w:rPr>
                <w:color w:val="333333"/>
                <w:spacing w:val="-5"/>
                <w:sz w:val="14"/>
              </w:rPr>
              <w:t>28</w:t>
            </w:r>
          </w:p>
        </w:tc>
        <w:tc>
          <w:tcPr>
            <w:tcW w:w="1500" w:type="dxa"/>
          </w:tcPr>
          <w:p w14:paraId="38834F61" w14:textId="77777777" w:rsidR="00275643" w:rsidRDefault="00000000">
            <w:pPr>
              <w:pStyle w:val="TableParagraph"/>
              <w:spacing w:before="108"/>
              <w:ind w:left="86"/>
              <w:rPr>
                <w:sz w:val="14"/>
              </w:rPr>
            </w:pPr>
            <w:r>
              <w:rPr>
                <w:color w:val="333333"/>
                <w:spacing w:val="-5"/>
                <w:sz w:val="14"/>
              </w:rPr>
              <w:t>20</w:t>
            </w:r>
          </w:p>
        </w:tc>
        <w:tc>
          <w:tcPr>
            <w:tcW w:w="1520" w:type="dxa"/>
          </w:tcPr>
          <w:p w14:paraId="38834F62" w14:textId="77777777" w:rsidR="00275643" w:rsidRDefault="00000000">
            <w:pPr>
              <w:pStyle w:val="TableParagraph"/>
              <w:spacing w:before="108"/>
              <w:ind w:left="86"/>
              <w:rPr>
                <w:sz w:val="14"/>
              </w:rPr>
            </w:pPr>
            <w:r>
              <w:rPr>
                <w:color w:val="333333"/>
                <w:spacing w:val="-5"/>
                <w:sz w:val="14"/>
              </w:rPr>
              <w:t>150</w:t>
            </w:r>
          </w:p>
        </w:tc>
        <w:tc>
          <w:tcPr>
            <w:tcW w:w="810" w:type="dxa"/>
          </w:tcPr>
          <w:p w14:paraId="38834F63" w14:textId="77777777" w:rsidR="00275643" w:rsidRDefault="00000000">
            <w:pPr>
              <w:pStyle w:val="TableParagraph"/>
              <w:spacing w:before="108"/>
              <w:ind w:left="80"/>
              <w:rPr>
                <w:sz w:val="14"/>
              </w:rPr>
            </w:pPr>
            <w:r>
              <w:rPr>
                <w:color w:val="333333"/>
                <w:spacing w:val="-2"/>
                <w:sz w:val="14"/>
              </w:rPr>
              <w:t>ESPCP</w:t>
            </w:r>
          </w:p>
        </w:tc>
        <w:tc>
          <w:tcPr>
            <w:tcW w:w="670" w:type="dxa"/>
          </w:tcPr>
          <w:p w14:paraId="38834F64" w14:textId="77777777" w:rsidR="00275643" w:rsidRDefault="00000000">
            <w:pPr>
              <w:pStyle w:val="TableParagraph"/>
              <w:spacing w:before="108"/>
              <w:ind w:left="80"/>
              <w:rPr>
                <w:sz w:val="14"/>
              </w:rPr>
            </w:pPr>
            <w:r>
              <w:rPr>
                <w:color w:val="333333"/>
                <w:spacing w:val="-5"/>
                <w:sz w:val="14"/>
              </w:rPr>
              <w:t>25</w:t>
            </w:r>
          </w:p>
        </w:tc>
      </w:tr>
      <w:tr w:rsidR="00275643" w14:paraId="38834F70" w14:textId="77777777">
        <w:trPr>
          <w:trHeight w:val="390"/>
        </w:trPr>
        <w:tc>
          <w:tcPr>
            <w:tcW w:w="330" w:type="dxa"/>
          </w:tcPr>
          <w:p w14:paraId="38834F66" w14:textId="77777777" w:rsidR="00275643" w:rsidRDefault="00000000">
            <w:pPr>
              <w:pStyle w:val="TableParagraph"/>
              <w:spacing w:before="108"/>
              <w:ind w:left="10"/>
              <w:jc w:val="center"/>
              <w:rPr>
                <w:sz w:val="14"/>
              </w:rPr>
            </w:pPr>
            <w:r>
              <w:rPr>
                <w:color w:val="333333"/>
                <w:spacing w:val="-5"/>
                <w:sz w:val="14"/>
              </w:rPr>
              <w:t>26</w:t>
            </w:r>
          </w:p>
        </w:tc>
        <w:tc>
          <w:tcPr>
            <w:tcW w:w="640" w:type="dxa"/>
          </w:tcPr>
          <w:p w14:paraId="38834F67" w14:textId="77777777" w:rsidR="00275643" w:rsidRDefault="00000000">
            <w:pPr>
              <w:pStyle w:val="TableParagraph"/>
              <w:spacing w:before="108"/>
              <w:ind w:left="85"/>
              <w:rPr>
                <w:sz w:val="14"/>
              </w:rPr>
            </w:pPr>
            <w:r>
              <w:rPr>
                <w:color w:val="333333"/>
                <w:sz w:val="14"/>
              </w:rPr>
              <w:t>P-</w:t>
            </w:r>
            <w:r>
              <w:rPr>
                <w:color w:val="333333"/>
                <w:spacing w:val="-5"/>
                <w:sz w:val="14"/>
              </w:rPr>
              <w:t>52</w:t>
            </w:r>
          </w:p>
        </w:tc>
        <w:tc>
          <w:tcPr>
            <w:tcW w:w="1290" w:type="dxa"/>
          </w:tcPr>
          <w:p w14:paraId="38834F68" w14:textId="77777777" w:rsidR="00275643" w:rsidRDefault="00000000">
            <w:pPr>
              <w:pStyle w:val="TableParagraph"/>
              <w:spacing w:before="108"/>
              <w:ind w:left="88"/>
              <w:rPr>
                <w:sz w:val="14"/>
              </w:rPr>
            </w:pPr>
            <w:r>
              <w:rPr>
                <w:color w:val="333333"/>
                <w:sz w:val="14"/>
              </w:rPr>
              <w:t>Shut-</w:t>
            </w:r>
            <w:r>
              <w:rPr>
                <w:color w:val="333333"/>
                <w:spacing w:val="-5"/>
                <w:sz w:val="14"/>
              </w:rPr>
              <w:t>in</w:t>
            </w:r>
          </w:p>
        </w:tc>
        <w:tc>
          <w:tcPr>
            <w:tcW w:w="900" w:type="dxa"/>
          </w:tcPr>
          <w:p w14:paraId="38834F69" w14:textId="77777777" w:rsidR="00275643" w:rsidRDefault="00000000">
            <w:pPr>
              <w:pStyle w:val="TableParagraph"/>
              <w:spacing w:before="108"/>
              <w:ind w:left="86"/>
              <w:rPr>
                <w:sz w:val="14"/>
              </w:rPr>
            </w:pPr>
            <w:r>
              <w:rPr>
                <w:color w:val="333333"/>
                <w:spacing w:val="-2"/>
                <w:sz w:val="14"/>
              </w:rPr>
              <w:t>EOC/PAL</w:t>
            </w:r>
          </w:p>
        </w:tc>
        <w:tc>
          <w:tcPr>
            <w:tcW w:w="710" w:type="dxa"/>
          </w:tcPr>
          <w:p w14:paraId="38834F6A" w14:textId="77777777" w:rsidR="00275643" w:rsidRDefault="00000000">
            <w:pPr>
              <w:pStyle w:val="TableParagraph"/>
              <w:spacing w:before="108"/>
              <w:ind w:left="84"/>
              <w:rPr>
                <w:sz w:val="14"/>
              </w:rPr>
            </w:pPr>
            <w:r>
              <w:rPr>
                <w:color w:val="333333"/>
                <w:spacing w:val="-2"/>
                <w:sz w:val="14"/>
              </w:rPr>
              <w:t>3,247</w:t>
            </w:r>
          </w:p>
        </w:tc>
        <w:tc>
          <w:tcPr>
            <w:tcW w:w="1260" w:type="dxa"/>
          </w:tcPr>
          <w:p w14:paraId="38834F6B" w14:textId="77777777" w:rsidR="00275643" w:rsidRDefault="00000000">
            <w:pPr>
              <w:pStyle w:val="TableParagraph"/>
              <w:spacing w:before="108"/>
              <w:ind w:left="81"/>
              <w:rPr>
                <w:sz w:val="14"/>
              </w:rPr>
            </w:pPr>
            <w:r>
              <w:rPr>
                <w:color w:val="333333"/>
                <w:spacing w:val="-5"/>
                <w:sz w:val="14"/>
              </w:rPr>
              <w:t>26</w:t>
            </w:r>
          </w:p>
        </w:tc>
        <w:tc>
          <w:tcPr>
            <w:tcW w:w="1500" w:type="dxa"/>
          </w:tcPr>
          <w:p w14:paraId="38834F6C" w14:textId="77777777" w:rsidR="00275643" w:rsidRDefault="00000000">
            <w:pPr>
              <w:pStyle w:val="TableParagraph"/>
              <w:spacing w:before="108"/>
              <w:ind w:left="86"/>
              <w:rPr>
                <w:sz w:val="14"/>
              </w:rPr>
            </w:pPr>
            <w:r>
              <w:rPr>
                <w:color w:val="333333"/>
                <w:spacing w:val="-5"/>
                <w:sz w:val="14"/>
              </w:rPr>
              <w:t>18</w:t>
            </w:r>
          </w:p>
        </w:tc>
        <w:tc>
          <w:tcPr>
            <w:tcW w:w="1520" w:type="dxa"/>
          </w:tcPr>
          <w:p w14:paraId="38834F6D" w14:textId="77777777" w:rsidR="00275643" w:rsidRDefault="00000000">
            <w:pPr>
              <w:pStyle w:val="TableParagraph"/>
              <w:spacing w:before="108"/>
              <w:ind w:left="86"/>
              <w:rPr>
                <w:sz w:val="14"/>
              </w:rPr>
            </w:pPr>
            <w:r>
              <w:rPr>
                <w:color w:val="333333"/>
                <w:spacing w:val="-5"/>
                <w:sz w:val="14"/>
              </w:rPr>
              <w:t>150</w:t>
            </w:r>
          </w:p>
        </w:tc>
        <w:tc>
          <w:tcPr>
            <w:tcW w:w="810" w:type="dxa"/>
          </w:tcPr>
          <w:p w14:paraId="38834F6E" w14:textId="77777777" w:rsidR="00275643" w:rsidRDefault="00000000">
            <w:pPr>
              <w:pStyle w:val="TableParagraph"/>
              <w:spacing w:before="108"/>
              <w:ind w:left="80"/>
              <w:rPr>
                <w:sz w:val="14"/>
              </w:rPr>
            </w:pPr>
            <w:r>
              <w:rPr>
                <w:color w:val="333333"/>
                <w:spacing w:val="-2"/>
                <w:sz w:val="14"/>
              </w:rPr>
              <w:t>ESPCP</w:t>
            </w:r>
          </w:p>
        </w:tc>
        <w:tc>
          <w:tcPr>
            <w:tcW w:w="670" w:type="dxa"/>
          </w:tcPr>
          <w:p w14:paraId="38834F6F" w14:textId="77777777" w:rsidR="00275643" w:rsidRDefault="00000000">
            <w:pPr>
              <w:pStyle w:val="TableParagraph"/>
              <w:spacing w:before="108"/>
              <w:ind w:left="80"/>
              <w:rPr>
                <w:sz w:val="14"/>
              </w:rPr>
            </w:pPr>
            <w:r>
              <w:rPr>
                <w:color w:val="333333"/>
                <w:spacing w:val="-5"/>
                <w:sz w:val="14"/>
              </w:rPr>
              <w:t>26</w:t>
            </w:r>
          </w:p>
        </w:tc>
      </w:tr>
      <w:tr w:rsidR="00275643" w14:paraId="38834F7B" w14:textId="77777777">
        <w:trPr>
          <w:trHeight w:val="390"/>
        </w:trPr>
        <w:tc>
          <w:tcPr>
            <w:tcW w:w="330" w:type="dxa"/>
          </w:tcPr>
          <w:p w14:paraId="38834F71" w14:textId="77777777" w:rsidR="00275643" w:rsidRDefault="00000000">
            <w:pPr>
              <w:pStyle w:val="TableParagraph"/>
              <w:spacing w:before="108"/>
              <w:ind w:left="10"/>
              <w:jc w:val="center"/>
              <w:rPr>
                <w:sz w:val="14"/>
              </w:rPr>
            </w:pPr>
            <w:r>
              <w:rPr>
                <w:color w:val="333333"/>
                <w:spacing w:val="-5"/>
                <w:sz w:val="14"/>
              </w:rPr>
              <w:t>27</w:t>
            </w:r>
          </w:p>
        </w:tc>
        <w:tc>
          <w:tcPr>
            <w:tcW w:w="640" w:type="dxa"/>
          </w:tcPr>
          <w:p w14:paraId="38834F72" w14:textId="77777777" w:rsidR="00275643" w:rsidRDefault="00000000">
            <w:pPr>
              <w:pStyle w:val="TableParagraph"/>
              <w:spacing w:before="108"/>
              <w:ind w:left="85"/>
              <w:rPr>
                <w:sz w:val="14"/>
              </w:rPr>
            </w:pPr>
            <w:r>
              <w:rPr>
                <w:color w:val="333333"/>
                <w:sz w:val="14"/>
              </w:rPr>
              <w:t>P-</w:t>
            </w:r>
            <w:r>
              <w:rPr>
                <w:color w:val="333333"/>
                <w:spacing w:val="-5"/>
                <w:sz w:val="14"/>
              </w:rPr>
              <w:t>82</w:t>
            </w:r>
          </w:p>
        </w:tc>
        <w:tc>
          <w:tcPr>
            <w:tcW w:w="1290" w:type="dxa"/>
          </w:tcPr>
          <w:p w14:paraId="38834F73" w14:textId="77777777" w:rsidR="00275643" w:rsidRDefault="00000000">
            <w:pPr>
              <w:pStyle w:val="TableParagraph"/>
              <w:spacing w:before="108"/>
              <w:ind w:left="88"/>
              <w:rPr>
                <w:sz w:val="14"/>
              </w:rPr>
            </w:pPr>
            <w:r>
              <w:rPr>
                <w:color w:val="333333"/>
                <w:sz w:val="14"/>
              </w:rPr>
              <w:t>Shut-</w:t>
            </w:r>
            <w:r>
              <w:rPr>
                <w:color w:val="333333"/>
                <w:spacing w:val="-5"/>
                <w:sz w:val="14"/>
              </w:rPr>
              <w:t>in</w:t>
            </w:r>
          </w:p>
        </w:tc>
        <w:tc>
          <w:tcPr>
            <w:tcW w:w="900" w:type="dxa"/>
          </w:tcPr>
          <w:p w14:paraId="38834F74" w14:textId="77777777" w:rsidR="00275643" w:rsidRDefault="00000000">
            <w:pPr>
              <w:pStyle w:val="TableParagraph"/>
              <w:spacing w:before="108"/>
              <w:ind w:left="86"/>
              <w:rPr>
                <w:sz w:val="14"/>
              </w:rPr>
            </w:pPr>
            <w:r>
              <w:rPr>
                <w:color w:val="333333"/>
                <w:spacing w:val="-2"/>
                <w:sz w:val="14"/>
              </w:rPr>
              <w:t>EOC/PAL</w:t>
            </w:r>
          </w:p>
        </w:tc>
        <w:tc>
          <w:tcPr>
            <w:tcW w:w="710" w:type="dxa"/>
          </w:tcPr>
          <w:p w14:paraId="38834F75" w14:textId="77777777" w:rsidR="00275643" w:rsidRDefault="00000000">
            <w:pPr>
              <w:pStyle w:val="TableParagraph"/>
              <w:spacing w:before="108"/>
              <w:ind w:left="84"/>
              <w:rPr>
                <w:sz w:val="14"/>
              </w:rPr>
            </w:pPr>
            <w:r>
              <w:rPr>
                <w:color w:val="333333"/>
                <w:spacing w:val="-2"/>
                <w:sz w:val="14"/>
              </w:rPr>
              <w:t>3,845</w:t>
            </w:r>
          </w:p>
        </w:tc>
        <w:tc>
          <w:tcPr>
            <w:tcW w:w="1260" w:type="dxa"/>
          </w:tcPr>
          <w:p w14:paraId="38834F76" w14:textId="77777777" w:rsidR="00275643" w:rsidRDefault="00000000">
            <w:pPr>
              <w:pStyle w:val="TableParagraph"/>
              <w:spacing w:before="108"/>
              <w:ind w:left="81"/>
              <w:rPr>
                <w:sz w:val="14"/>
              </w:rPr>
            </w:pPr>
            <w:r>
              <w:rPr>
                <w:color w:val="333333"/>
                <w:spacing w:val="-5"/>
                <w:sz w:val="14"/>
              </w:rPr>
              <w:t>24</w:t>
            </w:r>
          </w:p>
        </w:tc>
        <w:tc>
          <w:tcPr>
            <w:tcW w:w="1500" w:type="dxa"/>
          </w:tcPr>
          <w:p w14:paraId="38834F77" w14:textId="77777777" w:rsidR="00275643" w:rsidRDefault="00000000">
            <w:pPr>
              <w:pStyle w:val="TableParagraph"/>
              <w:spacing w:before="108"/>
              <w:ind w:left="86"/>
              <w:rPr>
                <w:sz w:val="14"/>
              </w:rPr>
            </w:pPr>
            <w:r>
              <w:rPr>
                <w:color w:val="333333"/>
                <w:spacing w:val="-5"/>
                <w:sz w:val="14"/>
              </w:rPr>
              <w:t>18</w:t>
            </w:r>
          </w:p>
        </w:tc>
        <w:tc>
          <w:tcPr>
            <w:tcW w:w="1520" w:type="dxa"/>
          </w:tcPr>
          <w:p w14:paraId="38834F78" w14:textId="77777777" w:rsidR="00275643" w:rsidRDefault="00000000">
            <w:pPr>
              <w:pStyle w:val="TableParagraph"/>
              <w:spacing w:before="108"/>
              <w:ind w:left="86"/>
              <w:rPr>
                <w:sz w:val="14"/>
              </w:rPr>
            </w:pPr>
            <w:r>
              <w:rPr>
                <w:color w:val="333333"/>
                <w:spacing w:val="-5"/>
                <w:sz w:val="14"/>
              </w:rPr>
              <w:t>100</w:t>
            </w:r>
          </w:p>
        </w:tc>
        <w:tc>
          <w:tcPr>
            <w:tcW w:w="810" w:type="dxa"/>
          </w:tcPr>
          <w:p w14:paraId="38834F79" w14:textId="77777777" w:rsidR="00275643" w:rsidRDefault="00000000">
            <w:pPr>
              <w:pStyle w:val="TableParagraph"/>
              <w:spacing w:before="108"/>
              <w:ind w:left="80"/>
              <w:rPr>
                <w:sz w:val="14"/>
              </w:rPr>
            </w:pPr>
            <w:r>
              <w:rPr>
                <w:color w:val="333333"/>
                <w:spacing w:val="-5"/>
                <w:sz w:val="14"/>
              </w:rPr>
              <w:t>PCP</w:t>
            </w:r>
          </w:p>
        </w:tc>
        <w:tc>
          <w:tcPr>
            <w:tcW w:w="670" w:type="dxa"/>
          </w:tcPr>
          <w:p w14:paraId="38834F7A" w14:textId="77777777" w:rsidR="00275643" w:rsidRDefault="00000000">
            <w:pPr>
              <w:pStyle w:val="TableParagraph"/>
              <w:spacing w:before="108"/>
              <w:ind w:left="80"/>
              <w:rPr>
                <w:sz w:val="14"/>
              </w:rPr>
            </w:pPr>
            <w:r>
              <w:rPr>
                <w:color w:val="333333"/>
                <w:spacing w:val="-5"/>
                <w:sz w:val="14"/>
              </w:rPr>
              <w:t>27</w:t>
            </w:r>
          </w:p>
        </w:tc>
      </w:tr>
      <w:tr w:rsidR="00275643" w14:paraId="38834F86" w14:textId="77777777">
        <w:trPr>
          <w:trHeight w:val="400"/>
        </w:trPr>
        <w:tc>
          <w:tcPr>
            <w:tcW w:w="330" w:type="dxa"/>
          </w:tcPr>
          <w:p w14:paraId="38834F7C" w14:textId="77777777" w:rsidR="00275643" w:rsidRDefault="00000000">
            <w:pPr>
              <w:pStyle w:val="TableParagraph"/>
              <w:spacing w:before="108"/>
              <w:ind w:left="10"/>
              <w:jc w:val="center"/>
              <w:rPr>
                <w:sz w:val="14"/>
              </w:rPr>
            </w:pPr>
            <w:r>
              <w:rPr>
                <w:color w:val="333333"/>
                <w:spacing w:val="-5"/>
                <w:sz w:val="14"/>
              </w:rPr>
              <w:t>28</w:t>
            </w:r>
          </w:p>
        </w:tc>
        <w:tc>
          <w:tcPr>
            <w:tcW w:w="640" w:type="dxa"/>
          </w:tcPr>
          <w:p w14:paraId="38834F7D" w14:textId="77777777" w:rsidR="00275643" w:rsidRDefault="00000000">
            <w:pPr>
              <w:pStyle w:val="TableParagraph"/>
              <w:spacing w:before="108"/>
              <w:ind w:left="85"/>
              <w:rPr>
                <w:sz w:val="14"/>
              </w:rPr>
            </w:pPr>
            <w:r>
              <w:rPr>
                <w:color w:val="333333"/>
                <w:sz w:val="14"/>
              </w:rPr>
              <w:t>P-</w:t>
            </w:r>
            <w:r>
              <w:rPr>
                <w:color w:val="333333"/>
                <w:spacing w:val="-5"/>
                <w:sz w:val="14"/>
              </w:rPr>
              <w:t>77</w:t>
            </w:r>
          </w:p>
        </w:tc>
        <w:tc>
          <w:tcPr>
            <w:tcW w:w="1290" w:type="dxa"/>
          </w:tcPr>
          <w:p w14:paraId="38834F7E" w14:textId="77777777" w:rsidR="00275643" w:rsidRDefault="00000000">
            <w:pPr>
              <w:pStyle w:val="TableParagraph"/>
              <w:spacing w:before="108"/>
              <w:ind w:left="88"/>
              <w:rPr>
                <w:sz w:val="14"/>
              </w:rPr>
            </w:pPr>
            <w:r>
              <w:rPr>
                <w:color w:val="333333"/>
                <w:sz w:val="14"/>
              </w:rPr>
              <w:t>Shut-</w:t>
            </w:r>
            <w:r>
              <w:rPr>
                <w:color w:val="333333"/>
                <w:spacing w:val="-5"/>
                <w:sz w:val="14"/>
              </w:rPr>
              <w:t>in</w:t>
            </w:r>
          </w:p>
        </w:tc>
        <w:tc>
          <w:tcPr>
            <w:tcW w:w="900" w:type="dxa"/>
          </w:tcPr>
          <w:p w14:paraId="38834F7F" w14:textId="77777777" w:rsidR="00275643" w:rsidRDefault="00000000">
            <w:pPr>
              <w:pStyle w:val="TableParagraph"/>
              <w:spacing w:before="108"/>
              <w:ind w:left="86"/>
              <w:rPr>
                <w:sz w:val="14"/>
              </w:rPr>
            </w:pPr>
            <w:r>
              <w:rPr>
                <w:color w:val="333333"/>
                <w:spacing w:val="-2"/>
                <w:sz w:val="14"/>
              </w:rPr>
              <w:t>EOC/PAL</w:t>
            </w:r>
          </w:p>
        </w:tc>
        <w:tc>
          <w:tcPr>
            <w:tcW w:w="710" w:type="dxa"/>
          </w:tcPr>
          <w:p w14:paraId="38834F80" w14:textId="77777777" w:rsidR="00275643" w:rsidRDefault="00000000">
            <w:pPr>
              <w:pStyle w:val="TableParagraph"/>
              <w:spacing w:before="108"/>
              <w:ind w:left="84"/>
              <w:rPr>
                <w:sz w:val="14"/>
              </w:rPr>
            </w:pPr>
            <w:r>
              <w:rPr>
                <w:color w:val="333333"/>
                <w:spacing w:val="-2"/>
                <w:sz w:val="14"/>
              </w:rPr>
              <w:t>2,936</w:t>
            </w:r>
          </w:p>
        </w:tc>
        <w:tc>
          <w:tcPr>
            <w:tcW w:w="1260" w:type="dxa"/>
          </w:tcPr>
          <w:p w14:paraId="38834F81" w14:textId="77777777" w:rsidR="00275643" w:rsidRDefault="00000000">
            <w:pPr>
              <w:pStyle w:val="TableParagraph"/>
              <w:spacing w:before="108"/>
              <w:ind w:left="81"/>
              <w:rPr>
                <w:sz w:val="14"/>
              </w:rPr>
            </w:pPr>
            <w:r>
              <w:rPr>
                <w:color w:val="333333"/>
                <w:spacing w:val="-5"/>
                <w:sz w:val="14"/>
              </w:rPr>
              <w:t>21</w:t>
            </w:r>
          </w:p>
        </w:tc>
        <w:tc>
          <w:tcPr>
            <w:tcW w:w="1500" w:type="dxa"/>
          </w:tcPr>
          <w:p w14:paraId="38834F82" w14:textId="77777777" w:rsidR="00275643" w:rsidRDefault="00000000">
            <w:pPr>
              <w:pStyle w:val="TableParagraph"/>
              <w:spacing w:before="108"/>
              <w:ind w:left="86"/>
              <w:rPr>
                <w:sz w:val="14"/>
              </w:rPr>
            </w:pPr>
            <w:r>
              <w:rPr>
                <w:color w:val="333333"/>
                <w:spacing w:val="-5"/>
                <w:sz w:val="14"/>
              </w:rPr>
              <w:t>15</w:t>
            </w:r>
          </w:p>
        </w:tc>
        <w:tc>
          <w:tcPr>
            <w:tcW w:w="1520" w:type="dxa"/>
          </w:tcPr>
          <w:p w14:paraId="38834F83" w14:textId="77777777" w:rsidR="00275643" w:rsidRDefault="00000000">
            <w:pPr>
              <w:pStyle w:val="TableParagraph"/>
              <w:spacing w:before="108"/>
              <w:ind w:left="86"/>
              <w:rPr>
                <w:sz w:val="14"/>
              </w:rPr>
            </w:pPr>
            <w:r>
              <w:rPr>
                <w:color w:val="333333"/>
                <w:spacing w:val="-5"/>
                <w:sz w:val="14"/>
              </w:rPr>
              <w:t>150</w:t>
            </w:r>
          </w:p>
        </w:tc>
        <w:tc>
          <w:tcPr>
            <w:tcW w:w="810" w:type="dxa"/>
          </w:tcPr>
          <w:p w14:paraId="38834F84" w14:textId="77777777" w:rsidR="00275643" w:rsidRDefault="00000000">
            <w:pPr>
              <w:pStyle w:val="TableParagraph"/>
              <w:spacing w:before="108"/>
              <w:ind w:left="80"/>
              <w:rPr>
                <w:sz w:val="14"/>
              </w:rPr>
            </w:pPr>
            <w:r>
              <w:rPr>
                <w:color w:val="333333"/>
                <w:spacing w:val="-2"/>
                <w:sz w:val="14"/>
              </w:rPr>
              <w:t>ESPCP</w:t>
            </w:r>
          </w:p>
        </w:tc>
        <w:tc>
          <w:tcPr>
            <w:tcW w:w="670" w:type="dxa"/>
          </w:tcPr>
          <w:p w14:paraId="38834F85" w14:textId="77777777" w:rsidR="00275643" w:rsidRDefault="00000000">
            <w:pPr>
              <w:pStyle w:val="TableParagraph"/>
              <w:spacing w:before="108"/>
              <w:ind w:left="80"/>
              <w:rPr>
                <w:sz w:val="14"/>
              </w:rPr>
            </w:pPr>
            <w:r>
              <w:rPr>
                <w:color w:val="333333"/>
                <w:spacing w:val="-5"/>
                <w:sz w:val="14"/>
              </w:rPr>
              <w:t>28</w:t>
            </w:r>
          </w:p>
        </w:tc>
      </w:tr>
      <w:tr w:rsidR="00275643" w14:paraId="38834F91" w14:textId="77777777">
        <w:trPr>
          <w:trHeight w:val="390"/>
        </w:trPr>
        <w:tc>
          <w:tcPr>
            <w:tcW w:w="330" w:type="dxa"/>
          </w:tcPr>
          <w:p w14:paraId="38834F87" w14:textId="77777777" w:rsidR="00275643" w:rsidRDefault="00000000">
            <w:pPr>
              <w:pStyle w:val="TableParagraph"/>
              <w:spacing w:before="108"/>
              <w:ind w:left="10"/>
              <w:jc w:val="center"/>
              <w:rPr>
                <w:sz w:val="14"/>
              </w:rPr>
            </w:pPr>
            <w:r>
              <w:rPr>
                <w:color w:val="333333"/>
                <w:spacing w:val="-5"/>
                <w:sz w:val="14"/>
              </w:rPr>
              <w:t>29</w:t>
            </w:r>
          </w:p>
        </w:tc>
        <w:tc>
          <w:tcPr>
            <w:tcW w:w="640" w:type="dxa"/>
          </w:tcPr>
          <w:p w14:paraId="38834F88" w14:textId="77777777" w:rsidR="00275643" w:rsidRDefault="00000000">
            <w:pPr>
              <w:pStyle w:val="TableParagraph"/>
              <w:spacing w:before="108"/>
              <w:ind w:left="85"/>
              <w:rPr>
                <w:sz w:val="14"/>
              </w:rPr>
            </w:pPr>
            <w:r>
              <w:rPr>
                <w:color w:val="333333"/>
                <w:sz w:val="14"/>
              </w:rPr>
              <w:t>P-</w:t>
            </w:r>
            <w:r>
              <w:rPr>
                <w:color w:val="333333"/>
                <w:spacing w:val="-5"/>
                <w:sz w:val="14"/>
              </w:rPr>
              <w:t>163</w:t>
            </w:r>
          </w:p>
        </w:tc>
        <w:tc>
          <w:tcPr>
            <w:tcW w:w="1290" w:type="dxa"/>
          </w:tcPr>
          <w:p w14:paraId="38834F89" w14:textId="77777777" w:rsidR="00275643" w:rsidRDefault="00000000">
            <w:pPr>
              <w:pStyle w:val="TableParagraph"/>
              <w:spacing w:before="108"/>
              <w:ind w:left="88"/>
              <w:rPr>
                <w:sz w:val="14"/>
              </w:rPr>
            </w:pPr>
            <w:r>
              <w:rPr>
                <w:color w:val="333333"/>
                <w:sz w:val="14"/>
              </w:rPr>
              <w:t>Shut-</w:t>
            </w:r>
            <w:r>
              <w:rPr>
                <w:color w:val="333333"/>
                <w:spacing w:val="-5"/>
                <w:sz w:val="14"/>
              </w:rPr>
              <w:t>in</w:t>
            </w:r>
          </w:p>
        </w:tc>
        <w:tc>
          <w:tcPr>
            <w:tcW w:w="900" w:type="dxa"/>
          </w:tcPr>
          <w:p w14:paraId="38834F8A" w14:textId="77777777" w:rsidR="00275643" w:rsidRDefault="00000000">
            <w:pPr>
              <w:pStyle w:val="TableParagraph"/>
              <w:spacing w:before="108"/>
              <w:ind w:left="86"/>
              <w:rPr>
                <w:sz w:val="14"/>
              </w:rPr>
            </w:pPr>
            <w:r>
              <w:rPr>
                <w:color w:val="333333"/>
                <w:spacing w:val="-2"/>
                <w:sz w:val="14"/>
              </w:rPr>
              <w:t>EOC/PAL</w:t>
            </w:r>
          </w:p>
        </w:tc>
        <w:tc>
          <w:tcPr>
            <w:tcW w:w="710" w:type="dxa"/>
          </w:tcPr>
          <w:p w14:paraId="38834F8B" w14:textId="77777777" w:rsidR="00275643" w:rsidRDefault="00000000">
            <w:pPr>
              <w:pStyle w:val="TableParagraph"/>
              <w:spacing w:before="108"/>
              <w:ind w:left="84"/>
              <w:rPr>
                <w:sz w:val="14"/>
              </w:rPr>
            </w:pPr>
            <w:r>
              <w:rPr>
                <w:color w:val="333333"/>
                <w:spacing w:val="-2"/>
                <w:sz w:val="14"/>
              </w:rPr>
              <w:t>2,700</w:t>
            </w:r>
          </w:p>
        </w:tc>
        <w:tc>
          <w:tcPr>
            <w:tcW w:w="1260" w:type="dxa"/>
          </w:tcPr>
          <w:p w14:paraId="38834F8C" w14:textId="77777777" w:rsidR="00275643" w:rsidRDefault="00000000">
            <w:pPr>
              <w:pStyle w:val="TableParagraph"/>
              <w:spacing w:before="108"/>
              <w:ind w:left="81"/>
              <w:rPr>
                <w:sz w:val="14"/>
              </w:rPr>
            </w:pPr>
            <w:r>
              <w:rPr>
                <w:color w:val="333333"/>
                <w:spacing w:val="-5"/>
                <w:sz w:val="14"/>
              </w:rPr>
              <w:t>13</w:t>
            </w:r>
          </w:p>
        </w:tc>
        <w:tc>
          <w:tcPr>
            <w:tcW w:w="1500" w:type="dxa"/>
          </w:tcPr>
          <w:p w14:paraId="38834F8D" w14:textId="77777777" w:rsidR="00275643" w:rsidRDefault="00000000">
            <w:pPr>
              <w:pStyle w:val="TableParagraph"/>
              <w:spacing w:before="108"/>
              <w:ind w:left="86"/>
              <w:rPr>
                <w:sz w:val="14"/>
              </w:rPr>
            </w:pPr>
            <w:r>
              <w:rPr>
                <w:color w:val="333333"/>
                <w:spacing w:val="-5"/>
                <w:sz w:val="14"/>
              </w:rPr>
              <w:t>10</w:t>
            </w:r>
          </w:p>
        </w:tc>
        <w:tc>
          <w:tcPr>
            <w:tcW w:w="1520" w:type="dxa"/>
          </w:tcPr>
          <w:p w14:paraId="38834F8E" w14:textId="77777777" w:rsidR="00275643" w:rsidRDefault="00000000">
            <w:pPr>
              <w:pStyle w:val="TableParagraph"/>
              <w:spacing w:before="108"/>
              <w:ind w:left="86"/>
              <w:rPr>
                <w:sz w:val="14"/>
              </w:rPr>
            </w:pPr>
            <w:r>
              <w:rPr>
                <w:color w:val="333333"/>
                <w:spacing w:val="-5"/>
                <w:sz w:val="14"/>
              </w:rPr>
              <w:t>80</w:t>
            </w:r>
          </w:p>
        </w:tc>
        <w:tc>
          <w:tcPr>
            <w:tcW w:w="810" w:type="dxa"/>
          </w:tcPr>
          <w:p w14:paraId="38834F8F" w14:textId="77777777" w:rsidR="00275643" w:rsidRDefault="00000000">
            <w:pPr>
              <w:pStyle w:val="TableParagraph"/>
              <w:spacing w:before="108"/>
              <w:ind w:left="80"/>
              <w:rPr>
                <w:sz w:val="14"/>
              </w:rPr>
            </w:pPr>
            <w:r>
              <w:rPr>
                <w:color w:val="333333"/>
                <w:spacing w:val="-5"/>
                <w:sz w:val="14"/>
              </w:rPr>
              <w:t>PCP</w:t>
            </w:r>
          </w:p>
        </w:tc>
        <w:tc>
          <w:tcPr>
            <w:tcW w:w="670" w:type="dxa"/>
          </w:tcPr>
          <w:p w14:paraId="38834F90" w14:textId="77777777" w:rsidR="00275643" w:rsidRDefault="00000000">
            <w:pPr>
              <w:pStyle w:val="TableParagraph"/>
              <w:spacing w:before="108"/>
              <w:ind w:left="80"/>
              <w:rPr>
                <w:sz w:val="14"/>
              </w:rPr>
            </w:pPr>
            <w:r>
              <w:rPr>
                <w:color w:val="333333"/>
                <w:spacing w:val="-5"/>
                <w:sz w:val="14"/>
              </w:rPr>
              <w:t>29</w:t>
            </w:r>
          </w:p>
        </w:tc>
      </w:tr>
      <w:tr w:rsidR="00275643" w14:paraId="38834F9C" w14:textId="77777777">
        <w:trPr>
          <w:trHeight w:val="390"/>
        </w:trPr>
        <w:tc>
          <w:tcPr>
            <w:tcW w:w="330" w:type="dxa"/>
          </w:tcPr>
          <w:p w14:paraId="38834F92" w14:textId="77777777" w:rsidR="00275643" w:rsidRDefault="00000000">
            <w:pPr>
              <w:pStyle w:val="TableParagraph"/>
              <w:spacing w:before="108"/>
              <w:ind w:left="10"/>
              <w:jc w:val="center"/>
              <w:rPr>
                <w:sz w:val="14"/>
              </w:rPr>
            </w:pPr>
            <w:r>
              <w:rPr>
                <w:color w:val="333333"/>
                <w:spacing w:val="-5"/>
                <w:sz w:val="14"/>
              </w:rPr>
              <w:t>30</w:t>
            </w:r>
          </w:p>
        </w:tc>
        <w:tc>
          <w:tcPr>
            <w:tcW w:w="640" w:type="dxa"/>
          </w:tcPr>
          <w:p w14:paraId="38834F93" w14:textId="77777777" w:rsidR="00275643" w:rsidRDefault="00000000">
            <w:pPr>
              <w:pStyle w:val="TableParagraph"/>
              <w:spacing w:before="108"/>
              <w:ind w:left="85"/>
              <w:rPr>
                <w:sz w:val="14"/>
              </w:rPr>
            </w:pPr>
            <w:r>
              <w:rPr>
                <w:color w:val="333333"/>
                <w:sz w:val="14"/>
              </w:rPr>
              <w:t>P-</w:t>
            </w:r>
            <w:r>
              <w:rPr>
                <w:color w:val="333333"/>
                <w:spacing w:val="-5"/>
                <w:sz w:val="14"/>
              </w:rPr>
              <w:t>61</w:t>
            </w:r>
          </w:p>
        </w:tc>
        <w:tc>
          <w:tcPr>
            <w:tcW w:w="1290" w:type="dxa"/>
          </w:tcPr>
          <w:p w14:paraId="38834F94" w14:textId="77777777" w:rsidR="00275643" w:rsidRDefault="00000000">
            <w:pPr>
              <w:pStyle w:val="TableParagraph"/>
              <w:spacing w:before="108"/>
              <w:ind w:left="88"/>
              <w:rPr>
                <w:sz w:val="14"/>
              </w:rPr>
            </w:pPr>
            <w:r>
              <w:rPr>
                <w:color w:val="333333"/>
                <w:sz w:val="14"/>
              </w:rPr>
              <w:t>Shut-</w:t>
            </w:r>
            <w:r>
              <w:rPr>
                <w:color w:val="333333"/>
                <w:spacing w:val="-5"/>
                <w:sz w:val="14"/>
              </w:rPr>
              <w:t>in</w:t>
            </w:r>
          </w:p>
        </w:tc>
        <w:tc>
          <w:tcPr>
            <w:tcW w:w="900" w:type="dxa"/>
          </w:tcPr>
          <w:p w14:paraId="38834F95" w14:textId="77777777" w:rsidR="00275643" w:rsidRDefault="00000000">
            <w:pPr>
              <w:pStyle w:val="TableParagraph"/>
              <w:spacing w:before="108"/>
              <w:ind w:left="86"/>
              <w:rPr>
                <w:sz w:val="14"/>
              </w:rPr>
            </w:pPr>
            <w:r>
              <w:rPr>
                <w:color w:val="333333"/>
                <w:spacing w:val="-2"/>
                <w:sz w:val="14"/>
              </w:rPr>
              <w:t>EOC/PAL</w:t>
            </w:r>
          </w:p>
        </w:tc>
        <w:tc>
          <w:tcPr>
            <w:tcW w:w="710" w:type="dxa"/>
          </w:tcPr>
          <w:p w14:paraId="38834F96" w14:textId="77777777" w:rsidR="00275643" w:rsidRDefault="00000000">
            <w:pPr>
              <w:pStyle w:val="TableParagraph"/>
              <w:spacing w:before="108"/>
              <w:ind w:left="84"/>
              <w:rPr>
                <w:sz w:val="14"/>
              </w:rPr>
            </w:pPr>
            <w:r>
              <w:rPr>
                <w:color w:val="333333"/>
                <w:spacing w:val="-2"/>
                <w:sz w:val="14"/>
              </w:rPr>
              <w:t>2,776</w:t>
            </w:r>
          </w:p>
        </w:tc>
        <w:tc>
          <w:tcPr>
            <w:tcW w:w="1260" w:type="dxa"/>
          </w:tcPr>
          <w:p w14:paraId="38834F97" w14:textId="77777777" w:rsidR="00275643" w:rsidRDefault="00000000">
            <w:pPr>
              <w:pStyle w:val="TableParagraph"/>
              <w:spacing w:before="108"/>
              <w:ind w:left="81"/>
              <w:rPr>
                <w:sz w:val="14"/>
              </w:rPr>
            </w:pPr>
            <w:r>
              <w:rPr>
                <w:color w:val="333333"/>
                <w:spacing w:val="-10"/>
                <w:sz w:val="14"/>
              </w:rPr>
              <w:t>5</w:t>
            </w:r>
          </w:p>
        </w:tc>
        <w:tc>
          <w:tcPr>
            <w:tcW w:w="1500" w:type="dxa"/>
          </w:tcPr>
          <w:p w14:paraId="38834F98" w14:textId="77777777" w:rsidR="00275643" w:rsidRDefault="00000000">
            <w:pPr>
              <w:pStyle w:val="TableParagraph"/>
              <w:spacing w:before="108"/>
              <w:ind w:left="86"/>
              <w:rPr>
                <w:sz w:val="14"/>
              </w:rPr>
            </w:pPr>
            <w:r>
              <w:rPr>
                <w:color w:val="333333"/>
                <w:spacing w:val="-10"/>
                <w:sz w:val="14"/>
              </w:rPr>
              <w:t>5</w:t>
            </w:r>
          </w:p>
        </w:tc>
        <w:tc>
          <w:tcPr>
            <w:tcW w:w="1520" w:type="dxa"/>
          </w:tcPr>
          <w:p w14:paraId="38834F99" w14:textId="77777777" w:rsidR="00275643" w:rsidRDefault="00000000">
            <w:pPr>
              <w:pStyle w:val="TableParagraph"/>
              <w:spacing w:before="108"/>
              <w:ind w:left="86"/>
              <w:rPr>
                <w:sz w:val="14"/>
              </w:rPr>
            </w:pPr>
            <w:r>
              <w:rPr>
                <w:color w:val="333333"/>
                <w:spacing w:val="-5"/>
                <w:sz w:val="14"/>
              </w:rPr>
              <w:t>120</w:t>
            </w:r>
          </w:p>
        </w:tc>
        <w:tc>
          <w:tcPr>
            <w:tcW w:w="810" w:type="dxa"/>
          </w:tcPr>
          <w:p w14:paraId="38834F9A" w14:textId="77777777" w:rsidR="00275643" w:rsidRDefault="00000000">
            <w:pPr>
              <w:pStyle w:val="TableParagraph"/>
              <w:spacing w:before="108"/>
              <w:ind w:left="80"/>
              <w:rPr>
                <w:sz w:val="14"/>
              </w:rPr>
            </w:pPr>
            <w:r>
              <w:rPr>
                <w:color w:val="333333"/>
                <w:spacing w:val="-2"/>
                <w:sz w:val="14"/>
              </w:rPr>
              <w:t>ESPCP</w:t>
            </w:r>
          </w:p>
        </w:tc>
        <w:tc>
          <w:tcPr>
            <w:tcW w:w="670" w:type="dxa"/>
          </w:tcPr>
          <w:p w14:paraId="38834F9B" w14:textId="77777777" w:rsidR="00275643" w:rsidRDefault="00000000">
            <w:pPr>
              <w:pStyle w:val="TableParagraph"/>
              <w:spacing w:before="108"/>
              <w:ind w:left="80"/>
              <w:rPr>
                <w:sz w:val="14"/>
              </w:rPr>
            </w:pPr>
            <w:r>
              <w:rPr>
                <w:color w:val="333333"/>
                <w:spacing w:val="-5"/>
                <w:sz w:val="14"/>
              </w:rPr>
              <w:t>30</w:t>
            </w:r>
          </w:p>
        </w:tc>
      </w:tr>
      <w:tr w:rsidR="00275643" w14:paraId="38834FA7" w14:textId="77777777">
        <w:trPr>
          <w:trHeight w:val="390"/>
        </w:trPr>
        <w:tc>
          <w:tcPr>
            <w:tcW w:w="330" w:type="dxa"/>
          </w:tcPr>
          <w:p w14:paraId="38834F9D" w14:textId="77777777" w:rsidR="00275643" w:rsidRDefault="00000000">
            <w:pPr>
              <w:pStyle w:val="TableParagraph"/>
              <w:spacing w:before="108"/>
              <w:ind w:left="10"/>
              <w:jc w:val="center"/>
              <w:rPr>
                <w:sz w:val="14"/>
              </w:rPr>
            </w:pPr>
            <w:r>
              <w:rPr>
                <w:color w:val="333333"/>
                <w:spacing w:val="-5"/>
                <w:sz w:val="14"/>
              </w:rPr>
              <w:t>31</w:t>
            </w:r>
          </w:p>
        </w:tc>
        <w:tc>
          <w:tcPr>
            <w:tcW w:w="640" w:type="dxa"/>
          </w:tcPr>
          <w:p w14:paraId="38834F9E" w14:textId="77777777" w:rsidR="00275643" w:rsidRDefault="00000000">
            <w:pPr>
              <w:pStyle w:val="TableParagraph"/>
              <w:spacing w:before="108"/>
              <w:ind w:left="85"/>
              <w:rPr>
                <w:sz w:val="14"/>
              </w:rPr>
            </w:pPr>
            <w:r>
              <w:rPr>
                <w:color w:val="333333"/>
                <w:sz w:val="14"/>
              </w:rPr>
              <w:t>P-</w:t>
            </w:r>
            <w:r>
              <w:rPr>
                <w:color w:val="333333"/>
                <w:spacing w:val="-5"/>
                <w:sz w:val="14"/>
              </w:rPr>
              <w:t>88</w:t>
            </w:r>
          </w:p>
        </w:tc>
        <w:tc>
          <w:tcPr>
            <w:tcW w:w="1290" w:type="dxa"/>
          </w:tcPr>
          <w:p w14:paraId="38834F9F" w14:textId="77777777" w:rsidR="00275643" w:rsidRDefault="00000000">
            <w:pPr>
              <w:pStyle w:val="TableParagraph"/>
              <w:spacing w:before="108"/>
              <w:ind w:left="88"/>
              <w:rPr>
                <w:sz w:val="14"/>
              </w:rPr>
            </w:pPr>
            <w:r>
              <w:rPr>
                <w:color w:val="333333"/>
                <w:sz w:val="14"/>
              </w:rPr>
              <w:t>Shut-</w:t>
            </w:r>
            <w:r>
              <w:rPr>
                <w:color w:val="333333"/>
                <w:spacing w:val="-5"/>
                <w:sz w:val="14"/>
              </w:rPr>
              <w:t>in</w:t>
            </w:r>
          </w:p>
        </w:tc>
        <w:tc>
          <w:tcPr>
            <w:tcW w:w="900" w:type="dxa"/>
          </w:tcPr>
          <w:p w14:paraId="38834FA0" w14:textId="77777777" w:rsidR="00275643" w:rsidRDefault="00000000">
            <w:pPr>
              <w:pStyle w:val="TableParagraph"/>
              <w:spacing w:before="108"/>
              <w:ind w:left="86"/>
              <w:rPr>
                <w:sz w:val="14"/>
              </w:rPr>
            </w:pPr>
            <w:proofErr w:type="spellStart"/>
            <w:r>
              <w:rPr>
                <w:color w:val="333333"/>
                <w:spacing w:val="-2"/>
                <w:sz w:val="14"/>
              </w:rPr>
              <w:t>Basamento</w:t>
            </w:r>
            <w:proofErr w:type="spellEnd"/>
          </w:p>
        </w:tc>
        <w:tc>
          <w:tcPr>
            <w:tcW w:w="710" w:type="dxa"/>
          </w:tcPr>
          <w:p w14:paraId="38834FA1" w14:textId="77777777" w:rsidR="00275643" w:rsidRDefault="00000000">
            <w:pPr>
              <w:pStyle w:val="TableParagraph"/>
              <w:spacing w:before="108"/>
              <w:ind w:left="84"/>
              <w:rPr>
                <w:sz w:val="14"/>
              </w:rPr>
            </w:pPr>
            <w:r>
              <w:rPr>
                <w:color w:val="333333"/>
                <w:spacing w:val="-2"/>
                <w:sz w:val="14"/>
              </w:rPr>
              <w:t>6,662</w:t>
            </w:r>
          </w:p>
        </w:tc>
        <w:tc>
          <w:tcPr>
            <w:tcW w:w="1260" w:type="dxa"/>
          </w:tcPr>
          <w:p w14:paraId="38834FA2" w14:textId="77777777" w:rsidR="00275643" w:rsidRDefault="00000000">
            <w:pPr>
              <w:pStyle w:val="TableParagraph"/>
              <w:spacing w:before="108"/>
              <w:ind w:left="81"/>
              <w:rPr>
                <w:sz w:val="14"/>
              </w:rPr>
            </w:pPr>
            <w:r>
              <w:rPr>
                <w:color w:val="333333"/>
                <w:spacing w:val="-10"/>
                <w:sz w:val="14"/>
              </w:rPr>
              <w:t>4</w:t>
            </w:r>
          </w:p>
        </w:tc>
        <w:tc>
          <w:tcPr>
            <w:tcW w:w="1500" w:type="dxa"/>
          </w:tcPr>
          <w:p w14:paraId="38834FA3" w14:textId="77777777" w:rsidR="00275643" w:rsidRDefault="00000000">
            <w:pPr>
              <w:pStyle w:val="TableParagraph"/>
              <w:spacing w:before="108"/>
              <w:ind w:left="86"/>
              <w:rPr>
                <w:sz w:val="14"/>
              </w:rPr>
            </w:pPr>
            <w:r>
              <w:rPr>
                <w:color w:val="333333"/>
                <w:spacing w:val="-10"/>
                <w:sz w:val="14"/>
              </w:rPr>
              <w:t>4</w:t>
            </w:r>
          </w:p>
        </w:tc>
        <w:tc>
          <w:tcPr>
            <w:tcW w:w="1520" w:type="dxa"/>
          </w:tcPr>
          <w:p w14:paraId="38834FA4" w14:textId="77777777" w:rsidR="00275643" w:rsidRDefault="00000000">
            <w:pPr>
              <w:pStyle w:val="TableParagraph"/>
              <w:spacing w:before="108"/>
              <w:ind w:left="86"/>
              <w:rPr>
                <w:sz w:val="14"/>
              </w:rPr>
            </w:pPr>
            <w:r>
              <w:rPr>
                <w:color w:val="333333"/>
                <w:spacing w:val="-5"/>
                <w:sz w:val="14"/>
              </w:rPr>
              <w:t>150</w:t>
            </w:r>
          </w:p>
        </w:tc>
        <w:tc>
          <w:tcPr>
            <w:tcW w:w="810" w:type="dxa"/>
          </w:tcPr>
          <w:p w14:paraId="38834FA5" w14:textId="77777777" w:rsidR="00275643" w:rsidRDefault="00000000">
            <w:pPr>
              <w:pStyle w:val="TableParagraph"/>
              <w:spacing w:before="108"/>
              <w:ind w:left="80"/>
              <w:rPr>
                <w:sz w:val="14"/>
              </w:rPr>
            </w:pPr>
            <w:r>
              <w:rPr>
                <w:color w:val="333333"/>
                <w:spacing w:val="-2"/>
                <w:sz w:val="14"/>
              </w:rPr>
              <w:t>ESPCP</w:t>
            </w:r>
          </w:p>
        </w:tc>
        <w:tc>
          <w:tcPr>
            <w:tcW w:w="670" w:type="dxa"/>
          </w:tcPr>
          <w:p w14:paraId="38834FA6" w14:textId="77777777" w:rsidR="00275643" w:rsidRDefault="00000000">
            <w:pPr>
              <w:pStyle w:val="TableParagraph"/>
              <w:spacing w:before="108"/>
              <w:ind w:left="80"/>
              <w:rPr>
                <w:sz w:val="14"/>
              </w:rPr>
            </w:pPr>
            <w:r>
              <w:rPr>
                <w:color w:val="333333"/>
                <w:spacing w:val="-5"/>
                <w:sz w:val="14"/>
              </w:rPr>
              <w:t>31</w:t>
            </w:r>
          </w:p>
        </w:tc>
      </w:tr>
      <w:tr w:rsidR="00275643" w14:paraId="38834FB2" w14:textId="77777777">
        <w:trPr>
          <w:trHeight w:val="390"/>
        </w:trPr>
        <w:tc>
          <w:tcPr>
            <w:tcW w:w="330" w:type="dxa"/>
          </w:tcPr>
          <w:p w14:paraId="38834FA8" w14:textId="77777777" w:rsidR="00275643" w:rsidRDefault="00000000">
            <w:pPr>
              <w:pStyle w:val="TableParagraph"/>
              <w:spacing w:before="108"/>
              <w:ind w:left="10"/>
              <w:jc w:val="center"/>
              <w:rPr>
                <w:sz w:val="14"/>
              </w:rPr>
            </w:pPr>
            <w:r>
              <w:rPr>
                <w:color w:val="333333"/>
                <w:spacing w:val="-5"/>
                <w:sz w:val="14"/>
              </w:rPr>
              <w:t>32</w:t>
            </w:r>
          </w:p>
        </w:tc>
        <w:tc>
          <w:tcPr>
            <w:tcW w:w="640" w:type="dxa"/>
          </w:tcPr>
          <w:p w14:paraId="38834FA9" w14:textId="77777777" w:rsidR="00275643" w:rsidRDefault="00000000">
            <w:pPr>
              <w:pStyle w:val="TableParagraph"/>
              <w:spacing w:before="108"/>
              <w:ind w:left="85"/>
              <w:rPr>
                <w:sz w:val="14"/>
              </w:rPr>
            </w:pPr>
            <w:r>
              <w:rPr>
                <w:color w:val="333333"/>
                <w:sz w:val="14"/>
              </w:rPr>
              <w:t>P-</w:t>
            </w:r>
            <w:r>
              <w:rPr>
                <w:color w:val="333333"/>
                <w:spacing w:val="-5"/>
                <w:sz w:val="14"/>
              </w:rPr>
              <w:t>108</w:t>
            </w:r>
          </w:p>
        </w:tc>
        <w:tc>
          <w:tcPr>
            <w:tcW w:w="1290" w:type="dxa"/>
          </w:tcPr>
          <w:p w14:paraId="38834FAA" w14:textId="77777777" w:rsidR="00275643" w:rsidRDefault="00000000">
            <w:pPr>
              <w:pStyle w:val="TableParagraph"/>
              <w:spacing w:before="108"/>
              <w:ind w:left="88"/>
              <w:rPr>
                <w:sz w:val="14"/>
              </w:rPr>
            </w:pPr>
            <w:r>
              <w:rPr>
                <w:color w:val="333333"/>
                <w:sz w:val="14"/>
              </w:rPr>
              <w:t>Shut-</w:t>
            </w:r>
            <w:r>
              <w:rPr>
                <w:color w:val="333333"/>
                <w:spacing w:val="-5"/>
                <w:sz w:val="14"/>
              </w:rPr>
              <w:t>in</w:t>
            </w:r>
          </w:p>
        </w:tc>
        <w:tc>
          <w:tcPr>
            <w:tcW w:w="900" w:type="dxa"/>
          </w:tcPr>
          <w:p w14:paraId="38834FAB" w14:textId="77777777" w:rsidR="00275643" w:rsidRDefault="00000000">
            <w:pPr>
              <w:pStyle w:val="TableParagraph"/>
              <w:spacing w:before="108"/>
              <w:ind w:left="86"/>
              <w:rPr>
                <w:sz w:val="14"/>
              </w:rPr>
            </w:pPr>
            <w:r>
              <w:rPr>
                <w:color w:val="333333"/>
                <w:spacing w:val="-2"/>
                <w:sz w:val="14"/>
              </w:rPr>
              <w:t>EOC/PAL</w:t>
            </w:r>
          </w:p>
        </w:tc>
        <w:tc>
          <w:tcPr>
            <w:tcW w:w="710" w:type="dxa"/>
          </w:tcPr>
          <w:p w14:paraId="38834FAC" w14:textId="77777777" w:rsidR="00275643" w:rsidRDefault="00000000">
            <w:pPr>
              <w:pStyle w:val="TableParagraph"/>
              <w:spacing w:before="108"/>
              <w:ind w:left="84"/>
              <w:rPr>
                <w:sz w:val="14"/>
              </w:rPr>
            </w:pPr>
            <w:r>
              <w:rPr>
                <w:color w:val="333333"/>
                <w:spacing w:val="-2"/>
                <w:sz w:val="14"/>
              </w:rPr>
              <w:t>10,106</w:t>
            </w:r>
          </w:p>
        </w:tc>
        <w:tc>
          <w:tcPr>
            <w:tcW w:w="1260" w:type="dxa"/>
          </w:tcPr>
          <w:p w14:paraId="38834FAD" w14:textId="77777777" w:rsidR="00275643" w:rsidRDefault="00000000">
            <w:pPr>
              <w:pStyle w:val="TableParagraph"/>
              <w:spacing w:before="108"/>
              <w:ind w:left="81"/>
              <w:rPr>
                <w:sz w:val="14"/>
              </w:rPr>
            </w:pPr>
            <w:r>
              <w:rPr>
                <w:color w:val="333333"/>
                <w:spacing w:val="-10"/>
                <w:sz w:val="14"/>
              </w:rPr>
              <w:t>3</w:t>
            </w:r>
          </w:p>
        </w:tc>
        <w:tc>
          <w:tcPr>
            <w:tcW w:w="1500" w:type="dxa"/>
          </w:tcPr>
          <w:p w14:paraId="38834FAE" w14:textId="77777777" w:rsidR="00275643" w:rsidRDefault="00000000">
            <w:pPr>
              <w:pStyle w:val="TableParagraph"/>
              <w:spacing w:before="108"/>
              <w:ind w:left="86"/>
              <w:rPr>
                <w:sz w:val="14"/>
              </w:rPr>
            </w:pPr>
            <w:r>
              <w:rPr>
                <w:color w:val="333333"/>
                <w:spacing w:val="-10"/>
                <w:sz w:val="14"/>
              </w:rPr>
              <w:t>3</w:t>
            </w:r>
          </w:p>
        </w:tc>
        <w:tc>
          <w:tcPr>
            <w:tcW w:w="1520" w:type="dxa"/>
          </w:tcPr>
          <w:p w14:paraId="38834FAF" w14:textId="77777777" w:rsidR="00275643" w:rsidRDefault="00000000">
            <w:pPr>
              <w:pStyle w:val="TableParagraph"/>
              <w:spacing w:before="108"/>
              <w:ind w:left="86"/>
              <w:rPr>
                <w:sz w:val="14"/>
              </w:rPr>
            </w:pPr>
            <w:r>
              <w:rPr>
                <w:color w:val="333333"/>
                <w:spacing w:val="-5"/>
                <w:sz w:val="14"/>
              </w:rPr>
              <w:t>150</w:t>
            </w:r>
          </w:p>
        </w:tc>
        <w:tc>
          <w:tcPr>
            <w:tcW w:w="810" w:type="dxa"/>
          </w:tcPr>
          <w:p w14:paraId="38834FB0" w14:textId="77777777" w:rsidR="00275643" w:rsidRDefault="00000000">
            <w:pPr>
              <w:pStyle w:val="TableParagraph"/>
              <w:spacing w:before="108"/>
              <w:ind w:left="80"/>
              <w:rPr>
                <w:sz w:val="14"/>
              </w:rPr>
            </w:pPr>
            <w:r>
              <w:rPr>
                <w:color w:val="333333"/>
                <w:spacing w:val="-2"/>
                <w:sz w:val="14"/>
              </w:rPr>
              <w:t>ESPCP</w:t>
            </w:r>
          </w:p>
        </w:tc>
        <w:tc>
          <w:tcPr>
            <w:tcW w:w="670" w:type="dxa"/>
          </w:tcPr>
          <w:p w14:paraId="38834FB1" w14:textId="77777777" w:rsidR="00275643" w:rsidRDefault="00000000">
            <w:pPr>
              <w:pStyle w:val="TableParagraph"/>
              <w:spacing w:before="108"/>
              <w:ind w:left="80"/>
              <w:rPr>
                <w:sz w:val="14"/>
              </w:rPr>
            </w:pPr>
            <w:r>
              <w:rPr>
                <w:color w:val="333333"/>
                <w:spacing w:val="-5"/>
                <w:sz w:val="14"/>
              </w:rPr>
              <w:t>32</w:t>
            </w:r>
          </w:p>
        </w:tc>
      </w:tr>
      <w:tr w:rsidR="00275643" w14:paraId="38834FC1" w14:textId="77777777">
        <w:trPr>
          <w:trHeight w:val="620"/>
        </w:trPr>
        <w:tc>
          <w:tcPr>
            <w:tcW w:w="330" w:type="dxa"/>
          </w:tcPr>
          <w:p w14:paraId="38834FB3" w14:textId="77777777" w:rsidR="00275643" w:rsidRDefault="00275643">
            <w:pPr>
              <w:pStyle w:val="TableParagraph"/>
              <w:rPr>
                <w:rFonts w:ascii="Times New Roman"/>
                <w:sz w:val="14"/>
              </w:rPr>
            </w:pPr>
          </w:p>
        </w:tc>
        <w:tc>
          <w:tcPr>
            <w:tcW w:w="640" w:type="dxa"/>
          </w:tcPr>
          <w:p w14:paraId="38834FB4" w14:textId="77777777" w:rsidR="00275643" w:rsidRDefault="00275643">
            <w:pPr>
              <w:pStyle w:val="TableParagraph"/>
              <w:spacing w:before="57"/>
              <w:rPr>
                <w:sz w:val="14"/>
              </w:rPr>
            </w:pPr>
          </w:p>
          <w:p w14:paraId="38834FB5" w14:textId="77777777" w:rsidR="00275643" w:rsidRDefault="00000000">
            <w:pPr>
              <w:pStyle w:val="TableParagraph"/>
              <w:ind w:left="85"/>
              <w:rPr>
                <w:b/>
                <w:sz w:val="14"/>
              </w:rPr>
            </w:pPr>
            <w:r>
              <w:rPr>
                <w:b/>
                <w:color w:val="333333"/>
                <w:spacing w:val="-2"/>
                <w:sz w:val="14"/>
              </w:rPr>
              <w:t>TOTAL</w:t>
            </w:r>
          </w:p>
        </w:tc>
        <w:tc>
          <w:tcPr>
            <w:tcW w:w="1290" w:type="dxa"/>
          </w:tcPr>
          <w:p w14:paraId="38834FB6" w14:textId="77777777" w:rsidR="00275643" w:rsidRDefault="00000000">
            <w:pPr>
              <w:pStyle w:val="TableParagraph"/>
              <w:spacing w:before="108" w:line="343" w:lineRule="auto"/>
              <w:ind w:left="88" w:right="125"/>
              <w:rPr>
                <w:b/>
                <w:sz w:val="14"/>
              </w:rPr>
            </w:pPr>
            <w:r>
              <w:rPr>
                <w:b/>
                <w:color w:val="333333"/>
                <w:sz w:val="14"/>
              </w:rPr>
              <w:t>8</w:t>
            </w:r>
            <w:r>
              <w:rPr>
                <w:b/>
                <w:color w:val="333333"/>
                <w:spacing w:val="-3"/>
                <w:sz w:val="14"/>
              </w:rPr>
              <w:t xml:space="preserve"> </w:t>
            </w:r>
            <w:r>
              <w:rPr>
                <w:b/>
                <w:color w:val="333333"/>
                <w:sz w:val="14"/>
              </w:rPr>
              <w:t>Operative</w:t>
            </w:r>
            <w:r>
              <w:rPr>
                <w:b/>
                <w:color w:val="333333"/>
                <w:spacing w:val="-3"/>
                <w:sz w:val="14"/>
              </w:rPr>
              <w:t xml:space="preserve"> </w:t>
            </w:r>
            <w:r>
              <w:rPr>
                <w:b/>
                <w:color w:val="333333"/>
                <w:sz w:val="14"/>
              </w:rPr>
              <w:t>/</w:t>
            </w:r>
            <w:r>
              <w:rPr>
                <w:b/>
                <w:color w:val="333333"/>
                <w:spacing w:val="-3"/>
                <w:sz w:val="14"/>
              </w:rPr>
              <w:t xml:space="preserve"> </w:t>
            </w:r>
            <w:r>
              <w:rPr>
                <w:b/>
                <w:color w:val="333333"/>
                <w:sz w:val="14"/>
              </w:rPr>
              <w:t>24</w:t>
            </w:r>
            <w:r>
              <w:rPr>
                <w:b/>
                <w:color w:val="333333"/>
                <w:spacing w:val="40"/>
                <w:sz w:val="14"/>
              </w:rPr>
              <w:t xml:space="preserve"> </w:t>
            </w:r>
            <w:r>
              <w:rPr>
                <w:b/>
                <w:color w:val="333333"/>
                <w:spacing w:val="-2"/>
                <w:sz w:val="14"/>
              </w:rPr>
              <w:t>Shut-in</w:t>
            </w:r>
          </w:p>
        </w:tc>
        <w:tc>
          <w:tcPr>
            <w:tcW w:w="900" w:type="dxa"/>
          </w:tcPr>
          <w:p w14:paraId="38834FB7" w14:textId="77777777" w:rsidR="00275643" w:rsidRDefault="00275643">
            <w:pPr>
              <w:pStyle w:val="TableParagraph"/>
              <w:rPr>
                <w:rFonts w:ascii="Times New Roman"/>
                <w:sz w:val="14"/>
              </w:rPr>
            </w:pPr>
          </w:p>
        </w:tc>
        <w:tc>
          <w:tcPr>
            <w:tcW w:w="710" w:type="dxa"/>
          </w:tcPr>
          <w:p w14:paraId="38834FB8" w14:textId="77777777" w:rsidR="00275643" w:rsidRDefault="00275643">
            <w:pPr>
              <w:pStyle w:val="TableParagraph"/>
              <w:rPr>
                <w:rFonts w:ascii="Times New Roman"/>
                <w:sz w:val="14"/>
              </w:rPr>
            </w:pPr>
          </w:p>
        </w:tc>
        <w:tc>
          <w:tcPr>
            <w:tcW w:w="1260" w:type="dxa"/>
          </w:tcPr>
          <w:p w14:paraId="38834FB9" w14:textId="77777777" w:rsidR="00275643" w:rsidRDefault="00275643">
            <w:pPr>
              <w:pStyle w:val="TableParagraph"/>
              <w:spacing w:before="57"/>
              <w:rPr>
                <w:sz w:val="14"/>
              </w:rPr>
            </w:pPr>
          </w:p>
          <w:p w14:paraId="38834FBA" w14:textId="77777777" w:rsidR="00275643" w:rsidRDefault="00000000">
            <w:pPr>
              <w:pStyle w:val="TableParagraph"/>
              <w:ind w:left="81"/>
              <w:rPr>
                <w:b/>
                <w:sz w:val="14"/>
              </w:rPr>
            </w:pPr>
            <w:r>
              <w:rPr>
                <w:b/>
                <w:color w:val="333333"/>
                <w:spacing w:val="-2"/>
                <w:sz w:val="14"/>
              </w:rPr>
              <w:t>3,354</w:t>
            </w:r>
          </w:p>
        </w:tc>
        <w:tc>
          <w:tcPr>
            <w:tcW w:w="1500" w:type="dxa"/>
          </w:tcPr>
          <w:p w14:paraId="38834FBB" w14:textId="77777777" w:rsidR="00275643" w:rsidRDefault="00275643">
            <w:pPr>
              <w:pStyle w:val="TableParagraph"/>
              <w:spacing w:before="57"/>
              <w:rPr>
                <w:sz w:val="14"/>
              </w:rPr>
            </w:pPr>
          </w:p>
          <w:p w14:paraId="38834FBC" w14:textId="77777777" w:rsidR="00275643" w:rsidRDefault="00000000">
            <w:pPr>
              <w:pStyle w:val="TableParagraph"/>
              <w:ind w:left="86"/>
              <w:rPr>
                <w:b/>
                <w:sz w:val="14"/>
              </w:rPr>
            </w:pPr>
            <w:r>
              <w:rPr>
                <w:b/>
                <w:color w:val="333333"/>
                <w:spacing w:val="-2"/>
                <w:sz w:val="14"/>
              </w:rPr>
              <w:t>3,058</w:t>
            </w:r>
          </w:p>
        </w:tc>
        <w:tc>
          <w:tcPr>
            <w:tcW w:w="1520" w:type="dxa"/>
          </w:tcPr>
          <w:p w14:paraId="38834FBD" w14:textId="77777777" w:rsidR="00275643" w:rsidRDefault="00275643">
            <w:pPr>
              <w:pStyle w:val="TableParagraph"/>
              <w:spacing w:before="57"/>
              <w:rPr>
                <w:sz w:val="14"/>
              </w:rPr>
            </w:pPr>
          </w:p>
          <w:p w14:paraId="38834FBE" w14:textId="77777777" w:rsidR="00275643" w:rsidRDefault="00000000">
            <w:pPr>
              <w:pStyle w:val="TableParagraph"/>
              <w:ind w:left="86"/>
              <w:rPr>
                <w:b/>
                <w:sz w:val="14"/>
              </w:rPr>
            </w:pPr>
            <w:r>
              <w:rPr>
                <w:b/>
                <w:color w:val="333333"/>
                <w:spacing w:val="-2"/>
                <w:sz w:val="14"/>
              </w:rPr>
              <w:t>14,982</w:t>
            </w:r>
          </w:p>
        </w:tc>
        <w:tc>
          <w:tcPr>
            <w:tcW w:w="810" w:type="dxa"/>
          </w:tcPr>
          <w:p w14:paraId="38834FBF" w14:textId="77777777" w:rsidR="00275643" w:rsidRDefault="00275643">
            <w:pPr>
              <w:pStyle w:val="TableParagraph"/>
              <w:rPr>
                <w:rFonts w:ascii="Times New Roman"/>
                <w:sz w:val="14"/>
              </w:rPr>
            </w:pPr>
          </w:p>
        </w:tc>
        <w:tc>
          <w:tcPr>
            <w:tcW w:w="670" w:type="dxa"/>
          </w:tcPr>
          <w:p w14:paraId="38834FC0" w14:textId="77777777" w:rsidR="00275643" w:rsidRDefault="00275643">
            <w:pPr>
              <w:pStyle w:val="TableParagraph"/>
              <w:rPr>
                <w:rFonts w:ascii="Times New Roman"/>
                <w:sz w:val="14"/>
              </w:rPr>
            </w:pPr>
          </w:p>
        </w:tc>
      </w:tr>
    </w:tbl>
    <w:p w14:paraId="38834FC2" w14:textId="77777777" w:rsidR="00275643" w:rsidRDefault="00275643">
      <w:pPr>
        <w:pStyle w:val="TableParagraph"/>
        <w:rPr>
          <w:rFonts w:ascii="Times New Roman"/>
          <w:sz w:val="14"/>
        </w:rPr>
        <w:sectPr w:rsidR="00275643">
          <w:pgSz w:w="11920" w:h="16840"/>
          <w:pgMar w:top="1100" w:right="992" w:bottom="280" w:left="992" w:header="720" w:footer="720" w:gutter="0"/>
          <w:cols w:space="720"/>
        </w:sectPr>
      </w:pPr>
    </w:p>
    <w:p w14:paraId="38834FC3" w14:textId="77777777" w:rsidR="00275643" w:rsidRDefault="00000000">
      <w:pPr>
        <w:spacing w:before="71" w:line="336" w:lineRule="auto"/>
        <w:ind w:left="348" w:right="99"/>
        <w:jc w:val="both"/>
        <w:rPr>
          <w:b/>
          <w:i/>
          <w:sz w:val="16"/>
        </w:rPr>
      </w:pPr>
      <w:r>
        <w:rPr>
          <w:b/>
          <w:i/>
          <w:noProof/>
          <w:sz w:val="16"/>
        </w:rPr>
        <w:lastRenderedPageBreak/>
        <mc:AlternateContent>
          <mc:Choice Requires="wps">
            <w:drawing>
              <wp:anchor distT="0" distB="0" distL="0" distR="0" simplePos="0" relativeHeight="15760384" behindDoc="0" locked="0" layoutInCell="1" allowOverlap="1" wp14:anchorId="38837E27" wp14:editId="38837E28">
                <wp:simplePos x="0" y="0"/>
                <wp:positionH relativeFrom="page">
                  <wp:posOffset>723900</wp:posOffset>
                </wp:positionH>
                <wp:positionV relativeFrom="paragraph">
                  <wp:posOffset>26421</wp:posOffset>
                </wp:positionV>
                <wp:extent cx="25400" cy="647700"/>
                <wp:effectExtent l="0" t="0" r="0" b="0"/>
                <wp:wrapNone/>
                <wp:docPr id="103" name="Graphic 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0" cy="647700"/>
                        </a:xfrm>
                        <a:custGeom>
                          <a:avLst/>
                          <a:gdLst/>
                          <a:ahLst/>
                          <a:cxnLst/>
                          <a:rect l="l" t="t" r="r" b="b"/>
                          <a:pathLst>
                            <a:path w="25400" h="647700">
                              <a:moveTo>
                                <a:pt x="25400" y="647700"/>
                              </a:moveTo>
                              <a:lnTo>
                                <a:pt x="0" y="647700"/>
                              </a:lnTo>
                              <a:lnTo>
                                <a:pt x="0" y="0"/>
                              </a:lnTo>
                              <a:lnTo>
                                <a:pt x="25400" y="0"/>
                              </a:lnTo>
                              <a:lnTo>
                                <a:pt x="25400" y="64770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shape w14:anchorId="0466A338" id="Graphic 75" o:spid="_x0000_s1026" style="position:absolute;margin-left:57pt;margin-top:2.1pt;width:2pt;height:51pt;z-index:15760384;visibility:visible;mso-wrap-style:square;mso-wrap-distance-left:0;mso-wrap-distance-top:0;mso-wrap-distance-right:0;mso-wrap-distance-bottom:0;mso-position-horizontal:absolute;mso-position-horizontal-relative:page;mso-position-vertical:absolute;mso-position-vertical-relative:text;v-text-anchor:top" coordsize="25400,647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" path="m25400,647700l,647700,,,25400,r,647700xe" fillcolor="#ddd" stroked="f">
                <v:path arrowok="t"/>
                <w10:wrap anchorx="page"/>
              </v:shape>
            </w:pict>
          </mc:Fallback>
        </mc:AlternateContent>
      </w:r>
      <w:r>
        <w:rPr>
          <w:b/>
          <w:i/>
          <w:color w:val="FF0000"/>
          <w:sz w:val="16"/>
        </w:rPr>
        <w:t xml:space="preserve">Key Insight: </w:t>
      </w:r>
      <w:r>
        <w:rPr>
          <w:i/>
          <w:color w:val="FF0000"/>
          <w:sz w:val="16"/>
        </w:rPr>
        <w:t xml:space="preserve">A basic reactivation of all 32 wells (simple workovers, restore gas lift) would yield only </w:t>
      </w:r>
      <w:r>
        <w:rPr>
          <w:b/>
          <w:i/>
          <w:color w:val="FF0000"/>
          <w:sz w:val="16"/>
        </w:rPr>
        <w:t xml:space="preserve">3,058 BOPD </w:t>
      </w:r>
      <w:r>
        <w:rPr>
          <w:i/>
          <w:color w:val="FF0000"/>
          <w:sz w:val="16"/>
        </w:rPr>
        <w:t>— barely economic. The</w:t>
      </w:r>
      <w:r>
        <w:rPr>
          <w:i/>
          <w:color w:val="FF0000"/>
          <w:spacing w:val="40"/>
          <w:sz w:val="16"/>
        </w:rPr>
        <w:t xml:space="preserve"> </w:t>
      </w:r>
      <w:proofErr w:type="spellStart"/>
      <w:r>
        <w:rPr>
          <w:i/>
          <w:color w:val="FF0000"/>
          <w:sz w:val="16"/>
        </w:rPr>
        <w:t>PetroUrdaneta</w:t>
      </w:r>
      <w:proofErr w:type="spellEnd"/>
      <w:r>
        <w:rPr>
          <w:i/>
          <w:color w:val="FF0000"/>
          <w:spacing w:val="40"/>
          <w:sz w:val="16"/>
        </w:rPr>
        <w:t xml:space="preserve"> </w:t>
      </w:r>
      <w:r>
        <w:rPr>
          <w:i/>
          <w:color w:val="FF0000"/>
          <w:sz w:val="16"/>
        </w:rPr>
        <w:t>modular</w:t>
      </w:r>
      <w:r>
        <w:rPr>
          <w:i/>
          <w:color w:val="FF0000"/>
          <w:spacing w:val="40"/>
          <w:sz w:val="16"/>
        </w:rPr>
        <w:t xml:space="preserve"> </w:t>
      </w:r>
      <w:r>
        <w:rPr>
          <w:i/>
          <w:color w:val="FF0000"/>
          <w:sz w:val="16"/>
        </w:rPr>
        <w:t>system for la Paz</w:t>
      </w:r>
      <w:r>
        <w:rPr>
          <w:i/>
          <w:color w:val="FF0000"/>
          <w:spacing w:val="80"/>
          <w:sz w:val="16"/>
        </w:rPr>
        <w:t xml:space="preserve"> </w:t>
      </w:r>
      <w:r>
        <w:rPr>
          <w:i/>
          <w:color w:val="FF0000"/>
          <w:sz w:val="16"/>
        </w:rPr>
        <w:t>delivers</w:t>
      </w:r>
      <w:r>
        <w:rPr>
          <w:i/>
          <w:color w:val="FF0000"/>
          <w:spacing w:val="40"/>
          <w:sz w:val="16"/>
        </w:rPr>
        <w:t xml:space="preserve"> </w:t>
      </w:r>
      <w:r>
        <w:rPr>
          <w:b/>
          <w:i/>
          <w:color w:val="FF0000"/>
          <w:sz w:val="16"/>
        </w:rPr>
        <w:t>13.500</w:t>
      </w:r>
      <w:r>
        <w:rPr>
          <w:b/>
          <w:i/>
          <w:color w:val="FF0000"/>
          <w:spacing w:val="40"/>
          <w:sz w:val="16"/>
        </w:rPr>
        <w:t xml:space="preserve"> </w:t>
      </w:r>
      <w:r>
        <w:rPr>
          <w:b/>
          <w:i/>
          <w:color w:val="FF0000"/>
          <w:sz w:val="16"/>
        </w:rPr>
        <w:t>BOPD</w:t>
      </w:r>
      <w:r>
        <w:rPr>
          <w:b/>
          <w:i/>
          <w:color w:val="FF0000"/>
          <w:spacing w:val="40"/>
          <w:sz w:val="16"/>
        </w:rPr>
        <w:t xml:space="preserve"> </w:t>
      </w:r>
      <w:r>
        <w:rPr>
          <w:i/>
          <w:color w:val="FF0000"/>
          <w:sz w:val="16"/>
        </w:rPr>
        <w:t>from</w:t>
      </w:r>
      <w:r>
        <w:rPr>
          <w:i/>
          <w:color w:val="FF0000"/>
          <w:spacing w:val="40"/>
          <w:sz w:val="16"/>
        </w:rPr>
        <w:t xml:space="preserve"> </w:t>
      </w:r>
      <w:r>
        <w:rPr>
          <w:i/>
          <w:color w:val="FF0000"/>
          <w:sz w:val="16"/>
        </w:rPr>
        <w:t>the</w:t>
      </w:r>
      <w:r>
        <w:rPr>
          <w:i/>
          <w:color w:val="FF0000"/>
          <w:spacing w:val="40"/>
          <w:sz w:val="16"/>
        </w:rPr>
        <w:t xml:space="preserve"> </w:t>
      </w:r>
      <w:r>
        <w:rPr>
          <w:i/>
          <w:color w:val="FF0000"/>
          <w:sz w:val="16"/>
        </w:rPr>
        <w:t>same</w:t>
      </w:r>
      <w:r>
        <w:rPr>
          <w:i/>
          <w:color w:val="FF0000"/>
          <w:spacing w:val="40"/>
          <w:sz w:val="16"/>
        </w:rPr>
        <w:t xml:space="preserve"> </w:t>
      </w:r>
      <w:r>
        <w:rPr>
          <w:i/>
          <w:color w:val="FF0000"/>
          <w:sz w:val="16"/>
        </w:rPr>
        <w:t>wells</w:t>
      </w:r>
      <w:r>
        <w:rPr>
          <w:i/>
          <w:color w:val="FF0000"/>
          <w:spacing w:val="40"/>
          <w:sz w:val="16"/>
        </w:rPr>
        <w:t xml:space="preserve"> </w:t>
      </w:r>
      <w:r>
        <w:rPr>
          <w:i/>
          <w:color w:val="FF0000"/>
          <w:sz w:val="16"/>
        </w:rPr>
        <w:t>—</w:t>
      </w:r>
      <w:r>
        <w:rPr>
          <w:i/>
          <w:color w:val="FF0000"/>
          <w:spacing w:val="40"/>
          <w:sz w:val="16"/>
        </w:rPr>
        <w:t xml:space="preserve"> </w:t>
      </w:r>
      <w:r>
        <w:rPr>
          <w:i/>
          <w:color w:val="FF0000"/>
          <w:sz w:val="16"/>
        </w:rPr>
        <w:t>a</w:t>
      </w:r>
      <w:r>
        <w:rPr>
          <w:i/>
          <w:color w:val="FF0000"/>
          <w:spacing w:val="40"/>
          <w:sz w:val="16"/>
        </w:rPr>
        <w:t xml:space="preserve"> </w:t>
      </w:r>
      <w:r>
        <w:rPr>
          <w:b/>
          <w:i/>
          <w:color w:val="FF0000"/>
          <w:sz w:val="16"/>
        </w:rPr>
        <w:t>4.9x</w:t>
      </w:r>
      <w:r>
        <w:rPr>
          <w:b/>
          <w:i/>
          <w:color w:val="FF0000"/>
          <w:spacing w:val="40"/>
          <w:sz w:val="16"/>
        </w:rPr>
        <w:t xml:space="preserve"> </w:t>
      </w:r>
      <w:r>
        <w:rPr>
          <w:b/>
          <w:i/>
          <w:color w:val="FF0000"/>
          <w:sz w:val="16"/>
        </w:rPr>
        <w:t>multiplier</w:t>
      </w:r>
      <w:r>
        <w:rPr>
          <w:b/>
          <w:i/>
          <w:color w:val="FF0000"/>
          <w:spacing w:val="40"/>
          <w:sz w:val="16"/>
        </w:rPr>
        <w:t xml:space="preserve"> </w:t>
      </w:r>
      <w:r>
        <w:rPr>
          <w:i/>
          <w:color w:val="FF0000"/>
          <w:sz w:val="16"/>
        </w:rPr>
        <w:t>—</w:t>
      </w:r>
      <w:r>
        <w:rPr>
          <w:i/>
          <w:color w:val="FF0000"/>
          <w:spacing w:val="40"/>
          <w:sz w:val="16"/>
        </w:rPr>
        <w:t xml:space="preserve"> </w:t>
      </w:r>
      <w:r>
        <w:rPr>
          <w:i/>
          <w:color w:val="FF0000"/>
          <w:sz w:val="16"/>
        </w:rPr>
        <w:t xml:space="preserve">by deploying ESP/ESPCP/PCP technology with dedicated power generation, gas handling, and optimized drawdown through wellsite packages. </w:t>
      </w:r>
      <w:r>
        <w:rPr>
          <w:b/>
          <w:i/>
          <w:color w:val="FF0000"/>
          <w:sz w:val="16"/>
        </w:rPr>
        <w:t>The value is not in the wells themselves, but in the execution philosophy and surface infrastructure model.</w:t>
      </w:r>
    </w:p>
    <w:p w14:paraId="38834FC4" w14:textId="77777777" w:rsidR="00275643" w:rsidRDefault="00275643">
      <w:pPr>
        <w:pStyle w:val="BodyText"/>
        <w:spacing w:before="46"/>
        <w:rPr>
          <w:b/>
          <w:i/>
        </w:rPr>
      </w:pPr>
    </w:p>
    <w:p w14:paraId="38834FC5" w14:textId="77777777" w:rsidR="00275643" w:rsidRDefault="00000000">
      <w:pPr>
        <w:pStyle w:val="Heading3"/>
        <w:ind w:left="148"/>
        <w:jc w:val="both"/>
      </w:pPr>
      <w:r>
        <w:rPr>
          <w:color w:val="333333"/>
        </w:rPr>
        <w:t xml:space="preserve">La Paz Phase 1 — Production Build-Up Summary by Reservoir &amp; Lift </w:t>
      </w:r>
      <w:r>
        <w:rPr>
          <w:color w:val="333333"/>
          <w:spacing w:val="-2"/>
        </w:rPr>
        <w:t>Method</w:t>
      </w:r>
    </w:p>
    <w:p w14:paraId="38834FC6" w14:textId="77777777" w:rsidR="00275643" w:rsidRDefault="00275643">
      <w:pPr>
        <w:pStyle w:val="BodyText"/>
        <w:spacing w:before="52"/>
        <w:rPr>
          <w:b/>
        </w:rPr>
      </w:pPr>
    </w:p>
    <w:p w14:paraId="38834FC7" w14:textId="77777777" w:rsidR="00275643" w:rsidRDefault="00000000">
      <w:pPr>
        <w:pStyle w:val="BodyText"/>
        <w:spacing w:line="333" w:lineRule="auto"/>
        <w:ind w:left="148" w:right="143"/>
        <w:jc w:val="both"/>
      </w:pPr>
      <w:r>
        <w:rPr>
          <w:color w:val="333333"/>
        </w:rPr>
        <w:t xml:space="preserve">The La Paz FDP target of </w:t>
      </w:r>
      <w:r>
        <w:rPr>
          <w:b/>
          <w:color w:val="333333"/>
        </w:rPr>
        <w:t xml:space="preserve">13,500 BOPD </w:t>
      </w:r>
      <w:r>
        <w:rPr>
          <w:color w:val="333333"/>
        </w:rPr>
        <w:t xml:space="preserve">is achieved primarily through the </w:t>
      </w:r>
      <w:r>
        <w:rPr>
          <w:b/>
          <w:color w:val="333333"/>
        </w:rPr>
        <w:t xml:space="preserve">ESP wells in the </w:t>
      </w:r>
      <w:proofErr w:type="spellStart"/>
      <w:r>
        <w:rPr>
          <w:b/>
          <w:color w:val="333333"/>
        </w:rPr>
        <w:t>Basamento</w:t>
      </w:r>
      <w:proofErr w:type="spellEnd"/>
      <w:r>
        <w:rPr>
          <w:b/>
          <w:color w:val="333333"/>
        </w:rPr>
        <w:t xml:space="preserve"> and Cretaceous reservoirs</w:t>
      </w:r>
      <w:r>
        <w:rPr>
          <w:color w:val="333333"/>
        </w:rPr>
        <w:t>, which are high-productivity, high-PI wells capable of delivering 1,000-2,600 BOPD each when equipped with electrical submersible pumps. The EOC/PAL</w:t>
      </w:r>
      <w:r>
        <w:rPr>
          <w:color w:val="333333"/>
          <w:spacing w:val="-2"/>
        </w:rPr>
        <w:t xml:space="preserve"> </w:t>
      </w:r>
      <w:r>
        <w:rPr>
          <w:color w:val="333333"/>
        </w:rPr>
        <w:t>wells (shallower, lower PI, heavier crude) provide a secondary base volume using ESPCP and PCP technology.</w:t>
      </w:r>
    </w:p>
    <w:p w14:paraId="38834FC8" w14:textId="77777777" w:rsidR="00275643" w:rsidRDefault="00275643">
      <w:pPr>
        <w:pStyle w:val="BodyText"/>
        <w:spacing w:before="6"/>
        <w:rPr>
          <w:sz w:val="11"/>
        </w:rPr>
      </w:pPr>
    </w:p>
    <w:tbl>
      <w:tblPr>
        <w:tblStyle w:val="TableNormal"/>
        <w:tblW w:w="0" w:type="auto"/>
        <w:tblInd w:w="158" w:type="dxa"/>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Layout w:type="fixed"/>
        <w:tblLook w:val="01E0" w:firstRow="1" w:lastRow="1" w:firstColumn="1" w:lastColumn="1" w:noHBand="0" w:noVBand="0"/>
      </w:tblPr>
      <w:tblGrid>
        <w:gridCol w:w="2320"/>
        <w:gridCol w:w="1900"/>
        <w:gridCol w:w="1650"/>
        <w:gridCol w:w="1040"/>
        <w:gridCol w:w="1690"/>
        <w:gridCol w:w="1030"/>
      </w:tblGrid>
      <w:tr w:rsidR="00275643" w14:paraId="38834FD4" w14:textId="77777777">
        <w:trPr>
          <w:trHeight w:val="620"/>
        </w:trPr>
        <w:tc>
          <w:tcPr>
            <w:tcW w:w="2320" w:type="dxa"/>
            <w:shd w:val="clear" w:color="auto" w:fill="F1F1F1"/>
          </w:tcPr>
          <w:p w14:paraId="38834FC9" w14:textId="77777777" w:rsidR="00275643" w:rsidRDefault="00275643">
            <w:pPr>
              <w:pStyle w:val="TableParagraph"/>
              <w:spacing w:before="57"/>
              <w:rPr>
                <w:sz w:val="14"/>
              </w:rPr>
            </w:pPr>
          </w:p>
          <w:p w14:paraId="38834FCA" w14:textId="77777777" w:rsidR="00275643" w:rsidRDefault="00000000">
            <w:pPr>
              <w:pStyle w:val="TableParagraph"/>
              <w:ind w:left="85"/>
              <w:rPr>
                <w:b/>
                <w:sz w:val="14"/>
              </w:rPr>
            </w:pPr>
            <w:r>
              <w:rPr>
                <w:b/>
                <w:color w:val="333333"/>
                <w:spacing w:val="-2"/>
                <w:sz w:val="14"/>
              </w:rPr>
              <w:t>Category</w:t>
            </w:r>
          </w:p>
        </w:tc>
        <w:tc>
          <w:tcPr>
            <w:tcW w:w="1900" w:type="dxa"/>
            <w:shd w:val="clear" w:color="auto" w:fill="F1F1F1"/>
          </w:tcPr>
          <w:p w14:paraId="38834FCB" w14:textId="77777777" w:rsidR="00275643" w:rsidRDefault="00275643">
            <w:pPr>
              <w:pStyle w:val="TableParagraph"/>
              <w:spacing w:before="57"/>
              <w:rPr>
                <w:sz w:val="14"/>
              </w:rPr>
            </w:pPr>
          </w:p>
          <w:p w14:paraId="38834FCC" w14:textId="77777777" w:rsidR="00275643" w:rsidRDefault="00000000">
            <w:pPr>
              <w:pStyle w:val="TableParagraph"/>
              <w:ind w:left="83"/>
              <w:rPr>
                <w:b/>
                <w:sz w:val="14"/>
              </w:rPr>
            </w:pPr>
            <w:r>
              <w:rPr>
                <w:b/>
                <w:color w:val="333333"/>
                <w:spacing w:val="-2"/>
                <w:sz w:val="14"/>
              </w:rPr>
              <w:t>Wells</w:t>
            </w:r>
          </w:p>
        </w:tc>
        <w:tc>
          <w:tcPr>
            <w:tcW w:w="1650" w:type="dxa"/>
            <w:shd w:val="clear" w:color="auto" w:fill="F1F1F1"/>
          </w:tcPr>
          <w:p w14:paraId="38834FCD" w14:textId="77777777" w:rsidR="00275643" w:rsidRDefault="00275643">
            <w:pPr>
              <w:pStyle w:val="TableParagraph"/>
              <w:spacing w:before="57"/>
              <w:rPr>
                <w:sz w:val="14"/>
              </w:rPr>
            </w:pPr>
          </w:p>
          <w:p w14:paraId="38834FCE" w14:textId="77777777" w:rsidR="00275643" w:rsidRDefault="00000000">
            <w:pPr>
              <w:pStyle w:val="TableParagraph"/>
              <w:ind w:left="88"/>
              <w:rPr>
                <w:b/>
                <w:sz w:val="14"/>
              </w:rPr>
            </w:pPr>
            <w:r>
              <w:rPr>
                <w:b/>
                <w:color w:val="333333"/>
                <w:spacing w:val="-2"/>
                <w:sz w:val="14"/>
              </w:rPr>
              <w:t>Reservoir</w:t>
            </w:r>
          </w:p>
        </w:tc>
        <w:tc>
          <w:tcPr>
            <w:tcW w:w="1040" w:type="dxa"/>
            <w:shd w:val="clear" w:color="auto" w:fill="F1F1F1"/>
          </w:tcPr>
          <w:p w14:paraId="38834FCF" w14:textId="77777777" w:rsidR="00275643" w:rsidRDefault="00275643">
            <w:pPr>
              <w:pStyle w:val="TableParagraph"/>
              <w:spacing w:before="57"/>
              <w:rPr>
                <w:sz w:val="14"/>
              </w:rPr>
            </w:pPr>
          </w:p>
          <w:p w14:paraId="38834FD0" w14:textId="77777777" w:rsidR="00275643" w:rsidRDefault="00000000">
            <w:pPr>
              <w:pStyle w:val="TableParagraph"/>
              <w:ind w:left="89"/>
              <w:rPr>
                <w:b/>
                <w:sz w:val="14"/>
              </w:rPr>
            </w:pPr>
            <w:r>
              <w:rPr>
                <w:b/>
                <w:color w:val="333333"/>
                <w:sz w:val="14"/>
              </w:rPr>
              <w:t>Lift</w:t>
            </w:r>
            <w:r>
              <w:rPr>
                <w:b/>
                <w:color w:val="333333"/>
                <w:spacing w:val="4"/>
                <w:sz w:val="14"/>
              </w:rPr>
              <w:t xml:space="preserve"> </w:t>
            </w:r>
            <w:r>
              <w:rPr>
                <w:b/>
                <w:color w:val="333333"/>
                <w:spacing w:val="-2"/>
                <w:sz w:val="14"/>
              </w:rPr>
              <w:t>Method</w:t>
            </w:r>
          </w:p>
        </w:tc>
        <w:tc>
          <w:tcPr>
            <w:tcW w:w="1690" w:type="dxa"/>
            <w:shd w:val="clear" w:color="auto" w:fill="F1F1F1"/>
          </w:tcPr>
          <w:p w14:paraId="38834FD1" w14:textId="77777777" w:rsidR="00275643" w:rsidRDefault="00000000">
            <w:pPr>
              <w:pStyle w:val="TableParagraph"/>
              <w:spacing w:before="108" w:line="343" w:lineRule="auto"/>
              <w:ind w:left="84" w:right="120"/>
              <w:rPr>
                <w:b/>
                <w:sz w:val="14"/>
              </w:rPr>
            </w:pPr>
            <w:r>
              <w:rPr>
                <w:b/>
                <w:color w:val="333333"/>
                <w:sz w:val="14"/>
              </w:rPr>
              <w:t>Optimized</w:t>
            </w:r>
            <w:r>
              <w:rPr>
                <w:b/>
                <w:color w:val="333333"/>
                <w:spacing w:val="-9"/>
                <w:sz w:val="14"/>
              </w:rPr>
              <w:t xml:space="preserve"> </w:t>
            </w:r>
            <w:r>
              <w:rPr>
                <w:b/>
                <w:color w:val="333333"/>
                <w:sz w:val="14"/>
              </w:rPr>
              <w:t>Rate</w:t>
            </w:r>
            <w:r>
              <w:rPr>
                <w:b/>
                <w:color w:val="333333"/>
                <w:spacing w:val="40"/>
                <w:sz w:val="14"/>
              </w:rPr>
              <w:t xml:space="preserve"> </w:t>
            </w:r>
            <w:r>
              <w:rPr>
                <w:b/>
                <w:color w:val="333333"/>
                <w:spacing w:val="-2"/>
                <w:sz w:val="14"/>
              </w:rPr>
              <w:t>(BOPD)</w:t>
            </w:r>
          </w:p>
        </w:tc>
        <w:tc>
          <w:tcPr>
            <w:tcW w:w="1030" w:type="dxa"/>
            <w:shd w:val="clear" w:color="auto" w:fill="F1F1F1"/>
          </w:tcPr>
          <w:p w14:paraId="38834FD2" w14:textId="77777777" w:rsidR="00275643" w:rsidRDefault="00275643">
            <w:pPr>
              <w:pStyle w:val="TableParagraph"/>
              <w:spacing w:before="57"/>
              <w:rPr>
                <w:sz w:val="14"/>
              </w:rPr>
            </w:pPr>
          </w:p>
          <w:p w14:paraId="38834FD3" w14:textId="77777777" w:rsidR="00275643" w:rsidRDefault="00000000">
            <w:pPr>
              <w:pStyle w:val="TableParagraph"/>
              <w:ind w:left="81"/>
              <w:rPr>
                <w:b/>
                <w:sz w:val="14"/>
              </w:rPr>
            </w:pPr>
            <w:r>
              <w:rPr>
                <w:b/>
                <w:color w:val="333333"/>
                <w:spacing w:val="-2"/>
                <w:sz w:val="14"/>
              </w:rPr>
              <w:t>Contribution</w:t>
            </w:r>
          </w:p>
        </w:tc>
      </w:tr>
      <w:tr w:rsidR="00275643" w14:paraId="38834FE0" w14:textId="77777777">
        <w:trPr>
          <w:trHeight w:val="620"/>
        </w:trPr>
        <w:tc>
          <w:tcPr>
            <w:tcW w:w="2320" w:type="dxa"/>
          </w:tcPr>
          <w:p w14:paraId="38834FD5" w14:textId="77777777" w:rsidR="00275643" w:rsidRDefault="00275643">
            <w:pPr>
              <w:pStyle w:val="TableParagraph"/>
              <w:spacing w:before="57"/>
              <w:rPr>
                <w:sz w:val="14"/>
              </w:rPr>
            </w:pPr>
          </w:p>
          <w:p w14:paraId="38834FD6" w14:textId="77777777" w:rsidR="00275643" w:rsidRDefault="00000000">
            <w:pPr>
              <w:pStyle w:val="TableParagraph"/>
              <w:ind w:left="84"/>
              <w:rPr>
                <w:b/>
                <w:sz w:val="14"/>
              </w:rPr>
            </w:pPr>
            <w:r>
              <w:rPr>
                <w:b/>
                <w:color w:val="333333"/>
                <w:sz w:val="14"/>
              </w:rPr>
              <w:t>ESP</w:t>
            </w:r>
            <w:r>
              <w:rPr>
                <w:b/>
                <w:color w:val="333333"/>
                <w:spacing w:val="2"/>
                <w:sz w:val="14"/>
              </w:rPr>
              <w:t xml:space="preserve"> </w:t>
            </w:r>
            <w:r>
              <w:rPr>
                <w:b/>
                <w:color w:val="333333"/>
                <w:sz w:val="14"/>
              </w:rPr>
              <w:t>Pilot</w:t>
            </w:r>
            <w:r>
              <w:rPr>
                <w:b/>
                <w:color w:val="333333"/>
                <w:spacing w:val="5"/>
                <w:sz w:val="14"/>
              </w:rPr>
              <w:t xml:space="preserve"> </w:t>
            </w:r>
            <w:r>
              <w:rPr>
                <w:b/>
                <w:color w:val="333333"/>
                <w:sz w:val="14"/>
              </w:rPr>
              <w:t>—</w:t>
            </w:r>
            <w:r>
              <w:rPr>
                <w:b/>
                <w:color w:val="333333"/>
                <w:spacing w:val="6"/>
                <w:sz w:val="14"/>
              </w:rPr>
              <w:t xml:space="preserve"> </w:t>
            </w:r>
            <w:r>
              <w:rPr>
                <w:b/>
                <w:color w:val="333333"/>
                <w:spacing w:val="-2"/>
                <w:sz w:val="14"/>
              </w:rPr>
              <w:t>Operative</w:t>
            </w:r>
          </w:p>
        </w:tc>
        <w:tc>
          <w:tcPr>
            <w:tcW w:w="1900" w:type="dxa"/>
          </w:tcPr>
          <w:p w14:paraId="38834FD7" w14:textId="77777777" w:rsidR="00275643" w:rsidRDefault="00000000">
            <w:pPr>
              <w:pStyle w:val="TableParagraph"/>
              <w:spacing w:before="108" w:line="343" w:lineRule="auto"/>
              <w:ind w:left="83" w:right="17"/>
              <w:rPr>
                <w:sz w:val="14"/>
              </w:rPr>
            </w:pPr>
            <w:r>
              <w:rPr>
                <w:color w:val="333333"/>
                <w:sz w:val="14"/>
              </w:rPr>
              <w:t>P-199A, P-180, P-152, P-</w:t>
            </w:r>
            <w:r>
              <w:rPr>
                <w:color w:val="333333"/>
                <w:spacing w:val="-4"/>
                <w:sz w:val="14"/>
              </w:rPr>
              <w:t>207</w:t>
            </w:r>
          </w:p>
        </w:tc>
        <w:tc>
          <w:tcPr>
            <w:tcW w:w="1650" w:type="dxa"/>
          </w:tcPr>
          <w:p w14:paraId="38834FD8" w14:textId="77777777" w:rsidR="00275643" w:rsidRDefault="00275643">
            <w:pPr>
              <w:pStyle w:val="TableParagraph"/>
              <w:spacing w:before="57"/>
              <w:rPr>
                <w:sz w:val="14"/>
              </w:rPr>
            </w:pPr>
          </w:p>
          <w:p w14:paraId="38834FD9" w14:textId="77777777" w:rsidR="00275643" w:rsidRDefault="00000000">
            <w:pPr>
              <w:pStyle w:val="TableParagraph"/>
              <w:ind w:left="88"/>
              <w:rPr>
                <w:sz w:val="14"/>
              </w:rPr>
            </w:pPr>
            <w:proofErr w:type="spellStart"/>
            <w:r>
              <w:rPr>
                <w:color w:val="333333"/>
                <w:sz w:val="14"/>
              </w:rPr>
              <w:t>Basamento</w:t>
            </w:r>
            <w:proofErr w:type="spellEnd"/>
            <w:r>
              <w:rPr>
                <w:color w:val="333333"/>
                <w:spacing w:val="7"/>
                <w:sz w:val="14"/>
              </w:rPr>
              <w:t xml:space="preserve"> </w:t>
            </w:r>
            <w:r>
              <w:rPr>
                <w:color w:val="333333"/>
                <w:sz w:val="14"/>
              </w:rPr>
              <w:t>/</w:t>
            </w:r>
            <w:r>
              <w:rPr>
                <w:color w:val="333333"/>
                <w:spacing w:val="8"/>
                <w:sz w:val="14"/>
              </w:rPr>
              <w:t xml:space="preserve"> </w:t>
            </w:r>
            <w:proofErr w:type="spellStart"/>
            <w:r>
              <w:rPr>
                <w:color w:val="333333"/>
                <w:spacing w:val="-2"/>
                <w:sz w:val="14"/>
              </w:rPr>
              <w:t>Cretacico</w:t>
            </w:r>
            <w:proofErr w:type="spellEnd"/>
          </w:p>
        </w:tc>
        <w:tc>
          <w:tcPr>
            <w:tcW w:w="1040" w:type="dxa"/>
          </w:tcPr>
          <w:p w14:paraId="38834FDA" w14:textId="77777777" w:rsidR="00275643" w:rsidRDefault="00275643">
            <w:pPr>
              <w:pStyle w:val="TableParagraph"/>
              <w:spacing w:before="57"/>
              <w:rPr>
                <w:sz w:val="14"/>
              </w:rPr>
            </w:pPr>
          </w:p>
          <w:p w14:paraId="38834FDB" w14:textId="77777777" w:rsidR="00275643" w:rsidRDefault="00000000">
            <w:pPr>
              <w:pStyle w:val="TableParagraph"/>
              <w:ind w:left="90"/>
              <w:rPr>
                <w:sz w:val="14"/>
              </w:rPr>
            </w:pPr>
            <w:r>
              <w:rPr>
                <w:color w:val="333333"/>
                <w:spacing w:val="-5"/>
                <w:sz w:val="14"/>
              </w:rPr>
              <w:t>ESP</w:t>
            </w:r>
          </w:p>
        </w:tc>
        <w:tc>
          <w:tcPr>
            <w:tcW w:w="1690" w:type="dxa"/>
          </w:tcPr>
          <w:p w14:paraId="38834FDC" w14:textId="77777777" w:rsidR="00275643" w:rsidRDefault="00275643">
            <w:pPr>
              <w:pStyle w:val="TableParagraph"/>
              <w:spacing w:before="57"/>
              <w:rPr>
                <w:sz w:val="14"/>
              </w:rPr>
            </w:pPr>
          </w:p>
          <w:p w14:paraId="38834FDD" w14:textId="77777777" w:rsidR="00275643" w:rsidRDefault="00000000">
            <w:pPr>
              <w:pStyle w:val="TableParagraph"/>
              <w:ind w:left="84"/>
              <w:rPr>
                <w:b/>
                <w:sz w:val="14"/>
              </w:rPr>
            </w:pPr>
            <w:r>
              <w:rPr>
                <w:b/>
                <w:color w:val="333333"/>
                <w:spacing w:val="-2"/>
                <w:sz w:val="14"/>
              </w:rPr>
              <w:t>7,863</w:t>
            </w:r>
          </w:p>
        </w:tc>
        <w:tc>
          <w:tcPr>
            <w:tcW w:w="1030" w:type="dxa"/>
          </w:tcPr>
          <w:p w14:paraId="38834FDE" w14:textId="77777777" w:rsidR="00275643" w:rsidRDefault="00275643">
            <w:pPr>
              <w:pStyle w:val="TableParagraph"/>
              <w:spacing w:before="57"/>
              <w:rPr>
                <w:sz w:val="14"/>
              </w:rPr>
            </w:pPr>
          </w:p>
          <w:p w14:paraId="38834FDF" w14:textId="77777777" w:rsidR="00275643" w:rsidRDefault="00000000">
            <w:pPr>
              <w:pStyle w:val="TableParagraph"/>
              <w:ind w:left="81"/>
              <w:rPr>
                <w:b/>
                <w:sz w:val="14"/>
              </w:rPr>
            </w:pPr>
            <w:r>
              <w:rPr>
                <w:b/>
                <w:color w:val="333333"/>
                <w:spacing w:val="-5"/>
                <w:sz w:val="14"/>
              </w:rPr>
              <w:t>58%</w:t>
            </w:r>
          </w:p>
        </w:tc>
      </w:tr>
      <w:tr w:rsidR="00275643" w14:paraId="38834FE7" w14:textId="77777777">
        <w:trPr>
          <w:trHeight w:val="390"/>
        </w:trPr>
        <w:tc>
          <w:tcPr>
            <w:tcW w:w="2320" w:type="dxa"/>
          </w:tcPr>
          <w:p w14:paraId="38834FE1" w14:textId="77777777" w:rsidR="00275643" w:rsidRDefault="00000000">
            <w:pPr>
              <w:pStyle w:val="TableParagraph"/>
              <w:spacing w:before="108"/>
              <w:ind w:left="84"/>
              <w:rPr>
                <w:b/>
                <w:sz w:val="14"/>
              </w:rPr>
            </w:pPr>
            <w:r>
              <w:rPr>
                <w:b/>
                <w:color w:val="333333"/>
                <w:sz w:val="14"/>
              </w:rPr>
              <w:t>ESP</w:t>
            </w:r>
            <w:r>
              <w:rPr>
                <w:b/>
                <w:color w:val="333333"/>
                <w:spacing w:val="2"/>
                <w:sz w:val="14"/>
              </w:rPr>
              <w:t xml:space="preserve"> </w:t>
            </w:r>
            <w:r>
              <w:rPr>
                <w:b/>
                <w:color w:val="333333"/>
                <w:sz w:val="14"/>
              </w:rPr>
              <w:t>Pilot</w:t>
            </w:r>
            <w:r>
              <w:rPr>
                <w:b/>
                <w:color w:val="333333"/>
                <w:spacing w:val="5"/>
                <w:sz w:val="14"/>
              </w:rPr>
              <w:t xml:space="preserve"> </w:t>
            </w:r>
            <w:r>
              <w:rPr>
                <w:b/>
                <w:color w:val="333333"/>
                <w:sz w:val="14"/>
              </w:rPr>
              <w:t>—</w:t>
            </w:r>
            <w:r>
              <w:rPr>
                <w:b/>
                <w:color w:val="333333"/>
                <w:spacing w:val="6"/>
                <w:sz w:val="14"/>
              </w:rPr>
              <w:t xml:space="preserve"> </w:t>
            </w:r>
            <w:r>
              <w:rPr>
                <w:b/>
                <w:color w:val="333333"/>
                <w:spacing w:val="-2"/>
                <w:sz w:val="14"/>
              </w:rPr>
              <w:t>Reactivation</w:t>
            </w:r>
          </w:p>
        </w:tc>
        <w:tc>
          <w:tcPr>
            <w:tcW w:w="1900" w:type="dxa"/>
          </w:tcPr>
          <w:p w14:paraId="38834FE2" w14:textId="77777777" w:rsidR="00275643" w:rsidRDefault="00000000">
            <w:pPr>
              <w:pStyle w:val="TableParagraph"/>
              <w:spacing w:before="108"/>
              <w:ind w:left="83"/>
              <w:rPr>
                <w:sz w:val="14"/>
              </w:rPr>
            </w:pPr>
            <w:r>
              <w:rPr>
                <w:color w:val="333333"/>
                <w:sz w:val="14"/>
              </w:rPr>
              <w:t>P-195,</w:t>
            </w:r>
            <w:r>
              <w:rPr>
                <w:color w:val="333333"/>
                <w:spacing w:val="12"/>
                <w:sz w:val="14"/>
              </w:rPr>
              <w:t xml:space="preserve"> </w:t>
            </w:r>
            <w:r>
              <w:rPr>
                <w:color w:val="333333"/>
                <w:sz w:val="14"/>
              </w:rPr>
              <w:t>P-</w:t>
            </w:r>
            <w:r>
              <w:rPr>
                <w:color w:val="333333"/>
                <w:spacing w:val="-5"/>
                <w:sz w:val="14"/>
              </w:rPr>
              <w:t>192</w:t>
            </w:r>
          </w:p>
        </w:tc>
        <w:tc>
          <w:tcPr>
            <w:tcW w:w="1650" w:type="dxa"/>
          </w:tcPr>
          <w:p w14:paraId="38834FE3" w14:textId="77777777" w:rsidR="00275643" w:rsidRDefault="00000000">
            <w:pPr>
              <w:pStyle w:val="TableParagraph"/>
              <w:spacing w:before="108"/>
              <w:ind w:left="88"/>
              <w:rPr>
                <w:sz w:val="14"/>
              </w:rPr>
            </w:pPr>
            <w:proofErr w:type="spellStart"/>
            <w:r>
              <w:rPr>
                <w:color w:val="333333"/>
                <w:spacing w:val="-2"/>
                <w:sz w:val="14"/>
              </w:rPr>
              <w:t>Basamento</w:t>
            </w:r>
            <w:proofErr w:type="spellEnd"/>
          </w:p>
        </w:tc>
        <w:tc>
          <w:tcPr>
            <w:tcW w:w="1040" w:type="dxa"/>
          </w:tcPr>
          <w:p w14:paraId="38834FE4" w14:textId="77777777" w:rsidR="00275643" w:rsidRDefault="00000000">
            <w:pPr>
              <w:pStyle w:val="TableParagraph"/>
              <w:spacing w:before="108"/>
              <w:ind w:left="89"/>
              <w:rPr>
                <w:sz w:val="14"/>
              </w:rPr>
            </w:pPr>
            <w:r>
              <w:rPr>
                <w:color w:val="333333"/>
                <w:spacing w:val="-5"/>
                <w:sz w:val="14"/>
              </w:rPr>
              <w:t>ESP</w:t>
            </w:r>
          </w:p>
        </w:tc>
        <w:tc>
          <w:tcPr>
            <w:tcW w:w="1690" w:type="dxa"/>
          </w:tcPr>
          <w:p w14:paraId="38834FE5" w14:textId="77777777" w:rsidR="00275643" w:rsidRDefault="00000000">
            <w:pPr>
              <w:pStyle w:val="TableParagraph"/>
              <w:spacing w:before="108"/>
              <w:ind w:left="84"/>
              <w:rPr>
                <w:b/>
                <w:sz w:val="14"/>
              </w:rPr>
            </w:pPr>
            <w:r>
              <w:rPr>
                <w:b/>
                <w:color w:val="333333"/>
                <w:spacing w:val="-2"/>
                <w:sz w:val="14"/>
              </w:rPr>
              <w:t>3,324</w:t>
            </w:r>
          </w:p>
        </w:tc>
        <w:tc>
          <w:tcPr>
            <w:tcW w:w="1030" w:type="dxa"/>
          </w:tcPr>
          <w:p w14:paraId="38834FE6" w14:textId="77777777" w:rsidR="00275643" w:rsidRDefault="00000000">
            <w:pPr>
              <w:pStyle w:val="TableParagraph"/>
              <w:spacing w:before="108"/>
              <w:ind w:left="81"/>
              <w:rPr>
                <w:b/>
                <w:sz w:val="14"/>
              </w:rPr>
            </w:pPr>
            <w:r>
              <w:rPr>
                <w:b/>
                <w:color w:val="333333"/>
                <w:spacing w:val="-5"/>
                <w:sz w:val="14"/>
              </w:rPr>
              <w:t>25%</w:t>
            </w:r>
          </w:p>
        </w:tc>
      </w:tr>
      <w:tr w:rsidR="00275643" w14:paraId="38834FF3" w14:textId="77777777">
        <w:trPr>
          <w:trHeight w:val="620"/>
        </w:trPr>
        <w:tc>
          <w:tcPr>
            <w:tcW w:w="2320" w:type="dxa"/>
          </w:tcPr>
          <w:p w14:paraId="38834FE8" w14:textId="77777777" w:rsidR="00275643" w:rsidRDefault="00275643">
            <w:pPr>
              <w:pStyle w:val="TableParagraph"/>
              <w:spacing w:before="67"/>
              <w:rPr>
                <w:sz w:val="14"/>
              </w:rPr>
            </w:pPr>
          </w:p>
          <w:p w14:paraId="38834FE9" w14:textId="77777777" w:rsidR="00275643" w:rsidRDefault="00000000">
            <w:pPr>
              <w:pStyle w:val="TableParagraph"/>
              <w:ind w:left="84"/>
              <w:rPr>
                <w:b/>
                <w:sz w:val="14"/>
              </w:rPr>
            </w:pPr>
            <w:r>
              <w:rPr>
                <w:b/>
                <w:color w:val="333333"/>
                <w:sz w:val="14"/>
              </w:rPr>
              <w:t>Subtotal</w:t>
            </w:r>
            <w:r>
              <w:rPr>
                <w:b/>
                <w:color w:val="333333"/>
                <w:spacing w:val="8"/>
                <w:sz w:val="14"/>
              </w:rPr>
              <w:t xml:space="preserve"> </w:t>
            </w:r>
            <w:r>
              <w:rPr>
                <w:b/>
                <w:color w:val="333333"/>
                <w:sz w:val="14"/>
              </w:rPr>
              <w:t>ESP</w:t>
            </w:r>
            <w:r>
              <w:rPr>
                <w:b/>
                <w:color w:val="333333"/>
                <w:spacing w:val="4"/>
                <w:sz w:val="14"/>
              </w:rPr>
              <w:t xml:space="preserve"> </w:t>
            </w:r>
            <w:r>
              <w:rPr>
                <w:b/>
                <w:color w:val="333333"/>
                <w:spacing w:val="-2"/>
                <w:sz w:val="14"/>
              </w:rPr>
              <w:t>Wells</w:t>
            </w:r>
          </w:p>
        </w:tc>
        <w:tc>
          <w:tcPr>
            <w:tcW w:w="1900" w:type="dxa"/>
          </w:tcPr>
          <w:p w14:paraId="38834FEA" w14:textId="77777777" w:rsidR="00275643" w:rsidRDefault="00275643">
            <w:pPr>
              <w:pStyle w:val="TableParagraph"/>
              <w:spacing w:before="67"/>
              <w:rPr>
                <w:sz w:val="14"/>
              </w:rPr>
            </w:pPr>
          </w:p>
          <w:p w14:paraId="38834FEB" w14:textId="77777777" w:rsidR="00275643" w:rsidRDefault="00000000">
            <w:pPr>
              <w:pStyle w:val="TableParagraph"/>
              <w:ind w:left="83"/>
              <w:rPr>
                <w:b/>
                <w:sz w:val="14"/>
              </w:rPr>
            </w:pPr>
            <w:r>
              <w:rPr>
                <w:b/>
                <w:color w:val="333333"/>
                <w:sz w:val="14"/>
              </w:rPr>
              <w:t>6</w:t>
            </w:r>
            <w:r>
              <w:rPr>
                <w:b/>
                <w:color w:val="333333"/>
                <w:spacing w:val="2"/>
                <w:sz w:val="14"/>
              </w:rPr>
              <w:t xml:space="preserve"> </w:t>
            </w:r>
            <w:r>
              <w:rPr>
                <w:b/>
                <w:color w:val="333333"/>
                <w:spacing w:val="-2"/>
                <w:sz w:val="14"/>
              </w:rPr>
              <w:t>wells</w:t>
            </w:r>
          </w:p>
        </w:tc>
        <w:tc>
          <w:tcPr>
            <w:tcW w:w="1650" w:type="dxa"/>
          </w:tcPr>
          <w:p w14:paraId="38834FEC" w14:textId="77777777" w:rsidR="00275643" w:rsidRDefault="00000000">
            <w:pPr>
              <w:pStyle w:val="TableParagraph"/>
              <w:spacing w:before="108" w:line="343" w:lineRule="auto"/>
              <w:ind w:left="88" w:right="129"/>
              <w:rPr>
                <w:b/>
                <w:sz w:val="14"/>
              </w:rPr>
            </w:pPr>
            <w:proofErr w:type="spellStart"/>
            <w:r>
              <w:rPr>
                <w:b/>
                <w:color w:val="333333"/>
                <w:sz w:val="14"/>
              </w:rPr>
              <w:t>Basamento</w:t>
            </w:r>
            <w:proofErr w:type="spellEnd"/>
            <w:r>
              <w:rPr>
                <w:b/>
                <w:color w:val="333333"/>
                <w:spacing w:val="-10"/>
                <w:sz w:val="14"/>
              </w:rPr>
              <w:t xml:space="preserve"> </w:t>
            </w:r>
            <w:r>
              <w:rPr>
                <w:b/>
                <w:color w:val="333333"/>
                <w:sz w:val="14"/>
              </w:rPr>
              <w:t>/</w:t>
            </w:r>
            <w:r>
              <w:rPr>
                <w:b/>
                <w:color w:val="333333"/>
                <w:spacing w:val="40"/>
                <w:sz w:val="14"/>
              </w:rPr>
              <w:t xml:space="preserve"> </w:t>
            </w:r>
            <w:proofErr w:type="spellStart"/>
            <w:r>
              <w:rPr>
                <w:b/>
                <w:color w:val="333333"/>
                <w:spacing w:val="-2"/>
                <w:sz w:val="14"/>
              </w:rPr>
              <w:t>Cretacico</w:t>
            </w:r>
            <w:proofErr w:type="spellEnd"/>
          </w:p>
        </w:tc>
        <w:tc>
          <w:tcPr>
            <w:tcW w:w="1040" w:type="dxa"/>
          </w:tcPr>
          <w:p w14:paraId="38834FED" w14:textId="77777777" w:rsidR="00275643" w:rsidRDefault="00275643">
            <w:pPr>
              <w:pStyle w:val="TableParagraph"/>
              <w:spacing w:before="67"/>
              <w:rPr>
                <w:sz w:val="14"/>
              </w:rPr>
            </w:pPr>
          </w:p>
          <w:p w14:paraId="38834FEE" w14:textId="77777777" w:rsidR="00275643" w:rsidRDefault="00000000">
            <w:pPr>
              <w:pStyle w:val="TableParagraph"/>
              <w:ind w:left="89"/>
              <w:rPr>
                <w:b/>
                <w:sz w:val="14"/>
              </w:rPr>
            </w:pPr>
            <w:r>
              <w:rPr>
                <w:b/>
                <w:color w:val="333333"/>
                <w:spacing w:val="-5"/>
                <w:sz w:val="14"/>
              </w:rPr>
              <w:t>ESP</w:t>
            </w:r>
          </w:p>
        </w:tc>
        <w:tc>
          <w:tcPr>
            <w:tcW w:w="1690" w:type="dxa"/>
          </w:tcPr>
          <w:p w14:paraId="38834FEF" w14:textId="77777777" w:rsidR="00275643" w:rsidRDefault="00275643">
            <w:pPr>
              <w:pStyle w:val="TableParagraph"/>
              <w:spacing w:before="67"/>
              <w:rPr>
                <w:sz w:val="14"/>
              </w:rPr>
            </w:pPr>
          </w:p>
          <w:p w14:paraId="38834FF0" w14:textId="77777777" w:rsidR="00275643" w:rsidRDefault="00000000">
            <w:pPr>
              <w:pStyle w:val="TableParagraph"/>
              <w:ind w:left="84"/>
              <w:rPr>
                <w:b/>
                <w:sz w:val="14"/>
              </w:rPr>
            </w:pPr>
            <w:r>
              <w:rPr>
                <w:b/>
                <w:color w:val="333333"/>
                <w:spacing w:val="-2"/>
                <w:sz w:val="14"/>
              </w:rPr>
              <w:t>11,187</w:t>
            </w:r>
          </w:p>
        </w:tc>
        <w:tc>
          <w:tcPr>
            <w:tcW w:w="1030" w:type="dxa"/>
          </w:tcPr>
          <w:p w14:paraId="38834FF1" w14:textId="77777777" w:rsidR="00275643" w:rsidRDefault="00275643">
            <w:pPr>
              <w:pStyle w:val="TableParagraph"/>
              <w:spacing w:before="67"/>
              <w:rPr>
                <w:sz w:val="14"/>
              </w:rPr>
            </w:pPr>
          </w:p>
          <w:p w14:paraId="38834FF2" w14:textId="77777777" w:rsidR="00275643" w:rsidRDefault="00000000">
            <w:pPr>
              <w:pStyle w:val="TableParagraph"/>
              <w:ind w:left="81"/>
              <w:rPr>
                <w:b/>
                <w:sz w:val="14"/>
              </w:rPr>
            </w:pPr>
            <w:r>
              <w:rPr>
                <w:b/>
                <w:color w:val="333333"/>
                <w:spacing w:val="-5"/>
                <w:sz w:val="14"/>
              </w:rPr>
              <w:t>83%</w:t>
            </w:r>
          </w:p>
        </w:tc>
      </w:tr>
      <w:tr w:rsidR="00275643" w14:paraId="38834FFF" w14:textId="77777777">
        <w:trPr>
          <w:trHeight w:val="620"/>
        </w:trPr>
        <w:tc>
          <w:tcPr>
            <w:tcW w:w="2320" w:type="dxa"/>
          </w:tcPr>
          <w:p w14:paraId="38834FF4" w14:textId="77777777" w:rsidR="00275643" w:rsidRDefault="00275643">
            <w:pPr>
              <w:pStyle w:val="TableParagraph"/>
              <w:spacing w:before="67"/>
              <w:rPr>
                <w:sz w:val="14"/>
              </w:rPr>
            </w:pPr>
          </w:p>
          <w:p w14:paraId="38834FF5" w14:textId="77777777" w:rsidR="00275643" w:rsidRDefault="00000000">
            <w:pPr>
              <w:pStyle w:val="TableParagraph"/>
              <w:ind w:left="84"/>
              <w:rPr>
                <w:sz w:val="14"/>
              </w:rPr>
            </w:pPr>
            <w:r>
              <w:rPr>
                <w:color w:val="333333"/>
                <w:sz w:val="14"/>
              </w:rPr>
              <w:t>EOC/PAL Operative</w:t>
            </w:r>
            <w:r>
              <w:rPr>
                <w:color w:val="333333"/>
                <w:spacing w:val="7"/>
                <w:sz w:val="14"/>
              </w:rPr>
              <w:t xml:space="preserve"> </w:t>
            </w:r>
            <w:r>
              <w:rPr>
                <w:color w:val="333333"/>
                <w:spacing w:val="-2"/>
                <w:sz w:val="14"/>
              </w:rPr>
              <w:t>(optimized)</w:t>
            </w:r>
          </w:p>
        </w:tc>
        <w:tc>
          <w:tcPr>
            <w:tcW w:w="1900" w:type="dxa"/>
          </w:tcPr>
          <w:p w14:paraId="38834FF6" w14:textId="77777777" w:rsidR="00275643" w:rsidRDefault="00275643">
            <w:pPr>
              <w:pStyle w:val="TableParagraph"/>
              <w:spacing w:before="67"/>
              <w:rPr>
                <w:sz w:val="14"/>
              </w:rPr>
            </w:pPr>
          </w:p>
          <w:p w14:paraId="38834FF7" w14:textId="77777777" w:rsidR="00275643" w:rsidRDefault="00000000">
            <w:pPr>
              <w:pStyle w:val="TableParagraph"/>
              <w:ind w:left="84"/>
              <w:rPr>
                <w:sz w:val="14"/>
              </w:rPr>
            </w:pPr>
            <w:r>
              <w:rPr>
                <w:color w:val="333333"/>
                <w:sz w:val="14"/>
              </w:rPr>
              <w:t>P-95,</w:t>
            </w:r>
            <w:r>
              <w:rPr>
                <w:color w:val="333333"/>
                <w:spacing w:val="10"/>
                <w:sz w:val="14"/>
              </w:rPr>
              <w:t xml:space="preserve"> </w:t>
            </w:r>
            <w:r>
              <w:rPr>
                <w:color w:val="333333"/>
                <w:sz w:val="14"/>
              </w:rPr>
              <w:t>P-198A,</w:t>
            </w:r>
            <w:r>
              <w:rPr>
                <w:color w:val="333333"/>
                <w:spacing w:val="10"/>
                <w:sz w:val="14"/>
              </w:rPr>
              <w:t xml:space="preserve"> </w:t>
            </w:r>
            <w:r>
              <w:rPr>
                <w:color w:val="333333"/>
                <w:sz w:val="14"/>
              </w:rPr>
              <w:t>P-173,</w:t>
            </w:r>
            <w:r>
              <w:rPr>
                <w:color w:val="333333"/>
                <w:spacing w:val="10"/>
                <w:sz w:val="14"/>
              </w:rPr>
              <w:t xml:space="preserve"> </w:t>
            </w:r>
            <w:r>
              <w:rPr>
                <w:color w:val="333333"/>
                <w:sz w:val="14"/>
              </w:rPr>
              <w:t>P-</w:t>
            </w:r>
            <w:r>
              <w:rPr>
                <w:color w:val="333333"/>
                <w:spacing w:val="-5"/>
                <w:sz w:val="14"/>
              </w:rPr>
              <w:t>16</w:t>
            </w:r>
          </w:p>
        </w:tc>
        <w:tc>
          <w:tcPr>
            <w:tcW w:w="1650" w:type="dxa"/>
          </w:tcPr>
          <w:p w14:paraId="38834FF8" w14:textId="77777777" w:rsidR="00275643" w:rsidRDefault="00275643">
            <w:pPr>
              <w:pStyle w:val="TableParagraph"/>
              <w:spacing w:before="67"/>
              <w:rPr>
                <w:sz w:val="14"/>
              </w:rPr>
            </w:pPr>
          </w:p>
          <w:p w14:paraId="38834FF9" w14:textId="77777777" w:rsidR="00275643" w:rsidRDefault="00000000">
            <w:pPr>
              <w:pStyle w:val="TableParagraph"/>
              <w:ind w:left="90"/>
              <w:rPr>
                <w:sz w:val="14"/>
              </w:rPr>
            </w:pPr>
            <w:r>
              <w:rPr>
                <w:color w:val="333333"/>
                <w:spacing w:val="-2"/>
                <w:sz w:val="14"/>
              </w:rPr>
              <w:t>EOC/PAL</w:t>
            </w:r>
          </w:p>
        </w:tc>
        <w:tc>
          <w:tcPr>
            <w:tcW w:w="1040" w:type="dxa"/>
          </w:tcPr>
          <w:p w14:paraId="38834FFA" w14:textId="77777777" w:rsidR="00275643" w:rsidRDefault="00000000">
            <w:pPr>
              <w:pStyle w:val="TableParagraph"/>
              <w:spacing w:before="108" w:line="343" w:lineRule="auto"/>
              <w:ind w:left="89" w:right="142"/>
              <w:rPr>
                <w:sz w:val="14"/>
              </w:rPr>
            </w:pPr>
            <w:r>
              <w:rPr>
                <w:color w:val="333333"/>
                <w:sz w:val="14"/>
              </w:rPr>
              <w:t>ESPCP</w:t>
            </w:r>
            <w:r>
              <w:rPr>
                <w:color w:val="333333"/>
                <w:spacing w:val="-10"/>
                <w:sz w:val="14"/>
              </w:rPr>
              <w:t xml:space="preserve"> </w:t>
            </w:r>
            <w:r>
              <w:rPr>
                <w:color w:val="333333"/>
                <w:sz w:val="14"/>
              </w:rPr>
              <w:t>/</w:t>
            </w:r>
            <w:r>
              <w:rPr>
                <w:color w:val="333333"/>
                <w:spacing w:val="40"/>
                <w:sz w:val="14"/>
              </w:rPr>
              <w:t xml:space="preserve"> </w:t>
            </w:r>
            <w:r>
              <w:rPr>
                <w:color w:val="333333"/>
                <w:spacing w:val="-4"/>
                <w:sz w:val="14"/>
              </w:rPr>
              <w:t>PCP</w:t>
            </w:r>
          </w:p>
        </w:tc>
        <w:tc>
          <w:tcPr>
            <w:tcW w:w="1690" w:type="dxa"/>
          </w:tcPr>
          <w:p w14:paraId="38834FFB" w14:textId="77777777" w:rsidR="00275643" w:rsidRDefault="00275643">
            <w:pPr>
              <w:pStyle w:val="TableParagraph"/>
              <w:spacing w:before="67"/>
              <w:rPr>
                <w:sz w:val="14"/>
              </w:rPr>
            </w:pPr>
          </w:p>
          <w:p w14:paraId="38834FFC" w14:textId="77777777" w:rsidR="00275643" w:rsidRDefault="00000000">
            <w:pPr>
              <w:pStyle w:val="TableParagraph"/>
              <w:ind w:left="84"/>
              <w:rPr>
                <w:sz w:val="14"/>
              </w:rPr>
            </w:pPr>
            <w:r>
              <w:rPr>
                <w:color w:val="333333"/>
                <w:spacing w:val="-5"/>
                <w:sz w:val="14"/>
              </w:rPr>
              <w:t>710</w:t>
            </w:r>
          </w:p>
        </w:tc>
        <w:tc>
          <w:tcPr>
            <w:tcW w:w="1030" w:type="dxa"/>
          </w:tcPr>
          <w:p w14:paraId="38834FFD" w14:textId="77777777" w:rsidR="00275643" w:rsidRDefault="00275643">
            <w:pPr>
              <w:pStyle w:val="TableParagraph"/>
              <w:spacing w:before="67"/>
              <w:rPr>
                <w:sz w:val="14"/>
              </w:rPr>
            </w:pPr>
          </w:p>
          <w:p w14:paraId="38834FFE" w14:textId="77777777" w:rsidR="00275643" w:rsidRDefault="00000000">
            <w:pPr>
              <w:pStyle w:val="TableParagraph"/>
              <w:ind w:left="81"/>
              <w:rPr>
                <w:sz w:val="14"/>
              </w:rPr>
            </w:pPr>
            <w:r>
              <w:rPr>
                <w:color w:val="333333"/>
                <w:spacing w:val="-5"/>
                <w:sz w:val="14"/>
              </w:rPr>
              <w:t>5%</w:t>
            </w:r>
          </w:p>
        </w:tc>
      </w:tr>
      <w:tr w:rsidR="00275643" w14:paraId="3883500B" w14:textId="77777777">
        <w:trPr>
          <w:trHeight w:val="620"/>
        </w:trPr>
        <w:tc>
          <w:tcPr>
            <w:tcW w:w="2320" w:type="dxa"/>
          </w:tcPr>
          <w:p w14:paraId="38835000" w14:textId="77777777" w:rsidR="00275643" w:rsidRDefault="00275643">
            <w:pPr>
              <w:pStyle w:val="TableParagraph"/>
              <w:spacing w:before="67"/>
              <w:rPr>
                <w:sz w:val="14"/>
              </w:rPr>
            </w:pPr>
          </w:p>
          <w:p w14:paraId="38835001" w14:textId="77777777" w:rsidR="00275643" w:rsidRDefault="00000000">
            <w:pPr>
              <w:pStyle w:val="TableParagraph"/>
              <w:ind w:left="84"/>
              <w:rPr>
                <w:sz w:val="14"/>
              </w:rPr>
            </w:pPr>
            <w:r>
              <w:rPr>
                <w:color w:val="333333"/>
                <w:sz w:val="14"/>
              </w:rPr>
              <w:t>EOC/PAL Reactivation</w:t>
            </w:r>
            <w:r>
              <w:rPr>
                <w:color w:val="333333"/>
                <w:spacing w:val="8"/>
                <w:sz w:val="14"/>
              </w:rPr>
              <w:t xml:space="preserve"> </w:t>
            </w:r>
            <w:r>
              <w:rPr>
                <w:color w:val="333333"/>
                <w:sz w:val="14"/>
              </w:rPr>
              <w:t>(22</w:t>
            </w:r>
            <w:r>
              <w:rPr>
                <w:color w:val="333333"/>
                <w:spacing w:val="8"/>
                <w:sz w:val="14"/>
              </w:rPr>
              <w:t xml:space="preserve"> </w:t>
            </w:r>
            <w:r>
              <w:rPr>
                <w:color w:val="333333"/>
                <w:spacing w:val="-2"/>
                <w:sz w:val="14"/>
              </w:rPr>
              <w:t>wells)</w:t>
            </w:r>
          </w:p>
        </w:tc>
        <w:tc>
          <w:tcPr>
            <w:tcW w:w="1900" w:type="dxa"/>
          </w:tcPr>
          <w:p w14:paraId="38835002" w14:textId="77777777" w:rsidR="00275643" w:rsidRDefault="00275643">
            <w:pPr>
              <w:pStyle w:val="TableParagraph"/>
              <w:spacing w:before="67"/>
              <w:rPr>
                <w:sz w:val="14"/>
              </w:rPr>
            </w:pPr>
          </w:p>
          <w:p w14:paraId="38835003" w14:textId="77777777" w:rsidR="00275643" w:rsidRDefault="00000000">
            <w:pPr>
              <w:pStyle w:val="TableParagraph"/>
              <w:ind w:left="84"/>
              <w:rPr>
                <w:sz w:val="14"/>
              </w:rPr>
            </w:pPr>
            <w:r>
              <w:rPr>
                <w:color w:val="333333"/>
                <w:sz w:val="14"/>
              </w:rPr>
              <w:t>P-76,</w:t>
            </w:r>
            <w:r>
              <w:rPr>
                <w:color w:val="333333"/>
                <w:spacing w:val="8"/>
                <w:sz w:val="14"/>
              </w:rPr>
              <w:t xml:space="preserve"> </w:t>
            </w:r>
            <w:r>
              <w:rPr>
                <w:color w:val="333333"/>
                <w:sz w:val="14"/>
              </w:rPr>
              <w:t>P-205,</w:t>
            </w:r>
            <w:r>
              <w:rPr>
                <w:color w:val="333333"/>
                <w:spacing w:val="9"/>
                <w:sz w:val="14"/>
              </w:rPr>
              <w:t xml:space="preserve"> </w:t>
            </w:r>
            <w:r>
              <w:rPr>
                <w:color w:val="333333"/>
                <w:sz w:val="14"/>
              </w:rPr>
              <w:t>P-204,</w:t>
            </w:r>
            <w:r>
              <w:rPr>
                <w:color w:val="333333"/>
                <w:spacing w:val="9"/>
                <w:sz w:val="14"/>
              </w:rPr>
              <w:t xml:space="preserve"> </w:t>
            </w:r>
            <w:r>
              <w:rPr>
                <w:color w:val="333333"/>
                <w:spacing w:val="-4"/>
                <w:sz w:val="14"/>
              </w:rPr>
              <w:t>etc.</w:t>
            </w:r>
          </w:p>
        </w:tc>
        <w:tc>
          <w:tcPr>
            <w:tcW w:w="1650" w:type="dxa"/>
          </w:tcPr>
          <w:p w14:paraId="38835004" w14:textId="77777777" w:rsidR="00275643" w:rsidRDefault="00275643">
            <w:pPr>
              <w:pStyle w:val="TableParagraph"/>
              <w:spacing w:before="67"/>
              <w:rPr>
                <w:sz w:val="14"/>
              </w:rPr>
            </w:pPr>
          </w:p>
          <w:p w14:paraId="38835005" w14:textId="77777777" w:rsidR="00275643" w:rsidRDefault="00000000">
            <w:pPr>
              <w:pStyle w:val="TableParagraph"/>
              <w:ind w:left="90"/>
              <w:rPr>
                <w:sz w:val="14"/>
              </w:rPr>
            </w:pPr>
            <w:r>
              <w:rPr>
                <w:color w:val="333333"/>
                <w:spacing w:val="-2"/>
                <w:sz w:val="14"/>
              </w:rPr>
              <w:t>EOC/PAL</w:t>
            </w:r>
          </w:p>
        </w:tc>
        <w:tc>
          <w:tcPr>
            <w:tcW w:w="1040" w:type="dxa"/>
          </w:tcPr>
          <w:p w14:paraId="38835006" w14:textId="77777777" w:rsidR="00275643" w:rsidRDefault="00000000">
            <w:pPr>
              <w:pStyle w:val="TableParagraph"/>
              <w:spacing w:before="108" w:line="343" w:lineRule="auto"/>
              <w:ind w:left="89" w:right="142"/>
              <w:rPr>
                <w:sz w:val="14"/>
              </w:rPr>
            </w:pPr>
            <w:r>
              <w:rPr>
                <w:color w:val="333333"/>
                <w:sz w:val="14"/>
              </w:rPr>
              <w:t>ESPCP</w:t>
            </w:r>
            <w:r>
              <w:rPr>
                <w:color w:val="333333"/>
                <w:spacing w:val="-10"/>
                <w:sz w:val="14"/>
              </w:rPr>
              <w:t xml:space="preserve"> </w:t>
            </w:r>
            <w:r>
              <w:rPr>
                <w:color w:val="333333"/>
                <w:sz w:val="14"/>
              </w:rPr>
              <w:t>/</w:t>
            </w:r>
            <w:r>
              <w:rPr>
                <w:color w:val="333333"/>
                <w:spacing w:val="40"/>
                <w:sz w:val="14"/>
              </w:rPr>
              <w:t xml:space="preserve"> </w:t>
            </w:r>
            <w:r>
              <w:rPr>
                <w:color w:val="333333"/>
                <w:spacing w:val="-4"/>
                <w:sz w:val="14"/>
              </w:rPr>
              <w:t>PCP</w:t>
            </w:r>
          </w:p>
        </w:tc>
        <w:tc>
          <w:tcPr>
            <w:tcW w:w="1690" w:type="dxa"/>
          </w:tcPr>
          <w:p w14:paraId="38835007" w14:textId="77777777" w:rsidR="00275643" w:rsidRDefault="00275643">
            <w:pPr>
              <w:pStyle w:val="TableParagraph"/>
              <w:spacing w:before="67"/>
              <w:rPr>
                <w:sz w:val="14"/>
              </w:rPr>
            </w:pPr>
          </w:p>
          <w:p w14:paraId="38835008" w14:textId="77777777" w:rsidR="00275643" w:rsidRDefault="00000000">
            <w:pPr>
              <w:pStyle w:val="TableParagraph"/>
              <w:ind w:left="84"/>
              <w:rPr>
                <w:sz w:val="14"/>
              </w:rPr>
            </w:pPr>
            <w:r>
              <w:rPr>
                <w:color w:val="333333"/>
                <w:spacing w:val="-2"/>
                <w:sz w:val="14"/>
              </w:rPr>
              <w:t>3,085</w:t>
            </w:r>
          </w:p>
        </w:tc>
        <w:tc>
          <w:tcPr>
            <w:tcW w:w="1030" w:type="dxa"/>
          </w:tcPr>
          <w:p w14:paraId="38835009" w14:textId="77777777" w:rsidR="00275643" w:rsidRDefault="00275643">
            <w:pPr>
              <w:pStyle w:val="TableParagraph"/>
              <w:spacing w:before="67"/>
              <w:rPr>
                <w:sz w:val="14"/>
              </w:rPr>
            </w:pPr>
          </w:p>
          <w:p w14:paraId="3883500A" w14:textId="77777777" w:rsidR="00275643" w:rsidRDefault="00000000">
            <w:pPr>
              <w:pStyle w:val="TableParagraph"/>
              <w:ind w:left="81"/>
              <w:rPr>
                <w:sz w:val="14"/>
              </w:rPr>
            </w:pPr>
            <w:r>
              <w:rPr>
                <w:color w:val="333333"/>
                <w:spacing w:val="-5"/>
                <w:sz w:val="14"/>
              </w:rPr>
              <w:t>23%</w:t>
            </w:r>
          </w:p>
        </w:tc>
      </w:tr>
      <w:tr w:rsidR="00275643" w14:paraId="38835017" w14:textId="77777777">
        <w:trPr>
          <w:trHeight w:val="620"/>
        </w:trPr>
        <w:tc>
          <w:tcPr>
            <w:tcW w:w="2320" w:type="dxa"/>
          </w:tcPr>
          <w:p w14:paraId="3883500C" w14:textId="77777777" w:rsidR="00275643" w:rsidRDefault="00275643">
            <w:pPr>
              <w:pStyle w:val="TableParagraph"/>
              <w:spacing w:before="67"/>
              <w:rPr>
                <w:sz w:val="14"/>
              </w:rPr>
            </w:pPr>
          </w:p>
          <w:p w14:paraId="3883500D" w14:textId="77777777" w:rsidR="00275643" w:rsidRDefault="00000000">
            <w:pPr>
              <w:pStyle w:val="TableParagraph"/>
              <w:ind w:left="84"/>
              <w:rPr>
                <w:b/>
                <w:sz w:val="14"/>
              </w:rPr>
            </w:pPr>
            <w:r>
              <w:rPr>
                <w:b/>
                <w:color w:val="333333"/>
                <w:sz w:val="14"/>
              </w:rPr>
              <w:t>Subtotal</w:t>
            </w:r>
            <w:r>
              <w:rPr>
                <w:b/>
                <w:color w:val="333333"/>
                <w:spacing w:val="5"/>
                <w:sz w:val="14"/>
              </w:rPr>
              <w:t xml:space="preserve"> </w:t>
            </w:r>
            <w:r>
              <w:rPr>
                <w:b/>
                <w:color w:val="333333"/>
                <w:sz w:val="14"/>
              </w:rPr>
              <w:t>EOC/PAL</w:t>
            </w:r>
            <w:r>
              <w:rPr>
                <w:b/>
                <w:color w:val="333333"/>
                <w:spacing w:val="2"/>
                <w:sz w:val="14"/>
              </w:rPr>
              <w:t xml:space="preserve"> </w:t>
            </w:r>
            <w:r>
              <w:rPr>
                <w:b/>
                <w:color w:val="333333"/>
                <w:spacing w:val="-2"/>
                <w:sz w:val="14"/>
              </w:rPr>
              <w:t>Wells</w:t>
            </w:r>
          </w:p>
        </w:tc>
        <w:tc>
          <w:tcPr>
            <w:tcW w:w="1900" w:type="dxa"/>
          </w:tcPr>
          <w:p w14:paraId="3883500E" w14:textId="77777777" w:rsidR="00275643" w:rsidRDefault="00275643">
            <w:pPr>
              <w:pStyle w:val="TableParagraph"/>
              <w:spacing w:before="67"/>
              <w:rPr>
                <w:sz w:val="14"/>
              </w:rPr>
            </w:pPr>
          </w:p>
          <w:p w14:paraId="3883500F" w14:textId="77777777" w:rsidR="00275643" w:rsidRDefault="00000000">
            <w:pPr>
              <w:pStyle w:val="TableParagraph"/>
              <w:ind w:left="83"/>
              <w:rPr>
                <w:b/>
                <w:sz w:val="14"/>
              </w:rPr>
            </w:pPr>
            <w:r>
              <w:rPr>
                <w:b/>
                <w:color w:val="333333"/>
                <w:sz w:val="14"/>
              </w:rPr>
              <w:t>26</w:t>
            </w:r>
            <w:r>
              <w:rPr>
                <w:b/>
                <w:color w:val="333333"/>
                <w:spacing w:val="4"/>
                <w:sz w:val="14"/>
              </w:rPr>
              <w:t xml:space="preserve"> </w:t>
            </w:r>
            <w:r>
              <w:rPr>
                <w:b/>
                <w:color w:val="333333"/>
                <w:spacing w:val="-2"/>
                <w:sz w:val="14"/>
              </w:rPr>
              <w:t>wells</w:t>
            </w:r>
          </w:p>
        </w:tc>
        <w:tc>
          <w:tcPr>
            <w:tcW w:w="1650" w:type="dxa"/>
          </w:tcPr>
          <w:p w14:paraId="38835010" w14:textId="77777777" w:rsidR="00275643" w:rsidRDefault="00275643">
            <w:pPr>
              <w:pStyle w:val="TableParagraph"/>
              <w:spacing w:before="67"/>
              <w:rPr>
                <w:sz w:val="14"/>
              </w:rPr>
            </w:pPr>
          </w:p>
          <w:p w14:paraId="38835011" w14:textId="77777777" w:rsidR="00275643" w:rsidRDefault="00000000">
            <w:pPr>
              <w:pStyle w:val="TableParagraph"/>
              <w:ind w:left="88"/>
              <w:rPr>
                <w:b/>
                <w:sz w:val="14"/>
              </w:rPr>
            </w:pPr>
            <w:r>
              <w:rPr>
                <w:b/>
                <w:color w:val="333333"/>
                <w:spacing w:val="-2"/>
                <w:sz w:val="14"/>
              </w:rPr>
              <w:t>EOC/PAL</w:t>
            </w:r>
          </w:p>
        </w:tc>
        <w:tc>
          <w:tcPr>
            <w:tcW w:w="1040" w:type="dxa"/>
          </w:tcPr>
          <w:p w14:paraId="38835012" w14:textId="77777777" w:rsidR="00275643" w:rsidRDefault="00000000">
            <w:pPr>
              <w:pStyle w:val="TableParagraph"/>
              <w:spacing w:before="108" w:line="343" w:lineRule="auto"/>
              <w:ind w:left="89" w:right="142"/>
              <w:rPr>
                <w:b/>
                <w:sz w:val="14"/>
              </w:rPr>
            </w:pPr>
            <w:r>
              <w:rPr>
                <w:b/>
                <w:color w:val="333333"/>
                <w:sz w:val="14"/>
              </w:rPr>
              <w:t>ESPCP</w:t>
            </w:r>
            <w:r>
              <w:rPr>
                <w:b/>
                <w:color w:val="333333"/>
                <w:spacing w:val="-10"/>
                <w:sz w:val="14"/>
              </w:rPr>
              <w:t xml:space="preserve"> </w:t>
            </w:r>
            <w:r>
              <w:rPr>
                <w:b/>
                <w:color w:val="333333"/>
                <w:sz w:val="14"/>
              </w:rPr>
              <w:t>/</w:t>
            </w:r>
            <w:r>
              <w:rPr>
                <w:b/>
                <w:color w:val="333333"/>
                <w:spacing w:val="40"/>
                <w:sz w:val="14"/>
              </w:rPr>
              <w:t xml:space="preserve"> </w:t>
            </w:r>
            <w:r>
              <w:rPr>
                <w:b/>
                <w:color w:val="333333"/>
                <w:spacing w:val="-4"/>
                <w:sz w:val="14"/>
              </w:rPr>
              <w:t>PCP</w:t>
            </w:r>
          </w:p>
        </w:tc>
        <w:tc>
          <w:tcPr>
            <w:tcW w:w="1690" w:type="dxa"/>
          </w:tcPr>
          <w:p w14:paraId="38835013" w14:textId="77777777" w:rsidR="00275643" w:rsidRDefault="00275643">
            <w:pPr>
              <w:pStyle w:val="TableParagraph"/>
              <w:spacing w:before="67"/>
              <w:rPr>
                <w:sz w:val="14"/>
              </w:rPr>
            </w:pPr>
          </w:p>
          <w:p w14:paraId="38835014" w14:textId="77777777" w:rsidR="00275643" w:rsidRDefault="00000000">
            <w:pPr>
              <w:pStyle w:val="TableParagraph"/>
              <w:ind w:left="84"/>
              <w:rPr>
                <w:b/>
                <w:sz w:val="14"/>
              </w:rPr>
            </w:pPr>
            <w:r>
              <w:rPr>
                <w:b/>
                <w:color w:val="333333"/>
                <w:spacing w:val="-2"/>
                <w:sz w:val="14"/>
              </w:rPr>
              <w:t>3,795</w:t>
            </w:r>
          </w:p>
        </w:tc>
        <w:tc>
          <w:tcPr>
            <w:tcW w:w="1030" w:type="dxa"/>
          </w:tcPr>
          <w:p w14:paraId="38835015" w14:textId="77777777" w:rsidR="00275643" w:rsidRDefault="00275643">
            <w:pPr>
              <w:pStyle w:val="TableParagraph"/>
              <w:spacing w:before="67"/>
              <w:rPr>
                <w:sz w:val="14"/>
              </w:rPr>
            </w:pPr>
          </w:p>
          <w:p w14:paraId="38835016" w14:textId="77777777" w:rsidR="00275643" w:rsidRDefault="00000000">
            <w:pPr>
              <w:pStyle w:val="TableParagraph"/>
              <w:ind w:left="81"/>
              <w:rPr>
                <w:b/>
                <w:sz w:val="14"/>
              </w:rPr>
            </w:pPr>
            <w:r>
              <w:rPr>
                <w:b/>
                <w:color w:val="333333"/>
                <w:spacing w:val="-5"/>
                <w:sz w:val="14"/>
              </w:rPr>
              <w:t>28%</w:t>
            </w:r>
          </w:p>
        </w:tc>
      </w:tr>
      <w:tr w:rsidR="00275643" w14:paraId="3883501E" w14:textId="77777777">
        <w:trPr>
          <w:trHeight w:val="160"/>
        </w:trPr>
        <w:tc>
          <w:tcPr>
            <w:tcW w:w="2320" w:type="dxa"/>
          </w:tcPr>
          <w:p w14:paraId="38835018" w14:textId="77777777" w:rsidR="00275643" w:rsidRDefault="00275643">
            <w:pPr>
              <w:pStyle w:val="TableParagraph"/>
              <w:rPr>
                <w:rFonts w:ascii="Times New Roman"/>
                <w:sz w:val="10"/>
              </w:rPr>
            </w:pPr>
          </w:p>
        </w:tc>
        <w:tc>
          <w:tcPr>
            <w:tcW w:w="1900" w:type="dxa"/>
          </w:tcPr>
          <w:p w14:paraId="38835019" w14:textId="77777777" w:rsidR="00275643" w:rsidRDefault="00275643">
            <w:pPr>
              <w:pStyle w:val="TableParagraph"/>
              <w:rPr>
                <w:rFonts w:ascii="Times New Roman"/>
                <w:sz w:val="10"/>
              </w:rPr>
            </w:pPr>
          </w:p>
        </w:tc>
        <w:tc>
          <w:tcPr>
            <w:tcW w:w="1650" w:type="dxa"/>
          </w:tcPr>
          <w:p w14:paraId="3883501A" w14:textId="77777777" w:rsidR="00275643" w:rsidRDefault="00275643">
            <w:pPr>
              <w:pStyle w:val="TableParagraph"/>
              <w:rPr>
                <w:rFonts w:ascii="Times New Roman"/>
                <w:sz w:val="10"/>
              </w:rPr>
            </w:pPr>
          </w:p>
        </w:tc>
        <w:tc>
          <w:tcPr>
            <w:tcW w:w="1040" w:type="dxa"/>
          </w:tcPr>
          <w:p w14:paraId="3883501B" w14:textId="77777777" w:rsidR="00275643" w:rsidRDefault="00275643">
            <w:pPr>
              <w:pStyle w:val="TableParagraph"/>
              <w:rPr>
                <w:rFonts w:ascii="Times New Roman"/>
                <w:sz w:val="10"/>
              </w:rPr>
            </w:pPr>
          </w:p>
        </w:tc>
        <w:tc>
          <w:tcPr>
            <w:tcW w:w="1690" w:type="dxa"/>
          </w:tcPr>
          <w:p w14:paraId="3883501C" w14:textId="77777777" w:rsidR="00275643" w:rsidRDefault="00275643">
            <w:pPr>
              <w:pStyle w:val="TableParagraph"/>
              <w:rPr>
                <w:rFonts w:ascii="Times New Roman"/>
                <w:sz w:val="10"/>
              </w:rPr>
            </w:pPr>
          </w:p>
        </w:tc>
        <w:tc>
          <w:tcPr>
            <w:tcW w:w="1030" w:type="dxa"/>
          </w:tcPr>
          <w:p w14:paraId="3883501D" w14:textId="77777777" w:rsidR="00275643" w:rsidRDefault="00275643">
            <w:pPr>
              <w:pStyle w:val="TableParagraph"/>
              <w:rPr>
                <w:rFonts w:ascii="Times New Roman"/>
                <w:sz w:val="10"/>
              </w:rPr>
            </w:pPr>
          </w:p>
        </w:tc>
      </w:tr>
      <w:tr w:rsidR="00275643" w14:paraId="38835025" w14:textId="77777777">
        <w:trPr>
          <w:trHeight w:val="390"/>
        </w:trPr>
        <w:tc>
          <w:tcPr>
            <w:tcW w:w="2320" w:type="dxa"/>
          </w:tcPr>
          <w:p w14:paraId="3883501F" w14:textId="77777777" w:rsidR="00275643" w:rsidRDefault="00000000">
            <w:pPr>
              <w:pStyle w:val="TableParagraph"/>
              <w:spacing w:before="108"/>
              <w:ind w:left="84"/>
              <w:rPr>
                <w:b/>
                <w:sz w:val="14"/>
              </w:rPr>
            </w:pPr>
            <w:r>
              <w:rPr>
                <w:b/>
                <w:color w:val="333333"/>
                <w:sz w:val="14"/>
              </w:rPr>
              <w:t>TOTAL (32</w:t>
            </w:r>
            <w:r>
              <w:rPr>
                <w:b/>
                <w:color w:val="333333"/>
                <w:spacing w:val="4"/>
                <w:sz w:val="14"/>
              </w:rPr>
              <w:t xml:space="preserve"> </w:t>
            </w:r>
            <w:r>
              <w:rPr>
                <w:b/>
                <w:color w:val="333333"/>
                <w:sz w:val="14"/>
              </w:rPr>
              <w:t>existing</w:t>
            </w:r>
            <w:r>
              <w:rPr>
                <w:b/>
                <w:color w:val="333333"/>
                <w:spacing w:val="3"/>
                <w:sz w:val="14"/>
              </w:rPr>
              <w:t xml:space="preserve"> </w:t>
            </w:r>
            <w:r>
              <w:rPr>
                <w:b/>
                <w:color w:val="333333"/>
                <w:spacing w:val="-2"/>
                <w:sz w:val="14"/>
              </w:rPr>
              <w:t>wells)</w:t>
            </w:r>
          </w:p>
        </w:tc>
        <w:tc>
          <w:tcPr>
            <w:tcW w:w="1900" w:type="dxa"/>
          </w:tcPr>
          <w:p w14:paraId="38835020" w14:textId="77777777" w:rsidR="00275643" w:rsidRDefault="00000000">
            <w:pPr>
              <w:pStyle w:val="TableParagraph"/>
              <w:spacing w:before="108"/>
              <w:ind w:left="83"/>
              <w:rPr>
                <w:b/>
                <w:sz w:val="14"/>
              </w:rPr>
            </w:pPr>
            <w:r>
              <w:rPr>
                <w:b/>
                <w:color w:val="333333"/>
                <w:spacing w:val="-5"/>
                <w:sz w:val="14"/>
              </w:rPr>
              <w:t>32</w:t>
            </w:r>
          </w:p>
        </w:tc>
        <w:tc>
          <w:tcPr>
            <w:tcW w:w="1650" w:type="dxa"/>
          </w:tcPr>
          <w:p w14:paraId="38835021" w14:textId="77777777" w:rsidR="00275643" w:rsidRDefault="00000000">
            <w:pPr>
              <w:pStyle w:val="TableParagraph"/>
              <w:spacing w:before="108"/>
              <w:ind w:left="88"/>
              <w:rPr>
                <w:b/>
                <w:sz w:val="14"/>
              </w:rPr>
            </w:pPr>
            <w:r>
              <w:rPr>
                <w:b/>
                <w:color w:val="333333"/>
                <w:spacing w:val="-5"/>
                <w:sz w:val="14"/>
              </w:rPr>
              <w:t>All</w:t>
            </w:r>
          </w:p>
        </w:tc>
        <w:tc>
          <w:tcPr>
            <w:tcW w:w="1040" w:type="dxa"/>
          </w:tcPr>
          <w:p w14:paraId="38835022" w14:textId="77777777" w:rsidR="00275643" w:rsidRDefault="00000000">
            <w:pPr>
              <w:pStyle w:val="TableParagraph"/>
              <w:spacing w:before="108"/>
              <w:ind w:left="89"/>
              <w:rPr>
                <w:b/>
                <w:sz w:val="14"/>
              </w:rPr>
            </w:pPr>
            <w:r>
              <w:rPr>
                <w:b/>
                <w:color w:val="333333"/>
                <w:spacing w:val="-2"/>
                <w:sz w:val="14"/>
              </w:rPr>
              <w:t>Mixed</w:t>
            </w:r>
          </w:p>
        </w:tc>
        <w:tc>
          <w:tcPr>
            <w:tcW w:w="1690" w:type="dxa"/>
          </w:tcPr>
          <w:p w14:paraId="38835023" w14:textId="77777777" w:rsidR="00275643" w:rsidRDefault="00000000">
            <w:pPr>
              <w:pStyle w:val="TableParagraph"/>
              <w:spacing w:before="108"/>
              <w:ind w:left="84"/>
              <w:rPr>
                <w:b/>
                <w:sz w:val="14"/>
              </w:rPr>
            </w:pPr>
            <w:r>
              <w:rPr>
                <w:b/>
                <w:color w:val="333333"/>
                <w:spacing w:val="-2"/>
                <w:sz w:val="14"/>
              </w:rPr>
              <w:t>14,982</w:t>
            </w:r>
          </w:p>
        </w:tc>
        <w:tc>
          <w:tcPr>
            <w:tcW w:w="1030" w:type="dxa"/>
          </w:tcPr>
          <w:p w14:paraId="38835024" w14:textId="77777777" w:rsidR="00275643" w:rsidRDefault="00000000">
            <w:pPr>
              <w:pStyle w:val="TableParagraph"/>
              <w:spacing w:before="108"/>
              <w:ind w:left="81"/>
              <w:rPr>
                <w:b/>
                <w:sz w:val="14"/>
              </w:rPr>
            </w:pPr>
            <w:r>
              <w:rPr>
                <w:b/>
                <w:color w:val="333333"/>
                <w:spacing w:val="-4"/>
                <w:sz w:val="14"/>
              </w:rPr>
              <w:t>111%</w:t>
            </w:r>
          </w:p>
        </w:tc>
      </w:tr>
      <w:tr w:rsidR="00275643" w14:paraId="3883502E" w14:textId="77777777">
        <w:trPr>
          <w:trHeight w:val="630"/>
        </w:trPr>
        <w:tc>
          <w:tcPr>
            <w:tcW w:w="2320" w:type="dxa"/>
          </w:tcPr>
          <w:p w14:paraId="38835026" w14:textId="77777777" w:rsidR="00275643" w:rsidRDefault="00000000">
            <w:pPr>
              <w:pStyle w:val="TableParagraph"/>
              <w:spacing w:before="108" w:line="343" w:lineRule="auto"/>
              <w:ind w:left="84" w:right="112"/>
              <w:rPr>
                <w:b/>
                <w:sz w:val="14"/>
              </w:rPr>
            </w:pPr>
            <w:r>
              <w:rPr>
                <w:b/>
                <w:color w:val="333333"/>
                <w:sz w:val="14"/>
              </w:rPr>
              <w:t>La</w:t>
            </w:r>
            <w:r>
              <w:rPr>
                <w:b/>
                <w:color w:val="333333"/>
                <w:spacing w:val="-5"/>
                <w:sz w:val="14"/>
              </w:rPr>
              <w:t xml:space="preserve"> </w:t>
            </w:r>
            <w:r>
              <w:rPr>
                <w:b/>
                <w:color w:val="333333"/>
                <w:sz w:val="14"/>
              </w:rPr>
              <w:t>Paz</w:t>
            </w:r>
            <w:r>
              <w:rPr>
                <w:b/>
                <w:color w:val="333333"/>
                <w:spacing w:val="-5"/>
                <w:sz w:val="14"/>
              </w:rPr>
              <w:t xml:space="preserve"> </w:t>
            </w:r>
            <w:r>
              <w:rPr>
                <w:b/>
                <w:color w:val="333333"/>
                <w:sz w:val="14"/>
              </w:rPr>
              <w:t>FDP</w:t>
            </w:r>
            <w:r>
              <w:rPr>
                <w:b/>
                <w:color w:val="333333"/>
                <w:spacing w:val="-7"/>
                <w:sz w:val="14"/>
              </w:rPr>
              <w:t xml:space="preserve"> </w:t>
            </w:r>
            <w:r>
              <w:rPr>
                <w:b/>
                <w:color w:val="333333"/>
                <w:sz w:val="14"/>
              </w:rPr>
              <w:t>Target</w:t>
            </w:r>
            <w:r>
              <w:rPr>
                <w:b/>
                <w:color w:val="333333"/>
                <w:spacing w:val="40"/>
                <w:sz w:val="14"/>
              </w:rPr>
              <w:t xml:space="preserve"> </w:t>
            </w:r>
            <w:r>
              <w:rPr>
                <w:b/>
                <w:color w:val="333333"/>
                <w:spacing w:val="-2"/>
                <w:sz w:val="14"/>
              </w:rPr>
              <w:t>(conservative)</w:t>
            </w:r>
          </w:p>
        </w:tc>
        <w:tc>
          <w:tcPr>
            <w:tcW w:w="1900" w:type="dxa"/>
          </w:tcPr>
          <w:p w14:paraId="38835027" w14:textId="77777777" w:rsidR="00275643" w:rsidRDefault="00275643">
            <w:pPr>
              <w:pStyle w:val="TableParagraph"/>
              <w:rPr>
                <w:rFonts w:ascii="Times New Roman"/>
                <w:sz w:val="14"/>
              </w:rPr>
            </w:pPr>
          </w:p>
        </w:tc>
        <w:tc>
          <w:tcPr>
            <w:tcW w:w="1650" w:type="dxa"/>
          </w:tcPr>
          <w:p w14:paraId="38835028" w14:textId="77777777" w:rsidR="00275643" w:rsidRDefault="00275643">
            <w:pPr>
              <w:pStyle w:val="TableParagraph"/>
              <w:rPr>
                <w:rFonts w:ascii="Times New Roman"/>
                <w:sz w:val="14"/>
              </w:rPr>
            </w:pPr>
          </w:p>
        </w:tc>
        <w:tc>
          <w:tcPr>
            <w:tcW w:w="1040" w:type="dxa"/>
          </w:tcPr>
          <w:p w14:paraId="38835029" w14:textId="77777777" w:rsidR="00275643" w:rsidRDefault="00275643">
            <w:pPr>
              <w:pStyle w:val="TableParagraph"/>
              <w:rPr>
                <w:rFonts w:ascii="Times New Roman"/>
                <w:sz w:val="14"/>
              </w:rPr>
            </w:pPr>
          </w:p>
        </w:tc>
        <w:tc>
          <w:tcPr>
            <w:tcW w:w="1690" w:type="dxa"/>
          </w:tcPr>
          <w:p w14:paraId="3883502A" w14:textId="77777777" w:rsidR="00275643" w:rsidRDefault="00275643">
            <w:pPr>
              <w:pStyle w:val="TableParagraph"/>
              <w:spacing w:before="67"/>
              <w:rPr>
                <w:sz w:val="14"/>
              </w:rPr>
            </w:pPr>
          </w:p>
          <w:p w14:paraId="3883502B" w14:textId="77777777" w:rsidR="00275643" w:rsidRDefault="00000000">
            <w:pPr>
              <w:pStyle w:val="TableParagraph"/>
              <w:ind w:left="84"/>
              <w:rPr>
                <w:b/>
                <w:sz w:val="14"/>
              </w:rPr>
            </w:pPr>
            <w:r>
              <w:rPr>
                <w:b/>
                <w:color w:val="333333"/>
                <w:spacing w:val="-2"/>
                <w:sz w:val="14"/>
              </w:rPr>
              <w:t>13,500</w:t>
            </w:r>
          </w:p>
        </w:tc>
        <w:tc>
          <w:tcPr>
            <w:tcW w:w="1030" w:type="dxa"/>
          </w:tcPr>
          <w:p w14:paraId="3883502C" w14:textId="77777777" w:rsidR="00275643" w:rsidRDefault="00275643">
            <w:pPr>
              <w:pStyle w:val="TableParagraph"/>
              <w:spacing w:before="67"/>
              <w:rPr>
                <w:sz w:val="14"/>
              </w:rPr>
            </w:pPr>
          </w:p>
          <w:p w14:paraId="3883502D" w14:textId="77777777" w:rsidR="00275643" w:rsidRDefault="00000000">
            <w:pPr>
              <w:pStyle w:val="TableParagraph"/>
              <w:ind w:left="81"/>
              <w:rPr>
                <w:b/>
                <w:sz w:val="14"/>
              </w:rPr>
            </w:pPr>
            <w:r>
              <w:rPr>
                <w:b/>
                <w:color w:val="333333"/>
                <w:spacing w:val="-4"/>
                <w:sz w:val="14"/>
              </w:rPr>
              <w:t>100%</w:t>
            </w:r>
          </w:p>
        </w:tc>
      </w:tr>
    </w:tbl>
    <w:p w14:paraId="3883502F" w14:textId="77777777" w:rsidR="00275643" w:rsidRDefault="00275643">
      <w:pPr>
        <w:pStyle w:val="BodyText"/>
        <w:spacing w:before="5"/>
      </w:pPr>
    </w:p>
    <w:p w14:paraId="38835030" w14:textId="690432AB" w:rsidR="00275643" w:rsidRDefault="00000000">
      <w:pPr>
        <w:spacing w:before="1" w:line="331" w:lineRule="auto"/>
        <w:ind w:left="348" w:right="100"/>
        <w:jc w:val="both"/>
        <w:rPr>
          <w:i/>
          <w:sz w:val="16"/>
        </w:rPr>
      </w:pPr>
      <w:r>
        <w:rPr>
          <w:i/>
          <w:noProof/>
          <w:sz w:val="16"/>
        </w:rPr>
        <mc:AlternateContent>
          <mc:Choice Requires="wps">
            <w:drawing>
              <wp:anchor distT="0" distB="0" distL="0" distR="0" simplePos="0" relativeHeight="15760896" behindDoc="0" locked="0" layoutInCell="1" allowOverlap="1" wp14:anchorId="38837E29" wp14:editId="38837E2A">
                <wp:simplePos x="0" y="0"/>
                <wp:positionH relativeFrom="page">
                  <wp:posOffset>723900</wp:posOffset>
                </wp:positionH>
                <wp:positionV relativeFrom="paragraph">
                  <wp:posOffset>-18404</wp:posOffset>
                </wp:positionV>
                <wp:extent cx="25400" cy="1238250"/>
                <wp:effectExtent l="0" t="0" r="0" b="0"/>
                <wp:wrapNone/>
                <wp:docPr id="104" name="Graphic 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0" cy="1238250"/>
                        </a:xfrm>
                        <a:custGeom>
                          <a:avLst/>
                          <a:gdLst/>
                          <a:ahLst/>
                          <a:cxnLst/>
                          <a:rect l="l" t="t" r="r" b="b"/>
                          <a:pathLst>
                            <a:path w="25400" h="1238250">
                              <a:moveTo>
                                <a:pt x="25400" y="1238250"/>
                              </a:moveTo>
                              <a:lnTo>
                                <a:pt x="0" y="1238250"/>
                              </a:lnTo>
                              <a:lnTo>
                                <a:pt x="0" y="0"/>
                              </a:lnTo>
                              <a:lnTo>
                                <a:pt x="25400" y="0"/>
                              </a:lnTo>
                              <a:lnTo>
                                <a:pt x="25400" y="123825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shape w14:anchorId="23DE8B35" id="Graphic 76" o:spid="_x0000_s1026" style="position:absolute;margin-left:57pt;margin-top:-1.45pt;width:2pt;height:97.5pt;z-index:15760896;visibility:visible;mso-wrap-style:square;mso-wrap-distance-left:0;mso-wrap-distance-top:0;mso-wrap-distance-right:0;mso-wrap-distance-bottom:0;mso-position-horizontal:absolute;mso-position-horizontal-relative:page;mso-position-vertical:absolute;mso-position-vertical-relative:text;v-text-anchor:top" coordsize="25400,1238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" path="m25400,1238250r-25400,l,,25400,r,1238250xe" fillcolor="#ddd" stroked="f">
                <v:path arrowok="t"/>
                <w10:wrap anchorx="page"/>
              </v:shape>
            </w:pict>
          </mc:Fallback>
        </mc:AlternateContent>
      </w:r>
      <w:r>
        <w:rPr>
          <w:b/>
          <w:i/>
          <w:color w:val="666666"/>
          <w:sz w:val="16"/>
        </w:rPr>
        <w:t xml:space="preserve">Key Conclusion: </w:t>
      </w:r>
      <w:r>
        <w:rPr>
          <w:i/>
          <w:color w:val="666666"/>
          <w:sz w:val="16"/>
        </w:rPr>
        <w:t xml:space="preserve">The 13,500 BOPD target is driven by </w:t>
      </w:r>
      <w:r>
        <w:rPr>
          <w:b/>
          <w:i/>
          <w:color w:val="666666"/>
          <w:sz w:val="16"/>
        </w:rPr>
        <w:t xml:space="preserve">6 ESP wells </w:t>
      </w:r>
      <w:r>
        <w:rPr>
          <w:i/>
          <w:color w:val="666666"/>
          <w:sz w:val="16"/>
        </w:rPr>
        <w:t xml:space="preserve">in the </w:t>
      </w:r>
      <w:proofErr w:type="spellStart"/>
      <w:r>
        <w:rPr>
          <w:i/>
          <w:color w:val="666666"/>
          <w:sz w:val="16"/>
        </w:rPr>
        <w:t>Basamento</w:t>
      </w:r>
      <w:proofErr w:type="spellEnd"/>
      <w:r>
        <w:rPr>
          <w:i/>
          <w:color w:val="666666"/>
          <w:sz w:val="16"/>
        </w:rPr>
        <w:t xml:space="preserve">/Cretaceous formations, which alone deliver </w:t>
      </w:r>
      <w:r>
        <w:rPr>
          <w:b/>
          <w:i/>
          <w:color w:val="666666"/>
          <w:sz w:val="16"/>
        </w:rPr>
        <w:t>11,187 BOPD (83% of target)</w:t>
      </w:r>
      <w:r>
        <w:rPr>
          <w:i/>
          <w:color w:val="666666"/>
          <w:sz w:val="16"/>
        </w:rPr>
        <w:t xml:space="preserve">. These are deep, high-PI wells (&gt;5 STB/d/psi) with proven reservoir quality and significant remaining reserves. The 26 EOC/PAL wells provide an additional </w:t>
      </w:r>
      <w:r>
        <w:rPr>
          <w:b/>
          <w:i/>
          <w:color w:val="666666"/>
          <w:sz w:val="16"/>
        </w:rPr>
        <w:t xml:space="preserve">3,795 BOPD (28%) </w:t>
      </w:r>
      <w:r>
        <w:rPr>
          <w:i/>
          <w:color w:val="666666"/>
          <w:sz w:val="16"/>
        </w:rPr>
        <w:t>as base volume, creating a combined theoretical</w:t>
      </w:r>
      <w:r>
        <w:rPr>
          <w:i/>
          <w:color w:val="666666"/>
          <w:spacing w:val="40"/>
          <w:sz w:val="16"/>
        </w:rPr>
        <w:t xml:space="preserve"> </w:t>
      </w:r>
      <w:r>
        <w:rPr>
          <w:i/>
          <w:color w:val="666666"/>
          <w:sz w:val="16"/>
        </w:rPr>
        <w:t xml:space="preserve">maximum of 13.500 BOPD </w:t>
      </w:r>
      <w:r w:rsidR="007E0F55">
        <w:rPr>
          <w:i/>
          <w:color w:val="666666"/>
          <w:sz w:val="16"/>
        </w:rPr>
        <w:t>(Conservative</w:t>
      </w:r>
      <w:r>
        <w:rPr>
          <w:i/>
          <w:color w:val="666666"/>
          <w:sz w:val="16"/>
        </w:rPr>
        <w:t>) 14.982 111%</w:t>
      </w:r>
    </w:p>
    <w:p w14:paraId="38835031" w14:textId="77777777" w:rsidR="00275643" w:rsidRDefault="00000000">
      <w:pPr>
        <w:spacing w:before="164" w:line="333" w:lineRule="auto"/>
        <w:ind w:left="348" w:right="142"/>
        <w:jc w:val="both"/>
        <w:rPr>
          <w:i/>
          <w:sz w:val="16"/>
        </w:rPr>
      </w:pPr>
      <w:r>
        <w:rPr>
          <w:i/>
          <w:color w:val="666666"/>
          <w:sz w:val="16"/>
        </w:rPr>
        <w:t xml:space="preserve">The FDP target of 13,500 BOPD is a </w:t>
      </w:r>
      <w:r>
        <w:rPr>
          <w:b/>
          <w:i/>
          <w:color w:val="666666"/>
          <w:sz w:val="16"/>
        </w:rPr>
        <w:t xml:space="preserve">conservative plateau </w:t>
      </w:r>
      <w:r>
        <w:rPr>
          <w:i/>
          <w:color w:val="666666"/>
          <w:sz w:val="16"/>
        </w:rPr>
        <w:t>(90% of theoretical maximum) that accounts for natural decline, maintenance</w:t>
      </w:r>
      <w:r>
        <w:rPr>
          <w:i/>
          <w:color w:val="666666"/>
          <w:spacing w:val="-1"/>
          <w:sz w:val="16"/>
        </w:rPr>
        <w:t xml:space="preserve"> </w:t>
      </w:r>
      <w:r>
        <w:rPr>
          <w:i/>
          <w:color w:val="666666"/>
          <w:sz w:val="16"/>
        </w:rPr>
        <w:t>downtime,</w:t>
      </w:r>
      <w:r>
        <w:rPr>
          <w:i/>
          <w:color w:val="666666"/>
          <w:spacing w:val="-1"/>
          <w:sz w:val="16"/>
        </w:rPr>
        <w:t xml:space="preserve"> </w:t>
      </w:r>
      <w:r>
        <w:rPr>
          <w:i/>
          <w:color w:val="666666"/>
          <w:sz w:val="16"/>
        </w:rPr>
        <w:t>ESP</w:t>
      </w:r>
      <w:r>
        <w:rPr>
          <w:i/>
          <w:color w:val="666666"/>
          <w:spacing w:val="-7"/>
          <w:sz w:val="16"/>
        </w:rPr>
        <w:t xml:space="preserve"> </w:t>
      </w:r>
      <w:r>
        <w:rPr>
          <w:i/>
          <w:color w:val="666666"/>
          <w:sz w:val="16"/>
        </w:rPr>
        <w:t>run-life</w:t>
      </w:r>
      <w:r>
        <w:rPr>
          <w:i/>
          <w:color w:val="666666"/>
          <w:spacing w:val="-1"/>
          <w:sz w:val="16"/>
        </w:rPr>
        <w:t xml:space="preserve"> </w:t>
      </w:r>
      <w:r>
        <w:rPr>
          <w:i/>
          <w:color w:val="666666"/>
          <w:sz w:val="16"/>
        </w:rPr>
        <w:t>replacements,</w:t>
      </w:r>
      <w:r>
        <w:rPr>
          <w:i/>
          <w:color w:val="666666"/>
          <w:spacing w:val="-1"/>
          <w:sz w:val="16"/>
        </w:rPr>
        <w:t xml:space="preserve"> </w:t>
      </w:r>
      <w:r>
        <w:rPr>
          <w:i/>
          <w:color w:val="666666"/>
          <w:sz w:val="16"/>
        </w:rPr>
        <w:t>and</w:t>
      </w:r>
      <w:r>
        <w:rPr>
          <w:i/>
          <w:color w:val="666666"/>
          <w:spacing w:val="-1"/>
          <w:sz w:val="16"/>
        </w:rPr>
        <w:t xml:space="preserve"> </w:t>
      </w:r>
      <w:r>
        <w:rPr>
          <w:i/>
          <w:color w:val="666666"/>
          <w:sz w:val="16"/>
        </w:rPr>
        <w:t>well</w:t>
      </w:r>
      <w:r>
        <w:rPr>
          <w:i/>
          <w:color w:val="666666"/>
          <w:spacing w:val="-1"/>
          <w:sz w:val="16"/>
        </w:rPr>
        <w:t xml:space="preserve"> </w:t>
      </w:r>
      <w:r>
        <w:rPr>
          <w:i/>
          <w:color w:val="666666"/>
          <w:sz w:val="16"/>
        </w:rPr>
        <w:t>availability</w:t>
      </w:r>
      <w:r>
        <w:rPr>
          <w:i/>
          <w:color w:val="666666"/>
          <w:spacing w:val="-1"/>
          <w:sz w:val="16"/>
        </w:rPr>
        <w:t xml:space="preserve"> </w:t>
      </w:r>
      <w:r>
        <w:rPr>
          <w:i/>
          <w:color w:val="666666"/>
          <w:sz w:val="16"/>
        </w:rPr>
        <w:t>(~85%</w:t>
      </w:r>
      <w:r>
        <w:rPr>
          <w:i/>
          <w:color w:val="666666"/>
          <w:spacing w:val="-1"/>
          <w:sz w:val="16"/>
        </w:rPr>
        <w:t xml:space="preserve"> </w:t>
      </w:r>
      <w:r>
        <w:rPr>
          <w:i/>
          <w:color w:val="666666"/>
          <w:sz w:val="16"/>
        </w:rPr>
        <w:t>uptime).</w:t>
      </w:r>
      <w:r>
        <w:rPr>
          <w:i/>
          <w:color w:val="666666"/>
          <w:spacing w:val="-1"/>
          <w:sz w:val="16"/>
        </w:rPr>
        <w:t xml:space="preserve"> </w:t>
      </w:r>
      <w:r>
        <w:rPr>
          <w:i/>
          <w:color w:val="666666"/>
          <w:sz w:val="16"/>
        </w:rPr>
        <w:t>Not</w:t>
      </w:r>
      <w:r>
        <w:rPr>
          <w:i/>
          <w:color w:val="666666"/>
          <w:spacing w:val="-1"/>
          <w:sz w:val="16"/>
        </w:rPr>
        <w:t xml:space="preserve"> </w:t>
      </w:r>
      <w:r>
        <w:rPr>
          <w:i/>
          <w:color w:val="666666"/>
          <w:sz w:val="16"/>
        </w:rPr>
        <w:t>all</w:t>
      </w:r>
      <w:r>
        <w:rPr>
          <w:i/>
          <w:color w:val="666666"/>
          <w:spacing w:val="-1"/>
          <w:sz w:val="16"/>
        </w:rPr>
        <w:t xml:space="preserve"> </w:t>
      </w:r>
      <w:r>
        <w:rPr>
          <w:i/>
          <w:color w:val="666666"/>
          <w:sz w:val="16"/>
        </w:rPr>
        <w:t>32</w:t>
      </w:r>
      <w:r>
        <w:rPr>
          <w:i/>
          <w:color w:val="666666"/>
          <w:spacing w:val="-1"/>
          <w:sz w:val="16"/>
        </w:rPr>
        <w:t xml:space="preserve"> </w:t>
      </w:r>
      <w:r>
        <w:rPr>
          <w:i/>
          <w:color w:val="666666"/>
          <w:sz w:val="16"/>
        </w:rPr>
        <w:t>wells</w:t>
      </w:r>
      <w:r>
        <w:rPr>
          <w:i/>
          <w:color w:val="666666"/>
          <w:spacing w:val="-1"/>
          <w:sz w:val="16"/>
        </w:rPr>
        <w:t xml:space="preserve"> </w:t>
      </w:r>
      <w:r>
        <w:rPr>
          <w:i/>
          <w:color w:val="666666"/>
          <w:sz w:val="16"/>
        </w:rPr>
        <w:t>need</w:t>
      </w:r>
      <w:r>
        <w:rPr>
          <w:i/>
          <w:color w:val="666666"/>
          <w:spacing w:val="-1"/>
          <w:sz w:val="16"/>
        </w:rPr>
        <w:t xml:space="preserve"> </w:t>
      </w:r>
      <w:r>
        <w:rPr>
          <w:i/>
          <w:color w:val="666666"/>
          <w:sz w:val="16"/>
        </w:rPr>
        <w:t>to</w:t>
      </w:r>
      <w:r>
        <w:rPr>
          <w:i/>
          <w:color w:val="666666"/>
          <w:spacing w:val="-1"/>
          <w:sz w:val="16"/>
        </w:rPr>
        <w:t xml:space="preserve"> </w:t>
      </w:r>
      <w:r>
        <w:rPr>
          <w:i/>
          <w:color w:val="666666"/>
          <w:sz w:val="16"/>
        </w:rPr>
        <w:t>produce</w:t>
      </w:r>
      <w:r>
        <w:rPr>
          <w:i/>
          <w:color w:val="666666"/>
          <w:spacing w:val="-1"/>
          <w:sz w:val="16"/>
        </w:rPr>
        <w:t xml:space="preserve"> </w:t>
      </w:r>
      <w:r>
        <w:rPr>
          <w:i/>
          <w:color w:val="666666"/>
          <w:sz w:val="16"/>
        </w:rPr>
        <w:t>at</w:t>
      </w:r>
      <w:r>
        <w:rPr>
          <w:i/>
          <w:color w:val="666666"/>
          <w:spacing w:val="-1"/>
          <w:sz w:val="16"/>
        </w:rPr>
        <w:t xml:space="preserve"> </w:t>
      </w:r>
      <w:r>
        <w:rPr>
          <w:i/>
          <w:color w:val="666666"/>
          <w:sz w:val="16"/>
        </w:rPr>
        <w:t>maximum simultaneously. Infill drilling will be evaluated during the post-stabilization reservoir study (Section 3.1) to offset future decline.</w:t>
      </w:r>
    </w:p>
    <w:p w14:paraId="38835032" w14:textId="77777777" w:rsidR="00275643" w:rsidRDefault="00275643">
      <w:pPr>
        <w:pStyle w:val="BodyText"/>
        <w:spacing w:before="59"/>
        <w:rPr>
          <w:i/>
        </w:rPr>
      </w:pPr>
    </w:p>
    <w:p w14:paraId="1AC73BE2" w14:textId="77777777" w:rsidR="00F37ED9" w:rsidRDefault="00F37ED9">
      <w:pPr>
        <w:rPr>
          <w:b/>
          <w:bCs/>
          <w:color w:val="333333"/>
          <w:sz w:val="16"/>
          <w:szCs w:val="16"/>
        </w:rPr>
      </w:pPr>
      <w:r>
        <w:rPr>
          <w:color w:val="333333"/>
        </w:rPr>
        <w:br w:type="page"/>
      </w:r>
    </w:p>
    <w:p w14:paraId="38835033" w14:textId="44D782F1" w:rsidR="00275643" w:rsidRDefault="00000000">
      <w:pPr>
        <w:pStyle w:val="Heading3"/>
        <w:ind w:left="148"/>
        <w:jc w:val="both"/>
      </w:pPr>
      <w:r>
        <w:rPr>
          <w:color w:val="333333"/>
        </w:rPr>
        <w:lastRenderedPageBreak/>
        <w:t>Table</w:t>
      </w:r>
      <w:r>
        <w:rPr>
          <w:color w:val="333333"/>
          <w:spacing w:val="-2"/>
        </w:rPr>
        <w:t xml:space="preserve"> </w:t>
      </w:r>
      <w:r>
        <w:rPr>
          <w:color w:val="333333"/>
        </w:rPr>
        <w:t>1.2C</w:t>
      </w:r>
      <w:r>
        <w:rPr>
          <w:color w:val="333333"/>
          <w:spacing w:val="-2"/>
        </w:rPr>
        <w:t xml:space="preserve"> </w:t>
      </w:r>
      <w:r>
        <w:rPr>
          <w:color w:val="333333"/>
        </w:rPr>
        <w:t>—</w:t>
      </w:r>
      <w:r>
        <w:rPr>
          <w:color w:val="333333"/>
          <w:spacing w:val="-2"/>
        </w:rPr>
        <w:t xml:space="preserve"> </w:t>
      </w:r>
      <w:r>
        <w:rPr>
          <w:color w:val="333333"/>
        </w:rPr>
        <w:t>Field-Level</w:t>
      </w:r>
      <w:r>
        <w:rPr>
          <w:color w:val="333333"/>
          <w:spacing w:val="-1"/>
        </w:rPr>
        <w:t xml:space="preserve"> </w:t>
      </w:r>
      <w:r>
        <w:rPr>
          <w:color w:val="333333"/>
        </w:rPr>
        <w:t>Production</w:t>
      </w:r>
      <w:r>
        <w:rPr>
          <w:color w:val="333333"/>
          <w:spacing w:val="-2"/>
        </w:rPr>
        <w:t xml:space="preserve"> </w:t>
      </w:r>
      <w:r>
        <w:rPr>
          <w:color w:val="333333"/>
        </w:rPr>
        <w:t>Summary</w:t>
      </w:r>
      <w:r>
        <w:rPr>
          <w:color w:val="333333"/>
          <w:spacing w:val="-2"/>
        </w:rPr>
        <w:t xml:space="preserve"> </w:t>
      </w:r>
      <w:r>
        <w:rPr>
          <w:color w:val="333333"/>
        </w:rPr>
        <w:t>(All</w:t>
      </w:r>
      <w:r>
        <w:rPr>
          <w:color w:val="333333"/>
          <w:spacing w:val="-1"/>
        </w:rPr>
        <w:t xml:space="preserve"> </w:t>
      </w:r>
      <w:r>
        <w:rPr>
          <w:color w:val="333333"/>
          <w:spacing w:val="-2"/>
        </w:rPr>
        <w:t>Fields)</w:t>
      </w:r>
    </w:p>
    <w:p w14:paraId="38835034" w14:textId="77777777" w:rsidR="00275643" w:rsidRDefault="00275643">
      <w:pPr>
        <w:pStyle w:val="BodyText"/>
        <w:spacing w:before="42"/>
        <w:rPr>
          <w:b/>
        </w:rPr>
      </w:pPr>
    </w:p>
    <w:tbl>
      <w:tblPr>
        <w:tblStyle w:val="TableNormal"/>
        <w:tblpPr w:leftFromText="141" w:rightFromText="141" w:vertAnchor="text" w:horzAnchor="margin" w:tblpY="575"/>
        <w:tblW w:w="0" w:type="auto"/>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Layout w:type="fixed"/>
        <w:tblLook w:val="01E0" w:firstRow="1" w:lastRow="1" w:firstColumn="1" w:lastColumn="1" w:noHBand="0" w:noVBand="0"/>
      </w:tblPr>
      <w:tblGrid>
        <w:gridCol w:w="960"/>
        <w:gridCol w:w="890"/>
        <w:gridCol w:w="1780"/>
        <w:gridCol w:w="1400"/>
        <w:gridCol w:w="1760"/>
        <w:gridCol w:w="1570"/>
        <w:gridCol w:w="1270"/>
      </w:tblGrid>
      <w:tr w:rsidR="00541870" w14:paraId="07840279" w14:textId="77777777" w:rsidTr="00541870">
        <w:trPr>
          <w:trHeight w:val="850"/>
        </w:trPr>
        <w:tc>
          <w:tcPr>
            <w:tcW w:w="960" w:type="dxa"/>
            <w:shd w:val="clear" w:color="auto" w:fill="F1F1F1"/>
          </w:tcPr>
          <w:p w14:paraId="1B3F0D9F" w14:textId="77777777" w:rsidR="00541870" w:rsidRDefault="00541870" w:rsidP="00541870">
            <w:pPr>
              <w:pStyle w:val="TableParagraph"/>
              <w:rPr>
                <w:sz w:val="14"/>
              </w:rPr>
            </w:pPr>
          </w:p>
          <w:p w14:paraId="5CFA4388" w14:textId="77777777" w:rsidR="00541870" w:rsidRDefault="00541870" w:rsidP="00541870">
            <w:pPr>
              <w:pStyle w:val="TableParagraph"/>
              <w:spacing w:before="16"/>
              <w:rPr>
                <w:sz w:val="14"/>
              </w:rPr>
            </w:pPr>
          </w:p>
          <w:p w14:paraId="07FDB025" w14:textId="77777777" w:rsidR="00541870" w:rsidRDefault="00541870" w:rsidP="00541870">
            <w:pPr>
              <w:pStyle w:val="TableParagraph"/>
              <w:ind w:left="85"/>
              <w:rPr>
                <w:b/>
                <w:sz w:val="14"/>
              </w:rPr>
            </w:pPr>
            <w:r>
              <w:rPr>
                <w:b/>
                <w:color w:val="333333"/>
                <w:spacing w:val="-2"/>
                <w:sz w:val="14"/>
              </w:rPr>
              <w:t>Field</w:t>
            </w:r>
          </w:p>
        </w:tc>
        <w:tc>
          <w:tcPr>
            <w:tcW w:w="890" w:type="dxa"/>
            <w:shd w:val="clear" w:color="auto" w:fill="F1F1F1"/>
          </w:tcPr>
          <w:p w14:paraId="2A5B38F6" w14:textId="77777777" w:rsidR="00541870" w:rsidRDefault="00541870" w:rsidP="00541870">
            <w:pPr>
              <w:pStyle w:val="TableParagraph"/>
              <w:spacing w:before="67"/>
              <w:rPr>
                <w:sz w:val="14"/>
              </w:rPr>
            </w:pPr>
          </w:p>
          <w:p w14:paraId="08A4EDB8" w14:textId="77777777" w:rsidR="00541870" w:rsidRDefault="00541870" w:rsidP="00541870">
            <w:pPr>
              <w:pStyle w:val="TableParagraph"/>
              <w:spacing w:line="343" w:lineRule="auto"/>
              <w:ind w:left="84"/>
              <w:rPr>
                <w:b/>
                <w:sz w:val="14"/>
              </w:rPr>
            </w:pPr>
            <w:r>
              <w:rPr>
                <w:b/>
                <w:color w:val="333333"/>
                <w:spacing w:val="-2"/>
                <w:sz w:val="14"/>
              </w:rPr>
              <w:t>Current</w:t>
            </w:r>
            <w:r>
              <w:rPr>
                <w:b/>
                <w:color w:val="333333"/>
                <w:spacing w:val="40"/>
                <w:sz w:val="14"/>
              </w:rPr>
              <w:t xml:space="preserve"> </w:t>
            </w:r>
            <w:r>
              <w:rPr>
                <w:b/>
                <w:color w:val="333333"/>
                <w:spacing w:val="-2"/>
                <w:sz w:val="14"/>
              </w:rPr>
              <w:t>Status</w:t>
            </w:r>
          </w:p>
        </w:tc>
        <w:tc>
          <w:tcPr>
            <w:tcW w:w="1780" w:type="dxa"/>
            <w:shd w:val="clear" w:color="auto" w:fill="F1F1F1"/>
          </w:tcPr>
          <w:p w14:paraId="3A404FBC" w14:textId="77777777" w:rsidR="00541870" w:rsidRDefault="00541870" w:rsidP="00541870">
            <w:pPr>
              <w:pStyle w:val="TableParagraph"/>
              <w:rPr>
                <w:sz w:val="14"/>
              </w:rPr>
            </w:pPr>
          </w:p>
          <w:p w14:paraId="503FB95C" w14:textId="77777777" w:rsidR="00541870" w:rsidRDefault="00541870" w:rsidP="00541870">
            <w:pPr>
              <w:pStyle w:val="TableParagraph"/>
              <w:spacing w:before="16"/>
              <w:rPr>
                <w:sz w:val="14"/>
              </w:rPr>
            </w:pPr>
          </w:p>
          <w:p w14:paraId="37B6E500" w14:textId="77777777" w:rsidR="00541870" w:rsidRDefault="00541870" w:rsidP="00541870">
            <w:pPr>
              <w:pStyle w:val="TableParagraph"/>
              <w:ind w:left="87"/>
              <w:rPr>
                <w:b/>
                <w:sz w:val="14"/>
              </w:rPr>
            </w:pPr>
            <w:r>
              <w:rPr>
                <w:b/>
                <w:color w:val="333333"/>
                <w:sz w:val="14"/>
              </w:rPr>
              <w:t>Wells</w:t>
            </w:r>
            <w:r>
              <w:rPr>
                <w:b/>
                <w:color w:val="333333"/>
                <w:spacing w:val="-1"/>
                <w:sz w:val="14"/>
              </w:rPr>
              <w:t xml:space="preserve"> </w:t>
            </w:r>
            <w:r>
              <w:rPr>
                <w:b/>
                <w:color w:val="333333"/>
                <w:spacing w:val="-2"/>
                <w:sz w:val="14"/>
              </w:rPr>
              <w:t>Available</w:t>
            </w:r>
          </w:p>
        </w:tc>
        <w:tc>
          <w:tcPr>
            <w:tcW w:w="1400" w:type="dxa"/>
            <w:shd w:val="clear" w:color="auto" w:fill="F1F1F1"/>
          </w:tcPr>
          <w:p w14:paraId="7E7BFE06" w14:textId="77777777" w:rsidR="00541870" w:rsidRDefault="00541870" w:rsidP="00541870">
            <w:pPr>
              <w:pStyle w:val="TableParagraph"/>
              <w:spacing w:before="108" w:line="343" w:lineRule="auto"/>
              <w:ind w:left="81" w:right="124"/>
              <w:rPr>
                <w:b/>
                <w:sz w:val="14"/>
              </w:rPr>
            </w:pPr>
            <w:r>
              <w:rPr>
                <w:b/>
                <w:color w:val="333333"/>
                <w:spacing w:val="-2"/>
                <w:sz w:val="14"/>
              </w:rPr>
              <w:t>Current</w:t>
            </w:r>
            <w:r>
              <w:rPr>
                <w:b/>
                <w:color w:val="333333"/>
                <w:spacing w:val="40"/>
                <w:sz w:val="14"/>
              </w:rPr>
              <w:t xml:space="preserve"> </w:t>
            </w:r>
            <w:r>
              <w:rPr>
                <w:b/>
                <w:color w:val="333333"/>
                <w:spacing w:val="-2"/>
                <w:sz w:val="14"/>
              </w:rPr>
              <w:t>Production</w:t>
            </w:r>
            <w:r>
              <w:rPr>
                <w:b/>
                <w:color w:val="333333"/>
                <w:spacing w:val="40"/>
                <w:sz w:val="14"/>
              </w:rPr>
              <w:t xml:space="preserve"> </w:t>
            </w:r>
            <w:r>
              <w:rPr>
                <w:b/>
                <w:color w:val="333333"/>
                <w:spacing w:val="-2"/>
                <w:sz w:val="14"/>
              </w:rPr>
              <w:t>(BOPD)</w:t>
            </w:r>
          </w:p>
        </w:tc>
        <w:tc>
          <w:tcPr>
            <w:tcW w:w="1760" w:type="dxa"/>
            <w:shd w:val="clear" w:color="auto" w:fill="F1F1F1"/>
          </w:tcPr>
          <w:p w14:paraId="75CD21E4" w14:textId="77777777" w:rsidR="00541870" w:rsidRDefault="00541870" w:rsidP="00541870">
            <w:pPr>
              <w:pStyle w:val="TableParagraph"/>
              <w:spacing w:before="67"/>
              <w:rPr>
                <w:sz w:val="14"/>
              </w:rPr>
            </w:pPr>
          </w:p>
          <w:p w14:paraId="599A0F74" w14:textId="77777777" w:rsidR="00541870" w:rsidRDefault="00541870" w:rsidP="00541870">
            <w:pPr>
              <w:pStyle w:val="TableParagraph"/>
              <w:spacing w:line="343" w:lineRule="auto"/>
              <w:ind w:left="80"/>
              <w:rPr>
                <w:b/>
                <w:sz w:val="14"/>
              </w:rPr>
            </w:pPr>
            <w:r>
              <w:rPr>
                <w:b/>
                <w:color w:val="333333"/>
                <w:sz w:val="14"/>
              </w:rPr>
              <w:t>Last Recorded Field</w:t>
            </w:r>
            <w:r>
              <w:rPr>
                <w:b/>
                <w:color w:val="333333"/>
                <w:spacing w:val="40"/>
                <w:sz w:val="14"/>
              </w:rPr>
              <w:t xml:space="preserve"> </w:t>
            </w:r>
            <w:r>
              <w:rPr>
                <w:b/>
                <w:color w:val="333333"/>
                <w:sz w:val="14"/>
              </w:rPr>
              <w:t>Production (BOPD)</w:t>
            </w:r>
          </w:p>
        </w:tc>
        <w:tc>
          <w:tcPr>
            <w:tcW w:w="1570" w:type="dxa"/>
            <w:shd w:val="clear" w:color="auto" w:fill="F1F1F1"/>
          </w:tcPr>
          <w:p w14:paraId="064FB713" w14:textId="77777777" w:rsidR="00541870" w:rsidRDefault="00541870" w:rsidP="00541870">
            <w:pPr>
              <w:pStyle w:val="TableParagraph"/>
              <w:spacing w:before="67"/>
              <w:rPr>
                <w:sz w:val="14"/>
              </w:rPr>
            </w:pPr>
          </w:p>
          <w:p w14:paraId="3B2F16E4" w14:textId="77777777" w:rsidR="00541870" w:rsidRDefault="00541870" w:rsidP="00541870">
            <w:pPr>
              <w:pStyle w:val="TableParagraph"/>
              <w:spacing w:line="343" w:lineRule="auto"/>
              <w:ind w:left="81"/>
              <w:rPr>
                <w:b/>
                <w:sz w:val="14"/>
              </w:rPr>
            </w:pPr>
            <w:r>
              <w:rPr>
                <w:b/>
                <w:color w:val="333333"/>
                <w:sz w:val="14"/>
              </w:rPr>
              <w:t>FDP</w:t>
            </w:r>
            <w:r>
              <w:rPr>
                <w:b/>
                <w:color w:val="333333"/>
                <w:spacing w:val="-6"/>
                <w:sz w:val="14"/>
              </w:rPr>
              <w:t xml:space="preserve"> </w:t>
            </w:r>
            <w:r>
              <w:rPr>
                <w:b/>
                <w:color w:val="333333"/>
                <w:sz w:val="14"/>
              </w:rPr>
              <w:t>Potential</w:t>
            </w:r>
            <w:r>
              <w:rPr>
                <w:b/>
                <w:color w:val="333333"/>
                <w:spacing w:val="40"/>
                <w:sz w:val="14"/>
              </w:rPr>
              <w:t xml:space="preserve"> </w:t>
            </w:r>
            <w:r>
              <w:rPr>
                <w:b/>
                <w:color w:val="333333"/>
                <w:sz w:val="14"/>
              </w:rPr>
              <w:t>Production</w:t>
            </w:r>
            <w:r>
              <w:rPr>
                <w:b/>
                <w:color w:val="333333"/>
                <w:spacing w:val="-2"/>
                <w:sz w:val="14"/>
              </w:rPr>
              <w:t xml:space="preserve"> </w:t>
            </w:r>
            <w:r>
              <w:rPr>
                <w:b/>
                <w:color w:val="333333"/>
                <w:sz w:val="14"/>
              </w:rPr>
              <w:t>(BOPD)</w:t>
            </w:r>
          </w:p>
        </w:tc>
        <w:tc>
          <w:tcPr>
            <w:tcW w:w="1270" w:type="dxa"/>
            <w:shd w:val="clear" w:color="auto" w:fill="F1F1F1"/>
          </w:tcPr>
          <w:p w14:paraId="188DEB24" w14:textId="77777777" w:rsidR="00541870" w:rsidRDefault="00541870" w:rsidP="00541870">
            <w:pPr>
              <w:pStyle w:val="TableParagraph"/>
              <w:spacing w:before="67"/>
              <w:rPr>
                <w:sz w:val="14"/>
              </w:rPr>
            </w:pPr>
          </w:p>
          <w:p w14:paraId="17829467" w14:textId="77777777" w:rsidR="00541870" w:rsidRDefault="00541870" w:rsidP="00541870">
            <w:pPr>
              <w:pStyle w:val="TableParagraph"/>
              <w:spacing w:line="343" w:lineRule="auto"/>
              <w:ind w:left="84"/>
              <w:rPr>
                <w:b/>
                <w:sz w:val="14"/>
              </w:rPr>
            </w:pPr>
            <w:r>
              <w:rPr>
                <w:b/>
                <w:color w:val="333333"/>
                <w:spacing w:val="-2"/>
                <w:sz w:val="14"/>
              </w:rPr>
              <w:t>Development</w:t>
            </w:r>
            <w:r>
              <w:rPr>
                <w:b/>
                <w:color w:val="333333"/>
                <w:spacing w:val="40"/>
                <w:sz w:val="14"/>
              </w:rPr>
              <w:t xml:space="preserve"> </w:t>
            </w:r>
            <w:r>
              <w:rPr>
                <w:b/>
                <w:color w:val="333333"/>
                <w:spacing w:val="-2"/>
                <w:sz w:val="14"/>
              </w:rPr>
              <w:t>Phase</w:t>
            </w:r>
          </w:p>
        </w:tc>
      </w:tr>
      <w:tr w:rsidR="00541870" w14:paraId="3CA1FE09" w14:textId="77777777" w:rsidTr="00541870">
        <w:trPr>
          <w:trHeight w:val="620"/>
        </w:trPr>
        <w:tc>
          <w:tcPr>
            <w:tcW w:w="960" w:type="dxa"/>
          </w:tcPr>
          <w:p w14:paraId="6E5F8145" w14:textId="77777777" w:rsidR="00541870" w:rsidRDefault="00541870" w:rsidP="00541870">
            <w:pPr>
              <w:pStyle w:val="TableParagraph"/>
              <w:spacing w:before="67"/>
              <w:rPr>
                <w:sz w:val="14"/>
              </w:rPr>
            </w:pPr>
          </w:p>
          <w:p w14:paraId="60EF1F70" w14:textId="77777777" w:rsidR="00541870" w:rsidRDefault="00541870" w:rsidP="00541870">
            <w:pPr>
              <w:pStyle w:val="TableParagraph"/>
              <w:ind w:left="85"/>
              <w:rPr>
                <w:b/>
                <w:sz w:val="14"/>
              </w:rPr>
            </w:pPr>
            <w:r>
              <w:rPr>
                <w:b/>
                <w:color w:val="333333"/>
                <w:sz w:val="14"/>
              </w:rPr>
              <w:t>La</w:t>
            </w:r>
            <w:r>
              <w:rPr>
                <w:b/>
                <w:color w:val="333333"/>
                <w:spacing w:val="3"/>
                <w:sz w:val="14"/>
              </w:rPr>
              <w:t xml:space="preserve"> </w:t>
            </w:r>
            <w:r>
              <w:rPr>
                <w:b/>
                <w:color w:val="333333"/>
                <w:spacing w:val="-5"/>
                <w:sz w:val="14"/>
              </w:rPr>
              <w:t>Paz</w:t>
            </w:r>
          </w:p>
        </w:tc>
        <w:tc>
          <w:tcPr>
            <w:tcW w:w="890" w:type="dxa"/>
          </w:tcPr>
          <w:p w14:paraId="5095F0C4" w14:textId="77777777" w:rsidR="00541870" w:rsidRDefault="00541870" w:rsidP="00541870">
            <w:pPr>
              <w:pStyle w:val="TableParagraph"/>
              <w:spacing w:before="108" w:line="343" w:lineRule="auto"/>
              <w:ind w:left="84"/>
              <w:rPr>
                <w:sz w:val="14"/>
              </w:rPr>
            </w:pPr>
            <w:r>
              <w:rPr>
                <w:color w:val="333333"/>
                <w:sz w:val="14"/>
              </w:rPr>
              <w:t>Active</w:t>
            </w:r>
            <w:r>
              <w:rPr>
                <w:color w:val="333333"/>
                <w:spacing w:val="-10"/>
                <w:sz w:val="14"/>
              </w:rPr>
              <w:t xml:space="preserve"> </w:t>
            </w:r>
            <w:r>
              <w:rPr>
                <w:color w:val="333333"/>
                <w:sz w:val="14"/>
              </w:rPr>
              <w:t>(8</w:t>
            </w:r>
            <w:r>
              <w:rPr>
                <w:color w:val="333333"/>
                <w:spacing w:val="40"/>
                <w:sz w:val="14"/>
              </w:rPr>
              <w:t xml:space="preserve"> </w:t>
            </w:r>
            <w:r>
              <w:rPr>
                <w:color w:val="333333"/>
                <w:spacing w:val="-2"/>
                <w:sz w:val="14"/>
              </w:rPr>
              <w:t>wells)</w:t>
            </w:r>
          </w:p>
        </w:tc>
        <w:tc>
          <w:tcPr>
            <w:tcW w:w="1780" w:type="dxa"/>
          </w:tcPr>
          <w:p w14:paraId="23426A51" w14:textId="77777777" w:rsidR="00541870" w:rsidRDefault="00541870" w:rsidP="00541870">
            <w:pPr>
              <w:pStyle w:val="TableParagraph"/>
              <w:spacing w:before="108" w:line="343" w:lineRule="auto"/>
              <w:ind w:left="87"/>
              <w:rPr>
                <w:sz w:val="14"/>
              </w:rPr>
            </w:pPr>
            <w:r>
              <w:rPr>
                <w:color w:val="333333"/>
                <w:sz w:val="14"/>
              </w:rPr>
              <w:t>55 (8 operative + 24</w:t>
            </w:r>
            <w:r>
              <w:rPr>
                <w:color w:val="333333"/>
                <w:spacing w:val="40"/>
                <w:sz w:val="14"/>
              </w:rPr>
              <w:t xml:space="preserve"> </w:t>
            </w:r>
            <w:r>
              <w:rPr>
                <w:color w:val="333333"/>
                <w:sz w:val="14"/>
              </w:rPr>
              <w:t>reactivation + 23 infills)</w:t>
            </w:r>
          </w:p>
        </w:tc>
        <w:tc>
          <w:tcPr>
            <w:tcW w:w="1400" w:type="dxa"/>
          </w:tcPr>
          <w:p w14:paraId="45F57A78" w14:textId="77777777" w:rsidR="00541870" w:rsidRDefault="00541870" w:rsidP="00541870">
            <w:pPr>
              <w:pStyle w:val="TableParagraph"/>
              <w:spacing w:before="67"/>
              <w:rPr>
                <w:sz w:val="14"/>
              </w:rPr>
            </w:pPr>
          </w:p>
          <w:p w14:paraId="75682DA6" w14:textId="77777777" w:rsidR="00541870" w:rsidRDefault="00541870" w:rsidP="00541870">
            <w:pPr>
              <w:pStyle w:val="TableParagraph"/>
              <w:ind w:left="81"/>
              <w:rPr>
                <w:b/>
                <w:sz w:val="14"/>
              </w:rPr>
            </w:pPr>
            <w:r>
              <w:rPr>
                <w:b/>
                <w:color w:val="333333"/>
                <w:spacing w:val="-2"/>
                <w:sz w:val="14"/>
              </w:rPr>
              <w:t>1,300</w:t>
            </w:r>
          </w:p>
        </w:tc>
        <w:tc>
          <w:tcPr>
            <w:tcW w:w="1760" w:type="dxa"/>
          </w:tcPr>
          <w:p w14:paraId="38AC3443" w14:textId="77777777" w:rsidR="00541870" w:rsidRDefault="00541870" w:rsidP="00541870">
            <w:pPr>
              <w:pStyle w:val="TableParagraph"/>
              <w:spacing w:before="67"/>
              <w:rPr>
                <w:sz w:val="14"/>
              </w:rPr>
            </w:pPr>
          </w:p>
          <w:p w14:paraId="415DCB07" w14:textId="77777777" w:rsidR="00541870" w:rsidRDefault="00541870" w:rsidP="00541870">
            <w:pPr>
              <w:pStyle w:val="TableParagraph"/>
              <w:ind w:left="80"/>
              <w:rPr>
                <w:sz w:val="14"/>
              </w:rPr>
            </w:pPr>
            <w:r>
              <w:rPr>
                <w:color w:val="333333"/>
                <w:sz w:val="14"/>
              </w:rPr>
              <w:t>1,765</w:t>
            </w:r>
            <w:r>
              <w:rPr>
                <w:color w:val="333333"/>
                <w:spacing w:val="6"/>
                <w:sz w:val="14"/>
              </w:rPr>
              <w:t xml:space="preserve"> </w:t>
            </w:r>
            <w:r>
              <w:rPr>
                <w:color w:val="333333"/>
                <w:sz w:val="14"/>
              </w:rPr>
              <w:t>(from</w:t>
            </w:r>
            <w:r>
              <w:rPr>
                <w:color w:val="333333"/>
                <w:spacing w:val="6"/>
                <w:sz w:val="14"/>
              </w:rPr>
              <w:t xml:space="preserve"> </w:t>
            </w:r>
            <w:r>
              <w:rPr>
                <w:color w:val="333333"/>
                <w:sz w:val="14"/>
              </w:rPr>
              <w:t>8</w:t>
            </w:r>
            <w:r>
              <w:rPr>
                <w:color w:val="333333"/>
                <w:spacing w:val="6"/>
                <w:sz w:val="14"/>
              </w:rPr>
              <w:t xml:space="preserve"> </w:t>
            </w:r>
            <w:r>
              <w:rPr>
                <w:color w:val="333333"/>
                <w:spacing w:val="-2"/>
                <w:sz w:val="14"/>
              </w:rPr>
              <w:t>wells)</w:t>
            </w:r>
          </w:p>
        </w:tc>
        <w:tc>
          <w:tcPr>
            <w:tcW w:w="1570" w:type="dxa"/>
          </w:tcPr>
          <w:p w14:paraId="46429978" w14:textId="77777777" w:rsidR="00541870" w:rsidRDefault="00541870" w:rsidP="00541870">
            <w:pPr>
              <w:pStyle w:val="TableParagraph"/>
              <w:spacing w:before="67"/>
              <w:rPr>
                <w:sz w:val="14"/>
              </w:rPr>
            </w:pPr>
          </w:p>
          <w:p w14:paraId="040666D7" w14:textId="77777777" w:rsidR="00541870" w:rsidRDefault="00541870" w:rsidP="00541870">
            <w:pPr>
              <w:pStyle w:val="TableParagraph"/>
              <w:ind w:left="81"/>
              <w:rPr>
                <w:b/>
                <w:sz w:val="14"/>
              </w:rPr>
            </w:pPr>
            <w:r>
              <w:rPr>
                <w:b/>
                <w:color w:val="333333"/>
                <w:spacing w:val="-2"/>
                <w:sz w:val="14"/>
              </w:rPr>
              <w:t>13,500</w:t>
            </w:r>
          </w:p>
        </w:tc>
        <w:tc>
          <w:tcPr>
            <w:tcW w:w="1270" w:type="dxa"/>
          </w:tcPr>
          <w:p w14:paraId="04A3FC35" w14:textId="77777777" w:rsidR="00541870" w:rsidRDefault="00541870" w:rsidP="00541870">
            <w:pPr>
              <w:pStyle w:val="TableParagraph"/>
              <w:spacing w:before="67"/>
              <w:rPr>
                <w:sz w:val="14"/>
              </w:rPr>
            </w:pPr>
          </w:p>
          <w:p w14:paraId="220F3647" w14:textId="77777777" w:rsidR="00541870" w:rsidRDefault="00541870" w:rsidP="00541870">
            <w:pPr>
              <w:pStyle w:val="TableParagraph"/>
              <w:ind w:left="84"/>
              <w:rPr>
                <w:sz w:val="14"/>
              </w:rPr>
            </w:pPr>
            <w:r>
              <w:rPr>
                <w:color w:val="333333"/>
                <w:sz w:val="14"/>
              </w:rPr>
              <w:t>Phase</w:t>
            </w:r>
            <w:r>
              <w:rPr>
                <w:color w:val="333333"/>
                <w:spacing w:val="8"/>
                <w:sz w:val="14"/>
              </w:rPr>
              <w:t xml:space="preserve"> </w:t>
            </w:r>
            <w:r>
              <w:rPr>
                <w:color w:val="333333"/>
                <w:spacing w:val="-10"/>
                <w:sz w:val="14"/>
              </w:rPr>
              <w:t>1</w:t>
            </w:r>
          </w:p>
        </w:tc>
      </w:tr>
      <w:tr w:rsidR="00541870" w14:paraId="766C6CA1" w14:textId="77777777" w:rsidTr="00541870">
        <w:trPr>
          <w:trHeight w:val="620"/>
        </w:trPr>
        <w:tc>
          <w:tcPr>
            <w:tcW w:w="960" w:type="dxa"/>
          </w:tcPr>
          <w:p w14:paraId="2D9B7A9C" w14:textId="77777777" w:rsidR="00541870" w:rsidRDefault="00541870" w:rsidP="00541870">
            <w:pPr>
              <w:pStyle w:val="TableParagraph"/>
              <w:spacing w:before="108" w:line="343" w:lineRule="auto"/>
              <w:ind w:left="85" w:right="86"/>
              <w:rPr>
                <w:b/>
                <w:sz w:val="14"/>
              </w:rPr>
            </w:pPr>
            <w:r>
              <w:rPr>
                <w:b/>
                <w:color w:val="333333"/>
                <w:sz w:val="14"/>
              </w:rPr>
              <w:t>Mara /</w:t>
            </w:r>
            <w:r>
              <w:rPr>
                <w:b/>
                <w:color w:val="333333"/>
                <w:spacing w:val="80"/>
                <w:sz w:val="14"/>
              </w:rPr>
              <w:t xml:space="preserve"> </w:t>
            </w:r>
            <w:r>
              <w:rPr>
                <w:b/>
                <w:color w:val="333333"/>
                <w:sz w:val="14"/>
              </w:rPr>
              <w:t>Mara</w:t>
            </w:r>
            <w:r>
              <w:rPr>
                <w:b/>
                <w:color w:val="333333"/>
                <w:spacing w:val="-10"/>
                <w:sz w:val="14"/>
              </w:rPr>
              <w:t xml:space="preserve"> </w:t>
            </w:r>
            <w:r>
              <w:rPr>
                <w:b/>
                <w:color w:val="333333"/>
                <w:sz w:val="14"/>
              </w:rPr>
              <w:t>Oeste</w:t>
            </w:r>
          </w:p>
        </w:tc>
        <w:tc>
          <w:tcPr>
            <w:tcW w:w="890" w:type="dxa"/>
          </w:tcPr>
          <w:p w14:paraId="40BB7642" w14:textId="77777777" w:rsidR="00541870" w:rsidRDefault="00541870" w:rsidP="00541870">
            <w:pPr>
              <w:pStyle w:val="TableParagraph"/>
              <w:spacing w:before="67"/>
              <w:rPr>
                <w:sz w:val="14"/>
              </w:rPr>
            </w:pPr>
          </w:p>
          <w:p w14:paraId="72B495AB" w14:textId="77777777" w:rsidR="00541870" w:rsidRDefault="00541870" w:rsidP="00541870">
            <w:pPr>
              <w:pStyle w:val="TableParagraph"/>
              <w:ind w:left="84"/>
              <w:rPr>
                <w:sz w:val="14"/>
              </w:rPr>
            </w:pPr>
            <w:r>
              <w:rPr>
                <w:color w:val="333333"/>
                <w:sz w:val="14"/>
              </w:rPr>
              <w:t>Shut-</w:t>
            </w:r>
            <w:r>
              <w:rPr>
                <w:color w:val="333333"/>
                <w:spacing w:val="-5"/>
                <w:sz w:val="14"/>
              </w:rPr>
              <w:t>in</w:t>
            </w:r>
          </w:p>
        </w:tc>
        <w:tc>
          <w:tcPr>
            <w:tcW w:w="1780" w:type="dxa"/>
          </w:tcPr>
          <w:p w14:paraId="14DEBD35" w14:textId="77777777" w:rsidR="00541870" w:rsidRDefault="00541870" w:rsidP="00541870">
            <w:pPr>
              <w:pStyle w:val="TableParagraph"/>
              <w:spacing w:before="108" w:line="343" w:lineRule="auto"/>
              <w:ind w:left="87" w:right="145"/>
              <w:rPr>
                <w:sz w:val="14"/>
              </w:rPr>
            </w:pPr>
            <w:r>
              <w:rPr>
                <w:color w:val="333333"/>
                <w:sz w:val="14"/>
              </w:rPr>
              <w:t>73</w:t>
            </w:r>
            <w:r>
              <w:rPr>
                <w:color w:val="333333"/>
                <w:spacing w:val="-10"/>
                <w:sz w:val="14"/>
              </w:rPr>
              <w:t xml:space="preserve"> </w:t>
            </w:r>
            <w:r>
              <w:rPr>
                <w:color w:val="333333"/>
                <w:sz w:val="14"/>
              </w:rPr>
              <w:t>reactivation</w:t>
            </w:r>
            <w:r>
              <w:rPr>
                <w:color w:val="333333"/>
                <w:spacing w:val="40"/>
                <w:sz w:val="14"/>
              </w:rPr>
              <w:t xml:space="preserve"> </w:t>
            </w:r>
            <w:r>
              <w:rPr>
                <w:color w:val="333333"/>
                <w:spacing w:val="-2"/>
                <w:sz w:val="14"/>
              </w:rPr>
              <w:t>candidates</w:t>
            </w:r>
          </w:p>
        </w:tc>
        <w:tc>
          <w:tcPr>
            <w:tcW w:w="1400" w:type="dxa"/>
          </w:tcPr>
          <w:p w14:paraId="400D45F0" w14:textId="77777777" w:rsidR="00541870" w:rsidRDefault="00541870" w:rsidP="00541870">
            <w:pPr>
              <w:pStyle w:val="TableParagraph"/>
              <w:spacing w:before="67"/>
              <w:rPr>
                <w:sz w:val="14"/>
              </w:rPr>
            </w:pPr>
          </w:p>
          <w:p w14:paraId="5840DE0E" w14:textId="77777777" w:rsidR="00541870" w:rsidRDefault="00541870" w:rsidP="00541870">
            <w:pPr>
              <w:pStyle w:val="TableParagraph"/>
              <w:ind w:left="81"/>
              <w:rPr>
                <w:b/>
                <w:sz w:val="14"/>
              </w:rPr>
            </w:pPr>
            <w:r>
              <w:rPr>
                <w:b/>
                <w:color w:val="333333"/>
                <w:spacing w:val="-10"/>
                <w:sz w:val="14"/>
              </w:rPr>
              <w:t>0</w:t>
            </w:r>
          </w:p>
        </w:tc>
        <w:tc>
          <w:tcPr>
            <w:tcW w:w="1760" w:type="dxa"/>
          </w:tcPr>
          <w:p w14:paraId="4B939F12" w14:textId="77777777" w:rsidR="00541870" w:rsidRDefault="00541870" w:rsidP="00541870">
            <w:pPr>
              <w:pStyle w:val="TableParagraph"/>
              <w:spacing w:before="108" w:line="343" w:lineRule="auto"/>
              <w:ind w:left="80"/>
              <w:rPr>
                <w:sz w:val="14"/>
              </w:rPr>
            </w:pPr>
            <w:r>
              <w:rPr>
                <w:color w:val="333333"/>
                <w:sz w:val="14"/>
              </w:rPr>
              <w:t>~4,500 (historical peak</w:t>
            </w:r>
            <w:r>
              <w:rPr>
                <w:color w:val="333333"/>
                <w:spacing w:val="40"/>
                <w:sz w:val="14"/>
              </w:rPr>
              <w:t xml:space="preserve"> </w:t>
            </w:r>
            <w:r>
              <w:rPr>
                <w:color w:val="333333"/>
                <w:sz w:val="14"/>
              </w:rPr>
              <w:t>before shut-in)</w:t>
            </w:r>
          </w:p>
        </w:tc>
        <w:tc>
          <w:tcPr>
            <w:tcW w:w="1570" w:type="dxa"/>
          </w:tcPr>
          <w:p w14:paraId="794A4329" w14:textId="77777777" w:rsidR="00541870" w:rsidRDefault="00541870" w:rsidP="00541870">
            <w:pPr>
              <w:pStyle w:val="TableParagraph"/>
              <w:spacing w:before="67"/>
              <w:rPr>
                <w:sz w:val="14"/>
              </w:rPr>
            </w:pPr>
          </w:p>
          <w:p w14:paraId="30FF82FE" w14:textId="77777777" w:rsidR="00541870" w:rsidRDefault="00541870" w:rsidP="00541870">
            <w:pPr>
              <w:pStyle w:val="TableParagraph"/>
              <w:ind w:left="81"/>
              <w:rPr>
                <w:b/>
                <w:sz w:val="14"/>
              </w:rPr>
            </w:pPr>
            <w:r>
              <w:rPr>
                <w:b/>
                <w:color w:val="333333"/>
                <w:spacing w:val="-2"/>
                <w:sz w:val="14"/>
              </w:rPr>
              <w:t>8,500</w:t>
            </w:r>
          </w:p>
        </w:tc>
        <w:tc>
          <w:tcPr>
            <w:tcW w:w="1270" w:type="dxa"/>
          </w:tcPr>
          <w:p w14:paraId="555110EE" w14:textId="77777777" w:rsidR="00541870" w:rsidRDefault="00541870" w:rsidP="00541870">
            <w:pPr>
              <w:pStyle w:val="TableParagraph"/>
              <w:spacing w:before="67"/>
              <w:rPr>
                <w:sz w:val="14"/>
              </w:rPr>
            </w:pPr>
          </w:p>
          <w:p w14:paraId="22035F51" w14:textId="77777777" w:rsidR="00541870" w:rsidRDefault="00541870" w:rsidP="00541870">
            <w:pPr>
              <w:pStyle w:val="TableParagraph"/>
              <w:ind w:left="84"/>
              <w:rPr>
                <w:sz w:val="14"/>
              </w:rPr>
            </w:pPr>
            <w:r>
              <w:rPr>
                <w:color w:val="333333"/>
                <w:sz w:val="14"/>
              </w:rPr>
              <w:t>Phase</w:t>
            </w:r>
            <w:r>
              <w:rPr>
                <w:color w:val="333333"/>
                <w:spacing w:val="8"/>
                <w:sz w:val="14"/>
              </w:rPr>
              <w:t xml:space="preserve"> </w:t>
            </w:r>
            <w:r>
              <w:rPr>
                <w:color w:val="333333"/>
                <w:spacing w:val="-10"/>
                <w:sz w:val="14"/>
              </w:rPr>
              <w:t>2</w:t>
            </w:r>
          </w:p>
        </w:tc>
      </w:tr>
      <w:tr w:rsidR="00541870" w14:paraId="69DF7D46" w14:textId="77777777" w:rsidTr="00541870">
        <w:trPr>
          <w:trHeight w:val="620"/>
        </w:trPr>
        <w:tc>
          <w:tcPr>
            <w:tcW w:w="960" w:type="dxa"/>
          </w:tcPr>
          <w:p w14:paraId="38906442" w14:textId="77777777" w:rsidR="00541870" w:rsidRDefault="00541870" w:rsidP="00541870">
            <w:pPr>
              <w:pStyle w:val="TableParagraph"/>
              <w:spacing w:before="67"/>
              <w:rPr>
                <w:sz w:val="14"/>
              </w:rPr>
            </w:pPr>
          </w:p>
          <w:p w14:paraId="166316EA" w14:textId="77777777" w:rsidR="00541870" w:rsidRDefault="00541870" w:rsidP="00541870">
            <w:pPr>
              <w:pStyle w:val="TableParagraph"/>
              <w:ind w:left="85"/>
              <w:rPr>
                <w:b/>
                <w:sz w:val="14"/>
              </w:rPr>
            </w:pPr>
            <w:r>
              <w:rPr>
                <w:b/>
                <w:color w:val="333333"/>
                <w:sz w:val="14"/>
              </w:rPr>
              <w:t>La</w:t>
            </w:r>
            <w:r>
              <w:rPr>
                <w:b/>
                <w:color w:val="333333"/>
                <w:spacing w:val="4"/>
                <w:sz w:val="14"/>
              </w:rPr>
              <w:t xml:space="preserve"> </w:t>
            </w:r>
            <w:r>
              <w:rPr>
                <w:b/>
                <w:color w:val="333333"/>
                <w:sz w:val="14"/>
              </w:rPr>
              <w:t>Paz</w:t>
            </w:r>
            <w:r>
              <w:rPr>
                <w:b/>
                <w:color w:val="333333"/>
                <w:spacing w:val="5"/>
                <w:sz w:val="14"/>
              </w:rPr>
              <w:t xml:space="preserve"> </w:t>
            </w:r>
            <w:r>
              <w:rPr>
                <w:b/>
                <w:color w:val="333333"/>
                <w:spacing w:val="-5"/>
                <w:sz w:val="14"/>
              </w:rPr>
              <w:t>Sur</w:t>
            </w:r>
          </w:p>
        </w:tc>
        <w:tc>
          <w:tcPr>
            <w:tcW w:w="890" w:type="dxa"/>
          </w:tcPr>
          <w:p w14:paraId="7272C7CD" w14:textId="77777777" w:rsidR="00541870" w:rsidRDefault="00541870" w:rsidP="00541870">
            <w:pPr>
              <w:pStyle w:val="TableParagraph"/>
              <w:spacing w:before="67"/>
              <w:rPr>
                <w:sz w:val="14"/>
              </w:rPr>
            </w:pPr>
          </w:p>
          <w:p w14:paraId="3867F78A" w14:textId="77777777" w:rsidR="00541870" w:rsidRDefault="00541870" w:rsidP="00541870">
            <w:pPr>
              <w:pStyle w:val="TableParagraph"/>
              <w:ind w:left="84"/>
              <w:rPr>
                <w:sz w:val="14"/>
              </w:rPr>
            </w:pPr>
            <w:r>
              <w:rPr>
                <w:color w:val="333333"/>
                <w:sz w:val="14"/>
              </w:rPr>
              <w:t>Shut-</w:t>
            </w:r>
            <w:r>
              <w:rPr>
                <w:color w:val="333333"/>
                <w:spacing w:val="-5"/>
                <w:sz w:val="14"/>
              </w:rPr>
              <w:t>in</w:t>
            </w:r>
          </w:p>
        </w:tc>
        <w:tc>
          <w:tcPr>
            <w:tcW w:w="1780" w:type="dxa"/>
          </w:tcPr>
          <w:p w14:paraId="07902A8D" w14:textId="77777777" w:rsidR="00541870" w:rsidRDefault="00541870" w:rsidP="00541870">
            <w:pPr>
              <w:pStyle w:val="TableParagraph"/>
              <w:spacing w:before="108" w:line="343" w:lineRule="auto"/>
              <w:ind w:left="87" w:right="37"/>
              <w:rPr>
                <w:sz w:val="14"/>
              </w:rPr>
            </w:pPr>
            <w:r>
              <w:rPr>
                <w:color w:val="333333"/>
                <w:sz w:val="14"/>
              </w:rPr>
              <w:t>TBD (southern extension</w:t>
            </w:r>
            <w:r>
              <w:rPr>
                <w:color w:val="333333"/>
                <w:spacing w:val="40"/>
                <w:sz w:val="14"/>
              </w:rPr>
              <w:t xml:space="preserve"> </w:t>
            </w:r>
            <w:r>
              <w:rPr>
                <w:color w:val="333333"/>
                <w:sz w:val="14"/>
              </w:rPr>
              <w:t>of La Paz)</w:t>
            </w:r>
          </w:p>
        </w:tc>
        <w:tc>
          <w:tcPr>
            <w:tcW w:w="1400" w:type="dxa"/>
          </w:tcPr>
          <w:p w14:paraId="40BD064A" w14:textId="77777777" w:rsidR="00541870" w:rsidRDefault="00541870" w:rsidP="00541870">
            <w:pPr>
              <w:pStyle w:val="TableParagraph"/>
              <w:spacing w:before="67"/>
              <w:rPr>
                <w:sz w:val="14"/>
              </w:rPr>
            </w:pPr>
          </w:p>
          <w:p w14:paraId="2EA71F06" w14:textId="77777777" w:rsidR="00541870" w:rsidRDefault="00541870" w:rsidP="00541870">
            <w:pPr>
              <w:pStyle w:val="TableParagraph"/>
              <w:ind w:left="81"/>
              <w:rPr>
                <w:b/>
                <w:sz w:val="14"/>
              </w:rPr>
            </w:pPr>
            <w:r>
              <w:rPr>
                <w:b/>
                <w:color w:val="333333"/>
                <w:spacing w:val="-10"/>
                <w:sz w:val="14"/>
              </w:rPr>
              <w:t>0</w:t>
            </w:r>
          </w:p>
        </w:tc>
        <w:tc>
          <w:tcPr>
            <w:tcW w:w="1760" w:type="dxa"/>
          </w:tcPr>
          <w:p w14:paraId="5C5DF05C" w14:textId="77777777" w:rsidR="00541870" w:rsidRDefault="00541870" w:rsidP="00541870">
            <w:pPr>
              <w:pStyle w:val="TableParagraph"/>
              <w:spacing w:before="67"/>
              <w:rPr>
                <w:sz w:val="14"/>
              </w:rPr>
            </w:pPr>
          </w:p>
          <w:p w14:paraId="1ADAE8B1" w14:textId="77777777" w:rsidR="00541870" w:rsidRDefault="00541870" w:rsidP="00541870">
            <w:pPr>
              <w:pStyle w:val="TableParagraph"/>
              <w:ind w:left="80"/>
              <w:rPr>
                <w:sz w:val="14"/>
              </w:rPr>
            </w:pPr>
            <w:r>
              <w:rPr>
                <w:color w:val="333333"/>
                <w:sz w:val="14"/>
              </w:rPr>
              <w:t>~1,200</w:t>
            </w:r>
            <w:r>
              <w:rPr>
                <w:color w:val="333333"/>
                <w:spacing w:val="9"/>
                <w:sz w:val="14"/>
              </w:rPr>
              <w:t xml:space="preserve"> </w:t>
            </w:r>
            <w:r>
              <w:rPr>
                <w:color w:val="333333"/>
                <w:spacing w:val="-2"/>
                <w:sz w:val="14"/>
              </w:rPr>
              <w:t>(historical)</w:t>
            </w:r>
          </w:p>
        </w:tc>
        <w:tc>
          <w:tcPr>
            <w:tcW w:w="1570" w:type="dxa"/>
          </w:tcPr>
          <w:p w14:paraId="5B1D9E06" w14:textId="77777777" w:rsidR="00541870" w:rsidRDefault="00541870" w:rsidP="00541870">
            <w:pPr>
              <w:pStyle w:val="TableParagraph"/>
              <w:spacing w:before="67"/>
              <w:rPr>
                <w:sz w:val="14"/>
              </w:rPr>
            </w:pPr>
          </w:p>
          <w:p w14:paraId="1A443036" w14:textId="77777777" w:rsidR="00541870" w:rsidRDefault="00541870" w:rsidP="00541870">
            <w:pPr>
              <w:pStyle w:val="TableParagraph"/>
              <w:ind w:left="81"/>
              <w:rPr>
                <w:b/>
                <w:sz w:val="14"/>
              </w:rPr>
            </w:pPr>
            <w:r>
              <w:rPr>
                <w:b/>
                <w:color w:val="333333"/>
                <w:spacing w:val="-2"/>
                <w:sz w:val="14"/>
              </w:rPr>
              <w:t>8,000</w:t>
            </w:r>
          </w:p>
        </w:tc>
        <w:tc>
          <w:tcPr>
            <w:tcW w:w="1270" w:type="dxa"/>
          </w:tcPr>
          <w:p w14:paraId="44FA4DE6" w14:textId="77777777" w:rsidR="00541870" w:rsidRDefault="00541870" w:rsidP="00541870">
            <w:pPr>
              <w:pStyle w:val="TableParagraph"/>
              <w:spacing w:before="67"/>
              <w:rPr>
                <w:sz w:val="14"/>
              </w:rPr>
            </w:pPr>
          </w:p>
          <w:p w14:paraId="518B58EE" w14:textId="77777777" w:rsidR="00541870" w:rsidRDefault="00541870" w:rsidP="00541870">
            <w:pPr>
              <w:pStyle w:val="TableParagraph"/>
              <w:ind w:left="84"/>
              <w:rPr>
                <w:sz w:val="14"/>
              </w:rPr>
            </w:pPr>
            <w:r>
              <w:rPr>
                <w:color w:val="333333"/>
                <w:sz w:val="14"/>
              </w:rPr>
              <w:t>Phase</w:t>
            </w:r>
            <w:r>
              <w:rPr>
                <w:color w:val="333333"/>
                <w:spacing w:val="8"/>
                <w:sz w:val="14"/>
              </w:rPr>
              <w:t xml:space="preserve"> </w:t>
            </w:r>
            <w:r>
              <w:rPr>
                <w:color w:val="333333"/>
                <w:spacing w:val="-10"/>
                <w:sz w:val="14"/>
              </w:rPr>
              <w:t>3</w:t>
            </w:r>
          </w:p>
        </w:tc>
      </w:tr>
      <w:tr w:rsidR="00541870" w14:paraId="5AF59438" w14:textId="77777777" w:rsidTr="00541870">
        <w:trPr>
          <w:trHeight w:val="390"/>
        </w:trPr>
        <w:tc>
          <w:tcPr>
            <w:tcW w:w="960" w:type="dxa"/>
          </w:tcPr>
          <w:p w14:paraId="3DD5C5F7" w14:textId="77777777" w:rsidR="00541870" w:rsidRDefault="00541870" w:rsidP="00541870">
            <w:pPr>
              <w:pStyle w:val="TableParagraph"/>
              <w:spacing w:before="108"/>
              <w:ind w:left="85"/>
              <w:rPr>
                <w:b/>
                <w:sz w:val="14"/>
              </w:rPr>
            </w:pPr>
            <w:r>
              <w:rPr>
                <w:b/>
                <w:color w:val="333333"/>
                <w:sz w:val="14"/>
              </w:rPr>
              <w:t>El</w:t>
            </w:r>
            <w:r>
              <w:rPr>
                <w:b/>
                <w:color w:val="333333"/>
                <w:spacing w:val="3"/>
                <w:sz w:val="14"/>
              </w:rPr>
              <w:t xml:space="preserve"> </w:t>
            </w:r>
            <w:r>
              <w:rPr>
                <w:b/>
                <w:color w:val="333333"/>
                <w:spacing w:val="-2"/>
                <w:sz w:val="14"/>
              </w:rPr>
              <w:t>Mojan</w:t>
            </w:r>
          </w:p>
        </w:tc>
        <w:tc>
          <w:tcPr>
            <w:tcW w:w="890" w:type="dxa"/>
          </w:tcPr>
          <w:p w14:paraId="4D185EE9" w14:textId="77777777" w:rsidR="00541870" w:rsidRDefault="00541870" w:rsidP="00541870">
            <w:pPr>
              <w:pStyle w:val="TableParagraph"/>
              <w:spacing w:before="108"/>
              <w:ind w:left="84"/>
              <w:rPr>
                <w:sz w:val="14"/>
              </w:rPr>
            </w:pPr>
            <w:r>
              <w:rPr>
                <w:color w:val="333333"/>
                <w:sz w:val="14"/>
              </w:rPr>
              <w:t>Shut-</w:t>
            </w:r>
            <w:r>
              <w:rPr>
                <w:color w:val="333333"/>
                <w:spacing w:val="-5"/>
                <w:sz w:val="14"/>
              </w:rPr>
              <w:t>in</w:t>
            </w:r>
          </w:p>
        </w:tc>
        <w:tc>
          <w:tcPr>
            <w:tcW w:w="1780" w:type="dxa"/>
          </w:tcPr>
          <w:p w14:paraId="3AFDE3BE" w14:textId="77777777" w:rsidR="00541870" w:rsidRDefault="00541870" w:rsidP="00541870">
            <w:pPr>
              <w:pStyle w:val="TableParagraph"/>
              <w:spacing w:before="108"/>
              <w:ind w:left="87"/>
              <w:rPr>
                <w:sz w:val="14"/>
              </w:rPr>
            </w:pPr>
            <w:r>
              <w:rPr>
                <w:color w:val="333333"/>
                <w:sz w:val="14"/>
              </w:rPr>
              <w:t>2+</w:t>
            </w:r>
            <w:r>
              <w:rPr>
                <w:color w:val="333333"/>
                <w:spacing w:val="8"/>
                <w:sz w:val="14"/>
              </w:rPr>
              <w:t xml:space="preserve"> </w:t>
            </w:r>
            <w:r>
              <w:rPr>
                <w:color w:val="333333"/>
                <w:sz w:val="14"/>
              </w:rPr>
              <w:t>identified</w:t>
            </w:r>
            <w:r>
              <w:rPr>
                <w:color w:val="333333"/>
                <w:spacing w:val="8"/>
                <w:sz w:val="14"/>
              </w:rPr>
              <w:t xml:space="preserve"> </w:t>
            </w:r>
            <w:r>
              <w:rPr>
                <w:color w:val="333333"/>
                <w:spacing w:val="-2"/>
                <w:sz w:val="14"/>
              </w:rPr>
              <w:t>candidates</w:t>
            </w:r>
          </w:p>
        </w:tc>
        <w:tc>
          <w:tcPr>
            <w:tcW w:w="1400" w:type="dxa"/>
          </w:tcPr>
          <w:p w14:paraId="3916B45C" w14:textId="77777777" w:rsidR="00541870" w:rsidRDefault="00541870" w:rsidP="00541870">
            <w:pPr>
              <w:pStyle w:val="TableParagraph"/>
              <w:spacing w:before="108"/>
              <w:ind w:left="81"/>
              <w:rPr>
                <w:b/>
                <w:sz w:val="14"/>
              </w:rPr>
            </w:pPr>
            <w:r>
              <w:rPr>
                <w:b/>
                <w:color w:val="333333"/>
                <w:spacing w:val="-10"/>
                <w:sz w:val="14"/>
              </w:rPr>
              <w:t>0</w:t>
            </w:r>
          </w:p>
        </w:tc>
        <w:tc>
          <w:tcPr>
            <w:tcW w:w="1760" w:type="dxa"/>
          </w:tcPr>
          <w:p w14:paraId="3711FA13" w14:textId="77777777" w:rsidR="00541870" w:rsidRDefault="00541870" w:rsidP="00541870">
            <w:pPr>
              <w:pStyle w:val="TableParagraph"/>
              <w:spacing w:before="108"/>
              <w:ind w:left="80"/>
              <w:rPr>
                <w:sz w:val="14"/>
              </w:rPr>
            </w:pPr>
            <w:r>
              <w:rPr>
                <w:color w:val="333333"/>
                <w:sz w:val="14"/>
              </w:rPr>
              <w:t>~2,000</w:t>
            </w:r>
            <w:r>
              <w:rPr>
                <w:color w:val="333333"/>
                <w:spacing w:val="11"/>
                <w:sz w:val="14"/>
              </w:rPr>
              <w:t xml:space="preserve"> </w:t>
            </w:r>
            <w:r>
              <w:rPr>
                <w:color w:val="333333"/>
                <w:sz w:val="14"/>
              </w:rPr>
              <w:t>(historical</w:t>
            </w:r>
            <w:r>
              <w:rPr>
                <w:color w:val="333333"/>
                <w:spacing w:val="11"/>
                <w:sz w:val="14"/>
              </w:rPr>
              <w:t xml:space="preserve"> </w:t>
            </w:r>
            <w:r>
              <w:rPr>
                <w:color w:val="333333"/>
                <w:spacing w:val="-2"/>
                <w:sz w:val="14"/>
              </w:rPr>
              <w:t>peak)</w:t>
            </w:r>
          </w:p>
        </w:tc>
        <w:tc>
          <w:tcPr>
            <w:tcW w:w="1570" w:type="dxa"/>
          </w:tcPr>
          <w:p w14:paraId="47B37DC6" w14:textId="77777777" w:rsidR="00541870" w:rsidRDefault="00541870" w:rsidP="00541870">
            <w:pPr>
              <w:pStyle w:val="TableParagraph"/>
              <w:spacing w:before="108"/>
              <w:ind w:left="81"/>
              <w:rPr>
                <w:b/>
                <w:sz w:val="14"/>
              </w:rPr>
            </w:pPr>
            <w:r>
              <w:rPr>
                <w:b/>
                <w:color w:val="333333"/>
                <w:spacing w:val="-2"/>
                <w:sz w:val="14"/>
              </w:rPr>
              <w:t>10,000</w:t>
            </w:r>
          </w:p>
        </w:tc>
        <w:tc>
          <w:tcPr>
            <w:tcW w:w="1270" w:type="dxa"/>
          </w:tcPr>
          <w:p w14:paraId="4BECEAB9" w14:textId="77777777" w:rsidR="00541870" w:rsidRDefault="00541870" w:rsidP="00541870">
            <w:pPr>
              <w:pStyle w:val="TableParagraph"/>
              <w:spacing w:before="108"/>
              <w:ind w:left="84"/>
              <w:rPr>
                <w:sz w:val="14"/>
              </w:rPr>
            </w:pPr>
            <w:r>
              <w:rPr>
                <w:color w:val="333333"/>
                <w:sz w:val="14"/>
              </w:rPr>
              <w:t>Phase</w:t>
            </w:r>
            <w:r>
              <w:rPr>
                <w:color w:val="333333"/>
                <w:spacing w:val="8"/>
                <w:sz w:val="14"/>
              </w:rPr>
              <w:t xml:space="preserve"> </w:t>
            </w:r>
            <w:r>
              <w:rPr>
                <w:color w:val="333333"/>
                <w:spacing w:val="-10"/>
                <w:sz w:val="14"/>
              </w:rPr>
              <w:t>4</w:t>
            </w:r>
          </w:p>
        </w:tc>
      </w:tr>
      <w:tr w:rsidR="00541870" w14:paraId="3A99724E" w14:textId="77777777" w:rsidTr="00541870">
        <w:trPr>
          <w:trHeight w:val="430"/>
        </w:trPr>
        <w:tc>
          <w:tcPr>
            <w:tcW w:w="960" w:type="dxa"/>
          </w:tcPr>
          <w:p w14:paraId="1A442075" w14:textId="77777777" w:rsidR="00541870" w:rsidRDefault="00541870" w:rsidP="00541870">
            <w:pPr>
              <w:pStyle w:val="TableParagraph"/>
              <w:spacing w:before="128"/>
              <w:ind w:left="85"/>
              <w:rPr>
                <w:b/>
                <w:sz w:val="14"/>
              </w:rPr>
            </w:pPr>
            <w:r>
              <w:rPr>
                <w:b/>
                <w:color w:val="333333"/>
                <w:spacing w:val="-2"/>
                <w:sz w:val="14"/>
              </w:rPr>
              <w:t>TOTAL</w:t>
            </w:r>
          </w:p>
        </w:tc>
        <w:tc>
          <w:tcPr>
            <w:tcW w:w="890" w:type="dxa"/>
          </w:tcPr>
          <w:p w14:paraId="429DE280" w14:textId="77777777" w:rsidR="00541870" w:rsidRDefault="00541870" w:rsidP="00541870">
            <w:pPr>
              <w:pStyle w:val="TableParagraph"/>
              <w:rPr>
                <w:rFonts w:ascii="Times New Roman"/>
                <w:sz w:val="14"/>
              </w:rPr>
            </w:pPr>
          </w:p>
        </w:tc>
        <w:tc>
          <w:tcPr>
            <w:tcW w:w="1780" w:type="dxa"/>
          </w:tcPr>
          <w:p w14:paraId="3E07129B" w14:textId="77777777" w:rsidR="00541870" w:rsidRDefault="00541870" w:rsidP="00541870">
            <w:pPr>
              <w:pStyle w:val="TableParagraph"/>
              <w:spacing w:before="128"/>
              <w:ind w:left="87"/>
              <w:rPr>
                <w:b/>
                <w:sz w:val="14"/>
              </w:rPr>
            </w:pPr>
            <w:r>
              <w:rPr>
                <w:b/>
                <w:color w:val="333333"/>
                <w:spacing w:val="-4"/>
                <w:sz w:val="14"/>
              </w:rPr>
              <w:t>130+</w:t>
            </w:r>
          </w:p>
        </w:tc>
        <w:tc>
          <w:tcPr>
            <w:tcW w:w="1400" w:type="dxa"/>
          </w:tcPr>
          <w:p w14:paraId="30619070" w14:textId="77777777" w:rsidR="00541870" w:rsidRDefault="00541870" w:rsidP="00541870">
            <w:pPr>
              <w:pStyle w:val="TableParagraph"/>
              <w:spacing w:before="128"/>
              <w:ind w:left="81"/>
              <w:rPr>
                <w:b/>
                <w:sz w:val="14"/>
              </w:rPr>
            </w:pPr>
            <w:r>
              <w:rPr>
                <w:b/>
                <w:color w:val="333333"/>
                <w:spacing w:val="-2"/>
                <w:sz w:val="14"/>
              </w:rPr>
              <w:t>1,300</w:t>
            </w:r>
          </w:p>
        </w:tc>
        <w:tc>
          <w:tcPr>
            <w:tcW w:w="1760" w:type="dxa"/>
          </w:tcPr>
          <w:p w14:paraId="29EEE125" w14:textId="77777777" w:rsidR="00541870" w:rsidRDefault="00541870" w:rsidP="00541870">
            <w:pPr>
              <w:pStyle w:val="TableParagraph"/>
              <w:spacing w:before="28"/>
              <w:rPr>
                <w:sz w:val="12"/>
              </w:rPr>
            </w:pPr>
          </w:p>
          <w:p w14:paraId="4C4014B8" w14:textId="77777777" w:rsidR="00541870" w:rsidRDefault="00541870" w:rsidP="00541870">
            <w:pPr>
              <w:pStyle w:val="TableParagraph"/>
              <w:ind w:left="80"/>
              <w:rPr>
                <w:b/>
                <w:sz w:val="12"/>
              </w:rPr>
            </w:pPr>
            <w:r>
              <w:rPr>
                <w:b/>
                <w:color w:val="333333"/>
                <w:spacing w:val="-2"/>
                <w:sz w:val="12"/>
              </w:rPr>
              <w:t>9,465</w:t>
            </w:r>
          </w:p>
        </w:tc>
        <w:tc>
          <w:tcPr>
            <w:tcW w:w="1570" w:type="dxa"/>
          </w:tcPr>
          <w:p w14:paraId="5167AD3C" w14:textId="77777777" w:rsidR="00541870" w:rsidRDefault="00541870" w:rsidP="00541870">
            <w:pPr>
              <w:pStyle w:val="TableParagraph"/>
              <w:spacing w:before="128"/>
              <w:ind w:left="81"/>
              <w:rPr>
                <w:b/>
                <w:sz w:val="14"/>
              </w:rPr>
            </w:pPr>
            <w:r>
              <w:rPr>
                <w:b/>
                <w:color w:val="333333"/>
                <w:spacing w:val="-2"/>
                <w:sz w:val="14"/>
              </w:rPr>
              <w:t>40,000</w:t>
            </w:r>
          </w:p>
        </w:tc>
        <w:tc>
          <w:tcPr>
            <w:tcW w:w="1270" w:type="dxa"/>
          </w:tcPr>
          <w:p w14:paraId="116DC133" w14:textId="77777777" w:rsidR="00541870" w:rsidRDefault="00541870" w:rsidP="00541870">
            <w:pPr>
              <w:pStyle w:val="TableParagraph"/>
              <w:rPr>
                <w:rFonts w:ascii="Times New Roman"/>
                <w:sz w:val="14"/>
              </w:rPr>
            </w:pPr>
          </w:p>
        </w:tc>
      </w:tr>
    </w:tbl>
    <w:p w14:paraId="38835035" w14:textId="77777777" w:rsidR="00275643" w:rsidRDefault="00000000">
      <w:pPr>
        <w:pStyle w:val="BodyText"/>
        <w:spacing w:line="338" w:lineRule="auto"/>
        <w:ind w:left="148" w:right="144"/>
        <w:jc w:val="both"/>
      </w:pPr>
      <w:r>
        <w:rPr>
          <w:color w:val="333333"/>
        </w:rPr>
        <w:t>The</w:t>
      </w:r>
      <w:r>
        <w:rPr>
          <w:color w:val="333333"/>
          <w:spacing w:val="-1"/>
        </w:rPr>
        <w:t xml:space="preserve"> </w:t>
      </w:r>
      <w:r>
        <w:rPr>
          <w:color w:val="333333"/>
        </w:rPr>
        <w:t>following</w:t>
      </w:r>
      <w:r>
        <w:rPr>
          <w:color w:val="333333"/>
          <w:spacing w:val="-1"/>
        </w:rPr>
        <w:t xml:space="preserve"> </w:t>
      </w:r>
      <w:r>
        <w:rPr>
          <w:color w:val="333333"/>
        </w:rPr>
        <w:t>table</w:t>
      </w:r>
      <w:r>
        <w:rPr>
          <w:color w:val="333333"/>
          <w:spacing w:val="-1"/>
        </w:rPr>
        <w:t xml:space="preserve"> </w:t>
      </w:r>
      <w:r>
        <w:rPr>
          <w:color w:val="333333"/>
        </w:rPr>
        <w:t>presents</w:t>
      </w:r>
      <w:r>
        <w:rPr>
          <w:color w:val="333333"/>
          <w:spacing w:val="-1"/>
        </w:rPr>
        <w:t xml:space="preserve"> </w:t>
      </w:r>
      <w:r>
        <w:rPr>
          <w:color w:val="333333"/>
        </w:rPr>
        <w:t>the</w:t>
      </w:r>
      <w:r>
        <w:rPr>
          <w:color w:val="333333"/>
          <w:spacing w:val="-1"/>
        </w:rPr>
        <w:t xml:space="preserve"> </w:t>
      </w:r>
      <w:r>
        <w:rPr>
          <w:b/>
          <w:color w:val="333333"/>
        </w:rPr>
        <w:t>field-level</w:t>
      </w:r>
      <w:r>
        <w:rPr>
          <w:b/>
          <w:color w:val="333333"/>
          <w:spacing w:val="-1"/>
        </w:rPr>
        <w:t xml:space="preserve"> </w:t>
      </w:r>
      <w:r>
        <w:rPr>
          <w:b/>
          <w:color w:val="333333"/>
        </w:rPr>
        <w:t>production</w:t>
      </w:r>
      <w:r>
        <w:rPr>
          <w:b/>
          <w:color w:val="333333"/>
          <w:spacing w:val="-1"/>
        </w:rPr>
        <w:t xml:space="preserve"> </w:t>
      </w:r>
      <w:r>
        <w:rPr>
          <w:b/>
          <w:color w:val="333333"/>
        </w:rPr>
        <w:t>summary</w:t>
      </w:r>
      <w:r>
        <w:rPr>
          <w:b/>
          <w:color w:val="333333"/>
          <w:spacing w:val="-1"/>
        </w:rPr>
        <w:t xml:space="preserve"> </w:t>
      </w:r>
      <w:r>
        <w:rPr>
          <w:color w:val="333333"/>
        </w:rPr>
        <w:t>for</w:t>
      </w:r>
      <w:r>
        <w:rPr>
          <w:color w:val="333333"/>
          <w:spacing w:val="-1"/>
        </w:rPr>
        <w:t xml:space="preserve"> </w:t>
      </w:r>
      <w:r>
        <w:rPr>
          <w:color w:val="333333"/>
        </w:rPr>
        <w:t>all</w:t>
      </w:r>
      <w:r>
        <w:rPr>
          <w:color w:val="333333"/>
          <w:spacing w:val="-1"/>
        </w:rPr>
        <w:t xml:space="preserve"> </w:t>
      </w:r>
      <w:r>
        <w:rPr>
          <w:color w:val="333333"/>
        </w:rPr>
        <w:t>five</w:t>
      </w:r>
      <w:r>
        <w:rPr>
          <w:color w:val="333333"/>
          <w:spacing w:val="-1"/>
        </w:rPr>
        <w:t xml:space="preserve"> </w:t>
      </w:r>
      <w:proofErr w:type="spellStart"/>
      <w:r>
        <w:rPr>
          <w:color w:val="333333"/>
        </w:rPr>
        <w:t>PetroUrdaneta</w:t>
      </w:r>
      <w:proofErr w:type="spellEnd"/>
      <w:r>
        <w:rPr>
          <w:color w:val="333333"/>
          <w:spacing w:val="-1"/>
        </w:rPr>
        <w:t xml:space="preserve"> </w:t>
      </w:r>
      <w:r>
        <w:rPr>
          <w:color w:val="333333"/>
        </w:rPr>
        <w:t>fields,</w:t>
      </w:r>
      <w:r>
        <w:rPr>
          <w:color w:val="333333"/>
          <w:spacing w:val="-1"/>
        </w:rPr>
        <w:t xml:space="preserve"> </w:t>
      </w:r>
      <w:r>
        <w:rPr>
          <w:color w:val="333333"/>
        </w:rPr>
        <w:t>showing</w:t>
      </w:r>
      <w:r>
        <w:rPr>
          <w:color w:val="333333"/>
          <w:spacing w:val="-1"/>
        </w:rPr>
        <w:t xml:space="preserve"> </w:t>
      </w:r>
      <w:r>
        <w:rPr>
          <w:color w:val="333333"/>
        </w:rPr>
        <w:t>current</w:t>
      </w:r>
      <w:r>
        <w:rPr>
          <w:color w:val="333333"/>
          <w:spacing w:val="-1"/>
        </w:rPr>
        <w:t xml:space="preserve"> </w:t>
      </w:r>
      <w:r>
        <w:rPr>
          <w:color w:val="333333"/>
        </w:rPr>
        <w:t>status,</w:t>
      </w:r>
      <w:r>
        <w:rPr>
          <w:color w:val="333333"/>
          <w:spacing w:val="-1"/>
        </w:rPr>
        <w:t xml:space="preserve"> </w:t>
      </w:r>
      <w:r>
        <w:rPr>
          <w:color w:val="333333"/>
        </w:rPr>
        <w:t>last</w:t>
      </w:r>
      <w:r>
        <w:rPr>
          <w:color w:val="333333"/>
          <w:spacing w:val="-1"/>
        </w:rPr>
        <w:t xml:space="preserve"> </w:t>
      </w:r>
      <w:r>
        <w:rPr>
          <w:color w:val="333333"/>
        </w:rPr>
        <w:t>recorded total field production, and potential production under the FDP:</w:t>
      </w:r>
    </w:p>
    <w:p w14:paraId="728B4398" w14:textId="77777777" w:rsidR="00275643" w:rsidRDefault="00275643">
      <w:pPr>
        <w:pStyle w:val="BodyText"/>
        <w:spacing w:line="338" w:lineRule="auto"/>
        <w:jc w:val="both"/>
      </w:pPr>
    </w:p>
    <w:p w14:paraId="7FB1F23A" w14:textId="77777777" w:rsidR="00541870" w:rsidRDefault="00541870">
      <w:pPr>
        <w:pStyle w:val="BodyText"/>
        <w:spacing w:line="338" w:lineRule="auto"/>
        <w:jc w:val="both"/>
      </w:pPr>
    </w:p>
    <w:p w14:paraId="35A9E37D" w14:textId="77777777" w:rsidR="00541870" w:rsidRDefault="00541870" w:rsidP="00541870">
      <w:pPr>
        <w:spacing w:line="326" w:lineRule="auto"/>
        <w:ind w:left="347"/>
        <w:rPr>
          <w:i/>
          <w:sz w:val="16"/>
        </w:rPr>
      </w:pPr>
      <w:r>
        <w:rPr>
          <w:i/>
          <w:noProof/>
          <w:sz w:val="16"/>
        </w:rPr>
        <mc:AlternateContent>
          <mc:Choice Requires="wps">
            <w:drawing>
              <wp:anchor distT="0" distB="0" distL="0" distR="0" simplePos="0" relativeHeight="487658496" behindDoc="0" locked="0" layoutInCell="1" allowOverlap="1" wp14:anchorId="5188F88B" wp14:editId="0EB3C6F0">
                <wp:simplePos x="0" y="0"/>
                <wp:positionH relativeFrom="page">
                  <wp:posOffset>723900</wp:posOffset>
                </wp:positionH>
                <wp:positionV relativeFrom="paragraph">
                  <wp:posOffset>-18651</wp:posOffset>
                </wp:positionV>
                <wp:extent cx="25400" cy="323850"/>
                <wp:effectExtent l="0" t="0" r="0" b="0"/>
                <wp:wrapNone/>
                <wp:docPr id="105" name="Graphic 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0" cy="323850"/>
                        </a:xfrm>
                        <a:custGeom>
                          <a:avLst/>
                          <a:gdLst/>
                          <a:ahLst/>
                          <a:cxnLst/>
                          <a:rect l="l" t="t" r="r" b="b"/>
                          <a:pathLst>
                            <a:path w="25400" h="323850">
                              <a:moveTo>
                                <a:pt x="25400" y="323850"/>
                              </a:moveTo>
                              <a:lnTo>
                                <a:pt x="0" y="323850"/>
                              </a:lnTo>
                              <a:lnTo>
                                <a:pt x="0" y="0"/>
                              </a:lnTo>
                              <a:lnTo>
                                <a:pt x="25400" y="0"/>
                              </a:lnTo>
                              <a:lnTo>
                                <a:pt x="25400" y="32385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shape w14:anchorId="27345B27" id="Graphic 77" o:spid="_x0000_s1026" style="position:absolute;margin-left:57pt;margin-top:-1.45pt;width:2pt;height:25.5pt;z-index:487658496;visibility:visible;mso-wrap-style:square;mso-wrap-distance-left:0;mso-wrap-distance-top:0;mso-wrap-distance-right:0;mso-wrap-distance-bottom:0;mso-position-horizontal:absolute;mso-position-horizontal-relative:page;mso-position-vertical:absolute;mso-position-vertical-relative:text;v-text-anchor:top" coordsize="25400,3238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" path="m25400,323850l,323850,,,25400,r,323850xe" fillcolor="#ddd" stroked="f">
                <v:path arrowok="t"/>
                <w10:wrap anchorx="page"/>
              </v:shape>
            </w:pict>
          </mc:Fallback>
        </mc:AlternateContent>
      </w:r>
      <w:r>
        <w:rPr>
          <w:b/>
          <w:i/>
          <w:color w:val="666666"/>
          <w:sz w:val="16"/>
        </w:rPr>
        <w:t>Source:</w:t>
      </w:r>
      <w:r>
        <w:rPr>
          <w:b/>
          <w:i/>
          <w:color w:val="666666"/>
          <w:spacing w:val="27"/>
          <w:sz w:val="16"/>
        </w:rPr>
        <w:t xml:space="preserve"> </w:t>
      </w:r>
      <w:r>
        <w:rPr>
          <w:i/>
          <w:color w:val="666666"/>
          <w:sz w:val="16"/>
        </w:rPr>
        <w:t>Well</w:t>
      </w:r>
      <w:r>
        <w:rPr>
          <w:i/>
          <w:color w:val="666666"/>
          <w:spacing w:val="27"/>
          <w:sz w:val="16"/>
        </w:rPr>
        <w:t xml:space="preserve"> </w:t>
      </w:r>
      <w:r>
        <w:rPr>
          <w:i/>
          <w:color w:val="666666"/>
          <w:sz w:val="16"/>
        </w:rPr>
        <w:t>Status</w:t>
      </w:r>
      <w:r>
        <w:rPr>
          <w:i/>
          <w:color w:val="666666"/>
          <w:spacing w:val="26"/>
          <w:sz w:val="16"/>
        </w:rPr>
        <w:t xml:space="preserve"> </w:t>
      </w:r>
      <w:r>
        <w:rPr>
          <w:i/>
          <w:color w:val="666666"/>
          <w:sz w:val="16"/>
        </w:rPr>
        <w:t>data</w:t>
      </w:r>
      <w:r>
        <w:rPr>
          <w:i/>
          <w:color w:val="666666"/>
          <w:spacing w:val="26"/>
          <w:sz w:val="16"/>
        </w:rPr>
        <w:t xml:space="preserve"> </w:t>
      </w:r>
      <w:r>
        <w:rPr>
          <w:i/>
          <w:color w:val="666666"/>
          <w:sz w:val="16"/>
        </w:rPr>
        <w:t>from</w:t>
      </w:r>
      <w:r>
        <w:rPr>
          <w:i/>
          <w:color w:val="666666"/>
          <w:spacing w:val="26"/>
          <w:sz w:val="16"/>
        </w:rPr>
        <w:t xml:space="preserve"> </w:t>
      </w:r>
      <w:r>
        <w:rPr>
          <w:i/>
          <w:color w:val="666666"/>
          <w:sz w:val="16"/>
        </w:rPr>
        <w:t>PU</w:t>
      </w:r>
      <w:r>
        <w:rPr>
          <w:i/>
          <w:color w:val="666666"/>
          <w:spacing w:val="26"/>
          <w:sz w:val="16"/>
        </w:rPr>
        <w:t xml:space="preserve"> </w:t>
      </w:r>
      <w:r>
        <w:rPr>
          <w:i/>
          <w:color w:val="666666"/>
          <w:sz w:val="16"/>
        </w:rPr>
        <w:t>Well</w:t>
      </w:r>
      <w:r>
        <w:rPr>
          <w:i/>
          <w:color w:val="666666"/>
          <w:spacing w:val="27"/>
          <w:sz w:val="16"/>
        </w:rPr>
        <w:t xml:space="preserve"> </w:t>
      </w:r>
      <w:r>
        <w:rPr>
          <w:i/>
          <w:color w:val="666666"/>
          <w:sz w:val="16"/>
        </w:rPr>
        <w:t>Prioritization</w:t>
      </w:r>
      <w:r>
        <w:rPr>
          <w:i/>
          <w:color w:val="666666"/>
          <w:spacing w:val="27"/>
          <w:sz w:val="16"/>
        </w:rPr>
        <w:t xml:space="preserve"> </w:t>
      </w:r>
      <w:r>
        <w:rPr>
          <w:i/>
          <w:color w:val="666666"/>
          <w:sz w:val="16"/>
        </w:rPr>
        <w:t>Matrix</w:t>
      </w:r>
      <w:r>
        <w:rPr>
          <w:i/>
          <w:color w:val="666666"/>
          <w:spacing w:val="26"/>
          <w:sz w:val="16"/>
        </w:rPr>
        <w:t xml:space="preserve"> </w:t>
      </w:r>
      <w:r>
        <w:rPr>
          <w:i/>
          <w:color w:val="666666"/>
          <w:sz w:val="16"/>
        </w:rPr>
        <w:t>v1.0</w:t>
      </w:r>
      <w:r>
        <w:rPr>
          <w:i/>
          <w:color w:val="666666"/>
          <w:spacing w:val="26"/>
          <w:sz w:val="16"/>
        </w:rPr>
        <w:t xml:space="preserve"> </w:t>
      </w:r>
      <w:r>
        <w:rPr>
          <w:i/>
          <w:color w:val="666666"/>
          <w:sz w:val="16"/>
        </w:rPr>
        <w:t>(May</w:t>
      </w:r>
      <w:r>
        <w:rPr>
          <w:i/>
          <w:color w:val="666666"/>
          <w:spacing w:val="26"/>
          <w:sz w:val="16"/>
        </w:rPr>
        <w:t xml:space="preserve"> </w:t>
      </w:r>
      <w:r>
        <w:rPr>
          <w:i/>
          <w:color w:val="666666"/>
          <w:sz w:val="16"/>
        </w:rPr>
        <w:t>2026);</w:t>
      </w:r>
      <w:r>
        <w:rPr>
          <w:i/>
          <w:color w:val="666666"/>
          <w:spacing w:val="27"/>
          <w:sz w:val="16"/>
        </w:rPr>
        <w:t xml:space="preserve"> </w:t>
      </w:r>
      <w:r>
        <w:rPr>
          <w:i/>
          <w:color w:val="666666"/>
          <w:sz w:val="16"/>
        </w:rPr>
        <w:t>Potential</w:t>
      </w:r>
      <w:r>
        <w:rPr>
          <w:i/>
          <w:color w:val="666666"/>
          <w:spacing w:val="27"/>
          <w:sz w:val="16"/>
        </w:rPr>
        <w:t xml:space="preserve"> </w:t>
      </w:r>
      <w:r>
        <w:rPr>
          <w:i/>
          <w:color w:val="666666"/>
          <w:sz w:val="16"/>
        </w:rPr>
        <w:t>production</w:t>
      </w:r>
      <w:r>
        <w:rPr>
          <w:i/>
          <w:color w:val="666666"/>
          <w:spacing w:val="27"/>
          <w:sz w:val="16"/>
        </w:rPr>
        <w:t xml:space="preserve"> </w:t>
      </w:r>
      <w:r>
        <w:rPr>
          <w:i/>
          <w:color w:val="666666"/>
          <w:sz w:val="16"/>
        </w:rPr>
        <w:t>from</w:t>
      </w:r>
      <w:r>
        <w:rPr>
          <w:i/>
          <w:color w:val="666666"/>
          <w:spacing w:val="26"/>
          <w:sz w:val="16"/>
        </w:rPr>
        <w:t xml:space="preserve"> </w:t>
      </w:r>
      <w:r>
        <w:rPr>
          <w:i/>
          <w:color w:val="666666"/>
          <w:sz w:val="16"/>
        </w:rPr>
        <w:t>Recon</w:t>
      </w:r>
      <w:r>
        <w:rPr>
          <w:i/>
          <w:color w:val="666666"/>
          <w:spacing w:val="21"/>
          <w:sz w:val="16"/>
        </w:rPr>
        <w:t xml:space="preserve"> </w:t>
      </w:r>
      <w:r>
        <w:rPr>
          <w:i/>
          <w:color w:val="666666"/>
          <w:sz w:val="16"/>
        </w:rPr>
        <w:t>Additional</w:t>
      </w:r>
      <w:r>
        <w:rPr>
          <w:i/>
          <w:color w:val="666666"/>
          <w:spacing w:val="27"/>
          <w:sz w:val="16"/>
        </w:rPr>
        <w:t xml:space="preserve"> </w:t>
      </w:r>
      <w:r>
        <w:rPr>
          <w:i/>
          <w:color w:val="666666"/>
          <w:sz w:val="16"/>
        </w:rPr>
        <w:t>Wells Reserve Assessment (D&amp;M, May 2026); Historical field production from Maha Capital 2025YE Reserve Report [1][2].</w:t>
      </w:r>
    </w:p>
    <w:p w14:paraId="38835036" w14:textId="77777777" w:rsidR="00541870" w:rsidRDefault="00541870">
      <w:pPr>
        <w:pStyle w:val="BodyText"/>
        <w:spacing w:line="338" w:lineRule="auto"/>
        <w:jc w:val="both"/>
        <w:sectPr w:rsidR="00541870">
          <w:pgSz w:w="11920" w:h="16840"/>
          <w:pgMar w:top="1080" w:right="992" w:bottom="280" w:left="992" w:header="720" w:footer="720" w:gutter="0"/>
          <w:cols w:space="720"/>
        </w:sectPr>
      </w:pPr>
    </w:p>
    <w:p w14:paraId="3883507F" w14:textId="77777777" w:rsidR="00275643" w:rsidRDefault="00275643">
      <w:pPr>
        <w:pStyle w:val="BodyText"/>
        <w:spacing w:before="27"/>
      </w:pPr>
    </w:p>
    <w:p w14:paraId="38835081" w14:textId="77777777" w:rsidR="00275643" w:rsidRDefault="00275643">
      <w:pPr>
        <w:pStyle w:val="BodyText"/>
        <w:spacing w:before="117"/>
        <w:rPr>
          <w:i/>
        </w:rPr>
      </w:pPr>
    </w:p>
    <w:p w14:paraId="38835082" w14:textId="77777777" w:rsidR="00275643" w:rsidRDefault="00000000">
      <w:pPr>
        <w:pStyle w:val="Heading2"/>
        <w:numPr>
          <w:ilvl w:val="1"/>
          <w:numId w:val="18"/>
        </w:numPr>
        <w:tabs>
          <w:tab w:val="left" w:pos="458"/>
        </w:tabs>
        <w:ind w:left="458" w:hanging="311"/>
      </w:pPr>
      <w:r>
        <w:rPr>
          <w:color w:val="333333"/>
          <w:spacing w:val="-2"/>
          <w:w w:val="105"/>
        </w:rPr>
        <w:t>Crude</w:t>
      </w:r>
      <w:r>
        <w:rPr>
          <w:color w:val="333333"/>
          <w:spacing w:val="-3"/>
          <w:w w:val="105"/>
        </w:rPr>
        <w:t xml:space="preserve"> </w:t>
      </w:r>
      <w:r>
        <w:rPr>
          <w:color w:val="333333"/>
          <w:spacing w:val="-2"/>
          <w:w w:val="105"/>
        </w:rPr>
        <w:t>Flow,</w:t>
      </w:r>
      <w:r>
        <w:rPr>
          <w:color w:val="333333"/>
          <w:spacing w:val="-3"/>
          <w:w w:val="105"/>
        </w:rPr>
        <w:t xml:space="preserve"> </w:t>
      </w:r>
      <w:r>
        <w:rPr>
          <w:color w:val="333333"/>
          <w:spacing w:val="-2"/>
          <w:w w:val="105"/>
        </w:rPr>
        <w:t>Gathering</w:t>
      </w:r>
      <w:r>
        <w:rPr>
          <w:color w:val="333333"/>
          <w:spacing w:val="-3"/>
          <w:w w:val="105"/>
        </w:rPr>
        <w:t xml:space="preserve"> </w:t>
      </w:r>
      <w:r>
        <w:rPr>
          <w:color w:val="333333"/>
          <w:spacing w:val="-2"/>
          <w:w w:val="105"/>
        </w:rPr>
        <w:t>&amp;</w:t>
      </w:r>
      <w:r>
        <w:rPr>
          <w:color w:val="333333"/>
          <w:spacing w:val="-3"/>
          <w:w w:val="105"/>
        </w:rPr>
        <w:t xml:space="preserve"> </w:t>
      </w:r>
      <w:r>
        <w:rPr>
          <w:color w:val="333333"/>
          <w:spacing w:val="-2"/>
          <w:w w:val="105"/>
        </w:rPr>
        <w:t>Export</w:t>
      </w:r>
      <w:r>
        <w:rPr>
          <w:color w:val="333333"/>
          <w:spacing w:val="-3"/>
          <w:w w:val="105"/>
        </w:rPr>
        <w:t xml:space="preserve"> </w:t>
      </w:r>
      <w:r>
        <w:rPr>
          <w:color w:val="333333"/>
          <w:spacing w:val="-2"/>
          <w:w w:val="105"/>
        </w:rPr>
        <w:t>Infrastructure</w:t>
      </w:r>
    </w:p>
    <w:p w14:paraId="38835083" w14:textId="77777777" w:rsidR="00275643" w:rsidRDefault="00275643">
      <w:pPr>
        <w:pStyle w:val="BodyText"/>
        <w:spacing w:before="35"/>
        <w:rPr>
          <w:b/>
          <w:sz w:val="18"/>
        </w:rPr>
      </w:pPr>
    </w:p>
    <w:p w14:paraId="38835084" w14:textId="77777777" w:rsidR="00275643" w:rsidRDefault="00000000">
      <w:pPr>
        <w:pStyle w:val="BodyText"/>
        <w:ind w:left="147"/>
      </w:pPr>
      <w:r>
        <w:rPr>
          <w:color w:val="333333"/>
        </w:rPr>
        <w:t xml:space="preserve">The existing surface infrastructure and flow path for produced crude are structured as </w:t>
      </w:r>
      <w:r>
        <w:rPr>
          <w:color w:val="333333"/>
          <w:spacing w:val="-2"/>
        </w:rPr>
        <w:t>follows:</w:t>
      </w:r>
    </w:p>
    <w:p w14:paraId="38835085" w14:textId="77777777" w:rsidR="00275643" w:rsidRDefault="00275643">
      <w:pPr>
        <w:pStyle w:val="BodyText"/>
        <w:spacing w:before="42"/>
      </w:pPr>
    </w:p>
    <w:p w14:paraId="38835086" w14:textId="77777777" w:rsidR="00275643" w:rsidRDefault="00000000">
      <w:pPr>
        <w:pStyle w:val="ListParagraph"/>
        <w:numPr>
          <w:ilvl w:val="2"/>
          <w:numId w:val="18"/>
        </w:numPr>
        <w:tabs>
          <w:tab w:val="left" w:pos="548"/>
        </w:tabs>
        <w:spacing w:line="338" w:lineRule="auto"/>
        <w:ind w:right="164"/>
        <w:rPr>
          <w:sz w:val="16"/>
        </w:rPr>
      </w:pPr>
      <w:r>
        <w:rPr>
          <w:b/>
          <w:color w:val="333333"/>
          <w:sz w:val="16"/>
        </w:rPr>
        <w:t>Wellhead</w:t>
      </w:r>
      <w:r>
        <w:rPr>
          <w:b/>
          <w:color w:val="333333"/>
          <w:spacing w:val="-3"/>
          <w:sz w:val="16"/>
        </w:rPr>
        <w:t xml:space="preserve"> </w:t>
      </w:r>
      <w:r>
        <w:rPr>
          <w:b/>
          <w:color w:val="333333"/>
          <w:sz w:val="16"/>
        </w:rPr>
        <w:t>Gathering</w:t>
      </w:r>
      <w:r>
        <w:rPr>
          <w:color w:val="333333"/>
          <w:sz w:val="16"/>
        </w:rPr>
        <w:t>:</w:t>
      </w:r>
      <w:r>
        <w:rPr>
          <w:color w:val="333333"/>
          <w:spacing w:val="-11"/>
          <w:sz w:val="16"/>
        </w:rPr>
        <w:t xml:space="preserve"> </w:t>
      </w:r>
      <w:r>
        <w:rPr>
          <w:color w:val="333333"/>
          <w:sz w:val="16"/>
        </w:rPr>
        <w:t>Active</w:t>
      </w:r>
      <w:r>
        <w:rPr>
          <w:color w:val="333333"/>
          <w:spacing w:val="-3"/>
          <w:sz w:val="16"/>
        </w:rPr>
        <w:t xml:space="preserve"> </w:t>
      </w:r>
      <w:r>
        <w:rPr>
          <w:color w:val="333333"/>
          <w:sz w:val="16"/>
        </w:rPr>
        <w:t>wells</w:t>
      </w:r>
      <w:r>
        <w:rPr>
          <w:color w:val="333333"/>
          <w:spacing w:val="-3"/>
          <w:sz w:val="16"/>
        </w:rPr>
        <w:t xml:space="preserve"> </w:t>
      </w:r>
      <w:r>
        <w:rPr>
          <w:color w:val="333333"/>
          <w:sz w:val="16"/>
        </w:rPr>
        <w:t>in</w:t>
      </w:r>
      <w:r>
        <w:rPr>
          <w:color w:val="333333"/>
          <w:spacing w:val="-3"/>
          <w:sz w:val="16"/>
        </w:rPr>
        <w:t xml:space="preserve"> </w:t>
      </w:r>
      <w:r>
        <w:rPr>
          <w:color w:val="333333"/>
          <w:sz w:val="16"/>
        </w:rPr>
        <w:t>the</w:t>
      </w:r>
      <w:r>
        <w:rPr>
          <w:color w:val="333333"/>
          <w:spacing w:val="-3"/>
          <w:sz w:val="16"/>
        </w:rPr>
        <w:t xml:space="preserve"> </w:t>
      </w:r>
      <w:r>
        <w:rPr>
          <w:color w:val="333333"/>
          <w:sz w:val="16"/>
        </w:rPr>
        <w:t>La</w:t>
      </w:r>
      <w:r>
        <w:rPr>
          <w:color w:val="333333"/>
          <w:spacing w:val="-3"/>
          <w:sz w:val="16"/>
        </w:rPr>
        <w:t xml:space="preserve"> </w:t>
      </w:r>
      <w:r>
        <w:rPr>
          <w:color w:val="333333"/>
          <w:sz w:val="16"/>
        </w:rPr>
        <w:t>Paz</w:t>
      </w:r>
      <w:r>
        <w:rPr>
          <w:color w:val="333333"/>
          <w:spacing w:val="-3"/>
          <w:sz w:val="16"/>
        </w:rPr>
        <w:t xml:space="preserve"> </w:t>
      </w:r>
      <w:r>
        <w:rPr>
          <w:color w:val="333333"/>
          <w:sz w:val="16"/>
        </w:rPr>
        <w:t>field</w:t>
      </w:r>
      <w:r>
        <w:rPr>
          <w:color w:val="333333"/>
          <w:spacing w:val="-3"/>
          <w:sz w:val="16"/>
        </w:rPr>
        <w:t xml:space="preserve"> </w:t>
      </w:r>
      <w:r>
        <w:rPr>
          <w:color w:val="333333"/>
          <w:sz w:val="16"/>
        </w:rPr>
        <w:t>produce</w:t>
      </w:r>
      <w:r>
        <w:rPr>
          <w:color w:val="333333"/>
          <w:spacing w:val="-3"/>
          <w:sz w:val="16"/>
        </w:rPr>
        <w:t xml:space="preserve"> </w:t>
      </w:r>
      <w:r>
        <w:rPr>
          <w:color w:val="333333"/>
          <w:sz w:val="16"/>
        </w:rPr>
        <w:t>multiphase</w:t>
      </w:r>
      <w:r>
        <w:rPr>
          <w:color w:val="333333"/>
          <w:spacing w:val="-3"/>
          <w:sz w:val="16"/>
        </w:rPr>
        <w:t xml:space="preserve"> </w:t>
      </w:r>
      <w:r>
        <w:rPr>
          <w:color w:val="333333"/>
          <w:sz w:val="16"/>
        </w:rPr>
        <w:t>fluids</w:t>
      </w:r>
      <w:r>
        <w:rPr>
          <w:color w:val="333333"/>
          <w:spacing w:val="-3"/>
          <w:sz w:val="16"/>
        </w:rPr>
        <w:t xml:space="preserve"> </w:t>
      </w:r>
      <w:r>
        <w:rPr>
          <w:color w:val="333333"/>
          <w:sz w:val="16"/>
        </w:rPr>
        <w:t>(oil,</w:t>
      </w:r>
      <w:r>
        <w:rPr>
          <w:color w:val="333333"/>
          <w:spacing w:val="-3"/>
          <w:sz w:val="16"/>
        </w:rPr>
        <w:t xml:space="preserve"> </w:t>
      </w:r>
      <w:r>
        <w:rPr>
          <w:color w:val="333333"/>
          <w:sz w:val="16"/>
        </w:rPr>
        <w:t>water,</w:t>
      </w:r>
      <w:r>
        <w:rPr>
          <w:color w:val="333333"/>
          <w:spacing w:val="-3"/>
          <w:sz w:val="16"/>
        </w:rPr>
        <w:t xml:space="preserve"> </w:t>
      </w:r>
      <w:r>
        <w:rPr>
          <w:color w:val="333333"/>
          <w:sz w:val="16"/>
        </w:rPr>
        <w:t>and</w:t>
      </w:r>
      <w:r>
        <w:rPr>
          <w:color w:val="333333"/>
          <w:spacing w:val="-3"/>
          <w:sz w:val="16"/>
        </w:rPr>
        <w:t xml:space="preserve"> </w:t>
      </w:r>
      <w:r>
        <w:rPr>
          <w:color w:val="333333"/>
          <w:sz w:val="16"/>
        </w:rPr>
        <w:t>gas)</w:t>
      </w:r>
      <w:r>
        <w:rPr>
          <w:color w:val="333333"/>
          <w:spacing w:val="-3"/>
          <w:sz w:val="16"/>
        </w:rPr>
        <w:t xml:space="preserve"> </w:t>
      </w:r>
      <w:r>
        <w:rPr>
          <w:color w:val="333333"/>
          <w:sz w:val="16"/>
        </w:rPr>
        <w:t>which</w:t>
      </w:r>
      <w:r>
        <w:rPr>
          <w:color w:val="333333"/>
          <w:spacing w:val="-3"/>
          <w:sz w:val="16"/>
        </w:rPr>
        <w:t xml:space="preserve"> </w:t>
      </w:r>
      <w:r>
        <w:rPr>
          <w:color w:val="333333"/>
          <w:sz w:val="16"/>
        </w:rPr>
        <w:t>are</w:t>
      </w:r>
      <w:r>
        <w:rPr>
          <w:color w:val="333333"/>
          <w:spacing w:val="-3"/>
          <w:sz w:val="16"/>
        </w:rPr>
        <w:t xml:space="preserve"> </w:t>
      </w:r>
      <w:r>
        <w:rPr>
          <w:color w:val="333333"/>
          <w:sz w:val="16"/>
        </w:rPr>
        <w:t>routed</w:t>
      </w:r>
      <w:r>
        <w:rPr>
          <w:color w:val="333333"/>
          <w:spacing w:val="-3"/>
          <w:sz w:val="16"/>
        </w:rPr>
        <w:t xml:space="preserve"> </w:t>
      </w:r>
      <w:r>
        <w:rPr>
          <w:color w:val="333333"/>
          <w:sz w:val="16"/>
        </w:rPr>
        <w:t>via</w:t>
      </w:r>
      <w:r>
        <w:rPr>
          <w:color w:val="333333"/>
          <w:spacing w:val="-3"/>
          <w:sz w:val="16"/>
        </w:rPr>
        <w:t xml:space="preserve"> </w:t>
      </w:r>
      <w:r>
        <w:rPr>
          <w:color w:val="333333"/>
          <w:sz w:val="16"/>
        </w:rPr>
        <w:t>individual flowlines to local headers.</w:t>
      </w:r>
    </w:p>
    <w:p w14:paraId="38835087" w14:textId="77777777" w:rsidR="00275643" w:rsidRDefault="00000000">
      <w:pPr>
        <w:pStyle w:val="ListParagraph"/>
        <w:numPr>
          <w:ilvl w:val="2"/>
          <w:numId w:val="18"/>
        </w:numPr>
        <w:tabs>
          <w:tab w:val="left" w:pos="548"/>
        </w:tabs>
        <w:spacing w:before="81" w:line="326" w:lineRule="auto"/>
        <w:ind w:right="278"/>
        <w:rPr>
          <w:sz w:val="16"/>
        </w:rPr>
      </w:pPr>
      <w:r>
        <w:rPr>
          <w:b/>
          <w:color w:val="333333"/>
          <w:sz w:val="16"/>
        </w:rPr>
        <w:t>Flow</w:t>
      </w:r>
      <w:r>
        <w:rPr>
          <w:b/>
          <w:color w:val="333333"/>
          <w:spacing w:val="-2"/>
          <w:sz w:val="16"/>
        </w:rPr>
        <w:t xml:space="preserve"> </w:t>
      </w:r>
      <w:r>
        <w:rPr>
          <w:b/>
          <w:color w:val="333333"/>
          <w:sz w:val="16"/>
        </w:rPr>
        <w:t>Station</w:t>
      </w:r>
      <w:r>
        <w:rPr>
          <w:b/>
          <w:color w:val="333333"/>
          <w:spacing w:val="-2"/>
          <w:sz w:val="16"/>
        </w:rPr>
        <w:t xml:space="preserve"> </w:t>
      </w:r>
      <w:r>
        <w:rPr>
          <w:b/>
          <w:color w:val="333333"/>
          <w:sz w:val="16"/>
        </w:rPr>
        <w:t>B</w:t>
      </w:r>
      <w:r>
        <w:rPr>
          <w:b/>
          <w:color w:val="333333"/>
          <w:spacing w:val="-2"/>
          <w:sz w:val="16"/>
        </w:rPr>
        <w:t xml:space="preserve"> </w:t>
      </w:r>
      <w:r>
        <w:rPr>
          <w:b/>
          <w:color w:val="333333"/>
          <w:sz w:val="16"/>
        </w:rPr>
        <w:t>(FSB)</w:t>
      </w:r>
      <w:r>
        <w:rPr>
          <w:color w:val="333333"/>
          <w:sz w:val="16"/>
        </w:rPr>
        <w:t>:</w:t>
      </w:r>
      <w:r>
        <w:rPr>
          <w:color w:val="333333"/>
          <w:spacing w:val="-2"/>
          <w:sz w:val="16"/>
        </w:rPr>
        <w:t xml:space="preserve"> </w:t>
      </w:r>
      <w:r>
        <w:rPr>
          <w:color w:val="333333"/>
          <w:sz w:val="16"/>
        </w:rPr>
        <w:t>Multiphase</w:t>
      </w:r>
      <w:r>
        <w:rPr>
          <w:color w:val="333333"/>
          <w:spacing w:val="-2"/>
          <w:sz w:val="16"/>
        </w:rPr>
        <w:t xml:space="preserve"> </w:t>
      </w:r>
      <w:r>
        <w:rPr>
          <w:color w:val="333333"/>
          <w:sz w:val="16"/>
        </w:rPr>
        <w:t>fluids</w:t>
      </w:r>
      <w:r>
        <w:rPr>
          <w:color w:val="333333"/>
          <w:spacing w:val="-2"/>
          <w:sz w:val="16"/>
        </w:rPr>
        <w:t xml:space="preserve"> </w:t>
      </w:r>
      <w:r>
        <w:rPr>
          <w:color w:val="333333"/>
          <w:sz w:val="16"/>
        </w:rPr>
        <w:t>are</w:t>
      </w:r>
      <w:r>
        <w:rPr>
          <w:color w:val="333333"/>
          <w:spacing w:val="-2"/>
          <w:sz w:val="16"/>
        </w:rPr>
        <w:t xml:space="preserve"> </w:t>
      </w:r>
      <w:r>
        <w:rPr>
          <w:color w:val="333333"/>
          <w:sz w:val="16"/>
        </w:rPr>
        <w:t>routed</w:t>
      </w:r>
      <w:r>
        <w:rPr>
          <w:color w:val="333333"/>
          <w:spacing w:val="-2"/>
          <w:sz w:val="16"/>
        </w:rPr>
        <w:t xml:space="preserve"> </w:t>
      </w:r>
      <w:r>
        <w:rPr>
          <w:color w:val="333333"/>
          <w:sz w:val="16"/>
        </w:rPr>
        <w:t>to</w:t>
      </w:r>
      <w:r>
        <w:rPr>
          <w:color w:val="333333"/>
          <w:spacing w:val="-2"/>
          <w:sz w:val="16"/>
        </w:rPr>
        <w:t xml:space="preserve"> </w:t>
      </w:r>
      <w:r>
        <w:rPr>
          <w:color w:val="333333"/>
          <w:sz w:val="16"/>
        </w:rPr>
        <w:t>Flow</w:t>
      </w:r>
      <w:r>
        <w:rPr>
          <w:color w:val="333333"/>
          <w:spacing w:val="-2"/>
          <w:sz w:val="16"/>
        </w:rPr>
        <w:t xml:space="preserve"> </w:t>
      </w:r>
      <w:r>
        <w:rPr>
          <w:color w:val="333333"/>
          <w:sz w:val="16"/>
        </w:rPr>
        <w:t>Station</w:t>
      </w:r>
      <w:r>
        <w:rPr>
          <w:color w:val="333333"/>
          <w:spacing w:val="-2"/>
          <w:sz w:val="16"/>
        </w:rPr>
        <w:t xml:space="preserve"> </w:t>
      </w:r>
      <w:r>
        <w:rPr>
          <w:color w:val="333333"/>
          <w:sz w:val="16"/>
        </w:rPr>
        <w:t>B,</w:t>
      </w:r>
      <w:r>
        <w:rPr>
          <w:color w:val="333333"/>
          <w:spacing w:val="-2"/>
          <w:sz w:val="16"/>
        </w:rPr>
        <w:t xml:space="preserve"> </w:t>
      </w:r>
      <w:r>
        <w:rPr>
          <w:color w:val="333333"/>
          <w:sz w:val="16"/>
        </w:rPr>
        <w:t>the</w:t>
      </w:r>
      <w:r>
        <w:rPr>
          <w:color w:val="333333"/>
          <w:spacing w:val="-2"/>
          <w:sz w:val="16"/>
        </w:rPr>
        <w:t xml:space="preserve"> </w:t>
      </w:r>
      <w:r>
        <w:rPr>
          <w:color w:val="333333"/>
          <w:sz w:val="16"/>
        </w:rPr>
        <w:t>central</w:t>
      </w:r>
      <w:r>
        <w:rPr>
          <w:color w:val="333333"/>
          <w:spacing w:val="-2"/>
          <w:sz w:val="16"/>
        </w:rPr>
        <w:t xml:space="preserve"> </w:t>
      </w:r>
      <w:r>
        <w:rPr>
          <w:color w:val="333333"/>
          <w:sz w:val="16"/>
        </w:rPr>
        <w:t>gathering</w:t>
      </w:r>
      <w:r>
        <w:rPr>
          <w:color w:val="333333"/>
          <w:spacing w:val="-2"/>
          <w:sz w:val="16"/>
        </w:rPr>
        <w:t xml:space="preserve"> </w:t>
      </w:r>
      <w:r>
        <w:rPr>
          <w:color w:val="333333"/>
          <w:sz w:val="16"/>
        </w:rPr>
        <w:t>and</w:t>
      </w:r>
      <w:r>
        <w:rPr>
          <w:color w:val="333333"/>
          <w:spacing w:val="-2"/>
          <w:sz w:val="16"/>
        </w:rPr>
        <w:t xml:space="preserve"> </w:t>
      </w:r>
      <w:r>
        <w:rPr>
          <w:color w:val="333333"/>
          <w:sz w:val="16"/>
        </w:rPr>
        <w:t>primary</w:t>
      </w:r>
      <w:r>
        <w:rPr>
          <w:color w:val="333333"/>
          <w:spacing w:val="-2"/>
          <w:sz w:val="16"/>
        </w:rPr>
        <w:t xml:space="preserve"> </w:t>
      </w:r>
      <w:r>
        <w:rPr>
          <w:color w:val="333333"/>
          <w:sz w:val="16"/>
        </w:rPr>
        <w:t>separation</w:t>
      </w:r>
      <w:r>
        <w:rPr>
          <w:color w:val="333333"/>
          <w:spacing w:val="-2"/>
          <w:sz w:val="16"/>
        </w:rPr>
        <w:t xml:space="preserve"> </w:t>
      </w:r>
      <w:r>
        <w:rPr>
          <w:color w:val="333333"/>
          <w:sz w:val="16"/>
        </w:rPr>
        <w:t>facility</w:t>
      </w:r>
      <w:r>
        <w:rPr>
          <w:color w:val="333333"/>
          <w:spacing w:val="-2"/>
          <w:sz w:val="16"/>
        </w:rPr>
        <w:t xml:space="preserve"> </w:t>
      </w:r>
      <w:r>
        <w:rPr>
          <w:color w:val="333333"/>
          <w:sz w:val="16"/>
        </w:rPr>
        <w:t>for</w:t>
      </w:r>
      <w:r>
        <w:rPr>
          <w:color w:val="333333"/>
          <w:spacing w:val="-2"/>
          <w:sz w:val="16"/>
        </w:rPr>
        <w:t xml:space="preserve"> </w:t>
      </w:r>
      <w:r>
        <w:rPr>
          <w:color w:val="333333"/>
          <w:sz w:val="16"/>
        </w:rPr>
        <w:t>the La Paz field [1].</w:t>
      </w:r>
      <w:r>
        <w:rPr>
          <w:color w:val="333333"/>
          <w:spacing w:val="-1"/>
          <w:sz w:val="16"/>
        </w:rPr>
        <w:t xml:space="preserve"> </w:t>
      </w:r>
      <w:r>
        <w:rPr>
          <w:color w:val="333333"/>
          <w:sz w:val="16"/>
        </w:rPr>
        <w:t>At FSB, primary separation of gas, oil, and water takes place.</w:t>
      </w:r>
    </w:p>
    <w:p w14:paraId="38835088" w14:textId="77777777" w:rsidR="00275643" w:rsidRDefault="00000000">
      <w:pPr>
        <w:pStyle w:val="ListParagraph"/>
        <w:numPr>
          <w:ilvl w:val="2"/>
          <w:numId w:val="18"/>
        </w:numPr>
        <w:tabs>
          <w:tab w:val="left" w:pos="547"/>
        </w:tabs>
        <w:spacing w:before="90"/>
        <w:ind w:left="547" w:hanging="177"/>
        <w:rPr>
          <w:b/>
          <w:sz w:val="16"/>
        </w:rPr>
      </w:pPr>
      <w:r>
        <w:rPr>
          <w:b/>
          <w:color w:val="333333"/>
          <w:sz w:val="16"/>
        </w:rPr>
        <w:t>Palmarejo</w:t>
      </w:r>
      <w:r>
        <w:rPr>
          <w:b/>
          <w:color w:val="333333"/>
          <w:spacing w:val="-2"/>
          <w:sz w:val="16"/>
        </w:rPr>
        <w:t xml:space="preserve"> </w:t>
      </w:r>
      <w:r>
        <w:rPr>
          <w:b/>
          <w:color w:val="333333"/>
          <w:sz w:val="16"/>
        </w:rPr>
        <w:t>Tank</w:t>
      </w:r>
      <w:r>
        <w:rPr>
          <w:b/>
          <w:color w:val="333333"/>
          <w:spacing w:val="-1"/>
          <w:sz w:val="16"/>
        </w:rPr>
        <w:t xml:space="preserve"> </w:t>
      </w:r>
      <w:r>
        <w:rPr>
          <w:b/>
          <w:color w:val="333333"/>
          <w:sz w:val="16"/>
        </w:rPr>
        <w:t>Facilities</w:t>
      </w:r>
      <w:r>
        <w:rPr>
          <w:color w:val="333333"/>
          <w:sz w:val="16"/>
        </w:rPr>
        <w:t>:</w:t>
      </w:r>
      <w:r>
        <w:rPr>
          <w:color w:val="333333"/>
          <w:spacing w:val="-1"/>
          <w:sz w:val="16"/>
        </w:rPr>
        <w:t xml:space="preserve"> </w:t>
      </w:r>
      <w:r>
        <w:rPr>
          <w:color w:val="333333"/>
          <w:sz w:val="16"/>
        </w:rPr>
        <w:t>Partially</w:t>
      </w:r>
      <w:r>
        <w:rPr>
          <w:color w:val="333333"/>
          <w:spacing w:val="-2"/>
          <w:sz w:val="16"/>
        </w:rPr>
        <w:t xml:space="preserve"> </w:t>
      </w:r>
      <w:r>
        <w:rPr>
          <w:color w:val="333333"/>
          <w:sz w:val="16"/>
        </w:rPr>
        <w:t>stabilized</w:t>
      </w:r>
      <w:r>
        <w:rPr>
          <w:color w:val="333333"/>
          <w:spacing w:val="-1"/>
          <w:sz w:val="16"/>
        </w:rPr>
        <w:t xml:space="preserve"> </w:t>
      </w:r>
      <w:r>
        <w:rPr>
          <w:color w:val="333333"/>
          <w:sz w:val="16"/>
        </w:rPr>
        <w:t>crude</w:t>
      </w:r>
      <w:r>
        <w:rPr>
          <w:color w:val="333333"/>
          <w:spacing w:val="-1"/>
          <w:sz w:val="16"/>
        </w:rPr>
        <w:t xml:space="preserve"> </w:t>
      </w:r>
      <w:r>
        <w:rPr>
          <w:color w:val="333333"/>
          <w:sz w:val="16"/>
        </w:rPr>
        <w:t>oil</w:t>
      </w:r>
      <w:r>
        <w:rPr>
          <w:color w:val="333333"/>
          <w:spacing w:val="-1"/>
          <w:sz w:val="16"/>
        </w:rPr>
        <w:t xml:space="preserve"> </w:t>
      </w:r>
      <w:r>
        <w:rPr>
          <w:color w:val="333333"/>
          <w:sz w:val="16"/>
        </w:rPr>
        <w:t>from</w:t>
      </w:r>
      <w:r>
        <w:rPr>
          <w:color w:val="333333"/>
          <w:spacing w:val="-2"/>
          <w:sz w:val="16"/>
        </w:rPr>
        <w:t xml:space="preserve"> </w:t>
      </w:r>
      <w:r>
        <w:rPr>
          <w:color w:val="333333"/>
          <w:sz w:val="16"/>
        </w:rPr>
        <w:t>FSB</w:t>
      </w:r>
      <w:r>
        <w:rPr>
          <w:color w:val="333333"/>
          <w:spacing w:val="-1"/>
          <w:sz w:val="16"/>
        </w:rPr>
        <w:t xml:space="preserve"> </w:t>
      </w:r>
      <w:r>
        <w:rPr>
          <w:color w:val="333333"/>
          <w:sz w:val="16"/>
        </w:rPr>
        <w:t>is</w:t>
      </w:r>
      <w:r>
        <w:rPr>
          <w:color w:val="333333"/>
          <w:spacing w:val="-1"/>
          <w:sz w:val="16"/>
        </w:rPr>
        <w:t xml:space="preserve"> </w:t>
      </w:r>
      <w:r>
        <w:rPr>
          <w:color w:val="333333"/>
          <w:sz w:val="16"/>
        </w:rPr>
        <w:t>pumped</w:t>
      </w:r>
      <w:r>
        <w:rPr>
          <w:color w:val="333333"/>
          <w:spacing w:val="-1"/>
          <w:sz w:val="16"/>
        </w:rPr>
        <w:t xml:space="preserve"> </w:t>
      </w:r>
      <w:r>
        <w:rPr>
          <w:color w:val="333333"/>
          <w:sz w:val="16"/>
        </w:rPr>
        <w:t>via</w:t>
      </w:r>
      <w:r>
        <w:rPr>
          <w:color w:val="333333"/>
          <w:spacing w:val="-2"/>
          <w:sz w:val="16"/>
        </w:rPr>
        <w:t xml:space="preserve"> </w:t>
      </w:r>
      <w:r>
        <w:rPr>
          <w:color w:val="333333"/>
          <w:sz w:val="16"/>
        </w:rPr>
        <w:t>a</w:t>
      </w:r>
      <w:r>
        <w:rPr>
          <w:color w:val="333333"/>
          <w:spacing w:val="-1"/>
          <w:sz w:val="16"/>
        </w:rPr>
        <w:t xml:space="preserve"> </w:t>
      </w:r>
      <w:r>
        <w:rPr>
          <w:color w:val="333333"/>
          <w:sz w:val="16"/>
        </w:rPr>
        <w:t>land</w:t>
      </w:r>
      <w:r>
        <w:rPr>
          <w:color w:val="333333"/>
          <w:spacing w:val="-1"/>
          <w:sz w:val="16"/>
        </w:rPr>
        <w:t xml:space="preserve"> </w:t>
      </w:r>
      <w:r>
        <w:rPr>
          <w:color w:val="333333"/>
          <w:sz w:val="16"/>
        </w:rPr>
        <w:t>trunkline</w:t>
      </w:r>
      <w:r>
        <w:rPr>
          <w:color w:val="333333"/>
          <w:spacing w:val="-1"/>
          <w:sz w:val="16"/>
        </w:rPr>
        <w:t xml:space="preserve"> </w:t>
      </w:r>
      <w:r>
        <w:rPr>
          <w:color w:val="333333"/>
          <w:sz w:val="16"/>
        </w:rPr>
        <w:t>to</w:t>
      </w:r>
      <w:r>
        <w:rPr>
          <w:color w:val="333333"/>
          <w:spacing w:val="-2"/>
          <w:sz w:val="16"/>
        </w:rPr>
        <w:t xml:space="preserve"> </w:t>
      </w:r>
      <w:r>
        <w:rPr>
          <w:color w:val="333333"/>
          <w:sz w:val="16"/>
        </w:rPr>
        <w:t>the</w:t>
      </w:r>
      <w:r>
        <w:rPr>
          <w:color w:val="333333"/>
          <w:spacing w:val="-1"/>
          <w:sz w:val="16"/>
        </w:rPr>
        <w:t xml:space="preserve"> </w:t>
      </w:r>
      <w:r>
        <w:rPr>
          <w:b/>
          <w:color w:val="333333"/>
          <w:sz w:val="16"/>
        </w:rPr>
        <w:t>Palmarejo</w:t>
      </w:r>
      <w:r>
        <w:rPr>
          <w:b/>
          <w:color w:val="333333"/>
          <w:spacing w:val="-1"/>
          <w:sz w:val="16"/>
        </w:rPr>
        <w:t xml:space="preserve"> </w:t>
      </w:r>
      <w:r>
        <w:rPr>
          <w:b/>
          <w:color w:val="333333"/>
          <w:sz w:val="16"/>
        </w:rPr>
        <w:t>Tank</w:t>
      </w:r>
      <w:r>
        <w:rPr>
          <w:b/>
          <w:color w:val="333333"/>
          <w:spacing w:val="-1"/>
          <w:sz w:val="16"/>
        </w:rPr>
        <w:t xml:space="preserve"> </w:t>
      </w:r>
      <w:r>
        <w:rPr>
          <w:b/>
          <w:color w:val="333333"/>
          <w:spacing w:val="-2"/>
          <w:sz w:val="16"/>
        </w:rPr>
        <w:t>Facilities</w:t>
      </w:r>
    </w:p>
    <w:p w14:paraId="38835089" w14:textId="77777777" w:rsidR="00275643" w:rsidRDefault="00000000">
      <w:pPr>
        <w:pStyle w:val="BodyText"/>
        <w:spacing w:before="66"/>
        <w:ind w:left="548"/>
      </w:pPr>
      <w:r>
        <w:rPr>
          <w:color w:val="333333"/>
        </w:rPr>
        <w:t xml:space="preserve">(storage and shipping terminal) located on the coast </w:t>
      </w:r>
      <w:r>
        <w:rPr>
          <w:color w:val="333333"/>
          <w:spacing w:val="-4"/>
        </w:rPr>
        <w:t>[2].</w:t>
      </w:r>
    </w:p>
    <w:p w14:paraId="3883508A" w14:textId="77777777" w:rsidR="00275643" w:rsidRDefault="00000000">
      <w:pPr>
        <w:pStyle w:val="ListParagraph"/>
        <w:numPr>
          <w:ilvl w:val="2"/>
          <w:numId w:val="18"/>
        </w:numPr>
        <w:tabs>
          <w:tab w:val="left" w:pos="548"/>
        </w:tabs>
        <w:spacing w:before="156" w:line="326" w:lineRule="auto"/>
        <w:ind w:right="156"/>
        <w:rPr>
          <w:sz w:val="16"/>
        </w:rPr>
      </w:pPr>
      <w:r>
        <w:rPr>
          <w:b/>
          <w:color w:val="333333"/>
          <w:sz w:val="16"/>
        </w:rPr>
        <w:t>Export</w:t>
      </w:r>
      <w:r>
        <w:rPr>
          <w:b/>
          <w:color w:val="333333"/>
          <w:spacing w:val="-3"/>
          <w:sz w:val="16"/>
        </w:rPr>
        <w:t xml:space="preserve"> </w:t>
      </w:r>
      <w:r>
        <w:rPr>
          <w:b/>
          <w:color w:val="333333"/>
          <w:sz w:val="16"/>
        </w:rPr>
        <w:t>to</w:t>
      </w:r>
      <w:r>
        <w:rPr>
          <w:b/>
          <w:color w:val="333333"/>
          <w:spacing w:val="-3"/>
          <w:sz w:val="16"/>
        </w:rPr>
        <w:t xml:space="preserve"> </w:t>
      </w:r>
      <w:r>
        <w:rPr>
          <w:b/>
          <w:color w:val="333333"/>
          <w:sz w:val="16"/>
        </w:rPr>
        <w:t>Puerto</w:t>
      </w:r>
      <w:r>
        <w:rPr>
          <w:b/>
          <w:color w:val="333333"/>
          <w:spacing w:val="-3"/>
          <w:sz w:val="16"/>
        </w:rPr>
        <w:t xml:space="preserve"> </w:t>
      </w:r>
      <w:r>
        <w:rPr>
          <w:b/>
          <w:color w:val="333333"/>
          <w:sz w:val="16"/>
        </w:rPr>
        <w:t>Miranda</w:t>
      </w:r>
      <w:r>
        <w:rPr>
          <w:color w:val="333333"/>
          <w:sz w:val="16"/>
        </w:rPr>
        <w:t>:</w:t>
      </w:r>
      <w:r>
        <w:rPr>
          <w:color w:val="333333"/>
          <w:spacing w:val="-3"/>
          <w:sz w:val="16"/>
        </w:rPr>
        <w:t xml:space="preserve"> </w:t>
      </w:r>
      <w:r>
        <w:rPr>
          <w:color w:val="333333"/>
          <w:sz w:val="16"/>
        </w:rPr>
        <w:t>From</w:t>
      </w:r>
      <w:r>
        <w:rPr>
          <w:color w:val="333333"/>
          <w:spacing w:val="-3"/>
          <w:sz w:val="16"/>
        </w:rPr>
        <w:t xml:space="preserve"> </w:t>
      </w:r>
      <w:r>
        <w:rPr>
          <w:color w:val="333333"/>
          <w:sz w:val="16"/>
        </w:rPr>
        <w:t>Palmarejo,</w:t>
      </w:r>
      <w:r>
        <w:rPr>
          <w:color w:val="333333"/>
          <w:spacing w:val="-3"/>
          <w:sz w:val="16"/>
        </w:rPr>
        <w:t xml:space="preserve"> </w:t>
      </w:r>
      <w:r>
        <w:rPr>
          <w:color w:val="333333"/>
          <w:sz w:val="16"/>
        </w:rPr>
        <w:t>the</w:t>
      </w:r>
      <w:r>
        <w:rPr>
          <w:color w:val="333333"/>
          <w:spacing w:val="-3"/>
          <w:sz w:val="16"/>
        </w:rPr>
        <w:t xml:space="preserve"> </w:t>
      </w:r>
      <w:r>
        <w:rPr>
          <w:color w:val="333333"/>
          <w:sz w:val="16"/>
        </w:rPr>
        <w:t>crude</w:t>
      </w:r>
      <w:r>
        <w:rPr>
          <w:color w:val="333333"/>
          <w:spacing w:val="-3"/>
          <w:sz w:val="16"/>
        </w:rPr>
        <w:t xml:space="preserve"> </w:t>
      </w:r>
      <w:r>
        <w:rPr>
          <w:color w:val="333333"/>
          <w:sz w:val="16"/>
        </w:rPr>
        <w:t>is</w:t>
      </w:r>
      <w:r>
        <w:rPr>
          <w:color w:val="333333"/>
          <w:spacing w:val="-3"/>
          <w:sz w:val="16"/>
        </w:rPr>
        <w:t xml:space="preserve"> </w:t>
      </w:r>
      <w:r>
        <w:rPr>
          <w:color w:val="333333"/>
          <w:sz w:val="16"/>
        </w:rPr>
        <w:t>pumped</w:t>
      </w:r>
      <w:r>
        <w:rPr>
          <w:color w:val="333333"/>
          <w:spacing w:val="-3"/>
          <w:sz w:val="16"/>
        </w:rPr>
        <w:t xml:space="preserve"> </w:t>
      </w:r>
      <w:r>
        <w:rPr>
          <w:color w:val="333333"/>
          <w:sz w:val="16"/>
        </w:rPr>
        <w:t>through</w:t>
      </w:r>
      <w:r>
        <w:rPr>
          <w:color w:val="333333"/>
          <w:spacing w:val="-3"/>
          <w:sz w:val="16"/>
        </w:rPr>
        <w:t xml:space="preserve"> </w:t>
      </w:r>
      <w:r>
        <w:rPr>
          <w:color w:val="333333"/>
          <w:sz w:val="16"/>
        </w:rPr>
        <w:t>an</w:t>
      </w:r>
      <w:r>
        <w:rPr>
          <w:color w:val="333333"/>
          <w:spacing w:val="-3"/>
          <w:sz w:val="16"/>
        </w:rPr>
        <w:t xml:space="preserve"> </w:t>
      </w:r>
      <w:r>
        <w:rPr>
          <w:color w:val="333333"/>
          <w:sz w:val="16"/>
        </w:rPr>
        <w:t>offshore</w:t>
      </w:r>
      <w:r>
        <w:rPr>
          <w:color w:val="333333"/>
          <w:spacing w:val="-3"/>
          <w:sz w:val="16"/>
        </w:rPr>
        <w:t xml:space="preserve"> </w:t>
      </w:r>
      <w:r>
        <w:rPr>
          <w:color w:val="333333"/>
          <w:sz w:val="16"/>
        </w:rPr>
        <w:t>subsurface</w:t>
      </w:r>
      <w:r>
        <w:rPr>
          <w:color w:val="333333"/>
          <w:spacing w:val="-3"/>
          <w:sz w:val="16"/>
        </w:rPr>
        <w:t xml:space="preserve"> </w:t>
      </w:r>
      <w:r>
        <w:rPr>
          <w:color w:val="333333"/>
          <w:sz w:val="16"/>
        </w:rPr>
        <w:t>pipeline</w:t>
      </w:r>
      <w:r>
        <w:rPr>
          <w:color w:val="333333"/>
          <w:spacing w:val="-3"/>
          <w:sz w:val="16"/>
        </w:rPr>
        <w:t xml:space="preserve"> </w:t>
      </w:r>
      <w:r>
        <w:rPr>
          <w:color w:val="333333"/>
          <w:sz w:val="16"/>
        </w:rPr>
        <w:t>across</w:t>
      </w:r>
      <w:r>
        <w:rPr>
          <w:color w:val="333333"/>
          <w:spacing w:val="-3"/>
          <w:sz w:val="16"/>
        </w:rPr>
        <w:t xml:space="preserve"> </w:t>
      </w:r>
      <w:r>
        <w:rPr>
          <w:color w:val="333333"/>
          <w:sz w:val="16"/>
        </w:rPr>
        <w:t>Lake</w:t>
      </w:r>
      <w:r>
        <w:rPr>
          <w:color w:val="333333"/>
          <w:spacing w:val="-3"/>
          <w:sz w:val="16"/>
        </w:rPr>
        <w:t xml:space="preserve"> </w:t>
      </w:r>
      <w:r>
        <w:rPr>
          <w:color w:val="333333"/>
          <w:sz w:val="16"/>
        </w:rPr>
        <w:t xml:space="preserve">Maracaibo to the </w:t>
      </w:r>
      <w:r>
        <w:rPr>
          <w:b/>
          <w:color w:val="333333"/>
          <w:sz w:val="16"/>
        </w:rPr>
        <w:t xml:space="preserve">Puerto Miranda Terminal </w:t>
      </w:r>
      <w:r>
        <w:rPr>
          <w:color w:val="333333"/>
          <w:sz w:val="16"/>
        </w:rPr>
        <w:t>on the eastern shore.</w:t>
      </w:r>
    </w:p>
    <w:p w14:paraId="3883508B" w14:textId="77777777" w:rsidR="00275643" w:rsidRDefault="00000000">
      <w:pPr>
        <w:pStyle w:val="ListParagraph"/>
        <w:numPr>
          <w:ilvl w:val="2"/>
          <w:numId w:val="18"/>
        </w:numPr>
        <w:tabs>
          <w:tab w:val="left" w:pos="548"/>
        </w:tabs>
        <w:spacing w:before="89" w:line="338" w:lineRule="auto"/>
        <w:ind w:right="784"/>
        <w:rPr>
          <w:sz w:val="16"/>
        </w:rPr>
      </w:pPr>
      <w:r>
        <w:rPr>
          <w:b/>
          <w:color w:val="333333"/>
          <w:sz w:val="16"/>
        </w:rPr>
        <w:t>Blending</w:t>
      </w:r>
      <w:r>
        <w:rPr>
          <w:b/>
          <w:color w:val="333333"/>
          <w:spacing w:val="-3"/>
          <w:sz w:val="16"/>
        </w:rPr>
        <w:t xml:space="preserve"> </w:t>
      </w:r>
      <w:r>
        <w:rPr>
          <w:b/>
          <w:color w:val="333333"/>
          <w:sz w:val="16"/>
        </w:rPr>
        <w:t>&amp;</w:t>
      </w:r>
      <w:r>
        <w:rPr>
          <w:b/>
          <w:color w:val="333333"/>
          <w:spacing w:val="-3"/>
          <w:sz w:val="16"/>
        </w:rPr>
        <w:t xml:space="preserve"> </w:t>
      </w:r>
      <w:r>
        <w:rPr>
          <w:b/>
          <w:color w:val="333333"/>
          <w:sz w:val="16"/>
        </w:rPr>
        <w:t>Sales</w:t>
      </w:r>
      <w:r>
        <w:rPr>
          <w:color w:val="333333"/>
          <w:sz w:val="16"/>
        </w:rPr>
        <w:t>:</w:t>
      </w:r>
      <w:r>
        <w:rPr>
          <w:color w:val="333333"/>
          <w:spacing w:val="-11"/>
          <w:sz w:val="16"/>
        </w:rPr>
        <w:t xml:space="preserve"> </w:t>
      </w:r>
      <w:r>
        <w:rPr>
          <w:color w:val="333333"/>
          <w:sz w:val="16"/>
        </w:rPr>
        <w:t>At</w:t>
      </w:r>
      <w:r>
        <w:rPr>
          <w:color w:val="333333"/>
          <w:spacing w:val="-3"/>
          <w:sz w:val="16"/>
        </w:rPr>
        <w:t xml:space="preserve"> </w:t>
      </w:r>
      <w:r>
        <w:rPr>
          <w:color w:val="333333"/>
          <w:sz w:val="16"/>
        </w:rPr>
        <w:t>Puerto</w:t>
      </w:r>
      <w:r>
        <w:rPr>
          <w:color w:val="333333"/>
          <w:spacing w:val="-3"/>
          <w:sz w:val="16"/>
        </w:rPr>
        <w:t xml:space="preserve"> </w:t>
      </w:r>
      <w:r>
        <w:rPr>
          <w:color w:val="333333"/>
          <w:sz w:val="16"/>
        </w:rPr>
        <w:t>Miranda,</w:t>
      </w:r>
      <w:r>
        <w:rPr>
          <w:color w:val="333333"/>
          <w:spacing w:val="-3"/>
          <w:sz w:val="16"/>
        </w:rPr>
        <w:t xml:space="preserve"> </w:t>
      </w:r>
      <w:r>
        <w:rPr>
          <w:color w:val="333333"/>
          <w:sz w:val="16"/>
        </w:rPr>
        <w:t>PDVSA</w:t>
      </w:r>
      <w:r>
        <w:rPr>
          <w:color w:val="333333"/>
          <w:spacing w:val="-11"/>
          <w:sz w:val="16"/>
        </w:rPr>
        <w:t xml:space="preserve"> </w:t>
      </w:r>
      <w:r>
        <w:rPr>
          <w:color w:val="333333"/>
          <w:sz w:val="16"/>
        </w:rPr>
        <w:t>takes</w:t>
      </w:r>
      <w:r>
        <w:rPr>
          <w:color w:val="333333"/>
          <w:spacing w:val="-3"/>
          <w:sz w:val="16"/>
        </w:rPr>
        <w:t xml:space="preserve"> </w:t>
      </w:r>
      <w:r>
        <w:rPr>
          <w:color w:val="333333"/>
          <w:sz w:val="16"/>
        </w:rPr>
        <w:t>custody</w:t>
      </w:r>
      <w:r>
        <w:rPr>
          <w:color w:val="333333"/>
          <w:spacing w:val="-3"/>
          <w:sz w:val="16"/>
        </w:rPr>
        <w:t xml:space="preserve"> </w:t>
      </w:r>
      <w:r>
        <w:rPr>
          <w:color w:val="333333"/>
          <w:sz w:val="16"/>
        </w:rPr>
        <w:t>of</w:t>
      </w:r>
      <w:r>
        <w:rPr>
          <w:color w:val="333333"/>
          <w:spacing w:val="-3"/>
          <w:sz w:val="16"/>
        </w:rPr>
        <w:t xml:space="preserve"> </w:t>
      </w:r>
      <w:r>
        <w:rPr>
          <w:color w:val="333333"/>
          <w:sz w:val="16"/>
        </w:rPr>
        <w:t>the</w:t>
      </w:r>
      <w:r>
        <w:rPr>
          <w:color w:val="333333"/>
          <w:spacing w:val="-3"/>
          <w:sz w:val="16"/>
        </w:rPr>
        <w:t xml:space="preserve"> </w:t>
      </w:r>
      <w:proofErr w:type="spellStart"/>
      <w:r>
        <w:rPr>
          <w:color w:val="333333"/>
          <w:sz w:val="16"/>
        </w:rPr>
        <w:t>PetroUrdaneta</w:t>
      </w:r>
      <w:proofErr w:type="spellEnd"/>
      <w:r>
        <w:rPr>
          <w:color w:val="333333"/>
          <w:spacing w:val="-3"/>
          <w:sz w:val="16"/>
        </w:rPr>
        <w:t xml:space="preserve"> </w:t>
      </w:r>
      <w:r>
        <w:rPr>
          <w:color w:val="333333"/>
          <w:sz w:val="16"/>
        </w:rPr>
        <w:t>crude</w:t>
      </w:r>
      <w:r>
        <w:rPr>
          <w:color w:val="333333"/>
          <w:spacing w:val="-3"/>
          <w:sz w:val="16"/>
        </w:rPr>
        <w:t xml:space="preserve"> </w:t>
      </w:r>
      <w:r>
        <w:rPr>
          <w:color w:val="333333"/>
          <w:sz w:val="16"/>
        </w:rPr>
        <w:t>and</w:t>
      </w:r>
      <w:r>
        <w:rPr>
          <w:color w:val="333333"/>
          <w:spacing w:val="-3"/>
          <w:sz w:val="16"/>
        </w:rPr>
        <w:t xml:space="preserve"> </w:t>
      </w:r>
      <w:r>
        <w:rPr>
          <w:color w:val="333333"/>
          <w:sz w:val="16"/>
        </w:rPr>
        <w:t>blends</w:t>
      </w:r>
      <w:r>
        <w:rPr>
          <w:color w:val="333333"/>
          <w:spacing w:val="-3"/>
          <w:sz w:val="16"/>
        </w:rPr>
        <w:t xml:space="preserve"> </w:t>
      </w:r>
      <w:r>
        <w:rPr>
          <w:color w:val="333333"/>
          <w:sz w:val="16"/>
        </w:rPr>
        <w:t>it</w:t>
      </w:r>
      <w:r>
        <w:rPr>
          <w:color w:val="333333"/>
          <w:spacing w:val="-3"/>
          <w:sz w:val="16"/>
        </w:rPr>
        <w:t xml:space="preserve"> </w:t>
      </w:r>
      <w:r>
        <w:rPr>
          <w:color w:val="333333"/>
          <w:sz w:val="16"/>
        </w:rPr>
        <w:t>with</w:t>
      </w:r>
      <w:r>
        <w:rPr>
          <w:color w:val="333333"/>
          <w:spacing w:val="-3"/>
          <w:sz w:val="16"/>
        </w:rPr>
        <w:t xml:space="preserve"> </w:t>
      </w:r>
      <w:r>
        <w:rPr>
          <w:color w:val="333333"/>
          <w:sz w:val="16"/>
        </w:rPr>
        <w:t>other</w:t>
      </w:r>
      <w:r>
        <w:rPr>
          <w:color w:val="333333"/>
          <w:spacing w:val="-3"/>
          <w:sz w:val="16"/>
        </w:rPr>
        <w:t xml:space="preserve"> </w:t>
      </w:r>
      <w:r>
        <w:rPr>
          <w:color w:val="333333"/>
          <w:sz w:val="16"/>
        </w:rPr>
        <w:t>regional light/medium crudes (such as Mesa 30 or Santa Barbara) to meet export or domestic refinery specifications [2].</w:t>
      </w:r>
    </w:p>
    <w:p w14:paraId="3883508C" w14:textId="77777777" w:rsidR="00275643" w:rsidRDefault="00275643">
      <w:pPr>
        <w:pStyle w:val="BodyText"/>
        <w:spacing w:before="98"/>
      </w:pPr>
    </w:p>
    <w:p w14:paraId="3883508D" w14:textId="77777777" w:rsidR="00275643" w:rsidRDefault="00000000">
      <w:pPr>
        <w:pStyle w:val="Heading2"/>
        <w:numPr>
          <w:ilvl w:val="1"/>
          <w:numId w:val="18"/>
        </w:numPr>
        <w:tabs>
          <w:tab w:val="left" w:pos="459"/>
        </w:tabs>
        <w:spacing w:before="1"/>
        <w:ind w:left="459" w:hanging="311"/>
      </w:pPr>
      <w:r>
        <w:rPr>
          <w:color w:val="333333"/>
        </w:rPr>
        <w:t>Gas</w:t>
      </w:r>
      <w:r>
        <w:rPr>
          <w:color w:val="333333"/>
          <w:spacing w:val="19"/>
        </w:rPr>
        <w:t xml:space="preserve"> </w:t>
      </w:r>
      <w:r>
        <w:rPr>
          <w:color w:val="333333"/>
        </w:rPr>
        <w:t>Gathering,</w:t>
      </w:r>
      <w:r>
        <w:rPr>
          <w:color w:val="333333"/>
          <w:spacing w:val="20"/>
        </w:rPr>
        <w:t xml:space="preserve"> </w:t>
      </w:r>
      <w:r>
        <w:rPr>
          <w:color w:val="333333"/>
        </w:rPr>
        <w:t>Compression</w:t>
      </w:r>
      <w:r>
        <w:rPr>
          <w:color w:val="333333"/>
          <w:spacing w:val="20"/>
        </w:rPr>
        <w:t xml:space="preserve"> </w:t>
      </w:r>
      <w:r>
        <w:rPr>
          <w:color w:val="333333"/>
        </w:rPr>
        <w:t>&amp;</w:t>
      </w:r>
      <w:r>
        <w:rPr>
          <w:color w:val="333333"/>
          <w:spacing w:val="20"/>
        </w:rPr>
        <w:t xml:space="preserve"> </w:t>
      </w:r>
      <w:r>
        <w:rPr>
          <w:color w:val="333333"/>
          <w:spacing w:val="-2"/>
        </w:rPr>
        <w:t>Utilization</w:t>
      </w:r>
    </w:p>
    <w:p w14:paraId="3883508E" w14:textId="77777777" w:rsidR="00275643" w:rsidRDefault="00275643">
      <w:pPr>
        <w:pStyle w:val="BodyText"/>
        <w:spacing w:before="34"/>
        <w:rPr>
          <w:b/>
          <w:sz w:val="18"/>
        </w:rPr>
      </w:pPr>
    </w:p>
    <w:p w14:paraId="3883508F" w14:textId="77777777" w:rsidR="00275643" w:rsidRDefault="00000000">
      <w:pPr>
        <w:pStyle w:val="BodyText"/>
        <w:ind w:left="148"/>
      </w:pPr>
      <w:r>
        <w:rPr>
          <w:color w:val="333333"/>
        </w:rPr>
        <w:t>Gas</w:t>
      </w:r>
      <w:r>
        <w:rPr>
          <w:color w:val="333333"/>
          <w:spacing w:val="-3"/>
        </w:rPr>
        <w:t xml:space="preserve"> </w:t>
      </w:r>
      <w:r>
        <w:rPr>
          <w:color w:val="333333"/>
        </w:rPr>
        <w:t>management is a</w:t>
      </w:r>
      <w:r>
        <w:rPr>
          <w:color w:val="333333"/>
          <w:spacing w:val="-1"/>
        </w:rPr>
        <w:t xml:space="preserve"> </w:t>
      </w:r>
      <w:r>
        <w:rPr>
          <w:color w:val="333333"/>
        </w:rPr>
        <w:t>critical component of</w:t>
      </w:r>
      <w:r>
        <w:rPr>
          <w:color w:val="333333"/>
          <w:spacing w:val="-1"/>
        </w:rPr>
        <w:t xml:space="preserve"> </w:t>
      </w:r>
      <w:r>
        <w:rPr>
          <w:color w:val="333333"/>
        </w:rPr>
        <w:t xml:space="preserve">the asset’s daily </w:t>
      </w:r>
      <w:r>
        <w:rPr>
          <w:color w:val="333333"/>
          <w:spacing w:val="-2"/>
        </w:rPr>
        <w:t>operations:</w:t>
      </w:r>
    </w:p>
    <w:p w14:paraId="38835090" w14:textId="77777777" w:rsidR="00275643" w:rsidRDefault="00275643">
      <w:pPr>
        <w:pStyle w:val="BodyText"/>
        <w:spacing w:before="52"/>
      </w:pPr>
    </w:p>
    <w:p w14:paraId="38835091" w14:textId="77777777" w:rsidR="00275643" w:rsidRDefault="00000000">
      <w:pPr>
        <w:pStyle w:val="ListParagraph"/>
        <w:numPr>
          <w:ilvl w:val="2"/>
          <w:numId w:val="18"/>
        </w:numPr>
        <w:tabs>
          <w:tab w:val="left" w:pos="548"/>
        </w:tabs>
        <w:spacing w:line="326" w:lineRule="auto"/>
        <w:ind w:right="421"/>
        <w:rPr>
          <w:sz w:val="16"/>
        </w:rPr>
      </w:pPr>
      <w:r>
        <w:rPr>
          <w:b/>
          <w:color w:val="333333"/>
          <w:sz w:val="16"/>
        </w:rPr>
        <w:t>LF-B</w:t>
      </w:r>
      <w:r>
        <w:rPr>
          <w:b/>
          <w:color w:val="333333"/>
          <w:spacing w:val="-2"/>
          <w:sz w:val="16"/>
        </w:rPr>
        <w:t xml:space="preserve"> </w:t>
      </w:r>
      <w:r>
        <w:rPr>
          <w:b/>
          <w:color w:val="333333"/>
          <w:sz w:val="16"/>
        </w:rPr>
        <w:t>Gas</w:t>
      </w:r>
      <w:r>
        <w:rPr>
          <w:b/>
          <w:color w:val="333333"/>
          <w:spacing w:val="-2"/>
          <w:sz w:val="16"/>
        </w:rPr>
        <w:t xml:space="preserve"> </w:t>
      </w:r>
      <w:r>
        <w:rPr>
          <w:b/>
          <w:color w:val="333333"/>
          <w:sz w:val="16"/>
        </w:rPr>
        <w:t>Compression</w:t>
      </w:r>
      <w:r>
        <w:rPr>
          <w:b/>
          <w:color w:val="333333"/>
          <w:spacing w:val="-2"/>
          <w:sz w:val="16"/>
        </w:rPr>
        <w:t xml:space="preserve"> </w:t>
      </w:r>
      <w:r>
        <w:rPr>
          <w:b/>
          <w:color w:val="333333"/>
          <w:sz w:val="16"/>
        </w:rPr>
        <w:t>Plant</w:t>
      </w:r>
      <w:r>
        <w:rPr>
          <w:color w:val="333333"/>
          <w:sz w:val="16"/>
        </w:rPr>
        <w:t>:</w:t>
      </w:r>
      <w:r>
        <w:rPr>
          <w:color w:val="333333"/>
          <w:spacing w:val="-11"/>
          <w:sz w:val="16"/>
        </w:rPr>
        <w:t xml:space="preserve"> </w:t>
      </w:r>
      <w:r>
        <w:rPr>
          <w:color w:val="333333"/>
          <w:sz w:val="16"/>
        </w:rPr>
        <w:t>Associated</w:t>
      </w:r>
      <w:r>
        <w:rPr>
          <w:color w:val="333333"/>
          <w:spacing w:val="-2"/>
          <w:sz w:val="16"/>
        </w:rPr>
        <w:t xml:space="preserve"> </w:t>
      </w:r>
      <w:r>
        <w:rPr>
          <w:color w:val="333333"/>
          <w:sz w:val="16"/>
        </w:rPr>
        <w:t>gas</w:t>
      </w:r>
      <w:r>
        <w:rPr>
          <w:color w:val="333333"/>
          <w:spacing w:val="-2"/>
          <w:sz w:val="16"/>
        </w:rPr>
        <w:t xml:space="preserve"> </w:t>
      </w:r>
      <w:r>
        <w:rPr>
          <w:color w:val="333333"/>
          <w:sz w:val="16"/>
        </w:rPr>
        <w:t>separated</w:t>
      </w:r>
      <w:r>
        <w:rPr>
          <w:color w:val="333333"/>
          <w:spacing w:val="-2"/>
          <w:sz w:val="16"/>
        </w:rPr>
        <w:t xml:space="preserve"> </w:t>
      </w:r>
      <w:r>
        <w:rPr>
          <w:color w:val="333333"/>
          <w:sz w:val="16"/>
        </w:rPr>
        <w:t>at</w:t>
      </w:r>
      <w:r>
        <w:rPr>
          <w:color w:val="333333"/>
          <w:spacing w:val="-2"/>
          <w:sz w:val="16"/>
        </w:rPr>
        <w:t xml:space="preserve"> </w:t>
      </w:r>
      <w:r>
        <w:rPr>
          <w:color w:val="333333"/>
          <w:sz w:val="16"/>
        </w:rPr>
        <w:t>FSB</w:t>
      </w:r>
      <w:r>
        <w:rPr>
          <w:color w:val="333333"/>
          <w:spacing w:val="-2"/>
          <w:sz w:val="16"/>
        </w:rPr>
        <w:t xml:space="preserve"> </w:t>
      </w:r>
      <w:r>
        <w:rPr>
          <w:color w:val="333333"/>
          <w:sz w:val="16"/>
        </w:rPr>
        <w:t>is</w:t>
      </w:r>
      <w:r>
        <w:rPr>
          <w:color w:val="333333"/>
          <w:spacing w:val="-2"/>
          <w:sz w:val="16"/>
        </w:rPr>
        <w:t xml:space="preserve"> </w:t>
      </w:r>
      <w:r>
        <w:rPr>
          <w:color w:val="333333"/>
          <w:sz w:val="16"/>
        </w:rPr>
        <w:t>routed</w:t>
      </w:r>
      <w:r>
        <w:rPr>
          <w:color w:val="333333"/>
          <w:spacing w:val="-2"/>
          <w:sz w:val="16"/>
        </w:rPr>
        <w:t xml:space="preserve"> </w:t>
      </w:r>
      <w:r>
        <w:rPr>
          <w:color w:val="333333"/>
          <w:sz w:val="16"/>
        </w:rPr>
        <w:t>to</w:t>
      </w:r>
      <w:r>
        <w:rPr>
          <w:color w:val="333333"/>
          <w:spacing w:val="-2"/>
          <w:sz w:val="16"/>
        </w:rPr>
        <w:t xml:space="preserve"> </w:t>
      </w:r>
      <w:r>
        <w:rPr>
          <w:color w:val="333333"/>
          <w:sz w:val="16"/>
        </w:rPr>
        <w:t>the</w:t>
      </w:r>
      <w:r>
        <w:rPr>
          <w:color w:val="333333"/>
          <w:spacing w:val="-2"/>
          <w:sz w:val="16"/>
        </w:rPr>
        <w:t xml:space="preserve"> </w:t>
      </w:r>
      <w:r>
        <w:rPr>
          <w:b/>
          <w:color w:val="333333"/>
          <w:sz w:val="16"/>
        </w:rPr>
        <w:t>LF-B</w:t>
      </w:r>
      <w:r>
        <w:rPr>
          <w:b/>
          <w:color w:val="333333"/>
          <w:spacing w:val="-2"/>
          <w:sz w:val="16"/>
        </w:rPr>
        <w:t xml:space="preserve"> </w:t>
      </w:r>
      <w:r>
        <w:rPr>
          <w:b/>
          <w:color w:val="333333"/>
          <w:sz w:val="16"/>
        </w:rPr>
        <w:t>Gas</w:t>
      </w:r>
      <w:r>
        <w:rPr>
          <w:b/>
          <w:color w:val="333333"/>
          <w:spacing w:val="-2"/>
          <w:sz w:val="16"/>
        </w:rPr>
        <w:t xml:space="preserve"> </w:t>
      </w:r>
      <w:r>
        <w:rPr>
          <w:b/>
          <w:color w:val="333333"/>
          <w:sz w:val="16"/>
        </w:rPr>
        <w:t>Compression</w:t>
      </w:r>
      <w:r>
        <w:rPr>
          <w:b/>
          <w:color w:val="333333"/>
          <w:spacing w:val="-2"/>
          <w:sz w:val="16"/>
        </w:rPr>
        <w:t xml:space="preserve"> </w:t>
      </w:r>
      <w:r>
        <w:rPr>
          <w:b/>
          <w:color w:val="333333"/>
          <w:sz w:val="16"/>
        </w:rPr>
        <w:t>Plant</w:t>
      </w:r>
      <w:r>
        <w:rPr>
          <w:b/>
          <w:color w:val="333333"/>
          <w:spacing w:val="-2"/>
          <w:sz w:val="16"/>
        </w:rPr>
        <w:t xml:space="preserve"> </w:t>
      </w:r>
      <w:r>
        <w:rPr>
          <w:color w:val="333333"/>
          <w:sz w:val="16"/>
        </w:rPr>
        <w:t>(La</w:t>
      </w:r>
      <w:r>
        <w:rPr>
          <w:color w:val="333333"/>
          <w:spacing w:val="-2"/>
          <w:sz w:val="16"/>
        </w:rPr>
        <w:t xml:space="preserve"> </w:t>
      </w:r>
      <w:r>
        <w:rPr>
          <w:color w:val="333333"/>
          <w:sz w:val="16"/>
        </w:rPr>
        <w:t>Paz</w:t>
      </w:r>
      <w:r>
        <w:rPr>
          <w:color w:val="333333"/>
          <w:spacing w:val="-2"/>
          <w:sz w:val="16"/>
        </w:rPr>
        <w:t xml:space="preserve"> </w:t>
      </w:r>
      <w:r>
        <w:rPr>
          <w:color w:val="333333"/>
          <w:sz w:val="16"/>
        </w:rPr>
        <w:t>Gas Plant) [1].</w:t>
      </w:r>
    </w:p>
    <w:p w14:paraId="38835092" w14:textId="77777777" w:rsidR="00275643" w:rsidRDefault="00000000">
      <w:pPr>
        <w:pStyle w:val="ListParagraph"/>
        <w:numPr>
          <w:ilvl w:val="2"/>
          <w:numId w:val="18"/>
        </w:numPr>
        <w:tabs>
          <w:tab w:val="left" w:pos="548"/>
        </w:tabs>
        <w:spacing w:before="90" w:line="333" w:lineRule="auto"/>
        <w:ind w:right="254"/>
        <w:rPr>
          <w:sz w:val="16"/>
        </w:rPr>
      </w:pPr>
      <w:r>
        <w:rPr>
          <w:b/>
          <w:color w:val="333333"/>
          <w:sz w:val="16"/>
        </w:rPr>
        <w:t>Compression</w:t>
      </w:r>
      <w:r>
        <w:rPr>
          <w:b/>
          <w:color w:val="333333"/>
          <w:spacing w:val="-4"/>
          <w:sz w:val="16"/>
        </w:rPr>
        <w:t xml:space="preserve"> </w:t>
      </w:r>
      <w:r>
        <w:rPr>
          <w:b/>
          <w:color w:val="333333"/>
          <w:sz w:val="16"/>
        </w:rPr>
        <w:t>Infrastructure</w:t>
      </w:r>
      <w:r>
        <w:rPr>
          <w:color w:val="333333"/>
          <w:sz w:val="16"/>
        </w:rPr>
        <w:t>:</w:t>
      </w:r>
      <w:r>
        <w:rPr>
          <w:color w:val="333333"/>
          <w:spacing w:val="-4"/>
          <w:sz w:val="16"/>
        </w:rPr>
        <w:t xml:space="preserve"> </w:t>
      </w:r>
      <w:r>
        <w:rPr>
          <w:color w:val="333333"/>
          <w:sz w:val="16"/>
        </w:rPr>
        <w:t>LF-B</w:t>
      </w:r>
      <w:r>
        <w:rPr>
          <w:color w:val="333333"/>
          <w:spacing w:val="-4"/>
          <w:sz w:val="16"/>
        </w:rPr>
        <w:t xml:space="preserve"> </w:t>
      </w:r>
      <w:r>
        <w:rPr>
          <w:color w:val="333333"/>
          <w:sz w:val="16"/>
        </w:rPr>
        <w:t>operates</w:t>
      </w:r>
      <w:r>
        <w:rPr>
          <w:color w:val="333333"/>
          <w:spacing w:val="-4"/>
          <w:sz w:val="16"/>
        </w:rPr>
        <w:t xml:space="preserve"> </w:t>
      </w:r>
      <w:r>
        <w:rPr>
          <w:color w:val="333333"/>
          <w:sz w:val="16"/>
        </w:rPr>
        <w:t>Solar</w:t>
      </w:r>
      <w:r>
        <w:rPr>
          <w:color w:val="333333"/>
          <w:spacing w:val="-4"/>
          <w:sz w:val="16"/>
        </w:rPr>
        <w:t xml:space="preserve"> </w:t>
      </w:r>
      <w:proofErr w:type="spellStart"/>
      <w:r>
        <w:rPr>
          <w:color w:val="333333"/>
          <w:sz w:val="16"/>
        </w:rPr>
        <w:t>Centauro</w:t>
      </w:r>
      <w:proofErr w:type="spellEnd"/>
      <w:r>
        <w:rPr>
          <w:color w:val="333333"/>
          <w:spacing w:val="-4"/>
          <w:sz w:val="16"/>
        </w:rPr>
        <w:t xml:space="preserve"> </w:t>
      </w:r>
      <w:r>
        <w:rPr>
          <w:color w:val="333333"/>
          <w:sz w:val="16"/>
        </w:rPr>
        <w:t>and</w:t>
      </w:r>
      <w:r>
        <w:rPr>
          <w:color w:val="333333"/>
          <w:spacing w:val="-4"/>
          <w:sz w:val="16"/>
        </w:rPr>
        <w:t xml:space="preserve"> </w:t>
      </w:r>
      <w:r>
        <w:rPr>
          <w:color w:val="333333"/>
          <w:sz w:val="16"/>
        </w:rPr>
        <w:t>Ruston</w:t>
      </w:r>
      <w:r>
        <w:rPr>
          <w:color w:val="333333"/>
          <w:spacing w:val="-6"/>
          <w:sz w:val="16"/>
        </w:rPr>
        <w:t xml:space="preserve"> </w:t>
      </w:r>
      <w:r>
        <w:rPr>
          <w:color w:val="333333"/>
          <w:sz w:val="16"/>
        </w:rPr>
        <w:t>TB-5006</w:t>
      </w:r>
      <w:r>
        <w:rPr>
          <w:color w:val="333333"/>
          <w:spacing w:val="-4"/>
          <w:sz w:val="16"/>
        </w:rPr>
        <w:t xml:space="preserve"> </w:t>
      </w:r>
      <w:r>
        <w:rPr>
          <w:color w:val="333333"/>
          <w:sz w:val="16"/>
        </w:rPr>
        <w:t>gas</w:t>
      </w:r>
      <w:r>
        <w:rPr>
          <w:color w:val="333333"/>
          <w:spacing w:val="-4"/>
          <w:sz w:val="16"/>
        </w:rPr>
        <w:t xml:space="preserve"> </w:t>
      </w:r>
      <w:r>
        <w:rPr>
          <w:color w:val="333333"/>
          <w:sz w:val="16"/>
        </w:rPr>
        <w:t>turbine-driven</w:t>
      </w:r>
      <w:r>
        <w:rPr>
          <w:color w:val="333333"/>
          <w:spacing w:val="-4"/>
          <w:sz w:val="16"/>
        </w:rPr>
        <w:t xml:space="preserve"> </w:t>
      </w:r>
      <w:r>
        <w:rPr>
          <w:color w:val="333333"/>
          <w:sz w:val="16"/>
        </w:rPr>
        <w:t>compressors,</w:t>
      </w:r>
      <w:r>
        <w:rPr>
          <w:color w:val="333333"/>
          <w:spacing w:val="-4"/>
          <w:sz w:val="16"/>
        </w:rPr>
        <w:t xml:space="preserve"> </w:t>
      </w:r>
      <w:r>
        <w:rPr>
          <w:color w:val="333333"/>
          <w:sz w:val="16"/>
        </w:rPr>
        <w:t xml:space="preserve">compressing gas through Low-Pressure (50 to 280 psi), Intermediate-Pressure (270 to 536 psi), and High-Pressure (526 to 1,125 psi) stages, with a total plant capacity of </w:t>
      </w:r>
      <w:r>
        <w:rPr>
          <w:b/>
          <w:color w:val="333333"/>
          <w:sz w:val="16"/>
        </w:rPr>
        <w:t xml:space="preserve">19.5 MMscfd </w:t>
      </w:r>
      <w:r>
        <w:rPr>
          <w:color w:val="333333"/>
          <w:sz w:val="16"/>
        </w:rPr>
        <w:t>[1].</w:t>
      </w:r>
    </w:p>
    <w:p w14:paraId="38835093" w14:textId="77777777" w:rsidR="00275643" w:rsidRDefault="00000000">
      <w:pPr>
        <w:pStyle w:val="Heading3"/>
        <w:numPr>
          <w:ilvl w:val="2"/>
          <w:numId w:val="18"/>
        </w:numPr>
        <w:tabs>
          <w:tab w:val="left" w:pos="547"/>
        </w:tabs>
        <w:spacing w:before="83"/>
        <w:ind w:left="547" w:hanging="177"/>
        <w:rPr>
          <w:b w:val="0"/>
        </w:rPr>
      </w:pPr>
      <w:r>
        <w:rPr>
          <w:color w:val="333333"/>
        </w:rPr>
        <w:t xml:space="preserve">Gas Utilization </w:t>
      </w:r>
      <w:r>
        <w:rPr>
          <w:color w:val="333333"/>
          <w:spacing w:val="-2"/>
        </w:rPr>
        <w:t>Hierarchy</w:t>
      </w:r>
      <w:r>
        <w:rPr>
          <w:b w:val="0"/>
          <w:color w:val="333333"/>
          <w:spacing w:val="-2"/>
        </w:rPr>
        <w:t>:</w:t>
      </w:r>
    </w:p>
    <w:p w14:paraId="38835094" w14:textId="77777777" w:rsidR="00275643" w:rsidRDefault="00000000">
      <w:pPr>
        <w:pStyle w:val="ListParagraph"/>
        <w:numPr>
          <w:ilvl w:val="3"/>
          <w:numId w:val="18"/>
        </w:numPr>
        <w:tabs>
          <w:tab w:val="left" w:pos="948"/>
        </w:tabs>
        <w:spacing w:before="66" w:line="338" w:lineRule="auto"/>
        <w:ind w:right="228"/>
        <w:rPr>
          <w:sz w:val="16"/>
        </w:rPr>
      </w:pPr>
      <w:r>
        <w:rPr>
          <w:b/>
          <w:color w:val="333333"/>
          <w:sz w:val="16"/>
        </w:rPr>
        <w:t>Gas</w:t>
      </w:r>
      <w:r>
        <w:rPr>
          <w:b/>
          <w:color w:val="333333"/>
          <w:spacing w:val="-2"/>
          <w:sz w:val="16"/>
        </w:rPr>
        <w:t xml:space="preserve"> </w:t>
      </w:r>
      <w:r>
        <w:rPr>
          <w:b/>
          <w:color w:val="333333"/>
          <w:sz w:val="16"/>
        </w:rPr>
        <w:t>Lift</w:t>
      </w:r>
      <w:r>
        <w:rPr>
          <w:b/>
          <w:color w:val="333333"/>
          <w:spacing w:val="-2"/>
          <w:sz w:val="16"/>
        </w:rPr>
        <w:t xml:space="preserve"> </w:t>
      </w:r>
      <w:r>
        <w:rPr>
          <w:b/>
          <w:color w:val="333333"/>
          <w:sz w:val="16"/>
        </w:rPr>
        <w:t>Methodology</w:t>
      </w:r>
      <w:r>
        <w:rPr>
          <w:color w:val="333333"/>
          <w:sz w:val="16"/>
        </w:rPr>
        <w:t>:</w:t>
      </w:r>
      <w:r>
        <w:rPr>
          <w:color w:val="333333"/>
          <w:spacing w:val="-5"/>
          <w:sz w:val="16"/>
        </w:rPr>
        <w:t xml:space="preserve"> </w:t>
      </w:r>
      <w:r>
        <w:rPr>
          <w:color w:val="333333"/>
          <w:sz w:val="16"/>
        </w:rPr>
        <w:t>The</w:t>
      </w:r>
      <w:r>
        <w:rPr>
          <w:color w:val="333333"/>
          <w:spacing w:val="-2"/>
          <w:sz w:val="16"/>
        </w:rPr>
        <w:t xml:space="preserve"> </w:t>
      </w:r>
      <w:r>
        <w:rPr>
          <w:color w:val="333333"/>
          <w:sz w:val="16"/>
        </w:rPr>
        <w:t>majority</w:t>
      </w:r>
      <w:r>
        <w:rPr>
          <w:color w:val="333333"/>
          <w:spacing w:val="-2"/>
          <w:sz w:val="16"/>
        </w:rPr>
        <w:t xml:space="preserve"> </w:t>
      </w:r>
      <w:r>
        <w:rPr>
          <w:color w:val="333333"/>
          <w:sz w:val="16"/>
        </w:rPr>
        <w:t>of</w:t>
      </w:r>
      <w:r>
        <w:rPr>
          <w:color w:val="333333"/>
          <w:spacing w:val="-2"/>
          <w:sz w:val="16"/>
        </w:rPr>
        <w:t xml:space="preserve"> </w:t>
      </w:r>
      <w:r>
        <w:rPr>
          <w:color w:val="333333"/>
          <w:sz w:val="16"/>
        </w:rPr>
        <w:t>the</w:t>
      </w:r>
      <w:r>
        <w:rPr>
          <w:color w:val="333333"/>
          <w:spacing w:val="-2"/>
          <w:sz w:val="16"/>
        </w:rPr>
        <w:t xml:space="preserve"> </w:t>
      </w:r>
      <w:r>
        <w:rPr>
          <w:color w:val="333333"/>
          <w:sz w:val="16"/>
        </w:rPr>
        <w:t>compressed</w:t>
      </w:r>
      <w:r>
        <w:rPr>
          <w:color w:val="333333"/>
          <w:spacing w:val="-2"/>
          <w:sz w:val="16"/>
        </w:rPr>
        <w:t xml:space="preserve"> </w:t>
      </w:r>
      <w:r>
        <w:rPr>
          <w:color w:val="333333"/>
          <w:sz w:val="16"/>
        </w:rPr>
        <w:t>gas</w:t>
      </w:r>
      <w:r>
        <w:rPr>
          <w:color w:val="333333"/>
          <w:spacing w:val="-2"/>
          <w:sz w:val="16"/>
        </w:rPr>
        <w:t xml:space="preserve"> </w:t>
      </w:r>
      <w:r>
        <w:rPr>
          <w:color w:val="333333"/>
          <w:sz w:val="16"/>
        </w:rPr>
        <w:t>(</w:t>
      </w:r>
      <w:r>
        <w:rPr>
          <w:b/>
          <w:color w:val="333333"/>
          <w:sz w:val="16"/>
        </w:rPr>
        <w:t>15.8</w:t>
      </w:r>
      <w:r>
        <w:rPr>
          <w:b/>
          <w:color w:val="333333"/>
          <w:spacing w:val="-2"/>
          <w:sz w:val="16"/>
        </w:rPr>
        <w:t xml:space="preserve"> </w:t>
      </w:r>
      <w:r>
        <w:rPr>
          <w:b/>
          <w:color w:val="333333"/>
          <w:sz w:val="16"/>
        </w:rPr>
        <w:t>MMscfd</w:t>
      </w:r>
      <w:r>
        <w:rPr>
          <w:color w:val="333333"/>
          <w:sz w:val="16"/>
        </w:rPr>
        <w:t>)</w:t>
      </w:r>
      <w:r>
        <w:rPr>
          <w:color w:val="333333"/>
          <w:spacing w:val="-2"/>
          <w:sz w:val="16"/>
        </w:rPr>
        <w:t xml:space="preserve"> </w:t>
      </w:r>
      <w:r>
        <w:rPr>
          <w:color w:val="333333"/>
          <w:sz w:val="16"/>
        </w:rPr>
        <w:t>is</w:t>
      </w:r>
      <w:r>
        <w:rPr>
          <w:color w:val="333333"/>
          <w:spacing w:val="-2"/>
          <w:sz w:val="16"/>
        </w:rPr>
        <w:t xml:space="preserve"> </w:t>
      </w:r>
      <w:r>
        <w:rPr>
          <w:color w:val="333333"/>
          <w:sz w:val="16"/>
        </w:rPr>
        <w:t>reinjected</w:t>
      </w:r>
      <w:r>
        <w:rPr>
          <w:color w:val="333333"/>
          <w:spacing w:val="-2"/>
          <w:sz w:val="16"/>
        </w:rPr>
        <w:t xml:space="preserve"> </w:t>
      </w:r>
      <w:r>
        <w:rPr>
          <w:color w:val="333333"/>
          <w:sz w:val="16"/>
        </w:rPr>
        <w:t>into</w:t>
      </w:r>
      <w:r>
        <w:rPr>
          <w:color w:val="333333"/>
          <w:spacing w:val="-2"/>
          <w:sz w:val="16"/>
        </w:rPr>
        <w:t xml:space="preserve"> </w:t>
      </w:r>
      <w:r>
        <w:rPr>
          <w:color w:val="333333"/>
          <w:sz w:val="16"/>
        </w:rPr>
        <w:t>the</w:t>
      </w:r>
      <w:r>
        <w:rPr>
          <w:color w:val="333333"/>
          <w:spacing w:val="-2"/>
          <w:sz w:val="16"/>
        </w:rPr>
        <w:t xml:space="preserve"> </w:t>
      </w:r>
      <w:r>
        <w:rPr>
          <w:color w:val="333333"/>
          <w:sz w:val="16"/>
        </w:rPr>
        <w:t>active</w:t>
      </w:r>
      <w:r>
        <w:rPr>
          <w:color w:val="333333"/>
          <w:spacing w:val="-2"/>
          <w:sz w:val="16"/>
        </w:rPr>
        <w:t xml:space="preserve"> </w:t>
      </w:r>
      <w:r>
        <w:rPr>
          <w:color w:val="333333"/>
          <w:sz w:val="16"/>
        </w:rPr>
        <w:t>wells</w:t>
      </w:r>
      <w:r>
        <w:rPr>
          <w:color w:val="333333"/>
          <w:spacing w:val="-2"/>
          <w:sz w:val="16"/>
        </w:rPr>
        <w:t xml:space="preserve"> </w:t>
      </w:r>
      <w:r>
        <w:rPr>
          <w:color w:val="333333"/>
          <w:sz w:val="16"/>
        </w:rPr>
        <w:t>as</w:t>
      </w:r>
      <w:r>
        <w:rPr>
          <w:color w:val="333333"/>
          <w:spacing w:val="-2"/>
          <w:sz w:val="16"/>
        </w:rPr>
        <w:t xml:space="preserve"> </w:t>
      </w:r>
      <w:r>
        <w:rPr>
          <w:color w:val="333333"/>
          <w:sz w:val="16"/>
        </w:rPr>
        <w:t>the</w:t>
      </w:r>
      <w:r>
        <w:rPr>
          <w:color w:val="333333"/>
          <w:spacing w:val="-2"/>
          <w:sz w:val="16"/>
        </w:rPr>
        <w:t xml:space="preserve"> </w:t>
      </w:r>
      <w:r>
        <w:rPr>
          <w:color w:val="333333"/>
          <w:sz w:val="16"/>
        </w:rPr>
        <w:t>primary artificial lift mechanism for the field [1].</w:t>
      </w:r>
    </w:p>
    <w:p w14:paraId="38835095" w14:textId="77777777" w:rsidR="00275643" w:rsidRDefault="00000000">
      <w:pPr>
        <w:pStyle w:val="ListParagraph"/>
        <w:numPr>
          <w:ilvl w:val="3"/>
          <w:numId w:val="18"/>
        </w:numPr>
        <w:tabs>
          <w:tab w:val="left" w:pos="948"/>
        </w:tabs>
        <w:spacing w:before="81" w:line="326" w:lineRule="auto"/>
        <w:ind w:right="482"/>
        <w:rPr>
          <w:sz w:val="16"/>
        </w:rPr>
      </w:pPr>
      <w:r>
        <w:rPr>
          <w:b/>
          <w:color w:val="333333"/>
          <w:sz w:val="16"/>
        </w:rPr>
        <w:t>Fuel</w:t>
      </w:r>
      <w:r>
        <w:rPr>
          <w:b/>
          <w:color w:val="333333"/>
          <w:spacing w:val="-3"/>
          <w:sz w:val="16"/>
        </w:rPr>
        <w:t xml:space="preserve"> </w:t>
      </w:r>
      <w:r>
        <w:rPr>
          <w:b/>
          <w:color w:val="333333"/>
          <w:sz w:val="16"/>
        </w:rPr>
        <w:t>Gas</w:t>
      </w:r>
      <w:r>
        <w:rPr>
          <w:color w:val="333333"/>
          <w:sz w:val="16"/>
        </w:rPr>
        <w:t>:</w:t>
      </w:r>
      <w:r>
        <w:rPr>
          <w:color w:val="333333"/>
          <w:spacing w:val="-11"/>
          <w:sz w:val="16"/>
        </w:rPr>
        <w:t xml:space="preserve"> </w:t>
      </w:r>
      <w:r>
        <w:rPr>
          <w:color w:val="333333"/>
          <w:sz w:val="16"/>
        </w:rPr>
        <w:t>Approximately</w:t>
      </w:r>
      <w:r>
        <w:rPr>
          <w:color w:val="333333"/>
          <w:spacing w:val="-3"/>
          <w:sz w:val="16"/>
        </w:rPr>
        <w:t xml:space="preserve"> </w:t>
      </w:r>
      <w:r>
        <w:rPr>
          <w:b/>
          <w:color w:val="333333"/>
          <w:sz w:val="16"/>
        </w:rPr>
        <w:t>3.0</w:t>
      </w:r>
      <w:r>
        <w:rPr>
          <w:b/>
          <w:color w:val="333333"/>
          <w:spacing w:val="-3"/>
          <w:sz w:val="16"/>
        </w:rPr>
        <w:t xml:space="preserve"> </w:t>
      </w:r>
      <w:r>
        <w:rPr>
          <w:b/>
          <w:color w:val="333333"/>
          <w:sz w:val="16"/>
        </w:rPr>
        <w:t>MMscfd</w:t>
      </w:r>
      <w:r>
        <w:rPr>
          <w:b/>
          <w:color w:val="333333"/>
          <w:spacing w:val="-3"/>
          <w:sz w:val="16"/>
        </w:rPr>
        <w:t xml:space="preserve"> </w:t>
      </w:r>
      <w:r>
        <w:rPr>
          <w:color w:val="333333"/>
          <w:sz w:val="16"/>
        </w:rPr>
        <w:t>is</w:t>
      </w:r>
      <w:r>
        <w:rPr>
          <w:color w:val="333333"/>
          <w:spacing w:val="-3"/>
          <w:sz w:val="16"/>
        </w:rPr>
        <w:t xml:space="preserve"> </w:t>
      </w:r>
      <w:r>
        <w:rPr>
          <w:color w:val="333333"/>
          <w:sz w:val="16"/>
        </w:rPr>
        <w:t>used</w:t>
      </w:r>
      <w:r>
        <w:rPr>
          <w:color w:val="333333"/>
          <w:spacing w:val="-3"/>
          <w:sz w:val="16"/>
        </w:rPr>
        <w:t xml:space="preserve"> </w:t>
      </w:r>
      <w:r>
        <w:rPr>
          <w:color w:val="333333"/>
          <w:sz w:val="16"/>
        </w:rPr>
        <w:t>internally</w:t>
      </w:r>
      <w:r>
        <w:rPr>
          <w:color w:val="333333"/>
          <w:spacing w:val="-3"/>
          <w:sz w:val="16"/>
        </w:rPr>
        <w:t xml:space="preserve"> </w:t>
      </w:r>
      <w:r>
        <w:rPr>
          <w:color w:val="333333"/>
          <w:sz w:val="16"/>
        </w:rPr>
        <w:t>as</w:t>
      </w:r>
      <w:r>
        <w:rPr>
          <w:color w:val="333333"/>
          <w:spacing w:val="-3"/>
          <w:sz w:val="16"/>
        </w:rPr>
        <w:t xml:space="preserve"> </w:t>
      </w:r>
      <w:r>
        <w:rPr>
          <w:color w:val="333333"/>
          <w:sz w:val="16"/>
        </w:rPr>
        <w:t>fuel</w:t>
      </w:r>
      <w:r>
        <w:rPr>
          <w:color w:val="333333"/>
          <w:spacing w:val="-3"/>
          <w:sz w:val="16"/>
        </w:rPr>
        <w:t xml:space="preserve"> </w:t>
      </w:r>
      <w:r>
        <w:rPr>
          <w:color w:val="333333"/>
          <w:sz w:val="16"/>
        </w:rPr>
        <w:t>gas</w:t>
      </w:r>
      <w:r>
        <w:rPr>
          <w:color w:val="333333"/>
          <w:spacing w:val="-3"/>
          <w:sz w:val="16"/>
        </w:rPr>
        <w:t xml:space="preserve"> </w:t>
      </w:r>
      <w:r>
        <w:rPr>
          <w:color w:val="333333"/>
          <w:sz w:val="16"/>
        </w:rPr>
        <w:t>to</w:t>
      </w:r>
      <w:r>
        <w:rPr>
          <w:color w:val="333333"/>
          <w:spacing w:val="-3"/>
          <w:sz w:val="16"/>
        </w:rPr>
        <w:t xml:space="preserve"> </w:t>
      </w:r>
      <w:r>
        <w:rPr>
          <w:color w:val="333333"/>
          <w:sz w:val="16"/>
        </w:rPr>
        <w:t>power</w:t>
      </w:r>
      <w:r>
        <w:rPr>
          <w:color w:val="333333"/>
          <w:spacing w:val="-3"/>
          <w:sz w:val="16"/>
        </w:rPr>
        <w:t xml:space="preserve"> </w:t>
      </w:r>
      <w:r>
        <w:rPr>
          <w:color w:val="333333"/>
          <w:sz w:val="16"/>
        </w:rPr>
        <w:t>the</w:t>
      </w:r>
      <w:r>
        <w:rPr>
          <w:color w:val="333333"/>
          <w:spacing w:val="-3"/>
          <w:sz w:val="16"/>
        </w:rPr>
        <w:t xml:space="preserve"> </w:t>
      </w:r>
      <w:r>
        <w:rPr>
          <w:color w:val="333333"/>
          <w:sz w:val="16"/>
        </w:rPr>
        <w:t>Ruston/Solar</w:t>
      </w:r>
      <w:r>
        <w:rPr>
          <w:color w:val="333333"/>
          <w:spacing w:val="-3"/>
          <w:sz w:val="16"/>
        </w:rPr>
        <w:t xml:space="preserve"> </w:t>
      </w:r>
      <w:r>
        <w:rPr>
          <w:color w:val="333333"/>
          <w:sz w:val="16"/>
        </w:rPr>
        <w:t>compression</w:t>
      </w:r>
      <w:r>
        <w:rPr>
          <w:color w:val="333333"/>
          <w:spacing w:val="-3"/>
          <w:sz w:val="16"/>
        </w:rPr>
        <w:t xml:space="preserve"> </w:t>
      </w:r>
      <w:r>
        <w:rPr>
          <w:color w:val="333333"/>
          <w:sz w:val="16"/>
        </w:rPr>
        <w:t>turbines</w:t>
      </w:r>
      <w:r>
        <w:rPr>
          <w:color w:val="333333"/>
          <w:spacing w:val="-3"/>
          <w:sz w:val="16"/>
        </w:rPr>
        <w:t xml:space="preserve"> </w:t>
      </w:r>
      <w:r>
        <w:rPr>
          <w:color w:val="333333"/>
          <w:sz w:val="16"/>
        </w:rPr>
        <w:t>and local field generators [1].</w:t>
      </w:r>
    </w:p>
    <w:p w14:paraId="38835096" w14:textId="77777777" w:rsidR="00275643" w:rsidRDefault="00000000">
      <w:pPr>
        <w:pStyle w:val="ListParagraph"/>
        <w:numPr>
          <w:ilvl w:val="3"/>
          <w:numId w:val="18"/>
        </w:numPr>
        <w:tabs>
          <w:tab w:val="left" w:pos="948"/>
        </w:tabs>
        <w:spacing w:before="90" w:line="326" w:lineRule="auto"/>
        <w:ind w:right="254"/>
        <w:rPr>
          <w:sz w:val="16"/>
        </w:rPr>
      </w:pPr>
      <w:r>
        <w:rPr>
          <w:b/>
          <w:color w:val="333333"/>
          <w:sz w:val="16"/>
        </w:rPr>
        <w:t>Local</w:t>
      </w:r>
      <w:r>
        <w:rPr>
          <w:b/>
          <w:color w:val="333333"/>
          <w:spacing w:val="-2"/>
          <w:sz w:val="16"/>
        </w:rPr>
        <w:t xml:space="preserve"> </w:t>
      </w:r>
      <w:r>
        <w:rPr>
          <w:b/>
          <w:color w:val="333333"/>
          <w:sz w:val="16"/>
        </w:rPr>
        <w:t>Community</w:t>
      </w:r>
      <w:r>
        <w:rPr>
          <w:b/>
          <w:color w:val="333333"/>
          <w:spacing w:val="-2"/>
          <w:sz w:val="16"/>
        </w:rPr>
        <w:t xml:space="preserve"> </w:t>
      </w:r>
      <w:r>
        <w:rPr>
          <w:b/>
          <w:color w:val="333333"/>
          <w:sz w:val="16"/>
        </w:rPr>
        <w:t>&amp;</w:t>
      </w:r>
      <w:r>
        <w:rPr>
          <w:b/>
          <w:color w:val="333333"/>
          <w:spacing w:val="-2"/>
          <w:sz w:val="16"/>
        </w:rPr>
        <w:t xml:space="preserve"> </w:t>
      </w:r>
      <w:r>
        <w:rPr>
          <w:b/>
          <w:color w:val="333333"/>
          <w:sz w:val="16"/>
        </w:rPr>
        <w:t>Losses</w:t>
      </w:r>
      <w:r>
        <w:rPr>
          <w:color w:val="333333"/>
          <w:sz w:val="16"/>
        </w:rPr>
        <w:t>:</w:t>
      </w:r>
      <w:r>
        <w:rPr>
          <w:color w:val="333333"/>
          <w:spacing w:val="-5"/>
          <w:sz w:val="16"/>
        </w:rPr>
        <w:t xml:space="preserve"> </w:t>
      </w:r>
      <w:r>
        <w:rPr>
          <w:color w:val="333333"/>
          <w:sz w:val="16"/>
        </w:rPr>
        <w:t>The</w:t>
      </w:r>
      <w:r>
        <w:rPr>
          <w:color w:val="333333"/>
          <w:spacing w:val="-2"/>
          <w:sz w:val="16"/>
        </w:rPr>
        <w:t xml:space="preserve"> </w:t>
      </w:r>
      <w:r>
        <w:rPr>
          <w:color w:val="333333"/>
          <w:sz w:val="16"/>
        </w:rPr>
        <w:t>remaining</w:t>
      </w:r>
      <w:r>
        <w:rPr>
          <w:color w:val="333333"/>
          <w:spacing w:val="-2"/>
          <w:sz w:val="16"/>
        </w:rPr>
        <w:t xml:space="preserve"> </w:t>
      </w:r>
      <w:r>
        <w:rPr>
          <w:color w:val="333333"/>
          <w:sz w:val="16"/>
        </w:rPr>
        <w:t>gas</w:t>
      </w:r>
      <w:r>
        <w:rPr>
          <w:color w:val="333333"/>
          <w:spacing w:val="-2"/>
          <w:sz w:val="16"/>
        </w:rPr>
        <w:t xml:space="preserve"> </w:t>
      </w:r>
      <w:r>
        <w:rPr>
          <w:color w:val="333333"/>
          <w:sz w:val="16"/>
        </w:rPr>
        <w:t>is</w:t>
      </w:r>
      <w:r>
        <w:rPr>
          <w:color w:val="333333"/>
          <w:spacing w:val="-2"/>
          <w:sz w:val="16"/>
        </w:rPr>
        <w:t xml:space="preserve"> </w:t>
      </w:r>
      <w:r>
        <w:rPr>
          <w:color w:val="333333"/>
          <w:sz w:val="16"/>
        </w:rPr>
        <w:t>allocated</w:t>
      </w:r>
      <w:r>
        <w:rPr>
          <w:color w:val="333333"/>
          <w:spacing w:val="-2"/>
          <w:sz w:val="16"/>
        </w:rPr>
        <w:t xml:space="preserve"> </w:t>
      </w:r>
      <w:r>
        <w:rPr>
          <w:color w:val="333333"/>
          <w:sz w:val="16"/>
        </w:rPr>
        <w:t>to</w:t>
      </w:r>
      <w:r>
        <w:rPr>
          <w:color w:val="333333"/>
          <w:spacing w:val="-2"/>
          <w:sz w:val="16"/>
        </w:rPr>
        <w:t xml:space="preserve"> </w:t>
      </w:r>
      <w:r>
        <w:rPr>
          <w:color w:val="333333"/>
          <w:sz w:val="16"/>
        </w:rPr>
        <w:t>local</w:t>
      </w:r>
      <w:r>
        <w:rPr>
          <w:color w:val="333333"/>
          <w:spacing w:val="-2"/>
          <w:sz w:val="16"/>
        </w:rPr>
        <w:t xml:space="preserve"> </w:t>
      </w:r>
      <w:r>
        <w:rPr>
          <w:color w:val="333333"/>
          <w:sz w:val="16"/>
        </w:rPr>
        <w:t>community</w:t>
      </w:r>
      <w:r>
        <w:rPr>
          <w:color w:val="333333"/>
          <w:spacing w:val="-2"/>
          <w:sz w:val="16"/>
        </w:rPr>
        <w:t xml:space="preserve"> </w:t>
      </w:r>
      <w:r>
        <w:rPr>
          <w:color w:val="333333"/>
          <w:sz w:val="16"/>
        </w:rPr>
        <w:t>support</w:t>
      </w:r>
      <w:r>
        <w:rPr>
          <w:color w:val="333333"/>
          <w:spacing w:val="-2"/>
          <w:sz w:val="16"/>
        </w:rPr>
        <w:t xml:space="preserve"> </w:t>
      </w:r>
      <w:r>
        <w:rPr>
          <w:color w:val="333333"/>
          <w:sz w:val="16"/>
        </w:rPr>
        <w:t>(</w:t>
      </w:r>
      <w:r>
        <w:rPr>
          <w:b/>
          <w:color w:val="333333"/>
          <w:sz w:val="16"/>
        </w:rPr>
        <w:t>0.4</w:t>
      </w:r>
      <w:r>
        <w:rPr>
          <w:b/>
          <w:color w:val="333333"/>
          <w:spacing w:val="-2"/>
          <w:sz w:val="16"/>
        </w:rPr>
        <w:t xml:space="preserve"> </w:t>
      </w:r>
      <w:r>
        <w:rPr>
          <w:b/>
          <w:color w:val="333333"/>
          <w:sz w:val="16"/>
        </w:rPr>
        <w:t>MMscfd</w:t>
      </w:r>
      <w:r>
        <w:rPr>
          <w:color w:val="333333"/>
          <w:sz w:val="16"/>
        </w:rPr>
        <w:t>)</w:t>
      </w:r>
      <w:r>
        <w:rPr>
          <w:color w:val="333333"/>
          <w:spacing w:val="-2"/>
          <w:sz w:val="16"/>
        </w:rPr>
        <w:t xml:space="preserve"> </w:t>
      </w:r>
      <w:r>
        <w:rPr>
          <w:color w:val="333333"/>
          <w:sz w:val="16"/>
        </w:rPr>
        <w:t>or</w:t>
      </w:r>
      <w:r>
        <w:rPr>
          <w:color w:val="333333"/>
          <w:spacing w:val="-2"/>
          <w:sz w:val="16"/>
        </w:rPr>
        <w:t xml:space="preserve"> </w:t>
      </w:r>
      <w:r>
        <w:rPr>
          <w:color w:val="333333"/>
          <w:sz w:val="16"/>
        </w:rPr>
        <w:t>accounted</w:t>
      </w:r>
      <w:r>
        <w:rPr>
          <w:color w:val="333333"/>
          <w:spacing w:val="-2"/>
          <w:sz w:val="16"/>
        </w:rPr>
        <w:t xml:space="preserve"> </w:t>
      </w:r>
      <w:r>
        <w:rPr>
          <w:color w:val="333333"/>
          <w:sz w:val="16"/>
        </w:rPr>
        <w:t>for</w:t>
      </w:r>
      <w:r>
        <w:rPr>
          <w:color w:val="333333"/>
          <w:spacing w:val="-2"/>
          <w:sz w:val="16"/>
        </w:rPr>
        <w:t xml:space="preserve"> </w:t>
      </w:r>
      <w:r>
        <w:rPr>
          <w:color w:val="333333"/>
          <w:sz w:val="16"/>
        </w:rPr>
        <w:t>as system shrinkage/losses (</w:t>
      </w:r>
      <w:r>
        <w:rPr>
          <w:b/>
          <w:color w:val="333333"/>
          <w:sz w:val="16"/>
        </w:rPr>
        <w:t>0.7 MMscfd</w:t>
      </w:r>
      <w:r>
        <w:rPr>
          <w:color w:val="333333"/>
          <w:sz w:val="16"/>
        </w:rPr>
        <w:t>) [1].</w:t>
      </w:r>
    </w:p>
    <w:p w14:paraId="38835097" w14:textId="21E3A1E2" w:rsidR="00541870" w:rsidRDefault="00541870">
      <w:pPr>
        <w:rPr>
          <w:sz w:val="16"/>
          <w:szCs w:val="16"/>
        </w:rPr>
      </w:pPr>
      <w:r>
        <w:br w:type="page"/>
      </w:r>
    </w:p>
    <w:p w14:paraId="34C61386" w14:textId="77777777" w:rsidR="00275643" w:rsidRDefault="00275643">
      <w:pPr>
        <w:pStyle w:val="BodyText"/>
        <w:spacing w:before="116"/>
      </w:pPr>
    </w:p>
    <w:p w14:paraId="38835098" w14:textId="77777777" w:rsidR="00275643" w:rsidRDefault="00000000">
      <w:pPr>
        <w:pStyle w:val="Heading2"/>
        <w:numPr>
          <w:ilvl w:val="1"/>
          <w:numId w:val="18"/>
        </w:numPr>
        <w:tabs>
          <w:tab w:val="left" w:pos="459"/>
        </w:tabs>
        <w:ind w:left="459" w:hanging="311"/>
      </w:pPr>
      <w:r>
        <w:rPr>
          <w:color w:val="333333"/>
          <w:w w:val="105"/>
        </w:rPr>
        <w:t>Geological</w:t>
      </w:r>
      <w:r>
        <w:rPr>
          <w:color w:val="333333"/>
          <w:spacing w:val="-13"/>
          <w:w w:val="105"/>
        </w:rPr>
        <w:t xml:space="preserve"> </w:t>
      </w:r>
      <w:r>
        <w:rPr>
          <w:color w:val="333333"/>
          <w:w w:val="105"/>
        </w:rPr>
        <w:t>&amp;</w:t>
      </w:r>
      <w:r>
        <w:rPr>
          <w:color w:val="333333"/>
          <w:spacing w:val="-13"/>
          <w:w w:val="105"/>
        </w:rPr>
        <w:t xml:space="preserve"> </w:t>
      </w:r>
      <w:r>
        <w:rPr>
          <w:color w:val="333333"/>
          <w:w w:val="105"/>
        </w:rPr>
        <w:t>Reservoir</w:t>
      </w:r>
      <w:r>
        <w:rPr>
          <w:color w:val="333333"/>
          <w:spacing w:val="-13"/>
          <w:w w:val="105"/>
        </w:rPr>
        <w:t xml:space="preserve"> </w:t>
      </w:r>
      <w:r>
        <w:rPr>
          <w:color w:val="333333"/>
          <w:w w:val="105"/>
        </w:rPr>
        <w:t>Characteristics</w:t>
      </w:r>
      <w:r>
        <w:rPr>
          <w:color w:val="333333"/>
          <w:spacing w:val="-13"/>
          <w:w w:val="105"/>
        </w:rPr>
        <w:t xml:space="preserve"> </w:t>
      </w:r>
      <w:r>
        <w:rPr>
          <w:color w:val="333333"/>
          <w:w w:val="105"/>
        </w:rPr>
        <w:t>of</w:t>
      </w:r>
      <w:r>
        <w:rPr>
          <w:color w:val="333333"/>
          <w:spacing w:val="-13"/>
          <w:w w:val="105"/>
        </w:rPr>
        <w:t xml:space="preserve"> </w:t>
      </w:r>
      <w:r>
        <w:rPr>
          <w:color w:val="333333"/>
          <w:w w:val="105"/>
        </w:rPr>
        <w:t>the</w:t>
      </w:r>
      <w:r>
        <w:rPr>
          <w:color w:val="333333"/>
          <w:spacing w:val="-13"/>
          <w:w w:val="105"/>
        </w:rPr>
        <w:t xml:space="preserve"> </w:t>
      </w:r>
      <w:r>
        <w:rPr>
          <w:color w:val="333333"/>
          <w:w w:val="105"/>
        </w:rPr>
        <w:t>Five</w:t>
      </w:r>
      <w:r>
        <w:rPr>
          <w:color w:val="333333"/>
          <w:spacing w:val="-13"/>
          <w:w w:val="105"/>
        </w:rPr>
        <w:t xml:space="preserve"> </w:t>
      </w:r>
      <w:r>
        <w:rPr>
          <w:color w:val="333333"/>
          <w:spacing w:val="-2"/>
          <w:w w:val="105"/>
        </w:rPr>
        <w:t>Fields</w:t>
      </w:r>
    </w:p>
    <w:p w14:paraId="38835099" w14:textId="77777777" w:rsidR="00275643" w:rsidRDefault="00275643">
      <w:pPr>
        <w:pStyle w:val="BodyText"/>
        <w:spacing w:before="35"/>
        <w:rPr>
          <w:b/>
          <w:sz w:val="18"/>
        </w:rPr>
      </w:pPr>
    </w:p>
    <w:tbl>
      <w:tblPr>
        <w:tblStyle w:val="TableNormal"/>
        <w:tblpPr w:leftFromText="141" w:rightFromText="141" w:vertAnchor="text" w:horzAnchor="margin" w:tblpY="655"/>
        <w:tblW w:w="0" w:type="auto"/>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Layout w:type="fixed"/>
        <w:tblLook w:val="01E0" w:firstRow="1" w:lastRow="1" w:firstColumn="1" w:lastColumn="1" w:noHBand="0" w:noVBand="0"/>
      </w:tblPr>
      <w:tblGrid>
        <w:gridCol w:w="670"/>
        <w:gridCol w:w="2610"/>
        <w:gridCol w:w="990"/>
        <w:gridCol w:w="1110"/>
        <w:gridCol w:w="960"/>
        <w:gridCol w:w="1050"/>
        <w:gridCol w:w="2240"/>
      </w:tblGrid>
      <w:tr w:rsidR="00541870" w14:paraId="15CF6D04" w14:textId="77777777" w:rsidTr="00541870">
        <w:trPr>
          <w:trHeight w:val="850"/>
        </w:trPr>
        <w:tc>
          <w:tcPr>
            <w:tcW w:w="670" w:type="dxa"/>
            <w:shd w:val="clear" w:color="auto" w:fill="F1F1F1"/>
          </w:tcPr>
          <w:p w14:paraId="6BE05443" w14:textId="77777777" w:rsidR="00541870" w:rsidRDefault="00541870" w:rsidP="00541870">
            <w:pPr>
              <w:pStyle w:val="TableParagraph"/>
              <w:rPr>
                <w:sz w:val="14"/>
              </w:rPr>
            </w:pPr>
          </w:p>
          <w:p w14:paraId="180D8EB2" w14:textId="77777777" w:rsidR="00541870" w:rsidRDefault="00541870" w:rsidP="00541870">
            <w:pPr>
              <w:pStyle w:val="TableParagraph"/>
              <w:spacing w:before="16"/>
              <w:rPr>
                <w:sz w:val="14"/>
              </w:rPr>
            </w:pPr>
          </w:p>
          <w:p w14:paraId="5B27FBFC" w14:textId="77777777" w:rsidR="00541870" w:rsidRDefault="00541870" w:rsidP="00541870">
            <w:pPr>
              <w:pStyle w:val="TableParagraph"/>
              <w:ind w:left="84"/>
              <w:rPr>
                <w:b/>
                <w:sz w:val="14"/>
              </w:rPr>
            </w:pPr>
            <w:r>
              <w:rPr>
                <w:b/>
                <w:color w:val="333333"/>
                <w:spacing w:val="-2"/>
                <w:sz w:val="14"/>
              </w:rPr>
              <w:t>Field</w:t>
            </w:r>
          </w:p>
        </w:tc>
        <w:tc>
          <w:tcPr>
            <w:tcW w:w="2610" w:type="dxa"/>
            <w:shd w:val="clear" w:color="auto" w:fill="F1F1F1"/>
          </w:tcPr>
          <w:p w14:paraId="27FACAAA" w14:textId="77777777" w:rsidR="00541870" w:rsidRDefault="00541870" w:rsidP="00541870">
            <w:pPr>
              <w:pStyle w:val="TableParagraph"/>
              <w:rPr>
                <w:sz w:val="14"/>
              </w:rPr>
            </w:pPr>
          </w:p>
          <w:p w14:paraId="5B3DA69C" w14:textId="77777777" w:rsidR="00541870" w:rsidRDefault="00541870" w:rsidP="00541870">
            <w:pPr>
              <w:pStyle w:val="TableParagraph"/>
              <w:spacing w:before="16"/>
              <w:rPr>
                <w:sz w:val="14"/>
              </w:rPr>
            </w:pPr>
          </w:p>
          <w:p w14:paraId="672D9A1E" w14:textId="77777777" w:rsidR="00541870" w:rsidRDefault="00541870" w:rsidP="00541870">
            <w:pPr>
              <w:pStyle w:val="TableParagraph"/>
              <w:ind w:left="80"/>
              <w:rPr>
                <w:b/>
                <w:sz w:val="14"/>
              </w:rPr>
            </w:pPr>
            <w:r>
              <w:rPr>
                <w:b/>
                <w:color w:val="333333"/>
                <w:sz w:val="14"/>
              </w:rPr>
              <w:t>Producing</w:t>
            </w:r>
            <w:r>
              <w:rPr>
                <w:b/>
                <w:color w:val="333333"/>
                <w:spacing w:val="10"/>
                <w:sz w:val="14"/>
              </w:rPr>
              <w:t xml:space="preserve"> </w:t>
            </w:r>
            <w:r>
              <w:rPr>
                <w:b/>
                <w:color w:val="333333"/>
                <w:spacing w:val="-2"/>
                <w:sz w:val="14"/>
              </w:rPr>
              <w:t>Formations</w:t>
            </w:r>
          </w:p>
        </w:tc>
        <w:tc>
          <w:tcPr>
            <w:tcW w:w="990" w:type="dxa"/>
            <w:shd w:val="clear" w:color="auto" w:fill="F1F1F1"/>
          </w:tcPr>
          <w:p w14:paraId="5B7E5CDE" w14:textId="77777777" w:rsidR="00541870" w:rsidRDefault="00541870" w:rsidP="00541870">
            <w:pPr>
              <w:pStyle w:val="TableParagraph"/>
              <w:spacing w:before="67"/>
              <w:rPr>
                <w:sz w:val="14"/>
              </w:rPr>
            </w:pPr>
          </w:p>
          <w:p w14:paraId="19BDA70A" w14:textId="77777777" w:rsidR="00541870" w:rsidRDefault="00541870" w:rsidP="00541870">
            <w:pPr>
              <w:pStyle w:val="TableParagraph"/>
              <w:spacing w:line="343" w:lineRule="auto"/>
              <w:ind w:left="87"/>
              <w:rPr>
                <w:b/>
                <w:sz w:val="14"/>
              </w:rPr>
            </w:pPr>
            <w:r>
              <w:rPr>
                <w:b/>
                <w:color w:val="333333"/>
                <w:spacing w:val="-2"/>
                <w:sz w:val="14"/>
              </w:rPr>
              <w:t>Reservoir</w:t>
            </w:r>
            <w:r>
              <w:rPr>
                <w:b/>
                <w:color w:val="333333"/>
                <w:spacing w:val="40"/>
                <w:sz w:val="14"/>
              </w:rPr>
              <w:t xml:space="preserve"> </w:t>
            </w:r>
            <w:r>
              <w:rPr>
                <w:b/>
                <w:color w:val="333333"/>
                <w:sz w:val="14"/>
              </w:rPr>
              <w:t>Depth</w:t>
            </w:r>
            <w:r>
              <w:rPr>
                <w:b/>
                <w:color w:val="333333"/>
                <w:spacing w:val="7"/>
                <w:sz w:val="14"/>
              </w:rPr>
              <w:t xml:space="preserve"> </w:t>
            </w:r>
            <w:r>
              <w:rPr>
                <w:b/>
                <w:color w:val="333333"/>
                <w:spacing w:val="-4"/>
                <w:sz w:val="14"/>
              </w:rPr>
              <w:t>(ft)</w:t>
            </w:r>
          </w:p>
        </w:tc>
        <w:tc>
          <w:tcPr>
            <w:tcW w:w="1110" w:type="dxa"/>
            <w:shd w:val="clear" w:color="auto" w:fill="F1F1F1"/>
          </w:tcPr>
          <w:p w14:paraId="1BBDDDD0" w14:textId="77777777" w:rsidR="00541870" w:rsidRDefault="00541870" w:rsidP="00541870">
            <w:pPr>
              <w:pStyle w:val="TableParagraph"/>
              <w:spacing w:before="108" w:line="343" w:lineRule="auto"/>
              <w:ind w:left="82" w:right="182"/>
              <w:rPr>
                <w:b/>
                <w:sz w:val="14"/>
              </w:rPr>
            </w:pPr>
            <w:r>
              <w:rPr>
                <w:b/>
                <w:color w:val="333333"/>
                <w:spacing w:val="-2"/>
                <w:sz w:val="14"/>
              </w:rPr>
              <w:t>Initial</w:t>
            </w:r>
            <w:r>
              <w:rPr>
                <w:b/>
                <w:color w:val="333333"/>
                <w:spacing w:val="40"/>
                <w:sz w:val="14"/>
              </w:rPr>
              <w:t xml:space="preserve"> </w:t>
            </w:r>
            <w:r>
              <w:rPr>
                <w:b/>
                <w:color w:val="333333"/>
                <w:spacing w:val="-2"/>
                <w:sz w:val="14"/>
              </w:rPr>
              <w:t>Pressure</w:t>
            </w:r>
            <w:r>
              <w:rPr>
                <w:b/>
                <w:color w:val="333333"/>
                <w:spacing w:val="40"/>
                <w:sz w:val="14"/>
              </w:rPr>
              <w:t xml:space="preserve"> </w:t>
            </w:r>
            <w:r>
              <w:rPr>
                <w:b/>
                <w:color w:val="333333"/>
                <w:spacing w:val="-2"/>
                <w:sz w:val="14"/>
              </w:rPr>
              <w:t>(psi)</w:t>
            </w:r>
          </w:p>
        </w:tc>
        <w:tc>
          <w:tcPr>
            <w:tcW w:w="960" w:type="dxa"/>
            <w:shd w:val="clear" w:color="auto" w:fill="F1F1F1"/>
          </w:tcPr>
          <w:p w14:paraId="5DF32A5C" w14:textId="77777777" w:rsidR="00541870" w:rsidRDefault="00541870" w:rsidP="00541870">
            <w:pPr>
              <w:pStyle w:val="TableParagraph"/>
              <w:spacing w:before="67"/>
              <w:rPr>
                <w:sz w:val="14"/>
              </w:rPr>
            </w:pPr>
          </w:p>
          <w:p w14:paraId="54ACF54B" w14:textId="77777777" w:rsidR="00541870" w:rsidRDefault="00541870" w:rsidP="00541870">
            <w:pPr>
              <w:pStyle w:val="TableParagraph"/>
              <w:spacing w:line="343" w:lineRule="auto"/>
              <w:ind w:left="88" w:right="73"/>
              <w:rPr>
                <w:b/>
                <w:sz w:val="14"/>
              </w:rPr>
            </w:pPr>
            <w:r>
              <w:rPr>
                <w:b/>
                <w:color w:val="333333"/>
                <w:sz w:val="14"/>
              </w:rPr>
              <w:t>API</w:t>
            </w:r>
            <w:r>
              <w:rPr>
                <w:b/>
                <w:color w:val="333333"/>
                <w:spacing w:val="-10"/>
                <w:sz w:val="14"/>
              </w:rPr>
              <w:t xml:space="preserve"> </w:t>
            </w:r>
            <w:r>
              <w:rPr>
                <w:b/>
                <w:color w:val="333333"/>
                <w:sz w:val="14"/>
              </w:rPr>
              <w:t>Gravity</w:t>
            </w:r>
            <w:r>
              <w:rPr>
                <w:b/>
                <w:color w:val="333333"/>
                <w:spacing w:val="40"/>
                <w:sz w:val="14"/>
              </w:rPr>
              <w:t xml:space="preserve"> </w:t>
            </w:r>
            <w:r>
              <w:rPr>
                <w:b/>
                <w:color w:val="333333"/>
                <w:spacing w:val="-4"/>
                <w:sz w:val="14"/>
              </w:rPr>
              <w:t>(°)</w:t>
            </w:r>
          </w:p>
        </w:tc>
        <w:tc>
          <w:tcPr>
            <w:tcW w:w="1050" w:type="dxa"/>
            <w:shd w:val="clear" w:color="auto" w:fill="F1F1F1"/>
          </w:tcPr>
          <w:p w14:paraId="0A4B3157" w14:textId="77777777" w:rsidR="00541870" w:rsidRDefault="00541870" w:rsidP="00541870">
            <w:pPr>
              <w:pStyle w:val="TableParagraph"/>
              <w:spacing w:before="67"/>
              <w:rPr>
                <w:sz w:val="14"/>
              </w:rPr>
            </w:pPr>
          </w:p>
          <w:p w14:paraId="01B08A16" w14:textId="77777777" w:rsidR="00541870" w:rsidRDefault="00541870" w:rsidP="00541870">
            <w:pPr>
              <w:pStyle w:val="TableParagraph"/>
              <w:spacing w:line="343" w:lineRule="auto"/>
              <w:ind w:left="85" w:right="234"/>
              <w:rPr>
                <w:b/>
                <w:sz w:val="14"/>
              </w:rPr>
            </w:pPr>
            <w:r>
              <w:rPr>
                <w:b/>
                <w:color w:val="333333"/>
                <w:spacing w:val="-2"/>
                <w:sz w:val="14"/>
              </w:rPr>
              <w:t>Viscosity</w:t>
            </w:r>
            <w:r>
              <w:rPr>
                <w:b/>
                <w:color w:val="333333"/>
                <w:spacing w:val="40"/>
                <w:sz w:val="14"/>
              </w:rPr>
              <w:t xml:space="preserve"> </w:t>
            </w:r>
            <w:r>
              <w:rPr>
                <w:b/>
                <w:color w:val="333333"/>
                <w:spacing w:val="-4"/>
                <w:sz w:val="14"/>
              </w:rPr>
              <w:t>(cp)</w:t>
            </w:r>
          </w:p>
        </w:tc>
        <w:tc>
          <w:tcPr>
            <w:tcW w:w="2240" w:type="dxa"/>
            <w:shd w:val="clear" w:color="auto" w:fill="F1F1F1"/>
          </w:tcPr>
          <w:p w14:paraId="6CAE194C" w14:textId="77777777" w:rsidR="00541870" w:rsidRDefault="00541870" w:rsidP="00541870">
            <w:pPr>
              <w:pStyle w:val="TableParagraph"/>
              <w:spacing w:before="67"/>
              <w:rPr>
                <w:sz w:val="14"/>
              </w:rPr>
            </w:pPr>
          </w:p>
          <w:p w14:paraId="6E0D785D" w14:textId="77777777" w:rsidR="00541870" w:rsidRDefault="00541870" w:rsidP="00541870">
            <w:pPr>
              <w:pStyle w:val="TableParagraph"/>
              <w:spacing w:line="343" w:lineRule="auto"/>
              <w:ind w:left="82" w:right="75"/>
              <w:rPr>
                <w:b/>
                <w:sz w:val="14"/>
              </w:rPr>
            </w:pPr>
            <w:r>
              <w:rPr>
                <w:b/>
                <w:color w:val="333333"/>
                <w:sz w:val="14"/>
              </w:rPr>
              <w:t>Historical Status &amp; Remaining</w:t>
            </w:r>
            <w:r>
              <w:rPr>
                <w:b/>
                <w:color w:val="333333"/>
                <w:spacing w:val="40"/>
                <w:sz w:val="14"/>
              </w:rPr>
              <w:t xml:space="preserve"> </w:t>
            </w:r>
            <w:r>
              <w:rPr>
                <w:b/>
                <w:color w:val="333333"/>
                <w:spacing w:val="-2"/>
                <w:sz w:val="14"/>
              </w:rPr>
              <w:t>Potential</w:t>
            </w:r>
          </w:p>
        </w:tc>
      </w:tr>
      <w:tr w:rsidR="00541870" w14:paraId="09620091" w14:textId="77777777" w:rsidTr="00541870">
        <w:trPr>
          <w:trHeight w:val="1080"/>
        </w:trPr>
        <w:tc>
          <w:tcPr>
            <w:tcW w:w="670" w:type="dxa"/>
          </w:tcPr>
          <w:p w14:paraId="5195F537" w14:textId="77777777" w:rsidR="00541870" w:rsidRDefault="00541870" w:rsidP="00541870">
            <w:pPr>
              <w:pStyle w:val="TableParagraph"/>
              <w:rPr>
                <w:sz w:val="14"/>
              </w:rPr>
            </w:pPr>
          </w:p>
          <w:p w14:paraId="00ED12C1" w14:textId="77777777" w:rsidR="00541870" w:rsidRDefault="00541870" w:rsidP="00541870">
            <w:pPr>
              <w:pStyle w:val="TableParagraph"/>
              <w:spacing w:before="136"/>
              <w:rPr>
                <w:sz w:val="14"/>
              </w:rPr>
            </w:pPr>
          </w:p>
          <w:p w14:paraId="21F52C70" w14:textId="77777777" w:rsidR="00541870" w:rsidRDefault="00541870" w:rsidP="00541870">
            <w:pPr>
              <w:pStyle w:val="TableParagraph"/>
              <w:ind w:left="84"/>
              <w:rPr>
                <w:b/>
                <w:sz w:val="14"/>
              </w:rPr>
            </w:pPr>
            <w:r>
              <w:rPr>
                <w:b/>
                <w:color w:val="333333"/>
                <w:sz w:val="14"/>
              </w:rPr>
              <w:t>La</w:t>
            </w:r>
            <w:r>
              <w:rPr>
                <w:b/>
                <w:color w:val="333333"/>
                <w:spacing w:val="3"/>
                <w:sz w:val="14"/>
              </w:rPr>
              <w:t xml:space="preserve"> </w:t>
            </w:r>
            <w:r>
              <w:rPr>
                <w:b/>
                <w:color w:val="333333"/>
                <w:spacing w:val="-5"/>
                <w:sz w:val="14"/>
              </w:rPr>
              <w:t>Paz</w:t>
            </w:r>
          </w:p>
        </w:tc>
        <w:tc>
          <w:tcPr>
            <w:tcW w:w="2610" w:type="dxa"/>
          </w:tcPr>
          <w:p w14:paraId="55B6929D" w14:textId="77777777" w:rsidR="00541870" w:rsidRDefault="00541870" w:rsidP="00541870">
            <w:pPr>
              <w:pStyle w:val="TableParagraph"/>
              <w:spacing w:before="67"/>
              <w:rPr>
                <w:sz w:val="14"/>
              </w:rPr>
            </w:pPr>
          </w:p>
          <w:p w14:paraId="582372C7" w14:textId="77777777" w:rsidR="00541870" w:rsidRDefault="00541870" w:rsidP="00541870">
            <w:pPr>
              <w:pStyle w:val="TableParagraph"/>
              <w:spacing w:line="343" w:lineRule="auto"/>
              <w:ind w:left="80"/>
              <w:rPr>
                <w:sz w:val="14"/>
              </w:rPr>
            </w:pPr>
            <w:proofErr w:type="spellStart"/>
            <w:r>
              <w:rPr>
                <w:color w:val="333333"/>
                <w:sz w:val="14"/>
              </w:rPr>
              <w:t>Misoa</w:t>
            </w:r>
            <w:proofErr w:type="spellEnd"/>
            <w:r>
              <w:rPr>
                <w:color w:val="333333"/>
                <w:sz w:val="14"/>
              </w:rPr>
              <w:t xml:space="preserve"> (Eocene), Marcelina/</w:t>
            </w:r>
            <w:proofErr w:type="spellStart"/>
            <w:r>
              <w:rPr>
                <w:color w:val="333333"/>
                <w:sz w:val="14"/>
              </w:rPr>
              <w:t>Guasare</w:t>
            </w:r>
            <w:proofErr w:type="spellEnd"/>
            <w:r>
              <w:rPr>
                <w:color w:val="333333"/>
                <w:spacing w:val="40"/>
                <w:sz w:val="14"/>
              </w:rPr>
              <w:t xml:space="preserve"> </w:t>
            </w:r>
            <w:r>
              <w:rPr>
                <w:color w:val="333333"/>
                <w:sz w:val="14"/>
              </w:rPr>
              <w:t xml:space="preserve">(Paleocene), </w:t>
            </w:r>
            <w:proofErr w:type="spellStart"/>
            <w:r>
              <w:rPr>
                <w:color w:val="333333"/>
                <w:sz w:val="14"/>
              </w:rPr>
              <w:t>Cretacico</w:t>
            </w:r>
            <w:proofErr w:type="spellEnd"/>
            <w:r>
              <w:rPr>
                <w:color w:val="333333"/>
                <w:spacing w:val="40"/>
                <w:sz w:val="14"/>
              </w:rPr>
              <w:t xml:space="preserve"> </w:t>
            </w:r>
            <w:r>
              <w:rPr>
                <w:color w:val="333333"/>
                <w:sz w:val="14"/>
              </w:rPr>
              <w:t>(Maraca/</w:t>
            </w:r>
            <w:proofErr w:type="spellStart"/>
            <w:r>
              <w:rPr>
                <w:color w:val="333333"/>
                <w:sz w:val="14"/>
              </w:rPr>
              <w:t>Lisure</w:t>
            </w:r>
            <w:proofErr w:type="spellEnd"/>
            <w:r>
              <w:rPr>
                <w:color w:val="333333"/>
                <w:sz w:val="14"/>
              </w:rPr>
              <w:t xml:space="preserve">/Apon), </w:t>
            </w:r>
            <w:proofErr w:type="spellStart"/>
            <w:r>
              <w:rPr>
                <w:color w:val="333333"/>
                <w:sz w:val="14"/>
              </w:rPr>
              <w:t>Basamento</w:t>
            </w:r>
            <w:proofErr w:type="spellEnd"/>
          </w:p>
        </w:tc>
        <w:tc>
          <w:tcPr>
            <w:tcW w:w="990" w:type="dxa"/>
          </w:tcPr>
          <w:p w14:paraId="62F72770" w14:textId="77777777" w:rsidR="00541870" w:rsidRDefault="00541870" w:rsidP="00541870">
            <w:pPr>
              <w:pStyle w:val="TableParagraph"/>
              <w:rPr>
                <w:sz w:val="14"/>
              </w:rPr>
            </w:pPr>
          </w:p>
          <w:p w14:paraId="3EB0EA26" w14:textId="77777777" w:rsidR="00541870" w:rsidRDefault="00541870" w:rsidP="00541870">
            <w:pPr>
              <w:pStyle w:val="TableParagraph"/>
              <w:spacing w:before="16"/>
              <w:rPr>
                <w:sz w:val="14"/>
              </w:rPr>
            </w:pPr>
          </w:p>
          <w:p w14:paraId="24139450" w14:textId="77777777" w:rsidR="00541870" w:rsidRDefault="00541870" w:rsidP="00541870">
            <w:pPr>
              <w:pStyle w:val="TableParagraph"/>
              <w:ind w:left="87"/>
              <w:rPr>
                <w:sz w:val="14"/>
              </w:rPr>
            </w:pPr>
            <w:r>
              <w:rPr>
                <w:color w:val="333333"/>
                <w:sz w:val="14"/>
              </w:rPr>
              <w:t>2,000</w:t>
            </w:r>
            <w:r>
              <w:rPr>
                <w:color w:val="333333"/>
                <w:spacing w:val="8"/>
                <w:sz w:val="14"/>
              </w:rPr>
              <w:t xml:space="preserve"> </w:t>
            </w:r>
            <w:r>
              <w:rPr>
                <w:color w:val="333333"/>
                <w:spacing w:val="-10"/>
                <w:sz w:val="14"/>
              </w:rPr>
              <w:t>–</w:t>
            </w:r>
          </w:p>
          <w:p w14:paraId="1E2D991B" w14:textId="77777777" w:rsidR="00541870" w:rsidRDefault="00541870" w:rsidP="00541870">
            <w:pPr>
              <w:pStyle w:val="TableParagraph"/>
              <w:spacing w:before="69"/>
              <w:ind w:left="87"/>
              <w:rPr>
                <w:sz w:val="14"/>
              </w:rPr>
            </w:pPr>
            <w:r>
              <w:rPr>
                <w:color w:val="333333"/>
                <w:spacing w:val="-2"/>
                <w:sz w:val="14"/>
              </w:rPr>
              <w:t>9,000+</w:t>
            </w:r>
          </w:p>
        </w:tc>
        <w:tc>
          <w:tcPr>
            <w:tcW w:w="1110" w:type="dxa"/>
          </w:tcPr>
          <w:p w14:paraId="565764B1" w14:textId="77777777" w:rsidR="00541870" w:rsidRDefault="00541870" w:rsidP="00541870">
            <w:pPr>
              <w:pStyle w:val="TableParagraph"/>
              <w:spacing w:before="67"/>
              <w:rPr>
                <w:sz w:val="14"/>
              </w:rPr>
            </w:pPr>
          </w:p>
          <w:p w14:paraId="71BEC9DE" w14:textId="77777777" w:rsidR="00541870" w:rsidRDefault="00541870" w:rsidP="00541870">
            <w:pPr>
              <w:pStyle w:val="TableParagraph"/>
              <w:ind w:left="82"/>
              <w:rPr>
                <w:sz w:val="14"/>
              </w:rPr>
            </w:pPr>
            <w:r>
              <w:rPr>
                <w:color w:val="333333"/>
                <w:sz w:val="14"/>
              </w:rPr>
              <w:t>900</w:t>
            </w:r>
            <w:r>
              <w:rPr>
                <w:color w:val="333333"/>
                <w:spacing w:val="5"/>
                <w:sz w:val="14"/>
              </w:rPr>
              <w:t xml:space="preserve"> </w:t>
            </w:r>
            <w:r>
              <w:rPr>
                <w:color w:val="333333"/>
                <w:spacing w:val="-2"/>
                <w:sz w:val="14"/>
              </w:rPr>
              <w:t>(</w:t>
            </w:r>
            <w:proofErr w:type="spellStart"/>
            <w:r>
              <w:rPr>
                <w:color w:val="333333"/>
                <w:spacing w:val="-2"/>
                <w:sz w:val="14"/>
              </w:rPr>
              <w:t>Eoc</w:t>
            </w:r>
            <w:proofErr w:type="spellEnd"/>
            <w:r>
              <w:rPr>
                <w:color w:val="333333"/>
                <w:spacing w:val="-2"/>
                <w:sz w:val="14"/>
              </w:rPr>
              <w:t>/Pal)</w:t>
            </w:r>
          </w:p>
          <w:p w14:paraId="3F53353F" w14:textId="77777777" w:rsidR="00541870" w:rsidRDefault="00541870" w:rsidP="00541870">
            <w:pPr>
              <w:pStyle w:val="TableParagraph"/>
              <w:spacing w:before="69"/>
              <w:ind w:left="82"/>
              <w:rPr>
                <w:sz w:val="14"/>
              </w:rPr>
            </w:pPr>
            <w:r>
              <w:rPr>
                <w:color w:val="333333"/>
                <w:spacing w:val="-2"/>
                <w:sz w:val="14"/>
              </w:rPr>
              <w:t>4,405</w:t>
            </w:r>
          </w:p>
          <w:p w14:paraId="762E856E" w14:textId="77777777" w:rsidR="00541870" w:rsidRDefault="00541870" w:rsidP="00541870">
            <w:pPr>
              <w:pStyle w:val="TableParagraph"/>
              <w:spacing w:before="69"/>
              <w:ind w:left="82"/>
              <w:rPr>
                <w:sz w:val="14"/>
              </w:rPr>
            </w:pPr>
            <w:r>
              <w:rPr>
                <w:color w:val="333333"/>
                <w:spacing w:val="-2"/>
                <w:sz w:val="14"/>
              </w:rPr>
              <w:t>(</w:t>
            </w:r>
            <w:proofErr w:type="spellStart"/>
            <w:r>
              <w:rPr>
                <w:color w:val="333333"/>
                <w:spacing w:val="-2"/>
                <w:sz w:val="14"/>
              </w:rPr>
              <w:t>Cretacico</w:t>
            </w:r>
            <w:proofErr w:type="spellEnd"/>
            <w:r>
              <w:rPr>
                <w:color w:val="333333"/>
                <w:spacing w:val="-2"/>
                <w:sz w:val="14"/>
              </w:rPr>
              <w:t>)</w:t>
            </w:r>
          </w:p>
        </w:tc>
        <w:tc>
          <w:tcPr>
            <w:tcW w:w="960" w:type="dxa"/>
          </w:tcPr>
          <w:p w14:paraId="71C1BB1A" w14:textId="77777777" w:rsidR="00541870" w:rsidRDefault="00541870" w:rsidP="00541870">
            <w:pPr>
              <w:pStyle w:val="TableParagraph"/>
              <w:spacing w:before="108"/>
              <w:ind w:left="88"/>
              <w:rPr>
                <w:sz w:val="14"/>
              </w:rPr>
            </w:pPr>
            <w:r>
              <w:rPr>
                <w:color w:val="333333"/>
                <w:spacing w:val="-2"/>
                <w:sz w:val="14"/>
              </w:rPr>
              <w:t>22.0°</w:t>
            </w:r>
          </w:p>
          <w:p w14:paraId="3033D540" w14:textId="77777777" w:rsidR="00541870" w:rsidRDefault="00541870" w:rsidP="00541870">
            <w:pPr>
              <w:pStyle w:val="TableParagraph"/>
              <w:spacing w:before="69" w:line="343" w:lineRule="auto"/>
              <w:ind w:left="88" w:right="86"/>
              <w:rPr>
                <w:sz w:val="14"/>
              </w:rPr>
            </w:pPr>
            <w:r>
              <w:rPr>
                <w:color w:val="333333"/>
                <w:spacing w:val="-2"/>
                <w:sz w:val="14"/>
              </w:rPr>
              <w:t>(</w:t>
            </w:r>
            <w:proofErr w:type="spellStart"/>
            <w:r>
              <w:rPr>
                <w:color w:val="333333"/>
                <w:spacing w:val="-2"/>
                <w:sz w:val="14"/>
              </w:rPr>
              <w:t>Eoc</w:t>
            </w:r>
            <w:proofErr w:type="spellEnd"/>
            <w:r>
              <w:rPr>
                <w:color w:val="333333"/>
                <w:spacing w:val="-2"/>
                <w:sz w:val="14"/>
              </w:rPr>
              <w:t>/Pal)</w:t>
            </w:r>
            <w:r>
              <w:rPr>
                <w:color w:val="333333"/>
                <w:spacing w:val="40"/>
                <w:sz w:val="14"/>
              </w:rPr>
              <w:t xml:space="preserve"> </w:t>
            </w:r>
            <w:r>
              <w:rPr>
                <w:color w:val="333333"/>
                <w:spacing w:val="-2"/>
                <w:sz w:val="14"/>
              </w:rPr>
              <w:t>33.5°</w:t>
            </w:r>
          </w:p>
          <w:p w14:paraId="4F88B504" w14:textId="77777777" w:rsidR="00541870" w:rsidRDefault="00541870" w:rsidP="00541870">
            <w:pPr>
              <w:pStyle w:val="TableParagraph"/>
              <w:spacing w:line="161" w:lineRule="exact"/>
              <w:ind w:left="88"/>
              <w:rPr>
                <w:sz w:val="14"/>
              </w:rPr>
            </w:pPr>
            <w:r>
              <w:rPr>
                <w:color w:val="333333"/>
                <w:spacing w:val="-2"/>
                <w:sz w:val="14"/>
              </w:rPr>
              <w:t>(</w:t>
            </w:r>
            <w:proofErr w:type="spellStart"/>
            <w:r>
              <w:rPr>
                <w:color w:val="333333"/>
                <w:spacing w:val="-2"/>
                <w:sz w:val="14"/>
              </w:rPr>
              <w:t>Cretacico</w:t>
            </w:r>
            <w:proofErr w:type="spellEnd"/>
            <w:r>
              <w:rPr>
                <w:color w:val="333333"/>
                <w:spacing w:val="-2"/>
                <w:sz w:val="14"/>
              </w:rPr>
              <w:t>)</w:t>
            </w:r>
          </w:p>
        </w:tc>
        <w:tc>
          <w:tcPr>
            <w:tcW w:w="1050" w:type="dxa"/>
          </w:tcPr>
          <w:p w14:paraId="4A954035" w14:textId="77777777" w:rsidR="00541870" w:rsidRDefault="00541870" w:rsidP="00541870">
            <w:pPr>
              <w:pStyle w:val="TableParagraph"/>
              <w:spacing w:before="108"/>
              <w:ind w:left="85"/>
              <w:rPr>
                <w:sz w:val="14"/>
              </w:rPr>
            </w:pPr>
            <w:r>
              <w:rPr>
                <w:color w:val="333333"/>
                <w:spacing w:val="-4"/>
                <w:sz w:val="14"/>
              </w:rPr>
              <w:t>19.0</w:t>
            </w:r>
          </w:p>
          <w:p w14:paraId="5ACCFE5B" w14:textId="77777777" w:rsidR="00541870" w:rsidRDefault="00541870" w:rsidP="00541870">
            <w:pPr>
              <w:pStyle w:val="TableParagraph"/>
              <w:spacing w:before="69" w:line="343" w:lineRule="auto"/>
              <w:ind w:left="85" w:right="234"/>
              <w:rPr>
                <w:sz w:val="14"/>
              </w:rPr>
            </w:pPr>
            <w:r>
              <w:rPr>
                <w:color w:val="333333"/>
                <w:spacing w:val="-2"/>
                <w:sz w:val="14"/>
              </w:rPr>
              <w:t>(</w:t>
            </w:r>
            <w:proofErr w:type="spellStart"/>
            <w:r>
              <w:rPr>
                <w:color w:val="333333"/>
                <w:spacing w:val="-2"/>
                <w:sz w:val="14"/>
              </w:rPr>
              <w:t>Eoc</w:t>
            </w:r>
            <w:proofErr w:type="spellEnd"/>
            <w:r>
              <w:rPr>
                <w:color w:val="333333"/>
                <w:spacing w:val="-2"/>
                <w:sz w:val="14"/>
              </w:rPr>
              <w:t>/Pal)</w:t>
            </w:r>
            <w:r>
              <w:rPr>
                <w:color w:val="333333"/>
                <w:spacing w:val="40"/>
                <w:sz w:val="14"/>
              </w:rPr>
              <w:t xml:space="preserve"> </w:t>
            </w:r>
            <w:r>
              <w:rPr>
                <w:color w:val="333333"/>
                <w:spacing w:val="-4"/>
                <w:sz w:val="14"/>
              </w:rPr>
              <w:t>1.0</w:t>
            </w:r>
          </w:p>
          <w:p w14:paraId="0546BF61" w14:textId="77777777" w:rsidR="00541870" w:rsidRDefault="00541870" w:rsidP="00541870">
            <w:pPr>
              <w:pStyle w:val="TableParagraph"/>
              <w:spacing w:line="161" w:lineRule="exact"/>
              <w:ind w:left="85"/>
              <w:rPr>
                <w:sz w:val="14"/>
              </w:rPr>
            </w:pPr>
            <w:r>
              <w:rPr>
                <w:color w:val="333333"/>
                <w:spacing w:val="-2"/>
                <w:sz w:val="14"/>
              </w:rPr>
              <w:t>(</w:t>
            </w:r>
            <w:proofErr w:type="spellStart"/>
            <w:r>
              <w:rPr>
                <w:color w:val="333333"/>
                <w:spacing w:val="-2"/>
                <w:sz w:val="14"/>
              </w:rPr>
              <w:t>Cretacico</w:t>
            </w:r>
            <w:proofErr w:type="spellEnd"/>
            <w:r>
              <w:rPr>
                <w:color w:val="333333"/>
                <w:spacing w:val="-2"/>
                <w:sz w:val="14"/>
              </w:rPr>
              <w:t>)</w:t>
            </w:r>
          </w:p>
        </w:tc>
        <w:tc>
          <w:tcPr>
            <w:tcW w:w="2240" w:type="dxa"/>
          </w:tcPr>
          <w:p w14:paraId="0628A94F" w14:textId="77777777" w:rsidR="00541870" w:rsidRDefault="00541870" w:rsidP="00541870">
            <w:pPr>
              <w:pStyle w:val="TableParagraph"/>
              <w:spacing w:before="67"/>
              <w:rPr>
                <w:sz w:val="14"/>
              </w:rPr>
            </w:pPr>
          </w:p>
          <w:p w14:paraId="60F3F099" w14:textId="77777777" w:rsidR="00541870" w:rsidRDefault="00541870" w:rsidP="00541870">
            <w:pPr>
              <w:pStyle w:val="TableParagraph"/>
              <w:spacing w:line="343" w:lineRule="auto"/>
              <w:ind w:left="82" w:right="75"/>
              <w:rPr>
                <w:sz w:val="14"/>
              </w:rPr>
            </w:pPr>
            <w:r>
              <w:rPr>
                <w:b/>
                <w:color w:val="333333"/>
                <w:sz w:val="14"/>
              </w:rPr>
              <w:t>Active</w:t>
            </w:r>
            <w:r>
              <w:rPr>
                <w:color w:val="333333"/>
                <w:sz w:val="14"/>
              </w:rPr>
              <w:t>. 212 wells drilled (199</w:t>
            </w:r>
            <w:r>
              <w:rPr>
                <w:color w:val="333333"/>
                <w:spacing w:val="40"/>
                <w:sz w:val="14"/>
              </w:rPr>
              <w:t xml:space="preserve"> </w:t>
            </w:r>
            <w:r>
              <w:rPr>
                <w:color w:val="333333"/>
                <w:sz w:val="14"/>
              </w:rPr>
              <w:t>producers). Main focus of Phase</w:t>
            </w:r>
            <w:r>
              <w:rPr>
                <w:color w:val="333333"/>
                <w:spacing w:val="40"/>
                <w:sz w:val="14"/>
              </w:rPr>
              <w:t xml:space="preserve"> </w:t>
            </w:r>
            <w:r>
              <w:rPr>
                <w:color w:val="333333"/>
                <w:sz w:val="14"/>
              </w:rPr>
              <w:t>1 redevelopment [2].</w:t>
            </w:r>
          </w:p>
        </w:tc>
      </w:tr>
      <w:tr w:rsidR="00541870" w14:paraId="4C53A21D" w14:textId="77777777" w:rsidTr="00541870">
        <w:trPr>
          <w:trHeight w:val="1090"/>
        </w:trPr>
        <w:tc>
          <w:tcPr>
            <w:tcW w:w="670" w:type="dxa"/>
          </w:tcPr>
          <w:p w14:paraId="0FBC6C22" w14:textId="77777777" w:rsidR="00541870" w:rsidRDefault="00541870" w:rsidP="00541870">
            <w:pPr>
              <w:pStyle w:val="TableParagraph"/>
              <w:rPr>
                <w:sz w:val="14"/>
              </w:rPr>
            </w:pPr>
          </w:p>
          <w:p w14:paraId="4A8D0355" w14:textId="77777777" w:rsidR="00541870" w:rsidRDefault="00541870" w:rsidP="00541870">
            <w:pPr>
              <w:pStyle w:val="TableParagraph"/>
              <w:spacing w:before="136"/>
              <w:rPr>
                <w:sz w:val="14"/>
              </w:rPr>
            </w:pPr>
          </w:p>
          <w:p w14:paraId="1EC5A973" w14:textId="77777777" w:rsidR="00541870" w:rsidRDefault="00541870" w:rsidP="00541870">
            <w:pPr>
              <w:pStyle w:val="TableParagraph"/>
              <w:ind w:left="84"/>
              <w:rPr>
                <w:b/>
                <w:sz w:val="14"/>
              </w:rPr>
            </w:pPr>
            <w:r>
              <w:rPr>
                <w:b/>
                <w:color w:val="333333"/>
                <w:spacing w:val="-4"/>
                <w:sz w:val="14"/>
              </w:rPr>
              <w:t>Mara</w:t>
            </w:r>
          </w:p>
        </w:tc>
        <w:tc>
          <w:tcPr>
            <w:tcW w:w="2610" w:type="dxa"/>
          </w:tcPr>
          <w:p w14:paraId="200264E4" w14:textId="77777777" w:rsidR="00541870" w:rsidRDefault="00541870" w:rsidP="00541870">
            <w:pPr>
              <w:pStyle w:val="TableParagraph"/>
              <w:rPr>
                <w:sz w:val="14"/>
              </w:rPr>
            </w:pPr>
          </w:p>
          <w:p w14:paraId="16E53694" w14:textId="77777777" w:rsidR="00541870" w:rsidRDefault="00541870" w:rsidP="00541870">
            <w:pPr>
              <w:pStyle w:val="TableParagraph"/>
              <w:spacing w:before="16"/>
              <w:rPr>
                <w:sz w:val="14"/>
              </w:rPr>
            </w:pPr>
          </w:p>
          <w:p w14:paraId="726B84A2" w14:textId="77777777" w:rsidR="00541870" w:rsidRDefault="00541870" w:rsidP="00541870">
            <w:pPr>
              <w:pStyle w:val="TableParagraph"/>
              <w:spacing w:line="343" w:lineRule="auto"/>
              <w:ind w:left="80"/>
              <w:rPr>
                <w:sz w:val="14"/>
              </w:rPr>
            </w:pPr>
            <w:proofErr w:type="spellStart"/>
            <w:r>
              <w:rPr>
                <w:color w:val="333333"/>
                <w:sz w:val="14"/>
              </w:rPr>
              <w:t>Eoceno</w:t>
            </w:r>
            <w:proofErr w:type="spellEnd"/>
            <w:r>
              <w:rPr>
                <w:color w:val="333333"/>
                <w:sz w:val="14"/>
              </w:rPr>
              <w:t>/</w:t>
            </w:r>
            <w:proofErr w:type="spellStart"/>
            <w:r>
              <w:rPr>
                <w:color w:val="333333"/>
                <w:sz w:val="14"/>
              </w:rPr>
              <w:t>Paleoceno</w:t>
            </w:r>
            <w:proofErr w:type="spellEnd"/>
            <w:r>
              <w:rPr>
                <w:color w:val="333333"/>
                <w:sz w:val="14"/>
              </w:rPr>
              <w:t xml:space="preserve">, </w:t>
            </w:r>
            <w:proofErr w:type="spellStart"/>
            <w:r>
              <w:rPr>
                <w:color w:val="333333"/>
                <w:sz w:val="14"/>
              </w:rPr>
              <w:t>Cretacico</w:t>
            </w:r>
            <w:proofErr w:type="spellEnd"/>
            <w:r>
              <w:rPr>
                <w:color w:val="333333"/>
                <w:sz w:val="14"/>
              </w:rPr>
              <w:t>,</w:t>
            </w:r>
            <w:r>
              <w:rPr>
                <w:color w:val="333333"/>
                <w:spacing w:val="40"/>
                <w:sz w:val="14"/>
              </w:rPr>
              <w:t xml:space="preserve"> </w:t>
            </w:r>
            <w:proofErr w:type="spellStart"/>
            <w:r>
              <w:rPr>
                <w:color w:val="333333"/>
                <w:spacing w:val="-2"/>
                <w:sz w:val="14"/>
              </w:rPr>
              <w:t>Basamento</w:t>
            </w:r>
            <w:proofErr w:type="spellEnd"/>
          </w:p>
        </w:tc>
        <w:tc>
          <w:tcPr>
            <w:tcW w:w="990" w:type="dxa"/>
          </w:tcPr>
          <w:p w14:paraId="21CC35E3" w14:textId="77777777" w:rsidR="00541870" w:rsidRDefault="00541870" w:rsidP="00541870">
            <w:pPr>
              <w:pStyle w:val="TableParagraph"/>
              <w:rPr>
                <w:sz w:val="14"/>
              </w:rPr>
            </w:pPr>
          </w:p>
          <w:p w14:paraId="323C02D5" w14:textId="77777777" w:rsidR="00541870" w:rsidRDefault="00541870" w:rsidP="00541870">
            <w:pPr>
              <w:pStyle w:val="TableParagraph"/>
              <w:spacing w:before="16"/>
              <w:rPr>
                <w:sz w:val="14"/>
              </w:rPr>
            </w:pPr>
          </w:p>
          <w:p w14:paraId="43457627" w14:textId="77777777" w:rsidR="00541870" w:rsidRDefault="00541870" w:rsidP="00541870">
            <w:pPr>
              <w:pStyle w:val="TableParagraph"/>
              <w:ind w:left="87"/>
              <w:rPr>
                <w:sz w:val="14"/>
              </w:rPr>
            </w:pPr>
            <w:r>
              <w:rPr>
                <w:color w:val="333333"/>
                <w:sz w:val="14"/>
              </w:rPr>
              <w:t>2,500</w:t>
            </w:r>
            <w:r>
              <w:rPr>
                <w:color w:val="333333"/>
                <w:spacing w:val="8"/>
                <w:sz w:val="14"/>
              </w:rPr>
              <w:t xml:space="preserve"> </w:t>
            </w:r>
            <w:r>
              <w:rPr>
                <w:color w:val="333333"/>
                <w:spacing w:val="-10"/>
                <w:sz w:val="14"/>
              </w:rPr>
              <w:t>–</w:t>
            </w:r>
          </w:p>
          <w:p w14:paraId="5AD288AA" w14:textId="77777777" w:rsidR="00541870" w:rsidRDefault="00541870" w:rsidP="00541870">
            <w:pPr>
              <w:pStyle w:val="TableParagraph"/>
              <w:spacing w:before="69"/>
              <w:ind w:left="87"/>
              <w:rPr>
                <w:sz w:val="14"/>
              </w:rPr>
            </w:pPr>
            <w:r>
              <w:rPr>
                <w:color w:val="333333"/>
                <w:spacing w:val="-2"/>
                <w:sz w:val="14"/>
              </w:rPr>
              <w:t>9,000+</w:t>
            </w:r>
          </w:p>
        </w:tc>
        <w:tc>
          <w:tcPr>
            <w:tcW w:w="1110" w:type="dxa"/>
          </w:tcPr>
          <w:p w14:paraId="59D1BB12" w14:textId="77777777" w:rsidR="00541870" w:rsidRDefault="00541870" w:rsidP="00541870">
            <w:pPr>
              <w:pStyle w:val="TableParagraph"/>
              <w:spacing w:before="108"/>
              <w:ind w:left="82"/>
              <w:rPr>
                <w:sz w:val="14"/>
              </w:rPr>
            </w:pPr>
            <w:r>
              <w:rPr>
                <w:color w:val="333333"/>
                <w:spacing w:val="-2"/>
                <w:sz w:val="14"/>
              </w:rPr>
              <w:t>1,300</w:t>
            </w:r>
          </w:p>
          <w:p w14:paraId="5E028F28" w14:textId="77777777" w:rsidR="00541870" w:rsidRDefault="00541870" w:rsidP="00541870">
            <w:pPr>
              <w:pStyle w:val="TableParagraph"/>
              <w:spacing w:before="69" w:line="343" w:lineRule="auto"/>
              <w:ind w:left="82" w:right="182"/>
              <w:rPr>
                <w:sz w:val="14"/>
              </w:rPr>
            </w:pPr>
            <w:r>
              <w:rPr>
                <w:color w:val="333333"/>
                <w:spacing w:val="-2"/>
                <w:sz w:val="14"/>
              </w:rPr>
              <w:t>(</w:t>
            </w:r>
            <w:proofErr w:type="spellStart"/>
            <w:r>
              <w:rPr>
                <w:color w:val="333333"/>
                <w:spacing w:val="-2"/>
                <w:sz w:val="14"/>
              </w:rPr>
              <w:t>Eoc</w:t>
            </w:r>
            <w:proofErr w:type="spellEnd"/>
            <w:r>
              <w:rPr>
                <w:color w:val="333333"/>
                <w:spacing w:val="-2"/>
                <w:sz w:val="14"/>
              </w:rPr>
              <w:t>/Pal)</w:t>
            </w:r>
            <w:r>
              <w:rPr>
                <w:color w:val="333333"/>
                <w:spacing w:val="40"/>
                <w:sz w:val="14"/>
              </w:rPr>
              <w:t xml:space="preserve"> </w:t>
            </w:r>
            <w:r>
              <w:rPr>
                <w:color w:val="333333"/>
                <w:spacing w:val="-2"/>
                <w:sz w:val="14"/>
              </w:rPr>
              <w:t>5,200</w:t>
            </w:r>
          </w:p>
          <w:p w14:paraId="233AE7C5" w14:textId="77777777" w:rsidR="00541870" w:rsidRDefault="00541870" w:rsidP="00541870">
            <w:pPr>
              <w:pStyle w:val="TableParagraph"/>
              <w:spacing w:line="161" w:lineRule="exact"/>
              <w:ind w:left="82"/>
              <w:rPr>
                <w:sz w:val="14"/>
              </w:rPr>
            </w:pPr>
            <w:r>
              <w:rPr>
                <w:color w:val="333333"/>
                <w:spacing w:val="-2"/>
                <w:sz w:val="14"/>
              </w:rPr>
              <w:t>(</w:t>
            </w:r>
            <w:proofErr w:type="spellStart"/>
            <w:r>
              <w:rPr>
                <w:color w:val="333333"/>
                <w:spacing w:val="-2"/>
                <w:sz w:val="14"/>
              </w:rPr>
              <w:t>Basamento</w:t>
            </w:r>
            <w:proofErr w:type="spellEnd"/>
            <w:r>
              <w:rPr>
                <w:color w:val="333333"/>
                <w:spacing w:val="-2"/>
                <w:sz w:val="14"/>
              </w:rPr>
              <w:t>)</w:t>
            </w:r>
          </w:p>
        </w:tc>
        <w:tc>
          <w:tcPr>
            <w:tcW w:w="960" w:type="dxa"/>
          </w:tcPr>
          <w:p w14:paraId="25DA3C2C" w14:textId="77777777" w:rsidR="00541870" w:rsidRDefault="00541870" w:rsidP="00541870">
            <w:pPr>
              <w:pStyle w:val="TableParagraph"/>
              <w:spacing w:before="67"/>
              <w:rPr>
                <w:sz w:val="14"/>
              </w:rPr>
            </w:pPr>
          </w:p>
          <w:p w14:paraId="40432206" w14:textId="77777777" w:rsidR="00541870" w:rsidRDefault="00541870" w:rsidP="00541870">
            <w:pPr>
              <w:pStyle w:val="TableParagraph"/>
              <w:ind w:left="88"/>
              <w:rPr>
                <w:sz w:val="14"/>
              </w:rPr>
            </w:pPr>
            <w:r>
              <w:rPr>
                <w:color w:val="333333"/>
                <w:spacing w:val="-2"/>
                <w:sz w:val="14"/>
              </w:rPr>
              <w:t>17.0°</w:t>
            </w:r>
          </w:p>
          <w:p w14:paraId="6A7D294D" w14:textId="77777777" w:rsidR="00541870" w:rsidRDefault="00541870" w:rsidP="00541870">
            <w:pPr>
              <w:pStyle w:val="TableParagraph"/>
              <w:spacing w:before="69" w:line="343" w:lineRule="auto"/>
              <w:ind w:left="88" w:right="73"/>
              <w:rPr>
                <w:sz w:val="14"/>
              </w:rPr>
            </w:pPr>
            <w:r>
              <w:rPr>
                <w:color w:val="333333"/>
                <w:spacing w:val="-2"/>
                <w:sz w:val="14"/>
              </w:rPr>
              <w:t>(Heavy)</w:t>
            </w:r>
            <w:r>
              <w:rPr>
                <w:color w:val="333333"/>
                <w:spacing w:val="40"/>
                <w:sz w:val="14"/>
              </w:rPr>
              <w:t xml:space="preserve"> </w:t>
            </w:r>
            <w:r>
              <w:rPr>
                <w:color w:val="333333"/>
                <w:sz w:val="14"/>
              </w:rPr>
              <w:t>30.0°</w:t>
            </w:r>
            <w:r>
              <w:rPr>
                <w:color w:val="333333"/>
                <w:spacing w:val="-10"/>
                <w:sz w:val="14"/>
              </w:rPr>
              <w:t xml:space="preserve"> </w:t>
            </w:r>
            <w:r>
              <w:rPr>
                <w:color w:val="333333"/>
                <w:sz w:val="14"/>
              </w:rPr>
              <w:t>(Light)</w:t>
            </w:r>
          </w:p>
        </w:tc>
        <w:tc>
          <w:tcPr>
            <w:tcW w:w="1050" w:type="dxa"/>
          </w:tcPr>
          <w:p w14:paraId="5EA6691B" w14:textId="77777777" w:rsidR="00541870" w:rsidRDefault="00541870" w:rsidP="00541870">
            <w:pPr>
              <w:pStyle w:val="TableParagraph"/>
              <w:spacing w:before="108"/>
              <w:ind w:left="85"/>
              <w:rPr>
                <w:sz w:val="14"/>
              </w:rPr>
            </w:pPr>
            <w:r>
              <w:rPr>
                <w:color w:val="333333"/>
                <w:spacing w:val="-4"/>
                <w:sz w:val="14"/>
              </w:rPr>
              <w:t>30.0</w:t>
            </w:r>
          </w:p>
          <w:p w14:paraId="311B0D7F" w14:textId="77777777" w:rsidR="00541870" w:rsidRDefault="00541870" w:rsidP="00541870">
            <w:pPr>
              <w:pStyle w:val="TableParagraph"/>
              <w:spacing w:before="69" w:line="343" w:lineRule="auto"/>
              <w:ind w:left="85" w:right="234"/>
              <w:rPr>
                <w:sz w:val="14"/>
              </w:rPr>
            </w:pPr>
            <w:r>
              <w:rPr>
                <w:color w:val="333333"/>
                <w:spacing w:val="-2"/>
                <w:sz w:val="14"/>
              </w:rPr>
              <w:t>(</w:t>
            </w:r>
            <w:proofErr w:type="spellStart"/>
            <w:r>
              <w:rPr>
                <w:color w:val="333333"/>
                <w:spacing w:val="-2"/>
                <w:sz w:val="14"/>
              </w:rPr>
              <w:t>Eoc</w:t>
            </w:r>
            <w:proofErr w:type="spellEnd"/>
            <w:r>
              <w:rPr>
                <w:color w:val="333333"/>
                <w:spacing w:val="-2"/>
                <w:sz w:val="14"/>
              </w:rPr>
              <w:t>/Pal)</w:t>
            </w:r>
            <w:r>
              <w:rPr>
                <w:color w:val="333333"/>
                <w:spacing w:val="40"/>
                <w:sz w:val="14"/>
              </w:rPr>
              <w:t xml:space="preserve"> </w:t>
            </w:r>
            <w:r>
              <w:rPr>
                <w:color w:val="333333"/>
                <w:spacing w:val="-4"/>
                <w:sz w:val="14"/>
              </w:rPr>
              <w:t>0.7</w:t>
            </w:r>
          </w:p>
          <w:p w14:paraId="75E18F0F" w14:textId="77777777" w:rsidR="00541870" w:rsidRDefault="00541870" w:rsidP="00541870">
            <w:pPr>
              <w:pStyle w:val="TableParagraph"/>
              <w:spacing w:line="161" w:lineRule="exact"/>
              <w:ind w:left="85"/>
              <w:rPr>
                <w:sz w:val="14"/>
              </w:rPr>
            </w:pPr>
            <w:r>
              <w:rPr>
                <w:color w:val="333333"/>
                <w:spacing w:val="-2"/>
                <w:sz w:val="14"/>
              </w:rPr>
              <w:t>(</w:t>
            </w:r>
            <w:proofErr w:type="spellStart"/>
            <w:r>
              <w:rPr>
                <w:color w:val="333333"/>
                <w:spacing w:val="-2"/>
                <w:sz w:val="14"/>
              </w:rPr>
              <w:t>Basamento</w:t>
            </w:r>
            <w:proofErr w:type="spellEnd"/>
            <w:r>
              <w:rPr>
                <w:color w:val="333333"/>
                <w:spacing w:val="-2"/>
                <w:sz w:val="14"/>
              </w:rPr>
              <w:t>)</w:t>
            </w:r>
          </w:p>
        </w:tc>
        <w:tc>
          <w:tcPr>
            <w:tcW w:w="2240" w:type="dxa"/>
          </w:tcPr>
          <w:p w14:paraId="693A2F0E" w14:textId="77777777" w:rsidR="00541870" w:rsidRDefault="00541870" w:rsidP="00541870">
            <w:pPr>
              <w:pStyle w:val="TableParagraph"/>
              <w:spacing w:before="67"/>
              <w:rPr>
                <w:sz w:val="14"/>
              </w:rPr>
            </w:pPr>
          </w:p>
          <w:p w14:paraId="782C089F" w14:textId="77777777" w:rsidR="00541870" w:rsidRDefault="00541870" w:rsidP="00541870">
            <w:pPr>
              <w:pStyle w:val="TableParagraph"/>
              <w:spacing w:line="343" w:lineRule="auto"/>
              <w:ind w:left="82" w:right="163"/>
              <w:jc w:val="both"/>
              <w:rPr>
                <w:sz w:val="14"/>
              </w:rPr>
            </w:pPr>
            <w:r>
              <w:rPr>
                <w:b/>
                <w:color w:val="333333"/>
                <w:sz w:val="14"/>
              </w:rPr>
              <w:t>Inactive</w:t>
            </w:r>
            <w:r>
              <w:rPr>
                <w:color w:val="333333"/>
                <w:sz w:val="14"/>
              </w:rPr>
              <w:t>. 145 wells drilled (137</w:t>
            </w:r>
            <w:r>
              <w:rPr>
                <w:color w:val="333333"/>
                <w:spacing w:val="40"/>
                <w:sz w:val="14"/>
              </w:rPr>
              <w:t xml:space="preserve"> </w:t>
            </w:r>
            <w:r>
              <w:rPr>
                <w:color w:val="333333"/>
                <w:sz w:val="14"/>
              </w:rPr>
              <w:t>historical producers).</w:t>
            </w:r>
            <w:r>
              <w:rPr>
                <w:color w:val="333333"/>
                <w:spacing w:val="-3"/>
                <w:sz w:val="14"/>
              </w:rPr>
              <w:t xml:space="preserve"> </w:t>
            </w:r>
            <w:r>
              <w:rPr>
                <w:color w:val="333333"/>
                <w:sz w:val="14"/>
              </w:rPr>
              <w:t>Target for</w:t>
            </w:r>
            <w:r>
              <w:rPr>
                <w:color w:val="333333"/>
                <w:spacing w:val="40"/>
                <w:sz w:val="14"/>
              </w:rPr>
              <w:t xml:space="preserve"> </w:t>
            </w:r>
            <w:r>
              <w:rPr>
                <w:color w:val="333333"/>
                <w:sz w:val="14"/>
              </w:rPr>
              <w:t>Phase 2 expansion [2].</w:t>
            </w:r>
          </w:p>
        </w:tc>
      </w:tr>
      <w:tr w:rsidR="00541870" w14:paraId="30CE1027" w14:textId="77777777" w:rsidTr="00541870">
        <w:trPr>
          <w:trHeight w:val="850"/>
        </w:trPr>
        <w:tc>
          <w:tcPr>
            <w:tcW w:w="670" w:type="dxa"/>
          </w:tcPr>
          <w:p w14:paraId="3F7F112C" w14:textId="77777777" w:rsidR="00541870" w:rsidRDefault="00541870" w:rsidP="00541870">
            <w:pPr>
              <w:pStyle w:val="TableParagraph"/>
              <w:spacing w:before="57"/>
              <w:rPr>
                <w:sz w:val="14"/>
              </w:rPr>
            </w:pPr>
          </w:p>
          <w:p w14:paraId="08C28846" w14:textId="77777777" w:rsidR="00541870" w:rsidRDefault="00541870" w:rsidP="00541870">
            <w:pPr>
              <w:pStyle w:val="TableParagraph"/>
              <w:spacing w:line="343" w:lineRule="auto"/>
              <w:ind w:left="84"/>
              <w:rPr>
                <w:b/>
                <w:sz w:val="14"/>
              </w:rPr>
            </w:pPr>
            <w:r>
              <w:rPr>
                <w:b/>
                <w:color w:val="333333"/>
                <w:spacing w:val="-4"/>
                <w:sz w:val="14"/>
              </w:rPr>
              <w:t>Mara</w:t>
            </w:r>
            <w:r>
              <w:rPr>
                <w:b/>
                <w:color w:val="333333"/>
                <w:spacing w:val="40"/>
                <w:sz w:val="14"/>
              </w:rPr>
              <w:t xml:space="preserve"> </w:t>
            </w:r>
            <w:r>
              <w:rPr>
                <w:b/>
                <w:color w:val="333333"/>
                <w:spacing w:val="-2"/>
                <w:sz w:val="14"/>
              </w:rPr>
              <w:t>Oeste</w:t>
            </w:r>
          </w:p>
        </w:tc>
        <w:tc>
          <w:tcPr>
            <w:tcW w:w="2610" w:type="dxa"/>
          </w:tcPr>
          <w:p w14:paraId="29F29D41" w14:textId="77777777" w:rsidR="00541870" w:rsidRDefault="00541870" w:rsidP="00541870">
            <w:pPr>
              <w:pStyle w:val="TableParagraph"/>
              <w:rPr>
                <w:sz w:val="14"/>
              </w:rPr>
            </w:pPr>
          </w:p>
          <w:p w14:paraId="5B878673" w14:textId="77777777" w:rsidR="00541870" w:rsidRDefault="00541870" w:rsidP="00541870">
            <w:pPr>
              <w:pStyle w:val="TableParagraph"/>
              <w:spacing w:before="16"/>
              <w:rPr>
                <w:sz w:val="14"/>
              </w:rPr>
            </w:pPr>
          </w:p>
          <w:p w14:paraId="793DE0AF" w14:textId="77777777" w:rsidR="00541870" w:rsidRDefault="00541870" w:rsidP="00541870">
            <w:pPr>
              <w:pStyle w:val="TableParagraph"/>
              <w:ind w:left="80"/>
              <w:rPr>
                <w:sz w:val="14"/>
              </w:rPr>
            </w:pPr>
            <w:proofErr w:type="spellStart"/>
            <w:r>
              <w:rPr>
                <w:color w:val="333333"/>
                <w:sz w:val="14"/>
              </w:rPr>
              <w:t>Eoceno</w:t>
            </w:r>
            <w:proofErr w:type="spellEnd"/>
            <w:r>
              <w:rPr>
                <w:color w:val="333333"/>
                <w:sz w:val="14"/>
              </w:rPr>
              <w:t>/</w:t>
            </w:r>
            <w:proofErr w:type="spellStart"/>
            <w:r>
              <w:rPr>
                <w:color w:val="333333"/>
                <w:sz w:val="14"/>
              </w:rPr>
              <w:t>Paleoceno</w:t>
            </w:r>
            <w:proofErr w:type="spellEnd"/>
            <w:r>
              <w:rPr>
                <w:color w:val="333333"/>
                <w:sz w:val="14"/>
              </w:rPr>
              <w:t>,</w:t>
            </w:r>
            <w:r>
              <w:rPr>
                <w:color w:val="333333"/>
                <w:spacing w:val="25"/>
                <w:sz w:val="14"/>
              </w:rPr>
              <w:t xml:space="preserve"> </w:t>
            </w:r>
            <w:proofErr w:type="spellStart"/>
            <w:r>
              <w:rPr>
                <w:color w:val="333333"/>
                <w:spacing w:val="-2"/>
                <w:sz w:val="14"/>
              </w:rPr>
              <w:t>Cretacico</w:t>
            </w:r>
            <w:proofErr w:type="spellEnd"/>
          </w:p>
        </w:tc>
        <w:tc>
          <w:tcPr>
            <w:tcW w:w="990" w:type="dxa"/>
          </w:tcPr>
          <w:p w14:paraId="55E1A3E4" w14:textId="77777777" w:rsidR="00541870" w:rsidRDefault="00541870" w:rsidP="00541870">
            <w:pPr>
              <w:pStyle w:val="TableParagraph"/>
              <w:spacing w:before="57"/>
              <w:rPr>
                <w:sz w:val="14"/>
              </w:rPr>
            </w:pPr>
          </w:p>
          <w:p w14:paraId="4C5947A8" w14:textId="77777777" w:rsidR="00541870" w:rsidRDefault="00541870" w:rsidP="00541870">
            <w:pPr>
              <w:pStyle w:val="TableParagraph"/>
              <w:ind w:left="87"/>
              <w:rPr>
                <w:sz w:val="14"/>
              </w:rPr>
            </w:pPr>
            <w:r>
              <w:rPr>
                <w:color w:val="333333"/>
                <w:sz w:val="14"/>
              </w:rPr>
              <w:t>2,500</w:t>
            </w:r>
            <w:r>
              <w:rPr>
                <w:color w:val="333333"/>
                <w:spacing w:val="8"/>
                <w:sz w:val="14"/>
              </w:rPr>
              <w:t xml:space="preserve"> </w:t>
            </w:r>
            <w:r>
              <w:rPr>
                <w:color w:val="333333"/>
                <w:spacing w:val="-10"/>
                <w:sz w:val="14"/>
              </w:rPr>
              <w:t>–</w:t>
            </w:r>
          </w:p>
          <w:p w14:paraId="181ECC1B" w14:textId="77777777" w:rsidR="00541870" w:rsidRDefault="00541870" w:rsidP="00541870">
            <w:pPr>
              <w:pStyle w:val="TableParagraph"/>
              <w:spacing w:before="69"/>
              <w:ind w:left="87"/>
              <w:rPr>
                <w:sz w:val="14"/>
              </w:rPr>
            </w:pPr>
            <w:r>
              <w:rPr>
                <w:color w:val="333333"/>
                <w:spacing w:val="-2"/>
                <w:sz w:val="14"/>
              </w:rPr>
              <w:t>9,000</w:t>
            </w:r>
          </w:p>
        </w:tc>
        <w:tc>
          <w:tcPr>
            <w:tcW w:w="1110" w:type="dxa"/>
          </w:tcPr>
          <w:p w14:paraId="7088D3A4" w14:textId="77777777" w:rsidR="00541870" w:rsidRDefault="00541870" w:rsidP="00541870">
            <w:pPr>
              <w:pStyle w:val="TableParagraph"/>
              <w:spacing w:before="57"/>
              <w:rPr>
                <w:sz w:val="14"/>
              </w:rPr>
            </w:pPr>
          </w:p>
          <w:p w14:paraId="4C2C1E62" w14:textId="77777777" w:rsidR="00541870" w:rsidRDefault="00541870" w:rsidP="00541870">
            <w:pPr>
              <w:pStyle w:val="TableParagraph"/>
              <w:ind w:left="82"/>
              <w:rPr>
                <w:sz w:val="14"/>
              </w:rPr>
            </w:pPr>
            <w:r>
              <w:rPr>
                <w:color w:val="333333"/>
                <w:spacing w:val="-2"/>
                <w:sz w:val="14"/>
              </w:rPr>
              <w:t>1,300</w:t>
            </w:r>
          </w:p>
          <w:p w14:paraId="53966D57" w14:textId="77777777" w:rsidR="00541870" w:rsidRDefault="00541870" w:rsidP="00541870">
            <w:pPr>
              <w:pStyle w:val="TableParagraph"/>
              <w:spacing w:before="69"/>
              <w:ind w:left="82"/>
              <w:rPr>
                <w:sz w:val="14"/>
              </w:rPr>
            </w:pPr>
            <w:r>
              <w:rPr>
                <w:color w:val="333333"/>
                <w:spacing w:val="-2"/>
                <w:sz w:val="14"/>
              </w:rPr>
              <w:t>(</w:t>
            </w:r>
            <w:proofErr w:type="spellStart"/>
            <w:r>
              <w:rPr>
                <w:color w:val="333333"/>
                <w:spacing w:val="-2"/>
                <w:sz w:val="14"/>
              </w:rPr>
              <w:t>Eoc</w:t>
            </w:r>
            <w:proofErr w:type="spellEnd"/>
            <w:r>
              <w:rPr>
                <w:color w:val="333333"/>
                <w:spacing w:val="-2"/>
                <w:sz w:val="14"/>
              </w:rPr>
              <w:t>/Pal)</w:t>
            </w:r>
          </w:p>
        </w:tc>
        <w:tc>
          <w:tcPr>
            <w:tcW w:w="960" w:type="dxa"/>
          </w:tcPr>
          <w:p w14:paraId="4CED9758" w14:textId="77777777" w:rsidR="00541870" w:rsidRDefault="00541870" w:rsidP="00541870">
            <w:pPr>
              <w:pStyle w:val="TableParagraph"/>
              <w:spacing w:before="57"/>
              <w:rPr>
                <w:sz w:val="14"/>
              </w:rPr>
            </w:pPr>
          </w:p>
          <w:p w14:paraId="51D3E4A8" w14:textId="77777777" w:rsidR="00541870" w:rsidRDefault="00541870" w:rsidP="00541870">
            <w:pPr>
              <w:pStyle w:val="TableParagraph"/>
              <w:ind w:left="88"/>
              <w:rPr>
                <w:sz w:val="14"/>
              </w:rPr>
            </w:pPr>
            <w:r>
              <w:rPr>
                <w:color w:val="333333"/>
                <w:sz w:val="14"/>
              </w:rPr>
              <w:t>17.0°</w:t>
            </w:r>
            <w:r>
              <w:rPr>
                <w:color w:val="333333"/>
                <w:spacing w:val="7"/>
                <w:sz w:val="14"/>
              </w:rPr>
              <w:t xml:space="preserve"> </w:t>
            </w:r>
            <w:r>
              <w:rPr>
                <w:color w:val="333333"/>
                <w:spacing w:val="-10"/>
                <w:sz w:val="14"/>
              </w:rPr>
              <w:t>–</w:t>
            </w:r>
          </w:p>
          <w:p w14:paraId="48F7EB21" w14:textId="77777777" w:rsidR="00541870" w:rsidRDefault="00541870" w:rsidP="00541870">
            <w:pPr>
              <w:pStyle w:val="TableParagraph"/>
              <w:spacing w:before="69"/>
              <w:ind w:left="88"/>
              <w:rPr>
                <w:sz w:val="14"/>
              </w:rPr>
            </w:pPr>
            <w:r>
              <w:rPr>
                <w:color w:val="333333"/>
                <w:spacing w:val="-2"/>
                <w:sz w:val="14"/>
              </w:rPr>
              <w:t>25.0°</w:t>
            </w:r>
          </w:p>
        </w:tc>
        <w:tc>
          <w:tcPr>
            <w:tcW w:w="1050" w:type="dxa"/>
          </w:tcPr>
          <w:p w14:paraId="6A04329E" w14:textId="77777777" w:rsidR="00541870" w:rsidRDefault="00541870" w:rsidP="00541870">
            <w:pPr>
              <w:pStyle w:val="TableParagraph"/>
              <w:rPr>
                <w:sz w:val="14"/>
              </w:rPr>
            </w:pPr>
          </w:p>
          <w:p w14:paraId="3E16CB3D" w14:textId="77777777" w:rsidR="00541870" w:rsidRDefault="00541870" w:rsidP="00541870">
            <w:pPr>
              <w:pStyle w:val="TableParagraph"/>
              <w:spacing w:before="16"/>
              <w:rPr>
                <w:sz w:val="14"/>
              </w:rPr>
            </w:pPr>
          </w:p>
          <w:p w14:paraId="0B7FB5F6" w14:textId="77777777" w:rsidR="00541870" w:rsidRDefault="00541870" w:rsidP="00541870">
            <w:pPr>
              <w:pStyle w:val="TableParagraph"/>
              <w:ind w:left="85"/>
              <w:rPr>
                <w:sz w:val="14"/>
              </w:rPr>
            </w:pPr>
            <w:r>
              <w:rPr>
                <w:color w:val="333333"/>
                <w:sz w:val="14"/>
              </w:rPr>
              <w:t>25.0</w:t>
            </w:r>
            <w:r>
              <w:rPr>
                <w:color w:val="333333"/>
                <w:spacing w:val="4"/>
                <w:sz w:val="14"/>
              </w:rPr>
              <w:t xml:space="preserve"> </w:t>
            </w:r>
            <w:r>
              <w:rPr>
                <w:color w:val="333333"/>
                <w:sz w:val="14"/>
              </w:rPr>
              <w:t>–</w:t>
            </w:r>
            <w:r>
              <w:rPr>
                <w:color w:val="333333"/>
                <w:spacing w:val="5"/>
                <w:sz w:val="14"/>
              </w:rPr>
              <w:t xml:space="preserve"> </w:t>
            </w:r>
            <w:r>
              <w:rPr>
                <w:color w:val="333333"/>
                <w:spacing w:val="-4"/>
                <w:sz w:val="14"/>
              </w:rPr>
              <w:t>30.0</w:t>
            </w:r>
          </w:p>
        </w:tc>
        <w:tc>
          <w:tcPr>
            <w:tcW w:w="2240" w:type="dxa"/>
          </w:tcPr>
          <w:p w14:paraId="3D7446D4" w14:textId="77777777" w:rsidR="00541870" w:rsidRDefault="00541870" w:rsidP="00541870">
            <w:pPr>
              <w:pStyle w:val="TableParagraph"/>
              <w:spacing w:before="108" w:line="343" w:lineRule="auto"/>
              <w:ind w:left="82" w:right="75"/>
              <w:rPr>
                <w:sz w:val="14"/>
              </w:rPr>
            </w:pPr>
            <w:r>
              <w:rPr>
                <w:b/>
                <w:color w:val="333333"/>
                <w:sz w:val="14"/>
              </w:rPr>
              <w:t>Inactive</w:t>
            </w:r>
            <w:r>
              <w:rPr>
                <w:color w:val="333333"/>
                <w:sz w:val="14"/>
              </w:rPr>
              <w:t>.</w:t>
            </w:r>
            <w:r>
              <w:rPr>
                <w:color w:val="333333"/>
                <w:spacing w:val="20"/>
                <w:sz w:val="14"/>
              </w:rPr>
              <w:t xml:space="preserve"> </w:t>
            </w:r>
            <w:r>
              <w:rPr>
                <w:color w:val="333333"/>
                <w:sz w:val="14"/>
              </w:rPr>
              <w:t>Progressively</w:t>
            </w:r>
            <w:r>
              <w:rPr>
                <w:color w:val="333333"/>
                <w:spacing w:val="20"/>
                <w:sz w:val="14"/>
              </w:rPr>
              <w:t xml:space="preserve"> </w:t>
            </w:r>
            <w:r>
              <w:rPr>
                <w:color w:val="333333"/>
                <w:sz w:val="14"/>
              </w:rPr>
              <w:t>de-risked by adjacent Mara</w:t>
            </w:r>
            <w:r>
              <w:rPr>
                <w:color w:val="333333"/>
                <w:spacing w:val="40"/>
                <w:sz w:val="14"/>
              </w:rPr>
              <w:t xml:space="preserve"> </w:t>
            </w:r>
            <w:r>
              <w:rPr>
                <w:color w:val="333333"/>
                <w:sz w:val="14"/>
              </w:rPr>
              <w:t>performance during Phase 2 [2].</w:t>
            </w:r>
          </w:p>
        </w:tc>
      </w:tr>
      <w:tr w:rsidR="00541870" w14:paraId="45D9B4A4" w14:textId="77777777" w:rsidTr="00541870">
        <w:trPr>
          <w:trHeight w:val="850"/>
        </w:trPr>
        <w:tc>
          <w:tcPr>
            <w:tcW w:w="670" w:type="dxa"/>
          </w:tcPr>
          <w:p w14:paraId="6C4E798A" w14:textId="77777777" w:rsidR="00541870" w:rsidRDefault="00541870" w:rsidP="00541870">
            <w:pPr>
              <w:pStyle w:val="TableParagraph"/>
              <w:spacing w:before="57"/>
              <w:rPr>
                <w:sz w:val="14"/>
              </w:rPr>
            </w:pPr>
          </w:p>
          <w:p w14:paraId="19998704" w14:textId="77777777" w:rsidR="00541870" w:rsidRDefault="00541870" w:rsidP="00541870">
            <w:pPr>
              <w:pStyle w:val="TableParagraph"/>
              <w:spacing w:line="343" w:lineRule="auto"/>
              <w:ind w:left="84"/>
              <w:rPr>
                <w:b/>
                <w:sz w:val="14"/>
              </w:rPr>
            </w:pPr>
            <w:r>
              <w:rPr>
                <w:b/>
                <w:color w:val="333333"/>
                <w:sz w:val="14"/>
              </w:rPr>
              <w:t>La</w:t>
            </w:r>
            <w:r>
              <w:rPr>
                <w:b/>
                <w:color w:val="333333"/>
                <w:spacing w:val="-10"/>
                <w:sz w:val="14"/>
              </w:rPr>
              <w:t xml:space="preserve"> </w:t>
            </w:r>
            <w:r>
              <w:rPr>
                <w:b/>
                <w:color w:val="333333"/>
                <w:sz w:val="14"/>
              </w:rPr>
              <w:t>Paz</w:t>
            </w:r>
            <w:r>
              <w:rPr>
                <w:b/>
                <w:color w:val="333333"/>
                <w:spacing w:val="40"/>
                <w:sz w:val="14"/>
              </w:rPr>
              <w:t xml:space="preserve"> </w:t>
            </w:r>
            <w:r>
              <w:rPr>
                <w:b/>
                <w:color w:val="333333"/>
                <w:spacing w:val="-4"/>
                <w:sz w:val="14"/>
              </w:rPr>
              <w:t>Sur</w:t>
            </w:r>
          </w:p>
        </w:tc>
        <w:tc>
          <w:tcPr>
            <w:tcW w:w="2610" w:type="dxa"/>
          </w:tcPr>
          <w:p w14:paraId="31DD5CE0" w14:textId="77777777" w:rsidR="00541870" w:rsidRDefault="00541870" w:rsidP="00541870">
            <w:pPr>
              <w:pStyle w:val="TableParagraph"/>
              <w:rPr>
                <w:sz w:val="14"/>
              </w:rPr>
            </w:pPr>
          </w:p>
          <w:p w14:paraId="1440CE9A" w14:textId="77777777" w:rsidR="00541870" w:rsidRDefault="00541870" w:rsidP="00541870">
            <w:pPr>
              <w:pStyle w:val="TableParagraph"/>
              <w:spacing w:before="16"/>
              <w:rPr>
                <w:sz w:val="14"/>
              </w:rPr>
            </w:pPr>
          </w:p>
          <w:p w14:paraId="15429987" w14:textId="77777777" w:rsidR="00541870" w:rsidRDefault="00541870" w:rsidP="00541870">
            <w:pPr>
              <w:pStyle w:val="TableParagraph"/>
              <w:ind w:left="80"/>
              <w:rPr>
                <w:sz w:val="14"/>
              </w:rPr>
            </w:pPr>
            <w:proofErr w:type="spellStart"/>
            <w:r>
              <w:rPr>
                <w:color w:val="333333"/>
                <w:sz w:val="14"/>
              </w:rPr>
              <w:t>Cretacico</w:t>
            </w:r>
            <w:proofErr w:type="spellEnd"/>
            <w:r>
              <w:rPr>
                <w:color w:val="333333"/>
                <w:sz w:val="14"/>
              </w:rPr>
              <w:t>,</w:t>
            </w:r>
            <w:r>
              <w:rPr>
                <w:color w:val="333333"/>
                <w:spacing w:val="13"/>
                <w:sz w:val="14"/>
              </w:rPr>
              <w:t xml:space="preserve"> </w:t>
            </w:r>
            <w:proofErr w:type="spellStart"/>
            <w:r>
              <w:rPr>
                <w:color w:val="333333"/>
                <w:spacing w:val="-2"/>
                <w:sz w:val="14"/>
              </w:rPr>
              <w:t>Basamento</w:t>
            </w:r>
            <w:proofErr w:type="spellEnd"/>
          </w:p>
        </w:tc>
        <w:tc>
          <w:tcPr>
            <w:tcW w:w="990" w:type="dxa"/>
          </w:tcPr>
          <w:p w14:paraId="370890A2" w14:textId="77777777" w:rsidR="00541870" w:rsidRDefault="00541870" w:rsidP="00541870">
            <w:pPr>
              <w:pStyle w:val="TableParagraph"/>
              <w:spacing w:before="57"/>
              <w:rPr>
                <w:sz w:val="14"/>
              </w:rPr>
            </w:pPr>
          </w:p>
          <w:p w14:paraId="5EA1605B" w14:textId="77777777" w:rsidR="00541870" w:rsidRDefault="00541870" w:rsidP="00541870">
            <w:pPr>
              <w:pStyle w:val="TableParagraph"/>
              <w:ind w:left="87"/>
              <w:rPr>
                <w:sz w:val="14"/>
              </w:rPr>
            </w:pPr>
            <w:r>
              <w:rPr>
                <w:color w:val="333333"/>
                <w:sz w:val="14"/>
              </w:rPr>
              <w:t>8,500</w:t>
            </w:r>
            <w:r>
              <w:rPr>
                <w:color w:val="333333"/>
                <w:spacing w:val="8"/>
                <w:sz w:val="14"/>
              </w:rPr>
              <w:t xml:space="preserve"> </w:t>
            </w:r>
            <w:r>
              <w:rPr>
                <w:color w:val="333333"/>
                <w:spacing w:val="-10"/>
                <w:sz w:val="14"/>
              </w:rPr>
              <w:t>–</w:t>
            </w:r>
          </w:p>
          <w:p w14:paraId="6FFA642A" w14:textId="77777777" w:rsidR="00541870" w:rsidRDefault="00541870" w:rsidP="00541870">
            <w:pPr>
              <w:pStyle w:val="TableParagraph"/>
              <w:spacing w:before="69"/>
              <w:ind w:left="87"/>
              <w:rPr>
                <w:sz w:val="14"/>
              </w:rPr>
            </w:pPr>
            <w:r>
              <w:rPr>
                <w:color w:val="333333"/>
                <w:spacing w:val="-2"/>
                <w:sz w:val="14"/>
              </w:rPr>
              <w:t>10,000+</w:t>
            </w:r>
          </w:p>
        </w:tc>
        <w:tc>
          <w:tcPr>
            <w:tcW w:w="1110" w:type="dxa"/>
          </w:tcPr>
          <w:p w14:paraId="73E188AE" w14:textId="77777777" w:rsidR="00541870" w:rsidRDefault="00541870" w:rsidP="00541870">
            <w:pPr>
              <w:pStyle w:val="TableParagraph"/>
              <w:spacing w:before="57"/>
              <w:rPr>
                <w:sz w:val="14"/>
              </w:rPr>
            </w:pPr>
          </w:p>
          <w:p w14:paraId="2E456AEE" w14:textId="77777777" w:rsidR="00541870" w:rsidRDefault="00541870" w:rsidP="00541870">
            <w:pPr>
              <w:pStyle w:val="TableParagraph"/>
              <w:ind w:left="82"/>
              <w:rPr>
                <w:sz w:val="14"/>
              </w:rPr>
            </w:pPr>
            <w:r>
              <w:rPr>
                <w:color w:val="333333"/>
                <w:spacing w:val="-2"/>
                <w:sz w:val="14"/>
              </w:rPr>
              <w:t>4,200</w:t>
            </w:r>
          </w:p>
          <w:p w14:paraId="3823FFB5" w14:textId="77777777" w:rsidR="00541870" w:rsidRDefault="00541870" w:rsidP="00541870">
            <w:pPr>
              <w:pStyle w:val="TableParagraph"/>
              <w:spacing w:before="69"/>
              <w:ind w:left="82"/>
              <w:rPr>
                <w:sz w:val="14"/>
              </w:rPr>
            </w:pPr>
            <w:r>
              <w:rPr>
                <w:color w:val="333333"/>
                <w:spacing w:val="-2"/>
                <w:sz w:val="14"/>
              </w:rPr>
              <w:t>(</w:t>
            </w:r>
            <w:proofErr w:type="spellStart"/>
            <w:r>
              <w:rPr>
                <w:color w:val="333333"/>
                <w:spacing w:val="-2"/>
                <w:sz w:val="14"/>
              </w:rPr>
              <w:t>Cretacico</w:t>
            </w:r>
            <w:proofErr w:type="spellEnd"/>
            <w:r>
              <w:rPr>
                <w:color w:val="333333"/>
                <w:spacing w:val="-2"/>
                <w:sz w:val="14"/>
              </w:rPr>
              <w:t>)</w:t>
            </w:r>
          </w:p>
        </w:tc>
        <w:tc>
          <w:tcPr>
            <w:tcW w:w="960" w:type="dxa"/>
          </w:tcPr>
          <w:p w14:paraId="58159506" w14:textId="77777777" w:rsidR="00541870" w:rsidRDefault="00541870" w:rsidP="00541870">
            <w:pPr>
              <w:pStyle w:val="TableParagraph"/>
              <w:spacing w:before="57"/>
              <w:rPr>
                <w:sz w:val="14"/>
              </w:rPr>
            </w:pPr>
          </w:p>
          <w:p w14:paraId="4F02F1F4" w14:textId="77777777" w:rsidR="00541870" w:rsidRDefault="00541870" w:rsidP="00541870">
            <w:pPr>
              <w:pStyle w:val="TableParagraph"/>
              <w:ind w:left="88"/>
              <w:rPr>
                <w:sz w:val="14"/>
              </w:rPr>
            </w:pPr>
            <w:r>
              <w:rPr>
                <w:color w:val="333333"/>
                <w:sz w:val="14"/>
              </w:rPr>
              <w:t>30.0°</w:t>
            </w:r>
            <w:r>
              <w:rPr>
                <w:color w:val="333333"/>
                <w:spacing w:val="7"/>
                <w:sz w:val="14"/>
              </w:rPr>
              <w:t xml:space="preserve"> </w:t>
            </w:r>
            <w:r>
              <w:rPr>
                <w:color w:val="333333"/>
                <w:spacing w:val="-10"/>
                <w:sz w:val="14"/>
              </w:rPr>
              <w:t>–</w:t>
            </w:r>
          </w:p>
          <w:p w14:paraId="3F08F143" w14:textId="77777777" w:rsidR="00541870" w:rsidRDefault="00541870" w:rsidP="00541870">
            <w:pPr>
              <w:pStyle w:val="TableParagraph"/>
              <w:spacing w:before="69"/>
              <w:ind w:left="88"/>
              <w:rPr>
                <w:sz w:val="14"/>
              </w:rPr>
            </w:pPr>
            <w:r>
              <w:rPr>
                <w:color w:val="333333"/>
                <w:spacing w:val="-2"/>
                <w:sz w:val="14"/>
              </w:rPr>
              <w:t>33.0°</w:t>
            </w:r>
          </w:p>
        </w:tc>
        <w:tc>
          <w:tcPr>
            <w:tcW w:w="1050" w:type="dxa"/>
          </w:tcPr>
          <w:p w14:paraId="551C6617" w14:textId="77777777" w:rsidR="00541870" w:rsidRDefault="00541870" w:rsidP="00541870">
            <w:pPr>
              <w:pStyle w:val="TableParagraph"/>
              <w:rPr>
                <w:sz w:val="14"/>
              </w:rPr>
            </w:pPr>
          </w:p>
          <w:p w14:paraId="3D855686" w14:textId="77777777" w:rsidR="00541870" w:rsidRDefault="00541870" w:rsidP="00541870">
            <w:pPr>
              <w:pStyle w:val="TableParagraph"/>
              <w:spacing w:before="16"/>
              <w:rPr>
                <w:sz w:val="14"/>
              </w:rPr>
            </w:pPr>
          </w:p>
          <w:p w14:paraId="3F55282C" w14:textId="77777777" w:rsidR="00541870" w:rsidRDefault="00541870" w:rsidP="00541870">
            <w:pPr>
              <w:pStyle w:val="TableParagraph"/>
              <w:ind w:left="85"/>
              <w:rPr>
                <w:sz w:val="14"/>
              </w:rPr>
            </w:pPr>
            <w:r>
              <w:rPr>
                <w:color w:val="333333"/>
                <w:sz w:val="14"/>
              </w:rPr>
              <w:t>1.0</w:t>
            </w:r>
            <w:r>
              <w:rPr>
                <w:color w:val="333333"/>
                <w:spacing w:val="3"/>
                <w:sz w:val="14"/>
              </w:rPr>
              <w:t xml:space="preserve"> </w:t>
            </w:r>
            <w:r>
              <w:rPr>
                <w:color w:val="333333"/>
                <w:sz w:val="14"/>
              </w:rPr>
              <w:t>–</w:t>
            </w:r>
            <w:r>
              <w:rPr>
                <w:color w:val="333333"/>
                <w:spacing w:val="4"/>
                <w:sz w:val="14"/>
              </w:rPr>
              <w:t xml:space="preserve"> </w:t>
            </w:r>
            <w:r>
              <w:rPr>
                <w:color w:val="333333"/>
                <w:spacing w:val="-5"/>
                <w:sz w:val="14"/>
              </w:rPr>
              <w:t>1.5</w:t>
            </w:r>
          </w:p>
        </w:tc>
        <w:tc>
          <w:tcPr>
            <w:tcW w:w="2240" w:type="dxa"/>
          </w:tcPr>
          <w:p w14:paraId="40F3037D" w14:textId="77777777" w:rsidR="00541870" w:rsidRDefault="00541870" w:rsidP="00541870">
            <w:pPr>
              <w:pStyle w:val="TableParagraph"/>
              <w:spacing w:before="108" w:line="343" w:lineRule="auto"/>
              <w:ind w:left="82" w:right="75"/>
              <w:rPr>
                <w:sz w:val="14"/>
              </w:rPr>
            </w:pPr>
            <w:r>
              <w:rPr>
                <w:b/>
                <w:color w:val="333333"/>
                <w:sz w:val="14"/>
              </w:rPr>
              <w:t>Inactive</w:t>
            </w:r>
            <w:r>
              <w:rPr>
                <w:color w:val="333333"/>
                <w:sz w:val="14"/>
              </w:rPr>
              <w:t>. Southern extension of</w:t>
            </w:r>
            <w:r>
              <w:rPr>
                <w:color w:val="333333"/>
                <w:spacing w:val="40"/>
                <w:sz w:val="14"/>
              </w:rPr>
              <w:t xml:space="preserve"> </w:t>
            </w:r>
            <w:r>
              <w:rPr>
                <w:color w:val="333333"/>
                <w:sz w:val="14"/>
              </w:rPr>
              <w:t>La Paz. Target for Phase 3 tie-back to FSB [2].</w:t>
            </w:r>
          </w:p>
        </w:tc>
      </w:tr>
      <w:tr w:rsidR="00541870" w14:paraId="3DCCBB4C" w14:textId="77777777" w:rsidTr="00541870">
        <w:trPr>
          <w:trHeight w:val="1080"/>
        </w:trPr>
        <w:tc>
          <w:tcPr>
            <w:tcW w:w="670" w:type="dxa"/>
          </w:tcPr>
          <w:p w14:paraId="4BF3D670" w14:textId="77777777" w:rsidR="00541870" w:rsidRDefault="00541870" w:rsidP="00541870">
            <w:pPr>
              <w:pStyle w:val="TableParagraph"/>
              <w:rPr>
                <w:sz w:val="14"/>
              </w:rPr>
            </w:pPr>
          </w:p>
          <w:p w14:paraId="64765EE0" w14:textId="77777777" w:rsidR="00541870" w:rsidRDefault="00541870" w:rsidP="00541870">
            <w:pPr>
              <w:pStyle w:val="TableParagraph"/>
              <w:spacing w:before="16"/>
              <w:rPr>
                <w:sz w:val="14"/>
              </w:rPr>
            </w:pPr>
          </w:p>
          <w:p w14:paraId="2C22AF90" w14:textId="77777777" w:rsidR="00541870" w:rsidRDefault="00541870" w:rsidP="00541870">
            <w:pPr>
              <w:pStyle w:val="TableParagraph"/>
              <w:spacing w:line="343" w:lineRule="auto"/>
              <w:ind w:left="84" w:right="81"/>
              <w:rPr>
                <w:b/>
                <w:sz w:val="14"/>
              </w:rPr>
            </w:pPr>
            <w:r>
              <w:rPr>
                <w:b/>
                <w:color w:val="333333"/>
                <w:spacing w:val="-6"/>
                <w:sz w:val="14"/>
              </w:rPr>
              <w:t>El</w:t>
            </w:r>
            <w:r>
              <w:rPr>
                <w:b/>
                <w:color w:val="333333"/>
                <w:spacing w:val="40"/>
                <w:sz w:val="14"/>
              </w:rPr>
              <w:t xml:space="preserve"> </w:t>
            </w:r>
            <w:r>
              <w:rPr>
                <w:b/>
                <w:color w:val="333333"/>
                <w:spacing w:val="-2"/>
                <w:sz w:val="14"/>
              </w:rPr>
              <w:t>Mojan</w:t>
            </w:r>
          </w:p>
        </w:tc>
        <w:tc>
          <w:tcPr>
            <w:tcW w:w="2610" w:type="dxa"/>
          </w:tcPr>
          <w:p w14:paraId="49B5E846" w14:textId="77777777" w:rsidR="00541870" w:rsidRDefault="00541870" w:rsidP="00541870">
            <w:pPr>
              <w:pStyle w:val="TableParagraph"/>
              <w:rPr>
                <w:sz w:val="14"/>
              </w:rPr>
            </w:pPr>
          </w:p>
          <w:p w14:paraId="629CB1C6" w14:textId="77777777" w:rsidR="00541870" w:rsidRDefault="00541870" w:rsidP="00541870">
            <w:pPr>
              <w:pStyle w:val="TableParagraph"/>
              <w:spacing w:before="126"/>
              <w:rPr>
                <w:sz w:val="14"/>
              </w:rPr>
            </w:pPr>
          </w:p>
          <w:p w14:paraId="305CEBCC" w14:textId="77777777" w:rsidR="00541870" w:rsidRDefault="00541870" w:rsidP="00541870">
            <w:pPr>
              <w:pStyle w:val="TableParagraph"/>
              <w:ind w:left="80"/>
              <w:rPr>
                <w:sz w:val="14"/>
              </w:rPr>
            </w:pPr>
            <w:proofErr w:type="spellStart"/>
            <w:r>
              <w:rPr>
                <w:color w:val="333333"/>
                <w:spacing w:val="-2"/>
                <w:sz w:val="14"/>
              </w:rPr>
              <w:t>Cretacico</w:t>
            </w:r>
            <w:proofErr w:type="spellEnd"/>
          </w:p>
        </w:tc>
        <w:tc>
          <w:tcPr>
            <w:tcW w:w="990" w:type="dxa"/>
          </w:tcPr>
          <w:p w14:paraId="77CEB60A" w14:textId="77777777" w:rsidR="00541870" w:rsidRDefault="00541870" w:rsidP="00541870">
            <w:pPr>
              <w:pStyle w:val="TableParagraph"/>
              <w:rPr>
                <w:sz w:val="14"/>
              </w:rPr>
            </w:pPr>
          </w:p>
          <w:p w14:paraId="502AA208" w14:textId="77777777" w:rsidR="00541870" w:rsidRDefault="00541870" w:rsidP="00541870">
            <w:pPr>
              <w:pStyle w:val="TableParagraph"/>
              <w:spacing w:before="126"/>
              <w:rPr>
                <w:sz w:val="14"/>
              </w:rPr>
            </w:pPr>
          </w:p>
          <w:p w14:paraId="0E96E540" w14:textId="77777777" w:rsidR="00541870" w:rsidRDefault="00541870" w:rsidP="00541870">
            <w:pPr>
              <w:pStyle w:val="TableParagraph"/>
              <w:ind w:left="87"/>
              <w:rPr>
                <w:sz w:val="14"/>
              </w:rPr>
            </w:pPr>
            <w:r>
              <w:rPr>
                <w:color w:val="333333"/>
                <w:spacing w:val="-2"/>
                <w:sz w:val="14"/>
              </w:rPr>
              <w:t>9,000+</w:t>
            </w:r>
          </w:p>
        </w:tc>
        <w:tc>
          <w:tcPr>
            <w:tcW w:w="1110" w:type="dxa"/>
          </w:tcPr>
          <w:p w14:paraId="4DE581A5" w14:textId="77777777" w:rsidR="00541870" w:rsidRDefault="00541870" w:rsidP="00541870">
            <w:pPr>
              <w:pStyle w:val="TableParagraph"/>
              <w:rPr>
                <w:sz w:val="14"/>
              </w:rPr>
            </w:pPr>
          </w:p>
          <w:p w14:paraId="78AB7606" w14:textId="77777777" w:rsidR="00541870" w:rsidRDefault="00541870" w:rsidP="00541870">
            <w:pPr>
              <w:pStyle w:val="TableParagraph"/>
              <w:spacing w:before="16"/>
              <w:rPr>
                <w:sz w:val="14"/>
              </w:rPr>
            </w:pPr>
          </w:p>
          <w:p w14:paraId="64DBB146" w14:textId="77777777" w:rsidR="00541870" w:rsidRDefault="00541870" w:rsidP="00541870">
            <w:pPr>
              <w:pStyle w:val="TableParagraph"/>
              <w:ind w:left="82"/>
              <w:rPr>
                <w:sz w:val="14"/>
              </w:rPr>
            </w:pPr>
            <w:r>
              <w:rPr>
                <w:color w:val="333333"/>
                <w:spacing w:val="-2"/>
                <w:sz w:val="14"/>
              </w:rPr>
              <w:t>4,500</w:t>
            </w:r>
          </w:p>
          <w:p w14:paraId="5B2CB640" w14:textId="77777777" w:rsidR="00541870" w:rsidRDefault="00541870" w:rsidP="00541870">
            <w:pPr>
              <w:pStyle w:val="TableParagraph"/>
              <w:spacing w:before="69"/>
              <w:ind w:left="82"/>
              <w:rPr>
                <w:sz w:val="14"/>
              </w:rPr>
            </w:pPr>
            <w:r>
              <w:rPr>
                <w:color w:val="333333"/>
                <w:spacing w:val="-2"/>
                <w:sz w:val="14"/>
              </w:rPr>
              <w:t>(</w:t>
            </w:r>
            <w:proofErr w:type="spellStart"/>
            <w:r>
              <w:rPr>
                <w:color w:val="333333"/>
                <w:spacing w:val="-2"/>
                <w:sz w:val="14"/>
              </w:rPr>
              <w:t>Cretacico</w:t>
            </w:r>
            <w:proofErr w:type="spellEnd"/>
            <w:r>
              <w:rPr>
                <w:color w:val="333333"/>
                <w:spacing w:val="-2"/>
                <w:sz w:val="14"/>
              </w:rPr>
              <w:t>)</w:t>
            </w:r>
          </w:p>
        </w:tc>
        <w:tc>
          <w:tcPr>
            <w:tcW w:w="960" w:type="dxa"/>
          </w:tcPr>
          <w:p w14:paraId="5D589DB3" w14:textId="77777777" w:rsidR="00541870" w:rsidRDefault="00541870" w:rsidP="00541870">
            <w:pPr>
              <w:pStyle w:val="TableParagraph"/>
              <w:rPr>
                <w:sz w:val="14"/>
              </w:rPr>
            </w:pPr>
          </w:p>
          <w:p w14:paraId="2BA6BDCF" w14:textId="77777777" w:rsidR="00541870" w:rsidRDefault="00541870" w:rsidP="00541870">
            <w:pPr>
              <w:pStyle w:val="TableParagraph"/>
              <w:spacing w:before="126"/>
              <w:rPr>
                <w:sz w:val="14"/>
              </w:rPr>
            </w:pPr>
          </w:p>
          <w:p w14:paraId="36CC899D" w14:textId="77777777" w:rsidR="00541870" w:rsidRDefault="00541870" w:rsidP="00541870">
            <w:pPr>
              <w:pStyle w:val="TableParagraph"/>
              <w:ind w:left="88"/>
              <w:rPr>
                <w:sz w:val="14"/>
              </w:rPr>
            </w:pPr>
            <w:r>
              <w:rPr>
                <w:color w:val="333333"/>
                <w:spacing w:val="-2"/>
                <w:sz w:val="14"/>
              </w:rPr>
              <w:t>30.0°</w:t>
            </w:r>
          </w:p>
        </w:tc>
        <w:tc>
          <w:tcPr>
            <w:tcW w:w="1050" w:type="dxa"/>
          </w:tcPr>
          <w:p w14:paraId="5FC81696" w14:textId="77777777" w:rsidR="00541870" w:rsidRDefault="00541870" w:rsidP="00541870">
            <w:pPr>
              <w:pStyle w:val="TableParagraph"/>
              <w:rPr>
                <w:sz w:val="14"/>
              </w:rPr>
            </w:pPr>
          </w:p>
          <w:p w14:paraId="1A176E6F" w14:textId="77777777" w:rsidR="00541870" w:rsidRDefault="00541870" w:rsidP="00541870">
            <w:pPr>
              <w:pStyle w:val="TableParagraph"/>
              <w:spacing w:before="126"/>
              <w:rPr>
                <w:sz w:val="14"/>
              </w:rPr>
            </w:pPr>
          </w:p>
          <w:p w14:paraId="0FF4480F" w14:textId="77777777" w:rsidR="00541870" w:rsidRDefault="00541870" w:rsidP="00541870">
            <w:pPr>
              <w:pStyle w:val="TableParagraph"/>
              <w:ind w:left="85"/>
              <w:rPr>
                <w:sz w:val="14"/>
              </w:rPr>
            </w:pPr>
            <w:r>
              <w:rPr>
                <w:color w:val="333333"/>
                <w:spacing w:val="-5"/>
                <w:sz w:val="14"/>
              </w:rPr>
              <w:t>1.2</w:t>
            </w:r>
          </w:p>
        </w:tc>
        <w:tc>
          <w:tcPr>
            <w:tcW w:w="2240" w:type="dxa"/>
          </w:tcPr>
          <w:p w14:paraId="297D0F9D" w14:textId="77777777" w:rsidR="00541870" w:rsidRDefault="00541870" w:rsidP="00541870">
            <w:pPr>
              <w:pStyle w:val="TableParagraph"/>
              <w:spacing w:before="108" w:line="343" w:lineRule="auto"/>
              <w:ind w:left="82" w:right="75"/>
              <w:rPr>
                <w:sz w:val="14"/>
              </w:rPr>
            </w:pPr>
            <w:r>
              <w:rPr>
                <w:b/>
                <w:color w:val="333333"/>
                <w:sz w:val="14"/>
              </w:rPr>
              <w:t>Inactive</w:t>
            </w:r>
            <w:r>
              <w:rPr>
                <w:color w:val="333333"/>
                <w:sz w:val="14"/>
              </w:rPr>
              <w:t>. 1 major reservoir.</w:t>
            </w:r>
            <w:r>
              <w:rPr>
                <w:color w:val="333333"/>
                <w:spacing w:val="40"/>
                <w:sz w:val="14"/>
              </w:rPr>
              <w:t xml:space="preserve"> </w:t>
            </w:r>
            <w:r>
              <w:rPr>
                <w:color w:val="333333"/>
                <w:sz w:val="14"/>
              </w:rPr>
              <w:t>Target for Phase 4 pilot and</w:t>
            </w:r>
            <w:r>
              <w:rPr>
                <w:color w:val="333333"/>
                <w:spacing w:val="40"/>
                <w:sz w:val="14"/>
              </w:rPr>
              <w:t xml:space="preserve"> </w:t>
            </w:r>
            <w:r>
              <w:rPr>
                <w:color w:val="333333"/>
                <w:sz w:val="14"/>
              </w:rPr>
              <w:t>regional export debottlenecking</w:t>
            </w:r>
            <w:r>
              <w:rPr>
                <w:color w:val="333333"/>
                <w:spacing w:val="40"/>
                <w:sz w:val="14"/>
              </w:rPr>
              <w:t xml:space="preserve"> </w:t>
            </w:r>
            <w:r>
              <w:rPr>
                <w:color w:val="333333"/>
                <w:spacing w:val="-4"/>
                <w:sz w:val="14"/>
              </w:rPr>
              <w:t>[2].</w:t>
            </w:r>
          </w:p>
        </w:tc>
      </w:tr>
    </w:tbl>
    <w:p w14:paraId="3883509A" w14:textId="77777777" w:rsidR="00275643" w:rsidRDefault="00000000">
      <w:pPr>
        <w:pStyle w:val="BodyText"/>
        <w:spacing w:line="338" w:lineRule="auto"/>
        <w:ind w:left="148"/>
      </w:pPr>
      <w:r>
        <w:rPr>
          <w:color w:val="333333"/>
        </w:rPr>
        <w:t>The</w:t>
      </w:r>
      <w:r>
        <w:rPr>
          <w:color w:val="333333"/>
          <w:spacing w:val="-2"/>
        </w:rPr>
        <w:t xml:space="preserve"> </w:t>
      </w:r>
      <w:r>
        <w:rPr>
          <w:color w:val="333333"/>
        </w:rPr>
        <w:t>five</w:t>
      </w:r>
      <w:r>
        <w:rPr>
          <w:color w:val="333333"/>
          <w:spacing w:val="-2"/>
        </w:rPr>
        <w:t xml:space="preserve"> </w:t>
      </w:r>
      <w:r>
        <w:rPr>
          <w:color w:val="333333"/>
        </w:rPr>
        <w:t>fields</w:t>
      </w:r>
      <w:r>
        <w:rPr>
          <w:color w:val="333333"/>
          <w:spacing w:val="-2"/>
        </w:rPr>
        <w:t xml:space="preserve"> </w:t>
      </w:r>
      <w:r>
        <w:rPr>
          <w:color w:val="333333"/>
        </w:rPr>
        <w:t>of</w:t>
      </w:r>
      <w:r>
        <w:rPr>
          <w:color w:val="333333"/>
          <w:spacing w:val="-2"/>
        </w:rPr>
        <w:t xml:space="preserve"> </w:t>
      </w:r>
      <w:proofErr w:type="spellStart"/>
      <w:r>
        <w:rPr>
          <w:color w:val="333333"/>
        </w:rPr>
        <w:t>PetroUrdaneta</w:t>
      </w:r>
      <w:proofErr w:type="spellEnd"/>
      <w:r>
        <w:rPr>
          <w:color w:val="333333"/>
          <w:spacing w:val="-2"/>
        </w:rPr>
        <w:t xml:space="preserve"> </w:t>
      </w:r>
      <w:r>
        <w:rPr>
          <w:color w:val="333333"/>
        </w:rPr>
        <w:t>tap</w:t>
      </w:r>
      <w:r>
        <w:rPr>
          <w:color w:val="333333"/>
          <w:spacing w:val="-2"/>
        </w:rPr>
        <w:t xml:space="preserve"> </w:t>
      </w:r>
      <w:r>
        <w:rPr>
          <w:color w:val="333333"/>
        </w:rPr>
        <w:t>into</w:t>
      </w:r>
      <w:r>
        <w:rPr>
          <w:color w:val="333333"/>
          <w:spacing w:val="-2"/>
        </w:rPr>
        <w:t xml:space="preserve"> </w:t>
      </w:r>
      <w:r>
        <w:rPr>
          <w:color w:val="333333"/>
        </w:rPr>
        <w:t>multiple</w:t>
      </w:r>
      <w:r>
        <w:rPr>
          <w:color w:val="333333"/>
          <w:spacing w:val="-2"/>
        </w:rPr>
        <w:t xml:space="preserve"> </w:t>
      </w:r>
      <w:r>
        <w:rPr>
          <w:color w:val="333333"/>
        </w:rPr>
        <w:t>stacked</w:t>
      </w:r>
      <w:r>
        <w:rPr>
          <w:color w:val="333333"/>
          <w:spacing w:val="-2"/>
        </w:rPr>
        <w:t xml:space="preserve"> </w:t>
      </w:r>
      <w:r>
        <w:rPr>
          <w:color w:val="333333"/>
        </w:rPr>
        <w:t>reservoirs,</w:t>
      </w:r>
      <w:r>
        <w:rPr>
          <w:color w:val="333333"/>
          <w:spacing w:val="-2"/>
        </w:rPr>
        <w:t xml:space="preserve"> </w:t>
      </w:r>
      <w:r>
        <w:rPr>
          <w:color w:val="333333"/>
        </w:rPr>
        <w:t>ranging</w:t>
      </w:r>
      <w:r>
        <w:rPr>
          <w:color w:val="333333"/>
          <w:spacing w:val="-2"/>
        </w:rPr>
        <w:t xml:space="preserve"> </w:t>
      </w:r>
      <w:r>
        <w:rPr>
          <w:color w:val="333333"/>
        </w:rPr>
        <w:t>from</w:t>
      </w:r>
      <w:r>
        <w:rPr>
          <w:color w:val="333333"/>
          <w:spacing w:val="-2"/>
        </w:rPr>
        <w:t xml:space="preserve"> </w:t>
      </w:r>
      <w:r>
        <w:rPr>
          <w:color w:val="333333"/>
        </w:rPr>
        <w:t>shallow</w:t>
      </w:r>
      <w:r>
        <w:rPr>
          <w:color w:val="333333"/>
          <w:spacing w:val="-2"/>
        </w:rPr>
        <w:t xml:space="preserve"> </w:t>
      </w:r>
      <w:r>
        <w:rPr>
          <w:color w:val="333333"/>
        </w:rPr>
        <w:t>Eocene</w:t>
      </w:r>
      <w:r>
        <w:rPr>
          <w:color w:val="333333"/>
          <w:spacing w:val="-2"/>
        </w:rPr>
        <w:t xml:space="preserve"> </w:t>
      </w:r>
      <w:r>
        <w:rPr>
          <w:color w:val="333333"/>
        </w:rPr>
        <w:t>sands</w:t>
      </w:r>
      <w:r>
        <w:rPr>
          <w:color w:val="333333"/>
          <w:spacing w:val="-2"/>
        </w:rPr>
        <w:t xml:space="preserve"> </w:t>
      </w:r>
      <w:r>
        <w:rPr>
          <w:color w:val="333333"/>
        </w:rPr>
        <w:t>to</w:t>
      </w:r>
      <w:r>
        <w:rPr>
          <w:color w:val="333333"/>
          <w:spacing w:val="-2"/>
        </w:rPr>
        <w:t xml:space="preserve"> </w:t>
      </w:r>
      <w:r>
        <w:rPr>
          <w:color w:val="333333"/>
        </w:rPr>
        <w:t>deep</w:t>
      </w:r>
      <w:r>
        <w:rPr>
          <w:color w:val="333333"/>
          <w:spacing w:val="-2"/>
        </w:rPr>
        <w:t xml:space="preserve"> </w:t>
      </w:r>
      <w:r>
        <w:rPr>
          <w:color w:val="333333"/>
        </w:rPr>
        <w:t>Cretaceous</w:t>
      </w:r>
      <w:r>
        <w:rPr>
          <w:color w:val="333333"/>
          <w:spacing w:val="-2"/>
        </w:rPr>
        <w:t xml:space="preserve"> </w:t>
      </w:r>
      <w:r>
        <w:rPr>
          <w:color w:val="333333"/>
        </w:rPr>
        <w:t>limestones and fractured basement rock [2]:</w:t>
      </w:r>
    </w:p>
    <w:p w14:paraId="3883509B" w14:textId="77777777" w:rsidR="00275643" w:rsidRDefault="00275643">
      <w:pPr>
        <w:pStyle w:val="BodyText"/>
        <w:spacing w:line="338" w:lineRule="auto"/>
        <w:sectPr w:rsidR="00275643">
          <w:pgSz w:w="11920" w:h="16840"/>
          <w:pgMar w:top="1100" w:right="992" w:bottom="280" w:left="992" w:header="720" w:footer="720" w:gutter="0"/>
          <w:cols w:space="720"/>
        </w:sectPr>
      </w:pPr>
    </w:p>
    <w:p w14:paraId="38835113" w14:textId="77777777" w:rsidR="00275643" w:rsidRDefault="00000000">
      <w:pPr>
        <w:pStyle w:val="BodyText"/>
        <w:spacing w:before="11"/>
        <w:rPr>
          <w:sz w:val="11"/>
        </w:rPr>
      </w:pPr>
      <w:r>
        <w:rPr>
          <w:noProof/>
          <w:sz w:val="11"/>
        </w:rPr>
        <w:lastRenderedPageBreak/>
        <mc:AlternateContent>
          <mc:Choice Requires="wpg">
            <w:drawing>
              <wp:anchor distT="0" distB="0" distL="0" distR="0" simplePos="0" relativeHeight="487621120" behindDoc="1" locked="0" layoutInCell="1" allowOverlap="1" wp14:anchorId="38837E2D" wp14:editId="38837E2E">
                <wp:simplePos x="0" y="0"/>
                <wp:positionH relativeFrom="page">
                  <wp:posOffset>723900</wp:posOffset>
                </wp:positionH>
                <wp:positionV relativeFrom="paragraph">
                  <wp:posOffset>102621</wp:posOffset>
                </wp:positionV>
                <wp:extent cx="6121400" cy="12700"/>
                <wp:effectExtent l="0" t="0" r="0" b="0"/>
                <wp:wrapTopAndBottom/>
                <wp:docPr id="106" name="Group 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1400" cy="12700"/>
                          <a:chOff x="0" y="0"/>
                          <a:chExt cx="6121400" cy="12700"/>
                        </a:xfrm>
                      </wpg:grpSpPr>
                      <wps:wsp>
                        <wps:cNvPr id="79" name="Graphic 79"/>
                        <wps:cNvSpPr/>
                        <wps:spPr>
                          <a:xfrm>
                            <a:off x="0" y="2"/>
                            <a:ext cx="6121400" cy="6350"/>
                          </a:xfrm>
                          <a:custGeom>
                            <a:avLst/>
                            <a:gdLst/>
                            <a:ahLst/>
                            <a:cxnLst/>
                            <a:rect l="l" t="t" r="r" b="b"/>
                            <a:pathLst>
                              <a:path w="6121400" h="6350">
                                <a:moveTo>
                                  <a:pt x="6121400" y="6350"/>
                                </a:moveTo>
                                <a:lnTo>
                                  <a:pt x="0" y="6350"/>
                                </a:lnTo>
                                <a:lnTo>
                                  <a:pt x="0" y="0"/>
                                </a:lnTo>
                                <a:lnTo>
                                  <a:pt x="6121400" y="0"/>
                                </a:lnTo>
                                <a:lnTo>
                                  <a:pt x="6121400" y="6350"/>
                                </a:lnTo>
                                <a:close/>
                              </a:path>
                            </a:pathLst>
                          </a:custGeom>
                          <a:solidFill>
                            <a:srgbClr val="9A9A9A"/>
                          </a:solidFill>
                        </wps:spPr>
                        <wps:bodyPr wrap="square" lIns="0" tIns="0" rIns="0" bIns="0" rtlCol="0">
                          <a:prstTxWarp prst="textNoShape">
                            <a:avLst/>
                          </a:prstTxWarp>
                          <a:noAutofit/>
                        </wps:bodyPr>
                      </wps:wsp>
                      <wps:wsp>
                        <wps:cNvPr id="80" name="Graphic 80"/>
                        <wps:cNvSpPr/>
                        <wps:spPr>
                          <a:xfrm>
                            <a:off x="0" y="6"/>
                            <a:ext cx="6121400" cy="12700"/>
                          </a:xfrm>
                          <a:custGeom>
                            <a:avLst/>
                            <a:gdLst/>
                            <a:ahLst/>
                            <a:cxnLst/>
                            <a:rect l="l" t="t" r="r" b="b"/>
                            <a:pathLst>
                              <a:path w="6121400" h="12700">
                                <a:moveTo>
                                  <a:pt x="6121400" y="0"/>
                                </a:moveTo>
                                <a:lnTo>
                                  <a:pt x="6115050" y="6350"/>
                                </a:lnTo>
                                <a:lnTo>
                                  <a:pt x="0" y="6350"/>
                                </a:lnTo>
                                <a:lnTo>
                                  <a:pt x="0" y="12700"/>
                                </a:lnTo>
                                <a:lnTo>
                                  <a:pt x="6115050" y="12700"/>
                                </a:lnTo>
                                <a:lnTo>
                                  <a:pt x="6121400" y="12700"/>
                                </a:lnTo>
                                <a:lnTo>
                                  <a:pt x="6121400" y="6350"/>
                                </a:lnTo>
                                <a:lnTo>
                                  <a:pt x="6121400" y="0"/>
                                </a:lnTo>
                                <a:close/>
                              </a:path>
                            </a:pathLst>
                          </a:custGeom>
                          <a:solidFill>
                            <a:srgbClr val="EDEDED"/>
                          </a:solidFill>
                        </wps:spPr>
                        <wps:bodyPr wrap="square" lIns="0" tIns="0" rIns="0" bIns="0" rtlCol="0">
                          <a:prstTxWarp prst="textNoShape">
                            <a:avLst/>
                          </a:prstTxWarp>
                          <a:noAutofit/>
                        </wps:bodyPr>
                      </wps:wsp>
                      <wps:wsp>
                        <wps:cNvPr id="81" name="Graphic 81"/>
                        <wps:cNvSpPr/>
                        <wps:spPr>
                          <a:xfrm>
                            <a:off x="0" y="0"/>
                            <a:ext cx="6350" cy="12700"/>
                          </a:xfrm>
                          <a:custGeom>
                            <a:avLst/>
                            <a:gdLst/>
                            <a:ahLst/>
                            <a:cxnLst/>
                            <a:rect l="l" t="t" r="r" b="b"/>
                            <a:pathLst>
                              <a:path w="6350" h="12700">
                                <a:moveTo>
                                  <a:pt x="0" y="12700"/>
                                </a:moveTo>
                                <a:lnTo>
                                  <a:pt x="0" y="0"/>
                                </a:lnTo>
                                <a:lnTo>
                                  <a:pt x="6350" y="0"/>
                                </a:lnTo>
                                <a:lnTo>
                                  <a:pt x="6350" y="6350"/>
                                </a:lnTo>
                                <a:lnTo>
                                  <a:pt x="0" y="12700"/>
                                </a:lnTo>
                                <a:close/>
                              </a:path>
                            </a:pathLst>
                          </a:custGeom>
                          <a:solidFill>
                            <a:srgbClr val="9A9A9A"/>
                          </a:solidFill>
                        </wps:spPr>
                        <wps:bodyPr wrap="square" lIns="0" tIns="0" rIns="0" bIns="0" rtlCol="0">
                          <a:prstTxWarp prst="textNoShape">
                            <a:avLst/>
                          </a:prstTxWarp>
                          <a:noAutofit/>
                        </wps:bodyPr>
                      </wps:wsp>
                    </wpg:wgp>
                  </a:graphicData>
                </a:graphic>
              </wp:anchor>
            </w:drawing>
          </mc:Choice>
          <mc:Fallback>
            <w:pict>
              <v:group w14:anchorId="201888A3" id="Group 78" o:spid="_x0000_s1026" style="position:absolute;margin-left:57pt;margin-top:8.1pt;width:482pt;height:1pt;z-index:-15695360;mso-wrap-distance-left:0;mso-wrap-distance-right:0;mso-position-horizontal-relative:page" coordsize="6121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">
                <v:shape id="Graphic 79" o:spid="_x0000_s1027" style="position:absolute;width:61214;height:63;visibility:visible;mso-wrap-style:square;v-text-anchor:top" coordsize="612140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" path="m6121400,6350l,6350,,,6121400,r,6350xe" fillcolor="#9a9a9a" stroked="f">
                  <v:path arrowok="t"/>
                </v:shape>
                <v:shape id="Graphic 80" o:spid="_x0000_s1028" style="position:absolute;width:61214;height:127;visibility:visible;mso-wrap-style:square;v-text-anchor:top" coordsize="61214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" path="m6121400,r-6350,6350l,6350r,6350l6115050,12700r6350,l6121400,6350r,-6350xe" fillcolor="#ededed" stroked="f">
                  <v:path arrowok="t"/>
                </v:shape>
                <v:shape id="Graphic 81" o:spid="_x0000_s1029" style="position:absolute;width:63;height:127;visibility:visible;mso-wrap-style:square;v-text-anchor:top" coordsize="635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" path="m,12700l,,6350,r,6350l,12700xe" fillcolor="#9a9a9a" stroked="f">
                  <v:path arrowok="t"/>
                </v:shape>
                <w10:wrap type="topAndBottom" anchorx="page"/>
              </v:group>
            </w:pict>
          </mc:Fallback>
        </mc:AlternateContent>
      </w:r>
    </w:p>
    <w:p w14:paraId="38835114" w14:textId="77777777" w:rsidR="00275643" w:rsidRDefault="00275643">
      <w:pPr>
        <w:pStyle w:val="BodyText"/>
        <w:spacing w:before="128"/>
        <w:rPr>
          <w:sz w:val="24"/>
        </w:rPr>
      </w:pPr>
    </w:p>
    <w:p w14:paraId="38835115" w14:textId="77777777" w:rsidR="00275643" w:rsidRDefault="00000000">
      <w:pPr>
        <w:pStyle w:val="Heading1"/>
        <w:numPr>
          <w:ilvl w:val="0"/>
          <w:numId w:val="18"/>
        </w:numPr>
        <w:tabs>
          <w:tab w:val="left" w:pos="413"/>
        </w:tabs>
        <w:ind w:left="413" w:hanging="266"/>
      </w:pPr>
      <w:bookmarkStart w:id="0" w:name="3-development-philosophy"/>
      <w:bookmarkEnd w:id="0"/>
      <w:r>
        <w:rPr>
          <w:color w:val="333333"/>
        </w:rPr>
        <w:t xml:space="preserve">Executive </w:t>
      </w:r>
      <w:r>
        <w:rPr>
          <w:color w:val="333333"/>
          <w:spacing w:val="-2"/>
        </w:rPr>
        <w:t>Summary</w:t>
      </w:r>
    </w:p>
    <w:p w14:paraId="38835116" w14:textId="77777777" w:rsidR="00275643" w:rsidRDefault="00000000">
      <w:pPr>
        <w:pStyle w:val="BodyText"/>
        <w:spacing w:before="3"/>
        <w:rPr>
          <w:b/>
          <w:sz w:val="8"/>
        </w:rPr>
      </w:pPr>
      <w:r>
        <w:rPr>
          <w:b/>
          <w:noProof/>
          <w:sz w:val="8"/>
        </w:rPr>
        <mc:AlternateContent>
          <mc:Choice Requires="wps">
            <w:drawing>
              <wp:anchor distT="0" distB="0" distL="0" distR="0" simplePos="0" relativeHeight="487621632" behindDoc="1" locked="0" layoutInCell="1" allowOverlap="1" wp14:anchorId="38837E2F" wp14:editId="38837E30">
                <wp:simplePos x="0" y="0"/>
                <wp:positionH relativeFrom="page">
                  <wp:posOffset>723900</wp:posOffset>
                </wp:positionH>
                <wp:positionV relativeFrom="paragraph">
                  <wp:posOffset>75594</wp:posOffset>
                </wp:positionV>
                <wp:extent cx="6121400" cy="6350"/>
                <wp:effectExtent l="0" t="0" r="0" b="0"/>
                <wp:wrapTopAndBottom/>
                <wp:docPr id="107" name="Graphic 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1400" cy="6350"/>
                        </a:xfrm>
                        <a:custGeom>
                          <a:avLst/>
                          <a:gdLst/>
                          <a:ahLst/>
                          <a:cxnLst/>
                          <a:rect l="l" t="t" r="r" b="b"/>
                          <a:pathLst>
                            <a:path w="6121400" h="6350">
                              <a:moveTo>
                                <a:pt x="6121400" y="6350"/>
                              </a:moveTo>
                              <a:lnTo>
                                <a:pt x="0" y="6350"/>
                              </a:lnTo>
                              <a:lnTo>
                                <a:pt x="0" y="0"/>
                              </a:lnTo>
                              <a:lnTo>
                                <a:pt x="6121400" y="0"/>
                              </a:lnTo>
                              <a:lnTo>
                                <a:pt x="6121400" y="6350"/>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shape w14:anchorId="05C83FD3" id="Graphic 82" o:spid="_x0000_s1026" style="position:absolute;margin-left:57pt;margin-top:5.95pt;width:482pt;height:.5pt;z-index:-15694848;visibility:visible;mso-wrap-style:square;mso-wrap-distance-left:0;mso-wrap-distance-top:0;mso-wrap-distance-right:0;mso-wrap-distance-bottom:0;mso-position-horizontal:absolute;mso-position-horizontal-relative:page;mso-position-vertical:absolute;mso-position-vertical-relative:text;v-text-anchor:top" coordsize="61214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" path="m6121400,6350l,6350,,,6121400,r,6350xe" fillcolor="#ccc" stroked="f">
                <v:path arrowok="t"/>
                <w10:wrap type="topAndBottom" anchorx="page"/>
              </v:shape>
            </w:pict>
          </mc:Fallback>
        </mc:AlternateContent>
      </w:r>
    </w:p>
    <w:p w14:paraId="38835117" w14:textId="77777777" w:rsidR="00275643" w:rsidRDefault="00000000">
      <w:pPr>
        <w:pStyle w:val="BodyText"/>
        <w:spacing w:before="190" w:line="333" w:lineRule="auto"/>
        <w:ind w:left="147" w:right="143"/>
        <w:jc w:val="both"/>
      </w:pPr>
      <w:proofErr w:type="spellStart"/>
      <w:r>
        <w:rPr>
          <w:color w:val="333333"/>
        </w:rPr>
        <w:t>PetroUrdaneta</w:t>
      </w:r>
      <w:proofErr w:type="spellEnd"/>
      <w:r>
        <w:rPr>
          <w:color w:val="333333"/>
        </w:rPr>
        <w:t xml:space="preserve"> will pursue a production-led, modular redevelopment strategy to increase total crude production from the current</w:t>
      </w:r>
      <w:r>
        <w:rPr>
          <w:color w:val="333333"/>
          <w:spacing w:val="80"/>
        </w:rPr>
        <w:t xml:space="preserve"> </w:t>
      </w:r>
      <w:r>
        <w:rPr>
          <w:color w:val="333333"/>
        </w:rPr>
        <w:t xml:space="preserve">baseline of </w:t>
      </w:r>
      <w:r>
        <w:rPr>
          <w:b/>
          <w:color w:val="333333"/>
        </w:rPr>
        <w:t xml:space="preserve">1,300 BOPD </w:t>
      </w:r>
      <w:r>
        <w:rPr>
          <w:color w:val="333333"/>
        </w:rPr>
        <w:t xml:space="preserve">to approximately </w:t>
      </w:r>
      <w:r>
        <w:rPr>
          <w:b/>
          <w:color w:val="333333"/>
        </w:rPr>
        <w:t xml:space="preserve">40,000 BOPD </w:t>
      </w:r>
      <w:r>
        <w:rPr>
          <w:color w:val="333333"/>
        </w:rPr>
        <w:t xml:space="preserve">by Year 4 [1]. The development encompasses four distinct fields in the Maracaibo Basin, Zulia State, Venezuela: </w:t>
      </w:r>
      <w:r>
        <w:rPr>
          <w:b/>
          <w:color w:val="333333"/>
        </w:rPr>
        <w:t>La Paz</w:t>
      </w:r>
      <w:r>
        <w:rPr>
          <w:color w:val="333333"/>
        </w:rPr>
        <w:t xml:space="preserve">, </w:t>
      </w:r>
      <w:r>
        <w:rPr>
          <w:b/>
          <w:color w:val="333333"/>
        </w:rPr>
        <w:t>Mara / Mara Oeste</w:t>
      </w:r>
      <w:r>
        <w:rPr>
          <w:color w:val="333333"/>
        </w:rPr>
        <w:t xml:space="preserve">, </w:t>
      </w:r>
      <w:r>
        <w:rPr>
          <w:b/>
          <w:color w:val="333333"/>
        </w:rPr>
        <w:t>La Paz Sur</w:t>
      </w:r>
      <w:r>
        <w:rPr>
          <w:color w:val="333333"/>
        </w:rPr>
        <w:t xml:space="preserve">, and </w:t>
      </w:r>
      <w:r>
        <w:rPr>
          <w:b/>
          <w:color w:val="333333"/>
        </w:rPr>
        <w:t>El Mojan</w:t>
      </w:r>
      <w:r>
        <w:rPr>
          <w:color w:val="333333"/>
        </w:rPr>
        <w:t>.</w:t>
      </w:r>
    </w:p>
    <w:p w14:paraId="38835118" w14:textId="77777777" w:rsidR="00275643" w:rsidRDefault="00000000">
      <w:pPr>
        <w:pStyle w:val="BodyText"/>
        <w:spacing w:before="152" w:line="336" w:lineRule="auto"/>
        <w:ind w:left="147" w:right="143"/>
        <w:jc w:val="both"/>
      </w:pPr>
      <w:r>
        <w:rPr>
          <w:color w:val="333333"/>
        </w:rPr>
        <w:t xml:space="preserve">The cash-flow engine of the project is the </w:t>
      </w:r>
      <w:r>
        <w:rPr>
          <w:b/>
          <w:color w:val="333333"/>
        </w:rPr>
        <w:t>La Paz field (Phase 1)</w:t>
      </w:r>
      <w:r>
        <w:rPr>
          <w:color w:val="333333"/>
        </w:rPr>
        <w:t xml:space="preserve">, which will be managed on a strict month-by-month control basis to achieve first oil through packages by </w:t>
      </w:r>
      <w:r>
        <w:rPr>
          <w:b/>
          <w:color w:val="333333"/>
        </w:rPr>
        <w:t>Month 5 (~February 2027)</w:t>
      </w:r>
      <w:r>
        <w:rPr>
          <w:color w:val="333333"/>
        </w:rPr>
        <w:t xml:space="preserve">, reach 10,000 BOPD by </w:t>
      </w:r>
      <w:r>
        <w:rPr>
          <w:b/>
          <w:color w:val="333333"/>
        </w:rPr>
        <w:t>Month 10 (~July 2027)</w:t>
      </w:r>
      <w:r>
        <w:rPr>
          <w:color w:val="333333"/>
        </w:rPr>
        <w:t>, and attain self-</w:t>
      </w:r>
      <w:bookmarkStart w:id="1" w:name="2-executive-summary"/>
      <w:bookmarkEnd w:id="1"/>
      <w:r>
        <w:rPr>
          <w:color w:val="333333"/>
        </w:rPr>
        <w:t xml:space="preserve">funding at plateau by </w:t>
      </w:r>
      <w:r>
        <w:rPr>
          <w:b/>
          <w:color w:val="333333"/>
        </w:rPr>
        <w:t>Month 12 (~September 2027)</w:t>
      </w:r>
      <w:r>
        <w:rPr>
          <w:color w:val="333333"/>
        </w:rPr>
        <w:t>.</w:t>
      </w:r>
      <w:r>
        <w:rPr>
          <w:color w:val="333333"/>
          <w:spacing w:val="-2"/>
        </w:rPr>
        <w:t xml:space="preserve"> </w:t>
      </w:r>
      <w:r>
        <w:rPr>
          <w:color w:val="333333"/>
        </w:rPr>
        <w:t>The subsequent expansion fields are treated with progressively higher subsurface and operational uncertainty and will be managed on a year-by-year basis through strict capital allocation decision gates [1] [2].</w:t>
      </w:r>
    </w:p>
    <w:p w14:paraId="38835119" w14:textId="77777777" w:rsidR="00275643" w:rsidRDefault="00275643">
      <w:pPr>
        <w:pStyle w:val="BodyText"/>
        <w:spacing w:before="107"/>
      </w:pPr>
    </w:p>
    <w:p w14:paraId="3883511A" w14:textId="77777777" w:rsidR="00275643" w:rsidRDefault="00000000">
      <w:pPr>
        <w:pStyle w:val="Heading2"/>
        <w:numPr>
          <w:ilvl w:val="1"/>
          <w:numId w:val="18"/>
        </w:numPr>
        <w:tabs>
          <w:tab w:val="left" w:pos="459"/>
        </w:tabs>
        <w:ind w:left="459" w:hanging="311"/>
      </w:pPr>
      <w:r>
        <w:rPr>
          <w:color w:val="333333"/>
        </w:rPr>
        <w:t>Dual-Phase</w:t>
      </w:r>
      <w:r>
        <w:rPr>
          <w:color w:val="333333"/>
          <w:spacing w:val="20"/>
        </w:rPr>
        <w:t xml:space="preserve"> </w:t>
      </w:r>
      <w:r>
        <w:rPr>
          <w:color w:val="333333"/>
        </w:rPr>
        <w:t>Infrastructure</w:t>
      </w:r>
      <w:r>
        <w:rPr>
          <w:color w:val="333333"/>
          <w:spacing w:val="20"/>
        </w:rPr>
        <w:t xml:space="preserve"> </w:t>
      </w:r>
      <w:r>
        <w:rPr>
          <w:color w:val="333333"/>
        </w:rPr>
        <w:t>Strategy:</w:t>
      </w:r>
      <w:r>
        <w:rPr>
          <w:color w:val="333333"/>
          <w:spacing w:val="21"/>
        </w:rPr>
        <w:t xml:space="preserve"> </w:t>
      </w:r>
      <w:r>
        <w:rPr>
          <w:color w:val="333333"/>
        </w:rPr>
        <w:t>Modular</w:t>
      </w:r>
      <w:r>
        <w:rPr>
          <w:color w:val="333333"/>
          <w:spacing w:val="20"/>
        </w:rPr>
        <w:t xml:space="preserve"> </w:t>
      </w:r>
      <w:r>
        <w:rPr>
          <w:color w:val="333333"/>
        </w:rPr>
        <w:t>vs.</w:t>
      </w:r>
      <w:r>
        <w:rPr>
          <w:color w:val="333333"/>
          <w:spacing w:val="21"/>
        </w:rPr>
        <w:t xml:space="preserve"> </w:t>
      </w:r>
      <w:r>
        <w:rPr>
          <w:color w:val="333333"/>
        </w:rPr>
        <w:t>Definite</w:t>
      </w:r>
      <w:r>
        <w:rPr>
          <w:color w:val="333333"/>
          <w:spacing w:val="20"/>
        </w:rPr>
        <w:t xml:space="preserve"> </w:t>
      </w:r>
      <w:r>
        <w:rPr>
          <w:color w:val="333333"/>
        </w:rPr>
        <w:t>Facilities</w:t>
      </w:r>
      <w:r>
        <w:rPr>
          <w:color w:val="333333"/>
          <w:spacing w:val="22"/>
        </w:rPr>
        <w:t xml:space="preserve"> </w:t>
      </w:r>
      <w:proofErr w:type="gramStart"/>
      <w:r>
        <w:rPr>
          <w:color w:val="333333"/>
        </w:rPr>
        <w:t>(</w:t>
      </w:r>
      <w:r>
        <w:rPr>
          <w:color w:val="333333"/>
          <w:spacing w:val="22"/>
        </w:rPr>
        <w:t xml:space="preserve"> </w:t>
      </w:r>
      <w:r>
        <w:rPr>
          <w:color w:val="333333"/>
        </w:rPr>
        <w:t>PDVSA</w:t>
      </w:r>
      <w:proofErr w:type="gramEnd"/>
      <w:r>
        <w:rPr>
          <w:color w:val="333333"/>
          <w:spacing w:val="20"/>
        </w:rPr>
        <w:t xml:space="preserve"> </w:t>
      </w:r>
      <w:r>
        <w:rPr>
          <w:color w:val="333333"/>
          <w:spacing w:val="-2"/>
        </w:rPr>
        <w:t>MODEL)</w:t>
      </w:r>
    </w:p>
    <w:p w14:paraId="3883511B" w14:textId="77777777" w:rsidR="00275643" w:rsidRDefault="00275643">
      <w:pPr>
        <w:pStyle w:val="BodyText"/>
        <w:spacing w:before="35"/>
        <w:rPr>
          <w:b/>
          <w:sz w:val="18"/>
        </w:rPr>
      </w:pPr>
    </w:p>
    <w:p w14:paraId="3883511C" w14:textId="77777777" w:rsidR="00275643" w:rsidRDefault="00000000">
      <w:pPr>
        <w:ind w:left="148"/>
        <w:jc w:val="both"/>
        <w:rPr>
          <w:sz w:val="16"/>
        </w:rPr>
      </w:pPr>
      <w:r>
        <w:rPr>
          <w:color w:val="333333"/>
          <w:sz w:val="16"/>
        </w:rPr>
        <w:t>To</w:t>
      </w:r>
      <w:r>
        <w:rPr>
          <w:color w:val="333333"/>
          <w:spacing w:val="-2"/>
          <w:sz w:val="16"/>
        </w:rPr>
        <w:t xml:space="preserve"> </w:t>
      </w:r>
      <w:r>
        <w:rPr>
          <w:color w:val="333333"/>
          <w:sz w:val="16"/>
        </w:rPr>
        <w:t>protect</w:t>
      </w:r>
      <w:r>
        <w:rPr>
          <w:color w:val="333333"/>
          <w:spacing w:val="-2"/>
          <w:sz w:val="16"/>
        </w:rPr>
        <w:t xml:space="preserve"> </w:t>
      </w:r>
      <w:r>
        <w:rPr>
          <w:color w:val="333333"/>
          <w:sz w:val="16"/>
        </w:rPr>
        <w:t>investor</w:t>
      </w:r>
      <w:r>
        <w:rPr>
          <w:color w:val="333333"/>
          <w:spacing w:val="-2"/>
          <w:sz w:val="16"/>
        </w:rPr>
        <w:t xml:space="preserve"> </w:t>
      </w:r>
      <w:r>
        <w:rPr>
          <w:color w:val="333333"/>
          <w:sz w:val="16"/>
        </w:rPr>
        <w:t>capital</w:t>
      </w:r>
      <w:r>
        <w:rPr>
          <w:color w:val="333333"/>
          <w:spacing w:val="-2"/>
          <w:sz w:val="16"/>
        </w:rPr>
        <w:t xml:space="preserve"> </w:t>
      </w:r>
      <w:r>
        <w:rPr>
          <w:color w:val="333333"/>
          <w:sz w:val="16"/>
        </w:rPr>
        <w:t>and</w:t>
      </w:r>
      <w:r>
        <w:rPr>
          <w:color w:val="333333"/>
          <w:spacing w:val="-2"/>
          <w:sz w:val="16"/>
        </w:rPr>
        <w:t xml:space="preserve"> </w:t>
      </w:r>
      <w:r>
        <w:rPr>
          <w:color w:val="333333"/>
          <w:sz w:val="16"/>
        </w:rPr>
        <w:t>optimize</w:t>
      </w:r>
      <w:r>
        <w:rPr>
          <w:color w:val="333333"/>
          <w:spacing w:val="-2"/>
          <w:sz w:val="16"/>
        </w:rPr>
        <w:t xml:space="preserve"> </w:t>
      </w:r>
      <w:r>
        <w:rPr>
          <w:color w:val="333333"/>
          <w:sz w:val="16"/>
        </w:rPr>
        <w:t>cash</w:t>
      </w:r>
      <w:r>
        <w:rPr>
          <w:color w:val="333333"/>
          <w:spacing w:val="-2"/>
          <w:sz w:val="16"/>
        </w:rPr>
        <w:t xml:space="preserve"> </w:t>
      </w:r>
      <w:r>
        <w:rPr>
          <w:color w:val="333333"/>
          <w:sz w:val="16"/>
        </w:rPr>
        <w:t>flow,</w:t>
      </w:r>
      <w:r>
        <w:rPr>
          <w:color w:val="333333"/>
          <w:spacing w:val="-2"/>
          <w:sz w:val="16"/>
        </w:rPr>
        <w:t xml:space="preserve"> </w:t>
      </w:r>
      <w:r>
        <w:rPr>
          <w:color w:val="333333"/>
          <w:sz w:val="16"/>
        </w:rPr>
        <w:t>the</w:t>
      </w:r>
      <w:r>
        <w:rPr>
          <w:color w:val="333333"/>
          <w:spacing w:val="-2"/>
          <w:sz w:val="16"/>
        </w:rPr>
        <w:t xml:space="preserve"> </w:t>
      </w:r>
      <w:r>
        <w:rPr>
          <w:color w:val="333333"/>
          <w:sz w:val="16"/>
        </w:rPr>
        <w:t>project</w:t>
      </w:r>
      <w:r>
        <w:rPr>
          <w:color w:val="333333"/>
          <w:spacing w:val="-2"/>
          <w:sz w:val="16"/>
        </w:rPr>
        <w:t xml:space="preserve"> </w:t>
      </w:r>
      <w:r>
        <w:rPr>
          <w:color w:val="333333"/>
          <w:sz w:val="16"/>
        </w:rPr>
        <w:t>implements</w:t>
      </w:r>
      <w:r>
        <w:rPr>
          <w:color w:val="333333"/>
          <w:spacing w:val="-2"/>
          <w:sz w:val="16"/>
        </w:rPr>
        <w:t xml:space="preserve"> </w:t>
      </w:r>
      <w:r>
        <w:rPr>
          <w:color w:val="333333"/>
          <w:sz w:val="16"/>
        </w:rPr>
        <w:t>a</w:t>
      </w:r>
      <w:r>
        <w:rPr>
          <w:color w:val="333333"/>
          <w:spacing w:val="-3"/>
          <w:sz w:val="16"/>
        </w:rPr>
        <w:t xml:space="preserve"> </w:t>
      </w:r>
      <w:r>
        <w:rPr>
          <w:b/>
          <w:color w:val="333333"/>
          <w:sz w:val="16"/>
        </w:rPr>
        <w:t>Dual-Phase</w:t>
      </w:r>
      <w:r>
        <w:rPr>
          <w:b/>
          <w:color w:val="333333"/>
          <w:spacing w:val="-2"/>
          <w:sz w:val="16"/>
        </w:rPr>
        <w:t xml:space="preserve"> </w:t>
      </w:r>
      <w:r>
        <w:rPr>
          <w:b/>
          <w:color w:val="333333"/>
          <w:sz w:val="16"/>
        </w:rPr>
        <w:t>Infrastructure</w:t>
      </w:r>
      <w:r>
        <w:rPr>
          <w:b/>
          <w:color w:val="333333"/>
          <w:spacing w:val="-1"/>
          <w:sz w:val="16"/>
        </w:rPr>
        <w:t xml:space="preserve"> </w:t>
      </w:r>
      <w:r>
        <w:rPr>
          <w:b/>
          <w:color w:val="333333"/>
          <w:spacing w:val="-2"/>
          <w:sz w:val="16"/>
        </w:rPr>
        <w:t>Strategy</w:t>
      </w:r>
      <w:r>
        <w:rPr>
          <w:color w:val="333333"/>
          <w:spacing w:val="-2"/>
          <w:sz w:val="16"/>
        </w:rPr>
        <w:t>:</w:t>
      </w:r>
    </w:p>
    <w:p w14:paraId="3883511D" w14:textId="77777777" w:rsidR="00275643" w:rsidRDefault="00275643">
      <w:pPr>
        <w:pStyle w:val="BodyText"/>
        <w:spacing w:before="42"/>
      </w:pPr>
    </w:p>
    <w:p w14:paraId="3883511E" w14:textId="77777777" w:rsidR="00275643" w:rsidRDefault="00000000">
      <w:pPr>
        <w:pStyle w:val="ListParagraph"/>
        <w:numPr>
          <w:ilvl w:val="2"/>
          <w:numId w:val="18"/>
        </w:numPr>
        <w:tabs>
          <w:tab w:val="left" w:pos="548"/>
        </w:tabs>
        <w:spacing w:line="336" w:lineRule="auto"/>
        <w:ind w:right="360"/>
        <w:rPr>
          <w:sz w:val="16"/>
        </w:rPr>
      </w:pPr>
      <w:r>
        <w:rPr>
          <w:b/>
          <w:color w:val="333333"/>
          <w:sz w:val="16"/>
        </w:rPr>
        <w:t>Early Production Phase (Modular/Hybrid)</w:t>
      </w:r>
      <w:r>
        <w:rPr>
          <w:color w:val="333333"/>
          <w:sz w:val="16"/>
        </w:rPr>
        <w:t>: Rather than constructing permanent, centralized processing plants upfront, the project</w:t>
      </w:r>
      <w:r>
        <w:rPr>
          <w:color w:val="333333"/>
          <w:spacing w:val="-4"/>
          <w:sz w:val="16"/>
        </w:rPr>
        <w:t xml:space="preserve"> </w:t>
      </w:r>
      <w:r>
        <w:rPr>
          <w:color w:val="333333"/>
          <w:sz w:val="16"/>
        </w:rPr>
        <w:t>will</w:t>
      </w:r>
      <w:r>
        <w:rPr>
          <w:color w:val="333333"/>
          <w:spacing w:val="-4"/>
          <w:sz w:val="16"/>
        </w:rPr>
        <w:t xml:space="preserve"> </w:t>
      </w:r>
      <w:r>
        <w:rPr>
          <w:color w:val="333333"/>
          <w:sz w:val="16"/>
        </w:rPr>
        <w:t>deploy</w:t>
      </w:r>
      <w:r>
        <w:rPr>
          <w:color w:val="333333"/>
          <w:spacing w:val="-4"/>
          <w:sz w:val="16"/>
        </w:rPr>
        <w:t xml:space="preserve"> </w:t>
      </w:r>
      <w:r>
        <w:rPr>
          <w:color w:val="333333"/>
          <w:sz w:val="16"/>
        </w:rPr>
        <w:t>skid-mounted,</w:t>
      </w:r>
      <w:r>
        <w:rPr>
          <w:color w:val="333333"/>
          <w:spacing w:val="-4"/>
          <w:sz w:val="16"/>
        </w:rPr>
        <w:t xml:space="preserve"> </w:t>
      </w:r>
      <w:r>
        <w:rPr>
          <w:color w:val="333333"/>
          <w:sz w:val="16"/>
        </w:rPr>
        <w:t>modular</w:t>
      </w:r>
      <w:r>
        <w:rPr>
          <w:color w:val="333333"/>
          <w:spacing w:val="-4"/>
          <w:sz w:val="16"/>
        </w:rPr>
        <w:t xml:space="preserve"> </w:t>
      </w:r>
      <w:r>
        <w:rPr>
          <w:color w:val="333333"/>
          <w:sz w:val="16"/>
        </w:rPr>
        <w:t>wellsite</w:t>
      </w:r>
      <w:r>
        <w:rPr>
          <w:color w:val="333333"/>
          <w:spacing w:val="-4"/>
          <w:sz w:val="16"/>
        </w:rPr>
        <w:t xml:space="preserve"> </w:t>
      </w:r>
      <w:r>
        <w:rPr>
          <w:color w:val="333333"/>
          <w:sz w:val="16"/>
        </w:rPr>
        <w:t>packages</w:t>
      </w:r>
      <w:r>
        <w:rPr>
          <w:color w:val="333333"/>
          <w:spacing w:val="-4"/>
          <w:sz w:val="16"/>
        </w:rPr>
        <w:t xml:space="preserve"> </w:t>
      </w:r>
      <w:r>
        <w:rPr>
          <w:color w:val="333333"/>
          <w:sz w:val="16"/>
        </w:rPr>
        <w:t>(EPFs)</w:t>
      </w:r>
      <w:r>
        <w:rPr>
          <w:color w:val="333333"/>
          <w:spacing w:val="-4"/>
          <w:sz w:val="16"/>
        </w:rPr>
        <w:t xml:space="preserve"> </w:t>
      </w:r>
      <w:r>
        <w:rPr>
          <w:color w:val="333333"/>
          <w:sz w:val="16"/>
        </w:rPr>
        <w:t>and</w:t>
      </w:r>
      <w:r>
        <w:rPr>
          <w:color w:val="333333"/>
          <w:spacing w:val="-4"/>
          <w:sz w:val="16"/>
        </w:rPr>
        <w:t xml:space="preserve"> </w:t>
      </w:r>
      <w:r>
        <w:rPr>
          <w:color w:val="333333"/>
          <w:sz w:val="16"/>
        </w:rPr>
        <w:t>flexible</w:t>
      </w:r>
      <w:r>
        <w:rPr>
          <w:color w:val="333333"/>
          <w:spacing w:val="-4"/>
          <w:sz w:val="16"/>
        </w:rPr>
        <w:t xml:space="preserve"> </w:t>
      </w:r>
      <w:r>
        <w:rPr>
          <w:color w:val="333333"/>
          <w:sz w:val="16"/>
        </w:rPr>
        <w:t>gathering</w:t>
      </w:r>
      <w:r>
        <w:rPr>
          <w:color w:val="333333"/>
          <w:spacing w:val="-4"/>
          <w:sz w:val="16"/>
        </w:rPr>
        <w:t xml:space="preserve"> </w:t>
      </w:r>
      <w:r>
        <w:rPr>
          <w:color w:val="333333"/>
          <w:sz w:val="16"/>
        </w:rPr>
        <w:t>lines.</w:t>
      </w:r>
      <w:r>
        <w:rPr>
          <w:color w:val="333333"/>
          <w:spacing w:val="-7"/>
          <w:sz w:val="16"/>
        </w:rPr>
        <w:t xml:space="preserve"> </w:t>
      </w:r>
      <w:r>
        <w:rPr>
          <w:color w:val="333333"/>
          <w:sz w:val="16"/>
        </w:rPr>
        <w:t>These</w:t>
      </w:r>
      <w:r>
        <w:rPr>
          <w:color w:val="333333"/>
          <w:spacing w:val="-4"/>
          <w:sz w:val="16"/>
        </w:rPr>
        <w:t xml:space="preserve"> </w:t>
      </w:r>
      <w:r>
        <w:rPr>
          <w:color w:val="333333"/>
          <w:sz w:val="16"/>
        </w:rPr>
        <w:t>packages</w:t>
      </w:r>
      <w:r>
        <w:rPr>
          <w:color w:val="333333"/>
          <w:spacing w:val="-4"/>
          <w:sz w:val="16"/>
        </w:rPr>
        <w:t xml:space="preserve"> </w:t>
      </w:r>
      <w:r>
        <w:rPr>
          <w:color w:val="333333"/>
          <w:sz w:val="16"/>
        </w:rPr>
        <w:t>gather,</w:t>
      </w:r>
      <w:r>
        <w:rPr>
          <w:color w:val="333333"/>
          <w:spacing w:val="-4"/>
          <w:sz w:val="16"/>
        </w:rPr>
        <w:t xml:space="preserve"> </w:t>
      </w:r>
      <w:r>
        <w:rPr>
          <w:color w:val="333333"/>
          <w:sz w:val="16"/>
        </w:rPr>
        <w:t>power, boost, and send multiphase production directly to the existing Flow Station B (FSB) [2].</w:t>
      </w:r>
      <w:r>
        <w:rPr>
          <w:color w:val="333333"/>
          <w:spacing w:val="-3"/>
          <w:sz w:val="16"/>
        </w:rPr>
        <w:t xml:space="preserve"> </w:t>
      </w:r>
      <w:r>
        <w:rPr>
          <w:color w:val="333333"/>
          <w:sz w:val="16"/>
        </w:rPr>
        <w:t>This allows rapid first-oil and immediate cash flow generation, avoiding oversized, expensive upfront investments.</w:t>
      </w:r>
    </w:p>
    <w:p w14:paraId="3883511F" w14:textId="77777777" w:rsidR="00275643" w:rsidRDefault="00000000">
      <w:pPr>
        <w:pStyle w:val="ListParagraph"/>
        <w:numPr>
          <w:ilvl w:val="2"/>
          <w:numId w:val="18"/>
        </w:numPr>
        <w:tabs>
          <w:tab w:val="left" w:pos="548"/>
        </w:tabs>
        <w:spacing w:before="80" w:line="326" w:lineRule="auto"/>
        <w:ind w:right="179"/>
        <w:rPr>
          <w:sz w:val="16"/>
        </w:rPr>
      </w:pPr>
      <w:r>
        <w:rPr>
          <w:b/>
          <w:color w:val="333333"/>
          <w:sz w:val="16"/>
        </w:rPr>
        <w:t>Definite Production Phase (Sized/Permanent)</w:t>
      </w:r>
      <w:r>
        <w:rPr>
          <w:color w:val="333333"/>
          <w:sz w:val="16"/>
        </w:rPr>
        <w:t>: Once production declines and reservoir behavior are stabilized and verified (typically</w:t>
      </w:r>
      <w:r>
        <w:rPr>
          <w:color w:val="333333"/>
          <w:spacing w:val="-3"/>
          <w:sz w:val="16"/>
        </w:rPr>
        <w:t xml:space="preserve"> </w:t>
      </w:r>
      <w:r>
        <w:rPr>
          <w:color w:val="333333"/>
          <w:sz w:val="16"/>
        </w:rPr>
        <w:t>after</w:t>
      </w:r>
      <w:r>
        <w:rPr>
          <w:color w:val="333333"/>
          <w:spacing w:val="-3"/>
          <w:sz w:val="16"/>
        </w:rPr>
        <w:t xml:space="preserve"> </w:t>
      </w:r>
      <w:r>
        <w:rPr>
          <w:color w:val="333333"/>
          <w:sz w:val="16"/>
        </w:rPr>
        <w:t>12-18</w:t>
      </w:r>
      <w:r>
        <w:rPr>
          <w:color w:val="333333"/>
          <w:spacing w:val="-3"/>
          <w:sz w:val="16"/>
        </w:rPr>
        <w:t xml:space="preserve"> </w:t>
      </w:r>
      <w:r>
        <w:rPr>
          <w:color w:val="333333"/>
          <w:sz w:val="16"/>
        </w:rPr>
        <w:t>months</w:t>
      </w:r>
      <w:r>
        <w:rPr>
          <w:color w:val="333333"/>
          <w:spacing w:val="-3"/>
          <w:sz w:val="16"/>
        </w:rPr>
        <w:t xml:space="preserve"> </w:t>
      </w:r>
      <w:r>
        <w:rPr>
          <w:color w:val="333333"/>
          <w:sz w:val="16"/>
        </w:rPr>
        <w:t>of</w:t>
      </w:r>
      <w:r>
        <w:rPr>
          <w:color w:val="333333"/>
          <w:spacing w:val="-3"/>
          <w:sz w:val="16"/>
        </w:rPr>
        <w:t xml:space="preserve"> </w:t>
      </w:r>
      <w:r>
        <w:rPr>
          <w:color w:val="333333"/>
          <w:sz w:val="16"/>
        </w:rPr>
        <w:t>operation),</w:t>
      </w:r>
      <w:r>
        <w:rPr>
          <w:color w:val="333333"/>
          <w:spacing w:val="-3"/>
          <w:sz w:val="16"/>
        </w:rPr>
        <w:t xml:space="preserve"> </w:t>
      </w:r>
      <w:r>
        <w:rPr>
          <w:color w:val="333333"/>
          <w:sz w:val="16"/>
        </w:rPr>
        <w:t>permanent</w:t>
      </w:r>
      <w:r>
        <w:rPr>
          <w:color w:val="333333"/>
          <w:spacing w:val="-3"/>
          <w:sz w:val="16"/>
        </w:rPr>
        <w:t xml:space="preserve"> </w:t>
      </w:r>
      <w:r>
        <w:rPr>
          <w:color w:val="333333"/>
          <w:sz w:val="16"/>
        </w:rPr>
        <w:t>(definite)</w:t>
      </w:r>
      <w:r>
        <w:rPr>
          <w:color w:val="333333"/>
          <w:spacing w:val="-3"/>
          <w:sz w:val="16"/>
        </w:rPr>
        <w:t xml:space="preserve"> </w:t>
      </w:r>
      <w:r>
        <w:rPr>
          <w:color w:val="333333"/>
          <w:sz w:val="16"/>
        </w:rPr>
        <w:t>facilities</w:t>
      </w:r>
      <w:r>
        <w:rPr>
          <w:color w:val="333333"/>
          <w:spacing w:val="-3"/>
          <w:sz w:val="16"/>
        </w:rPr>
        <w:t xml:space="preserve"> </w:t>
      </w:r>
      <w:r>
        <w:rPr>
          <w:color w:val="333333"/>
          <w:sz w:val="16"/>
        </w:rPr>
        <w:t>can</w:t>
      </w:r>
      <w:r>
        <w:rPr>
          <w:color w:val="333333"/>
          <w:spacing w:val="-3"/>
          <w:sz w:val="16"/>
        </w:rPr>
        <w:t xml:space="preserve"> </w:t>
      </w:r>
      <w:r>
        <w:rPr>
          <w:color w:val="333333"/>
          <w:sz w:val="16"/>
        </w:rPr>
        <w:t>be</w:t>
      </w:r>
      <w:r>
        <w:rPr>
          <w:color w:val="333333"/>
          <w:spacing w:val="-3"/>
          <w:sz w:val="16"/>
        </w:rPr>
        <w:t xml:space="preserve"> </w:t>
      </w:r>
      <w:r>
        <w:rPr>
          <w:color w:val="333333"/>
          <w:sz w:val="16"/>
        </w:rPr>
        <w:t>properly</w:t>
      </w:r>
      <w:r>
        <w:rPr>
          <w:color w:val="333333"/>
          <w:spacing w:val="-3"/>
          <w:sz w:val="16"/>
        </w:rPr>
        <w:t xml:space="preserve"> </w:t>
      </w:r>
      <w:r>
        <w:rPr>
          <w:color w:val="333333"/>
          <w:sz w:val="16"/>
        </w:rPr>
        <w:t>sized</w:t>
      </w:r>
      <w:r>
        <w:rPr>
          <w:color w:val="333333"/>
          <w:spacing w:val="-3"/>
          <w:sz w:val="16"/>
        </w:rPr>
        <w:t xml:space="preserve"> </w:t>
      </w:r>
      <w:r>
        <w:rPr>
          <w:color w:val="333333"/>
          <w:sz w:val="16"/>
        </w:rPr>
        <w:t>and</w:t>
      </w:r>
      <w:r>
        <w:rPr>
          <w:color w:val="333333"/>
          <w:spacing w:val="-3"/>
          <w:sz w:val="16"/>
        </w:rPr>
        <w:t xml:space="preserve"> </w:t>
      </w:r>
      <w:r>
        <w:rPr>
          <w:color w:val="333333"/>
          <w:sz w:val="16"/>
        </w:rPr>
        <w:t>built,</w:t>
      </w:r>
      <w:r>
        <w:rPr>
          <w:color w:val="333333"/>
          <w:spacing w:val="-3"/>
          <w:sz w:val="16"/>
        </w:rPr>
        <w:t xml:space="preserve"> </w:t>
      </w:r>
      <w:r>
        <w:rPr>
          <w:color w:val="333333"/>
          <w:sz w:val="16"/>
        </w:rPr>
        <w:t>avoiding</w:t>
      </w:r>
      <w:r>
        <w:rPr>
          <w:color w:val="333333"/>
          <w:spacing w:val="-3"/>
          <w:sz w:val="16"/>
        </w:rPr>
        <w:t xml:space="preserve"> </w:t>
      </w:r>
      <w:r>
        <w:rPr>
          <w:color w:val="333333"/>
          <w:sz w:val="16"/>
        </w:rPr>
        <w:t>stranded</w:t>
      </w:r>
      <w:r>
        <w:rPr>
          <w:color w:val="333333"/>
          <w:spacing w:val="-3"/>
          <w:sz w:val="16"/>
        </w:rPr>
        <w:t xml:space="preserve"> </w:t>
      </w:r>
      <w:r>
        <w:rPr>
          <w:color w:val="333333"/>
          <w:sz w:val="16"/>
        </w:rPr>
        <w:t>capital.</w:t>
      </w:r>
    </w:p>
    <w:p w14:paraId="38835120" w14:textId="77777777" w:rsidR="00275643" w:rsidRDefault="00000000">
      <w:pPr>
        <w:pStyle w:val="ListParagraph"/>
        <w:numPr>
          <w:ilvl w:val="2"/>
          <w:numId w:val="18"/>
        </w:numPr>
        <w:tabs>
          <w:tab w:val="left" w:pos="548"/>
        </w:tabs>
        <w:spacing w:before="89" w:line="333" w:lineRule="auto"/>
        <w:ind w:right="304"/>
        <w:rPr>
          <w:sz w:val="16"/>
        </w:rPr>
      </w:pPr>
      <w:r>
        <w:rPr>
          <w:b/>
          <w:color w:val="333333"/>
          <w:sz w:val="16"/>
        </w:rPr>
        <w:t>Redeployment</w:t>
      </w:r>
      <w:r>
        <w:rPr>
          <w:b/>
          <w:color w:val="333333"/>
          <w:spacing w:val="-3"/>
          <w:sz w:val="16"/>
        </w:rPr>
        <w:t xml:space="preserve"> </w:t>
      </w:r>
      <w:r>
        <w:rPr>
          <w:b/>
          <w:color w:val="333333"/>
          <w:sz w:val="16"/>
        </w:rPr>
        <w:t>Replication</w:t>
      </w:r>
      <w:r>
        <w:rPr>
          <w:color w:val="333333"/>
          <w:sz w:val="16"/>
        </w:rPr>
        <w:t>:</w:t>
      </w:r>
      <w:r>
        <w:rPr>
          <w:color w:val="333333"/>
          <w:spacing w:val="-3"/>
          <w:sz w:val="16"/>
        </w:rPr>
        <w:t xml:space="preserve"> </w:t>
      </w:r>
      <w:r>
        <w:rPr>
          <w:color w:val="333333"/>
          <w:sz w:val="16"/>
        </w:rPr>
        <w:t>Modular</w:t>
      </w:r>
      <w:r>
        <w:rPr>
          <w:color w:val="333333"/>
          <w:spacing w:val="-3"/>
          <w:sz w:val="16"/>
        </w:rPr>
        <w:t xml:space="preserve"> </w:t>
      </w:r>
      <w:r>
        <w:rPr>
          <w:color w:val="333333"/>
          <w:sz w:val="16"/>
        </w:rPr>
        <w:t>packages</w:t>
      </w:r>
      <w:r>
        <w:rPr>
          <w:color w:val="333333"/>
          <w:spacing w:val="-3"/>
          <w:sz w:val="16"/>
        </w:rPr>
        <w:t xml:space="preserve"> </w:t>
      </w:r>
      <w:r>
        <w:rPr>
          <w:color w:val="333333"/>
          <w:sz w:val="16"/>
        </w:rPr>
        <w:t>are</w:t>
      </w:r>
      <w:r>
        <w:rPr>
          <w:color w:val="333333"/>
          <w:spacing w:val="-3"/>
          <w:sz w:val="16"/>
        </w:rPr>
        <w:t xml:space="preserve"> </w:t>
      </w:r>
      <w:r>
        <w:rPr>
          <w:color w:val="333333"/>
          <w:sz w:val="16"/>
        </w:rPr>
        <w:t>then</w:t>
      </w:r>
      <w:r>
        <w:rPr>
          <w:color w:val="333333"/>
          <w:spacing w:val="-3"/>
          <w:sz w:val="16"/>
        </w:rPr>
        <w:t xml:space="preserve"> </w:t>
      </w:r>
      <w:r>
        <w:rPr>
          <w:color w:val="333333"/>
          <w:sz w:val="16"/>
        </w:rPr>
        <w:t>disconnected,</w:t>
      </w:r>
      <w:r>
        <w:rPr>
          <w:color w:val="333333"/>
          <w:spacing w:val="-3"/>
          <w:sz w:val="16"/>
        </w:rPr>
        <w:t xml:space="preserve"> </w:t>
      </w:r>
      <w:r>
        <w:rPr>
          <w:color w:val="333333"/>
          <w:sz w:val="16"/>
        </w:rPr>
        <w:t>refurbished,</w:t>
      </w:r>
      <w:r>
        <w:rPr>
          <w:color w:val="333333"/>
          <w:spacing w:val="-3"/>
          <w:sz w:val="16"/>
        </w:rPr>
        <w:t xml:space="preserve"> </w:t>
      </w:r>
      <w:r>
        <w:rPr>
          <w:color w:val="333333"/>
          <w:sz w:val="16"/>
        </w:rPr>
        <w:t>and</w:t>
      </w:r>
      <w:r>
        <w:rPr>
          <w:color w:val="333333"/>
          <w:spacing w:val="-3"/>
          <w:sz w:val="16"/>
        </w:rPr>
        <w:t xml:space="preserve"> </w:t>
      </w:r>
      <w:r>
        <w:rPr>
          <w:color w:val="333333"/>
          <w:sz w:val="16"/>
        </w:rPr>
        <w:t>redeployed</w:t>
      </w:r>
      <w:r>
        <w:rPr>
          <w:color w:val="333333"/>
          <w:spacing w:val="-3"/>
          <w:sz w:val="16"/>
        </w:rPr>
        <w:t xml:space="preserve"> </w:t>
      </w:r>
      <w:r>
        <w:rPr>
          <w:color w:val="333333"/>
          <w:sz w:val="16"/>
        </w:rPr>
        <w:t>to</w:t>
      </w:r>
      <w:r>
        <w:rPr>
          <w:color w:val="333333"/>
          <w:spacing w:val="-3"/>
          <w:sz w:val="16"/>
        </w:rPr>
        <w:t xml:space="preserve"> </w:t>
      </w:r>
      <w:r>
        <w:rPr>
          <w:color w:val="333333"/>
          <w:sz w:val="16"/>
        </w:rPr>
        <w:t>subsequent</w:t>
      </w:r>
      <w:r>
        <w:rPr>
          <w:color w:val="333333"/>
          <w:spacing w:val="-3"/>
          <w:sz w:val="16"/>
        </w:rPr>
        <w:t xml:space="preserve"> </w:t>
      </w:r>
      <w:r>
        <w:rPr>
          <w:color w:val="333333"/>
          <w:sz w:val="16"/>
        </w:rPr>
        <w:t>fields</w:t>
      </w:r>
      <w:r>
        <w:rPr>
          <w:color w:val="333333"/>
          <w:spacing w:val="-3"/>
          <w:sz w:val="16"/>
        </w:rPr>
        <w:t xml:space="preserve"> </w:t>
      </w:r>
      <w:r>
        <w:rPr>
          <w:color w:val="333333"/>
          <w:sz w:val="16"/>
        </w:rPr>
        <w:t xml:space="preserve">(Mara, El Mojan, La Paz Sur) to replicate this early-cash-flow strategy, while permanent or hybrid facilities are evaluated for the mature </w:t>
      </w:r>
      <w:r>
        <w:rPr>
          <w:color w:val="333333"/>
          <w:spacing w:val="-2"/>
          <w:sz w:val="16"/>
        </w:rPr>
        <w:t>field.</w:t>
      </w:r>
    </w:p>
    <w:p w14:paraId="38835121" w14:textId="77777777" w:rsidR="00275643" w:rsidRDefault="00000000">
      <w:pPr>
        <w:pStyle w:val="BodyText"/>
        <w:spacing w:before="6"/>
        <w:rPr>
          <w:sz w:val="9"/>
        </w:rPr>
      </w:pPr>
      <w:r>
        <w:rPr>
          <w:noProof/>
          <w:sz w:val="9"/>
        </w:rPr>
        <mc:AlternateContent>
          <mc:Choice Requires="wpg">
            <w:drawing>
              <wp:anchor distT="0" distB="0" distL="0" distR="0" simplePos="0" relativeHeight="487622144" behindDoc="1" locked="0" layoutInCell="1" allowOverlap="1" wp14:anchorId="38837E31" wp14:editId="38837E32">
                <wp:simplePos x="0" y="0"/>
                <wp:positionH relativeFrom="page">
                  <wp:posOffset>723900</wp:posOffset>
                </wp:positionH>
                <wp:positionV relativeFrom="paragraph">
                  <wp:posOffset>84827</wp:posOffset>
                </wp:positionV>
                <wp:extent cx="6121400" cy="12700"/>
                <wp:effectExtent l="0" t="0" r="0" b="0"/>
                <wp:wrapTopAndBottom/>
                <wp:docPr id="108" name="Group 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1400" cy="12700"/>
                          <a:chOff x="0" y="0"/>
                          <a:chExt cx="6121400" cy="12700"/>
                        </a:xfrm>
                      </wpg:grpSpPr>
                      <wps:wsp>
                        <wps:cNvPr id="84" name="Graphic 84"/>
                        <wps:cNvSpPr/>
                        <wps:spPr>
                          <a:xfrm>
                            <a:off x="0" y="2"/>
                            <a:ext cx="6121400" cy="6350"/>
                          </a:xfrm>
                          <a:custGeom>
                            <a:avLst/>
                            <a:gdLst/>
                            <a:ahLst/>
                            <a:cxnLst/>
                            <a:rect l="l" t="t" r="r" b="b"/>
                            <a:pathLst>
                              <a:path w="6121400" h="6350">
                                <a:moveTo>
                                  <a:pt x="6121400" y="6350"/>
                                </a:moveTo>
                                <a:lnTo>
                                  <a:pt x="0" y="6350"/>
                                </a:lnTo>
                                <a:lnTo>
                                  <a:pt x="0" y="0"/>
                                </a:lnTo>
                                <a:lnTo>
                                  <a:pt x="6121400" y="0"/>
                                </a:lnTo>
                                <a:lnTo>
                                  <a:pt x="6121400" y="6350"/>
                                </a:lnTo>
                                <a:close/>
                              </a:path>
                            </a:pathLst>
                          </a:custGeom>
                          <a:solidFill>
                            <a:srgbClr val="9A9A9A"/>
                          </a:solidFill>
                        </wps:spPr>
                        <wps:bodyPr wrap="square" lIns="0" tIns="0" rIns="0" bIns="0" rtlCol="0">
                          <a:prstTxWarp prst="textNoShape">
                            <a:avLst/>
                          </a:prstTxWarp>
                          <a:noAutofit/>
                        </wps:bodyPr>
                      </wps:wsp>
                      <wps:wsp>
                        <wps:cNvPr id="85" name="Graphic 85"/>
                        <wps:cNvSpPr/>
                        <wps:spPr>
                          <a:xfrm>
                            <a:off x="0" y="6"/>
                            <a:ext cx="6121400" cy="12700"/>
                          </a:xfrm>
                          <a:custGeom>
                            <a:avLst/>
                            <a:gdLst/>
                            <a:ahLst/>
                            <a:cxnLst/>
                            <a:rect l="l" t="t" r="r" b="b"/>
                            <a:pathLst>
                              <a:path w="6121400" h="12700">
                                <a:moveTo>
                                  <a:pt x="6121400" y="0"/>
                                </a:moveTo>
                                <a:lnTo>
                                  <a:pt x="6115050" y="6350"/>
                                </a:lnTo>
                                <a:lnTo>
                                  <a:pt x="0" y="6350"/>
                                </a:lnTo>
                                <a:lnTo>
                                  <a:pt x="0" y="12700"/>
                                </a:lnTo>
                                <a:lnTo>
                                  <a:pt x="6115050" y="12700"/>
                                </a:lnTo>
                                <a:lnTo>
                                  <a:pt x="6121400" y="12700"/>
                                </a:lnTo>
                                <a:lnTo>
                                  <a:pt x="6121400" y="6350"/>
                                </a:lnTo>
                                <a:lnTo>
                                  <a:pt x="6121400" y="0"/>
                                </a:lnTo>
                                <a:close/>
                              </a:path>
                            </a:pathLst>
                          </a:custGeom>
                          <a:solidFill>
                            <a:srgbClr val="EDEDED"/>
                          </a:solidFill>
                        </wps:spPr>
                        <wps:bodyPr wrap="square" lIns="0" tIns="0" rIns="0" bIns="0" rtlCol="0">
                          <a:prstTxWarp prst="textNoShape">
                            <a:avLst/>
                          </a:prstTxWarp>
                          <a:noAutofit/>
                        </wps:bodyPr>
                      </wps:wsp>
                      <wps:wsp>
                        <wps:cNvPr id="86" name="Graphic 86"/>
                        <wps:cNvSpPr/>
                        <wps:spPr>
                          <a:xfrm>
                            <a:off x="0" y="0"/>
                            <a:ext cx="6350" cy="12700"/>
                          </a:xfrm>
                          <a:custGeom>
                            <a:avLst/>
                            <a:gdLst/>
                            <a:ahLst/>
                            <a:cxnLst/>
                            <a:rect l="l" t="t" r="r" b="b"/>
                            <a:pathLst>
                              <a:path w="6350" h="12700">
                                <a:moveTo>
                                  <a:pt x="0" y="12700"/>
                                </a:moveTo>
                                <a:lnTo>
                                  <a:pt x="0" y="0"/>
                                </a:lnTo>
                                <a:lnTo>
                                  <a:pt x="6350" y="0"/>
                                </a:lnTo>
                                <a:lnTo>
                                  <a:pt x="6350" y="6350"/>
                                </a:lnTo>
                                <a:lnTo>
                                  <a:pt x="0" y="12700"/>
                                </a:lnTo>
                                <a:close/>
                              </a:path>
                            </a:pathLst>
                          </a:custGeom>
                          <a:solidFill>
                            <a:srgbClr val="9A9A9A"/>
                          </a:solidFill>
                        </wps:spPr>
                        <wps:bodyPr wrap="square" lIns="0" tIns="0" rIns="0" bIns="0" rtlCol="0">
                          <a:prstTxWarp prst="textNoShape">
                            <a:avLst/>
                          </a:prstTxWarp>
                          <a:noAutofit/>
                        </wps:bodyPr>
                      </wps:wsp>
                    </wpg:wgp>
                  </a:graphicData>
                </a:graphic>
              </wp:anchor>
            </w:drawing>
          </mc:Choice>
          <mc:Fallback>
            <w:pict>
              <v:group w14:anchorId="03D28489" id="Group 83" o:spid="_x0000_s1026" style="position:absolute;margin-left:57pt;margin-top:6.7pt;width:482pt;height:1pt;z-index:-15694336;mso-wrap-distance-left:0;mso-wrap-distance-right:0;mso-position-horizontal-relative:page" coordsize="6121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">
                <v:shape id="Graphic 84" o:spid="_x0000_s1027" style="position:absolute;width:61214;height:63;visibility:visible;mso-wrap-style:square;v-text-anchor:top" coordsize="612140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" path="m6121400,6350l,6350,,,6121400,r,6350xe" fillcolor="#9a9a9a" stroked="f">
                  <v:path arrowok="t"/>
                </v:shape>
                <v:shape id="Graphic 85" o:spid="_x0000_s1028" style="position:absolute;width:61214;height:127;visibility:visible;mso-wrap-style:square;v-text-anchor:top" coordsize="61214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" path="m6121400,r-6350,6350l,6350r,6350l6115050,12700r6350,l6121400,6350r,-6350xe" fillcolor="#ededed" stroked="f">
                  <v:path arrowok="t"/>
                </v:shape>
                <v:shape id="Graphic 86" o:spid="_x0000_s1029" style="position:absolute;width:63;height:127;visibility:visible;mso-wrap-style:square;v-text-anchor:top" coordsize="635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" path="m,12700l,,6350,r,6350l,12700xe" fillcolor="#9a9a9a" stroked="f">
                  <v:path arrowok="t"/>
                </v:shape>
                <w10:wrap type="topAndBottom" anchorx="page"/>
              </v:group>
            </w:pict>
          </mc:Fallback>
        </mc:AlternateContent>
      </w:r>
    </w:p>
    <w:p w14:paraId="38835122" w14:textId="77777777" w:rsidR="00275643" w:rsidRDefault="00275643">
      <w:pPr>
        <w:pStyle w:val="BodyText"/>
      </w:pPr>
    </w:p>
    <w:p w14:paraId="38835123" w14:textId="723A3477" w:rsidR="00541870" w:rsidRDefault="00541870">
      <w:pPr>
        <w:rPr>
          <w:sz w:val="16"/>
          <w:szCs w:val="16"/>
        </w:rPr>
      </w:pPr>
      <w:r>
        <w:br w:type="page"/>
      </w:r>
    </w:p>
    <w:p w14:paraId="3DFB9B9D" w14:textId="77777777" w:rsidR="00275643" w:rsidRDefault="00275643">
      <w:pPr>
        <w:pStyle w:val="BodyText"/>
        <w:spacing w:before="36"/>
      </w:pPr>
    </w:p>
    <w:p w14:paraId="38835124" w14:textId="77777777" w:rsidR="00275643" w:rsidRDefault="00000000">
      <w:pPr>
        <w:pStyle w:val="Heading1"/>
        <w:numPr>
          <w:ilvl w:val="0"/>
          <w:numId w:val="18"/>
        </w:numPr>
        <w:tabs>
          <w:tab w:val="left" w:pos="414"/>
        </w:tabs>
        <w:ind w:hanging="266"/>
      </w:pPr>
      <w:r>
        <w:rPr>
          <w:color w:val="333333"/>
        </w:rPr>
        <w:t xml:space="preserve">Development </w:t>
      </w:r>
      <w:r>
        <w:rPr>
          <w:color w:val="333333"/>
          <w:spacing w:val="-2"/>
        </w:rPr>
        <w:t>Philosophy</w:t>
      </w:r>
    </w:p>
    <w:p w14:paraId="38835125" w14:textId="77777777" w:rsidR="00275643" w:rsidRDefault="00000000">
      <w:pPr>
        <w:pStyle w:val="BodyText"/>
        <w:spacing w:before="4"/>
        <w:rPr>
          <w:b/>
          <w:sz w:val="7"/>
        </w:rPr>
      </w:pPr>
      <w:r>
        <w:rPr>
          <w:b/>
          <w:noProof/>
          <w:sz w:val="7"/>
        </w:rPr>
        <mc:AlternateContent>
          <mc:Choice Requires="wps">
            <w:drawing>
              <wp:anchor distT="0" distB="0" distL="0" distR="0" simplePos="0" relativeHeight="487622656" behindDoc="1" locked="0" layoutInCell="1" allowOverlap="1" wp14:anchorId="38837E33" wp14:editId="38837E34">
                <wp:simplePos x="0" y="0"/>
                <wp:positionH relativeFrom="page">
                  <wp:posOffset>723900</wp:posOffset>
                </wp:positionH>
                <wp:positionV relativeFrom="paragraph">
                  <wp:posOffset>69249</wp:posOffset>
                </wp:positionV>
                <wp:extent cx="6121400" cy="6350"/>
                <wp:effectExtent l="0" t="0" r="0" b="0"/>
                <wp:wrapTopAndBottom/>
                <wp:docPr id="109" name="Graphic 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1400" cy="6350"/>
                        </a:xfrm>
                        <a:custGeom>
                          <a:avLst/>
                          <a:gdLst/>
                          <a:ahLst/>
                          <a:cxnLst/>
                          <a:rect l="l" t="t" r="r" b="b"/>
                          <a:pathLst>
                            <a:path w="6121400" h="6350">
                              <a:moveTo>
                                <a:pt x="6121400" y="6350"/>
                              </a:moveTo>
                              <a:lnTo>
                                <a:pt x="0" y="6350"/>
                              </a:lnTo>
                              <a:lnTo>
                                <a:pt x="0" y="0"/>
                              </a:lnTo>
                              <a:lnTo>
                                <a:pt x="6121400" y="0"/>
                              </a:lnTo>
                              <a:lnTo>
                                <a:pt x="6121400" y="6350"/>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shape w14:anchorId="08A0FB00" id="Graphic 87" o:spid="_x0000_s1026" style="position:absolute;margin-left:57pt;margin-top:5.45pt;width:482pt;height:.5pt;z-index:-15693824;visibility:visible;mso-wrap-style:square;mso-wrap-distance-left:0;mso-wrap-distance-top:0;mso-wrap-distance-right:0;mso-wrap-distance-bottom:0;mso-position-horizontal:absolute;mso-position-horizontal-relative:page;mso-position-vertical:absolute;mso-position-vertical-relative:text;v-text-anchor:top" coordsize="61214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" path="m6121400,6350l,6350,,,6121400,r,6350xe" fillcolor="#ccc" stroked="f">
                <v:path arrowok="t"/>
                <w10:wrap type="topAndBottom" anchorx="page"/>
              </v:shape>
            </w:pict>
          </mc:Fallback>
        </mc:AlternateContent>
      </w:r>
    </w:p>
    <w:p w14:paraId="38835126" w14:textId="77777777" w:rsidR="00275643" w:rsidRDefault="00000000">
      <w:pPr>
        <w:pStyle w:val="BodyText"/>
        <w:spacing w:before="164"/>
        <w:ind w:left="154"/>
        <w:jc w:val="both"/>
      </w:pPr>
      <w:r>
        <w:rPr>
          <w:color w:val="333333"/>
        </w:rPr>
        <w:t xml:space="preserve">The </w:t>
      </w:r>
      <w:proofErr w:type="spellStart"/>
      <w:r>
        <w:rPr>
          <w:color w:val="333333"/>
        </w:rPr>
        <w:t>PetroUrdaneta</w:t>
      </w:r>
      <w:proofErr w:type="spellEnd"/>
      <w:r>
        <w:rPr>
          <w:color w:val="333333"/>
        </w:rPr>
        <w:t xml:space="preserve"> development philosophy is built on three core </w:t>
      </w:r>
      <w:r>
        <w:rPr>
          <w:color w:val="333333"/>
          <w:spacing w:val="-2"/>
        </w:rPr>
        <w:t>tenets:</w:t>
      </w:r>
    </w:p>
    <w:p w14:paraId="75897DA1" w14:textId="77777777" w:rsidR="00275643" w:rsidRDefault="00275643">
      <w:pPr>
        <w:pStyle w:val="BodyText"/>
        <w:jc w:val="both"/>
      </w:pPr>
    </w:p>
    <w:p w14:paraId="554D57ED" w14:textId="77777777" w:rsidR="00B1250F" w:rsidRDefault="00B1250F" w:rsidP="00B1250F">
      <w:pPr>
        <w:pStyle w:val="ListParagraph"/>
        <w:numPr>
          <w:ilvl w:val="0"/>
          <w:numId w:val="20"/>
        </w:numPr>
        <w:tabs>
          <w:tab w:val="left" w:pos="507"/>
        </w:tabs>
        <w:spacing w:before="75" w:line="338" w:lineRule="auto"/>
        <w:ind w:right="194"/>
        <w:jc w:val="left"/>
        <w:rPr>
          <w:color w:val="333333"/>
          <w:sz w:val="16"/>
        </w:rPr>
      </w:pPr>
      <w:r>
        <w:rPr>
          <w:b/>
          <w:color w:val="333333"/>
          <w:sz w:val="16"/>
        </w:rPr>
        <w:t>Existing</w:t>
      </w:r>
      <w:r>
        <w:rPr>
          <w:b/>
          <w:color w:val="333333"/>
          <w:spacing w:val="-3"/>
          <w:sz w:val="16"/>
        </w:rPr>
        <w:t xml:space="preserve"> </w:t>
      </w:r>
      <w:r>
        <w:rPr>
          <w:b/>
          <w:color w:val="333333"/>
          <w:sz w:val="16"/>
        </w:rPr>
        <w:t>Infrastructure</w:t>
      </w:r>
      <w:r>
        <w:rPr>
          <w:b/>
          <w:color w:val="333333"/>
          <w:spacing w:val="-3"/>
          <w:sz w:val="16"/>
        </w:rPr>
        <w:t xml:space="preserve"> </w:t>
      </w:r>
      <w:r>
        <w:rPr>
          <w:b/>
          <w:color w:val="333333"/>
          <w:sz w:val="16"/>
        </w:rPr>
        <w:t>First</w:t>
      </w:r>
      <w:r>
        <w:rPr>
          <w:color w:val="333333"/>
          <w:sz w:val="16"/>
        </w:rPr>
        <w:t>:</w:t>
      </w:r>
      <w:r>
        <w:rPr>
          <w:color w:val="333333"/>
          <w:spacing w:val="-3"/>
          <w:sz w:val="16"/>
        </w:rPr>
        <w:t xml:space="preserve"> </w:t>
      </w:r>
      <w:r>
        <w:rPr>
          <w:color w:val="333333"/>
          <w:sz w:val="16"/>
        </w:rPr>
        <w:t>Maximize</w:t>
      </w:r>
      <w:r>
        <w:rPr>
          <w:color w:val="333333"/>
          <w:spacing w:val="-3"/>
          <w:sz w:val="16"/>
        </w:rPr>
        <w:t xml:space="preserve"> </w:t>
      </w:r>
      <w:r>
        <w:rPr>
          <w:color w:val="333333"/>
          <w:sz w:val="16"/>
        </w:rPr>
        <w:t>the</w:t>
      </w:r>
      <w:r>
        <w:rPr>
          <w:color w:val="333333"/>
          <w:spacing w:val="-3"/>
          <w:sz w:val="16"/>
        </w:rPr>
        <w:t xml:space="preserve"> </w:t>
      </w:r>
      <w:r>
        <w:rPr>
          <w:color w:val="333333"/>
          <w:sz w:val="16"/>
        </w:rPr>
        <w:t>utilization</w:t>
      </w:r>
      <w:r>
        <w:rPr>
          <w:color w:val="333333"/>
          <w:spacing w:val="-3"/>
          <w:sz w:val="16"/>
        </w:rPr>
        <w:t xml:space="preserve"> </w:t>
      </w:r>
      <w:r>
        <w:rPr>
          <w:color w:val="333333"/>
          <w:sz w:val="16"/>
        </w:rPr>
        <w:t>of</w:t>
      </w:r>
      <w:r>
        <w:rPr>
          <w:color w:val="333333"/>
          <w:spacing w:val="-3"/>
          <w:sz w:val="16"/>
        </w:rPr>
        <w:t xml:space="preserve"> </w:t>
      </w:r>
      <w:r>
        <w:rPr>
          <w:color w:val="333333"/>
          <w:sz w:val="16"/>
        </w:rPr>
        <w:t>existing</w:t>
      </w:r>
      <w:r>
        <w:rPr>
          <w:color w:val="333333"/>
          <w:spacing w:val="-3"/>
          <w:sz w:val="16"/>
        </w:rPr>
        <w:t xml:space="preserve"> </w:t>
      </w:r>
      <w:r>
        <w:rPr>
          <w:color w:val="333333"/>
          <w:sz w:val="16"/>
        </w:rPr>
        <w:t>assets</w:t>
      </w:r>
      <w:r>
        <w:rPr>
          <w:color w:val="333333"/>
          <w:spacing w:val="-3"/>
          <w:sz w:val="16"/>
        </w:rPr>
        <w:t xml:space="preserve"> </w:t>
      </w:r>
      <w:r>
        <w:rPr>
          <w:color w:val="333333"/>
          <w:sz w:val="16"/>
        </w:rPr>
        <w:t>(Flow</w:t>
      </w:r>
      <w:r>
        <w:rPr>
          <w:color w:val="333333"/>
          <w:spacing w:val="-3"/>
          <w:sz w:val="16"/>
        </w:rPr>
        <w:t xml:space="preserve"> </w:t>
      </w:r>
      <w:r>
        <w:rPr>
          <w:color w:val="333333"/>
          <w:sz w:val="16"/>
        </w:rPr>
        <w:t>Station</w:t>
      </w:r>
      <w:r>
        <w:rPr>
          <w:color w:val="333333"/>
          <w:spacing w:val="-3"/>
          <w:sz w:val="16"/>
        </w:rPr>
        <w:t xml:space="preserve"> </w:t>
      </w:r>
      <w:r>
        <w:rPr>
          <w:color w:val="333333"/>
          <w:sz w:val="16"/>
        </w:rPr>
        <w:t>B,</w:t>
      </w:r>
      <w:r>
        <w:rPr>
          <w:color w:val="333333"/>
          <w:spacing w:val="-3"/>
          <w:sz w:val="16"/>
        </w:rPr>
        <w:t xml:space="preserve"> </w:t>
      </w:r>
      <w:r>
        <w:rPr>
          <w:color w:val="333333"/>
          <w:sz w:val="16"/>
        </w:rPr>
        <w:t>existing</w:t>
      </w:r>
      <w:r>
        <w:rPr>
          <w:color w:val="333333"/>
          <w:spacing w:val="-3"/>
          <w:sz w:val="16"/>
        </w:rPr>
        <w:t xml:space="preserve"> </w:t>
      </w:r>
      <w:r>
        <w:rPr>
          <w:color w:val="333333"/>
          <w:sz w:val="16"/>
        </w:rPr>
        <w:t>gas</w:t>
      </w:r>
      <w:r>
        <w:rPr>
          <w:color w:val="333333"/>
          <w:spacing w:val="-3"/>
          <w:sz w:val="16"/>
        </w:rPr>
        <w:t xml:space="preserve"> </w:t>
      </w:r>
      <w:r>
        <w:rPr>
          <w:color w:val="333333"/>
          <w:sz w:val="16"/>
        </w:rPr>
        <w:t>lift</w:t>
      </w:r>
      <w:r>
        <w:rPr>
          <w:color w:val="333333"/>
          <w:spacing w:val="-3"/>
          <w:sz w:val="16"/>
        </w:rPr>
        <w:t xml:space="preserve"> </w:t>
      </w:r>
      <w:r>
        <w:rPr>
          <w:color w:val="333333"/>
          <w:sz w:val="16"/>
        </w:rPr>
        <w:t>networks,</w:t>
      </w:r>
      <w:r>
        <w:rPr>
          <w:color w:val="333333"/>
          <w:spacing w:val="-3"/>
          <w:sz w:val="16"/>
        </w:rPr>
        <w:t xml:space="preserve"> </w:t>
      </w:r>
      <w:r>
        <w:rPr>
          <w:color w:val="333333"/>
          <w:sz w:val="16"/>
        </w:rPr>
        <w:t>and</w:t>
      </w:r>
      <w:r>
        <w:rPr>
          <w:color w:val="333333"/>
          <w:spacing w:val="-3"/>
          <w:sz w:val="16"/>
        </w:rPr>
        <w:t xml:space="preserve"> </w:t>
      </w:r>
      <w:r>
        <w:rPr>
          <w:color w:val="333333"/>
          <w:sz w:val="16"/>
        </w:rPr>
        <w:t>wellheads) to minimize initial CAPEX [1].</w:t>
      </w:r>
    </w:p>
    <w:p w14:paraId="1332F27F" w14:textId="77777777" w:rsidR="00B1250F" w:rsidRDefault="00B1250F" w:rsidP="00B1250F">
      <w:pPr>
        <w:pStyle w:val="ListParagraph"/>
        <w:numPr>
          <w:ilvl w:val="0"/>
          <w:numId w:val="20"/>
        </w:numPr>
        <w:tabs>
          <w:tab w:val="left" w:pos="507"/>
        </w:tabs>
        <w:spacing w:before="71" w:line="338" w:lineRule="auto"/>
        <w:ind w:right="585"/>
        <w:jc w:val="left"/>
        <w:rPr>
          <w:color w:val="333333"/>
          <w:sz w:val="16"/>
        </w:rPr>
      </w:pPr>
      <w:r>
        <w:rPr>
          <w:b/>
          <w:color w:val="333333"/>
          <w:sz w:val="16"/>
        </w:rPr>
        <w:t>Modular</w:t>
      </w:r>
      <w:r>
        <w:rPr>
          <w:b/>
          <w:color w:val="333333"/>
          <w:spacing w:val="-3"/>
          <w:sz w:val="16"/>
        </w:rPr>
        <w:t xml:space="preserve"> </w:t>
      </w:r>
      <w:r>
        <w:rPr>
          <w:b/>
          <w:color w:val="333333"/>
          <w:sz w:val="16"/>
        </w:rPr>
        <w:t>Production</w:t>
      </w:r>
      <w:r>
        <w:rPr>
          <w:b/>
          <w:color w:val="333333"/>
          <w:spacing w:val="-3"/>
          <w:sz w:val="16"/>
        </w:rPr>
        <w:t xml:space="preserve"> </w:t>
      </w:r>
      <w:r>
        <w:rPr>
          <w:b/>
          <w:color w:val="333333"/>
          <w:sz w:val="16"/>
        </w:rPr>
        <w:t>Systems</w:t>
      </w:r>
      <w:r>
        <w:rPr>
          <w:b/>
          <w:color w:val="333333"/>
          <w:spacing w:val="-3"/>
          <w:sz w:val="16"/>
        </w:rPr>
        <w:t xml:space="preserve"> </w:t>
      </w:r>
      <w:r>
        <w:rPr>
          <w:b/>
          <w:color w:val="333333"/>
          <w:sz w:val="16"/>
        </w:rPr>
        <w:t>Second</w:t>
      </w:r>
      <w:r>
        <w:rPr>
          <w:color w:val="333333"/>
          <w:sz w:val="16"/>
        </w:rPr>
        <w:t>:</w:t>
      </w:r>
      <w:r>
        <w:rPr>
          <w:color w:val="333333"/>
          <w:spacing w:val="-3"/>
          <w:sz w:val="16"/>
        </w:rPr>
        <w:t xml:space="preserve"> </w:t>
      </w:r>
      <w:r>
        <w:rPr>
          <w:color w:val="333333"/>
          <w:sz w:val="16"/>
        </w:rPr>
        <w:t>Deploy</w:t>
      </w:r>
      <w:r>
        <w:rPr>
          <w:color w:val="333333"/>
          <w:spacing w:val="-3"/>
          <w:sz w:val="16"/>
        </w:rPr>
        <w:t xml:space="preserve"> </w:t>
      </w:r>
      <w:r>
        <w:rPr>
          <w:color w:val="333333"/>
          <w:sz w:val="16"/>
        </w:rPr>
        <w:t>standardized,</w:t>
      </w:r>
      <w:r>
        <w:rPr>
          <w:color w:val="333333"/>
          <w:spacing w:val="-3"/>
          <w:sz w:val="16"/>
        </w:rPr>
        <w:t xml:space="preserve"> </w:t>
      </w:r>
      <w:r>
        <w:rPr>
          <w:color w:val="333333"/>
          <w:sz w:val="16"/>
        </w:rPr>
        <w:t>skid-mounted,</w:t>
      </w:r>
      <w:r>
        <w:rPr>
          <w:color w:val="333333"/>
          <w:spacing w:val="-3"/>
          <w:sz w:val="16"/>
        </w:rPr>
        <w:t xml:space="preserve"> </w:t>
      </w:r>
      <w:r>
        <w:rPr>
          <w:color w:val="333333"/>
          <w:sz w:val="16"/>
        </w:rPr>
        <w:t>leased</w:t>
      </w:r>
      <w:r>
        <w:rPr>
          <w:color w:val="333333"/>
          <w:spacing w:val="-3"/>
          <w:sz w:val="16"/>
        </w:rPr>
        <w:t xml:space="preserve"> </w:t>
      </w:r>
      <w:r>
        <w:rPr>
          <w:color w:val="333333"/>
          <w:sz w:val="16"/>
        </w:rPr>
        <w:t>or</w:t>
      </w:r>
      <w:r>
        <w:rPr>
          <w:color w:val="333333"/>
          <w:spacing w:val="-3"/>
          <w:sz w:val="16"/>
        </w:rPr>
        <w:t xml:space="preserve"> </w:t>
      </w:r>
      <w:r>
        <w:rPr>
          <w:color w:val="333333"/>
          <w:sz w:val="16"/>
        </w:rPr>
        <w:t>modular</w:t>
      </w:r>
      <w:r>
        <w:rPr>
          <w:color w:val="333333"/>
          <w:spacing w:val="-3"/>
          <w:sz w:val="16"/>
        </w:rPr>
        <w:t xml:space="preserve"> </w:t>
      </w:r>
      <w:r>
        <w:rPr>
          <w:color w:val="333333"/>
          <w:sz w:val="16"/>
        </w:rPr>
        <w:t>equipment</w:t>
      </w:r>
      <w:r>
        <w:rPr>
          <w:color w:val="333333"/>
          <w:spacing w:val="-3"/>
          <w:sz w:val="16"/>
        </w:rPr>
        <w:t xml:space="preserve"> </w:t>
      </w:r>
      <w:r>
        <w:rPr>
          <w:color w:val="333333"/>
          <w:sz w:val="16"/>
        </w:rPr>
        <w:t>to</w:t>
      </w:r>
      <w:r>
        <w:rPr>
          <w:color w:val="333333"/>
          <w:spacing w:val="-3"/>
          <w:sz w:val="16"/>
        </w:rPr>
        <w:t xml:space="preserve"> </w:t>
      </w:r>
      <w:r>
        <w:rPr>
          <w:color w:val="333333"/>
          <w:sz w:val="16"/>
        </w:rPr>
        <w:t>establish</w:t>
      </w:r>
      <w:r>
        <w:rPr>
          <w:color w:val="333333"/>
          <w:spacing w:val="-3"/>
          <w:sz w:val="16"/>
        </w:rPr>
        <w:t xml:space="preserve"> </w:t>
      </w:r>
      <w:r>
        <w:rPr>
          <w:color w:val="333333"/>
          <w:sz w:val="16"/>
        </w:rPr>
        <w:t>early production and generate cash flow.</w:t>
      </w:r>
    </w:p>
    <w:p w14:paraId="248DABFC" w14:textId="77777777" w:rsidR="00B1250F" w:rsidRDefault="00B1250F" w:rsidP="00B1250F">
      <w:pPr>
        <w:pStyle w:val="ListParagraph"/>
        <w:numPr>
          <w:ilvl w:val="0"/>
          <w:numId w:val="20"/>
        </w:numPr>
        <w:tabs>
          <w:tab w:val="left" w:pos="507"/>
        </w:tabs>
        <w:spacing w:before="71" w:line="338" w:lineRule="auto"/>
        <w:ind w:right="879"/>
        <w:jc w:val="left"/>
        <w:rPr>
          <w:color w:val="333333"/>
          <w:sz w:val="16"/>
        </w:rPr>
      </w:pPr>
      <w:r>
        <w:rPr>
          <w:b/>
          <w:color w:val="333333"/>
          <w:sz w:val="16"/>
        </w:rPr>
        <w:t>Permanent</w:t>
      </w:r>
      <w:r>
        <w:rPr>
          <w:b/>
          <w:color w:val="333333"/>
          <w:spacing w:val="-3"/>
          <w:sz w:val="16"/>
        </w:rPr>
        <w:t xml:space="preserve"> </w:t>
      </w:r>
      <w:r>
        <w:rPr>
          <w:b/>
          <w:color w:val="333333"/>
          <w:sz w:val="16"/>
        </w:rPr>
        <w:t>Facilities</w:t>
      </w:r>
      <w:r>
        <w:rPr>
          <w:b/>
          <w:color w:val="333333"/>
          <w:spacing w:val="-3"/>
          <w:sz w:val="16"/>
        </w:rPr>
        <w:t xml:space="preserve"> </w:t>
      </w:r>
      <w:r>
        <w:rPr>
          <w:b/>
          <w:color w:val="333333"/>
          <w:sz w:val="16"/>
        </w:rPr>
        <w:t>Last</w:t>
      </w:r>
      <w:r>
        <w:rPr>
          <w:color w:val="333333"/>
          <w:sz w:val="16"/>
        </w:rPr>
        <w:t>:</w:t>
      </w:r>
      <w:r>
        <w:rPr>
          <w:color w:val="333333"/>
          <w:spacing w:val="-3"/>
          <w:sz w:val="16"/>
        </w:rPr>
        <w:t xml:space="preserve"> </w:t>
      </w:r>
      <w:r>
        <w:rPr>
          <w:color w:val="333333"/>
          <w:sz w:val="16"/>
        </w:rPr>
        <w:t>Construct</w:t>
      </w:r>
      <w:r>
        <w:rPr>
          <w:color w:val="333333"/>
          <w:spacing w:val="-3"/>
          <w:sz w:val="16"/>
        </w:rPr>
        <w:t xml:space="preserve"> </w:t>
      </w:r>
      <w:r>
        <w:rPr>
          <w:color w:val="333333"/>
          <w:sz w:val="16"/>
        </w:rPr>
        <w:t>permanent,</w:t>
      </w:r>
      <w:r>
        <w:rPr>
          <w:color w:val="333333"/>
          <w:spacing w:val="-3"/>
          <w:sz w:val="16"/>
        </w:rPr>
        <w:t xml:space="preserve"> </w:t>
      </w:r>
      <w:r>
        <w:rPr>
          <w:color w:val="333333"/>
          <w:sz w:val="16"/>
        </w:rPr>
        <w:t>centralized</w:t>
      </w:r>
      <w:r>
        <w:rPr>
          <w:color w:val="333333"/>
          <w:spacing w:val="-3"/>
          <w:sz w:val="16"/>
        </w:rPr>
        <w:t xml:space="preserve"> </w:t>
      </w:r>
      <w:r>
        <w:rPr>
          <w:color w:val="333333"/>
          <w:sz w:val="16"/>
        </w:rPr>
        <w:t>processing</w:t>
      </w:r>
      <w:r>
        <w:rPr>
          <w:color w:val="333333"/>
          <w:spacing w:val="-3"/>
          <w:sz w:val="16"/>
        </w:rPr>
        <w:t xml:space="preserve"> </w:t>
      </w:r>
      <w:r>
        <w:rPr>
          <w:color w:val="333333"/>
          <w:sz w:val="16"/>
        </w:rPr>
        <w:t>facilities</w:t>
      </w:r>
      <w:r>
        <w:rPr>
          <w:color w:val="333333"/>
          <w:spacing w:val="-3"/>
          <w:sz w:val="16"/>
        </w:rPr>
        <w:t xml:space="preserve"> </w:t>
      </w:r>
      <w:r>
        <w:rPr>
          <w:color w:val="333333"/>
          <w:sz w:val="16"/>
        </w:rPr>
        <w:t>only</w:t>
      </w:r>
      <w:r>
        <w:rPr>
          <w:color w:val="333333"/>
          <w:spacing w:val="-3"/>
          <w:sz w:val="16"/>
        </w:rPr>
        <w:t xml:space="preserve"> </w:t>
      </w:r>
      <w:r>
        <w:rPr>
          <w:color w:val="333333"/>
          <w:sz w:val="16"/>
        </w:rPr>
        <w:t>after</w:t>
      </w:r>
      <w:r>
        <w:rPr>
          <w:color w:val="333333"/>
          <w:spacing w:val="-3"/>
          <w:sz w:val="16"/>
        </w:rPr>
        <w:t xml:space="preserve"> </w:t>
      </w:r>
      <w:r>
        <w:rPr>
          <w:color w:val="333333"/>
          <w:sz w:val="16"/>
        </w:rPr>
        <w:t>the</w:t>
      </w:r>
      <w:r>
        <w:rPr>
          <w:color w:val="333333"/>
          <w:spacing w:val="-3"/>
          <w:sz w:val="16"/>
        </w:rPr>
        <w:t xml:space="preserve"> </w:t>
      </w:r>
      <w:r>
        <w:rPr>
          <w:color w:val="333333"/>
          <w:sz w:val="16"/>
        </w:rPr>
        <w:t>reservoir</w:t>
      </w:r>
      <w:r>
        <w:rPr>
          <w:color w:val="333333"/>
          <w:spacing w:val="-3"/>
          <w:sz w:val="16"/>
        </w:rPr>
        <w:t xml:space="preserve"> </w:t>
      </w:r>
      <w:r>
        <w:rPr>
          <w:color w:val="333333"/>
          <w:sz w:val="16"/>
        </w:rPr>
        <w:t>performance</w:t>
      </w:r>
      <w:r>
        <w:rPr>
          <w:color w:val="333333"/>
          <w:spacing w:val="-3"/>
          <w:sz w:val="16"/>
        </w:rPr>
        <w:t xml:space="preserve"> </w:t>
      </w:r>
      <w:r>
        <w:rPr>
          <w:color w:val="333333"/>
          <w:sz w:val="16"/>
        </w:rPr>
        <w:t>is stabilized and the field’s ultimate potential is confirmed.</w:t>
      </w:r>
    </w:p>
    <w:p w14:paraId="6A0B9EB6" w14:textId="77777777" w:rsidR="00B1250F" w:rsidRDefault="00B1250F" w:rsidP="00B1250F">
      <w:pPr>
        <w:pStyle w:val="BodyText"/>
        <w:spacing w:before="161" w:line="326" w:lineRule="auto"/>
        <w:ind w:left="107" w:right="184"/>
        <w:jc w:val="both"/>
      </w:pPr>
      <w:r>
        <w:rPr>
          <w:color w:val="333333"/>
        </w:rPr>
        <w:t xml:space="preserve">The model is specifically designed </w:t>
      </w:r>
      <w:r>
        <w:rPr>
          <w:b/>
          <w:color w:val="333333"/>
        </w:rPr>
        <w:t>not to overspend or oversize infrastructure</w:t>
      </w:r>
      <w:r>
        <w:rPr>
          <w:color w:val="333333"/>
        </w:rPr>
        <w:t>, since larger facilities do not accelerate production or increase ultimate recovery but do significantly increase capital risk and payback periods [2].</w:t>
      </w:r>
    </w:p>
    <w:p w14:paraId="5AD4A6D9" w14:textId="77777777" w:rsidR="00B1250F" w:rsidRDefault="00B1250F" w:rsidP="00B1250F">
      <w:pPr>
        <w:pStyle w:val="BodyText"/>
        <w:spacing w:before="117"/>
      </w:pPr>
    </w:p>
    <w:p w14:paraId="2B11C0E7" w14:textId="77777777" w:rsidR="00B1250F" w:rsidRDefault="00B1250F" w:rsidP="00B1250F">
      <w:pPr>
        <w:pStyle w:val="Heading2"/>
        <w:numPr>
          <w:ilvl w:val="1"/>
          <w:numId w:val="20"/>
        </w:numPr>
        <w:tabs>
          <w:tab w:val="left" w:pos="418"/>
        </w:tabs>
        <w:ind w:left="418" w:hanging="311"/>
      </w:pPr>
      <w:r>
        <w:rPr>
          <w:color w:val="333333"/>
        </w:rPr>
        <w:t>Project</w:t>
      </w:r>
      <w:r>
        <w:rPr>
          <w:color w:val="333333"/>
          <w:spacing w:val="29"/>
        </w:rPr>
        <w:t xml:space="preserve"> </w:t>
      </w:r>
      <w:r>
        <w:rPr>
          <w:color w:val="333333"/>
        </w:rPr>
        <w:t>Development</w:t>
      </w:r>
      <w:r>
        <w:rPr>
          <w:color w:val="333333"/>
          <w:spacing w:val="18"/>
        </w:rPr>
        <w:t xml:space="preserve"> </w:t>
      </w:r>
      <w:r>
        <w:rPr>
          <w:color w:val="333333"/>
          <w:spacing w:val="-2"/>
        </w:rPr>
        <w:t>Assumptions</w:t>
      </w:r>
    </w:p>
    <w:p w14:paraId="6322313D" w14:textId="77777777" w:rsidR="00B1250F" w:rsidRDefault="00B1250F" w:rsidP="00B1250F">
      <w:pPr>
        <w:pStyle w:val="BodyText"/>
        <w:spacing w:before="35"/>
        <w:rPr>
          <w:b/>
          <w:sz w:val="18"/>
        </w:rPr>
      </w:pPr>
    </w:p>
    <w:p w14:paraId="31C7CA67" w14:textId="77777777" w:rsidR="00B1250F" w:rsidRDefault="00B1250F" w:rsidP="00B1250F">
      <w:pPr>
        <w:pStyle w:val="BodyText"/>
        <w:spacing w:line="333" w:lineRule="auto"/>
        <w:ind w:left="107" w:right="184"/>
        <w:jc w:val="both"/>
      </w:pPr>
      <w:r>
        <w:rPr>
          <w:color w:val="333333"/>
        </w:rPr>
        <w:t xml:space="preserve">To guide the valuation and economic modeling of the </w:t>
      </w:r>
      <w:proofErr w:type="spellStart"/>
      <w:r>
        <w:rPr>
          <w:color w:val="333333"/>
        </w:rPr>
        <w:t>PetroUrdaneta</w:t>
      </w:r>
      <w:proofErr w:type="spellEnd"/>
      <w:r>
        <w:rPr>
          <w:color w:val="333333"/>
        </w:rPr>
        <w:t xml:space="preserve"> concession, the following table consolidates the foundational project development assumptions. These assumptions are based on the </w:t>
      </w:r>
      <w:r>
        <w:rPr>
          <w:b/>
          <w:color w:val="333333"/>
        </w:rPr>
        <w:t xml:space="preserve">Master Economic Model v4 </w:t>
      </w:r>
      <w:r>
        <w:rPr>
          <w:color w:val="333333"/>
        </w:rPr>
        <w:t>and reflect the phased, production-led modular philosophy of the project [1] [2]:</w:t>
      </w:r>
    </w:p>
    <w:p w14:paraId="38835127" w14:textId="77777777" w:rsidR="00B1250F" w:rsidRDefault="00B1250F">
      <w:pPr>
        <w:pStyle w:val="BodyText"/>
        <w:jc w:val="both"/>
        <w:sectPr w:rsidR="00B1250F">
          <w:pgSz w:w="11920" w:h="16840"/>
          <w:pgMar w:top="1100" w:right="992" w:bottom="280" w:left="992" w:header="720" w:footer="720" w:gutter="0"/>
          <w:cols w:space="720"/>
        </w:sectPr>
      </w:pPr>
    </w:p>
    <w:p w14:paraId="38835130" w14:textId="77777777" w:rsidR="00275643" w:rsidRDefault="00275643">
      <w:pPr>
        <w:pStyle w:val="BodyText"/>
        <w:spacing w:line="333" w:lineRule="auto"/>
        <w:jc w:val="both"/>
        <w:sectPr w:rsidR="00275643">
          <w:pgSz w:w="11920" w:h="16840"/>
          <w:pgMar w:top="1740" w:right="992" w:bottom="280" w:left="992" w:header="720" w:footer="720" w:gutter="0"/>
          <w:cols w:space="720"/>
        </w:sectPr>
      </w:pPr>
    </w:p>
    <w:tbl>
      <w:tblPr>
        <w:tblStyle w:val="TableNormal"/>
        <w:tblW w:w="0" w:type="auto"/>
        <w:tblInd w:w="5" w:type="dxa"/>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Layout w:type="fixed"/>
        <w:tblLook w:val="01E0" w:firstRow="1" w:lastRow="1" w:firstColumn="1" w:lastColumn="1" w:noHBand="0" w:noVBand="0"/>
      </w:tblPr>
      <w:tblGrid>
        <w:gridCol w:w="1270"/>
        <w:gridCol w:w="1450"/>
        <w:gridCol w:w="3130"/>
        <w:gridCol w:w="3780"/>
      </w:tblGrid>
      <w:tr w:rsidR="00275643" w14:paraId="38835138" w14:textId="77777777" w:rsidTr="00B1250F">
        <w:trPr>
          <w:trHeight w:val="620"/>
        </w:trPr>
        <w:tc>
          <w:tcPr>
            <w:tcW w:w="1270" w:type="dxa"/>
            <w:shd w:val="clear" w:color="auto" w:fill="F1F1F1"/>
          </w:tcPr>
          <w:p w14:paraId="38835131" w14:textId="77777777" w:rsidR="00275643" w:rsidRDefault="00000000">
            <w:pPr>
              <w:pStyle w:val="TableParagraph"/>
              <w:spacing w:before="108" w:line="343" w:lineRule="auto"/>
              <w:ind w:left="85"/>
              <w:rPr>
                <w:b/>
                <w:sz w:val="14"/>
              </w:rPr>
            </w:pPr>
            <w:r>
              <w:rPr>
                <w:b/>
                <w:color w:val="333333"/>
                <w:spacing w:val="-2"/>
                <w:sz w:val="14"/>
              </w:rPr>
              <w:lastRenderedPageBreak/>
              <w:t>Assumption</w:t>
            </w:r>
            <w:r>
              <w:rPr>
                <w:b/>
                <w:color w:val="333333"/>
                <w:spacing w:val="40"/>
                <w:sz w:val="14"/>
              </w:rPr>
              <w:t xml:space="preserve"> </w:t>
            </w:r>
            <w:r>
              <w:rPr>
                <w:b/>
                <w:color w:val="333333"/>
                <w:spacing w:val="-2"/>
                <w:sz w:val="14"/>
              </w:rPr>
              <w:t>Category</w:t>
            </w:r>
          </w:p>
        </w:tc>
        <w:tc>
          <w:tcPr>
            <w:tcW w:w="1450" w:type="dxa"/>
            <w:shd w:val="clear" w:color="auto" w:fill="F1F1F1"/>
          </w:tcPr>
          <w:p w14:paraId="38835132" w14:textId="77777777" w:rsidR="00275643" w:rsidRDefault="00275643">
            <w:pPr>
              <w:pStyle w:val="TableParagraph"/>
              <w:spacing w:before="67"/>
              <w:rPr>
                <w:sz w:val="14"/>
              </w:rPr>
            </w:pPr>
          </w:p>
          <w:p w14:paraId="38835133" w14:textId="77777777" w:rsidR="00275643" w:rsidRDefault="00000000">
            <w:pPr>
              <w:pStyle w:val="TableParagraph"/>
              <w:ind w:left="84"/>
              <w:rPr>
                <w:b/>
                <w:sz w:val="14"/>
              </w:rPr>
            </w:pPr>
            <w:r>
              <w:rPr>
                <w:b/>
                <w:color w:val="333333"/>
                <w:sz w:val="14"/>
              </w:rPr>
              <w:t>Parameter</w:t>
            </w:r>
            <w:r>
              <w:rPr>
                <w:b/>
                <w:color w:val="333333"/>
                <w:spacing w:val="4"/>
                <w:sz w:val="14"/>
              </w:rPr>
              <w:t xml:space="preserve"> </w:t>
            </w:r>
            <w:r>
              <w:rPr>
                <w:b/>
                <w:color w:val="333333"/>
                <w:sz w:val="14"/>
              </w:rPr>
              <w:t>/</w:t>
            </w:r>
            <w:r>
              <w:rPr>
                <w:b/>
                <w:color w:val="333333"/>
                <w:spacing w:val="4"/>
                <w:sz w:val="14"/>
              </w:rPr>
              <w:t xml:space="preserve"> </w:t>
            </w:r>
            <w:r>
              <w:rPr>
                <w:b/>
                <w:color w:val="333333"/>
                <w:spacing w:val="-2"/>
                <w:sz w:val="14"/>
              </w:rPr>
              <w:t>Metric</w:t>
            </w:r>
          </w:p>
        </w:tc>
        <w:tc>
          <w:tcPr>
            <w:tcW w:w="3130" w:type="dxa"/>
            <w:shd w:val="clear" w:color="auto" w:fill="F1F1F1"/>
          </w:tcPr>
          <w:p w14:paraId="38835134" w14:textId="77777777" w:rsidR="00275643" w:rsidRDefault="00275643">
            <w:pPr>
              <w:pStyle w:val="TableParagraph"/>
              <w:spacing w:before="67"/>
              <w:rPr>
                <w:sz w:val="14"/>
              </w:rPr>
            </w:pPr>
          </w:p>
          <w:p w14:paraId="38835135" w14:textId="77777777" w:rsidR="00275643" w:rsidRDefault="00000000">
            <w:pPr>
              <w:pStyle w:val="TableParagraph"/>
              <w:ind w:left="83"/>
              <w:rPr>
                <w:b/>
                <w:sz w:val="14"/>
              </w:rPr>
            </w:pPr>
            <w:r>
              <w:rPr>
                <w:b/>
                <w:color w:val="333333"/>
                <w:sz w:val="14"/>
              </w:rPr>
              <w:t>Planning</w:t>
            </w:r>
            <w:r>
              <w:rPr>
                <w:b/>
                <w:color w:val="333333"/>
                <w:spacing w:val="1"/>
                <w:sz w:val="14"/>
              </w:rPr>
              <w:t xml:space="preserve"> </w:t>
            </w:r>
            <w:r>
              <w:rPr>
                <w:b/>
                <w:color w:val="333333"/>
                <w:sz w:val="14"/>
              </w:rPr>
              <w:t>Value</w:t>
            </w:r>
            <w:r>
              <w:rPr>
                <w:b/>
                <w:color w:val="333333"/>
                <w:spacing w:val="2"/>
                <w:sz w:val="14"/>
              </w:rPr>
              <w:t xml:space="preserve"> </w:t>
            </w:r>
            <w:r>
              <w:rPr>
                <w:b/>
                <w:color w:val="333333"/>
                <w:sz w:val="14"/>
              </w:rPr>
              <w:t>/</w:t>
            </w:r>
            <w:r>
              <w:rPr>
                <w:b/>
                <w:color w:val="333333"/>
                <w:spacing w:val="2"/>
                <w:sz w:val="14"/>
              </w:rPr>
              <w:t xml:space="preserve"> </w:t>
            </w:r>
            <w:r>
              <w:rPr>
                <w:b/>
                <w:color w:val="333333"/>
                <w:spacing w:val="-2"/>
                <w:sz w:val="14"/>
              </w:rPr>
              <w:t>Detail</w:t>
            </w:r>
          </w:p>
        </w:tc>
        <w:tc>
          <w:tcPr>
            <w:tcW w:w="3780" w:type="dxa"/>
            <w:shd w:val="clear" w:color="auto" w:fill="F1F1F1"/>
          </w:tcPr>
          <w:p w14:paraId="38835136" w14:textId="77777777" w:rsidR="00275643" w:rsidRDefault="00275643">
            <w:pPr>
              <w:pStyle w:val="TableParagraph"/>
              <w:spacing w:before="67"/>
              <w:rPr>
                <w:sz w:val="14"/>
              </w:rPr>
            </w:pPr>
          </w:p>
          <w:p w14:paraId="38835137" w14:textId="77777777" w:rsidR="00275643" w:rsidRDefault="00000000">
            <w:pPr>
              <w:pStyle w:val="TableParagraph"/>
              <w:ind w:left="85"/>
              <w:rPr>
                <w:b/>
                <w:sz w:val="14"/>
              </w:rPr>
            </w:pPr>
            <w:r>
              <w:rPr>
                <w:b/>
                <w:color w:val="333333"/>
                <w:sz w:val="14"/>
              </w:rPr>
              <w:t>Strategic</w:t>
            </w:r>
            <w:r>
              <w:rPr>
                <w:b/>
                <w:color w:val="333333"/>
                <w:spacing w:val="5"/>
                <w:sz w:val="14"/>
              </w:rPr>
              <w:t xml:space="preserve"> </w:t>
            </w:r>
            <w:r>
              <w:rPr>
                <w:b/>
                <w:color w:val="333333"/>
                <w:sz w:val="14"/>
              </w:rPr>
              <w:t>Philosophy</w:t>
            </w:r>
            <w:r>
              <w:rPr>
                <w:b/>
                <w:color w:val="333333"/>
                <w:spacing w:val="5"/>
                <w:sz w:val="14"/>
              </w:rPr>
              <w:t xml:space="preserve"> </w:t>
            </w:r>
            <w:r>
              <w:rPr>
                <w:b/>
                <w:color w:val="333333"/>
                <w:sz w:val="14"/>
              </w:rPr>
              <w:t>&amp;</w:t>
            </w:r>
            <w:r>
              <w:rPr>
                <w:b/>
                <w:color w:val="333333"/>
                <w:spacing w:val="5"/>
                <w:sz w:val="14"/>
              </w:rPr>
              <w:t xml:space="preserve"> </w:t>
            </w:r>
            <w:r>
              <w:rPr>
                <w:b/>
                <w:color w:val="333333"/>
                <w:spacing w:val="-2"/>
                <w:sz w:val="14"/>
              </w:rPr>
              <w:t>Reference</w:t>
            </w:r>
          </w:p>
        </w:tc>
      </w:tr>
      <w:tr w:rsidR="00275643" w14:paraId="3883513F" w14:textId="77777777" w:rsidTr="00B1250F">
        <w:trPr>
          <w:trHeight w:val="620"/>
        </w:trPr>
        <w:tc>
          <w:tcPr>
            <w:tcW w:w="1270" w:type="dxa"/>
          </w:tcPr>
          <w:p w14:paraId="38835139" w14:textId="77777777" w:rsidR="00275643" w:rsidRDefault="00000000">
            <w:pPr>
              <w:pStyle w:val="TableParagraph"/>
              <w:spacing w:before="108" w:line="343" w:lineRule="auto"/>
              <w:ind w:left="85"/>
              <w:rPr>
                <w:b/>
                <w:sz w:val="14"/>
              </w:rPr>
            </w:pPr>
            <w:r>
              <w:rPr>
                <w:b/>
                <w:color w:val="333333"/>
                <w:spacing w:val="-2"/>
                <w:sz w:val="14"/>
              </w:rPr>
              <w:t>Production</w:t>
            </w:r>
            <w:r>
              <w:rPr>
                <w:b/>
                <w:color w:val="333333"/>
                <w:spacing w:val="40"/>
                <w:sz w:val="14"/>
              </w:rPr>
              <w:t xml:space="preserve"> </w:t>
            </w:r>
            <w:r>
              <w:rPr>
                <w:b/>
                <w:color w:val="333333"/>
                <w:spacing w:val="-2"/>
                <w:sz w:val="14"/>
              </w:rPr>
              <w:t>Targets</w:t>
            </w:r>
          </w:p>
        </w:tc>
        <w:tc>
          <w:tcPr>
            <w:tcW w:w="1450" w:type="dxa"/>
          </w:tcPr>
          <w:p w14:paraId="3883513A" w14:textId="77777777" w:rsidR="00275643" w:rsidRDefault="00000000">
            <w:pPr>
              <w:pStyle w:val="TableParagraph"/>
              <w:spacing w:before="108" w:line="343" w:lineRule="auto"/>
              <w:ind w:left="84"/>
              <w:rPr>
                <w:sz w:val="14"/>
              </w:rPr>
            </w:pPr>
            <w:r>
              <w:rPr>
                <w:color w:val="333333"/>
                <w:sz w:val="14"/>
              </w:rPr>
              <w:t>Current</w:t>
            </w:r>
            <w:r>
              <w:rPr>
                <w:color w:val="333333"/>
                <w:spacing w:val="-5"/>
                <w:sz w:val="14"/>
              </w:rPr>
              <w:t xml:space="preserve"> </w:t>
            </w:r>
            <w:r>
              <w:rPr>
                <w:color w:val="333333"/>
                <w:sz w:val="14"/>
              </w:rPr>
              <w:t>Production</w:t>
            </w:r>
            <w:r>
              <w:rPr>
                <w:color w:val="333333"/>
                <w:spacing w:val="40"/>
                <w:sz w:val="14"/>
              </w:rPr>
              <w:t xml:space="preserve"> </w:t>
            </w:r>
            <w:r>
              <w:rPr>
                <w:color w:val="333333"/>
                <w:spacing w:val="-2"/>
                <w:sz w:val="14"/>
              </w:rPr>
              <w:t>Baseline</w:t>
            </w:r>
          </w:p>
        </w:tc>
        <w:tc>
          <w:tcPr>
            <w:tcW w:w="3130" w:type="dxa"/>
          </w:tcPr>
          <w:p w14:paraId="3883513B" w14:textId="77777777" w:rsidR="00275643" w:rsidRDefault="00275643">
            <w:pPr>
              <w:pStyle w:val="TableParagraph"/>
              <w:spacing w:before="67"/>
              <w:rPr>
                <w:sz w:val="14"/>
              </w:rPr>
            </w:pPr>
          </w:p>
          <w:p w14:paraId="3883513C" w14:textId="77777777" w:rsidR="00275643" w:rsidRDefault="00000000">
            <w:pPr>
              <w:pStyle w:val="TableParagraph"/>
              <w:ind w:left="83"/>
              <w:rPr>
                <w:b/>
                <w:sz w:val="14"/>
              </w:rPr>
            </w:pPr>
            <w:r>
              <w:rPr>
                <w:b/>
                <w:color w:val="333333"/>
                <w:sz w:val="14"/>
              </w:rPr>
              <w:t>1,300</w:t>
            </w:r>
            <w:r>
              <w:rPr>
                <w:b/>
                <w:color w:val="333333"/>
                <w:spacing w:val="4"/>
                <w:sz w:val="14"/>
              </w:rPr>
              <w:t xml:space="preserve"> </w:t>
            </w:r>
            <w:r>
              <w:rPr>
                <w:b/>
                <w:color w:val="333333"/>
                <w:spacing w:val="-4"/>
                <w:sz w:val="14"/>
              </w:rPr>
              <w:t>BOPD</w:t>
            </w:r>
          </w:p>
        </w:tc>
        <w:tc>
          <w:tcPr>
            <w:tcW w:w="3780" w:type="dxa"/>
          </w:tcPr>
          <w:p w14:paraId="3883513D" w14:textId="77777777" w:rsidR="00275643" w:rsidRDefault="00275643">
            <w:pPr>
              <w:pStyle w:val="TableParagraph"/>
              <w:spacing w:before="67"/>
              <w:rPr>
                <w:sz w:val="14"/>
              </w:rPr>
            </w:pPr>
          </w:p>
          <w:p w14:paraId="3883513E" w14:textId="77777777" w:rsidR="00275643" w:rsidRDefault="00000000">
            <w:pPr>
              <w:pStyle w:val="TableParagraph"/>
              <w:ind w:left="85"/>
              <w:rPr>
                <w:sz w:val="14"/>
              </w:rPr>
            </w:pPr>
            <w:r>
              <w:rPr>
                <w:color w:val="333333"/>
                <w:sz w:val="14"/>
              </w:rPr>
              <w:t>Starting</w:t>
            </w:r>
            <w:r>
              <w:rPr>
                <w:color w:val="333333"/>
                <w:spacing w:val="3"/>
                <w:sz w:val="14"/>
              </w:rPr>
              <w:t xml:space="preserve"> </w:t>
            </w:r>
            <w:r>
              <w:rPr>
                <w:color w:val="333333"/>
                <w:sz w:val="14"/>
              </w:rPr>
              <w:t>point</w:t>
            </w:r>
            <w:r>
              <w:rPr>
                <w:color w:val="333333"/>
                <w:spacing w:val="3"/>
                <w:sz w:val="14"/>
              </w:rPr>
              <w:t xml:space="preserve"> </w:t>
            </w:r>
            <w:r>
              <w:rPr>
                <w:color w:val="333333"/>
                <w:sz w:val="14"/>
              </w:rPr>
              <w:t>of</w:t>
            </w:r>
            <w:r>
              <w:rPr>
                <w:color w:val="333333"/>
                <w:spacing w:val="3"/>
                <w:sz w:val="14"/>
              </w:rPr>
              <w:t xml:space="preserve"> </w:t>
            </w:r>
            <w:r>
              <w:rPr>
                <w:color w:val="333333"/>
                <w:sz w:val="14"/>
              </w:rPr>
              <w:t>active</w:t>
            </w:r>
            <w:r>
              <w:rPr>
                <w:color w:val="333333"/>
                <w:spacing w:val="3"/>
                <w:sz w:val="14"/>
              </w:rPr>
              <w:t xml:space="preserve"> </w:t>
            </w:r>
            <w:r>
              <w:rPr>
                <w:color w:val="333333"/>
                <w:sz w:val="14"/>
              </w:rPr>
              <w:t>operations</w:t>
            </w:r>
            <w:r>
              <w:rPr>
                <w:color w:val="333333"/>
                <w:spacing w:val="3"/>
                <w:sz w:val="14"/>
              </w:rPr>
              <w:t xml:space="preserve"> </w:t>
            </w:r>
            <w:r>
              <w:rPr>
                <w:color w:val="333333"/>
                <w:sz w:val="14"/>
              </w:rPr>
              <w:t>in</w:t>
            </w:r>
            <w:r>
              <w:rPr>
                <w:color w:val="333333"/>
                <w:spacing w:val="4"/>
                <w:sz w:val="14"/>
              </w:rPr>
              <w:t xml:space="preserve"> </w:t>
            </w:r>
            <w:r>
              <w:rPr>
                <w:color w:val="333333"/>
                <w:sz w:val="14"/>
              </w:rPr>
              <w:t>La</w:t>
            </w:r>
            <w:r>
              <w:rPr>
                <w:color w:val="333333"/>
                <w:spacing w:val="3"/>
                <w:sz w:val="14"/>
              </w:rPr>
              <w:t xml:space="preserve"> </w:t>
            </w:r>
            <w:r>
              <w:rPr>
                <w:color w:val="333333"/>
                <w:sz w:val="14"/>
              </w:rPr>
              <w:t>Paz</w:t>
            </w:r>
            <w:r>
              <w:rPr>
                <w:color w:val="333333"/>
                <w:spacing w:val="3"/>
                <w:sz w:val="14"/>
              </w:rPr>
              <w:t xml:space="preserve"> </w:t>
            </w:r>
            <w:r>
              <w:rPr>
                <w:color w:val="333333"/>
                <w:sz w:val="14"/>
              </w:rPr>
              <w:t>field</w:t>
            </w:r>
            <w:r>
              <w:rPr>
                <w:color w:val="333333"/>
                <w:spacing w:val="3"/>
                <w:sz w:val="14"/>
              </w:rPr>
              <w:t xml:space="preserve"> </w:t>
            </w:r>
            <w:r>
              <w:rPr>
                <w:color w:val="333333"/>
                <w:spacing w:val="-4"/>
                <w:sz w:val="14"/>
              </w:rPr>
              <w:t>[1].</w:t>
            </w:r>
          </w:p>
        </w:tc>
      </w:tr>
      <w:tr w:rsidR="00275643" w14:paraId="38835145" w14:textId="77777777" w:rsidTr="00B1250F">
        <w:trPr>
          <w:trHeight w:val="620"/>
        </w:trPr>
        <w:tc>
          <w:tcPr>
            <w:tcW w:w="1270" w:type="dxa"/>
          </w:tcPr>
          <w:p w14:paraId="38835140" w14:textId="77777777" w:rsidR="00275643" w:rsidRDefault="00275643">
            <w:pPr>
              <w:pStyle w:val="TableParagraph"/>
              <w:rPr>
                <w:rFonts w:ascii="Times New Roman"/>
                <w:sz w:val="14"/>
              </w:rPr>
            </w:pPr>
          </w:p>
        </w:tc>
        <w:tc>
          <w:tcPr>
            <w:tcW w:w="1450" w:type="dxa"/>
          </w:tcPr>
          <w:p w14:paraId="38835141" w14:textId="77777777" w:rsidR="00275643" w:rsidRDefault="00000000">
            <w:pPr>
              <w:pStyle w:val="TableParagraph"/>
              <w:spacing w:before="108" w:line="343" w:lineRule="auto"/>
              <w:ind w:left="84"/>
              <w:rPr>
                <w:sz w:val="14"/>
              </w:rPr>
            </w:pPr>
            <w:r>
              <w:rPr>
                <w:color w:val="333333"/>
                <w:sz w:val="14"/>
              </w:rPr>
              <w:t>Phase</w:t>
            </w:r>
            <w:r>
              <w:rPr>
                <w:color w:val="333333"/>
                <w:spacing w:val="-7"/>
                <w:sz w:val="14"/>
              </w:rPr>
              <w:t xml:space="preserve"> </w:t>
            </w:r>
            <w:r>
              <w:rPr>
                <w:color w:val="333333"/>
                <w:sz w:val="14"/>
              </w:rPr>
              <w:t>1</w:t>
            </w:r>
            <w:r>
              <w:rPr>
                <w:color w:val="333333"/>
                <w:spacing w:val="-10"/>
                <w:sz w:val="14"/>
              </w:rPr>
              <w:t xml:space="preserve"> </w:t>
            </w:r>
            <w:r>
              <w:rPr>
                <w:color w:val="333333"/>
                <w:sz w:val="14"/>
              </w:rPr>
              <w:t>Target</w:t>
            </w:r>
            <w:r>
              <w:rPr>
                <w:color w:val="333333"/>
                <w:spacing w:val="-7"/>
                <w:sz w:val="14"/>
              </w:rPr>
              <w:t xml:space="preserve"> </w:t>
            </w:r>
            <w:r>
              <w:rPr>
                <w:color w:val="333333"/>
                <w:sz w:val="14"/>
              </w:rPr>
              <w:t>(La</w:t>
            </w:r>
            <w:r>
              <w:rPr>
                <w:color w:val="333333"/>
                <w:spacing w:val="40"/>
                <w:sz w:val="14"/>
              </w:rPr>
              <w:t xml:space="preserve"> </w:t>
            </w:r>
            <w:r>
              <w:rPr>
                <w:color w:val="333333"/>
                <w:spacing w:val="-4"/>
                <w:sz w:val="14"/>
              </w:rPr>
              <w:t>Paz)</w:t>
            </w:r>
          </w:p>
        </w:tc>
        <w:tc>
          <w:tcPr>
            <w:tcW w:w="3130" w:type="dxa"/>
          </w:tcPr>
          <w:p w14:paraId="38835142" w14:textId="77777777" w:rsidR="00275643" w:rsidRDefault="00275643">
            <w:pPr>
              <w:pStyle w:val="TableParagraph"/>
              <w:spacing w:before="67"/>
              <w:rPr>
                <w:sz w:val="14"/>
              </w:rPr>
            </w:pPr>
          </w:p>
          <w:p w14:paraId="38835143" w14:textId="77777777" w:rsidR="00275643" w:rsidRDefault="00000000">
            <w:pPr>
              <w:pStyle w:val="TableParagraph"/>
              <w:ind w:left="83"/>
              <w:rPr>
                <w:sz w:val="14"/>
              </w:rPr>
            </w:pPr>
            <w:r>
              <w:rPr>
                <w:b/>
                <w:color w:val="333333"/>
                <w:sz w:val="14"/>
              </w:rPr>
              <w:t>10,000</w:t>
            </w:r>
            <w:r>
              <w:rPr>
                <w:b/>
                <w:color w:val="333333"/>
                <w:spacing w:val="4"/>
                <w:sz w:val="14"/>
              </w:rPr>
              <w:t xml:space="preserve"> </w:t>
            </w:r>
            <w:r>
              <w:rPr>
                <w:b/>
                <w:color w:val="333333"/>
                <w:sz w:val="14"/>
              </w:rPr>
              <w:t>–</w:t>
            </w:r>
            <w:r>
              <w:rPr>
                <w:b/>
                <w:color w:val="333333"/>
                <w:spacing w:val="4"/>
                <w:sz w:val="14"/>
              </w:rPr>
              <w:t xml:space="preserve"> </w:t>
            </w:r>
            <w:r>
              <w:rPr>
                <w:b/>
                <w:color w:val="333333"/>
                <w:sz w:val="14"/>
              </w:rPr>
              <w:t>12,000</w:t>
            </w:r>
            <w:r>
              <w:rPr>
                <w:b/>
                <w:color w:val="333333"/>
                <w:spacing w:val="5"/>
                <w:sz w:val="14"/>
              </w:rPr>
              <w:t xml:space="preserve"> </w:t>
            </w:r>
            <w:r>
              <w:rPr>
                <w:b/>
                <w:color w:val="333333"/>
                <w:sz w:val="14"/>
              </w:rPr>
              <w:t>BOPD</w:t>
            </w:r>
            <w:r>
              <w:rPr>
                <w:b/>
                <w:color w:val="333333"/>
                <w:spacing w:val="4"/>
                <w:sz w:val="14"/>
              </w:rPr>
              <w:t xml:space="preserve"> </w:t>
            </w:r>
            <w:r>
              <w:rPr>
                <w:color w:val="333333"/>
                <w:spacing w:val="-2"/>
                <w:sz w:val="14"/>
              </w:rPr>
              <w:t>(P90/P50)</w:t>
            </w:r>
          </w:p>
        </w:tc>
        <w:tc>
          <w:tcPr>
            <w:tcW w:w="3780" w:type="dxa"/>
          </w:tcPr>
          <w:p w14:paraId="38835144" w14:textId="77777777" w:rsidR="00275643" w:rsidRDefault="00000000">
            <w:pPr>
              <w:pStyle w:val="TableParagraph"/>
              <w:spacing w:before="108" w:line="343" w:lineRule="auto"/>
              <w:ind w:left="85"/>
              <w:rPr>
                <w:sz w:val="14"/>
              </w:rPr>
            </w:pPr>
            <w:r>
              <w:rPr>
                <w:color w:val="333333"/>
                <w:sz w:val="14"/>
              </w:rPr>
              <w:t>Target achieved within 10 months of D0 through 32</w:t>
            </w:r>
            <w:r>
              <w:rPr>
                <w:color w:val="333333"/>
                <w:spacing w:val="40"/>
                <w:sz w:val="14"/>
              </w:rPr>
              <w:t xml:space="preserve"> </w:t>
            </w:r>
            <w:r>
              <w:rPr>
                <w:color w:val="333333"/>
                <w:sz w:val="14"/>
              </w:rPr>
              <w:t>reactivations [1].</w:t>
            </w:r>
          </w:p>
        </w:tc>
      </w:tr>
      <w:tr w:rsidR="00275643" w14:paraId="3883514C" w14:textId="77777777" w:rsidTr="00B1250F">
        <w:trPr>
          <w:trHeight w:val="620"/>
        </w:trPr>
        <w:tc>
          <w:tcPr>
            <w:tcW w:w="1270" w:type="dxa"/>
          </w:tcPr>
          <w:p w14:paraId="38835146" w14:textId="77777777" w:rsidR="00275643" w:rsidRDefault="00275643">
            <w:pPr>
              <w:pStyle w:val="TableParagraph"/>
              <w:rPr>
                <w:rFonts w:ascii="Times New Roman"/>
                <w:sz w:val="14"/>
              </w:rPr>
            </w:pPr>
          </w:p>
        </w:tc>
        <w:tc>
          <w:tcPr>
            <w:tcW w:w="1450" w:type="dxa"/>
          </w:tcPr>
          <w:p w14:paraId="38835147" w14:textId="77777777" w:rsidR="00275643" w:rsidRDefault="00000000">
            <w:pPr>
              <w:pStyle w:val="TableParagraph"/>
              <w:spacing w:before="108" w:line="343" w:lineRule="auto"/>
              <w:ind w:left="84"/>
              <w:rPr>
                <w:sz w:val="14"/>
              </w:rPr>
            </w:pPr>
            <w:r>
              <w:rPr>
                <w:color w:val="333333"/>
                <w:sz w:val="14"/>
              </w:rPr>
              <w:t>Full</w:t>
            </w:r>
            <w:r>
              <w:rPr>
                <w:color w:val="333333"/>
                <w:spacing w:val="-10"/>
                <w:sz w:val="14"/>
              </w:rPr>
              <w:t xml:space="preserve"> </w:t>
            </w:r>
            <w:r>
              <w:rPr>
                <w:color w:val="333333"/>
                <w:sz w:val="14"/>
              </w:rPr>
              <w:t>Concession</w:t>
            </w:r>
            <w:r>
              <w:rPr>
                <w:color w:val="333333"/>
                <w:spacing w:val="40"/>
                <w:sz w:val="14"/>
              </w:rPr>
              <w:t xml:space="preserve"> </w:t>
            </w:r>
            <w:r>
              <w:rPr>
                <w:color w:val="333333"/>
                <w:spacing w:val="-2"/>
                <w:sz w:val="14"/>
              </w:rPr>
              <w:t>Plateau</w:t>
            </w:r>
          </w:p>
        </w:tc>
        <w:tc>
          <w:tcPr>
            <w:tcW w:w="3130" w:type="dxa"/>
          </w:tcPr>
          <w:p w14:paraId="38835148" w14:textId="77777777" w:rsidR="00275643" w:rsidRDefault="00275643">
            <w:pPr>
              <w:pStyle w:val="TableParagraph"/>
              <w:spacing w:before="67"/>
              <w:rPr>
                <w:sz w:val="14"/>
              </w:rPr>
            </w:pPr>
          </w:p>
          <w:p w14:paraId="38835149" w14:textId="77777777" w:rsidR="00275643" w:rsidRDefault="00000000">
            <w:pPr>
              <w:pStyle w:val="TableParagraph"/>
              <w:ind w:left="83"/>
              <w:rPr>
                <w:b/>
                <w:sz w:val="14"/>
              </w:rPr>
            </w:pPr>
            <w:r>
              <w:rPr>
                <w:b/>
                <w:color w:val="333333"/>
                <w:sz w:val="14"/>
              </w:rPr>
              <w:t>40,000</w:t>
            </w:r>
            <w:r>
              <w:rPr>
                <w:b/>
                <w:color w:val="333333"/>
                <w:spacing w:val="4"/>
                <w:sz w:val="14"/>
              </w:rPr>
              <w:t xml:space="preserve"> </w:t>
            </w:r>
            <w:r>
              <w:rPr>
                <w:b/>
                <w:color w:val="333333"/>
                <w:spacing w:val="-4"/>
                <w:sz w:val="14"/>
              </w:rPr>
              <w:t>BOPD</w:t>
            </w:r>
          </w:p>
        </w:tc>
        <w:tc>
          <w:tcPr>
            <w:tcW w:w="3780" w:type="dxa"/>
          </w:tcPr>
          <w:p w14:paraId="3883514A" w14:textId="77777777" w:rsidR="00275643" w:rsidRDefault="00275643">
            <w:pPr>
              <w:pStyle w:val="TableParagraph"/>
              <w:spacing w:before="67"/>
              <w:rPr>
                <w:sz w:val="14"/>
              </w:rPr>
            </w:pPr>
          </w:p>
          <w:p w14:paraId="3883514B" w14:textId="77777777" w:rsidR="00275643" w:rsidRDefault="00000000">
            <w:pPr>
              <w:pStyle w:val="TableParagraph"/>
              <w:ind w:left="85"/>
              <w:rPr>
                <w:sz w:val="14"/>
              </w:rPr>
            </w:pPr>
            <w:r>
              <w:rPr>
                <w:color w:val="333333"/>
                <w:sz w:val="14"/>
              </w:rPr>
              <w:t>Year</w:t>
            </w:r>
            <w:r>
              <w:rPr>
                <w:color w:val="333333"/>
                <w:spacing w:val="1"/>
                <w:sz w:val="14"/>
              </w:rPr>
              <w:t xml:space="preserve"> </w:t>
            </w:r>
            <w:r>
              <w:rPr>
                <w:color w:val="333333"/>
                <w:sz w:val="14"/>
              </w:rPr>
              <w:t>4</w:t>
            </w:r>
            <w:r>
              <w:rPr>
                <w:color w:val="333333"/>
                <w:spacing w:val="1"/>
                <w:sz w:val="14"/>
              </w:rPr>
              <w:t xml:space="preserve"> </w:t>
            </w:r>
            <w:r>
              <w:rPr>
                <w:color w:val="333333"/>
                <w:sz w:val="14"/>
              </w:rPr>
              <w:t>target</w:t>
            </w:r>
            <w:r>
              <w:rPr>
                <w:color w:val="333333"/>
                <w:spacing w:val="1"/>
                <w:sz w:val="14"/>
              </w:rPr>
              <w:t xml:space="preserve"> </w:t>
            </w:r>
            <w:r>
              <w:rPr>
                <w:color w:val="333333"/>
                <w:sz w:val="14"/>
              </w:rPr>
              <w:t>across</w:t>
            </w:r>
            <w:r>
              <w:rPr>
                <w:color w:val="333333"/>
                <w:spacing w:val="1"/>
                <w:sz w:val="14"/>
              </w:rPr>
              <w:t xml:space="preserve"> </w:t>
            </w:r>
            <w:r>
              <w:rPr>
                <w:color w:val="333333"/>
                <w:sz w:val="14"/>
              </w:rPr>
              <w:t>all</w:t>
            </w:r>
            <w:r>
              <w:rPr>
                <w:color w:val="333333"/>
                <w:spacing w:val="1"/>
                <w:sz w:val="14"/>
              </w:rPr>
              <w:t xml:space="preserve"> </w:t>
            </w:r>
            <w:r>
              <w:rPr>
                <w:color w:val="333333"/>
                <w:sz w:val="14"/>
              </w:rPr>
              <w:t>5</w:t>
            </w:r>
            <w:r>
              <w:rPr>
                <w:color w:val="333333"/>
                <w:spacing w:val="1"/>
                <w:sz w:val="14"/>
              </w:rPr>
              <w:t xml:space="preserve"> </w:t>
            </w:r>
            <w:r>
              <w:rPr>
                <w:color w:val="333333"/>
                <w:sz w:val="14"/>
              </w:rPr>
              <w:t>fields</w:t>
            </w:r>
            <w:r>
              <w:rPr>
                <w:color w:val="333333"/>
                <w:spacing w:val="1"/>
                <w:sz w:val="14"/>
              </w:rPr>
              <w:t xml:space="preserve"> </w:t>
            </w:r>
            <w:r>
              <w:rPr>
                <w:color w:val="333333"/>
                <w:spacing w:val="-4"/>
                <w:sz w:val="14"/>
              </w:rPr>
              <w:t>[1].</w:t>
            </w:r>
          </w:p>
        </w:tc>
      </w:tr>
      <w:tr w:rsidR="00275643" w14:paraId="38835153" w14:textId="77777777" w:rsidTr="00B1250F">
        <w:trPr>
          <w:trHeight w:val="620"/>
        </w:trPr>
        <w:tc>
          <w:tcPr>
            <w:tcW w:w="1270" w:type="dxa"/>
          </w:tcPr>
          <w:p w14:paraId="3883514D" w14:textId="77777777" w:rsidR="00275643" w:rsidRDefault="00000000">
            <w:pPr>
              <w:pStyle w:val="TableParagraph"/>
              <w:spacing w:before="108" w:line="343" w:lineRule="auto"/>
              <w:ind w:left="85"/>
              <w:rPr>
                <w:b/>
                <w:sz w:val="14"/>
              </w:rPr>
            </w:pPr>
            <w:r>
              <w:rPr>
                <w:b/>
                <w:color w:val="333333"/>
                <w:sz w:val="14"/>
              </w:rPr>
              <w:t>Well</w:t>
            </w:r>
            <w:r>
              <w:rPr>
                <w:b/>
                <w:color w:val="333333"/>
                <w:spacing w:val="-9"/>
                <w:sz w:val="14"/>
              </w:rPr>
              <w:t xml:space="preserve"> </w:t>
            </w:r>
            <w:r>
              <w:rPr>
                <w:b/>
                <w:color w:val="333333"/>
                <w:sz w:val="14"/>
              </w:rPr>
              <w:t>Sizing</w:t>
            </w:r>
            <w:r>
              <w:rPr>
                <w:b/>
                <w:color w:val="333333"/>
                <w:spacing w:val="-9"/>
                <w:sz w:val="14"/>
              </w:rPr>
              <w:t xml:space="preserve"> </w:t>
            </w:r>
            <w:r>
              <w:rPr>
                <w:b/>
                <w:color w:val="333333"/>
                <w:sz w:val="14"/>
              </w:rPr>
              <w:t>&amp;</w:t>
            </w:r>
            <w:r>
              <w:rPr>
                <w:b/>
                <w:color w:val="333333"/>
                <w:spacing w:val="40"/>
                <w:sz w:val="14"/>
              </w:rPr>
              <w:t xml:space="preserve"> </w:t>
            </w:r>
            <w:r>
              <w:rPr>
                <w:b/>
                <w:color w:val="333333"/>
                <w:spacing w:val="-2"/>
                <w:sz w:val="14"/>
              </w:rPr>
              <w:t>Count</w:t>
            </w:r>
          </w:p>
        </w:tc>
        <w:tc>
          <w:tcPr>
            <w:tcW w:w="1450" w:type="dxa"/>
          </w:tcPr>
          <w:p w14:paraId="3883514E" w14:textId="77777777" w:rsidR="00275643" w:rsidRDefault="00000000">
            <w:pPr>
              <w:pStyle w:val="TableParagraph"/>
              <w:spacing w:before="108" w:line="343" w:lineRule="auto"/>
              <w:ind w:left="84"/>
              <w:rPr>
                <w:sz w:val="14"/>
              </w:rPr>
            </w:pPr>
            <w:r>
              <w:rPr>
                <w:color w:val="333333"/>
                <w:sz w:val="14"/>
              </w:rPr>
              <w:t>Phase</w:t>
            </w:r>
            <w:r>
              <w:rPr>
                <w:color w:val="333333"/>
                <w:spacing w:val="-3"/>
                <w:sz w:val="14"/>
              </w:rPr>
              <w:t xml:space="preserve"> </w:t>
            </w:r>
            <w:r>
              <w:rPr>
                <w:color w:val="333333"/>
                <w:sz w:val="14"/>
              </w:rPr>
              <w:t>1</w:t>
            </w:r>
            <w:r>
              <w:rPr>
                <w:color w:val="333333"/>
                <w:spacing w:val="-3"/>
                <w:sz w:val="14"/>
              </w:rPr>
              <w:t xml:space="preserve"> </w:t>
            </w:r>
            <w:r>
              <w:rPr>
                <w:color w:val="333333"/>
                <w:sz w:val="14"/>
              </w:rPr>
              <w:t>Wells</w:t>
            </w:r>
            <w:r>
              <w:rPr>
                <w:color w:val="333333"/>
                <w:spacing w:val="-3"/>
                <w:sz w:val="14"/>
              </w:rPr>
              <w:t xml:space="preserve"> </w:t>
            </w:r>
            <w:r>
              <w:rPr>
                <w:color w:val="333333"/>
                <w:sz w:val="14"/>
              </w:rPr>
              <w:t>(La</w:t>
            </w:r>
            <w:r>
              <w:rPr>
                <w:color w:val="333333"/>
                <w:spacing w:val="40"/>
                <w:sz w:val="14"/>
              </w:rPr>
              <w:t xml:space="preserve"> </w:t>
            </w:r>
            <w:r>
              <w:rPr>
                <w:color w:val="333333"/>
                <w:spacing w:val="-4"/>
                <w:sz w:val="14"/>
              </w:rPr>
              <w:t>Paz)</w:t>
            </w:r>
          </w:p>
        </w:tc>
        <w:tc>
          <w:tcPr>
            <w:tcW w:w="3130" w:type="dxa"/>
          </w:tcPr>
          <w:p w14:paraId="3883514F" w14:textId="77777777" w:rsidR="00275643" w:rsidRDefault="00275643">
            <w:pPr>
              <w:pStyle w:val="TableParagraph"/>
              <w:spacing w:before="67"/>
              <w:rPr>
                <w:sz w:val="14"/>
              </w:rPr>
            </w:pPr>
          </w:p>
          <w:p w14:paraId="38835150" w14:textId="77777777" w:rsidR="00275643" w:rsidRDefault="00000000">
            <w:pPr>
              <w:pStyle w:val="TableParagraph"/>
              <w:ind w:left="83"/>
              <w:rPr>
                <w:sz w:val="14"/>
              </w:rPr>
            </w:pPr>
            <w:r>
              <w:rPr>
                <w:b/>
                <w:color w:val="333333"/>
                <w:sz w:val="14"/>
              </w:rPr>
              <w:t>32</w:t>
            </w:r>
            <w:r>
              <w:rPr>
                <w:b/>
                <w:color w:val="333333"/>
                <w:spacing w:val="3"/>
                <w:sz w:val="14"/>
              </w:rPr>
              <w:t xml:space="preserve"> </w:t>
            </w:r>
            <w:r>
              <w:rPr>
                <w:b/>
                <w:color w:val="333333"/>
                <w:sz w:val="14"/>
              </w:rPr>
              <w:t>Wells</w:t>
            </w:r>
            <w:r>
              <w:rPr>
                <w:b/>
                <w:color w:val="333333"/>
                <w:spacing w:val="3"/>
                <w:sz w:val="14"/>
              </w:rPr>
              <w:t xml:space="preserve"> </w:t>
            </w:r>
            <w:r>
              <w:rPr>
                <w:color w:val="333333"/>
                <w:sz w:val="14"/>
              </w:rPr>
              <w:t>(8</w:t>
            </w:r>
            <w:r>
              <w:rPr>
                <w:color w:val="333333"/>
                <w:spacing w:val="3"/>
                <w:sz w:val="14"/>
              </w:rPr>
              <w:t xml:space="preserve"> </w:t>
            </w:r>
            <w:r>
              <w:rPr>
                <w:color w:val="333333"/>
                <w:sz w:val="14"/>
              </w:rPr>
              <w:t>operative,</w:t>
            </w:r>
            <w:r>
              <w:rPr>
                <w:color w:val="333333"/>
                <w:spacing w:val="3"/>
                <w:sz w:val="14"/>
              </w:rPr>
              <w:t xml:space="preserve"> </w:t>
            </w:r>
            <w:r>
              <w:rPr>
                <w:color w:val="333333"/>
                <w:sz w:val="14"/>
              </w:rPr>
              <w:t>24</w:t>
            </w:r>
            <w:r>
              <w:rPr>
                <w:color w:val="333333"/>
                <w:spacing w:val="3"/>
                <w:sz w:val="14"/>
              </w:rPr>
              <w:t xml:space="preserve"> </w:t>
            </w:r>
            <w:r>
              <w:rPr>
                <w:color w:val="333333"/>
                <w:sz w:val="14"/>
              </w:rPr>
              <w:t>shut-in</w:t>
            </w:r>
            <w:r>
              <w:rPr>
                <w:color w:val="333333"/>
                <w:spacing w:val="3"/>
                <w:sz w:val="14"/>
              </w:rPr>
              <w:t xml:space="preserve"> </w:t>
            </w:r>
            <w:r>
              <w:rPr>
                <w:color w:val="333333"/>
                <w:spacing w:val="-2"/>
                <w:sz w:val="14"/>
              </w:rPr>
              <w:t>candidates)</w:t>
            </w:r>
          </w:p>
        </w:tc>
        <w:tc>
          <w:tcPr>
            <w:tcW w:w="3780" w:type="dxa"/>
          </w:tcPr>
          <w:p w14:paraId="38835151" w14:textId="77777777" w:rsidR="00275643" w:rsidRDefault="00275643">
            <w:pPr>
              <w:pStyle w:val="TableParagraph"/>
              <w:spacing w:before="67"/>
              <w:rPr>
                <w:sz w:val="14"/>
              </w:rPr>
            </w:pPr>
          </w:p>
          <w:p w14:paraId="38835152" w14:textId="77777777" w:rsidR="00275643" w:rsidRDefault="00000000">
            <w:pPr>
              <w:pStyle w:val="TableParagraph"/>
              <w:ind w:left="85"/>
              <w:rPr>
                <w:sz w:val="14"/>
              </w:rPr>
            </w:pPr>
            <w:r>
              <w:rPr>
                <w:color w:val="333333"/>
                <w:sz w:val="14"/>
              </w:rPr>
              <w:t>Focused</w:t>
            </w:r>
            <w:r>
              <w:rPr>
                <w:color w:val="333333"/>
                <w:spacing w:val="3"/>
                <w:sz w:val="14"/>
              </w:rPr>
              <w:t xml:space="preserve"> </w:t>
            </w:r>
            <w:r>
              <w:rPr>
                <w:color w:val="333333"/>
                <w:sz w:val="14"/>
              </w:rPr>
              <w:t>on</w:t>
            </w:r>
            <w:r>
              <w:rPr>
                <w:color w:val="333333"/>
                <w:spacing w:val="4"/>
                <w:sz w:val="14"/>
              </w:rPr>
              <w:t xml:space="preserve"> </w:t>
            </w:r>
            <w:r>
              <w:rPr>
                <w:color w:val="333333"/>
                <w:sz w:val="14"/>
              </w:rPr>
              <w:t>low-risk</w:t>
            </w:r>
            <w:r>
              <w:rPr>
                <w:color w:val="333333"/>
                <w:spacing w:val="4"/>
                <w:sz w:val="14"/>
              </w:rPr>
              <w:t xml:space="preserve"> </w:t>
            </w:r>
            <w:r>
              <w:rPr>
                <w:color w:val="333333"/>
                <w:sz w:val="14"/>
              </w:rPr>
              <w:t>reactivations</w:t>
            </w:r>
            <w:r>
              <w:rPr>
                <w:color w:val="333333"/>
                <w:spacing w:val="4"/>
                <w:sz w:val="14"/>
              </w:rPr>
              <w:t xml:space="preserve"> </w:t>
            </w:r>
            <w:r>
              <w:rPr>
                <w:color w:val="333333"/>
                <w:sz w:val="14"/>
              </w:rPr>
              <w:t>and</w:t>
            </w:r>
            <w:r>
              <w:rPr>
                <w:color w:val="333333"/>
                <w:spacing w:val="3"/>
                <w:sz w:val="14"/>
              </w:rPr>
              <w:t xml:space="preserve"> </w:t>
            </w:r>
            <w:r>
              <w:rPr>
                <w:color w:val="333333"/>
                <w:sz w:val="14"/>
              </w:rPr>
              <w:t>ESP</w:t>
            </w:r>
            <w:r>
              <w:rPr>
                <w:color w:val="333333"/>
                <w:spacing w:val="1"/>
                <w:sz w:val="14"/>
              </w:rPr>
              <w:t xml:space="preserve"> </w:t>
            </w:r>
            <w:r>
              <w:rPr>
                <w:color w:val="333333"/>
                <w:sz w:val="14"/>
              </w:rPr>
              <w:t>pilots</w:t>
            </w:r>
            <w:r>
              <w:rPr>
                <w:color w:val="333333"/>
                <w:spacing w:val="4"/>
                <w:sz w:val="14"/>
              </w:rPr>
              <w:t xml:space="preserve"> </w:t>
            </w:r>
            <w:r>
              <w:rPr>
                <w:color w:val="333333"/>
                <w:sz w:val="14"/>
              </w:rPr>
              <w:t>[1]</w:t>
            </w:r>
            <w:r>
              <w:rPr>
                <w:color w:val="333333"/>
                <w:spacing w:val="3"/>
                <w:sz w:val="14"/>
              </w:rPr>
              <w:t xml:space="preserve"> </w:t>
            </w:r>
            <w:r>
              <w:rPr>
                <w:color w:val="333333"/>
                <w:spacing w:val="-4"/>
                <w:sz w:val="14"/>
              </w:rPr>
              <w:t>[2].</w:t>
            </w:r>
          </w:p>
        </w:tc>
      </w:tr>
      <w:tr w:rsidR="00275643" w14:paraId="38835159" w14:textId="77777777" w:rsidTr="00B1250F">
        <w:trPr>
          <w:trHeight w:val="630"/>
        </w:trPr>
        <w:tc>
          <w:tcPr>
            <w:tcW w:w="1270" w:type="dxa"/>
          </w:tcPr>
          <w:p w14:paraId="38835154" w14:textId="77777777" w:rsidR="00275643" w:rsidRDefault="00275643">
            <w:pPr>
              <w:pStyle w:val="TableParagraph"/>
              <w:rPr>
                <w:rFonts w:ascii="Times New Roman"/>
                <w:sz w:val="14"/>
              </w:rPr>
            </w:pPr>
          </w:p>
        </w:tc>
        <w:tc>
          <w:tcPr>
            <w:tcW w:w="1450" w:type="dxa"/>
          </w:tcPr>
          <w:p w14:paraId="38835155" w14:textId="77777777" w:rsidR="00275643" w:rsidRDefault="00000000">
            <w:pPr>
              <w:pStyle w:val="TableParagraph"/>
              <w:spacing w:before="108" w:line="357" w:lineRule="auto"/>
              <w:ind w:left="84"/>
              <w:rPr>
                <w:sz w:val="14"/>
              </w:rPr>
            </w:pPr>
            <w:r>
              <w:rPr>
                <w:color w:val="333333"/>
                <w:sz w:val="14"/>
              </w:rPr>
              <w:t>Future</w:t>
            </w:r>
            <w:r>
              <w:rPr>
                <w:color w:val="333333"/>
                <w:spacing w:val="-7"/>
                <w:sz w:val="14"/>
              </w:rPr>
              <w:t xml:space="preserve"> </w:t>
            </w:r>
            <w:r>
              <w:rPr>
                <w:color w:val="333333"/>
                <w:sz w:val="14"/>
              </w:rPr>
              <w:t>Expansion</w:t>
            </w:r>
            <w:r>
              <w:rPr>
                <w:color w:val="333333"/>
                <w:spacing w:val="40"/>
                <w:sz w:val="14"/>
              </w:rPr>
              <w:t xml:space="preserve"> </w:t>
            </w:r>
            <w:r>
              <w:rPr>
                <w:color w:val="333333"/>
                <w:spacing w:val="-2"/>
                <w:sz w:val="14"/>
              </w:rPr>
              <w:t>Wells</w:t>
            </w:r>
          </w:p>
        </w:tc>
        <w:tc>
          <w:tcPr>
            <w:tcW w:w="3130" w:type="dxa"/>
          </w:tcPr>
          <w:p w14:paraId="38835156" w14:textId="77777777" w:rsidR="00275643" w:rsidRDefault="00275643">
            <w:pPr>
              <w:pStyle w:val="TableParagraph"/>
              <w:spacing w:before="67"/>
              <w:rPr>
                <w:sz w:val="14"/>
              </w:rPr>
            </w:pPr>
          </w:p>
          <w:p w14:paraId="38835157" w14:textId="77777777" w:rsidR="00275643" w:rsidRDefault="00000000">
            <w:pPr>
              <w:pStyle w:val="TableParagraph"/>
              <w:ind w:left="83"/>
              <w:rPr>
                <w:b/>
                <w:sz w:val="14"/>
              </w:rPr>
            </w:pPr>
            <w:r>
              <w:rPr>
                <w:b/>
                <w:color w:val="333333"/>
                <w:sz w:val="14"/>
              </w:rPr>
              <w:t>Progressive</w:t>
            </w:r>
            <w:r>
              <w:rPr>
                <w:b/>
                <w:color w:val="333333"/>
                <w:spacing w:val="5"/>
                <w:sz w:val="14"/>
              </w:rPr>
              <w:t xml:space="preserve"> </w:t>
            </w:r>
            <w:r>
              <w:rPr>
                <w:b/>
                <w:color w:val="333333"/>
                <w:sz w:val="14"/>
              </w:rPr>
              <w:t>campaign</w:t>
            </w:r>
            <w:r>
              <w:rPr>
                <w:b/>
                <w:color w:val="333333"/>
                <w:spacing w:val="6"/>
                <w:sz w:val="14"/>
              </w:rPr>
              <w:t xml:space="preserve"> </w:t>
            </w:r>
            <w:r>
              <w:rPr>
                <w:b/>
                <w:color w:val="333333"/>
                <w:sz w:val="14"/>
              </w:rPr>
              <w:t>based</w:t>
            </w:r>
            <w:r>
              <w:rPr>
                <w:b/>
                <w:color w:val="333333"/>
                <w:spacing w:val="5"/>
                <w:sz w:val="14"/>
              </w:rPr>
              <w:t xml:space="preserve"> </w:t>
            </w:r>
            <w:r>
              <w:rPr>
                <w:b/>
                <w:color w:val="333333"/>
                <w:sz w:val="14"/>
              </w:rPr>
              <w:t>on</w:t>
            </w:r>
            <w:r>
              <w:rPr>
                <w:b/>
                <w:color w:val="333333"/>
                <w:spacing w:val="6"/>
                <w:sz w:val="14"/>
              </w:rPr>
              <w:t xml:space="preserve"> </w:t>
            </w:r>
            <w:r>
              <w:rPr>
                <w:b/>
                <w:color w:val="333333"/>
                <w:spacing w:val="-2"/>
                <w:sz w:val="14"/>
              </w:rPr>
              <w:t>gates</w:t>
            </w:r>
          </w:p>
        </w:tc>
        <w:tc>
          <w:tcPr>
            <w:tcW w:w="3780" w:type="dxa"/>
          </w:tcPr>
          <w:p w14:paraId="38835158" w14:textId="77777777" w:rsidR="00275643" w:rsidRDefault="00000000">
            <w:pPr>
              <w:pStyle w:val="TableParagraph"/>
              <w:spacing w:before="108" w:line="357" w:lineRule="auto"/>
              <w:ind w:left="85" w:right="226"/>
              <w:rPr>
                <w:sz w:val="14"/>
              </w:rPr>
            </w:pPr>
            <w:r>
              <w:rPr>
                <w:color w:val="333333"/>
                <w:sz w:val="14"/>
              </w:rPr>
              <w:t>Additional workovers and infill drilling in Mara, La Paz</w:t>
            </w:r>
            <w:r>
              <w:rPr>
                <w:color w:val="333333"/>
                <w:spacing w:val="40"/>
                <w:sz w:val="14"/>
              </w:rPr>
              <w:t xml:space="preserve"> </w:t>
            </w:r>
            <w:r>
              <w:rPr>
                <w:color w:val="333333"/>
                <w:sz w:val="14"/>
              </w:rPr>
              <w:t>Sur, and El Mojan [2].</w:t>
            </w:r>
          </w:p>
        </w:tc>
      </w:tr>
      <w:tr w:rsidR="00275643" w14:paraId="38835160" w14:textId="77777777" w:rsidTr="00B1250F">
        <w:trPr>
          <w:trHeight w:val="850"/>
        </w:trPr>
        <w:tc>
          <w:tcPr>
            <w:tcW w:w="1270" w:type="dxa"/>
          </w:tcPr>
          <w:p w14:paraId="3883515A" w14:textId="77777777" w:rsidR="00275643" w:rsidRDefault="00275643">
            <w:pPr>
              <w:pStyle w:val="TableParagraph"/>
              <w:spacing w:before="57"/>
              <w:rPr>
                <w:sz w:val="14"/>
              </w:rPr>
            </w:pPr>
          </w:p>
          <w:p w14:paraId="3883515B" w14:textId="77777777" w:rsidR="00275643" w:rsidRDefault="00000000">
            <w:pPr>
              <w:pStyle w:val="TableParagraph"/>
              <w:spacing w:line="343" w:lineRule="auto"/>
              <w:ind w:left="85" w:right="135"/>
              <w:rPr>
                <w:b/>
                <w:sz w:val="14"/>
              </w:rPr>
            </w:pPr>
            <w:r>
              <w:rPr>
                <w:b/>
                <w:color w:val="333333"/>
                <w:spacing w:val="-2"/>
                <w:sz w:val="14"/>
              </w:rPr>
              <w:t>Surface</w:t>
            </w:r>
            <w:r>
              <w:rPr>
                <w:b/>
                <w:color w:val="333333"/>
                <w:spacing w:val="40"/>
                <w:sz w:val="14"/>
              </w:rPr>
              <w:t xml:space="preserve"> </w:t>
            </w:r>
            <w:r>
              <w:rPr>
                <w:b/>
                <w:color w:val="333333"/>
                <w:spacing w:val="-2"/>
                <w:sz w:val="14"/>
              </w:rPr>
              <w:t>Packages</w:t>
            </w:r>
          </w:p>
        </w:tc>
        <w:tc>
          <w:tcPr>
            <w:tcW w:w="1450" w:type="dxa"/>
          </w:tcPr>
          <w:p w14:paraId="3883515C" w14:textId="77777777" w:rsidR="00275643" w:rsidRDefault="00275643">
            <w:pPr>
              <w:pStyle w:val="TableParagraph"/>
              <w:spacing w:before="57"/>
              <w:rPr>
                <w:sz w:val="14"/>
              </w:rPr>
            </w:pPr>
          </w:p>
          <w:p w14:paraId="3883515D" w14:textId="77777777" w:rsidR="00275643" w:rsidRDefault="00000000">
            <w:pPr>
              <w:pStyle w:val="TableParagraph"/>
              <w:spacing w:line="343" w:lineRule="auto"/>
              <w:ind w:left="84"/>
              <w:rPr>
                <w:sz w:val="14"/>
              </w:rPr>
            </w:pPr>
            <w:r>
              <w:rPr>
                <w:color w:val="333333"/>
                <w:sz w:val="14"/>
              </w:rPr>
              <w:t>Phase</w:t>
            </w:r>
            <w:r>
              <w:rPr>
                <w:color w:val="333333"/>
                <w:spacing w:val="-6"/>
                <w:sz w:val="14"/>
              </w:rPr>
              <w:t xml:space="preserve"> </w:t>
            </w:r>
            <w:r>
              <w:rPr>
                <w:color w:val="333333"/>
                <w:sz w:val="14"/>
              </w:rPr>
              <w:t>1</w:t>
            </w:r>
            <w:r>
              <w:rPr>
                <w:color w:val="333333"/>
                <w:spacing w:val="-6"/>
                <w:sz w:val="14"/>
              </w:rPr>
              <w:t xml:space="preserve"> </w:t>
            </w:r>
            <w:r>
              <w:rPr>
                <w:color w:val="333333"/>
                <w:sz w:val="14"/>
              </w:rPr>
              <w:t>Wellsite</w:t>
            </w:r>
            <w:r>
              <w:rPr>
                <w:color w:val="333333"/>
                <w:spacing w:val="40"/>
                <w:sz w:val="14"/>
              </w:rPr>
              <w:t xml:space="preserve"> </w:t>
            </w:r>
            <w:r>
              <w:rPr>
                <w:color w:val="333333"/>
                <w:spacing w:val="-2"/>
                <w:sz w:val="14"/>
              </w:rPr>
              <w:t>Packages</w:t>
            </w:r>
          </w:p>
        </w:tc>
        <w:tc>
          <w:tcPr>
            <w:tcW w:w="3130" w:type="dxa"/>
          </w:tcPr>
          <w:p w14:paraId="3883515E" w14:textId="77777777" w:rsidR="00275643" w:rsidRDefault="00000000">
            <w:pPr>
              <w:pStyle w:val="TableParagraph"/>
              <w:spacing w:before="108" w:line="343" w:lineRule="auto"/>
              <w:ind w:left="83" w:right="107"/>
              <w:rPr>
                <w:sz w:val="14"/>
              </w:rPr>
            </w:pPr>
            <w:r>
              <w:rPr>
                <w:b/>
                <w:color w:val="333333"/>
                <w:sz w:val="14"/>
              </w:rPr>
              <w:t xml:space="preserve">12 Packages </w:t>
            </w:r>
            <w:r>
              <w:rPr>
                <w:color w:val="333333"/>
                <w:sz w:val="14"/>
              </w:rPr>
              <w:t>(6 ESP Dedicated, 2</w:t>
            </w:r>
            <w:r>
              <w:rPr>
                <w:color w:val="333333"/>
                <w:spacing w:val="40"/>
                <w:sz w:val="14"/>
              </w:rPr>
              <w:t xml:space="preserve"> </w:t>
            </w:r>
            <w:r>
              <w:rPr>
                <w:color w:val="333333"/>
                <w:sz w:val="14"/>
              </w:rPr>
              <w:t>PCP/ESPCP Cluster, 2 GL</w:t>
            </w:r>
            <w:r>
              <w:rPr>
                <w:color w:val="333333"/>
                <w:spacing w:val="-3"/>
                <w:sz w:val="14"/>
              </w:rPr>
              <w:t xml:space="preserve"> </w:t>
            </w:r>
            <w:r>
              <w:rPr>
                <w:color w:val="333333"/>
                <w:sz w:val="14"/>
              </w:rPr>
              <w:t>Cluster, 2 Rod</w:t>
            </w:r>
            <w:r>
              <w:rPr>
                <w:color w:val="333333"/>
                <w:spacing w:val="40"/>
                <w:sz w:val="14"/>
              </w:rPr>
              <w:t xml:space="preserve"> </w:t>
            </w:r>
            <w:r>
              <w:rPr>
                <w:color w:val="333333"/>
                <w:sz w:val="14"/>
              </w:rPr>
              <w:t>Pump Cluster)</w:t>
            </w:r>
          </w:p>
        </w:tc>
        <w:tc>
          <w:tcPr>
            <w:tcW w:w="3780" w:type="dxa"/>
          </w:tcPr>
          <w:p w14:paraId="3883515F" w14:textId="77777777" w:rsidR="00275643" w:rsidRDefault="00000000">
            <w:pPr>
              <w:pStyle w:val="TableParagraph"/>
              <w:spacing w:before="108" w:line="343" w:lineRule="auto"/>
              <w:ind w:left="85" w:right="454"/>
              <w:jc w:val="both"/>
              <w:rPr>
                <w:sz w:val="14"/>
              </w:rPr>
            </w:pPr>
            <w:r>
              <w:rPr>
                <w:color w:val="333333"/>
                <w:sz w:val="14"/>
              </w:rPr>
              <w:t>1 ESP per dedicated package (max); 4-5 wells per</w:t>
            </w:r>
            <w:r>
              <w:rPr>
                <w:color w:val="333333"/>
                <w:spacing w:val="40"/>
                <w:sz w:val="14"/>
              </w:rPr>
              <w:t xml:space="preserve"> </w:t>
            </w:r>
            <w:r>
              <w:rPr>
                <w:color w:val="333333"/>
                <w:sz w:val="14"/>
              </w:rPr>
              <w:t>cluster package.</w:t>
            </w:r>
            <w:r>
              <w:rPr>
                <w:color w:val="333333"/>
                <w:spacing w:val="-3"/>
                <w:sz w:val="14"/>
              </w:rPr>
              <w:t xml:space="preserve"> </w:t>
            </w:r>
            <w:r>
              <w:rPr>
                <w:color w:val="333333"/>
                <w:sz w:val="14"/>
              </w:rPr>
              <w:t>All fuel gas rated with N+1 genset</w:t>
            </w:r>
            <w:r>
              <w:rPr>
                <w:color w:val="333333"/>
                <w:spacing w:val="40"/>
                <w:sz w:val="14"/>
              </w:rPr>
              <w:t xml:space="preserve"> </w:t>
            </w:r>
            <w:r>
              <w:rPr>
                <w:color w:val="333333"/>
                <w:sz w:val="14"/>
              </w:rPr>
              <w:t>redundancy [2].</w:t>
            </w:r>
          </w:p>
        </w:tc>
      </w:tr>
      <w:tr w:rsidR="00275643" w14:paraId="38835166" w14:textId="77777777" w:rsidTr="00B1250F">
        <w:trPr>
          <w:trHeight w:val="620"/>
        </w:trPr>
        <w:tc>
          <w:tcPr>
            <w:tcW w:w="1270" w:type="dxa"/>
          </w:tcPr>
          <w:p w14:paraId="38835161" w14:textId="77777777" w:rsidR="00275643" w:rsidRDefault="00275643">
            <w:pPr>
              <w:pStyle w:val="TableParagraph"/>
              <w:rPr>
                <w:rFonts w:ascii="Times New Roman"/>
                <w:sz w:val="14"/>
              </w:rPr>
            </w:pPr>
          </w:p>
        </w:tc>
        <w:tc>
          <w:tcPr>
            <w:tcW w:w="1450" w:type="dxa"/>
          </w:tcPr>
          <w:p w14:paraId="38835162" w14:textId="77777777" w:rsidR="00275643" w:rsidRDefault="00000000">
            <w:pPr>
              <w:pStyle w:val="TableParagraph"/>
              <w:spacing w:before="108" w:line="343" w:lineRule="auto"/>
              <w:ind w:left="84"/>
              <w:rPr>
                <w:sz w:val="14"/>
              </w:rPr>
            </w:pPr>
            <w:r>
              <w:rPr>
                <w:color w:val="333333"/>
                <w:sz w:val="14"/>
              </w:rPr>
              <w:t>Modular</w:t>
            </w:r>
            <w:r>
              <w:rPr>
                <w:color w:val="333333"/>
                <w:spacing w:val="-10"/>
                <w:sz w:val="14"/>
              </w:rPr>
              <w:t xml:space="preserve"> </w:t>
            </w:r>
            <w:r>
              <w:rPr>
                <w:color w:val="333333"/>
                <w:sz w:val="14"/>
              </w:rPr>
              <w:t>Sizing</w:t>
            </w:r>
            <w:r>
              <w:rPr>
                <w:color w:val="333333"/>
                <w:spacing w:val="40"/>
                <w:sz w:val="14"/>
              </w:rPr>
              <w:t xml:space="preserve"> </w:t>
            </w:r>
            <w:r>
              <w:rPr>
                <w:color w:val="333333"/>
                <w:spacing w:val="-2"/>
                <w:sz w:val="14"/>
              </w:rPr>
              <w:t>Capacity</w:t>
            </w:r>
          </w:p>
        </w:tc>
        <w:tc>
          <w:tcPr>
            <w:tcW w:w="3130" w:type="dxa"/>
          </w:tcPr>
          <w:p w14:paraId="38835163" w14:textId="77777777" w:rsidR="00275643" w:rsidRDefault="00275643">
            <w:pPr>
              <w:pStyle w:val="TableParagraph"/>
              <w:spacing w:before="57"/>
              <w:rPr>
                <w:sz w:val="14"/>
              </w:rPr>
            </w:pPr>
          </w:p>
          <w:p w14:paraId="38835164" w14:textId="77777777" w:rsidR="00275643" w:rsidRDefault="00000000">
            <w:pPr>
              <w:pStyle w:val="TableParagraph"/>
              <w:ind w:left="83"/>
              <w:rPr>
                <w:sz w:val="14"/>
              </w:rPr>
            </w:pPr>
            <w:r>
              <w:rPr>
                <w:b/>
                <w:color w:val="333333"/>
                <w:sz w:val="14"/>
              </w:rPr>
              <w:t>1,500</w:t>
            </w:r>
            <w:r>
              <w:rPr>
                <w:b/>
                <w:color w:val="333333"/>
                <w:spacing w:val="3"/>
                <w:sz w:val="14"/>
              </w:rPr>
              <w:t xml:space="preserve"> </w:t>
            </w:r>
            <w:r>
              <w:rPr>
                <w:b/>
                <w:color w:val="333333"/>
                <w:sz w:val="14"/>
              </w:rPr>
              <w:t>–</w:t>
            </w:r>
            <w:r>
              <w:rPr>
                <w:b/>
                <w:color w:val="333333"/>
                <w:spacing w:val="4"/>
                <w:sz w:val="14"/>
              </w:rPr>
              <w:t xml:space="preserve"> </w:t>
            </w:r>
            <w:r>
              <w:rPr>
                <w:b/>
                <w:color w:val="333333"/>
                <w:sz w:val="14"/>
              </w:rPr>
              <w:t>5,000</w:t>
            </w:r>
            <w:r>
              <w:rPr>
                <w:b/>
                <w:color w:val="333333"/>
                <w:spacing w:val="4"/>
                <w:sz w:val="14"/>
              </w:rPr>
              <w:t xml:space="preserve"> </w:t>
            </w:r>
            <w:r>
              <w:rPr>
                <w:b/>
                <w:color w:val="333333"/>
                <w:sz w:val="14"/>
              </w:rPr>
              <w:t>BLPD</w:t>
            </w:r>
            <w:r>
              <w:rPr>
                <w:b/>
                <w:color w:val="333333"/>
                <w:spacing w:val="4"/>
                <w:sz w:val="14"/>
              </w:rPr>
              <w:t xml:space="preserve"> </w:t>
            </w:r>
            <w:r>
              <w:rPr>
                <w:color w:val="333333"/>
                <w:sz w:val="14"/>
              </w:rPr>
              <w:t>per</w:t>
            </w:r>
            <w:r>
              <w:rPr>
                <w:color w:val="333333"/>
                <w:spacing w:val="4"/>
                <w:sz w:val="14"/>
              </w:rPr>
              <w:t xml:space="preserve"> </w:t>
            </w:r>
            <w:r>
              <w:rPr>
                <w:color w:val="333333"/>
                <w:spacing w:val="-2"/>
                <w:sz w:val="14"/>
              </w:rPr>
              <w:t>package</w:t>
            </w:r>
          </w:p>
        </w:tc>
        <w:tc>
          <w:tcPr>
            <w:tcW w:w="3780" w:type="dxa"/>
          </w:tcPr>
          <w:p w14:paraId="38835165" w14:textId="77777777" w:rsidR="00275643" w:rsidRDefault="00000000">
            <w:pPr>
              <w:pStyle w:val="TableParagraph"/>
              <w:spacing w:before="108" w:line="343" w:lineRule="auto"/>
              <w:ind w:left="85" w:right="226"/>
              <w:rPr>
                <w:sz w:val="14"/>
              </w:rPr>
            </w:pPr>
            <w:r>
              <w:rPr>
                <w:color w:val="333333"/>
                <w:sz w:val="14"/>
              </w:rPr>
              <w:t>Standardized, skid-mounted, non-processing facilities</w:t>
            </w:r>
            <w:r>
              <w:rPr>
                <w:color w:val="333333"/>
                <w:spacing w:val="40"/>
                <w:sz w:val="14"/>
              </w:rPr>
              <w:t xml:space="preserve"> </w:t>
            </w:r>
            <w:r>
              <w:rPr>
                <w:color w:val="333333"/>
                <w:spacing w:val="-4"/>
                <w:sz w:val="14"/>
              </w:rPr>
              <w:t>[2].</w:t>
            </w:r>
          </w:p>
        </w:tc>
      </w:tr>
      <w:tr w:rsidR="00275643" w14:paraId="3883516C" w14:textId="77777777" w:rsidTr="00B1250F">
        <w:trPr>
          <w:trHeight w:val="620"/>
        </w:trPr>
        <w:tc>
          <w:tcPr>
            <w:tcW w:w="1270" w:type="dxa"/>
          </w:tcPr>
          <w:p w14:paraId="38835167" w14:textId="77777777" w:rsidR="00275643" w:rsidRDefault="00275643">
            <w:pPr>
              <w:pStyle w:val="TableParagraph"/>
              <w:rPr>
                <w:rFonts w:ascii="Times New Roman"/>
                <w:sz w:val="14"/>
              </w:rPr>
            </w:pPr>
          </w:p>
        </w:tc>
        <w:tc>
          <w:tcPr>
            <w:tcW w:w="1450" w:type="dxa"/>
          </w:tcPr>
          <w:p w14:paraId="38835168" w14:textId="77777777" w:rsidR="00275643" w:rsidRDefault="00000000">
            <w:pPr>
              <w:pStyle w:val="TableParagraph"/>
              <w:spacing w:before="108" w:line="343" w:lineRule="auto"/>
              <w:ind w:left="84" w:right="168"/>
              <w:rPr>
                <w:sz w:val="14"/>
              </w:rPr>
            </w:pPr>
            <w:r>
              <w:rPr>
                <w:color w:val="333333"/>
                <w:sz w:val="14"/>
              </w:rPr>
              <w:t>Pipeline to</w:t>
            </w:r>
            <w:r>
              <w:rPr>
                <w:color w:val="333333"/>
                <w:spacing w:val="40"/>
                <w:sz w:val="14"/>
              </w:rPr>
              <w:t xml:space="preserve"> </w:t>
            </w:r>
            <w:r>
              <w:rPr>
                <w:color w:val="333333"/>
                <w:spacing w:val="-2"/>
                <w:sz w:val="14"/>
              </w:rPr>
              <w:t>Permanent</w:t>
            </w:r>
          </w:p>
        </w:tc>
        <w:tc>
          <w:tcPr>
            <w:tcW w:w="3130" w:type="dxa"/>
          </w:tcPr>
          <w:p w14:paraId="38835169" w14:textId="77777777" w:rsidR="00275643" w:rsidRDefault="00275643">
            <w:pPr>
              <w:pStyle w:val="TableParagraph"/>
              <w:spacing w:before="57"/>
              <w:rPr>
                <w:sz w:val="14"/>
              </w:rPr>
            </w:pPr>
          </w:p>
          <w:p w14:paraId="3883516A" w14:textId="77777777" w:rsidR="00275643" w:rsidRDefault="00000000">
            <w:pPr>
              <w:pStyle w:val="TableParagraph"/>
              <w:ind w:left="83"/>
              <w:rPr>
                <w:b/>
                <w:sz w:val="14"/>
              </w:rPr>
            </w:pPr>
            <w:proofErr w:type="spellStart"/>
            <w:r>
              <w:rPr>
                <w:b/>
                <w:color w:val="333333"/>
                <w:sz w:val="14"/>
              </w:rPr>
              <w:t>Flexlines</w:t>
            </w:r>
            <w:proofErr w:type="spellEnd"/>
            <w:r>
              <w:rPr>
                <w:b/>
                <w:color w:val="333333"/>
                <w:spacing w:val="4"/>
                <w:sz w:val="14"/>
              </w:rPr>
              <w:t xml:space="preserve"> </w:t>
            </w:r>
            <w:r>
              <w:rPr>
                <w:b/>
                <w:color w:val="333333"/>
                <w:sz w:val="14"/>
              </w:rPr>
              <w:t>to</w:t>
            </w:r>
            <w:r>
              <w:rPr>
                <w:b/>
                <w:color w:val="333333"/>
                <w:spacing w:val="5"/>
                <w:sz w:val="14"/>
              </w:rPr>
              <w:t xml:space="preserve"> </w:t>
            </w:r>
            <w:r>
              <w:rPr>
                <w:b/>
                <w:color w:val="333333"/>
                <w:sz w:val="14"/>
              </w:rPr>
              <w:t>permanent</w:t>
            </w:r>
            <w:r>
              <w:rPr>
                <w:b/>
                <w:color w:val="333333"/>
                <w:spacing w:val="5"/>
                <w:sz w:val="14"/>
              </w:rPr>
              <w:t xml:space="preserve"> </w:t>
            </w:r>
            <w:r>
              <w:rPr>
                <w:b/>
                <w:color w:val="333333"/>
                <w:spacing w:val="-2"/>
                <w:sz w:val="14"/>
              </w:rPr>
              <w:t>trunklines</w:t>
            </w:r>
          </w:p>
        </w:tc>
        <w:tc>
          <w:tcPr>
            <w:tcW w:w="3780" w:type="dxa"/>
          </w:tcPr>
          <w:p w14:paraId="3883516B" w14:textId="77777777" w:rsidR="00275643" w:rsidRDefault="00000000">
            <w:pPr>
              <w:pStyle w:val="TableParagraph"/>
              <w:spacing w:before="108" w:line="343" w:lineRule="auto"/>
              <w:ind w:left="85" w:right="226"/>
              <w:rPr>
                <w:sz w:val="14"/>
              </w:rPr>
            </w:pPr>
            <w:r>
              <w:rPr>
                <w:color w:val="333333"/>
                <w:sz w:val="14"/>
              </w:rPr>
              <w:t>Early production uses flexible lines; permanent lines</w:t>
            </w:r>
            <w:r>
              <w:rPr>
                <w:color w:val="333333"/>
                <w:spacing w:val="40"/>
                <w:sz w:val="14"/>
              </w:rPr>
              <w:t xml:space="preserve"> </w:t>
            </w:r>
            <w:r>
              <w:rPr>
                <w:color w:val="333333"/>
                <w:sz w:val="14"/>
              </w:rPr>
              <w:t>built only after stabilization [2].</w:t>
            </w:r>
          </w:p>
        </w:tc>
      </w:tr>
      <w:tr w:rsidR="00275643" w14:paraId="38835171" w14:textId="77777777" w:rsidTr="00B1250F">
        <w:trPr>
          <w:trHeight w:val="620"/>
        </w:trPr>
        <w:tc>
          <w:tcPr>
            <w:tcW w:w="1270" w:type="dxa"/>
          </w:tcPr>
          <w:p w14:paraId="3883516D" w14:textId="77777777" w:rsidR="00275643" w:rsidRDefault="00275643">
            <w:pPr>
              <w:pStyle w:val="TableParagraph"/>
              <w:rPr>
                <w:rFonts w:ascii="Times New Roman"/>
                <w:sz w:val="14"/>
              </w:rPr>
            </w:pPr>
          </w:p>
        </w:tc>
        <w:tc>
          <w:tcPr>
            <w:tcW w:w="1450" w:type="dxa"/>
          </w:tcPr>
          <w:p w14:paraId="3883516E" w14:textId="77777777" w:rsidR="00275643" w:rsidRDefault="00000000">
            <w:pPr>
              <w:pStyle w:val="TableParagraph"/>
              <w:spacing w:before="108" w:line="343" w:lineRule="auto"/>
              <w:ind w:left="84"/>
              <w:rPr>
                <w:sz w:val="14"/>
              </w:rPr>
            </w:pPr>
            <w:r>
              <w:rPr>
                <w:color w:val="333333"/>
                <w:spacing w:val="-2"/>
                <w:sz w:val="14"/>
              </w:rPr>
              <w:t>Package</w:t>
            </w:r>
            <w:r>
              <w:rPr>
                <w:color w:val="333333"/>
                <w:spacing w:val="40"/>
                <w:sz w:val="14"/>
              </w:rPr>
              <w:t xml:space="preserve"> </w:t>
            </w:r>
            <w:r>
              <w:rPr>
                <w:color w:val="333333"/>
                <w:spacing w:val="-2"/>
                <w:sz w:val="14"/>
              </w:rPr>
              <w:t>Redeployment</w:t>
            </w:r>
          </w:p>
        </w:tc>
        <w:tc>
          <w:tcPr>
            <w:tcW w:w="3130" w:type="dxa"/>
          </w:tcPr>
          <w:p w14:paraId="3883516F" w14:textId="77777777" w:rsidR="00275643" w:rsidRPr="007E0F55" w:rsidRDefault="00000000">
            <w:pPr>
              <w:pStyle w:val="TableParagraph"/>
              <w:spacing w:before="108" w:line="343" w:lineRule="auto"/>
              <w:ind w:left="83"/>
              <w:rPr>
                <w:b/>
                <w:sz w:val="14"/>
                <w:lang w:val="es-AR"/>
              </w:rPr>
            </w:pPr>
            <w:r w:rsidRPr="007E0F55">
              <w:rPr>
                <w:b/>
                <w:color w:val="333333"/>
                <w:sz w:val="14"/>
                <w:lang w:val="es-AR"/>
              </w:rPr>
              <w:t>La Paz &amp;</w:t>
            </w:r>
            <w:proofErr w:type="spellStart"/>
            <w:r w:rsidRPr="007E0F55">
              <w:rPr>
                <w:b/>
                <w:color w:val="333333"/>
                <w:sz w:val="14"/>
                <w:lang w:val="es-AR"/>
              </w:rPr>
              <w:t>rarr</w:t>
            </w:r>
            <w:proofErr w:type="spellEnd"/>
            <w:r w:rsidRPr="007E0F55">
              <w:rPr>
                <w:b/>
                <w:color w:val="333333"/>
                <w:sz w:val="14"/>
                <w:lang w:val="es-AR"/>
              </w:rPr>
              <w:t>; Mara &amp;</w:t>
            </w:r>
            <w:proofErr w:type="spellStart"/>
            <w:r w:rsidRPr="007E0F55">
              <w:rPr>
                <w:b/>
                <w:color w:val="333333"/>
                <w:sz w:val="14"/>
                <w:lang w:val="es-AR"/>
              </w:rPr>
              <w:t>rarr</w:t>
            </w:r>
            <w:proofErr w:type="spellEnd"/>
            <w:r w:rsidRPr="007E0F55">
              <w:rPr>
                <w:b/>
                <w:color w:val="333333"/>
                <w:sz w:val="14"/>
                <w:lang w:val="es-AR"/>
              </w:rPr>
              <w:t>; El Mojan / La Paz</w:t>
            </w:r>
            <w:r w:rsidRPr="007E0F55">
              <w:rPr>
                <w:b/>
                <w:color w:val="333333"/>
                <w:spacing w:val="40"/>
                <w:sz w:val="14"/>
                <w:lang w:val="es-AR"/>
              </w:rPr>
              <w:t xml:space="preserve"> </w:t>
            </w:r>
            <w:r w:rsidRPr="007E0F55">
              <w:rPr>
                <w:b/>
                <w:color w:val="333333"/>
                <w:spacing w:val="-4"/>
                <w:sz w:val="14"/>
                <w:lang w:val="es-AR"/>
              </w:rPr>
              <w:t>Sur</w:t>
            </w:r>
          </w:p>
        </w:tc>
        <w:tc>
          <w:tcPr>
            <w:tcW w:w="3780" w:type="dxa"/>
          </w:tcPr>
          <w:p w14:paraId="38835170" w14:textId="77777777" w:rsidR="00275643" w:rsidRDefault="00000000">
            <w:pPr>
              <w:pStyle w:val="TableParagraph"/>
              <w:spacing w:before="108" w:line="343" w:lineRule="auto"/>
              <w:ind w:left="85"/>
              <w:rPr>
                <w:sz w:val="14"/>
              </w:rPr>
            </w:pPr>
            <w:r>
              <w:rPr>
                <w:color w:val="333333"/>
                <w:sz w:val="14"/>
              </w:rPr>
              <w:t>Movable asset strategy to avoid stranded capital and</w:t>
            </w:r>
            <w:r>
              <w:rPr>
                <w:color w:val="333333"/>
                <w:spacing w:val="40"/>
                <w:sz w:val="14"/>
              </w:rPr>
              <w:t xml:space="preserve"> </w:t>
            </w:r>
            <w:r>
              <w:rPr>
                <w:color w:val="333333"/>
                <w:sz w:val="14"/>
              </w:rPr>
              <w:t>minimize program CAPEX [2].</w:t>
            </w:r>
          </w:p>
        </w:tc>
      </w:tr>
      <w:tr w:rsidR="00275643" w14:paraId="38835178" w14:textId="77777777" w:rsidTr="00B1250F">
        <w:trPr>
          <w:trHeight w:val="620"/>
        </w:trPr>
        <w:tc>
          <w:tcPr>
            <w:tcW w:w="1270" w:type="dxa"/>
          </w:tcPr>
          <w:p w14:paraId="38835172" w14:textId="77777777" w:rsidR="00275643" w:rsidRDefault="00000000">
            <w:pPr>
              <w:pStyle w:val="TableParagraph"/>
              <w:spacing w:before="108" w:line="343" w:lineRule="auto"/>
              <w:ind w:left="85"/>
              <w:rPr>
                <w:b/>
                <w:sz w:val="14"/>
              </w:rPr>
            </w:pPr>
            <w:r>
              <w:rPr>
                <w:b/>
                <w:color w:val="333333"/>
                <w:sz w:val="14"/>
              </w:rPr>
              <w:t>Gas</w:t>
            </w:r>
            <w:r>
              <w:rPr>
                <w:b/>
                <w:color w:val="333333"/>
                <w:spacing w:val="-7"/>
                <w:sz w:val="14"/>
              </w:rPr>
              <w:t xml:space="preserve"> </w:t>
            </w:r>
            <w:r>
              <w:rPr>
                <w:b/>
                <w:color w:val="333333"/>
                <w:sz w:val="14"/>
              </w:rPr>
              <w:t>Sizing</w:t>
            </w:r>
            <w:r>
              <w:rPr>
                <w:b/>
                <w:color w:val="333333"/>
                <w:spacing w:val="-7"/>
                <w:sz w:val="14"/>
              </w:rPr>
              <w:t xml:space="preserve"> </w:t>
            </w:r>
            <w:r>
              <w:rPr>
                <w:b/>
                <w:color w:val="333333"/>
                <w:sz w:val="14"/>
              </w:rPr>
              <w:t>&amp;</w:t>
            </w:r>
            <w:r>
              <w:rPr>
                <w:b/>
                <w:color w:val="333333"/>
                <w:spacing w:val="40"/>
                <w:sz w:val="14"/>
              </w:rPr>
              <w:t xml:space="preserve"> </w:t>
            </w:r>
            <w:r>
              <w:rPr>
                <w:b/>
                <w:color w:val="333333"/>
                <w:spacing w:val="-2"/>
                <w:sz w:val="14"/>
              </w:rPr>
              <w:t>Triggers</w:t>
            </w:r>
          </w:p>
        </w:tc>
        <w:tc>
          <w:tcPr>
            <w:tcW w:w="1450" w:type="dxa"/>
          </w:tcPr>
          <w:p w14:paraId="38835173" w14:textId="77777777" w:rsidR="00275643" w:rsidRDefault="00000000">
            <w:pPr>
              <w:pStyle w:val="TableParagraph"/>
              <w:spacing w:before="108" w:line="343" w:lineRule="auto"/>
              <w:ind w:left="84" w:right="168"/>
              <w:rPr>
                <w:sz w:val="14"/>
              </w:rPr>
            </w:pPr>
            <w:r>
              <w:rPr>
                <w:color w:val="333333"/>
                <w:sz w:val="14"/>
              </w:rPr>
              <w:t>Gas</w:t>
            </w:r>
            <w:r>
              <w:rPr>
                <w:color w:val="333333"/>
                <w:spacing w:val="-10"/>
                <w:sz w:val="14"/>
              </w:rPr>
              <w:t xml:space="preserve"> </w:t>
            </w:r>
            <w:r>
              <w:rPr>
                <w:color w:val="333333"/>
                <w:sz w:val="14"/>
              </w:rPr>
              <w:t>Intensity</w:t>
            </w:r>
            <w:r>
              <w:rPr>
                <w:color w:val="333333"/>
                <w:spacing w:val="40"/>
                <w:sz w:val="14"/>
              </w:rPr>
              <w:t xml:space="preserve"> </w:t>
            </w:r>
            <w:r>
              <w:rPr>
                <w:color w:val="333333"/>
                <w:spacing w:val="-2"/>
                <w:sz w:val="14"/>
              </w:rPr>
              <w:t>(GOR)</w:t>
            </w:r>
          </w:p>
        </w:tc>
        <w:tc>
          <w:tcPr>
            <w:tcW w:w="3130" w:type="dxa"/>
          </w:tcPr>
          <w:p w14:paraId="38835174" w14:textId="77777777" w:rsidR="00275643" w:rsidRPr="007E0F55" w:rsidRDefault="00275643">
            <w:pPr>
              <w:pStyle w:val="TableParagraph"/>
              <w:spacing w:before="67"/>
              <w:rPr>
                <w:sz w:val="14"/>
                <w:lang w:val="es-AR"/>
              </w:rPr>
            </w:pPr>
          </w:p>
          <w:p w14:paraId="38835175" w14:textId="77777777" w:rsidR="00275643" w:rsidRPr="007E0F55" w:rsidRDefault="00000000">
            <w:pPr>
              <w:pStyle w:val="TableParagraph"/>
              <w:ind w:left="83"/>
              <w:rPr>
                <w:sz w:val="14"/>
                <w:lang w:val="es-AR"/>
              </w:rPr>
            </w:pPr>
            <w:r w:rsidRPr="007E0F55">
              <w:rPr>
                <w:b/>
                <w:color w:val="333333"/>
                <w:sz w:val="14"/>
                <w:lang w:val="es-AR"/>
              </w:rPr>
              <w:t>~1.1</w:t>
            </w:r>
            <w:r w:rsidRPr="007E0F55">
              <w:rPr>
                <w:b/>
                <w:color w:val="333333"/>
                <w:spacing w:val="3"/>
                <w:sz w:val="14"/>
                <w:lang w:val="es-AR"/>
              </w:rPr>
              <w:t xml:space="preserve"> </w:t>
            </w:r>
            <w:proofErr w:type="spellStart"/>
            <w:r w:rsidRPr="007E0F55">
              <w:rPr>
                <w:b/>
                <w:color w:val="333333"/>
                <w:sz w:val="14"/>
                <w:lang w:val="es-AR"/>
              </w:rPr>
              <w:t>Mscf</w:t>
            </w:r>
            <w:proofErr w:type="spellEnd"/>
            <w:r w:rsidRPr="007E0F55">
              <w:rPr>
                <w:b/>
                <w:color w:val="333333"/>
                <w:sz w:val="14"/>
                <w:lang w:val="es-AR"/>
              </w:rPr>
              <w:t>/</w:t>
            </w:r>
            <w:proofErr w:type="spellStart"/>
            <w:r w:rsidRPr="007E0F55">
              <w:rPr>
                <w:b/>
                <w:color w:val="333333"/>
                <w:sz w:val="14"/>
                <w:lang w:val="es-AR"/>
              </w:rPr>
              <w:t>bbl</w:t>
            </w:r>
            <w:proofErr w:type="spellEnd"/>
            <w:r w:rsidRPr="007E0F55">
              <w:rPr>
                <w:b/>
                <w:color w:val="333333"/>
                <w:spacing w:val="4"/>
                <w:sz w:val="14"/>
                <w:lang w:val="es-AR"/>
              </w:rPr>
              <w:t xml:space="preserve"> </w:t>
            </w:r>
            <w:r w:rsidRPr="007E0F55">
              <w:rPr>
                <w:color w:val="333333"/>
                <w:sz w:val="14"/>
                <w:lang w:val="es-AR"/>
              </w:rPr>
              <w:t>(</w:t>
            </w:r>
            <w:proofErr w:type="spellStart"/>
            <w:r w:rsidRPr="007E0F55">
              <w:rPr>
                <w:color w:val="333333"/>
                <w:sz w:val="14"/>
                <w:lang w:val="es-AR"/>
              </w:rPr>
              <w:t>early</w:t>
            </w:r>
            <w:proofErr w:type="spellEnd"/>
            <w:r w:rsidRPr="007E0F55">
              <w:rPr>
                <w:color w:val="333333"/>
                <w:spacing w:val="4"/>
                <w:sz w:val="14"/>
                <w:lang w:val="es-AR"/>
              </w:rPr>
              <w:t xml:space="preserve"> </w:t>
            </w:r>
            <w:r w:rsidRPr="007E0F55">
              <w:rPr>
                <w:color w:val="333333"/>
                <w:sz w:val="14"/>
                <w:lang w:val="es-AR"/>
              </w:rPr>
              <w:t>La</w:t>
            </w:r>
            <w:r w:rsidRPr="007E0F55">
              <w:rPr>
                <w:color w:val="333333"/>
                <w:spacing w:val="4"/>
                <w:sz w:val="14"/>
                <w:lang w:val="es-AR"/>
              </w:rPr>
              <w:t xml:space="preserve"> </w:t>
            </w:r>
            <w:r w:rsidRPr="007E0F55">
              <w:rPr>
                <w:color w:val="333333"/>
                <w:sz w:val="14"/>
                <w:lang w:val="es-AR"/>
              </w:rPr>
              <w:t>Paz</w:t>
            </w:r>
            <w:r w:rsidRPr="007E0F55">
              <w:rPr>
                <w:color w:val="333333"/>
                <w:spacing w:val="3"/>
                <w:sz w:val="14"/>
                <w:lang w:val="es-AR"/>
              </w:rPr>
              <w:t xml:space="preserve"> </w:t>
            </w:r>
            <w:proofErr w:type="spellStart"/>
            <w:r w:rsidRPr="007E0F55">
              <w:rPr>
                <w:color w:val="333333"/>
                <w:spacing w:val="-2"/>
                <w:sz w:val="14"/>
                <w:lang w:val="es-AR"/>
              </w:rPr>
              <w:t>estimate</w:t>
            </w:r>
            <w:proofErr w:type="spellEnd"/>
            <w:r w:rsidRPr="007E0F55">
              <w:rPr>
                <w:color w:val="333333"/>
                <w:spacing w:val="-2"/>
                <w:sz w:val="14"/>
                <w:lang w:val="es-AR"/>
              </w:rPr>
              <w:t>)</w:t>
            </w:r>
          </w:p>
        </w:tc>
        <w:tc>
          <w:tcPr>
            <w:tcW w:w="3780" w:type="dxa"/>
          </w:tcPr>
          <w:p w14:paraId="38835176" w14:textId="77777777" w:rsidR="00275643" w:rsidRPr="007E0F55" w:rsidRDefault="00275643">
            <w:pPr>
              <w:pStyle w:val="TableParagraph"/>
              <w:spacing w:before="67"/>
              <w:rPr>
                <w:sz w:val="14"/>
                <w:lang w:val="es-AR"/>
              </w:rPr>
            </w:pPr>
          </w:p>
          <w:p w14:paraId="38835177" w14:textId="77777777" w:rsidR="00275643" w:rsidRDefault="00000000">
            <w:pPr>
              <w:pStyle w:val="TableParagraph"/>
              <w:ind w:left="85"/>
              <w:rPr>
                <w:sz w:val="14"/>
              </w:rPr>
            </w:pPr>
            <w:r>
              <w:rPr>
                <w:color w:val="333333"/>
                <w:sz w:val="14"/>
              </w:rPr>
              <w:t>Planning</w:t>
            </w:r>
            <w:r>
              <w:rPr>
                <w:color w:val="333333"/>
                <w:spacing w:val="4"/>
                <w:sz w:val="14"/>
              </w:rPr>
              <w:t xml:space="preserve"> </w:t>
            </w:r>
            <w:r>
              <w:rPr>
                <w:color w:val="333333"/>
                <w:sz w:val="14"/>
              </w:rPr>
              <w:t>assumption</w:t>
            </w:r>
            <w:r>
              <w:rPr>
                <w:color w:val="333333"/>
                <w:spacing w:val="4"/>
                <w:sz w:val="14"/>
              </w:rPr>
              <w:t xml:space="preserve"> </w:t>
            </w:r>
            <w:r>
              <w:rPr>
                <w:color w:val="333333"/>
                <w:sz w:val="14"/>
              </w:rPr>
              <w:t>for</w:t>
            </w:r>
            <w:r>
              <w:rPr>
                <w:color w:val="333333"/>
                <w:spacing w:val="4"/>
                <w:sz w:val="14"/>
              </w:rPr>
              <w:t xml:space="preserve"> </w:t>
            </w:r>
            <w:r>
              <w:rPr>
                <w:color w:val="333333"/>
                <w:sz w:val="14"/>
              </w:rPr>
              <w:t>gross</w:t>
            </w:r>
            <w:r>
              <w:rPr>
                <w:color w:val="333333"/>
                <w:spacing w:val="4"/>
                <w:sz w:val="14"/>
              </w:rPr>
              <w:t xml:space="preserve"> </w:t>
            </w:r>
            <w:r>
              <w:rPr>
                <w:color w:val="333333"/>
                <w:sz w:val="14"/>
              </w:rPr>
              <w:t>gas</w:t>
            </w:r>
            <w:r>
              <w:rPr>
                <w:color w:val="333333"/>
                <w:spacing w:val="4"/>
                <w:sz w:val="14"/>
              </w:rPr>
              <w:t xml:space="preserve"> </w:t>
            </w:r>
            <w:r>
              <w:rPr>
                <w:color w:val="333333"/>
                <w:sz w:val="14"/>
              </w:rPr>
              <w:t>production</w:t>
            </w:r>
            <w:r>
              <w:rPr>
                <w:color w:val="333333"/>
                <w:spacing w:val="4"/>
                <w:sz w:val="14"/>
              </w:rPr>
              <w:t xml:space="preserve"> </w:t>
            </w:r>
            <w:r>
              <w:rPr>
                <w:color w:val="333333"/>
                <w:sz w:val="14"/>
              </w:rPr>
              <w:t>[1]</w:t>
            </w:r>
            <w:r>
              <w:rPr>
                <w:color w:val="333333"/>
                <w:spacing w:val="4"/>
                <w:sz w:val="14"/>
              </w:rPr>
              <w:t xml:space="preserve"> </w:t>
            </w:r>
            <w:r>
              <w:rPr>
                <w:color w:val="333333"/>
                <w:spacing w:val="-4"/>
                <w:sz w:val="14"/>
              </w:rPr>
              <w:t>[2].</w:t>
            </w:r>
          </w:p>
        </w:tc>
      </w:tr>
      <w:tr w:rsidR="00275643" w14:paraId="3883517F" w14:textId="77777777" w:rsidTr="00B1250F">
        <w:trPr>
          <w:trHeight w:val="620"/>
        </w:trPr>
        <w:tc>
          <w:tcPr>
            <w:tcW w:w="1270" w:type="dxa"/>
          </w:tcPr>
          <w:p w14:paraId="38835179" w14:textId="77777777" w:rsidR="00275643" w:rsidRDefault="00275643">
            <w:pPr>
              <w:pStyle w:val="TableParagraph"/>
              <w:rPr>
                <w:rFonts w:ascii="Times New Roman"/>
                <w:sz w:val="14"/>
              </w:rPr>
            </w:pPr>
          </w:p>
        </w:tc>
        <w:tc>
          <w:tcPr>
            <w:tcW w:w="1450" w:type="dxa"/>
          </w:tcPr>
          <w:p w14:paraId="3883517A" w14:textId="77777777" w:rsidR="00275643" w:rsidRDefault="00275643">
            <w:pPr>
              <w:pStyle w:val="TableParagraph"/>
              <w:spacing w:before="67"/>
              <w:rPr>
                <w:sz w:val="14"/>
              </w:rPr>
            </w:pPr>
          </w:p>
          <w:p w14:paraId="3883517B" w14:textId="77777777" w:rsidR="00275643" w:rsidRDefault="00000000">
            <w:pPr>
              <w:pStyle w:val="TableParagraph"/>
              <w:ind w:left="84"/>
              <w:rPr>
                <w:sz w:val="14"/>
              </w:rPr>
            </w:pPr>
            <w:r>
              <w:rPr>
                <w:color w:val="333333"/>
                <w:sz w:val="14"/>
              </w:rPr>
              <w:t>Fuel</w:t>
            </w:r>
            <w:r>
              <w:rPr>
                <w:color w:val="333333"/>
                <w:spacing w:val="3"/>
                <w:sz w:val="14"/>
              </w:rPr>
              <w:t xml:space="preserve"> </w:t>
            </w:r>
            <w:r>
              <w:rPr>
                <w:color w:val="333333"/>
                <w:sz w:val="14"/>
              </w:rPr>
              <w:t>Gas</w:t>
            </w:r>
            <w:r>
              <w:rPr>
                <w:color w:val="333333"/>
                <w:spacing w:val="4"/>
                <w:sz w:val="14"/>
              </w:rPr>
              <w:t xml:space="preserve"> </w:t>
            </w:r>
            <w:r>
              <w:rPr>
                <w:color w:val="333333"/>
                <w:spacing w:val="-2"/>
                <w:sz w:val="14"/>
              </w:rPr>
              <w:t>Sizing</w:t>
            </w:r>
          </w:p>
        </w:tc>
        <w:tc>
          <w:tcPr>
            <w:tcW w:w="3130" w:type="dxa"/>
          </w:tcPr>
          <w:p w14:paraId="3883517C" w14:textId="77777777" w:rsidR="00275643" w:rsidRDefault="00275643">
            <w:pPr>
              <w:pStyle w:val="TableParagraph"/>
              <w:spacing w:before="67"/>
              <w:rPr>
                <w:sz w:val="14"/>
              </w:rPr>
            </w:pPr>
          </w:p>
          <w:p w14:paraId="3883517D" w14:textId="77777777" w:rsidR="00275643" w:rsidRDefault="00000000">
            <w:pPr>
              <w:pStyle w:val="TableParagraph"/>
              <w:ind w:left="83"/>
              <w:rPr>
                <w:sz w:val="14"/>
              </w:rPr>
            </w:pPr>
            <w:r>
              <w:rPr>
                <w:b/>
                <w:color w:val="333333"/>
                <w:sz w:val="14"/>
              </w:rPr>
              <w:t>3.0</w:t>
            </w:r>
            <w:r>
              <w:rPr>
                <w:b/>
                <w:color w:val="333333"/>
                <w:spacing w:val="4"/>
                <w:sz w:val="14"/>
              </w:rPr>
              <w:t xml:space="preserve"> </w:t>
            </w:r>
            <w:r>
              <w:rPr>
                <w:b/>
                <w:color w:val="333333"/>
                <w:sz w:val="14"/>
              </w:rPr>
              <w:t>MMscfd</w:t>
            </w:r>
            <w:r>
              <w:rPr>
                <w:b/>
                <w:color w:val="333333"/>
                <w:spacing w:val="4"/>
                <w:sz w:val="14"/>
              </w:rPr>
              <w:t xml:space="preserve"> </w:t>
            </w:r>
            <w:r>
              <w:rPr>
                <w:color w:val="333333"/>
                <w:sz w:val="14"/>
              </w:rPr>
              <w:t>(at</w:t>
            </w:r>
            <w:r>
              <w:rPr>
                <w:color w:val="333333"/>
                <w:spacing w:val="5"/>
                <w:sz w:val="14"/>
              </w:rPr>
              <w:t xml:space="preserve"> </w:t>
            </w:r>
            <w:r>
              <w:rPr>
                <w:color w:val="333333"/>
                <w:sz w:val="14"/>
              </w:rPr>
              <w:t>10,000</w:t>
            </w:r>
            <w:r>
              <w:rPr>
                <w:color w:val="333333"/>
                <w:spacing w:val="4"/>
                <w:sz w:val="14"/>
              </w:rPr>
              <w:t xml:space="preserve"> </w:t>
            </w:r>
            <w:r>
              <w:rPr>
                <w:color w:val="333333"/>
                <w:sz w:val="14"/>
              </w:rPr>
              <w:t>BOPD</w:t>
            </w:r>
            <w:r>
              <w:rPr>
                <w:color w:val="333333"/>
                <w:spacing w:val="5"/>
                <w:sz w:val="14"/>
              </w:rPr>
              <w:t xml:space="preserve"> </w:t>
            </w:r>
            <w:r>
              <w:rPr>
                <w:color w:val="333333"/>
                <w:spacing w:val="-2"/>
                <w:sz w:val="14"/>
              </w:rPr>
              <w:t>plateau)</w:t>
            </w:r>
          </w:p>
        </w:tc>
        <w:tc>
          <w:tcPr>
            <w:tcW w:w="3780" w:type="dxa"/>
          </w:tcPr>
          <w:p w14:paraId="3883517E" w14:textId="77777777" w:rsidR="00275643" w:rsidRDefault="00000000">
            <w:pPr>
              <w:pStyle w:val="TableParagraph"/>
              <w:spacing w:before="108" w:line="343" w:lineRule="auto"/>
              <w:ind w:left="85"/>
              <w:rPr>
                <w:sz w:val="14"/>
              </w:rPr>
            </w:pPr>
            <w:r>
              <w:rPr>
                <w:color w:val="333333"/>
                <w:sz w:val="14"/>
              </w:rPr>
              <w:t>Central power generation, wellsite packages, and FSB</w:t>
            </w:r>
            <w:r>
              <w:rPr>
                <w:color w:val="333333"/>
                <w:spacing w:val="40"/>
                <w:sz w:val="14"/>
              </w:rPr>
              <w:t xml:space="preserve"> </w:t>
            </w:r>
            <w:r>
              <w:rPr>
                <w:color w:val="333333"/>
                <w:sz w:val="14"/>
              </w:rPr>
              <w:t>support [1].</w:t>
            </w:r>
          </w:p>
        </w:tc>
      </w:tr>
      <w:tr w:rsidR="00275643" w14:paraId="38835186" w14:textId="77777777" w:rsidTr="00B1250F">
        <w:trPr>
          <w:trHeight w:val="620"/>
        </w:trPr>
        <w:tc>
          <w:tcPr>
            <w:tcW w:w="1270" w:type="dxa"/>
          </w:tcPr>
          <w:p w14:paraId="38835180" w14:textId="77777777" w:rsidR="00275643" w:rsidRDefault="00275643">
            <w:pPr>
              <w:pStyle w:val="TableParagraph"/>
              <w:rPr>
                <w:rFonts w:ascii="Times New Roman"/>
                <w:sz w:val="14"/>
              </w:rPr>
            </w:pPr>
          </w:p>
        </w:tc>
        <w:tc>
          <w:tcPr>
            <w:tcW w:w="1450" w:type="dxa"/>
          </w:tcPr>
          <w:p w14:paraId="38835181" w14:textId="77777777" w:rsidR="00275643" w:rsidRDefault="00275643">
            <w:pPr>
              <w:pStyle w:val="TableParagraph"/>
              <w:spacing w:before="67"/>
              <w:rPr>
                <w:sz w:val="14"/>
              </w:rPr>
            </w:pPr>
          </w:p>
          <w:p w14:paraId="38835182" w14:textId="77777777" w:rsidR="00275643" w:rsidRDefault="00000000">
            <w:pPr>
              <w:pStyle w:val="TableParagraph"/>
              <w:ind w:left="84"/>
              <w:rPr>
                <w:sz w:val="14"/>
              </w:rPr>
            </w:pPr>
            <w:r>
              <w:rPr>
                <w:color w:val="333333"/>
                <w:sz w:val="14"/>
              </w:rPr>
              <w:t>Gas</w:t>
            </w:r>
            <w:r>
              <w:rPr>
                <w:color w:val="333333"/>
                <w:spacing w:val="4"/>
                <w:sz w:val="14"/>
              </w:rPr>
              <w:t xml:space="preserve"> </w:t>
            </w:r>
            <w:r>
              <w:rPr>
                <w:color w:val="333333"/>
                <w:sz w:val="14"/>
              </w:rPr>
              <w:t>Export</w:t>
            </w:r>
            <w:r>
              <w:rPr>
                <w:color w:val="333333"/>
                <w:spacing w:val="1"/>
                <w:sz w:val="14"/>
              </w:rPr>
              <w:t xml:space="preserve"> </w:t>
            </w:r>
            <w:r>
              <w:rPr>
                <w:color w:val="333333"/>
                <w:spacing w:val="-2"/>
                <w:sz w:val="14"/>
              </w:rPr>
              <w:t>Trigger</w:t>
            </w:r>
          </w:p>
        </w:tc>
        <w:tc>
          <w:tcPr>
            <w:tcW w:w="3130" w:type="dxa"/>
          </w:tcPr>
          <w:p w14:paraId="38835183" w14:textId="77777777" w:rsidR="00275643" w:rsidRDefault="00275643">
            <w:pPr>
              <w:pStyle w:val="TableParagraph"/>
              <w:spacing w:before="67"/>
              <w:rPr>
                <w:sz w:val="14"/>
              </w:rPr>
            </w:pPr>
          </w:p>
          <w:p w14:paraId="38835184" w14:textId="77777777" w:rsidR="00275643" w:rsidRDefault="00000000">
            <w:pPr>
              <w:pStyle w:val="TableParagraph"/>
              <w:ind w:left="83"/>
              <w:rPr>
                <w:b/>
                <w:sz w:val="14"/>
              </w:rPr>
            </w:pPr>
            <w:r>
              <w:rPr>
                <w:b/>
                <w:color w:val="333333"/>
                <w:sz w:val="14"/>
              </w:rPr>
              <w:t>&gt;5</w:t>
            </w:r>
            <w:r>
              <w:rPr>
                <w:b/>
                <w:color w:val="333333"/>
                <w:spacing w:val="4"/>
                <w:sz w:val="14"/>
              </w:rPr>
              <w:t xml:space="preserve"> </w:t>
            </w:r>
            <w:r>
              <w:rPr>
                <w:b/>
                <w:color w:val="333333"/>
                <w:sz w:val="14"/>
              </w:rPr>
              <w:t>MMscfd</w:t>
            </w:r>
            <w:r>
              <w:rPr>
                <w:b/>
                <w:color w:val="333333"/>
                <w:spacing w:val="4"/>
                <w:sz w:val="14"/>
              </w:rPr>
              <w:t xml:space="preserve"> </w:t>
            </w:r>
            <w:r>
              <w:rPr>
                <w:b/>
                <w:color w:val="333333"/>
                <w:sz w:val="14"/>
              </w:rPr>
              <w:t>surplus</w:t>
            </w:r>
            <w:r>
              <w:rPr>
                <w:b/>
                <w:color w:val="333333"/>
                <w:spacing w:val="4"/>
                <w:sz w:val="14"/>
              </w:rPr>
              <w:t xml:space="preserve"> </w:t>
            </w:r>
            <w:r>
              <w:rPr>
                <w:b/>
                <w:color w:val="333333"/>
                <w:sz w:val="14"/>
              </w:rPr>
              <w:t>+</w:t>
            </w:r>
            <w:r>
              <w:rPr>
                <w:b/>
                <w:color w:val="333333"/>
                <w:spacing w:val="4"/>
                <w:sz w:val="14"/>
              </w:rPr>
              <w:t xml:space="preserve"> </w:t>
            </w:r>
            <w:r>
              <w:rPr>
                <w:b/>
                <w:color w:val="333333"/>
                <w:sz w:val="14"/>
              </w:rPr>
              <w:t>90</w:t>
            </w:r>
            <w:r>
              <w:rPr>
                <w:b/>
                <w:color w:val="333333"/>
                <w:spacing w:val="4"/>
                <w:sz w:val="14"/>
              </w:rPr>
              <w:t xml:space="preserve"> </w:t>
            </w:r>
            <w:r>
              <w:rPr>
                <w:b/>
                <w:color w:val="333333"/>
                <w:sz w:val="14"/>
              </w:rPr>
              <w:t>days</w:t>
            </w:r>
            <w:r>
              <w:rPr>
                <w:b/>
                <w:color w:val="333333"/>
                <w:spacing w:val="4"/>
                <w:sz w:val="14"/>
              </w:rPr>
              <w:t xml:space="preserve"> </w:t>
            </w:r>
            <w:r>
              <w:rPr>
                <w:b/>
                <w:color w:val="333333"/>
                <w:spacing w:val="-2"/>
                <w:sz w:val="14"/>
              </w:rPr>
              <w:t>stable</w:t>
            </w:r>
          </w:p>
        </w:tc>
        <w:tc>
          <w:tcPr>
            <w:tcW w:w="3780" w:type="dxa"/>
          </w:tcPr>
          <w:p w14:paraId="38835185" w14:textId="77777777" w:rsidR="00275643" w:rsidRDefault="00000000">
            <w:pPr>
              <w:pStyle w:val="TableParagraph"/>
              <w:spacing w:before="108" w:line="343" w:lineRule="auto"/>
              <w:ind w:left="85"/>
              <w:rPr>
                <w:sz w:val="14"/>
              </w:rPr>
            </w:pPr>
            <w:r>
              <w:rPr>
                <w:color w:val="333333"/>
                <w:sz w:val="14"/>
              </w:rPr>
              <w:t>Technical trigger before deploying gas export pipeline</w:t>
            </w:r>
            <w:r>
              <w:rPr>
                <w:color w:val="333333"/>
                <w:spacing w:val="40"/>
                <w:sz w:val="14"/>
              </w:rPr>
              <w:t xml:space="preserve"> </w:t>
            </w:r>
            <w:r>
              <w:rPr>
                <w:color w:val="333333"/>
                <w:sz w:val="14"/>
              </w:rPr>
              <w:t>CAPEX [2].</w:t>
            </w:r>
          </w:p>
        </w:tc>
      </w:tr>
      <w:tr w:rsidR="00275643" w14:paraId="3883518C" w14:textId="77777777" w:rsidTr="00B1250F">
        <w:trPr>
          <w:trHeight w:val="620"/>
        </w:trPr>
        <w:tc>
          <w:tcPr>
            <w:tcW w:w="1270" w:type="dxa"/>
          </w:tcPr>
          <w:p w14:paraId="38835187" w14:textId="77777777" w:rsidR="00275643" w:rsidRDefault="00275643">
            <w:pPr>
              <w:pStyle w:val="TableParagraph"/>
              <w:rPr>
                <w:rFonts w:ascii="Times New Roman"/>
                <w:sz w:val="14"/>
              </w:rPr>
            </w:pPr>
          </w:p>
        </w:tc>
        <w:tc>
          <w:tcPr>
            <w:tcW w:w="1450" w:type="dxa"/>
          </w:tcPr>
          <w:p w14:paraId="38835188" w14:textId="77777777" w:rsidR="00275643" w:rsidRDefault="00000000">
            <w:pPr>
              <w:pStyle w:val="TableParagraph"/>
              <w:spacing w:before="108" w:line="343" w:lineRule="auto"/>
              <w:ind w:left="84" w:right="168"/>
              <w:rPr>
                <w:sz w:val="14"/>
              </w:rPr>
            </w:pPr>
            <w:r>
              <w:rPr>
                <w:color w:val="333333"/>
                <w:sz w:val="14"/>
              </w:rPr>
              <w:t>Gas</w:t>
            </w:r>
            <w:r>
              <w:rPr>
                <w:color w:val="333333"/>
                <w:spacing w:val="-10"/>
                <w:sz w:val="14"/>
              </w:rPr>
              <w:t xml:space="preserve"> </w:t>
            </w:r>
            <w:r>
              <w:rPr>
                <w:color w:val="333333"/>
                <w:sz w:val="14"/>
              </w:rPr>
              <w:t>Export</w:t>
            </w:r>
            <w:r>
              <w:rPr>
                <w:color w:val="333333"/>
                <w:spacing w:val="40"/>
                <w:sz w:val="14"/>
              </w:rPr>
              <w:t xml:space="preserve"> </w:t>
            </w:r>
            <w:r>
              <w:rPr>
                <w:color w:val="333333"/>
                <w:spacing w:val="-2"/>
                <w:sz w:val="14"/>
              </w:rPr>
              <w:t>Capacity</w:t>
            </w:r>
          </w:p>
        </w:tc>
        <w:tc>
          <w:tcPr>
            <w:tcW w:w="3130" w:type="dxa"/>
          </w:tcPr>
          <w:p w14:paraId="38835189" w14:textId="77777777" w:rsidR="00275643" w:rsidRDefault="00275643">
            <w:pPr>
              <w:pStyle w:val="TableParagraph"/>
              <w:spacing w:before="67"/>
              <w:rPr>
                <w:sz w:val="14"/>
              </w:rPr>
            </w:pPr>
          </w:p>
          <w:p w14:paraId="3883518A" w14:textId="77777777" w:rsidR="00275643" w:rsidRDefault="00000000">
            <w:pPr>
              <w:pStyle w:val="TableParagraph"/>
              <w:ind w:left="83"/>
              <w:rPr>
                <w:sz w:val="14"/>
              </w:rPr>
            </w:pPr>
            <w:r>
              <w:rPr>
                <w:b/>
                <w:color w:val="333333"/>
                <w:sz w:val="14"/>
              </w:rPr>
              <w:t>Up</w:t>
            </w:r>
            <w:r>
              <w:rPr>
                <w:b/>
                <w:color w:val="333333"/>
                <w:spacing w:val="3"/>
                <w:sz w:val="14"/>
              </w:rPr>
              <w:t xml:space="preserve"> </w:t>
            </w:r>
            <w:r>
              <w:rPr>
                <w:b/>
                <w:color w:val="333333"/>
                <w:sz w:val="14"/>
              </w:rPr>
              <w:t>to</w:t>
            </w:r>
            <w:r>
              <w:rPr>
                <w:b/>
                <w:color w:val="333333"/>
                <w:spacing w:val="4"/>
                <w:sz w:val="14"/>
              </w:rPr>
              <w:t xml:space="preserve"> </w:t>
            </w:r>
            <w:r>
              <w:rPr>
                <w:b/>
                <w:color w:val="333333"/>
                <w:sz w:val="14"/>
              </w:rPr>
              <w:t>30</w:t>
            </w:r>
            <w:r>
              <w:rPr>
                <w:b/>
                <w:color w:val="333333"/>
                <w:spacing w:val="4"/>
                <w:sz w:val="14"/>
              </w:rPr>
              <w:t xml:space="preserve"> </w:t>
            </w:r>
            <w:r>
              <w:rPr>
                <w:b/>
                <w:color w:val="333333"/>
                <w:sz w:val="14"/>
              </w:rPr>
              <w:t>MMscfd</w:t>
            </w:r>
            <w:r>
              <w:rPr>
                <w:b/>
                <w:color w:val="333333"/>
                <w:spacing w:val="3"/>
                <w:sz w:val="14"/>
              </w:rPr>
              <w:t xml:space="preserve"> </w:t>
            </w:r>
            <w:r>
              <w:rPr>
                <w:color w:val="333333"/>
                <w:sz w:val="14"/>
              </w:rPr>
              <w:t>(8-inch,</w:t>
            </w:r>
            <w:r>
              <w:rPr>
                <w:color w:val="333333"/>
                <w:spacing w:val="4"/>
                <w:sz w:val="14"/>
              </w:rPr>
              <w:t xml:space="preserve"> </w:t>
            </w:r>
            <w:r>
              <w:rPr>
                <w:color w:val="333333"/>
                <w:sz w:val="14"/>
              </w:rPr>
              <w:t>22</w:t>
            </w:r>
            <w:r>
              <w:rPr>
                <w:color w:val="333333"/>
                <w:spacing w:val="4"/>
                <w:sz w:val="14"/>
              </w:rPr>
              <w:t xml:space="preserve"> </w:t>
            </w:r>
            <w:r>
              <w:rPr>
                <w:color w:val="333333"/>
                <w:sz w:val="14"/>
              </w:rPr>
              <w:t>km</w:t>
            </w:r>
            <w:r>
              <w:rPr>
                <w:color w:val="333333"/>
                <w:spacing w:val="4"/>
                <w:sz w:val="14"/>
              </w:rPr>
              <w:t xml:space="preserve"> </w:t>
            </w:r>
            <w:r>
              <w:rPr>
                <w:color w:val="333333"/>
                <w:spacing w:val="-2"/>
                <w:sz w:val="14"/>
              </w:rPr>
              <w:t>pipeline)</w:t>
            </w:r>
          </w:p>
        </w:tc>
        <w:tc>
          <w:tcPr>
            <w:tcW w:w="3780" w:type="dxa"/>
          </w:tcPr>
          <w:p w14:paraId="3883518B" w14:textId="77777777" w:rsidR="00275643" w:rsidRDefault="00000000">
            <w:pPr>
              <w:pStyle w:val="TableParagraph"/>
              <w:spacing w:before="108" w:line="343" w:lineRule="auto"/>
              <w:ind w:left="85" w:right="47"/>
              <w:rPr>
                <w:sz w:val="14"/>
              </w:rPr>
            </w:pPr>
            <w:r>
              <w:rPr>
                <w:color w:val="333333"/>
                <w:sz w:val="14"/>
              </w:rPr>
              <w:t>Chevron / Campo Boscan export interconnection project</w:t>
            </w:r>
            <w:r>
              <w:rPr>
                <w:color w:val="333333"/>
                <w:spacing w:val="40"/>
                <w:sz w:val="14"/>
              </w:rPr>
              <w:t xml:space="preserve"> </w:t>
            </w:r>
            <w:r>
              <w:rPr>
                <w:color w:val="333333"/>
                <w:spacing w:val="-4"/>
                <w:sz w:val="14"/>
              </w:rPr>
              <w:t>[2].</w:t>
            </w:r>
          </w:p>
        </w:tc>
      </w:tr>
      <w:tr w:rsidR="00275643" w14:paraId="38835194" w14:textId="77777777" w:rsidTr="00B1250F">
        <w:trPr>
          <w:trHeight w:val="620"/>
        </w:trPr>
        <w:tc>
          <w:tcPr>
            <w:tcW w:w="1270" w:type="dxa"/>
          </w:tcPr>
          <w:p w14:paraId="3883518D" w14:textId="77777777" w:rsidR="00275643" w:rsidRDefault="00000000">
            <w:pPr>
              <w:pStyle w:val="TableParagraph"/>
              <w:spacing w:before="108" w:line="343" w:lineRule="auto"/>
              <w:ind w:left="85" w:right="135"/>
              <w:rPr>
                <w:b/>
                <w:sz w:val="14"/>
              </w:rPr>
            </w:pPr>
            <w:r>
              <w:rPr>
                <w:b/>
                <w:color w:val="333333"/>
                <w:sz w:val="14"/>
              </w:rPr>
              <w:t>Capital</w:t>
            </w:r>
            <w:r>
              <w:rPr>
                <w:b/>
                <w:color w:val="333333"/>
                <w:spacing w:val="-10"/>
                <w:sz w:val="14"/>
              </w:rPr>
              <w:t xml:space="preserve"> </w:t>
            </w:r>
            <w:r>
              <w:rPr>
                <w:b/>
                <w:color w:val="333333"/>
                <w:sz w:val="14"/>
              </w:rPr>
              <w:t>&amp;</w:t>
            </w:r>
            <w:r>
              <w:rPr>
                <w:b/>
                <w:color w:val="333333"/>
                <w:spacing w:val="40"/>
                <w:sz w:val="14"/>
              </w:rPr>
              <w:t xml:space="preserve"> </w:t>
            </w:r>
            <w:r>
              <w:rPr>
                <w:b/>
                <w:color w:val="333333"/>
                <w:spacing w:val="-2"/>
                <w:sz w:val="14"/>
              </w:rPr>
              <w:t>Timeline</w:t>
            </w:r>
          </w:p>
        </w:tc>
        <w:tc>
          <w:tcPr>
            <w:tcW w:w="1450" w:type="dxa"/>
          </w:tcPr>
          <w:p w14:paraId="3883518E" w14:textId="77777777" w:rsidR="00275643" w:rsidRDefault="00275643">
            <w:pPr>
              <w:pStyle w:val="TableParagraph"/>
              <w:spacing w:before="67"/>
              <w:rPr>
                <w:sz w:val="14"/>
              </w:rPr>
            </w:pPr>
          </w:p>
          <w:p w14:paraId="3883518F" w14:textId="77777777" w:rsidR="00275643" w:rsidRDefault="00000000">
            <w:pPr>
              <w:pStyle w:val="TableParagraph"/>
              <w:ind w:left="84"/>
              <w:rPr>
                <w:sz w:val="14"/>
              </w:rPr>
            </w:pPr>
            <w:r>
              <w:rPr>
                <w:color w:val="333333"/>
                <w:sz w:val="14"/>
              </w:rPr>
              <w:t>Phase</w:t>
            </w:r>
            <w:r>
              <w:rPr>
                <w:color w:val="333333"/>
                <w:spacing w:val="3"/>
                <w:sz w:val="14"/>
              </w:rPr>
              <w:t xml:space="preserve"> </w:t>
            </w:r>
            <w:r>
              <w:rPr>
                <w:color w:val="333333"/>
                <w:sz w:val="14"/>
              </w:rPr>
              <w:t>1</w:t>
            </w:r>
            <w:r>
              <w:rPr>
                <w:color w:val="333333"/>
                <w:spacing w:val="4"/>
                <w:sz w:val="14"/>
              </w:rPr>
              <w:t xml:space="preserve"> </w:t>
            </w:r>
            <w:r>
              <w:rPr>
                <w:color w:val="333333"/>
                <w:spacing w:val="-2"/>
                <w:sz w:val="14"/>
              </w:rPr>
              <w:t>CAPEX</w:t>
            </w:r>
          </w:p>
        </w:tc>
        <w:tc>
          <w:tcPr>
            <w:tcW w:w="3130" w:type="dxa"/>
          </w:tcPr>
          <w:p w14:paraId="38835190" w14:textId="77777777" w:rsidR="00275643" w:rsidRDefault="00275643">
            <w:pPr>
              <w:pStyle w:val="TableParagraph"/>
              <w:spacing w:before="67"/>
              <w:rPr>
                <w:sz w:val="14"/>
              </w:rPr>
            </w:pPr>
          </w:p>
          <w:p w14:paraId="38835191" w14:textId="77777777" w:rsidR="00275643" w:rsidRDefault="00000000">
            <w:pPr>
              <w:pStyle w:val="TableParagraph"/>
              <w:ind w:left="83"/>
              <w:rPr>
                <w:b/>
                <w:sz w:val="14"/>
              </w:rPr>
            </w:pPr>
            <w:r>
              <w:rPr>
                <w:b/>
                <w:color w:val="333333"/>
                <w:sz w:val="14"/>
              </w:rPr>
              <w:t>US$</w:t>
            </w:r>
            <w:r>
              <w:rPr>
                <w:b/>
                <w:color w:val="333333"/>
                <w:spacing w:val="3"/>
                <w:sz w:val="14"/>
              </w:rPr>
              <w:t xml:space="preserve"> </w:t>
            </w:r>
            <w:r>
              <w:rPr>
                <w:b/>
                <w:color w:val="333333"/>
                <w:sz w:val="14"/>
              </w:rPr>
              <w:t>65.0</w:t>
            </w:r>
            <w:r>
              <w:rPr>
                <w:b/>
                <w:color w:val="333333"/>
                <w:spacing w:val="3"/>
                <w:sz w:val="14"/>
              </w:rPr>
              <w:t xml:space="preserve"> </w:t>
            </w:r>
            <w:r>
              <w:rPr>
                <w:b/>
                <w:color w:val="333333"/>
                <w:sz w:val="14"/>
              </w:rPr>
              <w:t>–</w:t>
            </w:r>
            <w:r>
              <w:rPr>
                <w:b/>
                <w:color w:val="333333"/>
                <w:spacing w:val="4"/>
                <w:sz w:val="14"/>
              </w:rPr>
              <w:t xml:space="preserve"> </w:t>
            </w:r>
            <w:r>
              <w:rPr>
                <w:b/>
                <w:color w:val="333333"/>
                <w:sz w:val="14"/>
              </w:rPr>
              <w:t>70.0</w:t>
            </w:r>
            <w:r>
              <w:rPr>
                <w:b/>
                <w:color w:val="333333"/>
                <w:spacing w:val="3"/>
                <w:sz w:val="14"/>
              </w:rPr>
              <w:t xml:space="preserve"> </w:t>
            </w:r>
            <w:proofErr w:type="gramStart"/>
            <w:r>
              <w:rPr>
                <w:b/>
                <w:color w:val="333333"/>
                <w:spacing w:val="-2"/>
                <w:sz w:val="14"/>
              </w:rPr>
              <w:t>Million</w:t>
            </w:r>
            <w:proofErr w:type="gramEnd"/>
          </w:p>
        </w:tc>
        <w:tc>
          <w:tcPr>
            <w:tcW w:w="3780" w:type="dxa"/>
          </w:tcPr>
          <w:p w14:paraId="38835192" w14:textId="77777777" w:rsidR="00275643" w:rsidRDefault="00275643">
            <w:pPr>
              <w:pStyle w:val="TableParagraph"/>
              <w:spacing w:before="67"/>
              <w:rPr>
                <w:sz w:val="14"/>
              </w:rPr>
            </w:pPr>
          </w:p>
          <w:p w14:paraId="38835193" w14:textId="77777777" w:rsidR="00275643" w:rsidRDefault="00000000">
            <w:pPr>
              <w:pStyle w:val="TableParagraph"/>
              <w:ind w:left="85"/>
              <w:rPr>
                <w:sz w:val="14"/>
              </w:rPr>
            </w:pPr>
            <w:r>
              <w:rPr>
                <w:color w:val="333333"/>
                <w:sz w:val="14"/>
              </w:rPr>
              <w:t>Monthly</w:t>
            </w:r>
            <w:r>
              <w:rPr>
                <w:color w:val="333333"/>
                <w:spacing w:val="3"/>
                <w:sz w:val="14"/>
              </w:rPr>
              <w:t xml:space="preserve"> </w:t>
            </w:r>
            <w:r>
              <w:rPr>
                <w:color w:val="333333"/>
                <w:sz w:val="14"/>
              </w:rPr>
              <w:t>monitored</w:t>
            </w:r>
            <w:r>
              <w:rPr>
                <w:color w:val="333333"/>
                <w:spacing w:val="4"/>
                <w:sz w:val="14"/>
              </w:rPr>
              <w:t xml:space="preserve"> </w:t>
            </w:r>
            <w:r>
              <w:rPr>
                <w:color w:val="333333"/>
                <w:sz w:val="14"/>
              </w:rPr>
              <w:t>capital</w:t>
            </w:r>
            <w:r>
              <w:rPr>
                <w:color w:val="333333"/>
                <w:spacing w:val="4"/>
                <w:sz w:val="14"/>
              </w:rPr>
              <w:t xml:space="preserve"> </w:t>
            </w:r>
            <w:r>
              <w:rPr>
                <w:color w:val="333333"/>
                <w:sz w:val="14"/>
              </w:rPr>
              <w:t>for</w:t>
            </w:r>
            <w:r>
              <w:rPr>
                <w:color w:val="333333"/>
                <w:spacing w:val="4"/>
                <w:sz w:val="14"/>
              </w:rPr>
              <w:t xml:space="preserve"> </w:t>
            </w:r>
            <w:r>
              <w:rPr>
                <w:color w:val="333333"/>
                <w:sz w:val="14"/>
              </w:rPr>
              <w:t>La</w:t>
            </w:r>
            <w:r>
              <w:rPr>
                <w:color w:val="333333"/>
                <w:spacing w:val="4"/>
                <w:sz w:val="14"/>
              </w:rPr>
              <w:t xml:space="preserve"> </w:t>
            </w:r>
            <w:r>
              <w:rPr>
                <w:color w:val="333333"/>
                <w:sz w:val="14"/>
              </w:rPr>
              <w:t>Paz</w:t>
            </w:r>
            <w:r>
              <w:rPr>
                <w:color w:val="333333"/>
                <w:spacing w:val="4"/>
                <w:sz w:val="14"/>
              </w:rPr>
              <w:t xml:space="preserve"> </w:t>
            </w:r>
            <w:r>
              <w:rPr>
                <w:color w:val="333333"/>
                <w:sz w:val="14"/>
              </w:rPr>
              <w:t>reactivation</w:t>
            </w:r>
            <w:r>
              <w:rPr>
                <w:color w:val="333333"/>
                <w:spacing w:val="3"/>
                <w:sz w:val="14"/>
              </w:rPr>
              <w:t xml:space="preserve"> </w:t>
            </w:r>
            <w:r>
              <w:rPr>
                <w:color w:val="333333"/>
                <w:spacing w:val="-4"/>
                <w:sz w:val="14"/>
              </w:rPr>
              <w:t>[1].</w:t>
            </w:r>
          </w:p>
        </w:tc>
      </w:tr>
      <w:tr w:rsidR="00275643" w14:paraId="3883519A" w14:textId="77777777" w:rsidTr="00B1250F">
        <w:trPr>
          <w:trHeight w:val="630"/>
        </w:trPr>
        <w:tc>
          <w:tcPr>
            <w:tcW w:w="1270" w:type="dxa"/>
          </w:tcPr>
          <w:p w14:paraId="38835195" w14:textId="77777777" w:rsidR="00275643" w:rsidRDefault="00275643">
            <w:pPr>
              <w:pStyle w:val="TableParagraph"/>
              <w:rPr>
                <w:rFonts w:ascii="Times New Roman"/>
                <w:sz w:val="14"/>
              </w:rPr>
            </w:pPr>
          </w:p>
        </w:tc>
        <w:tc>
          <w:tcPr>
            <w:tcW w:w="1450" w:type="dxa"/>
          </w:tcPr>
          <w:p w14:paraId="38835196" w14:textId="77777777" w:rsidR="00275643" w:rsidRDefault="00000000">
            <w:pPr>
              <w:pStyle w:val="TableParagraph"/>
              <w:spacing w:before="108" w:line="357" w:lineRule="auto"/>
              <w:ind w:left="84" w:right="168"/>
              <w:rPr>
                <w:sz w:val="14"/>
              </w:rPr>
            </w:pPr>
            <w:r>
              <w:rPr>
                <w:color w:val="333333"/>
                <w:sz w:val="14"/>
              </w:rPr>
              <w:t>Total</w:t>
            </w:r>
            <w:r>
              <w:rPr>
                <w:color w:val="333333"/>
                <w:spacing w:val="-10"/>
                <w:sz w:val="14"/>
              </w:rPr>
              <w:t xml:space="preserve"> </w:t>
            </w:r>
            <w:r>
              <w:rPr>
                <w:color w:val="333333"/>
                <w:sz w:val="14"/>
              </w:rPr>
              <w:t>Program</w:t>
            </w:r>
            <w:r>
              <w:rPr>
                <w:color w:val="333333"/>
                <w:spacing w:val="40"/>
                <w:sz w:val="14"/>
              </w:rPr>
              <w:t xml:space="preserve"> </w:t>
            </w:r>
            <w:r>
              <w:rPr>
                <w:color w:val="333333"/>
                <w:spacing w:val="-2"/>
                <w:sz w:val="14"/>
              </w:rPr>
              <w:t>CAPEX</w:t>
            </w:r>
          </w:p>
        </w:tc>
        <w:tc>
          <w:tcPr>
            <w:tcW w:w="3130" w:type="dxa"/>
          </w:tcPr>
          <w:p w14:paraId="38835197" w14:textId="77777777" w:rsidR="00275643" w:rsidRDefault="00275643">
            <w:pPr>
              <w:pStyle w:val="TableParagraph"/>
              <w:spacing w:before="67"/>
              <w:rPr>
                <w:sz w:val="14"/>
              </w:rPr>
            </w:pPr>
          </w:p>
          <w:p w14:paraId="38835198" w14:textId="77777777" w:rsidR="00275643" w:rsidRDefault="00000000">
            <w:pPr>
              <w:pStyle w:val="TableParagraph"/>
              <w:ind w:left="83"/>
              <w:rPr>
                <w:b/>
                <w:sz w:val="14"/>
              </w:rPr>
            </w:pPr>
            <w:r>
              <w:rPr>
                <w:b/>
                <w:color w:val="333333"/>
                <w:sz w:val="14"/>
              </w:rPr>
              <w:t>US$</w:t>
            </w:r>
            <w:r>
              <w:rPr>
                <w:b/>
                <w:color w:val="333333"/>
                <w:spacing w:val="4"/>
                <w:sz w:val="14"/>
              </w:rPr>
              <w:t xml:space="preserve"> </w:t>
            </w:r>
            <w:r>
              <w:rPr>
                <w:b/>
                <w:color w:val="333333"/>
                <w:sz w:val="14"/>
              </w:rPr>
              <w:t>256.0</w:t>
            </w:r>
            <w:r>
              <w:rPr>
                <w:b/>
                <w:color w:val="333333"/>
                <w:spacing w:val="4"/>
                <w:sz w:val="14"/>
              </w:rPr>
              <w:t xml:space="preserve"> </w:t>
            </w:r>
            <w:r>
              <w:rPr>
                <w:b/>
                <w:color w:val="333333"/>
                <w:spacing w:val="-2"/>
                <w:sz w:val="14"/>
              </w:rPr>
              <w:t>Million</w:t>
            </w:r>
          </w:p>
        </w:tc>
        <w:tc>
          <w:tcPr>
            <w:tcW w:w="3780" w:type="dxa"/>
          </w:tcPr>
          <w:p w14:paraId="38835199" w14:textId="77777777" w:rsidR="00275643" w:rsidRDefault="00000000">
            <w:pPr>
              <w:pStyle w:val="TableParagraph"/>
              <w:spacing w:before="108" w:line="357" w:lineRule="auto"/>
              <w:ind w:left="85"/>
              <w:rPr>
                <w:sz w:val="14"/>
              </w:rPr>
            </w:pPr>
            <w:r>
              <w:rPr>
                <w:color w:val="333333"/>
                <w:sz w:val="14"/>
              </w:rPr>
              <w:t>Cumulative 4-phase capital including midstream gas and</w:t>
            </w:r>
            <w:r>
              <w:rPr>
                <w:color w:val="333333"/>
                <w:spacing w:val="40"/>
                <w:sz w:val="14"/>
              </w:rPr>
              <w:t xml:space="preserve"> </w:t>
            </w:r>
            <w:r>
              <w:rPr>
                <w:color w:val="333333"/>
                <w:sz w:val="14"/>
              </w:rPr>
              <w:t>water injection [1].</w:t>
            </w:r>
          </w:p>
        </w:tc>
      </w:tr>
      <w:tr w:rsidR="00275643" w14:paraId="388351A1" w14:textId="77777777" w:rsidTr="00B1250F">
        <w:trPr>
          <w:trHeight w:val="620"/>
        </w:trPr>
        <w:tc>
          <w:tcPr>
            <w:tcW w:w="1270" w:type="dxa"/>
          </w:tcPr>
          <w:p w14:paraId="3883519B" w14:textId="77777777" w:rsidR="00275643" w:rsidRDefault="00275643">
            <w:pPr>
              <w:pStyle w:val="TableParagraph"/>
              <w:rPr>
                <w:rFonts w:ascii="Times New Roman"/>
                <w:sz w:val="14"/>
              </w:rPr>
            </w:pPr>
          </w:p>
        </w:tc>
        <w:tc>
          <w:tcPr>
            <w:tcW w:w="1450" w:type="dxa"/>
          </w:tcPr>
          <w:p w14:paraId="3883519C" w14:textId="77777777" w:rsidR="00275643" w:rsidRDefault="00275643">
            <w:pPr>
              <w:pStyle w:val="TableParagraph"/>
              <w:spacing w:before="57"/>
              <w:rPr>
                <w:sz w:val="14"/>
              </w:rPr>
            </w:pPr>
          </w:p>
          <w:p w14:paraId="3883519D" w14:textId="77777777" w:rsidR="00275643" w:rsidRDefault="00000000">
            <w:pPr>
              <w:pStyle w:val="TableParagraph"/>
              <w:ind w:left="84"/>
              <w:rPr>
                <w:sz w:val="14"/>
              </w:rPr>
            </w:pPr>
            <w:r>
              <w:rPr>
                <w:color w:val="333333"/>
                <w:sz w:val="14"/>
              </w:rPr>
              <w:t>Self-Funding</w:t>
            </w:r>
            <w:r>
              <w:rPr>
                <w:color w:val="333333"/>
                <w:spacing w:val="5"/>
                <w:sz w:val="14"/>
              </w:rPr>
              <w:t xml:space="preserve"> </w:t>
            </w:r>
            <w:r>
              <w:rPr>
                <w:color w:val="333333"/>
                <w:spacing w:val="-2"/>
                <w:sz w:val="14"/>
              </w:rPr>
              <w:t>Point</w:t>
            </w:r>
          </w:p>
        </w:tc>
        <w:tc>
          <w:tcPr>
            <w:tcW w:w="3130" w:type="dxa"/>
          </w:tcPr>
          <w:p w14:paraId="3883519E" w14:textId="77777777" w:rsidR="00275643" w:rsidRDefault="00275643">
            <w:pPr>
              <w:pStyle w:val="TableParagraph"/>
              <w:spacing w:before="57"/>
              <w:rPr>
                <w:sz w:val="14"/>
              </w:rPr>
            </w:pPr>
          </w:p>
          <w:p w14:paraId="3883519F" w14:textId="77777777" w:rsidR="00275643" w:rsidRDefault="00000000">
            <w:pPr>
              <w:pStyle w:val="TableParagraph"/>
              <w:ind w:left="83"/>
              <w:rPr>
                <w:b/>
                <w:sz w:val="14"/>
              </w:rPr>
            </w:pPr>
            <w:r>
              <w:rPr>
                <w:b/>
                <w:color w:val="333333"/>
                <w:sz w:val="14"/>
              </w:rPr>
              <w:t>Month</w:t>
            </w:r>
            <w:r>
              <w:rPr>
                <w:b/>
                <w:color w:val="333333"/>
                <w:spacing w:val="5"/>
                <w:sz w:val="14"/>
              </w:rPr>
              <w:t xml:space="preserve"> </w:t>
            </w:r>
            <w:r>
              <w:rPr>
                <w:b/>
                <w:color w:val="333333"/>
                <w:sz w:val="14"/>
              </w:rPr>
              <w:t>12</w:t>
            </w:r>
            <w:r>
              <w:rPr>
                <w:b/>
                <w:color w:val="333333"/>
                <w:spacing w:val="5"/>
                <w:sz w:val="14"/>
              </w:rPr>
              <w:t xml:space="preserve"> </w:t>
            </w:r>
            <w:r>
              <w:rPr>
                <w:b/>
                <w:color w:val="333333"/>
                <w:sz w:val="14"/>
              </w:rPr>
              <w:t>post-</w:t>
            </w:r>
            <w:r>
              <w:rPr>
                <w:b/>
                <w:color w:val="333333"/>
                <w:spacing w:val="-5"/>
                <w:sz w:val="14"/>
              </w:rPr>
              <w:t>D0</w:t>
            </w:r>
          </w:p>
        </w:tc>
        <w:tc>
          <w:tcPr>
            <w:tcW w:w="3780" w:type="dxa"/>
          </w:tcPr>
          <w:p w14:paraId="388351A0" w14:textId="77777777" w:rsidR="00275643" w:rsidRDefault="00000000">
            <w:pPr>
              <w:pStyle w:val="TableParagraph"/>
              <w:spacing w:before="108" w:line="343" w:lineRule="auto"/>
              <w:ind w:left="85" w:right="226"/>
              <w:rPr>
                <w:sz w:val="14"/>
              </w:rPr>
            </w:pPr>
            <w:r>
              <w:rPr>
                <w:color w:val="333333"/>
                <w:sz w:val="14"/>
              </w:rPr>
              <w:t>Contingent on commercial team negotiating small oil</w:t>
            </w:r>
            <w:r>
              <w:rPr>
                <w:color w:val="333333"/>
                <w:spacing w:val="40"/>
                <w:sz w:val="14"/>
              </w:rPr>
              <w:t xml:space="preserve"> </w:t>
            </w:r>
            <w:r>
              <w:rPr>
                <w:color w:val="333333"/>
                <w:sz w:val="14"/>
              </w:rPr>
              <w:t>batch sales (&lt;1,000,000 BBL) [1].</w:t>
            </w:r>
          </w:p>
        </w:tc>
      </w:tr>
      <w:tr w:rsidR="00275643" w14:paraId="388351A7" w14:textId="77777777" w:rsidTr="00B1250F">
        <w:trPr>
          <w:trHeight w:val="620"/>
        </w:trPr>
        <w:tc>
          <w:tcPr>
            <w:tcW w:w="1270" w:type="dxa"/>
          </w:tcPr>
          <w:p w14:paraId="388351A2" w14:textId="77777777" w:rsidR="00275643" w:rsidRDefault="00275643">
            <w:pPr>
              <w:pStyle w:val="TableParagraph"/>
              <w:rPr>
                <w:rFonts w:ascii="Times New Roman"/>
                <w:sz w:val="14"/>
              </w:rPr>
            </w:pPr>
          </w:p>
        </w:tc>
        <w:tc>
          <w:tcPr>
            <w:tcW w:w="1450" w:type="dxa"/>
          </w:tcPr>
          <w:p w14:paraId="388351A3" w14:textId="77777777" w:rsidR="00275643" w:rsidRDefault="00000000">
            <w:pPr>
              <w:pStyle w:val="TableParagraph"/>
              <w:spacing w:before="108" w:line="343" w:lineRule="auto"/>
              <w:ind w:left="84"/>
              <w:rPr>
                <w:sz w:val="14"/>
              </w:rPr>
            </w:pPr>
            <w:r>
              <w:rPr>
                <w:color w:val="333333"/>
                <w:sz w:val="14"/>
              </w:rPr>
              <w:t>Annual</w:t>
            </w:r>
            <w:r>
              <w:rPr>
                <w:color w:val="333333"/>
                <w:spacing w:val="-5"/>
                <w:sz w:val="14"/>
              </w:rPr>
              <w:t xml:space="preserve"> </w:t>
            </w:r>
            <w:r>
              <w:rPr>
                <w:color w:val="333333"/>
                <w:sz w:val="14"/>
              </w:rPr>
              <w:t>OPEX</w:t>
            </w:r>
            <w:r>
              <w:rPr>
                <w:color w:val="333333"/>
                <w:spacing w:val="-5"/>
                <w:sz w:val="14"/>
              </w:rPr>
              <w:t xml:space="preserve"> </w:t>
            </w:r>
            <w:r>
              <w:rPr>
                <w:color w:val="333333"/>
                <w:sz w:val="14"/>
              </w:rPr>
              <w:t>at</w:t>
            </w:r>
            <w:r>
              <w:rPr>
                <w:color w:val="333333"/>
                <w:spacing w:val="40"/>
                <w:sz w:val="14"/>
              </w:rPr>
              <w:t xml:space="preserve"> </w:t>
            </w:r>
            <w:r>
              <w:rPr>
                <w:color w:val="333333"/>
                <w:spacing w:val="-2"/>
                <w:sz w:val="14"/>
              </w:rPr>
              <w:t>Plateau</w:t>
            </w:r>
          </w:p>
        </w:tc>
        <w:tc>
          <w:tcPr>
            <w:tcW w:w="3130" w:type="dxa"/>
          </w:tcPr>
          <w:p w14:paraId="388351A4" w14:textId="77777777" w:rsidR="00275643" w:rsidRDefault="00275643">
            <w:pPr>
              <w:pStyle w:val="TableParagraph"/>
              <w:spacing w:before="57"/>
              <w:rPr>
                <w:sz w:val="14"/>
              </w:rPr>
            </w:pPr>
          </w:p>
          <w:p w14:paraId="388351A5" w14:textId="77777777" w:rsidR="00275643" w:rsidRDefault="00000000">
            <w:pPr>
              <w:pStyle w:val="TableParagraph"/>
              <w:ind w:left="83"/>
              <w:rPr>
                <w:b/>
                <w:sz w:val="14"/>
              </w:rPr>
            </w:pPr>
            <w:r>
              <w:rPr>
                <w:b/>
                <w:color w:val="333333"/>
                <w:sz w:val="14"/>
              </w:rPr>
              <w:t>US$</w:t>
            </w:r>
            <w:r>
              <w:rPr>
                <w:b/>
                <w:color w:val="333333"/>
                <w:spacing w:val="3"/>
                <w:sz w:val="14"/>
              </w:rPr>
              <w:t xml:space="preserve"> </w:t>
            </w:r>
            <w:r>
              <w:rPr>
                <w:b/>
                <w:color w:val="333333"/>
                <w:sz w:val="14"/>
              </w:rPr>
              <w:t>25.0</w:t>
            </w:r>
            <w:r>
              <w:rPr>
                <w:b/>
                <w:color w:val="333333"/>
                <w:spacing w:val="3"/>
                <w:sz w:val="14"/>
              </w:rPr>
              <w:t xml:space="preserve"> </w:t>
            </w:r>
            <w:r>
              <w:rPr>
                <w:b/>
                <w:color w:val="333333"/>
                <w:sz w:val="14"/>
              </w:rPr>
              <w:t>–</w:t>
            </w:r>
            <w:r>
              <w:rPr>
                <w:b/>
                <w:color w:val="333333"/>
                <w:spacing w:val="4"/>
                <w:sz w:val="14"/>
              </w:rPr>
              <w:t xml:space="preserve"> </w:t>
            </w:r>
            <w:r>
              <w:rPr>
                <w:b/>
                <w:color w:val="333333"/>
                <w:sz w:val="14"/>
              </w:rPr>
              <w:t>30.0</w:t>
            </w:r>
            <w:r>
              <w:rPr>
                <w:b/>
                <w:color w:val="333333"/>
                <w:spacing w:val="3"/>
                <w:sz w:val="14"/>
              </w:rPr>
              <w:t xml:space="preserve"> </w:t>
            </w:r>
            <w:proofErr w:type="gramStart"/>
            <w:r>
              <w:rPr>
                <w:b/>
                <w:color w:val="333333"/>
                <w:spacing w:val="-2"/>
                <w:sz w:val="14"/>
              </w:rPr>
              <w:t>Million</w:t>
            </w:r>
            <w:proofErr w:type="gramEnd"/>
          </w:p>
        </w:tc>
        <w:tc>
          <w:tcPr>
            <w:tcW w:w="3780" w:type="dxa"/>
          </w:tcPr>
          <w:p w14:paraId="388351A6" w14:textId="77777777" w:rsidR="00275643" w:rsidRDefault="00000000">
            <w:pPr>
              <w:pStyle w:val="TableParagraph"/>
              <w:spacing w:before="108" w:line="343" w:lineRule="auto"/>
              <w:ind w:left="85" w:right="226"/>
              <w:rPr>
                <w:sz w:val="14"/>
              </w:rPr>
            </w:pPr>
            <w:r>
              <w:rPr>
                <w:color w:val="333333"/>
                <w:sz w:val="14"/>
              </w:rPr>
              <w:t>Sized lifting and operational costs (</w:t>
            </w:r>
            <w:proofErr w:type="gramStart"/>
            <w:r>
              <w:rPr>
                <w:color w:val="333333"/>
                <w:sz w:val="14"/>
              </w:rPr>
              <w:t>excludes</w:t>
            </w:r>
            <w:proofErr w:type="gramEnd"/>
            <w:r>
              <w:rPr>
                <w:color w:val="333333"/>
                <w:sz w:val="14"/>
              </w:rPr>
              <w:t xml:space="preserve"> fiscal/tax</w:t>
            </w:r>
            <w:r>
              <w:rPr>
                <w:color w:val="333333"/>
                <w:spacing w:val="40"/>
                <w:sz w:val="14"/>
              </w:rPr>
              <w:t xml:space="preserve"> </w:t>
            </w:r>
            <w:r>
              <w:rPr>
                <w:color w:val="333333"/>
                <w:sz w:val="14"/>
              </w:rPr>
              <w:t>terms) [1].</w:t>
            </w:r>
          </w:p>
        </w:tc>
      </w:tr>
      <w:tr w:rsidR="00275643" w14:paraId="388351AE" w14:textId="77777777" w:rsidTr="00B1250F">
        <w:trPr>
          <w:trHeight w:val="620"/>
        </w:trPr>
        <w:tc>
          <w:tcPr>
            <w:tcW w:w="1270" w:type="dxa"/>
          </w:tcPr>
          <w:p w14:paraId="388351A8" w14:textId="77777777" w:rsidR="00275643" w:rsidRDefault="00275643">
            <w:pPr>
              <w:pStyle w:val="TableParagraph"/>
              <w:rPr>
                <w:rFonts w:ascii="Times New Roman"/>
                <w:sz w:val="14"/>
              </w:rPr>
            </w:pPr>
          </w:p>
        </w:tc>
        <w:tc>
          <w:tcPr>
            <w:tcW w:w="1450" w:type="dxa"/>
          </w:tcPr>
          <w:p w14:paraId="388351A9" w14:textId="77777777" w:rsidR="00275643" w:rsidRDefault="00275643">
            <w:pPr>
              <w:pStyle w:val="TableParagraph"/>
              <w:spacing w:before="57"/>
              <w:rPr>
                <w:sz w:val="14"/>
              </w:rPr>
            </w:pPr>
          </w:p>
          <w:p w14:paraId="388351AA" w14:textId="77777777" w:rsidR="00275643" w:rsidRDefault="00000000">
            <w:pPr>
              <w:pStyle w:val="TableParagraph"/>
              <w:ind w:left="84"/>
              <w:rPr>
                <w:sz w:val="14"/>
              </w:rPr>
            </w:pPr>
            <w:r>
              <w:rPr>
                <w:color w:val="333333"/>
                <w:sz w:val="14"/>
              </w:rPr>
              <w:t>Annual</w:t>
            </w:r>
            <w:r>
              <w:rPr>
                <w:color w:val="333333"/>
                <w:spacing w:val="4"/>
                <w:sz w:val="14"/>
              </w:rPr>
              <w:t xml:space="preserve"> </w:t>
            </w:r>
            <w:r>
              <w:rPr>
                <w:color w:val="333333"/>
                <w:spacing w:val="-4"/>
                <w:sz w:val="14"/>
              </w:rPr>
              <w:t>SG&amp;A</w:t>
            </w:r>
          </w:p>
        </w:tc>
        <w:tc>
          <w:tcPr>
            <w:tcW w:w="3130" w:type="dxa"/>
          </w:tcPr>
          <w:p w14:paraId="388351AB" w14:textId="77777777" w:rsidR="00275643" w:rsidRDefault="00275643">
            <w:pPr>
              <w:pStyle w:val="TableParagraph"/>
              <w:spacing w:before="57"/>
              <w:rPr>
                <w:sz w:val="14"/>
              </w:rPr>
            </w:pPr>
          </w:p>
          <w:p w14:paraId="388351AC" w14:textId="77777777" w:rsidR="00275643" w:rsidRDefault="00000000">
            <w:pPr>
              <w:pStyle w:val="TableParagraph"/>
              <w:ind w:left="83"/>
              <w:rPr>
                <w:sz w:val="14"/>
              </w:rPr>
            </w:pPr>
            <w:r>
              <w:rPr>
                <w:b/>
                <w:color w:val="333333"/>
                <w:sz w:val="14"/>
              </w:rPr>
              <w:t>US$</w:t>
            </w:r>
            <w:r>
              <w:rPr>
                <w:b/>
                <w:color w:val="333333"/>
                <w:spacing w:val="4"/>
                <w:sz w:val="14"/>
              </w:rPr>
              <w:t xml:space="preserve"> </w:t>
            </w:r>
            <w:r>
              <w:rPr>
                <w:b/>
                <w:color w:val="333333"/>
                <w:sz w:val="14"/>
              </w:rPr>
              <w:t>4.81</w:t>
            </w:r>
            <w:r>
              <w:rPr>
                <w:b/>
                <w:color w:val="333333"/>
                <w:spacing w:val="4"/>
                <w:sz w:val="14"/>
              </w:rPr>
              <w:t xml:space="preserve"> </w:t>
            </w:r>
            <w:r>
              <w:rPr>
                <w:b/>
                <w:color w:val="333333"/>
                <w:sz w:val="14"/>
              </w:rPr>
              <w:t>Million</w:t>
            </w:r>
            <w:r>
              <w:rPr>
                <w:b/>
                <w:color w:val="333333"/>
                <w:spacing w:val="4"/>
                <w:sz w:val="14"/>
              </w:rPr>
              <w:t xml:space="preserve"> </w:t>
            </w:r>
            <w:r>
              <w:rPr>
                <w:color w:val="333333"/>
                <w:sz w:val="14"/>
              </w:rPr>
              <w:t>(US$</w:t>
            </w:r>
            <w:r>
              <w:rPr>
                <w:color w:val="333333"/>
                <w:spacing w:val="4"/>
                <w:sz w:val="14"/>
              </w:rPr>
              <w:t xml:space="preserve"> </w:t>
            </w:r>
            <w:r>
              <w:rPr>
                <w:color w:val="333333"/>
                <w:spacing w:val="-2"/>
                <w:sz w:val="14"/>
              </w:rPr>
              <w:t>400,500/month)</w:t>
            </w:r>
          </w:p>
        </w:tc>
        <w:tc>
          <w:tcPr>
            <w:tcW w:w="3780" w:type="dxa"/>
          </w:tcPr>
          <w:p w14:paraId="388351AD" w14:textId="77777777" w:rsidR="00275643" w:rsidRDefault="00000000">
            <w:pPr>
              <w:pStyle w:val="TableParagraph"/>
              <w:spacing w:before="108" w:line="343" w:lineRule="auto"/>
              <w:ind w:left="85" w:right="47"/>
              <w:rPr>
                <w:sz w:val="14"/>
              </w:rPr>
            </w:pPr>
            <w:r>
              <w:rPr>
                <w:color w:val="333333"/>
                <w:sz w:val="14"/>
              </w:rPr>
              <w:t xml:space="preserve">Owner organization, corporate </w:t>
            </w:r>
            <w:proofErr w:type="spellStart"/>
            <w:r>
              <w:rPr>
                <w:color w:val="333333"/>
                <w:sz w:val="14"/>
              </w:rPr>
              <w:t>backoffice</w:t>
            </w:r>
            <w:proofErr w:type="spellEnd"/>
            <w:r>
              <w:rPr>
                <w:color w:val="333333"/>
                <w:sz w:val="14"/>
              </w:rPr>
              <w:t>, office leases,</w:t>
            </w:r>
            <w:r>
              <w:rPr>
                <w:color w:val="333333"/>
                <w:spacing w:val="40"/>
                <w:sz w:val="14"/>
              </w:rPr>
              <w:t xml:space="preserve"> </w:t>
            </w:r>
            <w:r>
              <w:rPr>
                <w:color w:val="333333"/>
                <w:sz w:val="14"/>
              </w:rPr>
              <w:t>and physical security [1].</w:t>
            </w:r>
          </w:p>
        </w:tc>
      </w:tr>
    </w:tbl>
    <w:p w14:paraId="388351AF" w14:textId="77777777" w:rsidR="00275643" w:rsidRDefault="00275643">
      <w:pPr>
        <w:pStyle w:val="BodyText"/>
        <w:spacing w:before="135"/>
        <w:rPr>
          <w:sz w:val="18"/>
        </w:rPr>
      </w:pPr>
    </w:p>
    <w:p w14:paraId="388351B0" w14:textId="77777777" w:rsidR="00275643" w:rsidRDefault="00000000">
      <w:pPr>
        <w:pStyle w:val="Heading2"/>
        <w:numPr>
          <w:ilvl w:val="1"/>
          <w:numId w:val="20"/>
        </w:numPr>
        <w:tabs>
          <w:tab w:val="left" w:pos="456"/>
        </w:tabs>
        <w:ind w:left="456" w:hanging="309"/>
      </w:pPr>
      <w:r>
        <w:rPr>
          <w:color w:val="333333"/>
        </w:rPr>
        <w:t>Post-Stabilization</w:t>
      </w:r>
      <w:r>
        <w:rPr>
          <w:color w:val="333333"/>
          <w:spacing w:val="23"/>
        </w:rPr>
        <w:t xml:space="preserve"> </w:t>
      </w:r>
      <w:r>
        <w:rPr>
          <w:color w:val="333333"/>
        </w:rPr>
        <w:t>Reservoir</w:t>
      </w:r>
      <w:r>
        <w:rPr>
          <w:color w:val="333333"/>
          <w:spacing w:val="24"/>
        </w:rPr>
        <w:t xml:space="preserve"> </w:t>
      </w:r>
      <w:r>
        <w:rPr>
          <w:color w:val="333333"/>
          <w:spacing w:val="-2"/>
        </w:rPr>
        <w:t>Evaluation</w:t>
      </w:r>
    </w:p>
    <w:p w14:paraId="388351B1" w14:textId="77777777" w:rsidR="00275643" w:rsidRDefault="00275643">
      <w:pPr>
        <w:pStyle w:val="BodyText"/>
        <w:spacing w:before="35"/>
        <w:rPr>
          <w:b/>
          <w:sz w:val="18"/>
        </w:rPr>
      </w:pPr>
    </w:p>
    <w:p w14:paraId="388351B2" w14:textId="77777777" w:rsidR="00275643" w:rsidRDefault="00000000">
      <w:pPr>
        <w:pStyle w:val="BodyText"/>
        <w:spacing w:line="333" w:lineRule="auto"/>
        <w:ind w:left="147" w:right="144"/>
        <w:jc w:val="both"/>
      </w:pPr>
      <w:r>
        <w:rPr>
          <w:color w:val="333333"/>
        </w:rPr>
        <w:t xml:space="preserve">After each field reaches production stability (defined as 6+ consecutive months of plateau production with &lt;5% monthly decline), a </w:t>
      </w:r>
      <w:r>
        <w:rPr>
          <w:b/>
          <w:color w:val="333333"/>
        </w:rPr>
        <w:t xml:space="preserve">comprehensive reservoir evaluation </w:t>
      </w:r>
      <w:r>
        <w:rPr>
          <w:color w:val="333333"/>
        </w:rPr>
        <w:t>must be conducted to verify optimum production and identify secondary/tertiary recovery opportunities. This evaluation is a prerequisite before authorizing permanent facilities or the next phase of development.</w:t>
      </w:r>
    </w:p>
    <w:p w14:paraId="388351B3" w14:textId="77777777" w:rsidR="00275643" w:rsidRDefault="00000000">
      <w:pPr>
        <w:pStyle w:val="BodyText"/>
        <w:spacing w:before="163"/>
        <w:ind w:left="147"/>
        <w:jc w:val="both"/>
      </w:pPr>
      <w:r>
        <w:rPr>
          <w:color w:val="333333"/>
        </w:rPr>
        <w:t xml:space="preserve">The post-stabilization reservoir evaluation will </w:t>
      </w:r>
      <w:r>
        <w:rPr>
          <w:color w:val="333333"/>
          <w:spacing w:val="-2"/>
        </w:rPr>
        <w:t>include:</w:t>
      </w:r>
    </w:p>
    <w:p w14:paraId="388351B4" w14:textId="77777777" w:rsidR="00275643" w:rsidRDefault="00275643">
      <w:pPr>
        <w:pStyle w:val="BodyText"/>
        <w:jc w:val="both"/>
        <w:sectPr w:rsidR="00275643">
          <w:pgSz w:w="11920" w:h="16840"/>
          <w:pgMar w:top="1100" w:right="992" w:bottom="280" w:left="992" w:header="720" w:footer="720" w:gutter="0"/>
          <w:cols w:space="720"/>
        </w:sectPr>
      </w:pPr>
    </w:p>
    <w:tbl>
      <w:tblPr>
        <w:tblStyle w:val="TableNormal"/>
        <w:tblW w:w="0" w:type="auto"/>
        <w:tblInd w:w="157" w:type="dxa"/>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Layout w:type="fixed"/>
        <w:tblLook w:val="01E0" w:firstRow="1" w:lastRow="1" w:firstColumn="1" w:lastColumn="1" w:noHBand="0" w:noVBand="0"/>
      </w:tblPr>
      <w:tblGrid>
        <w:gridCol w:w="1560"/>
        <w:gridCol w:w="3940"/>
        <w:gridCol w:w="2750"/>
        <w:gridCol w:w="1380"/>
      </w:tblGrid>
      <w:tr w:rsidR="00275643" w14:paraId="388351BC" w14:textId="77777777">
        <w:trPr>
          <w:trHeight w:val="620"/>
        </w:trPr>
        <w:tc>
          <w:tcPr>
            <w:tcW w:w="1560" w:type="dxa"/>
            <w:shd w:val="clear" w:color="auto" w:fill="F1F1F1"/>
          </w:tcPr>
          <w:p w14:paraId="388351B5" w14:textId="77777777" w:rsidR="00275643" w:rsidRDefault="00000000">
            <w:pPr>
              <w:pStyle w:val="TableParagraph"/>
              <w:spacing w:before="108" w:line="343" w:lineRule="auto"/>
              <w:ind w:left="85" w:right="136"/>
              <w:rPr>
                <w:b/>
                <w:sz w:val="14"/>
              </w:rPr>
            </w:pPr>
            <w:r>
              <w:rPr>
                <w:b/>
                <w:color w:val="333333"/>
                <w:spacing w:val="-2"/>
                <w:sz w:val="14"/>
              </w:rPr>
              <w:lastRenderedPageBreak/>
              <w:t>Evaluation</w:t>
            </w:r>
            <w:r>
              <w:rPr>
                <w:b/>
                <w:color w:val="333333"/>
                <w:spacing w:val="40"/>
                <w:sz w:val="14"/>
              </w:rPr>
              <w:t xml:space="preserve"> </w:t>
            </w:r>
            <w:r>
              <w:rPr>
                <w:b/>
                <w:color w:val="333333"/>
                <w:spacing w:val="-2"/>
                <w:sz w:val="14"/>
              </w:rPr>
              <w:t>Component</w:t>
            </w:r>
          </w:p>
        </w:tc>
        <w:tc>
          <w:tcPr>
            <w:tcW w:w="3940" w:type="dxa"/>
            <w:shd w:val="clear" w:color="auto" w:fill="F1F1F1"/>
          </w:tcPr>
          <w:p w14:paraId="388351B6" w14:textId="77777777" w:rsidR="00275643" w:rsidRDefault="00275643">
            <w:pPr>
              <w:pStyle w:val="TableParagraph"/>
              <w:spacing w:before="67"/>
              <w:rPr>
                <w:sz w:val="14"/>
              </w:rPr>
            </w:pPr>
          </w:p>
          <w:p w14:paraId="388351B7" w14:textId="77777777" w:rsidR="00275643" w:rsidRDefault="00000000">
            <w:pPr>
              <w:pStyle w:val="TableParagraph"/>
              <w:ind w:left="82"/>
              <w:rPr>
                <w:b/>
                <w:sz w:val="14"/>
              </w:rPr>
            </w:pPr>
            <w:r>
              <w:rPr>
                <w:b/>
                <w:color w:val="333333"/>
                <w:spacing w:val="-2"/>
                <w:sz w:val="14"/>
              </w:rPr>
              <w:t>Objective</w:t>
            </w:r>
          </w:p>
        </w:tc>
        <w:tc>
          <w:tcPr>
            <w:tcW w:w="2750" w:type="dxa"/>
            <w:shd w:val="clear" w:color="auto" w:fill="F1F1F1"/>
          </w:tcPr>
          <w:p w14:paraId="388351B8" w14:textId="77777777" w:rsidR="00275643" w:rsidRDefault="00275643">
            <w:pPr>
              <w:pStyle w:val="TableParagraph"/>
              <w:spacing w:before="67"/>
              <w:rPr>
                <w:sz w:val="14"/>
              </w:rPr>
            </w:pPr>
          </w:p>
          <w:p w14:paraId="388351B9" w14:textId="77777777" w:rsidR="00275643" w:rsidRDefault="00000000">
            <w:pPr>
              <w:pStyle w:val="TableParagraph"/>
              <w:ind w:left="82"/>
              <w:rPr>
                <w:b/>
                <w:sz w:val="14"/>
              </w:rPr>
            </w:pPr>
            <w:r>
              <w:rPr>
                <w:b/>
                <w:color w:val="333333"/>
                <w:sz w:val="14"/>
              </w:rPr>
              <w:t>Expected</w:t>
            </w:r>
            <w:r>
              <w:rPr>
                <w:b/>
                <w:color w:val="333333"/>
                <w:spacing w:val="6"/>
                <w:sz w:val="14"/>
              </w:rPr>
              <w:t xml:space="preserve"> </w:t>
            </w:r>
            <w:r>
              <w:rPr>
                <w:b/>
                <w:color w:val="333333"/>
                <w:spacing w:val="-2"/>
                <w:sz w:val="14"/>
              </w:rPr>
              <w:t>Deliverables</w:t>
            </w:r>
          </w:p>
        </w:tc>
        <w:tc>
          <w:tcPr>
            <w:tcW w:w="1380" w:type="dxa"/>
            <w:shd w:val="clear" w:color="auto" w:fill="F1F1F1"/>
          </w:tcPr>
          <w:p w14:paraId="388351BA" w14:textId="77777777" w:rsidR="00275643" w:rsidRDefault="00275643">
            <w:pPr>
              <w:pStyle w:val="TableParagraph"/>
              <w:spacing w:before="67"/>
              <w:rPr>
                <w:sz w:val="14"/>
              </w:rPr>
            </w:pPr>
          </w:p>
          <w:p w14:paraId="388351BB" w14:textId="77777777" w:rsidR="00275643" w:rsidRDefault="00000000">
            <w:pPr>
              <w:pStyle w:val="TableParagraph"/>
              <w:ind w:left="80"/>
              <w:rPr>
                <w:b/>
                <w:sz w:val="14"/>
              </w:rPr>
            </w:pPr>
            <w:r>
              <w:rPr>
                <w:b/>
                <w:color w:val="333333"/>
                <w:spacing w:val="-2"/>
                <w:sz w:val="14"/>
              </w:rPr>
              <w:t>Timeline</w:t>
            </w:r>
          </w:p>
        </w:tc>
      </w:tr>
      <w:tr w:rsidR="00275643" w14:paraId="388351C4" w14:textId="77777777">
        <w:trPr>
          <w:trHeight w:val="850"/>
        </w:trPr>
        <w:tc>
          <w:tcPr>
            <w:tcW w:w="1560" w:type="dxa"/>
          </w:tcPr>
          <w:p w14:paraId="388351BD" w14:textId="77777777" w:rsidR="00275643" w:rsidRDefault="00275643">
            <w:pPr>
              <w:pStyle w:val="TableParagraph"/>
              <w:spacing w:before="67"/>
              <w:rPr>
                <w:sz w:val="14"/>
              </w:rPr>
            </w:pPr>
          </w:p>
          <w:p w14:paraId="388351BE" w14:textId="77777777" w:rsidR="00275643" w:rsidRDefault="00000000">
            <w:pPr>
              <w:pStyle w:val="TableParagraph"/>
              <w:spacing w:line="343" w:lineRule="auto"/>
              <w:ind w:left="85" w:right="136"/>
              <w:rPr>
                <w:b/>
                <w:sz w:val="14"/>
              </w:rPr>
            </w:pPr>
            <w:r>
              <w:rPr>
                <w:b/>
                <w:color w:val="333333"/>
                <w:sz w:val="14"/>
              </w:rPr>
              <w:t>Pressure</w:t>
            </w:r>
            <w:r>
              <w:rPr>
                <w:b/>
                <w:color w:val="333333"/>
                <w:spacing w:val="-10"/>
                <w:sz w:val="14"/>
              </w:rPr>
              <w:t xml:space="preserve"> </w:t>
            </w:r>
            <w:r>
              <w:rPr>
                <w:b/>
                <w:color w:val="333333"/>
                <w:sz w:val="14"/>
              </w:rPr>
              <w:t>Transient</w:t>
            </w:r>
            <w:r>
              <w:rPr>
                <w:b/>
                <w:color w:val="333333"/>
                <w:spacing w:val="40"/>
                <w:sz w:val="14"/>
              </w:rPr>
              <w:t xml:space="preserve"> </w:t>
            </w:r>
            <w:r>
              <w:rPr>
                <w:b/>
                <w:color w:val="333333"/>
                <w:sz w:val="14"/>
              </w:rPr>
              <w:t>Analysis (PTA)</w:t>
            </w:r>
          </w:p>
        </w:tc>
        <w:tc>
          <w:tcPr>
            <w:tcW w:w="3940" w:type="dxa"/>
          </w:tcPr>
          <w:p w14:paraId="388351BF" w14:textId="77777777" w:rsidR="00275643" w:rsidRDefault="00275643">
            <w:pPr>
              <w:pStyle w:val="TableParagraph"/>
              <w:spacing w:before="67"/>
              <w:rPr>
                <w:sz w:val="14"/>
              </w:rPr>
            </w:pPr>
          </w:p>
          <w:p w14:paraId="388351C0" w14:textId="77777777" w:rsidR="00275643" w:rsidRDefault="00000000">
            <w:pPr>
              <w:pStyle w:val="TableParagraph"/>
              <w:spacing w:line="343" w:lineRule="auto"/>
              <w:ind w:left="82"/>
              <w:rPr>
                <w:sz w:val="14"/>
              </w:rPr>
            </w:pPr>
            <w:r>
              <w:rPr>
                <w:color w:val="333333"/>
                <w:sz w:val="14"/>
              </w:rPr>
              <w:t>Determine reservoir boundaries, permeability, skin, and</w:t>
            </w:r>
            <w:r>
              <w:rPr>
                <w:color w:val="333333"/>
                <w:spacing w:val="40"/>
                <w:sz w:val="14"/>
              </w:rPr>
              <w:t xml:space="preserve"> </w:t>
            </w:r>
            <w:r>
              <w:rPr>
                <w:color w:val="333333"/>
                <w:sz w:val="14"/>
              </w:rPr>
              <w:t>drainage radius for each producing well.</w:t>
            </w:r>
          </w:p>
        </w:tc>
        <w:tc>
          <w:tcPr>
            <w:tcW w:w="2750" w:type="dxa"/>
          </w:tcPr>
          <w:p w14:paraId="388351C1" w14:textId="77777777" w:rsidR="00275643" w:rsidRDefault="00275643">
            <w:pPr>
              <w:pStyle w:val="TableParagraph"/>
              <w:spacing w:before="67"/>
              <w:rPr>
                <w:sz w:val="14"/>
              </w:rPr>
            </w:pPr>
          </w:p>
          <w:p w14:paraId="388351C2" w14:textId="77777777" w:rsidR="00275643" w:rsidRDefault="00000000">
            <w:pPr>
              <w:pStyle w:val="TableParagraph"/>
              <w:spacing w:line="343" w:lineRule="auto"/>
              <w:ind w:left="82" w:right="164"/>
              <w:rPr>
                <w:sz w:val="14"/>
              </w:rPr>
            </w:pPr>
            <w:r>
              <w:rPr>
                <w:color w:val="333333"/>
                <w:sz w:val="14"/>
              </w:rPr>
              <w:t>Reservoir model calibration;</w:t>
            </w:r>
            <w:r>
              <w:rPr>
                <w:color w:val="333333"/>
                <w:spacing w:val="40"/>
                <w:sz w:val="14"/>
              </w:rPr>
              <w:t xml:space="preserve"> </w:t>
            </w:r>
            <w:r>
              <w:rPr>
                <w:color w:val="333333"/>
                <w:sz w:val="14"/>
              </w:rPr>
              <w:t>identification of compartmentalization.</w:t>
            </w:r>
          </w:p>
        </w:tc>
        <w:tc>
          <w:tcPr>
            <w:tcW w:w="1380" w:type="dxa"/>
          </w:tcPr>
          <w:p w14:paraId="388351C3" w14:textId="77777777" w:rsidR="00275643" w:rsidRDefault="00000000">
            <w:pPr>
              <w:pStyle w:val="TableParagraph"/>
              <w:spacing w:before="108" w:line="343" w:lineRule="auto"/>
              <w:ind w:left="80"/>
              <w:rPr>
                <w:sz w:val="14"/>
              </w:rPr>
            </w:pPr>
            <w:r>
              <w:rPr>
                <w:color w:val="333333"/>
                <w:sz w:val="14"/>
              </w:rPr>
              <w:t>3-6 months of</w:t>
            </w:r>
            <w:r>
              <w:rPr>
                <w:color w:val="333333"/>
                <w:spacing w:val="40"/>
                <w:sz w:val="14"/>
              </w:rPr>
              <w:t xml:space="preserve"> </w:t>
            </w:r>
            <w:r>
              <w:rPr>
                <w:color w:val="333333"/>
                <w:sz w:val="14"/>
              </w:rPr>
              <w:t>production</w:t>
            </w:r>
            <w:r>
              <w:rPr>
                <w:color w:val="333333"/>
                <w:spacing w:val="-10"/>
                <w:sz w:val="14"/>
              </w:rPr>
              <w:t xml:space="preserve"> </w:t>
            </w:r>
            <w:r>
              <w:rPr>
                <w:color w:val="333333"/>
                <w:sz w:val="14"/>
              </w:rPr>
              <w:t>data</w:t>
            </w:r>
            <w:r>
              <w:rPr>
                <w:color w:val="333333"/>
                <w:spacing w:val="40"/>
                <w:sz w:val="14"/>
              </w:rPr>
              <w:t xml:space="preserve"> </w:t>
            </w:r>
            <w:r>
              <w:rPr>
                <w:color w:val="333333"/>
                <w:spacing w:val="-2"/>
                <w:sz w:val="14"/>
              </w:rPr>
              <w:t>required</w:t>
            </w:r>
          </w:p>
        </w:tc>
      </w:tr>
      <w:tr w:rsidR="00275643" w14:paraId="388351CC" w14:textId="77777777">
        <w:trPr>
          <w:trHeight w:val="850"/>
        </w:trPr>
        <w:tc>
          <w:tcPr>
            <w:tcW w:w="1560" w:type="dxa"/>
          </w:tcPr>
          <w:p w14:paraId="388351C5" w14:textId="77777777" w:rsidR="00275643" w:rsidRDefault="00000000">
            <w:pPr>
              <w:pStyle w:val="TableParagraph"/>
              <w:spacing w:before="108" w:line="343" w:lineRule="auto"/>
              <w:ind w:left="85" w:right="136"/>
              <w:rPr>
                <w:b/>
                <w:sz w:val="14"/>
              </w:rPr>
            </w:pPr>
            <w:r>
              <w:rPr>
                <w:b/>
                <w:color w:val="333333"/>
                <w:sz w:val="14"/>
              </w:rPr>
              <w:t>Material</w:t>
            </w:r>
            <w:r>
              <w:rPr>
                <w:b/>
                <w:color w:val="333333"/>
                <w:spacing w:val="-3"/>
                <w:sz w:val="14"/>
              </w:rPr>
              <w:t xml:space="preserve"> </w:t>
            </w:r>
            <w:r>
              <w:rPr>
                <w:b/>
                <w:color w:val="333333"/>
                <w:sz w:val="14"/>
              </w:rPr>
              <w:t>Balance</w:t>
            </w:r>
            <w:r>
              <w:rPr>
                <w:b/>
                <w:color w:val="333333"/>
                <w:spacing w:val="-3"/>
                <w:sz w:val="14"/>
              </w:rPr>
              <w:t xml:space="preserve"> </w:t>
            </w:r>
            <w:r>
              <w:rPr>
                <w:b/>
                <w:color w:val="333333"/>
                <w:sz w:val="14"/>
              </w:rPr>
              <w:t>/</w:t>
            </w:r>
            <w:r>
              <w:rPr>
                <w:b/>
                <w:color w:val="333333"/>
                <w:spacing w:val="40"/>
                <w:sz w:val="14"/>
              </w:rPr>
              <w:t xml:space="preserve"> </w:t>
            </w:r>
            <w:r>
              <w:rPr>
                <w:b/>
                <w:color w:val="333333"/>
                <w:sz w:val="14"/>
              </w:rPr>
              <w:t>Decline Curve</w:t>
            </w:r>
            <w:r>
              <w:rPr>
                <w:b/>
                <w:color w:val="333333"/>
                <w:spacing w:val="40"/>
                <w:sz w:val="14"/>
              </w:rPr>
              <w:t xml:space="preserve"> </w:t>
            </w:r>
            <w:r>
              <w:rPr>
                <w:b/>
                <w:color w:val="333333"/>
                <w:spacing w:val="-2"/>
                <w:sz w:val="14"/>
              </w:rPr>
              <w:t>Analysis</w:t>
            </w:r>
          </w:p>
        </w:tc>
        <w:tc>
          <w:tcPr>
            <w:tcW w:w="3940" w:type="dxa"/>
          </w:tcPr>
          <w:p w14:paraId="388351C6" w14:textId="77777777" w:rsidR="00275643" w:rsidRDefault="00275643">
            <w:pPr>
              <w:pStyle w:val="TableParagraph"/>
              <w:spacing w:before="67"/>
              <w:rPr>
                <w:sz w:val="14"/>
              </w:rPr>
            </w:pPr>
          </w:p>
          <w:p w14:paraId="388351C7" w14:textId="77777777" w:rsidR="00275643" w:rsidRDefault="00000000">
            <w:pPr>
              <w:pStyle w:val="TableParagraph"/>
              <w:spacing w:line="343" w:lineRule="auto"/>
              <w:ind w:left="82"/>
              <w:rPr>
                <w:sz w:val="14"/>
              </w:rPr>
            </w:pPr>
            <w:r>
              <w:rPr>
                <w:color w:val="333333"/>
                <w:sz w:val="14"/>
              </w:rPr>
              <w:t>Verify OOIP, drive mechanism, and ultimate recovery factor</w:t>
            </w:r>
            <w:r>
              <w:rPr>
                <w:color w:val="333333"/>
                <w:spacing w:val="40"/>
                <w:sz w:val="14"/>
              </w:rPr>
              <w:t xml:space="preserve"> </w:t>
            </w:r>
            <w:r>
              <w:rPr>
                <w:color w:val="333333"/>
                <w:sz w:val="14"/>
              </w:rPr>
              <w:t>(RF) under current depletion.</w:t>
            </w:r>
          </w:p>
        </w:tc>
        <w:tc>
          <w:tcPr>
            <w:tcW w:w="2750" w:type="dxa"/>
          </w:tcPr>
          <w:p w14:paraId="388351C8" w14:textId="77777777" w:rsidR="00275643" w:rsidRDefault="00275643">
            <w:pPr>
              <w:pStyle w:val="TableParagraph"/>
              <w:spacing w:before="67"/>
              <w:rPr>
                <w:sz w:val="14"/>
              </w:rPr>
            </w:pPr>
          </w:p>
          <w:p w14:paraId="388351C9" w14:textId="77777777" w:rsidR="00275643" w:rsidRDefault="00000000">
            <w:pPr>
              <w:pStyle w:val="TableParagraph"/>
              <w:spacing w:line="343" w:lineRule="auto"/>
              <w:ind w:left="82" w:right="164"/>
              <w:rPr>
                <w:sz w:val="14"/>
              </w:rPr>
            </w:pPr>
            <w:r>
              <w:rPr>
                <w:color w:val="333333"/>
                <w:sz w:val="14"/>
              </w:rPr>
              <w:t>Updated reserves estimate; RF</w:t>
            </w:r>
            <w:r>
              <w:rPr>
                <w:color w:val="333333"/>
                <w:spacing w:val="40"/>
                <w:sz w:val="14"/>
              </w:rPr>
              <w:t xml:space="preserve"> </w:t>
            </w:r>
            <w:r>
              <w:rPr>
                <w:color w:val="333333"/>
                <w:sz w:val="14"/>
              </w:rPr>
              <w:t>comparison vs. analogues.</w:t>
            </w:r>
          </w:p>
        </w:tc>
        <w:tc>
          <w:tcPr>
            <w:tcW w:w="1380" w:type="dxa"/>
          </w:tcPr>
          <w:p w14:paraId="388351CA" w14:textId="77777777" w:rsidR="00275643" w:rsidRDefault="00275643">
            <w:pPr>
              <w:pStyle w:val="TableParagraph"/>
              <w:spacing w:before="67"/>
              <w:rPr>
                <w:sz w:val="14"/>
              </w:rPr>
            </w:pPr>
          </w:p>
          <w:p w14:paraId="388351CB" w14:textId="77777777" w:rsidR="00275643" w:rsidRDefault="00000000">
            <w:pPr>
              <w:pStyle w:val="TableParagraph"/>
              <w:spacing w:line="343" w:lineRule="auto"/>
              <w:ind w:left="80" w:right="159"/>
              <w:rPr>
                <w:sz w:val="14"/>
              </w:rPr>
            </w:pPr>
            <w:r>
              <w:rPr>
                <w:color w:val="333333"/>
                <w:sz w:val="14"/>
              </w:rPr>
              <w:t>6-12 months of</w:t>
            </w:r>
            <w:r>
              <w:rPr>
                <w:color w:val="333333"/>
                <w:spacing w:val="40"/>
                <w:sz w:val="14"/>
              </w:rPr>
              <w:t xml:space="preserve"> </w:t>
            </w:r>
            <w:r>
              <w:rPr>
                <w:color w:val="333333"/>
                <w:sz w:val="14"/>
              </w:rPr>
              <w:t>stable</w:t>
            </w:r>
            <w:r>
              <w:rPr>
                <w:color w:val="333333"/>
                <w:spacing w:val="-8"/>
                <w:sz w:val="14"/>
              </w:rPr>
              <w:t xml:space="preserve"> </w:t>
            </w:r>
            <w:r>
              <w:rPr>
                <w:color w:val="333333"/>
                <w:sz w:val="14"/>
              </w:rPr>
              <w:t>production</w:t>
            </w:r>
          </w:p>
        </w:tc>
      </w:tr>
      <w:tr w:rsidR="00275643" w14:paraId="388351D5" w14:textId="77777777">
        <w:trPr>
          <w:trHeight w:val="1090"/>
        </w:trPr>
        <w:tc>
          <w:tcPr>
            <w:tcW w:w="1560" w:type="dxa"/>
          </w:tcPr>
          <w:p w14:paraId="388351CD" w14:textId="77777777" w:rsidR="00275643" w:rsidRDefault="00275643">
            <w:pPr>
              <w:pStyle w:val="TableParagraph"/>
              <w:rPr>
                <w:sz w:val="14"/>
              </w:rPr>
            </w:pPr>
          </w:p>
          <w:p w14:paraId="388351CE" w14:textId="77777777" w:rsidR="00275643" w:rsidRDefault="00275643">
            <w:pPr>
              <w:pStyle w:val="TableParagraph"/>
              <w:spacing w:before="16"/>
              <w:rPr>
                <w:sz w:val="14"/>
              </w:rPr>
            </w:pPr>
          </w:p>
          <w:p w14:paraId="388351CF" w14:textId="77777777" w:rsidR="00275643" w:rsidRDefault="00000000">
            <w:pPr>
              <w:pStyle w:val="TableParagraph"/>
              <w:spacing w:line="343" w:lineRule="auto"/>
              <w:ind w:left="85" w:right="136"/>
              <w:rPr>
                <w:b/>
                <w:sz w:val="14"/>
              </w:rPr>
            </w:pPr>
            <w:r>
              <w:rPr>
                <w:b/>
                <w:color w:val="333333"/>
                <w:sz w:val="14"/>
              </w:rPr>
              <w:t>Water Injection</w:t>
            </w:r>
            <w:r>
              <w:rPr>
                <w:b/>
                <w:color w:val="333333"/>
                <w:spacing w:val="40"/>
                <w:sz w:val="14"/>
              </w:rPr>
              <w:t xml:space="preserve"> </w:t>
            </w:r>
            <w:r>
              <w:rPr>
                <w:b/>
                <w:color w:val="333333"/>
                <w:sz w:val="14"/>
              </w:rPr>
              <w:t>Feasibility</w:t>
            </w:r>
            <w:r>
              <w:rPr>
                <w:b/>
                <w:color w:val="333333"/>
                <w:spacing w:val="-7"/>
                <w:sz w:val="14"/>
              </w:rPr>
              <w:t xml:space="preserve"> </w:t>
            </w:r>
            <w:r>
              <w:rPr>
                <w:b/>
                <w:color w:val="333333"/>
                <w:sz w:val="14"/>
              </w:rPr>
              <w:t>Study</w:t>
            </w:r>
          </w:p>
        </w:tc>
        <w:tc>
          <w:tcPr>
            <w:tcW w:w="3940" w:type="dxa"/>
          </w:tcPr>
          <w:p w14:paraId="388351D0" w14:textId="77777777" w:rsidR="00275643" w:rsidRDefault="00000000">
            <w:pPr>
              <w:pStyle w:val="TableParagraph"/>
              <w:spacing w:before="108" w:line="348" w:lineRule="auto"/>
              <w:ind w:left="82" w:right="174"/>
              <w:rPr>
                <w:sz w:val="14"/>
              </w:rPr>
            </w:pPr>
            <w:r>
              <w:rPr>
                <w:color w:val="333333"/>
                <w:sz w:val="14"/>
              </w:rPr>
              <w:t>Identify where water injection can be improved or</w:t>
            </w:r>
            <w:r>
              <w:rPr>
                <w:color w:val="333333"/>
                <w:spacing w:val="40"/>
                <w:sz w:val="14"/>
              </w:rPr>
              <w:t xml:space="preserve"> </w:t>
            </w:r>
            <w:r>
              <w:rPr>
                <w:color w:val="333333"/>
                <w:sz w:val="14"/>
              </w:rPr>
              <w:t>implemented to maintain reservoir pressure, improve</w:t>
            </w:r>
            <w:r>
              <w:rPr>
                <w:color w:val="333333"/>
                <w:spacing w:val="80"/>
                <w:sz w:val="14"/>
              </w:rPr>
              <w:t xml:space="preserve"> </w:t>
            </w:r>
            <w:r>
              <w:rPr>
                <w:color w:val="333333"/>
                <w:sz w:val="14"/>
              </w:rPr>
              <w:t>sweep efficiency, and increase recovery factor from 8-12%</w:t>
            </w:r>
            <w:r>
              <w:rPr>
                <w:color w:val="333333"/>
                <w:spacing w:val="40"/>
                <w:sz w:val="14"/>
              </w:rPr>
              <w:t xml:space="preserve"> </w:t>
            </w:r>
            <w:r>
              <w:rPr>
                <w:color w:val="333333"/>
                <w:sz w:val="14"/>
              </w:rPr>
              <w:t>(primary) to 20-30% (secondary).</w:t>
            </w:r>
          </w:p>
        </w:tc>
        <w:tc>
          <w:tcPr>
            <w:tcW w:w="2750" w:type="dxa"/>
          </w:tcPr>
          <w:p w14:paraId="388351D1" w14:textId="77777777" w:rsidR="00275643" w:rsidRDefault="00275643">
            <w:pPr>
              <w:pStyle w:val="TableParagraph"/>
              <w:spacing w:before="67"/>
              <w:rPr>
                <w:sz w:val="14"/>
              </w:rPr>
            </w:pPr>
          </w:p>
          <w:p w14:paraId="388351D2" w14:textId="77777777" w:rsidR="00275643" w:rsidRDefault="00000000">
            <w:pPr>
              <w:pStyle w:val="TableParagraph"/>
              <w:spacing w:line="343" w:lineRule="auto"/>
              <w:ind w:left="82" w:right="164"/>
              <w:rPr>
                <w:sz w:val="14"/>
              </w:rPr>
            </w:pPr>
            <w:r>
              <w:rPr>
                <w:color w:val="333333"/>
                <w:sz w:val="14"/>
              </w:rPr>
              <w:t>Injection well candidates; required</w:t>
            </w:r>
            <w:r>
              <w:rPr>
                <w:color w:val="333333"/>
                <w:spacing w:val="40"/>
                <w:sz w:val="14"/>
              </w:rPr>
              <w:t xml:space="preserve"> </w:t>
            </w:r>
            <w:r>
              <w:rPr>
                <w:color w:val="333333"/>
                <w:sz w:val="14"/>
              </w:rPr>
              <w:t>injection rates and pressures; surface</w:t>
            </w:r>
            <w:r>
              <w:rPr>
                <w:color w:val="333333"/>
                <w:spacing w:val="40"/>
                <w:sz w:val="14"/>
              </w:rPr>
              <w:t xml:space="preserve"> </w:t>
            </w:r>
            <w:r>
              <w:rPr>
                <w:color w:val="333333"/>
                <w:sz w:val="14"/>
              </w:rPr>
              <w:t>facility sizing.</w:t>
            </w:r>
          </w:p>
        </w:tc>
        <w:tc>
          <w:tcPr>
            <w:tcW w:w="1380" w:type="dxa"/>
          </w:tcPr>
          <w:p w14:paraId="388351D3" w14:textId="77777777" w:rsidR="00275643" w:rsidRDefault="00275643">
            <w:pPr>
              <w:pStyle w:val="TableParagraph"/>
              <w:spacing w:before="67"/>
              <w:rPr>
                <w:sz w:val="14"/>
              </w:rPr>
            </w:pPr>
          </w:p>
          <w:p w14:paraId="388351D4" w14:textId="77777777" w:rsidR="00275643" w:rsidRDefault="00000000">
            <w:pPr>
              <w:pStyle w:val="TableParagraph"/>
              <w:spacing w:line="343" w:lineRule="auto"/>
              <w:ind w:left="80" w:right="183"/>
              <w:jc w:val="both"/>
              <w:rPr>
                <w:sz w:val="14"/>
              </w:rPr>
            </w:pPr>
            <w:r>
              <w:rPr>
                <w:color w:val="333333"/>
                <w:spacing w:val="-2"/>
                <w:sz w:val="14"/>
              </w:rPr>
              <w:t>Post-stabilization</w:t>
            </w:r>
            <w:r>
              <w:rPr>
                <w:color w:val="333333"/>
                <w:spacing w:val="40"/>
                <w:sz w:val="14"/>
              </w:rPr>
              <w:t xml:space="preserve"> </w:t>
            </w:r>
            <w:r>
              <w:rPr>
                <w:color w:val="333333"/>
                <w:sz w:val="14"/>
              </w:rPr>
              <w:t>(Month</w:t>
            </w:r>
            <w:r>
              <w:rPr>
                <w:color w:val="333333"/>
                <w:spacing w:val="-4"/>
                <w:sz w:val="14"/>
              </w:rPr>
              <w:t xml:space="preserve"> </w:t>
            </w:r>
            <w:r>
              <w:rPr>
                <w:color w:val="333333"/>
                <w:sz w:val="14"/>
              </w:rPr>
              <w:t>12-18</w:t>
            </w:r>
            <w:r>
              <w:rPr>
                <w:color w:val="333333"/>
                <w:spacing w:val="-4"/>
                <w:sz w:val="14"/>
              </w:rPr>
              <w:t xml:space="preserve"> </w:t>
            </w:r>
            <w:r>
              <w:rPr>
                <w:color w:val="333333"/>
                <w:sz w:val="14"/>
              </w:rPr>
              <w:t>per</w:t>
            </w:r>
            <w:r>
              <w:rPr>
                <w:color w:val="333333"/>
                <w:spacing w:val="40"/>
                <w:sz w:val="14"/>
              </w:rPr>
              <w:t xml:space="preserve"> </w:t>
            </w:r>
            <w:r>
              <w:rPr>
                <w:color w:val="333333"/>
                <w:spacing w:val="-2"/>
                <w:sz w:val="14"/>
              </w:rPr>
              <w:t>field)</w:t>
            </w:r>
          </w:p>
        </w:tc>
      </w:tr>
      <w:tr w:rsidR="00275643" w14:paraId="388351DD" w14:textId="77777777">
        <w:trPr>
          <w:trHeight w:val="850"/>
        </w:trPr>
        <w:tc>
          <w:tcPr>
            <w:tcW w:w="1560" w:type="dxa"/>
          </w:tcPr>
          <w:p w14:paraId="388351D6" w14:textId="77777777" w:rsidR="00275643" w:rsidRDefault="00275643">
            <w:pPr>
              <w:pStyle w:val="TableParagraph"/>
              <w:spacing w:before="57"/>
              <w:rPr>
                <w:sz w:val="14"/>
              </w:rPr>
            </w:pPr>
          </w:p>
          <w:p w14:paraId="388351D7" w14:textId="77777777" w:rsidR="00275643" w:rsidRDefault="00000000">
            <w:pPr>
              <w:pStyle w:val="TableParagraph"/>
              <w:spacing w:line="343" w:lineRule="auto"/>
              <w:ind w:left="85" w:right="136"/>
              <w:rPr>
                <w:b/>
                <w:sz w:val="14"/>
              </w:rPr>
            </w:pPr>
            <w:r>
              <w:rPr>
                <w:b/>
                <w:color w:val="333333"/>
                <w:sz w:val="14"/>
              </w:rPr>
              <w:t>Waterflood</w:t>
            </w:r>
            <w:r>
              <w:rPr>
                <w:b/>
                <w:color w:val="333333"/>
                <w:spacing w:val="-9"/>
                <w:sz w:val="14"/>
              </w:rPr>
              <w:t xml:space="preserve"> </w:t>
            </w:r>
            <w:r>
              <w:rPr>
                <w:b/>
                <w:color w:val="333333"/>
                <w:sz w:val="14"/>
              </w:rPr>
              <w:t>Pattern</w:t>
            </w:r>
            <w:r>
              <w:rPr>
                <w:b/>
                <w:color w:val="333333"/>
                <w:spacing w:val="40"/>
                <w:sz w:val="14"/>
              </w:rPr>
              <w:t xml:space="preserve"> </w:t>
            </w:r>
            <w:r>
              <w:rPr>
                <w:b/>
                <w:color w:val="333333"/>
                <w:spacing w:val="-2"/>
                <w:sz w:val="14"/>
              </w:rPr>
              <w:t>Optimization</w:t>
            </w:r>
          </w:p>
        </w:tc>
        <w:tc>
          <w:tcPr>
            <w:tcW w:w="3940" w:type="dxa"/>
          </w:tcPr>
          <w:p w14:paraId="388351D8" w14:textId="77777777" w:rsidR="00275643" w:rsidRDefault="00275643">
            <w:pPr>
              <w:pStyle w:val="TableParagraph"/>
              <w:spacing w:before="57"/>
              <w:rPr>
                <w:sz w:val="14"/>
              </w:rPr>
            </w:pPr>
          </w:p>
          <w:p w14:paraId="388351D9" w14:textId="77777777" w:rsidR="00275643" w:rsidRDefault="00000000">
            <w:pPr>
              <w:pStyle w:val="TableParagraph"/>
              <w:spacing w:line="343" w:lineRule="auto"/>
              <w:ind w:left="82" w:right="224"/>
              <w:rPr>
                <w:sz w:val="14"/>
              </w:rPr>
            </w:pPr>
            <w:r>
              <w:rPr>
                <w:color w:val="333333"/>
                <w:sz w:val="14"/>
              </w:rPr>
              <w:t>Determine optimal injector-producer spacing, injection</w:t>
            </w:r>
            <w:r>
              <w:rPr>
                <w:color w:val="333333"/>
                <w:spacing w:val="40"/>
                <w:sz w:val="14"/>
              </w:rPr>
              <w:t xml:space="preserve"> </w:t>
            </w:r>
            <w:r>
              <w:rPr>
                <w:color w:val="333333"/>
                <w:sz w:val="14"/>
              </w:rPr>
              <w:t xml:space="preserve">rates, and </w:t>
            </w:r>
            <w:proofErr w:type="spellStart"/>
            <w:r>
              <w:rPr>
                <w:color w:val="333333"/>
                <w:sz w:val="14"/>
              </w:rPr>
              <w:t>voidage</w:t>
            </w:r>
            <w:proofErr w:type="spellEnd"/>
            <w:r>
              <w:rPr>
                <w:color w:val="333333"/>
                <w:sz w:val="14"/>
              </w:rPr>
              <w:t xml:space="preserve"> replacement ratios.</w:t>
            </w:r>
          </w:p>
        </w:tc>
        <w:tc>
          <w:tcPr>
            <w:tcW w:w="2750" w:type="dxa"/>
          </w:tcPr>
          <w:p w14:paraId="388351DA" w14:textId="77777777" w:rsidR="00275643" w:rsidRDefault="00275643">
            <w:pPr>
              <w:pStyle w:val="TableParagraph"/>
              <w:spacing w:before="57"/>
              <w:rPr>
                <w:sz w:val="14"/>
              </w:rPr>
            </w:pPr>
          </w:p>
          <w:p w14:paraId="388351DB" w14:textId="77777777" w:rsidR="00275643" w:rsidRDefault="00000000">
            <w:pPr>
              <w:pStyle w:val="TableParagraph"/>
              <w:spacing w:line="343" w:lineRule="auto"/>
              <w:ind w:left="82"/>
              <w:rPr>
                <w:sz w:val="14"/>
              </w:rPr>
            </w:pPr>
            <w:r>
              <w:rPr>
                <w:color w:val="333333"/>
                <w:sz w:val="14"/>
              </w:rPr>
              <w:t>Pattern maps; injection manifold and</w:t>
            </w:r>
            <w:r>
              <w:rPr>
                <w:color w:val="333333"/>
                <w:spacing w:val="40"/>
                <w:sz w:val="14"/>
              </w:rPr>
              <w:t xml:space="preserve"> </w:t>
            </w:r>
            <w:r>
              <w:rPr>
                <w:color w:val="333333"/>
                <w:sz w:val="14"/>
              </w:rPr>
              <w:t>pipeline requirements.</w:t>
            </w:r>
          </w:p>
        </w:tc>
        <w:tc>
          <w:tcPr>
            <w:tcW w:w="1380" w:type="dxa"/>
          </w:tcPr>
          <w:p w14:paraId="388351DC" w14:textId="77777777" w:rsidR="00275643" w:rsidRDefault="00000000">
            <w:pPr>
              <w:pStyle w:val="TableParagraph"/>
              <w:spacing w:before="108" w:line="343" w:lineRule="auto"/>
              <w:ind w:left="80" w:right="159"/>
              <w:rPr>
                <w:sz w:val="14"/>
              </w:rPr>
            </w:pPr>
            <w:r>
              <w:rPr>
                <w:color w:val="333333"/>
                <w:sz w:val="14"/>
              </w:rPr>
              <w:t>After</w:t>
            </w:r>
            <w:r>
              <w:rPr>
                <w:color w:val="333333"/>
                <w:spacing w:val="-10"/>
                <w:sz w:val="14"/>
              </w:rPr>
              <w:t xml:space="preserve"> </w:t>
            </w:r>
            <w:r>
              <w:rPr>
                <w:color w:val="333333"/>
                <w:sz w:val="14"/>
              </w:rPr>
              <w:t>injection</w:t>
            </w:r>
            <w:r>
              <w:rPr>
                <w:color w:val="333333"/>
                <w:spacing w:val="40"/>
                <w:sz w:val="14"/>
              </w:rPr>
              <w:t xml:space="preserve"> </w:t>
            </w:r>
            <w:r>
              <w:rPr>
                <w:color w:val="333333"/>
                <w:spacing w:val="-2"/>
                <w:sz w:val="14"/>
              </w:rPr>
              <w:t>feasibility</w:t>
            </w:r>
            <w:r>
              <w:rPr>
                <w:color w:val="333333"/>
                <w:spacing w:val="40"/>
                <w:sz w:val="14"/>
              </w:rPr>
              <w:t xml:space="preserve"> </w:t>
            </w:r>
            <w:r>
              <w:rPr>
                <w:color w:val="333333"/>
                <w:spacing w:val="-2"/>
                <w:sz w:val="14"/>
              </w:rPr>
              <w:t>confirmed</w:t>
            </w:r>
          </w:p>
        </w:tc>
      </w:tr>
      <w:tr w:rsidR="00275643" w14:paraId="388351E4" w14:textId="77777777">
        <w:trPr>
          <w:trHeight w:val="850"/>
        </w:trPr>
        <w:tc>
          <w:tcPr>
            <w:tcW w:w="1560" w:type="dxa"/>
          </w:tcPr>
          <w:p w14:paraId="388351DE" w14:textId="77777777" w:rsidR="00275643" w:rsidRDefault="00275643">
            <w:pPr>
              <w:pStyle w:val="TableParagraph"/>
              <w:spacing w:before="57"/>
              <w:rPr>
                <w:sz w:val="14"/>
              </w:rPr>
            </w:pPr>
          </w:p>
          <w:p w14:paraId="388351DF" w14:textId="77777777" w:rsidR="00275643" w:rsidRDefault="00000000">
            <w:pPr>
              <w:pStyle w:val="TableParagraph"/>
              <w:spacing w:line="343" w:lineRule="auto"/>
              <w:ind w:left="85" w:right="136"/>
              <w:rPr>
                <w:b/>
                <w:sz w:val="14"/>
              </w:rPr>
            </w:pPr>
            <w:r>
              <w:rPr>
                <w:b/>
                <w:color w:val="333333"/>
                <w:sz w:val="14"/>
              </w:rPr>
              <w:t>Depletion</w:t>
            </w:r>
            <w:r>
              <w:rPr>
                <w:b/>
                <w:color w:val="333333"/>
                <w:spacing w:val="-10"/>
                <w:sz w:val="14"/>
              </w:rPr>
              <w:t xml:space="preserve"> </w:t>
            </w:r>
            <w:r>
              <w:rPr>
                <w:b/>
                <w:color w:val="333333"/>
                <w:sz w:val="14"/>
              </w:rPr>
              <w:t>Rate</w:t>
            </w:r>
            <w:r>
              <w:rPr>
                <w:b/>
                <w:color w:val="333333"/>
                <w:spacing w:val="40"/>
                <w:sz w:val="14"/>
              </w:rPr>
              <w:t xml:space="preserve"> </w:t>
            </w:r>
            <w:r>
              <w:rPr>
                <w:b/>
                <w:color w:val="333333"/>
                <w:spacing w:val="-2"/>
                <w:sz w:val="14"/>
              </w:rPr>
              <w:t>Assessment</w:t>
            </w:r>
          </w:p>
        </w:tc>
        <w:tc>
          <w:tcPr>
            <w:tcW w:w="3940" w:type="dxa"/>
          </w:tcPr>
          <w:p w14:paraId="388351E0" w14:textId="77777777" w:rsidR="00275643" w:rsidRDefault="00000000">
            <w:pPr>
              <w:pStyle w:val="TableParagraph"/>
              <w:spacing w:before="108" w:line="343" w:lineRule="auto"/>
              <w:ind w:left="82" w:right="224"/>
              <w:rPr>
                <w:sz w:val="14"/>
              </w:rPr>
            </w:pPr>
            <w:r>
              <w:rPr>
                <w:color w:val="333333"/>
                <w:sz w:val="14"/>
              </w:rPr>
              <w:t>Quantify current depletion rate and remaining reserves</w:t>
            </w:r>
            <w:r>
              <w:rPr>
                <w:color w:val="333333"/>
                <w:spacing w:val="40"/>
                <w:sz w:val="14"/>
              </w:rPr>
              <w:t xml:space="preserve"> </w:t>
            </w:r>
            <w:r>
              <w:rPr>
                <w:color w:val="333333"/>
                <w:sz w:val="14"/>
              </w:rPr>
              <w:t>under primary production; determine if acceleration is</w:t>
            </w:r>
            <w:r>
              <w:rPr>
                <w:color w:val="333333"/>
                <w:spacing w:val="40"/>
                <w:sz w:val="14"/>
              </w:rPr>
              <w:t xml:space="preserve"> </w:t>
            </w:r>
            <w:r>
              <w:rPr>
                <w:color w:val="333333"/>
                <w:sz w:val="14"/>
              </w:rPr>
              <w:t>economically justified or if rate management is required.</w:t>
            </w:r>
          </w:p>
        </w:tc>
        <w:tc>
          <w:tcPr>
            <w:tcW w:w="2750" w:type="dxa"/>
          </w:tcPr>
          <w:p w14:paraId="388351E1" w14:textId="77777777" w:rsidR="00275643" w:rsidRDefault="00000000">
            <w:pPr>
              <w:pStyle w:val="TableParagraph"/>
              <w:spacing w:before="108" w:line="343" w:lineRule="auto"/>
              <w:ind w:left="82" w:right="164"/>
              <w:rPr>
                <w:sz w:val="14"/>
              </w:rPr>
            </w:pPr>
            <w:r>
              <w:rPr>
                <w:color w:val="333333"/>
                <w:sz w:val="14"/>
              </w:rPr>
              <w:t>Optimal plateau rate per field;</w:t>
            </w:r>
            <w:r>
              <w:rPr>
                <w:color w:val="333333"/>
                <w:spacing w:val="40"/>
                <w:sz w:val="14"/>
              </w:rPr>
              <w:t xml:space="preserve"> </w:t>
            </w:r>
            <w:r>
              <w:rPr>
                <w:color w:val="333333"/>
                <w:sz w:val="14"/>
              </w:rPr>
              <w:t>recommended rate caps to avoid</w:t>
            </w:r>
            <w:r>
              <w:rPr>
                <w:color w:val="333333"/>
                <w:spacing w:val="40"/>
                <w:sz w:val="14"/>
              </w:rPr>
              <w:t xml:space="preserve"> </w:t>
            </w:r>
            <w:r>
              <w:rPr>
                <w:color w:val="333333"/>
                <w:sz w:val="14"/>
              </w:rPr>
              <w:t>premature water breakthrough.</w:t>
            </w:r>
          </w:p>
        </w:tc>
        <w:tc>
          <w:tcPr>
            <w:tcW w:w="1380" w:type="dxa"/>
          </w:tcPr>
          <w:p w14:paraId="388351E2" w14:textId="77777777" w:rsidR="00275643" w:rsidRDefault="00275643">
            <w:pPr>
              <w:pStyle w:val="TableParagraph"/>
              <w:spacing w:before="57"/>
              <w:rPr>
                <w:sz w:val="14"/>
              </w:rPr>
            </w:pPr>
          </w:p>
          <w:p w14:paraId="388351E3" w14:textId="77777777" w:rsidR="00275643" w:rsidRDefault="00000000">
            <w:pPr>
              <w:pStyle w:val="TableParagraph"/>
              <w:spacing w:line="343" w:lineRule="auto"/>
              <w:ind w:left="80"/>
              <w:rPr>
                <w:sz w:val="14"/>
              </w:rPr>
            </w:pPr>
            <w:r>
              <w:rPr>
                <w:color w:val="333333"/>
                <w:sz w:val="14"/>
              </w:rPr>
              <w:t>6</w:t>
            </w:r>
            <w:r>
              <w:rPr>
                <w:color w:val="333333"/>
                <w:spacing w:val="-6"/>
                <w:sz w:val="14"/>
              </w:rPr>
              <w:t xml:space="preserve"> </w:t>
            </w:r>
            <w:r>
              <w:rPr>
                <w:color w:val="333333"/>
                <w:sz w:val="14"/>
              </w:rPr>
              <w:t>months</w:t>
            </w:r>
            <w:r>
              <w:rPr>
                <w:color w:val="333333"/>
                <w:spacing w:val="-6"/>
                <w:sz w:val="14"/>
              </w:rPr>
              <w:t xml:space="preserve"> </w:t>
            </w:r>
            <w:r>
              <w:rPr>
                <w:color w:val="333333"/>
                <w:sz w:val="14"/>
              </w:rPr>
              <w:t>post-</w:t>
            </w:r>
            <w:r>
              <w:rPr>
                <w:color w:val="333333"/>
                <w:spacing w:val="-2"/>
                <w:sz w:val="14"/>
              </w:rPr>
              <w:t>stabilization</w:t>
            </w:r>
          </w:p>
        </w:tc>
      </w:tr>
      <w:tr w:rsidR="00275643" w14:paraId="388351EB" w14:textId="77777777">
        <w:trPr>
          <w:trHeight w:val="850"/>
        </w:trPr>
        <w:tc>
          <w:tcPr>
            <w:tcW w:w="1560" w:type="dxa"/>
          </w:tcPr>
          <w:p w14:paraId="388351E5" w14:textId="77777777" w:rsidR="00275643" w:rsidRDefault="00275643">
            <w:pPr>
              <w:pStyle w:val="TableParagraph"/>
              <w:spacing w:before="57"/>
              <w:rPr>
                <w:sz w:val="14"/>
              </w:rPr>
            </w:pPr>
          </w:p>
          <w:p w14:paraId="388351E6" w14:textId="77777777" w:rsidR="00275643" w:rsidRDefault="00000000">
            <w:pPr>
              <w:pStyle w:val="TableParagraph"/>
              <w:spacing w:line="343" w:lineRule="auto"/>
              <w:ind w:left="85" w:right="136"/>
              <w:rPr>
                <w:b/>
                <w:sz w:val="14"/>
              </w:rPr>
            </w:pPr>
            <w:r>
              <w:rPr>
                <w:b/>
                <w:color w:val="333333"/>
                <w:sz w:val="14"/>
              </w:rPr>
              <w:t>Infill Well</w:t>
            </w:r>
            <w:r>
              <w:rPr>
                <w:b/>
                <w:color w:val="333333"/>
                <w:spacing w:val="40"/>
                <w:sz w:val="14"/>
              </w:rPr>
              <w:t xml:space="preserve"> </w:t>
            </w:r>
            <w:r>
              <w:rPr>
                <w:b/>
                <w:color w:val="333333"/>
                <w:spacing w:val="-2"/>
                <w:sz w:val="14"/>
              </w:rPr>
              <w:t>Identification</w:t>
            </w:r>
          </w:p>
        </w:tc>
        <w:tc>
          <w:tcPr>
            <w:tcW w:w="3940" w:type="dxa"/>
          </w:tcPr>
          <w:p w14:paraId="388351E7" w14:textId="77777777" w:rsidR="00275643" w:rsidRDefault="00000000">
            <w:pPr>
              <w:pStyle w:val="TableParagraph"/>
              <w:spacing w:before="108" w:line="343" w:lineRule="auto"/>
              <w:ind w:left="82" w:right="224"/>
              <w:rPr>
                <w:sz w:val="14"/>
              </w:rPr>
            </w:pPr>
            <w:r>
              <w:rPr>
                <w:color w:val="333333"/>
                <w:sz w:val="14"/>
              </w:rPr>
              <w:t>Use production data, pressure maps, and seismic (if</w:t>
            </w:r>
            <w:r>
              <w:rPr>
                <w:color w:val="333333"/>
                <w:spacing w:val="40"/>
                <w:sz w:val="14"/>
              </w:rPr>
              <w:t xml:space="preserve"> </w:t>
            </w:r>
            <w:r>
              <w:rPr>
                <w:color w:val="333333"/>
                <w:sz w:val="14"/>
              </w:rPr>
              <w:t xml:space="preserve">available) to identify </w:t>
            </w:r>
            <w:proofErr w:type="spellStart"/>
            <w:r>
              <w:rPr>
                <w:color w:val="333333"/>
                <w:sz w:val="14"/>
              </w:rPr>
              <w:t>unswept</w:t>
            </w:r>
            <w:proofErr w:type="spellEnd"/>
            <w:r>
              <w:rPr>
                <w:color w:val="333333"/>
                <w:sz w:val="14"/>
              </w:rPr>
              <w:t xml:space="preserve"> areas and new infill drilling</w:t>
            </w:r>
            <w:r>
              <w:rPr>
                <w:color w:val="333333"/>
                <w:spacing w:val="40"/>
                <w:sz w:val="14"/>
              </w:rPr>
              <w:t xml:space="preserve"> </w:t>
            </w:r>
            <w:r>
              <w:rPr>
                <w:color w:val="333333"/>
                <w:spacing w:val="-2"/>
                <w:sz w:val="14"/>
              </w:rPr>
              <w:t>locations.</w:t>
            </w:r>
          </w:p>
        </w:tc>
        <w:tc>
          <w:tcPr>
            <w:tcW w:w="2750" w:type="dxa"/>
          </w:tcPr>
          <w:p w14:paraId="388351E8" w14:textId="77777777" w:rsidR="00275643" w:rsidRDefault="00000000">
            <w:pPr>
              <w:pStyle w:val="TableParagraph"/>
              <w:spacing w:before="108" w:line="343" w:lineRule="auto"/>
              <w:ind w:left="82" w:right="164"/>
              <w:rPr>
                <w:sz w:val="14"/>
              </w:rPr>
            </w:pPr>
            <w:r>
              <w:rPr>
                <w:color w:val="333333"/>
                <w:sz w:val="14"/>
              </w:rPr>
              <w:t>Infill well location map; expected rates</w:t>
            </w:r>
            <w:r>
              <w:rPr>
                <w:color w:val="333333"/>
                <w:spacing w:val="40"/>
                <w:sz w:val="14"/>
              </w:rPr>
              <w:t xml:space="preserve"> </w:t>
            </w:r>
            <w:r>
              <w:rPr>
                <w:color w:val="333333"/>
                <w:sz w:val="14"/>
              </w:rPr>
              <w:t>and reserves per infill; drilling priority</w:t>
            </w:r>
            <w:r>
              <w:rPr>
                <w:color w:val="333333"/>
                <w:spacing w:val="40"/>
                <w:sz w:val="14"/>
              </w:rPr>
              <w:t xml:space="preserve"> </w:t>
            </w:r>
            <w:r>
              <w:rPr>
                <w:color w:val="333333"/>
                <w:spacing w:val="-2"/>
                <w:sz w:val="14"/>
              </w:rPr>
              <w:t>ranking.</w:t>
            </w:r>
          </w:p>
        </w:tc>
        <w:tc>
          <w:tcPr>
            <w:tcW w:w="1380" w:type="dxa"/>
          </w:tcPr>
          <w:p w14:paraId="388351E9" w14:textId="77777777" w:rsidR="00275643" w:rsidRDefault="00275643">
            <w:pPr>
              <w:pStyle w:val="TableParagraph"/>
              <w:spacing w:before="57"/>
              <w:rPr>
                <w:sz w:val="14"/>
              </w:rPr>
            </w:pPr>
          </w:p>
          <w:p w14:paraId="388351EA" w14:textId="77777777" w:rsidR="00275643" w:rsidRDefault="00000000">
            <w:pPr>
              <w:pStyle w:val="TableParagraph"/>
              <w:spacing w:line="343" w:lineRule="auto"/>
              <w:ind w:left="80" w:right="215"/>
              <w:rPr>
                <w:sz w:val="14"/>
              </w:rPr>
            </w:pPr>
            <w:r>
              <w:rPr>
                <w:color w:val="333333"/>
                <w:sz w:val="14"/>
              </w:rPr>
              <w:t>12-18 months</w:t>
            </w:r>
            <w:r>
              <w:rPr>
                <w:color w:val="333333"/>
                <w:spacing w:val="40"/>
                <w:sz w:val="14"/>
              </w:rPr>
              <w:t xml:space="preserve"> </w:t>
            </w:r>
            <w:r>
              <w:rPr>
                <w:color w:val="333333"/>
                <w:spacing w:val="-2"/>
                <w:sz w:val="14"/>
              </w:rPr>
              <w:t>post-stabilization</w:t>
            </w:r>
          </w:p>
        </w:tc>
      </w:tr>
      <w:tr w:rsidR="00275643" w14:paraId="388351F1" w14:textId="77777777">
        <w:trPr>
          <w:trHeight w:val="850"/>
        </w:trPr>
        <w:tc>
          <w:tcPr>
            <w:tcW w:w="1560" w:type="dxa"/>
          </w:tcPr>
          <w:p w14:paraId="388351EC" w14:textId="77777777" w:rsidR="00275643" w:rsidRDefault="00000000">
            <w:pPr>
              <w:pStyle w:val="TableParagraph"/>
              <w:spacing w:before="108" w:line="343" w:lineRule="auto"/>
              <w:ind w:left="85" w:right="284"/>
              <w:rPr>
                <w:b/>
                <w:sz w:val="14"/>
              </w:rPr>
            </w:pPr>
            <w:r>
              <w:rPr>
                <w:b/>
                <w:color w:val="333333"/>
                <w:sz w:val="14"/>
              </w:rPr>
              <w:t>New</w:t>
            </w:r>
            <w:r>
              <w:rPr>
                <w:b/>
                <w:color w:val="333333"/>
                <w:spacing w:val="-10"/>
                <w:sz w:val="14"/>
              </w:rPr>
              <w:t xml:space="preserve"> </w:t>
            </w:r>
            <w:r>
              <w:rPr>
                <w:b/>
                <w:color w:val="333333"/>
                <w:sz w:val="14"/>
              </w:rPr>
              <w:t>Well</w:t>
            </w:r>
            <w:r>
              <w:rPr>
                <w:b/>
                <w:color w:val="333333"/>
                <w:spacing w:val="-9"/>
                <w:sz w:val="14"/>
              </w:rPr>
              <w:t xml:space="preserve"> </w:t>
            </w:r>
            <w:r>
              <w:rPr>
                <w:b/>
                <w:color w:val="333333"/>
                <w:sz w:val="14"/>
              </w:rPr>
              <w:t>Targets</w:t>
            </w:r>
            <w:r>
              <w:rPr>
                <w:b/>
                <w:color w:val="333333"/>
                <w:spacing w:val="40"/>
                <w:sz w:val="14"/>
              </w:rPr>
              <w:t xml:space="preserve"> </w:t>
            </w:r>
            <w:r>
              <w:rPr>
                <w:b/>
                <w:color w:val="333333"/>
                <w:sz w:val="14"/>
              </w:rPr>
              <w:t>(Step-Out /</w:t>
            </w:r>
            <w:r>
              <w:rPr>
                <w:b/>
                <w:color w:val="333333"/>
                <w:spacing w:val="40"/>
                <w:sz w:val="14"/>
              </w:rPr>
              <w:t xml:space="preserve"> </w:t>
            </w:r>
            <w:r>
              <w:rPr>
                <w:b/>
                <w:color w:val="333333"/>
                <w:spacing w:val="-2"/>
                <w:sz w:val="14"/>
              </w:rPr>
              <w:t>Exploration)</w:t>
            </w:r>
          </w:p>
        </w:tc>
        <w:tc>
          <w:tcPr>
            <w:tcW w:w="3940" w:type="dxa"/>
          </w:tcPr>
          <w:p w14:paraId="388351ED" w14:textId="77777777" w:rsidR="00275643" w:rsidRDefault="00000000">
            <w:pPr>
              <w:pStyle w:val="TableParagraph"/>
              <w:spacing w:before="108" w:line="343" w:lineRule="auto"/>
              <w:ind w:left="82"/>
              <w:rPr>
                <w:sz w:val="14"/>
              </w:rPr>
            </w:pPr>
            <w:r>
              <w:rPr>
                <w:color w:val="333333"/>
                <w:sz w:val="14"/>
              </w:rPr>
              <w:t>Evaluate deeper or laterally offset targets (Cretaceous,</w:t>
            </w:r>
            <w:r>
              <w:rPr>
                <w:color w:val="333333"/>
                <w:spacing w:val="40"/>
                <w:sz w:val="14"/>
              </w:rPr>
              <w:t xml:space="preserve"> </w:t>
            </w:r>
            <w:r>
              <w:rPr>
                <w:color w:val="333333"/>
                <w:sz w:val="14"/>
              </w:rPr>
              <w:t>basement) that were not part of the initial reactivation</w:t>
            </w:r>
            <w:r>
              <w:rPr>
                <w:color w:val="333333"/>
                <w:spacing w:val="40"/>
                <w:sz w:val="14"/>
              </w:rPr>
              <w:t xml:space="preserve"> </w:t>
            </w:r>
            <w:r>
              <w:rPr>
                <w:color w:val="333333"/>
                <w:spacing w:val="-2"/>
                <w:sz w:val="14"/>
              </w:rPr>
              <w:t>campaign.</w:t>
            </w:r>
          </w:p>
        </w:tc>
        <w:tc>
          <w:tcPr>
            <w:tcW w:w="2750" w:type="dxa"/>
          </w:tcPr>
          <w:p w14:paraId="388351EE" w14:textId="77777777" w:rsidR="00275643" w:rsidRDefault="00275643">
            <w:pPr>
              <w:pStyle w:val="TableParagraph"/>
              <w:spacing w:before="67"/>
              <w:rPr>
                <w:sz w:val="14"/>
              </w:rPr>
            </w:pPr>
          </w:p>
          <w:p w14:paraId="388351EF" w14:textId="77777777" w:rsidR="00275643" w:rsidRDefault="00000000">
            <w:pPr>
              <w:pStyle w:val="TableParagraph"/>
              <w:spacing w:line="343" w:lineRule="auto"/>
              <w:ind w:left="82"/>
              <w:rPr>
                <w:sz w:val="14"/>
              </w:rPr>
            </w:pPr>
            <w:r>
              <w:rPr>
                <w:color w:val="333333"/>
                <w:sz w:val="14"/>
              </w:rPr>
              <w:t>Prospect inventory; risk-weighted</w:t>
            </w:r>
            <w:r>
              <w:rPr>
                <w:color w:val="333333"/>
                <w:spacing w:val="40"/>
                <w:sz w:val="14"/>
              </w:rPr>
              <w:t xml:space="preserve"> </w:t>
            </w:r>
            <w:r>
              <w:rPr>
                <w:color w:val="333333"/>
                <w:sz w:val="14"/>
              </w:rPr>
              <w:t>resources;</w:t>
            </w:r>
            <w:r>
              <w:rPr>
                <w:color w:val="333333"/>
                <w:spacing w:val="3"/>
                <w:sz w:val="14"/>
              </w:rPr>
              <w:t xml:space="preserve"> </w:t>
            </w:r>
            <w:r>
              <w:rPr>
                <w:color w:val="333333"/>
                <w:sz w:val="14"/>
              </w:rPr>
              <w:t>drilling</w:t>
            </w:r>
            <w:r>
              <w:rPr>
                <w:color w:val="333333"/>
                <w:spacing w:val="3"/>
                <w:sz w:val="14"/>
              </w:rPr>
              <w:t xml:space="preserve"> </w:t>
            </w:r>
            <w:r>
              <w:rPr>
                <w:color w:val="333333"/>
                <w:sz w:val="14"/>
              </w:rPr>
              <w:t>cost</w:t>
            </w:r>
            <w:r>
              <w:rPr>
                <w:color w:val="333333"/>
                <w:spacing w:val="4"/>
                <w:sz w:val="14"/>
              </w:rPr>
              <w:t xml:space="preserve"> </w:t>
            </w:r>
            <w:r>
              <w:rPr>
                <w:color w:val="333333"/>
                <w:spacing w:val="-2"/>
                <w:sz w:val="14"/>
              </w:rPr>
              <w:t>estimates.</w:t>
            </w:r>
          </w:p>
        </w:tc>
        <w:tc>
          <w:tcPr>
            <w:tcW w:w="1380" w:type="dxa"/>
          </w:tcPr>
          <w:p w14:paraId="388351F0" w14:textId="77777777" w:rsidR="00275643" w:rsidRDefault="00000000">
            <w:pPr>
              <w:pStyle w:val="TableParagraph"/>
              <w:spacing w:before="108" w:line="343" w:lineRule="auto"/>
              <w:ind w:left="80" w:right="159"/>
              <w:rPr>
                <w:sz w:val="14"/>
              </w:rPr>
            </w:pPr>
            <w:r>
              <w:rPr>
                <w:color w:val="333333"/>
                <w:sz w:val="14"/>
              </w:rPr>
              <w:t>After infill</w:t>
            </w:r>
            <w:r>
              <w:rPr>
                <w:color w:val="333333"/>
                <w:spacing w:val="40"/>
                <w:sz w:val="14"/>
              </w:rPr>
              <w:t xml:space="preserve"> </w:t>
            </w:r>
            <w:r>
              <w:rPr>
                <w:color w:val="333333"/>
                <w:spacing w:val="-2"/>
                <w:sz w:val="14"/>
              </w:rPr>
              <w:t>evaluation</w:t>
            </w:r>
            <w:r>
              <w:rPr>
                <w:color w:val="333333"/>
                <w:spacing w:val="40"/>
                <w:sz w:val="14"/>
              </w:rPr>
              <w:t xml:space="preserve"> </w:t>
            </w:r>
            <w:r>
              <w:rPr>
                <w:color w:val="333333"/>
                <w:spacing w:val="-2"/>
                <w:sz w:val="14"/>
              </w:rPr>
              <w:t>complete</w:t>
            </w:r>
          </w:p>
        </w:tc>
      </w:tr>
      <w:tr w:rsidR="00275643" w14:paraId="388351FA" w14:textId="77777777">
        <w:trPr>
          <w:trHeight w:val="850"/>
        </w:trPr>
        <w:tc>
          <w:tcPr>
            <w:tcW w:w="1560" w:type="dxa"/>
          </w:tcPr>
          <w:p w14:paraId="388351F2" w14:textId="77777777" w:rsidR="00275643" w:rsidRDefault="00275643">
            <w:pPr>
              <w:pStyle w:val="TableParagraph"/>
              <w:rPr>
                <w:sz w:val="14"/>
              </w:rPr>
            </w:pPr>
          </w:p>
          <w:p w14:paraId="388351F3" w14:textId="77777777" w:rsidR="00275643" w:rsidRDefault="00275643">
            <w:pPr>
              <w:pStyle w:val="TableParagraph"/>
              <w:spacing w:before="16"/>
              <w:rPr>
                <w:sz w:val="14"/>
              </w:rPr>
            </w:pPr>
          </w:p>
          <w:p w14:paraId="388351F4" w14:textId="77777777" w:rsidR="00275643" w:rsidRDefault="00000000">
            <w:pPr>
              <w:pStyle w:val="TableParagraph"/>
              <w:ind w:left="85"/>
              <w:rPr>
                <w:b/>
                <w:sz w:val="14"/>
              </w:rPr>
            </w:pPr>
            <w:r>
              <w:rPr>
                <w:b/>
                <w:color w:val="333333"/>
                <w:sz w:val="14"/>
              </w:rPr>
              <w:t>EOR</w:t>
            </w:r>
            <w:r>
              <w:rPr>
                <w:b/>
                <w:color w:val="333333"/>
                <w:spacing w:val="5"/>
                <w:sz w:val="14"/>
              </w:rPr>
              <w:t xml:space="preserve"> </w:t>
            </w:r>
            <w:r>
              <w:rPr>
                <w:b/>
                <w:color w:val="333333"/>
                <w:spacing w:val="-2"/>
                <w:sz w:val="14"/>
              </w:rPr>
              <w:t>Screening</w:t>
            </w:r>
          </w:p>
        </w:tc>
        <w:tc>
          <w:tcPr>
            <w:tcW w:w="3940" w:type="dxa"/>
          </w:tcPr>
          <w:p w14:paraId="388351F5" w14:textId="77777777" w:rsidR="00275643" w:rsidRDefault="00000000">
            <w:pPr>
              <w:pStyle w:val="TableParagraph"/>
              <w:spacing w:before="108" w:line="343" w:lineRule="auto"/>
              <w:ind w:left="82" w:right="224"/>
              <w:rPr>
                <w:sz w:val="14"/>
              </w:rPr>
            </w:pPr>
            <w:r>
              <w:rPr>
                <w:color w:val="333333"/>
                <w:sz w:val="14"/>
              </w:rPr>
              <w:t>Screen for enhanced oil recovery applicability (polymer,</w:t>
            </w:r>
            <w:r>
              <w:rPr>
                <w:color w:val="333333"/>
                <w:spacing w:val="40"/>
                <w:sz w:val="14"/>
              </w:rPr>
              <w:t xml:space="preserve"> </w:t>
            </w:r>
            <w:r>
              <w:rPr>
                <w:color w:val="333333"/>
                <w:sz w:val="14"/>
              </w:rPr>
              <w:t>ASP, CO2, thermal) based on reservoir and fluid</w:t>
            </w:r>
            <w:r>
              <w:rPr>
                <w:color w:val="333333"/>
                <w:spacing w:val="40"/>
                <w:sz w:val="14"/>
              </w:rPr>
              <w:t xml:space="preserve"> </w:t>
            </w:r>
            <w:r>
              <w:rPr>
                <w:color w:val="333333"/>
                <w:spacing w:val="-2"/>
                <w:sz w:val="14"/>
              </w:rPr>
              <w:t>properties.</w:t>
            </w:r>
          </w:p>
        </w:tc>
        <w:tc>
          <w:tcPr>
            <w:tcW w:w="2750" w:type="dxa"/>
          </w:tcPr>
          <w:p w14:paraId="388351F6" w14:textId="77777777" w:rsidR="00275643" w:rsidRDefault="00275643">
            <w:pPr>
              <w:pStyle w:val="TableParagraph"/>
              <w:spacing w:before="67"/>
              <w:rPr>
                <w:sz w:val="14"/>
              </w:rPr>
            </w:pPr>
          </w:p>
          <w:p w14:paraId="388351F7" w14:textId="77777777" w:rsidR="00275643" w:rsidRDefault="00000000">
            <w:pPr>
              <w:pStyle w:val="TableParagraph"/>
              <w:spacing w:line="343" w:lineRule="auto"/>
              <w:ind w:left="82"/>
              <w:rPr>
                <w:sz w:val="14"/>
              </w:rPr>
            </w:pPr>
            <w:r>
              <w:rPr>
                <w:color w:val="333333"/>
                <w:sz w:val="14"/>
              </w:rPr>
              <w:t>EOR feasibility ranking; pilot design if</w:t>
            </w:r>
            <w:r>
              <w:rPr>
                <w:color w:val="333333"/>
                <w:spacing w:val="40"/>
                <w:sz w:val="14"/>
              </w:rPr>
              <w:t xml:space="preserve"> </w:t>
            </w:r>
            <w:r>
              <w:rPr>
                <w:color w:val="333333"/>
                <w:spacing w:val="-2"/>
                <w:sz w:val="14"/>
              </w:rPr>
              <w:t>applicable.</w:t>
            </w:r>
          </w:p>
        </w:tc>
        <w:tc>
          <w:tcPr>
            <w:tcW w:w="1380" w:type="dxa"/>
          </w:tcPr>
          <w:p w14:paraId="388351F8" w14:textId="77777777" w:rsidR="00275643" w:rsidRDefault="00275643">
            <w:pPr>
              <w:pStyle w:val="TableParagraph"/>
              <w:spacing w:before="67"/>
              <w:rPr>
                <w:sz w:val="14"/>
              </w:rPr>
            </w:pPr>
          </w:p>
          <w:p w14:paraId="388351F9" w14:textId="77777777" w:rsidR="00275643" w:rsidRDefault="00000000">
            <w:pPr>
              <w:pStyle w:val="TableParagraph"/>
              <w:spacing w:line="343" w:lineRule="auto"/>
              <w:ind w:left="80" w:right="215"/>
              <w:rPr>
                <w:sz w:val="14"/>
              </w:rPr>
            </w:pPr>
            <w:r>
              <w:rPr>
                <w:color w:val="333333"/>
                <w:sz w:val="14"/>
              </w:rPr>
              <w:t>18-24 months</w:t>
            </w:r>
            <w:r>
              <w:rPr>
                <w:color w:val="333333"/>
                <w:spacing w:val="40"/>
                <w:sz w:val="14"/>
              </w:rPr>
              <w:t xml:space="preserve"> </w:t>
            </w:r>
            <w:r>
              <w:rPr>
                <w:color w:val="333333"/>
                <w:spacing w:val="-2"/>
                <w:sz w:val="14"/>
              </w:rPr>
              <w:t>post-stabilization</w:t>
            </w:r>
          </w:p>
        </w:tc>
      </w:tr>
    </w:tbl>
    <w:p w14:paraId="388351FB" w14:textId="77777777" w:rsidR="00275643" w:rsidRDefault="00275643">
      <w:pPr>
        <w:pStyle w:val="BodyText"/>
        <w:spacing w:before="27"/>
      </w:pPr>
    </w:p>
    <w:p w14:paraId="388351FC" w14:textId="77777777" w:rsidR="00275643" w:rsidRDefault="00000000">
      <w:pPr>
        <w:spacing w:line="333" w:lineRule="auto"/>
        <w:ind w:left="347" w:right="144"/>
        <w:jc w:val="both"/>
        <w:rPr>
          <w:i/>
          <w:sz w:val="16"/>
        </w:rPr>
      </w:pPr>
      <w:r>
        <w:rPr>
          <w:i/>
          <w:noProof/>
          <w:sz w:val="16"/>
        </w:rPr>
        <mc:AlternateContent>
          <mc:Choice Requires="wps">
            <w:drawing>
              <wp:anchor distT="0" distB="0" distL="0" distR="0" simplePos="0" relativeHeight="15764992" behindDoc="0" locked="0" layoutInCell="1" allowOverlap="1" wp14:anchorId="38837E35" wp14:editId="38837E36">
                <wp:simplePos x="0" y="0"/>
                <wp:positionH relativeFrom="page">
                  <wp:posOffset>723899</wp:posOffset>
                </wp:positionH>
                <wp:positionV relativeFrom="paragraph">
                  <wp:posOffset>-18654</wp:posOffset>
                </wp:positionV>
                <wp:extent cx="25400" cy="488950"/>
                <wp:effectExtent l="0" t="0" r="0" b="0"/>
                <wp:wrapNone/>
                <wp:docPr id="110" name="Graphic 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0" cy="488950"/>
                        </a:xfrm>
                        <a:custGeom>
                          <a:avLst/>
                          <a:gdLst/>
                          <a:ahLst/>
                          <a:cxnLst/>
                          <a:rect l="l" t="t" r="r" b="b"/>
                          <a:pathLst>
                            <a:path w="25400" h="488950">
                              <a:moveTo>
                                <a:pt x="25400" y="488950"/>
                              </a:moveTo>
                              <a:lnTo>
                                <a:pt x="0" y="488950"/>
                              </a:lnTo>
                              <a:lnTo>
                                <a:pt x="0" y="0"/>
                              </a:lnTo>
                              <a:lnTo>
                                <a:pt x="25400" y="0"/>
                              </a:lnTo>
                              <a:lnTo>
                                <a:pt x="25400" y="48895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shape w14:anchorId="246A0BB1" id="Graphic 88" o:spid="_x0000_s1026" style="position:absolute;margin-left:57pt;margin-top:-1.45pt;width:2pt;height:38.5pt;z-index:15764992;visibility:visible;mso-wrap-style:square;mso-wrap-distance-left:0;mso-wrap-distance-top:0;mso-wrap-distance-right:0;mso-wrap-distance-bottom:0;mso-position-horizontal:absolute;mso-position-horizontal-relative:page;mso-position-vertical:absolute;mso-position-vertical-relative:text;v-text-anchor:top" coordsize="25400,488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" path="m25400,488950l,488950,,,25400,r,488950xe" fillcolor="#ddd" stroked="f">
                <v:path arrowok="t"/>
                <w10:wrap anchorx="page"/>
              </v:shape>
            </w:pict>
          </mc:Fallback>
        </mc:AlternateContent>
      </w:r>
      <w:bookmarkStart w:id="2" w:name="4-development-areas"/>
      <w:bookmarkEnd w:id="2"/>
      <w:r>
        <w:rPr>
          <w:b/>
          <w:i/>
          <w:color w:val="666666"/>
          <w:sz w:val="16"/>
        </w:rPr>
        <w:t xml:space="preserve">Critical Principle: </w:t>
      </w:r>
      <w:r>
        <w:rPr>
          <w:i/>
          <w:color w:val="666666"/>
          <w:sz w:val="16"/>
        </w:rPr>
        <w:t>No permanent facility will be sized, and no Phase 2/3/4 field will be authorized for full development, until this post-stabilization reservoir evaluation has been completed for the preceding phase. This ensures that infrastructure is sized to actual —</w:t>
      </w:r>
      <w:r>
        <w:rPr>
          <w:i/>
          <w:color w:val="666666"/>
          <w:spacing w:val="40"/>
          <w:sz w:val="16"/>
        </w:rPr>
        <w:t xml:space="preserve"> </w:t>
      </w:r>
      <w:r>
        <w:rPr>
          <w:i/>
          <w:color w:val="666666"/>
          <w:sz w:val="16"/>
        </w:rPr>
        <w:t>not theoretical — reservoir performance, and that capital is deployed only where subsurface data confirms economic viability.</w:t>
      </w:r>
    </w:p>
    <w:p w14:paraId="388351FD" w14:textId="77777777" w:rsidR="00275643" w:rsidRDefault="00000000">
      <w:pPr>
        <w:spacing w:before="163"/>
        <w:ind w:left="147"/>
        <w:rPr>
          <w:sz w:val="16"/>
        </w:rPr>
      </w:pPr>
      <w:r>
        <w:rPr>
          <w:color w:val="333333"/>
          <w:sz w:val="16"/>
        </w:rPr>
        <w:t>The</w:t>
      </w:r>
      <w:r>
        <w:rPr>
          <w:color w:val="333333"/>
          <w:spacing w:val="-1"/>
          <w:sz w:val="16"/>
        </w:rPr>
        <w:t xml:space="preserve"> </w:t>
      </w:r>
      <w:r>
        <w:rPr>
          <w:color w:val="333333"/>
          <w:sz w:val="16"/>
        </w:rPr>
        <w:t>expected</w:t>
      </w:r>
      <w:r>
        <w:rPr>
          <w:color w:val="333333"/>
          <w:spacing w:val="-1"/>
          <w:sz w:val="16"/>
        </w:rPr>
        <w:t xml:space="preserve"> </w:t>
      </w:r>
      <w:r>
        <w:rPr>
          <w:color w:val="333333"/>
          <w:sz w:val="16"/>
        </w:rPr>
        <w:t>outcome</w:t>
      </w:r>
      <w:r>
        <w:rPr>
          <w:color w:val="333333"/>
          <w:spacing w:val="-1"/>
          <w:sz w:val="16"/>
        </w:rPr>
        <w:t xml:space="preserve"> </w:t>
      </w:r>
      <w:r>
        <w:rPr>
          <w:color w:val="333333"/>
          <w:sz w:val="16"/>
        </w:rPr>
        <w:t>of this</w:t>
      </w:r>
      <w:r>
        <w:rPr>
          <w:color w:val="333333"/>
          <w:spacing w:val="-1"/>
          <w:sz w:val="16"/>
        </w:rPr>
        <w:t xml:space="preserve"> </w:t>
      </w:r>
      <w:r>
        <w:rPr>
          <w:color w:val="333333"/>
          <w:sz w:val="16"/>
        </w:rPr>
        <w:t>evaluation</w:t>
      </w:r>
      <w:r>
        <w:rPr>
          <w:color w:val="333333"/>
          <w:spacing w:val="-1"/>
          <w:sz w:val="16"/>
        </w:rPr>
        <w:t xml:space="preserve"> </w:t>
      </w:r>
      <w:r>
        <w:rPr>
          <w:color w:val="333333"/>
          <w:sz w:val="16"/>
        </w:rPr>
        <w:t>is a</w:t>
      </w:r>
      <w:r>
        <w:rPr>
          <w:color w:val="333333"/>
          <w:spacing w:val="-1"/>
          <w:sz w:val="16"/>
        </w:rPr>
        <w:t xml:space="preserve"> </w:t>
      </w:r>
      <w:r>
        <w:rPr>
          <w:b/>
          <w:color w:val="333333"/>
          <w:sz w:val="16"/>
        </w:rPr>
        <w:t>Field</w:t>
      </w:r>
      <w:r>
        <w:rPr>
          <w:b/>
          <w:color w:val="333333"/>
          <w:spacing w:val="-1"/>
          <w:sz w:val="16"/>
        </w:rPr>
        <w:t xml:space="preserve"> </w:t>
      </w:r>
      <w:r>
        <w:rPr>
          <w:b/>
          <w:color w:val="333333"/>
          <w:sz w:val="16"/>
        </w:rPr>
        <w:t>Development</w:t>
      </w:r>
      <w:r>
        <w:rPr>
          <w:b/>
          <w:color w:val="333333"/>
          <w:spacing w:val="-1"/>
          <w:sz w:val="16"/>
        </w:rPr>
        <w:t xml:space="preserve"> </w:t>
      </w:r>
      <w:r>
        <w:rPr>
          <w:b/>
          <w:color w:val="333333"/>
          <w:sz w:val="16"/>
        </w:rPr>
        <w:t>Plan Update</w:t>
      </w:r>
      <w:r>
        <w:rPr>
          <w:b/>
          <w:color w:val="333333"/>
          <w:spacing w:val="-1"/>
          <w:sz w:val="16"/>
        </w:rPr>
        <w:t xml:space="preserve"> </w:t>
      </w:r>
      <w:r>
        <w:rPr>
          <w:b/>
          <w:color w:val="333333"/>
          <w:sz w:val="16"/>
        </w:rPr>
        <w:t>(FDP</w:t>
      </w:r>
      <w:r>
        <w:rPr>
          <w:b/>
          <w:color w:val="333333"/>
          <w:spacing w:val="-4"/>
          <w:sz w:val="16"/>
        </w:rPr>
        <w:t xml:space="preserve"> </w:t>
      </w:r>
      <w:proofErr w:type="spellStart"/>
      <w:r>
        <w:rPr>
          <w:b/>
          <w:color w:val="333333"/>
          <w:sz w:val="16"/>
        </w:rPr>
        <w:t>Rev.C</w:t>
      </w:r>
      <w:proofErr w:type="spellEnd"/>
      <w:r>
        <w:rPr>
          <w:b/>
          <w:color w:val="333333"/>
          <w:sz w:val="16"/>
        </w:rPr>
        <w:t xml:space="preserve">) </w:t>
      </w:r>
      <w:r>
        <w:rPr>
          <w:color w:val="333333"/>
          <w:sz w:val="16"/>
        </w:rPr>
        <w:t>for</w:t>
      </w:r>
      <w:r>
        <w:rPr>
          <w:color w:val="333333"/>
          <w:spacing w:val="-1"/>
          <w:sz w:val="16"/>
        </w:rPr>
        <w:t xml:space="preserve"> </w:t>
      </w:r>
      <w:r>
        <w:rPr>
          <w:color w:val="333333"/>
          <w:sz w:val="16"/>
        </w:rPr>
        <w:t>each</w:t>
      </w:r>
      <w:r>
        <w:rPr>
          <w:color w:val="333333"/>
          <w:spacing w:val="-1"/>
          <w:sz w:val="16"/>
        </w:rPr>
        <w:t xml:space="preserve"> </w:t>
      </w:r>
      <w:r>
        <w:rPr>
          <w:color w:val="333333"/>
          <w:sz w:val="16"/>
        </w:rPr>
        <w:t xml:space="preserve">field, </w:t>
      </w:r>
      <w:r>
        <w:rPr>
          <w:color w:val="333333"/>
          <w:spacing w:val="-2"/>
          <w:sz w:val="16"/>
        </w:rPr>
        <w:t>incorporating:</w:t>
      </w:r>
    </w:p>
    <w:p w14:paraId="388351FE" w14:textId="77777777" w:rsidR="00275643" w:rsidRDefault="00275643">
      <w:pPr>
        <w:pStyle w:val="BodyText"/>
        <w:spacing w:before="52"/>
      </w:pPr>
    </w:p>
    <w:p w14:paraId="388351FF" w14:textId="77777777" w:rsidR="00275643" w:rsidRDefault="00000000">
      <w:pPr>
        <w:pStyle w:val="ListParagraph"/>
        <w:numPr>
          <w:ilvl w:val="2"/>
          <w:numId w:val="20"/>
        </w:numPr>
        <w:tabs>
          <w:tab w:val="left" w:pos="547"/>
        </w:tabs>
        <w:ind w:left="547"/>
        <w:rPr>
          <w:sz w:val="16"/>
        </w:rPr>
      </w:pPr>
      <w:r>
        <w:rPr>
          <w:color w:val="333333"/>
          <w:sz w:val="16"/>
        </w:rPr>
        <w:t xml:space="preserve">Revised production forecasts based on actual performance (not </w:t>
      </w:r>
      <w:r>
        <w:rPr>
          <w:color w:val="333333"/>
          <w:spacing w:val="-2"/>
          <w:sz w:val="16"/>
        </w:rPr>
        <w:t>analogues)</w:t>
      </w:r>
    </w:p>
    <w:p w14:paraId="38835200" w14:textId="77777777" w:rsidR="00275643" w:rsidRDefault="00000000">
      <w:pPr>
        <w:pStyle w:val="ListParagraph"/>
        <w:numPr>
          <w:ilvl w:val="2"/>
          <w:numId w:val="20"/>
        </w:numPr>
        <w:tabs>
          <w:tab w:val="left" w:pos="547"/>
        </w:tabs>
        <w:spacing w:before="146"/>
        <w:ind w:left="547"/>
        <w:rPr>
          <w:sz w:val="16"/>
        </w:rPr>
      </w:pPr>
      <w:r>
        <w:rPr>
          <w:color w:val="333333"/>
          <w:sz w:val="16"/>
        </w:rPr>
        <w:t>Water</w:t>
      </w:r>
      <w:r>
        <w:rPr>
          <w:color w:val="333333"/>
          <w:spacing w:val="-1"/>
          <w:sz w:val="16"/>
        </w:rPr>
        <w:t xml:space="preserve"> </w:t>
      </w:r>
      <w:r>
        <w:rPr>
          <w:color w:val="333333"/>
          <w:sz w:val="16"/>
        </w:rPr>
        <w:t>injection</w:t>
      </w:r>
      <w:r>
        <w:rPr>
          <w:color w:val="333333"/>
          <w:spacing w:val="-1"/>
          <w:sz w:val="16"/>
        </w:rPr>
        <w:t xml:space="preserve"> </w:t>
      </w:r>
      <w:r>
        <w:rPr>
          <w:color w:val="333333"/>
          <w:sz w:val="16"/>
        </w:rPr>
        <w:t>implementation</w:t>
      </w:r>
      <w:r>
        <w:rPr>
          <w:color w:val="333333"/>
          <w:spacing w:val="-1"/>
          <w:sz w:val="16"/>
        </w:rPr>
        <w:t xml:space="preserve"> </w:t>
      </w:r>
      <w:r>
        <w:rPr>
          <w:color w:val="333333"/>
          <w:sz w:val="16"/>
        </w:rPr>
        <w:t>plan with</w:t>
      </w:r>
      <w:r>
        <w:rPr>
          <w:color w:val="333333"/>
          <w:spacing w:val="-1"/>
          <w:sz w:val="16"/>
        </w:rPr>
        <w:t xml:space="preserve"> </w:t>
      </w:r>
      <w:r>
        <w:rPr>
          <w:color w:val="333333"/>
          <w:sz w:val="16"/>
        </w:rPr>
        <w:t>injector</w:t>
      </w:r>
      <w:r>
        <w:rPr>
          <w:color w:val="333333"/>
          <w:spacing w:val="-1"/>
          <w:sz w:val="16"/>
        </w:rPr>
        <w:t xml:space="preserve"> </w:t>
      </w:r>
      <w:r>
        <w:rPr>
          <w:color w:val="333333"/>
          <w:sz w:val="16"/>
        </w:rPr>
        <w:t>locations</w:t>
      </w:r>
      <w:r>
        <w:rPr>
          <w:color w:val="333333"/>
          <w:spacing w:val="-1"/>
          <w:sz w:val="16"/>
        </w:rPr>
        <w:t xml:space="preserve"> </w:t>
      </w:r>
      <w:r>
        <w:rPr>
          <w:color w:val="333333"/>
          <w:sz w:val="16"/>
        </w:rPr>
        <w:t xml:space="preserve">and </w:t>
      </w:r>
      <w:r>
        <w:rPr>
          <w:color w:val="333333"/>
          <w:spacing w:val="-2"/>
          <w:sz w:val="16"/>
        </w:rPr>
        <w:t>rates</w:t>
      </w:r>
    </w:p>
    <w:p w14:paraId="38835201" w14:textId="77777777" w:rsidR="00275643" w:rsidRDefault="00000000">
      <w:pPr>
        <w:pStyle w:val="ListParagraph"/>
        <w:numPr>
          <w:ilvl w:val="2"/>
          <w:numId w:val="20"/>
        </w:numPr>
        <w:tabs>
          <w:tab w:val="left" w:pos="547"/>
        </w:tabs>
        <w:spacing w:before="156"/>
        <w:ind w:left="547"/>
        <w:rPr>
          <w:sz w:val="16"/>
        </w:rPr>
      </w:pPr>
      <w:r>
        <w:rPr>
          <w:color w:val="333333"/>
          <w:sz w:val="16"/>
        </w:rPr>
        <w:t>Infill drilling campaign design (locations, depths, expected rates,</w:t>
      </w:r>
      <w:r>
        <w:rPr>
          <w:color w:val="333333"/>
          <w:spacing w:val="-9"/>
          <w:sz w:val="16"/>
        </w:rPr>
        <w:t xml:space="preserve"> </w:t>
      </w:r>
      <w:r>
        <w:rPr>
          <w:color w:val="333333"/>
          <w:spacing w:val="-2"/>
          <w:sz w:val="16"/>
        </w:rPr>
        <w:t>AFEs)</w:t>
      </w:r>
    </w:p>
    <w:p w14:paraId="38835202" w14:textId="77777777" w:rsidR="00275643" w:rsidRDefault="00000000">
      <w:pPr>
        <w:pStyle w:val="ListParagraph"/>
        <w:numPr>
          <w:ilvl w:val="2"/>
          <w:numId w:val="20"/>
        </w:numPr>
        <w:tabs>
          <w:tab w:val="left" w:pos="547"/>
        </w:tabs>
        <w:spacing w:before="146"/>
        <w:ind w:left="547"/>
        <w:rPr>
          <w:sz w:val="16"/>
        </w:rPr>
      </w:pPr>
      <w:r>
        <w:rPr>
          <w:color w:val="333333"/>
          <w:sz w:val="16"/>
        </w:rPr>
        <w:t xml:space="preserve">Permanent facilities sizing based on confirmed plateau </w:t>
      </w:r>
      <w:r>
        <w:rPr>
          <w:color w:val="333333"/>
          <w:spacing w:val="-2"/>
          <w:sz w:val="16"/>
        </w:rPr>
        <w:t>rates</w:t>
      </w:r>
    </w:p>
    <w:p w14:paraId="38835203" w14:textId="77777777" w:rsidR="00275643" w:rsidRDefault="00000000">
      <w:pPr>
        <w:pStyle w:val="ListParagraph"/>
        <w:numPr>
          <w:ilvl w:val="2"/>
          <w:numId w:val="20"/>
        </w:numPr>
        <w:tabs>
          <w:tab w:val="left" w:pos="547"/>
        </w:tabs>
        <w:spacing w:before="156"/>
        <w:ind w:left="547"/>
        <w:rPr>
          <w:sz w:val="16"/>
        </w:rPr>
      </w:pPr>
      <w:r>
        <w:rPr>
          <w:color w:val="333333"/>
          <w:sz w:val="16"/>
        </w:rPr>
        <w:t xml:space="preserve">Updated economic model with actual OPEX, decline rates, and recovery </w:t>
      </w:r>
      <w:r>
        <w:rPr>
          <w:color w:val="333333"/>
          <w:spacing w:val="-2"/>
          <w:sz w:val="16"/>
        </w:rPr>
        <w:t>factors</w:t>
      </w:r>
    </w:p>
    <w:p w14:paraId="38835204" w14:textId="77777777" w:rsidR="00275643" w:rsidRDefault="00000000">
      <w:pPr>
        <w:pStyle w:val="BodyText"/>
        <w:spacing w:before="10"/>
        <w:rPr>
          <w:sz w:val="15"/>
        </w:rPr>
      </w:pPr>
      <w:r>
        <w:rPr>
          <w:noProof/>
          <w:sz w:val="15"/>
        </w:rPr>
        <mc:AlternateContent>
          <mc:Choice Requires="wpg">
            <w:drawing>
              <wp:anchor distT="0" distB="0" distL="0" distR="0" simplePos="0" relativeHeight="487623168" behindDoc="1" locked="0" layoutInCell="1" allowOverlap="1" wp14:anchorId="38837E37" wp14:editId="38837E38">
                <wp:simplePos x="0" y="0"/>
                <wp:positionH relativeFrom="page">
                  <wp:posOffset>723899</wp:posOffset>
                </wp:positionH>
                <wp:positionV relativeFrom="paragraph">
                  <wp:posOffset>131138</wp:posOffset>
                </wp:positionV>
                <wp:extent cx="6121400" cy="12700"/>
                <wp:effectExtent l="0" t="0" r="0" b="0"/>
                <wp:wrapTopAndBottom/>
                <wp:docPr id="111" name="Group 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1400" cy="12700"/>
                          <a:chOff x="0" y="0"/>
                          <a:chExt cx="6121400" cy="12700"/>
                        </a:xfrm>
                      </wpg:grpSpPr>
                      <wps:wsp>
                        <wps:cNvPr id="90" name="Graphic 90"/>
                        <wps:cNvSpPr/>
                        <wps:spPr>
                          <a:xfrm>
                            <a:off x="0" y="0"/>
                            <a:ext cx="6121400" cy="6350"/>
                          </a:xfrm>
                          <a:custGeom>
                            <a:avLst/>
                            <a:gdLst/>
                            <a:ahLst/>
                            <a:cxnLst/>
                            <a:rect l="l" t="t" r="r" b="b"/>
                            <a:pathLst>
                              <a:path w="6121400" h="6350">
                                <a:moveTo>
                                  <a:pt x="6121400" y="6350"/>
                                </a:moveTo>
                                <a:lnTo>
                                  <a:pt x="0" y="6350"/>
                                </a:lnTo>
                                <a:lnTo>
                                  <a:pt x="0" y="0"/>
                                </a:lnTo>
                                <a:lnTo>
                                  <a:pt x="6121400" y="0"/>
                                </a:lnTo>
                                <a:lnTo>
                                  <a:pt x="6121400" y="6350"/>
                                </a:lnTo>
                                <a:close/>
                              </a:path>
                            </a:pathLst>
                          </a:custGeom>
                          <a:solidFill>
                            <a:srgbClr val="999999"/>
                          </a:solidFill>
                        </wps:spPr>
                        <wps:bodyPr wrap="square" lIns="0" tIns="0" rIns="0" bIns="0" rtlCol="0">
                          <a:prstTxWarp prst="textNoShape">
                            <a:avLst/>
                          </a:prstTxWarp>
                          <a:noAutofit/>
                        </wps:bodyPr>
                      </wps:wsp>
                      <wps:wsp>
                        <wps:cNvPr id="91" name="Graphic 91"/>
                        <wps:cNvSpPr/>
                        <wps:spPr>
                          <a:xfrm>
                            <a:off x="-12" y="8"/>
                            <a:ext cx="6122035" cy="12700"/>
                          </a:xfrm>
                          <a:custGeom>
                            <a:avLst/>
                            <a:gdLst/>
                            <a:ahLst/>
                            <a:cxnLst/>
                            <a:rect l="l" t="t" r="r" b="b"/>
                            <a:pathLst>
                              <a:path w="6122035" h="12700">
                                <a:moveTo>
                                  <a:pt x="6121412" y="0"/>
                                </a:moveTo>
                                <a:lnTo>
                                  <a:pt x="6115062" y="6350"/>
                                </a:lnTo>
                                <a:lnTo>
                                  <a:pt x="0" y="6350"/>
                                </a:lnTo>
                                <a:lnTo>
                                  <a:pt x="0" y="12700"/>
                                </a:lnTo>
                                <a:lnTo>
                                  <a:pt x="6115062" y="12700"/>
                                </a:lnTo>
                                <a:lnTo>
                                  <a:pt x="6121412" y="12700"/>
                                </a:lnTo>
                                <a:lnTo>
                                  <a:pt x="6121412" y="6350"/>
                                </a:lnTo>
                                <a:lnTo>
                                  <a:pt x="6121412" y="0"/>
                                </a:lnTo>
                                <a:close/>
                              </a:path>
                            </a:pathLst>
                          </a:custGeom>
                          <a:solidFill>
                            <a:srgbClr val="EDEDED"/>
                          </a:solidFill>
                        </wps:spPr>
                        <wps:bodyPr wrap="square" lIns="0" tIns="0" rIns="0" bIns="0" rtlCol="0">
                          <a:prstTxWarp prst="textNoShape">
                            <a:avLst/>
                          </a:prstTxWarp>
                          <a:noAutofit/>
                        </wps:bodyPr>
                      </wps:wsp>
                      <wps:wsp>
                        <wps:cNvPr id="92" name="Graphic 92"/>
                        <wps:cNvSpPr/>
                        <wps:spPr>
                          <a:xfrm>
                            <a:off x="0" y="0"/>
                            <a:ext cx="6350" cy="12700"/>
                          </a:xfrm>
                          <a:custGeom>
                            <a:avLst/>
                            <a:gdLst/>
                            <a:ahLst/>
                            <a:cxnLst/>
                            <a:rect l="l" t="t" r="r" b="b"/>
                            <a:pathLst>
                              <a:path w="6350" h="12700">
                                <a:moveTo>
                                  <a:pt x="0" y="12700"/>
                                </a:moveTo>
                                <a:lnTo>
                                  <a:pt x="0" y="0"/>
                                </a:lnTo>
                                <a:lnTo>
                                  <a:pt x="6350" y="0"/>
                                </a:lnTo>
                                <a:lnTo>
                                  <a:pt x="6350" y="6350"/>
                                </a:lnTo>
                                <a:lnTo>
                                  <a:pt x="0" y="12700"/>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5A64437E" id="Group 89" o:spid="_x0000_s1026" style="position:absolute;margin-left:57pt;margin-top:10.35pt;width:482pt;height:1pt;z-index:-15693312;mso-wrap-distance-left:0;mso-wrap-distance-right:0;mso-position-horizontal-relative:page" coordsize="6121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">
                <v:shape id="Graphic 90" o:spid="_x0000_s1027" style="position:absolute;width:61214;height:63;visibility:visible;mso-wrap-style:square;v-text-anchor:top" coordsize="612140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" path="m6121400,6350l,6350,,,6121400,r,6350xe" fillcolor="#999" stroked="f">
                  <v:path arrowok="t"/>
                </v:shape>
                <v:shape id="Graphic 91" o:spid="_x0000_s1028" style="position:absolute;width:61220;height:127;visibility:visible;mso-wrap-style:square;v-text-anchor:top" coordsize="612203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" path="m6121412,r-6350,6350l,6350r,6350l6115062,12700r6350,l6121412,6350r,-6350xe" fillcolor="#ededed" stroked="f">
                  <v:path arrowok="t"/>
                </v:shape>
                <v:shape id="Graphic 92" o:spid="_x0000_s1029" style="position:absolute;width:63;height:127;visibility:visible;mso-wrap-style:square;v-text-anchor:top" coordsize="635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" path="m,12700l,,6350,r,6350l,12700xe" fillcolor="#999" stroked="f">
                  <v:path arrowok="t"/>
                </v:shape>
                <w10:wrap type="topAndBottom" anchorx="page"/>
              </v:group>
            </w:pict>
          </mc:Fallback>
        </mc:AlternateContent>
      </w:r>
    </w:p>
    <w:p w14:paraId="38835205" w14:textId="77777777" w:rsidR="00275643" w:rsidRDefault="00275643">
      <w:pPr>
        <w:pStyle w:val="BodyText"/>
      </w:pPr>
    </w:p>
    <w:p w14:paraId="38835206" w14:textId="556CEE94" w:rsidR="003408EB" w:rsidRDefault="003408EB">
      <w:pPr>
        <w:rPr>
          <w:sz w:val="16"/>
          <w:szCs w:val="16"/>
        </w:rPr>
      </w:pPr>
      <w:r>
        <w:br w:type="page"/>
      </w:r>
    </w:p>
    <w:p w14:paraId="4F098CBD" w14:textId="77777777" w:rsidR="00275643" w:rsidRDefault="00275643">
      <w:pPr>
        <w:pStyle w:val="BodyText"/>
        <w:spacing w:before="36"/>
      </w:pPr>
    </w:p>
    <w:p w14:paraId="38835207" w14:textId="77777777" w:rsidR="00275643" w:rsidRDefault="00000000">
      <w:pPr>
        <w:pStyle w:val="Heading1"/>
        <w:numPr>
          <w:ilvl w:val="0"/>
          <w:numId w:val="20"/>
        </w:numPr>
        <w:tabs>
          <w:tab w:val="left" w:pos="413"/>
        </w:tabs>
        <w:ind w:left="413" w:hanging="266"/>
        <w:jc w:val="left"/>
        <w:rPr>
          <w:color w:val="333333"/>
        </w:rPr>
      </w:pPr>
      <w:r>
        <w:rPr>
          <w:color w:val="333333"/>
        </w:rPr>
        <w:t>Development</w:t>
      </w:r>
      <w:r>
        <w:rPr>
          <w:color w:val="333333"/>
          <w:spacing w:val="-9"/>
        </w:rPr>
        <w:t xml:space="preserve"> </w:t>
      </w:r>
      <w:r>
        <w:rPr>
          <w:color w:val="333333"/>
          <w:spacing w:val="-2"/>
        </w:rPr>
        <w:t>Areas</w:t>
      </w:r>
    </w:p>
    <w:p w14:paraId="38835208" w14:textId="77777777" w:rsidR="00275643" w:rsidRDefault="00000000">
      <w:pPr>
        <w:pStyle w:val="BodyText"/>
        <w:spacing w:before="4"/>
        <w:rPr>
          <w:b/>
          <w:sz w:val="7"/>
        </w:rPr>
      </w:pPr>
      <w:r>
        <w:rPr>
          <w:b/>
          <w:noProof/>
          <w:sz w:val="7"/>
        </w:rPr>
        <mc:AlternateContent>
          <mc:Choice Requires="wps">
            <w:drawing>
              <wp:anchor distT="0" distB="0" distL="0" distR="0" simplePos="0" relativeHeight="487623680" behindDoc="1" locked="0" layoutInCell="1" allowOverlap="1" wp14:anchorId="38837E39" wp14:editId="38837E3A">
                <wp:simplePos x="0" y="0"/>
                <wp:positionH relativeFrom="page">
                  <wp:posOffset>723899</wp:posOffset>
                </wp:positionH>
                <wp:positionV relativeFrom="paragraph">
                  <wp:posOffset>69249</wp:posOffset>
                </wp:positionV>
                <wp:extent cx="6121400" cy="6350"/>
                <wp:effectExtent l="0" t="0" r="0" b="0"/>
                <wp:wrapTopAndBottom/>
                <wp:docPr id="112" name="Graphic 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1400" cy="6350"/>
                        </a:xfrm>
                        <a:custGeom>
                          <a:avLst/>
                          <a:gdLst/>
                          <a:ahLst/>
                          <a:cxnLst/>
                          <a:rect l="l" t="t" r="r" b="b"/>
                          <a:pathLst>
                            <a:path w="6121400" h="6350">
                              <a:moveTo>
                                <a:pt x="6121400" y="6350"/>
                              </a:moveTo>
                              <a:lnTo>
                                <a:pt x="0" y="6350"/>
                              </a:lnTo>
                              <a:lnTo>
                                <a:pt x="0" y="0"/>
                              </a:lnTo>
                              <a:lnTo>
                                <a:pt x="6121400" y="0"/>
                              </a:lnTo>
                              <a:lnTo>
                                <a:pt x="6121400" y="6350"/>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shape w14:anchorId="4A9E7141" id="Graphic 93" o:spid="_x0000_s1026" style="position:absolute;margin-left:57pt;margin-top:5.45pt;width:482pt;height:.5pt;z-index:-15692800;visibility:visible;mso-wrap-style:square;mso-wrap-distance-left:0;mso-wrap-distance-top:0;mso-wrap-distance-right:0;mso-wrap-distance-bottom:0;mso-position-horizontal:absolute;mso-position-horizontal-relative:page;mso-position-vertical:absolute;mso-position-vertical-relative:text;v-text-anchor:top" coordsize="61214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" path="m6121400,6350l,6350,,,6121400,r,6350xe" fillcolor="#ccc" stroked="f">
                <v:path arrowok="t"/>
                <w10:wrap type="topAndBottom" anchorx="page"/>
              </v:shape>
            </w:pict>
          </mc:Fallback>
        </mc:AlternateContent>
      </w:r>
    </w:p>
    <w:p w14:paraId="38835209" w14:textId="77777777" w:rsidR="00275643" w:rsidRDefault="00000000">
      <w:pPr>
        <w:pStyle w:val="BodyText"/>
        <w:spacing w:before="190"/>
        <w:ind w:left="147"/>
      </w:pPr>
      <w:r>
        <w:rPr>
          <w:color w:val="333333"/>
        </w:rPr>
        <w:t xml:space="preserve">Each of the five development areas has a distinct risk, confidence, and target </w:t>
      </w:r>
      <w:r>
        <w:rPr>
          <w:color w:val="333333"/>
          <w:spacing w:val="-2"/>
        </w:rPr>
        <w:t>profile:</w:t>
      </w:r>
    </w:p>
    <w:p w14:paraId="3883520A" w14:textId="77777777" w:rsidR="00275643" w:rsidRDefault="00275643">
      <w:pPr>
        <w:pStyle w:val="BodyText"/>
        <w:sectPr w:rsidR="00275643">
          <w:pgSz w:w="11920" w:h="16840"/>
          <w:pgMar w:top="1100" w:right="992" w:bottom="280" w:left="992" w:header="720" w:footer="720" w:gutter="0"/>
          <w:cols w:space="720"/>
        </w:sectPr>
      </w:pPr>
    </w:p>
    <w:p w14:paraId="3883520B" w14:textId="77777777" w:rsidR="00275643" w:rsidRDefault="00000000">
      <w:pPr>
        <w:pStyle w:val="Heading2"/>
        <w:spacing w:before="82"/>
        <w:ind w:left="147" w:firstLine="0"/>
      </w:pPr>
      <w:r>
        <w:rPr>
          <w:color w:val="333333"/>
        </w:rPr>
        <w:lastRenderedPageBreak/>
        <w:t>Table</w:t>
      </w:r>
      <w:r>
        <w:rPr>
          <w:color w:val="333333"/>
          <w:spacing w:val="12"/>
        </w:rPr>
        <w:t xml:space="preserve"> </w:t>
      </w:r>
      <w:r>
        <w:rPr>
          <w:color w:val="333333"/>
        </w:rPr>
        <w:t>4A:</w:t>
      </w:r>
      <w:r>
        <w:rPr>
          <w:color w:val="333333"/>
          <w:spacing w:val="12"/>
        </w:rPr>
        <w:t xml:space="preserve"> </w:t>
      </w:r>
      <w:r>
        <w:rPr>
          <w:color w:val="333333"/>
        </w:rPr>
        <w:t>Development</w:t>
      </w:r>
      <w:r>
        <w:rPr>
          <w:color w:val="333333"/>
          <w:spacing w:val="4"/>
        </w:rPr>
        <w:t xml:space="preserve"> </w:t>
      </w:r>
      <w:r>
        <w:rPr>
          <w:color w:val="333333"/>
        </w:rPr>
        <w:t>Areas</w:t>
      </w:r>
      <w:r>
        <w:rPr>
          <w:color w:val="333333"/>
          <w:spacing w:val="12"/>
        </w:rPr>
        <w:t xml:space="preserve"> </w:t>
      </w:r>
      <w:r>
        <w:rPr>
          <w:color w:val="333333"/>
        </w:rPr>
        <w:t>and</w:t>
      </w:r>
      <w:r>
        <w:rPr>
          <w:color w:val="333333"/>
          <w:spacing w:val="13"/>
        </w:rPr>
        <w:t xml:space="preserve"> </w:t>
      </w:r>
      <w:r>
        <w:rPr>
          <w:color w:val="333333"/>
        </w:rPr>
        <w:t>Confidence</w:t>
      </w:r>
      <w:r>
        <w:rPr>
          <w:color w:val="333333"/>
          <w:spacing w:val="12"/>
        </w:rPr>
        <w:t xml:space="preserve"> </w:t>
      </w:r>
      <w:r>
        <w:rPr>
          <w:color w:val="333333"/>
          <w:spacing w:val="-2"/>
        </w:rPr>
        <w:t>Levels</w:t>
      </w:r>
    </w:p>
    <w:p w14:paraId="3883520C" w14:textId="77777777" w:rsidR="00275643" w:rsidRDefault="00275643">
      <w:pPr>
        <w:pStyle w:val="BodyText"/>
        <w:spacing w:before="4"/>
        <w:rPr>
          <w:b/>
          <w:sz w:val="12"/>
        </w:rPr>
      </w:pPr>
    </w:p>
    <w:tbl>
      <w:tblPr>
        <w:tblStyle w:val="TableNormal"/>
        <w:tblW w:w="0" w:type="auto"/>
        <w:tblInd w:w="157" w:type="dxa"/>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Layout w:type="fixed"/>
        <w:tblLook w:val="01E0" w:firstRow="1" w:lastRow="1" w:firstColumn="1" w:lastColumn="1" w:noHBand="0" w:noVBand="0"/>
      </w:tblPr>
      <w:tblGrid>
        <w:gridCol w:w="900"/>
        <w:gridCol w:w="1020"/>
        <w:gridCol w:w="1480"/>
        <w:gridCol w:w="6230"/>
      </w:tblGrid>
      <w:tr w:rsidR="00275643" w14:paraId="38835211" w14:textId="77777777">
        <w:trPr>
          <w:trHeight w:val="390"/>
        </w:trPr>
        <w:tc>
          <w:tcPr>
            <w:tcW w:w="900" w:type="dxa"/>
            <w:shd w:val="clear" w:color="auto" w:fill="F1F1F1"/>
          </w:tcPr>
          <w:p w14:paraId="3883520D" w14:textId="77777777" w:rsidR="00275643" w:rsidRDefault="00000000">
            <w:pPr>
              <w:pStyle w:val="TableParagraph"/>
              <w:spacing w:before="108"/>
              <w:ind w:left="85"/>
              <w:rPr>
                <w:b/>
                <w:sz w:val="14"/>
              </w:rPr>
            </w:pPr>
            <w:r>
              <w:rPr>
                <w:b/>
                <w:color w:val="333333"/>
                <w:spacing w:val="-4"/>
                <w:sz w:val="14"/>
              </w:rPr>
              <w:t>Area</w:t>
            </w:r>
          </w:p>
        </w:tc>
        <w:tc>
          <w:tcPr>
            <w:tcW w:w="1020" w:type="dxa"/>
            <w:shd w:val="clear" w:color="auto" w:fill="F1F1F1"/>
          </w:tcPr>
          <w:p w14:paraId="3883520E" w14:textId="77777777" w:rsidR="00275643" w:rsidRDefault="00000000">
            <w:pPr>
              <w:pStyle w:val="TableParagraph"/>
              <w:spacing w:before="108"/>
              <w:ind w:left="89"/>
              <w:rPr>
                <w:b/>
                <w:sz w:val="14"/>
              </w:rPr>
            </w:pPr>
            <w:r>
              <w:rPr>
                <w:b/>
                <w:color w:val="333333"/>
                <w:spacing w:val="-2"/>
                <w:sz w:val="14"/>
              </w:rPr>
              <w:t>Confidence</w:t>
            </w:r>
          </w:p>
        </w:tc>
        <w:tc>
          <w:tcPr>
            <w:tcW w:w="1480" w:type="dxa"/>
            <w:shd w:val="clear" w:color="auto" w:fill="F1F1F1"/>
          </w:tcPr>
          <w:p w14:paraId="3883520F" w14:textId="77777777" w:rsidR="00275643" w:rsidRDefault="00000000">
            <w:pPr>
              <w:pStyle w:val="TableParagraph"/>
              <w:spacing w:before="108"/>
              <w:ind w:left="13" w:right="78"/>
              <w:jc w:val="center"/>
              <w:rPr>
                <w:b/>
                <w:sz w:val="14"/>
              </w:rPr>
            </w:pPr>
            <w:r>
              <w:rPr>
                <w:b/>
                <w:color w:val="333333"/>
                <w:sz w:val="14"/>
              </w:rPr>
              <w:t>Target</w:t>
            </w:r>
            <w:r>
              <w:rPr>
                <w:b/>
                <w:color w:val="333333"/>
                <w:spacing w:val="-6"/>
                <w:sz w:val="14"/>
              </w:rPr>
              <w:t xml:space="preserve"> </w:t>
            </w:r>
            <w:r>
              <w:rPr>
                <w:b/>
                <w:color w:val="333333"/>
                <w:spacing w:val="-2"/>
                <w:sz w:val="14"/>
              </w:rPr>
              <w:t>Production</w:t>
            </w:r>
          </w:p>
        </w:tc>
        <w:tc>
          <w:tcPr>
            <w:tcW w:w="6230" w:type="dxa"/>
            <w:shd w:val="clear" w:color="auto" w:fill="F1F1F1"/>
          </w:tcPr>
          <w:p w14:paraId="38835210" w14:textId="77777777" w:rsidR="00275643" w:rsidRDefault="00000000">
            <w:pPr>
              <w:pStyle w:val="TableParagraph"/>
              <w:spacing w:before="108"/>
              <w:ind w:left="81"/>
              <w:rPr>
                <w:b/>
                <w:sz w:val="14"/>
              </w:rPr>
            </w:pPr>
            <w:r>
              <w:rPr>
                <w:b/>
                <w:color w:val="333333"/>
                <w:sz w:val="14"/>
              </w:rPr>
              <w:t>Role</w:t>
            </w:r>
            <w:r>
              <w:rPr>
                <w:b/>
                <w:color w:val="333333"/>
                <w:spacing w:val="3"/>
                <w:sz w:val="14"/>
              </w:rPr>
              <w:t xml:space="preserve"> </w:t>
            </w:r>
            <w:r>
              <w:rPr>
                <w:b/>
                <w:color w:val="333333"/>
                <w:sz w:val="14"/>
              </w:rPr>
              <w:t>&amp;</w:t>
            </w:r>
            <w:r>
              <w:rPr>
                <w:b/>
                <w:color w:val="333333"/>
                <w:spacing w:val="4"/>
                <w:sz w:val="14"/>
              </w:rPr>
              <w:t xml:space="preserve"> </w:t>
            </w:r>
            <w:r>
              <w:rPr>
                <w:b/>
                <w:color w:val="333333"/>
                <w:spacing w:val="-2"/>
                <w:sz w:val="14"/>
              </w:rPr>
              <w:t>Notes</w:t>
            </w:r>
          </w:p>
        </w:tc>
      </w:tr>
      <w:tr w:rsidR="00275643" w14:paraId="3883521A" w14:textId="77777777">
        <w:trPr>
          <w:trHeight w:val="620"/>
        </w:trPr>
        <w:tc>
          <w:tcPr>
            <w:tcW w:w="900" w:type="dxa"/>
          </w:tcPr>
          <w:p w14:paraId="38835212" w14:textId="77777777" w:rsidR="00275643" w:rsidRDefault="00275643">
            <w:pPr>
              <w:pStyle w:val="TableParagraph"/>
              <w:spacing w:before="67"/>
              <w:rPr>
                <w:b/>
                <w:sz w:val="14"/>
              </w:rPr>
            </w:pPr>
          </w:p>
          <w:p w14:paraId="38835213" w14:textId="77777777" w:rsidR="00275643" w:rsidRDefault="00000000">
            <w:pPr>
              <w:pStyle w:val="TableParagraph"/>
              <w:ind w:left="85"/>
              <w:rPr>
                <w:b/>
                <w:sz w:val="14"/>
              </w:rPr>
            </w:pPr>
            <w:r>
              <w:rPr>
                <w:b/>
                <w:color w:val="333333"/>
                <w:sz w:val="14"/>
              </w:rPr>
              <w:t>La</w:t>
            </w:r>
            <w:r>
              <w:rPr>
                <w:b/>
                <w:color w:val="333333"/>
                <w:spacing w:val="3"/>
                <w:sz w:val="14"/>
              </w:rPr>
              <w:t xml:space="preserve"> </w:t>
            </w:r>
            <w:r>
              <w:rPr>
                <w:b/>
                <w:color w:val="333333"/>
                <w:spacing w:val="-5"/>
                <w:sz w:val="14"/>
              </w:rPr>
              <w:t>Paz</w:t>
            </w:r>
          </w:p>
        </w:tc>
        <w:tc>
          <w:tcPr>
            <w:tcW w:w="1020" w:type="dxa"/>
          </w:tcPr>
          <w:p w14:paraId="38835214" w14:textId="77777777" w:rsidR="00275643" w:rsidRDefault="00275643">
            <w:pPr>
              <w:pStyle w:val="TableParagraph"/>
              <w:spacing w:before="67"/>
              <w:rPr>
                <w:b/>
                <w:sz w:val="14"/>
              </w:rPr>
            </w:pPr>
          </w:p>
          <w:p w14:paraId="38835215" w14:textId="77777777" w:rsidR="00275643" w:rsidRDefault="00000000">
            <w:pPr>
              <w:pStyle w:val="TableParagraph"/>
              <w:ind w:left="89"/>
              <w:rPr>
                <w:sz w:val="14"/>
              </w:rPr>
            </w:pPr>
            <w:r>
              <w:rPr>
                <w:color w:val="333333"/>
                <w:spacing w:val="-4"/>
                <w:sz w:val="14"/>
              </w:rPr>
              <w:t>High</w:t>
            </w:r>
          </w:p>
        </w:tc>
        <w:tc>
          <w:tcPr>
            <w:tcW w:w="1480" w:type="dxa"/>
          </w:tcPr>
          <w:p w14:paraId="38835216" w14:textId="77777777" w:rsidR="00275643" w:rsidRDefault="00000000">
            <w:pPr>
              <w:pStyle w:val="TableParagraph"/>
              <w:spacing w:before="108"/>
              <w:ind w:left="86"/>
              <w:rPr>
                <w:sz w:val="14"/>
              </w:rPr>
            </w:pPr>
            <w:r>
              <w:rPr>
                <w:color w:val="333333"/>
                <w:sz w:val="14"/>
              </w:rPr>
              <w:t>13,000-</w:t>
            </w:r>
            <w:r>
              <w:rPr>
                <w:color w:val="333333"/>
                <w:spacing w:val="-2"/>
                <w:sz w:val="14"/>
              </w:rPr>
              <w:t>15,000</w:t>
            </w:r>
          </w:p>
          <w:p w14:paraId="38835217" w14:textId="77777777" w:rsidR="00275643" w:rsidRDefault="00000000">
            <w:pPr>
              <w:pStyle w:val="TableParagraph"/>
              <w:spacing w:before="69"/>
              <w:ind w:left="86"/>
              <w:rPr>
                <w:sz w:val="14"/>
              </w:rPr>
            </w:pPr>
            <w:r>
              <w:rPr>
                <w:color w:val="333333"/>
                <w:spacing w:val="-4"/>
                <w:sz w:val="14"/>
              </w:rPr>
              <w:t>BOPD</w:t>
            </w:r>
          </w:p>
        </w:tc>
        <w:tc>
          <w:tcPr>
            <w:tcW w:w="6230" w:type="dxa"/>
          </w:tcPr>
          <w:p w14:paraId="38835218" w14:textId="77777777" w:rsidR="00275643" w:rsidRDefault="00275643">
            <w:pPr>
              <w:pStyle w:val="TableParagraph"/>
              <w:spacing w:before="67"/>
              <w:rPr>
                <w:b/>
                <w:sz w:val="14"/>
              </w:rPr>
            </w:pPr>
          </w:p>
          <w:p w14:paraId="38835219" w14:textId="77777777" w:rsidR="00275643" w:rsidRDefault="00000000">
            <w:pPr>
              <w:pStyle w:val="TableParagraph"/>
              <w:ind w:left="81"/>
              <w:rPr>
                <w:sz w:val="14"/>
              </w:rPr>
            </w:pPr>
            <w:r>
              <w:rPr>
                <w:color w:val="333333"/>
                <w:sz w:val="14"/>
              </w:rPr>
              <w:t>Phase</w:t>
            </w:r>
            <w:r>
              <w:rPr>
                <w:color w:val="333333"/>
                <w:spacing w:val="3"/>
                <w:sz w:val="14"/>
              </w:rPr>
              <w:t xml:space="preserve"> </w:t>
            </w:r>
            <w:r>
              <w:rPr>
                <w:color w:val="333333"/>
                <w:sz w:val="14"/>
              </w:rPr>
              <w:t>1</w:t>
            </w:r>
            <w:r>
              <w:rPr>
                <w:color w:val="333333"/>
                <w:spacing w:val="4"/>
                <w:sz w:val="14"/>
              </w:rPr>
              <w:t xml:space="preserve"> </w:t>
            </w:r>
            <w:r>
              <w:rPr>
                <w:color w:val="333333"/>
                <w:sz w:val="14"/>
              </w:rPr>
              <w:t>cash</w:t>
            </w:r>
            <w:r>
              <w:rPr>
                <w:color w:val="333333"/>
                <w:spacing w:val="4"/>
                <w:sz w:val="14"/>
              </w:rPr>
              <w:t xml:space="preserve"> </w:t>
            </w:r>
            <w:r>
              <w:rPr>
                <w:color w:val="333333"/>
                <w:sz w:val="14"/>
              </w:rPr>
              <w:t>flow</w:t>
            </w:r>
            <w:r>
              <w:rPr>
                <w:color w:val="333333"/>
                <w:spacing w:val="3"/>
                <w:sz w:val="14"/>
              </w:rPr>
              <w:t xml:space="preserve"> </w:t>
            </w:r>
            <w:r>
              <w:rPr>
                <w:color w:val="333333"/>
                <w:sz w:val="14"/>
              </w:rPr>
              <w:t>engine;</w:t>
            </w:r>
            <w:r>
              <w:rPr>
                <w:color w:val="333333"/>
                <w:spacing w:val="4"/>
                <w:sz w:val="14"/>
              </w:rPr>
              <w:t xml:space="preserve"> </w:t>
            </w:r>
            <w:r>
              <w:rPr>
                <w:color w:val="333333"/>
                <w:sz w:val="14"/>
              </w:rPr>
              <w:t>leverages</w:t>
            </w:r>
            <w:r>
              <w:rPr>
                <w:color w:val="333333"/>
                <w:spacing w:val="4"/>
                <w:sz w:val="14"/>
              </w:rPr>
              <w:t xml:space="preserve"> </w:t>
            </w:r>
            <w:r>
              <w:rPr>
                <w:color w:val="333333"/>
                <w:sz w:val="14"/>
              </w:rPr>
              <w:t>existing</w:t>
            </w:r>
            <w:r>
              <w:rPr>
                <w:color w:val="333333"/>
                <w:spacing w:val="3"/>
                <w:sz w:val="14"/>
              </w:rPr>
              <w:t xml:space="preserve"> </w:t>
            </w:r>
            <w:r>
              <w:rPr>
                <w:color w:val="333333"/>
                <w:sz w:val="14"/>
              </w:rPr>
              <w:t>Flow</w:t>
            </w:r>
            <w:r>
              <w:rPr>
                <w:color w:val="333333"/>
                <w:spacing w:val="4"/>
                <w:sz w:val="14"/>
              </w:rPr>
              <w:t xml:space="preserve"> </w:t>
            </w:r>
            <w:r>
              <w:rPr>
                <w:color w:val="333333"/>
                <w:sz w:val="14"/>
              </w:rPr>
              <w:t>Station</w:t>
            </w:r>
            <w:r>
              <w:rPr>
                <w:color w:val="333333"/>
                <w:spacing w:val="4"/>
                <w:sz w:val="14"/>
              </w:rPr>
              <w:t xml:space="preserve"> </w:t>
            </w:r>
            <w:r>
              <w:rPr>
                <w:color w:val="333333"/>
                <w:sz w:val="14"/>
              </w:rPr>
              <w:t>B</w:t>
            </w:r>
            <w:r>
              <w:rPr>
                <w:color w:val="333333"/>
                <w:spacing w:val="3"/>
                <w:sz w:val="14"/>
              </w:rPr>
              <w:t xml:space="preserve"> </w:t>
            </w:r>
            <w:r>
              <w:rPr>
                <w:color w:val="333333"/>
                <w:sz w:val="14"/>
              </w:rPr>
              <w:t>and</w:t>
            </w:r>
            <w:r>
              <w:rPr>
                <w:color w:val="333333"/>
                <w:spacing w:val="4"/>
                <w:sz w:val="14"/>
              </w:rPr>
              <w:t xml:space="preserve"> </w:t>
            </w:r>
            <w:r>
              <w:rPr>
                <w:color w:val="333333"/>
                <w:sz w:val="14"/>
              </w:rPr>
              <w:t>extensive</w:t>
            </w:r>
            <w:r>
              <w:rPr>
                <w:color w:val="333333"/>
                <w:spacing w:val="4"/>
                <w:sz w:val="14"/>
              </w:rPr>
              <w:t xml:space="preserve"> </w:t>
            </w:r>
            <w:r>
              <w:rPr>
                <w:color w:val="333333"/>
                <w:sz w:val="14"/>
              </w:rPr>
              <w:t>gas</w:t>
            </w:r>
            <w:r>
              <w:rPr>
                <w:color w:val="333333"/>
                <w:spacing w:val="3"/>
                <w:sz w:val="14"/>
              </w:rPr>
              <w:t xml:space="preserve"> </w:t>
            </w:r>
            <w:r>
              <w:rPr>
                <w:color w:val="333333"/>
                <w:sz w:val="14"/>
              </w:rPr>
              <w:t>lift</w:t>
            </w:r>
            <w:r>
              <w:rPr>
                <w:color w:val="333333"/>
                <w:spacing w:val="4"/>
                <w:sz w:val="14"/>
              </w:rPr>
              <w:t xml:space="preserve"> </w:t>
            </w:r>
            <w:r>
              <w:rPr>
                <w:color w:val="333333"/>
                <w:sz w:val="14"/>
              </w:rPr>
              <w:t>network</w:t>
            </w:r>
            <w:r>
              <w:rPr>
                <w:color w:val="333333"/>
                <w:spacing w:val="4"/>
                <w:sz w:val="14"/>
              </w:rPr>
              <w:t xml:space="preserve"> </w:t>
            </w:r>
            <w:r>
              <w:rPr>
                <w:color w:val="333333"/>
                <w:spacing w:val="-5"/>
                <w:sz w:val="14"/>
              </w:rPr>
              <w:t>[1]</w:t>
            </w:r>
          </w:p>
        </w:tc>
      </w:tr>
      <w:tr w:rsidR="00275643" w14:paraId="3883521F" w14:textId="77777777">
        <w:trPr>
          <w:trHeight w:val="390"/>
        </w:trPr>
        <w:tc>
          <w:tcPr>
            <w:tcW w:w="900" w:type="dxa"/>
          </w:tcPr>
          <w:p w14:paraId="3883521B" w14:textId="77777777" w:rsidR="00275643" w:rsidRDefault="00000000">
            <w:pPr>
              <w:pStyle w:val="TableParagraph"/>
              <w:spacing w:before="108"/>
              <w:ind w:left="85"/>
              <w:rPr>
                <w:b/>
                <w:sz w:val="14"/>
              </w:rPr>
            </w:pPr>
            <w:r>
              <w:rPr>
                <w:b/>
                <w:color w:val="333333"/>
                <w:spacing w:val="-4"/>
                <w:sz w:val="14"/>
              </w:rPr>
              <w:t>Mara</w:t>
            </w:r>
          </w:p>
        </w:tc>
        <w:tc>
          <w:tcPr>
            <w:tcW w:w="1020" w:type="dxa"/>
          </w:tcPr>
          <w:p w14:paraId="3883521C" w14:textId="77777777" w:rsidR="00275643" w:rsidRDefault="00000000">
            <w:pPr>
              <w:pStyle w:val="TableParagraph"/>
              <w:spacing w:before="108"/>
              <w:ind w:left="89"/>
              <w:rPr>
                <w:sz w:val="14"/>
              </w:rPr>
            </w:pPr>
            <w:r>
              <w:rPr>
                <w:color w:val="333333"/>
                <w:spacing w:val="-2"/>
                <w:sz w:val="14"/>
              </w:rPr>
              <w:t>Medium</w:t>
            </w:r>
          </w:p>
        </w:tc>
        <w:tc>
          <w:tcPr>
            <w:tcW w:w="1480" w:type="dxa"/>
          </w:tcPr>
          <w:p w14:paraId="3883521D" w14:textId="77777777" w:rsidR="00275643" w:rsidRDefault="00000000">
            <w:pPr>
              <w:pStyle w:val="TableParagraph"/>
              <w:spacing w:before="108"/>
              <w:ind w:right="78"/>
              <w:jc w:val="center"/>
              <w:rPr>
                <w:sz w:val="14"/>
              </w:rPr>
            </w:pPr>
            <w:r>
              <w:rPr>
                <w:color w:val="333333"/>
                <w:sz w:val="14"/>
              </w:rPr>
              <w:t>6,000-8,000</w:t>
            </w:r>
            <w:r>
              <w:rPr>
                <w:color w:val="333333"/>
                <w:spacing w:val="5"/>
                <w:sz w:val="14"/>
              </w:rPr>
              <w:t xml:space="preserve"> </w:t>
            </w:r>
            <w:r>
              <w:rPr>
                <w:color w:val="333333"/>
                <w:spacing w:val="-4"/>
                <w:sz w:val="14"/>
              </w:rPr>
              <w:t>BOPD</w:t>
            </w:r>
          </w:p>
        </w:tc>
        <w:tc>
          <w:tcPr>
            <w:tcW w:w="6230" w:type="dxa"/>
          </w:tcPr>
          <w:p w14:paraId="3883521E" w14:textId="77777777" w:rsidR="00275643" w:rsidRDefault="00000000">
            <w:pPr>
              <w:pStyle w:val="TableParagraph"/>
              <w:spacing w:before="108"/>
              <w:ind w:left="81"/>
              <w:rPr>
                <w:sz w:val="14"/>
              </w:rPr>
            </w:pPr>
            <w:r>
              <w:rPr>
                <w:color w:val="333333"/>
                <w:sz w:val="14"/>
              </w:rPr>
              <w:t>Phase</w:t>
            </w:r>
            <w:r>
              <w:rPr>
                <w:color w:val="333333"/>
                <w:spacing w:val="4"/>
                <w:sz w:val="14"/>
              </w:rPr>
              <w:t xml:space="preserve"> </w:t>
            </w:r>
            <w:r>
              <w:rPr>
                <w:color w:val="333333"/>
                <w:sz w:val="14"/>
              </w:rPr>
              <w:t>2</w:t>
            </w:r>
            <w:r>
              <w:rPr>
                <w:color w:val="333333"/>
                <w:spacing w:val="4"/>
                <w:sz w:val="14"/>
              </w:rPr>
              <w:t xml:space="preserve"> </w:t>
            </w:r>
            <w:r>
              <w:rPr>
                <w:color w:val="333333"/>
                <w:sz w:val="14"/>
              </w:rPr>
              <w:t>expansion;</w:t>
            </w:r>
            <w:r>
              <w:rPr>
                <w:color w:val="333333"/>
                <w:spacing w:val="5"/>
                <w:sz w:val="14"/>
              </w:rPr>
              <w:t xml:space="preserve"> </w:t>
            </w:r>
            <w:r>
              <w:rPr>
                <w:color w:val="333333"/>
                <w:sz w:val="14"/>
              </w:rPr>
              <w:t>utilizes</w:t>
            </w:r>
            <w:r>
              <w:rPr>
                <w:color w:val="333333"/>
                <w:spacing w:val="4"/>
                <w:sz w:val="14"/>
              </w:rPr>
              <w:t xml:space="preserve"> </w:t>
            </w:r>
            <w:r>
              <w:rPr>
                <w:color w:val="333333"/>
                <w:sz w:val="14"/>
              </w:rPr>
              <w:t>redeployed</w:t>
            </w:r>
            <w:r>
              <w:rPr>
                <w:color w:val="333333"/>
                <w:spacing w:val="4"/>
                <w:sz w:val="14"/>
              </w:rPr>
              <w:t xml:space="preserve"> </w:t>
            </w:r>
            <w:r>
              <w:rPr>
                <w:color w:val="333333"/>
                <w:sz w:val="14"/>
              </w:rPr>
              <w:t>modular</w:t>
            </w:r>
            <w:r>
              <w:rPr>
                <w:color w:val="333333"/>
                <w:spacing w:val="4"/>
                <w:sz w:val="14"/>
              </w:rPr>
              <w:t xml:space="preserve"> </w:t>
            </w:r>
            <w:r>
              <w:rPr>
                <w:color w:val="333333"/>
                <w:sz w:val="14"/>
              </w:rPr>
              <w:t>packages</w:t>
            </w:r>
            <w:r>
              <w:rPr>
                <w:color w:val="333333"/>
                <w:spacing w:val="5"/>
                <w:sz w:val="14"/>
              </w:rPr>
              <w:t xml:space="preserve"> </w:t>
            </w:r>
            <w:r>
              <w:rPr>
                <w:color w:val="333333"/>
                <w:sz w:val="14"/>
              </w:rPr>
              <w:t>from</w:t>
            </w:r>
            <w:r>
              <w:rPr>
                <w:color w:val="333333"/>
                <w:spacing w:val="4"/>
                <w:sz w:val="14"/>
              </w:rPr>
              <w:t xml:space="preserve"> </w:t>
            </w:r>
            <w:r>
              <w:rPr>
                <w:color w:val="333333"/>
                <w:sz w:val="14"/>
              </w:rPr>
              <w:t>La</w:t>
            </w:r>
            <w:r>
              <w:rPr>
                <w:color w:val="333333"/>
                <w:spacing w:val="4"/>
                <w:sz w:val="14"/>
              </w:rPr>
              <w:t xml:space="preserve"> </w:t>
            </w:r>
            <w:r>
              <w:rPr>
                <w:color w:val="333333"/>
                <w:sz w:val="14"/>
              </w:rPr>
              <w:t>Paz</w:t>
            </w:r>
            <w:r>
              <w:rPr>
                <w:color w:val="333333"/>
                <w:spacing w:val="5"/>
                <w:sz w:val="14"/>
              </w:rPr>
              <w:t xml:space="preserve"> </w:t>
            </w:r>
            <w:r>
              <w:rPr>
                <w:color w:val="333333"/>
                <w:sz w:val="14"/>
              </w:rPr>
              <w:t>after</w:t>
            </w:r>
            <w:r>
              <w:rPr>
                <w:color w:val="333333"/>
                <w:spacing w:val="4"/>
                <w:sz w:val="14"/>
              </w:rPr>
              <w:t xml:space="preserve"> </w:t>
            </w:r>
            <w:r>
              <w:rPr>
                <w:color w:val="333333"/>
                <w:sz w:val="14"/>
              </w:rPr>
              <w:t>permanent</w:t>
            </w:r>
            <w:r>
              <w:rPr>
                <w:color w:val="333333"/>
                <w:spacing w:val="4"/>
                <w:sz w:val="14"/>
              </w:rPr>
              <w:t xml:space="preserve"> </w:t>
            </w:r>
            <w:r>
              <w:rPr>
                <w:color w:val="333333"/>
                <w:sz w:val="14"/>
              </w:rPr>
              <w:t>tie-</w:t>
            </w:r>
            <w:r>
              <w:rPr>
                <w:color w:val="333333"/>
                <w:spacing w:val="-5"/>
                <w:sz w:val="14"/>
              </w:rPr>
              <w:t>in</w:t>
            </w:r>
          </w:p>
        </w:tc>
      </w:tr>
      <w:tr w:rsidR="00275643" w14:paraId="38835227" w14:textId="77777777">
        <w:trPr>
          <w:trHeight w:val="630"/>
        </w:trPr>
        <w:tc>
          <w:tcPr>
            <w:tcW w:w="900" w:type="dxa"/>
          </w:tcPr>
          <w:p w14:paraId="38835220" w14:textId="77777777" w:rsidR="00275643" w:rsidRDefault="00000000">
            <w:pPr>
              <w:pStyle w:val="TableParagraph"/>
              <w:spacing w:before="108" w:line="357" w:lineRule="auto"/>
              <w:ind w:left="85" w:right="170"/>
              <w:rPr>
                <w:b/>
                <w:sz w:val="14"/>
              </w:rPr>
            </w:pPr>
            <w:r>
              <w:rPr>
                <w:b/>
                <w:color w:val="333333"/>
                <w:spacing w:val="-4"/>
                <w:sz w:val="14"/>
              </w:rPr>
              <w:t>Mara</w:t>
            </w:r>
            <w:r>
              <w:rPr>
                <w:b/>
                <w:color w:val="333333"/>
                <w:spacing w:val="40"/>
                <w:sz w:val="14"/>
              </w:rPr>
              <w:t xml:space="preserve"> </w:t>
            </w:r>
            <w:r>
              <w:rPr>
                <w:b/>
                <w:color w:val="333333"/>
                <w:spacing w:val="-2"/>
                <w:sz w:val="14"/>
              </w:rPr>
              <w:t>Oeste</w:t>
            </w:r>
          </w:p>
        </w:tc>
        <w:tc>
          <w:tcPr>
            <w:tcW w:w="1020" w:type="dxa"/>
          </w:tcPr>
          <w:p w14:paraId="38835221" w14:textId="77777777" w:rsidR="00275643" w:rsidRDefault="00275643">
            <w:pPr>
              <w:pStyle w:val="TableParagraph"/>
              <w:spacing w:before="67"/>
              <w:rPr>
                <w:b/>
                <w:sz w:val="14"/>
              </w:rPr>
            </w:pPr>
          </w:p>
          <w:p w14:paraId="38835222" w14:textId="77777777" w:rsidR="00275643" w:rsidRDefault="00000000">
            <w:pPr>
              <w:pStyle w:val="TableParagraph"/>
              <w:ind w:left="89"/>
              <w:rPr>
                <w:sz w:val="14"/>
              </w:rPr>
            </w:pPr>
            <w:r>
              <w:rPr>
                <w:color w:val="333333"/>
                <w:spacing w:val="-2"/>
                <w:sz w:val="14"/>
              </w:rPr>
              <w:t>Medium</w:t>
            </w:r>
          </w:p>
        </w:tc>
        <w:tc>
          <w:tcPr>
            <w:tcW w:w="1480" w:type="dxa"/>
          </w:tcPr>
          <w:p w14:paraId="38835223" w14:textId="77777777" w:rsidR="00275643" w:rsidRDefault="00275643">
            <w:pPr>
              <w:pStyle w:val="TableParagraph"/>
              <w:spacing w:before="67"/>
              <w:rPr>
                <w:b/>
                <w:sz w:val="14"/>
              </w:rPr>
            </w:pPr>
          </w:p>
          <w:p w14:paraId="38835224" w14:textId="77777777" w:rsidR="00275643" w:rsidRDefault="00000000">
            <w:pPr>
              <w:pStyle w:val="TableParagraph"/>
              <w:ind w:right="78"/>
              <w:jc w:val="center"/>
              <w:rPr>
                <w:sz w:val="14"/>
              </w:rPr>
            </w:pPr>
            <w:r>
              <w:rPr>
                <w:color w:val="333333"/>
                <w:sz w:val="14"/>
              </w:rPr>
              <w:t>3,000-4,000</w:t>
            </w:r>
            <w:r>
              <w:rPr>
                <w:color w:val="333333"/>
                <w:spacing w:val="5"/>
                <w:sz w:val="14"/>
              </w:rPr>
              <w:t xml:space="preserve"> </w:t>
            </w:r>
            <w:r>
              <w:rPr>
                <w:color w:val="333333"/>
                <w:spacing w:val="-4"/>
                <w:sz w:val="14"/>
              </w:rPr>
              <w:t>BOPD</w:t>
            </w:r>
          </w:p>
        </w:tc>
        <w:tc>
          <w:tcPr>
            <w:tcW w:w="6230" w:type="dxa"/>
          </w:tcPr>
          <w:p w14:paraId="38835225" w14:textId="77777777" w:rsidR="00275643" w:rsidRDefault="00275643">
            <w:pPr>
              <w:pStyle w:val="TableParagraph"/>
              <w:spacing w:before="67"/>
              <w:rPr>
                <w:b/>
                <w:sz w:val="14"/>
              </w:rPr>
            </w:pPr>
          </w:p>
          <w:p w14:paraId="38835226" w14:textId="77777777" w:rsidR="00275643" w:rsidRDefault="00000000">
            <w:pPr>
              <w:pStyle w:val="TableParagraph"/>
              <w:ind w:left="81"/>
              <w:rPr>
                <w:sz w:val="14"/>
              </w:rPr>
            </w:pPr>
            <w:r>
              <w:rPr>
                <w:color w:val="333333"/>
                <w:sz w:val="14"/>
              </w:rPr>
              <w:t>Phase</w:t>
            </w:r>
            <w:r>
              <w:rPr>
                <w:color w:val="333333"/>
                <w:spacing w:val="4"/>
                <w:sz w:val="14"/>
              </w:rPr>
              <w:t xml:space="preserve"> </w:t>
            </w:r>
            <w:r>
              <w:rPr>
                <w:color w:val="333333"/>
                <w:sz w:val="14"/>
              </w:rPr>
              <w:t>2</w:t>
            </w:r>
            <w:r>
              <w:rPr>
                <w:color w:val="333333"/>
                <w:spacing w:val="5"/>
                <w:sz w:val="14"/>
              </w:rPr>
              <w:t xml:space="preserve"> </w:t>
            </w:r>
            <w:r>
              <w:rPr>
                <w:color w:val="333333"/>
                <w:sz w:val="14"/>
              </w:rPr>
              <w:t>expansion;</w:t>
            </w:r>
            <w:r>
              <w:rPr>
                <w:color w:val="333333"/>
                <w:spacing w:val="4"/>
                <w:sz w:val="14"/>
              </w:rPr>
              <w:t xml:space="preserve"> </w:t>
            </w:r>
            <w:r>
              <w:rPr>
                <w:color w:val="333333"/>
                <w:sz w:val="14"/>
              </w:rPr>
              <w:t>progressively</w:t>
            </w:r>
            <w:r>
              <w:rPr>
                <w:color w:val="333333"/>
                <w:spacing w:val="5"/>
                <w:sz w:val="14"/>
              </w:rPr>
              <w:t xml:space="preserve"> </w:t>
            </w:r>
            <w:r>
              <w:rPr>
                <w:color w:val="333333"/>
                <w:sz w:val="14"/>
              </w:rPr>
              <w:t>de-risked</w:t>
            </w:r>
            <w:r>
              <w:rPr>
                <w:color w:val="333333"/>
                <w:spacing w:val="4"/>
                <w:sz w:val="14"/>
              </w:rPr>
              <w:t xml:space="preserve"> </w:t>
            </w:r>
            <w:r>
              <w:rPr>
                <w:color w:val="333333"/>
                <w:sz w:val="14"/>
              </w:rPr>
              <w:t>through</w:t>
            </w:r>
            <w:r>
              <w:rPr>
                <w:color w:val="333333"/>
                <w:spacing w:val="5"/>
                <w:sz w:val="14"/>
              </w:rPr>
              <w:t xml:space="preserve"> </w:t>
            </w:r>
            <w:r>
              <w:rPr>
                <w:color w:val="333333"/>
                <w:sz w:val="14"/>
              </w:rPr>
              <w:t>adjacent</w:t>
            </w:r>
            <w:r>
              <w:rPr>
                <w:color w:val="333333"/>
                <w:spacing w:val="4"/>
                <w:sz w:val="14"/>
              </w:rPr>
              <w:t xml:space="preserve"> </w:t>
            </w:r>
            <w:r>
              <w:rPr>
                <w:color w:val="333333"/>
                <w:sz w:val="14"/>
              </w:rPr>
              <w:t>Mara</w:t>
            </w:r>
            <w:r>
              <w:rPr>
                <w:color w:val="333333"/>
                <w:spacing w:val="5"/>
                <w:sz w:val="14"/>
              </w:rPr>
              <w:t xml:space="preserve"> </w:t>
            </w:r>
            <w:r>
              <w:rPr>
                <w:color w:val="333333"/>
                <w:spacing w:val="-2"/>
                <w:sz w:val="14"/>
              </w:rPr>
              <w:t>performance</w:t>
            </w:r>
          </w:p>
        </w:tc>
      </w:tr>
      <w:tr w:rsidR="00275643" w14:paraId="3883522D" w14:textId="77777777">
        <w:trPr>
          <w:trHeight w:val="620"/>
        </w:trPr>
        <w:tc>
          <w:tcPr>
            <w:tcW w:w="900" w:type="dxa"/>
          </w:tcPr>
          <w:p w14:paraId="38835228" w14:textId="77777777" w:rsidR="00275643" w:rsidRDefault="00000000">
            <w:pPr>
              <w:pStyle w:val="TableParagraph"/>
              <w:spacing w:before="108" w:line="343" w:lineRule="auto"/>
              <w:ind w:left="85" w:right="170"/>
              <w:rPr>
                <w:b/>
                <w:sz w:val="14"/>
              </w:rPr>
            </w:pPr>
            <w:r>
              <w:rPr>
                <w:b/>
                <w:color w:val="333333"/>
                <w:sz w:val="14"/>
              </w:rPr>
              <w:t>La</w:t>
            </w:r>
            <w:r>
              <w:rPr>
                <w:b/>
                <w:color w:val="333333"/>
                <w:spacing w:val="-10"/>
                <w:sz w:val="14"/>
              </w:rPr>
              <w:t xml:space="preserve"> </w:t>
            </w:r>
            <w:r>
              <w:rPr>
                <w:b/>
                <w:color w:val="333333"/>
                <w:sz w:val="14"/>
              </w:rPr>
              <w:t>Paz</w:t>
            </w:r>
            <w:r>
              <w:rPr>
                <w:b/>
                <w:color w:val="333333"/>
                <w:spacing w:val="40"/>
                <w:sz w:val="14"/>
              </w:rPr>
              <w:t xml:space="preserve"> </w:t>
            </w:r>
            <w:r>
              <w:rPr>
                <w:b/>
                <w:color w:val="333333"/>
                <w:spacing w:val="-4"/>
                <w:sz w:val="14"/>
              </w:rPr>
              <w:t>Sur</w:t>
            </w:r>
          </w:p>
        </w:tc>
        <w:tc>
          <w:tcPr>
            <w:tcW w:w="1020" w:type="dxa"/>
          </w:tcPr>
          <w:p w14:paraId="38835229" w14:textId="77777777" w:rsidR="00275643" w:rsidRDefault="00000000">
            <w:pPr>
              <w:pStyle w:val="TableParagraph"/>
              <w:spacing w:before="108" w:line="343" w:lineRule="auto"/>
              <w:ind w:left="89" w:right="138"/>
              <w:rPr>
                <w:sz w:val="14"/>
              </w:rPr>
            </w:pPr>
            <w:r>
              <w:rPr>
                <w:color w:val="333333"/>
                <w:spacing w:val="-2"/>
                <w:sz w:val="14"/>
              </w:rPr>
              <w:t>Medium-</w:t>
            </w:r>
            <w:r>
              <w:rPr>
                <w:color w:val="333333"/>
                <w:spacing w:val="-4"/>
                <w:sz w:val="14"/>
              </w:rPr>
              <w:t>High</w:t>
            </w:r>
          </w:p>
        </w:tc>
        <w:tc>
          <w:tcPr>
            <w:tcW w:w="1480" w:type="dxa"/>
          </w:tcPr>
          <w:p w14:paraId="3883522A" w14:textId="77777777" w:rsidR="00275643" w:rsidRDefault="00275643">
            <w:pPr>
              <w:pStyle w:val="TableParagraph"/>
              <w:spacing w:before="57"/>
              <w:rPr>
                <w:b/>
                <w:sz w:val="14"/>
              </w:rPr>
            </w:pPr>
          </w:p>
          <w:p w14:paraId="3883522B" w14:textId="77777777" w:rsidR="00275643" w:rsidRDefault="00000000">
            <w:pPr>
              <w:pStyle w:val="TableParagraph"/>
              <w:ind w:right="78"/>
              <w:jc w:val="center"/>
              <w:rPr>
                <w:sz w:val="14"/>
              </w:rPr>
            </w:pPr>
            <w:r>
              <w:rPr>
                <w:color w:val="333333"/>
                <w:sz w:val="14"/>
              </w:rPr>
              <w:t>4,000-5,000</w:t>
            </w:r>
            <w:r>
              <w:rPr>
                <w:color w:val="333333"/>
                <w:spacing w:val="5"/>
                <w:sz w:val="14"/>
              </w:rPr>
              <w:t xml:space="preserve"> </w:t>
            </w:r>
            <w:r>
              <w:rPr>
                <w:color w:val="333333"/>
                <w:spacing w:val="-4"/>
                <w:sz w:val="14"/>
              </w:rPr>
              <w:t>BOPD</w:t>
            </w:r>
          </w:p>
        </w:tc>
        <w:tc>
          <w:tcPr>
            <w:tcW w:w="6230" w:type="dxa"/>
          </w:tcPr>
          <w:p w14:paraId="3883522C" w14:textId="77777777" w:rsidR="00275643" w:rsidRDefault="00000000">
            <w:pPr>
              <w:pStyle w:val="TableParagraph"/>
              <w:spacing w:before="108" w:line="343" w:lineRule="auto"/>
              <w:ind w:left="81" w:right="3"/>
              <w:rPr>
                <w:sz w:val="14"/>
              </w:rPr>
            </w:pPr>
            <w:r>
              <w:rPr>
                <w:color w:val="333333"/>
                <w:sz w:val="14"/>
              </w:rPr>
              <w:t>Phase 3 expansion; can leverage La Paz/FSB infrastructure and redeployed ESP-capable</w:t>
            </w:r>
            <w:r>
              <w:rPr>
                <w:color w:val="333333"/>
                <w:spacing w:val="40"/>
                <w:sz w:val="14"/>
              </w:rPr>
              <w:t xml:space="preserve"> </w:t>
            </w:r>
            <w:r>
              <w:rPr>
                <w:color w:val="333333"/>
                <w:spacing w:val="-2"/>
                <w:sz w:val="14"/>
              </w:rPr>
              <w:t>packages</w:t>
            </w:r>
          </w:p>
        </w:tc>
      </w:tr>
      <w:tr w:rsidR="00275643" w14:paraId="38835235" w14:textId="77777777">
        <w:trPr>
          <w:trHeight w:val="620"/>
        </w:trPr>
        <w:tc>
          <w:tcPr>
            <w:tcW w:w="900" w:type="dxa"/>
          </w:tcPr>
          <w:p w14:paraId="3883522E" w14:textId="77777777" w:rsidR="00275643" w:rsidRDefault="00275643">
            <w:pPr>
              <w:pStyle w:val="TableParagraph"/>
              <w:spacing w:before="57"/>
              <w:rPr>
                <w:b/>
                <w:sz w:val="14"/>
              </w:rPr>
            </w:pPr>
          </w:p>
          <w:p w14:paraId="3883522F" w14:textId="77777777" w:rsidR="00275643" w:rsidRDefault="00000000">
            <w:pPr>
              <w:pStyle w:val="TableParagraph"/>
              <w:ind w:left="85"/>
              <w:rPr>
                <w:b/>
                <w:sz w:val="14"/>
              </w:rPr>
            </w:pPr>
            <w:r>
              <w:rPr>
                <w:b/>
                <w:color w:val="333333"/>
                <w:sz w:val="14"/>
              </w:rPr>
              <w:t>El</w:t>
            </w:r>
            <w:r>
              <w:rPr>
                <w:b/>
                <w:color w:val="333333"/>
                <w:spacing w:val="2"/>
                <w:sz w:val="14"/>
              </w:rPr>
              <w:t xml:space="preserve"> </w:t>
            </w:r>
            <w:r>
              <w:rPr>
                <w:b/>
                <w:color w:val="333333"/>
                <w:spacing w:val="-2"/>
                <w:sz w:val="14"/>
              </w:rPr>
              <w:t>Mojan</w:t>
            </w:r>
          </w:p>
        </w:tc>
        <w:tc>
          <w:tcPr>
            <w:tcW w:w="1020" w:type="dxa"/>
          </w:tcPr>
          <w:p w14:paraId="38835230" w14:textId="77777777" w:rsidR="00275643" w:rsidRDefault="00275643">
            <w:pPr>
              <w:pStyle w:val="TableParagraph"/>
              <w:spacing w:before="57"/>
              <w:rPr>
                <w:b/>
                <w:sz w:val="14"/>
              </w:rPr>
            </w:pPr>
          </w:p>
          <w:p w14:paraId="38835231" w14:textId="77777777" w:rsidR="00275643" w:rsidRDefault="00000000">
            <w:pPr>
              <w:pStyle w:val="TableParagraph"/>
              <w:ind w:left="89"/>
              <w:rPr>
                <w:sz w:val="14"/>
              </w:rPr>
            </w:pPr>
            <w:r>
              <w:rPr>
                <w:color w:val="333333"/>
                <w:sz w:val="14"/>
              </w:rPr>
              <w:t>Medium-</w:t>
            </w:r>
            <w:r>
              <w:rPr>
                <w:color w:val="333333"/>
                <w:spacing w:val="-5"/>
                <w:sz w:val="14"/>
              </w:rPr>
              <w:t>Low</w:t>
            </w:r>
          </w:p>
        </w:tc>
        <w:tc>
          <w:tcPr>
            <w:tcW w:w="1480" w:type="dxa"/>
          </w:tcPr>
          <w:p w14:paraId="38835232" w14:textId="77777777" w:rsidR="00275643" w:rsidRDefault="00275643">
            <w:pPr>
              <w:pStyle w:val="TableParagraph"/>
              <w:spacing w:before="57"/>
              <w:rPr>
                <w:b/>
                <w:sz w:val="14"/>
              </w:rPr>
            </w:pPr>
          </w:p>
          <w:p w14:paraId="38835233" w14:textId="77777777" w:rsidR="00275643" w:rsidRDefault="00000000">
            <w:pPr>
              <w:pStyle w:val="TableParagraph"/>
              <w:ind w:right="78"/>
              <w:jc w:val="center"/>
              <w:rPr>
                <w:sz w:val="14"/>
              </w:rPr>
            </w:pPr>
            <w:r>
              <w:rPr>
                <w:color w:val="333333"/>
                <w:sz w:val="14"/>
              </w:rPr>
              <w:t>4,000-5,000</w:t>
            </w:r>
            <w:r>
              <w:rPr>
                <w:color w:val="333333"/>
                <w:spacing w:val="5"/>
                <w:sz w:val="14"/>
              </w:rPr>
              <w:t xml:space="preserve"> </w:t>
            </w:r>
            <w:r>
              <w:rPr>
                <w:color w:val="333333"/>
                <w:spacing w:val="-4"/>
                <w:sz w:val="14"/>
              </w:rPr>
              <w:t>BOPD</w:t>
            </w:r>
          </w:p>
        </w:tc>
        <w:tc>
          <w:tcPr>
            <w:tcW w:w="6230" w:type="dxa"/>
          </w:tcPr>
          <w:p w14:paraId="38835234" w14:textId="77777777" w:rsidR="00275643" w:rsidRDefault="00000000">
            <w:pPr>
              <w:pStyle w:val="TableParagraph"/>
              <w:spacing w:before="108" w:line="343" w:lineRule="auto"/>
              <w:ind w:left="81"/>
              <w:rPr>
                <w:sz w:val="14"/>
              </w:rPr>
            </w:pPr>
            <w:r>
              <w:rPr>
                <w:color w:val="333333"/>
                <w:sz w:val="14"/>
              </w:rPr>
              <w:t>Phase 4 pilot and expansion; highly dependent on early pilot results and regional pipeline</w:t>
            </w:r>
            <w:r>
              <w:rPr>
                <w:color w:val="333333"/>
                <w:spacing w:val="40"/>
                <w:sz w:val="14"/>
              </w:rPr>
              <w:t xml:space="preserve"> </w:t>
            </w:r>
            <w:r>
              <w:rPr>
                <w:color w:val="333333"/>
                <w:spacing w:val="-2"/>
                <w:sz w:val="14"/>
              </w:rPr>
              <w:t>debottlenecking</w:t>
            </w:r>
          </w:p>
        </w:tc>
      </w:tr>
    </w:tbl>
    <w:p w14:paraId="38835236" w14:textId="77777777" w:rsidR="00275643" w:rsidRDefault="00000000">
      <w:pPr>
        <w:pStyle w:val="BodyText"/>
        <w:spacing w:before="1"/>
        <w:rPr>
          <w:b/>
          <w:sz w:val="10"/>
        </w:rPr>
      </w:pPr>
      <w:r>
        <w:rPr>
          <w:b/>
          <w:noProof/>
          <w:sz w:val="10"/>
        </w:rPr>
        <mc:AlternateContent>
          <mc:Choice Requires="wpg">
            <w:drawing>
              <wp:anchor distT="0" distB="0" distL="0" distR="0" simplePos="0" relativeHeight="487624704" behindDoc="1" locked="0" layoutInCell="1" allowOverlap="1" wp14:anchorId="38837E3B" wp14:editId="38837E3C">
                <wp:simplePos x="0" y="0"/>
                <wp:positionH relativeFrom="page">
                  <wp:posOffset>723899</wp:posOffset>
                </wp:positionH>
                <wp:positionV relativeFrom="paragraph">
                  <wp:posOffset>88900</wp:posOffset>
                </wp:positionV>
                <wp:extent cx="6121400" cy="12700"/>
                <wp:effectExtent l="0" t="0" r="0" b="0"/>
                <wp:wrapTopAndBottom/>
                <wp:docPr id="113" name="Group 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1400" cy="12700"/>
                          <a:chOff x="0" y="0"/>
                          <a:chExt cx="6121400" cy="12700"/>
                        </a:xfrm>
                      </wpg:grpSpPr>
                      <wps:wsp>
                        <wps:cNvPr id="95" name="Graphic 95"/>
                        <wps:cNvSpPr/>
                        <wps:spPr>
                          <a:xfrm>
                            <a:off x="0" y="0"/>
                            <a:ext cx="6121400" cy="6350"/>
                          </a:xfrm>
                          <a:custGeom>
                            <a:avLst/>
                            <a:gdLst/>
                            <a:ahLst/>
                            <a:cxnLst/>
                            <a:rect l="l" t="t" r="r" b="b"/>
                            <a:pathLst>
                              <a:path w="6121400" h="6350">
                                <a:moveTo>
                                  <a:pt x="6121400" y="6350"/>
                                </a:moveTo>
                                <a:lnTo>
                                  <a:pt x="0" y="6350"/>
                                </a:lnTo>
                                <a:lnTo>
                                  <a:pt x="0" y="0"/>
                                </a:lnTo>
                                <a:lnTo>
                                  <a:pt x="6121400" y="0"/>
                                </a:lnTo>
                                <a:lnTo>
                                  <a:pt x="6121400" y="6350"/>
                                </a:lnTo>
                                <a:close/>
                              </a:path>
                            </a:pathLst>
                          </a:custGeom>
                          <a:solidFill>
                            <a:srgbClr val="999999"/>
                          </a:solidFill>
                        </wps:spPr>
                        <wps:bodyPr wrap="square" lIns="0" tIns="0" rIns="0" bIns="0" rtlCol="0">
                          <a:prstTxWarp prst="textNoShape">
                            <a:avLst/>
                          </a:prstTxWarp>
                          <a:noAutofit/>
                        </wps:bodyPr>
                      </wps:wsp>
                      <wps:wsp>
                        <wps:cNvPr id="96" name="Graphic 96"/>
                        <wps:cNvSpPr/>
                        <wps:spPr>
                          <a:xfrm>
                            <a:off x="-12" y="7"/>
                            <a:ext cx="6122035" cy="12700"/>
                          </a:xfrm>
                          <a:custGeom>
                            <a:avLst/>
                            <a:gdLst/>
                            <a:ahLst/>
                            <a:cxnLst/>
                            <a:rect l="l" t="t" r="r" b="b"/>
                            <a:pathLst>
                              <a:path w="6122035" h="12700">
                                <a:moveTo>
                                  <a:pt x="6121412" y="0"/>
                                </a:moveTo>
                                <a:lnTo>
                                  <a:pt x="6115062" y="6350"/>
                                </a:lnTo>
                                <a:lnTo>
                                  <a:pt x="0" y="6350"/>
                                </a:lnTo>
                                <a:lnTo>
                                  <a:pt x="0" y="12700"/>
                                </a:lnTo>
                                <a:lnTo>
                                  <a:pt x="6115062" y="12700"/>
                                </a:lnTo>
                                <a:lnTo>
                                  <a:pt x="6121412" y="12700"/>
                                </a:lnTo>
                                <a:lnTo>
                                  <a:pt x="6121412" y="6350"/>
                                </a:lnTo>
                                <a:lnTo>
                                  <a:pt x="6121412" y="0"/>
                                </a:lnTo>
                                <a:close/>
                              </a:path>
                            </a:pathLst>
                          </a:custGeom>
                          <a:solidFill>
                            <a:srgbClr val="EDEDED"/>
                          </a:solidFill>
                        </wps:spPr>
                        <wps:bodyPr wrap="square" lIns="0" tIns="0" rIns="0" bIns="0" rtlCol="0">
                          <a:prstTxWarp prst="textNoShape">
                            <a:avLst/>
                          </a:prstTxWarp>
                          <a:noAutofit/>
                        </wps:bodyPr>
                      </wps:wsp>
                      <wps:wsp>
                        <wps:cNvPr id="97" name="Graphic 97"/>
                        <wps:cNvSpPr/>
                        <wps:spPr>
                          <a:xfrm>
                            <a:off x="0" y="0"/>
                            <a:ext cx="6350" cy="12700"/>
                          </a:xfrm>
                          <a:custGeom>
                            <a:avLst/>
                            <a:gdLst/>
                            <a:ahLst/>
                            <a:cxnLst/>
                            <a:rect l="l" t="t" r="r" b="b"/>
                            <a:pathLst>
                              <a:path w="6350" h="12700">
                                <a:moveTo>
                                  <a:pt x="0" y="12700"/>
                                </a:moveTo>
                                <a:lnTo>
                                  <a:pt x="0" y="0"/>
                                </a:lnTo>
                                <a:lnTo>
                                  <a:pt x="6350" y="0"/>
                                </a:lnTo>
                                <a:lnTo>
                                  <a:pt x="6350" y="6350"/>
                                </a:lnTo>
                                <a:lnTo>
                                  <a:pt x="0" y="12700"/>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21A266D4" id="Group 94" o:spid="_x0000_s1026" style="position:absolute;margin-left:57pt;margin-top:7pt;width:482pt;height:1pt;z-index:-15691776;mso-wrap-distance-left:0;mso-wrap-distance-right:0;mso-position-horizontal-relative:page" coordsize="6121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">
                <v:shape id="Graphic 95" o:spid="_x0000_s1027" style="position:absolute;width:61214;height:63;visibility:visible;mso-wrap-style:square;v-text-anchor:top" coordsize="612140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" path="m6121400,6350l,6350,,,6121400,r,6350xe" fillcolor="#999" stroked="f">
                  <v:path arrowok="t"/>
                </v:shape>
                <v:shape id="Graphic 96" o:spid="_x0000_s1028" style="position:absolute;width:61220;height:127;visibility:visible;mso-wrap-style:square;v-text-anchor:top" coordsize="612203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" path="m6121412,r-6350,6350l,6350r,6350l6115062,12700r6350,l6121412,6350r,-6350xe" fillcolor="#ededed" stroked="f">
                  <v:path arrowok="t"/>
                </v:shape>
                <v:shape id="Graphic 97" o:spid="_x0000_s1029" style="position:absolute;width:63;height:127;visibility:visible;mso-wrap-style:square;v-text-anchor:top" coordsize="635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" path="m,12700l,,6350,r,6350l,12700xe" fillcolor="#999" stroked="f">
                  <v:path arrowok="t"/>
                </v:shape>
                <w10:wrap type="topAndBottom" anchorx="page"/>
              </v:group>
            </w:pict>
          </mc:Fallback>
        </mc:AlternateContent>
      </w:r>
    </w:p>
    <w:p w14:paraId="38835237" w14:textId="77777777" w:rsidR="00275643" w:rsidRDefault="00275643">
      <w:pPr>
        <w:pStyle w:val="BodyText"/>
        <w:spacing w:before="197"/>
        <w:rPr>
          <w:b/>
          <w:sz w:val="18"/>
        </w:rPr>
      </w:pPr>
    </w:p>
    <w:p w14:paraId="38835238" w14:textId="77777777" w:rsidR="00275643" w:rsidRDefault="00000000">
      <w:pPr>
        <w:pStyle w:val="Heading1"/>
        <w:numPr>
          <w:ilvl w:val="0"/>
          <w:numId w:val="20"/>
        </w:numPr>
        <w:tabs>
          <w:tab w:val="left" w:pos="413"/>
        </w:tabs>
        <w:ind w:left="413" w:hanging="266"/>
        <w:jc w:val="left"/>
        <w:rPr>
          <w:color w:val="333333"/>
        </w:rPr>
      </w:pPr>
      <w:r>
        <w:rPr>
          <w:color w:val="333333"/>
        </w:rPr>
        <w:t xml:space="preserve">Production </w:t>
      </w:r>
      <w:r>
        <w:rPr>
          <w:color w:val="333333"/>
          <w:spacing w:val="-2"/>
        </w:rPr>
        <w:t>Forecast</w:t>
      </w:r>
    </w:p>
    <w:p w14:paraId="38835239" w14:textId="77777777" w:rsidR="00275643" w:rsidRDefault="00000000">
      <w:pPr>
        <w:pStyle w:val="BodyText"/>
        <w:spacing w:before="4"/>
        <w:rPr>
          <w:b/>
          <w:sz w:val="7"/>
        </w:rPr>
      </w:pPr>
      <w:r>
        <w:rPr>
          <w:b/>
          <w:noProof/>
          <w:sz w:val="7"/>
        </w:rPr>
        <mc:AlternateContent>
          <mc:Choice Requires="wps">
            <w:drawing>
              <wp:anchor distT="0" distB="0" distL="0" distR="0" simplePos="0" relativeHeight="487625216" behindDoc="1" locked="0" layoutInCell="1" allowOverlap="1" wp14:anchorId="38837E3D" wp14:editId="38837E3E">
                <wp:simplePos x="0" y="0"/>
                <wp:positionH relativeFrom="page">
                  <wp:posOffset>723899</wp:posOffset>
                </wp:positionH>
                <wp:positionV relativeFrom="paragraph">
                  <wp:posOffset>69241</wp:posOffset>
                </wp:positionV>
                <wp:extent cx="6121400" cy="6350"/>
                <wp:effectExtent l="0" t="0" r="0" b="0"/>
                <wp:wrapTopAndBottom/>
                <wp:docPr id="114" name="Graphic 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1400" cy="6350"/>
                        </a:xfrm>
                        <a:custGeom>
                          <a:avLst/>
                          <a:gdLst/>
                          <a:ahLst/>
                          <a:cxnLst/>
                          <a:rect l="l" t="t" r="r" b="b"/>
                          <a:pathLst>
                            <a:path w="6121400" h="6350">
                              <a:moveTo>
                                <a:pt x="6121400" y="6350"/>
                              </a:moveTo>
                              <a:lnTo>
                                <a:pt x="0" y="6350"/>
                              </a:lnTo>
                              <a:lnTo>
                                <a:pt x="0" y="0"/>
                              </a:lnTo>
                              <a:lnTo>
                                <a:pt x="6121400" y="0"/>
                              </a:lnTo>
                              <a:lnTo>
                                <a:pt x="6121400" y="6350"/>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shape w14:anchorId="29E3027E" id="Graphic 98" o:spid="_x0000_s1026" style="position:absolute;margin-left:57pt;margin-top:5.45pt;width:482pt;height:.5pt;z-index:-15691264;visibility:visible;mso-wrap-style:square;mso-wrap-distance-left:0;mso-wrap-distance-top:0;mso-wrap-distance-right:0;mso-wrap-distance-bottom:0;mso-position-horizontal:absolute;mso-position-horizontal-relative:page;mso-position-vertical:absolute;mso-position-vertical-relative:text;v-text-anchor:top" coordsize="61214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" path="m6121400,6350l,6350,,,6121400,r,6350xe" fillcolor="#ccc" stroked="f">
                <v:path arrowok="t"/>
                <w10:wrap type="topAndBottom" anchorx="page"/>
              </v:shape>
            </w:pict>
          </mc:Fallback>
        </mc:AlternateContent>
      </w:r>
    </w:p>
    <w:p w14:paraId="3883523A" w14:textId="77777777" w:rsidR="00275643" w:rsidRDefault="00275643">
      <w:pPr>
        <w:pStyle w:val="BodyText"/>
        <w:spacing w:before="45"/>
        <w:rPr>
          <w:b/>
          <w:sz w:val="24"/>
        </w:rPr>
      </w:pPr>
    </w:p>
    <w:p w14:paraId="3883523B" w14:textId="77777777" w:rsidR="00275643" w:rsidRDefault="00000000">
      <w:pPr>
        <w:pStyle w:val="Heading2"/>
        <w:numPr>
          <w:ilvl w:val="1"/>
          <w:numId w:val="20"/>
        </w:numPr>
        <w:tabs>
          <w:tab w:val="left" w:pos="456"/>
        </w:tabs>
        <w:ind w:left="456" w:hanging="309"/>
      </w:pPr>
      <w:r>
        <w:rPr>
          <w:color w:val="333333"/>
          <w:spacing w:val="-2"/>
          <w:w w:val="105"/>
        </w:rPr>
        <w:t>Monthly</w:t>
      </w:r>
      <w:r>
        <w:rPr>
          <w:color w:val="333333"/>
          <w:spacing w:val="-5"/>
          <w:w w:val="105"/>
        </w:rPr>
        <w:t xml:space="preserve"> </w:t>
      </w:r>
      <w:r>
        <w:rPr>
          <w:color w:val="333333"/>
          <w:spacing w:val="-2"/>
          <w:w w:val="105"/>
        </w:rPr>
        <w:t>Production</w:t>
      </w:r>
      <w:r>
        <w:rPr>
          <w:color w:val="333333"/>
          <w:spacing w:val="-5"/>
          <w:w w:val="105"/>
        </w:rPr>
        <w:t xml:space="preserve"> </w:t>
      </w:r>
      <w:r>
        <w:rPr>
          <w:color w:val="333333"/>
          <w:spacing w:val="-2"/>
          <w:w w:val="105"/>
        </w:rPr>
        <w:t>Buildup</w:t>
      </w:r>
      <w:r>
        <w:rPr>
          <w:color w:val="333333"/>
          <w:spacing w:val="-5"/>
          <w:w w:val="105"/>
        </w:rPr>
        <w:t xml:space="preserve"> </w:t>
      </w:r>
      <w:r>
        <w:rPr>
          <w:color w:val="333333"/>
          <w:spacing w:val="-2"/>
          <w:w w:val="105"/>
        </w:rPr>
        <w:t>(Phase</w:t>
      </w:r>
      <w:r>
        <w:rPr>
          <w:color w:val="333333"/>
          <w:spacing w:val="-5"/>
          <w:w w:val="105"/>
        </w:rPr>
        <w:t xml:space="preserve"> </w:t>
      </w:r>
      <w:r>
        <w:rPr>
          <w:color w:val="333333"/>
          <w:spacing w:val="-2"/>
          <w:w w:val="105"/>
        </w:rPr>
        <w:t>1</w:t>
      </w:r>
      <w:r>
        <w:rPr>
          <w:color w:val="333333"/>
          <w:spacing w:val="-5"/>
          <w:w w:val="105"/>
        </w:rPr>
        <w:t xml:space="preserve"> </w:t>
      </w:r>
      <w:r>
        <w:rPr>
          <w:color w:val="333333"/>
          <w:spacing w:val="-2"/>
          <w:w w:val="105"/>
        </w:rPr>
        <w:t>-</w:t>
      </w:r>
      <w:r>
        <w:rPr>
          <w:color w:val="333333"/>
          <w:spacing w:val="-5"/>
          <w:w w:val="105"/>
        </w:rPr>
        <w:t xml:space="preserve"> </w:t>
      </w:r>
      <w:r>
        <w:rPr>
          <w:color w:val="333333"/>
          <w:spacing w:val="-2"/>
          <w:w w:val="105"/>
        </w:rPr>
        <w:t>La</w:t>
      </w:r>
      <w:r>
        <w:rPr>
          <w:color w:val="333333"/>
          <w:spacing w:val="-5"/>
          <w:w w:val="105"/>
        </w:rPr>
        <w:t xml:space="preserve"> </w:t>
      </w:r>
      <w:r>
        <w:rPr>
          <w:color w:val="333333"/>
          <w:spacing w:val="-4"/>
          <w:w w:val="105"/>
        </w:rPr>
        <w:t>Paz)</w:t>
      </w:r>
    </w:p>
    <w:p w14:paraId="3883523C" w14:textId="77777777" w:rsidR="00275643" w:rsidRDefault="00275643">
      <w:pPr>
        <w:pStyle w:val="BodyText"/>
        <w:spacing w:before="34"/>
        <w:rPr>
          <w:b/>
          <w:sz w:val="18"/>
        </w:rPr>
      </w:pPr>
    </w:p>
    <w:p w14:paraId="3883523D" w14:textId="77777777" w:rsidR="00275643" w:rsidRDefault="00000000">
      <w:pPr>
        <w:spacing w:before="1" w:line="338" w:lineRule="auto"/>
        <w:ind w:left="147"/>
        <w:rPr>
          <w:b/>
          <w:sz w:val="16"/>
        </w:rPr>
      </w:pPr>
      <w:bookmarkStart w:id="3" w:name="5-production-forecast"/>
      <w:bookmarkEnd w:id="3"/>
      <w:r>
        <w:rPr>
          <w:color w:val="333333"/>
          <w:sz w:val="16"/>
        </w:rPr>
        <w:t xml:space="preserve">The Phase 1 development of the La Paz field is tracked on a monthly basis. The field is expected to achieve </w:t>
      </w:r>
      <w:r>
        <w:rPr>
          <w:b/>
          <w:color w:val="333333"/>
          <w:sz w:val="16"/>
        </w:rPr>
        <w:t>first oil through modular packages</w:t>
      </w:r>
      <w:r>
        <w:rPr>
          <w:b/>
          <w:color w:val="333333"/>
          <w:spacing w:val="-1"/>
          <w:sz w:val="16"/>
        </w:rPr>
        <w:t xml:space="preserve"> </w:t>
      </w:r>
      <w:r>
        <w:rPr>
          <w:b/>
          <w:color w:val="333333"/>
          <w:sz w:val="16"/>
        </w:rPr>
        <w:t>by</w:t>
      </w:r>
      <w:r>
        <w:rPr>
          <w:b/>
          <w:color w:val="333333"/>
          <w:spacing w:val="-1"/>
          <w:sz w:val="16"/>
        </w:rPr>
        <w:t xml:space="preserve"> </w:t>
      </w:r>
      <w:r>
        <w:rPr>
          <w:b/>
          <w:color w:val="333333"/>
          <w:sz w:val="16"/>
        </w:rPr>
        <w:t>Month 5</w:t>
      </w:r>
      <w:r>
        <w:rPr>
          <w:color w:val="333333"/>
          <w:sz w:val="16"/>
        </w:rPr>
        <w:t>,</w:t>
      </w:r>
      <w:r>
        <w:rPr>
          <w:color w:val="333333"/>
          <w:spacing w:val="-1"/>
          <w:sz w:val="16"/>
        </w:rPr>
        <w:t xml:space="preserve"> </w:t>
      </w:r>
      <w:r>
        <w:rPr>
          <w:color w:val="333333"/>
          <w:sz w:val="16"/>
        </w:rPr>
        <w:t>reach</w:t>
      </w:r>
      <w:r>
        <w:rPr>
          <w:color w:val="333333"/>
          <w:spacing w:val="-1"/>
          <w:sz w:val="16"/>
        </w:rPr>
        <w:t xml:space="preserve"> </w:t>
      </w:r>
      <w:r>
        <w:rPr>
          <w:color w:val="333333"/>
          <w:sz w:val="16"/>
        </w:rPr>
        <w:t>the critical</w:t>
      </w:r>
      <w:r>
        <w:rPr>
          <w:color w:val="333333"/>
          <w:spacing w:val="-1"/>
          <w:sz w:val="16"/>
        </w:rPr>
        <w:t xml:space="preserve"> </w:t>
      </w:r>
      <w:r>
        <w:rPr>
          <w:b/>
          <w:color w:val="333333"/>
          <w:sz w:val="16"/>
        </w:rPr>
        <w:t>10,000</w:t>
      </w:r>
      <w:r>
        <w:rPr>
          <w:b/>
          <w:color w:val="333333"/>
          <w:spacing w:val="-1"/>
          <w:sz w:val="16"/>
        </w:rPr>
        <w:t xml:space="preserve"> </w:t>
      </w:r>
      <w:r>
        <w:rPr>
          <w:b/>
          <w:color w:val="333333"/>
          <w:sz w:val="16"/>
        </w:rPr>
        <w:t>BOPD milestone</w:t>
      </w:r>
      <w:r>
        <w:rPr>
          <w:b/>
          <w:color w:val="333333"/>
          <w:spacing w:val="-1"/>
          <w:sz w:val="16"/>
        </w:rPr>
        <w:t xml:space="preserve"> </w:t>
      </w:r>
      <w:r>
        <w:rPr>
          <w:b/>
          <w:color w:val="333333"/>
          <w:sz w:val="16"/>
        </w:rPr>
        <w:t>by</w:t>
      </w:r>
      <w:r>
        <w:rPr>
          <w:b/>
          <w:color w:val="333333"/>
          <w:spacing w:val="-1"/>
          <w:sz w:val="16"/>
        </w:rPr>
        <w:t xml:space="preserve"> </w:t>
      </w:r>
      <w:r>
        <w:rPr>
          <w:b/>
          <w:color w:val="333333"/>
          <w:sz w:val="16"/>
        </w:rPr>
        <w:t>Month 10</w:t>
      </w:r>
      <w:r>
        <w:rPr>
          <w:color w:val="333333"/>
          <w:sz w:val="16"/>
        </w:rPr>
        <w:t>,</w:t>
      </w:r>
      <w:r>
        <w:rPr>
          <w:color w:val="333333"/>
          <w:spacing w:val="-1"/>
          <w:sz w:val="16"/>
        </w:rPr>
        <w:t xml:space="preserve"> </w:t>
      </w:r>
      <w:r>
        <w:rPr>
          <w:color w:val="333333"/>
          <w:sz w:val="16"/>
        </w:rPr>
        <w:t>and</w:t>
      </w:r>
      <w:r>
        <w:rPr>
          <w:color w:val="333333"/>
          <w:spacing w:val="-1"/>
          <w:sz w:val="16"/>
        </w:rPr>
        <w:t xml:space="preserve"> </w:t>
      </w:r>
      <w:r>
        <w:rPr>
          <w:color w:val="333333"/>
          <w:sz w:val="16"/>
        </w:rPr>
        <w:t>exit</w:t>
      </w:r>
      <w:r>
        <w:rPr>
          <w:color w:val="333333"/>
          <w:spacing w:val="-3"/>
          <w:sz w:val="16"/>
        </w:rPr>
        <w:t xml:space="preserve"> </w:t>
      </w:r>
      <w:r>
        <w:rPr>
          <w:color w:val="333333"/>
          <w:sz w:val="16"/>
        </w:rPr>
        <w:t>Year</w:t>
      </w:r>
      <w:r>
        <w:rPr>
          <w:color w:val="333333"/>
          <w:spacing w:val="-1"/>
          <w:sz w:val="16"/>
        </w:rPr>
        <w:t xml:space="preserve"> </w:t>
      </w:r>
      <w:r>
        <w:rPr>
          <w:color w:val="333333"/>
          <w:sz w:val="16"/>
        </w:rPr>
        <w:t>1</w:t>
      </w:r>
      <w:r>
        <w:rPr>
          <w:color w:val="333333"/>
          <w:spacing w:val="-1"/>
          <w:sz w:val="16"/>
        </w:rPr>
        <w:t xml:space="preserve"> </w:t>
      </w:r>
      <w:r>
        <w:rPr>
          <w:color w:val="333333"/>
          <w:sz w:val="16"/>
        </w:rPr>
        <w:t>at a</w:t>
      </w:r>
      <w:r>
        <w:rPr>
          <w:color w:val="333333"/>
          <w:spacing w:val="-1"/>
          <w:sz w:val="16"/>
        </w:rPr>
        <w:t xml:space="preserve"> </w:t>
      </w:r>
      <w:r>
        <w:rPr>
          <w:color w:val="333333"/>
          <w:sz w:val="16"/>
        </w:rPr>
        <w:t>stabilized</w:t>
      </w:r>
      <w:r>
        <w:rPr>
          <w:color w:val="333333"/>
          <w:spacing w:val="-1"/>
          <w:sz w:val="16"/>
        </w:rPr>
        <w:t xml:space="preserve"> </w:t>
      </w:r>
      <w:r>
        <w:rPr>
          <w:color w:val="333333"/>
          <w:sz w:val="16"/>
        </w:rPr>
        <w:t>plateau of</w:t>
      </w:r>
      <w:r>
        <w:rPr>
          <w:color w:val="333333"/>
          <w:spacing w:val="-1"/>
          <w:sz w:val="16"/>
        </w:rPr>
        <w:t xml:space="preserve"> </w:t>
      </w:r>
      <w:r>
        <w:rPr>
          <w:b/>
          <w:color w:val="333333"/>
          <w:sz w:val="16"/>
        </w:rPr>
        <w:t xml:space="preserve">13,500 </w:t>
      </w:r>
      <w:r>
        <w:rPr>
          <w:b/>
          <w:color w:val="333333"/>
          <w:spacing w:val="-4"/>
          <w:sz w:val="16"/>
        </w:rPr>
        <w:t>BOPD</w:t>
      </w:r>
    </w:p>
    <w:p w14:paraId="3883523E" w14:textId="77777777" w:rsidR="00275643" w:rsidRDefault="00000000">
      <w:pPr>
        <w:pStyle w:val="BodyText"/>
        <w:spacing w:before="1"/>
        <w:ind w:left="147"/>
      </w:pPr>
      <w:r>
        <w:rPr>
          <w:color w:val="333333"/>
        </w:rPr>
        <w:t xml:space="preserve">[1] </w:t>
      </w:r>
      <w:r>
        <w:rPr>
          <w:color w:val="333333"/>
          <w:spacing w:val="-4"/>
        </w:rPr>
        <w:t>[2].</w:t>
      </w:r>
    </w:p>
    <w:p w14:paraId="3883523F" w14:textId="77777777" w:rsidR="00275643" w:rsidRDefault="00275643">
      <w:pPr>
        <w:pStyle w:val="BodyText"/>
        <w:sectPr w:rsidR="00275643">
          <w:pgSz w:w="11920" w:h="16840"/>
          <w:pgMar w:top="1080" w:right="992" w:bottom="280" w:left="992" w:header="720" w:footer="720" w:gutter="0"/>
          <w:cols w:space="720"/>
        </w:sectPr>
      </w:pPr>
    </w:p>
    <w:p w14:paraId="38835240" w14:textId="77777777" w:rsidR="00275643" w:rsidRDefault="00000000">
      <w:pPr>
        <w:spacing w:before="71"/>
        <w:ind w:left="147"/>
        <w:rPr>
          <w:b/>
          <w:sz w:val="16"/>
        </w:rPr>
      </w:pPr>
      <w:r>
        <w:rPr>
          <w:b/>
          <w:color w:val="333333"/>
          <w:sz w:val="16"/>
        </w:rPr>
        <w:lastRenderedPageBreak/>
        <w:t>Table</w:t>
      </w:r>
      <w:r>
        <w:rPr>
          <w:b/>
          <w:color w:val="333333"/>
          <w:spacing w:val="-2"/>
          <w:sz w:val="16"/>
        </w:rPr>
        <w:t xml:space="preserve"> </w:t>
      </w:r>
      <w:r>
        <w:rPr>
          <w:b/>
          <w:color w:val="333333"/>
          <w:sz w:val="16"/>
        </w:rPr>
        <w:t>5A:</w:t>
      </w:r>
      <w:r>
        <w:rPr>
          <w:b/>
          <w:color w:val="333333"/>
          <w:spacing w:val="-1"/>
          <w:sz w:val="16"/>
        </w:rPr>
        <w:t xml:space="preserve"> </w:t>
      </w:r>
      <w:r>
        <w:rPr>
          <w:b/>
          <w:color w:val="333333"/>
          <w:sz w:val="16"/>
        </w:rPr>
        <w:t>Phase</w:t>
      </w:r>
      <w:r>
        <w:rPr>
          <w:b/>
          <w:color w:val="333333"/>
          <w:spacing w:val="-1"/>
          <w:sz w:val="16"/>
        </w:rPr>
        <w:t xml:space="preserve"> </w:t>
      </w:r>
      <w:r>
        <w:rPr>
          <w:b/>
          <w:color w:val="333333"/>
          <w:sz w:val="16"/>
        </w:rPr>
        <w:t>1</w:t>
      </w:r>
      <w:r>
        <w:rPr>
          <w:b/>
          <w:color w:val="333333"/>
          <w:spacing w:val="-1"/>
          <w:sz w:val="16"/>
        </w:rPr>
        <w:t xml:space="preserve"> </w:t>
      </w:r>
      <w:r>
        <w:rPr>
          <w:b/>
          <w:color w:val="333333"/>
          <w:sz w:val="16"/>
        </w:rPr>
        <w:t>—</w:t>
      </w:r>
      <w:r>
        <w:rPr>
          <w:b/>
          <w:color w:val="333333"/>
          <w:spacing w:val="-1"/>
          <w:sz w:val="16"/>
        </w:rPr>
        <w:t xml:space="preserve"> </w:t>
      </w:r>
      <w:r>
        <w:rPr>
          <w:b/>
          <w:color w:val="333333"/>
          <w:sz w:val="16"/>
        </w:rPr>
        <w:t>La</w:t>
      </w:r>
      <w:r>
        <w:rPr>
          <w:b/>
          <w:color w:val="333333"/>
          <w:spacing w:val="-1"/>
          <w:sz w:val="16"/>
        </w:rPr>
        <w:t xml:space="preserve"> </w:t>
      </w:r>
      <w:r>
        <w:rPr>
          <w:b/>
          <w:color w:val="333333"/>
          <w:sz w:val="16"/>
        </w:rPr>
        <w:t>Paz</w:t>
      </w:r>
      <w:r>
        <w:rPr>
          <w:b/>
          <w:color w:val="333333"/>
          <w:spacing w:val="-1"/>
          <w:sz w:val="16"/>
        </w:rPr>
        <w:t xml:space="preserve"> </w:t>
      </w:r>
      <w:r>
        <w:rPr>
          <w:b/>
          <w:color w:val="333333"/>
          <w:sz w:val="16"/>
        </w:rPr>
        <w:t>Monthly</w:t>
      </w:r>
      <w:r>
        <w:rPr>
          <w:b/>
          <w:color w:val="333333"/>
          <w:spacing w:val="-1"/>
          <w:sz w:val="16"/>
        </w:rPr>
        <w:t xml:space="preserve"> </w:t>
      </w:r>
      <w:r>
        <w:rPr>
          <w:b/>
          <w:color w:val="333333"/>
          <w:sz w:val="16"/>
        </w:rPr>
        <w:t>Production</w:t>
      </w:r>
      <w:r>
        <w:rPr>
          <w:b/>
          <w:color w:val="333333"/>
          <w:spacing w:val="-1"/>
          <w:sz w:val="16"/>
        </w:rPr>
        <w:t xml:space="preserve"> </w:t>
      </w:r>
      <w:r>
        <w:rPr>
          <w:b/>
          <w:color w:val="333333"/>
          <w:sz w:val="16"/>
        </w:rPr>
        <w:t>&amp;</w:t>
      </w:r>
      <w:r>
        <w:rPr>
          <w:b/>
          <w:color w:val="333333"/>
          <w:spacing w:val="-1"/>
          <w:sz w:val="16"/>
        </w:rPr>
        <w:t xml:space="preserve"> </w:t>
      </w:r>
      <w:r>
        <w:rPr>
          <w:b/>
          <w:color w:val="333333"/>
          <w:sz w:val="16"/>
        </w:rPr>
        <w:t>CAPEX</w:t>
      </w:r>
      <w:r>
        <w:rPr>
          <w:b/>
          <w:color w:val="333333"/>
          <w:spacing w:val="-1"/>
          <w:sz w:val="16"/>
        </w:rPr>
        <w:t xml:space="preserve"> </w:t>
      </w:r>
      <w:r>
        <w:rPr>
          <w:b/>
          <w:color w:val="333333"/>
          <w:spacing w:val="-2"/>
          <w:sz w:val="16"/>
        </w:rPr>
        <w:t>Buildup</w:t>
      </w:r>
    </w:p>
    <w:p w14:paraId="38835241" w14:textId="77777777" w:rsidR="00275643" w:rsidRDefault="00275643">
      <w:pPr>
        <w:pStyle w:val="BodyText"/>
        <w:rPr>
          <w:b/>
          <w:sz w:val="11"/>
        </w:rPr>
      </w:pPr>
    </w:p>
    <w:tbl>
      <w:tblPr>
        <w:tblStyle w:val="TableNormal"/>
        <w:tblW w:w="0" w:type="auto"/>
        <w:tblInd w:w="157" w:type="dxa"/>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Layout w:type="fixed"/>
        <w:tblLook w:val="01E0" w:firstRow="1" w:lastRow="1" w:firstColumn="1" w:lastColumn="1" w:noHBand="0" w:noVBand="0"/>
      </w:tblPr>
      <w:tblGrid>
        <w:gridCol w:w="600"/>
        <w:gridCol w:w="910"/>
        <w:gridCol w:w="1190"/>
        <w:gridCol w:w="1060"/>
        <w:gridCol w:w="1020"/>
        <w:gridCol w:w="1070"/>
        <w:gridCol w:w="1370"/>
        <w:gridCol w:w="2410"/>
      </w:tblGrid>
      <w:tr w:rsidR="00275643" w14:paraId="38835253" w14:textId="77777777">
        <w:trPr>
          <w:trHeight w:val="850"/>
        </w:trPr>
        <w:tc>
          <w:tcPr>
            <w:tcW w:w="600" w:type="dxa"/>
            <w:shd w:val="clear" w:color="auto" w:fill="F1F1F1"/>
          </w:tcPr>
          <w:p w14:paraId="38835242" w14:textId="77777777" w:rsidR="00275643" w:rsidRDefault="00275643">
            <w:pPr>
              <w:pStyle w:val="TableParagraph"/>
              <w:rPr>
                <w:b/>
                <w:sz w:val="14"/>
              </w:rPr>
            </w:pPr>
          </w:p>
          <w:p w14:paraId="38835243" w14:textId="77777777" w:rsidR="00275643" w:rsidRDefault="00275643">
            <w:pPr>
              <w:pStyle w:val="TableParagraph"/>
              <w:spacing w:before="16"/>
              <w:rPr>
                <w:b/>
                <w:sz w:val="14"/>
              </w:rPr>
            </w:pPr>
          </w:p>
          <w:p w14:paraId="38835244" w14:textId="77777777" w:rsidR="00275643" w:rsidRDefault="00000000">
            <w:pPr>
              <w:pStyle w:val="TableParagraph"/>
              <w:ind w:left="85"/>
              <w:rPr>
                <w:b/>
                <w:sz w:val="14"/>
              </w:rPr>
            </w:pPr>
            <w:r>
              <w:rPr>
                <w:b/>
                <w:color w:val="333333"/>
                <w:spacing w:val="-2"/>
                <w:sz w:val="14"/>
              </w:rPr>
              <w:t>Month</w:t>
            </w:r>
          </w:p>
        </w:tc>
        <w:tc>
          <w:tcPr>
            <w:tcW w:w="910" w:type="dxa"/>
            <w:shd w:val="clear" w:color="auto" w:fill="F1F1F1"/>
          </w:tcPr>
          <w:p w14:paraId="38835245" w14:textId="77777777" w:rsidR="00275643" w:rsidRDefault="00275643">
            <w:pPr>
              <w:pStyle w:val="TableParagraph"/>
              <w:spacing w:before="57"/>
              <w:rPr>
                <w:b/>
                <w:sz w:val="14"/>
              </w:rPr>
            </w:pPr>
          </w:p>
          <w:p w14:paraId="38835246" w14:textId="77777777" w:rsidR="00275643" w:rsidRDefault="00000000">
            <w:pPr>
              <w:pStyle w:val="TableParagraph"/>
              <w:spacing w:line="343" w:lineRule="auto"/>
              <w:ind w:left="86"/>
              <w:rPr>
                <w:b/>
                <w:sz w:val="14"/>
              </w:rPr>
            </w:pPr>
            <w:r>
              <w:rPr>
                <w:b/>
                <w:color w:val="333333"/>
                <w:spacing w:val="-2"/>
                <w:sz w:val="14"/>
              </w:rPr>
              <w:t>Calendar</w:t>
            </w:r>
            <w:r>
              <w:rPr>
                <w:b/>
                <w:color w:val="333333"/>
                <w:spacing w:val="40"/>
                <w:sz w:val="14"/>
              </w:rPr>
              <w:t xml:space="preserve"> </w:t>
            </w:r>
            <w:r>
              <w:rPr>
                <w:b/>
                <w:color w:val="333333"/>
                <w:spacing w:val="-4"/>
                <w:sz w:val="14"/>
              </w:rPr>
              <w:t>Date</w:t>
            </w:r>
          </w:p>
        </w:tc>
        <w:tc>
          <w:tcPr>
            <w:tcW w:w="1190" w:type="dxa"/>
            <w:shd w:val="clear" w:color="auto" w:fill="F1F1F1"/>
          </w:tcPr>
          <w:p w14:paraId="38835247" w14:textId="77777777" w:rsidR="00275643" w:rsidRDefault="00275643">
            <w:pPr>
              <w:pStyle w:val="TableParagraph"/>
              <w:spacing w:before="57"/>
              <w:rPr>
                <w:b/>
                <w:sz w:val="14"/>
              </w:rPr>
            </w:pPr>
          </w:p>
          <w:p w14:paraId="38835248" w14:textId="77777777" w:rsidR="00275643" w:rsidRDefault="00000000">
            <w:pPr>
              <w:pStyle w:val="TableParagraph"/>
              <w:spacing w:line="343" w:lineRule="auto"/>
              <w:ind w:left="80"/>
              <w:rPr>
                <w:b/>
                <w:sz w:val="14"/>
              </w:rPr>
            </w:pPr>
            <w:r>
              <w:rPr>
                <w:b/>
                <w:color w:val="333333"/>
                <w:sz w:val="14"/>
              </w:rPr>
              <w:t>Oil</w:t>
            </w:r>
            <w:r>
              <w:rPr>
                <w:b/>
                <w:color w:val="333333"/>
                <w:spacing w:val="-10"/>
                <w:sz w:val="14"/>
              </w:rPr>
              <w:t xml:space="preserve"> </w:t>
            </w:r>
            <w:r>
              <w:rPr>
                <w:b/>
                <w:color w:val="333333"/>
                <w:sz w:val="14"/>
              </w:rPr>
              <w:t>Production</w:t>
            </w:r>
            <w:r>
              <w:rPr>
                <w:b/>
                <w:color w:val="333333"/>
                <w:spacing w:val="40"/>
                <w:sz w:val="14"/>
              </w:rPr>
              <w:t xml:space="preserve"> </w:t>
            </w:r>
            <w:r>
              <w:rPr>
                <w:b/>
                <w:color w:val="333333"/>
                <w:spacing w:val="-2"/>
                <w:sz w:val="14"/>
              </w:rPr>
              <w:t>(BOPD)</w:t>
            </w:r>
          </w:p>
        </w:tc>
        <w:tc>
          <w:tcPr>
            <w:tcW w:w="1060" w:type="dxa"/>
            <w:shd w:val="clear" w:color="auto" w:fill="F1F1F1"/>
          </w:tcPr>
          <w:p w14:paraId="38835249" w14:textId="77777777" w:rsidR="00275643" w:rsidRDefault="00275643">
            <w:pPr>
              <w:pStyle w:val="TableParagraph"/>
              <w:spacing w:before="57"/>
              <w:rPr>
                <w:b/>
                <w:sz w:val="14"/>
              </w:rPr>
            </w:pPr>
          </w:p>
          <w:p w14:paraId="3883524A" w14:textId="77777777" w:rsidR="00275643" w:rsidRDefault="00000000">
            <w:pPr>
              <w:pStyle w:val="TableParagraph"/>
              <w:spacing w:line="343" w:lineRule="auto"/>
              <w:ind w:left="84"/>
              <w:rPr>
                <w:b/>
                <w:sz w:val="14"/>
              </w:rPr>
            </w:pPr>
            <w:r>
              <w:rPr>
                <w:b/>
                <w:color w:val="333333"/>
                <w:sz w:val="14"/>
              </w:rPr>
              <w:t>Gross</w:t>
            </w:r>
            <w:r>
              <w:rPr>
                <w:b/>
                <w:color w:val="333333"/>
                <w:spacing w:val="-10"/>
                <w:sz w:val="14"/>
              </w:rPr>
              <w:t xml:space="preserve"> </w:t>
            </w:r>
            <w:r>
              <w:rPr>
                <w:b/>
                <w:color w:val="333333"/>
                <w:sz w:val="14"/>
              </w:rPr>
              <w:t>Gas</w:t>
            </w:r>
            <w:r>
              <w:rPr>
                <w:b/>
                <w:color w:val="333333"/>
                <w:spacing w:val="40"/>
                <w:sz w:val="14"/>
              </w:rPr>
              <w:t xml:space="preserve"> </w:t>
            </w:r>
            <w:r>
              <w:rPr>
                <w:b/>
                <w:color w:val="333333"/>
                <w:spacing w:val="-2"/>
                <w:sz w:val="14"/>
              </w:rPr>
              <w:t>(MMscfd)</w:t>
            </w:r>
          </w:p>
        </w:tc>
        <w:tc>
          <w:tcPr>
            <w:tcW w:w="1020" w:type="dxa"/>
            <w:shd w:val="clear" w:color="auto" w:fill="F1F1F1"/>
          </w:tcPr>
          <w:p w14:paraId="3883524B" w14:textId="77777777" w:rsidR="00275643" w:rsidRDefault="00275643">
            <w:pPr>
              <w:pStyle w:val="TableParagraph"/>
              <w:spacing w:before="57"/>
              <w:rPr>
                <w:b/>
                <w:sz w:val="14"/>
              </w:rPr>
            </w:pPr>
          </w:p>
          <w:p w14:paraId="3883524C" w14:textId="77777777" w:rsidR="00275643" w:rsidRDefault="00000000">
            <w:pPr>
              <w:pStyle w:val="TableParagraph"/>
              <w:spacing w:line="343" w:lineRule="auto"/>
              <w:ind w:left="84"/>
              <w:rPr>
                <w:b/>
                <w:sz w:val="14"/>
              </w:rPr>
            </w:pPr>
            <w:r>
              <w:rPr>
                <w:b/>
                <w:color w:val="333333"/>
                <w:sz w:val="14"/>
              </w:rPr>
              <w:t>Fuel Gas</w:t>
            </w:r>
            <w:r>
              <w:rPr>
                <w:b/>
                <w:color w:val="333333"/>
                <w:spacing w:val="40"/>
                <w:sz w:val="14"/>
              </w:rPr>
              <w:t xml:space="preserve"> </w:t>
            </w:r>
            <w:r>
              <w:rPr>
                <w:b/>
                <w:color w:val="333333"/>
                <w:spacing w:val="-2"/>
                <w:sz w:val="14"/>
              </w:rPr>
              <w:t>(MMscfd)</w:t>
            </w:r>
          </w:p>
        </w:tc>
        <w:tc>
          <w:tcPr>
            <w:tcW w:w="1070" w:type="dxa"/>
            <w:shd w:val="clear" w:color="auto" w:fill="F1F1F1"/>
          </w:tcPr>
          <w:p w14:paraId="3883524D" w14:textId="77777777" w:rsidR="00275643" w:rsidRDefault="00275643">
            <w:pPr>
              <w:pStyle w:val="TableParagraph"/>
              <w:spacing w:before="57"/>
              <w:rPr>
                <w:b/>
                <w:sz w:val="14"/>
              </w:rPr>
            </w:pPr>
          </w:p>
          <w:p w14:paraId="3883524E" w14:textId="77777777" w:rsidR="00275643" w:rsidRDefault="00000000">
            <w:pPr>
              <w:pStyle w:val="TableParagraph"/>
              <w:spacing w:line="343" w:lineRule="auto"/>
              <w:ind w:left="84"/>
              <w:rPr>
                <w:b/>
                <w:sz w:val="14"/>
              </w:rPr>
            </w:pPr>
            <w:r>
              <w:rPr>
                <w:b/>
                <w:color w:val="333333"/>
                <w:sz w:val="14"/>
              </w:rPr>
              <w:t>Export</w:t>
            </w:r>
            <w:r>
              <w:rPr>
                <w:b/>
                <w:color w:val="333333"/>
                <w:spacing w:val="-10"/>
                <w:sz w:val="14"/>
              </w:rPr>
              <w:t xml:space="preserve"> </w:t>
            </w:r>
            <w:r>
              <w:rPr>
                <w:b/>
                <w:color w:val="333333"/>
                <w:sz w:val="14"/>
              </w:rPr>
              <w:t>Gas</w:t>
            </w:r>
            <w:r>
              <w:rPr>
                <w:b/>
                <w:color w:val="333333"/>
                <w:spacing w:val="40"/>
                <w:sz w:val="14"/>
              </w:rPr>
              <w:t xml:space="preserve"> </w:t>
            </w:r>
            <w:r>
              <w:rPr>
                <w:b/>
                <w:color w:val="333333"/>
                <w:spacing w:val="-2"/>
                <w:sz w:val="14"/>
              </w:rPr>
              <w:t>(MMscfd)</w:t>
            </w:r>
          </w:p>
        </w:tc>
        <w:tc>
          <w:tcPr>
            <w:tcW w:w="1370" w:type="dxa"/>
            <w:shd w:val="clear" w:color="auto" w:fill="F1F1F1"/>
          </w:tcPr>
          <w:p w14:paraId="3883524F" w14:textId="77777777" w:rsidR="00275643" w:rsidRDefault="00000000">
            <w:pPr>
              <w:pStyle w:val="TableParagraph"/>
              <w:spacing w:before="108" w:line="343" w:lineRule="auto"/>
              <w:ind w:left="87" w:right="171"/>
              <w:rPr>
                <w:b/>
                <w:sz w:val="14"/>
              </w:rPr>
            </w:pPr>
            <w:r>
              <w:rPr>
                <w:b/>
                <w:color w:val="333333"/>
                <w:spacing w:val="-2"/>
                <w:sz w:val="14"/>
              </w:rPr>
              <w:t>Cumulative</w:t>
            </w:r>
            <w:r>
              <w:rPr>
                <w:b/>
                <w:color w:val="333333"/>
                <w:spacing w:val="40"/>
                <w:sz w:val="14"/>
              </w:rPr>
              <w:t xml:space="preserve"> </w:t>
            </w:r>
            <w:r>
              <w:rPr>
                <w:b/>
                <w:color w:val="333333"/>
                <w:sz w:val="14"/>
              </w:rPr>
              <w:t>CAPEX</w:t>
            </w:r>
            <w:r>
              <w:rPr>
                <w:b/>
                <w:color w:val="333333"/>
                <w:spacing w:val="-10"/>
                <w:sz w:val="14"/>
              </w:rPr>
              <w:t xml:space="preserve"> </w:t>
            </w:r>
            <w:r>
              <w:rPr>
                <w:b/>
                <w:color w:val="333333"/>
                <w:sz w:val="14"/>
              </w:rPr>
              <w:t>(USD</w:t>
            </w:r>
            <w:r>
              <w:rPr>
                <w:b/>
                <w:color w:val="333333"/>
                <w:spacing w:val="40"/>
                <w:sz w:val="14"/>
              </w:rPr>
              <w:t xml:space="preserve"> </w:t>
            </w:r>
            <w:r>
              <w:rPr>
                <w:b/>
                <w:color w:val="333333"/>
                <w:spacing w:val="-4"/>
                <w:sz w:val="14"/>
              </w:rPr>
              <w:t>MM)</w:t>
            </w:r>
          </w:p>
        </w:tc>
        <w:tc>
          <w:tcPr>
            <w:tcW w:w="2410" w:type="dxa"/>
            <w:shd w:val="clear" w:color="auto" w:fill="F1F1F1"/>
          </w:tcPr>
          <w:p w14:paraId="38835250" w14:textId="77777777" w:rsidR="00275643" w:rsidRDefault="00275643">
            <w:pPr>
              <w:pStyle w:val="TableParagraph"/>
              <w:rPr>
                <w:b/>
                <w:sz w:val="14"/>
              </w:rPr>
            </w:pPr>
          </w:p>
          <w:p w14:paraId="38835251" w14:textId="77777777" w:rsidR="00275643" w:rsidRDefault="00275643">
            <w:pPr>
              <w:pStyle w:val="TableParagraph"/>
              <w:spacing w:before="16"/>
              <w:rPr>
                <w:b/>
                <w:sz w:val="14"/>
              </w:rPr>
            </w:pPr>
          </w:p>
          <w:p w14:paraId="38835252" w14:textId="77777777" w:rsidR="00275643" w:rsidRDefault="00000000">
            <w:pPr>
              <w:pStyle w:val="TableParagraph"/>
              <w:ind w:left="86"/>
              <w:rPr>
                <w:b/>
                <w:sz w:val="14"/>
              </w:rPr>
            </w:pPr>
            <w:r>
              <w:rPr>
                <w:b/>
                <w:color w:val="333333"/>
                <w:sz w:val="14"/>
              </w:rPr>
              <w:t>Milestone</w:t>
            </w:r>
            <w:r>
              <w:rPr>
                <w:b/>
                <w:color w:val="333333"/>
                <w:spacing w:val="4"/>
                <w:sz w:val="14"/>
              </w:rPr>
              <w:t xml:space="preserve"> </w:t>
            </w:r>
            <w:r>
              <w:rPr>
                <w:b/>
                <w:color w:val="333333"/>
                <w:sz w:val="14"/>
              </w:rPr>
              <w:t>/</w:t>
            </w:r>
            <w:r>
              <w:rPr>
                <w:b/>
                <w:color w:val="333333"/>
                <w:spacing w:val="4"/>
                <w:sz w:val="14"/>
              </w:rPr>
              <w:t xml:space="preserve"> </w:t>
            </w:r>
            <w:r>
              <w:rPr>
                <w:b/>
                <w:color w:val="333333"/>
                <w:sz w:val="14"/>
              </w:rPr>
              <w:t>Key</w:t>
            </w:r>
            <w:r>
              <w:rPr>
                <w:b/>
                <w:color w:val="333333"/>
                <w:spacing w:val="-3"/>
                <w:sz w:val="14"/>
              </w:rPr>
              <w:t xml:space="preserve"> </w:t>
            </w:r>
            <w:r>
              <w:rPr>
                <w:b/>
                <w:color w:val="333333"/>
                <w:spacing w:val="-2"/>
                <w:sz w:val="14"/>
              </w:rPr>
              <w:t>Activity</w:t>
            </w:r>
          </w:p>
        </w:tc>
      </w:tr>
      <w:tr w:rsidR="00275643" w14:paraId="38835263" w14:textId="77777777">
        <w:trPr>
          <w:trHeight w:val="620"/>
        </w:trPr>
        <w:tc>
          <w:tcPr>
            <w:tcW w:w="600" w:type="dxa"/>
          </w:tcPr>
          <w:p w14:paraId="38835254" w14:textId="77777777" w:rsidR="00275643" w:rsidRDefault="00275643">
            <w:pPr>
              <w:pStyle w:val="TableParagraph"/>
              <w:spacing w:before="57"/>
              <w:rPr>
                <w:b/>
                <w:sz w:val="14"/>
              </w:rPr>
            </w:pPr>
          </w:p>
          <w:p w14:paraId="38835255" w14:textId="77777777" w:rsidR="00275643" w:rsidRDefault="00000000">
            <w:pPr>
              <w:pStyle w:val="TableParagraph"/>
              <w:ind w:left="85"/>
              <w:rPr>
                <w:sz w:val="14"/>
              </w:rPr>
            </w:pPr>
            <w:r>
              <w:rPr>
                <w:color w:val="333333"/>
                <w:spacing w:val="-5"/>
                <w:sz w:val="14"/>
              </w:rPr>
              <w:t>M0</w:t>
            </w:r>
          </w:p>
        </w:tc>
        <w:tc>
          <w:tcPr>
            <w:tcW w:w="910" w:type="dxa"/>
          </w:tcPr>
          <w:p w14:paraId="38835256" w14:textId="77777777" w:rsidR="00275643" w:rsidRDefault="00275643">
            <w:pPr>
              <w:pStyle w:val="TableParagraph"/>
              <w:spacing w:before="57"/>
              <w:rPr>
                <w:b/>
                <w:sz w:val="14"/>
              </w:rPr>
            </w:pPr>
          </w:p>
          <w:p w14:paraId="38835257" w14:textId="77777777" w:rsidR="00275643" w:rsidRDefault="00000000">
            <w:pPr>
              <w:pStyle w:val="TableParagraph"/>
              <w:ind w:left="86"/>
              <w:rPr>
                <w:sz w:val="14"/>
              </w:rPr>
            </w:pPr>
            <w:r>
              <w:rPr>
                <w:color w:val="333333"/>
                <w:sz w:val="14"/>
              </w:rPr>
              <w:t>Sep</w:t>
            </w:r>
            <w:r>
              <w:rPr>
                <w:color w:val="333333"/>
                <w:spacing w:val="3"/>
                <w:sz w:val="14"/>
              </w:rPr>
              <w:t xml:space="preserve"> </w:t>
            </w:r>
            <w:r>
              <w:rPr>
                <w:color w:val="333333"/>
                <w:spacing w:val="-4"/>
                <w:sz w:val="14"/>
              </w:rPr>
              <w:t>2026</w:t>
            </w:r>
          </w:p>
        </w:tc>
        <w:tc>
          <w:tcPr>
            <w:tcW w:w="1190" w:type="dxa"/>
          </w:tcPr>
          <w:p w14:paraId="38835258" w14:textId="77777777" w:rsidR="00275643" w:rsidRDefault="00275643">
            <w:pPr>
              <w:pStyle w:val="TableParagraph"/>
              <w:spacing w:before="57"/>
              <w:rPr>
                <w:b/>
                <w:sz w:val="14"/>
              </w:rPr>
            </w:pPr>
          </w:p>
          <w:p w14:paraId="38835259" w14:textId="77777777" w:rsidR="00275643" w:rsidRDefault="00000000">
            <w:pPr>
              <w:pStyle w:val="TableParagraph"/>
              <w:ind w:left="80"/>
              <w:rPr>
                <w:sz w:val="14"/>
              </w:rPr>
            </w:pPr>
            <w:r>
              <w:rPr>
                <w:color w:val="333333"/>
                <w:spacing w:val="-2"/>
                <w:sz w:val="14"/>
              </w:rPr>
              <w:t>1,300</w:t>
            </w:r>
          </w:p>
        </w:tc>
        <w:tc>
          <w:tcPr>
            <w:tcW w:w="1060" w:type="dxa"/>
          </w:tcPr>
          <w:p w14:paraId="3883525A" w14:textId="77777777" w:rsidR="00275643" w:rsidRDefault="00275643">
            <w:pPr>
              <w:pStyle w:val="TableParagraph"/>
              <w:spacing w:before="57"/>
              <w:rPr>
                <w:b/>
                <w:sz w:val="14"/>
              </w:rPr>
            </w:pPr>
          </w:p>
          <w:p w14:paraId="3883525B" w14:textId="77777777" w:rsidR="00275643" w:rsidRDefault="00000000">
            <w:pPr>
              <w:pStyle w:val="TableParagraph"/>
              <w:ind w:left="84"/>
              <w:rPr>
                <w:sz w:val="14"/>
              </w:rPr>
            </w:pPr>
            <w:r>
              <w:rPr>
                <w:color w:val="333333"/>
                <w:spacing w:val="-5"/>
                <w:sz w:val="14"/>
              </w:rPr>
              <w:t>3.0</w:t>
            </w:r>
          </w:p>
        </w:tc>
        <w:tc>
          <w:tcPr>
            <w:tcW w:w="1020" w:type="dxa"/>
          </w:tcPr>
          <w:p w14:paraId="3883525C" w14:textId="77777777" w:rsidR="00275643" w:rsidRDefault="00275643">
            <w:pPr>
              <w:pStyle w:val="TableParagraph"/>
              <w:spacing w:before="57"/>
              <w:rPr>
                <w:b/>
                <w:sz w:val="14"/>
              </w:rPr>
            </w:pPr>
          </w:p>
          <w:p w14:paraId="3883525D" w14:textId="77777777" w:rsidR="00275643" w:rsidRDefault="00000000">
            <w:pPr>
              <w:pStyle w:val="TableParagraph"/>
              <w:ind w:left="84"/>
              <w:rPr>
                <w:sz w:val="14"/>
              </w:rPr>
            </w:pPr>
            <w:r>
              <w:rPr>
                <w:color w:val="333333"/>
                <w:spacing w:val="-5"/>
                <w:sz w:val="14"/>
              </w:rPr>
              <w:t>1.0</w:t>
            </w:r>
          </w:p>
        </w:tc>
        <w:tc>
          <w:tcPr>
            <w:tcW w:w="1070" w:type="dxa"/>
          </w:tcPr>
          <w:p w14:paraId="3883525E" w14:textId="77777777" w:rsidR="00275643" w:rsidRDefault="00275643">
            <w:pPr>
              <w:pStyle w:val="TableParagraph"/>
              <w:spacing w:before="57"/>
              <w:rPr>
                <w:b/>
                <w:sz w:val="14"/>
              </w:rPr>
            </w:pPr>
          </w:p>
          <w:p w14:paraId="3883525F" w14:textId="77777777" w:rsidR="00275643" w:rsidRDefault="00000000">
            <w:pPr>
              <w:pStyle w:val="TableParagraph"/>
              <w:ind w:left="84"/>
              <w:rPr>
                <w:sz w:val="14"/>
              </w:rPr>
            </w:pPr>
            <w:r>
              <w:rPr>
                <w:color w:val="333333"/>
                <w:spacing w:val="-5"/>
                <w:sz w:val="14"/>
              </w:rPr>
              <w:t>0.0</w:t>
            </w:r>
          </w:p>
        </w:tc>
        <w:tc>
          <w:tcPr>
            <w:tcW w:w="1370" w:type="dxa"/>
          </w:tcPr>
          <w:p w14:paraId="38835260" w14:textId="77777777" w:rsidR="00275643" w:rsidRDefault="00275643">
            <w:pPr>
              <w:pStyle w:val="TableParagraph"/>
              <w:spacing w:before="57"/>
              <w:rPr>
                <w:b/>
                <w:sz w:val="14"/>
              </w:rPr>
            </w:pPr>
          </w:p>
          <w:p w14:paraId="38835261" w14:textId="77777777" w:rsidR="00275643" w:rsidRDefault="00000000">
            <w:pPr>
              <w:pStyle w:val="TableParagraph"/>
              <w:ind w:left="87"/>
              <w:rPr>
                <w:sz w:val="14"/>
              </w:rPr>
            </w:pPr>
            <w:r>
              <w:rPr>
                <w:color w:val="333333"/>
                <w:spacing w:val="-5"/>
                <w:sz w:val="14"/>
              </w:rPr>
              <w:t>0.0</w:t>
            </w:r>
          </w:p>
        </w:tc>
        <w:tc>
          <w:tcPr>
            <w:tcW w:w="2410" w:type="dxa"/>
          </w:tcPr>
          <w:p w14:paraId="38835262" w14:textId="77777777" w:rsidR="00275643" w:rsidRDefault="00000000">
            <w:pPr>
              <w:pStyle w:val="TableParagraph"/>
              <w:spacing w:before="108" w:line="343" w:lineRule="auto"/>
              <w:ind w:left="86" w:right="116"/>
              <w:rPr>
                <w:sz w:val="14"/>
              </w:rPr>
            </w:pPr>
            <w:r>
              <w:rPr>
                <w:color w:val="333333"/>
                <w:sz w:val="14"/>
              </w:rPr>
              <w:t>FID; project sanction; Service</w:t>
            </w:r>
            <w:r>
              <w:rPr>
                <w:color w:val="333333"/>
                <w:spacing w:val="40"/>
                <w:sz w:val="14"/>
              </w:rPr>
              <w:t xml:space="preserve"> </w:t>
            </w:r>
            <w:r>
              <w:rPr>
                <w:color w:val="333333"/>
                <w:sz w:val="14"/>
              </w:rPr>
              <w:t>Orders issued</w:t>
            </w:r>
          </w:p>
        </w:tc>
      </w:tr>
      <w:tr w:rsidR="00275643" w14:paraId="38835273" w14:textId="77777777">
        <w:trPr>
          <w:trHeight w:val="620"/>
        </w:trPr>
        <w:tc>
          <w:tcPr>
            <w:tcW w:w="600" w:type="dxa"/>
          </w:tcPr>
          <w:p w14:paraId="38835264" w14:textId="77777777" w:rsidR="00275643" w:rsidRDefault="00275643">
            <w:pPr>
              <w:pStyle w:val="TableParagraph"/>
              <w:spacing w:before="57"/>
              <w:rPr>
                <w:b/>
                <w:sz w:val="14"/>
              </w:rPr>
            </w:pPr>
          </w:p>
          <w:p w14:paraId="38835265" w14:textId="77777777" w:rsidR="00275643" w:rsidRDefault="00000000">
            <w:pPr>
              <w:pStyle w:val="TableParagraph"/>
              <w:ind w:left="85"/>
              <w:rPr>
                <w:sz w:val="14"/>
              </w:rPr>
            </w:pPr>
            <w:r>
              <w:rPr>
                <w:color w:val="333333"/>
                <w:spacing w:val="-5"/>
                <w:sz w:val="14"/>
              </w:rPr>
              <w:t>M1</w:t>
            </w:r>
          </w:p>
        </w:tc>
        <w:tc>
          <w:tcPr>
            <w:tcW w:w="910" w:type="dxa"/>
          </w:tcPr>
          <w:p w14:paraId="38835266" w14:textId="77777777" w:rsidR="00275643" w:rsidRDefault="00275643">
            <w:pPr>
              <w:pStyle w:val="TableParagraph"/>
              <w:spacing w:before="57"/>
              <w:rPr>
                <w:b/>
                <w:sz w:val="14"/>
              </w:rPr>
            </w:pPr>
          </w:p>
          <w:p w14:paraId="38835267" w14:textId="77777777" w:rsidR="00275643" w:rsidRDefault="00000000">
            <w:pPr>
              <w:pStyle w:val="TableParagraph"/>
              <w:ind w:left="86"/>
              <w:rPr>
                <w:sz w:val="14"/>
              </w:rPr>
            </w:pPr>
            <w:r>
              <w:rPr>
                <w:color w:val="333333"/>
                <w:sz w:val="14"/>
              </w:rPr>
              <w:t>Oct</w:t>
            </w:r>
            <w:r>
              <w:rPr>
                <w:color w:val="333333"/>
                <w:spacing w:val="3"/>
                <w:sz w:val="14"/>
              </w:rPr>
              <w:t xml:space="preserve"> </w:t>
            </w:r>
            <w:r>
              <w:rPr>
                <w:color w:val="333333"/>
                <w:spacing w:val="-4"/>
                <w:sz w:val="14"/>
              </w:rPr>
              <w:t>2026</w:t>
            </w:r>
          </w:p>
        </w:tc>
        <w:tc>
          <w:tcPr>
            <w:tcW w:w="1190" w:type="dxa"/>
          </w:tcPr>
          <w:p w14:paraId="38835268" w14:textId="77777777" w:rsidR="00275643" w:rsidRDefault="00275643">
            <w:pPr>
              <w:pStyle w:val="TableParagraph"/>
              <w:spacing w:before="57"/>
              <w:rPr>
                <w:b/>
                <w:sz w:val="14"/>
              </w:rPr>
            </w:pPr>
          </w:p>
          <w:p w14:paraId="38835269" w14:textId="77777777" w:rsidR="00275643" w:rsidRDefault="00000000">
            <w:pPr>
              <w:pStyle w:val="TableParagraph"/>
              <w:ind w:left="80"/>
              <w:rPr>
                <w:sz w:val="14"/>
              </w:rPr>
            </w:pPr>
            <w:r>
              <w:rPr>
                <w:color w:val="333333"/>
                <w:spacing w:val="-2"/>
                <w:sz w:val="14"/>
              </w:rPr>
              <w:t>1,300</w:t>
            </w:r>
          </w:p>
        </w:tc>
        <w:tc>
          <w:tcPr>
            <w:tcW w:w="1060" w:type="dxa"/>
          </w:tcPr>
          <w:p w14:paraId="3883526A" w14:textId="77777777" w:rsidR="00275643" w:rsidRDefault="00275643">
            <w:pPr>
              <w:pStyle w:val="TableParagraph"/>
              <w:spacing w:before="57"/>
              <w:rPr>
                <w:b/>
                <w:sz w:val="14"/>
              </w:rPr>
            </w:pPr>
          </w:p>
          <w:p w14:paraId="3883526B" w14:textId="77777777" w:rsidR="00275643" w:rsidRDefault="00000000">
            <w:pPr>
              <w:pStyle w:val="TableParagraph"/>
              <w:ind w:left="84"/>
              <w:rPr>
                <w:sz w:val="14"/>
              </w:rPr>
            </w:pPr>
            <w:r>
              <w:rPr>
                <w:color w:val="333333"/>
                <w:spacing w:val="-5"/>
                <w:sz w:val="14"/>
              </w:rPr>
              <w:t>3.0</w:t>
            </w:r>
          </w:p>
        </w:tc>
        <w:tc>
          <w:tcPr>
            <w:tcW w:w="1020" w:type="dxa"/>
          </w:tcPr>
          <w:p w14:paraId="3883526C" w14:textId="77777777" w:rsidR="00275643" w:rsidRDefault="00275643">
            <w:pPr>
              <w:pStyle w:val="TableParagraph"/>
              <w:spacing w:before="57"/>
              <w:rPr>
                <w:b/>
                <w:sz w:val="14"/>
              </w:rPr>
            </w:pPr>
          </w:p>
          <w:p w14:paraId="3883526D" w14:textId="77777777" w:rsidR="00275643" w:rsidRDefault="00000000">
            <w:pPr>
              <w:pStyle w:val="TableParagraph"/>
              <w:ind w:left="84"/>
              <w:rPr>
                <w:sz w:val="14"/>
              </w:rPr>
            </w:pPr>
            <w:r>
              <w:rPr>
                <w:color w:val="333333"/>
                <w:spacing w:val="-5"/>
                <w:sz w:val="14"/>
              </w:rPr>
              <w:t>1.0</w:t>
            </w:r>
          </w:p>
        </w:tc>
        <w:tc>
          <w:tcPr>
            <w:tcW w:w="1070" w:type="dxa"/>
          </w:tcPr>
          <w:p w14:paraId="3883526E" w14:textId="77777777" w:rsidR="00275643" w:rsidRDefault="00275643">
            <w:pPr>
              <w:pStyle w:val="TableParagraph"/>
              <w:spacing w:before="57"/>
              <w:rPr>
                <w:b/>
                <w:sz w:val="14"/>
              </w:rPr>
            </w:pPr>
          </w:p>
          <w:p w14:paraId="3883526F" w14:textId="77777777" w:rsidR="00275643" w:rsidRDefault="00000000">
            <w:pPr>
              <w:pStyle w:val="TableParagraph"/>
              <w:ind w:left="84"/>
              <w:rPr>
                <w:sz w:val="14"/>
              </w:rPr>
            </w:pPr>
            <w:r>
              <w:rPr>
                <w:color w:val="333333"/>
                <w:spacing w:val="-5"/>
                <w:sz w:val="14"/>
              </w:rPr>
              <w:t>0.0</w:t>
            </w:r>
          </w:p>
        </w:tc>
        <w:tc>
          <w:tcPr>
            <w:tcW w:w="1370" w:type="dxa"/>
          </w:tcPr>
          <w:p w14:paraId="38835270" w14:textId="77777777" w:rsidR="00275643" w:rsidRDefault="00275643">
            <w:pPr>
              <w:pStyle w:val="TableParagraph"/>
              <w:spacing w:before="57"/>
              <w:rPr>
                <w:b/>
                <w:sz w:val="14"/>
              </w:rPr>
            </w:pPr>
          </w:p>
          <w:p w14:paraId="38835271" w14:textId="77777777" w:rsidR="00275643" w:rsidRDefault="00000000">
            <w:pPr>
              <w:pStyle w:val="TableParagraph"/>
              <w:ind w:left="87"/>
              <w:rPr>
                <w:sz w:val="14"/>
              </w:rPr>
            </w:pPr>
            <w:r>
              <w:rPr>
                <w:color w:val="333333"/>
                <w:spacing w:val="-5"/>
                <w:sz w:val="14"/>
              </w:rPr>
              <w:t>5.0</w:t>
            </w:r>
          </w:p>
        </w:tc>
        <w:tc>
          <w:tcPr>
            <w:tcW w:w="2410" w:type="dxa"/>
          </w:tcPr>
          <w:p w14:paraId="38835272" w14:textId="77777777" w:rsidR="00275643" w:rsidRDefault="00000000">
            <w:pPr>
              <w:pStyle w:val="TableParagraph"/>
              <w:spacing w:before="108" w:line="343" w:lineRule="auto"/>
              <w:ind w:left="86"/>
              <w:rPr>
                <w:sz w:val="14"/>
              </w:rPr>
            </w:pPr>
            <w:r>
              <w:rPr>
                <w:color w:val="333333"/>
                <w:sz w:val="14"/>
              </w:rPr>
              <w:t>SOW finalized; long-lead orders</w:t>
            </w:r>
            <w:r>
              <w:rPr>
                <w:color w:val="333333"/>
                <w:spacing w:val="40"/>
                <w:sz w:val="14"/>
              </w:rPr>
              <w:t xml:space="preserve"> </w:t>
            </w:r>
            <w:r>
              <w:rPr>
                <w:color w:val="333333"/>
                <w:sz w:val="14"/>
              </w:rPr>
              <w:t>placed; fabrication starts</w:t>
            </w:r>
          </w:p>
        </w:tc>
      </w:tr>
      <w:tr w:rsidR="00275643" w14:paraId="38835283" w14:textId="77777777">
        <w:trPr>
          <w:trHeight w:val="620"/>
        </w:trPr>
        <w:tc>
          <w:tcPr>
            <w:tcW w:w="600" w:type="dxa"/>
          </w:tcPr>
          <w:p w14:paraId="38835274" w14:textId="77777777" w:rsidR="00275643" w:rsidRDefault="00275643">
            <w:pPr>
              <w:pStyle w:val="TableParagraph"/>
              <w:spacing w:before="57"/>
              <w:rPr>
                <w:b/>
                <w:sz w:val="14"/>
              </w:rPr>
            </w:pPr>
          </w:p>
          <w:p w14:paraId="38835275" w14:textId="77777777" w:rsidR="00275643" w:rsidRDefault="00000000">
            <w:pPr>
              <w:pStyle w:val="TableParagraph"/>
              <w:ind w:left="85"/>
              <w:rPr>
                <w:sz w:val="14"/>
              </w:rPr>
            </w:pPr>
            <w:r>
              <w:rPr>
                <w:color w:val="333333"/>
                <w:spacing w:val="-5"/>
                <w:sz w:val="14"/>
              </w:rPr>
              <w:t>M2</w:t>
            </w:r>
          </w:p>
        </w:tc>
        <w:tc>
          <w:tcPr>
            <w:tcW w:w="910" w:type="dxa"/>
          </w:tcPr>
          <w:p w14:paraId="38835276" w14:textId="77777777" w:rsidR="00275643" w:rsidRDefault="00275643">
            <w:pPr>
              <w:pStyle w:val="TableParagraph"/>
              <w:spacing w:before="57"/>
              <w:rPr>
                <w:b/>
                <w:sz w:val="14"/>
              </w:rPr>
            </w:pPr>
          </w:p>
          <w:p w14:paraId="38835277" w14:textId="77777777" w:rsidR="00275643" w:rsidRDefault="00000000">
            <w:pPr>
              <w:pStyle w:val="TableParagraph"/>
              <w:ind w:left="86"/>
              <w:rPr>
                <w:sz w:val="14"/>
              </w:rPr>
            </w:pPr>
            <w:r>
              <w:rPr>
                <w:color w:val="333333"/>
                <w:sz w:val="14"/>
              </w:rPr>
              <w:t>Nov</w:t>
            </w:r>
            <w:r>
              <w:rPr>
                <w:color w:val="333333"/>
                <w:spacing w:val="3"/>
                <w:sz w:val="14"/>
              </w:rPr>
              <w:t xml:space="preserve"> </w:t>
            </w:r>
            <w:r>
              <w:rPr>
                <w:color w:val="333333"/>
                <w:spacing w:val="-4"/>
                <w:sz w:val="14"/>
              </w:rPr>
              <w:t>2026</w:t>
            </w:r>
          </w:p>
        </w:tc>
        <w:tc>
          <w:tcPr>
            <w:tcW w:w="1190" w:type="dxa"/>
          </w:tcPr>
          <w:p w14:paraId="38835278" w14:textId="77777777" w:rsidR="00275643" w:rsidRDefault="00275643">
            <w:pPr>
              <w:pStyle w:val="TableParagraph"/>
              <w:spacing w:before="57"/>
              <w:rPr>
                <w:b/>
                <w:sz w:val="14"/>
              </w:rPr>
            </w:pPr>
          </w:p>
          <w:p w14:paraId="38835279" w14:textId="77777777" w:rsidR="00275643" w:rsidRDefault="00000000">
            <w:pPr>
              <w:pStyle w:val="TableParagraph"/>
              <w:ind w:left="80"/>
              <w:rPr>
                <w:sz w:val="14"/>
              </w:rPr>
            </w:pPr>
            <w:r>
              <w:rPr>
                <w:color w:val="333333"/>
                <w:spacing w:val="-2"/>
                <w:sz w:val="14"/>
              </w:rPr>
              <w:t>1,500</w:t>
            </w:r>
          </w:p>
        </w:tc>
        <w:tc>
          <w:tcPr>
            <w:tcW w:w="1060" w:type="dxa"/>
          </w:tcPr>
          <w:p w14:paraId="3883527A" w14:textId="77777777" w:rsidR="00275643" w:rsidRDefault="00275643">
            <w:pPr>
              <w:pStyle w:val="TableParagraph"/>
              <w:spacing w:before="57"/>
              <w:rPr>
                <w:b/>
                <w:sz w:val="14"/>
              </w:rPr>
            </w:pPr>
          </w:p>
          <w:p w14:paraId="3883527B" w14:textId="77777777" w:rsidR="00275643" w:rsidRDefault="00000000">
            <w:pPr>
              <w:pStyle w:val="TableParagraph"/>
              <w:ind w:left="84"/>
              <w:rPr>
                <w:sz w:val="14"/>
              </w:rPr>
            </w:pPr>
            <w:r>
              <w:rPr>
                <w:color w:val="333333"/>
                <w:spacing w:val="-5"/>
                <w:sz w:val="14"/>
              </w:rPr>
              <w:t>3.2</w:t>
            </w:r>
          </w:p>
        </w:tc>
        <w:tc>
          <w:tcPr>
            <w:tcW w:w="1020" w:type="dxa"/>
          </w:tcPr>
          <w:p w14:paraId="3883527C" w14:textId="77777777" w:rsidR="00275643" w:rsidRDefault="00275643">
            <w:pPr>
              <w:pStyle w:val="TableParagraph"/>
              <w:spacing w:before="57"/>
              <w:rPr>
                <w:b/>
                <w:sz w:val="14"/>
              </w:rPr>
            </w:pPr>
          </w:p>
          <w:p w14:paraId="3883527D" w14:textId="77777777" w:rsidR="00275643" w:rsidRDefault="00000000">
            <w:pPr>
              <w:pStyle w:val="TableParagraph"/>
              <w:ind w:left="84"/>
              <w:rPr>
                <w:sz w:val="14"/>
              </w:rPr>
            </w:pPr>
            <w:r>
              <w:rPr>
                <w:color w:val="333333"/>
                <w:spacing w:val="-5"/>
                <w:sz w:val="14"/>
              </w:rPr>
              <w:t>1.1</w:t>
            </w:r>
          </w:p>
        </w:tc>
        <w:tc>
          <w:tcPr>
            <w:tcW w:w="1070" w:type="dxa"/>
          </w:tcPr>
          <w:p w14:paraId="3883527E" w14:textId="77777777" w:rsidR="00275643" w:rsidRDefault="00275643">
            <w:pPr>
              <w:pStyle w:val="TableParagraph"/>
              <w:spacing w:before="57"/>
              <w:rPr>
                <w:b/>
                <w:sz w:val="14"/>
              </w:rPr>
            </w:pPr>
          </w:p>
          <w:p w14:paraId="3883527F" w14:textId="77777777" w:rsidR="00275643" w:rsidRDefault="00000000">
            <w:pPr>
              <w:pStyle w:val="TableParagraph"/>
              <w:ind w:left="84"/>
              <w:rPr>
                <w:sz w:val="14"/>
              </w:rPr>
            </w:pPr>
            <w:r>
              <w:rPr>
                <w:color w:val="333333"/>
                <w:spacing w:val="-5"/>
                <w:sz w:val="14"/>
              </w:rPr>
              <w:t>0.0</w:t>
            </w:r>
          </w:p>
        </w:tc>
        <w:tc>
          <w:tcPr>
            <w:tcW w:w="1370" w:type="dxa"/>
          </w:tcPr>
          <w:p w14:paraId="38835280" w14:textId="77777777" w:rsidR="00275643" w:rsidRDefault="00275643">
            <w:pPr>
              <w:pStyle w:val="TableParagraph"/>
              <w:spacing w:before="57"/>
              <w:rPr>
                <w:b/>
                <w:sz w:val="14"/>
              </w:rPr>
            </w:pPr>
          </w:p>
          <w:p w14:paraId="38835281" w14:textId="77777777" w:rsidR="00275643" w:rsidRDefault="00000000">
            <w:pPr>
              <w:pStyle w:val="TableParagraph"/>
              <w:ind w:left="87"/>
              <w:rPr>
                <w:sz w:val="14"/>
              </w:rPr>
            </w:pPr>
            <w:r>
              <w:rPr>
                <w:color w:val="333333"/>
                <w:spacing w:val="-4"/>
                <w:sz w:val="14"/>
              </w:rPr>
              <w:t>12.0</w:t>
            </w:r>
          </w:p>
        </w:tc>
        <w:tc>
          <w:tcPr>
            <w:tcW w:w="2410" w:type="dxa"/>
          </w:tcPr>
          <w:p w14:paraId="38835282" w14:textId="77777777" w:rsidR="00275643" w:rsidRDefault="00000000">
            <w:pPr>
              <w:pStyle w:val="TableParagraph"/>
              <w:spacing w:before="108" w:line="343" w:lineRule="auto"/>
              <w:ind w:left="86" w:right="116"/>
              <w:rPr>
                <w:sz w:val="14"/>
              </w:rPr>
            </w:pPr>
            <w:r>
              <w:rPr>
                <w:color w:val="333333"/>
                <w:sz w:val="14"/>
              </w:rPr>
              <w:t>Rig mobilized; first well</w:t>
            </w:r>
            <w:r>
              <w:rPr>
                <w:color w:val="333333"/>
                <w:spacing w:val="40"/>
                <w:sz w:val="14"/>
              </w:rPr>
              <w:t xml:space="preserve"> </w:t>
            </w:r>
            <w:r>
              <w:rPr>
                <w:color w:val="333333"/>
                <w:sz w:val="14"/>
              </w:rPr>
              <w:t>interventions begin (Campaign 1)</w:t>
            </w:r>
          </w:p>
        </w:tc>
      </w:tr>
      <w:tr w:rsidR="00275643" w14:paraId="38835293" w14:textId="77777777">
        <w:trPr>
          <w:trHeight w:val="620"/>
        </w:trPr>
        <w:tc>
          <w:tcPr>
            <w:tcW w:w="600" w:type="dxa"/>
          </w:tcPr>
          <w:p w14:paraId="38835284" w14:textId="77777777" w:rsidR="00275643" w:rsidRDefault="00275643">
            <w:pPr>
              <w:pStyle w:val="TableParagraph"/>
              <w:spacing w:before="67"/>
              <w:rPr>
                <w:b/>
                <w:sz w:val="14"/>
              </w:rPr>
            </w:pPr>
          </w:p>
          <w:p w14:paraId="38835285" w14:textId="77777777" w:rsidR="00275643" w:rsidRDefault="00000000">
            <w:pPr>
              <w:pStyle w:val="TableParagraph"/>
              <w:ind w:left="85"/>
              <w:rPr>
                <w:sz w:val="14"/>
              </w:rPr>
            </w:pPr>
            <w:r>
              <w:rPr>
                <w:color w:val="333333"/>
                <w:spacing w:val="-5"/>
                <w:sz w:val="14"/>
              </w:rPr>
              <w:t>M3</w:t>
            </w:r>
          </w:p>
        </w:tc>
        <w:tc>
          <w:tcPr>
            <w:tcW w:w="910" w:type="dxa"/>
          </w:tcPr>
          <w:p w14:paraId="38835286" w14:textId="77777777" w:rsidR="00275643" w:rsidRDefault="00275643">
            <w:pPr>
              <w:pStyle w:val="TableParagraph"/>
              <w:spacing w:before="67"/>
              <w:rPr>
                <w:b/>
                <w:sz w:val="14"/>
              </w:rPr>
            </w:pPr>
          </w:p>
          <w:p w14:paraId="38835287" w14:textId="77777777" w:rsidR="00275643" w:rsidRDefault="00000000">
            <w:pPr>
              <w:pStyle w:val="TableParagraph"/>
              <w:ind w:left="86"/>
              <w:rPr>
                <w:sz w:val="14"/>
              </w:rPr>
            </w:pPr>
            <w:r>
              <w:rPr>
                <w:color w:val="333333"/>
                <w:sz w:val="14"/>
              </w:rPr>
              <w:t>Dec</w:t>
            </w:r>
            <w:r>
              <w:rPr>
                <w:color w:val="333333"/>
                <w:spacing w:val="3"/>
                <w:sz w:val="14"/>
              </w:rPr>
              <w:t xml:space="preserve"> </w:t>
            </w:r>
            <w:r>
              <w:rPr>
                <w:color w:val="333333"/>
                <w:spacing w:val="-4"/>
                <w:sz w:val="14"/>
              </w:rPr>
              <w:t>2026</w:t>
            </w:r>
          </w:p>
        </w:tc>
        <w:tc>
          <w:tcPr>
            <w:tcW w:w="1190" w:type="dxa"/>
          </w:tcPr>
          <w:p w14:paraId="38835288" w14:textId="77777777" w:rsidR="00275643" w:rsidRDefault="00275643">
            <w:pPr>
              <w:pStyle w:val="TableParagraph"/>
              <w:spacing w:before="67"/>
              <w:rPr>
                <w:b/>
                <w:sz w:val="14"/>
              </w:rPr>
            </w:pPr>
          </w:p>
          <w:p w14:paraId="38835289" w14:textId="77777777" w:rsidR="00275643" w:rsidRDefault="00000000">
            <w:pPr>
              <w:pStyle w:val="TableParagraph"/>
              <w:ind w:left="80"/>
              <w:rPr>
                <w:sz w:val="14"/>
              </w:rPr>
            </w:pPr>
            <w:r>
              <w:rPr>
                <w:color w:val="333333"/>
                <w:spacing w:val="-2"/>
                <w:sz w:val="14"/>
              </w:rPr>
              <w:t>1,800</w:t>
            </w:r>
          </w:p>
        </w:tc>
        <w:tc>
          <w:tcPr>
            <w:tcW w:w="1060" w:type="dxa"/>
          </w:tcPr>
          <w:p w14:paraId="3883528A" w14:textId="77777777" w:rsidR="00275643" w:rsidRDefault="00275643">
            <w:pPr>
              <w:pStyle w:val="TableParagraph"/>
              <w:spacing w:before="67"/>
              <w:rPr>
                <w:b/>
                <w:sz w:val="14"/>
              </w:rPr>
            </w:pPr>
          </w:p>
          <w:p w14:paraId="3883528B" w14:textId="77777777" w:rsidR="00275643" w:rsidRDefault="00000000">
            <w:pPr>
              <w:pStyle w:val="TableParagraph"/>
              <w:ind w:left="84"/>
              <w:rPr>
                <w:sz w:val="14"/>
              </w:rPr>
            </w:pPr>
            <w:r>
              <w:rPr>
                <w:color w:val="333333"/>
                <w:spacing w:val="-5"/>
                <w:sz w:val="14"/>
              </w:rPr>
              <w:t>3.5</w:t>
            </w:r>
          </w:p>
        </w:tc>
        <w:tc>
          <w:tcPr>
            <w:tcW w:w="1020" w:type="dxa"/>
          </w:tcPr>
          <w:p w14:paraId="3883528C" w14:textId="77777777" w:rsidR="00275643" w:rsidRDefault="00275643">
            <w:pPr>
              <w:pStyle w:val="TableParagraph"/>
              <w:spacing w:before="67"/>
              <w:rPr>
                <w:b/>
                <w:sz w:val="14"/>
              </w:rPr>
            </w:pPr>
          </w:p>
          <w:p w14:paraId="3883528D" w14:textId="77777777" w:rsidR="00275643" w:rsidRDefault="00000000">
            <w:pPr>
              <w:pStyle w:val="TableParagraph"/>
              <w:ind w:left="84"/>
              <w:rPr>
                <w:sz w:val="14"/>
              </w:rPr>
            </w:pPr>
            <w:r>
              <w:rPr>
                <w:color w:val="333333"/>
                <w:spacing w:val="-5"/>
                <w:sz w:val="14"/>
              </w:rPr>
              <w:t>1.2</w:t>
            </w:r>
          </w:p>
        </w:tc>
        <w:tc>
          <w:tcPr>
            <w:tcW w:w="1070" w:type="dxa"/>
          </w:tcPr>
          <w:p w14:paraId="3883528E" w14:textId="77777777" w:rsidR="00275643" w:rsidRDefault="00275643">
            <w:pPr>
              <w:pStyle w:val="TableParagraph"/>
              <w:spacing w:before="67"/>
              <w:rPr>
                <w:b/>
                <w:sz w:val="14"/>
              </w:rPr>
            </w:pPr>
          </w:p>
          <w:p w14:paraId="3883528F" w14:textId="77777777" w:rsidR="00275643" w:rsidRDefault="00000000">
            <w:pPr>
              <w:pStyle w:val="TableParagraph"/>
              <w:ind w:left="84"/>
              <w:rPr>
                <w:sz w:val="14"/>
              </w:rPr>
            </w:pPr>
            <w:r>
              <w:rPr>
                <w:color w:val="333333"/>
                <w:spacing w:val="-5"/>
                <w:sz w:val="14"/>
              </w:rPr>
              <w:t>0.0</w:t>
            </w:r>
          </w:p>
        </w:tc>
        <w:tc>
          <w:tcPr>
            <w:tcW w:w="1370" w:type="dxa"/>
          </w:tcPr>
          <w:p w14:paraId="38835290" w14:textId="77777777" w:rsidR="00275643" w:rsidRDefault="00275643">
            <w:pPr>
              <w:pStyle w:val="TableParagraph"/>
              <w:spacing w:before="67"/>
              <w:rPr>
                <w:b/>
                <w:sz w:val="14"/>
              </w:rPr>
            </w:pPr>
          </w:p>
          <w:p w14:paraId="38835291" w14:textId="77777777" w:rsidR="00275643" w:rsidRDefault="00000000">
            <w:pPr>
              <w:pStyle w:val="TableParagraph"/>
              <w:ind w:left="87"/>
              <w:rPr>
                <w:sz w:val="14"/>
              </w:rPr>
            </w:pPr>
            <w:r>
              <w:rPr>
                <w:color w:val="333333"/>
                <w:spacing w:val="-4"/>
                <w:sz w:val="14"/>
              </w:rPr>
              <w:t>18.0</w:t>
            </w:r>
          </w:p>
        </w:tc>
        <w:tc>
          <w:tcPr>
            <w:tcW w:w="2410" w:type="dxa"/>
          </w:tcPr>
          <w:p w14:paraId="38835292" w14:textId="77777777" w:rsidR="00275643" w:rsidRDefault="00000000">
            <w:pPr>
              <w:pStyle w:val="TableParagraph"/>
              <w:spacing w:before="108" w:line="343" w:lineRule="auto"/>
              <w:ind w:left="86" w:right="116"/>
              <w:rPr>
                <w:sz w:val="14"/>
              </w:rPr>
            </w:pPr>
            <w:r>
              <w:rPr>
                <w:color w:val="333333"/>
                <w:sz w:val="14"/>
              </w:rPr>
              <w:t>First 3-4 wells under workover;</w:t>
            </w:r>
            <w:r>
              <w:rPr>
                <w:color w:val="333333"/>
                <w:spacing w:val="40"/>
                <w:sz w:val="14"/>
              </w:rPr>
              <w:t xml:space="preserve"> </w:t>
            </w:r>
            <w:r>
              <w:rPr>
                <w:color w:val="333333"/>
                <w:sz w:val="14"/>
              </w:rPr>
              <w:t>Batch 1 fabrication ongoing</w:t>
            </w:r>
          </w:p>
        </w:tc>
      </w:tr>
      <w:tr w:rsidR="00275643" w14:paraId="388352A3" w14:textId="77777777">
        <w:trPr>
          <w:trHeight w:val="620"/>
        </w:trPr>
        <w:tc>
          <w:tcPr>
            <w:tcW w:w="600" w:type="dxa"/>
          </w:tcPr>
          <w:p w14:paraId="38835294" w14:textId="77777777" w:rsidR="00275643" w:rsidRDefault="00275643">
            <w:pPr>
              <w:pStyle w:val="TableParagraph"/>
              <w:spacing w:before="67"/>
              <w:rPr>
                <w:b/>
                <w:sz w:val="14"/>
              </w:rPr>
            </w:pPr>
          </w:p>
          <w:p w14:paraId="38835295" w14:textId="77777777" w:rsidR="00275643" w:rsidRDefault="00000000">
            <w:pPr>
              <w:pStyle w:val="TableParagraph"/>
              <w:ind w:left="85"/>
              <w:rPr>
                <w:sz w:val="14"/>
              </w:rPr>
            </w:pPr>
            <w:r>
              <w:rPr>
                <w:color w:val="333333"/>
                <w:spacing w:val="-5"/>
                <w:sz w:val="14"/>
              </w:rPr>
              <w:t>M4</w:t>
            </w:r>
          </w:p>
        </w:tc>
        <w:tc>
          <w:tcPr>
            <w:tcW w:w="910" w:type="dxa"/>
          </w:tcPr>
          <w:p w14:paraId="38835296" w14:textId="77777777" w:rsidR="00275643" w:rsidRDefault="00275643">
            <w:pPr>
              <w:pStyle w:val="TableParagraph"/>
              <w:spacing w:before="67"/>
              <w:rPr>
                <w:b/>
                <w:sz w:val="14"/>
              </w:rPr>
            </w:pPr>
          </w:p>
          <w:p w14:paraId="38835297" w14:textId="77777777" w:rsidR="00275643" w:rsidRDefault="00000000">
            <w:pPr>
              <w:pStyle w:val="TableParagraph"/>
              <w:ind w:left="86"/>
              <w:rPr>
                <w:sz w:val="14"/>
              </w:rPr>
            </w:pPr>
            <w:r>
              <w:rPr>
                <w:color w:val="333333"/>
                <w:sz w:val="14"/>
              </w:rPr>
              <w:t>Jan</w:t>
            </w:r>
            <w:r>
              <w:rPr>
                <w:color w:val="333333"/>
                <w:spacing w:val="3"/>
                <w:sz w:val="14"/>
              </w:rPr>
              <w:t xml:space="preserve"> </w:t>
            </w:r>
            <w:r>
              <w:rPr>
                <w:color w:val="333333"/>
                <w:spacing w:val="-4"/>
                <w:sz w:val="14"/>
              </w:rPr>
              <w:t>2027</w:t>
            </w:r>
          </w:p>
        </w:tc>
        <w:tc>
          <w:tcPr>
            <w:tcW w:w="1190" w:type="dxa"/>
          </w:tcPr>
          <w:p w14:paraId="38835298" w14:textId="77777777" w:rsidR="00275643" w:rsidRDefault="00275643">
            <w:pPr>
              <w:pStyle w:val="TableParagraph"/>
              <w:spacing w:before="67"/>
              <w:rPr>
                <w:b/>
                <w:sz w:val="14"/>
              </w:rPr>
            </w:pPr>
          </w:p>
          <w:p w14:paraId="38835299" w14:textId="77777777" w:rsidR="00275643" w:rsidRDefault="00000000">
            <w:pPr>
              <w:pStyle w:val="TableParagraph"/>
              <w:ind w:left="80"/>
              <w:rPr>
                <w:sz w:val="14"/>
              </w:rPr>
            </w:pPr>
            <w:r>
              <w:rPr>
                <w:color w:val="333333"/>
                <w:spacing w:val="-2"/>
                <w:sz w:val="14"/>
              </w:rPr>
              <w:t>2,200</w:t>
            </w:r>
          </w:p>
        </w:tc>
        <w:tc>
          <w:tcPr>
            <w:tcW w:w="1060" w:type="dxa"/>
          </w:tcPr>
          <w:p w14:paraId="3883529A" w14:textId="77777777" w:rsidR="00275643" w:rsidRDefault="00275643">
            <w:pPr>
              <w:pStyle w:val="TableParagraph"/>
              <w:spacing w:before="67"/>
              <w:rPr>
                <w:b/>
                <w:sz w:val="14"/>
              </w:rPr>
            </w:pPr>
          </w:p>
          <w:p w14:paraId="3883529B" w14:textId="77777777" w:rsidR="00275643" w:rsidRDefault="00000000">
            <w:pPr>
              <w:pStyle w:val="TableParagraph"/>
              <w:ind w:left="84"/>
              <w:rPr>
                <w:sz w:val="14"/>
              </w:rPr>
            </w:pPr>
            <w:r>
              <w:rPr>
                <w:color w:val="333333"/>
                <w:spacing w:val="-5"/>
                <w:sz w:val="14"/>
              </w:rPr>
              <w:t>4.0</w:t>
            </w:r>
          </w:p>
        </w:tc>
        <w:tc>
          <w:tcPr>
            <w:tcW w:w="1020" w:type="dxa"/>
          </w:tcPr>
          <w:p w14:paraId="3883529C" w14:textId="77777777" w:rsidR="00275643" w:rsidRDefault="00275643">
            <w:pPr>
              <w:pStyle w:val="TableParagraph"/>
              <w:spacing w:before="67"/>
              <w:rPr>
                <w:b/>
                <w:sz w:val="14"/>
              </w:rPr>
            </w:pPr>
          </w:p>
          <w:p w14:paraId="3883529D" w14:textId="77777777" w:rsidR="00275643" w:rsidRDefault="00000000">
            <w:pPr>
              <w:pStyle w:val="TableParagraph"/>
              <w:ind w:left="84"/>
              <w:rPr>
                <w:sz w:val="14"/>
              </w:rPr>
            </w:pPr>
            <w:r>
              <w:rPr>
                <w:color w:val="333333"/>
                <w:spacing w:val="-5"/>
                <w:sz w:val="14"/>
              </w:rPr>
              <w:t>1.4</w:t>
            </w:r>
          </w:p>
        </w:tc>
        <w:tc>
          <w:tcPr>
            <w:tcW w:w="1070" w:type="dxa"/>
          </w:tcPr>
          <w:p w14:paraId="3883529E" w14:textId="77777777" w:rsidR="00275643" w:rsidRDefault="00275643">
            <w:pPr>
              <w:pStyle w:val="TableParagraph"/>
              <w:spacing w:before="67"/>
              <w:rPr>
                <w:b/>
                <w:sz w:val="14"/>
              </w:rPr>
            </w:pPr>
          </w:p>
          <w:p w14:paraId="3883529F" w14:textId="77777777" w:rsidR="00275643" w:rsidRDefault="00000000">
            <w:pPr>
              <w:pStyle w:val="TableParagraph"/>
              <w:ind w:left="84"/>
              <w:rPr>
                <w:sz w:val="14"/>
              </w:rPr>
            </w:pPr>
            <w:r>
              <w:rPr>
                <w:color w:val="333333"/>
                <w:spacing w:val="-5"/>
                <w:sz w:val="14"/>
              </w:rPr>
              <w:t>0.0</w:t>
            </w:r>
          </w:p>
        </w:tc>
        <w:tc>
          <w:tcPr>
            <w:tcW w:w="1370" w:type="dxa"/>
          </w:tcPr>
          <w:p w14:paraId="388352A0" w14:textId="77777777" w:rsidR="00275643" w:rsidRDefault="00275643">
            <w:pPr>
              <w:pStyle w:val="TableParagraph"/>
              <w:spacing w:before="67"/>
              <w:rPr>
                <w:b/>
                <w:sz w:val="14"/>
              </w:rPr>
            </w:pPr>
          </w:p>
          <w:p w14:paraId="388352A1" w14:textId="77777777" w:rsidR="00275643" w:rsidRDefault="00000000">
            <w:pPr>
              <w:pStyle w:val="TableParagraph"/>
              <w:ind w:left="87"/>
              <w:rPr>
                <w:sz w:val="14"/>
              </w:rPr>
            </w:pPr>
            <w:r>
              <w:rPr>
                <w:color w:val="333333"/>
                <w:spacing w:val="-4"/>
                <w:sz w:val="14"/>
              </w:rPr>
              <w:t>25.0</w:t>
            </w:r>
          </w:p>
        </w:tc>
        <w:tc>
          <w:tcPr>
            <w:tcW w:w="2410" w:type="dxa"/>
          </w:tcPr>
          <w:p w14:paraId="388352A2" w14:textId="77777777" w:rsidR="00275643" w:rsidRDefault="00000000">
            <w:pPr>
              <w:pStyle w:val="TableParagraph"/>
              <w:spacing w:before="108" w:line="343" w:lineRule="auto"/>
              <w:ind w:left="86"/>
              <w:rPr>
                <w:sz w:val="14"/>
              </w:rPr>
            </w:pPr>
            <w:r>
              <w:rPr>
                <w:color w:val="333333"/>
                <w:sz w:val="14"/>
              </w:rPr>
              <w:t>Batch 1 FAT</w:t>
            </w:r>
            <w:r>
              <w:rPr>
                <w:color w:val="333333"/>
                <w:spacing w:val="-3"/>
                <w:sz w:val="14"/>
              </w:rPr>
              <w:t xml:space="preserve"> </w:t>
            </w:r>
            <w:r>
              <w:rPr>
                <w:color w:val="333333"/>
                <w:sz w:val="14"/>
              </w:rPr>
              <w:t>complete; delivery to</w:t>
            </w:r>
            <w:r>
              <w:rPr>
                <w:color w:val="333333"/>
                <w:spacing w:val="40"/>
                <w:sz w:val="14"/>
              </w:rPr>
              <w:t xml:space="preserve"> </w:t>
            </w:r>
            <w:r>
              <w:rPr>
                <w:color w:val="333333"/>
                <w:sz w:val="14"/>
              </w:rPr>
              <w:t>field; first wells completed</w:t>
            </w:r>
          </w:p>
        </w:tc>
      </w:tr>
      <w:tr w:rsidR="00275643" w14:paraId="388352BA" w14:textId="77777777">
        <w:trPr>
          <w:trHeight w:val="850"/>
        </w:trPr>
        <w:tc>
          <w:tcPr>
            <w:tcW w:w="600" w:type="dxa"/>
          </w:tcPr>
          <w:p w14:paraId="388352A4" w14:textId="77777777" w:rsidR="00275643" w:rsidRDefault="00275643">
            <w:pPr>
              <w:pStyle w:val="TableParagraph"/>
              <w:rPr>
                <w:b/>
                <w:sz w:val="14"/>
              </w:rPr>
            </w:pPr>
          </w:p>
          <w:p w14:paraId="388352A5" w14:textId="77777777" w:rsidR="00275643" w:rsidRDefault="00275643">
            <w:pPr>
              <w:pStyle w:val="TableParagraph"/>
              <w:spacing w:before="16"/>
              <w:rPr>
                <w:b/>
                <w:sz w:val="14"/>
              </w:rPr>
            </w:pPr>
          </w:p>
          <w:p w14:paraId="388352A6" w14:textId="77777777" w:rsidR="00275643" w:rsidRDefault="00000000">
            <w:pPr>
              <w:pStyle w:val="TableParagraph"/>
              <w:ind w:left="85"/>
              <w:rPr>
                <w:sz w:val="14"/>
              </w:rPr>
            </w:pPr>
            <w:r>
              <w:rPr>
                <w:color w:val="333333"/>
                <w:spacing w:val="-5"/>
                <w:sz w:val="14"/>
              </w:rPr>
              <w:t>M5</w:t>
            </w:r>
          </w:p>
        </w:tc>
        <w:tc>
          <w:tcPr>
            <w:tcW w:w="910" w:type="dxa"/>
          </w:tcPr>
          <w:p w14:paraId="388352A7" w14:textId="77777777" w:rsidR="00275643" w:rsidRDefault="00275643">
            <w:pPr>
              <w:pStyle w:val="TableParagraph"/>
              <w:rPr>
                <w:b/>
                <w:sz w:val="14"/>
              </w:rPr>
            </w:pPr>
          </w:p>
          <w:p w14:paraId="388352A8" w14:textId="77777777" w:rsidR="00275643" w:rsidRDefault="00275643">
            <w:pPr>
              <w:pStyle w:val="TableParagraph"/>
              <w:spacing w:before="16"/>
              <w:rPr>
                <w:b/>
                <w:sz w:val="14"/>
              </w:rPr>
            </w:pPr>
          </w:p>
          <w:p w14:paraId="388352A9" w14:textId="77777777" w:rsidR="00275643" w:rsidRDefault="00000000">
            <w:pPr>
              <w:pStyle w:val="TableParagraph"/>
              <w:ind w:left="86"/>
              <w:rPr>
                <w:sz w:val="14"/>
              </w:rPr>
            </w:pPr>
            <w:r>
              <w:rPr>
                <w:color w:val="333333"/>
                <w:sz w:val="14"/>
              </w:rPr>
              <w:t>Feb</w:t>
            </w:r>
            <w:r>
              <w:rPr>
                <w:color w:val="333333"/>
                <w:spacing w:val="3"/>
                <w:sz w:val="14"/>
              </w:rPr>
              <w:t xml:space="preserve"> </w:t>
            </w:r>
            <w:r>
              <w:rPr>
                <w:color w:val="333333"/>
                <w:spacing w:val="-4"/>
                <w:sz w:val="14"/>
              </w:rPr>
              <w:t>2027</w:t>
            </w:r>
          </w:p>
        </w:tc>
        <w:tc>
          <w:tcPr>
            <w:tcW w:w="1190" w:type="dxa"/>
          </w:tcPr>
          <w:p w14:paraId="388352AA" w14:textId="77777777" w:rsidR="00275643" w:rsidRDefault="00275643">
            <w:pPr>
              <w:pStyle w:val="TableParagraph"/>
              <w:rPr>
                <w:b/>
                <w:sz w:val="14"/>
              </w:rPr>
            </w:pPr>
          </w:p>
          <w:p w14:paraId="388352AB" w14:textId="77777777" w:rsidR="00275643" w:rsidRDefault="00275643">
            <w:pPr>
              <w:pStyle w:val="TableParagraph"/>
              <w:spacing w:before="16"/>
              <w:rPr>
                <w:b/>
                <w:sz w:val="14"/>
              </w:rPr>
            </w:pPr>
          </w:p>
          <w:p w14:paraId="388352AC" w14:textId="77777777" w:rsidR="00275643" w:rsidRDefault="00000000">
            <w:pPr>
              <w:pStyle w:val="TableParagraph"/>
              <w:ind w:left="80"/>
              <w:rPr>
                <w:sz w:val="14"/>
              </w:rPr>
            </w:pPr>
            <w:r>
              <w:rPr>
                <w:color w:val="333333"/>
                <w:spacing w:val="-2"/>
                <w:sz w:val="14"/>
              </w:rPr>
              <w:t>3,500</w:t>
            </w:r>
          </w:p>
        </w:tc>
        <w:tc>
          <w:tcPr>
            <w:tcW w:w="1060" w:type="dxa"/>
          </w:tcPr>
          <w:p w14:paraId="388352AD" w14:textId="77777777" w:rsidR="00275643" w:rsidRDefault="00275643">
            <w:pPr>
              <w:pStyle w:val="TableParagraph"/>
              <w:rPr>
                <w:b/>
                <w:sz w:val="14"/>
              </w:rPr>
            </w:pPr>
          </w:p>
          <w:p w14:paraId="388352AE" w14:textId="77777777" w:rsidR="00275643" w:rsidRDefault="00275643">
            <w:pPr>
              <w:pStyle w:val="TableParagraph"/>
              <w:spacing w:before="16"/>
              <w:rPr>
                <w:b/>
                <w:sz w:val="14"/>
              </w:rPr>
            </w:pPr>
          </w:p>
          <w:p w14:paraId="388352AF" w14:textId="77777777" w:rsidR="00275643" w:rsidRDefault="00000000">
            <w:pPr>
              <w:pStyle w:val="TableParagraph"/>
              <w:ind w:left="84"/>
              <w:rPr>
                <w:sz w:val="14"/>
              </w:rPr>
            </w:pPr>
            <w:r>
              <w:rPr>
                <w:color w:val="333333"/>
                <w:spacing w:val="-5"/>
                <w:sz w:val="14"/>
              </w:rPr>
              <w:t>6.0</w:t>
            </w:r>
          </w:p>
        </w:tc>
        <w:tc>
          <w:tcPr>
            <w:tcW w:w="1020" w:type="dxa"/>
          </w:tcPr>
          <w:p w14:paraId="388352B0" w14:textId="77777777" w:rsidR="00275643" w:rsidRDefault="00275643">
            <w:pPr>
              <w:pStyle w:val="TableParagraph"/>
              <w:rPr>
                <w:b/>
                <w:sz w:val="14"/>
              </w:rPr>
            </w:pPr>
          </w:p>
          <w:p w14:paraId="388352B1" w14:textId="77777777" w:rsidR="00275643" w:rsidRDefault="00275643">
            <w:pPr>
              <w:pStyle w:val="TableParagraph"/>
              <w:spacing w:before="16"/>
              <w:rPr>
                <w:b/>
                <w:sz w:val="14"/>
              </w:rPr>
            </w:pPr>
          </w:p>
          <w:p w14:paraId="388352B2" w14:textId="77777777" w:rsidR="00275643" w:rsidRDefault="00000000">
            <w:pPr>
              <w:pStyle w:val="TableParagraph"/>
              <w:ind w:left="84"/>
              <w:rPr>
                <w:sz w:val="14"/>
              </w:rPr>
            </w:pPr>
            <w:r>
              <w:rPr>
                <w:color w:val="333333"/>
                <w:spacing w:val="-5"/>
                <w:sz w:val="14"/>
              </w:rPr>
              <w:t>2.0</w:t>
            </w:r>
          </w:p>
        </w:tc>
        <w:tc>
          <w:tcPr>
            <w:tcW w:w="1070" w:type="dxa"/>
          </w:tcPr>
          <w:p w14:paraId="388352B3" w14:textId="77777777" w:rsidR="00275643" w:rsidRDefault="00275643">
            <w:pPr>
              <w:pStyle w:val="TableParagraph"/>
              <w:rPr>
                <w:b/>
                <w:sz w:val="14"/>
              </w:rPr>
            </w:pPr>
          </w:p>
          <w:p w14:paraId="388352B4" w14:textId="77777777" w:rsidR="00275643" w:rsidRDefault="00275643">
            <w:pPr>
              <w:pStyle w:val="TableParagraph"/>
              <w:spacing w:before="16"/>
              <w:rPr>
                <w:b/>
                <w:sz w:val="14"/>
              </w:rPr>
            </w:pPr>
          </w:p>
          <w:p w14:paraId="388352B5" w14:textId="77777777" w:rsidR="00275643" w:rsidRDefault="00000000">
            <w:pPr>
              <w:pStyle w:val="TableParagraph"/>
              <w:ind w:left="84"/>
              <w:rPr>
                <w:sz w:val="14"/>
              </w:rPr>
            </w:pPr>
            <w:r>
              <w:rPr>
                <w:color w:val="333333"/>
                <w:spacing w:val="-5"/>
                <w:sz w:val="14"/>
              </w:rPr>
              <w:t>0.0</w:t>
            </w:r>
          </w:p>
        </w:tc>
        <w:tc>
          <w:tcPr>
            <w:tcW w:w="1370" w:type="dxa"/>
          </w:tcPr>
          <w:p w14:paraId="388352B6" w14:textId="77777777" w:rsidR="00275643" w:rsidRDefault="00275643">
            <w:pPr>
              <w:pStyle w:val="TableParagraph"/>
              <w:rPr>
                <w:b/>
                <w:sz w:val="14"/>
              </w:rPr>
            </w:pPr>
          </w:p>
          <w:p w14:paraId="388352B7" w14:textId="77777777" w:rsidR="00275643" w:rsidRDefault="00275643">
            <w:pPr>
              <w:pStyle w:val="TableParagraph"/>
              <w:spacing w:before="16"/>
              <w:rPr>
                <w:b/>
                <w:sz w:val="14"/>
              </w:rPr>
            </w:pPr>
          </w:p>
          <w:p w14:paraId="388352B8" w14:textId="77777777" w:rsidR="00275643" w:rsidRDefault="00000000">
            <w:pPr>
              <w:pStyle w:val="TableParagraph"/>
              <w:ind w:left="87"/>
              <w:rPr>
                <w:sz w:val="14"/>
              </w:rPr>
            </w:pPr>
            <w:r>
              <w:rPr>
                <w:color w:val="333333"/>
                <w:spacing w:val="-4"/>
                <w:sz w:val="14"/>
              </w:rPr>
              <w:t>32.0</w:t>
            </w:r>
          </w:p>
        </w:tc>
        <w:tc>
          <w:tcPr>
            <w:tcW w:w="2410" w:type="dxa"/>
          </w:tcPr>
          <w:p w14:paraId="388352B9" w14:textId="77777777" w:rsidR="00275643" w:rsidRDefault="00000000">
            <w:pPr>
              <w:pStyle w:val="TableParagraph"/>
              <w:spacing w:before="108" w:line="343" w:lineRule="auto"/>
              <w:ind w:left="86" w:right="111"/>
              <w:rPr>
                <w:b/>
                <w:sz w:val="14"/>
              </w:rPr>
            </w:pPr>
            <w:r>
              <w:rPr>
                <w:b/>
                <w:color w:val="333333"/>
                <w:sz w:val="14"/>
              </w:rPr>
              <w:t>First oil through packages</w:t>
            </w:r>
            <w:r>
              <w:rPr>
                <w:b/>
                <w:color w:val="333333"/>
                <w:spacing w:val="80"/>
                <w:sz w:val="14"/>
              </w:rPr>
              <w:t xml:space="preserve"> </w:t>
            </w:r>
            <w:r>
              <w:rPr>
                <w:b/>
                <w:color w:val="333333"/>
                <w:sz w:val="14"/>
              </w:rPr>
              <w:t>(Batch 1 online — ESPCP-A, GL-</w:t>
            </w:r>
            <w:r>
              <w:rPr>
                <w:b/>
                <w:color w:val="333333"/>
                <w:spacing w:val="-6"/>
                <w:sz w:val="14"/>
              </w:rPr>
              <w:t>M)</w:t>
            </w:r>
          </w:p>
        </w:tc>
      </w:tr>
      <w:tr w:rsidR="00275643" w14:paraId="388352CA" w14:textId="77777777">
        <w:trPr>
          <w:trHeight w:val="620"/>
        </w:trPr>
        <w:tc>
          <w:tcPr>
            <w:tcW w:w="600" w:type="dxa"/>
          </w:tcPr>
          <w:p w14:paraId="388352BB" w14:textId="77777777" w:rsidR="00275643" w:rsidRDefault="00275643">
            <w:pPr>
              <w:pStyle w:val="TableParagraph"/>
              <w:spacing w:before="67"/>
              <w:rPr>
                <w:b/>
                <w:sz w:val="14"/>
              </w:rPr>
            </w:pPr>
          </w:p>
          <w:p w14:paraId="388352BC" w14:textId="77777777" w:rsidR="00275643" w:rsidRDefault="00000000">
            <w:pPr>
              <w:pStyle w:val="TableParagraph"/>
              <w:ind w:left="85"/>
              <w:rPr>
                <w:sz w:val="14"/>
              </w:rPr>
            </w:pPr>
            <w:r>
              <w:rPr>
                <w:color w:val="333333"/>
                <w:spacing w:val="-5"/>
                <w:sz w:val="14"/>
              </w:rPr>
              <w:t>M6</w:t>
            </w:r>
          </w:p>
        </w:tc>
        <w:tc>
          <w:tcPr>
            <w:tcW w:w="910" w:type="dxa"/>
          </w:tcPr>
          <w:p w14:paraId="388352BD" w14:textId="77777777" w:rsidR="00275643" w:rsidRDefault="00275643">
            <w:pPr>
              <w:pStyle w:val="TableParagraph"/>
              <w:spacing w:before="67"/>
              <w:rPr>
                <w:b/>
                <w:sz w:val="14"/>
              </w:rPr>
            </w:pPr>
          </w:p>
          <w:p w14:paraId="388352BE" w14:textId="77777777" w:rsidR="00275643" w:rsidRDefault="00000000">
            <w:pPr>
              <w:pStyle w:val="TableParagraph"/>
              <w:ind w:left="86"/>
              <w:rPr>
                <w:sz w:val="14"/>
              </w:rPr>
            </w:pPr>
            <w:r>
              <w:rPr>
                <w:color w:val="333333"/>
                <w:sz w:val="14"/>
              </w:rPr>
              <w:t>Mar</w:t>
            </w:r>
            <w:r>
              <w:rPr>
                <w:color w:val="333333"/>
                <w:spacing w:val="3"/>
                <w:sz w:val="14"/>
              </w:rPr>
              <w:t xml:space="preserve"> </w:t>
            </w:r>
            <w:r>
              <w:rPr>
                <w:color w:val="333333"/>
                <w:spacing w:val="-4"/>
                <w:sz w:val="14"/>
              </w:rPr>
              <w:t>2027</w:t>
            </w:r>
          </w:p>
        </w:tc>
        <w:tc>
          <w:tcPr>
            <w:tcW w:w="1190" w:type="dxa"/>
          </w:tcPr>
          <w:p w14:paraId="388352BF" w14:textId="77777777" w:rsidR="00275643" w:rsidRDefault="00275643">
            <w:pPr>
              <w:pStyle w:val="TableParagraph"/>
              <w:spacing w:before="67"/>
              <w:rPr>
                <w:b/>
                <w:sz w:val="14"/>
              </w:rPr>
            </w:pPr>
          </w:p>
          <w:p w14:paraId="388352C0" w14:textId="77777777" w:rsidR="00275643" w:rsidRDefault="00000000">
            <w:pPr>
              <w:pStyle w:val="TableParagraph"/>
              <w:ind w:left="80"/>
              <w:rPr>
                <w:sz w:val="14"/>
              </w:rPr>
            </w:pPr>
            <w:r>
              <w:rPr>
                <w:color w:val="333333"/>
                <w:spacing w:val="-2"/>
                <w:sz w:val="14"/>
              </w:rPr>
              <w:t>5,000</w:t>
            </w:r>
          </w:p>
        </w:tc>
        <w:tc>
          <w:tcPr>
            <w:tcW w:w="1060" w:type="dxa"/>
          </w:tcPr>
          <w:p w14:paraId="388352C1" w14:textId="77777777" w:rsidR="00275643" w:rsidRDefault="00275643">
            <w:pPr>
              <w:pStyle w:val="TableParagraph"/>
              <w:spacing w:before="67"/>
              <w:rPr>
                <w:b/>
                <w:sz w:val="14"/>
              </w:rPr>
            </w:pPr>
          </w:p>
          <w:p w14:paraId="388352C2" w14:textId="77777777" w:rsidR="00275643" w:rsidRDefault="00000000">
            <w:pPr>
              <w:pStyle w:val="TableParagraph"/>
              <w:ind w:left="84"/>
              <w:rPr>
                <w:sz w:val="14"/>
              </w:rPr>
            </w:pPr>
            <w:r>
              <w:rPr>
                <w:color w:val="333333"/>
                <w:spacing w:val="-5"/>
                <w:sz w:val="14"/>
              </w:rPr>
              <w:t>8.5</w:t>
            </w:r>
          </w:p>
        </w:tc>
        <w:tc>
          <w:tcPr>
            <w:tcW w:w="1020" w:type="dxa"/>
          </w:tcPr>
          <w:p w14:paraId="388352C3" w14:textId="77777777" w:rsidR="00275643" w:rsidRDefault="00275643">
            <w:pPr>
              <w:pStyle w:val="TableParagraph"/>
              <w:spacing w:before="67"/>
              <w:rPr>
                <w:b/>
                <w:sz w:val="14"/>
              </w:rPr>
            </w:pPr>
          </w:p>
          <w:p w14:paraId="388352C4" w14:textId="77777777" w:rsidR="00275643" w:rsidRDefault="00000000">
            <w:pPr>
              <w:pStyle w:val="TableParagraph"/>
              <w:ind w:left="84"/>
              <w:rPr>
                <w:sz w:val="14"/>
              </w:rPr>
            </w:pPr>
            <w:r>
              <w:rPr>
                <w:color w:val="333333"/>
                <w:spacing w:val="-5"/>
                <w:sz w:val="14"/>
              </w:rPr>
              <w:t>2.5</w:t>
            </w:r>
          </w:p>
        </w:tc>
        <w:tc>
          <w:tcPr>
            <w:tcW w:w="1070" w:type="dxa"/>
          </w:tcPr>
          <w:p w14:paraId="388352C5" w14:textId="77777777" w:rsidR="00275643" w:rsidRDefault="00275643">
            <w:pPr>
              <w:pStyle w:val="TableParagraph"/>
              <w:spacing w:before="67"/>
              <w:rPr>
                <w:b/>
                <w:sz w:val="14"/>
              </w:rPr>
            </w:pPr>
          </w:p>
          <w:p w14:paraId="388352C6" w14:textId="77777777" w:rsidR="00275643" w:rsidRDefault="00000000">
            <w:pPr>
              <w:pStyle w:val="TableParagraph"/>
              <w:ind w:left="84"/>
              <w:rPr>
                <w:sz w:val="14"/>
              </w:rPr>
            </w:pPr>
            <w:r>
              <w:rPr>
                <w:color w:val="333333"/>
                <w:spacing w:val="-5"/>
                <w:sz w:val="14"/>
              </w:rPr>
              <w:t>0.0</w:t>
            </w:r>
          </w:p>
        </w:tc>
        <w:tc>
          <w:tcPr>
            <w:tcW w:w="1370" w:type="dxa"/>
          </w:tcPr>
          <w:p w14:paraId="388352C7" w14:textId="77777777" w:rsidR="00275643" w:rsidRDefault="00275643">
            <w:pPr>
              <w:pStyle w:val="TableParagraph"/>
              <w:spacing w:before="67"/>
              <w:rPr>
                <w:b/>
                <w:sz w:val="14"/>
              </w:rPr>
            </w:pPr>
          </w:p>
          <w:p w14:paraId="388352C8" w14:textId="77777777" w:rsidR="00275643" w:rsidRDefault="00000000">
            <w:pPr>
              <w:pStyle w:val="TableParagraph"/>
              <w:ind w:left="87"/>
              <w:rPr>
                <w:sz w:val="14"/>
              </w:rPr>
            </w:pPr>
            <w:r>
              <w:rPr>
                <w:color w:val="333333"/>
                <w:spacing w:val="-4"/>
                <w:sz w:val="14"/>
              </w:rPr>
              <w:t>40.0</w:t>
            </w:r>
          </w:p>
        </w:tc>
        <w:tc>
          <w:tcPr>
            <w:tcW w:w="2410" w:type="dxa"/>
          </w:tcPr>
          <w:p w14:paraId="388352C9" w14:textId="77777777" w:rsidR="00275643" w:rsidRDefault="00000000">
            <w:pPr>
              <w:pStyle w:val="TableParagraph"/>
              <w:spacing w:before="108" w:line="343" w:lineRule="auto"/>
              <w:ind w:left="86"/>
              <w:rPr>
                <w:b/>
                <w:sz w:val="14"/>
              </w:rPr>
            </w:pPr>
            <w:r>
              <w:rPr>
                <w:b/>
                <w:color w:val="333333"/>
                <w:sz w:val="14"/>
              </w:rPr>
              <w:t>5,000 BOPD milestone; Batch 2</w:t>
            </w:r>
            <w:r>
              <w:rPr>
                <w:b/>
                <w:color w:val="333333"/>
                <w:spacing w:val="40"/>
                <w:sz w:val="14"/>
              </w:rPr>
              <w:t xml:space="preserve"> </w:t>
            </w:r>
            <w:r>
              <w:rPr>
                <w:b/>
                <w:color w:val="333333"/>
                <w:sz w:val="14"/>
              </w:rPr>
              <w:t>delivered and commissioned</w:t>
            </w:r>
          </w:p>
        </w:tc>
      </w:tr>
      <w:tr w:rsidR="00275643" w14:paraId="388352DA" w14:textId="77777777">
        <w:trPr>
          <w:trHeight w:val="630"/>
        </w:trPr>
        <w:tc>
          <w:tcPr>
            <w:tcW w:w="600" w:type="dxa"/>
          </w:tcPr>
          <w:p w14:paraId="388352CB" w14:textId="77777777" w:rsidR="00275643" w:rsidRDefault="00275643">
            <w:pPr>
              <w:pStyle w:val="TableParagraph"/>
              <w:spacing w:before="67"/>
              <w:rPr>
                <w:b/>
                <w:sz w:val="14"/>
              </w:rPr>
            </w:pPr>
          </w:p>
          <w:p w14:paraId="388352CC" w14:textId="77777777" w:rsidR="00275643" w:rsidRDefault="00000000">
            <w:pPr>
              <w:pStyle w:val="TableParagraph"/>
              <w:ind w:left="85"/>
              <w:rPr>
                <w:sz w:val="14"/>
              </w:rPr>
            </w:pPr>
            <w:r>
              <w:rPr>
                <w:color w:val="333333"/>
                <w:spacing w:val="-5"/>
                <w:sz w:val="14"/>
              </w:rPr>
              <w:t>M7</w:t>
            </w:r>
          </w:p>
        </w:tc>
        <w:tc>
          <w:tcPr>
            <w:tcW w:w="910" w:type="dxa"/>
          </w:tcPr>
          <w:p w14:paraId="388352CD" w14:textId="77777777" w:rsidR="00275643" w:rsidRDefault="00275643">
            <w:pPr>
              <w:pStyle w:val="TableParagraph"/>
              <w:spacing w:before="67"/>
              <w:rPr>
                <w:b/>
                <w:sz w:val="14"/>
              </w:rPr>
            </w:pPr>
          </w:p>
          <w:p w14:paraId="388352CE" w14:textId="77777777" w:rsidR="00275643" w:rsidRDefault="00000000">
            <w:pPr>
              <w:pStyle w:val="TableParagraph"/>
              <w:ind w:left="86"/>
              <w:rPr>
                <w:sz w:val="14"/>
              </w:rPr>
            </w:pPr>
            <w:r>
              <w:rPr>
                <w:color w:val="333333"/>
                <w:sz w:val="14"/>
              </w:rPr>
              <w:t>Apr</w:t>
            </w:r>
            <w:r>
              <w:rPr>
                <w:color w:val="333333"/>
                <w:spacing w:val="3"/>
                <w:sz w:val="14"/>
              </w:rPr>
              <w:t xml:space="preserve"> </w:t>
            </w:r>
            <w:r>
              <w:rPr>
                <w:color w:val="333333"/>
                <w:spacing w:val="-4"/>
                <w:sz w:val="14"/>
              </w:rPr>
              <w:t>2027</w:t>
            </w:r>
          </w:p>
        </w:tc>
        <w:tc>
          <w:tcPr>
            <w:tcW w:w="1190" w:type="dxa"/>
          </w:tcPr>
          <w:p w14:paraId="388352CF" w14:textId="77777777" w:rsidR="00275643" w:rsidRDefault="00275643">
            <w:pPr>
              <w:pStyle w:val="TableParagraph"/>
              <w:spacing w:before="67"/>
              <w:rPr>
                <w:b/>
                <w:sz w:val="14"/>
              </w:rPr>
            </w:pPr>
          </w:p>
          <w:p w14:paraId="388352D0" w14:textId="77777777" w:rsidR="00275643" w:rsidRDefault="00000000">
            <w:pPr>
              <w:pStyle w:val="TableParagraph"/>
              <w:ind w:left="80"/>
              <w:rPr>
                <w:sz w:val="14"/>
              </w:rPr>
            </w:pPr>
            <w:r>
              <w:rPr>
                <w:color w:val="333333"/>
                <w:spacing w:val="-2"/>
                <w:sz w:val="14"/>
              </w:rPr>
              <w:t>7,000</w:t>
            </w:r>
          </w:p>
        </w:tc>
        <w:tc>
          <w:tcPr>
            <w:tcW w:w="1060" w:type="dxa"/>
          </w:tcPr>
          <w:p w14:paraId="388352D1" w14:textId="77777777" w:rsidR="00275643" w:rsidRDefault="00275643">
            <w:pPr>
              <w:pStyle w:val="TableParagraph"/>
              <w:spacing w:before="67"/>
              <w:rPr>
                <w:b/>
                <w:sz w:val="14"/>
              </w:rPr>
            </w:pPr>
          </w:p>
          <w:p w14:paraId="388352D2" w14:textId="77777777" w:rsidR="00275643" w:rsidRDefault="00000000">
            <w:pPr>
              <w:pStyle w:val="TableParagraph"/>
              <w:ind w:left="84"/>
              <w:rPr>
                <w:sz w:val="14"/>
              </w:rPr>
            </w:pPr>
            <w:r>
              <w:rPr>
                <w:color w:val="333333"/>
                <w:spacing w:val="-4"/>
                <w:sz w:val="14"/>
              </w:rPr>
              <w:t>10.5</w:t>
            </w:r>
          </w:p>
        </w:tc>
        <w:tc>
          <w:tcPr>
            <w:tcW w:w="1020" w:type="dxa"/>
          </w:tcPr>
          <w:p w14:paraId="388352D3" w14:textId="77777777" w:rsidR="00275643" w:rsidRDefault="00275643">
            <w:pPr>
              <w:pStyle w:val="TableParagraph"/>
              <w:spacing w:before="67"/>
              <w:rPr>
                <w:b/>
                <w:sz w:val="14"/>
              </w:rPr>
            </w:pPr>
          </w:p>
          <w:p w14:paraId="388352D4" w14:textId="77777777" w:rsidR="00275643" w:rsidRDefault="00000000">
            <w:pPr>
              <w:pStyle w:val="TableParagraph"/>
              <w:ind w:left="84"/>
              <w:rPr>
                <w:sz w:val="14"/>
              </w:rPr>
            </w:pPr>
            <w:r>
              <w:rPr>
                <w:color w:val="333333"/>
                <w:spacing w:val="-5"/>
                <w:sz w:val="14"/>
              </w:rPr>
              <w:t>3.0</w:t>
            </w:r>
          </w:p>
        </w:tc>
        <w:tc>
          <w:tcPr>
            <w:tcW w:w="1070" w:type="dxa"/>
          </w:tcPr>
          <w:p w14:paraId="388352D5" w14:textId="77777777" w:rsidR="00275643" w:rsidRDefault="00275643">
            <w:pPr>
              <w:pStyle w:val="TableParagraph"/>
              <w:spacing w:before="67"/>
              <w:rPr>
                <w:b/>
                <w:sz w:val="14"/>
              </w:rPr>
            </w:pPr>
          </w:p>
          <w:p w14:paraId="388352D6" w14:textId="77777777" w:rsidR="00275643" w:rsidRDefault="00000000">
            <w:pPr>
              <w:pStyle w:val="TableParagraph"/>
              <w:ind w:left="84"/>
              <w:rPr>
                <w:sz w:val="14"/>
              </w:rPr>
            </w:pPr>
            <w:r>
              <w:rPr>
                <w:color w:val="333333"/>
                <w:spacing w:val="-5"/>
                <w:sz w:val="14"/>
              </w:rPr>
              <w:t>0.0</w:t>
            </w:r>
          </w:p>
        </w:tc>
        <w:tc>
          <w:tcPr>
            <w:tcW w:w="1370" w:type="dxa"/>
          </w:tcPr>
          <w:p w14:paraId="388352D7" w14:textId="77777777" w:rsidR="00275643" w:rsidRDefault="00275643">
            <w:pPr>
              <w:pStyle w:val="TableParagraph"/>
              <w:spacing w:before="67"/>
              <w:rPr>
                <w:b/>
                <w:sz w:val="14"/>
              </w:rPr>
            </w:pPr>
          </w:p>
          <w:p w14:paraId="388352D8" w14:textId="77777777" w:rsidR="00275643" w:rsidRDefault="00000000">
            <w:pPr>
              <w:pStyle w:val="TableParagraph"/>
              <w:ind w:left="87"/>
              <w:rPr>
                <w:sz w:val="14"/>
              </w:rPr>
            </w:pPr>
            <w:r>
              <w:rPr>
                <w:color w:val="333333"/>
                <w:spacing w:val="-4"/>
                <w:sz w:val="14"/>
              </w:rPr>
              <w:t>48.0</w:t>
            </w:r>
          </w:p>
        </w:tc>
        <w:tc>
          <w:tcPr>
            <w:tcW w:w="2410" w:type="dxa"/>
          </w:tcPr>
          <w:p w14:paraId="388352D9" w14:textId="77777777" w:rsidR="00275643" w:rsidRDefault="00000000">
            <w:pPr>
              <w:pStyle w:val="TableParagraph"/>
              <w:spacing w:before="108" w:line="343" w:lineRule="auto"/>
              <w:ind w:left="86"/>
              <w:rPr>
                <w:sz w:val="14"/>
              </w:rPr>
            </w:pPr>
            <w:r>
              <w:rPr>
                <w:color w:val="333333"/>
                <w:sz w:val="14"/>
              </w:rPr>
              <w:t>Batch 2 fully ramped; Batch 3</w:t>
            </w:r>
            <w:r>
              <w:rPr>
                <w:color w:val="333333"/>
                <w:spacing w:val="40"/>
                <w:sz w:val="14"/>
              </w:rPr>
              <w:t xml:space="preserve"> </w:t>
            </w:r>
            <w:r>
              <w:rPr>
                <w:color w:val="333333"/>
                <w:sz w:val="14"/>
              </w:rPr>
              <w:t>delivered; Campaign 2 ongoing</w:t>
            </w:r>
          </w:p>
        </w:tc>
      </w:tr>
      <w:tr w:rsidR="00275643" w14:paraId="388352F1" w14:textId="77777777">
        <w:trPr>
          <w:trHeight w:val="850"/>
        </w:trPr>
        <w:tc>
          <w:tcPr>
            <w:tcW w:w="600" w:type="dxa"/>
          </w:tcPr>
          <w:p w14:paraId="388352DB" w14:textId="77777777" w:rsidR="00275643" w:rsidRDefault="00275643">
            <w:pPr>
              <w:pStyle w:val="TableParagraph"/>
              <w:rPr>
                <w:b/>
                <w:sz w:val="14"/>
              </w:rPr>
            </w:pPr>
          </w:p>
          <w:p w14:paraId="388352DC" w14:textId="77777777" w:rsidR="00275643" w:rsidRDefault="00275643">
            <w:pPr>
              <w:pStyle w:val="TableParagraph"/>
              <w:spacing w:before="16"/>
              <w:rPr>
                <w:b/>
                <w:sz w:val="14"/>
              </w:rPr>
            </w:pPr>
          </w:p>
          <w:p w14:paraId="388352DD" w14:textId="77777777" w:rsidR="00275643" w:rsidRDefault="00000000">
            <w:pPr>
              <w:pStyle w:val="TableParagraph"/>
              <w:ind w:left="85"/>
              <w:rPr>
                <w:sz w:val="14"/>
              </w:rPr>
            </w:pPr>
            <w:r>
              <w:rPr>
                <w:color w:val="333333"/>
                <w:spacing w:val="-5"/>
                <w:sz w:val="14"/>
              </w:rPr>
              <w:t>M8</w:t>
            </w:r>
          </w:p>
        </w:tc>
        <w:tc>
          <w:tcPr>
            <w:tcW w:w="910" w:type="dxa"/>
          </w:tcPr>
          <w:p w14:paraId="388352DE" w14:textId="77777777" w:rsidR="00275643" w:rsidRDefault="00275643">
            <w:pPr>
              <w:pStyle w:val="TableParagraph"/>
              <w:rPr>
                <w:b/>
                <w:sz w:val="14"/>
              </w:rPr>
            </w:pPr>
          </w:p>
          <w:p w14:paraId="388352DF" w14:textId="77777777" w:rsidR="00275643" w:rsidRDefault="00275643">
            <w:pPr>
              <w:pStyle w:val="TableParagraph"/>
              <w:spacing w:before="16"/>
              <w:rPr>
                <w:b/>
                <w:sz w:val="14"/>
              </w:rPr>
            </w:pPr>
          </w:p>
          <w:p w14:paraId="388352E0" w14:textId="77777777" w:rsidR="00275643" w:rsidRDefault="00000000">
            <w:pPr>
              <w:pStyle w:val="TableParagraph"/>
              <w:ind w:left="86"/>
              <w:rPr>
                <w:sz w:val="14"/>
              </w:rPr>
            </w:pPr>
            <w:r>
              <w:rPr>
                <w:color w:val="333333"/>
                <w:sz w:val="14"/>
              </w:rPr>
              <w:t>May</w:t>
            </w:r>
            <w:r>
              <w:rPr>
                <w:color w:val="333333"/>
                <w:spacing w:val="4"/>
                <w:sz w:val="14"/>
              </w:rPr>
              <w:t xml:space="preserve"> </w:t>
            </w:r>
            <w:r>
              <w:rPr>
                <w:color w:val="333333"/>
                <w:spacing w:val="-4"/>
                <w:sz w:val="14"/>
              </w:rPr>
              <w:t>2027</w:t>
            </w:r>
          </w:p>
        </w:tc>
        <w:tc>
          <w:tcPr>
            <w:tcW w:w="1190" w:type="dxa"/>
          </w:tcPr>
          <w:p w14:paraId="388352E1" w14:textId="77777777" w:rsidR="00275643" w:rsidRDefault="00275643">
            <w:pPr>
              <w:pStyle w:val="TableParagraph"/>
              <w:rPr>
                <w:b/>
                <w:sz w:val="14"/>
              </w:rPr>
            </w:pPr>
          </w:p>
          <w:p w14:paraId="388352E2" w14:textId="77777777" w:rsidR="00275643" w:rsidRDefault="00275643">
            <w:pPr>
              <w:pStyle w:val="TableParagraph"/>
              <w:spacing w:before="16"/>
              <w:rPr>
                <w:b/>
                <w:sz w:val="14"/>
              </w:rPr>
            </w:pPr>
          </w:p>
          <w:p w14:paraId="388352E3" w14:textId="77777777" w:rsidR="00275643" w:rsidRDefault="00000000">
            <w:pPr>
              <w:pStyle w:val="TableParagraph"/>
              <w:ind w:left="80"/>
              <w:rPr>
                <w:sz w:val="14"/>
              </w:rPr>
            </w:pPr>
            <w:r>
              <w:rPr>
                <w:color w:val="333333"/>
                <w:spacing w:val="-2"/>
                <w:sz w:val="14"/>
              </w:rPr>
              <w:t>8,500</w:t>
            </w:r>
          </w:p>
        </w:tc>
        <w:tc>
          <w:tcPr>
            <w:tcW w:w="1060" w:type="dxa"/>
          </w:tcPr>
          <w:p w14:paraId="388352E4" w14:textId="77777777" w:rsidR="00275643" w:rsidRDefault="00275643">
            <w:pPr>
              <w:pStyle w:val="TableParagraph"/>
              <w:rPr>
                <w:b/>
                <w:sz w:val="14"/>
              </w:rPr>
            </w:pPr>
          </w:p>
          <w:p w14:paraId="388352E5" w14:textId="77777777" w:rsidR="00275643" w:rsidRDefault="00275643">
            <w:pPr>
              <w:pStyle w:val="TableParagraph"/>
              <w:spacing w:before="16"/>
              <w:rPr>
                <w:b/>
                <w:sz w:val="14"/>
              </w:rPr>
            </w:pPr>
          </w:p>
          <w:p w14:paraId="388352E6" w14:textId="77777777" w:rsidR="00275643" w:rsidRDefault="00000000">
            <w:pPr>
              <w:pStyle w:val="TableParagraph"/>
              <w:ind w:left="84"/>
              <w:rPr>
                <w:sz w:val="14"/>
              </w:rPr>
            </w:pPr>
            <w:r>
              <w:rPr>
                <w:color w:val="333333"/>
                <w:spacing w:val="-4"/>
                <w:sz w:val="14"/>
              </w:rPr>
              <w:t>12.0</w:t>
            </w:r>
          </w:p>
        </w:tc>
        <w:tc>
          <w:tcPr>
            <w:tcW w:w="1020" w:type="dxa"/>
          </w:tcPr>
          <w:p w14:paraId="388352E7" w14:textId="77777777" w:rsidR="00275643" w:rsidRDefault="00275643">
            <w:pPr>
              <w:pStyle w:val="TableParagraph"/>
              <w:rPr>
                <w:b/>
                <w:sz w:val="14"/>
              </w:rPr>
            </w:pPr>
          </w:p>
          <w:p w14:paraId="388352E8" w14:textId="77777777" w:rsidR="00275643" w:rsidRDefault="00275643">
            <w:pPr>
              <w:pStyle w:val="TableParagraph"/>
              <w:spacing w:before="16"/>
              <w:rPr>
                <w:b/>
                <w:sz w:val="14"/>
              </w:rPr>
            </w:pPr>
          </w:p>
          <w:p w14:paraId="388352E9" w14:textId="77777777" w:rsidR="00275643" w:rsidRDefault="00000000">
            <w:pPr>
              <w:pStyle w:val="TableParagraph"/>
              <w:ind w:left="84"/>
              <w:rPr>
                <w:sz w:val="14"/>
              </w:rPr>
            </w:pPr>
            <w:r>
              <w:rPr>
                <w:color w:val="333333"/>
                <w:spacing w:val="-5"/>
                <w:sz w:val="14"/>
              </w:rPr>
              <w:t>3.0</w:t>
            </w:r>
          </w:p>
        </w:tc>
        <w:tc>
          <w:tcPr>
            <w:tcW w:w="1070" w:type="dxa"/>
          </w:tcPr>
          <w:p w14:paraId="388352EA" w14:textId="77777777" w:rsidR="00275643" w:rsidRDefault="00275643">
            <w:pPr>
              <w:pStyle w:val="TableParagraph"/>
              <w:rPr>
                <w:b/>
                <w:sz w:val="14"/>
              </w:rPr>
            </w:pPr>
          </w:p>
          <w:p w14:paraId="388352EB" w14:textId="77777777" w:rsidR="00275643" w:rsidRDefault="00275643">
            <w:pPr>
              <w:pStyle w:val="TableParagraph"/>
              <w:spacing w:before="16"/>
              <w:rPr>
                <w:b/>
                <w:sz w:val="14"/>
              </w:rPr>
            </w:pPr>
          </w:p>
          <w:p w14:paraId="388352EC" w14:textId="77777777" w:rsidR="00275643" w:rsidRDefault="00000000">
            <w:pPr>
              <w:pStyle w:val="TableParagraph"/>
              <w:ind w:left="84"/>
              <w:rPr>
                <w:sz w:val="14"/>
              </w:rPr>
            </w:pPr>
            <w:r>
              <w:rPr>
                <w:color w:val="333333"/>
                <w:spacing w:val="-5"/>
                <w:sz w:val="14"/>
              </w:rPr>
              <w:t>0.0</w:t>
            </w:r>
          </w:p>
        </w:tc>
        <w:tc>
          <w:tcPr>
            <w:tcW w:w="1370" w:type="dxa"/>
          </w:tcPr>
          <w:p w14:paraId="388352ED" w14:textId="77777777" w:rsidR="00275643" w:rsidRDefault="00275643">
            <w:pPr>
              <w:pStyle w:val="TableParagraph"/>
              <w:rPr>
                <w:b/>
                <w:sz w:val="14"/>
              </w:rPr>
            </w:pPr>
          </w:p>
          <w:p w14:paraId="388352EE" w14:textId="77777777" w:rsidR="00275643" w:rsidRDefault="00275643">
            <w:pPr>
              <w:pStyle w:val="TableParagraph"/>
              <w:spacing w:before="16"/>
              <w:rPr>
                <w:b/>
                <w:sz w:val="14"/>
              </w:rPr>
            </w:pPr>
          </w:p>
          <w:p w14:paraId="388352EF" w14:textId="77777777" w:rsidR="00275643" w:rsidRDefault="00000000">
            <w:pPr>
              <w:pStyle w:val="TableParagraph"/>
              <w:ind w:left="87"/>
              <w:rPr>
                <w:sz w:val="14"/>
              </w:rPr>
            </w:pPr>
            <w:r>
              <w:rPr>
                <w:color w:val="333333"/>
                <w:spacing w:val="-4"/>
                <w:sz w:val="14"/>
              </w:rPr>
              <w:t>54.0</w:t>
            </w:r>
          </w:p>
        </w:tc>
        <w:tc>
          <w:tcPr>
            <w:tcW w:w="2410" w:type="dxa"/>
          </w:tcPr>
          <w:p w14:paraId="388352F0" w14:textId="77777777" w:rsidR="00275643" w:rsidRDefault="00000000">
            <w:pPr>
              <w:pStyle w:val="TableParagraph"/>
              <w:spacing w:before="108" w:line="343" w:lineRule="auto"/>
              <w:ind w:left="86"/>
              <w:rPr>
                <w:b/>
                <w:sz w:val="14"/>
              </w:rPr>
            </w:pPr>
            <w:r>
              <w:rPr>
                <w:b/>
                <w:color w:val="333333"/>
                <w:sz w:val="14"/>
              </w:rPr>
              <w:t>All packages online (Batch 3</w:t>
            </w:r>
            <w:r>
              <w:rPr>
                <w:b/>
                <w:color w:val="333333"/>
                <w:spacing w:val="40"/>
                <w:sz w:val="14"/>
              </w:rPr>
              <w:t xml:space="preserve"> </w:t>
            </w:r>
            <w:r>
              <w:rPr>
                <w:b/>
                <w:color w:val="333333"/>
                <w:sz w:val="14"/>
              </w:rPr>
              <w:t>commissioned); 4-8 units</w:t>
            </w:r>
            <w:r>
              <w:rPr>
                <w:b/>
                <w:color w:val="333333"/>
                <w:spacing w:val="40"/>
                <w:sz w:val="14"/>
              </w:rPr>
              <w:t xml:space="preserve"> </w:t>
            </w:r>
            <w:r>
              <w:rPr>
                <w:b/>
                <w:color w:val="333333"/>
                <w:spacing w:val="-2"/>
                <w:sz w:val="14"/>
              </w:rPr>
              <w:t>producing</w:t>
            </w:r>
          </w:p>
        </w:tc>
      </w:tr>
      <w:tr w:rsidR="00275643" w14:paraId="38835301" w14:textId="77777777">
        <w:trPr>
          <w:trHeight w:val="620"/>
        </w:trPr>
        <w:tc>
          <w:tcPr>
            <w:tcW w:w="600" w:type="dxa"/>
          </w:tcPr>
          <w:p w14:paraId="388352F2" w14:textId="77777777" w:rsidR="00275643" w:rsidRDefault="00275643">
            <w:pPr>
              <w:pStyle w:val="TableParagraph"/>
              <w:spacing w:before="57"/>
              <w:rPr>
                <w:b/>
                <w:sz w:val="14"/>
              </w:rPr>
            </w:pPr>
          </w:p>
          <w:p w14:paraId="388352F3" w14:textId="77777777" w:rsidR="00275643" w:rsidRDefault="00000000">
            <w:pPr>
              <w:pStyle w:val="TableParagraph"/>
              <w:ind w:left="85"/>
              <w:rPr>
                <w:sz w:val="14"/>
              </w:rPr>
            </w:pPr>
            <w:r>
              <w:rPr>
                <w:color w:val="333333"/>
                <w:spacing w:val="-5"/>
                <w:sz w:val="14"/>
              </w:rPr>
              <w:t>M9</w:t>
            </w:r>
          </w:p>
        </w:tc>
        <w:tc>
          <w:tcPr>
            <w:tcW w:w="910" w:type="dxa"/>
          </w:tcPr>
          <w:p w14:paraId="388352F4" w14:textId="77777777" w:rsidR="00275643" w:rsidRDefault="00275643">
            <w:pPr>
              <w:pStyle w:val="TableParagraph"/>
              <w:spacing w:before="57"/>
              <w:rPr>
                <w:b/>
                <w:sz w:val="14"/>
              </w:rPr>
            </w:pPr>
          </w:p>
          <w:p w14:paraId="388352F5" w14:textId="77777777" w:rsidR="00275643" w:rsidRDefault="00000000">
            <w:pPr>
              <w:pStyle w:val="TableParagraph"/>
              <w:ind w:left="86"/>
              <w:rPr>
                <w:sz w:val="14"/>
              </w:rPr>
            </w:pPr>
            <w:r>
              <w:rPr>
                <w:color w:val="333333"/>
                <w:sz w:val="14"/>
              </w:rPr>
              <w:t>Jun</w:t>
            </w:r>
            <w:r>
              <w:rPr>
                <w:color w:val="333333"/>
                <w:spacing w:val="3"/>
                <w:sz w:val="14"/>
              </w:rPr>
              <w:t xml:space="preserve"> </w:t>
            </w:r>
            <w:r>
              <w:rPr>
                <w:color w:val="333333"/>
                <w:spacing w:val="-4"/>
                <w:sz w:val="14"/>
              </w:rPr>
              <w:t>2027</w:t>
            </w:r>
          </w:p>
        </w:tc>
        <w:tc>
          <w:tcPr>
            <w:tcW w:w="1190" w:type="dxa"/>
          </w:tcPr>
          <w:p w14:paraId="388352F6" w14:textId="77777777" w:rsidR="00275643" w:rsidRDefault="00275643">
            <w:pPr>
              <w:pStyle w:val="TableParagraph"/>
              <w:spacing w:before="57"/>
              <w:rPr>
                <w:b/>
                <w:sz w:val="14"/>
              </w:rPr>
            </w:pPr>
          </w:p>
          <w:p w14:paraId="388352F7" w14:textId="77777777" w:rsidR="00275643" w:rsidRDefault="00000000">
            <w:pPr>
              <w:pStyle w:val="TableParagraph"/>
              <w:ind w:left="80"/>
              <w:rPr>
                <w:sz w:val="14"/>
              </w:rPr>
            </w:pPr>
            <w:r>
              <w:rPr>
                <w:color w:val="333333"/>
                <w:spacing w:val="-2"/>
                <w:sz w:val="14"/>
              </w:rPr>
              <w:t>9,500</w:t>
            </w:r>
          </w:p>
        </w:tc>
        <w:tc>
          <w:tcPr>
            <w:tcW w:w="1060" w:type="dxa"/>
          </w:tcPr>
          <w:p w14:paraId="388352F8" w14:textId="77777777" w:rsidR="00275643" w:rsidRDefault="00275643">
            <w:pPr>
              <w:pStyle w:val="TableParagraph"/>
              <w:spacing w:before="57"/>
              <w:rPr>
                <w:b/>
                <w:sz w:val="14"/>
              </w:rPr>
            </w:pPr>
          </w:p>
          <w:p w14:paraId="388352F9" w14:textId="77777777" w:rsidR="00275643" w:rsidRDefault="00000000">
            <w:pPr>
              <w:pStyle w:val="TableParagraph"/>
              <w:ind w:left="84"/>
              <w:rPr>
                <w:sz w:val="14"/>
              </w:rPr>
            </w:pPr>
            <w:r>
              <w:rPr>
                <w:color w:val="333333"/>
                <w:spacing w:val="-4"/>
                <w:sz w:val="14"/>
              </w:rPr>
              <w:t>13.5</w:t>
            </w:r>
          </w:p>
        </w:tc>
        <w:tc>
          <w:tcPr>
            <w:tcW w:w="1020" w:type="dxa"/>
          </w:tcPr>
          <w:p w14:paraId="388352FA" w14:textId="77777777" w:rsidR="00275643" w:rsidRDefault="00275643">
            <w:pPr>
              <w:pStyle w:val="TableParagraph"/>
              <w:spacing w:before="57"/>
              <w:rPr>
                <w:b/>
                <w:sz w:val="14"/>
              </w:rPr>
            </w:pPr>
          </w:p>
          <w:p w14:paraId="388352FB" w14:textId="77777777" w:rsidR="00275643" w:rsidRDefault="00000000">
            <w:pPr>
              <w:pStyle w:val="TableParagraph"/>
              <w:ind w:left="84"/>
              <w:rPr>
                <w:sz w:val="14"/>
              </w:rPr>
            </w:pPr>
            <w:r>
              <w:rPr>
                <w:color w:val="333333"/>
                <w:spacing w:val="-5"/>
                <w:sz w:val="14"/>
              </w:rPr>
              <w:t>3.0</w:t>
            </w:r>
          </w:p>
        </w:tc>
        <w:tc>
          <w:tcPr>
            <w:tcW w:w="1070" w:type="dxa"/>
          </w:tcPr>
          <w:p w14:paraId="388352FC" w14:textId="77777777" w:rsidR="00275643" w:rsidRDefault="00275643">
            <w:pPr>
              <w:pStyle w:val="TableParagraph"/>
              <w:spacing w:before="57"/>
              <w:rPr>
                <w:b/>
                <w:sz w:val="14"/>
              </w:rPr>
            </w:pPr>
          </w:p>
          <w:p w14:paraId="388352FD" w14:textId="77777777" w:rsidR="00275643" w:rsidRDefault="00000000">
            <w:pPr>
              <w:pStyle w:val="TableParagraph"/>
              <w:ind w:left="84"/>
              <w:rPr>
                <w:sz w:val="14"/>
              </w:rPr>
            </w:pPr>
            <w:r>
              <w:rPr>
                <w:color w:val="333333"/>
                <w:spacing w:val="-5"/>
                <w:sz w:val="14"/>
              </w:rPr>
              <w:t>0.0</w:t>
            </w:r>
          </w:p>
        </w:tc>
        <w:tc>
          <w:tcPr>
            <w:tcW w:w="1370" w:type="dxa"/>
          </w:tcPr>
          <w:p w14:paraId="388352FE" w14:textId="77777777" w:rsidR="00275643" w:rsidRDefault="00275643">
            <w:pPr>
              <w:pStyle w:val="TableParagraph"/>
              <w:spacing w:before="57"/>
              <w:rPr>
                <w:b/>
                <w:sz w:val="14"/>
              </w:rPr>
            </w:pPr>
          </w:p>
          <w:p w14:paraId="388352FF" w14:textId="77777777" w:rsidR="00275643" w:rsidRDefault="00000000">
            <w:pPr>
              <w:pStyle w:val="TableParagraph"/>
              <w:ind w:left="87"/>
              <w:rPr>
                <w:sz w:val="14"/>
              </w:rPr>
            </w:pPr>
            <w:r>
              <w:rPr>
                <w:color w:val="333333"/>
                <w:spacing w:val="-4"/>
                <w:sz w:val="14"/>
              </w:rPr>
              <w:t>58.0</w:t>
            </w:r>
          </w:p>
        </w:tc>
        <w:tc>
          <w:tcPr>
            <w:tcW w:w="2410" w:type="dxa"/>
          </w:tcPr>
          <w:p w14:paraId="38835300" w14:textId="77777777" w:rsidR="00275643" w:rsidRDefault="00000000">
            <w:pPr>
              <w:pStyle w:val="TableParagraph"/>
              <w:spacing w:before="108" w:line="343" w:lineRule="auto"/>
              <w:ind w:left="86" w:right="116"/>
              <w:rPr>
                <w:sz w:val="14"/>
              </w:rPr>
            </w:pPr>
            <w:r>
              <w:rPr>
                <w:color w:val="333333"/>
                <w:sz w:val="14"/>
              </w:rPr>
              <w:t>Full-field optimization; remaining</w:t>
            </w:r>
            <w:r>
              <w:rPr>
                <w:color w:val="333333"/>
                <w:spacing w:val="40"/>
                <w:sz w:val="14"/>
              </w:rPr>
              <w:t xml:space="preserve"> </w:t>
            </w:r>
            <w:r>
              <w:rPr>
                <w:color w:val="333333"/>
                <w:sz w:val="14"/>
              </w:rPr>
              <w:t>wells from Campaign 2 online</w:t>
            </w:r>
          </w:p>
        </w:tc>
      </w:tr>
      <w:tr w:rsidR="00275643" w14:paraId="38835311" w14:textId="77777777">
        <w:trPr>
          <w:trHeight w:val="620"/>
        </w:trPr>
        <w:tc>
          <w:tcPr>
            <w:tcW w:w="600" w:type="dxa"/>
          </w:tcPr>
          <w:p w14:paraId="38835302" w14:textId="77777777" w:rsidR="00275643" w:rsidRDefault="00275643">
            <w:pPr>
              <w:pStyle w:val="TableParagraph"/>
              <w:spacing w:before="57"/>
              <w:rPr>
                <w:b/>
                <w:sz w:val="14"/>
              </w:rPr>
            </w:pPr>
          </w:p>
          <w:p w14:paraId="38835303" w14:textId="77777777" w:rsidR="00275643" w:rsidRDefault="00000000">
            <w:pPr>
              <w:pStyle w:val="TableParagraph"/>
              <w:ind w:left="85"/>
              <w:rPr>
                <w:sz w:val="14"/>
              </w:rPr>
            </w:pPr>
            <w:r>
              <w:rPr>
                <w:color w:val="333333"/>
                <w:spacing w:val="-5"/>
                <w:sz w:val="14"/>
              </w:rPr>
              <w:t>M10</w:t>
            </w:r>
          </w:p>
        </w:tc>
        <w:tc>
          <w:tcPr>
            <w:tcW w:w="910" w:type="dxa"/>
          </w:tcPr>
          <w:p w14:paraId="38835304" w14:textId="77777777" w:rsidR="00275643" w:rsidRDefault="00275643">
            <w:pPr>
              <w:pStyle w:val="TableParagraph"/>
              <w:spacing w:before="57"/>
              <w:rPr>
                <w:b/>
                <w:sz w:val="14"/>
              </w:rPr>
            </w:pPr>
          </w:p>
          <w:p w14:paraId="38835305" w14:textId="77777777" w:rsidR="00275643" w:rsidRDefault="00000000">
            <w:pPr>
              <w:pStyle w:val="TableParagraph"/>
              <w:ind w:left="86"/>
              <w:rPr>
                <w:sz w:val="14"/>
              </w:rPr>
            </w:pPr>
            <w:r>
              <w:rPr>
                <w:color w:val="333333"/>
                <w:sz w:val="14"/>
              </w:rPr>
              <w:t>Jul</w:t>
            </w:r>
            <w:r>
              <w:rPr>
                <w:color w:val="333333"/>
                <w:spacing w:val="2"/>
                <w:sz w:val="14"/>
              </w:rPr>
              <w:t xml:space="preserve"> </w:t>
            </w:r>
            <w:r>
              <w:rPr>
                <w:color w:val="333333"/>
                <w:spacing w:val="-4"/>
                <w:sz w:val="14"/>
              </w:rPr>
              <w:t>2027</w:t>
            </w:r>
          </w:p>
        </w:tc>
        <w:tc>
          <w:tcPr>
            <w:tcW w:w="1190" w:type="dxa"/>
          </w:tcPr>
          <w:p w14:paraId="38835306" w14:textId="77777777" w:rsidR="00275643" w:rsidRDefault="00275643">
            <w:pPr>
              <w:pStyle w:val="TableParagraph"/>
              <w:spacing w:before="57"/>
              <w:rPr>
                <w:b/>
                <w:sz w:val="14"/>
              </w:rPr>
            </w:pPr>
          </w:p>
          <w:p w14:paraId="38835307" w14:textId="77777777" w:rsidR="00275643" w:rsidRDefault="00000000">
            <w:pPr>
              <w:pStyle w:val="TableParagraph"/>
              <w:ind w:left="80"/>
              <w:rPr>
                <w:sz w:val="14"/>
              </w:rPr>
            </w:pPr>
            <w:r>
              <w:rPr>
                <w:color w:val="333333"/>
                <w:spacing w:val="-2"/>
                <w:sz w:val="14"/>
              </w:rPr>
              <w:t>10,000</w:t>
            </w:r>
          </w:p>
        </w:tc>
        <w:tc>
          <w:tcPr>
            <w:tcW w:w="1060" w:type="dxa"/>
          </w:tcPr>
          <w:p w14:paraId="38835308" w14:textId="77777777" w:rsidR="00275643" w:rsidRDefault="00275643">
            <w:pPr>
              <w:pStyle w:val="TableParagraph"/>
              <w:spacing w:before="57"/>
              <w:rPr>
                <w:b/>
                <w:sz w:val="14"/>
              </w:rPr>
            </w:pPr>
          </w:p>
          <w:p w14:paraId="38835309" w14:textId="77777777" w:rsidR="00275643" w:rsidRDefault="00000000">
            <w:pPr>
              <w:pStyle w:val="TableParagraph"/>
              <w:ind w:left="84"/>
              <w:rPr>
                <w:sz w:val="14"/>
              </w:rPr>
            </w:pPr>
            <w:r>
              <w:rPr>
                <w:color w:val="333333"/>
                <w:spacing w:val="-4"/>
                <w:sz w:val="14"/>
              </w:rPr>
              <w:t>14.5</w:t>
            </w:r>
          </w:p>
        </w:tc>
        <w:tc>
          <w:tcPr>
            <w:tcW w:w="1020" w:type="dxa"/>
          </w:tcPr>
          <w:p w14:paraId="3883530A" w14:textId="77777777" w:rsidR="00275643" w:rsidRDefault="00275643">
            <w:pPr>
              <w:pStyle w:val="TableParagraph"/>
              <w:spacing w:before="57"/>
              <w:rPr>
                <w:b/>
                <w:sz w:val="14"/>
              </w:rPr>
            </w:pPr>
          </w:p>
          <w:p w14:paraId="3883530B" w14:textId="77777777" w:rsidR="00275643" w:rsidRDefault="00000000">
            <w:pPr>
              <w:pStyle w:val="TableParagraph"/>
              <w:ind w:left="84"/>
              <w:rPr>
                <w:sz w:val="14"/>
              </w:rPr>
            </w:pPr>
            <w:r>
              <w:rPr>
                <w:color w:val="333333"/>
                <w:spacing w:val="-5"/>
                <w:sz w:val="14"/>
              </w:rPr>
              <w:t>3.0</w:t>
            </w:r>
          </w:p>
        </w:tc>
        <w:tc>
          <w:tcPr>
            <w:tcW w:w="1070" w:type="dxa"/>
          </w:tcPr>
          <w:p w14:paraId="3883530C" w14:textId="77777777" w:rsidR="00275643" w:rsidRDefault="00275643">
            <w:pPr>
              <w:pStyle w:val="TableParagraph"/>
              <w:spacing w:before="57"/>
              <w:rPr>
                <w:b/>
                <w:sz w:val="14"/>
              </w:rPr>
            </w:pPr>
          </w:p>
          <w:p w14:paraId="3883530D" w14:textId="77777777" w:rsidR="00275643" w:rsidRDefault="00000000">
            <w:pPr>
              <w:pStyle w:val="TableParagraph"/>
              <w:ind w:left="84"/>
              <w:rPr>
                <w:sz w:val="14"/>
              </w:rPr>
            </w:pPr>
            <w:r>
              <w:rPr>
                <w:color w:val="333333"/>
                <w:spacing w:val="-5"/>
                <w:sz w:val="14"/>
              </w:rPr>
              <w:t>2.0</w:t>
            </w:r>
          </w:p>
        </w:tc>
        <w:tc>
          <w:tcPr>
            <w:tcW w:w="1370" w:type="dxa"/>
          </w:tcPr>
          <w:p w14:paraId="3883530E" w14:textId="77777777" w:rsidR="00275643" w:rsidRDefault="00275643">
            <w:pPr>
              <w:pStyle w:val="TableParagraph"/>
              <w:spacing w:before="57"/>
              <w:rPr>
                <w:b/>
                <w:sz w:val="14"/>
              </w:rPr>
            </w:pPr>
          </w:p>
          <w:p w14:paraId="3883530F" w14:textId="77777777" w:rsidR="00275643" w:rsidRDefault="00000000">
            <w:pPr>
              <w:pStyle w:val="TableParagraph"/>
              <w:ind w:left="87"/>
              <w:rPr>
                <w:sz w:val="14"/>
              </w:rPr>
            </w:pPr>
            <w:r>
              <w:rPr>
                <w:color w:val="333333"/>
                <w:spacing w:val="-4"/>
                <w:sz w:val="14"/>
              </w:rPr>
              <w:t>62.0</w:t>
            </w:r>
          </w:p>
        </w:tc>
        <w:tc>
          <w:tcPr>
            <w:tcW w:w="2410" w:type="dxa"/>
          </w:tcPr>
          <w:p w14:paraId="38835310" w14:textId="77777777" w:rsidR="00275643" w:rsidRDefault="00000000">
            <w:pPr>
              <w:pStyle w:val="TableParagraph"/>
              <w:spacing w:before="108" w:line="343" w:lineRule="auto"/>
              <w:ind w:left="86" w:right="116"/>
              <w:rPr>
                <w:b/>
                <w:sz w:val="14"/>
              </w:rPr>
            </w:pPr>
            <w:r>
              <w:rPr>
                <w:b/>
                <w:color w:val="333333"/>
                <w:sz w:val="14"/>
              </w:rPr>
              <w:t>10,000 BOPD milestone; gas</w:t>
            </w:r>
            <w:r>
              <w:rPr>
                <w:b/>
                <w:color w:val="333333"/>
                <w:spacing w:val="40"/>
                <w:sz w:val="14"/>
              </w:rPr>
              <w:t xml:space="preserve"> </w:t>
            </w:r>
            <w:r>
              <w:rPr>
                <w:b/>
                <w:color w:val="333333"/>
                <w:sz w:val="14"/>
              </w:rPr>
              <w:t>export evaluation triggered</w:t>
            </w:r>
          </w:p>
        </w:tc>
      </w:tr>
      <w:tr w:rsidR="00275643" w14:paraId="38835321" w14:textId="77777777">
        <w:trPr>
          <w:trHeight w:val="620"/>
        </w:trPr>
        <w:tc>
          <w:tcPr>
            <w:tcW w:w="600" w:type="dxa"/>
          </w:tcPr>
          <w:p w14:paraId="38835312" w14:textId="77777777" w:rsidR="00275643" w:rsidRDefault="00275643">
            <w:pPr>
              <w:pStyle w:val="TableParagraph"/>
              <w:spacing w:before="57"/>
              <w:rPr>
                <w:b/>
                <w:sz w:val="14"/>
              </w:rPr>
            </w:pPr>
          </w:p>
          <w:p w14:paraId="38835313" w14:textId="77777777" w:rsidR="00275643" w:rsidRDefault="00000000">
            <w:pPr>
              <w:pStyle w:val="TableParagraph"/>
              <w:ind w:left="85"/>
              <w:rPr>
                <w:sz w:val="14"/>
              </w:rPr>
            </w:pPr>
            <w:r>
              <w:rPr>
                <w:color w:val="333333"/>
                <w:spacing w:val="-5"/>
                <w:sz w:val="14"/>
              </w:rPr>
              <w:t>M11</w:t>
            </w:r>
          </w:p>
        </w:tc>
        <w:tc>
          <w:tcPr>
            <w:tcW w:w="910" w:type="dxa"/>
          </w:tcPr>
          <w:p w14:paraId="38835314" w14:textId="77777777" w:rsidR="00275643" w:rsidRDefault="00275643">
            <w:pPr>
              <w:pStyle w:val="TableParagraph"/>
              <w:spacing w:before="57"/>
              <w:rPr>
                <w:b/>
                <w:sz w:val="14"/>
              </w:rPr>
            </w:pPr>
          </w:p>
          <w:p w14:paraId="38835315" w14:textId="77777777" w:rsidR="00275643" w:rsidRDefault="00000000">
            <w:pPr>
              <w:pStyle w:val="TableParagraph"/>
              <w:ind w:left="86"/>
              <w:rPr>
                <w:sz w:val="14"/>
              </w:rPr>
            </w:pPr>
            <w:r>
              <w:rPr>
                <w:color w:val="333333"/>
                <w:sz w:val="14"/>
              </w:rPr>
              <w:t>Aug</w:t>
            </w:r>
            <w:r>
              <w:rPr>
                <w:color w:val="333333"/>
                <w:spacing w:val="3"/>
                <w:sz w:val="14"/>
              </w:rPr>
              <w:t xml:space="preserve"> </w:t>
            </w:r>
            <w:r>
              <w:rPr>
                <w:color w:val="333333"/>
                <w:spacing w:val="-4"/>
                <w:sz w:val="14"/>
              </w:rPr>
              <w:t>2027</w:t>
            </w:r>
          </w:p>
        </w:tc>
        <w:tc>
          <w:tcPr>
            <w:tcW w:w="1190" w:type="dxa"/>
          </w:tcPr>
          <w:p w14:paraId="38835316" w14:textId="77777777" w:rsidR="00275643" w:rsidRDefault="00275643">
            <w:pPr>
              <w:pStyle w:val="TableParagraph"/>
              <w:spacing w:before="57"/>
              <w:rPr>
                <w:b/>
                <w:sz w:val="14"/>
              </w:rPr>
            </w:pPr>
          </w:p>
          <w:p w14:paraId="38835317" w14:textId="77777777" w:rsidR="00275643" w:rsidRDefault="00000000">
            <w:pPr>
              <w:pStyle w:val="TableParagraph"/>
              <w:ind w:left="80"/>
              <w:rPr>
                <w:sz w:val="14"/>
              </w:rPr>
            </w:pPr>
            <w:r>
              <w:rPr>
                <w:color w:val="333333"/>
                <w:spacing w:val="-2"/>
                <w:sz w:val="14"/>
              </w:rPr>
              <w:t>12,000</w:t>
            </w:r>
          </w:p>
        </w:tc>
        <w:tc>
          <w:tcPr>
            <w:tcW w:w="1060" w:type="dxa"/>
          </w:tcPr>
          <w:p w14:paraId="38835318" w14:textId="77777777" w:rsidR="00275643" w:rsidRDefault="00275643">
            <w:pPr>
              <w:pStyle w:val="TableParagraph"/>
              <w:spacing w:before="57"/>
              <w:rPr>
                <w:b/>
                <w:sz w:val="14"/>
              </w:rPr>
            </w:pPr>
          </w:p>
          <w:p w14:paraId="38835319" w14:textId="77777777" w:rsidR="00275643" w:rsidRDefault="00000000">
            <w:pPr>
              <w:pStyle w:val="TableParagraph"/>
              <w:ind w:left="84"/>
              <w:rPr>
                <w:sz w:val="14"/>
              </w:rPr>
            </w:pPr>
            <w:r>
              <w:rPr>
                <w:color w:val="333333"/>
                <w:spacing w:val="-4"/>
                <w:sz w:val="14"/>
              </w:rPr>
              <w:t>15.0</w:t>
            </w:r>
          </w:p>
        </w:tc>
        <w:tc>
          <w:tcPr>
            <w:tcW w:w="1020" w:type="dxa"/>
          </w:tcPr>
          <w:p w14:paraId="3883531A" w14:textId="77777777" w:rsidR="00275643" w:rsidRDefault="00275643">
            <w:pPr>
              <w:pStyle w:val="TableParagraph"/>
              <w:spacing w:before="57"/>
              <w:rPr>
                <w:b/>
                <w:sz w:val="14"/>
              </w:rPr>
            </w:pPr>
          </w:p>
          <w:p w14:paraId="3883531B" w14:textId="77777777" w:rsidR="00275643" w:rsidRDefault="00000000">
            <w:pPr>
              <w:pStyle w:val="TableParagraph"/>
              <w:ind w:left="84"/>
              <w:rPr>
                <w:sz w:val="14"/>
              </w:rPr>
            </w:pPr>
            <w:r>
              <w:rPr>
                <w:color w:val="333333"/>
                <w:spacing w:val="-5"/>
                <w:sz w:val="14"/>
              </w:rPr>
              <w:t>3.0</w:t>
            </w:r>
          </w:p>
        </w:tc>
        <w:tc>
          <w:tcPr>
            <w:tcW w:w="1070" w:type="dxa"/>
          </w:tcPr>
          <w:p w14:paraId="3883531C" w14:textId="77777777" w:rsidR="00275643" w:rsidRDefault="00275643">
            <w:pPr>
              <w:pStyle w:val="TableParagraph"/>
              <w:spacing w:before="57"/>
              <w:rPr>
                <w:b/>
                <w:sz w:val="14"/>
              </w:rPr>
            </w:pPr>
          </w:p>
          <w:p w14:paraId="3883531D" w14:textId="77777777" w:rsidR="00275643" w:rsidRDefault="00000000">
            <w:pPr>
              <w:pStyle w:val="TableParagraph"/>
              <w:ind w:left="84"/>
              <w:rPr>
                <w:sz w:val="14"/>
              </w:rPr>
            </w:pPr>
            <w:r>
              <w:rPr>
                <w:color w:val="333333"/>
                <w:spacing w:val="-5"/>
                <w:sz w:val="14"/>
              </w:rPr>
              <w:t>3.0</w:t>
            </w:r>
          </w:p>
        </w:tc>
        <w:tc>
          <w:tcPr>
            <w:tcW w:w="1370" w:type="dxa"/>
          </w:tcPr>
          <w:p w14:paraId="3883531E" w14:textId="77777777" w:rsidR="00275643" w:rsidRDefault="00275643">
            <w:pPr>
              <w:pStyle w:val="TableParagraph"/>
              <w:spacing w:before="57"/>
              <w:rPr>
                <w:b/>
                <w:sz w:val="14"/>
              </w:rPr>
            </w:pPr>
          </w:p>
          <w:p w14:paraId="3883531F" w14:textId="77777777" w:rsidR="00275643" w:rsidRDefault="00000000">
            <w:pPr>
              <w:pStyle w:val="TableParagraph"/>
              <w:ind w:left="87"/>
              <w:rPr>
                <w:sz w:val="14"/>
              </w:rPr>
            </w:pPr>
            <w:r>
              <w:rPr>
                <w:color w:val="333333"/>
                <w:spacing w:val="-4"/>
                <w:sz w:val="14"/>
              </w:rPr>
              <w:t>66.0</w:t>
            </w:r>
          </w:p>
        </w:tc>
        <w:tc>
          <w:tcPr>
            <w:tcW w:w="2410" w:type="dxa"/>
          </w:tcPr>
          <w:p w14:paraId="38835320" w14:textId="77777777" w:rsidR="00275643" w:rsidRDefault="00000000">
            <w:pPr>
              <w:pStyle w:val="TableParagraph"/>
              <w:spacing w:before="108" w:line="343" w:lineRule="auto"/>
              <w:ind w:left="86"/>
              <w:rPr>
                <w:sz w:val="14"/>
              </w:rPr>
            </w:pPr>
            <w:r>
              <w:rPr>
                <w:color w:val="333333"/>
                <w:sz w:val="14"/>
              </w:rPr>
              <w:t>Ramp-up continues; self-funding</w:t>
            </w:r>
            <w:r>
              <w:rPr>
                <w:color w:val="333333"/>
                <w:spacing w:val="40"/>
                <w:sz w:val="14"/>
              </w:rPr>
              <w:t xml:space="preserve"> </w:t>
            </w:r>
            <w:r>
              <w:rPr>
                <w:color w:val="333333"/>
                <w:spacing w:val="-2"/>
                <w:sz w:val="14"/>
              </w:rPr>
              <w:t>confirmed</w:t>
            </w:r>
          </w:p>
        </w:tc>
      </w:tr>
      <w:tr w:rsidR="00275643" w14:paraId="38835331" w14:textId="77777777">
        <w:trPr>
          <w:trHeight w:val="620"/>
        </w:trPr>
        <w:tc>
          <w:tcPr>
            <w:tcW w:w="600" w:type="dxa"/>
          </w:tcPr>
          <w:p w14:paraId="38835322" w14:textId="77777777" w:rsidR="00275643" w:rsidRDefault="00275643">
            <w:pPr>
              <w:pStyle w:val="TableParagraph"/>
              <w:spacing w:before="57"/>
              <w:rPr>
                <w:b/>
                <w:sz w:val="14"/>
              </w:rPr>
            </w:pPr>
          </w:p>
          <w:p w14:paraId="38835323" w14:textId="77777777" w:rsidR="00275643" w:rsidRDefault="00000000">
            <w:pPr>
              <w:pStyle w:val="TableParagraph"/>
              <w:ind w:left="85"/>
              <w:rPr>
                <w:sz w:val="14"/>
              </w:rPr>
            </w:pPr>
            <w:r>
              <w:rPr>
                <w:color w:val="333333"/>
                <w:spacing w:val="-5"/>
                <w:sz w:val="14"/>
              </w:rPr>
              <w:t>M12</w:t>
            </w:r>
          </w:p>
        </w:tc>
        <w:tc>
          <w:tcPr>
            <w:tcW w:w="910" w:type="dxa"/>
          </w:tcPr>
          <w:p w14:paraId="38835324" w14:textId="77777777" w:rsidR="00275643" w:rsidRDefault="00275643">
            <w:pPr>
              <w:pStyle w:val="TableParagraph"/>
              <w:spacing w:before="57"/>
              <w:rPr>
                <w:b/>
                <w:sz w:val="14"/>
              </w:rPr>
            </w:pPr>
          </w:p>
          <w:p w14:paraId="38835325" w14:textId="77777777" w:rsidR="00275643" w:rsidRDefault="00000000">
            <w:pPr>
              <w:pStyle w:val="TableParagraph"/>
              <w:ind w:left="86"/>
              <w:rPr>
                <w:sz w:val="14"/>
              </w:rPr>
            </w:pPr>
            <w:r>
              <w:rPr>
                <w:color w:val="333333"/>
                <w:sz w:val="14"/>
              </w:rPr>
              <w:t>Sep</w:t>
            </w:r>
            <w:r>
              <w:rPr>
                <w:color w:val="333333"/>
                <w:spacing w:val="3"/>
                <w:sz w:val="14"/>
              </w:rPr>
              <w:t xml:space="preserve"> </w:t>
            </w:r>
            <w:r>
              <w:rPr>
                <w:color w:val="333333"/>
                <w:spacing w:val="-4"/>
                <w:sz w:val="14"/>
              </w:rPr>
              <w:t>2027</w:t>
            </w:r>
          </w:p>
        </w:tc>
        <w:tc>
          <w:tcPr>
            <w:tcW w:w="1190" w:type="dxa"/>
          </w:tcPr>
          <w:p w14:paraId="38835326" w14:textId="77777777" w:rsidR="00275643" w:rsidRDefault="00275643">
            <w:pPr>
              <w:pStyle w:val="TableParagraph"/>
              <w:spacing w:before="57"/>
              <w:rPr>
                <w:b/>
                <w:sz w:val="14"/>
              </w:rPr>
            </w:pPr>
          </w:p>
          <w:p w14:paraId="38835327" w14:textId="77777777" w:rsidR="00275643" w:rsidRDefault="00000000">
            <w:pPr>
              <w:pStyle w:val="TableParagraph"/>
              <w:ind w:left="80"/>
              <w:rPr>
                <w:sz w:val="14"/>
              </w:rPr>
            </w:pPr>
            <w:r>
              <w:rPr>
                <w:color w:val="333333"/>
                <w:spacing w:val="-2"/>
                <w:sz w:val="14"/>
              </w:rPr>
              <w:t>13,500</w:t>
            </w:r>
          </w:p>
        </w:tc>
        <w:tc>
          <w:tcPr>
            <w:tcW w:w="1060" w:type="dxa"/>
          </w:tcPr>
          <w:p w14:paraId="38835328" w14:textId="77777777" w:rsidR="00275643" w:rsidRDefault="00275643">
            <w:pPr>
              <w:pStyle w:val="TableParagraph"/>
              <w:spacing w:before="57"/>
              <w:rPr>
                <w:b/>
                <w:sz w:val="14"/>
              </w:rPr>
            </w:pPr>
          </w:p>
          <w:p w14:paraId="38835329" w14:textId="77777777" w:rsidR="00275643" w:rsidRDefault="00000000">
            <w:pPr>
              <w:pStyle w:val="TableParagraph"/>
              <w:ind w:left="84"/>
              <w:rPr>
                <w:sz w:val="14"/>
              </w:rPr>
            </w:pPr>
            <w:r>
              <w:rPr>
                <w:color w:val="333333"/>
                <w:spacing w:val="-4"/>
                <w:sz w:val="14"/>
              </w:rPr>
              <w:t>15.0</w:t>
            </w:r>
          </w:p>
        </w:tc>
        <w:tc>
          <w:tcPr>
            <w:tcW w:w="1020" w:type="dxa"/>
          </w:tcPr>
          <w:p w14:paraId="3883532A" w14:textId="77777777" w:rsidR="00275643" w:rsidRDefault="00275643">
            <w:pPr>
              <w:pStyle w:val="TableParagraph"/>
              <w:spacing w:before="57"/>
              <w:rPr>
                <w:b/>
                <w:sz w:val="14"/>
              </w:rPr>
            </w:pPr>
          </w:p>
          <w:p w14:paraId="3883532B" w14:textId="77777777" w:rsidR="00275643" w:rsidRDefault="00000000">
            <w:pPr>
              <w:pStyle w:val="TableParagraph"/>
              <w:ind w:left="84"/>
              <w:rPr>
                <w:sz w:val="14"/>
              </w:rPr>
            </w:pPr>
            <w:r>
              <w:rPr>
                <w:color w:val="333333"/>
                <w:spacing w:val="-5"/>
                <w:sz w:val="14"/>
              </w:rPr>
              <w:t>3.0</w:t>
            </w:r>
          </w:p>
        </w:tc>
        <w:tc>
          <w:tcPr>
            <w:tcW w:w="1070" w:type="dxa"/>
          </w:tcPr>
          <w:p w14:paraId="3883532C" w14:textId="77777777" w:rsidR="00275643" w:rsidRDefault="00275643">
            <w:pPr>
              <w:pStyle w:val="TableParagraph"/>
              <w:spacing w:before="57"/>
              <w:rPr>
                <w:b/>
                <w:sz w:val="14"/>
              </w:rPr>
            </w:pPr>
          </w:p>
          <w:p w14:paraId="3883532D" w14:textId="77777777" w:rsidR="00275643" w:rsidRDefault="00000000">
            <w:pPr>
              <w:pStyle w:val="TableParagraph"/>
              <w:ind w:left="84"/>
              <w:rPr>
                <w:sz w:val="14"/>
              </w:rPr>
            </w:pPr>
            <w:r>
              <w:rPr>
                <w:color w:val="333333"/>
                <w:spacing w:val="-5"/>
                <w:sz w:val="14"/>
              </w:rPr>
              <w:t>5.0</w:t>
            </w:r>
          </w:p>
        </w:tc>
        <w:tc>
          <w:tcPr>
            <w:tcW w:w="1370" w:type="dxa"/>
          </w:tcPr>
          <w:p w14:paraId="3883532E" w14:textId="77777777" w:rsidR="00275643" w:rsidRDefault="00275643">
            <w:pPr>
              <w:pStyle w:val="TableParagraph"/>
              <w:spacing w:before="57"/>
              <w:rPr>
                <w:b/>
                <w:sz w:val="14"/>
              </w:rPr>
            </w:pPr>
          </w:p>
          <w:p w14:paraId="3883532F" w14:textId="77777777" w:rsidR="00275643" w:rsidRDefault="00000000">
            <w:pPr>
              <w:pStyle w:val="TableParagraph"/>
              <w:ind w:left="87"/>
              <w:rPr>
                <w:sz w:val="14"/>
              </w:rPr>
            </w:pPr>
            <w:r>
              <w:rPr>
                <w:color w:val="333333"/>
                <w:spacing w:val="-4"/>
                <w:sz w:val="14"/>
              </w:rPr>
              <w:t>70.0</w:t>
            </w:r>
          </w:p>
        </w:tc>
        <w:tc>
          <w:tcPr>
            <w:tcW w:w="2410" w:type="dxa"/>
          </w:tcPr>
          <w:p w14:paraId="38835330" w14:textId="77777777" w:rsidR="00275643" w:rsidRDefault="00000000">
            <w:pPr>
              <w:pStyle w:val="TableParagraph"/>
              <w:spacing w:before="108" w:line="343" w:lineRule="auto"/>
              <w:ind w:left="86"/>
              <w:rPr>
                <w:b/>
                <w:sz w:val="14"/>
              </w:rPr>
            </w:pPr>
            <w:r>
              <w:rPr>
                <w:b/>
                <w:color w:val="333333"/>
                <w:sz w:val="14"/>
              </w:rPr>
              <w:t>Phase 1 stabilized plateau; self-funding achieved</w:t>
            </w:r>
          </w:p>
        </w:tc>
      </w:tr>
    </w:tbl>
    <w:p w14:paraId="38835332" w14:textId="77777777" w:rsidR="00275643" w:rsidRDefault="00275643">
      <w:pPr>
        <w:pStyle w:val="BodyText"/>
        <w:spacing w:before="137"/>
        <w:rPr>
          <w:b/>
        </w:rPr>
      </w:pPr>
    </w:p>
    <w:p w14:paraId="38835333" w14:textId="77777777" w:rsidR="00275643" w:rsidRDefault="00000000">
      <w:pPr>
        <w:pStyle w:val="Heading2"/>
        <w:numPr>
          <w:ilvl w:val="1"/>
          <w:numId w:val="20"/>
        </w:numPr>
        <w:tabs>
          <w:tab w:val="left" w:pos="449"/>
        </w:tabs>
        <w:ind w:left="449" w:hanging="302"/>
      </w:pPr>
      <w:r>
        <w:rPr>
          <w:color w:val="333333"/>
          <w:spacing w:val="-2"/>
          <w:w w:val="105"/>
        </w:rPr>
        <w:t>Annual</w:t>
      </w:r>
      <w:r>
        <w:rPr>
          <w:color w:val="333333"/>
          <w:spacing w:val="-6"/>
          <w:w w:val="105"/>
        </w:rPr>
        <w:t xml:space="preserve"> </w:t>
      </w:r>
      <w:r>
        <w:rPr>
          <w:color w:val="333333"/>
          <w:spacing w:val="-2"/>
          <w:w w:val="105"/>
        </w:rPr>
        <w:t>Production</w:t>
      </w:r>
      <w:r>
        <w:rPr>
          <w:color w:val="333333"/>
          <w:spacing w:val="-6"/>
          <w:w w:val="105"/>
        </w:rPr>
        <w:t xml:space="preserve"> </w:t>
      </w:r>
      <w:r>
        <w:rPr>
          <w:color w:val="333333"/>
          <w:spacing w:val="-2"/>
          <w:w w:val="105"/>
        </w:rPr>
        <w:t>Forecast</w:t>
      </w:r>
      <w:r>
        <w:rPr>
          <w:color w:val="333333"/>
          <w:spacing w:val="-6"/>
          <w:w w:val="105"/>
        </w:rPr>
        <w:t xml:space="preserve"> </w:t>
      </w:r>
      <w:r>
        <w:rPr>
          <w:color w:val="333333"/>
          <w:spacing w:val="-2"/>
          <w:w w:val="105"/>
        </w:rPr>
        <w:t>(Phases</w:t>
      </w:r>
      <w:r>
        <w:rPr>
          <w:color w:val="333333"/>
          <w:spacing w:val="-5"/>
          <w:w w:val="105"/>
        </w:rPr>
        <w:t xml:space="preserve"> </w:t>
      </w:r>
      <w:r>
        <w:rPr>
          <w:color w:val="333333"/>
          <w:spacing w:val="-2"/>
          <w:w w:val="105"/>
        </w:rPr>
        <w:t>1</w:t>
      </w:r>
      <w:r>
        <w:rPr>
          <w:color w:val="333333"/>
          <w:spacing w:val="-6"/>
          <w:w w:val="105"/>
        </w:rPr>
        <w:t xml:space="preserve"> </w:t>
      </w:r>
      <w:r>
        <w:rPr>
          <w:color w:val="333333"/>
          <w:spacing w:val="-2"/>
          <w:w w:val="105"/>
        </w:rPr>
        <w:t>to</w:t>
      </w:r>
      <w:r>
        <w:rPr>
          <w:color w:val="333333"/>
          <w:spacing w:val="-6"/>
          <w:w w:val="105"/>
        </w:rPr>
        <w:t xml:space="preserve"> </w:t>
      </w:r>
      <w:r>
        <w:rPr>
          <w:color w:val="333333"/>
          <w:spacing w:val="-5"/>
          <w:w w:val="105"/>
        </w:rPr>
        <w:t>4)</w:t>
      </w:r>
    </w:p>
    <w:p w14:paraId="38835334" w14:textId="77777777" w:rsidR="00275643" w:rsidRDefault="00275643">
      <w:pPr>
        <w:pStyle w:val="BodyText"/>
        <w:spacing w:before="34"/>
        <w:rPr>
          <w:b/>
          <w:sz w:val="18"/>
        </w:rPr>
      </w:pPr>
    </w:p>
    <w:p w14:paraId="38835335" w14:textId="77777777" w:rsidR="00275643" w:rsidRDefault="00000000">
      <w:pPr>
        <w:pStyle w:val="BodyText"/>
        <w:spacing w:before="1" w:line="338" w:lineRule="auto"/>
        <w:ind w:left="147" w:right="148"/>
      </w:pPr>
      <w:r>
        <w:rPr>
          <w:color w:val="333333"/>
        </w:rPr>
        <w:t xml:space="preserve">The long-term development program scales to </w:t>
      </w:r>
      <w:r>
        <w:rPr>
          <w:b/>
          <w:color w:val="333333"/>
        </w:rPr>
        <w:t xml:space="preserve">40,000 BOPD </w:t>
      </w:r>
      <w:r>
        <w:rPr>
          <w:color w:val="333333"/>
        </w:rPr>
        <w:t>by Year 4 as subsequent fields are brought online using redeployed and new modular infrastructure [1].</w:t>
      </w:r>
    </w:p>
    <w:p w14:paraId="38835336" w14:textId="77777777" w:rsidR="00275643" w:rsidRDefault="00275643">
      <w:pPr>
        <w:pStyle w:val="BodyText"/>
        <w:spacing w:before="47"/>
      </w:pPr>
    </w:p>
    <w:p w14:paraId="38835337" w14:textId="77777777" w:rsidR="00275643" w:rsidRDefault="00000000">
      <w:pPr>
        <w:pStyle w:val="Heading3"/>
      </w:pPr>
      <w:r>
        <w:rPr>
          <w:color w:val="333333"/>
        </w:rPr>
        <w:t>Table</w:t>
      </w:r>
      <w:r>
        <w:rPr>
          <w:color w:val="333333"/>
          <w:spacing w:val="-3"/>
        </w:rPr>
        <w:t xml:space="preserve"> </w:t>
      </w:r>
      <w:r>
        <w:rPr>
          <w:color w:val="333333"/>
        </w:rPr>
        <w:t>5B:</w:t>
      </w:r>
      <w:r>
        <w:rPr>
          <w:color w:val="333333"/>
          <w:spacing w:val="-2"/>
        </w:rPr>
        <w:t xml:space="preserve"> </w:t>
      </w:r>
      <w:r>
        <w:rPr>
          <w:color w:val="333333"/>
        </w:rPr>
        <w:t>Full</w:t>
      </w:r>
      <w:r>
        <w:rPr>
          <w:color w:val="333333"/>
          <w:spacing w:val="-2"/>
        </w:rPr>
        <w:t xml:space="preserve"> </w:t>
      </w:r>
      <w:r>
        <w:rPr>
          <w:color w:val="333333"/>
        </w:rPr>
        <w:t>Field</w:t>
      </w:r>
      <w:r>
        <w:rPr>
          <w:color w:val="333333"/>
          <w:spacing w:val="-7"/>
        </w:rPr>
        <w:t xml:space="preserve"> </w:t>
      </w:r>
      <w:r>
        <w:rPr>
          <w:color w:val="333333"/>
        </w:rPr>
        <w:t>Annual</w:t>
      </w:r>
      <w:r>
        <w:rPr>
          <w:color w:val="333333"/>
          <w:spacing w:val="-2"/>
        </w:rPr>
        <w:t xml:space="preserve"> </w:t>
      </w:r>
      <w:r>
        <w:rPr>
          <w:color w:val="333333"/>
        </w:rPr>
        <w:t>Production</w:t>
      </w:r>
      <w:r>
        <w:rPr>
          <w:color w:val="333333"/>
          <w:spacing w:val="-2"/>
        </w:rPr>
        <w:t xml:space="preserve"> Profile</w:t>
      </w:r>
    </w:p>
    <w:p w14:paraId="38835338" w14:textId="77777777" w:rsidR="00275643" w:rsidRDefault="00275643">
      <w:pPr>
        <w:pStyle w:val="BodyText"/>
        <w:spacing w:before="11"/>
        <w:rPr>
          <w:b/>
          <w:sz w:val="10"/>
        </w:rPr>
      </w:pPr>
    </w:p>
    <w:tbl>
      <w:tblPr>
        <w:tblStyle w:val="TableNormal"/>
        <w:tblW w:w="0" w:type="auto"/>
        <w:tblInd w:w="157" w:type="dxa"/>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Layout w:type="fixed"/>
        <w:tblLook w:val="01E0" w:firstRow="1" w:lastRow="1" w:firstColumn="1" w:lastColumn="1" w:noHBand="0" w:noVBand="0"/>
      </w:tblPr>
      <w:tblGrid>
        <w:gridCol w:w="620"/>
        <w:gridCol w:w="1720"/>
        <w:gridCol w:w="1580"/>
        <w:gridCol w:w="1450"/>
        <w:gridCol w:w="1620"/>
        <w:gridCol w:w="2640"/>
      </w:tblGrid>
      <w:tr w:rsidR="00275643" w14:paraId="3883533F" w14:textId="77777777">
        <w:trPr>
          <w:trHeight w:val="390"/>
        </w:trPr>
        <w:tc>
          <w:tcPr>
            <w:tcW w:w="620" w:type="dxa"/>
            <w:shd w:val="clear" w:color="auto" w:fill="F1F1F1"/>
          </w:tcPr>
          <w:p w14:paraId="38835339" w14:textId="77777777" w:rsidR="00275643" w:rsidRDefault="00000000">
            <w:pPr>
              <w:pStyle w:val="TableParagraph"/>
              <w:spacing w:before="108"/>
              <w:ind w:left="85"/>
              <w:rPr>
                <w:b/>
                <w:sz w:val="14"/>
              </w:rPr>
            </w:pPr>
            <w:r>
              <w:rPr>
                <w:b/>
                <w:color w:val="333333"/>
                <w:spacing w:val="-2"/>
                <w:sz w:val="14"/>
              </w:rPr>
              <w:t>Period</w:t>
            </w:r>
          </w:p>
        </w:tc>
        <w:tc>
          <w:tcPr>
            <w:tcW w:w="1720" w:type="dxa"/>
            <w:shd w:val="clear" w:color="auto" w:fill="F1F1F1"/>
          </w:tcPr>
          <w:p w14:paraId="3883533A" w14:textId="77777777" w:rsidR="00275643" w:rsidRDefault="00000000">
            <w:pPr>
              <w:pStyle w:val="TableParagraph"/>
              <w:spacing w:before="108"/>
              <w:ind w:left="85"/>
              <w:rPr>
                <w:b/>
                <w:sz w:val="14"/>
              </w:rPr>
            </w:pPr>
            <w:r>
              <w:rPr>
                <w:b/>
                <w:color w:val="333333"/>
                <w:sz w:val="14"/>
              </w:rPr>
              <w:t>Oil</w:t>
            </w:r>
            <w:r>
              <w:rPr>
                <w:b/>
                <w:color w:val="333333"/>
                <w:spacing w:val="4"/>
                <w:sz w:val="14"/>
              </w:rPr>
              <w:t xml:space="preserve"> </w:t>
            </w:r>
            <w:r>
              <w:rPr>
                <w:b/>
                <w:color w:val="333333"/>
                <w:sz w:val="14"/>
              </w:rPr>
              <w:t>Production</w:t>
            </w:r>
            <w:r>
              <w:rPr>
                <w:b/>
                <w:color w:val="333333"/>
                <w:spacing w:val="5"/>
                <w:sz w:val="14"/>
              </w:rPr>
              <w:t xml:space="preserve"> </w:t>
            </w:r>
            <w:r>
              <w:rPr>
                <w:b/>
                <w:color w:val="333333"/>
                <w:spacing w:val="-2"/>
                <w:sz w:val="14"/>
              </w:rPr>
              <w:t>(BOPD)</w:t>
            </w:r>
          </w:p>
        </w:tc>
        <w:tc>
          <w:tcPr>
            <w:tcW w:w="1580" w:type="dxa"/>
            <w:shd w:val="clear" w:color="auto" w:fill="F1F1F1"/>
          </w:tcPr>
          <w:p w14:paraId="3883533B" w14:textId="77777777" w:rsidR="00275643" w:rsidRDefault="00000000">
            <w:pPr>
              <w:pStyle w:val="TableParagraph"/>
              <w:spacing w:before="108"/>
              <w:ind w:left="86"/>
              <w:rPr>
                <w:b/>
                <w:sz w:val="14"/>
              </w:rPr>
            </w:pPr>
            <w:r>
              <w:rPr>
                <w:b/>
                <w:color w:val="333333"/>
                <w:sz w:val="14"/>
              </w:rPr>
              <w:t>Gross</w:t>
            </w:r>
            <w:r>
              <w:rPr>
                <w:b/>
                <w:color w:val="333333"/>
                <w:spacing w:val="4"/>
                <w:sz w:val="14"/>
              </w:rPr>
              <w:t xml:space="preserve"> </w:t>
            </w:r>
            <w:r>
              <w:rPr>
                <w:b/>
                <w:color w:val="333333"/>
                <w:sz w:val="14"/>
              </w:rPr>
              <w:t>Gas</w:t>
            </w:r>
            <w:r>
              <w:rPr>
                <w:b/>
                <w:color w:val="333333"/>
                <w:spacing w:val="5"/>
                <w:sz w:val="14"/>
              </w:rPr>
              <w:t xml:space="preserve"> </w:t>
            </w:r>
            <w:r>
              <w:rPr>
                <w:b/>
                <w:color w:val="333333"/>
                <w:spacing w:val="-2"/>
                <w:sz w:val="14"/>
              </w:rPr>
              <w:t>(MMscfd)</w:t>
            </w:r>
          </w:p>
        </w:tc>
        <w:tc>
          <w:tcPr>
            <w:tcW w:w="1450" w:type="dxa"/>
            <w:shd w:val="clear" w:color="auto" w:fill="F1F1F1"/>
          </w:tcPr>
          <w:p w14:paraId="3883533C" w14:textId="77777777" w:rsidR="00275643" w:rsidRDefault="00000000">
            <w:pPr>
              <w:pStyle w:val="TableParagraph"/>
              <w:spacing w:before="108"/>
              <w:ind w:left="83"/>
              <w:rPr>
                <w:b/>
                <w:sz w:val="14"/>
              </w:rPr>
            </w:pPr>
            <w:r>
              <w:rPr>
                <w:b/>
                <w:color w:val="333333"/>
                <w:sz w:val="14"/>
              </w:rPr>
              <w:t>Fuel</w:t>
            </w:r>
            <w:r>
              <w:rPr>
                <w:b/>
                <w:color w:val="333333"/>
                <w:spacing w:val="4"/>
                <w:sz w:val="14"/>
              </w:rPr>
              <w:t xml:space="preserve"> </w:t>
            </w:r>
            <w:r>
              <w:rPr>
                <w:b/>
                <w:color w:val="333333"/>
                <w:sz w:val="14"/>
              </w:rPr>
              <w:t>Gas</w:t>
            </w:r>
            <w:r>
              <w:rPr>
                <w:b/>
                <w:color w:val="333333"/>
                <w:spacing w:val="4"/>
                <w:sz w:val="14"/>
              </w:rPr>
              <w:t xml:space="preserve"> </w:t>
            </w:r>
            <w:r>
              <w:rPr>
                <w:b/>
                <w:color w:val="333333"/>
                <w:spacing w:val="-2"/>
                <w:sz w:val="14"/>
              </w:rPr>
              <w:t>(MMscfd)</w:t>
            </w:r>
          </w:p>
        </w:tc>
        <w:tc>
          <w:tcPr>
            <w:tcW w:w="1620" w:type="dxa"/>
            <w:shd w:val="clear" w:color="auto" w:fill="F1F1F1"/>
          </w:tcPr>
          <w:p w14:paraId="3883533D" w14:textId="77777777" w:rsidR="00275643" w:rsidRDefault="00000000">
            <w:pPr>
              <w:pStyle w:val="TableParagraph"/>
              <w:spacing w:before="108"/>
              <w:ind w:left="89"/>
              <w:rPr>
                <w:b/>
                <w:sz w:val="14"/>
              </w:rPr>
            </w:pPr>
            <w:r>
              <w:rPr>
                <w:b/>
                <w:color w:val="333333"/>
                <w:sz w:val="14"/>
              </w:rPr>
              <w:t>Export</w:t>
            </w:r>
            <w:r>
              <w:rPr>
                <w:b/>
                <w:color w:val="333333"/>
                <w:spacing w:val="4"/>
                <w:sz w:val="14"/>
              </w:rPr>
              <w:t xml:space="preserve"> </w:t>
            </w:r>
            <w:r>
              <w:rPr>
                <w:b/>
                <w:color w:val="333333"/>
                <w:sz w:val="14"/>
              </w:rPr>
              <w:t>Gas</w:t>
            </w:r>
            <w:r>
              <w:rPr>
                <w:b/>
                <w:color w:val="333333"/>
                <w:spacing w:val="5"/>
                <w:sz w:val="14"/>
              </w:rPr>
              <w:t xml:space="preserve"> </w:t>
            </w:r>
            <w:r>
              <w:rPr>
                <w:b/>
                <w:color w:val="333333"/>
                <w:spacing w:val="-2"/>
                <w:sz w:val="14"/>
              </w:rPr>
              <w:t>(MMscfd)</w:t>
            </w:r>
          </w:p>
        </w:tc>
        <w:tc>
          <w:tcPr>
            <w:tcW w:w="2640" w:type="dxa"/>
            <w:shd w:val="clear" w:color="auto" w:fill="F1F1F1"/>
          </w:tcPr>
          <w:p w14:paraId="3883533E" w14:textId="77777777" w:rsidR="00275643" w:rsidRDefault="00000000">
            <w:pPr>
              <w:pStyle w:val="TableParagraph"/>
              <w:spacing w:before="108"/>
              <w:ind w:left="86"/>
              <w:rPr>
                <w:b/>
                <w:sz w:val="14"/>
              </w:rPr>
            </w:pPr>
            <w:r>
              <w:rPr>
                <w:b/>
                <w:color w:val="333333"/>
                <w:sz w:val="14"/>
              </w:rPr>
              <w:t>Active</w:t>
            </w:r>
            <w:r>
              <w:rPr>
                <w:b/>
                <w:color w:val="333333"/>
                <w:spacing w:val="3"/>
                <w:sz w:val="14"/>
              </w:rPr>
              <w:t xml:space="preserve"> </w:t>
            </w:r>
            <w:r>
              <w:rPr>
                <w:b/>
                <w:color w:val="333333"/>
                <w:sz w:val="14"/>
              </w:rPr>
              <w:t>Fields</w:t>
            </w:r>
            <w:r>
              <w:rPr>
                <w:b/>
                <w:color w:val="333333"/>
                <w:spacing w:val="3"/>
                <w:sz w:val="14"/>
              </w:rPr>
              <w:t xml:space="preserve"> </w:t>
            </w:r>
            <w:r>
              <w:rPr>
                <w:b/>
                <w:color w:val="333333"/>
                <w:sz w:val="14"/>
              </w:rPr>
              <w:t>/</w:t>
            </w:r>
            <w:r>
              <w:rPr>
                <w:b/>
                <w:color w:val="333333"/>
                <w:spacing w:val="4"/>
                <w:sz w:val="14"/>
              </w:rPr>
              <w:t xml:space="preserve"> </w:t>
            </w:r>
            <w:r>
              <w:rPr>
                <w:b/>
                <w:color w:val="333333"/>
                <w:spacing w:val="-2"/>
                <w:sz w:val="14"/>
              </w:rPr>
              <w:t>Phases</w:t>
            </w:r>
          </w:p>
        </w:tc>
      </w:tr>
      <w:tr w:rsidR="00275643" w14:paraId="38835346" w14:textId="77777777">
        <w:trPr>
          <w:trHeight w:val="390"/>
        </w:trPr>
        <w:tc>
          <w:tcPr>
            <w:tcW w:w="620" w:type="dxa"/>
          </w:tcPr>
          <w:p w14:paraId="38835340" w14:textId="77777777" w:rsidR="00275643" w:rsidRDefault="00000000">
            <w:pPr>
              <w:pStyle w:val="TableParagraph"/>
              <w:spacing w:before="108"/>
              <w:ind w:left="85"/>
              <w:rPr>
                <w:sz w:val="14"/>
              </w:rPr>
            </w:pPr>
            <w:r>
              <w:rPr>
                <w:color w:val="333333"/>
                <w:spacing w:val="-4"/>
                <w:sz w:val="14"/>
              </w:rPr>
              <w:t>Start</w:t>
            </w:r>
          </w:p>
        </w:tc>
        <w:tc>
          <w:tcPr>
            <w:tcW w:w="1720" w:type="dxa"/>
          </w:tcPr>
          <w:p w14:paraId="38835341" w14:textId="77777777" w:rsidR="00275643" w:rsidRDefault="00000000">
            <w:pPr>
              <w:pStyle w:val="TableParagraph"/>
              <w:spacing w:before="108"/>
              <w:ind w:left="85"/>
              <w:rPr>
                <w:sz w:val="14"/>
              </w:rPr>
            </w:pPr>
            <w:r>
              <w:rPr>
                <w:color w:val="333333"/>
                <w:spacing w:val="-2"/>
                <w:sz w:val="14"/>
              </w:rPr>
              <w:t>1,300</w:t>
            </w:r>
          </w:p>
        </w:tc>
        <w:tc>
          <w:tcPr>
            <w:tcW w:w="1580" w:type="dxa"/>
          </w:tcPr>
          <w:p w14:paraId="38835342" w14:textId="77777777" w:rsidR="00275643" w:rsidRDefault="00000000">
            <w:pPr>
              <w:pStyle w:val="TableParagraph"/>
              <w:spacing w:before="108"/>
              <w:ind w:left="86"/>
              <w:rPr>
                <w:sz w:val="14"/>
              </w:rPr>
            </w:pPr>
            <w:r>
              <w:rPr>
                <w:color w:val="333333"/>
                <w:spacing w:val="-5"/>
                <w:sz w:val="14"/>
              </w:rPr>
              <w:t>3.0</w:t>
            </w:r>
          </w:p>
        </w:tc>
        <w:tc>
          <w:tcPr>
            <w:tcW w:w="1450" w:type="dxa"/>
          </w:tcPr>
          <w:p w14:paraId="38835343" w14:textId="77777777" w:rsidR="00275643" w:rsidRDefault="00000000">
            <w:pPr>
              <w:pStyle w:val="TableParagraph"/>
              <w:spacing w:before="108"/>
              <w:ind w:left="83"/>
              <w:rPr>
                <w:sz w:val="14"/>
              </w:rPr>
            </w:pPr>
            <w:r>
              <w:rPr>
                <w:color w:val="333333"/>
                <w:spacing w:val="-5"/>
                <w:sz w:val="14"/>
              </w:rPr>
              <w:t>1.0</w:t>
            </w:r>
          </w:p>
        </w:tc>
        <w:tc>
          <w:tcPr>
            <w:tcW w:w="1620" w:type="dxa"/>
          </w:tcPr>
          <w:p w14:paraId="38835344" w14:textId="77777777" w:rsidR="00275643" w:rsidRDefault="00000000">
            <w:pPr>
              <w:pStyle w:val="TableParagraph"/>
              <w:spacing w:before="108"/>
              <w:ind w:left="89"/>
              <w:rPr>
                <w:sz w:val="14"/>
              </w:rPr>
            </w:pPr>
            <w:r>
              <w:rPr>
                <w:color w:val="333333"/>
                <w:spacing w:val="-5"/>
                <w:sz w:val="14"/>
              </w:rPr>
              <w:t>0.0</w:t>
            </w:r>
          </w:p>
        </w:tc>
        <w:tc>
          <w:tcPr>
            <w:tcW w:w="2640" w:type="dxa"/>
          </w:tcPr>
          <w:p w14:paraId="38835345" w14:textId="77777777" w:rsidR="00275643" w:rsidRDefault="00000000">
            <w:pPr>
              <w:pStyle w:val="TableParagraph"/>
              <w:spacing w:before="108"/>
              <w:ind w:left="86"/>
              <w:rPr>
                <w:sz w:val="14"/>
              </w:rPr>
            </w:pPr>
            <w:r>
              <w:rPr>
                <w:color w:val="333333"/>
                <w:sz w:val="14"/>
              </w:rPr>
              <w:t>La</w:t>
            </w:r>
            <w:r>
              <w:rPr>
                <w:color w:val="333333"/>
                <w:spacing w:val="3"/>
                <w:sz w:val="14"/>
              </w:rPr>
              <w:t xml:space="preserve"> </w:t>
            </w:r>
            <w:r>
              <w:rPr>
                <w:color w:val="333333"/>
                <w:sz w:val="14"/>
              </w:rPr>
              <w:t>Paz</w:t>
            </w:r>
            <w:r>
              <w:rPr>
                <w:color w:val="333333"/>
                <w:spacing w:val="3"/>
                <w:sz w:val="14"/>
              </w:rPr>
              <w:t xml:space="preserve"> </w:t>
            </w:r>
            <w:r>
              <w:rPr>
                <w:color w:val="333333"/>
                <w:spacing w:val="-2"/>
                <w:sz w:val="14"/>
              </w:rPr>
              <w:t>Baseline</w:t>
            </w:r>
          </w:p>
        </w:tc>
      </w:tr>
      <w:tr w:rsidR="00275643" w14:paraId="3883534D" w14:textId="77777777">
        <w:trPr>
          <w:trHeight w:val="390"/>
        </w:trPr>
        <w:tc>
          <w:tcPr>
            <w:tcW w:w="620" w:type="dxa"/>
          </w:tcPr>
          <w:p w14:paraId="38835347" w14:textId="77777777" w:rsidR="00275643" w:rsidRDefault="00000000">
            <w:pPr>
              <w:pStyle w:val="TableParagraph"/>
              <w:spacing w:before="108"/>
              <w:ind w:left="85"/>
              <w:rPr>
                <w:sz w:val="14"/>
              </w:rPr>
            </w:pPr>
            <w:r>
              <w:rPr>
                <w:color w:val="333333"/>
                <w:sz w:val="14"/>
              </w:rPr>
              <w:t>Year</w:t>
            </w:r>
            <w:r>
              <w:rPr>
                <w:color w:val="333333"/>
                <w:spacing w:val="-10"/>
                <w:sz w:val="14"/>
              </w:rPr>
              <w:t xml:space="preserve"> 1</w:t>
            </w:r>
          </w:p>
        </w:tc>
        <w:tc>
          <w:tcPr>
            <w:tcW w:w="1720" w:type="dxa"/>
          </w:tcPr>
          <w:p w14:paraId="38835348" w14:textId="77777777" w:rsidR="00275643" w:rsidRDefault="00000000">
            <w:pPr>
              <w:pStyle w:val="TableParagraph"/>
              <w:spacing w:before="108"/>
              <w:ind w:left="85"/>
              <w:rPr>
                <w:sz w:val="14"/>
              </w:rPr>
            </w:pPr>
            <w:r>
              <w:rPr>
                <w:color w:val="333333"/>
                <w:spacing w:val="-2"/>
                <w:sz w:val="14"/>
              </w:rPr>
              <w:t>14,000</w:t>
            </w:r>
          </w:p>
        </w:tc>
        <w:tc>
          <w:tcPr>
            <w:tcW w:w="1580" w:type="dxa"/>
          </w:tcPr>
          <w:p w14:paraId="38835349" w14:textId="77777777" w:rsidR="00275643" w:rsidRDefault="00000000">
            <w:pPr>
              <w:pStyle w:val="TableParagraph"/>
              <w:spacing w:before="108"/>
              <w:ind w:left="86"/>
              <w:rPr>
                <w:sz w:val="14"/>
              </w:rPr>
            </w:pPr>
            <w:r>
              <w:rPr>
                <w:color w:val="333333"/>
                <w:spacing w:val="-4"/>
                <w:sz w:val="14"/>
              </w:rPr>
              <w:t>15.0</w:t>
            </w:r>
          </w:p>
        </w:tc>
        <w:tc>
          <w:tcPr>
            <w:tcW w:w="1450" w:type="dxa"/>
          </w:tcPr>
          <w:p w14:paraId="3883534A" w14:textId="77777777" w:rsidR="00275643" w:rsidRDefault="00000000">
            <w:pPr>
              <w:pStyle w:val="TableParagraph"/>
              <w:spacing w:before="108"/>
              <w:ind w:left="83"/>
              <w:rPr>
                <w:sz w:val="14"/>
              </w:rPr>
            </w:pPr>
            <w:r>
              <w:rPr>
                <w:color w:val="333333"/>
                <w:spacing w:val="-5"/>
                <w:sz w:val="14"/>
              </w:rPr>
              <w:t>3.0</w:t>
            </w:r>
          </w:p>
        </w:tc>
        <w:tc>
          <w:tcPr>
            <w:tcW w:w="1620" w:type="dxa"/>
          </w:tcPr>
          <w:p w14:paraId="3883534B" w14:textId="77777777" w:rsidR="00275643" w:rsidRDefault="00000000">
            <w:pPr>
              <w:pStyle w:val="TableParagraph"/>
              <w:spacing w:before="108"/>
              <w:ind w:left="89"/>
              <w:rPr>
                <w:sz w:val="14"/>
              </w:rPr>
            </w:pPr>
            <w:r>
              <w:rPr>
                <w:color w:val="333333"/>
                <w:spacing w:val="-5"/>
                <w:sz w:val="14"/>
              </w:rPr>
              <w:t>0.0</w:t>
            </w:r>
          </w:p>
        </w:tc>
        <w:tc>
          <w:tcPr>
            <w:tcW w:w="2640" w:type="dxa"/>
          </w:tcPr>
          <w:p w14:paraId="3883534C" w14:textId="77777777" w:rsidR="00275643" w:rsidRDefault="00000000">
            <w:pPr>
              <w:pStyle w:val="TableParagraph"/>
              <w:spacing w:before="108"/>
              <w:ind w:left="86"/>
              <w:rPr>
                <w:sz w:val="14"/>
              </w:rPr>
            </w:pPr>
            <w:r>
              <w:rPr>
                <w:color w:val="333333"/>
                <w:sz w:val="14"/>
              </w:rPr>
              <w:t>Phase</w:t>
            </w:r>
            <w:r>
              <w:rPr>
                <w:color w:val="333333"/>
                <w:spacing w:val="3"/>
                <w:sz w:val="14"/>
              </w:rPr>
              <w:t xml:space="preserve"> </w:t>
            </w:r>
            <w:r>
              <w:rPr>
                <w:color w:val="333333"/>
                <w:sz w:val="14"/>
              </w:rPr>
              <w:t>1:</w:t>
            </w:r>
            <w:r>
              <w:rPr>
                <w:color w:val="333333"/>
                <w:spacing w:val="4"/>
                <w:sz w:val="14"/>
              </w:rPr>
              <w:t xml:space="preserve"> </w:t>
            </w:r>
            <w:r>
              <w:rPr>
                <w:color w:val="333333"/>
                <w:sz w:val="14"/>
              </w:rPr>
              <w:t>La</w:t>
            </w:r>
            <w:r>
              <w:rPr>
                <w:color w:val="333333"/>
                <w:spacing w:val="3"/>
                <w:sz w:val="14"/>
              </w:rPr>
              <w:t xml:space="preserve"> </w:t>
            </w:r>
            <w:r>
              <w:rPr>
                <w:color w:val="333333"/>
                <w:sz w:val="14"/>
              </w:rPr>
              <w:t>Paz</w:t>
            </w:r>
            <w:r>
              <w:rPr>
                <w:color w:val="333333"/>
                <w:spacing w:val="4"/>
                <w:sz w:val="14"/>
              </w:rPr>
              <w:t xml:space="preserve"> </w:t>
            </w:r>
            <w:r>
              <w:rPr>
                <w:color w:val="333333"/>
                <w:spacing w:val="-2"/>
                <w:sz w:val="14"/>
              </w:rPr>
              <w:t>Reactivation</w:t>
            </w:r>
          </w:p>
        </w:tc>
      </w:tr>
      <w:tr w:rsidR="00275643" w14:paraId="38835354" w14:textId="77777777">
        <w:trPr>
          <w:trHeight w:val="390"/>
        </w:trPr>
        <w:tc>
          <w:tcPr>
            <w:tcW w:w="620" w:type="dxa"/>
          </w:tcPr>
          <w:p w14:paraId="3883534E" w14:textId="77777777" w:rsidR="00275643" w:rsidRDefault="00000000">
            <w:pPr>
              <w:pStyle w:val="TableParagraph"/>
              <w:spacing w:before="108"/>
              <w:ind w:left="85"/>
              <w:rPr>
                <w:sz w:val="14"/>
              </w:rPr>
            </w:pPr>
            <w:r>
              <w:rPr>
                <w:color w:val="333333"/>
                <w:sz w:val="14"/>
              </w:rPr>
              <w:t>Year</w:t>
            </w:r>
            <w:r>
              <w:rPr>
                <w:color w:val="333333"/>
                <w:spacing w:val="-10"/>
                <w:sz w:val="14"/>
              </w:rPr>
              <w:t xml:space="preserve"> 2</w:t>
            </w:r>
          </w:p>
        </w:tc>
        <w:tc>
          <w:tcPr>
            <w:tcW w:w="1720" w:type="dxa"/>
          </w:tcPr>
          <w:p w14:paraId="3883534F" w14:textId="77777777" w:rsidR="00275643" w:rsidRDefault="00000000">
            <w:pPr>
              <w:pStyle w:val="TableParagraph"/>
              <w:spacing w:before="108"/>
              <w:ind w:left="85"/>
              <w:rPr>
                <w:sz w:val="14"/>
              </w:rPr>
            </w:pPr>
            <w:r>
              <w:rPr>
                <w:color w:val="333333"/>
                <w:spacing w:val="-2"/>
                <w:sz w:val="14"/>
              </w:rPr>
              <w:t>22,000</w:t>
            </w:r>
          </w:p>
        </w:tc>
        <w:tc>
          <w:tcPr>
            <w:tcW w:w="1580" w:type="dxa"/>
          </w:tcPr>
          <w:p w14:paraId="38835350" w14:textId="77777777" w:rsidR="00275643" w:rsidRDefault="00000000">
            <w:pPr>
              <w:pStyle w:val="TableParagraph"/>
              <w:spacing w:before="108"/>
              <w:ind w:left="86"/>
              <w:rPr>
                <w:sz w:val="14"/>
              </w:rPr>
            </w:pPr>
            <w:r>
              <w:rPr>
                <w:color w:val="333333"/>
                <w:spacing w:val="-4"/>
                <w:sz w:val="14"/>
              </w:rPr>
              <w:t>30.0</w:t>
            </w:r>
          </w:p>
        </w:tc>
        <w:tc>
          <w:tcPr>
            <w:tcW w:w="1450" w:type="dxa"/>
          </w:tcPr>
          <w:p w14:paraId="38835351" w14:textId="77777777" w:rsidR="00275643" w:rsidRDefault="00000000">
            <w:pPr>
              <w:pStyle w:val="TableParagraph"/>
              <w:spacing w:before="108"/>
              <w:ind w:left="83"/>
              <w:rPr>
                <w:sz w:val="14"/>
              </w:rPr>
            </w:pPr>
            <w:r>
              <w:rPr>
                <w:color w:val="333333"/>
                <w:spacing w:val="-5"/>
                <w:sz w:val="14"/>
              </w:rPr>
              <w:t>5.0</w:t>
            </w:r>
          </w:p>
        </w:tc>
        <w:tc>
          <w:tcPr>
            <w:tcW w:w="1620" w:type="dxa"/>
          </w:tcPr>
          <w:p w14:paraId="38835352" w14:textId="77777777" w:rsidR="00275643" w:rsidRDefault="00000000">
            <w:pPr>
              <w:pStyle w:val="TableParagraph"/>
              <w:spacing w:before="108"/>
              <w:ind w:left="89"/>
              <w:rPr>
                <w:sz w:val="14"/>
              </w:rPr>
            </w:pPr>
            <w:r>
              <w:rPr>
                <w:color w:val="333333"/>
                <w:spacing w:val="-4"/>
                <w:sz w:val="14"/>
              </w:rPr>
              <w:t>25.0</w:t>
            </w:r>
          </w:p>
        </w:tc>
        <w:tc>
          <w:tcPr>
            <w:tcW w:w="2640" w:type="dxa"/>
          </w:tcPr>
          <w:p w14:paraId="38835353" w14:textId="77777777" w:rsidR="00275643" w:rsidRDefault="00000000">
            <w:pPr>
              <w:pStyle w:val="TableParagraph"/>
              <w:spacing w:before="108"/>
              <w:ind w:left="86"/>
              <w:rPr>
                <w:sz w:val="14"/>
              </w:rPr>
            </w:pPr>
            <w:r>
              <w:rPr>
                <w:color w:val="333333"/>
                <w:sz w:val="14"/>
              </w:rPr>
              <w:t>Phase</w:t>
            </w:r>
            <w:r>
              <w:rPr>
                <w:color w:val="333333"/>
                <w:spacing w:val="3"/>
                <w:sz w:val="14"/>
              </w:rPr>
              <w:t xml:space="preserve"> </w:t>
            </w:r>
            <w:r>
              <w:rPr>
                <w:color w:val="333333"/>
                <w:sz w:val="14"/>
              </w:rPr>
              <w:t>2:</w:t>
            </w:r>
            <w:r>
              <w:rPr>
                <w:color w:val="333333"/>
                <w:spacing w:val="4"/>
                <w:sz w:val="14"/>
              </w:rPr>
              <w:t xml:space="preserve"> </w:t>
            </w:r>
            <w:r>
              <w:rPr>
                <w:color w:val="333333"/>
                <w:sz w:val="14"/>
              </w:rPr>
              <w:t>Mara</w:t>
            </w:r>
            <w:r>
              <w:rPr>
                <w:color w:val="333333"/>
                <w:spacing w:val="4"/>
                <w:sz w:val="14"/>
              </w:rPr>
              <w:t xml:space="preserve"> </w:t>
            </w:r>
            <w:r>
              <w:rPr>
                <w:color w:val="333333"/>
                <w:sz w:val="14"/>
              </w:rPr>
              <w:t>&amp;</w:t>
            </w:r>
            <w:r>
              <w:rPr>
                <w:color w:val="333333"/>
                <w:spacing w:val="4"/>
                <w:sz w:val="14"/>
              </w:rPr>
              <w:t xml:space="preserve"> </w:t>
            </w:r>
            <w:r>
              <w:rPr>
                <w:color w:val="333333"/>
                <w:sz w:val="14"/>
              </w:rPr>
              <w:t>Mara</w:t>
            </w:r>
            <w:r>
              <w:rPr>
                <w:color w:val="333333"/>
                <w:spacing w:val="3"/>
                <w:sz w:val="14"/>
              </w:rPr>
              <w:t xml:space="preserve"> </w:t>
            </w:r>
            <w:r>
              <w:rPr>
                <w:color w:val="333333"/>
                <w:spacing w:val="-2"/>
                <w:sz w:val="14"/>
              </w:rPr>
              <w:t>Oeste</w:t>
            </w:r>
          </w:p>
        </w:tc>
      </w:tr>
      <w:tr w:rsidR="00275643" w14:paraId="3883535B" w14:textId="77777777">
        <w:trPr>
          <w:trHeight w:val="390"/>
        </w:trPr>
        <w:tc>
          <w:tcPr>
            <w:tcW w:w="620" w:type="dxa"/>
          </w:tcPr>
          <w:p w14:paraId="38835355" w14:textId="77777777" w:rsidR="00275643" w:rsidRDefault="00000000">
            <w:pPr>
              <w:pStyle w:val="TableParagraph"/>
              <w:spacing w:before="108"/>
              <w:ind w:left="85"/>
              <w:rPr>
                <w:sz w:val="14"/>
              </w:rPr>
            </w:pPr>
            <w:r>
              <w:rPr>
                <w:color w:val="333333"/>
                <w:sz w:val="14"/>
              </w:rPr>
              <w:t>Year</w:t>
            </w:r>
            <w:r>
              <w:rPr>
                <w:color w:val="333333"/>
                <w:spacing w:val="-10"/>
                <w:sz w:val="14"/>
              </w:rPr>
              <w:t xml:space="preserve"> 3</w:t>
            </w:r>
          </w:p>
        </w:tc>
        <w:tc>
          <w:tcPr>
            <w:tcW w:w="1720" w:type="dxa"/>
          </w:tcPr>
          <w:p w14:paraId="38835356" w14:textId="77777777" w:rsidR="00275643" w:rsidRDefault="00000000">
            <w:pPr>
              <w:pStyle w:val="TableParagraph"/>
              <w:spacing w:before="108"/>
              <w:ind w:left="85"/>
              <w:rPr>
                <w:sz w:val="14"/>
              </w:rPr>
            </w:pPr>
            <w:r>
              <w:rPr>
                <w:color w:val="333333"/>
                <w:spacing w:val="-2"/>
                <w:sz w:val="14"/>
              </w:rPr>
              <w:t>32,000</w:t>
            </w:r>
          </w:p>
        </w:tc>
        <w:tc>
          <w:tcPr>
            <w:tcW w:w="1580" w:type="dxa"/>
          </w:tcPr>
          <w:p w14:paraId="38835357" w14:textId="77777777" w:rsidR="00275643" w:rsidRDefault="00000000">
            <w:pPr>
              <w:pStyle w:val="TableParagraph"/>
              <w:spacing w:before="108"/>
              <w:ind w:left="86"/>
              <w:rPr>
                <w:sz w:val="14"/>
              </w:rPr>
            </w:pPr>
            <w:r>
              <w:rPr>
                <w:color w:val="333333"/>
                <w:spacing w:val="-4"/>
                <w:sz w:val="14"/>
              </w:rPr>
              <w:t>50.0</w:t>
            </w:r>
          </w:p>
        </w:tc>
        <w:tc>
          <w:tcPr>
            <w:tcW w:w="1450" w:type="dxa"/>
          </w:tcPr>
          <w:p w14:paraId="38835358" w14:textId="77777777" w:rsidR="00275643" w:rsidRDefault="00000000">
            <w:pPr>
              <w:pStyle w:val="TableParagraph"/>
              <w:spacing w:before="108"/>
              <w:ind w:left="83"/>
              <w:rPr>
                <w:sz w:val="14"/>
              </w:rPr>
            </w:pPr>
            <w:r>
              <w:rPr>
                <w:color w:val="333333"/>
                <w:spacing w:val="-5"/>
                <w:sz w:val="14"/>
              </w:rPr>
              <w:t>7.0</w:t>
            </w:r>
          </w:p>
        </w:tc>
        <w:tc>
          <w:tcPr>
            <w:tcW w:w="1620" w:type="dxa"/>
          </w:tcPr>
          <w:p w14:paraId="38835359" w14:textId="77777777" w:rsidR="00275643" w:rsidRDefault="00000000">
            <w:pPr>
              <w:pStyle w:val="TableParagraph"/>
              <w:spacing w:before="108"/>
              <w:ind w:left="89"/>
              <w:rPr>
                <w:sz w:val="14"/>
              </w:rPr>
            </w:pPr>
            <w:r>
              <w:rPr>
                <w:color w:val="333333"/>
                <w:spacing w:val="-4"/>
                <w:sz w:val="14"/>
              </w:rPr>
              <w:t>43.0</w:t>
            </w:r>
          </w:p>
        </w:tc>
        <w:tc>
          <w:tcPr>
            <w:tcW w:w="2640" w:type="dxa"/>
          </w:tcPr>
          <w:p w14:paraId="3883535A" w14:textId="77777777" w:rsidR="00275643" w:rsidRDefault="00000000">
            <w:pPr>
              <w:pStyle w:val="TableParagraph"/>
              <w:spacing w:before="108"/>
              <w:ind w:left="86"/>
              <w:rPr>
                <w:sz w:val="14"/>
              </w:rPr>
            </w:pPr>
            <w:r>
              <w:rPr>
                <w:color w:val="333333"/>
                <w:sz w:val="14"/>
              </w:rPr>
              <w:t>Phase</w:t>
            </w:r>
            <w:r>
              <w:rPr>
                <w:color w:val="333333"/>
                <w:spacing w:val="3"/>
                <w:sz w:val="14"/>
              </w:rPr>
              <w:t xml:space="preserve"> </w:t>
            </w:r>
            <w:r>
              <w:rPr>
                <w:color w:val="333333"/>
                <w:sz w:val="14"/>
              </w:rPr>
              <w:t>3:</w:t>
            </w:r>
            <w:r>
              <w:rPr>
                <w:color w:val="333333"/>
                <w:spacing w:val="4"/>
                <w:sz w:val="14"/>
              </w:rPr>
              <w:t xml:space="preserve"> </w:t>
            </w:r>
            <w:r>
              <w:rPr>
                <w:color w:val="333333"/>
                <w:sz w:val="14"/>
              </w:rPr>
              <w:t>La</w:t>
            </w:r>
            <w:r>
              <w:rPr>
                <w:color w:val="333333"/>
                <w:spacing w:val="3"/>
                <w:sz w:val="14"/>
              </w:rPr>
              <w:t xml:space="preserve"> </w:t>
            </w:r>
            <w:r>
              <w:rPr>
                <w:color w:val="333333"/>
                <w:sz w:val="14"/>
              </w:rPr>
              <w:t>Paz</w:t>
            </w:r>
            <w:r>
              <w:rPr>
                <w:color w:val="333333"/>
                <w:spacing w:val="4"/>
                <w:sz w:val="14"/>
              </w:rPr>
              <w:t xml:space="preserve"> </w:t>
            </w:r>
            <w:r>
              <w:rPr>
                <w:color w:val="333333"/>
                <w:spacing w:val="-5"/>
                <w:sz w:val="14"/>
              </w:rPr>
              <w:t>Sur</w:t>
            </w:r>
          </w:p>
        </w:tc>
      </w:tr>
      <w:tr w:rsidR="00275643" w14:paraId="38835362" w14:textId="77777777">
        <w:trPr>
          <w:trHeight w:val="390"/>
        </w:trPr>
        <w:tc>
          <w:tcPr>
            <w:tcW w:w="620" w:type="dxa"/>
          </w:tcPr>
          <w:p w14:paraId="3883535C" w14:textId="77777777" w:rsidR="00275643" w:rsidRDefault="00000000">
            <w:pPr>
              <w:pStyle w:val="TableParagraph"/>
              <w:spacing w:before="108"/>
              <w:ind w:left="85"/>
              <w:rPr>
                <w:sz w:val="14"/>
              </w:rPr>
            </w:pPr>
            <w:r>
              <w:rPr>
                <w:color w:val="333333"/>
                <w:sz w:val="14"/>
              </w:rPr>
              <w:t>Year</w:t>
            </w:r>
            <w:r>
              <w:rPr>
                <w:color w:val="333333"/>
                <w:spacing w:val="-10"/>
                <w:sz w:val="14"/>
              </w:rPr>
              <w:t xml:space="preserve"> 4</w:t>
            </w:r>
          </w:p>
        </w:tc>
        <w:tc>
          <w:tcPr>
            <w:tcW w:w="1720" w:type="dxa"/>
          </w:tcPr>
          <w:p w14:paraId="3883535D" w14:textId="77777777" w:rsidR="00275643" w:rsidRDefault="00000000">
            <w:pPr>
              <w:pStyle w:val="TableParagraph"/>
              <w:spacing w:before="108"/>
              <w:ind w:left="85"/>
              <w:rPr>
                <w:sz w:val="14"/>
              </w:rPr>
            </w:pPr>
            <w:r>
              <w:rPr>
                <w:color w:val="333333"/>
                <w:spacing w:val="-2"/>
                <w:sz w:val="14"/>
              </w:rPr>
              <w:t>40,000</w:t>
            </w:r>
          </w:p>
        </w:tc>
        <w:tc>
          <w:tcPr>
            <w:tcW w:w="1580" w:type="dxa"/>
          </w:tcPr>
          <w:p w14:paraId="3883535E" w14:textId="77777777" w:rsidR="00275643" w:rsidRDefault="00000000">
            <w:pPr>
              <w:pStyle w:val="TableParagraph"/>
              <w:spacing w:before="108"/>
              <w:ind w:left="86"/>
              <w:rPr>
                <w:sz w:val="14"/>
              </w:rPr>
            </w:pPr>
            <w:r>
              <w:rPr>
                <w:color w:val="333333"/>
                <w:spacing w:val="-4"/>
                <w:sz w:val="14"/>
              </w:rPr>
              <w:t>70.0</w:t>
            </w:r>
          </w:p>
        </w:tc>
        <w:tc>
          <w:tcPr>
            <w:tcW w:w="1450" w:type="dxa"/>
          </w:tcPr>
          <w:p w14:paraId="3883535F" w14:textId="77777777" w:rsidR="00275643" w:rsidRDefault="00000000">
            <w:pPr>
              <w:pStyle w:val="TableParagraph"/>
              <w:spacing w:before="108"/>
              <w:ind w:left="83"/>
              <w:rPr>
                <w:sz w:val="14"/>
              </w:rPr>
            </w:pPr>
            <w:r>
              <w:rPr>
                <w:color w:val="333333"/>
                <w:spacing w:val="-5"/>
                <w:sz w:val="14"/>
              </w:rPr>
              <w:t>8.0</w:t>
            </w:r>
          </w:p>
        </w:tc>
        <w:tc>
          <w:tcPr>
            <w:tcW w:w="1620" w:type="dxa"/>
          </w:tcPr>
          <w:p w14:paraId="38835360" w14:textId="77777777" w:rsidR="00275643" w:rsidRDefault="00000000">
            <w:pPr>
              <w:pStyle w:val="TableParagraph"/>
              <w:spacing w:before="108"/>
              <w:ind w:left="89"/>
              <w:rPr>
                <w:sz w:val="14"/>
              </w:rPr>
            </w:pPr>
            <w:r>
              <w:rPr>
                <w:color w:val="333333"/>
                <w:spacing w:val="-4"/>
                <w:sz w:val="14"/>
              </w:rPr>
              <w:t>62.0</w:t>
            </w:r>
          </w:p>
        </w:tc>
        <w:tc>
          <w:tcPr>
            <w:tcW w:w="2640" w:type="dxa"/>
          </w:tcPr>
          <w:p w14:paraId="38835361" w14:textId="77777777" w:rsidR="00275643" w:rsidRDefault="00000000">
            <w:pPr>
              <w:pStyle w:val="TableParagraph"/>
              <w:spacing w:before="108"/>
              <w:ind w:left="86"/>
              <w:rPr>
                <w:sz w:val="14"/>
              </w:rPr>
            </w:pPr>
            <w:r>
              <w:rPr>
                <w:color w:val="333333"/>
                <w:sz w:val="14"/>
              </w:rPr>
              <w:t>Phase</w:t>
            </w:r>
            <w:r>
              <w:rPr>
                <w:color w:val="333333"/>
                <w:spacing w:val="3"/>
                <w:sz w:val="14"/>
              </w:rPr>
              <w:t xml:space="preserve"> </w:t>
            </w:r>
            <w:r>
              <w:rPr>
                <w:color w:val="333333"/>
                <w:sz w:val="14"/>
              </w:rPr>
              <w:t>4:</w:t>
            </w:r>
            <w:r>
              <w:rPr>
                <w:color w:val="333333"/>
                <w:spacing w:val="3"/>
                <w:sz w:val="14"/>
              </w:rPr>
              <w:t xml:space="preserve"> </w:t>
            </w:r>
            <w:r>
              <w:rPr>
                <w:color w:val="333333"/>
                <w:sz w:val="14"/>
              </w:rPr>
              <w:t>El</w:t>
            </w:r>
            <w:r>
              <w:rPr>
                <w:color w:val="333333"/>
                <w:spacing w:val="3"/>
                <w:sz w:val="14"/>
              </w:rPr>
              <w:t xml:space="preserve"> </w:t>
            </w:r>
            <w:r>
              <w:rPr>
                <w:color w:val="333333"/>
                <w:sz w:val="14"/>
              </w:rPr>
              <w:t>Mojan</w:t>
            </w:r>
            <w:r>
              <w:rPr>
                <w:color w:val="333333"/>
                <w:spacing w:val="4"/>
                <w:sz w:val="14"/>
              </w:rPr>
              <w:t xml:space="preserve"> </w:t>
            </w:r>
            <w:r>
              <w:rPr>
                <w:color w:val="333333"/>
                <w:sz w:val="14"/>
              </w:rPr>
              <w:t>&amp;</w:t>
            </w:r>
            <w:r>
              <w:rPr>
                <w:color w:val="333333"/>
                <w:spacing w:val="3"/>
                <w:sz w:val="14"/>
              </w:rPr>
              <w:t xml:space="preserve"> </w:t>
            </w:r>
            <w:r>
              <w:rPr>
                <w:color w:val="333333"/>
                <w:sz w:val="14"/>
              </w:rPr>
              <w:t>Full</w:t>
            </w:r>
            <w:r>
              <w:rPr>
                <w:color w:val="333333"/>
                <w:spacing w:val="3"/>
                <w:sz w:val="14"/>
              </w:rPr>
              <w:t xml:space="preserve"> </w:t>
            </w:r>
            <w:r>
              <w:rPr>
                <w:color w:val="333333"/>
                <w:sz w:val="14"/>
              </w:rPr>
              <w:t>Field</w:t>
            </w:r>
            <w:r>
              <w:rPr>
                <w:color w:val="333333"/>
                <w:spacing w:val="3"/>
                <w:sz w:val="14"/>
              </w:rPr>
              <w:t xml:space="preserve"> </w:t>
            </w:r>
            <w:r>
              <w:rPr>
                <w:color w:val="333333"/>
                <w:spacing w:val="-2"/>
                <w:sz w:val="14"/>
              </w:rPr>
              <w:t>Plateau</w:t>
            </w:r>
          </w:p>
        </w:tc>
      </w:tr>
    </w:tbl>
    <w:p w14:paraId="38835363" w14:textId="77777777" w:rsidR="00275643" w:rsidRDefault="00000000">
      <w:pPr>
        <w:pStyle w:val="BodyText"/>
        <w:spacing w:before="11"/>
        <w:rPr>
          <w:b/>
          <w:sz w:val="10"/>
        </w:rPr>
      </w:pPr>
      <w:r>
        <w:rPr>
          <w:b/>
          <w:noProof/>
          <w:sz w:val="10"/>
        </w:rPr>
        <mc:AlternateContent>
          <mc:Choice Requires="wpg">
            <w:drawing>
              <wp:anchor distT="0" distB="0" distL="0" distR="0" simplePos="0" relativeHeight="487625728" behindDoc="1" locked="0" layoutInCell="1" allowOverlap="1" wp14:anchorId="38837E3F" wp14:editId="38837E40">
                <wp:simplePos x="0" y="0"/>
                <wp:positionH relativeFrom="page">
                  <wp:posOffset>723899</wp:posOffset>
                </wp:positionH>
                <wp:positionV relativeFrom="paragraph">
                  <wp:posOffset>95250</wp:posOffset>
                </wp:positionV>
                <wp:extent cx="6121400" cy="12700"/>
                <wp:effectExtent l="0" t="0" r="0" b="0"/>
                <wp:wrapTopAndBottom/>
                <wp:docPr id="115" name="Group 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1400" cy="12700"/>
                          <a:chOff x="0" y="0"/>
                          <a:chExt cx="6121400" cy="12700"/>
                        </a:xfrm>
                      </wpg:grpSpPr>
                      <wps:wsp>
                        <wps:cNvPr id="100" name="Graphic 100"/>
                        <wps:cNvSpPr/>
                        <wps:spPr>
                          <a:xfrm>
                            <a:off x="0" y="0"/>
                            <a:ext cx="6121400" cy="6350"/>
                          </a:xfrm>
                          <a:custGeom>
                            <a:avLst/>
                            <a:gdLst/>
                            <a:ahLst/>
                            <a:cxnLst/>
                            <a:rect l="l" t="t" r="r" b="b"/>
                            <a:pathLst>
                              <a:path w="6121400" h="6350">
                                <a:moveTo>
                                  <a:pt x="6121400" y="6350"/>
                                </a:moveTo>
                                <a:lnTo>
                                  <a:pt x="0" y="6350"/>
                                </a:lnTo>
                                <a:lnTo>
                                  <a:pt x="0" y="0"/>
                                </a:lnTo>
                                <a:lnTo>
                                  <a:pt x="6121400" y="0"/>
                                </a:lnTo>
                                <a:lnTo>
                                  <a:pt x="6121400" y="6350"/>
                                </a:lnTo>
                                <a:close/>
                              </a:path>
                            </a:pathLst>
                          </a:custGeom>
                          <a:solidFill>
                            <a:srgbClr val="999999"/>
                          </a:solidFill>
                        </wps:spPr>
                        <wps:bodyPr wrap="square" lIns="0" tIns="0" rIns="0" bIns="0" rtlCol="0">
                          <a:prstTxWarp prst="textNoShape">
                            <a:avLst/>
                          </a:prstTxWarp>
                          <a:noAutofit/>
                        </wps:bodyPr>
                      </wps:wsp>
                      <wps:wsp>
                        <wps:cNvPr id="101" name="Graphic 101"/>
                        <wps:cNvSpPr/>
                        <wps:spPr>
                          <a:xfrm>
                            <a:off x="-12" y="7"/>
                            <a:ext cx="6122035" cy="12700"/>
                          </a:xfrm>
                          <a:custGeom>
                            <a:avLst/>
                            <a:gdLst/>
                            <a:ahLst/>
                            <a:cxnLst/>
                            <a:rect l="l" t="t" r="r" b="b"/>
                            <a:pathLst>
                              <a:path w="6122035" h="12700">
                                <a:moveTo>
                                  <a:pt x="6121412" y="0"/>
                                </a:moveTo>
                                <a:lnTo>
                                  <a:pt x="6115062" y="6350"/>
                                </a:lnTo>
                                <a:lnTo>
                                  <a:pt x="0" y="6350"/>
                                </a:lnTo>
                                <a:lnTo>
                                  <a:pt x="0" y="12700"/>
                                </a:lnTo>
                                <a:lnTo>
                                  <a:pt x="6115062" y="12700"/>
                                </a:lnTo>
                                <a:lnTo>
                                  <a:pt x="6121412" y="12700"/>
                                </a:lnTo>
                                <a:lnTo>
                                  <a:pt x="6121412" y="6350"/>
                                </a:lnTo>
                                <a:lnTo>
                                  <a:pt x="6121412" y="0"/>
                                </a:lnTo>
                                <a:close/>
                              </a:path>
                            </a:pathLst>
                          </a:custGeom>
                          <a:solidFill>
                            <a:srgbClr val="EDEDED"/>
                          </a:solidFill>
                        </wps:spPr>
                        <wps:bodyPr wrap="square" lIns="0" tIns="0" rIns="0" bIns="0" rtlCol="0">
                          <a:prstTxWarp prst="textNoShape">
                            <a:avLst/>
                          </a:prstTxWarp>
                          <a:noAutofit/>
                        </wps:bodyPr>
                      </wps:wsp>
                      <wps:wsp>
                        <wps:cNvPr id="102" name="Graphic 102"/>
                        <wps:cNvSpPr/>
                        <wps:spPr>
                          <a:xfrm>
                            <a:off x="0" y="0"/>
                            <a:ext cx="6350" cy="12700"/>
                          </a:xfrm>
                          <a:custGeom>
                            <a:avLst/>
                            <a:gdLst/>
                            <a:ahLst/>
                            <a:cxnLst/>
                            <a:rect l="l" t="t" r="r" b="b"/>
                            <a:pathLst>
                              <a:path w="6350" h="12700">
                                <a:moveTo>
                                  <a:pt x="0" y="12700"/>
                                </a:moveTo>
                                <a:lnTo>
                                  <a:pt x="0" y="0"/>
                                </a:lnTo>
                                <a:lnTo>
                                  <a:pt x="6350" y="0"/>
                                </a:lnTo>
                                <a:lnTo>
                                  <a:pt x="6350" y="6350"/>
                                </a:lnTo>
                                <a:lnTo>
                                  <a:pt x="0" y="12700"/>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309FDE4B" id="Group 99" o:spid="_x0000_s1026" style="position:absolute;margin-left:57pt;margin-top:7.5pt;width:482pt;height:1pt;z-index:-15690752;mso-wrap-distance-left:0;mso-wrap-distance-right:0;mso-position-horizontal-relative:page" coordsize="6121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">
                <v:shape id="Graphic 100" o:spid="_x0000_s1027" style="position:absolute;width:61214;height:63;visibility:visible;mso-wrap-style:square;v-text-anchor:top" coordsize="612140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" path="m6121400,6350l,6350,,,6121400,r,6350xe" fillcolor="#999" stroked="f">
                  <v:path arrowok="t"/>
                </v:shape>
                <v:shape id="Graphic 101" o:spid="_x0000_s1028" style="position:absolute;width:61220;height:127;visibility:visible;mso-wrap-style:square;v-text-anchor:top" coordsize="612203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" path="m6121412,r-6350,6350l,6350r,6350l6115062,12700r6350,l6121412,6350r,-6350xe" fillcolor="#ededed" stroked="f">
                  <v:path arrowok="t"/>
                </v:shape>
                <v:shape id="Graphic 102" o:spid="_x0000_s1029" style="position:absolute;width:63;height:127;visibility:visible;mso-wrap-style:square;v-text-anchor:top" coordsize="635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" path="m,12700l,,6350,r,6350l,12700xe" fillcolor="#999" stroked="f">
                  <v:path arrowok="t"/>
                </v:shape>
                <w10:wrap type="topAndBottom" anchorx="page"/>
              </v:group>
            </w:pict>
          </mc:Fallback>
        </mc:AlternateContent>
      </w:r>
    </w:p>
    <w:p w14:paraId="38835364" w14:textId="77777777" w:rsidR="00275643" w:rsidRDefault="00275643">
      <w:pPr>
        <w:pStyle w:val="BodyText"/>
        <w:rPr>
          <w:b/>
          <w:sz w:val="10"/>
        </w:rPr>
        <w:sectPr w:rsidR="00275643">
          <w:pgSz w:w="11920" w:h="16840"/>
          <w:pgMar w:top="1080" w:right="992" w:bottom="280" w:left="992" w:header="720" w:footer="720" w:gutter="0"/>
          <w:cols w:space="720"/>
        </w:sectPr>
      </w:pPr>
    </w:p>
    <w:p w14:paraId="38835365" w14:textId="77777777" w:rsidR="00275643" w:rsidRDefault="00000000">
      <w:pPr>
        <w:pStyle w:val="Heading1"/>
        <w:numPr>
          <w:ilvl w:val="0"/>
          <w:numId w:val="20"/>
        </w:numPr>
        <w:tabs>
          <w:tab w:val="left" w:pos="413"/>
        </w:tabs>
        <w:spacing w:before="66"/>
        <w:ind w:left="413" w:hanging="266"/>
        <w:jc w:val="left"/>
        <w:rPr>
          <w:color w:val="333333"/>
        </w:rPr>
      </w:pPr>
      <w:bookmarkStart w:id="4" w:name="6-well-inventory"/>
      <w:bookmarkEnd w:id="4"/>
      <w:r>
        <w:rPr>
          <w:color w:val="333333"/>
        </w:rPr>
        <w:lastRenderedPageBreak/>
        <w:t>Well</w:t>
      </w:r>
      <w:r>
        <w:rPr>
          <w:color w:val="333333"/>
          <w:spacing w:val="-5"/>
        </w:rPr>
        <w:t xml:space="preserve"> </w:t>
      </w:r>
      <w:r>
        <w:rPr>
          <w:color w:val="333333"/>
          <w:spacing w:val="-2"/>
        </w:rPr>
        <w:t>Inventory</w:t>
      </w:r>
    </w:p>
    <w:p w14:paraId="38835366" w14:textId="77777777" w:rsidR="00275643" w:rsidRDefault="00000000">
      <w:pPr>
        <w:pStyle w:val="BodyText"/>
        <w:spacing w:before="5"/>
        <w:rPr>
          <w:b/>
          <w:sz w:val="7"/>
        </w:rPr>
      </w:pPr>
      <w:r>
        <w:rPr>
          <w:b/>
          <w:noProof/>
          <w:sz w:val="7"/>
        </w:rPr>
        <mc:AlternateContent>
          <mc:Choice Requires="wps">
            <w:drawing>
              <wp:anchor distT="0" distB="0" distL="0" distR="0" simplePos="0" relativeHeight="487626240" behindDoc="1" locked="0" layoutInCell="1" allowOverlap="1" wp14:anchorId="38837E41" wp14:editId="38837E42">
                <wp:simplePos x="0" y="0"/>
                <wp:positionH relativeFrom="page">
                  <wp:posOffset>723899</wp:posOffset>
                </wp:positionH>
                <wp:positionV relativeFrom="paragraph">
                  <wp:posOffset>69616</wp:posOffset>
                </wp:positionV>
                <wp:extent cx="6121400" cy="6350"/>
                <wp:effectExtent l="0" t="0" r="0" b="0"/>
                <wp:wrapTopAndBottom/>
                <wp:docPr id="116" name="Graphic 1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1400" cy="6350"/>
                        </a:xfrm>
                        <a:custGeom>
                          <a:avLst/>
                          <a:gdLst/>
                          <a:ahLst/>
                          <a:cxnLst/>
                          <a:rect l="l" t="t" r="r" b="b"/>
                          <a:pathLst>
                            <a:path w="6121400" h="6350">
                              <a:moveTo>
                                <a:pt x="6121400" y="6350"/>
                              </a:moveTo>
                              <a:lnTo>
                                <a:pt x="0" y="6350"/>
                              </a:lnTo>
                              <a:lnTo>
                                <a:pt x="0" y="0"/>
                              </a:lnTo>
                              <a:lnTo>
                                <a:pt x="6121400" y="0"/>
                              </a:lnTo>
                              <a:lnTo>
                                <a:pt x="6121400" y="6350"/>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shape w14:anchorId="25F5C9C7" id="Graphic 103" o:spid="_x0000_s1026" style="position:absolute;margin-left:57pt;margin-top:5.5pt;width:482pt;height:.5pt;z-index:-15690240;visibility:visible;mso-wrap-style:square;mso-wrap-distance-left:0;mso-wrap-distance-top:0;mso-wrap-distance-right:0;mso-wrap-distance-bottom:0;mso-position-horizontal:absolute;mso-position-horizontal-relative:page;mso-position-vertical:absolute;mso-position-vertical-relative:text;v-text-anchor:top" coordsize="61214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" path="m6121400,6350l,6350,,,6121400,r,6350xe" fillcolor="#ccc" stroked="f">
                <v:path arrowok="t"/>
                <w10:wrap type="topAndBottom" anchorx="page"/>
              </v:shape>
            </w:pict>
          </mc:Fallback>
        </mc:AlternateContent>
      </w:r>
    </w:p>
    <w:p w14:paraId="38835367" w14:textId="77777777" w:rsidR="00275643" w:rsidRDefault="00000000">
      <w:pPr>
        <w:pStyle w:val="BodyText"/>
        <w:spacing w:before="190" w:line="338" w:lineRule="auto"/>
        <w:ind w:left="147" w:right="144"/>
        <w:jc w:val="both"/>
      </w:pPr>
      <w:r>
        <w:rPr>
          <w:color w:val="333333"/>
        </w:rPr>
        <w:t xml:space="preserve">The primary candidate basis for the La Paz reactivation is a set of </w:t>
      </w:r>
      <w:r>
        <w:rPr>
          <w:b/>
          <w:color w:val="333333"/>
        </w:rPr>
        <w:t xml:space="preserve">25 key candidate wells </w:t>
      </w:r>
      <w:r>
        <w:rPr>
          <w:color w:val="333333"/>
        </w:rPr>
        <w:t>categorized by priority and recommended lift mechanism. These wells represent the highest-probability, lowest-risk targets for immediate production restoration [1].</w:t>
      </w:r>
    </w:p>
    <w:p w14:paraId="38835368" w14:textId="77777777" w:rsidR="00275643" w:rsidRDefault="00275643">
      <w:pPr>
        <w:pStyle w:val="BodyText"/>
        <w:spacing w:before="98"/>
      </w:pPr>
    </w:p>
    <w:p w14:paraId="38835369" w14:textId="77777777" w:rsidR="00275643" w:rsidRDefault="00000000">
      <w:pPr>
        <w:pStyle w:val="Heading2"/>
        <w:ind w:left="147" w:firstLine="0"/>
        <w:jc w:val="both"/>
      </w:pPr>
      <w:r>
        <w:rPr>
          <w:color w:val="333333"/>
          <w:spacing w:val="-2"/>
          <w:w w:val="105"/>
        </w:rPr>
        <w:t>Table</w:t>
      </w:r>
      <w:r>
        <w:rPr>
          <w:color w:val="333333"/>
          <w:spacing w:val="-6"/>
          <w:w w:val="105"/>
        </w:rPr>
        <w:t xml:space="preserve"> </w:t>
      </w:r>
      <w:r>
        <w:rPr>
          <w:color w:val="333333"/>
          <w:spacing w:val="-2"/>
          <w:w w:val="105"/>
        </w:rPr>
        <w:t>6A:</w:t>
      </w:r>
      <w:r>
        <w:rPr>
          <w:color w:val="333333"/>
          <w:spacing w:val="-6"/>
          <w:w w:val="105"/>
        </w:rPr>
        <w:t xml:space="preserve"> </w:t>
      </w:r>
      <w:r>
        <w:rPr>
          <w:color w:val="333333"/>
          <w:spacing w:val="-2"/>
          <w:w w:val="105"/>
        </w:rPr>
        <w:t>Master</w:t>
      </w:r>
      <w:r>
        <w:rPr>
          <w:color w:val="333333"/>
          <w:spacing w:val="-6"/>
          <w:w w:val="105"/>
        </w:rPr>
        <w:t xml:space="preserve"> </w:t>
      </w:r>
      <w:r>
        <w:rPr>
          <w:color w:val="333333"/>
          <w:spacing w:val="-2"/>
          <w:w w:val="105"/>
        </w:rPr>
        <w:t>Well</w:t>
      </w:r>
      <w:r>
        <w:rPr>
          <w:color w:val="333333"/>
          <w:spacing w:val="-6"/>
          <w:w w:val="105"/>
        </w:rPr>
        <w:t xml:space="preserve"> </w:t>
      </w:r>
      <w:r>
        <w:rPr>
          <w:color w:val="333333"/>
          <w:spacing w:val="-2"/>
          <w:w w:val="105"/>
        </w:rPr>
        <w:t>Screening</w:t>
      </w:r>
      <w:r>
        <w:rPr>
          <w:color w:val="333333"/>
          <w:spacing w:val="-6"/>
          <w:w w:val="105"/>
        </w:rPr>
        <w:t xml:space="preserve"> </w:t>
      </w:r>
      <w:r>
        <w:rPr>
          <w:color w:val="333333"/>
          <w:spacing w:val="-2"/>
          <w:w w:val="105"/>
        </w:rPr>
        <w:t>&amp;</w:t>
      </w:r>
      <w:r>
        <w:rPr>
          <w:color w:val="333333"/>
          <w:spacing w:val="-6"/>
          <w:w w:val="105"/>
        </w:rPr>
        <w:t xml:space="preserve"> </w:t>
      </w:r>
      <w:r>
        <w:rPr>
          <w:color w:val="333333"/>
          <w:spacing w:val="-2"/>
          <w:w w:val="105"/>
        </w:rPr>
        <w:t>Prioritization</w:t>
      </w:r>
      <w:r>
        <w:rPr>
          <w:color w:val="333333"/>
          <w:spacing w:val="-6"/>
          <w:w w:val="105"/>
        </w:rPr>
        <w:t xml:space="preserve"> </w:t>
      </w:r>
      <w:r>
        <w:rPr>
          <w:color w:val="333333"/>
          <w:spacing w:val="-2"/>
          <w:w w:val="105"/>
        </w:rPr>
        <w:t>Matrix</w:t>
      </w:r>
      <w:r>
        <w:rPr>
          <w:color w:val="333333"/>
          <w:spacing w:val="-6"/>
          <w:w w:val="105"/>
        </w:rPr>
        <w:t xml:space="preserve"> </w:t>
      </w:r>
      <w:r>
        <w:rPr>
          <w:color w:val="333333"/>
          <w:spacing w:val="-2"/>
          <w:w w:val="105"/>
        </w:rPr>
        <w:t>(La</w:t>
      </w:r>
      <w:r>
        <w:rPr>
          <w:color w:val="333333"/>
          <w:spacing w:val="-6"/>
          <w:w w:val="105"/>
        </w:rPr>
        <w:t xml:space="preserve"> </w:t>
      </w:r>
      <w:r>
        <w:rPr>
          <w:color w:val="333333"/>
          <w:spacing w:val="-2"/>
          <w:w w:val="105"/>
        </w:rPr>
        <w:t>Paz</w:t>
      </w:r>
      <w:r>
        <w:rPr>
          <w:color w:val="333333"/>
          <w:spacing w:val="-6"/>
          <w:w w:val="105"/>
        </w:rPr>
        <w:t xml:space="preserve"> </w:t>
      </w:r>
      <w:r>
        <w:rPr>
          <w:color w:val="333333"/>
          <w:spacing w:val="-2"/>
          <w:w w:val="105"/>
        </w:rPr>
        <w:t>—</w:t>
      </w:r>
      <w:r>
        <w:rPr>
          <w:color w:val="333333"/>
          <w:spacing w:val="-6"/>
          <w:w w:val="105"/>
        </w:rPr>
        <w:t xml:space="preserve"> </w:t>
      </w:r>
      <w:r>
        <w:rPr>
          <w:color w:val="333333"/>
          <w:spacing w:val="-2"/>
          <w:w w:val="105"/>
        </w:rPr>
        <w:t>25</w:t>
      </w:r>
      <w:r>
        <w:rPr>
          <w:color w:val="333333"/>
          <w:spacing w:val="-6"/>
          <w:w w:val="105"/>
        </w:rPr>
        <w:t xml:space="preserve"> </w:t>
      </w:r>
      <w:r>
        <w:rPr>
          <w:color w:val="333333"/>
          <w:spacing w:val="-2"/>
          <w:w w:val="105"/>
        </w:rPr>
        <w:t>Candidates)</w:t>
      </w:r>
    </w:p>
    <w:p w14:paraId="3883536A" w14:textId="77777777" w:rsidR="00275643" w:rsidRDefault="00275643">
      <w:pPr>
        <w:pStyle w:val="BodyText"/>
        <w:spacing w:before="35"/>
        <w:rPr>
          <w:b/>
          <w:sz w:val="18"/>
        </w:rPr>
      </w:pPr>
    </w:p>
    <w:p w14:paraId="3883536B" w14:textId="77777777" w:rsidR="00275643" w:rsidRDefault="00000000">
      <w:pPr>
        <w:pStyle w:val="BodyText"/>
        <w:spacing w:line="338" w:lineRule="auto"/>
        <w:ind w:left="147" w:right="144"/>
        <w:jc w:val="both"/>
      </w:pPr>
      <w:r>
        <w:rPr>
          <w:color w:val="333333"/>
        </w:rPr>
        <w:t>The</w:t>
      </w:r>
      <w:r>
        <w:rPr>
          <w:color w:val="333333"/>
          <w:spacing w:val="-3"/>
        </w:rPr>
        <w:t xml:space="preserve"> </w:t>
      </w:r>
      <w:r>
        <w:rPr>
          <w:color w:val="333333"/>
        </w:rPr>
        <w:t>following</w:t>
      </w:r>
      <w:r>
        <w:rPr>
          <w:color w:val="333333"/>
          <w:spacing w:val="-3"/>
        </w:rPr>
        <w:t xml:space="preserve"> </w:t>
      </w:r>
      <w:r>
        <w:rPr>
          <w:color w:val="333333"/>
        </w:rPr>
        <w:t>integrated</w:t>
      </w:r>
      <w:r>
        <w:rPr>
          <w:color w:val="333333"/>
          <w:spacing w:val="-3"/>
        </w:rPr>
        <w:t xml:space="preserve"> </w:t>
      </w:r>
      <w:r>
        <w:rPr>
          <w:color w:val="333333"/>
        </w:rPr>
        <w:t>table</w:t>
      </w:r>
      <w:r>
        <w:rPr>
          <w:color w:val="333333"/>
          <w:spacing w:val="-3"/>
        </w:rPr>
        <w:t xml:space="preserve"> </w:t>
      </w:r>
      <w:r>
        <w:rPr>
          <w:color w:val="333333"/>
        </w:rPr>
        <w:t>combines</w:t>
      </w:r>
      <w:r>
        <w:rPr>
          <w:color w:val="333333"/>
          <w:spacing w:val="-3"/>
        </w:rPr>
        <w:t xml:space="preserve"> </w:t>
      </w:r>
      <w:r>
        <w:rPr>
          <w:color w:val="333333"/>
        </w:rPr>
        <w:t>the</w:t>
      </w:r>
      <w:r>
        <w:rPr>
          <w:color w:val="333333"/>
          <w:spacing w:val="-3"/>
        </w:rPr>
        <w:t xml:space="preserve"> </w:t>
      </w:r>
      <w:r>
        <w:rPr>
          <w:color w:val="333333"/>
        </w:rPr>
        <w:t>well</w:t>
      </w:r>
      <w:r>
        <w:rPr>
          <w:color w:val="333333"/>
          <w:spacing w:val="-3"/>
        </w:rPr>
        <w:t xml:space="preserve"> </w:t>
      </w:r>
      <w:r>
        <w:rPr>
          <w:color w:val="333333"/>
        </w:rPr>
        <w:t>inventory,</w:t>
      </w:r>
      <w:r>
        <w:rPr>
          <w:color w:val="333333"/>
          <w:spacing w:val="-3"/>
        </w:rPr>
        <w:t xml:space="preserve"> </w:t>
      </w:r>
      <w:r>
        <w:rPr>
          <w:color w:val="333333"/>
        </w:rPr>
        <w:t>recommended</w:t>
      </w:r>
      <w:r>
        <w:rPr>
          <w:color w:val="333333"/>
          <w:spacing w:val="-3"/>
        </w:rPr>
        <w:t xml:space="preserve"> </w:t>
      </w:r>
      <w:r>
        <w:rPr>
          <w:color w:val="333333"/>
        </w:rPr>
        <w:t>lift</w:t>
      </w:r>
      <w:r>
        <w:rPr>
          <w:color w:val="333333"/>
          <w:spacing w:val="-3"/>
        </w:rPr>
        <w:t xml:space="preserve"> </w:t>
      </w:r>
      <w:r>
        <w:rPr>
          <w:color w:val="333333"/>
        </w:rPr>
        <w:t>method,</w:t>
      </w:r>
      <w:r>
        <w:rPr>
          <w:color w:val="333333"/>
          <w:spacing w:val="-3"/>
        </w:rPr>
        <w:t xml:space="preserve"> </w:t>
      </w:r>
      <w:r>
        <w:rPr>
          <w:color w:val="333333"/>
        </w:rPr>
        <w:t>CAPEX</w:t>
      </w:r>
      <w:r>
        <w:rPr>
          <w:color w:val="333333"/>
          <w:spacing w:val="-3"/>
        </w:rPr>
        <w:t xml:space="preserve"> </w:t>
      </w:r>
      <w:r>
        <w:rPr>
          <w:color w:val="333333"/>
        </w:rPr>
        <w:t>allocation,</w:t>
      </w:r>
      <w:r>
        <w:rPr>
          <w:color w:val="333333"/>
          <w:spacing w:val="-3"/>
        </w:rPr>
        <w:t xml:space="preserve"> </w:t>
      </w:r>
      <w:r>
        <w:rPr>
          <w:color w:val="333333"/>
        </w:rPr>
        <w:t>capital</w:t>
      </w:r>
      <w:r>
        <w:rPr>
          <w:color w:val="333333"/>
          <w:spacing w:val="-3"/>
        </w:rPr>
        <w:t xml:space="preserve"> </w:t>
      </w:r>
      <w:r>
        <w:rPr>
          <w:color w:val="333333"/>
        </w:rPr>
        <w:t>efficiency</w:t>
      </w:r>
      <w:r>
        <w:rPr>
          <w:color w:val="333333"/>
          <w:spacing w:val="-3"/>
        </w:rPr>
        <w:t xml:space="preserve"> </w:t>
      </w:r>
      <w:r>
        <w:rPr>
          <w:color w:val="333333"/>
        </w:rPr>
        <w:t xml:space="preserve">(USD/BOPD), mechanical complexity, subsurface risk scoring, and final prioritization ranking for all La Paz candidate wells. Wells are ranked by </w:t>
      </w:r>
      <w:r>
        <w:rPr>
          <w:b/>
          <w:color w:val="333333"/>
        </w:rPr>
        <w:t xml:space="preserve">Screening Score </w:t>
      </w:r>
      <w:r>
        <w:rPr>
          <w:color w:val="333333"/>
        </w:rPr>
        <w:t>to optimize the allocation of capital and rigs [1] [2].</w:t>
      </w:r>
    </w:p>
    <w:p w14:paraId="3883536C" w14:textId="77777777" w:rsidR="00275643" w:rsidRDefault="00275643">
      <w:pPr>
        <w:pStyle w:val="BodyText"/>
        <w:spacing w:line="338" w:lineRule="auto"/>
        <w:jc w:val="both"/>
        <w:sectPr w:rsidR="00275643">
          <w:pgSz w:w="11920" w:h="16840"/>
          <w:pgMar w:top="1100" w:right="992" w:bottom="280" w:left="992" w:header="720" w:footer="720" w:gutter="0"/>
          <w:cols w:space="720"/>
        </w:sectPr>
      </w:pPr>
    </w:p>
    <w:tbl>
      <w:tblPr>
        <w:tblStyle w:val="TableNormal"/>
        <w:tblW w:w="0" w:type="auto"/>
        <w:tblInd w:w="157" w:type="dxa"/>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Layout w:type="fixed"/>
        <w:tblLook w:val="01E0" w:firstRow="1" w:lastRow="1" w:firstColumn="1" w:lastColumn="1" w:noHBand="0" w:noVBand="0"/>
      </w:tblPr>
      <w:tblGrid>
        <w:gridCol w:w="520"/>
        <w:gridCol w:w="610"/>
        <w:gridCol w:w="800"/>
        <w:gridCol w:w="900"/>
        <w:gridCol w:w="610"/>
        <w:gridCol w:w="680"/>
        <w:gridCol w:w="810"/>
        <w:gridCol w:w="850"/>
        <w:gridCol w:w="660"/>
        <w:gridCol w:w="930"/>
        <w:gridCol w:w="950"/>
        <w:gridCol w:w="470"/>
        <w:gridCol w:w="570"/>
        <w:gridCol w:w="273"/>
      </w:tblGrid>
      <w:tr w:rsidR="00275643" w14:paraId="3883538D" w14:textId="77777777">
        <w:trPr>
          <w:trHeight w:val="850"/>
        </w:trPr>
        <w:tc>
          <w:tcPr>
            <w:tcW w:w="520" w:type="dxa"/>
            <w:shd w:val="clear" w:color="auto" w:fill="F1F1F1"/>
          </w:tcPr>
          <w:p w14:paraId="3883536D" w14:textId="77777777" w:rsidR="00275643" w:rsidRDefault="00275643">
            <w:pPr>
              <w:pStyle w:val="TableParagraph"/>
              <w:rPr>
                <w:sz w:val="14"/>
              </w:rPr>
            </w:pPr>
          </w:p>
          <w:p w14:paraId="3883536E" w14:textId="77777777" w:rsidR="00275643" w:rsidRDefault="00275643">
            <w:pPr>
              <w:pStyle w:val="TableParagraph"/>
              <w:spacing w:before="16"/>
              <w:rPr>
                <w:sz w:val="14"/>
              </w:rPr>
            </w:pPr>
          </w:p>
          <w:p w14:paraId="3883536F" w14:textId="77777777" w:rsidR="00275643" w:rsidRDefault="00000000">
            <w:pPr>
              <w:pStyle w:val="TableParagraph"/>
              <w:ind w:left="85"/>
              <w:rPr>
                <w:b/>
                <w:sz w:val="14"/>
              </w:rPr>
            </w:pPr>
            <w:r>
              <w:rPr>
                <w:b/>
                <w:color w:val="333333"/>
                <w:spacing w:val="-4"/>
                <w:sz w:val="14"/>
              </w:rPr>
              <w:t>Rank</w:t>
            </w:r>
          </w:p>
        </w:tc>
        <w:tc>
          <w:tcPr>
            <w:tcW w:w="610" w:type="dxa"/>
            <w:shd w:val="clear" w:color="auto" w:fill="F1F1F1"/>
          </w:tcPr>
          <w:p w14:paraId="38835370" w14:textId="77777777" w:rsidR="00275643" w:rsidRDefault="00275643">
            <w:pPr>
              <w:pStyle w:val="TableParagraph"/>
              <w:rPr>
                <w:sz w:val="14"/>
              </w:rPr>
            </w:pPr>
          </w:p>
          <w:p w14:paraId="38835371" w14:textId="77777777" w:rsidR="00275643" w:rsidRDefault="00275643">
            <w:pPr>
              <w:pStyle w:val="TableParagraph"/>
              <w:spacing w:before="16"/>
              <w:rPr>
                <w:sz w:val="14"/>
              </w:rPr>
            </w:pPr>
          </w:p>
          <w:p w14:paraId="38835372" w14:textId="77777777" w:rsidR="00275643" w:rsidRDefault="00000000">
            <w:pPr>
              <w:pStyle w:val="TableParagraph"/>
              <w:ind w:right="130"/>
              <w:jc w:val="center"/>
              <w:rPr>
                <w:b/>
                <w:sz w:val="14"/>
              </w:rPr>
            </w:pPr>
            <w:r>
              <w:rPr>
                <w:b/>
                <w:color w:val="333333"/>
                <w:spacing w:val="-4"/>
                <w:sz w:val="14"/>
              </w:rPr>
              <w:t>Well</w:t>
            </w:r>
          </w:p>
        </w:tc>
        <w:tc>
          <w:tcPr>
            <w:tcW w:w="800" w:type="dxa"/>
            <w:shd w:val="clear" w:color="auto" w:fill="F1F1F1"/>
          </w:tcPr>
          <w:p w14:paraId="38835373" w14:textId="77777777" w:rsidR="00275643" w:rsidRDefault="00275643">
            <w:pPr>
              <w:pStyle w:val="TableParagraph"/>
              <w:rPr>
                <w:sz w:val="14"/>
              </w:rPr>
            </w:pPr>
          </w:p>
          <w:p w14:paraId="38835374" w14:textId="77777777" w:rsidR="00275643" w:rsidRDefault="00275643">
            <w:pPr>
              <w:pStyle w:val="TableParagraph"/>
              <w:spacing w:before="16"/>
              <w:rPr>
                <w:sz w:val="14"/>
              </w:rPr>
            </w:pPr>
          </w:p>
          <w:p w14:paraId="38835375" w14:textId="77777777" w:rsidR="00275643" w:rsidRDefault="00000000">
            <w:pPr>
              <w:pStyle w:val="TableParagraph"/>
              <w:ind w:left="86"/>
              <w:rPr>
                <w:b/>
                <w:sz w:val="14"/>
              </w:rPr>
            </w:pPr>
            <w:r>
              <w:rPr>
                <w:b/>
                <w:color w:val="333333"/>
                <w:spacing w:val="-2"/>
                <w:sz w:val="14"/>
              </w:rPr>
              <w:t>Status</w:t>
            </w:r>
          </w:p>
        </w:tc>
        <w:tc>
          <w:tcPr>
            <w:tcW w:w="900" w:type="dxa"/>
            <w:shd w:val="clear" w:color="auto" w:fill="F1F1F1"/>
          </w:tcPr>
          <w:p w14:paraId="38835376" w14:textId="77777777" w:rsidR="00275643" w:rsidRDefault="00275643">
            <w:pPr>
              <w:pStyle w:val="TableParagraph"/>
              <w:rPr>
                <w:sz w:val="14"/>
              </w:rPr>
            </w:pPr>
          </w:p>
          <w:p w14:paraId="38835377" w14:textId="77777777" w:rsidR="00275643" w:rsidRDefault="00275643">
            <w:pPr>
              <w:pStyle w:val="TableParagraph"/>
              <w:spacing w:before="16"/>
              <w:rPr>
                <w:sz w:val="14"/>
              </w:rPr>
            </w:pPr>
          </w:p>
          <w:p w14:paraId="38835378" w14:textId="77777777" w:rsidR="00275643" w:rsidRDefault="00000000">
            <w:pPr>
              <w:pStyle w:val="TableParagraph"/>
              <w:ind w:left="80"/>
              <w:rPr>
                <w:b/>
                <w:sz w:val="14"/>
              </w:rPr>
            </w:pPr>
            <w:r>
              <w:rPr>
                <w:b/>
                <w:color w:val="333333"/>
                <w:spacing w:val="-2"/>
                <w:sz w:val="14"/>
              </w:rPr>
              <w:t>Reservoir</w:t>
            </w:r>
          </w:p>
        </w:tc>
        <w:tc>
          <w:tcPr>
            <w:tcW w:w="610" w:type="dxa"/>
            <w:shd w:val="clear" w:color="auto" w:fill="F1F1F1"/>
          </w:tcPr>
          <w:p w14:paraId="38835379" w14:textId="77777777" w:rsidR="00275643" w:rsidRDefault="00275643">
            <w:pPr>
              <w:pStyle w:val="TableParagraph"/>
              <w:spacing w:before="67"/>
              <w:rPr>
                <w:sz w:val="14"/>
              </w:rPr>
            </w:pPr>
          </w:p>
          <w:p w14:paraId="3883537A" w14:textId="77777777" w:rsidR="00275643" w:rsidRDefault="00000000">
            <w:pPr>
              <w:pStyle w:val="TableParagraph"/>
              <w:spacing w:line="343" w:lineRule="auto"/>
              <w:ind w:left="86" w:right="86"/>
              <w:rPr>
                <w:b/>
                <w:sz w:val="14"/>
              </w:rPr>
            </w:pPr>
            <w:r>
              <w:rPr>
                <w:b/>
                <w:color w:val="333333"/>
                <w:spacing w:val="-2"/>
                <w:sz w:val="14"/>
              </w:rPr>
              <w:t>Depth</w:t>
            </w:r>
            <w:r>
              <w:rPr>
                <w:b/>
                <w:color w:val="333333"/>
                <w:spacing w:val="40"/>
                <w:sz w:val="14"/>
              </w:rPr>
              <w:t xml:space="preserve"> </w:t>
            </w:r>
            <w:r>
              <w:rPr>
                <w:b/>
                <w:color w:val="333333"/>
                <w:spacing w:val="-4"/>
                <w:sz w:val="14"/>
              </w:rPr>
              <w:t>(ft)</w:t>
            </w:r>
          </w:p>
        </w:tc>
        <w:tc>
          <w:tcPr>
            <w:tcW w:w="680" w:type="dxa"/>
            <w:shd w:val="clear" w:color="auto" w:fill="F1F1F1"/>
          </w:tcPr>
          <w:p w14:paraId="3883537B" w14:textId="77777777" w:rsidR="00275643" w:rsidRDefault="00000000">
            <w:pPr>
              <w:pStyle w:val="TableParagraph"/>
              <w:spacing w:before="108" w:line="343" w:lineRule="auto"/>
              <w:ind w:left="86"/>
              <w:rPr>
                <w:b/>
                <w:sz w:val="14"/>
              </w:rPr>
            </w:pPr>
            <w:r>
              <w:rPr>
                <w:b/>
                <w:color w:val="333333"/>
                <w:spacing w:val="-2"/>
                <w:sz w:val="14"/>
              </w:rPr>
              <w:t>Latest</w:t>
            </w:r>
            <w:r>
              <w:rPr>
                <w:b/>
                <w:color w:val="333333"/>
                <w:spacing w:val="40"/>
                <w:sz w:val="14"/>
              </w:rPr>
              <w:t xml:space="preserve"> </w:t>
            </w:r>
            <w:r>
              <w:rPr>
                <w:b/>
                <w:color w:val="333333"/>
                <w:spacing w:val="-4"/>
                <w:sz w:val="14"/>
              </w:rPr>
              <w:t>Rate</w:t>
            </w:r>
            <w:r>
              <w:rPr>
                <w:b/>
                <w:color w:val="333333"/>
                <w:spacing w:val="40"/>
                <w:sz w:val="14"/>
              </w:rPr>
              <w:t xml:space="preserve"> </w:t>
            </w:r>
            <w:r>
              <w:rPr>
                <w:b/>
                <w:color w:val="333333"/>
                <w:spacing w:val="-2"/>
                <w:sz w:val="14"/>
              </w:rPr>
              <w:t>(BOPD)</w:t>
            </w:r>
          </w:p>
        </w:tc>
        <w:tc>
          <w:tcPr>
            <w:tcW w:w="810" w:type="dxa"/>
            <w:shd w:val="clear" w:color="auto" w:fill="F1F1F1"/>
          </w:tcPr>
          <w:p w14:paraId="3883537C" w14:textId="77777777" w:rsidR="00275643" w:rsidRDefault="00275643">
            <w:pPr>
              <w:pStyle w:val="TableParagraph"/>
              <w:spacing w:before="67"/>
              <w:rPr>
                <w:sz w:val="14"/>
              </w:rPr>
            </w:pPr>
          </w:p>
          <w:p w14:paraId="3883537D" w14:textId="77777777" w:rsidR="00275643" w:rsidRDefault="00000000">
            <w:pPr>
              <w:pStyle w:val="TableParagraph"/>
              <w:spacing w:line="343" w:lineRule="auto"/>
              <w:ind w:left="88" w:right="52"/>
              <w:rPr>
                <w:b/>
                <w:sz w:val="14"/>
              </w:rPr>
            </w:pPr>
            <w:r>
              <w:rPr>
                <w:b/>
                <w:color w:val="333333"/>
                <w:spacing w:val="-2"/>
                <w:sz w:val="14"/>
              </w:rPr>
              <w:t>Expected</w:t>
            </w:r>
            <w:r>
              <w:rPr>
                <w:b/>
                <w:color w:val="333333"/>
                <w:spacing w:val="40"/>
                <w:sz w:val="14"/>
              </w:rPr>
              <w:t xml:space="preserve"> </w:t>
            </w:r>
            <w:r>
              <w:rPr>
                <w:b/>
                <w:color w:val="333333"/>
                <w:spacing w:val="-4"/>
                <w:sz w:val="14"/>
              </w:rPr>
              <w:t>BOPD</w:t>
            </w:r>
          </w:p>
        </w:tc>
        <w:tc>
          <w:tcPr>
            <w:tcW w:w="850" w:type="dxa"/>
            <w:shd w:val="clear" w:color="auto" w:fill="F1F1F1"/>
          </w:tcPr>
          <w:p w14:paraId="3883537E" w14:textId="77777777" w:rsidR="00275643" w:rsidRDefault="00275643">
            <w:pPr>
              <w:pStyle w:val="TableParagraph"/>
              <w:spacing w:before="67"/>
              <w:rPr>
                <w:sz w:val="14"/>
              </w:rPr>
            </w:pPr>
          </w:p>
          <w:p w14:paraId="3883537F" w14:textId="77777777" w:rsidR="00275643" w:rsidRDefault="00000000">
            <w:pPr>
              <w:pStyle w:val="TableParagraph"/>
              <w:spacing w:line="343" w:lineRule="auto"/>
              <w:ind w:left="88" w:right="84"/>
              <w:rPr>
                <w:b/>
                <w:sz w:val="14"/>
              </w:rPr>
            </w:pPr>
            <w:r>
              <w:rPr>
                <w:b/>
                <w:color w:val="333333"/>
                <w:spacing w:val="-4"/>
                <w:sz w:val="14"/>
              </w:rPr>
              <w:t>Lift</w:t>
            </w:r>
            <w:r>
              <w:rPr>
                <w:b/>
                <w:color w:val="333333"/>
                <w:spacing w:val="40"/>
                <w:sz w:val="14"/>
              </w:rPr>
              <w:t xml:space="preserve"> </w:t>
            </w:r>
            <w:r>
              <w:rPr>
                <w:b/>
                <w:color w:val="333333"/>
                <w:spacing w:val="-2"/>
                <w:sz w:val="14"/>
              </w:rPr>
              <w:t>Method</w:t>
            </w:r>
          </w:p>
        </w:tc>
        <w:tc>
          <w:tcPr>
            <w:tcW w:w="660" w:type="dxa"/>
            <w:shd w:val="clear" w:color="auto" w:fill="F1F1F1"/>
          </w:tcPr>
          <w:p w14:paraId="38835380" w14:textId="77777777" w:rsidR="00275643" w:rsidRDefault="00000000">
            <w:pPr>
              <w:pStyle w:val="TableParagraph"/>
              <w:spacing w:before="108" w:line="343" w:lineRule="auto"/>
              <w:ind w:left="80"/>
              <w:rPr>
                <w:b/>
                <w:sz w:val="14"/>
              </w:rPr>
            </w:pPr>
            <w:r>
              <w:rPr>
                <w:b/>
                <w:color w:val="333333"/>
                <w:spacing w:val="-2"/>
                <w:sz w:val="14"/>
              </w:rPr>
              <w:t>CAPEX</w:t>
            </w:r>
            <w:r>
              <w:rPr>
                <w:b/>
                <w:color w:val="333333"/>
                <w:spacing w:val="40"/>
                <w:sz w:val="14"/>
              </w:rPr>
              <w:t xml:space="preserve"> </w:t>
            </w:r>
            <w:r>
              <w:rPr>
                <w:b/>
                <w:color w:val="333333"/>
                <w:spacing w:val="-4"/>
                <w:sz w:val="14"/>
              </w:rPr>
              <w:t>(USD</w:t>
            </w:r>
            <w:r>
              <w:rPr>
                <w:b/>
                <w:color w:val="333333"/>
                <w:spacing w:val="40"/>
                <w:sz w:val="14"/>
              </w:rPr>
              <w:t xml:space="preserve"> </w:t>
            </w:r>
            <w:r>
              <w:rPr>
                <w:b/>
                <w:color w:val="333333"/>
                <w:spacing w:val="-4"/>
                <w:sz w:val="14"/>
              </w:rPr>
              <w:t>MM)</w:t>
            </w:r>
          </w:p>
        </w:tc>
        <w:tc>
          <w:tcPr>
            <w:tcW w:w="930" w:type="dxa"/>
            <w:shd w:val="clear" w:color="auto" w:fill="F1F1F1"/>
          </w:tcPr>
          <w:p w14:paraId="38835381" w14:textId="77777777" w:rsidR="00275643" w:rsidRDefault="00275643">
            <w:pPr>
              <w:pStyle w:val="TableParagraph"/>
              <w:rPr>
                <w:sz w:val="14"/>
              </w:rPr>
            </w:pPr>
          </w:p>
          <w:p w14:paraId="38835382" w14:textId="77777777" w:rsidR="00275643" w:rsidRDefault="00275643">
            <w:pPr>
              <w:pStyle w:val="TableParagraph"/>
              <w:spacing w:before="16"/>
              <w:rPr>
                <w:sz w:val="14"/>
              </w:rPr>
            </w:pPr>
          </w:p>
          <w:p w14:paraId="38835383" w14:textId="77777777" w:rsidR="00275643" w:rsidRDefault="00000000">
            <w:pPr>
              <w:pStyle w:val="TableParagraph"/>
              <w:ind w:left="86"/>
              <w:rPr>
                <w:b/>
                <w:sz w:val="14"/>
              </w:rPr>
            </w:pPr>
            <w:r>
              <w:rPr>
                <w:b/>
                <w:color w:val="333333"/>
                <w:spacing w:val="-2"/>
                <w:sz w:val="14"/>
              </w:rPr>
              <w:t>USD/BOPD</w:t>
            </w:r>
          </w:p>
        </w:tc>
        <w:tc>
          <w:tcPr>
            <w:tcW w:w="950" w:type="dxa"/>
            <w:shd w:val="clear" w:color="auto" w:fill="F1F1F1"/>
          </w:tcPr>
          <w:p w14:paraId="38835384" w14:textId="77777777" w:rsidR="00275643" w:rsidRDefault="00275643">
            <w:pPr>
              <w:pStyle w:val="TableParagraph"/>
              <w:spacing w:before="67"/>
              <w:rPr>
                <w:sz w:val="14"/>
              </w:rPr>
            </w:pPr>
          </w:p>
          <w:p w14:paraId="38835385" w14:textId="77777777" w:rsidR="00275643" w:rsidRDefault="00000000">
            <w:pPr>
              <w:pStyle w:val="TableParagraph"/>
              <w:spacing w:line="343" w:lineRule="auto"/>
              <w:ind w:left="86" w:right="76"/>
              <w:rPr>
                <w:b/>
                <w:sz w:val="14"/>
              </w:rPr>
            </w:pPr>
            <w:r>
              <w:rPr>
                <w:b/>
                <w:color w:val="333333"/>
                <w:spacing w:val="-2"/>
                <w:sz w:val="14"/>
              </w:rPr>
              <w:t>Complexity</w:t>
            </w:r>
            <w:r>
              <w:rPr>
                <w:b/>
                <w:color w:val="333333"/>
                <w:spacing w:val="40"/>
                <w:sz w:val="14"/>
              </w:rPr>
              <w:t xml:space="preserve"> </w:t>
            </w:r>
            <w:r>
              <w:rPr>
                <w:b/>
                <w:color w:val="333333"/>
                <w:spacing w:val="-2"/>
                <w:sz w:val="14"/>
              </w:rPr>
              <w:t>(1-5)</w:t>
            </w:r>
          </w:p>
        </w:tc>
        <w:tc>
          <w:tcPr>
            <w:tcW w:w="470" w:type="dxa"/>
            <w:shd w:val="clear" w:color="auto" w:fill="F1F1F1"/>
          </w:tcPr>
          <w:p w14:paraId="38835386" w14:textId="77777777" w:rsidR="00275643" w:rsidRDefault="00275643">
            <w:pPr>
              <w:pStyle w:val="TableParagraph"/>
              <w:spacing w:before="67"/>
              <w:rPr>
                <w:sz w:val="14"/>
              </w:rPr>
            </w:pPr>
          </w:p>
          <w:p w14:paraId="38835387" w14:textId="77777777" w:rsidR="00275643" w:rsidRDefault="00000000">
            <w:pPr>
              <w:pStyle w:val="TableParagraph"/>
              <w:spacing w:line="343" w:lineRule="auto"/>
              <w:ind w:left="81" w:right="72"/>
              <w:rPr>
                <w:b/>
                <w:sz w:val="14"/>
              </w:rPr>
            </w:pPr>
            <w:r>
              <w:rPr>
                <w:b/>
                <w:color w:val="333333"/>
                <w:spacing w:val="-4"/>
                <w:sz w:val="14"/>
              </w:rPr>
              <w:t>Risk</w:t>
            </w:r>
            <w:r>
              <w:rPr>
                <w:b/>
                <w:color w:val="333333"/>
                <w:spacing w:val="40"/>
                <w:sz w:val="14"/>
              </w:rPr>
              <w:t xml:space="preserve"> </w:t>
            </w:r>
            <w:r>
              <w:rPr>
                <w:b/>
                <w:color w:val="333333"/>
                <w:sz w:val="14"/>
              </w:rPr>
              <w:t>(1-</w:t>
            </w:r>
            <w:r>
              <w:rPr>
                <w:b/>
                <w:color w:val="333333"/>
                <w:spacing w:val="-5"/>
                <w:sz w:val="14"/>
              </w:rPr>
              <w:t>5)</w:t>
            </w:r>
          </w:p>
        </w:tc>
        <w:tc>
          <w:tcPr>
            <w:tcW w:w="570" w:type="dxa"/>
            <w:shd w:val="clear" w:color="auto" w:fill="F1F1F1"/>
          </w:tcPr>
          <w:p w14:paraId="38835388" w14:textId="77777777" w:rsidR="00275643" w:rsidRDefault="00275643">
            <w:pPr>
              <w:pStyle w:val="TableParagraph"/>
              <w:rPr>
                <w:sz w:val="14"/>
              </w:rPr>
            </w:pPr>
          </w:p>
          <w:p w14:paraId="38835389" w14:textId="77777777" w:rsidR="00275643" w:rsidRDefault="00275643">
            <w:pPr>
              <w:pStyle w:val="TableParagraph"/>
              <w:spacing w:before="16"/>
              <w:rPr>
                <w:sz w:val="14"/>
              </w:rPr>
            </w:pPr>
          </w:p>
          <w:p w14:paraId="3883538A" w14:textId="77777777" w:rsidR="00275643" w:rsidRDefault="00000000">
            <w:pPr>
              <w:pStyle w:val="TableParagraph"/>
              <w:ind w:left="85"/>
              <w:rPr>
                <w:b/>
                <w:sz w:val="14"/>
              </w:rPr>
            </w:pPr>
            <w:r>
              <w:rPr>
                <w:b/>
                <w:color w:val="333333"/>
                <w:spacing w:val="-2"/>
                <w:sz w:val="14"/>
              </w:rPr>
              <w:t>Score</w:t>
            </w:r>
          </w:p>
        </w:tc>
        <w:tc>
          <w:tcPr>
            <w:tcW w:w="273" w:type="dxa"/>
            <w:tcBorders>
              <w:right w:val="nil"/>
            </w:tcBorders>
            <w:shd w:val="clear" w:color="auto" w:fill="F1F1F1"/>
          </w:tcPr>
          <w:p w14:paraId="3883538B" w14:textId="77777777" w:rsidR="00275643" w:rsidRDefault="00275643">
            <w:pPr>
              <w:pStyle w:val="TableParagraph"/>
              <w:spacing w:before="67"/>
              <w:rPr>
                <w:sz w:val="14"/>
              </w:rPr>
            </w:pPr>
          </w:p>
          <w:p w14:paraId="3883538C" w14:textId="77777777" w:rsidR="00275643" w:rsidRDefault="00000000">
            <w:pPr>
              <w:pStyle w:val="TableParagraph"/>
              <w:spacing w:line="343" w:lineRule="auto"/>
              <w:ind w:left="85" w:right="-44"/>
              <w:rPr>
                <w:b/>
                <w:sz w:val="14"/>
              </w:rPr>
            </w:pPr>
            <w:r>
              <w:rPr>
                <w:b/>
                <w:color w:val="333333"/>
                <w:spacing w:val="-4"/>
                <w:sz w:val="14"/>
              </w:rPr>
              <w:t>Pri</w:t>
            </w:r>
            <w:r>
              <w:rPr>
                <w:b/>
                <w:color w:val="333333"/>
                <w:spacing w:val="40"/>
                <w:sz w:val="14"/>
              </w:rPr>
              <w:t xml:space="preserve"> </w:t>
            </w:r>
            <w:r>
              <w:rPr>
                <w:b/>
                <w:color w:val="333333"/>
                <w:spacing w:val="-5"/>
                <w:sz w:val="14"/>
              </w:rPr>
              <w:t>Sta</w:t>
            </w:r>
          </w:p>
        </w:tc>
      </w:tr>
      <w:tr w:rsidR="00275643" w14:paraId="388353B5" w14:textId="77777777">
        <w:trPr>
          <w:trHeight w:val="850"/>
        </w:trPr>
        <w:tc>
          <w:tcPr>
            <w:tcW w:w="520" w:type="dxa"/>
          </w:tcPr>
          <w:p w14:paraId="3883538E" w14:textId="77777777" w:rsidR="00275643" w:rsidRDefault="00275643">
            <w:pPr>
              <w:pStyle w:val="TableParagraph"/>
              <w:rPr>
                <w:sz w:val="14"/>
              </w:rPr>
            </w:pPr>
          </w:p>
          <w:p w14:paraId="3883538F" w14:textId="77777777" w:rsidR="00275643" w:rsidRDefault="00275643">
            <w:pPr>
              <w:pStyle w:val="TableParagraph"/>
              <w:spacing w:before="16"/>
              <w:rPr>
                <w:sz w:val="14"/>
              </w:rPr>
            </w:pPr>
          </w:p>
          <w:p w14:paraId="38835390" w14:textId="77777777" w:rsidR="00275643" w:rsidRDefault="00000000">
            <w:pPr>
              <w:pStyle w:val="TableParagraph"/>
              <w:ind w:left="85"/>
              <w:rPr>
                <w:sz w:val="14"/>
              </w:rPr>
            </w:pPr>
            <w:r>
              <w:rPr>
                <w:color w:val="333333"/>
                <w:spacing w:val="-10"/>
                <w:sz w:val="14"/>
              </w:rPr>
              <w:t>1</w:t>
            </w:r>
          </w:p>
        </w:tc>
        <w:tc>
          <w:tcPr>
            <w:tcW w:w="610" w:type="dxa"/>
          </w:tcPr>
          <w:p w14:paraId="38835391" w14:textId="77777777" w:rsidR="00275643" w:rsidRDefault="00275643">
            <w:pPr>
              <w:pStyle w:val="TableParagraph"/>
              <w:rPr>
                <w:sz w:val="14"/>
              </w:rPr>
            </w:pPr>
          </w:p>
          <w:p w14:paraId="38835392" w14:textId="77777777" w:rsidR="00275643" w:rsidRDefault="00275643">
            <w:pPr>
              <w:pStyle w:val="TableParagraph"/>
              <w:spacing w:before="16"/>
              <w:rPr>
                <w:sz w:val="14"/>
              </w:rPr>
            </w:pPr>
          </w:p>
          <w:p w14:paraId="38835393" w14:textId="77777777" w:rsidR="00275643" w:rsidRDefault="00000000">
            <w:pPr>
              <w:pStyle w:val="TableParagraph"/>
              <w:ind w:left="15" w:right="134"/>
              <w:jc w:val="center"/>
              <w:rPr>
                <w:b/>
                <w:sz w:val="14"/>
              </w:rPr>
            </w:pPr>
            <w:r>
              <w:rPr>
                <w:b/>
                <w:color w:val="333333"/>
                <w:sz w:val="14"/>
              </w:rPr>
              <w:t>P-</w:t>
            </w:r>
            <w:r>
              <w:rPr>
                <w:b/>
                <w:color w:val="333333"/>
                <w:spacing w:val="-5"/>
                <w:sz w:val="14"/>
              </w:rPr>
              <w:t>16</w:t>
            </w:r>
          </w:p>
        </w:tc>
        <w:tc>
          <w:tcPr>
            <w:tcW w:w="800" w:type="dxa"/>
          </w:tcPr>
          <w:p w14:paraId="38835394" w14:textId="77777777" w:rsidR="00275643" w:rsidRDefault="00275643">
            <w:pPr>
              <w:pStyle w:val="TableParagraph"/>
              <w:rPr>
                <w:sz w:val="14"/>
              </w:rPr>
            </w:pPr>
          </w:p>
          <w:p w14:paraId="38835395" w14:textId="77777777" w:rsidR="00275643" w:rsidRDefault="00275643">
            <w:pPr>
              <w:pStyle w:val="TableParagraph"/>
              <w:spacing w:before="16"/>
              <w:rPr>
                <w:sz w:val="14"/>
              </w:rPr>
            </w:pPr>
          </w:p>
          <w:p w14:paraId="38835396" w14:textId="77777777" w:rsidR="00275643" w:rsidRDefault="00000000">
            <w:pPr>
              <w:pStyle w:val="TableParagraph"/>
              <w:ind w:left="86"/>
              <w:rPr>
                <w:sz w:val="14"/>
              </w:rPr>
            </w:pPr>
            <w:r>
              <w:rPr>
                <w:color w:val="333333"/>
                <w:spacing w:val="-2"/>
                <w:sz w:val="14"/>
              </w:rPr>
              <w:t>Operative</w:t>
            </w:r>
          </w:p>
        </w:tc>
        <w:tc>
          <w:tcPr>
            <w:tcW w:w="900" w:type="dxa"/>
          </w:tcPr>
          <w:p w14:paraId="38835397" w14:textId="77777777" w:rsidR="00275643" w:rsidRDefault="00275643">
            <w:pPr>
              <w:pStyle w:val="TableParagraph"/>
              <w:rPr>
                <w:sz w:val="14"/>
              </w:rPr>
            </w:pPr>
          </w:p>
          <w:p w14:paraId="38835398" w14:textId="77777777" w:rsidR="00275643" w:rsidRDefault="00275643">
            <w:pPr>
              <w:pStyle w:val="TableParagraph"/>
              <w:spacing w:before="16"/>
              <w:rPr>
                <w:sz w:val="14"/>
              </w:rPr>
            </w:pPr>
          </w:p>
          <w:p w14:paraId="38835399" w14:textId="77777777" w:rsidR="00275643" w:rsidRDefault="00000000">
            <w:pPr>
              <w:pStyle w:val="TableParagraph"/>
              <w:ind w:left="80"/>
              <w:rPr>
                <w:sz w:val="14"/>
              </w:rPr>
            </w:pPr>
            <w:r>
              <w:rPr>
                <w:color w:val="333333"/>
                <w:spacing w:val="-2"/>
                <w:sz w:val="14"/>
              </w:rPr>
              <w:t>EOC/PAL</w:t>
            </w:r>
          </w:p>
        </w:tc>
        <w:tc>
          <w:tcPr>
            <w:tcW w:w="610" w:type="dxa"/>
          </w:tcPr>
          <w:p w14:paraId="3883539A" w14:textId="77777777" w:rsidR="00275643" w:rsidRDefault="00275643">
            <w:pPr>
              <w:pStyle w:val="TableParagraph"/>
              <w:rPr>
                <w:sz w:val="14"/>
              </w:rPr>
            </w:pPr>
          </w:p>
          <w:p w14:paraId="3883539B" w14:textId="77777777" w:rsidR="00275643" w:rsidRDefault="00275643">
            <w:pPr>
              <w:pStyle w:val="TableParagraph"/>
              <w:spacing w:before="16"/>
              <w:rPr>
                <w:sz w:val="14"/>
              </w:rPr>
            </w:pPr>
          </w:p>
          <w:p w14:paraId="3883539C" w14:textId="77777777" w:rsidR="00275643" w:rsidRDefault="00000000">
            <w:pPr>
              <w:pStyle w:val="TableParagraph"/>
              <w:ind w:left="66" w:right="130"/>
              <w:jc w:val="center"/>
              <w:rPr>
                <w:sz w:val="14"/>
              </w:rPr>
            </w:pPr>
            <w:r>
              <w:rPr>
                <w:color w:val="333333"/>
                <w:spacing w:val="-2"/>
                <w:sz w:val="14"/>
              </w:rPr>
              <w:t>2,065</w:t>
            </w:r>
          </w:p>
        </w:tc>
        <w:tc>
          <w:tcPr>
            <w:tcW w:w="680" w:type="dxa"/>
          </w:tcPr>
          <w:p w14:paraId="3883539D" w14:textId="77777777" w:rsidR="00275643" w:rsidRDefault="00275643">
            <w:pPr>
              <w:pStyle w:val="TableParagraph"/>
              <w:rPr>
                <w:sz w:val="14"/>
              </w:rPr>
            </w:pPr>
          </w:p>
          <w:p w14:paraId="3883539E" w14:textId="77777777" w:rsidR="00275643" w:rsidRDefault="00275643">
            <w:pPr>
              <w:pStyle w:val="TableParagraph"/>
              <w:spacing w:before="16"/>
              <w:rPr>
                <w:sz w:val="14"/>
              </w:rPr>
            </w:pPr>
          </w:p>
          <w:p w14:paraId="3883539F" w14:textId="77777777" w:rsidR="00275643" w:rsidRDefault="00000000">
            <w:pPr>
              <w:pStyle w:val="TableParagraph"/>
              <w:ind w:left="86"/>
              <w:rPr>
                <w:sz w:val="14"/>
              </w:rPr>
            </w:pPr>
            <w:r>
              <w:rPr>
                <w:color w:val="333333"/>
                <w:spacing w:val="-5"/>
                <w:sz w:val="14"/>
              </w:rPr>
              <w:t>57</w:t>
            </w:r>
          </w:p>
        </w:tc>
        <w:tc>
          <w:tcPr>
            <w:tcW w:w="810" w:type="dxa"/>
          </w:tcPr>
          <w:p w14:paraId="388353A0" w14:textId="77777777" w:rsidR="00275643" w:rsidRDefault="00275643">
            <w:pPr>
              <w:pStyle w:val="TableParagraph"/>
              <w:rPr>
                <w:sz w:val="14"/>
              </w:rPr>
            </w:pPr>
          </w:p>
          <w:p w14:paraId="388353A1" w14:textId="77777777" w:rsidR="00275643" w:rsidRDefault="00275643">
            <w:pPr>
              <w:pStyle w:val="TableParagraph"/>
              <w:spacing w:before="16"/>
              <w:rPr>
                <w:sz w:val="14"/>
              </w:rPr>
            </w:pPr>
          </w:p>
          <w:p w14:paraId="388353A2" w14:textId="77777777" w:rsidR="00275643" w:rsidRDefault="00000000">
            <w:pPr>
              <w:pStyle w:val="TableParagraph"/>
              <w:ind w:left="88"/>
              <w:rPr>
                <w:sz w:val="14"/>
              </w:rPr>
            </w:pPr>
            <w:r>
              <w:rPr>
                <w:color w:val="333333"/>
                <w:spacing w:val="-5"/>
                <w:sz w:val="14"/>
              </w:rPr>
              <w:t>68</w:t>
            </w:r>
          </w:p>
        </w:tc>
        <w:tc>
          <w:tcPr>
            <w:tcW w:w="850" w:type="dxa"/>
          </w:tcPr>
          <w:p w14:paraId="388353A3" w14:textId="77777777" w:rsidR="00275643" w:rsidRDefault="00275643">
            <w:pPr>
              <w:pStyle w:val="TableParagraph"/>
              <w:spacing w:before="67"/>
              <w:rPr>
                <w:sz w:val="14"/>
              </w:rPr>
            </w:pPr>
          </w:p>
          <w:p w14:paraId="388353A4" w14:textId="77777777" w:rsidR="00275643" w:rsidRDefault="00000000">
            <w:pPr>
              <w:pStyle w:val="TableParagraph"/>
              <w:spacing w:line="343" w:lineRule="auto"/>
              <w:ind w:left="88" w:right="84"/>
              <w:rPr>
                <w:sz w:val="14"/>
              </w:rPr>
            </w:pPr>
            <w:r>
              <w:rPr>
                <w:color w:val="333333"/>
                <w:spacing w:val="-2"/>
                <w:sz w:val="14"/>
              </w:rPr>
              <w:t>Retained</w:t>
            </w:r>
            <w:r>
              <w:rPr>
                <w:color w:val="333333"/>
                <w:spacing w:val="40"/>
                <w:sz w:val="14"/>
              </w:rPr>
              <w:t xml:space="preserve"> </w:t>
            </w:r>
            <w:r>
              <w:rPr>
                <w:color w:val="333333"/>
                <w:spacing w:val="-6"/>
                <w:sz w:val="14"/>
              </w:rPr>
              <w:t>GL</w:t>
            </w:r>
          </w:p>
        </w:tc>
        <w:tc>
          <w:tcPr>
            <w:tcW w:w="660" w:type="dxa"/>
          </w:tcPr>
          <w:p w14:paraId="388353A5" w14:textId="77777777" w:rsidR="00275643" w:rsidRDefault="00275643">
            <w:pPr>
              <w:pStyle w:val="TableParagraph"/>
              <w:rPr>
                <w:sz w:val="14"/>
              </w:rPr>
            </w:pPr>
          </w:p>
          <w:p w14:paraId="388353A6" w14:textId="77777777" w:rsidR="00275643" w:rsidRDefault="00275643">
            <w:pPr>
              <w:pStyle w:val="TableParagraph"/>
              <w:spacing w:before="16"/>
              <w:rPr>
                <w:sz w:val="14"/>
              </w:rPr>
            </w:pPr>
          </w:p>
          <w:p w14:paraId="388353A7" w14:textId="77777777" w:rsidR="00275643" w:rsidRDefault="00000000">
            <w:pPr>
              <w:pStyle w:val="TableParagraph"/>
              <w:ind w:left="80"/>
              <w:rPr>
                <w:sz w:val="14"/>
              </w:rPr>
            </w:pPr>
            <w:r>
              <w:rPr>
                <w:color w:val="333333"/>
                <w:spacing w:val="-4"/>
                <w:sz w:val="14"/>
              </w:rPr>
              <w:t>0.24</w:t>
            </w:r>
          </w:p>
        </w:tc>
        <w:tc>
          <w:tcPr>
            <w:tcW w:w="930" w:type="dxa"/>
          </w:tcPr>
          <w:p w14:paraId="388353A8" w14:textId="77777777" w:rsidR="00275643" w:rsidRDefault="00275643">
            <w:pPr>
              <w:pStyle w:val="TableParagraph"/>
              <w:rPr>
                <w:sz w:val="14"/>
              </w:rPr>
            </w:pPr>
          </w:p>
          <w:p w14:paraId="388353A9" w14:textId="77777777" w:rsidR="00275643" w:rsidRDefault="00275643">
            <w:pPr>
              <w:pStyle w:val="TableParagraph"/>
              <w:spacing w:before="16"/>
              <w:rPr>
                <w:sz w:val="14"/>
              </w:rPr>
            </w:pPr>
          </w:p>
          <w:p w14:paraId="388353AA" w14:textId="77777777" w:rsidR="00275643" w:rsidRDefault="00000000">
            <w:pPr>
              <w:pStyle w:val="TableParagraph"/>
              <w:ind w:left="86"/>
              <w:rPr>
                <w:sz w:val="14"/>
              </w:rPr>
            </w:pPr>
            <w:r>
              <w:rPr>
                <w:color w:val="333333"/>
                <w:spacing w:val="-2"/>
                <w:sz w:val="14"/>
              </w:rPr>
              <w:t>$3,529</w:t>
            </w:r>
          </w:p>
        </w:tc>
        <w:tc>
          <w:tcPr>
            <w:tcW w:w="950" w:type="dxa"/>
          </w:tcPr>
          <w:p w14:paraId="388353AB" w14:textId="77777777" w:rsidR="00275643" w:rsidRDefault="00275643">
            <w:pPr>
              <w:pStyle w:val="TableParagraph"/>
              <w:rPr>
                <w:sz w:val="14"/>
              </w:rPr>
            </w:pPr>
          </w:p>
          <w:p w14:paraId="388353AC" w14:textId="77777777" w:rsidR="00275643" w:rsidRDefault="00275643">
            <w:pPr>
              <w:pStyle w:val="TableParagraph"/>
              <w:spacing w:before="16"/>
              <w:rPr>
                <w:sz w:val="14"/>
              </w:rPr>
            </w:pPr>
          </w:p>
          <w:p w14:paraId="388353AD" w14:textId="77777777" w:rsidR="00275643" w:rsidRDefault="00000000">
            <w:pPr>
              <w:pStyle w:val="TableParagraph"/>
              <w:ind w:left="86"/>
              <w:rPr>
                <w:sz w:val="14"/>
              </w:rPr>
            </w:pPr>
            <w:r>
              <w:rPr>
                <w:color w:val="333333"/>
                <w:spacing w:val="-10"/>
                <w:sz w:val="14"/>
              </w:rPr>
              <w:t>2</w:t>
            </w:r>
          </w:p>
        </w:tc>
        <w:tc>
          <w:tcPr>
            <w:tcW w:w="470" w:type="dxa"/>
          </w:tcPr>
          <w:p w14:paraId="388353AE" w14:textId="77777777" w:rsidR="00275643" w:rsidRDefault="00275643">
            <w:pPr>
              <w:pStyle w:val="TableParagraph"/>
              <w:rPr>
                <w:sz w:val="14"/>
              </w:rPr>
            </w:pPr>
          </w:p>
          <w:p w14:paraId="388353AF" w14:textId="77777777" w:rsidR="00275643" w:rsidRDefault="00275643">
            <w:pPr>
              <w:pStyle w:val="TableParagraph"/>
              <w:spacing w:before="16"/>
              <w:rPr>
                <w:sz w:val="14"/>
              </w:rPr>
            </w:pPr>
          </w:p>
          <w:p w14:paraId="388353B0" w14:textId="77777777" w:rsidR="00275643" w:rsidRDefault="00000000">
            <w:pPr>
              <w:pStyle w:val="TableParagraph"/>
              <w:ind w:left="81"/>
              <w:rPr>
                <w:sz w:val="14"/>
              </w:rPr>
            </w:pPr>
            <w:r>
              <w:rPr>
                <w:color w:val="333333"/>
                <w:spacing w:val="-10"/>
                <w:sz w:val="14"/>
              </w:rPr>
              <w:t>2</w:t>
            </w:r>
          </w:p>
        </w:tc>
        <w:tc>
          <w:tcPr>
            <w:tcW w:w="570" w:type="dxa"/>
          </w:tcPr>
          <w:p w14:paraId="388353B1" w14:textId="77777777" w:rsidR="00275643" w:rsidRDefault="00275643">
            <w:pPr>
              <w:pStyle w:val="TableParagraph"/>
              <w:rPr>
                <w:sz w:val="14"/>
              </w:rPr>
            </w:pPr>
          </w:p>
          <w:p w14:paraId="388353B2" w14:textId="77777777" w:rsidR="00275643" w:rsidRDefault="00275643">
            <w:pPr>
              <w:pStyle w:val="TableParagraph"/>
              <w:spacing w:before="16"/>
              <w:rPr>
                <w:sz w:val="14"/>
              </w:rPr>
            </w:pPr>
          </w:p>
          <w:p w14:paraId="388353B3" w14:textId="77777777" w:rsidR="00275643" w:rsidRDefault="00000000">
            <w:pPr>
              <w:pStyle w:val="TableParagraph"/>
              <w:ind w:left="85"/>
              <w:rPr>
                <w:sz w:val="14"/>
              </w:rPr>
            </w:pPr>
            <w:r>
              <w:rPr>
                <w:color w:val="333333"/>
                <w:spacing w:val="-10"/>
                <w:sz w:val="14"/>
              </w:rPr>
              <w:t>0</w:t>
            </w:r>
          </w:p>
        </w:tc>
        <w:tc>
          <w:tcPr>
            <w:tcW w:w="273" w:type="dxa"/>
            <w:tcBorders>
              <w:right w:val="nil"/>
            </w:tcBorders>
          </w:tcPr>
          <w:p w14:paraId="388353B4" w14:textId="77777777" w:rsidR="00275643" w:rsidRDefault="00000000">
            <w:pPr>
              <w:pStyle w:val="TableParagraph"/>
              <w:spacing w:before="108" w:line="343" w:lineRule="auto"/>
              <w:ind w:left="85" w:right="-44"/>
              <w:rPr>
                <w:sz w:val="14"/>
              </w:rPr>
            </w:pPr>
            <w:proofErr w:type="spellStart"/>
            <w:r>
              <w:rPr>
                <w:color w:val="333333"/>
                <w:spacing w:val="-6"/>
                <w:sz w:val="14"/>
              </w:rPr>
              <w:t>Im</w:t>
            </w:r>
            <w:proofErr w:type="spellEnd"/>
            <w:r>
              <w:rPr>
                <w:color w:val="333333"/>
                <w:spacing w:val="40"/>
                <w:sz w:val="14"/>
              </w:rPr>
              <w:t xml:space="preserve"> </w:t>
            </w:r>
            <w:r>
              <w:rPr>
                <w:color w:val="333333"/>
                <w:spacing w:val="-4"/>
                <w:sz w:val="14"/>
              </w:rPr>
              <w:t>(Lo</w:t>
            </w:r>
            <w:r>
              <w:rPr>
                <w:color w:val="333333"/>
                <w:spacing w:val="40"/>
                <w:sz w:val="14"/>
              </w:rPr>
              <w:t xml:space="preserve"> </w:t>
            </w:r>
            <w:r>
              <w:rPr>
                <w:color w:val="333333"/>
                <w:spacing w:val="-5"/>
                <w:sz w:val="14"/>
              </w:rPr>
              <w:t>Co</w:t>
            </w:r>
          </w:p>
        </w:tc>
      </w:tr>
      <w:tr w:rsidR="00275643" w14:paraId="388353DD" w14:textId="77777777">
        <w:trPr>
          <w:trHeight w:val="850"/>
        </w:trPr>
        <w:tc>
          <w:tcPr>
            <w:tcW w:w="520" w:type="dxa"/>
          </w:tcPr>
          <w:p w14:paraId="388353B6" w14:textId="77777777" w:rsidR="00275643" w:rsidRDefault="00275643">
            <w:pPr>
              <w:pStyle w:val="TableParagraph"/>
              <w:rPr>
                <w:sz w:val="14"/>
              </w:rPr>
            </w:pPr>
          </w:p>
          <w:p w14:paraId="388353B7" w14:textId="77777777" w:rsidR="00275643" w:rsidRDefault="00275643">
            <w:pPr>
              <w:pStyle w:val="TableParagraph"/>
              <w:spacing w:before="16"/>
              <w:rPr>
                <w:sz w:val="14"/>
              </w:rPr>
            </w:pPr>
          </w:p>
          <w:p w14:paraId="388353B8" w14:textId="77777777" w:rsidR="00275643" w:rsidRDefault="00000000">
            <w:pPr>
              <w:pStyle w:val="TableParagraph"/>
              <w:ind w:left="85"/>
              <w:rPr>
                <w:sz w:val="14"/>
              </w:rPr>
            </w:pPr>
            <w:r>
              <w:rPr>
                <w:color w:val="333333"/>
                <w:spacing w:val="-10"/>
                <w:sz w:val="14"/>
              </w:rPr>
              <w:t>2</w:t>
            </w:r>
          </w:p>
        </w:tc>
        <w:tc>
          <w:tcPr>
            <w:tcW w:w="610" w:type="dxa"/>
          </w:tcPr>
          <w:p w14:paraId="388353B9" w14:textId="77777777" w:rsidR="00275643" w:rsidRDefault="00275643">
            <w:pPr>
              <w:pStyle w:val="TableParagraph"/>
              <w:rPr>
                <w:sz w:val="14"/>
              </w:rPr>
            </w:pPr>
          </w:p>
          <w:p w14:paraId="388353BA" w14:textId="77777777" w:rsidR="00275643" w:rsidRDefault="00275643">
            <w:pPr>
              <w:pStyle w:val="TableParagraph"/>
              <w:spacing w:before="16"/>
              <w:rPr>
                <w:sz w:val="14"/>
              </w:rPr>
            </w:pPr>
          </w:p>
          <w:p w14:paraId="388353BB" w14:textId="77777777" w:rsidR="00275643" w:rsidRDefault="00000000">
            <w:pPr>
              <w:pStyle w:val="TableParagraph"/>
              <w:ind w:left="15" w:right="54"/>
              <w:jc w:val="center"/>
              <w:rPr>
                <w:b/>
                <w:sz w:val="14"/>
              </w:rPr>
            </w:pPr>
            <w:r>
              <w:rPr>
                <w:b/>
                <w:color w:val="333333"/>
                <w:sz w:val="14"/>
              </w:rPr>
              <w:t>P-</w:t>
            </w:r>
            <w:r>
              <w:rPr>
                <w:b/>
                <w:color w:val="333333"/>
                <w:spacing w:val="-5"/>
                <w:sz w:val="14"/>
              </w:rPr>
              <w:t>173</w:t>
            </w:r>
          </w:p>
        </w:tc>
        <w:tc>
          <w:tcPr>
            <w:tcW w:w="800" w:type="dxa"/>
          </w:tcPr>
          <w:p w14:paraId="388353BC" w14:textId="77777777" w:rsidR="00275643" w:rsidRDefault="00275643">
            <w:pPr>
              <w:pStyle w:val="TableParagraph"/>
              <w:rPr>
                <w:sz w:val="14"/>
              </w:rPr>
            </w:pPr>
          </w:p>
          <w:p w14:paraId="388353BD" w14:textId="77777777" w:rsidR="00275643" w:rsidRDefault="00275643">
            <w:pPr>
              <w:pStyle w:val="TableParagraph"/>
              <w:spacing w:before="16"/>
              <w:rPr>
                <w:sz w:val="14"/>
              </w:rPr>
            </w:pPr>
          </w:p>
          <w:p w14:paraId="388353BE" w14:textId="77777777" w:rsidR="00275643" w:rsidRDefault="00000000">
            <w:pPr>
              <w:pStyle w:val="TableParagraph"/>
              <w:ind w:left="86"/>
              <w:rPr>
                <w:sz w:val="14"/>
              </w:rPr>
            </w:pPr>
            <w:r>
              <w:rPr>
                <w:color w:val="333333"/>
                <w:spacing w:val="-2"/>
                <w:sz w:val="14"/>
              </w:rPr>
              <w:t>Operative</w:t>
            </w:r>
          </w:p>
        </w:tc>
        <w:tc>
          <w:tcPr>
            <w:tcW w:w="900" w:type="dxa"/>
          </w:tcPr>
          <w:p w14:paraId="388353BF" w14:textId="77777777" w:rsidR="00275643" w:rsidRDefault="00275643">
            <w:pPr>
              <w:pStyle w:val="TableParagraph"/>
              <w:rPr>
                <w:sz w:val="14"/>
              </w:rPr>
            </w:pPr>
          </w:p>
          <w:p w14:paraId="388353C0" w14:textId="77777777" w:rsidR="00275643" w:rsidRDefault="00275643">
            <w:pPr>
              <w:pStyle w:val="TableParagraph"/>
              <w:spacing w:before="16"/>
              <w:rPr>
                <w:sz w:val="14"/>
              </w:rPr>
            </w:pPr>
          </w:p>
          <w:p w14:paraId="388353C1" w14:textId="77777777" w:rsidR="00275643" w:rsidRDefault="00000000">
            <w:pPr>
              <w:pStyle w:val="TableParagraph"/>
              <w:ind w:left="80"/>
              <w:rPr>
                <w:sz w:val="14"/>
              </w:rPr>
            </w:pPr>
            <w:r>
              <w:rPr>
                <w:color w:val="333333"/>
                <w:spacing w:val="-2"/>
                <w:sz w:val="14"/>
              </w:rPr>
              <w:t>EOC/PAL</w:t>
            </w:r>
          </w:p>
        </w:tc>
        <w:tc>
          <w:tcPr>
            <w:tcW w:w="610" w:type="dxa"/>
          </w:tcPr>
          <w:p w14:paraId="388353C2" w14:textId="77777777" w:rsidR="00275643" w:rsidRDefault="00275643">
            <w:pPr>
              <w:pStyle w:val="TableParagraph"/>
              <w:rPr>
                <w:sz w:val="14"/>
              </w:rPr>
            </w:pPr>
          </w:p>
          <w:p w14:paraId="388353C3" w14:textId="77777777" w:rsidR="00275643" w:rsidRDefault="00275643">
            <w:pPr>
              <w:pStyle w:val="TableParagraph"/>
              <w:spacing w:before="16"/>
              <w:rPr>
                <w:sz w:val="14"/>
              </w:rPr>
            </w:pPr>
          </w:p>
          <w:p w14:paraId="388353C4" w14:textId="77777777" w:rsidR="00275643" w:rsidRDefault="00000000">
            <w:pPr>
              <w:pStyle w:val="TableParagraph"/>
              <w:ind w:left="66" w:right="130"/>
              <w:jc w:val="center"/>
              <w:rPr>
                <w:sz w:val="14"/>
              </w:rPr>
            </w:pPr>
            <w:r>
              <w:rPr>
                <w:color w:val="333333"/>
                <w:spacing w:val="-2"/>
                <w:sz w:val="14"/>
              </w:rPr>
              <w:t>2,868</w:t>
            </w:r>
          </w:p>
        </w:tc>
        <w:tc>
          <w:tcPr>
            <w:tcW w:w="680" w:type="dxa"/>
          </w:tcPr>
          <w:p w14:paraId="388353C5" w14:textId="77777777" w:rsidR="00275643" w:rsidRDefault="00275643">
            <w:pPr>
              <w:pStyle w:val="TableParagraph"/>
              <w:rPr>
                <w:sz w:val="14"/>
              </w:rPr>
            </w:pPr>
          </w:p>
          <w:p w14:paraId="388353C6" w14:textId="77777777" w:rsidR="00275643" w:rsidRDefault="00275643">
            <w:pPr>
              <w:pStyle w:val="TableParagraph"/>
              <w:spacing w:before="16"/>
              <w:rPr>
                <w:sz w:val="14"/>
              </w:rPr>
            </w:pPr>
          </w:p>
          <w:p w14:paraId="388353C7" w14:textId="77777777" w:rsidR="00275643" w:rsidRDefault="00000000">
            <w:pPr>
              <w:pStyle w:val="TableParagraph"/>
              <w:ind w:left="86"/>
              <w:rPr>
                <w:sz w:val="14"/>
              </w:rPr>
            </w:pPr>
            <w:r>
              <w:rPr>
                <w:color w:val="333333"/>
                <w:spacing w:val="-5"/>
                <w:sz w:val="14"/>
              </w:rPr>
              <w:t>93</w:t>
            </w:r>
          </w:p>
        </w:tc>
        <w:tc>
          <w:tcPr>
            <w:tcW w:w="810" w:type="dxa"/>
          </w:tcPr>
          <w:p w14:paraId="388353C8" w14:textId="77777777" w:rsidR="00275643" w:rsidRDefault="00275643">
            <w:pPr>
              <w:pStyle w:val="TableParagraph"/>
              <w:rPr>
                <w:sz w:val="14"/>
              </w:rPr>
            </w:pPr>
          </w:p>
          <w:p w14:paraId="388353C9" w14:textId="77777777" w:rsidR="00275643" w:rsidRDefault="00275643">
            <w:pPr>
              <w:pStyle w:val="TableParagraph"/>
              <w:spacing w:before="16"/>
              <w:rPr>
                <w:sz w:val="14"/>
              </w:rPr>
            </w:pPr>
          </w:p>
          <w:p w14:paraId="388353CA" w14:textId="77777777" w:rsidR="00275643" w:rsidRDefault="00000000">
            <w:pPr>
              <w:pStyle w:val="TableParagraph"/>
              <w:ind w:left="88"/>
              <w:rPr>
                <w:sz w:val="14"/>
              </w:rPr>
            </w:pPr>
            <w:r>
              <w:rPr>
                <w:color w:val="333333"/>
                <w:spacing w:val="-5"/>
                <w:sz w:val="14"/>
              </w:rPr>
              <w:t>76</w:t>
            </w:r>
          </w:p>
        </w:tc>
        <w:tc>
          <w:tcPr>
            <w:tcW w:w="850" w:type="dxa"/>
          </w:tcPr>
          <w:p w14:paraId="388353CB" w14:textId="77777777" w:rsidR="00275643" w:rsidRDefault="00275643">
            <w:pPr>
              <w:pStyle w:val="TableParagraph"/>
              <w:spacing w:before="67"/>
              <w:rPr>
                <w:sz w:val="14"/>
              </w:rPr>
            </w:pPr>
          </w:p>
          <w:p w14:paraId="388353CC" w14:textId="77777777" w:rsidR="00275643" w:rsidRDefault="00000000">
            <w:pPr>
              <w:pStyle w:val="TableParagraph"/>
              <w:spacing w:line="343" w:lineRule="auto"/>
              <w:ind w:left="88" w:right="84"/>
              <w:rPr>
                <w:sz w:val="14"/>
              </w:rPr>
            </w:pPr>
            <w:r>
              <w:rPr>
                <w:color w:val="333333"/>
                <w:spacing w:val="-2"/>
                <w:sz w:val="14"/>
              </w:rPr>
              <w:t>Retained</w:t>
            </w:r>
            <w:r>
              <w:rPr>
                <w:color w:val="333333"/>
                <w:spacing w:val="40"/>
                <w:sz w:val="14"/>
              </w:rPr>
              <w:t xml:space="preserve"> </w:t>
            </w:r>
            <w:r>
              <w:rPr>
                <w:color w:val="333333"/>
                <w:spacing w:val="-6"/>
                <w:sz w:val="14"/>
              </w:rPr>
              <w:t>GL</w:t>
            </w:r>
          </w:p>
        </w:tc>
        <w:tc>
          <w:tcPr>
            <w:tcW w:w="660" w:type="dxa"/>
          </w:tcPr>
          <w:p w14:paraId="388353CD" w14:textId="77777777" w:rsidR="00275643" w:rsidRDefault="00275643">
            <w:pPr>
              <w:pStyle w:val="TableParagraph"/>
              <w:rPr>
                <w:sz w:val="14"/>
              </w:rPr>
            </w:pPr>
          </w:p>
          <w:p w14:paraId="388353CE" w14:textId="77777777" w:rsidR="00275643" w:rsidRDefault="00275643">
            <w:pPr>
              <w:pStyle w:val="TableParagraph"/>
              <w:spacing w:before="16"/>
              <w:rPr>
                <w:sz w:val="14"/>
              </w:rPr>
            </w:pPr>
          </w:p>
          <w:p w14:paraId="388353CF" w14:textId="77777777" w:rsidR="00275643" w:rsidRDefault="00000000">
            <w:pPr>
              <w:pStyle w:val="TableParagraph"/>
              <w:ind w:left="80"/>
              <w:rPr>
                <w:sz w:val="14"/>
              </w:rPr>
            </w:pPr>
            <w:r>
              <w:rPr>
                <w:color w:val="333333"/>
                <w:spacing w:val="-4"/>
                <w:sz w:val="14"/>
              </w:rPr>
              <w:t>0.24</w:t>
            </w:r>
          </w:p>
        </w:tc>
        <w:tc>
          <w:tcPr>
            <w:tcW w:w="930" w:type="dxa"/>
          </w:tcPr>
          <w:p w14:paraId="388353D0" w14:textId="77777777" w:rsidR="00275643" w:rsidRDefault="00275643">
            <w:pPr>
              <w:pStyle w:val="TableParagraph"/>
              <w:rPr>
                <w:sz w:val="14"/>
              </w:rPr>
            </w:pPr>
          </w:p>
          <w:p w14:paraId="388353D1" w14:textId="77777777" w:rsidR="00275643" w:rsidRDefault="00275643">
            <w:pPr>
              <w:pStyle w:val="TableParagraph"/>
              <w:spacing w:before="16"/>
              <w:rPr>
                <w:sz w:val="14"/>
              </w:rPr>
            </w:pPr>
          </w:p>
          <w:p w14:paraId="388353D2" w14:textId="77777777" w:rsidR="00275643" w:rsidRDefault="00000000">
            <w:pPr>
              <w:pStyle w:val="TableParagraph"/>
              <w:ind w:left="86"/>
              <w:rPr>
                <w:sz w:val="14"/>
              </w:rPr>
            </w:pPr>
            <w:r>
              <w:rPr>
                <w:color w:val="333333"/>
                <w:spacing w:val="-2"/>
                <w:sz w:val="14"/>
              </w:rPr>
              <w:t>$3,158</w:t>
            </w:r>
          </w:p>
        </w:tc>
        <w:tc>
          <w:tcPr>
            <w:tcW w:w="950" w:type="dxa"/>
          </w:tcPr>
          <w:p w14:paraId="388353D3" w14:textId="77777777" w:rsidR="00275643" w:rsidRDefault="00275643">
            <w:pPr>
              <w:pStyle w:val="TableParagraph"/>
              <w:rPr>
                <w:sz w:val="14"/>
              </w:rPr>
            </w:pPr>
          </w:p>
          <w:p w14:paraId="388353D4" w14:textId="77777777" w:rsidR="00275643" w:rsidRDefault="00275643">
            <w:pPr>
              <w:pStyle w:val="TableParagraph"/>
              <w:spacing w:before="16"/>
              <w:rPr>
                <w:sz w:val="14"/>
              </w:rPr>
            </w:pPr>
          </w:p>
          <w:p w14:paraId="388353D5" w14:textId="77777777" w:rsidR="00275643" w:rsidRDefault="00000000">
            <w:pPr>
              <w:pStyle w:val="TableParagraph"/>
              <w:ind w:left="86"/>
              <w:rPr>
                <w:sz w:val="14"/>
              </w:rPr>
            </w:pPr>
            <w:r>
              <w:rPr>
                <w:color w:val="333333"/>
                <w:spacing w:val="-10"/>
                <w:sz w:val="14"/>
              </w:rPr>
              <w:t>2</w:t>
            </w:r>
          </w:p>
        </w:tc>
        <w:tc>
          <w:tcPr>
            <w:tcW w:w="470" w:type="dxa"/>
          </w:tcPr>
          <w:p w14:paraId="388353D6" w14:textId="77777777" w:rsidR="00275643" w:rsidRDefault="00275643">
            <w:pPr>
              <w:pStyle w:val="TableParagraph"/>
              <w:rPr>
                <w:sz w:val="14"/>
              </w:rPr>
            </w:pPr>
          </w:p>
          <w:p w14:paraId="388353D7" w14:textId="77777777" w:rsidR="00275643" w:rsidRDefault="00275643">
            <w:pPr>
              <w:pStyle w:val="TableParagraph"/>
              <w:spacing w:before="16"/>
              <w:rPr>
                <w:sz w:val="14"/>
              </w:rPr>
            </w:pPr>
          </w:p>
          <w:p w14:paraId="388353D8" w14:textId="77777777" w:rsidR="00275643" w:rsidRDefault="00000000">
            <w:pPr>
              <w:pStyle w:val="TableParagraph"/>
              <w:ind w:left="81"/>
              <w:rPr>
                <w:sz w:val="14"/>
              </w:rPr>
            </w:pPr>
            <w:r>
              <w:rPr>
                <w:color w:val="333333"/>
                <w:spacing w:val="-10"/>
                <w:sz w:val="14"/>
              </w:rPr>
              <w:t>2</w:t>
            </w:r>
          </w:p>
        </w:tc>
        <w:tc>
          <w:tcPr>
            <w:tcW w:w="570" w:type="dxa"/>
          </w:tcPr>
          <w:p w14:paraId="388353D9" w14:textId="77777777" w:rsidR="00275643" w:rsidRDefault="00275643">
            <w:pPr>
              <w:pStyle w:val="TableParagraph"/>
              <w:rPr>
                <w:sz w:val="14"/>
              </w:rPr>
            </w:pPr>
          </w:p>
          <w:p w14:paraId="388353DA" w14:textId="77777777" w:rsidR="00275643" w:rsidRDefault="00275643">
            <w:pPr>
              <w:pStyle w:val="TableParagraph"/>
              <w:spacing w:before="16"/>
              <w:rPr>
                <w:sz w:val="14"/>
              </w:rPr>
            </w:pPr>
          </w:p>
          <w:p w14:paraId="388353DB" w14:textId="77777777" w:rsidR="00275643" w:rsidRDefault="00000000">
            <w:pPr>
              <w:pStyle w:val="TableParagraph"/>
              <w:ind w:left="85"/>
              <w:rPr>
                <w:sz w:val="14"/>
              </w:rPr>
            </w:pPr>
            <w:r>
              <w:rPr>
                <w:color w:val="333333"/>
                <w:spacing w:val="-10"/>
                <w:sz w:val="14"/>
              </w:rPr>
              <w:t>0</w:t>
            </w:r>
          </w:p>
        </w:tc>
        <w:tc>
          <w:tcPr>
            <w:tcW w:w="273" w:type="dxa"/>
            <w:tcBorders>
              <w:right w:val="nil"/>
            </w:tcBorders>
          </w:tcPr>
          <w:p w14:paraId="388353DC" w14:textId="77777777" w:rsidR="00275643" w:rsidRDefault="00000000">
            <w:pPr>
              <w:pStyle w:val="TableParagraph"/>
              <w:spacing w:before="108" w:line="343" w:lineRule="auto"/>
              <w:ind w:left="85" w:right="-44"/>
              <w:rPr>
                <w:sz w:val="14"/>
              </w:rPr>
            </w:pPr>
            <w:proofErr w:type="spellStart"/>
            <w:r>
              <w:rPr>
                <w:color w:val="333333"/>
                <w:spacing w:val="-6"/>
                <w:sz w:val="14"/>
              </w:rPr>
              <w:t>Im</w:t>
            </w:r>
            <w:proofErr w:type="spellEnd"/>
            <w:r>
              <w:rPr>
                <w:color w:val="333333"/>
                <w:spacing w:val="40"/>
                <w:sz w:val="14"/>
              </w:rPr>
              <w:t xml:space="preserve"> </w:t>
            </w:r>
            <w:r>
              <w:rPr>
                <w:color w:val="333333"/>
                <w:spacing w:val="-4"/>
                <w:sz w:val="14"/>
              </w:rPr>
              <w:t>(Lo</w:t>
            </w:r>
            <w:r>
              <w:rPr>
                <w:color w:val="333333"/>
                <w:spacing w:val="40"/>
                <w:sz w:val="14"/>
              </w:rPr>
              <w:t xml:space="preserve"> </w:t>
            </w:r>
            <w:r>
              <w:rPr>
                <w:color w:val="333333"/>
                <w:spacing w:val="-5"/>
                <w:sz w:val="14"/>
              </w:rPr>
              <w:t>Co</w:t>
            </w:r>
          </w:p>
        </w:tc>
      </w:tr>
      <w:tr w:rsidR="00275643" w14:paraId="38835404" w14:textId="77777777">
        <w:trPr>
          <w:trHeight w:val="860"/>
        </w:trPr>
        <w:tc>
          <w:tcPr>
            <w:tcW w:w="520" w:type="dxa"/>
          </w:tcPr>
          <w:p w14:paraId="388353DE" w14:textId="77777777" w:rsidR="00275643" w:rsidRDefault="00275643">
            <w:pPr>
              <w:pStyle w:val="TableParagraph"/>
              <w:rPr>
                <w:sz w:val="14"/>
              </w:rPr>
            </w:pPr>
          </w:p>
          <w:p w14:paraId="388353DF" w14:textId="77777777" w:rsidR="00275643" w:rsidRDefault="00275643">
            <w:pPr>
              <w:pStyle w:val="TableParagraph"/>
              <w:spacing w:before="16"/>
              <w:rPr>
                <w:sz w:val="14"/>
              </w:rPr>
            </w:pPr>
          </w:p>
          <w:p w14:paraId="388353E0" w14:textId="77777777" w:rsidR="00275643" w:rsidRDefault="00000000">
            <w:pPr>
              <w:pStyle w:val="TableParagraph"/>
              <w:ind w:left="85"/>
              <w:rPr>
                <w:sz w:val="14"/>
              </w:rPr>
            </w:pPr>
            <w:r>
              <w:rPr>
                <w:color w:val="333333"/>
                <w:spacing w:val="-10"/>
                <w:sz w:val="14"/>
              </w:rPr>
              <w:t>3</w:t>
            </w:r>
          </w:p>
        </w:tc>
        <w:tc>
          <w:tcPr>
            <w:tcW w:w="610" w:type="dxa"/>
          </w:tcPr>
          <w:p w14:paraId="388353E1" w14:textId="77777777" w:rsidR="00275643" w:rsidRDefault="00275643">
            <w:pPr>
              <w:pStyle w:val="TableParagraph"/>
              <w:spacing w:before="67"/>
              <w:rPr>
                <w:sz w:val="14"/>
              </w:rPr>
            </w:pPr>
          </w:p>
          <w:p w14:paraId="388353E2" w14:textId="77777777" w:rsidR="00275643" w:rsidRDefault="00000000">
            <w:pPr>
              <w:pStyle w:val="TableParagraph"/>
              <w:spacing w:line="343" w:lineRule="auto"/>
              <w:ind w:left="87" w:right="86"/>
              <w:rPr>
                <w:b/>
                <w:sz w:val="14"/>
              </w:rPr>
            </w:pPr>
            <w:r>
              <w:rPr>
                <w:b/>
                <w:color w:val="333333"/>
                <w:spacing w:val="-6"/>
                <w:sz w:val="14"/>
              </w:rPr>
              <w:t>P-</w:t>
            </w:r>
            <w:r>
              <w:rPr>
                <w:b/>
                <w:color w:val="333333"/>
                <w:spacing w:val="-4"/>
                <w:sz w:val="14"/>
              </w:rPr>
              <w:t>198A</w:t>
            </w:r>
          </w:p>
        </w:tc>
        <w:tc>
          <w:tcPr>
            <w:tcW w:w="800" w:type="dxa"/>
          </w:tcPr>
          <w:p w14:paraId="388353E3" w14:textId="77777777" w:rsidR="00275643" w:rsidRDefault="00275643">
            <w:pPr>
              <w:pStyle w:val="TableParagraph"/>
              <w:rPr>
                <w:sz w:val="14"/>
              </w:rPr>
            </w:pPr>
          </w:p>
          <w:p w14:paraId="388353E4" w14:textId="77777777" w:rsidR="00275643" w:rsidRDefault="00275643">
            <w:pPr>
              <w:pStyle w:val="TableParagraph"/>
              <w:spacing w:before="16"/>
              <w:rPr>
                <w:sz w:val="14"/>
              </w:rPr>
            </w:pPr>
          </w:p>
          <w:p w14:paraId="388353E5" w14:textId="77777777" w:rsidR="00275643" w:rsidRDefault="00000000">
            <w:pPr>
              <w:pStyle w:val="TableParagraph"/>
              <w:ind w:left="86"/>
              <w:rPr>
                <w:sz w:val="14"/>
              </w:rPr>
            </w:pPr>
            <w:r>
              <w:rPr>
                <w:color w:val="333333"/>
                <w:spacing w:val="-2"/>
                <w:sz w:val="14"/>
              </w:rPr>
              <w:t>Operative</w:t>
            </w:r>
          </w:p>
        </w:tc>
        <w:tc>
          <w:tcPr>
            <w:tcW w:w="900" w:type="dxa"/>
          </w:tcPr>
          <w:p w14:paraId="388353E6" w14:textId="77777777" w:rsidR="00275643" w:rsidRDefault="00275643">
            <w:pPr>
              <w:pStyle w:val="TableParagraph"/>
              <w:rPr>
                <w:sz w:val="14"/>
              </w:rPr>
            </w:pPr>
          </w:p>
          <w:p w14:paraId="388353E7" w14:textId="77777777" w:rsidR="00275643" w:rsidRDefault="00275643">
            <w:pPr>
              <w:pStyle w:val="TableParagraph"/>
              <w:spacing w:before="16"/>
              <w:rPr>
                <w:sz w:val="14"/>
              </w:rPr>
            </w:pPr>
          </w:p>
          <w:p w14:paraId="388353E8" w14:textId="77777777" w:rsidR="00275643" w:rsidRDefault="00000000">
            <w:pPr>
              <w:pStyle w:val="TableParagraph"/>
              <w:ind w:left="80"/>
              <w:rPr>
                <w:sz w:val="14"/>
              </w:rPr>
            </w:pPr>
            <w:r>
              <w:rPr>
                <w:color w:val="333333"/>
                <w:spacing w:val="-2"/>
                <w:sz w:val="14"/>
              </w:rPr>
              <w:t>EOC/PAL</w:t>
            </w:r>
          </w:p>
        </w:tc>
        <w:tc>
          <w:tcPr>
            <w:tcW w:w="610" w:type="dxa"/>
          </w:tcPr>
          <w:p w14:paraId="388353E9" w14:textId="77777777" w:rsidR="00275643" w:rsidRDefault="00275643">
            <w:pPr>
              <w:pStyle w:val="TableParagraph"/>
              <w:rPr>
                <w:sz w:val="14"/>
              </w:rPr>
            </w:pPr>
          </w:p>
          <w:p w14:paraId="388353EA" w14:textId="77777777" w:rsidR="00275643" w:rsidRDefault="00275643">
            <w:pPr>
              <w:pStyle w:val="TableParagraph"/>
              <w:spacing w:before="16"/>
              <w:rPr>
                <w:sz w:val="14"/>
              </w:rPr>
            </w:pPr>
          </w:p>
          <w:p w14:paraId="388353EB" w14:textId="77777777" w:rsidR="00275643" w:rsidRDefault="00000000">
            <w:pPr>
              <w:pStyle w:val="TableParagraph"/>
              <w:ind w:left="66" w:right="130"/>
              <w:jc w:val="center"/>
              <w:rPr>
                <w:sz w:val="14"/>
              </w:rPr>
            </w:pPr>
            <w:r>
              <w:rPr>
                <w:color w:val="333333"/>
                <w:spacing w:val="-2"/>
                <w:sz w:val="14"/>
              </w:rPr>
              <w:t>4,250</w:t>
            </w:r>
          </w:p>
        </w:tc>
        <w:tc>
          <w:tcPr>
            <w:tcW w:w="680" w:type="dxa"/>
          </w:tcPr>
          <w:p w14:paraId="388353EC" w14:textId="77777777" w:rsidR="00275643" w:rsidRDefault="00275643">
            <w:pPr>
              <w:pStyle w:val="TableParagraph"/>
              <w:rPr>
                <w:sz w:val="14"/>
              </w:rPr>
            </w:pPr>
          </w:p>
          <w:p w14:paraId="388353ED" w14:textId="77777777" w:rsidR="00275643" w:rsidRDefault="00275643">
            <w:pPr>
              <w:pStyle w:val="TableParagraph"/>
              <w:spacing w:before="16"/>
              <w:rPr>
                <w:sz w:val="14"/>
              </w:rPr>
            </w:pPr>
          </w:p>
          <w:p w14:paraId="388353EE" w14:textId="77777777" w:rsidR="00275643" w:rsidRDefault="00000000">
            <w:pPr>
              <w:pStyle w:val="TableParagraph"/>
              <w:ind w:left="86"/>
              <w:rPr>
                <w:sz w:val="14"/>
              </w:rPr>
            </w:pPr>
            <w:r>
              <w:rPr>
                <w:color w:val="333333"/>
                <w:spacing w:val="-5"/>
                <w:sz w:val="14"/>
              </w:rPr>
              <w:t>99</w:t>
            </w:r>
          </w:p>
        </w:tc>
        <w:tc>
          <w:tcPr>
            <w:tcW w:w="810" w:type="dxa"/>
          </w:tcPr>
          <w:p w14:paraId="388353EF" w14:textId="77777777" w:rsidR="00275643" w:rsidRDefault="00275643">
            <w:pPr>
              <w:pStyle w:val="TableParagraph"/>
              <w:rPr>
                <w:sz w:val="14"/>
              </w:rPr>
            </w:pPr>
          </w:p>
          <w:p w14:paraId="388353F0" w14:textId="77777777" w:rsidR="00275643" w:rsidRDefault="00275643">
            <w:pPr>
              <w:pStyle w:val="TableParagraph"/>
              <w:spacing w:before="16"/>
              <w:rPr>
                <w:sz w:val="14"/>
              </w:rPr>
            </w:pPr>
          </w:p>
          <w:p w14:paraId="388353F1" w14:textId="77777777" w:rsidR="00275643" w:rsidRDefault="00000000">
            <w:pPr>
              <w:pStyle w:val="TableParagraph"/>
              <w:ind w:left="88"/>
              <w:rPr>
                <w:sz w:val="14"/>
              </w:rPr>
            </w:pPr>
            <w:r>
              <w:rPr>
                <w:color w:val="333333"/>
                <w:spacing w:val="-5"/>
                <w:sz w:val="14"/>
              </w:rPr>
              <w:t>70</w:t>
            </w:r>
          </w:p>
        </w:tc>
        <w:tc>
          <w:tcPr>
            <w:tcW w:w="850" w:type="dxa"/>
          </w:tcPr>
          <w:p w14:paraId="388353F2" w14:textId="77777777" w:rsidR="00275643" w:rsidRDefault="00275643">
            <w:pPr>
              <w:pStyle w:val="TableParagraph"/>
              <w:spacing w:before="67"/>
              <w:rPr>
                <w:sz w:val="14"/>
              </w:rPr>
            </w:pPr>
          </w:p>
          <w:p w14:paraId="388353F3" w14:textId="77777777" w:rsidR="00275643" w:rsidRDefault="00000000">
            <w:pPr>
              <w:pStyle w:val="TableParagraph"/>
              <w:spacing w:line="343" w:lineRule="auto"/>
              <w:ind w:left="88" w:right="84"/>
              <w:rPr>
                <w:sz w:val="14"/>
              </w:rPr>
            </w:pPr>
            <w:r>
              <w:rPr>
                <w:color w:val="333333"/>
                <w:spacing w:val="-2"/>
                <w:sz w:val="14"/>
              </w:rPr>
              <w:t>Retained</w:t>
            </w:r>
            <w:r>
              <w:rPr>
                <w:color w:val="333333"/>
                <w:spacing w:val="40"/>
                <w:sz w:val="14"/>
              </w:rPr>
              <w:t xml:space="preserve"> </w:t>
            </w:r>
            <w:r>
              <w:rPr>
                <w:color w:val="333333"/>
                <w:spacing w:val="-6"/>
                <w:sz w:val="14"/>
              </w:rPr>
              <w:t>GL</w:t>
            </w:r>
          </w:p>
        </w:tc>
        <w:tc>
          <w:tcPr>
            <w:tcW w:w="660" w:type="dxa"/>
          </w:tcPr>
          <w:p w14:paraId="388353F4" w14:textId="77777777" w:rsidR="00275643" w:rsidRDefault="00275643">
            <w:pPr>
              <w:pStyle w:val="TableParagraph"/>
              <w:rPr>
                <w:sz w:val="14"/>
              </w:rPr>
            </w:pPr>
          </w:p>
          <w:p w14:paraId="388353F5" w14:textId="77777777" w:rsidR="00275643" w:rsidRDefault="00275643">
            <w:pPr>
              <w:pStyle w:val="TableParagraph"/>
              <w:spacing w:before="16"/>
              <w:rPr>
                <w:sz w:val="14"/>
              </w:rPr>
            </w:pPr>
          </w:p>
          <w:p w14:paraId="388353F6" w14:textId="77777777" w:rsidR="00275643" w:rsidRDefault="00000000">
            <w:pPr>
              <w:pStyle w:val="TableParagraph"/>
              <w:ind w:left="80"/>
              <w:rPr>
                <w:sz w:val="14"/>
              </w:rPr>
            </w:pPr>
            <w:r>
              <w:rPr>
                <w:color w:val="333333"/>
                <w:spacing w:val="-4"/>
                <w:sz w:val="14"/>
              </w:rPr>
              <w:t>0.24</w:t>
            </w:r>
          </w:p>
        </w:tc>
        <w:tc>
          <w:tcPr>
            <w:tcW w:w="930" w:type="dxa"/>
          </w:tcPr>
          <w:p w14:paraId="388353F7" w14:textId="77777777" w:rsidR="00275643" w:rsidRDefault="00275643">
            <w:pPr>
              <w:pStyle w:val="TableParagraph"/>
              <w:rPr>
                <w:sz w:val="14"/>
              </w:rPr>
            </w:pPr>
          </w:p>
          <w:p w14:paraId="388353F8" w14:textId="77777777" w:rsidR="00275643" w:rsidRDefault="00275643">
            <w:pPr>
              <w:pStyle w:val="TableParagraph"/>
              <w:spacing w:before="16"/>
              <w:rPr>
                <w:sz w:val="14"/>
              </w:rPr>
            </w:pPr>
          </w:p>
          <w:p w14:paraId="388353F9" w14:textId="77777777" w:rsidR="00275643" w:rsidRDefault="00000000">
            <w:pPr>
              <w:pStyle w:val="TableParagraph"/>
              <w:ind w:left="86"/>
              <w:rPr>
                <w:sz w:val="14"/>
              </w:rPr>
            </w:pPr>
            <w:r>
              <w:rPr>
                <w:color w:val="333333"/>
                <w:spacing w:val="-2"/>
                <w:sz w:val="14"/>
              </w:rPr>
              <w:t>$3,429</w:t>
            </w:r>
          </w:p>
        </w:tc>
        <w:tc>
          <w:tcPr>
            <w:tcW w:w="950" w:type="dxa"/>
          </w:tcPr>
          <w:p w14:paraId="388353FA" w14:textId="77777777" w:rsidR="00275643" w:rsidRDefault="00275643">
            <w:pPr>
              <w:pStyle w:val="TableParagraph"/>
              <w:rPr>
                <w:sz w:val="14"/>
              </w:rPr>
            </w:pPr>
          </w:p>
          <w:p w14:paraId="388353FB" w14:textId="77777777" w:rsidR="00275643" w:rsidRDefault="00275643">
            <w:pPr>
              <w:pStyle w:val="TableParagraph"/>
              <w:spacing w:before="16"/>
              <w:rPr>
                <w:sz w:val="14"/>
              </w:rPr>
            </w:pPr>
          </w:p>
          <w:p w14:paraId="388353FC" w14:textId="77777777" w:rsidR="00275643" w:rsidRDefault="00000000">
            <w:pPr>
              <w:pStyle w:val="TableParagraph"/>
              <w:ind w:left="86"/>
              <w:rPr>
                <w:sz w:val="14"/>
              </w:rPr>
            </w:pPr>
            <w:r>
              <w:rPr>
                <w:color w:val="333333"/>
                <w:spacing w:val="-10"/>
                <w:sz w:val="14"/>
              </w:rPr>
              <w:t>2</w:t>
            </w:r>
          </w:p>
        </w:tc>
        <w:tc>
          <w:tcPr>
            <w:tcW w:w="470" w:type="dxa"/>
          </w:tcPr>
          <w:p w14:paraId="388353FD" w14:textId="77777777" w:rsidR="00275643" w:rsidRDefault="00275643">
            <w:pPr>
              <w:pStyle w:val="TableParagraph"/>
              <w:rPr>
                <w:sz w:val="14"/>
              </w:rPr>
            </w:pPr>
          </w:p>
          <w:p w14:paraId="388353FE" w14:textId="77777777" w:rsidR="00275643" w:rsidRDefault="00275643">
            <w:pPr>
              <w:pStyle w:val="TableParagraph"/>
              <w:spacing w:before="16"/>
              <w:rPr>
                <w:sz w:val="14"/>
              </w:rPr>
            </w:pPr>
          </w:p>
          <w:p w14:paraId="388353FF" w14:textId="77777777" w:rsidR="00275643" w:rsidRDefault="00000000">
            <w:pPr>
              <w:pStyle w:val="TableParagraph"/>
              <w:ind w:left="81"/>
              <w:rPr>
                <w:sz w:val="14"/>
              </w:rPr>
            </w:pPr>
            <w:r>
              <w:rPr>
                <w:color w:val="333333"/>
                <w:spacing w:val="-10"/>
                <w:sz w:val="14"/>
              </w:rPr>
              <w:t>2</w:t>
            </w:r>
          </w:p>
        </w:tc>
        <w:tc>
          <w:tcPr>
            <w:tcW w:w="570" w:type="dxa"/>
          </w:tcPr>
          <w:p w14:paraId="38835400" w14:textId="77777777" w:rsidR="00275643" w:rsidRDefault="00275643">
            <w:pPr>
              <w:pStyle w:val="TableParagraph"/>
              <w:rPr>
                <w:sz w:val="14"/>
              </w:rPr>
            </w:pPr>
          </w:p>
          <w:p w14:paraId="38835401" w14:textId="77777777" w:rsidR="00275643" w:rsidRDefault="00275643">
            <w:pPr>
              <w:pStyle w:val="TableParagraph"/>
              <w:spacing w:before="16"/>
              <w:rPr>
                <w:sz w:val="14"/>
              </w:rPr>
            </w:pPr>
          </w:p>
          <w:p w14:paraId="38835402" w14:textId="77777777" w:rsidR="00275643" w:rsidRDefault="00000000">
            <w:pPr>
              <w:pStyle w:val="TableParagraph"/>
              <w:ind w:left="85"/>
              <w:rPr>
                <w:sz w:val="14"/>
              </w:rPr>
            </w:pPr>
            <w:r>
              <w:rPr>
                <w:color w:val="333333"/>
                <w:spacing w:val="-10"/>
                <w:sz w:val="14"/>
              </w:rPr>
              <w:t>0</w:t>
            </w:r>
          </w:p>
        </w:tc>
        <w:tc>
          <w:tcPr>
            <w:tcW w:w="273" w:type="dxa"/>
            <w:tcBorders>
              <w:right w:val="nil"/>
            </w:tcBorders>
          </w:tcPr>
          <w:p w14:paraId="38835403" w14:textId="77777777" w:rsidR="00275643" w:rsidRDefault="00000000">
            <w:pPr>
              <w:pStyle w:val="TableParagraph"/>
              <w:spacing w:before="108" w:line="350" w:lineRule="auto"/>
              <w:ind w:left="85" w:right="-44"/>
              <w:rPr>
                <w:sz w:val="14"/>
              </w:rPr>
            </w:pPr>
            <w:proofErr w:type="spellStart"/>
            <w:r>
              <w:rPr>
                <w:color w:val="333333"/>
                <w:spacing w:val="-6"/>
                <w:sz w:val="14"/>
              </w:rPr>
              <w:t>Im</w:t>
            </w:r>
            <w:proofErr w:type="spellEnd"/>
            <w:r>
              <w:rPr>
                <w:color w:val="333333"/>
                <w:spacing w:val="40"/>
                <w:sz w:val="14"/>
              </w:rPr>
              <w:t xml:space="preserve"> </w:t>
            </w:r>
            <w:r>
              <w:rPr>
                <w:color w:val="333333"/>
                <w:spacing w:val="-4"/>
                <w:sz w:val="14"/>
              </w:rPr>
              <w:t>(Lo</w:t>
            </w:r>
            <w:r>
              <w:rPr>
                <w:color w:val="333333"/>
                <w:spacing w:val="40"/>
                <w:sz w:val="14"/>
              </w:rPr>
              <w:t xml:space="preserve"> </w:t>
            </w:r>
            <w:r>
              <w:rPr>
                <w:color w:val="333333"/>
                <w:spacing w:val="-5"/>
                <w:sz w:val="14"/>
              </w:rPr>
              <w:t>Co</w:t>
            </w:r>
          </w:p>
        </w:tc>
      </w:tr>
      <w:tr w:rsidR="00275643" w14:paraId="3883542C" w14:textId="77777777">
        <w:trPr>
          <w:trHeight w:val="850"/>
        </w:trPr>
        <w:tc>
          <w:tcPr>
            <w:tcW w:w="520" w:type="dxa"/>
          </w:tcPr>
          <w:p w14:paraId="38835405" w14:textId="77777777" w:rsidR="00275643" w:rsidRDefault="00275643">
            <w:pPr>
              <w:pStyle w:val="TableParagraph"/>
              <w:rPr>
                <w:sz w:val="14"/>
              </w:rPr>
            </w:pPr>
          </w:p>
          <w:p w14:paraId="38835406" w14:textId="77777777" w:rsidR="00275643" w:rsidRDefault="00275643">
            <w:pPr>
              <w:pStyle w:val="TableParagraph"/>
              <w:spacing w:before="16"/>
              <w:rPr>
                <w:sz w:val="14"/>
              </w:rPr>
            </w:pPr>
          </w:p>
          <w:p w14:paraId="38835407" w14:textId="77777777" w:rsidR="00275643" w:rsidRDefault="00000000">
            <w:pPr>
              <w:pStyle w:val="TableParagraph"/>
              <w:ind w:left="85"/>
              <w:rPr>
                <w:sz w:val="14"/>
              </w:rPr>
            </w:pPr>
            <w:r>
              <w:rPr>
                <w:color w:val="333333"/>
                <w:spacing w:val="-10"/>
                <w:sz w:val="14"/>
              </w:rPr>
              <w:t>4</w:t>
            </w:r>
          </w:p>
        </w:tc>
        <w:tc>
          <w:tcPr>
            <w:tcW w:w="610" w:type="dxa"/>
          </w:tcPr>
          <w:p w14:paraId="38835408" w14:textId="77777777" w:rsidR="00275643" w:rsidRDefault="00275643">
            <w:pPr>
              <w:pStyle w:val="TableParagraph"/>
              <w:rPr>
                <w:sz w:val="14"/>
              </w:rPr>
            </w:pPr>
          </w:p>
          <w:p w14:paraId="38835409" w14:textId="77777777" w:rsidR="00275643" w:rsidRDefault="00275643">
            <w:pPr>
              <w:pStyle w:val="TableParagraph"/>
              <w:spacing w:before="16"/>
              <w:rPr>
                <w:sz w:val="14"/>
              </w:rPr>
            </w:pPr>
          </w:p>
          <w:p w14:paraId="3883540A" w14:textId="77777777" w:rsidR="00275643" w:rsidRDefault="00000000">
            <w:pPr>
              <w:pStyle w:val="TableParagraph"/>
              <w:ind w:left="15" w:right="134"/>
              <w:jc w:val="center"/>
              <w:rPr>
                <w:b/>
                <w:sz w:val="14"/>
              </w:rPr>
            </w:pPr>
            <w:r>
              <w:rPr>
                <w:b/>
                <w:color w:val="333333"/>
                <w:sz w:val="14"/>
              </w:rPr>
              <w:t>P-</w:t>
            </w:r>
            <w:r>
              <w:rPr>
                <w:b/>
                <w:color w:val="333333"/>
                <w:spacing w:val="-5"/>
                <w:sz w:val="14"/>
              </w:rPr>
              <w:t>95</w:t>
            </w:r>
          </w:p>
        </w:tc>
        <w:tc>
          <w:tcPr>
            <w:tcW w:w="800" w:type="dxa"/>
          </w:tcPr>
          <w:p w14:paraId="3883540B" w14:textId="77777777" w:rsidR="00275643" w:rsidRDefault="00275643">
            <w:pPr>
              <w:pStyle w:val="TableParagraph"/>
              <w:rPr>
                <w:sz w:val="14"/>
              </w:rPr>
            </w:pPr>
          </w:p>
          <w:p w14:paraId="3883540C" w14:textId="77777777" w:rsidR="00275643" w:rsidRDefault="00275643">
            <w:pPr>
              <w:pStyle w:val="TableParagraph"/>
              <w:spacing w:before="16"/>
              <w:rPr>
                <w:sz w:val="14"/>
              </w:rPr>
            </w:pPr>
          </w:p>
          <w:p w14:paraId="3883540D" w14:textId="77777777" w:rsidR="00275643" w:rsidRDefault="00000000">
            <w:pPr>
              <w:pStyle w:val="TableParagraph"/>
              <w:ind w:left="86"/>
              <w:rPr>
                <w:sz w:val="14"/>
              </w:rPr>
            </w:pPr>
            <w:r>
              <w:rPr>
                <w:color w:val="333333"/>
                <w:spacing w:val="-2"/>
                <w:sz w:val="14"/>
              </w:rPr>
              <w:t>Operative</w:t>
            </w:r>
          </w:p>
        </w:tc>
        <w:tc>
          <w:tcPr>
            <w:tcW w:w="900" w:type="dxa"/>
          </w:tcPr>
          <w:p w14:paraId="3883540E" w14:textId="77777777" w:rsidR="00275643" w:rsidRDefault="00275643">
            <w:pPr>
              <w:pStyle w:val="TableParagraph"/>
              <w:rPr>
                <w:sz w:val="14"/>
              </w:rPr>
            </w:pPr>
          </w:p>
          <w:p w14:paraId="3883540F" w14:textId="77777777" w:rsidR="00275643" w:rsidRDefault="00275643">
            <w:pPr>
              <w:pStyle w:val="TableParagraph"/>
              <w:spacing w:before="16"/>
              <w:rPr>
                <w:sz w:val="14"/>
              </w:rPr>
            </w:pPr>
          </w:p>
          <w:p w14:paraId="38835410" w14:textId="77777777" w:rsidR="00275643" w:rsidRDefault="00000000">
            <w:pPr>
              <w:pStyle w:val="TableParagraph"/>
              <w:ind w:left="80"/>
              <w:rPr>
                <w:sz w:val="14"/>
              </w:rPr>
            </w:pPr>
            <w:r>
              <w:rPr>
                <w:color w:val="333333"/>
                <w:spacing w:val="-2"/>
                <w:sz w:val="14"/>
              </w:rPr>
              <w:t>EOC/PAL</w:t>
            </w:r>
          </w:p>
        </w:tc>
        <w:tc>
          <w:tcPr>
            <w:tcW w:w="610" w:type="dxa"/>
          </w:tcPr>
          <w:p w14:paraId="38835411" w14:textId="77777777" w:rsidR="00275643" w:rsidRDefault="00275643">
            <w:pPr>
              <w:pStyle w:val="TableParagraph"/>
              <w:rPr>
                <w:sz w:val="14"/>
              </w:rPr>
            </w:pPr>
          </w:p>
          <w:p w14:paraId="38835412" w14:textId="77777777" w:rsidR="00275643" w:rsidRDefault="00275643">
            <w:pPr>
              <w:pStyle w:val="TableParagraph"/>
              <w:spacing w:before="16"/>
              <w:rPr>
                <w:sz w:val="14"/>
              </w:rPr>
            </w:pPr>
          </w:p>
          <w:p w14:paraId="38835413" w14:textId="77777777" w:rsidR="00275643" w:rsidRDefault="00000000">
            <w:pPr>
              <w:pStyle w:val="TableParagraph"/>
              <w:ind w:left="66" w:right="130"/>
              <w:jc w:val="center"/>
              <w:rPr>
                <w:sz w:val="14"/>
              </w:rPr>
            </w:pPr>
            <w:r>
              <w:rPr>
                <w:color w:val="333333"/>
                <w:spacing w:val="-2"/>
                <w:sz w:val="14"/>
              </w:rPr>
              <w:t>9,003</w:t>
            </w:r>
          </w:p>
        </w:tc>
        <w:tc>
          <w:tcPr>
            <w:tcW w:w="680" w:type="dxa"/>
          </w:tcPr>
          <w:p w14:paraId="38835414" w14:textId="77777777" w:rsidR="00275643" w:rsidRDefault="00275643">
            <w:pPr>
              <w:pStyle w:val="TableParagraph"/>
              <w:rPr>
                <w:sz w:val="14"/>
              </w:rPr>
            </w:pPr>
          </w:p>
          <w:p w14:paraId="38835415" w14:textId="77777777" w:rsidR="00275643" w:rsidRDefault="00275643">
            <w:pPr>
              <w:pStyle w:val="TableParagraph"/>
              <w:spacing w:before="16"/>
              <w:rPr>
                <w:sz w:val="14"/>
              </w:rPr>
            </w:pPr>
          </w:p>
          <w:p w14:paraId="38835416" w14:textId="77777777" w:rsidR="00275643" w:rsidRDefault="00000000">
            <w:pPr>
              <w:pStyle w:val="TableParagraph"/>
              <w:ind w:left="86"/>
              <w:rPr>
                <w:sz w:val="14"/>
              </w:rPr>
            </w:pPr>
            <w:r>
              <w:rPr>
                <w:color w:val="333333"/>
                <w:spacing w:val="-5"/>
                <w:sz w:val="14"/>
              </w:rPr>
              <w:t>101</w:t>
            </w:r>
          </w:p>
        </w:tc>
        <w:tc>
          <w:tcPr>
            <w:tcW w:w="810" w:type="dxa"/>
          </w:tcPr>
          <w:p w14:paraId="38835417" w14:textId="77777777" w:rsidR="00275643" w:rsidRDefault="00275643">
            <w:pPr>
              <w:pStyle w:val="TableParagraph"/>
              <w:rPr>
                <w:sz w:val="14"/>
              </w:rPr>
            </w:pPr>
          </w:p>
          <w:p w14:paraId="38835418" w14:textId="77777777" w:rsidR="00275643" w:rsidRDefault="00275643">
            <w:pPr>
              <w:pStyle w:val="TableParagraph"/>
              <w:spacing w:before="16"/>
              <w:rPr>
                <w:sz w:val="14"/>
              </w:rPr>
            </w:pPr>
          </w:p>
          <w:p w14:paraId="38835419" w14:textId="77777777" w:rsidR="00275643" w:rsidRDefault="00000000">
            <w:pPr>
              <w:pStyle w:val="TableParagraph"/>
              <w:ind w:left="88"/>
              <w:rPr>
                <w:sz w:val="14"/>
              </w:rPr>
            </w:pPr>
            <w:r>
              <w:rPr>
                <w:color w:val="333333"/>
                <w:spacing w:val="-5"/>
                <w:sz w:val="14"/>
              </w:rPr>
              <w:t>44</w:t>
            </w:r>
          </w:p>
        </w:tc>
        <w:tc>
          <w:tcPr>
            <w:tcW w:w="850" w:type="dxa"/>
          </w:tcPr>
          <w:p w14:paraId="3883541A" w14:textId="77777777" w:rsidR="00275643" w:rsidRDefault="00275643">
            <w:pPr>
              <w:pStyle w:val="TableParagraph"/>
              <w:spacing w:before="57"/>
              <w:rPr>
                <w:sz w:val="14"/>
              </w:rPr>
            </w:pPr>
          </w:p>
          <w:p w14:paraId="3883541B" w14:textId="77777777" w:rsidR="00275643" w:rsidRDefault="00000000">
            <w:pPr>
              <w:pStyle w:val="TableParagraph"/>
              <w:spacing w:line="343" w:lineRule="auto"/>
              <w:ind w:left="88" w:right="84"/>
              <w:rPr>
                <w:sz w:val="14"/>
              </w:rPr>
            </w:pPr>
            <w:r>
              <w:rPr>
                <w:color w:val="333333"/>
                <w:spacing w:val="-2"/>
                <w:sz w:val="14"/>
              </w:rPr>
              <w:t>Retained</w:t>
            </w:r>
            <w:r>
              <w:rPr>
                <w:color w:val="333333"/>
                <w:spacing w:val="40"/>
                <w:sz w:val="14"/>
              </w:rPr>
              <w:t xml:space="preserve"> </w:t>
            </w:r>
            <w:r>
              <w:rPr>
                <w:color w:val="333333"/>
                <w:spacing w:val="-6"/>
                <w:sz w:val="14"/>
              </w:rPr>
              <w:t>GL</w:t>
            </w:r>
          </w:p>
        </w:tc>
        <w:tc>
          <w:tcPr>
            <w:tcW w:w="660" w:type="dxa"/>
          </w:tcPr>
          <w:p w14:paraId="3883541C" w14:textId="77777777" w:rsidR="00275643" w:rsidRDefault="00275643">
            <w:pPr>
              <w:pStyle w:val="TableParagraph"/>
              <w:rPr>
                <w:sz w:val="14"/>
              </w:rPr>
            </w:pPr>
          </w:p>
          <w:p w14:paraId="3883541D" w14:textId="77777777" w:rsidR="00275643" w:rsidRDefault="00275643">
            <w:pPr>
              <w:pStyle w:val="TableParagraph"/>
              <w:spacing w:before="16"/>
              <w:rPr>
                <w:sz w:val="14"/>
              </w:rPr>
            </w:pPr>
          </w:p>
          <w:p w14:paraId="3883541E" w14:textId="77777777" w:rsidR="00275643" w:rsidRDefault="00000000">
            <w:pPr>
              <w:pStyle w:val="TableParagraph"/>
              <w:ind w:left="80"/>
              <w:rPr>
                <w:sz w:val="14"/>
              </w:rPr>
            </w:pPr>
            <w:r>
              <w:rPr>
                <w:color w:val="333333"/>
                <w:spacing w:val="-4"/>
                <w:sz w:val="14"/>
              </w:rPr>
              <w:t>0.24</w:t>
            </w:r>
          </w:p>
        </w:tc>
        <w:tc>
          <w:tcPr>
            <w:tcW w:w="930" w:type="dxa"/>
          </w:tcPr>
          <w:p w14:paraId="3883541F" w14:textId="77777777" w:rsidR="00275643" w:rsidRDefault="00275643">
            <w:pPr>
              <w:pStyle w:val="TableParagraph"/>
              <w:rPr>
                <w:sz w:val="14"/>
              </w:rPr>
            </w:pPr>
          </w:p>
          <w:p w14:paraId="38835420" w14:textId="77777777" w:rsidR="00275643" w:rsidRDefault="00275643">
            <w:pPr>
              <w:pStyle w:val="TableParagraph"/>
              <w:spacing w:before="16"/>
              <w:rPr>
                <w:sz w:val="14"/>
              </w:rPr>
            </w:pPr>
          </w:p>
          <w:p w14:paraId="38835421" w14:textId="77777777" w:rsidR="00275643" w:rsidRDefault="00000000">
            <w:pPr>
              <w:pStyle w:val="TableParagraph"/>
              <w:ind w:left="86"/>
              <w:rPr>
                <w:sz w:val="14"/>
              </w:rPr>
            </w:pPr>
            <w:r>
              <w:rPr>
                <w:color w:val="333333"/>
                <w:spacing w:val="-2"/>
                <w:sz w:val="14"/>
              </w:rPr>
              <w:t>$5,455</w:t>
            </w:r>
          </w:p>
        </w:tc>
        <w:tc>
          <w:tcPr>
            <w:tcW w:w="950" w:type="dxa"/>
          </w:tcPr>
          <w:p w14:paraId="38835422" w14:textId="77777777" w:rsidR="00275643" w:rsidRDefault="00275643">
            <w:pPr>
              <w:pStyle w:val="TableParagraph"/>
              <w:rPr>
                <w:sz w:val="14"/>
              </w:rPr>
            </w:pPr>
          </w:p>
          <w:p w14:paraId="38835423" w14:textId="77777777" w:rsidR="00275643" w:rsidRDefault="00275643">
            <w:pPr>
              <w:pStyle w:val="TableParagraph"/>
              <w:spacing w:before="16"/>
              <w:rPr>
                <w:sz w:val="14"/>
              </w:rPr>
            </w:pPr>
          </w:p>
          <w:p w14:paraId="38835424" w14:textId="77777777" w:rsidR="00275643" w:rsidRDefault="00000000">
            <w:pPr>
              <w:pStyle w:val="TableParagraph"/>
              <w:ind w:left="86"/>
              <w:rPr>
                <w:sz w:val="14"/>
              </w:rPr>
            </w:pPr>
            <w:r>
              <w:rPr>
                <w:color w:val="333333"/>
                <w:spacing w:val="-10"/>
                <w:sz w:val="14"/>
              </w:rPr>
              <w:t>2</w:t>
            </w:r>
          </w:p>
        </w:tc>
        <w:tc>
          <w:tcPr>
            <w:tcW w:w="470" w:type="dxa"/>
          </w:tcPr>
          <w:p w14:paraId="38835425" w14:textId="77777777" w:rsidR="00275643" w:rsidRDefault="00275643">
            <w:pPr>
              <w:pStyle w:val="TableParagraph"/>
              <w:rPr>
                <w:sz w:val="14"/>
              </w:rPr>
            </w:pPr>
          </w:p>
          <w:p w14:paraId="38835426" w14:textId="77777777" w:rsidR="00275643" w:rsidRDefault="00275643">
            <w:pPr>
              <w:pStyle w:val="TableParagraph"/>
              <w:spacing w:before="16"/>
              <w:rPr>
                <w:sz w:val="14"/>
              </w:rPr>
            </w:pPr>
          </w:p>
          <w:p w14:paraId="38835427" w14:textId="77777777" w:rsidR="00275643" w:rsidRDefault="00000000">
            <w:pPr>
              <w:pStyle w:val="TableParagraph"/>
              <w:ind w:left="81"/>
              <w:rPr>
                <w:sz w:val="14"/>
              </w:rPr>
            </w:pPr>
            <w:r>
              <w:rPr>
                <w:color w:val="333333"/>
                <w:spacing w:val="-10"/>
                <w:sz w:val="14"/>
              </w:rPr>
              <w:t>2</w:t>
            </w:r>
          </w:p>
        </w:tc>
        <w:tc>
          <w:tcPr>
            <w:tcW w:w="570" w:type="dxa"/>
          </w:tcPr>
          <w:p w14:paraId="38835428" w14:textId="77777777" w:rsidR="00275643" w:rsidRDefault="00275643">
            <w:pPr>
              <w:pStyle w:val="TableParagraph"/>
              <w:rPr>
                <w:sz w:val="14"/>
              </w:rPr>
            </w:pPr>
          </w:p>
          <w:p w14:paraId="38835429" w14:textId="77777777" w:rsidR="00275643" w:rsidRDefault="00275643">
            <w:pPr>
              <w:pStyle w:val="TableParagraph"/>
              <w:spacing w:before="16"/>
              <w:rPr>
                <w:sz w:val="14"/>
              </w:rPr>
            </w:pPr>
          </w:p>
          <w:p w14:paraId="3883542A" w14:textId="77777777" w:rsidR="00275643" w:rsidRDefault="00000000">
            <w:pPr>
              <w:pStyle w:val="TableParagraph"/>
              <w:ind w:left="85"/>
              <w:rPr>
                <w:sz w:val="14"/>
              </w:rPr>
            </w:pPr>
            <w:r>
              <w:rPr>
                <w:color w:val="333333"/>
                <w:spacing w:val="-10"/>
                <w:sz w:val="14"/>
              </w:rPr>
              <w:t>0</w:t>
            </w:r>
          </w:p>
        </w:tc>
        <w:tc>
          <w:tcPr>
            <w:tcW w:w="273" w:type="dxa"/>
            <w:tcBorders>
              <w:right w:val="nil"/>
            </w:tcBorders>
          </w:tcPr>
          <w:p w14:paraId="3883542B" w14:textId="77777777" w:rsidR="00275643" w:rsidRDefault="00000000">
            <w:pPr>
              <w:pStyle w:val="TableParagraph"/>
              <w:spacing w:before="108" w:line="343" w:lineRule="auto"/>
              <w:ind w:left="85" w:right="-44"/>
              <w:rPr>
                <w:sz w:val="14"/>
              </w:rPr>
            </w:pPr>
            <w:proofErr w:type="spellStart"/>
            <w:r>
              <w:rPr>
                <w:color w:val="333333"/>
                <w:spacing w:val="-6"/>
                <w:sz w:val="14"/>
              </w:rPr>
              <w:t>Im</w:t>
            </w:r>
            <w:proofErr w:type="spellEnd"/>
            <w:r>
              <w:rPr>
                <w:color w:val="333333"/>
                <w:spacing w:val="40"/>
                <w:sz w:val="14"/>
              </w:rPr>
              <w:t xml:space="preserve"> </w:t>
            </w:r>
            <w:r>
              <w:rPr>
                <w:color w:val="333333"/>
                <w:spacing w:val="-4"/>
                <w:sz w:val="14"/>
              </w:rPr>
              <w:t>(Lo</w:t>
            </w:r>
            <w:r>
              <w:rPr>
                <w:color w:val="333333"/>
                <w:spacing w:val="40"/>
                <w:sz w:val="14"/>
              </w:rPr>
              <w:t xml:space="preserve"> </w:t>
            </w:r>
            <w:r>
              <w:rPr>
                <w:color w:val="333333"/>
                <w:spacing w:val="-5"/>
                <w:sz w:val="14"/>
              </w:rPr>
              <w:t>Co</w:t>
            </w:r>
          </w:p>
        </w:tc>
      </w:tr>
      <w:tr w:rsidR="00275643" w14:paraId="38835454" w14:textId="77777777">
        <w:trPr>
          <w:trHeight w:val="850"/>
        </w:trPr>
        <w:tc>
          <w:tcPr>
            <w:tcW w:w="520" w:type="dxa"/>
          </w:tcPr>
          <w:p w14:paraId="3883542D" w14:textId="77777777" w:rsidR="00275643" w:rsidRDefault="00275643">
            <w:pPr>
              <w:pStyle w:val="TableParagraph"/>
              <w:rPr>
                <w:sz w:val="14"/>
              </w:rPr>
            </w:pPr>
          </w:p>
          <w:p w14:paraId="3883542E" w14:textId="77777777" w:rsidR="00275643" w:rsidRDefault="00275643">
            <w:pPr>
              <w:pStyle w:val="TableParagraph"/>
              <w:spacing w:before="16"/>
              <w:rPr>
                <w:sz w:val="14"/>
              </w:rPr>
            </w:pPr>
          </w:p>
          <w:p w14:paraId="3883542F" w14:textId="77777777" w:rsidR="00275643" w:rsidRDefault="00000000">
            <w:pPr>
              <w:pStyle w:val="TableParagraph"/>
              <w:ind w:left="85"/>
              <w:rPr>
                <w:sz w:val="14"/>
              </w:rPr>
            </w:pPr>
            <w:r>
              <w:rPr>
                <w:color w:val="333333"/>
                <w:spacing w:val="-10"/>
                <w:sz w:val="14"/>
              </w:rPr>
              <w:t>5</w:t>
            </w:r>
          </w:p>
        </w:tc>
        <w:tc>
          <w:tcPr>
            <w:tcW w:w="610" w:type="dxa"/>
          </w:tcPr>
          <w:p w14:paraId="38835430" w14:textId="77777777" w:rsidR="00275643" w:rsidRDefault="00275643">
            <w:pPr>
              <w:pStyle w:val="TableParagraph"/>
              <w:spacing w:before="57"/>
              <w:rPr>
                <w:sz w:val="14"/>
              </w:rPr>
            </w:pPr>
          </w:p>
          <w:p w14:paraId="38835431" w14:textId="77777777" w:rsidR="00275643" w:rsidRDefault="00000000">
            <w:pPr>
              <w:pStyle w:val="TableParagraph"/>
              <w:spacing w:line="343" w:lineRule="auto"/>
              <w:ind w:left="87" w:right="86"/>
              <w:rPr>
                <w:b/>
                <w:sz w:val="14"/>
              </w:rPr>
            </w:pPr>
            <w:r>
              <w:rPr>
                <w:b/>
                <w:color w:val="333333"/>
                <w:spacing w:val="-6"/>
                <w:sz w:val="14"/>
              </w:rPr>
              <w:t>P-</w:t>
            </w:r>
            <w:r>
              <w:rPr>
                <w:b/>
                <w:color w:val="333333"/>
                <w:spacing w:val="-4"/>
                <w:sz w:val="14"/>
              </w:rPr>
              <w:t>199A</w:t>
            </w:r>
          </w:p>
        </w:tc>
        <w:tc>
          <w:tcPr>
            <w:tcW w:w="800" w:type="dxa"/>
          </w:tcPr>
          <w:p w14:paraId="38835432" w14:textId="77777777" w:rsidR="00275643" w:rsidRDefault="00275643">
            <w:pPr>
              <w:pStyle w:val="TableParagraph"/>
              <w:rPr>
                <w:sz w:val="14"/>
              </w:rPr>
            </w:pPr>
          </w:p>
          <w:p w14:paraId="38835433" w14:textId="77777777" w:rsidR="00275643" w:rsidRDefault="00275643">
            <w:pPr>
              <w:pStyle w:val="TableParagraph"/>
              <w:spacing w:before="16"/>
              <w:rPr>
                <w:sz w:val="14"/>
              </w:rPr>
            </w:pPr>
          </w:p>
          <w:p w14:paraId="38835434" w14:textId="77777777" w:rsidR="00275643" w:rsidRDefault="00000000">
            <w:pPr>
              <w:pStyle w:val="TableParagraph"/>
              <w:ind w:left="86"/>
              <w:rPr>
                <w:sz w:val="14"/>
              </w:rPr>
            </w:pPr>
            <w:r>
              <w:rPr>
                <w:color w:val="333333"/>
                <w:sz w:val="14"/>
              </w:rPr>
              <w:t>Shut-</w:t>
            </w:r>
            <w:r>
              <w:rPr>
                <w:color w:val="333333"/>
                <w:spacing w:val="-5"/>
                <w:sz w:val="14"/>
              </w:rPr>
              <w:t>in</w:t>
            </w:r>
          </w:p>
        </w:tc>
        <w:tc>
          <w:tcPr>
            <w:tcW w:w="900" w:type="dxa"/>
          </w:tcPr>
          <w:p w14:paraId="38835435" w14:textId="77777777" w:rsidR="00275643" w:rsidRDefault="00275643">
            <w:pPr>
              <w:pStyle w:val="TableParagraph"/>
              <w:rPr>
                <w:sz w:val="14"/>
              </w:rPr>
            </w:pPr>
          </w:p>
          <w:p w14:paraId="38835436" w14:textId="77777777" w:rsidR="00275643" w:rsidRDefault="00275643">
            <w:pPr>
              <w:pStyle w:val="TableParagraph"/>
              <w:spacing w:before="16"/>
              <w:rPr>
                <w:sz w:val="14"/>
              </w:rPr>
            </w:pPr>
          </w:p>
          <w:p w14:paraId="38835437" w14:textId="77777777" w:rsidR="00275643" w:rsidRDefault="00000000">
            <w:pPr>
              <w:pStyle w:val="TableParagraph"/>
              <w:ind w:left="80"/>
              <w:rPr>
                <w:sz w:val="14"/>
              </w:rPr>
            </w:pPr>
            <w:r>
              <w:rPr>
                <w:color w:val="333333"/>
                <w:spacing w:val="-2"/>
                <w:sz w:val="14"/>
              </w:rPr>
              <w:t>BASMTO</w:t>
            </w:r>
          </w:p>
        </w:tc>
        <w:tc>
          <w:tcPr>
            <w:tcW w:w="610" w:type="dxa"/>
          </w:tcPr>
          <w:p w14:paraId="38835438" w14:textId="77777777" w:rsidR="00275643" w:rsidRDefault="00275643">
            <w:pPr>
              <w:pStyle w:val="TableParagraph"/>
              <w:rPr>
                <w:sz w:val="14"/>
              </w:rPr>
            </w:pPr>
          </w:p>
          <w:p w14:paraId="38835439" w14:textId="77777777" w:rsidR="00275643" w:rsidRDefault="00275643">
            <w:pPr>
              <w:pStyle w:val="TableParagraph"/>
              <w:spacing w:before="16"/>
              <w:rPr>
                <w:sz w:val="14"/>
              </w:rPr>
            </w:pPr>
          </w:p>
          <w:p w14:paraId="3883543A" w14:textId="77777777" w:rsidR="00275643" w:rsidRDefault="00000000">
            <w:pPr>
              <w:pStyle w:val="TableParagraph"/>
              <w:ind w:left="66" w:right="130"/>
              <w:jc w:val="center"/>
              <w:rPr>
                <w:sz w:val="14"/>
              </w:rPr>
            </w:pPr>
            <w:r>
              <w:rPr>
                <w:color w:val="333333"/>
                <w:spacing w:val="-2"/>
                <w:sz w:val="14"/>
              </w:rPr>
              <w:t>7,200</w:t>
            </w:r>
          </w:p>
        </w:tc>
        <w:tc>
          <w:tcPr>
            <w:tcW w:w="680" w:type="dxa"/>
          </w:tcPr>
          <w:p w14:paraId="3883543B" w14:textId="77777777" w:rsidR="00275643" w:rsidRDefault="00275643">
            <w:pPr>
              <w:pStyle w:val="TableParagraph"/>
              <w:rPr>
                <w:sz w:val="14"/>
              </w:rPr>
            </w:pPr>
          </w:p>
          <w:p w14:paraId="3883543C" w14:textId="77777777" w:rsidR="00275643" w:rsidRDefault="00275643">
            <w:pPr>
              <w:pStyle w:val="TableParagraph"/>
              <w:spacing w:before="16"/>
              <w:rPr>
                <w:sz w:val="14"/>
              </w:rPr>
            </w:pPr>
          </w:p>
          <w:p w14:paraId="3883543D" w14:textId="77777777" w:rsidR="00275643" w:rsidRDefault="00000000">
            <w:pPr>
              <w:pStyle w:val="TableParagraph"/>
              <w:ind w:left="86"/>
              <w:rPr>
                <w:sz w:val="14"/>
              </w:rPr>
            </w:pPr>
            <w:r>
              <w:rPr>
                <w:color w:val="333333"/>
                <w:spacing w:val="-10"/>
                <w:sz w:val="14"/>
              </w:rPr>
              <w:t>0</w:t>
            </w:r>
          </w:p>
        </w:tc>
        <w:tc>
          <w:tcPr>
            <w:tcW w:w="810" w:type="dxa"/>
          </w:tcPr>
          <w:p w14:paraId="3883543E" w14:textId="77777777" w:rsidR="00275643" w:rsidRDefault="00275643">
            <w:pPr>
              <w:pStyle w:val="TableParagraph"/>
              <w:rPr>
                <w:sz w:val="14"/>
              </w:rPr>
            </w:pPr>
          </w:p>
          <w:p w14:paraId="3883543F" w14:textId="77777777" w:rsidR="00275643" w:rsidRDefault="00275643">
            <w:pPr>
              <w:pStyle w:val="TableParagraph"/>
              <w:spacing w:before="16"/>
              <w:rPr>
                <w:sz w:val="14"/>
              </w:rPr>
            </w:pPr>
          </w:p>
          <w:p w14:paraId="38835440" w14:textId="77777777" w:rsidR="00275643" w:rsidRDefault="00000000">
            <w:pPr>
              <w:pStyle w:val="TableParagraph"/>
              <w:ind w:left="88"/>
              <w:rPr>
                <w:sz w:val="14"/>
              </w:rPr>
            </w:pPr>
            <w:r>
              <w:rPr>
                <w:color w:val="333333"/>
                <w:spacing w:val="-2"/>
                <w:sz w:val="14"/>
              </w:rPr>
              <w:t>1,500</w:t>
            </w:r>
          </w:p>
        </w:tc>
        <w:tc>
          <w:tcPr>
            <w:tcW w:w="850" w:type="dxa"/>
          </w:tcPr>
          <w:p w14:paraId="38835441" w14:textId="77777777" w:rsidR="00275643" w:rsidRDefault="00275643">
            <w:pPr>
              <w:pStyle w:val="TableParagraph"/>
              <w:rPr>
                <w:sz w:val="14"/>
              </w:rPr>
            </w:pPr>
          </w:p>
          <w:p w14:paraId="38835442" w14:textId="77777777" w:rsidR="00275643" w:rsidRDefault="00275643">
            <w:pPr>
              <w:pStyle w:val="TableParagraph"/>
              <w:spacing w:before="16"/>
              <w:rPr>
                <w:sz w:val="14"/>
              </w:rPr>
            </w:pPr>
          </w:p>
          <w:p w14:paraId="38835443" w14:textId="77777777" w:rsidR="00275643" w:rsidRDefault="00000000">
            <w:pPr>
              <w:pStyle w:val="TableParagraph"/>
              <w:ind w:left="88"/>
              <w:rPr>
                <w:sz w:val="14"/>
              </w:rPr>
            </w:pPr>
            <w:r>
              <w:rPr>
                <w:color w:val="333333"/>
                <w:spacing w:val="-5"/>
                <w:sz w:val="14"/>
              </w:rPr>
              <w:t>ESP</w:t>
            </w:r>
          </w:p>
        </w:tc>
        <w:tc>
          <w:tcPr>
            <w:tcW w:w="660" w:type="dxa"/>
          </w:tcPr>
          <w:p w14:paraId="38835444" w14:textId="77777777" w:rsidR="00275643" w:rsidRDefault="00275643">
            <w:pPr>
              <w:pStyle w:val="TableParagraph"/>
              <w:rPr>
                <w:sz w:val="14"/>
              </w:rPr>
            </w:pPr>
          </w:p>
          <w:p w14:paraId="38835445" w14:textId="77777777" w:rsidR="00275643" w:rsidRDefault="00275643">
            <w:pPr>
              <w:pStyle w:val="TableParagraph"/>
              <w:spacing w:before="16"/>
              <w:rPr>
                <w:sz w:val="14"/>
              </w:rPr>
            </w:pPr>
          </w:p>
          <w:p w14:paraId="38835446" w14:textId="77777777" w:rsidR="00275643" w:rsidRDefault="00000000">
            <w:pPr>
              <w:pStyle w:val="TableParagraph"/>
              <w:ind w:left="80"/>
              <w:rPr>
                <w:sz w:val="14"/>
              </w:rPr>
            </w:pPr>
            <w:r>
              <w:rPr>
                <w:color w:val="333333"/>
                <w:spacing w:val="-4"/>
                <w:sz w:val="14"/>
              </w:rPr>
              <w:t>2.12</w:t>
            </w:r>
          </w:p>
        </w:tc>
        <w:tc>
          <w:tcPr>
            <w:tcW w:w="930" w:type="dxa"/>
          </w:tcPr>
          <w:p w14:paraId="38835447" w14:textId="77777777" w:rsidR="00275643" w:rsidRDefault="00275643">
            <w:pPr>
              <w:pStyle w:val="TableParagraph"/>
              <w:rPr>
                <w:sz w:val="14"/>
              </w:rPr>
            </w:pPr>
          </w:p>
          <w:p w14:paraId="38835448" w14:textId="77777777" w:rsidR="00275643" w:rsidRDefault="00275643">
            <w:pPr>
              <w:pStyle w:val="TableParagraph"/>
              <w:spacing w:before="16"/>
              <w:rPr>
                <w:sz w:val="14"/>
              </w:rPr>
            </w:pPr>
          </w:p>
          <w:p w14:paraId="38835449" w14:textId="77777777" w:rsidR="00275643" w:rsidRDefault="00000000">
            <w:pPr>
              <w:pStyle w:val="TableParagraph"/>
              <w:ind w:left="86"/>
              <w:rPr>
                <w:sz w:val="14"/>
              </w:rPr>
            </w:pPr>
            <w:r>
              <w:rPr>
                <w:color w:val="333333"/>
                <w:spacing w:val="-2"/>
                <w:sz w:val="14"/>
              </w:rPr>
              <w:t>$1,413</w:t>
            </w:r>
          </w:p>
        </w:tc>
        <w:tc>
          <w:tcPr>
            <w:tcW w:w="950" w:type="dxa"/>
          </w:tcPr>
          <w:p w14:paraId="3883544A" w14:textId="77777777" w:rsidR="00275643" w:rsidRDefault="00275643">
            <w:pPr>
              <w:pStyle w:val="TableParagraph"/>
              <w:rPr>
                <w:sz w:val="14"/>
              </w:rPr>
            </w:pPr>
          </w:p>
          <w:p w14:paraId="3883544B" w14:textId="77777777" w:rsidR="00275643" w:rsidRDefault="00275643">
            <w:pPr>
              <w:pStyle w:val="TableParagraph"/>
              <w:spacing w:before="16"/>
              <w:rPr>
                <w:sz w:val="14"/>
              </w:rPr>
            </w:pPr>
          </w:p>
          <w:p w14:paraId="3883544C" w14:textId="77777777" w:rsidR="00275643" w:rsidRDefault="00000000">
            <w:pPr>
              <w:pStyle w:val="TableParagraph"/>
              <w:ind w:left="86"/>
              <w:rPr>
                <w:sz w:val="14"/>
              </w:rPr>
            </w:pPr>
            <w:r>
              <w:rPr>
                <w:color w:val="333333"/>
                <w:spacing w:val="-10"/>
                <w:sz w:val="14"/>
              </w:rPr>
              <w:t>4</w:t>
            </w:r>
          </w:p>
        </w:tc>
        <w:tc>
          <w:tcPr>
            <w:tcW w:w="470" w:type="dxa"/>
          </w:tcPr>
          <w:p w14:paraId="3883544D" w14:textId="77777777" w:rsidR="00275643" w:rsidRDefault="00275643">
            <w:pPr>
              <w:pStyle w:val="TableParagraph"/>
              <w:rPr>
                <w:sz w:val="14"/>
              </w:rPr>
            </w:pPr>
          </w:p>
          <w:p w14:paraId="3883544E" w14:textId="77777777" w:rsidR="00275643" w:rsidRDefault="00275643">
            <w:pPr>
              <w:pStyle w:val="TableParagraph"/>
              <w:spacing w:before="16"/>
              <w:rPr>
                <w:sz w:val="14"/>
              </w:rPr>
            </w:pPr>
          </w:p>
          <w:p w14:paraId="3883544F" w14:textId="77777777" w:rsidR="00275643" w:rsidRDefault="00000000">
            <w:pPr>
              <w:pStyle w:val="TableParagraph"/>
              <w:ind w:left="81"/>
              <w:rPr>
                <w:sz w:val="14"/>
              </w:rPr>
            </w:pPr>
            <w:r>
              <w:rPr>
                <w:color w:val="333333"/>
                <w:spacing w:val="-10"/>
                <w:sz w:val="14"/>
              </w:rPr>
              <w:t>3</w:t>
            </w:r>
          </w:p>
        </w:tc>
        <w:tc>
          <w:tcPr>
            <w:tcW w:w="570" w:type="dxa"/>
          </w:tcPr>
          <w:p w14:paraId="38835450" w14:textId="77777777" w:rsidR="00275643" w:rsidRDefault="00275643">
            <w:pPr>
              <w:pStyle w:val="TableParagraph"/>
              <w:rPr>
                <w:sz w:val="14"/>
              </w:rPr>
            </w:pPr>
          </w:p>
          <w:p w14:paraId="38835451" w14:textId="77777777" w:rsidR="00275643" w:rsidRDefault="00275643">
            <w:pPr>
              <w:pStyle w:val="TableParagraph"/>
              <w:spacing w:before="16"/>
              <w:rPr>
                <w:sz w:val="14"/>
              </w:rPr>
            </w:pPr>
          </w:p>
          <w:p w14:paraId="38835452" w14:textId="77777777" w:rsidR="00275643" w:rsidRDefault="00000000">
            <w:pPr>
              <w:pStyle w:val="TableParagraph"/>
              <w:ind w:left="85"/>
              <w:rPr>
                <w:sz w:val="14"/>
              </w:rPr>
            </w:pPr>
            <w:r>
              <w:rPr>
                <w:color w:val="333333"/>
                <w:spacing w:val="-10"/>
                <w:sz w:val="14"/>
              </w:rPr>
              <w:t>1</w:t>
            </w:r>
          </w:p>
        </w:tc>
        <w:tc>
          <w:tcPr>
            <w:tcW w:w="273" w:type="dxa"/>
            <w:tcBorders>
              <w:right w:val="nil"/>
            </w:tcBorders>
          </w:tcPr>
          <w:p w14:paraId="38835453" w14:textId="77777777" w:rsidR="00275643" w:rsidRDefault="00000000">
            <w:pPr>
              <w:pStyle w:val="TableParagraph"/>
              <w:spacing w:before="108" w:line="343" w:lineRule="auto"/>
              <w:ind w:left="85" w:right="-44"/>
              <w:jc w:val="both"/>
              <w:rPr>
                <w:sz w:val="14"/>
              </w:rPr>
            </w:pPr>
            <w:proofErr w:type="spellStart"/>
            <w:r>
              <w:rPr>
                <w:color w:val="333333"/>
                <w:spacing w:val="-4"/>
                <w:sz w:val="14"/>
              </w:rPr>
              <w:t>Hig</w:t>
            </w:r>
            <w:proofErr w:type="spellEnd"/>
            <w:r>
              <w:rPr>
                <w:color w:val="333333"/>
                <w:spacing w:val="40"/>
                <w:sz w:val="14"/>
              </w:rPr>
              <w:t xml:space="preserve"> </w:t>
            </w:r>
            <w:r>
              <w:rPr>
                <w:color w:val="333333"/>
                <w:spacing w:val="-4"/>
                <w:sz w:val="14"/>
              </w:rPr>
              <w:t>Pri</w:t>
            </w:r>
            <w:r>
              <w:rPr>
                <w:color w:val="333333"/>
                <w:spacing w:val="40"/>
                <w:sz w:val="14"/>
              </w:rPr>
              <w:t xml:space="preserve"> </w:t>
            </w:r>
            <w:r>
              <w:rPr>
                <w:color w:val="333333"/>
                <w:spacing w:val="-5"/>
                <w:sz w:val="14"/>
              </w:rPr>
              <w:t>ES</w:t>
            </w:r>
          </w:p>
        </w:tc>
      </w:tr>
      <w:tr w:rsidR="00275643" w14:paraId="3883547D" w14:textId="77777777">
        <w:trPr>
          <w:trHeight w:val="850"/>
        </w:trPr>
        <w:tc>
          <w:tcPr>
            <w:tcW w:w="520" w:type="dxa"/>
          </w:tcPr>
          <w:p w14:paraId="38835455" w14:textId="77777777" w:rsidR="00275643" w:rsidRDefault="00275643">
            <w:pPr>
              <w:pStyle w:val="TableParagraph"/>
              <w:rPr>
                <w:sz w:val="14"/>
              </w:rPr>
            </w:pPr>
          </w:p>
          <w:p w14:paraId="38835456" w14:textId="77777777" w:rsidR="00275643" w:rsidRDefault="00275643">
            <w:pPr>
              <w:pStyle w:val="TableParagraph"/>
              <w:spacing w:before="16"/>
              <w:rPr>
                <w:sz w:val="14"/>
              </w:rPr>
            </w:pPr>
          </w:p>
          <w:p w14:paraId="38835457" w14:textId="77777777" w:rsidR="00275643" w:rsidRDefault="00000000">
            <w:pPr>
              <w:pStyle w:val="TableParagraph"/>
              <w:ind w:left="85"/>
              <w:rPr>
                <w:sz w:val="14"/>
              </w:rPr>
            </w:pPr>
            <w:r>
              <w:rPr>
                <w:color w:val="333333"/>
                <w:spacing w:val="-10"/>
                <w:sz w:val="14"/>
              </w:rPr>
              <w:t>6</w:t>
            </w:r>
          </w:p>
        </w:tc>
        <w:tc>
          <w:tcPr>
            <w:tcW w:w="610" w:type="dxa"/>
          </w:tcPr>
          <w:p w14:paraId="38835458" w14:textId="77777777" w:rsidR="00275643" w:rsidRDefault="00275643">
            <w:pPr>
              <w:pStyle w:val="TableParagraph"/>
              <w:rPr>
                <w:sz w:val="14"/>
              </w:rPr>
            </w:pPr>
          </w:p>
          <w:p w14:paraId="38835459" w14:textId="77777777" w:rsidR="00275643" w:rsidRDefault="00275643">
            <w:pPr>
              <w:pStyle w:val="TableParagraph"/>
              <w:spacing w:before="16"/>
              <w:rPr>
                <w:sz w:val="14"/>
              </w:rPr>
            </w:pPr>
          </w:p>
          <w:p w14:paraId="3883545A" w14:textId="77777777" w:rsidR="00275643" w:rsidRDefault="00000000">
            <w:pPr>
              <w:pStyle w:val="TableParagraph"/>
              <w:ind w:left="15" w:right="54"/>
              <w:jc w:val="center"/>
              <w:rPr>
                <w:b/>
                <w:sz w:val="14"/>
              </w:rPr>
            </w:pPr>
            <w:r>
              <w:rPr>
                <w:b/>
                <w:color w:val="333333"/>
                <w:sz w:val="14"/>
              </w:rPr>
              <w:t>P-</w:t>
            </w:r>
            <w:r>
              <w:rPr>
                <w:b/>
                <w:color w:val="333333"/>
                <w:spacing w:val="-5"/>
                <w:sz w:val="14"/>
              </w:rPr>
              <w:t>195</w:t>
            </w:r>
          </w:p>
        </w:tc>
        <w:tc>
          <w:tcPr>
            <w:tcW w:w="800" w:type="dxa"/>
          </w:tcPr>
          <w:p w14:paraId="3883545B" w14:textId="77777777" w:rsidR="00275643" w:rsidRDefault="00275643">
            <w:pPr>
              <w:pStyle w:val="TableParagraph"/>
              <w:rPr>
                <w:sz w:val="14"/>
              </w:rPr>
            </w:pPr>
          </w:p>
          <w:p w14:paraId="3883545C" w14:textId="77777777" w:rsidR="00275643" w:rsidRDefault="00275643">
            <w:pPr>
              <w:pStyle w:val="TableParagraph"/>
              <w:spacing w:before="16"/>
              <w:rPr>
                <w:sz w:val="14"/>
              </w:rPr>
            </w:pPr>
          </w:p>
          <w:p w14:paraId="3883545D" w14:textId="77777777" w:rsidR="00275643" w:rsidRDefault="00000000">
            <w:pPr>
              <w:pStyle w:val="TableParagraph"/>
              <w:ind w:left="86"/>
              <w:rPr>
                <w:sz w:val="14"/>
              </w:rPr>
            </w:pPr>
            <w:r>
              <w:rPr>
                <w:color w:val="333333"/>
                <w:sz w:val="14"/>
              </w:rPr>
              <w:t>Shut-</w:t>
            </w:r>
            <w:r>
              <w:rPr>
                <w:color w:val="333333"/>
                <w:spacing w:val="-5"/>
                <w:sz w:val="14"/>
              </w:rPr>
              <w:t>in</w:t>
            </w:r>
          </w:p>
        </w:tc>
        <w:tc>
          <w:tcPr>
            <w:tcW w:w="900" w:type="dxa"/>
          </w:tcPr>
          <w:p w14:paraId="3883545E" w14:textId="77777777" w:rsidR="00275643" w:rsidRDefault="00275643">
            <w:pPr>
              <w:pStyle w:val="TableParagraph"/>
              <w:rPr>
                <w:sz w:val="14"/>
              </w:rPr>
            </w:pPr>
          </w:p>
          <w:p w14:paraId="3883545F" w14:textId="77777777" w:rsidR="00275643" w:rsidRDefault="00275643">
            <w:pPr>
              <w:pStyle w:val="TableParagraph"/>
              <w:spacing w:before="16"/>
              <w:rPr>
                <w:sz w:val="14"/>
              </w:rPr>
            </w:pPr>
          </w:p>
          <w:p w14:paraId="38835460" w14:textId="77777777" w:rsidR="00275643" w:rsidRDefault="00000000">
            <w:pPr>
              <w:pStyle w:val="TableParagraph"/>
              <w:ind w:left="80"/>
              <w:rPr>
                <w:sz w:val="14"/>
              </w:rPr>
            </w:pPr>
            <w:r>
              <w:rPr>
                <w:color w:val="333333"/>
                <w:spacing w:val="-2"/>
                <w:sz w:val="14"/>
              </w:rPr>
              <w:t>BASMTO</w:t>
            </w:r>
          </w:p>
        </w:tc>
        <w:tc>
          <w:tcPr>
            <w:tcW w:w="610" w:type="dxa"/>
          </w:tcPr>
          <w:p w14:paraId="38835461" w14:textId="77777777" w:rsidR="00275643" w:rsidRDefault="00275643">
            <w:pPr>
              <w:pStyle w:val="TableParagraph"/>
              <w:rPr>
                <w:sz w:val="14"/>
              </w:rPr>
            </w:pPr>
          </w:p>
          <w:p w14:paraId="38835462" w14:textId="77777777" w:rsidR="00275643" w:rsidRDefault="00275643">
            <w:pPr>
              <w:pStyle w:val="TableParagraph"/>
              <w:spacing w:before="16"/>
              <w:rPr>
                <w:sz w:val="14"/>
              </w:rPr>
            </w:pPr>
          </w:p>
          <w:p w14:paraId="38835463" w14:textId="77777777" w:rsidR="00275643" w:rsidRDefault="00000000">
            <w:pPr>
              <w:pStyle w:val="TableParagraph"/>
              <w:ind w:left="66" w:right="130"/>
              <w:jc w:val="center"/>
              <w:rPr>
                <w:sz w:val="14"/>
              </w:rPr>
            </w:pPr>
            <w:r>
              <w:rPr>
                <w:color w:val="333333"/>
                <w:spacing w:val="-2"/>
                <w:sz w:val="14"/>
              </w:rPr>
              <w:t>7,410</w:t>
            </w:r>
          </w:p>
        </w:tc>
        <w:tc>
          <w:tcPr>
            <w:tcW w:w="680" w:type="dxa"/>
          </w:tcPr>
          <w:p w14:paraId="38835464" w14:textId="77777777" w:rsidR="00275643" w:rsidRDefault="00275643">
            <w:pPr>
              <w:pStyle w:val="TableParagraph"/>
              <w:rPr>
                <w:sz w:val="14"/>
              </w:rPr>
            </w:pPr>
          </w:p>
          <w:p w14:paraId="38835465" w14:textId="77777777" w:rsidR="00275643" w:rsidRDefault="00275643">
            <w:pPr>
              <w:pStyle w:val="TableParagraph"/>
              <w:spacing w:before="16"/>
              <w:rPr>
                <w:sz w:val="14"/>
              </w:rPr>
            </w:pPr>
          </w:p>
          <w:p w14:paraId="38835466" w14:textId="77777777" w:rsidR="00275643" w:rsidRDefault="00000000">
            <w:pPr>
              <w:pStyle w:val="TableParagraph"/>
              <w:ind w:left="86"/>
              <w:rPr>
                <w:sz w:val="14"/>
              </w:rPr>
            </w:pPr>
            <w:r>
              <w:rPr>
                <w:color w:val="333333"/>
                <w:spacing w:val="-10"/>
                <w:sz w:val="14"/>
              </w:rPr>
              <w:t>0</w:t>
            </w:r>
          </w:p>
        </w:tc>
        <w:tc>
          <w:tcPr>
            <w:tcW w:w="810" w:type="dxa"/>
          </w:tcPr>
          <w:p w14:paraId="38835467" w14:textId="77777777" w:rsidR="00275643" w:rsidRDefault="00275643">
            <w:pPr>
              <w:pStyle w:val="TableParagraph"/>
              <w:rPr>
                <w:sz w:val="14"/>
              </w:rPr>
            </w:pPr>
          </w:p>
          <w:p w14:paraId="38835468" w14:textId="77777777" w:rsidR="00275643" w:rsidRDefault="00275643">
            <w:pPr>
              <w:pStyle w:val="TableParagraph"/>
              <w:spacing w:before="16"/>
              <w:rPr>
                <w:sz w:val="14"/>
              </w:rPr>
            </w:pPr>
          </w:p>
          <w:p w14:paraId="38835469" w14:textId="77777777" w:rsidR="00275643" w:rsidRDefault="00000000">
            <w:pPr>
              <w:pStyle w:val="TableParagraph"/>
              <w:ind w:left="88"/>
              <w:rPr>
                <w:sz w:val="14"/>
              </w:rPr>
            </w:pPr>
            <w:r>
              <w:rPr>
                <w:color w:val="333333"/>
                <w:spacing w:val="-2"/>
                <w:sz w:val="14"/>
              </w:rPr>
              <w:t>1,200</w:t>
            </w:r>
          </w:p>
        </w:tc>
        <w:tc>
          <w:tcPr>
            <w:tcW w:w="850" w:type="dxa"/>
          </w:tcPr>
          <w:p w14:paraId="3883546A" w14:textId="77777777" w:rsidR="00275643" w:rsidRDefault="00275643">
            <w:pPr>
              <w:pStyle w:val="TableParagraph"/>
              <w:rPr>
                <w:sz w:val="14"/>
              </w:rPr>
            </w:pPr>
          </w:p>
          <w:p w14:paraId="3883546B" w14:textId="77777777" w:rsidR="00275643" w:rsidRDefault="00275643">
            <w:pPr>
              <w:pStyle w:val="TableParagraph"/>
              <w:spacing w:before="16"/>
              <w:rPr>
                <w:sz w:val="14"/>
              </w:rPr>
            </w:pPr>
          </w:p>
          <w:p w14:paraId="3883546C" w14:textId="77777777" w:rsidR="00275643" w:rsidRDefault="00000000">
            <w:pPr>
              <w:pStyle w:val="TableParagraph"/>
              <w:ind w:left="88"/>
              <w:rPr>
                <w:sz w:val="14"/>
              </w:rPr>
            </w:pPr>
            <w:r>
              <w:rPr>
                <w:color w:val="333333"/>
                <w:spacing w:val="-5"/>
                <w:sz w:val="14"/>
              </w:rPr>
              <w:t>ESP</w:t>
            </w:r>
          </w:p>
        </w:tc>
        <w:tc>
          <w:tcPr>
            <w:tcW w:w="660" w:type="dxa"/>
          </w:tcPr>
          <w:p w14:paraId="3883546D" w14:textId="77777777" w:rsidR="00275643" w:rsidRDefault="00275643">
            <w:pPr>
              <w:pStyle w:val="TableParagraph"/>
              <w:rPr>
                <w:sz w:val="14"/>
              </w:rPr>
            </w:pPr>
          </w:p>
          <w:p w14:paraId="3883546E" w14:textId="77777777" w:rsidR="00275643" w:rsidRDefault="00275643">
            <w:pPr>
              <w:pStyle w:val="TableParagraph"/>
              <w:spacing w:before="16"/>
              <w:rPr>
                <w:sz w:val="14"/>
              </w:rPr>
            </w:pPr>
          </w:p>
          <w:p w14:paraId="3883546F" w14:textId="77777777" w:rsidR="00275643" w:rsidRDefault="00000000">
            <w:pPr>
              <w:pStyle w:val="TableParagraph"/>
              <w:ind w:left="80"/>
              <w:rPr>
                <w:sz w:val="14"/>
              </w:rPr>
            </w:pPr>
            <w:r>
              <w:rPr>
                <w:color w:val="333333"/>
                <w:spacing w:val="-4"/>
                <w:sz w:val="14"/>
              </w:rPr>
              <w:t>2.12</w:t>
            </w:r>
          </w:p>
        </w:tc>
        <w:tc>
          <w:tcPr>
            <w:tcW w:w="930" w:type="dxa"/>
          </w:tcPr>
          <w:p w14:paraId="38835470" w14:textId="77777777" w:rsidR="00275643" w:rsidRDefault="00275643">
            <w:pPr>
              <w:pStyle w:val="TableParagraph"/>
              <w:rPr>
                <w:sz w:val="14"/>
              </w:rPr>
            </w:pPr>
          </w:p>
          <w:p w14:paraId="38835471" w14:textId="77777777" w:rsidR="00275643" w:rsidRDefault="00275643">
            <w:pPr>
              <w:pStyle w:val="TableParagraph"/>
              <w:spacing w:before="16"/>
              <w:rPr>
                <w:sz w:val="14"/>
              </w:rPr>
            </w:pPr>
          </w:p>
          <w:p w14:paraId="38835472" w14:textId="77777777" w:rsidR="00275643" w:rsidRDefault="00000000">
            <w:pPr>
              <w:pStyle w:val="TableParagraph"/>
              <w:ind w:left="86"/>
              <w:rPr>
                <w:sz w:val="14"/>
              </w:rPr>
            </w:pPr>
            <w:r>
              <w:rPr>
                <w:color w:val="333333"/>
                <w:spacing w:val="-2"/>
                <w:sz w:val="14"/>
              </w:rPr>
              <w:t>$1,767</w:t>
            </w:r>
          </w:p>
        </w:tc>
        <w:tc>
          <w:tcPr>
            <w:tcW w:w="950" w:type="dxa"/>
          </w:tcPr>
          <w:p w14:paraId="38835473" w14:textId="77777777" w:rsidR="00275643" w:rsidRDefault="00275643">
            <w:pPr>
              <w:pStyle w:val="TableParagraph"/>
              <w:rPr>
                <w:sz w:val="14"/>
              </w:rPr>
            </w:pPr>
          </w:p>
          <w:p w14:paraId="38835474" w14:textId="77777777" w:rsidR="00275643" w:rsidRDefault="00275643">
            <w:pPr>
              <w:pStyle w:val="TableParagraph"/>
              <w:spacing w:before="16"/>
              <w:rPr>
                <w:sz w:val="14"/>
              </w:rPr>
            </w:pPr>
          </w:p>
          <w:p w14:paraId="38835475" w14:textId="77777777" w:rsidR="00275643" w:rsidRDefault="00000000">
            <w:pPr>
              <w:pStyle w:val="TableParagraph"/>
              <w:ind w:left="86"/>
              <w:rPr>
                <w:sz w:val="14"/>
              </w:rPr>
            </w:pPr>
            <w:r>
              <w:rPr>
                <w:color w:val="333333"/>
                <w:spacing w:val="-10"/>
                <w:sz w:val="14"/>
              </w:rPr>
              <w:t>4</w:t>
            </w:r>
          </w:p>
        </w:tc>
        <w:tc>
          <w:tcPr>
            <w:tcW w:w="470" w:type="dxa"/>
          </w:tcPr>
          <w:p w14:paraId="38835476" w14:textId="77777777" w:rsidR="00275643" w:rsidRDefault="00275643">
            <w:pPr>
              <w:pStyle w:val="TableParagraph"/>
              <w:rPr>
                <w:sz w:val="14"/>
              </w:rPr>
            </w:pPr>
          </w:p>
          <w:p w14:paraId="38835477" w14:textId="77777777" w:rsidR="00275643" w:rsidRDefault="00275643">
            <w:pPr>
              <w:pStyle w:val="TableParagraph"/>
              <w:spacing w:before="16"/>
              <w:rPr>
                <w:sz w:val="14"/>
              </w:rPr>
            </w:pPr>
          </w:p>
          <w:p w14:paraId="38835478" w14:textId="77777777" w:rsidR="00275643" w:rsidRDefault="00000000">
            <w:pPr>
              <w:pStyle w:val="TableParagraph"/>
              <w:ind w:left="81"/>
              <w:rPr>
                <w:sz w:val="14"/>
              </w:rPr>
            </w:pPr>
            <w:r>
              <w:rPr>
                <w:color w:val="333333"/>
                <w:spacing w:val="-10"/>
                <w:sz w:val="14"/>
              </w:rPr>
              <w:t>4</w:t>
            </w:r>
          </w:p>
        </w:tc>
        <w:tc>
          <w:tcPr>
            <w:tcW w:w="570" w:type="dxa"/>
          </w:tcPr>
          <w:p w14:paraId="38835479" w14:textId="77777777" w:rsidR="00275643" w:rsidRDefault="00275643">
            <w:pPr>
              <w:pStyle w:val="TableParagraph"/>
              <w:rPr>
                <w:sz w:val="14"/>
              </w:rPr>
            </w:pPr>
          </w:p>
          <w:p w14:paraId="3883547A" w14:textId="77777777" w:rsidR="00275643" w:rsidRDefault="00275643">
            <w:pPr>
              <w:pStyle w:val="TableParagraph"/>
              <w:spacing w:before="16"/>
              <w:rPr>
                <w:sz w:val="14"/>
              </w:rPr>
            </w:pPr>
          </w:p>
          <w:p w14:paraId="3883547B" w14:textId="77777777" w:rsidR="00275643" w:rsidRDefault="00000000">
            <w:pPr>
              <w:pStyle w:val="TableParagraph"/>
              <w:ind w:left="85"/>
              <w:rPr>
                <w:sz w:val="14"/>
              </w:rPr>
            </w:pPr>
            <w:r>
              <w:rPr>
                <w:color w:val="333333"/>
                <w:spacing w:val="-10"/>
                <w:sz w:val="14"/>
              </w:rPr>
              <w:t>2</w:t>
            </w:r>
          </w:p>
        </w:tc>
        <w:tc>
          <w:tcPr>
            <w:tcW w:w="273" w:type="dxa"/>
            <w:tcBorders>
              <w:right w:val="nil"/>
            </w:tcBorders>
          </w:tcPr>
          <w:p w14:paraId="3883547C" w14:textId="77777777" w:rsidR="00275643" w:rsidRDefault="00000000">
            <w:pPr>
              <w:pStyle w:val="TableParagraph"/>
              <w:spacing w:before="108" w:line="343" w:lineRule="auto"/>
              <w:ind w:left="85" w:right="-44"/>
              <w:jc w:val="both"/>
              <w:rPr>
                <w:sz w:val="14"/>
              </w:rPr>
            </w:pPr>
            <w:proofErr w:type="spellStart"/>
            <w:r>
              <w:rPr>
                <w:color w:val="333333"/>
                <w:spacing w:val="-4"/>
                <w:sz w:val="14"/>
              </w:rPr>
              <w:t>Hig</w:t>
            </w:r>
            <w:proofErr w:type="spellEnd"/>
            <w:r>
              <w:rPr>
                <w:color w:val="333333"/>
                <w:spacing w:val="40"/>
                <w:sz w:val="14"/>
              </w:rPr>
              <w:t xml:space="preserve"> </w:t>
            </w:r>
            <w:r>
              <w:rPr>
                <w:color w:val="333333"/>
                <w:spacing w:val="-4"/>
                <w:sz w:val="14"/>
              </w:rPr>
              <w:t>Pri</w:t>
            </w:r>
            <w:r>
              <w:rPr>
                <w:color w:val="333333"/>
                <w:spacing w:val="40"/>
                <w:sz w:val="14"/>
              </w:rPr>
              <w:t xml:space="preserve"> </w:t>
            </w:r>
            <w:r>
              <w:rPr>
                <w:color w:val="333333"/>
                <w:spacing w:val="-5"/>
                <w:sz w:val="14"/>
              </w:rPr>
              <w:t>ES</w:t>
            </w:r>
          </w:p>
        </w:tc>
      </w:tr>
      <w:tr w:rsidR="00275643" w14:paraId="388354A6" w14:textId="77777777">
        <w:trPr>
          <w:trHeight w:val="850"/>
        </w:trPr>
        <w:tc>
          <w:tcPr>
            <w:tcW w:w="520" w:type="dxa"/>
          </w:tcPr>
          <w:p w14:paraId="3883547E" w14:textId="77777777" w:rsidR="00275643" w:rsidRDefault="00275643">
            <w:pPr>
              <w:pStyle w:val="TableParagraph"/>
              <w:rPr>
                <w:sz w:val="14"/>
              </w:rPr>
            </w:pPr>
          </w:p>
          <w:p w14:paraId="3883547F" w14:textId="77777777" w:rsidR="00275643" w:rsidRDefault="00275643">
            <w:pPr>
              <w:pStyle w:val="TableParagraph"/>
              <w:spacing w:before="16"/>
              <w:rPr>
                <w:sz w:val="14"/>
              </w:rPr>
            </w:pPr>
          </w:p>
          <w:p w14:paraId="38835480" w14:textId="77777777" w:rsidR="00275643" w:rsidRDefault="00000000">
            <w:pPr>
              <w:pStyle w:val="TableParagraph"/>
              <w:ind w:left="85"/>
              <w:rPr>
                <w:sz w:val="14"/>
              </w:rPr>
            </w:pPr>
            <w:r>
              <w:rPr>
                <w:color w:val="333333"/>
                <w:spacing w:val="-10"/>
                <w:sz w:val="14"/>
              </w:rPr>
              <w:t>7</w:t>
            </w:r>
          </w:p>
        </w:tc>
        <w:tc>
          <w:tcPr>
            <w:tcW w:w="610" w:type="dxa"/>
          </w:tcPr>
          <w:p w14:paraId="38835481" w14:textId="77777777" w:rsidR="00275643" w:rsidRDefault="00275643">
            <w:pPr>
              <w:pStyle w:val="TableParagraph"/>
              <w:rPr>
                <w:sz w:val="14"/>
              </w:rPr>
            </w:pPr>
          </w:p>
          <w:p w14:paraId="38835482" w14:textId="77777777" w:rsidR="00275643" w:rsidRDefault="00275643">
            <w:pPr>
              <w:pStyle w:val="TableParagraph"/>
              <w:spacing w:before="16"/>
              <w:rPr>
                <w:sz w:val="14"/>
              </w:rPr>
            </w:pPr>
          </w:p>
          <w:p w14:paraId="38835483" w14:textId="77777777" w:rsidR="00275643" w:rsidRDefault="00000000">
            <w:pPr>
              <w:pStyle w:val="TableParagraph"/>
              <w:ind w:left="15" w:right="54"/>
              <w:jc w:val="center"/>
              <w:rPr>
                <w:b/>
                <w:sz w:val="14"/>
              </w:rPr>
            </w:pPr>
            <w:r>
              <w:rPr>
                <w:b/>
                <w:color w:val="333333"/>
                <w:sz w:val="14"/>
              </w:rPr>
              <w:t>P-</w:t>
            </w:r>
            <w:r>
              <w:rPr>
                <w:b/>
                <w:color w:val="333333"/>
                <w:spacing w:val="-5"/>
                <w:sz w:val="14"/>
              </w:rPr>
              <w:t>184</w:t>
            </w:r>
          </w:p>
        </w:tc>
        <w:tc>
          <w:tcPr>
            <w:tcW w:w="800" w:type="dxa"/>
          </w:tcPr>
          <w:p w14:paraId="38835484" w14:textId="77777777" w:rsidR="00275643" w:rsidRDefault="00275643">
            <w:pPr>
              <w:pStyle w:val="TableParagraph"/>
              <w:rPr>
                <w:sz w:val="14"/>
              </w:rPr>
            </w:pPr>
          </w:p>
          <w:p w14:paraId="38835485" w14:textId="77777777" w:rsidR="00275643" w:rsidRDefault="00275643">
            <w:pPr>
              <w:pStyle w:val="TableParagraph"/>
              <w:spacing w:before="16"/>
              <w:rPr>
                <w:sz w:val="14"/>
              </w:rPr>
            </w:pPr>
          </w:p>
          <w:p w14:paraId="38835486" w14:textId="77777777" w:rsidR="00275643" w:rsidRDefault="00000000">
            <w:pPr>
              <w:pStyle w:val="TableParagraph"/>
              <w:ind w:left="86"/>
              <w:rPr>
                <w:sz w:val="14"/>
              </w:rPr>
            </w:pPr>
            <w:r>
              <w:rPr>
                <w:color w:val="333333"/>
                <w:sz w:val="14"/>
              </w:rPr>
              <w:t>Shut-</w:t>
            </w:r>
            <w:r>
              <w:rPr>
                <w:color w:val="333333"/>
                <w:spacing w:val="-5"/>
                <w:sz w:val="14"/>
              </w:rPr>
              <w:t>in</w:t>
            </w:r>
          </w:p>
        </w:tc>
        <w:tc>
          <w:tcPr>
            <w:tcW w:w="900" w:type="dxa"/>
          </w:tcPr>
          <w:p w14:paraId="38835487" w14:textId="77777777" w:rsidR="00275643" w:rsidRDefault="00275643">
            <w:pPr>
              <w:pStyle w:val="TableParagraph"/>
              <w:rPr>
                <w:sz w:val="14"/>
              </w:rPr>
            </w:pPr>
          </w:p>
          <w:p w14:paraId="38835488" w14:textId="77777777" w:rsidR="00275643" w:rsidRDefault="00275643">
            <w:pPr>
              <w:pStyle w:val="TableParagraph"/>
              <w:spacing w:before="16"/>
              <w:rPr>
                <w:sz w:val="14"/>
              </w:rPr>
            </w:pPr>
          </w:p>
          <w:p w14:paraId="38835489" w14:textId="77777777" w:rsidR="00275643" w:rsidRDefault="00000000">
            <w:pPr>
              <w:pStyle w:val="TableParagraph"/>
              <w:ind w:left="80"/>
              <w:rPr>
                <w:sz w:val="14"/>
              </w:rPr>
            </w:pPr>
            <w:r>
              <w:rPr>
                <w:color w:val="333333"/>
                <w:spacing w:val="-2"/>
                <w:sz w:val="14"/>
              </w:rPr>
              <w:t>EOC/PAL</w:t>
            </w:r>
          </w:p>
        </w:tc>
        <w:tc>
          <w:tcPr>
            <w:tcW w:w="610" w:type="dxa"/>
          </w:tcPr>
          <w:p w14:paraId="3883548A" w14:textId="77777777" w:rsidR="00275643" w:rsidRDefault="00275643">
            <w:pPr>
              <w:pStyle w:val="TableParagraph"/>
              <w:rPr>
                <w:sz w:val="14"/>
              </w:rPr>
            </w:pPr>
          </w:p>
          <w:p w14:paraId="3883548B" w14:textId="77777777" w:rsidR="00275643" w:rsidRDefault="00275643">
            <w:pPr>
              <w:pStyle w:val="TableParagraph"/>
              <w:spacing w:before="16"/>
              <w:rPr>
                <w:sz w:val="14"/>
              </w:rPr>
            </w:pPr>
          </w:p>
          <w:p w14:paraId="3883548C" w14:textId="77777777" w:rsidR="00275643" w:rsidRDefault="00000000">
            <w:pPr>
              <w:pStyle w:val="TableParagraph"/>
              <w:ind w:left="66" w:right="130"/>
              <w:jc w:val="center"/>
              <w:rPr>
                <w:sz w:val="14"/>
              </w:rPr>
            </w:pPr>
            <w:r>
              <w:rPr>
                <w:color w:val="333333"/>
                <w:spacing w:val="-2"/>
                <w:sz w:val="14"/>
              </w:rPr>
              <w:t>3,100</w:t>
            </w:r>
          </w:p>
        </w:tc>
        <w:tc>
          <w:tcPr>
            <w:tcW w:w="680" w:type="dxa"/>
          </w:tcPr>
          <w:p w14:paraId="3883548D" w14:textId="77777777" w:rsidR="00275643" w:rsidRDefault="00275643">
            <w:pPr>
              <w:pStyle w:val="TableParagraph"/>
              <w:rPr>
                <w:sz w:val="14"/>
              </w:rPr>
            </w:pPr>
          </w:p>
          <w:p w14:paraId="3883548E" w14:textId="77777777" w:rsidR="00275643" w:rsidRDefault="00275643">
            <w:pPr>
              <w:pStyle w:val="TableParagraph"/>
              <w:spacing w:before="16"/>
              <w:rPr>
                <w:sz w:val="14"/>
              </w:rPr>
            </w:pPr>
          </w:p>
          <w:p w14:paraId="3883548F" w14:textId="77777777" w:rsidR="00275643" w:rsidRDefault="00000000">
            <w:pPr>
              <w:pStyle w:val="TableParagraph"/>
              <w:ind w:left="86"/>
              <w:rPr>
                <w:sz w:val="14"/>
              </w:rPr>
            </w:pPr>
            <w:r>
              <w:rPr>
                <w:color w:val="333333"/>
                <w:spacing w:val="-10"/>
                <w:sz w:val="14"/>
              </w:rPr>
              <w:t>0</w:t>
            </w:r>
          </w:p>
        </w:tc>
        <w:tc>
          <w:tcPr>
            <w:tcW w:w="810" w:type="dxa"/>
          </w:tcPr>
          <w:p w14:paraId="38835490" w14:textId="77777777" w:rsidR="00275643" w:rsidRDefault="00275643">
            <w:pPr>
              <w:pStyle w:val="TableParagraph"/>
              <w:rPr>
                <w:sz w:val="14"/>
              </w:rPr>
            </w:pPr>
          </w:p>
          <w:p w14:paraId="38835491" w14:textId="77777777" w:rsidR="00275643" w:rsidRDefault="00275643">
            <w:pPr>
              <w:pStyle w:val="TableParagraph"/>
              <w:spacing w:before="16"/>
              <w:rPr>
                <w:sz w:val="14"/>
              </w:rPr>
            </w:pPr>
          </w:p>
          <w:p w14:paraId="38835492" w14:textId="77777777" w:rsidR="00275643" w:rsidRDefault="00000000">
            <w:pPr>
              <w:pStyle w:val="TableParagraph"/>
              <w:ind w:left="88"/>
              <w:rPr>
                <w:sz w:val="14"/>
              </w:rPr>
            </w:pPr>
            <w:r>
              <w:rPr>
                <w:color w:val="333333"/>
                <w:spacing w:val="-5"/>
                <w:sz w:val="14"/>
              </w:rPr>
              <w:t>450</w:t>
            </w:r>
          </w:p>
        </w:tc>
        <w:tc>
          <w:tcPr>
            <w:tcW w:w="850" w:type="dxa"/>
          </w:tcPr>
          <w:p w14:paraId="38835493" w14:textId="77777777" w:rsidR="00275643" w:rsidRDefault="00275643">
            <w:pPr>
              <w:pStyle w:val="TableParagraph"/>
              <w:rPr>
                <w:sz w:val="14"/>
              </w:rPr>
            </w:pPr>
          </w:p>
          <w:p w14:paraId="38835494" w14:textId="77777777" w:rsidR="00275643" w:rsidRDefault="00275643">
            <w:pPr>
              <w:pStyle w:val="TableParagraph"/>
              <w:spacing w:before="16"/>
              <w:rPr>
                <w:sz w:val="14"/>
              </w:rPr>
            </w:pPr>
          </w:p>
          <w:p w14:paraId="38835495" w14:textId="77777777" w:rsidR="00275643" w:rsidRDefault="00000000">
            <w:pPr>
              <w:pStyle w:val="TableParagraph"/>
              <w:ind w:left="88"/>
              <w:rPr>
                <w:sz w:val="14"/>
              </w:rPr>
            </w:pPr>
            <w:r>
              <w:rPr>
                <w:color w:val="333333"/>
                <w:spacing w:val="-2"/>
                <w:sz w:val="14"/>
              </w:rPr>
              <w:t>ESPCP</w:t>
            </w:r>
          </w:p>
        </w:tc>
        <w:tc>
          <w:tcPr>
            <w:tcW w:w="660" w:type="dxa"/>
          </w:tcPr>
          <w:p w14:paraId="38835496" w14:textId="77777777" w:rsidR="00275643" w:rsidRDefault="00275643">
            <w:pPr>
              <w:pStyle w:val="TableParagraph"/>
              <w:rPr>
                <w:sz w:val="14"/>
              </w:rPr>
            </w:pPr>
          </w:p>
          <w:p w14:paraId="38835497" w14:textId="77777777" w:rsidR="00275643" w:rsidRDefault="00275643">
            <w:pPr>
              <w:pStyle w:val="TableParagraph"/>
              <w:spacing w:before="16"/>
              <w:rPr>
                <w:sz w:val="14"/>
              </w:rPr>
            </w:pPr>
          </w:p>
          <w:p w14:paraId="38835498" w14:textId="77777777" w:rsidR="00275643" w:rsidRDefault="00000000">
            <w:pPr>
              <w:pStyle w:val="TableParagraph"/>
              <w:ind w:left="80"/>
              <w:rPr>
                <w:sz w:val="14"/>
              </w:rPr>
            </w:pPr>
            <w:r>
              <w:rPr>
                <w:color w:val="333333"/>
                <w:spacing w:val="-4"/>
                <w:sz w:val="14"/>
              </w:rPr>
              <w:t>0.49</w:t>
            </w:r>
          </w:p>
        </w:tc>
        <w:tc>
          <w:tcPr>
            <w:tcW w:w="930" w:type="dxa"/>
          </w:tcPr>
          <w:p w14:paraId="38835499" w14:textId="77777777" w:rsidR="00275643" w:rsidRDefault="00275643">
            <w:pPr>
              <w:pStyle w:val="TableParagraph"/>
              <w:rPr>
                <w:sz w:val="14"/>
              </w:rPr>
            </w:pPr>
          </w:p>
          <w:p w14:paraId="3883549A" w14:textId="77777777" w:rsidR="00275643" w:rsidRDefault="00275643">
            <w:pPr>
              <w:pStyle w:val="TableParagraph"/>
              <w:spacing w:before="16"/>
              <w:rPr>
                <w:sz w:val="14"/>
              </w:rPr>
            </w:pPr>
          </w:p>
          <w:p w14:paraId="3883549B" w14:textId="77777777" w:rsidR="00275643" w:rsidRDefault="00000000">
            <w:pPr>
              <w:pStyle w:val="TableParagraph"/>
              <w:ind w:left="86"/>
              <w:rPr>
                <w:sz w:val="14"/>
              </w:rPr>
            </w:pPr>
            <w:r>
              <w:rPr>
                <w:color w:val="333333"/>
                <w:spacing w:val="-2"/>
                <w:sz w:val="14"/>
              </w:rPr>
              <w:t>$1,089</w:t>
            </w:r>
          </w:p>
        </w:tc>
        <w:tc>
          <w:tcPr>
            <w:tcW w:w="950" w:type="dxa"/>
          </w:tcPr>
          <w:p w14:paraId="3883549C" w14:textId="77777777" w:rsidR="00275643" w:rsidRDefault="00275643">
            <w:pPr>
              <w:pStyle w:val="TableParagraph"/>
              <w:rPr>
                <w:sz w:val="14"/>
              </w:rPr>
            </w:pPr>
          </w:p>
          <w:p w14:paraId="3883549D" w14:textId="77777777" w:rsidR="00275643" w:rsidRDefault="00275643">
            <w:pPr>
              <w:pStyle w:val="TableParagraph"/>
              <w:spacing w:before="16"/>
              <w:rPr>
                <w:sz w:val="14"/>
              </w:rPr>
            </w:pPr>
          </w:p>
          <w:p w14:paraId="3883549E" w14:textId="77777777" w:rsidR="00275643" w:rsidRDefault="00000000">
            <w:pPr>
              <w:pStyle w:val="TableParagraph"/>
              <w:ind w:left="86"/>
              <w:rPr>
                <w:sz w:val="14"/>
              </w:rPr>
            </w:pPr>
            <w:r>
              <w:rPr>
                <w:color w:val="333333"/>
                <w:spacing w:val="-10"/>
                <w:sz w:val="14"/>
              </w:rPr>
              <w:t>2</w:t>
            </w:r>
          </w:p>
        </w:tc>
        <w:tc>
          <w:tcPr>
            <w:tcW w:w="470" w:type="dxa"/>
          </w:tcPr>
          <w:p w14:paraId="3883549F" w14:textId="77777777" w:rsidR="00275643" w:rsidRDefault="00275643">
            <w:pPr>
              <w:pStyle w:val="TableParagraph"/>
              <w:rPr>
                <w:sz w:val="14"/>
              </w:rPr>
            </w:pPr>
          </w:p>
          <w:p w14:paraId="388354A0" w14:textId="77777777" w:rsidR="00275643" w:rsidRDefault="00275643">
            <w:pPr>
              <w:pStyle w:val="TableParagraph"/>
              <w:spacing w:before="16"/>
              <w:rPr>
                <w:sz w:val="14"/>
              </w:rPr>
            </w:pPr>
          </w:p>
          <w:p w14:paraId="388354A1" w14:textId="77777777" w:rsidR="00275643" w:rsidRDefault="00000000">
            <w:pPr>
              <w:pStyle w:val="TableParagraph"/>
              <w:ind w:left="81"/>
              <w:rPr>
                <w:sz w:val="14"/>
              </w:rPr>
            </w:pPr>
            <w:r>
              <w:rPr>
                <w:color w:val="333333"/>
                <w:spacing w:val="-10"/>
                <w:sz w:val="14"/>
              </w:rPr>
              <w:t>2</w:t>
            </w:r>
          </w:p>
        </w:tc>
        <w:tc>
          <w:tcPr>
            <w:tcW w:w="570" w:type="dxa"/>
          </w:tcPr>
          <w:p w14:paraId="388354A2" w14:textId="77777777" w:rsidR="00275643" w:rsidRDefault="00275643">
            <w:pPr>
              <w:pStyle w:val="TableParagraph"/>
              <w:rPr>
                <w:sz w:val="14"/>
              </w:rPr>
            </w:pPr>
          </w:p>
          <w:p w14:paraId="388354A3" w14:textId="77777777" w:rsidR="00275643" w:rsidRDefault="00275643">
            <w:pPr>
              <w:pStyle w:val="TableParagraph"/>
              <w:spacing w:before="16"/>
              <w:rPr>
                <w:sz w:val="14"/>
              </w:rPr>
            </w:pPr>
          </w:p>
          <w:p w14:paraId="388354A4" w14:textId="77777777" w:rsidR="00275643" w:rsidRDefault="00000000">
            <w:pPr>
              <w:pStyle w:val="TableParagraph"/>
              <w:ind w:left="85"/>
              <w:rPr>
                <w:sz w:val="14"/>
              </w:rPr>
            </w:pPr>
            <w:r>
              <w:rPr>
                <w:color w:val="333333"/>
                <w:spacing w:val="-10"/>
                <w:sz w:val="14"/>
              </w:rPr>
              <w:t>0</w:t>
            </w:r>
          </w:p>
        </w:tc>
        <w:tc>
          <w:tcPr>
            <w:tcW w:w="273" w:type="dxa"/>
            <w:tcBorders>
              <w:right w:val="nil"/>
            </w:tcBorders>
          </w:tcPr>
          <w:p w14:paraId="388354A5" w14:textId="77777777" w:rsidR="00275643" w:rsidRDefault="00000000">
            <w:pPr>
              <w:pStyle w:val="TableParagraph"/>
              <w:spacing w:before="108" w:line="343" w:lineRule="auto"/>
              <w:ind w:left="85" w:right="-44"/>
              <w:jc w:val="both"/>
              <w:rPr>
                <w:sz w:val="14"/>
              </w:rPr>
            </w:pPr>
            <w:proofErr w:type="spellStart"/>
            <w:r>
              <w:rPr>
                <w:color w:val="333333"/>
                <w:spacing w:val="-4"/>
                <w:sz w:val="14"/>
              </w:rPr>
              <w:t>Hig</w:t>
            </w:r>
            <w:proofErr w:type="spellEnd"/>
            <w:r>
              <w:rPr>
                <w:color w:val="333333"/>
                <w:spacing w:val="40"/>
                <w:sz w:val="14"/>
              </w:rPr>
              <w:t xml:space="preserve"> </w:t>
            </w:r>
            <w:r>
              <w:rPr>
                <w:color w:val="333333"/>
                <w:spacing w:val="-4"/>
                <w:sz w:val="14"/>
              </w:rPr>
              <w:t>Pri</w:t>
            </w:r>
            <w:r>
              <w:rPr>
                <w:color w:val="333333"/>
                <w:spacing w:val="40"/>
                <w:sz w:val="14"/>
              </w:rPr>
              <w:t xml:space="preserve"> </w:t>
            </w:r>
            <w:r>
              <w:rPr>
                <w:color w:val="333333"/>
                <w:spacing w:val="-5"/>
                <w:sz w:val="14"/>
              </w:rPr>
              <w:t>ES</w:t>
            </w:r>
          </w:p>
        </w:tc>
      </w:tr>
      <w:tr w:rsidR="00275643" w14:paraId="388354CF" w14:textId="77777777">
        <w:trPr>
          <w:trHeight w:val="850"/>
        </w:trPr>
        <w:tc>
          <w:tcPr>
            <w:tcW w:w="520" w:type="dxa"/>
          </w:tcPr>
          <w:p w14:paraId="388354A7" w14:textId="77777777" w:rsidR="00275643" w:rsidRDefault="00275643">
            <w:pPr>
              <w:pStyle w:val="TableParagraph"/>
              <w:rPr>
                <w:sz w:val="14"/>
              </w:rPr>
            </w:pPr>
          </w:p>
          <w:p w14:paraId="388354A8" w14:textId="77777777" w:rsidR="00275643" w:rsidRDefault="00275643">
            <w:pPr>
              <w:pStyle w:val="TableParagraph"/>
              <w:spacing w:before="16"/>
              <w:rPr>
                <w:sz w:val="14"/>
              </w:rPr>
            </w:pPr>
          </w:p>
          <w:p w14:paraId="388354A9" w14:textId="77777777" w:rsidR="00275643" w:rsidRDefault="00000000">
            <w:pPr>
              <w:pStyle w:val="TableParagraph"/>
              <w:ind w:left="85"/>
              <w:rPr>
                <w:sz w:val="14"/>
              </w:rPr>
            </w:pPr>
            <w:r>
              <w:rPr>
                <w:color w:val="333333"/>
                <w:spacing w:val="-10"/>
                <w:sz w:val="14"/>
              </w:rPr>
              <w:t>8</w:t>
            </w:r>
          </w:p>
        </w:tc>
        <w:tc>
          <w:tcPr>
            <w:tcW w:w="610" w:type="dxa"/>
          </w:tcPr>
          <w:p w14:paraId="388354AA" w14:textId="77777777" w:rsidR="00275643" w:rsidRDefault="00275643">
            <w:pPr>
              <w:pStyle w:val="TableParagraph"/>
              <w:rPr>
                <w:sz w:val="14"/>
              </w:rPr>
            </w:pPr>
          </w:p>
          <w:p w14:paraId="388354AB" w14:textId="77777777" w:rsidR="00275643" w:rsidRDefault="00275643">
            <w:pPr>
              <w:pStyle w:val="TableParagraph"/>
              <w:spacing w:before="16"/>
              <w:rPr>
                <w:sz w:val="14"/>
              </w:rPr>
            </w:pPr>
          </w:p>
          <w:p w14:paraId="388354AC" w14:textId="77777777" w:rsidR="00275643" w:rsidRDefault="00000000">
            <w:pPr>
              <w:pStyle w:val="TableParagraph"/>
              <w:ind w:left="15" w:right="54"/>
              <w:jc w:val="center"/>
              <w:rPr>
                <w:b/>
                <w:sz w:val="14"/>
              </w:rPr>
            </w:pPr>
            <w:r>
              <w:rPr>
                <w:b/>
                <w:color w:val="333333"/>
                <w:sz w:val="14"/>
              </w:rPr>
              <w:t>P-</w:t>
            </w:r>
            <w:r>
              <w:rPr>
                <w:b/>
                <w:color w:val="333333"/>
                <w:spacing w:val="-5"/>
                <w:sz w:val="14"/>
              </w:rPr>
              <w:t>189</w:t>
            </w:r>
          </w:p>
        </w:tc>
        <w:tc>
          <w:tcPr>
            <w:tcW w:w="800" w:type="dxa"/>
          </w:tcPr>
          <w:p w14:paraId="388354AD" w14:textId="77777777" w:rsidR="00275643" w:rsidRDefault="00275643">
            <w:pPr>
              <w:pStyle w:val="TableParagraph"/>
              <w:rPr>
                <w:sz w:val="14"/>
              </w:rPr>
            </w:pPr>
          </w:p>
          <w:p w14:paraId="388354AE" w14:textId="77777777" w:rsidR="00275643" w:rsidRDefault="00275643">
            <w:pPr>
              <w:pStyle w:val="TableParagraph"/>
              <w:spacing w:before="16"/>
              <w:rPr>
                <w:sz w:val="14"/>
              </w:rPr>
            </w:pPr>
          </w:p>
          <w:p w14:paraId="388354AF" w14:textId="77777777" w:rsidR="00275643" w:rsidRDefault="00000000">
            <w:pPr>
              <w:pStyle w:val="TableParagraph"/>
              <w:ind w:left="86"/>
              <w:rPr>
                <w:sz w:val="14"/>
              </w:rPr>
            </w:pPr>
            <w:r>
              <w:rPr>
                <w:color w:val="333333"/>
                <w:sz w:val="14"/>
              </w:rPr>
              <w:t>Shut-</w:t>
            </w:r>
            <w:r>
              <w:rPr>
                <w:color w:val="333333"/>
                <w:spacing w:val="-5"/>
                <w:sz w:val="14"/>
              </w:rPr>
              <w:t>in</w:t>
            </w:r>
          </w:p>
        </w:tc>
        <w:tc>
          <w:tcPr>
            <w:tcW w:w="900" w:type="dxa"/>
          </w:tcPr>
          <w:p w14:paraId="388354B0" w14:textId="77777777" w:rsidR="00275643" w:rsidRDefault="00275643">
            <w:pPr>
              <w:pStyle w:val="TableParagraph"/>
              <w:rPr>
                <w:sz w:val="14"/>
              </w:rPr>
            </w:pPr>
          </w:p>
          <w:p w14:paraId="388354B1" w14:textId="77777777" w:rsidR="00275643" w:rsidRDefault="00275643">
            <w:pPr>
              <w:pStyle w:val="TableParagraph"/>
              <w:spacing w:before="16"/>
              <w:rPr>
                <w:sz w:val="14"/>
              </w:rPr>
            </w:pPr>
          </w:p>
          <w:p w14:paraId="388354B2" w14:textId="77777777" w:rsidR="00275643" w:rsidRDefault="00000000">
            <w:pPr>
              <w:pStyle w:val="TableParagraph"/>
              <w:ind w:left="80"/>
              <w:rPr>
                <w:sz w:val="14"/>
              </w:rPr>
            </w:pPr>
            <w:r>
              <w:rPr>
                <w:color w:val="333333"/>
                <w:spacing w:val="-2"/>
                <w:sz w:val="14"/>
              </w:rPr>
              <w:t>EOC/PAL</w:t>
            </w:r>
          </w:p>
        </w:tc>
        <w:tc>
          <w:tcPr>
            <w:tcW w:w="610" w:type="dxa"/>
          </w:tcPr>
          <w:p w14:paraId="388354B3" w14:textId="77777777" w:rsidR="00275643" w:rsidRDefault="00275643">
            <w:pPr>
              <w:pStyle w:val="TableParagraph"/>
              <w:rPr>
                <w:sz w:val="14"/>
              </w:rPr>
            </w:pPr>
          </w:p>
          <w:p w14:paraId="388354B4" w14:textId="77777777" w:rsidR="00275643" w:rsidRDefault="00275643">
            <w:pPr>
              <w:pStyle w:val="TableParagraph"/>
              <w:spacing w:before="16"/>
              <w:rPr>
                <w:sz w:val="14"/>
              </w:rPr>
            </w:pPr>
          </w:p>
          <w:p w14:paraId="388354B5" w14:textId="77777777" w:rsidR="00275643" w:rsidRDefault="00000000">
            <w:pPr>
              <w:pStyle w:val="TableParagraph"/>
              <w:ind w:left="66" w:right="130"/>
              <w:jc w:val="center"/>
              <w:rPr>
                <w:sz w:val="14"/>
              </w:rPr>
            </w:pPr>
            <w:r>
              <w:rPr>
                <w:color w:val="333333"/>
                <w:spacing w:val="-2"/>
                <w:sz w:val="14"/>
              </w:rPr>
              <w:t>3,050</w:t>
            </w:r>
          </w:p>
        </w:tc>
        <w:tc>
          <w:tcPr>
            <w:tcW w:w="680" w:type="dxa"/>
          </w:tcPr>
          <w:p w14:paraId="388354B6" w14:textId="77777777" w:rsidR="00275643" w:rsidRDefault="00275643">
            <w:pPr>
              <w:pStyle w:val="TableParagraph"/>
              <w:rPr>
                <w:sz w:val="14"/>
              </w:rPr>
            </w:pPr>
          </w:p>
          <w:p w14:paraId="388354B7" w14:textId="77777777" w:rsidR="00275643" w:rsidRDefault="00275643">
            <w:pPr>
              <w:pStyle w:val="TableParagraph"/>
              <w:spacing w:before="16"/>
              <w:rPr>
                <w:sz w:val="14"/>
              </w:rPr>
            </w:pPr>
          </w:p>
          <w:p w14:paraId="388354B8" w14:textId="77777777" w:rsidR="00275643" w:rsidRDefault="00000000">
            <w:pPr>
              <w:pStyle w:val="TableParagraph"/>
              <w:ind w:left="86"/>
              <w:rPr>
                <w:sz w:val="14"/>
              </w:rPr>
            </w:pPr>
            <w:r>
              <w:rPr>
                <w:color w:val="333333"/>
                <w:spacing w:val="-10"/>
                <w:sz w:val="14"/>
              </w:rPr>
              <w:t>0</w:t>
            </w:r>
          </w:p>
        </w:tc>
        <w:tc>
          <w:tcPr>
            <w:tcW w:w="810" w:type="dxa"/>
          </w:tcPr>
          <w:p w14:paraId="388354B9" w14:textId="77777777" w:rsidR="00275643" w:rsidRDefault="00275643">
            <w:pPr>
              <w:pStyle w:val="TableParagraph"/>
              <w:rPr>
                <w:sz w:val="14"/>
              </w:rPr>
            </w:pPr>
          </w:p>
          <w:p w14:paraId="388354BA" w14:textId="77777777" w:rsidR="00275643" w:rsidRDefault="00275643">
            <w:pPr>
              <w:pStyle w:val="TableParagraph"/>
              <w:spacing w:before="16"/>
              <w:rPr>
                <w:sz w:val="14"/>
              </w:rPr>
            </w:pPr>
          </w:p>
          <w:p w14:paraId="388354BB" w14:textId="77777777" w:rsidR="00275643" w:rsidRDefault="00000000">
            <w:pPr>
              <w:pStyle w:val="TableParagraph"/>
              <w:ind w:left="88"/>
              <w:rPr>
                <w:sz w:val="14"/>
              </w:rPr>
            </w:pPr>
            <w:r>
              <w:rPr>
                <w:color w:val="333333"/>
                <w:spacing w:val="-5"/>
                <w:sz w:val="14"/>
              </w:rPr>
              <w:t>400</w:t>
            </w:r>
          </w:p>
        </w:tc>
        <w:tc>
          <w:tcPr>
            <w:tcW w:w="850" w:type="dxa"/>
          </w:tcPr>
          <w:p w14:paraId="388354BC" w14:textId="77777777" w:rsidR="00275643" w:rsidRDefault="00275643">
            <w:pPr>
              <w:pStyle w:val="TableParagraph"/>
              <w:rPr>
                <w:sz w:val="14"/>
              </w:rPr>
            </w:pPr>
          </w:p>
          <w:p w14:paraId="388354BD" w14:textId="77777777" w:rsidR="00275643" w:rsidRDefault="00275643">
            <w:pPr>
              <w:pStyle w:val="TableParagraph"/>
              <w:spacing w:before="16"/>
              <w:rPr>
                <w:sz w:val="14"/>
              </w:rPr>
            </w:pPr>
          </w:p>
          <w:p w14:paraId="388354BE" w14:textId="77777777" w:rsidR="00275643" w:rsidRDefault="00000000">
            <w:pPr>
              <w:pStyle w:val="TableParagraph"/>
              <w:ind w:left="88"/>
              <w:rPr>
                <w:sz w:val="14"/>
              </w:rPr>
            </w:pPr>
            <w:r>
              <w:rPr>
                <w:color w:val="333333"/>
                <w:spacing w:val="-2"/>
                <w:sz w:val="14"/>
              </w:rPr>
              <w:t>ESPCP</w:t>
            </w:r>
          </w:p>
        </w:tc>
        <w:tc>
          <w:tcPr>
            <w:tcW w:w="660" w:type="dxa"/>
          </w:tcPr>
          <w:p w14:paraId="388354BF" w14:textId="77777777" w:rsidR="00275643" w:rsidRDefault="00275643">
            <w:pPr>
              <w:pStyle w:val="TableParagraph"/>
              <w:rPr>
                <w:sz w:val="14"/>
              </w:rPr>
            </w:pPr>
          </w:p>
          <w:p w14:paraId="388354C0" w14:textId="77777777" w:rsidR="00275643" w:rsidRDefault="00275643">
            <w:pPr>
              <w:pStyle w:val="TableParagraph"/>
              <w:spacing w:before="16"/>
              <w:rPr>
                <w:sz w:val="14"/>
              </w:rPr>
            </w:pPr>
          </w:p>
          <w:p w14:paraId="388354C1" w14:textId="77777777" w:rsidR="00275643" w:rsidRDefault="00000000">
            <w:pPr>
              <w:pStyle w:val="TableParagraph"/>
              <w:ind w:left="80"/>
              <w:rPr>
                <w:sz w:val="14"/>
              </w:rPr>
            </w:pPr>
            <w:r>
              <w:rPr>
                <w:color w:val="333333"/>
                <w:spacing w:val="-4"/>
                <w:sz w:val="14"/>
              </w:rPr>
              <w:t>0.49</w:t>
            </w:r>
          </w:p>
        </w:tc>
        <w:tc>
          <w:tcPr>
            <w:tcW w:w="930" w:type="dxa"/>
          </w:tcPr>
          <w:p w14:paraId="388354C2" w14:textId="77777777" w:rsidR="00275643" w:rsidRDefault="00275643">
            <w:pPr>
              <w:pStyle w:val="TableParagraph"/>
              <w:rPr>
                <w:sz w:val="14"/>
              </w:rPr>
            </w:pPr>
          </w:p>
          <w:p w14:paraId="388354C3" w14:textId="77777777" w:rsidR="00275643" w:rsidRDefault="00275643">
            <w:pPr>
              <w:pStyle w:val="TableParagraph"/>
              <w:spacing w:before="16"/>
              <w:rPr>
                <w:sz w:val="14"/>
              </w:rPr>
            </w:pPr>
          </w:p>
          <w:p w14:paraId="388354C4" w14:textId="77777777" w:rsidR="00275643" w:rsidRDefault="00000000">
            <w:pPr>
              <w:pStyle w:val="TableParagraph"/>
              <w:ind w:left="86"/>
              <w:rPr>
                <w:sz w:val="14"/>
              </w:rPr>
            </w:pPr>
            <w:r>
              <w:rPr>
                <w:color w:val="333333"/>
                <w:spacing w:val="-2"/>
                <w:sz w:val="14"/>
              </w:rPr>
              <w:t>$1,225</w:t>
            </w:r>
          </w:p>
        </w:tc>
        <w:tc>
          <w:tcPr>
            <w:tcW w:w="950" w:type="dxa"/>
          </w:tcPr>
          <w:p w14:paraId="388354C5" w14:textId="77777777" w:rsidR="00275643" w:rsidRDefault="00275643">
            <w:pPr>
              <w:pStyle w:val="TableParagraph"/>
              <w:rPr>
                <w:sz w:val="14"/>
              </w:rPr>
            </w:pPr>
          </w:p>
          <w:p w14:paraId="388354C6" w14:textId="77777777" w:rsidR="00275643" w:rsidRDefault="00275643">
            <w:pPr>
              <w:pStyle w:val="TableParagraph"/>
              <w:spacing w:before="16"/>
              <w:rPr>
                <w:sz w:val="14"/>
              </w:rPr>
            </w:pPr>
          </w:p>
          <w:p w14:paraId="388354C7" w14:textId="77777777" w:rsidR="00275643" w:rsidRDefault="00000000">
            <w:pPr>
              <w:pStyle w:val="TableParagraph"/>
              <w:ind w:left="86"/>
              <w:rPr>
                <w:sz w:val="14"/>
              </w:rPr>
            </w:pPr>
            <w:r>
              <w:rPr>
                <w:color w:val="333333"/>
                <w:spacing w:val="-10"/>
                <w:sz w:val="14"/>
              </w:rPr>
              <w:t>2</w:t>
            </w:r>
          </w:p>
        </w:tc>
        <w:tc>
          <w:tcPr>
            <w:tcW w:w="470" w:type="dxa"/>
          </w:tcPr>
          <w:p w14:paraId="388354C8" w14:textId="77777777" w:rsidR="00275643" w:rsidRDefault="00275643">
            <w:pPr>
              <w:pStyle w:val="TableParagraph"/>
              <w:rPr>
                <w:sz w:val="14"/>
              </w:rPr>
            </w:pPr>
          </w:p>
          <w:p w14:paraId="388354C9" w14:textId="77777777" w:rsidR="00275643" w:rsidRDefault="00275643">
            <w:pPr>
              <w:pStyle w:val="TableParagraph"/>
              <w:spacing w:before="16"/>
              <w:rPr>
                <w:sz w:val="14"/>
              </w:rPr>
            </w:pPr>
          </w:p>
          <w:p w14:paraId="388354CA" w14:textId="77777777" w:rsidR="00275643" w:rsidRDefault="00000000">
            <w:pPr>
              <w:pStyle w:val="TableParagraph"/>
              <w:ind w:left="81"/>
              <w:rPr>
                <w:sz w:val="14"/>
              </w:rPr>
            </w:pPr>
            <w:r>
              <w:rPr>
                <w:color w:val="333333"/>
                <w:spacing w:val="-10"/>
                <w:sz w:val="14"/>
              </w:rPr>
              <w:t>2</w:t>
            </w:r>
          </w:p>
        </w:tc>
        <w:tc>
          <w:tcPr>
            <w:tcW w:w="570" w:type="dxa"/>
          </w:tcPr>
          <w:p w14:paraId="388354CB" w14:textId="77777777" w:rsidR="00275643" w:rsidRDefault="00275643">
            <w:pPr>
              <w:pStyle w:val="TableParagraph"/>
              <w:rPr>
                <w:sz w:val="14"/>
              </w:rPr>
            </w:pPr>
          </w:p>
          <w:p w14:paraId="388354CC" w14:textId="77777777" w:rsidR="00275643" w:rsidRDefault="00275643">
            <w:pPr>
              <w:pStyle w:val="TableParagraph"/>
              <w:spacing w:before="16"/>
              <w:rPr>
                <w:sz w:val="14"/>
              </w:rPr>
            </w:pPr>
          </w:p>
          <w:p w14:paraId="388354CD" w14:textId="77777777" w:rsidR="00275643" w:rsidRDefault="00000000">
            <w:pPr>
              <w:pStyle w:val="TableParagraph"/>
              <w:ind w:left="85"/>
              <w:rPr>
                <w:sz w:val="14"/>
              </w:rPr>
            </w:pPr>
            <w:r>
              <w:rPr>
                <w:color w:val="333333"/>
                <w:spacing w:val="-10"/>
                <w:sz w:val="14"/>
              </w:rPr>
              <w:t>0</w:t>
            </w:r>
          </w:p>
        </w:tc>
        <w:tc>
          <w:tcPr>
            <w:tcW w:w="273" w:type="dxa"/>
            <w:tcBorders>
              <w:right w:val="nil"/>
            </w:tcBorders>
          </w:tcPr>
          <w:p w14:paraId="388354CE" w14:textId="77777777" w:rsidR="00275643" w:rsidRDefault="00000000">
            <w:pPr>
              <w:pStyle w:val="TableParagraph"/>
              <w:spacing w:before="108" w:line="343" w:lineRule="auto"/>
              <w:ind w:left="85" w:right="-44"/>
              <w:jc w:val="both"/>
              <w:rPr>
                <w:sz w:val="14"/>
              </w:rPr>
            </w:pPr>
            <w:proofErr w:type="spellStart"/>
            <w:r>
              <w:rPr>
                <w:color w:val="333333"/>
                <w:spacing w:val="-4"/>
                <w:sz w:val="14"/>
              </w:rPr>
              <w:t>Hig</w:t>
            </w:r>
            <w:proofErr w:type="spellEnd"/>
            <w:r>
              <w:rPr>
                <w:color w:val="333333"/>
                <w:spacing w:val="40"/>
                <w:sz w:val="14"/>
              </w:rPr>
              <w:t xml:space="preserve"> </w:t>
            </w:r>
            <w:r>
              <w:rPr>
                <w:color w:val="333333"/>
                <w:spacing w:val="-4"/>
                <w:sz w:val="14"/>
              </w:rPr>
              <w:t>Pri</w:t>
            </w:r>
            <w:r>
              <w:rPr>
                <w:color w:val="333333"/>
                <w:spacing w:val="40"/>
                <w:sz w:val="14"/>
              </w:rPr>
              <w:t xml:space="preserve"> </w:t>
            </w:r>
            <w:r>
              <w:rPr>
                <w:color w:val="333333"/>
                <w:spacing w:val="-5"/>
                <w:sz w:val="14"/>
              </w:rPr>
              <w:t>ES</w:t>
            </w:r>
          </w:p>
        </w:tc>
      </w:tr>
      <w:tr w:rsidR="00275643" w14:paraId="388354F8" w14:textId="77777777">
        <w:trPr>
          <w:trHeight w:val="850"/>
        </w:trPr>
        <w:tc>
          <w:tcPr>
            <w:tcW w:w="520" w:type="dxa"/>
          </w:tcPr>
          <w:p w14:paraId="388354D0" w14:textId="77777777" w:rsidR="00275643" w:rsidRDefault="00275643">
            <w:pPr>
              <w:pStyle w:val="TableParagraph"/>
              <w:rPr>
                <w:sz w:val="14"/>
              </w:rPr>
            </w:pPr>
          </w:p>
          <w:p w14:paraId="388354D1" w14:textId="77777777" w:rsidR="00275643" w:rsidRDefault="00275643">
            <w:pPr>
              <w:pStyle w:val="TableParagraph"/>
              <w:spacing w:before="16"/>
              <w:rPr>
                <w:sz w:val="14"/>
              </w:rPr>
            </w:pPr>
          </w:p>
          <w:p w14:paraId="388354D2" w14:textId="77777777" w:rsidR="00275643" w:rsidRDefault="00000000">
            <w:pPr>
              <w:pStyle w:val="TableParagraph"/>
              <w:ind w:left="85"/>
              <w:rPr>
                <w:sz w:val="14"/>
              </w:rPr>
            </w:pPr>
            <w:r>
              <w:rPr>
                <w:color w:val="333333"/>
                <w:spacing w:val="-10"/>
                <w:sz w:val="14"/>
              </w:rPr>
              <w:t>9</w:t>
            </w:r>
          </w:p>
        </w:tc>
        <w:tc>
          <w:tcPr>
            <w:tcW w:w="610" w:type="dxa"/>
          </w:tcPr>
          <w:p w14:paraId="388354D3" w14:textId="77777777" w:rsidR="00275643" w:rsidRDefault="00275643">
            <w:pPr>
              <w:pStyle w:val="TableParagraph"/>
              <w:rPr>
                <w:sz w:val="14"/>
              </w:rPr>
            </w:pPr>
          </w:p>
          <w:p w14:paraId="388354D4" w14:textId="77777777" w:rsidR="00275643" w:rsidRDefault="00275643">
            <w:pPr>
              <w:pStyle w:val="TableParagraph"/>
              <w:spacing w:before="16"/>
              <w:rPr>
                <w:sz w:val="14"/>
              </w:rPr>
            </w:pPr>
          </w:p>
          <w:p w14:paraId="388354D5" w14:textId="77777777" w:rsidR="00275643" w:rsidRDefault="00000000">
            <w:pPr>
              <w:pStyle w:val="TableParagraph"/>
              <w:ind w:left="15" w:right="54"/>
              <w:jc w:val="center"/>
              <w:rPr>
                <w:b/>
                <w:sz w:val="14"/>
              </w:rPr>
            </w:pPr>
            <w:r>
              <w:rPr>
                <w:b/>
                <w:color w:val="333333"/>
                <w:sz w:val="14"/>
              </w:rPr>
              <w:t>P-</w:t>
            </w:r>
            <w:r>
              <w:rPr>
                <w:b/>
                <w:color w:val="333333"/>
                <w:spacing w:val="-5"/>
                <w:sz w:val="14"/>
              </w:rPr>
              <w:t>182</w:t>
            </w:r>
          </w:p>
        </w:tc>
        <w:tc>
          <w:tcPr>
            <w:tcW w:w="800" w:type="dxa"/>
          </w:tcPr>
          <w:p w14:paraId="388354D6" w14:textId="77777777" w:rsidR="00275643" w:rsidRDefault="00275643">
            <w:pPr>
              <w:pStyle w:val="TableParagraph"/>
              <w:rPr>
                <w:sz w:val="14"/>
              </w:rPr>
            </w:pPr>
          </w:p>
          <w:p w14:paraId="388354D7" w14:textId="77777777" w:rsidR="00275643" w:rsidRDefault="00275643">
            <w:pPr>
              <w:pStyle w:val="TableParagraph"/>
              <w:spacing w:before="16"/>
              <w:rPr>
                <w:sz w:val="14"/>
              </w:rPr>
            </w:pPr>
          </w:p>
          <w:p w14:paraId="388354D8" w14:textId="77777777" w:rsidR="00275643" w:rsidRDefault="00000000">
            <w:pPr>
              <w:pStyle w:val="TableParagraph"/>
              <w:ind w:left="86"/>
              <w:rPr>
                <w:sz w:val="14"/>
              </w:rPr>
            </w:pPr>
            <w:r>
              <w:rPr>
                <w:color w:val="333333"/>
                <w:sz w:val="14"/>
              </w:rPr>
              <w:t>Shut-</w:t>
            </w:r>
            <w:r>
              <w:rPr>
                <w:color w:val="333333"/>
                <w:spacing w:val="-5"/>
                <w:sz w:val="14"/>
              </w:rPr>
              <w:t>in</w:t>
            </w:r>
          </w:p>
        </w:tc>
        <w:tc>
          <w:tcPr>
            <w:tcW w:w="900" w:type="dxa"/>
          </w:tcPr>
          <w:p w14:paraId="388354D9" w14:textId="77777777" w:rsidR="00275643" w:rsidRDefault="00275643">
            <w:pPr>
              <w:pStyle w:val="TableParagraph"/>
              <w:rPr>
                <w:sz w:val="14"/>
              </w:rPr>
            </w:pPr>
          </w:p>
          <w:p w14:paraId="388354DA" w14:textId="77777777" w:rsidR="00275643" w:rsidRDefault="00275643">
            <w:pPr>
              <w:pStyle w:val="TableParagraph"/>
              <w:spacing w:before="16"/>
              <w:rPr>
                <w:sz w:val="14"/>
              </w:rPr>
            </w:pPr>
          </w:p>
          <w:p w14:paraId="388354DB" w14:textId="77777777" w:rsidR="00275643" w:rsidRDefault="00000000">
            <w:pPr>
              <w:pStyle w:val="TableParagraph"/>
              <w:ind w:left="80"/>
              <w:rPr>
                <w:sz w:val="14"/>
              </w:rPr>
            </w:pPr>
            <w:r>
              <w:rPr>
                <w:color w:val="333333"/>
                <w:spacing w:val="-2"/>
                <w:sz w:val="14"/>
              </w:rPr>
              <w:t>EOC/PAL</w:t>
            </w:r>
          </w:p>
        </w:tc>
        <w:tc>
          <w:tcPr>
            <w:tcW w:w="610" w:type="dxa"/>
          </w:tcPr>
          <w:p w14:paraId="388354DC" w14:textId="77777777" w:rsidR="00275643" w:rsidRDefault="00275643">
            <w:pPr>
              <w:pStyle w:val="TableParagraph"/>
              <w:rPr>
                <w:sz w:val="14"/>
              </w:rPr>
            </w:pPr>
          </w:p>
          <w:p w14:paraId="388354DD" w14:textId="77777777" w:rsidR="00275643" w:rsidRDefault="00275643">
            <w:pPr>
              <w:pStyle w:val="TableParagraph"/>
              <w:spacing w:before="16"/>
              <w:rPr>
                <w:sz w:val="14"/>
              </w:rPr>
            </w:pPr>
          </w:p>
          <w:p w14:paraId="388354DE" w14:textId="77777777" w:rsidR="00275643" w:rsidRDefault="00000000">
            <w:pPr>
              <w:pStyle w:val="TableParagraph"/>
              <w:ind w:left="66" w:right="130"/>
              <w:jc w:val="center"/>
              <w:rPr>
                <w:sz w:val="14"/>
              </w:rPr>
            </w:pPr>
            <w:r>
              <w:rPr>
                <w:color w:val="333333"/>
                <w:spacing w:val="-2"/>
                <w:sz w:val="14"/>
              </w:rPr>
              <w:t>3,400</w:t>
            </w:r>
          </w:p>
        </w:tc>
        <w:tc>
          <w:tcPr>
            <w:tcW w:w="680" w:type="dxa"/>
          </w:tcPr>
          <w:p w14:paraId="388354DF" w14:textId="77777777" w:rsidR="00275643" w:rsidRDefault="00275643">
            <w:pPr>
              <w:pStyle w:val="TableParagraph"/>
              <w:rPr>
                <w:sz w:val="14"/>
              </w:rPr>
            </w:pPr>
          </w:p>
          <w:p w14:paraId="388354E0" w14:textId="77777777" w:rsidR="00275643" w:rsidRDefault="00275643">
            <w:pPr>
              <w:pStyle w:val="TableParagraph"/>
              <w:spacing w:before="16"/>
              <w:rPr>
                <w:sz w:val="14"/>
              </w:rPr>
            </w:pPr>
          </w:p>
          <w:p w14:paraId="388354E1" w14:textId="77777777" w:rsidR="00275643" w:rsidRDefault="00000000">
            <w:pPr>
              <w:pStyle w:val="TableParagraph"/>
              <w:ind w:left="86"/>
              <w:rPr>
                <w:sz w:val="14"/>
              </w:rPr>
            </w:pPr>
            <w:r>
              <w:rPr>
                <w:color w:val="333333"/>
                <w:spacing w:val="-10"/>
                <w:sz w:val="14"/>
              </w:rPr>
              <w:t>0</w:t>
            </w:r>
          </w:p>
        </w:tc>
        <w:tc>
          <w:tcPr>
            <w:tcW w:w="810" w:type="dxa"/>
          </w:tcPr>
          <w:p w14:paraId="388354E2" w14:textId="77777777" w:rsidR="00275643" w:rsidRDefault="00275643">
            <w:pPr>
              <w:pStyle w:val="TableParagraph"/>
              <w:rPr>
                <w:sz w:val="14"/>
              </w:rPr>
            </w:pPr>
          </w:p>
          <w:p w14:paraId="388354E3" w14:textId="77777777" w:rsidR="00275643" w:rsidRDefault="00275643">
            <w:pPr>
              <w:pStyle w:val="TableParagraph"/>
              <w:spacing w:before="16"/>
              <w:rPr>
                <w:sz w:val="14"/>
              </w:rPr>
            </w:pPr>
          </w:p>
          <w:p w14:paraId="388354E4" w14:textId="77777777" w:rsidR="00275643" w:rsidRDefault="00000000">
            <w:pPr>
              <w:pStyle w:val="TableParagraph"/>
              <w:ind w:left="88"/>
              <w:rPr>
                <w:sz w:val="14"/>
              </w:rPr>
            </w:pPr>
            <w:r>
              <w:rPr>
                <w:color w:val="333333"/>
                <w:spacing w:val="-5"/>
                <w:sz w:val="14"/>
              </w:rPr>
              <w:t>450</w:t>
            </w:r>
          </w:p>
        </w:tc>
        <w:tc>
          <w:tcPr>
            <w:tcW w:w="850" w:type="dxa"/>
          </w:tcPr>
          <w:p w14:paraId="388354E5" w14:textId="77777777" w:rsidR="00275643" w:rsidRDefault="00275643">
            <w:pPr>
              <w:pStyle w:val="TableParagraph"/>
              <w:rPr>
                <w:sz w:val="14"/>
              </w:rPr>
            </w:pPr>
          </w:p>
          <w:p w14:paraId="388354E6" w14:textId="77777777" w:rsidR="00275643" w:rsidRDefault="00275643">
            <w:pPr>
              <w:pStyle w:val="TableParagraph"/>
              <w:spacing w:before="16"/>
              <w:rPr>
                <w:sz w:val="14"/>
              </w:rPr>
            </w:pPr>
          </w:p>
          <w:p w14:paraId="388354E7" w14:textId="77777777" w:rsidR="00275643" w:rsidRDefault="00000000">
            <w:pPr>
              <w:pStyle w:val="TableParagraph"/>
              <w:ind w:left="88"/>
              <w:rPr>
                <w:sz w:val="14"/>
              </w:rPr>
            </w:pPr>
            <w:r>
              <w:rPr>
                <w:color w:val="333333"/>
                <w:spacing w:val="-2"/>
                <w:sz w:val="14"/>
              </w:rPr>
              <w:t>ESPCP</w:t>
            </w:r>
          </w:p>
        </w:tc>
        <w:tc>
          <w:tcPr>
            <w:tcW w:w="660" w:type="dxa"/>
          </w:tcPr>
          <w:p w14:paraId="388354E8" w14:textId="77777777" w:rsidR="00275643" w:rsidRDefault="00275643">
            <w:pPr>
              <w:pStyle w:val="TableParagraph"/>
              <w:rPr>
                <w:sz w:val="14"/>
              </w:rPr>
            </w:pPr>
          </w:p>
          <w:p w14:paraId="388354E9" w14:textId="77777777" w:rsidR="00275643" w:rsidRDefault="00275643">
            <w:pPr>
              <w:pStyle w:val="TableParagraph"/>
              <w:spacing w:before="16"/>
              <w:rPr>
                <w:sz w:val="14"/>
              </w:rPr>
            </w:pPr>
          </w:p>
          <w:p w14:paraId="388354EA" w14:textId="77777777" w:rsidR="00275643" w:rsidRDefault="00000000">
            <w:pPr>
              <w:pStyle w:val="TableParagraph"/>
              <w:ind w:left="80"/>
              <w:rPr>
                <w:sz w:val="14"/>
              </w:rPr>
            </w:pPr>
            <w:r>
              <w:rPr>
                <w:color w:val="333333"/>
                <w:spacing w:val="-4"/>
                <w:sz w:val="14"/>
              </w:rPr>
              <w:t>0.49</w:t>
            </w:r>
          </w:p>
        </w:tc>
        <w:tc>
          <w:tcPr>
            <w:tcW w:w="930" w:type="dxa"/>
          </w:tcPr>
          <w:p w14:paraId="388354EB" w14:textId="77777777" w:rsidR="00275643" w:rsidRDefault="00275643">
            <w:pPr>
              <w:pStyle w:val="TableParagraph"/>
              <w:rPr>
                <w:sz w:val="14"/>
              </w:rPr>
            </w:pPr>
          </w:p>
          <w:p w14:paraId="388354EC" w14:textId="77777777" w:rsidR="00275643" w:rsidRDefault="00275643">
            <w:pPr>
              <w:pStyle w:val="TableParagraph"/>
              <w:spacing w:before="16"/>
              <w:rPr>
                <w:sz w:val="14"/>
              </w:rPr>
            </w:pPr>
          </w:p>
          <w:p w14:paraId="388354ED" w14:textId="77777777" w:rsidR="00275643" w:rsidRDefault="00000000">
            <w:pPr>
              <w:pStyle w:val="TableParagraph"/>
              <w:ind w:left="86"/>
              <w:rPr>
                <w:sz w:val="14"/>
              </w:rPr>
            </w:pPr>
            <w:r>
              <w:rPr>
                <w:color w:val="333333"/>
                <w:spacing w:val="-2"/>
                <w:sz w:val="14"/>
              </w:rPr>
              <w:t>$1,089</w:t>
            </w:r>
          </w:p>
        </w:tc>
        <w:tc>
          <w:tcPr>
            <w:tcW w:w="950" w:type="dxa"/>
          </w:tcPr>
          <w:p w14:paraId="388354EE" w14:textId="77777777" w:rsidR="00275643" w:rsidRDefault="00275643">
            <w:pPr>
              <w:pStyle w:val="TableParagraph"/>
              <w:rPr>
                <w:sz w:val="14"/>
              </w:rPr>
            </w:pPr>
          </w:p>
          <w:p w14:paraId="388354EF" w14:textId="77777777" w:rsidR="00275643" w:rsidRDefault="00275643">
            <w:pPr>
              <w:pStyle w:val="TableParagraph"/>
              <w:spacing w:before="16"/>
              <w:rPr>
                <w:sz w:val="14"/>
              </w:rPr>
            </w:pPr>
          </w:p>
          <w:p w14:paraId="388354F0" w14:textId="77777777" w:rsidR="00275643" w:rsidRDefault="00000000">
            <w:pPr>
              <w:pStyle w:val="TableParagraph"/>
              <w:ind w:left="86"/>
              <w:rPr>
                <w:sz w:val="14"/>
              </w:rPr>
            </w:pPr>
            <w:r>
              <w:rPr>
                <w:color w:val="333333"/>
                <w:spacing w:val="-10"/>
                <w:sz w:val="14"/>
              </w:rPr>
              <w:t>3</w:t>
            </w:r>
          </w:p>
        </w:tc>
        <w:tc>
          <w:tcPr>
            <w:tcW w:w="470" w:type="dxa"/>
          </w:tcPr>
          <w:p w14:paraId="388354F1" w14:textId="77777777" w:rsidR="00275643" w:rsidRDefault="00275643">
            <w:pPr>
              <w:pStyle w:val="TableParagraph"/>
              <w:rPr>
                <w:sz w:val="14"/>
              </w:rPr>
            </w:pPr>
          </w:p>
          <w:p w14:paraId="388354F2" w14:textId="77777777" w:rsidR="00275643" w:rsidRDefault="00275643">
            <w:pPr>
              <w:pStyle w:val="TableParagraph"/>
              <w:spacing w:before="16"/>
              <w:rPr>
                <w:sz w:val="14"/>
              </w:rPr>
            </w:pPr>
          </w:p>
          <w:p w14:paraId="388354F3" w14:textId="77777777" w:rsidR="00275643" w:rsidRDefault="00000000">
            <w:pPr>
              <w:pStyle w:val="TableParagraph"/>
              <w:ind w:left="81"/>
              <w:rPr>
                <w:sz w:val="14"/>
              </w:rPr>
            </w:pPr>
            <w:r>
              <w:rPr>
                <w:color w:val="333333"/>
                <w:spacing w:val="-10"/>
                <w:sz w:val="14"/>
              </w:rPr>
              <w:t>2</w:t>
            </w:r>
          </w:p>
        </w:tc>
        <w:tc>
          <w:tcPr>
            <w:tcW w:w="570" w:type="dxa"/>
          </w:tcPr>
          <w:p w14:paraId="388354F4" w14:textId="77777777" w:rsidR="00275643" w:rsidRDefault="00275643">
            <w:pPr>
              <w:pStyle w:val="TableParagraph"/>
              <w:rPr>
                <w:sz w:val="14"/>
              </w:rPr>
            </w:pPr>
          </w:p>
          <w:p w14:paraId="388354F5" w14:textId="77777777" w:rsidR="00275643" w:rsidRDefault="00275643">
            <w:pPr>
              <w:pStyle w:val="TableParagraph"/>
              <w:spacing w:before="16"/>
              <w:rPr>
                <w:sz w:val="14"/>
              </w:rPr>
            </w:pPr>
          </w:p>
          <w:p w14:paraId="388354F6" w14:textId="77777777" w:rsidR="00275643" w:rsidRDefault="00000000">
            <w:pPr>
              <w:pStyle w:val="TableParagraph"/>
              <w:ind w:left="85"/>
              <w:rPr>
                <w:sz w:val="14"/>
              </w:rPr>
            </w:pPr>
            <w:r>
              <w:rPr>
                <w:color w:val="333333"/>
                <w:spacing w:val="-10"/>
                <w:sz w:val="14"/>
              </w:rPr>
              <w:t>1</w:t>
            </w:r>
          </w:p>
        </w:tc>
        <w:tc>
          <w:tcPr>
            <w:tcW w:w="273" w:type="dxa"/>
            <w:tcBorders>
              <w:right w:val="nil"/>
            </w:tcBorders>
          </w:tcPr>
          <w:p w14:paraId="388354F7" w14:textId="77777777" w:rsidR="00275643" w:rsidRDefault="00000000">
            <w:pPr>
              <w:pStyle w:val="TableParagraph"/>
              <w:spacing w:before="108" w:line="343" w:lineRule="auto"/>
              <w:ind w:left="85" w:right="-29"/>
              <w:jc w:val="both"/>
              <w:rPr>
                <w:sz w:val="14"/>
              </w:rPr>
            </w:pPr>
            <w:r>
              <w:rPr>
                <w:color w:val="333333"/>
                <w:spacing w:val="-6"/>
                <w:sz w:val="14"/>
              </w:rPr>
              <w:t>Me</w:t>
            </w:r>
            <w:r>
              <w:rPr>
                <w:color w:val="333333"/>
                <w:spacing w:val="40"/>
                <w:sz w:val="14"/>
              </w:rPr>
              <w:t xml:space="preserve"> </w:t>
            </w:r>
            <w:r>
              <w:rPr>
                <w:color w:val="333333"/>
                <w:spacing w:val="-4"/>
                <w:sz w:val="14"/>
              </w:rPr>
              <w:t>Pri</w:t>
            </w:r>
            <w:r>
              <w:rPr>
                <w:color w:val="333333"/>
                <w:spacing w:val="40"/>
                <w:sz w:val="14"/>
              </w:rPr>
              <w:t xml:space="preserve"> </w:t>
            </w:r>
            <w:r>
              <w:rPr>
                <w:color w:val="333333"/>
                <w:spacing w:val="-5"/>
                <w:sz w:val="14"/>
              </w:rPr>
              <w:t>ES</w:t>
            </w:r>
          </w:p>
        </w:tc>
      </w:tr>
      <w:tr w:rsidR="00275643" w14:paraId="38835521" w14:textId="77777777">
        <w:trPr>
          <w:trHeight w:val="860"/>
        </w:trPr>
        <w:tc>
          <w:tcPr>
            <w:tcW w:w="520" w:type="dxa"/>
          </w:tcPr>
          <w:p w14:paraId="388354F9" w14:textId="77777777" w:rsidR="00275643" w:rsidRDefault="00275643">
            <w:pPr>
              <w:pStyle w:val="TableParagraph"/>
              <w:rPr>
                <w:sz w:val="14"/>
              </w:rPr>
            </w:pPr>
          </w:p>
          <w:p w14:paraId="388354FA" w14:textId="77777777" w:rsidR="00275643" w:rsidRDefault="00275643">
            <w:pPr>
              <w:pStyle w:val="TableParagraph"/>
              <w:spacing w:before="16"/>
              <w:rPr>
                <w:sz w:val="14"/>
              </w:rPr>
            </w:pPr>
          </w:p>
          <w:p w14:paraId="388354FB" w14:textId="77777777" w:rsidR="00275643" w:rsidRDefault="00000000">
            <w:pPr>
              <w:pStyle w:val="TableParagraph"/>
              <w:ind w:left="85"/>
              <w:rPr>
                <w:sz w:val="14"/>
              </w:rPr>
            </w:pPr>
            <w:r>
              <w:rPr>
                <w:color w:val="333333"/>
                <w:spacing w:val="-5"/>
                <w:sz w:val="14"/>
              </w:rPr>
              <w:t>10</w:t>
            </w:r>
          </w:p>
        </w:tc>
        <w:tc>
          <w:tcPr>
            <w:tcW w:w="610" w:type="dxa"/>
          </w:tcPr>
          <w:p w14:paraId="388354FC" w14:textId="77777777" w:rsidR="00275643" w:rsidRDefault="00275643">
            <w:pPr>
              <w:pStyle w:val="TableParagraph"/>
              <w:rPr>
                <w:sz w:val="14"/>
              </w:rPr>
            </w:pPr>
          </w:p>
          <w:p w14:paraId="388354FD" w14:textId="77777777" w:rsidR="00275643" w:rsidRDefault="00275643">
            <w:pPr>
              <w:pStyle w:val="TableParagraph"/>
              <w:spacing w:before="16"/>
              <w:rPr>
                <w:sz w:val="14"/>
              </w:rPr>
            </w:pPr>
          </w:p>
          <w:p w14:paraId="388354FE" w14:textId="77777777" w:rsidR="00275643" w:rsidRDefault="00000000">
            <w:pPr>
              <w:pStyle w:val="TableParagraph"/>
              <w:ind w:left="15" w:right="54"/>
              <w:jc w:val="center"/>
              <w:rPr>
                <w:b/>
                <w:sz w:val="14"/>
              </w:rPr>
            </w:pPr>
            <w:r>
              <w:rPr>
                <w:b/>
                <w:color w:val="333333"/>
                <w:sz w:val="14"/>
              </w:rPr>
              <w:t>P-</w:t>
            </w:r>
            <w:r>
              <w:rPr>
                <w:b/>
                <w:color w:val="333333"/>
                <w:spacing w:val="-5"/>
                <w:sz w:val="14"/>
              </w:rPr>
              <w:t>204</w:t>
            </w:r>
          </w:p>
        </w:tc>
        <w:tc>
          <w:tcPr>
            <w:tcW w:w="800" w:type="dxa"/>
          </w:tcPr>
          <w:p w14:paraId="388354FF" w14:textId="77777777" w:rsidR="00275643" w:rsidRDefault="00275643">
            <w:pPr>
              <w:pStyle w:val="TableParagraph"/>
              <w:rPr>
                <w:sz w:val="14"/>
              </w:rPr>
            </w:pPr>
          </w:p>
          <w:p w14:paraId="38835500" w14:textId="77777777" w:rsidR="00275643" w:rsidRDefault="00275643">
            <w:pPr>
              <w:pStyle w:val="TableParagraph"/>
              <w:spacing w:before="16"/>
              <w:rPr>
                <w:sz w:val="14"/>
              </w:rPr>
            </w:pPr>
          </w:p>
          <w:p w14:paraId="38835501" w14:textId="77777777" w:rsidR="00275643" w:rsidRDefault="00000000">
            <w:pPr>
              <w:pStyle w:val="TableParagraph"/>
              <w:ind w:left="86"/>
              <w:rPr>
                <w:sz w:val="14"/>
              </w:rPr>
            </w:pPr>
            <w:r>
              <w:rPr>
                <w:color w:val="333333"/>
                <w:sz w:val="14"/>
              </w:rPr>
              <w:t>Shut-</w:t>
            </w:r>
            <w:r>
              <w:rPr>
                <w:color w:val="333333"/>
                <w:spacing w:val="-5"/>
                <w:sz w:val="14"/>
              </w:rPr>
              <w:t>in</w:t>
            </w:r>
          </w:p>
        </w:tc>
        <w:tc>
          <w:tcPr>
            <w:tcW w:w="900" w:type="dxa"/>
          </w:tcPr>
          <w:p w14:paraId="38835502" w14:textId="77777777" w:rsidR="00275643" w:rsidRDefault="00275643">
            <w:pPr>
              <w:pStyle w:val="TableParagraph"/>
              <w:rPr>
                <w:sz w:val="14"/>
              </w:rPr>
            </w:pPr>
          </w:p>
          <w:p w14:paraId="38835503" w14:textId="77777777" w:rsidR="00275643" w:rsidRDefault="00275643">
            <w:pPr>
              <w:pStyle w:val="TableParagraph"/>
              <w:spacing w:before="16"/>
              <w:rPr>
                <w:sz w:val="14"/>
              </w:rPr>
            </w:pPr>
          </w:p>
          <w:p w14:paraId="38835504" w14:textId="77777777" w:rsidR="00275643" w:rsidRDefault="00000000">
            <w:pPr>
              <w:pStyle w:val="TableParagraph"/>
              <w:ind w:left="80"/>
              <w:rPr>
                <w:sz w:val="14"/>
              </w:rPr>
            </w:pPr>
            <w:r>
              <w:rPr>
                <w:color w:val="333333"/>
                <w:spacing w:val="-2"/>
                <w:sz w:val="14"/>
              </w:rPr>
              <w:t>EOC/PAL</w:t>
            </w:r>
          </w:p>
        </w:tc>
        <w:tc>
          <w:tcPr>
            <w:tcW w:w="610" w:type="dxa"/>
          </w:tcPr>
          <w:p w14:paraId="38835505" w14:textId="77777777" w:rsidR="00275643" w:rsidRDefault="00275643">
            <w:pPr>
              <w:pStyle w:val="TableParagraph"/>
              <w:rPr>
                <w:sz w:val="14"/>
              </w:rPr>
            </w:pPr>
          </w:p>
          <w:p w14:paraId="38835506" w14:textId="77777777" w:rsidR="00275643" w:rsidRDefault="00275643">
            <w:pPr>
              <w:pStyle w:val="TableParagraph"/>
              <w:spacing w:before="16"/>
              <w:rPr>
                <w:sz w:val="14"/>
              </w:rPr>
            </w:pPr>
          </w:p>
          <w:p w14:paraId="38835507" w14:textId="77777777" w:rsidR="00275643" w:rsidRDefault="00000000">
            <w:pPr>
              <w:pStyle w:val="TableParagraph"/>
              <w:ind w:left="66" w:right="130"/>
              <w:jc w:val="center"/>
              <w:rPr>
                <w:sz w:val="14"/>
              </w:rPr>
            </w:pPr>
            <w:r>
              <w:rPr>
                <w:color w:val="333333"/>
                <w:spacing w:val="-2"/>
                <w:sz w:val="14"/>
              </w:rPr>
              <w:t>3,300</w:t>
            </w:r>
          </w:p>
        </w:tc>
        <w:tc>
          <w:tcPr>
            <w:tcW w:w="680" w:type="dxa"/>
          </w:tcPr>
          <w:p w14:paraId="38835508" w14:textId="77777777" w:rsidR="00275643" w:rsidRDefault="00275643">
            <w:pPr>
              <w:pStyle w:val="TableParagraph"/>
              <w:rPr>
                <w:sz w:val="14"/>
              </w:rPr>
            </w:pPr>
          </w:p>
          <w:p w14:paraId="38835509" w14:textId="77777777" w:rsidR="00275643" w:rsidRDefault="00275643">
            <w:pPr>
              <w:pStyle w:val="TableParagraph"/>
              <w:spacing w:before="16"/>
              <w:rPr>
                <w:sz w:val="14"/>
              </w:rPr>
            </w:pPr>
          </w:p>
          <w:p w14:paraId="3883550A" w14:textId="77777777" w:rsidR="00275643" w:rsidRDefault="00000000">
            <w:pPr>
              <w:pStyle w:val="TableParagraph"/>
              <w:ind w:left="86"/>
              <w:rPr>
                <w:sz w:val="14"/>
              </w:rPr>
            </w:pPr>
            <w:r>
              <w:rPr>
                <w:color w:val="333333"/>
                <w:spacing w:val="-10"/>
                <w:sz w:val="14"/>
              </w:rPr>
              <w:t>0</w:t>
            </w:r>
          </w:p>
        </w:tc>
        <w:tc>
          <w:tcPr>
            <w:tcW w:w="810" w:type="dxa"/>
          </w:tcPr>
          <w:p w14:paraId="3883550B" w14:textId="77777777" w:rsidR="00275643" w:rsidRDefault="00275643">
            <w:pPr>
              <w:pStyle w:val="TableParagraph"/>
              <w:rPr>
                <w:sz w:val="14"/>
              </w:rPr>
            </w:pPr>
          </w:p>
          <w:p w14:paraId="3883550C" w14:textId="77777777" w:rsidR="00275643" w:rsidRDefault="00275643">
            <w:pPr>
              <w:pStyle w:val="TableParagraph"/>
              <w:spacing w:before="16"/>
              <w:rPr>
                <w:sz w:val="14"/>
              </w:rPr>
            </w:pPr>
          </w:p>
          <w:p w14:paraId="3883550D" w14:textId="77777777" w:rsidR="00275643" w:rsidRDefault="00000000">
            <w:pPr>
              <w:pStyle w:val="TableParagraph"/>
              <w:ind w:left="88"/>
              <w:rPr>
                <w:sz w:val="14"/>
              </w:rPr>
            </w:pPr>
            <w:r>
              <w:rPr>
                <w:color w:val="333333"/>
                <w:spacing w:val="-5"/>
                <w:sz w:val="14"/>
              </w:rPr>
              <w:t>400</w:t>
            </w:r>
          </w:p>
        </w:tc>
        <w:tc>
          <w:tcPr>
            <w:tcW w:w="850" w:type="dxa"/>
          </w:tcPr>
          <w:p w14:paraId="3883550E" w14:textId="77777777" w:rsidR="00275643" w:rsidRDefault="00275643">
            <w:pPr>
              <w:pStyle w:val="TableParagraph"/>
              <w:rPr>
                <w:sz w:val="14"/>
              </w:rPr>
            </w:pPr>
          </w:p>
          <w:p w14:paraId="3883550F" w14:textId="77777777" w:rsidR="00275643" w:rsidRDefault="00275643">
            <w:pPr>
              <w:pStyle w:val="TableParagraph"/>
              <w:spacing w:before="16"/>
              <w:rPr>
                <w:sz w:val="14"/>
              </w:rPr>
            </w:pPr>
          </w:p>
          <w:p w14:paraId="38835510" w14:textId="77777777" w:rsidR="00275643" w:rsidRDefault="00000000">
            <w:pPr>
              <w:pStyle w:val="TableParagraph"/>
              <w:ind w:left="88"/>
              <w:rPr>
                <w:sz w:val="14"/>
              </w:rPr>
            </w:pPr>
            <w:r>
              <w:rPr>
                <w:color w:val="333333"/>
                <w:spacing w:val="-2"/>
                <w:sz w:val="14"/>
              </w:rPr>
              <w:t>ESPCP</w:t>
            </w:r>
          </w:p>
        </w:tc>
        <w:tc>
          <w:tcPr>
            <w:tcW w:w="660" w:type="dxa"/>
          </w:tcPr>
          <w:p w14:paraId="38835511" w14:textId="77777777" w:rsidR="00275643" w:rsidRDefault="00275643">
            <w:pPr>
              <w:pStyle w:val="TableParagraph"/>
              <w:rPr>
                <w:sz w:val="14"/>
              </w:rPr>
            </w:pPr>
          </w:p>
          <w:p w14:paraId="38835512" w14:textId="77777777" w:rsidR="00275643" w:rsidRDefault="00275643">
            <w:pPr>
              <w:pStyle w:val="TableParagraph"/>
              <w:spacing w:before="16"/>
              <w:rPr>
                <w:sz w:val="14"/>
              </w:rPr>
            </w:pPr>
          </w:p>
          <w:p w14:paraId="38835513" w14:textId="77777777" w:rsidR="00275643" w:rsidRDefault="00000000">
            <w:pPr>
              <w:pStyle w:val="TableParagraph"/>
              <w:ind w:left="80"/>
              <w:rPr>
                <w:sz w:val="14"/>
              </w:rPr>
            </w:pPr>
            <w:r>
              <w:rPr>
                <w:color w:val="333333"/>
                <w:spacing w:val="-4"/>
                <w:sz w:val="14"/>
              </w:rPr>
              <w:t>0.49</w:t>
            </w:r>
          </w:p>
        </w:tc>
        <w:tc>
          <w:tcPr>
            <w:tcW w:w="930" w:type="dxa"/>
          </w:tcPr>
          <w:p w14:paraId="38835514" w14:textId="77777777" w:rsidR="00275643" w:rsidRDefault="00275643">
            <w:pPr>
              <w:pStyle w:val="TableParagraph"/>
              <w:rPr>
                <w:sz w:val="14"/>
              </w:rPr>
            </w:pPr>
          </w:p>
          <w:p w14:paraId="38835515" w14:textId="77777777" w:rsidR="00275643" w:rsidRDefault="00275643">
            <w:pPr>
              <w:pStyle w:val="TableParagraph"/>
              <w:spacing w:before="16"/>
              <w:rPr>
                <w:sz w:val="14"/>
              </w:rPr>
            </w:pPr>
          </w:p>
          <w:p w14:paraId="38835516" w14:textId="77777777" w:rsidR="00275643" w:rsidRDefault="00000000">
            <w:pPr>
              <w:pStyle w:val="TableParagraph"/>
              <w:ind w:left="86"/>
              <w:rPr>
                <w:sz w:val="14"/>
              </w:rPr>
            </w:pPr>
            <w:r>
              <w:rPr>
                <w:color w:val="333333"/>
                <w:spacing w:val="-2"/>
                <w:sz w:val="14"/>
              </w:rPr>
              <w:t>$1,225</w:t>
            </w:r>
          </w:p>
        </w:tc>
        <w:tc>
          <w:tcPr>
            <w:tcW w:w="950" w:type="dxa"/>
          </w:tcPr>
          <w:p w14:paraId="38835517" w14:textId="77777777" w:rsidR="00275643" w:rsidRDefault="00275643">
            <w:pPr>
              <w:pStyle w:val="TableParagraph"/>
              <w:rPr>
                <w:sz w:val="14"/>
              </w:rPr>
            </w:pPr>
          </w:p>
          <w:p w14:paraId="38835518" w14:textId="77777777" w:rsidR="00275643" w:rsidRDefault="00275643">
            <w:pPr>
              <w:pStyle w:val="TableParagraph"/>
              <w:spacing w:before="16"/>
              <w:rPr>
                <w:sz w:val="14"/>
              </w:rPr>
            </w:pPr>
          </w:p>
          <w:p w14:paraId="38835519" w14:textId="77777777" w:rsidR="00275643" w:rsidRDefault="00000000">
            <w:pPr>
              <w:pStyle w:val="TableParagraph"/>
              <w:ind w:left="86"/>
              <w:rPr>
                <w:sz w:val="14"/>
              </w:rPr>
            </w:pPr>
            <w:r>
              <w:rPr>
                <w:color w:val="333333"/>
                <w:spacing w:val="-10"/>
                <w:sz w:val="14"/>
              </w:rPr>
              <w:t>3</w:t>
            </w:r>
          </w:p>
        </w:tc>
        <w:tc>
          <w:tcPr>
            <w:tcW w:w="470" w:type="dxa"/>
          </w:tcPr>
          <w:p w14:paraId="3883551A" w14:textId="77777777" w:rsidR="00275643" w:rsidRDefault="00275643">
            <w:pPr>
              <w:pStyle w:val="TableParagraph"/>
              <w:rPr>
                <w:sz w:val="14"/>
              </w:rPr>
            </w:pPr>
          </w:p>
          <w:p w14:paraId="3883551B" w14:textId="77777777" w:rsidR="00275643" w:rsidRDefault="00275643">
            <w:pPr>
              <w:pStyle w:val="TableParagraph"/>
              <w:spacing w:before="16"/>
              <w:rPr>
                <w:sz w:val="14"/>
              </w:rPr>
            </w:pPr>
          </w:p>
          <w:p w14:paraId="3883551C" w14:textId="77777777" w:rsidR="00275643" w:rsidRDefault="00000000">
            <w:pPr>
              <w:pStyle w:val="TableParagraph"/>
              <w:ind w:left="81"/>
              <w:rPr>
                <w:sz w:val="14"/>
              </w:rPr>
            </w:pPr>
            <w:r>
              <w:rPr>
                <w:color w:val="333333"/>
                <w:spacing w:val="-10"/>
                <w:sz w:val="14"/>
              </w:rPr>
              <w:t>2</w:t>
            </w:r>
          </w:p>
        </w:tc>
        <w:tc>
          <w:tcPr>
            <w:tcW w:w="570" w:type="dxa"/>
          </w:tcPr>
          <w:p w14:paraId="3883551D" w14:textId="77777777" w:rsidR="00275643" w:rsidRDefault="00275643">
            <w:pPr>
              <w:pStyle w:val="TableParagraph"/>
              <w:rPr>
                <w:sz w:val="14"/>
              </w:rPr>
            </w:pPr>
          </w:p>
          <w:p w14:paraId="3883551E" w14:textId="77777777" w:rsidR="00275643" w:rsidRDefault="00275643">
            <w:pPr>
              <w:pStyle w:val="TableParagraph"/>
              <w:spacing w:before="16"/>
              <w:rPr>
                <w:sz w:val="14"/>
              </w:rPr>
            </w:pPr>
          </w:p>
          <w:p w14:paraId="3883551F" w14:textId="77777777" w:rsidR="00275643" w:rsidRDefault="00000000">
            <w:pPr>
              <w:pStyle w:val="TableParagraph"/>
              <w:ind w:left="85"/>
              <w:rPr>
                <w:sz w:val="14"/>
              </w:rPr>
            </w:pPr>
            <w:r>
              <w:rPr>
                <w:color w:val="333333"/>
                <w:spacing w:val="-10"/>
                <w:sz w:val="14"/>
              </w:rPr>
              <w:t>1</w:t>
            </w:r>
          </w:p>
        </w:tc>
        <w:tc>
          <w:tcPr>
            <w:tcW w:w="273" w:type="dxa"/>
            <w:tcBorders>
              <w:right w:val="nil"/>
            </w:tcBorders>
          </w:tcPr>
          <w:p w14:paraId="38835520" w14:textId="77777777" w:rsidR="00275643" w:rsidRDefault="00000000">
            <w:pPr>
              <w:pStyle w:val="TableParagraph"/>
              <w:spacing w:before="108" w:line="350" w:lineRule="auto"/>
              <w:ind w:left="85" w:right="-29"/>
              <w:jc w:val="both"/>
              <w:rPr>
                <w:sz w:val="14"/>
              </w:rPr>
            </w:pPr>
            <w:r>
              <w:rPr>
                <w:color w:val="333333"/>
                <w:spacing w:val="-6"/>
                <w:sz w:val="14"/>
              </w:rPr>
              <w:t>Me</w:t>
            </w:r>
            <w:r>
              <w:rPr>
                <w:color w:val="333333"/>
                <w:spacing w:val="40"/>
                <w:sz w:val="14"/>
              </w:rPr>
              <w:t xml:space="preserve"> </w:t>
            </w:r>
            <w:r>
              <w:rPr>
                <w:color w:val="333333"/>
                <w:spacing w:val="-4"/>
                <w:sz w:val="14"/>
              </w:rPr>
              <w:t>Pri</w:t>
            </w:r>
            <w:r>
              <w:rPr>
                <w:color w:val="333333"/>
                <w:spacing w:val="40"/>
                <w:sz w:val="14"/>
              </w:rPr>
              <w:t xml:space="preserve"> </w:t>
            </w:r>
            <w:r>
              <w:rPr>
                <w:color w:val="333333"/>
                <w:spacing w:val="-5"/>
                <w:sz w:val="14"/>
              </w:rPr>
              <w:t>ES</w:t>
            </w:r>
          </w:p>
        </w:tc>
      </w:tr>
      <w:tr w:rsidR="00275643" w14:paraId="3883553E" w14:textId="77777777">
        <w:trPr>
          <w:trHeight w:val="620"/>
        </w:trPr>
        <w:tc>
          <w:tcPr>
            <w:tcW w:w="520" w:type="dxa"/>
          </w:tcPr>
          <w:p w14:paraId="38835522" w14:textId="77777777" w:rsidR="00275643" w:rsidRDefault="00275643">
            <w:pPr>
              <w:pStyle w:val="TableParagraph"/>
              <w:spacing w:before="57"/>
              <w:rPr>
                <w:sz w:val="14"/>
              </w:rPr>
            </w:pPr>
          </w:p>
          <w:p w14:paraId="38835523" w14:textId="77777777" w:rsidR="00275643" w:rsidRDefault="00000000">
            <w:pPr>
              <w:pStyle w:val="TableParagraph"/>
              <w:ind w:left="85"/>
              <w:rPr>
                <w:sz w:val="14"/>
              </w:rPr>
            </w:pPr>
            <w:r>
              <w:rPr>
                <w:color w:val="333333"/>
                <w:spacing w:val="-5"/>
                <w:sz w:val="14"/>
              </w:rPr>
              <w:t>11</w:t>
            </w:r>
          </w:p>
        </w:tc>
        <w:tc>
          <w:tcPr>
            <w:tcW w:w="610" w:type="dxa"/>
          </w:tcPr>
          <w:p w14:paraId="38835524" w14:textId="77777777" w:rsidR="00275643" w:rsidRDefault="00275643">
            <w:pPr>
              <w:pStyle w:val="TableParagraph"/>
              <w:spacing w:before="57"/>
              <w:rPr>
                <w:sz w:val="14"/>
              </w:rPr>
            </w:pPr>
          </w:p>
          <w:p w14:paraId="38835525" w14:textId="77777777" w:rsidR="00275643" w:rsidRDefault="00000000">
            <w:pPr>
              <w:pStyle w:val="TableParagraph"/>
              <w:ind w:left="15" w:right="54"/>
              <w:jc w:val="center"/>
              <w:rPr>
                <w:b/>
                <w:sz w:val="14"/>
              </w:rPr>
            </w:pPr>
            <w:r>
              <w:rPr>
                <w:b/>
                <w:color w:val="333333"/>
                <w:sz w:val="14"/>
              </w:rPr>
              <w:t>P-</w:t>
            </w:r>
            <w:r>
              <w:rPr>
                <w:b/>
                <w:color w:val="333333"/>
                <w:spacing w:val="-5"/>
                <w:sz w:val="14"/>
              </w:rPr>
              <w:t>207</w:t>
            </w:r>
          </w:p>
        </w:tc>
        <w:tc>
          <w:tcPr>
            <w:tcW w:w="800" w:type="dxa"/>
          </w:tcPr>
          <w:p w14:paraId="38835526" w14:textId="77777777" w:rsidR="00275643" w:rsidRDefault="00275643">
            <w:pPr>
              <w:pStyle w:val="TableParagraph"/>
              <w:spacing w:before="57"/>
              <w:rPr>
                <w:sz w:val="14"/>
              </w:rPr>
            </w:pPr>
          </w:p>
          <w:p w14:paraId="38835527" w14:textId="77777777" w:rsidR="00275643" w:rsidRDefault="00000000">
            <w:pPr>
              <w:pStyle w:val="TableParagraph"/>
              <w:ind w:left="86"/>
              <w:rPr>
                <w:sz w:val="14"/>
              </w:rPr>
            </w:pPr>
            <w:r>
              <w:rPr>
                <w:color w:val="333333"/>
                <w:sz w:val="14"/>
              </w:rPr>
              <w:t>Shut-</w:t>
            </w:r>
            <w:r>
              <w:rPr>
                <w:color w:val="333333"/>
                <w:spacing w:val="-5"/>
                <w:sz w:val="14"/>
              </w:rPr>
              <w:t>in</w:t>
            </w:r>
          </w:p>
        </w:tc>
        <w:tc>
          <w:tcPr>
            <w:tcW w:w="900" w:type="dxa"/>
          </w:tcPr>
          <w:p w14:paraId="38835528" w14:textId="77777777" w:rsidR="00275643" w:rsidRDefault="00275643">
            <w:pPr>
              <w:pStyle w:val="TableParagraph"/>
              <w:spacing w:before="57"/>
              <w:rPr>
                <w:sz w:val="14"/>
              </w:rPr>
            </w:pPr>
          </w:p>
          <w:p w14:paraId="38835529" w14:textId="77777777" w:rsidR="00275643" w:rsidRDefault="00000000">
            <w:pPr>
              <w:pStyle w:val="TableParagraph"/>
              <w:ind w:left="80"/>
              <w:rPr>
                <w:sz w:val="14"/>
              </w:rPr>
            </w:pPr>
            <w:r>
              <w:rPr>
                <w:color w:val="333333"/>
                <w:spacing w:val="-2"/>
                <w:sz w:val="14"/>
              </w:rPr>
              <w:t>BASMTO</w:t>
            </w:r>
          </w:p>
        </w:tc>
        <w:tc>
          <w:tcPr>
            <w:tcW w:w="610" w:type="dxa"/>
          </w:tcPr>
          <w:p w14:paraId="3883552A" w14:textId="77777777" w:rsidR="00275643" w:rsidRDefault="00275643">
            <w:pPr>
              <w:pStyle w:val="TableParagraph"/>
              <w:spacing w:before="57"/>
              <w:rPr>
                <w:sz w:val="14"/>
              </w:rPr>
            </w:pPr>
          </w:p>
          <w:p w14:paraId="3883552B" w14:textId="77777777" w:rsidR="00275643" w:rsidRDefault="00000000">
            <w:pPr>
              <w:pStyle w:val="TableParagraph"/>
              <w:ind w:left="66" w:right="130"/>
              <w:jc w:val="center"/>
              <w:rPr>
                <w:sz w:val="14"/>
              </w:rPr>
            </w:pPr>
            <w:r>
              <w:rPr>
                <w:color w:val="333333"/>
                <w:spacing w:val="-2"/>
                <w:sz w:val="14"/>
              </w:rPr>
              <w:t>7,546</w:t>
            </w:r>
          </w:p>
        </w:tc>
        <w:tc>
          <w:tcPr>
            <w:tcW w:w="680" w:type="dxa"/>
          </w:tcPr>
          <w:p w14:paraId="3883552C" w14:textId="77777777" w:rsidR="00275643" w:rsidRDefault="00275643">
            <w:pPr>
              <w:pStyle w:val="TableParagraph"/>
              <w:spacing w:before="57"/>
              <w:rPr>
                <w:sz w:val="14"/>
              </w:rPr>
            </w:pPr>
          </w:p>
          <w:p w14:paraId="3883552D" w14:textId="77777777" w:rsidR="00275643" w:rsidRDefault="00000000">
            <w:pPr>
              <w:pStyle w:val="TableParagraph"/>
              <w:ind w:left="86"/>
              <w:rPr>
                <w:sz w:val="14"/>
              </w:rPr>
            </w:pPr>
            <w:r>
              <w:rPr>
                <w:color w:val="333333"/>
                <w:spacing w:val="-5"/>
                <w:sz w:val="14"/>
              </w:rPr>
              <w:t>89</w:t>
            </w:r>
          </w:p>
        </w:tc>
        <w:tc>
          <w:tcPr>
            <w:tcW w:w="810" w:type="dxa"/>
          </w:tcPr>
          <w:p w14:paraId="3883552E" w14:textId="77777777" w:rsidR="00275643" w:rsidRDefault="00275643">
            <w:pPr>
              <w:pStyle w:val="TableParagraph"/>
              <w:spacing w:before="57"/>
              <w:rPr>
                <w:sz w:val="14"/>
              </w:rPr>
            </w:pPr>
          </w:p>
          <w:p w14:paraId="3883552F" w14:textId="77777777" w:rsidR="00275643" w:rsidRDefault="00000000">
            <w:pPr>
              <w:pStyle w:val="TableParagraph"/>
              <w:ind w:left="88"/>
              <w:rPr>
                <w:sz w:val="14"/>
              </w:rPr>
            </w:pPr>
            <w:r>
              <w:rPr>
                <w:color w:val="333333"/>
                <w:spacing w:val="-2"/>
                <w:sz w:val="14"/>
              </w:rPr>
              <w:t>1,881</w:t>
            </w:r>
          </w:p>
        </w:tc>
        <w:tc>
          <w:tcPr>
            <w:tcW w:w="850" w:type="dxa"/>
          </w:tcPr>
          <w:p w14:paraId="38835530" w14:textId="77777777" w:rsidR="00275643" w:rsidRDefault="00275643">
            <w:pPr>
              <w:pStyle w:val="TableParagraph"/>
              <w:spacing w:before="57"/>
              <w:rPr>
                <w:sz w:val="14"/>
              </w:rPr>
            </w:pPr>
          </w:p>
          <w:p w14:paraId="38835531" w14:textId="77777777" w:rsidR="00275643" w:rsidRDefault="00000000">
            <w:pPr>
              <w:pStyle w:val="TableParagraph"/>
              <w:ind w:left="88"/>
              <w:rPr>
                <w:sz w:val="14"/>
              </w:rPr>
            </w:pPr>
            <w:r>
              <w:rPr>
                <w:color w:val="333333"/>
                <w:spacing w:val="-5"/>
                <w:sz w:val="14"/>
              </w:rPr>
              <w:t>ESP</w:t>
            </w:r>
          </w:p>
        </w:tc>
        <w:tc>
          <w:tcPr>
            <w:tcW w:w="660" w:type="dxa"/>
          </w:tcPr>
          <w:p w14:paraId="38835532" w14:textId="77777777" w:rsidR="00275643" w:rsidRDefault="00275643">
            <w:pPr>
              <w:pStyle w:val="TableParagraph"/>
              <w:spacing w:before="57"/>
              <w:rPr>
                <w:sz w:val="14"/>
              </w:rPr>
            </w:pPr>
          </w:p>
          <w:p w14:paraId="38835533" w14:textId="77777777" w:rsidR="00275643" w:rsidRDefault="00000000">
            <w:pPr>
              <w:pStyle w:val="TableParagraph"/>
              <w:ind w:left="80"/>
              <w:rPr>
                <w:sz w:val="14"/>
              </w:rPr>
            </w:pPr>
            <w:r>
              <w:rPr>
                <w:color w:val="333333"/>
                <w:spacing w:val="-4"/>
                <w:sz w:val="14"/>
              </w:rPr>
              <w:t>2.12</w:t>
            </w:r>
          </w:p>
        </w:tc>
        <w:tc>
          <w:tcPr>
            <w:tcW w:w="930" w:type="dxa"/>
          </w:tcPr>
          <w:p w14:paraId="38835534" w14:textId="77777777" w:rsidR="00275643" w:rsidRDefault="00275643">
            <w:pPr>
              <w:pStyle w:val="TableParagraph"/>
              <w:spacing w:before="57"/>
              <w:rPr>
                <w:sz w:val="14"/>
              </w:rPr>
            </w:pPr>
          </w:p>
          <w:p w14:paraId="38835535" w14:textId="77777777" w:rsidR="00275643" w:rsidRDefault="00000000">
            <w:pPr>
              <w:pStyle w:val="TableParagraph"/>
              <w:ind w:left="86"/>
              <w:rPr>
                <w:sz w:val="14"/>
              </w:rPr>
            </w:pPr>
            <w:r>
              <w:rPr>
                <w:color w:val="333333"/>
                <w:spacing w:val="-2"/>
                <w:sz w:val="14"/>
              </w:rPr>
              <w:t>$1,127</w:t>
            </w:r>
          </w:p>
        </w:tc>
        <w:tc>
          <w:tcPr>
            <w:tcW w:w="950" w:type="dxa"/>
          </w:tcPr>
          <w:p w14:paraId="38835536" w14:textId="77777777" w:rsidR="00275643" w:rsidRDefault="00275643">
            <w:pPr>
              <w:pStyle w:val="TableParagraph"/>
              <w:spacing w:before="57"/>
              <w:rPr>
                <w:sz w:val="14"/>
              </w:rPr>
            </w:pPr>
          </w:p>
          <w:p w14:paraId="38835537" w14:textId="77777777" w:rsidR="00275643" w:rsidRDefault="00000000">
            <w:pPr>
              <w:pStyle w:val="TableParagraph"/>
              <w:ind w:left="86"/>
              <w:rPr>
                <w:sz w:val="14"/>
              </w:rPr>
            </w:pPr>
            <w:r>
              <w:rPr>
                <w:color w:val="333333"/>
                <w:spacing w:val="-10"/>
                <w:sz w:val="14"/>
              </w:rPr>
              <w:t>4</w:t>
            </w:r>
          </w:p>
        </w:tc>
        <w:tc>
          <w:tcPr>
            <w:tcW w:w="470" w:type="dxa"/>
          </w:tcPr>
          <w:p w14:paraId="38835538" w14:textId="77777777" w:rsidR="00275643" w:rsidRDefault="00275643">
            <w:pPr>
              <w:pStyle w:val="TableParagraph"/>
              <w:spacing w:before="57"/>
              <w:rPr>
                <w:sz w:val="14"/>
              </w:rPr>
            </w:pPr>
          </w:p>
          <w:p w14:paraId="38835539" w14:textId="77777777" w:rsidR="00275643" w:rsidRDefault="00000000">
            <w:pPr>
              <w:pStyle w:val="TableParagraph"/>
              <w:ind w:left="81"/>
              <w:rPr>
                <w:sz w:val="14"/>
              </w:rPr>
            </w:pPr>
            <w:r>
              <w:rPr>
                <w:color w:val="333333"/>
                <w:spacing w:val="-10"/>
                <w:sz w:val="14"/>
              </w:rPr>
              <w:t>4</w:t>
            </w:r>
          </w:p>
        </w:tc>
        <w:tc>
          <w:tcPr>
            <w:tcW w:w="570" w:type="dxa"/>
          </w:tcPr>
          <w:p w14:paraId="3883553A" w14:textId="77777777" w:rsidR="00275643" w:rsidRDefault="00275643">
            <w:pPr>
              <w:pStyle w:val="TableParagraph"/>
              <w:spacing w:before="57"/>
              <w:rPr>
                <w:sz w:val="14"/>
              </w:rPr>
            </w:pPr>
          </w:p>
          <w:p w14:paraId="3883553B" w14:textId="77777777" w:rsidR="00275643" w:rsidRDefault="00000000">
            <w:pPr>
              <w:pStyle w:val="TableParagraph"/>
              <w:ind w:left="85"/>
              <w:rPr>
                <w:sz w:val="14"/>
              </w:rPr>
            </w:pPr>
            <w:r>
              <w:rPr>
                <w:color w:val="333333"/>
                <w:spacing w:val="-10"/>
                <w:sz w:val="14"/>
              </w:rPr>
              <w:t>2</w:t>
            </w:r>
          </w:p>
        </w:tc>
        <w:tc>
          <w:tcPr>
            <w:tcW w:w="273" w:type="dxa"/>
            <w:tcBorders>
              <w:right w:val="nil"/>
            </w:tcBorders>
          </w:tcPr>
          <w:p w14:paraId="3883553C" w14:textId="77777777" w:rsidR="00275643" w:rsidRDefault="00000000">
            <w:pPr>
              <w:pStyle w:val="TableParagraph"/>
              <w:spacing w:before="108"/>
              <w:ind w:left="85" w:right="-15"/>
              <w:rPr>
                <w:sz w:val="14"/>
              </w:rPr>
            </w:pPr>
            <w:r>
              <w:rPr>
                <w:color w:val="333333"/>
                <w:spacing w:val="-5"/>
                <w:sz w:val="14"/>
              </w:rPr>
              <w:t>ES</w:t>
            </w:r>
          </w:p>
          <w:p w14:paraId="3883553D" w14:textId="77777777" w:rsidR="00275643" w:rsidRDefault="00000000">
            <w:pPr>
              <w:pStyle w:val="TableParagraph"/>
              <w:spacing w:before="69"/>
              <w:ind w:left="85" w:right="-29"/>
              <w:rPr>
                <w:sz w:val="14"/>
              </w:rPr>
            </w:pPr>
            <w:r>
              <w:rPr>
                <w:color w:val="333333"/>
                <w:spacing w:val="-5"/>
                <w:sz w:val="14"/>
              </w:rPr>
              <w:t>Val</w:t>
            </w:r>
          </w:p>
        </w:tc>
      </w:tr>
      <w:tr w:rsidR="00275643" w14:paraId="38835567" w14:textId="77777777">
        <w:trPr>
          <w:trHeight w:val="850"/>
        </w:trPr>
        <w:tc>
          <w:tcPr>
            <w:tcW w:w="520" w:type="dxa"/>
          </w:tcPr>
          <w:p w14:paraId="3883553F" w14:textId="77777777" w:rsidR="00275643" w:rsidRDefault="00275643">
            <w:pPr>
              <w:pStyle w:val="TableParagraph"/>
              <w:rPr>
                <w:sz w:val="14"/>
              </w:rPr>
            </w:pPr>
          </w:p>
          <w:p w14:paraId="38835540" w14:textId="77777777" w:rsidR="00275643" w:rsidRDefault="00275643">
            <w:pPr>
              <w:pStyle w:val="TableParagraph"/>
              <w:spacing w:before="16"/>
              <w:rPr>
                <w:sz w:val="14"/>
              </w:rPr>
            </w:pPr>
          </w:p>
          <w:p w14:paraId="38835541" w14:textId="77777777" w:rsidR="00275643" w:rsidRDefault="00000000">
            <w:pPr>
              <w:pStyle w:val="TableParagraph"/>
              <w:ind w:left="85"/>
              <w:rPr>
                <w:sz w:val="14"/>
              </w:rPr>
            </w:pPr>
            <w:r>
              <w:rPr>
                <w:color w:val="333333"/>
                <w:spacing w:val="-5"/>
                <w:sz w:val="14"/>
              </w:rPr>
              <w:t>12</w:t>
            </w:r>
          </w:p>
        </w:tc>
        <w:tc>
          <w:tcPr>
            <w:tcW w:w="610" w:type="dxa"/>
          </w:tcPr>
          <w:p w14:paraId="38835542" w14:textId="77777777" w:rsidR="00275643" w:rsidRDefault="00275643">
            <w:pPr>
              <w:pStyle w:val="TableParagraph"/>
              <w:rPr>
                <w:sz w:val="14"/>
              </w:rPr>
            </w:pPr>
          </w:p>
          <w:p w14:paraId="38835543" w14:textId="77777777" w:rsidR="00275643" w:rsidRDefault="00275643">
            <w:pPr>
              <w:pStyle w:val="TableParagraph"/>
              <w:spacing w:before="16"/>
              <w:rPr>
                <w:sz w:val="14"/>
              </w:rPr>
            </w:pPr>
          </w:p>
          <w:p w14:paraId="38835544" w14:textId="77777777" w:rsidR="00275643" w:rsidRDefault="00000000">
            <w:pPr>
              <w:pStyle w:val="TableParagraph"/>
              <w:ind w:left="15" w:right="54"/>
              <w:jc w:val="center"/>
              <w:rPr>
                <w:b/>
                <w:sz w:val="14"/>
              </w:rPr>
            </w:pPr>
            <w:r>
              <w:rPr>
                <w:b/>
                <w:color w:val="333333"/>
                <w:sz w:val="14"/>
              </w:rPr>
              <w:t>P-</w:t>
            </w:r>
            <w:r>
              <w:rPr>
                <w:b/>
                <w:color w:val="333333"/>
                <w:spacing w:val="-5"/>
                <w:sz w:val="14"/>
              </w:rPr>
              <w:t>180</w:t>
            </w:r>
          </w:p>
        </w:tc>
        <w:tc>
          <w:tcPr>
            <w:tcW w:w="800" w:type="dxa"/>
          </w:tcPr>
          <w:p w14:paraId="38835545" w14:textId="77777777" w:rsidR="00275643" w:rsidRDefault="00275643">
            <w:pPr>
              <w:pStyle w:val="TableParagraph"/>
              <w:rPr>
                <w:sz w:val="14"/>
              </w:rPr>
            </w:pPr>
          </w:p>
          <w:p w14:paraId="38835546" w14:textId="77777777" w:rsidR="00275643" w:rsidRDefault="00275643">
            <w:pPr>
              <w:pStyle w:val="TableParagraph"/>
              <w:spacing w:before="16"/>
              <w:rPr>
                <w:sz w:val="14"/>
              </w:rPr>
            </w:pPr>
          </w:p>
          <w:p w14:paraId="38835547" w14:textId="77777777" w:rsidR="00275643" w:rsidRDefault="00000000">
            <w:pPr>
              <w:pStyle w:val="TableParagraph"/>
              <w:ind w:left="86"/>
              <w:rPr>
                <w:sz w:val="14"/>
              </w:rPr>
            </w:pPr>
            <w:r>
              <w:rPr>
                <w:color w:val="333333"/>
                <w:sz w:val="14"/>
              </w:rPr>
              <w:t>Shut-</w:t>
            </w:r>
            <w:r>
              <w:rPr>
                <w:color w:val="333333"/>
                <w:spacing w:val="-5"/>
                <w:sz w:val="14"/>
              </w:rPr>
              <w:t>in</w:t>
            </w:r>
          </w:p>
        </w:tc>
        <w:tc>
          <w:tcPr>
            <w:tcW w:w="900" w:type="dxa"/>
          </w:tcPr>
          <w:p w14:paraId="38835548" w14:textId="77777777" w:rsidR="00275643" w:rsidRDefault="00275643">
            <w:pPr>
              <w:pStyle w:val="TableParagraph"/>
              <w:rPr>
                <w:sz w:val="14"/>
              </w:rPr>
            </w:pPr>
          </w:p>
          <w:p w14:paraId="38835549" w14:textId="77777777" w:rsidR="00275643" w:rsidRDefault="00275643">
            <w:pPr>
              <w:pStyle w:val="TableParagraph"/>
              <w:spacing w:before="16"/>
              <w:rPr>
                <w:sz w:val="14"/>
              </w:rPr>
            </w:pPr>
          </w:p>
          <w:p w14:paraId="3883554A" w14:textId="77777777" w:rsidR="00275643" w:rsidRDefault="00000000">
            <w:pPr>
              <w:pStyle w:val="TableParagraph"/>
              <w:ind w:left="80"/>
              <w:rPr>
                <w:sz w:val="14"/>
              </w:rPr>
            </w:pPr>
            <w:r>
              <w:rPr>
                <w:color w:val="333333"/>
                <w:spacing w:val="-2"/>
                <w:sz w:val="14"/>
              </w:rPr>
              <w:t>BASMTO</w:t>
            </w:r>
          </w:p>
        </w:tc>
        <w:tc>
          <w:tcPr>
            <w:tcW w:w="610" w:type="dxa"/>
          </w:tcPr>
          <w:p w14:paraId="3883554B" w14:textId="77777777" w:rsidR="00275643" w:rsidRDefault="00275643">
            <w:pPr>
              <w:pStyle w:val="TableParagraph"/>
              <w:rPr>
                <w:sz w:val="14"/>
              </w:rPr>
            </w:pPr>
          </w:p>
          <w:p w14:paraId="3883554C" w14:textId="77777777" w:rsidR="00275643" w:rsidRDefault="00275643">
            <w:pPr>
              <w:pStyle w:val="TableParagraph"/>
              <w:spacing w:before="16"/>
              <w:rPr>
                <w:sz w:val="14"/>
              </w:rPr>
            </w:pPr>
          </w:p>
          <w:p w14:paraId="3883554D" w14:textId="77777777" w:rsidR="00275643" w:rsidRDefault="00000000">
            <w:pPr>
              <w:pStyle w:val="TableParagraph"/>
              <w:ind w:left="66" w:right="130"/>
              <w:jc w:val="center"/>
              <w:rPr>
                <w:sz w:val="14"/>
              </w:rPr>
            </w:pPr>
            <w:r>
              <w:rPr>
                <w:color w:val="333333"/>
                <w:spacing w:val="-2"/>
                <w:sz w:val="14"/>
              </w:rPr>
              <w:t>7,850</w:t>
            </w:r>
          </w:p>
        </w:tc>
        <w:tc>
          <w:tcPr>
            <w:tcW w:w="680" w:type="dxa"/>
          </w:tcPr>
          <w:p w14:paraId="3883554E" w14:textId="77777777" w:rsidR="00275643" w:rsidRDefault="00275643">
            <w:pPr>
              <w:pStyle w:val="TableParagraph"/>
              <w:rPr>
                <w:sz w:val="14"/>
              </w:rPr>
            </w:pPr>
          </w:p>
          <w:p w14:paraId="3883554F" w14:textId="77777777" w:rsidR="00275643" w:rsidRDefault="00275643">
            <w:pPr>
              <w:pStyle w:val="TableParagraph"/>
              <w:spacing w:before="16"/>
              <w:rPr>
                <w:sz w:val="14"/>
              </w:rPr>
            </w:pPr>
          </w:p>
          <w:p w14:paraId="38835550" w14:textId="77777777" w:rsidR="00275643" w:rsidRDefault="00000000">
            <w:pPr>
              <w:pStyle w:val="TableParagraph"/>
              <w:ind w:left="86"/>
              <w:rPr>
                <w:sz w:val="14"/>
              </w:rPr>
            </w:pPr>
            <w:r>
              <w:rPr>
                <w:color w:val="333333"/>
                <w:spacing w:val="-10"/>
                <w:sz w:val="14"/>
              </w:rPr>
              <w:t>0</w:t>
            </w:r>
          </w:p>
        </w:tc>
        <w:tc>
          <w:tcPr>
            <w:tcW w:w="810" w:type="dxa"/>
          </w:tcPr>
          <w:p w14:paraId="38835551" w14:textId="77777777" w:rsidR="00275643" w:rsidRDefault="00275643">
            <w:pPr>
              <w:pStyle w:val="TableParagraph"/>
              <w:rPr>
                <w:sz w:val="14"/>
              </w:rPr>
            </w:pPr>
          </w:p>
          <w:p w14:paraId="38835552" w14:textId="77777777" w:rsidR="00275643" w:rsidRDefault="00275643">
            <w:pPr>
              <w:pStyle w:val="TableParagraph"/>
              <w:spacing w:before="16"/>
              <w:rPr>
                <w:sz w:val="14"/>
              </w:rPr>
            </w:pPr>
          </w:p>
          <w:p w14:paraId="38835553" w14:textId="77777777" w:rsidR="00275643" w:rsidRDefault="00000000">
            <w:pPr>
              <w:pStyle w:val="TableParagraph"/>
              <w:ind w:left="88"/>
              <w:rPr>
                <w:sz w:val="14"/>
              </w:rPr>
            </w:pPr>
            <w:r>
              <w:rPr>
                <w:color w:val="333333"/>
                <w:spacing w:val="-2"/>
                <w:sz w:val="14"/>
              </w:rPr>
              <w:t>1,000</w:t>
            </w:r>
          </w:p>
        </w:tc>
        <w:tc>
          <w:tcPr>
            <w:tcW w:w="850" w:type="dxa"/>
          </w:tcPr>
          <w:p w14:paraId="38835554" w14:textId="77777777" w:rsidR="00275643" w:rsidRDefault="00275643">
            <w:pPr>
              <w:pStyle w:val="TableParagraph"/>
              <w:spacing w:before="57"/>
              <w:rPr>
                <w:sz w:val="14"/>
              </w:rPr>
            </w:pPr>
          </w:p>
          <w:p w14:paraId="38835555" w14:textId="77777777" w:rsidR="00275643" w:rsidRDefault="00000000">
            <w:pPr>
              <w:pStyle w:val="TableParagraph"/>
              <w:spacing w:line="343" w:lineRule="auto"/>
              <w:ind w:left="88" w:right="84"/>
              <w:rPr>
                <w:sz w:val="14"/>
              </w:rPr>
            </w:pPr>
            <w:r>
              <w:rPr>
                <w:color w:val="333333"/>
                <w:sz w:val="14"/>
              </w:rPr>
              <w:t>ESP</w:t>
            </w:r>
            <w:r>
              <w:rPr>
                <w:color w:val="333333"/>
                <w:spacing w:val="-6"/>
                <w:sz w:val="14"/>
              </w:rPr>
              <w:t xml:space="preserve"> </w:t>
            </w:r>
            <w:r>
              <w:rPr>
                <w:color w:val="333333"/>
                <w:sz w:val="14"/>
              </w:rPr>
              <w:t>/</w:t>
            </w:r>
            <w:r>
              <w:rPr>
                <w:color w:val="333333"/>
                <w:spacing w:val="40"/>
                <w:sz w:val="14"/>
              </w:rPr>
              <w:t xml:space="preserve"> </w:t>
            </w:r>
            <w:r>
              <w:rPr>
                <w:color w:val="333333"/>
                <w:spacing w:val="-2"/>
                <w:sz w:val="14"/>
              </w:rPr>
              <w:t>ESPCP</w:t>
            </w:r>
          </w:p>
        </w:tc>
        <w:tc>
          <w:tcPr>
            <w:tcW w:w="660" w:type="dxa"/>
          </w:tcPr>
          <w:p w14:paraId="38835556" w14:textId="77777777" w:rsidR="00275643" w:rsidRDefault="00275643">
            <w:pPr>
              <w:pStyle w:val="TableParagraph"/>
              <w:rPr>
                <w:sz w:val="14"/>
              </w:rPr>
            </w:pPr>
          </w:p>
          <w:p w14:paraId="38835557" w14:textId="77777777" w:rsidR="00275643" w:rsidRDefault="00275643">
            <w:pPr>
              <w:pStyle w:val="TableParagraph"/>
              <w:spacing w:before="16"/>
              <w:rPr>
                <w:sz w:val="14"/>
              </w:rPr>
            </w:pPr>
          </w:p>
          <w:p w14:paraId="38835558" w14:textId="77777777" w:rsidR="00275643" w:rsidRDefault="00000000">
            <w:pPr>
              <w:pStyle w:val="TableParagraph"/>
              <w:ind w:left="80"/>
              <w:rPr>
                <w:sz w:val="14"/>
              </w:rPr>
            </w:pPr>
            <w:r>
              <w:rPr>
                <w:color w:val="333333"/>
                <w:spacing w:val="-4"/>
                <w:sz w:val="14"/>
              </w:rPr>
              <w:t>2.12</w:t>
            </w:r>
          </w:p>
        </w:tc>
        <w:tc>
          <w:tcPr>
            <w:tcW w:w="930" w:type="dxa"/>
          </w:tcPr>
          <w:p w14:paraId="38835559" w14:textId="77777777" w:rsidR="00275643" w:rsidRDefault="00275643">
            <w:pPr>
              <w:pStyle w:val="TableParagraph"/>
              <w:rPr>
                <w:sz w:val="14"/>
              </w:rPr>
            </w:pPr>
          </w:p>
          <w:p w14:paraId="3883555A" w14:textId="77777777" w:rsidR="00275643" w:rsidRDefault="00275643">
            <w:pPr>
              <w:pStyle w:val="TableParagraph"/>
              <w:spacing w:before="16"/>
              <w:rPr>
                <w:sz w:val="14"/>
              </w:rPr>
            </w:pPr>
          </w:p>
          <w:p w14:paraId="3883555B" w14:textId="77777777" w:rsidR="00275643" w:rsidRDefault="00000000">
            <w:pPr>
              <w:pStyle w:val="TableParagraph"/>
              <w:ind w:left="86"/>
              <w:rPr>
                <w:sz w:val="14"/>
              </w:rPr>
            </w:pPr>
            <w:r>
              <w:rPr>
                <w:color w:val="333333"/>
                <w:spacing w:val="-2"/>
                <w:sz w:val="14"/>
              </w:rPr>
              <w:t>$2,120</w:t>
            </w:r>
          </w:p>
        </w:tc>
        <w:tc>
          <w:tcPr>
            <w:tcW w:w="950" w:type="dxa"/>
          </w:tcPr>
          <w:p w14:paraId="3883555C" w14:textId="77777777" w:rsidR="00275643" w:rsidRDefault="00275643">
            <w:pPr>
              <w:pStyle w:val="TableParagraph"/>
              <w:rPr>
                <w:sz w:val="14"/>
              </w:rPr>
            </w:pPr>
          </w:p>
          <w:p w14:paraId="3883555D" w14:textId="77777777" w:rsidR="00275643" w:rsidRDefault="00275643">
            <w:pPr>
              <w:pStyle w:val="TableParagraph"/>
              <w:spacing w:before="16"/>
              <w:rPr>
                <w:sz w:val="14"/>
              </w:rPr>
            </w:pPr>
          </w:p>
          <w:p w14:paraId="3883555E" w14:textId="77777777" w:rsidR="00275643" w:rsidRDefault="00000000">
            <w:pPr>
              <w:pStyle w:val="TableParagraph"/>
              <w:ind w:left="86"/>
              <w:rPr>
                <w:sz w:val="14"/>
              </w:rPr>
            </w:pPr>
            <w:r>
              <w:rPr>
                <w:color w:val="333333"/>
                <w:spacing w:val="-10"/>
                <w:sz w:val="14"/>
              </w:rPr>
              <w:t>5</w:t>
            </w:r>
          </w:p>
        </w:tc>
        <w:tc>
          <w:tcPr>
            <w:tcW w:w="470" w:type="dxa"/>
          </w:tcPr>
          <w:p w14:paraId="3883555F" w14:textId="77777777" w:rsidR="00275643" w:rsidRDefault="00275643">
            <w:pPr>
              <w:pStyle w:val="TableParagraph"/>
              <w:rPr>
                <w:sz w:val="14"/>
              </w:rPr>
            </w:pPr>
          </w:p>
          <w:p w14:paraId="38835560" w14:textId="77777777" w:rsidR="00275643" w:rsidRDefault="00275643">
            <w:pPr>
              <w:pStyle w:val="TableParagraph"/>
              <w:spacing w:before="16"/>
              <w:rPr>
                <w:sz w:val="14"/>
              </w:rPr>
            </w:pPr>
          </w:p>
          <w:p w14:paraId="38835561" w14:textId="77777777" w:rsidR="00275643" w:rsidRDefault="00000000">
            <w:pPr>
              <w:pStyle w:val="TableParagraph"/>
              <w:ind w:left="81"/>
              <w:rPr>
                <w:sz w:val="14"/>
              </w:rPr>
            </w:pPr>
            <w:r>
              <w:rPr>
                <w:color w:val="333333"/>
                <w:spacing w:val="-10"/>
                <w:sz w:val="14"/>
              </w:rPr>
              <w:t>5</w:t>
            </w:r>
          </w:p>
        </w:tc>
        <w:tc>
          <w:tcPr>
            <w:tcW w:w="570" w:type="dxa"/>
          </w:tcPr>
          <w:p w14:paraId="38835562" w14:textId="77777777" w:rsidR="00275643" w:rsidRDefault="00275643">
            <w:pPr>
              <w:pStyle w:val="TableParagraph"/>
              <w:rPr>
                <w:sz w:val="14"/>
              </w:rPr>
            </w:pPr>
          </w:p>
          <w:p w14:paraId="38835563" w14:textId="77777777" w:rsidR="00275643" w:rsidRDefault="00275643">
            <w:pPr>
              <w:pStyle w:val="TableParagraph"/>
              <w:spacing w:before="16"/>
              <w:rPr>
                <w:sz w:val="14"/>
              </w:rPr>
            </w:pPr>
          </w:p>
          <w:p w14:paraId="38835564" w14:textId="77777777" w:rsidR="00275643" w:rsidRDefault="00000000">
            <w:pPr>
              <w:pStyle w:val="TableParagraph"/>
              <w:ind w:left="85"/>
              <w:rPr>
                <w:sz w:val="14"/>
              </w:rPr>
            </w:pPr>
            <w:r>
              <w:rPr>
                <w:color w:val="333333"/>
                <w:spacing w:val="-10"/>
                <w:sz w:val="14"/>
              </w:rPr>
              <w:t>3</w:t>
            </w:r>
          </w:p>
        </w:tc>
        <w:tc>
          <w:tcPr>
            <w:tcW w:w="273" w:type="dxa"/>
            <w:tcBorders>
              <w:right w:val="nil"/>
            </w:tcBorders>
          </w:tcPr>
          <w:p w14:paraId="38835565" w14:textId="77777777" w:rsidR="00275643" w:rsidRDefault="00000000">
            <w:pPr>
              <w:pStyle w:val="TableParagraph"/>
              <w:spacing w:before="108" w:line="343" w:lineRule="auto"/>
              <w:ind w:left="85" w:right="-44"/>
              <w:rPr>
                <w:sz w:val="14"/>
              </w:rPr>
            </w:pPr>
            <w:r>
              <w:rPr>
                <w:color w:val="333333"/>
                <w:spacing w:val="-6"/>
                <w:sz w:val="14"/>
              </w:rPr>
              <w:t>ES</w:t>
            </w:r>
            <w:r>
              <w:rPr>
                <w:color w:val="333333"/>
                <w:spacing w:val="40"/>
                <w:sz w:val="14"/>
              </w:rPr>
              <w:t xml:space="preserve"> </w:t>
            </w:r>
            <w:proofErr w:type="spellStart"/>
            <w:r>
              <w:rPr>
                <w:color w:val="333333"/>
                <w:spacing w:val="-5"/>
                <w:sz w:val="14"/>
              </w:rPr>
              <w:t>ES</w:t>
            </w:r>
            <w:proofErr w:type="spellEnd"/>
          </w:p>
          <w:p w14:paraId="38835566" w14:textId="77777777" w:rsidR="00275643" w:rsidRDefault="00000000">
            <w:pPr>
              <w:pStyle w:val="TableParagraph"/>
              <w:spacing w:line="161" w:lineRule="exact"/>
              <w:ind w:left="85"/>
              <w:rPr>
                <w:sz w:val="14"/>
              </w:rPr>
            </w:pPr>
            <w:r>
              <w:rPr>
                <w:color w:val="333333"/>
                <w:spacing w:val="-5"/>
                <w:sz w:val="14"/>
              </w:rPr>
              <w:t>Alt</w:t>
            </w:r>
          </w:p>
        </w:tc>
      </w:tr>
      <w:tr w:rsidR="00275643" w14:paraId="38835584" w14:textId="77777777">
        <w:trPr>
          <w:trHeight w:val="620"/>
        </w:trPr>
        <w:tc>
          <w:tcPr>
            <w:tcW w:w="520" w:type="dxa"/>
          </w:tcPr>
          <w:p w14:paraId="38835568" w14:textId="77777777" w:rsidR="00275643" w:rsidRDefault="00275643">
            <w:pPr>
              <w:pStyle w:val="TableParagraph"/>
              <w:spacing w:before="57"/>
              <w:rPr>
                <w:sz w:val="14"/>
              </w:rPr>
            </w:pPr>
          </w:p>
          <w:p w14:paraId="38835569" w14:textId="77777777" w:rsidR="00275643" w:rsidRDefault="00000000">
            <w:pPr>
              <w:pStyle w:val="TableParagraph"/>
              <w:ind w:left="85"/>
              <w:rPr>
                <w:sz w:val="14"/>
              </w:rPr>
            </w:pPr>
            <w:r>
              <w:rPr>
                <w:color w:val="333333"/>
                <w:spacing w:val="-5"/>
                <w:sz w:val="14"/>
              </w:rPr>
              <w:t>13</w:t>
            </w:r>
          </w:p>
        </w:tc>
        <w:tc>
          <w:tcPr>
            <w:tcW w:w="610" w:type="dxa"/>
          </w:tcPr>
          <w:p w14:paraId="3883556A" w14:textId="77777777" w:rsidR="00275643" w:rsidRDefault="00275643">
            <w:pPr>
              <w:pStyle w:val="TableParagraph"/>
              <w:spacing w:before="57"/>
              <w:rPr>
                <w:sz w:val="14"/>
              </w:rPr>
            </w:pPr>
          </w:p>
          <w:p w14:paraId="3883556B" w14:textId="77777777" w:rsidR="00275643" w:rsidRDefault="00000000">
            <w:pPr>
              <w:pStyle w:val="TableParagraph"/>
              <w:ind w:left="15" w:right="54"/>
              <w:jc w:val="center"/>
              <w:rPr>
                <w:b/>
                <w:sz w:val="14"/>
              </w:rPr>
            </w:pPr>
            <w:r>
              <w:rPr>
                <w:b/>
                <w:color w:val="333333"/>
                <w:sz w:val="14"/>
              </w:rPr>
              <w:t>P-</w:t>
            </w:r>
            <w:r>
              <w:rPr>
                <w:b/>
                <w:color w:val="333333"/>
                <w:spacing w:val="-5"/>
                <w:sz w:val="14"/>
              </w:rPr>
              <w:t>201</w:t>
            </w:r>
          </w:p>
        </w:tc>
        <w:tc>
          <w:tcPr>
            <w:tcW w:w="800" w:type="dxa"/>
          </w:tcPr>
          <w:p w14:paraId="3883556C" w14:textId="77777777" w:rsidR="00275643" w:rsidRDefault="00275643">
            <w:pPr>
              <w:pStyle w:val="TableParagraph"/>
              <w:spacing w:before="57"/>
              <w:rPr>
                <w:sz w:val="14"/>
              </w:rPr>
            </w:pPr>
          </w:p>
          <w:p w14:paraId="3883556D" w14:textId="77777777" w:rsidR="00275643" w:rsidRDefault="00000000">
            <w:pPr>
              <w:pStyle w:val="TableParagraph"/>
              <w:ind w:left="86"/>
              <w:rPr>
                <w:sz w:val="14"/>
              </w:rPr>
            </w:pPr>
            <w:r>
              <w:rPr>
                <w:color w:val="333333"/>
                <w:sz w:val="14"/>
              </w:rPr>
              <w:t>Shut-</w:t>
            </w:r>
            <w:r>
              <w:rPr>
                <w:color w:val="333333"/>
                <w:spacing w:val="-5"/>
                <w:sz w:val="14"/>
              </w:rPr>
              <w:t>in</w:t>
            </w:r>
          </w:p>
        </w:tc>
        <w:tc>
          <w:tcPr>
            <w:tcW w:w="900" w:type="dxa"/>
          </w:tcPr>
          <w:p w14:paraId="3883556E" w14:textId="77777777" w:rsidR="00275643" w:rsidRDefault="00275643">
            <w:pPr>
              <w:pStyle w:val="TableParagraph"/>
              <w:spacing w:before="57"/>
              <w:rPr>
                <w:sz w:val="14"/>
              </w:rPr>
            </w:pPr>
          </w:p>
          <w:p w14:paraId="3883556F" w14:textId="77777777" w:rsidR="00275643" w:rsidRDefault="00000000">
            <w:pPr>
              <w:pStyle w:val="TableParagraph"/>
              <w:ind w:left="80"/>
              <w:rPr>
                <w:sz w:val="14"/>
              </w:rPr>
            </w:pPr>
            <w:r>
              <w:rPr>
                <w:color w:val="333333"/>
                <w:spacing w:val="-2"/>
                <w:sz w:val="14"/>
              </w:rPr>
              <w:t>BASMTO</w:t>
            </w:r>
          </w:p>
        </w:tc>
        <w:tc>
          <w:tcPr>
            <w:tcW w:w="610" w:type="dxa"/>
          </w:tcPr>
          <w:p w14:paraId="38835570" w14:textId="77777777" w:rsidR="00275643" w:rsidRDefault="00275643">
            <w:pPr>
              <w:pStyle w:val="TableParagraph"/>
              <w:spacing w:before="57"/>
              <w:rPr>
                <w:sz w:val="14"/>
              </w:rPr>
            </w:pPr>
          </w:p>
          <w:p w14:paraId="38835571" w14:textId="77777777" w:rsidR="00275643" w:rsidRDefault="00000000">
            <w:pPr>
              <w:pStyle w:val="TableParagraph"/>
              <w:ind w:left="66" w:right="130"/>
              <w:jc w:val="center"/>
              <w:rPr>
                <w:sz w:val="14"/>
              </w:rPr>
            </w:pPr>
            <w:r>
              <w:rPr>
                <w:color w:val="333333"/>
                <w:spacing w:val="-2"/>
                <w:sz w:val="14"/>
              </w:rPr>
              <w:t>7,600</w:t>
            </w:r>
          </w:p>
        </w:tc>
        <w:tc>
          <w:tcPr>
            <w:tcW w:w="680" w:type="dxa"/>
          </w:tcPr>
          <w:p w14:paraId="38835572" w14:textId="77777777" w:rsidR="00275643" w:rsidRDefault="00275643">
            <w:pPr>
              <w:pStyle w:val="TableParagraph"/>
              <w:spacing w:before="57"/>
              <w:rPr>
                <w:sz w:val="14"/>
              </w:rPr>
            </w:pPr>
          </w:p>
          <w:p w14:paraId="38835573" w14:textId="77777777" w:rsidR="00275643" w:rsidRDefault="00000000">
            <w:pPr>
              <w:pStyle w:val="TableParagraph"/>
              <w:ind w:left="86"/>
              <w:rPr>
                <w:sz w:val="14"/>
              </w:rPr>
            </w:pPr>
            <w:r>
              <w:rPr>
                <w:color w:val="333333"/>
                <w:spacing w:val="-10"/>
                <w:sz w:val="14"/>
              </w:rPr>
              <w:t>0</w:t>
            </w:r>
          </w:p>
        </w:tc>
        <w:tc>
          <w:tcPr>
            <w:tcW w:w="810" w:type="dxa"/>
          </w:tcPr>
          <w:p w14:paraId="38835574" w14:textId="77777777" w:rsidR="00275643" w:rsidRDefault="00275643">
            <w:pPr>
              <w:pStyle w:val="TableParagraph"/>
              <w:spacing w:before="57"/>
              <w:rPr>
                <w:sz w:val="14"/>
              </w:rPr>
            </w:pPr>
          </w:p>
          <w:p w14:paraId="38835575" w14:textId="77777777" w:rsidR="00275643" w:rsidRDefault="00000000">
            <w:pPr>
              <w:pStyle w:val="TableParagraph"/>
              <w:ind w:left="88"/>
              <w:rPr>
                <w:sz w:val="14"/>
              </w:rPr>
            </w:pPr>
            <w:r>
              <w:rPr>
                <w:color w:val="333333"/>
                <w:spacing w:val="-5"/>
                <w:sz w:val="14"/>
              </w:rPr>
              <w:t>900</w:t>
            </w:r>
          </w:p>
        </w:tc>
        <w:tc>
          <w:tcPr>
            <w:tcW w:w="850" w:type="dxa"/>
          </w:tcPr>
          <w:p w14:paraId="38835576" w14:textId="77777777" w:rsidR="00275643" w:rsidRDefault="00275643">
            <w:pPr>
              <w:pStyle w:val="TableParagraph"/>
              <w:spacing w:before="57"/>
              <w:rPr>
                <w:sz w:val="14"/>
              </w:rPr>
            </w:pPr>
          </w:p>
          <w:p w14:paraId="38835577" w14:textId="77777777" w:rsidR="00275643" w:rsidRDefault="00000000">
            <w:pPr>
              <w:pStyle w:val="TableParagraph"/>
              <w:ind w:left="88"/>
              <w:rPr>
                <w:sz w:val="14"/>
              </w:rPr>
            </w:pPr>
            <w:r>
              <w:rPr>
                <w:color w:val="333333"/>
                <w:spacing w:val="-5"/>
                <w:sz w:val="14"/>
              </w:rPr>
              <w:t>ESP</w:t>
            </w:r>
          </w:p>
        </w:tc>
        <w:tc>
          <w:tcPr>
            <w:tcW w:w="660" w:type="dxa"/>
          </w:tcPr>
          <w:p w14:paraId="38835578" w14:textId="77777777" w:rsidR="00275643" w:rsidRDefault="00275643">
            <w:pPr>
              <w:pStyle w:val="TableParagraph"/>
              <w:spacing w:before="57"/>
              <w:rPr>
                <w:sz w:val="14"/>
              </w:rPr>
            </w:pPr>
          </w:p>
          <w:p w14:paraId="38835579" w14:textId="77777777" w:rsidR="00275643" w:rsidRDefault="00000000">
            <w:pPr>
              <w:pStyle w:val="TableParagraph"/>
              <w:ind w:left="80"/>
              <w:rPr>
                <w:sz w:val="14"/>
              </w:rPr>
            </w:pPr>
            <w:r>
              <w:rPr>
                <w:color w:val="333333"/>
                <w:spacing w:val="-4"/>
                <w:sz w:val="14"/>
              </w:rPr>
              <w:t>2.12</w:t>
            </w:r>
          </w:p>
        </w:tc>
        <w:tc>
          <w:tcPr>
            <w:tcW w:w="930" w:type="dxa"/>
          </w:tcPr>
          <w:p w14:paraId="3883557A" w14:textId="77777777" w:rsidR="00275643" w:rsidRDefault="00275643">
            <w:pPr>
              <w:pStyle w:val="TableParagraph"/>
              <w:spacing w:before="57"/>
              <w:rPr>
                <w:sz w:val="14"/>
              </w:rPr>
            </w:pPr>
          </w:p>
          <w:p w14:paraId="3883557B" w14:textId="77777777" w:rsidR="00275643" w:rsidRDefault="00000000">
            <w:pPr>
              <w:pStyle w:val="TableParagraph"/>
              <w:ind w:left="86"/>
              <w:rPr>
                <w:sz w:val="14"/>
              </w:rPr>
            </w:pPr>
            <w:r>
              <w:rPr>
                <w:color w:val="333333"/>
                <w:spacing w:val="-2"/>
                <w:sz w:val="14"/>
              </w:rPr>
              <w:t>$2,356</w:t>
            </w:r>
          </w:p>
        </w:tc>
        <w:tc>
          <w:tcPr>
            <w:tcW w:w="950" w:type="dxa"/>
          </w:tcPr>
          <w:p w14:paraId="3883557C" w14:textId="77777777" w:rsidR="00275643" w:rsidRDefault="00275643">
            <w:pPr>
              <w:pStyle w:val="TableParagraph"/>
              <w:spacing w:before="57"/>
              <w:rPr>
                <w:sz w:val="14"/>
              </w:rPr>
            </w:pPr>
          </w:p>
          <w:p w14:paraId="3883557D" w14:textId="77777777" w:rsidR="00275643" w:rsidRDefault="00000000">
            <w:pPr>
              <w:pStyle w:val="TableParagraph"/>
              <w:ind w:left="86"/>
              <w:rPr>
                <w:sz w:val="14"/>
              </w:rPr>
            </w:pPr>
            <w:r>
              <w:rPr>
                <w:color w:val="333333"/>
                <w:spacing w:val="-10"/>
                <w:sz w:val="14"/>
              </w:rPr>
              <w:t>4</w:t>
            </w:r>
          </w:p>
        </w:tc>
        <w:tc>
          <w:tcPr>
            <w:tcW w:w="470" w:type="dxa"/>
          </w:tcPr>
          <w:p w14:paraId="3883557E" w14:textId="77777777" w:rsidR="00275643" w:rsidRDefault="00275643">
            <w:pPr>
              <w:pStyle w:val="TableParagraph"/>
              <w:spacing w:before="57"/>
              <w:rPr>
                <w:sz w:val="14"/>
              </w:rPr>
            </w:pPr>
          </w:p>
          <w:p w14:paraId="3883557F" w14:textId="77777777" w:rsidR="00275643" w:rsidRDefault="00000000">
            <w:pPr>
              <w:pStyle w:val="TableParagraph"/>
              <w:ind w:left="81"/>
              <w:rPr>
                <w:sz w:val="14"/>
              </w:rPr>
            </w:pPr>
            <w:r>
              <w:rPr>
                <w:color w:val="333333"/>
                <w:spacing w:val="-10"/>
                <w:sz w:val="14"/>
              </w:rPr>
              <w:t>4</w:t>
            </w:r>
          </w:p>
        </w:tc>
        <w:tc>
          <w:tcPr>
            <w:tcW w:w="570" w:type="dxa"/>
          </w:tcPr>
          <w:p w14:paraId="38835580" w14:textId="77777777" w:rsidR="00275643" w:rsidRDefault="00275643">
            <w:pPr>
              <w:pStyle w:val="TableParagraph"/>
              <w:spacing w:before="57"/>
              <w:rPr>
                <w:sz w:val="14"/>
              </w:rPr>
            </w:pPr>
          </w:p>
          <w:p w14:paraId="38835581" w14:textId="77777777" w:rsidR="00275643" w:rsidRDefault="00000000">
            <w:pPr>
              <w:pStyle w:val="TableParagraph"/>
              <w:ind w:left="85"/>
              <w:rPr>
                <w:sz w:val="14"/>
              </w:rPr>
            </w:pPr>
            <w:r>
              <w:rPr>
                <w:color w:val="333333"/>
                <w:spacing w:val="-10"/>
                <w:sz w:val="14"/>
              </w:rPr>
              <w:t>2</w:t>
            </w:r>
          </w:p>
        </w:tc>
        <w:tc>
          <w:tcPr>
            <w:tcW w:w="273" w:type="dxa"/>
            <w:tcBorders>
              <w:right w:val="nil"/>
            </w:tcBorders>
          </w:tcPr>
          <w:p w14:paraId="38835582" w14:textId="77777777" w:rsidR="00275643" w:rsidRDefault="00000000">
            <w:pPr>
              <w:pStyle w:val="TableParagraph"/>
              <w:spacing w:before="108"/>
              <w:ind w:left="85" w:right="-15"/>
              <w:rPr>
                <w:sz w:val="14"/>
              </w:rPr>
            </w:pPr>
            <w:r>
              <w:rPr>
                <w:color w:val="333333"/>
                <w:spacing w:val="-5"/>
                <w:sz w:val="14"/>
              </w:rPr>
              <w:t>ES</w:t>
            </w:r>
          </w:p>
          <w:p w14:paraId="38835583" w14:textId="77777777" w:rsidR="00275643" w:rsidRDefault="00000000">
            <w:pPr>
              <w:pStyle w:val="TableParagraph"/>
              <w:spacing w:before="69"/>
              <w:ind w:left="85" w:right="-29"/>
              <w:rPr>
                <w:sz w:val="14"/>
              </w:rPr>
            </w:pPr>
            <w:r>
              <w:rPr>
                <w:color w:val="333333"/>
                <w:spacing w:val="-5"/>
                <w:sz w:val="14"/>
              </w:rPr>
              <w:t>Val</w:t>
            </w:r>
          </w:p>
        </w:tc>
      </w:tr>
      <w:tr w:rsidR="00275643" w14:paraId="388355AD" w14:textId="77777777">
        <w:trPr>
          <w:trHeight w:val="850"/>
        </w:trPr>
        <w:tc>
          <w:tcPr>
            <w:tcW w:w="520" w:type="dxa"/>
          </w:tcPr>
          <w:p w14:paraId="38835585" w14:textId="77777777" w:rsidR="00275643" w:rsidRDefault="00275643">
            <w:pPr>
              <w:pStyle w:val="TableParagraph"/>
              <w:rPr>
                <w:sz w:val="14"/>
              </w:rPr>
            </w:pPr>
          </w:p>
          <w:p w14:paraId="38835586" w14:textId="77777777" w:rsidR="00275643" w:rsidRDefault="00275643">
            <w:pPr>
              <w:pStyle w:val="TableParagraph"/>
              <w:spacing w:before="16"/>
              <w:rPr>
                <w:sz w:val="14"/>
              </w:rPr>
            </w:pPr>
          </w:p>
          <w:p w14:paraId="38835587" w14:textId="77777777" w:rsidR="00275643" w:rsidRDefault="00000000">
            <w:pPr>
              <w:pStyle w:val="TableParagraph"/>
              <w:ind w:left="85"/>
              <w:rPr>
                <w:sz w:val="14"/>
              </w:rPr>
            </w:pPr>
            <w:r>
              <w:rPr>
                <w:color w:val="333333"/>
                <w:spacing w:val="-5"/>
                <w:sz w:val="14"/>
              </w:rPr>
              <w:t>14</w:t>
            </w:r>
          </w:p>
        </w:tc>
        <w:tc>
          <w:tcPr>
            <w:tcW w:w="610" w:type="dxa"/>
          </w:tcPr>
          <w:p w14:paraId="38835588" w14:textId="77777777" w:rsidR="00275643" w:rsidRDefault="00275643">
            <w:pPr>
              <w:pStyle w:val="TableParagraph"/>
              <w:rPr>
                <w:sz w:val="14"/>
              </w:rPr>
            </w:pPr>
          </w:p>
          <w:p w14:paraId="38835589" w14:textId="77777777" w:rsidR="00275643" w:rsidRDefault="00275643">
            <w:pPr>
              <w:pStyle w:val="TableParagraph"/>
              <w:spacing w:before="16"/>
              <w:rPr>
                <w:sz w:val="14"/>
              </w:rPr>
            </w:pPr>
          </w:p>
          <w:p w14:paraId="3883558A" w14:textId="77777777" w:rsidR="00275643" w:rsidRDefault="00000000">
            <w:pPr>
              <w:pStyle w:val="TableParagraph"/>
              <w:ind w:left="15" w:right="54"/>
              <w:jc w:val="center"/>
              <w:rPr>
                <w:b/>
                <w:sz w:val="14"/>
              </w:rPr>
            </w:pPr>
            <w:r>
              <w:rPr>
                <w:b/>
                <w:color w:val="333333"/>
                <w:sz w:val="14"/>
              </w:rPr>
              <w:t>P-</w:t>
            </w:r>
            <w:r>
              <w:rPr>
                <w:b/>
                <w:color w:val="333333"/>
                <w:spacing w:val="-5"/>
                <w:sz w:val="14"/>
              </w:rPr>
              <w:t>205</w:t>
            </w:r>
          </w:p>
        </w:tc>
        <w:tc>
          <w:tcPr>
            <w:tcW w:w="800" w:type="dxa"/>
          </w:tcPr>
          <w:p w14:paraId="3883558B" w14:textId="77777777" w:rsidR="00275643" w:rsidRDefault="00275643">
            <w:pPr>
              <w:pStyle w:val="TableParagraph"/>
              <w:rPr>
                <w:sz w:val="14"/>
              </w:rPr>
            </w:pPr>
          </w:p>
          <w:p w14:paraId="3883558C" w14:textId="77777777" w:rsidR="00275643" w:rsidRDefault="00275643">
            <w:pPr>
              <w:pStyle w:val="TableParagraph"/>
              <w:spacing w:before="16"/>
              <w:rPr>
                <w:sz w:val="14"/>
              </w:rPr>
            </w:pPr>
          </w:p>
          <w:p w14:paraId="3883558D" w14:textId="77777777" w:rsidR="00275643" w:rsidRDefault="00000000">
            <w:pPr>
              <w:pStyle w:val="TableParagraph"/>
              <w:ind w:left="86"/>
              <w:rPr>
                <w:sz w:val="14"/>
              </w:rPr>
            </w:pPr>
            <w:r>
              <w:rPr>
                <w:color w:val="333333"/>
                <w:sz w:val="14"/>
              </w:rPr>
              <w:t>Shut-</w:t>
            </w:r>
            <w:r>
              <w:rPr>
                <w:color w:val="333333"/>
                <w:spacing w:val="-5"/>
                <w:sz w:val="14"/>
              </w:rPr>
              <w:t>in</w:t>
            </w:r>
          </w:p>
        </w:tc>
        <w:tc>
          <w:tcPr>
            <w:tcW w:w="900" w:type="dxa"/>
          </w:tcPr>
          <w:p w14:paraId="3883558E" w14:textId="77777777" w:rsidR="00275643" w:rsidRDefault="00275643">
            <w:pPr>
              <w:pStyle w:val="TableParagraph"/>
              <w:rPr>
                <w:sz w:val="14"/>
              </w:rPr>
            </w:pPr>
          </w:p>
          <w:p w14:paraId="3883558F" w14:textId="77777777" w:rsidR="00275643" w:rsidRDefault="00275643">
            <w:pPr>
              <w:pStyle w:val="TableParagraph"/>
              <w:spacing w:before="16"/>
              <w:rPr>
                <w:sz w:val="14"/>
              </w:rPr>
            </w:pPr>
          </w:p>
          <w:p w14:paraId="38835590" w14:textId="77777777" w:rsidR="00275643" w:rsidRDefault="00000000">
            <w:pPr>
              <w:pStyle w:val="TableParagraph"/>
              <w:ind w:left="80"/>
              <w:rPr>
                <w:sz w:val="14"/>
              </w:rPr>
            </w:pPr>
            <w:r>
              <w:rPr>
                <w:color w:val="333333"/>
                <w:spacing w:val="-2"/>
                <w:sz w:val="14"/>
              </w:rPr>
              <w:t>EOC/PAL</w:t>
            </w:r>
          </w:p>
        </w:tc>
        <w:tc>
          <w:tcPr>
            <w:tcW w:w="610" w:type="dxa"/>
          </w:tcPr>
          <w:p w14:paraId="38835591" w14:textId="77777777" w:rsidR="00275643" w:rsidRDefault="00275643">
            <w:pPr>
              <w:pStyle w:val="TableParagraph"/>
              <w:rPr>
                <w:sz w:val="14"/>
              </w:rPr>
            </w:pPr>
          </w:p>
          <w:p w14:paraId="38835592" w14:textId="77777777" w:rsidR="00275643" w:rsidRDefault="00275643">
            <w:pPr>
              <w:pStyle w:val="TableParagraph"/>
              <w:spacing w:before="16"/>
              <w:rPr>
                <w:sz w:val="14"/>
              </w:rPr>
            </w:pPr>
          </w:p>
          <w:p w14:paraId="38835593" w14:textId="77777777" w:rsidR="00275643" w:rsidRDefault="00000000">
            <w:pPr>
              <w:pStyle w:val="TableParagraph"/>
              <w:ind w:left="66" w:right="130"/>
              <w:jc w:val="center"/>
              <w:rPr>
                <w:sz w:val="14"/>
              </w:rPr>
            </w:pPr>
            <w:r>
              <w:rPr>
                <w:color w:val="333333"/>
                <w:spacing w:val="-2"/>
                <w:sz w:val="14"/>
              </w:rPr>
              <w:t>3,200</w:t>
            </w:r>
          </w:p>
        </w:tc>
        <w:tc>
          <w:tcPr>
            <w:tcW w:w="680" w:type="dxa"/>
          </w:tcPr>
          <w:p w14:paraId="38835594" w14:textId="77777777" w:rsidR="00275643" w:rsidRDefault="00275643">
            <w:pPr>
              <w:pStyle w:val="TableParagraph"/>
              <w:rPr>
                <w:sz w:val="14"/>
              </w:rPr>
            </w:pPr>
          </w:p>
          <w:p w14:paraId="38835595" w14:textId="77777777" w:rsidR="00275643" w:rsidRDefault="00275643">
            <w:pPr>
              <w:pStyle w:val="TableParagraph"/>
              <w:spacing w:before="16"/>
              <w:rPr>
                <w:sz w:val="14"/>
              </w:rPr>
            </w:pPr>
          </w:p>
          <w:p w14:paraId="38835596" w14:textId="77777777" w:rsidR="00275643" w:rsidRDefault="00000000">
            <w:pPr>
              <w:pStyle w:val="TableParagraph"/>
              <w:ind w:left="86"/>
              <w:rPr>
                <w:sz w:val="14"/>
              </w:rPr>
            </w:pPr>
            <w:r>
              <w:rPr>
                <w:color w:val="333333"/>
                <w:spacing w:val="-10"/>
                <w:sz w:val="14"/>
              </w:rPr>
              <w:t>0</w:t>
            </w:r>
          </w:p>
        </w:tc>
        <w:tc>
          <w:tcPr>
            <w:tcW w:w="810" w:type="dxa"/>
          </w:tcPr>
          <w:p w14:paraId="38835597" w14:textId="77777777" w:rsidR="00275643" w:rsidRDefault="00275643">
            <w:pPr>
              <w:pStyle w:val="TableParagraph"/>
              <w:rPr>
                <w:sz w:val="14"/>
              </w:rPr>
            </w:pPr>
          </w:p>
          <w:p w14:paraId="38835598" w14:textId="77777777" w:rsidR="00275643" w:rsidRDefault="00275643">
            <w:pPr>
              <w:pStyle w:val="TableParagraph"/>
              <w:spacing w:before="16"/>
              <w:rPr>
                <w:sz w:val="14"/>
              </w:rPr>
            </w:pPr>
          </w:p>
          <w:p w14:paraId="38835599" w14:textId="77777777" w:rsidR="00275643" w:rsidRDefault="00000000">
            <w:pPr>
              <w:pStyle w:val="TableParagraph"/>
              <w:ind w:left="88"/>
              <w:rPr>
                <w:sz w:val="14"/>
              </w:rPr>
            </w:pPr>
            <w:r>
              <w:rPr>
                <w:color w:val="333333"/>
                <w:spacing w:val="-5"/>
                <w:sz w:val="14"/>
              </w:rPr>
              <w:t>350</w:t>
            </w:r>
          </w:p>
        </w:tc>
        <w:tc>
          <w:tcPr>
            <w:tcW w:w="850" w:type="dxa"/>
          </w:tcPr>
          <w:p w14:paraId="3883559A" w14:textId="77777777" w:rsidR="00275643" w:rsidRDefault="00275643">
            <w:pPr>
              <w:pStyle w:val="TableParagraph"/>
              <w:rPr>
                <w:sz w:val="14"/>
              </w:rPr>
            </w:pPr>
          </w:p>
          <w:p w14:paraId="3883559B" w14:textId="77777777" w:rsidR="00275643" w:rsidRDefault="00275643">
            <w:pPr>
              <w:pStyle w:val="TableParagraph"/>
              <w:spacing w:before="16"/>
              <w:rPr>
                <w:sz w:val="14"/>
              </w:rPr>
            </w:pPr>
          </w:p>
          <w:p w14:paraId="3883559C" w14:textId="77777777" w:rsidR="00275643" w:rsidRDefault="00000000">
            <w:pPr>
              <w:pStyle w:val="TableParagraph"/>
              <w:ind w:left="88"/>
              <w:rPr>
                <w:sz w:val="14"/>
              </w:rPr>
            </w:pPr>
            <w:r>
              <w:rPr>
                <w:color w:val="333333"/>
                <w:spacing w:val="-2"/>
                <w:sz w:val="14"/>
              </w:rPr>
              <w:t>ESPCP</w:t>
            </w:r>
          </w:p>
        </w:tc>
        <w:tc>
          <w:tcPr>
            <w:tcW w:w="660" w:type="dxa"/>
          </w:tcPr>
          <w:p w14:paraId="3883559D" w14:textId="77777777" w:rsidR="00275643" w:rsidRDefault="00275643">
            <w:pPr>
              <w:pStyle w:val="TableParagraph"/>
              <w:rPr>
                <w:sz w:val="14"/>
              </w:rPr>
            </w:pPr>
          </w:p>
          <w:p w14:paraId="3883559E" w14:textId="77777777" w:rsidR="00275643" w:rsidRDefault="00275643">
            <w:pPr>
              <w:pStyle w:val="TableParagraph"/>
              <w:spacing w:before="16"/>
              <w:rPr>
                <w:sz w:val="14"/>
              </w:rPr>
            </w:pPr>
          </w:p>
          <w:p w14:paraId="3883559F" w14:textId="77777777" w:rsidR="00275643" w:rsidRDefault="00000000">
            <w:pPr>
              <w:pStyle w:val="TableParagraph"/>
              <w:ind w:left="80"/>
              <w:rPr>
                <w:sz w:val="14"/>
              </w:rPr>
            </w:pPr>
            <w:r>
              <w:rPr>
                <w:color w:val="333333"/>
                <w:spacing w:val="-4"/>
                <w:sz w:val="14"/>
              </w:rPr>
              <w:t>0.49</w:t>
            </w:r>
          </w:p>
        </w:tc>
        <w:tc>
          <w:tcPr>
            <w:tcW w:w="930" w:type="dxa"/>
          </w:tcPr>
          <w:p w14:paraId="388355A0" w14:textId="77777777" w:rsidR="00275643" w:rsidRDefault="00275643">
            <w:pPr>
              <w:pStyle w:val="TableParagraph"/>
              <w:rPr>
                <w:sz w:val="14"/>
              </w:rPr>
            </w:pPr>
          </w:p>
          <w:p w14:paraId="388355A1" w14:textId="77777777" w:rsidR="00275643" w:rsidRDefault="00275643">
            <w:pPr>
              <w:pStyle w:val="TableParagraph"/>
              <w:spacing w:before="16"/>
              <w:rPr>
                <w:sz w:val="14"/>
              </w:rPr>
            </w:pPr>
          </w:p>
          <w:p w14:paraId="388355A2" w14:textId="77777777" w:rsidR="00275643" w:rsidRDefault="00000000">
            <w:pPr>
              <w:pStyle w:val="TableParagraph"/>
              <w:ind w:left="86"/>
              <w:rPr>
                <w:sz w:val="14"/>
              </w:rPr>
            </w:pPr>
            <w:r>
              <w:rPr>
                <w:color w:val="333333"/>
                <w:spacing w:val="-2"/>
                <w:sz w:val="14"/>
              </w:rPr>
              <w:t>$1,400</w:t>
            </w:r>
          </w:p>
        </w:tc>
        <w:tc>
          <w:tcPr>
            <w:tcW w:w="950" w:type="dxa"/>
          </w:tcPr>
          <w:p w14:paraId="388355A3" w14:textId="77777777" w:rsidR="00275643" w:rsidRDefault="00275643">
            <w:pPr>
              <w:pStyle w:val="TableParagraph"/>
              <w:rPr>
                <w:sz w:val="14"/>
              </w:rPr>
            </w:pPr>
          </w:p>
          <w:p w14:paraId="388355A4" w14:textId="77777777" w:rsidR="00275643" w:rsidRDefault="00275643">
            <w:pPr>
              <w:pStyle w:val="TableParagraph"/>
              <w:spacing w:before="16"/>
              <w:rPr>
                <w:sz w:val="14"/>
              </w:rPr>
            </w:pPr>
          </w:p>
          <w:p w14:paraId="388355A5" w14:textId="77777777" w:rsidR="00275643" w:rsidRDefault="00000000">
            <w:pPr>
              <w:pStyle w:val="TableParagraph"/>
              <w:ind w:left="86"/>
              <w:rPr>
                <w:sz w:val="14"/>
              </w:rPr>
            </w:pPr>
            <w:r>
              <w:rPr>
                <w:color w:val="333333"/>
                <w:spacing w:val="-10"/>
                <w:sz w:val="14"/>
              </w:rPr>
              <w:t>2</w:t>
            </w:r>
          </w:p>
        </w:tc>
        <w:tc>
          <w:tcPr>
            <w:tcW w:w="470" w:type="dxa"/>
          </w:tcPr>
          <w:p w14:paraId="388355A6" w14:textId="77777777" w:rsidR="00275643" w:rsidRDefault="00275643">
            <w:pPr>
              <w:pStyle w:val="TableParagraph"/>
              <w:rPr>
                <w:sz w:val="14"/>
              </w:rPr>
            </w:pPr>
          </w:p>
          <w:p w14:paraId="388355A7" w14:textId="77777777" w:rsidR="00275643" w:rsidRDefault="00275643">
            <w:pPr>
              <w:pStyle w:val="TableParagraph"/>
              <w:spacing w:before="16"/>
              <w:rPr>
                <w:sz w:val="14"/>
              </w:rPr>
            </w:pPr>
          </w:p>
          <w:p w14:paraId="388355A8" w14:textId="77777777" w:rsidR="00275643" w:rsidRDefault="00000000">
            <w:pPr>
              <w:pStyle w:val="TableParagraph"/>
              <w:ind w:left="81"/>
              <w:rPr>
                <w:sz w:val="14"/>
              </w:rPr>
            </w:pPr>
            <w:r>
              <w:rPr>
                <w:color w:val="333333"/>
                <w:spacing w:val="-10"/>
                <w:sz w:val="14"/>
              </w:rPr>
              <w:t>2</w:t>
            </w:r>
          </w:p>
        </w:tc>
        <w:tc>
          <w:tcPr>
            <w:tcW w:w="570" w:type="dxa"/>
          </w:tcPr>
          <w:p w14:paraId="388355A9" w14:textId="77777777" w:rsidR="00275643" w:rsidRDefault="00275643">
            <w:pPr>
              <w:pStyle w:val="TableParagraph"/>
              <w:rPr>
                <w:sz w:val="14"/>
              </w:rPr>
            </w:pPr>
          </w:p>
          <w:p w14:paraId="388355AA" w14:textId="77777777" w:rsidR="00275643" w:rsidRDefault="00275643">
            <w:pPr>
              <w:pStyle w:val="TableParagraph"/>
              <w:spacing w:before="16"/>
              <w:rPr>
                <w:sz w:val="14"/>
              </w:rPr>
            </w:pPr>
          </w:p>
          <w:p w14:paraId="388355AB" w14:textId="77777777" w:rsidR="00275643" w:rsidRDefault="00000000">
            <w:pPr>
              <w:pStyle w:val="TableParagraph"/>
              <w:ind w:left="85"/>
              <w:rPr>
                <w:sz w:val="14"/>
              </w:rPr>
            </w:pPr>
            <w:r>
              <w:rPr>
                <w:color w:val="333333"/>
                <w:spacing w:val="-10"/>
                <w:sz w:val="14"/>
              </w:rPr>
              <w:t>0</w:t>
            </w:r>
          </w:p>
        </w:tc>
        <w:tc>
          <w:tcPr>
            <w:tcW w:w="273" w:type="dxa"/>
            <w:tcBorders>
              <w:right w:val="nil"/>
            </w:tcBorders>
          </w:tcPr>
          <w:p w14:paraId="388355AC" w14:textId="77777777" w:rsidR="00275643" w:rsidRDefault="00000000">
            <w:pPr>
              <w:pStyle w:val="TableParagraph"/>
              <w:spacing w:before="108" w:line="343" w:lineRule="auto"/>
              <w:ind w:left="85" w:right="-44"/>
              <w:jc w:val="both"/>
              <w:rPr>
                <w:sz w:val="14"/>
              </w:rPr>
            </w:pPr>
            <w:proofErr w:type="spellStart"/>
            <w:r>
              <w:rPr>
                <w:color w:val="333333"/>
                <w:spacing w:val="-4"/>
                <w:sz w:val="14"/>
              </w:rPr>
              <w:t>Hig</w:t>
            </w:r>
            <w:proofErr w:type="spellEnd"/>
            <w:r>
              <w:rPr>
                <w:color w:val="333333"/>
                <w:spacing w:val="40"/>
                <w:sz w:val="14"/>
              </w:rPr>
              <w:t xml:space="preserve"> </w:t>
            </w:r>
            <w:r>
              <w:rPr>
                <w:color w:val="333333"/>
                <w:spacing w:val="-4"/>
                <w:sz w:val="14"/>
              </w:rPr>
              <w:t>Pri</w:t>
            </w:r>
            <w:r>
              <w:rPr>
                <w:color w:val="333333"/>
                <w:spacing w:val="40"/>
                <w:sz w:val="14"/>
              </w:rPr>
              <w:t xml:space="preserve"> </w:t>
            </w:r>
            <w:r>
              <w:rPr>
                <w:color w:val="333333"/>
                <w:spacing w:val="-5"/>
                <w:sz w:val="14"/>
              </w:rPr>
              <w:t>ES</w:t>
            </w:r>
          </w:p>
        </w:tc>
      </w:tr>
      <w:tr w:rsidR="00275643" w14:paraId="388355D6" w14:textId="77777777">
        <w:trPr>
          <w:trHeight w:val="850"/>
        </w:trPr>
        <w:tc>
          <w:tcPr>
            <w:tcW w:w="520" w:type="dxa"/>
          </w:tcPr>
          <w:p w14:paraId="388355AE" w14:textId="77777777" w:rsidR="00275643" w:rsidRDefault="00275643">
            <w:pPr>
              <w:pStyle w:val="TableParagraph"/>
              <w:rPr>
                <w:sz w:val="14"/>
              </w:rPr>
            </w:pPr>
          </w:p>
          <w:p w14:paraId="388355AF" w14:textId="77777777" w:rsidR="00275643" w:rsidRDefault="00275643">
            <w:pPr>
              <w:pStyle w:val="TableParagraph"/>
              <w:spacing w:before="16"/>
              <w:rPr>
                <w:sz w:val="14"/>
              </w:rPr>
            </w:pPr>
          </w:p>
          <w:p w14:paraId="388355B0" w14:textId="77777777" w:rsidR="00275643" w:rsidRDefault="00000000">
            <w:pPr>
              <w:pStyle w:val="TableParagraph"/>
              <w:ind w:left="85"/>
              <w:rPr>
                <w:sz w:val="14"/>
              </w:rPr>
            </w:pPr>
            <w:r>
              <w:rPr>
                <w:color w:val="333333"/>
                <w:spacing w:val="-5"/>
                <w:sz w:val="14"/>
              </w:rPr>
              <w:t>15</w:t>
            </w:r>
          </w:p>
        </w:tc>
        <w:tc>
          <w:tcPr>
            <w:tcW w:w="610" w:type="dxa"/>
          </w:tcPr>
          <w:p w14:paraId="388355B1" w14:textId="77777777" w:rsidR="00275643" w:rsidRDefault="00275643">
            <w:pPr>
              <w:pStyle w:val="TableParagraph"/>
              <w:rPr>
                <w:sz w:val="14"/>
              </w:rPr>
            </w:pPr>
          </w:p>
          <w:p w14:paraId="388355B2" w14:textId="77777777" w:rsidR="00275643" w:rsidRDefault="00275643">
            <w:pPr>
              <w:pStyle w:val="TableParagraph"/>
              <w:spacing w:before="16"/>
              <w:rPr>
                <w:sz w:val="14"/>
              </w:rPr>
            </w:pPr>
          </w:p>
          <w:p w14:paraId="388355B3" w14:textId="77777777" w:rsidR="00275643" w:rsidRDefault="00000000">
            <w:pPr>
              <w:pStyle w:val="TableParagraph"/>
              <w:ind w:left="15" w:right="134"/>
              <w:jc w:val="center"/>
              <w:rPr>
                <w:b/>
                <w:sz w:val="14"/>
              </w:rPr>
            </w:pPr>
            <w:r>
              <w:rPr>
                <w:b/>
                <w:color w:val="333333"/>
                <w:sz w:val="14"/>
              </w:rPr>
              <w:t>P-</w:t>
            </w:r>
            <w:r>
              <w:rPr>
                <w:b/>
                <w:color w:val="333333"/>
                <w:spacing w:val="-5"/>
                <w:sz w:val="14"/>
              </w:rPr>
              <w:t>76</w:t>
            </w:r>
          </w:p>
        </w:tc>
        <w:tc>
          <w:tcPr>
            <w:tcW w:w="800" w:type="dxa"/>
          </w:tcPr>
          <w:p w14:paraId="388355B4" w14:textId="77777777" w:rsidR="00275643" w:rsidRDefault="00275643">
            <w:pPr>
              <w:pStyle w:val="TableParagraph"/>
              <w:rPr>
                <w:sz w:val="14"/>
              </w:rPr>
            </w:pPr>
          </w:p>
          <w:p w14:paraId="388355B5" w14:textId="77777777" w:rsidR="00275643" w:rsidRDefault="00275643">
            <w:pPr>
              <w:pStyle w:val="TableParagraph"/>
              <w:spacing w:before="16"/>
              <w:rPr>
                <w:sz w:val="14"/>
              </w:rPr>
            </w:pPr>
          </w:p>
          <w:p w14:paraId="388355B6" w14:textId="77777777" w:rsidR="00275643" w:rsidRDefault="00000000">
            <w:pPr>
              <w:pStyle w:val="TableParagraph"/>
              <w:ind w:left="86"/>
              <w:rPr>
                <w:sz w:val="14"/>
              </w:rPr>
            </w:pPr>
            <w:r>
              <w:rPr>
                <w:color w:val="333333"/>
                <w:sz w:val="14"/>
              </w:rPr>
              <w:t>Shut-</w:t>
            </w:r>
            <w:r>
              <w:rPr>
                <w:color w:val="333333"/>
                <w:spacing w:val="-5"/>
                <w:sz w:val="14"/>
              </w:rPr>
              <w:t>in</w:t>
            </w:r>
          </w:p>
        </w:tc>
        <w:tc>
          <w:tcPr>
            <w:tcW w:w="900" w:type="dxa"/>
          </w:tcPr>
          <w:p w14:paraId="388355B7" w14:textId="77777777" w:rsidR="00275643" w:rsidRDefault="00275643">
            <w:pPr>
              <w:pStyle w:val="TableParagraph"/>
              <w:rPr>
                <w:sz w:val="14"/>
              </w:rPr>
            </w:pPr>
          </w:p>
          <w:p w14:paraId="388355B8" w14:textId="77777777" w:rsidR="00275643" w:rsidRDefault="00275643">
            <w:pPr>
              <w:pStyle w:val="TableParagraph"/>
              <w:spacing w:before="16"/>
              <w:rPr>
                <w:sz w:val="14"/>
              </w:rPr>
            </w:pPr>
          </w:p>
          <w:p w14:paraId="388355B9" w14:textId="77777777" w:rsidR="00275643" w:rsidRDefault="00000000">
            <w:pPr>
              <w:pStyle w:val="TableParagraph"/>
              <w:ind w:left="80"/>
              <w:rPr>
                <w:sz w:val="14"/>
              </w:rPr>
            </w:pPr>
            <w:r>
              <w:rPr>
                <w:color w:val="333333"/>
                <w:spacing w:val="-2"/>
                <w:sz w:val="14"/>
              </w:rPr>
              <w:t>EOC/PAL</w:t>
            </w:r>
          </w:p>
        </w:tc>
        <w:tc>
          <w:tcPr>
            <w:tcW w:w="610" w:type="dxa"/>
          </w:tcPr>
          <w:p w14:paraId="388355BA" w14:textId="77777777" w:rsidR="00275643" w:rsidRDefault="00275643">
            <w:pPr>
              <w:pStyle w:val="TableParagraph"/>
              <w:rPr>
                <w:sz w:val="14"/>
              </w:rPr>
            </w:pPr>
          </w:p>
          <w:p w14:paraId="388355BB" w14:textId="77777777" w:rsidR="00275643" w:rsidRDefault="00275643">
            <w:pPr>
              <w:pStyle w:val="TableParagraph"/>
              <w:spacing w:before="16"/>
              <w:rPr>
                <w:sz w:val="14"/>
              </w:rPr>
            </w:pPr>
          </w:p>
          <w:p w14:paraId="388355BC" w14:textId="77777777" w:rsidR="00275643" w:rsidRDefault="00000000">
            <w:pPr>
              <w:pStyle w:val="TableParagraph"/>
              <w:ind w:left="66" w:right="130"/>
              <w:jc w:val="center"/>
              <w:rPr>
                <w:sz w:val="14"/>
              </w:rPr>
            </w:pPr>
            <w:r>
              <w:rPr>
                <w:color w:val="333333"/>
                <w:spacing w:val="-2"/>
                <w:sz w:val="14"/>
              </w:rPr>
              <w:t>2,950</w:t>
            </w:r>
          </w:p>
        </w:tc>
        <w:tc>
          <w:tcPr>
            <w:tcW w:w="680" w:type="dxa"/>
          </w:tcPr>
          <w:p w14:paraId="388355BD" w14:textId="77777777" w:rsidR="00275643" w:rsidRDefault="00275643">
            <w:pPr>
              <w:pStyle w:val="TableParagraph"/>
              <w:rPr>
                <w:sz w:val="14"/>
              </w:rPr>
            </w:pPr>
          </w:p>
          <w:p w14:paraId="388355BE" w14:textId="77777777" w:rsidR="00275643" w:rsidRDefault="00275643">
            <w:pPr>
              <w:pStyle w:val="TableParagraph"/>
              <w:spacing w:before="16"/>
              <w:rPr>
                <w:sz w:val="14"/>
              </w:rPr>
            </w:pPr>
          </w:p>
          <w:p w14:paraId="388355BF" w14:textId="77777777" w:rsidR="00275643" w:rsidRDefault="00000000">
            <w:pPr>
              <w:pStyle w:val="TableParagraph"/>
              <w:ind w:left="86"/>
              <w:rPr>
                <w:sz w:val="14"/>
              </w:rPr>
            </w:pPr>
            <w:r>
              <w:rPr>
                <w:color w:val="333333"/>
                <w:spacing w:val="-10"/>
                <w:sz w:val="14"/>
              </w:rPr>
              <w:t>0</w:t>
            </w:r>
          </w:p>
        </w:tc>
        <w:tc>
          <w:tcPr>
            <w:tcW w:w="810" w:type="dxa"/>
          </w:tcPr>
          <w:p w14:paraId="388355C0" w14:textId="77777777" w:rsidR="00275643" w:rsidRDefault="00275643">
            <w:pPr>
              <w:pStyle w:val="TableParagraph"/>
              <w:rPr>
                <w:sz w:val="14"/>
              </w:rPr>
            </w:pPr>
          </w:p>
          <w:p w14:paraId="388355C1" w14:textId="77777777" w:rsidR="00275643" w:rsidRDefault="00275643">
            <w:pPr>
              <w:pStyle w:val="TableParagraph"/>
              <w:spacing w:before="16"/>
              <w:rPr>
                <w:sz w:val="14"/>
              </w:rPr>
            </w:pPr>
          </w:p>
          <w:p w14:paraId="388355C2" w14:textId="77777777" w:rsidR="00275643" w:rsidRDefault="00000000">
            <w:pPr>
              <w:pStyle w:val="TableParagraph"/>
              <w:ind w:left="88"/>
              <w:rPr>
                <w:sz w:val="14"/>
              </w:rPr>
            </w:pPr>
            <w:r>
              <w:rPr>
                <w:color w:val="333333"/>
                <w:spacing w:val="-5"/>
                <w:sz w:val="14"/>
              </w:rPr>
              <w:t>300</w:t>
            </w:r>
          </w:p>
        </w:tc>
        <w:tc>
          <w:tcPr>
            <w:tcW w:w="850" w:type="dxa"/>
          </w:tcPr>
          <w:p w14:paraId="388355C3" w14:textId="77777777" w:rsidR="00275643" w:rsidRDefault="00275643">
            <w:pPr>
              <w:pStyle w:val="TableParagraph"/>
              <w:rPr>
                <w:sz w:val="14"/>
              </w:rPr>
            </w:pPr>
          </w:p>
          <w:p w14:paraId="388355C4" w14:textId="77777777" w:rsidR="00275643" w:rsidRDefault="00275643">
            <w:pPr>
              <w:pStyle w:val="TableParagraph"/>
              <w:spacing w:before="16"/>
              <w:rPr>
                <w:sz w:val="14"/>
              </w:rPr>
            </w:pPr>
          </w:p>
          <w:p w14:paraId="388355C5" w14:textId="77777777" w:rsidR="00275643" w:rsidRDefault="00000000">
            <w:pPr>
              <w:pStyle w:val="TableParagraph"/>
              <w:ind w:left="88"/>
              <w:rPr>
                <w:sz w:val="14"/>
              </w:rPr>
            </w:pPr>
            <w:r>
              <w:rPr>
                <w:color w:val="333333"/>
                <w:spacing w:val="-2"/>
                <w:sz w:val="14"/>
              </w:rPr>
              <w:t>ESPCP</w:t>
            </w:r>
          </w:p>
        </w:tc>
        <w:tc>
          <w:tcPr>
            <w:tcW w:w="660" w:type="dxa"/>
          </w:tcPr>
          <w:p w14:paraId="388355C6" w14:textId="77777777" w:rsidR="00275643" w:rsidRDefault="00275643">
            <w:pPr>
              <w:pStyle w:val="TableParagraph"/>
              <w:rPr>
                <w:sz w:val="14"/>
              </w:rPr>
            </w:pPr>
          </w:p>
          <w:p w14:paraId="388355C7" w14:textId="77777777" w:rsidR="00275643" w:rsidRDefault="00275643">
            <w:pPr>
              <w:pStyle w:val="TableParagraph"/>
              <w:spacing w:before="16"/>
              <w:rPr>
                <w:sz w:val="14"/>
              </w:rPr>
            </w:pPr>
          </w:p>
          <w:p w14:paraId="388355C8" w14:textId="77777777" w:rsidR="00275643" w:rsidRDefault="00000000">
            <w:pPr>
              <w:pStyle w:val="TableParagraph"/>
              <w:ind w:left="80"/>
              <w:rPr>
                <w:sz w:val="14"/>
              </w:rPr>
            </w:pPr>
            <w:r>
              <w:rPr>
                <w:color w:val="333333"/>
                <w:spacing w:val="-4"/>
                <w:sz w:val="14"/>
              </w:rPr>
              <w:t>0.49</w:t>
            </w:r>
          </w:p>
        </w:tc>
        <w:tc>
          <w:tcPr>
            <w:tcW w:w="930" w:type="dxa"/>
          </w:tcPr>
          <w:p w14:paraId="388355C9" w14:textId="77777777" w:rsidR="00275643" w:rsidRDefault="00275643">
            <w:pPr>
              <w:pStyle w:val="TableParagraph"/>
              <w:rPr>
                <w:sz w:val="14"/>
              </w:rPr>
            </w:pPr>
          </w:p>
          <w:p w14:paraId="388355CA" w14:textId="77777777" w:rsidR="00275643" w:rsidRDefault="00275643">
            <w:pPr>
              <w:pStyle w:val="TableParagraph"/>
              <w:spacing w:before="16"/>
              <w:rPr>
                <w:sz w:val="14"/>
              </w:rPr>
            </w:pPr>
          </w:p>
          <w:p w14:paraId="388355CB" w14:textId="77777777" w:rsidR="00275643" w:rsidRDefault="00000000">
            <w:pPr>
              <w:pStyle w:val="TableParagraph"/>
              <w:ind w:left="86"/>
              <w:rPr>
                <w:sz w:val="14"/>
              </w:rPr>
            </w:pPr>
            <w:r>
              <w:rPr>
                <w:color w:val="333333"/>
                <w:spacing w:val="-2"/>
                <w:sz w:val="14"/>
              </w:rPr>
              <w:t>$1,633</w:t>
            </w:r>
          </w:p>
        </w:tc>
        <w:tc>
          <w:tcPr>
            <w:tcW w:w="950" w:type="dxa"/>
          </w:tcPr>
          <w:p w14:paraId="388355CC" w14:textId="77777777" w:rsidR="00275643" w:rsidRDefault="00275643">
            <w:pPr>
              <w:pStyle w:val="TableParagraph"/>
              <w:rPr>
                <w:sz w:val="14"/>
              </w:rPr>
            </w:pPr>
          </w:p>
          <w:p w14:paraId="388355CD" w14:textId="77777777" w:rsidR="00275643" w:rsidRDefault="00275643">
            <w:pPr>
              <w:pStyle w:val="TableParagraph"/>
              <w:spacing w:before="16"/>
              <w:rPr>
                <w:sz w:val="14"/>
              </w:rPr>
            </w:pPr>
          </w:p>
          <w:p w14:paraId="388355CE" w14:textId="77777777" w:rsidR="00275643" w:rsidRDefault="00000000">
            <w:pPr>
              <w:pStyle w:val="TableParagraph"/>
              <w:ind w:left="86"/>
              <w:rPr>
                <w:sz w:val="14"/>
              </w:rPr>
            </w:pPr>
            <w:r>
              <w:rPr>
                <w:color w:val="333333"/>
                <w:spacing w:val="-10"/>
                <w:sz w:val="14"/>
              </w:rPr>
              <w:t>2</w:t>
            </w:r>
          </w:p>
        </w:tc>
        <w:tc>
          <w:tcPr>
            <w:tcW w:w="470" w:type="dxa"/>
          </w:tcPr>
          <w:p w14:paraId="388355CF" w14:textId="77777777" w:rsidR="00275643" w:rsidRDefault="00275643">
            <w:pPr>
              <w:pStyle w:val="TableParagraph"/>
              <w:rPr>
                <w:sz w:val="14"/>
              </w:rPr>
            </w:pPr>
          </w:p>
          <w:p w14:paraId="388355D0" w14:textId="77777777" w:rsidR="00275643" w:rsidRDefault="00275643">
            <w:pPr>
              <w:pStyle w:val="TableParagraph"/>
              <w:spacing w:before="16"/>
              <w:rPr>
                <w:sz w:val="14"/>
              </w:rPr>
            </w:pPr>
          </w:p>
          <w:p w14:paraId="388355D1" w14:textId="77777777" w:rsidR="00275643" w:rsidRDefault="00000000">
            <w:pPr>
              <w:pStyle w:val="TableParagraph"/>
              <w:ind w:left="81"/>
              <w:rPr>
                <w:sz w:val="14"/>
              </w:rPr>
            </w:pPr>
            <w:r>
              <w:rPr>
                <w:color w:val="333333"/>
                <w:spacing w:val="-10"/>
                <w:sz w:val="14"/>
              </w:rPr>
              <w:t>2</w:t>
            </w:r>
          </w:p>
        </w:tc>
        <w:tc>
          <w:tcPr>
            <w:tcW w:w="570" w:type="dxa"/>
          </w:tcPr>
          <w:p w14:paraId="388355D2" w14:textId="77777777" w:rsidR="00275643" w:rsidRDefault="00275643">
            <w:pPr>
              <w:pStyle w:val="TableParagraph"/>
              <w:rPr>
                <w:sz w:val="14"/>
              </w:rPr>
            </w:pPr>
          </w:p>
          <w:p w14:paraId="388355D3" w14:textId="77777777" w:rsidR="00275643" w:rsidRDefault="00275643">
            <w:pPr>
              <w:pStyle w:val="TableParagraph"/>
              <w:spacing w:before="16"/>
              <w:rPr>
                <w:sz w:val="14"/>
              </w:rPr>
            </w:pPr>
          </w:p>
          <w:p w14:paraId="388355D4" w14:textId="77777777" w:rsidR="00275643" w:rsidRDefault="00000000">
            <w:pPr>
              <w:pStyle w:val="TableParagraph"/>
              <w:ind w:left="85"/>
              <w:rPr>
                <w:sz w:val="14"/>
              </w:rPr>
            </w:pPr>
            <w:r>
              <w:rPr>
                <w:color w:val="333333"/>
                <w:spacing w:val="-10"/>
                <w:sz w:val="14"/>
              </w:rPr>
              <w:t>0</w:t>
            </w:r>
          </w:p>
        </w:tc>
        <w:tc>
          <w:tcPr>
            <w:tcW w:w="273" w:type="dxa"/>
            <w:tcBorders>
              <w:right w:val="nil"/>
            </w:tcBorders>
          </w:tcPr>
          <w:p w14:paraId="388355D5" w14:textId="77777777" w:rsidR="00275643" w:rsidRDefault="00000000">
            <w:pPr>
              <w:pStyle w:val="TableParagraph"/>
              <w:spacing w:before="108" w:line="343" w:lineRule="auto"/>
              <w:ind w:left="85" w:right="-44"/>
              <w:jc w:val="both"/>
              <w:rPr>
                <w:sz w:val="14"/>
              </w:rPr>
            </w:pPr>
            <w:proofErr w:type="spellStart"/>
            <w:r>
              <w:rPr>
                <w:color w:val="333333"/>
                <w:spacing w:val="-4"/>
                <w:sz w:val="14"/>
              </w:rPr>
              <w:t>Hig</w:t>
            </w:r>
            <w:proofErr w:type="spellEnd"/>
            <w:r>
              <w:rPr>
                <w:color w:val="333333"/>
                <w:spacing w:val="40"/>
                <w:sz w:val="14"/>
              </w:rPr>
              <w:t xml:space="preserve"> </w:t>
            </w:r>
            <w:r>
              <w:rPr>
                <w:color w:val="333333"/>
                <w:spacing w:val="-4"/>
                <w:sz w:val="14"/>
              </w:rPr>
              <w:t>Pri</w:t>
            </w:r>
            <w:r>
              <w:rPr>
                <w:color w:val="333333"/>
                <w:spacing w:val="40"/>
                <w:sz w:val="14"/>
              </w:rPr>
              <w:t xml:space="preserve"> </w:t>
            </w:r>
            <w:r>
              <w:rPr>
                <w:color w:val="333333"/>
                <w:spacing w:val="-5"/>
                <w:sz w:val="14"/>
              </w:rPr>
              <w:t>ES</w:t>
            </w:r>
          </w:p>
        </w:tc>
      </w:tr>
      <w:tr w:rsidR="00275643" w14:paraId="388355FF" w14:textId="77777777">
        <w:trPr>
          <w:trHeight w:val="850"/>
        </w:trPr>
        <w:tc>
          <w:tcPr>
            <w:tcW w:w="520" w:type="dxa"/>
          </w:tcPr>
          <w:p w14:paraId="388355D7" w14:textId="77777777" w:rsidR="00275643" w:rsidRDefault="00275643">
            <w:pPr>
              <w:pStyle w:val="TableParagraph"/>
              <w:rPr>
                <w:sz w:val="14"/>
              </w:rPr>
            </w:pPr>
          </w:p>
          <w:p w14:paraId="388355D8" w14:textId="77777777" w:rsidR="00275643" w:rsidRDefault="00275643">
            <w:pPr>
              <w:pStyle w:val="TableParagraph"/>
              <w:spacing w:before="16"/>
              <w:rPr>
                <w:sz w:val="14"/>
              </w:rPr>
            </w:pPr>
          </w:p>
          <w:p w14:paraId="388355D9" w14:textId="77777777" w:rsidR="00275643" w:rsidRDefault="00000000">
            <w:pPr>
              <w:pStyle w:val="TableParagraph"/>
              <w:ind w:left="85"/>
              <w:rPr>
                <w:sz w:val="14"/>
              </w:rPr>
            </w:pPr>
            <w:r>
              <w:rPr>
                <w:color w:val="333333"/>
                <w:spacing w:val="-5"/>
                <w:sz w:val="14"/>
              </w:rPr>
              <w:t>16</w:t>
            </w:r>
          </w:p>
        </w:tc>
        <w:tc>
          <w:tcPr>
            <w:tcW w:w="610" w:type="dxa"/>
          </w:tcPr>
          <w:p w14:paraId="388355DA" w14:textId="77777777" w:rsidR="00275643" w:rsidRDefault="00275643">
            <w:pPr>
              <w:pStyle w:val="TableParagraph"/>
              <w:rPr>
                <w:sz w:val="14"/>
              </w:rPr>
            </w:pPr>
          </w:p>
          <w:p w14:paraId="388355DB" w14:textId="77777777" w:rsidR="00275643" w:rsidRDefault="00275643">
            <w:pPr>
              <w:pStyle w:val="TableParagraph"/>
              <w:spacing w:before="16"/>
              <w:rPr>
                <w:sz w:val="14"/>
              </w:rPr>
            </w:pPr>
          </w:p>
          <w:p w14:paraId="388355DC" w14:textId="77777777" w:rsidR="00275643" w:rsidRDefault="00000000">
            <w:pPr>
              <w:pStyle w:val="TableParagraph"/>
              <w:ind w:left="15" w:right="54"/>
              <w:jc w:val="center"/>
              <w:rPr>
                <w:b/>
                <w:sz w:val="14"/>
              </w:rPr>
            </w:pPr>
            <w:r>
              <w:rPr>
                <w:b/>
                <w:color w:val="333333"/>
                <w:sz w:val="14"/>
              </w:rPr>
              <w:t>P-</w:t>
            </w:r>
            <w:r>
              <w:rPr>
                <w:b/>
                <w:color w:val="333333"/>
                <w:spacing w:val="-5"/>
                <w:sz w:val="14"/>
              </w:rPr>
              <w:t>179</w:t>
            </w:r>
          </w:p>
        </w:tc>
        <w:tc>
          <w:tcPr>
            <w:tcW w:w="800" w:type="dxa"/>
          </w:tcPr>
          <w:p w14:paraId="388355DD" w14:textId="77777777" w:rsidR="00275643" w:rsidRDefault="00275643">
            <w:pPr>
              <w:pStyle w:val="TableParagraph"/>
              <w:rPr>
                <w:sz w:val="14"/>
              </w:rPr>
            </w:pPr>
          </w:p>
          <w:p w14:paraId="388355DE" w14:textId="77777777" w:rsidR="00275643" w:rsidRDefault="00275643">
            <w:pPr>
              <w:pStyle w:val="TableParagraph"/>
              <w:spacing w:before="16"/>
              <w:rPr>
                <w:sz w:val="14"/>
              </w:rPr>
            </w:pPr>
          </w:p>
          <w:p w14:paraId="388355DF" w14:textId="77777777" w:rsidR="00275643" w:rsidRDefault="00000000">
            <w:pPr>
              <w:pStyle w:val="TableParagraph"/>
              <w:ind w:left="86"/>
              <w:rPr>
                <w:sz w:val="14"/>
              </w:rPr>
            </w:pPr>
            <w:r>
              <w:rPr>
                <w:color w:val="333333"/>
                <w:sz w:val="14"/>
              </w:rPr>
              <w:t>Shut-</w:t>
            </w:r>
            <w:r>
              <w:rPr>
                <w:color w:val="333333"/>
                <w:spacing w:val="-5"/>
                <w:sz w:val="14"/>
              </w:rPr>
              <w:t>in</w:t>
            </w:r>
          </w:p>
        </w:tc>
        <w:tc>
          <w:tcPr>
            <w:tcW w:w="900" w:type="dxa"/>
          </w:tcPr>
          <w:p w14:paraId="388355E0" w14:textId="77777777" w:rsidR="00275643" w:rsidRDefault="00275643">
            <w:pPr>
              <w:pStyle w:val="TableParagraph"/>
              <w:rPr>
                <w:sz w:val="14"/>
              </w:rPr>
            </w:pPr>
          </w:p>
          <w:p w14:paraId="388355E1" w14:textId="77777777" w:rsidR="00275643" w:rsidRDefault="00275643">
            <w:pPr>
              <w:pStyle w:val="TableParagraph"/>
              <w:spacing w:before="16"/>
              <w:rPr>
                <w:sz w:val="14"/>
              </w:rPr>
            </w:pPr>
          </w:p>
          <w:p w14:paraId="388355E2" w14:textId="77777777" w:rsidR="00275643" w:rsidRDefault="00000000">
            <w:pPr>
              <w:pStyle w:val="TableParagraph"/>
              <w:ind w:left="80"/>
              <w:rPr>
                <w:sz w:val="14"/>
              </w:rPr>
            </w:pPr>
            <w:r>
              <w:rPr>
                <w:color w:val="333333"/>
                <w:spacing w:val="-2"/>
                <w:sz w:val="14"/>
              </w:rPr>
              <w:t>EOC/PAL</w:t>
            </w:r>
          </w:p>
        </w:tc>
        <w:tc>
          <w:tcPr>
            <w:tcW w:w="610" w:type="dxa"/>
          </w:tcPr>
          <w:p w14:paraId="388355E3" w14:textId="77777777" w:rsidR="00275643" w:rsidRDefault="00275643">
            <w:pPr>
              <w:pStyle w:val="TableParagraph"/>
              <w:rPr>
                <w:sz w:val="14"/>
              </w:rPr>
            </w:pPr>
          </w:p>
          <w:p w14:paraId="388355E4" w14:textId="77777777" w:rsidR="00275643" w:rsidRDefault="00275643">
            <w:pPr>
              <w:pStyle w:val="TableParagraph"/>
              <w:spacing w:before="16"/>
              <w:rPr>
                <w:sz w:val="14"/>
              </w:rPr>
            </w:pPr>
          </w:p>
          <w:p w14:paraId="388355E5" w14:textId="77777777" w:rsidR="00275643" w:rsidRDefault="00000000">
            <w:pPr>
              <w:pStyle w:val="TableParagraph"/>
              <w:ind w:left="66" w:right="130"/>
              <w:jc w:val="center"/>
              <w:rPr>
                <w:sz w:val="14"/>
              </w:rPr>
            </w:pPr>
            <w:r>
              <w:rPr>
                <w:color w:val="333333"/>
                <w:spacing w:val="-2"/>
                <w:sz w:val="14"/>
              </w:rPr>
              <w:t>3,150</w:t>
            </w:r>
          </w:p>
        </w:tc>
        <w:tc>
          <w:tcPr>
            <w:tcW w:w="680" w:type="dxa"/>
          </w:tcPr>
          <w:p w14:paraId="388355E6" w14:textId="77777777" w:rsidR="00275643" w:rsidRDefault="00275643">
            <w:pPr>
              <w:pStyle w:val="TableParagraph"/>
              <w:rPr>
                <w:sz w:val="14"/>
              </w:rPr>
            </w:pPr>
          </w:p>
          <w:p w14:paraId="388355E7" w14:textId="77777777" w:rsidR="00275643" w:rsidRDefault="00275643">
            <w:pPr>
              <w:pStyle w:val="TableParagraph"/>
              <w:spacing w:before="16"/>
              <w:rPr>
                <w:sz w:val="14"/>
              </w:rPr>
            </w:pPr>
          </w:p>
          <w:p w14:paraId="388355E8" w14:textId="77777777" w:rsidR="00275643" w:rsidRDefault="00000000">
            <w:pPr>
              <w:pStyle w:val="TableParagraph"/>
              <w:ind w:left="86"/>
              <w:rPr>
                <w:sz w:val="14"/>
              </w:rPr>
            </w:pPr>
            <w:r>
              <w:rPr>
                <w:color w:val="333333"/>
                <w:spacing w:val="-10"/>
                <w:sz w:val="14"/>
              </w:rPr>
              <w:t>0</w:t>
            </w:r>
          </w:p>
        </w:tc>
        <w:tc>
          <w:tcPr>
            <w:tcW w:w="810" w:type="dxa"/>
          </w:tcPr>
          <w:p w14:paraId="388355E9" w14:textId="77777777" w:rsidR="00275643" w:rsidRDefault="00275643">
            <w:pPr>
              <w:pStyle w:val="TableParagraph"/>
              <w:rPr>
                <w:sz w:val="14"/>
              </w:rPr>
            </w:pPr>
          </w:p>
          <w:p w14:paraId="388355EA" w14:textId="77777777" w:rsidR="00275643" w:rsidRDefault="00275643">
            <w:pPr>
              <w:pStyle w:val="TableParagraph"/>
              <w:spacing w:before="16"/>
              <w:rPr>
                <w:sz w:val="14"/>
              </w:rPr>
            </w:pPr>
          </w:p>
          <w:p w14:paraId="388355EB" w14:textId="77777777" w:rsidR="00275643" w:rsidRDefault="00000000">
            <w:pPr>
              <w:pStyle w:val="TableParagraph"/>
              <w:ind w:left="88"/>
              <w:rPr>
                <w:sz w:val="14"/>
              </w:rPr>
            </w:pPr>
            <w:r>
              <w:rPr>
                <w:color w:val="333333"/>
                <w:spacing w:val="-5"/>
                <w:sz w:val="14"/>
              </w:rPr>
              <w:t>350</w:t>
            </w:r>
          </w:p>
        </w:tc>
        <w:tc>
          <w:tcPr>
            <w:tcW w:w="850" w:type="dxa"/>
          </w:tcPr>
          <w:p w14:paraId="388355EC" w14:textId="77777777" w:rsidR="00275643" w:rsidRDefault="00275643">
            <w:pPr>
              <w:pStyle w:val="TableParagraph"/>
              <w:rPr>
                <w:sz w:val="14"/>
              </w:rPr>
            </w:pPr>
          </w:p>
          <w:p w14:paraId="388355ED" w14:textId="77777777" w:rsidR="00275643" w:rsidRDefault="00275643">
            <w:pPr>
              <w:pStyle w:val="TableParagraph"/>
              <w:spacing w:before="16"/>
              <w:rPr>
                <w:sz w:val="14"/>
              </w:rPr>
            </w:pPr>
          </w:p>
          <w:p w14:paraId="388355EE" w14:textId="77777777" w:rsidR="00275643" w:rsidRDefault="00000000">
            <w:pPr>
              <w:pStyle w:val="TableParagraph"/>
              <w:ind w:left="88"/>
              <w:rPr>
                <w:sz w:val="14"/>
              </w:rPr>
            </w:pPr>
            <w:r>
              <w:rPr>
                <w:color w:val="333333"/>
                <w:spacing w:val="-2"/>
                <w:sz w:val="14"/>
              </w:rPr>
              <w:t>ESPCP</w:t>
            </w:r>
          </w:p>
        </w:tc>
        <w:tc>
          <w:tcPr>
            <w:tcW w:w="660" w:type="dxa"/>
          </w:tcPr>
          <w:p w14:paraId="388355EF" w14:textId="77777777" w:rsidR="00275643" w:rsidRDefault="00275643">
            <w:pPr>
              <w:pStyle w:val="TableParagraph"/>
              <w:rPr>
                <w:sz w:val="14"/>
              </w:rPr>
            </w:pPr>
          </w:p>
          <w:p w14:paraId="388355F0" w14:textId="77777777" w:rsidR="00275643" w:rsidRDefault="00275643">
            <w:pPr>
              <w:pStyle w:val="TableParagraph"/>
              <w:spacing w:before="16"/>
              <w:rPr>
                <w:sz w:val="14"/>
              </w:rPr>
            </w:pPr>
          </w:p>
          <w:p w14:paraId="388355F1" w14:textId="77777777" w:rsidR="00275643" w:rsidRDefault="00000000">
            <w:pPr>
              <w:pStyle w:val="TableParagraph"/>
              <w:ind w:left="80"/>
              <w:rPr>
                <w:sz w:val="14"/>
              </w:rPr>
            </w:pPr>
            <w:r>
              <w:rPr>
                <w:color w:val="333333"/>
                <w:spacing w:val="-4"/>
                <w:sz w:val="14"/>
              </w:rPr>
              <w:t>0.49</w:t>
            </w:r>
          </w:p>
        </w:tc>
        <w:tc>
          <w:tcPr>
            <w:tcW w:w="930" w:type="dxa"/>
          </w:tcPr>
          <w:p w14:paraId="388355F2" w14:textId="77777777" w:rsidR="00275643" w:rsidRDefault="00275643">
            <w:pPr>
              <w:pStyle w:val="TableParagraph"/>
              <w:rPr>
                <w:sz w:val="14"/>
              </w:rPr>
            </w:pPr>
          </w:p>
          <w:p w14:paraId="388355F3" w14:textId="77777777" w:rsidR="00275643" w:rsidRDefault="00275643">
            <w:pPr>
              <w:pStyle w:val="TableParagraph"/>
              <w:spacing w:before="16"/>
              <w:rPr>
                <w:sz w:val="14"/>
              </w:rPr>
            </w:pPr>
          </w:p>
          <w:p w14:paraId="388355F4" w14:textId="77777777" w:rsidR="00275643" w:rsidRDefault="00000000">
            <w:pPr>
              <w:pStyle w:val="TableParagraph"/>
              <w:ind w:left="86"/>
              <w:rPr>
                <w:sz w:val="14"/>
              </w:rPr>
            </w:pPr>
            <w:r>
              <w:rPr>
                <w:color w:val="333333"/>
                <w:spacing w:val="-2"/>
                <w:sz w:val="14"/>
              </w:rPr>
              <w:t>$1,400</w:t>
            </w:r>
          </w:p>
        </w:tc>
        <w:tc>
          <w:tcPr>
            <w:tcW w:w="950" w:type="dxa"/>
          </w:tcPr>
          <w:p w14:paraId="388355F5" w14:textId="77777777" w:rsidR="00275643" w:rsidRDefault="00275643">
            <w:pPr>
              <w:pStyle w:val="TableParagraph"/>
              <w:rPr>
                <w:sz w:val="14"/>
              </w:rPr>
            </w:pPr>
          </w:p>
          <w:p w14:paraId="388355F6" w14:textId="77777777" w:rsidR="00275643" w:rsidRDefault="00275643">
            <w:pPr>
              <w:pStyle w:val="TableParagraph"/>
              <w:spacing w:before="16"/>
              <w:rPr>
                <w:sz w:val="14"/>
              </w:rPr>
            </w:pPr>
          </w:p>
          <w:p w14:paraId="388355F7" w14:textId="77777777" w:rsidR="00275643" w:rsidRDefault="00000000">
            <w:pPr>
              <w:pStyle w:val="TableParagraph"/>
              <w:ind w:left="86"/>
              <w:rPr>
                <w:sz w:val="14"/>
              </w:rPr>
            </w:pPr>
            <w:r>
              <w:rPr>
                <w:color w:val="333333"/>
                <w:spacing w:val="-10"/>
                <w:sz w:val="14"/>
              </w:rPr>
              <w:t>3</w:t>
            </w:r>
          </w:p>
        </w:tc>
        <w:tc>
          <w:tcPr>
            <w:tcW w:w="470" w:type="dxa"/>
          </w:tcPr>
          <w:p w14:paraId="388355F8" w14:textId="77777777" w:rsidR="00275643" w:rsidRDefault="00275643">
            <w:pPr>
              <w:pStyle w:val="TableParagraph"/>
              <w:rPr>
                <w:sz w:val="14"/>
              </w:rPr>
            </w:pPr>
          </w:p>
          <w:p w14:paraId="388355F9" w14:textId="77777777" w:rsidR="00275643" w:rsidRDefault="00275643">
            <w:pPr>
              <w:pStyle w:val="TableParagraph"/>
              <w:spacing w:before="16"/>
              <w:rPr>
                <w:sz w:val="14"/>
              </w:rPr>
            </w:pPr>
          </w:p>
          <w:p w14:paraId="388355FA" w14:textId="77777777" w:rsidR="00275643" w:rsidRDefault="00000000">
            <w:pPr>
              <w:pStyle w:val="TableParagraph"/>
              <w:ind w:left="81"/>
              <w:rPr>
                <w:sz w:val="14"/>
              </w:rPr>
            </w:pPr>
            <w:r>
              <w:rPr>
                <w:color w:val="333333"/>
                <w:spacing w:val="-10"/>
                <w:sz w:val="14"/>
              </w:rPr>
              <w:t>3</w:t>
            </w:r>
          </w:p>
        </w:tc>
        <w:tc>
          <w:tcPr>
            <w:tcW w:w="570" w:type="dxa"/>
          </w:tcPr>
          <w:p w14:paraId="388355FB" w14:textId="77777777" w:rsidR="00275643" w:rsidRDefault="00275643">
            <w:pPr>
              <w:pStyle w:val="TableParagraph"/>
              <w:rPr>
                <w:sz w:val="14"/>
              </w:rPr>
            </w:pPr>
          </w:p>
          <w:p w14:paraId="388355FC" w14:textId="77777777" w:rsidR="00275643" w:rsidRDefault="00275643">
            <w:pPr>
              <w:pStyle w:val="TableParagraph"/>
              <w:spacing w:before="16"/>
              <w:rPr>
                <w:sz w:val="14"/>
              </w:rPr>
            </w:pPr>
          </w:p>
          <w:p w14:paraId="388355FD" w14:textId="77777777" w:rsidR="00275643" w:rsidRDefault="00000000">
            <w:pPr>
              <w:pStyle w:val="TableParagraph"/>
              <w:ind w:left="85"/>
              <w:rPr>
                <w:sz w:val="14"/>
              </w:rPr>
            </w:pPr>
            <w:r>
              <w:rPr>
                <w:color w:val="333333"/>
                <w:spacing w:val="-10"/>
                <w:sz w:val="14"/>
              </w:rPr>
              <w:t>2</w:t>
            </w:r>
          </w:p>
        </w:tc>
        <w:tc>
          <w:tcPr>
            <w:tcW w:w="273" w:type="dxa"/>
            <w:tcBorders>
              <w:right w:val="nil"/>
            </w:tcBorders>
          </w:tcPr>
          <w:p w14:paraId="388355FE" w14:textId="77777777" w:rsidR="00275643" w:rsidRDefault="00000000">
            <w:pPr>
              <w:pStyle w:val="TableParagraph"/>
              <w:spacing w:before="108" w:line="343" w:lineRule="auto"/>
              <w:ind w:left="85" w:right="-29"/>
              <w:jc w:val="both"/>
              <w:rPr>
                <w:sz w:val="14"/>
              </w:rPr>
            </w:pPr>
            <w:r>
              <w:rPr>
                <w:color w:val="333333"/>
                <w:spacing w:val="-6"/>
                <w:sz w:val="14"/>
              </w:rPr>
              <w:t>Me</w:t>
            </w:r>
            <w:r>
              <w:rPr>
                <w:color w:val="333333"/>
                <w:spacing w:val="40"/>
                <w:sz w:val="14"/>
              </w:rPr>
              <w:t xml:space="preserve"> </w:t>
            </w:r>
            <w:r>
              <w:rPr>
                <w:color w:val="333333"/>
                <w:spacing w:val="-4"/>
                <w:sz w:val="14"/>
              </w:rPr>
              <w:t>Pri</w:t>
            </w:r>
            <w:r>
              <w:rPr>
                <w:color w:val="333333"/>
                <w:spacing w:val="40"/>
                <w:sz w:val="14"/>
              </w:rPr>
              <w:t xml:space="preserve"> </w:t>
            </w:r>
            <w:r>
              <w:rPr>
                <w:color w:val="333333"/>
                <w:spacing w:val="-5"/>
                <w:sz w:val="14"/>
              </w:rPr>
              <w:t>ES</w:t>
            </w:r>
          </w:p>
        </w:tc>
      </w:tr>
    </w:tbl>
    <w:p w14:paraId="38835600" w14:textId="77777777" w:rsidR="00275643" w:rsidRDefault="00275643">
      <w:pPr>
        <w:pStyle w:val="TableParagraph"/>
        <w:spacing w:line="343" w:lineRule="auto"/>
        <w:jc w:val="both"/>
        <w:rPr>
          <w:sz w:val="14"/>
        </w:rPr>
        <w:sectPr w:rsidR="00275643">
          <w:pgSz w:w="11920" w:h="16840"/>
          <w:pgMar w:top="1100" w:right="992" w:bottom="1124" w:left="992" w:header="720" w:footer="720" w:gutter="0"/>
          <w:cols w:space="720"/>
        </w:sectPr>
      </w:pPr>
    </w:p>
    <w:tbl>
      <w:tblPr>
        <w:tblStyle w:val="TableNormal"/>
        <w:tblW w:w="0" w:type="auto"/>
        <w:tblInd w:w="157" w:type="dxa"/>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Layout w:type="fixed"/>
        <w:tblLook w:val="01E0" w:firstRow="1" w:lastRow="1" w:firstColumn="1" w:lastColumn="1" w:noHBand="0" w:noVBand="0"/>
      </w:tblPr>
      <w:tblGrid>
        <w:gridCol w:w="520"/>
        <w:gridCol w:w="610"/>
        <w:gridCol w:w="800"/>
        <w:gridCol w:w="900"/>
        <w:gridCol w:w="610"/>
        <w:gridCol w:w="680"/>
        <w:gridCol w:w="810"/>
        <w:gridCol w:w="850"/>
        <w:gridCol w:w="660"/>
        <w:gridCol w:w="930"/>
        <w:gridCol w:w="950"/>
        <w:gridCol w:w="470"/>
        <w:gridCol w:w="570"/>
        <w:gridCol w:w="273"/>
      </w:tblGrid>
      <w:tr w:rsidR="00275643" w14:paraId="38835621" w14:textId="77777777">
        <w:trPr>
          <w:trHeight w:val="850"/>
        </w:trPr>
        <w:tc>
          <w:tcPr>
            <w:tcW w:w="520" w:type="dxa"/>
            <w:shd w:val="clear" w:color="auto" w:fill="F1F1F1"/>
          </w:tcPr>
          <w:p w14:paraId="38835601" w14:textId="77777777" w:rsidR="00275643" w:rsidRDefault="00275643">
            <w:pPr>
              <w:pStyle w:val="TableParagraph"/>
              <w:rPr>
                <w:sz w:val="14"/>
              </w:rPr>
            </w:pPr>
          </w:p>
          <w:p w14:paraId="38835602" w14:textId="77777777" w:rsidR="00275643" w:rsidRDefault="00275643">
            <w:pPr>
              <w:pStyle w:val="TableParagraph"/>
              <w:spacing w:before="16"/>
              <w:rPr>
                <w:sz w:val="14"/>
              </w:rPr>
            </w:pPr>
          </w:p>
          <w:p w14:paraId="38835603" w14:textId="77777777" w:rsidR="00275643" w:rsidRDefault="00000000">
            <w:pPr>
              <w:pStyle w:val="TableParagraph"/>
              <w:ind w:left="85"/>
              <w:rPr>
                <w:b/>
                <w:sz w:val="14"/>
              </w:rPr>
            </w:pPr>
            <w:r>
              <w:rPr>
                <w:b/>
                <w:color w:val="333333"/>
                <w:spacing w:val="-4"/>
                <w:sz w:val="14"/>
              </w:rPr>
              <w:t>Rank</w:t>
            </w:r>
          </w:p>
        </w:tc>
        <w:tc>
          <w:tcPr>
            <w:tcW w:w="610" w:type="dxa"/>
            <w:shd w:val="clear" w:color="auto" w:fill="F1F1F1"/>
          </w:tcPr>
          <w:p w14:paraId="38835604" w14:textId="77777777" w:rsidR="00275643" w:rsidRDefault="00275643">
            <w:pPr>
              <w:pStyle w:val="TableParagraph"/>
              <w:rPr>
                <w:sz w:val="14"/>
              </w:rPr>
            </w:pPr>
          </w:p>
          <w:p w14:paraId="38835605" w14:textId="77777777" w:rsidR="00275643" w:rsidRDefault="00275643">
            <w:pPr>
              <w:pStyle w:val="TableParagraph"/>
              <w:spacing w:before="16"/>
              <w:rPr>
                <w:sz w:val="14"/>
              </w:rPr>
            </w:pPr>
          </w:p>
          <w:p w14:paraId="38835606" w14:textId="77777777" w:rsidR="00275643" w:rsidRDefault="00000000">
            <w:pPr>
              <w:pStyle w:val="TableParagraph"/>
              <w:ind w:right="130"/>
              <w:jc w:val="center"/>
              <w:rPr>
                <w:b/>
                <w:sz w:val="14"/>
              </w:rPr>
            </w:pPr>
            <w:r>
              <w:rPr>
                <w:b/>
                <w:color w:val="333333"/>
                <w:spacing w:val="-4"/>
                <w:sz w:val="14"/>
              </w:rPr>
              <w:t>Well</w:t>
            </w:r>
          </w:p>
        </w:tc>
        <w:tc>
          <w:tcPr>
            <w:tcW w:w="800" w:type="dxa"/>
            <w:shd w:val="clear" w:color="auto" w:fill="F1F1F1"/>
          </w:tcPr>
          <w:p w14:paraId="38835607" w14:textId="77777777" w:rsidR="00275643" w:rsidRDefault="00275643">
            <w:pPr>
              <w:pStyle w:val="TableParagraph"/>
              <w:rPr>
                <w:sz w:val="14"/>
              </w:rPr>
            </w:pPr>
          </w:p>
          <w:p w14:paraId="38835608" w14:textId="77777777" w:rsidR="00275643" w:rsidRDefault="00275643">
            <w:pPr>
              <w:pStyle w:val="TableParagraph"/>
              <w:spacing w:before="16"/>
              <w:rPr>
                <w:sz w:val="14"/>
              </w:rPr>
            </w:pPr>
          </w:p>
          <w:p w14:paraId="38835609" w14:textId="77777777" w:rsidR="00275643" w:rsidRDefault="00000000">
            <w:pPr>
              <w:pStyle w:val="TableParagraph"/>
              <w:ind w:right="174"/>
              <w:jc w:val="center"/>
              <w:rPr>
                <w:b/>
                <w:sz w:val="14"/>
              </w:rPr>
            </w:pPr>
            <w:r>
              <w:rPr>
                <w:b/>
                <w:color w:val="333333"/>
                <w:spacing w:val="-2"/>
                <w:sz w:val="14"/>
              </w:rPr>
              <w:t>Status</w:t>
            </w:r>
          </w:p>
        </w:tc>
        <w:tc>
          <w:tcPr>
            <w:tcW w:w="900" w:type="dxa"/>
            <w:shd w:val="clear" w:color="auto" w:fill="F1F1F1"/>
          </w:tcPr>
          <w:p w14:paraId="3883560A" w14:textId="77777777" w:rsidR="00275643" w:rsidRDefault="00275643">
            <w:pPr>
              <w:pStyle w:val="TableParagraph"/>
              <w:rPr>
                <w:sz w:val="14"/>
              </w:rPr>
            </w:pPr>
          </w:p>
          <w:p w14:paraId="3883560B" w14:textId="77777777" w:rsidR="00275643" w:rsidRDefault="00275643">
            <w:pPr>
              <w:pStyle w:val="TableParagraph"/>
              <w:spacing w:before="16"/>
              <w:rPr>
                <w:sz w:val="14"/>
              </w:rPr>
            </w:pPr>
          </w:p>
          <w:p w14:paraId="3883560C" w14:textId="77777777" w:rsidR="00275643" w:rsidRDefault="00000000">
            <w:pPr>
              <w:pStyle w:val="TableParagraph"/>
              <w:ind w:left="80"/>
              <w:rPr>
                <w:b/>
                <w:sz w:val="14"/>
              </w:rPr>
            </w:pPr>
            <w:r>
              <w:rPr>
                <w:b/>
                <w:color w:val="333333"/>
                <w:spacing w:val="-2"/>
                <w:sz w:val="14"/>
              </w:rPr>
              <w:t>Reservoir</w:t>
            </w:r>
          </w:p>
        </w:tc>
        <w:tc>
          <w:tcPr>
            <w:tcW w:w="610" w:type="dxa"/>
            <w:shd w:val="clear" w:color="auto" w:fill="F1F1F1"/>
          </w:tcPr>
          <w:p w14:paraId="3883560D" w14:textId="77777777" w:rsidR="00275643" w:rsidRDefault="00275643">
            <w:pPr>
              <w:pStyle w:val="TableParagraph"/>
              <w:spacing w:before="67"/>
              <w:rPr>
                <w:sz w:val="14"/>
              </w:rPr>
            </w:pPr>
          </w:p>
          <w:p w14:paraId="3883560E" w14:textId="77777777" w:rsidR="00275643" w:rsidRDefault="00000000">
            <w:pPr>
              <w:pStyle w:val="TableParagraph"/>
              <w:spacing w:line="343" w:lineRule="auto"/>
              <w:ind w:left="86" w:right="86"/>
              <w:rPr>
                <w:b/>
                <w:sz w:val="14"/>
              </w:rPr>
            </w:pPr>
            <w:r>
              <w:rPr>
                <w:b/>
                <w:color w:val="333333"/>
                <w:spacing w:val="-2"/>
                <w:sz w:val="14"/>
              </w:rPr>
              <w:t>Depth</w:t>
            </w:r>
            <w:r>
              <w:rPr>
                <w:b/>
                <w:color w:val="333333"/>
                <w:spacing w:val="40"/>
                <w:sz w:val="14"/>
              </w:rPr>
              <w:t xml:space="preserve"> </w:t>
            </w:r>
            <w:r>
              <w:rPr>
                <w:b/>
                <w:color w:val="333333"/>
                <w:spacing w:val="-4"/>
                <w:sz w:val="14"/>
              </w:rPr>
              <w:t>(ft)</w:t>
            </w:r>
          </w:p>
        </w:tc>
        <w:tc>
          <w:tcPr>
            <w:tcW w:w="680" w:type="dxa"/>
            <w:shd w:val="clear" w:color="auto" w:fill="F1F1F1"/>
          </w:tcPr>
          <w:p w14:paraId="3883560F" w14:textId="77777777" w:rsidR="00275643" w:rsidRDefault="00000000">
            <w:pPr>
              <w:pStyle w:val="TableParagraph"/>
              <w:spacing w:before="108" w:line="343" w:lineRule="auto"/>
              <w:ind w:left="86"/>
              <w:rPr>
                <w:b/>
                <w:sz w:val="14"/>
              </w:rPr>
            </w:pPr>
            <w:r>
              <w:rPr>
                <w:b/>
                <w:color w:val="333333"/>
                <w:spacing w:val="-2"/>
                <w:sz w:val="14"/>
              </w:rPr>
              <w:t>Latest</w:t>
            </w:r>
            <w:r>
              <w:rPr>
                <w:b/>
                <w:color w:val="333333"/>
                <w:spacing w:val="40"/>
                <w:sz w:val="14"/>
              </w:rPr>
              <w:t xml:space="preserve"> </w:t>
            </w:r>
            <w:r>
              <w:rPr>
                <w:b/>
                <w:color w:val="333333"/>
                <w:spacing w:val="-4"/>
                <w:sz w:val="14"/>
              </w:rPr>
              <w:t>Rate</w:t>
            </w:r>
            <w:r>
              <w:rPr>
                <w:b/>
                <w:color w:val="333333"/>
                <w:spacing w:val="40"/>
                <w:sz w:val="14"/>
              </w:rPr>
              <w:t xml:space="preserve"> </w:t>
            </w:r>
            <w:r>
              <w:rPr>
                <w:b/>
                <w:color w:val="333333"/>
                <w:spacing w:val="-2"/>
                <w:sz w:val="14"/>
              </w:rPr>
              <w:t>(BOPD)</w:t>
            </w:r>
          </w:p>
        </w:tc>
        <w:tc>
          <w:tcPr>
            <w:tcW w:w="810" w:type="dxa"/>
            <w:shd w:val="clear" w:color="auto" w:fill="F1F1F1"/>
          </w:tcPr>
          <w:p w14:paraId="38835610" w14:textId="77777777" w:rsidR="00275643" w:rsidRDefault="00275643">
            <w:pPr>
              <w:pStyle w:val="TableParagraph"/>
              <w:spacing w:before="67"/>
              <w:rPr>
                <w:sz w:val="14"/>
              </w:rPr>
            </w:pPr>
          </w:p>
          <w:p w14:paraId="38835611" w14:textId="77777777" w:rsidR="00275643" w:rsidRDefault="00000000">
            <w:pPr>
              <w:pStyle w:val="TableParagraph"/>
              <w:spacing w:line="343" w:lineRule="auto"/>
              <w:ind w:left="88" w:right="52"/>
              <w:rPr>
                <w:b/>
                <w:sz w:val="14"/>
              </w:rPr>
            </w:pPr>
            <w:r>
              <w:rPr>
                <w:b/>
                <w:color w:val="333333"/>
                <w:spacing w:val="-2"/>
                <w:sz w:val="14"/>
              </w:rPr>
              <w:t>Expected</w:t>
            </w:r>
            <w:r>
              <w:rPr>
                <w:b/>
                <w:color w:val="333333"/>
                <w:spacing w:val="40"/>
                <w:sz w:val="14"/>
              </w:rPr>
              <w:t xml:space="preserve"> </w:t>
            </w:r>
            <w:r>
              <w:rPr>
                <w:b/>
                <w:color w:val="333333"/>
                <w:spacing w:val="-4"/>
                <w:sz w:val="14"/>
              </w:rPr>
              <w:t>BOPD</w:t>
            </w:r>
          </w:p>
        </w:tc>
        <w:tc>
          <w:tcPr>
            <w:tcW w:w="850" w:type="dxa"/>
            <w:shd w:val="clear" w:color="auto" w:fill="F1F1F1"/>
          </w:tcPr>
          <w:p w14:paraId="38835612" w14:textId="77777777" w:rsidR="00275643" w:rsidRDefault="00275643">
            <w:pPr>
              <w:pStyle w:val="TableParagraph"/>
              <w:spacing w:before="67"/>
              <w:rPr>
                <w:sz w:val="14"/>
              </w:rPr>
            </w:pPr>
          </w:p>
          <w:p w14:paraId="38835613" w14:textId="77777777" w:rsidR="00275643" w:rsidRDefault="00000000">
            <w:pPr>
              <w:pStyle w:val="TableParagraph"/>
              <w:spacing w:line="343" w:lineRule="auto"/>
              <w:ind w:left="88" w:right="84"/>
              <w:rPr>
                <w:b/>
                <w:sz w:val="14"/>
              </w:rPr>
            </w:pPr>
            <w:r>
              <w:rPr>
                <w:b/>
                <w:color w:val="333333"/>
                <w:spacing w:val="-4"/>
                <w:sz w:val="14"/>
              </w:rPr>
              <w:t>Lift</w:t>
            </w:r>
            <w:r>
              <w:rPr>
                <w:b/>
                <w:color w:val="333333"/>
                <w:spacing w:val="40"/>
                <w:sz w:val="14"/>
              </w:rPr>
              <w:t xml:space="preserve"> </w:t>
            </w:r>
            <w:r>
              <w:rPr>
                <w:b/>
                <w:color w:val="333333"/>
                <w:spacing w:val="-2"/>
                <w:sz w:val="14"/>
              </w:rPr>
              <w:t>Method</w:t>
            </w:r>
          </w:p>
        </w:tc>
        <w:tc>
          <w:tcPr>
            <w:tcW w:w="660" w:type="dxa"/>
            <w:shd w:val="clear" w:color="auto" w:fill="F1F1F1"/>
          </w:tcPr>
          <w:p w14:paraId="38835614" w14:textId="77777777" w:rsidR="00275643" w:rsidRDefault="00000000">
            <w:pPr>
              <w:pStyle w:val="TableParagraph"/>
              <w:spacing w:before="108" w:line="343" w:lineRule="auto"/>
              <w:ind w:left="80"/>
              <w:rPr>
                <w:b/>
                <w:sz w:val="14"/>
              </w:rPr>
            </w:pPr>
            <w:r>
              <w:rPr>
                <w:b/>
                <w:color w:val="333333"/>
                <w:spacing w:val="-2"/>
                <w:sz w:val="14"/>
              </w:rPr>
              <w:t>CAPEX</w:t>
            </w:r>
            <w:r>
              <w:rPr>
                <w:b/>
                <w:color w:val="333333"/>
                <w:spacing w:val="40"/>
                <w:sz w:val="14"/>
              </w:rPr>
              <w:t xml:space="preserve"> </w:t>
            </w:r>
            <w:r>
              <w:rPr>
                <w:b/>
                <w:color w:val="333333"/>
                <w:spacing w:val="-4"/>
                <w:sz w:val="14"/>
              </w:rPr>
              <w:t>(USD</w:t>
            </w:r>
            <w:r>
              <w:rPr>
                <w:b/>
                <w:color w:val="333333"/>
                <w:spacing w:val="40"/>
                <w:sz w:val="14"/>
              </w:rPr>
              <w:t xml:space="preserve"> </w:t>
            </w:r>
            <w:r>
              <w:rPr>
                <w:b/>
                <w:color w:val="333333"/>
                <w:spacing w:val="-4"/>
                <w:sz w:val="14"/>
              </w:rPr>
              <w:t>MM)</w:t>
            </w:r>
          </w:p>
        </w:tc>
        <w:tc>
          <w:tcPr>
            <w:tcW w:w="930" w:type="dxa"/>
            <w:shd w:val="clear" w:color="auto" w:fill="F1F1F1"/>
          </w:tcPr>
          <w:p w14:paraId="38835615" w14:textId="77777777" w:rsidR="00275643" w:rsidRDefault="00275643">
            <w:pPr>
              <w:pStyle w:val="TableParagraph"/>
              <w:rPr>
                <w:sz w:val="14"/>
              </w:rPr>
            </w:pPr>
          </w:p>
          <w:p w14:paraId="38835616" w14:textId="77777777" w:rsidR="00275643" w:rsidRDefault="00275643">
            <w:pPr>
              <w:pStyle w:val="TableParagraph"/>
              <w:spacing w:before="16"/>
              <w:rPr>
                <w:sz w:val="14"/>
              </w:rPr>
            </w:pPr>
          </w:p>
          <w:p w14:paraId="38835617" w14:textId="77777777" w:rsidR="00275643" w:rsidRDefault="00000000">
            <w:pPr>
              <w:pStyle w:val="TableParagraph"/>
              <w:ind w:left="86"/>
              <w:rPr>
                <w:b/>
                <w:sz w:val="14"/>
              </w:rPr>
            </w:pPr>
            <w:r>
              <w:rPr>
                <w:b/>
                <w:color w:val="333333"/>
                <w:spacing w:val="-2"/>
                <w:sz w:val="14"/>
              </w:rPr>
              <w:t>USD/BOPD</w:t>
            </w:r>
          </w:p>
        </w:tc>
        <w:tc>
          <w:tcPr>
            <w:tcW w:w="950" w:type="dxa"/>
            <w:shd w:val="clear" w:color="auto" w:fill="F1F1F1"/>
          </w:tcPr>
          <w:p w14:paraId="38835618" w14:textId="77777777" w:rsidR="00275643" w:rsidRDefault="00275643">
            <w:pPr>
              <w:pStyle w:val="TableParagraph"/>
              <w:spacing w:before="67"/>
              <w:rPr>
                <w:sz w:val="14"/>
              </w:rPr>
            </w:pPr>
          </w:p>
          <w:p w14:paraId="38835619" w14:textId="77777777" w:rsidR="00275643" w:rsidRDefault="00000000">
            <w:pPr>
              <w:pStyle w:val="TableParagraph"/>
              <w:spacing w:line="343" w:lineRule="auto"/>
              <w:ind w:left="86" w:right="76"/>
              <w:rPr>
                <w:b/>
                <w:sz w:val="14"/>
              </w:rPr>
            </w:pPr>
            <w:r>
              <w:rPr>
                <w:b/>
                <w:color w:val="333333"/>
                <w:spacing w:val="-2"/>
                <w:sz w:val="14"/>
              </w:rPr>
              <w:t>Complexity</w:t>
            </w:r>
            <w:r>
              <w:rPr>
                <w:b/>
                <w:color w:val="333333"/>
                <w:spacing w:val="40"/>
                <w:sz w:val="14"/>
              </w:rPr>
              <w:t xml:space="preserve"> </w:t>
            </w:r>
            <w:r>
              <w:rPr>
                <w:b/>
                <w:color w:val="333333"/>
                <w:spacing w:val="-2"/>
                <w:sz w:val="14"/>
              </w:rPr>
              <w:t>(1-5)</w:t>
            </w:r>
          </w:p>
        </w:tc>
        <w:tc>
          <w:tcPr>
            <w:tcW w:w="470" w:type="dxa"/>
            <w:shd w:val="clear" w:color="auto" w:fill="F1F1F1"/>
          </w:tcPr>
          <w:p w14:paraId="3883561A" w14:textId="77777777" w:rsidR="00275643" w:rsidRDefault="00275643">
            <w:pPr>
              <w:pStyle w:val="TableParagraph"/>
              <w:spacing w:before="67"/>
              <w:rPr>
                <w:sz w:val="14"/>
              </w:rPr>
            </w:pPr>
          </w:p>
          <w:p w14:paraId="3883561B" w14:textId="77777777" w:rsidR="00275643" w:rsidRDefault="00000000">
            <w:pPr>
              <w:pStyle w:val="TableParagraph"/>
              <w:spacing w:line="343" w:lineRule="auto"/>
              <w:ind w:left="81" w:right="72"/>
              <w:rPr>
                <w:b/>
                <w:sz w:val="14"/>
              </w:rPr>
            </w:pPr>
            <w:r>
              <w:rPr>
                <w:b/>
                <w:color w:val="333333"/>
                <w:spacing w:val="-4"/>
                <w:sz w:val="14"/>
              </w:rPr>
              <w:t>Risk</w:t>
            </w:r>
            <w:r>
              <w:rPr>
                <w:b/>
                <w:color w:val="333333"/>
                <w:spacing w:val="40"/>
                <w:sz w:val="14"/>
              </w:rPr>
              <w:t xml:space="preserve"> </w:t>
            </w:r>
            <w:r>
              <w:rPr>
                <w:b/>
                <w:color w:val="333333"/>
                <w:sz w:val="14"/>
              </w:rPr>
              <w:t>(1-</w:t>
            </w:r>
            <w:r>
              <w:rPr>
                <w:b/>
                <w:color w:val="333333"/>
                <w:spacing w:val="-5"/>
                <w:sz w:val="14"/>
              </w:rPr>
              <w:t>5)</w:t>
            </w:r>
          </w:p>
        </w:tc>
        <w:tc>
          <w:tcPr>
            <w:tcW w:w="570" w:type="dxa"/>
            <w:shd w:val="clear" w:color="auto" w:fill="F1F1F1"/>
          </w:tcPr>
          <w:p w14:paraId="3883561C" w14:textId="77777777" w:rsidR="00275643" w:rsidRDefault="00275643">
            <w:pPr>
              <w:pStyle w:val="TableParagraph"/>
              <w:rPr>
                <w:sz w:val="14"/>
              </w:rPr>
            </w:pPr>
          </w:p>
          <w:p w14:paraId="3883561D" w14:textId="77777777" w:rsidR="00275643" w:rsidRDefault="00275643">
            <w:pPr>
              <w:pStyle w:val="TableParagraph"/>
              <w:spacing w:before="16"/>
              <w:rPr>
                <w:sz w:val="14"/>
              </w:rPr>
            </w:pPr>
          </w:p>
          <w:p w14:paraId="3883561E" w14:textId="77777777" w:rsidR="00275643" w:rsidRDefault="00000000">
            <w:pPr>
              <w:pStyle w:val="TableParagraph"/>
              <w:ind w:left="85"/>
              <w:rPr>
                <w:b/>
                <w:sz w:val="14"/>
              </w:rPr>
            </w:pPr>
            <w:r>
              <w:rPr>
                <w:b/>
                <w:color w:val="333333"/>
                <w:spacing w:val="-2"/>
                <w:sz w:val="14"/>
              </w:rPr>
              <w:t>Score</w:t>
            </w:r>
          </w:p>
        </w:tc>
        <w:tc>
          <w:tcPr>
            <w:tcW w:w="273" w:type="dxa"/>
            <w:tcBorders>
              <w:right w:val="nil"/>
            </w:tcBorders>
            <w:shd w:val="clear" w:color="auto" w:fill="F1F1F1"/>
          </w:tcPr>
          <w:p w14:paraId="3883561F" w14:textId="77777777" w:rsidR="00275643" w:rsidRDefault="00275643">
            <w:pPr>
              <w:pStyle w:val="TableParagraph"/>
              <w:spacing w:before="67"/>
              <w:rPr>
                <w:sz w:val="14"/>
              </w:rPr>
            </w:pPr>
          </w:p>
          <w:p w14:paraId="38835620" w14:textId="77777777" w:rsidR="00275643" w:rsidRDefault="00000000">
            <w:pPr>
              <w:pStyle w:val="TableParagraph"/>
              <w:spacing w:line="343" w:lineRule="auto"/>
              <w:ind w:left="85" w:right="-44"/>
              <w:rPr>
                <w:b/>
                <w:sz w:val="14"/>
              </w:rPr>
            </w:pPr>
            <w:r>
              <w:rPr>
                <w:b/>
                <w:color w:val="333333"/>
                <w:spacing w:val="-4"/>
                <w:sz w:val="14"/>
              </w:rPr>
              <w:t>Pri</w:t>
            </w:r>
            <w:r>
              <w:rPr>
                <w:b/>
                <w:color w:val="333333"/>
                <w:spacing w:val="40"/>
                <w:sz w:val="14"/>
              </w:rPr>
              <w:t xml:space="preserve"> </w:t>
            </w:r>
            <w:r>
              <w:rPr>
                <w:b/>
                <w:color w:val="333333"/>
                <w:spacing w:val="-5"/>
                <w:sz w:val="14"/>
              </w:rPr>
              <w:t>Sta</w:t>
            </w:r>
          </w:p>
        </w:tc>
      </w:tr>
      <w:tr w:rsidR="00275643" w14:paraId="3883564A" w14:textId="77777777">
        <w:trPr>
          <w:trHeight w:val="850"/>
        </w:trPr>
        <w:tc>
          <w:tcPr>
            <w:tcW w:w="520" w:type="dxa"/>
          </w:tcPr>
          <w:p w14:paraId="38835622" w14:textId="77777777" w:rsidR="00275643" w:rsidRDefault="00275643">
            <w:pPr>
              <w:pStyle w:val="TableParagraph"/>
              <w:rPr>
                <w:sz w:val="14"/>
              </w:rPr>
            </w:pPr>
          </w:p>
          <w:p w14:paraId="38835623" w14:textId="77777777" w:rsidR="00275643" w:rsidRDefault="00275643">
            <w:pPr>
              <w:pStyle w:val="TableParagraph"/>
              <w:spacing w:before="16"/>
              <w:rPr>
                <w:sz w:val="14"/>
              </w:rPr>
            </w:pPr>
          </w:p>
          <w:p w14:paraId="38835624" w14:textId="77777777" w:rsidR="00275643" w:rsidRDefault="00000000">
            <w:pPr>
              <w:pStyle w:val="TableParagraph"/>
              <w:ind w:left="85"/>
              <w:rPr>
                <w:sz w:val="14"/>
              </w:rPr>
            </w:pPr>
            <w:r>
              <w:rPr>
                <w:color w:val="333333"/>
                <w:spacing w:val="-5"/>
                <w:sz w:val="14"/>
              </w:rPr>
              <w:t>17</w:t>
            </w:r>
          </w:p>
        </w:tc>
        <w:tc>
          <w:tcPr>
            <w:tcW w:w="610" w:type="dxa"/>
          </w:tcPr>
          <w:p w14:paraId="38835625" w14:textId="77777777" w:rsidR="00275643" w:rsidRDefault="00275643">
            <w:pPr>
              <w:pStyle w:val="TableParagraph"/>
              <w:rPr>
                <w:sz w:val="14"/>
              </w:rPr>
            </w:pPr>
          </w:p>
          <w:p w14:paraId="38835626" w14:textId="77777777" w:rsidR="00275643" w:rsidRDefault="00275643">
            <w:pPr>
              <w:pStyle w:val="TableParagraph"/>
              <w:spacing w:before="16"/>
              <w:rPr>
                <w:sz w:val="14"/>
              </w:rPr>
            </w:pPr>
          </w:p>
          <w:p w14:paraId="38835627" w14:textId="77777777" w:rsidR="00275643" w:rsidRDefault="00000000">
            <w:pPr>
              <w:pStyle w:val="TableParagraph"/>
              <w:ind w:left="15" w:right="54"/>
              <w:jc w:val="center"/>
              <w:rPr>
                <w:b/>
                <w:sz w:val="14"/>
              </w:rPr>
            </w:pPr>
            <w:r>
              <w:rPr>
                <w:b/>
                <w:color w:val="333333"/>
                <w:sz w:val="14"/>
              </w:rPr>
              <w:t>P-</w:t>
            </w:r>
            <w:r>
              <w:rPr>
                <w:b/>
                <w:color w:val="333333"/>
                <w:spacing w:val="-5"/>
                <w:sz w:val="14"/>
              </w:rPr>
              <w:t>176</w:t>
            </w:r>
          </w:p>
        </w:tc>
        <w:tc>
          <w:tcPr>
            <w:tcW w:w="800" w:type="dxa"/>
          </w:tcPr>
          <w:p w14:paraId="38835628" w14:textId="77777777" w:rsidR="00275643" w:rsidRDefault="00275643">
            <w:pPr>
              <w:pStyle w:val="TableParagraph"/>
              <w:rPr>
                <w:sz w:val="14"/>
              </w:rPr>
            </w:pPr>
          </w:p>
          <w:p w14:paraId="38835629" w14:textId="77777777" w:rsidR="00275643" w:rsidRDefault="00275643">
            <w:pPr>
              <w:pStyle w:val="TableParagraph"/>
              <w:spacing w:before="16"/>
              <w:rPr>
                <w:sz w:val="14"/>
              </w:rPr>
            </w:pPr>
          </w:p>
          <w:p w14:paraId="3883562A" w14:textId="77777777" w:rsidR="00275643" w:rsidRDefault="00000000">
            <w:pPr>
              <w:pStyle w:val="TableParagraph"/>
              <w:ind w:left="16" w:right="174"/>
              <w:jc w:val="center"/>
              <w:rPr>
                <w:sz w:val="14"/>
              </w:rPr>
            </w:pPr>
            <w:r>
              <w:rPr>
                <w:color w:val="333333"/>
                <w:sz w:val="14"/>
              </w:rPr>
              <w:t>Shut-</w:t>
            </w:r>
            <w:r>
              <w:rPr>
                <w:color w:val="333333"/>
                <w:spacing w:val="-5"/>
                <w:sz w:val="14"/>
              </w:rPr>
              <w:t>in</w:t>
            </w:r>
          </w:p>
        </w:tc>
        <w:tc>
          <w:tcPr>
            <w:tcW w:w="900" w:type="dxa"/>
          </w:tcPr>
          <w:p w14:paraId="3883562B" w14:textId="77777777" w:rsidR="00275643" w:rsidRDefault="00275643">
            <w:pPr>
              <w:pStyle w:val="TableParagraph"/>
              <w:rPr>
                <w:sz w:val="14"/>
              </w:rPr>
            </w:pPr>
          </w:p>
          <w:p w14:paraId="3883562C" w14:textId="77777777" w:rsidR="00275643" w:rsidRDefault="00275643">
            <w:pPr>
              <w:pStyle w:val="TableParagraph"/>
              <w:spacing w:before="16"/>
              <w:rPr>
                <w:sz w:val="14"/>
              </w:rPr>
            </w:pPr>
          </w:p>
          <w:p w14:paraId="3883562D" w14:textId="77777777" w:rsidR="00275643" w:rsidRDefault="00000000">
            <w:pPr>
              <w:pStyle w:val="TableParagraph"/>
              <w:ind w:left="80"/>
              <w:rPr>
                <w:sz w:val="14"/>
              </w:rPr>
            </w:pPr>
            <w:r>
              <w:rPr>
                <w:color w:val="333333"/>
                <w:spacing w:val="-2"/>
                <w:sz w:val="14"/>
              </w:rPr>
              <w:t>EOC/PAL</w:t>
            </w:r>
          </w:p>
        </w:tc>
        <w:tc>
          <w:tcPr>
            <w:tcW w:w="610" w:type="dxa"/>
          </w:tcPr>
          <w:p w14:paraId="3883562E" w14:textId="77777777" w:rsidR="00275643" w:rsidRDefault="00275643">
            <w:pPr>
              <w:pStyle w:val="TableParagraph"/>
              <w:rPr>
                <w:sz w:val="14"/>
              </w:rPr>
            </w:pPr>
          </w:p>
          <w:p w14:paraId="3883562F" w14:textId="77777777" w:rsidR="00275643" w:rsidRDefault="00275643">
            <w:pPr>
              <w:pStyle w:val="TableParagraph"/>
              <w:spacing w:before="16"/>
              <w:rPr>
                <w:sz w:val="14"/>
              </w:rPr>
            </w:pPr>
          </w:p>
          <w:p w14:paraId="38835630" w14:textId="77777777" w:rsidR="00275643" w:rsidRDefault="00000000">
            <w:pPr>
              <w:pStyle w:val="TableParagraph"/>
              <w:ind w:left="66" w:right="130"/>
              <w:jc w:val="center"/>
              <w:rPr>
                <w:sz w:val="14"/>
              </w:rPr>
            </w:pPr>
            <w:r>
              <w:rPr>
                <w:color w:val="333333"/>
                <w:spacing w:val="-2"/>
                <w:sz w:val="14"/>
              </w:rPr>
              <w:t>3,250</w:t>
            </w:r>
          </w:p>
        </w:tc>
        <w:tc>
          <w:tcPr>
            <w:tcW w:w="680" w:type="dxa"/>
          </w:tcPr>
          <w:p w14:paraId="38835631" w14:textId="77777777" w:rsidR="00275643" w:rsidRDefault="00275643">
            <w:pPr>
              <w:pStyle w:val="TableParagraph"/>
              <w:rPr>
                <w:sz w:val="14"/>
              </w:rPr>
            </w:pPr>
          </w:p>
          <w:p w14:paraId="38835632" w14:textId="77777777" w:rsidR="00275643" w:rsidRDefault="00275643">
            <w:pPr>
              <w:pStyle w:val="TableParagraph"/>
              <w:spacing w:before="16"/>
              <w:rPr>
                <w:sz w:val="14"/>
              </w:rPr>
            </w:pPr>
          </w:p>
          <w:p w14:paraId="38835633" w14:textId="77777777" w:rsidR="00275643" w:rsidRDefault="00000000">
            <w:pPr>
              <w:pStyle w:val="TableParagraph"/>
              <w:ind w:left="86"/>
              <w:rPr>
                <w:sz w:val="14"/>
              </w:rPr>
            </w:pPr>
            <w:r>
              <w:rPr>
                <w:color w:val="333333"/>
                <w:spacing w:val="-10"/>
                <w:sz w:val="14"/>
              </w:rPr>
              <w:t>0</w:t>
            </w:r>
          </w:p>
        </w:tc>
        <w:tc>
          <w:tcPr>
            <w:tcW w:w="810" w:type="dxa"/>
          </w:tcPr>
          <w:p w14:paraId="38835634" w14:textId="77777777" w:rsidR="00275643" w:rsidRDefault="00275643">
            <w:pPr>
              <w:pStyle w:val="TableParagraph"/>
              <w:rPr>
                <w:sz w:val="14"/>
              </w:rPr>
            </w:pPr>
          </w:p>
          <w:p w14:paraId="38835635" w14:textId="77777777" w:rsidR="00275643" w:rsidRDefault="00275643">
            <w:pPr>
              <w:pStyle w:val="TableParagraph"/>
              <w:spacing w:before="16"/>
              <w:rPr>
                <w:sz w:val="14"/>
              </w:rPr>
            </w:pPr>
          </w:p>
          <w:p w14:paraId="38835636" w14:textId="77777777" w:rsidR="00275643" w:rsidRDefault="00000000">
            <w:pPr>
              <w:pStyle w:val="TableParagraph"/>
              <w:ind w:left="88"/>
              <w:rPr>
                <w:sz w:val="14"/>
              </w:rPr>
            </w:pPr>
            <w:r>
              <w:rPr>
                <w:color w:val="333333"/>
                <w:spacing w:val="-5"/>
                <w:sz w:val="14"/>
              </w:rPr>
              <w:t>300</w:t>
            </w:r>
          </w:p>
        </w:tc>
        <w:tc>
          <w:tcPr>
            <w:tcW w:w="850" w:type="dxa"/>
          </w:tcPr>
          <w:p w14:paraId="38835637" w14:textId="77777777" w:rsidR="00275643" w:rsidRDefault="00275643">
            <w:pPr>
              <w:pStyle w:val="TableParagraph"/>
              <w:rPr>
                <w:sz w:val="14"/>
              </w:rPr>
            </w:pPr>
          </w:p>
          <w:p w14:paraId="38835638" w14:textId="77777777" w:rsidR="00275643" w:rsidRDefault="00275643">
            <w:pPr>
              <w:pStyle w:val="TableParagraph"/>
              <w:spacing w:before="16"/>
              <w:rPr>
                <w:sz w:val="14"/>
              </w:rPr>
            </w:pPr>
          </w:p>
          <w:p w14:paraId="38835639" w14:textId="77777777" w:rsidR="00275643" w:rsidRDefault="00000000">
            <w:pPr>
              <w:pStyle w:val="TableParagraph"/>
              <w:ind w:left="88"/>
              <w:rPr>
                <w:sz w:val="14"/>
              </w:rPr>
            </w:pPr>
            <w:r>
              <w:rPr>
                <w:color w:val="333333"/>
                <w:spacing w:val="-2"/>
                <w:sz w:val="14"/>
              </w:rPr>
              <w:t>ESPCP</w:t>
            </w:r>
          </w:p>
        </w:tc>
        <w:tc>
          <w:tcPr>
            <w:tcW w:w="660" w:type="dxa"/>
          </w:tcPr>
          <w:p w14:paraId="3883563A" w14:textId="77777777" w:rsidR="00275643" w:rsidRDefault="00275643">
            <w:pPr>
              <w:pStyle w:val="TableParagraph"/>
              <w:rPr>
                <w:sz w:val="14"/>
              </w:rPr>
            </w:pPr>
          </w:p>
          <w:p w14:paraId="3883563B" w14:textId="77777777" w:rsidR="00275643" w:rsidRDefault="00275643">
            <w:pPr>
              <w:pStyle w:val="TableParagraph"/>
              <w:spacing w:before="16"/>
              <w:rPr>
                <w:sz w:val="14"/>
              </w:rPr>
            </w:pPr>
          </w:p>
          <w:p w14:paraId="3883563C" w14:textId="77777777" w:rsidR="00275643" w:rsidRDefault="00000000">
            <w:pPr>
              <w:pStyle w:val="TableParagraph"/>
              <w:ind w:left="80"/>
              <w:rPr>
                <w:sz w:val="14"/>
              </w:rPr>
            </w:pPr>
            <w:r>
              <w:rPr>
                <w:color w:val="333333"/>
                <w:spacing w:val="-4"/>
                <w:sz w:val="14"/>
              </w:rPr>
              <w:t>0.49</w:t>
            </w:r>
          </w:p>
        </w:tc>
        <w:tc>
          <w:tcPr>
            <w:tcW w:w="930" w:type="dxa"/>
          </w:tcPr>
          <w:p w14:paraId="3883563D" w14:textId="77777777" w:rsidR="00275643" w:rsidRDefault="00275643">
            <w:pPr>
              <w:pStyle w:val="TableParagraph"/>
              <w:rPr>
                <w:sz w:val="14"/>
              </w:rPr>
            </w:pPr>
          </w:p>
          <w:p w14:paraId="3883563E" w14:textId="77777777" w:rsidR="00275643" w:rsidRDefault="00275643">
            <w:pPr>
              <w:pStyle w:val="TableParagraph"/>
              <w:spacing w:before="16"/>
              <w:rPr>
                <w:sz w:val="14"/>
              </w:rPr>
            </w:pPr>
          </w:p>
          <w:p w14:paraId="3883563F" w14:textId="77777777" w:rsidR="00275643" w:rsidRDefault="00000000">
            <w:pPr>
              <w:pStyle w:val="TableParagraph"/>
              <w:ind w:left="86"/>
              <w:rPr>
                <w:sz w:val="14"/>
              </w:rPr>
            </w:pPr>
            <w:r>
              <w:rPr>
                <w:color w:val="333333"/>
                <w:spacing w:val="-2"/>
                <w:sz w:val="14"/>
              </w:rPr>
              <w:t>$1,633</w:t>
            </w:r>
          </w:p>
        </w:tc>
        <w:tc>
          <w:tcPr>
            <w:tcW w:w="950" w:type="dxa"/>
          </w:tcPr>
          <w:p w14:paraId="38835640" w14:textId="77777777" w:rsidR="00275643" w:rsidRDefault="00275643">
            <w:pPr>
              <w:pStyle w:val="TableParagraph"/>
              <w:rPr>
                <w:sz w:val="14"/>
              </w:rPr>
            </w:pPr>
          </w:p>
          <w:p w14:paraId="38835641" w14:textId="77777777" w:rsidR="00275643" w:rsidRDefault="00275643">
            <w:pPr>
              <w:pStyle w:val="TableParagraph"/>
              <w:spacing w:before="16"/>
              <w:rPr>
                <w:sz w:val="14"/>
              </w:rPr>
            </w:pPr>
          </w:p>
          <w:p w14:paraId="38835642" w14:textId="77777777" w:rsidR="00275643" w:rsidRDefault="00000000">
            <w:pPr>
              <w:pStyle w:val="TableParagraph"/>
              <w:ind w:left="86"/>
              <w:rPr>
                <w:sz w:val="14"/>
              </w:rPr>
            </w:pPr>
            <w:r>
              <w:rPr>
                <w:color w:val="333333"/>
                <w:spacing w:val="-10"/>
                <w:sz w:val="14"/>
              </w:rPr>
              <w:t>3</w:t>
            </w:r>
          </w:p>
        </w:tc>
        <w:tc>
          <w:tcPr>
            <w:tcW w:w="470" w:type="dxa"/>
          </w:tcPr>
          <w:p w14:paraId="38835643" w14:textId="77777777" w:rsidR="00275643" w:rsidRDefault="00275643">
            <w:pPr>
              <w:pStyle w:val="TableParagraph"/>
              <w:rPr>
                <w:sz w:val="14"/>
              </w:rPr>
            </w:pPr>
          </w:p>
          <w:p w14:paraId="38835644" w14:textId="77777777" w:rsidR="00275643" w:rsidRDefault="00275643">
            <w:pPr>
              <w:pStyle w:val="TableParagraph"/>
              <w:spacing w:before="16"/>
              <w:rPr>
                <w:sz w:val="14"/>
              </w:rPr>
            </w:pPr>
          </w:p>
          <w:p w14:paraId="38835645" w14:textId="77777777" w:rsidR="00275643" w:rsidRDefault="00000000">
            <w:pPr>
              <w:pStyle w:val="TableParagraph"/>
              <w:ind w:left="81"/>
              <w:rPr>
                <w:sz w:val="14"/>
              </w:rPr>
            </w:pPr>
            <w:r>
              <w:rPr>
                <w:color w:val="333333"/>
                <w:spacing w:val="-10"/>
                <w:sz w:val="14"/>
              </w:rPr>
              <w:t>3</w:t>
            </w:r>
          </w:p>
        </w:tc>
        <w:tc>
          <w:tcPr>
            <w:tcW w:w="570" w:type="dxa"/>
          </w:tcPr>
          <w:p w14:paraId="38835646" w14:textId="77777777" w:rsidR="00275643" w:rsidRDefault="00275643">
            <w:pPr>
              <w:pStyle w:val="TableParagraph"/>
              <w:rPr>
                <w:sz w:val="14"/>
              </w:rPr>
            </w:pPr>
          </w:p>
          <w:p w14:paraId="38835647" w14:textId="77777777" w:rsidR="00275643" w:rsidRDefault="00275643">
            <w:pPr>
              <w:pStyle w:val="TableParagraph"/>
              <w:spacing w:before="16"/>
              <w:rPr>
                <w:sz w:val="14"/>
              </w:rPr>
            </w:pPr>
          </w:p>
          <w:p w14:paraId="38835648" w14:textId="77777777" w:rsidR="00275643" w:rsidRDefault="00000000">
            <w:pPr>
              <w:pStyle w:val="TableParagraph"/>
              <w:ind w:left="85"/>
              <w:rPr>
                <w:sz w:val="14"/>
              </w:rPr>
            </w:pPr>
            <w:r>
              <w:rPr>
                <w:color w:val="333333"/>
                <w:spacing w:val="-10"/>
                <w:sz w:val="14"/>
              </w:rPr>
              <w:t>2</w:t>
            </w:r>
          </w:p>
        </w:tc>
        <w:tc>
          <w:tcPr>
            <w:tcW w:w="273" w:type="dxa"/>
            <w:tcBorders>
              <w:right w:val="nil"/>
            </w:tcBorders>
          </w:tcPr>
          <w:p w14:paraId="38835649" w14:textId="77777777" w:rsidR="00275643" w:rsidRDefault="00000000">
            <w:pPr>
              <w:pStyle w:val="TableParagraph"/>
              <w:spacing w:before="108" w:line="343" w:lineRule="auto"/>
              <w:ind w:left="85" w:right="-29"/>
              <w:jc w:val="both"/>
              <w:rPr>
                <w:sz w:val="14"/>
              </w:rPr>
            </w:pPr>
            <w:r>
              <w:rPr>
                <w:color w:val="333333"/>
                <w:spacing w:val="-6"/>
                <w:sz w:val="14"/>
              </w:rPr>
              <w:t>Me</w:t>
            </w:r>
            <w:r>
              <w:rPr>
                <w:color w:val="333333"/>
                <w:spacing w:val="40"/>
                <w:sz w:val="14"/>
              </w:rPr>
              <w:t xml:space="preserve"> </w:t>
            </w:r>
            <w:r>
              <w:rPr>
                <w:color w:val="333333"/>
                <w:spacing w:val="-4"/>
                <w:sz w:val="14"/>
              </w:rPr>
              <w:t>Pri</w:t>
            </w:r>
            <w:r>
              <w:rPr>
                <w:color w:val="333333"/>
                <w:spacing w:val="40"/>
                <w:sz w:val="14"/>
              </w:rPr>
              <w:t xml:space="preserve"> </w:t>
            </w:r>
            <w:r>
              <w:rPr>
                <w:color w:val="333333"/>
                <w:spacing w:val="-5"/>
                <w:sz w:val="14"/>
              </w:rPr>
              <w:t>ES</w:t>
            </w:r>
          </w:p>
        </w:tc>
      </w:tr>
      <w:tr w:rsidR="00275643" w14:paraId="38835673" w14:textId="77777777">
        <w:trPr>
          <w:trHeight w:val="850"/>
        </w:trPr>
        <w:tc>
          <w:tcPr>
            <w:tcW w:w="520" w:type="dxa"/>
          </w:tcPr>
          <w:p w14:paraId="3883564B" w14:textId="77777777" w:rsidR="00275643" w:rsidRDefault="00275643">
            <w:pPr>
              <w:pStyle w:val="TableParagraph"/>
              <w:rPr>
                <w:sz w:val="14"/>
              </w:rPr>
            </w:pPr>
          </w:p>
          <w:p w14:paraId="3883564C" w14:textId="77777777" w:rsidR="00275643" w:rsidRDefault="00275643">
            <w:pPr>
              <w:pStyle w:val="TableParagraph"/>
              <w:spacing w:before="16"/>
              <w:rPr>
                <w:sz w:val="14"/>
              </w:rPr>
            </w:pPr>
          </w:p>
          <w:p w14:paraId="3883564D" w14:textId="77777777" w:rsidR="00275643" w:rsidRDefault="00000000">
            <w:pPr>
              <w:pStyle w:val="TableParagraph"/>
              <w:ind w:left="85"/>
              <w:rPr>
                <w:sz w:val="14"/>
              </w:rPr>
            </w:pPr>
            <w:r>
              <w:rPr>
                <w:color w:val="333333"/>
                <w:spacing w:val="-5"/>
                <w:sz w:val="14"/>
              </w:rPr>
              <w:t>18</w:t>
            </w:r>
          </w:p>
        </w:tc>
        <w:tc>
          <w:tcPr>
            <w:tcW w:w="610" w:type="dxa"/>
          </w:tcPr>
          <w:p w14:paraId="3883564E" w14:textId="77777777" w:rsidR="00275643" w:rsidRDefault="00275643">
            <w:pPr>
              <w:pStyle w:val="TableParagraph"/>
              <w:rPr>
                <w:sz w:val="14"/>
              </w:rPr>
            </w:pPr>
          </w:p>
          <w:p w14:paraId="3883564F" w14:textId="77777777" w:rsidR="00275643" w:rsidRDefault="00275643">
            <w:pPr>
              <w:pStyle w:val="TableParagraph"/>
              <w:spacing w:before="16"/>
              <w:rPr>
                <w:sz w:val="14"/>
              </w:rPr>
            </w:pPr>
          </w:p>
          <w:p w14:paraId="38835650" w14:textId="77777777" w:rsidR="00275643" w:rsidRDefault="00000000">
            <w:pPr>
              <w:pStyle w:val="TableParagraph"/>
              <w:ind w:left="15" w:right="54"/>
              <w:jc w:val="center"/>
              <w:rPr>
                <w:b/>
                <w:sz w:val="14"/>
              </w:rPr>
            </w:pPr>
            <w:r>
              <w:rPr>
                <w:b/>
                <w:color w:val="333333"/>
                <w:sz w:val="14"/>
              </w:rPr>
              <w:t>P-</w:t>
            </w:r>
            <w:r>
              <w:rPr>
                <w:b/>
                <w:color w:val="333333"/>
                <w:spacing w:val="-5"/>
                <w:sz w:val="14"/>
              </w:rPr>
              <w:t>181</w:t>
            </w:r>
          </w:p>
        </w:tc>
        <w:tc>
          <w:tcPr>
            <w:tcW w:w="800" w:type="dxa"/>
          </w:tcPr>
          <w:p w14:paraId="38835651" w14:textId="77777777" w:rsidR="00275643" w:rsidRDefault="00275643">
            <w:pPr>
              <w:pStyle w:val="TableParagraph"/>
              <w:rPr>
                <w:sz w:val="14"/>
              </w:rPr>
            </w:pPr>
          </w:p>
          <w:p w14:paraId="38835652" w14:textId="77777777" w:rsidR="00275643" w:rsidRDefault="00275643">
            <w:pPr>
              <w:pStyle w:val="TableParagraph"/>
              <w:spacing w:before="16"/>
              <w:rPr>
                <w:sz w:val="14"/>
              </w:rPr>
            </w:pPr>
          </w:p>
          <w:p w14:paraId="38835653" w14:textId="77777777" w:rsidR="00275643" w:rsidRDefault="00000000">
            <w:pPr>
              <w:pStyle w:val="TableParagraph"/>
              <w:ind w:left="16" w:right="174"/>
              <w:jc w:val="center"/>
              <w:rPr>
                <w:sz w:val="14"/>
              </w:rPr>
            </w:pPr>
            <w:r>
              <w:rPr>
                <w:color w:val="333333"/>
                <w:sz w:val="14"/>
              </w:rPr>
              <w:t>Shut-</w:t>
            </w:r>
            <w:r>
              <w:rPr>
                <w:color w:val="333333"/>
                <w:spacing w:val="-5"/>
                <w:sz w:val="14"/>
              </w:rPr>
              <w:t>in</w:t>
            </w:r>
          </w:p>
        </w:tc>
        <w:tc>
          <w:tcPr>
            <w:tcW w:w="900" w:type="dxa"/>
          </w:tcPr>
          <w:p w14:paraId="38835654" w14:textId="77777777" w:rsidR="00275643" w:rsidRDefault="00275643">
            <w:pPr>
              <w:pStyle w:val="TableParagraph"/>
              <w:rPr>
                <w:sz w:val="14"/>
              </w:rPr>
            </w:pPr>
          </w:p>
          <w:p w14:paraId="38835655" w14:textId="77777777" w:rsidR="00275643" w:rsidRDefault="00275643">
            <w:pPr>
              <w:pStyle w:val="TableParagraph"/>
              <w:spacing w:before="16"/>
              <w:rPr>
                <w:sz w:val="14"/>
              </w:rPr>
            </w:pPr>
          </w:p>
          <w:p w14:paraId="38835656" w14:textId="77777777" w:rsidR="00275643" w:rsidRDefault="00000000">
            <w:pPr>
              <w:pStyle w:val="TableParagraph"/>
              <w:ind w:left="80"/>
              <w:rPr>
                <w:sz w:val="14"/>
              </w:rPr>
            </w:pPr>
            <w:r>
              <w:rPr>
                <w:color w:val="333333"/>
                <w:spacing w:val="-2"/>
                <w:sz w:val="14"/>
              </w:rPr>
              <w:t>EOC/PAL</w:t>
            </w:r>
          </w:p>
        </w:tc>
        <w:tc>
          <w:tcPr>
            <w:tcW w:w="610" w:type="dxa"/>
          </w:tcPr>
          <w:p w14:paraId="38835657" w14:textId="77777777" w:rsidR="00275643" w:rsidRDefault="00275643">
            <w:pPr>
              <w:pStyle w:val="TableParagraph"/>
              <w:rPr>
                <w:sz w:val="14"/>
              </w:rPr>
            </w:pPr>
          </w:p>
          <w:p w14:paraId="38835658" w14:textId="77777777" w:rsidR="00275643" w:rsidRDefault="00275643">
            <w:pPr>
              <w:pStyle w:val="TableParagraph"/>
              <w:spacing w:before="16"/>
              <w:rPr>
                <w:sz w:val="14"/>
              </w:rPr>
            </w:pPr>
          </w:p>
          <w:p w14:paraId="38835659" w14:textId="77777777" w:rsidR="00275643" w:rsidRDefault="00000000">
            <w:pPr>
              <w:pStyle w:val="TableParagraph"/>
              <w:ind w:left="66" w:right="130"/>
              <w:jc w:val="center"/>
              <w:rPr>
                <w:sz w:val="14"/>
              </w:rPr>
            </w:pPr>
            <w:r>
              <w:rPr>
                <w:color w:val="333333"/>
                <w:spacing w:val="-2"/>
                <w:sz w:val="14"/>
              </w:rPr>
              <w:t>3,600</w:t>
            </w:r>
          </w:p>
        </w:tc>
        <w:tc>
          <w:tcPr>
            <w:tcW w:w="680" w:type="dxa"/>
          </w:tcPr>
          <w:p w14:paraId="3883565A" w14:textId="77777777" w:rsidR="00275643" w:rsidRDefault="00275643">
            <w:pPr>
              <w:pStyle w:val="TableParagraph"/>
              <w:rPr>
                <w:sz w:val="14"/>
              </w:rPr>
            </w:pPr>
          </w:p>
          <w:p w14:paraId="3883565B" w14:textId="77777777" w:rsidR="00275643" w:rsidRDefault="00275643">
            <w:pPr>
              <w:pStyle w:val="TableParagraph"/>
              <w:spacing w:before="16"/>
              <w:rPr>
                <w:sz w:val="14"/>
              </w:rPr>
            </w:pPr>
          </w:p>
          <w:p w14:paraId="3883565C" w14:textId="77777777" w:rsidR="00275643" w:rsidRDefault="00000000">
            <w:pPr>
              <w:pStyle w:val="TableParagraph"/>
              <w:ind w:left="86"/>
              <w:rPr>
                <w:sz w:val="14"/>
              </w:rPr>
            </w:pPr>
            <w:r>
              <w:rPr>
                <w:color w:val="333333"/>
                <w:spacing w:val="-10"/>
                <w:sz w:val="14"/>
              </w:rPr>
              <w:t>0</w:t>
            </w:r>
          </w:p>
        </w:tc>
        <w:tc>
          <w:tcPr>
            <w:tcW w:w="810" w:type="dxa"/>
          </w:tcPr>
          <w:p w14:paraId="3883565D" w14:textId="77777777" w:rsidR="00275643" w:rsidRDefault="00275643">
            <w:pPr>
              <w:pStyle w:val="TableParagraph"/>
              <w:rPr>
                <w:sz w:val="14"/>
              </w:rPr>
            </w:pPr>
          </w:p>
          <w:p w14:paraId="3883565E" w14:textId="77777777" w:rsidR="00275643" w:rsidRDefault="00275643">
            <w:pPr>
              <w:pStyle w:val="TableParagraph"/>
              <w:spacing w:before="16"/>
              <w:rPr>
                <w:sz w:val="14"/>
              </w:rPr>
            </w:pPr>
          </w:p>
          <w:p w14:paraId="3883565F" w14:textId="77777777" w:rsidR="00275643" w:rsidRDefault="00000000">
            <w:pPr>
              <w:pStyle w:val="TableParagraph"/>
              <w:ind w:left="88"/>
              <w:rPr>
                <w:sz w:val="14"/>
              </w:rPr>
            </w:pPr>
            <w:r>
              <w:rPr>
                <w:color w:val="333333"/>
                <w:spacing w:val="-5"/>
                <w:sz w:val="14"/>
              </w:rPr>
              <w:t>400</w:t>
            </w:r>
          </w:p>
        </w:tc>
        <w:tc>
          <w:tcPr>
            <w:tcW w:w="850" w:type="dxa"/>
          </w:tcPr>
          <w:p w14:paraId="38835660" w14:textId="77777777" w:rsidR="00275643" w:rsidRDefault="00275643">
            <w:pPr>
              <w:pStyle w:val="TableParagraph"/>
              <w:rPr>
                <w:sz w:val="14"/>
              </w:rPr>
            </w:pPr>
          </w:p>
          <w:p w14:paraId="38835661" w14:textId="77777777" w:rsidR="00275643" w:rsidRDefault="00275643">
            <w:pPr>
              <w:pStyle w:val="TableParagraph"/>
              <w:spacing w:before="16"/>
              <w:rPr>
                <w:sz w:val="14"/>
              </w:rPr>
            </w:pPr>
          </w:p>
          <w:p w14:paraId="38835662" w14:textId="77777777" w:rsidR="00275643" w:rsidRDefault="00000000">
            <w:pPr>
              <w:pStyle w:val="TableParagraph"/>
              <w:ind w:left="88"/>
              <w:rPr>
                <w:sz w:val="14"/>
              </w:rPr>
            </w:pPr>
            <w:r>
              <w:rPr>
                <w:color w:val="333333"/>
                <w:spacing w:val="-2"/>
                <w:sz w:val="14"/>
              </w:rPr>
              <w:t>ESPCP</w:t>
            </w:r>
          </w:p>
        </w:tc>
        <w:tc>
          <w:tcPr>
            <w:tcW w:w="660" w:type="dxa"/>
          </w:tcPr>
          <w:p w14:paraId="38835663" w14:textId="77777777" w:rsidR="00275643" w:rsidRDefault="00275643">
            <w:pPr>
              <w:pStyle w:val="TableParagraph"/>
              <w:rPr>
                <w:sz w:val="14"/>
              </w:rPr>
            </w:pPr>
          </w:p>
          <w:p w14:paraId="38835664" w14:textId="77777777" w:rsidR="00275643" w:rsidRDefault="00275643">
            <w:pPr>
              <w:pStyle w:val="TableParagraph"/>
              <w:spacing w:before="16"/>
              <w:rPr>
                <w:sz w:val="14"/>
              </w:rPr>
            </w:pPr>
          </w:p>
          <w:p w14:paraId="38835665" w14:textId="77777777" w:rsidR="00275643" w:rsidRDefault="00000000">
            <w:pPr>
              <w:pStyle w:val="TableParagraph"/>
              <w:ind w:left="80"/>
              <w:rPr>
                <w:sz w:val="14"/>
              </w:rPr>
            </w:pPr>
            <w:r>
              <w:rPr>
                <w:color w:val="333333"/>
                <w:spacing w:val="-4"/>
                <w:sz w:val="14"/>
              </w:rPr>
              <w:t>0.49</w:t>
            </w:r>
          </w:p>
        </w:tc>
        <w:tc>
          <w:tcPr>
            <w:tcW w:w="930" w:type="dxa"/>
          </w:tcPr>
          <w:p w14:paraId="38835666" w14:textId="77777777" w:rsidR="00275643" w:rsidRDefault="00275643">
            <w:pPr>
              <w:pStyle w:val="TableParagraph"/>
              <w:rPr>
                <w:sz w:val="14"/>
              </w:rPr>
            </w:pPr>
          </w:p>
          <w:p w14:paraId="38835667" w14:textId="77777777" w:rsidR="00275643" w:rsidRDefault="00275643">
            <w:pPr>
              <w:pStyle w:val="TableParagraph"/>
              <w:spacing w:before="16"/>
              <w:rPr>
                <w:sz w:val="14"/>
              </w:rPr>
            </w:pPr>
          </w:p>
          <w:p w14:paraId="38835668" w14:textId="77777777" w:rsidR="00275643" w:rsidRDefault="00000000">
            <w:pPr>
              <w:pStyle w:val="TableParagraph"/>
              <w:ind w:left="86"/>
              <w:rPr>
                <w:sz w:val="14"/>
              </w:rPr>
            </w:pPr>
            <w:r>
              <w:rPr>
                <w:color w:val="333333"/>
                <w:spacing w:val="-2"/>
                <w:sz w:val="14"/>
              </w:rPr>
              <w:t>$1,225</w:t>
            </w:r>
          </w:p>
        </w:tc>
        <w:tc>
          <w:tcPr>
            <w:tcW w:w="950" w:type="dxa"/>
          </w:tcPr>
          <w:p w14:paraId="38835669" w14:textId="77777777" w:rsidR="00275643" w:rsidRDefault="00275643">
            <w:pPr>
              <w:pStyle w:val="TableParagraph"/>
              <w:rPr>
                <w:sz w:val="14"/>
              </w:rPr>
            </w:pPr>
          </w:p>
          <w:p w14:paraId="3883566A" w14:textId="77777777" w:rsidR="00275643" w:rsidRDefault="00275643">
            <w:pPr>
              <w:pStyle w:val="TableParagraph"/>
              <w:spacing w:before="16"/>
              <w:rPr>
                <w:sz w:val="14"/>
              </w:rPr>
            </w:pPr>
          </w:p>
          <w:p w14:paraId="3883566B" w14:textId="77777777" w:rsidR="00275643" w:rsidRDefault="00000000">
            <w:pPr>
              <w:pStyle w:val="TableParagraph"/>
              <w:ind w:left="86"/>
              <w:rPr>
                <w:sz w:val="14"/>
              </w:rPr>
            </w:pPr>
            <w:r>
              <w:rPr>
                <w:color w:val="333333"/>
                <w:spacing w:val="-10"/>
                <w:sz w:val="14"/>
              </w:rPr>
              <w:t>4</w:t>
            </w:r>
          </w:p>
        </w:tc>
        <w:tc>
          <w:tcPr>
            <w:tcW w:w="470" w:type="dxa"/>
          </w:tcPr>
          <w:p w14:paraId="3883566C" w14:textId="77777777" w:rsidR="00275643" w:rsidRDefault="00275643">
            <w:pPr>
              <w:pStyle w:val="TableParagraph"/>
              <w:rPr>
                <w:sz w:val="14"/>
              </w:rPr>
            </w:pPr>
          </w:p>
          <w:p w14:paraId="3883566D" w14:textId="77777777" w:rsidR="00275643" w:rsidRDefault="00275643">
            <w:pPr>
              <w:pStyle w:val="TableParagraph"/>
              <w:spacing w:before="16"/>
              <w:rPr>
                <w:sz w:val="14"/>
              </w:rPr>
            </w:pPr>
          </w:p>
          <w:p w14:paraId="3883566E" w14:textId="77777777" w:rsidR="00275643" w:rsidRDefault="00000000">
            <w:pPr>
              <w:pStyle w:val="TableParagraph"/>
              <w:ind w:left="81"/>
              <w:rPr>
                <w:sz w:val="14"/>
              </w:rPr>
            </w:pPr>
            <w:r>
              <w:rPr>
                <w:color w:val="333333"/>
                <w:spacing w:val="-10"/>
                <w:sz w:val="14"/>
              </w:rPr>
              <w:t>3</w:t>
            </w:r>
          </w:p>
        </w:tc>
        <w:tc>
          <w:tcPr>
            <w:tcW w:w="570" w:type="dxa"/>
          </w:tcPr>
          <w:p w14:paraId="3883566F" w14:textId="77777777" w:rsidR="00275643" w:rsidRDefault="00275643">
            <w:pPr>
              <w:pStyle w:val="TableParagraph"/>
              <w:rPr>
                <w:sz w:val="14"/>
              </w:rPr>
            </w:pPr>
          </w:p>
          <w:p w14:paraId="38835670" w14:textId="77777777" w:rsidR="00275643" w:rsidRDefault="00275643">
            <w:pPr>
              <w:pStyle w:val="TableParagraph"/>
              <w:spacing w:before="16"/>
              <w:rPr>
                <w:sz w:val="14"/>
              </w:rPr>
            </w:pPr>
          </w:p>
          <w:p w14:paraId="38835671" w14:textId="77777777" w:rsidR="00275643" w:rsidRDefault="00000000">
            <w:pPr>
              <w:pStyle w:val="TableParagraph"/>
              <w:ind w:left="85"/>
              <w:rPr>
                <w:sz w:val="14"/>
              </w:rPr>
            </w:pPr>
            <w:r>
              <w:rPr>
                <w:color w:val="333333"/>
                <w:spacing w:val="-10"/>
                <w:sz w:val="14"/>
              </w:rPr>
              <w:t>2</w:t>
            </w:r>
          </w:p>
        </w:tc>
        <w:tc>
          <w:tcPr>
            <w:tcW w:w="273" w:type="dxa"/>
            <w:tcBorders>
              <w:right w:val="nil"/>
            </w:tcBorders>
          </w:tcPr>
          <w:p w14:paraId="38835672" w14:textId="77777777" w:rsidR="00275643" w:rsidRDefault="00000000">
            <w:pPr>
              <w:pStyle w:val="TableParagraph"/>
              <w:spacing w:before="108" w:line="343" w:lineRule="auto"/>
              <w:ind w:left="85" w:right="-15"/>
              <w:jc w:val="both"/>
              <w:rPr>
                <w:sz w:val="14"/>
              </w:rPr>
            </w:pPr>
            <w:r>
              <w:rPr>
                <w:color w:val="333333"/>
                <w:spacing w:val="-6"/>
                <w:sz w:val="14"/>
              </w:rPr>
              <w:t>Lo</w:t>
            </w:r>
            <w:r>
              <w:rPr>
                <w:color w:val="333333"/>
                <w:spacing w:val="40"/>
                <w:sz w:val="14"/>
              </w:rPr>
              <w:t xml:space="preserve"> </w:t>
            </w:r>
            <w:r>
              <w:rPr>
                <w:color w:val="333333"/>
                <w:spacing w:val="-4"/>
                <w:sz w:val="14"/>
              </w:rPr>
              <w:t>Pri</w:t>
            </w:r>
            <w:r>
              <w:rPr>
                <w:color w:val="333333"/>
                <w:spacing w:val="40"/>
                <w:sz w:val="14"/>
              </w:rPr>
              <w:t xml:space="preserve"> </w:t>
            </w:r>
            <w:r>
              <w:rPr>
                <w:color w:val="333333"/>
                <w:spacing w:val="-5"/>
                <w:sz w:val="14"/>
              </w:rPr>
              <w:t>ES</w:t>
            </w:r>
          </w:p>
        </w:tc>
      </w:tr>
      <w:tr w:rsidR="00275643" w14:paraId="3883569C" w14:textId="77777777">
        <w:trPr>
          <w:trHeight w:val="860"/>
        </w:trPr>
        <w:tc>
          <w:tcPr>
            <w:tcW w:w="520" w:type="dxa"/>
          </w:tcPr>
          <w:p w14:paraId="38835674" w14:textId="77777777" w:rsidR="00275643" w:rsidRDefault="00275643">
            <w:pPr>
              <w:pStyle w:val="TableParagraph"/>
              <w:rPr>
                <w:sz w:val="14"/>
              </w:rPr>
            </w:pPr>
          </w:p>
          <w:p w14:paraId="38835675" w14:textId="77777777" w:rsidR="00275643" w:rsidRDefault="00275643">
            <w:pPr>
              <w:pStyle w:val="TableParagraph"/>
              <w:spacing w:before="16"/>
              <w:rPr>
                <w:sz w:val="14"/>
              </w:rPr>
            </w:pPr>
          </w:p>
          <w:p w14:paraId="38835676" w14:textId="77777777" w:rsidR="00275643" w:rsidRDefault="00000000">
            <w:pPr>
              <w:pStyle w:val="TableParagraph"/>
              <w:ind w:left="85"/>
              <w:rPr>
                <w:sz w:val="14"/>
              </w:rPr>
            </w:pPr>
            <w:r>
              <w:rPr>
                <w:color w:val="333333"/>
                <w:spacing w:val="-5"/>
                <w:sz w:val="14"/>
              </w:rPr>
              <w:t>19</w:t>
            </w:r>
          </w:p>
        </w:tc>
        <w:tc>
          <w:tcPr>
            <w:tcW w:w="610" w:type="dxa"/>
          </w:tcPr>
          <w:p w14:paraId="38835677" w14:textId="77777777" w:rsidR="00275643" w:rsidRDefault="00275643">
            <w:pPr>
              <w:pStyle w:val="TableParagraph"/>
              <w:rPr>
                <w:sz w:val="14"/>
              </w:rPr>
            </w:pPr>
          </w:p>
          <w:p w14:paraId="38835678" w14:textId="77777777" w:rsidR="00275643" w:rsidRDefault="00275643">
            <w:pPr>
              <w:pStyle w:val="TableParagraph"/>
              <w:spacing w:before="16"/>
              <w:rPr>
                <w:sz w:val="14"/>
              </w:rPr>
            </w:pPr>
          </w:p>
          <w:p w14:paraId="38835679" w14:textId="77777777" w:rsidR="00275643" w:rsidRDefault="00000000">
            <w:pPr>
              <w:pStyle w:val="TableParagraph"/>
              <w:ind w:left="15" w:right="134"/>
              <w:jc w:val="center"/>
              <w:rPr>
                <w:b/>
                <w:sz w:val="14"/>
              </w:rPr>
            </w:pPr>
            <w:r>
              <w:rPr>
                <w:b/>
                <w:color w:val="333333"/>
                <w:sz w:val="14"/>
              </w:rPr>
              <w:t>P-</w:t>
            </w:r>
            <w:r>
              <w:rPr>
                <w:b/>
                <w:color w:val="333333"/>
                <w:spacing w:val="-5"/>
                <w:sz w:val="14"/>
              </w:rPr>
              <w:t>63</w:t>
            </w:r>
          </w:p>
        </w:tc>
        <w:tc>
          <w:tcPr>
            <w:tcW w:w="800" w:type="dxa"/>
          </w:tcPr>
          <w:p w14:paraId="3883567A" w14:textId="77777777" w:rsidR="00275643" w:rsidRDefault="00275643">
            <w:pPr>
              <w:pStyle w:val="TableParagraph"/>
              <w:rPr>
                <w:sz w:val="14"/>
              </w:rPr>
            </w:pPr>
          </w:p>
          <w:p w14:paraId="3883567B" w14:textId="77777777" w:rsidR="00275643" w:rsidRDefault="00275643">
            <w:pPr>
              <w:pStyle w:val="TableParagraph"/>
              <w:spacing w:before="16"/>
              <w:rPr>
                <w:sz w:val="14"/>
              </w:rPr>
            </w:pPr>
          </w:p>
          <w:p w14:paraId="3883567C" w14:textId="77777777" w:rsidR="00275643" w:rsidRDefault="00000000">
            <w:pPr>
              <w:pStyle w:val="TableParagraph"/>
              <w:ind w:left="16" w:right="174"/>
              <w:jc w:val="center"/>
              <w:rPr>
                <w:sz w:val="14"/>
              </w:rPr>
            </w:pPr>
            <w:r>
              <w:rPr>
                <w:color w:val="333333"/>
                <w:sz w:val="14"/>
              </w:rPr>
              <w:t>Shut-</w:t>
            </w:r>
            <w:r>
              <w:rPr>
                <w:color w:val="333333"/>
                <w:spacing w:val="-5"/>
                <w:sz w:val="14"/>
              </w:rPr>
              <w:t>in</w:t>
            </w:r>
          </w:p>
        </w:tc>
        <w:tc>
          <w:tcPr>
            <w:tcW w:w="900" w:type="dxa"/>
          </w:tcPr>
          <w:p w14:paraId="3883567D" w14:textId="77777777" w:rsidR="00275643" w:rsidRDefault="00275643">
            <w:pPr>
              <w:pStyle w:val="TableParagraph"/>
              <w:rPr>
                <w:sz w:val="14"/>
              </w:rPr>
            </w:pPr>
          </w:p>
          <w:p w14:paraId="3883567E" w14:textId="77777777" w:rsidR="00275643" w:rsidRDefault="00275643">
            <w:pPr>
              <w:pStyle w:val="TableParagraph"/>
              <w:spacing w:before="16"/>
              <w:rPr>
                <w:sz w:val="14"/>
              </w:rPr>
            </w:pPr>
          </w:p>
          <w:p w14:paraId="3883567F" w14:textId="77777777" w:rsidR="00275643" w:rsidRDefault="00000000">
            <w:pPr>
              <w:pStyle w:val="TableParagraph"/>
              <w:ind w:left="80"/>
              <w:rPr>
                <w:sz w:val="14"/>
              </w:rPr>
            </w:pPr>
            <w:r>
              <w:rPr>
                <w:color w:val="333333"/>
                <w:spacing w:val="-2"/>
                <w:sz w:val="14"/>
              </w:rPr>
              <w:t>EOC/PAL</w:t>
            </w:r>
          </w:p>
        </w:tc>
        <w:tc>
          <w:tcPr>
            <w:tcW w:w="610" w:type="dxa"/>
          </w:tcPr>
          <w:p w14:paraId="38835680" w14:textId="77777777" w:rsidR="00275643" w:rsidRDefault="00275643">
            <w:pPr>
              <w:pStyle w:val="TableParagraph"/>
              <w:rPr>
                <w:sz w:val="14"/>
              </w:rPr>
            </w:pPr>
          </w:p>
          <w:p w14:paraId="38835681" w14:textId="77777777" w:rsidR="00275643" w:rsidRDefault="00275643">
            <w:pPr>
              <w:pStyle w:val="TableParagraph"/>
              <w:spacing w:before="16"/>
              <w:rPr>
                <w:sz w:val="14"/>
              </w:rPr>
            </w:pPr>
          </w:p>
          <w:p w14:paraId="38835682" w14:textId="77777777" w:rsidR="00275643" w:rsidRDefault="00000000">
            <w:pPr>
              <w:pStyle w:val="TableParagraph"/>
              <w:ind w:left="66" w:right="130"/>
              <w:jc w:val="center"/>
              <w:rPr>
                <w:sz w:val="14"/>
              </w:rPr>
            </w:pPr>
            <w:r>
              <w:rPr>
                <w:color w:val="333333"/>
                <w:spacing w:val="-2"/>
                <w:sz w:val="14"/>
              </w:rPr>
              <w:t>2,800</w:t>
            </w:r>
          </w:p>
        </w:tc>
        <w:tc>
          <w:tcPr>
            <w:tcW w:w="680" w:type="dxa"/>
          </w:tcPr>
          <w:p w14:paraId="38835683" w14:textId="77777777" w:rsidR="00275643" w:rsidRDefault="00275643">
            <w:pPr>
              <w:pStyle w:val="TableParagraph"/>
              <w:rPr>
                <w:sz w:val="14"/>
              </w:rPr>
            </w:pPr>
          </w:p>
          <w:p w14:paraId="38835684" w14:textId="77777777" w:rsidR="00275643" w:rsidRDefault="00275643">
            <w:pPr>
              <w:pStyle w:val="TableParagraph"/>
              <w:spacing w:before="16"/>
              <w:rPr>
                <w:sz w:val="14"/>
              </w:rPr>
            </w:pPr>
          </w:p>
          <w:p w14:paraId="38835685" w14:textId="77777777" w:rsidR="00275643" w:rsidRDefault="00000000">
            <w:pPr>
              <w:pStyle w:val="TableParagraph"/>
              <w:ind w:left="86"/>
              <w:rPr>
                <w:sz w:val="14"/>
              </w:rPr>
            </w:pPr>
            <w:r>
              <w:rPr>
                <w:color w:val="333333"/>
                <w:spacing w:val="-10"/>
                <w:sz w:val="14"/>
              </w:rPr>
              <w:t>0</w:t>
            </w:r>
          </w:p>
        </w:tc>
        <w:tc>
          <w:tcPr>
            <w:tcW w:w="810" w:type="dxa"/>
          </w:tcPr>
          <w:p w14:paraId="38835686" w14:textId="77777777" w:rsidR="00275643" w:rsidRDefault="00275643">
            <w:pPr>
              <w:pStyle w:val="TableParagraph"/>
              <w:rPr>
                <w:sz w:val="14"/>
              </w:rPr>
            </w:pPr>
          </w:p>
          <w:p w14:paraId="38835687" w14:textId="77777777" w:rsidR="00275643" w:rsidRDefault="00275643">
            <w:pPr>
              <w:pStyle w:val="TableParagraph"/>
              <w:spacing w:before="16"/>
              <w:rPr>
                <w:sz w:val="14"/>
              </w:rPr>
            </w:pPr>
          </w:p>
          <w:p w14:paraId="38835688" w14:textId="77777777" w:rsidR="00275643" w:rsidRDefault="00000000">
            <w:pPr>
              <w:pStyle w:val="TableParagraph"/>
              <w:ind w:left="88"/>
              <w:rPr>
                <w:sz w:val="14"/>
              </w:rPr>
            </w:pPr>
            <w:r>
              <w:rPr>
                <w:color w:val="333333"/>
                <w:spacing w:val="-5"/>
                <w:sz w:val="14"/>
              </w:rPr>
              <w:t>350</w:t>
            </w:r>
          </w:p>
        </w:tc>
        <w:tc>
          <w:tcPr>
            <w:tcW w:w="850" w:type="dxa"/>
          </w:tcPr>
          <w:p w14:paraId="38835689" w14:textId="77777777" w:rsidR="00275643" w:rsidRDefault="00275643">
            <w:pPr>
              <w:pStyle w:val="TableParagraph"/>
              <w:rPr>
                <w:sz w:val="14"/>
              </w:rPr>
            </w:pPr>
          </w:p>
          <w:p w14:paraId="3883568A" w14:textId="77777777" w:rsidR="00275643" w:rsidRDefault="00275643">
            <w:pPr>
              <w:pStyle w:val="TableParagraph"/>
              <w:spacing w:before="16"/>
              <w:rPr>
                <w:sz w:val="14"/>
              </w:rPr>
            </w:pPr>
          </w:p>
          <w:p w14:paraId="3883568B" w14:textId="77777777" w:rsidR="00275643" w:rsidRDefault="00000000">
            <w:pPr>
              <w:pStyle w:val="TableParagraph"/>
              <w:ind w:left="88"/>
              <w:rPr>
                <w:sz w:val="14"/>
              </w:rPr>
            </w:pPr>
            <w:r>
              <w:rPr>
                <w:color w:val="333333"/>
                <w:spacing w:val="-2"/>
                <w:sz w:val="14"/>
              </w:rPr>
              <w:t>ESPCP</w:t>
            </w:r>
          </w:p>
        </w:tc>
        <w:tc>
          <w:tcPr>
            <w:tcW w:w="660" w:type="dxa"/>
          </w:tcPr>
          <w:p w14:paraId="3883568C" w14:textId="77777777" w:rsidR="00275643" w:rsidRDefault="00275643">
            <w:pPr>
              <w:pStyle w:val="TableParagraph"/>
              <w:rPr>
                <w:sz w:val="14"/>
              </w:rPr>
            </w:pPr>
          </w:p>
          <w:p w14:paraId="3883568D" w14:textId="77777777" w:rsidR="00275643" w:rsidRDefault="00275643">
            <w:pPr>
              <w:pStyle w:val="TableParagraph"/>
              <w:spacing w:before="16"/>
              <w:rPr>
                <w:sz w:val="14"/>
              </w:rPr>
            </w:pPr>
          </w:p>
          <w:p w14:paraId="3883568E" w14:textId="77777777" w:rsidR="00275643" w:rsidRDefault="00000000">
            <w:pPr>
              <w:pStyle w:val="TableParagraph"/>
              <w:ind w:left="80"/>
              <w:rPr>
                <w:sz w:val="14"/>
              </w:rPr>
            </w:pPr>
            <w:r>
              <w:rPr>
                <w:color w:val="333333"/>
                <w:spacing w:val="-4"/>
                <w:sz w:val="14"/>
              </w:rPr>
              <w:t>0.49</w:t>
            </w:r>
          </w:p>
        </w:tc>
        <w:tc>
          <w:tcPr>
            <w:tcW w:w="930" w:type="dxa"/>
          </w:tcPr>
          <w:p w14:paraId="3883568F" w14:textId="77777777" w:rsidR="00275643" w:rsidRDefault="00275643">
            <w:pPr>
              <w:pStyle w:val="TableParagraph"/>
              <w:rPr>
                <w:sz w:val="14"/>
              </w:rPr>
            </w:pPr>
          </w:p>
          <w:p w14:paraId="38835690" w14:textId="77777777" w:rsidR="00275643" w:rsidRDefault="00275643">
            <w:pPr>
              <w:pStyle w:val="TableParagraph"/>
              <w:spacing w:before="16"/>
              <w:rPr>
                <w:sz w:val="14"/>
              </w:rPr>
            </w:pPr>
          </w:p>
          <w:p w14:paraId="38835691" w14:textId="77777777" w:rsidR="00275643" w:rsidRDefault="00000000">
            <w:pPr>
              <w:pStyle w:val="TableParagraph"/>
              <w:ind w:left="86"/>
              <w:rPr>
                <w:sz w:val="14"/>
              </w:rPr>
            </w:pPr>
            <w:r>
              <w:rPr>
                <w:color w:val="333333"/>
                <w:spacing w:val="-2"/>
                <w:sz w:val="14"/>
              </w:rPr>
              <w:t>$1,400</w:t>
            </w:r>
          </w:p>
        </w:tc>
        <w:tc>
          <w:tcPr>
            <w:tcW w:w="950" w:type="dxa"/>
          </w:tcPr>
          <w:p w14:paraId="38835692" w14:textId="77777777" w:rsidR="00275643" w:rsidRDefault="00275643">
            <w:pPr>
              <w:pStyle w:val="TableParagraph"/>
              <w:rPr>
                <w:sz w:val="14"/>
              </w:rPr>
            </w:pPr>
          </w:p>
          <w:p w14:paraId="38835693" w14:textId="77777777" w:rsidR="00275643" w:rsidRDefault="00275643">
            <w:pPr>
              <w:pStyle w:val="TableParagraph"/>
              <w:spacing w:before="16"/>
              <w:rPr>
                <w:sz w:val="14"/>
              </w:rPr>
            </w:pPr>
          </w:p>
          <w:p w14:paraId="38835694" w14:textId="77777777" w:rsidR="00275643" w:rsidRDefault="00000000">
            <w:pPr>
              <w:pStyle w:val="TableParagraph"/>
              <w:ind w:left="86"/>
              <w:rPr>
                <w:sz w:val="14"/>
              </w:rPr>
            </w:pPr>
            <w:r>
              <w:rPr>
                <w:color w:val="333333"/>
                <w:spacing w:val="-10"/>
                <w:sz w:val="14"/>
              </w:rPr>
              <w:t>4</w:t>
            </w:r>
          </w:p>
        </w:tc>
        <w:tc>
          <w:tcPr>
            <w:tcW w:w="470" w:type="dxa"/>
          </w:tcPr>
          <w:p w14:paraId="38835695" w14:textId="77777777" w:rsidR="00275643" w:rsidRDefault="00275643">
            <w:pPr>
              <w:pStyle w:val="TableParagraph"/>
              <w:rPr>
                <w:sz w:val="14"/>
              </w:rPr>
            </w:pPr>
          </w:p>
          <w:p w14:paraId="38835696" w14:textId="77777777" w:rsidR="00275643" w:rsidRDefault="00275643">
            <w:pPr>
              <w:pStyle w:val="TableParagraph"/>
              <w:spacing w:before="16"/>
              <w:rPr>
                <w:sz w:val="14"/>
              </w:rPr>
            </w:pPr>
          </w:p>
          <w:p w14:paraId="38835697" w14:textId="77777777" w:rsidR="00275643" w:rsidRDefault="00000000">
            <w:pPr>
              <w:pStyle w:val="TableParagraph"/>
              <w:ind w:left="81"/>
              <w:rPr>
                <w:sz w:val="14"/>
              </w:rPr>
            </w:pPr>
            <w:r>
              <w:rPr>
                <w:color w:val="333333"/>
                <w:spacing w:val="-10"/>
                <w:sz w:val="14"/>
              </w:rPr>
              <w:t>3</w:t>
            </w:r>
          </w:p>
        </w:tc>
        <w:tc>
          <w:tcPr>
            <w:tcW w:w="570" w:type="dxa"/>
          </w:tcPr>
          <w:p w14:paraId="38835698" w14:textId="77777777" w:rsidR="00275643" w:rsidRDefault="00275643">
            <w:pPr>
              <w:pStyle w:val="TableParagraph"/>
              <w:rPr>
                <w:sz w:val="14"/>
              </w:rPr>
            </w:pPr>
          </w:p>
          <w:p w14:paraId="38835699" w14:textId="77777777" w:rsidR="00275643" w:rsidRDefault="00275643">
            <w:pPr>
              <w:pStyle w:val="TableParagraph"/>
              <w:spacing w:before="16"/>
              <w:rPr>
                <w:sz w:val="14"/>
              </w:rPr>
            </w:pPr>
          </w:p>
          <w:p w14:paraId="3883569A" w14:textId="77777777" w:rsidR="00275643" w:rsidRDefault="00000000">
            <w:pPr>
              <w:pStyle w:val="TableParagraph"/>
              <w:ind w:left="85"/>
              <w:rPr>
                <w:sz w:val="14"/>
              </w:rPr>
            </w:pPr>
            <w:r>
              <w:rPr>
                <w:color w:val="333333"/>
                <w:spacing w:val="-10"/>
                <w:sz w:val="14"/>
              </w:rPr>
              <w:t>2</w:t>
            </w:r>
          </w:p>
        </w:tc>
        <w:tc>
          <w:tcPr>
            <w:tcW w:w="273" w:type="dxa"/>
            <w:tcBorders>
              <w:right w:val="nil"/>
            </w:tcBorders>
          </w:tcPr>
          <w:p w14:paraId="3883569B" w14:textId="77777777" w:rsidR="00275643" w:rsidRDefault="00000000">
            <w:pPr>
              <w:pStyle w:val="TableParagraph"/>
              <w:spacing w:before="108" w:line="350" w:lineRule="auto"/>
              <w:ind w:left="85" w:right="-15"/>
              <w:jc w:val="both"/>
              <w:rPr>
                <w:sz w:val="14"/>
              </w:rPr>
            </w:pPr>
            <w:r>
              <w:rPr>
                <w:color w:val="333333"/>
                <w:spacing w:val="-6"/>
                <w:sz w:val="14"/>
              </w:rPr>
              <w:t>Lo</w:t>
            </w:r>
            <w:r>
              <w:rPr>
                <w:color w:val="333333"/>
                <w:spacing w:val="40"/>
                <w:sz w:val="14"/>
              </w:rPr>
              <w:t xml:space="preserve"> </w:t>
            </w:r>
            <w:r>
              <w:rPr>
                <w:color w:val="333333"/>
                <w:spacing w:val="-4"/>
                <w:sz w:val="14"/>
              </w:rPr>
              <w:t>Pri</w:t>
            </w:r>
            <w:r>
              <w:rPr>
                <w:color w:val="333333"/>
                <w:spacing w:val="40"/>
                <w:sz w:val="14"/>
              </w:rPr>
              <w:t xml:space="preserve"> </w:t>
            </w:r>
            <w:r>
              <w:rPr>
                <w:color w:val="333333"/>
                <w:spacing w:val="-5"/>
                <w:sz w:val="14"/>
              </w:rPr>
              <w:t>ES</w:t>
            </w:r>
          </w:p>
        </w:tc>
      </w:tr>
      <w:tr w:rsidR="00275643" w14:paraId="388356C5" w14:textId="77777777">
        <w:trPr>
          <w:trHeight w:val="850"/>
        </w:trPr>
        <w:tc>
          <w:tcPr>
            <w:tcW w:w="520" w:type="dxa"/>
          </w:tcPr>
          <w:p w14:paraId="3883569D" w14:textId="77777777" w:rsidR="00275643" w:rsidRDefault="00275643">
            <w:pPr>
              <w:pStyle w:val="TableParagraph"/>
              <w:rPr>
                <w:sz w:val="14"/>
              </w:rPr>
            </w:pPr>
          </w:p>
          <w:p w14:paraId="3883569E" w14:textId="77777777" w:rsidR="00275643" w:rsidRDefault="00275643">
            <w:pPr>
              <w:pStyle w:val="TableParagraph"/>
              <w:spacing w:before="16"/>
              <w:rPr>
                <w:sz w:val="14"/>
              </w:rPr>
            </w:pPr>
          </w:p>
          <w:p w14:paraId="3883569F" w14:textId="77777777" w:rsidR="00275643" w:rsidRDefault="00000000">
            <w:pPr>
              <w:pStyle w:val="TableParagraph"/>
              <w:ind w:left="85"/>
              <w:rPr>
                <w:sz w:val="14"/>
              </w:rPr>
            </w:pPr>
            <w:r>
              <w:rPr>
                <w:color w:val="333333"/>
                <w:spacing w:val="-5"/>
                <w:sz w:val="14"/>
              </w:rPr>
              <w:t>20</w:t>
            </w:r>
          </w:p>
        </w:tc>
        <w:tc>
          <w:tcPr>
            <w:tcW w:w="610" w:type="dxa"/>
          </w:tcPr>
          <w:p w14:paraId="388356A0" w14:textId="77777777" w:rsidR="00275643" w:rsidRDefault="00275643">
            <w:pPr>
              <w:pStyle w:val="TableParagraph"/>
              <w:rPr>
                <w:sz w:val="14"/>
              </w:rPr>
            </w:pPr>
          </w:p>
          <w:p w14:paraId="388356A1" w14:textId="77777777" w:rsidR="00275643" w:rsidRDefault="00275643">
            <w:pPr>
              <w:pStyle w:val="TableParagraph"/>
              <w:spacing w:before="16"/>
              <w:rPr>
                <w:sz w:val="14"/>
              </w:rPr>
            </w:pPr>
          </w:p>
          <w:p w14:paraId="388356A2" w14:textId="77777777" w:rsidR="00275643" w:rsidRDefault="00000000">
            <w:pPr>
              <w:pStyle w:val="TableParagraph"/>
              <w:ind w:left="15" w:right="54"/>
              <w:jc w:val="center"/>
              <w:rPr>
                <w:b/>
                <w:sz w:val="14"/>
              </w:rPr>
            </w:pPr>
            <w:r>
              <w:rPr>
                <w:b/>
                <w:color w:val="333333"/>
                <w:sz w:val="14"/>
              </w:rPr>
              <w:t>P-</w:t>
            </w:r>
            <w:r>
              <w:rPr>
                <w:b/>
                <w:color w:val="333333"/>
                <w:spacing w:val="-5"/>
                <w:sz w:val="14"/>
              </w:rPr>
              <w:t>162</w:t>
            </w:r>
          </w:p>
        </w:tc>
        <w:tc>
          <w:tcPr>
            <w:tcW w:w="800" w:type="dxa"/>
          </w:tcPr>
          <w:p w14:paraId="388356A3" w14:textId="77777777" w:rsidR="00275643" w:rsidRDefault="00275643">
            <w:pPr>
              <w:pStyle w:val="TableParagraph"/>
              <w:rPr>
                <w:sz w:val="14"/>
              </w:rPr>
            </w:pPr>
          </w:p>
          <w:p w14:paraId="388356A4" w14:textId="77777777" w:rsidR="00275643" w:rsidRDefault="00275643">
            <w:pPr>
              <w:pStyle w:val="TableParagraph"/>
              <w:spacing w:before="16"/>
              <w:rPr>
                <w:sz w:val="14"/>
              </w:rPr>
            </w:pPr>
          </w:p>
          <w:p w14:paraId="388356A5" w14:textId="77777777" w:rsidR="00275643" w:rsidRDefault="00000000">
            <w:pPr>
              <w:pStyle w:val="TableParagraph"/>
              <w:ind w:left="16" w:right="174"/>
              <w:jc w:val="center"/>
              <w:rPr>
                <w:sz w:val="14"/>
              </w:rPr>
            </w:pPr>
            <w:r>
              <w:rPr>
                <w:color w:val="333333"/>
                <w:sz w:val="14"/>
              </w:rPr>
              <w:t>Shut-</w:t>
            </w:r>
            <w:r>
              <w:rPr>
                <w:color w:val="333333"/>
                <w:spacing w:val="-5"/>
                <w:sz w:val="14"/>
              </w:rPr>
              <w:t>in</w:t>
            </w:r>
          </w:p>
        </w:tc>
        <w:tc>
          <w:tcPr>
            <w:tcW w:w="900" w:type="dxa"/>
          </w:tcPr>
          <w:p w14:paraId="388356A6" w14:textId="77777777" w:rsidR="00275643" w:rsidRDefault="00275643">
            <w:pPr>
              <w:pStyle w:val="TableParagraph"/>
              <w:rPr>
                <w:sz w:val="14"/>
              </w:rPr>
            </w:pPr>
          </w:p>
          <w:p w14:paraId="388356A7" w14:textId="77777777" w:rsidR="00275643" w:rsidRDefault="00275643">
            <w:pPr>
              <w:pStyle w:val="TableParagraph"/>
              <w:spacing w:before="16"/>
              <w:rPr>
                <w:sz w:val="14"/>
              </w:rPr>
            </w:pPr>
          </w:p>
          <w:p w14:paraId="388356A8" w14:textId="77777777" w:rsidR="00275643" w:rsidRDefault="00000000">
            <w:pPr>
              <w:pStyle w:val="TableParagraph"/>
              <w:ind w:left="80"/>
              <w:rPr>
                <w:sz w:val="14"/>
              </w:rPr>
            </w:pPr>
            <w:r>
              <w:rPr>
                <w:color w:val="333333"/>
                <w:spacing w:val="-2"/>
                <w:sz w:val="14"/>
              </w:rPr>
              <w:t>EOC/PAL</w:t>
            </w:r>
          </w:p>
        </w:tc>
        <w:tc>
          <w:tcPr>
            <w:tcW w:w="610" w:type="dxa"/>
          </w:tcPr>
          <w:p w14:paraId="388356A9" w14:textId="77777777" w:rsidR="00275643" w:rsidRDefault="00275643">
            <w:pPr>
              <w:pStyle w:val="TableParagraph"/>
              <w:rPr>
                <w:sz w:val="14"/>
              </w:rPr>
            </w:pPr>
          </w:p>
          <w:p w14:paraId="388356AA" w14:textId="77777777" w:rsidR="00275643" w:rsidRDefault="00275643">
            <w:pPr>
              <w:pStyle w:val="TableParagraph"/>
              <w:spacing w:before="16"/>
              <w:rPr>
                <w:sz w:val="14"/>
              </w:rPr>
            </w:pPr>
          </w:p>
          <w:p w14:paraId="388356AB" w14:textId="77777777" w:rsidR="00275643" w:rsidRDefault="00000000">
            <w:pPr>
              <w:pStyle w:val="TableParagraph"/>
              <w:ind w:left="66" w:right="130"/>
              <w:jc w:val="center"/>
              <w:rPr>
                <w:sz w:val="14"/>
              </w:rPr>
            </w:pPr>
            <w:r>
              <w:rPr>
                <w:color w:val="333333"/>
                <w:spacing w:val="-2"/>
                <w:sz w:val="14"/>
              </w:rPr>
              <w:t>3,500</w:t>
            </w:r>
          </w:p>
        </w:tc>
        <w:tc>
          <w:tcPr>
            <w:tcW w:w="680" w:type="dxa"/>
          </w:tcPr>
          <w:p w14:paraId="388356AC" w14:textId="77777777" w:rsidR="00275643" w:rsidRDefault="00275643">
            <w:pPr>
              <w:pStyle w:val="TableParagraph"/>
              <w:rPr>
                <w:sz w:val="14"/>
              </w:rPr>
            </w:pPr>
          </w:p>
          <w:p w14:paraId="388356AD" w14:textId="77777777" w:rsidR="00275643" w:rsidRDefault="00275643">
            <w:pPr>
              <w:pStyle w:val="TableParagraph"/>
              <w:spacing w:before="16"/>
              <w:rPr>
                <w:sz w:val="14"/>
              </w:rPr>
            </w:pPr>
          </w:p>
          <w:p w14:paraId="388356AE" w14:textId="77777777" w:rsidR="00275643" w:rsidRDefault="00000000">
            <w:pPr>
              <w:pStyle w:val="TableParagraph"/>
              <w:ind w:left="86"/>
              <w:rPr>
                <w:sz w:val="14"/>
              </w:rPr>
            </w:pPr>
            <w:r>
              <w:rPr>
                <w:color w:val="333333"/>
                <w:spacing w:val="-10"/>
                <w:sz w:val="14"/>
              </w:rPr>
              <w:t>0</w:t>
            </w:r>
          </w:p>
        </w:tc>
        <w:tc>
          <w:tcPr>
            <w:tcW w:w="810" w:type="dxa"/>
          </w:tcPr>
          <w:p w14:paraId="388356AF" w14:textId="77777777" w:rsidR="00275643" w:rsidRDefault="00275643">
            <w:pPr>
              <w:pStyle w:val="TableParagraph"/>
              <w:rPr>
                <w:sz w:val="14"/>
              </w:rPr>
            </w:pPr>
          </w:p>
          <w:p w14:paraId="388356B0" w14:textId="77777777" w:rsidR="00275643" w:rsidRDefault="00275643">
            <w:pPr>
              <w:pStyle w:val="TableParagraph"/>
              <w:spacing w:before="16"/>
              <w:rPr>
                <w:sz w:val="14"/>
              </w:rPr>
            </w:pPr>
          </w:p>
          <w:p w14:paraId="388356B1" w14:textId="77777777" w:rsidR="00275643" w:rsidRDefault="00000000">
            <w:pPr>
              <w:pStyle w:val="TableParagraph"/>
              <w:ind w:left="88"/>
              <w:rPr>
                <w:sz w:val="14"/>
              </w:rPr>
            </w:pPr>
            <w:r>
              <w:rPr>
                <w:color w:val="333333"/>
                <w:spacing w:val="-5"/>
                <w:sz w:val="14"/>
              </w:rPr>
              <w:t>250</w:t>
            </w:r>
          </w:p>
        </w:tc>
        <w:tc>
          <w:tcPr>
            <w:tcW w:w="850" w:type="dxa"/>
          </w:tcPr>
          <w:p w14:paraId="388356B2" w14:textId="77777777" w:rsidR="00275643" w:rsidRDefault="00275643">
            <w:pPr>
              <w:pStyle w:val="TableParagraph"/>
              <w:rPr>
                <w:sz w:val="14"/>
              </w:rPr>
            </w:pPr>
          </w:p>
          <w:p w14:paraId="388356B3" w14:textId="77777777" w:rsidR="00275643" w:rsidRDefault="00275643">
            <w:pPr>
              <w:pStyle w:val="TableParagraph"/>
              <w:spacing w:before="16"/>
              <w:rPr>
                <w:sz w:val="14"/>
              </w:rPr>
            </w:pPr>
          </w:p>
          <w:p w14:paraId="388356B4" w14:textId="77777777" w:rsidR="00275643" w:rsidRDefault="00000000">
            <w:pPr>
              <w:pStyle w:val="TableParagraph"/>
              <w:ind w:left="88"/>
              <w:rPr>
                <w:sz w:val="14"/>
              </w:rPr>
            </w:pPr>
            <w:r>
              <w:rPr>
                <w:color w:val="333333"/>
                <w:spacing w:val="-2"/>
                <w:sz w:val="14"/>
              </w:rPr>
              <w:t>ESPCP</w:t>
            </w:r>
          </w:p>
        </w:tc>
        <w:tc>
          <w:tcPr>
            <w:tcW w:w="660" w:type="dxa"/>
          </w:tcPr>
          <w:p w14:paraId="388356B5" w14:textId="77777777" w:rsidR="00275643" w:rsidRDefault="00275643">
            <w:pPr>
              <w:pStyle w:val="TableParagraph"/>
              <w:rPr>
                <w:sz w:val="14"/>
              </w:rPr>
            </w:pPr>
          </w:p>
          <w:p w14:paraId="388356B6" w14:textId="77777777" w:rsidR="00275643" w:rsidRDefault="00275643">
            <w:pPr>
              <w:pStyle w:val="TableParagraph"/>
              <w:spacing w:before="16"/>
              <w:rPr>
                <w:sz w:val="14"/>
              </w:rPr>
            </w:pPr>
          </w:p>
          <w:p w14:paraId="388356B7" w14:textId="77777777" w:rsidR="00275643" w:rsidRDefault="00000000">
            <w:pPr>
              <w:pStyle w:val="TableParagraph"/>
              <w:ind w:left="80"/>
              <w:rPr>
                <w:sz w:val="14"/>
              </w:rPr>
            </w:pPr>
            <w:r>
              <w:rPr>
                <w:color w:val="333333"/>
                <w:spacing w:val="-4"/>
                <w:sz w:val="14"/>
              </w:rPr>
              <w:t>0.49</w:t>
            </w:r>
          </w:p>
        </w:tc>
        <w:tc>
          <w:tcPr>
            <w:tcW w:w="930" w:type="dxa"/>
          </w:tcPr>
          <w:p w14:paraId="388356B8" w14:textId="77777777" w:rsidR="00275643" w:rsidRDefault="00275643">
            <w:pPr>
              <w:pStyle w:val="TableParagraph"/>
              <w:rPr>
                <w:sz w:val="14"/>
              </w:rPr>
            </w:pPr>
          </w:p>
          <w:p w14:paraId="388356B9" w14:textId="77777777" w:rsidR="00275643" w:rsidRDefault="00275643">
            <w:pPr>
              <w:pStyle w:val="TableParagraph"/>
              <w:spacing w:before="16"/>
              <w:rPr>
                <w:sz w:val="14"/>
              </w:rPr>
            </w:pPr>
          </w:p>
          <w:p w14:paraId="388356BA" w14:textId="77777777" w:rsidR="00275643" w:rsidRDefault="00000000">
            <w:pPr>
              <w:pStyle w:val="TableParagraph"/>
              <w:ind w:left="86"/>
              <w:rPr>
                <w:sz w:val="14"/>
              </w:rPr>
            </w:pPr>
            <w:r>
              <w:rPr>
                <w:color w:val="333333"/>
                <w:spacing w:val="-2"/>
                <w:sz w:val="14"/>
              </w:rPr>
              <w:t>$1,960</w:t>
            </w:r>
          </w:p>
        </w:tc>
        <w:tc>
          <w:tcPr>
            <w:tcW w:w="950" w:type="dxa"/>
          </w:tcPr>
          <w:p w14:paraId="388356BB" w14:textId="77777777" w:rsidR="00275643" w:rsidRDefault="00275643">
            <w:pPr>
              <w:pStyle w:val="TableParagraph"/>
              <w:rPr>
                <w:sz w:val="14"/>
              </w:rPr>
            </w:pPr>
          </w:p>
          <w:p w14:paraId="388356BC" w14:textId="77777777" w:rsidR="00275643" w:rsidRDefault="00275643">
            <w:pPr>
              <w:pStyle w:val="TableParagraph"/>
              <w:spacing w:before="16"/>
              <w:rPr>
                <w:sz w:val="14"/>
              </w:rPr>
            </w:pPr>
          </w:p>
          <w:p w14:paraId="388356BD" w14:textId="77777777" w:rsidR="00275643" w:rsidRDefault="00000000">
            <w:pPr>
              <w:pStyle w:val="TableParagraph"/>
              <w:ind w:left="86"/>
              <w:rPr>
                <w:sz w:val="14"/>
              </w:rPr>
            </w:pPr>
            <w:r>
              <w:rPr>
                <w:color w:val="333333"/>
                <w:spacing w:val="-10"/>
                <w:sz w:val="14"/>
              </w:rPr>
              <w:t>3</w:t>
            </w:r>
          </w:p>
        </w:tc>
        <w:tc>
          <w:tcPr>
            <w:tcW w:w="470" w:type="dxa"/>
          </w:tcPr>
          <w:p w14:paraId="388356BE" w14:textId="77777777" w:rsidR="00275643" w:rsidRDefault="00275643">
            <w:pPr>
              <w:pStyle w:val="TableParagraph"/>
              <w:rPr>
                <w:sz w:val="14"/>
              </w:rPr>
            </w:pPr>
          </w:p>
          <w:p w14:paraId="388356BF" w14:textId="77777777" w:rsidR="00275643" w:rsidRDefault="00275643">
            <w:pPr>
              <w:pStyle w:val="TableParagraph"/>
              <w:spacing w:before="16"/>
              <w:rPr>
                <w:sz w:val="14"/>
              </w:rPr>
            </w:pPr>
          </w:p>
          <w:p w14:paraId="388356C0" w14:textId="77777777" w:rsidR="00275643" w:rsidRDefault="00000000">
            <w:pPr>
              <w:pStyle w:val="TableParagraph"/>
              <w:ind w:left="81"/>
              <w:rPr>
                <w:sz w:val="14"/>
              </w:rPr>
            </w:pPr>
            <w:r>
              <w:rPr>
                <w:color w:val="333333"/>
                <w:spacing w:val="-10"/>
                <w:sz w:val="14"/>
              </w:rPr>
              <w:t>3</w:t>
            </w:r>
          </w:p>
        </w:tc>
        <w:tc>
          <w:tcPr>
            <w:tcW w:w="570" w:type="dxa"/>
          </w:tcPr>
          <w:p w14:paraId="388356C1" w14:textId="77777777" w:rsidR="00275643" w:rsidRDefault="00275643">
            <w:pPr>
              <w:pStyle w:val="TableParagraph"/>
              <w:rPr>
                <w:sz w:val="14"/>
              </w:rPr>
            </w:pPr>
          </w:p>
          <w:p w14:paraId="388356C2" w14:textId="77777777" w:rsidR="00275643" w:rsidRDefault="00275643">
            <w:pPr>
              <w:pStyle w:val="TableParagraph"/>
              <w:spacing w:before="16"/>
              <w:rPr>
                <w:sz w:val="14"/>
              </w:rPr>
            </w:pPr>
          </w:p>
          <w:p w14:paraId="388356C3" w14:textId="77777777" w:rsidR="00275643" w:rsidRDefault="00000000">
            <w:pPr>
              <w:pStyle w:val="TableParagraph"/>
              <w:ind w:left="85"/>
              <w:rPr>
                <w:sz w:val="14"/>
              </w:rPr>
            </w:pPr>
            <w:r>
              <w:rPr>
                <w:color w:val="333333"/>
                <w:spacing w:val="-10"/>
                <w:sz w:val="14"/>
              </w:rPr>
              <w:t>2</w:t>
            </w:r>
          </w:p>
        </w:tc>
        <w:tc>
          <w:tcPr>
            <w:tcW w:w="273" w:type="dxa"/>
            <w:tcBorders>
              <w:right w:val="nil"/>
            </w:tcBorders>
          </w:tcPr>
          <w:p w14:paraId="388356C4" w14:textId="77777777" w:rsidR="00275643" w:rsidRDefault="00000000">
            <w:pPr>
              <w:pStyle w:val="TableParagraph"/>
              <w:spacing w:before="108" w:line="343" w:lineRule="auto"/>
              <w:ind w:left="85" w:right="-29"/>
              <w:jc w:val="both"/>
              <w:rPr>
                <w:sz w:val="14"/>
              </w:rPr>
            </w:pPr>
            <w:r>
              <w:rPr>
                <w:color w:val="333333"/>
                <w:spacing w:val="-6"/>
                <w:sz w:val="14"/>
              </w:rPr>
              <w:t>Me</w:t>
            </w:r>
            <w:r>
              <w:rPr>
                <w:color w:val="333333"/>
                <w:spacing w:val="40"/>
                <w:sz w:val="14"/>
              </w:rPr>
              <w:t xml:space="preserve"> </w:t>
            </w:r>
            <w:r>
              <w:rPr>
                <w:color w:val="333333"/>
                <w:spacing w:val="-4"/>
                <w:sz w:val="14"/>
              </w:rPr>
              <w:t>Pri</w:t>
            </w:r>
            <w:r>
              <w:rPr>
                <w:color w:val="333333"/>
                <w:spacing w:val="40"/>
                <w:sz w:val="14"/>
              </w:rPr>
              <w:t xml:space="preserve"> </w:t>
            </w:r>
            <w:r>
              <w:rPr>
                <w:color w:val="333333"/>
                <w:spacing w:val="-5"/>
                <w:sz w:val="14"/>
              </w:rPr>
              <w:t>ES</w:t>
            </w:r>
          </w:p>
        </w:tc>
      </w:tr>
      <w:tr w:rsidR="00275643" w14:paraId="388356EE" w14:textId="77777777">
        <w:trPr>
          <w:trHeight w:val="850"/>
        </w:trPr>
        <w:tc>
          <w:tcPr>
            <w:tcW w:w="520" w:type="dxa"/>
          </w:tcPr>
          <w:p w14:paraId="388356C6" w14:textId="77777777" w:rsidR="00275643" w:rsidRDefault="00275643">
            <w:pPr>
              <w:pStyle w:val="TableParagraph"/>
              <w:rPr>
                <w:sz w:val="14"/>
              </w:rPr>
            </w:pPr>
          </w:p>
          <w:p w14:paraId="388356C7" w14:textId="77777777" w:rsidR="00275643" w:rsidRDefault="00275643">
            <w:pPr>
              <w:pStyle w:val="TableParagraph"/>
              <w:spacing w:before="16"/>
              <w:rPr>
                <w:sz w:val="14"/>
              </w:rPr>
            </w:pPr>
          </w:p>
          <w:p w14:paraId="388356C8" w14:textId="77777777" w:rsidR="00275643" w:rsidRDefault="00000000">
            <w:pPr>
              <w:pStyle w:val="TableParagraph"/>
              <w:ind w:left="85"/>
              <w:rPr>
                <w:sz w:val="14"/>
              </w:rPr>
            </w:pPr>
            <w:r>
              <w:rPr>
                <w:color w:val="333333"/>
                <w:spacing w:val="-5"/>
                <w:sz w:val="14"/>
              </w:rPr>
              <w:t>21</w:t>
            </w:r>
          </w:p>
        </w:tc>
        <w:tc>
          <w:tcPr>
            <w:tcW w:w="610" w:type="dxa"/>
          </w:tcPr>
          <w:p w14:paraId="388356C9" w14:textId="77777777" w:rsidR="00275643" w:rsidRDefault="00275643">
            <w:pPr>
              <w:pStyle w:val="TableParagraph"/>
              <w:rPr>
                <w:sz w:val="14"/>
              </w:rPr>
            </w:pPr>
          </w:p>
          <w:p w14:paraId="388356CA" w14:textId="77777777" w:rsidR="00275643" w:rsidRDefault="00275643">
            <w:pPr>
              <w:pStyle w:val="TableParagraph"/>
              <w:spacing w:before="16"/>
              <w:rPr>
                <w:sz w:val="14"/>
              </w:rPr>
            </w:pPr>
          </w:p>
          <w:p w14:paraId="388356CB" w14:textId="77777777" w:rsidR="00275643" w:rsidRDefault="00000000">
            <w:pPr>
              <w:pStyle w:val="TableParagraph"/>
              <w:ind w:left="15" w:right="54"/>
              <w:jc w:val="center"/>
              <w:rPr>
                <w:b/>
                <w:sz w:val="14"/>
              </w:rPr>
            </w:pPr>
            <w:r>
              <w:rPr>
                <w:b/>
                <w:color w:val="333333"/>
                <w:sz w:val="14"/>
              </w:rPr>
              <w:t>P-</w:t>
            </w:r>
            <w:r>
              <w:rPr>
                <w:b/>
                <w:color w:val="333333"/>
                <w:spacing w:val="-5"/>
                <w:sz w:val="14"/>
              </w:rPr>
              <w:t>163</w:t>
            </w:r>
          </w:p>
        </w:tc>
        <w:tc>
          <w:tcPr>
            <w:tcW w:w="800" w:type="dxa"/>
          </w:tcPr>
          <w:p w14:paraId="388356CC" w14:textId="77777777" w:rsidR="00275643" w:rsidRDefault="00275643">
            <w:pPr>
              <w:pStyle w:val="TableParagraph"/>
              <w:rPr>
                <w:sz w:val="14"/>
              </w:rPr>
            </w:pPr>
          </w:p>
          <w:p w14:paraId="388356CD" w14:textId="77777777" w:rsidR="00275643" w:rsidRDefault="00275643">
            <w:pPr>
              <w:pStyle w:val="TableParagraph"/>
              <w:spacing w:before="16"/>
              <w:rPr>
                <w:sz w:val="14"/>
              </w:rPr>
            </w:pPr>
          </w:p>
          <w:p w14:paraId="388356CE" w14:textId="77777777" w:rsidR="00275643" w:rsidRDefault="00000000">
            <w:pPr>
              <w:pStyle w:val="TableParagraph"/>
              <w:ind w:left="16" w:right="174"/>
              <w:jc w:val="center"/>
              <w:rPr>
                <w:sz w:val="14"/>
              </w:rPr>
            </w:pPr>
            <w:r>
              <w:rPr>
                <w:color w:val="333333"/>
                <w:sz w:val="14"/>
              </w:rPr>
              <w:t>Shut-</w:t>
            </w:r>
            <w:r>
              <w:rPr>
                <w:color w:val="333333"/>
                <w:spacing w:val="-5"/>
                <w:sz w:val="14"/>
              </w:rPr>
              <w:t>in</w:t>
            </w:r>
          </w:p>
        </w:tc>
        <w:tc>
          <w:tcPr>
            <w:tcW w:w="900" w:type="dxa"/>
          </w:tcPr>
          <w:p w14:paraId="388356CF" w14:textId="77777777" w:rsidR="00275643" w:rsidRDefault="00275643">
            <w:pPr>
              <w:pStyle w:val="TableParagraph"/>
              <w:rPr>
                <w:sz w:val="14"/>
              </w:rPr>
            </w:pPr>
          </w:p>
          <w:p w14:paraId="388356D0" w14:textId="77777777" w:rsidR="00275643" w:rsidRDefault="00275643">
            <w:pPr>
              <w:pStyle w:val="TableParagraph"/>
              <w:spacing w:before="16"/>
              <w:rPr>
                <w:sz w:val="14"/>
              </w:rPr>
            </w:pPr>
          </w:p>
          <w:p w14:paraId="388356D1" w14:textId="77777777" w:rsidR="00275643" w:rsidRDefault="00000000">
            <w:pPr>
              <w:pStyle w:val="TableParagraph"/>
              <w:ind w:left="80"/>
              <w:rPr>
                <w:sz w:val="14"/>
              </w:rPr>
            </w:pPr>
            <w:r>
              <w:rPr>
                <w:color w:val="333333"/>
                <w:spacing w:val="-2"/>
                <w:sz w:val="14"/>
              </w:rPr>
              <w:t>EOC/PAL</w:t>
            </w:r>
          </w:p>
        </w:tc>
        <w:tc>
          <w:tcPr>
            <w:tcW w:w="610" w:type="dxa"/>
          </w:tcPr>
          <w:p w14:paraId="388356D2" w14:textId="77777777" w:rsidR="00275643" w:rsidRDefault="00275643">
            <w:pPr>
              <w:pStyle w:val="TableParagraph"/>
              <w:rPr>
                <w:sz w:val="14"/>
              </w:rPr>
            </w:pPr>
          </w:p>
          <w:p w14:paraId="388356D3" w14:textId="77777777" w:rsidR="00275643" w:rsidRDefault="00275643">
            <w:pPr>
              <w:pStyle w:val="TableParagraph"/>
              <w:spacing w:before="16"/>
              <w:rPr>
                <w:sz w:val="14"/>
              </w:rPr>
            </w:pPr>
          </w:p>
          <w:p w14:paraId="388356D4" w14:textId="77777777" w:rsidR="00275643" w:rsidRDefault="00000000">
            <w:pPr>
              <w:pStyle w:val="TableParagraph"/>
              <w:ind w:left="66" w:right="130"/>
              <w:jc w:val="center"/>
              <w:rPr>
                <w:sz w:val="14"/>
              </w:rPr>
            </w:pPr>
            <w:r>
              <w:rPr>
                <w:color w:val="333333"/>
                <w:spacing w:val="-2"/>
                <w:sz w:val="14"/>
              </w:rPr>
              <w:t>3,450</w:t>
            </w:r>
          </w:p>
        </w:tc>
        <w:tc>
          <w:tcPr>
            <w:tcW w:w="680" w:type="dxa"/>
          </w:tcPr>
          <w:p w14:paraId="388356D5" w14:textId="77777777" w:rsidR="00275643" w:rsidRDefault="00275643">
            <w:pPr>
              <w:pStyle w:val="TableParagraph"/>
              <w:rPr>
                <w:sz w:val="14"/>
              </w:rPr>
            </w:pPr>
          </w:p>
          <w:p w14:paraId="388356D6" w14:textId="77777777" w:rsidR="00275643" w:rsidRDefault="00275643">
            <w:pPr>
              <w:pStyle w:val="TableParagraph"/>
              <w:spacing w:before="16"/>
              <w:rPr>
                <w:sz w:val="14"/>
              </w:rPr>
            </w:pPr>
          </w:p>
          <w:p w14:paraId="388356D7" w14:textId="77777777" w:rsidR="00275643" w:rsidRDefault="00000000">
            <w:pPr>
              <w:pStyle w:val="TableParagraph"/>
              <w:ind w:left="86"/>
              <w:rPr>
                <w:sz w:val="14"/>
              </w:rPr>
            </w:pPr>
            <w:r>
              <w:rPr>
                <w:color w:val="333333"/>
                <w:spacing w:val="-10"/>
                <w:sz w:val="14"/>
              </w:rPr>
              <w:t>0</w:t>
            </w:r>
          </w:p>
        </w:tc>
        <w:tc>
          <w:tcPr>
            <w:tcW w:w="810" w:type="dxa"/>
          </w:tcPr>
          <w:p w14:paraId="388356D8" w14:textId="77777777" w:rsidR="00275643" w:rsidRDefault="00275643">
            <w:pPr>
              <w:pStyle w:val="TableParagraph"/>
              <w:rPr>
                <w:sz w:val="14"/>
              </w:rPr>
            </w:pPr>
          </w:p>
          <w:p w14:paraId="388356D9" w14:textId="77777777" w:rsidR="00275643" w:rsidRDefault="00275643">
            <w:pPr>
              <w:pStyle w:val="TableParagraph"/>
              <w:spacing w:before="16"/>
              <w:rPr>
                <w:sz w:val="14"/>
              </w:rPr>
            </w:pPr>
          </w:p>
          <w:p w14:paraId="388356DA" w14:textId="77777777" w:rsidR="00275643" w:rsidRDefault="00000000">
            <w:pPr>
              <w:pStyle w:val="TableParagraph"/>
              <w:ind w:left="88"/>
              <w:rPr>
                <w:sz w:val="14"/>
              </w:rPr>
            </w:pPr>
            <w:r>
              <w:rPr>
                <w:color w:val="333333"/>
                <w:spacing w:val="-5"/>
                <w:sz w:val="14"/>
              </w:rPr>
              <w:t>300</w:t>
            </w:r>
          </w:p>
        </w:tc>
        <w:tc>
          <w:tcPr>
            <w:tcW w:w="850" w:type="dxa"/>
          </w:tcPr>
          <w:p w14:paraId="388356DB" w14:textId="77777777" w:rsidR="00275643" w:rsidRDefault="00275643">
            <w:pPr>
              <w:pStyle w:val="TableParagraph"/>
              <w:rPr>
                <w:sz w:val="14"/>
              </w:rPr>
            </w:pPr>
          </w:p>
          <w:p w14:paraId="388356DC" w14:textId="77777777" w:rsidR="00275643" w:rsidRDefault="00275643">
            <w:pPr>
              <w:pStyle w:val="TableParagraph"/>
              <w:spacing w:before="16"/>
              <w:rPr>
                <w:sz w:val="14"/>
              </w:rPr>
            </w:pPr>
          </w:p>
          <w:p w14:paraId="388356DD" w14:textId="77777777" w:rsidR="00275643" w:rsidRDefault="00000000">
            <w:pPr>
              <w:pStyle w:val="TableParagraph"/>
              <w:ind w:left="88"/>
              <w:rPr>
                <w:sz w:val="14"/>
              </w:rPr>
            </w:pPr>
            <w:r>
              <w:rPr>
                <w:color w:val="333333"/>
                <w:spacing w:val="-2"/>
                <w:sz w:val="14"/>
              </w:rPr>
              <w:t>ESPCP</w:t>
            </w:r>
          </w:p>
        </w:tc>
        <w:tc>
          <w:tcPr>
            <w:tcW w:w="660" w:type="dxa"/>
          </w:tcPr>
          <w:p w14:paraId="388356DE" w14:textId="77777777" w:rsidR="00275643" w:rsidRDefault="00275643">
            <w:pPr>
              <w:pStyle w:val="TableParagraph"/>
              <w:rPr>
                <w:sz w:val="14"/>
              </w:rPr>
            </w:pPr>
          </w:p>
          <w:p w14:paraId="388356DF" w14:textId="77777777" w:rsidR="00275643" w:rsidRDefault="00275643">
            <w:pPr>
              <w:pStyle w:val="TableParagraph"/>
              <w:spacing w:before="16"/>
              <w:rPr>
                <w:sz w:val="14"/>
              </w:rPr>
            </w:pPr>
          </w:p>
          <w:p w14:paraId="388356E0" w14:textId="77777777" w:rsidR="00275643" w:rsidRDefault="00000000">
            <w:pPr>
              <w:pStyle w:val="TableParagraph"/>
              <w:ind w:left="80"/>
              <w:rPr>
                <w:sz w:val="14"/>
              </w:rPr>
            </w:pPr>
            <w:r>
              <w:rPr>
                <w:color w:val="333333"/>
                <w:spacing w:val="-4"/>
                <w:sz w:val="14"/>
              </w:rPr>
              <w:t>0.49</w:t>
            </w:r>
          </w:p>
        </w:tc>
        <w:tc>
          <w:tcPr>
            <w:tcW w:w="930" w:type="dxa"/>
          </w:tcPr>
          <w:p w14:paraId="388356E1" w14:textId="77777777" w:rsidR="00275643" w:rsidRDefault="00275643">
            <w:pPr>
              <w:pStyle w:val="TableParagraph"/>
              <w:rPr>
                <w:sz w:val="14"/>
              </w:rPr>
            </w:pPr>
          </w:p>
          <w:p w14:paraId="388356E2" w14:textId="77777777" w:rsidR="00275643" w:rsidRDefault="00275643">
            <w:pPr>
              <w:pStyle w:val="TableParagraph"/>
              <w:spacing w:before="16"/>
              <w:rPr>
                <w:sz w:val="14"/>
              </w:rPr>
            </w:pPr>
          </w:p>
          <w:p w14:paraId="388356E3" w14:textId="77777777" w:rsidR="00275643" w:rsidRDefault="00000000">
            <w:pPr>
              <w:pStyle w:val="TableParagraph"/>
              <w:ind w:left="86"/>
              <w:rPr>
                <w:sz w:val="14"/>
              </w:rPr>
            </w:pPr>
            <w:r>
              <w:rPr>
                <w:color w:val="333333"/>
                <w:spacing w:val="-2"/>
                <w:sz w:val="14"/>
              </w:rPr>
              <w:t>$1,633</w:t>
            </w:r>
          </w:p>
        </w:tc>
        <w:tc>
          <w:tcPr>
            <w:tcW w:w="950" w:type="dxa"/>
          </w:tcPr>
          <w:p w14:paraId="388356E4" w14:textId="77777777" w:rsidR="00275643" w:rsidRDefault="00275643">
            <w:pPr>
              <w:pStyle w:val="TableParagraph"/>
              <w:rPr>
                <w:sz w:val="14"/>
              </w:rPr>
            </w:pPr>
          </w:p>
          <w:p w14:paraId="388356E5" w14:textId="77777777" w:rsidR="00275643" w:rsidRDefault="00275643">
            <w:pPr>
              <w:pStyle w:val="TableParagraph"/>
              <w:spacing w:before="16"/>
              <w:rPr>
                <w:sz w:val="14"/>
              </w:rPr>
            </w:pPr>
          </w:p>
          <w:p w14:paraId="388356E6" w14:textId="77777777" w:rsidR="00275643" w:rsidRDefault="00000000">
            <w:pPr>
              <w:pStyle w:val="TableParagraph"/>
              <w:ind w:left="86"/>
              <w:rPr>
                <w:sz w:val="14"/>
              </w:rPr>
            </w:pPr>
            <w:r>
              <w:rPr>
                <w:color w:val="333333"/>
                <w:spacing w:val="-10"/>
                <w:sz w:val="14"/>
              </w:rPr>
              <w:t>4</w:t>
            </w:r>
          </w:p>
        </w:tc>
        <w:tc>
          <w:tcPr>
            <w:tcW w:w="470" w:type="dxa"/>
          </w:tcPr>
          <w:p w14:paraId="388356E7" w14:textId="77777777" w:rsidR="00275643" w:rsidRDefault="00275643">
            <w:pPr>
              <w:pStyle w:val="TableParagraph"/>
              <w:rPr>
                <w:sz w:val="14"/>
              </w:rPr>
            </w:pPr>
          </w:p>
          <w:p w14:paraId="388356E8" w14:textId="77777777" w:rsidR="00275643" w:rsidRDefault="00275643">
            <w:pPr>
              <w:pStyle w:val="TableParagraph"/>
              <w:spacing w:before="16"/>
              <w:rPr>
                <w:sz w:val="14"/>
              </w:rPr>
            </w:pPr>
          </w:p>
          <w:p w14:paraId="388356E9" w14:textId="77777777" w:rsidR="00275643" w:rsidRDefault="00000000">
            <w:pPr>
              <w:pStyle w:val="TableParagraph"/>
              <w:ind w:left="81"/>
              <w:rPr>
                <w:sz w:val="14"/>
              </w:rPr>
            </w:pPr>
            <w:r>
              <w:rPr>
                <w:color w:val="333333"/>
                <w:spacing w:val="-10"/>
                <w:sz w:val="14"/>
              </w:rPr>
              <w:t>4</w:t>
            </w:r>
          </w:p>
        </w:tc>
        <w:tc>
          <w:tcPr>
            <w:tcW w:w="570" w:type="dxa"/>
          </w:tcPr>
          <w:p w14:paraId="388356EA" w14:textId="77777777" w:rsidR="00275643" w:rsidRDefault="00275643">
            <w:pPr>
              <w:pStyle w:val="TableParagraph"/>
              <w:rPr>
                <w:sz w:val="14"/>
              </w:rPr>
            </w:pPr>
          </w:p>
          <w:p w14:paraId="388356EB" w14:textId="77777777" w:rsidR="00275643" w:rsidRDefault="00275643">
            <w:pPr>
              <w:pStyle w:val="TableParagraph"/>
              <w:spacing w:before="16"/>
              <w:rPr>
                <w:sz w:val="14"/>
              </w:rPr>
            </w:pPr>
          </w:p>
          <w:p w14:paraId="388356EC" w14:textId="77777777" w:rsidR="00275643" w:rsidRDefault="00000000">
            <w:pPr>
              <w:pStyle w:val="TableParagraph"/>
              <w:ind w:left="85"/>
              <w:rPr>
                <w:sz w:val="14"/>
              </w:rPr>
            </w:pPr>
            <w:r>
              <w:rPr>
                <w:color w:val="333333"/>
                <w:spacing w:val="-10"/>
                <w:sz w:val="14"/>
              </w:rPr>
              <w:t>3</w:t>
            </w:r>
          </w:p>
        </w:tc>
        <w:tc>
          <w:tcPr>
            <w:tcW w:w="273" w:type="dxa"/>
            <w:tcBorders>
              <w:right w:val="nil"/>
            </w:tcBorders>
          </w:tcPr>
          <w:p w14:paraId="388356ED" w14:textId="77777777" w:rsidR="00275643" w:rsidRDefault="00000000">
            <w:pPr>
              <w:pStyle w:val="TableParagraph"/>
              <w:spacing w:before="108" w:line="343" w:lineRule="auto"/>
              <w:ind w:left="85" w:right="-15"/>
              <w:jc w:val="both"/>
              <w:rPr>
                <w:sz w:val="14"/>
              </w:rPr>
            </w:pPr>
            <w:r>
              <w:rPr>
                <w:color w:val="333333"/>
                <w:spacing w:val="-6"/>
                <w:sz w:val="14"/>
              </w:rPr>
              <w:t>Lo</w:t>
            </w:r>
            <w:r>
              <w:rPr>
                <w:color w:val="333333"/>
                <w:spacing w:val="40"/>
                <w:sz w:val="14"/>
              </w:rPr>
              <w:t xml:space="preserve"> </w:t>
            </w:r>
            <w:r>
              <w:rPr>
                <w:color w:val="333333"/>
                <w:spacing w:val="-4"/>
                <w:sz w:val="14"/>
              </w:rPr>
              <w:t>Pri</w:t>
            </w:r>
            <w:r>
              <w:rPr>
                <w:color w:val="333333"/>
                <w:spacing w:val="40"/>
                <w:sz w:val="14"/>
              </w:rPr>
              <w:t xml:space="preserve"> </w:t>
            </w:r>
            <w:r>
              <w:rPr>
                <w:color w:val="333333"/>
                <w:spacing w:val="-5"/>
                <w:sz w:val="14"/>
              </w:rPr>
              <w:t>ES</w:t>
            </w:r>
          </w:p>
        </w:tc>
      </w:tr>
      <w:tr w:rsidR="00275643" w14:paraId="38835717" w14:textId="77777777">
        <w:trPr>
          <w:trHeight w:val="850"/>
        </w:trPr>
        <w:tc>
          <w:tcPr>
            <w:tcW w:w="520" w:type="dxa"/>
          </w:tcPr>
          <w:p w14:paraId="388356EF" w14:textId="77777777" w:rsidR="00275643" w:rsidRDefault="00275643">
            <w:pPr>
              <w:pStyle w:val="TableParagraph"/>
              <w:rPr>
                <w:sz w:val="14"/>
              </w:rPr>
            </w:pPr>
          </w:p>
          <w:p w14:paraId="388356F0" w14:textId="77777777" w:rsidR="00275643" w:rsidRDefault="00275643">
            <w:pPr>
              <w:pStyle w:val="TableParagraph"/>
              <w:spacing w:before="16"/>
              <w:rPr>
                <w:sz w:val="14"/>
              </w:rPr>
            </w:pPr>
          </w:p>
          <w:p w14:paraId="388356F1" w14:textId="77777777" w:rsidR="00275643" w:rsidRDefault="00000000">
            <w:pPr>
              <w:pStyle w:val="TableParagraph"/>
              <w:ind w:left="85"/>
              <w:rPr>
                <w:sz w:val="14"/>
              </w:rPr>
            </w:pPr>
            <w:r>
              <w:rPr>
                <w:color w:val="333333"/>
                <w:spacing w:val="-5"/>
                <w:sz w:val="14"/>
              </w:rPr>
              <w:t>22</w:t>
            </w:r>
          </w:p>
        </w:tc>
        <w:tc>
          <w:tcPr>
            <w:tcW w:w="610" w:type="dxa"/>
          </w:tcPr>
          <w:p w14:paraId="388356F2" w14:textId="77777777" w:rsidR="00275643" w:rsidRDefault="00275643">
            <w:pPr>
              <w:pStyle w:val="TableParagraph"/>
              <w:rPr>
                <w:sz w:val="14"/>
              </w:rPr>
            </w:pPr>
          </w:p>
          <w:p w14:paraId="388356F3" w14:textId="77777777" w:rsidR="00275643" w:rsidRDefault="00275643">
            <w:pPr>
              <w:pStyle w:val="TableParagraph"/>
              <w:spacing w:before="16"/>
              <w:rPr>
                <w:sz w:val="14"/>
              </w:rPr>
            </w:pPr>
          </w:p>
          <w:p w14:paraId="388356F4" w14:textId="77777777" w:rsidR="00275643" w:rsidRDefault="00000000">
            <w:pPr>
              <w:pStyle w:val="TableParagraph"/>
              <w:ind w:left="15" w:right="134"/>
              <w:jc w:val="center"/>
              <w:rPr>
                <w:b/>
                <w:sz w:val="14"/>
              </w:rPr>
            </w:pPr>
            <w:r>
              <w:rPr>
                <w:b/>
                <w:color w:val="333333"/>
                <w:sz w:val="14"/>
              </w:rPr>
              <w:t>P-</w:t>
            </w:r>
            <w:r>
              <w:rPr>
                <w:b/>
                <w:color w:val="333333"/>
                <w:spacing w:val="-5"/>
                <w:sz w:val="14"/>
              </w:rPr>
              <w:t>69</w:t>
            </w:r>
          </w:p>
        </w:tc>
        <w:tc>
          <w:tcPr>
            <w:tcW w:w="800" w:type="dxa"/>
          </w:tcPr>
          <w:p w14:paraId="388356F5" w14:textId="77777777" w:rsidR="00275643" w:rsidRDefault="00275643">
            <w:pPr>
              <w:pStyle w:val="TableParagraph"/>
              <w:rPr>
                <w:sz w:val="14"/>
              </w:rPr>
            </w:pPr>
          </w:p>
          <w:p w14:paraId="388356F6" w14:textId="77777777" w:rsidR="00275643" w:rsidRDefault="00275643">
            <w:pPr>
              <w:pStyle w:val="TableParagraph"/>
              <w:spacing w:before="16"/>
              <w:rPr>
                <w:sz w:val="14"/>
              </w:rPr>
            </w:pPr>
          </w:p>
          <w:p w14:paraId="388356F7" w14:textId="77777777" w:rsidR="00275643" w:rsidRDefault="00000000">
            <w:pPr>
              <w:pStyle w:val="TableParagraph"/>
              <w:ind w:left="16" w:right="174"/>
              <w:jc w:val="center"/>
              <w:rPr>
                <w:sz w:val="14"/>
              </w:rPr>
            </w:pPr>
            <w:r>
              <w:rPr>
                <w:color w:val="333333"/>
                <w:sz w:val="14"/>
              </w:rPr>
              <w:t>Shut-</w:t>
            </w:r>
            <w:r>
              <w:rPr>
                <w:color w:val="333333"/>
                <w:spacing w:val="-5"/>
                <w:sz w:val="14"/>
              </w:rPr>
              <w:t>in</w:t>
            </w:r>
          </w:p>
        </w:tc>
        <w:tc>
          <w:tcPr>
            <w:tcW w:w="900" w:type="dxa"/>
          </w:tcPr>
          <w:p w14:paraId="388356F8" w14:textId="77777777" w:rsidR="00275643" w:rsidRDefault="00275643">
            <w:pPr>
              <w:pStyle w:val="TableParagraph"/>
              <w:rPr>
                <w:sz w:val="14"/>
              </w:rPr>
            </w:pPr>
          </w:p>
          <w:p w14:paraId="388356F9" w14:textId="77777777" w:rsidR="00275643" w:rsidRDefault="00275643">
            <w:pPr>
              <w:pStyle w:val="TableParagraph"/>
              <w:spacing w:before="16"/>
              <w:rPr>
                <w:sz w:val="14"/>
              </w:rPr>
            </w:pPr>
          </w:p>
          <w:p w14:paraId="388356FA" w14:textId="77777777" w:rsidR="00275643" w:rsidRDefault="00000000">
            <w:pPr>
              <w:pStyle w:val="TableParagraph"/>
              <w:ind w:left="80"/>
              <w:rPr>
                <w:sz w:val="14"/>
              </w:rPr>
            </w:pPr>
            <w:r>
              <w:rPr>
                <w:color w:val="333333"/>
                <w:spacing w:val="-2"/>
                <w:sz w:val="14"/>
              </w:rPr>
              <w:t>EOC/PAL</w:t>
            </w:r>
          </w:p>
        </w:tc>
        <w:tc>
          <w:tcPr>
            <w:tcW w:w="610" w:type="dxa"/>
          </w:tcPr>
          <w:p w14:paraId="388356FB" w14:textId="77777777" w:rsidR="00275643" w:rsidRDefault="00275643">
            <w:pPr>
              <w:pStyle w:val="TableParagraph"/>
              <w:rPr>
                <w:sz w:val="14"/>
              </w:rPr>
            </w:pPr>
          </w:p>
          <w:p w14:paraId="388356FC" w14:textId="77777777" w:rsidR="00275643" w:rsidRDefault="00275643">
            <w:pPr>
              <w:pStyle w:val="TableParagraph"/>
              <w:spacing w:before="16"/>
              <w:rPr>
                <w:sz w:val="14"/>
              </w:rPr>
            </w:pPr>
          </w:p>
          <w:p w14:paraId="388356FD" w14:textId="77777777" w:rsidR="00275643" w:rsidRDefault="00000000">
            <w:pPr>
              <w:pStyle w:val="TableParagraph"/>
              <w:ind w:left="66" w:right="130"/>
              <w:jc w:val="center"/>
              <w:rPr>
                <w:sz w:val="14"/>
              </w:rPr>
            </w:pPr>
            <w:r>
              <w:rPr>
                <w:color w:val="333333"/>
                <w:spacing w:val="-2"/>
                <w:sz w:val="14"/>
              </w:rPr>
              <w:t>3,100</w:t>
            </w:r>
          </w:p>
        </w:tc>
        <w:tc>
          <w:tcPr>
            <w:tcW w:w="680" w:type="dxa"/>
          </w:tcPr>
          <w:p w14:paraId="388356FE" w14:textId="77777777" w:rsidR="00275643" w:rsidRDefault="00275643">
            <w:pPr>
              <w:pStyle w:val="TableParagraph"/>
              <w:rPr>
                <w:sz w:val="14"/>
              </w:rPr>
            </w:pPr>
          </w:p>
          <w:p w14:paraId="388356FF" w14:textId="77777777" w:rsidR="00275643" w:rsidRDefault="00275643">
            <w:pPr>
              <w:pStyle w:val="TableParagraph"/>
              <w:spacing w:before="16"/>
              <w:rPr>
                <w:sz w:val="14"/>
              </w:rPr>
            </w:pPr>
          </w:p>
          <w:p w14:paraId="38835700" w14:textId="77777777" w:rsidR="00275643" w:rsidRDefault="00000000">
            <w:pPr>
              <w:pStyle w:val="TableParagraph"/>
              <w:ind w:left="86"/>
              <w:rPr>
                <w:sz w:val="14"/>
              </w:rPr>
            </w:pPr>
            <w:r>
              <w:rPr>
                <w:color w:val="333333"/>
                <w:spacing w:val="-10"/>
                <w:sz w:val="14"/>
              </w:rPr>
              <w:t>0</w:t>
            </w:r>
          </w:p>
        </w:tc>
        <w:tc>
          <w:tcPr>
            <w:tcW w:w="810" w:type="dxa"/>
          </w:tcPr>
          <w:p w14:paraId="38835701" w14:textId="77777777" w:rsidR="00275643" w:rsidRDefault="00275643">
            <w:pPr>
              <w:pStyle w:val="TableParagraph"/>
              <w:rPr>
                <w:sz w:val="14"/>
              </w:rPr>
            </w:pPr>
          </w:p>
          <w:p w14:paraId="38835702" w14:textId="77777777" w:rsidR="00275643" w:rsidRDefault="00275643">
            <w:pPr>
              <w:pStyle w:val="TableParagraph"/>
              <w:spacing w:before="16"/>
              <w:rPr>
                <w:sz w:val="14"/>
              </w:rPr>
            </w:pPr>
          </w:p>
          <w:p w14:paraId="38835703" w14:textId="77777777" w:rsidR="00275643" w:rsidRDefault="00000000">
            <w:pPr>
              <w:pStyle w:val="TableParagraph"/>
              <w:ind w:left="88"/>
              <w:rPr>
                <w:sz w:val="14"/>
              </w:rPr>
            </w:pPr>
            <w:r>
              <w:rPr>
                <w:color w:val="333333"/>
                <w:spacing w:val="-5"/>
                <w:sz w:val="14"/>
              </w:rPr>
              <w:t>250</w:t>
            </w:r>
          </w:p>
        </w:tc>
        <w:tc>
          <w:tcPr>
            <w:tcW w:w="850" w:type="dxa"/>
          </w:tcPr>
          <w:p w14:paraId="38835704" w14:textId="77777777" w:rsidR="00275643" w:rsidRDefault="00275643">
            <w:pPr>
              <w:pStyle w:val="TableParagraph"/>
              <w:rPr>
                <w:sz w:val="14"/>
              </w:rPr>
            </w:pPr>
          </w:p>
          <w:p w14:paraId="38835705" w14:textId="77777777" w:rsidR="00275643" w:rsidRDefault="00275643">
            <w:pPr>
              <w:pStyle w:val="TableParagraph"/>
              <w:spacing w:before="16"/>
              <w:rPr>
                <w:sz w:val="14"/>
              </w:rPr>
            </w:pPr>
          </w:p>
          <w:p w14:paraId="38835706" w14:textId="77777777" w:rsidR="00275643" w:rsidRDefault="00000000">
            <w:pPr>
              <w:pStyle w:val="TableParagraph"/>
              <w:ind w:left="88"/>
              <w:rPr>
                <w:sz w:val="14"/>
              </w:rPr>
            </w:pPr>
            <w:r>
              <w:rPr>
                <w:color w:val="333333"/>
                <w:spacing w:val="-2"/>
                <w:sz w:val="14"/>
              </w:rPr>
              <w:t>ESPCP</w:t>
            </w:r>
          </w:p>
        </w:tc>
        <w:tc>
          <w:tcPr>
            <w:tcW w:w="660" w:type="dxa"/>
          </w:tcPr>
          <w:p w14:paraId="38835707" w14:textId="77777777" w:rsidR="00275643" w:rsidRDefault="00275643">
            <w:pPr>
              <w:pStyle w:val="TableParagraph"/>
              <w:rPr>
                <w:sz w:val="14"/>
              </w:rPr>
            </w:pPr>
          </w:p>
          <w:p w14:paraId="38835708" w14:textId="77777777" w:rsidR="00275643" w:rsidRDefault="00275643">
            <w:pPr>
              <w:pStyle w:val="TableParagraph"/>
              <w:spacing w:before="16"/>
              <w:rPr>
                <w:sz w:val="14"/>
              </w:rPr>
            </w:pPr>
          </w:p>
          <w:p w14:paraId="38835709" w14:textId="77777777" w:rsidR="00275643" w:rsidRDefault="00000000">
            <w:pPr>
              <w:pStyle w:val="TableParagraph"/>
              <w:ind w:left="80"/>
              <w:rPr>
                <w:sz w:val="14"/>
              </w:rPr>
            </w:pPr>
            <w:r>
              <w:rPr>
                <w:color w:val="333333"/>
                <w:spacing w:val="-4"/>
                <w:sz w:val="14"/>
              </w:rPr>
              <w:t>0.49</w:t>
            </w:r>
          </w:p>
        </w:tc>
        <w:tc>
          <w:tcPr>
            <w:tcW w:w="930" w:type="dxa"/>
          </w:tcPr>
          <w:p w14:paraId="3883570A" w14:textId="77777777" w:rsidR="00275643" w:rsidRDefault="00275643">
            <w:pPr>
              <w:pStyle w:val="TableParagraph"/>
              <w:rPr>
                <w:sz w:val="14"/>
              </w:rPr>
            </w:pPr>
          </w:p>
          <w:p w14:paraId="3883570B" w14:textId="77777777" w:rsidR="00275643" w:rsidRDefault="00275643">
            <w:pPr>
              <w:pStyle w:val="TableParagraph"/>
              <w:spacing w:before="16"/>
              <w:rPr>
                <w:sz w:val="14"/>
              </w:rPr>
            </w:pPr>
          </w:p>
          <w:p w14:paraId="3883570C" w14:textId="77777777" w:rsidR="00275643" w:rsidRDefault="00000000">
            <w:pPr>
              <w:pStyle w:val="TableParagraph"/>
              <w:ind w:left="86"/>
              <w:rPr>
                <w:sz w:val="14"/>
              </w:rPr>
            </w:pPr>
            <w:r>
              <w:rPr>
                <w:color w:val="333333"/>
                <w:spacing w:val="-2"/>
                <w:sz w:val="14"/>
              </w:rPr>
              <w:t>$1,960</w:t>
            </w:r>
          </w:p>
        </w:tc>
        <w:tc>
          <w:tcPr>
            <w:tcW w:w="950" w:type="dxa"/>
          </w:tcPr>
          <w:p w14:paraId="3883570D" w14:textId="77777777" w:rsidR="00275643" w:rsidRDefault="00275643">
            <w:pPr>
              <w:pStyle w:val="TableParagraph"/>
              <w:rPr>
                <w:sz w:val="14"/>
              </w:rPr>
            </w:pPr>
          </w:p>
          <w:p w14:paraId="3883570E" w14:textId="77777777" w:rsidR="00275643" w:rsidRDefault="00275643">
            <w:pPr>
              <w:pStyle w:val="TableParagraph"/>
              <w:spacing w:before="16"/>
              <w:rPr>
                <w:sz w:val="14"/>
              </w:rPr>
            </w:pPr>
          </w:p>
          <w:p w14:paraId="3883570F" w14:textId="77777777" w:rsidR="00275643" w:rsidRDefault="00000000">
            <w:pPr>
              <w:pStyle w:val="TableParagraph"/>
              <w:ind w:left="86"/>
              <w:rPr>
                <w:sz w:val="14"/>
              </w:rPr>
            </w:pPr>
            <w:r>
              <w:rPr>
                <w:color w:val="333333"/>
                <w:spacing w:val="-10"/>
                <w:sz w:val="14"/>
              </w:rPr>
              <w:t>4</w:t>
            </w:r>
          </w:p>
        </w:tc>
        <w:tc>
          <w:tcPr>
            <w:tcW w:w="470" w:type="dxa"/>
          </w:tcPr>
          <w:p w14:paraId="38835710" w14:textId="77777777" w:rsidR="00275643" w:rsidRDefault="00275643">
            <w:pPr>
              <w:pStyle w:val="TableParagraph"/>
              <w:rPr>
                <w:sz w:val="14"/>
              </w:rPr>
            </w:pPr>
          </w:p>
          <w:p w14:paraId="38835711" w14:textId="77777777" w:rsidR="00275643" w:rsidRDefault="00275643">
            <w:pPr>
              <w:pStyle w:val="TableParagraph"/>
              <w:spacing w:before="16"/>
              <w:rPr>
                <w:sz w:val="14"/>
              </w:rPr>
            </w:pPr>
          </w:p>
          <w:p w14:paraId="38835712" w14:textId="77777777" w:rsidR="00275643" w:rsidRDefault="00000000">
            <w:pPr>
              <w:pStyle w:val="TableParagraph"/>
              <w:ind w:left="81"/>
              <w:rPr>
                <w:sz w:val="14"/>
              </w:rPr>
            </w:pPr>
            <w:r>
              <w:rPr>
                <w:color w:val="333333"/>
                <w:spacing w:val="-10"/>
                <w:sz w:val="14"/>
              </w:rPr>
              <w:t>4</w:t>
            </w:r>
          </w:p>
        </w:tc>
        <w:tc>
          <w:tcPr>
            <w:tcW w:w="570" w:type="dxa"/>
          </w:tcPr>
          <w:p w14:paraId="38835713" w14:textId="77777777" w:rsidR="00275643" w:rsidRDefault="00275643">
            <w:pPr>
              <w:pStyle w:val="TableParagraph"/>
              <w:rPr>
                <w:sz w:val="14"/>
              </w:rPr>
            </w:pPr>
          </w:p>
          <w:p w14:paraId="38835714" w14:textId="77777777" w:rsidR="00275643" w:rsidRDefault="00275643">
            <w:pPr>
              <w:pStyle w:val="TableParagraph"/>
              <w:spacing w:before="16"/>
              <w:rPr>
                <w:sz w:val="14"/>
              </w:rPr>
            </w:pPr>
          </w:p>
          <w:p w14:paraId="38835715" w14:textId="77777777" w:rsidR="00275643" w:rsidRDefault="00000000">
            <w:pPr>
              <w:pStyle w:val="TableParagraph"/>
              <w:ind w:left="85"/>
              <w:rPr>
                <w:sz w:val="14"/>
              </w:rPr>
            </w:pPr>
            <w:r>
              <w:rPr>
                <w:color w:val="333333"/>
                <w:spacing w:val="-10"/>
                <w:sz w:val="14"/>
              </w:rPr>
              <w:t>3</w:t>
            </w:r>
          </w:p>
        </w:tc>
        <w:tc>
          <w:tcPr>
            <w:tcW w:w="273" w:type="dxa"/>
            <w:tcBorders>
              <w:right w:val="nil"/>
            </w:tcBorders>
          </w:tcPr>
          <w:p w14:paraId="38835716" w14:textId="77777777" w:rsidR="00275643" w:rsidRDefault="00000000">
            <w:pPr>
              <w:pStyle w:val="TableParagraph"/>
              <w:spacing w:before="108" w:line="343" w:lineRule="auto"/>
              <w:ind w:left="85" w:right="-15"/>
              <w:jc w:val="both"/>
              <w:rPr>
                <w:sz w:val="14"/>
              </w:rPr>
            </w:pPr>
            <w:r>
              <w:rPr>
                <w:color w:val="333333"/>
                <w:spacing w:val="-6"/>
                <w:sz w:val="14"/>
              </w:rPr>
              <w:t>Lo</w:t>
            </w:r>
            <w:r>
              <w:rPr>
                <w:color w:val="333333"/>
                <w:spacing w:val="40"/>
                <w:sz w:val="14"/>
              </w:rPr>
              <w:t xml:space="preserve"> </w:t>
            </w:r>
            <w:r>
              <w:rPr>
                <w:color w:val="333333"/>
                <w:spacing w:val="-4"/>
                <w:sz w:val="14"/>
              </w:rPr>
              <w:t>Pri</w:t>
            </w:r>
            <w:r>
              <w:rPr>
                <w:color w:val="333333"/>
                <w:spacing w:val="40"/>
                <w:sz w:val="14"/>
              </w:rPr>
              <w:t xml:space="preserve"> </w:t>
            </w:r>
            <w:r>
              <w:rPr>
                <w:color w:val="333333"/>
                <w:spacing w:val="-5"/>
                <w:sz w:val="14"/>
              </w:rPr>
              <w:t>ES</w:t>
            </w:r>
          </w:p>
        </w:tc>
      </w:tr>
      <w:tr w:rsidR="00275643" w14:paraId="38835740" w14:textId="77777777">
        <w:trPr>
          <w:trHeight w:val="850"/>
        </w:trPr>
        <w:tc>
          <w:tcPr>
            <w:tcW w:w="520" w:type="dxa"/>
          </w:tcPr>
          <w:p w14:paraId="38835718" w14:textId="77777777" w:rsidR="00275643" w:rsidRDefault="00275643">
            <w:pPr>
              <w:pStyle w:val="TableParagraph"/>
              <w:rPr>
                <w:sz w:val="14"/>
              </w:rPr>
            </w:pPr>
          </w:p>
          <w:p w14:paraId="38835719" w14:textId="77777777" w:rsidR="00275643" w:rsidRDefault="00275643">
            <w:pPr>
              <w:pStyle w:val="TableParagraph"/>
              <w:spacing w:before="16"/>
              <w:rPr>
                <w:sz w:val="14"/>
              </w:rPr>
            </w:pPr>
          </w:p>
          <w:p w14:paraId="3883571A" w14:textId="77777777" w:rsidR="00275643" w:rsidRDefault="00000000">
            <w:pPr>
              <w:pStyle w:val="TableParagraph"/>
              <w:ind w:left="85"/>
              <w:rPr>
                <w:sz w:val="14"/>
              </w:rPr>
            </w:pPr>
            <w:r>
              <w:rPr>
                <w:color w:val="333333"/>
                <w:spacing w:val="-5"/>
                <w:sz w:val="14"/>
              </w:rPr>
              <w:t>23</w:t>
            </w:r>
          </w:p>
        </w:tc>
        <w:tc>
          <w:tcPr>
            <w:tcW w:w="610" w:type="dxa"/>
          </w:tcPr>
          <w:p w14:paraId="3883571B" w14:textId="77777777" w:rsidR="00275643" w:rsidRDefault="00275643">
            <w:pPr>
              <w:pStyle w:val="TableParagraph"/>
              <w:rPr>
                <w:sz w:val="14"/>
              </w:rPr>
            </w:pPr>
          </w:p>
          <w:p w14:paraId="3883571C" w14:textId="77777777" w:rsidR="00275643" w:rsidRDefault="00275643">
            <w:pPr>
              <w:pStyle w:val="TableParagraph"/>
              <w:spacing w:before="16"/>
              <w:rPr>
                <w:sz w:val="14"/>
              </w:rPr>
            </w:pPr>
          </w:p>
          <w:p w14:paraId="3883571D" w14:textId="77777777" w:rsidR="00275643" w:rsidRDefault="00000000">
            <w:pPr>
              <w:pStyle w:val="TableParagraph"/>
              <w:ind w:left="15" w:right="134"/>
              <w:jc w:val="center"/>
              <w:rPr>
                <w:b/>
                <w:sz w:val="14"/>
              </w:rPr>
            </w:pPr>
            <w:r>
              <w:rPr>
                <w:b/>
                <w:color w:val="333333"/>
                <w:sz w:val="14"/>
              </w:rPr>
              <w:t>P-</w:t>
            </w:r>
            <w:r>
              <w:rPr>
                <w:b/>
                <w:color w:val="333333"/>
                <w:spacing w:val="-5"/>
                <w:sz w:val="14"/>
              </w:rPr>
              <w:t>52</w:t>
            </w:r>
          </w:p>
        </w:tc>
        <w:tc>
          <w:tcPr>
            <w:tcW w:w="800" w:type="dxa"/>
          </w:tcPr>
          <w:p w14:paraId="3883571E" w14:textId="77777777" w:rsidR="00275643" w:rsidRDefault="00275643">
            <w:pPr>
              <w:pStyle w:val="TableParagraph"/>
              <w:rPr>
                <w:sz w:val="14"/>
              </w:rPr>
            </w:pPr>
          </w:p>
          <w:p w14:paraId="3883571F" w14:textId="77777777" w:rsidR="00275643" w:rsidRDefault="00275643">
            <w:pPr>
              <w:pStyle w:val="TableParagraph"/>
              <w:spacing w:before="16"/>
              <w:rPr>
                <w:sz w:val="14"/>
              </w:rPr>
            </w:pPr>
          </w:p>
          <w:p w14:paraId="38835720" w14:textId="77777777" w:rsidR="00275643" w:rsidRDefault="00000000">
            <w:pPr>
              <w:pStyle w:val="TableParagraph"/>
              <w:ind w:left="16" w:right="174"/>
              <w:jc w:val="center"/>
              <w:rPr>
                <w:sz w:val="14"/>
              </w:rPr>
            </w:pPr>
            <w:r>
              <w:rPr>
                <w:color w:val="333333"/>
                <w:sz w:val="14"/>
              </w:rPr>
              <w:t>Shut-</w:t>
            </w:r>
            <w:r>
              <w:rPr>
                <w:color w:val="333333"/>
                <w:spacing w:val="-5"/>
                <w:sz w:val="14"/>
              </w:rPr>
              <w:t>in</w:t>
            </w:r>
          </w:p>
        </w:tc>
        <w:tc>
          <w:tcPr>
            <w:tcW w:w="900" w:type="dxa"/>
          </w:tcPr>
          <w:p w14:paraId="38835721" w14:textId="77777777" w:rsidR="00275643" w:rsidRDefault="00275643">
            <w:pPr>
              <w:pStyle w:val="TableParagraph"/>
              <w:rPr>
                <w:sz w:val="14"/>
              </w:rPr>
            </w:pPr>
          </w:p>
          <w:p w14:paraId="38835722" w14:textId="77777777" w:rsidR="00275643" w:rsidRDefault="00275643">
            <w:pPr>
              <w:pStyle w:val="TableParagraph"/>
              <w:spacing w:before="16"/>
              <w:rPr>
                <w:sz w:val="14"/>
              </w:rPr>
            </w:pPr>
          </w:p>
          <w:p w14:paraId="38835723" w14:textId="77777777" w:rsidR="00275643" w:rsidRDefault="00000000">
            <w:pPr>
              <w:pStyle w:val="TableParagraph"/>
              <w:ind w:left="80"/>
              <w:rPr>
                <w:sz w:val="14"/>
              </w:rPr>
            </w:pPr>
            <w:r>
              <w:rPr>
                <w:color w:val="333333"/>
                <w:spacing w:val="-2"/>
                <w:sz w:val="14"/>
              </w:rPr>
              <w:t>EOC/PAL</w:t>
            </w:r>
          </w:p>
        </w:tc>
        <w:tc>
          <w:tcPr>
            <w:tcW w:w="610" w:type="dxa"/>
          </w:tcPr>
          <w:p w14:paraId="38835724" w14:textId="77777777" w:rsidR="00275643" w:rsidRDefault="00275643">
            <w:pPr>
              <w:pStyle w:val="TableParagraph"/>
              <w:rPr>
                <w:sz w:val="14"/>
              </w:rPr>
            </w:pPr>
          </w:p>
          <w:p w14:paraId="38835725" w14:textId="77777777" w:rsidR="00275643" w:rsidRDefault="00275643">
            <w:pPr>
              <w:pStyle w:val="TableParagraph"/>
              <w:spacing w:before="16"/>
              <w:rPr>
                <w:sz w:val="14"/>
              </w:rPr>
            </w:pPr>
          </w:p>
          <w:p w14:paraId="38835726" w14:textId="77777777" w:rsidR="00275643" w:rsidRDefault="00000000">
            <w:pPr>
              <w:pStyle w:val="TableParagraph"/>
              <w:ind w:left="66" w:right="130"/>
              <w:jc w:val="center"/>
              <w:rPr>
                <w:sz w:val="14"/>
              </w:rPr>
            </w:pPr>
            <w:r>
              <w:rPr>
                <w:color w:val="333333"/>
                <w:spacing w:val="-2"/>
                <w:sz w:val="14"/>
              </w:rPr>
              <w:t>3,350</w:t>
            </w:r>
          </w:p>
        </w:tc>
        <w:tc>
          <w:tcPr>
            <w:tcW w:w="680" w:type="dxa"/>
          </w:tcPr>
          <w:p w14:paraId="38835727" w14:textId="77777777" w:rsidR="00275643" w:rsidRDefault="00275643">
            <w:pPr>
              <w:pStyle w:val="TableParagraph"/>
              <w:rPr>
                <w:sz w:val="14"/>
              </w:rPr>
            </w:pPr>
          </w:p>
          <w:p w14:paraId="38835728" w14:textId="77777777" w:rsidR="00275643" w:rsidRDefault="00275643">
            <w:pPr>
              <w:pStyle w:val="TableParagraph"/>
              <w:spacing w:before="16"/>
              <w:rPr>
                <w:sz w:val="14"/>
              </w:rPr>
            </w:pPr>
          </w:p>
          <w:p w14:paraId="38835729" w14:textId="77777777" w:rsidR="00275643" w:rsidRDefault="00000000">
            <w:pPr>
              <w:pStyle w:val="TableParagraph"/>
              <w:ind w:left="86"/>
              <w:rPr>
                <w:sz w:val="14"/>
              </w:rPr>
            </w:pPr>
            <w:r>
              <w:rPr>
                <w:color w:val="333333"/>
                <w:spacing w:val="-10"/>
                <w:sz w:val="14"/>
              </w:rPr>
              <w:t>0</w:t>
            </w:r>
          </w:p>
        </w:tc>
        <w:tc>
          <w:tcPr>
            <w:tcW w:w="810" w:type="dxa"/>
          </w:tcPr>
          <w:p w14:paraId="3883572A" w14:textId="77777777" w:rsidR="00275643" w:rsidRDefault="00275643">
            <w:pPr>
              <w:pStyle w:val="TableParagraph"/>
              <w:rPr>
                <w:sz w:val="14"/>
              </w:rPr>
            </w:pPr>
          </w:p>
          <w:p w14:paraId="3883572B" w14:textId="77777777" w:rsidR="00275643" w:rsidRDefault="00275643">
            <w:pPr>
              <w:pStyle w:val="TableParagraph"/>
              <w:spacing w:before="16"/>
              <w:rPr>
                <w:sz w:val="14"/>
              </w:rPr>
            </w:pPr>
          </w:p>
          <w:p w14:paraId="3883572C" w14:textId="77777777" w:rsidR="00275643" w:rsidRDefault="00000000">
            <w:pPr>
              <w:pStyle w:val="TableParagraph"/>
              <w:ind w:left="88"/>
              <w:rPr>
                <w:sz w:val="14"/>
              </w:rPr>
            </w:pPr>
            <w:r>
              <w:rPr>
                <w:color w:val="333333"/>
                <w:spacing w:val="-5"/>
                <w:sz w:val="14"/>
              </w:rPr>
              <w:t>200</w:t>
            </w:r>
          </w:p>
        </w:tc>
        <w:tc>
          <w:tcPr>
            <w:tcW w:w="850" w:type="dxa"/>
          </w:tcPr>
          <w:p w14:paraId="3883572D" w14:textId="77777777" w:rsidR="00275643" w:rsidRDefault="00275643">
            <w:pPr>
              <w:pStyle w:val="TableParagraph"/>
              <w:rPr>
                <w:sz w:val="14"/>
              </w:rPr>
            </w:pPr>
          </w:p>
          <w:p w14:paraId="3883572E" w14:textId="77777777" w:rsidR="00275643" w:rsidRDefault="00275643">
            <w:pPr>
              <w:pStyle w:val="TableParagraph"/>
              <w:spacing w:before="16"/>
              <w:rPr>
                <w:sz w:val="14"/>
              </w:rPr>
            </w:pPr>
          </w:p>
          <w:p w14:paraId="3883572F" w14:textId="77777777" w:rsidR="00275643" w:rsidRDefault="00000000">
            <w:pPr>
              <w:pStyle w:val="TableParagraph"/>
              <w:ind w:left="88"/>
              <w:rPr>
                <w:sz w:val="14"/>
              </w:rPr>
            </w:pPr>
            <w:r>
              <w:rPr>
                <w:color w:val="333333"/>
                <w:spacing w:val="-2"/>
                <w:sz w:val="14"/>
              </w:rPr>
              <w:t>ESPCP</w:t>
            </w:r>
          </w:p>
        </w:tc>
        <w:tc>
          <w:tcPr>
            <w:tcW w:w="660" w:type="dxa"/>
          </w:tcPr>
          <w:p w14:paraId="38835730" w14:textId="77777777" w:rsidR="00275643" w:rsidRDefault="00275643">
            <w:pPr>
              <w:pStyle w:val="TableParagraph"/>
              <w:rPr>
                <w:sz w:val="14"/>
              </w:rPr>
            </w:pPr>
          </w:p>
          <w:p w14:paraId="38835731" w14:textId="77777777" w:rsidR="00275643" w:rsidRDefault="00275643">
            <w:pPr>
              <w:pStyle w:val="TableParagraph"/>
              <w:spacing w:before="16"/>
              <w:rPr>
                <w:sz w:val="14"/>
              </w:rPr>
            </w:pPr>
          </w:p>
          <w:p w14:paraId="38835732" w14:textId="77777777" w:rsidR="00275643" w:rsidRDefault="00000000">
            <w:pPr>
              <w:pStyle w:val="TableParagraph"/>
              <w:ind w:left="80"/>
              <w:rPr>
                <w:sz w:val="14"/>
              </w:rPr>
            </w:pPr>
            <w:r>
              <w:rPr>
                <w:color w:val="333333"/>
                <w:spacing w:val="-4"/>
                <w:sz w:val="14"/>
              </w:rPr>
              <w:t>0.49</w:t>
            </w:r>
          </w:p>
        </w:tc>
        <w:tc>
          <w:tcPr>
            <w:tcW w:w="930" w:type="dxa"/>
          </w:tcPr>
          <w:p w14:paraId="38835733" w14:textId="77777777" w:rsidR="00275643" w:rsidRDefault="00275643">
            <w:pPr>
              <w:pStyle w:val="TableParagraph"/>
              <w:rPr>
                <w:sz w:val="14"/>
              </w:rPr>
            </w:pPr>
          </w:p>
          <w:p w14:paraId="38835734" w14:textId="77777777" w:rsidR="00275643" w:rsidRDefault="00275643">
            <w:pPr>
              <w:pStyle w:val="TableParagraph"/>
              <w:spacing w:before="16"/>
              <w:rPr>
                <w:sz w:val="14"/>
              </w:rPr>
            </w:pPr>
          </w:p>
          <w:p w14:paraId="38835735" w14:textId="77777777" w:rsidR="00275643" w:rsidRDefault="00000000">
            <w:pPr>
              <w:pStyle w:val="TableParagraph"/>
              <w:ind w:left="86"/>
              <w:rPr>
                <w:sz w:val="14"/>
              </w:rPr>
            </w:pPr>
            <w:r>
              <w:rPr>
                <w:color w:val="333333"/>
                <w:spacing w:val="-2"/>
                <w:sz w:val="14"/>
              </w:rPr>
              <w:t>$2,450</w:t>
            </w:r>
          </w:p>
        </w:tc>
        <w:tc>
          <w:tcPr>
            <w:tcW w:w="950" w:type="dxa"/>
          </w:tcPr>
          <w:p w14:paraId="38835736" w14:textId="77777777" w:rsidR="00275643" w:rsidRDefault="00275643">
            <w:pPr>
              <w:pStyle w:val="TableParagraph"/>
              <w:rPr>
                <w:sz w:val="14"/>
              </w:rPr>
            </w:pPr>
          </w:p>
          <w:p w14:paraId="38835737" w14:textId="77777777" w:rsidR="00275643" w:rsidRDefault="00275643">
            <w:pPr>
              <w:pStyle w:val="TableParagraph"/>
              <w:spacing w:before="16"/>
              <w:rPr>
                <w:sz w:val="14"/>
              </w:rPr>
            </w:pPr>
          </w:p>
          <w:p w14:paraId="38835738" w14:textId="77777777" w:rsidR="00275643" w:rsidRDefault="00000000">
            <w:pPr>
              <w:pStyle w:val="TableParagraph"/>
              <w:ind w:left="86"/>
              <w:rPr>
                <w:sz w:val="14"/>
              </w:rPr>
            </w:pPr>
            <w:r>
              <w:rPr>
                <w:color w:val="333333"/>
                <w:spacing w:val="-10"/>
                <w:sz w:val="14"/>
              </w:rPr>
              <w:t>4</w:t>
            </w:r>
          </w:p>
        </w:tc>
        <w:tc>
          <w:tcPr>
            <w:tcW w:w="470" w:type="dxa"/>
          </w:tcPr>
          <w:p w14:paraId="38835739" w14:textId="77777777" w:rsidR="00275643" w:rsidRDefault="00275643">
            <w:pPr>
              <w:pStyle w:val="TableParagraph"/>
              <w:rPr>
                <w:sz w:val="14"/>
              </w:rPr>
            </w:pPr>
          </w:p>
          <w:p w14:paraId="3883573A" w14:textId="77777777" w:rsidR="00275643" w:rsidRDefault="00275643">
            <w:pPr>
              <w:pStyle w:val="TableParagraph"/>
              <w:spacing w:before="16"/>
              <w:rPr>
                <w:sz w:val="14"/>
              </w:rPr>
            </w:pPr>
          </w:p>
          <w:p w14:paraId="3883573B" w14:textId="77777777" w:rsidR="00275643" w:rsidRDefault="00000000">
            <w:pPr>
              <w:pStyle w:val="TableParagraph"/>
              <w:ind w:left="81"/>
              <w:rPr>
                <w:sz w:val="14"/>
              </w:rPr>
            </w:pPr>
            <w:r>
              <w:rPr>
                <w:color w:val="333333"/>
                <w:spacing w:val="-10"/>
                <w:sz w:val="14"/>
              </w:rPr>
              <w:t>4</w:t>
            </w:r>
          </w:p>
        </w:tc>
        <w:tc>
          <w:tcPr>
            <w:tcW w:w="570" w:type="dxa"/>
          </w:tcPr>
          <w:p w14:paraId="3883573C" w14:textId="77777777" w:rsidR="00275643" w:rsidRDefault="00275643">
            <w:pPr>
              <w:pStyle w:val="TableParagraph"/>
              <w:rPr>
                <w:sz w:val="14"/>
              </w:rPr>
            </w:pPr>
          </w:p>
          <w:p w14:paraId="3883573D" w14:textId="77777777" w:rsidR="00275643" w:rsidRDefault="00275643">
            <w:pPr>
              <w:pStyle w:val="TableParagraph"/>
              <w:spacing w:before="16"/>
              <w:rPr>
                <w:sz w:val="14"/>
              </w:rPr>
            </w:pPr>
          </w:p>
          <w:p w14:paraId="3883573E" w14:textId="77777777" w:rsidR="00275643" w:rsidRDefault="00000000">
            <w:pPr>
              <w:pStyle w:val="TableParagraph"/>
              <w:ind w:left="85"/>
              <w:rPr>
                <w:sz w:val="14"/>
              </w:rPr>
            </w:pPr>
            <w:r>
              <w:rPr>
                <w:color w:val="333333"/>
                <w:spacing w:val="-10"/>
                <w:sz w:val="14"/>
              </w:rPr>
              <w:t>3</w:t>
            </w:r>
          </w:p>
        </w:tc>
        <w:tc>
          <w:tcPr>
            <w:tcW w:w="273" w:type="dxa"/>
            <w:tcBorders>
              <w:right w:val="nil"/>
            </w:tcBorders>
          </w:tcPr>
          <w:p w14:paraId="3883573F" w14:textId="77777777" w:rsidR="00275643" w:rsidRDefault="00000000">
            <w:pPr>
              <w:pStyle w:val="TableParagraph"/>
              <w:spacing w:before="108" w:line="343" w:lineRule="auto"/>
              <w:ind w:left="85" w:right="-15"/>
              <w:jc w:val="both"/>
              <w:rPr>
                <w:sz w:val="14"/>
              </w:rPr>
            </w:pPr>
            <w:r>
              <w:rPr>
                <w:color w:val="333333"/>
                <w:spacing w:val="-6"/>
                <w:sz w:val="14"/>
              </w:rPr>
              <w:t>Lo</w:t>
            </w:r>
            <w:r>
              <w:rPr>
                <w:color w:val="333333"/>
                <w:spacing w:val="40"/>
                <w:sz w:val="14"/>
              </w:rPr>
              <w:t xml:space="preserve"> </w:t>
            </w:r>
            <w:r>
              <w:rPr>
                <w:color w:val="333333"/>
                <w:spacing w:val="-4"/>
                <w:sz w:val="14"/>
              </w:rPr>
              <w:t>Pri</w:t>
            </w:r>
            <w:r>
              <w:rPr>
                <w:color w:val="333333"/>
                <w:spacing w:val="40"/>
                <w:sz w:val="14"/>
              </w:rPr>
              <w:t xml:space="preserve"> </w:t>
            </w:r>
            <w:r>
              <w:rPr>
                <w:color w:val="333333"/>
                <w:spacing w:val="-5"/>
                <w:sz w:val="14"/>
              </w:rPr>
              <w:t>ES</w:t>
            </w:r>
          </w:p>
        </w:tc>
      </w:tr>
      <w:tr w:rsidR="00275643" w14:paraId="3883575B" w14:textId="77777777">
        <w:trPr>
          <w:trHeight w:val="620"/>
        </w:trPr>
        <w:tc>
          <w:tcPr>
            <w:tcW w:w="520" w:type="dxa"/>
          </w:tcPr>
          <w:p w14:paraId="38835741" w14:textId="77777777" w:rsidR="00275643" w:rsidRDefault="00275643">
            <w:pPr>
              <w:pStyle w:val="TableParagraph"/>
              <w:spacing w:before="67"/>
              <w:rPr>
                <w:sz w:val="14"/>
              </w:rPr>
            </w:pPr>
          </w:p>
          <w:p w14:paraId="38835742" w14:textId="77777777" w:rsidR="00275643" w:rsidRDefault="00000000">
            <w:pPr>
              <w:pStyle w:val="TableParagraph"/>
              <w:ind w:left="85"/>
              <w:rPr>
                <w:sz w:val="14"/>
              </w:rPr>
            </w:pPr>
            <w:r>
              <w:rPr>
                <w:color w:val="333333"/>
                <w:spacing w:val="-5"/>
                <w:sz w:val="14"/>
              </w:rPr>
              <w:t>24</w:t>
            </w:r>
          </w:p>
        </w:tc>
        <w:tc>
          <w:tcPr>
            <w:tcW w:w="610" w:type="dxa"/>
          </w:tcPr>
          <w:p w14:paraId="38835743" w14:textId="77777777" w:rsidR="00275643" w:rsidRDefault="00000000">
            <w:pPr>
              <w:pStyle w:val="TableParagraph"/>
              <w:spacing w:before="108" w:line="343" w:lineRule="auto"/>
              <w:ind w:left="87"/>
              <w:rPr>
                <w:b/>
                <w:sz w:val="14"/>
              </w:rPr>
            </w:pPr>
            <w:r>
              <w:rPr>
                <w:b/>
                <w:color w:val="333333"/>
                <w:spacing w:val="-6"/>
                <w:sz w:val="14"/>
              </w:rPr>
              <w:t>P-</w:t>
            </w:r>
            <w:r>
              <w:rPr>
                <w:b/>
                <w:color w:val="333333"/>
                <w:spacing w:val="-2"/>
                <w:sz w:val="14"/>
              </w:rPr>
              <w:t>DIAG1</w:t>
            </w:r>
          </w:p>
        </w:tc>
        <w:tc>
          <w:tcPr>
            <w:tcW w:w="800" w:type="dxa"/>
          </w:tcPr>
          <w:p w14:paraId="38835744" w14:textId="77777777" w:rsidR="00275643" w:rsidRDefault="00275643">
            <w:pPr>
              <w:pStyle w:val="TableParagraph"/>
              <w:spacing w:before="67"/>
              <w:rPr>
                <w:sz w:val="14"/>
              </w:rPr>
            </w:pPr>
          </w:p>
          <w:p w14:paraId="38835745" w14:textId="77777777" w:rsidR="00275643" w:rsidRDefault="00000000">
            <w:pPr>
              <w:pStyle w:val="TableParagraph"/>
              <w:ind w:left="16" w:right="174"/>
              <w:jc w:val="center"/>
              <w:rPr>
                <w:sz w:val="14"/>
              </w:rPr>
            </w:pPr>
            <w:r>
              <w:rPr>
                <w:color w:val="333333"/>
                <w:sz w:val="14"/>
              </w:rPr>
              <w:t>Shut-</w:t>
            </w:r>
            <w:r>
              <w:rPr>
                <w:color w:val="333333"/>
                <w:spacing w:val="-5"/>
                <w:sz w:val="14"/>
              </w:rPr>
              <w:t>in</w:t>
            </w:r>
          </w:p>
        </w:tc>
        <w:tc>
          <w:tcPr>
            <w:tcW w:w="900" w:type="dxa"/>
          </w:tcPr>
          <w:p w14:paraId="38835746" w14:textId="77777777" w:rsidR="00275643" w:rsidRDefault="00275643">
            <w:pPr>
              <w:pStyle w:val="TableParagraph"/>
              <w:spacing w:before="67"/>
              <w:rPr>
                <w:sz w:val="14"/>
              </w:rPr>
            </w:pPr>
          </w:p>
          <w:p w14:paraId="38835747" w14:textId="77777777" w:rsidR="00275643" w:rsidRDefault="00000000">
            <w:pPr>
              <w:pStyle w:val="TableParagraph"/>
              <w:ind w:left="80"/>
              <w:rPr>
                <w:sz w:val="14"/>
              </w:rPr>
            </w:pPr>
            <w:r>
              <w:rPr>
                <w:color w:val="333333"/>
                <w:spacing w:val="-2"/>
                <w:sz w:val="14"/>
              </w:rPr>
              <w:t>Cretaceous</w:t>
            </w:r>
          </w:p>
        </w:tc>
        <w:tc>
          <w:tcPr>
            <w:tcW w:w="610" w:type="dxa"/>
          </w:tcPr>
          <w:p w14:paraId="38835748" w14:textId="77777777" w:rsidR="00275643" w:rsidRDefault="00275643">
            <w:pPr>
              <w:pStyle w:val="TableParagraph"/>
              <w:spacing w:before="67"/>
              <w:rPr>
                <w:sz w:val="14"/>
              </w:rPr>
            </w:pPr>
          </w:p>
          <w:p w14:paraId="38835749" w14:textId="77777777" w:rsidR="00275643" w:rsidRDefault="00000000">
            <w:pPr>
              <w:pStyle w:val="TableParagraph"/>
              <w:ind w:left="52" w:right="39"/>
              <w:jc w:val="center"/>
              <w:rPr>
                <w:sz w:val="14"/>
              </w:rPr>
            </w:pPr>
            <w:r>
              <w:rPr>
                <w:color w:val="333333"/>
                <w:spacing w:val="-2"/>
                <w:sz w:val="14"/>
              </w:rPr>
              <w:t>11,500</w:t>
            </w:r>
          </w:p>
        </w:tc>
        <w:tc>
          <w:tcPr>
            <w:tcW w:w="680" w:type="dxa"/>
          </w:tcPr>
          <w:p w14:paraId="3883574A" w14:textId="77777777" w:rsidR="00275643" w:rsidRDefault="00275643">
            <w:pPr>
              <w:pStyle w:val="TableParagraph"/>
              <w:spacing w:before="67"/>
              <w:rPr>
                <w:sz w:val="14"/>
              </w:rPr>
            </w:pPr>
          </w:p>
          <w:p w14:paraId="3883574B" w14:textId="77777777" w:rsidR="00275643" w:rsidRDefault="00000000">
            <w:pPr>
              <w:pStyle w:val="TableParagraph"/>
              <w:ind w:left="86"/>
              <w:rPr>
                <w:sz w:val="14"/>
              </w:rPr>
            </w:pPr>
            <w:r>
              <w:rPr>
                <w:color w:val="333333"/>
                <w:spacing w:val="-10"/>
                <w:sz w:val="14"/>
              </w:rPr>
              <w:t>0</w:t>
            </w:r>
          </w:p>
        </w:tc>
        <w:tc>
          <w:tcPr>
            <w:tcW w:w="810" w:type="dxa"/>
          </w:tcPr>
          <w:p w14:paraId="3883574C" w14:textId="77777777" w:rsidR="00275643" w:rsidRDefault="00275643">
            <w:pPr>
              <w:pStyle w:val="TableParagraph"/>
              <w:spacing w:before="67"/>
              <w:rPr>
                <w:sz w:val="14"/>
              </w:rPr>
            </w:pPr>
          </w:p>
          <w:p w14:paraId="3883574D" w14:textId="77777777" w:rsidR="00275643" w:rsidRDefault="00000000">
            <w:pPr>
              <w:pStyle w:val="TableParagraph"/>
              <w:ind w:left="88"/>
              <w:rPr>
                <w:sz w:val="14"/>
              </w:rPr>
            </w:pPr>
            <w:r>
              <w:rPr>
                <w:color w:val="333333"/>
                <w:spacing w:val="-5"/>
                <w:sz w:val="14"/>
              </w:rPr>
              <w:t>500</w:t>
            </w:r>
          </w:p>
        </w:tc>
        <w:tc>
          <w:tcPr>
            <w:tcW w:w="850" w:type="dxa"/>
          </w:tcPr>
          <w:p w14:paraId="3883574E" w14:textId="77777777" w:rsidR="00275643" w:rsidRDefault="00275643">
            <w:pPr>
              <w:pStyle w:val="TableParagraph"/>
              <w:spacing w:before="67"/>
              <w:rPr>
                <w:sz w:val="14"/>
              </w:rPr>
            </w:pPr>
          </w:p>
          <w:p w14:paraId="3883574F" w14:textId="77777777" w:rsidR="00275643" w:rsidRDefault="00000000">
            <w:pPr>
              <w:pStyle w:val="TableParagraph"/>
              <w:ind w:left="88"/>
              <w:rPr>
                <w:sz w:val="14"/>
              </w:rPr>
            </w:pPr>
            <w:r>
              <w:rPr>
                <w:color w:val="333333"/>
                <w:spacing w:val="-2"/>
                <w:sz w:val="14"/>
              </w:rPr>
              <w:t>Diagnostic</w:t>
            </w:r>
          </w:p>
        </w:tc>
        <w:tc>
          <w:tcPr>
            <w:tcW w:w="660" w:type="dxa"/>
          </w:tcPr>
          <w:p w14:paraId="38835750" w14:textId="77777777" w:rsidR="00275643" w:rsidRDefault="00275643">
            <w:pPr>
              <w:pStyle w:val="TableParagraph"/>
              <w:spacing w:before="67"/>
              <w:rPr>
                <w:sz w:val="14"/>
              </w:rPr>
            </w:pPr>
          </w:p>
          <w:p w14:paraId="38835751" w14:textId="77777777" w:rsidR="00275643" w:rsidRDefault="00000000">
            <w:pPr>
              <w:pStyle w:val="TableParagraph"/>
              <w:ind w:left="80"/>
              <w:rPr>
                <w:sz w:val="14"/>
              </w:rPr>
            </w:pPr>
            <w:r>
              <w:rPr>
                <w:color w:val="333333"/>
                <w:spacing w:val="-4"/>
                <w:sz w:val="14"/>
              </w:rPr>
              <w:t>0.15</w:t>
            </w:r>
          </w:p>
        </w:tc>
        <w:tc>
          <w:tcPr>
            <w:tcW w:w="930" w:type="dxa"/>
          </w:tcPr>
          <w:p w14:paraId="38835752" w14:textId="77777777" w:rsidR="00275643" w:rsidRDefault="00275643">
            <w:pPr>
              <w:pStyle w:val="TableParagraph"/>
              <w:spacing w:before="67"/>
              <w:rPr>
                <w:sz w:val="14"/>
              </w:rPr>
            </w:pPr>
          </w:p>
          <w:p w14:paraId="38835753" w14:textId="77777777" w:rsidR="00275643" w:rsidRDefault="00000000">
            <w:pPr>
              <w:pStyle w:val="TableParagraph"/>
              <w:ind w:left="86"/>
              <w:rPr>
                <w:sz w:val="14"/>
              </w:rPr>
            </w:pPr>
            <w:r>
              <w:rPr>
                <w:color w:val="333333"/>
                <w:spacing w:val="-4"/>
                <w:sz w:val="14"/>
              </w:rPr>
              <w:t>$300</w:t>
            </w:r>
          </w:p>
        </w:tc>
        <w:tc>
          <w:tcPr>
            <w:tcW w:w="950" w:type="dxa"/>
          </w:tcPr>
          <w:p w14:paraId="38835754" w14:textId="77777777" w:rsidR="00275643" w:rsidRDefault="00275643">
            <w:pPr>
              <w:pStyle w:val="TableParagraph"/>
              <w:spacing w:before="67"/>
              <w:rPr>
                <w:sz w:val="14"/>
              </w:rPr>
            </w:pPr>
          </w:p>
          <w:p w14:paraId="38835755" w14:textId="77777777" w:rsidR="00275643" w:rsidRDefault="00000000">
            <w:pPr>
              <w:pStyle w:val="TableParagraph"/>
              <w:ind w:left="86"/>
              <w:rPr>
                <w:sz w:val="14"/>
              </w:rPr>
            </w:pPr>
            <w:r>
              <w:rPr>
                <w:color w:val="333333"/>
                <w:spacing w:val="-10"/>
                <w:sz w:val="14"/>
              </w:rPr>
              <w:t>4</w:t>
            </w:r>
          </w:p>
        </w:tc>
        <w:tc>
          <w:tcPr>
            <w:tcW w:w="470" w:type="dxa"/>
          </w:tcPr>
          <w:p w14:paraId="38835756" w14:textId="77777777" w:rsidR="00275643" w:rsidRDefault="00275643">
            <w:pPr>
              <w:pStyle w:val="TableParagraph"/>
              <w:spacing w:before="67"/>
              <w:rPr>
                <w:sz w:val="14"/>
              </w:rPr>
            </w:pPr>
          </w:p>
          <w:p w14:paraId="38835757" w14:textId="77777777" w:rsidR="00275643" w:rsidRDefault="00000000">
            <w:pPr>
              <w:pStyle w:val="TableParagraph"/>
              <w:ind w:left="81"/>
              <w:rPr>
                <w:sz w:val="14"/>
              </w:rPr>
            </w:pPr>
            <w:r>
              <w:rPr>
                <w:color w:val="333333"/>
                <w:spacing w:val="-10"/>
                <w:sz w:val="14"/>
              </w:rPr>
              <w:t>5</w:t>
            </w:r>
          </w:p>
        </w:tc>
        <w:tc>
          <w:tcPr>
            <w:tcW w:w="570" w:type="dxa"/>
          </w:tcPr>
          <w:p w14:paraId="38835758" w14:textId="77777777" w:rsidR="00275643" w:rsidRDefault="00275643">
            <w:pPr>
              <w:pStyle w:val="TableParagraph"/>
              <w:spacing w:before="67"/>
              <w:rPr>
                <w:sz w:val="14"/>
              </w:rPr>
            </w:pPr>
          </w:p>
          <w:p w14:paraId="38835759" w14:textId="77777777" w:rsidR="00275643" w:rsidRDefault="00000000">
            <w:pPr>
              <w:pStyle w:val="TableParagraph"/>
              <w:ind w:left="85"/>
              <w:rPr>
                <w:sz w:val="14"/>
              </w:rPr>
            </w:pPr>
            <w:r>
              <w:rPr>
                <w:color w:val="333333"/>
                <w:spacing w:val="-10"/>
                <w:sz w:val="14"/>
              </w:rPr>
              <w:t>4</w:t>
            </w:r>
          </w:p>
        </w:tc>
        <w:tc>
          <w:tcPr>
            <w:tcW w:w="273" w:type="dxa"/>
            <w:tcBorders>
              <w:right w:val="nil"/>
            </w:tcBorders>
          </w:tcPr>
          <w:p w14:paraId="3883575A" w14:textId="77777777" w:rsidR="00275643" w:rsidRDefault="00000000">
            <w:pPr>
              <w:pStyle w:val="TableParagraph"/>
              <w:spacing w:before="108" w:line="343" w:lineRule="auto"/>
              <w:ind w:left="85" w:right="-44"/>
              <w:rPr>
                <w:sz w:val="14"/>
              </w:rPr>
            </w:pPr>
            <w:r>
              <w:rPr>
                <w:color w:val="333333"/>
                <w:spacing w:val="-4"/>
                <w:sz w:val="14"/>
              </w:rPr>
              <w:t>Dia</w:t>
            </w:r>
            <w:r>
              <w:rPr>
                <w:color w:val="333333"/>
                <w:spacing w:val="40"/>
                <w:sz w:val="14"/>
              </w:rPr>
              <w:t xml:space="preserve"> </w:t>
            </w:r>
            <w:r>
              <w:rPr>
                <w:color w:val="333333"/>
                <w:spacing w:val="-5"/>
                <w:sz w:val="14"/>
              </w:rPr>
              <w:t>We</w:t>
            </w:r>
          </w:p>
        </w:tc>
      </w:tr>
      <w:tr w:rsidR="00275643" w14:paraId="38835776" w14:textId="77777777">
        <w:trPr>
          <w:trHeight w:val="620"/>
        </w:trPr>
        <w:tc>
          <w:tcPr>
            <w:tcW w:w="520" w:type="dxa"/>
          </w:tcPr>
          <w:p w14:paraId="3883575C" w14:textId="77777777" w:rsidR="00275643" w:rsidRDefault="00275643">
            <w:pPr>
              <w:pStyle w:val="TableParagraph"/>
              <w:spacing w:before="67"/>
              <w:rPr>
                <w:sz w:val="14"/>
              </w:rPr>
            </w:pPr>
          </w:p>
          <w:p w14:paraId="3883575D" w14:textId="77777777" w:rsidR="00275643" w:rsidRDefault="00000000">
            <w:pPr>
              <w:pStyle w:val="TableParagraph"/>
              <w:ind w:left="85"/>
              <w:rPr>
                <w:sz w:val="14"/>
              </w:rPr>
            </w:pPr>
            <w:r>
              <w:rPr>
                <w:color w:val="333333"/>
                <w:spacing w:val="-5"/>
                <w:sz w:val="14"/>
              </w:rPr>
              <w:t>25</w:t>
            </w:r>
          </w:p>
        </w:tc>
        <w:tc>
          <w:tcPr>
            <w:tcW w:w="610" w:type="dxa"/>
          </w:tcPr>
          <w:p w14:paraId="3883575E" w14:textId="77777777" w:rsidR="00275643" w:rsidRDefault="00000000">
            <w:pPr>
              <w:pStyle w:val="TableParagraph"/>
              <w:spacing w:before="108" w:line="343" w:lineRule="auto"/>
              <w:ind w:left="87"/>
              <w:rPr>
                <w:b/>
                <w:sz w:val="14"/>
              </w:rPr>
            </w:pPr>
            <w:r>
              <w:rPr>
                <w:b/>
                <w:color w:val="333333"/>
                <w:spacing w:val="-6"/>
                <w:sz w:val="14"/>
              </w:rPr>
              <w:t>P-</w:t>
            </w:r>
            <w:r>
              <w:rPr>
                <w:b/>
                <w:color w:val="333333"/>
                <w:spacing w:val="-2"/>
                <w:sz w:val="14"/>
              </w:rPr>
              <w:t>DIAG2</w:t>
            </w:r>
          </w:p>
        </w:tc>
        <w:tc>
          <w:tcPr>
            <w:tcW w:w="800" w:type="dxa"/>
          </w:tcPr>
          <w:p w14:paraId="3883575F" w14:textId="77777777" w:rsidR="00275643" w:rsidRDefault="00275643">
            <w:pPr>
              <w:pStyle w:val="TableParagraph"/>
              <w:spacing w:before="67"/>
              <w:rPr>
                <w:sz w:val="14"/>
              </w:rPr>
            </w:pPr>
          </w:p>
          <w:p w14:paraId="38835760" w14:textId="77777777" w:rsidR="00275643" w:rsidRDefault="00000000">
            <w:pPr>
              <w:pStyle w:val="TableParagraph"/>
              <w:ind w:left="16" w:right="174"/>
              <w:jc w:val="center"/>
              <w:rPr>
                <w:sz w:val="14"/>
              </w:rPr>
            </w:pPr>
            <w:r>
              <w:rPr>
                <w:color w:val="333333"/>
                <w:sz w:val="14"/>
              </w:rPr>
              <w:t>Shut-</w:t>
            </w:r>
            <w:r>
              <w:rPr>
                <w:color w:val="333333"/>
                <w:spacing w:val="-5"/>
                <w:sz w:val="14"/>
              </w:rPr>
              <w:t>in</w:t>
            </w:r>
          </w:p>
        </w:tc>
        <w:tc>
          <w:tcPr>
            <w:tcW w:w="900" w:type="dxa"/>
          </w:tcPr>
          <w:p w14:paraId="38835761" w14:textId="77777777" w:rsidR="00275643" w:rsidRDefault="00275643">
            <w:pPr>
              <w:pStyle w:val="TableParagraph"/>
              <w:spacing w:before="67"/>
              <w:rPr>
                <w:sz w:val="14"/>
              </w:rPr>
            </w:pPr>
          </w:p>
          <w:p w14:paraId="38835762" w14:textId="77777777" w:rsidR="00275643" w:rsidRDefault="00000000">
            <w:pPr>
              <w:pStyle w:val="TableParagraph"/>
              <w:ind w:left="80"/>
              <w:rPr>
                <w:sz w:val="14"/>
              </w:rPr>
            </w:pPr>
            <w:r>
              <w:rPr>
                <w:color w:val="333333"/>
                <w:spacing w:val="-2"/>
                <w:sz w:val="14"/>
              </w:rPr>
              <w:t>Cretaceous</w:t>
            </w:r>
          </w:p>
        </w:tc>
        <w:tc>
          <w:tcPr>
            <w:tcW w:w="610" w:type="dxa"/>
          </w:tcPr>
          <w:p w14:paraId="38835763" w14:textId="77777777" w:rsidR="00275643" w:rsidRDefault="00275643">
            <w:pPr>
              <w:pStyle w:val="TableParagraph"/>
              <w:spacing w:before="67"/>
              <w:rPr>
                <w:sz w:val="14"/>
              </w:rPr>
            </w:pPr>
          </w:p>
          <w:p w14:paraId="38835764" w14:textId="77777777" w:rsidR="00275643" w:rsidRDefault="00000000">
            <w:pPr>
              <w:pStyle w:val="TableParagraph"/>
              <w:ind w:left="52" w:right="39"/>
              <w:jc w:val="center"/>
              <w:rPr>
                <w:sz w:val="14"/>
              </w:rPr>
            </w:pPr>
            <w:r>
              <w:rPr>
                <w:color w:val="333333"/>
                <w:spacing w:val="-2"/>
                <w:sz w:val="14"/>
              </w:rPr>
              <w:t>12,000</w:t>
            </w:r>
          </w:p>
        </w:tc>
        <w:tc>
          <w:tcPr>
            <w:tcW w:w="680" w:type="dxa"/>
          </w:tcPr>
          <w:p w14:paraId="38835765" w14:textId="77777777" w:rsidR="00275643" w:rsidRDefault="00275643">
            <w:pPr>
              <w:pStyle w:val="TableParagraph"/>
              <w:spacing w:before="67"/>
              <w:rPr>
                <w:sz w:val="14"/>
              </w:rPr>
            </w:pPr>
          </w:p>
          <w:p w14:paraId="38835766" w14:textId="77777777" w:rsidR="00275643" w:rsidRDefault="00000000">
            <w:pPr>
              <w:pStyle w:val="TableParagraph"/>
              <w:ind w:left="86"/>
              <w:rPr>
                <w:sz w:val="14"/>
              </w:rPr>
            </w:pPr>
            <w:r>
              <w:rPr>
                <w:color w:val="333333"/>
                <w:spacing w:val="-10"/>
                <w:sz w:val="14"/>
              </w:rPr>
              <w:t>0</w:t>
            </w:r>
          </w:p>
        </w:tc>
        <w:tc>
          <w:tcPr>
            <w:tcW w:w="810" w:type="dxa"/>
          </w:tcPr>
          <w:p w14:paraId="38835767" w14:textId="77777777" w:rsidR="00275643" w:rsidRDefault="00275643">
            <w:pPr>
              <w:pStyle w:val="TableParagraph"/>
              <w:spacing w:before="67"/>
              <w:rPr>
                <w:sz w:val="14"/>
              </w:rPr>
            </w:pPr>
          </w:p>
          <w:p w14:paraId="38835768" w14:textId="77777777" w:rsidR="00275643" w:rsidRDefault="00000000">
            <w:pPr>
              <w:pStyle w:val="TableParagraph"/>
              <w:ind w:left="88"/>
              <w:rPr>
                <w:sz w:val="14"/>
              </w:rPr>
            </w:pPr>
            <w:r>
              <w:rPr>
                <w:color w:val="333333"/>
                <w:spacing w:val="-5"/>
                <w:sz w:val="14"/>
              </w:rPr>
              <w:t>400</w:t>
            </w:r>
          </w:p>
        </w:tc>
        <w:tc>
          <w:tcPr>
            <w:tcW w:w="850" w:type="dxa"/>
          </w:tcPr>
          <w:p w14:paraId="38835769" w14:textId="77777777" w:rsidR="00275643" w:rsidRDefault="00275643">
            <w:pPr>
              <w:pStyle w:val="TableParagraph"/>
              <w:spacing w:before="67"/>
              <w:rPr>
                <w:sz w:val="14"/>
              </w:rPr>
            </w:pPr>
          </w:p>
          <w:p w14:paraId="3883576A" w14:textId="77777777" w:rsidR="00275643" w:rsidRDefault="00000000">
            <w:pPr>
              <w:pStyle w:val="TableParagraph"/>
              <w:ind w:left="88"/>
              <w:rPr>
                <w:sz w:val="14"/>
              </w:rPr>
            </w:pPr>
            <w:r>
              <w:rPr>
                <w:color w:val="333333"/>
                <w:spacing w:val="-2"/>
                <w:sz w:val="14"/>
              </w:rPr>
              <w:t>Diagnostic</w:t>
            </w:r>
          </w:p>
        </w:tc>
        <w:tc>
          <w:tcPr>
            <w:tcW w:w="660" w:type="dxa"/>
          </w:tcPr>
          <w:p w14:paraId="3883576B" w14:textId="77777777" w:rsidR="00275643" w:rsidRDefault="00275643">
            <w:pPr>
              <w:pStyle w:val="TableParagraph"/>
              <w:spacing w:before="67"/>
              <w:rPr>
                <w:sz w:val="14"/>
              </w:rPr>
            </w:pPr>
          </w:p>
          <w:p w14:paraId="3883576C" w14:textId="77777777" w:rsidR="00275643" w:rsidRDefault="00000000">
            <w:pPr>
              <w:pStyle w:val="TableParagraph"/>
              <w:ind w:left="80"/>
              <w:rPr>
                <w:sz w:val="14"/>
              </w:rPr>
            </w:pPr>
            <w:r>
              <w:rPr>
                <w:color w:val="333333"/>
                <w:spacing w:val="-4"/>
                <w:sz w:val="14"/>
              </w:rPr>
              <w:t>0.15</w:t>
            </w:r>
          </w:p>
        </w:tc>
        <w:tc>
          <w:tcPr>
            <w:tcW w:w="930" w:type="dxa"/>
          </w:tcPr>
          <w:p w14:paraId="3883576D" w14:textId="77777777" w:rsidR="00275643" w:rsidRDefault="00275643">
            <w:pPr>
              <w:pStyle w:val="TableParagraph"/>
              <w:spacing w:before="67"/>
              <w:rPr>
                <w:sz w:val="14"/>
              </w:rPr>
            </w:pPr>
          </w:p>
          <w:p w14:paraId="3883576E" w14:textId="77777777" w:rsidR="00275643" w:rsidRDefault="00000000">
            <w:pPr>
              <w:pStyle w:val="TableParagraph"/>
              <w:ind w:left="86"/>
              <w:rPr>
                <w:sz w:val="14"/>
              </w:rPr>
            </w:pPr>
            <w:r>
              <w:rPr>
                <w:color w:val="333333"/>
                <w:spacing w:val="-4"/>
                <w:sz w:val="14"/>
              </w:rPr>
              <w:t>$375</w:t>
            </w:r>
          </w:p>
        </w:tc>
        <w:tc>
          <w:tcPr>
            <w:tcW w:w="950" w:type="dxa"/>
          </w:tcPr>
          <w:p w14:paraId="3883576F" w14:textId="77777777" w:rsidR="00275643" w:rsidRDefault="00275643">
            <w:pPr>
              <w:pStyle w:val="TableParagraph"/>
              <w:spacing w:before="67"/>
              <w:rPr>
                <w:sz w:val="14"/>
              </w:rPr>
            </w:pPr>
          </w:p>
          <w:p w14:paraId="38835770" w14:textId="77777777" w:rsidR="00275643" w:rsidRDefault="00000000">
            <w:pPr>
              <w:pStyle w:val="TableParagraph"/>
              <w:ind w:left="86"/>
              <w:rPr>
                <w:sz w:val="14"/>
              </w:rPr>
            </w:pPr>
            <w:r>
              <w:rPr>
                <w:color w:val="333333"/>
                <w:spacing w:val="-10"/>
                <w:sz w:val="14"/>
              </w:rPr>
              <w:t>4</w:t>
            </w:r>
          </w:p>
        </w:tc>
        <w:tc>
          <w:tcPr>
            <w:tcW w:w="470" w:type="dxa"/>
          </w:tcPr>
          <w:p w14:paraId="38835771" w14:textId="77777777" w:rsidR="00275643" w:rsidRDefault="00275643">
            <w:pPr>
              <w:pStyle w:val="TableParagraph"/>
              <w:spacing w:before="67"/>
              <w:rPr>
                <w:sz w:val="14"/>
              </w:rPr>
            </w:pPr>
          </w:p>
          <w:p w14:paraId="38835772" w14:textId="77777777" w:rsidR="00275643" w:rsidRDefault="00000000">
            <w:pPr>
              <w:pStyle w:val="TableParagraph"/>
              <w:ind w:left="81"/>
              <w:rPr>
                <w:sz w:val="14"/>
              </w:rPr>
            </w:pPr>
            <w:r>
              <w:rPr>
                <w:color w:val="333333"/>
                <w:spacing w:val="-10"/>
                <w:sz w:val="14"/>
              </w:rPr>
              <w:t>5</w:t>
            </w:r>
          </w:p>
        </w:tc>
        <w:tc>
          <w:tcPr>
            <w:tcW w:w="570" w:type="dxa"/>
          </w:tcPr>
          <w:p w14:paraId="38835773" w14:textId="77777777" w:rsidR="00275643" w:rsidRDefault="00275643">
            <w:pPr>
              <w:pStyle w:val="TableParagraph"/>
              <w:spacing w:before="67"/>
              <w:rPr>
                <w:sz w:val="14"/>
              </w:rPr>
            </w:pPr>
          </w:p>
          <w:p w14:paraId="38835774" w14:textId="77777777" w:rsidR="00275643" w:rsidRDefault="00000000">
            <w:pPr>
              <w:pStyle w:val="TableParagraph"/>
              <w:ind w:left="85"/>
              <w:rPr>
                <w:sz w:val="14"/>
              </w:rPr>
            </w:pPr>
            <w:r>
              <w:rPr>
                <w:color w:val="333333"/>
                <w:spacing w:val="-10"/>
                <w:sz w:val="14"/>
              </w:rPr>
              <w:t>4</w:t>
            </w:r>
          </w:p>
        </w:tc>
        <w:tc>
          <w:tcPr>
            <w:tcW w:w="273" w:type="dxa"/>
            <w:tcBorders>
              <w:right w:val="nil"/>
            </w:tcBorders>
          </w:tcPr>
          <w:p w14:paraId="38835775" w14:textId="77777777" w:rsidR="00275643" w:rsidRDefault="00000000">
            <w:pPr>
              <w:pStyle w:val="TableParagraph"/>
              <w:spacing w:before="108" w:line="343" w:lineRule="auto"/>
              <w:ind w:left="85" w:right="-44"/>
              <w:rPr>
                <w:sz w:val="14"/>
              </w:rPr>
            </w:pPr>
            <w:r>
              <w:rPr>
                <w:color w:val="333333"/>
                <w:spacing w:val="-4"/>
                <w:sz w:val="14"/>
              </w:rPr>
              <w:t>Dia</w:t>
            </w:r>
            <w:r>
              <w:rPr>
                <w:color w:val="333333"/>
                <w:spacing w:val="40"/>
                <w:sz w:val="14"/>
              </w:rPr>
              <w:t xml:space="preserve"> </w:t>
            </w:r>
            <w:r>
              <w:rPr>
                <w:color w:val="333333"/>
                <w:spacing w:val="-5"/>
                <w:sz w:val="14"/>
              </w:rPr>
              <w:t>We</w:t>
            </w:r>
          </w:p>
        </w:tc>
      </w:tr>
    </w:tbl>
    <w:p w14:paraId="38835777" w14:textId="77777777" w:rsidR="00275643" w:rsidRDefault="00275643">
      <w:pPr>
        <w:pStyle w:val="BodyText"/>
        <w:spacing w:before="27"/>
      </w:pPr>
    </w:p>
    <w:p w14:paraId="38835778" w14:textId="77777777" w:rsidR="00275643" w:rsidRDefault="00000000">
      <w:pPr>
        <w:spacing w:line="336" w:lineRule="auto"/>
        <w:ind w:left="347" w:right="144"/>
        <w:jc w:val="both"/>
        <w:rPr>
          <w:i/>
          <w:sz w:val="16"/>
        </w:rPr>
      </w:pPr>
      <w:r>
        <w:rPr>
          <w:i/>
          <w:noProof/>
          <w:sz w:val="16"/>
        </w:rPr>
        <mc:AlternateContent>
          <mc:Choice Requires="wps">
            <w:drawing>
              <wp:anchor distT="0" distB="0" distL="0" distR="0" simplePos="0" relativeHeight="15768576" behindDoc="0" locked="0" layoutInCell="1" allowOverlap="1" wp14:anchorId="38837E43" wp14:editId="38837E44">
                <wp:simplePos x="0" y="0"/>
                <wp:positionH relativeFrom="page">
                  <wp:posOffset>723899</wp:posOffset>
                </wp:positionH>
                <wp:positionV relativeFrom="paragraph">
                  <wp:posOffset>-18653</wp:posOffset>
                </wp:positionV>
                <wp:extent cx="25400" cy="654050"/>
                <wp:effectExtent l="0" t="0" r="0" b="0"/>
                <wp:wrapNone/>
                <wp:docPr id="117" name="Graphic 1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0" cy="654050"/>
                        </a:xfrm>
                        <a:custGeom>
                          <a:avLst/>
                          <a:gdLst/>
                          <a:ahLst/>
                          <a:cxnLst/>
                          <a:rect l="l" t="t" r="r" b="b"/>
                          <a:pathLst>
                            <a:path w="25400" h="654050">
                              <a:moveTo>
                                <a:pt x="25400" y="654050"/>
                              </a:moveTo>
                              <a:lnTo>
                                <a:pt x="0" y="654050"/>
                              </a:lnTo>
                              <a:lnTo>
                                <a:pt x="0" y="0"/>
                              </a:lnTo>
                              <a:lnTo>
                                <a:pt x="25400" y="0"/>
                              </a:lnTo>
                              <a:lnTo>
                                <a:pt x="25400" y="65405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shape w14:anchorId="7229831F" id="Graphic 104" o:spid="_x0000_s1026" style="position:absolute;margin-left:57pt;margin-top:-1.45pt;width:2pt;height:51.5pt;z-index:15768576;visibility:visible;mso-wrap-style:square;mso-wrap-distance-left:0;mso-wrap-distance-top:0;mso-wrap-distance-right:0;mso-wrap-distance-bottom:0;mso-position-horizontal:absolute;mso-position-horizontal-relative:page;mso-position-vertical:absolute;mso-position-vertical-relative:text;v-text-anchor:top" coordsize="25400,654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" path="m25400,654050l,654050,,,25400,r,654050xe" fillcolor="#ddd" stroked="f">
                <v:path arrowok="t"/>
                <w10:wrap anchorx="page"/>
              </v:shape>
            </w:pict>
          </mc:Fallback>
        </mc:AlternateContent>
      </w:r>
      <w:bookmarkStart w:id="5" w:name="8-artificial-lift-strategy"/>
      <w:bookmarkEnd w:id="5"/>
      <w:r>
        <w:rPr>
          <w:b/>
          <w:i/>
          <w:color w:val="666666"/>
          <w:sz w:val="16"/>
        </w:rPr>
        <w:t xml:space="preserve">Screening Methodology: </w:t>
      </w:r>
      <w:r>
        <w:rPr>
          <w:i/>
          <w:color w:val="666666"/>
          <w:sz w:val="16"/>
        </w:rPr>
        <w:t>Wells are scored on a 0-4 scale combining mechanical complexity, subsurface risk, and capital efficiency. Lower</w:t>
      </w:r>
      <w:r>
        <w:rPr>
          <w:i/>
          <w:color w:val="666666"/>
          <w:spacing w:val="-1"/>
          <w:sz w:val="16"/>
        </w:rPr>
        <w:t xml:space="preserve"> </w:t>
      </w:r>
      <w:r>
        <w:rPr>
          <w:i/>
          <w:color w:val="666666"/>
          <w:sz w:val="16"/>
        </w:rPr>
        <w:t>scores</w:t>
      </w:r>
      <w:r>
        <w:rPr>
          <w:i/>
          <w:color w:val="666666"/>
          <w:spacing w:val="-1"/>
          <w:sz w:val="16"/>
        </w:rPr>
        <w:t xml:space="preserve"> </w:t>
      </w:r>
      <w:r>
        <w:rPr>
          <w:i/>
          <w:color w:val="666666"/>
          <w:sz w:val="16"/>
        </w:rPr>
        <w:t>indicate</w:t>
      </w:r>
      <w:r>
        <w:rPr>
          <w:i/>
          <w:color w:val="666666"/>
          <w:spacing w:val="-1"/>
          <w:sz w:val="16"/>
        </w:rPr>
        <w:t xml:space="preserve"> </w:t>
      </w:r>
      <w:r>
        <w:rPr>
          <w:i/>
          <w:color w:val="666666"/>
          <w:sz w:val="16"/>
        </w:rPr>
        <w:t>lower</w:t>
      </w:r>
      <w:r>
        <w:rPr>
          <w:i/>
          <w:color w:val="666666"/>
          <w:spacing w:val="-1"/>
          <w:sz w:val="16"/>
        </w:rPr>
        <w:t xml:space="preserve"> </w:t>
      </w:r>
      <w:r>
        <w:rPr>
          <w:i/>
          <w:color w:val="666666"/>
          <w:sz w:val="16"/>
        </w:rPr>
        <w:t>risk</w:t>
      </w:r>
      <w:r>
        <w:rPr>
          <w:i/>
          <w:color w:val="666666"/>
          <w:spacing w:val="-1"/>
          <w:sz w:val="16"/>
        </w:rPr>
        <w:t xml:space="preserve"> </w:t>
      </w:r>
      <w:r>
        <w:rPr>
          <w:i/>
          <w:color w:val="666666"/>
          <w:sz w:val="16"/>
        </w:rPr>
        <w:t>and</w:t>
      </w:r>
      <w:r>
        <w:rPr>
          <w:i/>
          <w:color w:val="666666"/>
          <w:spacing w:val="-1"/>
          <w:sz w:val="16"/>
        </w:rPr>
        <w:t xml:space="preserve"> </w:t>
      </w:r>
      <w:r>
        <w:rPr>
          <w:i/>
          <w:color w:val="666666"/>
          <w:sz w:val="16"/>
        </w:rPr>
        <w:t>higher</w:t>
      </w:r>
      <w:r>
        <w:rPr>
          <w:i/>
          <w:color w:val="666666"/>
          <w:spacing w:val="-1"/>
          <w:sz w:val="16"/>
        </w:rPr>
        <w:t xml:space="preserve"> </w:t>
      </w:r>
      <w:r>
        <w:rPr>
          <w:i/>
          <w:color w:val="666666"/>
          <w:sz w:val="16"/>
        </w:rPr>
        <w:t>priority.</w:t>
      </w:r>
      <w:r>
        <w:rPr>
          <w:i/>
          <w:color w:val="666666"/>
          <w:spacing w:val="-1"/>
          <w:sz w:val="16"/>
        </w:rPr>
        <w:t xml:space="preserve"> </w:t>
      </w:r>
      <w:r>
        <w:rPr>
          <w:i/>
          <w:color w:val="666666"/>
          <w:sz w:val="16"/>
        </w:rPr>
        <w:t>The</w:t>
      </w:r>
      <w:r>
        <w:rPr>
          <w:i/>
          <w:color w:val="666666"/>
          <w:spacing w:val="-1"/>
          <w:sz w:val="16"/>
        </w:rPr>
        <w:t xml:space="preserve"> </w:t>
      </w:r>
      <w:r>
        <w:rPr>
          <w:i/>
          <w:color w:val="666666"/>
          <w:sz w:val="16"/>
        </w:rPr>
        <w:t>ranking</w:t>
      </w:r>
      <w:r>
        <w:rPr>
          <w:i/>
          <w:color w:val="666666"/>
          <w:spacing w:val="-1"/>
          <w:sz w:val="16"/>
        </w:rPr>
        <w:t xml:space="preserve"> </w:t>
      </w:r>
      <w:r>
        <w:rPr>
          <w:i/>
          <w:color w:val="666666"/>
          <w:sz w:val="16"/>
        </w:rPr>
        <w:t>optimizes</w:t>
      </w:r>
      <w:r>
        <w:rPr>
          <w:i/>
          <w:color w:val="666666"/>
          <w:spacing w:val="-1"/>
          <w:sz w:val="16"/>
        </w:rPr>
        <w:t xml:space="preserve"> </w:t>
      </w:r>
      <w:r>
        <w:rPr>
          <w:i/>
          <w:color w:val="666666"/>
          <w:sz w:val="16"/>
        </w:rPr>
        <w:t>rig</w:t>
      </w:r>
      <w:r>
        <w:rPr>
          <w:i/>
          <w:color w:val="666666"/>
          <w:spacing w:val="-1"/>
          <w:sz w:val="16"/>
        </w:rPr>
        <w:t xml:space="preserve"> </w:t>
      </w:r>
      <w:r>
        <w:rPr>
          <w:i/>
          <w:color w:val="666666"/>
          <w:sz w:val="16"/>
        </w:rPr>
        <w:t>allocation</w:t>
      </w:r>
      <w:r>
        <w:rPr>
          <w:i/>
          <w:color w:val="666666"/>
          <w:spacing w:val="-1"/>
          <w:sz w:val="16"/>
        </w:rPr>
        <w:t xml:space="preserve"> </w:t>
      </w:r>
      <w:r>
        <w:rPr>
          <w:i/>
          <w:color w:val="666666"/>
          <w:sz w:val="16"/>
        </w:rPr>
        <w:t>by</w:t>
      </w:r>
      <w:r>
        <w:rPr>
          <w:i/>
          <w:color w:val="666666"/>
          <w:spacing w:val="-1"/>
          <w:sz w:val="16"/>
        </w:rPr>
        <w:t xml:space="preserve"> </w:t>
      </w:r>
      <w:r>
        <w:rPr>
          <w:i/>
          <w:color w:val="666666"/>
          <w:sz w:val="16"/>
        </w:rPr>
        <w:t>sequencing</w:t>
      </w:r>
      <w:r>
        <w:rPr>
          <w:i/>
          <w:color w:val="666666"/>
          <w:spacing w:val="-1"/>
          <w:sz w:val="16"/>
        </w:rPr>
        <w:t xml:space="preserve"> </w:t>
      </w:r>
      <w:r>
        <w:rPr>
          <w:i/>
          <w:color w:val="666666"/>
          <w:sz w:val="16"/>
        </w:rPr>
        <w:t>low-risk,</w:t>
      </w:r>
      <w:r>
        <w:rPr>
          <w:i/>
          <w:color w:val="666666"/>
          <w:spacing w:val="-1"/>
          <w:sz w:val="16"/>
        </w:rPr>
        <w:t xml:space="preserve"> </w:t>
      </w:r>
      <w:r>
        <w:rPr>
          <w:i/>
          <w:color w:val="666666"/>
          <w:sz w:val="16"/>
        </w:rPr>
        <w:t>high-return</w:t>
      </w:r>
      <w:r>
        <w:rPr>
          <w:i/>
          <w:color w:val="666666"/>
          <w:spacing w:val="-1"/>
          <w:sz w:val="16"/>
        </w:rPr>
        <w:t xml:space="preserve"> </w:t>
      </w:r>
      <w:r>
        <w:rPr>
          <w:i/>
          <w:color w:val="666666"/>
          <w:sz w:val="16"/>
        </w:rPr>
        <w:t>wells</w:t>
      </w:r>
      <w:r>
        <w:rPr>
          <w:i/>
          <w:color w:val="666666"/>
          <w:spacing w:val="-1"/>
          <w:sz w:val="16"/>
        </w:rPr>
        <w:t xml:space="preserve"> </w:t>
      </w:r>
      <w:r>
        <w:rPr>
          <w:i/>
          <w:color w:val="666666"/>
          <w:sz w:val="16"/>
        </w:rPr>
        <w:t>first (Base/Optimization and Tier 1 ESPCP), followed by high-value ESP wells, and finally diagnostic wells that require subsurface evaluation before commitment [1] [2].</w:t>
      </w:r>
    </w:p>
    <w:p w14:paraId="38835779" w14:textId="77777777" w:rsidR="00275643" w:rsidRDefault="00000000">
      <w:pPr>
        <w:pStyle w:val="BodyText"/>
        <w:spacing w:before="2"/>
        <w:rPr>
          <w:i/>
          <w:sz w:val="9"/>
        </w:rPr>
      </w:pPr>
      <w:r>
        <w:rPr>
          <w:i/>
          <w:noProof/>
          <w:sz w:val="9"/>
        </w:rPr>
        <mc:AlternateContent>
          <mc:Choice Requires="wpg">
            <w:drawing>
              <wp:anchor distT="0" distB="0" distL="0" distR="0" simplePos="0" relativeHeight="487626752" behindDoc="1" locked="0" layoutInCell="1" allowOverlap="1" wp14:anchorId="38837E45" wp14:editId="38837E46">
                <wp:simplePos x="0" y="0"/>
                <wp:positionH relativeFrom="page">
                  <wp:posOffset>723899</wp:posOffset>
                </wp:positionH>
                <wp:positionV relativeFrom="paragraph">
                  <wp:posOffset>82748</wp:posOffset>
                </wp:positionV>
                <wp:extent cx="6121400" cy="12700"/>
                <wp:effectExtent l="0" t="0" r="0" b="0"/>
                <wp:wrapTopAndBottom/>
                <wp:docPr id="118" name="Group 1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1400" cy="12700"/>
                          <a:chOff x="0" y="0"/>
                          <a:chExt cx="6121400" cy="12700"/>
                        </a:xfrm>
                      </wpg:grpSpPr>
                      <wps:wsp>
                        <wps:cNvPr id="106" name="Graphic 106"/>
                        <wps:cNvSpPr/>
                        <wps:spPr>
                          <a:xfrm>
                            <a:off x="0" y="0"/>
                            <a:ext cx="6121400" cy="6350"/>
                          </a:xfrm>
                          <a:custGeom>
                            <a:avLst/>
                            <a:gdLst/>
                            <a:ahLst/>
                            <a:cxnLst/>
                            <a:rect l="l" t="t" r="r" b="b"/>
                            <a:pathLst>
                              <a:path w="6121400" h="6350">
                                <a:moveTo>
                                  <a:pt x="6121400" y="6350"/>
                                </a:moveTo>
                                <a:lnTo>
                                  <a:pt x="0" y="6350"/>
                                </a:lnTo>
                                <a:lnTo>
                                  <a:pt x="0" y="0"/>
                                </a:lnTo>
                                <a:lnTo>
                                  <a:pt x="6121400" y="0"/>
                                </a:lnTo>
                                <a:lnTo>
                                  <a:pt x="6121400" y="6350"/>
                                </a:lnTo>
                                <a:close/>
                              </a:path>
                            </a:pathLst>
                          </a:custGeom>
                          <a:solidFill>
                            <a:srgbClr val="999999"/>
                          </a:solidFill>
                        </wps:spPr>
                        <wps:bodyPr wrap="square" lIns="0" tIns="0" rIns="0" bIns="0" rtlCol="0">
                          <a:prstTxWarp prst="textNoShape">
                            <a:avLst/>
                          </a:prstTxWarp>
                          <a:noAutofit/>
                        </wps:bodyPr>
                      </wps:wsp>
                      <wps:wsp>
                        <wps:cNvPr id="107" name="Graphic 107"/>
                        <wps:cNvSpPr/>
                        <wps:spPr>
                          <a:xfrm>
                            <a:off x="-12" y="19"/>
                            <a:ext cx="6122035" cy="12700"/>
                          </a:xfrm>
                          <a:custGeom>
                            <a:avLst/>
                            <a:gdLst/>
                            <a:ahLst/>
                            <a:cxnLst/>
                            <a:rect l="l" t="t" r="r" b="b"/>
                            <a:pathLst>
                              <a:path w="6122035" h="12700">
                                <a:moveTo>
                                  <a:pt x="6121412" y="0"/>
                                </a:moveTo>
                                <a:lnTo>
                                  <a:pt x="6115062" y="6350"/>
                                </a:lnTo>
                                <a:lnTo>
                                  <a:pt x="0" y="6350"/>
                                </a:lnTo>
                                <a:lnTo>
                                  <a:pt x="0" y="12700"/>
                                </a:lnTo>
                                <a:lnTo>
                                  <a:pt x="6115062" y="12700"/>
                                </a:lnTo>
                                <a:lnTo>
                                  <a:pt x="6121412" y="12700"/>
                                </a:lnTo>
                                <a:lnTo>
                                  <a:pt x="6121412" y="6350"/>
                                </a:lnTo>
                                <a:lnTo>
                                  <a:pt x="6121412" y="0"/>
                                </a:lnTo>
                                <a:close/>
                              </a:path>
                            </a:pathLst>
                          </a:custGeom>
                          <a:solidFill>
                            <a:srgbClr val="EDEDED"/>
                          </a:solidFill>
                        </wps:spPr>
                        <wps:bodyPr wrap="square" lIns="0" tIns="0" rIns="0" bIns="0" rtlCol="0">
                          <a:prstTxWarp prst="textNoShape">
                            <a:avLst/>
                          </a:prstTxWarp>
                          <a:noAutofit/>
                        </wps:bodyPr>
                      </wps:wsp>
                      <wps:wsp>
                        <wps:cNvPr id="108" name="Graphic 108"/>
                        <wps:cNvSpPr/>
                        <wps:spPr>
                          <a:xfrm>
                            <a:off x="0" y="0"/>
                            <a:ext cx="6350" cy="12700"/>
                          </a:xfrm>
                          <a:custGeom>
                            <a:avLst/>
                            <a:gdLst/>
                            <a:ahLst/>
                            <a:cxnLst/>
                            <a:rect l="l" t="t" r="r" b="b"/>
                            <a:pathLst>
                              <a:path w="6350" h="12700">
                                <a:moveTo>
                                  <a:pt x="0" y="12700"/>
                                </a:moveTo>
                                <a:lnTo>
                                  <a:pt x="0" y="0"/>
                                </a:lnTo>
                                <a:lnTo>
                                  <a:pt x="6350" y="0"/>
                                </a:lnTo>
                                <a:lnTo>
                                  <a:pt x="6350" y="6350"/>
                                </a:lnTo>
                                <a:lnTo>
                                  <a:pt x="0" y="12700"/>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0BD04D6B" id="Group 105" o:spid="_x0000_s1026" style="position:absolute;margin-left:57pt;margin-top:6.5pt;width:482pt;height:1pt;z-index:-15689728;mso-wrap-distance-left:0;mso-wrap-distance-right:0;mso-position-horizontal-relative:page" coordsize="6121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">
                <v:shape id="Graphic 106" o:spid="_x0000_s1027" style="position:absolute;width:61214;height:63;visibility:visible;mso-wrap-style:square;v-text-anchor:top" coordsize="612140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" path="m6121400,6350l,6350,,,6121400,r,6350xe" fillcolor="#999" stroked="f">
                  <v:path arrowok="t"/>
                </v:shape>
                <v:shape id="Graphic 107" o:spid="_x0000_s1028" style="position:absolute;width:61220;height:127;visibility:visible;mso-wrap-style:square;v-text-anchor:top" coordsize="612203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" path="m6121412,r-6350,6350l,6350r,6350l6115062,12700r6350,l6121412,6350r,-6350xe" fillcolor="#ededed" stroked="f">
                  <v:path arrowok="t"/>
                </v:shape>
                <v:shape id="Graphic 108" o:spid="_x0000_s1029" style="position:absolute;width:63;height:127;visibility:visible;mso-wrap-style:square;v-text-anchor:top" coordsize="635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" path="m,12700l,,6350,r,6350l,12700xe" fillcolor="#999" stroked="f">
                  <v:path arrowok="t"/>
                </v:shape>
                <w10:wrap type="topAndBottom" anchorx="page"/>
              </v:group>
            </w:pict>
          </mc:Fallback>
        </mc:AlternateContent>
      </w:r>
    </w:p>
    <w:p w14:paraId="3883577A" w14:textId="77777777" w:rsidR="00275643" w:rsidRDefault="00275643">
      <w:pPr>
        <w:pStyle w:val="BodyText"/>
        <w:rPr>
          <w:i/>
        </w:rPr>
      </w:pPr>
    </w:p>
    <w:p w14:paraId="3883577B" w14:textId="77777777" w:rsidR="00275643" w:rsidRDefault="00275643">
      <w:pPr>
        <w:pStyle w:val="BodyText"/>
        <w:spacing w:before="36"/>
        <w:rPr>
          <w:i/>
        </w:rPr>
      </w:pPr>
    </w:p>
    <w:p w14:paraId="3883577C" w14:textId="77777777" w:rsidR="00275643" w:rsidRDefault="00000000">
      <w:pPr>
        <w:pStyle w:val="Heading1"/>
        <w:numPr>
          <w:ilvl w:val="0"/>
          <w:numId w:val="21"/>
        </w:numPr>
        <w:tabs>
          <w:tab w:val="left" w:pos="404"/>
        </w:tabs>
        <w:ind w:left="404" w:hanging="257"/>
      </w:pPr>
      <w:r>
        <w:rPr>
          <w:color w:val="333333"/>
        </w:rPr>
        <w:t xml:space="preserve">Artificial Lift </w:t>
      </w:r>
      <w:r>
        <w:rPr>
          <w:color w:val="333333"/>
          <w:spacing w:val="-2"/>
        </w:rPr>
        <w:t>Strategy</w:t>
      </w:r>
    </w:p>
    <w:p w14:paraId="3883577D" w14:textId="77777777" w:rsidR="00275643" w:rsidRDefault="00000000">
      <w:pPr>
        <w:pStyle w:val="BodyText"/>
        <w:spacing w:before="4"/>
        <w:rPr>
          <w:b/>
          <w:sz w:val="7"/>
        </w:rPr>
      </w:pPr>
      <w:r>
        <w:rPr>
          <w:b/>
          <w:noProof/>
          <w:sz w:val="7"/>
        </w:rPr>
        <mc:AlternateContent>
          <mc:Choice Requires="wps">
            <w:drawing>
              <wp:anchor distT="0" distB="0" distL="0" distR="0" simplePos="0" relativeHeight="487627264" behindDoc="1" locked="0" layoutInCell="1" allowOverlap="1" wp14:anchorId="38837E47" wp14:editId="38837E48">
                <wp:simplePos x="0" y="0"/>
                <wp:positionH relativeFrom="page">
                  <wp:posOffset>723899</wp:posOffset>
                </wp:positionH>
                <wp:positionV relativeFrom="paragraph">
                  <wp:posOffset>69249</wp:posOffset>
                </wp:positionV>
                <wp:extent cx="6121400" cy="6350"/>
                <wp:effectExtent l="0" t="0" r="0" b="0"/>
                <wp:wrapTopAndBottom/>
                <wp:docPr id="119" name="Graphic 1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1400" cy="6350"/>
                        </a:xfrm>
                        <a:custGeom>
                          <a:avLst/>
                          <a:gdLst/>
                          <a:ahLst/>
                          <a:cxnLst/>
                          <a:rect l="l" t="t" r="r" b="b"/>
                          <a:pathLst>
                            <a:path w="6121400" h="6350">
                              <a:moveTo>
                                <a:pt x="6121400" y="6350"/>
                              </a:moveTo>
                              <a:lnTo>
                                <a:pt x="0" y="6350"/>
                              </a:lnTo>
                              <a:lnTo>
                                <a:pt x="0" y="0"/>
                              </a:lnTo>
                              <a:lnTo>
                                <a:pt x="6121400" y="0"/>
                              </a:lnTo>
                              <a:lnTo>
                                <a:pt x="6121400" y="6350"/>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shape w14:anchorId="6B20623B" id="Graphic 109" o:spid="_x0000_s1026" style="position:absolute;margin-left:57pt;margin-top:5.45pt;width:482pt;height:.5pt;z-index:-15689216;visibility:visible;mso-wrap-style:square;mso-wrap-distance-left:0;mso-wrap-distance-top:0;mso-wrap-distance-right:0;mso-wrap-distance-bottom:0;mso-position-horizontal:absolute;mso-position-horizontal-relative:page;mso-position-vertical:absolute;mso-position-vertical-relative:text;v-text-anchor:top" coordsize="61214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" path="m6121400,6350l,6350,,,6121400,r,6350xe" fillcolor="#ccc" stroked="f">
                <v:path arrowok="t"/>
                <w10:wrap type="topAndBottom" anchorx="page"/>
              </v:shape>
            </w:pict>
          </mc:Fallback>
        </mc:AlternateContent>
      </w:r>
    </w:p>
    <w:p w14:paraId="3883577E" w14:textId="77777777" w:rsidR="00275643" w:rsidRDefault="00000000">
      <w:pPr>
        <w:pStyle w:val="BodyText"/>
        <w:spacing w:before="190" w:line="326" w:lineRule="auto"/>
        <w:ind w:left="147"/>
      </w:pPr>
      <w:r>
        <w:rPr>
          <w:color w:val="333333"/>
        </w:rPr>
        <w:t>The</w:t>
      </w:r>
      <w:r>
        <w:rPr>
          <w:color w:val="333333"/>
          <w:spacing w:val="18"/>
        </w:rPr>
        <w:t xml:space="preserve"> </w:t>
      </w:r>
      <w:r>
        <w:rPr>
          <w:color w:val="333333"/>
        </w:rPr>
        <w:t>artificial</w:t>
      </w:r>
      <w:r>
        <w:rPr>
          <w:color w:val="333333"/>
          <w:spacing w:val="18"/>
        </w:rPr>
        <w:t xml:space="preserve"> </w:t>
      </w:r>
      <w:r>
        <w:rPr>
          <w:color w:val="333333"/>
        </w:rPr>
        <w:t>lift</w:t>
      </w:r>
      <w:r>
        <w:rPr>
          <w:color w:val="333333"/>
          <w:spacing w:val="18"/>
        </w:rPr>
        <w:t xml:space="preserve"> </w:t>
      </w:r>
      <w:r>
        <w:rPr>
          <w:color w:val="333333"/>
        </w:rPr>
        <w:t>selection</w:t>
      </w:r>
      <w:r>
        <w:rPr>
          <w:color w:val="333333"/>
          <w:spacing w:val="18"/>
        </w:rPr>
        <w:t xml:space="preserve"> </w:t>
      </w:r>
      <w:r>
        <w:rPr>
          <w:color w:val="333333"/>
        </w:rPr>
        <w:t>is</w:t>
      </w:r>
      <w:r>
        <w:rPr>
          <w:color w:val="333333"/>
          <w:spacing w:val="18"/>
        </w:rPr>
        <w:t xml:space="preserve"> </w:t>
      </w:r>
      <w:r>
        <w:rPr>
          <w:color w:val="333333"/>
        </w:rPr>
        <w:t>tailored</w:t>
      </w:r>
      <w:r>
        <w:rPr>
          <w:color w:val="333333"/>
          <w:spacing w:val="18"/>
        </w:rPr>
        <w:t xml:space="preserve"> </w:t>
      </w:r>
      <w:r>
        <w:rPr>
          <w:color w:val="333333"/>
        </w:rPr>
        <w:t>to</w:t>
      </w:r>
      <w:r>
        <w:rPr>
          <w:color w:val="333333"/>
          <w:spacing w:val="18"/>
        </w:rPr>
        <w:t xml:space="preserve"> </w:t>
      </w:r>
      <w:r>
        <w:rPr>
          <w:color w:val="333333"/>
        </w:rPr>
        <w:t>the</w:t>
      </w:r>
      <w:r>
        <w:rPr>
          <w:color w:val="333333"/>
          <w:spacing w:val="18"/>
        </w:rPr>
        <w:t xml:space="preserve"> </w:t>
      </w:r>
      <w:r>
        <w:rPr>
          <w:color w:val="333333"/>
        </w:rPr>
        <w:t>specific</w:t>
      </w:r>
      <w:r>
        <w:rPr>
          <w:color w:val="333333"/>
          <w:spacing w:val="18"/>
        </w:rPr>
        <w:t xml:space="preserve"> </w:t>
      </w:r>
      <w:r>
        <w:rPr>
          <w:color w:val="333333"/>
        </w:rPr>
        <w:t>reservoir</w:t>
      </w:r>
      <w:r>
        <w:rPr>
          <w:color w:val="333333"/>
          <w:spacing w:val="18"/>
        </w:rPr>
        <w:t xml:space="preserve"> </w:t>
      </w:r>
      <w:r>
        <w:rPr>
          <w:color w:val="333333"/>
        </w:rPr>
        <w:t>characteristics,</w:t>
      </w:r>
      <w:r>
        <w:rPr>
          <w:color w:val="333333"/>
          <w:spacing w:val="18"/>
        </w:rPr>
        <w:t xml:space="preserve"> </w:t>
      </w:r>
      <w:r>
        <w:rPr>
          <w:color w:val="333333"/>
        </w:rPr>
        <w:t>depth,</w:t>
      </w:r>
      <w:r>
        <w:rPr>
          <w:color w:val="333333"/>
          <w:spacing w:val="18"/>
        </w:rPr>
        <w:t xml:space="preserve"> </w:t>
      </w:r>
      <w:r>
        <w:rPr>
          <w:color w:val="333333"/>
        </w:rPr>
        <w:t>fluid</w:t>
      </w:r>
      <w:r>
        <w:rPr>
          <w:color w:val="333333"/>
          <w:spacing w:val="18"/>
        </w:rPr>
        <w:t xml:space="preserve"> </w:t>
      </w:r>
      <w:r>
        <w:rPr>
          <w:color w:val="333333"/>
        </w:rPr>
        <w:t>properties,</w:t>
      </w:r>
      <w:r>
        <w:rPr>
          <w:color w:val="333333"/>
          <w:spacing w:val="18"/>
        </w:rPr>
        <w:t xml:space="preserve"> </w:t>
      </w:r>
      <w:r>
        <w:rPr>
          <w:color w:val="333333"/>
        </w:rPr>
        <w:t>and</w:t>
      </w:r>
      <w:r>
        <w:rPr>
          <w:color w:val="333333"/>
          <w:spacing w:val="18"/>
        </w:rPr>
        <w:t xml:space="preserve"> </w:t>
      </w:r>
      <w:r>
        <w:rPr>
          <w:color w:val="333333"/>
        </w:rPr>
        <w:t>expected</w:t>
      </w:r>
      <w:r>
        <w:rPr>
          <w:color w:val="333333"/>
          <w:spacing w:val="18"/>
        </w:rPr>
        <w:t xml:space="preserve"> </w:t>
      </w:r>
      <w:r>
        <w:rPr>
          <w:color w:val="333333"/>
        </w:rPr>
        <w:t>production</w:t>
      </w:r>
      <w:r>
        <w:rPr>
          <w:color w:val="333333"/>
          <w:spacing w:val="18"/>
        </w:rPr>
        <w:t xml:space="preserve"> </w:t>
      </w:r>
      <w:r>
        <w:rPr>
          <w:color w:val="333333"/>
        </w:rPr>
        <w:t>rates</w:t>
      </w:r>
      <w:r>
        <w:rPr>
          <w:color w:val="333333"/>
          <w:spacing w:val="18"/>
        </w:rPr>
        <w:t xml:space="preserve"> </w:t>
      </w:r>
      <w:r>
        <w:rPr>
          <w:color w:val="333333"/>
        </w:rPr>
        <w:t>of each well category [1] [2].</w:t>
      </w:r>
    </w:p>
    <w:p w14:paraId="3883577F" w14:textId="77777777" w:rsidR="00275643" w:rsidRDefault="00275643">
      <w:pPr>
        <w:pStyle w:val="BodyText"/>
        <w:spacing w:line="326" w:lineRule="auto"/>
        <w:sectPr w:rsidR="00275643">
          <w:type w:val="continuous"/>
          <w:pgSz w:w="11920" w:h="16840"/>
          <w:pgMar w:top="1100" w:right="992" w:bottom="280" w:left="992" w:header="720" w:footer="720" w:gutter="0"/>
          <w:cols w:space="720"/>
        </w:sectPr>
      </w:pPr>
    </w:p>
    <w:p w14:paraId="38835780" w14:textId="77777777" w:rsidR="00275643" w:rsidRDefault="00000000">
      <w:pPr>
        <w:pStyle w:val="Heading2"/>
        <w:spacing w:before="82"/>
        <w:ind w:left="147" w:firstLine="0"/>
        <w:jc w:val="both"/>
      </w:pPr>
      <w:r>
        <w:rPr>
          <w:color w:val="333333"/>
        </w:rPr>
        <w:lastRenderedPageBreak/>
        <w:t>Table</w:t>
      </w:r>
      <w:r>
        <w:rPr>
          <w:color w:val="333333"/>
          <w:spacing w:val="8"/>
        </w:rPr>
        <w:t xml:space="preserve"> </w:t>
      </w:r>
      <w:r>
        <w:rPr>
          <w:color w:val="333333"/>
        </w:rPr>
        <w:t>8A:</w:t>
      </w:r>
      <w:r>
        <w:rPr>
          <w:color w:val="333333"/>
          <w:spacing w:val="1"/>
        </w:rPr>
        <w:t xml:space="preserve"> </w:t>
      </w:r>
      <w:r>
        <w:rPr>
          <w:color w:val="333333"/>
        </w:rPr>
        <w:t>Artificial</w:t>
      </w:r>
      <w:r>
        <w:rPr>
          <w:color w:val="333333"/>
          <w:spacing w:val="9"/>
        </w:rPr>
        <w:t xml:space="preserve"> </w:t>
      </w:r>
      <w:r>
        <w:rPr>
          <w:color w:val="333333"/>
        </w:rPr>
        <w:t>Lift</w:t>
      </w:r>
      <w:r>
        <w:rPr>
          <w:color w:val="333333"/>
          <w:spacing w:val="9"/>
        </w:rPr>
        <w:t xml:space="preserve"> </w:t>
      </w:r>
      <w:r>
        <w:rPr>
          <w:color w:val="333333"/>
        </w:rPr>
        <w:t>Selection</w:t>
      </w:r>
      <w:r>
        <w:rPr>
          <w:color w:val="333333"/>
          <w:spacing w:val="8"/>
        </w:rPr>
        <w:t xml:space="preserve"> </w:t>
      </w:r>
      <w:r>
        <w:rPr>
          <w:color w:val="333333"/>
          <w:spacing w:val="-2"/>
        </w:rPr>
        <w:t>Matrix</w:t>
      </w:r>
    </w:p>
    <w:p w14:paraId="38835781" w14:textId="77777777" w:rsidR="00275643" w:rsidRDefault="00275643">
      <w:pPr>
        <w:pStyle w:val="BodyText"/>
        <w:spacing w:before="4"/>
        <w:rPr>
          <w:b/>
          <w:sz w:val="12"/>
        </w:rPr>
      </w:pPr>
    </w:p>
    <w:tbl>
      <w:tblPr>
        <w:tblStyle w:val="TableNormal"/>
        <w:tblW w:w="0" w:type="auto"/>
        <w:tblInd w:w="157" w:type="dxa"/>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Layout w:type="fixed"/>
        <w:tblLook w:val="01E0" w:firstRow="1" w:lastRow="1" w:firstColumn="1" w:lastColumn="1" w:noHBand="0" w:noVBand="0"/>
      </w:tblPr>
      <w:tblGrid>
        <w:gridCol w:w="1200"/>
        <w:gridCol w:w="1640"/>
        <w:gridCol w:w="750"/>
        <w:gridCol w:w="780"/>
        <w:gridCol w:w="970"/>
        <w:gridCol w:w="1490"/>
        <w:gridCol w:w="2800"/>
      </w:tblGrid>
      <w:tr w:rsidR="00275643" w14:paraId="38835793" w14:textId="77777777">
        <w:trPr>
          <w:trHeight w:val="850"/>
        </w:trPr>
        <w:tc>
          <w:tcPr>
            <w:tcW w:w="1200" w:type="dxa"/>
            <w:shd w:val="clear" w:color="auto" w:fill="F1F1F1"/>
          </w:tcPr>
          <w:p w14:paraId="38835782" w14:textId="77777777" w:rsidR="00275643" w:rsidRDefault="00275643">
            <w:pPr>
              <w:pStyle w:val="TableParagraph"/>
              <w:rPr>
                <w:b/>
                <w:sz w:val="14"/>
              </w:rPr>
            </w:pPr>
          </w:p>
          <w:p w14:paraId="38835783" w14:textId="77777777" w:rsidR="00275643" w:rsidRDefault="00275643">
            <w:pPr>
              <w:pStyle w:val="TableParagraph"/>
              <w:spacing w:before="16"/>
              <w:rPr>
                <w:b/>
                <w:sz w:val="14"/>
              </w:rPr>
            </w:pPr>
          </w:p>
          <w:p w14:paraId="38835784" w14:textId="77777777" w:rsidR="00275643" w:rsidRDefault="00000000">
            <w:pPr>
              <w:pStyle w:val="TableParagraph"/>
              <w:ind w:left="85"/>
              <w:rPr>
                <w:b/>
                <w:sz w:val="14"/>
              </w:rPr>
            </w:pPr>
            <w:r>
              <w:rPr>
                <w:b/>
                <w:color w:val="333333"/>
                <w:sz w:val="14"/>
              </w:rPr>
              <w:t>Lift</w:t>
            </w:r>
            <w:r>
              <w:rPr>
                <w:b/>
                <w:color w:val="333333"/>
                <w:spacing w:val="2"/>
                <w:sz w:val="14"/>
              </w:rPr>
              <w:t xml:space="preserve"> </w:t>
            </w:r>
            <w:r>
              <w:rPr>
                <w:b/>
                <w:color w:val="333333"/>
                <w:spacing w:val="-2"/>
                <w:sz w:val="14"/>
              </w:rPr>
              <w:t>Method</w:t>
            </w:r>
          </w:p>
        </w:tc>
        <w:tc>
          <w:tcPr>
            <w:tcW w:w="1640" w:type="dxa"/>
            <w:shd w:val="clear" w:color="auto" w:fill="F1F1F1"/>
          </w:tcPr>
          <w:p w14:paraId="38835785" w14:textId="77777777" w:rsidR="00275643" w:rsidRDefault="00275643">
            <w:pPr>
              <w:pStyle w:val="TableParagraph"/>
              <w:rPr>
                <w:b/>
                <w:sz w:val="14"/>
              </w:rPr>
            </w:pPr>
          </w:p>
          <w:p w14:paraId="38835786" w14:textId="77777777" w:rsidR="00275643" w:rsidRDefault="00275643">
            <w:pPr>
              <w:pStyle w:val="TableParagraph"/>
              <w:spacing w:before="16"/>
              <w:rPr>
                <w:b/>
                <w:sz w:val="14"/>
              </w:rPr>
            </w:pPr>
          </w:p>
          <w:p w14:paraId="38835787" w14:textId="77777777" w:rsidR="00275643" w:rsidRDefault="00000000">
            <w:pPr>
              <w:pStyle w:val="TableParagraph"/>
              <w:ind w:left="85"/>
              <w:rPr>
                <w:b/>
                <w:sz w:val="14"/>
              </w:rPr>
            </w:pPr>
            <w:r>
              <w:rPr>
                <w:b/>
                <w:color w:val="333333"/>
                <w:sz w:val="14"/>
              </w:rPr>
              <w:t>Role</w:t>
            </w:r>
            <w:r>
              <w:rPr>
                <w:b/>
                <w:color w:val="333333"/>
                <w:spacing w:val="3"/>
                <w:sz w:val="14"/>
              </w:rPr>
              <w:t xml:space="preserve"> </w:t>
            </w:r>
            <w:r>
              <w:rPr>
                <w:b/>
                <w:color w:val="333333"/>
                <w:sz w:val="14"/>
              </w:rPr>
              <w:t>in</w:t>
            </w:r>
            <w:r>
              <w:rPr>
                <w:b/>
                <w:color w:val="333333"/>
                <w:spacing w:val="3"/>
                <w:sz w:val="14"/>
              </w:rPr>
              <w:t xml:space="preserve"> </w:t>
            </w:r>
            <w:r>
              <w:rPr>
                <w:b/>
                <w:color w:val="333333"/>
                <w:spacing w:val="-5"/>
                <w:sz w:val="14"/>
              </w:rPr>
              <w:t>FDP</w:t>
            </w:r>
          </w:p>
        </w:tc>
        <w:tc>
          <w:tcPr>
            <w:tcW w:w="750" w:type="dxa"/>
            <w:shd w:val="clear" w:color="auto" w:fill="F1F1F1"/>
          </w:tcPr>
          <w:p w14:paraId="38835788" w14:textId="77777777" w:rsidR="00275643" w:rsidRDefault="00000000">
            <w:pPr>
              <w:pStyle w:val="TableParagraph"/>
              <w:spacing w:before="108" w:line="343" w:lineRule="auto"/>
              <w:ind w:left="88" w:right="163"/>
              <w:rPr>
                <w:b/>
                <w:sz w:val="14"/>
              </w:rPr>
            </w:pPr>
            <w:r>
              <w:rPr>
                <w:b/>
                <w:color w:val="333333"/>
                <w:spacing w:val="-2"/>
                <w:sz w:val="14"/>
              </w:rPr>
              <w:t>Typical</w:t>
            </w:r>
            <w:r>
              <w:rPr>
                <w:b/>
                <w:color w:val="333333"/>
                <w:spacing w:val="40"/>
                <w:sz w:val="14"/>
              </w:rPr>
              <w:t xml:space="preserve"> </w:t>
            </w:r>
            <w:r>
              <w:rPr>
                <w:b/>
                <w:color w:val="333333"/>
                <w:spacing w:val="-2"/>
                <w:sz w:val="14"/>
              </w:rPr>
              <w:t>Depth</w:t>
            </w:r>
            <w:r>
              <w:rPr>
                <w:b/>
                <w:color w:val="333333"/>
                <w:spacing w:val="40"/>
                <w:sz w:val="14"/>
              </w:rPr>
              <w:t xml:space="preserve"> </w:t>
            </w:r>
            <w:r>
              <w:rPr>
                <w:b/>
                <w:color w:val="333333"/>
                <w:spacing w:val="-4"/>
                <w:sz w:val="14"/>
              </w:rPr>
              <w:t>(ft)</w:t>
            </w:r>
          </w:p>
        </w:tc>
        <w:tc>
          <w:tcPr>
            <w:tcW w:w="780" w:type="dxa"/>
            <w:shd w:val="clear" w:color="auto" w:fill="F1F1F1"/>
          </w:tcPr>
          <w:p w14:paraId="38835789" w14:textId="77777777" w:rsidR="00275643" w:rsidRDefault="00000000">
            <w:pPr>
              <w:pStyle w:val="TableParagraph"/>
              <w:spacing w:before="108" w:line="343" w:lineRule="auto"/>
              <w:ind w:left="80" w:right="161"/>
              <w:rPr>
                <w:b/>
                <w:sz w:val="14"/>
              </w:rPr>
            </w:pPr>
            <w:r>
              <w:rPr>
                <w:b/>
                <w:color w:val="333333"/>
                <w:spacing w:val="-2"/>
                <w:sz w:val="14"/>
              </w:rPr>
              <w:t>Target</w:t>
            </w:r>
            <w:r>
              <w:rPr>
                <w:b/>
                <w:color w:val="333333"/>
                <w:spacing w:val="40"/>
                <w:sz w:val="14"/>
              </w:rPr>
              <w:t xml:space="preserve"> </w:t>
            </w:r>
            <w:r>
              <w:rPr>
                <w:b/>
                <w:color w:val="333333"/>
                <w:spacing w:val="-4"/>
                <w:sz w:val="14"/>
              </w:rPr>
              <w:t>Rate</w:t>
            </w:r>
            <w:r>
              <w:rPr>
                <w:b/>
                <w:color w:val="333333"/>
                <w:spacing w:val="40"/>
                <w:sz w:val="14"/>
              </w:rPr>
              <w:t xml:space="preserve"> </w:t>
            </w:r>
            <w:r>
              <w:rPr>
                <w:b/>
                <w:color w:val="333333"/>
                <w:spacing w:val="-2"/>
                <w:sz w:val="14"/>
              </w:rPr>
              <w:t>(BOPD)</w:t>
            </w:r>
          </w:p>
        </w:tc>
        <w:tc>
          <w:tcPr>
            <w:tcW w:w="970" w:type="dxa"/>
            <w:shd w:val="clear" w:color="auto" w:fill="F1F1F1"/>
          </w:tcPr>
          <w:p w14:paraId="3883578A" w14:textId="77777777" w:rsidR="00275643" w:rsidRDefault="00275643">
            <w:pPr>
              <w:pStyle w:val="TableParagraph"/>
              <w:spacing w:before="67"/>
              <w:rPr>
                <w:b/>
                <w:sz w:val="14"/>
              </w:rPr>
            </w:pPr>
          </w:p>
          <w:p w14:paraId="3883578B" w14:textId="77777777" w:rsidR="00275643" w:rsidRDefault="00000000">
            <w:pPr>
              <w:pStyle w:val="TableParagraph"/>
              <w:ind w:left="86"/>
              <w:rPr>
                <w:b/>
                <w:sz w:val="14"/>
              </w:rPr>
            </w:pPr>
            <w:r>
              <w:rPr>
                <w:b/>
                <w:color w:val="333333"/>
                <w:sz w:val="14"/>
              </w:rPr>
              <w:t>CAPEX</w:t>
            </w:r>
            <w:r>
              <w:rPr>
                <w:b/>
                <w:color w:val="333333"/>
                <w:spacing w:val="6"/>
                <w:sz w:val="14"/>
              </w:rPr>
              <w:t xml:space="preserve"> </w:t>
            </w:r>
            <w:r>
              <w:rPr>
                <w:b/>
                <w:color w:val="333333"/>
                <w:spacing w:val="-10"/>
                <w:sz w:val="14"/>
              </w:rPr>
              <w:t>/</w:t>
            </w:r>
          </w:p>
          <w:p w14:paraId="3883578C" w14:textId="77777777" w:rsidR="00275643" w:rsidRDefault="00000000">
            <w:pPr>
              <w:pStyle w:val="TableParagraph"/>
              <w:spacing w:before="69"/>
              <w:ind w:left="86"/>
              <w:rPr>
                <w:b/>
                <w:sz w:val="14"/>
              </w:rPr>
            </w:pPr>
            <w:r>
              <w:rPr>
                <w:b/>
                <w:color w:val="333333"/>
                <w:sz w:val="14"/>
              </w:rPr>
              <w:t>Well</w:t>
            </w:r>
            <w:r>
              <w:rPr>
                <w:b/>
                <w:color w:val="333333"/>
                <w:spacing w:val="1"/>
                <w:sz w:val="14"/>
              </w:rPr>
              <w:t xml:space="preserve"> </w:t>
            </w:r>
            <w:r>
              <w:rPr>
                <w:b/>
                <w:color w:val="333333"/>
                <w:spacing w:val="-2"/>
                <w:sz w:val="14"/>
              </w:rPr>
              <w:t>(USD)</w:t>
            </w:r>
          </w:p>
        </w:tc>
        <w:tc>
          <w:tcPr>
            <w:tcW w:w="1490" w:type="dxa"/>
            <w:shd w:val="clear" w:color="auto" w:fill="F1F1F1"/>
          </w:tcPr>
          <w:p w14:paraId="3883578D" w14:textId="77777777" w:rsidR="00275643" w:rsidRDefault="00275643">
            <w:pPr>
              <w:pStyle w:val="TableParagraph"/>
              <w:rPr>
                <w:b/>
                <w:sz w:val="14"/>
              </w:rPr>
            </w:pPr>
          </w:p>
          <w:p w14:paraId="3883578E" w14:textId="77777777" w:rsidR="00275643" w:rsidRDefault="00275643">
            <w:pPr>
              <w:pStyle w:val="TableParagraph"/>
              <w:spacing w:before="16"/>
              <w:rPr>
                <w:b/>
                <w:sz w:val="14"/>
              </w:rPr>
            </w:pPr>
          </w:p>
          <w:p w14:paraId="3883578F" w14:textId="77777777" w:rsidR="00275643" w:rsidRDefault="00000000">
            <w:pPr>
              <w:pStyle w:val="TableParagraph"/>
              <w:ind w:left="86"/>
              <w:rPr>
                <w:b/>
                <w:sz w:val="14"/>
              </w:rPr>
            </w:pPr>
            <w:r>
              <w:rPr>
                <w:b/>
                <w:color w:val="333333"/>
                <w:sz w:val="14"/>
              </w:rPr>
              <w:t>Key</w:t>
            </w:r>
            <w:r>
              <w:rPr>
                <w:b/>
                <w:color w:val="333333"/>
                <w:spacing w:val="-2"/>
                <w:sz w:val="14"/>
              </w:rPr>
              <w:t xml:space="preserve"> Advantages</w:t>
            </w:r>
          </w:p>
        </w:tc>
        <w:tc>
          <w:tcPr>
            <w:tcW w:w="2800" w:type="dxa"/>
            <w:shd w:val="clear" w:color="auto" w:fill="F1F1F1"/>
          </w:tcPr>
          <w:p w14:paraId="38835790" w14:textId="77777777" w:rsidR="00275643" w:rsidRDefault="00275643">
            <w:pPr>
              <w:pStyle w:val="TableParagraph"/>
              <w:rPr>
                <w:b/>
                <w:sz w:val="14"/>
              </w:rPr>
            </w:pPr>
          </w:p>
          <w:p w14:paraId="38835791" w14:textId="77777777" w:rsidR="00275643" w:rsidRDefault="00275643">
            <w:pPr>
              <w:pStyle w:val="TableParagraph"/>
              <w:spacing w:before="16"/>
              <w:rPr>
                <w:b/>
                <w:sz w:val="14"/>
              </w:rPr>
            </w:pPr>
          </w:p>
          <w:p w14:paraId="38835792" w14:textId="77777777" w:rsidR="00275643" w:rsidRDefault="00000000">
            <w:pPr>
              <w:pStyle w:val="TableParagraph"/>
              <w:ind w:left="82"/>
              <w:rPr>
                <w:b/>
                <w:sz w:val="14"/>
              </w:rPr>
            </w:pPr>
            <w:r>
              <w:rPr>
                <w:b/>
                <w:color w:val="333333"/>
                <w:sz w:val="14"/>
              </w:rPr>
              <w:t>Key</w:t>
            </w:r>
            <w:r>
              <w:rPr>
                <w:b/>
                <w:color w:val="333333"/>
                <w:spacing w:val="4"/>
                <w:sz w:val="14"/>
              </w:rPr>
              <w:t xml:space="preserve"> </w:t>
            </w:r>
            <w:r>
              <w:rPr>
                <w:b/>
                <w:color w:val="333333"/>
                <w:sz w:val="14"/>
              </w:rPr>
              <w:t>Disadvantages</w:t>
            </w:r>
            <w:r>
              <w:rPr>
                <w:b/>
                <w:color w:val="333333"/>
                <w:spacing w:val="5"/>
                <w:sz w:val="14"/>
              </w:rPr>
              <w:t xml:space="preserve"> </w:t>
            </w:r>
            <w:r>
              <w:rPr>
                <w:b/>
                <w:color w:val="333333"/>
                <w:sz w:val="14"/>
              </w:rPr>
              <w:t>/</w:t>
            </w:r>
            <w:r>
              <w:rPr>
                <w:b/>
                <w:color w:val="333333"/>
                <w:spacing w:val="5"/>
                <w:sz w:val="14"/>
              </w:rPr>
              <w:t xml:space="preserve"> </w:t>
            </w:r>
            <w:r>
              <w:rPr>
                <w:b/>
                <w:color w:val="333333"/>
                <w:spacing w:val="-2"/>
                <w:sz w:val="14"/>
              </w:rPr>
              <w:t>Risks</w:t>
            </w:r>
          </w:p>
        </w:tc>
      </w:tr>
      <w:tr w:rsidR="00275643" w14:paraId="388357AE" w14:textId="77777777">
        <w:trPr>
          <w:trHeight w:val="1550"/>
        </w:trPr>
        <w:tc>
          <w:tcPr>
            <w:tcW w:w="1200" w:type="dxa"/>
          </w:tcPr>
          <w:p w14:paraId="38835794" w14:textId="77777777" w:rsidR="00275643" w:rsidRDefault="00275643">
            <w:pPr>
              <w:pStyle w:val="TableParagraph"/>
              <w:rPr>
                <w:b/>
                <w:sz w:val="14"/>
              </w:rPr>
            </w:pPr>
          </w:p>
          <w:p w14:paraId="38835795" w14:textId="77777777" w:rsidR="00275643" w:rsidRDefault="00275643">
            <w:pPr>
              <w:pStyle w:val="TableParagraph"/>
              <w:rPr>
                <w:b/>
                <w:sz w:val="14"/>
              </w:rPr>
            </w:pPr>
          </w:p>
          <w:p w14:paraId="38835796" w14:textId="77777777" w:rsidR="00275643" w:rsidRDefault="00275643">
            <w:pPr>
              <w:pStyle w:val="TableParagraph"/>
              <w:rPr>
                <w:b/>
                <w:sz w:val="14"/>
              </w:rPr>
            </w:pPr>
          </w:p>
          <w:p w14:paraId="38835797" w14:textId="77777777" w:rsidR="00275643" w:rsidRDefault="00275643">
            <w:pPr>
              <w:pStyle w:val="TableParagraph"/>
              <w:spacing w:before="44"/>
              <w:rPr>
                <w:b/>
                <w:sz w:val="14"/>
              </w:rPr>
            </w:pPr>
          </w:p>
          <w:p w14:paraId="38835798" w14:textId="77777777" w:rsidR="00275643" w:rsidRDefault="00000000">
            <w:pPr>
              <w:pStyle w:val="TableParagraph"/>
              <w:ind w:left="85"/>
              <w:rPr>
                <w:b/>
                <w:sz w:val="14"/>
              </w:rPr>
            </w:pPr>
            <w:r>
              <w:rPr>
                <w:b/>
                <w:color w:val="333333"/>
                <w:sz w:val="14"/>
              </w:rPr>
              <w:t>Natural</w:t>
            </w:r>
            <w:r>
              <w:rPr>
                <w:b/>
                <w:color w:val="333333"/>
                <w:spacing w:val="4"/>
                <w:sz w:val="14"/>
              </w:rPr>
              <w:t xml:space="preserve"> </w:t>
            </w:r>
            <w:r>
              <w:rPr>
                <w:b/>
                <w:color w:val="333333"/>
                <w:spacing w:val="-4"/>
                <w:sz w:val="14"/>
              </w:rPr>
              <w:t>Flow</w:t>
            </w:r>
          </w:p>
        </w:tc>
        <w:tc>
          <w:tcPr>
            <w:tcW w:w="1640" w:type="dxa"/>
          </w:tcPr>
          <w:p w14:paraId="38835799" w14:textId="77777777" w:rsidR="00275643" w:rsidRDefault="00275643">
            <w:pPr>
              <w:pStyle w:val="TableParagraph"/>
              <w:rPr>
                <w:b/>
                <w:sz w:val="14"/>
              </w:rPr>
            </w:pPr>
          </w:p>
          <w:p w14:paraId="3883579A" w14:textId="77777777" w:rsidR="00275643" w:rsidRDefault="00275643">
            <w:pPr>
              <w:pStyle w:val="TableParagraph"/>
              <w:spacing w:before="136"/>
              <w:rPr>
                <w:b/>
                <w:sz w:val="14"/>
              </w:rPr>
            </w:pPr>
          </w:p>
          <w:p w14:paraId="3883579B" w14:textId="77777777" w:rsidR="00275643" w:rsidRDefault="00000000">
            <w:pPr>
              <w:pStyle w:val="TableParagraph"/>
              <w:spacing w:line="343" w:lineRule="auto"/>
              <w:ind w:left="85"/>
              <w:rPr>
                <w:sz w:val="14"/>
              </w:rPr>
            </w:pPr>
            <w:r>
              <w:rPr>
                <w:color w:val="333333"/>
                <w:sz w:val="14"/>
              </w:rPr>
              <w:t>Initial</w:t>
            </w:r>
            <w:r>
              <w:rPr>
                <w:color w:val="333333"/>
                <w:spacing w:val="-1"/>
                <w:sz w:val="14"/>
              </w:rPr>
              <w:t xml:space="preserve"> </w:t>
            </w:r>
            <w:r>
              <w:rPr>
                <w:color w:val="333333"/>
                <w:sz w:val="14"/>
              </w:rPr>
              <w:t>assessment</w:t>
            </w:r>
            <w:r>
              <w:rPr>
                <w:color w:val="333333"/>
                <w:spacing w:val="-1"/>
                <w:sz w:val="14"/>
              </w:rPr>
              <w:t xml:space="preserve"> </w:t>
            </w:r>
            <w:r>
              <w:rPr>
                <w:color w:val="333333"/>
                <w:sz w:val="14"/>
              </w:rPr>
              <w:t>of</w:t>
            </w:r>
            <w:r>
              <w:rPr>
                <w:color w:val="333333"/>
                <w:spacing w:val="40"/>
                <w:sz w:val="14"/>
              </w:rPr>
              <w:t xml:space="preserve"> </w:t>
            </w:r>
            <w:r>
              <w:rPr>
                <w:color w:val="333333"/>
                <w:sz w:val="14"/>
              </w:rPr>
              <w:t>wells with sufficient</w:t>
            </w:r>
            <w:r>
              <w:rPr>
                <w:color w:val="333333"/>
                <w:spacing w:val="40"/>
                <w:sz w:val="14"/>
              </w:rPr>
              <w:t xml:space="preserve"> </w:t>
            </w:r>
            <w:r>
              <w:rPr>
                <w:color w:val="333333"/>
                <w:sz w:val="14"/>
              </w:rPr>
              <w:t>reservoir energy</w:t>
            </w:r>
          </w:p>
        </w:tc>
        <w:tc>
          <w:tcPr>
            <w:tcW w:w="750" w:type="dxa"/>
          </w:tcPr>
          <w:p w14:paraId="3883579C" w14:textId="77777777" w:rsidR="00275643" w:rsidRDefault="00275643">
            <w:pPr>
              <w:pStyle w:val="TableParagraph"/>
              <w:rPr>
                <w:b/>
                <w:sz w:val="14"/>
              </w:rPr>
            </w:pPr>
          </w:p>
          <w:p w14:paraId="3883579D" w14:textId="77777777" w:rsidR="00275643" w:rsidRDefault="00275643">
            <w:pPr>
              <w:pStyle w:val="TableParagraph"/>
              <w:rPr>
                <w:b/>
                <w:sz w:val="14"/>
              </w:rPr>
            </w:pPr>
          </w:p>
          <w:p w14:paraId="3883579E" w14:textId="77777777" w:rsidR="00275643" w:rsidRDefault="00275643">
            <w:pPr>
              <w:pStyle w:val="TableParagraph"/>
              <w:spacing w:before="95"/>
              <w:rPr>
                <w:b/>
                <w:sz w:val="14"/>
              </w:rPr>
            </w:pPr>
          </w:p>
          <w:p w14:paraId="3883579F" w14:textId="77777777" w:rsidR="00275643" w:rsidRDefault="00000000">
            <w:pPr>
              <w:pStyle w:val="TableParagraph"/>
              <w:ind w:left="88"/>
              <w:rPr>
                <w:sz w:val="14"/>
              </w:rPr>
            </w:pPr>
            <w:r>
              <w:rPr>
                <w:color w:val="333333"/>
                <w:sz w:val="14"/>
              </w:rPr>
              <w:t>2,000</w:t>
            </w:r>
            <w:r>
              <w:rPr>
                <w:color w:val="333333"/>
                <w:spacing w:val="4"/>
                <w:sz w:val="14"/>
              </w:rPr>
              <w:t xml:space="preserve"> </w:t>
            </w:r>
            <w:r>
              <w:rPr>
                <w:color w:val="333333"/>
                <w:spacing w:val="-10"/>
                <w:sz w:val="14"/>
              </w:rPr>
              <w:t>-</w:t>
            </w:r>
          </w:p>
          <w:p w14:paraId="388357A0" w14:textId="77777777" w:rsidR="00275643" w:rsidRDefault="00000000">
            <w:pPr>
              <w:pStyle w:val="TableParagraph"/>
              <w:spacing w:before="69"/>
              <w:ind w:left="88"/>
              <w:rPr>
                <w:sz w:val="14"/>
              </w:rPr>
            </w:pPr>
            <w:r>
              <w:rPr>
                <w:color w:val="333333"/>
                <w:spacing w:val="-2"/>
                <w:sz w:val="14"/>
              </w:rPr>
              <w:t>7,000</w:t>
            </w:r>
          </w:p>
        </w:tc>
        <w:tc>
          <w:tcPr>
            <w:tcW w:w="780" w:type="dxa"/>
          </w:tcPr>
          <w:p w14:paraId="388357A1" w14:textId="77777777" w:rsidR="00275643" w:rsidRDefault="00275643">
            <w:pPr>
              <w:pStyle w:val="TableParagraph"/>
              <w:rPr>
                <w:b/>
                <w:sz w:val="14"/>
              </w:rPr>
            </w:pPr>
          </w:p>
          <w:p w14:paraId="388357A2" w14:textId="77777777" w:rsidR="00275643" w:rsidRDefault="00275643">
            <w:pPr>
              <w:pStyle w:val="TableParagraph"/>
              <w:rPr>
                <w:b/>
                <w:sz w:val="14"/>
              </w:rPr>
            </w:pPr>
          </w:p>
          <w:p w14:paraId="388357A3" w14:textId="77777777" w:rsidR="00275643" w:rsidRDefault="00275643">
            <w:pPr>
              <w:pStyle w:val="TableParagraph"/>
              <w:rPr>
                <w:b/>
                <w:sz w:val="14"/>
              </w:rPr>
            </w:pPr>
          </w:p>
          <w:p w14:paraId="388357A4" w14:textId="77777777" w:rsidR="00275643" w:rsidRDefault="00275643">
            <w:pPr>
              <w:pStyle w:val="TableParagraph"/>
              <w:spacing w:before="44"/>
              <w:rPr>
                <w:b/>
                <w:sz w:val="14"/>
              </w:rPr>
            </w:pPr>
          </w:p>
          <w:p w14:paraId="388357A5" w14:textId="77777777" w:rsidR="00275643" w:rsidRDefault="00000000">
            <w:pPr>
              <w:pStyle w:val="TableParagraph"/>
              <w:ind w:left="8" w:right="87"/>
              <w:jc w:val="center"/>
              <w:rPr>
                <w:sz w:val="14"/>
              </w:rPr>
            </w:pPr>
            <w:r>
              <w:rPr>
                <w:color w:val="333333"/>
                <w:sz w:val="14"/>
              </w:rPr>
              <w:t>50</w:t>
            </w:r>
            <w:r>
              <w:rPr>
                <w:color w:val="333333"/>
                <w:spacing w:val="2"/>
                <w:sz w:val="14"/>
              </w:rPr>
              <w:t xml:space="preserve"> </w:t>
            </w:r>
            <w:r>
              <w:rPr>
                <w:color w:val="333333"/>
                <w:sz w:val="14"/>
              </w:rPr>
              <w:t>-</w:t>
            </w:r>
            <w:r>
              <w:rPr>
                <w:color w:val="333333"/>
                <w:spacing w:val="3"/>
                <w:sz w:val="14"/>
              </w:rPr>
              <w:t xml:space="preserve"> </w:t>
            </w:r>
            <w:r>
              <w:rPr>
                <w:color w:val="333333"/>
                <w:spacing w:val="-5"/>
                <w:sz w:val="14"/>
              </w:rPr>
              <w:t>300</w:t>
            </w:r>
          </w:p>
        </w:tc>
        <w:tc>
          <w:tcPr>
            <w:tcW w:w="970" w:type="dxa"/>
          </w:tcPr>
          <w:p w14:paraId="388357A6" w14:textId="77777777" w:rsidR="00275643" w:rsidRDefault="00275643">
            <w:pPr>
              <w:pStyle w:val="TableParagraph"/>
              <w:rPr>
                <w:b/>
                <w:sz w:val="14"/>
              </w:rPr>
            </w:pPr>
          </w:p>
          <w:p w14:paraId="388357A7" w14:textId="77777777" w:rsidR="00275643" w:rsidRDefault="00275643">
            <w:pPr>
              <w:pStyle w:val="TableParagraph"/>
              <w:rPr>
                <w:b/>
                <w:sz w:val="14"/>
              </w:rPr>
            </w:pPr>
          </w:p>
          <w:p w14:paraId="388357A8" w14:textId="77777777" w:rsidR="00275643" w:rsidRDefault="00275643">
            <w:pPr>
              <w:pStyle w:val="TableParagraph"/>
              <w:rPr>
                <w:b/>
                <w:sz w:val="14"/>
              </w:rPr>
            </w:pPr>
          </w:p>
          <w:p w14:paraId="388357A9" w14:textId="77777777" w:rsidR="00275643" w:rsidRDefault="00275643">
            <w:pPr>
              <w:pStyle w:val="TableParagraph"/>
              <w:spacing w:before="44"/>
              <w:rPr>
                <w:b/>
                <w:sz w:val="14"/>
              </w:rPr>
            </w:pPr>
          </w:p>
          <w:p w14:paraId="388357AA" w14:textId="77777777" w:rsidR="00275643" w:rsidRDefault="00000000">
            <w:pPr>
              <w:pStyle w:val="TableParagraph"/>
              <w:ind w:left="86"/>
              <w:rPr>
                <w:sz w:val="14"/>
              </w:rPr>
            </w:pPr>
            <w:r>
              <w:rPr>
                <w:color w:val="333333"/>
                <w:spacing w:val="-2"/>
                <w:sz w:val="14"/>
              </w:rPr>
              <w:t>$50,000</w:t>
            </w:r>
          </w:p>
        </w:tc>
        <w:tc>
          <w:tcPr>
            <w:tcW w:w="1490" w:type="dxa"/>
          </w:tcPr>
          <w:p w14:paraId="388357AB" w14:textId="77777777" w:rsidR="00275643" w:rsidRDefault="00275643">
            <w:pPr>
              <w:pStyle w:val="TableParagraph"/>
              <w:spacing w:before="67"/>
              <w:rPr>
                <w:b/>
                <w:sz w:val="14"/>
              </w:rPr>
            </w:pPr>
          </w:p>
          <w:p w14:paraId="388357AC" w14:textId="77777777" w:rsidR="00275643" w:rsidRDefault="00000000">
            <w:pPr>
              <w:pStyle w:val="TableParagraph"/>
              <w:spacing w:line="343" w:lineRule="auto"/>
              <w:ind w:left="86" w:right="177"/>
              <w:rPr>
                <w:sz w:val="14"/>
              </w:rPr>
            </w:pPr>
            <w:r>
              <w:rPr>
                <w:color w:val="333333"/>
                <w:sz w:val="14"/>
              </w:rPr>
              <w:t>Zero artificial lift</w:t>
            </w:r>
            <w:r>
              <w:rPr>
                <w:color w:val="333333"/>
                <w:spacing w:val="40"/>
                <w:sz w:val="14"/>
              </w:rPr>
              <w:t xml:space="preserve"> </w:t>
            </w:r>
            <w:r>
              <w:rPr>
                <w:color w:val="333333"/>
                <w:sz w:val="14"/>
              </w:rPr>
              <w:t>CAPEX; simplest</w:t>
            </w:r>
            <w:r>
              <w:rPr>
                <w:color w:val="333333"/>
                <w:spacing w:val="40"/>
                <w:sz w:val="14"/>
              </w:rPr>
              <w:t xml:space="preserve"> </w:t>
            </w:r>
            <w:r>
              <w:rPr>
                <w:color w:val="333333"/>
                <w:sz w:val="14"/>
              </w:rPr>
              <w:t>completion; no</w:t>
            </w:r>
            <w:r>
              <w:rPr>
                <w:color w:val="333333"/>
                <w:spacing w:val="40"/>
                <w:sz w:val="14"/>
              </w:rPr>
              <w:t xml:space="preserve"> </w:t>
            </w:r>
            <w:r>
              <w:rPr>
                <w:color w:val="333333"/>
                <w:sz w:val="14"/>
              </w:rPr>
              <w:t>mechanical</w:t>
            </w:r>
            <w:r>
              <w:rPr>
                <w:color w:val="333333"/>
                <w:spacing w:val="-6"/>
                <w:sz w:val="14"/>
              </w:rPr>
              <w:t xml:space="preserve"> </w:t>
            </w:r>
            <w:r>
              <w:rPr>
                <w:color w:val="333333"/>
                <w:sz w:val="14"/>
              </w:rPr>
              <w:t>failure</w:t>
            </w:r>
            <w:r>
              <w:rPr>
                <w:color w:val="333333"/>
                <w:spacing w:val="40"/>
                <w:sz w:val="14"/>
              </w:rPr>
              <w:t xml:space="preserve"> </w:t>
            </w:r>
            <w:r>
              <w:rPr>
                <w:color w:val="333333"/>
                <w:spacing w:val="-4"/>
                <w:sz w:val="14"/>
              </w:rPr>
              <w:t>risk</w:t>
            </w:r>
          </w:p>
        </w:tc>
        <w:tc>
          <w:tcPr>
            <w:tcW w:w="2800" w:type="dxa"/>
          </w:tcPr>
          <w:p w14:paraId="388357AD" w14:textId="77777777" w:rsidR="00275643" w:rsidRDefault="00000000">
            <w:pPr>
              <w:pStyle w:val="TableParagraph"/>
              <w:spacing w:before="108" w:line="345" w:lineRule="auto"/>
              <w:ind w:left="82" w:right="162"/>
              <w:rPr>
                <w:sz w:val="14"/>
              </w:rPr>
            </w:pPr>
            <w:r>
              <w:rPr>
                <w:color w:val="333333"/>
                <w:sz w:val="14"/>
              </w:rPr>
              <w:t>Limited drawdown due to hydrostatic</w:t>
            </w:r>
            <w:r>
              <w:rPr>
                <w:color w:val="333333"/>
                <w:spacing w:val="40"/>
                <w:sz w:val="14"/>
              </w:rPr>
              <w:t xml:space="preserve"> </w:t>
            </w:r>
            <w:r>
              <w:rPr>
                <w:color w:val="333333"/>
                <w:sz w:val="14"/>
              </w:rPr>
              <w:t>head and reservoir pressure constraints;</w:t>
            </w:r>
            <w:r>
              <w:rPr>
                <w:color w:val="333333"/>
                <w:spacing w:val="40"/>
                <w:sz w:val="14"/>
              </w:rPr>
              <w:t xml:space="preserve"> </w:t>
            </w:r>
            <w:r>
              <w:rPr>
                <w:color w:val="333333"/>
                <w:sz w:val="14"/>
              </w:rPr>
              <w:t>insufficient drawdown resulting from</w:t>
            </w:r>
            <w:r>
              <w:rPr>
                <w:color w:val="333333"/>
                <w:spacing w:val="40"/>
                <w:sz w:val="14"/>
              </w:rPr>
              <w:t xml:space="preserve"> </w:t>
            </w:r>
            <w:r>
              <w:rPr>
                <w:color w:val="333333"/>
                <w:sz w:val="14"/>
              </w:rPr>
              <w:t>hydrostatic head and declining or</w:t>
            </w:r>
            <w:r>
              <w:rPr>
                <w:color w:val="333333"/>
                <w:spacing w:val="40"/>
                <w:sz w:val="14"/>
              </w:rPr>
              <w:t xml:space="preserve"> </w:t>
            </w:r>
            <w:r>
              <w:rPr>
                <w:color w:val="333333"/>
                <w:sz w:val="14"/>
              </w:rPr>
              <w:t>depleted reservoir pressure; rapid</w:t>
            </w:r>
            <w:r>
              <w:rPr>
                <w:color w:val="333333"/>
                <w:spacing w:val="80"/>
                <w:sz w:val="14"/>
              </w:rPr>
              <w:t xml:space="preserve"> </w:t>
            </w:r>
            <w:r>
              <w:rPr>
                <w:color w:val="333333"/>
                <w:sz w:val="14"/>
              </w:rPr>
              <w:t>decline without pressure support</w:t>
            </w:r>
          </w:p>
        </w:tc>
      </w:tr>
      <w:tr w:rsidR="00275643" w14:paraId="388357C1" w14:textId="77777777">
        <w:trPr>
          <w:trHeight w:val="1080"/>
        </w:trPr>
        <w:tc>
          <w:tcPr>
            <w:tcW w:w="1200" w:type="dxa"/>
          </w:tcPr>
          <w:p w14:paraId="388357AF" w14:textId="77777777" w:rsidR="00275643" w:rsidRDefault="00275643">
            <w:pPr>
              <w:pStyle w:val="TableParagraph"/>
              <w:rPr>
                <w:b/>
                <w:sz w:val="14"/>
              </w:rPr>
            </w:pPr>
          </w:p>
          <w:p w14:paraId="388357B0" w14:textId="77777777" w:rsidR="00275643" w:rsidRDefault="00275643">
            <w:pPr>
              <w:pStyle w:val="TableParagraph"/>
              <w:spacing w:before="16"/>
              <w:rPr>
                <w:b/>
                <w:sz w:val="14"/>
              </w:rPr>
            </w:pPr>
          </w:p>
          <w:p w14:paraId="388357B1" w14:textId="77777777" w:rsidR="00275643" w:rsidRDefault="00000000">
            <w:pPr>
              <w:pStyle w:val="TableParagraph"/>
              <w:spacing w:line="343" w:lineRule="auto"/>
              <w:ind w:left="85" w:right="171"/>
              <w:rPr>
                <w:b/>
                <w:sz w:val="14"/>
              </w:rPr>
            </w:pPr>
            <w:r>
              <w:rPr>
                <w:b/>
                <w:color w:val="333333"/>
                <w:sz w:val="14"/>
              </w:rPr>
              <w:t>Existing</w:t>
            </w:r>
            <w:r>
              <w:rPr>
                <w:b/>
                <w:color w:val="333333"/>
                <w:spacing w:val="-10"/>
                <w:sz w:val="14"/>
              </w:rPr>
              <w:t xml:space="preserve"> </w:t>
            </w:r>
            <w:r>
              <w:rPr>
                <w:b/>
                <w:color w:val="333333"/>
                <w:sz w:val="14"/>
              </w:rPr>
              <w:t>Gas</w:t>
            </w:r>
            <w:r>
              <w:rPr>
                <w:b/>
                <w:color w:val="333333"/>
                <w:spacing w:val="40"/>
                <w:sz w:val="14"/>
              </w:rPr>
              <w:t xml:space="preserve"> </w:t>
            </w:r>
            <w:r>
              <w:rPr>
                <w:b/>
                <w:color w:val="333333"/>
                <w:sz w:val="14"/>
              </w:rPr>
              <w:t>Lift (GL)</w:t>
            </w:r>
          </w:p>
        </w:tc>
        <w:tc>
          <w:tcPr>
            <w:tcW w:w="1640" w:type="dxa"/>
          </w:tcPr>
          <w:p w14:paraId="388357B2" w14:textId="77777777" w:rsidR="00275643" w:rsidRDefault="00000000">
            <w:pPr>
              <w:pStyle w:val="TableParagraph"/>
              <w:spacing w:before="108" w:line="343" w:lineRule="auto"/>
              <w:ind w:left="85" w:right="170"/>
              <w:rPr>
                <w:sz w:val="14"/>
              </w:rPr>
            </w:pPr>
            <w:r>
              <w:rPr>
                <w:color w:val="333333"/>
                <w:sz w:val="14"/>
              </w:rPr>
              <w:t>Retained where</w:t>
            </w:r>
            <w:r>
              <w:rPr>
                <w:color w:val="333333"/>
                <w:spacing w:val="40"/>
                <w:sz w:val="14"/>
              </w:rPr>
              <w:t xml:space="preserve"> </w:t>
            </w:r>
            <w:r>
              <w:rPr>
                <w:color w:val="333333"/>
                <w:sz w:val="14"/>
              </w:rPr>
              <w:t>efficient;</w:t>
            </w:r>
            <w:r>
              <w:rPr>
                <w:color w:val="333333"/>
                <w:spacing w:val="-10"/>
                <w:sz w:val="14"/>
              </w:rPr>
              <w:t xml:space="preserve"> </w:t>
            </w:r>
            <w:r>
              <w:rPr>
                <w:color w:val="333333"/>
                <w:sz w:val="14"/>
              </w:rPr>
              <w:t>optimize</w:t>
            </w:r>
            <w:r>
              <w:rPr>
                <w:color w:val="333333"/>
                <w:spacing w:val="40"/>
                <w:sz w:val="14"/>
              </w:rPr>
              <w:t xml:space="preserve"> </w:t>
            </w:r>
            <w:r>
              <w:rPr>
                <w:color w:val="333333"/>
                <w:sz w:val="14"/>
              </w:rPr>
              <w:t>existing gas lift</w:t>
            </w:r>
            <w:r>
              <w:rPr>
                <w:color w:val="333333"/>
                <w:spacing w:val="40"/>
                <w:sz w:val="14"/>
              </w:rPr>
              <w:t xml:space="preserve"> </w:t>
            </w:r>
            <w:r>
              <w:rPr>
                <w:color w:val="333333"/>
                <w:spacing w:val="-2"/>
                <w:sz w:val="14"/>
              </w:rPr>
              <w:t>network</w:t>
            </w:r>
          </w:p>
        </w:tc>
        <w:tc>
          <w:tcPr>
            <w:tcW w:w="750" w:type="dxa"/>
          </w:tcPr>
          <w:p w14:paraId="388357B3" w14:textId="77777777" w:rsidR="00275643" w:rsidRDefault="00275643">
            <w:pPr>
              <w:pStyle w:val="TableParagraph"/>
              <w:rPr>
                <w:b/>
                <w:sz w:val="14"/>
              </w:rPr>
            </w:pPr>
          </w:p>
          <w:p w14:paraId="388357B4" w14:textId="77777777" w:rsidR="00275643" w:rsidRDefault="00275643">
            <w:pPr>
              <w:pStyle w:val="TableParagraph"/>
              <w:spacing w:before="16"/>
              <w:rPr>
                <w:b/>
                <w:sz w:val="14"/>
              </w:rPr>
            </w:pPr>
          </w:p>
          <w:p w14:paraId="388357B5" w14:textId="77777777" w:rsidR="00275643" w:rsidRDefault="00000000">
            <w:pPr>
              <w:pStyle w:val="TableParagraph"/>
              <w:ind w:left="88"/>
              <w:rPr>
                <w:sz w:val="14"/>
              </w:rPr>
            </w:pPr>
            <w:r>
              <w:rPr>
                <w:color w:val="333333"/>
                <w:sz w:val="14"/>
              </w:rPr>
              <w:t>2,000</w:t>
            </w:r>
            <w:r>
              <w:rPr>
                <w:color w:val="333333"/>
                <w:spacing w:val="4"/>
                <w:sz w:val="14"/>
              </w:rPr>
              <w:t xml:space="preserve"> </w:t>
            </w:r>
            <w:r>
              <w:rPr>
                <w:color w:val="333333"/>
                <w:spacing w:val="-10"/>
                <w:sz w:val="14"/>
              </w:rPr>
              <w:t>-</w:t>
            </w:r>
          </w:p>
          <w:p w14:paraId="388357B6" w14:textId="77777777" w:rsidR="00275643" w:rsidRDefault="00000000">
            <w:pPr>
              <w:pStyle w:val="TableParagraph"/>
              <w:spacing w:before="69"/>
              <w:ind w:left="88"/>
              <w:rPr>
                <w:sz w:val="14"/>
              </w:rPr>
            </w:pPr>
            <w:r>
              <w:rPr>
                <w:color w:val="333333"/>
                <w:spacing w:val="-2"/>
                <w:sz w:val="14"/>
              </w:rPr>
              <w:t>9,000</w:t>
            </w:r>
          </w:p>
        </w:tc>
        <w:tc>
          <w:tcPr>
            <w:tcW w:w="780" w:type="dxa"/>
          </w:tcPr>
          <w:p w14:paraId="388357B7" w14:textId="77777777" w:rsidR="00275643" w:rsidRDefault="00275643">
            <w:pPr>
              <w:pStyle w:val="TableParagraph"/>
              <w:rPr>
                <w:b/>
                <w:sz w:val="14"/>
              </w:rPr>
            </w:pPr>
          </w:p>
          <w:p w14:paraId="388357B8" w14:textId="77777777" w:rsidR="00275643" w:rsidRDefault="00275643">
            <w:pPr>
              <w:pStyle w:val="TableParagraph"/>
              <w:spacing w:before="126"/>
              <w:rPr>
                <w:b/>
                <w:sz w:val="14"/>
              </w:rPr>
            </w:pPr>
          </w:p>
          <w:p w14:paraId="388357B9" w14:textId="77777777" w:rsidR="00275643" w:rsidRDefault="00000000">
            <w:pPr>
              <w:pStyle w:val="TableParagraph"/>
              <w:ind w:left="8" w:right="9"/>
              <w:jc w:val="center"/>
              <w:rPr>
                <w:sz w:val="14"/>
              </w:rPr>
            </w:pPr>
            <w:r>
              <w:rPr>
                <w:color w:val="333333"/>
                <w:sz w:val="14"/>
              </w:rPr>
              <w:t>100</w:t>
            </w:r>
            <w:r>
              <w:rPr>
                <w:color w:val="333333"/>
                <w:spacing w:val="2"/>
                <w:sz w:val="14"/>
              </w:rPr>
              <w:t xml:space="preserve"> </w:t>
            </w:r>
            <w:r>
              <w:rPr>
                <w:color w:val="333333"/>
                <w:sz w:val="14"/>
              </w:rPr>
              <w:t>-</w:t>
            </w:r>
            <w:r>
              <w:rPr>
                <w:color w:val="333333"/>
                <w:spacing w:val="3"/>
                <w:sz w:val="14"/>
              </w:rPr>
              <w:t xml:space="preserve"> </w:t>
            </w:r>
            <w:r>
              <w:rPr>
                <w:color w:val="333333"/>
                <w:spacing w:val="-5"/>
                <w:sz w:val="14"/>
              </w:rPr>
              <w:t>400</w:t>
            </w:r>
          </w:p>
        </w:tc>
        <w:tc>
          <w:tcPr>
            <w:tcW w:w="970" w:type="dxa"/>
          </w:tcPr>
          <w:p w14:paraId="388357BA" w14:textId="77777777" w:rsidR="00275643" w:rsidRDefault="00275643">
            <w:pPr>
              <w:pStyle w:val="TableParagraph"/>
              <w:rPr>
                <w:b/>
                <w:sz w:val="14"/>
              </w:rPr>
            </w:pPr>
          </w:p>
          <w:p w14:paraId="388357BB" w14:textId="77777777" w:rsidR="00275643" w:rsidRDefault="00275643">
            <w:pPr>
              <w:pStyle w:val="TableParagraph"/>
              <w:spacing w:before="126"/>
              <w:rPr>
                <w:b/>
                <w:sz w:val="14"/>
              </w:rPr>
            </w:pPr>
          </w:p>
          <w:p w14:paraId="388357BC" w14:textId="77777777" w:rsidR="00275643" w:rsidRDefault="00000000">
            <w:pPr>
              <w:pStyle w:val="TableParagraph"/>
              <w:ind w:left="86"/>
              <w:rPr>
                <w:sz w:val="14"/>
              </w:rPr>
            </w:pPr>
            <w:r>
              <w:rPr>
                <w:color w:val="333333"/>
                <w:spacing w:val="-2"/>
                <w:sz w:val="14"/>
              </w:rPr>
              <w:t>$240,000</w:t>
            </w:r>
          </w:p>
        </w:tc>
        <w:tc>
          <w:tcPr>
            <w:tcW w:w="1490" w:type="dxa"/>
          </w:tcPr>
          <w:p w14:paraId="388357BD" w14:textId="77777777" w:rsidR="00275643" w:rsidRDefault="00000000">
            <w:pPr>
              <w:pStyle w:val="TableParagraph"/>
              <w:spacing w:before="108" w:line="343" w:lineRule="auto"/>
              <w:ind w:left="86"/>
              <w:rPr>
                <w:sz w:val="14"/>
              </w:rPr>
            </w:pPr>
            <w:r>
              <w:rPr>
                <w:color w:val="333333"/>
                <w:sz w:val="14"/>
              </w:rPr>
              <w:t>Low</w:t>
            </w:r>
            <w:r>
              <w:rPr>
                <w:color w:val="333333"/>
                <w:spacing w:val="-9"/>
                <w:sz w:val="14"/>
              </w:rPr>
              <w:t xml:space="preserve"> </w:t>
            </w:r>
            <w:r>
              <w:rPr>
                <w:color w:val="333333"/>
                <w:sz w:val="14"/>
              </w:rPr>
              <w:t>incremental</w:t>
            </w:r>
            <w:r>
              <w:rPr>
                <w:color w:val="333333"/>
                <w:spacing w:val="40"/>
                <w:sz w:val="14"/>
              </w:rPr>
              <w:t xml:space="preserve"> </w:t>
            </w:r>
            <w:r>
              <w:rPr>
                <w:color w:val="333333"/>
                <w:sz w:val="14"/>
              </w:rPr>
              <w:t>CAPEX; utilizes</w:t>
            </w:r>
            <w:r>
              <w:rPr>
                <w:color w:val="333333"/>
                <w:spacing w:val="40"/>
                <w:sz w:val="14"/>
              </w:rPr>
              <w:t xml:space="preserve"> </w:t>
            </w:r>
            <w:r>
              <w:rPr>
                <w:color w:val="333333"/>
                <w:sz w:val="14"/>
              </w:rPr>
              <w:t>existing FSB</w:t>
            </w:r>
            <w:r>
              <w:rPr>
                <w:color w:val="333333"/>
                <w:spacing w:val="40"/>
                <w:sz w:val="14"/>
              </w:rPr>
              <w:t xml:space="preserve"> </w:t>
            </w:r>
            <w:r>
              <w:rPr>
                <w:color w:val="333333"/>
                <w:spacing w:val="-2"/>
                <w:sz w:val="14"/>
              </w:rPr>
              <w:t>infrastructure</w:t>
            </w:r>
          </w:p>
        </w:tc>
        <w:tc>
          <w:tcPr>
            <w:tcW w:w="2800" w:type="dxa"/>
          </w:tcPr>
          <w:p w14:paraId="388357BE" w14:textId="77777777" w:rsidR="00275643" w:rsidRDefault="00275643">
            <w:pPr>
              <w:pStyle w:val="TableParagraph"/>
              <w:rPr>
                <w:b/>
                <w:sz w:val="14"/>
              </w:rPr>
            </w:pPr>
          </w:p>
          <w:p w14:paraId="388357BF" w14:textId="77777777" w:rsidR="00275643" w:rsidRDefault="00275643">
            <w:pPr>
              <w:pStyle w:val="TableParagraph"/>
              <w:spacing w:before="16"/>
              <w:rPr>
                <w:b/>
                <w:sz w:val="14"/>
              </w:rPr>
            </w:pPr>
          </w:p>
          <w:p w14:paraId="388357C0" w14:textId="77777777" w:rsidR="00275643" w:rsidRDefault="00000000">
            <w:pPr>
              <w:pStyle w:val="TableParagraph"/>
              <w:spacing w:line="343" w:lineRule="auto"/>
              <w:ind w:left="82"/>
              <w:rPr>
                <w:sz w:val="14"/>
              </w:rPr>
            </w:pPr>
            <w:r>
              <w:rPr>
                <w:color w:val="333333"/>
                <w:sz w:val="14"/>
              </w:rPr>
              <w:t>High gas consumption; low efficiency in</w:t>
            </w:r>
            <w:r>
              <w:rPr>
                <w:color w:val="333333"/>
                <w:spacing w:val="40"/>
                <w:sz w:val="14"/>
              </w:rPr>
              <w:t xml:space="preserve"> </w:t>
            </w:r>
            <w:r>
              <w:rPr>
                <w:color w:val="333333"/>
                <w:sz w:val="14"/>
              </w:rPr>
              <w:t>heavy oil</w:t>
            </w:r>
          </w:p>
        </w:tc>
      </w:tr>
      <w:tr w:rsidR="00275643" w14:paraId="388357D4" w14:textId="77777777">
        <w:trPr>
          <w:trHeight w:val="1080"/>
        </w:trPr>
        <w:tc>
          <w:tcPr>
            <w:tcW w:w="1200" w:type="dxa"/>
          </w:tcPr>
          <w:p w14:paraId="388357C2" w14:textId="77777777" w:rsidR="00275643" w:rsidRDefault="00275643">
            <w:pPr>
              <w:pStyle w:val="TableParagraph"/>
              <w:rPr>
                <w:b/>
                <w:sz w:val="14"/>
              </w:rPr>
            </w:pPr>
          </w:p>
          <w:p w14:paraId="388357C3" w14:textId="77777777" w:rsidR="00275643" w:rsidRDefault="00275643">
            <w:pPr>
              <w:pStyle w:val="TableParagraph"/>
              <w:spacing w:before="126"/>
              <w:rPr>
                <w:b/>
                <w:sz w:val="14"/>
              </w:rPr>
            </w:pPr>
          </w:p>
          <w:p w14:paraId="388357C4" w14:textId="77777777" w:rsidR="00275643" w:rsidRDefault="00000000">
            <w:pPr>
              <w:pStyle w:val="TableParagraph"/>
              <w:ind w:left="85"/>
              <w:rPr>
                <w:b/>
                <w:sz w:val="14"/>
              </w:rPr>
            </w:pPr>
            <w:r>
              <w:rPr>
                <w:b/>
                <w:color w:val="333333"/>
                <w:spacing w:val="-2"/>
                <w:sz w:val="14"/>
              </w:rPr>
              <w:t>ESPCP</w:t>
            </w:r>
          </w:p>
        </w:tc>
        <w:tc>
          <w:tcPr>
            <w:tcW w:w="1640" w:type="dxa"/>
          </w:tcPr>
          <w:p w14:paraId="388357C5" w14:textId="77777777" w:rsidR="00275643" w:rsidRDefault="00000000">
            <w:pPr>
              <w:pStyle w:val="TableParagraph"/>
              <w:spacing w:before="108" w:line="343" w:lineRule="auto"/>
              <w:ind w:left="85" w:right="70"/>
              <w:rPr>
                <w:sz w:val="14"/>
              </w:rPr>
            </w:pPr>
            <w:r>
              <w:rPr>
                <w:color w:val="333333"/>
                <w:spacing w:val="-2"/>
                <w:sz w:val="14"/>
              </w:rPr>
              <w:t>Preferred</w:t>
            </w:r>
            <w:r>
              <w:rPr>
                <w:color w:val="333333"/>
                <w:spacing w:val="40"/>
                <w:sz w:val="14"/>
              </w:rPr>
              <w:t xml:space="preserve"> </w:t>
            </w:r>
            <w:r>
              <w:rPr>
                <w:color w:val="333333"/>
                <w:sz w:val="14"/>
              </w:rPr>
              <w:t>redevelopment method</w:t>
            </w:r>
            <w:r>
              <w:rPr>
                <w:color w:val="333333"/>
                <w:spacing w:val="40"/>
                <w:sz w:val="14"/>
              </w:rPr>
              <w:t xml:space="preserve"> </w:t>
            </w:r>
            <w:r>
              <w:rPr>
                <w:color w:val="333333"/>
                <w:sz w:val="14"/>
              </w:rPr>
              <w:t>for shallow/moderate</w:t>
            </w:r>
            <w:r>
              <w:rPr>
                <w:color w:val="333333"/>
                <w:spacing w:val="40"/>
                <w:sz w:val="14"/>
              </w:rPr>
              <w:t xml:space="preserve"> </w:t>
            </w:r>
            <w:r>
              <w:rPr>
                <w:color w:val="333333"/>
                <w:spacing w:val="-4"/>
                <w:sz w:val="14"/>
              </w:rPr>
              <w:t>wells</w:t>
            </w:r>
          </w:p>
        </w:tc>
        <w:tc>
          <w:tcPr>
            <w:tcW w:w="750" w:type="dxa"/>
          </w:tcPr>
          <w:p w14:paraId="388357C6" w14:textId="77777777" w:rsidR="00275643" w:rsidRDefault="00275643">
            <w:pPr>
              <w:pStyle w:val="TableParagraph"/>
              <w:rPr>
                <w:b/>
                <w:sz w:val="14"/>
              </w:rPr>
            </w:pPr>
          </w:p>
          <w:p w14:paraId="388357C7" w14:textId="77777777" w:rsidR="00275643" w:rsidRDefault="00275643">
            <w:pPr>
              <w:pStyle w:val="TableParagraph"/>
              <w:spacing w:before="16"/>
              <w:rPr>
                <w:b/>
                <w:sz w:val="14"/>
              </w:rPr>
            </w:pPr>
          </w:p>
          <w:p w14:paraId="388357C8" w14:textId="77777777" w:rsidR="00275643" w:rsidRDefault="00000000">
            <w:pPr>
              <w:pStyle w:val="TableParagraph"/>
              <w:ind w:left="88"/>
              <w:rPr>
                <w:sz w:val="14"/>
              </w:rPr>
            </w:pPr>
            <w:r>
              <w:rPr>
                <w:color w:val="333333"/>
                <w:sz w:val="14"/>
              </w:rPr>
              <w:t>2,500</w:t>
            </w:r>
            <w:r>
              <w:rPr>
                <w:color w:val="333333"/>
                <w:spacing w:val="4"/>
                <w:sz w:val="14"/>
              </w:rPr>
              <w:t xml:space="preserve"> </w:t>
            </w:r>
            <w:r>
              <w:rPr>
                <w:color w:val="333333"/>
                <w:spacing w:val="-10"/>
                <w:sz w:val="14"/>
              </w:rPr>
              <w:t>-</w:t>
            </w:r>
          </w:p>
          <w:p w14:paraId="388357C9" w14:textId="77777777" w:rsidR="00275643" w:rsidRDefault="00000000">
            <w:pPr>
              <w:pStyle w:val="TableParagraph"/>
              <w:spacing w:before="69"/>
              <w:ind w:left="88"/>
              <w:rPr>
                <w:sz w:val="14"/>
              </w:rPr>
            </w:pPr>
            <w:r>
              <w:rPr>
                <w:color w:val="333333"/>
                <w:spacing w:val="-2"/>
                <w:sz w:val="14"/>
              </w:rPr>
              <w:t>4,000</w:t>
            </w:r>
          </w:p>
        </w:tc>
        <w:tc>
          <w:tcPr>
            <w:tcW w:w="780" w:type="dxa"/>
          </w:tcPr>
          <w:p w14:paraId="388357CA" w14:textId="77777777" w:rsidR="00275643" w:rsidRDefault="00275643">
            <w:pPr>
              <w:pStyle w:val="TableParagraph"/>
              <w:rPr>
                <w:b/>
                <w:sz w:val="14"/>
              </w:rPr>
            </w:pPr>
          </w:p>
          <w:p w14:paraId="388357CB" w14:textId="77777777" w:rsidR="00275643" w:rsidRDefault="00275643">
            <w:pPr>
              <w:pStyle w:val="TableParagraph"/>
              <w:spacing w:before="126"/>
              <w:rPr>
                <w:b/>
                <w:sz w:val="14"/>
              </w:rPr>
            </w:pPr>
          </w:p>
          <w:p w14:paraId="388357CC" w14:textId="77777777" w:rsidR="00275643" w:rsidRDefault="00000000">
            <w:pPr>
              <w:pStyle w:val="TableParagraph"/>
              <w:ind w:left="8" w:right="9"/>
              <w:jc w:val="center"/>
              <w:rPr>
                <w:sz w:val="14"/>
              </w:rPr>
            </w:pPr>
            <w:r>
              <w:rPr>
                <w:color w:val="333333"/>
                <w:sz w:val="14"/>
              </w:rPr>
              <w:t>200</w:t>
            </w:r>
            <w:r>
              <w:rPr>
                <w:color w:val="333333"/>
                <w:spacing w:val="2"/>
                <w:sz w:val="14"/>
              </w:rPr>
              <w:t xml:space="preserve"> </w:t>
            </w:r>
            <w:r>
              <w:rPr>
                <w:color w:val="333333"/>
                <w:sz w:val="14"/>
              </w:rPr>
              <w:t>-</w:t>
            </w:r>
            <w:r>
              <w:rPr>
                <w:color w:val="333333"/>
                <w:spacing w:val="3"/>
                <w:sz w:val="14"/>
              </w:rPr>
              <w:t xml:space="preserve"> </w:t>
            </w:r>
            <w:r>
              <w:rPr>
                <w:color w:val="333333"/>
                <w:spacing w:val="-5"/>
                <w:sz w:val="14"/>
              </w:rPr>
              <w:t>700</w:t>
            </w:r>
          </w:p>
        </w:tc>
        <w:tc>
          <w:tcPr>
            <w:tcW w:w="970" w:type="dxa"/>
          </w:tcPr>
          <w:p w14:paraId="388357CD" w14:textId="77777777" w:rsidR="00275643" w:rsidRDefault="00275643">
            <w:pPr>
              <w:pStyle w:val="TableParagraph"/>
              <w:rPr>
                <w:b/>
                <w:sz w:val="14"/>
              </w:rPr>
            </w:pPr>
          </w:p>
          <w:p w14:paraId="388357CE" w14:textId="77777777" w:rsidR="00275643" w:rsidRDefault="00275643">
            <w:pPr>
              <w:pStyle w:val="TableParagraph"/>
              <w:spacing w:before="126"/>
              <w:rPr>
                <w:b/>
                <w:sz w:val="14"/>
              </w:rPr>
            </w:pPr>
          </w:p>
          <w:p w14:paraId="388357CF" w14:textId="77777777" w:rsidR="00275643" w:rsidRDefault="00000000">
            <w:pPr>
              <w:pStyle w:val="TableParagraph"/>
              <w:ind w:left="86"/>
              <w:rPr>
                <w:sz w:val="14"/>
              </w:rPr>
            </w:pPr>
            <w:r>
              <w:rPr>
                <w:color w:val="333333"/>
                <w:spacing w:val="-2"/>
                <w:sz w:val="14"/>
              </w:rPr>
              <w:t>$490,000</w:t>
            </w:r>
          </w:p>
        </w:tc>
        <w:tc>
          <w:tcPr>
            <w:tcW w:w="1490" w:type="dxa"/>
          </w:tcPr>
          <w:p w14:paraId="388357D0" w14:textId="77777777" w:rsidR="00275643" w:rsidRDefault="00000000">
            <w:pPr>
              <w:pStyle w:val="TableParagraph"/>
              <w:spacing w:before="108" w:line="343" w:lineRule="auto"/>
              <w:ind w:left="86" w:right="177"/>
              <w:rPr>
                <w:sz w:val="14"/>
              </w:rPr>
            </w:pPr>
            <w:r>
              <w:rPr>
                <w:color w:val="333333"/>
                <w:sz w:val="14"/>
              </w:rPr>
              <w:t>High efficiency;</w:t>
            </w:r>
            <w:r>
              <w:rPr>
                <w:color w:val="333333"/>
                <w:spacing w:val="40"/>
                <w:sz w:val="14"/>
              </w:rPr>
              <w:t xml:space="preserve"> </w:t>
            </w:r>
            <w:r>
              <w:rPr>
                <w:color w:val="333333"/>
                <w:sz w:val="14"/>
              </w:rPr>
              <w:t>excellent</w:t>
            </w:r>
            <w:r>
              <w:rPr>
                <w:color w:val="333333"/>
                <w:spacing w:val="-5"/>
                <w:sz w:val="14"/>
              </w:rPr>
              <w:t xml:space="preserve"> </w:t>
            </w:r>
            <w:r>
              <w:rPr>
                <w:color w:val="333333"/>
                <w:sz w:val="14"/>
              </w:rPr>
              <w:t>gas/sand</w:t>
            </w:r>
            <w:r>
              <w:rPr>
                <w:color w:val="333333"/>
                <w:spacing w:val="40"/>
                <w:sz w:val="14"/>
              </w:rPr>
              <w:t xml:space="preserve"> </w:t>
            </w:r>
            <w:r>
              <w:rPr>
                <w:color w:val="333333"/>
                <w:sz w:val="14"/>
              </w:rPr>
              <w:t>tolerance; low</w:t>
            </w:r>
            <w:r>
              <w:rPr>
                <w:color w:val="333333"/>
                <w:spacing w:val="40"/>
                <w:sz w:val="14"/>
              </w:rPr>
              <w:t xml:space="preserve"> </w:t>
            </w:r>
            <w:r>
              <w:rPr>
                <w:color w:val="333333"/>
                <w:spacing w:val="-4"/>
                <w:sz w:val="14"/>
              </w:rPr>
              <w:t>OPEX</w:t>
            </w:r>
          </w:p>
        </w:tc>
        <w:tc>
          <w:tcPr>
            <w:tcW w:w="2800" w:type="dxa"/>
          </w:tcPr>
          <w:p w14:paraId="388357D1" w14:textId="77777777" w:rsidR="00275643" w:rsidRDefault="00275643">
            <w:pPr>
              <w:pStyle w:val="TableParagraph"/>
              <w:rPr>
                <w:b/>
                <w:sz w:val="14"/>
              </w:rPr>
            </w:pPr>
          </w:p>
          <w:p w14:paraId="388357D2" w14:textId="77777777" w:rsidR="00275643" w:rsidRDefault="00275643">
            <w:pPr>
              <w:pStyle w:val="TableParagraph"/>
              <w:spacing w:before="126"/>
              <w:rPr>
                <w:b/>
                <w:sz w:val="14"/>
              </w:rPr>
            </w:pPr>
          </w:p>
          <w:p w14:paraId="388357D3" w14:textId="77777777" w:rsidR="00275643" w:rsidRDefault="00000000">
            <w:pPr>
              <w:pStyle w:val="TableParagraph"/>
              <w:ind w:left="82"/>
              <w:rPr>
                <w:sz w:val="14"/>
              </w:rPr>
            </w:pPr>
            <w:r>
              <w:rPr>
                <w:color w:val="333333"/>
                <w:sz w:val="14"/>
              </w:rPr>
              <w:t>Depth</w:t>
            </w:r>
            <w:r>
              <w:rPr>
                <w:color w:val="333333"/>
                <w:spacing w:val="4"/>
                <w:sz w:val="14"/>
              </w:rPr>
              <w:t xml:space="preserve"> </w:t>
            </w:r>
            <w:r>
              <w:rPr>
                <w:color w:val="333333"/>
                <w:sz w:val="14"/>
              </w:rPr>
              <w:t>limitations;</w:t>
            </w:r>
            <w:r>
              <w:rPr>
                <w:color w:val="333333"/>
                <w:spacing w:val="5"/>
                <w:sz w:val="14"/>
              </w:rPr>
              <w:t xml:space="preserve"> </w:t>
            </w:r>
            <w:r>
              <w:rPr>
                <w:color w:val="333333"/>
                <w:sz w:val="14"/>
              </w:rPr>
              <w:t>temperature</w:t>
            </w:r>
            <w:r>
              <w:rPr>
                <w:color w:val="333333"/>
                <w:spacing w:val="4"/>
                <w:sz w:val="14"/>
              </w:rPr>
              <w:t xml:space="preserve"> </w:t>
            </w:r>
            <w:r>
              <w:rPr>
                <w:color w:val="333333"/>
                <w:spacing w:val="-2"/>
                <w:sz w:val="14"/>
              </w:rPr>
              <w:t>limitations</w:t>
            </w:r>
          </w:p>
        </w:tc>
      </w:tr>
      <w:tr w:rsidR="00275643" w14:paraId="388357E4" w14:textId="77777777">
        <w:trPr>
          <w:trHeight w:val="850"/>
        </w:trPr>
        <w:tc>
          <w:tcPr>
            <w:tcW w:w="1200" w:type="dxa"/>
          </w:tcPr>
          <w:p w14:paraId="388357D5" w14:textId="77777777" w:rsidR="00275643" w:rsidRDefault="00275643">
            <w:pPr>
              <w:pStyle w:val="TableParagraph"/>
              <w:spacing w:before="67"/>
              <w:rPr>
                <w:b/>
                <w:sz w:val="14"/>
              </w:rPr>
            </w:pPr>
          </w:p>
          <w:p w14:paraId="388357D6" w14:textId="77777777" w:rsidR="00275643" w:rsidRDefault="00000000">
            <w:pPr>
              <w:pStyle w:val="TableParagraph"/>
              <w:spacing w:line="343" w:lineRule="auto"/>
              <w:ind w:left="85"/>
              <w:rPr>
                <w:b/>
                <w:sz w:val="14"/>
              </w:rPr>
            </w:pPr>
            <w:r>
              <w:rPr>
                <w:b/>
                <w:color w:val="333333"/>
                <w:sz w:val="14"/>
              </w:rPr>
              <w:t>ESP</w:t>
            </w:r>
            <w:r>
              <w:rPr>
                <w:b/>
                <w:color w:val="333333"/>
                <w:spacing w:val="-6"/>
                <w:sz w:val="14"/>
              </w:rPr>
              <w:t xml:space="preserve"> </w:t>
            </w:r>
            <w:r>
              <w:rPr>
                <w:b/>
                <w:color w:val="333333"/>
                <w:sz w:val="14"/>
              </w:rPr>
              <w:t>(Electric</w:t>
            </w:r>
            <w:r>
              <w:rPr>
                <w:b/>
                <w:color w:val="333333"/>
                <w:spacing w:val="40"/>
                <w:sz w:val="14"/>
              </w:rPr>
              <w:t xml:space="preserve"> </w:t>
            </w:r>
            <w:r>
              <w:rPr>
                <w:b/>
                <w:color w:val="333333"/>
                <w:spacing w:val="-2"/>
                <w:sz w:val="14"/>
              </w:rPr>
              <w:t>Submersible)</w:t>
            </w:r>
          </w:p>
        </w:tc>
        <w:tc>
          <w:tcPr>
            <w:tcW w:w="1640" w:type="dxa"/>
          </w:tcPr>
          <w:p w14:paraId="388357D7" w14:textId="77777777" w:rsidR="00275643" w:rsidRDefault="00000000">
            <w:pPr>
              <w:pStyle w:val="TableParagraph"/>
              <w:spacing w:before="108" w:line="343" w:lineRule="auto"/>
              <w:ind w:left="85" w:right="134"/>
              <w:rPr>
                <w:sz w:val="14"/>
              </w:rPr>
            </w:pPr>
            <w:r>
              <w:rPr>
                <w:color w:val="333333"/>
                <w:sz w:val="14"/>
              </w:rPr>
              <w:t>Applied selectively to</w:t>
            </w:r>
            <w:r>
              <w:rPr>
                <w:color w:val="333333"/>
                <w:spacing w:val="40"/>
                <w:sz w:val="14"/>
              </w:rPr>
              <w:t xml:space="preserve"> </w:t>
            </w:r>
            <w:r>
              <w:rPr>
                <w:color w:val="333333"/>
                <w:sz w:val="14"/>
              </w:rPr>
              <w:t>high-productivity deep</w:t>
            </w:r>
            <w:r>
              <w:rPr>
                <w:color w:val="333333"/>
                <w:spacing w:val="40"/>
                <w:sz w:val="14"/>
              </w:rPr>
              <w:t xml:space="preserve"> </w:t>
            </w:r>
            <w:r>
              <w:rPr>
                <w:color w:val="333333"/>
                <w:spacing w:val="-4"/>
                <w:sz w:val="14"/>
              </w:rPr>
              <w:t>wells</w:t>
            </w:r>
          </w:p>
        </w:tc>
        <w:tc>
          <w:tcPr>
            <w:tcW w:w="750" w:type="dxa"/>
          </w:tcPr>
          <w:p w14:paraId="388357D8" w14:textId="77777777" w:rsidR="00275643" w:rsidRDefault="00275643">
            <w:pPr>
              <w:pStyle w:val="TableParagraph"/>
              <w:spacing w:before="67"/>
              <w:rPr>
                <w:b/>
                <w:sz w:val="14"/>
              </w:rPr>
            </w:pPr>
          </w:p>
          <w:p w14:paraId="388357D9" w14:textId="77777777" w:rsidR="00275643" w:rsidRDefault="00000000">
            <w:pPr>
              <w:pStyle w:val="TableParagraph"/>
              <w:ind w:left="88"/>
              <w:rPr>
                <w:sz w:val="14"/>
              </w:rPr>
            </w:pPr>
            <w:r>
              <w:rPr>
                <w:color w:val="333333"/>
                <w:sz w:val="14"/>
              </w:rPr>
              <w:t>7,000</w:t>
            </w:r>
            <w:r>
              <w:rPr>
                <w:color w:val="333333"/>
                <w:spacing w:val="4"/>
                <w:sz w:val="14"/>
              </w:rPr>
              <w:t xml:space="preserve"> </w:t>
            </w:r>
            <w:r>
              <w:rPr>
                <w:color w:val="333333"/>
                <w:spacing w:val="-10"/>
                <w:sz w:val="14"/>
              </w:rPr>
              <w:t>-</w:t>
            </w:r>
          </w:p>
          <w:p w14:paraId="388357DA" w14:textId="77777777" w:rsidR="00275643" w:rsidRDefault="00000000">
            <w:pPr>
              <w:pStyle w:val="TableParagraph"/>
              <w:spacing w:before="69"/>
              <w:ind w:left="88"/>
              <w:rPr>
                <w:sz w:val="14"/>
              </w:rPr>
            </w:pPr>
            <w:r>
              <w:rPr>
                <w:color w:val="333333"/>
                <w:spacing w:val="-2"/>
                <w:sz w:val="14"/>
              </w:rPr>
              <w:t>8,000</w:t>
            </w:r>
          </w:p>
        </w:tc>
        <w:tc>
          <w:tcPr>
            <w:tcW w:w="780" w:type="dxa"/>
          </w:tcPr>
          <w:p w14:paraId="388357DB" w14:textId="77777777" w:rsidR="00275643" w:rsidRDefault="00275643">
            <w:pPr>
              <w:pStyle w:val="TableParagraph"/>
              <w:spacing w:before="67"/>
              <w:rPr>
                <w:b/>
                <w:sz w:val="14"/>
              </w:rPr>
            </w:pPr>
          </w:p>
          <w:p w14:paraId="388357DC" w14:textId="77777777" w:rsidR="00275643" w:rsidRDefault="00000000">
            <w:pPr>
              <w:pStyle w:val="TableParagraph"/>
              <w:ind w:left="80"/>
              <w:rPr>
                <w:sz w:val="14"/>
              </w:rPr>
            </w:pPr>
            <w:r>
              <w:rPr>
                <w:color w:val="333333"/>
                <w:sz w:val="14"/>
              </w:rPr>
              <w:t>500</w:t>
            </w:r>
            <w:r>
              <w:rPr>
                <w:color w:val="333333"/>
                <w:spacing w:val="3"/>
                <w:sz w:val="14"/>
              </w:rPr>
              <w:t xml:space="preserve"> </w:t>
            </w:r>
            <w:r>
              <w:rPr>
                <w:color w:val="333333"/>
                <w:spacing w:val="-10"/>
                <w:sz w:val="14"/>
              </w:rPr>
              <w:t>-</w:t>
            </w:r>
          </w:p>
          <w:p w14:paraId="388357DD" w14:textId="77777777" w:rsidR="00275643" w:rsidRDefault="00000000">
            <w:pPr>
              <w:pStyle w:val="TableParagraph"/>
              <w:spacing w:before="69"/>
              <w:ind w:left="80"/>
              <w:rPr>
                <w:sz w:val="14"/>
              </w:rPr>
            </w:pPr>
            <w:r>
              <w:rPr>
                <w:color w:val="333333"/>
                <w:spacing w:val="-2"/>
                <w:sz w:val="14"/>
              </w:rPr>
              <w:t>1,500</w:t>
            </w:r>
          </w:p>
        </w:tc>
        <w:tc>
          <w:tcPr>
            <w:tcW w:w="970" w:type="dxa"/>
          </w:tcPr>
          <w:p w14:paraId="388357DE" w14:textId="77777777" w:rsidR="00275643" w:rsidRDefault="00275643">
            <w:pPr>
              <w:pStyle w:val="TableParagraph"/>
              <w:rPr>
                <w:b/>
                <w:sz w:val="14"/>
              </w:rPr>
            </w:pPr>
          </w:p>
          <w:p w14:paraId="388357DF" w14:textId="77777777" w:rsidR="00275643" w:rsidRDefault="00275643">
            <w:pPr>
              <w:pStyle w:val="TableParagraph"/>
              <w:spacing w:before="16"/>
              <w:rPr>
                <w:b/>
                <w:sz w:val="14"/>
              </w:rPr>
            </w:pPr>
          </w:p>
          <w:p w14:paraId="388357E0" w14:textId="77777777" w:rsidR="00275643" w:rsidRDefault="00000000">
            <w:pPr>
              <w:pStyle w:val="TableParagraph"/>
              <w:ind w:left="86"/>
              <w:rPr>
                <w:sz w:val="14"/>
              </w:rPr>
            </w:pPr>
            <w:r>
              <w:rPr>
                <w:color w:val="333333"/>
                <w:spacing w:val="-2"/>
                <w:sz w:val="14"/>
              </w:rPr>
              <w:t>$2,120,000</w:t>
            </w:r>
          </w:p>
        </w:tc>
        <w:tc>
          <w:tcPr>
            <w:tcW w:w="1490" w:type="dxa"/>
          </w:tcPr>
          <w:p w14:paraId="388357E1" w14:textId="77777777" w:rsidR="00275643" w:rsidRDefault="00000000">
            <w:pPr>
              <w:pStyle w:val="TableParagraph"/>
              <w:spacing w:before="108" w:line="343" w:lineRule="auto"/>
              <w:ind w:left="86" w:right="13"/>
              <w:rPr>
                <w:sz w:val="14"/>
              </w:rPr>
            </w:pPr>
            <w:r>
              <w:rPr>
                <w:color w:val="333333"/>
                <w:sz w:val="14"/>
              </w:rPr>
              <w:t>High volume</w:t>
            </w:r>
            <w:r>
              <w:rPr>
                <w:color w:val="333333"/>
                <w:spacing w:val="40"/>
                <w:sz w:val="14"/>
              </w:rPr>
              <w:t xml:space="preserve"> </w:t>
            </w:r>
            <w:r>
              <w:rPr>
                <w:color w:val="333333"/>
                <w:sz w:val="14"/>
              </w:rPr>
              <w:t>capability;</w:t>
            </w:r>
            <w:r>
              <w:rPr>
                <w:color w:val="333333"/>
                <w:spacing w:val="-4"/>
                <w:sz w:val="14"/>
              </w:rPr>
              <w:t xml:space="preserve"> </w:t>
            </w:r>
            <w:r>
              <w:rPr>
                <w:color w:val="333333"/>
                <w:sz w:val="14"/>
              </w:rPr>
              <w:t>excellent</w:t>
            </w:r>
            <w:r>
              <w:rPr>
                <w:color w:val="333333"/>
                <w:spacing w:val="40"/>
                <w:sz w:val="14"/>
              </w:rPr>
              <w:t xml:space="preserve"> </w:t>
            </w:r>
            <w:r>
              <w:rPr>
                <w:color w:val="333333"/>
                <w:sz w:val="14"/>
              </w:rPr>
              <w:t>drawdown control</w:t>
            </w:r>
          </w:p>
        </w:tc>
        <w:tc>
          <w:tcPr>
            <w:tcW w:w="2800" w:type="dxa"/>
          </w:tcPr>
          <w:p w14:paraId="388357E2" w14:textId="77777777" w:rsidR="00275643" w:rsidRDefault="00275643">
            <w:pPr>
              <w:pStyle w:val="TableParagraph"/>
              <w:spacing w:before="67"/>
              <w:rPr>
                <w:b/>
                <w:sz w:val="14"/>
              </w:rPr>
            </w:pPr>
          </w:p>
          <w:p w14:paraId="388357E3" w14:textId="77777777" w:rsidR="00275643" w:rsidRDefault="00000000">
            <w:pPr>
              <w:pStyle w:val="TableParagraph"/>
              <w:spacing w:line="343" w:lineRule="auto"/>
              <w:ind w:left="82"/>
              <w:rPr>
                <w:sz w:val="14"/>
              </w:rPr>
            </w:pPr>
            <w:r>
              <w:rPr>
                <w:color w:val="333333"/>
                <w:sz w:val="14"/>
              </w:rPr>
              <w:t>High CAPEX; sensitive to gas/sand; high</w:t>
            </w:r>
            <w:r>
              <w:rPr>
                <w:color w:val="333333"/>
                <w:spacing w:val="40"/>
                <w:sz w:val="14"/>
              </w:rPr>
              <w:t xml:space="preserve"> </w:t>
            </w:r>
            <w:r>
              <w:rPr>
                <w:color w:val="333333"/>
                <w:sz w:val="14"/>
              </w:rPr>
              <w:t>power demand</w:t>
            </w:r>
          </w:p>
        </w:tc>
      </w:tr>
      <w:tr w:rsidR="00275643" w14:paraId="388357F0" w14:textId="77777777">
        <w:trPr>
          <w:trHeight w:val="620"/>
        </w:trPr>
        <w:tc>
          <w:tcPr>
            <w:tcW w:w="1200" w:type="dxa"/>
          </w:tcPr>
          <w:p w14:paraId="388357E5" w14:textId="77777777" w:rsidR="00275643" w:rsidRDefault="00275643">
            <w:pPr>
              <w:pStyle w:val="TableParagraph"/>
              <w:spacing w:before="67"/>
              <w:rPr>
                <w:b/>
                <w:sz w:val="14"/>
              </w:rPr>
            </w:pPr>
          </w:p>
          <w:p w14:paraId="388357E6" w14:textId="77777777" w:rsidR="00275643" w:rsidRDefault="00000000">
            <w:pPr>
              <w:pStyle w:val="TableParagraph"/>
              <w:ind w:left="85"/>
              <w:rPr>
                <w:b/>
                <w:sz w:val="14"/>
              </w:rPr>
            </w:pPr>
            <w:r>
              <w:rPr>
                <w:b/>
                <w:color w:val="333333"/>
                <w:sz w:val="14"/>
              </w:rPr>
              <w:t>Rod</w:t>
            </w:r>
            <w:r>
              <w:rPr>
                <w:b/>
                <w:color w:val="333333"/>
                <w:spacing w:val="4"/>
                <w:sz w:val="14"/>
              </w:rPr>
              <w:t xml:space="preserve"> </w:t>
            </w:r>
            <w:r>
              <w:rPr>
                <w:b/>
                <w:color w:val="333333"/>
                <w:spacing w:val="-5"/>
                <w:sz w:val="14"/>
              </w:rPr>
              <w:t>PCP</w:t>
            </w:r>
          </w:p>
        </w:tc>
        <w:tc>
          <w:tcPr>
            <w:tcW w:w="1640" w:type="dxa"/>
          </w:tcPr>
          <w:p w14:paraId="388357E7" w14:textId="77777777" w:rsidR="00275643" w:rsidRDefault="00000000">
            <w:pPr>
              <w:pStyle w:val="TableParagraph"/>
              <w:spacing w:before="108" w:line="343" w:lineRule="auto"/>
              <w:ind w:left="85"/>
              <w:rPr>
                <w:sz w:val="14"/>
              </w:rPr>
            </w:pPr>
            <w:r>
              <w:rPr>
                <w:color w:val="333333"/>
                <w:sz w:val="14"/>
              </w:rPr>
              <w:t>Contingency fallback if</w:t>
            </w:r>
            <w:r>
              <w:rPr>
                <w:color w:val="333333"/>
                <w:spacing w:val="40"/>
                <w:sz w:val="14"/>
              </w:rPr>
              <w:t xml:space="preserve"> </w:t>
            </w:r>
            <w:r>
              <w:rPr>
                <w:color w:val="333333"/>
                <w:sz w:val="14"/>
              </w:rPr>
              <w:t>ESPCP is unavailable</w:t>
            </w:r>
          </w:p>
        </w:tc>
        <w:tc>
          <w:tcPr>
            <w:tcW w:w="750" w:type="dxa"/>
          </w:tcPr>
          <w:p w14:paraId="388357E8" w14:textId="77777777" w:rsidR="00275643" w:rsidRDefault="00000000">
            <w:pPr>
              <w:pStyle w:val="TableParagraph"/>
              <w:spacing w:before="108"/>
              <w:ind w:left="88"/>
              <w:rPr>
                <w:sz w:val="14"/>
              </w:rPr>
            </w:pPr>
            <w:r>
              <w:rPr>
                <w:color w:val="333333"/>
                <w:sz w:val="14"/>
              </w:rPr>
              <w:t>2,000</w:t>
            </w:r>
            <w:r>
              <w:rPr>
                <w:color w:val="333333"/>
                <w:spacing w:val="4"/>
                <w:sz w:val="14"/>
              </w:rPr>
              <w:t xml:space="preserve"> </w:t>
            </w:r>
            <w:r>
              <w:rPr>
                <w:color w:val="333333"/>
                <w:spacing w:val="-10"/>
                <w:sz w:val="14"/>
              </w:rPr>
              <w:t>-</w:t>
            </w:r>
          </w:p>
          <w:p w14:paraId="388357E9" w14:textId="77777777" w:rsidR="00275643" w:rsidRDefault="00000000">
            <w:pPr>
              <w:pStyle w:val="TableParagraph"/>
              <w:spacing w:before="69"/>
              <w:ind w:left="88"/>
              <w:rPr>
                <w:sz w:val="14"/>
              </w:rPr>
            </w:pPr>
            <w:r>
              <w:rPr>
                <w:color w:val="333333"/>
                <w:spacing w:val="-2"/>
                <w:sz w:val="14"/>
              </w:rPr>
              <w:t>3,500</w:t>
            </w:r>
          </w:p>
        </w:tc>
        <w:tc>
          <w:tcPr>
            <w:tcW w:w="780" w:type="dxa"/>
          </w:tcPr>
          <w:p w14:paraId="388357EA" w14:textId="77777777" w:rsidR="00275643" w:rsidRDefault="00275643">
            <w:pPr>
              <w:pStyle w:val="TableParagraph"/>
              <w:spacing w:before="67"/>
              <w:rPr>
                <w:b/>
                <w:sz w:val="14"/>
              </w:rPr>
            </w:pPr>
          </w:p>
          <w:p w14:paraId="388357EB" w14:textId="77777777" w:rsidR="00275643" w:rsidRDefault="00000000">
            <w:pPr>
              <w:pStyle w:val="TableParagraph"/>
              <w:ind w:left="8" w:right="9"/>
              <w:jc w:val="center"/>
              <w:rPr>
                <w:sz w:val="14"/>
              </w:rPr>
            </w:pPr>
            <w:r>
              <w:rPr>
                <w:color w:val="333333"/>
                <w:sz w:val="14"/>
              </w:rPr>
              <w:t>100</w:t>
            </w:r>
            <w:r>
              <w:rPr>
                <w:color w:val="333333"/>
                <w:spacing w:val="2"/>
                <w:sz w:val="14"/>
              </w:rPr>
              <w:t xml:space="preserve"> </w:t>
            </w:r>
            <w:r>
              <w:rPr>
                <w:color w:val="333333"/>
                <w:sz w:val="14"/>
              </w:rPr>
              <w:t>-</w:t>
            </w:r>
            <w:r>
              <w:rPr>
                <w:color w:val="333333"/>
                <w:spacing w:val="3"/>
                <w:sz w:val="14"/>
              </w:rPr>
              <w:t xml:space="preserve"> </w:t>
            </w:r>
            <w:r>
              <w:rPr>
                <w:color w:val="333333"/>
                <w:spacing w:val="-5"/>
                <w:sz w:val="14"/>
              </w:rPr>
              <w:t>300</w:t>
            </w:r>
          </w:p>
        </w:tc>
        <w:tc>
          <w:tcPr>
            <w:tcW w:w="970" w:type="dxa"/>
          </w:tcPr>
          <w:p w14:paraId="388357EC" w14:textId="77777777" w:rsidR="00275643" w:rsidRDefault="00275643">
            <w:pPr>
              <w:pStyle w:val="TableParagraph"/>
              <w:spacing w:before="67"/>
              <w:rPr>
                <w:b/>
                <w:sz w:val="14"/>
              </w:rPr>
            </w:pPr>
          </w:p>
          <w:p w14:paraId="388357ED" w14:textId="77777777" w:rsidR="00275643" w:rsidRDefault="00000000">
            <w:pPr>
              <w:pStyle w:val="TableParagraph"/>
              <w:ind w:left="86"/>
              <w:rPr>
                <w:sz w:val="14"/>
              </w:rPr>
            </w:pPr>
            <w:r>
              <w:rPr>
                <w:color w:val="333333"/>
                <w:spacing w:val="-2"/>
                <w:sz w:val="14"/>
              </w:rPr>
              <w:t>$350,000</w:t>
            </w:r>
          </w:p>
        </w:tc>
        <w:tc>
          <w:tcPr>
            <w:tcW w:w="1490" w:type="dxa"/>
          </w:tcPr>
          <w:p w14:paraId="388357EE" w14:textId="77777777" w:rsidR="00275643" w:rsidRDefault="00000000">
            <w:pPr>
              <w:pStyle w:val="TableParagraph"/>
              <w:spacing w:before="108" w:line="343" w:lineRule="auto"/>
              <w:ind w:left="86" w:right="177"/>
              <w:rPr>
                <w:sz w:val="14"/>
              </w:rPr>
            </w:pPr>
            <w:r>
              <w:rPr>
                <w:color w:val="333333"/>
                <w:sz w:val="14"/>
              </w:rPr>
              <w:t>Simple</w:t>
            </w:r>
            <w:r>
              <w:rPr>
                <w:color w:val="333333"/>
                <w:spacing w:val="-7"/>
                <w:sz w:val="14"/>
              </w:rPr>
              <w:t xml:space="preserve"> </w:t>
            </w:r>
            <w:r>
              <w:rPr>
                <w:color w:val="333333"/>
                <w:sz w:val="14"/>
              </w:rPr>
              <w:t>operation;</w:t>
            </w:r>
            <w:r>
              <w:rPr>
                <w:color w:val="333333"/>
                <w:spacing w:val="40"/>
                <w:sz w:val="14"/>
              </w:rPr>
              <w:t xml:space="preserve"> </w:t>
            </w:r>
            <w:r>
              <w:rPr>
                <w:color w:val="333333"/>
                <w:sz w:val="14"/>
              </w:rPr>
              <w:t>low CAPEX</w:t>
            </w:r>
          </w:p>
        </w:tc>
        <w:tc>
          <w:tcPr>
            <w:tcW w:w="2800" w:type="dxa"/>
          </w:tcPr>
          <w:p w14:paraId="388357EF" w14:textId="77777777" w:rsidR="00275643" w:rsidRDefault="00000000">
            <w:pPr>
              <w:pStyle w:val="TableParagraph"/>
              <w:spacing w:before="108" w:line="343" w:lineRule="auto"/>
              <w:ind w:left="82"/>
              <w:rPr>
                <w:sz w:val="14"/>
              </w:rPr>
            </w:pPr>
            <w:r>
              <w:rPr>
                <w:color w:val="333333"/>
                <w:sz w:val="14"/>
              </w:rPr>
              <w:t>Mechanical wear on rods; lower rate</w:t>
            </w:r>
            <w:r>
              <w:rPr>
                <w:color w:val="333333"/>
                <w:spacing w:val="40"/>
                <w:sz w:val="14"/>
              </w:rPr>
              <w:t xml:space="preserve"> </w:t>
            </w:r>
            <w:r>
              <w:rPr>
                <w:color w:val="333333"/>
                <w:spacing w:val="-2"/>
                <w:sz w:val="14"/>
              </w:rPr>
              <w:t>capability</w:t>
            </w:r>
          </w:p>
        </w:tc>
      </w:tr>
    </w:tbl>
    <w:p w14:paraId="388357F1" w14:textId="77777777" w:rsidR="00275643" w:rsidRDefault="00275643">
      <w:pPr>
        <w:pStyle w:val="BodyText"/>
        <w:spacing w:before="114"/>
        <w:rPr>
          <w:b/>
          <w:sz w:val="18"/>
        </w:rPr>
      </w:pPr>
    </w:p>
    <w:p w14:paraId="388357F2" w14:textId="77777777" w:rsidR="00275643" w:rsidRDefault="00000000">
      <w:pPr>
        <w:pStyle w:val="ListParagraph"/>
        <w:numPr>
          <w:ilvl w:val="1"/>
          <w:numId w:val="21"/>
        </w:numPr>
        <w:tabs>
          <w:tab w:val="left" w:pos="456"/>
        </w:tabs>
        <w:ind w:left="456" w:hanging="309"/>
        <w:rPr>
          <w:b/>
          <w:sz w:val="18"/>
        </w:rPr>
      </w:pPr>
      <w:r>
        <w:rPr>
          <w:b/>
          <w:color w:val="333333"/>
          <w:spacing w:val="-2"/>
          <w:w w:val="105"/>
          <w:sz w:val="18"/>
        </w:rPr>
        <w:t>ESP</w:t>
      </w:r>
      <w:r>
        <w:rPr>
          <w:b/>
          <w:color w:val="333333"/>
          <w:spacing w:val="-8"/>
          <w:w w:val="105"/>
          <w:sz w:val="18"/>
        </w:rPr>
        <w:t xml:space="preserve"> </w:t>
      </w:r>
      <w:r>
        <w:rPr>
          <w:b/>
          <w:color w:val="333333"/>
          <w:spacing w:val="-2"/>
          <w:w w:val="105"/>
          <w:sz w:val="18"/>
        </w:rPr>
        <w:t>vs.</w:t>
      </w:r>
      <w:r>
        <w:rPr>
          <w:b/>
          <w:color w:val="333333"/>
          <w:spacing w:val="-6"/>
          <w:w w:val="105"/>
          <w:sz w:val="18"/>
        </w:rPr>
        <w:t xml:space="preserve"> </w:t>
      </w:r>
      <w:r>
        <w:rPr>
          <w:b/>
          <w:color w:val="333333"/>
          <w:spacing w:val="-2"/>
          <w:w w:val="105"/>
          <w:sz w:val="18"/>
        </w:rPr>
        <w:t>ESPCP</w:t>
      </w:r>
      <w:r>
        <w:rPr>
          <w:b/>
          <w:color w:val="333333"/>
          <w:spacing w:val="-7"/>
          <w:w w:val="105"/>
          <w:sz w:val="18"/>
        </w:rPr>
        <w:t xml:space="preserve"> </w:t>
      </w:r>
      <w:r>
        <w:rPr>
          <w:b/>
          <w:color w:val="333333"/>
          <w:spacing w:val="-2"/>
          <w:w w:val="105"/>
          <w:sz w:val="18"/>
        </w:rPr>
        <w:t>Evaluation</w:t>
      </w:r>
    </w:p>
    <w:p w14:paraId="388357F3" w14:textId="77777777" w:rsidR="00275643" w:rsidRDefault="00275643">
      <w:pPr>
        <w:pStyle w:val="BodyText"/>
        <w:spacing w:before="34"/>
        <w:rPr>
          <w:b/>
          <w:sz w:val="18"/>
        </w:rPr>
      </w:pPr>
    </w:p>
    <w:p w14:paraId="388357F4" w14:textId="77777777" w:rsidR="00275643" w:rsidRDefault="00000000">
      <w:pPr>
        <w:spacing w:before="1" w:line="338" w:lineRule="auto"/>
        <w:ind w:left="147" w:right="144"/>
        <w:jc w:val="both"/>
        <w:rPr>
          <w:sz w:val="16"/>
        </w:rPr>
      </w:pPr>
      <w:r>
        <w:rPr>
          <w:color w:val="333333"/>
          <w:sz w:val="16"/>
        </w:rPr>
        <w:t xml:space="preserve">The project is actively evaluating the transition of high-productivity wells from traditional </w:t>
      </w:r>
      <w:r>
        <w:rPr>
          <w:b/>
          <w:color w:val="333333"/>
          <w:sz w:val="16"/>
        </w:rPr>
        <w:t xml:space="preserve">ESP (Electrical Submersible Pumps) </w:t>
      </w:r>
      <w:r>
        <w:rPr>
          <w:color w:val="333333"/>
          <w:sz w:val="16"/>
        </w:rPr>
        <w:t xml:space="preserve">to </w:t>
      </w:r>
      <w:r>
        <w:rPr>
          <w:b/>
          <w:color w:val="333333"/>
          <w:sz w:val="16"/>
        </w:rPr>
        <w:t>ESPCP</w:t>
      </w:r>
      <w:r>
        <w:rPr>
          <w:b/>
          <w:color w:val="333333"/>
          <w:spacing w:val="-1"/>
          <w:sz w:val="16"/>
        </w:rPr>
        <w:t xml:space="preserve"> </w:t>
      </w:r>
      <w:r>
        <w:rPr>
          <w:b/>
          <w:color w:val="333333"/>
          <w:sz w:val="16"/>
        </w:rPr>
        <w:t>(Electrical Submersible Progressing Cavity Pumps)</w:t>
      </w:r>
      <w:r>
        <w:rPr>
          <w:color w:val="333333"/>
          <w:sz w:val="16"/>
        </w:rPr>
        <w:t>. ESPCP</w:t>
      </w:r>
      <w:r>
        <w:rPr>
          <w:color w:val="333333"/>
          <w:spacing w:val="-1"/>
          <w:sz w:val="16"/>
        </w:rPr>
        <w:t xml:space="preserve"> </w:t>
      </w:r>
      <w:r>
        <w:rPr>
          <w:color w:val="333333"/>
          <w:sz w:val="16"/>
        </w:rPr>
        <w:t>combines the high-volume downhole motor of an ESP</w:t>
      </w:r>
      <w:r>
        <w:rPr>
          <w:color w:val="333333"/>
          <w:spacing w:val="-1"/>
          <w:sz w:val="16"/>
        </w:rPr>
        <w:t xml:space="preserve"> </w:t>
      </w:r>
      <w:r>
        <w:rPr>
          <w:color w:val="333333"/>
          <w:sz w:val="16"/>
        </w:rPr>
        <w:t>with the positive displacement pump of a PCP, making it ideal for the Maracaibo Basin’s viscous, gassy, and sandy crudes [2].</w:t>
      </w:r>
    </w:p>
    <w:p w14:paraId="388357F5" w14:textId="77777777" w:rsidR="00275643" w:rsidRDefault="00275643">
      <w:pPr>
        <w:spacing w:line="338" w:lineRule="auto"/>
        <w:jc w:val="both"/>
        <w:rPr>
          <w:sz w:val="16"/>
        </w:rPr>
        <w:sectPr w:rsidR="00275643">
          <w:pgSz w:w="11920" w:h="16840"/>
          <w:pgMar w:top="1080" w:right="992" w:bottom="280" w:left="992" w:header="720" w:footer="720" w:gutter="0"/>
          <w:cols w:space="720"/>
        </w:sectPr>
      </w:pPr>
    </w:p>
    <w:p w14:paraId="388357F6" w14:textId="77777777" w:rsidR="00275643" w:rsidRDefault="00000000">
      <w:pPr>
        <w:spacing w:before="71"/>
        <w:ind w:left="147"/>
        <w:jc w:val="both"/>
        <w:rPr>
          <w:b/>
          <w:sz w:val="16"/>
        </w:rPr>
      </w:pPr>
      <w:bookmarkStart w:id="6" w:name="9-cluster-strategy"/>
      <w:bookmarkEnd w:id="6"/>
      <w:r>
        <w:rPr>
          <w:b/>
          <w:color w:val="333333"/>
          <w:sz w:val="16"/>
        </w:rPr>
        <w:lastRenderedPageBreak/>
        <w:t>Table</w:t>
      </w:r>
      <w:r>
        <w:rPr>
          <w:b/>
          <w:color w:val="333333"/>
          <w:spacing w:val="-4"/>
          <w:sz w:val="16"/>
        </w:rPr>
        <w:t xml:space="preserve"> </w:t>
      </w:r>
      <w:r>
        <w:rPr>
          <w:b/>
          <w:color w:val="333333"/>
          <w:sz w:val="16"/>
        </w:rPr>
        <w:t>8B:</w:t>
      </w:r>
      <w:r>
        <w:rPr>
          <w:b/>
          <w:color w:val="333333"/>
          <w:spacing w:val="-3"/>
          <w:sz w:val="16"/>
        </w:rPr>
        <w:t xml:space="preserve"> </w:t>
      </w:r>
      <w:r>
        <w:rPr>
          <w:b/>
          <w:color w:val="333333"/>
          <w:sz w:val="16"/>
        </w:rPr>
        <w:t>Technical</w:t>
      </w:r>
      <w:r>
        <w:rPr>
          <w:b/>
          <w:color w:val="333333"/>
          <w:spacing w:val="-4"/>
          <w:sz w:val="16"/>
        </w:rPr>
        <w:t xml:space="preserve"> </w:t>
      </w:r>
      <w:r>
        <w:rPr>
          <w:b/>
          <w:color w:val="333333"/>
          <w:sz w:val="16"/>
        </w:rPr>
        <w:t>Comparison</w:t>
      </w:r>
      <w:r>
        <w:rPr>
          <w:b/>
          <w:color w:val="333333"/>
          <w:spacing w:val="-3"/>
          <w:sz w:val="16"/>
        </w:rPr>
        <w:t xml:space="preserve"> </w:t>
      </w:r>
      <w:r>
        <w:rPr>
          <w:b/>
          <w:color w:val="333333"/>
          <w:sz w:val="16"/>
        </w:rPr>
        <w:t>—</w:t>
      </w:r>
      <w:r>
        <w:rPr>
          <w:b/>
          <w:color w:val="333333"/>
          <w:spacing w:val="-4"/>
          <w:sz w:val="16"/>
        </w:rPr>
        <w:t xml:space="preserve"> </w:t>
      </w:r>
      <w:r>
        <w:rPr>
          <w:b/>
          <w:color w:val="333333"/>
          <w:sz w:val="16"/>
        </w:rPr>
        <w:t>ESP</w:t>
      </w:r>
      <w:r>
        <w:rPr>
          <w:b/>
          <w:color w:val="333333"/>
          <w:spacing w:val="-6"/>
          <w:sz w:val="16"/>
        </w:rPr>
        <w:t xml:space="preserve"> </w:t>
      </w:r>
      <w:r>
        <w:rPr>
          <w:b/>
          <w:color w:val="333333"/>
          <w:sz w:val="16"/>
        </w:rPr>
        <w:t>vs.</w:t>
      </w:r>
      <w:r>
        <w:rPr>
          <w:b/>
          <w:color w:val="333333"/>
          <w:spacing w:val="-3"/>
          <w:sz w:val="16"/>
        </w:rPr>
        <w:t xml:space="preserve"> </w:t>
      </w:r>
      <w:r>
        <w:rPr>
          <w:b/>
          <w:color w:val="333333"/>
          <w:spacing w:val="-2"/>
          <w:sz w:val="16"/>
        </w:rPr>
        <w:t>ESPCP</w:t>
      </w:r>
    </w:p>
    <w:p w14:paraId="388357F7" w14:textId="77777777" w:rsidR="00275643" w:rsidRDefault="00275643">
      <w:pPr>
        <w:pStyle w:val="BodyText"/>
        <w:rPr>
          <w:b/>
          <w:sz w:val="11"/>
        </w:rPr>
      </w:pPr>
    </w:p>
    <w:tbl>
      <w:tblPr>
        <w:tblStyle w:val="TableNormal"/>
        <w:tblW w:w="0" w:type="auto"/>
        <w:tblInd w:w="157" w:type="dxa"/>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Layout w:type="fixed"/>
        <w:tblLook w:val="01E0" w:firstRow="1" w:lastRow="1" w:firstColumn="1" w:lastColumn="1" w:noHBand="0" w:noVBand="0"/>
      </w:tblPr>
      <w:tblGrid>
        <w:gridCol w:w="1570"/>
        <w:gridCol w:w="1840"/>
        <w:gridCol w:w="2250"/>
        <w:gridCol w:w="3970"/>
      </w:tblGrid>
      <w:tr w:rsidR="00275643" w14:paraId="388357FC" w14:textId="77777777">
        <w:trPr>
          <w:trHeight w:val="390"/>
        </w:trPr>
        <w:tc>
          <w:tcPr>
            <w:tcW w:w="1570" w:type="dxa"/>
            <w:shd w:val="clear" w:color="auto" w:fill="F1F1F1"/>
          </w:tcPr>
          <w:p w14:paraId="388357F8" w14:textId="77777777" w:rsidR="00275643" w:rsidRDefault="00000000">
            <w:pPr>
              <w:pStyle w:val="TableParagraph"/>
              <w:spacing w:before="108"/>
              <w:ind w:left="85"/>
              <w:rPr>
                <w:b/>
                <w:sz w:val="14"/>
              </w:rPr>
            </w:pPr>
            <w:r>
              <w:rPr>
                <w:b/>
                <w:color w:val="333333"/>
                <w:spacing w:val="-2"/>
                <w:sz w:val="14"/>
              </w:rPr>
              <w:t>Metric</w:t>
            </w:r>
          </w:p>
        </w:tc>
        <w:tc>
          <w:tcPr>
            <w:tcW w:w="1840" w:type="dxa"/>
            <w:shd w:val="clear" w:color="auto" w:fill="F1F1F1"/>
          </w:tcPr>
          <w:p w14:paraId="388357F9" w14:textId="77777777" w:rsidR="00275643" w:rsidRDefault="00000000">
            <w:pPr>
              <w:pStyle w:val="TableParagraph"/>
              <w:spacing w:before="108"/>
              <w:ind w:left="85"/>
              <w:rPr>
                <w:b/>
                <w:sz w:val="14"/>
              </w:rPr>
            </w:pPr>
            <w:r>
              <w:rPr>
                <w:b/>
                <w:color w:val="333333"/>
                <w:sz w:val="14"/>
              </w:rPr>
              <w:t>Traditional</w:t>
            </w:r>
            <w:r>
              <w:rPr>
                <w:b/>
                <w:color w:val="333333"/>
                <w:spacing w:val="-2"/>
                <w:sz w:val="14"/>
              </w:rPr>
              <w:t xml:space="preserve"> </w:t>
            </w:r>
            <w:r>
              <w:rPr>
                <w:b/>
                <w:color w:val="333333"/>
                <w:spacing w:val="-5"/>
                <w:sz w:val="14"/>
              </w:rPr>
              <w:t>ESP</w:t>
            </w:r>
          </w:p>
        </w:tc>
        <w:tc>
          <w:tcPr>
            <w:tcW w:w="2250" w:type="dxa"/>
            <w:shd w:val="clear" w:color="auto" w:fill="F1F1F1"/>
          </w:tcPr>
          <w:p w14:paraId="388357FA" w14:textId="77777777" w:rsidR="00275643" w:rsidRDefault="00000000">
            <w:pPr>
              <w:pStyle w:val="TableParagraph"/>
              <w:spacing w:before="108"/>
              <w:ind w:left="81"/>
              <w:rPr>
                <w:b/>
                <w:sz w:val="14"/>
              </w:rPr>
            </w:pPr>
            <w:r>
              <w:rPr>
                <w:b/>
                <w:color w:val="333333"/>
                <w:sz w:val="14"/>
              </w:rPr>
              <w:t>ESPCP</w:t>
            </w:r>
            <w:r>
              <w:rPr>
                <w:b/>
                <w:color w:val="333333"/>
                <w:spacing w:val="3"/>
                <w:sz w:val="14"/>
              </w:rPr>
              <w:t xml:space="preserve"> </w:t>
            </w:r>
            <w:r>
              <w:rPr>
                <w:b/>
                <w:color w:val="333333"/>
                <w:spacing w:val="-2"/>
                <w:sz w:val="14"/>
              </w:rPr>
              <w:t>(Alternative)</w:t>
            </w:r>
          </w:p>
        </w:tc>
        <w:tc>
          <w:tcPr>
            <w:tcW w:w="3970" w:type="dxa"/>
            <w:shd w:val="clear" w:color="auto" w:fill="F1F1F1"/>
          </w:tcPr>
          <w:p w14:paraId="388357FB" w14:textId="77777777" w:rsidR="00275643" w:rsidRDefault="00000000">
            <w:pPr>
              <w:pStyle w:val="TableParagraph"/>
              <w:spacing w:before="108"/>
              <w:ind w:left="84"/>
              <w:rPr>
                <w:b/>
                <w:sz w:val="14"/>
              </w:rPr>
            </w:pPr>
            <w:r>
              <w:rPr>
                <w:b/>
                <w:color w:val="333333"/>
                <w:sz w:val="14"/>
              </w:rPr>
              <w:t>Selection</w:t>
            </w:r>
            <w:r>
              <w:rPr>
                <w:b/>
                <w:color w:val="333333"/>
                <w:spacing w:val="4"/>
                <w:sz w:val="14"/>
              </w:rPr>
              <w:t xml:space="preserve"> </w:t>
            </w:r>
            <w:r>
              <w:rPr>
                <w:b/>
                <w:color w:val="333333"/>
                <w:sz w:val="14"/>
              </w:rPr>
              <w:t>Rationale</w:t>
            </w:r>
            <w:r>
              <w:rPr>
                <w:b/>
                <w:color w:val="333333"/>
                <w:spacing w:val="5"/>
                <w:sz w:val="14"/>
              </w:rPr>
              <w:t xml:space="preserve"> </w:t>
            </w:r>
            <w:r>
              <w:rPr>
                <w:b/>
                <w:color w:val="333333"/>
                <w:sz w:val="14"/>
              </w:rPr>
              <w:t>for</w:t>
            </w:r>
            <w:r>
              <w:rPr>
                <w:b/>
                <w:color w:val="333333"/>
                <w:spacing w:val="4"/>
                <w:sz w:val="14"/>
              </w:rPr>
              <w:t xml:space="preserve"> </w:t>
            </w:r>
            <w:proofErr w:type="spellStart"/>
            <w:r>
              <w:rPr>
                <w:b/>
                <w:color w:val="333333"/>
                <w:spacing w:val="-2"/>
                <w:sz w:val="14"/>
              </w:rPr>
              <w:t>PetroUrdaneta</w:t>
            </w:r>
            <w:proofErr w:type="spellEnd"/>
          </w:p>
        </w:tc>
      </w:tr>
      <w:tr w:rsidR="00275643" w14:paraId="38835804" w14:textId="77777777">
        <w:trPr>
          <w:trHeight w:val="620"/>
        </w:trPr>
        <w:tc>
          <w:tcPr>
            <w:tcW w:w="1570" w:type="dxa"/>
          </w:tcPr>
          <w:p w14:paraId="388357FD" w14:textId="77777777" w:rsidR="00275643" w:rsidRDefault="00275643">
            <w:pPr>
              <w:pStyle w:val="TableParagraph"/>
              <w:spacing w:before="57"/>
              <w:rPr>
                <w:b/>
                <w:sz w:val="14"/>
              </w:rPr>
            </w:pPr>
          </w:p>
          <w:p w14:paraId="388357FE" w14:textId="77777777" w:rsidR="00275643" w:rsidRDefault="00000000">
            <w:pPr>
              <w:pStyle w:val="TableParagraph"/>
              <w:ind w:left="85"/>
              <w:rPr>
                <w:b/>
                <w:sz w:val="14"/>
              </w:rPr>
            </w:pPr>
            <w:r>
              <w:rPr>
                <w:b/>
                <w:color w:val="333333"/>
                <w:sz w:val="14"/>
              </w:rPr>
              <w:t>Viscosity</w:t>
            </w:r>
            <w:r>
              <w:rPr>
                <w:b/>
                <w:color w:val="333333"/>
                <w:spacing w:val="3"/>
                <w:sz w:val="14"/>
              </w:rPr>
              <w:t xml:space="preserve"> </w:t>
            </w:r>
            <w:r>
              <w:rPr>
                <w:b/>
                <w:color w:val="333333"/>
                <w:spacing w:val="-2"/>
                <w:sz w:val="14"/>
              </w:rPr>
              <w:t>Tolerance</w:t>
            </w:r>
          </w:p>
        </w:tc>
        <w:tc>
          <w:tcPr>
            <w:tcW w:w="1840" w:type="dxa"/>
          </w:tcPr>
          <w:p w14:paraId="388357FF" w14:textId="77777777" w:rsidR="00275643" w:rsidRDefault="00275643">
            <w:pPr>
              <w:pStyle w:val="TableParagraph"/>
              <w:spacing w:before="57"/>
              <w:rPr>
                <w:b/>
                <w:sz w:val="14"/>
              </w:rPr>
            </w:pPr>
          </w:p>
          <w:p w14:paraId="38835800" w14:textId="77777777" w:rsidR="00275643" w:rsidRDefault="00000000">
            <w:pPr>
              <w:pStyle w:val="TableParagraph"/>
              <w:ind w:left="85"/>
              <w:rPr>
                <w:sz w:val="14"/>
              </w:rPr>
            </w:pPr>
            <w:r>
              <w:rPr>
                <w:color w:val="333333"/>
                <w:sz w:val="14"/>
              </w:rPr>
              <w:t>Poor</w:t>
            </w:r>
            <w:r>
              <w:rPr>
                <w:color w:val="333333"/>
                <w:spacing w:val="3"/>
                <w:sz w:val="14"/>
              </w:rPr>
              <w:t xml:space="preserve"> </w:t>
            </w:r>
            <w:r>
              <w:rPr>
                <w:color w:val="333333"/>
                <w:sz w:val="14"/>
              </w:rPr>
              <w:t>(&lt;</w:t>
            </w:r>
            <w:r>
              <w:rPr>
                <w:color w:val="333333"/>
                <w:spacing w:val="3"/>
                <w:sz w:val="14"/>
              </w:rPr>
              <w:t xml:space="preserve"> </w:t>
            </w:r>
            <w:r>
              <w:rPr>
                <w:color w:val="333333"/>
                <w:sz w:val="14"/>
              </w:rPr>
              <w:t>100</w:t>
            </w:r>
            <w:r>
              <w:rPr>
                <w:color w:val="333333"/>
                <w:spacing w:val="4"/>
                <w:sz w:val="14"/>
              </w:rPr>
              <w:t xml:space="preserve"> </w:t>
            </w:r>
            <w:proofErr w:type="spellStart"/>
            <w:r>
              <w:rPr>
                <w:color w:val="333333"/>
                <w:spacing w:val="-5"/>
                <w:sz w:val="14"/>
              </w:rPr>
              <w:t>cP</w:t>
            </w:r>
            <w:proofErr w:type="spellEnd"/>
            <w:r>
              <w:rPr>
                <w:color w:val="333333"/>
                <w:spacing w:val="-5"/>
                <w:sz w:val="14"/>
              </w:rPr>
              <w:t>)</w:t>
            </w:r>
          </w:p>
        </w:tc>
        <w:tc>
          <w:tcPr>
            <w:tcW w:w="2250" w:type="dxa"/>
          </w:tcPr>
          <w:p w14:paraId="38835801" w14:textId="77777777" w:rsidR="00275643" w:rsidRDefault="00275643">
            <w:pPr>
              <w:pStyle w:val="TableParagraph"/>
              <w:spacing w:before="57"/>
              <w:rPr>
                <w:b/>
                <w:sz w:val="14"/>
              </w:rPr>
            </w:pPr>
          </w:p>
          <w:p w14:paraId="38835802" w14:textId="77777777" w:rsidR="00275643" w:rsidRDefault="00000000">
            <w:pPr>
              <w:pStyle w:val="TableParagraph"/>
              <w:ind w:left="81"/>
              <w:rPr>
                <w:sz w:val="14"/>
              </w:rPr>
            </w:pPr>
            <w:r>
              <w:rPr>
                <w:color w:val="333333"/>
                <w:sz w:val="14"/>
              </w:rPr>
              <w:t>Excellent</w:t>
            </w:r>
            <w:r>
              <w:rPr>
                <w:color w:val="333333"/>
                <w:spacing w:val="3"/>
                <w:sz w:val="14"/>
              </w:rPr>
              <w:t xml:space="preserve"> </w:t>
            </w:r>
            <w:r>
              <w:rPr>
                <w:color w:val="333333"/>
                <w:sz w:val="14"/>
              </w:rPr>
              <w:t>(&lt;</w:t>
            </w:r>
            <w:r>
              <w:rPr>
                <w:color w:val="333333"/>
                <w:spacing w:val="4"/>
                <w:sz w:val="14"/>
              </w:rPr>
              <w:t xml:space="preserve"> </w:t>
            </w:r>
            <w:r>
              <w:rPr>
                <w:color w:val="333333"/>
                <w:sz w:val="14"/>
              </w:rPr>
              <w:t>5,000</w:t>
            </w:r>
            <w:r>
              <w:rPr>
                <w:color w:val="333333"/>
                <w:spacing w:val="3"/>
                <w:sz w:val="14"/>
              </w:rPr>
              <w:t xml:space="preserve"> </w:t>
            </w:r>
            <w:proofErr w:type="spellStart"/>
            <w:r>
              <w:rPr>
                <w:color w:val="333333"/>
                <w:spacing w:val="-5"/>
                <w:sz w:val="14"/>
              </w:rPr>
              <w:t>cP</w:t>
            </w:r>
            <w:proofErr w:type="spellEnd"/>
            <w:r>
              <w:rPr>
                <w:color w:val="333333"/>
                <w:spacing w:val="-5"/>
                <w:sz w:val="14"/>
              </w:rPr>
              <w:t>)</w:t>
            </w:r>
          </w:p>
        </w:tc>
        <w:tc>
          <w:tcPr>
            <w:tcW w:w="3970" w:type="dxa"/>
          </w:tcPr>
          <w:p w14:paraId="38835803" w14:textId="77777777" w:rsidR="00275643" w:rsidRDefault="00000000">
            <w:pPr>
              <w:pStyle w:val="TableParagraph"/>
              <w:spacing w:before="108" w:line="343" w:lineRule="auto"/>
              <w:ind w:left="84"/>
              <w:rPr>
                <w:sz w:val="14"/>
              </w:rPr>
            </w:pPr>
            <w:r>
              <w:rPr>
                <w:color w:val="333333"/>
                <w:sz w:val="14"/>
              </w:rPr>
              <w:t>Maracaibo crude is highly viscous; ESPCP prevents severe</w:t>
            </w:r>
            <w:r>
              <w:rPr>
                <w:color w:val="333333"/>
                <w:spacing w:val="40"/>
                <w:sz w:val="14"/>
              </w:rPr>
              <w:t xml:space="preserve"> </w:t>
            </w:r>
            <w:r>
              <w:rPr>
                <w:color w:val="333333"/>
                <w:sz w:val="14"/>
              </w:rPr>
              <w:t>head degradation.</w:t>
            </w:r>
          </w:p>
        </w:tc>
      </w:tr>
      <w:tr w:rsidR="00275643" w14:paraId="3883580C" w14:textId="77777777">
        <w:trPr>
          <w:trHeight w:val="620"/>
        </w:trPr>
        <w:tc>
          <w:tcPr>
            <w:tcW w:w="1570" w:type="dxa"/>
          </w:tcPr>
          <w:p w14:paraId="38835805" w14:textId="77777777" w:rsidR="00275643" w:rsidRDefault="00275643">
            <w:pPr>
              <w:pStyle w:val="TableParagraph"/>
              <w:spacing w:before="57"/>
              <w:rPr>
                <w:b/>
                <w:sz w:val="14"/>
              </w:rPr>
            </w:pPr>
          </w:p>
          <w:p w14:paraId="38835806" w14:textId="77777777" w:rsidR="00275643" w:rsidRDefault="00000000">
            <w:pPr>
              <w:pStyle w:val="TableParagraph"/>
              <w:ind w:left="85"/>
              <w:rPr>
                <w:b/>
                <w:sz w:val="14"/>
              </w:rPr>
            </w:pPr>
            <w:r>
              <w:rPr>
                <w:b/>
                <w:color w:val="333333"/>
                <w:sz w:val="14"/>
              </w:rPr>
              <w:t>Gas</w:t>
            </w:r>
            <w:r>
              <w:rPr>
                <w:b/>
                <w:color w:val="333333"/>
                <w:spacing w:val="4"/>
                <w:sz w:val="14"/>
              </w:rPr>
              <w:t xml:space="preserve"> </w:t>
            </w:r>
            <w:r>
              <w:rPr>
                <w:b/>
                <w:color w:val="333333"/>
                <w:spacing w:val="-2"/>
                <w:sz w:val="14"/>
              </w:rPr>
              <w:t>Handling</w:t>
            </w:r>
          </w:p>
        </w:tc>
        <w:tc>
          <w:tcPr>
            <w:tcW w:w="1840" w:type="dxa"/>
          </w:tcPr>
          <w:p w14:paraId="38835807" w14:textId="77777777" w:rsidR="00275643" w:rsidRDefault="00000000">
            <w:pPr>
              <w:pStyle w:val="TableParagraph"/>
              <w:spacing w:before="108"/>
              <w:ind w:left="85"/>
              <w:rPr>
                <w:sz w:val="14"/>
              </w:rPr>
            </w:pPr>
            <w:r>
              <w:rPr>
                <w:color w:val="333333"/>
                <w:sz w:val="14"/>
              </w:rPr>
              <w:t>Poor</w:t>
            </w:r>
            <w:r>
              <w:rPr>
                <w:color w:val="333333"/>
                <w:spacing w:val="3"/>
                <w:sz w:val="14"/>
              </w:rPr>
              <w:t xml:space="preserve"> </w:t>
            </w:r>
            <w:r>
              <w:rPr>
                <w:color w:val="333333"/>
                <w:sz w:val="14"/>
              </w:rPr>
              <w:t>(gas</w:t>
            </w:r>
            <w:r>
              <w:rPr>
                <w:color w:val="333333"/>
                <w:spacing w:val="4"/>
                <w:sz w:val="14"/>
              </w:rPr>
              <w:t xml:space="preserve"> </w:t>
            </w:r>
            <w:r>
              <w:rPr>
                <w:color w:val="333333"/>
                <w:sz w:val="14"/>
              </w:rPr>
              <w:t>locking</w:t>
            </w:r>
            <w:r>
              <w:rPr>
                <w:color w:val="333333"/>
                <w:spacing w:val="4"/>
                <w:sz w:val="14"/>
              </w:rPr>
              <w:t xml:space="preserve"> </w:t>
            </w:r>
            <w:r>
              <w:rPr>
                <w:color w:val="333333"/>
                <w:spacing w:val="-5"/>
                <w:sz w:val="14"/>
              </w:rPr>
              <w:t>at</w:t>
            </w:r>
          </w:p>
          <w:p w14:paraId="38835808" w14:textId="77777777" w:rsidR="00275643" w:rsidRDefault="00000000">
            <w:pPr>
              <w:pStyle w:val="TableParagraph"/>
              <w:spacing w:before="69"/>
              <w:ind w:left="85"/>
              <w:rPr>
                <w:sz w:val="14"/>
              </w:rPr>
            </w:pPr>
            <w:r>
              <w:rPr>
                <w:color w:val="333333"/>
                <w:sz w:val="14"/>
              </w:rPr>
              <w:t>&gt;15%</w:t>
            </w:r>
            <w:r>
              <w:rPr>
                <w:color w:val="333333"/>
                <w:spacing w:val="5"/>
                <w:sz w:val="14"/>
              </w:rPr>
              <w:t xml:space="preserve"> </w:t>
            </w:r>
            <w:r>
              <w:rPr>
                <w:color w:val="333333"/>
                <w:spacing w:val="-4"/>
                <w:sz w:val="14"/>
              </w:rPr>
              <w:t>GVF)</w:t>
            </w:r>
          </w:p>
        </w:tc>
        <w:tc>
          <w:tcPr>
            <w:tcW w:w="2250" w:type="dxa"/>
          </w:tcPr>
          <w:p w14:paraId="38835809" w14:textId="77777777" w:rsidR="00275643" w:rsidRDefault="00000000">
            <w:pPr>
              <w:pStyle w:val="TableParagraph"/>
              <w:spacing w:before="108" w:line="343" w:lineRule="auto"/>
              <w:ind w:left="81" w:right="141"/>
              <w:rPr>
                <w:sz w:val="14"/>
              </w:rPr>
            </w:pPr>
            <w:r>
              <w:rPr>
                <w:color w:val="333333"/>
                <w:sz w:val="14"/>
              </w:rPr>
              <w:t>Excellent (handles up to 40%</w:t>
            </w:r>
            <w:r>
              <w:rPr>
                <w:color w:val="333333"/>
                <w:spacing w:val="40"/>
                <w:sz w:val="14"/>
              </w:rPr>
              <w:t xml:space="preserve"> </w:t>
            </w:r>
            <w:r>
              <w:rPr>
                <w:color w:val="333333"/>
                <w:spacing w:val="-4"/>
                <w:sz w:val="14"/>
              </w:rPr>
              <w:t>GVF)</w:t>
            </w:r>
          </w:p>
        </w:tc>
        <w:tc>
          <w:tcPr>
            <w:tcW w:w="3970" w:type="dxa"/>
          </w:tcPr>
          <w:p w14:paraId="3883580A" w14:textId="77777777" w:rsidR="00275643" w:rsidRDefault="00275643">
            <w:pPr>
              <w:pStyle w:val="TableParagraph"/>
              <w:spacing w:before="57"/>
              <w:rPr>
                <w:b/>
                <w:sz w:val="14"/>
              </w:rPr>
            </w:pPr>
          </w:p>
          <w:p w14:paraId="3883580B" w14:textId="77777777" w:rsidR="00275643" w:rsidRDefault="00000000">
            <w:pPr>
              <w:pStyle w:val="TableParagraph"/>
              <w:ind w:left="84"/>
              <w:rPr>
                <w:sz w:val="14"/>
              </w:rPr>
            </w:pPr>
            <w:r>
              <w:rPr>
                <w:color w:val="333333"/>
                <w:sz w:val="14"/>
              </w:rPr>
              <w:t>High</w:t>
            </w:r>
            <w:r>
              <w:rPr>
                <w:color w:val="333333"/>
                <w:spacing w:val="5"/>
                <w:sz w:val="14"/>
              </w:rPr>
              <w:t xml:space="preserve"> </w:t>
            </w:r>
            <w:r>
              <w:rPr>
                <w:color w:val="333333"/>
                <w:sz w:val="14"/>
              </w:rPr>
              <w:t>GOR</w:t>
            </w:r>
            <w:r>
              <w:rPr>
                <w:color w:val="333333"/>
                <w:spacing w:val="5"/>
                <w:sz w:val="14"/>
              </w:rPr>
              <w:t xml:space="preserve"> </w:t>
            </w:r>
            <w:r>
              <w:rPr>
                <w:color w:val="333333"/>
                <w:sz w:val="14"/>
              </w:rPr>
              <w:t>in</w:t>
            </w:r>
            <w:r>
              <w:rPr>
                <w:color w:val="333333"/>
                <w:spacing w:val="6"/>
                <w:sz w:val="14"/>
              </w:rPr>
              <w:t xml:space="preserve"> </w:t>
            </w:r>
            <w:r>
              <w:rPr>
                <w:color w:val="333333"/>
                <w:sz w:val="14"/>
              </w:rPr>
              <w:t>Cretaceous/EOC;</w:t>
            </w:r>
            <w:r>
              <w:rPr>
                <w:color w:val="333333"/>
                <w:spacing w:val="5"/>
                <w:sz w:val="14"/>
              </w:rPr>
              <w:t xml:space="preserve"> </w:t>
            </w:r>
            <w:r>
              <w:rPr>
                <w:color w:val="333333"/>
                <w:sz w:val="14"/>
              </w:rPr>
              <w:t>ESPCP</w:t>
            </w:r>
            <w:r>
              <w:rPr>
                <w:color w:val="333333"/>
                <w:spacing w:val="2"/>
                <w:sz w:val="14"/>
              </w:rPr>
              <w:t xml:space="preserve"> </w:t>
            </w:r>
            <w:r>
              <w:rPr>
                <w:color w:val="333333"/>
                <w:sz w:val="14"/>
              </w:rPr>
              <w:t>avoids</w:t>
            </w:r>
            <w:r>
              <w:rPr>
                <w:color w:val="333333"/>
                <w:spacing w:val="6"/>
                <w:sz w:val="14"/>
              </w:rPr>
              <w:t xml:space="preserve"> </w:t>
            </w:r>
            <w:r>
              <w:rPr>
                <w:color w:val="333333"/>
                <w:sz w:val="14"/>
              </w:rPr>
              <w:t>gas-</w:t>
            </w:r>
            <w:r>
              <w:rPr>
                <w:color w:val="333333"/>
                <w:spacing w:val="-2"/>
                <w:sz w:val="14"/>
              </w:rPr>
              <w:t>locking.</w:t>
            </w:r>
          </w:p>
        </w:tc>
      </w:tr>
      <w:tr w:rsidR="00275643" w14:paraId="38835812" w14:textId="77777777">
        <w:trPr>
          <w:trHeight w:val="620"/>
        </w:trPr>
        <w:tc>
          <w:tcPr>
            <w:tcW w:w="1570" w:type="dxa"/>
          </w:tcPr>
          <w:p w14:paraId="3883580D" w14:textId="77777777" w:rsidR="00275643" w:rsidRDefault="00000000">
            <w:pPr>
              <w:pStyle w:val="TableParagraph"/>
              <w:spacing w:before="108" w:line="343" w:lineRule="auto"/>
              <w:ind w:left="85" w:right="145"/>
              <w:rPr>
                <w:b/>
                <w:sz w:val="14"/>
              </w:rPr>
            </w:pPr>
            <w:r>
              <w:rPr>
                <w:b/>
                <w:color w:val="333333"/>
                <w:spacing w:val="-2"/>
                <w:sz w:val="14"/>
              </w:rPr>
              <w:t>Sand/Solids</w:t>
            </w:r>
            <w:r>
              <w:rPr>
                <w:b/>
                <w:color w:val="333333"/>
                <w:spacing w:val="40"/>
                <w:sz w:val="14"/>
              </w:rPr>
              <w:t xml:space="preserve"> </w:t>
            </w:r>
            <w:r>
              <w:rPr>
                <w:b/>
                <w:color w:val="333333"/>
                <w:spacing w:val="-2"/>
                <w:sz w:val="14"/>
              </w:rPr>
              <w:t>Tolerance</w:t>
            </w:r>
          </w:p>
        </w:tc>
        <w:tc>
          <w:tcPr>
            <w:tcW w:w="1840" w:type="dxa"/>
          </w:tcPr>
          <w:p w14:paraId="3883580E" w14:textId="77777777" w:rsidR="00275643" w:rsidRDefault="00275643">
            <w:pPr>
              <w:pStyle w:val="TableParagraph"/>
              <w:spacing w:before="57"/>
              <w:rPr>
                <w:b/>
                <w:sz w:val="14"/>
              </w:rPr>
            </w:pPr>
          </w:p>
          <w:p w14:paraId="3883580F" w14:textId="77777777" w:rsidR="00275643" w:rsidRDefault="00000000">
            <w:pPr>
              <w:pStyle w:val="TableParagraph"/>
              <w:ind w:left="85"/>
              <w:rPr>
                <w:sz w:val="14"/>
              </w:rPr>
            </w:pPr>
            <w:r>
              <w:rPr>
                <w:color w:val="333333"/>
                <w:sz w:val="14"/>
              </w:rPr>
              <w:t>Very</w:t>
            </w:r>
            <w:r>
              <w:rPr>
                <w:color w:val="333333"/>
                <w:spacing w:val="1"/>
                <w:sz w:val="14"/>
              </w:rPr>
              <w:t xml:space="preserve"> </w:t>
            </w:r>
            <w:r>
              <w:rPr>
                <w:color w:val="333333"/>
                <w:sz w:val="14"/>
              </w:rPr>
              <w:t>Poor</w:t>
            </w:r>
            <w:r>
              <w:rPr>
                <w:color w:val="333333"/>
                <w:spacing w:val="1"/>
                <w:sz w:val="14"/>
              </w:rPr>
              <w:t xml:space="preserve"> </w:t>
            </w:r>
            <w:r>
              <w:rPr>
                <w:color w:val="333333"/>
                <w:sz w:val="14"/>
              </w:rPr>
              <w:t>(rapid</w:t>
            </w:r>
            <w:r>
              <w:rPr>
                <w:color w:val="333333"/>
                <w:spacing w:val="1"/>
                <w:sz w:val="14"/>
              </w:rPr>
              <w:t xml:space="preserve"> </w:t>
            </w:r>
            <w:r>
              <w:rPr>
                <w:color w:val="333333"/>
                <w:spacing w:val="-2"/>
                <w:sz w:val="14"/>
              </w:rPr>
              <w:t>wear)</w:t>
            </w:r>
          </w:p>
        </w:tc>
        <w:tc>
          <w:tcPr>
            <w:tcW w:w="2250" w:type="dxa"/>
          </w:tcPr>
          <w:p w14:paraId="38835810" w14:textId="77777777" w:rsidR="00275643" w:rsidRDefault="00000000">
            <w:pPr>
              <w:pStyle w:val="TableParagraph"/>
              <w:spacing w:before="108" w:line="343" w:lineRule="auto"/>
              <w:ind w:left="81" w:right="141"/>
              <w:rPr>
                <w:sz w:val="14"/>
              </w:rPr>
            </w:pPr>
            <w:r>
              <w:rPr>
                <w:color w:val="333333"/>
                <w:sz w:val="14"/>
              </w:rPr>
              <w:t>Excellent (handles up to 5%</w:t>
            </w:r>
            <w:r>
              <w:rPr>
                <w:color w:val="333333"/>
                <w:spacing w:val="40"/>
                <w:sz w:val="14"/>
              </w:rPr>
              <w:t xml:space="preserve"> </w:t>
            </w:r>
            <w:r>
              <w:rPr>
                <w:color w:val="333333"/>
                <w:spacing w:val="-2"/>
                <w:sz w:val="14"/>
              </w:rPr>
              <w:t>solids)</w:t>
            </w:r>
          </w:p>
        </w:tc>
        <w:tc>
          <w:tcPr>
            <w:tcW w:w="3970" w:type="dxa"/>
          </w:tcPr>
          <w:p w14:paraId="38835811" w14:textId="77777777" w:rsidR="00275643" w:rsidRDefault="00000000">
            <w:pPr>
              <w:pStyle w:val="TableParagraph"/>
              <w:spacing w:before="108" w:line="343" w:lineRule="auto"/>
              <w:ind w:left="84" w:right="215"/>
              <w:rPr>
                <w:sz w:val="14"/>
              </w:rPr>
            </w:pPr>
            <w:r>
              <w:rPr>
                <w:color w:val="333333"/>
                <w:sz w:val="14"/>
              </w:rPr>
              <w:t>Sand production is common in PAL/EOC; ESPCP</w:t>
            </w:r>
            <w:r>
              <w:rPr>
                <w:color w:val="333333"/>
                <w:spacing w:val="40"/>
                <w:sz w:val="14"/>
              </w:rPr>
              <w:t xml:space="preserve"> </w:t>
            </w:r>
            <w:r>
              <w:rPr>
                <w:color w:val="333333"/>
                <w:sz w:val="14"/>
              </w:rPr>
              <w:t>increases run life.</w:t>
            </w:r>
          </w:p>
        </w:tc>
      </w:tr>
      <w:tr w:rsidR="00275643" w14:paraId="3883581A" w14:textId="77777777">
        <w:trPr>
          <w:trHeight w:val="620"/>
        </w:trPr>
        <w:tc>
          <w:tcPr>
            <w:tcW w:w="1570" w:type="dxa"/>
          </w:tcPr>
          <w:p w14:paraId="38835813" w14:textId="77777777" w:rsidR="00275643" w:rsidRDefault="00275643">
            <w:pPr>
              <w:pStyle w:val="TableParagraph"/>
              <w:spacing w:before="57"/>
              <w:rPr>
                <w:b/>
                <w:sz w:val="14"/>
              </w:rPr>
            </w:pPr>
          </w:p>
          <w:p w14:paraId="38835814" w14:textId="77777777" w:rsidR="00275643" w:rsidRDefault="00000000">
            <w:pPr>
              <w:pStyle w:val="TableParagraph"/>
              <w:ind w:left="85"/>
              <w:rPr>
                <w:b/>
                <w:sz w:val="14"/>
              </w:rPr>
            </w:pPr>
            <w:r>
              <w:rPr>
                <w:b/>
                <w:color w:val="333333"/>
                <w:sz w:val="14"/>
              </w:rPr>
              <w:t>System</w:t>
            </w:r>
            <w:r>
              <w:rPr>
                <w:b/>
                <w:color w:val="333333"/>
                <w:spacing w:val="5"/>
                <w:sz w:val="14"/>
              </w:rPr>
              <w:t xml:space="preserve"> </w:t>
            </w:r>
            <w:r>
              <w:rPr>
                <w:b/>
                <w:color w:val="333333"/>
                <w:spacing w:val="-2"/>
                <w:sz w:val="14"/>
              </w:rPr>
              <w:t>Efficiency</w:t>
            </w:r>
          </w:p>
        </w:tc>
        <w:tc>
          <w:tcPr>
            <w:tcW w:w="1840" w:type="dxa"/>
          </w:tcPr>
          <w:p w14:paraId="38835815" w14:textId="77777777" w:rsidR="00275643" w:rsidRDefault="00275643">
            <w:pPr>
              <w:pStyle w:val="TableParagraph"/>
              <w:spacing w:before="57"/>
              <w:rPr>
                <w:b/>
                <w:sz w:val="14"/>
              </w:rPr>
            </w:pPr>
          </w:p>
          <w:p w14:paraId="38835816" w14:textId="77777777" w:rsidR="00275643" w:rsidRDefault="00000000">
            <w:pPr>
              <w:pStyle w:val="TableParagraph"/>
              <w:ind w:left="85"/>
              <w:rPr>
                <w:sz w:val="14"/>
              </w:rPr>
            </w:pPr>
            <w:r>
              <w:rPr>
                <w:color w:val="333333"/>
                <w:sz w:val="14"/>
              </w:rPr>
              <w:t>Medium</w:t>
            </w:r>
            <w:r>
              <w:rPr>
                <w:color w:val="333333"/>
                <w:spacing w:val="6"/>
                <w:sz w:val="14"/>
              </w:rPr>
              <w:t xml:space="preserve"> </w:t>
            </w:r>
            <w:r>
              <w:rPr>
                <w:color w:val="333333"/>
                <w:sz w:val="14"/>
              </w:rPr>
              <w:t>(35-</w:t>
            </w:r>
            <w:r>
              <w:rPr>
                <w:color w:val="333333"/>
                <w:spacing w:val="-4"/>
                <w:sz w:val="14"/>
              </w:rPr>
              <w:t>45%)</w:t>
            </w:r>
          </w:p>
        </w:tc>
        <w:tc>
          <w:tcPr>
            <w:tcW w:w="2250" w:type="dxa"/>
          </w:tcPr>
          <w:p w14:paraId="38835817" w14:textId="77777777" w:rsidR="00275643" w:rsidRDefault="00275643">
            <w:pPr>
              <w:pStyle w:val="TableParagraph"/>
              <w:spacing w:before="57"/>
              <w:rPr>
                <w:b/>
                <w:sz w:val="14"/>
              </w:rPr>
            </w:pPr>
          </w:p>
          <w:p w14:paraId="38835818" w14:textId="77777777" w:rsidR="00275643" w:rsidRDefault="00000000">
            <w:pPr>
              <w:pStyle w:val="TableParagraph"/>
              <w:ind w:left="81"/>
              <w:rPr>
                <w:sz w:val="14"/>
              </w:rPr>
            </w:pPr>
            <w:r>
              <w:rPr>
                <w:color w:val="333333"/>
                <w:sz w:val="14"/>
              </w:rPr>
              <w:t>High</w:t>
            </w:r>
            <w:r>
              <w:rPr>
                <w:color w:val="333333"/>
                <w:spacing w:val="4"/>
                <w:sz w:val="14"/>
              </w:rPr>
              <w:t xml:space="preserve"> </w:t>
            </w:r>
            <w:r>
              <w:rPr>
                <w:color w:val="333333"/>
                <w:sz w:val="14"/>
              </w:rPr>
              <w:t>(60-</w:t>
            </w:r>
            <w:r>
              <w:rPr>
                <w:color w:val="333333"/>
                <w:spacing w:val="-4"/>
                <w:sz w:val="14"/>
              </w:rPr>
              <w:t>70%)</w:t>
            </w:r>
          </w:p>
        </w:tc>
        <w:tc>
          <w:tcPr>
            <w:tcW w:w="3970" w:type="dxa"/>
          </w:tcPr>
          <w:p w14:paraId="38835819" w14:textId="77777777" w:rsidR="00275643" w:rsidRDefault="00000000">
            <w:pPr>
              <w:pStyle w:val="TableParagraph"/>
              <w:spacing w:before="108" w:line="343" w:lineRule="auto"/>
              <w:ind w:left="84" w:right="215"/>
              <w:rPr>
                <w:sz w:val="14"/>
              </w:rPr>
            </w:pPr>
            <w:r>
              <w:rPr>
                <w:color w:val="333333"/>
                <w:sz w:val="14"/>
              </w:rPr>
              <w:t>Reduces fuel gas/diesel consumption for wellsite</w:t>
            </w:r>
            <w:r>
              <w:rPr>
                <w:color w:val="333333"/>
                <w:spacing w:val="40"/>
                <w:sz w:val="14"/>
              </w:rPr>
              <w:t xml:space="preserve"> </w:t>
            </w:r>
            <w:r>
              <w:rPr>
                <w:color w:val="333333"/>
                <w:spacing w:val="-2"/>
                <w:sz w:val="14"/>
              </w:rPr>
              <w:t>generators.</w:t>
            </w:r>
          </w:p>
        </w:tc>
      </w:tr>
      <w:tr w:rsidR="00275643" w14:paraId="38835822" w14:textId="77777777">
        <w:trPr>
          <w:trHeight w:val="620"/>
        </w:trPr>
        <w:tc>
          <w:tcPr>
            <w:tcW w:w="1570" w:type="dxa"/>
          </w:tcPr>
          <w:p w14:paraId="3883581B" w14:textId="77777777" w:rsidR="00275643" w:rsidRDefault="00275643">
            <w:pPr>
              <w:pStyle w:val="TableParagraph"/>
              <w:spacing w:before="67"/>
              <w:rPr>
                <w:b/>
                <w:sz w:val="14"/>
              </w:rPr>
            </w:pPr>
          </w:p>
          <w:p w14:paraId="3883581C" w14:textId="77777777" w:rsidR="00275643" w:rsidRDefault="00000000">
            <w:pPr>
              <w:pStyle w:val="TableParagraph"/>
              <w:ind w:left="85"/>
              <w:rPr>
                <w:b/>
                <w:sz w:val="14"/>
              </w:rPr>
            </w:pPr>
            <w:r>
              <w:rPr>
                <w:b/>
                <w:color w:val="333333"/>
                <w:sz w:val="14"/>
              </w:rPr>
              <w:t>Power</w:t>
            </w:r>
            <w:r>
              <w:rPr>
                <w:b/>
                <w:color w:val="333333"/>
                <w:spacing w:val="5"/>
                <w:sz w:val="14"/>
              </w:rPr>
              <w:t xml:space="preserve"> </w:t>
            </w:r>
            <w:r>
              <w:rPr>
                <w:b/>
                <w:color w:val="333333"/>
                <w:spacing w:val="-2"/>
                <w:sz w:val="14"/>
              </w:rPr>
              <w:t>Demand</w:t>
            </w:r>
          </w:p>
        </w:tc>
        <w:tc>
          <w:tcPr>
            <w:tcW w:w="1840" w:type="dxa"/>
          </w:tcPr>
          <w:p w14:paraId="3883581D" w14:textId="77777777" w:rsidR="00275643" w:rsidRDefault="00000000">
            <w:pPr>
              <w:pStyle w:val="TableParagraph"/>
              <w:spacing w:before="108" w:line="343" w:lineRule="auto"/>
              <w:ind w:left="85" w:right="174"/>
              <w:rPr>
                <w:sz w:val="14"/>
              </w:rPr>
            </w:pPr>
            <w:r>
              <w:rPr>
                <w:color w:val="333333"/>
                <w:sz w:val="14"/>
              </w:rPr>
              <w:t>High (typically 150-250</w:t>
            </w:r>
            <w:r>
              <w:rPr>
                <w:color w:val="333333"/>
                <w:spacing w:val="40"/>
                <w:sz w:val="14"/>
              </w:rPr>
              <w:t xml:space="preserve"> </w:t>
            </w:r>
            <w:r>
              <w:rPr>
                <w:color w:val="333333"/>
                <w:spacing w:val="-4"/>
                <w:sz w:val="14"/>
              </w:rPr>
              <w:t>kW)</w:t>
            </w:r>
          </w:p>
        </w:tc>
        <w:tc>
          <w:tcPr>
            <w:tcW w:w="2250" w:type="dxa"/>
          </w:tcPr>
          <w:p w14:paraId="3883581E" w14:textId="77777777" w:rsidR="00275643" w:rsidRDefault="00275643">
            <w:pPr>
              <w:pStyle w:val="TableParagraph"/>
              <w:spacing w:before="67"/>
              <w:rPr>
                <w:b/>
                <w:sz w:val="14"/>
              </w:rPr>
            </w:pPr>
          </w:p>
          <w:p w14:paraId="3883581F" w14:textId="77777777" w:rsidR="00275643" w:rsidRDefault="00000000">
            <w:pPr>
              <w:pStyle w:val="TableParagraph"/>
              <w:ind w:left="81"/>
              <w:rPr>
                <w:sz w:val="14"/>
              </w:rPr>
            </w:pPr>
            <w:r>
              <w:rPr>
                <w:color w:val="333333"/>
                <w:sz w:val="14"/>
              </w:rPr>
              <w:t>Medium</w:t>
            </w:r>
            <w:r>
              <w:rPr>
                <w:color w:val="333333"/>
                <w:spacing w:val="4"/>
                <w:sz w:val="14"/>
              </w:rPr>
              <w:t xml:space="preserve"> </w:t>
            </w:r>
            <w:r>
              <w:rPr>
                <w:color w:val="333333"/>
                <w:sz w:val="14"/>
              </w:rPr>
              <w:t>(typically</w:t>
            </w:r>
            <w:r>
              <w:rPr>
                <w:color w:val="333333"/>
                <w:spacing w:val="5"/>
                <w:sz w:val="14"/>
              </w:rPr>
              <w:t xml:space="preserve"> </w:t>
            </w:r>
            <w:r>
              <w:rPr>
                <w:color w:val="333333"/>
                <w:sz w:val="14"/>
              </w:rPr>
              <w:t>80-120</w:t>
            </w:r>
            <w:r>
              <w:rPr>
                <w:color w:val="333333"/>
                <w:spacing w:val="4"/>
                <w:sz w:val="14"/>
              </w:rPr>
              <w:t xml:space="preserve"> </w:t>
            </w:r>
            <w:r>
              <w:rPr>
                <w:color w:val="333333"/>
                <w:spacing w:val="-5"/>
                <w:sz w:val="14"/>
              </w:rPr>
              <w:t>kW)</w:t>
            </w:r>
          </w:p>
        </w:tc>
        <w:tc>
          <w:tcPr>
            <w:tcW w:w="3970" w:type="dxa"/>
          </w:tcPr>
          <w:p w14:paraId="38835820" w14:textId="77777777" w:rsidR="00275643" w:rsidRDefault="00275643">
            <w:pPr>
              <w:pStyle w:val="TableParagraph"/>
              <w:spacing w:before="67"/>
              <w:rPr>
                <w:b/>
                <w:sz w:val="14"/>
              </w:rPr>
            </w:pPr>
          </w:p>
          <w:p w14:paraId="38835821" w14:textId="77777777" w:rsidR="00275643" w:rsidRDefault="00000000">
            <w:pPr>
              <w:pStyle w:val="TableParagraph"/>
              <w:ind w:left="84"/>
              <w:rPr>
                <w:sz w:val="14"/>
              </w:rPr>
            </w:pPr>
            <w:r>
              <w:rPr>
                <w:color w:val="333333"/>
                <w:sz w:val="14"/>
              </w:rPr>
              <w:t>Lowers</w:t>
            </w:r>
            <w:r>
              <w:rPr>
                <w:color w:val="333333"/>
                <w:spacing w:val="4"/>
                <w:sz w:val="14"/>
              </w:rPr>
              <w:t xml:space="preserve"> </w:t>
            </w:r>
            <w:r>
              <w:rPr>
                <w:color w:val="333333"/>
                <w:sz w:val="14"/>
              </w:rPr>
              <w:t>wellsite</w:t>
            </w:r>
            <w:r>
              <w:rPr>
                <w:color w:val="333333"/>
                <w:spacing w:val="4"/>
                <w:sz w:val="14"/>
              </w:rPr>
              <w:t xml:space="preserve"> </w:t>
            </w:r>
            <w:r>
              <w:rPr>
                <w:color w:val="333333"/>
                <w:sz w:val="14"/>
              </w:rPr>
              <w:t>generator</w:t>
            </w:r>
            <w:r>
              <w:rPr>
                <w:color w:val="333333"/>
                <w:spacing w:val="4"/>
                <w:sz w:val="14"/>
              </w:rPr>
              <w:t xml:space="preserve"> </w:t>
            </w:r>
            <w:r>
              <w:rPr>
                <w:color w:val="333333"/>
                <w:sz w:val="14"/>
              </w:rPr>
              <w:t>sizing</w:t>
            </w:r>
            <w:r>
              <w:rPr>
                <w:color w:val="333333"/>
                <w:spacing w:val="4"/>
                <w:sz w:val="14"/>
              </w:rPr>
              <w:t xml:space="preserve"> </w:t>
            </w:r>
            <w:r>
              <w:rPr>
                <w:color w:val="333333"/>
                <w:sz w:val="14"/>
              </w:rPr>
              <w:t>and</w:t>
            </w:r>
            <w:r>
              <w:rPr>
                <w:color w:val="333333"/>
                <w:spacing w:val="4"/>
                <w:sz w:val="14"/>
              </w:rPr>
              <w:t xml:space="preserve"> </w:t>
            </w:r>
            <w:r>
              <w:rPr>
                <w:color w:val="333333"/>
                <w:sz w:val="14"/>
              </w:rPr>
              <w:t>power</w:t>
            </w:r>
            <w:r>
              <w:rPr>
                <w:color w:val="333333"/>
                <w:spacing w:val="4"/>
                <w:sz w:val="14"/>
              </w:rPr>
              <w:t xml:space="preserve"> </w:t>
            </w:r>
            <w:r>
              <w:rPr>
                <w:color w:val="333333"/>
                <w:spacing w:val="-2"/>
                <w:sz w:val="14"/>
              </w:rPr>
              <w:t>CAPEX.</w:t>
            </w:r>
          </w:p>
        </w:tc>
      </w:tr>
      <w:tr w:rsidR="00275643" w14:paraId="3883582A" w14:textId="77777777">
        <w:trPr>
          <w:trHeight w:val="620"/>
        </w:trPr>
        <w:tc>
          <w:tcPr>
            <w:tcW w:w="1570" w:type="dxa"/>
          </w:tcPr>
          <w:p w14:paraId="38835823" w14:textId="77777777" w:rsidR="00275643" w:rsidRDefault="00275643">
            <w:pPr>
              <w:pStyle w:val="TableParagraph"/>
              <w:spacing w:before="67"/>
              <w:rPr>
                <w:b/>
                <w:sz w:val="14"/>
              </w:rPr>
            </w:pPr>
          </w:p>
          <w:p w14:paraId="38835824" w14:textId="77777777" w:rsidR="00275643" w:rsidRDefault="00000000">
            <w:pPr>
              <w:pStyle w:val="TableParagraph"/>
              <w:ind w:left="85"/>
              <w:rPr>
                <w:b/>
                <w:sz w:val="14"/>
              </w:rPr>
            </w:pPr>
            <w:r>
              <w:rPr>
                <w:b/>
                <w:color w:val="333333"/>
                <w:sz w:val="14"/>
              </w:rPr>
              <w:t>Motor</w:t>
            </w:r>
            <w:r>
              <w:rPr>
                <w:b/>
                <w:color w:val="333333"/>
                <w:spacing w:val="4"/>
                <w:sz w:val="14"/>
              </w:rPr>
              <w:t xml:space="preserve"> </w:t>
            </w:r>
            <w:r>
              <w:rPr>
                <w:b/>
                <w:color w:val="333333"/>
                <w:spacing w:val="-2"/>
                <w:sz w:val="14"/>
              </w:rPr>
              <w:t>Speed</w:t>
            </w:r>
          </w:p>
        </w:tc>
        <w:tc>
          <w:tcPr>
            <w:tcW w:w="1840" w:type="dxa"/>
          </w:tcPr>
          <w:p w14:paraId="38835825" w14:textId="77777777" w:rsidR="00275643" w:rsidRDefault="00275643">
            <w:pPr>
              <w:pStyle w:val="TableParagraph"/>
              <w:spacing w:before="67"/>
              <w:rPr>
                <w:b/>
                <w:sz w:val="14"/>
              </w:rPr>
            </w:pPr>
          </w:p>
          <w:p w14:paraId="38835826" w14:textId="77777777" w:rsidR="00275643" w:rsidRDefault="00000000">
            <w:pPr>
              <w:pStyle w:val="TableParagraph"/>
              <w:ind w:left="85"/>
              <w:rPr>
                <w:sz w:val="14"/>
              </w:rPr>
            </w:pPr>
            <w:r>
              <w:rPr>
                <w:color w:val="333333"/>
                <w:sz w:val="14"/>
              </w:rPr>
              <w:t>High</w:t>
            </w:r>
            <w:r>
              <w:rPr>
                <w:color w:val="333333"/>
                <w:spacing w:val="3"/>
                <w:sz w:val="14"/>
              </w:rPr>
              <w:t xml:space="preserve"> </w:t>
            </w:r>
            <w:r>
              <w:rPr>
                <w:color w:val="333333"/>
                <w:sz w:val="14"/>
              </w:rPr>
              <w:t>(3,000</w:t>
            </w:r>
            <w:r>
              <w:rPr>
                <w:color w:val="333333"/>
                <w:spacing w:val="3"/>
                <w:sz w:val="14"/>
              </w:rPr>
              <w:t xml:space="preserve"> </w:t>
            </w:r>
            <w:r>
              <w:rPr>
                <w:color w:val="333333"/>
                <w:sz w:val="14"/>
              </w:rPr>
              <w:t>-</w:t>
            </w:r>
            <w:r>
              <w:rPr>
                <w:color w:val="333333"/>
                <w:spacing w:val="4"/>
                <w:sz w:val="14"/>
              </w:rPr>
              <w:t xml:space="preserve"> </w:t>
            </w:r>
            <w:r>
              <w:rPr>
                <w:color w:val="333333"/>
                <w:sz w:val="14"/>
              </w:rPr>
              <w:t>3,600</w:t>
            </w:r>
            <w:r>
              <w:rPr>
                <w:color w:val="333333"/>
                <w:spacing w:val="3"/>
                <w:sz w:val="14"/>
              </w:rPr>
              <w:t xml:space="preserve"> </w:t>
            </w:r>
            <w:r>
              <w:rPr>
                <w:color w:val="333333"/>
                <w:spacing w:val="-4"/>
                <w:sz w:val="14"/>
              </w:rPr>
              <w:t>RPM)</w:t>
            </w:r>
          </w:p>
        </w:tc>
        <w:tc>
          <w:tcPr>
            <w:tcW w:w="2250" w:type="dxa"/>
          </w:tcPr>
          <w:p w14:paraId="38835827" w14:textId="77777777" w:rsidR="00275643" w:rsidRDefault="00000000">
            <w:pPr>
              <w:pStyle w:val="TableParagraph"/>
              <w:spacing w:before="108"/>
              <w:ind w:left="81"/>
              <w:rPr>
                <w:sz w:val="14"/>
              </w:rPr>
            </w:pPr>
            <w:r>
              <w:rPr>
                <w:color w:val="333333"/>
                <w:sz w:val="14"/>
              </w:rPr>
              <w:t>Low</w:t>
            </w:r>
            <w:r>
              <w:rPr>
                <w:color w:val="333333"/>
                <w:spacing w:val="3"/>
                <w:sz w:val="14"/>
              </w:rPr>
              <w:t xml:space="preserve"> </w:t>
            </w:r>
            <w:r>
              <w:rPr>
                <w:color w:val="333333"/>
                <w:sz w:val="14"/>
              </w:rPr>
              <w:t>(100</w:t>
            </w:r>
            <w:r>
              <w:rPr>
                <w:color w:val="333333"/>
                <w:spacing w:val="4"/>
                <w:sz w:val="14"/>
              </w:rPr>
              <w:t xml:space="preserve"> </w:t>
            </w:r>
            <w:r>
              <w:rPr>
                <w:color w:val="333333"/>
                <w:sz w:val="14"/>
              </w:rPr>
              <w:t>-</w:t>
            </w:r>
            <w:r>
              <w:rPr>
                <w:color w:val="333333"/>
                <w:spacing w:val="4"/>
                <w:sz w:val="14"/>
              </w:rPr>
              <w:t xml:space="preserve"> </w:t>
            </w:r>
            <w:r>
              <w:rPr>
                <w:color w:val="333333"/>
                <w:sz w:val="14"/>
              </w:rPr>
              <w:t>500</w:t>
            </w:r>
            <w:r>
              <w:rPr>
                <w:color w:val="333333"/>
                <w:spacing w:val="3"/>
                <w:sz w:val="14"/>
              </w:rPr>
              <w:t xml:space="preserve"> </w:t>
            </w:r>
            <w:r>
              <w:rPr>
                <w:color w:val="333333"/>
                <w:sz w:val="14"/>
              </w:rPr>
              <w:t>RPM</w:t>
            </w:r>
            <w:r>
              <w:rPr>
                <w:color w:val="333333"/>
                <w:spacing w:val="4"/>
                <w:sz w:val="14"/>
              </w:rPr>
              <w:t xml:space="preserve"> </w:t>
            </w:r>
            <w:r>
              <w:rPr>
                <w:color w:val="333333"/>
                <w:spacing w:val="-5"/>
                <w:sz w:val="14"/>
              </w:rPr>
              <w:t>via</w:t>
            </w:r>
          </w:p>
          <w:p w14:paraId="38835828" w14:textId="77777777" w:rsidR="00275643" w:rsidRDefault="00000000">
            <w:pPr>
              <w:pStyle w:val="TableParagraph"/>
              <w:spacing w:before="69"/>
              <w:ind w:left="81"/>
              <w:rPr>
                <w:sz w:val="14"/>
              </w:rPr>
            </w:pPr>
            <w:r>
              <w:rPr>
                <w:color w:val="333333"/>
                <w:spacing w:val="-2"/>
                <w:sz w:val="14"/>
              </w:rPr>
              <w:t>gearbox)</w:t>
            </w:r>
          </w:p>
        </w:tc>
        <w:tc>
          <w:tcPr>
            <w:tcW w:w="3970" w:type="dxa"/>
          </w:tcPr>
          <w:p w14:paraId="38835829" w14:textId="77777777" w:rsidR="00275643" w:rsidRDefault="00000000">
            <w:pPr>
              <w:pStyle w:val="TableParagraph"/>
              <w:spacing w:before="108" w:line="343" w:lineRule="auto"/>
              <w:ind w:left="84"/>
              <w:rPr>
                <w:sz w:val="14"/>
              </w:rPr>
            </w:pPr>
            <w:r>
              <w:rPr>
                <w:color w:val="333333"/>
                <w:sz w:val="14"/>
              </w:rPr>
              <w:t>Lower RPM significantly reduces mechanical wear and</w:t>
            </w:r>
            <w:r>
              <w:rPr>
                <w:color w:val="333333"/>
                <w:spacing w:val="40"/>
                <w:sz w:val="14"/>
              </w:rPr>
              <w:t xml:space="preserve"> </w:t>
            </w:r>
            <w:r>
              <w:rPr>
                <w:color w:val="333333"/>
                <w:sz w:val="14"/>
              </w:rPr>
              <w:t>increases run life.</w:t>
            </w:r>
          </w:p>
        </w:tc>
      </w:tr>
      <w:tr w:rsidR="00275643" w14:paraId="3883582F" w14:textId="77777777">
        <w:trPr>
          <w:trHeight w:val="390"/>
        </w:trPr>
        <w:tc>
          <w:tcPr>
            <w:tcW w:w="1570" w:type="dxa"/>
          </w:tcPr>
          <w:p w14:paraId="3883582B" w14:textId="77777777" w:rsidR="00275643" w:rsidRDefault="00000000">
            <w:pPr>
              <w:pStyle w:val="TableParagraph"/>
              <w:spacing w:before="108"/>
              <w:ind w:left="85"/>
              <w:rPr>
                <w:b/>
                <w:sz w:val="14"/>
              </w:rPr>
            </w:pPr>
            <w:r>
              <w:rPr>
                <w:b/>
                <w:color w:val="333333"/>
                <w:sz w:val="14"/>
              </w:rPr>
              <w:t>Run</w:t>
            </w:r>
            <w:r>
              <w:rPr>
                <w:b/>
                <w:color w:val="333333"/>
                <w:spacing w:val="3"/>
                <w:sz w:val="14"/>
              </w:rPr>
              <w:t xml:space="preserve"> </w:t>
            </w:r>
            <w:r>
              <w:rPr>
                <w:b/>
                <w:color w:val="333333"/>
                <w:sz w:val="14"/>
              </w:rPr>
              <w:t>Life</w:t>
            </w:r>
            <w:r>
              <w:rPr>
                <w:b/>
                <w:color w:val="333333"/>
                <w:spacing w:val="4"/>
                <w:sz w:val="14"/>
              </w:rPr>
              <w:t xml:space="preserve"> </w:t>
            </w:r>
            <w:r>
              <w:rPr>
                <w:b/>
                <w:color w:val="333333"/>
                <w:spacing w:val="-2"/>
                <w:sz w:val="14"/>
              </w:rPr>
              <w:t>(Target)</w:t>
            </w:r>
          </w:p>
        </w:tc>
        <w:tc>
          <w:tcPr>
            <w:tcW w:w="1840" w:type="dxa"/>
          </w:tcPr>
          <w:p w14:paraId="3883582C" w14:textId="77777777" w:rsidR="00275643" w:rsidRDefault="00000000">
            <w:pPr>
              <w:pStyle w:val="TableParagraph"/>
              <w:spacing w:before="108"/>
              <w:ind w:left="85"/>
              <w:rPr>
                <w:sz w:val="14"/>
              </w:rPr>
            </w:pPr>
            <w:r>
              <w:rPr>
                <w:color w:val="333333"/>
                <w:sz w:val="14"/>
              </w:rPr>
              <w:t>12</w:t>
            </w:r>
            <w:r>
              <w:rPr>
                <w:color w:val="333333"/>
                <w:spacing w:val="2"/>
                <w:sz w:val="14"/>
              </w:rPr>
              <w:t xml:space="preserve"> </w:t>
            </w:r>
            <w:r>
              <w:rPr>
                <w:color w:val="333333"/>
                <w:sz w:val="14"/>
              </w:rPr>
              <w:t>-</w:t>
            </w:r>
            <w:r>
              <w:rPr>
                <w:color w:val="333333"/>
                <w:spacing w:val="3"/>
                <w:sz w:val="14"/>
              </w:rPr>
              <w:t xml:space="preserve"> </w:t>
            </w:r>
            <w:r>
              <w:rPr>
                <w:color w:val="333333"/>
                <w:sz w:val="14"/>
              </w:rPr>
              <w:t>18</w:t>
            </w:r>
            <w:r>
              <w:rPr>
                <w:color w:val="333333"/>
                <w:spacing w:val="3"/>
                <w:sz w:val="14"/>
              </w:rPr>
              <w:t xml:space="preserve"> </w:t>
            </w:r>
            <w:r>
              <w:rPr>
                <w:color w:val="333333"/>
                <w:spacing w:val="-2"/>
                <w:sz w:val="14"/>
              </w:rPr>
              <w:t>months</w:t>
            </w:r>
          </w:p>
        </w:tc>
        <w:tc>
          <w:tcPr>
            <w:tcW w:w="2250" w:type="dxa"/>
          </w:tcPr>
          <w:p w14:paraId="3883582D" w14:textId="77777777" w:rsidR="00275643" w:rsidRDefault="00000000">
            <w:pPr>
              <w:pStyle w:val="TableParagraph"/>
              <w:spacing w:before="108"/>
              <w:ind w:left="81"/>
              <w:rPr>
                <w:sz w:val="14"/>
              </w:rPr>
            </w:pPr>
            <w:r>
              <w:rPr>
                <w:color w:val="333333"/>
                <w:sz w:val="14"/>
              </w:rPr>
              <w:t>24</w:t>
            </w:r>
            <w:r>
              <w:rPr>
                <w:color w:val="333333"/>
                <w:spacing w:val="2"/>
                <w:sz w:val="14"/>
              </w:rPr>
              <w:t xml:space="preserve"> </w:t>
            </w:r>
            <w:r>
              <w:rPr>
                <w:color w:val="333333"/>
                <w:sz w:val="14"/>
              </w:rPr>
              <w:t>-</w:t>
            </w:r>
            <w:r>
              <w:rPr>
                <w:color w:val="333333"/>
                <w:spacing w:val="3"/>
                <w:sz w:val="14"/>
              </w:rPr>
              <w:t xml:space="preserve"> </w:t>
            </w:r>
            <w:r>
              <w:rPr>
                <w:color w:val="333333"/>
                <w:sz w:val="14"/>
              </w:rPr>
              <w:t>36</w:t>
            </w:r>
            <w:r>
              <w:rPr>
                <w:color w:val="333333"/>
                <w:spacing w:val="3"/>
                <w:sz w:val="14"/>
              </w:rPr>
              <w:t xml:space="preserve"> </w:t>
            </w:r>
            <w:r>
              <w:rPr>
                <w:color w:val="333333"/>
                <w:spacing w:val="-2"/>
                <w:sz w:val="14"/>
              </w:rPr>
              <w:t>months</w:t>
            </w:r>
          </w:p>
        </w:tc>
        <w:tc>
          <w:tcPr>
            <w:tcW w:w="3970" w:type="dxa"/>
          </w:tcPr>
          <w:p w14:paraId="3883582E" w14:textId="77777777" w:rsidR="00275643" w:rsidRDefault="00000000">
            <w:pPr>
              <w:pStyle w:val="TableParagraph"/>
              <w:spacing w:before="108"/>
              <w:ind w:left="84"/>
              <w:rPr>
                <w:sz w:val="14"/>
              </w:rPr>
            </w:pPr>
            <w:r>
              <w:rPr>
                <w:color w:val="333333"/>
                <w:sz w:val="14"/>
              </w:rPr>
              <w:t>Reduces</w:t>
            </w:r>
            <w:r>
              <w:rPr>
                <w:color w:val="333333"/>
                <w:spacing w:val="4"/>
                <w:sz w:val="14"/>
              </w:rPr>
              <w:t xml:space="preserve"> </w:t>
            </w:r>
            <w:r>
              <w:rPr>
                <w:color w:val="333333"/>
                <w:sz w:val="14"/>
              </w:rPr>
              <w:t>costly</w:t>
            </w:r>
            <w:r>
              <w:rPr>
                <w:color w:val="333333"/>
                <w:spacing w:val="4"/>
                <w:sz w:val="14"/>
              </w:rPr>
              <w:t xml:space="preserve"> </w:t>
            </w:r>
            <w:r>
              <w:rPr>
                <w:color w:val="333333"/>
                <w:sz w:val="14"/>
              </w:rPr>
              <w:t>workover</w:t>
            </w:r>
            <w:r>
              <w:rPr>
                <w:color w:val="333333"/>
                <w:spacing w:val="4"/>
                <w:sz w:val="14"/>
              </w:rPr>
              <w:t xml:space="preserve"> </w:t>
            </w:r>
            <w:r>
              <w:rPr>
                <w:color w:val="333333"/>
                <w:sz w:val="14"/>
              </w:rPr>
              <w:t>interventions</w:t>
            </w:r>
            <w:r>
              <w:rPr>
                <w:color w:val="333333"/>
                <w:spacing w:val="5"/>
                <w:sz w:val="14"/>
              </w:rPr>
              <w:t xml:space="preserve"> </w:t>
            </w:r>
            <w:r>
              <w:rPr>
                <w:color w:val="333333"/>
                <w:sz w:val="14"/>
              </w:rPr>
              <w:t>in</w:t>
            </w:r>
            <w:r>
              <w:rPr>
                <w:color w:val="333333"/>
                <w:spacing w:val="4"/>
                <w:sz w:val="14"/>
              </w:rPr>
              <w:t xml:space="preserve"> </w:t>
            </w:r>
            <w:r>
              <w:rPr>
                <w:color w:val="333333"/>
                <w:spacing w:val="-2"/>
                <w:sz w:val="14"/>
              </w:rPr>
              <w:t>Venezuela.</w:t>
            </w:r>
          </w:p>
        </w:tc>
      </w:tr>
      <w:tr w:rsidR="00275643" w14:paraId="38835836" w14:textId="77777777">
        <w:trPr>
          <w:trHeight w:val="620"/>
        </w:trPr>
        <w:tc>
          <w:tcPr>
            <w:tcW w:w="1570" w:type="dxa"/>
          </w:tcPr>
          <w:p w14:paraId="38835830" w14:textId="77777777" w:rsidR="00275643" w:rsidRDefault="00275643">
            <w:pPr>
              <w:pStyle w:val="TableParagraph"/>
              <w:spacing w:before="67"/>
              <w:rPr>
                <w:b/>
                <w:sz w:val="14"/>
              </w:rPr>
            </w:pPr>
          </w:p>
          <w:p w14:paraId="38835831" w14:textId="77777777" w:rsidR="00275643" w:rsidRDefault="00000000">
            <w:pPr>
              <w:pStyle w:val="TableParagraph"/>
              <w:ind w:left="85"/>
              <w:rPr>
                <w:b/>
                <w:sz w:val="14"/>
              </w:rPr>
            </w:pPr>
            <w:r>
              <w:rPr>
                <w:b/>
                <w:color w:val="333333"/>
                <w:sz w:val="14"/>
              </w:rPr>
              <w:t>Initial</w:t>
            </w:r>
            <w:r>
              <w:rPr>
                <w:b/>
                <w:color w:val="333333"/>
                <w:spacing w:val="2"/>
                <w:sz w:val="14"/>
              </w:rPr>
              <w:t xml:space="preserve"> </w:t>
            </w:r>
            <w:r>
              <w:rPr>
                <w:b/>
                <w:color w:val="333333"/>
                <w:spacing w:val="-2"/>
                <w:sz w:val="14"/>
              </w:rPr>
              <w:t>CAPEX</w:t>
            </w:r>
          </w:p>
        </w:tc>
        <w:tc>
          <w:tcPr>
            <w:tcW w:w="1840" w:type="dxa"/>
          </w:tcPr>
          <w:p w14:paraId="38835832" w14:textId="77777777" w:rsidR="00275643" w:rsidRDefault="00000000">
            <w:pPr>
              <w:pStyle w:val="TableParagraph"/>
              <w:spacing w:before="108" w:line="343" w:lineRule="auto"/>
              <w:ind w:left="85"/>
              <w:rPr>
                <w:sz w:val="14"/>
              </w:rPr>
            </w:pPr>
            <w:r>
              <w:rPr>
                <w:color w:val="333333"/>
                <w:sz w:val="14"/>
              </w:rPr>
              <w:t>High (US$ 2.12 MM fully</w:t>
            </w:r>
            <w:r>
              <w:rPr>
                <w:color w:val="333333"/>
                <w:spacing w:val="40"/>
                <w:sz w:val="14"/>
              </w:rPr>
              <w:t xml:space="preserve"> </w:t>
            </w:r>
            <w:r>
              <w:rPr>
                <w:color w:val="333333"/>
                <w:spacing w:val="-2"/>
                <w:sz w:val="14"/>
              </w:rPr>
              <w:t>loaded)</w:t>
            </w:r>
          </w:p>
        </w:tc>
        <w:tc>
          <w:tcPr>
            <w:tcW w:w="2250" w:type="dxa"/>
          </w:tcPr>
          <w:p w14:paraId="38835833" w14:textId="77777777" w:rsidR="00275643" w:rsidRDefault="00000000">
            <w:pPr>
              <w:pStyle w:val="TableParagraph"/>
              <w:spacing w:before="108" w:line="343" w:lineRule="auto"/>
              <w:ind w:left="81"/>
              <w:rPr>
                <w:sz w:val="14"/>
              </w:rPr>
            </w:pPr>
            <w:r>
              <w:rPr>
                <w:color w:val="333333"/>
                <w:sz w:val="14"/>
              </w:rPr>
              <w:t>Medium-High (US$ 1.85 MM</w:t>
            </w:r>
            <w:r>
              <w:rPr>
                <w:color w:val="333333"/>
                <w:spacing w:val="40"/>
                <w:sz w:val="14"/>
              </w:rPr>
              <w:t xml:space="preserve"> </w:t>
            </w:r>
            <w:r>
              <w:rPr>
                <w:color w:val="333333"/>
                <w:spacing w:val="-2"/>
                <w:sz w:val="14"/>
              </w:rPr>
              <w:t>loaded)</w:t>
            </w:r>
          </w:p>
        </w:tc>
        <w:tc>
          <w:tcPr>
            <w:tcW w:w="3970" w:type="dxa"/>
          </w:tcPr>
          <w:p w14:paraId="38835834" w14:textId="77777777" w:rsidR="00275643" w:rsidRDefault="00275643">
            <w:pPr>
              <w:pStyle w:val="TableParagraph"/>
              <w:spacing w:before="67"/>
              <w:rPr>
                <w:b/>
                <w:sz w:val="14"/>
              </w:rPr>
            </w:pPr>
          </w:p>
          <w:p w14:paraId="38835835" w14:textId="77777777" w:rsidR="00275643" w:rsidRDefault="00000000">
            <w:pPr>
              <w:pStyle w:val="TableParagraph"/>
              <w:ind w:left="84"/>
              <w:rPr>
                <w:sz w:val="14"/>
              </w:rPr>
            </w:pPr>
            <w:r>
              <w:rPr>
                <w:color w:val="333333"/>
                <w:sz w:val="14"/>
              </w:rPr>
              <w:t>12%</w:t>
            </w:r>
            <w:r>
              <w:rPr>
                <w:color w:val="333333"/>
                <w:spacing w:val="4"/>
                <w:sz w:val="14"/>
              </w:rPr>
              <w:t xml:space="preserve"> </w:t>
            </w:r>
            <w:r>
              <w:rPr>
                <w:color w:val="333333"/>
                <w:sz w:val="14"/>
              </w:rPr>
              <w:t>CAPEX</w:t>
            </w:r>
            <w:r>
              <w:rPr>
                <w:color w:val="333333"/>
                <w:spacing w:val="4"/>
                <w:sz w:val="14"/>
              </w:rPr>
              <w:t xml:space="preserve"> </w:t>
            </w:r>
            <w:r>
              <w:rPr>
                <w:color w:val="333333"/>
                <w:sz w:val="14"/>
              </w:rPr>
              <w:t>saving</w:t>
            </w:r>
            <w:r>
              <w:rPr>
                <w:color w:val="333333"/>
                <w:spacing w:val="4"/>
                <w:sz w:val="14"/>
              </w:rPr>
              <w:t xml:space="preserve"> </w:t>
            </w:r>
            <w:r>
              <w:rPr>
                <w:color w:val="333333"/>
                <w:sz w:val="14"/>
              </w:rPr>
              <w:t>per</w:t>
            </w:r>
            <w:r>
              <w:rPr>
                <w:color w:val="333333"/>
                <w:spacing w:val="4"/>
                <w:sz w:val="14"/>
              </w:rPr>
              <w:t xml:space="preserve"> </w:t>
            </w:r>
            <w:r>
              <w:rPr>
                <w:color w:val="333333"/>
                <w:sz w:val="14"/>
              </w:rPr>
              <w:t>well</w:t>
            </w:r>
            <w:r>
              <w:rPr>
                <w:color w:val="333333"/>
                <w:spacing w:val="4"/>
                <w:sz w:val="14"/>
              </w:rPr>
              <w:t xml:space="preserve"> </w:t>
            </w:r>
            <w:r>
              <w:rPr>
                <w:color w:val="333333"/>
                <w:sz w:val="14"/>
              </w:rPr>
              <w:t>on</w:t>
            </w:r>
            <w:r>
              <w:rPr>
                <w:color w:val="333333"/>
                <w:spacing w:val="4"/>
                <w:sz w:val="14"/>
              </w:rPr>
              <w:t xml:space="preserve"> </w:t>
            </w:r>
            <w:r>
              <w:rPr>
                <w:color w:val="333333"/>
                <w:spacing w:val="-2"/>
                <w:sz w:val="14"/>
              </w:rPr>
              <w:t>equipment.</w:t>
            </w:r>
          </w:p>
        </w:tc>
      </w:tr>
      <w:tr w:rsidR="00275643" w14:paraId="3883583E" w14:textId="77777777">
        <w:trPr>
          <w:trHeight w:val="620"/>
        </w:trPr>
        <w:tc>
          <w:tcPr>
            <w:tcW w:w="1570" w:type="dxa"/>
          </w:tcPr>
          <w:p w14:paraId="38835837" w14:textId="77777777" w:rsidR="00275643" w:rsidRDefault="00275643">
            <w:pPr>
              <w:pStyle w:val="TableParagraph"/>
              <w:spacing w:before="67"/>
              <w:rPr>
                <w:b/>
                <w:sz w:val="14"/>
              </w:rPr>
            </w:pPr>
          </w:p>
          <w:p w14:paraId="38835838" w14:textId="77777777" w:rsidR="00275643" w:rsidRDefault="00000000">
            <w:pPr>
              <w:pStyle w:val="TableParagraph"/>
              <w:ind w:left="85"/>
              <w:rPr>
                <w:b/>
                <w:sz w:val="14"/>
              </w:rPr>
            </w:pPr>
            <w:r>
              <w:rPr>
                <w:b/>
                <w:color w:val="333333"/>
                <w:sz w:val="14"/>
              </w:rPr>
              <w:t>VSD</w:t>
            </w:r>
            <w:r>
              <w:rPr>
                <w:b/>
                <w:color w:val="333333"/>
                <w:spacing w:val="4"/>
                <w:sz w:val="14"/>
              </w:rPr>
              <w:t xml:space="preserve"> </w:t>
            </w:r>
            <w:r>
              <w:rPr>
                <w:b/>
                <w:color w:val="333333"/>
                <w:spacing w:val="-2"/>
                <w:sz w:val="14"/>
              </w:rPr>
              <w:t>Requirement</w:t>
            </w:r>
          </w:p>
        </w:tc>
        <w:tc>
          <w:tcPr>
            <w:tcW w:w="1840" w:type="dxa"/>
          </w:tcPr>
          <w:p w14:paraId="38835839" w14:textId="77777777" w:rsidR="00275643" w:rsidRDefault="00000000">
            <w:pPr>
              <w:pStyle w:val="TableParagraph"/>
              <w:spacing w:before="108" w:line="343" w:lineRule="auto"/>
              <w:ind w:left="85" w:right="174"/>
              <w:rPr>
                <w:sz w:val="14"/>
              </w:rPr>
            </w:pPr>
            <w:r>
              <w:rPr>
                <w:color w:val="333333"/>
                <w:sz w:val="14"/>
              </w:rPr>
              <w:t>Mandatory</w:t>
            </w:r>
            <w:r>
              <w:rPr>
                <w:color w:val="333333"/>
                <w:spacing w:val="-9"/>
                <w:sz w:val="14"/>
              </w:rPr>
              <w:t xml:space="preserve"> </w:t>
            </w:r>
            <w:r>
              <w:rPr>
                <w:color w:val="333333"/>
                <w:sz w:val="14"/>
              </w:rPr>
              <w:t>(High</w:t>
            </w:r>
            <w:r>
              <w:rPr>
                <w:color w:val="333333"/>
                <w:spacing w:val="40"/>
                <w:sz w:val="14"/>
              </w:rPr>
              <w:t xml:space="preserve"> </w:t>
            </w:r>
            <w:r>
              <w:rPr>
                <w:color w:val="333333"/>
                <w:spacing w:val="-2"/>
                <w:sz w:val="14"/>
              </w:rPr>
              <w:t>Frequency)</w:t>
            </w:r>
          </w:p>
        </w:tc>
        <w:tc>
          <w:tcPr>
            <w:tcW w:w="2250" w:type="dxa"/>
          </w:tcPr>
          <w:p w14:paraId="3883583A" w14:textId="77777777" w:rsidR="00275643" w:rsidRDefault="00275643">
            <w:pPr>
              <w:pStyle w:val="TableParagraph"/>
              <w:spacing w:before="67"/>
              <w:rPr>
                <w:b/>
                <w:sz w:val="14"/>
              </w:rPr>
            </w:pPr>
          </w:p>
          <w:p w14:paraId="3883583B" w14:textId="77777777" w:rsidR="00275643" w:rsidRDefault="00000000">
            <w:pPr>
              <w:pStyle w:val="TableParagraph"/>
              <w:ind w:left="81"/>
              <w:rPr>
                <w:sz w:val="14"/>
              </w:rPr>
            </w:pPr>
            <w:r>
              <w:rPr>
                <w:color w:val="333333"/>
                <w:sz w:val="14"/>
              </w:rPr>
              <w:t>Mandatory</w:t>
            </w:r>
            <w:r>
              <w:rPr>
                <w:color w:val="333333"/>
                <w:spacing w:val="5"/>
                <w:sz w:val="14"/>
              </w:rPr>
              <w:t xml:space="preserve"> </w:t>
            </w:r>
            <w:r>
              <w:rPr>
                <w:color w:val="333333"/>
                <w:sz w:val="14"/>
              </w:rPr>
              <w:t>(Low</w:t>
            </w:r>
            <w:r>
              <w:rPr>
                <w:color w:val="333333"/>
                <w:spacing w:val="5"/>
                <w:sz w:val="14"/>
              </w:rPr>
              <w:t xml:space="preserve"> </w:t>
            </w:r>
            <w:r>
              <w:rPr>
                <w:color w:val="333333"/>
                <w:spacing w:val="-2"/>
                <w:sz w:val="14"/>
              </w:rPr>
              <w:t>Frequency)</w:t>
            </w:r>
          </w:p>
        </w:tc>
        <w:tc>
          <w:tcPr>
            <w:tcW w:w="3970" w:type="dxa"/>
          </w:tcPr>
          <w:p w14:paraId="3883583C" w14:textId="77777777" w:rsidR="00275643" w:rsidRDefault="00275643">
            <w:pPr>
              <w:pStyle w:val="TableParagraph"/>
              <w:spacing w:before="67"/>
              <w:rPr>
                <w:b/>
                <w:sz w:val="14"/>
              </w:rPr>
            </w:pPr>
          </w:p>
          <w:p w14:paraId="3883583D" w14:textId="77777777" w:rsidR="00275643" w:rsidRDefault="00000000">
            <w:pPr>
              <w:pStyle w:val="TableParagraph"/>
              <w:ind w:left="84"/>
              <w:rPr>
                <w:sz w:val="14"/>
              </w:rPr>
            </w:pPr>
            <w:r>
              <w:rPr>
                <w:color w:val="333333"/>
                <w:sz w:val="14"/>
              </w:rPr>
              <w:t>Standard</w:t>
            </w:r>
            <w:r>
              <w:rPr>
                <w:color w:val="333333"/>
                <w:spacing w:val="4"/>
                <w:sz w:val="14"/>
              </w:rPr>
              <w:t xml:space="preserve"> </w:t>
            </w:r>
            <w:r>
              <w:rPr>
                <w:color w:val="333333"/>
                <w:sz w:val="14"/>
              </w:rPr>
              <w:t>VSD</w:t>
            </w:r>
            <w:r>
              <w:rPr>
                <w:color w:val="333333"/>
                <w:spacing w:val="4"/>
                <w:sz w:val="14"/>
              </w:rPr>
              <w:t xml:space="preserve"> </w:t>
            </w:r>
            <w:r>
              <w:rPr>
                <w:color w:val="333333"/>
                <w:sz w:val="14"/>
              </w:rPr>
              <w:t>panels</w:t>
            </w:r>
            <w:r>
              <w:rPr>
                <w:color w:val="333333"/>
                <w:spacing w:val="4"/>
                <w:sz w:val="14"/>
              </w:rPr>
              <w:t xml:space="preserve"> </w:t>
            </w:r>
            <w:r>
              <w:rPr>
                <w:color w:val="333333"/>
                <w:sz w:val="14"/>
              </w:rPr>
              <w:t>can</w:t>
            </w:r>
            <w:r>
              <w:rPr>
                <w:color w:val="333333"/>
                <w:spacing w:val="4"/>
                <w:sz w:val="14"/>
              </w:rPr>
              <w:t xml:space="preserve"> </w:t>
            </w:r>
            <w:r>
              <w:rPr>
                <w:color w:val="333333"/>
                <w:sz w:val="14"/>
              </w:rPr>
              <w:t>be</w:t>
            </w:r>
            <w:r>
              <w:rPr>
                <w:color w:val="333333"/>
                <w:spacing w:val="4"/>
                <w:sz w:val="14"/>
              </w:rPr>
              <w:t xml:space="preserve"> </w:t>
            </w:r>
            <w:r>
              <w:rPr>
                <w:color w:val="333333"/>
                <w:sz w:val="14"/>
              </w:rPr>
              <w:t>adapted</w:t>
            </w:r>
            <w:r>
              <w:rPr>
                <w:color w:val="333333"/>
                <w:spacing w:val="4"/>
                <w:sz w:val="14"/>
              </w:rPr>
              <w:t xml:space="preserve"> </w:t>
            </w:r>
            <w:r>
              <w:rPr>
                <w:color w:val="333333"/>
                <w:sz w:val="14"/>
              </w:rPr>
              <w:t>for</w:t>
            </w:r>
            <w:r>
              <w:rPr>
                <w:color w:val="333333"/>
                <w:spacing w:val="4"/>
                <w:sz w:val="14"/>
              </w:rPr>
              <w:t xml:space="preserve"> </w:t>
            </w:r>
            <w:r>
              <w:rPr>
                <w:color w:val="333333"/>
                <w:spacing w:val="-2"/>
                <w:sz w:val="14"/>
              </w:rPr>
              <w:t>both.</w:t>
            </w:r>
          </w:p>
        </w:tc>
      </w:tr>
      <w:tr w:rsidR="00275643" w14:paraId="38835844" w14:textId="77777777">
        <w:trPr>
          <w:trHeight w:val="630"/>
        </w:trPr>
        <w:tc>
          <w:tcPr>
            <w:tcW w:w="1570" w:type="dxa"/>
          </w:tcPr>
          <w:p w14:paraId="3883583F" w14:textId="77777777" w:rsidR="00275643" w:rsidRDefault="00000000">
            <w:pPr>
              <w:pStyle w:val="TableParagraph"/>
              <w:spacing w:before="108" w:line="343" w:lineRule="auto"/>
              <w:ind w:left="85"/>
              <w:rPr>
                <w:b/>
                <w:sz w:val="14"/>
              </w:rPr>
            </w:pPr>
            <w:r>
              <w:rPr>
                <w:b/>
                <w:color w:val="333333"/>
                <w:spacing w:val="-2"/>
                <w:sz w:val="14"/>
              </w:rPr>
              <w:t>Completion</w:t>
            </w:r>
            <w:r>
              <w:rPr>
                <w:b/>
                <w:color w:val="333333"/>
                <w:spacing w:val="40"/>
                <w:sz w:val="14"/>
              </w:rPr>
              <w:t xml:space="preserve"> </w:t>
            </w:r>
            <w:r>
              <w:rPr>
                <w:b/>
                <w:color w:val="333333"/>
                <w:spacing w:val="-2"/>
                <w:sz w:val="14"/>
              </w:rPr>
              <w:t>Constraints</w:t>
            </w:r>
          </w:p>
        </w:tc>
        <w:tc>
          <w:tcPr>
            <w:tcW w:w="1840" w:type="dxa"/>
          </w:tcPr>
          <w:p w14:paraId="38835840" w14:textId="77777777" w:rsidR="00275643" w:rsidRDefault="00275643">
            <w:pPr>
              <w:pStyle w:val="TableParagraph"/>
              <w:spacing w:before="67"/>
              <w:rPr>
                <w:b/>
                <w:sz w:val="14"/>
              </w:rPr>
            </w:pPr>
          </w:p>
          <w:p w14:paraId="38835841" w14:textId="77777777" w:rsidR="00275643" w:rsidRDefault="00000000">
            <w:pPr>
              <w:pStyle w:val="TableParagraph"/>
              <w:ind w:left="85"/>
              <w:rPr>
                <w:sz w:val="14"/>
              </w:rPr>
            </w:pPr>
            <w:r>
              <w:rPr>
                <w:color w:val="333333"/>
                <w:sz w:val="14"/>
              </w:rPr>
              <w:t>Standard</w:t>
            </w:r>
            <w:r>
              <w:rPr>
                <w:color w:val="333333"/>
                <w:spacing w:val="4"/>
                <w:sz w:val="14"/>
              </w:rPr>
              <w:t xml:space="preserve"> </w:t>
            </w:r>
            <w:r>
              <w:rPr>
                <w:color w:val="333333"/>
                <w:sz w:val="14"/>
              </w:rPr>
              <w:t>casing</w:t>
            </w:r>
            <w:r>
              <w:rPr>
                <w:color w:val="333333"/>
                <w:spacing w:val="5"/>
                <w:sz w:val="14"/>
              </w:rPr>
              <w:t xml:space="preserve"> </w:t>
            </w:r>
            <w:r>
              <w:rPr>
                <w:color w:val="333333"/>
                <w:spacing w:val="-2"/>
                <w:sz w:val="14"/>
              </w:rPr>
              <w:t>sizes</w:t>
            </w:r>
          </w:p>
        </w:tc>
        <w:tc>
          <w:tcPr>
            <w:tcW w:w="2250" w:type="dxa"/>
          </w:tcPr>
          <w:p w14:paraId="38835842" w14:textId="77777777" w:rsidR="00275643" w:rsidRDefault="00000000">
            <w:pPr>
              <w:pStyle w:val="TableParagraph"/>
              <w:spacing w:before="108" w:line="343" w:lineRule="auto"/>
              <w:ind w:left="81"/>
              <w:rPr>
                <w:sz w:val="14"/>
              </w:rPr>
            </w:pPr>
            <w:r>
              <w:rPr>
                <w:color w:val="333333"/>
                <w:sz w:val="14"/>
              </w:rPr>
              <w:t>Requires larger casing for</w:t>
            </w:r>
            <w:r>
              <w:rPr>
                <w:color w:val="333333"/>
                <w:spacing w:val="40"/>
                <w:sz w:val="14"/>
              </w:rPr>
              <w:t xml:space="preserve"> </w:t>
            </w:r>
            <w:r>
              <w:rPr>
                <w:color w:val="333333"/>
                <w:sz w:val="14"/>
              </w:rPr>
              <w:t>downhole gear</w:t>
            </w:r>
          </w:p>
        </w:tc>
        <w:tc>
          <w:tcPr>
            <w:tcW w:w="3970" w:type="dxa"/>
          </w:tcPr>
          <w:p w14:paraId="38835843" w14:textId="77777777" w:rsidR="00275643" w:rsidRDefault="00000000">
            <w:pPr>
              <w:pStyle w:val="TableParagraph"/>
              <w:spacing w:before="108" w:line="343" w:lineRule="auto"/>
              <w:ind w:left="84"/>
              <w:rPr>
                <w:sz w:val="14"/>
              </w:rPr>
            </w:pPr>
            <w:r>
              <w:rPr>
                <w:color w:val="333333"/>
                <w:sz w:val="14"/>
              </w:rPr>
              <w:t>P-180 has completion constraints; ESPCP is the preferred</w:t>
            </w:r>
            <w:r>
              <w:rPr>
                <w:color w:val="333333"/>
                <w:spacing w:val="40"/>
                <w:sz w:val="14"/>
              </w:rPr>
              <w:t xml:space="preserve"> </w:t>
            </w:r>
            <w:r>
              <w:rPr>
                <w:color w:val="333333"/>
                <w:spacing w:val="-2"/>
                <w:sz w:val="14"/>
              </w:rPr>
              <w:t>candidate.</w:t>
            </w:r>
          </w:p>
        </w:tc>
      </w:tr>
      <w:tr w:rsidR="00275643" w14:paraId="3883584B" w14:textId="77777777">
        <w:trPr>
          <w:trHeight w:val="620"/>
        </w:trPr>
        <w:tc>
          <w:tcPr>
            <w:tcW w:w="1570" w:type="dxa"/>
          </w:tcPr>
          <w:p w14:paraId="38835845" w14:textId="77777777" w:rsidR="00275643" w:rsidRDefault="00000000">
            <w:pPr>
              <w:pStyle w:val="TableParagraph"/>
              <w:spacing w:before="108" w:line="343" w:lineRule="auto"/>
              <w:ind w:left="85" w:right="145"/>
              <w:rPr>
                <w:b/>
                <w:sz w:val="14"/>
              </w:rPr>
            </w:pPr>
            <w:r>
              <w:rPr>
                <w:b/>
                <w:color w:val="333333"/>
                <w:sz w:val="14"/>
              </w:rPr>
              <w:t>Pilot Well</w:t>
            </w:r>
            <w:r>
              <w:rPr>
                <w:b/>
                <w:color w:val="333333"/>
                <w:spacing w:val="40"/>
                <w:sz w:val="14"/>
              </w:rPr>
              <w:t xml:space="preserve"> </w:t>
            </w:r>
            <w:r>
              <w:rPr>
                <w:b/>
                <w:color w:val="333333"/>
                <w:spacing w:val="-2"/>
                <w:sz w:val="14"/>
              </w:rPr>
              <w:t>Candidates</w:t>
            </w:r>
          </w:p>
        </w:tc>
        <w:tc>
          <w:tcPr>
            <w:tcW w:w="1840" w:type="dxa"/>
          </w:tcPr>
          <w:p w14:paraId="38835846" w14:textId="77777777" w:rsidR="00275643" w:rsidRDefault="00275643">
            <w:pPr>
              <w:pStyle w:val="TableParagraph"/>
              <w:spacing w:before="57"/>
              <w:rPr>
                <w:b/>
                <w:sz w:val="14"/>
              </w:rPr>
            </w:pPr>
          </w:p>
          <w:p w14:paraId="38835847" w14:textId="77777777" w:rsidR="00275643" w:rsidRDefault="00000000">
            <w:pPr>
              <w:pStyle w:val="TableParagraph"/>
              <w:ind w:left="85"/>
              <w:rPr>
                <w:sz w:val="14"/>
              </w:rPr>
            </w:pPr>
            <w:r>
              <w:rPr>
                <w:color w:val="333333"/>
                <w:sz w:val="14"/>
              </w:rPr>
              <w:t>P-199A,</w:t>
            </w:r>
            <w:r>
              <w:rPr>
                <w:color w:val="333333"/>
                <w:spacing w:val="5"/>
                <w:sz w:val="14"/>
              </w:rPr>
              <w:t xml:space="preserve"> </w:t>
            </w:r>
            <w:r>
              <w:rPr>
                <w:color w:val="333333"/>
                <w:sz w:val="14"/>
              </w:rPr>
              <w:t>P-</w:t>
            </w:r>
            <w:r>
              <w:rPr>
                <w:color w:val="333333"/>
                <w:spacing w:val="-5"/>
                <w:sz w:val="14"/>
              </w:rPr>
              <w:t>195</w:t>
            </w:r>
          </w:p>
        </w:tc>
        <w:tc>
          <w:tcPr>
            <w:tcW w:w="2250" w:type="dxa"/>
          </w:tcPr>
          <w:p w14:paraId="38835848" w14:textId="77777777" w:rsidR="00275643" w:rsidRDefault="00275643">
            <w:pPr>
              <w:pStyle w:val="TableParagraph"/>
              <w:spacing w:before="57"/>
              <w:rPr>
                <w:b/>
                <w:sz w:val="14"/>
              </w:rPr>
            </w:pPr>
          </w:p>
          <w:p w14:paraId="38835849" w14:textId="77777777" w:rsidR="00275643" w:rsidRDefault="00000000">
            <w:pPr>
              <w:pStyle w:val="TableParagraph"/>
              <w:ind w:left="81"/>
              <w:rPr>
                <w:sz w:val="14"/>
              </w:rPr>
            </w:pPr>
            <w:r>
              <w:rPr>
                <w:color w:val="333333"/>
                <w:sz w:val="14"/>
              </w:rPr>
              <w:t>P-180,</w:t>
            </w:r>
            <w:r>
              <w:rPr>
                <w:color w:val="333333"/>
                <w:spacing w:val="5"/>
                <w:sz w:val="14"/>
              </w:rPr>
              <w:t xml:space="preserve"> </w:t>
            </w:r>
            <w:r>
              <w:rPr>
                <w:color w:val="333333"/>
                <w:sz w:val="14"/>
              </w:rPr>
              <w:t>P-</w:t>
            </w:r>
            <w:r>
              <w:rPr>
                <w:color w:val="333333"/>
                <w:spacing w:val="-5"/>
                <w:sz w:val="14"/>
              </w:rPr>
              <w:t>201</w:t>
            </w:r>
          </w:p>
        </w:tc>
        <w:tc>
          <w:tcPr>
            <w:tcW w:w="3970" w:type="dxa"/>
          </w:tcPr>
          <w:p w14:paraId="3883584A" w14:textId="77777777" w:rsidR="00275643" w:rsidRDefault="00000000">
            <w:pPr>
              <w:pStyle w:val="TableParagraph"/>
              <w:spacing w:before="108" w:line="343" w:lineRule="auto"/>
              <w:ind w:left="84"/>
              <w:rPr>
                <w:sz w:val="14"/>
              </w:rPr>
            </w:pPr>
            <w:r>
              <w:rPr>
                <w:b/>
                <w:color w:val="333333"/>
                <w:sz w:val="14"/>
              </w:rPr>
              <w:t xml:space="preserve">ESPCP Pilot Program </w:t>
            </w:r>
            <w:r>
              <w:rPr>
                <w:color w:val="333333"/>
                <w:sz w:val="14"/>
              </w:rPr>
              <w:t>scheduled for Month 6 to validate</w:t>
            </w:r>
            <w:r>
              <w:rPr>
                <w:color w:val="333333"/>
                <w:spacing w:val="40"/>
                <w:sz w:val="14"/>
              </w:rPr>
              <w:t xml:space="preserve"> </w:t>
            </w:r>
            <w:r>
              <w:rPr>
                <w:color w:val="333333"/>
                <w:spacing w:val="-2"/>
                <w:sz w:val="14"/>
              </w:rPr>
              <w:t>performance.</w:t>
            </w:r>
          </w:p>
        </w:tc>
      </w:tr>
    </w:tbl>
    <w:p w14:paraId="3883584C" w14:textId="77777777" w:rsidR="00275643" w:rsidRDefault="00275643">
      <w:pPr>
        <w:pStyle w:val="BodyText"/>
        <w:spacing w:before="137"/>
        <w:rPr>
          <w:b/>
        </w:rPr>
      </w:pPr>
    </w:p>
    <w:p w14:paraId="3883584D" w14:textId="77777777" w:rsidR="00275643" w:rsidRDefault="00000000">
      <w:pPr>
        <w:pStyle w:val="Heading2"/>
        <w:numPr>
          <w:ilvl w:val="1"/>
          <w:numId w:val="21"/>
        </w:numPr>
        <w:tabs>
          <w:tab w:val="left" w:pos="456"/>
        </w:tabs>
        <w:ind w:left="456" w:hanging="309"/>
      </w:pPr>
      <w:r>
        <w:rPr>
          <w:color w:val="333333"/>
        </w:rPr>
        <w:t>Mobile</w:t>
      </w:r>
      <w:r>
        <w:rPr>
          <w:color w:val="333333"/>
          <w:spacing w:val="12"/>
        </w:rPr>
        <w:t xml:space="preserve"> </w:t>
      </w:r>
      <w:r>
        <w:rPr>
          <w:color w:val="333333"/>
        </w:rPr>
        <w:t>Gas</w:t>
      </w:r>
      <w:r>
        <w:rPr>
          <w:color w:val="333333"/>
          <w:spacing w:val="13"/>
        </w:rPr>
        <w:t xml:space="preserve"> </w:t>
      </w:r>
      <w:r>
        <w:rPr>
          <w:color w:val="333333"/>
        </w:rPr>
        <w:t>Compression</w:t>
      </w:r>
      <w:r>
        <w:rPr>
          <w:color w:val="333333"/>
          <w:spacing w:val="13"/>
        </w:rPr>
        <w:t xml:space="preserve"> </w:t>
      </w:r>
      <w:r>
        <w:rPr>
          <w:color w:val="333333"/>
        </w:rPr>
        <w:t>for</w:t>
      </w:r>
      <w:r>
        <w:rPr>
          <w:color w:val="333333"/>
          <w:spacing w:val="13"/>
        </w:rPr>
        <w:t xml:space="preserve"> </w:t>
      </w:r>
      <w:r>
        <w:rPr>
          <w:color w:val="333333"/>
        </w:rPr>
        <w:t>ESP</w:t>
      </w:r>
      <w:r>
        <w:rPr>
          <w:color w:val="333333"/>
          <w:spacing w:val="1"/>
        </w:rPr>
        <w:t xml:space="preserve"> </w:t>
      </w:r>
      <w:r>
        <w:rPr>
          <w:color w:val="333333"/>
        </w:rPr>
        <w:t>Annular</w:t>
      </w:r>
      <w:r>
        <w:rPr>
          <w:color w:val="333333"/>
          <w:spacing w:val="13"/>
        </w:rPr>
        <w:t xml:space="preserve"> </w:t>
      </w:r>
      <w:r>
        <w:rPr>
          <w:color w:val="333333"/>
        </w:rPr>
        <w:t>Gas</w:t>
      </w:r>
      <w:r>
        <w:rPr>
          <w:color w:val="333333"/>
          <w:spacing w:val="13"/>
        </w:rPr>
        <w:t xml:space="preserve"> </w:t>
      </w:r>
      <w:r>
        <w:rPr>
          <w:color w:val="333333"/>
          <w:spacing w:val="-2"/>
        </w:rPr>
        <w:t>Recovery</w:t>
      </w:r>
    </w:p>
    <w:p w14:paraId="3883584E" w14:textId="77777777" w:rsidR="00275643" w:rsidRDefault="00275643">
      <w:pPr>
        <w:pStyle w:val="BodyText"/>
        <w:spacing w:before="34"/>
        <w:rPr>
          <w:b/>
          <w:sz w:val="18"/>
        </w:rPr>
      </w:pPr>
    </w:p>
    <w:p w14:paraId="3883584F" w14:textId="77777777" w:rsidR="00275643" w:rsidRDefault="00000000">
      <w:pPr>
        <w:pStyle w:val="BodyText"/>
        <w:spacing w:before="1" w:line="333" w:lineRule="auto"/>
        <w:ind w:left="147" w:right="144"/>
        <w:jc w:val="both"/>
      </w:pPr>
      <w:r>
        <w:rPr>
          <w:color w:val="333333"/>
        </w:rPr>
        <w:t xml:space="preserve">When ESPs or ESPCPs are installed, gas accumulates in the casing-tubing annulus, causing casing pressure to build up. This backpressure suppresses the fluid level, reducing pump submergence and risking pump run-dry or gas-locking. To mitigate this, the project will deploy </w:t>
      </w:r>
      <w:r>
        <w:rPr>
          <w:b/>
          <w:color w:val="333333"/>
        </w:rPr>
        <w:t xml:space="preserve">Mobile Gas Compressor Units </w:t>
      </w:r>
      <w:r>
        <w:rPr>
          <w:color w:val="333333"/>
        </w:rPr>
        <w:t>at ESP clusters:</w:t>
      </w:r>
    </w:p>
    <w:p w14:paraId="38835850" w14:textId="77777777" w:rsidR="00275643" w:rsidRDefault="00000000">
      <w:pPr>
        <w:pStyle w:val="ListParagraph"/>
        <w:numPr>
          <w:ilvl w:val="0"/>
          <w:numId w:val="22"/>
        </w:numPr>
        <w:tabs>
          <w:tab w:val="left" w:pos="547"/>
        </w:tabs>
        <w:spacing w:before="152"/>
        <w:ind w:left="547"/>
        <w:rPr>
          <w:sz w:val="16"/>
        </w:rPr>
      </w:pPr>
      <w:r>
        <w:rPr>
          <w:b/>
          <w:color w:val="333333"/>
          <w:sz w:val="16"/>
        </w:rPr>
        <w:t>Equipment</w:t>
      </w:r>
      <w:r>
        <w:rPr>
          <w:color w:val="333333"/>
          <w:sz w:val="16"/>
        </w:rPr>
        <w:t>:</w:t>
      </w:r>
      <w:r>
        <w:rPr>
          <w:color w:val="333333"/>
          <w:spacing w:val="-5"/>
          <w:sz w:val="16"/>
        </w:rPr>
        <w:t xml:space="preserve"> </w:t>
      </w:r>
      <w:r>
        <w:rPr>
          <w:color w:val="333333"/>
          <w:sz w:val="16"/>
        </w:rPr>
        <w:t>Trailer-mounted,</w:t>
      </w:r>
      <w:r>
        <w:rPr>
          <w:color w:val="333333"/>
          <w:spacing w:val="-1"/>
          <w:sz w:val="16"/>
        </w:rPr>
        <w:t xml:space="preserve"> </w:t>
      </w:r>
      <w:r>
        <w:rPr>
          <w:color w:val="333333"/>
          <w:sz w:val="16"/>
        </w:rPr>
        <w:t>rotary</w:t>
      </w:r>
      <w:r>
        <w:rPr>
          <w:color w:val="333333"/>
          <w:spacing w:val="-2"/>
          <w:sz w:val="16"/>
        </w:rPr>
        <w:t xml:space="preserve"> </w:t>
      </w:r>
      <w:r>
        <w:rPr>
          <w:color w:val="333333"/>
          <w:sz w:val="16"/>
        </w:rPr>
        <w:t>screw</w:t>
      </w:r>
      <w:r>
        <w:rPr>
          <w:color w:val="333333"/>
          <w:spacing w:val="-1"/>
          <w:sz w:val="16"/>
        </w:rPr>
        <w:t xml:space="preserve"> </w:t>
      </w:r>
      <w:r>
        <w:rPr>
          <w:color w:val="333333"/>
          <w:sz w:val="16"/>
        </w:rPr>
        <w:t>compressor</w:t>
      </w:r>
      <w:r>
        <w:rPr>
          <w:color w:val="333333"/>
          <w:spacing w:val="-2"/>
          <w:sz w:val="16"/>
        </w:rPr>
        <w:t xml:space="preserve"> </w:t>
      </w:r>
      <w:r>
        <w:rPr>
          <w:color w:val="333333"/>
          <w:sz w:val="16"/>
        </w:rPr>
        <w:t>(0.5</w:t>
      </w:r>
      <w:r>
        <w:rPr>
          <w:color w:val="333333"/>
          <w:spacing w:val="-1"/>
          <w:sz w:val="16"/>
        </w:rPr>
        <w:t xml:space="preserve"> </w:t>
      </w:r>
      <w:r>
        <w:rPr>
          <w:color w:val="333333"/>
          <w:sz w:val="16"/>
        </w:rPr>
        <w:t>MMscfd</w:t>
      </w:r>
      <w:r>
        <w:rPr>
          <w:color w:val="333333"/>
          <w:spacing w:val="-2"/>
          <w:sz w:val="16"/>
        </w:rPr>
        <w:t xml:space="preserve"> </w:t>
      </w:r>
      <w:r>
        <w:rPr>
          <w:color w:val="333333"/>
          <w:sz w:val="16"/>
        </w:rPr>
        <w:t>capacity,</w:t>
      </w:r>
      <w:r>
        <w:rPr>
          <w:color w:val="333333"/>
          <w:spacing w:val="-2"/>
          <w:sz w:val="16"/>
        </w:rPr>
        <w:t xml:space="preserve"> </w:t>
      </w:r>
      <w:r>
        <w:rPr>
          <w:color w:val="333333"/>
          <w:sz w:val="16"/>
        </w:rPr>
        <w:t>150</w:t>
      </w:r>
      <w:r>
        <w:rPr>
          <w:color w:val="333333"/>
          <w:spacing w:val="-1"/>
          <w:sz w:val="16"/>
        </w:rPr>
        <w:t xml:space="preserve"> </w:t>
      </w:r>
      <w:r>
        <w:rPr>
          <w:color w:val="333333"/>
          <w:sz w:val="16"/>
        </w:rPr>
        <w:t>HP</w:t>
      </w:r>
      <w:r>
        <w:rPr>
          <w:color w:val="333333"/>
          <w:spacing w:val="-4"/>
          <w:sz w:val="16"/>
        </w:rPr>
        <w:t xml:space="preserve"> </w:t>
      </w:r>
      <w:r>
        <w:rPr>
          <w:color w:val="333333"/>
          <w:sz w:val="16"/>
        </w:rPr>
        <w:t>gas</w:t>
      </w:r>
      <w:r>
        <w:rPr>
          <w:color w:val="333333"/>
          <w:spacing w:val="-2"/>
          <w:sz w:val="16"/>
        </w:rPr>
        <w:t xml:space="preserve"> </w:t>
      </w:r>
      <w:r>
        <w:rPr>
          <w:color w:val="333333"/>
          <w:sz w:val="16"/>
        </w:rPr>
        <w:t>engine)</w:t>
      </w:r>
      <w:r>
        <w:rPr>
          <w:color w:val="333333"/>
          <w:spacing w:val="-1"/>
          <w:sz w:val="16"/>
        </w:rPr>
        <w:t xml:space="preserve"> </w:t>
      </w:r>
      <w:r>
        <w:rPr>
          <w:color w:val="333333"/>
          <w:spacing w:val="-4"/>
          <w:sz w:val="16"/>
        </w:rPr>
        <w:t>[2].</w:t>
      </w:r>
    </w:p>
    <w:p w14:paraId="38835851" w14:textId="77777777" w:rsidR="00275643" w:rsidRDefault="00000000">
      <w:pPr>
        <w:pStyle w:val="ListParagraph"/>
        <w:numPr>
          <w:ilvl w:val="0"/>
          <w:numId w:val="22"/>
        </w:numPr>
        <w:tabs>
          <w:tab w:val="left" w:pos="547"/>
        </w:tabs>
        <w:spacing w:before="156" w:line="338" w:lineRule="auto"/>
        <w:ind w:left="547" w:right="477"/>
        <w:rPr>
          <w:sz w:val="16"/>
        </w:rPr>
      </w:pPr>
      <w:r>
        <w:rPr>
          <w:b/>
          <w:color w:val="333333"/>
          <w:sz w:val="16"/>
        </w:rPr>
        <w:t>Operation</w:t>
      </w:r>
      <w:r>
        <w:rPr>
          <w:color w:val="333333"/>
          <w:sz w:val="16"/>
        </w:rPr>
        <w:t>:</w:t>
      </w:r>
      <w:r>
        <w:rPr>
          <w:color w:val="333333"/>
          <w:spacing w:val="-11"/>
          <w:sz w:val="16"/>
        </w:rPr>
        <w:t xml:space="preserve"> </w:t>
      </w:r>
      <w:r>
        <w:rPr>
          <w:color w:val="333333"/>
          <w:sz w:val="16"/>
        </w:rPr>
        <w:t>Automatically</w:t>
      </w:r>
      <w:r>
        <w:rPr>
          <w:color w:val="333333"/>
          <w:spacing w:val="-2"/>
          <w:sz w:val="16"/>
        </w:rPr>
        <w:t xml:space="preserve"> </w:t>
      </w:r>
      <w:r>
        <w:rPr>
          <w:color w:val="333333"/>
          <w:sz w:val="16"/>
        </w:rPr>
        <w:t>draws</w:t>
      </w:r>
      <w:r>
        <w:rPr>
          <w:color w:val="333333"/>
          <w:spacing w:val="-2"/>
          <w:sz w:val="16"/>
        </w:rPr>
        <w:t xml:space="preserve"> </w:t>
      </w:r>
      <w:r>
        <w:rPr>
          <w:color w:val="333333"/>
          <w:sz w:val="16"/>
        </w:rPr>
        <w:t>gas</w:t>
      </w:r>
      <w:r>
        <w:rPr>
          <w:color w:val="333333"/>
          <w:spacing w:val="-2"/>
          <w:sz w:val="16"/>
        </w:rPr>
        <w:t xml:space="preserve"> </w:t>
      </w:r>
      <w:r>
        <w:rPr>
          <w:color w:val="333333"/>
          <w:sz w:val="16"/>
        </w:rPr>
        <w:t>from</w:t>
      </w:r>
      <w:r>
        <w:rPr>
          <w:color w:val="333333"/>
          <w:spacing w:val="-2"/>
          <w:sz w:val="16"/>
        </w:rPr>
        <w:t xml:space="preserve"> </w:t>
      </w:r>
      <w:r>
        <w:rPr>
          <w:color w:val="333333"/>
          <w:sz w:val="16"/>
        </w:rPr>
        <w:t>the</w:t>
      </w:r>
      <w:r>
        <w:rPr>
          <w:color w:val="333333"/>
          <w:spacing w:val="-2"/>
          <w:sz w:val="16"/>
        </w:rPr>
        <w:t xml:space="preserve"> </w:t>
      </w:r>
      <w:r>
        <w:rPr>
          <w:color w:val="333333"/>
          <w:sz w:val="16"/>
        </w:rPr>
        <w:t>well</w:t>
      </w:r>
      <w:r>
        <w:rPr>
          <w:color w:val="333333"/>
          <w:spacing w:val="-2"/>
          <w:sz w:val="16"/>
        </w:rPr>
        <w:t xml:space="preserve"> </w:t>
      </w:r>
      <w:r>
        <w:rPr>
          <w:color w:val="333333"/>
          <w:sz w:val="16"/>
        </w:rPr>
        <w:t>annulus,</w:t>
      </w:r>
      <w:r>
        <w:rPr>
          <w:color w:val="333333"/>
          <w:spacing w:val="-2"/>
          <w:sz w:val="16"/>
        </w:rPr>
        <w:t xml:space="preserve"> </w:t>
      </w:r>
      <w:r>
        <w:rPr>
          <w:color w:val="333333"/>
          <w:sz w:val="16"/>
        </w:rPr>
        <w:t>drawing</w:t>
      </w:r>
      <w:r>
        <w:rPr>
          <w:color w:val="333333"/>
          <w:spacing w:val="-2"/>
          <w:sz w:val="16"/>
        </w:rPr>
        <w:t xml:space="preserve"> </w:t>
      </w:r>
      <w:r>
        <w:rPr>
          <w:color w:val="333333"/>
          <w:sz w:val="16"/>
        </w:rPr>
        <w:t>pressure</w:t>
      </w:r>
      <w:r>
        <w:rPr>
          <w:color w:val="333333"/>
          <w:spacing w:val="-2"/>
          <w:sz w:val="16"/>
        </w:rPr>
        <w:t xml:space="preserve"> </w:t>
      </w:r>
      <w:r>
        <w:rPr>
          <w:color w:val="333333"/>
          <w:sz w:val="16"/>
        </w:rPr>
        <w:t>down</w:t>
      </w:r>
      <w:r>
        <w:rPr>
          <w:color w:val="333333"/>
          <w:spacing w:val="-2"/>
          <w:sz w:val="16"/>
        </w:rPr>
        <w:t xml:space="preserve"> </w:t>
      </w:r>
      <w:r>
        <w:rPr>
          <w:color w:val="333333"/>
          <w:sz w:val="16"/>
        </w:rPr>
        <w:t>to</w:t>
      </w:r>
      <w:r>
        <w:rPr>
          <w:color w:val="333333"/>
          <w:spacing w:val="-2"/>
          <w:sz w:val="16"/>
        </w:rPr>
        <w:t xml:space="preserve"> </w:t>
      </w:r>
      <w:r>
        <w:rPr>
          <w:color w:val="333333"/>
          <w:sz w:val="16"/>
        </w:rPr>
        <w:t>&lt;50</w:t>
      </w:r>
      <w:r>
        <w:rPr>
          <w:color w:val="333333"/>
          <w:spacing w:val="-2"/>
          <w:sz w:val="16"/>
        </w:rPr>
        <w:t xml:space="preserve"> </w:t>
      </w:r>
      <w:r>
        <w:rPr>
          <w:color w:val="333333"/>
          <w:sz w:val="16"/>
        </w:rPr>
        <w:t>psi,</w:t>
      </w:r>
      <w:r>
        <w:rPr>
          <w:color w:val="333333"/>
          <w:spacing w:val="-2"/>
          <w:sz w:val="16"/>
        </w:rPr>
        <w:t xml:space="preserve"> </w:t>
      </w:r>
      <w:r>
        <w:rPr>
          <w:color w:val="333333"/>
          <w:sz w:val="16"/>
        </w:rPr>
        <w:t>and</w:t>
      </w:r>
      <w:r>
        <w:rPr>
          <w:color w:val="333333"/>
          <w:spacing w:val="-2"/>
          <w:sz w:val="16"/>
        </w:rPr>
        <w:t xml:space="preserve"> </w:t>
      </w:r>
      <w:r>
        <w:rPr>
          <w:color w:val="333333"/>
          <w:sz w:val="16"/>
        </w:rPr>
        <w:t>compresses</w:t>
      </w:r>
      <w:r>
        <w:rPr>
          <w:color w:val="333333"/>
          <w:spacing w:val="-2"/>
          <w:sz w:val="16"/>
        </w:rPr>
        <w:t xml:space="preserve"> </w:t>
      </w:r>
      <w:r>
        <w:rPr>
          <w:color w:val="333333"/>
          <w:sz w:val="16"/>
        </w:rPr>
        <w:t>it</w:t>
      </w:r>
      <w:r>
        <w:rPr>
          <w:color w:val="333333"/>
          <w:spacing w:val="-2"/>
          <w:sz w:val="16"/>
        </w:rPr>
        <w:t xml:space="preserve"> </w:t>
      </w:r>
      <w:r>
        <w:rPr>
          <w:color w:val="333333"/>
          <w:sz w:val="16"/>
        </w:rPr>
        <w:t>to</w:t>
      </w:r>
      <w:r>
        <w:rPr>
          <w:color w:val="333333"/>
          <w:spacing w:val="-2"/>
          <w:sz w:val="16"/>
        </w:rPr>
        <w:t xml:space="preserve"> </w:t>
      </w:r>
      <w:r>
        <w:rPr>
          <w:color w:val="333333"/>
          <w:sz w:val="16"/>
        </w:rPr>
        <w:t>250</w:t>
      </w:r>
      <w:r>
        <w:rPr>
          <w:color w:val="333333"/>
          <w:spacing w:val="-2"/>
          <w:sz w:val="16"/>
        </w:rPr>
        <w:t xml:space="preserve"> </w:t>
      </w:r>
      <w:r>
        <w:rPr>
          <w:color w:val="333333"/>
          <w:sz w:val="16"/>
        </w:rPr>
        <w:t>psi</w:t>
      </w:r>
      <w:r>
        <w:rPr>
          <w:color w:val="333333"/>
          <w:spacing w:val="-2"/>
          <w:sz w:val="16"/>
        </w:rPr>
        <w:t xml:space="preserve"> </w:t>
      </w:r>
      <w:r>
        <w:rPr>
          <w:color w:val="333333"/>
          <w:sz w:val="16"/>
        </w:rPr>
        <w:t>to inject directly into the fuel gas header.</w:t>
      </w:r>
    </w:p>
    <w:p w14:paraId="38835852" w14:textId="77777777" w:rsidR="00275643" w:rsidRDefault="00000000">
      <w:pPr>
        <w:pStyle w:val="ListParagraph"/>
        <w:numPr>
          <w:ilvl w:val="0"/>
          <w:numId w:val="22"/>
        </w:numPr>
        <w:tabs>
          <w:tab w:val="left" w:pos="547"/>
        </w:tabs>
        <w:spacing w:before="72"/>
        <w:ind w:left="547"/>
        <w:rPr>
          <w:sz w:val="16"/>
        </w:rPr>
      </w:pPr>
      <w:r>
        <w:rPr>
          <w:b/>
          <w:color w:val="333333"/>
          <w:sz w:val="16"/>
        </w:rPr>
        <w:t>Cost</w:t>
      </w:r>
      <w:r>
        <w:rPr>
          <w:color w:val="333333"/>
          <w:sz w:val="16"/>
        </w:rPr>
        <w:t xml:space="preserve">: </w:t>
      </w:r>
      <w:r>
        <w:rPr>
          <w:b/>
          <w:color w:val="333333"/>
          <w:sz w:val="16"/>
        </w:rPr>
        <w:t xml:space="preserve">US$ 280,000 per unit </w:t>
      </w:r>
      <w:r>
        <w:rPr>
          <w:color w:val="333333"/>
          <w:sz w:val="16"/>
        </w:rPr>
        <w:t>(CAPEX under MSA-</w:t>
      </w:r>
      <w:r>
        <w:rPr>
          <w:color w:val="333333"/>
          <w:spacing w:val="-5"/>
          <w:sz w:val="16"/>
        </w:rPr>
        <w:t>4).</w:t>
      </w:r>
    </w:p>
    <w:p w14:paraId="38835853" w14:textId="77777777" w:rsidR="00275643" w:rsidRDefault="00000000">
      <w:pPr>
        <w:pStyle w:val="ListParagraph"/>
        <w:numPr>
          <w:ilvl w:val="0"/>
          <w:numId w:val="22"/>
        </w:numPr>
        <w:tabs>
          <w:tab w:val="left" w:pos="547"/>
        </w:tabs>
        <w:spacing w:before="156"/>
        <w:ind w:left="547"/>
        <w:rPr>
          <w:sz w:val="16"/>
        </w:rPr>
      </w:pPr>
      <w:r>
        <w:rPr>
          <w:b/>
          <w:color w:val="333333"/>
          <w:sz w:val="16"/>
        </w:rPr>
        <w:t>Benefit</w:t>
      </w:r>
      <w:r>
        <w:rPr>
          <w:color w:val="333333"/>
          <w:sz w:val="16"/>
        </w:rPr>
        <w:t>: Recovers valuable fuel gas, reduces wellsite emissions, and increases ESP</w:t>
      </w:r>
      <w:r>
        <w:rPr>
          <w:color w:val="333333"/>
          <w:spacing w:val="-3"/>
          <w:sz w:val="16"/>
        </w:rPr>
        <w:t xml:space="preserve"> </w:t>
      </w:r>
      <w:r>
        <w:rPr>
          <w:color w:val="333333"/>
          <w:sz w:val="16"/>
        </w:rPr>
        <w:t xml:space="preserve">run life by maintaining optimal </w:t>
      </w:r>
      <w:r>
        <w:rPr>
          <w:color w:val="333333"/>
          <w:spacing w:val="-2"/>
          <w:sz w:val="16"/>
        </w:rPr>
        <w:t>submergence.</w:t>
      </w:r>
    </w:p>
    <w:p w14:paraId="38835854" w14:textId="77777777" w:rsidR="00275643" w:rsidRDefault="00000000">
      <w:pPr>
        <w:pStyle w:val="ListParagraph"/>
        <w:numPr>
          <w:ilvl w:val="0"/>
          <w:numId w:val="22"/>
        </w:numPr>
        <w:tabs>
          <w:tab w:val="left" w:pos="547"/>
        </w:tabs>
        <w:spacing w:before="146" w:line="336" w:lineRule="auto"/>
        <w:ind w:left="547" w:right="264"/>
        <w:rPr>
          <w:sz w:val="16"/>
        </w:rPr>
      </w:pPr>
      <w:r>
        <w:rPr>
          <w:b/>
          <w:color w:val="333333"/>
          <w:sz w:val="16"/>
        </w:rPr>
        <w:t>Downhole</w:t>
      </w:r>
      <w:r>
        <w:rPr>
          <w:b/>
          <w:color w:val="333333"/>
          <w:spacing w:val="-3"/>
          <w:sz w:val="16"/>
        </w:rPr>
        <w:t xml:space="preserve"> </w:t>
      </w:r>
      <w:r>
        <w:rPr>
          <w:b/>
          <w:color w:val="333333"/>
          <w:sz w:val="16"/>
        </w:rPr>
        <w:t>Monitoring</w:t>
      </w:r>
      <w:r>
        <w:rPr>
          <w:b/>
          <w:color w:val="333333"/>
          <w:spacing w:val="-3"/>
          <w:sz w:val="16"/>
        </w:rPr>
        <w:t xml:space="preserve"> </w:t>
      </w:r>
      <w:r>
        <w:rPr>
          <w:b/>
          <w:color w:val="333333"/>
          <w:sz w:val="16"/>
        </w:rPr>
        <w:t>Synergy</w:t>
      </w:r>
      <w:r>
        <w:rPr>
          <w:color w:val="333333"/>
          <w:sz w:val="16"/>
        </w:rPr>
        <w:t>:</w:t>
      </w:r>
      <w:r>
        <w:rPr>
          <w:color w:val="333333"/>
          <w:spacing w:val="-3"/>
          <w:sz w:val="16"/>
        </w:rPr>
        <w:t xml:space="preserve"> </w:t>
      </w:r>
      <w:r>
        <w:rPr>
          <w:color w:val="333333"/>
          <w:sz w:val="16"/>
        </w:rPr>
        <w:t>Downhole</w:t>
      </w:r>
      <w:r>
        <w:rPr>
          <w:color w:val="333333"/>
          <w:spacing w:val="-3"/>
          <w:sz w:val="16"/>
        </w:rPr>
        <w:t xml:space="preserve"> </w:t>
      </w:r>
      <w:r>
        <w:rPr>
          <w:color w:val="333333"/>
          <w:sz w:val="16"/>
        </w:rPr>
        <w:t>sensor</w:t>
      </w:r>
      <w:r>
        <w:rPr>
          <w:color w:val="333333"/>
          <w:spacing w:val="-3"/>
          <w:sz w:val="16"/>
        </w:rPr>
        <w:t xml:space="preserve"> </w:t>
      </w:r>
      <w:r>
        <w:rPr>
          <w:color w:val="333333"/>
          <w:sz w:val="16"/>
        </w:rPr>
        <w:t>data</w:t>
      </w:r>
      <w:r>
        <w:rPr>
          <w:color w:val="333333"/>
          <w:spacing w:val="-3"/>
          <w:sz w:val="16"/>
        </w:rPr>
        <w:t xml:space="preserve"> </w:t>
      </w:r>
      <w:r>
        <w:rPr>
          <w:color w:val="333333"/>
          <w:sz w:val="16"/>
        </w:rPr>
        <w:t>from</w:t>
      </w:r>
      <w:r>
        <w:rPr>
          <w:color w:val="333333"/>
          <w:spacing w:val="-3"/>
          <w:sz w:val="16"/>
        </w:rPr>
        <w:t xml:space="preserve"> </w:t>
      </w:r>
      <w:r>
        <w:rPr>
          <w:color w:val="333333"/>
          <w:sz w:val="16"/>
        </w:rPr>
        <w:t>ESP</w:t>
      </w:r>
      <w:r>
        <w:rPr>
          <w:color w:val="333333"/>
          <w:spacing w:val="-6"/>
          <w:sz w:val="16"/>
        </w:rPr>
        <w:t xml:space="preserve"> </w:t>
      </w:r>
      <w:r>
        <w:rPr>
          <w:color w:val="333333"/>
          <w:sz w:val="16"/>
        </w:rPr>
        <w:t>systems</w:t>
      </w:r>
      <w:r>
        <w:rPr>
          <w:color w:val="333333"/>
          <w:spacing w:val="-3"/>
          <w:sz w:val="16"/>
        </w:rPr>
        <w:t xml:space="preserve"> </w:t>
      </w:r>
      <w:r>
        <w:rPr>
          <w:color w:val="333333"/>
          <w:sz w:val="16"/>
        </w:rPr>
        <w:t>will</w:t>
      </w:r>
      <w:r>
        <w:rPr>
          <w:color w:val="333333"/>
          <w:spacing w:val="-3"/>
          <w:sz w:val="16"/>
        </w:rPr>
        <w:t xml:space="preserve"> </w:t>
      </w:r>
      <w:r>
        <w:rPr>
          <w:color w:val="333333"/>
          <w:sz w:val="16"/>
        </w:rPr>
        <w:t>provide</w:t>
      </w:r>
      <w:r>
        <w:rPr>
          <w:color w:val="333333"/>
          <w:spacing w:val="-3"/>
          <w:sz w:val="16"/>
        </w:rPr>
        <w:t xml:space="preserve"> </w:t>
      </w:r>
      <w:r>
        <w:rPr>
          <w:color w:val="333333"/>
          <w:sz w:val="16"/>
        </w:rPr>
        <w:t>valuable</w:t>
      </w:r>
      <w:r>
        <w:rPr>
          <w:color w:val="333333"/>
          <w:spacing w:val="-3"/>
          <w:sz w:val="16"/>
        </w:rPr>
        <w:t xml:space="preserve"> </w:t>
      </w:r>
      <w:r>
        <w:rPr>
          <w:color w:val="333333"/>
          <w:sz w:val="16"/>
        </w:rPr>
        <w:t>information</w:t>
      </w:r>
      <w:r>
        <w:rPr>
          <w:color w:val="333333"/>
          <w:spacing w:val="-3"/>
          <w:sz w:val="16"/>
        </w:rPr>
        <w:t xml:space="preserve"> </w:t>
      </w:r>
      <w:r>
        <w:rPr>
          <w:color w:val="333333"/>
          <w:sz w:val="16"/>
        </w:rPr>
        <w:t>for</w:t>
      </w:r>
      <w:r>
        <w:rPr>
          <w:color w:val="333333"/>
          <w:spacing w:val="-3"/>
          <w:sz w:val="16"/>
        </w:rPr>
        <w:t xml:space="preserve"> </w:t>
      </w:r>
      <w:r>
        <w:rPr>
          <w:color w:val="333333"/>
          <w:sz w:val="16"/>
        </w:rPr>
        <w:t>validating</w:t>
      </w:r>
      <w:r>
        <w:rPr>
          <w:color w:val="333333"/>
          <w:spacing w:val="-3"/>
          <w:sz w:val="16"/>
        </w:rPr>
        <w:t xml:space="preserve"> </w:t>
      </w:r>
      <w:r>
        <w:rPr>
          <w:color w:val="333333"/>
          <w:sz w:val="16"/>
        </w:rPr>
        <w:t>casing flow conditions and ensuring reliable operation within the optimal pump operating envelope. This reinforces the benefit of using these compression systems on the casing/annulus side, as real-time pressure and temperature data enables proactive compression scheduling and prevents gas-lock events before they impact production.</w:t>
      </w:r>
    </w:p>
    <w:p w14:paraId="38835855" w14:textId="77777777" w:rsidR="00275643" w:rsidRDefault="00000000">
      <w:pPr>
        <w:pStyle w:val="BodyText"/>
        <w:spacing w:before="2"/>
        <w:rPr>
          <w:sz w:val="9"/>
        </w:rPr>
      </w:pPr>
      <w:r>
        <w:rPr>
          <w:noProof/>
          <w:sz w:val="9"/>
        </w:rPr>
        <mc:AlternateContent>
          <mc:Choice Requires="wpg">
            <w:drawing>
              <wp:anchor distT="0" distB="0" distL="0" distR="0" simplePos="0" relativeHeight="487628288" behindDoc="1" locked="0" layoutInCell="1" allowOverlap="1" wp14:anchorId="38837E49" wp14:editId="38837E4A">
                <wp:simplePos x="0" y="0"/>
                <wp:positionH relativeFrom="page">
                  <wp:posOffset>723899</wp:posOffset>
                </wp:positionH>
                <wp:positionV relativeFrom="paragraph">
                  <wp:posOffset>82381</wp:posOffset>
                </wp:positionV>
                <wp:extent cx="6121400" cy="12700"/>
                <wp:effectExtent l="0" t="0" r="0" b="0"/>
                <wp:wrapTopAndBottom/>
                <wp:docPr id="120" name="Group 1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1400" cy="12700"/>
                          <a:chOff x="0" y="0"/>
                          <a:chExt cx="6121400" cy="12700"/>
                        </a:xfrm>
                      </wpg:grpSpPr>
                      <wps:wsp>
                        <wps:cNvPr id="111" name="Graphic 111"/>
                        <wps:cNvSpPr/>
                        <wps:spPr>
                          <a:xfrm>
                            <a:off x="0" y="0"/>
                            <a:ext cx="6121400" cy="6350"/>
                          </a:xfrm>
                          <a:custGeom>
                            <a:avLst/>
                            <a:gdLst/>
                            <a:ahLst/>
                            <a:cxnLst/>
                            <a:rect l="l" t="t" r="r" b="b"/>
                            <a:pathLst>
                              <a:path w="6121400" h="6350">
                                <a:moveTo>
                                  <a:pt x="6121400" y="6350"/>
                                </a:moveTo>
                                <a:lnTo>
                                  <a:pt x="0" y="6350"/>
                                </a:lnTo>
                                <a:lnTo>
                                  <a:pt x="0" y="0"/>
                                </a:lnTo>
                                <a:lnTo>
                                  <a:pt x="6121400" y="0"/>
                                </a:lnTo>
                                <a:lnTo>
                                  <a:pt x="6121400" y="6350"/>
                                </a:lnTo>
                                <a:close/>
                              </a:path>
                            </a:pathLst>
                          </a:custGeom>
                          <a:solidFill>
                            <a:srgbClr val="999999"/>
                          </a:solidFill>
                        </wps:spPr>
                        <wps:bodyPr wrap="square" lIns="0" tIns="0" rIns="0" bIns="0" rtlCol="0">
                          <a:prstTxWarp prst="textNoShape">
                            <a:avLst/>
                          </a:prstTxWarp>
                          <a:noAutofit/>
                        </wps:bodyPr>
                      </wps:wsp>
                      <wps:wsp>
                        <wps:cNvPr id="112" name="Graphic 112"/>
                        <wps:cNvSpPr/>
                        <wps:spPr>
                          <a:xfrm>
                            <a:off x="-12" y="18"/>
                            <a:ext cx="6122035" cy="12700"/>
                          </a:xfrm>
                          <a:custGeom>
                            <a:avLst/>
                            <a:gdLst/>
                            <a:ahLst/>
                            <a:cxnLst/>
                            <a:rect l="l" t="t" r="r" b="b"/>
                            <a:pathLst>
                              <a:path w="6122035" h="12700">
                                <a:moveTo>
                                  <a:pt x="6121412" y="0"/>
                                </a:moveTo>
                                <a:lnTo>
                                  <a:pt x="6115062" y="6350"/>
                                </a:lnTo>
                                <a:lnTo>
                                  <a:pt x="0" y="6350"/>
                                </a:lnTo>
                                <a:lnTo>
                                  <a:pt x="0" y="12700"/>
                                </a:lnTo>
                                <a:lnTo>
                                  <a:pt x="6115062" y="12700"/>
                                </a:lnTo>
                                <a:lnTo>
                                  <a:pt x="6121412" y="12700"/>
                                </a:lnTo>
                                <a:lnTo>
                                  <a:pt x="6121412" y="6350"/>
                                </a:lnTo>
                                <a:lnTo>
                                  <a:pt x="6121412" y="0"/>
                                </a:lnTo>
                                <a:close/>
                              </a:path>
                            </a:pathLst>
                          </a:custGeom>
                          <a:solidFill>
                            <a:srgbClr val="EDEDED"/>
                          </a:solidFill>
                        </wps:spPr>
                        <wps:bodyPr wrap="square" lIns="0" tIns="0" rIns="0" bIns="0" rtlCol="0">
                          <a:prstTxWarp prst="textNoShape">
                            <a:avLst/>
                          </a:prstTxWarp>
                          <a:noAutofit/>
                        </wps:bodyPr>
                      </wps:wsp>
                      <wps:wsp>
                        <wps:cNvPr id="113" name="Graphic 113"/>
                        <wps:cNvSpPr/>
                        <wps:spPr>
                          <a:xfrm>
                            <a:off x="0" y="0"/>
                            <a:ext cx="6350" cy="12700"/>
                          </a:xfrm>
                          <a:custGeom>
                            <a:avLst/>
                            <a:gdLst/>
                            <a:ahLst/>
                            <a:cxnLst/>
                            <a:rect l="l" t="t" r="r" b="b"/>
                            <a:pathLst>
                              <a:path w="6350" h="12700">
                                <a:moveTo>
                                  <a:pt x="0" y="12700"/>
                                </a:moveTo>
                                <a:lnTo>
                                  <a:pt x="0" y="0"/>
                                </a:lnTo>
                                <a:lnTo>
                                  <a:pt x="6350" y="0"/>
                                </a:lnTo>
                                <a:lnTo>
                                  <a:pt x="6350" y="6350"/>
                                </a:lnTo>
                                <a:lnTo>
                                  <a:pt x="0" y="12700"/>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11C7C6FB" id="Group 110" o:spid="_x0000_s1026" style="position:absolute;margin-left:57pt;margin-top:6.5pt;width:482pt;height:1pt;z-index:-15688192;mso-wrap-distance-left:0;mso-wrap-distance-right:0;mso-position-horizontal-relative:page" coordsize="6121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">
                <v:shape id="Graphic 111" o:spid="_x0000_s1027" style="position:absolute;width:61214;height:63;visibility:visible;mso-wrap-style:square;v-text-anchor:top" coordsize="612140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" path="m6121400,6350l,6350,,,6121400,r,6350xe" fillcolor="#999" stroked="f">
                  <v:path arrowok="t"/>
                </v:shape>
                <v:shape id="Graphic 112" o:spid="_x0000_s1028" style="position:absolute;width:61220;height:127;visibility:visible;mso-wrap-style:square;v-text-anchor:top" coordsize="612203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" path="m6121412,r-6350,6350l,6350r,6350l6115062,12700r6350,l6121412,6350r,-6350xe" fillcolor="#ededed" stroked="f">
                  <v:path arrowok="t"/>
                </v:shape>
                <v:shape id="Graphic 113" o:spid="_x0000_s1029" style="position:absolute;width:63;height:127;visibility:visible;mso-wrap-style:square;v-text-anchor:top" coordsize="635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" path="m,12700l,,6350,r,6350l,12700xe" fillcolor="#999" stroked="f">
                  <v:path arrowok="t"/>
                </v:shape>
                <w10:wrap type="topAndBottom" anchorx="page"/>
              </v:group>
            </w:pict>
          </mc:Fallback>
        </mc:AlternateContent>
      </w:r>
    </w:p>
    <w:p w14:paraId="38835856" w14:textId="77777777" w:rsidR="00275643" w:rsidRDefault="00275643">
      <w:pPr>
        <w:pStyle w:val="BodyText"/>
      </w:pPr>
    </w:p>
    <w:p w14:paraId="38835857" w14:textId="77777777" w:rsidR="00275643" w:rsidRDefault="00275643">
      <w:pPr>
        <w:pStyle w:val="BodyText"/>
        <w:spacing w:before="36"/>
      </w:pPr>
    </w:p>
    <w:p w14:paraId="38835858" w14:textId="77777777" w:rsidR="00275643" w:rsidRDefault="00000000">
      <w:pPr>
        <w:pStyle w:val="Heading1"/>
        <w:numPr>
          <w:ilvl w:val="0"/>
          <w:numId w:val="21"/>
        </w:numPr>
        <w:tabs>
          <w:tab w:val="left" w:pos="413"/>
        </w:tabs>
        <w:ind w:left="413" w:hanging="266"/>
      </w:pPr>
      <w:r>
        <w:rPr>
          <w:color w:val="333333"/>
        </w:rPr>
        <w:t xml:space="preserve">Cluster </w:t>
      </w:r>
      <w:r>
        <w:rPr>
          <w:color w:val="333333"/>
          <w:spacing w:val="-2"/>
        </w:rPr>
        <w:t>Strategy</w:t>
      </w:r>
    </w:p>
    <w:p w14:paraId="38835859" w14:textId="77777777" w:rsidR="00275643" w:rsidRDefault="00000000">
      <w:pPr>
        <w:pStyle w:val="BodyText"/>
        <w:spacing w:before="4"/>
        <w:rPr>
          <w:b/>
          <w:sz w:val="7"/>
        </w:rPr>
      </w:pPr>
      <w:r>
        <w:rPr>
          <w:b/>
          <w:noProof/>
          <w:sz w:val="7"/>
        </w:rPr>
        <mc:AlternateContent>
          <mc:Choice Requires="wps">
            <w:drawing>
              <wp:anchor distT="0" distB="0" distL="0" distR="0" simplePos="0" relativeHeight="487628800" behindDoc="1" locked="0" layoutInCell="1" allowOverlap="1" wp14:anchorId="38837E4B" wp14:editId="38837E4C">
                <wp:simplePos x="0" y="0"/>
                <wp:positionH relativeFrom="page">
                  <wp:posOffset>723899</wp:posOffset>
                </wp:positionH>
                <wp:positionV relativeFrom="paragraph">
                  <wp:posOffset>69249</wp:posOffset>
                </wp:positionV>
                <wp:extent cx="6121400" cy="6350"/>
                <wp:effectExtent l="0" t="0" r="0" b="0"/>
                <wp:wrapTopAndBottom/>
                <wp:docPr id="121" name="Graphic 1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1400" cy="6350"/>
                        </a:xfrm>
                        <a:custGeom>
                          <a:avLst/>
                          <a:gdLst/>
                          <a:ahLst/>
                          <a:cxnLst/>
                          <a:rect l="l" t="t" r="r" b="b"/>
                          <a:pathLst>
                            <a:path w="6121400" h="6350">
                              <a:moveTo>
                                <a:pt x="6121400" y="6350"/>
                              </a:moveTo>
                              <a:lnTo>
                                <a:pt x="0" y="6350"/>
                              </a:lnTo>
                              <a:lnTo>
                                <a:pt x="0" y="0"/>
                              </a:lnTo>
                              <a:lnTo>
                                <a:pt x="6121400" y="0"/>
                              </a:lnTo>
                              <a:lnTo>
                                <a:pt x="6121400" y="6350"/>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shape w14:anchorId="7CCE0614" id="Graphic 114" o:spid="_x0000_s1026" style="position:absolute;margin-left:57pt;margin-top:5.45pt;width:482pt;height:.5pt;z-index:-15687680;visibility:visible;mso-wrap-style:square;mso-wrap-distance-left:0;mso-wrap-distance-top:0;mso-wrap-distance-right:0;mso-wrap-distance-bottom:0;mso-position-horizontal:absolute;mso-position-horizontal-relative:page;mso-position-vertical:absolute;mso-position-vertical-relative:text;v-text-anchor:top" coordsize="61214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" path="m6121400,6350l,6350,,,6121400,r,6350xe" fillcolor="#ccc" stroked="f">
                <v:path arrowok="t"/>
                <w10:wrap type="topAndBottom" anchorx="page"/>
              </v:shape>
            </w:pict>
          </mc:Fallback>
        </mc:AlternateContent>
      </w:r>
    </w:p>
    <w:p w14:paraId="3883585A" w14:textId="77777777" w:rsidR="00275643" w:rsidRDefault="00000000">
      <w:pPr>
        <w:spacing w:before="190" w:line="333" w:lineRule="auto"/>
        <w:ind w:left="147" w:right="144"/>
        <w:jc w:val="both"/>
        <w:rPr>
          <w:sz w:val="16"/>
        </w:rPr>
      </w:pPr>
      <w:r>
        <w:rPr>
          <w:color w:val="333333"/>
          <w:sz w:val="16"/>
        </w:rPr>
        <w:t xml:space="preserve">To optimize power generation, fluid gathering, and pipeline routing, wells are grouped into </w:t>
      </w:r>
      <w:r>
        <w:rPr>
          <w:b/>
          <w:color w:val="333333"/>
          <w:sz w:val="16"/>
        </w:rPr>
        <w:t>12 clusters/</w:t>
      </w:r>
      <w:proofErr w:type="spellStart"/>
      <w:r>
        <w:rPr>
          <w:b/>
          <w:color w:val="333333"/>
          <w:sz w:val="16"/>
        </w:rPr>
        <w:t>wellsites</w:t>
      </w:r>
      <w:proofErr w:type="spellEnd"/>
      <w:r>
        <w:rPr>
          <w:color w:val="333333"/>
          <w:sz w:val="16"/>
        </w:rPr>
        <w:t xml:space="preserve">, each served by a dedicated wellsite package (EPF) [1] [2]. This strategy implements </w:t>
      </w:r>
      <w:r>
        <w:rPr>
          <w:b/>
          <w:color w:val="333333"/>
          <w:sz w:val="16"/>
        </w:rPr>
        <w:t xml:space="preserve">dedicated packages for ESP wells </w:t>
      </w:r>
      <w:r>
        <w:rPr>
          <w:color w:val="333333"/>
          <w:sz w:val="16"/>
        </w:rPr>
        <w:t xml:space="preserve">(maximum 1 ESP per package due to high power draw) and </w:t>
      </w:r>
      <w:r>
        <w:rPr>
          <w:b/>
          <w:color w:val="333333"/>
          <w:sz w:val="16"/>
        </w:rPr>
        <w:t>cluster packages for PCP, Gas Lift, and Rod Pump wells</w:t>
      </w:r>
      <w:r>
        <w:rPr>
          <w:color w:val="333333"/>
          <w:sz w:val="16"/>
        </w:rPr>
        <w:t>.</w:t>
      </w:r>
    </w:p>
    <w:p w14:paraId="3883585B" w14:textId="77777777" w:rsidR="00275643" w:rsidRDefault="00275643">
      <w:pPr>
        <w:spacing w:line="333" w:lineRule="auto"/>
        <w:jc w:val="both"/>
        <w:rPr>
          <w:sz w:val="16"/>
        </w:rPr>
        <w:sectPr w:rsidR="00275643">
          <w:pgSz w:w="11920" w:h="16840"/>
          <w:pgMar w:top="1080" w:right="992" w:bottom="280" w:left="992" w:header="720" w:footer="720" w:gutter="0"/>
          <w:cols w:space="720"/>
        </w:sectPr>
      </w:pPr>
    </w:p>
    <w:p w14:paraId="3883585C" w14:textId="77777777" w:rsidR="00275643" w:rsidRDefault="00000000">
      <w:pPr>
        <w:pStyle w:val="Heading2"/>
        <w:spacing w:before="82"/>
        <w:ind w:left="147" w:firstLine="0"/>
        <w:jc w:val="both"/>
      </w:pPr>
      <w:bookmarkStart w:id="7" w:name="10-modular-epf-strategy"/>
      <w:bookmarkEnd w:id="7"/>
      <w:r>
        <w:rPr>
          <w:color w:val="333333"/>
          <w:spacing w:val="-2"/>
          <w:w w:val="105"/>
        </w:rPr>
        <w:lastRenderedPageBreak/>
        <w:t>Table</w:t>
      </w:r>
      <w:r>
        <w:rPr>
          <w:color w:val="333333"/>
          <w:spacing w:val="-7"/>
          <w:w w:val="105"/>
        </w:rPr>
        <w:t xml:space="preserve"> </w:t>
      </w:r>
      <w:r>
        <w:rPr>
          <w:color w:val="333333"/>
          <w:spacing w:val="-2"/>
          <w:w w:val="105"/>
        </w:rPr>
        <w:t>9A:</w:t>
      </w:r>
      <w:r>
        <w:rPr>
          <w:color w:val="333333"/>
          <w:spacing w:val="-6"/>
          <w:w w:val="105"/>
        </w:rPr>
        <w:t xml:space="preserve"> </w:t>
      </w:r>
      <w:r>
        <w:rPr>
          <w:color w:val="333333"/>
          <w:spacing w:val="-2"/>
          <w:w w:val="105"/>
        </w:rPr>
        <w:t>Geographic</w:t>
      </w:r>
      <w:r>
        <w:rPr>
          <w:color w:val="333333"/>
          <w:spacing w:val="-6"/>
          <w:w w:val="105"/>
        </w:rPr>
        <w:t xml:space="preserve"> </w:t>
      </w:r>
      <w:r>
        <w:rPr>
          <w:color w:val="333333"/>
          <w:spacing w:val="-2"/>
          <w:w w:val="105"/>
        </w:rPr>
        <w:t>Cluster</w:t>
      </w:r>
      <w:r>
        <w:rPr>
          <w:color w:val="333333"/>
          <w:spacing w:val="-6"/>
          <w:w w:val="105"/>
        </w:rPr>
        <w:t xml:space="preserve"> </w:t>
      </w:r>
      <w:r>
        <w:rPr>
          <w:color w:val="333333"/>
          <w:spacing w:val="-2"/>
          <w:w w:val="105"/>
        </w:rPr>
        <w:t>&amp;</w:t>
      </w:r>
      <w:r>
        <w:rPr>
          <w:color w:val="333333"/>
          <w:spacing w:val="-6"/>
          <w:w w:val="105"/>
        </w:rPr>
        <w:t xml:space="preserve"> </w:t>
      </w:r>
      <w:r>
        <w:rPr>
          <w:color w:val="333333"/>
          <w:spacing w:val="-2"/>
          <w:w w:val="105"/>
        </w:rPr>
        <w:t>Wellsite</w:t>
      </w:r>
      <w:r>
        <w:rPr>
          <w:color w:val="333333"/>
          <w:spacing w:val="-6"/>
          <w:w w:val="105"/>
        </w:rPr>
        <w:t xml:space="preserve"> </w:t>
      </w:r>
      <w:r>
        <w:rPr>
          <w:color w:val="333333"/>
          <w:spacing w:val="-2"/>
          <w:w w:val="105"/>
        </w:rPr>
        <w:t>Package</w:t>
      </w:r>
      <w:r>
        <w:rPr>
          <w:color w:val="333333"/>
          <w:spacing w:val="-6"/>
          <w:w w:val="105"/>
        </w:rPr>
        <w:t xml:space="preserve"> </w:t>
      </w:r>
      <w:r>
        <w:rPr>
          <w:color w:val="333333"/>
          <w:spacing w:val="-2"/>
          <w:w w:val="105"/>
        </w:rPr>
        <w:t>Strategy</w:t>
      </w:r>
      <w:r>
        <w:rPr>
          <w:color w:val="333333"/>
          <w:spacing w:val="-7"/>
          <w:w w:val="105"/>
        </w:rPr>
        <w:t xml:space="preserve"> </w:t>
      </w:r>
      <w:r>
        <w:rPr>
          <w:color w:val="333333"/>
          <w:spacing w:val="-2"/>
          <w:w w:val="105"/>
        </w:rPr>
        <w:t>(La</w:t>
      </w:r>
      <w:r>
        <w:rPr>
          <w:color w:val="333333"/>
          <w:spacing w:val="-6"/>
          <w:w w:val="105"/>
        </w:rPr>
        <w:t xml:space="preserve"> </w:t>
      </w:r>
      <w:r>
        <w:rPr>
          <w:color w:val="333333"/>
          <w:spacing w:val="-2"/>
          <w:w w:val="105"/>
        </w:rPr>
        <w:t>Paz</w:t>
      </w:r>
      <w:r>
        <w:rPr>
          <w:color w:val="333333"/>
          <w:spacing w:val="-6"/>
          <w:w w:val="105"/>
        </w:rPr>
        <w:t xml:space="preserve"> </w:t>
      </w:r>
      <w:r>
        <w:rPr>
          <w:color w:val="333333"/>
          <w:spacing w:val="-2"/>
          <w:w w:val="105"/>
        </w:rPr>
        <w:t>-</w:t>
      </w:r>
      <w:r>
        <w:rPr>
          <w:color w:val="333333"/>
          <w:spacing w:val="-6"/>
          <w:w w:val="105"/>
        </w:rPr>
        <w:t xml:space="preserve"> </w:t>
      </w:r>
      <w:r>
        <w:rPr>
          <w:color w:val="333333"/>
          <w:spacing w:val="-2"/>
          <w:w w:val="105"/>
        </w:rPr>
        <w:t>32</w:t>
      </w:r>
      <w:r>
        <w:rPr>
          <w:color w:val="333333"/>
          <w:spacing w:val="-6"/>
          <w:w w:val="105"/>
        </w:rPr>
        <w:t xml:space="preserve"> </w:t>
      </w:r>
      <w:r>
        <w:rPr>
          <w:color w:val="333333"/>
          <w:spacing w:val="-2"/>
          <w:w w:val="105"/>
        </w:rPr>
        <w:t>Wells)</w:t>
      </w:r>
    </w:p>
    <w:p w14:paraId="3883585D" w14:textId="77777777" w:rsidR="00275643" w:rsidRDefault="00275643">
      <w:pPr>
        <w:pStyle w:val="BodyText"/>
        <w:spacing w:before="4"/>
        <w:rPr>
          <w:b/>
          <w:sz w:val="12"/>
        </w:rPr>
      </w:pPr>
    </w:p>
    <w:tbl>
      <w:tblPr>
        <w:tblStyle w:val="TableNormal"/>
        <w:tblW w:w="0" w:type="auto"/>
        <w:tblInd w:w="157" w:type="dxa"/>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Layout w:type="fixed"/>
        <w:tblLook w:val="01E0" w:firstRow="1" w:lastRow="1" w:firstColumn="1" w:lastColumn="1" w:noHBand="0" w:noVBand="0"/>
      </w:tblPr>
      <w:tblGrid>
        <w:gridCol w:w="980"/>
        <w:gridCol w:w="1530"/>
        <w:gridCol w:w="1020"/>
        <w:gridCol w:w="1400"/>
        <w:gridCol w:w="1150"/>
        <w:gridCol w:w="3550"/>
      </w:tblGrid>
      <w:tr w:rsidR="00275643" w14:paraId="38835867" w14:textId="77777777">
        <w:trPr>
          <w:trHeight w:val="620"/>
        </w:trPr>
        <w:tc>
          <w:tcPr>
            <w:tcW w:w="980" w:type="dxa"/>
            <w:shd w:val="clear" w:color="auto" w:fill="F1F1F1"/>
          </w:tcPr>
          <w:p w14:paraId="3883585E" w14:textId="77777777" w:rsidR="00275643" w:rsidRDefault="00000000">
            <w:pPr>
              <w:pStyle w:val="TableParagraph"/>
              <w:spacing w:before="108" w:line="343" w:lineRule="auto"/>
              <w:ind w:left="85"/>
              <w:rPr>
                <w:b/>
                <w:sz w:val="14"/>
              </w:rPr>
            </w:pPr>
            <w:r>
              <w:rPr>
                <w:b/>
                <w:color w:val="333333"/>
                <w:spacing w:val="-2"/>
                <w:sz w:val="14"/>
              </w:rPr>
              <w:t>Wellsite</w:t>
            </w:r>
            <w:r>
              <w:rPr>
                <w:b/>
                <w:color w:val="333333"/>
                <w:spacing w:val="40"/>
                <w:sz w:val="14"/>
              </w:rPr>
              <w:t xml:space="preserve"> </w:t>
            </w:r>
            <w:r>
              <w:rPr>
                <w:b/>
                <w:color w:val="333333"/>
                <w:spacing w:val="-2"/>
                <w:sz w:val="14"/>
              </w:rPr>
              <w:t>Package</w:t>
            </w:r>
          </w:p>
        </w:tc>
        <w:tc>
          <w:tcPr>
            <w:tcW w:w="1530" w:type="dxa"/>
            <w:shd w:val="clear" w:color="auto" w:fill="F1F1F1"/>
          </w:tcPr>
          <w:p w14:paraId="3883585F" w14:textId="77777777" w:rsidR="00275643" w:rsidRDefault="00275643">
            <w:pPr>
              <w:pStyle w:val="TableParagraph"/>
              <w:spacing w:before="67"/>
              <w:rPr>
                <w:b/>
                <w:sz w:val="14"/>
              </w:rPr>
            </w:pPr>
          </w:p>
          <w:p w14:paraId="38835860" w14:textId="77777777" w:rsidR="00275643" w:rsidRDefault="00000000">
            <w:pPr>
              <w:pStyle w:val="TableParagraph"/>
              <w:ind w:left="80"/>
              <w:rPr>
                <w:b/>
                <w:sz w:val="14"/>
              </w:rPr>
            </w:pPr>
            <w:r>
              <w:rPr>
                <w:b/>
                <w:color w:val="333333"/>
                <w:sz w:val="14"/>
              </w:rPr>
              <w:t>Connected</w:t>
            </w:r>
            <w:r>
              <w:rPr>
                <w:b/>
                <w:color w:val="333333"/>
                <w:spacing w:val="7"/>
                <w:sz w:val="14"/>
              </w:rPr>
              <w:t xml:space="preserve"> </w:t>
            </w:r>
            <w:r>
              <w:rPr>
                <w:b/>
                <w:color w:val="333333"/>
                <w:spacing w:val="-2"/>
                <w:sz w:val="14"/>
              </w:rPr>
              <w:t>Wells</w:t>
            </w:r>
          </w:p>
        </w:tc>
        <w:tc>
          <w:tcPr>
            <w:tcW w:w="1020" w:type="dxa"/>
            <w:shd w:val="clear" w:color="auto" w:fill="F1F1F1"/>
          </w:tcPr>
          <w:p w14:paraId="38835861" w14:textId="77777777" w:rsidR="00275643" w:rsidRDefault="00275643">
            <w:pPr>
              <w:pStyle w:val="TableParagraph"/>
              <w:spacing w:before="67"/>
              <w:rPr>
                <w:b/>
                <w:sz w:val="14"/>
              </w:rPr>
            </w:pPr>
          </w:p>
          <w:p w14:paraId="38835862" w14:textId="77777777" w:rsidR="00275643" w:rsidRDefault="00000000">
            <w:pPr>
              <w:pStyle w:val="TableParagraph"/>
              <w:ind w:left="87"/>
              <w:rPr>
                <w:b/>
                <w:sz w:val="14"/>
              </w:rPr>
            </w:pPr>
            <w:r>
              <w:rPr>
                <w:b/>
                <w:color w:val="333333"/>
                <w:sz w:val="14"/>
              </w:rPr>
              <w:t>Lift</w:t>
            </w:r>
            <w:r>
              <w:rPr>
                <w:b/>
                <w:color w:val="333333"/>
                <w:spacing w:val="2"/>
                <w:sz w:val="14"/>
              </w:rPr>
              <w:t xml:space="preserve"> </w:t>
            </w:r>
            <w:r>
              <w:rPr>
                <w:b/>
                <w:color w:val="333333"/>
                <w:spacing w:val="-2"/>
                <w:sz w:val="14"/>
              </w:rPr>
              <w:t>Basis</w:t>
            </w:r>
          </w:p>
        </w:tc>
        <w:tc>
          <w:tcPr>
            <w:tcW w:w="1400" w:type="dxa"/>
            <w:shd w:val="clear" w:color="auto" w:fill="F1F1F1"/>
          </w:tcPr>
          <w:p w14:paraId="38835863" w14:textId="77777777" w:rsidR="00275643" w:rsidRDefault="00000000">
            <w:pPr>
              <w:pStyle w:val="TableParagraph"/>
              <w:spacing w:before="108" w:line="343" w:lineRule="auto"/>
              <w:ind w:left="85" w:right="124"/>
              <w:rPr>
                <w:b/>
                <w:sz w:val="14"/>
              </w:rPr>
            </w:pPr>
            <w:r>
              <w:rPr>
                <w:b/>
                <w:color w:val="333333"/>
                <w:sz w:val="14"/>
              </w:rPr>
              <w:t>Sized</w:t>
            </w:r>
            <w:r>
              <w:rPr>
                <w:b/>
                <w:color w:val="333333"/>
                <w:spacing w:val="-10"/>
                <w:sz w:val="14"/>
              </w:rPr>
              <w:t xml:space="preserve"> </w:t>
            </w:r>
            <w:r>
              <w:rPr>
                <w:b/>
                <w:color w:val="333333"/>
                <w:sz w:val="14"/>
              </w:rPr>
              <w:t>Package</w:t>
            </w:r>
            <w:r>
              <w:rPr>
                <w:b/>
                <w:color w:val="333333"/>
                <w:spacing w:val="40"/>
                <w:sz w:val="14"/>
              </w:rPr>
              <w:t xml:space="preserve"> </w:t>
            </w:r>
            <w:r>
              <w:rPr>
                <w:b/>
                <w:color w:val="333333"/>
                <w:spacing w:val="-4"/>
                <w:sz w:val="14"/>
              </w:rPr>
              <w:t>Type</w:t>
            </w:r>
          </w:p>
        </w:tc>
        <w:tc>
          <w:tcPr>
            <w:tcW w:w="1150" w:type="dxa"/>
            <w:shd w:val="clear" w:color="auto" w:fill="F1F1F1"/>
          </w:tcPr>
          <w:p w14:paraId="38835864" w14:textId="77777777" w:rsidR="00275643" w:rsidRDefault="00000000">
            <w:pPr>
              <w:pStyle w:val="TableParagraph"/>
              <w:spacing w:before="108" w:line="343" w:lineRule="auto"/>
              <w:ind w:left="84" w:right="166"/>
              <w:rPr>
                <w:b/>
                <w:sz w:val="14"/>
              </w:rPr>
            </w:pPr>
            <w:r>
              <w:rPr>
                <w:b/>
                <w:color w:val="333333"/>
                <w:spacing w:val="-2"/>
                <w:sz w:val="14"/>
              </w:rPr>
              <w:t>Expected</w:t>
            </w:r>
            <w:r>
              <w:rPr>
                <w:b/>
                <w:color w:val="333333"/>
                <w:spacing w:val="40"/>
                <w:sz w:val="14"/>
              </w:rPr>
              <w:t xml:space="preserve"> </w:t>
            </w:r>
            <w:r>
              <w:rPr>
                <w:b/>
                <w:color w:val="333333"/>
                <w:sz w:val="14"/>
              </w:rPr>
              <w:t>Rate</w:t>
            </w:r>
            <w:r>
              <w:rPr>
                <w:b/>
                <w:color w:val="333333"/>
                <w:spacing w:val="-10"/>
                <w:sz w:val="14"/>
              </w:rPr>
              <w:t xml:space="preserve"> </w:t>
            </w:r>
            <w:r>
              <w:rPr>
                <w:b/>
                <w:color w:val="333333"/>
                <w:sz w:val="14"/>
              </w:rPr>
              <w:t>(BOPD)</w:t>
            </w:r>
          </w:p>
        </w:tc>
        <w:tc>
          <w:tcPr>
            <w:tcW w:w="3550" w:type="dxa"/>
            <w:shd w:val="clear" w:color="auto" w:fill="F1F1F1"/>
          </w:tcPr>
          <w:p w14:paraId="38835865" w14:textId="77777777" w:rsidR="00275643" w:rsidRDefault="00275643">
            <w:pPr>
              <w:pStyle w:val="TableParagraph"/>
              <w:spacing w:before="67"/>
              <w:rPr>
                <w:b/>
                <w:sz w:val="14"/>
              </w:rPr>
            </w:pPr>
          </w:p>
          <w:p w14:paraId="38835866" w14:textId="77777777" w:rsidR="00275643" w:rsidRDefault="00000000">
            <w:pPr>
              <w:pStyle w:val="TableParagraph"/>
              <w:ind w:left="87"/>
              <w:rPr>
                <w:b/>
                <w:sz w:val="14"/>
              </w:rPr>
            </w:pPr>
            <w:r>
              <w:rPr>
                <w:b/>
                <w:color w:val="333333"/>
                <w:sz w:val="14"/>
              </w:rPr>
              <w:t>Infrastructure</w:t>
            </w:r>
            <w:r>
              <w:rPr>
                <w:b/>
                <w:color w:val="333333"/>
                <w:spacing w:val="5"/>
                <w:sz w:val="14"/>
              </w:rPr>
              <w:t xml:space="preserve"> </w:t>
            </w:r>
            <w:r>
              <w:rPr>
                <w:b/>
                <w:color w:val="333333"/>
                <w:sz w:val="14"/>
              </w:rPr>
              <w:t>&amp;</w:t>
            </w:r>
            <w:r>
              <w:rPr>
                <w:b/>
                <w:color w:val="333333"/>
                <w:spacing w:val="5"/>
                <w:sz w:val="14"/>
              </w:rPr>
              <w:t xml:space="preserve"> </w:t>
            </w:r>
            <w:r>
              <w:rPr>
                <w:b/>
                <w:color w:val="333333"/>
                <w:sz w:val="14"/>
              </w:rPr>
              <w:t>Gathering</w:t>
            </w:r>
            <w:r>
              <w:rPr>
                <w:b/>
                <w:color w:val="333333"/>
                <w:spacing w:val="5"/>
                <w:sz w:val="14"/>
              </w:rPr>
              <w:t xml:space="preserve"> </w:t>
            </w:r>
            <w:r>
              <w:rPr>
                <w:b/>
                <w:color w:val="333333"/>
                <w:spacing w:val="-2"/>
                <w:sz w:val="14"/>
              </w:rPr>
              <w:t>Rationale</w:t>
            </w:r>
          </w:p>
        </w:tc>
      </w:tr>
      <w:tr w:rsidR="00275643" w14:paraId="38835877" w14:textId="77777777">
        <w:trPr>
          <w:trHeight w:val="860"/>
        </w:trPr>
        <w:tc>
          <w:tcPr>
            <w:tcW w:w="980" w:type="dxa"/>
          </w:tcPr>
          <w:p w14:paraId="38835868" w14:textId="77777777" w:rsidR="00275643" w:rsidRDefault="00275643">
            <w:pPr>
              <w:pStyle w:val="TableParagraph"/>
              <w:rPr>
                <w:b/>
                <w:sz w:val="14"/>
              </w:rPr>
            </w:pPr>
          </w:p>
          <w:p w14:paraId="38835869" w14:textId="77777777" w:rsidR="00275643" w:rsidRDefault="00275643">
            <w:pPr>
              <w:pStyle w:val="TableParagraph"/>
              <w:spacing w:before="16"/>
              <w:rPr>
                <w:b/>
                <w:sz w:val="14"/>
              </w:rPr>
            </w:pPr>
          </w:p>
          <w:p w14:paraId="3883586A" w14:textId="77777777" w:rsidR="00275643" w:rsidRDefault="00000000">
            <w:pPr>
              <w:pStyle w:val="TableParagraph"/>
              <w:ind w:left="85"/>
              <w:rPr>
                <w:b/>
                <w:sz w:val="14"/>
              </w:rPr>
            </w:pPr>
            <w:r>
              <w:rPr>
                <w:b/>
                <w:color w:val="333333"/>
                <w:sz w:val="14"/>
              </w:rPr>
              <w:t>ESP-</w:t>
            </w:r>
            <w:r>
              <w:rPr>
                <w:b/>
                <w:color w:val="333333"/>
                <w:spacing w:val="-10"/>
                <w:sz w:val="14"/>
              </w:rPr>
              <w:t>1</w:t>
            </w:r>
          </w:p>
        </w:tc>
        <w:tc>
          <w:tcPr>
            <w:tcW w:w="1530" w:type="dxa"/>
          </w:tcPr>
          <w:p w14:paraId="3883586B" w14:textId="77777777" w:rsidR="00275643" w:rsidRDefault="00275643">
            <w:pPr>
              <w:pStyle w:val="TableParagraph"/>
              <w:rPr>
                <w:b/>
                <w:sz w:val="14"/>
              </w:rPr>
            </w:pPr>
          </w:p>
          <w:p w14:paraId="3883586C" w14:textId="77777777" w:rsidR="00275643" w:rsidRDefault="00275643">
            <w:pPr>
              <w:pStyle w:val="TableParagraph"/>
              <w:spacing w:before="16"/>
              <w:rPr>
                <w:b/>
                <w:sz w:val="14"/>
              </w:rPr>
            </w:pPr>
          </w:p>
          <w:p w14:paraId="3883586D" w14:textId="77777777" w:rsidR="00275643" w:rsidRDefault="00000000">
            <w:pPr>
              <w:pStyle w:val="TableParagraph"/>
              <w:ind w:left="80"/>
              <w:rPr>
                <w:sz w:val="14"/>
              </w:rPr>
            </w:pPr>
            <w:r>
              <w:rPr>
                <w:color w:val="333333"/>
                <w:sz w:val="14"/>
              </w:rPr>
              <w:t>P-</w:t>
            </w:r>
            <w:r>
              <w:rPr>
                <w:color w:val="333333"/>
                <w:spacing w:val="-5"/>
                <w:sz w:val="14"/>
              </w:rPr>
              <w:t>207</w:t>
            </w:r>
          </w:p>
        </w:tc>
        <w:tc>
          <w:tcPr>
            <w:tcW w:w="1020" w:type="dxa"/>
          </w:tcPr>
          <w:p w14:paraId="3883586E" w14:textId="77777777" w:rsidR="00275643" w:rsidRDefault="00275643">
            <w:pPr>
              <w:pStyle w:val="TableParagraph"/>
              <w:spacing w:before="67"/>
              <w:rPr>
                <w:b/>
                <w:sz w:val="14"/>
              </w:rPr>
            </w:pPr>
          </w:p>
          <w:p w14:paraId="3883586F" w14:textId="77777777" w:rsidR="00275643" w:rsidRDefault="00000000">
            <w:pPr>
              <w:pStyle w:val="TableParagraph"/>
              <w:ind w:left="87"/>
              <w:rPr>
                <w:sz w:val="14"/>
              </w:rPr>
            </w:pPr>
            <w:r>
              <w:rPr>
                <w:color w:val="333333"/>
                <w:spacing w:val="-5"/>
                <w:sz w:val="14"/>
              </w:rPr>
              <w:t>ESP</w:t>
            </w:r>
          </w:p>
          <w:p w14:paraId="38835870" w14:textId="77777777" w:rsidR="00275643" w:rsidRDefault="00000000">
            <w:pPr>
              <w:pStyle w:val="TableParagraph"/>
              <w:spacing w:before="69"/>
              <w:ind w:left="87"/>
              <w:rPr>
                <w:sz w:val="14"/>
              </w:rPr>
            </w:pPr>
            <w:r>
              <w:rPr>
                <w:color w:val="333333"/>
                <w:spacing w:val="-2"/>
                <w:sz w:val="14"/>
              </w:rPr>
              <w:t>Dedicated</w:t>
            </w:r>
          </w:p>
        </w:tc>
        <w:tc>
          <w:tcPr>
            <w:tcW w:w="1400" w:type="dxa"/>
          </w:tcPr>
          <w:p w14:paraId="38835871" w14:textId="77777777" w:rsidR="00275643" w:rsidRDefault="00275643">
            <w:pPr>
              <w:pStyle w:val="TableParagraph"/>
              <w:spacing w:before="67"/>
              <w:rPr>
                <w:b/>
                <w:sz w:val="14"/>
              </w:rPr>
            </w:pPr>
          </w:p>
          <w:p w14:paraId="38835872" w14:textId="77777777" w:rsidR="00275643" w:rsidRDefault="00000000">
            <w:pPr>
              <w:pStyle w:val="TableParagraph"/>
              <w:spacing w:line="343" w:lineRule="auto"/>
              <w:ind w:left="85" w:right="124"/>
              <w:rPr>
                <w:sz w:val="14"/>
              </w:rPr>
            </w:pPr>
            <w:r>
              <w:rPr>
                <w:color w:val="333333"/>
                <w:sz w:val="14"/>
              </w:rPr>
              <w:t>ESP</w:t>
            </w:r>
            <w:r>
              <w:rPr>
                <w:color w:val="333333"/>
                <w:spacing w:val="-6"/>
                <w:sz w:val="14"/>
              </w:rPr>
              <w:t xml:space="preserve"> </w:t>
            </w:r>
            <w:r>
              <w:rPr>
                <w:color w:val="333333"/>
                <w:sz w:val="14"/>
              </w:rPr>
              <w:t>Dedicated</w:t>
            </w:r>
            <w:r>
              <w:rPr>
                <w:color w:val="333333"/>
                <w:spacing w:val="-4"/>
                <w:sz w:val="14"/>
              </w:rPr>
              <w:t xml:space="preserve"> </w:t>
            </w:r>
            <w:r>
              <w:rPr>
                <w:color w:val="333333"/>
                <w:sz w:val="14"/>
              </w:rPr>
              <w:t>(1</w:t>
            </w:r>
            <w:r>
              <w:rPr>
                <w:color w:val="333333"/>
                <w:spacing w:val="40"/>
                <w:sz w:val="14"/>
              </w:rPr>
              <w:t xml:space="preserve"> </w:t>
            </w:r>
            <w:r>
              <w:rPr>
                <w:color w:val="333333"/>
                <w:spacing w:val="-4"/>
                <w:sz w:val="14"/>
              </w:rPr>
              <w:t>well)</w:t>
            </w:r>
          </w:p>
        </w:tc>
        <w:tc>
          <w:tcPr>
            <w:tcW w:w="1150" w:type="dxa"/>
          </w:tcPr>
          <w:p w14:paraId="38835873" w14:textId="77777777" w:rsidR="00275643" w:rsidRDefault="00275643">
            <w:pPr>
              <w:pStyle w:val="TableParagraph"/>
              <w:rPr>
                <w:b/>
                <w:sz w:val="14"/>
              </w:rPr>
            </w:pPr>
          </w:p>
          <w:p w14:paraId="38835874" w14:textId="77777777" w:rsidR="00275643" w:rsidRDefault="00275643">
            <w:pPr>
              <w:pStyle w:val="TableParagraph"/>
              <w:spacing w:before="16"/>
              <w:rPr>
                <w:b/>
                <w:sz w:val="14"/>
              </w:rPr>
            </w:pPr>
          </w:p>
          <w:p w14:paraId="38835875" w14:textId="77777777" w:rsidR="00275643" w:rsidRDefault="00000000">
            <w:pPr>
              <w:pStyle w:val="TableParagraph"/>
              <w:ind w:left="84"/>
              <w:rPr>
                <w:sz w:val="14"/>
              </w:rPr>
            </w:pPr>
            <w:r>
              <w:rPr>
                <w:color w:val="333333"/>
                <w:spacing w:val="-2"/>
                <w:sz w:val="14"/>
              </w:rPr>
              <w:t>1,881</w:t>
            </w:r>
          </w:p>
        </w:tc>
        <w:tc>
          <w:tcPr>
            <w:tcW w:w="3550" w:type="dxa"/>
          </w:tcPr>
          <w:p w14:paraId="38835876" w14:textId="77777777" w:rsidR="00275643" w:rsidRDefault="00000000">
            <w:pPr>
              <w:pStyle w:val="TableParagraph"/>
              <w:spacing w:before="108" w:line="343" w:lineRule="auto"/>
              <w:ind w:left="87" w:right="219"/>
              <w:rPr>
                <w:sz w:val="14"/>
              </w:rPr>
            </w:pPr>
            <w:r>
              <w:rPr>
                <w:color w:val="333333"/>
                <w:sz w:val="14"/>
              </w:rPr>
              <w:t>Deep Cretaceous well; requires high-power</w:t>
            </w:r>
            <w:r>
              <w:rPr>
                <w:color w:val="333333"/>
                <w:spacing w:val="40"/>
                <w:sz w:val="14"/>
              </w:rPr>
              <w:t xml:space="preserve"> </w:t>
            </w:r>
            <w:r>
              <w:rPr>
                <w:color w:val="333333"/>
                <w:sz w:val="14"/>
              </w:rPr>
              <w:t>dedicated 500 kW Waukesha fuel gas genset and</w:t>
            </w:r>
            <w:r>
              <w:rPr>
                <w:color w:val="333333"/>
                <w:spacing w:val="40"/>
                <w:sz w:val="14"/>
              </w:rPr>
              <w:t xml:space="preserve"> </w:t>
            </w:r>
            <w:r>
              <w:rPr>
                <w:color w:val="333333"/>
                <w:sz w:val="14"/>
              </w:rPr>
              <w:t>VSD [1]</w:t>
            </w:r>
          </w:p>
        </w:tc>
      </w:tr>
      <w:tr w:rsidR="00275643" w14:paraId="38835882" w14:textId="77777777">
        <w:trPr>
          <w:trHeight w:val="620"/>
        </w:trPr>
        <w:tc>
          <w:tcPr>
            <w:tcW w:w="980" w:type="dxa"/>
          </w:tcPr>
          <w:p w14:paraId="38835878" w14:textId="77777777" w:rsidR="00275643" w:rsidRDefault="00275643">
            <w:pPr>
              <w:pStyle w:val="TableParagraph"/>
              <w:spacing w:before="57"/>
              <w:rPr>
                <w:b/>
                <w:sz w:val="14"/>
              </w:rPr>
            </w:pPr>
          </w:p>
          <w:p w14:paraId="38835879" w14:textId="77777777" w:rsidR="00275643" w:rsidRDefault="00000000">
            <w:pPr>
              <w:pStyle w:val="TableParagraph"/>
              <w:ind w:left="85"/>
              <w:rPr>
                <w:b/>
                <w:sz w:val="14"/>
              </w:rPr>
            </w:pPr>
            <w:r>
              <w:rPr>
                <w:b/>
                <w:color w:val="333333"/>
                <w:sz w:val="14"/>
              </w:rPr>
              <w:t>ESP-</w:t>
            </w:r>
            <w:r>
              <w:rPr>
                <w:b/>
                <w:color w:val="333333"/>
                <w:spacing w:val="-10"/>
                <w:sz w:val="14"/>
              </w:rPr>
              <w:t>2</w:t>
            </w:r>
          </w:p>
        </w:tc>
        <w:tc>
          <w:tcPr>
            <w:tcW w:w="1530" w:type="dxa"/>
          </w:tcPr>
          <w:p w14:paraId="3883587A" w14:textId="77777777" w:rsidR="00275643" w:rsidRDefault="00275643">
            <w:pPr>
              <w:pStyle w:val="TableParagraph"/>
              <w:spacing w:before="57"/>
              <w:rPr>
                <w:b/>
                <w:sz w:val="14"/>
              </w:rPr>
            </w:pPr>
          </w:p>
          <w:p w14:paraId="3883587B" w14:textId="77777777" w:rsidR="00275643" w:rsidRDefault="00000000">
            <w:pPr>
              <w:pStyle w:val="TableParagraph"/>
              <w:ind w:left="80"/>
              <w:rPr>
                <w:sz w:val="14"/>
              </w:rPr>
            </w:pPr>
            <w:r>
              <w:rPr>
                <w:color w:val="333333"/>
                <w:sz w:val="14"/>
              </w:rPr>
              <w:t>P-</w:t>
            </w:r>
            <w:r>
              <w:rPr>
                <w:color w:val="333333"/>
                <w:spacing w:val="-5"/>
                <w:sz w:val="14"/>
              </w:rPr>
              <w:t>195</w:t>
            </w:r>
          </w:p>
        </w:tc>
        <w:tc>
          <w:tcPr>
            <w:tcW w:w="1020" w:type="dxa"/>
          </w:tcPr>
          <w:p w14:paraId="3883587C" w14:textId="77777777" w:rsidR="00275643" w:rsidRDefault="00000000">
            <w:pPr>
              <w:pStyle w:val="TableParagraph"/>
              <w:spacing w:before="108"/>
              <w:ind w:left="87"/>
              <w:rPr>
                <w:sz w:val="14"/>
              </w:rPr>
            </w:pPr>
            <w:r>
              <w:rPr>
                <w:color w:val="333333"/>
                <w:spacing w:val="-5"/>
                <w:sz w:val="14"/>
              </w:rPr>
              <w:t>ESP</w:t>
            </w:r>
          </w:p>
          <w:p w14:paraId="3883587D" w14:textId="77777777" w:rsidR="00275643" w:rsidRDefault="00000000">
            <w:pPr>
              <w:pStyle w:val="TableParagraph"/>
              <w:spacing w:before="69"/>
              <w:ind w:left="87"/>
              <w:rPr>
                <w:sz w:val="14"/>
              </w:rPr>
            </w:pPr>
            <w:r>
              <w:rPr>
                <w:color w:val="333333"/>
                <w:spacing w:val="-2"/>
                <w:sz w:val="14"/>
              </w:rPr>
              <w:t>Dedicated</w:t>
            </w:r>
          </w:p>
        </w:tc>
        <w:tc>
          <w:tcPr>
            <w:tcW w:w="1400" w:type="dxa"/>
          </w:tcPr>
          <w:p w14:paraId="3883587E" w14:textId="77777777" w:rsidR="00275643" w:rsidRDefault="00000000">
            <w:pPr>
              <w:pStyle w:val="TableParagraph"/>
              <w:spacing w:before="108" w:line="343" w:lineRule="auto"/>
              <w:ind w:left="85" w:right="124"/>
              <w:rPr>
                <w:sz w:val="14"/>
              </w:rPr>
            </w:pPr>
            <w:r>
              <w:rPr>
                <w:color w:val="333333"/>
                <w:sz w:val="14"/>
              </w:rPr>
              <w:t>ESP</w:t>
            </w:r>
            <w:r>
              <w:rPr>
                <w:color w:val="333333"/>
                <w:spacing w:val="-6"/>
                <w:sz w:val="14"/>
              </w:rPr>
              <w:t xml:space="preserve"> </w:t>
            </w:r>
            <w:r>
              <w:rPr>
                <w:color w:val="333333"/>
                <w:sz w:val="14"/>
              </w:rPr>
              <w:t>Dedicated</w:t>
            </w:r>
            <w:r>
              <w:rPr>
                <w:color w:val="333333"/>
                <w:spacing w:val="-4"/>
                <w:sz w:val="14"/>
              </w:rPr>
              <w:t xml:space="preserve"> </w:t>
            </w:r>
            <w:r>
              <w:rPr>
                <w:color w:val="333333"/>
                <w:sz w:val="14"/>
              </w:rPr>
              <w:t>(1</w:t>
            </w:r>
            <w:r>
              <w:rPr>
                <w:color w:val="333333"/>
                <w:spacing w:val="40"/>
                <w:sz w:val="14"/>
              </w:rPr>
              <w:t xml:space="preserve"> </w:t>
            </w:r>
            <w:r>
              <w:rPr>
                <w:color w:val="333333"/>
                <w:spacing w:val="-4"/>
                <w:sz w:val="14"/>
              </w:rPr>
              <w:t>well)</w:t>
            </w:r>
          </w:p>
        </w:tc>
        <w:tc>
          <w:tcPr>
            <w:tcW w:w="1150" w:type="dxa"/>
          </w:tcPr>
          <w:p w14:paraId="3883587F" w14:textId="77777777" w:rsidR="00275643" w:rsidRDefault="00275643">
            <w:pPr>
              <w:pStyle w:val="TableParagraph"/>
              <w:spacing w:before="57"/>
              <w:rPr>
                <w:b/>
                <w:sz w:val="14"/>
              </w:rPr>
            </w:pPr>
          </w:p>
          <w:p w14:paraId="38835880" w14:textId="77777777" w:rsidR="00275643" w:rsidRDefault="00000000">
            <w:pPr>
              <w:pStyle w:val="TableParagraph"/>
              <w:ind w:left="84"/>
              <w:rPr>
                <w:sz w:val="14"/>
              </w:rPr>
            </w:pPr>
            <w:r>
              <w:rPr>
                <w:color w:val="333333"/>
                <w:spacing w:val="-2"/>
                <w:sz w:val="14"/>
              </w:rPr>
              <w:t>2,126</w:t>
            </w:r>
          </w:p>
        </w:tc>
        <w:tc>
          <w:tcPr>
            <w:tcW w:w="3550" w:type="dxa"/>
          </w:tcPr>
          <w:p w14:paraId="38835881" w14:textId="77777777" w:rsidR="00275643" w:rsidRDefault="00000000">
            <w:pPr>
              <w:pStyle w:val="TableParagraph"/>
              <w:spacing w:before="108" w:line="343" w:lineRule="auto"/>
              <w:ind w:left="87" w:right="219"/>
              <w:rPr>
                <w:sz w:val="14"/>
              </w:rPr>
            </w:pPr>
            <w:r>
              <w:rPr>
                <w:color w:val="333333"/>
                <w:sz w:val="14"/>
              </w:rPr>
              <w:t>Deep Cretaceous well; requires dedicated power</w:t>
            </w:r>
            <w:r>
              <w:rPr>
                <w:color w:val="333333"/>
                <w:spacing w:val="40"/>
                <w:sz w:val="14"/>
              </w:rPr>
              <w:t xml:space="preserve"> </w:t>
            </w:r>
            <w:r>
              <w:rPr>
                <w:color w:val="333333"/>
                <w:sz w:val="14"/>
              </w:rPr>
              <w:t>and casing gas compressor to prevent gas lock [1]</w:t>
            </w:r>
          </w:p>
        </w:tc>
      </w:tr>
      <w:tr w:rsidR="00275643" w14:paraId="3883588D" w14:textId="77777777">
        <w:trPr>
          <w:trHeight w:val="620"/>
        </w:trPr>
        <w:tc>
          <w:tcPr>
            <w:tcW w:w="980" w:type="dxa"/>
          </w:tcPr>
          <w:p w14:paraId="38835883" w14:textId="77777777" w:rsidR="00275643" w:rsidRDefault="00275643">
            <w:pPr>
              <w:pStyle w:val="TableParagraph"/>
              <w:spacing w:before="57"/>
              <w:rPr>
                <w:b/>
                <w:sz w:val="14"/>
              </w:rPr>
            </w:pPr>
          </w:p>
          <w:p w14:paraId="38835884" w14:textId="77777777" w:rsidR="00275643" w:rsidRDefault="00000000">
            <w:pPr>
              <w:pStyle w:val="TableParagraph"/>
              <w:ind w:left="85"/>
              <w:rPr>
                <w:b/>
                <w:sz w:val="14"/>
              </w:rPr>
            </w:pPr>
            <w:r>
              <w:rPr>
                <w:b/>
                <w:color w:val="333333"/>
                <w:sz w:val="14"/>
              </w:rPr>
              <w:t>ESP-</w:t>
            </w:r>
            <w:r>
              <w:rPr>
                <w:b/>
                <w:color w:val="333333"/>
                <w:spacing w:val="-10"/>
                <w:sz w:val="14"/>
              </w:rPr>
              <w:t>3</w:t>
            </w:r>
          </w:p>
        </w:tc>
        <w:tc>
          <w:tcPr>
            <w:tcW w:w="1530" w:type="dxa"/>
          </w:tcPr>
          <w:p w14:paraId="38835885" w14:textId="77777777" w:rsidR="00275643" w:rsidRDefault="00275643">
            <w:pPr>
              <w:pStyle w:val="TableParagraph"/>
              <w:spacing w:before="57"/>
              <w:rPr>
                <w:b/>
                <w:sz w:val="14"/>
              </w:rPr>
            </w:pPr>
          </w:p>
          <w:p w14:paraId="38835886" w14:textId="77777777" w:rsidR="00275643" w:rsidRDefault="00000000">
            <w:pPr>
              <w:pStyle w:val="TableParagraph"/>
              <w:ind w:left="80"/>
              <w:rPr>
                <w:sz w:val="14"/>
              </w:rPr>
            </w:pPr>
            <w:r>
              <w:rPr>
                <w:color w:val="333333"/>
                <w:sz w:val="14"/>
              </w:rPr>
              <w:t>P-</w:t>
            </w:r>
            <w:r>
              <w:rPr>
                <w:color w:val="333333"/>
                <w:spacing w:val="-5"/>
                <w:sz w:val="14"/>
              </w:rPr>
              <w:t>152</w:t>
            </w:r>
          </w:p>
        </w:tc>
        <w:tc>
          <w:tcPr>
            <w:tcW w:w="1020" w:type="dxa"/>
          </w:tcPr>
          <w:p w14:paraId="38835887" w14:textId="77777777" w:rsidR="00275643" w:rsidRDefault="00000000">
            <w:pPr>
              <w:pStyle w:val="TableParagraph"/>
              <w:spacing w:before="108"/>
              <w:ind w:left="87"/>
              <w:rPr>
                <w:sz w:val="14"/>
              </w:rPr>
            </w:pPr>
            <w:r>
              <w:rPr>
                <w:color w:val="333333"/>
                <w:spacing w:val="-5"/>
                <w:sz w:val="14"/>
              </w:rPr>
              <w:t>ESP</w:t>
            </w:r>
          </w:p>
          <w:p w14:paraId="38835888" w14:textId="77777777" w:rsidR="00275643" w:rsidRDefault="00000000">
            <w:pPr>
              <w:pStyle w:val="TableParagraph"/>
              <w:spacing w:before="69"/>
              <w:ind w:left="87"/>
              <w:rPr>
                <w:sz w:val="14"/>
              </w:rPr>
            </w:pPr>
            <w:r>
              <w:rPr>
                <w:color w:val="333333"/>
                <w:spacing w:val="-2"/>
                <w:sz w:val="14"/>
              </w:rPr>
              <w:t>Dedicated</w:t>
            </w:r>
          </w:p>
        </w:tc>
        <w:tc>
          <w:tcPr>
            <w:tcW w:w="1400" w:type="dxa"/>
          </w:tcPr>
          <w:p w14:paraId="38835889" w14:textId="77777777" w:rsidR="00275643" w:rsidRDefault="00000000">
            <w:pPr>
              <w:pStyle w:val="TableParagraph"/>
              <w:spacing w:before="108" w:line="343" w:lineRule="auto"/>
              <w:ind w:left="85" w:right="124"/>
              <w:rPr>
                <w:sz w:val="14"/>
              </w:rPr>
            </w:pPr>
            <w:r>
              <w:rPr>
                <w:color w:val="333333"/>
                <w:sz w:val="14"/>
              </w:rPr>
              <w:t>ESP</w:t>
            </w:r>
            <w:r>
              <w:rPr>
                <w:color w:val="333333"/>
                <w:spacing w:val="-6"/>
                <w:sz w:val="14"/>
              </w:rPr>
              <w:t xml:space="preserve"> </w:t>
            </w:r>
            <w:r>
              <w:rPr>
                <w:color w:val="333333"/>
                <w:sz w:val="14"/>
              </w:rPr>
              <w:t>Dedicated</w:t>
            </w:r>
            <w:r>
              <w:rPr>
                <w:color w:val="333333"/>
                <w:spacing w:val="-4"/>
                <w:sz w:val="14"/>
              </w:rPr>
              <w:t xml:space="preserve"> </w:t>
            </w:r>
            <w:r>
              <w:rPr>
                <w:color w:val="333333"/>
                <w:sz w:val="14"/>
              </w:rPr>
              <w:t>(1</w:t>
            </w:r>
            <w:r>
              <w:rPr>
                <w:color w:val="333333"/>
                <w:spacing w:val="40"/>
                <w:sz w:val="14"/>
              </w:rPr>
              <w:t xml:space="preserve"> </w:t>
            </w:r>
            <w:r>
              <w:rPr>
                <w:color w:val="333333"/>
                <w:spacing w:val="-4"/>
                <w:sz w:val="14"/>
              </w:rPr>
              <w:t>well)</w:t>
            </w:r>
          </w:p>
        </w:tc>
        <w:tc>
          <w:tcPr>
            <w:tcW w:w="1150" w:type="dxa"/>
          </w:tcPr>
          <w:p w14:paraId="3883588A" w14:textId="77777777" w:rsidR="00275643" w:rsidRDefault="00275643">
            <w:pPr>
              <w:pStyle w:val="TableParagraph"/>
              <w:spacing w:before="57"/>
              <w:rPr>
                <w:b/>
                <w:sz w:val="14"/>
              </w:rPr>
            </w:pPr>
          </w:p>
          <w:p w14:paraId="3883588B" w14:textId="77777777" w:rsidR="00275643" w:rsidRDefault="00000000">
            <w:pPr>
              <w:pStyle w:val="TableParagraph"/>
              <w:ind w:left="84"/>
              <w:rPr>
                <w:sz w:val="14"/>
              </w:rPr>
            </w:pPr>
            <w:r>
              <w:rPr>
                <w:color w:val="333333"/>
                <w:spacing w:val="-2"/>
                <w:sz w:val="14"/>
              </w:rPr>
              <w:t>1,409</w:t>
            </w:r>
          </w:p>
        </w:tc>
        <w:tc>
          <w:tcPr>
            <w:tcW w:w="3550" w:type="dxa"/>
          </w:tcPr>
          <w:p w14:paraId="3883588C" w14:textId="77777777" w:rsidR="00275643" w:rsidRDefault="00000000">
            <w:pPr>
              <w:pStyle w:val="TableParagraph"/>
              <w:spacing w:before="108" w:line="343" w:lineRule="auto"/>
              <w:ind w:left="87"/>
              <w:rPr>
                <w:sz w:val="14"/>
              </w:rPr>
            </w:pPr>
            <w:r>
              <w:rPr>
                <w:color w:val="333333"/>
                <w:sz w:val="14"/>
              </w:rPr>
              <w:t>Deep Cretaceous well; dedicated package for high-pressure drawdown and independent monitoring</w:t>
            </w:r>
          </w:p>
        </w:tc>
      </w:tr>
      <w:tr w:rsidR="00275643" w14:paraId="38835898" w14:textId="77777777">
        <w:trPr>
          <w:trHeight w:val="620"/>
        </w:trPr>
        <w:tc>
          <w:tcPr>
            <w:tcW w:w="980" w:type="dxa"/>
          </w:tcPr>
          <w:p w14:paraId="3883588E" w14:textId="77777777" w:rsidR="00275643" w:rsidRDefault="00275643">
            <w:pPr>
              <w:pStyle w:val="TableParagraph"/>
              <w:spacing w:before="57"/>
              <w:rPr>
                <w:b/>
                <w:sz w:val="14"/>
              </w:rPr>
            </w:pPr>
          </w:p>
          <w:p w14:paraId="3883588F" w14:textId="77777777" w:rsidR="00275643" w:rsidRDefault="00000000">
            <w:pPr>
              <w:pStyle w:val="TableParagraph"/>
              <w:ind w:left="85"/>
              <w:rPr>
                <w:b/>
                <w:sz w:val="14"/>
              </w:rPr>
            </w:pPr>
            <w:r>
              <w:rPr>
                <w:b/>
                <w:color w:val="333333"/>
                <w:sz w:val="14"/>
              </w:rPr>
              <w:t>ESP-</w:t>
            </w:r>
            <w:r>
              <w:rPr>
                <w:b/>
                <w:color w:val="333333"/>
                <w:spacing w:val="-10"/>
                <w:sz w:val="14"/>
              </w:rPr>
              <w:t>4</w:t>
            </w:r>
          </w:p>
        </w:tc>
        <w:tc>
          <w:tcPr>
            <w:tcW w:w="1530" w:type="dxa"/>
          </w:tcPr>
          <w:p w14:paraId="38835890" w14:textId="77777777" w:rsidR="00275643" w:rsidRDefault="00275643">
            <w:pPr>
              <w:pStyle w:val="TableParagraph"/>
              <w:spacing w:before="57"/>
              <w:rPr>
                <w:b/>
                <w:sz w:val="14"/>
              </w:rPr>
            </w:pPr>
          </w:p>
          <w:p w14:paraId="38835891" w14:textId="77777777" w:rsidR="00275643" w:rsidRDefault="00000000">
            <w:pPr>
              <w:pStyle w:val="TableParagraph"/>
              <w:ind w:left="80"/>
              <w:rPr>
                <w:sz w:val="14"/>
              </w:rPr>
            </w:pPr>
            <w:r>
              <w:rPr>
                <w:color w:val="333333"/>
                <w:sz w:val="14"/>
              </w:rPr>
              <w:t>P-</w:t>
            </w:r>
            <w:r>
              <w:rPr>
                <w:color w:val="333333"/>
                <w:spacing w:val="-4"/>
                <w:sz w:val="14"/>
              </w:rPr>
              <w:t>199A</w:t>
            </w:r>
          </w:p>
        </w:tc>
        <w:tc>
          <w:tcPr>
            <w:tcW w:w="1020" w:type="dxa"/>
          </w:tcPr>
          <w:p w14:paraId="38835892" w14:textId="77777777" w:rsidR="00275643" w:rsidRDefault="00000000">
            <w:pPr>
              <w:pStyle w:val="TableParagraph"/>
              <w:spacing w:before="108"/>
              <w:ind w:left="87"/>
              <w:rPr>
                <w:sz w:val="14"/>
              </w:rPr>
            </w:pPr>
            <w:r>
              <w:rPr>
                <w:color w:val="333333"/>
                <w:spacing w:val="-5"/>
                <w:sz w:val="14"/>
              </w:rPr>
              <w:t>ESP</w:t>
            </w:r>
          </w:p>
          <w:p w14:paraId="38835893" w14:textId="77777777" w:rsidR="00275643" w:rsidRDefault="00000000">
            <w:pPr>
              <w:pStyle w:val="TableParagraph"/>
              <w:spacing w:before="69"/>
              <w:ind w:left="87"/>
              <w:rPr>
                <w:sz w:val="14"/>
              </w:rPr>
            </w:pPr>
            <w:r>
              <w:rPr>
                <w:color w:val="333333"/>
                <w:spacing w:val="-2"/>
                <w:sz w:val="14"/>
              </w:rPr>
              <w:t>Dedicated</w:t>
            </w:r>
          </w:p>
        </w:tc>
        <w:tc>
          <w:tcPr>
            <w:tcW w:w="1400" w:type="dxa"/>
          </w:tcPr>
          <w:p w14:paraId="38835894" w14:textId="77777777" w:rsidR="00275643" w:rsidRDefault="00000000">
            <w:pPr>
              <w:pStyle w:val="TableParagraph"/>
              <w:spacing w:before="108" w:line="343" w:lineRule="auto"/>
              <w:ind w:left="85" w:right="124"/>
              <w:rPr>
                <w:sz w:val="14"/>
              </w:rPr>
            </w:pPr>
            <w:r>
              <w:rPr>
                <w:color w:val="333333"/>
                <w:sz w:val="14"/>
              </w:rPr>
              <w:t>ESP</w:t>
            </w:r>
            <w:r>
              <w:rPr>
                <w:color w:val="333333"/>
                <w:spacing w:val="-6"/>
                <w:sz w:val="14"/>
              </w:rPr>
              <w:t xml:space="preserve"> </w:t>
            </w:r>
            <w:r>
              <w:rPr>
                <w:color w:val="333333"/>
                <w:sz w:val="14"/>
              </w:rPr>
              <w:t>Dedicated</w:t>
            </w:r>
            <w:r>
              <w:rPr>
                <w:color w:val="333333"/>
                <w:spacing w:val="-4"/>
                <w:sz w:val="14"/>
              </w:rPr>
              <w:t xml:space="preserve"> </w:t>
            </w:r>
            <w:r>
              <w:rPr>
                <w:color w:val="333333"/>
                <w:sz w:val="14"/>
              </w:rPr>
              <w:t>(1</w:t>
            </w:r>
            <w:r>
              <w:rPr>
                <w:color w:val="333333"/>
                <w:spacing w:val="40"/>
                <w:sz w:val="14"/>
              </w:rPr>
              <w:t xml:space="preserve"> </w:t>
            </w:r>
            <w:r>
              <w:rPr>
                <w:color w:val="333333"/>
                <w:spacing w:val="-4"/>
                <w:sz w:val="14"/>
              </w:rPr>
              <w:t>well)</w:t>
            </w:r>
          </w:p>
        </w:tc>
        <w:tc>
          <w:tcPr>
            <w:tcW w:w="1150" w:type="dxa"/>
          </w:tcPr>
          <w:p w14:paraId="38835895" w14:textId="77777777" w:rsidR="00275643" w:rsidRDefault="00275643">
            <w:pPr>
              <w:pStyle w:val="TableParagraph"/>
              <w:spacing w:before="57"/>
              <w:rPr>
                <w:b/>
                <w:sz w:val="14"/>
              </w:rPr>
            </w:pPr>
          </w:p>
          <w:p w14:paraId="38835896" w14:textId="77777777" w:rsidR="00275643" w:rsidRDefault="00000000">
            <w:pPr>
              <w:pStyle w:val="TableParagraph"/>
              <w:ind w:left="84"/>
              <w:rPr>
                <w:sz w:val="14"/>
              </w:rPr>
            </w:pPr>
            <w:r>
              <w:rPr>
                <w:color w:val="333333"/>
                <w:spacing w:val="-2"/>
                <w:sz w:val="14"/>
              </w:rPr>
              <w:t>1,971</w:t>
            </w:r>
          </w:p>
        </w:tc>
        <w:tc>
          <w:tcPr>
            <w:tcW w:w="3550" w:type="dxa"/>
          </w:tcPr>
          <w:p w14:paraId="38835897" w14:textId="77777777" w:rsidR="00275643" w:rsidRDefault="00000000">
            <w:pPr>
              <w:pStyle w:val="TableParagraph"/>
              <w:spacing w:before="108" w:line="343" w:lineRule="auto"/>
              <w:ind w:left="87"/>
              <w:rPr>
                <w:sz w:val="14"/>
              </w:rPr>
            </w:pPr>
            <w:r>
              <w:rPr>
                <w:color w:val="333333"/>
                <w:sz w:val="14"/>
              </w:rPr>
              <w:t>Deep Cretaceous well; dedicated package with dual-fuel generator backup and SCADA</w:t>
            </w:r>
          </w:p>
        </w:tc>
      </w:tr>
      <w:tr w:rsidR="00275643" w14:paraId="388358A8" w14:textId="77777777">
        <w:trPr>
          <w:trHeight w:val="850"/>
        </w:trPr>
        <w:tc>
          <w:tcPr>
            <w:tcW w:w="980" w:type="dxa"/>
          </w:tcPr>
          <w:p w14:paraId="38835899" w14:textId="77777777" w:rsidR="00275643" w:rsidRDefault="00275643">
            <w:pPr>
              <w:pStyle w:val="TableParagraph"/>
              <w:rPr>
                <w:b/>
                <w:sz w:val="14"/>
              </w:rPr>
            </w:pPr>
          </w:p>
          <w:p w14:paraId="3883589A" w14:textId="77777777" w:rsidR="00275643" w:rsidRDefault="00275643">
            <w:pPr>
              <w:pStyle w:val="TableParagraph"/>
              <w:spacing w:before="16"/>
              <w:rPr>
                <w:b/>
                <w:sz w:val="14"/>
              </w:rPr>
            </w:pPr>
          </w:p>
          <w:p w14:paraId="3883589B" w14:textId="77777777" w:rsidR="00275643" w:rsidRDefault="00000000">
            <w:pPr>
              <w:pStyle w:val="TableParagraph"/>
              <w:ind w:left="85"/>
              <w:rPr>
                <w:b/>
                <w:sz w:val="14"/>
              </w:rPr>
            </w:pPr>
            <w:r>
              <w:rPr>
                <w:b/>
                <w:color w:val="333333"/>
                <w:sz w:val="14"/>
              </w:rPr>
              <w:t>ESP-</w:t>
            </w:r>
            <w:r>
              <w:rPr>
                <w:b/>
                <w:color w:val="333333"/>
                <w:spacing w:val="-10"/>
                <w:sz w:val="14"/>
              </w:rPr>
              <w:t>5</w:t>
            </w:r>
          </w:p>
        </w:tc>
        <w:tc>
          <w:tcPr>
            <w:tcW w:w="1530" w:type="dxa"/>
          </w:tcPr>
          <w:p w14:paraId="3883589C" w14:textId="77777777" w:rsidR="00275643" w:rsidRDefault="00275643">
            <w:pPr>
              <w:pStyle w:val="TableParagraph"/>
              <w:rPr>
                <w:b/>
                <w:sz w:val="14"/>
              </w:rPr>
            </w:pPr>
          </w:p>
          <w:p w14:paraId="3883589D" w14:textId="77777777" w:rsidR="00275643" w:rsidRDefault="00275643">
            <w:pPr>
              <w:pStyle w:val="TableParagraph"/>
              <w:spacing w:before="16"/>
              <w:rPr>
                <w:b/>
                <w:sz w:val="14"/>
              </w:rPr>
            </w:pPr>
          </w:p>
          <w:p w14:paraId="3883589E" w14:textId="77777777" w:rsidR="00275643" w:rsidRDefault="00000000">
            <w:pPr>
              <w:pStyle w:val="TableParagraph"/>
              <w:ind w:left="80"/>
              <w:rPr>
                <w:sz w:val="14"/>
              </w:rPr>
            </w:pPr>
            <w:r>
              <w:rPr>
                <w:color w:val="333333"/>
                <w:sz w:val="14"/>
              </w:rPr>
              <w:t>P-</w:t>
            </w:r>
            <w:r>
              <w:rPr>
                <w:color w:val="333333"/>
                <w:spacing w:val="-5"/>
                <w:sz w:val="14"/>
              </w:rPr>
              <w:t>180</w:t>
            </w:r>
          </w:p>
        </w:tc>
        <w:tc>
          <w:tcPr>
            <w:tcW w:w="1020" w:type="dxa"/>
          </w:tcPr>
          <w:p w14:paraId="3883589F" w14:textId="77777777" w:rsidR="00275643" w:rsidRDefault="00275643">
            <w:pPr>
              <w:pStyle w:val="TableParagraph"/>
              <w:spacing w:before="57"/>
              <w:rPr>
                <w:b/>
                <w:sz w:val="14"/>
              </w:rPr>
            </w:pPr>
          </w:p>
          <w:p w14:paraId="388358A0" w14:textId="77777777" w:rsidR="00275643" w:rsidRDefault="00000000">
            <w:pPr>
              <w:pStyle w:val="TableParagraph"/>
              <w:ind w:left="87"/>
              <w:rPr>
                <w:sz w:val="14"/>
              </w:rPr>
            </w:pPr>
            <w:r>
              <w:rPr>
                <w:color w:val="333333"/>
                <w:spacing w:val="-5"/>
                <w:sz w:val="14"/>
              </w:rPr>
              <w:t>ESP</w:t>
            </w:r>
          </w:p>
          <w:p w14:paraId="388358A1" w14:textId="77777777" w:rsidR="00275643" w:rsidRDefault="00000000">
            <w:pPr>
              <w:pStyle w:val="TableParagraph"/>
              <w:spacing w:before="69"/>
              <w:ind w:left="87"/>
              <w:rPr>
                <w:sz w:val="14"/>
              </w:rPr>
            </w:pPr>
            <w:r>
              <w:rPr>
                <w:color w:val="333333"/>
                <w:spacing w:val="-2"/>
                <w:sz w:val="14"/>
              </w:rPr>
              <w:t>Dedicated</w:t>
            </w:r>
          </w:p>
        </w:tc>
        <w:tc>
          <w:tcPr>
            <w:tcW w:w="1400" w:type="dxa"/>
          </w:tcPr>
          <w:p w14:paraId="388358A2" w14:textId="77777777" w:rsidR="00275643" w:rsidRDefault="00275643">
            <w:pPr>
              <w:pStyle w:val="TableParagraph"/>
              <w:spacing w:before="57"/>
              <w:rPr>
                <w:b/>
                <w:sz w:val="14"/>
              </w:rPr>
            </w:pPr>
          </w:p>
          <w:p w14:paraId="388358A3" w14:textId="77777777" w:rsidR="00275643" w:rsidRDefault="00000000">
            <w:pPr>
              <w:pStyle w:val="TableParagraph"/>
              <w:spacing w:line="343" w:lineRule="auto"/>
              <w:ind w:left="85" w:right="124"/>
              <w:rPr>
                <w:sz w:val="14"/>
              </w:rPr>
            </w:pPr>
            <w:r>
              <w:rPr>
                <w:color w:val="333333"/>
                <w:sz w:val="14"/>
              </w:rPr>
              <w:t>ESP</w:t>
            </w:r>
            <w:r>
              <w:rPr>
                <w:color w:val="333333"/>
                <w:spacing w:val="-6"/>
                <w:sz w:val="14"/>
              </w:rPr>
              <w:t xml:space="preserve"> </w:t>
            </w:r>
            <w:r>
              <w:rPr>
                <w:color w:val="333333"/>
                <w:sz w:val="14"/>
              </w:rPr>
              <w:t>Dedicated</w:t>
            </w:r>
            <w:r>
              <w:rPr>
                <w:color w:val="333333"/>
                <w:spacing w:val="-4"/>
                <w:sz w:val="14"/>
              </w:rPr>
              <w:t xml:space="preserve"> </w:t>
            </w:r>
            <w:r>
              <w:rPr>
                <w:color w:val="333333"/>
                <w:sz w:val="14"/>
              </w:rPr>
              <w:t>(1</w:t>
            </w:r>
            <w:r>
              <w:rPr>
                <w:color w:val="333333"/>
                <w:spacing w:val="40"/>
                <w:sz w:val="14"/>
              </w:rPr>
              <w:t xml:space="preserve"> </w:t>
            </w:r>
            <w:r>
              <w:rPr>
                <w:color w:val="333333"/>
                <w:spacing w:val="-4"/>
                <w:sz w:val="14"/>
              </w:rPr>
              <w:t>well)</w:t>
            </w:r>
          </w:p>
        </w:tc>
        <w:tc>
          <w:tcPr>
            <w:tcW w:w="1150" w:type="dxa"/>
          </w:tcPr>
          <w:p w14:paraId="388358A4" w14:textId="77777777" w:rsidR="00275643" w:rsidRDefault="00275643">
            <w:pPr>
              <w:pStyle w:val="TableParagraph"/>
              <w:rPr>
                <w:b/>
                <w:sz w:val="14"/>
              </w:rPr>
            </w:pPr>
          </w:p>
          <w:p w14:paraId="388358A5" w14:textId="77777777" w:rsidR="00275643" w:rsidRDefault="00275643">
            <w:pPr>
              <w:pStyle w:val="TableParagraph"/>
              <w:spacing w:before="16"/>
              <w:rPr>
                <w:b/>
                <w:sz w:val="14"/>
              </w:rPr>
            </w:pPr>
          </w:p>
          <w:p w14:paraId="388358A6" w14:textId="77777777" w:rsidR="00275643" w:rsidRDefault="00000000">
            <w:pPr>
              <w:pStyle w:val="TableParagraph"/>
              <w:ind w:left="84"/>
              <w:rPr>
                <w:sz w:val="14"/>
              </w:rPr>
            </w:pPr>
            <w:r>
              <w:rPr>
                <w:color w:val="333333"/>
                <w:spacing w:val="-2"/>
                <w:sz w:val="14"/>
              </w:rPr>
              <w:t>2,602</w:t>
            </w:r>
          </w:p>
        </w:tc>
        <w:tc>
          <w:tcPr>
            <w:tcW w:w="3550" w:type="dxa"/>
          </w:tcPr>
          <w:p w14:paraId="388358A7" w14:textId="77777777" w:rsidR="00275643" w:rsidRDefault="00000000">
            <w:pPr>
              <w:pStyle w:val="TableParagraph"/>
              <w:spacing w:before="108" w:line="343" w:lineRule="auto"/>
              <w:ind w:left="87"/>
              <w:rPr>
                <w:sz w:val="14"/>
              </w:rPr>
            </w:pPr>
            <w:r>
              <w:rPr>
                <w:color w:val="333333"/>
                <w:sz w:val="14"/>
              </w:rPr>
              <w:t>Deep Cretaceous well; highest producer in La Paz;</w:t>
            </w:r>
            <w:r>
              <w:rPr>
                <w:color w:val="333333"/>
                <w:spacing w:val="40"/>
                <w:sz w:val="14"/>
              </w:rPr>
              <w:t xml:space="preserve"> </w:t>
            </w:r>
            <w:r>
              <w:rPr>
                <w:color w:val="333333"/>
                <w:sz w:val="14"/>
              </w:rPr>
              <w:t>requires maximum power and dedicated casing gas</w:t>
            </w:r>
            <w:r>
              <w:rPr>
                <w:color w:val="333333"/>
                <w:spacing w:val="40"/>
                <w:sz w:val="14"/>
              </w:rPr>
              <w:t xml:space="preserve"> </w:t>
            </w:r>
            <w:r>
              <w:rPr>
                <w:color w:val="333333"/>
                <w:spacing w:val="-2"/>
                <w:sz w:val="14"/>
              </w:rPr>
              <w:t>compressor</w:t>
            </w:r>
          </w:p>
        </w:tc>
      </w:tr>
      <w:tr w:rsidR="00275643" w14:paraId="388358B3" w14:textId="77777777">
        <w:trPr>
          <w:trHeight w:val="620"/>
        </w:trPr>
        <w:tc>
          <w:tcPr>
            <w:tcW w:w="980" w:type="dxa"/>
          </w:tcPr>
          <w:p w14:paraId="388358A9" w14:textId="77777777" w:rsidR="00275643" w:rsidRDefault="00275643">
            <w:pPr>
              <w:pStyle w:val="TableParagraph"/>
              <w:spacing w:before="57"/>
              <w:rPr>
                <w:b/>
                <w:sz w:val="14"/>
              </w:rPr>
            </w:pPr>
          </w:p>
          <w:p w14:paraId="388358AA" w14:textId="77777777" w:rsidR="00275643" w:rsidRDefault="00000000">
            <w:pPr>
              <w:pStyle w:val="TableParagraph"/>
              <w:ind w:left="85"/>
              <w:rPr>
                <w:b/>
                <w:sz w:val="14"/>
              </w:rPr>
            </w:pPr>
            <w:r>
              <w:rPr>
                <w:b/>
                <w:color w:val="333333"/>
                <w:sz w:val="14"/>
              </w:rPr>
              <w:t>ESP-</w:t>
            </w:r>
            <w:r>
              <w:rPr>
                <w:b/>
                <w:color w:val="333333"/>
                <w:spacing w:val="-10"/>
                <w:sz w:val="14"/>
              </w:rPr>
              <w:t>6</w:t>
            </w:r>
          </w:p>
        </w:tc>
        <w:tc>
          <w:tcPr>
            <w:tcW w:w="1530" w:type="dxa"/>
          </w:tcPr>
          <w:p w14:paraId="388358AB" w14:textId="77777777" w:rsidR="00275643" w:rsidRDefault="00275643">
            <w:pPr>
              <w:pStyle w:val="TableParagraph"/>
              <w:spacing w:before="57"/>
              <w:rPr>
                <w:b/>
                <w:sz w:val="14"/>
              </w:rPr>
            </w:pPr>
          </w:p>
          <w:p w14:paraId="388358AC" w14:textId="77777777" w:rsidR="00275643" w:rsidRDefault="00000000">
            <w:pPr>
              <w:pStyle w:val="TableParagraph"/>
              <w:ind w:left="80"/>
              <w:rPr>
                <w:sz w:val="14"/>
              </w:rPr>
            </w:pPr>
            <w:r>
              <w:rPr>
                <w:color w:val="333333"/>
                <w:sz w:val="14"/>
              </w:rPr>
              <w:t>P-</w:t>
            </w:r>
            <w:r>
              <w:rPr>
                <w:color w:val="333333"/>
                <w:spacing w:val="-5"/>
                <w:sz w:val="14"/>
              </w:rPr>
              <w:t>192</w:t>
            </w:r>
          </w:p>
        </w:tc>
        <w:tc>
          <w:tcPr>
            <w:tcW w:w="1020" w:type="dxa"/>
          </w:tcPr>
          <w:p w14:paraId="388358AD" w14:textId="77777777" w:rsidR="00275643" w:rsidRDefault="00000000">
            <w:pPr>
              <w:pStyle w:val="TableParagraph"/>
              <w:spacing w:before="108"/>
              <w:ind w:left="87"/>
              <w:rPr>
                <w:sz w:val="14"/>
              </w:rPr>
            </w:pPr>
            <w:r>
              <w:rPr>
                <w:color w:val="333333"/>
                <w:spacing w:val="-5"/>
                <w:sz w:val="14"/>
              </w:rPr>
              <w:t>ESP</w:t>
            </w:r>
          </w:p>
          <w:p w14:paraId="388358AE" w14:textId="77777777" w:rsidR="00275643" w:rsidRDefault="00000000">
            <w:pPr>
              <w:pStyle w:val="TableParagraph"/>
              <w:spacing w:before="69"/>
              <w:ind w:left="87"/>
              <w:rPr>
                <w:sz w:val="14"/>
              </w:rPr>
            </w:pPr>
            <w:r>
              <w:rPr>
                <w:color w:val="333333"/>
                <w:spacing w:val="-2"/>
                <w:sz w:val="14"/>
              </w:rPr>
              <w:t>Dedicated</w:t>
            </w:r>
          </w:p>
        </w:tc>
        <w:tc>
          <w:tcPr>
            <w:tcW w:w="1400" w:type="dxa"/>
          </w:tcPr>
          <w:p w14:paraId="388358AF" w14:textId="77777777" w:rsidR="00275643" w:rsidRDefault="00000000">
            <w:pPr>
              <w:pStyle w:val="TableParagraph"/>
              <w:spacing w:before="108" w:line="343" w:lineRule="auto"/>
              <w:ind w:left="85" w:right="124"/>
              <w:rPr>
                <w:sz w:val="14"/>
              </w:rPr>
            </w:pPr>
            <w:r>
              <w:rPr>
                <w:color w:val="333333"/>
                <w:sz w:val="14"/>
              </w:rPr>
              <w:t>ESP</w:t>
            </w:r>
            <w:r>
              <w:rPr>
                <w:color w:val="333333"/>
                <w:spacing w:val="-6"/>
                <w:sz w:val="14"/>
              </w:rPr>
              <w:t xml:space="preserve"> </w:t>
            </w:r>
            <w:r>
              <w:rPr>
                <w:color w:val="333333"/>
                <w:sz w:val="14"/>
              </w:rPr>
              <w:t>Dedicated</w:t>
            </w:r>
            <w:r>
              <w:rPr>
                <w:color w:val="333333"/>
                <w:spacing w:val="-4"/>
                <w:sz w:val="14"/>
              </w:rPr>
              <w:t xml:space="preserve"> </w:t>
            </w:r>
            <w:r>
              <w:rPr>
                <w:color w:val="333333"/>
                <w:sz w:val="14"/>
              </w:rPr>
              <w:t>(1</w:t>
            </w:r>
            <w:r>
              <w:rPr>
                <w:color w:val="333333"/>
                <w:spacing w:val="40"/>
                <w:sz w:val="14"/>
              </w:rPr>
              <w:t xml:space="preserve"> </w:t>
            </w:r>
            <w:r>
              <w:rPr>
                <w:color w:val="333333"/>
                <w:spacing w:val="-4"/>
                <w:sz w:val="14"/>
              </w:rPr>
              <w:t>well)</w:t>
            </w:r>
          </w:p>
        </w:tc>
        <w:tc>
          <w:tcPr>
            <w:tcW w:w="1150" w:type="dxa"/>
          </w:tcPr>
          <w:p w14:paraId="388358B0" w14:textId="77777777" w:rsidR="00275643" w:rsidRDefault="00275643">
            <w:pPr>
              <w:pStyle w:val="TableParagraph"/>
              <w:spacing w:before="57"/>
              <w:rPr>
                <w:b/>
                <w:sz w:val="14"/>
              </w:rPr>
            </w:pPr>
          </w:p>
          <w:p w14:paraId="388358B1" w14:textId="77777777" w:rsidR="00275643" w:rsidRDefault="00000000">
            <w:pPr>
              <w:pStyle w:val="TableParagraph"/>
              <w:ind w:left="84"/>
              <w:rPr>
                <w:sz w:val="14"/>
              </w:rPr>
            </w:pPr>
            <w:r>
              <w:rPr>
                <w:color w:val="333333"/>
                <w:spacing w:val="-2"/>
                <w:sz w:val="14"/>
              </w:rPr>
              <w:t>1,198</w:t>
            </w:r>
          </w:p>
        </w:tc>
        <w:tc>
          <w:tcPr>
            <w:tcW w:w="3550" w:type="dxa"/>
          </w:tcPr>
          <w:p w14:paraId="388358B2" w14:textId="77777777" w:rsidR="00275643" w:rsidRDefault="00000000">
            <w:pPr>
              <w:pStyle w:val="TableParagraph"/>
              <w:spacing w:before="108" w:line="343" w:lineRule="auto"/>
              <w:ind w:left="87"/>
              <w:rPr>
                <w:sz w:val="14"/>
              </w:rPr>
            </w:pPr>
            <w:r>
              <w:rPr>
                <w:color w:val="333333"/>
                <w:sz w:val="14"/>
              </w:rPr>
              <w:t>Deep Cretaceous well; dedicated package with gas</w:t>
            </w:r>
            <w:r>
              <w:rPr>
                <w:color w:val="333333"/>
                <w:spacing w:val="40"/>
                <w:sz w:val="14"/>
              </w:rPr>
              <w:t xml:space="preserve"> </w:t>
            </w:r>
            <w:r>
              <w:rPr>
                <w:color w:val="333333"/>
                <w:sz w:val="14"/>
              </w:rPr>
              <w:t>conditioning skid for fuel gas utilization</w:t>
            </w:r>
          </w:p>
        </w:tc>
      </w:tr>
      <w:tr w:rsidR="00275643" w14:paraId="388358C3" w14:textId="77777777">
        <w:trPr>
          <w:trHeight w:val="850"/>
        </w:trPr>
        <w:tc>
          <w:tcPr>
            <w:tcW w:w="980" w:type="dxa"/>
          </w:tcPr>
          <w:p w14:paraId="388358B4" w14:textId="77777777" w:rsidR="00275643" w:rsidRDefault="00275643">
            <w:pPr>
              <w:pStyle w:val="TableParagraph"/>
              <w:rPr>
                <w:b/>
                <w:sz w:val="14"/>
              </w:rPr>
            </w:pPr>
          </w:p>
          <w:p w14:paraId="388358B5" w14:textId="77777777" w:rsidR="00275643" w:rsidRDefault="00275643">
            <w:pPr>
              <w:pStyle w:val="TableParagraph"/>
              <w:spacing w:before="16"/>
              <w:rPr>
                <w:b/>
                <w:sz w:val="14"/>
              </w:rPr>
            </w:pPr>
          </w:p>
          <w:p w14:paraId="388358B6" w14:textId="77777777" w:rsidR="00275643" w:rsidRDefault="00000000">
            <w:pPr>
              <w:pStyle w:val="TableParagraph"/>
              <w:ind w:left="85"/>
              <w:rPr>
                <w:b/>
                <w:sz w:val="14"/>
              </w:rPr>
            </w:pPr>
            <w:r>
              <w:rPr>
                <w:b/>
                <w:color w:val="333333"/>
                <w:sz w:val="14"/>
              </w:rPr>
              <w:t>PCP-</w:t>
            </w:r>
            <w:r>
              <w:rPr>
                <w:b/>
                <w:color w:val="333333"/>
                <w:spacing w:val="-10"/>
                <w:sz w:val="14"/>
              </w:rPr>
              <w:t>1</w:t>
            </w:r>
          </w:p>
        </w:tc>
        <w:tc>
          <w:tcPr>
            <w:tcW w:w="1530" w:type="dxa"/>
          </w:tcPr>
          <w:p w14:paraId="388358B7" w14:textId="77777777" w:rsidR="00275643" w:rsidRDefault="00275643">
            <w:pPr>
              <w:pStyle w:val="TableParagraph"/>
              <w:spacing w:before="67"/>
              <w:rPr>
                <w:b/>
                <w:sz w:val="14"/>
              </w:rPr>
            </w:pPr>
          </w:p>
          <w:p w14:paraId="388358B8" w14:textId="77777777" w:rsidR="00275643" w:rsidRDefault="00000000">
            <w:pPr>
              <w:pStyle w:val="TableParagraph"/>
              <w:spacing w:line="343" w:lineRule="auto"/>
              <w:ind w:left="80" w:right="246"/>
              <w:rPr>
                <w:sz w:val="14"/>
              </w:rPr>
            </w:pPr>
            <w:r>
              <w:rPr>
                <w:color w:val="333333"/>
                <w:sz w:val="14"/>
              </w:rPr>
              <w:t>P-16,</w:t>
            </w:r>
            <w:r>
              <w:rPr>
                <w:color w:val="333333"/>
                <w:spacing w:val="-3"/>
                <w:sz w:val="14"/>
              </w:rPr>
              <w:t xml:space="preserve"> </w:t>
            </w:r>
            <w:r>
              <w:rPr>
                <w:color w:val="333333"/>
                <w:sz w:val="14"/>
              </w:rPr>
              <w:t>P-95,</w:t>
            </w:r>
            <w:r>
              <w:rPr>
                <w:color w:val="333333"/>
                <w:spacing w:val="-3"/>
                <w:sz w:val="14"/>
              </w:rPr>
              <w:t xml:space="preserve"> </w:t>
            </w:r>
            <w:r>
              <w:rPr>
                <w:color w:val="333333"/>
                <w:sz w:val="14"/>
              </w:rPr>
              <w:t>P-173,</w:t>
            </w:r>
            <w:r>
              <w:rPr>
                <w:color w:val="333333"/>
                <w:spacing w:val="40"/>
                <w:sz w:val="14"/>
              </w:rPr>
              <w:t xml:space="preserve"> </w:t>
            </w:r>
            <w:r>
              <w:rPr>
                <w:color w:val="333333"/>
                <w:spacing w:val="-2"/>
                <w:sz w:val="14"/>
              </w:rPr>
              <w:t>P-198A</w:t>
            </w:r>
          </w:p>
        </w:tc>
        <w:tc>
          <w:tcPr>
            <w:tcW w:w="1020" w:type="dxa"/>
          </w:tcPr>
          <w:p w14:paraId="388358B9" w14:textId="77777777" w:rsidR="00275643" w:rsidRDefault="00275643">
            <w:pPr>
              <w:pStyle w:val="TableParagraph"/>
              <w:rPr>
                <w:b/>
                <w:sz w:val="14"/>
              </w:rPr>
            </w:pPr>
          </w:p>
          <w:p w14:paraId="388358BA" w14:textId="77777777" w:rsidR="00275643" w:rsidRDefault="00275643">
            <w:pPr>
              <w:pStyle w:val="TableParagraph"/>
              <w:spacing w:before="16"/>
              <w:rPr>
                <w:b/>
                <w:sz w:val="14"/>
              </w:rPr>
            </w:pPr>
          </w:p>
          <w:p w14:paraId="388358BB" w14:textId="77777777" w:rsidR="00275643" w:rsidRDefault="00000000">
            <w:pPr>
              <w:pStyle w:val="TableParagraph"/>
              <w:ind w:left="87"/>
              <w:rPr>
                <w:sz w:val="14"/>
              </w:rPr>
            </w:pPr>
            <w:r>
              <w:rPr>
                <w:color w:val="333333"/>
                <w:sz w:val="14"/>
              </w:rPr>
              <w:t>PCP</w:t>
            </w:r>
            <w:r>
              <w:rPr>
                <w:color w:val="333333"/>
                <w:spacing w:val="1"/>
                <w:sz w:val="14"/>
              </w:rPr>
              <w:t xml:space="preserve"> </w:t>
            </w:r>
            <w:r>
              <w:rPr>
                <w:color w:val="333333"/>
                <w:spacing w:val="-2"/>
                <w:sz w:val="14"/>
              </w:rPr>
              <w:t>Cluster</w:t>
            </w:r>
          </w:p>
        </w:tc>
        <w:tc>
          <w:tcPr>
            <w:tcW w:w="1400" w:type="dxa"/>
          </w:tcPr>
          <w:p w14:paraId="388358BC" w14:textId="77777777" w:rsidR="00275643" w:rsidRDefault="00275643">
            <w:pPr>
              <w:pStyle w:val="TableParagraph"/>
              <w:spacing w:before="67"/>
              <w:rPr>
                <w:b/>
                <w:sz w:val="14"/>
              </w:rPr>
            </w:pPr>
          </w:p>
          <w:p w14:paraId="388358BD" w14:textId="77777777" w:rsidR="00275643" w:rsidRDefault="00000000">
            <w:pPr>
              <w:pStyle w:val="TableParagraph"/>
              <w:ind w:left="85"/>
              <w:rPr>
                <w:sz w:val="14"/>
              </w:rPr>
            </w:pPr>
            <w:r>
              <w:rPr>
                <w:color w:val="333333"/>
                <w:spacing w:val="-2"/>
                <w:sz w:val="14"/>
              </w:rPr>
              <w:t>PCP/ESPCP</w:t>
            </w:r>
          </w:p>
          <w:p w14:paraId="388358BE" w14:textId="77777777" w:rsidR="00275643" w:rsidRDefault="00000000">
            <w:pPr>
              <w:pStyle w:val="TableParagraph"/>
              <w:spacing w:before="69"/>
              <w:ind w:left="85"/>
              <w:rPr>
                <w:sz w:val="14"/>
              </w:rPr>
            </w:pPr>
            <w:r>
              <w:rPr>
                <w:color w:val="333333"/>
                <w:sz w:val="14"/>
              </w:rPr>
              <w:t>Cluster</w:t>
            </w:r>
            <w:r>
              <w:rPr>
                <w:color w:val="333333"/>
                <w:spacing w:val="3"/>
                <w:sz w:val="14"/>
              </w:rPr>
              <w:t xml:space="preserve"> </w:t>
            </w:r>
            <w:r>
              <w:rPr>
                <w:color w:val="333333"/>
                <w:sz w:val="14"/>
              </w:rPr>
              <w:t>(4</w:t>
            </w:r>
            <w:r>
              <w:rPr>
                <w:color w:val="333333"/>
                <w:spacing w:val="3"/>
                <w:sz w:val="14"/>
              </w:rPr>
              <w:t xml:space="preserve"> </w:t>
            </w:r>
            <w:r>
              <w:rPr>
                <w:color w:val="333333"/>
                <w:spacing w:val="-2"/>
                <w:sz w:val="14"/>
              </w:rPr>
              <w:t>wells)</w:t>
            </w:r>
          </w:p>
        </w:tc>
        <w:tc>
          <w:tcPr>
            <w:tcW w:w="1150" w:type="dxa"/>
          </w:tcPr>
          <w:p w14:paraId="388358BF" w14:textId="77777777" w:rsidR="00275643" w:rsidRDefault="00275643">
            <w:pPr>
              <w:pStyle w:val="TableParagraph"/>
              <w:rPr>
                <w:b/>
                <w:sz w:val="14"/>
              </w:rPr>
            </w:pPr>
          </w:p>
          <w:p w14:paraId="388358C0" w14:textId="77777777" w:rsidR="00275643" w:rsidRDefault="00275643">
            <w:pPr>
              <w:pStyle w:val="TableParagraph"/>
              <w:spacing w:before="16"/>
              <w:rPr>
                <w:b/>
                <w:sz w:val="14"/>
              </w:rPr>
            </w:pPr>
          </w:p>
          <w:p w14:paraId="388358C1" w14:textId="77777777" w:rsidR="00275643" w:rsidRDefault="00000000">
            <w:pPr>
              <w:pStyle w:val="TableParagraph"/>
              <w:ind w:left="84"/>
              <w:rPr>
                <w:sz w:val="14"/>
              </w:rPr>
            </w:pPr>
            <w:r>
              <w:rPr>
                <w:color w:val="333333"/>
                <w:spacing w:val="-5"/>
                <w:sz w:val="14"/>
              </w:rPr>
              <w:t>258</w:t>
            </w:r>
          </w:p>
        </w:tc>
        <w:tc>
          <w:tcPr>
            <w:tcW w:w="3550" w:type="dxa"/>
          </w:tcPr>
          <w:p w14:paraId="388358C2" w14:textId="77777777" w:rsidR="00275643" w:rsidRDefault="00000000">
            <w:pPr>
              <w:pStyle w:val="TableParagraph"/>
              <w:spacing w:before="108" w:line="343" w:lineRule="auto"/>
              <w:ind w:left="87" w:right="219"/>
              <w:rPr>
                <w:sz w:val="14"/>
              </w:rPr>
            </w:pPr>
            <w:r>
              <w:rPr>
                <w:color w:val="333333"/>
                <w:sz w:val="14"/>
              </w:rPr>
              <w:t>Sited in shallow Eocene sector; 4 wells share a</w:t>
            </w:r>
            <w:r>
              <w:rPr>
                <w:color w:val="333333"/>
                <w:spacing w:val="40"/>
                <w:sz w:val="14"/>
              </w:rPr>
              <w:t xml:space="preserve"> </w:t>
            </w:r>
            <w:r>
              <w:rPr>
                <w:color w:val="333333"/>
                <w:sz w:val="14"/>
              </w:rPr>
              <w:t>single multiphase pump (MPP) and 250 kW</w:t>
            </w:r>
            <w:r>
              <w:rPr>
                <w:color w:val="333333"/>
                <w:spacing w:val="40"/>
                <w:sz w:val="14"/>
              </w:rPr>
              <w:t xml:space="preserve"> </w:t>
            </w:r>
            <w:r>
              <w:rPr>
                <w:color w:val="333333"/>
                <w:sz w:val="14"/>
              </w:rPr>
              <w:t>Waukesha genset</w:t>
            </w:r>
          </w:p>
        </w:tc>
      </w:tr>
      <w:tr w:rsidR="00275643" w14:paraId="388358CE" w14:textId="77777777">
        <w:trPr>
          <w:trHeight w:val="620"/>
        </w:trPr>
        <w:tc>
          <w:tcPr>
            <w:tcW w:w="980" w:type="dxa"/>
          </w:tcPr>
          <w:p w14:paraId="388358C4" w14:textId="77777777" w:rsidR="00275643" w:rsidRDefault="00275643">
            <w:pPr>
              <w:pStyle w:val="TableParagraph"/>
              <w:spacing w:before="67"/>
              <w:rPr>
                <w:b/>
                <w:sz w:val="14"/>
              </w:rPr>
            </w:pPr>
          </w:p>
          <w:p w14:paraId="388358C5" w14:textId="77777777" w:rsidR="00275643" w:rsidRDefault="00000000">
            <w:pPr>
              <w:pStyle w:val="TableParagraph"/>
              <w:ind w:left="85"/>
              <w:rPr>
                <w:b/>
                <w:sz w:val="14"/>
              </w:rPr>
            </w:pPr>
            <w:r>
              <w:rPr>
                <w:b/>
                <w:color w:val="333333"/>
                <w:sz w:val="14"/>
              </w:rPr>
              <w:t>PCP-</w:t>
            </w:r>
            <w:r>
              <w:rPr>
                <w:b/>
                <w:color w:val="333333"/>
                <w:spacing w:val="-10"/>
                <w:sz w:val="14"/>
              </w:rPr>
              <w:t>2</w:t>
            </w:r>
          </w:p>
        </w:tc>
        <w:tc>
          <w:tcPr>
            <w:tcW w:w="1530" w:type="dxa"/>
          </w:tcPr>
          <w:p w14:paraId="388358C6" w14:textId="77777777" w:rsidR="00275643" w:rsidRDefault="00000000">
            <w:pPr>
              <w:pStyle w:val="TableParagraph"/>
              <w:spacing w:before="108" w:line="343" w:lineRule="auto"/>
              <w:ind w:left="80" w:right="86"/>
              <w:rPr>
                <w:sz w:val="14"/>
              </w:rPr>
            </w:pPr>
            <w:r>
              <w:rPr>
                <w:color w:val="333333"/>
                <w:sz w:val="14"/>
              </w:rPr>
              <w:t>P-184,</w:t>
            </w:r>
            <w:r>
              <w:rPr>
                <w:color w:val="333333"/>
                <w:spacing w:val="-1"/>
                <w:sz w:val="14"/>
              </w:rPr>
              <w:t xml:space="preserve"> </w:t>
            </w:r>
            <w:r>
              <w:rPr>
                <w:color w:val="333333"/>
                <w:sz w:val="14"/>
              </w:rPr>
              <w:t>P-189,</w:t>
            </w:r>
            <w:r>
              <w:rPr>
                <w:color w:val="333333"/>
                <w:spacing w:val="-1"/>
                <w:sz w:val="14"/>
              </w:rPr>
              <w:t xml:space="preserve"> </w:t>
            </w:r>
            <w:r>
              <w:rPr>
                <w:color w:val="333333"/>
                <w:sz w:val="14"/>
              </w:rPr>
              <w:t>P-205,</w:t>
            </w:r>
            <w:r>
              <w:rPr>
                <w:color w:val="333333"/>
                <w:spacing w:val="40"/>
                <w:sz w:val="14"/>
              </w:rPr>
              <w:t xml:space="preserve"> </w:t>
            </w:r>
            <w:r>
              <w:rPr>
                <w:color w:val="333333"/>
                <w:spacing w:val="-2"/>
                <w:sz w:val="14"/>
              </w:rPr>
              <w:t>P-182</w:t>
            </w:r>
          </w:p>
        </w:tc>
        <w:tc>
          <w:tcPr>
            <w:tcW w:w="1020" w:type="dxa"/>
          </w:tcPr>
          <w:p w14:paraId="388358C7" w14:textId="77777777" w:rsidR="00275643" w:rsidRDefault="00275643">
            <w:pPr>
              <w:pStyle w:val="TableParagraph"/>
              <w:spacing w:before="67"/>
              <w:rPr>
                <w:b/>
                <w:sz w:val="14"/>
              </w:rPr>
            </w:pPr>
          </w:p>
          <w:p w14:paraId="388358C8" w14:textId="77777777" w:rsidR="00275643" w:rsidRDefault="00000000">
            <w:pPr>
              <w:pStyle w:val="TableParagraph"/>
              <w:ind w:left="87"/>
              <w:rPr>
                <w:sz w:val="14"/>
              </w:rPr>
            </w:pPr>
            <w:r>
              <w:rPr>
                <w:color w:val="333333"/>
                <w:sz w:val="14"/>
              </w:rPr>
              <w:t>PCP</w:t>
            </w:r>
            <w:r>
              <w:rPr>
                <w:color w:val="333333"/>
                <w:spacing w:val="1"/>
                <w:sz w:val="14"/>
              </w:rPr>
              <w:t xml:space="preserve"> </w:t>
            </w:r>
            <w:r>
              <w:rPr>
                <w:color w:val="333333"/>
                <w:spacing w:val="-2"/>
                <w:sz w:val="14"/>
              </w:rPr>
              <w:t>Cluster</w:t>
            </w:r>
          </w:p>
        </w:tc>
        <w:tc>
          <w:tcPr>
            <w:tcW w:w="1400" w:type="dxa"/>
          </w:tcPr>
          <w:p w14:paraId="388358C9" w14:textId="77777777" w:rsidR="00275643" w:rsidRDefault="00000000">
            <w:pPr>
              <w:pStyle w:val="TableParagraph"/>
              <w:spacing w:before="108"/>
              <w:ind w:left="85"/>
              <w:rPr>
                <w:sz w:val="14"/>
              </w:rPr>
            </w:pPr>
            <w:r>
              <w:rPr>
                <w:color w:val="333333"/>
                <w:spacing w:val="-2"/>
                <w:sz w:val="14"/>
              </w:rPr>
              <w:t>PCP/ESPCP</w:t>
            </w:r>
          </w:p>
          <w:p w14:paraId="388358CA" w14:textId="77777777" w:rsidR="00275643" w:rsidRDefault="00000000">
            <w:pPr>
              <w:pStyle w:val="TableParagraph"/>
              <w:spacing w:before="69"/>
              <w:ind w:left="85"/>
              <w:rPr>
                <w:sz w:val="14"/>
              </w:rPr>
            </w:pPr>
            <w:r>
              <w:rPr>
                <w:color w:val="333333"/>
                <w:sz w:val="14"/>
              </w:rPr>
              <w:t>Cluster</w:t>
            </w:r>
            <w:r>
              <w:rPr>
                <w:color w:val="333333"/>
                <w:spacing w:val="3"/>
                <w:sz w:val="14"/>
              </w:rPr>
              <w:t xml:space="preserve"> </w:t>
            </w:r>
            <w:r>
              <w:rPr>
                <w:color w:val="333333"/>
                <w:sz w:val="14"/>
              </w:rPr>
              <w:t>(4</w:t>
            </w:r>
            <w:r>
              <w:rPr>
                <w:color w:val="333333"/>
                <w:spacing w:val="3"/>
                <w:sz w:val="14"/>
              </w:rPr>
              <w:t xml:space="preserve"> </w:t>
            </w:r>
            <w:r>
              <w:rPr>
                <w:color w:val="333333"/>
                <w:spacing w:val="-2"/>
                <w:sz w:val="14"/>
              </w:rPr>
              <w:t>wells)</w:t>
            </w:r>
          </w:p>
        </w:tc>
        <w:tc>
          <w:tcPr>
            <w:tcW w:w="1150" w:type="dxa"/>
          </w:tcPr>
          <w:p w14:paraId="388358CB" w14:textId="77777777" w:rsidR="00275643" w:rsidRDefault="00275643">
            <w:pPr>
              <w:pStyle w:val="TableParagraph"/>
              <w:spacing w:before="67"/>
              <w:rPr>
                <w:b/>
                <w:sz w:val="14"/>
              </w:rPr>
            </w:pPr>
          </w:p>
          <w:p w14:paraId="388358CC" w14:textId="77777777" w:rsidR="00275643" w:rsidRDefault="00000000">
            <w:pPr>
              <w:pStyle w:val="TableParagraph"/>
              <w:ind w:left="84"/>
              <w:rPr>
                <w:sz w:val="14"/>
              </w:rPr>
            </w:pPr>
            <w:r>
              <w:rPr>
                <w:color w:val="333333"/>
                <w:spacing w:val="-5"/>
                <w:sz w:val="14"/>
              </w:rPr>
              <w:t>342</w:t>
            </w:r>
          </w:p>
        </w:tc>
        <w:tc>
          <w:tcPr>
            <w:tcW w:w="3550" w:type="dxa"/>
          </w:tcPr>
          <w:p w14:paraId="388358CD" w14:textId="77777777" w:rsidR="00275643" w:rsidRDefault="00000000">
            <w:pPr>
              <w:pStyle w:val="TableParagraph"/>
              <w:spacing w:before="108" w:line="343" w:lineRule="auto"/>
              <w:ind w:left="87"/>
              <w:rPr>
                <w:sz w:val="14"/>
              </w:rPr>
            </w:pPr>
            <w:r>
              <w:rPr>
                <w:color w:val="333333"/>
                <w:sz w:val="14"/>
              </w:rPr>
              <w:t>Sited in central Eocene sector; 4 wells share a single</w:t>
            </w:r>
            <w:r>
              <w:rPr>
                <w:color w:val="333333"/>
                <w:spacing w:val="40"/>
                <w:sz w:val="14"/>
              </w:rPr>
              <w:t xml:space="preserve"> </w:t>
            </w:r>
            <w:r>
              <w:rPr>
                <w:color w:val="333333"/>
                <w:sz w:val="14"/>
              </w:rPr>
              <w:t>package with 4 smaller VSDs and MPP</w:t>
            </w:r>
          </w:p>
        </w:tc>
      </w:tr>
      <w:tr w:rsidR="00275643" w14:paraId="388358D7" w14:textId="77777777">
        <w:trPr>
          <w:trHeight w:val="620"/>
        </w:trPr>
        <w:tc>
          <w:tcPr>
            <w:tcW w:w="980" w:type="dxa"/>
          </w:tcPr>
          <w:p w14:paraId="388358CF" w14:textId="77777777" w:rsidR="00275643" w:rsidRDefault="00275643">
            <w:pPr>
              <w:pStyle w:val="TableParagraph"/>
              <w:spacing w:before="67"/>
              <w:rPr>
                <w:b/>
                <w:sz w:val="14"/>
              </w:rPr>
            </w:pPr>
          </w:p>
          <w:p w14:paraId="388358D0" w14:textId="77777777" w:rsidR="00275643" w:rsidRDefault="00000000">
            <w:pPr>
              <w:pStyle w:val="TableParagraph"/>
              <w:ind w:left="85"/>
              <w:rPr>
                <w:b/>
                <w:sz w:val="14"/>
              </w:rPr>
            </w:pPr>
            <w:r>
              <w:rPr>
                <w:b/>
                <w:color w:val="333333"/>
                <w:sz w:val="14"/>
              </w:rPr>
              <w:t>GL-</w:t>
            </w:r>
            <w:r>
              <w:rPr>
                <w:b/>
                <w:color w:val="333333"/>
                <w:spacing w:val="-10"/>
                <w:sz w:val="14"/>
              </w:rPr>
              <w:t>1</w:t>
            </w:r>
          </w:p>
        </w:tc>
        <w:tc>
          <w:tcPr>
            <w:tcW w:w="1530" w:type="dxa"/>
          </w:tcPr>
          <w:p w14:paraId="388358D1" w14:textId="77777777" w:rsidR="00275643" w:rsidRDefault="00000000">
            <w:pPr>
              <w:pStyle w:val="TableParagraph"/>
              <w:spacing w:before="108" w:line="343" w:lineRule="auto"/>
              <w:ind w:left="80" w:right="166"/>
              <w:rPr>
                <w:sz w:val="14"/>
              </w:rPr>
            </w:pPr>
            <w:r>
              <w:rPr>
                <w:color w:val="333333"/>
                <w:sz w:val="14"/>
              </w:rPr>
              <w:t>P-204,</w:t>
            </w:r>
            <w:r>
              <w:rPr>
                <w:color w:val="333333"/>
                <w:spacing w:val="-2"/>
                <w:sz w:val="14"/>
              </w:rPr>
              <w:t xml:space="preserve"> </w:t>
            </w:r>
            <w:r>
              <w:rPr>
                <w:color w:val="333333"/>
                <w:sz w:val="14"/>
              </w:rPr>
              <w:t>P-190,</w:t>
            </w:r>
            <w:r>
              <w:rPr>
                <w:color w:val="333333"/>
                <w:spacing w:val="-2"/>
                <w:sz w:val="14"/>
              </w:rPr>
              <w:t xml:space="preserve"> </w:t>
            </w:r>
            <w:r>
              <w:rPr>
                <w:color w:val="333333"/>
                <w:sz w:val="14"/>
              </w:rPr>
              <w:t>P-91,</w:t>
            </w:r>
            <w:r>
              <w:rPr>
                <w:color w:val="333333"/>
                <w:spacing w:val="40"/>
                <w:sz w:val="14"/>
              </w:rPr>
              <w:t xml:space="preserve"> </w:t>
            </w:r>
            <w:r>
              <w:rPr>
                <w:color w:val="333333"/>
                <w:spacing w:val="-4"/>
                <w:sz w:val="14"/>
              </w:rPr>
              <w:t>P-88</w:t>
            </w:r>
          </w:p>
        </w:tc>
        <w:tc>
          <w:tcPr>
            <w:tcW w:w="1020" w:type="dxa"/>
          </w:tcPr>
          <w:p w14:paraId="388358D2" w14:textId="77777777" w:rsidR="00275643" w:rsidRDefault="00000000">
            <w:pPr>
              <w:pStyle w:val="TableParagraph"/>
              <w:spacing w:before="108" w:line="343" w:lineRule="auto"/>
              <w:ind w:left="87" w:right="138"/>
              <w:rPr>
                <w:sz w:val="14"/>
              </w:rPr>
            </w:pPr>
            <w:r>
              <w:rPr>
                <w:color w:val="333333"/>
                <w:sz w:val="14"/>
              </w:rPr>
              <w:t>Gas</w:t>
            </w:r>
            <w:r>
              <w:rPr>
                <w:color w:val="333333"/>
                <w:spacing w:val="-10"/>
                <w:sz w:val="14"/>
              </w:rPr>
              <w:t xml:space="preserve"> </w:t>
            </w:r>
            <w:r>
              <w:rPr>
                <w:color w:val="333333"/>
                <w:sz w:val="14"/>
              </w:rPr>
              <w:t>Lift</w:t>
            </w:r>
            <w:r>
              <w:rPr>
                <w:color w:val="333333"/>
                <w:spacing w:val="40"/>
                <w:sz w:val="14"/>
              </w:rPr>
              <w:t xml:space="preserve"> </w:t>
            </w:r>
            <w:r>
              <w:rPr>
                <w:color w:val="333333"/>
                <w:spacing w:val="-2"/>
                <w:sz w:val="14"/>
              </w:rPr>
              <w:t>Cluster</w:t>
            </w:r>
          </w:p>
        </w:tc>
        <w:tc>
          <w:tcPr>
            <w:tcW w:w="1400" w:type="dxa"/>
          </w:tcPr>
          <w:p w14:paraId="388358D3" w14:textId="77777777" w:rsidR="00275643" w:rsidRDefault="00000000">
            <w:pPr>
              <w:pStyle w:val="TableParagraph"/>
              <w:spacing w:before="108" w:line="343" w:lineRule="auto"/>
              <w:ind w:left="85" w:right="165"/>
              <w:rPr>
                <w:sz w:val="14"/>
              </w:rPr>
            </w:pPr>
            <w:r>
              <w:rPr>
                <w:color w:val="333333"/>
                <w:sz w:val="14"/>
              </w:rPr>
              <w:t>GL</w:t>
            </w:r>
            <w:r>
              <w:rPr>
                <w:color w:val="333333"/>
                <w:spacing w:val="-10"/>
                <w:sz w:val="14"/>
              </w:rPr>
              <w:t xml:space="preserve"> </w:t>
            </w:r>
            <w:r>
              <w:rPr>
                <w:color w:val="333333"/>
                <w:sz w:val="14"/>
              </w:rPr>
              <w:t>Cluster</w:t>
            </w:r>
            <w:r>
              <w:rPr>
                <w:color w:val="333333"/>
                <w:spacing w:val="-9"/>
                <w:sz w:val="14"/>
              </w:rPr>
              <w:t xml:space="preserve"> </w:t>
            </w:r>
            <w:r>
              <w:rPr>
                <w:color w:val="333333"/>
                <w:sz w:val="14"/>
              </w:rPr>
              <w:t>(4</w:t>
            </w:r>
            <w:r>
              <w:rPr>
                <w:color w:val="333333"/>
                <w:spacing w:val="40"/>
                <w:sz w:val="14"/>
              </w:rPr>
              <w:t xml:space="preserve"> </w:t>
            </w:r>
            <w:r>
              <w:rPr>
                <w:color w:val="333333"/>
                <w:spacing w:val="-2"/>
                <w:sz w:val="14"/>
              </w:rPr>
              <w:t>wells)</w:t>
            </w:r>
          </w:p>
        </w:tc>
        <w:tc>
          <w:tcPr>
            <w:tcW w:w="1150" w:type="dxa"/>
          </w:tcPr>
          <w:p w14:paraId="388358D4" w14:textId="77777777" w:rsidR="00275643" w:rsidRDefault="00275643">
            <w:pPr>
              <w:pStyle w:val="TableParagraph"/>
              <w:spacing w:before="67"/>
              <w:rPr>
                <w:b/>
                <w:sz w:val="14"/>
              </w:rPr>
            </w:pPr>
          </w:p>
          <w:p w14:paraId="388358D5" w14:textId="77777777" w:rsidR="00275643" w:rsidRDefault="00000000">
            <w:pPr>
              <w:pStyle w:val="TableParagraph"/>
              <w:ind w:left="84"/>
              <w:rPr>
                <w:sz w:val="14"/>
              </w:rPr>
            </w:pPr>
            <w:r>
              <w:rPr>
                <w:color w:val="333333"/>
                <w:spacing w:val="-5"/>
                <w:sz w:val="14"/>
              </w:rPr>
              <w:t>450</w:t>
            </w:r>
          </w:p>
        </w:tc>
        <w:tc>
          <w:tcPr>
            <w:tcW w:w="3550" w:type="dxa"/>
          </w:tcPr>
          <w:p w14:paraId="388358D6" w14:textId="77777777" w:rsidR="00275643" w:rsidRDefault="00000000">
            <w:pPr>
              <w:pStyle w:val="TableParagraph"/>
              <w:spacing w:before="108" w:line="343" w:lineRule="auto"/>
              <w:ind w:left="87" w:right="219"/>
              <w:rPr>
                <w:sz w:val="14"/>
              </w:rPr>
            </w:pPr>
            <w:r>
              <w:rPr>
                <w:color w:val="333333"/>
                <w:sz w:val="14"/>
              </w:rPr>
              <w:t>Sited near existing gas lift headers; package</w:t>
            </w:r>
            <w:r>
              <w:rPr>
                <w:color w:val="333333"/>
                <w:spacing w:val="40"/>
                <w:sz w:val="14"/>
              </w:rPr>
              <w:t xml:space="preserve"> </w:t>
            </w:r>
            <w:r>
              <w:rPr>
                <w:color w:val="333333"/>
                <w:sz w:val="14"/>
              </w:rPr>
              <w:t>includes fuel gas compressor and MPP</w:t>
            </w:r>
          </w:p>
        </w:tc>
      </w:tr>
      <w:tr w:rsidR="00275643" w14:paraId="388358E1" w14:textId="77777777">
        <w:trPr>
          <w:trHeight w:val="620"/>
        </w:trPr>
        <w:tc>
          <w:tcPr>
            <w:tcW w:w="980" w:type="dxa"/>
          </w:tcPr>
          <w:p w14:paraId="388358D8" w14:textId="77777777" w:rsidR="00275643" w:rsidRDefault="00275643">
            <w:pPr>
              <w:pStyle w:val="TableParagraph"/>
              <w:spacing w:before="67"/>
              <w:rPr>
                <w:b/>
                <w:sz w:val="14"/>
              </w:rPr>
            </w:pPr>
          </w:p>
          <w:p w14:paraId="388358D9" w14:textId="77777777" w:rsidR="00275643" w:rsidRDefault="00000000">
            <w:pPr>
              <w:pStyle w:val="TableParagraph"/>
              <w:ind w:left="85"/>
              <w:rPr>
                <w:b/>
                <w:sz w:val="14"/>
              </w:rPr>
            </w:pPr>
            <w:r>
              <w:rPr>
                <w:b/>
                <w:color w:val="333333"/>
                <w:sz w:val="14"/>
              </w:rPr>
              <w:t>GL-</w:t>
            </w:r>
            <w:r>
              <w:rPr>
                <w:b/>
                <w:color w:val="333333"/>
                <w:spacing w:val="-10"/>
                <w:sz w:val="14"/>
              </w:rPr>
              <w:t>2</w:t>
            </w:r>
          </w:p>
        </w:tc>
        <w:tc>
          <w:tcPr>
            <w:tcW w:w="1530" w:type="dxa"/>
          </w:tcPr>
          <w:p w14:paraId="388358DA" w14:textId="77777777" w:rsidR="00275643" w:rsidRDefault="00275643">
            <w:pPr>
              <w:pStyle w:val="TableParagraph"/>
              <w:spacing w:before="67"/>
              <w:rPr>
                <w:b/>
                <w:sz w:val="14"/>
              </w:rPr>
            </w:pPr>
          </w:p>
          <w:p w14:paraId="388358DB" w14:textId="77777777" w:rsidR="00275643" w:rsidRDefault="00000000">
            <w:pPr>
              <w:pStyle w:val="TableParagraph"/>
              <w:ind w:left="80"/>
              <w:rPr>
                <w:sz w:val="14"/>
              </w:rPr>
            </w:pPr>
            <w:r>
              <w:rPr>
                <w:color w:val="333333"/>
                <w:sz w:val="14"/>
              </w:rPr>
              <w:t>P-82,</w:t>
            </w:r>
            <w:r>
              <w:rPr>
                <w:color w:val="333333"/>
                <w:spacing w:val="4"/>
                <w:sz w:val="14"/>
              </w:rPr>
              <w:t xml:space="preserve"> </w:t>
            </w:r>
            <w:r>
              <w:rPr>
                <w:color w:val="333333"/>
                <w:sz w:val="14"/>
              </w:rPr>
              <w:t>P-77,</w:t>
            </w:r>
            <w:r>
              <w:rPr>
                <w:color w:val="333333"/>
                <w:spacing w:val="4"/>
                <w:sz w:val="14"/>
              </w:rPr>
              <w:t xml:space="preserve"> </w:t>
            </w:r>
            <w:r>
              <w:rPr>
                <w:color w:val="333333"/>
                <w:sz w:val="14"/>
              </w:rPr>
              <w:t>P-</w:t>
            </w:r>
            <w:r>
              <w:rPr>
                <w:color w:val="333333"/>
                <w:spacing w:val="-5"/>
                <w:sz w:val="14"/>
              </w:rPr>
              <w:t>108</w:t>
            </w:r>
          </w:p>
        </w:tc>
        <w:tc>
          <w:tcPr>
            <w:tcW w:w="1020" w:type="dxa"/>
          </w:tcPr>
          <w:p w14:paraId="388358DC" w14:textId="77777777" w:rsidR="00275643" w:rsidRDefault="00000000">
            <w:pPr>
              <w:pStyle w:val="TableParagraph"/>
              <w:spacing w:before="108" w:line="343" w:lineRule="auto"/>
              <w:ind w:left="87" w:right="138"/>
              <w:rPr>
                <w:sz w:val="14"/>
              </w:rPr>
            </w:pPr>
            <w:r>
              <w:rPr>
                <w:color w:val="333333"/>
                <w:sz w:val="14"/>
              </w:rPr>
              <w:t>Gas</w:t>
            </w:r>
            <w:r>
              <w:rPr>
                <w:color w:val="333333"/>
                <w:spacing w:val="-10"/>
                <w:sz w:val="14"/>
              </w:rPr>
              <w:t xml:space="preserve"> </w:t>
            </w:r>
            <w:r>
              <w:rPr>
                <w:color w:val="333333"/>
                <w:sz w:val="14"/>
              </w:rPr>
              <w:t>Lift</w:t>
            </w:r>
            <w:r>
              <w:rPr>
                <w:color w:val="333333"/>
                <w:spacing w:val="40"/>
                <w:sz w:val="14"/>
              </w:rPr>
              <w:t xml:space="preserve"> </w:t>
            </w:r>
            <w:r>
              <w:rPr>
                <w:color w:val="333333"/>
                <w:spacing w:val="-2"/>
                <w:sz w:val="14"/>
              </w:rPr>
              <w:t>Cluster</w:t>
            </w:r>
          </w:p>
        </w:tc>
        <w:tc>
          <w:tcPr>
            <w:tcW w:w="1400" w:type="dxa"/>
          </w:tcPr>
          <w:p w14:paraId="388358DD" w14:textId="77777777" w:rsidR="00275643" w:rsidRDefault="00000000">
            <w:pPr>
              <w:pStyle w:val="TableParagraph"/>
              <w:spacing w:before="108" w:line="343" w:lineRule="auto"/>
              <w:ind w:left="85" w:right="165"/>
              <w:rPr>
                <w:sz w:val="14"/>
              </w:rPr>
            </w:pPr>
            <w:r>
              <w:rPr>
                <w:color w:val="333333"/>
                <w:sz w:val="14"/>
              </w:rPr>
              <w:t>GL</w:t>
            </w:r>
            <w:r>
              <w:rPr>
                <w:color w:val="333333"/>
                <w:spacing w:val="-10"/>
                <w:sz w:val="14"/>
              </w:rPr>
              <w:t xml:space="preserve"> </w:t>
            </w:r>
            <w:r>
              <w:rPr>
                <w:color w:val="333333"/>
                <w:sz w:val="14"/>
              </w:rPr>
              <w:t>Cluster</w:t>
            </w:r>
            <w:r>
              <w:rPr>
                <w:color w:val="333333"/>
                <w:spacing w:val="-9"/>
                <w:sz w:val="14"/>
              </w:rPr>
              <w:t xml:space="preserve"> </w:t>
            </w:r>
            <w:r>
              <w:rPr>
                <w:color w:val="333333"/>
                <w:sz w:val="14"/>
              </w:rPr>
              <w:t>(3</w:t>
            </w:r>
            <w:r>
              <w:rPr>
                <w:color w:val="333333"/>
                <w:spacing w:val="40"/>
                <w:sz w:val="14"/>
              </w:rPr>
              <w:t xml:space="preserve"> </w:t>
            </w:r>
            <w:r>
              <w:rPr>
                <w:color w:val="333333"/>
                <w:spacing w:val="-2"/>
                <w:sz w:val="14"/>
              </w:rPr>
              <w:t>wells)</w:t>
            </w:r>
          </w:p>
        </w:tc>
        <w:tc>
          <w:tcPr>
            <w:tcW w:w="1150" w:type="dxa"/>
          </w:tcPr>
          <w:p w14:paraId="388358DE" w14:textId="77777777" w:rsidR="00275643" w:rsidRDefault="00275643">
            <w:pPr>
              <w:pStyle w:val="TableParagraph"/>
              <w:spacing w:before="67"/>
              <w:rPr>
                <w:b/>
                <w:sz w:val="14"/>
              </w:rPr>
            </w:pPr>
          </w:p>
          <w:p w14:paraId="388358DF" w14:textId="77777777" w:rsidR="00275643" w:rsidRDefault="00000000">
            <w:pPr>
              <w:pStyle w:val="TableParagraph"/>
              <w:ind w:left="84"/>
              <w:rPr>
                <w:sz w:val="14"/>
              </w:rPr>
            </w:pPr>
            <w:r>
              <w:rPr>
                <w:color w:val="333333"/>
                <w:spacing w:val="-5"/>
                <w:sz w:val="14"/>
              </w:rPr>
              <w:t>250</w:t>
            </w:r>
          </w:p>
        </w:tc>
        <w:tc>
          <w:tcPr>
            <w:tcW w:w="3550" w:type="dxa"/>
          </w:tcPr>
          <w:p w14:paraId="388358E0" w14:textId="77777777" w:rsidR="00275643" w:rsidRDefault="00000000">
            <w:pPr>
              <w:pStyle w:val="TableParagraph"/>
              <w:spacing w:before="108" w:line="343" w:lineRule="auto"/>
              <w:ind w:left="87" w:right="1"/>
              <w:rPr>
                <w:sz w:val="14"/>
              </w:rPr>
            </w:pPr>
            <w:r>
              <w:rPr>
                <w:color w:val="333333"/>
                <w:sz w:val="14"/>
              </w:rPr>
              <w:t>Sited near central gas lift headers; package includes</w:t>
            </w:r>
            <w:r>
              <w:rPr>
                <w:color w:val="333333"/>
                <w:spacing w:val="40"/>
                <w:sz w:val="14"/>
              </w:rPr>
              <w:t xml:space="preserve"> </w:t>
            </w:r>
            <w:r>
              <w:rPr>
                <w:color w:val="333333"/>
                <w:sz w:val="14"/>
              </w:rPr>
              <w:t>fuel gas compressor and MPP</w:t>
            </w:r>
          </w:p>
        </w:tc>
      </w:tr>
      <w:tr w:rsidR="00275643" w14:paraId="388358EA" w14:textId="77777777">
        <w:trPr>
          <w:trHeight w:val="630"/>
        </w:trPr>
        <w:tc>
          <w:tcPr>
            <w:tcW w:w="980" w:type="dxa"/>
          </w:tcPr>
          <w:p w14:paraId="388358E2" w14:textId="77777777" w:rsidR="00275643" w:rsidRDefault="00275643">
            <w:pPr>
              <w:pStyle w:val="TableParagraph"/>
              <w:spacing w:before="67"/>
              <w:rPr>
                <w:b/>
                <w:sz w:val="14"/>
              </w:rPr>
            </w:pPr>
          </w:p>
          <w:p w14:paraId="388358E3" w14:textId="77777777" w:rsidR="00275643" w:rsidRDefault="00000000">
            <w:pPr>
              <w:pStyle w:val="TableParagraph"/>
              <w:ind w:left="85"/>
              <w:rPr>
                <w:b/>
                <w:sz w:val="14"/>
              </w:rPr>
            </w:pPr>
            <w:r>
              <w:rPr>
                <w:b/>
                <w:color w:val="333333"/>
                <w:sz w:val="14"/>
              </w:rPr>
              <w:t>RP-</w:t>
            </w:r>
            <w:r>
              <w:rPr>
                <w:b/>
                <w:color w:val="333333"/>
                <w:spacing w:val="-10"/>
                <w:sz w:val="14"/>
              </w:rPr>
              <w:t>1</w:t>
            </w:r>
          </w:p>
        </w:tc>
        <w:tc>
          <w:tcPr>
            <w:tcW w:w="1530" w:type="dxa"/>
          </w:tcPr>
          <w:p w14:paraId="388358E4" w14:textId="77777777" w:rsidR="00275643" w:rsidRDefault="00000000">
            <w:pPr>
              <w:pStyle w:val="TableParagraph"/>
              <w:spacing w:before="108" w:line="357" w:lineRule="auto"/>
              <w:ind w:left="80" w:right="166"/>
              <w:rPr>
                <w:sz w:val="14"/>
              </w:rPr>
            </w:pPr>
            <w:r>
              <w:rPr>
                <w:color w:val="333333"/>
                <w:sz w:val="14"/>
              </w:rPr>
              <w:t>P-76,</w:t>
            </w:r>
            <w:r>
              <w:rPr>
                <w:color w:val="333333"/>
                <w:spacing w:val="-2"/>
                <w:sz w:val="14"/>
              </w:rPr>
              <w:t xml:space="preserve"> </w:t>
            </w:r>
            <w:r>
              <w:rPr>
                <w:color w:val="333333"/>
                <w:sz w:val="14"/>
              </w:rPr>
              <w:t>P-179,</w:t>
            </w:r>
            <w:r>
              <w:rPr>
                <w:color w:val="333333"/>
                <w:spacing w:val="-2"/>
                <w:sz w:val="14"/>
              </w:rPr>
              <w:t xml:space="preserve"> </w:t>
            </w:r>
            <w:r>
              <w:rPr>
                <w:color w:val="333333"/>
                <w:sz w:val="14"/>
              </w:rPr>
              <w:t>P-176,</w:t>
            </w:r>
            <w:r>
              <w:rPr>
                <w:color w:val="333333"/>
                <w:spacing w:val="40"/>
                <w:sz w:val="14"/>
              </w:rPr>
              <w:t xml:space="preserve"> </w:t>
            </w:r>
            <w:r>
              <w:rPr>
                <w:color w:val="333333"/>
                <w:sz w:val="14"/>
              </w:rPr>
              <w:t>P-162, P-181</w:t>
            </w:r>
          </w:p>
        </w:tc>
        <w:tc>
          <w:tcPr>
            <w:tcW w:w="1020" w:type="dxa"/>
          </w:tcPr>
          <w:p w14:paraId="388358E5" w14:textId="77777777" w:rsidR="00275643" w:rsidRDefault="00000000">
            <w:pPr>
              <w:pStyle w:val="TableParagraph"/>
              <w:spacing w:before="108" w:line="357" w:lineRule="auto"/>
              <w:ind w:left="87"/>
              <w:rPr>
                <w:sz w:val="14"/>
              </w:rPr>
            </w:pPr>
            <w:r>
              <w:rPr>
                <w:color w:val="333333"/>
                <w:sz w:val="14"/>
              </w:rPr>
              <w:t>Rod</w:t>
            </w:r>
            <w:r>
              <w:rPr>
                <w:color w:val="333333"/>
                <w:spacing w:val="-10"/>
                <w:sz w:val="14"/>
              </w:rPr>
              <w:t xml:space="preserve"> </w:t>
            </w:r>
            <w:r>
              <w:rPr>
                <w:color w:val="333333"/>
                <w:sz w:val="14"/>
              </w:rPr>
              <w:t>Pump</w:t>
            </w:r>
            <w:r>
              <w:rPr>
                <w:color w:val="333333"/>
                <w:spacing w:val="40"/>
                <w:sz w:val="14"/>
              </w:rPr>
              <w:t xml:space="preserve"> </w:t>
            </w:r>
            <w:r>
              <w:rPr>
                <w:color w:val="333333"/>
                <w:spacing w:val="-2"/>
                <w:sz w:val="14"/>
              </w:rPr>
              <w:t>Cluster</w:t>
            </w:r>
          </w:p>
        </w:tc>
        <w:tc>
          <w:tcPr>
            <w:tcW w:w="1400" w:type="dxa"/>
          </w:tcPr>
          <w:p w14:paraId="388358E6" w14:textId="77777777" w:rsidR="00275643" w:rsidRDefault="00000000">
            <w:pPr>
              <w:pStyle w:val="TableParagraph"/>
              <w:spacing w:before="108" w:line="357" w:lineRule="auto"/>
              <w:ind w:left="85" w:right="124"/>
              <w:rPr>
                <w:sz w:val="14"/>
              </w:rPr>
            </w:pPr>
            <w:r>
              <w:rPr>
                <w:color w:val="333333"/>
                <w:sz w:val="14"/>
              </w:rPr>
              <w:t>Rod</w:t>
            </w:r>
            <w:r>
              <w:rPr>
                <w:color w:val="333333"/>
                <w:spacing w:val="-3"/>
                <w:sz w:val="14"/>
              </w:rPr>
              <w:t xml:space="preserve"> </w:t>
            </w:r>
            <w:r>
              <w:rPr>
                <w:color w:val="333333"/>
                <w:sz w:val="14"/>
              </w:rPr>
              <w:t>Pump</w:t>
            </w:r>
            <w:r>
              <w:rPr>
                <w:color w:val="333333"/>
                <w:spacing w:val="-3"/>
                <w:sz w:val="14"/>
              </w:rPr>
              <w:t xml:space="preserve"> </w:t>
            </w:r>
            <w:r>
              <w:rPr>
                <w:color w:val="333333"/>
                <w:sz w:val="14"/>
              </w:rPr>
              <w:t>Cluster</w:t>
            </w:r>
            <w:r>
              <w:rPr>
                <w:color w:val="333333"/>
                <w:spacing w:val="40"/>
                <w:sz w:val="14"/>
              </w:rPr>
              <w:t xml:space="preserve"> </w:t>
            </w:r>
            <w:r>
              <w:rPr>
                <w:color w:val="333333"/>
                <w:sz w:val="14"/>
              </w:rPr>
              <w:t>(5 wells)</w:t>
            </w:r>
          </w:p>
        </w:tc>
        <w:tc>
          <w:tcPr>
            <w:tcW w:w="1150" w:type="dxa"/>
          </w:tcPr>
          <w:p w14:paraId="388358E7" w14:textId="77777777" w:rsidR="00275643" w:rsidRDefault="00275643">
            <w:pPr>
              <w:pStyle w:val="TableParagraph"/>
              <w:spacing w:before="67"/>
              <w:rPr>
                <w:b/>
                <w:sz w:val="14"/>
              </w:rPr>
            </w:pPr>
          </w:p>
          <w:p w14:paraId="388358E8" w14:textId="77777777" w:rsidR="00275643" w:rsidRDefault="00000000">
            <w:pPr>
              <w:pStyle w:val="TableParagraph"/>
              <w:ind w:left="84"/>
              <w:rPr>
                <w:sz w:val="14"/>
              </w:rPr>
            </w:pPr>
            <w:r>
              <w:rPr>
                <w:color w:val="333333"/>
                <w:spacing w:val="-5"/>
                <w:sz w:val="14"/>
              </w:rPr>
              <w:t>307</w:t>
            </w:r>
          </w:p>
        </w:tc>
        <w:tc>
          <w:tcPr>
            <w:tcW w:w="3550" w:type="dxa"/>
          </w:tcPr>
          <w:p w14:paraId="388358E9" w14:textId="77777777" w:rsidR="00275643" w:rsidRDefault="00000000">
            <w:pPr>
              <w:pStyle w:val="TableParagraph"/>
              <w:spacing w:before="108" w:line="357" w:lineRule="auto"/>
              <w:ind w:left="87" w:right="219"/>
              <w:rPr>
                <w:sz w:val="14"/>
              </w:rPr>
            </w:pPr>
            <w:r>
              <w:rPr>
                <w:color w:val="333333"/>
                <w:sz w:val="14"/>
              </w:rPr>
              <w:t>Sited in shallow western sector; 5 wells share a</w:t>
            </w:r>
            <w:r>
              <w:rPr>
                <w:color w:val="333333"/>
                <w:spacing w:val="40"/>
                <w:sz w:val="14"/>
              </w:rPr>
              <w:t xml:space="preserve"> </w:t>
            </w:r>
            <w:r>
              <w:rPr>
                <w:color w:val="333333"/>
                <w:sz w:val="14"/>
              </w:rPr>
              <w:t>single package with 200 kW Cummins genset</w:t>
            </w:r>
          </w:p>
        </w:tc>
      </w:tr>
      <w:tr w:rsidR="00275643" w14:paraId="388358F4" w14:textId="77777777">
        <w:trPr>
          <w:trHeight w:val="620"/>
        </w:trPr>
        <w:tc>
          <w:tcPr>
            <w:tcW w:w="980" w:type="dxa"/>
          </w:tcPr>
          <w:p w14:paraId="388358EB" w14:textId="77777777" w:rsidR="00275643" w:rsidRDefault="00275643">
            <w:pPr>
              <w:pStyle w:val="TableParagraph"/>
              <w:spacing w:before="57"/>
              <w:rPr>
                <w:b/>
                <w:sz w:val="14"/>
              </w:rPr>
            </w:pPr>
          </w:p>
          <w:p w14:paraId="388358EC" w14:textId="77777777" w:rsidR="00275643" w:rsidRDefault="00000000">
            <w:pPr>
              <w:pStyle w:val="TableParagraph"/>
              <w:ind w:left="85"/>
              <w:rPr>
                <w:b/>
                <w:sz w:val="14"/>
              </w:rPr>
            </w:pPr>
            <w:r>
              <w:rPr>
                <w:b/>
                <w:color w:val="333333"/>
                <w:sz w:val="14"/>
              </w:rPr>
              <w:t>RP-</w:t>
            </w:r>
            <w:r>
              <w:rPr>
                <w:b/>
                <w:color w:val="333333"/>
                <w:spacing w:val="-10"/>
                <w:sz w:val="14"/>
              </w:rPr>
              <w:t>2</w:t>
            </w:r>
          </w:p>
        </w:tc>
        <w:tc>
          <w:tcPr>
            <w:tcW w:w="1530" w:type="dxa"/>
          </w:tcPr>
          <w:p w14:paraId="388358ED" w14:textId="77777777" w:rsidR="00275643" w:rsidRDefault="00000000">
            <w:pPr>
              <w:pStyle w:val="TableParagraph"/>
              <w:spacing w:before="108"/>
              <w:ind w:left="80"/>
              <w:rPr>
                <w:sz w:val="14"/>
              </w:rPr>
            </w:pPr>
            <w:r>
              <w:rPr>
                <w:color w:val="333333"/>
                <w:sz w:val="14"/>
              </w:rPr>
              <w:t>P-63,</w:t>
            </w:r>
            <w:r>
              <w:rPr>
                <w:color w:val="333333"/>
                <w:spacing w:val="4"/>
                <w:sz w:val="14"/>
              </w:rPr>
              <w:t xml:space="preserve"> </w:t>
            </w:r>
            <w:r>
              <w:rPr>
                <w:color w:val="333333"/>
                <w:sz w:val="14"/>
              </w:rPr>
              <w:t>P-163,</w:t>
            </w:r>
            <w:r>
              <w:rPr>
                <w:color w:val="333333"/>
                <w:spacing w:val="4"/>
                <w:sz w:val="14"/>
              </w:rPr>
              <w:t xml:space="preserve"> </w:t>
            </w:r>
            <w:r>
              <w:rPr>
                <w:color w:val="333333"/>
                <w:sz w:val="14"/>
              </w:rPr>
              <w:t>P-</w:t>
            </w:r>
            <w:r>
              <w:rPr>
                <w:color w:val="333333"/>
                <w:spacing w:val="-5"/>
                <w:sz w:val="14"/>
              </w:rPr>
              <w:t>69,</w:t>
            </w:r>
          </w:p>
          <w:p w14:paraId="388358EE" w14:textId="77777777" w:rsidR="00275643" w:rsidRDefault="00000000">
            <w:pPr>
              <w:pStyle w:val="TableParagraph"/>
              <w:spacing w:before="69"/>
              <w:ind w:left="80"/>
              <w:rPr>
                <w:sz w:val="14"/>
              </w:rPr>
            </w:pPr>
            <w:r>
              <w:rPr>
                <w:color w:val="333333"/>
                <w:sz w:val="14"/>
              </w:rPr>
              <w:t>P-52,</w:t>
            </w:r>
            <w:r>
              <w:rPr>
                <w:color w:val="333333"/>
                <w:spacing w:val="4"/>
                <w:sz w:val="14"/>
              </w:rPr>
              <w:t xml:space="preserve"> </w:t>
            </w:r>
            <w:r>
              <w:rPr>
                <w:color w:val="333333"/>
                <w:sz w:val="14"/>
              </w:rPr>
              <w:t>P-161,</w:t>
            </w:r>
            <w:r>
              <w:rPr>
                <w:color w:val="333333"/>
                <w:spacing w:val="4"/>
                <w:sz w:val="14"/>
              </w:rPr>
              <w:t xml:space="preserve"> </w:t>
            </w:r>
            <w:r>
              <w:rPr>
                <w:color w:val="333333"/>
                <w:sz w:val="14"/>
              </w:rPr>
              <w:t>P-</w:t>
            </w:r>
            <w:r>
              <w:rPr>
                <w:color w:val="333333"/>
                <w:spacing w:val="-5"/>
                <w:sz w:val="14"/>
              </w:rPr>
              <w:t>61</w:t>
            </w:r>
          </w:p>
        </w:tc>
        <w:tc>
          <w:tcPr>
            <w:tcW w:w="1020" w:type="dxa"/>
          </w:tcPr>
          <w:p w14:paraId="388358EF" w14:textId="77777777" w:rsidR="00275643" w:rsidRDefault="00000000">
            <w:pPr>
              <w:pStyle w:val="TableParagraph"/>
              <w:spacing w:before="108" w:line="343" w:lineRule="auto"/>
              <w:ind w:left="87"/>
              <w:rPr>
                <w:sz w:val="14"/>
              </w:rPr>
            </w:pPr>
            <w:r>
              <w:rPr>
                <w:color w:val="333333"/>
                <w:sz w:val="14"/>
              </w:rPr>
              <w:t>Rod</w:t>
            </w:r>
            <w:r>
              <w:rPr>
                <w:color w:val="333333"/>
                <w:spacing w:val="-10"/>
                <w:sz w:val="14"/>
              </w:rPr>
              <w:t xml:space="preserve"> </w:t>
            </w:r>
            <w:r>
              <w:rPr>
                <w:color w:val="333333"/>
                <w:sz w:val="14"/>
              </w:rPr>
              <w:t>Pump</w:t>
            </w:r>
            <w:r>
              <w:rPr>
                <w:color w:val="333333"/>
                <w:spacing w:val="40"/>
                <w:sz w:val="14"/>
              </w:rPr>
              <w:t xml:space="preserve"> </w:t>
            </w:r>
            <w:r>
              <w:rPr>
                <w:color w:val="333333"/>
                <w:spacing w:val="-2"/>
                <w:sz w:val="14"/>
              </w:rPr>
              <w:t>Cluster</w:t>
            </w:r>
          </w:p>
        </w:tc>
        <w:tc>
          <w:tcPr>
            <w:tcW w:w="1400" w:type="dxa"/>
          </w:tcPr>
          <w:p w14:paraId="388358F0" w14:textId="77777777" w:rsidR="00275643" w:rsidRDefault="00000000">
            <w:pPr>
              <w:pStyle w:val="TableParagraph"/>
              <w:spacing w:before="108" w:line="343" w:lineRule="auto"/>
              <w:ind w:left="85" w:right="124"/>
              <w:rPr>
                <w:sz w:val="14"/>
              </w:rPr>
            </w:pPr>
            <w:r>
              <w:rPr>
                <w:color w:val="333333"/>
                <w:sz w:val="14"/>
              </w:rPr>
              <w:t>Rod</w:t>
            </w:r>
            <w:r>
              <w:rPr>
                <w:color w:val="333333"/>
                <w:spacing w:val="-3"/>
                <w:sz w:val="14"/>
              </w:rPr>
              <w:t xml:space="preserve"> </w:t>
            </w:r>
            <w:r>
              <w:rPr>
                <w:color w:val="333333"/>
                <w:sz w:val="14"/>
              </w:rPr>
              <w:t>Pump</w:t>
            </w:r>
            <w:r>
              <w:rPr>
                <w:color w:val="333333"/>
                <w:spacing w:val="-3"/>
                <w:sz w:val="14"/>
              </w:rPr>
              <w:t xml:space="preserve"> </w:t>
            </w:r>
            <w:r>
              <w:rPr>
                <w:color w:val="333333"/>
                <w:sz w:val="14"/>
              </w:rPr>
              <w:t>Cluster</w:t>
            </w:r>
            <w:r>
              <w:rPr>
                <w:color w:val="333333"/>
                <w:spacing w:val="40"/>
                <w:sz w:val="14"/>
              </w:rPr>
              <w:t xml:space="preserve"> </w:t>
            </w:r>
            <w:r>
              <w:rPr>
                <w:color w:val="333333"/>
                <w:sz w:val="14"/>
              </w:rPr>
              <w:t>(6 wells)</w:t>
            </w:r>
          </w:p>
        </w:tc>
        <w:tc>
          <w:tcPr>
            <w:tcW w:w="1150" w:type="dxa"/>
          </w:tcPr>
          <w:p w14:paraId="388358F1" w14:textId="77777777" w:rsidR="00275643" w:rsidRDefault="00275643">
            <w:pPr>
              <w:pStyle w:val="TableParagraph"/>
              <w:spacing w:before="57"/>
              <w:rPr>
                <w:b/>
                <w:sz w:val="14"/>
              </w:rPr>
            </w:pPr>
          </w:p>
          <w:p w14:paraId="388358F2" w14:textId="77777777" w:rsidR="00275643" w:rsidRDefault="00000000">
            <w:pPr>
              <w:pStyle w:val="TableParagraph"/>
              <w:ind w:left="84"/>
              <w:rPr>
                <w:sz w:val="14"/>
              </w:rPr>
            </w:pPr>
            <w:r>
              <w:rPr>
                <w:color w:val="333333"/>
                <w:spacing w:val="-5"/>
                <w:sz w:val="14"/>
              </w:rPr>
              <w:t>397</w:t>
            </w:r>
          </w:p>
        </w:tc>
        <w:tc>
          <w:tcPr>
            <w:tcW w:w="3550" w:type="dxa"/>
          </w:tcPr>
          <w:p w14:paraId="388358F3" w14:textId="77777777" w:rsidR="00275643" w:rsidRDefault="00000000">
            <w:pPr>
              <w:pStyle w:val="TableParagraph"/>
              <w:spacing w:before="108" w:line="343" w:lineRule="auto"/>
              <w:ind w:left="87" w:right="219"/>
              <w:rPr>
                <w:sz w:val="14"/>
              </w:rPr>
            </w:pPr>
            <w:r>
              <w:rPr>
                <w:color w:val="333333"/>
                <w:sz w:val="14"/>
              </w:rPr>
              <w:t>Sited in shallow western sector; 6 wells share a</w:t>
            </w:r>
            <w:r>
              <w:rPr>
                <w:color w:val="333333"/>
                <w:spacing w:val="40"/>
                <w:sz w:val="14"/>
              </w:rPr>
              <w:t xml:space="preserve"> </w:t>
            </w:r>
            <w:r>
              <w:rPr>
                <w:color w:val="333333"/>
                <w:sz w:val="14"/>
              </w:rPr>
              <w:t>single package with 200 kW Cummins genset</w:t>
            </w:r>
          </w:p>
        </w:tc>
      </w:tr>
    </w:tbl>
    <w:p w14:paraId="388358F5" w14:textId="77777777" w:rsidR="00275643" w:rsidRDefault="00000000">
      <w:pPr>
        <w:pStyle w:val="BodyText"/>
        <w:spacing w:before="1"/>
        <w:rPr>
          <w:b/>
          <w:sz w:val="10"/>
        </w:rPr>
      </w:pPr>
      <w:r>
        <w:rPr>
          <w:b/>
          <w:noProof/>
          <w:sz w:val="10"/>
        </w:rPr>
        <mc:AlternateContent>
          <mc:Choice Requires="wpg">
            <w:drawing>
              <wp:anchor distT="0" distB="0" distL="0" distR="0" simplePos="0" relativeHeight="487629312" behindDoc="1" locked="0" layoutInCell="1" allowOverlap="1" wp14:anchorId="38837E4D" wp14:editId="38837E4E">
                <wp:simplePos x="0" y="0"/>
                <wp:positionH relativeFrom="page">
                  <wp:posOffset>723899</wp:posOffset>
                </wp:positionH>
                <wp:positionV relativeFrom="paragraph">
                  <wp:posOffset>88900</wp:posOffset>
                </wp:positionV>
                <wp:extent cx="6121400" cy="12700"/>
                <wp:effectExtent l="0" t="0" r="0" b="0"/>
                <wp:wrapTopAndBottom/>
                <wp:docPr id="122" name="Group 1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1400" cy="12700"/>
                          <a:chOff x="0" y="0"/>
                          <a:chExt cx="6121400" cy="12700"/>
                        </a:xfrm>
                      </wpg:grpSpPr>
                      <wps:wsp>
                        <wps:cNvPr id="116" name="Graphic 116"/>
                        <wps:cNvSpPr/>
                        <wps:spPr>
                          <a:xfrm>
                            <a:off x="0" y="0"/>
                            <a:ext cx="6121400" cy="6350"/>
                          </a:xfrm>
                          <a:custGeom>
                            <a:avLst/>
                            <a:gdLst/>
                            <a:ahLst/>
                            <a:cxnLst/>
                            <a:rect l="l" t="t" r="r" b="b"/>
                            <a:pathLst>
                              <a:path w="6121400" h="6350">
                                <a:moveTo>
                                  <a:pt x="6121400" y="6350"/>
                                </a:moveTo>
                                <a:lnTo>
                                  <a:pt x="0" y="6350"/>
                                </a:lnTo>
                                <a:lnTo>
                                  <a:pt x="0" y="0"/>
                                </a:lnTo>
                                <a:lnTo>
                                  <a:pt x="6121400" y="0"/>
                                </a:lnTo>
                                <a:lnTo>
                                  <a:pt x="6121400" y="6350"/>
                                </a:lnTo>
                                <a:close/>
                              </a:path>
                            </a:pathLst>
                          </a:custGeom>
                          <a:solidFill>
                            <a:srgbClr val="999999"/>
                          </a:solidFill>
                        </wps:spPr>
                        <wps:bodyPr wrap="square" lIns="0" tIns="0" rIns="0" bIns="0" rtlCol="0">
                          <a:prstTxWarp prst="textNoShape">
                            <a:avLst/>
                          </a:prstTxWarp>
                          <a:noAutofit/>
                        </wps:bodyPr>
                      </wps:wsp>
                      <wps:wsp>
                        <wps:cNvPr id="117" name="Graphic 117"/>
                        <wps:cNvSpPr/>
                        <wps:spPr>
                          <a:xfrm>
                            <a:off x="-12" y="18"/>
                            <a:ext cx="6122035" cy="12700"/>
                          </a:xfrm>
                          <a:custGeom>
                            <a:avLst/>
                            <a:gdLst/>
                            <a:ahLst/>
                            <a:cxnLst/>
                            <a:rect l="l" t="t" r="r" b="b"/>
                            <a:pathLst>
                              <a:path w="6122035" h="12700">
                                <a:moveTo>
                                  <a:pt x="6121412" y="0"/>
                                </a:moveTo>
                                <a:lnTo>
                                  <a:pt x="6115062" y="6350"/>
                                </a:lnTo>
                                <a:lnTo>
                                  <a:pt x="0" y="6350"/>
                                </a:lnTo>
                                <a:lnTo>
                                  <a:pt x="0" y="12700"/>
                                </a:lnTo>
                                <a:lnTo>
                                  <a:pt x="6115062" y="12700"/>
                                </a:lnTo>
                                <a:lnTo>
                                  <a:pt x="6121412" y="12700"/>
                                </a:lnTo>
                                <a:lnTo>
                                  <a:pt x="6121412" y="6350"/>
                                </a:lnTo>
                                <a:lnTo>
                                  <a:pt x="6121412" y="0"/>
                                </a:lnTo>
                                <a:close/>
                              </a:path>
                            </a:pathLst>
                          </a:custGeom>
                          <a:solidFill>
                            <a:srgbClr val="EDEDED"/>
                          </a:solidFill>
                        </wps:spPr>
                        <wps:bodyPr wrap="square" lIns="0" tIns="0" rIns="0" bIns="0" rtlCol="0">
                          <a:prstTxWarp prst="textNoShape">
                            <a:avLst/>
                          </a:prstTxWarp>
                          <a:noAutofit/>
                        </wps:bodyPr>
                      </wps:wsp>
                      <wps:wsp>
                        <wps:cNvPr id="118" name="Graphic 118"/>
                        <wps:cNvSpPr/>
                        <wps:spPr>
                          <a:xfrm>
                            <a:off x="0" y="0"/>
                            <a:ext cx="6350" cy="12700"/>
                          </a:xfrm>
                          <a:custGeom>
                            <a:avLst/>
                            <a:gdLst/>
                            <a:ahLst/>
                            <a:cxnLst/>
                            <a:rect l="l" t="t" r="r" b="b"/>
                            <a:pathLst>
                              <a:path w="6350" h="12700">
                                <a:moveTo>
                                  <a:pt x="0" y="12700"/>
                                </a:moveTo>
                                <a:lnTo>
                                  <a:pt x="0" y="0"/>
                                </a:lnTo>
                                <a:lnTo>
                                  <a:pt x="6350" y="0"/>
                                </a:lnTo>
                                <a:lnTo>
                                  <a:pt x="6350" y="6350"/>
                                </a:lnTo>
                                <a:lnTo>
                                  <a:pt x="0" y="12700"/>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0FEEC5B7" id="Group 115" o:spid="_x0000_s1026" style="position:absolute;margin-left:57pt;margin-top:7pt;width:482pt;height:1pt;z-index:-15687168;mso-wrap-distance-left:0;mso-wrap-distance-right:0;mso-position-horizontal-relative:page" coordsize="6121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">
                <v:shape id="Graphic 116" o:spid="_x0000_s1027" style="position:absolute;width:61214;height:63;visibility:visible;mso-wrap-style:square;v-text-anchor:top" coordsize="612140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" path="m6121400,6350l,6350,,,6121400,r,6350xe" fillcolor="#999" stroked="f">
                  <v:path arrowok="t"/>
                </v:shape>
                <v:shape id="Graphic 117" o:spid="_x0000_s1028" style="position:absolute;width:61220;height:127;visibility:visible;mso-wrap-style:square;v-text-anchor:top" coordsize="612203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" path="m6121412,r-6350,6350l,6350r,6350l6115062,12700r6350,l6121412,6350r,-6350xe" fillcolor="#ededed" stroked="f">
                  <v:path arrowok="t"/>
                </v:shape>
                <v:shape id="Graphic 118" o:spid="_x0000_s1029" style="position:absolute;width:63;height:127;visibility:visible;mso-wrap-style:square;v-text-anchor:top" coordsize="635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" path="m,12700l,,6350,r,6350l,12700xe" fillcolor="#999" stroked="f">
                  <v:path arrowok="t"/>
                </v:shape>
                <w10:wrap type="topAndBottom" anchorx="page"/>
              </v:group>
            </w:pict>
          </mc:Fallback>
        </mc:AlternateContent>
      </w:r>
    </w:p>
    <w:p w14:paraId="388358F6" w14:textId="77777777" w:rsidR="00275643" w:rsidRDefault="00275643">
      <w:pPr>
        <w:pStyle w:val="BodyText"/>
        <w:spacing w:before="197"/>
        <w:rPr>
          <w:b/>
          <w:sz w:val="18"/>
        </w:rPr>
      </w:pPr>
    </w:p>
    <w:p w14:paraId="388358F7" w14:textId="77777777" w:rsidR="00275643" w:rsidRDefault="00000000">
      <w:pPr>
        <w:pStyle w:val="Heading1"/>
        <w:numPr>
          <w:ilvl w:val="0"/>
          <w:numId w:val="21"/>
        </w:numPr>
        <w:tabs>
          <w:tab w:val="left" w:pos="547"/>
        </w:tabs>
        <w:ind w:left="547" w:hanging="400"/>
      </w:pPr>
      <w:r>
        <w:rPr>
          <w:color w:val="333333"/>
        </w:rPr>
        <w:t xml:space="preserve">Modular EPF </w:t>
      </w:r>
      <w:r>
        <w:rPr>
          <w:color w:val="333333"/>
          <w:spacing w:val="-2"/>
        </w:rPr>
        <w:t>Strategy</w:t>
      </w:r>
    </w:p>
    <w:p w14:paraId="388358F8" w14:textId="77777777" w:rsidR="00275643" w:rsidRDefault="00000000">
      <w:pPr>
        <w:pStyle w:val="BodyText"/>
        <w:spacing w:before="4"/>
        <w:rPr>
          <w:b/>
          <w:sz w:val="7"/>
        </w:rPr>
      </w:pPr>
      <w:r>
        <w:rPr>
          <w:b/>
          <w:noProof/>
          <w:sz w:val="7"/>
        </w:rPr>
        <mc:AlternateContent>
          <mc:Choice Requires="wps">
            <w:drawing>
              <wp:anchor distT="0" distB="0" distL="0" distR="0" simplePos="0" relativeHeight="487629824" behindDoc="1" locked="0" layoutInCell="1" allowOverlap="1" wp14:anchorId="38837E4F" wp14:editId="38837E50">
                <wp:simplePos x="0" y="0"/>
                <wp:positionH relativeFrom="page">
                  <wp:posOffset>723899</wp:posOffset>
                </wp:positionH>
                <wp:positionV relativeFrom="paragraph">
                  <wp:posOffset>69241</wp:posOffset>
                </wp:positionV>
                <wp:extent cx="6121400" cy="6350"/>
                <wp:effectExtent l="0" t="0" r="0" b="0"/>
                <wp:wrapTopAndBottom/>
                <wp:docPr id="123" name="Graphic 1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1400" cy="6350"/>
                        </a:xfrm>
                        <a:custGeom>
                          <a:avLst/>
                          <a:gdLst/>
                          <a:ahLst/>
                          <a:cxnLst/>
                          <a:rect l="l" t="t" r="r" b="b"/>
                          <a:pathLst>
                            <a:path w="6121400" h="6350">
                              <a:moveTo>
                                <a:pt x="6121400" y="6350"/>
                              </a:moveTo>
                              <a:lnTo>
                                <a:pt x="0" y="6350"/>
                              </a:lnTo>
                              <a:lnTo>
                                <a:pt x="0" y="0"/>
                              </a:lnTo>
                              <a:lnTo>
                                <a:pt x="6121400" y="0"/>
                              </a:lnTo>
                              <a:lnTo>
                                <a:pt x="6121400" y="6350"/>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shape w14:anchorId="517125DE" id="Graphic 119" o:spid="_x0000_s1026" style="position:absolute;margin-left:57pt;margin-top:5.45pt;width:482pt;height:.5pt;z-index:-15686656;visibility:visible;mso-wrap-style:square;mso-wrap-distance-left:0;mso-wrap-distance-top:0;mso-wrap-distance-right:0;mso-wrap-distance-bottom:0;mso-position-horizontal:absolute;mso-position-horizontal-relative:page;mso-position-vertical:absolute;mso-position-vertical-relative:text;v-text-anchor:top" coordsize="61214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" path="m6121400,6350l,6350,,,6121400,r,6350xe" fillcolor="#ccc" stroked="f">
                <v:path arrowok="t"/>
                <w10:wrap type="topAndBottom" anchorx="page"/>
              </v:shape>
            </w:pict>
          </mc:Fallback>
        </mc:AlternateContent>
      </w:r>
    </w:p>
    <w:p w14:paraId="388358F9" w14:textId="77777777" w:rsidR="00275643" w:rsidRDefault="00000000">
      <w:pPr>
        <w:pStyle w:val="BodyText"/>
        <w:spacing w:before="190" w:line="333" w:lineRule="auto"/>
        <w:ind w:left="147" w:right="144"/>
        <w:jc w:val="both"/>
      </w:pPr>
      <w:r>
        <w:rPr>
          <w:color w:val="333333"/>
        </w:rPr>
        <w:t xml:space="preserve">The modular wellsite packages (EPFs) are designed as </w:t>
      </w:r>
      <w:r>
        <w:rPr>
          <w:b/>
          <w:color w:val="333333"/>
        </w:rPr>
        <w:t>standardized, skid-mounted, non-processing facilities</w:t>
      </w:r>
      <w:r>
        <w:rPr>
          <w:color w:val="333333"/>
        </w:rPr>
        <w:t>.</w:t>
      </w:r>
      <w:r>
        <w:rPr>
          <w:color w:val="333333"/>
          <w:spacing w:val="-2"/>
        </w:rPr>
        <w:t xml:space="preserve"> </w:t>
      </w:r>
      <w:r>
        <w:rPr>
          <w:color w:val="333333"/>
        </w:rPr>
        <w:t>They do not perform phase separation or water treatment; instead, they gather, protect, boost, power, monitor, and send multiphase production directly to Flow Station B [2].</w:t>
      </w:r>
    </w:p>
    <w:p w14:paraId="388358FA" w14:textId="77777777" w:rsidR="00275643" w:rsidRDefault="00275643">
      <w:pPr>
        <w:pStyle w:val="BodyText"/>
        <w:spacing w:line="333" w:lineRule="auto"/>
        <w:jc w:val="both"/>
        <w:sectPr w:rsidR="00275643">
          <w:pgSz w:w="11920" w:h="16840"/>
          <w:pgMar w:top="1080" w:right="992" w:bottom="280" w:left="992" w:header="720" w:footer="720" w:gutter="0"/>
          <w:cols w:space="720"/>
        </w:sectPr>
      </w:pPr>
    </w:p>
    <w:p w14:paraId="388358FB" w14:textId="77777777" w:rsidR="00275643" w:rsidRDefault="00000000">
      <w:pPr>
        <w:pStyle w:val="Heading2"/>
        <w:spacing w:before="82"/>
        <w:ind w:left="147" w:firstLine="0"/>
      </w:pPr>
      <w:r>
        <w:rPr>
          <w:color w:val="333333"/>
          <w:spacing w:val="-2"/>
          <w:w w:val="105"/>
        </w:rPr>
        <w:lastRenderedPageBreak/>
        <w:t>Table</w:t>
      </w:r>
      <w:r>
        <w:rPr>
          <w:color w:val="333333"/>
          <w:spacing w:val="-7"/>
          <w:w w:val="105"/>
        </w:rPr>
        <w:t xml:space="preserve"> </w:t>
      </w:r>
      <w:r>
        <w:rPr>
          <w:color w:val="333333"/>
          <w:spacing w:val="-2"/>
          <w:w w:val="105"/>
        </w:rPr>
        <w:t>10A:</w:t>
      </w:r>
      <w:r>
        <w:rPr>
          <w:color w:val="333333"/>
          <w:spacing w:val="-7"/>
          <w:w w:val="105"/>
        </w:rPr>
        <w:t xml:space="preserve"> </w:t>
      </w:r>
      <w:r>
        <w:rPr>
          <w:color w:val="333333"/>
          <w:spacing w:val="-2"/>
          <w:w w:val="105"/>
        </w:rPr>
        <w:t>Wellsite</w:t>
      </w:r>
      <w:r>
        <w:rPr>
          <w:color w:val="333333"/>
          <w:spacing w:val="-6"/>
          <w:w w:val="105"/>
        </w:rPr>
        <w:t xml:space="preserve"> </w:t>
      </w:r>
      <w:r>
        <w:rPr>
          <w:color w:val="333333"/>
          <w:spacing w:val="-2"/>
          <w:w w:val="105"/>
        </w:rPr>
        <w:t>Package</w:t>
      </w:r>
      <w:r>
        <w:rPr>
          <w:color w:val="333333"/>
          <w:spacing w:val="-7"/>
          <w:w w:val="105"/>
        </w:rPr>
        <w:t xml:space="preserve"> </w:t>
      </w:r>
      <w:r>
        <w:rPr>
          <w:color w:val="333333"/>
          <w:spacing w:val="-2"/>
          <w:w w:val="105"/>
        </w:rPr>
        <w:t>Specifications,</w:t>
      </w:r>
      <w:r>
        <w:rPr>
          <w:color w:val="333333"/>
          <w:spacing w:val="-6"/>
          <w:w w:val="105"/>
        </w:rPr>
        <w:t xml:space="preserve"> </w:t>
      </w:r>
      <w:r>
        <w:rPr>
          <w:color w:val="333333"/>
          <w:spacing w:val="-2"/>
          <w:w w:val="105"/>
        </w:rPr>
        <w:t>Sizing</w:t>
      </w:r>
      <w:r>
        <w:rPr>
          <w:color w:val="333333"/>
          <w:spacing w:val="-7"/>
          <w:w w:val="105"/>
        </w:rPr>
        <w:t xml:space="preserve"> </w:t>
      </w:r>
      <w:r>
        <w:rPr>
          <w:color w:val="333333"/>
          <w:spacing w:val="-2"/>
          <w:w w:val="105"/>
        </w:rPr>
        <w:t>&amp;</w:t>
      </w:r>
      <w:r>
        <w:rPr>
          <w:color w:val="333333"/>
          <w:spacing w:val="-6"/>
          <w:w w:val="105"/>
        </w:rPr>
        <w:t xml:space="preserve"> </w:t>
      </w:r>
      <w:r>
        <w:rPr>
          <w:color w:val="333333"/>
          <w:spacing w:val="-2"/>
          <w:w w:val="105"/>
        </w:rPr>
        <w:t>Cost</w:t>
      </w:r>
      <w:r>
        <w:rPr>
          <w:color w:val="333333"/>
          <w:spacing w:val="-7"/>
          <w:w w:val="105"/>
        </w:rPr>
        <w:t xml:space="preserve"> </w:t>
      </w:r>
      <w:r>
        <w:rPr>
          <w:color w:val="333333"/>
          <w:spacing w:val="-2"/>
          <w:w w:val="105"/>
        </w:rPr>
        <w:t>Summary</w:t>
      </w:r>
      <w:r>
        <w:rPr>
          <w:color w:val="333333"/>
          <w:spacing w:val="-6"/>
          <w:w w:val="105"/>
        </w:rPr>
        <w:t xml:space="preserve"> </w:t>
      </w:r>
      <w:r>
        <w:rPr>
          <w:color w:val="333333"/>
          <w:spacing w:val="-2"/>
          <w:w w:val="105"/>
        </w:rPr>
        <w:t>(Fuel</w:t>
      </w:r>
      <w:r>
        <w:rPr>
          <w:color w:val="333333"/>
          <w:spacing w:val="-7"/>
          <w:w w:val="105"/>
        </w:rPr>
        <w:t xml:space="preserve"> </w:t>
      </w:r>
      <w:r>
        <w:rPr>
          <w:color w:val="333333"/>
          <w:spacing w:val="-2"/>
          <w:w w:val="105"/>
        </w:rPr>
        <w:t>Gas</w:t>
      </w:r>
      <w:r>
        <w:rPr>
          <w:color w:val="333333"/>
          <w:spacing w:val="-7"/>
          <w:w w:val="105"/>
        </w:rPr>
        <w:t xml:space="preserve"> </w:t>
      </w:r>
      <w:r>
        <w:rPr>
          <w:color w:val="333333"/>
          <w:spacing w:val="-2"/>
          <w:w w:val="105"/>
        </w:rPr>
        <w:t>/</w:t>
      </w:r>
      <w:r>
        <w:rPr>
          <w:color w:val="333333"/>
          <w:spacing w:val="-6"/>
          <w:w w:val="105"/>
        </w:rPr>
        <w:t xml:space="preserve"> </w:t>
      </w:r>
      <w:r>
        <w:rPr>
          <w:color w:val="333333"/>
          <w:spacing w:val="-2"/>
          <w:w w:val="105"/>
        </w:rPr>
        <w:t>Dual</w:t>
      </w:r>
      <w:r>
        <w:rPr>
          <w:color w:val="333333"/>
          <w:spacing w:val="-7"/>
          <w:w w:val="105"/>
        </w:rPr>
        <w:t xml:space="preserve"> </w:t>
      </w:r>
      <w:r>
        <w:rPr>
          <w:color w:val="333333"/>
          <w:spacing w:val="-2"/>
          <w:w w:val="105"/>
        </w:rPr>
        <w:t>Fuel)</w:t>
      </w:r>
    </w:p>
    <w:p w14:paraId="388358FC" w14:textId="77777777" w:rsidR="00275643" w:rsidRDefault="00275643">
      <w:pPr>
        <w:pStyle w:val="BodyText"/>
        <w:spacing w:before="4"/>
        <w:rPr>
          <w:b/>
          <w:sz w:val="12"/>
        </w:rPr>
      </w:pPr>
    </w:p>
    <w:tbl>
      <w:tblPr>
        <w:tblStyle w:val="TableNormal"/>
        <w:tblW w:w="0" w:type="auto"/>
        <w:tblInd w:w="157" w:type="dxa"/>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Layout w:type="fixed"/>
        <w:tblLook w:val="01E0" w:firstRow="1" w:lastRow="1" w:firstColumn="1" w:lastColumn="1" w:noHBand="0" w:noVBand="0"/>
      </w:tblPr>
      <w:tblGrid>
        <w:gridCol w:w="1050"/>
        <w:gridCol w:w="610"/>
        <w:gridCol w:w="840"/>
        <w:gridCol w:w="950"/>
        <w:gridCol w:w="940"/>
        <w:gridCol w:w="1180"/>
        <w:gridCol w:w="680"/>
        <w:gridCol w:w="960"/>
        <w:gridCol w:w="1740"/>
        <w:gridCol w:w="680"/>
      </w:tblGrid>
      <w:tr w:rsidR="00275643" w14:paraId="38835910" w14:textId="77777777">
        <w:trPr>
          <w:trHeight w:val="850"/>
        </w:trPr>
        <w:tc>
          <w:tcPr>
            <w:tcW w:w="1050" w:type="dxa"/>
            <w:shd w:val="clear" w:color="auto" w:fill="F1F1F1"/>
          </w:tcPr>
          <w:p w14:paraId="388358FD" w14:textId="77777777" w:rsidR="00275643" w:rsidRDefault="00275643">
            <w:pPr>
              <w:pStyle w:val="TableParagraph"/>
              <w:spacing w:before="67"/>
              <w:rPr>
                <w:b/>
                <w:sz w:val="14"/>
              </w:rPr>
            </w:pPr>
          </w:p>
          <w:p w14:paraId="388358FE" w14:textId="77777777" w:rsidR="00275643" w:rsidRDefault="00000000">
            <w:pPr>
              <w:pStyle w:val="TableParagraph"/>
              <w:spacing w:line="343" w:lineRule="auto"/>
              <w:ind w:left="85" w:right="234"/>
              <w:rPr>
                <w:b/>
                <w:sz w:val="14"/>
              </w:rPr>
            </w:pPr>
            <w:r>
              <w:rPr>
                <w:b/>
                <w:color w:val="333333"/>
                <w:spacing w:val="-2"/>
                <w:sz w:val="14"/>
              </w:rPr>
              <w:t>Package</w:t>
            </w:r>
            <w:r>
              <w:rPr>
                <w:b/>
                <w:color w:val="333333"/>
                <w:spacing w:val="40"/>
                <w:sz w:val="14"/>
              </w:rPr>
              <w:t xml:space="preserve"> </w:t>
            </w:r>
            <w:r>
              <w:rPr>
                <w:b/>
                <w:color w:val="333333"/>
                <w:spacing w:val="-4"/>
                <w:sz w:val="14"/>
              </w:rPr>
              <w:t>Type</w:t>
            </w:r>
          </w:p>
        </w:tc>
        <w:tc>
          <w:tcPr>
            <w:tcW w:w="610" w:type="dxa"/>
            <w:shd w:val="clear" w:color="auto" w:fill="F1F1F1"/>
          </w:tcPr>
          <w:p w14:paraId="388358FF" w14:textId="77777777" w:rsidR="00275643" w:rsidRDefault="00000000">
            <w:pPr>
              <w:pStyle w:val="TableParagraph"/>
              <w:spacing w:before="108" w:line="343" w:lineRule="auto"/>
              <w:ind w:left="175" w:right="86" w:hanging="55"/>
              <w:rPr>
                <w:b/>
                <w:sz w:val="14"/>
              </w:rPr>
            </w:pPr>
            <w:r>
              <w:rPr>
                <w:b/>
                <w:color w:val="333333"/>
                <w:spacing w:val="-2"/>
                <w:sz w:val="14"/>
              </w:rPr>
              <w:t>Wells</w:t>
            </w:r>
            <w:r>
              <w:rPr>
                <w:b/>
                <w:color w:val="333333"/>
                <w:spacing w:val="40"/>
                <w:sz w:val="14"/>
              </w:rPr>
              <w:t xml:space="preserve"> </w:t>
            </w:r>
            <w:r>
              <w:rPr>
                <w:b/>
                <w:color w:val="333333"/>
                <w:spacing w:val="-4"/>
                <w:sz w:val="14"/>
              </w:rPr>
              <w:t>per</w:t>
            </w:r>
            <w:r>
              <w:rPr>
                <w:b/>
                <w:color w:val="333333"/>
                <w:spacing w:val="40"/>
                <w:sz w:val="14"/>
              </w:rPr>
              <w:t xml:space="preserve"> </w:t>
            </w:r>
            <w:r>
              <w:rPr>
                <w:b/>
                <w:color w:val="333333"/>
                <w:spacing w:val="-4"/>
                <w:sz w:val="14"/>
              </w:rPr>
              <w:t>Pkg</w:t>
            </w:r>
          </w:p>
        </w:tc>
        <w:tc>
          <w:tcPr>
            <w:tcW w:w="840" w:type="dxa"/>
            <w:shd w:val="clear" w:color="auto" w:fill="F1F1F1"/>
          </w:tcPr>
          <w:p w14:paraId="38835900" w14:textId="77777777" w:rsidR="00275643" w:rsidRDefault="00275643">
            <w:pPr>
              <w:pStyle w:val="TableParagraph"/>
              <w:spacing w:before="67"/>
              <w:rPr>
                <w:b/>
                <w:sz w:val="14"/>
              </w:rPr>
            </w:pPr>
          </w:p>
          <w:p w14:paraId="38835901" w14:textId="77777777" w:rsidR="00275643" w:rsidRDefault="00000000">
            <w:pPr>
              <w:pStyle w:val="TableParagraph"/>
              <w:spacing w:line="343" w:lineRule="auto"/>
              <w:ind w:left="121" w:firstLine="88"/>
              <w:rPr>
                <w:b/>
                <w:sz w:val="14"/>
              </w:rPr>
            </w:pPr>
            <w:r>
              <w:rPr>
                <w:b/>
                <w:color w:val="333333"/>
                <w:spacing w:val="-2"/>
                <w:sz w:val="14"/>
              </w:rPr>
              <w:t>Sizing</w:t>
            </w:r>
            <w:r>
              <w:rPr>
                <w:b/>
                <w:color w:val="333333"/>
                <w:spacing w:val="40"/>
                <w:sz w:val="14"/>
              </w:rPr>
              <w:t xml:space="preserve"> </w:t>
            </w:r>
            <w:r>
              <w:rPr>
                <w:b/>
                <w:color w:val="333333"/>
                <w:spacing w:val="-2"/>
                <w:sz w:val="14"/>
              </w:rPr>
              <w:t>Capacity</w:t>
            </w:r>
          </w:p>
        </w:tc>
        <w:tc>
          <w:tcPr>
            <w:tcW w:w="950" w:type="dxa"/>
            <w:shd w:val="clear" w:color="auto" w:fill="F1F1F1"/>
          </w:tcPr>
          <w:p w14:paraId="38835902" w14:textId="77777777" w:rsidR="00275643" w:rsidRDefault="00000000">
            <w:pPr>
              <w:pStyle w:val="TableParagraph"/>
              <w:spacing w:before="108" w:line="343" w:lineRule="auto"/>
              <w:ind w:left="371" w:right="70" w:firstLine="216"/>
              <w:jc w:val="right"/>
              <w:rPr>
                <w:b/>
                <w:sz w:val="14"/>
              </w:rPr>
            </w:pPr>
            <w:r>
              <w:rPr>
                <w:b/>
                <w:color w:val="333333"/>
                <w:spacing w:val="-4"/>
                <w:sz w:val="14"/>
              </w:rPr>
              <w:t>Unit</w:t>
            </w:r>
            <w:r>
              <w:rPr>
                <w:b/>
                <w:color w:val="333333"/>
                <w:spacing w:val="40"/>
                <w:sz w:val="14"/>
              </w:rPr>
              <w:t xml:space="preserve"> </w:t>
            </w:r>
            <w:r>
              <w:rPr>
                <w:b/>
                <w:color w:val="333333"/>
                <w:spacing w:val="-2"/>
                <w:sz w:val="14"/>
              </w:rPr>
              <w:t>CAPEX</w:t>
            </w:r>
            <w:r>
              <w:rPr>
                <w:b/>
                <w:color w:val="333333"/>
                <w:spacing w:val="40"/>
                <w:sz w:val="14"/>
              </w:rPr>
              <w:t xml:space="preserve"> </w:t>
            </w:r>
            <w:r>
              <w:rPr>
                <w:b/>
                <w:color w:val="333333"/>
                <w:spacing w:val="-2"/>
                <w:sz w:val="14"/>
              </w:rPr>
              <w:t>(USD)</w:t>
            </w:r>
          </w:p>
        </w:tc>
        <w:tc>
          <w:tcPr>
            <w:tcW w:w="940" w:type="dxa"/>
            <w:shd w:val="clear" w:color="auto" w:fill="F1F1F1"/>
          </w:tcPr>
          <w:p w14:paraId="38835903" w14:textId="77777777" w:rsidR="00275643" w:rsidRDefault="00275643">
            <w:pPr>
              <w:pStyle w:val="TableParagraph"/>
              <w:spacing w:before="67"/>
              <w:rPr>
                <w:b/>
                <w:sz w:val="14"/>
              </w:rPr>
            </w:pPr>
          </w:p>
          <w:p w14:paraId="38835904" w14:textId="77777777" w:rsidR="00275643" w:rsidRDefault="00000000">
            <w:pPr>
              <w:pStyle w:val="TableParagraph"/>
              <w:ind w:left="197"/>
              <w:rPr>
                <w:b/>
                <w:sz w:val="14"/>
              </w:rPr>
            </w:pPr>
            <w:r>
              <w:rPr>
                <w:b/>
                <w:color w:val="333333"/>
                <w:spacing w:val="-2"/>
                <w:sz w:val="14"/>
              </w:rPr>
              <w:t>Cost/Well</w:t>
            </w:r>
          </w:p>
          <w:p w14:paraId="38835905" w14:textId="77777777" w:rsidR="00275643" w:rsidRDefault="00000000">
            <w:pPr>
              <w:pStyle w:val="TableParagraph"/>
              <w:spacing w:before="69"/>
              <w:ind w:left="451"/>
              <w:rPr>
                <w:b/>
                <w:sz w:val="14"/>
              </w:rPr>
            </w:pPr>
            <w:r>
              <w:rPr>
                <w:b/>
                <w:color w:val="333333"/>
                <w:spacing w:val="-2"/>
                <w:sz w:val="14"/>
              </w:rPr>
              <w:t>(USD)</w:t>
            </w:r>
          </w:p>
        </w:tc>
        <w:tc>
          <w:tcPr>
            <w:tcW w:w="1180" w:type="dxa"/>
            <w:shd w:val="clear" w:color="auto" w:fill="F1F1F1"/>
          </w:tcPr>
          <w:p w14:paraId="38835906" w14:textId="77777777" w:rsidR="00275643" w:rsidRDefault="00275643">
            <w:pPr>
              <w:pStyle w:val="TableParagraph"/>
              <w:spacing w:before="67"/>
              <w:rPr>
                <w:b/>
                <w:sz w:val="14"/>
              </w:rPr>
            </w:pPr>
          </w:p>
          <w:p w14:paraId="38835907" w14:textId="77777777" w:rsidR="00275643" w:rsidRDefault="00000000">
            <w:pPr>
              <w:pStyle w:val="TableParagraph"/>
              <w:spacing w:line="343" w:lineRule="auto"/>
              <w:ind w:left="80"/>
              <w:rPr>
                <w:b/>
                <w:sz w:val="14"/>
              </w:rPr>
            </w:pPr>
            <w:r>
              <w:rPr>
                <w:b/>
                <w:color w:val="333333"/>
                <w:spacing w:val="-2"/>
                <w:sz w:val="14"/>
              </w:rPr>
              <w:t>Power</w:t>
            </w:r>
            <w:r>
              <w:rPr>
                <w:b/>
                <w:color w:val="333333"/>
                <w:spacing w:val="40"/>
                <w:sz w:val="14"/>
              </w:rPr>
              <w:t xml:space="preserve"> </w:t>
            </w:r>
            <w:r>
              <w:rPr>
                <w:b/>
                <w:color w:val="333333"/>
                <w:spacing w:val="-2"/>
                <w:sz w:val="14"/>
              </w:rPr>
              <w:t>Generation</w:t>
            </w:r>
          </w:p>
        </w:tc>
        <w:tc>
          <w:tcPr>
            <w:tcW w:w="680" w:type="dxa"/>
            <w:shd w:val="clear" w:color="auto" w:fill="F1F1F1"/>
          </w:tcPr>
          <w:p w14:paraId="38835908" w14:textId="77777777" w:rsidR="00275643" w:rsidRDefault="00000000">
            <w:pPr>
              <w:pStyle w:val="TableParagraph"/>
              <w:spacing w:before="108" w:line="343" w:lineRule="auto"/>
              <w:ind w:left="164" w:right="71" w:firstLine="98"/>
              <w:jc w:val="right"/>
              <w:rPr>
                <w:b/>
                <w:sz w:val="14"/>
              </w:rPr>
            </w:pPr>
            <w:r>
              <w:rPr>
                <w:b/>
                <w:color w:val="333333"/>
                <w:spacing w:val="-2"/>
                <w:sz w:val="14"/>
              </w:rPr>
              <w:t>Total</w:t>
            </w:r>
            <w:r>
              <w:rPr>
                <w:b/>
                <w:color w:val="333333"/>
                <w:spacing w:val="40"/>
                <w:sz w:val="14"/>
              </w:rPr>
              <w:t xml:space="preserve"> </w:t>
            </w:r>
            <w:r>
              <w:rPr>
                <w:b/>
                <w:color w:val="333333"/>
                <w:spacing w:val="-2"/>
                <w:sz w:val="14"/>
              </w:rPr>
              <w:t>Power</w:t>
            </w:r>
            <w:r>
              <w:rPr>
                <w:b/>
                <w:color w:val="333333"/>
                <w:spacing w:val="40"/>
                <w:sz w:val="14"/>
              </w:rPr>
              <w:t xml:space="preserve"> </w:t>
            </w:r>
            <w:r>
              <w:rPr>
                <w:b/>
                <w:color w:val="333333"/>
                <w:spacing w:val="-4"/>
                <w:sz w:val="14"/>
              </w:rPr>
              <w:t>(kW)</w:t>
            </w:r>
          </w:p>
        </w:tc>
        <w:tc>
          <w:tcPr>
            <w:tcW w:w="960" w:type="dxa"/>
            <w:shd w:val="clear" w:color="auto" w:fill="F1F1F1"/>
          </w:tcPr>
          <w:p w14:paraId="38835909" w14:textId="77777777" w:rsidR="00275643" w:rsidRDefault="00275643">
            <w:pPr>
              <w:pStyle w:val="TableParagraph"/>
              <w:rPr>
                <w:b/>
                <w:sz w:val="14"/>
              </w:rPr>
            </w:pPr>
          </w:p>
          <w:p w14:paraId="3883590A" w14:textId="77777777" w:rsidR="00275643" w:rsidRDefault="00275643">
            <w:pPr>
              <w:pStyle w:val="TableParagraph"/>
              <w:spacing w:before="16"/>
              <w:rPr>
                <w:b/>
                <w:sz w:val="14"/>
              </w:rPr>
            </w:pPr>
          </w:p>
          <w:p w14:paraId="3883590B" w14:textId="77777777" w:rsidR="00275643" w:rsidRDefault="00000000">
            <w:pPr>
              <w:pStyle w:val="TableParagraph"/>
              <w:ind w:left="86"/>
              <w:rPr>
                <w:b/>
                <w:sz w:val="14"/>
              </w:rPr>
            </w:pPr>
            <w:r>
              <w:rPr>
                <w:b/>
                <w:color w:val="333333"/>
                <w:spacing w:val="-2"/>
                <w:sz w:val="14"/>
              </w:rPr>
              <w:t>Efficiency</w:t>
            </w:r>
          </w:p>
        </w:tc>
        <w:tc>
          <w:tcPr>
            <w:tcW w:w="1740" w:type="dxa"/>
            <w:shd w:val="clear" w:color="auto" w:fill="F1F1F1"/>
          </w:tcPr>
          <w:p w14:paraId="3883590C" w14:textId="77777777" w:rsidR="00275643" w:rsidRDefault="00275643">
            <w:pPr>
              <w:pStyle w:val="TableParagraph"/>
              <w:spacing w:before="67"/>
              <w:rPr>
                <w:b/>
                <w:sz w:val="14"/>
              </w:rPr>
            </w:pPr>
          </w:p>
          <w:p w14:paraId="3883590D" w14:textId="77777777" w:rsidR="00275643" w:rsidRDefault="00000000">
            <w:pPr>
              <w:pStyle w:val="TableParagraph"/>
              <w:spacing w:line="343" w:lineRule="auto"/>
              <w:ind w:left="87" w:right="158"/>
              <w:rPr>
                <w:b/>
                <w:sz w:val="14"/>
              </w:rPr>
            </w:pPr>
            <w:r>
              <w:rPr>
                <w:b/>
                <w:color w:val="333333"/>
                <w:sz w:val="14"/>
              </w:rPr>
              <w:t>Key</w:t>
            </w:r>
            <w:r>
              <w:rPr>
                <w:b/>
                <w:color w:val="333333"/>
                <w:spacing w:val="-2"/>
                <w:sz w:val="14"/>
              </w:rPr>
              <w:t xml:space="preserve"> </w:t>
            </w:r>
            <w:r>
              <w:rPr>
                <w:b/>
                <w:color w:val="333333"/>
                <w:sz w:val="14"/>
              </w:rPr>
              <w:t>Equipment</w:t>
            </w:r>
            <w:r>
              <w:rPr>
                <w:b/>
                <w:color w:val="333333"/>
                <w:spacing w:val="-2"/>
                <w:sz w:val="14"/>
              </w:rPr>
              <w:t xml:space="preserve"> </w:t>
            </w:r>
            <w:r>
              <w:rPr>
                <w:b/>
                <w:color w:val="333333"/>
                <w:sz w:val="14"/>
              </w:rPr>
              <w:t>on</w:t>
            </w:r>
            <w:r>
              <w:rPr>
                <w:b/>
                <w:color w:val="333333"/>
                <w:spacing w:val="40"/>
                <w:sz w:val="14"/>
              </w:rPr>
              <w:t xml:space="preserve"> </w:t>
            </w:r>
            <w:r>
              <w:rPr>
                <w:b/>
                <w:color w:val="333333"/>
                <w:spacing w:val="-4"/>
                <w:sz w:val="14"/>
              </w:rPr>
              <w:t>Skid</w:t>
            </w:r>
          </w:p>
        </w:tc>
        <w:tc>
          <w:tcPr>
            <w:tcW w:w="680" w:type="dxa"/>
            <w:shd w:val="clear" w:color="auto" w:fill="F1F1F1"/>
          </w:tcPr>
          <w:p w14:paraId="3883590E" w14:textId="77777777" w:rsidR="00275643" w:rsidRDefault="00275643">
            <w:pPr>
              <w:pStyle w:val="TableParagraph"/>
              <w:spacing w:before="67"/>
              <w:rPr>
                <w:b/>
                <w:sz w:val="14"/>
              </w:rPr>
            </w:pPr>
          </w:p>
          <w:p w14:paraId="3883590F" w14:textId="77777777" w:rsidR="00275643" w:rsidRDefault="00000000">
            <w:pPr>
              <w:pStyle w:val="TableParagraph"/>
              <w:spacing w:line="343" w:lineRule="auto"/>
              <w:ind w:left="85"/>
              <w:rPr>
                <w:b/>
                <w:sz w:val="14"/>
              </w:rPr>
            </w:pPr>
            <w:r>
              <w:rPr>
                <w:b/>
                <w:color w:val="333333"/>
                <w:spacing w:val="-4"/>
                <w:sz w:val="14"/>
              </w:rPr>
              <w:t>Lead</w:t>
            </w:r>
            <w:r>
              <w:rPr>
                <w:b/>
                <w:color w:val="333333"/>
                <w:spacing w:val="40"/>
                <w:sz w:val="14"/>
              </w:rPr>
              <w:t xml:space="preserve"> </w:t>
            </w:r>
            <w:r>
              <w:rPr>
                <w:b/>
                <w:color w:val="333333"/>
                <w:spacing w:val="-4"/>
                <w:sz w:val="14"/>
              </w:rPr>
              <w:t>Time</w:t>
            </w:r>
          </w:p>
        </w:tc>
      </w:tr>
      <w:tr w:rsidR="00275643" w14:paraId="3883591B" w14:textId="77777777">
        <w:trPr>
          <w:trHeight w:val="305"/>
        </w:trPr>
        <w:tc>
          <w:tcPr>
            <w:tcW w:w="1050" w:type="dxa"/>
            <w:tcBorders>
              <w:bottom w:val="nil"/>
            </w:tcBorders>
          </w:tcPr>
          <w:p w14:paraId="38835911" w14:textId="77777777" w:rsidR="00275643" w:rsidRDefault="00275643">
            <w:pPr>
              <w:pStyle w:val="TableParagraph"/>
              <w:rPr>
                <w:rFonts w:ascii="Times New Roman"/>
                <w:sz w:val="14"/>
              </w:rPr>
            </w:pPr>
          </w:p>
        </w:tc>
        <w:tc>
          <w:tcPr>
            <w:tcW w:w="610" w:type="dxa"/>
            <w:tcBorders>
              <w:bottom w:val="nil"/>
            </w:tcBorders>
          </w:tcPr>
          <w:p w14:paraId="38835912" w14:textId="77777777" w:rsidR="00275643" w:rsidRDefault="00275643">
            <w:pPr>
              <w:pStyle w:val="TableParagraph"/>
              <w:rPr>
                <w:rFonts w:ascii="Times New Roman"/>
                <w:sz w:val="14"/>
              </w:rPr>
            </w:pPr>
          </w:p>
        </w:tc>
        <w:tc>
          <w:tcPr>
            <w:tcW w:w="840" w:type="dxa"/>
            <w:tcBorders>
              <w:bottom w:val="nil"/>
            </w:tcBorders>
          </w:tcPr>
          <w:p w14:paraId="38835913" w14:textId="77777777" w:rsidR="00275643" w:rsidRDefault="00275643">
            <w:pPr>
              <w:pStyle w:val="TableParagraph"/>
              <w:rPr>
                <w:rFonts w:ascii="Times New Roman"/>
                <w:sz w:val="14"/>
              </w:rPr>
            </w:pPr>
          </w:p>
        </w:tc>
        <w:tc>
          <w:tcPr>
            <w:tcW w:w="950" w:type="dxa"/>
            <w:tcBorders>
              <w:bottom w:val="nil"/>
            </w:tcBorders>
          </w:tcPr>
          <w:p w14:paraId="38835914" w14:textId="77777777" w:rsidR="00275643" w:rsidRDefault="00275643">
            <w:pPr>
              <w:pStyle w:val="TableParagraph"/>
              <w:rPr>
                <w:rFonts w:ascii="Times New Roman"/>
                <w:sz w:val="14"/>
              </w:rPr>
            </w:pPr>
          </w:p>
        </w:tc>
        <w:tc>
          <w:tcPr>
            <w:tcW w:w="940" w:type="dxa"/>
            <w:tcBorders>
              <w:bottom w:val="nil"/>
            </w:tcBorders>
          </w:tcPr>
          <w:p w14:paraId="38835915" w14:textId="77777777" w:rsidR="00275643" w:rsidRDefault="00275643">
            <w:pPr>
              <w:pStyle w:val="TableParagraph"/>
              <w:rPr>
                <w:rFonts w:ascii="Times New Roman"/>
                <w:sz w:val="14"/>
              </w:rPr>
            </w:pPr>
          </w:p>
        </w:tc>
        <w:tc>
          <w:tcPr>
            <w:tcW w:w="1180" w:type="dxa"/>
            <w:tcBorders>
              <w:bottom w:val="nil"/>
            </w:tcBorders>
          </w:tcPr>
          <w:p w14:paraId="38835916" w14:textId="77777777" w:rsidR="00275643" w:rsidRDefault="00275643">
            <w:pPr>
              <w:pStyle w:val="TableParagraph"/>
              <w:rPr>
                <w:rFonts w:ascii="Times New Roman"/>
                <w:sz w:val="14"/>
              </w:rPr>
            </w:pPr>
          </w:p>
        </w:tc>
        <w:tc>
          <w:tcPr>
            <w:tcW w:w="680" w:type="dxa"/>
            <w:tcBorders>
              <w:bottom w:val="nil"/>
            </w:tcBorders>
          </w:tcPr>
          <w:p w14:paraId="38835917" w14:textId="77777777" w:rsidR="00275643" w:rsidRDefault="00275643">
            <w:pPr>
              <w:pStyle w:val="TableParagraph"/>
              <w:rPr>
                <w:rFonts w:ascii="Times New Roman"/>
                <w:sz w:val="14"/>
              </w:rPr>
            </w:pPr>
          </w:p>
        </w:tc>
        <w:tc>
          <w:tcPr>
            <w:tcW w:w="960" w:type="dxa"/>
            <w:tcBorders>
              <w:bottom w:val="nil"/>
            </w:tcBorders>
          </w:tcPr>
          <w:p w14:paraId="38835918" w14:textId="77777777" w:rsidR="00275643" w:rsidRDefault="00275643">
            <w:pPr>
              <w:pStyle w:val="TableParagraph"/>
              <w:rPr>
                <w:rFonts w:ascii="Times New Roman"/>
                <w:sz w:val="14"/>
              </w:rPr>
            </w:pPr>
          </w:p>
        </w:tc>
        <w:tc>
          <w:tcPr>
            <w:tcW w:w="1740" w:type="dxa"/>
            <w:tcBorders>
              <w:bottom w:val="nil"/>
            </w:tcBorders>
          </w:tcPr>
          <w:p w14:paraId="38835919" w14:textId="77777777" w:rsidR="00275643" w:rsidRDefault="00000000">
            <w:pPr>
              <w:pStyle w:val="TableParagraph"/>
              <w:spacing w:before="108"/>
              <w:ind w:left="87"/>
              <w:rPr>
                <w:sz w:val="14"/>
              </w:rPr>
            </w:pPr>
            <w:r>
              <w:rPr>
                <w:color w:val="333333"/>
                <w:sz w:val="14"/>
              </w:rPr>
              <w:t>1-well</w:t>
            </w:r>
            <w:r>
              <w:rPr>
                <w:color w:val="333333"/>
                <w:spacing w:val="3"/>
                <w:sz w:val="14"/>
              </w:rPr>
              <w:t xml:space="preserve"> </w:t>
            </w:r>
            <w:r>
              <w:rPr>
                <w:color w:val="333333"/>
                <w:sz w:val="14"/>
              </w:rPr>
              <w:t>manifold,</w:t>
            </w:r>
            <w:r>
              <w:rPr>
                <w:color w:val="333333"/>
                <w:spacing w:val="4"/>
                <w:sz w:val="14"/>
              </w:rPr>
              <w:t xml:space="preserve"> </w:t>
            </w:r>
            <w:r>
              <w:rPr>
                <w:color w:val="333333"/>
                <w:sz w:val="14"/>
              </w:rPr>
              <w:t>500</w:t>
            </w:r>
            <w:r>
              <w:rPr>
                <w:color w:val="333333"/>
                <w:spacing w:val="4"/>
                <w:sz w:val="14"/>
              </w:rPr>
              <w:t xml:space="preserve"> </w:t>
            </w:r>
            <w:r>
              <w:rPr>
                <w:color w:val="333333"/>
                <w:spacing w:val="-5"/>
                <w:sz w:val="14"/>
              </w:rPr>
              <w:t>HP</w:t>
            </w:r>
          </w:p>
        </w:tc>
        <w:tc>
          <w:tcPr>
            <w:tcW w:w="680" w:type="dxa"/>
            <w:tcBorders>
              <w:bottom w:val="nil"/>
            </w:tcBorders>
          </w:tcPr>
          <w:p w14:paraId="3883591A" w14:textId="77777777" w:rsidR="00275643" w:rsidRDefault="00275643">
            <w:pPr>
              <w:pStyle w:val="TableParagraph"/>
              <w:rPr>
                <w:rFonts w:ascii="Times New Roman"/>
                <w:sz w:val="14"/>
              </w:rPr>
            </w:pPr>
          </w:p>
        </w:tc>
      </w:tr>
      <w:tr w:rsidR="00275643" w14:paraId="38835937" w14:textId="77777777">
        <w:trPr>
          <w:trHeight w:val="930"/>
        </w:trPr>
        <w:tc>
          <w:tcPr>
            <w:tcW w:w="1050" w:type="dxa"/>
            <w:tcBorders>
              <w:top w:val="nil"/>
              <w:bottom w:val="nil"/>
            </w:tcBorders>
          </w:tcPr>
          <w:p w14:paraId="3883591C" w14:textId="77777777" w:rsidR="00275643" w:rsidRDefault="00275643">
            <w:pPr>
              <w:pStyle w:val="TableParagraph"/>
              <w:spacing w:before="112"/>
              <w:rPr>
                <w:b/>
                <w:sz w:val="14"/>
              </w:rPr>
            </w:pPr>
          </w:p>
          <w:p w14:paraId="3883591D" w14:textId="77777777" w:rsidR="00275643" w:rsidRDefault="00000000">
            <w:pPr>
              <w:pStyle w:val="TableParagraph"/>
              <w:ind w:left="85"/>
              <w:rPr>
                <w:b/>
                <w:sz w:val="14"/>
              </w:rPr>
            </w:pPr>
            <w:r>
              <w:rPr>
                <w:b/>
                <w:color w:val="333333"/>
                <w:spacing w:val="-5"/>
                <w:sz w:val="14"/>
              </w:rPr>
              <w:t>ESP</w:t>
            </w:r>
          </w:p>
          <w:p w14:paraId="3883591E" w14:textId="77777777" w:rsidR="00275643" w:rsidRDefault="00000000">
            <w:pPr>
              <w:pStyle w:val="TableParagraph"/>
              <w:spacing w:before="69"/>
              <w:ind w:left="85"/>
              <w:rPr>
                <w:b/>
                <w:sz w:val="14"/>
              </w:rPr>
            </w:pPr>
            <w:r>
              <w:rPr>
                <w:b/>
                <w:color w:val="333333"/>
                <w:spacing w:val="-2"/>
                <w:sz w:val="14"/>
              </w:rPr>
              <w:t>Dedicated</w:t>
            </w:r>
          </w:p>
        </w:tc>
        <w:tc>
          <w:tcPr>
            <w:tcW w:w="610" w:type="dxa"/>
            <w:tcBorders>
              <w:top w:val="nil"/>
              <w:bottom w:val="nil"/>
            </w:tcBorders>
          </w:tcPr>
          <w:p w14:paraId="3883591F" w14:textId="77777777" w:rsidR="00275643" w:rsidRDefault="00275643">
            <w:pPr>
              <w:pStyle w:val="TableParagraph"/>
              <w:rPr>
                <w:b/>
                <w:sz w:val="14"/>
              </w:rPr>
            </w:pPr>
          </w:p>
          <w:p w14:paraId="38835920" w14:textId="77777777" w:rsidR="00275643" w:rsidRDefault="00275643">
            <w:pPr>
              <w:pStyle w:val="TableParagraph"/>
              <w:spacing w:before="61"/>
              <w:rPr>
                <w:b/>
                <w:sz w:val="14"/>
              </w:rPr>
            </w:pPr>
          </w:p>
          <w:p w14:paraId="38835921" w14:textId="77777777" w:rsidR="00275643" w:rsidRDefault="00000000">
            <w:pPr>
              <w:pStyle w:val="TableParagraph"/>
              <w:ind w:left="15"/>
              <w:jc w:val="center"/>
              <w:rPr>
                <w:sz w:val="14"/>
              </w:rPr>
            </w:pPr>
            <w:r>
              <w:rPr>
                <w:color w:val="333333"/>
                <w:spacing w:val="-10"/>
                <w:sz w:val="14"/>
              </w:rPr>
              <w:t>1</w:t>
            </w:r>
          </w:p>
        </w:tc>
        <w:tc>
          <w:tcPr>
            <w:tcW w:w="840" w:type="dxa"/>
            <w:tcBorders>
              <w:top w:val="nil"/>
              <w:bottom w:val="nil"/>
            </w:tcBorders>
          </w:tcPr>
          <w:p w14:paraId="38835922" w14:textId="77777777" w:rsidR="00275643" w:rsidRDefault="00000000">
            <w:pPr>
              <w:pStyle w:val="TableParagraph"/>
              <w:spacing w:before="153"/>
              <w:ind w:left="217"/>
              <w:rPr>
                <w:sz w:val="14"/>
              </w:rPr>
            </w:pPr>
            <w:r>
              <w:rPr>
                <w:color w:val="333333"/>
                <w:spacing w:val="-2"/>
                <w:sz w:val="14"/>
              </w:rPr>
              <w:t>4,000-</w:t>
            </w:r>
          </w:p>
          <w:p w14:paraId="38835923" w14:textId="77777777" w:rsidR="00275643" w:rsidRDefault="00000000">
            <w:pPr>
              <w:pStyle w:val="TableParagraph"/>
              <w:spacing w:before="69"/>
              <w:ind w:left="241"/>
              <w:rPr>
                <w:sz w:val="14"/>
              </w:rPr>
            </w:pPr>
            <w:r>
              <w:rPr>
                <w:color w:val="333333"/>
                <w:spacing w:val="-2"/>
                <w:sz w:val="14"/>
              </w:rPr>
              <w:t>5,000</w:t>
            </w:r>
          </w:p>
          <w:p w14:paraId="38835924" w14:textId="77777777" w:rsidR="00275643" w:rsidRDefault="00000000">
            <w:pPr>
              <w:pStyle w:val="TableParagraph"/>
              <w:spacing w:before="69"/>
              <w:ind w:left="233"/>
              <w:rPr>
                <w:sz w:val="14"/>
              </w:rPr>
            </w:pPr>
            <w:r>
              <w:rPr>
                <w:color w:val="333333"/>
                <w:spacing w:val="-4"/>
                <w:sz w:val="14"/>
              </w:rPr>
              <w:t>BLPD</w:t>
            </w:r>
          </w:p>
        </w:tc>
        <w:tc>
          <w:tcPr>
            <w:tcW w:w="950" w:type="dxa"/>
            <w:tcBorders>
              <w:top w:val="nil"/>
              <w:bottom w:val="nil"/>
            </w:tcBorders>
          </w:tcPr>
          <w:p w14:paraId="38835925" w14:textId="77777777" w:rsidR="00275643" w:rsidRDefault="00275643">
            <w:pPr>
              <w:pStyle w:val="TableParagraph"/>
              <w:rPr>
                <w:b/>
                <w:sz w:val="14"/>
              </w:rPr>
            </w:pPr>
          </w:p>
          <w:p w14:paraId="38835926" w14:textId="77777777" w:rsidR="00275643" w:rsidRDefault="00275643">
            <w:pPr>
              <w:pStyle w:val="TableParagraph"/>
              <w:spacing w:before="61"/>
              <w:rPr>
                <w:b/>
                <w:sz w:val="14"/>
              </w:rPr>
            </w:pPr>
          </w:p>
          <w:p w14:paraId="38835927" w14:textId="77777777" w:rsidR="00275643" w:rsidRDefault="00000000">
            <w:pPr>
              <w:pStyle w:val="TableParagraph"/>
              <w:ind w:left="74"/>
              <w:jc w:val="center"/>
              <w:rPr>
                <w:sz w:val="14"/>
              </w:rPr>
            </w:pPr>
            <w:r>
              <w:rPr>
                <w:color w:val="333333"/>
                <w:spacing w:val="-2"/>
                <w:sz w:val="14"/>
              </w:rPr>
              <w:t>$1,916,000</w:t>
            </w:r>
          </w:p>
        </w:tc>
        <w:tc>
          <w:tcPr>
            <w:tcW w:w="940" w:type="dxa"/>
            <w:tcBorders>
              <w:top w:val="nil"/>
              <w:bottom w:val="nil"/>
            </w:tcBorders>
          </w:tcPr>
          <w:p w14:paraId="38835928" w14:textId="77777777" w:rsidR="00275643" w:rsidRDefault="00275643">
            <w:pPr>
              <w:pStyle w:val="TableParagraph"/>
              <w:rPr>
                <w:b/>
                <w:sz w:val="14"/>
              </w:rPr>
            </w:pPr>
          </w:p>
          <w:p w14:paraId="38835929" w14:textId="77777777" w:rsidR="00275643" w:rsidRDefault="00275643">
            <w:pPr>
              <w:pStyle w:val="TableParagraph"/>
              <w:spacing w:before="61"/>
              <w:rPr>
                <w:b/>
                <w:sz w:val="14"/>
              </w:rPr>
            </w:pPr>
          </w:p>
          <w:p w14:paraId="3883592A" w14:textId="77777777" w:rsidR="00275643" w:rsidRDefault="00000000">
            <w:pPr>
              <w:pStyle w:val="TableParagraph"/>
              <w:ind w:left="51"/>
              <w:jc w:val="center"/>
              <w:rPr>
                <w:sz w:val="14"/>
              </w:rPr>
            </w:pPr>
            <w:r>
              <w:rPr>
                <w:color w:val="333333"/>
                <w:spacing w:val="-2"/>
                <w:sz w:val="14"/>
              </w:rPr>
              <w:t>$1,916,000</w:t>
            </w:r>
          </w:p>
        </w:tc>
        <w:tc>
          <w:tcPr>
            <w:tcW w:w="1180" w:type="dxa"/>
            <w:tcBorders>
              <w:top w:val="nil"/>
              <w:bottom w:val="nil"/>
            </w:tcBorders>
          </w:tcPr>
          <w:p w14:paraId="3883592B" w14:textId="77777777" w:rsidR="00275643" w:rsidRPr="007E0F55" w:rsidRDefault="00000000">
            <w:pPr>
              <w:pStyle w:val="TableParagraph"/>
              <w:spacing w:before="33"/>
              <w:ind w:left="80"/>
              <w:rPr>
                <w:sz w:val="14"/>
                <w:lang w:val="es-AR"/>
              </w:rPr>
            </w:pPr>
            <w:r w:rsidRPr="007E0F55">
              <w:rPr>
                <w:color w:val="333333"/>
                <w:sz w:val="14"/>
                <w:lang w:val="es-AR"/>
              </w:rPr>
              <w:t>2×</w:t>
            </w:r>
            <w:r w:rsidRPr="007E0F55">
              <w:rPr>
                <w:color w:val="333333"/>
                <w:spacing w:val="3"/>
                <w:sz w:val="14"/>
                <w:lang w:val="es-AR"/>
              </w:rPr>
              <w:t xml:space="preserve"> </w:t>
            </w:r>
            <w:r w:rsidRPr="007E0F55">
              <w:rPr>
                <w:color w:val="333333"/>
                <w:spacing w:val="-2"/>
                <w:sz w:val="14"/>
                <w:lang w:val="es-AR"/>
              </w:rPr>
              <w:t>Waukesha</w:t>
            </w:r>
          </w:p>
          <w:p w14:paraId="3883592C" w14:textId="77777777" w:rsidR="00275643" w:rsidRPr="007E0F55" w:rsidRDefault="00000000">
            <w:pPr>
              <w:pStyle w:val="TableParagraph"/>
              <w:spacing w:before="79"/>
              <w:ind w:left="80"/>
              <w:rPr>
                <w:sz w:val="14"/>
                <w:lang w:val="es-AR"/>
              </w:rPr>
            </w:pPr>
            <w:r w:rsidRPr="007E0F55">
              <w:rPr>
                <w:color w:val="333333"/>
                <w:sz w:val="14"/>
                <w:lang w:val="es-AR"/>
              </w:rPr>
              <w:t>L7044G</w:t>
            </w:r>
            <w:r w:rsidRPr="007E0F55">
              <w:rPr>
                <w:color w:val="333333"/>
                <w:spacing w:val="5"/>
                <w:sz w:val="14"/>
                <w:lang w:val="es-AR"/>
              </w:rPr>
              <w:t xml:space="preserve"> </w:t>
            </w:r>
            <w:r w:rsidRPr="007E0F55">
              <w:rPr>
                <w:color w:val="333333"/>
                <w:spacing w:val="-5"/>
                <w:sz w:val="14"/>
                <w:lang w:val="es-AR"/>
              </w:rPr>
              <w:t>500</w:t>
            </w:r>
          </w:p>
          <w:p w14:paraId="3883592D" w14:textId="77777777" w:rsidR="00275643" w:rsidRPr="007E0F55" w:rsidRDefault="00000000">
            <w:pPr>
              <w:pStyle w:val="TableParagraph"/>
              <w:spacing w:line="230" w:lineRule="atLeast"/>
              <w:ind w:left="80" w:right="136"/>
              <w:rPr>
                <w:sz w:val="14"/>
                <w:lang w:val="es-AR"/>
              </w:rPr>
            </w:pPr>
            <w:r w:rsidRPr="007E0F55">
              <w:rPr>
                <w:color w:val="333333"/>
                <w:sz w:val="14"/>
                <w:lang w:val="es-AR"/>
              </w:rPr>
              <w:t>kW (fuel</w:t>
            </w:r>
            <w:r w:rsidRPr="007E0F55">
              <w:rPr>
                <w:color w:val="333333"/>
                <w:spacing w:val="40"/>
                <w:sz w:val="14"/>
                <w:lang w:val="es-AR"/>
              </w:rPr>
              <w:t xml:space="preserve"> </w:t>
            </w:r>
            <w:r w:rsidRPr="007E0F55">
              <w:rPr>
                <w:color w:val="333333"/>
                <w:spacing w:val="-2"/>
                <w:sz w:val="14"/>
                <w:lang w:val="es-AR"/>
              </w:rPr>
              <w:t>gas/dual)</w:t>
            </w:r>
          </w:p>
        </w:tc>
        <w:tc>
          <w:tcPr>
            <w:tcW w:w="680" w:type="dxa"/>
            <w:tcBorders>
              <w:top w:val="nil"/>
              <w:bottom w:val="nil"/>
            </w:tcBorders>
          </w:tcPr>
          <w:p w14:paraId="3883592E" w14:textId="77777777" w:rsidR="00275643" w:rsidRPr="007E0F55" w:rsidRDefault="00275643">
            <w:pPr>
              <w:pStyle w:val="TableParagraph"/>
              <w:rPr>
                <w:b/>
                <w:sz w:val="14"/>
                <w:lang w:val="es-AR"/>
              </w:rPr>
            </w:pPr>
          </w:p>
          <w:p w14:paraId="3883592F" w14:textId="77777777" w:rsidR="00275643" w:rsidRPr="007E0F55" w:rsidRDefault="00275643">
            <w:pPr>
              <w:pStyle w:val="TableParagraph"/>
              <w:spacing w:before="61"/>
              <w:rPr>
                <w:b/>
                <w:sz w:val="14"/>
                <w:lang w:val="es-AR"/>
              </w:rPr>
            </w:pPr>
          </w:p>
          <w:p w14:paraId="38835930" w14:textId="77777777" w:rsidR="00275643" w:rsidRDefault="00000000">
            <w:pPr>
              <w:pStyle w:val="TableParagraph"/>
              <w:ind w:right="71"/>
              <w:jc w:val="right"/>
              <w:rPr>
                <w:sz w:val="14"/>
              </w:rPr>
            </w:pPr>
            <w:r>
              <w:rPr>
                <w:color w:val="333333"/>
                <w:spacing w:val="-5"/>
                <w:sz w:val="14"/>
              </w:rPr>
              <w:t>460</w:t>
            </w:r>
          </w:p>
        </w:tc>
        <w:tc>
          <w:tcPr>
            <w:tcW w:w="960" w:type="dxa"/>
            <w:tcBorders>
              <w:top w:val="nil"/>
              <w:bottom w:val="nil"/>
            </w:tcBorders>
          </w:tcPr>
          <w:p w14:paraId="38835931" w14:textId="77777777" w:rsidR="00275643" w:rsidRDefault="00000000">
            <w:pPr>
              <w:pStyle w:val="TableParagraph"/>
              <w:spacing w:before="153"/>
              <w:ind w:left="86"/>
              <w:rPr>
                <w:sz w:val="14"/>
              </w:rPr>
            </w:pPr>
            <w:r>
              <w:rPr>
                <w:color w:val="333333"/>
                <w:spacing w:val="-2"/>
                <w:sz w:val="14"/>
              </w:rPr>
              <w:t>9,200</w:t>
            </w:r>
          </w:p>
          <w:p w14:paraId="38835932" w14:textId="77777777" w:rsidR="00275643" w:rsidRDefault="00000000">
            <w:pPr>
              <w:pStyle w:val="TableParagraph"/>
              <w:spacing w:before="69" w:line="343" w:lineRule="auto"/>
              <w:ind w:left="86"/>
              <w:rPr>
                <w:sz w:val="14"/>
              </w:rPr>
            </w:pPr>
            <w:r>
              <w:rPr>
                <w:color w:val="333333"/>
                <w:spacing w:val="-2"/>
                <w:sz w:val="14"/>
              </w:rPr>
              <w:t>BTU/kWh</w:t>
            </w:r>
            <w:r>
              <w:rPr>
                <w:color w:val="333333"/>
                <w:spacing w:val="40"/>
                <w:sz w:val="14"/>
              </w:rPr>
              <w:t xml:space="preserve"> </w:t>
            </w:r>
            <w:r>
              <w:rPr>
                <w:color w:val="333333"/>
                <w:spacing w:val="-2"/>
                <w:sz w:val="14"/>
              </w:rPr>
              <w:t>(37.1%)</w:t>
            </w:r>
          </w:p>
        </w:tc>
        <w:tc>
          <w:tcPr>
            <w:tcW w:w="1740" w:type="dxa"/>
            <w:tcBorders>
              <w:top w:val="nil"/>
              <w:bottom w:val="nil"/>
            </w:tcBorders>
          </w:tcPr>
          <w:p w14:paraId="38835933" w14:textId="77777777" w:rsidR="00275643" w:rsidRDefault="00000000">
            <w:pPr>
              <w:pStyle w:val="TableParagraph"/>
              <w:spacing w:before="33" w:line="350" w:lineRule="auto"/>
              <w:ind w:left="87"/>
              <w:rPr>
                <w:sz w:val="14"/>
              </w:rPr>
            </w:pPr>
            <w:r>
              <w:rPr>
                <w:color w:val="333333"/>
                <w:sz w:val="14"/>
              </w:rPr>
              <w:t>VSD, step-down</w:t>
            </w:r>
            <w:r>
              <w:rPr>
                <w:color w:val="333333"/>
                <w:spacing w:val="40"/>
                <w:sz w:val="14"/>
              </w:rPr>
              <w:t xml:space="preserve"> </w:t>
            </w:r>
            <w:r>
              <w:rPr>
                <w:color w:val="333333"/>
                <w:sz w:val="14"/>
              </w:rPr>
              <w:t>transformer,</w:t>
            </w:r>
            <w:r>
              <w:rPr>
                <w:color w:val="333333"/>
                <w:spacing w:val="-3"/>
                <w:sz w:val="14"/>
              </w:rPr>
              <w:t xml:space="preserve"> </w:t>
            </w:r>
            <w:r>
              <w:rPr>
                <w:color w:val="333333"/>
                <w:sz w:val="14"/>
              </w:rPr>
              <w:t>casing</w:t>
            </w:r>
            <w:r>
              <w:rPr>
                <w:color w:val="333333"/>
                <w:spacing w:val="-3"/>
                <w:sz w:val="14"/>
              </w:rPr>
              <w:t xml:space="preserve"> </w:t>
            </w:r>
            <w:r>
              <w:rPr>
                <w:color w:val="333333"/>
                <w:sz w:val="14"/>
              </w:rPr>
              <w:t>gas</w:t>
            </w:r>
            <w:r>
              <w:rPr>
                <w:color w:val="333333"/>
                <w:spacing w:val="40"/>
                <w:sz w:val="14"/>
              </w:rPr>
              <w:t xml:space="preserve"> </w:t>
            </w:r>
            <w:r>
              <w:rPr>
                <w:color w:val="333333"/>
                <w:sz w:val="14"/>
              </w:rPr>
              <w:t>compressor, SCADA</w:t>
            </w:r>
          </w:p>
          <w:p w14:paraId="38835934" w14:textId="77777777" w:rsidR="00275643" w:rsidRDefault="00000000">
            <w:pPr>
              <w:pStyle w:val="TableParagraph"/>
              <w:spacing w:line="156" w:lineRule="exact"/>
              <w:ind w:left="87"/>
              <w:rPr>
                <w:sz w:val="14"/>
              </w:rPr>
            </w:pPr>
            <w:r>
              <w:rPr>
                <w:color w:val="333333"/>
                <w:sz w:val="14"/>
              </w:rPr>
              <w:t>RTU,</w:t>
            </w:r>
            <w:r>
              <w:rPr>
                <w:color w:val="333333"/>
                <w:spacing w:val="3"/>
                <w:sz w:val="14"/>
              </w:rPr>
              <w:t xml:space="preserve"> </w:t>
            </w:r>
            <w:r>
              <w:rPr>
                <w:color w:val="333333"/>
                <w:sz w:val="14"/>
              </w:rPr>
              <w:t>gas</w:t>
            </w:r>
            <w:r>
              <w:rPr>
                <w:color w:val="333333"/>
                <w:spacing w:val="3"/>
                <w:sz w:val="14"/>
              </w:rPr>
              <w:t xml:space="preserve"> </w:t>
            </w:r>
            <w:r>
              <w:rPr>
                <w:color w:val="333333"/>
                <w:spacing w:val="-2"/>
                <w:sz w:val="14"/>
              </w:rPr>
              <w:t>conditioning</w:t>
            </w:r>
          </w:p>
        </w:tc>
        <w:tc>
          <w:tcPr>
            <w:tcW w:w="680" w:type="dxa"/>
            <w:tcBorders>
              <w:top w:val="nil"/>
              <w:bottom w:val="nil"/>
            </w:tcBorders>
          </w:tcPr>
          <w:p w14:paraId="38835935" w14:textId="77777777" w:rsidR="00275643" w:rsidRDefault="00000000">
            <w:pPr>
              <w:pStyle w:val="TableParagraph"/>
              <w:spacing w:before="153"/>
              <w:ind w:left="85"/>
              <w:rPr>
                <w:sz w:val="14"/>
              </w:rPr>
            </w:pPr>
            <w:r>
              <w:rPr>
                <w:color w:val="333333"/>
                <w:spacing w:val="-10"/>
                <w:sz w:val="14"/>
              </w:rPr>
              <w:t>6</w:t>
            </w:r>
          </w:p>
          <w:p w14:paraId="38835936" w14:textId="77777777" w:rsidR="00275643" w:rsidRDefault="00000000">
            <w:pPr>
              <w:pStyle w:val="TableParagraph"/>
              <w:spacing w:before="69" w:line="343" w:lineRule="auto"/>
              <w:ind w:left="85" w:right="14"/>
              <w:rPr>
                <w:sz w:val="14"/>
              </w:rPr>
            </w:pPr>
            <w:r>
              <w:rPr>
                <w:color w:val="333333"/>
                <w:spacing w:val="-2"/>
                <w:sz w:val="14"/>
              </w:rPr>
              <w:t>months</w:t>
            </w:r>
            <w:r>
              <w:rPr>
                <w:color w:val="333333"/>
                <w:spacing w:val="40"/>
                <w:sz w:val="14"/>
              </w:rPr>
              <w:t xml:space="preserve"> </w:t>
            </w:r>
            <w:r>
              <w:rPr>
                <w:color w:val="333333"/>
                <w:spacing w:val="-4"/>
                <w:sz w:val="14"/>
              </w:rPr>
              <w:t>[1]</w:t>
            </w:r>
          </w:p>
        </w:tc>
      </w:tr>
      <w:tr w:rsidR="00275643" w14:paraId="38835942" w14:textId="77777777">
        <w:trPr>
          <w:trHeight w:val="314"/>
        </w:trPr>
        <w:tc>
          <w:tcPr>
            <w:tcW w:w="1050" w:type="dxa"/>
            <w:tcBorders>
              <w:top w:val="nil"/>
            </w:tcBorders>
          </w:tcPr>
          <w:p w14:paraId="38835938" w14:textId="77777777" w:rsidR="00275643" w:rsidRDefault="00275643">
            <w:pPr>
              <w:pStyle w:val="TableParagraph"/>
              <w:rPr>
                <w:rFonts w:ascii="Times New Roman"/>
                <w:sz w:val="14"/>
              </w:rPr>
            </w:pPr>
          </w:p>
        </w:tc>
        <w:tc>
          <w:tcPr>
            <w:tcW w:w="610" w:type="dxa"/>
            <w:tcBorders>
              <w:top w:val="nil"/>
            </w:tcBorders>
          </w:tcPr>
          <w:p w14:paraId="38835939" w14:textId="77777777" w:rsidR="00275643" w:rsidRDefault="00275643">
            <w:pPr>
              <w:pStyle w:val="TableParagraph"/>
              <w:rPr>
                <w:rFonts w:ascii="Times New Roman"/>
                <w:sz w:val="14"/>
              </w:rPr>
            </w:pPr>
          </w:p>
        </w:tc>
        <w:tc>
          <w:tcPr>
            <w:tcW w:w="840" w:type="dxa"/>
            <w:tcBorders>
              <w:top w:val="nil"/>
            </w:tcBorders>
          </w:tcPr>
          <w:p w14:paraId="3883593A" w14:textId="77777777" w:rsidR="00275643" w:rsidRDefault="00275643">
            <w:pPr>
              <w:pStyle w:val="TableParagraph"/>
              <w:rPr>
                <w:rFonts w:ascii="Times New Roman"/>
                <w:sz w:val="14"/>
              </w:rPr>
            </w:pPr>
          </w:p>
        </w:tc>
        <w:tc>
          <w:tcPr>
            <w:tcW w:w="950" w:type="dxa"/>
            <w:tcBorders>
              <w:top w:val="nil"/>
            </w:tcBorders>
          </w:tcPr>
          <w:p w14:paraId="3883593B" w14:textId="77777777" w:rsidR="00275643" w:rsidRDefault="00275643">
            <w:pPr>
              <w:pStyle w:val="TableParagraph"/>
              <w:rPr>
                <w:rFonts w:ascii="Times New Roman"/>
                <w:sz w:val="14"/>
              </w:rPr>
            </w:pPr>
          </w:p>
        </w:tc>
        <w:tc>
          <w:tcPr>
            <w:tcW w:w="940" w:type="dxa"/>
            <w:tcBorders>
              <w:top w:val="nil"/>
            </w:tcBorders>
          </w:tcPr>
          <w:p w14:paraId="3883593C" w14:textId="77777777" w:rsidR="00275643" w:rsidRDefault="00275643">
            <w:pPr>
              <w:pStyle w:val="TableParagraph"/>
              <w:rPr>
                <w:rFonts w:ascii="Times New Roman"/>
                <w:sz w:val="14"/>
              </w:rPr>
            </w:pPr>
          </w:p>
        </w:tc>
        <w:tc>
          <w:tcPr>
            <w:tcW w:w="1180" w:type="dxa"/>
            <w:tcBorders>
              <w:top w:val="nil"/>
            </w:tcBorders>
          </w:tcPr>
          <w:p w14:paraId="3883593D" w14:textId="77777777" w:rsidR="00275643" w:rsidRDefault="00275643">
            <w:pPr>
              <w:pStyle w:val="TableParagraph"/>
              <w:rPr>
                <w:rFonts w:ascii="Times New Roman"/>
                <w:sz w:val="14"/>
              </w:rPr>
            </w:pPr>
          </w:p>
        </w:tc>
        <w:tc>
          <w:tcPr>
            <w:tcW w:w="680" w:type="dxa"/>
            <w:tcBorders>
              <w:top w:val="nil"/>
            </w:tcBorders>
          </w:tcPr>
          <w:p w14:paraId="3883593E" w14:textId="77777777" w:rsidR="00275643" w:rsidRDefault="00275643">
            <w:pPr>
              <w:pStyle w:val="TableParagraph"/>
              <w:rPr>
                <w:rFonts w:ascii="Times New Roman"/>
                <w:sz w:val="14"/>
              </w:rPr>
            </w:pPr>
          </w:p>
        </w:tc>
        <w:tc>
          <w:tcPr>
            <w:tcW w:w="960" w:type="dxa"/>
            <w:tcBorders>
              <w:top w:val="nil"/>
            </w:tcBorders>
          </w:tcPr>
          <w:p w14:paraId="3883593F" w14:textId="77777777" w:rsidR="00275643" w:rsidRDefault="00275643">
            <w:pPr>
              <w:pStyle w:val="TableParagraph"/>
              <w:rPr>
                <w:rFonts w:ascii="Times New Roman"/>
                <w:sz w:val="14"/>
              </w:rPr>
            </w:pPr>
          </w:p>
        </w:tc>
        <w:tc>
          <w:tcPr>
            <w:tcW w:w="1740" w:type="dxa"/>
            <w:tcBorders>
              <w:top w:val="nil"/>
            </w:tcBorders>
          </w:tcPr>
          <w:p w14:paraId="38835940" w14:textId="77777777" w:rsidR="00275643" w:rsidRDefault="00000000">
            <w:pPr>
              <w:pStyle w:val="TableParagraph"/>
              <w:spacing w:before="33"/>
              <w:ind w:left="87"/>
              <w:rPr>
                <w:sz w:val="14"/>
              </w:rPr>
            </w:pPr>
            <w:r>
              <w:rPr>
                <w:color w:val="333333"/>
                <w:spacing w:val="-4"/>
                <w:sz w:val="14"/>
              </w:rPr>
              <w:t>skid</w:t>
            </w:r>
          </w:p>
        </w:tc>
        <w:tc>
          <w:tcPr>
            <w:tcW w:w="680" w:type="dxa"/>
            <w:tcBorders>
              <w:top w:val="nil"/>
            </w:tcBorders>
          </w:tcPr>
          <w:p w14:paraId="38835941" w14:textId="77777777" w:rsidR="00275643" w:rsidRDefault="00275643">
            <w:pPr>
              <w:pStyle w:val="TableParagraph"/>
              <w:rPr>
                <w:rFonts w:ascii="Times New Roman"/>
                <w:sz w:val="14"/>
              </w:rPr>
            </w:pPr>
          </w:p>
        </w:tc>
      </w:tr>
      <w:tr w:rsidR="00275643" w14:paraId="3883594D" w14:textId="77777777">
        <w:trPr>
          <w:trHeight w:val="305"/>
        </w:trPr>
        <w:tc>
          <w:tcPr>
            <w:tcW w:w="1050" w:type="dxa"/>
            <w:tcBorders>
              <w:bottom w:val="nil"/>
            </w:tcBorders>
          </w:tcPr>
          <w:p w14:paraId="38835943" w14:textId="77777777" w:rsidR="00275643" w:rsidRDefault="00275643">
            <w:pPr>
              <w:pStyle w:val="TableParagraph"/>
              <w:rPr>
                <w:rFonts w:ascii="Times New Roman"/>
                <w:sz w:val="14"/>
              </w:rPr>
            </w:pPr>
          </w:p>
        </w:tc>
        <w:tc>
          <w:tcPr>
            <w:tcW w:w="610" w:type="dxa"/>
            <w:tcBorders>
              <w:bottom w:val="nil"/>
            </w:tcBorders>
          </w:tcPr>
          <w:p w14:paraId="38835944" w14:textId="77777777" w:rsidR="00275643" w:rsidRDefault="00275643">
            <w:pPr>
              <w:pStyle w:val="TableParagraph"/>
              <w:rPr>
                <w:rFonts w:ascii="Times New Roman"/>
                <w:sz w:val="14"/>
              </w:rPr>
            </w:pPr>
          </w:p>
        </w:tc>
        <w:tc>
          <w:tcPr>
            <w:tcW w:w="840" w:type="dxa"/>
            <w:tcBorders>
              <w:bottom w:val="nil"/>
            </w:tcBorders>
          </w:tcPr>
          <w:p w14:paraId="38835945" w14:textId="77777777" w:rsidR="00275643" w:rsidRDefault="00275643">
            <w:pPr>
              <w:pStyle w:val="TableParagraph"/>
              <w:rPr>
                <w:rFonts w:ascii="Times New Roman"/>
                <w:sz w:val="14"/>
              </w:rPr>
            </w:pPr>
          </w:p>
        </w:tc>
        <w:tc>
          <w:tcPr>
            <w:tcW w:w="950" w:type="dxa"/>
            <w:tcBorders>
              <w:bottom w:val="nil"/>
            </w:tcBorders>
          </w:tcPr>
          <w:p w14:paraId="38835946" w14:textId="77777777" w:rsidR="00275643" w:rsidRDefault="00275643">
            <w:pPr>
              <w:pStyle w:val="TableParagraph"/>
              <w:rPr>
                <w:rFonts w:ascii="Times New Roman"/>
                <w:sz w:val="14"/>
              </w:rPr>
            </w:pPr>
          </w:p>
        </w:tc>
        <w:tc>
          <w:tcPr>
            <w:tcW w:w="940" w:type="dxa"/>
            <w:tcBorders>
              <w:bottom w:val="nil"/>
            </w:tcBorders>
          </w:tcPr>
          <w:p w14:paraId="38835947" w14:textId="77777777" w:rsidR="00275643" w:rsidRDefault="00275643">
            <w:pPr>
              <w:pStyle w:val="TableParagraph"/>
              <w:rPr>
                <w:rFonts w:ascii="Times New Roman"/>
                <w:sz w:val="14"/>
              </w:rPr>
            </w:pPr>
          </w:p>
        </w:tc>
        <w:tc>
          <w:tcPr>
            <w:tcW w:w="1180" w:type="dxa"/>
            <w:tcBorders>
              <w:bottom w:val="nil"/>
            </w:tcBorders>
          </w:tcPr>
          <w:p w14:paraId="38835948" w14:textId="77777777" w:rsidR="00275643" w:rsidRDefault="00275643">
            <w:pPr>
              <w:pStyle w:val="TableParagraph"/>
              <w:rPr>
                <w:rFonts w:ascii="Times New Roman"/>
                <w:sz w:val="14"/>
              </w:rPr>
            </w:pPr>
          </w:p>
        </w:tc>
        <w:tc>
          <w:tcPr>
            <w:tcW w:w="680" w:type="dxa"/>
            <w:tcBorders>
              <w:bottom w:val="nil"/>
            </w:tcBorders>
          </w:tcPr>
          <w:p w14:paraId="38835949" w14:textId="77777777" w:rsidR="00275643" w:rsidRDefault="00275643">
            <w:pPr>
              <w:pStyle w:val="TableParagraph"/>
              <w:rPr>
                <w:rFonts w:ascii="Times New Roman"/>
                <w:sz w:val="14"/>
              </w:rPr>
            </w:pPr>
          </w:p>
        </w:tc>
        <w:tc>
          <w:tcPr>
            <w:tcW w:w="960" w:type="dxa"/>
            <w:tcBorders>
              <w:bottom w:val="nil"/>
            </w:tcBorders>
          </w:tcPr>
          <w:p w14:paraId="3883594A" w14:textId="77777777" w:rsidR="00275643" w:rsidRDefault="00275643">
            <w:pPr>
              <w:pStyle w:val="TableParagraph"/>
              <w:rPr>
                <w:rFonts w:ascii="Times New Roman"/>
                <w:sz w:val="14"/>
              </w:rPr>
            </w:pPr>
          </w:p>
        </w:tc>
        <w:tc>
          <w:tcPr>
            <w:tcW w:w="1740" w:type="dxa"/>
            <w:tcBorders>
              <w:bottom w:val="nil"/>
            </w:tcBorders>
          </w:tcPr>
          <w:p w14:paraId="3883594B" w14:textId="77777777" w:rsidR="00275643" w:rsidRDefault="00000000">
            <w:pPr>
              <w:pStyle w:val="TableParagraph"/>
              <w:spacing w:before="108"/>
              <w:ind w:left="87"/>
              <w:rPr>
                <w:sz w:val="14"/>
              </w:rPr>
            </w:pPr>
            <w:r>
              <w:rPr>
                <w:color w:val="333333"/>
                <w:sz w:val="14"/>
              </w:rPr>
              <w:t>Twin-screw</w:t>
            </w:r>
            <w:r>
              <w:rPr>
                <w:color w:val="333333"/>
                <w:spacing w:val="2"/>
                <w:sz w:val="14"/>
              </w:rPr>
              <w:t xml:space="preserve"> </w:t>
            </w:r>
            <w:r>
              <w:rPr>
                <w:color w:val="333333"/>
                <w:sz w:val="14"/>
              </w:rPr>
              <w:t>MPP</w:t>
            </w:r>
            <w:r>
              <w:rPr>
                <w:color w:val="333333"/>
                <w:spacing w:val="-1"/>
                <w:sz w:val="14"/>
              </w:rPr>
              <w:t xml:space="preserve"> </w:t>
            </w:r>
            <w:r>
              <w:rPr>
                <w:color w:val="333333"/>
                <w:spacing w:val="-5"/>
                <w:sz w:val="14"/>
              </w:rPr>
              <w:t>(75</w:t>
            </w:r>
          </w:p>
        </w:tc>
        <w:tc>
          <w:tcPr>
            <w:tcW w:w="680" w:type="dxa"/>
            <w:tcBorders>
              <w:bottom w:val="nil"/>
            </w:tcBorders>
          </w:tcPr>
          <w:p w14:paraId="3883594C" w14:textId="77777777" w:rsidR="00275643" w:rsidRDefault="00275643">
            <w:pPr>
              <w:pStyle w:val="TableParagraph"/>
              <w:rPr>
                <w:rFonts w:ascii="Times New Roman"/>
                <w:sz w:val="14"/>
              </w:rPr>
            </w:pPr>
          </w:p>
        </w:tc>
      </w:tr>
      <w:tr w:rsidR="00275643" w14:paraId="38835963" w14:textId="77777777">
        <w:trPr>
          <w:trHeight w:val="690"/>
        </w:trPr>
        <w:tc>
          <w:tcPr>
            <w:tcW w:w="1050" w:type="dxa"/>
            <w:tcBorders>
              <w:top w:val="nil"/>
              <w:bottom w:val="nil"/>
            </w:tcBorders>
          </w:tcPr>
          <w:p w14:paraId="3883594E" w14:textId="77777777" w:rsidR="00275643" w:rsidRDefault="00000000">
            <w:pPr>
              <w:pStyle w:val="TableParagraph"/>
              <w:spacing w:before="143"/>
              <w:ind w:left="85"/>
              <w:rPr>
                <w:b/>
                <w:sz w:val="14"/>
              </w:rPr>
            </w:pPr>
            <w:r>
              <w:rPr>
                <w:b/>
                <w:color w:val="333333"/>
                <w:spacing w:val="-2"/>
                <w:sz w:val="14"/>
              </w:rPr>
              <w:t>PCP/ESPCP</w:t>
            </w:r>
          </w:p>
          <w:p w14:paraId="3883594F" w14:textId="77777777" w:rsidR="00275643" w:rsidRDefault="00000000">
            <w:pPr>
              <w:pStyle w:val="TableParagraph"/>
              <w:spacing w:before="69"/>
              <w:ind w:left="85"/>
              <w:rPr>
                <w:b/>
                <w:sz w:val="14"/>
              </w:rPr>
            </w:pPr>
            <w:r>
              <w:rPr>
                <w:b/>
                <w:color w:val="333333"/>
                <w:spacing w:val="-2"/>
                <w:sz w:val="14"/>
              </w:rPr>
              <w:t>Cluster</w:t>
            </w:r>
          </w:p>
        </w:tc>
        <w:tc>
          <w:tcPr>
            <w:tcW w:w="610" w:type="dxa"/>
            <w:tcBorders>
              <w:top w:val="nil"/>
              <w:bottom w:val="nil"/>
            </w:tcBorders>
          </w:tcPr>
          <w:p w14:paraId="38835950" w14:textId="77777777" w:rsidR="00275643" w:rsidRDefault="00275643">
            <w:pPr>
              <w:pStyle w:val="TableParagraph"/>
              <w:spacing w:before="102"/>
              <w:rPr>
                <w:b/>
                <w:sz w:val="14"/>
              </w:rPr>
            </w:pPr>
          </w:p>
          <w:p w14:paraId="38835951" w14:textId="77777777" w:rsidR="00275643" w:rsidRDefault="00000000">
            <w:pPr>
              <w:pStyle w:val="TableParagraph"/>
              <w:ind w:left="15"/>
              <w:jc w:val="center"/>
              <w:rPr>
                <w:sz w:val="14"/>
              </w:rPr>
            </w:pPr>
            <w:r>
              <w:rPr>
                <w:color w:val="333333"/>
                <w:spacing w:val="-10"/>
                <w:sz w:val="14"/>
              </w:rPr>
              <w:t>4</w:t>
            </w:r>
          </w:p>
        </w:tc>
        <w:tc>
          <w:tcPr>
            <w:tcW w:w="840" w:type="dxa"/>
            <w:tcBorders>
              <w:top w:val="nil"/>
              <w:bottom w:val="nil"/>
            </w:tcBorders>
          </w:tcPr>
          <w:p w14:paraId="38835952" w14:textId="77777777" w:rsidR="00275643" w:rsidRDefault="00000000">
            <w:pPr>
              <w:pStyle w:val="TableParagraph"/>
              <w:spacing w:before="143"/>
              <w:ind w:left="241"/>
              <w:rPr>
                <w:sz w:val="14"/>
              </w:rPr>
            </w:pPr>
            <w:r>
              <w:rPr>
                <w:color w:val="333333"/>
                <w:spacing w:val="-2"/>
                <w:sz w:val="14"/>
              </w:rPr>
              <w:t>3,000</w:t>
            </w:r>
          </w:p>
          <w:p w14:paraId="38835953" w14:textId="77777777" w:rsidR="00275643" w:rsidRDefault="00000000">
            <w:pPr>
              <w:pStyle w:val="TableParagraph"/>
              <w:spacing w:before="69"/>
              <w:ind w:left="233"/>
              <w:rPr>
                <w:sz w:val="14"/>
              </w:rPr>
            </w:pPr>
            <w:r>
              <w:rPr>
                <w:color w:val="333333"/>
                <w:spacing w:val="-4"/>
                <w:sz w:val="14"/>
              </w:rPr>
              <w:t>BLPD</w:t>
            </w:r>
          </w:p>
        </w:tc>
        <w:tc>
          <w:tcPr>
            <w:tcW w:w="950" w:type="dxa"/>
            <w:tcBorders>
              <w:top w:val="nil"/>
              <w:bottom w:val="nil"/>
            </w:tcBorders>
          </w:tcPr>
          <w:p w14:paraId="38835954" w14:textId="77777777" w:rsidR="00275643" w:rsidRDefault="00275643">
            <w:pPr>
              <w:pStyle w:val="TableParagraph"/>
              <w:spacing w:before="102"/>
              <w:rPr>
                <w:b/>
                <w:sz w:val="14"/>
              </w:rPr>
            </w:pPr>
          </w:p>
          <w:p w14:paraId="38835955" w14:textId="77777777" w:rsidR="00275643" w:rsidRDefault="00000000">
            <w:pPr>
              <w:pStyle w:val="TableParagraph"/>
              <w:ind w:left="74"/>
              <w:jc w:val="center"/>
              <w:rPr>
                <w:sz w:val="14"/>
              </w:rPr>
            </w:pPr>
            <w:r>
              <w:rPr>
                <w:color w:val="333333"/>
                <w:spacing w:val="-2"/>
                <w:sz w:val="14"/>
              </w:rPr>
              <w:t>$2,106,000</w:t>
            </w:r>
          </w:p>
        </w:tc>
        <w:tc>
          <w:tcPr>
            <w:tcW w:w="940" w:type="dxa"/>
            <w:tcBorders>
              <w:top w:val="nil"/>
              <w:bottom w:val="nil"/>
            </w:tcBorders>
          </w:tcPr>
          <w:p w14:paraId="38835956" w14:textId="77777777" w:rsidR="00275643" w:rsidRDefault="00275643">
            <w:pPr>
              <w:pStyle w:val="TableParagraph"/>
              <w:spacing w:before="102"/>
              <w:rPr>
                <w:b/>
                <w:sz w:val="14"/>
              </w:rPr>
            </w:pPr>
          </w:p>
          <w:p w14:paraId="38835957" w14:textId="77777777" w:rsidR="00275643" w:rsidRDefault="00000000">
            <w:pPr>
              <w:pStyle w:val="TableParagraph"/>
              <w:ind w:left="171"/>
              <w:jc w:val="center"/>
              <w:rPr>
                <w:sz w:val="14"/>
              </w:rPr>
            </w:pPr>
            <w:r>
              <w:rPr>
                <w:color w:val="333333"/>
                <w:spacing w:val="-2"/>
                <w:sz w:val="14"/>
              </w:rPr>
              <w:t>$526,500</w:t>
            </w:r>
          </w:p>
        </w:tc>
        <w:tc>
          <w:tcPr>
            <w:tcW w:w="1180" w:type="dxa"/>
            <w:tcBorders>
              <w:top w:val="nil"/>
              <w:bottom w:val="nil"/>
            </w:tcBorders>
          </w:tcPr>
          <w:p w14:paraId="38835958" w14:textId="77777777" w:rsidR="00275643" w:rsidRDefault="00000000">
            <w:pPr>
              <w:pStyle w:val="TableParagraph"/>
              <w:spacing w:before="33"/>
              <w:ind w:left="80"/>
              <w:rPr>
                <w:sz w:val="14"/>
              </w:rPr>
            </w:pPr>
            <w:r>
              <w:rPr>
                <w:color w:val="333333"/>
                <w:sz w:val="14"/>
              </w:rPr>
              <w:t>2×</w:t>
            </w:r>
            <w:r>
              <w:rPr>
                <w:color w:val="333333"/>
                <w:spacing w:val="3"/>
                <w:sz w:val="14"/>
              </w:rPr>
              <w:t xml:space="preserve"> </w:t>
            </w:r>
            <w:r>
              <w:rPr>
                <w:color w:val="333333"/>
                <w:spacing w:val="-2"/>
                <w:sz w:val="14"/>
              </w:rPr>
              <w:t>Waukesha</w:t>
            </w:r>
          </w:p>
          <w:p w14:paraId="38835959" w14:textId="77777777" w:rsidR="00275643" w:rsidRDefault="00000000">
            <w:pPr>
              <w:pStyle w:val="TableParagraph"/>
              <w:spacing w:before="69"/>
              <w:ind w:left="80"/>
              <w:rPr>
                <w:sz w:val="14"/>
              </w:rPr>
            </w:pPr>
            <w:r>
              <w:rPr>
                <w:color w:val="333333"/>
                <w:sz w:val="14"/>
              </w:rPr>
              <w:t>VGF</w:t>
            </w:r>
            <w:r>
              <w:rPr>
                <w:color w:val="333333"/>
                <w:spacing w:val="4"/>
                <w:sz w:val="14"/>
              </w:rPr>
              <w:t xml:space="preserve"> </w:t>
            </w:r>
            <w:r>
              <w:rPr>
                <w:color w:val="333333"/>
                <w:sz w:val="14"/>
              </w:rPr>
              <w:t>250</w:t>
            </w:r>
            <w:r>
              <w:rPr>
                <w:color w:val="333333"/>
                <w:spacing w:val="4"/>
                <w:sz w:val="14"/>
              </w:rPr>
              <w:t xml:space="preserve"> </w:t>
            </w:r>
            <w:r>
              <w:rPr>
                <w:color w:val="333333"/>
                <w:spacing w:val="-5"/>
                <w:sz w:val="14"/>
              </w:rPr>
              <w:t>kW</w:t>
            </w:r>
          </w:p>
          <w:p w14:paraId="3883595A" w14:textId="77777777" w:rsidR="00275643" w:rsidRDefault="00000000">
            <w:pPr>
              <w:pStyle w:val="TableParagraph"/>
              <w:spacing w:before="69"/>
              <w:ind w:left="80"/>
              <w:rPr>
                <w:sz w:val="14"/>
              </w:rPr>
            </w:pPr>
            <w:r>
              <w:rPr>
                <w:color w:val="333333"/>
                <w:sz w:val="14"/>
              </w:rPr>
              <w:t>(fuel</w:t>
            </w:r>
            <w:r>
              <w:rPr>
                <w:color w:val="333333"/>
                <w:spacing w:val="2"/>
                <w:sz w:val="14"/>
              </w:rPr>
              <w:t xml:space="preserve"> </w:t>
            </w:r>
            <w:r>
              <w:rPr>
                <w:color w:val="333333"/>
                <w:spacing w:val="-2"/>
                <w:sz w:val="14"/>
              </w:rPr>
              <w:t>gas/dual)</w:t>
            </w:r>
          </w:p>
        </w:tc>
        <w:tc>
          <w:tcPr>
            <w:tcW w:w="680" w:type="dxa"/>
            <w:tcBorders>
              <w:top w:val="nil"/>
              <w:bottom w:val="nil"/>
            </w:tcBorders>
          </w:tcPr>
          <w:p w14:paraId="3883595B" w14:textId="77777777" w:rsidR="00275643" w:rsidRDefault="00275643">
            <w:pPr>
              <w:pStyle w:val="TableParagraph"/>
              <w:spacing w:before="102"/>
              <w:rPr>
                <w:b/>
                <w:sz w:val="14"/>
              </w:rPr>
            </w:pPr>
          </w:p>
          <w:p w14:paraId="3883595C" w14:textId="77777777" w:rsidR="00275643" w:rsidRDefault="00000000">
            <w:pPr>
              <w:pStyle w:val="TableParagraph"/>
              <w:ind w:right="71"/>
              <w:jc w:val="right"/>
              <w:rPr>
                <w:sz w:val="14"/>
              </w:rPr>
            </w:pPr>
            <w:r>
              <w:rPr>
                <w:color w:val="333333"/>
                <w:spacing w:val="-5"/>
                <w:sz w:val="14"/>
              </w:rPr>
              <w:t>224</w:t>
            </w:r>
          </w:p>
        </w:tc>
        <w:tc>
          <w:tcPr>
            <w:tcW w:w="960" w:type="dxa"/>
            <w:tcBorders>
              <w:top w:val="nil"/>
              <w:bottom w:val="nil"/>
            </w:tcBorders>
          </w:tcPr>
          <w:p w14:paraId="3883595D" w14:textId="77777777" w:rsidR="00275643" w:rsidRDefault="00000000">
            <w:pPr>
              <w:pStyle w:val="TableParagraph"/>
              <w:spacing w:before="33"/>
              <w:ind w:left="86"/>
              <w:rPr>
                <w:sz w:val="14"/>
              </w:rPr>
            </w:pPr>
            <w:r>
              <w:rPr>
                <w:color w:val="333333"/>
                <w:spacing w:val="-2"/>
                <w:sz w:val="14"/>
              </w:rPr>
              <w:t>9,800</w:t>
            </w:r>
          </w:p>
          <w:p w14:paraId="3883595E" w14:textId="77777777" w:rsidR="00275643" w:rsidRDefault="00000000">
            <w:pPr>
              <w:pStyle w:val="TableParagraph"/>
              <w:spacing w:line="230" w:lineRule="atLeast"/>
              <w:ind w:left="86"/>
              <w:rPr>
                <w:sz w:val="14"/>
              </w:rPr>
            </w:pPr>
            <w:r>
              <w:rPr>
                <w:color w:val="333333"/>
                <w:spacing w:val="-2"/>
                <w:sz w:val="14"/>
              </w:rPr>
              <w:t>BTU/kWh</w:t>
            </w:r>
            <w:r>
              <w:rPr>
                <w:color w:val="333333"/>
                <w:spacing w:val="40"/>
                <w:sz w:val="14"/>
              </w:rPr>
              <w:t xml:space="preserve"> </w:t>
            </w:r>
            <w:r>
              <w:rPr>
                <w:color w:val="333333"/>
                <w:spacing w:val="-2"/>
                <w:sz w:val="14"/>
              </w:rPr>
              <w:t>(34.8%)</w:t>
            </w:r>
          </w:p>
        </w:tc>
        <w:tc>
          <w:tcPr>
            <w:tcW w:w="1740" w:type="dxa"/>
            <w:tcBorders>
              <w:top w:val="nil"/>
              <w:bottom w:val="nil"/>
            </w:tcBorders>
          </w:tcPr>
          <w:p w14:paraId="3883595F" w14:textId="77777777" w:rsidR="00275643" w:rsidRDefault="00000000">
            <w:pPr>
              <w:pStyle w:val="TableParagraph"/>
              <w:spacing w:before="33" w:line="343" w:lineRule="auto"/>
              <w:ind w:left="87" w:right="40"/>
              <w:rPr>
                <w:sz w:val="14"/>
              </w:rPr>
            </w:pPr>
            <w:r>
              <w:rPr>
                <w:color w:val="333333"/>
                <w:sz w:val="14"/>
              </w:rPr>
              <w:t>HP), 4-slot manifold, 4×</w:t>
            </w:r>
            <w:r>
              <w:rPr>
                <w:color w:val="333333"/>
                <w:spacing w:val="40"/>
                <w:sz w:val="14"/>
              </w:rPr>
              <w:t xml:space="preserve"> </w:t>
            </w:r>
            <w:r>
              <w:rPr>
                <w:color w:val="333333"/>
                <w:sz w:val="14"/>
              </w:rPr>
              <w:t>75 HP VSDs, SCADA</w:t>
            </w:r>
          </w:p>
          <w:p w14:paraId="38835960" w14:textId="77777777" w:rsidR="00275643" w:rsidRDefault="00000000">
            <w:pPr>
              <w:pStyle w:val="TableParagraph"/>
              <w:spacing w:line="161" w:lineRule="exact"/>
              <w:ind w:left="87"/>
              <w:rPr>
                <w:sz w:val="14"/>
              </w:rPr>
            </w:pPr>
            <w:r>
              <w:rPr>
                <w:color w:val="333333"/>
                <w:sz w:val="14"/>
              </w:rPr>
              <w:t>RTU,</w:t>
            </w:r>
            <w:r>
              <w:rPr>
                <w:color w:val="333333"/>
                <w:spacing w:val="3"/>
                <w:sz w:val="14"/>
              </w:rPr>
              <w:t xml:space="preserve"> </w:t>
            </w:r>
            <w:r>
              <w:rPr>
                <w:color w:val="333333"/>
                <w:sz w:val="14"/>
              </w:rPr>
              <w:t>gas</w:t>
            </w:r>
            <w:r>
              <w:rPr>
                <w:color w:val="333333"/>
                <w:spacing w:val="3"/>
                <w:sz w:val="14"/>
              </w:rPr>
              <w:t xml:space="preserve"> </w:t>
            </w:r>
            <w:r>
              <w:rPr>
                <w:color w:val="333333"/>
                <w:spacing w:val="-2"/>
                <w:sz w:val="14"/>
              </w:rPr>
              <w:t>conditioning</w:t>
            </w:r>
          </w:p>
        </w:tc>
        <w:tc>
          <w:tcPr>
            <w:tcW w:w="680" w:type="dxa"/>
            <w:tcBorders>
              <w:top w:val="nil"/>
              <w:bottom w:val="nil"/>
            </w:tcBorders>
          </w:tcPr>
          <w:p w14:paraId="38835961" w14:textId="77777777" w:rsidR="00275643" w:rsidRDefault="00000000">
            <w:pPr>
              <w:pStyle w:val="TableParagraph"/>
              <w:spacing w:before="33"/>
              <w:ind w:left="85"/>
              <w:rPr>
                <w:sz w:val="14"/>
              </w:rPr>
            </w:pPr>
            <w:r>
              <w:rPr>
                <w:color w:val="333333"/>
                <w:spacing w:val="-10"/>
                <w:sz w:val="14"/>
              </w:rPr>
              <w:t>5</w:t>
            </w:r>
          </w:p>
          <w:p w14:paraId="38835962" w14:textId="77777777" w:rsidR="00275643" w:rsidRDefault="00000000">
            <w:pPr>
              <w:pStyle w:val="TableParagraph"/>
              <w:spacing w:line="230" w:lineRule="atLeast"/>
              <w:ind w:left="85" w:right="14"/>
              <w:rPr>
                <w:sz w:val="14"/>
              </w:rPr>
            </w:pPr>
            <w:r>
              <w:rPr>
                <w:color w:val="333333"/>
                <w:spacing w:val="-2"/>
                <w:sz w:val="14"/>
              </w:rPr>
              <w:t>months</w:t>
            </w:r>
            <w:r>
              <w:rPr>
                <w:color w:val="333333"/>
                <w:spacing w:val="40"/>
                <w:sz w:val="14"/>
              </w:rPr>
              <w:t xml:space="preserve"> </w:t>
            </w:r>
            <w:r>
              <w:rPr>
                <w:color w:val="333333"/>
                <w:spacing w:val="-4"/>
                <w:sz w:val="14"/>
              </w:rPr>
              <w:t>[1]</w:t>
            </w:r>
          </w:p>
        </w:tc>
      </w:tr>
      <w:tr w:rsidR="00275643" w14:paraId="3883596E" w14:textId="77777777">
        <w:trPr>
          <w:trHeight w:val="314"/>
        </w:trPr>
        <w:tc>
          <w:tcPr>
            <w:tcW w:w="1050" w:type="dxa"/>
            <w:tcBorders>
              <w:top w:val="nil"/>
            </w:tcBorders>
          </w:tcPr>
          <w:p w14:paraId="38835964" w14:textId="77777777" w:rsidR="00275643" w:rsidRDefault="00275643">
            <w:pPr>
              <w:pStyle w:val="TableParagraph"/>
              <w:rPr>
                <w:rFonts w:ascii="Times New Roman"/>
                <w:sz w:val="14"/>
              </w:rPr>
            </w:pPr>
          </w:p>
        </w:tc>
        <w:tc>
          <w:tcPr>
            <w:tcW w:w="610" w:type="dxa"/>
            <w:tcBorders>
              <w:top w:val="nil"/>
            </w:tcBorders>
          </w:tcPr>
          <w:p w14:paraId="38835965" w14:textId="77777777" w:rsidR="00275643" w:rsidRDefault="00275643">
            <w:pPr>
              <w:pStyle w:val="TableParagraph"/>
              <w:rPr>
                <w:rFonts w:ascii="Times New Roman"/>
                <w:sz w:val="14"/>
              </w:rPr>
            </w:pPr>
          </w:p>
        </w:tc>
        <w:tc>
          <w:tcPr>
            <w:tcW w:w="840" w:type="dxa"/>
            <w:tcBorders>
              <w:top w:val="nil"/>
            </w:tcBorders>
          </w:tcPr>
          <w:p w14:paraId="38835966" w14:textId="77777777" w:rsidR="00275643" w:rsidRDefault="00275643">
            <w:pPr>
              <w:pStyle w:val="TableParagraph"/>
              <w:rPr>
                <w:rFonts w:ascii="Times New Roman"/>
                <w:sz w:val="14"/>
              </w:rPr>
            </w:pPr>
          </w:p>
        </w:tc>
        <w:tc>
          <w:tcPr>
            <w:tcW w:w="950" w:type="dxa"/>
            <w:tcBorders>
              <w:top w:val="nil"/>
            </w:tcBorders>
          </w:tcPr>
          <w:p w14:paraId="38835967" w14:textId="77777777" w:rsidR="00275643" w:rsidRDefault="00275643">
            <w:pPr>
              <w:pStyle w:val="TableParagraph"/>
              <w:rPr>
                <w:rFonts w:ascii="Times New Roman"/>
                <w:sz w:val="14"/>
              </w:rPr>
            </w:pPr>
          </w:p>
        </w:tc>
        <w:tc>
          <w:tcPr>
            <w:tcW w:w="940" w:type="dxa"/>
            <w:tcBorders>
              <w:top w:val="nil"/>
            </w:tcBorders>
          </w:tcPr>
          <w:p w14:paraId="38835968" w14:textId="77777777" w:rsidR="00275643" w:rsidRDefault="00275643">
            <w:pPr>
              <w:pStyle w:val="TableParagraph"/>
              <w:rPr>
                <w:rFonts w:ascii="Times New Roman"/>
                <w:sz w:val="14"/>
              </w:rPr>
            </w:pPr>
          </w:p>
        </w:tc>
        <w:tc>
          <w:tcPr>
            <w:tcW w:w="1180" w:type="dxa"/>
            <w:tcBorders>
              <w:top w:val="nil"/>
            </w:tcBorders>
          </w:tcPr>
          <w:p w14:paraId="38835969" w14:textId="77777777" w:rsidR="00275643" w:rsidRDefault="00275643">
            <w:pPr>
              <w:pStyle w:val="TableParagraph"/>
              <w:rPr>
                <w:rFonts w:ascii="Times New Roman"/>
                <w:sz w:val="14"/>
              </w:rPr>
            </w:pPr>
          </w:p>
        </w:tc>
        <w:tc>
          <w:tcPr>
            <w:tcW w:w="680" w:type="dxa"/>
            <w:tcBorders>
              <w:top w:val="nil"/>
            </w:tcBorders>
          </w:tcPr>
          <w:p w14:paraId="3883596A" w14:textId="77777777" w:rsidR="00275643" w:rsidRDefault="00275643">
            <w:pPr>
              <w:pStyle w:val="TableParagraph"/>
              <w:rPr>
                <w:rFonts w:ascii="Times New Roman"/>
                <w:sz w:val="14"/>
              </w:rPr>
            </w:pPr>
          </w:p>
        </w:tc>
        <w:tc>
          <w:tcPr>
            <w:tcW w:w="960" w:type="dxa"/>
            <w:tcBorders>
              <w:top w:val="nil"/>
            </w:tcBorders>
          </w:tcPr>
          <w:p w14:paraId="3883596B" w14:textId="77777777" w:rsidR="00275643" w:rsidRDefault="00275643">
            <w:pPr>
              <w:pStyle w:val="TableParagraph"/>
              <w:rPr>
                <w:rFonts w:ascii="Times New Roman"/>
                <w:sz w:val="14"/>
              </w:rPr>
            </w:pPr>
          </w:p>
        </w:tc>
        <w:tc>
          <w:tcPr>
            <w:tcW w:w="1740" w:type="dxa"/>
            <w:tcBorders>
              <w:top w:val="nil"/>
            </w:tcBorders>
          </w:tcPr>
          <w:p w14:paraId="3883596C" w14:textId="77777777" w:rsidR="00275643" w:rsidRDefault="00000000">
            <w:pPr>
              <w:pStyle w:val="TableParagraph"/>
              <w:spacing w:before="33"/>
              <w:ind w:left="87"/>
              <w:rPr>
                <w:sz w:val="14"/>
              </w:rPr>
            </w:pPr>
            <w:r>
              <w:rPr>
                <w:color w:val="333333"/>
                <w:spacing w:val="-4"/>
                <w:sz w:val="14"/>
              </w:rPr>
              <w:t>skid</w:t>
            </w:r>
          </w:p>
        </w:tc>
        <w:tc>
          <w:tcPr>
            <w:tcW w:w="680" w:type="dxa"/>
            <w:tcBorders>
              <w:top w:val="nil"/>
            </w:tcBorders>
          </w:tcPr>
          <w:p w14:paraId="3883596D" w14:textId="77777777" w:rsidR="00275643" w:rsidRDefault="00275643">
            <w:pPr>
              <w:pStyle w:val="TableParagraph"/>
              <w:rPr>
                <w:rFonts w:ascii="Times New Roman"/>
                <w:sz w:val="14"/>
              </w:rPr>
            </w:pPr>
          </w:p>
        </w:tc>
      </w:tr>
      <w:tr w:rsidR="00275643" w14:paraId="38835979" w14:textId="77777777">
        <w:trPr>
          <w:trHeight w:val="305"/>
        </w:trPr>
        <w:tc>
          <w:tcPr>
            <w:tcW w:w="1050" w:type="dxa"/>
            <w:tcBorders>
              <w:bottom w:val="nil"/>
            </w:tcBorders>
          </w:tcPr>
          <w:p w14:paraId="3883596F" w14:textId="77777777" w:rsidR="00275643" w:rsidRDefault="00275643">
            <w:pPr>
              <w:pStyle w:val="TableParagraph"/>
              <w:rPr>
                <w:rFonts w:ascii="Times New Roman"/>
                <w:sz w:val="14"/>
              </w:rPr>
            </w:pPr>
          </w:p>
        </w:tc>
        <w:tc>
          <w:tcPr>
            <w:tcW w:w="610" w:type="dxa"/>
            <w:tcBorders>
              <w:bottom w:val="nil"/>
            </w:tcBorders>
          </w:tcPr>
          <w:p w14:paraId="38835970" w14:textId="77777777" w:rsidR="00275643" w:rsidRDefault="00275643">
            <w:pPr>
              <w:pStyle w:val="TableParagraph"/>
              <w:rPr>
                <w:rFonts w:ascii="Times New Roman"/>
                <w:sz w:val="14"/>
              </w:rPr>
            </w:pPr>
          </w:p>
        </w:tc>
        <w:tc>
          <w:tcPr>
            <w:tcW w:w="840" w:type="dxa"/>
            <w:tcBorders>
              <w:bottom w:val="nil"/>
            </w:tcBorders>
          </w:tcPr>
          <w:p w14:paraId="38835971" w14:textId="77777777" w:rsidR="00275643" w:rsidRDefault="00275643">
            <w:pPr>
              <w:pStyle w:val="TableParagraph"/>
              <w:rPr>
                <w:rFonts w:ascii="Times New Roman"/>
                <w:sz w:val="14"/>
              </w:rPr>
            </w:pPr>
          </w:p>
        </w:tc>
        <w:tc>
          <w:tcPr>
            <w:tcW w:w="950" w:type="dxa"/>
            <w:tcBorders>
              <w:bottom w:val="nil"/>
            </w:tcBorders>
          </w:tcPr>
          <w:p w14:paraId="38835972" w14:textId="77777777" w:rsidR="00275643" w:rsidRDefault="00275643">
            <w:pPr>
              <w:pStyle w:val="TableParagraph"/>
              <w:rPr>
                <w:rFonts w:ascii="Times New Roman"/>
                <w:sz w:val="14"/>
              </w:rPr>
            </w:pPr>
          </w:p>
        </w:tc>
        <w:tc>
          <w:tcPr>
            <w:tcW w:w="940" w:type="dxa"/>
            <w:tcBorders>
              <w:bottom w:val="nil"/>
            </w:tcBorders>
          </w:tcPr>
          <w:p w14:paraId="38835973" w14:textId="77777777" w:rsidR="00275643" w:rsidRDefault="00275643">
            <w:pPr>
              <w:pStyle w:val="TableParagraph"/>
              <w:rPr>
                <w:rFonts w:ascii="Times New Roman"/>
                <w:sz w:val="14"/>
              </w:rPr>
            </w:pPr>
          </w:p>
        </w:tc>
        <w:tc>
          <w:tcPr>
            <w:tcW w:w="1180" w:type="dxa"/>
            <w:tcBorders>
              <w:bottom w:val="nil"/>
            </w:tcBorders>
          </w:tcPr>
          <w:p w14:paraId="38835974" w14:textId="77777777" w:rsidR="00275643" w:rsidRDefault="00275643">
            <w:pPr>
              <w:pStyle w:val="TableParagraph"/>
              <w:rPr>
                <w:rFonts w:ascii="Times New Roman"/>
                <w:sz w:val="14"/>
              </w:rPr>
            </w:pPr>
          </w:p>
        </w:tc>
        <w:tc>
          <w:tcPr>
            <w:tcW w:w="680" w:type="dxa"/>
            <w:tcBorders>
              <w:bottom w:val="nil"/>
            </w:tcBorders>
          </w:tcPr>
          <w:p w14:paraId="38835975" w14:textId="77777777" w:rsidR="00275643" w:rsidRDefault="00275643">
            <w:pPr>
              <w:pStyle w:val="TableParagraph"/>
              <w:rPr>
                <w:rFonts w:ascii="Times New Roman"/>
                <w:sz w:val="14"/>
              </w:rPr>
            </w:pPr>
          </w:p>
        </w:tc>
        <w:tc>
          <w:tcPr>
            <w:tcW w:w="960" w:type="dxa"/>
            <w:tcBorders>
              <w:bottom w:val="nil"/>
            </w:tcBorders>
          </w:tcPr>
          <w:p w14:paraId="38835976" w14:textId="77777777" w:rsidR="00275643" w:rsidRDefault="00275643">
            <w:pPr>
              <w:pStyle w:val="TableParagraph"/>
              <w:rPr>
                <w:rFonts w:ascii="Times New Roman"/>
                <w:sz w:val="14"/>
              </w:rPr>
            </w:pPr>
          </w:p>
        </w:tc>
        <w:tc>
          <w:tcPr>
            <w:tcW w:w="1740" w:type="dxa"/>
            <w:tcBorders>
              <w:bottom w:val="nil"/>
            </w:tcBorders>
          </w:tcPr>
          <w:p w14:paraId="38835977" w14:textId="77777777" w:rsidR="00275643" w:rsidRDefault="00000000">
            <w:pPr>
              <w:pStyle w:val="TableParagraph"/>
              <w:spacing w:before="108"/>
              <w:ind w:left="87"/>
              <w:rPr>
                <w:sz w:val="14"/>
              </w:rPr>
            </w:pPr>
            <w:r>
              <w:rPr>
                <w:color w:val="333333"/>
                <w:sz w:val="14"/>
              </w:rPr>
              <w:t>Twin-screw</w:t>
            </w:r>
            <w:r>
              <w:rPr>
                <w:color w:val="333333"/>
                <w:spacing w:val="2"/>
                <w:sz w:val="14"/>
              </w:rPr>
              <w:t xml:space="preserve"> </w:t>
            </w:r>
            <w:r>
              <w:rPr>
                <w:color w:val="333333"/>
                <w:sz w:val="14"/>
              </w:rPr>
              <w:t>MPP</w:t>
            </w:r>
            <w:r>
              <w:rPr>
                <w:color w:val="333333"/>
                <w:spacing w:val="-1"/>
                <w:sz w:val="14"/>
              </w:rPr>
              <w:t xml:space="preserve"> </w:t>
            </w:r>
            <w:r>
              <w:rPr>
                <w:color w:val="333333"/>
                <w:spacing w:val="-5"/>
                <w:sz w:val="14"/>
              </w:rPr>
              <w:t>(75</w:t>
            </w:r>
          </w:p>
        </w:tc>
        <w:tc>
          <w:tcPr>
            <w:tcW w:w="680" w:type="dxa"/>
            <w:tcBorders>
              <w:bottom w:val="nil"/>
            </w:tcBorders>
          </w:tcPr>
          <w:p w14:paraId="38835978" w14:textId="77777777" w:rsidR="00275643" w:rsidRDefault="00275643">
            <w:pPr>
              <w:pStyle w:val="TableParagraph"/>
              <w:rPr>
                <w:rFonts w:ascii="Times New Roman"/>
                <w:sz w:val="14"/>
              </w:rPr>
            </w:pPr>
          </w:p>
        </w:tc>
      </w:tr>
      <w:tr w:rsidR="00275643" w14:paraId="3883598F" w14:textId="77777777">
        <w:trPr>
          <w:trHeight w:val="690"/>
        </w:trPr>
        <w:tc>
          <w:tcPr>
            <w:tcW w:w="1050" w:type="dxa"/>
            <w:tcBorders>
              <w:top w:val="nil"/>
              <w:bottom w:val="nil"/>
            </w:tcBorders>
          </w:tcPr>
          <w:p w14:paraId="3883597A" w14:textId="77777777" w:rsidR="00275643" w:rsidRDefault="00275643">
            <w:pPr>
              <w:pStyle w:val="TableParagraph"/>
              <w:spacing w:before="102"/>
              <w:rPr>
                <w:b/>
                <w:sz w:val="14"/>
              </w:rPr>
            </w:pPr>
          </w:p>
          <w:p w14:paraId="3883597B" w14:textId="77777777" w:rsidR="00275643" w:rsidRDefault="00000000">
            <w:pPr>
              <w:pStyle w:val="TableParagraph"/>
              <w:ind w:left="85"/>
              <w:rPr>
                <w:b/>
                <w:sz w:val="14"/>
              </w:rPr>
            </w:pPr>
            <w:r>
              <w:rPr>
                <w:b/>
                <w:color w:val="333333"/>
                <w:sz w:val="14"/>
              </w:rPr>
              <w:t xml:space="preserve">GL </w:t>
            </w:r>
            <w:r>
              <w:rPr>
                <w:b/>
                <w:color w:val="333333"/>
                <w:spacing w:val="-2"/>
                <w:sz w:val="14"/>
              </w:rPr>
              <w:t>Cluster</w:t>
            </w:r>
          </w:p>
        </w:tc>
        <w:tc>
          <w:tcPr>
            <w:tcW w:w="610" w:type="dxa"/>
            <w:tcBorders>
              <w:top w:val="nil"/>
              <w:bottom w:val="nil"/>
            </w:tcBorders>
          </w:tcPr>
          <w:p w14:paraId="3883597C" w14:textId="77777777" w:rsidR="00275643" w:rsidRDefault="00275643">
            <w:pPr>
              <w:pStyle w:val="TableParagraph"/>
              <w:spacing w:before="102"/>
              <w:rPr>
                <w:b/>
                <w:sz w:val="14"/>
              </w:rPr>
            </w:pPr>
          </w:p>
          <w:p w14:paraId="3883597D" w14:textId="77777777" w:rsidR="00275643" w:rsidRDefault="00000000">
            <w:pPr>
              <w:pStyle w:val="TableParagraph"/>
              <w:ind w:left="15"/>
              <w:jc w:val="center"/>
              <w:rPr>
                <w:sz w:val="14"/>
              </w:rPr>
            </w:pPr>
            <w:r>
              <w:rPr>
                <w:color w:val="333333"/>
                <w:spacing w:val="-10"/>
                <w:sz w:val="14"/>
              </w:rPr>
              <w:t>4</w:t>
            </w:r>
          </w:p>
        </w:tc>
        <w:tc>
          <w:tcPr>
            <w:tcW w:w="840" w:type="dxa"/>
            <w:tcBorders>
              <w:top w:val="nil"/>
              <w:bottom w:val="nil"/>
            </w:tcBorders>
          </w:tcPr>
          <w:p w14:paraId="3883597E" w14:textId="77777777" w:rsidR="00275643" w:rsidRDefault="00000000">
            <w:pPr>
              <w:pStyle w:val="TableParagraph"/>
              <w:spacing w:before="153"/>
              <w:ind w:left="241"/>
              <w:rPr>
                <w:sz w:val="14"/>
              </w:rPr>
            </w:pPr>
            <w:r>
              <w:rPr>
                <w:color w:val="333333"/>
                <w:spacing w:val="-2"/>
                <w:sz w:val="14"/>
              </w:rPr>
              <w:t>2,500</w:t>
            </w:r>
          </w:p>
          <w:p w14:paraId="3883597F" w14:textId="77777777" w:rsidR="00275643" w:rsidRDefault="00000000">
            <w:pPr>
              <w:pStyle w:val="TableParagraph"/>
              <w:spacing w:before="69"/>
              <w:ind w:left="233"/>
              <w:rPr>
                <w:sz w:val="14"/>
              </w:rPr>
            </w:pPr>
            <w:r>
              <w:rPr>
                <w:color w:val="333333"/>
                <w:spacing w:val="-4"/>
                <w:sz w:val="14"/>
              </w:rPr>
              <w:t>BLPD</w:t>
            </w:r>
          </w:p>
        </w:tc>
        <w:tc>
          <w:tcPr>
            <w:tcW w:w="950" w:type="dxa"/>
            <w:tcBorders>
              <w:top w:val="nil"/>
              <w:bottom w:val="nil"/>
            </w:tcBorders>
          </w:tcPr>
          <w:p w14:paraId="38835980" w14:textId="77777777" w:rsidR="00275643" w:rsidRDefault="00275643">
            <w:pPr>
              <w:pStyle w:val="TableParagraph"/>
              <w:spacing w:before="102"/>
              <w:rPr>
                <w:b/>
                <w:sz w:val="14"/>
              </w:rPr>
            </w:pPr>
          </w:p>
          <w:p w14:paraId="38835981" w14:textId="77777777" w:rsidR="00275643" w:rsidRDefault="00000000">
            <w:pPr>
              <w:pStyle w:val="TableParagraph"/>
              <w:ind w:left="74"/>
              <w:jc w:val="center"/>
              <w:rPr>
                <w:sz w:val="14"/>
              </w:rPr>
            </w:pPr>
            <w:r>
              <w:rPr>
                <w:color w:val="333333"/>
                <w:spacing w:val="-2"/>
                <w:sz w:val="14"/>
              </w:rPr>
              <w:t>$2,420,000</w:t>
            </w:r>
          </w:p>
        </w:tc>
        <w:tc>
          <w:tcPr>
            <w:tcW w:w="940" w:type="dxa"/>
            <w:tcBorders>
              <w:top w:val="nil"/>
              <w:bottom w:val="nil"/>
            </w:tcBorders>
          </w:tcPr>
          <w:p w14:paraId="38835982" w14:textId="77777777" w:rsidR="00275643" w:rsidRDefault="00275643">
            <w:pPr>
              <w:pStyle w:val="TableParagraph"/>
              <w:spacing w:before="102"/>
              <w:rPr>
                <w:b/>
                <w:sz w:val="14"/>
              </w:rPr>
            </w:pPr>
          </w:p>
          <w:p w14:paraId="38835983" w14:textId="77777777" w:rsidR="00275643" w:rsidRDefault="00000000">
            <w:pPr>
              <w:pStyle w:val="TableParagraph"/>
              <w:ind w:left="171"/>
              <w:jc w:val="center"/>
              <w:rPr>
                <w:sz w:val="14"/>
              </w:rPr>
            </w:pPr>
            <w:r>
              <w:rPr>
                <w:color w:val="333333"/>
                <w:spacing w:val="-2"/>
                <w:sz w:val="14"/>
              </w:rPr>
              <w:t>$605,000</w:t>
            </w:r>
          </w:p>
        </w:tc>
        <w:tc>
          <w:tcPr>
            <w:tcW w:w="1180" w:type="dxa"/>
            <w:tcBorders>
              <w:top w:val="nil"/>
              <w:bottom w:val="nil"/>
            </w:tcBorders>
          </w:tcPr>
          <w:p w14:paraId="38835984" w14:textId="77777777" w:rsidR="00275643" w:rsidRDefault="00000000">
            <w:pPr>
              <w:pStyle w:val="TableParagraph"/>
              <w:spacing w:before="33"/>
              <w:ind w:left="80"/>
              <w:rPr>
                <w:sz w:val="14"/>
              </w:rPr>
            </w:pPr>
            <w:r>
              <w:rPr>
                <w:color w:val="333333"/>
                <w:sz w:val="14"/>
              </w:rPr>
              <w:t>2×</w:t>
            </w:r>
            <w:r>
              <w:rPr>
                <w:color w:val="333333"/>
                <w:spacing w:val="3"/>
                <w:sz w:val="14"/>
              </w:rPr>
              <w:t xml:space="preserve"> </w:t>
            </w:r>
            <w:r>
              <w:rPr>
                <w:color w:val="333333"/>
                <w:spacing w:val="-2"/>
                <w:sz w:val="14"/>
              </w:rPr>
              <w:t>Cummins</w:t>
            </w:r>
          </w:p>
          <w:p w14:paraId="38835985" w14:textId="77777777" w:rsidR="00275643" w:rsidRDefault="00000000">
            <w:pPr>
              <w:pStyle w:val="TableParagraph"/>
              <w:spacing w:before="69"/>
              <w:ind w:left="80"/>
              <w:rPr>
                <w:sz w:val="14"/>
              </w:rPr>
            </w:pPr>
            <w:r>
              <w:rPr>
                <w:color w:val="333333"/>
                <w:sz w:val="14"/>
              </w:rPr>
              <w:t>GTA19</w:t>
            </w:r>
            <w:r>
              <w:rPr>
                <w:color w:val="333333"/>
                <w:spacing w:val="-1"/>
                <w:sz w:val="14"/>
              </w:rPr>
              <w:t xml:space="preserve"> </w:t>
            </w:r>
            <w:r>
              <w:rPr>
                <w:color w:val="333333"/>
                <w:sz w:val="14"/>
              </w:rPr>
              <w:t xml:space="preserve">200 </w:t>
            </w:r>
            <w:r>
              <w:rPr>
                <w:color w:val="333333"/>
                <w:spacing w:val="-5"/>
                <w:sz w:val="14"/>
              </w:rPr>
              <w:t>kW</w:t>
            </w:r>
          </w:p>
          <w:p w14:paraId="38835986" w14:textId="77777777" w:rsidR="00275643" w:rsidRDefault="00000000">
            <w:pPr>
              <w:pStyle w:val="TableParagraph"/>
              <w:spacing w:before="69"/>
              <w:ind w:left="80"/>
              <w:rPr>
                <w:sz w:val="14"/>
              </w:rPr>
            </w:pPr>
            <w:r>
              <w:rPr>
                <w:color w:val="333333"/>
                <w:sz w:val="14"/>
              </w:rPr>
              <w:t>(fuel</w:t>
            </w:r>
            <w:r>
              <w:rPr>
                <w:color w:val="333333"/>
                <w:spacing w:val="2"/>
                <w:sz w:val="14"/>
              </w:rPr>
              <w:t xml:space="preserve"> </w:t>
            </w:r>
            <w:r>
              <w:rPr>
                <w:color w:val="333333"/>
                <w:spacing w:val="-2"/>
                <w:sz w:val="14"/>
              </w:rPr>
              <w:t>gas/dual)</w:t>
            </w:r>
          </w:p>
        </w:tc>
        <w:tc>
          <w:tcPr>
            <w:tcW w:w="680" w:type="dxa"/>
            <w:tcBorders>
              <w:top w:val="nil"/>
              <w:bottom w:val="nil"/>
            </w:tcBorders>
          </w:tcPr>
          <w:p w14:paraId="38835987" w14:textId="77777777" w:rsidR="00275643" w:rsidRDefault="00275643">
            <w:pPr>
              <w:pStyle w:val="TableParagraph"/>
              <w:spacing w:before="102"/>
              <w:rPr>
                <w:b/>
                <w:sz w:val="14"/>
              </w:rPr>
            </w:pPr>
          </w:p>
          <w:p w14:paraId="38835988" w14:textId="77777777" w:rsidR="00275643" w:rsidRDefault="00000000">
            <w:pPr>
              <w:pStyle w:val="TableParagraph"/>
              <w:ind w:right="71"/>
              <w:jc w:val="right"/>
              <w:rPr>
                <w:sz w:val="14"/>
              </w:rPr>
            </w:pPr>
            <w:r>
              <w:rPr>
                <w:color w:val="333333"/>
                <w:spacing w:val="-5"/>
                <w:sz w:val="14"/>
              </w:rPr>
              <w:t>180</w:t>
            </w:r>
          </w:p>
        </w:tc>
        <w:tc>
          <w:tcPr>
            <w:tcW w:w="960" w:type="dxa"/>
            <w:tcBorders>
              <w:top w:val="nil"/>
              <w:bottom w:val="nil"/>
            </w:tcBorders>
          </w:tcPr>
          <w:p w14:paraId="38835989" w14:textId="77777777" w:rsidR="00275643" w:rsidRDefault="00000000">
            <w:pPr>
              <w:pStyle w:val="TableParagraph"/>
              <w:spacing w:before="33"/>
              <w:ind w:left="86"/>
              <w:rPr>
                <w:sz w:val="14"/>
              </w:rPr>
            </w:pPr>
            <w:r>
              <w:rPr>
                <w:color w:val="333333"/>
                <w:spacing w:val="-2"/>
                <w:sz w:val="14"/>
              </w:rPr>
              <w:t>10,200</w:t>
            </w:r>
          </w:p>
          <w:p w14:paraId="3883598A" w14:textId="77777777" w:rsidR="00275643" w:rsidRDefault="00000000">
            <w:pPr>
              <w:pStyle w:val="TableParagraph"/>
              <w:spacing w:line="230" w:lineRule="atLeast"/>
              <w:ind w:left="86"/>
              <w:rPr>
                <w:sz w:val="14"/>
              </w:rPr>
            </w:pPr>
            <w:r>
              <w:rPr>
                <w:color w:val="333333"/>
                <w:spacing w:val="-2"/>
                <w:sz w:val="14"/>
              </w:rPr>
              <w:t>BTU/kWh</w:t>
            </w:r>
            <w:r>
              <w:rPr>
                <w:color w:val="333333"/>
                <w:spacing w:val="40"/>
                <w:sz w:val="14"/>
              </w:rPr>
              <w:t xml:space="preserve"> </w:t>
            </w:r>
            <w:r>
              <w:rPr>
                <w:color w:val="333333"/>
                <w:spacing w:val="-2"/>
                <w:sz w:val="14"/>
              </w:rPr>
              <w:t>(33.4%)</w:t>
            </w:r>
          </w:p>
        </w:tc>
        <w:tc>
          <w:tcPr>
            <w:tcW w:w="1740" w:type="dxa"/>
            <w:tcBorders>
              <w:top w:val="nil"/>
              <w:bottom w:val="nil"/>
            </w:tcBorders>
          </w:tcPr>
          <w:p w14:paraId="3883598B" w14:textId="77777777" w:rsidR="00275643" w:rsidRDefault="00000000">
            <w:pPr>
              <w:pStyle w:val="TableParagraph"/>
              <w:spacing w:before="33" w:line="343" w:lineRule="auto"/>
              <w:ind w:left="87" w:right="158"/>
              <w:rPr>
                <w:sz w:val="14"/>
              </w:rPr>
            </w:pPr>
            <w:r>
              <w:rPr>
                <w:color w:val="333333"/>
                <w:sz w:val="14"/>
              </w:rPr>
              <w:t>HP), reciprocating GL</w:t>
            </w:r>
            <w:r>
              <w:rPr>
                <w:color w:val="333333"/>
                <w:spacing w:val="40"/>
                <w:sz w:val="14"/>
              </w:rPr>
              <w:t xml:space="preserve"> </w:t>
            </w:r>
            <w:r>
              <w:rPr>
                <w:color w:val="333333"/>
                <w:sz w:val="14"/>
              </w:rPr>
              <w:t>compressor</w:t>
            </w:r>
            <w:r>
              <w:rPr>
                <w:color w:val="333333"/>
                <w:spacing w:val="5"/>
                <w:sz w:val="14"/>
              </w:rPr>
              <w:t xml:space="preserve"> </w:t>
            </w:r>
            <w:r>
              <w:rPr>
                <w:color w:val="333333"/>
                <w:sz w:val="14"/>
              </w:rPr>
              <w:t>(150</w:t>
            </w:r>
            <w:r>
              <w:rPr>
                <w:color w:val="333333"/>
                <w:spacing w:val="5"/>
                <w:sz w:val="14"/>
              </w:rPr>
              <w:t xml:space="preserve"> </w:t>
            </w:r>
            <w:r>
              <w:rPr>
                <w:color w:val="333333"/>
                <w:spacing w:val="-4"/>
                <w:sz w:val="14"/>
              </w:rPr>
              <w:t>HP),</w:t>
            </w:r>
          </w:p>
          <w:p w14:paraId="3883598C" w14:textId="77777777" w:rsidR="00275643" w:rsidRDefault="00000000">
            <w:pPr>
              <w:pStyle w:val="TableParagraph"/>
              <w:spacing w:line="161" w:lineRule="exact"/>
              <w:ind w:left="87"/>
              <w:rPr>
                <w:sz w:val="14"/>
              </w:rPr>
            </w:pPr>
            <w:r>
              <w:rPr>
                <w:color w:val="333333"/>
                <w:sz w:val="14"/>
              </w:rPr>
              <w:t>TEG</w:t>
            </w:r>
            <w:r>
              <w:rPr>
                <w:color w:val="333333"/>
                <w:spacing w:val="5"/>
                <w:sz w:val="14"/>
              </w:rPr>
              <w:t xml:space="preserve"> </w:t>
            </w:r>
            <w:r>
              <w:rPr>
                <w:color w:val="333333"/>
                <w:sz w:val="14"/>
              </w:rPr>
              <w:t>dehydration,</w:t>
            </w:r>
            <w:r>
              <w:rPr>
                <w:color w:val="333333"/>
                <w:spacing w:val="5"/>
                <w:sz w:val="14"/>
              </w:rPr>
              <w:t xml:space="preserve"> </w:t>
            </w:r>
            <w:r>
              <w:rPr>
                <w:color w:val="333333"/>
                <w:spacing w:val="-5"/>
                <w:sz w:val="14"/>
              </w:rPr>
              <w:t>GL</w:t>
            </w:r>
          </w:p>
        </w:tc>
        <w:tc>
          <w:tcPr>
            <w:tcW w:w="680" w:type="dxa"/>
            <w:tcBorders>
              <w:top w:val="nil"/>
              <w:bottom w:val="nil"/>
            </w:tcBorders>
          </w:tcPr>
          <w:p w14:paraId="3883598D" w14:textId="77777777" w:rsidR="00275643" w:rsidRDefault="00000000">
            <w:pPr>
              <w:pStyle w:val="TableParagraph"/>
              <w:spacing w:before="33"/>
              <w:ind w:left="85"/>
              <w:rPr>
                <w:sz w:val="14"/>
              </w:rPr>
            </w:pPr>
            <w:r>
              <w:rPr>
                <w:color w:val="333333"/>
                <w:spacing w:val="-10"/>
                <w:sz w:val="14"/>
              </w:rPr>
              <w:t>4</w:t>
            </w:r>
          </w:p>
          <w:p w14:paraId="3883598E" w14:textId="77777777" w:rsidR="00275643" w:rsidRDefault="00000000">
            <w:pPr>
              <w:pStyle w:val="TableParagraph"/>
              <w:spacing w:line="230" w:lineRule="atLeast"/>
              <w:ind w:left="85" w:right="14"/>
              <w:rPr>
                <w:sz w:val="14"/>
              </w:rPr>
            </w:pPr>
            <w:r>
              <w:rPr>
                <w:color w:val="333333"/>
                <w:spacing w:val="-2"/>
                <w:sz w:val="14"/>
              </w:rPr>
              <w:t>months</w:t>
            </w:r>
            <w:r>
              <w:rPr>
                <w:color w:val="333333"/>
                <w:spacing w:val="40"/>
                <w:sz w:val="14"/>
              </w:rPr>
              <w:t xml:space="preserve"> </w:t>
            </w:r>
            <w:r>
              <w:rPr>
                <w:color w:val="333333"/>
                <w:spacing w:val="-4"/>
                <w:sz w:val="14"/>
              </w:rPr>
              <w:t>[1]</w:t>
            </w:r>
          </w:p>
        </w:tc>
      </w:tr>
      <w:tr w:rsidR="00275643" w14:paraId="3883599A" w14:textId="77777777">
        <w:trPr>
          <w:trHeight w:val="314"/>
        </w:trPr>
        <w:tc>
          <w:tcPr>
            <w:tcW w:w="1050" w:type="dxa"/>
            <w:tcBorders>
              <w:top w:val="nil"/>
            </w:tcBorders>
          </w:tcPr>
          <w:p w14:paraId="38835990" w14:textId="77777777" w:rsidR="00275643" w:rsidRDefault="00275643">
            <w:pPr>
              <w:pStyle w:val="TableParagraph"/>
              <w:rPr>
                <w:rFonts w:ascii="Times New Roman"/>
                <w:sz w:val="14"/>
              </w:rPr>
            </w:pPr>
          </w:p>
        </w:tc>
        <w:tc>
          <w:tcPr>
            <w:tcW w:w="610" w:type="dxa"/>
            <w:tcBorders>
              <w:top w:val="nil"/>
            </w:tcBorders>
          </w:tcPr>
          <w:p w14:paraId="38835991" w14:textId="77777777" w:rsidR="00275643" w:rsidRDefault="00275643">
            <w:pPr>
              <w:pStyle w:val="TableParagraph"/>
              <w:rPr>
                <w:rFonts w:ascii="Times New Roman"/>
                <w:sz w:val="14"/>
              </w:rPr>
            </w:pPr>
          </w:p>
        </w:tc>
        <w:tc>
          <w:tcPr>
            <w:tcW w:w="840" w:type="dxa"/>
            <w:tcBorders>
              <w:top w:val="nil"/>
            </w:tcBorders>
          </w:tcPr>
          <w:p w14:paraId="38835992" w14:textId="77777777" w:rsidR="00275643" w:rsidRDefault="00275643">
            <w:pPr>
              <w:pStyle w:val="TableParagraph"/>
              <w:rPr>
                <w:rFonts w:ascii="Times New Roman"/>
                <w:sz w:val="14"/>
              </w:rPr>
            </w:pPr>
          </w:p>
        </w:tc>
        <w:tc>
          <w:tcPr>
            <w:tcW w:w="950" w:type="dxa"/>
            <w:tcBorders>
              <w:top w:val="nil"/>
            </w:tcBorders>
          </w:tcPr>
          <w:p w14:paraId="38835993" w14:textId="77777777" w:rsidR="00275643" w:rsidRDefault="00275643">
            <w:pPr>
              <w:pStyle w:val="TableParagraph"/>
              <w:rPr>
                <w:rFonts w:ascii="Times New Roman"/>
                <w:sz w:val="14"/>
              </w:rPr>
            </w:pPr>
          </w:p>
        </w:tc>
        <w:tc>
          <w:tcPr>
            <w:tcW w:w="940" w:type="dxa"/>
            <w:tcBorders>
              <w:top w:val="nil"/>
            </w:tcBorders>
          </w:tcPr>
          <w:p w14:paraId="38835994" w14:textId="77777777" w:rsidR="00275643" w:rsidRDefault="00275643">
            <w:pPr>
              <w:pStyle w:val="TableParagraph"/>
              <w:rPr>
                <w:rFonts w:ascii="Times New Roman"/>
                <w:sz w:val="14"/>
              </w:rPr>
            </w:pPr>
          </w:p>
        </w:tc>
        <w:tc>
          <w:tcPr>
            <w:tcW w:w="1180" w:type="dxa"/>
            <w:tcBorders>
              <w:top w:val="nil"/>
            </w:tcBorders>
          </w:tcPr>
          <w:p w14:paraId="38835995" w14:textId="77777777" w:rsidR="00275643" w:rsidRDefault="00275643">
            <w:pPr>
              <w:pStyle w:val="TableParagraph"/>
              <w:rPr>
                <w:rFonts w:ascii="Times New Roman"/>
                <w:sz w:val="14"/>
              </w:rPr>
            </w:pPr>
          </w:p>
        </w:tc>
        <w:tc>
          <w:tcPr>
            <w:tcW w:w="680" w:type="dxa"/>
            <w:tcBorders>
              <w:top w:val="nil"/>
            </w:tcBorders>
          </w:tcPr>
          <w:p w14:paraId="38835996" w14:textId="77777777" w:rsidR="00275643" w:rsidRDefault="00275643">
            <w:pPr>
              <w:pStyle w:val="TableParagraph"/>
              <w:rPr>
                <w:rFonts w:ascii="Times New Roman"/>
                <w:sz w:val="14"/>
              </w:rPr>
            </w:pPr>
          </w:p>
        </w:tc>
        <w:tc>
          <w:tcPr>
            <w:tcW w:w="960" w:type="dxa"/>
            <w:tcBorders>
              <w:top w:val="nil"/>
            </w:tcBorders>
          </w:tcPr>
          <w:p w14:paraId="38835997" w14:textId="77777777" w:rsidR="00275643" w:rsidRDefault="00275643">
            <w:pPr>
              <w:pStyle w:val="TableParagraph"/>
              <w:rPr>
                <w:rFonts w:ascii="Times New Roman"/>
                <w:sz w:val="14"/>
              </w:rPr>
            </w:pPr>
          </w:p>
        </w:tc>
        <w:tc>
          <w:tcPr>
            <w:tcW w:w="1740" w:type="dxa"/>
            <w:tcBorders>
              <w:top w:val="nil"/>
            </w:tcBorders>
          </w:tcPr>
          <w:p w14:paraId="38835998" w14:textId="77777777" w:rsidR="00275643" w:rsidRDefault="00000000">
            <w:pPr>
              <w:pStyle w:val="TableParagraph"/>
              <w:spacing w:before="33"/>
              <w:ind w:left="87"/>
              <w:rPr>
                <w:sz w:val="14"/>
              </w:rPr>
            </w:pPr>
            <w:r>
              <w:rPr>
                <w:color w:val="333333"/>
                <w:spacing w:val="-2"/>
                <w:sz w:val="14"/>
              </w:rPr>
              <w:t>manifold</w:t>
            </w:r>
          </w:p>
        </w:tc>
        <w:tc>
          <w:tcPr>
            <w:tcW w:w="680" w:type="dxa"/>
            <w:tcBorders>
              <w:top w:val="nil"/>
            </w:tcBorders>
          </w:tcPr>
          <w:p w14:paraId="38835999" w14:textId="77777777" w:rsidR="00275643" w:rsidRDefault="00275643">
            <w:pPr>
              <w:pStyle w:val="TableParagraph"/>
              <w:rPr>
                <w:rFonts w:ascii="Times New Roman"/>
                <w:sz w:val="14"/>
              </w:rPr>
            </w:pPr>
          </w:p>
        </w:tc>
      </w:tr>
      <w:tr w:rsidR="00275643" w14:paraId="388359A5" w14:textId="77777777">
        <w:trPr>
          <w:trHeight w:val="305"/>
        </w:trPr>
        <w:tc>
          <w:tcPr>
            <w:tcW w:w="1050" w:type="dxa"/>
            <w:tcBorders>
              <w:bottom w:val="nil"/>
            </w:tcBorders>
          </w:tcPr>
          <w:p w14:paraId="3883599B" w14:textId="77777777" w:rsidR="00275643" w:rsidRDefault="00275643">
            <w:pPr>
              <w:pStyle w:val="TableParagraph"/>
              <w:rPr>
                <w:rFonts w:ascii="Times New Roman"/>
                <w:sz w:val="14"/>
              </w:rPr>
            </w:pPr>
          </w:p>
        </w:tc>
        <w:tc>
          <w:tcPr>
            <w:tcW w:w="610" w:type="dxa"/>
            <w:tcBorders>
              <w:bottom w:val="nil"/>
            </w:tcBorders>
          </w:tcPr>
          <w:p w14:paraId="3883599C" w14:textId="77777777" w:rsidR="00275643" w:rsidRDefault="00275643">
            <w:pPr>
              <w:pStyle w:val="TableParagraph"/>
              <w:rPr>
                <w:rFonts w:ascii="Times New Roman"/>
                <w:sz w:val="14"/>
              </w:rPr>
            </w:pPr>
          </w:p>
        </w:tc>
        <w:tc>
          <w:tcPr>
            <w:tcW w:w="840" w:type="dxa"/>
            <w:tcBorders>
              <w:bottom w:val="nil"/>
            </w:tcBorders>
          </w:tcPr>
          <w:p w14:paraId="3883599D" w14:textId="77777777" w:rsidR="00275643" w:rsidRDefault="00275643">
            <w:pPr>
              <w:pStyle w:val="TableParagraph"/>
              <w:rPr>
                <w:rFonts w:ascii="Times New Roman"/>
                <w:sz w:val="14"/>
              </w:rPr>
            </w:pPr>
          </w:p>
        </w:tc>
        <w:tc>
          <w:tcPr>
            <w:tcW w:w="950" w:type="dxa"/>
            <w:tcBorders>
              <w:bottom w:val="nil"/>
            </w:tcBorders>
          </w:tcPr>
          <w:p w14:paraId="3883599E" w14:textId="77777777" w:rsidR="00275643" w:rsidRDefault="00275643">
            <w:pPr>
              <w:pStyle w:val="TableParagraph"/>
              <w:rPr>
                <w:rFonts w:ascii="Times New Roman"/>
                <w:sz w:val="14"/>
              </w:rPr>
            </w:pPr>
          </w:p>
        </w:tc>
        <w:tc>
          <w:tcPr>
            <w:tcW w:w="940" w:type="dxa"/>
            <w:tcBorders>
              <w:bottom w:val="nil"/>
            </w:tcBorders>
          </w:tcPr>
          <w:p w14:paraId="3883599F" w14:textId="77777777" w:rsidR="00275643" w:rsidRDefault="00275643">
            <w:pPr>
              <w:pStyle w:val="TableParagraph"/>
              <w:rPr>
                <w:rFonts w:ascii="Times New Roman"/>
                <w:sz w:val="14"/>
              </w:rPr>
            </w:pPr>
          </w:p>
        </w:tc>
        <w:tc>
          <w:tcPr>
            <w:tcW w:w="1180" w:type="dxa"/>
            <w:tcBorders>
              <w:bottom w:val="nil"/>
            </w:tcBorders>
          </w:tcPr>
          <w:p w14:paraId="388359A0" w14:textId="77777777" w:rsidR="00275643" w:rsidRDefault="00275643">
            <w:pPr>
              <w:pStyle w:val="TableParagraph"/>
              <w:rPr>
                <w:rFonts w:ascii="Times New Roman"/>
                <w:sz w:val="14"/>
              </w:rPr>
            </w:pPr>
          </w:p>
        </w:tc>
        <w:tc>
          <w:tcPr>
            <w:tcW w:w="680" w:type="dxa"/>
            <w:tcBorders>
              <w:bottom w:val="nil"/>
            </w:tcBorders>
          </w:tcPr>
          <w:p w14:paraId="388359A1" w14:textId="77777777" w:rsidR="00275643" w:rsidRDefault="00275643">
            <w:pPr>
              <w:pStyle w:val="TableParagraph"/>
              <w:rPr>
                <w:rFonts w:ascii="Times New Roman"/>
                <w:sz w:val="14"/>
              </w:rPr>
            </w:pPr>
          </w:p>
        </w:tc>
        <w:tc>
          <w:tcPr>
            <w:tcW w:w="960" w:type="dxa"/>
            <w:tcBorders>
              <w:bottom w:val="nil"/>
            </w:tcBorders>
          </w:tcPr>
          <w:p w14:paraId="388359A2" w14:textId="77777777" w:rsidR="00275643" w:rsidRDefault="00275643">
            <w:pPr>
              <w:pStyle w:val="TableParagraph"/>
              <w:rPr>
                <w:rFonts w:ascii="Times New Roman"/>
                <w:sz w:val="14"/>
              </w:rPr>
            </w:pPr>
          </w:p>
        </w:tc>
        <w:tc>
          <w:tcPr>
            <w:tcW w:w="1740" w:type="dxa"/>
            <w:tcBorders>
              <w:bottom w:val="nil"/>
            </w:tcBorders>
          </w:tcPr>
          <w:p w14:paraId="388359A3" w14:textId="77777777" w:rsidR="00275643" w:rsidRDefault="00000000">
            <w:pPr>
              <w:pStyle w:val="TableParagraph"/>
              <w:spacing w:before="108"/>
              <w:ind w:left="87"/>
              <w:rPr>
                <w:sz w:val="14"/>
              </w:rPr>
            </w:pPr>
            <w:r>
              <w:rPr>
                <w:color w:val="333333"/>
                <w:sz w:val="14"/>
              </w:rPr>
              <w:t>Twin-screw</w:t>
            </w:r>
            <w:r>
              <w:rPr>
                <w:color w:val="333333"/>
                <w:spacing w:val="2"/>
                <w:sz w:val="14"/>
              </w:rPr>
              <w:t xml:space="preserve"> </w:t>
            </w:r>
            <w:r>
              <w:rPr>
                <w:color w:val="333333"/>
                <w:sz w:val="14"/>
              </w:rPr>
              <w:t>MPP</w:t>
            </w:r>
            <w:r>
              <w:rPr>
                <w:color w:val="333333"/>
                <w:spacing w:val="-1"/>
                <w:sz w:val="14"/>
              </w:rPr>
              <w:t xml:space="preserve"> </w:t>
            </w:r>
            <w:r>
              <w:rPr>
                <w:color w:val="333333"/>
                <w:spacing w:val="-5"/>
                <w:sz w:val="14"/>
              </w:rPr>
              <w:t>(50</w:t>
            </w:r>
          </w:p>
        </w:tc>
        <w:tc>
          <w:tcPr>
            <w:tcW w:w="680" w:type="dxa"/>
            <w:tcBorders>
              <w:bottom w:val="nil"/>
            </w:tcBorders>
          </w:tcPr>
          <w:p w14:paraId="388359A4" w14:textId="77777777" w:rsidR="00275643" w:rsidRDefault="00275643">
            <w:pPr>
              <w:pStyle w:val="TableParagraph"/>
              <w:rPr>
                <w:rFonts w:ascii="Times New Roman"/>
                <w:sz w:val="14"/>
              </w:rPr>
            </w:pPr>
          </w:p>
        </w:tc>
      </w:tr>
      <w:tr w:rsidR="00275643" w14:paraId="388359BA" w14:textId="77777777">
        <w:trPr>
          <w:trHeight w:val="690"/>
        </w:trPr>
        <w:tc>
          <w:tcPr>
            <w:tcW w:w="1050" w:type="dxa"/>
            <w:tcBorders>
              <w:top w:val="nil"/>
              <w:bottom w:val="nil"/>
            </w:tcBorders>
          </w:tcPr>
          <w:p w14:paraId="388359A6" w14:textId="77777777" w:rsidR="00275643" w:rsidRDefault="00000000">
            <w:pPr>
              <w:pStyle w:val="TableParagraph"/>
              <w:spacing w:before="153" w:line="343" w:lineRule="auto"/>
              <w:ind w:left="85"/>
              <w:rPr>
                <w:b/>
                <w:sz w:val="14"/>
              </w:rPr>
            </w:pPr>
            <w:r>
              <w:rPr>
                <w:b/>
                <w:color w:val="333333"/>
                <w:sz w:val="14"/>
              </w:rPr>
              <w:t>Rod</w:t>
            </w:r>
            <w:r>
              <w:rPr>
                <w:b/>
                <w:color w:val="333333"/>
                <w:spacing w:val="-10"/>
                <w:sz w:val="14"/>
              </w:rPr>
              <w:t xml:space="preserve"> </w:t>
            </w:r>
            <w:r>
              <w:rPr>
                <w:b/>
                <w:color w:val="333333"/>
                <w:sz w:val="14"/>
              </w:rPr>
              <w:t>Pump</w:t>
            </w:r>
            <w:r>
              <w:rPr>
                <w:b/>
                <w:color w:val="333333"/>
                <w:spacing w:val="40"/>
                <w:sz w:val="14"/>
              </w:rPr>
              <w:t xml:space="preserve"> </w:t>
            </w:r>
            <w:r>
              <w:rPr>
                <w:b/>
                <w:color w:val="333333"/>
                <w:spacing w:val="-2"/>
                <w:sz w:val="14"/>
              </w:rPr>
              <w:t>Cluster</w:t>
            </w:r>
          </w:p>
        </w:tc>
        <w:tc>
          <w:tcPr>
            <w:tcW w:w="610" w:type="dxa"/>
            <w:tcBorders>
              <w:top w:val="nil"/>
              <w:bottom w:val="nil"/>
            </w:tcBorders>
          </w:tcPr>
          <w:p w14:paraId="388359A7" w14:textId="77777777" w:rsidR="00275643" w:rsidRDefault="00275643">
            <w:pPr>
              <w:pStyle w:val="TableParagraph"/>
              <w:spacing w:before="102"/>
              <w:rPr>
                <w:b/>
                <w:sz w:val="14"/>
              </w:rPr>
            </w:pPr>
          </w:p>
          <w:p w14:paraId="388359A8" w14:textId="77777777" w:rsidR="00275643" w:rsidRDefault="00000000">
            <w:pPr>
              <w:pStyle w:val="TableParagraph"/>
              <w:ind w:left="15"/>
              <w:jc w:val="center"/>
              <w:rPr>
                <w:sz w:val="14"/>
              </w:rPr>
            </w:pPr>
            <w:r>
              <w:rPr>
                <w:color w:val="333333"/>
                <w:spacing w:val="-10"/>
                <w:sz w:val="14"/>
              </w:rPr>
              <w:t>5</w:t>
            </w:r>
          </w:p>
        </w:tc>
        <w:tc>
          <w:tcPr>
            <w:tcW w:w="840" w:type="dxa"/>
            <w:tcBorders>
              <w:top w:val="nil"/>
              <w:bottom w:val="nil"/>
            </w:tcBorders>
          </w:tcPr>
          <w:p w14:paraId="388359A9" w14:textId="77777777" w:rsidR="00275643" w:rsidRDefault="00000000">
            <w:pPr>
              <w:pStyle w:val="TableParagraph"/>
              <w:spacing w:before="153"/>
              <w:ind w:left="241"/>
              <w:rPr>
                <w:sz w:val="14"/>
              </w:rPr>
            </w:pPr>
            <w:r>
              <w:rPr>
                <w:color w:val="333333"/>
                <w:spacing w:val="-2"/>
                <w:sz w:val="14"/>
              </w:rPr>
              <w:t>2,000</w:t>
            </w:r>
          </w:p>
          <w:p w14:paraId="388359AA" w14:textId="77777777" w:rsidR="00275643" w:rsidRDefault="00000000">
            <w:pPr>
              <w:pStyle w:val="TableParagraph"/>
              <w:spacing w:before="69"/>
              <w:ind w:left="233"/>
              <w:rPr>
                <w:sz w:val="14"/>
              </w:rPr>
            </w:pPr>
            <w:r>
              <w:rPr>
                <w:color w:val="333333"/>
                <w:spacing w:val="-4"/>
                <w:sz w:val="14"/>
              </w:rPr>
              <w:t>BLPD</w:t>
            </w:r>
          </w:p>
        </w:tc>
        <w:tc>
          <w:tcPr>
            <w:tcW w:w="950" w:type="dxa"/>
            <w:tcBorders>
              <w:top w:val="nil"/>
              <w:bottom w:val="nil"/>
            </w:tcBorders>
          </w:tcPr>
          <w:p w14:paraId="388359AB" w14:textId="77777777" w:rsidR="00275643" w:rsidRDefault="00275643">
            <w:pPr>
              <w:pStyle w:val="TableParagraph"/>
              <w:spacing w:before="102"/>
              <w:rPr>
                <w:b/>
                <w:sz w:val="14"/>
              </w:rPr>
            </w:pPr>
          </w:p>
          <w:p w14:paraId="388359AC" w14:textId="77777777" w:rsidR="00275643" w:rsidRDefault="00000000">
            <w:pPr>
              <w:pStyle w:val="TableParagraph"/>
              <w:ind w:left="74"/>
              <w:jc w:val="center"/>
              <w:rPr>
                <w:sz w:val="14"/>
              </w:rPr>
            </w:pPr>
            <w:r>
              <w:rPr>
                <w:color w:val="333333"/>
                <w:spacing w:val="-2"/>
                <w:sz w:val="14"/>
              </w:rPr>
              <w:t>$2,306,000</w:t>
            </w:r>
          </w:p>
        </w:tc>
        <w:tc>
          <w:tcPr>
            <w:tcW w:w="940" w:type="dxa"/>
            <w:tcBorders>
              <w:top w:val="nil"/>
              <w:bottom w:val="nil"/>
            </w:tcBorders>
          </w:tcPr>
          <w:p w14:paraId="388359AD" w14:textId="77777777" w:rsidR="00275643" w:rsidRDefault="00275643">
            <w:pPr>
              <w:pStyle w:val="TableParagraph"/>
              <w:spacing w:before="102"/>
              <w:rPr>
                <w:b/>
                <w:sz w:val="14"/>
              </w:rPr>
            </w:pPr>
          </w:p>
          <w:p w14:paraId="388359AE" w14:textId="77777777" w:rsidR="00275643" w:rsidRDefault="00000000">
            <w:pPr>
              <w:pStyle w:val="TableParagraph"/>
              <w:ind w:left="171"/>
              <w:jc w:val="center"/>
              <w:rPr>
                <w:sz w:val="14"/>
              </w:rPr>
            </w:pPr>
            <w:r>
              <w:rPr>
                <w:color w:val="333333"/>
                <w:spacing w:val="-2"/>
                <w:sz w:val="14"/>
              </w:rPr>
              <w:t>$461,200</w:t>
            </w:r>
          </w:p>
        </w:tc>
        <w:tc>
          <w:tcPr>
            <w:tcW w:w="1180" w:type="dxa"/>
            <w:tcBorders>
              <w:top w:val="nil"/>
              <w:bottom w:val="nil"/>
            </w:tcBorders>
          </w:tcPr>
          <w:p w14:paraId="388359AF" w14:textId="77777777" w:rsidR="00275643" w:rsidRDefault="00000000">
            <w:pPr>
              <w:pStyle w:val="TableParagraph"/>
              <w:spacing w:before="33"/>
              <w:ind w:left="80"/>
              <w:rPr>
                <w:sz w:val="14"/>
              </w:rPr>
            </w:pPr>
            <w:r>
              <w:rPr>
                <w:color w:val="333333"/>
                <w:sz w:val="14"/>
              </w:rPr>
              <w:t>2×</w:t>
            </w:r>
            <w:r>
              <w:rPr>
                <w:color w:val="333333"/>
                <w:spacing w:val="3"/>
                <w:sz w:val="14"/>
              </w:rPr>
              <w:t xml:space="preserve"> </w:t>
            </w:r>
            <w:r>
              <w:rPr>
                <w:color w:val="333333"/>
                <w:spacing w:val="-2"/>
                <w:sz w:val="14"/>
              </w:rPr>
              <w:t>Cummins</w:t>
            </w:r>
          </w:p>
          <w:p w14:paraId="388359B0" w14:textId="77777777" w:rsidR="00275643" w:rsidRDefault="00000000">
            <w:pPr>
              <w:pStyle w:val="TableParagraph"/>
              <w:spacing w:before="69"/>
              <w:ind w:left="80"/>
              <w:rPr>
                <w:sz w:val="14"/>
              </w:rPr>
            </w:pPr>
            <w:r>
              <w:rPr>
                <w:color w:val="333333"/>
                <w:sz w:val="14"/>
              </w:rPr>
              <w:t>GTA19</w:t>
            </w:r>
            <w:r>
              <w:rPr>
                <w:color w:val="333333"/>
                <w:spacing w:val="-1"/>
                <w:sz w:val="14"/>
              </w:rPr>
              <w:t xml:space="preserve"> </w:t>
            </w:r>
            <w:r>
              <w:rPr>
                <w:color w:val="333333"/>
                <w:sz w:val="14"/>
              </w:rPr>
              <w:t xml:space="preserve">200 </w:t>
            </w:r>
            <w:r>
              <w:rPr>
                <w:color w:val="333333"/>
                <w:spacing w:val="-5"/>
                <w:sz w:val="14"/>
              </w:rPr>
              <w:t>kW</w:t>
            </w:r>
          </w:p>
          <w:p w14:paraId="388359B1" w14:textId="77777777" w:rsidR="00275643" w:rsidRDefault="00000000">
            <w:pPr>
              <w:pStyle w:val="TableParagraph"/>
              <w:spacing w:before="69"/>
              <w:ind w:left="80"/>
              <w:rPr>
                <w:sz w:val="14"/>
              </w:rPr>
            </w:pPr>
            <w:r>
              <w:rPr>
                <w:color w:val="333333"/>
                <w:sz w:val="14"/>
              </w:rPr>
              <w:t>(fuel</w:t>
            </w:r>
            <w:r>
              <w:rPr>
                <w:color w:val="333333"/>
                <w:spacing w:val="2"/>
                <w:sz w:val="14"/>
              </w:rPr>
              <w:t xml:space="preserve"> </w:t>
            </w:r>
            <w:r>
              <w:rPr>
                <w:color w:val="333333"/>
                <w:spacing w:val="-2"/>
                <w:sz w:val="14"/>
              </w:rPr>
              <w:t>gas/dual)</w:t>
            </w:r>
          </w:p>
        </w:tc>
        <w:tc>
          <w:tcPr>
            <w:tcW w:w="680" w:type="dxa"/>
            <w:tcBorders>
              <w:top w:val="nil"/>
              <w:bottom w:val="nil"/>
            </w:tcBorders>
          </w:tcPr>
          <w:p w14:paraId="388359B2" w14:textId="77777777" w:rsidR="00275643" w:rsidRDefault="00275643">
            <w:pPr>
              <w:pStyle w:val="TableParagraph"/>
              <w:spacing w:before="102"/>
              <w:rPr>
                <w:b/>
                <w:sz w:val="14"/>
              </w:rPr>
            </w:pPr>
          </w:p>
          <w:p w14:paraId="388359B3" w14:textId="77777777" w:rsidR="00275643" w:rsidRDefault="00000000">
            <w:pPr>
              <w:pStyle w:val="TableParagraph"/>
              <w:ind w:right="71"/>
              <w:jc w:val="right"/>
              <w:rPr>
                <w:sz w:val="14"/>
              </w:rPr>
            </w:pPr>
            <w:r>
              <w:rPr>
                <w:color w:val="333333"/>
                <w:spacing w:val="-5"/>
                <w:sz w:val="14"/>
              </w:rPr>
              <w:t>167</w:t>
            </w:r>
          </w:p>
        </w:tc>
        <w:tc>
          <w:tcPr>
            <w:tcW w:w="960" w:type="dxa"/>
            <w:tcBorders>
              <w:top w:val="nil"/>
              <w:bottom w:val="nil"/>
            </w:tcBorders>
          </w:tcPr>
          <w:p w14:paraId="388359B4" w14:textId="77777777" w:rsidR="00275643" w:rsidRDefault="00000000">
            <w:pPr>
              <w:pStyle w:val="TableParagraph"/>
              <w:spacing w:before="33"/>
              <w:ind w:left="86"/>
              <w:rPr>
                <w:sz w:val="14"/>
              </w:rPr>
            </w:pPr>
            <w:r>
              <w:rPr>
                <w:color w:val="333333"/>
                <w:spacing w:val="-2"/>
                <w:sz w:val="14"/>
              </w:rPr>
              <w:t>10,200</w:t>
            </w:r>
          </w:p>
          <w:p w14:paraId="388359B5" w14:textId="77777777" w:rsidR="00275643" w:rsidRDefault="00000000">
            <w:pPr>
              <w:pStyle w:val="TableParagraph"/>
              <w:spacing w:line="230" w:lineRule="atLeast"/>
              <w:ind w:left="86"/>
              <w:rPr>
                <w:sz w:val="14"/>
              </w:rPr>
            </w:pPr>
            <w:r>
              <w:rPr>
                <w:color w:val="333333"/>
                <w:spacing w:val="-2"/>
                <w:sz w:val="14"/>
              </w:rPr>
              <w:t>BTU/kWh</w:t>
            </w:r>
            <w:r>
              <w:rPr>
                <w:color w:val="333333"/>
                <w:spacing w:val="40"/>
                <w:sz w:val="14"/>
              </w:rPr>
              <w:t xml:space="preserve"> </w:t>
            </w:r>
            <w:r>
              <w:rPr>
                <w:color w:val="333333"/>
                <w:spacing w:val="-2"/>
                <w:sz w:val="14"/>
              </w:rPr>
              <w:t>(33.4%)</w:t>
            </w:r>
          </w:p>
        </w:tc>
        <w:tc>
          <w:tcPr>
            <w:tcW w:w="1740" w:type="dxa"/>
            <w:tcBorders>
              <w:top w:val="nil"/>
              <w:bottom w:val="nil"/>
            </w:tcBorders>
          </w:tcPr>
          <w:p w14:paraId="388359B6" w14:textId="77777777" w:rsidR="00275643" w:rsidRDefault="00000000">
            <w:pPr>
              <w:pStyle w:val="TableParagraph"/>
              <w:spacing w:before="33" w:line="343" w:lineRule="auto"/>
              <w:ind w:left="87" w:right="158"/>
              <w:rPr>
                <w:sz w:val="14"/>
              </w:rPr>
            </w:pPr>
            <w:r>
              <w:rPr>
                <w:color w:val="333333"/>
                <w:sz w:val="14"/>
              </w:rPr>
              <w:t>HP), 5× beam pumping</w:t>
            </w:r>
            <w:r>
              <w:rPr>
                <w:color w:val="333333"/>
                <w:spacing w:val="40"/>
                <w:sz w:val="14"/>
              </w:rPr>
              <w:t xml:space="preserve"> </w:t>
            </w:r>
            <w:r>
              <w:rPr>
                <w:color w:val="333333"/>
                <w:sz w:val="14"/>
              </w:rPr>
              <w:t>units, 5× 30 HP VSDs,</w:t>
            </w:r>
          </w:p>
          <w:p w14:paraId="388359B7" w14:textId="77777777" w:rsidR="00275643" w:rsidRDefault="00000000">
            <w:pPr>
              <w:pStyle w:val="TableParagraph"/>
              <w:spacing w:line="161" w:lineRule="exact"/>
              <w:ind w:left="87"/>
              <w:rPr>
                <w:sz w:val="14"/>
              </w:rPr>
            </w:pPr>
            <w:r>
              <w:rPr>
                <w:color w:val="333333"/>
                <w:sz w:val="14"/>
              </w:rPr>
              <w:t>SCADA</w:t>
            </w:r>
            <w:r>
              <w:rPr>
                <w:color w:val="333333"/>
                <w:spacing w:val="-4"/>
                <w:sz w:val="14"/>
              </w:rPr>
              <w:t xml:space="preserve"> </w:t>
            </w:r>
            <w:r>
              <w:rPr>
                <w:color w:val="333333"/>
                <w:sz w:val="14"/>
              </w:rPr>
              <w:t>RTU,</w:t>
            </w:r>
            <w:r>
              <w:rPr>
                <w:color w:val="333333"/>
                <w:spacing w:val="5"/>
                <w:sz w:val="14"/>
              </w:rPr>
              <w:t xml:space="preserve"> </w:t>
            </w:r>
            <w:r>
              <w:rPr>
                <w:color w:val="333333"/>
                <w:spacing w:val="-5"/>
                <w:sz w:val="14"/>
              </w:rPr>
              <w:t>gas</w:t>
            </w:r>
          </w:p>
        </w:tc>
        <w:tc>
          <w:tcPr>
            <w:tcW w:w="680" w:type="dxa"/>
            <w:tcBorders>
              <w:top w:val="nil"/>
              <w:bottom w:val="nil"/>
            </w:tcBorders>
          </w:tcPr>
          <w:p w14:paraId="388359B8" w14:textId="77777777" w:rsidR="00275643" w:rsidRDefault="00000000">
            <w:pPr>
              <w:pStyle w:val="TableParagraph"/>
              <w:spacing w:before="33"/>
              <w:ind w:left="85"/>
              <w:rPr>
                <w:sz w:val="14"/>
              </w:rPr>
            </w:pPr>
            <w:r>
              <w:rPr>
                <w:color w:val="333333"/>
                <w:spacing w:val="-10"/>
                <w:sz w:val="14"/>
              </w:rPr>
              <w:t>4</w:t>
            </w:r>
          </w:p>
          <w:p w14:paraId="388359B9" w14:textId="77777777" w:rsidR="00275643" w:rsidRDefault="00000000">
            <w:pPr>
              <w:pStyle w:val="TableParagraph"/>
              <w:spacing w:line="230" w:lineRule="atLeast"/>
              <w:ind w:left="85" w:right="14"/>
              <w:rPr>
                <w:sz w:val="14"/>
              </w:rPr>
            </w:pPr>
            <w:r>
              <w:rPr>
                <w:color w:val="333333"/>
                <w:spacing w:val="-2"/>
                <w:sz w:val="14"/>
              </w:rPr>
              <w:t>months</w:t>
            </w:r>
            <w:r>
              <w:rPr>
                <w:color w:val="333333"/>
                <w:spacing w:val="40"/>
                <w:sz w:val="14"/>
              </w:rPr>
              <w:t xml:space="preserve"> </w:t>
            </w:r>
            <w:r>
              <w:rPr>
                <w:color w:val="333333"/>
                <w:spacing w:val="-4"/>
                <w:sz w:val="14"/>
              </w:rPr>
              <w:t>[1]</w:t>
            </w:r>
          </w:p>
        </w:tc>
      </w:tr>
      <w:tr w:rsidR="00275643" w14:paraId="388359C5" w14:textId="77777777">
        <w:trPr>
          <w:trHeight w:val="314"/>
        </w:trPr>
        <w:tc>
          <w:tcPr>
            <w:tcW w:w="1050" w:type="dxa"/>
            <w:tcBorders>
              <w:top w:val="nil"/>
            </w:tcBorders>
          </w:tcPr>
          <w:p w14:paraId="388359BB" w14:textId="77777777" w:rsidR="00275643" w:rsidRDefault="00275643">
            <w:pPr>
              <w:pStyle w:val="TableParagraph"/>
              <w:rPr>
                <w:rFonts w:ascii="Times New Roman"/>
                <w:sz w:val="14"/>
              </w:rPr>
            </w:pPr>
          </w:p>
        </w:tc>
        <w:tc>
          <w:tcPr>
            <w:tcW w:w="610" w:type="dxa"/>
            <w:tcBorders>
              <w:top w:val="nil"/>
            </w:tcBorders>
          </w:tcPr>
          <w:p w14:paraId="388359BC" w14:textId="77777777" w:rsidR="00275643" w:rsidRDefault="00275643">
            <w:pPr>
              <w:pStyle w:val="TableParagraph"/>
              <w:rPr>
                <w:rFonts w:ascii="Times New Roman"/>
                <w:sz w:val="14"/>
              </w:rPr>
            </w:pPr>
          </w:p>
        </w:tc>
        <w:tc>
          <w:tcPr>
            <w:tcW w:w="840" w:type="dxa"/>
            <w:tcBorders>
              <w:top w:val="nil"/>
            </w:tcBorders>
          </w:tcPr>
          <w:p w14:paraId="388359BD" w14:textId="77777777" w:rsidR="00275643" w:rsidRDefault="00275643">
            <w:pPr>
              <w:pStyle w:val="TableParagraph"/>
              <w:rPr>
                <w:rFonts w:ascii="Times New Roman"/>
                <w:sz w:val="14"/>
              </w:rPr>
            </w:pPr>
          </w:p>
        </w:tc>
        <w:tc>
          <w:tcPr>
            <w:tcW w:w="950" w:type="dxa"/>
            <w:tcBorders>
              <w:top w:val="nil"/>
            </w:tcBorders>
          </w:tcPr>
          <w:p w14:paraId="388359BE" w14:textId="77777777" w:rsidR="00275643" w:rsidRDefault="00275643">
            <w:pPr>
              <w:pStyle w:val="TableParagraph"/>
              <w:rPr>
                <w:rFonts w:ascii="Times New Roman"/>
                <w:sz w:val="14"/>
              </w:rPr>
            </w:pPr>
          </w:p>
        </w:tc>
        <w:tc>
          <w:tcPr>
            <w:tcW w:w="940" w:type="dxa"/>
            <w:tcBorders>
              <w:top w:val="nil"/>
            </w:tcBorders>
          </w:tcPr>
          <w:p w14:paraId="388359BF" w14:textId="77777777" w:rsidR="00275643" w:rsidRDefault="00275643">
            <w:pPr>
              <w:pStyle w:val="TableParagraph"/>
              <w:rPr>
                <w:rFonts w:ascii="Times New Roman"/>
                <w:sz w:val="14"/>
              </w:rPr>
            </w:pPr>
          </w:p>
        </w:tc>
        <w:tc>
          <w:tcPr>
            <w:tcW w:w="1180" w:type="dxa"/>
            <w:tcBorders>
              <w:top w:val="nil"/>
            </w:tcBorders>
          </w:tcPr>
          <w:p w14:paraId="388359C0" w14:textId="77777777" w:rsidR="00275643" w:rsidRDefault="00275643">
            <w:pPr>
              <w:pStyle w:val="TableParagraph"/>
              <w:rPr>
                <w:rFonts w:ascii="Times New Roman"/>
                <w:sz w:val="14"/>
              </w:rPr>
            </w:pPr>
          </w:p>
        </w:tc>
        <w:tc>
          <w:tcPr>
            <w:tcW w:w="680" w:type="dxa"/>
            <w:tcBorders>
              <w:top w:val="nil"/>
            </w:tcBorders>
          </w:tcPr>
          <w:p w14:paraId="388359C1" w14:textId="77777777" w:rsidR="00275643" w:rsidRDefault="00275643">
            <w:pPr>
              <w:pStyle w:val="TableParagraph"/>
              <w:rPr>
                <w:rFonts w:ascii="Times New Roman"/>
                <w:sz w:val="14"/>
              </w:rPr>
            </w:pPr>
          </w:p>
        </w:tc>
        <w:tc>
          <w:tcPr>
            <w:tcW w:w="960" w:type="dxa"/>
            <w:tcBorders>
              <w:top w:val="nil"/>
            </w:tcBorders>
          </w:tcPr>
          <w:p w14:paraId="388359C2" w14:textId="77777777" w:rsidR="00275643" w:rsidRDefault="00275643">
            <w:pPr>
              <w:pStyle w:val="TableParagraph"/>
              <w:rPr>
                <w:rFonts w:ascii="Times New Roman"/>
                <w:sz w:val="14"/>
              </w:rPr>
            </w:pPr>
          </w:p>
        </w:tc>
        <w:tc>
          <w:tcPr>
            <w:tcW w:w="1740" w:type="dxa"/>
            <w:tcBorders>
              <w:top w:val="nil"/>
            </w:tcBorders>
          </w:tcPr>
          <w:p w14:paraId="388359C3" w14:textId="77777777" w:rsidR="00275643" w:rsidRDefault="00000000">
            <w:pPr>
              <w:pStyle w:val="TableParagraph"/>
              <w:spacing w:before="33"/>
              <w:ind w:left="87"/>
              <w:rPr>
                <w:sz w:val="14"/>
              </w:rPr>
            </w:pPr>
            <w:r>
              <w:rPr>
                <w:color w:val="333333"/>
                <w:sz w:val="14"/>
              </w:rPr>
              <w:t>conditioning</w:t>
            </w:r>
            <w:r>
              <w:rPr>
                <w:color w:val="333333"/>
                <w:spacing w:val="4"/>
                <w:sz w:val="14"/>
              </w:rPr>
              <w:t xml:space="preserve"> </w:t>
            </w:r>
            <w:r>
              <w:rPr>
                <w:color w:val="333333"/>
                <w:spacing w:val="-4"/>
                <w:sz w:val="14"/>
              </w:rPr>
              <w:t>skid</w:t>
            </w:r>
          </w:p>
        </w:tc>
        <w:tc>
          <w:tcPr>
            <w:tcW w:w="680" w:type="dxa"/>
            <w:tcBorders>
              <w:top w:val="nil"/>
            </w:tcBorders>
          </w:tcPr>
          <w:p w14:paraId="388359C4" w14:textId="77777777" w:rsidR="00275643" w:rsidRDefault="00275643">
            <w:pPr>
              <w:pStyle w:val="TableParagraph"/>
              <w:rPr>
                <w:rFonts w:ascii="Times New Roman"/>
                <w:sz w:val="14"/>
              </w:rPr>
            </w:pPr>
          </w:p>
        </w:tc>
      </w:tr>
    </w:tbl>
    <w:p w14:paraId="388359C6" w14:textId="77777777" w:rsidR="00275643" w:rsidRDefault="00275643">
      <w:pPr>
        <w:pStyle w:val="BodyText"/>
        <w:spacing w:before="128"/>
        <w:rPr>
          <w:b/>
          <w:sz w:val="18"/>
        </w:rPr>
      </w:pPr>
    </w:p>
    <w:p w14:paraId="388359C7" w14:textId="77777777" w:rsidR="00275643" w:rsidRDefault="00000000">
      <w:pPr>
        <w:pStyle w:val="ListParagraph"/>
        <w:numPr>
          <w:ilvl w:val="1"/>
          <w:numId w:val="21"/>
        </w:numPr>
        <w:tabs>
          <w:tab w:val="left" w:pos="559"/>
        </w:tabs>
        <w:ind w:left="559" w:hanging="412"/>
        <w:rPr>
          <w:b/>
          <w:sz w:val="18"/>
        </w:rPr>
      </w:pPr>
      <w:r>
        <w:rPr>
          <w:b/>
          <w:color w:val="333333"/>
          <w:sz w:val="18"/>
        </w:rPr>
        <w:t>Sizing</w:t>
      </w:r>
      <w:r>
        <w:rPr>
          <w:b/>
          <w:color w:val="333333"/>
          <w:spacing w:val="12"/>
          <w:sz w:val="18"/>
        </w:rPr>
        <w:t xml:space="preserve"> </w:t>
      </w:r>
      <w:r>
        <w:rPr>
          <w:b/>
          <w:color w:val="333333"/>
          <w:sz w:val="18"/>
        </w:rPr>
        <w:t>and</w:t>
      </w:r>
      <w:r>
        <w:rPr>
          <w:b/>
          <w:color w:val="333333"/>
          <w:spacing w:val="13"/>
          <w:sz w:val="18"/>
        </w:rPr>
        <w:t xml:space="preserve"> </w:t>
      </w:r>
      <w:r>
        <w:rPr>
          <w:b/>
          <w:color w:val="333333"/>
          <w:sz w:val="18"/>
        </w:rPr>
        <w:t>Engineering</w:t>
      </w:r>
      <w:r>
        <w:rPr>
          <w:b/>
          <w:color w:val="333333"/>
          <w:spacing w:val="12"/>
          <w:sz w:val="18"/>
        </w:rPr>
        <w:t xml:space="preserve"> </w:t>
      </w:r>
      <w:r>
        <w:rPr>
          <w:b/>
          <w:color w:val="333333"/>
          <w:sz w:val="18"/>
        </w:rPr>
        <w:t>Concept</w:t>
      </w:r>
      <w:r>
        <w:rPr>
          <w:b/>
          <w:color w:val="333333"/>
          <w:spacing w:val="13"/>
          <w:sz w:val="18"/>
        </w:rPr>
        <w:t xml:space="preserve"> </w:t>
      </w:r>
      <w:r>
        <w:rPr>
          <w:b/>
          <w:color w:val="333333"/>
          <w:sz w:val="18"/>
        </w:rPr>
        <w:t>of</w:t>
      </w:r>
      <w:r>
        <w:rPr>
          <w:b/>
          <w:color w:val="333333"/>
          <w:spacing w:val="13"/>
          <w:sz w:val="18"/>
        </w:rPr>
        <w:t xml:space="preserve"> </w:t>
      </w:r>
      <w:r>
        <w:rPr>
          <w:b/>
          <w:color w:val="333333"/>
          <w:sz w:val="18"/>
        </w:rPr>
        <w:t>Wellsite</w:t>
      </w:r>
      <w:r>
        <w:rPr>
          <w:b/>
          <w:color w:val="333333"/>
          <w:spacing w:val="12"/>
          <w:sz w:val="18"/>
        </w:rPr>
        <w:t xml:space="preserve"> </w:t>
      </w:r>
      <w:r>
        <w:rPr>
          <w:b/>
          <w:color w:val="333333"/>
          <w:spacing w:val="-2"/>
          <w:sz w:val="18"/>
        </w:rPr>
        <w:t>Packages</w:t>
      </w:r>
    </w:p>
    <w:p w14:paraId="388359C8" w14:textId="77777777" w:rsidR="00275643" w:rsidRDefault="00275643">
      <w:pPr>
        <w:pStyle w:val="BodyText"/>
        <w:spacing w:before="24"/>
        <w:rPr>
          <w:b/>
          <w:sz w:val="18"/>
        </w:rPr>
      </w:pPr>
    </w:p>
    <w:p w14:paraId="388359C9" w14:textId="77777777" w:rsidR="00275643" w:rsidRDefault="00000000">
      <w:pPr>
        <w:pStyle w:val="BodyText"/>
        <w:spacing w:before="1" w:line="338" w:lineRule="auto"/>
        <w:ind w:left="147"/>
      </w:pPr>
      <w:r>
        <w:rPr>
          <w:color w:val="333333"/>
        </w:rPr>
        <w:t>Each</w:t>
      </w:r>
      <w:r>
        <w:rPr>
          <w:color w:val="333333"/>
          <w:spacing w:val="24"/>
        </w:rPr>
        <w:t xml:space="preserve"> </w:t>
      </w:r>
      <w:r>
        <w:rPr>
          <w:color w:val="333333"/>
        </w:rPr>
        <w:t>wellsite</w:t>
      </w:r>
      <w:r>
        <w:rPr>
          <w:color w:val="333333"/>
          <w:spacing w:val="24"/>
        </w:rPr>
        <w:t xml:space="preserve"> </w:t>
      </w:r>
      <w:r>
        <w:rPr>
          <w:color w:val="333333"/>
        </w:rPr>
        <w:t>package</w:t>
      </w:r>
      <w:r>
        <w:rPr>
          <w:color w:val="333333"/>
          <w:spacing w:val="24"/>
        </w:rPr>
        <w:t xml:space="preserve"> </w:t>
      </w:r>
      <w:r>
        <w:rPr>
          <w:color w:val="333333"/>
        </w:rPr>
        <w:t>is</w:t>
      </w:r>
      <w:r>
        <w:rPr>
          <w:color w:val="333333"/>
          <w:spacing w:val="24"/>
        </w:rPr>
        <w:t xml:space="preserve"> </w:t>
      </w:r>
      <w:r>
        <w:rPr>
          <w:color w:val="333333"/>
        </w:rPr>
        <w:t>engineered</w:t>
      </w:r>
      <w:r>
        <w:rPr>
          <w:color w:val="333333"/>
          <w:spacing w:val="24"/>
        </w:rPr>
        <w:t xml:space="preserve"> </w:t>
      </w:r>
      <w:r>
        <w:rPr>
          <w:color w:val="333333"/>
        </w:rPr>
        <w:t>to</w:t>
      </w:r>
      <w:r>
        <w:rPr>
          <w:color w:val="333333"/>
          <w:spacing w:val="24"/>
        </w:rPr>
        <w:t xml:space="preserve"> </w:t>
      </w:r>
      <w:r>
        <w:rPr>
          <w:color w:val="333333"/>
        </w:rPr>
        <w:t>accommodate</w:t>
      </w:r>
      <w:r>
        <w:rPr>
          <w:color w:val="333333"/>
          <w:spacing w:val="24"/>
        </w:rPr>
        <w:t xml:space="preserve"> </w:t>
      </w:r>
      <w:r>
        <w:rPr>
          <w:color w:val="333333"/>
        </w:rPr>
        <w:t>a</w:t>
      </w:r>
      <w:r>
        <w:rPr>
          <w:color w:val="333333"/>
          <w:spacing w:val="24"/>
        </w:rPr>
        <w:t xml:space="preserve"> </w:t>
      </w:r>
      <w:r>
        <w:rPr>
          <w:color w:val="333333"/>
        </w:rPr>
        <w:t>specific</w:t>
      </w:r>
      <w:r>
        <w:rPr>
          <w:color w:val="333333"/>
          <w:spacing w:val="24"/>
        </w:rPr>
        <w:t xml:space="preserve"> </w:t>
      </w:r>
      <w:r>
        <w:rPr>
          <w:color w:val="333333"/>
        </w:rPr>
        <w:t>number</w:t>
      </w:r>
      <w:r>
        <w:rPr>
          <w:color w:val="333333"/>
          <w:spacing w:val="24"/>
        </w:rPr>
        <w:t xml:space="preserve"> </w:t>
      </w:r>
      <w:r>
        <w:rPr>
          <w:color w:val="333333"/>
        </w:rPr>
        <w:t>of</w:t>
      </w:r>
      <w:r>
        <w:rPr>
          <w:color w:val="333333"/>
          <w:spacing w:val="24"/>
        </w:rPr>
        <w:t xml:space="preserve"> </w:t>
      </w:r>
      <w:r>
        <w:rPr>
          <w:color w:val="333333"/>
        </w:rPr>
        <w:t>wells</w:t>
      </w:r>
      <w:r>
        <w:rPr>
          <w:color w:val="333333"/>
          <w:spacing w:val="24"/>
        </w:rPr>
        <w:t xml:space="preserve"> </w:t>
      </w:r>
      <w:r>
        <w:rPr>
          <w:color w:val="333333"/>
        </w:rPr>
        <w:t>within</w:t>
      </w:r>
      <w:r>
        <w:rPr>
          <w:color w:val="333333"/>
          <w:spacing w:val="24"/>
        </w:rPr>
        <w:t xml:space="preserve"> </w:t>
      </w:r>
      <w:r>
        <w:rPr>
          <w:color w:val="333333"/>
        </w:rPr>
        <w:t>its</w:t>
      </w:r>
      <w:r>
        <w:rPr>
          <w:color w:val="333333"/>
          <w:spacing w:val="24"/>
        </w:rPr>
        <w:t xml:space="preserve"> </w:t>
      </w:r>
      <w:r>
        <w:rPr>
          <w:color w:val="333333"/>
        </w:rPr>
        <w:t>cluster.</w:t>
      </w:r>
      <w:r>
        <w:rPr>
          <w:color w:val="333333"/>
          <w:spacing w:val="24"/>
        </w:rPr>
        <w:t xml:space="preserve"> </w:t>
      </w:r>
      <w:r>
        <w:rPr>
          <w:color w:val="333333"/>
        </w:rPr>
        <w:t>Rather</w:t>
      </w:r>
      <w:r>
        <w:rPr>
          <w:color w:val="333333"/>
          <w:spacing w:val="24"/>
        </w:rPr>
        <w:t xml:space="preserve"> </w:t>
      </w:r>
      <w:r>
        <w:rPr>
          <w:color w:val="333333"/>
        </w:rPr>
        <w:t>than</w:t>
      </w:r>
      <w:r>
        <w:rPr>
          <w:color w:val="333333"/>
          <w:spacing w:val="24"/>
        </w:rPr>
        <w:t xml:space="preserve"> </w:t>
      </w:r>
      <w:r>
        <w:rPr>
          <w:color w:val="333333"/>
        </w:rPr>
        <w:t>installing</w:t>
      </w:r>
      <w:r>
        <w:rPr>
          <w:color w:val="333333"/>
          <w:spacing w:val="24"/>
        </w:rPr>
        <w:t xml:space="preserve"> </w:t>
      </w:r>
      <w:r>
        <w:rPr>
          <w:color w:val="333333"/>
        </w:rPr>
        <w:t>individual power and pumping facilities at each wellhead, the package centralizes these utilities [2]:</w:t>
      </w:r>
    </w:p>
    <w:p w14:paraId="388359CA" w14:textId="77777777" w:rsidR="00275643" w:rsidRDefault="00000000">
      <w:pPr>
        <w:pStyle w:val="ListParagraph"/>
        <w:numPr>
          <w:ilvl w:val="0"/>
          <w:numId w:val="23"/>
        </w:numPr>
        <w:tabs>
          <w:tab w:val="left" w:pos="547"/>
        </w:tabs>
        <w:spacing w:before="161" w:line="326" w:lineRule="auto"/>
        <w:ind w:left="547" w:right="172"/>
        <w:rPr>
          <w:sz w:val="16"/>
        </w:rPr>
      </w:pPr>
      <w:r>
        <w:rPr>
          <w:b/>
          <w:color w:val="333333"/>
          <w:sz w:val="16"/>
        </w:rPr>
        <w:t>Multiphase</w:t>
      </w:r>
      <w:r>
        <w:rPr>
          <w:b/>
          <w:color w:val="333333"/>
          <w:spacing w:val="-3"/>
          <w:sz w:val="16"/>
        </w:rPr>
        <w:t xml:space="preserve"> </w:t>
      </w:r>
      <w:r>
        <w:rPr>
          <w:b/>
          <w:color w:val="333333"/>
          <w:sz w:val="16"/>
        </w:rPr>
        <w:t>Pump</w:t>
      </w:r>
      <w:r>
        <w:rPr>
          <w:b/>
          <w:color w:val="333333"/>
          <w:spacing w:val="-3"/>
          <w:sz w:val="16"/>
        </w:rPr>
        <w:t xml:space="preserve"> </w:t>
      </w:r>
      <w:r>
        <w:rPr>
          <w:b/>
          <w:color w:val="333333"/>
          <w:sz w:val="16"/>
        </w:rPr>
        <w:t>(MPP)</w:t>
      </w:r>
      <w:r>
        <w:rPr>
          <w:color w:val="333333"/>
          <w:sz w:val="16"/>
        </w:rPr>
        <w:t>:</w:t>
      </w:r>
      <w:r>
        <w:rPr>
          <w:color w:val="333333"/>
          <w:spacing w:val="-3"/>
          <w:sz w:val="16"/>
        </w:rPr>
        <w:t xml:space="preserve"> </w:t>
      </w:r>
      <w:r>
        <w:rPr>
          <w:color w:val="333333"/>
          <w:sz w:val="16"/>
        </w:rPr>
        <w:t>High-gas-volume</w:t>
      </w:r>
      <w:r>
        <w:rPr>
          <w:color w:val="333333"/>
          <w:spacing w:val="-3"/>
          <w:sz w:val="16"/>
        </w:rPr>
        <w:t xml:space="preserve"> </w:t>
      </w:r>
      <w:r>
        <w:rPr>
          <w:color w:val="333333"/>
          <w:sz w:val="16"/>
        </w:rPr>
        <w:t>fraction</w:t>
      </w:r>
      <w:r>
        <w:rPr>
          <w:color w:val="333333"/>
          <w:spacing w:val="-3"/>
          <w:sz w:val="16"/>
        </w:rPr>
        <w:t xml:space="preserve"> </w:t>
      </w:r>
      <w:r>
        <w:rPr>
          <w:color w:val="333333"/>
          <w:sz w:val="16"/>
        </w:rPr>
        <w:t>(GVF)</w:t>
      </w:r>
      <w:r>
        <w:rPr>
          <w:color w:val="333333"/>
          <w:spacing w:val="-3"/>
          <w:sz w:val="16"/>
        </w:rPr>
        <w:t xml:space="preserve"> </w:t>
      </w:r>
      <w:r>
        <w:rPr>
          <w:color w:val="333333"/>
          <w:sz w:val="16"/>
        </w:rPr>
        <w:t>twin-screw</w:t>
      </w:r>
      <w:r>
        <w:rPr>
          <w:color w:val="333333"/>
          <w:spacing w:val="-3"/>
          <w:sz w:val="16"/>
        </w:rPr>
        <w:t xml:space="preserve"> </w:t>
      </w:r>
      <w:r>
        <w:rPr>
          <w:color w:val="333333"/>
          <w:sz w:val="16"/>
        </w:rPr>
        <w:t>pumps</w:t>
      </w:r>
      <w:r>
        <w:rPr>
          <w:color w:val="333333"/>
          <w:spacing w:val="-3"/>
          <w:sz w:val="16"/>
        </w:rPr>
        <w:t xml:space="preserve"> </w:t>
      </w:r>
      <w:r>
        <w:rPr>
          <w:color w:val="333333"/>
          <w:sz w:val="16"/>
        </w:rPr>
        <w:t>handle</w:t>
      </w:r>
      <w:r>
        <w:rPr>
          <w:color w:val="333333"/>
          <w:spacing w:val="-3"/>
          <w:sz w:val="16"/>
        </w:rPr>
        <w:t xml:space="preserve"> </w:t>
      </w:r>
      <w:r>
        <w:rPr>
          <w:color w:val="333333"/>
          <w:sz w:val="16"/>
        </w:rPr>
        <w:t>the</w:t>
      </w:r>
      <w:r>
        <w:rPr>
          <w:color w:val="333333"/>
          <w:spacing w:val="-3"/>
          <w:sz w:val="16"/>
        </w:rPr>
        <w:t xml:space="preserve"> </w:t>
      </w:r>
      <w:r>
        <w:rPr>
          <w:color w:val="333333"/>
          <w:sz w:val="16"/>
        </w:rPr>
        <w:t>entire</w:t>
      </w:r>
      <w:r>
        <w:rPr>
          <w:color w:val="333333"/>
          <w:spacing w:val="-3"/>
          <w:sz w:val="16"/>
        </w:rPr>
        <w:t xml:space="preserve"> </w:t>
      </w:r>
      <w:r>
        <w:rPr>
          <w:color w:val="333333"/>
          <w:sz w:val="16"/>
        </w:rPr>
        <w:t>multiphase</w:t>
      </w:r>
      <w:r>
        <w:rPr>
          <w:color w:val="333333"/>
          <w:spacing w:val="-3"/>
          <w:sz w:val="16"/>
        </w:rPr>
        <w:t xml:space="preserve"> </w:t>
      </w:r>
      <w:r>
        <w:rPr>
          <w:color w:val="333333"/>
          <w:sz w:val="16"/>
        </w:rPr>
        <w:t>stream</w:t>
      </w:r>
      <w:r>
        <w:rPr>
          <w:color w:val="333333"/>
          <w:spacing w:val="-3"/>
          <w:sz w:val="16"/>
        </w:rPr>
        <w:t xml:space="preserve"> </w:t>
      </w:r>
      <w:r>
        <w:rPr>
          <w:color w:val="333333"/>
          <w:sz w:val="16"/>
        </w:rPr>
        <w:t>(oil,</w:t>
      </w:r>
      <w:r>
        <w:rPr>
          <w:color w:val="333333"/>
          <w:spacing w:val="-3"/>
          <w:sz w:val="16"/>
        </w:rPr>
        <w:t xml:space="preserve"> </w:t>
      </w:r>
      <w:r>
        <w:rPr>
          <w:color w:val="333333"/>
          <w:sz w:val="16"/>
        </w:rPr>
        <w:t>water,</w:t>
      </w:r>
      <w:r>
        <w:rPr>
          <w:color w:val="333333"/>
          <w:spacing w:val="-3"/>
          <w:sz w:val="16"/>
        </w:rPr>
        <w:t xml:space="preserve"> </w:t>
      </w:r>
      <w:r>
        <w:rPr>
          <w:color w:val="333333"/>
          <w:sz w:val="16"/>
        </w:rPr>
        <w:t>gas) without requiring separation at the wellsite, pumping directly to FSB [1].</w:t>
      </w:r>
    </w:p>
    <w:p w14:paraId="388359CB" w14:textId="77777777" w:rsidR="00275643" w:rsidRDefault="00000000">
      <w:pPr>
        <w:pStyle w:val="ListParagraph"/>
        <w:numPr>
          <w:ilvl w:val="0"/>
          <w:numId w:val="23"/>
        </w:numPr>
        <w:tabs>
          <w:tab w:val="left" w:pos="547"/>
        </w:tabs>
        <w:spacing w:before="89" w:line="326" w:lineRule="auto"/>
        <w:ind w:left="547" w:right="811"/>
        <w:rPr>
          <w:sz w:val="16"/>
        </w:rPr>
      </w:pPr>
      <w:r>
        <w:rPr>
          <w:b/>
          <w:color w:val="333333"/>
          <w:sz w:val="16"/>
        </w:rPr>
        <w:t>Safety</w:t>
      </w:r>
      <w:r>
        <w:rPr>
          <w:b/>
          <w:color w:val="333333"/>
          <w:spacing w:val="-4"/>
          <w:sz w:val="16"/>
        </w:rPr>
        <w:t xml:space="preserve"> </w:t>
      </w:r>
      <w:r>
        <w:rPr>
          <w:b/>
          <w:color w:val="333333"/>
          <w:sz w:val="16"/>
        </w:rPr>
        <w:t>Devices</w:t>
      </w:r>
      <w:r>
        <w:rPr>
          <w:color w:val="333333"/>
          <w:sz w:val="16"/>
        </w:rPr>
        <w:t>:</w:t>
      </w:r>
      <w:r>
        <w:rPr>
          <w:color w:val="333333"/>
          <w:spacing w:val="-12"/>
          <w:sz w:val="16"/>
        </w:rPr>
        <w:t xml:space="preserve"> </w:t>
      </w:r>
      <w:r>
        <w:rPr>
          <w:color w:val="333333"/>
          <w:sz w:val="16"/>
        </w:rPr>
        <w:t>Automated</w:t>
      </w:r>
      <w:r>
        <w:rPr>
          <w:color w:val="333333"/>
          <w:spacing w:val="-3"/>
          <w:sz w:val="16"/>
        </w:rPr>
        <w:t xml:space="preserve"> </w:t>
      </w:r>
      <w:r>
        <w:rPr>
          <w:color w:val="333333"/>
          <w:sz w:val="16"/>
        </w:rPr>
        <w:t>High-Integrity</w:t>
      </w:r>
      <w:r>
        <w:rPr>
          <w:color w:val="333333"/>
          <w:spacing w:val="-3"/>
          <w:sz w:val="16"/>
        </w:rPr>
        <w:t xml:space="preserve"> </w:t>
      </w:r>
      <w:r>
        <w:rPr>
          <w:color w:val="333333"/>
          <w:sz w:val="16"/>
        </w:rPr>
        <w:t>Pressure</w:t>
      </w:r>
      <w:r>
        <w:rPr>
          <w:color w:val="333333"/>
          <w:spacing w:val="-3"/>
          <w:sz w:val="16"/>
        </w:rPr>
        <w:t xml:space="preserve"> </w:t>
      </w:r>
      <w:r>
        <w:rPr>
          <w:color w:val="333333"/>
          <w:sz w:val="16"/>
        </w:rPr>
        <w:t>Protection</w:t>
      </w:r>
      <w:r>
        <w:rPr>
          <w:color w:val="333333"/>
          <w:spacing w:val="-3"/>
          <w:sz w:val="16"/>
        </w:rPr>
        <w:t xml:space="preserve"> </w:t>
      </w:r>
      <w:r>
        <w:rPr>
          <w:color w:val="333333"/>
          <w:sz w:val="16"/>
        </w:rPr>
        <w:t>Systems</w:t>
      </w:r>
      <w:r>
        <w:rPr>
          <w:color w:val="333333"/>
          <w:spacing w:val="-3"/>
          <w:sz w:val="16"/>
        </w:rPr>
        <w:t xml:space="preserve"> </w:t>
      </w:r>
      <w:r>
        <w:rPr>
          <w:color w:val="333333"/>
          <w:sz w:val="16"/>
        </w:rPr>
        <w:t>(HIPPS)</w:t>
      </w:r>
      <w:r>
        <w:rPr>
          <w:color w:val="333333"/>
          <w:spacing w:val="-3"/>
          <w:sz w:val="16"/>
        </w:rPr>
        <w:t xml:space="preserve"> </w:t>
      </w:r>
      <w:r>
        <w:rPr>
          <w:color w:val="333333"/>
          <w:sz w:val="16"/>
        </w:rPr>
        <w:t>and</w:t>
      </w:r>
      <w:r>
        <w:rPr>
          <w:color w:val="333333"/>
          <w:spacing w:val="-3"/>
          <w:sz w:val="16"/>
        </w:rPr>
        <w:t xml:space="preserve"> </w:t>
      </w:r>
      <w:r>
        <w:rPr>
          <w:color w:val="333333"/>
          <w:sz w:val="16"/>
        </w:rPr>
        <w:t>emergency</w:t>
      </w:r>
      <w:r>
        <w:rPr>
          <w:color w:val="333333"/>
          <w:spacing w:val="-3"/>
          <w:sz w:val="16"/>
        </w:rPr>
        <w:t xml:space="preserve"> </w:t>
      </w:r>
      <w:r>
        <w:rPr>
          <w:color w:val="333333"/>
          <w:sz w:val="16"/>
        </w:rPr>
        <w:t>shutdown</w:t>
      </w:r>
      <w:r>
        <w:rPr>
          <w:color w:val="333333"/>
          <w:spacing w:val="-3"/>
          <w:sz w:val="16"/>
        </w:rPr>
        <w:t xml:space="preserve"> </w:t>
      </w:r>
      <w:r>
        <w:rPr>
          <w:color w:val="333333"/>
          <w:sz w:val="16"/>
        </w:rPr>
        <w:t>(ESD)</w:t>
      </w:r>
      <w:r>
        <w:rPr>
          <w:color w:val="333333"/>
          <w:spacing w:val="-3"/>
          <w:sz w:val="16"/>
        </w:rPr>
        <w:t xml:space="preserve"> </w:t>
      </w:r>
      <w:r>
        <w:rPr>
          <w:color w:val="333333"/>
          <w:sz w:val="16"/>
        </w:rPr>
        <w:t xml:space="preserve">valves connected to SCADA prevent </w:t>
      </w:r>
      <w:proofErr w:type="spellStart"/>
      <w:r>
        <w:rPr>
          <w:color w:val="333333"/>
          <w:sz w:val="16"/>
        </w:rPr>
        <w:t>overpressuring</w:t>
      </w:r>
      <w:proofErr w:type="spellEnd"/>
      <w:r>
        <w:rPr>
          <w:color w:val="333333"/>
          <w:sz w:val="16"/>
        </w:rPr>
        <w:t xml:space="preserve"> the flexible gathering lines.</w:t>
      </w:r>
    </w:p>
    <w:p w14:paraId="388359CC" w14:textId="77777777" w:rsidR="00275643" w:rsidRDefault="00000000">
      <w:pPr>
        <w:pStyle w:val="ListParagraph"/>
        <w:numPr>
          <w:ilvl w:val="0"/>
          <w:numId w:val="23"/>
        </w:numPr>
        <w:tabs>
          <w:tab w:val="left" w:pos="547"/>
        </w:tabs>
        <w:spacing w:before="90" w:line="338" w:lineRule="auto"/>
        <w:ind w:left="547" w:right="794"/>
        <w:rPr>
          <w:sz w:val="16"/>
        </w:rPr>
      </w:pPr>
      <w:r>
        <w:rPr>
          <w:b/>
          <w:color w:val="333333"/>
          <w:sz w:val="16"/>
        </w:rPr>
        <w:t>Instrumentations</w:t>
      </w:r>
      <w:r>
        <w:rPr>
          <w:color w:val="333333"/>
          <w:sz w:val="16"/>
        </w:rPr>
        <w:t>:</w:t>
      </w:r>
      <w:r>
        <w:rPr>
          <w:color w:val="333333"/>
          <w:spacing w:val="-3"/>
          <w:sz w:val="16"/>
        </w:rPr>
        <w:t xml:space="preserve"> </w:t>
      </w:r>
      <w:r>
        <w:rPr>
          <w:color w:val="333333"/>
          <w:sz w:val="16"/>
        </w:rPr>
        <w:t>Multi-phase</w:t>
      </w:r>
      <w:r>
        <w:rPr>
          <w:color w:val="333333"/>
          <w:spacing w:val="-3"/>
          <w:sz w:val="16"/>
        </w:rPr>
        <w:t xml:space="preserve"> </w:t>
      </w:r>
      <w:r>
        <w:rPr>
          <w:color w:val="333333"/>
          <w:sz w:val="16"/>
        </w:rPr>
        <w:t>flow</w:t>
      </w:r>
      <w:r>
        <w:rPr>
          <w:color w:val="333333"/>
          <w:spacing w:val="-3"/>
          <w:sz w:val="16"/>
        </w:rPr>
        <w:t xml:space="preserve"> </w:t>
      </w:r>
      <w:r>
        <w:rPr>
          <w:color w:val="333333"/>
          <w:sz w:val="16"/>
        </w:rPr>
        <w:t>meters</w:t>
      </w:r>
      <w:r>
        <w:rPr>
          <w:color w:val="333333"/>
          <w:spacing w:val="-3"/>
          <w:sz w:val="16"/>
        </w:rPr>
        <w:t xml:space="preserve"> </w:t>
      </w:r>
      <w:r>
        <w:rPr>
          <w:color w:val="333333"/>
          <w:sz w:val="16"/>
        </w:rPr>
        <w:t>(MPFM)</w:t>
      </w:r>
      <w:r>
        <w:rPr>
          <w:color w:val="333333"/>
          <w:spacing w:val="-3"/>
          <w:sz w:val="16"/>
        </w:rPr>
        <w:t xml:space="preserve"> </w:t>
      </w:r>
      <w:r>
        <w:rPr>
          <w:color w:val="333333"/>
          <w:sz w:val="16"/>
        </w:rPr>
        <w:t>and</w:t>
      </w:r>
      <w:r>
        <w:rPr>
          <w:color w:val="333333"/>
          <w:spacing w:val="-3"/>
          <w:sz w:val="16"/>
        </w:rPr>
        <w:t xml:space="preserve"> </w:t>
      </w:r>
      <w:r>
        <w:rPr>
          <w:color w:val="333333"/>
          <w:sz w:val="16"/>
        </w:rPr>
        <w:t>automated</w:t>
      </w:r>
      <w:r>
        <w:rPr>
          <w:color w:val="333333"/>
          <w:spacing w:val="-3"/>
          <w:sz w:val="16"/>
        </w:rPr>
        <w:t xml:space="preserve"> </w:t>
      </w:r>
      <w:r>
        <w:rPr>
          <w:color w:val="333333"/>
          <w:sz w:val="16"/>
        </w:rPr>
        <w:t>chokes</w:t>
      </w:r>
      <w:r>
        <w:rPr>
          <w:color w:val="333333"/>
          <w:spacing w:val="-3"/>
          <w:sz w:val="16"/>
        </w:rPr>
        <w:t xml:space="preserve"> </w:t>
      </w:r>
      <w:r>
        <w:rPr>
          <w:color w:val="333333"/>
          <w:sz w:val="16"/>
        </w:rPr>
        <w:t>allow</w:t>
      </w:r>
      <w:r>
        <w:rPr>
          <w:color w:val="333333"/>
          <w:spacing w:val="-3"/>
          <w:sz w:val="16"/>
        </w:rPr>
        <w:t xml:space="preserve"> </w:t>
      </w:r>
      <w:r>
        <w:rPr>
          <w:color w:val="333333"/>
          <w:sz w:val="16"/>
        </w:rPr>
        <w:t>continuous</w:t>
      </w:r>
      <w:r>
        <w:rPr>
          <w:color w:val="333333"/>
          <w:spacing w:val="-3"/>
          <w:sz w:val="16"/>
        </w:rPr>
        <w:t xml:space="preserve"> </w:t>
      </w:r>
      <w:r>
        <w:rPr>
          <w:color w:val="333333"/>
          <w:sz w:val="16"/>
        </w:rPr>
        <w:t>monitoring</w:t>
      </w:r>
      <w:r>
        <w:rPr>
          <w:color w:val="333333"/>
          <w:spacing w:val="-3"/>
          <w:sz w:val="16"/>
        </w:rPr>
        <w:t xml:space="preserve"> </w:t>
      </w:r>
      <w:r>
        <w:rPr>
          <w:color w:val="333333"/>
          <w:sz w:val="16"/>
        </w:rPr>
        <w:t>of</w:t>
      </w:r>
      <w:r>
        <w:rPr>
          <w:color w:val="333333"/>
          <w:spacing w:val="-3"/>
          <w:sz w:val="16"/>
        </w:rPr>
        <w:t xml:space="preserve"> </w:t>
      </w:r>
      <w:r>
        <w:rPr>
          <w:color w:val="333333"/>
          <w:sz w:val="16"/>
        </w:rPr>
        <w:t>individual</w:t>
      </w:r>
      <w:r>
        <w:rPr>
          <w:color w:val="333333"/>
          <w:spacing w:val="-3"/>
          <w:sz w:val="16"/>
        </w:rPr>
        <w:t xml:space="preserve"> </w:t>
      </w:r>
      <w:r>
        <w:rPr>
          <w:color w:val="333333"/>
          <w:sz w:val="16"/>
        </w:rPr>
        <w:t>well performance without permanent test separators.</w:t>
      </w:r>
    </w:p>
    <w:p w14:paraId="388359CD" w14:textId="77777777" w:rsidR="00275643" w:rsidRDefault="00275643">
      <w:pPr>
        <w:pStyle w:val="BodyText"/>
        <w:spacing w:before="47"/>
      </w:pPr>
    </w:p>
    <w:p w14:paraId="388359CE" w14:textId="77777777" w:rsidR="00275643" w:rsidRDefault="00000000">
      <w:pPr>
        <w:pStyle w:val="Heading3"/>
        <w:jc w:val="both"/>
      </w:pPr>
      <w:r>
        <w:rPr>
          <w:color w:val="333333"/>
        </w:rPr>
        <w:t>Table</w:t>
      </w:r>
      <w:r>
        <w:rPr>
          <w:color w:val="333333"/>
          <w:spacing w:val="-2"/>
        </w:rPr>
        <w:t xml:space="preserve"> </w:t>
      </w:r>
      <w:r>
        <w:rPr>
          <w:color w:val="333333"/>
        </w:rPr>
        <w:t>10B:</w:t>
      </w:r>
      <w:r>
        <w:rPr>
          <w:color w:val="333333"/>
          <w:spacing w:val="-1"/>
        </w:rPr>
        <w:t xml:space="preserve"> </w:t>
      </w:r>
      <w:r>
        <w:rPr>
          <w:color w:val="333333"/>
        </w:rPr>
        <w:t>Wellsite</w:t>
      </w:r>
      <w:r>
        <w:rPr>
          <w:color w:val="333333"/>
          <w:spacing w:val="-2"/>
        </w:rPr>
        <w:t xml:space="preserve"> </w:t>
      </w:r>
      <w:r>
        <w:rPr>
          <w:color w:val="333333"/>
        </w:rPr>
        <w:t>Package</w:t>
      </w:r>
      <w:r>
        <w:rPr>
          <w:color w:val="333333"/>
          <w:spacing w:val="-1"/>
        </w:rPr>
        <w:t xml:space="preserve"> </w:t>
      </w:r>
      <w:r>
        <w:rPr>
          <w:color w:val="333333"/>
        </w:rPr>
        <w:t>Engineering</w:t>
      </w:r>
      <w:r>
        <w:rPr>
          <w:color w:val="333333"/>
          <w:spacing w:val="-1"/>
        </w:rPr>
        <w:t xml:space="preserve"> </w:t>
      </w:r>
      <w:r>
        <w:rPr>
          <w:color w:val="333333"/>
        </w:rPr>
        <w:t>Concept</w:t>
      </w:r>
      <w:r>
        <w:rPr>
          <w:color w:val="333333"/>
          <w:spacing w:val="-2"/>
        </w:rPr>
        <w:t xml:space="preserve"> </w:t>
      </w:r>
      <w:r>
        <w:rPr>
          <w:color w:val="333333"/>
        </w:rPr>
        <w:t>&amp;</w:t>
      </w:r>
      <w:r>
        <w:rPr>
          <w:color w:val="333333"/>
          <w:spacing w:val="-1"/>
        </w:rPr>
        <w:t xml:space="preserve"> </w:t>
      </w:r>
      <w:r>
        <w:rPr>
          <w:color w:val="333333"/>
        </w:rPr>
        <w:t>Dimensioning</w:t>
      </w:r>
      <w:r>
        <w:rPr>
          <w:color w:val="333333"/>
          <w:spacing w:val="-1"/>
        </w:rPr>
        <w:t xml:space="preserve"> </w:t>
      </w:r>
      <w:r>
        <w:rPr>
          <w:color w:val="333333"/>
        </w:rPr>
        <w:t>(All</w:t>
      </w:r>
      <w:r>
        <w:rPr>
          <w:color w:val="333333"/>
          <w:spacing w:val="-2"/>
        </w:rPr>
        <w:t xml:space="preserve"> </w:t>
      </w:r>
      <w:r>
        <w:rPr>
          <w:color w:val="333333"/>
        </w:rPr>
        <w:t>Fuel</w:t>
      </w:r>
      <w:r>
        <w:rPr>
          <w:color w:val="333333"/>
          <w:spacing w:val="-1"/>
        </w:rPr>
        <w:t xml:space="preserve"> </w:t>
      </w:r>
      <w:r>
        <w:rPr>
          <w:color w:val="333333"/>
        </w:rPr>
        <w:t>Gas</w:t>
      </w:r>
      <w:r>
        <w:rPr>
          <w:color w:val="333333"/>
          <w:spacing w:val="-1"/>
        </w:rPr>
        <w:t xml:space="preserve"> </w:t>
      </w:r>
      <w:r>
        <w:rPr>
          <w:color w:val="333333"/>
          <w:spacing w:val="-2"/>
        </w:rPr>
        <w:t>Rated)</w:t>
      </w:r>
    </w:p>
    <w:p w14:paraId="388359CF" w14:textId="77777777" w:rsidR="00275643" w:rsidRDefault="00275643">
      <w:pPr>
        <w:pStyle w:val="BodyText"/>
        <w:spacing w:before="52"/>
        <w:rPr>
          <w:b/>
        </w:rPr>
      </w:pPr>
    </w:p>
    <w:p w14:paraId="388359D0" w14:textId="77777777" w:rsidR="00275643" w:rsidRDefault="00000000">
      <w:pPr>
        <w:pStyle w:val="BodyText"/>
        <w:spacing w:line="333" w:lineRule="auto"/>
        <w:ind w:left="147" w:right="144"/>
        <w:jc w:val="both"/>
      </w:pPr>
      <w:r>
        <w:rPr>
          <w:color w:val="333333"/>
        </w:rPr>
        <w:t>The following table provides the comprehensive engineering concept, utility dimensioning, safety devices, and instrumentation for each modular wellsite package type. This table discloses the power generation required, safety devices, instrumentation, multiphase pump specs, and how many wells each package will accommodate [1] [2]:</w:t>
      </w:r>
    </w:p>
    <w:p w14:paraId="388359D1" w14:textId="77777777" w:rsidR="00275643" w:rsidRDefault="00275643">
      <w:pPr>
        <w:pStyle w:val="BodyText"/>
        <w:spacing w:line="333" w:lineRule="auto"/>
        <w:jc w:val="both"/>
        <w:sectPr w:rsidR="00275643">
          <w:pgSz w:w="11920" w:h="16840"/>
          <w:pgMar w:top="1080" w:right="992" w:bottom="280" w:left="992" w:header="720" w:footer="720" w:gutter="0"/>
          <w:cols w:space="720"/>
        </w:sectPr>
      </w:pPr>
    </w:p>
    <w:tbl>
      <w:tblPr>
        <w:tblStyle w:val="TableNormal"/>
        <w:tblW w:w="0" w:type="auto"/>
        <w:tblInd w:w="157" w:type="dxa"/>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Layout w:type="fixed"/>
        <w:tblLook w:val="01E0" w:firstRow="1" w:lastRow="1" w:firstColumn="1" w:lastColumn="1" w:noHBand="0" w:noVBand="0"/>
      </w:tblPr>
      <w:tblGrid>
        <w:gridCol w:w="1420"/>
        <w:gridCol w:w="2170"/>
        <w:gridCol w:w="2030"/>
        <w:gridCol w:w="1960"/>
        <w:gridCol w:w="2050"/>
      </w:tblGrid>
      <w:tr w:rsidR="00275643" w14:paraId="388359DB" w14:textId="77777777">
        <w:trPr>
          <w:trHeight w:val="620"/>
        </w:trPr>
        <w:tc>
          <w:tcPr>
            <w:tcW w:w="1420" w:type="dxa"/>
            <w:shd w:val="clear" w:color="auto" w:fill="F1F1F1"/>
          </w:tcPr>
          <w:p w14:paraId="388359D2" w14:textId="77777777" w:rsidR="00275643" w:rsidRDefault="00000000">
            <w:pPr>
              <w:pStyle w:val="TableParagraph"/>
              <w:spacing w:before="108" w:line="343" w:lineRule="auto"/>
              <w:ind w:left="85"/>
              <w:rPr>
                <w:b/>
                <w:sz w:val="14"/>
              </w:rPr>
            </w:pPr>
            <w:r>
              <w:rPr>
                <w:b/>
                <w:color w:val="333333"/>
                <w:spacing w:val="-2"/>
                <w:sz w:val="14"/>
              </w:rPr>
              <w:lastRenderedPageBreak/>
              <w:t>Engineering</w:t>
            </w:r>
            <w:r>
              <w:rPr>
                <w:b/>
                <w:color w:val="333333"/>
                <w:spacing w:val="40"/>
                <w:sz w:val="14"/>
              </w:rPr>
              <w:t xml:space="preserve"> </w:t>
            </w:r>
            <w:r>
              <w:rPr>
                <w:b/>
                <w:color w:val="333333"/>
                <w:spacing w:val="-2"/>
                <w:sz w:val="14"/>
              </w:rPr>
              <w:t>Parameter</w:t>
            </w:r>
          </w:p>
        </w:tc>
        <w:tc>
          <w:tcPr>
            <w:tcW w:w="2170" w:type="dxa"/>
            <w:shd w:val="clear" w:color="auto" w:fill="F1F1F1"/>
          </w:tcPr>
          <w:p w14:paraId="388359D3" w14:textId="77777777" w:rsidR="00275643" w:rsidRDefault="00275643">
            <w:pPr>
              <w:pStyle w:val="TableParagraph"/>
              <w:spacing w:before="67"/>
              <w:rPr>
                <w:sz w:val="14"/>
              </w:rPr>
            </w:pPr>
          </w:p>
          <w:p w14:paraId="388359D4" w14:textId="77777777" w:rsidR="00275643" w:rsidRDefault="00000000">
            <w:pPr>
              <w:pStyle w:val="TableParagraph"/>
              <w:ind w:left="82"/>
              <w:rPr>
                <w:b/>
                <w:sz w:val="14"/>
              </w:rPr>
            </w:pPr>
            <w:r>
              <w:rPr>
                <w:b/>
                <w:color w:val="333333"/>
                <w:sz w:val="14"/>
              </w:rPr>
              <w:t>ESP</w:t>
            </w:r>
            <w:r>
              <w:rPr>
                <w:b/>
                <w:color w:val="333333"/>
                <w:spacing w:val="2"/>
                <w:sz w:val="14"/>
              </w:rPr>
              <w:t xml:space="preserve"> </w:t>
            </w:r>
            <w:r>
              <w:rPr>
                <w:b/>
                <w:color w:val="333333"/>
                <w:sz w:val="14"/>
              </w:rPr>
              <w:t>Dedicated</w:t>
            </w:r>
            <w:r>
              <w:rPr>
                <w:b/>
                <w:color w:val="333333"/>
                <w:spacing w:val="5"/>
                <w:sz w:val="14"/>
              </w:rPr>
              <w:t xml:space="preserve"> </w:t>
            </w:r>
            <w:r>
              <w:rPr>
                <w:b/>
                <w:color w:val="333333"/>
                <w:spacing w:val="-2"/>
                <w:sz w:val="14"/>
              </w:rPr>
              <w:t>Class</w:t>
            </w:r>
          </w:p>
        </w:tc>
        <w:tc>
          <w:tcPr>
            <w:tcW w:w="2030" w:type="dxa"/>
            <w:shd w:val="clear" w:color="auto" w:fill="F1F1F1"/>
          </w:tcPr>
          <w:p w14:paraId="388359D5" w14:textId="77777777" w:rsidR="00275643" w:rsidRDefault="00275643">
            <w:pPr>
              <w:pStyle w:val="TableParagraph"/>
              <w:spacing w:before="67"/>
              <w:rPr>
                <w:sz w:val="14"/>
              </w:rPr>
            </w:pPr>
          </w:p>
          <w:p w14:paraId="388359D6" w14:textId="77777777" w:rsidR="00275643" w:rsidRDefault="00000000">
            <w:pPr>
              <w:pStyle w:val="TableParagraph"/>
              <w:ind w:left="80"/>
              <w:rPr>
                <w:b/>
                <w:sz w:val="14"/>
              </w:rPr>
            </w:pPr>
            <w:r>
              <w:rPr>
                <w:b/>
                <w:color w:val="333333"/>
                <w:sz w:val="14"/>
              </w:rPr>
              <w:t>PCP/ESPCP</w:t>
            </w:r>
            <w:r>
              <w:rPr>
                <w:b/>
                <w:color w:val="333333"/>
                <w:spacing w:val="3"/>
                <w:sz w:val="14"/>
              </w:rPr>
              <w:t xml:space="preserve"> </w:t>
            </w:r>
            <w:r>
              <w:rPr>
                <w:b/>
                <w:color w:val="333333"/>
                <w:sz w:val="14"/>
              </w:rPr>
              <w:t>Cluster</w:t>
            </w:r>
            <w:r>
              <w:rPr>
                <w:b/>
                <w:color w:val="333333"/>
                <w:spacing w:val="7"/>
                <w:sz w:val="14"/>
              </w:rPr>
              <w:t xml:space="preserve"> </w:t>
            </w:r>
            <w:r>
              <w:rPr>
                <w:b/>
                <w:color w:val="333333"/>
                <w:spacing w:val="-2"/>
                <w:sz w:val="14"/>
              </w:rPr>
              <w:t>Class</w:t>
            </w:r>
          </w:p>
        </w:tc>
        <w:tc>
          <w:tcPr>
            <w:tcW w:w="1960" w:type="dxa"/>
            <w:shd w:val="clear" w:color="auto" w:fill="F1F1F1"/>
          </w:tcPr>
          <w:p w14:paraId="388359D7" w14:textId="77777777" w:rsidR="00275643" w:rsidRDefault="00275643">
            <w:pPr>
              <w:pStyle w:val="TableParagraph"/>
              <w:spacing w:before="67"/>
              <w:rPr>
                <w:sz w:val="14"/>
              </w:rPr>
            </w:pPr>
          </w:p>
          <w:p w14:paraId="388359D8" w14:textId="77777777" w:rsidR="00275643" w:rsidRDefault="00000000">
            <w:pPr>
              <w:pStyle w:val="TableParagraph"/>
              <w:ind w:left="83"/>
              <w:rPr>
                <w:b/>
                <w:sz w:val="14"/>
              </w:rPr>
            </w:pPr>
            <w:r>
              <w:rPr>
                <w:b/>
                <w:color w:val="333333"/>
                <w:sz w:val="14"/>
              </w:rPr>
              <w:t>GL</w:t>
            </w:r>
            <w:r>
              <w:rPr>
                <w:b/>
                <w:color w:val="333333"/>
                <w:spacing w:val="1"/>
                <w:sz w:val="14"/>
              </w:rPr>
              <w:t xml:space="preserve"> </w:t>
            </w:r>
            <w:r>
              <w:rPr>
                <w:b/>
                <w:color w:val="333333"/>
                <w:sz w:val="14"/>
              </w:rPr>
              <w:t>Cluster</w:t>
            </w:r>
            <w:r>
              <w:rPr>
                <w:b/>
                <w:color w:val="333333"/>
                <w:spacing w:val="4"/>
                <w:sz w:val="14"/>
              </w:rPr>
              <w:t xml:space="preserve"> </w:t>
            </w:r>
            <w:r>
              <w:rPr>
                <w:b/>
                <w:color w:val="333333"/>
                <w:spacing w:val="-2"/>
                <w:sz w:val="14"/>
              </w:rPr>
              <w:t>Class</w:t>
            </w:r>
          </w:p>
        </w:tc>
        <w:tc>
          <w:tcPr>
            <w:tcW w:w="2050" w:type="dxa"/>
            <w:shd w:val="clear" w:color="auto" w:fill="F1F1F1"/>
          </w:tcPr>
          <w:p w14:paraId="388359D9" w14:textId="77777777" w:rsidR="00275643" w:rsidRDefault="00275643">
            <w:pPr>
              <w:pStyle w:val="TableParagraph"/>
              <w:spacing w:before="67"/>
              <w:rPr>
                <w:sz w:val="14"/>
              </w:rPr>
            </w:pPr>
          </w:p>
          <w:p w14:paraId="388359DA" w14:textId="77777777" w:rsidR="00275643" w:rsidRDefault="00000000">
            <w:pPr>
              <w:pStyle w:val="TableParagraph"/>
              <w:ind w:left="87"/>
              <w:rPr>
                <w:b/>
                <w:sz w:val="14"/>
              </w:rPr>
            </w:pPr>
            <w:r>
              <w:rPr>
                <w:b/>
                <w:color w:val="333333"/>
                <w:sz w:val="14"/>
              </w:rPr>
              <w:t>Rod</w:t>
            </w:r>
            <w:r>
              <w:rPr>
                <w:b/>
                <w:color w:val="333333"/>
                <w:spacing w:val="4"/>
                <w:sz w:val="14"/>
              </w:rPr>
              <w:t xml:space="preserve"> </w:t>
            </w:r>
            <w:r>
              <w:rPr>
                <w:b/>
                <w:color w:val="333333"/>
                <w:sz w:val="14"/>
              </w:rPr>
              <w:t>Pump</w:t>
            </w:r>
            <w:r>
              <w:rPr>
                <w:b/>
                <w:color w:val="333333"/>
                <w:spacing w:val="5"/>
                <w:sz w:val="14"/>
              </w:rPr>
              <w:t xml:space="preserve"> </w:t>
            </w:r>
            <w:r>
              <w:rPr>
                <w:b/>
                <w:color w:val="333333"/>
                <w:sz w:val="14"/>
              </w:rPr>
              <w:t>Cluster</w:t>
            </w:r>
            <w:r>
              <w:rPr>
                <w:b/>
                <w:color w:val="333333"/>
                <w:spacing w:val="5"/>
                <w:sz w:val="14"/>
              </w:rPr>
              <w:t xml:space="preserve"> </w:t>
            </w:r>
            <w:r>
              <w:rPr>
                <w:b/>
                <w:color w:val="333333"/>
                <w:spacing w:val="-2"/>
                <w:sz w:val="14"/>
              </w:rPr>
              <w:t>Class</w:t>
            </w:r>
          </w:p>
        </w:tc>
      </w:tr>
      <w:tr w:rsidR="00275643" w14:paraId="388359E1" w14:textId="77777777">
        <w:trPr>
          <w:trHeight w:val="390"/>
        </w:trPr>
        <w:tc>
          <w:tcPr>
            <w:tcW w:w="1420" w:type="dxa"/>
          </w:tcPr>
          <w:p w14:paraId="388359DC" w14:textId="77777777" w:rsidR="00275643" w:rsidRDefault="00000000">
            <w:pPr>
              <w:pStyle w:val="TableParagraph"/>
              <w:spacing w:before="108"/>
              <w:ind w:left="85"/>
              <w:rPr>
                <w:b/>
                <w:sz w:val="14"/>
              </w:rPr>
            </w:pPr>
            <w:r>
              <w:rPr>
                <w:b/>
                <w:color w:val="333333"/>
                <w:sz w:val="14"/>
              </w:rPr>
              <w:t>Application</w:t>
            </w:r>
            <w:r>
              <w:rPr>
                <w:b/>
                <w:color w:val="333333"/>
                <w:spacing w:val="6"/>
                <w:sz w:val="14"/>
              </w:rPr>
              <w:t xml:space="preserve"> </w:t>
            </w:r>
            <w:r>
              <w:rPr>
                <w:b/>
                <w:color w:val="333333"/>
                <w:spacing w:val="-2"/>
                <w:sz w:val="14"/>
              </w:rPr>
              <w:t>Basis</w:t>
            </w:r>
          </w:p>
        </w:tc>
        <w:tc>
          <w:tcPr>
            <w:tcW w:w="2170" w:type="dxa"/>
          </w:tcPr>
          <w:p w14:paraId="388359DD" w14:textId="77777777" w:rsidR="00275643" w:rsidRDefault="00000000">
            <w:pPr>
              <w:pStyle w:val="TableParagraph"/>
              <w:spacing w:before="108"/>
              <w:ind w:left="82"/>
              <w:rPr>
                <w:sz w:val="14"/>
              </w:rPr>
            </w:pPr>
            <w:r>
              <w:rPr>
                <w:color w:val="333333"/>
                <w:sz w:val="14"/>
              </w:rPr>
              <w:t>ESP</w:t>
            </w:r>
            <w:r>
              <w:rPr>
                <w:color w:val="333333"/>
                <w:spacing w:val="1"/>
                <w:sz w:val="14"/>
              </w:rPr>
              <w:t xml:space="preserve"> </w:t>
            </w:r>
            <w:r>
              <w:rPr>
                <w:color w:val="333333"/>
                <w:sz w:val="14"/>
              </w:rPr>
              <w:t>High-Rate</w:t>
            </w:r>
            <w:r>
              <w:rPr>
                <w:color w:val="333333"/>
                <w:spacing w:val="6"/>
                <w:sz w:val="14"/>
              </w:rPr>
              <w:t xml:space="preserve"> </w:t>
            </w:r>
            <w:r>
              <w:rPr>
                <w:color w:val="333333"/>
                <w:spacing w:val="-2"/>
                <w:sz w:val="14"/>
              </w:rPr>
              <w:t>Wells</w:t>
            </w:r>
          </w:p>
        </w:tc>
        <w:tc>
          <w:tcPr>
            <w:tcW w:w="2030" w:type="dxa"/>
          </w:tcPr>
          <w:p w14:paraId="388359DE" w14:textId="77777777" w:rsidR="00275643" w:rsidRDefault="00000000">
            <w:pPr>
              <w:pStyle w:val="TableParagraph"/>
              <w:spacing w:before="108"/>
              <w:ind w:left="80"/>
              <w:rPr>
                <w:sz w:val="14"/>
              </w:rPr>
            </w:pPr>
            <w:r>
              <w:rPr>
                <w:color w:val="333333"/>
                <w:sz w:val="14"/>
              </w:rPr>
              <w:t>PCP</w:t>
            </w:r>
            <w:r>
              <w:rPr>
                <w:color w:val="333333"/>
                <w:spacing w:val="1"/>
                <w:sz w:val="14"/>
              </w:rPr>
              <w:t xml:space="preserve"> </w:t>
            </w:r>
            <w:r>
              <w:rPr>
                <w:color w:val="333333"/>
                <w:sz w:val="14"/>
              </w:rPr>
              <w:t>/</w:t>
            </w:r>
            <w:r>
              <w:rPr>
                <w:color w:val="333333"/>
                <w:spacing w:val="4"/>
                <w:sz w:val="14"/>
              </w:rPr>
              <w:t xml:space="preserve"> </w:t>
            </w:r>
            <w:r>
              <w:rPr>
                <w:color w:val="333333"/>
                <w:sz w:val="14"/>
              </w:rPr>
              <w:t>ESPCP</w:t>
            </w:r>
            <w:r>
              <w:rPr>
                <w:color w:val="333333"/>
                <w:spacing w:val="2"/>
                <w:sz w:val="14"/>
              </w:rPr>
              <w:t xml:space="preserve"> </w:t>
            </w:r>
            <w:r>
              <w:rPr>
                <w:color w:val="333333"/>
                <w:spacing w:val="-2"/>
                <w:sz w:val="14"/>
              </w:rPr>
              <w:t>Wells</w:t>
            </w:r>
          </w:p>
        </w:tc>
        <w:tc>
          <w:tcPr>
            <w:tcW w:w="1960" w:type="dxa"/>
          </w:tcPr>
          <w:p w14:paraId="388359DF" w14:textId="77777777" w:rsidR="00275643" w:rsidRDefault="00000000">
            <w:pPr>
              <w:pStyle w:val="TableParagraph"/>
              <w:spacing w:before="108"/>
              <w:ind w:left="83"/>
              <w:rPr>
                <w:sz w:val="14"/>
              </w:rPr>
            </w:pPr>
            <w:r>
              <w:rPr>
                <w:color w:val="333333"/>
                <w:sz w:val="14"/>
              </w:rPr>
              <w:t>Retained</w:t>
            </w:r>
            <w:r>
              <w:rPr>
                <w:color w:val="333333"/>
                <w:spacing w:val="3"/>
                <w:sz w:val="14"/>
              </w:rPr>
              <w:t xml:space="preserve"> </w:t>
            </w:r>
            <w:r>
              <w:rPr>
                <w:color w:val="333333"/>
                <w:sz w:val="14"/>
              </w:rPr>
              <w:t>Gas</w:t>
            </w:r>
            <w:r>
              <w:rPr>
                <w:color w:val="333333"/>
                <w:spacing w:val="4"/>
                <w:sz w:val="14"/>
              </w:rPr>
              <w:t xml:space="preserve"> </w:t>
            </w:r>
            <w:r>
              <w:rPr>
                <w:color w:val="333333"/>
                <w:sz w:val="14"/>
              </w:rPr>
              <w:t>Lift</w:t>
            </w:r>
            <w:r>
              <w:rPr>
                <w:color w:val="333333"/>
                <w:spacing w:val="4"/>
                <w:sz w:val="14"/>
              </w:rPr>
              <w:t xml:space="preserve"> </w:t>
            </w:r>
            <w:r>
              <w:rPr>
                <w:color w:val="333333"/>
                <w:spacing w:val="-2"/>
                <w:sz w:val="14"/>
              </w:rPr>
              <w:t>Wells</w:t>
            </w:r>
          </w:p>
        </w:tc>
        <w:tc>
          <w:tcPr>
            <w:tcW w:w="2050" w:type="dxa"/>
          </w:tcPr>
          <w:p w14:paraId="388359E0" w14:textId="77777777" w:rsidR="00275643" w:rsidRDefault="00000000">
            <w:pPr>
              <w:pStyle w:val="TableParagraph"/>
              <w:spacing w:before="108"/>
              <w:ind w:left="87"/>
              <w:rPr>
                <w:sz w:val="14"/>
              </w:rPr>
            </w:pPr>
            <w:r>
              <w:rPr>
                <w:color w:val="333333"/>
                <w:sz w:val="14"/>
              </w:rPr>
              <w:t>Beam</w:t>
            </w:r>
            <w:r>
              <w:rPr>
                <w:color w:val="333333"/>
                <w:spacing w:val="5"/>
                <w:sz w:val="14"/>
              </w:rPr>
              <w:t xml:space="preserve"> </w:t>
            </w:r>
            <w:r>
              <w:rPr>
                <w:color w:val="333333"/>
                <w:sz w:val="14"/>
              </w:rPr>
              <w:t>Pumping</w:t>
            </w:r>
            <w:r>
              <w:rPr>
                <w:color w:val="333333"/>
                <w:spacing w:val="6"/>
                <w:sz w:val="14"/>
              </w:rPr>
              <w:t xml:space="preserve"> </w:t>
            </w:r>
            <w:r>
              <w:rPr>
                <w:color w:val="333333"/>
                <w:spacing w:val="-2"/>
                <w:sz w:val="14"/>
              </w:rPr>
              <w:t>Wells</w:t>
            </w:r>
          </w:p>
        </w:tc>
      </w:tr>
      <w:tr w:rsidR="00275643" w14:paraId="388359EB" w14:textId="77777777">
        <w:trPr>
          <w:trHeight w:val="620"/>
        </w:trPr>
        <w:tc>
          <w:tcPr>
            <w:tcW w:w="1420" w:type="dxa"/>
          </w:tcPr>
          <w:p w14:paraId="388359E2" w14:textId="77777777" w:rsidR="00275643" w:rsidRDefault="00000000">
            <w:pPr>
              <w:pStyle w:val="TableParagraph"/>
              <w:spacing w:before="108" w:line="343" w:lineRule="auto"/>
              <w:ind w:left="85"/>
              <w:rPr>
                <w:b/>
                <w:sz w:val="14"/>
              </w:rPr>
            </w:pPr>
            <w:r>
              <w:rPr>
                <w:b/>
                <w:color w:val="333333"/>
                <w:spacing w:val="-2"/>
                <w:sz w:val="14"/>
              </w:rPr>
              <w:t>Wells</w:t>
            </w:r>
            <w:r>
              <w:rPr>
                <w:b/>
                <w:color w:val="333333"/>
                <w:spacing w:val="40"/>
                <w:sz w:val="14"/>
              </w:rPr>
              <w:t xml:space="preserve"> </w:t>
            </w:r>
            <w:r>
              <w:rPr>
                <w:b/>
                <w:color w:val="333333"/>
                <w:spacing w:val="-2"/>
                <w:sz w:val="14"/>
              </w:rPr>
              <w:t>Accommodated</w:t>
            </w:r>
          </w:p>
        </w:tc>
        <w:tc>
          <w:tcPr>
            <w:tcW w:w="2170" w:type="dxa"/>
          </w:tcPr>
          <w:p w14:paraId="388359E3" w14:textId="77777777" w:rsidR="00275643" w:rsidRDefault="00275643">
            <w:pPr>
              <w:pStyle w:val="TableParagraph"/>
              <w:spacing w:before="67"/>
              <w:rPr>
                <w:sz w:val="14"/>
              </w:rPr>
            </w:pPr>
          </w:p>
          <w:p w14:paraId="388359E4" w14:textId="77777777" w:rsidR="00275643" w:rsidRDefault="00000000">
            <w:pPr>
              <w:pStyle w:val="TableParagraph"/>
              <w:ind w:left="82"/>
              <w:rPr>
                <w:b/>
                <w:sz w:val="14"/>
              </w:rPr>
            </w:pPr>
            <w:r>
              <w:rPr>
                <w:b/>
                <w:color w:val="333333"/>
                <w:sz w:val="14"/>
              </w:rPr>
              <w:t>1</w:t>
            </w:r>
            <w:r>
              <w:rPr>
                <w:b/>
                <w:color w:val="333333"/>
                <w:spacing w:val="2"/>
                <w:sz w:val="14"/>
              </w:rPr>
              <w:t xml:space="preserve"> </w:t>
            </w:r>
            <w:r>
              <w:rPr>
                <w:b/>
                <w:color w:val="333333"/>
                <w:sz w:val="14"/>
              </w:rPr>
              <w:t>Well</w:t>
            </w:r>
            <w:r>
              <w:rPr>
                <w:b/>
                <w:color w:val="333333"/>
                <w:spacing w:val="2"/>
                <w:sz w:val="14"/>
              </w:rPr>
              <w:t xml:space="preserve"> </w:t>
            </w:r>
            <w:r>
              <w:rPr>
                <w:b/>
                <w:color w:val="333333"/>
                <w:spacing w:val="-2"/>
                <w:sz w:val="14"/>
              </w:rPr>
              <w:t>(Dedicated)</w:t>
            </w:r>
          </w:p>
        </w:tc>
        <w:tc>
          <w:tcPr>
            <w:tcW w:w="2030" w:type="dxa"/>
          </w:tcPr>
          <w:p w14:paraId="388359E5" w14:textId="77777777" w:rsidR="00275643" w:rsidRDefault="00275643">
            <w:pPr>
              <w:pStyle w:val="TableParagraph"/>
              <w:spacing w:before="67"/>
              <w:rPr>
                <w:sz w:val="14"/>
              </w:rPr>
            </w:pPr>
          </w:p>
          <w:p w14:paraId="388359E6" w14:textId="77777777" w:rsidR="00275643" w:rsidRDefault="00000000">
            <w:pPr>
              <w:pStyle w:val="TableParagraph"/>
              <w:ind w:left="80"/>
              <w:rPr>
                <w:b/>
                <w:sz w:val="14"/>
              </w:rPr>
            </w:pPr>
            <w:r>
              <w:rPr>
                <w:b/>
                <w:color w:val="333333"/>
                <w:sz w:val="14"/>
              </w:rPr>
              <w:t>4</w:t>
            </w:r>
            <w:r>
              <w:rPr>
                <w:b/>
                <w:color w:val="333333"/>
                <w:spacing w:val="2"/>
                <w:sz w:val="14"/>
              </w:rPr>
              <w:t xml:space="preserve"> </w:t>
            </w:r>
            <w:r>
              <w:rPr>
                <w:b/>
                <w:color w:val="333333"/>
                <w:spacing w:val="-2"/>
                <w:sz w:val="14"/>
              </w:rPr>
              <w:t>Wells</w:t>
            </w:r>
          </w:p>
        </w:tc>
        <w:tc>
          <w:tcPr>
            <w:tcW w:w="1960" w:type="dxa"/>
          </w:tcPr>
          <w:p w14:paraId="388359E7" w14:textId="77777777" w:rsidR="00275643" w:rsidRDefault="00275643">
            <w:pPr>
              <w:pStyle w:val="TableParagraph"/>
              <w:spacing w:before="67"/>
              <w:rPr>
                <w:sz w:val="14"/>
              </w:rPr>
            </w:pPr>
          </w:p>
          <w:p w14:paraId="388359E8" w14:textId="77777777" w:rsidR="00275643" w:rsidRDefault="00000000">
            <w:pPr>
              <w:pStyle w:val="TableParagraph"/>
              <w:ind w:left="83"/>
              <w:rPr>
                <w:b/>
                <w:sz w:val="14"/>
              </w:rPr>
            </w:pPr>
            <w:r>
              <w:rPr>
                <w:b/>
                <w:color w:val="333333"/>
                <w:sz w:val="14"/>
              </w:rPr>
              <w:t>3</w:t>
            </w:r>
            <w:r>
              <w:rPr>
                <w:b/>
                <w:color w:val="333333"/>
                <w:spacing w:val="2"/>
                <w:sz w:val="14"/>
              </w:rPr>
              <w:t xml:space="preserve"> </w:t>
            </w:r>
            <w:r>
              <w:rPr>
                <w:b/>
                <w:color w:val="333333"/>
                <w:sz w:val="14"/>
              </w:rPr>
              <w:t>–</w:t>
            </w:r>
            <w:r>
              <w:rPr>
                <w:b/>
                <w:color w:val="333333"/>
                <w:spacing w:val="3"/>
                <w:sz w:val="14"/>
              </w:rPr>
              <w:t xml:space="preserve"> </w:t>
            </w:r>
            <w:r>
              <w:rPr>
                <w:b/>
                <w:color w:val="333333"/>
                <w:sz w:val="14"/>
              </w:rPr>
              <w:t>4</w:t>
            </w:r>
            <w:r>
              <w:rPr>
                <w:b/>
                <w:color w:val="333333"/>
                <w:spacing w:val="2"/>
                <w:sz w:val="14"/>
              </w:rPr>
              <w:t xml:space="preserve"> </w:t>
            </w:r>
            <w:r>
              <w:rPr>
                <w:b/>
                <w:color w:val="333333"/>
                <w:spacing w:val="-2"/>
                <w:sz w:val="14"/>
              </w:rPr>
              <w:t>Wells</w:t>
            </w:r>
          </w:p>
        </w:tc>
        <w:tc>
          <w:tcPr>
            <w:tcW w:w="2050" w:type="dxa"/>
          </w:tcPr>
          <w:p w14:paraId="388359E9" w14:textId="77777777" w:rsidR="00275643" w:rsidRDefault="00275643">
            <w:pPr>
              <w:pStyle w:val="TableParagraph"/>
              <w:spacing w:before="67"/>
              <w:rPr>
                <w:sz w:val="14"/>
              </w:rPr>
            </w:pPr>
          </w:p>
          <w:p w14:paraId="388359EA" w14:textId="77777777" w:rsidR="00275643" w:rsidRDefault="00000000">
            <w:pPr>
              <w:pStyle w:val="TableParagraph"/>
              <w:ind w:left="87"/>
              <w:rPr>
                <w:b/>
                <w:sz w:val="14"/>
              </w:rPr>
            </w:pPr>
            <w:r>
              <w:rPr>
                <w:b/>
                <w:color w:val="333333"/>
                <w:sz w:val="14"/>
              </w:rPr>
              <w:t>5</w:t>
            </w:r>
            <w:r>
              <w:rPr>
                <w:b/>
                <w:color w:val="333333"/>
                <w:spacing w:val="2"/>
                <w:sz w:val="14"/>
              </w:rPr>
              <w:t xml:space="preserve"> </w:t>
            </w:r>
            <w:r>
              <w:rPr>
                <w:b/>
                <w:color w:val="333333"/>
                <w:sz w:val="14"/>
              </w:rPr>
              <w:t>–</w:t>
            </w:r>
            <w:r>
              <w:rPr>
                <w:b/>
                <w:color w:val="333333"/>
                <w:spacing w:val="3"/>
                <w:sz w:val="14"/>
              </w:rPr>
              <w:t xml:space="preserve"> </w:t>
            </w:r>
            <w:r>
              <w:rPr>
                <w:b/>
                <w:color w:val="333333"/>
                <w:sz w:val="14"/>
              </w:rPr>
              <w:t>6</w:t>
            </w:r>
            <w:r>
              <w:rPr>
                <w:b/>
                <w:color w:val="333333"/>
                <w:spacing w:val="2"/>
                <w:sz w:val="14"/>
              </w:rPr>
              <w:t xml:space="preserve"> </w:t>
            </w:r>
            <w:r>
              <w:rPr>
                <w:b/>
                <w:color w:val="333333"/>
                <w:spacing w:val="-2"/>
                <w:sz w:val="14"/>
              </w:rPr>
              <w:t>Wells</w:t>
            </w:r>
          </w:p>
        </w:tc>
      </w:tr>
      <w:tr w:rsidR="00275643" w14:paraId="388359F1" w14:textId="77777777">
        <w:trPr>
          <w:trHeight w:val="390"/>
        </w:trPr>
        <w:tc>
          <w:tcPr>
            <w:tcW w:w="1420" w:type="dxa"/>
          </w:tcPr>
          <w:p w14:paraId="388359EC" w14:textId="77777777" w:rsidR="00275643" w:rsidRDefault="00000000">
            <w:pPr>
              <w:pStyle w:val="TableParagraph"/>
              <w:spacing w:before="108"/>
              <w:ind w:left="85"/>
              <w:rPr>
                <w:b/>
                <w:sz w:val="14"/>
              </w:rPr>
            </w:pPr>
            <w:r>
              <w:rPr>
                <w:b/>
                <w:color w:val="333333"/>
                <w:sz w:val="14"/>
              </w:rPr>
              <w:t>Liquid</w:t>
            </w:r>
            <w:r>
              <w:rPr>
                <w:b/>
                <w:color w:val="333333"/>
                <w:spacing w:val="4"/>
                <w:sz w:val="14"/>
              </w:rPr>
              <w:t xml:space="preserve"> </w:t>
            </w:r>
            <w:r>
              <w:rPr>
                <w:b/>
                <w:color w:val="333333"/>
                <w:spacing w:val="-2"/>
                <w:sz w:val="14"/>
              </w:rPr>
              <w:t>Capacity</w:t>
            </w:r>
          </w:p>
        </w:tc>
        <w:tc>
          <w:tcPr>
            <w:tcW w:w="2170" w:type="dxa"/>
          </w:tcPr>
          <w:p w14:paraId="388359ED" w14:textId="77777777" w:rsidR="00275643" w:rsidRDefault="00000000">
            <w:pPr>
              <w:pStyle w:val="TableParagraph"/>
              <w:spacing w:before="108"/>
              <w:ind w:left="82"/>
              <w:rPr>
                <w:b/>
                <w:sz w:val="14"/>
              </w:rPr>
            </w:pPr>
            <w:r>
              <w:rPr>
                <w:b/>
                <w:color w:val="333333"/>
                <w:sz w:val="14"/>
              </w:rPr>
              <w:t>4,000</w:t>
            </w:r>
            <w:r>
              <w:rPr>
                <w:b/>
                <w:color w:val="333333"/>
                <w:spacing w:val="4"/>
                <w:sz w:val="14"/>
              </w:rPr>
              <w:t xml:space="preserve"> </w:t>
            </w:r>
            <w:r>
              <w:rPr>
                <w:b/>
                <w:color w:val="333333"/>
                <w:spacing w:val="-4"/>
                <w:sz w:val="14"/>
              </w:rPr>
              <w:t>BLPD</w:t>
            </w:r>
          </w:p>
        </w:tc>
        <w:tc>
          <w:tcPr>
            <w:tcW w:w="2030" w:type="dxa"/>
          </w:tcPr>
          <w:p w14:paraId="388359EE" w14:textId="77777777" w:rsidR="00275643" w:rsidRDefault="00000000">
            <w:pPr>
              <w:pStyle w:val="TableParagraph"/>
              <w:spacing w:before="108"/>
              <w:ind w:left="80"/>
              <w:rPr>
                <w:b/>
                <w:sz w:val="14"/>
              </w:rPr>
            </w:pPr>
            <w:r>
              <w:rPr>
                <w:b/>
                <w:color w:val="333333"/>
                <w:sz w:val="14"/>
              </w:rPr>
              <w:t>3,000</w:t>
            </w:r>
            <w:r>
              <w:rPr>
                <w:b/>
                <w:color w:val="333333"/>
                <w:spacing w:val="4"/>
                <w:sz w:val="14"/>
              </w:rPr>
              <w:t xml:space="preserve"> </w:t>
            </w:r>
            <w:r>
              <w:rPr>
                <w:b/>
                <w:color w:val="333333"/>
                <w:spacing w:val="-4"/>
                <w:sz w:val="14"/>
              </w:rPr>
              <w:t>BLPD</w:t>
            </w:r>
          </w:p>
        </w:tc>
        <w:tc>
          <w:tcPr>
            <w:tcW w:w="1960" w:type="dxa"/>
          </w:tcPr>
          <w:p w14:paraId="388359EF" w14:textId="77777777" w:rsidR="00275643" w:rsidRDefault="00000000">
            <w:pPr>
              <w:pStyle w:val="TableParagraph"/>
              <w:spacing w:before="108"/>
              <w:ind w:left="83"/>
              <w:rPr>
                <w:b/>
                <w:sz w:val="14"/>
              </w:rPr>
            </w:pPr>
            <w:r>
              <w:rPr>
                <w:b/>
                <w:color w:val="333333"/>
                <w:sz w:val="14"/>
              </w:rPr>
              <w:t>2,500</w:t>
            </w:r>
            <w:r>
              <w:rPr>
                <w:b/>
                <w:color w:val="333333"/>
                <w:spacing w:val="4"/>
                <w:sz w:val="14"/>
              </w:rPr>
              <w:t xml:space="preserve"> </w:t>
            </w:r>
            <w:r>
              <w:rPr>
                <w:b/>
                <w:color w:val="333333"/>
                <w:spacing w:val="-4"/>
                <w:sz w:val="14"/>
              </w:rPr>
              <w:t>BLPD</w:t>
            </w:r>
          </w:p>
        </w:tc>
        <w:tc>
          <w:tcPr>
            <w:tcW w:w="2050" w:type="dxa"/>
          </w:tcPr>
          <w:p w14:paraId="388359F0" w14:textId="77777777" w:rsidR="00275643" w:rsidRDefault="00000000">
            <w:pPr>
              <w:pStyle w:val="TableParagraph"/>
              <w:spacing w:before="108"/>
              <w:ind w:left="87"/>
              <w:rPr>
                <w:b/>
                <w:sz w:val="14"/>
              </w:rPr>
            </w:pPr>
            <w:r>
              <w:rPr>
                <w:b/>
                <w:color w:val="333333"/>
                <w:sz w:val="14"/>
              </w:rPr>
              <w:t>2,000</w:t>
            </w:r>
            <w:r>
              <w:rPr>
                <w:b/>
                <w:color w:val="333333"/>
                <w:spacing w:val="4"/>
                <w:sz w:val="14"/>
              </w:rPr>
              <w:t xml:space="preserve"> </w:t>
            </w:r>
            <w:r>
              <w:rPr>
                <w:b/>
                <w:color w:val="333333"/>
                <w:spacing w:val="-4"/>
                <w:sz w:val="14"/>
              </w:rPr>
              <w:t>BLPD</w:t>
            </w:r>
          </w:p>
        </w:tc>
      </w:tr>
      <w:tr w:rsidR="00275643" w14:paraId="388359F8" w14:textId="77777777">
        <w:trPr>
          <w:trHeight w:val="620"/>
        </w:trPr>
        <w:tc>
          <w:tcPr>
            <w:tcW w:w="1420" w:type="dxa"/>
          </w:tcPr>
          <w:p w14:paraId="388359F2" w14:textId="77777777" w:rsidR="00275643" w:rsidRDefault="00000000">
            <w:pPr>
              <w:pStyle w:val="TableParagraph"/>
              <w:spacing w:before="108" w:line="343" w:lineRule="auto"/>
              <w:ind w:left="85"/>
              <w:rPr>
                <w:b/>
                <w:sz w:val="14"/>
              </w:rPr>
            </w:pPr>
            <w:r>
              <w:rPr>
                <w:b/>
                <w:color w:val="333333"/>
                <w:sz w:val="14"/>
              </w:rPr>
              <w:t>Multiphase</w:t>
            </w:r>
            <w:r>
              <w:rPr>
                <w:b/>
                <w:color w:val="333333"/>
                <w:spacing w:val="-6"/>
                <w:sz w:val="14"/>
              </w:rPr>
              <w:t xml:space="preserve"> </w:t>
            </w:r>
            <w:r>
              <w:rPr>
                <w:b/>
                <w:color w:val="333333"/>
                <w:sz w:val="14"/>
              </w:rPr>
              <w:t>Pump</w:t>
            </w:r>
            <w:r>
              <w:rPr>
                <w:b/>
                <w:color w:val="333333"/>
                <w:spacing w:val="40"/>
                <w:sz w:val="14"/>
              </w:rPr>
              <w:t xml:space="preserve"> </w:t>
            </w:r>
            <w:r>
              <w:rPr>
                <w:b/>
                <w:color w:val="333333"/>
                <w:spacing w:val="-2"/>
                <w:sz w:val="14"/>
              </w:rPr>
              <w:t>(MPP)</w:t>
            </w:r>
          </w:p>
        </w:tc>
        <w:tc>
          <w:tcPr>
            <w:tcW w:w="2170" w:type="dxa"/>
          </w:tcPr>
          <w:p w14:paraId="388359F3" w14:textId="77777777" w:rsidR="00275643" w:rsidRDefault="00275643">
            <w:pPr>
              <w:pStyle w:val="TableParagraph"/>
              <w:spacing w:before="67"/>
              <w:rPr>
                <w:sz w:val="14"/>
              </w:rPr>
            </w:pPr>
          </w:p>
          <w:p w14:paraId="388359F4" w14:textId="77777777" w:rsidR="00275643" w:rsidRDefault="00000000">
            <w:pPr>
              <w:pStyle w:val="TableParagraph"/>
              <w:ind w:left="82"/>
              <w:rPr>
                <w:sz w:val="14"/>
              </w:rPr>
            </w:pPr>
            <w:r>
              <w:rPr>
                <w:color w:val="333333"/>
                <w:sz w:val="14"/>
              </w:rPr>
              <w:t>None</w:t>
            </w:r>
            <w:r>
              <w:rPr>
                <w:color w:val="333333"/>
                <w:spacing w:val="5"/>
                <w:sz w:val="14"/>
              </w:rPr>
              <w:t xml:space="preserve"> </w:t>
            </w:r>
            <w:r>
              <w:rPr>
                <w:color w:val="333333"/>
                <w:sz w:val="14"/>
              </w:rPr>
              <w:t>(ESP</w:t>
            </w:r>
            <w:r>
              <w:rPr>
                <w:color w:val="333333"/>
                <w:spacing w:val="2"/>
                <w:sz w:val="14"/>
              </w:rPr>
              <w:t xml:space="preserve"> </w:t>
            </w:r>
            <w:r>
              <w:rPr>
                <w:color w:val="333333"/>
                <w:sz w:val="14"/>
              </w:rPr>
              <w:t>downhole</w:t>
            </w:r>
            <w:r>
              <w:rPr>
                <w:color w:val="333333"/>
                <w:spacing w:val="5"/>
                <w:sz w:val="14"/>
              </w:rPr>
              <w:t xml:space="preserve"> </w:t>
            </w:r>
            <w:r>
              <w:rPr>
                <w:color w:val="333333"/>
                <w:spacing w:val="-2"/>
                <w:sz w:val="14"/>
              </w:rPr>
              <w:t>head)</w:t>
            </w:r>
          </w:p>
        </w:tc>
        <w:tc>
          <w:tcPr>
            <w:tcW w:w="2030" w:type="dxa"/>
          </w:tcPr>
          <w:p w14:paraId="388359F5" w14:textId="77777777" w:rsidR="00275643" w:rsidRDefault="00000000">
            <w:pPr>
              <w:pStyle w:val="TableParagraph"/>
              <w:spacing w:before="108" w:line="343" w:lineRule="auto"/>
              <w:ind w:left="80" w:right="121"/>
              <w:rPr>
                <w:sz w:val="14"/>
              </w:rPr>
            </w:pPr>
            <w:r>
              <w:rPr>
                <w:color w:val="333333"/>
                <w:sz w:val="14"/>
              </w:rPr>
              <w:t>Twin-screw</w:t>
            </w:r>
            <w:r>
              <w:rPr>
                <w:color w:val="333333"/>
                <w:spacing w:val="-10"/>
                <w:sz w:val="14"/>
              </w:rPr>
              <w:t xml:space="preserve"> </w:t>
            </w:r>
            <w:r>
              <w:rPr>
                <w:color w:val="333333"/>
                <w:sz w:val="14"/>
              </w:rPr>
              <w:t>MPP,</w:t>
            </w:r>
            <w:r>
              <w:rPr>
                <w:color w:val="333333"/>
                <w:spacing w:val="-10"/>
                <w:sz w:val="14"/>
              </w:rPr>
              <w:t xml:space="preserve"> </w:t>
            </w:r>
            <w:r>
              <w:rPr>
                <w:color w:val="333333"/>
                <w:sz w:val="14"/>
              </w:rPr>
              <w:t>95%</w:t>
            </w:r>
            <w:r>
              <w:rPr>
                <w:color w:val="333333"/>
                <w:spacing w:val="-10"/>
                <w:sz w:val="14"/>
              </w:rPr>
              <w:t xml:space="preserve"> </w:t>
            </w:r>
            <w:r>
              <w:rPr>
                <w:color w:val="333333"/>
                <w:sz w:val="14"/>
              </w:rPr>
              <w:t>GVF,</w:t>
            </w:r>
            <w:r>
              <w:rPr>
                <w:color w:val="333333"/>
                <w:spacing w:val="40"/>
                <w:sz w:val="14"/>
              </w:rPr>
              <w:t xml:space="preserve"> </w:t>
            </w:r>
            <w:r>
              <w:rPr>
                <w:color w:val="333333"/>
                <w:sz w:val="14"/>
              </w:rPr>
              <w:t>75 HP motor</w:t>
            </w:r>
          </w:p>
        </w:tc>
        <w:tc>
          <w:tcPr>
            <w:tcW w:w="1960" w:type="dxa"/>
          </w:tcPr>
          <w:p w14:paraId="388359F6" w14:textId="77777777" w:rsidR="00275643" w:rsidRDefault="00000000">
            <w:pPr>
              <w:pStyle w:val="TableParagraph"/>
              <w:spacing w:before="108" w:line="343" w:lineRule="auto"/>
              <w:ind w:left="83"/>
              <w:rPr>
                <w:sz w:val="14"/>
              </w:rPr>
            </w:pPr>
            <w:r>
              <w:rPr>
                <w:color w:val="333333"/>
                <w:sz w:val="14"/>
              </w:rPr>
              <w:t>Twin-screw</w:t>
            </w:r>
            <w:r>
              <w:rPr>
                <w:color w:val="333333"/>
                <w:spacing w:val="-10"/>
                <w:sz w:val="14"/>
              </w:rPr>
              <w:t xml:space="preserve"> </w:t>
            </w:r>
            <w:r>
              <w:rPr>
                <w:color w:val="333333"/>
                <w:sz w:val="14"/>
              </w:rPr>
              <w:t>MPP,</w:t>
            </w:r>
            <w:r>
              <w:rPr>
                <w:color w:val="333333"/>
                <w:spacing w:val="-10"/>
                <w:sz w:val="14"/>
              </w:rPr>
              <w:t xml:space="preserve"> </w:t>
            </w:r>
            <w:r>
              <w:rPr>
                <w:color w:val="333333"/>
                <w:sz w:val="14"/>
              </w:rPr>
              <w:t>90%</w:t>
            </w:r>
            <w:r>
              <w:rPr>
                <w:color w:val="333333"/>
                <w:spacing w:val="-10"/>
                <w:sz w:val="14"/>
              </w:rPr>
              <w:t xml:space="preserve"> </w:t>
            </w:r>
            <w:r>
              <w:rPr>
                <w:color w:val="333333"/>
                <w:sz w:val="14"/>
              </w:rPr>
              <w:t>GVF,</w:t>
            </w:r>
            <w:r>
              <w:rPr>
                <w:color w:val="333333"/>
                <w:spacing w:val="40"/>
                <w:sz w:val="14"/>
              </w:rPr>
              <w:t xml:space="preserve"> </w:t>
            </w:r>
            <w:r>
              <w:rPr>
                <w:color w:val="333333"/>
                <w:sz w:val="14"/>
              </w:rPr>
              <w:t>75 HP motor</w:t>
            </w:r>
          </w:p>
        </w:tc>
        <w:tc>
          <w:tcPr>
            <w:tcW w:w="2050" w:type="dxa"/>
          </w:tcPr>
          <w:p w14:paraId="388359F7" w14:textId="77777777" w:rsidR="00275643" w:rsidRDefault="00000000">
            <w:pPr>
              <w:pStyle w:val="TableParagraph"/>
              <w:spacing w:before="108" w:line="343" w:lineRule="auto"/>
              <w:ind w:left="87" w:right="125"/>
              <w:rPr>
                <w:sz w:val="14"/>
              </w:rPr>
            </w:pPr>
            <w:r>
              <w:rPr>
                <w:color w:val="333333"/>
                <w:sz w:val="14"/>
              </w:rPr>
              <w:t>Twin-screw</w:t>
            </w:r>
            <w:r>
              <w:rPr>
                <w:color w:val="333333"/>
                <w:spacing w:val="-10"/>
                <w:sz w:val="14"/>
              </w:rPr>
              <w:t xml:space="preserve"> </w:t>
            </w:r>
            <w:r>
              <w:rPr>
                <w:color w:val="333333"/>
                <w:sz w:val="14"/>
              </w:rPr>
              <w:t>MPP,</w:t>
            </w:r>
            <w:r>
              <w:rPr>
                <w:color w:val="333333"/>
                <w:spacing w:val="-10"/>
                <w:sz w:val="14"/>
              </w:rPr>
              <w:t xml:space="preserve"> </w:t>
            </w:r>
            <w:r>
              <w:rPr>
                <w:color w:val="333333"/>
                <w:sz w:val="14"/>
              </w:rPr>
              <w:t>90%</w:t>
            </w:r>
            <w:r>
              <w:rPr>
                <w:color w:val="333333"/>
                <w:spacing w:val="-10"/>
                <w:sz w:val="14"/>
              </w:rPr>
              <w:t xml:space="preserve"> </w:t>
            </w:r>
            <w:r>
              <w:rPr>
                <w:color w:val="333333"/>
                <w:sz w:val="14"/>
              </w:rPr>
              <w:t>GVF,</w:t>
            </w:r>
            <w:r>
              <w:rPr>
                <w:color w:val="333333"/>
                <w:spacing w:val="40"/>
                <w:sz w:val="14"/>
              </w:rPr>
              <w:t xml:space="preserve"> </w:t>
            </w:r>
            <w:r>
              <w:rPr>
                <w:color w:val="333333"/>
                <w:sz w:val="14"/>
              </w:rPr>
              <w:t>50 HP motor</w:t>
            </w:r>
          </w:p>
        </w:tc>
      </w:tr>
      <w:tr w:rsidR="00275643" w14:paraId="38835A00" w14:textId="77777777">
        <w:trPr>
          <w:trHeight w:val="620"/>
        </w:trPr>
        <w:tc>
          <w:tcPr>
            <w:tcW w:w="1420" w:type="dxa"/>
          </w:tcPr>
          <w:p w14:paraId="388359F9" w14:textId="77777777" w:rsidR="00275643" w:rsidRDefault="00275643">
            <w:pPr>
              <w:pStyle w:val="TableParagraph"/>
              <w:spacing w:before="67"/>
              <w:rPr>
                <w:sz w:val="14"/>
              </w:rPr>
            </w:pPr>
          </w:p>
          <w:p w14:paraId="388359FA" w14:textId="77777777" w:rsidR="00275643" w:rsidRDefault="00000000">
            <w:pPr>
              <w:pStyle w:val="TableParagraph"/>
              <w:ind w:left="85"/>
              <w:rPr>
                <w:b/>
                <w:sz w:val="14"/>
              </w:rPr>
            </w:pPr>
            <w:r>
              <w:rPr>
                <w:b/>
                <w:color w:val="333333"/>
                <w:sz w:val="14"/>
              </w:rPr>
              <w:t>Power</w:t>
            </w:r>
            <w:r>
              <w:rPr>
                <w:b/>
                <w:color w:val="333333"/>
                <w:spacing w:val="5"/>
                <w:sz w:val="14"/>
              </w:rPr>
              <w:t xml:space="preserve"> </w:t>
            </w:r>
            <w:r>
              <w:rPr>
                <w:b/>
                <w:color w:val="333333"/>
                <w:spacing w:val="-2"/>
                <w:sz w:val="14"/>
              </w:rPr>
              <w:t>Generation</w:t>
            </w:r>
          </w:p>
        </w:tc>
        <w:tc>
          <w:tcPr>
            <w:tcW w:w="2170" w:type="dxa"/>
          </w:tcPr>
          <w:p w14:paraId="388359FB" w14:textId="77777777" w:rsidR="00275643" w:rsidRPr="007E0F55" w:rsidRDefault="00000000">
            <w:pPr>
              <w:pStyle w:val="TableParagraph"/>
              <w:spacing w:before="108" w:line="343" w:lineRule="auto"/>
              <w:ind w:left="82" w:right="179"/>
              <w:rPr>
                <w:sz w:val="14"/>
                <w:lang w:val="es-AR"/>
              </w:rPr>
            </w:pPr>
            <w:r w:rsidRPr="007E0F55">
              <w:rPr>
                <w:b/>
                <w:color w:val="333333"/>
                <w:sz w:val="14"/>
                <w:lang w:val="es-AR"/>
              </w:rPr>
              <w:t>2× Waukesha L7044G 500</w:t>
            </w:r>
            <w:r w:rsidRPr="007E0F55">
              <w:rPr>
                <w:b/>
                <w:color w:val="333333"/>
                <w:spacing w:val="40"/>
                <w:sz w:val="14"/>
                <w:lang w:val="es-AR"/>
              </w:rPr>
              <w:t xml:space="preserve"> </w:t>
            </w:r>
            <w:r w:rsidRPr="007E0F55">
              <w:rPr>
                <w:b/>
                <w:color w:val="333333"/>
                <w:sz w:val="14"/>
                <w:lang w:val="es-AR"/>
              </w:rPr>
              <w:t xml:space="preserve">kW </w:t>
            </w:r>
            <w:r w:rsidRPr="007E0F55">
              <w:rPr>
                <w:color w:val="333333"/>
                <w:sz w:val="14"/>
                <w:lang w:val="es-AR"/>
              </w:rPr>
              <w:t>(fuel gas/dual)</w:t>
            </w:r>
          </w:p>
        </w:tc>
        <w:tc>
          <w:tcPr>
            <w:tcW w:w="2030" w:type="dxa"/>
          </w:tcPr>
          <w:p w14:paraId="388359FC" w14:textId="77777777" w:rsidR="00275643" w:rsidRDefault="00000000">
            <w:pPr>
              <w:pStyle w:val="TableParagraph"/>
              <w:spacing w:before="108"/>
              <w:ind w:left="80"/>
              <w:rPr>
                <w:b/>
                <w:sz w:val="14"/>
              </w:rPr>
            </w:pPr>
            <w:r>
              <w:rPr>
                <w:b/>
                <w:color w:val="333333"/>
                <w:sz w:val="14"/>
              </w:rPr>
              <w:t>2×</w:t>
            </w:r>
            <w:r>
              <w:rPr>
                <w:b/>
                <w:color w:val="333333"/>
                <w:spacing w:val="3"/>
                <w:sz w:val="14"/>
              </w:rPr>
              <w:t xml:space="preserve"> </w:t>
            </w:r>
            <w:r>
              <w:rPr>
                <w:b/>
                <w:color w:val="333333"/>
                <w:sz w:val="14"/>
              </w:rPr>
              <w:t>Waukesha</w:t>
            </w:r>
            <w:r>
              <w:rPr>
                <w:b/>
                <w:color w:val="333333"/>
                <w:spacing w:val="4"/>
                <w:sz w:val="14"/>
              </w:rPr>
              <w:t xml:space="preserve"> </w:t>
            </w:r>
            <w:r>
              <w:rPr>
                <w:b/>
                <w:color w:val="333333"/>
                <w:sz w:val="14"/>
              </w:rPr>
              <w:t>VGF</w:t>
            </w:r>
            <w:r>
              <w:rPr>
                <w:b/>
                <w:color w:val="333333"/>
                <w:spacing w:val="3"/>
                <w:sz w:val="14"/>
              </w:rPr>
              <w:t xml:space="preserve"> </w:t>
            </w:r>
            <w:r>
              <w:rPr>
                <w:b/>
                <w:color w:val="333333"/>
                <w:sz w:val="14"/>
              </w:rPr>
              <w:t>250</w:t>
            </w:r>
            <w:r>
              <w:rPr>
                <w:b/>
                <w:color w:val="333333"/>
                <w:spacing w:val="4"/>
                <w:sz w:val="14"/>
              </w:rPr>
              <w:t xml:space="preserve"> </w:t>
            </w:r>
            <w:r>
              <w:rPr>
                <w:b/>
                <w:color w:val="333333"/>
                <w:spacing w:val="-5"/>
                <w:sz w:val="14"/>
              </w:rPr>
              <w:t>kW</w:t>
            </w:r>
          </w:p>
          <w:p w14:paraId="388359FD" w14:textId="77777777" w:rsidR="00275643" w:rsidRDefault="00000000">
            <w:pPr>
              <w:pStyle w:val="TableParagraph"/>
              <w:spacing w:before="69"/>
              <w:ind w:left="80"/>
              <w:rPr>
                <w:sz w:val="14"/>
              </w:rPr>
            </w:pPr>
            <w:r>
              <w:rPr>
                <w:color w:val="333333"/>
                <w:sz w:val="14"/>
              </w:rPr>
              <w:t>(fuel</w:t>
            </w:r>
            <w:r>
              <w:rPr>
                <w:color w:val="333333"/>
                <w:spacing w:val="2"/>
                <w:sz w:val="14"/>
              </w:rPr>
              <w:t xml:space="preserve"> </w:t>
            </w:r>
            <w:r>
              <w:rPr>
                <w:color w:val="333333"/>
                <w:spacing w:val="-2"/>
                <w:sz w:val="14"/>
              </w:rPr>
              <w:t>gas/dual)</w:t>
            </w:r>
          </w:p>
        </w:tc>
        <w:tc>
          <w:tcPr>
            <w:tcW w:w="1960" w:type="dxa"/>
          </w:tcPr>
          <w:p w14:paraId="388359FE" w14:textId="77777777" w:rsidR="00275643" w:rsidRDefault="00000000">
            <w:pPr>
              <w:pStyle w:val="TableParagraph"/>
              <w:spacing w:before="108" w:line="343" w:lineRule="auto"/>
              <w:ind w:left="83" w:right="140"/>
              <w:rPr>
                <w:sz w:val="14"/>
              </w:rPr>
            </w:pPr>
            <w:r>
              <w:rPr>
                <w:b/>
                <w:color w:val="333333"/>
                <w:sz w:val="14"/>
              </w:rPr>
              <w:t>2×</w:t>
            </w:r>
            <w:r>
              <w:rPr>
                <w:b/>
                <w:color w:val="333333"/>
                <w:spacing w:val="-2"/>
                <w:sz w:val="14"/>
              </w:rPr>
              <w:t xml:space="preserve"> </w:t>
            </w:r>
            <w:r>
              <w:rPr>
                <w:b/>
                <w:color w:val="333333"/>
                <w:sz w:val="14"/>
              </w:rPr>
              <w:t>Cummins</w:t>
            </w:r>
            <w:r>
              <w:rPr>
                <w:b/>
                <w:color w:val="333333"/>
                <w:spacing w:val="-2"/>
                <w:sz w:val="14"/>
              </w:rPr>
              <w:t xml:space="preserve"> </w:t>
            </w:r>
            <w:r>
              <w:rPr>
                <w:b/>
                <w:color w:val="333333"/>
                <w:sz w:val="14"/>
              </w:rPr>
              <w:t>GTA19</w:t>
            </w:r>
            <w:r>
              <w:rPr>
                <w:b/>
                <w:color w:val="333333"/>
                <w:spacing w:val="-2"/>
                <w:sz w:val="14"/>
              </w:rPr>
              <w:t xml:space="preserve"> </w:t>
            </w:r>
            <w:r>
              <w:rPr>
                <w:b/>
                <w:color w:val="333333"/>
                <w:sz w:val="14"/>
              </w:rPr>
              <w:t>200</w:t>
            </w:r>
            <w:r>
              <w:rPr>
                <w:b/>
                <w:color w:val="333333"/>
                <w:spacing w:val="40"/>
                <w:sz w:val="14"/>
              </w:rPr>
              <w:t xml:space="preserve"> </w:t>
            </w:r>
            <w:r>
              <w:rPr>
                <w:b/>
                <w:color w:val="333333"/>
                <w:sz w:val="14"/>
              </w:rPr>
              <w:t xml:space="preserve">kW </w:t>
            </w:r>
            <w:r>
              <w:rPr>
                <w:color w:val="333333"/>
                <w:sz w:val="14"/>
              </w:rPr>
              <w:t>(fuel gas/dual)</w:t>
            </w:r>
          </w:p>
        </w:tc>
        <w:tc>
          <w:tcPr>
            <w:tcW w:w="2050" w:type="dxa"/>
          </w:tcPr>
          <w:p w14:paraId="388359FF" w14:textId="77777777" w:rsidR="00275643" w:rsidRDefault="00000000">
            <w:pPr>
              <w:pStyle w:val="TableParagraph"/>
              <w:spacing w:before="108" w:line="343" w:lineRule="auto"/>
              <w:ind w:left="87" w:right="170"/>
              <w:rPr>
                <w:sz w:val="14"/>
              </w:rPr>
            </w:pPr>
            <w:r>
              <w:rPr>
                <w:b/>
                <w:color w:val="333333"/>
                <w:sz w:val="14"/>
              </w:rPr>
              <w:t>2×</w:t>
            </w:r>
            <w:r>
              <w:rPr>
                <w:b/>
                <w:color w:val="333333"/>
                <w:spacing w:val="-2"/>
                <w:sz w:val="14"/>
              </w:rPr>
              <w:t xml:space="preserve"> </w:t>
            </w:r>
            <w:r>
              <w:rPr>
                <w:b/>
                <w:color w:val="333333"/>
                <w:sz w:val="14"/>
              </w:rPr>
              <w:t>Cummins</w:t>
            </w:r>
            <w:r>
              <w:rPr>
                <w:b/>
                <w:color w:val="333333"/>
                <w:spacing w:val="-2"/>
                <w:sz w:val="14"/>
              </w:rPr>
              <w:t xml:space="preserve"> </w:t>
            </w:r>
            <w:r>
              <w:rPr>
                <w:b/>
                <w:color w:val="333333"/>
                <w:sz w:val="14"/>
              </w:rPr>
              <w:t>GTA19</w:t>
            </w:r>
            <w:r>
              <w:rPr>
                <w:b/>
                <w:color w:val="333333"/>
                <w:spacing w:val="-2"/>
                <w:sz w:val="14"/>
              </w:rPr>
              <w:t xml:space="preserve"> </w:t>
            </w:r>
            <w:r>
              <w:rPr>
                <w:b/>
                <w:color w:val="333333"/>
                <w:sz w:val="14"/>
              </w:rPr>
              <w:t>200</w:t>
            </w:r>
            <w:r>
              <w:rPr>
                <w:b/>
                <w:color w:val="333333"/>
                <w:spacing w:val="40"/>
                <w:sz w:val="14"/>
              </w:rPr>
              <w:t xml:space="preserve"> </w:t>
            </w:r>
            <w:r>
              <w:rPr>
                <w:b/>
                <w:color w:val="333333"/>
                <w:sz w:val="14"/>
              </w:rPr>
              <w:t xml:space="preserve">kW </w:t>
            </w:r>
            <w:r>
              <w:rPr>
                <w:color w:val="333333"/>
                <w:sz w:val="14"/>
              </w:rPr>
              <w:t>(fuel gas/dual)</w:t>
            </w:r>
          </w:p>
        </w:tc>
      </w:tr>
      <w:tr w:rsidR="00275643" w14:paraId="38835A0A" w14:textId="77777777">
        <w:trPr>
          <w:trHeight w:val="630"/>
        </w:trPr>
        <w:tc>
          <w:tcPr>
            <w:tcW w:w="1420" w:type="dxa"/>
          </w:tcPr>
          <w:p w14:paraId="38835A01" w14:textId="77777777" w:rsidR="00275643" w:rsidRDefault="00000000">
            <w:pPr>
              <w:pStyle w:val="TableParagraph"/>
              <w:spacing w:before="108" w:line="357" w:lineRule="auto"/>
              <w:ind w:left="85" w:right="330"/>
              <w:rPr>
                <w:b/>
                <w:sz w:val="14"/>
              </w:rPr>
            </w:pPr>
            <w:r>
              <w:rPr>
                <w:b/>
                <w:color w:val="333333"/>
                <w:spacing w:val="-2"/>
                <w:sz w:val="14"/>
              </w:rPr>
              <w:t>Backup</w:t>
            </w:r>
            <w:r>
              <w:rPr>
                <w:b/>
                <w:color w:val="333333"/>
                <w:spacing w:val="40"/>
                <w:sz w:val="14"/>
              </w:rPr>
              <w:t xml:space="preserve"> </w:t>
            </w:r>
            <w:r>
              <w:rPr>
                <w:b/>
                <w:color w:val="333333"/>
                <w:spacing w:val="-2"/>
                <w:sz w:val="14"/>
              </w:rPr>
              <w:t>Redundancy</w:t>
            </w:r>
          </w:p>
        </w:tc>
        <w:tc>
          <w:tcPr>
            <w:tcW w:w="2170" w:type="dxa"/>
          </w:tcPr>
          <w:p w14:paraId="38835A02" w14:textId="77777777" w:rsidR="00275643" w:rsidRDefault="00000000">
            <w:pPr>
              <w:pStyle w:val="TableParagraph"/>
              <w:spacing w:before="108"/>
              <w:ind w:left="82"/>
              <w:rPr>
                <w:b/>
                <w:sz w:val="14"/>
              </w:rPr>
            </w:pPr>
            <w:r>
              <w:rPr>
                <w:b/>
                <w:color w:val="333333"/>
                <w:sz w:val="14"/>
              </w:rPr>
              <w:t>100%</w:t>
            </w:r>
            <w:r>
              <w:rPr>
                <w:b/>
                <w:color w:val="333333"/>
                <w:spacing w:val="5"/>
                <w:sz w:val="14"/>
              </w:rPr>
              <w:t xml:space="preserve"> </w:t>
            </w:r>
            <w:r>
              <w:rPr>
                <w:b/>
                <w:color w:val="333333"/>
                <w:sz w:val="14"/>
              </w:rPr>
              <w:t>capacity</w:t>
            </w:r>
            <w:r>
              <w:rPr>
                <w:b/>
                <w:color w:val="333333"/>
                <w:spacing w:val="5"/>
                <w:sz w:val="14"/>
              </w:rPr>
              <w:t xml:space="preserve"> </w:t>
            </w:r>
            <w:r>
              <w:rPr>
                <w:b/>
                <w:color w:val="333333"/>
                <w:spacing w:val="-2"/>
                <w:sz w:val="14"/>
              </w:rPr>
              <w:t>backup</w:t>
            </w:r>
          </w:p>
          <w:p w14:paraId="38835A03" w14:textId="77777777" w:rsidR="00275643" w:rsidRDefault="00000000">
            <w:pPr>
              <w:pStyle w:val="TableParagraph"/>
              <w:spacing w:before="79"/>
              <w:ind w:left="82"/>
              <w:rPr>
                <w:sz w:val="14"/>
              </w:rPr>
            </w:pPr>
            <w:r>
              <w:rPr>
                <w:color w:val="333333"/>
                <w:spacing w:val="-2"/>
                <w:sz w:val="14"/>
              </w:rPr>
              <w:t>(duty/standby)</w:t>
            </w:r>
          </w:p>
        </w:tc>
        <w:tc>
          <w:tcPr>
            <w:tcW w:w="2030" w:type="dxa"/>
          </w:tcPr>
          <w:p w14:paraId="38835A04" w14:textId="77777777" w:rsidR="00275643" w:rsidRDefault="00000000">
            <w:pPr>
              <w:pStyle w:val="TableParagraph"/>
              <w:spacing w:before="108"/>
              <w:ind w:left="80"/>
              <w:rPr>
                <w:b/>
                <w:sz w:val="14"/>
              </w:rPr>
            </w:pPr>
            <w:r>
              <w:rPr>
                <w:b/>
                <w:color w:val="333333"/>
                <w:sz w:val="14"/>
              </w:rPr>
              <w:t>100%</w:t>
            </w:r>
            <w:r>
              <w:rPr>
                <w:b/>
                <w:color w:val="333333"/>
                <w:spacing w:val="5"/>
                <w:sz w:val="14"/>
              </w:rPr>
              <w:t xml:space="preserve"> </w:t>
            </w:r>
            <w:r>
              <w:rPr>
                <w:b/>
                <w:color w:val="333333"/>
                <w:sz w:val="14"/>
              </w:rPr>
              <w:t>capacity</w:t>
            </w:r>
            <w:r>
              <w:rPr>
                <w:b/>
                <w:color w:val="333333"/>
                <w:spacing w:val="5"/>
                <w:sz w:val="14"/>
              </w:rPr>
              <w:t xml:space="preserve"> </w:t>
            </w:r>
            <w:r>
              <w:rPr>
                <w:b/>
                <w:color w:val="333333"/>
                <w:spacing w:val="-2"/>
                <w:sz w:val="14"/>
              </w:rPr>
              <w:t>backup</w:t>
            </w:r>
          </w:p>
          <w:p w14:paraId="38835A05" w14:textId="77777777" w:rsidR="00275643" w:rsidRDefault="00000000">
            <w:pPr>
              <w:pStyle w:val="TableParagraph"/>
              <w:spacing w:before="79"/>
              <w:ind w:left="80"/>
              <w:rPr>
                <w:sz w:val="14"/>
              </w:rPr>
            </w:pPr>
            <w:r>
              <w:rPr>
                <w:color w:val="333333"/>
                <w:spacing w:val="-2"/>
                <w:sz w:val="14"/>
              </w:rPr>
              <w:t>(duty/standby)</w:t>
            </w:r>
          </w:p>
        </w:tc>
        <w:tc>
          <w:tcPr>
            <w:tcW w:w="1960" w:type="dxa"/>
          </w:tcPr>
          <w:p w14:paraId="38835A06" w14:textId="77777777" w:rsidR="00275643" w:rsidRDefault="00000000">
            <w:pPr>
              <w:pStyle w:val="TableParagraph"/>
              <w:spacing w:before="108"/>
              <w:ind w:left="83"/>
              <w:rPr>
                <w:b/>
                <w:sz w:val="14"/>
              </w:rPr>
            </w:pPr>
            <w:r>
              <w:rPr>
                <w:b/>
                <w:color w:val="333333"/>
                <w:sz w:val="14"/>
              </w:rPr>
              <w:t>100%</w:t>
            </w:r>
            <w:r>
              <w:rPr>
                <w:b/>
                <w:color w:val="333333"/>
                <w:spacing w:val="5"/>
                <w:sz w:val="14"/>
              </w:rPr>
              <w:t xml:space="preserve"> </w:t>
            </w:r>
            <w:r>
              <w:rPr>
                <w:b/>
                <w:color w:val="333333"/>
                <w:sz w:val="14"/>
              </w:rPr>
              <w:t>capacity</w:t>
            </w:r>
            <w:r>
              <w:rPr>
                <w:b/>
                <w:color w:val="333333"/>
                <w:spacing w:val="5"/>
                <w:sz w:val="14"/>
              </w:rPr>
              <w:t xml:space="preserve"> </w:t>
            </w:r>
            <w:r>
              <w:rPr>
                <w:b/>
                <w:color w:val="333333"/>
                <w:spacing w:val="-2"/>
                <w:sz w:val="14"/>
              </w:rPr>
              <w:t>backup</w:t>
            </w:r>
          </w:p>
          <w:p w14:paraId="38835A07" w14:textId="77777777" w:rsidR="00275643" w:rsidRDefault="00000000">
            <w:pPr>
              <w:pStyle w:val="TableParagraph"/>
              <w:spacing w:before="79"/>
              <w:ind w:left="83"/>
              <w:rPr>
                <w:sz w:val="14"/>
              </w:rPr>
            </w:pPr>
            <w:r>
              <w:rPr>
                <w:color w:val="333333"/>
                <w:spacing w:val="-2"/>
                <w:sz w:val="14"/>
              </w:rPr>
              <w:t>(duty/standby)</w:t>
            </w:r>
          </w:p>
        </w:tc>
        <w:tc>
          <w:tcPr>
            <w:tcW w:w="2050" w:type="dxa"/>
          </w:tcPr>
          <w:p w14:paraId="38835A08" w14:textId="77777777" w:rsidR="00275643" w:rsidRDefault="00000000">
            <w:pPr>
              <w:pStyle w:val="TableParagraph"/>
              <w:spacing w:before="108"/>
              <w:ind w:left="87"/>
              <w:rPr>
                <w:b/>
                <w:sz w:val="14"/>
              </w:rPr>
            </w:pPr>
            <w:r>
              <w:rPr>
                <w:b/>
                <w:color w:val="333333"/>
                <w:sz w:val="14"/>
              </w:rPr>
              <w:t>100%</w:t>
            </w:r>
            <w:r>
              <w:rPr>
                <w:b/>
                <w:color w:val="333333"/>
                <w:spacing w:val="5"/>
                <w:sz w:val="14"/>
              </w:rPr>
              <w:t xml:space="preserve"> </w:t>
            </w:r>
            <w:r>
              <w:rPr>
                <w:b/>
                <w:color w:val="333333"/>
                <w:sz w:val="14"/>
              </w:rPr>
              <w:t>capacity</w:t>
            </w:r>
            <w:r>
              <w:rPr>
                <w:b/>
                <w:color w:val="333333"/>
                <w:spacing w:val="5"/>
                <w:sz w:val="14"/>
              </w:rPr>
              <w:t xml:space="preserve"> </w:t>
            </w:r>
            <w:r>
              <w:rPr>
                <w:b/>
                <w:color w:val="333333"/>
                <w:spacing w:val="-2"/>
                <w:sz w:val="14"/>
              </w:rPr>
              <w:t>backup</w:t>
            </w:r>
          </w:p>
          <w:p w14:paraId="38835A09" w14:textId="77777777" w:rsidR="00275643" w:rsidRDefault="00000000">
            <w:pPr>
              <w:pStyle w:val="TableParagraph"/>
              <w:spacing w:before="79"/>
              <w:ind w:left="87"/>
              <w:rPr>
                <w:sz w:val="14"/>
              </w:rPr>
            </w:pPr>
            <w:r>
              <w:rPr>
                <w:color w:val="333333"/>
                <w:spacing w:val="-2"/>
                <w:sz w:val="14"/>
              </w:rPr>
              <w:t>(duty/standby)</w:t>
            </w:r>
          </w:p>
        </w:tc>
      </w:tr>
      <w:tr w:rsidR="00275643" w14:paraId="38835A11" w14:textId="77777777">
        <w:trPr>
          <w:trHeight w:val="620"/>
        </w:trPr>
        <w:tc>
          <w:tcPr>
            <w:tcW w:w="1420" w:type="dxa"/>
          </w:tcPr>
          <w:p w14:paraId="38835A0B" w14:textId="77777777" w:rsidR="00275643" w:rsidRDefault="00275643">
            <w:pPr>
              <w:pStyle w:val="TableParagraph"/>
              <w:spacing w:before="57"/>
              <w:rPr>
                <w:sz w:val="14"/>
              </w:rPr>
            </w:pPr>
          </w:p>
          <w:p w14:paraId="38835A0C" w14:textId="77777777" w:rsidR="00275643" w:rsidRDefault="00000000">
            <w:pPr>
              <w:pStyle w:val="TableParagraph"/>
              <w:ind w:left="85"/>
              <w:rPr>
                <w:b/>
                <w:sz w:val="14"/>
              </w:rPr>
            </w:pPr>
            <w:r>
              <w:rPr>
                <w:b/>
                <w:color w:val="333333"/>
                <w:sz w:val="14"/>
              </w:rPr>
              <w:t>Gas</w:t>
            </w:r>
            <w:r>
              <w:rPr>
                <w:b/>
                <w:color w:val="333333"/>
                <w:spacing w:val="4"/>
                <w:sz w:val="14"/>
              </w:rPr>
              <w:t xml:space="preserve"> </w:t>
            </w:r>
            <w:r>
              <w:rPr>
                <w:b/>
                <w:color w:val="333333"/>
                <w:spacing w:val="-2"/>
                <w:sz w:val="14"/>
              </w:rPr>
              <w:t>Conditioning</w:t>
            </w:r>
          </w:p>
        </w:tc>
        <w:tc>
          <w:tcPr>
            <w:tcW w:w="2170" w:type="dxa"/>
          </w:tcPr>
          <w:p w14:paraId="38835A0D" w14:textId="77777777" w:rsidR="00275643" w:rsidRDefault="00000000">
            <w:pPr>
              <w:pStyle w:val="TableParagraph"/>
              <w:spacing w:before="108" w:line="343" w:lineRule="auto"/>
              <w:ind w:left="82"/>
              <w:rPr>
                <w:sz w:val="14"/>
              </w:rPr>
            </w:pPr>
            <w:r>
              <w:rPr>
                <w:color w:val="333333"/>
                <w:sz w:val="14"/>
              </w:rPr>
              <w:t>Gas</w:t>
            </w:r>
            <w:r>
              <w:rPr>
                <w:color w:val="333333"/>
                <w:spacing w:val="-1"/>
                <w:sz w:val="14"/>
              </w:rPr>
              <w:t xml:space="preserve"> </w:t>
            </w:r>
            <w:r>
              <w:rPr>
                <w:color w:val="333333"/>
                <w:sz w:val="14"/>
              </w:rPr>
              <w:t>scrubber,</w:t>
            </w:r>
            <w:r>
              <w:rPr>
                <w:color w:val="333333"/>
                <w:spacing w:val="-1"/>
                <w:sz w:val="14"/>
              </w:rPr>
              <w:t xml:space="preserve"> </w:t>
            </w:r>
            <w:r>
              <w:rPr>
                <w:color w:val="333333"/>
                <w:sz w:val="14"/>
              </w:rPr>
              <w:t>filter,</w:t>
            </w:r>
            <w:r>
              <w:rPr>
                <w:color w:val="333333"/>
                <w:spacing w:val="-1"/>
                <w:sz w:val="14"/>
              </w:rPr>
              <w:t xml:space="preserve"> </w:t>
            </w:r>
            <w:r>
              <w:rPr>
                <w:color w:val="333333"/>
                <w:sz w:val="14"/>
              </w:rPr>
              <w:t>pressure</w:t>
            </w:r>
            <w:r>
              <w:rPr>
                <w:color w:val="333333"/>
                <w:spacing w:val="40"/>
                <w:sz w:val="14"/>
              </w:rPr>
              <w:t xml:space="preserve"> </w:t>
            </w:r>
            <w:r>
              <w:rPr>
                <w:color w:val="333333"/>
                <w:spacing w:val="-2"/>
                <w:sz w:val="14"/>
              </w:rPr>
              <w:t>regulator</w:t>
            </w:r>
          </w:p>
        </w:tc>
        <w:tc>
          <w:tcPr>
            <w:tcW w:w="2030" w:type="dxa"/>
          </w:tcPr>
          <w:p w14:paraId="38835A0E" w14:textId="77777777" w:rsidR="00275643" w:rsidRDefault="00000000">
            <w:pPr>
              <w:pStyle w:val="TableParagraph"/>
              <w:spacing w:before="108" w:line="343" w:lineRule="auto"/>
              <w:ind w:left="80"/>
              <w:rPr>
                <w:sz w:val="14"/>
              </w:rPr>
            </w:pPr>
            <w:r>
              <w:rPr>
                <w:color w:val="333333"/>
                <w:sz w:val="14"/>
              </w:rPr>
              <w:t>Gas</w:t>
            </w:r>
            <w:r>
              <w:rPr>
                <w:color w:val="333333"/>
                <w:spacing w:val="-1"/>
                <w:sz w:val="14"/>
              </w:rPr>
              <w:t xml:space="preserve"> </w:t>
            </w:r>
            <w:r>
              <w:rPr>
                <w:color w:val="333333"/>
                <w:sz w:val="14"/>
              </w:rPr>
              <w:t>scrubber,</w:t>
            </w:r>
            <w:r>
              <w:rPr>
                <w:color w:val="333333"/>
                <w:spacing w:val="-1"/>
                <w:sz w:val="14"/>
              </w:rPr>
              <w:t xml:space="preserve"> </w:t>
            </w:r>
            <w:r>
              <w:rPr>
                <w:color w:val="333333"/>
                <w:sz w:val="14"/>
              </w:rPr>
              <w:t>filter,</w:t>
            </w:r>
            <w:r>
              <w:rPr>
                <w:color w:val="333333"/>
                <w:spacing w:val="-1"/>
                <w:sz w:val="14"/>
              </w:rPr>
              <w:t xml:space="preserve"> </w:t>
            </w:r>
            <w:r>
              <w:rPr>
                <w:color w:val="333333"/>
                <w:sz w:val="14"/>
              </w:rPr>
              <w:t>pressure</w:t>
            </w:r>
            <w:r>
              <w:rPr>
                <w:color w:val="333333"/>
                <w:spacing w:val="40"/>
                <w:sz w:val="14"/>
              </w:rPr>
              <w:t xml:space="preserve"> </w:t>
            </w:r>
            <w:r>
              <w:rPr>
                <w:color w:val="333333"/>
                <w:spacing w:val="-2"/>
                <w:sz w:val="14"/>
              </w:rPr>
              <w:t>regulator</w:t>
            </w:r>
          </w:p>
        </w:tc>
        <w:tc>
          <w:tcPr>
            <w:tcW w:w="1960" w:type="dxa"/>
          </w:tcPr>
          <w:p w14:paraId="38835A0F" w14:textId="77777777" w:rsidR="00275643" w:rsidRDefault="00000000">
            <w:pPr>
              <w:pStyle w:val="TableParagraph"/>
              <w:spacing w:before="108" w:line="343" w:lineRule="auto"/>
              <w:ind w:left="83" w:right="140"/>
              <w:rPr>
                <w:sz w:val="14"/>
              </w:rPr>
            </w:pPr>
            <w:r>
              <w:rPr>
                <w:color w:val="333333"/>
                <w:sz w:val="14"/>
              </w:rPr>
              <w:t>Gas</w:t>
            </w:r>
            <w:r>
              <w:rPr>
                <w:color w:val="333333"/>
                <w:spacing w:val="-10"/>
                <w:sz w:val="14"/>
              </w:rPr>
              <w:t xml:space="preserve"> </w:t>
            </w:r>
            <w:r>
              <w:rPr>
                <w:color w:val="333333"/>
                <w:sz w:val="14"/>
              </w:rPr>
              <w:t>scrubber,</w:t>
            </w:r>
            <w:r>
              <w:rPr>
                <w:color w:val="333333"/>
                <w:spacing w:val="-10"/>
                <w:sz w:val="14"/>
              </w:rPr>
              <w:t xml:space="preserve"> </w:t>
            </w:r>
            <w:r>
              <w:rPr>
                <w:color w:val="333333"/>
                <w:sz w:val="14"/>
              </w:rPr>
              <w:t>filter,</w:t>
            </w:r>
            <w:r>
              <w:rPr>
                <w:color w:val="333333"/>
                <w:spacing w:val="40"/>
                <w:sz w:val="14"/>
              </w:rPr>
              <w:t xml:space="preserve"> </w:t>
            </w:r>
            <w:r>
              <w:rPr>
                <w:color w:val="333333"/>
                <w:sz w:val="14"/>
              </w:rPr>
              <w:t>pressure regulator</w:t>
            </w:r>
          </w:p>
        </w:tc>
        <w:tc>
          <w:tcPr>
            <w:tcW w:w="2050" w:type="dxa"/>
          </w:tcPr>
          <w:p w14:paraId="38835A10" w14:textId="77777777" w:rsidR="00275643" w:rsidRDefault="00000000">
            <w:pPr>
              <w:pStyle w:val="TableParagraph"/>
              <w:spacing w:before="108" w:line="343" w:lineRule="auto"/>
              <w:ind w:left="87"/>
              <w:rPr>
                <w:sz w:val="14"/>
              </w:rPr>
            </w:pPr>
            <w:r>
              <w:rPr>
                <w:color w:val="333333"/>
                <w:sz w:val="14"/>
              </w:rPr>
              <w:t>Gas</w:t>
            </w:r>
            <w:r>
              <w:rPr>
                <w:color w:val="333333"/>
                <w:spacing w:val="-2"/>
                <w:sz w:val="14"/>
              </w:rPr>
              <w:t xml:space="preserve"> </w:t>
            </w:r>
            <w:r>
              <w:rPr>
                <w:color w:val="333333"/>
                <w:sz w:val="14"/>
              </w:rPr>
              <w:t>scrubber,</w:t>
            </w:r>
            <w:r>
              <w:rPr>
                <w:color w:val="333333"/>
                <w:spacing w:val="-2"/>
                <w:sz w:val="14"/>
              </w:rPr>
              <w:t xml:space="preserve"> </w:t>
            </w:r>
            <w:r>
              <w:rPr>
                <w:color w:val="333333"/>
                <w:sz w:val="14"/>
              </w:rPr>
              <w:t>filter,</w:t>
            </w:r>
            <w:r>
              <w:rPr>
                <w:color w:val="333333"/>
                <w:spacing w:val="-2"/>
                <w:sz w:val="14"/>
              </w:rPr>
              <w:t xml:space="preserve"> </w:t>
            </w:r>
            <w:r>
              <w:rPr>
                <w:color w:val="333333"/>
                <w:sz w:val="14"/>
              </w:rPr>
              <w:t>pressure</w:t>
            </w:r>
            <w:r>
              <w:rPr>
                <w:color w:val="333333"/>
                <w:spacing w:val="40"/>
                <w:sz w:val="14"/>
              </w:rPr>
              <w:t xml:space="preserve"> </w:t>
            </w:r>
            <w:r>
              <w:rPr>
                <w:color w:val="333333"/>
                <w:spacing w:val="-2"/>
                <w:sz w:val="14"/>
              </w:rPr>
              <w:t>regulator</w:t>
            </w:r>
          </w:p>
        </w:tc>
      </w:tr>
      <w:tr w:rsidR="00275643" w14:paraId="38835A1B" w14:textId="77777777">
        <w:trPr>
          <w:trHeight w:val="620"/>
        </w:trPr>
        <w:tc>
          <w:tcPr>
            <w:tcW w:w="1420" w:type="dxa"/>
          </w:tcPr>
          <w:p w14:paraId="38835A12" w14:textId="77777777" w:rsidR="00275643" w:rsidRDefault="00275643">
            <w:pPr>
              <w:pStyle w:val="TableParagraph"/>
              <w:spacing w:before="57"/>
              <w:rPr>
                <w:sz w:val="14"/>
              </w:rPr>
            </w:pPr>
          </w:p>
          <w:p w14:paraId="38835A13" w14:textId="77777777" w:rsidR="00275643" w:rsidRDefault="00000000">
            <w:pPr>
              <w:pStyle w:val="TableParagraph"/>
              <w:ind w:left="85"/>
              <w:rPr>
                <w:b/>
                <w:sz w:val="14"/>
              </w:rPr>
            </w:pPr>
            <w:r>
              <w:rPr>
                <w:b/>
                <w:color w:val="333333"/>
                <w:sz w:val="14"/>
              </w:rPr>
              <w:t>Gas</w:t>
            </w:r>
            <w:r>
              <w:rPr>
                <w:b/>
                <w:color w:val="333333"/>
                <w:spacing w:val="4"/>
                <w:sz w:val="14"/>
              </w:rPr>
              <w:t xml:space="preserve"> </w:t>
            </w:r>
            <w:r>
              <w:rPr>
                <w:b/>
                <w:color w:val="333333"/>
                <w:spacing w:val="-2"/>
                <w:sz w:val="14"/>
              </w:rPr>
              <w:t>Compression</w:t>
            </w:r>
          </w:p>
        </w:tc>
        <w:tc>
          <w:tcPr>
            <w:tcW w:w="2170" w:type="dxa"/>
          </w:tcPr>
          <w:p w14:paraId="38835A14" w14:textId="77777777" w:rsidR="00275643" w:rsidRDefault="00000000">
            <w:pPr>
              <w:pStyle w:val="TableParagraph"/>
              <w:spacing w:before="108"/>
              <w:ind w:left="82"/>
              <w:rPr>
                <w:b/>
                <w:sz w:val="14"/>
              </w:rPr>
            </w:pPr>
            <w:r>
              <w:rPr>
                <w:b/>
                <w:color w:val="333333"/>
                <w:sz w:val="14"/>
              </w:rPr>
              <w:t>Casing</w:t>
            </w:r>
            <w:r>
              <w:rPr>
                <w:b/>
                <w:color w:val="333333"/>
                <w:spacing w:val="4"/>
                <w:sz w:val="14"/>
              </w:rPr>
              <w:t xml:space="preserve"> </w:t>
            </w:r>
            <w:r>
              <w:rPr>
                <w:b/>
                <w:color w:val="333333"/>
                <w:sz w:val="14"/>
              </w:rPr>
              <w:t>Gas</w:t>
            </w:r>
            <w:r>
              <w:rPr>
                <w:b/>
                <w:color w:val="333333"/>
                <w:spacing w:val="5"/>
                <w:sz w:val="14"/>
              </w:rPr>
              <w:t xml:space="preserve"> </w:t>
            </w:r>
            <w:r>
              <w:rPr>
                <w:b/>
                <w:color w:val="333333"/>
                <w:spacing w:val="-2"/>
                <w:sz w:val="14"/>
              </w:rPr>
              <w:t>Compressor</w:t>
            </w:r>
          </w:p>
          <w:p w14:paraId="38835A15" w14:textId="77777777" w:rsidR="00275643" w:rsidRDefault="00000000">
            <w:pPr>
              <w:pStyle w:val="TableParagraph"/>
              <w:spacing w:before="69"/>
              <w:ind w:left="82"/>
              <w:rPr>
                <w:sz w:val="14"/>
              </w:rPr>
            </w:pPr>
            <w:r>
              <w:rPr>
                <w:color w:val="333333"/>
                <w:spacing w:val="-2"/>
                <w:sz w:val="14"/>
              </w:rPr>
              <w:t>(annular)</w:t>
            </w:r>
          </w:p>
        </w:tc>
        <w:tc>
          <w:tcPr>
            <w:tcW w:w="2030" w:type="dxa"/>
          </w:tcPr>
          <w:p w14:paraId="38835A16" w14:textId="77777777" w:rsidR="00275643" w:rsidRDefault="00275643">
            <w:pPr>
              <w:pStyle w:val="TableParagraph"/>
              <w:spacing w:before="57"/>
              <w:rPr>
                <w:sz w:val="14"/>
              </w:rPr>
            </w:pPr>
          </w:p>
          <w:p w14:paraId="38835A17" w14:textId="77777777" w:rsidR="00275643" w:rsidRDefault="00000000">
            <w:pPr>
              <w:pStyle w:val="TableParagraph"/>
              <w:ind w:left="80"/>
              <w:rPr>
                <w:sz w:val="14"/>
              </w:rPr>
            </w:pPr>
            <w:r>
              <w:rPr>
                <w:color w:val="333333"/>
                <w:spacing w:val="-4"/>
                <w:sz w:val="14"/>
              </w:rPr>
              <w:t>None</w:t>
            </w:r>
          </w:p>
        </w:tc>
        <w:tc>
          <w:tcPr>
            <w:tcW w:w="1960" w:type="dxa"/>
          </w:tcPr>
          <w:p w14:paraId="38835A18" w14:textId="77777777" w:rsidR="00275643" w:rsidRDefault="00000000">
            <w:pPr>
              <w:pStyle w:val="TableParagraph"/>
              <w:spacing w:before="108" w:line="343" w:lineRule="auto"/>
              <w:ind w:left="83"/>
              <w:rPr>
                <w:sz w:val="14"/>
              </w:rPr>
            </w:pPr>
            <w:r>
              <w:rPr>
                <w:b/>
                <w:color w:val="333333"/>
                <w:sz w:val="14"/>
              </w:rPr>
              <w:t xml:space="preserve">Gas Lift Compressor </w:t>
            </w:r>
            <w:r>
              <w:rPr>
                <w:color w:val="333333"/>
                <w:sz w:val="14"/>
              </w:rPr>
              <w:t>(150</w:t>
            </w:r>
            <w:r>
              <w:rPr>
                <w:color w:val="333333"/>
                <w:spacing w:val="40"/>
                <w:sz w:val="14"/>
              </w:rPr>
              <w:t xml:space="preserve"> </w:t>
            </w:r>
            <w:r>
              <w:rPr>
                <w:color w:val="333333"/>
                <w:sz w:val="14"/>
              </w:rPr>
              <w:t>HP</w:t>
            </w:r>
            <w:r>
              <w:rPr>
                <w:color w:val="333333"/>
                <w:spacing w:val="-6"/>
                <w:sz w:val="14"/>
              </w:rPr>
              <w:t xml:space="preserve"> </w:t>
            </w:r>
            <w:r>
              <w:rPr>
                <w:color w:val="333333"/>
                <w:sz w:val="14"/>
              </w:rPr>
              <w:t>reciprocating)</w:t>
            </w:r>
          </w:p>
        </w:tc>
        <w:tc>
          <w:tcPr>
            <w:tcW w:w="2050" w:type="dxa"/>
          </w:tcPr>
          <w:p w14:paraId="38835A19" w14:textId="77777777" w:rsidR="00275643" w:rsidRDefault="00275643">
            <w:pPr>
              <w:pStyle w:val="TableParagraph"/>
              <w:spacing w:before="57"/>
              <w:rPr>
                <w:sz w:val="14"/>
              </w:rPr>
            </w:pPr>
          </w:p>
          <w:p w14:paraId="38835A1A" w14:textId="77777777" w:rsidR="00275643" w:rsidRDefault="00000000">
            <w:pPr>
              <w:pStyle w:val="TableParagraph"/>
              <w:ind w:left="87"/>
              <w:rPr>
                <w:sz w:val="14"/>
              </w:rPr>
            </w:pPr>
            <w:r>
              <w:rPr>
                <w:color w:val="333333"/>
                <w:spacing w:val="-4"/>
                <w:sz w:val="14"/>
              </w:rPr>
              <w:t>None</w:t>
            </w:r>
          </w:p>
        </w:tc>
      </w:tr>
      <w:tr w:rsidR="00275643" w14:paraId="38835A24" w14:textId="77777777">
        <w:trPr>
          <w:trHeight w:val="850"/>
        </w:trPr>
        <w:tc>
          <w:tcPr>
            <w:tcW w:w="1420" w:type="dxa"/>
          </w:tcPr>
          <w:p w14:paraId="38835A1C" w14:textId="77777777" w:rsidR="00275643" w:rsidRDefault="00275643">
            <w:pPr>
              <w:pStyle w:val="TableParagraph"/>
              <w:rPr>
                <w:sz w:val="14"/>
              </w:rPr>
            </w:pPr>
          </w:p>
          <w:p w14:paraId="38835A1D" w14:textId="77777777" w:rsidR="00275643" w:rsidRDefault="00275643">
            <w:pPr>
              <w:pStyle w:val="TableParagraph"/>
              <w:spacing w:before="16"/>
              <w:rPr>
                <w:sz w:val="14"/>
              </w:rPr>
            </w:pPr>
          </w:p>
          <w:p w14:paraId="38835A1E" w14:textId="77777777" w:rsidR="00275643" w:rsidRDefault="00000000">
            <w:pPr>
              <w:pStyle w:val="TableParagraph"/>
              <w:ind w:left="85"/>
              <w:rPr>
                <w:b/>
                <w:sz w:val="14"/>
              </w:rPr>
            </w:pPr>
            <w:r>
              <w:rPr>
                <w:b/>
                <w:color w:val="333333"/>
                <w:sz w:val="14"/>
              </w:rPr>
              <w:t>Safety</w:t>
            </w:r>
            <w:r>
              <w:rPr>
                <w:b/>
                <w:color w:val="333333"/>
                <w:spacing w:val="4"/>
                <w:sz w:val="14"/>
              </w:rPr>
              <w:t xml:space="preserve"> </w:t>
            </w:r>
            <w:r>
              <w:rPr>
                <w:b/>
                <w:color w:val="333333"/>
                <w:spacing w:val="-2"/>
                <w:sz w:val="14"/>
              </w:rPr>
              <w:t>Devices</w:t>
            </w:r>
          </w:p>
        </w:tc>
        <w:tc>
          <w:tcPr>
            <w:tcW w:w="2170" w:type="dxa"/>
          </w:tcPr>
          <w:p w14:paraId="38835A1F" w14:textId="77777777" w:rsidR="00275643" w:rsidRDefault="00275643">
            <w:pPr>
              <w:pStyle w:val="TableParagraph"/>
              <w:spacing w:before="57"/>
              <w:rPr>
                <w:sz w:val="14"/>
              </w:rPr>
            </w:pPr>
          </w:p>
          <w:p w14:paraId="38835A20" w14:textId="77777777" w:rsidR="00275643" w:rsidRDefault="00000000">
            <w:pPr>
              <w:pStyle w:val="TableParagraph"/>
              <w:spacing w:line="343" w:lineRule="auto"/>
              <w:ind w:left="82" w:right="155"/>
              <w:rPr>
                <w:sz w:val="14"/>
              </w:rPr>
            </w:pPr>
            <w:r>
              <w:rPr>
                <w:color w:val="333333"/>
                <w:sz w:val="14"/>
              </w:rPr>
              <w:t>Automated HIPPS, ESDV,</w:t>
            </w:r>
            <w:r>
              <w:rPr>
                <w:color w:val="333333"/>
                <w:spacing w:val="40"/>
                <w:sz w:val="14"/>
              </w:rPr>
              <w:t xml:space="preserve"> </w:t>
            </w:r>
            <w:r>
              <w:rPr>
                <w:color w:val="333333"/>
                <w:sz w:val="14"/>
              </w:rPr>
              <w:t>relief valves, Fire &amp; Gas panel</w:t>
            </w:r>
          </w:p>
        </w:tc>
        <w:tc>
          <w:tcPr>
            <w:tcW w:w="2030" w:type="dxa"/>
          </w:tcPr>
          <w:p w14:paraId="38835A21" w14:textId="77777777" w:rsidR="00275643" w:rsidRDefault="00000000">
            <w:pPr>
              <w:pStyle w:val="TableParagraph"/>
              <w:spacing w:before="108" w:line="343" w:lineRule="auto"/>
              <w:ind w:left="80" w:right="121"/>
              <w:rPr>
                <w:sz w:val="14"/>
              </w:rPr>
            </w:pPr>
            <w:r>
              <w:rPr>
                <w:color w:val="333333"/>
                <w:sz w:val="14"/>
              </w:rPr>
              <w:t>ESDV, high/low pressure</w:t>
            </w:r>
            <w:r>
              <w:rPr>
                <w:color w:val="333333"/>
                <w:spacing w:val="40"/>
                <w:sz w:val="14"/>
              </w:rPr>
              <w:t xml:space="preserve"> </w:t>
            </w:r>
            <w:r>
              <w:rPr>
                <w:color w:val="333333"/>
                <w:sz w:val="14"/>
              </w:rPr>
              <w:t>pilots, relief valves, Fire &amp;</w:t>
            </w:r>
            <w:r>
              <w:rPr>
                <w:color w:val="333333"/>
                <w:spacing w:val="40"/>
                <w:sz w:val="14"/>
              </w:rPr>
              <w:t xml:space="preserve"> </w:t>
            </w:r>
            <w:r>
              <w:rPr>
                <w:color w:val="333333"/>
                <w:sz w:val="14"/>
              </w:rPr>
              <w:t>Gas panel</w:t>
            </w:r>
          </w:p>
        </w:tc>
        <w:tc>
          <w:tcPr>
            <w:tcW w:w="1960" w:type="dxa"/>
          </w:tcPr>
          <w:p w14:paraId="38835A22" w14:textId="77777777" w:rsidR="00275643" w:rsidRDefault="00000000">
            <w:pPr>
              <w:pStyle w:val="TableParagraph"/>
              <w:spacing w:before="108" w:line="343" w:lineRule="auto"/>
              <w:ind w:left="83" w:right="272"/>
              <w:jc w:val="both"/>
              <w:rPr>
                <w:sz w:val="14"/>
              </w:rPr>
            </w:pPr>
            <w:r>
              <w:rPr>
                <w:color w:val="333333"/>
                <w:sz w:val="14"/>
              </w:rPr>
              <w:t>ESDV,</w:t>
            </w:r>
            <w:r>
              <w:rPr>
                <w:color w:val="333333"/>
                <w:spacing w:val="-1"/>
                <w:sz w:val="14"/>
              </w:rPr>
              <w:t xml:space="preserve"> </w:t>
            </w:r>
            <w:r>
              <w:rPr>
                <w:color w:val="333333"/>
                <w:sz w:val="14"/>
              </w:rPr>
              <w:t>high/low</w:t>
            </w:r>
            <w:r>
              <w:rPr>
                <w:color w:val="333333"/>
                <w:spacing w:val="-1"/>
                <w:sz w:val="14"/>
              </w:rPr>
              <w:t xml:space="preserve"> </w:t>
            </w:r>
            <w:r>
              <w:rPr>
                <w:color w:val="333333"/>
                <w:sz w:val="14"/>
              </w:rPr>
              <w:t>pressure</w:t>
            </w:r>
            <w:r>
              <w:rPr>
                <w:color w:val="333333"/>
                <w:spacing w:val="40"/>
                <w:sz w:val="14"/>
              </w:rPr>
              <w:t xml:space="preserve"> </w:t>
            </w:r>
            <w:r>
              <w:rPr>
                <w:color w:val="333333"/>
                <w:sz w:val="14"/>
              </w:rPr>
              <w:t>pilots, relief valves, basic</w:t>
            </w:r>
            <w:r>
              <w:rPr>
                <w:color w:val="333333"/>
                <w:spacing w:val="40"/>
                <w:sz w:val="14"/>
              </w:rPr>
              <w:t xml:space="preserve"> </w:t>
            </w:r>
            <w:r>
              <w:rPr>
                <w:color w:val="333333"/>
                <w:sz w:val="14"/>
              </w:rPr>
              <w:t>Fire &amp; Gas</w:t>
            </w:r>
          </w:p>
        </w:tc>
        <w:tc>
          <w:tcPr>
            <w:tcW w:w="2050" w:type="dxa"/>
          </w:tcPr>
          <w:p w14:paraId="38835A23" w14:textId="77777777" w:rsidR="00275643" w:rsidRDefault="00000000">
            <w:pPr>
              <w:pStyle w:val="TableParagraph"/>
              <w:spacing w:before="108" w:line="343" w:lineRule="auto"/>
              <w:ind w:left="87" w:right="125"/>
              <w:rPr>
                <w:sz w:val="14"/>
              </w:rPr>
            </w:pPr>
            <w:r>
              <w:rPr>
                <w:color w:val="333333"/>
                <w:sz w:val="14"/>
              </w:rPr>
              <w:t>ESDV, high/low pressure</w:t>
            </w:r>
            <w:r>
              <w:rPr>
                <w:color w:val="333333"/>
                <w:spacing w:val="40"/>
                <w:sz w:val="14"/>
              </w:rPr>
              <w:t xml:space="preserve"> </w:t>
            </w:r>
            <w:r>
              <w:rPr>
                <w:color w:val="333333"/>
                <w:sz w:val="14"/>
              </w:rPr>
              <w:t>pilots, relief valves, Fire &amp;</w:t>
            </w:r>
            <w:r>
              <w:rPr>
                <w:color w:val="333333"/>
                <w:spacing w:val="40"/>
                <w:sz w:val="14"/>
              </w:rPr>
              <w:t xml:space="preserve"> </w:t>
            </w:r>
            <w:r>
              <w:rPr>
                <w:color w:val="333333"/>
                <w:sz w:val="14"/>
              </w:rPr>
              <w:t>Gas panel</w:t>
            </w:r>
          </w:p>
        </w:tc>
      </w:tr>
      <w:tr w:rsidR="00275643" w14:paraId="38835A2C" w14:textId="77777777">
        <w:trPr>
          <w:trHeight w:val="850"/>
        </w:trPr>
        <w:tc>
          <w:tcPr>
            <w:tcW w:w="1420" w:type="dxa"/>
          </w:tcPr>
          <w:p w14:paraId="38835A25" w14:textId="77777777" w:rsidR="00275643" w:rsidRDefault="00275643">
            <w:pPr>
              <w:pStyle w:val="TableParagraph"/>
              <w:rPr>
                <w:sz w:val="14"/>
              </w:rPr>
            </w:pPr>
          </w:p>
          <w:p w14:paraId="38835A26" w14:textId="77777777" w:rsidR="00275643" w:rsidRDefault="00275643">
            <w:pPr>
              <w:pStyle w:val="TableParagraph"/>
              <w:spacing w:before="16"/>
              <w:rPr>
                <w:sz w:val="14"/>
              </w:rPr>
            </w:pPr>
          </w:p>
          <w:p w14:paraId="38835A27" w14:textId="77777777" w:rsidR="00275643" w:rsidRDefault="00000000">
            <w:pPr>
              <w:pStyle w:val="TableParagraph"/>
              <w:ind w:left="85"/>
              <w:rPr>
                <w:b/>
                <w:sz w:val="14"/>
              </w:rPr>
            </w:pPr>
            <w:r>
              <w:rPr>
                <w:b/>
                <w:color w:val="333333"/>
                <w:spacing w:val="-2"/>
                <w:sz w:val="14"/>
              </w:rPr>
              <w:t>Instrumentation</w:t>
            </w:r>
          </w:p>
        </w:tc>
        <w:tc>
          <w:tcPr>
            <w:tcW w:w="2170" w:type="dxa"/>
          </w:tcPr>
          <w:p w14:paraId="38835A28" w14:textId="77777777" w:rsidR="00275643" w:rsidRDefault="00000000">
            <w:pPr>
              <w:pStyle w:val="TableParagraph"/>
              <w:spacing w:before="108" w:line="343" w:lineRule="auto"/>
              <w:ind w:left="82" w:right="147"/>
              <w:rPr>
                <w:sz w:val="14"/>
              </w:rPr>
            </w:pPr>
            <w:r>
              <w:rPr>
                <w:color w:val="333333"/>
                <w:sz w:val="14"/>
              </w:rPr>
              <w:t xml:space="preserve">Emerson </w:t>
            </w:r>
            <w:proofErr w:type="spellStart"/>
            <w:r>
              <w:rPr>
                <w:color w:val="333333"/>
                <w:sz w:val="14"/>
              </w:rPr>
              <w:t>Roxar</w:t>
            </w:r>
            <w:proofErr w:type="spellEnd"/>
            <w:r>
              <w:rPr>
                <w:color w:val="333333"/>
                <w:sz w:val="14"/>
              </w:rPr>
              <w:t xml:space="preserve"> MPFM,</w:t>
            </w:r>
            <w:r>
              <w:rPr>
                <w:color w:val="333333"/>
                <w:spacing w:val="40"/>
                <w:sz w:val="14"/>
              </w:rPr>
              <w:t xml:space="preserve"> </w:t>
            </w:r>
            <w:r>
              <w:rPr>
                <w:color w:val="333333"/>
                <w:sz w:val="14"/>
              </w:rPr>
              <w:t>Coriolis mass flow meters, P/T</w:t>
            </w:r>
            <w:r>
              <w:rPr>
                <w:color w:val="333333"/>
                <w:spacing w:val="40"/>
                <w:sz w:val="14"/>
              </w:rPr>
              <w:t xml:space="preserve"> </w:t>
            </w:r>
            <w:r>
              <w:rPr>
                <w:color w:val="333333"/>
                <w:sz w:val="14"/>
              </w:rPr>
              <w:t>transmitters, RTU</w:t>
            </w:r>
          </w:p>
        </w:tc>
        <w:tc>
          <w:tcPr>
            <w:tcW w:w="2030" w:type="dxa"/>
          </w:tcPr>
          <w:p w14:paraId="38835A29" w14:textId="77777777" w:rsidR="00275643" w:rsidRDefault="00000000">
            <w:pPr>
              <w:pStyle w:val="TableParagraph"/>
              <w:spacing w:before="108" w:line="343" w:lineRule="auto"/>
              <w:ind w:left="80" w:right="121"/>
              <w:rPr>
                <w:sz w:val="14"/>
              </w:rPr>
            </w:pPr>
            <w:r>
              <w:rPr>
                <w:color w:val="333333"/>
                <w:sz w:val="14"/>
              </w:rPr>
              <w:t>Coriolis mass flow meters,</w:t>
            </w:r>
            <w:r>
              <w:rPr>
                <w:color w:val="333333"/>
                <w:spacing w:val="40"/>
                <w:sz w:val="14"/>
              </w:rPr>
              <w:t xml:space="preserve"> </w:t>
            </w:r>
            <w:r>
              <w:rPr>
                <w:color w:val="333333"/>
                <w:sz w:val="14"/>
              </w:rPr>
              <w:t>P/T</w:t>
            </w:r>
            <w:r>
              <w:rPr>
                <w:color w:val="333333"/>
                <w:spacing w:val="-1"/>
                <w:sz w:val="14"/>
              </w:rPr>
              <w:t xml:space="preserve"> </w:t>
            </w:r>
            <w:r>
              <w:rPr>
                <w:color w:val="333333"/>
                <w:sz w:val="14"/>
              </w:rPr>
              <w:t>transmitters, RTU, VSD</w:t>
            </w:r>
            <w:r>
              <w:rPr>
                <w:color w:val="333333"/>
                <w:spacing w:val="40"/>
                <w:sz w:val="14"/>
              </w:rPr>
              <w:t xml:space="preserve"> </w:t>
            </w:r>
            <w:r>
              <w:rPr>
                <w:color w:val="333333"/>
                <w:spacing w:val="-2"/>
                <w:sz w:val="14"/>
              </w:rPr>
              <w:t>controllers</w:t>
            </w:r>
          </w:p>
        </w:tc>
        <w:tc>
          <w:tcPr>
            <w:tcW w:w="1960" w:type="dxa"/>
          </w:tcPr>
          <w:p w14:paraId="38835A2A" w14:textId="77777777" w:rsidR="00275643" w:rsidRDefault="00000000">
            <w:pPr>
              <w:pStyle w:val="TableParagraph"/>
              <w:spacing w:before="108" w:line="343" w:lineRule="auto"/>
              <w:ind w:left="83"/>
              <w:rPr>
                <w:sz w:val="14"/>
              </w:rPr>
            </w:pPr>
            <w:r>
              <w:rPr>
                <w:color w:val="333333"/>
                <w:sz w:val="14"/>
              </w:rPr>
              <w:t>Orifice meters, P/T</w:t>
            </w:r>
            <w:r>
              <w:rPr>
                <w:color w:val="333333"/>
                <w:spacing w:val="40"/>
                <w:sz w:val="14"/>
              </w:rPr>
              <w:t xml:space="preserve"> </w:t>
            </w:r>
            <w:r>
              <w:rPr>
                <w:color w:val="333333"/>
                <w:sz w:val="14"/>
              </w:rPr>
              <w:t>transmitters,</w:t>
            </w:r>
            <w:r>
              <w:rPr>
                <w:color w:val="333333"/>
                <w:spacing w:val="-1"/>
                <w:sz w:val="14"/>
              </w:rPr>
              <w:t xml:space="preserve"> </w:t>
            </w:r>
            <w:r>
              <w:rPr>
                <w:color w:val="333333"/>
                <w:sz w:val="14"/>
              </w:rPr>
              <w:t>RTU,</w:t>
            </w:r>
            <w:r>
              <w:rPr>
                <w:color w:val="333333"/>
                <w:spacing w:val="-1"/>
                <w:sz w:val="14"/>
              </w:rPr>
              <w:t xml:space="preserve"> </w:t>
            </w:r>
            <w:r>
              <w:rPr>
                <w:color w:val="333333"/>
                <w:sz w:val="14"/>
              </w:rPr>
              <w:t>gas</w:t>
            </w:r>
            <w:r>
              <w:rPr>
                <w:color w:val="333333"/>
                <w:spacing w:val="40"/>
                <w:sz w:val="14"/>
              </w:rPr>
              <w:t xml:space="preserve"> </w:t>
            </w:r>
            <w:r>
              <w:rPr>
                <w:color w:val="333333"/>
                <w:sz w:val="14"/>
              </w:rPr>
              <w:t>metering skid</w:t>
            </w:r>
          </w:p>
        </w:tc>
        <w:tc>
          <w:tcPr>
            <w:tcW w:w="2050" w:type="dxa"/>
          </w:tcPr>
          <w:p w14:paraId="38835A2B" w14:textId="77777777" w:rsidR="00275643" w:rsidRDefault="00000000">
            <w:pPr>
              <w:pStyle w:val="TableParagraph"/>
              <w:spacing w:before="108" w:line="343" w:lineRule="auto"/>
              <w:ind w:left="87" w:right="125"/>
              <w:rPr>
                <w:sz w:val="14"/>
              </w:rPr>
            </w:pPr>
            <w:r>
              <w:rPr>
                <w:color w:val="333333"/>
                <w:sz w:val="14"/>
              </w:rPr>
              <w:t>Coriolis mass flow meters,</w:t>
            </w:r>
            <w:r>
              <w:rPr>
                <w:color w:val="333333"/>
                <w:spacing w:val="40"/>
                <w:sz w:val="14"/>
              </w:rPr>
              <w:t xml:space="preserve"> </w:t>
            </w:r>
            <w:r>
              <w:rPr>
                <w:color w:val="333333"/>
                <w:sz w:val="14"/>
              </w:rPr>
              <w:t>P/T transmitters, RTU,</w:t>
            </w:r>
            <w:r>
              <w:rPr>
                <w:color w:val="333333"/>
                <w:spacing w:val="40"/>
                <w:sz w:val="14"/>
              </w:rPr>
              <w:t xml:space="preserve"> </w:t>
            </w:r>
            <w:r>
              <w:rPr>
                <w:color w:val="333333"/>
                <w:spacing w:val="-2"/>
                <w:sz w:val="14"/>
              </w:rPr>
              <w:t>dynamometers</w:t>
            </w:r>
          </w:p>
        </w:tc>
      </w:tr>
      <w:tr w:rsidR="00275643" w14:paraId="38835A33" w14:textId="77777777">
        <w:trPr>
          <w:trHeight w:val="620"/>
        </w:trPr>
        <w:tc>
          <w:tcPr>
            <w:tcW w:w="1420" w:type="dxa"/>
          </w:tcPr>
          <w:p w14:paraId="38835A2D" w14:textId="77777777" w:rsidR="00275643" w:rsidRDefault="00000000">
            <w:pPr>
              <w:pStyle w:val="TableParagraph"/>
              <w:spacing w:before="108"/>
              <w:ind w:left="85"/>
              <w:rPr>
                <w:b/>
                <w:sz w:val="14"/>
              </w:rPr>
            </w:pPr>
            <w:r>
              <w:rPr>
                <w:b/>
                <w:color w:val="333333"/>
                <w:spacing w:val="-2"/>
                <w:sz w:val="14"/>
              </w:rPr>
              <w:t>SCADA</w:t>
            </w:r>
          </w:p>
          <w:p w14:paraId="38835A2E" w14:textId="77777777" w:rsidR="00275643" w:rsidRDefault="00000000">
            <w:pPr>
              <w:pStyle w:val="TableParagraph"/>
              <w:spacing w:before="69"/>
              <w:ind w:left="85"/>
              <w:rPr>
                <w:b/>
                <w:sz w:val="14"/>
              </w:rPr>
            </w:pPr>
            <w:r>
              <w:rPr>
                <w:b/>
                <w:color w:val="333333"/>
                <w:spacing w:val="-2"/>
                <w:sz w:val="14"/>
              </w:rPr>
              <w:t>Integration</w:t>
            </w:r>
          </w:p>
        </w:tc>
        <w:tc>
          <w:tcPr>
            <w:tcW w:w="2170" w:type="dxa"/>
          </w:tcPr>
          <w:p w14:paraId="38835A2F" w14:textId="77777777" w:rsidR="00275643" w:rsidRDefault="00000000">
            <w:pPr>
              <w:pStyle w:val="TableParagraph"/>
              <w:spacing w:before="108" w:line="343" w:lineRule="auto"/>
              <w:ind w:left="82" w:right="179"/>
              <w:rPr>
                <w:sz w:val="14"/>
              </w:rPr>
            </w:pPr>
            <w:r>
              <w:rPr>
                <w:color w:val="333333"/>
                <w:sz w:val="14"/>
              </w:rPr>
              <w:t>Starlink satellite uplink, real-time VSD parameter tracking</w:t>
            </w:r>
          </w:p>
        </w:tc>
        <w:tc>
          <w:tcPr>
            <w:tcW w:w="2030" w:type="dxa"/>
          </w:tcPr>
          <w:p w14:paraId="38835A30" w14:textId="77777777" w:rsidR="00275643" w:rsidRDefault="00000000">
            <w:pPr>
              <w:pStyle w:val="TableParagraph"/>
              <w:spacing w:before="108" w:line="343" w:lineRule="auto"/>
              <w:ind w:left="80"/>
              <w:rPr>
                <w:sz w:val="14"/>
              </w:rPr>
            </w:pPr>
            <w:r>
              <w:rPr>
                <w:color w:val="333333"/>
                <w:sz w:val="14"/>
              </w:rPr>
              <w:t>Starlink satellite uplink, PCP</w:t>
            </w:r>
            <w:r>
              <w:rPr>
                <w:color w:val="333333"/>
                <w:spacing w:val="40"/>
                <w:sz w:val="14"/>
              </w:rPr>
              <w:t xml:space="preserve"> </w:t>
            </w:r>
            <w:r>
              <w:rPr>
                <w:color w:val="333333"/>
                <w:sz w:val="14"/>
              </w:rPr>
              <w:t>HPU status tracking</w:t>
            </w:r>
          </w:p>
        </w:tc>
        <w:tc>
          <w:tcPr>
            <w:tcW w:w="1960" w:type="dxa"/>
          </w:tcPr>
          <w:p w14:paraId="38835A31" w14:textId="77777777" w:rsidR="00275643" w:rsidRDefault="00000000">
            <w:pPr>
              <w:pStyle w:val="TableParagraph"/>
              <w:spacing w:before="108" w:line="343" w:lineRule="auto"/>
              <w:ind w:left="83" w:right="58"/>
              <w:rPr>
                <w:sz w:val="14"/>
              </w:rPr>
            </w:pPr>
            <w:r>
              <w:rPr>
                <w:color w:val="333333"/>
                <w:sz w:val="14"/>
              </w:rPr>
              <w:t>Starlink satellite uplink, gas</w:t>
            </w:r>
            <w:r>
              <w:rPr>
                <w:color w:val="333333"/>
                <w:spacing w:val="40"/>
                <w:sz w:val="14"/>
              </w:rPr>
              <w:t xml:space="preserve"> </w:t>
            </w:r>
            <w:r>
              <w:rPr>
                <w:color w:val="333333"/>
                <w:sz w:val="14"/>
              </w:rPr>
              <w:t>lift injection rate tracking</w:t>
            </w:r>
          </w:p>
        </w:tc>
        <w:tc>
          <w:tcPr>
            <w:tcW w:w="2050" w:type="dxa"/>
          </w:tcPr>
          <w:p w14:paraId="38835A32" w14:textId="77777777" w:rsidR="00275643" w:rsidRDefault="00000000">
            <w:pPr>
              <w:pStyle w:val="TableParagraph"/>
              <w:spacing w:before="108" w:line="343" w:lineRule="auto"/>
              <w:ind w:left="87"/>
              <w:rPr>
                <w:sz w:val="14"/>
              </w:rPr>
            </w:pPr>
            <w:r>
              <w:rPr>
                <w:color w:val="333333"/>
                <w:sz w:val="14"/>
              </w:rPr>
              <w:t>Starlink satellite uplink, rod</w:t>
            </w:r>
            <w:r>
              <w:rPr>
                <w:color w:val="333333"/>
                <w:spacing w:val="40"/>
                <w:sz w:val="14"/>
              </w:rPr>
              <w:t xml:space="preserve"> </w:t>
            </w:r>
            <w:r>
              <w:rPr>
                <w:color w:val="333333"/>
                <w:sz w:val="14"/>
              </w:rPr>
              <w:t>pump diagnostics</w:t>
            </w:r>
          </w:p>
        </w:tc>
      </w:tr>
      <w:tr w:rsidR="00275643" w14:paraId="38835A3B" w14:textId="77777777">
        <w:trPr>
          <w:trHeight w:val="850"/>
        </w:trPr>
        <w:tc>
          <w:tcPr>
            <w:tcW w:w="1420" w:type="dxa"/>
          </w:tcPr>
          <w:p w14:paraId="38835A34" w14:textId="77777777" w:rsidR="00275643" w:rsidRDefault="00275643">
            <w:pPr>
              <w:pStyle w:val="TableParagraph"/>
              <w:spacing w:before="67"/>
              <w:rPr>
                <w:sz w:val="14"/>
              </w:rPr>
            </w:pPr>
          </w:p>
          <w:p w14:paraId="38835A35" w14:textId="77777777" w:rsidR="00275643" w:rsidRDefault="00000000">
            <w:pPr>
              <w:pStyle w:val="TableParagraph"/>
              <w:spacing w:line="343" w:lineRule="auto"/>
              <w:ind w:left="85" w:right="330"/>
              <w:rPr>
                <w:b/>
                <w:sz w:val="14"/>
              </w:rPr>
            </w:pPr>
            <w:r>
              <w:rPr>
                <w:b/>
                <w:color w:val="333333"/>
                <w:sz w:val="14"/>
              </w:rPr>
              <w:t>Civil &amp;</w:t>
            </w:r>
            <w:r>
              <w:rPr>
                <w:b/>
                <w:color w:val="333333"/>
                <w:spacing w:val="40"/>
                <w:sz w:val="14"/>
              </w:rPr>
              <w:t xml:space="preserve"> </w:t>
            </w:r>
            <w:r>
              <w:rPr>
                <w:b/>
                <w:color w:val="333333"/>
                <w:spacing w:val="-2"/>
                <w:sz w:val="14"/>
              </w:rPr>
              <w:t>Foundation</w:t>
            </w:r>
          </w:p>
        </w:tc>
        <w:tc>
          <w:tcPr>
            <w:tcW w:w="2170" w:type="dxa"/>
          </w:tcPr>
          <w:p w14:paraId="38835A36" w14:textId="77777777" w:rsidR="00275643" w:rsidRDefault="00000000">
            <w:pPr>
              <w:pStyle w:val="TableParagraph"/>
              <w:spacing w:before="108" w:line="343" w:lineRule="auto"/>
              <w:ind w:left="82" w:right="179"/>
              <w:rPr>
                <w:sz w:val="14"/>
              </w:rPr>
            </w:pPr>
            <w:r>
              <w:rPr>
                <w:color w:val="333333"/>
                <w:sz w:val="14"/>
              </w:rPr>
              <w:t>Concrete pad (gravel base),</w:t>
            </w:r>
            <w:r>
              <w:rPr>
                <w:color w:val="333333"/>
                <w:spacing w:val="40"/>
                <w:sz w:val="14"/>
              </w:rPr>
              <w:t xml:space="preserve"> </w:t>
            </w:r>
            <w:r>
              <w:rPr>
                <w:color w:val="333333"/>
                <w:sz w:val="14"/>
              </w:rPr>
              <w:t>containment dike, security</w:t>
            </w:r>
            <w:r>
              <w:rPr>
                <w:color w:val="333333"/>
                <w:spacing w:val="40"/>
                <w:sz w:val="14"/>
              </w:rPr>
              <w:t xml:space="preserve"> </w:t>
            </w:r>
            <w:r>
              <w:rPr>
                <w:color w:val="333333"/>
                <w:spacing w:val="-2"/>
                <w:sz w:val="14"/>
              </w:rPr>
              <w:t>fence</w:t>
            </w:r>
          </w:p>
        </w:tc>
        <w:tc>
          <w:tcPr>
            <w:tcW w:w="2030" w:type="dxa"/>
          </w:tcPr>
          <w:p w14:paraId="38835A37" w14:textId="77777777" w:rsidR="00275643" w:rsidRDefault="00000000">
            <w:pPr>
              <w:pStyle w:val="TableParagraph"/>
              <w:spacing w:before="108" w:line="343" w:lineRule="auto"/>
              <w:ind w:left="80" w:right="186"/>
              <w:rPr>
                <w:sz w:val="14"/>
              </w:rPr>
            </w:pPr>
            <w:r>
              <w:rPr>
                <w:color w:val="333333"/>
                <w:sz w:val="14"/>
              </w:rPr>
              <w:t>Gravel pad, containment</w:t>
            </w:r>
            <w:r>
              <w:rPr>
                <w:color w:val="333333"/>
                <w:spacing w:val="40"/>
                <w:sz w:val="14"/>
              </w:rPr>
              <w:t xml:space="preserve"> </w:t>
            </w:r>
            <w:r>
              <w:rPr>
                <w:color w:val="333333"/>
                <w:sz w:val="14"/>
              </w:rPr>
              <w:t>dike, security fencing,</w:t>
            </w:r>
            <w:r>
              <w:rPr>
                <w:color w:val="333333"/>
                <w:spacing w:val="40"/>
                <w:sz w:val="14"/>
              </w:rPr>
              <w:t xml:space="preserve"> </w:t>
            </w:r>
            <w:r>
              <w:rPr>
                <w:color w:val="333333"/>
                <w:spacing w:val="-2"/>
                <w:sz w:val="14"/>
              </w:rPr>
              <w:t>lighting</w:t>
            </w:r>
          </w:p>
        </w:tc>
        <w:tc>
          <w:tcPr>
            <w:tcW w:w="1960" w:type="dxa"/>
          </w:tcPr>
          <w:p w14:paraId="38835A38" w14:textId="77777777" w:rsidR="00275643" w:rsidRDefault="00000000">
            <w:pPr>
              <w:pStyle w:val="TableParagraph"/>
              <w:spacing w:before="108" w:line="343" w:lineRule="auto"/>
              <w:ind w:left="83" w:right="140"/>
              <w:rPr>
                <w:sz w:val="14"/>
              </w:rPr>
            </w:pPr>
            <w:r>
              <w:rPr>
                <w:color w:val="333333"/>
                <w:sz w:val="14"/>
              </w:rPr>
              <w:t>Gravel pad, containment</w:t>
            </w:r>
            <w:r>
              <w:rPr>
                <w:color w:val="333333"/>
                <w:spacing w:val="40"/>
                <w:sz w:val="14"/>
              </w:rPr>
              <w:t xml:space="preserve"> </w:t>
            </w:r>
            <w:r>
              <w:rPr>
                <w:color w:val="333333"/>
                <w:sz w:val="14"/>
              </w:rPr>
              <w:t>dike, security fencing,</w:t>
            </w:r>
            <w:r>
              <w:rPr>
                <w:color w:val="333333"/>
                <w:spacing w:val="40"/>
                <w:sz w:val="14"/>
              </w:rPr>
              <w:t xml:space="preserve"> </w:t>
            </w:r>
            <w:r>
              <w:rPr>
                <w:color w:val="333333"/>
                <w:spacing w:val="-2"/>
                <w:sz w:val="14"/>
              </w:rPr>
              <w:t>lighting</w:t>
            </w:r>
          </w:p>
        </w:tc>
        <w:tc>
          <w:tcPr>
            <w:tcW w:w="2050" w:type="dxa"/>
          </w:tcPr>
          <w:p w14:paraId="38835A39" w14:textId="77777777" w:rsidR="00275643" w:rsidRDefault="00275643">
            <w:pPr>
              <w:pStyle w:val="TableParagraph"/>
              <w:spacing w:before="67"/>
              <w:rPr>
                <w:sz w:val="14"/>
              </w:rPr>
            </w:pPr>
          </w:p>
          <w:p w14:paraId="38835A3A" w14:textId="77777777" w:rsidR="00275643" w:rsidRDefault="00000000">
            <w:pPr>
              <w:pStyle w:val="TableParagraph"/>
              <w:spacing w:line="343" w:lineRule="auto"/>
              <w:ind w:left="87" w:right="125"/>
              <w:rPr>
                <w:sz w:val="14"/>
              </w:rPr>
            </w:pPr>
            <w:r>
              <w:rPr>
                <w:color w:val="333333"/>
                <w:sz w:val="14"/>
              </w:rPr>
              <w:t>Concrete pad + 5x pumping</w:t>
            </w:r>
            <w:r>
              <w:rPr>
                <w:color w:val="333333"/>
                <w:spacing w:val="40"/>
                <w:sz w:val="14"/>
              </w:rPr>
              <w:t xml:space="preserve"> </w:t>
            </w:r>
            <w:r>
              <w:rPr>
                <w:color w:val="333333"/>
                <w:sz w:val="14"/>
              </w:rPr>
              <w:t>unit foundations, fencing</w:t>
            </w:r>
          </w:p>
        </w:tc>
      </w:tr>
      <w:tr w:rsidR="00275643" w14:paraId="38835A45" w14:textId="77777777">
        <w:trPr>
          <w:trHeight w:val="620"/>
        </w:trPr>
        <w:tc>
          <w:tcPr>
            <w:tcW w:w="1420" w:type="dxa"/>
          </w:tcPr>
          <w:p w14:paraId="38835A3C" w14:textId="77777777" w:rsidR="00275643" w:rsidRDefault="00000000">
            <w:pPr>
              <w:pStyle w:val="TableParagraph"/>
              <w:spacing w:before="108" w:line="343" w:lineRule="auto"/>
              <w:ind w:left="85"/>
              <w:rPr>
                <w:b/>
                <w:sz w:val="14"/>
              </w:rPr>
            </w:pPr>
            <w:r>
              <w:rPr>
                <w:b/>
                <w:color w:val="333333"/>
                <w:sz w:val="14"/>
              </w:rPr>
              <w:t>Total</w:t>
            </w:r>
            <w:r>
              <w:rPr>
                <w:b/>
                <w:color w:val="333333"/>
                <w:spacing w:val="-10"/>
                <w:sz w:val="14"/>
              </w:rPr>
              <w:t xml:space="preserve"> </w:t>
            </w:r>
            <w:r>
              <w:rPr>
                <w:b/>
                <w:color w:val="333333"/>
                <w:sz w:val="14"/>
              </w:rPr>
              <w:t>Package</w:t>
            </w:r>
            <w:r>
              <w:rPr>
                <w:b/>
                <w:color w:val="333333"/>
                <w:spacing w:val="40"/>
                <w:sz w:val="14"/>
              </w:rPr>
              <w:t xml:space="preserve"> </w:t>
            </w:r>
            <w:r>
              <w:rPr>
                <w:b/>
                <w:color w:val="333333"/>
                <w:spacing w:val="-2"/>
                <w:sz w:val="14"/>
              </w:rPr>
              <w:t>CAPEX</w:t>
            </w:r>
          </w:p>
        </w:tc>
        <w:tc>
          <w:tcPr>
            <w:tcW w:w="2170" w:type="dxa"/>
          </w:tcPr>
          <w:p w14:paraId="38835A3D" w14:textId="77777777" w:rsidR="00275643" w:rsidRDefault="00275643">
            <w:pPr>
              <w:pStyle w:val="TableParagraph"/>
              <w:spacing w:before="67"/>
              <w:rPr>
                <w:sz w:val="14"/>
              </w:rPr>
            </w:pPr>
          </w:p>
          <w:p w14:paraId="38835A3E" w14:textId="77777777" w:rsidR="00275643" w:rsidRDefault="00000000">
            <w:pPr>
              <w:pStyle w:val="TableParagraph"/>
              <w:ind w:left="82"/>
              <w:rPr>
                <w:b/>
                <w:sz w:val="14"/>
              </w:rPr>
            </w:pPr>
            <w:r>
              <w:rPr>
                <w:b/>
                <w:color w:val="333333"/>
                <w:sz w:val="14"/>
              </w:rPr>
              <w:t>US$</w:t>
            </w:r>
            <w:r>
              <w:rPr>
                <w:b/>
                <w:color w:val="333333"/>
                <w:spacing w:val="4"/>
                <w:sz w:val="14"/>
              </w:rPr>
              <w:t xml:space="preserve"> </w:t>
            </w:r>
            <w:r>
              <w:rPr>
                <w:b/>
                <w:color w:val="333333"/>
                <w:spacing w:val="-2"/>
                <w:sz w:val="14"/>
              </w:rPr>
              <w:t>1,916,000</w:t>
            </w:r>
          </w:p>
        </w:tc>
        <w:tc>
          <w:tcPr>
            <w:tcW w:w="2030" w:type="dxa"/>
          </w:tcPr>
          <w:p w14:paraId="38835A3F" w14:textId="77777777" w:rsidR="00275643" w:rsidRDefault="00275643">
            <w:pPr>
              <w:pStyle w:val="TableParagraph"/>
              <w:spacing w:before="67"/>
              <w:rPr>
                <w:sz w:val="14"/>
              </w:rPr>
            </w:pPr>
          </w:p>
          <w:p w14:paraId="38835A40" w14:textId="77777777" w:rsidR="00275643" w:rsidRDefault="00000000">
            <w:pPr>
              <w:pStyle w:val="TableParagraph"/>
              <w:ind w:left="80"/>
              <w:rPr>
                <w:b/>
                <w:sz w:val="14"/>
              </w:rPr>
            </w:pPr>
            <w:r>
              <w:rPr>
                <w:b/>
                <w:color w:val="333333"/>
                <w:sz w:val="14"/>
              </w:rPr>
              <w:t>US$</w:t>
            </w:r>
            <w:r>
              <w:rPr>
                <w:b/>
                <w:color w:val="333333"/>
                <w:spacing w:val="4"/>
                <w:sz w:val="14"/>
              </w:rPr>
              <w:t xml:space="preserve"> </w:t>
            </w:r>
            <w:r>
              <w:rPr>
                <w:b/>
                <w:color w:val="333333"/>
                <w:spacing w:val="-2"/>
                <w:sz w:val="14"/>
              </w:rPr>
              <w:t>2,106,000</w:t>
            </w:r>
          </w:p>
        </w:tc>
        <w:tc>
          <w:tcPr>
            <w:tcW w:w="1960" w:type="dxa"/>
          </w:tcPr>
          <w:p w14:paraId="38835A41" w14:textId="77777777" w:rsidR="00275643" w:rsidRDefault="00275643">
            <w:pPr>
              <w:pStyle w:val="TableParagraph"/>
              <w:spacing w:before="67"/>
              <w:rPr>
                <w:sz w:val="14"/>
              </w:rPr>
            </w:pPr>
          </w:p>
          <w:p w14:paraId="38835A42" w14:textId="77777777" w:rsidR="00275643" w:rsidRDefault="00000000">
            <w:pPr>
              <w:pStyle w:val="TableParagraph"/>
              <w:ind w:left="83"/>
              <w:rPr>
                <w:b/>
                <w:sz w:val="14"/>
              </w:rPr>
            </w:pPr>
            <w:r>
              <w:rPr>
                <w:b/>
                <w:color w:val="333333"/>
                <w:sz w:val="14"/>
              </w:rPr>
              <w:t>US$</w:t>
            </w:r>
            <w:r>
              <w:rPr>
                <w:b/>
                <w:color w:val="333333"/>
                <w:spacing w:val="4"/>
                <w:sz w:val="14"/>
              </w:rPr>
              <w:t xml:space="preserve"> </w:t>
            </w:r>
            <w:r>
              <w:rPr>
                <w:b/>
                <w:color w:val="333333"/>
                <w:spacing w:val="-2"/>
                <w:sz w:val="14"/>
              </w:rPr>
              <w:t>2,420,000</w:t>
            </w:r>
          </w:p>
        </w:tc>
        <w:tc>
          <w:tcPr>
            <w:tcW w:w="2050" w:type="dxa"/>
          </w:tcPr>
          <w:p w14:paraId="38835A43" w14:textId="77777777" w:rsidR="00275643" w:rsidRDefault="00275643">
            <w:pPr>
              <w:pStyle w:val="TableParagraph"/>
              <w:spacing w:before="67"/>
              <w:rPr>
                <w:sz w:val="14"/>
              </w:rPr>
            </w:pPr>
          </w:p>
          <w:p w14:paraId="38835A44" w14:textId="77777777" w:rsidR="00275643" w:rsidRDefault="00000000">
            <w:pPr>
              <w:pStyle w:val="TableParagraph"/>
              <w:ind w:left="87"/>
              <w:rPr>
                <w:b/>
                <w:sz w:val="14"/>
              </w:rPr>
            </w:pPr>
            <w:r>
              <w:rPr>
                <w:b/>
                <w:color w:val="333333"/>
                <w:sz w:val="14"/>
              </w:rPr>
              <w:t>US$</w:t>
            </w:r>
            <w:r>
              <w:rPr>
                <w:b/>
                <w:color w:val="333333"/>
                <w:spacing w:val="4"/>
                <w:sz w:val="14"/>
              </w:rPr>
              <w:t xml:space="preserve"> </w:t>
            </w:r>
            <w:r>
              <w:rPr>
                <w:b/>
                <w:color w:val="333333"/>
                <w:spacing w:val="-2"/>
                <w:sz w:val="14"/>
              </w:rPr>
              <w:t>2,306,000</w:t>
            </w:r>
          </w:p>
        </w:tc>
      </w:tr>
      <w:tr w:rsidR="00275643" w14:paraId="38835A4B" w14:textId="77777777">
        <w:trPr>
          <w:trHeight w:val="390"/>
        </w:trPr>
        <w:tc>
          <w:tcPr>
            <w:tcW w:w="1420" w:type="dxa"/>
          </w:tcPr>
          <w:p w14:paraId="38835A46" w14:textId="77777777" w:rsidR="00275643" w:rsidRDefault="00000000">
            <w:pPr>
              <w:pStyle w:val="TableParagraph"/>
              <w:spacing w:before="108"/>
              <w:ind w:left="85"/>
              <w:rPr>
                <w:b/>
                <w:sz w:val="14"/>
              </w:rPr>
            </w:pPr>
            <w:r>
              <w:rPr>
                <w:b/>
                <w:color w:val="333333"/>
                <w:sz w:val="14"/>
              </w:rPr>
              <w:t>Cost</w:t>
            </w:r>
            <w:r>
              <w:rPr>
                <w:b/>
                <w:color w:val="333333"/>
                <w:spacing w:val="4"/>
                <w:sz w:val="14"/>
              </w:rPr>
              <w:t xml:space="preserve"> </w:t>
            </w:r>
            <w:r>
              <w:rPr>
                <w:b/>
                <w:color w:val="333333"/>
                <w:spacing w:val="-2"/>
                <w:sz w:val="14"/>
              </w:rPr>
              <w:t>Reference</w:t>
            </w:r>
          </w:p>
        </w:tc>
        <w:tc>
          <w:tcPr>
            <w:tcW w:w="2170" w:type="dxa"/>
          </w:tcPr>
          <w:p w14:paraId="38835A47" w14:textId="77777777" w:rsidR="00275643" w:rsidRDefault="00000000">
            <w:pPr>
              <w:pStyle w:val="TableParagraph"/>
              <w:spacing w:before="108"/>
              <w:ind w:left="82"/>
              <w:rPr>
                <w:sz w:val="14"/>
              </w:rPr>
            </w:pPr>
            <w:r>
              <w:rPr>
                <w:color w:val="333333"/>
                <w:sz w:val="14"/>
              </w:rPr>
              <w:t>Table</w:t>
            </w:r>
            <w:r>
              <w:rPr>
                <w:color w:val="333333"/>
                <w:spacing w:val="-3"/>
                <w:sz w:val="14"/>
              </w:rPr>
              <w:t xml:space="preserve"> </w:t>
            </w:r>
            <w:r>
              <w:rPr>
                <w:color w:val="333333"/>
                <w:sz w:val="14"/>
              </w:rPr>
              <w:t>10C</w:t>
            </w:r>
            <w:r>
              <w:rPr>
                <w:color w:val="333333"/>
                <w:spacing w:val="-2"/>
                <w:sz w:val="14"/>
              </w:rPr>
              <w:t xml:space="preserve"> </w:t>
            </w:r>
            <w:r>
              <w:rPr>
                <w:color w:val="333333"/>
                <w:sz w:val="14"/>
              </w:rPr>
              <w:t>/</w:t>
            </w:r>
            <w:r>
              <w:rPr>
                <w:color w:val="333333"/>
                <w:spacing w:val="-2"/>
                <w:sz w:val="14"/>
              </w:rPr>
              <w:t xml:space="preserve"> </w:t>
            </w:r>
            <w:r>
              <w:rPr>
                <w:color w:val="333333"/>
                <w:sz w:val="14"/>
              </w:rPr>
              <w:t>Vendor</w:t>
            </w:r>
            <w:r>
              <w:rPr>
                <w:color w:val="333333"/>
                <w:spacing w:val="-2"/>
                <w:sz w:val="14"/>
              </w:rPr>
              <w:t xml:space="preserve"> Quote</w:t>
            </w:r>
          </w:p>
        </w:tc>
        <w:tc>
          <w:tcPr>
            <w:tcW w:w="2030" w:type="dxa"/>
          </w:tcPr>
          <w:p w14:paraId="38835A48" w14:textId="77777777" w:rsidR="00275643" w:rsidRDefault="00000000">
            <w:pPr>
              <w:pStyle w:val="TableParagraph"/>
              <w:spacing w:before="108"/>
              <w:ind w:left="80"/>
              <w:rPr>
                <w:sz w:val="14"/>
              </w:rPr>
            </w:pPr>
            <w:r>
              <w:rPr>
                <w:color w:val="333333"/>
                <w:sz w:val="14"/>
              </w:rPr>
              <w:t>Table</w:t>
            </w:r>
            <w:r>
              <w:rPr>
                <w:color w:val="333333"/>
                <w:spacing w:val="-3"/>
                <w:sz w:val="14"/>
              </w:rPr>
              <w:t xml:space="preserve"> </w:t>
            </w:r>
            <w:r>
              <w:rPr>
                <w:color w:val="333333"/>
                <w:sz w:val="14"/>
              </w:rPr>
              <w:t>10D</w:t>
            </w:r>
            <w:r>
              <w:rPr>
                <w:color w:val="333333"/>
                <w:spacing w:val="-2"/>
                <w:sz w:val="14"/>
              </w:rPr>
              <w:t xml:space="preserve"> </w:t>
            </w:r>
            <w:r>
              <w:rPr>
                <w:color w:val="333333"/>
                <w:sz w:val="14"/>
              </w:rPr>
              <w:t>/</w:t>
            </w:r>
            <w:r>
              <w:rPr>
                <w:color w:val="333333"/>
                <w:spacing w:val="-2"/>
                <w:sz w:val="14"/>
              </w:rPr>
              <w:t xml:space="preserve"> </w:t>
            </w:r>
            <w:r>
              <w:rPr>
                <w:color w:val="333333"/>
                <w:sz w:val="14"/>
              </w:rPr>
              <w:t>Vendor</w:t>
            </w:r>
            <w:r>
              <w:rPr>
                <w:color w:val="333333"/>
                <w:spacing w:val="-2"/>
                <w:sz w:val="14"/>
              </w:rPr>
              <w:t xml:space="preserve"> Quote</w:t>
            </w:r>
          </w:p>
        </w:tc>
        <w:tc>
          <w:tcPr>
            <w:tcW w:w="1960" w:type="dxa"/>
          </w:tcPr>
          <w:p w14:paraId="38835A49" w14:textId="77777777" w:rsidR="00275643" w:rsidRDefault="00000000">
            <w:pPr>
              <w:pStyle w:val="TableParagraph"/>
              <w:spacing w:before="108"/>
              <w:ind w:left="83"/>
              <w:rPr>
                <w:sz w:val="14"/>
              </w:rPr>
            </w:pPr>
            <w:r>
              <w:rPr>
                <w:color w:val="333333"/>
                <w:sz w:val="14"/>
              </w:rPr>
              <w:t>Table</w:t>
            </w:r>
            <w:r>
              <w:rPr>
                <w:color w:val="333333"/>
                <w:spacing w:val="-3"/>
                <w:sz w:val="14"/>
              </w:rPr>
              <w:t xml:space="preserve"> </w:t>
            </w:r>
            <w:r>
              <w:rPr>
                <w:color w:val="333333"/>
                <w:sz w:val="14"/>
              </w:rPr>
              <w:t>10E</w:t>
            </w:r>
            <w:r>
              <w:rPr>
                <w:color w:val="333333"/>
                <w:spacing w:val="-2"/>
                <w:sz w:val="14"/>
              </w:rPr>
              <w:t xml:space="preserve"> </w:t>
            </w:r>
            <w:r>
              <w:rPr>
                <w:color w:val="333333"/>
                <w:sz w:val="14"/>
              </w:rPr>
              <w:t>/</w:t>
            </w:r>
            <w:r>
              <w:rPr>
                <w:color w:val="333333"/>
                <w:spacing w:val="-2"/>
                <w:sz w:val="14"/>
              </w:rPr>
              <w:t xml:space="preserve"> </w:t>
            </w:r>
            <w:r>
              <w:rPr>
                <w:color w:val="333333"/>
                <w:sz w:val="14"/>
              </w:rPr>
              <w:t>Vendor</w:t>
            </w:r>
            <w:r>
              <w:rPr>
                <w:color w:val="333333"/>
                <w:spacing w:val="-2"/>
                <w:sz w:val="14"/>
              </w:rPr>
              <w:t xml:space="preserve"> Quote</w:t>
            </w:r>
          </w:p>
        </w:tc>
        <w:tc>
          <w:tcPr>
            <w:tcW w:w="2050" w:type="dxa"/>
          </w:tcPr>
          <w:p w14:paraId="38835A4A" w14:textId="77777777" w:rsidR="00275643" w:rsidRDefault="00000000">
            <w:pPr>
              <w:pStyle w:val="TableParagraph"/>
              <w:spacing w:before="108"/>
              <w:ind w:left="87"/>
              <w:rPr>
                <w:sz w:val="14"/>
              </w:rPr>
            </w:pPr>
            <w:r>
              <w:rPr>
                <w:color w:val="333333"/>
                <w:sz w:val="14"/>
              </w:rPr>
              <w:t>Table</w:t>
            </w:r>
            <w:r>
              <w:rPr>
                <w:color w:val="333333"/>
                <w:spacing w:val="-3"/>
                <w:sz w:val="14"/>
              </w:rPr>
              <w:t xml:space="preserve"> </w:t>
            </w:r>
            <w:r>
              <w:rPr>
                <w:color w:val="333333"/>
                <w:sz w:val="14"/>
              </w:rPr>
              <w:t>10F</w:t>
            </w:r>
            <w:r>
              <w:rPr>
                <w:color w:val="333333"/>
                <w:spacing w:val="-2"/>
                <w:sz w:val="14"/>
              </w:rPr>
              <w:t xml:space="preserve"> </w:t>
            </w:r>
            <w:r>
              <w:rPr>
                <w:color w:val="333333"/>
                <w:sz w:val="14"/>
              </w:rPr>
              <w:t>/</w:t>
            </w:r>
            <w:r>
              <w:rPr>
                <w:color w:val="333333"/>
                <w:spacing w:val="-2"/>
                <w:sz w:val="14"/>
              </w:rPr>
              <w:t xml:space="preserve"> </w:t>
            </w:r>
            <w:r>
              <w:rPr>
                <w:color w:val="333333"/>
                <w:sz w:val="14"/>
              </w:rPr>
              <w:t>Vendor</w:t>
            </w:r>
            <w:r>
              <w:rPr>
                <w:color w:val="333333"/>
                <w:spacing w:val="-2"/>
                <w:sz w:val="14"/>
              </w:rPr>
              <w:t xml:space="preserve"> Quote</w:t>
            </w:r>
          </w:p>
        </w:tc>
      </w:tr>
    </w:tbl>
    <w:p w14:paraId="38835A4C" w14:textId="77777777" w:rsidR="00275643" w:rsidRDefault="00275643">
      <w:pPr>
        <w:pStyle w:val="BodyText"/>
        <w:spacing w:before="27"/>
      </w:pPr>
    </w:p>
    <w:p w14:paraId="38835A4D" w14:textId="77777777" w:rsidR="00275643" w:rsidRDefault="00000000">
      <w:pPr>
        <w:spacing w:line="336" w:lineRule="auto"/>
        <w:ind w:left="347" w:right="144"/>
        <w:jc w:val="both"/>
        <w:rPr>
          <w:i/>
          <w:sz w:val="16"/>
        </w:rPr>
      </w:pPr>
      <w:r>
        <w:rPr>
          <w:i/>
          <w:noProof/>
          <w:sz w:val="16"/>
        </w:rPr>
        <mc:AlternateContent>
          <mc:Choice Requires="wps">
            <w:drawing>
              <wp:anchor distT="0" distB="0" distL="0" distR="0" simplePos="0" relativeHeight="15771648" behindDoc="0" locked="0" layoutInCell="1" allowOverlap="1" wp14:anchorId="38837E51" wp14:editId="38837E52">
                <wp:simplePos x="0" y="0"/>
                <wp:positionH relativeFrom="page">
                  <wp:posOffset>723899</wp:posOffset>
                </wp:positionH>
                <wp:positionV relativeFrom="paragraph">
                  <wp:posOffset>-18651</wp:posOffset>
                </wp:positionV>
                <wp:extent cx="25400" cy="1403350"/>
                <wp:effectExtent l="0" t="0" r="0" b="0"/>
                <wp:wrapNone/>
                <wp:docPr id="124" name="Graphic 1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0" cy="1403350"/>
                        </a:xfrm>
                        <a:custGeom>
                          <a:avLst/>
                          <a:gdLst/>
                          <a:ahLst/>
                          <a:cxnLst/>
                          <a:rect l="l" t="t" r="r" b="b"/>
                          <a:pathLst>
                            <a:path w="25400" h="1403350">
                              <a:moveTo>
                                <a:pt x="25400" y="1403350"/>
                              </a:moveTo>
                              <a:lnTo>
                                <a:pt x="0" y="1403350"/>
                              </a:lnTo>
                              <a:lnTo>
                                <a:pt x="0" y="0"/>
                              </a:lnTo>
                              <a:lnTo>
                                <a:pt x="25400" y="0"/>
                              </a:lnTo>
                              <a:lnTo>
                                <a:pt x="25400" y="140335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shape w14:anchorId="306AC635" id="Graphic 120" o:spid="_x0000_s1026" style="position:absolute;margin-left:57pt;margin-top:-1.45pt;width:2pt;height:110.5pt;z-index:15771648;visibility:visible;mso-wrap-style:square;mso-wrap-distance-left:0;mso-wrap-distance-top:0;mso-wrap-distance-right:0;mso-wrap-distance-bottom:0;mso-position-horizontal:absolute;mso-position-horizontal-relative:page;mso-position-vertical:absolute;mso-position-vertical-relative:text;v-text-anchor:top" coordsize="25400,1403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" path="m25400,1403350r-25400,l,,25400,r,1403350xe" fillcolor="#ddd" stroked="f">
                <v:path arrowok="t"/>
                <w10:wrap anchorx="page"/>
              </v:shape>
            </w:pict>
          </mc:Fallback>
        </mc:AlternateContent>
      </w:r>
      <w:r>
        <w:rPr>
          <w:b/>
          <w:i/>
          <w:color w:val="666666"/>
          <w:sz w:val="16"/>
        </w:rPr>
        <w:t xml:space="preserve">Key Design Principle: </w:t>
      </w:r>
      <w:r>
        <w:rPr>
          <w:i/>
          <w:color w:val="666666"/>
          <w:sz w:val="16"/>
        </w:rPr>
        <w:t>Each wellsite package is a fully integrated, self-contained production module. By centralizing power generation and multiphase pumping at the package level, the project avoids the high capital cost of individual wellhead utilities. All safety and instrumentation devices are integrated onto the single steel skid, allowing for rapid deployment, hookup, and eventual redeployment to other fields as part of the modular replication strategy [2].</w:t>
      </w:r>
    </w:p>
    <w:p w14:paraId="38835A4E" w14:textId="77777777" w:rsidR="00275643" w:rsidRDefault="00000000">
      <w:pPr>
        <w:spacing w:before="160" w:line="336" w:lineRule="auto"/>
        <w:ind w:left="347" w:right="144"/>
        <w:jc w:val="both"/>
        <w:rPr>
          <w:i/>
          <w:sz w:val="16"/>
        </w:rPr>
      </w:pPr>
      <w:r>
        <w:rPr>
          <w:b/>
          <w:i/>
          <w:color w:val="666666"/>
          <w:sz w:val="16"/>
        </w:rPr>
        <w:t xml:space="preserve">Wellsite Package Cost Attribution: </w:t>
      </w:r>
      <w:r>
        <w:rPr>
          <w:i/>
          <w:color w:val="666666"/>
          <w:sz w:val="16"/>
        </w:rPr>
        <w:t xml:space="preserve">Rather than attributing facilities costs per well tier, the cost of the wellsite package and associated equipment (test plant, civil, flexible flowlines, field gas </w:t>
      </w:r>
      <w:proofErr w:type="spellStart"/>
      <w:r>
        <w:rPr>
          <w:i/>
          <w:color w:val="666666"/>
          <w:sz w:val="16"/>
        </w:rPr>
        <w:t>flexpipe</w:t>
      </w:r>
      <w:proofErr w:type="spellEnd"/>
      <w:r>
        <w:rPr>
          <w:i/>
          <w:color w:val="666666"/>
          <w:sz w:val="16"/>
        </w:rPr>
        <w:t xml:space="preserve"> headers) is </w:t>
      </w:r>
      <w:r>
        <w:rPr>
          <w:b/>
          <w:i/>
          <w:color w:val="666666"/>
          <w:sz w:val="16"/>
        </w:rPr>
        <w:t>attributed as a percentage to each well within the cluster</w:t>
      </w:r>
      <w:r>
        <w:rPr>
          <w:i/>
          <w:color w:val="666666"/>
          <w:sz w:val="16"/>
        </w:rPr>
        <w:t>. This is because each wellsite package energizes and serves a specific cluster of wells (PCPs, rod/gas lift, or ESPs) [2].</w:t>
      </w:r>
    </w:p>
    <w:p w14:paraId="38835A4F" w14:textId="77777777" w:rsidR="00275643" w:rsidRDefault="00000000">
      <w:pPr>
        <w:pStyle w:val="BodyText"/>
        <w:spacing w:before="4"/>
        <w:rPr>
          <w:i/>
          <w:sz w:val="8"/>
        </w:rPr>
      </w:pPr>
      <w:r>
        <w:rPr>
          <w:i/>
          <w:noProof/>
          <w:sz w:val="8"/>
        </w:rPr>
        <mc:AlternateContent>
          <mc:Choice Requires="wpg">
            <w:drawing>
              <wp:anchor distT="0" distB="0" distL="0" distR="0" simplePos="0" relativeHeight="487630336" behindDoc="1" locked="0" layoutInCell="1" allowOverlap="1" wp14:anchorId="38837E53" wp14:editId="38837E54">
                <wp:simplePos x="0" y="0"/>
                <wp:positionH relativeFrom="page">
                  <wp:posOffset>723899</wp:posOffset>
                </wp:positionH>
                <wp:positionV relativeFrom="paragraph">
                  <wp:posOffset>76201</wp:posOffset>
                </wp:positionV>
                <wp:extent cx="6121400" cy="12700"/>
                <wp:effectExtent l="0" t="0" r="0" b="0"/>
                <wp:wrapTopAndBottom/>
                <wp:docPr id="125" name="Group 1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1400" cy="12700"/>
                          <a:chOff x="0" y="0"/>
                          <a:chExt cx="6121400" cy="12700"/>
                        </a:xfrm>
                      </wpg:grpSpPr>
                      <wps:wsp>
                        <wps:cNvPr id="122" name="Graphic 122"/>
                        <wps:cNvSpPr/>
                        <wps:spPr>
                          <a:xfrm>
                            <a:off x="0" y="0"/>
                            <a:ext cx="6121400" cy="6350"/>
                          </a:xfrm>
                          <a:custGeom>
                            <a:avLst/>
                            <a:gdLst/>
                            <a:ahLst/>
                            <a:cxnLst/>
                            <a:rect l="l" t="t" r="r" b="b"/>
                            <a:pathLst>
                              <a:path w="6121400" h="6350">
                                <a:moveTo>
                                  <a:pt x="6121400" y="6350"/>
                                </a:moveTo>
                                <a:lnTo>
                                  <a:pt x="0" y="6350"/>
                                </a:lnTo>
                                <a:lnTo>
                                  <a:pt x="0" y="0"/>
                                </a:lnTo>
                                <a:lnTo>
                                  <a:pt x="6121400" y="0"/>
                                </a:lnTo>
                                <a:lnTo>
                                  <a:pt x="6121400" y="6350"/>
                                </a:lnTo>
                                <a:close/>
                              </a:path>
                            </a:pathLst>
                          </a:custGeom>
                          <a:solidFill>
                            <a:srgbClr val="999999"/>
                          </a:solidFill>
                        </wps:spPr>
                        <wps:bodyPr wrap="square" lIns="0" tIns="0" rIns="0" bIns="0" rtlCol="0">
                          <a:prstTxWarp prst="textNoShape">
                            <a:avLst/>
                          </a:prstTxWarp>
                          <a:noAutofit/>
                        </wps:bodyPr>
                      </wps:wsp>
                      <wps:wsp>
                        <wps:cNvPr id="123" name="Graphic 123"/>
                        <wps:cNvSpPr/>
                        <wps:spPr>
                          <a:xfrm>
                            <a:off x="-12" y="17"/>
                            <a:ext cx="6122035" cy="12700"/>
                          </a:xfrm>
                          <a:custGeom>
                            <a:avLst/>
                            <a:gdLst/>
                            <a:ahLst/>
                            <a:cxnLst/>
                            <a:rect l="l" t="t" r="r" b="b"/>
                            <a:pathLst>
                              <a:path w="6122035" h="12700">
                                <a:moveTo>
                                  <a:pt x="6121412" y="0"/>
                                </a:moveTo>
                                <a:lnTo>
                                  <a:pt x="6115062" y="6350"/>
                                </a:lnTo>
                                <a:lnTo>
                                  <a:pt x="0" y="6350"/>
                                </a:lnTo>
                                <a:lnTo>
                                  <a:pt x="0" y="12700"/>
                                </a:lnTo>
                                <a:lnTo>
                                  <a:pt x="6115062" y="12700"/>
                                </a:lnTo>
                                <a:lnTo>
                                  <a:pt x="6121412" y="12700"/>
                                </a:lnTo>
                                <a:lnTo>
                                  <a:pt x="6121412" y="6350"/>
                                </a:lnTo>
                                <a:lnTo>
                                  <a:pt x="6121412" y="0"/>
                                </a:lnTo>
                                <a:close/>
                              </a:path>
                            </a:pathLst>
                          </a:custGeom>
                          <a:solidFill>
                            <a:srgbClr val="EDEDED"/>
                          </a:solidFill>
                        </wps:spPr>
                        <wps:bodyPr wrap="square" lIns="0" tIns="0" rIns="0" bIns="0" rtlCol="0">
                          <a:prstTxWarp prst="textNoShape">
                            <a:avLst/>
                          </a:prstTxWarp>
                          <a:noAutofit/>
                        </wps:bodyPr>
                      </wps:wsp>
                      <wps:wsp>
                        <wps:cNvPr id="124" name="Graphic 124"/>
                        <wps:cNvSpPr/>
                        <wps:spPr>
                          <a:xfrm>
                            <a:off x="0" y="0"/>
                            <a:ext cx="6350" cy="12700"/>
                          </a:xfrm>
                          <a:custGeom>
                            <a:avLst/>
                            <a:gdLst/>
                            <a:ahLst/>
                            <a:cxnLst/>
                            <a:rect l="l" t="t" r="r" b="b"/>
                            <a:pathLst>
                              <a:path w="6350" h="12700">
                                <a:moveTo>
                                  <a:pt x="0" y="12700"/>
                                </a:moveTo>
                                <a:lnTo>
                                  <a:pt x="0" y="0"/>
                                </a:lnTo>
                                <a:lnTo>
                                  <a:pt x="6350" y="0"/>
                                </a:lnTo>
                                <a:lnTo>
                                  <a:pt x="6350" y="6350"/>
                                </a:lnTo>
                                <a:lnTo>
                                  <a:pt x="0" y="12700"/>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60F80C2D" id="Group 121" o:spid="_x0000_s1026" style="position:absolute;margin-left:57pt;margin-top:6pt;width:482pt;height:1pt;z-index:-15686144;mso-wrap-distance-left:0;mso-wrap-distance-right:0;mso-position-horizontal-relative:page" coordsize="6121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">
                <v:shape id="Graphic 122" o:spid="_x0000_s1027" style="position:absolute;width:61214;height:63;visibility:visible;mso-wrap-style:square;v-text-anchor:top" coordsize="612140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" path="m6121400,6350l,6350,,,6121400,r,6350xe" fillcolor="#999" stroked="f">
                  <v:path arrowok="t"/>
                </v:shape>
                <v:shape id="Graphic 123" o:spid="_x0000_s1028" style="position:absolute;width:61220;height:127;visibility:visible;mso-wrap-style:square;v-text-anchor:top" coordsize="612203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" path="m6121412,r-6350,6350l,6350r,6350l6115062,12700r6350,l6121412,6350r,-6350xe" fillcolor="#ededed" stroked="f">
                  <v:path arrowok="t"/>
                </v:shape>
                <v:shape id="Graphic 124" o:spid="_x0000_s1029" style="position:absolute;width:63;height:127;visibility:visible;mso-wrap-style:square;v-text-anchor:top" coordsize="635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" path="m,12700l,,6350,r,6350l,12700xe" fillcolor="#999" stroked="f">
                  <v:path arrowok="t"/>
                </v:shape>
                <w10:wrap type="topAndBottom" anchorx="page"/>
              </v:group>
            </w:pict>
          </mc:Fallback>
        </mc:AlternateContent>
      </w:r>
    </w:p>
    <w:p w14:paraId="38835A50" w14:textId="77777777" w:rsidR="00275643" w:rsidRDefault="00275643">
      <w:pPr>
        <w:pStyle w:val="BodyText"/>
        <w:spacing w:before="137"/>
        <w:rPr>
          <w:i/>
        </w:rPr>
      </w:pPr>
    </w:p>
    <w:p w14:paraId="38835A51" w14:textId="77777777" w:rsidR="00275643" w:rsidRDefault="00000000">
      <w:pPr>
        <w:pStyle w:val="Heading2"/>
        <w:numPr>
          <w:ilvl w:val="1"/>
          <w:numId w:val="21"/>
        </w:numPr>
        <w:tabs>
          <w:tab w:val="left" w:pos="559"/>
        </w:tabs>
        <w:ind w:left="559" w:hanging="412"/>
      </w:pPr>
      <w:r>
        <w:rPr>
          <w:color w:val="333333"/>
          <w:spacing w:val="-2"/>
          <w:w w:val="105"/>
        </w:rPr>
        <w:t>Wellsite</w:t>
      </w:r>
      <w:r>
        <w:rPr>
          <w:color w:val="333333"/>
          <w:spacing w:val="-6"/>
          <w:w w:val="105"/>
        </w:rPr>
        <w:t xml:space="preserve"> </w:t>
      </w:r>
      <w:r>
        <w:rPr>
          <w:color w:val="333333"/>
          <w:spacing w:val="-2"/>
          <w:w w:val="105"/>
        </w:rPr>
        <w:t>Package</w:t>
      </w:r>
      <w:r>
        <w:rPr>
          <w:color w:val="333333"/>
          <w:spacing w:val="-5"/>
          <w:w w:val="105"/>
        </w:rPr>
        <w:t xml:space="preserve"> </w:t>
      </w:r>
      <w:r>
        <w:rPr>
          <w:color w:val="333333"/>
          <w:spacing w:val="-2"/>
          <w:w w:val="105"/>
        </w:rPr>
        <w:t>Bill</w:t>
      </w:r>
      <w:r>
        <w:rPr>
          <w:color w:val="333333"/>
          <w:spacing w:val="-6"/>
          <w:w w:val="105"/>
        </w:rPr>
        <w:t xml:space="preserve"> </w:t>
      </w:r>
      <w:r>
        <w:rPr>
          <w:color w:val="333333"/>
          <w:spacing w:val="-2"/>
          <w:w w:val="105"/>
        </w:rPr>
        <w:t>of</w:t>
      </w:r>
      <w:r>
        <w:rPr>
          <w:color w:val="333333"/>
          <w:spacing w:val="-5"/>
          <w:w w:val="105"/>
        </w:rPr>
        <w:t xml:space="preserve"> </w:t>
      </w:r>
      <w:r>
        <w:rPr>
          <w:color w:val="333333"/>
          <w:spacing w:val="-2"/>
          <w:w w:val="105"/>
        </w:rPr>
        <w:t>Materials</w:t>
      </w:r>
      <w:r>
        <w:rPr>
          <w:color w:val="333333"/>
          <w:spacing w:val="-6"/>
          <w:w w:val="105"/>
        </w:rPr>
        <w:t xml:space="preserve"> </w:t>
      </w:r>
      <w:r>
        <w:rPr>
          <w:color w:val="333333"/>
          <w:spacing w:val="-2"/>
          <w:w w:val="105"/>
        </w:rPr>
        <w:t>(BOM)</w:t>
      </w:r>
      <w:r>
        <w:rPr>
          <w:color w:val="333333"/>
          <w:spacing w:val="-5"/>
          <w:w w:val="105"/>
        </w:rPr>
        <w:t xml:space="preserve"> </w:t>
      </w:r>
      <w:r>
        <w:rPr>
          <w:color w:val="333333"/>
          <w:spacing w:val="-2"/>
          <w:w w:val="105"/>
        </w:rPr>
        <w:t>—</w:t>
      </w:r>
      <w:r>
        <w:rPr>
          <w:color w:val="333333"/>
          <w:spacing w:val="-6"/>
          <w:w w:val="105"/>
        </w:rPr>
        <w:t xml:space="preserve"> </w:t>
      </w:r>
      <w:r>
        <w:rPr>
          <w:color w:val="333333"/>
          <w:spacing w:val="-2"/>
          <w:w w:val="105"/>
        </w:rPr>
        <w:t>Detailed</w:t>
      </w:r>
      <w:r>
        <w:rPr>
          <w:color w:val="333333"/>
          <w:spacing w:val="-5"/>
          <w:w w:val="105"/>
        </w:rPr>
        <w:t xml:space="preserve"> </w:t>
      </w:r>
      <w:r>
        <w:rPr>
          <w:color w:val="333333"/>
          <w:spacing w:val="-2"/>
          <w:w w:val="105"/>
        </w:rPr>
        <w:t>Equipment</w:t>
      </w:r>
      <w:r>
        <w:rPr>
          <w:color w:val="333333"/>
          <w:spacing w:val="-6"/>
          <w:w w:val="105"/>
        </w:rPr>
        <w:t xml:space="preserve"> </w:t>
      </w:r>
      <w:r>
        <w:rPr>
          <w:color w:val="333333"/>
          <w:spacing w:val="-2"/>
          <w:w w:val="105"/>
        </w:rPr>
        <w:t>Lists</w:t>
      </w:r>
      <w:r>
        <w:rPr>
          <w:color w:val="333333"/>
          <w:spacing w:val="-5"/>
          <w:w w:val="105"/>
        </w:rPr>
        <w:t xml:space="preserve"> </w:t>
      </w:r>
      <w:r>
        <w:rPr>
          <w:color w:val="333333"/>
          <w:spacing w:val="-2"/>
          <w:w w:val="105"/>
        </w:rPr>
        <w:t>&amp;</w:t>
      </w:r>
      <w:r>
        <w:rPr>
          <w:color w:val="333333"/>
          <w:spacing w:val="-6"/>
          <w:w w:val="105"/>
        </w:rPr>
        <w:t xml:space="preserve"> </w:t>
      </w:r>
      <w:r>
        <w:rPr>
          <w:color w:val="333333"/>
          <w:spacing w:val="-2"/>
          <w:w w:val="105"/>
        </w:rPr>
        <w:t>Costs</w:t>
      </w:r>
    </w:p>
    <w:p w14:paraId="38835A52" w14:textId="77777777" w:rsidR="00275643" w:rsidRDefault="00275643">
      <w:pPr>
        <w:pStyle w:val="BodyText"/>
        <w:spacing w:before="34"/>
        <w:rPr>
          <w:b/>
          <w:sz w:val="18"/>
        </w:rPr>
      </w:pPr>
    </w:p>
    <w:p w14:paraId="38835A53" w14:textId="77777777" w:rsidR="00275643" w:rsidRDefault="00000000">
      <w:pPr>
        <w:pStyle w:val="BodyText"/>
        <w:spacing w:before="1" w:line="333" w:lineRule="auto"/>
        <w:ind w:left="147" w:right="144"/>
        <w:jc w:val="both"/>
      </w:pPr>
      <w:r>
        <w:rPr>
          <w:color w:val="333333"/>
        </w:rPr>
        <w:t>The</w:t>
      </w:r>
      <w:r>
        <w:rPr>
          <w:color w:val="333333"/>
          <w:spacing w:val="-2"/>
        </w:rPr>
        <w:t xml:space="preserve"> </w:t>
      </w:r>
      <w:r>
        <w:rPr>
          <w:color w:val="333333"/>
        </w:rPr>
        <w:t>following</w:t>
      </w:r>
      <w:r>
        <w:rPr>
          <w:color w:val="333333"/>
          <w:spacing w:val="-2"/>
        </w:rPr>
        <w:t xml:space="preserve"> </w:t>
      </w:r>
      <w:r>
        <w:rPr>
          <w:color w:val="333333"/>
        </w:rPr>
        <w:t>subsections</w:t>
      </w:r>
      <w:r>
        <w:rPr>
          <w:color w:val="333333"/>
          <w:spacing w:val="-2"/>
        </w:rPr>
        <w:t xml:space="preserve"> </w:t>
      </w:r>
      <w:r>
        <w:rPr>
          <w:color w:val="333333"/>
        </w:rPr>
        <w:t>provide</w:t>
      </w:r>
      <w:r>
        <w:rPr>
          <w:color w:val="333333"/>
          <w:spacing w:val="-2"/>
        </w:rPr>
        <w:t xml:space="preserve"> </w:t>
      </w:r>
      <w:r>
        <w:rPr>
          <w:color w:val="333333"/>
        </w:rPr>
        <w:t>the</w:t>
      </w:r>
      <w:r>
        <w:rPr>
          <w:color w:val="333333"/>
          <w:spacing w:val="-2"/>
        </w:rPr>
        <w:t xml:space="preserve"> </w:t>
      </w:r>
      <w:r>
        <w:rPr>
          <w:b/>
          <w:color w:val="333333"/>
        </w:rPr>
        <w:t>complete</w:t>
      </w:r>
      <w:r>
        <w:rPr>
          <w:b/>
          <w:color w:val="333333"/>
          <w:spacing w:val="-2"/>
        </w:rPr>
        <w:t xml:space="preserve"> </w:t>
      </w:r>
      <w:r>
        <w:rPr>
          <w:b/>
          <w:color w:val="333333"/>
        </w:rPr>
        <w:t>Bill</w:t>
      </w:r>
      <w:r>
        <w:rPr>
          <w:b/>
          <w:color w:val="333333"/>
          <w:spacing w:val="-2"/>
        </w:rPr>
        <w:t xml:space="preserve"> </w:t>
      </w:r>
      <w:r>
        <w:rPr>
          <w:b/>
          <w:color w:val="333333"/>
        </w:rPr>
        <w:t>of</w:t>
      </w:r>
      <w:r>
        <w:rPr>
          <w:b/>
          <w:color w:val="333333"/>
          <w:spacing w:val="-2"/>
        </w:rPr>
        <w:t xml:space="preserve"> </w:t>
      </w:r>
      <w:r>
        <w:rPr>
          <w:b/>
          <w:color w:val="333333"/>
        </w:rPr>
        <w:t>Materials</w:t>
      </w:r>
      <w:r>
        <w:rPr>
          <w:b/>
          <w:color w:val="333333"/>
          <w:spacing w:val="-2"/>
        </w:rPr>
        <w:t xml:space="preserve"> </w:t>
      </w:r>
      <w:r>
        <w:rPr>
          <w:color w:val="333333"/>
        </w:rPr>
        <w:t>for</w:t>
      </w:r>
      <w:r>
        <w:rPr>
          <w:color w:val="333333"/>
          <w:spacing w:val="-2"/>
        </w:rPr>
        <w:t xml:space="preserve"> </w:t>
      </w:r>
      <w:r>
        <w:rPr>
          <w:color w:val="333333"/>
        </w:rPr>
        <w:t>each</w:t>
      </w:r>
      <w:r>
        <w:rPr>
          <w:color w:val="333333"/>
          <w:spacing w:val="-2"/>
        </w:rPr>
        <w:t xml:space="preserve"> </w:t>
      </w:r>
      <w:r>
        <w:rPr>
          <w:color w:val="333333"/>
        </w:rPr>
        <w:t>wellsite</w:t>
      </w:r>
      <w:r>
        <w:rPr>
          <w:color w:val="333333"/>
          <w:spacing w:val="-2"/>
        </w:rPr>
        <w:t xml:space="preserve"> </w:t>
      </w:r>
      <w:r>
        <w:rPr>
          <w:color w:val="333333"/>
        </w:rPr>
        <w:t>package</w:t>
      </w:r>
      <w:r>
        <w:rPr>
          <w:color w:val="333333"/>
          <w:spacing w:val="-2"/>
        </w:rPr>
        <w:t xml:space="preserve"> </w:t>
      </w:r>
      <w:r>
        <w:rPr>
          <w:color w:val="333333"/>
        </w:rPr>
        <w:t>type,</w:t>
      </w:r>
      <w:r>
        <w:rPr>
          <w:color w:val="333333"/>
          <w:spacing w:val="-2"/>
        </w:rPr>
        <w:t xml:space="preserve"> </w:t>
      </w:r>
      <w:r>
        <w:rPr>
          <w:color w:val="333333"/>
        </w:rPr>
        <w:t>including</w:t>
      </w:r>
      <w:r>
        <w:rPr>
          <w:color w:val="333333"/>
          <w:spacing w:val="-2"/>
        </w:rPr>
        <w:t xml:space="preserve"> </w:t>
      </w:r>
      <w:r>
        <w:rPr>
          <w:color w:val="333333"/>
        </w:rPr>
        <w:t>every</w:t>
      </w:r>
      <w:r>
        <w:rPr>
          <w:color w:val="333333"/>
          <w:spacing w:val="-2"/>
        </w:rPr>
        <w:t xml:space="preserve"> </w:t>
      </w:r>
      <w:r>
        <w:rPr>
          <w:color w:val="333333"/>
        </w:rPr>
        <w:t>piece</w:t>
      </w:r>
      <w:r>
        <w:rPr>
          <w:color w:val="333333"/>
          <w:spacing w:val="-2"/>
        </w:rPr>
        <w:t xml:space="preserve"> </w:t>
      </w:r>
      <w:r>
        <w:rPr>
          <w:color w:val="333333"/>
        </w:rPr>
        <w:t>of</w:t>
      </w:r>
      <w:r>
        <w:rPr>
          <w:color w:val="333333"/>
          <w:spacing w:val="-2"/>
        </w:rPr>
        <w:t xml:space="preserve"> </w:t>
      </w:r>
      <w:r>
        <w:rPr>
          <w:color w:val="333333"/>
        </w:rPr>
        <w:t>equipment,</w:t>
      </w:r>
      <w:r>
        <w:rPr>
          <w:color w:val="333333"/>
          <w:spacing w:val="-2"/>
        </w:rPr>
        <w:t xml:space="preserve"> </w:t>
      </w:r>
      <w:r>
        <w:rPr>
          <w:color w:val="333333"/>
        </w:rPr>
        <w:t>its quantity, description, unit cost, total cost, and sourcing reference. These BOMs form the basis for procurement planning, fabrication contracts, and CAPEX allocation.</w:t>
      </w:r>
    </w:p>
    <w:p w14:paraId="38835A54" w14:textId="77777777" w:rsidR="00275643" w:rsidRDefault="00275643">
      <w:pPr>
        <w:pStyle w:val="BodyText"/>
        <w:spacing w:before="58"/>
      </w:pPr>
    </w:p>
    <w:p w14:paraId="38835A55" w14:textId="77777777" w:rsidR="00275643" w:rsidRDefault="00000000">
      <w:pPr>
        <w:pStyle w:val="Heading3"/>
        <w:jc w:val="both"/>
      </w:pPr>
      <w:r>
        <w:rPr>
          <w:color w:val="333333"/>
        </w:rPr>
        <w:t>Table</w:t>
      </w:r>
      <w:r>
        <w:rPr>
          <w:color w:val="333333"/>
          <w:spacing w:val="-2"/>
        </w:rPr>
        <w:t xml:space="preserve"> </w:t>
      </w:r>
      <w:r>
        <w:rPr>
          <w:color w:val="333333"/>
        </w:rPr>
        <w:t>10C:</w:t>
      </w:r>
      <w:r>
        <w:rPr>
          <w:color w:val="333333"/>
          <w:spacing w:val="-2"/>
        </w:rPr>
        <w:t xml:space="preserve"> </w:t>
      </w:r>
      <w:r>
        <w:rPr>
          <w:color w:val="333333"/>
        </w:rPr>
        <w:t>ESP</w:t>
      </w:r>
      <w:r>
        <w:rPr>
          <w:color w:val="333333"/>
          <w:spacing w:val="-4"/>
        </w:rPr>
        <w:t xml:space="preserve"> </w:t>
      </w:r>
      <w:r>
        <w:rPr>
          <w:color w:val="333333"/>
        </w:rPr>
        <w:t>Dedicated</w:t>
      </w:r>
      <w:r>
        <w:rPr>
          <w:color w:val="333333"/>
          <w:spacing w:val="-2"/>
        </w:rPr>
        <w:t xml:space="preserve"> </w:t>
      </w:r>
      <w:r>
        <w:rPr>
          <w:color w:val="333333"/>
        </w:rPr>
        <w:t>Package</w:t>
      </w:r>
      <w:r>
        <w:rPr>
          <w:color w:val="333333"/>
          <w:spacing w:val="-2"/>
        </w:rPr>
        <w:t xml:space="preserve"> </w:t>
      </w:r>
      <w:r>
        <w:rPr>
          <w:color w:val="333333"/>
        </w:rPr>
        <w:t>BOM</w:t>
      </w:r>
      <w:r>
        <w:rPr>
          <w:color w:val="333333"/>
          <w:spacing w:val="-1"/>
        </w:rPr>
        <w:t xml:space="preserve"> </w:t>
      </w:r>
      <w:r>
        <w:rPr>
          <w:color w:val="333333"/>
        </w:rPr>
        <w:t>(1</w:t>
      </w:r>
      <w:r>
        <w:rPr>
          <w:color w:val="333333"/>
          <w:spacing w:val="-2"/>
        </w:rPr>
        <w:t xml:space="preserve"> </w:t>
      </w:r>
      <w:r>
        <w:rPr>
          <w:color w:val="333333"/>
        </w:rPr>
        <w:t>Well</w:t>
      </w:r>
      <w:r>
        <w:rPr>
          <w:color w:val="333333"/>
          <w:spacing w:val="-2"/>
        </w:rPr>
        <w:t xml:space="preserve"> </w:t>
      </w:r>
      <w:r>
        <w:rPr>
          <w:color w:val="333333"/>
        </w:rPr>
        <w:t>per</w:t>
      </w:r>
      <w:r>
        <w:rPr>
          <w:color w:val="333333"/>
          <w:spacing w:val="-1"/>
        </w:rPr>
        <w:t xml:space="preserve"> </w:t>
      </w:r>
      <w:r>
        <w:rPr>
          <w:color w:val="333333"/>
          <w:spacing w:val="-2"/>
        </w:rPr>
        <w:t>Package)</w:t>
      </w:r>
    </w:p>
    <w:p w14:paraId="38835A56" w14:textId="77777777" w:rsidR="00275643" w:rsidRDefault="00275643">
      <w:pPr>
        <w:pStyle w:val="BodyText"/>
        <w:spacing w:before="52"/>
        <w:rPr>
          <w:b/>
        </w:rPr>
      </w:pPr>
    </w:p>
    <w:p w14:paraId="38835A57" w14:textId="77777777" w:rsidR="00275643" w:rsidRDefault="00000000">
      <w:pPr>
        <w:pStyle w:val="BodyText"/>
        <w:spacing w:before="1"/>
        <w:ind w:left="147"/>
        <w:jc w:val="both"/>
      </w:pPr>
      <w:r>
        <w:rPr>
          <w:b/>
          <w:color w:val="333333"/>
        </w:rPr>
        <w:t xml:space="preserve">Design Basis: </w:t>
      </w:r>
      <w:r>
        <w:rPr>
          <w:color w:val="333333"/>
        </w:rPr>
        <w:t>1 ESP</w:t>
      </w:r>
      <w:r>
        <w:rPr>
          <w:color w:val="333333"/>
          <w:spacing w:val="-3"/>
        </w:rPr>
        <w:t xml:space="preserve"> </w:t>
      </w:r>
      <w:r>
        <w:rPr>
          <w:color w:val="333333"/>
        </w:rPr>
        <w:t>well, ~2,000 BOPD, depth ~9,500 ft, motor 400-600 HP</w:t>
      </w:r>
      <w:r>
        <w:rPr>
          <w:color w:val="333333"/>
          <w:spacing w:val="-3"/>
        </w:rPr>
        <w:t xml:space="preserve"> </w:t>
      </w:r>
      <w:r>
        <w:rPr>
          <w:color w:val="333333"/>
        </w:rPr>
        <w:t xml:space="preserve">(300-450 </w:t>
      </w:r>
      <w:r>
        <w:rPr>
          <w:color w:val="333333"/>
          <w:spacing w:val="-5"/>
        </w:rPr>
        <w:t>kW)</w:t>
      </w:r>
    </w:p>
    <w:p w14:paraId="38835A58" w14:textId="77777777" w:rsidR="00275643" w:rsidRDefault="00275643">
      <w:pPr>
        <w:pStyle w:val="BodyText"/>
        <w:jc w:val="both"/>
        <w:sectPr w:rsidR="00275643">
          <w:pgSz w:w="11920" w:h="16840"/>
          <w:pgMar w:top="1100" w:right="992" w:bottom="280" w:left="992" w:header="720" w:footer="720" w:gutter="0"/>
          <w:cols w:space="720"/>
        </w:sectPr>
      </w:pPr>
    </w:p>
    <w:p w14:paraId="38835A59" w14:textId="77777777" w:rsidR="00275643" w:rsidRDefault="00000000">
      <w:pPr>
        <w:pStyle w:val="Heading3"/>
        <w:spacing w:before="71"/>
      </w:pPr>
      <w:r>
        <w:rPr>
          <w:color w:val="333333"/>
        </w:rPr>
        <w:lastRenderedPageBreak/>
        <w:t xml:space="preserve">Power Load </w:t>
      </w:r>
      <w:r>
        <w:rPr>
          <w:color w:val="333333"/>
          <w:spacing w:val="-2"/>
        </w:rPr>
        <w:t>Calculation:</w:t>
      </w:r>
    </w:p>
    <w:p w14:paraId="38835A5A" w14:textId="77777777" w:rsidR="00275643" w:rsidRDefault="00275643">
      <w:pPr>
        <w:pStyle w:val="BodyText"/>
        <w:spacing w:before="11"/>
        <w:rPr>
          <w:b/>
          <w:sz w:val="17"/>
        </w:rPr>
      </w:pPr>
    </w:p>
    <w:tbl>
      <w:tblPr>
        <w:tblStyle w:val="TableNormal"/>
        <w:tblW w:w="0" w:type="auto"/>
        <w:tblInd w:w="157" w:type="dxa"/>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Layout w:type="fixed"/>
        <w:tblLook w:val="01E0" w:firstRow="1" w:lastRow="1" w:firstColumn="1" w:lastColumn="1" w:noHBand="0" w:noVBand="0"/>
      </w:tblPr>
      <w:tblGrid>
        <w:gridCol w:w="7340"/>
        <w:gridCol w:w="2290"/>
      </w:tblGrid>
      <w:tr w:rsidR="00275643" w14:paraId="38835A5D" w14:textId="77777777">
        <w:trPr>
          <w:trHeight w:val="390"/>
        </w:trPr>
        <w:tc>
          <w:tcPr>
            <w:tcW w:w="7340" w:type="dxa"/>
            <w:shd w:val="clear" w:color="auto" w:fill="F1F1F1"/>
          </w:tcPr>
          <w:p w14:paraId="38835A5B" w14:textId="77777777" w:rsidR="00275643" w:rsidRDefault="00000000">
            <w:pPr>
              <w:pStyle w:val="TableParagraph"/>
              <w:spacing w:before="108"/>
              <w:ind w:left="85"/>
              <w:rPr>
                <w:b/>
                <w:sz w:val="14"/>
              </w:rPr>
            </w:pPr>
            <w:r>
              <w:rPr>
                <w:b/>
                <w:color w:val="333333"/>
                <w:sz w:val="14"/>
              </w:rPr>
              <w:t>Load</w:t>
            </w:r>
            <w:r>
              <w:rPr>
                <w:b/>
                <w:color w:val="333333"/>
                <w:spacing w:val="4"/>
                <w:sz w:val="14"/>
              </w:rPr>
              <w:t xml:space="preserve"> </w:t>
            </w:r>
            <w:r>
              <w:rPr>
                <w:b/>
                <w:color w:val="333333"/>
                <w:spacing w:val="-4"/>
                <w:sz w:val="14"/>
              </w:rPr>
              <w:t>Item</w:t>
            </w:r>
          </w:p>
        </w:tc>
        <w:tc>
          <w:tcPr>
            <w:tcW w:w="2290" w:type="dxa"/>
            <w:shd w:val="clear" w:color="auto" w:fill="F1F1F1"/>
          </w:tcPr>
          <w:p w14:paraId="38835A5C" w14:textId="77777777" w:rsidR="00275643" w:rsidRDefault="00000000">
            <w:pPr>
              <w:pStyle w:val="TableParagraph"/>
              <w:spacing w:before="108"/>
              <w:ind w:right="73"/>
              <w:jc w:val="right"/>
              <w:rPr>
                <w:b/>
                <w:sz w:val="14"/>
              </w:rPr>
            </w:pPr>
            <w:r>
              <w:rPr>
                <w:b/>
                <w:color w:val="333333"/>
                <w:sz w:val="14"/>
              </w:rPr>
              <w:t>Power</w:t>
            </w:r>
            <w:r>
              <w:rPr>
                <w:b/>
                <w:color w:val="333333"/>
                <w:spacing w:val="5"/>
                <w:sz w:val="14"/>
              </w:rPr>
              <w:t xml:space="preserve"> </w:t>
            </w:r>
            <w:r>
              <w:rPr>
                <w:b/>
                <w:color w:val="333333"/>
                <w:spacing w:val="-4"/>
                <w:sz w:val="14"/>
              </w:rPr>
              <w:t>(kW)</w:t>
            </w:r>
          </w:p>
        </w:tc>
      </w:tr>
      <w:tr w:rsidR="00275643" w14:paraId="38835A60" w14:textId="77777777">
        <w:trPr>
          <w:trHeight w:val="390"/>
        </w:trPr>
        <w:tc>
          <w:tcPr>
            <w:tcW w:w="7340" w:type="dxa"/>
          </w:tcPr>
          <w:p w14:paraId="38835A5E" w14:textId="77777777" w:rsidR="00275643" w:rsidRDefault="00000000">
            <w:pPr>
              <w:pStyle w:val="TableParagraph"/>
              <w:spacing w:before="108"/>
              <w:ind w:left="85"/>
              <w:rPr>
                <w:sz w:val="14"/>
              </w:rPr>
            </w:pPr>
            <w:r>
              <w:rPr>
                <w:color w:val="333333"/>
                <w:sz w:val="14"/>
              </w:rPr>
              <w:t>ESP Motor</w:t>
            </w:r>
            <w:r>
              <w:rPr>
                <w:color w:val="333333"/>
                <w:spacing w:val="5"/>
                <w:sz w:val="14"/>
              </w:rPr>
              <w:t xml:space="preserve"> </w:t>
            </w:r>
            <w:r>
              <w:rPr>
                <w:color w:val="333333"/>
                <w:sz w:val="14"/>
              </w:rPr>
              <w:t>(500</w:t>
            </w:r>
            <w:r>
              <w:rPr>
                <w:color w:val="333333"/>
                <w:spacing w:val="4"/>
                <w:sz w:val="14"/>
              </w:rPr>
              <w:t xml:space="preserve"> </w:t>
            </w:r>
            <w:r>
              <w:rPr>
                <w:color w:val="333333"/>
                <w:spacing w:val="-5"/>
                <w:sz w:val="14"/>
              </w:rPr>
              <w:t>HP)</w:t>
            </w:r>
          </w:p>
        </w:tc>
        <w:tc>
          <w:tcPr>
            <w:tcW w:w="2290" w:type="dxa"/>
          </w:tcPr>
          <w:p w14:paraId="38835A5F" w14:textId="77777777" w:rsidR="00275643" w:rsidRDefault="00000000">
            <w:pPr>
              <w:pStyle w:val="TableParagraph"/>
              <w:spacing w:before="108"/>
              <w:ind w:right="73"/>
              <w:jc w:val="right"/>
              <w:rPr>
                <w:sz w:val="14"/>
              </w:rPr>
            </w:pPr>
            <w:r>
              <w:rPr>
                <w:color w:val="333333"/>
                <w:spacing w:val="-5"/>
                <w:sz w:val="14"/>
              </w:rPr>
              <w:t>373</w:t>
            </w:r>
          </w:p>
        </w:tc>
      </w:tr>
      <w:tr w:rsidR="00275643" w14:paraId="38835A63" w14:textId="77777777">
        <w:trPr>
          <w:trHeight w:val="390"/>
        </w:trPr>
        <w:tc>
          <w:tcPr>
            <w:tcW w:w="7340" w:type="dxa"/>
          </w:tcPr>
          <w:p w14:paraId="38835A61" w14:textId="77777777" w:rsidR="00275643" w:rsidRDefault="00000000">
            <w:pPr>
              <w:pStyle w:val="TableParagraph"/>
              <w:spacing w:before="108"/>
              <w:ind w:left="85"/>
              <w:rPr>
                <w:sz w:val="14"/>
              </w:rPr>
            </w:pPr>
            <w:r>
              <w:rPr>
                <w:color w:val="333333"/>
                <w:sz w:val="14"/>
              </w:rPr>
              <w:t>Casing</w:t>
            </w:r>
            <w:r>
              <w:rPr>
                <w:color w:val="333333"/>
                <w:spacing w:val="4"/>
                <w:sz w:val="14"/>
              </w:rPr>
              <w:t xml:space="preserve"> </w:t>
            </w:r>
            <w:r>
              <w:rPr>
                <w:color w:val="333333"/>
                <w:sz w:val="14"/>
              </w:rPr>
              <w:t>Gas</w:t>
            </w:r>
            <w:r>
              <w:rPr>
                <w:color w:val="333333"/>
                <w:spacing w:val="5"/>
                <w:sz w:val="14"/>
              </w:rPr>
              <w:t xml:space="preserve"> </w:t>
            </w:r>
            <w:r>
              <w:rPr>
                <w:color w:val="333333"/>
                <w:sz w:val="14"/>
              </w:rPr>
              <w:t>Compressor</w:t>
            </w:r>
            <w:r>
              <w:rPr>
                <w:color w:val="333333"/>
                <w:spacing w:val="5"/>
                <w:sz w:val="14"/>
              </w:rPr>
              <w:t xml:space="preserve"> </w:t>
            </w:r>
            <w:r>
              <w:rPr>
                <w:color w:val="333333"/>
                <w:sz w:val="14"/>
              </w:rPr>
              <w:t>(75</w:t>
            </w:r>
            <w:r>
              <w:rPr>
                <w:color w:val="333333"/>
                <w:spacing w:val="5"/>
                <w:sz w:val="14"/>
              </w:rPr>
              <w:t xml:space="preserve"> </w:t>
            </w:r>
            <w:r>
              <w:rPr>
                <w:color w:val="333333"/>
                <w:spacing w:val="-5"/>
                <w:sz w:val="14"/>
              </w:rPr>
              <w:t>HP)</w:t>
            </w:r>
          </w:p>
        </w:tc>
        <w:tc>
          <w:tcPr>
            <w:tcW w:w="2290" w:type="dxa"/>
          </w:tcPr>
          <w:p w14:paraId="38835A62" w14:textId="77777777" w:rsidR="00275643" w:rsidRDefault="00000000">
            <w:pPr>
              <w:pStyle w:val="TableParagraph"/>
              <w:spacing w:before="108"/>
              <w:ind w:right="73"/>
              <w:jc w:val="right"/>
              <w:rPr>
                <w:sz w:val="14"/>
              </w:rPr>
            </w:pPr>
            <w:r>
              <w:rPr>
                <w:color w:val="333333"/>
                <w:spacing w:val="-5"/>
                <w:sz w:val="14"/>
              </w:rPr>
              <w:t>56</w:t>
            </w:r>
          </w:p>
        </w:tc>
      </w:tr>
      <w:tr w:rsidR="00275643" w14:paraId="38835A66" w14:textId="77777777">
        <w:trPr>
          <w:trHeight w:val="390"/>
        </w:trPr>
        <w:tc>
          <w:tcPr>
            <w:tcW w:w="7340" w:type="dxa"/>
          </w:tcPr>
          <w:p w14:paraId="38835A64" w14:textId="77777777" w:rsidR="00275643" w:rsidRDefault="00000000">
            <w:pPr>
              <w:pStyle w:val="TableParagraph"/>
              <w:spacing w:before="108"/>
              <w:ind w:left="85"/>
              <w:rPr>
                <w:sz w:val="14"/>
              </w:rPr>
            </w:pPr>
            <w:r>
              <w:rPr>
                <w:color w:val="333333"/>
                <w:sz w:val="14"/>
              </w:rPr>
              <w:t>MPP —</w:t>
            </w:r>
            <w:r>
              <w:rPr>
                <w:color w:val="333333"/>
                <w:spacing w:val="5"/>
                <w:sz w:val="14"/>
              </w:rPr>
              <w:t xml:space="preserve"> </w:t>
            </w:r>
            <w:r>
              <w:rPr>
                <w:color w:val="333333"/>
                <w:sz w:val="14"/>
              </w:rPr>
              <w:t>Not</w:t>
            </w:r>
            <w:r>
              <w:rPr>
                <w:color w:val="333333"/>
                <w:spacing w:val="4"/>
                <w:sz w:val="14"/>
              </w:rPr>
              <w:t xml:space="preserve"> </w:t>
            </w:r>
            <w:r>
              <w:rPr>
                <w:color w:val="333333"/>
                <w:sz w:val="14"/>
              </w:rPr>
              <w:t>required</w:t>
            </w:r>
            <w:r>
              <w:rPr>
                <w:color w:val="333333"/>
                <w:spacing w:val="4"/>
                <w:sz w:val="14"/>
              </w:rPr>
              <w:t xml:space="preserve"> </w:t>
            </w:r>
            <w:r>
              <w:rPr>
                <w:color w:val="333333"/>
                <w:sz w:val="14"/>
              </w:rPr>
              <w:t>(ESP</w:t>
            </w:r>
            <w:r>
              <w:rPr>
                <w:color w:val="333333"/>
                <w:spacing w:val="1"/>
                <w:sz w:val="14"/>
              </w:rPr>
              <w:t xml:space="preserve"> </w:t>
            </w:r>
            <w:r>
              <w:rPr>
                <w:color w:val="333333"/>
                <w:sz w:val="14"/>
              </w:rPr>
              <w:t>pumps</w:t>
            </w:r>
            <w:r>
              <w:rPr>
                <w:color w:val="333333"/>
                <w:spacing w:val="4"/>
                <w:sz w:val="14"/>
              </w:rPr>
              <w:t xml:space="preserve"> </w:t>
            </w:r>
            <w:r>
              <w:rPr>
                <w:color w:val="333333"/>
                <w:sz w:val="14"/>
              </w:rPr>
              <w:t>to</w:t>
            </w:r>
            <w:r>
              <w:rPr>
                <w:color w:val="333333"/>
                <w:spacing w:val="4"/>
                <w:sz w:val="14"/>
              </w:rPr>
              <w:t xml:space="preserve"> </w:t>
            </w:r>
            <w:r>
              <w:rPr>
                <w:color w:val="333333"/>
                <w:spacing w:val="-2"/>
                <w:sz w:val="14"/>
              </w:rPr>
              <w:t>surface)</w:t>
            </w:r>
          </w:p>
        </w:tc>
        <w:tc>
          <w:tcPr>
            <w:tcW w:w="2290" w:type="dxa"/>
          </w:tcPr>
          <w:p w14:paraId="38835A65" w14:textId="77777777" w:rsidR="00275643" w:rsidRDefault="00000000">
            <w:pPr>
              <w:pStyle w:val="TableParagraph"/>
              <w:spacing w:before="108"/>
              <w:ind w:right="73"/>
              <w:jc w:val="right"/>
              <w:rPr>
                <w:sz w:val="14"/>
              </w:rPr>
            </w:pPr>
            <w:r>
              <w:rPr>
                <w:color w:val="333333"/>
                <w:spacing w:val="-10"/>
                <w:sz w:val="14"/>
              </w:rPr>
              <w:t>0</w:t>
            </w:r>
          </w:p>
        </w:tc>
      </w:tr>
      <w:tr w:rsidR="00275643" w14:paraId="38835A69" w14:textId="77777777">
        <w:trPr>
          <w:trHeight w:val="390"/>
        </w:trPr>
        <w:tc>
          <w:tcPr>
            <w:tcW w:w="7340" w:type="dxa"/>
          </w:tcPr>
          <w:p w14:paraId="38835A67" w14:textId="77777777" w:rsidR="00275643" w:rsidRDefault="00000000">
            <w:pPr>
              <w:pStyle w:val="TableParagraph"/>
              <w:spacing w:before="108"/>
              <w:ind w:left="85"/>
              <w:rPr>
                <w:sz w:val="14"/>
              </w:rPr>
            </w:pPr>
            <w:r>
              <w:rPr>
                <w:color w:val="333333"/>
                <w:sz w:val="14"/>
              </w:rPr>
              <w:t>VSD</w:t>
            </w:r>
            <w:r>
              <w:rPr>
                <w:color w:val="333333"/>
                <w:spacing w:val="4"/>
                <w:sz w:val="14"/>
              </w:rPr>
              <w:t xml:space="preserve"> </w:t>
            </w:r>
            <w:r>
              <w:rPr>
                <w:color w:val="333333"/>
                <w:sz w:val="14"/>
              </w:rPr>
              <w:t>Losses</w:t>
            </w:r>
            <w:r>
              <w:rPr>
                <w:color w:val="333333"/>
                <w:spacing w:val="5"/>
                <w:sz w:val="14"/>
              </w:rPr>
              <w:t xml:space="preserve"> </w:t>
            </w:r>
            <w:r>
              <w:rPr>
                <w:color w:val="333333"/>
                <w:spacing w:val="-4"/>
                <w:sz w:val="14"/>
              </w:rPr>
              <w:t>(5%)</w:t>
            </w:r>
          </w:p>
        </w:tc>
        <w:tc>
          <w:tcPr>
            <w:tcW w:w="2290" w:type="dxa"/>
          </w:tcPr>
          <w:p w14:paraId="38835A68" w14:textId="77777777" w:rsidR="00275643" w:rsidRDefault="00000000">
            <w:pPr>
              <w:pStyle w:val="TableParagraph"/>
              <w:spacing w:before="108"/>
              <w:ind w:right="73"/>
              <w:jc w:val="right"/>
              <w:rPr>
                <w:sz w:val="14"/>
              </w:rPr>
            </w:pPr>
            <w:r>
              <w:rPr>
                <w:color w:val="333333"/>
                <w:spacing w:val="-5"/>
                <w:sz w:val="14"/>
              </w:rPr>
              <w:t>19</w:t>
            </w:r>
          </w:p>
        </w:tc>
      </w:tr>
      <w:tr w:rsidR="00275643" w14:paraId="38835A6C" w14:textId="77777777">
        <w:trPr>
          <w:trHeight w:val="390"/>
        </w:trPr>
        <w:tc>
          <w:tcPr>
            <w:tcW w:w="7340" w:type="dxa"/>
          </w:tcPr>
          <w:p w14:paraId="38835A6A" w14:textId="77777777" w:rsidR="00275643" w:rsidRDefault="00000000">
            <w:pPr>
              <w:pStyle w:val="TableParagraph"/>
              <w:spacing w:before="108"/>
              <w:ind w:left="85"/>
              <w:rPr>
                <w:sz w:val="14"/>
              </w:rPr>
            </w:pPr>
            <w:r>
              <w:rPr>
                <w:color w:val="333333"/>
                <w:sz w:val="14"/>
              </w:rPr>
              <w:t>Instrumentation,</w:t>
            </w:r>
            <w:r>
              <w:rPr>
                <w:color w:val="333333"/>
                <w:spacing w:val="6"/>
                <w:sz w:val="14"/>
              </w:rPr>
              <w:t xml:space="preserve"> </w:t>
            </w:r>
            <w:r>
              <w:rPr>
                <w:color w:val="333333"/>
                <w:sz w:val="14"/>
              </w:rPr>
              <w:t>SCADA,</w:t>
            </w:r>
            <w:r>
              <w:rPr>
                <w:color w:val="333333"/>
                <w:spacing w:val="6"/>
                <w:sz w:val="14"/>
              </w:rPr>
              <w:t xml:space="preserve"> </w:t>
            </w:r>
            <w:r>
              <w:rPr>
                <w:color w:val="333333"/>
                <w:spacing w:val="-2"/>
                <w:sz w:val="14"/>
              </w:rPr>
              <w:t>Lighting</w:t>
            </w:r>
          </w:p>
        </w:tc>
        <w:tc>
          <w:tcPr>
            <w:tcW w:w="2290" w:type="dxa"/>
          </w:tcPr>
          <w:p w14:paraId="38835A6B" w14:textId="77777777" w:rsidR="00275643" w:rsidRDefault="00000000">
            <w:pPr>
              <w:pStyle w:val="TableParagraph"/>
              <w:spacing w:before="108"/>
              <w:ind w:right="73"/>
              <w:jc w:val="right"/>
              <w:rPr>
                <w:sz w:val="14"/>
              </w:rPr>
            </w:pPr>
            <w:r>
              <w:rPr>
                <w:color w:val="333333"/>
                <w:spacing w:val="-5"/>
                <w:sz w:val="14"/>
              </w:rPr>
              <w:t>12</w:t>
            </w:r>
          </w:p>
        </w:tc>
      </w:tr>
      <w:tr w:rsidR="00275643" w14:paraId="38835A6F" w14:textId="77777777">
        <w:trPr>
          <w:trHeight w:val="390"/>
        </w:trPr>
        <w:tc>
          <w:tcPr>
            <w:tcW w:w="7340" w:type="dxa"/>
          </w:tcPr>
          <w:p w14:paraId="38835A6D" w14:textId="77777777" w:rsidR="00275643" w:rsidRDefault="00000000">
            <w:pPr>
              <w:pStyle w:val="TableParagraph"/>
              <w:spacing w:before="108"/>
              <w:ind w:left="85"/>
              <w:rPr>
                <w:b/>
                <w:sz w:val="14"/>
              </w:rPr>
            </w:pPr>
            <w:r>
              <w:rPr>
                <w:b/>
                <w:color w:val="333333"/>
                <w:sz w:val="14"/>
              </w:rPr>
              <w:t>TOTAL</w:t>
            </w:r>
            <w:r>
              <w:rPr>
                <w:b/>
                <w:color w:val="333333"/>
                <w:spacing w:val="-9"/>
                <w:sz w:val="14"/>
              </w:rPr>
              <w:t xml:space="preserve"> </w:t>
            </w:r>
            <w:r>
              <w:rPr>
                <w:b/>
                <w:color w:val="333333"/>
                <w:spacing w:val="-4"/>
                <w:sz w:val="14"/>
              </w:rPr>
              <w:t>LOAD</w:t>
            </w:r>
          </w:p>
        </w:tc>
        <w:tc>
          <w:tcPr>
            <w:tcW w:w="2290" w:type="dxa"/>
          </w:tcPr>
          <w:p w14:paraId="38835A6E" w14:textId="77777777" w:rsidR="00275643" w:rsidRDefault="00000000">
            <w:pPr>
              <w:pStyle w:val="TableParagraph"/>
              <w:spacing w:before="108"/>
              <w:ind w:right="73"/>
              <w:jc w:val="right"/>
              <w:rPr>
                <w:b/>
                <w:sz w:val="14"/>
              </w:rPr>
            </w:pPr>
            <w:r>
              <w:rPr>
                <w:b/>
                <w:color w:val="333333"/>
                <w:sz w:val="14"/>
              </w:rPr>
              <w:t>460</w:t>
            </w:r>
            <w:r>
              <w:rPr>
                <w:b/>
                <w:color w:val="333333"/>
                <w:spacing w:val="3"/>
                <w:sz w:val="14"/>
              </w:rPr>
              <w:t xml:space="preserve"> </w:t>
            </w:r>
            <w:r>
              <w:rPr>
                <w:b/>
                <w:color w:val="333333"/>
                <w:spacing w:val="-5"/>
                <w:sz w:val="14"/>
              </w:rPr>
              <w:t>kW</w:t>
            </w:r>
          </w:p>
        </w:tc>
      </w:tr>
    </w:tbl>
    <w:p w14:paraId="38835A70" w14:textId="77777777" w:rsidR="00275643" w:rsidRDefault="00275643">
      <w:pPr>
        <w:pStyle w:val="BodyText"/>
        <w:spacing w:before="5"/>
        <w:rPr>
          <w:b/>
        </w:rPr>
      </w:pPr>
    </w:p>
    <w:p w14:paraId="38835A71" w14:textId="77777777" w:rsidR="00275643" w:rsidRDefault="00000000">
      <w:pPr>
        <w:pStyle w:val="BodyText"/>
        <w:spacing w:before="1" w:line="338" w:lineRule="auto"/>
        <w:ind w:left="147"/>
      </w:pPr>
      <w:r>
        <w:rPr>
          <w:b/>
          <w:color w:val="333333"/>
        </w:rPr>
        <w:t>Generator</w:t>
      </w:r>
      <w:r>
        <w:rPr>
          <w:b/>
          <w:color w:val="333333"/>
          <w:spacing w:val="37"/>
        </w:rPr>
        <w:t xml:space="preserve"> </w:t>
      </w:r>
      <w:r>
        <w:rPr>
          <w:b/>
          <w:color w:val="333333"/>
        </w:rPr>
        <w:t>Selection:</w:t>
      </w:r>
      <w:r>
        <w:rPr>
          <w:b/>
          <w:color w:val="333333"/>
          <w:spacing w:val="37"/>
        </w:rPr>
        <w:t xml:space="preserve"> </w:t>
      </w:r>
      <w:r>
        <w:rPr>
          <w:color w:val="333333"/>
        </w:rPr>
        <w:t>2×</w:t>
      </w:r>
      <w:r>
        <w:rPr>
          <w:color w:val="333333"/>
          <w:spacing w:val="37"/>
        </w:rPr>
        <w:t xml:space="preserve"> </w:t>
      </w:r>
      <w:r>
        <w:rPr>
          <w:color w:val="333333"/>
        </w:rPr>
        <w:t>Waukesha</w:t>
      </w:r>
      <w:r>
        <w:rPr>
          <w:color w:val="333333"/>
          <w:spacing w:val="37"/>
        </w:rPr>
        <w:t xml:space="preserve"> </w:t>
      </w:r>
      <w:r>
        <w:rPr>
          <w:color w:val="333333"/>
        </w:rPr>
        <w:t>L7044G</w:t>
      </w:r>
      <w:r>
        <w:rPr>
          <w:color w:val="333333"/>
          <w:spacing w:val="37"/>
        </w:rPr>
        <w:t xml:space="preserve"> </w:t>
      </w:r>
      <w:r>
        <w:rPr>
          <w:color w:val="333333"/>
        </w:rPr>
        <w:t>or</w:t>
      </w:r>
      <w:r>
        <w:rPr>
          <w:color w:val="333333"/>
          <w:spacing w:val="37"/>
        </w:rPr>
        <w:t xml:space="preserve"> </w:t>
      </w:r>
      <w:r>
        <w:rPr>
          <w:color w:val="333333"/>
        </w:rPr>
        <w:t>Cat</w:t>
      </w:r>
      <w:r>
        <w:rPr>
          <w:color w:val="333333"/>
          <w:spacing w:val="37"/>
        </w:rPr>
        <w:t xml:space="preserve"> </w:t>
      </w:r>
      <w:r>
        <w:rPr>
          <w:color w:val="333333"/>
        </w:rPr>
        <w:t>CG18</w:t>
      </w:r>
      <w:r>
        <w:rPr>
          <w:color w:val="333333"/>
          <w:spacing w:val="37"/>
        </w:rPr>
        <w:t xml:space="preserve"> </w:t>
      </w:r>
      <w:r>
        <w:rPr>
          <w:color w:val="333333"/>
        </w:rPr>
        <w:t>—</w:t>
      </w:r>
      <w:r>
        <w:rPr>
          <w:color w:val="333333"/>
          <w:spacing w:val="37"/>
        </w:rPr>
        <w:t xml:space="preserve"> </w:t>
      </w:r>
      <w:r>
        <w:rPr>
          <w:color w:val="333333"/>
        </w:rPr>
        <w:t>500</w:t>
      </w:r>
      <w:r>
        <w:rPr>
          <w:color w:val="333333"/>
          <w:spacing w:val="37"/>
        </w:rPr>
        <w:t xml:space="preserve"> </w:t>
      </w:r>
      <w:r>
        <w:rPr>
          <w:color w:val="333333"/>
        </w:rPr>
        <w:t>kW</w:t>
      </w:r>
      <w:r>
        <w:rPr>
          <w:color w:val="333333"/>
          <w:spacing w:val="37"/>
        </w:rPr>
        <w:t xml:space="preserve"> </w:t>
      </w:r>
      <w:r>
        <w:rPr>
          <w:color w:val="333333"/>
        </w:rPr>
        <w:t>each,</w:t>
      </w:r>
      <w:r>
        <w:rPr>
          <w:color w:val="333333"/>
          <w:spacing w:val="37"/>
        </w:rPr>
        <w:t xml:space="preserve"> </w:t>
      </w:r>
      <w:r>
        <w:rPr>
          <w:color w:val="333333"/>
        </w:rPr>
        <w:t>fuel</w:t>
      </w:r>
      <w:r>
        <w:rPr>
          <w:color w:val="333333"/>
          <w:spacing w:val="37"/>
        </w:rPr>
        <w:t xml:space="preserve"> </w:t>
      </w:r>
      <w:r>
        <w:rPr>
          <w:color w:val="333333"/>
        </w:rPr>
        <w:t>gas</w:t>
      </w:r>
      <w:r>
        <w:rPr>
          <w:color w:val="333333"/>
          <w:spacing w:val="37"/>
        </w:rPr>
        <w:t xml:space="preserve"> </w:t>
      </w:r>
      <w:r>
        <w:rPr>
          <w:color w:val="333333"/>
        </w:rPr>
        <w:t>rated</w:t>
      </w:r>
      <w:r>
        <w:rPr>
          <w:color w:val="333333"/>
          <w:spacing w:val="37"/>
        </w:rPr>
        <w:t xml:space="preserve"> </w:t>
      </w:r>
      <w:r>
        <w:rPr>
          <w:color w:val="333333"/>
        </w:rPr>
        <w:t>(100%</w:t>
      </w:r>
      <w:r>
        <w:rPr>
          <w:color w:val="333333"/>
          <w:spacing w:val="37"/>
        </w:rPr>
        <w:t xml:space="preserve"> </w:t>
      </w:r>
      <w:r>
        <w:rPr>
          <w:color w:val="333333"/>
        </w:rPr>
        <w:t>capacity</w:t>
      </w:r>
      <w:r>
        <w:rPr>
          <w:color w:val="333333"/>
          <w:spacing w:val="37"/>
        </w:rPr>
        <w:t xml:space="preserve"> </w:t>
      </w:r>
      <w:r>
        <w:rPr>
          <w:color w:val="333333"/>
        </w:rPr>
        <w:t>each,</w:t>
      </w:r>
      <w:r>
        <w:rPr>
          <w:color w:val="333333"/>
          <w:spacing w:val="37"/>
        </w:rPr>
        <w:t xml:space="preserve"> </w:t>
      </w:r>
      <w:r>
        <w:rPr>
          <w:color w:val="333333"/>
        </w:rPr>
        <w:t xml:space="preserve">duty/standby </w:t>
      </w:r>
      <w:r>
        <w:rPr>
          <w:color w:val="333333"/>
          <w:spacing w:val="-2"/>
        </w:rPr>
        <w:t>alternation)</w:t>
      </w:r>
    </w:p>
    <w:p w14:paraId="38835A72" w14:textId="77777777" w:rsidR="00275643" w:rsidRDefault="00275643">
      <w:pPr>
        <w:pStyle w:val="BodyText"/>
        <w:spacing w:line="338" w:lineRule="auto"/>
        <w:sectPr w:rsidR="00275643">
          <w:pgSz w:w="11920" w:h="16840"/>
          <w:pgMar w:top="1080" w:right="992" w:bottom="280" w:left="992" w:header="720" w:footer="720" w:gutter="0"/>
          <w:cols w:space="720"/>
        </w:sectPr>
      </w:pPr>
    </w:p>
    <w:tbl>
      <w:tblPr>
        <w:tblStyle w:val="TableNormal"/>
        <w:tblW w:w="0" w:type="auto"/>
        <w:tblInd w:w="157" w:type="dxa"/>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Layout w:type="fixed"/>
        <w:tblLook w:val="01E0" w:firstRow="1" w:lastRow="1" w:firstColumn="1" w:lastColumn="1" w:noHBand="0" w:noVBand="0"/>
      </w:tblPr>
      <w:tblGrid>
        <w:gridCol w:w="2320"/>
        <w:gridCol w:w="420"/>
        <w:gridCol w:w="3000"/>
        <w:gridCol w:w="1270"/>
        <w:gridCol w:w="960"/>
        <w:gridCol w:w="1660"/>
      </w:tblGrid>
      <w:tr w:rsidR="00275643" w14:paraId="38835A79" w14:textId="77777777">
        <w:trPr>
          <w:trHeight w:val="390"/>
        </w:trPr>
        <w:tc>
          <w:tcPr>
            <w:tcW w:w="2320" w:type="dxa"/>
            <w:shd w:val="clear" w:color="auto" w:fill="F1F1F1"/>
          </w:tcPr>
          <w:p w14:paraId="38835A73" w14:textId="77777777" w:rsidR="00275643" w:rsidRDefault="00000000">
            <w:pPr>
              <w:pStyle w:val="TableParagraph"/>
              <w:spacing w:before="108"/>
              <w:ind w:left="85"/>
              <w:rPr>
                <w:b/>
                <w:sz w:val="14"/>
              </w:rPr>
            </w:pPr>
            <w:r>
              <w:rPr>
                <w:b/>
                <w:color w:val="333333"/>
                <w:spacing w:val="-4"/>
                <w:sz w:val="14"/>
              </w:rPr>
              <w:lastRenderedPageBreak/>
              <w:t>Item</w:t>
            </w:r>
          </w:p>
        </w:tc>
        <w:tc>
          <w:tcPr>
            <w:tcW w:w="420" w:type="dxa"/>
            <w:shd w:val="clear" w:color="auto" w:fill="F1F1F1"/>
          </w:tcPr>
          <w:p w14:paraId="38835A74" w14:textId="77777777" w:rsidR="00275643" w:rsidRDefault="00000000">
            <w:pPr>
              <w:pStyle w:val="TableParagraph"/>
              <w:spacing w:before="108"/>
              <w:ind w:left="8"/>
              <w:jc w:val="center"/>
              <w:rPr>
                <w:b/>
                <w:sz w:val="14"/>
              </w:rPr>
            </w:pPr>
            <w:r>
              <w:rPr>
                <w:b/>
                <w:color w:val="333333"/>
                <w:spacing w:val="-5"/>
                <w:sz w:val="14"/>
              </w:rPr>
              <w:t>Qty</w:t>
            </w:r>
          </w:p>
        </w:tc>
        <w:tc>
          <w:tcPr>
            <w:tcW w:w="3000" w:type="dxa"/>
            <w:shd w:val="clear" w:color="auto" w:fill="F1F1F1"/>
          </w:tcPr>
          <w:p w14:paraId="38835A75" w14:textId="77777777" w:rsidR="00275643" w:rsidRDefault="00000000">
            <w:pPr>
              <w:pStyle w:val="TableParagraph"/>
              <w:spacing w:before="108"/>
              <w:ind w:left="82"/>
              <w:rPr>
                <w:b/>
                <w:sz w:val="14"/>
              </w:rPr>
            </w:pPr>
            <w:r>
              <w:rPr>
                <w:b/>
                <w:color w:val="333333"/>
                <w:spacing w:val="-2"/>
                <w:sz w:val="14"/>
              </w:rPr>
              <w:t>Description</w:t>
            </w:r>
          </w:p>
        </w:tc>
        <w:tc>
          <w:tcPr>
            <w:tcW w:w="1270" w:type="dxa"/>
            <w:shd w:val="clear" w:color="auto" w:fill="F1F1F1"/>
          </w:tcPr>
          <w:p w14:paraId="38835A76" w14:textId="77777777" w:rsidR="00275643" w:rsidRDefault="00000000">
            <w:pPr>
              <w:pStyle w:val="TableParagraph"/>
              <w:spacing w:before="108"/>
              <w:ind w:right="74"/>
              <w:jc w:val="right"/>
              <w:rPr>
                <w:b/>
                <w:sz w:val="14"/>
              </w:rPr>
            </w:pPr>
            <w:r>
              <w:rPr>
                <w:b/>
                <w:color w:val="333333"/>
                <w:sz w:val="14"/>
              </w:rPr>
              <w:t>Unit</w:t>
            </w:r>
            <w:r>
              <w:rPr>
                <w:b/>
                <w:color w:val="333333"/>
                <w:spacing w:val="3"/>
                <w:sz w:val="14"/>
              </w:rPr>
              <w:t xml:space="preserve"> </w:t>
            </w:r>
            <w:r>
              <w:rPr>
                <w:b/>
                <w:color w:val="333333"/>
                <w:sz w:val="14"/>
              </w:rPr>
              <w:t>Cost</w:t>
            </w:r>
            <w:r>
              <w:rPr>
                <w:b/>
                <w:color w:val="333333"/>
                <w:spacing w:val="4"/>
                <w:sz w:val="14"/>
              </w:rPr>
              <w:t xml:space="preserve"> </w:t>
            </w:r>
            <w:r>
              <w:rPr>
                <w:b/>
                <w:color w:val="333333"/>
                <w:spacing w:val="-2"/>
                <w:sz w:val="14"/>
              </w:rPr>
              <w:t>(USD)</w:t>
            </w:r>
          </w:p>
        </w:tc>
        <w:tc>
          <w:tcPr>
            <w:tcW w:w="960" w:type="dxa"/>
            <w:shd w:val="clear" w:color="auto" w:fill="F1F1F1"/>
          </w:tcPr>
          <w:p w14:paraId="38835A77" w14:textId="77777777" w:rsidR="00275643" w:rsidRDefault="00000000">
            <w:pPr>
              <w:pStyle w:val="TableParagraph"/>
              <w:spacing w:before="108"/>
              <w:ind w:right="75"/>
              <w:jc w:val="right"/>
              <w:rPr>
                <w:b/>
                <w:sz w:val="14"/>
              </w:rPr>
            </w:pPr>
            <w:r>
              <w:rPr>
                <w:b/>
                <w:color w:val="333333"/>
                <w:sz w:val="14"/>
              </w:rPr>
              <w:t>Total</w:t>
            </w:r>
            <w:r>
              <w:rPr>
                <w:b/>
                <w:color w:val="333333"/>
                <w:spacing w:val="-7"/>
                <w:sz w:val="14"/>
              </w:rPr>
              <w:t xml:space="preserve"> </w:t>
            </w:r>
            <w:r>
              <w:rPr>
                <w:b/>
                <w:color w:val="333333"/>
                <w:spacing w:val="-2"/>
                <w:sz w:val="14"/>
              </w:rPr>
              <w:t>(USD)</w:t>
            </w:r>
          </w:p>
        </w:tc>
        <w:tc>
          <w:tcPr>
            <w:tcW w:w="1660" w:type="dxa"/>
            <w:shd w:val="clear" w:color="auto" w:fill="F1F1F1"/>
          </w:tcPr>
          <w:p w14:paraId="38835A78" w14:textId="77777777" w:rsidR="00275643" w:rsidRDefault="00000000">
            <w:pPr>
              <w:pStyle w:val="TableParagraph"/>
              <w:spacing w:before="108"/>
              <w:ind w:left="82"/>
              <w:rPr>
                <w:b/>
                <w:sz w:val="14"/>
              </w:rPr>
            </w:pPr>
            <w:r>
              <w:rPr>
                <w:b/>
                <w:color w:val="333333"/>
                <w:spacing w:val="-2"/>
                <w:sz w:val="14"/>
              </w:rPr>
              <w:t>Source</w:t>
            </w:r>
          </w:p>
        </w:tc>
      </w:tr>
      <w:tr w:rsidR="00275643" w14:paraId="38835A80" w14:textId="77777777">
        <w:trPr>
          <w:trHeight w:val="390"/>
        </w:trPr>
        <w:tc>
          <w:tcPr>
            <w:tcW w:w="2320" w:type="dxa"/>
          </w:tcPr>
          <w:p w14:paraId="38835A7A" w14:textId="77777777" w:rsidR="00275643" w:rsidRDefault="00000000">
            <w:pPr>
              <w:pStyle w:val="TableParagraph"/>
              <w:spacing w:before="108"/>
              <w:ind w:left="85"/>
              <w:rPr>
                <w:sz w:val="14"/>
              </w:rPr>
            </w:pPr>
            <w:r>
              <w:rPr>
                <w:color w:val="333333"/>
                <w:sz w:val="14"/>
              </w:rPr>
              <w:t>Fuel</w:t>
            </w:r>
            <w:r>
              <w:rPr>
                <w:color w:val="333333"/>
                <w:spacing w:val="4"/>
                <w:sz w:val="14"/>
              </w:rPr>
              <w:t xml:space="preserve"> </w:t>
            </w:r>
            <w:r>
              <w:rPr>
                <w:color w:val="333333"/>
                <w:sz w:val="14"/>
              </w:rPr>
              <w:t>Gas</w:t>
            </w:r>
            <w:r>
              <w:rPr>
                <w:color w:val="333333"/>
                <w:spacing w:val="4"/>
                <w:sz w:val="14"/>
              </w:rPr>
              <w:t xml:space="preserve"> </w:t>
            </w:r>
            <w:r>
              <w:rPr>
                <w:color w:val="333333"/>
                <w:sz w:val="14"/>
              </w:rPr>
              <w:t>Generator</w:t>
            </w:r>
            <w:r>
              <w:rPr>
                <w:color w:val="333333"/>
                <w:spacing w:val="4"/>
                <w:sz w:val="14"/>
              </w:rPr>
              <w:t xml:space="preserve"> </w:t>
            </w:r>
            <w:r>
              <w:rPr>
                <w:color w:val="333333"/>
                <w:sz w:val="14"/>
              </w:rPr>
              <w:t>500</w:t>
            </w:r>
            <w:r>
              <w:rPr>
                <w:color w:val="333333"/>
                <w:spacing w:val="4"/>
                <w:sz w:val="14"/>
              </w:rPr>
              <w:t xml:space="preserve"> </w:t>
            </w:r>
            <w:r>
              <w:rPr>
                <w:color w:val="333333"/>
                <w:spacing w:val="-5"/>
                <w:sz w:val="14"/>
              </w:rPr>
              <w:t>kW</w:t>
            </w:r>
          </w:p>
        </w:tc>
        <w:tc>
          <w:tcPr>
            <w:tcW w:w="420" w:type="dxa"/>
          </w:tcPr>
          <w:p w14:paraId="38835A7B" w14:textId="77777777" w:rsidR="00275643" w:rsidRDefault="00000000">
            <w:pPr>
              <w:pStyle w:val="TableParagraph"/>
              <w:spacing w:before="108"/>
              <w:ind w:left="8"/>
              <w:jc w:val="center"/>
              <w:rPr>
                <w:sz w:val="14"/>
              </w:rPr>
            </w:pPr>
            <w:r>
              <w:rPr>
                <w:color w:val="333333"/>
                <w:spacing w:val="-10"/>
                <w:sz w:val="14"/>
              </w:rPr>
              <w:t>2</w:t>
            </w:r>
          </w:p>
        </w:tc>
        <w:tc>
          <w:tcPr>
            <w:tcW w:w="3000" w:type="dxa"/>
          </w:tcPr>
          <w:p w14:paraId="38835A7C" w14:textId="77777777" w:rsidR="00275643" w:rsidRDefault="00000000">
            <w:pPr>
              <w:pStyle w:val="TableParagraph"/>
              <w:spacing w:before="108"/>
              <w:ind w:left="82"/>
              <w:rPr>
                <w:sz w:val="14"/>
              </w:rPr>
            </w:pPr>
            <w:r>
              <w:rPr>
                <w:color w:val="333333"/>
                <w:sz w:val="14"/>
              </w:rPr>
              <w:t>Waukesha</w:t>
            </w:r>
            <w:r>
              <w:rPr>
                <w:color w:val="333333"/>
                <w:spacing w:val="3"/>
                <w:sz w:val="14"/>
              </w:rPr>
              <w:t xml:space="preserve"> </w:t>
            </w:r>
            <w:r>
              <w:rPr>
                <w:color w:val="333333"/>
                <w:sz w:val="14"/>
              </w:rPr>
              <w:t>L7044G,</w:t>
            </w:r>
            <w:r>
              <w:rPr>
                <w:color w:val="333333"/>
                <w:spacing w:val="4"/>
                <w:sz w:val="14"/>
              </w:rPr>
              <w:t xml:space="preserve"> </w:t>
            </w:r>
            <w:r>
              <w:rPr>
                <w:color w:val="333333"/>
                <w:sz w:val="14"/>
              </w:rPr>
              <w:t>containerized,</w:t>
            </w:r>
            <w:r>
              <w:rPr>
                <w:color w:val="333333"/>
                <w:spacing w:val="4"/>
                <w:sz w:val="14"/>
              </w:rPr>
              <w:t xml:space="preserve"> </w:t>
            </w:r>
            <w:r>
              <w:rPr>
                <w:color w:val="333333"/>
                <w:sz w:val="14"/>
              </w:rPr>
              <w:t>field</w:t>
            </w:r>
            <w:r>
              <w:rPr>
                <w:color w:val="333333"/>
                <w:spacing w:val="4"/>
                <w:sz w:val="14"/>
              </w:rPr>
              <w:t xml:space="preserve"> </w:t>
            </w:r>
            <w:r>
              <w:rPr>
                <w:color w:val="333333"/>
                <w:spacing w:val="-5"/>
                <w:sz w:val="14"/>
              </w:rPr>
              <w:t>gas</w:t>
            </w:r>
          </w:p>
        </w:tc>
        <w:tc>
          <w:tcPr>
            <w:tcW w:w="1270" w:type="dxa"/>
          </w:tcPr>
          <w:p w14:paraId="38835A7D" w14:textId="77777777" w:rsidR="00275643" w:rsidRDefault="00000000">
            <w:pPr>
              <w:pStyle w:val="TableParagraph"/>
              <w:spacing w:before="108"/>
              <w:ind w:right="74"/>
              <w:jc w:val="right"/>
              <w:rPr>
                <w:sz w:val="14"/>
              </w:rPr>
            </w:pPr>
            <w:r>
              <w:rPr>
                <w:color w:val="333333"/>
                <w:spacing w:val="-2"/>
                <w:sz w:val="14"/>
              </w:rPr>
              <w:t>$155,000</w:t>
            </w:r>
          </w:p>
        </w:tc>
        <w:tc>
          <w:tcPr>
            <w:tcW w:w="960" w:type="dxa"/>
          </w:tcPr>
          <w:p w14:paraId="38835A7E" w14:textId="77777777" w:rsidR="00275643" w:rsidRDefault="00000000">
            <w:pPr>
              <w:pStyle w:val="TableParagraph"/>
              <w:spacing w:before="108"/>
              <w:ind w:right="75"/>
              <w:jc w:val="right"/>
              <w:rPr>
                <w:sz w:val="14"/>
              </w:rPr>
            </w:pPr>
            <w:r>
              <w:rPr>
                <w:color w:val="333333"/>
                <w:spacing w:val="-2"/>
                <w:sz w:val="14"/>
              </w:rPr>
              <w:t>$310,000</w:t>
            </w:r>
          </w:p>
        </w:tc>
        <w:tc>
          <w:tcPr>
            <w:tcW w:w="1660" w:type="dxa"/>
          </w:tcPr>
          <w:p w14:paraId="38835A7F" w14:textId="77777777" w:rsidR="00275643" w:rsidRDefault="00000000">
            <w:pPr>
              <w:pStyle w:val="TableParagraph"/>
              <w:spacing w:before="108"/>
              <w:ind w:left="82"/>
              <w:rPr>
                <w:sz w:val="14"/>
              </w:rPr>
            </w:pPr>
            <w:r>
              <w:rPr>
                <w:color w:val="333333"/>
                <w:sz w:val="14"/>
              </w:rPr>
              <w:t>Waukesha</w:t>
            </w:r>
            <w:r>
              <w:rPr>
                <w:color w:val="333333"/>
                <w:spacing w:val="3"/>
                <w:sz w:val="14"/>
              </w:rPr>
              <w:t xml:space="preserve"> </w:t>
            </w:r>
            <w:r>
              <w:rPr>
                <w:color w:val="333333"/>
                <w:sz w:val="14"/>
              </w:rPr>
              <w:t xml:space="preserve">VHP </w:t>
            </w:r>
            <w:r>
              <w:rPr>
                <w:color w:val="333333"/>
                <w:spacing w:val="-2"/>
                <w:sz w:val="14"/>
              </w:rPr>
              <w:t>Series</w:t>
            </w:r>
          </w:p>
        </w:tc>
      </w:tr>
      <w:tr w:rsidR="00275643" w14:paraId="38835A87" w14:textId="77777777">
        <w:trPr>
          <w:trHeight w:val="390"/>
        </w:trPr>
        <w:tc>
          <w:tcPr>
            <w:tcW w:w="2320" w:type="dxa"/>
          </w:tcPr>
          <w:p w14:paraId="38835A81" w14:textId="77777777" w:rsidR="00275643" w:rsidRDefault="00000000">
            <w:pPr>
              <w:pStyle w:val="TableParagraph"/>
              <w:spacing w:before="108"/>
              <w:ind w:left="85"/>
              <w:rPr>
                <w:sz w:val="14"/>
              </w:rPr>
            </w:pPr>
            <w:r>
              <w:rPr>
                <w:color w:val="333333"/>
                <w:sz w:val="14"/>
              </w:rPr>
              <w:t>Gas</w:t>
            </w:r>
            <w:r>
              <w:rPr>
                <w:color w:val="333333"/>
                <w:spacing w:val="4"/>
                <w:sz w:val="14"/>
              </w:rPr>
              <w:t xml:space="preserve"> </w:t>
            </w:r>
            <w:r>
              <w:rPr>
                <w:color w:val="333333"/>
                <w:sz w:val="14"/>
              </w:rPr>
              <w:t>Conditioning</w:t>
            </w:r>
            <w:r>
              <w:rPr>
                <w:color w:val="333333"/>
                <w:spacing w:val="5"/>
                <w:sz w:val="14"/>
              </w:rPr>
              <w:t xml:space="preserve"> </w:t>
            </w:r>
            <w:r>
              <w:rPr>
                <w:color w:val="333333"/>
                <w:spacing w:val="-4"/>
                <w:sz w:val="14"/>
              </w:rPr>
              <w:t>Skid</w:t>
            </w:r>
          </w:p>
        </w:tc>
        <w:tc>
          <w:tcPr>
            <w:tcW w:w="420" w:type="dxa"/>
          </w:tcPr>
          <w:p w14:paraId="38835A82" w14:textId="77777777" w:rsidR="00275643" w:rsidRDefault="00000000">
            <w:pPr>
              <w:pStyle w:val="TableParagraph"/>
              <w:spacing w:before="108"/>
              <w:ind w:left="8"/>
              <w:jc w:val="center"/>
              <w:rPr>
                <w:sz w:val="14"/>
              </w:rPr>
            </w:pPr>
            <w:r>
              <w:rPr>
                <w:color w:val="333333"/>
                <w:spacing w:val="-10"/>
                <w:sz w:val="14"/>
              </w:rPr>
              <w:t>2</w:t>
            </w:r>
          </w:p>
        </w:tc>
        <w:tc>
          <w:tcPr>
            <w:tcW w:w="3000" w:type="dxa"/>
          </w:tcPr>
          <w:p w14:paraId="38835A83" w14:textId="77777777" w:rsidR="00275643" w:rsidRDefault="00000000">
            <w:pPr>
              <w:pStyle w:val="TableParagraph"/>
              <w:spacing w:before="108"/>
              <w:ind w:left="82"/>
              <w:rPr>
                <w:sz w:val="14"/>
              </w:rPr>
            </w:pPr>
            <w:r>
              <w:rPr>
                <w:color w:val="333333"/>
                <w:sz w:val="14"/>
              </w:rPr>
              <w:t>Filter</w:t>
            </w:r>
            <w:r>
              <w:rPr>
                <w:color w:val="333333"/>
                <w:spacing w:val="3"/>
                <w:sz w:val="14"/>
              </w:rPr>
              <w:t xml:space="preserve"> </w:t>
            </w:r>
            <w:r>
              <w:rPr>
                <w:color w:val="333333"/>
                <w:sz w:val="14"/>
              </w:rPr>
              <w:t>+</w:t>
            </w:r>
            <w:r>
              <w:rPr>
                <w:color w:val="333333"/>
                <w:spacing w:val="3"/>
                <w:sz w:val="14"/>
              </w:rPr>
              <w:t xml:space="preserve"> </w:t>
            </w:r>
            <w:r>
              <w:rPr>
                <w:color w:val="333333"/>
                <w:sz w:val="14"/>
              </w:rPr>
              <w:t>regulator</w:t>
            </w:r>
            <w:r>
              <w:rPr>
                <w:color w:val="333333"/>
                <w:spacing w:val="3"/>
                <w:sz w:val="14"/>
              </w:rPr>
              <w:t xml:space="preserve"> </w:t>
            </w:r>
            <w:r>
              <w:rPr>
                <w:color w:val="333333"/>
                <w:sz w:val="14"/>
              </w:rPr>
              <w:t>+</w:t>
            </w:r>
            <w:r>
              <w:rPr>
                <w:color w:val="333333"/>
                <w:spacing w:val="4"/>
                <w:sz w:val="14"/>
              </w:rPr>
              <w:t xml:space="preserve"> </w:t>
            </w:r>
            <w:r>
              <w:rPr>
                <w:color w:val="333333"/>
                <w:sz w:val="14"/>
              </w:rPr>
              <w:t>moisture</w:t>
            </w:r>
            <w:r>
              <w:rPr>
                <w:color w:val="333333"/>
                <w:spacing w:val="3"/>
                <w:sz w:val="14"/>
              </w:rPr>
              <w:t xml:space="preserve"> </w:t>
            </w:r>
            <w:r>
              <w:rPr>
                <w:color w:val="333333"/>
                <w:spacing w:val="-2"/>
                <w:sz w:val="14"/>
              </w:rPr>
              <w:t>separator</w:t>
            </w:r>
          </w:p>
        </w:tc>
        <w:tc>
          <w:tcPr>
            <w:tcW w:w="1270" w:type="dxa"/>
          </w:tcPr>
          <w:p w14:paraId="38835A84" w14:textId="77777777" w:rsidR="00275643" w:rsidRDefault="00000000">
            <w:pPr>
              <w:pStyle w:val="TableParagraph"/>
              <w:spacing w:before="108"/>
              <w:ind w:right="74"/>
              <w:jc w:val="right"/>
              <w:rPr>
                <w:sz w:val="14"/>
              </w:rPr>
            </w:pPr>
            <w:r>
              <w:rPr>
                <w:color w:val="333333"/>
                <w:spacing w:val="-2"/>
                <w:sz w:val="14"/>
              </w:rPr>
              <w:t>$18,000</w:t>
            </w:r>
          </w:p>
        </w:tc>
        <w:tc>
          <w:tcPr>
            <w:tcW w:w="960" w:type="dxa"/>
          </w:tcPr>
          <w:p w14:paraId="38835A85" w14:textId="77777777" w:rsidR="00275643" w:rsidRDefault="00000000">
            <w:pPr>
              <w:pStyle w:val="TableParagraph"/>
              <w:spacing w:before="108"/>
              <w:ind w:right="75"/>
              <w:jc w:val="right"/>
              <w:rPr>
                <w:sz w:val="14"/>
              </w:rPr>
            </w:pPr>
            <w:r>
              <w:rPr>
                <w:color w:val="333333"/>
                <w:spacing w:val="-2"/>
                <w:sz w:val="14"/>
              </w:rPr>
              <w:t>$36,000</w:t>
            </w:r>
          </w:p>
        </w:tc>
        <w:tc>
          <w:tcPr>
            <w:tcW w:w="1660" w:type="dxa"/>
          </w:tcPr>
          <w:p w14:paraId="38835A86" w14:textId="77777777" w:rsidR="00275643" w:rsidRDefault="00000000">
            <w:pPr>
              <w:pStyle w:val="TableParagraph"/>
              <w:spacing w:before="108"/>
              <w:ind w:left="82"/>
              <w:rPr>
                <w:sz w:val="14"/>
              </w:rPr>
            </w:pPr>
            <w:r>
              <w:rPr>
                <w:color w:val="333333"/>
                <w:sz w:val="14"/>
              </w:rPr>
              <w:t>Industry</w:t>
            </w:r>
            <w:r>
              <w:rPr>
                <w:color w:val="333333"/>
                <w:spacing w:val="3"/>
                <w:sz w:val="14"/>
              </w:rPr>
              <w:t xml:space="preserve"> </w:t>
            </w:r>
            <w:r>
              <w:rPr>
                <w:color w:val="333333"/>
                <w:spacing w:val="-2"/>
                <w:sz w:val="14"/>
              </w:rPr>
              <w:t>standard</w:t>
            </w:r>
          </w:p>
        </w:tc>
      </w:tr>
      <w:tr w:rsidR="00275643" w14:paraId="38835A8E" w14:textId="77777777">
        <w:trPr>
          <w:trHeight w:val="390"/>
        </w:trPr>
        <w:tc>
          <w:tcPr>
            <w:tcW w:w="2320" w:type="dxa"/>
          </w:tcPr>
          <w:p w14:paraId="38835A88" w14:textId="77777777" w:rsidR="00275643" w:rsidRDefault="00000000">
            <w:pPr>
              <w:pStyle w:val="TableParagraph"/>
              <w:spacing w:before="108"/>
              <w:ind w:left="85"/>
              <w:rPr>
                <w:sz w:val="14"/>
              </w:rPr>
            </w:pPr>
            <w:r>
              <w:rPr>
                <w:color w:val="333333"/>
                <w:sz w:val="14"/>
              </w:rPr>
              <w:t>ATS</w:t>
            </w:r>
            <w:r>
              <w:rPr>
                <w:color w:val="333333"/>
                <w:spacing w:val="-1"/>
                <w:sz w:val="14"/>
              </w:rPr>
              <w:t xml:space="preserve"> </w:t>
            </w:r>
            <w:r>
              <w:rPr>
                <w:color w:val="333333"/>
                <w:sz w:val="14"/>
              </w:rPr>
              <w:t>(Auto</w:t>
            </w:r>
            <w:r>
              <w:rPr>
                <w:color w:val="333333"/>
                <w:spacing w:val="-4"/>
                <w:sz w:val="14"/>
              </w:rPr>
              <w:t xml:space="preserve"> </w:t>
            </w:r>
            <w:r>
              <w:rPr>
                <w:color w:val="333333"/>
                <w:sz w:val="14"/>
              </w:rPr>
              <w:t>Transfer</w:t>
            </w:r>
            <w:r>
              <w:rPr>
                <w:color w:val="333333"/>
                <w:spacing w:val="-1"/>
                <w:sz w:val="14"/>
              </w:rPr>
              <w:t xml:space="preserve"> </w:t>
            </w:r>
            <w:r>
              <w:rPr>
                <w:color w:val="333333"/>
                <w:spacing w:val="-2"/>
                <w:sz w:val="14"/>
              </w:rPr>
              <w:t>Switch)</w:t>
            </w:r>
          </w:p>
        </w:tc>
        <w:tc>
          <w:tcPr>
            <w:tcW w:w="420" w:type="dxa"/>
          </w:tcPr>
          <w:p w14:paraId="38835A89" w14:textId="77777777" w:rsidR="00275643" w:rsidRDefault="00000000">
            <w:pPr>
              <w:pStyle w:val="TableParagraph"/>
              <w:spacing w:before="108"/>
              <w:ind w:left="8"/>
              <w:jc w:val="center"/>
              <w:rPr>
                <w:sz w:val="14"/>
              </w:rPr>
            </w:pPr>
            <w:r>
              <w:rPr>
                <w:color w:val="333333"/>
                <w:spacing w:val="-10"/>
                <w:sz w:val="14"/>
              </w:rPr>
              <w:t>1</w:t>
            </w:r>
          </w:p>
        </w:tc>
        <w:tc>
          <w:tcPr>
            <w:tcW w:w="3000" w:type="dxa"/>
          </w:tcPr>
          <w:p w14:paraId="38835A8A" w14:textId="77777777" w:rsidR="00275643" w:rsidRDefault="00000000">
            <w:pPr>
              <w:pStyle w:val="TableParagraph"/>
              <w:spacing w:before="108"/>
              <w:ind w:left="82"/>
              <w:rPr>
                <w:sz w:val="14"/>
              </w:rPr>
            </w:pPr>
            <w:r>
              <w:rPr>
                <w:color w:val="333333"/>
                <w:sz w:val="14"/>
              </w:rPr>
              <w:t>Duty/standby</w:t>
            </w:r>
            <w:r>
              <w:rPr>
                <w:color w:val="333333"/>
                <w:spacing w:val="6"/>
                <w:sz w:val="14"/>
              </w:rPr>
              <w:t xml:space="preserve"> </w:t>
            </w:r>
            <w:r>
              <w:rPr>
                <w:color w:val="333333"/>
                <w:spacing w:val="-2"/>
                <w:sz w:val="14"/>
              </w:rPr>
              <w:t>changeover</w:t>
            </w:r>
          </w:p>
        </w:tc>
        <w:tc>
          <w:tcPr>
            <w:tcW w:w="1270" w:type="dxa"/>
          </w:tcPr>
          <w:p w14:paraId="38835A8B" w14:textId="77777777" w:rsidR="00275643" w:rsidRDefault="00000000">
            <w:pPr>
              <w:pStyle w:val="TableParagraph"/>
              <w:spacing w:before="108"/>
              <w:ind w:right="74"/>
              <w:jc w:val="right"/>
              <w:rPr>
                <w:sz w:val="14"/>
              </w:rPr>
            </w:pPr>
            <w:r>
              <w:rPr>
                <w:color w:val="333333"/>
                <w:spacing w:val="-2"/>
                <w:sz w:val="14"/>
              </w:rPr>
              <w:t>$8,000</w:t>
            </w:r>
          </w:p>
        </w:tc>
        <w:tc>
          <w:tcPr>
            <w:tcW w:w="960" w:type="dxa"/>
          </w:tcPr>
          <w:p w14:paraId="38835A8C" w14:textId="77777777" w:rsidR="00275643" w:rsidRDefault="00000000">
            <w:pPr>
              <w:pStyle w:val="TableParagraph"/>
              <w:spacing w:before="108"/>
              <w:ind w:right="75"/>
              <w:jc w:val="right"/>
              <w:rPr>
                <w:sz w:val="14"/>
              </w:rPr>
            </w:pPr>
            <w:r>
              <w:rPr>
                <w:color w:val="333333"/>
                <w:spacing w:val="-2"/>
                <w:sz w:val="14"/>
              </w:rPr>
              <w:t>$8,000</w:t>
            </w:r>
          </w:p>
        </w:tc>
        <w:tc>
          <w:tcPr>
            <w:tcW w:w="1660" w:type="dxa"/>
          </w:tcPr>
          <w:p w14:paraId="38835A8D" w14:textId="77777777" w:rsidR="00275643" w:rsidRDefault="00000000">
            <w:pPr>
              <w:pStyle w:val="TableParagraph"/>
              <w:spacing w:before="108"/>
              <w:ind w:left="82"/>
              <w:rPr>
                <w:sz w:val="14"/>
              </w:rPr>
            </w:pPr>
            <w:r>
              <w:rPr>
                <w:color w:val="333333"/>
                <w:sz w:val="14"/>
              </w:rPr>
              <w:t>Industry</w:t>
            </w:r>
            <w:r>
              <w:rPr>
                <w:color w:val="333333"/>
                <w:spacing w:val="3"/>
                <w:sz w:val="14"/>
              </w:rPr>
              <w:t xml:space="preserve"> </w:t>
            </w:r>
            <w:r>
              <w:rPr>
                <w:color w:val="333333"/>
                <w:spacing w:val="-2"/>
                <w:sz w:val="14"/>
              </w:rPr>
              <w:t>standard</w:t>
            </w:r>
          </w:p>
        </w:tc>
      </w:tr>
      <w:tr w:rsidR="00275643" w14:paraId="38835A95" w14:textId="77777777">
        <w:trPr>
          <w:trHeight w:val="390"/>
        </w:trPr>
        <w:tc>
          <w:tcPr>
            <w:tcW w:w="2320" w:type="dxa"/>
          </w:tcPr>
          <w:p w14:paraId="38835A8F" w14:textId="77777777" w:rsidR="00275643" w:rsidRDefault="00000000">
            <w:pPr>
              <w:pStyle w:val="TableParagraph"/>
              <w:spacing w:before="108"/>
              <w:ind w:left="85"/>
              <w:rPr>
                <w:sz w:val="14"/>
              </w:rPr>
            </w:pPr>
            <w:r>
              <w:rPr>
                <w:color w:val="333333"/>
                <w:sz w:val="14"/>
              </w:rPr>
              <w:t>Diesel</w:t>
            </w:r>
            <w:r>
              <w:rPr>
                <w:color w:val="333333"/>
                <w:spacing w:val="-2"/>
                <w:sz w:val="14"/>
              </w:rPr>
              <w:t xml:space="preserve"> </w:t>
            </w:r>
            <w:r>
              <w:rPr>
                <w:color w:val="333333"/>
                <w:sz w:val="14"/>
              </w:rPr>
              <w:t>Day</w:t>
            </w:r>
            <w:r>
              <w:rPr>
                <w:color w:val="333333"/>
                <w:spacing w:val="-4"/>
                <w:sz w:val="14"/>
              </w:rPr>
              <w:t xml:space="preserve"> </w:t>
            </w:r>
            <w:r>
              <w:rPr>
                <w:color w:val="333333"/>
                <w:sz w:val="14"/>
              </w:rPr>
              <w:t>Tank</w:t>
            </w:r>
            <w:r>
              <w:rPr>
                <w:color w:val="333333"/>
                <w:spacing w:val="-2"/>
                <w:sz w:val="14"/>
              </w:rPr>
              <w:t xml:space="preserve"> (backup)</w:t>
            </w:r>
          </w:p>
        </w:tc>
        <w:tc>
          <w:tcPr>
            <w:tcW w:w="420" w:type="dxa"/>
          </w:tcPr>
          <w:p w14:paraId="38835A90" w14:textId="77777777" w:rsidR="00275643" w:rsidRDefault="00000000">
            <w:pPr>
              <w:pStyle w:val="TableParagraph"/>
              <w:spacing w:before="108"/>
              <w:ind w:left="8"/>
              <w:jc w:val="center"/>
              <w:rPr>
                <w:sz w:val="14"/>
              </w:rPr>
            </w:pPr>
            <w:r>
              <w:rPr>
                <w:color w:val="333333"/>
                <w:spacing w:val="-10"/>
                <w:sz w:val="14"/>
              </w:rPr>
              <w:t>1</w:t>
            </w:r>
          </w:p>
        </w:tc>
        <w:tc>
          <w:tcPr>
            <w:tcW w:w="3000" w:type="dxa"/>
          </w:tcPr>
          <w:p w14:paraId="38835A91" w14:textId="77777777" w:rsidR="00275643" w:rsidRDefault="00000000">
            <w:pPr>
              <w:pStyle w:val="TableParagraph"/>
              <w:spacing w:before="108"/>
              <w:ind w:left="82"/>
              <w:rPr>
                <w:sz w:val="14"/>
              </w:rPr>
            </w:pPr>
            <w:r>
              <w:rPr>
                <w:color w:val="333333"/>
                <w:sz w:val="14"/>
              </w:rPr>
              <w:t>500</w:t>
            </w:r>
            <w:r>
              <w:rPr>
                <w:color w:val="333333"/>
                <w:spacing w:val="4"/>
                <w:sz w:val="14"/>
              </w:rPr>
              <w:t xml:space="preserve"> </w:t>
            </w:r>
            <w:r>
              <w:rPr>
                <w:color w:val="333333"/>
                <w:sz w:val="14"/>
              </w:rPr>
              <w:t>gal,</w:t>
            </w:r>
            <w:r>
              <w:rPr>
                <w:color w:val="333333"/>
                <w:spacing w:val="4"/>
                <w:sz w:val="14"/>
              </w:rPr>
              <w:t xml:space="preserve"> </w:t>
            </w:r>
            <w:r>
              <w:rPr>
                <w:color w:val="333333"/>
                <w:sz w:val="14"/>
              </w:rPr>
              <w:t>double-</w:t>
            </w:r>
            <w:r>
              <w:rPr>
                <w:color w:val="333333"/>
                <w:spacing w:val="-4"/>
                <w:sz w:val="14"/>
              </w:rPr>
              <w:t>wall</w:t>
            </w:r>
          </w:p>
        </w:tc>
        <w:tc>
          <w:tcPr>
            <w:tcW w:w="1270" w:type="dxa"/>
          </w:tcPr>
          <w:p w14:paraId="38835A92" w14:textId="77777777" w:rsidR="00275643" w:rsidRDefault="00000000">
            <w:pPr>
              <w:pStyle w:val="TableParagraph"/>
              <w:spacing w:before="108"/>
              <w:ind w:right="74"/>
              <w:jc w:val="right"/>
              <w:rPr>
                <w:sz w:val="14"/>
              </w:rPr>
            </w:pPr>
            <w:r>
              <w:rPr>
                <w:color w:val="333333"/>
                <w:spacing w:val="-2"/>
                <w:sz w:val="14"/>
              </w:rPr>
              <w:t>$8,000</w:t>
            </w:r>
          </w:p>
        </w:tc>
        <w:tc>
          <w:tcPr>
            <w:tcW w:w="960" w:type="dxa"/>
          </w:tcPr>
          <w:p w14:paraId="38835A93" w14:textId="77777777" w:rsidR="00275643" w:rsidRDefault="00000000">
            <w:pPr>
              <w:pStyle w:val="TableParagraph"/>
              <w:spacing w:before="108"/>
              <w:ind w:right="75"/>
              <w:jc w:val="right"/>
              <w:rPr>
                <w:sz w:val="14"/>
              </w:rPr>
            </w:pPr>
            <w:r>
              <w:rPr>
                <w:color w:val="333333"/>
                <w:spacing w:val="-2"/>
                <w:sz w:val="14"/>
              </w:rPr>
              <w:t>$8,000</w:t>
            </w:r>
          </w:p>
        </w:tc>
        <w:tc>
          <w:tcPr>
            <w:tcW w:w="1660" w:type="dxa"/>
          </w:tcPr>
          <w:p w14:paraId="38835A94" w14:textId="77777777" w:rsidR="00275643" w:rsidRDefault="00000000">
            <w:pPr>
              <w:pStyle w:val="TableParagraph"/>
              <w:spacing w:before="108"/>
              <w:ind w:left="82"/>
              <w:rPr>
                <w:sz w:val="14"/>
              </w:rPr>
            </w:pPr>
            <w:r>
              <w:rPr>
                <w:color w:val="333333"/>
                <w:sz w:val="14"/>
              </w:rPr>
              <w:t>Industry</w:t>
            </w:r>
            <w:r>
              <w:rPr>
                <w:color w:val="333333"/>
                <w:spacing w:val="3"/>
                <w:sz w:val="14"/>
              </w:rPr>
              <w:t xml:space="preserve"> </w:t>
            </w:r>
            <w:r>
              <w:rPr>
                <w:color w:val="333333"/>
                <w:spacing w:val="-2"/>
                <w:sz w:val="14"/>
              </w:rPr>
              <w:t>standard</w:t>
            </w:r>
          </w:p>
        </w:tc>
      </w:tr>
      <w:tr w:rsidR="00275643" w14:paraId="38835A9C" w14:textId="77777777">
        <w:trPr>
          <w:trHeight w:val="390"/>
        </w:trPr>
        <w:tc>
          <w:tcPr>
            <w:tcW w:w="2320" w:type="dxa"/>
          </w:tcPr>
          <w:p w14:paraId="38835A96" w14:textId="77777777" w:rsidR="00275643" w:rsidRDefault="00000000">
            <w:pPr>
              <w:pStyle w:val="TableParagraph"/>
              <w:spacing w:before="108"/>
              <w:ind w:left="85"/>
              <w:rPr>
                <w:sz w:val="14"/>
              </w:rPr>
            </w:pPr>
            <w:r>
              <w:rPr>
                <w:color w:val="333333"/>
                <w:sz w:val="14"/>
              </w:rPr>
              <w:t>VSD</w:t>
            </w:r>
            <w:r>
              <w:rPr>
                <w:color w:val="333333"/>
                <w:spacing w:val="4"/>
                <w:sz w:val="14"/>
              </w:rPr>
              <w:t xml:space="preserve"> </w:t>
            </w:r>
            <w:r>
              <w:rPr>
                <w:color w:val="333333"/>
                <w:sz w:val="14"/>
              </w:rPr>
              <w:t>500</w:t>
            </w:r>
            <w:r>
              <w:rPr>
                <w:color w:val="333333"/>
                <w:spacing w:val="4"/>
                <w:sz w:val="14"/>
              </w:rPr>
              <w:t xml:space="preserve"> </w:t>
            </w:r>
            <w:r>
              <w:rPr>
                <w:color w:val="333333"/>
                <w:spacing w:val="-5"/>
                <w:sz w:val="14"/>
              </w:rPr>
              <w:t>HP</w:t>
            </w:r>
          </w:p>
        </w:tc>
        <w:tc>
          <w:tcPr>
            <w:tcW w:w="420" w:type="dxa"/>
          </w:tcPr>
          <w:p w14:paraId="38835A97" w14:textId="77777777" w:rsidR="00275643" w:rsidRDefault="00000000">
            <w:pPr>
              <w:pStyle w:val="TableParagraph"/>
              <w:spacing w:before="108"/>
              <w:ind w:left="8"/>
              <w:jc w:val="center"/>
              <w:rPr>
                <w:sz w:val="14"/>
              </w:rPr>
            </w:pPr>
            <w:r>
              <w:rPr>
                <w:color w:val="333333"/>
                <w:spacing w:val="-10"/>
                <w:sz w:val="14"/>
              </w:rPr>
              <w:t>1</w:t>
            </w:r>
          </w:p>
        </w:tc>
        <w:tc>
          <w:tcPr>
            <w:tcW w:w="3000" w:type="dxa"/>
          </w:tcPr>
          <w:p w14:paraId="38835A98" w14:textId="77777777" w:rsidR="00275643" w:rsidRPr="007E0F55" w:rsidRDefault="00000000">
            <w:pPr>
              <w:pStyle w:val="TableParagraph"/>
              <w:spacing w:before="108"/>
              <w:ind w:left="82"/>
              <w:rPr>
                <w:sz w:val="14"/>
                <w:lang w:val="pt-BR"/>
              </w:rPr>
            </w:pPr>
            <w:proofErr w:type="spellStart"/>
            <w:r w:rsidRPr="007E0F55">
              <w:rPr>
                <w:color w:val="333333"/>
                <w:sz w:val="14"/>
                <w:lang w:val="pt-BR"/>
              </w:rPr>
              <w:t>Medium</w:t>
            </w:r>
            <w:proofErr w:type="spellEnd"/>
            <w:r w:rsidRPr="007E0F55">
              <w:rPr>
                <w:color w:val="333333"/>
                <w:spacing w:val="4"/>
                <w:sz w:val="14"/>
                <w:lang w:val="pt-BR"/>
              </w:rPr>
              <w:t xml:space="preserve"> </w:t>
            </w:r>
            <w:proofErr w:type="spellStart"/>
            <w:r w:rsidRPr="007E0F55">
              <w:rPr>
                <w:color w:val="333333"/>
                <w:sz w:val="14"/>
                <w:lang w:val="pt-BR"/>
              </w:rPr>
              <w:t>voltage</w:t>
            </w:r>
            <w:proofErr w:type="spellEnd"/>
            <w:r w:rsidRPr="007E0F55">
              <w:rPr>
                <w:color w:val="333333"/>
                <w:sz w:val="14"/>
                <w:lang w:val="pt-BR"/>
              </w:rPr>
              <w:t>,</w:t>
            </w:r>
            <w:r w:rsidRPr="007E0F55">
              <w:rPr>
                <w:color w:val="333333"/>
                <w:spacing w:val="5"/>
                <w:sz w:val="14"/>
                <w:lang w:val="pt-BR"/>
              </w:rPr>
              <w:t xml:space="preserve"> </w:t>
            </w:r>
            <w:r w:rsidRPr="007E0F55">
              <w:rPr>
                <w:color w:val="333333"/>
                <w:sz w:val="14"/>
                <w:lang w:val="pt-BR"/>
              </w:rPr>
              <w:t>ESP</w:t>
            </w:r>
            <w:r w:rsidRPr="007E0F55">
              <w:rPr>
                <w:color w:val="333333"/>
                <w:spacing w:val="1"/>
                <w:sz w:val="14"/>
                <w:lang w:val="pt-BR"/>
              </w:rPr>
              <w:t xml:space="preserve"> </w:t>
            </w:r>
            <w:r w:rsidRPr="007E0F55">
              <w:rPr>
                <w:color w:val="333333"/>
                <w:sz w:val="14"/>
                <w:lang w:val="pt-BR"/>
              </w:rPr>
              <w:t>motor</w:t>
            </w:r>
            <w:r w:rsidRPr="007E0F55">
              <w:rPr>
                <w:color w:val="333333"/>
                <w:spacing w:val="5"/>
                <w:sz w:val="14"/>
                <w:lang w:val="pt-BR"/>
              </w:rPr>
              <w:t xml:space="preserve"> </w:t>
            </w:r>
            <w:proofErr w:type="spellStart"/>
            <w:r w:rsidRPr="007E0F55">
              <w:rPr>
                <w:color w:val="333333"/>
                <w:spacing w:val="-2"/>
                <w:sz w:val="14"/>
                <w:lang w:val="pt-BR"/>
              </w:rPr>
              <w:t>control</w:t>
            </w:r>
            <w:proofErr w:type="spellEnd"/>
          </w:p>
        </w:tc>
        <w:tc>
          <w:tcPr>
            <w:tcW w:w="1270" w:type="dxa"/>
          </w:tcPr>
          <w:p w14:paraId="38835A99" w14:textId="77777777" w:rsidR="00275643" w:rsidRDefault="00000000">
            <w:pPr>
              <w:pStyle w:val="TableParagraph"/>
              <w:spacing w:before="108"/>
              <w:ind w:right="74"/>
              <w:jc w:val="right"/>
              <w:rPr>
                <w:sz w:val="14"/>
              </w:rPr>
            </w:pPr>
            <w:r>
              <w:rPr>
                <w:color w:val="333333"/>
                <w:spacing w:val="-2"/>
                <w:sz w:val="14"/>
              </w:rPr>
              <w:t>$120,000</w:t>
            </w:r>
          </w:p>
        </w:tc>
        <w:tc>
          <w:tcPr>
            <w:tcW w:w="960" w:type="dxa"/>
          </w:tcPr>
          <w:p w14:paraId="38835A9A" w14:textId="77777777" w:rsidR="00275643" w:rsidRDefault="00000000">
            <w:pPr>
              <w:pStyle w:val="TableParagraph"/>
              <w:spacing w:before="108"/>
              <w:ind w:right="75"/>
              <w:jc w:val="right"/>
              <w:rPr>
                <w:sz w:val="14"/>
              </w:rPr>
            </w:pPr>
            <w:r>
              <w:rPr>
                <w:color w:val="333333"/>
                <w:spacing w:val="-2"/>
                <w:sz w:val="14"/>
              </w:rPr>
              <w:t>$120,000</w:t>
            </w:r>
          </w:p>
        </w:tc>
        <w:tc>
          <w:tcPr>
            <w:tcW w:w="1660" w:type="dxa"/>
          </w:tcPr>
          <w:p w14:paraId="38835A9B" w14:textId="77777777" w:rsidR="00275643" w:rsidRDefault="00000000">
            <w:pPr>
              <w:pStyle w:val="TableParagraph"/>
              <w:spacing w:before="108"/>
              <w:ind w:left="82"/>
              <w:rPr>
                <w:sz w:val="14"/>
              </w:rPr>
            </w:pPr>
            <w:r>
              <w:rPr>
                <w:color w:val="333333"/>
                <w:sz w:val="14"/>
              </w:rPr>
              <w:t>Baker</w:t>
            </w:r>
            <w:r>
              <w:rPr>
                <w:color w:val="333333"/>
                <w:spacing w:val="3"/>
                <w:sz w:val="14"/>
              </w:rPr>
              <w:t xml:space="preserve"> </w:t>
            </w:r>
            <w:r>
              <w:rPr>
                <w:color w:val="333333"/>
                <w:sz w:val="14"/>
              </w:rPr>
              <w:t>Hughes</w:t>
            </w:r>
            <w:r>
              <w:rPr>
                <w:color w:val="333333"/>
                <w:spacing w:val="4"/>
                <w:sz w:val="14"/>
              </w:rPr>
              <w:t xml:space="preserve"> </w:t>
            </w:r>
            <w:r>
              <w:rPr>
                <w:color w:val="333333"/>
                <w:sz w:val="14"/>
              </w:rPr>
              <w:t>/</w:t>
            </w:r>
            <w:r>
              <w:rPr>
                <w:color w:val="333333"/>
                <w:spacing w:val="4"/>
                <w:sz w:val="14"/>
              </w:rPr>
              <w:t xml:space="preserve"> </w:t>
            </w:r>
            <w:r>
              <w:rPr>
                <w:color w:val="333333"/>
                <w:spacing w:val="-5"/>
                <w:sz w:val="14"/>
              </w:rPr>
              <w:t>SLB</w:t>
            </w:r>
          </w:p>
        </w:tc>
      </w:tr>
      <w:tr w:rsidR="00275643" w14:paraId="38835AA3" w14:textId="77777777">
        <w:trPr>
          <w:trHeight w:val="390"/>
        </w:trPr>
        <w:tc>
          <w:tcPr>
            <w:tcW w:w="2320" w:type="dxa"/>
          </w:tcPr>
          <w:p w14:paraId="38835A9D" w14:textId="77777777" w:rsidR="00275643" w:rsidRDefault="00000000">
            <w:pPr>
              <w:pStyle w:val="TableParagraph"/>
              <w:spacing w:before="108"/>
              <w:ind w:left="85"/>
              <w:rPr>
                <w:sz w:val="14"/>
              </w:rPr>
            </w:pPr>
            <w:r>
              <w:rPr>
                <w:color w:val="333333"/>
                <w:sz w:val="14"/>
              </w:rPr>
              <w:t>Step-Down</w:t>
            </w:r>
            <w:r>
              <w:rPr>
                <w:color w:val="333333"/>
                <w:spacing w:val="3"/>
                <w:sz w:val="14"/>
              </w:rPr>
              <w:t xml:space="preserve"> </w:t>
            </w:r>
            <w:r>
              <w:rPr>
                <w:color w:val="333333"/>
                <w:spacing w:val="-2"/>
                <w:sz w:val="14"/>
              </w:rPr>
              <w:t>Transformer</w:t>
            </w:r>
          </w:p>
        </w:tc>
        <w:tc>
          <w:tcPr>
            <w:tcW w:w="420" w:type="dxa"/>
          </w:tcPr>
          <w:p w14:paraId="38835A9E" w14:textId="77777777" w:rsidR="00275643" w:rsidRDefault="00000000">
            <w:pPr>
              <w:pStyle w:val="TableParagraph"/>
              <w:spacing w:before="108"/>
              <w:ind w:left="8"/>
              <w:jc w:val="center"/>
              <w:rPr>
                <w:sz w:val="14"/>
              </w:rPr>
            </w:pPr>
            <w:r>
              <w:rPr>
                <w:color w:val="333333"/>
                <w:spacing w:val="-10"/>
                <w:sz w:val="14"/>
              </w:rPr>
              <w:t>1</w:t>
            </w:r>
          </w:p>
        </w:tc>
        <w:tc>
          <w:tcPr>
            <w:tcW w:w="3000" w:type="dxa"/>
          </w:tcPr>
          <w:p w14:paraId="38835A9F" w14:textId="77777777" w:rsidR="00275643" w:rsidRDefault="00000000">
            <w:pPr>
              <w:pStyle w:val="TableParagraph"/>
              <w:spacing w:before="108"/>
              <w:ind w:left="82"/>
              <w:rPr>
                <w:sz w:val="14"/>
              </w:rPr>
            </w:pPr>
            <w:r>
              <w:rPr>
                <w:color w:val="333333"/>
                <w:sz w:val="14"/>
              </w:rPr>
              <w:t>Oil-filled,</w:t>
            </w:r>
            <w:r>
              <w:rPr>
                <w:color w:val="333333"/>
                <w:spacing w:val="3"/>
                <w:sz w:val="14"/>
              </w:rPr>
              <w:t xml:space="preserve"> </w:t>
            </w:r>
            <w:r>
              <w:rPr>
                <w:color w:val="333333"/>
                <w:sz w:val="14"/>
              </w:rPr>
              <w:t>outdoor</w:t>
            </w:r>
            <w:r>
              <w:rPr>
                <w:color w:val="333333"/>
                <w:spacing w:val="3"/>
                <w:sz w:val="14"/>
              </w:rPr>
              <w:t xml:space="preserve"> </w:t>
            </w:r>
            <w:r>
              <w:rPr>
                <w:color w:val="333333"/>
                <w:spacing w:val="-2"/>
                <w:sz w:val="14"/>
              </w:rPr>
              <w:t>rated</w:t>
            </w:r>
          </w:p>
        </w:tc>
        <w:tc>
          <w:tcPr>
            <w:tcW w:w="1270" w:type="dxa"/>
          </w:tcPr>
          <w:p w14:paraId="38835AA0" w14:textId="77777777" w:rsidR="00275643" w:rsidRDefault="00000000">
            <w:pPr>
              <w:pStyle w:val="TableParagraph"/>
              <w:spacing w:before="108"/>
              <w:ind w:right="74"/>
              <w:jc w:val="right"/>
              <w:rPr>
                <w:sz w:val="14"/>
              </w:rPr>
            </w:pPr>
            <w:r>
              <w:rPr>
                <w:color w:val="333333"/>
                <w:spacing w:val="-2"/>
                <w:sz w:val="14"/>
              </w:rPr>
              <w:t>$35,000</w:t>
            </w:r>
          </w:p>
        </w:tc>
        <w:tc>
          <w:tcPr>
            <w:tcW w:w="960" w:type="dxa"/>
          </w:tcPr>
          <w:p w14:paraId="38835AA1" w14:textId="77777777" w:rsidR="00275643" w:rsidRDefault="00000000">
            <w:pPr>
              <w:pStyle w:val="TableParagraph"/>
              <w:spacing w:before="108"/>
              <w:ind w:right="75"/>
              <w:jc w:val="right"/>
              <w:rPr>
                <w:sz w:val="14"/>
              </w:rPr>
            </w:pPr>
            <w:r>
              <w:rPr>
                <w:color w:val="333333"/>
                <w:spacing w:val="-2"/>
                <w:sz w:val="14"/>
              </w:rPr>
              <w:t>$35,000</w:t>
            </w:r>
          </w:p>
        </w:tc>
        <w:tc>
          <w:tcPr>
            <w:tcW w:w="1660" w:type="dxa"/>
          </w:tcPr>
          <w:p w14:paraId="38835AA2" w14:textId="77777777" w:rsidR="00275643" w:rsidRDefault="00000000">
            <w:pPr>
              <w:pStyle w:val="TableParagraph"/>
              <w:spacing w:before="108"/>
              <w:ind w:left="82"/>
              <w:rPr>
                <w:sz w:val="14"/>
              </w:rPr>
            </w:pPr>
            <w:r>
              <w:rPr>
                <w:color w:val="333333"/>
                <w:sz w:val="14"/>
              </w:rPr>
              <w:t>ABB</w:t>
            </w:r>
            <w:r>
              <w:rPr>
                <w:color w:val="333333"/>
                <w:spacing w:val="3"/>
                <w:sz w:val="14"/>
              </w:rPr>
              <w:t xml:space="preserve"> </w:t>
            </w:r>
            <w:r>
              <w:rPr>
                <w:color w:val="333333"/>
                <w:sz w:val="14"/>
              </w:rPr>
              <w:t>/</w:t>
            </w:r>
            <w:r>
              <w:rPr>
                <w:color w:val="333333"/>
                <w:spacing w:val="3"/>
                <w:sz w:val="14"/>
              </w:rPr>
              <w:t xml:space="preserve"> </w:t>
            </w:r>
            <w:r>
              <w:rPr>
                <w:color w:val="333333"/>
                <w:spacing w:val="-2"/>
                <w:sz w:val="14"/>
              </w:rPr>
              <w:t>Siemens</w:t>
            </w:r>
          </w:p>
        </w:tc>
      </w:tr>
      <w:tr w:rsidR="00275643" w14:paraId="38835AAA" w14:textId="77777777">
        <w:trPr>
          <w:trHeight w:val="390"/>
        </w:trPr>
        <w:tc>
          <w:tcPr>
            <w:tcW w:w="2320" w:type="dxa"/>
          </w:tcPr>
          <w:p w14:paraId="38835AA4" w14:textId="77777777" w:rsidR="00275643" w:rsidRDefault="00000000">
            <w:pPr>
              <w:pStyle w:val="TableParagraph"/>
              <w:spacing w:before="108"/>
              <w:ind w:left="85"/>
              <w:rPr>
                <w:sz w:val="14"/>
              </w:rPr>
            </w:pPr>
            <w:r>
              <w:rPr>
                <w:color w:val="333333"/>
                <w:spacing w:val="-5"/>
                <w:sz w:val="14"/>
              </w:rPr>
              <w:t>MCC</w:t>
            </w:r>
          </w:p>
        </w:tc>
        <w:tc>
          <w:tcPr>
            <w:tcW w:w="420" w:type="dxa"/>
          </w:tcPr>
          <w:p w14:paraId="38835AA5" w14:textId="77777777" w:rsidR="00275643" w:rsidRDefault="00000000">
            <w:pPr>
              <w:pStyle w:val="TableParagraph"/>
              <w:spacing w:before="108"/>
              <w:ind w:left="8"/>
              <w:jc w:val="center"/>
              <w:rPr>
                <w:sz w:val="14"/>
              </w:rPr>
            </w:pPr>
            <w:r>
              <w:rPr>
                <w:color w:val="333333"/>
                <w:spacing w:val="-10"/>
                <w:sz w:val="14"/>
              </w:rPr>
              <w:t>1</w:t>
            </w:r>
          </w:p>
        </w:tc>
        <w:tc>
          <w:tcPr>
            <w:tcW w:w="3000" w:type="dxa"/>
          </w:tcPr>
          <w:p w14:paraId="38835AA6" w14:textId="77777777" w:rsidR="00275643" w:rsidRDefault="00000000">
            <w:pPr>
              <w:pStyle w:val="TableParagraph"/>
              <w:spacing w:before="108"/>
              <w:ind w:left="82"/>
              <w:rPr>
                <w:sz w:val="14"/>
              </w:rPr>
            </w:pPr>
            <w:r>
              <w:rPr>
                <w:color w:val="333333"/>
                <w:sz w:val="14"/>
              </w:rPr>
              <w:t>Auxiliaries</w:t>
            </w:r>
            <w:r>
              <w:rPr>
                <w:color w:val="333333"/>
                <w:spacing w:val="3"/>
                <w:sz w:val="14"/>
              </w:rPr>
              <w:t xml:space="preserve"> </w:t>
            </w:r>
            <w:r>
              <w:rPr>
                <w:color w:val="333333"/>
                <w:spacing w:val="-2"/>
                <w:sz w:val="14"/>
              </w:rPr>
              <w:t>control</w:t>
            </w:r>
          </w:p>
        </w:tc>
        <w:tc>
          <w:tcPr>
            <w:tcW w:w="1270" w:type="dxa"/>
          </w:tcPr>
          <w:p w14:paraId="38835AA7" w14:textId="77777777" w:rsidR="00275643" w:rsidRDefault="00000000">
            <w:pPr>
              <w:pStyle w:val="TableParagraph"/>
              <w:spacing w:before="108"/>
              <w:ind w:right="74"/>
              <w:jc w:val="right"/>
              <w:rPr>
                <w:sz w:val="14"/>
              </w:rPr>
            </w:pPr>
            <w:r>
              <w:rPr>
                <w:color w:val="333333"/>
                <w:spacing w:val="-2"/>
                <w:sz w:val="14"/>
              </w:rPr>
              <w:t>$25,000</w:t>
            </w:r>
          </w:p>
        </w:tc>
        <w:tc>
          <w:tcPr>
            <w:tcW w:w="960" w:type="dxa"/>
          </w:tcPr>
          <w:p w14:paraId="38835AA8" w14:textId="77777777" w:rsidR="00275643" w:rsidRDefault="00000000">
            <w:pPr>
              <w:pStyle w:val="TableParagraph"/>
              <w:spacing w:before="108"/>
              <w:ind w:right="75"/>
              <w:jc w:val="right"/>
              <w:rPr>
                <w:sz w:val="14"/>
              </w:rPr>
            </w:pPr>
            <w:r>
              <w:rPr>
                <w:color w:val="333333"/>
                <w:spacing w:val="-2"/>
                <w:sz w:val="14"/>
              </w:rPr>
              <w:t>$25,000</w:t>
            </w:r>
          </w:p>
        </w:tc>
        <w:tc>
          <w:tcPr>
            <w:tcW w:w="1660" w:type="dxa"/>
          </w:tcPr>
          <w:p w14:paraId="38835AA9" w14:textId="77777777" w:rsidR="00275643" w:rsidRDefault="00000000">
            <w:pPr>
              <w:pStyle w:val="TableParagraph"/>
              <w:spacing w:before="108"/>
              <w:ind w:left="82"/>
              <w:rPr>
                <w:sz w:val="14"/>
              </w:rPr>
            </w:pPr>
            <w:r>
              <w:rPr>
                <w:color w:val="333333"/>
                <w:sz w:val="14"/>
              </w:rPr>
              <w:t>Schneider</w:t>
            </w:r>
            <w:r>
              <w:rPr>
                <w:color w:val="333333"/>
                <w:spacing w:val="3"/>
                <w:sz w:val="14"/>
              </w:rPr>
              <w:t xml:space="preserve"> </w:t>
            </w:r>
            <w:r>
              <w:rPr>
                <w:color w:val="333333"/>
                <w:sz w:val="14"/>
              </w:rPr>
              <w:t>/</w:t>
            </w:r>
            <w:r>
              <w:rPr>
                <w:color w:val="333333"/>
                <w:spacing w:val="4"/>
                <w:sz w:val="14"/>
              </w:rPr>
              <w:t xml:space="preserve"> </w:t>
            </w:r>
            <w:r>
              <w:rPr>
                <w:color w:val="333333"/>
                <w:spacing w:val="-2"/>
                <w:sz w:val="14"/>
              </w:rPr>
              <w:t>Eaton</w:t>
            </w:r>
          </w:p>
        </w:tc>
      </w:tr>
      <w:tr w:rsidR="00275643" w14:paraId="38835AB1" w14:textId="77777777">
        <w:trPr>
          <w:trHeight w:val="420"/>
        </w:trPr>
        <w:tc>
          <w:tcPr>
            <w:tcW w:w="2320" w:type="dxa"/>
          </w:tcPr>
          <w:p w14:paraId="38835AAB" w14:textId="77777777" w:rsidR="00275643" w:rsidRDefault="00000000">
            <w:pPr>
              <w:pStyle w:val="TableParagraph"/>
              <w:spacing w:before="128"/>
              <w:ind w:left="85"/>
              <w:rPr>
                <w:sz w:val="14"/>
              </w:rPr>
            </w:pPr>
            <w:r>
              <w:rPr>
                <w:color w:val="333333"/>
                <w:sz w:val="14"/>
              </w:rPr>
              <w:t>ESP</w:t>
            </w:r>
            <w:r>
              <w:rPr>
                <w:color w:val="333333"/>
                <w:spacing w:val="1"/>
                <w:sz w:val="14"/>
              </w:rPr>
              <w:t xml:space="preserve"> </w:t>
            </w:r>
            <w:r>
              <w:rPr>
                <w:color w:val="333333"/>
                <w:sz w:val="14"/>
              </w:rPr>
              <w:t>Power</w:t>
            </w:r>
            <w:r>
              <w:rPr>
                <w:color w:val="333333"/>
                <w:spacing w:val="5"/>
                <w:sz w:val="14"/>
              </w:rPr>
              <w:t xml:space="preserve"> </w:t>
            </w:r>
            <w:r>
              <w:rPr>
                <w:color w:val="333333"/>
                <w:sz w:val="14"/>
              </w:rPr>
              <w:t>Cable</w:t>
            </w:r>
            <w:r>
              <w:rPr>
                <w:color w:val="333333"/>
                <w:spacing w:val="4"/>
                <w:sz w:val="14"/>
              </w:rPr>
              <w:t xml:space="preserve"> </w:t>
            </w:r>
            <w:r>
              <w:rPr>
                <w:color w:val="333333"/>
                <w:sz w:val="14"/>
              </w:rPr>
              <w:t>(10,000</w:t>
            </w:r>
            <w:r>
              <w:rPr>
                <w:color w:val="333333"/>
                <w:spacing w:val="5"/>
                <w:sz w:val="14"/>
              </w:rPr>
              <w:t xml:space="preserve"> </w:t>
            </w:r>
            <w:r>
              <w:rPr>
                <w:color w:val="333333"/>
                <w:spacing w:val="-5"/>
                <w:sz w:val="14"/>
              </w:rPr>
              <w:t>ft)</w:t>
            </w:r>
          </w:p>
        </w:tc>
        <w:tc>
          <w:tcPr>
            <w:tcW w:w="420" w:type="dxa"/>
          </w:tcPr>
          <w:p w14:paraId="38835AAC" w14:textId="77777777" w:rsidR="00275643" w:rsidRDefault="00000000">
            <w:pPr>
              <w:pStyle w:val="TableParagraph"/>
              <w:spacing w:before="128"/>
              <w:ind w:left="8"/>
              <w:jc w:val="center"/>
              <w:rPr>
                <w:sz w:val="14"/>
              </w:rPr>
            </w:pPr>
            <w:r>
              <w:rPr>
                <w:color w:val="333333"/>
                <w:spacing w:val="-10"/>
                <w:sz w:val="14"/>
              </w:rPr>
              <w:t>1</w:t>
            </w:r>
          </w:p>
        </w:tc>
        <w:tc>
          <w:tcPr>
            <w:tcW w:w="3000" w:type="dxa"/>
          </w:tcPr>
          <w:p w14:paraId="38835AAD" w14:textId="77777777" w:rsidR="00275643" w:rsidRDefault="00000000">
            <w:pPr>
              <w:pStyle w:val="TableParagraph"/>
              <w:spacing w:before="128"/>
              <w:ind w:left="82"/>
              <w:rPr>
                <w:sz w:val="14"/>
              </w:rPr>
            </w:pPr>
            <w:r>
              <w:rPr>
                <w:color w:val="333333"/>
                <w:sz w:val="14"/>
              </w:rPr>
              <w:t>3-conductor,</w:t>
            </w:r>
            <w:r>
              <w:rPr>
                <w:color w:val="333333"/>
                <w:spacing w:val="-2"/>
                <w:sz w:val="14"/>
              </w:rPr>
              <w:t xml:space="preserve"> armored</w:t>
            </w:r>
          </w:p>
        </w:tc>
        <w:tc>
          <w:tcPr>
            <w:tcW w:w="1270" w:type="dxa"/>
          </w:tcPr>
          <w:p w14:paraId="38835AAE" w14:textId="77777777" w:rsidR="00275643" w:rsidRDefault="00000000">
            <w:pPr>
              <w:pStyle w:val="TableParagraph"/>
              <w:spacing w:before="128"/>
              <w:ind w:right="74"/>
              <w:jc w:val="right"/>
              <w:rPr>
                <w:sz w:val="14"/>
              </w:rPr>
            </w:pPr>
            <w:r>
              <w:rPr>
                <w:color w:val="333333"/>
                <w:spacing w:val="-2"/>
                <w:sz w:val="14"/>
              </w:rPr>
              <w:t>$200,000</w:t>
            </w:r>
          </w:p>
        </w:tc>
        <w:tc>
          <w:tcPr>
            <w:tcW w:w="960" w:type="dxa"/>
          </w:tcPr>
          <w:p w14:paraId="38835AAF" w14:textId="77777777" w:rsidR="00275643" w:rsidRDefault="00000000">
            <w:pPr>
              <w:pStyle w:val="TableParagraph"/>
              <w:spacing w:before="128"/>
              <w:ind w:right="75"/>
              <w:jc w:val="right"/>
              <w:rPr>
                <w:sz w:val="14"/>
              </w:rPr>
            </w:pPr>
            <w:r>
              <w:rPr>
                <w:color w:val="333333"/>
                <w:spacing w:val="-2"/>
                <w:sz w:val="14"/>
              </w:rPr>
              <w:t>$200,000</w:t>
            </w:r>
          </w:p>
        </w:tc>
        <w:tc>
          <w:tcPr>
            <w:tcW w:w="1660" w:type="dxa"/>
          </w:tcPr>
          <w:p w14:paraId="38835AB0" w14:textId="77777777" w:rsidR="00275643" w:rsidRDefault="00000000">
            <w:pPr>
              <w:pStyle w:val="TableParagraph"/>
              <w:spacing w:before="108"/>
              <w:ind w:left="82"/>
              <w:rPr>
                <w:position w:val="-3"/>
                <w:sz w:val="12"/>
              </w:rPr>
            </w:pPr>
            <w:r>
              <w:rPr>
                <w:color w:val="333333"/>
                <w:sz w:val="14"/>
              </w:rPr>
              <w:t>Baker</w:t>
            </w:r>
            <w:r>
              <w:rPr>
                <w:color w:val="333333"/>
                <w:spacing w:val="4"/>
                <w:sz w:val="14"/>
              </w:rPr>
              <w:t xml:space="preserve"> </w:t>
            </w:r>
            <w:r>
              <w:rPr>
                <w:color w:val="333333"/>
                <w:sz w:val="14"/>
              </w:rPr>
              <w:t>Hughes;</w:t>
            </w:r>
            <w:r>
              <w:rPr>
                <w:color w:val="333333"/>
                <w:spacing w:val="5"/>
                <w:sz w:val="14"/>
              </w:rPr>
              <w:t xml:space="preserve"> </w:t>
            </w:r>
            <w:r>
              <w:rPr>
                <w:color w:val="333333"/>
                <w:spacing w:val="-2"/>
                <w:position w:val="-3"/>
                <w:sz w:val="12"/>
              </w:rPr>
              <w:t>$20/ft</w:t>
            </w:r>
          </w:p>
        </w:tc>
      </w:tr>
      <w:tr w:rsidR="00275643" w14:paraId="38835AB8" w14:textId="77777777">
        <w:trPr>
          <w:trHeight w:val="390"/>
        </w:trPr>
        <w:tc>
          <w:tcPr>
            <w:tcW w:w="2320" w:type="dxa"/>
          </w:tcPr>
          <w:p w14:paraId="38835AB2" w14:textId="77777777" w:rsidR="00275643" w:rsidRDefault="00000000">
            <w:pPr>
              <w:pStyle w:val="TableParagraph"/>
              <w:spacing w:before="108"/>
              <w:ind w:left="85"/>
              <w:rPr>
                <w:sz w:val="14"/>
              </w:rPr>
            </w:pPr>
            <w:r>
              <w:rPr>
                <w:color w:val="333333"/>
                <w:sz w:val="14"/>
              </w:rPr>
              <w:t>Casing</w:t>
            </w:r>
            <w:r>
              <w:rPr>
                <w:color w:val="333333"/>
                <w:spacing w:val="4"/>
                <w:sz w:val="14"/>
              </w:rPr>
              <w:t xml:space="preserve"> </w:t>
            </w:r>
            <w:r>
              <w:rPr>
                <w:color w:val="333333"/>
                <w:sz w:val="14"/>
              </w:rPr>
              <w:t>Gas</w:t>
            </w:r>
            <w:r>
              <w:rPr>
                <w:color w:val="333333"/>
                <w:spacing w:val="5"/>
                <w:sz w:val="14"/>
              </w:rPr>
              <w:t xml:space="preserve"> </w:t>
            </w:r>
            <w:r>
              <w:rPr>
                <w:color w:val="333333"/>
                <w:sz w:val="14"/>
              </w:rPr>
              <w:t>Compressor</w:t>
            </w:r>
            <w:r>
              <w:rPr>
                <w:color w:val="333333"/>
                <w:spacing w:val="5"/>
                <w:sz w:val="14"/>
              </w:rPr>
              <w:t xml:space="preserve"> </w:t>
            </w:r>
            <w:r>
              <w:rPr>
                <w:color w:val="333333"/>
                <w:sz w:val="14"/>
              </w:rPr>
              <w:t>(75</w:t>
            </w:r>
            <w:r>
              <w:rPr>
                <w:color w:val="333333"/>
                <w:spacing w:val="5"/>
                <w:sz w:val="14"/>
              </w:rPr>
              <w:t xml:space="preserve"> </w:t>
            </w:r>
            <w:r>
              <w:rPr>
                <w:color w:val="333333"/>
                <w:spacing w:val="-5"/>
                <w:sz w:val="14"/>
              </w:rPr>
              <w:t>HP)</w:t>
            </w:r>
          </w:p>
        </w:tc>
        <w:tc>
          <w:tcPr>
            <w:tcW w:w="420" w:type="dxa"/>
          </w:tcPr>
          <w:p w14:paraId="38835AB3" w14:textId="77777777" w:rsidR="00275643" w:rsidRDefault="00000000">
            <w:pPr>
              <w:pStyle w:val="TableParagraph"/>
              <w:spacing w:before="108"/>
              <w:ind w:left="8"/>
              <w:jc w:val="center"/>
              <w:rPr>
                <w:sz w:val="14"/>
              </w:rPr>
            </w:pPr>
            <w:r>
              <w:rPr>
                <w:color w:val="333333"/>
                <w:spacing w:val="-10"/>
                <w:sz w:val="14"/>
              </w:rPr>
              <w:t>1</w:t>
            </w:r>
          </w:p>
        </w:tc>
        <w:tc>
          <w:tcPr>
            <w:tcW w:w="3000" w:type="dxa"/>
          </w:tcPr>
          <w:p w14:paraId="38835AB4" w14:textId="77777777" w:rsidR="00275643" w:rsidRDefault="00000000">
            <w:pPr>
              <w:pStyle w:val="TableParagraph"/>
              <w:spacing w:before="108"/>
              <w:ind w:left="82"/>
              <w:rPr>
                <w:sz w:val="14"/>
              </w:rPr>
            </w:pPr>
            <w:r>
              <w:rPr>
                <w:color w:val="333333"/>
                <w:sz w:val="14"/>
              </w:rPr>
              <w:t>Reciprocating,</w:t>
            </w:r>
            <w:r>
              <w:rPr>
                <w:color w:val="333333"/>
                <w:spacing w:val="4"/>
                <w:sz w:val="14"/>
              </w:rPr>
              <w:t xml:space="preserve"> </w:t>
            </w:r>
            <w:r>
              <w:rPr>
                <w:color w:val="333333"/>
                <w:sz w:val="14"/>
              </w:rPr>
              <w:t>annular</w:t>
            </w:r>
            <w:r>
              <w:rPr>
                <w:color w:val="333333"/>
                <w:spacing w:val="5"/>
                <w:sz w:val="14"/>
              </w:rPr>
              <w:t xml:space="preserve"> </w:t>
            </w:r>
            <w:r>
              <w:rPr>
                <w:color w:val="333333"/>
                <w:sz w:val="14"/>
              </w:rPr>
              <w:t>gas</w:t>
            </w:r>
            <w:r>
              <w:rPr>
                <w:color w:val="333333"/>
                <w:spacing w:val="4"/>
                <w:sz w:val="14"/>
              </w:rPr>
              <w:t xml:space="preserve"> </w:t>
            </w:r>
            <w:r>
              <w:rPr>
                <w:color w:val="333333"/>
                <w:spacing w:val="-2"/>
                <w:sz w:val="14"/>
              </w:rPr>
              <w:t>evacuation</w:t>
            </w:r>
          </w:p>
        </w:tc>
        <w:tc>
          <w:tcPr>
            <w:tcW w:w="1270" w:type="dxa"/>
          </w:tcPr>
          <w:p w14:paraId="38835AB5" w14:textId="77777777" w:rsidR="00275643" w:rsidRDefault="00000000">
            <w:pPr>
              <w:pStyle w:val="TableParagraph"/>
              <w:spacing w:before="108"/>
              <w:ind w:right="74"/>
              <w:jc w:val="right"/>
              <w:rPr>
                <w:sz w:val="14"/>
              </w:rPr>
            </w:pPr>
            <w:r>
              <w:rPr>
                <w:color w:val="333333"/>
                <w:spacing w:val="-2"/>
                <w:sz w:val="14"/>
              </w:rPr>
              <w:t>$65,000</w:t>
            </w:r>
          </w:p>
        </w:tc>
        <w:tc>
          <w:tcPr>
            <w:tcW w:w="960" w:type="dxa"/>
          </w:tcPr>
          <w:p w14:paraId="38835AB6" w14:textId="77777777" w:rsidR="00275643" w:rsidRDefault="00000000">
            <w:pPr>
              <w:pStyle w:val="TableParagraph"/>
              <w:spacing w:before="108"/>
              <w:ind w:right="75"/>
              <w:jc w:val="right"/>
              <w:rPr>
                <w:sz w:val="14"/>
              </w:rPr>
            </w:pPr>
            <w:r>
              <w:rPr>
                <w:color w:val="333333"/>
                <w:spacing w:val="-2"/>
                <w:sz w:val="14"/>
              </w:rPr>
              <w:t>$65,000</w:t>
            </w:r>
          </w:p>
        </w:tc>
        <w:tc>
          <w:tcPr>
            <w:tcW w:w="1660" w:type="dxa"/>
          </w:tcPr>
          <w:p w14:paraId="38835AB7" w14:textId="77777777" w:rsidR="00275643" w:rsidRDefault="00000000">
            <w:pPr>
              <w:pStyle w:val="TableParagraph"/>
              <w:spacing w:before="108"/>
              <w:ind w:left="82"/>
              <w:rPr>
                <w:sz w:val="14"/>
              </w:rPr>
            </w:pPr>
            <w:r>
              <w:rPr>
                <w:color w:val="333333"/>
                <w:sz w:val="14"/>
              </w:rPr>
              <w:t>AZS</w:t>
            </w:r>
            <w:r>
              <w:rPr>
                <w:color w:val="333333"/>
                <w:spacing w:val="5"/>
                <w:sz w:val="14"/>
              </w:rPr>
              <w:t xml:space="preserve"> </w:t>
            </w:r>
            <w:r>
              <w:rPr>
                <w:color w:val="333333"/>
                <w:sz w:val="14"/>
              </w:rPr>
              <w:t>Compressor</w:t>
            </w:r>
            <w:r>
              <w:rPr>
                <w:color w:val="333333"/>
                <w:spacing w:val="6"/>
                <w:sz w:val="14"/>
              </w:rPr>
              <w:t xml:space="preserve"> </w:t>
            </w:r>
            <w:r>
              <w:rPr>
                <w:color w:val="333333"/>
                <w:spacing w:val="-4"/>
                <w:sz w:val="14"/>
              </w:rPr>
              <w:t>2024</w:t>
            </w:r>
          </w:p>
        </w:tc>
      </w:tr>
      <w:tr w:rsidR="00275643" w14:paraId="38835ABF" w14:textId="77777777">
        <w:trPr>
          <w:trHeight w:val="400"/>
        </w:trPr>
        <w:tc>
          <w:tcPr>
            <w:tcW w:w="2320" w:type="dxa"/>
          </w:tcPr>
          <w:p w14:paraId="38835AB9" w14:textId="77777777" w:rsidR="00275643" w:rsidRDefault="00000000">
            <w:pPr>
              <w:pStyle w:val="TableParagraph"/>
              <w:spacing w:before="108"/>
              <w:ind w:left="85"/>
              <w:rPr>
                <w:sz w:val="14"/>
              </w:rPr>
            </w:pPr>
            <w:r>
              <w:rPr>
                <w:color w:val="333333"/>
                <w:sz w:val="14"/>
              </w:rPr>
              <w:t>Gas</w:t>
            </w:r>
            <w:r>
              <w:rPr>
                <w:color w:val="333333"/>
                <w:spacing w:val="4"/>
                <w:sz w:val="14"/>
              </w:rPr>
              <w:t xml:space="preserve"> </w:t>
            </w:r>
            <w:r>
              <w:rPr>
                <w:color w:val="333333"/>
                <w:spacing w:val="-2"/>
                <w:sz w:val="14"/>
              </w:rPr>
              <w:t>Scrubber</w:t>
            </w:r>
          </w:p>
        </w:tc>
        <w:tc>
          <w:tcPr>
            <w:tcW w:w="420" w:type="dxa"/>
          </w:tcPr>
          <w:p w14:paraId="38835ABA" w14:textId="77777777" w:rsidR="00275643" w:rsidRDefault="00000000">
            <w:pPr>
              <w:pStyle w:val="TableParagraph"/>
              <w:spacing w:before="108"/>
              <w:ind w:left="8"/>
              <w:jc w:val="center"/>
              <w:rPr>
                <w:sz w:val="14"/>
              </w:rPr>
            </w:pPr>
            <w:r>
              <w:rPr>
                <w:color w:val="333333"/>
                <w:spacing w:val="-10"/>
                <w:sz w:val="14"/>
              </w:rPr>
              <w:t>1</w:t>
            </w:r>
          </w:p>
        </w:tc>
        <w:tc>
          <w:tcPr>
            <w:tcW w:w="3000" w:type="dxa"/>
          </w:tcPr>
          <w:p w14:paraId="38835ABB" w14:textId="77777777" w:rsidR="00275643" w:rsidRDefault="00000000">
            <w:pPr>
              <w:pStyle w:val="TableParagraph"/>
              <w:spacing w:before="108"/>
              <w:ind w:left="82"/>
              <w:rPr>
                <w:sz w:val="14"/>
              </w:rPr>
            </w:pPr>
            <w:r>
              <w:rPr>
                <w:color w:val="333333"/>
                <w:sz w:val="14"/>
              </w:rPr>
              <w:t>Vertical,</w:t>
            </w:r>
            <w:r>
              <w:rPr>
                <w:color w:val="333333"/>
                <w:spacing w:val="1"/>
                <w:sz w:val="14"/>
              </w:rPr>
              <w:t xml:space="preserve"> </w:t>
            </w:r>
            <w:r>
              <w:rPr>
                <w:color w:val="333333"/>
                <w:sz w:val="14"/>
              </w:rPr>
              <w:t>liquid</w:t>
            </w:r>
            <w:r>
              <w:rPr>
                <w:color w:val="333333"/>
                <w:spacing w:val="1"/>
                <w:sz w:val="14"/>
              </w:rPr>
              <w:t xml:space="preserve"> </w:t>
            </w:r>
            <w:r>
              <w:rPr>
                <w:color w:val="333333"/>
                <w:sz w:val="14"/>
              </w:rPr>
              <w:t>dump</w:t>
            </w:r>
            <w:r>
              <w:rPr>
                <w:color w:val="333333"/>
                <w:spacing w:val="1"/>
                <w:sz w:val="14"/>
              </w:rPr>
              <w:t xml:space="preserve"> </w:t>
            </w:r>
            <w:r>
              <w:rPr>
                <w:color w:val="333333"/>
                <w:spacing w:val="-2"/>
                <w:sz w:val="14"/>
              </w:rPr>
              <w:t>valve</w:t>
            </w:r>
          </w:p>
        </w:tc>
        <w:tc>
          <w:tcPr>
            <w:tcW w:w="1270" w:type="dxa"/>
          </w:tcPr>
          <w:p w14:paraId="38835ABC" w14:textId="77777777" w:rsidR="00275643" w:rsidRDefault="00000000">
            <w:pPr>
              <w:pStyle w:val="TableParagraph"/>
              <w:spacing w:before="108"/>
              <w:ind w:right="74"/>
              <w:jc w:val="right"/>
              <w:rPr>
                <w:sz w:val="14"/>
              </w:rPr>
            </w:pPr>
            <w:r>
              <w:rPr>
                <w:color w:val="333333"/>
                <w:spacing w:val="-2"/>
                <w:sz w:val="14"/>
              </w:rPr>
              <w:t>$15,000</w:t>
            </w:r>
          </w:p>
        </w:tc>
        <w:tc>
          <w:tcPr>
            <w:tcW w:w="960" w:type="dxa"/>
          </w:tcPr>
          <w:p w14:paraId="38835ABD" w14:textId="77777777" w:rsidR="00275643" w:rsidRDefault="00000000">
            <w:pPr>
              <w:pStyle w:val="TableParagraph"/>
              <w:spacing w:before="108"/>
              <w:ind w:right="75"/>
              <w:jc w:val="right"/>
              <w:rPr>
                <w:sz w:val="14"/>
              </w:rPr>
            </w:pPr>
            <w:r>
              <w:rPr>
                <w:color w:val="333333"/>
                <w:spacing w:val="-2"/>
                <w:sz w:val="14"/>
              </w:rPr>
              <w:t>$15,000</w:t>
            </w:r>
          </w:p>
        </w:tc>
        <w:tc>
          <w:tcPr>
            <w:tcW w:w="1660" w:type="dxa"/>
          </w:tcPr>
          <w:p w14:paraId="38835ABE" w14:textId="77777777" w:rsidR="00275643" w:rsidRDefault="00000000">
            <w:pPr>
              <w:pStyle w:val="TableParagraph"/>
              <w:spacing w:before="108"/>
              <w:ind w:left="82"/>
              <w:rPr>
                <w:sz w:val="14"/>
              </w:rPr>
            </w:pPr>
            <w:r>
              <w:rPr>
                <w:color w:val="333333"/>
                <w:sz w:val="14"/>
              </w:rPr>
              <w:t>Industry</w:t>
            </w:r>
            <w:r>
              <w:rPr>
                <w:color w:val="333333"/>
                <w:spacing w:val="3"/>
                <w:sz w:val="14"/>
              </w:rPr>
              <w:t xml:space="preserve"> </w:t>
            </w:r>
            <w:r>
              <w:rPr>
                <w:color w:val="333333"/>
                <w:spacing w:val="-2"/>
                <w:sz w:val="14"/>
              </w:rPr>
              <w:t>standard</w:t>
            </w:r>
          </w:p>
        </w:tc>
      </w:tr>
      <w:tr w:rsidR="00275643" w14:paraId="38835AC6" w14:textId="77777777">
        <w:trPr>
          <w:trHeight w:val="390"/>
        </w:trPr>
        <w:tc>
          <w:tcPr>
            <w:tcW w:w="2320" w:type="dxa"/>
          </w:tcPr>
          <w:p w14:paraId="38835AC0" w14:textId="77777777" w:rsidR="00275643" w:rsidRDefault="00000000">
            <w:pPr>
              <w:pStyle w:val="TableParagraph"/>
              <w:spacing w:before="108"/>
              <w:ind w:left="85"/>
              <w:rPr>
                <w:sz w:val="14"/>
              </w:rPr>
            </w:pPr>
            <w:r>
              <w:rPr>
                <w:color w:val="333333"/>
                <w:sz w:val="14"/>
              </w:rPr>
              <w:t>Xmas</w:t>
            </w:r>
            <w:r>
              <w:rPr>
                <w:color w:val="333333"/>
                <w:spacing w:val="-5"/>
                <w:sz w:val="14"/>
              </w:rPr>
              <w:t xml:space="preserve"> </w:t>
            </w:r>
            <w:r>
              <w:rPr>
                <w:color w:val="333333"/>
                <w:sz w:val="14"/>
              </w:rPr>
              <w:t>Tree</w:t>
            </w:r>
            <w:r>
              <w:rPr>
                <w:color w:val="333333"/>
                <w:spacing w:val="-1"/>
                <w:sz w:val="14"/>
              </w:rPr>
              <w:t xml:space="preserve"> </w:t>
            </w:r>
            <w:r>
              <w:rPr>
                <w:color w:val="333333"/>
                <w:sz w:val="14"/>
              </w:rPr>
              <w:t>(ESP,</w:t>
            </w:r>
            <w:r>
              <w:rPr>
                <w:color w:val="333333"/>
                <w:spacing w:val="-2"/>
                <w:sz w:val="14"/>
              </w:rPr>
              <w:t xml:space="preserve"> </w:t>
            </w:r>
            <w:r>
              <w:rPr>
                <w:color w:val="333333"/>
                <w:sz w:val="14"/>
              </w:rPr>
              <w:t>3,000</w:t>
            </w:r>
            <w:r>
              <w:rPr>
                <w:color w:val="333333"/>
                <w:spacing w:val="-1"/>
                <w:sz w:val="14"/>
              </w:rPr>
              <w:t xml:space="preserve"> </w:t>
            </w:r>
            <w:r>
              <w:rPr>
                <w:color w:val="333333"/>
                <w:spacing w:val="-4"/>
                <w:sz w:val="14"/>
              </w:rPr>
              <w:t>psi)</w:t>
            </w:r>
          </w:p>
        </w:tc>
        <w:tc>
          <w:tcPr>
            <w:tcW w:w="420" w:type="dxa"/>
          </w:tcPr>
          <w:p w14:paraId="38835AC1" w14:textId="77777777" w:rsidR="00275643" w:rsidRDefault="00000000">
            <w:pPr>
              <w:pStyle w:val="TableParagraph"/>
              <w:spacing w:before="108"/>
              <w:ind w:left="8"/>
              <w:jc w:val="center"/>
              <w:rPr>
                <w:sz w:val="14"/>
              </w:rPr>
            </w:pPr>
            <w:r>
              <w:rPr>
                <w:color w:val="333333"/>
                <w:spacing w:val="-10"/>
                <w:sz w:val="14"/>
              </w:rPr>
              <w:t>1</w:t>
            </w:r>
          </w:p>
        </w:tc>
        <w:tc>
          <w:tcPr>
            <w:tcW w:w="3000" w:type="dxa"/>
          </w:tcPr>
          <w:p w14:paraId="38835AC2" w14:textId="77777777" w:rsidR="00275643" w:rsidRDefault="00000000">
            <w:pPr>
              <w:pStyle w:val="TableParagraph"/>
              <w:spacing w:before="108"/>
              <w:ind w:left="82"/>
              <w:rPr>
                <w:sz w:val="14"/>
              </w:rPr>
            </w:pPr>
            <w:r>
              <w:rPr>
                <w:color w:val="333333"/>
                <w:sz w:val="14"/>
              </w:rPr>
              <w:t>With</w:t>
            </w:r>
            <w:r>
              <w:rPr>
                <w:color w:val="333333"/>
                <w:spacing w:val="1"/>
                <w:sz w:val="14"/>
              </w:rPr>
              <w:t xml:space="preserve"> </w:t>
            </w:r>
            <w:r>
              <w:rPr>
                <w:color w:val="333333"/>
                <w:sz w:val="14"/>
              </w:rPr>
              <w:t>ESP</w:t>
            </w:r>
            <w:r>
              <w:rPr>
                <w:color w:val="333333"/>
                <w:spacing w:val="-1"/>
                <w:sz w:val="14"/>
              </w:rPr>
              <w:t xml:space="preserve"> </w:t>
            </w:r>
            <w:r>
              <w:rPr>
                <w:color w:val="333333"/>
                <w:sz w:val="14"/>
              </w:rPr>
              <w:t>penetrator,</w:t>
            </w:r>
            <w:r>
              <w:rPr>
                <w:color w:val="333333"/>
                <w:spacing w:val="2"/>
                <w:sz w:val="14"/>
              </w:rPr>
              <w:t xml:space="preserve"> </w:t>
            </w:r>
            <w:r>
              <w:rPr>
                <w:color w:val="333333"/>
                <w:spacing w:val="-2"/>
                <w:sz w:val="14"/>
              </w:rPr>
              <w:t>flanged</w:t>
            </w:r>
          </w:p>
        </w:tc>
        <w:tc>
          <w:tcPr>
            <w:tcW w:w="1270" w:type="dxa"/>
          </w:tcPr>
          <w:p w14:paraId="38835AC3" w14:textId="77777777" w:rsidR="00275643" w:rsidRDefault="00000000">
            <w:pPr>
              <w:pStyle w:val="TableParagraph"/>
              <w:spacing w:before="108"/>
              <w:ind w:right="74"/>
              <w:jc w:val="right"/>
              <w:rPr>
                <w:sz w:val="14"/>
              </w:rPr>
            </w:pPr>
            <w:r>
              <w:rPr>
                <w:color w:val="333333"/>
                <w:spacing w:val="-2"/>
                <w:sz w:val="14"/>
              </w:rPr>
              <w:t>$95,000</w:t>
            </w:r>
          </w:p>
        </w:tc>
        <w:tc>
          <w:tcPr>
            <w:tcW w:w="960" w:type="dxa"/>
          </w:tcPr>
          <w:p w14:paraId="38835AC4" w14:textId="77777777" w:rsidR="00275643" w:rsidRDefault="00000000">
            <w:pPr>
              <w:pStyle w:val="TableParagraph"/>
              <w:spacing w:before="108"/>
              <w:ind w:right="75"/>
              <w:jc w:val="right"/>
              <w:rPr>
                <w:sz w:val="14"/>
              </w:rPr>
            </w:pPr>
            <w:r>
              <w:rPr>
                <w:color w:val="333333"/>
                <w:spacing w:val="-2"/>
                <w:sz w:val="14"/>
              </w:rPr>
              <w:t>$95,000</w:t>
            </w:r>
          </w:p>
        </w:tc>
        <w:tc>
          <w:tcPr>
            <w:tcW w:w="1660" w:type="dxa"/>
          </w:tcPr>
          <w:p w14:paraId="38835AC5" w14:textId="77777777" w:rsidR="00275643" w:rsidRDefault="00000000">
            <w:pPr>
              <w:pStyle w:val="TableParagraph"/>
              <w:spacing w:before="108"/>
              <w:ind w:left="82"/>
              <w:rPr>
                <w:sz w:val="14"/>
              </w:rPr>
            </w:pPr>
            <w:r>
              <w:rPr>
                <w:color w:val="333333"/>
                <w:sz w:val="14"/>
              </w:rPr>
              <w:t>FMC</w:t>
            </w:r>
            <w:r>
              <w:rPr>
                <w:color w:val="333333"/>
                <w:spacing w:val="3"/>
                <w:sz w:val="14"/>
              </w:rPr>
              <w:t xml:space="preserve"> </w:t>
            </w:r>
            <w:r>
              <w:rPr>
                <w:color w:val="333333"/>
                <w:sz w:val="14"/>
              </w:rPr>
              <w:t>/</w:t>
            </w:r>
            <w:r>
              <w:rPr>
                <w:color w:val="333333"/>
                <w:spacing w:val="3"/>
                <w:sz w:val="14"/>
              </w:rPr>
              <w:t xml:space="preserve"> </w:t>
            </w:r>
            <w:r>
              <w:rPr>
                <w:color w:val="333333"/>
                <w:spacing w:val="-2"/>
                <w:sz w:val="14"/>
              </w:rPr>
              <w:t>Cameron</w:t>
            </w:r>
          </w:p>
        </w:tc>
      </w:tr>
      <w:tr w:rsidR="00275643" w14:paraId="38835ACD" w14:textId="77777777">
        <w:trPr>
          <w:trHeight w:val="390"/>
        </w:trPr>
        <w:tc>
          <w:tcPr>
            <w:tcW w:w="2320" w:type="dxa"/>
          </w:tcPr>
          <w:p w14:paraId="38835AC7" w14:textId="77777777" w:rsidR="00275643" w:rsidRDefault="00000000">
            <w:pPr>
              <w:pStyle w:val="TableParagraph"/>
              <w:spacing w:before="108"/>
              <w:ind w:left="85"/>
              <w:rPr>
                <w:sz w:val="14"/>
              </w:rPr>
            </w:pPr>
            <w:r>
              <w:rPr>
                <w:color w:val="333333"/>
                <w:sz w:val="14"/>
              </w:rPr>
              <w:t>Adjustable</w:t>
            </w:r>
            <w:r>
              <w:rPr>
                <w:color w:val="333333"/>
                <w:spacing w:val="5"/>
                <w:sz w:val="14"/>
              </w:rPr>
              <w:t xml:space="preserve"> </w:t>
            </w:r>
            <w:r>
              <w:rPr>
                <w:color w:val="333333"/>
                <w:sz w:val="14"/>
              </w:rPr>
              <w:t>Choke</w:t>
            </w:r>
            <w:r>
              <w:rPr>
                <w:color w:val="333333"/>
                <w:spacing w:val="5"/>
                <w:sz w:val="14"/>
              </w:rPr>
              <w:t xml:space="preserve"> </w:t>
            </w:r>
            <w:r>
              <w:rPr>
                <w:color w:val="333333"/>
                <w:spacing w:val="-2"/>
                <w:sz w:val="14"/>
              </w:rPr>
              <w:t>Valve</w:t>
            </w:r>
          </w:p>
        </w:tc>
        <w:tc>
          <w:tcPr>
            <w:tcW w:w="420" w:type="dxa"/>
          </w:tcPr>
          <w:p w14:paraId="38835AC8" w14:textId="77777777" w:rsidR="00275643" w:rsidRDefault="00000000">
            <w:pPr>
              <w:pStyle w:val="TableParagraph"/>
              <w:spacing w:before="108"/>
              <w:ind w:left="8"/>
              <w:jc w:val="center"/>
              <w:rPr>
                <w:sz w:val="14"/>
              </w:rPr>
            </w:pPr>
            <w:r>
              <w:rPr>
                <w:color w:val="333333"/>
                <w:spacing w:val="-10"/>
                <w:sz w:val="14"/>
              </w:rPr>
              <w:t>1</w:t>
            </w:r>
          </w:p>
        </w:tc>
        <w:tc>
          <w:tcPr>
            <w:tcW w:w="3000" w:type="dxa"/>
          </w:tcPr>
          <w:p w14:paraId="38835AC9" w14:textId="77777777" w:rsidR="00275643" w:rsidRDefault="00000000">
            <w:pPr>
              <w:pStyle w:val="TableParagraph"/>
              <w:spacing w:before="108"/>
              <w:ind w:left="82"/>
              <w:rPr>
                <w:sz w:val="14"/>
              </w:rPr>
            </w:pPr>
            <w:r>
              <w:rPr>
                <w:color w:val="333333"/>
                <w:sz w:val="14"/>
              </w:rPr>
              <w:t>3”</w:t>
            </w:r>
            <w:r>
              <w:rPr>
                <w:color w:val="333333"/>
                <w:spacing w:val="3"/>
                <w:sz w:val="14"/>
              </w:rPr>
              <w:t xml:space="preserve"> </w:t>
            </w:r>
            <w:r>
              <w:rPr>
                <w:color w:val="333333"/>
                <w:sz w:val="14"/>
              </w:rPr>
              <w:t>1500#,</w:t>
            </w:r>
            <w:r>
              <w:rPr>
                <w:color w:val="333333"/>
                <w:spacing w:val="4"/>
                <w:sz w:val="14"/>
              </w:rPr>
              <w:t xml:space="preserve"> </w:t>
            </w:r>
            <w:r>
              <w:rPr>
                <w:color w:val="333333"/>
                <w:sz w:val="14"/>
              </w:rPr>
              <w:t>needle</w:t>
            </w:r>
            <w:r>
              <w:rPr>
                <w:color w:val="333333"/>
                <w:spacing w:val="4"/>
                <w:sz w:val="14"/>
              </w:rPr>
              <w:t xml:space="preserve"> </w:t>
            </w:r>
            <w:r>
              <w:rPr>
                <w:color w:val="333333"/>
                <w:spacing w:val="-4"/>
                <w:sz w:val="14"/>
              </w:rPr>
              <w:t>type</w:t>
            </w:r>
          </w:p>
        </w:tc>
        <w:tc>
          <w:tcPr>
            <w:tcW w:w="1270" w:type="dxa"/>
          </w:tcPr>
          <w:p w14:paraId="38835ACA" w14:textId="77777777" w:rsidR="00275643" w:rsidRDefault="00000000">
            <w:pPr>
              <w:pStyle w:val="TableParagraph"/>
              <w:spacing w:before="108"/>
              <w:ind w:right="74"/>
              <w:jc w:val="right"/>
              <w:rPr>
                <w:sz w:val="14"/>
              </w:rPr>
            </w:pPr>
            <w:r>
              <w:rPr>
                <w:color w:val="333333"/>
                <w:spacing w:val="-2"/>
                <w:sz w:val="14"/>
              </w:rPr>
              <w:t>$18,000</w:t>
            </w:r>
          </w:p>
        </w:tc>
        <w:tc>
          <w:tcPr>
            <w:tcW w:w="960" w:type="dxa"/>
          </w:tcPr>
          <w:p w14:paraId="38835ACB" w14:textId="77777777" w:rsidR="00275643" w:rsidRDefault="00000000">
            <w:pPr>
              <w:pStyle w:val="TableParagraph"/>
              <w:spacing w:before="108"/>
              <w:ind w:right="75"/>
              <w:jc w:val="right"/>
              <w:rPr>
                <w:sz w:val="14"/>
              </w:rPr>
            </w:pPr>
            <w:r>
              <w:rPr>
                <w:color w:val="333333"/>
                <w:spacing w:val="-2"/>
                <w:sz w:val="14"/>
              </w:rPr>
              <w:t>$18,000</w:t>
            </w:r>
          </w:p>
        </w:tc>
        <w:tc>
          <w:tcPr>
            <w:tcW w:w="1660" w:type="dxa"/>
          </w:tcPr>
          <w:p w14:paraId="38835ACC" w14:textId="77777777" w:rsidR="00275643" w:rsidRDefault="00000000">
            <w:pPr>
              <w:pStyle w:val="TableParagraph"/>
              <w:spacing w:before="108"/>
              <w:ind w:left="82"/>
              <w:rPr>
                <w:sz w:val="14"/>
              </w:rPr>
            </w:pPr>
            <w:r>
              <w:rPr>
                <w:color w:val="333333"/>
                <w:sz w:val="14"/>
              </w:rPr>
              <w:t>Cameron</w:t>
            </w:r>
            <w:r>
              <w:rPr>
                <w:color w:val="333333"/>
                <w:spacing w:val="4"/>
                <w:sz w:val="14"/>
              </w:rPr>
              <w:t xml:space="preserve"> </w:t>
            </w:r>
            <w:r>
              <w:rPr>
                <w:color w:val="333333"/>
                <w:sz w:val="14"/>
              </w:rPr>
              <w:t>/</w:t>
            </w:r>
            <w:r>
              <w:rPr>
                <w:color w:val="333333"/>
                <w:spacing w:val="4"/>
                <w:sz w:val="14"/>
              </w:rPr>
              <w:t xml:space="preserve"> </w:t>
            </w:r>
            <w:r>
              <w:rPr>
                <w:color w:val="333333"/>
                <w:sz w:val="14"/>
              </w:rPr>
              <w:t>Master</w:t>
            </w:r>
            <w:r>
              <w:rPr>
                <w:color w:val="333333"/>
                <w:spacing w:val="4"/>
                <w:sz w:val="14"/>
              </w:rPr>
              <w:t xml:space="preserve"> </w:t>
            </w:r>
            <w:r>
              <w:rPr>
                <w:color w:val="333333"/>
                <w:spacing w:val="-5"/>
                <w:sz w:val="14"/>
              </w:rPr>
              <w:t>Flo</w:t>
            </w:r>
          </w:p>
        </w:tc>
      </w:tr>
      <w:tr w:rsidR="00275643" w14:paraId="38835AD4" w14:textId="77777777">
        <w:trPr>
          <w:trHeight w:val="390"/>
        </w:trPr>
        <w:tc>
          <w:tcPr>
            <w:tcW w:w="2320" w:type="dxa"/>
          </w:tcPr>
          <w:p w14:paraId="38835ACE" w14:textId="77777777" w:rsidR="00275643" w:rsidRDefault="00000000">
            <w:pPr>
              <w:pStyle w:val="TableParagraph"/>
              <w:spacing w:before="108"/>
              <w:ind w:left="85"/>
              <w:rPr>
                <w:sz w:val="14"/>
              </w:rPr>
            </w:pPr>
            <w:r>
              <w:rPr>
                <w:color w:val="333333"/>
                <w:spacing w:val="-4"/>
                <w:sz w:val="14"/>
              </w:rPr>
              <w:t>ESDV</w:t>
            </w:r>
          </w:p>
        </w:tc>
        <w:tc>
          <w:tcPr>
            <w:tcW w:w="420" w:type="dxa"/>
          </w:tcPr>
          <w:p w14:paraId="38835ACF" w14:textId="77777777" w:rsidR="00275643" w:rsidRDefault="00000000">
            <w:pPr>
              <w:pStyle w:val="TableParagraph"/>
              <w:spacing w:before="108"/>
              <w:ind w:left="8"/>
              <w:jc w:val="center"/>
              <w:rPr>
                <w:sz w:val="14"/>
              </w:rPr>
            </w:pPr>
            <w:r>
              <w:rPr>
                <w:color w:val="333333"/>
                <w:spacing w:val="-10"/>
                <w:sz w:val="14"/>
              </w:rPr>
              <w:t>2</w:t>
            </w:r>
          </w:p>
        </w:tc>
        <w:tc>
          <w:tcPr>
            <w:tcW w:w="3000" w:type="dxa"/>
          </w:tcPr>
          <w:p w14:paraId="38835AD0" w14:textId="77777777" w:rsidR="00275643" w:rsidRDefault="00000000">
            <w:pPr>
              <w:pStyle w:val="TableParagraph"/>
              <w:spacing w:before="108"/>
              <w:ind w:left="82"/>
              <w:rPr>
                <w:sz w:val="14"/>
              </w:rPr>
            </w:pPr>
            <w:r>
              <w:rPr>
                <w:color w:val="333333"/>
                <w:sz w:val="14"/>
              </w:rPr>
              <w:t>4”</w:t>
            </w:r>
            <w:r>
              <w:rPr>
                <w:color w:val="333333"/>
                <w:spacing w:val="3"/>
                <w:sz w:val="14"/>
              </w:rPr>
              <w:t xml:space="preserve"> </w:t>
            </w:r>
            <w:r>
              <w:rPr>
                <w:color w:val="333333"/>
                <w:sz w:val="14"/>
              </w:rPr>
              <w:t>600#,</w:t>
            </w:r>
            <w:r>
              <w:rPr>
                <w:color w:val="333333"/>
                <w:spacing w:val="3"/>
                <w:sz w:val="14"/>
              </w:rPr>
              <w:t xml:space="preserve"> </w:t>
            </w:r>
            <w:r>
              <w:rPr>
                <w:color w:val="333333"/>
                <w:sz w:val="14"/>
              </w:rPr>
              <w:t>fail-close,</w:t>
            </w:r>
            <w:r>
              <w:rPr>
                <w:color w:val="333333"/>
                <w:spacing w:val="3"/>
                <w:sz w:val="14"/>
              </w:rPr>
              <w:t xml:space="preserve"> </w:t>
            </w:r>
            <w:r>
              <w:rPr>
                <w:color w:val="333333"/>
                <w:spacing w:val="-2"/>
                <w:sz w:val="14"/>
              </w:rPr>
              <w:t>pneumatic</w:t>
            </w:r>
          </w:p>
        </w:tc>
        <w:tc>
          <w:tcPr>
            <w:tcW w:w="1270" w:type="dxa"/>
          </w:tcPr>
          <w:p w14:paraId="38835AD1" w14:textId="77777777" w:rsidR="00275643" w:rsidRDefault="00000000">
            <w:pPr>
              <w:pStyle w:val="TableParagraph"/>
              <w:spacing w:before="108"/>
              <w:ind w:right="74"/>
              <w:jc w:val="right"/>
              <w:rPr>
                <w:sz w:val="14"/>
              </w:rPr>
            </w:pPr>
            <w:r>
              <w:rPr>
                <w:color w:val="333333"/>
                <w:spacing w:val="-2"/>
                <w:sz w:val="14"/>
              </w:rPr>
              <w:t>$22,000</w:t>
            </w:r>
          </w:p>
        </w:tc>
        <w:tc>
          <w:tcPr>
            <w:tcW w:w="960" w:type="dxa"/>
          </w:tcPr>
          <w:p w14:paraId="38835AD2" w14:textId="77777777" w:rsidR="00275643" w:rsidRDefault="00000000">
            <w:pPr>
              <w:pStyle w:val="TableParagraph"/>
              <w:spacing w:before="108"/>
              <w:ind w:right="75"/>
              <w:jc w:val="right"/>
              <w:rPr>
                <w:sz w:val="14"/>
              </w:rPr>
            </w:pPr>
            <w:r>
              <w:rPr>
                <w:color w:val="333333"/>
                <w:spacing w:val="-2"/>
                <w:sz w:val="14"/>
              </w:rPr>
              <w:t>$44,000</w:t>
            </w:r>
          </w:p>
        </w:tc>
        <w:tc>
          <w:tcPr>
            <w:tcW w:w="1660" w:type="dxa"/>
          </w:tcPr>
          <w:p w14:paraId="38835AD3" w14:textId="77777777" w:rsidR="00275643" w:rsidRDefault="00000000">
            <w:pPr>
              <w:pStyle w:val="TableParagraph"/>
              <w:spacing w:before="108"/>
              <w:ind w:left="82"/>
              <w:rPr>
                <w:sz w:val="14"/>
              </w:rPr>
            </w:pPr>
            <w:r>
              <w:rPr>
                <w:color w:val="333333"/>
                <w:sz w:val="14"/>
              </w:rPr>
              <w:t>Emerson</w:t>
            </w:r>
            <w:r>
              <w:rPr>
                <w:color w:val="333333"/>
                <w:spacing w:val="4"/>
                <w:sz w:val="14"/>
              </w:rPr>
              <w:t xml:space="preserve"> </w:t>
            </w:r>
            <w:r>
              <w:rPr>
                <w:color w:val="333333"/>
                <w:sz w:val="14"/>
              </w:rPr>
              <w:t>/</w:t>
            </w:r>
            <w:r>
              <w:rPr>
                <w:color w:val="333333"/>
                <w:spacing w:val="3"/>
                <w:sz w:val="14"/>
              </w:rPr>
              <w:t xml:space="preserve"> </w:t>
            </w:r>
            <w:r>
              <w:rPr>
                <w:color w:val="333333"/>
                <w:spacing w:val="-2"/>
                <w:sz w:val="14"/>
              </w:rPr>
              <w:t>Cameron</w:t>
            </w:r>
          </w:p>
        </w:tc>
      </w:tr>
      <w:tr w:rsidR="00275643" w14:paraId="38835ADB" w14:textId="77777777">
        <w:trPr>
          <w:trHeight w:val="390"/>
        </w:trPr>
        <w:tc>
          <w:tcPr>
            <w:tcW w:w="2320" w:type="dxa"/>
          </w:tcPr>
          <w:p w14:paraId="38835AD5" w14:textId="77777777" w:rsidR="00275643" w:rsidRDefault="00000000">
            <w:pPr>
              <w:pStyle w:val="TableParagraph"/>
              <w:spacing w:before="108"/>
              <w:ind w:left="85"/>
              <w:rPr>
                <w:sz w:val="14"/>
              </w:rPr>
            </w:pPr>
            <w:r>
              <w:rPr>
                <w:color w:val="333333"/>
                <w:spacing w:val="-5"/>
                <w:sz w:val="14"/>
              </w:rPr>
              <w:t>PSV</w:t>
            </w:r>
          </w:p>
        </w:tc>
        <w:tc>
          <w:tcPr>
            <w:tcW w:w="420" w:type="dxa"/>
          </w:tcPr>
          <w:p w14:paraId="38835AD6" w14:textId="77777777" w:rsidR="00275643" w:rsidRDefault="00000000">
            <w:pPr>
              <w:pStyle w:val="TableParagraph"/>
              <w:spacing w:before="108"/>
              <w:ind w:left="8"/>
              <w:jc w:val="center"/>
              <w:rPr>
                <w:sz w:val="14"/>
              </w:rPr>
            </w:pPr>
            <w:r>
              <w:rPr>
                <w:color w:val="333333"/>
                <w:spacing w:val="-10"/>
                <w:sz w:val="14"/>
              </w:rPr>
              <w:t>2</w:t>
            </w:r>
          </w:p>
        </w:tc>
        <w:tc>
          <w:tcPr>
            <w:tcW w:w="3000" w:type="dxa"/>
          </w:tcPr>
          <w:p w14:paraId="38835AD7" w14:textId="77777777" w:rsidR="00275643" w:rsidRDefault="00000000">
            <w:pPr>
              <w:pStyle w:val="TableParagraph"/>
              <w:spacing w:before="108"/>
              <w:ind w:left="82"/>
              <w:rPr>
                <w:sz w:val="14"/>
              </w:rPr>
            </w:pPr>
            <w:r>
              <w:rPr>
                <w:color w:val="333333"/>
                <w:sz w:val="14"/>
              </w:rPr>
              <w:t>ASME</w:t>
            </w:r>
            <w:r>
              <w:rPr>
                <w:color w:val="333333"/>
                <w:spacing w:val="4"/>
                <w:sz w:val="14"/>
              </w:rPr>
              <w:t xml:space="preserve"> </w:t>
            </w:r>
            <w:r>
              <w:rPr>
                <w:color w:val="333333"/>
                <w:sz w:val="14"/>
              </w:rPr>
              <w:t>VIII</w:t>
            </w:r>
            <w:r>
              <w:rPr>
                <w:color w:val="333333"/>
                <w:spacing w:val="4"/>
                <w:sz w:val="14"/>
              </w:rPr>
              <w:t xml:space="preserve"> </w:t>
            </w:r>
            <w:r>
              <w:rPr>
                <w:color w:val="333333"/>
                <w:spacing w:val="-2"/>
                <w:sz w:val="14"/>
              </w:rPr>
              <w:t>certified</w:t>
            </w:r>
          </w:p>
        </w:tc>
        <w:tc>
          <w:tcPr>
            <w:tcW w:w="1270" w:type="dxa"/>
          </w:tcPr>
          <w:p w14:paraId="38835AD8" w14:textId="77777777" w:rsidR="00275643" w:rsidRDefault="00000000">
            <w:pPr>
              <w:pStyle w:val="TableParagraph"/>
              <w:spacing w:before="108"/>
              <w:ind w:right="74"/>
              <w:jc w:val="right"/>
              <w:rPr>
                <w:sz w:val="14"/>
              </w:rPr>
            </w:pPr>
            <w:r>
              <w:rPr>
                <w:color w:val="333333"/>
                <w:spacing w:val="-2"/>
                <w:sz w:val="14"/>
              </w:rPr>
              <w:t>$8,000</w:t>
            </w:r>
          </w:p>
        </w:tc>
        <w:tc>
          <w:tcPr>
            <w:tcW w:w="960" w:type="dxa"/>
          </w:tcPr>
          <w:p w14:paraId="38835AD9" w14:textId="77777777" w:rsidR="00275643" w:rsidRDefault="00000000">
            <w:pPr>
              <w:pStyle w:val="TableParagraph"/>
              <w:spacing w:before="108"/>
              <w:ind w:right="75"/>
              <w:jc w:val="right"/>
              <w:rPr>
                <w:sz w:val="14"/>
              </w:rPr>
            </w:pPr>
            <w:r>
              <w:rPr>
                <w:color w:val="333333"/>
                <w:spacing w:val="-2"/>
                <w:sz w:val="14"/>
              </w:rPr>
              <w:t>$16,000</w:t>
            </w:r>
          </w:p>
        </w:tc>
        <w:tc>
          <w:tcPr>
            <w:tcW w:w="1660" w:type="dxa"/>
          </w:tcPr>
          <w:p w14:paraId="38835ADA" w14:textId="77777777" w:rsidR="00275643" w:rsidRDefault="00000000">
            <w:pPr>
              <w:pStyle w:val="TableParagraph"/>
              <w:spacing w:before="108"/>
              <w:ind w:left="82"/>
              <w:rPr>
                <w:sz w:val="14"/>
              </w:rPr>
            </w:pPr>
            <w:r>
              <w:rPr>
                <w:color w:val="333333"/>
                <w:sz w:val="14"/>
              </w:rPr>
              <w:t>Consolidated</w:t>
            </w:r>
            <w:r>
              <w:rPr>
                <w:color w:val="333333"/>
                <w:spacing w:val="4"/>
                <w:sz w:val="14"/>
              </w:rPr>
              <w:t xml:space="preserve"> </w:t>
            </w:r>
            <w:r>
              <w:rPr>
                <w:color w:val="333333"/>
                <w:sz w:val="14"/>
              </w:rPr>
              <w:t>/</w:t>
            </w:r>
            <w:r>
              <w:rPr>
                <w:color w:val="333333"/>
                <w:spacing w:val="4"/>
                <w:sz w:val="14"/>
              </w:rPr>
              <w:t xml:space="preserve"> </w:t>
            </w:r>
            <w:r>
              <w:rPr>
                <w:color w:val="333333"/>
                <w:spacing w:val="-2"/>
                <w:sz w:val="14"/>
              </w:rPr>
              <w:t>Crosby</w:t>
            </w:r>
          </w:p>
        </w:tc>
      </w:tr>
      <w:tr w:rsidR="00275643" w14:paraId="38835AE2" w14:textId="77777777">
        <w:trPr>
          <w:trHeight w:val="390"/>
        </w:trPr>
        <w:tc>
          <w:tcPr>
            <w:tcW w:w="2320" w:type="dxa"/>
          </w:tcPr>
          <w:p w14:paraId="38835ADC" w14:textId="77777777" w:rsidR="00275643" w:rsidRDefault="00000000">
            <w:pPr>
              <w:pStyle w:val="TableParagraph"/>
              <w:spacing w:before="108"/>
              <w:ind w:left="85"/>
              <w:rPr>
                <w:sz w:val="14"/>
              </w:rPr>
            </w:pPr>
            <w:r>
              <w:rPr>
                <w:color w:val="333333"/>
                <w:sz w:val="14"/>
              </w:rPr>
              <w:t>HIPPS</w:t>
            </w:r>
            <w:r>
              <w:rPr>
                <w:color w:val="333333"/>
                <w:spacing w:val="6"/>
                <w:sz w:val="14"/>
              </w:rPr>
              <w:t xml:space="preserve"> </w:t>
            </w:r>
            <w:r>
              <w:rPr>
                <w:color w:val="333333"/>
                <w:sz w:val="14"/>
              </w:rPr>
              <w:t>(SIL-</w:t>
            </w:r>
            <w:r>
              <w:rPr>
                <w:color w:val="333333"/>
                <w:spacing w:val="-5"/>
                <w:sz w:val="14"/>
              </w:rPr>
              <w:t>3)</w:t>
            </w:r>
          </w:p>
        </w:tc>
        <w:tc>
          <w:tcPr>
            <w:tcW w:w="420" w:type="dxa"/>
          </w:tcPr>
          <w:p w14:paraId="38835ADD" w14:textId="77777777" w:rsidR="00275643" w:rsidRDefault="00000000">
            <w:pPr>
              <w:pStyle w:val="TableParagraph"/>
              <w:spacing w:before="108"/>
              <w:ind w:left="8"/>
              <w:jc w:val="center"/>
              <w:rPr>
                <w:sz w:val="14"/>
              </w:rPr>
            </w:pPr>
            <w:r>
              <w:rPr>
                <w:color w:val="333333"/>
                <w:spacing w:val="-10"/>
                <w:sz w:val="14"/>
              </w:rPr>
              <w:t>1</w:t>
            </w:r>
          </w:p>
        </w:tc>
        <w:tc>
          <w:tcPr>
            <w:tcW w:w="3000" w:type="dxa"/>
          </w:tcPr>
          <w:p w14:paraId="38835ADE" w14:textId="77777777" w:rsidR="00275643" w:rsidRDefault="00000000">
            <w:pPr>
              <w:pStyle w:val="TableParagraph"/>
              <w:spacing w:before="108"/>
              <w:ind w:left="82"/>
              <w:rPr>
                <w:sz w:val="14"/>
              </w:rPr>
            </w:pPr>
            <w:r>
              <w:rPr>
                <w:color w:val="333333"/>
                <w:sz w:val="14"/>
              </w:rPr>
              <w:t>High</w:t>
            </w:r>
            <w:r>
              <w:rPr>
                <w:color w:val="333333"/>
                <w:spacing w:val="3"/>
                <w:sz w:val="14"/>
              </w:rPr>
              <w:t xml:space="preserve"> </w:t>
            </w:r>
            <w:r>
              <w:rPr>
                <w:color w:val="333333"/>
                <w:sz w:val="14"/>
              </w:rPr>
              <w:t>integrity</w:t>
            </w:r>
            <w:r>
              <w:rPr>
                <w:color w:val="333333"/>
                <w:spacing w:val="4"/>
                <w:sz w:val="14"/>
              </w:rPr>
              <w:t xml:space="preserve"> </w:t>
            </w:r>
            <w:r>
              <w:rPr>
                <w:color w:val="333333"/>
                <w:sz w:val="14"/>
              </w:rPr>
              <w:t>pressure</w:t>
            </w:r>
            <w:r>
              <w:rPr>
                <w:color w:val="333333"/>
                <w:spacing w:val="4"/>
                <w:sz w:val="14"/>
              </w:rPr>
              <w:t xml:space="preserve"> </w:t>
            </w:r>
            <w:r>
              <w:rPr>
                <w:color w:val="333333"/>
                <w:spacing w:val="-2"/>
                <w:sz w:val="14"/>
              </w:rPr>
              <w:t>protection</w:t>
            </w:r>
          </w:p>
        </w:tc>
        <w:tc>
          <w:tcPr>
            <w:tcW w:w="1270" w:type="dxa"/>
          </w:tcPr>
          <w:p w14:paraId="38835ADF" w14:textId="77777777" w:rsidR="00275643" w:rsidRDefault="00000000">
            <w:pPr>
              <w:pStyle w:val="TableParagraph"/>
              <w:spacing w:before="108"/>
              <w:ind w:right="74"/>
              <w:jc w:val="right"/>
              <w:rPr>
                <w:sz w:val="14"/>
              </w:rPr>
            </w:pPr>
            <w:r>
              <w:rPr>
                <w:color w:val="333333"/>
                <w:spacing w:val="-2"/>
                <w:sz w:val="14"/>
              </w:rPr>
              <w:t>$85,000</w:t>
            </w:r>
          </w:p>
        </w:tc>
        <w:tc>
          <w:tcPr>
            <w:tcW w:w="960" w:type="dxa"/>
          </w:tcPr>
          <w:p w14:paraId="38835AE0" w14:textId="77777777" w:rsidR="00275643" w:rsidRDefault="00000000">
            <w:pPr>
              <w:pStyle w:val="TableParagraph"/>
              <w:spacing w:before="108"/>
              <w:ind w:right="75"/>
              <w:jc w:val="right"/>
              <w:rPr>
                <w:sz w:val="14"/>
              </w:rPr>
            </w:pPr>
            <w:r>
              <w:rPr>
                <w:color w:val="333333"/>
                <w:spacing w:val="-2"/>
                <w:sz w:val="14"/>
              </w:rPr>
              <w:t>$85,000</w:t>
            </w:r>
          </w:p>
        </w:tc>
        <w:tc>
          <w:tcPr>
            <w:tcW w:w="1660" w:type="dxa"/>
          </w:tcPr>
          <w:p w14:paraId="38835AE1" w14:textId="77777777" w:rsidR="00275643" w:rsidRDefault="00000000">
            <w:pPr>
              <w:pStyle w:val="TableParagraph"/>
              <w:spacing w:before="108"/>
              <w:ind w:left="82"/>
              <w:rPr>
                <w:sz w:val="14"/>
              </w:rPr>
            </w:pPr>
            <w:r>
              <w:rPr>
                <w:color w:val="333333"/>
                <w:sz w:val="14"/>
              </w:rPr>
              <w:t>Emerson</w:t>
            </w:r>
            <w:r>
              <w:rPr>
                <w:color w:val="333333"/>
                <w:spacing w:val="4"/>
                <w:sz w:val="14"/>
              </w:rPr>
              <w:t xml:space="preserve"> </w:t>
            </w:r>
            <w:r>
              <w:rPr>
                <w:color w:val="333333"/>
                <w:sz w:val="14"/>
              </w:rPr>
              <w:t xml:space="preserve">/ </w:t>
            </w:r>
            <w:r>
              <w:rPr>
                <w:color w:val="333333"/>
                <w:spacing w:val="-2"/>
                <w:sz w:val="14"/>
              </w:rPr>
              <w:t>Yokogawa</w:t>
            </w:r>
          </w:p>
        </w:tc>
      </w:tr>
      <w:tr w:rsidR="00275643" w14:paraId="38835AE9" w14:textId="77777777">
        <w:trPr>
          <w:trHeight w:val="390"/>
        </w:trPr>
        <w:tc>
          <w:tcPr>
            <w:tcW w:w="2320" w:type="dxa"/>
          </w:tcPr>
          <w:p w14:paraId="38835AE3" w14:textId="77777777" w:rsidR="00275643" w:rsidRDefault="00000000">
            <w:pPr>
              <w:pStyle w:val="TableParagraph"/>
              <w:spacing w:before="108"/>
              <w:ind w:left="85"/>
              <w:rPr>
                <w:sz w:val="14"/>
              </w:rPr>
            </w:pPr>
            <w:r>
              <w:rPr>
                <w:color w:val="333333"/>
                <w:spacing w:val="-5"/>
                <w:sz w:val="14"/>
              </w:rPr>
              <w:t>SDV</w:t>
            </w:r>
          </w:p>
        </w:tc>
        <w:tc>
          <w:tcPr>
            <w:tcW w:w="420" w:type="dxa"/>
          </w:tcPr>
          <w:p w14:paraId="38835AE4" w14:textId="77777777" w:rsidR="00275643" w:rsidRDefault="00000000">
            <w:pPr>
              <w:pStyle w:val="TableParagraph"/>
              <w:spacing w:before="108"/>
              <w:ind w:left="8"/>
              <w:jc w:val="center"/>
              <w:rPr>
                <w:sz w:val="14"/>
              </w:rPr>
            </w:pPr>
            <w:r>
              <w:rPr>
                <w:color w:val="333333"/>
                <w:spacing w:val="-10"/>
                <w:sz w:val="14"/>
              </w:rPr>
              <w:t>1</w:t>
            </w:r>
          </w:p>
        </w:tc>
        <w:tc>
          <w:tcPr>
            <w:tcW w:w="3000" w:type="dxa"/>
          </w:tcPr>
          <w:p w14:paraId="38835AE5" w14:textId="77777777" w:rsidR="00275643" w:rsidRDefault="00000000">
            <w:pPr>
              <w:pStyle w:val="TableParagraph"/>
              <w:spacing w:before="108"/>
              <w:ind w:left="82"/>
              <w:rPr>
                <w:sz w:val="14"/>
              </w:rPr>
            </w:pPr>
            <w:r>
              <w:rPr>
                <w:color w:val="333333"/>
                <w:sz w:val="14"/>
              </w:rPr>
              <w:t>4”</w:t>
            </w:r>
            <w:r>
              <w:rPr>
                <w:color w:val="333333"/>
                <w:spacing w:val="3"/>
                <w:sz w:val="14"/>
              </w:rPr>
              <w:t xml:space="preserve"> </w:t>
            </w:r>
            <w:r>
              <w:rPr>
                <w:color w:val="333333"/>
                <w:sz w:val="14"/>
              </w:rPr>
              <w:t>600#,</w:t>
            </w:r>
            <w:r>
              <w:rPr>
                <w:color w:val="333333"/>
                <w:spacing w:val="3"/>
                <w:sz w:val="14"/>
              </w:rPr>
              <w:t xml:space="preserve"> </w:t>
            </w:r>
            <w:r>
              <w:rPr>
                <w:color w:val="333333"/>
                <w:sz w:val="14"/>
              </w:rPr>
              <w:t>fail-</w:t>
            </w:r>
            <w:r>
              <w:rPr>
                <w:color w:val="333333"/>
                <w:spacing w:val="-2"/>
                <w:sz w:val="14"/>
              </w:rPr>
              <w:t>close</w:t>
            </w:r>
          </w:p>
        </w:tc>
        <w:tc>
          <w:tcPr>
            <w:tcW w:w="1270" w:type="dxa"/>
          </w:tcPr>
          <w:p w14:paraId="38835AE6" w14:textId="77777777" w:rsidR="00275643" w:rsidRDefault="00000000">
            <w:pPr>
              <w:pStyle w:val="TableParagraph"/>
              <w:spacing w:before="108"/>
              <w:ind w:right="74"/>
              <w:jc w:val="right"/>
              <w:rPr>
                <w:sz w:val="14"/>
              </w:rPr>
            </w:pPr>
            <w:r>
              <w:rPr>
                <w:color w:val="333333"/>
                <w:spacing w:val="-2"/>
                <w:sz w:val="14"/>
              </w:rPr>
              <w:t>$18,000</w:t>
            </w:r>
          </w:p>
        </w:tc>
        <w:tc>
          <w:tcPr>
            <w:tcW w:w="960" w:type="dxa"/>
          </w:tcPr>
          <w:p w14:paraId="38835AE7" w14:textId="77777777" w:rsidR="00275643" w:rsidRDefault="00000000">
            <w:pPr>
              <w:pStyle w:val="TableParagraph"/>
              <w:spacing w:before="108"/>
              <w:ind w:right="75"/>
              <w:jc w:val="right"/>
              <w:rPr>
                <w:sz w:val="14"/>
              </w:rPr>
            </w:pPr>
            <w:r>
              <w:rPr>
                <w:color w:val="333333"/>
                <w:spacing w:val="-2"/>
                <w:sz w:val="14"/>
              </w:rPr>
              <w:t>$18,000</w:t>
            </w:r>
          </w:p>
        </w:tc>
        <w:tc>
          <w:tcPr>
            <w:tcW w:w="1660" w:type="dxa"/>
          </w:tcPr>
          <w:p w14:paraId="38835AE8" w14:textId="77777777" w:rsidR="00275643" w:rsidRDefault="00000000">
            <w:pPr>
              <w:pStyle w:val="TableParagraph"/>
              <w:spacing w:before="108"/>
              <w:ind w:left="82"/>
              <w:rPr>
                <w:sz w:val="14"/>
              </w:rPr>
            </w:pPr>
            <w:r>
              <w:rPr>
                <w:color w:val="333333"/>
                <w:sz w:val="14"/>
              </w:rPr>
              <w:t>Cameron</w:t>
            </w:r>
            <w:r>
              <w:rPr>
                <w:color w:val="333333"/>
                <w:spacing w:val="4"/>
                <w:sz w:val="14"/>
              </w:rPr>
              <w:t xml:space="preserve"> </w:t>
            </w:r>
            <w:r>
              <w:rPr>
                <w:color w:val="333333"/>
                <w:sz w:val="14"/>
              </w:rPr>
              <w:t>/</w:t>
            </w:r>
            <w:r>
              <w:rPr>
                <w:color w:val="333333"/>
                <w:spacing w:val="4"/>
                <w:sz w:val="14"/>
              </w:rPr>
              <w:t xml:space="preserve"> </w:t>
            </w:r>
            <w:r>
              <w:rPr>
                <w:color w:val="333333"/>
                <w:spacing w:val="-2"/>
                <w:sz w:val="14"/>
              </w:rPr>
              <w:t>Emerson</w:t>
            </w:r>
          </w:p>
        </w:tc>
      </w:tr>
      <w:tr w:rsidR="00275643" w14:paraId="38835AF0" w14:textId="77777777">
        <w:trPr>
          <w:trHeight w:val="390"/>
        </w:trPr>
        <w:tc>
          <w:tcPr>
            <w:tcW w:w="2320" w:type="dxa"/>
          </w:tcPr>
          <w:p w14:paraId="38835AEA" w14:textId="77777777" w:rsidR="00275643" w:rsidRDefault="00000000">
            <w:pPr>
              <w:pStyle w:val="TableParagraph"/>
              <w:spacing w:before="108"/>
              <w:ind w:left="85"/>
              <w:rPr>
                <w:sz w:val="14"/>
              </w:rPr>
            </w:pPr>
            <w:r>
              <w:rPr>
                <w:color w:val="333333"/>
                <w:sz w:val="14"/>
              </w:rPr>
              <w:t>Fire</w:t>
            </w:r>
            <w:r>
              <w:rPr>
                <w:color w:val="333333"/>
                <w:spacing w:val="3"/>
                <w:sz w:val="14"/>
              </w:rPr>
              <w:t xml:space="preserve"> </w:t>
            </w:r>
            <w:r>
              <w:rPr>
                <w:color w:val="333333"/>
                <w:sz w:val="14"/>
              </w:rPr>
              <w:t>&amp;</w:t>
            </w:r>
            <w:r>
              <w:rPr>
                <w:color w:val="333333"/>
                <w:spacing w:val="3"/>
                <w:sz w:val="14"/>
              </w:rPr>
              <w:t xml:space="preserve"> </w:t>
            </w:r>
            <w:r>
              <w:rPr>
                <w:color w:val="333333"/>
                <w:sz w:val="14"/>
              </w:rPr>
              <w:t>Gas</w:t>
            </w:r>
            <w:r>
              <w:rPr>
                <w:color w:val="333333"/>
                <w:spacing w:val="3"/>
                <w:sz w:val="14"/>
              </w:rPr>
              <w:t xml:space="preserve"> </w:t>
            </w:r>
            <w:r>
              <w:rPr>
                <w:color w:val="333333"/>
                <w:spacing w:val="-2"/>
                <w:sz w:val="14"/>
              </w:rPr>
              <w:t>Panel</w:t>
            </w:r>
          </w:p>
        </w:tc>
        <w:tc>
          <w:tcPr>
            <w:tcW w:w="420" w:type="dxa"/>
          </w:tcPr>
          <w:p w14:paraId="38835AEB" w14:textId="77777777" w:rsidR="00275643" w:rsidRDefault="00000000">
            <w:pPr>
              <w:pStyle w:val="TableParagraph"/>
              <w:spacing w:before="108"/>
              <w:ind w:left="8"/>
              <w:jc w:val="center"/>
              <w:rPr>
                <w:sz w:val="14"/>
              </w:rPr>
            </w:pPr>
            <w:r>
              <w:rPr>
                <w:color w:val="333333"/>
                <w:spacing w:val="-10"/>
                <w:sz w:val="14"/>
              </w:rPr>
              <w:t>1</w:t>
            </w:r>
          </w:p>
        </w:tc>
        <w:tc>
          <w:tcPr>
            <w:tcW w:w="3000" w:type="dxa"/>
          </w:tcPr>
          <w:p w14:paraId="38835AEC" w14:textId="77777777" w:rsidR="00275643" w:rsidRDefault="00000000">
            <w:pPr>
              <w:pStyle w:val="TableParagraph"/>
              <w:spacing w:before="108"/>
              <w:ind w:left="82"/>
              <w:rPr>
                <w:sz w:val="14"/>
              </w:rPr>
            </w:pPr>
            <w:r>
              <w:rPr>
                <w:color w:val="333333"/>
                <w:sz w:val="14"/>
              </w:rPr>
              <w:t>UV/IR,</w:t>
            </w:r>
            <w:r>
              <w:rPr>
                <w:color w:val="333333"/>
                <w:spacing w:val="3"/>
                <w:sz w:val="14"/>
              </w:rPr>
              <w:t xml:space="preserve"> </w:t>
            </w:r>
            <w:r>
              <w:rPr>
                <w:color w:val="333333"/>
                <w:sz w:val="14"/>
              </w:rPr>
              <w:t>gas</w:t>
            </w:r>
            <w:r>
              <w:rPr>
                <w:color w:val="333333"/>
                <w:spacing w:val="4"/>
                <w:sz w:val="14"/>
              </w:rPr>
              <w:t xml:space="preserve"> </w:t>
            </w:r>
            <w:r>
              <w:rPr>
                <w:color w:val="333333"/>
                <w:sz w:val="14"/>
              </w:rPr>
              <w:t>sensors,</w:t>
            </w:r>
            <w:r>
              <w:rPr>
                <w:color w:val="333333"/>
                <w:spacing w:val="4"/>
                <w:sz w:val="14"/>
              </w:rPr>
              <w:t xml:space="preserve"> </w:t>
            </w:r>
            <w:r>
              <w:rPr>
                <w:color w:val="333333"/>
                <w:sz w:val="14"/>
              </w:rPr>
              <w:t>heat</w:t>
            </w:r>
            <w:r>
              <w:rPr>
                <w:color w:val="333333"/>
                <w:spacing w:val="4"/>
                <w:sz w:val="14"/>
              </w:rPr>
              <w:t xml:space="preserve"> </w:t>
            </w:r>
            <w:r>
              <w:rPr>
                <w:color w:val="333333"/>
                <w:spacing w:val="-2"/>
                <w:sz w:val="14"/>
              </w:rPr>
              <w:t>detectors</w:t>
            </w:r>
          </w:p>
        </w:tc>
        <w:tc>
          <w:tcPr>
            <w:tcW w:w="1270" w:type="dxa"/>
          </w:tcPr>
          <w:p w14:paraId="38835AED" w14:textId="77777777" w:rsidR="00275643" w:rsidRDefault="00000000">
            <w:pPr>
              <w:pStyle w:val="TableParagraph"/>
              <w:spacing w:before="108"/>
              <w:ind w:right="74"/>
              <w:jc w:val="right"/>
              <w:rPr>
                <w:sz w:val="14"/>
              </w:rPr>
            </w:pPr>
            <w:r>
              <w:rPr>
                <w:color w:val="333333"/>
                <w:spacing w:val="-2"/>
                <w:sz w:val="14"/>
              </w:rPr>
              <w:t>$35,000</w:t>
            </w:r>
          </w:p>
        </w:tc>
        <w:tc>
          <w:tcPr>
            <w:tcW w:w="960" w:type="dxa"/>
          </w:tcPr>
          <w:p w14:paraId="38835AEE" w14:textId="77777777" w:rsidR="00275643" w:rsidRDefault="00000000">
            <w:pPr>
              <w:pStyle w:val="TableParagraph"/>
              <w:spacing w:before="108"/>
              <w:ind w:right="75"/>
              <w:jc w:val="right"/>
              <w:rPr>
                <w:sz w:val="14"/>
              </w:rPr>
            </w:pPr>
            <w:r>
              <w:rPr>
                <w:color w:val="333333"/>
                <w:spacing w:val="-2"/>
                <w:sz w:val="14"/>
              </w:rPr>
              <w:t>$35,000</w:t>
            </w:r>
          </w:p>
        </w:tc>
        <w:tc>
          <w:tcPr>
            <w:tcW w:w="1660" w:type="dxa"/>
          </w:tcPr>
          <w:p w14:paraId="38835AEF" w14:textId="77777777" w:rsidR="00275643" w:rsidRDefault="00000000">
            <w:pPr>
              <w:pStyle w:val="TableParagraph"/>
              <w:spacing w:before="108"/>
              <w:ind w:left="82"/>
              <w:rPr>
                <w:sz w:val="14"/>
              </w:rPr>
            </w:pPr>
            <w:r>
              <w:rPr>
                <w:color w:val="333333"/>
                <w:sz w:val="14"/>
              </w:rPr>
              <w:t>Det-Tronics</w:t>
            </w:r>
            <w:r>
              <w:rPr>
                <w:color w:val="333333"/>
                <w:spacing w:val="1"/>
                <w:sz w:val="14"/>
              </w:rPr>
              <w:t xml:space="preserve"> </w:t>
            </w:r>
            <w:r>
              <w:rPr>
                <w:color w:val="333333"/>
                <w:sz w:val="14"/>
              </w:rPr>
              <w:t>/</w:t>
            </w:r>
            <w:r>
              <w:rPr>
                <w:color w:val="333333"/>
                <w:spacing w:val="1"/>
                <w:sz w:val="14"/>
              </w:rPr>
              <w:t xml:space="preserve"> </w:t>
            </w:r>
            <w:r>
              <w:rPr>
                <w:color w:val="333333"/>
                <w:spacing w:val="-5"/>
                <w:sz w:val="14"/>
              </w:rPr>
              <w:t>MSA</w:t>
            </w:r>
          </w:p>
        </w:tc>
      </w:tr>
      <w:tr w:rsidR="00275643" w14:paraId="38835AF7" w14:textId="77777777">
        <w:trPr>
          <w:trHeight w:val="390"/>
        </w:trPr>
        <w:tc>
          <w:tcPr>
            <w:tcW w:w="2320" w:type="dxa"/>
          </w:tcPr>
          <w:p w14:paraId="38835AF1" w14:textId="77777777" w:rsidR="00275643" w:rsidRDefault="00000000">
            <w:pPr>
              <w:pStyle w:val="TableParagraph"/>
              <w:spacing w:before="108"/>
              <w:ind w:left="85"/>
              <w:rPr>
                <w:sz w:val="14"/>
              </w:rPr>
            </w:pPr>
            <w:r>
              <w:rPr>
                <w:color w:val="333333"/>
                <w:sz w:val="14"/>
              </w:rPr>
              <w:t>Blowdown</w:t>
            </w:r>
            <w:r>
              <w:rPr>
                <w:color w:val="333333"/>
                <w:spacing w:val="6"/>
                <w:sz w:val="14"/>
              </w:rPr>
              <w:t xml:space="preserve"> </w:t>
            </w:r>
            <w:r>
              <w:rPr>
                <w:color w:val="333333"/>
                <w:spacing w:val="-2"/>
                <w:sz w:val="14"/>
              </w:rPr>
              <w:t>Valve</w:t>
            </w:r>
          </w:p>
        </w:tc>
        <w:tc>
          <w:tcPr>
            <w:tcW w:w="420" w:type="dxa"/>
          </w:tcPr>
          <w:p w14:paraId="38835AF2" w14:textId="77777777" w:rsidR="00275643" w:rsidRDefault="00000000">
            <w:pPr>
              <w:pStyle w:val="TableParagraph"/>
              <w:spacing w:before="108"/>
              <w:ind w:left="8"/>
              <w:jc w:val="center"/>
              <w:rPr>
                <w:sz w:val="14"/>
              </w:rPr>
            </w:pPr>
            <w:r>
              <w:rPr>
                <w:color w:val="333333"/>
                <w:spacing w:val="-10"/>
                <w:sz w:val="14"/>
              </w:rPr>
              <w:t>1</w:t>
            </w:r>
          </w:p>
        </w:tc>
        <w:tc>
          <w:tcPr>
            <w:tcW w:w="3000" w:type="dxa"/>
          </w:tcPr>
          <w:p w14:paraId="38835AF3" w14:textId="77777777" w:rsidR="00275643" w:rsidRDefault="00000000">
            <w:pPr>
              <w:pStyle w:val="TableParagraph"/>
              <w:spacing w:before="108"/>
              <w:ind w:left="82"/>
              <w:rPr>
                <w:sz w:val="14"/>
              </w:rPr>
            </w:pPr>
            <w:r>
              <w:rPr>
                <w:color w:val="333333"/>
                <w:sz w:val="14"/>
              </w:rPr>
              <w:t>3”</w:t>
            </w:r>
            <w:r>
              <w:rPr>
                <w:color w:val="333333"/>
                <w:spacing w:val="3"/>
                <w:sz w:val="14"/>
              </w:rPr>
              <w:t xml:space="preserve"> </w:t>
            </w:r>
            <w:r>
              <w:rPr>
                <w:color w:val="333333"/>
                <w:sz w:val="14"/>
              </w:rPr>
              <w:t>quick-</w:t>
            </w:r>
            <w:r>
              <w:rPr>
                <w:color w:val="333333"/>
                <w:spacing w:val="-2"/>
                <w:sz w:val="14"/>
              </w:rPr>
              <w:t>opening</w:t>
            </w:r>
          </w:p>
        </w:tc>
        <w:tc>
          <w:tcPr>
            <w:tcW w:w="1270" w:type="dxa"/>
          </w:tcPr>
          <w:p w14:paraId="38835AF4" w14:textId="77777777" w:rsidR="00275643" w:rsidRDefault="00000000">
            <w:pPr>
              <w:pStyle w:val="TableParagraph"/>
              <w:spacing w:before="108"/>
              <w:ind w:right="74"/>
              <w:jc w:val="right"/>
              <w:rPr>
                <w:sz w:val="14"/>
              </w:rPr>
            </w:pPr>
            <w:r>
              <w:rPr>
                <w:color w:val="333333"/>
                <w:spacing w:val="-2"/>
                <w:sz w:val="14"/>
              </w:rPr>
              <w:t>$12,000</w:t>
            </w:r>
          </w:p>
        </w:tc>
        <w:tc>
          <w:tcPr>
            <w:tcW w:w="960" w:type="dxa"/>
          </w:tcPr>
          <w:p w14:paraId="38835AF5" w14:textId="77777777" w:rsidR="00275643" w:rsidRDefault="00000000">
            <w:pPr>
              <w:pStyle w:val="TableParagraph"/>
              <w:spacing w:before="108"/>
              <w:ind w:right="75"/>
              <w:jc w:val="right"/>
              <w:rPr>
                <w:sz w:val="14"/>
              </w:rPr>
            </w:pPr>
            <w:r>
              <w:rPr>
                <w:color w:val="333333"/>
                <w:spacing w:val="-2"/>
                <w:sz w:val="14"/>
              </w:rPr>
              <w:t>$12,000</w:t>
            </w:r>
          </w:p>
        </w:tc>
        <w:tc>
          <w:tcPr>
            <w:tcW w:w="1660" w:type="dxa"/>
          </w:tcPr>
          <w:p w14:paraId="38835AF6" w14:textId="77777777" w:rsidR="00275643" w:rsidRDefault="00000000">
            <w:pPr>
              <w:pStyle w:val="TableParagraph"/>
              <w:spacing w:before="108"/>
              <w:ind w:left="82"/>
              <w:rPr>
                <w:sz w:val="14"/>
              </w:rPr>
            </w:pPr>
            <w:r>
              <w:rPr>
                <w:color w:val="333333"/>
                <w:sz w:val="14"/>
              </w:rPr>
              <w:t>Industry</w:t>
            </w:r>
            <w:r>
              <w:rPr>
                <w:color w:val="333333"/>
                <w:spacing w:val="3"/>
                <w:sz w:val="14"/>
              </w:rPr>
              <w:t xml:space="preserve"> </w:t>
            </w:r>
            <w:r>
              <w:rPr>
                <w:color w:val="333333"/>
                <w:spacing w:val="-2"/>
                <w:sz w:val="14"/>
              </w:rPr>
              <w:t>standard</w:t>
            </w:r>
          </w:p>
        </w:tc>
      </w:tr>
      <w:tr w:rsidR="00275643" w14:paraId="38835AFE" w14:textId="77777777">
        <w:trPr>
          <w:trHeight w:val="390"/>
        </w:trPr>
        <w:tc>
          <w:tcPr>
            <w:tcW w:w="2320" w:type="dxa"/>
          </w:tcPr>
          <w:p w14:paraId="38835AF8" w14:textId="77777777" w:rsidR="00275643" w:rsidRDefault="00000000">
            <w:pPr>
              <w:pStyle w:val="TableParagraph"/>
              <w:spacing w:before="108"/>
              <w:ind w:left="85"/>
              <w:rPr>
                <w:sz w:val="14"/>
              </w:rPr>
            </w:pPr>
            <w:r>
              <w:rPr>
                <w:color w:val="333333"/>
                <w:sz w:val="14"/>
              </w:rPr>
              <w:t>MPFM</w:t>
            </w:r>
            <w:r>
              <w:rPr>
                <w:color w:val="333333"/>
                <w:spacing w:val="5"/>
                <w:sz w:val="14"/>
              </w:rPr>
              <w:t xml:space="preserve"> </w:t>
            </w:r>
            <w:r>
              <w:rPr>
                <w:color w:val="333333"/>
                <w:sz w:val="14"/>
              </w:rPr>
              <w:t>(</w:t>
            </w:r>
            <w:proofErr w:type="spellStart"/>
            <w:r>
              <w:rPr>
                <w:color w:val="333333"/>
                <w:sz w:val="14"/>
              </w:rPr>
              <w:t>Roxar</w:t>
            </w:r>
            <w:proofErr w:type="spellEnd"/>
            <w:r>
              <w:rPr>
                <w:color w:val="333333"/>
                <w:spacing w:val="5"/>
                <w:sz w:val="14"/>
              </w:rPr>
              <w:t xml:space="preserve"> </w:t>
            </w:r>
            <w:r>
              <w:rPr>
                <w:color w:val="333333"/>
                <w:spacing w:val="-2"/>
                <w:sz w:val="14"/>
              </w:rPr>
              <w:t>2600)</w:t>
            </w:r>
          </w:p>
        </w:tc>
        <w:tc>
          <w:tcPr>
            <w:tcW w:w="420" w:type="dxa"/>
          </w:tcPr>
          <w:p w14:paraId="38835AF9" w14:textId="77777777" w:rsidR="00275643" w:rsidRDefault="00000000">
            <w:pPr>
              <w:pStyle w:val="TableParagraph"/>
              <w:spacing w:before="108"/>
              <w:ind w:left="8"/>
              <w:jc w:val="center"/>
              <w:rPr>
                <w:sz w:val="14"/>
              </w:rPr>
            </w:pPr>
            <w:r>
              <w:rPr>
                <w:color w:val="333333"/>
                <w:spacing w:val="-10"/>
                <w:sz w:val="14"/>
              </w:rPr>
              <w:t>1</w:t>
            </w:r>
          </w:p>
        </w:tc>
        <w:tc>
          <w:tcPr>
            <w:tcW w:w="3000" w:type="dxa"/>
          </w:tcPr>
          <w:p w14:paraId="38835AFA" w14:textId="77777777" w:rsidR="00275643" w:rsidRDefault="00000000">
            <w:pPr>
              <w:pStyle w:val="TableParagraph"/>
              <w:spacing w:before="108"/>
              <w:ind w:left="82"/>
              <w:rPr>
                <w:sz w:val="14"/>
              </w:rPr>
            </w:pPr>
            <w:r>
              <w:rPr>
                <w:color w:val="333333"/>
                <w:sz w:val="14"/>
              </w:rPr>
              <w:t>3-phase</w:t>
            </w:r>
            <w:r>
              <w:rPr>
                <w:color w:val="333333"/>
                <w:spacing w:val="5"/>
                <w:sz w:val="14"/>
              </w:rPr>
              <w:t xml:space="preserve"> </w:t>
            </w:r>
            <w:r>
              <w:rPr>
                <w:color w:val="333333"/>
                <w:spacing w:val="-2"/>
                <w:sz w:val="14"/>
              </w:rPr>
              <w:t>measurement</w:t>
            </w:r>
          </w:p>
        </w:tc>
        <w:tc>
          <w:tcPr>
            <w:tcW w:w="1270" w:type="dxa"/>
          </w:tcPr>
          <w:p w14:paraId="38835AFB" w14:textId="77777777" w:rsidR="00275643" w:rsidRDefault="00000000">
            <w:pPr>
              <w:pStyle w:val="TableParagraph"/>
              <w:spacing w:before="108"/>
              <w:ind w:right="74"/>
              <w:jc w:val="right"/>
              <w:rPr>
                <w:sz w:val="14"/>
              </w:rPr>
            </w:pPr>
            <w:r>
              <w:rPr>
                <w:color w:val="333333"/>
                <w:spacing w:val="-2"/>
                <w:sz w:val="14"/>
              </w:rPr>
              <w:t>$250,000</w:t>
            </w:r>
          </w:p>
        </w:tc>
        <w:tc>
          <w:tcPr>
            <w:tcW w:w="960" w:type="dxa"/>
          </w:tcPr>
          <w:p w14:paraId="38835AFC" w14:textId="77777777" w:rsidR="00275643" w:rsidRDefault="00000000">
            <w:pPr>
              <w:pStyle w:val="TableParagraph"/>
              <w:spacing w:before="108"/>
              <w:ind w:right="75"/>
              <w:jc w:val="right"/>
              <w:rPr>
                <w:sz w:val="14"/>
              </w:rPr>
            </w:pPr>
            <w:r>
              <w:rPr>
                <w:color w:val="333333"/>
                <w:spacing w:val="-2"/>
                <w:sz w:val="14"/>
              </w:rPr>
              <w:t>$250,000</w:t>
            </w:r>
          </w:p>
        </w:tc>
        <w:tc>
          <w:tcPr>
            <w:tcW w:w="1660" w:type="dxa"/>
          </w:tcPr>
          <w:p w14:paraId="38835AFD" w14:textId="77777777" w:rsidR="00275643" w:rsidRDefault="00000000">
            <w:pPr>
              <w:pStyle w:val="TableParagraph"/>
              <w:spacing w:before="108"/>
              <w:ind w:left="82"/>
              <w:rPr>
                <w:sz w:val="14"/>
              </w:rPr>
            </w:pPr>
            <w:r>
              <w:rPr>
                <w:color w:val="333333"/>
                <w:sz w:val="14"/>
              </w:rPr>
              <w:t>Emerson</w:t>
            </w:r>
            <w:r>
              <w:rPr>
                <w:color w:val="333333"/>
                <w:spacing w:val="6"/>
                <w:sz w:val="14"/>
              </w:rPr>
              <w:t xml:space="preserve"> </w:t>
            </w:r>
            <w:proofErr w:type="spellStart"/>
            <w:r>
              <w:rPr>
                <w:color w:val="333333"/>
                <w:spacing w:val="-2"/>
                <w:sz w:val="14"/>
              </w:rPr>
              <w:t>Roxar</w:t>
            </w:r>
            <w:proofErr w:type="spellEnd"/>
          </w:p>
        </w:tc>
      </w:tr>
      <w:tr w:rsidR="00275643" w14:paraId="38835B05" w14:textId="77777777">
        <w:trPr>
          <w:trHeight w:val="390"/>
        </w:trPr>
        <w:tc>
          <w:tcPr>
            <w:tcW w:w="2320" w:type="dxa"/>
          </w:tcPr>
          <w:p w14:paraId="38835AFF" w14:textId="77777777" w:rsidR="00275643" w:rsidRDefault="00000000">
            <w:pPr>
              <w:pStyle w:val="TableParagraph"/>
              <w:spacing w:before="108"/>
              <w:ind w:left="85"/>
              <w:rPr>
                <w:sz w:val="14"/>
              </w:rPr>
            </w:pPr>
            <w:r>
              <w:rPr>
                <w:color w:val="333333"/>
                <w:sz w:val="14"/>
              </w:rPr>
              <w:t>Gas</w:t>
            </w:r>
            <w:r>
              <w:rPr>
                <w:color w:val="333333"/>
                <w:spacing w:val="4"/>
                <w:sz w:val="14"/>
              </w:rPr>
              <w:t xml:space="preserve"> </w:t>
            </w:r>
            <w:r>
              <w:rPr>
                <w:color w:val="333333"/>
                <w:sz w:val="14"/>
              </w:rPr>
              <w:t>Flow</w:t>
            </w:r>
            <w:r>
              <w:rPr>
                <w:color w:val="333333"/>
                <w:spacing w:val="4"/>
                <w:sz w:val="14"/>
              </w:rPr>
              <w:t xml:space="preserve"> </w:t>
            </w:r>
            <w:r>
              <w:rPr>
                <w:color w:val="333333"/>
                <w:sz w:val="14"/>
              </w:rPr>
              <w:t>Meter</w:t>
            </w:r>
            <w:r>
              <w:rPr>
                <w:color w:val="333333"/>
                <w:spacing w:val="4"/>
                <w:sz w:val="14"/>
              </w:rPr>
              <w:t xml:space="preserve"> </w:t>
            </w:r>
            <w:r>
              <w:rPr>
                <w:color w:val="333333"/>
                <w:spacing w:val="-2"/>
                <w:sz w:val="14"/>
              </w:rPr>
              <w:t>(Coriolis)</w:t>
            </w:r>
          </w:p>
        </w:tc>
        <w:tc>
          <w:tcPr>
            <w:tcW w:w="420" w:type="dxa"/>
          </w:tcPr>
          <w:p w14:paraId="38835B00" w14:textId="77777777" w:rsidR="00275643" w:rsidRDefault="00000000">
            <w:pPr>
              <w:pStyle w:val="TableParagraph"/>
              <w:spacing w:before="108"/>
              <w:ind w:left="8"/>
              <w:jc w:val="center"/>
              <w:rPr>
                <w:sz w:val="14"/>
              </w:rPr>
            </w:pPr>
            <w:r>
              <w:rPr>
                <w:color w:val="333333"/>
                <w:spacing w:val="-10"/>
                <w:sz w:val="14"/>
              </w:rPr>
              <w:t>1</w:t>
            </w:r>
          </w:p>
        </w:tc>
        <w:tc>
          <w:tcPr>
            <w:tcW w:w="3000" w:type="dxa"/>
          </w:tcPr>
          <w:p w14:paraId="38835B01" w14:textId="77777777" w:rsidR="00275643" w:rsidRDefault="00000000">
            <w:pPr>
              <w:pStyle w:val="TableParagraph"/>
              <w:spacing w:before="108"/>
              <w:ind w:left="82"/>
              <w:rPr>
                <w:sz w:val="14"/>
              </w:rPr>
            </w:pPr>
            <w:r>
              <w:rPr>
                <w:color w:val="333333"/>
                <w:sz w:val="14"/>
              </w:rPr>
              <w:t>2”</w:t>
            </w:r>
            <w:r>
              <w:rPr>
                <w:color w:val="333333"/>
                <w:spacing w:val="3"/>
                <w:sz w:val="14"/>
              </w:rPr>
              <w:t xml:space="preserve"> </w:t>
            </w:r>
            <w:r>
              <w:rPr>
                <w:color w:val="333333"/>
                <w:sz w:val="14"/>
              </w:rPr>
              <w:t>gas</w:t>
            </w:r>
            <w:r>
              <w:rPr>
                <w:color w:val="333333"/>
                <w:spacing w:val="3"/>
                <w:sz w:val="14"/>
              </w:rPr>
              <w:t xml:space="preserve"> </w:t>
            </w:r>
            <w:r>
              <w:rPr>
                <w:color w:val="333333"/>
                <w:spacing w:val="-4"/>
                <w:sz w:val="14"/>
              </w:rPr>
              <w:t>line</w:t>
            </w:r>
          </w:p>
        </w:tc>
        <w:tc>
          <w:tcPr>
            <w:tcW w:w="1270" w:type="dxa"/>
          </w:tcPr>
          <w:p w14:paraId="38835B02" w14:textId="77777777" w:rsidR="00275643" w:rsidRDefault="00000000">
            <w:pPr>
              <w:pStyle w:val="TableParagraph"/>
              <w:spacing w:before="108"/>
              <w:ind w:right="74"/>
              <w:jc w:val="right"/>
              <w:rPr>
                <w:sz w:val="14"/>
              </w:rPr>
            </w:pPr>
            <w:r>
              <w:rPr>
                <w:color w:val="333333"/>
                <w:spacing w:val="-2"/>
                <w:sz w:val="14"/>
              </w:rPr>
              <w:t>$25,000</w:t>
            </w:r>
          </w:p>
        </w:tc>
        <w:tc>
          <w:tcPr>
            <w:tcW w:w="960" w:type="dxa"/>
          </w:tcPr>
          <w:p w14:paraId="38835B03" w14:textId="77777777" w:rsidR="00275643" w:rsidRDefault="00000000">
            <w:pPr>
              <w:pStyle w:val="TableParagraph"/>
              <w:spacing w:before="108"/>
              <w:ind w:right="75"/>
              <w:jc w:val="right"/>
              <w:rPr>
                <w:sz w:val="14"/>
              </w:rPr>
            </w:pPr>
            <w:r>
              <w:rPr>
                <w:color w:val="333333"/>
                <w:spacing w:val="-2"/>
                <w:sz w:val="14"/>
              </w:rPr>
              <w:t>$25,000</w:t>
            </w:r>
          </w:p>
        </w:tc>
        <w:tc>
          <w:tcPr>
            <w:tcW w:w="1660" w:type="dxa"/>
          </w:tcPr>
          <w:p w14:paraId="38835B04" w14:textId="77777777" w:rsidR="00275643" w:rsidRDefault="00000000">
            <w:pPr>
              <w:pStyle w:val="TableParagraph"/>
              <w:spacing w:before="108"/>
              <w:ind w:left="82"/>
              <w:rPr>
                <w:sz w:val="14"/>
              </w:rPr>
            </w:pPr>
            <w:r>
              <w:rPr>
                <w:color w:val="333333"/>
                <w:spacing w:val="-2"/>
                <w:sz w:val="14"/>
              </w:rPr>
              <w:t>Endress+Hauser</w:t>
            </w:r>
          </w:p>
        </w:tc>
      </w:tr>
      <w:tr w:rsidR="00275643" w14:paraId="38835B0C" w14:textId="77777777">
        <w:trPr>
          <w:trHeight w:val="390"/>
        </w:trPr>
        <w:tc>
          <w:tcPr>
            <w:tcW w:w="2320" w:type="dxa"/>
          </w:tcPr>
          <w:p w14:paraId="38835B06" w14:textId="77777777" w:rsidR="00275643" w:rsidRDefault="00000000">
            <w:pPr>
              <w:pStyle w:val="TableParagraph"/>
              <w:spacing w:before="108"/>
              <w:ind w:left="85"/>
              <w:rPr>
                <w:sz w:val="14"/>
              </w:rPr>
            </w:pPr>
            <w:r>
              <w:rPr>
                <w:color w:val="333333"/>
                <w:sz w:val="14"/>
              </w:rPr>
              <w:t>Pressure</w:t>
            </w:r>
            <w:r>
              <w:rPr>
                <w:color w:val="333333"/>
                <w:spacing w:val="2"/>
                <w:sz w:val="14"/>
              </w:rPr>
              <w:t xml:space="preserve"> </w:t>
            </w:r>
            <w:r>
              <w:rPr>
                <w:color w:val="333333"/>
                <w:spacing w:val="-2"/>
                <w:sz w:val="14"/>
              </w:rPr>
              <w:t>Transmitters</w:t>
            </w:r>
          </w:p>
        </w:tc>
        <w:tc>
          <w:tcPr>
            <w:tcW w:w="420" w:type="dxa"/>
          </w:tcPr>
          <w:p w14:paraId="38835B07" w14:textId="77777777" w:rsidR="00275643" w:rsidRDefault="00000000">
            <w:pPr>
              <w:pStyle w:val="TableParagraph"/>
              <w:spacing w:before="108"/>
              <w:ind w:left="8"/>
              <w:jc w:val="center"/>
              <w:rPr>
                <w:sz w:val="14"/>
              </w:rPr>
            </w:pPr>
            <w:r>
              <w:rPr>
                <w:color w:val="333333"/>
                <w:spacing w:val="-10"/>
                <w:sz w:val="14"/>
              </w:rPr>
              <w:t>4</w:t>
            </w:r>
          </w:p>
        </w:tc>
        <w:tc>
          <w:tcPr>
            <w:tcW w:w="3000" w:type="dxa"/>
          </w:tcPr>
          <w:p w14:paraId="38835B08" w14:textId="77777777" w:rsidR="00275643" w:rsidRDefault="00000000">
            <w:pPr>
              <w:pStyle w:val="TableParagraph"/>
              <w:spacing w:before="108"/>
              <w:ind w:left="82"/>
              <w:rPr>
                <w:sz w:val="14"/>
              </w:rPr>
            </w:pPr>
            <w:r>
              <w:rPr>
                <w:color w:val="333333"/>
                <w:sz w:val="14"/>
              </w:rPr>
              <w:t>Wellhead,</w:t>
            </w:r>
            <w:r>
              <w:rPr>
                <w:color w:val="333333"/>
                <w:spacing w:val="1"/>
                <w:sz w:val="14"/>
              </w:rPr>
              <w:t xml:space="preserve"> </w:t>
            </w:r>
            <w:r>
              <w:rPr>
                <w:color w:val="333333"/>
                <w:sz w:val="14"/>
              </w:rPr>
              <w:t>flowline,</w:t>
            </w:r>
            <w:r>
              <w:rPr>
                <w:color w:val="333333"/>
                <w:spacing w:val="1"/>
                <w:sz w:val="14"/>
              </w:rPr>
              <w:t xml:space="preserve"> </w:t>
            </w:r>
            <w:r>
              <w:rPr>
                <w:color w:val="333333"/>
                <w:sz w:val="14"/>
              </w:rPr>
              <w:t>separator,</w:t>
            </w:r>
            <w:r>
              <w:rPr>
                <w:color w:val="333333"/>
                <w:spacing w:val="2"/>
                <w:sz w:val="14"/>
              </w:rPr>
              <w:t xml:space="preserve"> </w:t>
            </w:r>
            <w:r>
              <w:rPr>
                <w:color w:val="333333"/>
                <w:spacing w:val="-5"/>
                <w:sz w:val="14"/>
              </w:rPr>
              <w:t>gas</w:t>
            </w:r>
          </w:p>
        </w:tc>
        <w:tc>
          <w:tcPr>
            <w:tcW w:w="1270" w:type="dxa"/>
          </w:tcPr>
          <w:p w14:paraId="38835B09" w14:textId="77777777" w:rsidR="00275643" w:rsidRDefault="00000000">
            <w:pPr>
              <w:pStyle w:val="TableParagraph"/>
              <w:spacing w:before="108"/>
              <w:ind w:right="74"/>
              <w:jc w:val="right"/>
              <w:rPr>
                <w:sz w:val="14"/>
              </w:rPr>
            </w:pPr>
            <w:r>
              <w:rPr>
                <w:color w:val="333333"/>
                <w:spacing w:val="-2"/>
                <w:sz w:val="14"/>
              </w:rPr>
              <w:t>$3,500</w:t>
            </w:r>
          </w:p>
        </w:tc>
        <w:tc>
          <w:tcPr>
            <w:tcW w:w="960" w:type="dxa"/>
          </w:tcPr>
          <w:p w14:paraId="38835B0A" w14:textId="77777777" w:rsidR="00275643" w:rsidRDefault="00000000">
            <w:pPr>
              <w:pStyle w:val="TableParagraph"/>
              <w:spacing w:before="108"/>
              <w:ind w:right="75"/>
              <w:jc w:val="right"/>
              <w:rPr>
                <w:sz w:val="14"/>
              </w:rPr>
            </w:pPr>
            <w:r>
              <w:rPr>
                <w:color w:val="333333"/>
                <w:spacing w:val="-2"/>
                <w:sz w:val="14"/>
              </w:rPr>
              <w:t>$14,000</w:t>
            </w:r>
          </w:p>
        </w:tc>
        <w:tc>
          <w:tcPr>
            <w:tcW w:w="1660" w:type="dxa"/>
          </w:tcPr>
          <w:p w14:paraId="38835B0B" w14:textId="77777777" w:rsidR="00275643" w:rsidRDefault="00000000">
            <w:pPr>
              <w:pStyle w:val="TableParagraph"/>
              <w:spacing w:before="108"/>
              <w:ind w:left="82"/>
              <w:rPr>
                <w:sz w:val="14"/>
              </w:rPr>
            </w:pPr>
            <w:r>
              <w:rPr>
                <w:color w:val="333333"/>
                <w:sz w:val="14"/>
              </w:rPr>
              <w:t>Emerson</w:t>
            </w:r>
            <w:r>
              <w:rPr>
                <w:color w:val="333333"/>
                <w:spacing w:val="6"/>
                <w:sz w:val="14"/>
              </w:rPr>
              <w:t xml:space="preserve"> </w:t>
            </w:r>
            <w:r>
              <w:rPr>
                <w:color w:val="333333"/>
                <w:spacing w:val="-2"/>
                <w:sz w:val="14"/>
              </w:rPr>
              <w:t>Rosemount</w:t>
            </w:r>
          </w:p>
        </w:tc>
      </w:tr>
      <w:tr w:rsidR="00275643" w14:paraId="38835B13" w14:textId="77777777">
        <w:trPr>
          <w:trHeight w:val="390"/>
        </w:trPr>
        <w:tc>
          <w:tcPr>
            <w:tcW w:w="2320" w:type="dxa"/>
          </w:tcPr>
          <w:p w14:paraId="38835B0D" w14:textId="77777777" w:rsidR="00275643" w:rsidRDefault="00000000">
            <w:pPr>
              <w:pStyle w:val="TableParagraph"/>
              <w:spacing w:before="108"/>
              <w:ind w:left="85"/>
              <w:rPr>
                <w:sz w:val="14"/>
              </w:rPr>
            </w:pPr>
            <w:r>
              <w:rPr>
                <w:color w:val="333333"/>
                <w:spacing w:val="-2"/>
                <w:sz w:val="14"/>
              </w:rPr>
              <w:t>Temperature</w:t>
            </w:r>
            <w:r>
              <w:rPr>
                <w:color w:val="333333"/>
                <w:spacing w:val="10"/>
                <w:sz w:val="14"/>
              </w:rPr>
              <w:t xml:space="preserve"> </w:t>
            </w:r>
            <w:r>
              <w:rPr>
                <w:color w:val="333333"/>
                <w:spacing w:val="-2"/>
                <w:sz w:val="14"/>
              </w:rPr>
              <w:t>Transmitters</w:t>
            </w:r>
          </w:p>
        </w:tc>
        <w:tc>
          <w:tcPr>
            <w:tcW w:w="420" w:type="dxa"/>
          </w:tcPr>
          <w:p w14:paraId="38835B0E" w14:textId="77777777" w:rsidR="00275643" w:rsidRDefault="00000000">
            <w:pPr>
              <w:pStyle w:val="TableParagraph"/>
              <w:spacing w:before="108"/>
              <w:ind w:left="8"/>
              <w:jc w:val="center"/>
              <w:rPr>
                <w:sz w:val="14"/>
              </w:rPr>
            </w:pPr>
            <w:r>
              <w:rPr>
                <w:color w:val="333333"/>
                <w:spacing w:val="-10"/>
                <w:sz w:val="14"/>
              </w:rPr>
              <w:t>3</w:t>
            </w:r>
          </w:p>
        </w:tc>
        <w:tc>
          <w:tcPr>
            <w:tcW w:w="3000" w:type="dxa"/>
          </w:tcPr>
          <w:p w14:paraId="38835B0F" w14:textId="77777777" w:rsidR="00275643" w:rsidRDefault="00000000">
            <w:pPr>
              <w:pStyle w:val="TableParagraph"/>
              <w:spacing w:before="108"/>
              <w:ind w:left="82"/>
              <w:rPr>
                <w:sz w:val="14"/>
              </w:rPr>
            </w:pPr>
            <w:r>
              <w:rPr>
                <w:color w:val="333333"/>
                <w:sz w:val="14"/>
              </w:rPr>
              <w:t>Wellhead,</w:t>
            </w:r>
            <w:r>
              <w:rPr>
                <w:color w:val="333333"/>
                <w:spacing w:val="3"/>
                <w:sz w:val="14"/>
              </w:rPr>
              <w:t xml:space="preserve"> </w:t>
            </w:r>
            <w:r>
              <w:rPr>
                <w:color w:val="333333"/>
                <w:sz w:val="14"/>
              </w:rPr>
              <w:t>flowline,</w:t>
            </w:r>
            <w:r>
              <w:rPr>
                <w:color w:val="333333"/>
                <w:spacing w:val="3"/>
                <w:sz w:val="14"/>
              </w:rPr>
              <w:t xml:space="preserve"> </w:t>
            </w:r>
            <w:r>
              <w:rPr>
                <w:color w:val="333333"/>
                <w:spacing w:val="-5"/>
                <w:sz w:val="14"/>
              </w:rPr>
              <w:t>gas</w:t>
            </w:r>
          </w:p>
        </w:tc>
        <w:tc>
          <w:tcPr>
            <w:tcW w:w="1270" w:type="dxa"/>
          </w:tcPr>
          <w:p w14:paraId="38835B10" w14:textId="77777777" w:rsidR="00275643" w:rsidRDefault="00000000">
            <w:pPr>
              <w:pStyle w:val="TableParagraph"/>
              <w:spacing w:before="108"/>
              <w:ind w:right="74"/>
              <w:jc w:val="right"/>
              <w:rPr>
                <w:sz w:val="14"/>
              </w:rPr>
            </w:pPr>
            <w:r>
              <w:rPr>
                <w:color w:val="333333"/>
                <w:spacing w:val="-2"/>
                <w:sz w:val="14"/>
              </w:rPr>
              <w:t>$2,500</w:t>
            </w:r>
          </w:p>
        </w:tc>
        <w:tc>
          <w:tcPr>
            <w:tcW w:w="960" w:type="dxa"/>
          </w:tcPr>
          <w:p w14:paraId="38835B11" w14:textId="77777777" w:rsidR="00275643" w:rsidRDefault="00000000">
            <w:pPr>
              <w:pStyle w:val="TableParagraph"/>
              <w:spacing w:before="108"/>
              <w:ind w:right="75"/>
              <w:jc w:val="right"/>
              <w:rPr>
                <w:sz w:val="14"/>
              </w:rPr>
            </w:pPr>
            <w:r>
              <w:rPr>
                <w:color w:val="333333"/>
                <w:spacing w:val="-2"/>
                <w:sz w:val="14"/>
              </w:rPr>
              <w:t>$7,500</w:t>
            </w:r>
          </w:p>
        </w:tc>
        <w:tc>
          <w:tcPr>
            <w:tcW w:w="1660" w:type="dxa"/>
          </w:tcPr>
          <w:p w14:paraId="38835B12" w14:textId="77777777" w:rsidR="00275643" w:rsidRDefault="00000000">
            <w:pPr>
              <w:pStyle w:val="TableParagraph"/>
              <w:spacing w:before="108"/>
              <w:ind w:left="82"/>
              <w:rPr>
                <w:sz w:val="14"/>
              </w:rPr>
            </w:pPr>
            <w:r>
              <w:rPr>
                <w:color w:val="333333"/>
                <w:sz w:val="14"/>
              </w:rPr>
              <w:t>Emerson</w:t>
            </w:r>
            <w:r>
              <w:rPr>
                <w:color w:val="333333"/>
                <w:spacing w:val="6"/>
                <w:sz w:val="14"/>
              </w:rPr>
              <w:t xml:space="preserve"> </w:t>
            </w:r>
            <w:r>
              <w:rPr>
                <w:color w:val="333333"/>
                <w:spacing w:val="-2"/>
                <w:sz w:val="14"/>
              </w:rPr>
              <w:t>Rosemount</w:t>
            </w:r>
          </w:p>
        </w:tc>
      </w:tr>
      <w:tr w:rsidR="00275643" w14:paraId="38835B1A" w14:textId="77777777">
        <w:trPr>
          <w:trHeight w:val="390"/>
        </w:trPr>
        <w:tc>
          <w:tcPr>
            <w:tcW w:w="2320" w:type="dxa"/>
          </w:tcPr>
          <w:p w14:paraId="38835B14" w14:textId="77777777" w:rsidR="00275643" w:rsidRDefault="00000000">
            <w:pPr>
              <w:pStyle w:val="TableParagraph"/>
              <w:spacing w:before="108"/>
              <w:ind w:left="85"/>
              <w:rPr>
                <w:sz w:val="14"/>
              </w:rPr>
            </w:pPr>
            <w:r>
              <w:rPr>
                <w:color w:val="333333"/>
                <w:sz w:val="14"/>
              </w:rPr>
              <w:t>Downhole</w:t>
            </w:r>
            <w:r>
              <w:rPr>
                <w:color w:val="333333"/>
                <w:spacing w:val="5"/>
                <w:sz w:val="14"/>
              </w:rPr>
              <w:t xml:space="preserve"> </w:t>
            </w:r>
            <w:r>
              <w:rPr>
                <w:color w:val="333333"/>
                <w:sz w:val="14"/>
              </w:rPr>
              <w:t>Gauge</w:t>
            </w:r>
            <w:r>
              <w:rPr>
                <w:color w:val="333333"/>
                <w:spacing w:val="6"/>
                <w:sz w:val="14"/>
              </w:rPr>
              <w:t xml:space="preserve"> </w:t>
            </w:r>
            <w:r>
              <w:rPr>
                <w:color w:val="333333"/>
                <w:spacing w:val="-2"/>
                <w:sz w:val="14"/>
              </w:rPr>
              <w:t>(P/T)</w:t>
            </w:r>
          </w:p>
        </w:tc>
        <w:tc>
          <w:tcPr>
            <w:tcW w:w="420" w:type="dxa"/>
          </w:tcPr>
          <w:p w14:paraId="38835B15" w14:textId="77777777" w:rsidR="00275643" w:rsidRDefault="00000000">
            <w:pPr>
              <w:pStyle w:val="TableParagraph"/>
              <w:spacing w:before="108"/>
              <w:ind w:left="8"/>
              <w:jc w:val="center"/>
              <w:rPr>
                <w:sz w:val="14"/>
              </w:rPr>
            </w:pPr>
            <w:r>
              <w:rPr>
                <w:color w:val="333333"/>
                <w:spacing w:val="-10"/>
                <w:sz w:val="14"/>
              </w:rPr>
              <w:t>1</w:t>
            </w:r>
          </w:p>
        </w:tc>
        <w:tc>
          <w:tcPr>
            <w:tcW w:w="3000" w:type="dxa"/>
          </w:tcPr>
          <w:p w14:paraId="38835B16" w14:textId="77777777" w:rsidR="00275643" w:rsidRDefault="00000000">
            <w:pPr>
              <w:pStyle w:val="TableParagraph"/>
              <w:spacing w:before="108"/>
              <w:ind w:left="82"/>
              <w:rPr>
                <w:sz w:val="14"/>
              </w:rPr>
            </w:pPr>
            <w:r>
              <w:rPr>
                <w:color w:val="333333"/>
                <w:sz w:val="14"/>
              </w:rPr>
              <w:t>Permanent,</w:t>
            </w:r>
            <w:r>
              <w:rPr>
                <w:color w:val="333333"/>
                <w:spacing w:val="4"/>
                <w:sz w:val="14"/>
              </w:rPr>
              <w:t xml:space="preserve"> </w:t>
            </w:r>
            <w:r>
              <w:rPr>
                <w:color w:val="333333"/>
                <w:sz w:val="14"/>
              </w:rPr>
              <w:t>fiber</w:t>
            </w:r>
            <w:r>
              <w:rPr>
                <w:color w:val="333333"/>
                <w:spacing w:val="4"/>
                <w:sz w:val="14"/>
              </w:rPr>
              <w:t xml:space="preserve"> </w:t>
            </w:r>
            <w:r>
              <w:rPr>
                <w:color w:val="333333"/>
                <w:spacing w:val="-2"/>
                <w:sz w:val="14"/>
              </w:rPr>
              <w:t>optic</w:t>
            </w:r>
          </w:p>
        </w:tc>
        <w:tc>
          <w:tcPr>
            <w:tcW w:w="1270" w:type="dxa"/>
          </w:tcPr>
          <w:p w14:paraId="38835B17" w14:textId="77777777" w:rsidR="00275643" w:rsidRDefault="00000000">
            <w:pPr>
              <w:pStyle w:val="TableParagraph"/>
              <w:spacing w:before="108"/>
              <w:ind w:right="74"/>
              <w:jc w:val="right"/>
              <w:rPr>
                <w:sz w:val="14"/>
              </w:rPr>
            </w:pPr>
            <w:r>
              <w:rPr>
                <w:color w:val="333333"/>
                <w:spacing w:val="-2"/>
                <w:sz w:val="14"/>
              </w:rPr>
              <w:t>$30,000</w:t>
            </w:r>
          </w:p>
        </w:tc>
        <w:tc>
          <w:tcPr>
            <w:tcW w:w="960" w:type="dxa"/>
          </w:tcPr>
          <w:p w14:paraId="38835B18" w14:textId="77777777" w:rsidR="00275643" w:rsidRDefault="00000000">
            <w:pPr>
              <w:pStyle w:val="TableParagraph"/>
              <w:spacing w:before="108"/>
              <w:ind w:right="75"/>
              <w:jc w:val="right"/>
              <w:rPr>
                <w:sz w:val="14"/>
              </w:rPr>
            </w:pPr>
            <w:r>
              <w:rPr>
                <w:color w:val="333333"/>
                <w:spacing w:val="-2"/>
                <w:sz w:val="14"/>
              </w:rPr>
              <w:t>$30,000</w:t>
            </w:r>
          </w:p>
        </w:tc>
        <w:tc>
          <w:tcPr>
            <w:tcW w:w="1660" w:type="dxa"/>
          </w:tcPr>
          <w:p w14:paraId="38835B19" w14:textId="77777777" w:rsidR="00275643" w:rsidRDefault="00000000">
            <w:pPr>
              <w:pStyle w:val="TableParagraph"/>
              <w:spacing w:before="108"/>
              <w:ind w:left="82"/>
              <w:rPr>
                <w:sz w:val="14"/>
              </w:rPr>
            </w:pPr>
            <w:r>
              <w:rPr>
                <w:color w:val="333333"/>
                <w:sz w:val="14"/>
              </w:rPr>
              <w:t>Baker</w:t>
            </w:r>
            <w:r>
              <w:rPr>
                <w:color w:val="333333"/>
                <w:spacing w:val="3"/>
                <w:sz w:val="14"/>
              </w:rPr>
              <w:t xml:space="preserve"> </w:t>
            </w:r>
            <w:r>
              <w:rPr>
                <w:color w:val="333333"/>
                <w:sz w:val="14"/>
              </w:rPr>
              <w:t>Hughes</w:t>
            </w:r>
            <w:r>
              <w:rPr>
                <w:color w:val="333333"/>
                <w:spacing w:val="4"/>
                <w:sz w:val="14"/>
              </w:rPr>
              <w:t xml:space="preserve"> </w:t>
            </w:r>
            <w:r>
              <w:rPr>
                <w:color w:val="333333"/>
                <w:sz w:val="14"/>
              </w:rPr>
              <w:t>/</w:t>
            </w:r>
            <w:r>
              <w:rPr>
                <w:color w:val="333333"/>
                <w:spacing w:val="4"/>
                <w:sz w:val="14"/>
              </w:rPr>
              <w:t xml:space="preserve"> </w:t>
            </w:r>
            <w:r>
              <w:rPr>
                <w:color w:val="333333"/>
                <w:spacing w:val="-5"/>
                <w:sz w:val="14"/>
              </w:rPr>
              <w:t>SLB</w:t>
            </w:r>
          </w:p>
        </w:tc>
      </w:tr>
      <w:tr w:rsidR="00275643" w14:paraId="38835B21" w14:textId="77777777">
        <w:trPr>
          <w:trHeight w:val="390"/>
        </w:trPr>
        <w:tc>
          <w:tcPr>
            <w:tcW w:w="2320" w:type="dxa"/>
          </w:tcPr>
          <w:p w14:paraId="38835B1B" w14:textId="77777777" w:rsidR="00275643" w:rsidRDefault="00000000">
            <w:pPr>
              <w:pStyle w:val="TableParagraph"/>
              <w:spacing w:before="108"/>
              <w:ind w:left="85"/>
              <w:rPr>
                <w:sz w:val="14"/>
              </w:rPr>
            </w:pPr>
            <w:r>
              <w:rPr>
                <w:color w:val="333333"/>
                <w:sz w:val="14"/>
              </w:rPr>
              <w:t>RTU</w:t>
            </w:r>
            <w:r>
              <w:rPr>
                <w:color w:val="333333"/>
                <w:spacing w:val="3"/>
                <w:sz w:val="14"/>
              </w:rPr>
              <w:t xml:space="preserve"> </w:t>
            </w:r>
            <w:r>
              <w:rPr>
                <w:color w:val="333333"/>
                <w:sz w:val="14"/>
              </w:rPr>
              <w:t>+</w:t>
            </w:r>
            <w:r>
              <w:rPr>
                <w:color w:val="333333"/>
                <w:spacing w:val="3"/>
                <w:sz w:val="14"/>
              </w:rPr>
              <w:t xml:space="preserve"> </w:t>
            </w:r>
            <w:r>
              <w:rPr>
                <w:color w:val="333333"/>
                <w:sz w:val="14"/>
              </w:rPr>
              <w:t>PLC</w:t>
            </w:r>
            <w:r>
              <w:rPr>
                <w:color w:val="333333"/>
                <w:spacing w:val="3"/>
                <w:sz w:val="14"/>
              </w:rPr>
              <w:t xml:space="preserve"> </w:t>
            </w:r>
            <w:r>
              <w:rPr>
                <w:color w:val="333333"/>
                <w:sz w:val="14"/>
              </w:rPr>
              <w:t>+</w:t>
            </w:r>
            <w:r>
              <w:rPr>
                <w:color w:val="333333"/>
                <w:spacing w:val="3"/>
                <w:sz w:val="14"/>
              </w:rPr>
              <w:t xml:space="preserve"> </w:t>
            </w:r>
            <w:r>
              <w:rPr>
                <w:color w:val="333333"/>
                <w:spacing w:val="-5"/>
                <w:sz w:val="14"/>
              </w:rPr>
              <w:t>HMI</w:t>
            </w:r>
          </w:p>
        </w:tc>
        <w:tc>
          <w:tcPr>
            <w:tcW w:w="420" w:type="dxa"/>
          </w:tcPr>
          <w:p w14:paraId="38835B1C" w14:textId="77777777" w:rsidR="00275643" w:rsidRDefault="00000000">
            <w:pPr>
              <w:pStyle w:val="TableParagraph"/>
              <w:spacing w:before="108"/>
              <w:ind w:left="8"/>
              <w:jc w:val="center"/>
              <w:rPr>
                <w:sz w:val="14"/>
              </w:rPr>
            </w:pPr>
            <w:r>
              <w:rPr>
                <w:color w:val="333333"/>
                <w:spacing w:val="-10"/>
                <w:sz w:val="14"/>
              </w:rPr>
              <w:t>1</w:t>
            </w:r>
          </w:p>
        </w:tc>
        <w:tc>
          <w:tcPr>
            <w:tcW w:w="3000" w:type="dxa"/>
          </w:tcPr>
          <w:p w14:paraId="38835B1D" w14:textId="77777777" w:rsidR="00275643" w:rsidRDefault="00000000">
            <w:pPr>
              <w:pStyle w:val="TableParagraph"/>
              <w:spacing w:before="108"/>
              <w:ind w:left="82"/>
              <w:rPr>
                <w:sz w:val="14"/>
              </w:rPr>
            </w:pPr>
            <w:r>
              <w:rPr>
                <w:color w:val="333333"/>
                <w:sz w:val="14"/>
              </w:rPr>
              <w:t>SCADA</w:t>
            </w:r>
            <w:r>
              <w:rPr>
                <w:color w:val="333333"/>
                <w:spacing w:val="-2"/>
                <w:sz w:val="14"/>
              </w:rPr>
              <w:t xml:space="preserve"> integration</w:t>
            </w:r>
          </w:p>
        </w:tc>
        <w:tc>
          <w:tcPr>
            <w:tcW w:w="1270" w:type="dxa"/>
          </w:tcPr>
          <w:p w14:paraId="38835B1E" w14:textId="77777777" w:rsidR="00275643" w:rsidRDefault="00000000">
            <w:pPr>
              <w:pStyle w:val="TableParagraph"/>
              <w:spacing w:before="108"/>
              <w:ind w:right="74"/>
              <w:jc w:val="right"/>
              <w:rPr>
                <w:sz w:val="14"/>
              </w:rPr>
            </w:pPr>
            <w:r>
              <w:rPr>
                <w:color w:val="333333"/>
                <w:spacing w:val="-2"/>
                <w:sz w:val="14"/>
              </w:rPr>
              <w:t>$35,000</w:t>
            </w:r>
          </w:p>
        </w:tc>
        <w:tc>
          <w:tcPr>
            <w:tcW w:w="960" w:type="dxa"/>
          </w:tcPr>
          <w:p w14:paraId="38835B1F" w14:textId="77777777" w:rsidR="00275643" w:rsidRDefault="00000000">
            <w:pPr>
              <w:pStyle w:val="TableParagraph"/>
              <w:spacing w:before="108"/>
              <w:ind w:right="75"/>
              <w:jc w:val="right"/>
              <w:rPr>
                <w:sz w:val="14"/>
              </w:rPr>
            </w:pPr>
            <w:r>
              <w:rPr>
                <w:color w:val="333333"/>
                <w:spacing w:val="-2"/>
                <w:sz w:val="14"/>
              </w:rPr>
              <w:t>$35,000</w:t>
            </w:r>
          </w:p>
        </w:tc>
        <w:tc>
          <w:tcPr>
            <w:tcW w:w="1660" w:type="dxa"/>
          </w:tcPr>
          <w:p w14:paraId="38835B20" w14:textId="77777777" w:rsidR="00275643" w:rsidRDefault="00000000">
            <w:pPr>
              <w:pStyle w:val="TableParagraph"/>
              <w:spacing w:before="108"/>
              <w:ind w:left="82"/>
              <w:rPr>
                <w:sz w:val="14"/>
              </w:rPr>
            </w:pPr>
            <w:r>
              <w:rPr>
                <w:color w:val="333333"/>
                <w:sz w:val="14"/>
              </w:rPr>
              <w:t>ABB</w:t>
            </w:r>
            <w:r>
              <w:rPr>
                <w:color w:val="333333"/>
                <w:spacing w:val="3"/>
                <w:sz w:val="14"/>
              </w:rPr>
              <w:t xml:space="preserve"> </w:t>
            </w:r>
            <w:r>
              <w:rPr>
                <w:color w:val="333333"/>
                <w:sz w:val="14"/>
              </w:rPr>
              <w:t>/</w:t>
            </w:r>
            <w:r>
              <w:rPr>
                <w:color w:val="333333"/>
                <w:spacing w:val="3"/>
                <w:sz w:val="14"/>
              </w:rPr>
              <w:t xml:space="preserve"> </w:t>
            </w:r>
            <w:r>
              <w:rPr>
                <w:color w:val="333333"/>
                <w:spacing w:val="-2"/>
                <w:sz w:val="14"/>
              </w:rPr>
              <w:t>Schneider</w:t>
            </w:r>
          </w:p>
        </w:tc>
      </w:tr>
      <w:tr w:rsidR="00275643" w14:paraId="38835B28" w14:textId="77777777">
        <w:trPr>
          <w:trHeight w:val="390"/>
        </w:trPr>
        <w:tc>
          <w:tcPr>
            <w:tcW w:w="2320" w:type="dxa"/>
          </w:tcPr>
          <w:p w14:paraId="38835B22" w14:textId="77777777" w:rsidR="00275643" w:rsidRDefault="00000000">
            <w:pPr>
              <w:pStyle w:val="TableParagraph"/>
              <w:spacing w:before="108"/>
              <w:ind w:left="85"/>
              <w:rPr>
                <w:sz w:val="14"/>
              </w:rPr>
            </w:pPr>
            <w:r>
              <w:rPr>
                <w:color w:val="333333"/>
                <w:sz w:val="14"/>
              </w:rPr>
              <w:t>Radio/Satellite</w:t>
            </w:r>
            <w:r>
              <w:rPr>
                <w:color w:val="333333"/>
                <w:spacing w:val="5"/>
                <w:sz w:val="14"/>
              </w:rPr>
              <w:t xml:space="preserve"> </w:t>
            </w:r>
            <w:r>
              <w:rPr>
                <w:color w:val="333333"/>
                <w:spacing w:val="-4"/>
                <w:sz w:val="14"/>
              </w:rPr>
              <w:t>Comm</w:t>
            </w:r>
          </w:p>
        </w:tc>
        <w:tc>
          <w:tcPr>
            <w:tcW w:w="420" w:type="dxa"/>
          </w:tcPr>
          <w:p w14:paraId="38835B23" w14:textId="77777777" w:rsidR="00275643" w:rsidRDefault="00000000">
            <w:pPr>
              <w:pStyle w:val="TableParagraph"/>
              <w:spacing w:before="108"/>
              <w:ind w:left="8"/>
              <w:jc w:val="center"/>
              <w:rPr>
                <w:sz w:val="14"/>
              </w:rPr>
            </w:pPr>
            <w:r>
              <w:rPr>
                <w:color w:val="333333"/>
                <w:spacing w:val="-10"/>
                <w:sz w:val="14"/>
              </w:rPr>
              <w:t>1</w:t>
            </w:r>
          </w:p>
        </w:tc>
        <w:tc>
          <w:tcPr>
            <w:tcW w:w="3000" w:type="dxa"/>
          </w:tcPr>
          <w:p w14:paraId="38835B24" w14:textId="77777777" w:rsidR="00275643" w:rsidRDefault="00000000">
            <w:pPr>
              <w:pStyle w:val="TableParagraph"/>
              <w:spacing w:before="108"/>
              <w:ind w:left="82"/>
              <w:rPr>
                <w:sz w:val="14"/>
              </w:rPr>
            </w:pPr>
            <w:r>
              <w:rPr>
                <w:color w:val="333333"/>
                <w:sz w:val="14"/>
              </w:rPr>
              <w:t>VSAT</w:t>
            </w:r>
            <w:r>
              <w:rPr>
                <w:color w:val="333333"/>
                <w:spacing w:val="-5"/>
                <w:sz w:val="14"/>
              </w:rPr>
              <w:t xml:space="preserve"> </w:t>
            </w:r>
            <w:r>
              <w:rPr>
                <w:color w:val="333333"/>
                <w:sz w:val="14"/>
              </w:rPr>
              <w:t>or</w:t>
            </w:r>
            <w:r>
              <w:rPr>
                <w:color w:val="333333"/>
                <w:spacing w:val="-1"/>
                <w:sz w:val="14"/>
              </w:rPr>
              <w:t xml:space="preserve"> </w:t>
            </w:r>
            <w:r>
              <w:rPr>
                <w:color w:val="333333"/>
                <w:spacing w:val="-5"/>
                <w:sz w:val="14"/>
              </w:rPr>
              <w:t>VHF</w:t>
            </w:r>
          </w:p>
        </w:tc>
        <w:tc>
          <w:tcPr>
            <w:tcW w:w="1270" w:type="dxa"/>
          </w:tcPr>
          <w:p w14:paraId="38835B25" w14:textId="77777777" w:rsidR="00275643" w:rsidRDefault="00000000">
            <w:pPr>
              <w:pStyle w:val="TableParagraph"/>
              <w:spacing w:before="108"/>
              <w:ind w:right="74"/>
              <w:jc w:val="right"/>
              <w:rPr>
                <w:sz w:val="14"/>
              </w:rPr>
            </w:pPr>
            <w:r>
              <w:rPr>
                <w:color w:val="333333"/>
                <w:spacing w:val="-2"/>
                <w:sz w:val="14"/>
              </w:rPr>
              <w:t>$15,000</w:t>
            </w:r>
          </w:p>
        </w:tc>
        <w:tc>
          <w:tcPr>
            <w:tcW w:w="960" w:type="dxa"/>
          </w:tcPr>
          <w:p w14:paraId="38835B26" w14:textId="77777777" w:rsidR="00275643" w:rsidRDefault="00000000">
            <w:pPr>
              <w:pStyle w:val="TableParagraph"/>
              <w:spacing w:before="108"/>
              <w:ind w:right="75"/>
              <w:jc w:val="right"/>
              <w:rPr>
                <w:sz w:val="14"/>
              </w:rPr>
            </w:pPr>
            <w:r>
              <w:rPr>
                <w:color w:val="333333"/>
                <w:spacing w:val="-2"/>
                <w:sz w:val="14"/>
              </w:rPr>
              <w:t>$15,000</w:t>
            </w:r>
          </w:p>
        </w:tc>
        <w:tc>
          <w:tcPr>
            <w:tcW w:w="1660" w:type="dxa"/>
          </w:tcPr>
          <w:p w14:paraId="38835B27" w14:textId="77777777" w:rsidR="00275643" w:rsidRDefault="00000000">
            <w:pPr>
              <w:pStyle w:val="TableParagraph"/>
              <w:spacing w:before="108"/>
              <w:ind w:left="82"/>
              <w:rPr>
                <w:sz w:val="14"/>
              </w:rPr>
            </w:pPr>
            <w:r>
              <w:rPr>
                <w:color w:val="333333"/>
                <w:sz w:val="14"/>
              </w:rPr>
              <w:t>Hughes</w:t>
            </w:r>
            <w:r>
              <w:rPr>
                <w:color w:val="333333"/>
                <w:spacing w:val="3"/>
                <w:sz w:val="14"/>
              </w:rPr>
              <w:t xml:space="preserve"> </w:t>
            </w:r>
            <w:r>
              <w:rPr>
                <w:color w:val="333333"/>
                <w:sz w:val="14"/>
              </w:rPr>
              <w:t>/</w:t>
            </w:r>
            <w:r>
              <w:rPr>
                <w:color w:val="333333"/>
                <w:spacing w:val="4"/>
                <w:sz w:val="14"/>
              </w:rPr>
              <w:t xml:space="preserve"> </w:t>
            </w:r>
            <w:r>
              <w:rPr>
                <w:color w:val="333333"/>
                <w:spacing w:val="-2"/>
                <w:sz w:val="14"/>
              </w:rPr>
              <w:t>Motorola</w:t>
            </w:r>
          </w:p>
        </w:tc>
      </w:tr>
      <w:tr w:rsidR="00275643" w14:paraId="38835B2F" w14:textId="77777777">
        <w:trPr>
          <w:trHeight w:val="390"/>
        </w:trPr>
        <w:tc>
          <w:tcPr>
            <w:tcW w:w="2320" w:type="dxa"/>
          </w:tcPr>
          <w:p w14:paraId="38835B29" w14:textId="77777777" w:rsidR="00275643" w:rsidRDefault="00000000">
            <w:pPr>
              <w:pStyle w:val="TableParagraph"/>
              <w:spacing w:before="108"/>
              <w:ind w:left="85"/>
              <w:rPr>
                <w:sz w:val="14"/>
              </w:rPr>
            </w:pPr>
            <w:r>
              <w:rPr>
                <w:color w:val="333333"/>
                <w:sz w:val="14"/>
              </w:rPr>
              <w:t>Production</w:t>
            </w:r>
            <w:r>
              <w:rPr>
                <w:color w:val="333333"/>
                <w:spacing w:val="4"/>
                <w:sz w:val="14"/>
              </w:rPr>
              <w:t xml:space="preserve"> </w:t>
            </w:r>
            <w:r>
              <w:rPr>
                <w:color w:val="333333"/>
                <w:sz w:val="14"/>
              </w:rPr>
              <w:t>Manifold</w:t>
            </w:r>
            <w:r>
              <w:rPr>
                <w:color w:val="333333"/>
                <w:spacing w:val="4"/>
                <w:sz w:val="14"/>
              </w:rPr>
              <w:t xml:space="preserve"> </w:t>
            </w:r>
            <w:r>
              <w:rPr>
                <w:color w:val="333333"/>
                <w:sz w:val="14"/>
              </w:rPr>
              <w:t>(1</w:t>
            </w:r>
            <w:r>
              <w:rPr>
                <w:color w:val="333333"/>
                <w:spacing w:val="4"/>
                <w:sz w:val="14"/>
              </w:rPr>
              <w:t xml:space="preserve"> </w:t>
            </w:r>
            <w:r>
              <w:rPr>
                <w:color w:val="333333"/>
                <w:spacing w:val="-2"/>
                <w:sz w:val="14"/>
              </w:rPr>
              <w:t>well)</w:t>
            </w:r>
          </w:p>
        </w:tc>
        <w:tc>
          <w:tcPr>
            <w:tcW w:w="420" w:type="dxa"/>
          </w:tcPr>
          <w:p w14:paraId="38835B2A" w14:textId="77777777" w:rsidR="00275643" w:rsidRDefault="00000000">
            <w:pPr>
              <w:pStyle w:val="TableParagraph"/>
              <w:spacing w:before="108"/>
              <w:ind w:left="8"/>
              <w:jc w:val="center"/>
              <w:rPr>
                <w:sz w:val="14"/>
              </w:rPr>
            </w:pPr>
            <w:r>
              <w:rPr>
                <w:color w:val="333333"/>
                <w:spacing w:val="-10"/>
                <w:sz w:val="14"/>
              </w:rPr>
              <w:t>1</w:t>
            </w:r>
          </w:p>
        </w:tc>
        <w:tc>
          <w:tcPr>
            <w:tcW w:w="3000" w:type="dxa"/>
          </w:tcPr>
          <w:p w14:paraId="38835B2B" w14:textId="77777777" w:rsidR="00275643" w:rsidRDefault="00000000">
            <w:pPr>
              <w:pStyle w:val="TableParagraph"/>
              <w:spacing w:before="108"/>
              <w:ind w:left="82"/>
              <w:rPr>
                <w:sz w:val="14"/>
              </w:rPr>
            </w:pPr>
            <w:r>
              <w:rPr>
                <w:color w:val="333333"/>
                <w:sz w:val="14"/>
              </w:rPr>
              <w:t>4”</w:t>
            </w:r>
            <w:r>
              <w:rPr>
                <w:color w:val="333333"/>
                <w:spacing w:val="3"/>
                <w:sz w:val="14"/>
              </w:rPr>
              <w:t xml:space="preserve"> </w:t>
            </w:r>
            <w:r>
              <w:rPr>
                <w:color w:val="333333"/>
                <w:sz w:val="14"/>
              </w:rPr>
              <w:t>600#,</w:t>
            </w:r>
            <w:r>
              <w:rPr>
                <w:color w:val="333333"/>
                <w:spacing w:val="3"/>
                <w:sz w:val="14"/>
              </w:rPr>
              <w:t xml:space="preserve"> </w:t>
            </w:r>
            <w:r>
              <w:rPr>
                <w:color w:val="333333"/>
                <w:sz w:val="14"/>
              </w:rPr>
              <w:t>with</w:t>
            </w:r>
            <w:r>
              <w:rPr>
                <w:color w:val="333333"/>
                <w:spacing w:val="3"/>
                <w:sz w:val="14"/>
              </w:rPr>
              <w:t xml:space="preserve"> </w:t>
            </w:r>
            <w:r>
              <w:rPr>
                <w:color w:val="333333"/>
                <w:sz w:val="14"/>
              </w:rPr>
              <w:t>isolation</w:t>
            </w:r>
            <w:r>
              <w:rPr>
                <w:color w:val="333333"/>
                <w:spacing w:val="3"/>
                <w:sz w:val="14"/>
              </w:rPr>
              <w:t xml:space="preserve"> </w:t>
            </w:r>
            <w:r>
              <w:rPr>
                <w:color w:val="333333"/>
                <w:spacing w:val="-2"/>
                <w:sz w:val="14"/>
              </w:rPr>
              <w:t>valves</w:t>
            </w:r>
          </w:p>
        </w:tc>
        <w:tc>
          <w:tcPr>
            <w:tcW w:w="1270" w:type="dxa"/>
          </w:tcPr>
          <w:p w14:paraId="38835B2C" w14:textId="77777777" w:rsidR="00275643" w:rsidRDefault="00000000">
            <w:pPr>
              <w:pStyle w:val="TableParagraph"/>
              <w:spacing w:before="108"/>
              <w:ind w:right="74"/>
              <w:jc w:val="right"/>
              <w:rPr>
                <w:sz w:val="14"/>
              </w:rPr>
            </w:pPr>
            <w:r>
              <w:rPr>
                <w:color w:val="333333"/>
                <w:spacing w:val="-2"/>
                <w:sz w:val="14"/>
              </w:rPr>
              <w:t>$25,000</w:t>
            </w:r>
          </w:p>
        </w:tc>
        <w:tc>
          <w:tcPr>
            <w:tcW w:w="960" w:type="dxa"/>
          </w:tcPr>
          <w:p w14:paraId="38835B2D" w14:textId="77777777" w:rsidR="00275643" w:rsidRDefault="00000000">
            <w:pPr>
              <w:pStyle w:val="TableParagraph"/>
              <w:spacing w:before="108"/>
              <w:ind w:right="75"/>
              <w:jc w:val="right"/>
              <w:rPr>
                <w:sz w:val="14"/>
              </w:rPr>
            </w:pPr>
            <w:r>
              <w:rPr>
                <w:color w:val="333333"/>
                <w:spacing w:val="-2"/>
                <w:sz w:val="14"/>
              </w:rPr>
              <w:t>$25,000</w:t>
            </w:r>
          </w:p>
        </w:tc>
        <w:tc>
          <w:tcPr>
            <w:tcW w:w="1660" w:type="dxa"/>
          </w:tcPr>
          <w:p w14:paraId="38835B2E" w14:textId="77777777" w:rsidR="00275643" w:rsidRDefault="00000000">
            <w:pPr>
              <w:pStyle w:val="TableParagraph"/>
              <w:spacing w:before="108"/>
              <w:ind w:left="82"/>
              <w:rPr>
                <w:sz w:val="14"/>
              </w:rPr>
            </w:pPr>
            <w:r>
              <w:rPr>
                <w:color w:val="333333"/>
                <w:sz w:val="14"/>
              </w:rPr>
              <w:t>Fabricated</w:t>
            </w:r>
            <w:r>
              <w:rPr>
                <w:color w:val="333333"/>
                <w:spacing w:val="5"/>
                <w:sz w:val="14"/>
              </w:rPr>
              <w:t xml:space="preserve"> </w:t>
            </w:r>
            <w:r>
              <w:rPr>
                <w:color w:val="333333"/>
                <w:spacing w:val="-2"/>
                <w:sz w:val="14"/>
              </w:rPr>
              <w:t>locally</w:t>
            </w:r>
          </w:p>
        </w:tc>
      </w:tr>
      <w:tr w:rsidR="00275643" w14:paraId="38835B36" w14:textId="77777777">
        <w:trPr>
          <w:trHeight w:val="420"/>
        </w:trPr>
        <w:tc>
          <w:tcPr>
            <w:tcW w:w="2320" w:type="dxa"/>
          </w:tcPr>
          <w:p w14:paraId="38835B30" w14:textId="77777777" w:rsidR="00275643" w:rsidRDefault="00000000">
            <w:pPr>
              <w:pStyle w:val="TableParagraph"/>
              <w:spacing w:before="128"/>
              <w:ind w:left="85"/>
              <w:rPr>
                <w:sz w:val="14"/>
              </w:rPr>
            </w:pPr>
            <w:r>
              <w:rPr>
                <w:color w:val="333333"/>
                <w:sz w:val="14"/>
              </w:rPr>
              <w:t>Flowline</w:t>
            </w:r>
            <w:r>
              <w:rPr>
                <w:color w:val="333333"/>
                <w:spacing w:val="4"/>
                <w:sz w:val="14"/>
              </w:rPr>
              <w:t xml:space="preserve"> </w:t>
            </w:r>
            <w:r>
              <w:rPr>
                <w:color w:val="333333"/>
                <w:spacing w:val="-2"/>
                <w:sz w:val="14"/>
              </w:rPr>
              <w:t>Piping</w:t>
            </w:r>
          </w:p>
        </w:tc>
        <w:tc>
          <w:tcPr>
            <w:tcW w:w="420" w:type="dxa"/>
          </w:tcPr>
          <w:p w14:paraId="38835B31" w14:textId="77777777" w:rsidR="00275643" w:rsidRDefault="00000000">
            <w:pPr>
              <w:pStyle w:val="TableParagraph"/>
              <w:spacing w:before="128"/>
              <w:ind w:left="8"/>
              <w:jc w:val="center"/>
              <w:rPr>
                <w:sz w:val="14"/>
              </w:rPr>
            </w:pPr>
            <w:r>
              <w:rPr>
                <w:color w:val="333333"/>
                <w:spacing w:val="-10"/>
                <w:sz w:val="14"/>
              </w:rPr>
              <w:t>1</w:t>
            </w:r>
          </w:p>
        </w:tc>
        <w:tc>
          <w:tcPr>
            <w:tcW w:w="3000" w:type="dxa"/>
          </w:tcPr>
          <w:p w14:paraId="38835B32" w14:textId="77777777" w:rsidR="00275643" w:rsidRDefault="00000000">
            <w:pPr>
              <w:pStyle w:val="TableParagraph"/>
              <w:spacing w:before="108"/>
              <w:ind w:left="82"/>
              <w:rPr>
                <w:position w:val="-3"/>
                <w:sz w:val="12"/>
              </w:rPr>
            </w:pPr>
            <w:r>
              <w:rPr>
                <w:color w:val="333333"/>
                <w:sz w:val="14"/>
              </w:rPr>
              <w:t>4”</w:t>
            </w:r>
            <w:r>
              <w:rPr>
                <w:color w:val="333333"/>
                <w:spacing w:val="3"/>
                <w:sz w:val="14"/>
              </w:rPr>
              <w:t xml:space="preserve"> </w:t>
            </w:r>
            <w:r>
              <w:rPr>
                <w:color w:val="333333"/>
                <w:sz w:val="14"/>
              </w:rPr>
              <w:t>Sch</w:t>
            </w:r>
            <w:r>
              <w:rPr>
                <w:color w:val="333333"/>
                <w:spacing w:val="3"/>
                <w:sz w:val="14"/>
              </w:rPr>
              <w:t xml:space="preserve"> </w:t>
            </w:r>
            <w:r>
              <w:rPr>
                <w:color w:val="333333"/>
                <w:sz w:val="14"/>
              </w:rPr>
              <w:t>80,</w:t>
            </w:r>
            <w:r>
              <w:rPr>
                <w:color w:val="333333"/>
                <w:spacing w:val="3"/>
                <w:sz w:val="14"/>
              </w:rPr>
              <w:t xml:space="preserve"> </w:t>
            </w:r>
            <w:r>
              <w:rPr>
                <w:color w:val="333333"/>
                <w:spacing w:val="-4"/>
                <w:position w:val="-3"/>
                <w:sz w:val="12"/>
              </w:rPr>
              <w:t>200m</w:t>
            </w:r>
          </w:p>
        </w:tc>
        <w:tc>
          <w:tcPr>
            <w:tcW w:w="1270" w:type="dxa"/>
          </w:tcPr>
          <w:p w14:paraId="38835B33" w14:textId="77777777" w:rsidR="00275643" w:rsidRDefault="00000000">
            <w:pPr>
              <w:pStyle w:val="TableParagraph"/>
              <w:spacing w:before="128"/>
              <w:ind w:right="74"/>
              <w:jc w:val="right"/>
              <w:rPr>
                <w:sz w:val="14"/>
              </w:rPr>
            </w:pPr>
            <w:r>
              <w:rPr>
                <w:color w:val="333333"/>
                <w:spacing w:val="-2"/>
                <w:sz w:val="14"/>
              </w:rPr>
              <w:t>$35,000</w:t>
            </w:r>
          </w:p>
        </w:tc>
        <w:tc>
          <w:tcPr>
            <w:tcW w:w="960" w:type="dxa"/>
          </w:tcPr>
          <w:p w14:paraId="38835B34" w14:textId="77777777" w:rsidR="00275643" w:rsidRDefault="00000000">
            <w:pPr>
              <w:pStyle w:val="TableParagraph"/>
              <w:spacing w:before="128"/>
              <w:ind w:right="75"/>
              <w:jc w:val="right"/>
              <w:rPr>
                <w:sz w:val="14"/>
              </w:rPr>
            </w:pPr>
            <w:r>
              <w:rPr>
                <w:color w:val="333333"/>
                <w:spacing w:val="-2"/>
                <w:sz w:val="14"/>
              </w:rPr>
              <w:t>$35,000</w:t>
            </w:r>
          </w:p>
        </w:tc>
        <w:tc>
          <w:tcPr>
            <w:tcW w:w="1660" w:type="dxa"/>
          </w:tcPr>
          <w:p w14:paraId="38835B35" w14:textId="77777777" w:rsidR="00275643" w:rsidRDefault="00000000">
            <w:pPr>
              <w:pStyle w:val="TableParagraph"/>
              <w:spacing w:before="128"/>
              <w:ind w:left="82"/>
              <w:rPr>
                <w:sz w:val="14"/>
              </w:rPr>
            </w:pPr>
            <w:r>
              <w:rPr>
                <w:color w:val="333333"/>
                <w:sz w:val="14"/>
              </w:rPr>
              <w:t>Industry</w:t>
            </w:r>
            <w:r>
              <w:rPr>
                <w:color w:val="333333"/>
                <w:spacing w:val="3"/>
                <w:sz w:val="14"/>
              </w:rPr>
              <w:t xml:space="preserve"> </w:t>
            </w:r>
            <w:r>
              <w:rPr>
                <w:color w:val="333333"/>
                <w:spacing w:val="-2"/>
                <w:sz w:val="14"/>
              </w:rPr>
              <w:t>standard</w:t>
            </w:r>
          </w:p>
        </w:tc>
      </w:tr>
      <w:tr w:rsidR="00275643" w14:paraId="38835B3D" w14:textId="77777777">
        <w:trPr>
          <w:trHeight w:val="420"/>
        </w:trPr>
        <w:tc>
          <w:tcPr>
            <w:tcW w:w="2320" w:type="dxa"/>
          </w:tcPr>
          <w:p w14:paraId="38835B37" w14:textId="77777777" w:rsidR="00275643" w:rsidRDefault="00000000">
            <w:pPr>
              <w:pStyle w:val="TableParagraph"/>
              <w:spacing w:before="128"/>
              <w:ind w:left="85"/>
              <w:rPr>
                <w:sz w:val="14"/>
              </w:rPr>
            </w:pPr>
            <w:r>
              <w:rPr>
                <w:color w:val="333333"/>
                <w:sz w:val="14"/>
              </w:rPr>
              <w:t>Gas</w:t>
            </w:r>
            <w:r>
              <w:rPr>
                <w:color w:val="333333"/>
                <w:spacing w:val="3"/>
                <w:sz w:val="14"/>
              </w:rPr>
              <w:t xml:space="preserve"> </w:t>
            </w:r>
            <w:r>
              <w:rPr>
                <w:color w:val="333333"/>
                <w:sz w:val="14"/>
              </w:rPr>
              <w:t>Line</w:t>
            </w:r>
            <w:r>
              <w:rPr>
                <w:color w:val="333333"/>
                <w:spacing w:val="4"/>
                <w:sz w:val="14"/>
              </w:rPr>
              <w:t xml:space="preserve"> </w:t>
            </w:r>
            <w:r>
              <w:rPr>
                <w:color w:val="333333"/>
                <w:spacing w:val="-2"/>
                <w:sz w:val="14"/>
              </w:rPr>
              <w:t>Piping</w:t>
            </w:r>
          </w:p>
        </w:tc>
        <w:tc>
          <w:tcPr>
            <w:tcW w:w="420" w:type="dxa"/>
          </w:tcPr>
          <w:p w14:paraId="38835B38" w14:textId="77777777" w:rsidR="00275643" w:rsidRDefault="00000000">
            <w:pPr>
              <w:pStyle w:val="TableParagraph"/>
              <w:spacing w:before="128"/>
              <w:ind w:left="8"/>
              <w:jc w:val="center"/>
              <w:rPr>
                <w:sz w:val="14"/>
              </w:rPr>
            </w:pPr>
            <w:r>
              <w:rPr>
                <w:color w:val="333333"/>
                <w:spacing w:val="-10"/>
                <w:sz w:val="14"/>
              </w:rPr>
              <w:t>1</w:t>
            </w:r>
          </w:p>
        </w:tc>
        <w:tc>
          <w:tcPr>
            <w:tcW w:w="3000" w:type="dxa"/>
          </w:tcPr>
          <w:p w14:paraId="38835B39" w14:textId="77777777" w:rsidR="00275643" w:rsidRDefault="00000000">
            <w:pPr>
              <w:pStyle w:val="TableParagraph"/>
              <w:spacing w:before="108"/>
              <w:ind w:left="82"/>
              <w:rPr>
                <w:position w:val="-3"/>
                <w:sz w:val="12"/>
              </w:rPr>
            </w:pPr>
            <w:r>
              <w:rPr>
                <w:color w:val="333333"/>
                <w:sz w:val="14"/>
              </w:rPr>
              <w:t>3”</w:t>
            </w:r>
            <w:r>
              <w:rPr>
                <w:color w:val="333333"/>
                <w:spacing w:val="3"/>
                <w:sz w:val="14"/>
              </w:rPr>
              <w:t xml:space="preserve"> </w:t>
            </w:r>
            <w:r>
              <w:rPr>
                <w:color w:val="333333"/>
                <w:sz w:val="14"/>
              </w:rPr>
              <w:t>Sch</w:t>
            </w:r>
            <w:r>
              <w:rPr>
                <w:color w:val="333333"/>
                <w:spacing w:val="3"/>
                <w:sz w:val="14"/>
              </w:rPr>
              <w:t xml:space="preserve"> </w:t>
            </w:r>
            <w:r>
              <w:rPr>
                <w:color w:val="333333"/>
                <w:sz w:val="14"/>
              </w:rPr>
              <w:t>40,</w:t>
            </w:r>
            <w:r>
              <w:rPr>
                <w:color w:val="333333"/>
                <w:spacing w:val="3"/>
                <w:sz w:val="14"/>
              </w:rPr>
              <w:t xml:space="preserve"> </w:t>
            </w:r>
            <w:r>
              <w:rPr>
                <w:color w:val="333333"/>
                <w:spacing w:val="-4"/>
                <w:position w:val="-3"/>
                <w:sz w:val="12"/>
              </w:rPr>
              <w:t>300m</w:t>
            </w:r>
          </w:p>
        </w:tc>
        <w:tc>
          <w:tcPr>
            <w:tcW w:w="1270" w:type="dxa"/>
          </w:tcPr>
          <w:p w14:paraId="38835B3A" w14:textId="77777777" w:rsidR="00275643" w:rsidRDefault="00000000">
            <w:pPr>
              <w:pStyle w:val="TableParagraph"/>
              <w:spacing w:before="128"/>
              <w:ind w:right="74"/>
              <w:jc w:val="right"/>
              <w:rPr>
                <w:sz w:val="14"/>
              </w:rPr>
            </w:pPr>
            <w:r>
              <w:rPr>
                <w:color w:val="333333"/>
                <w:spacing w:val="-2"/>
                <w:sz w:val="14"/>
              </w:rPr>
              <w:t>$20,000</w:t>
            </w:r>
          </w:p>
        </w:tc>
        <w:tc>
          <w:tcPr>
            <w:tcW w:w="960" w:type="dxa"/>
          </w:tcPr>
          <w:p w14:paraId="38835B3B" w14:textId="77777777" w:rsidR="00275643" w:rsidRDefault="00000000">
            <w:pPr>
              <w:pStyle w:val="TableParagraph"/>
              <w:spacing w:before="128"/>
              <w:ind w:right="75"/>
              <w:jc w:val="right"/>
              <w:rPr>
                <w:sz w:val="14"/>
              </w:rPr>
            </w:pPr>
            <w:r>
              <w:rPr>
                <w:color w:val="333333"/>
                <w:spacing w:val="-2"/>
                <w:sz w:val="14"/>
              </w:rPr>
              <w:t>$20,000</w:t>
            </w:r>
          </w:p>
        </w:tc>
        <w:tc>
          <w:tcPr>
            <w:tcW w:w="1660" w:type="dxa"/>
          </w:tcPr>
          <w:p w14:paraId="38835B3C" w14:textId="77777777" w:rsidR="00275643" w:rsidRDefault="00000000">
            <w:pPr>
              <w:pStyle w:val="TableParagraph"/>
              <w:spacing w:before="128"/>
              <w:ind w:left="82"/>
              <w:rPr>
                <w:sz w:val="14"/>
              </w:rPr>
            </w:pPr>
            <w:r>
              <w:rPr>
                <w:color w:val="333333"/>
                <w:sz w:val="14"/>
              </w:rPr>
              <w:t>Industry</w:t>
            </w:r>
            <w:r>
              <w:rPr>
                <w:color w:val="333333"/>
                <w:spacing w:val="3"/>
                <w:sz w:val="14"/>
              </w:rPr>
              <w:t xml:space="preserve"> </w:t>
            </w:r>
            <w:r>
              <w:rPr>
                <w:color w:val="333333"/>
                <w:spacing w:val="-2"/>
                <w:sz w:val="14"/>
              </w:rPr>
              <w:t>standard</w:t>
            </w:r>
          </w:p>
        </w:tc>
      </w:tr>
      <w:tr w:rsidR="00275643" w14:paraId="38835B44" w14:textId="77777777">
        <w:trPr>
          <w:trHeight w:val="390"/>
        </w:trPr>
        <w:tc>
          <w:tcPr>
            <w:tcW w:w="2320" w:type="dxa"/>
          </w:tcPr>
          <w:p w14:paraId="38835B3E" w14:textId="77777777" w:rsidR="00275643" w:rsidRDefault="00000000">
            <w:pPr>
              <w:pStyle w:val="TableParagraph"/>
              <w:spacing w:before="108"/>
              <w:ind w:left="85"/>
              <w:rPr>
                <w:sz w:val="14"/>
              </w:rPr>
            </w:pPr>
            <w:r>
              <w:rPr>
                <w:color w:val="333333"/>
                <w:sz w:val="14"/>
              </w:rPr>
              <w:t>Concrete</w:t>
            </w:r>
            <w:r>
              <w:rPr>
                <w:color w:val="333333"/>
                <w:spacing w:val="4"/>
                <w:sz w:val="14"/>
              </w:rPr>
              <w:t xml:space="preserve"> </w:t>
            </w:r>
            <w:r>
              <w:rPr>
                <w:color w:val="333333"/>
                <w:sz w:val="14"/>
              </w:rPr>
              <w:t>Pad</w:t>
            </w:r>
            <w:r>
              <w:rPr>
                <w:color w:val="333333"/>
                <w:spacing w:val="4"/>
                <w:sz w:val="14"/>
              </w:rPr>
              <w:t xml:space="preserve"> </w:t>
            </w:r>
            <w:r>
              <w:rPr>
                <w:color w:val="333333"/>
                <w:sz w:val="14"/>
              </w:rPr>
              <w:t>&amp;</w:t>
            </w:r>
            <w:r>
              <w:rPr>
                <w:color w:val="333333"/>
                <w:spacing w:val="4"/>
                <w:sz w:val="14"/>
              </w:rPr>
              <w:t xml:space="preserve"> </w:t>
            </w:r>
            <w:r>
              <w:rPr>
                <w:color w:val="333333"/>
                <w:spacing w:val="-2"/>
                <w:sz w:val="14"/>
              </w:rPr>
              <w:t>Foundation</w:t>
            </w:r>
          </w:p>
        </w:tc>
        <w:tc>
          <w:tcPr>
            <w:tcW w:w="420" w:type="dxa"/>
          </w:tcPr>
          <w:p w14:paraId="38835B3F" w14:textId="77777777" w:rsidR="00275643" w:rsidRDefault="00000000">
            <w:pPr>
              <w:pStyle w:val="TableParagraph"/>
              <w:spacing w:before="108"/>
              <w:ind w:left="8"/>
              <w:jc w:val="center"/>
              <w:rPr>
                <w:sz w:val="14"/>
              </w:rPr>
            </w:pPr>
            <w:r>
              <w:rPr>
                <w:color w:val="333333"/>
                <w:spacing w:val="-10"/>
                <w:sz w:val="14"/>
              </w:rPr>
              <w:t>1</w:t>
            </w:r>
          </w:p>
        </w:tc>
        <w:tc>
          <w:tcPr>
            <w:tcW w:w="3000" w:type="dxa"/>
          </w:tcPr>
          <w:p w14:paraId="38835B40" w14:textId="77777777" w:rsidR="00275643" w:rsidRDefault="00000000">
            <w:pPr>
              <w:pStyle w:val="TableParagraph"/>
              <w:spacing w:before="108"/>
              <w:ind w:left="82"/>
              <w:rPr>
                <w:sz w:val="14"/>
              </w:rPr>
            </w:pPr>
            <w:r>
              <w:rPr>
                <w:color w:val="333333"/>
                <w:sz w:val="14"/>
              </w:rPr>
              <w:t>For</w:t>
            </w:r>
            <w:r>
              <w:rPr>
                <w:color w:val="333333"/>
                <w:spacing w:val="4"/>
                <w:sz w:val="14"/>
              </w:rPr>
              <w:t xml:space="preserve"> </w:t>
            </w:r>
            <w:r>
              <w:rPr>
                <w:color w:val="333333"/>
                <w:sz w:val="14"/>
              </w:rPr>
              <w:t>gensets,</w:t>
            </w:r>
            <w:r>
              <w:rPr>
                <w:color w:val="333333"/>
                <w:spacing w:val="4"/>
                <w:sz w:val="14"/>
              </w:rPr>
              <w:t xml:space="preserve"> </w:t>
            </w:r>
            <w:r>
              <w:rPr>
                <w:color w:val="333333"/>
                <w:sz w:val="14"/>
              </w:rPr>
              <w:t>VSD,</w:t>
            </w:r>
            <w:r>
              <w:rPr>
                <w:color w:val="333333"/>
                <w:spacing w:val="4"/>
                <w:sz w:val="14"/>
              </w:rPr>
              <w:t xml:space="preserve"> </w:t>
            </w:r>
            <w:r>
              <w:rPr>
                <w:color w:val="333333"/>
                <w:spacing w:val="-2"/>
                <w:sz w:val="14"/>
              </w:rPr>
              <w:t>instruments</w:t>
            </w:r>
          </w:p>
        </w:tc>
        <w:tc>
          <w:tcPr>
            <w:tcW w:w="1270" w:type="dxa"/>
          </w:tcPr>
          <w:p w14:paraId="38835B41" w14:textId="77777777" w:rsidR="00275643" w:rsidRDefault="00000000">
            <w:pPr>
              <w:pStyle w:val="TableParagraph"/>
              <w:spacing w:before="108"/>
              <w:ind w:right="74"/>
              <w:jc w:val="right"/>
              <w:rPr>
                <w:sz w:val="14"/>
              </w:rPr>
            </w:pPr>
            <w:r>
              <w:rPr>
                <w:color w:val="333333"/>
                <w:spacing w:val="-2"/>
                <w:sz w:val="14"/>
              </w:rPr>
              <w:t>$45,000</w:t>
            </w:r>
          </w:p>
        </w:tc>
        <w:tc>
          <w:tcPr>
            <w:tcW w:w="960" w:type="dxa"/>
          </w:tcPr>
          <w:p w14:paraId="38835B42" w14:textId="77777777" w:rsidR="00275643" w:rsidRDefault="00000000">
            <w:pPr>
              <w:pStyle w:val="TableParagraph"/>
              <w:spacing w:before="108"/>
              <w:ind w:right="75"/>
              <w:jc w:val="right"/>
              <w:rPr>
                <w:sz w:val="14"/>
              </w:rPr>
            </w:pPr>
            <w:r>
              <w:rPr>
                <w:color w:val="333333"/>
                <w:spacing w:val="-2"/>
                <w:sz w:val="14"/>
              </w:rPr>
              <w:t>$45,000</w:t>
            </w:r>
          </w:p>
        </w:tc>
        <w:tc>
          <w:tcPr>
            <w:tcW w:w="1660" w:type="dxa"/>
          </w:tcPr>
          <w:p w14:paraId="38835B43" w14:textId="77777777" w:rsidR="00275643" w:rsidRDefault="00000000">
            <w:pPr>
              <w:pStyle w:val="TableParagraph"/>
              <w:spacing w:before="108"/>
              <w:ind w:left="82"/>
              <w:rPr>
                <w:sz w:val="14"/>
              </w:rPr>
            </w:pPr>
            <w:r>
              <w:rPr>
                <w:color w:val="333333"/>
                <w:sz w:val="14"/>
              </w:rPr>
              <w:t>Local</w:t>
            </w:r>
            <w:r>
              <w:rPr>
                <w:color w:val="333333"/>
                <w:spacing w:val="3"/>
                <w:sz w:val="14"/>
              </w:rPr>
              <w:t xml:space="preserve"> </w:t>
            </w:r>
            <w:r>
              <w:rPr>
                <w:color w:val="333333"/>
                <w:spacing w:val="-2"/>
                <w:sz w:val="14"/>
              </w:rPr>
              <w:t>contractor</w:t>
            </w:r>
          </w:p>
        </w:tc>
      </w:tr>
      <w:tr w:rsidR="00275643" w14:paraId="38835B4B" w14:textId="77777777">
        <w:trPr>
          <w:trHeight w:val="400"/>
        </w:trPr>
        <w:tc>
          <w:tcPr>
            <w:tcW w:w="2320" w:type="dxa"/>
          </w:tcPr>
          <w:p w14:paraId="38835B45" w14:textId="77777777" w:rsidR="00275643" w:rsidRDefault="00000000">
            <w:pPr>
              <w:pStyle w:val="TableParagraph"/>
              <w:spacing w:before="108"/>
              <w:ind w:left="85"/>
              <w:rPr>
                <w:sz w:val="14"/>
              </w:rPr>
            </w:pPr>
            <w:r>
              <w:rPr>
                <w:color w:val="333333"/>
                <w:sz w:val="14"/>
              </w:rPr>
              <w:t>Containment</w:t>
            </w:r>
            <w:r>
              <w:rPr>
                <w:color w:val="333333"/>
                <w:spacing w:val="4"/>
                <w:sz w:val="14"/>
              </w:rPr>
              <w:t xml:space="preserve"> </w:t>
            </w:r>
            <w:r>
              <w:rPr>
                <w:color w:val="333333"/>
                <w:sz w:val="14"/>
              </w:rPr>
              <w:t>Berm</w:t>
            </w:r>
            <w:r>
              <w:rPr>
                <w:color w:val="333333"/>
                <w:spacing w:val="5"/>
                <w:sz w:val="14"/>
              </w:rPr>
              <w:t xml:space="preserve"> </w:t>
            </w:r>
            <w:r>
              <w:rPr>
                <w:color w:val="333333"/>
                <w:sz w:val="14"/>
              </w:rPr>
              <w:t>&amp;</w:t>
            </w:r>
            <w:r>
              <w:rPr>
                <w:color w:val="333333"/>
                <w:spacing w:val="5"/>
                <w:sz w:val="14"/>
              </w:rPr>
              <w:t xml:space="preserve"> </w:t>
            </w:r>
            <w:r>
              <w:rPr>
                <w:color w:val="333333"/>
                <w:spacing w:val="-2"/>
                <w:sz w:val="14"/>
              </w:rPr>
              <w:t>Drainage</w:t>
            </w:r>
          </w:p>
        </w:tc>
        <w:tc>
          <w:tcPr>
            <w:tcW w:w="420" w:type="dxa"/>
          </w:tcPr>
          <w:p w14:paraId="38835B46" w14:textId="77777777" w:rsidR="00275643" w:rsidRDefault="00000000">
            <w:pPr>
              <w:pStyle w:val="TableParagraph"/>
              <w:spacing w:before="108"/>
              <w:ind w:left="8"/>
              <w:jc w:val="center"/>
              <w:rPr>
                <w:sz w:val="14"/>
              </w:rPr>
            </w:pPr>
            <w:r>
              <w:rPr>
                <w:color w:val="333333"/>
                <w:spacing w:val="-10"/>
                <w:sz w:val="14"/>
              </w:rPr>
              <w:t>1</w:t>
            </w:r>
          </w:p>
        </w:tc>
        <w:tc>
          <w:tcPr>
            <w:tcW w:w="3000" w:type="dxa"/>
          </w:tcPr>
          <w:p w14:paraId="38835B47" w14:textId="77777777" w:rsidR="00275643" w:rsidRDefault="00000000">
            <w:pPr>
              <w:pStyle w:val="TableParagraph"/>
              <w:spacing w:before="108"/>
              <w:ind w:left="82"/>
              <w:rPr>
                <w:sz w:val="14"/>
              </w:rPr>
            </w:pPr>
            <w:r>
              <w:rPr>
                <w:color w:val="333333"/>
                <w:sz w:val="14"/>
              </w:rPr>
              <w:t>Secondary</w:t>
            </w:r>
            <w:r>
              <w:rPr>
                <w:color w:val="333333"/>
                <w:spacing w:val="6"/>
                <w:sz w:val="14"/>
              </w:rPr>
              <w:t xml:space="preserve"> </w:t>
            </w:r>
            <w:r>
              <w:rPr>
                <w:color w:val="333333"/>
                <w:spacing w:val="-2"/>
                <w:sz w:val="14"/>
              </w:rPr>
              <w:t>containment</w:t>
            </w:r>
          </w:p>
        </w:tc>
        <w:tc>
          <w:tcPr>
            <w:tcW w:w="1270" w:type="dxa"/>
          </w:tcPr>
          <w:p w14:paraId="38835B48" w14:textId="77777777" w:rsidR="00275643" w:rsidRDefault="00000000">
            <w:pPr>
              <w:pStyle w:val="TableParagraph"/>
              <w:spacing w:before="108"/>
              <w:ind w:right="74"/>
              <w:jc w:val="right"/>
              <w:rPr>
                <w:sz w:val="14"/>
              </w:rPr>
            </w:pPr>
            <w:r>
              <w:rPr>
                <w:color w:val="333333"/>
                <w:spacing w:val="-2"/>
                <w:sz w:val="14"/>
              </w:rPr>
              <w:t>$25,000</w:t>
            </w:r>
          </w:p>
        </w:tc>
        <w:tc>
          <w:tcPr>
            <w:tcW w:w="960" w:type="dxa"/>
          </w:tcPr>
          <w:p w14:paraId="38835B49" w14:textId="77777777" w:rsidR="00275643" w:rsidRDefault="00000000">
            <w:pPr>
              <w:pStyle w:val="TableParagraph"/>
              <w:spacing w:before="108"/>
              <w:ind w:right="75"/>
              <w:jc w:val="right"/>
              <w:rPr>
                <w:sz w:val="14"/>
              </w:rPr>
            </w:pPr>
            <w:r>
              <w:rPr>
                <w:color w:val="333333"/>
                <w:spacing w:val="-2"/>
                <w:sz w:val="14"/>
              </w:rPr>
              <w:t>$25,000</w:t>
            </w:r>
          </w:p>
        </w:tc>
        <w:tc>
          <w:tcPr>
            <w:tcW w:w="1660" w:type="dxa"/>
          </w:tcPr>
          <w:p w14:paraId="38835B4A" w14:textId="77777777" w:rsidR="00275643" w:rsidRDefault="00000000">
            <w:pPr>
              <w:pStyle w:val="TableParagraph"/>
              <w:spacing w:before="108"/>
              <w:ind w:left="82"/>
              <w:rPr>
                <w:sz w:val="14"/>
              </w:rPr>
            </w:pPr>
            <w:r>
              <w:rPr>
                <w:color w:val="333333"/>
                <w:sz w:val="14"/>
              </w:rPr>
              <w:t>Local</w:t>
            </w:r>
            <w:r>
              <w:rPr>
                <w:color w:val="333333"/>
                <w:spacing w:val="3"/>
                <w:sz w:val="14"/>
              </w:rPr>
              <w:t xml:space="preserve"> </w:t>
            </w:r>
            <w:r>
              <w:rPr>
                <w:color w:val="333333"/>
                <w:spacing w:val="-2"/>
                <w:sz w:val="14"/>
              </w:rPr>
              <w:t>contractor</w:t>
            </w:r>
          </w:p>
        </w:tc>
      </w:tr>
      <w:tr w:rsidR="00275643" w14:paraId="38835B52" w14:textId="77777777">
        <w:trPr>
          <w:trHeight w:val="420"/>
        </w:trPr>
        <w:tc>
          <w:tcPr>
            <w:tcW w:w="2320" w:type="dxa"/>
          </w:tcPr>
          <w:p w14:paraId="38835B4C" w14:textId="77777777" w:rsidR="00275643" w:rsidRDefault="00000000">
            <w:pPr>
              <w:pStyle w:val="TableParagraph"/>
              <w:spacing w:before="118"/>
              <w:ind w:left="85"/>
              <w:rPr>
                <w:sz w:val="14"/>
              </w:rPr>
            </w:pPr>
            <w:r>
              <w:rPr>
                <w:color w:val="333333"/>
                <w:sz w:val="14"/>
              </w:rPr>
              <w:t>Fencing</w:t>
            </w:r>
            <w:r>
              <w:rPr>
                <w:color w:val="333333"/>
                <w:spacing w:val="4"/>
                <w:sz w:val="14"/>
              </w:rPr>
              <w:t xml:space="preserve"> </w:t>
            </w:r>
            <w:r>
              <w:rPr>
                <w:color w:val="333333"/>
                <w:sz w:val="14"/>
              </w:rPr>
              <w:t>&amp;</w:t>
            </w:r>
            <w:r>
              <w:rPr>
                <w:color w:val="333333"/>
                <w:spacing w:val="-4"/>
                <w:sz w:val="14"/>
              </w:rPr>
              <w:t xml:space="preserve"> </w:t>
            </w:r>
            <w:r>
              <w:rPr>
                <w:color w:val="333333"/>
                <w:sz w:val="14"/>
              </w:rPr>
              <w:t>Access</w:t>
            </w:r>
            <w:r>
              <w:rPr>
                <w:color w:val="333333"/>
                <w:spacing w:val="4"/>
                <w:sz w:val="14"/>
              </w:rPr>
              <w:t xml:space="preserve"> </w:t>
            </w:r>
            <w:r>
              <w:rPr>
                <w:color w:val="333333"/>
                <w:spacing w:val="-4"/>
                <w:sz w:val="14"/>
              </w:rPr>
              <w:t>Road</w:t>
            </w:r>
          </w:p>
        </w:tc>
        <w:tc>
          <w:tcPr>
            <w:tcW w:w="420" w:type="dxa"/>
          </w:tcPr>
          <w:p w14:paraId="38835B4D" w14:textId="77777777" w:rsidR="00275643" w:rsidRDefault="00000000">
            <w:pPr>
              <w:pStyle w:val="TableParagraph"/>
              <w:spacing w:before="118"/>
              <w:ind w:left="8"/>
              <w:jc w:val="center"/>
              <w:rPr>
                <w:sz w:val="14"/>
              </w:rPr>
            </w:pPr>
            <w:r>
              <w:rPr>
                <w:color w:val="333333"/>
                <w:spacing w:val="-10"/>
                <w:sz w:val="14"/>
              </w:rPr>
              <w:t>1</w:t>
            </w:r>
          </w:p>
        </w:tc>
        <w:tc>
          <w:tcPr>
            <w:tcW w:w="3000" w:type="dxa"/>
          </w:tcPr>
          <w:p w14:paraId="38835B4E" w14:textId="77777777" w:rsidR="00275643" w:rsidRDefault="00000000">
            <w:pPr>
              <w:pStyle w:val="TableParagraph"/>
              <w:spacing w:before="108"/>
              <w:ind w:left="82"/>
              <w:rPr>
                <w:position w:val="-3"/>
                <w:sz w:val="12"/>
              </w:rPr>
            </w:pPr>
            <w:r>
              <w:rPr>
                <w:color w:val="333333"/>
                <w:sz w:val="14"/>
              </w:rPr>
              <w:t>Chain-link,</w:t>
            </w:r>
            <w:r>
              <w:rPr>
                <w:color w:val="333333"/>
                <w:spacing w:val="3"/>
                <w:sz w:val="14"/>
              </w:rPr>
              <w:t xml:space="preserve"> </w:t>
            </w:r>
            <w:r>
              <w:rPr>
                <w:color w:val="333333"/>
                <w:sz w:val="14"/>
              </w:rPr>
              <w:t>gravel</w:t>
            </w:r>
            <w:r>
              <w:rPr>
                <w:color w:val="333333"/>
                <w:spacing w:val="4"/>
                <w:sz w:val="14"/>
              </w:rPr>
              <w:t xml:space="preserve"> </w:t>
            </w:r>
            <w:r>
              <w:rPr>
                <w:color w:val="333333"/>
                <w:spacing w:val="-4"/>
                <w:position w:val="-3"/>
                <w:sz w:val="12"/>
              </w:rPr>
              <w:t>500m</w:t>
            </w:r>
          </w:p>
        </w:tc>
        <w:tc>
          <w:tcPr>
            <w:tcW w:w="1270" w:type="dxa"/>
          </w:tcPr>
          <w:p w14:paraId="38835B4F" w14:textId="77777777" w:rsidR="00275643" w:rsidRDefault="00000000">
            <w:pPr>
              <w:pStyle w:val="TableParagraph"/>
              <w:spacing w:before="118"/>
              <w:ind w:right="74"/>
              <w:jc w:val="right"/>
              <w:rPr>
                <w:sz w:val="14"/>
              </w:rPr>
            </w:pPr>
            <w:r>
              <w:rPr>
                <w:color w:val="333333"/>
                <w:spacing w:val="-2"/>
                <w:sz w:val="14"/>
              </w:rPr>
              <w:t>$20,000</w:t>
            </w:r>
          </w:p>
        </w:tc>
        <w:tc>
          <w:tcPr>
            <w:tcW w:w="960" w:type="dxa"/>
          </w:tcPr>
          <w:p w14:paraId="38835B50" w14:textId="77777777" w:rsidR="00275643" w:rsidRDefault="00000000">
            <w:pPr>
              <w:pStyle w:val="TableParagraph"/>
              <w:spacing w:before="118"/>
              <w:ind w:right="75"/>
              <w:jc w:val="right"/>
              <w:rPr>
                <w:sz w:val="14"/>
              </w:rPr>
            </w:pPr>
            <w:r>
              <w:rPr>
                <w:color w:val="333333"/>
                <w:spacing w:val="-2"/>
                <w:sz w:val="14"/>
              </w:rPr>
              <w:t>$20,000</w:t>
            </w:r>
          </w:p>
        </w:tc>
        <w:tc>
          <w:tcPr>
            <w:tcW w:w="1660" w:type="dxa"/>
          </w:tcPr>
          <w:p w14:paraId="38835B51" w14:textId="77777777" w:rsidR="00275643" w:rsidRDefault="00000000">
            <w:pPr>
              <w:pStyle w:val="TableParagraph"/>
              <w:spacing w:before="118"/>
              <w:ind w:left="82"/>
              <w:rPr>
                <w:sz w:val="14"/>
              </w:rPr>
            </w:pPr>
            <w:r>
              <w:rPr>
                <w:color w:val="333333"/>
                <w:sz w:val="14"/>
              </w:rPr>
              <w:t>Local</w:t>
            </w:r>
            <w:r>
              <w:rPr>
                <w:color w:val="333333"/>
                <w:spacing w:val="3"/>
                <w:sz w:val="14"/>
              </w:rPr>
              <w:t xml:space="preserve"> </w:t>
            </w:r>
            <w:r>
              <w:rPr>
                <w:color w:val="333333"/>
                <w:spacing w:val="-2"/>
                <w:sz w:val="14"/>
              </w:rPr>
              <w:t>contractor</w:t>
            </w:r>
          </w:p>
        </w:tc>
      </w:tr>
      <w:tr w:rsidR="00275643" w14:paraId="38835B59" w14:textId="77777777">
        <w:trPr>
          <w:trHeight w:val="440"/>
        </w:trPr>
        <w:tc>
          <w:tcPr>
            <w:tcW w:w="2320" w:type="dxa"/>
          </w:tcPr>
          <w:p w14:paraId="38835B53" w14:textId="77777777" w:rsidR="00275643" w:rsidRDefault="00000000">
            <w:pPr>
              <w:pStyle w:val="TableParagraph"/>
              <w:spacing w:before="128"/>
              <w:ind w:left="85"/>
              <w:rPr>
                <w:sz w:val="14"/>
              </w:rPr>
            </w:pPr>
            <w:r>
              <w:rPr>
                <w:color w:val="333333"/>
                <w:sz w:val="14"/>
              </w:rPr>
              <w:t>Lighting</w:t>
            </w:r>
            <w:r>
              <w:rPr>
                <w:color w:val="333333"/>
                <w:spacing w:val="4"/>
                <w:sz w:val="14"/>
              </w:rPr>
              <w:t xml:space="preserve"> </w:t>
            </w:r>
            <w:r>
              <w:rPr>
                <w:color w:val="333333"/>
                <w:sz w:val="14"/>
              </w:rPr>
              <w:t>(Ex-</w:t>
            </w:r>
            <w:r>
              <w:rPr>
                <w:color w:val="333333"/>
                <w:spacing w:val="-2"/>
                <w:sz w:val="14"/>
              </w:rPr>
              <w:t>proof)</w:t>
            </w:r>
          </w:p>
        </w:tc>
        <w:tc>
          <w:tcPr>
            <w:tcW w:w="420" w:type="dxa"/>
          </w:tcPr>
          <w:p w14:paraId="38835B54" w14:textId="77777777" w:rsidR="00275643" w:rsidRDefault="00000000">
            <w:pPr>
              <w:pStyle w:val="TableParagraph"/>
              <w:spacing w:before="128"/>
              <w:ind w:left="8"/>
              <w:jc w:val="center"/>
              <w:rPr>
                <w:sz w:val="14"/>
              </w:rPr>
            </w:pPr>
            <w:r>
              <w:rPr>
                <w:color w:val="333333"/>
                <w:spacing w:val="-10"/>
                <w:sz w:val="14"/>
              </w:rPr>
              <w:t>1</w:t>
            </w:r>
          </w:p>
        </w:tc>
        <w:tc>
          <w:tcPr>
            <w:tcW w:w="3000" w:type="dxa"/>
          </w:tcPr>
          <w:p w14:paraId="38835B55" w14:textId="77777777" w:rsidR="00275643" w:rsidRDefault="00000000">
            <w:pPr>
              <w:pStyle w:val="TableParagraph"/>
              <w:spacing w:before="95"/>
              <w:ind w:left="82"/>
              <w:rPr>
                <w:sz w:val="14"/>
              </w:rPr>
            </w:pPr>
            <w:r>
              <w:rPr>
                <w:color w:val="333333"/>
                <w:sz w:val="14"/>
              </w:rPr>
              <w:t>LED,</w:t>
            </w:r>
            <w:r>
              <w:rPr>
                <w:color w:val="333333"/>
                <w:spacing w:val="3"/>
                <w:sz w:val="14"/>
              </w:rPr>
              <w:t xml:space="preserve"> </w:t>
            </w:r>
            <w:r>
              <w:rPr>
                <w:color w:val="333333"/>
                <w:sz w:val="14"/>
              </w:rPr>
              <w:t>Zone</w:t>
            </w:r>
            <w:r>
              <w:rPr>
                <w:color w:val="333333"/>
                <w:spacing w:val="3"/>
                <w:sz w:val="14"/>
              </w:rPr>
              <w:t xml:space="preserve"> </w:t>
            </w:r>
            <w:r>
              <w:rPr>
                <w:color w:val="333333"/>
                <w:position w:val="6"/>
                <w:sz w:val="12"/>
              </w:rPr>
              <w:t>1</w:t>
            </w:r>
            <w:r>
              <w:rPr>
                <w:color w:val="333333"/>
                <w:sz w:val="14"/>
              </w:rPr>
              <w:t>⁄</w:t>
            </w:r>
            <w:r>
              <w:rPr>
                <w:color w:val="333333"/>
                <w:position w:val="-3"/>
                <w:sz w:val="12"/>
              </w:rPr>
              <w:t>2</w:t>
            </w:r>
            <w:r>
              <w:rPr>
                <w:color w:val="333333"/>
                <w:spacing w:val="9"/>
                <w:position w:val="-3"/>
                <w:sz w:val="12"/>
              </w:rPr>
              <w:t xml:space="preserve"> </w:t>
            </w:r>
            <w:r>
              <w:rPr>
                <w:color w:val="333333"/>
                <w:spacing w:val="-2"/>
                <w:sz w:val="14"/>
              </w:rPr>
              <w:t>rated</w:t>
            </w:r>
          </w:p>
        </w:tc>
        <w:tc>
          <w:tcPr>
            <w:tcW w:w="1270" w:type="dxa"/>
          </w:tcPr>
          <w:p w14:paraId="38835B56" w14:textId="77777777" w:rsidR="00275643" w:rsidRDefault="00000000">
            <w:pPr>
              <w:pStyle w:val="TableParagraph"/>
              <w:spacing w:before="128"/>
              <w:ind w:right="74"/>
              <w:jc w:val="right"/>
              <w:rPr>
                <w:sz w:val="14"/>
              </w:rPr>
            </w:pPr>
            <w:r>
              <w:rPr>
                <w:color w:val="333333"/>
                <w:spacing w:val="-2"/>
                <w:sz w:val="14"/>
              </w:rPr>
              <w:t>$15,000</w:t>
            </w:r>
          </w:p>
        </w:tc>
        <w:tc>
          <w:tcPr>
            <w:tcW w:w="960" w:type="dxa"/>
          </w:tcPr>
          <w:p w14:paraId="38835B57" w14:textId="77777777" w:rsidR="00275643" w:rsidRDefault="00000000">
            <w:pPr>
              <w:pStyle w:val="TableParagraph"/>
              <w:spacing w:before="128"/>
              <w:ind w:right="75"/>
              <w:jc w:val="right"/>
              <w:rPr>
                <w:sz w:val="14"/>
              </w:rPr>
            </w:pPr>
            <w:r>
              <w:rPr>
                <w:color w:val="333333"/>
                <w:spacing w:val="-2"/>
                <w:sz w:val="14"/>
              </w:rPr>
              <w:t>$15,000</w:t>
            </w:r>
          </w:p>
        </w:tc>
        <w:tc>
          <w:tcPr>
            <w:tcW w:w="1660" w:type="dxa"/>
          </w:tcPr>
          <w:p w14:paraId="38835B58" w14:textId="77777777" w:rsidR="00275643" w:rsidRDefault="00000000">
            <w:pPr>
              <w:pStyle w:val="TableParagraph"/>
              <w:spacing w:before="128"/>
              <w:ind w:left="82"/>
              <w:rPr>
                <w:sz w:val="14"/>
              </w:rPr>
            </w:pPr>
            <w:r>
              <w:rPr>
                <w:color w:val="333333"/>
                <w:sz w:val="14"/>
              </w:rPr>
              <w:t>Industry</w:t>
            </w:r>
            <w:r>
              <w:rPr>
                <w:color w:val="333333"/>
                <w:spacing w:val="3"/>
                <w:sz w:val="14"/>
              </w:rPr>
              <w:t xml:space="preserve"> </w:t>
            </w:r>
            <w:r>
              <w:rPr>
                <w:color w:val="333333"/>
                <w:spacing w:val="-2"/>
                <w:sz w:val="14"/>
              </w:rPr>
              <w:t>standard</w:t>
            </w:r>
          </w:p>
        </w:tc>
      </w:tr>
      <w:tr w:rsidR="00275643" w14:paraId="38835B60" w14:textId="77777777">
        <w:trPr>
          <w:trHeight w:val="390"/>
        </w:trPr>
        <w:tc>
          <w:tcPr>
            <w:tcW w:w="2320" w:type="dxa"/>
          </w:tcPr>
          <w:p w14:paraId="38835B5A" w14:textId="77777777" w:rsidR="00275643" w:rsidRDefault="00000000">
            <w:pPr>
              <w:pStyle w:val="TableParagraph"/>
              <w:spacing w:before="108"/>
              <w:ind w:left="85"/>
              <w:rPr>
                <w:b/>
                <w:sz w:val="14"/>
              </w:rPr>
            </w:pPr>
            <w:r>
              <w:rPr>
                <w:b/>
                <w:color w:val="333333"/>
                <w:sz w:val="14"/>
              </w:rPr>
              <w:t>TOTAL</w:t>
            </w:r>
            <w:r>
              <w:rPr>
                <w:b/>
                <w:color w:val="333333"/>
                <w:spacing w:val="-4"/>
                <w:sz w:val="14"/>
              </w:rPr>
              <w:t xml:space="preserve"> </w:t>
            </w:r>
            <w:r>
              <w:rPr>
                <w:b/>
                <w:color w:val="333333"/>
                <w:sz w:val="14"/>
              </w:rPr>
              <w:t>ESP</w:t>
            </w:r>
            <w:r>
              <w:rPr>
                <w:b/>
                <w:color w:val="333333"/>
                <w:spacing w:val="-4"/>
                <w:sz w:val="14"/>
              </w:rPr>
              <w:t xml:space="preserve"> </w:t>
            </w:r>
            <w:r>
              <w:rPr>
                <w:b/>
                <w:color w:val="333333"/>
                <w:spacing w:val="-2"/>
                <w:sz w:val="14"/>
              </w:rPr>
              <w:t>PACKAGE</w:t>
            </w:r>
          </w:p>
        </w:tc>
        <w:tc>
          <w:tcPr>
            <w:tcW w:w="420" w:type="dxa"/>
          </w:tcPr>
          <w:p w14:paraId="38835B5B" w14:textId="77777777" w:rsidR="00275643" w:rsidRDefault="00275643">
            <w:pPr>
              <w:pStyle w:val="TableParagraph"/>
              <w:rPr>
                <w:rFonts w:ascii="Times New Roman"/>
                <w:sz w:val="14"/>
              </w:rPr>
            </w:pPr>
          </w:p>
        </w:tc>
        <w:tc>
          <w:tcPr>
            <w:tcW w:w="3000" w:type="dxa"/>
          </w:tcPr>
          <w:p w14:paraId="38835B5C" w14:textId="77777777" w:rsidR="00275643" w:rsidRDefault="00275643">
            <w:pPr>
              <w:pStyle w:val="TableParagraph"/>
              <w:rPr>
                <w:rFonts w:ascii="Times New Roman"/>
                <w:sz w:val="14"/>
              </w:rPr>
            </w:pPr>
          </w:p>
        </w:tc>
        <w:tc>
          <w:tcPr>
            <w:tcW w:w="1270" w:type="dxa"/>
          </w:tcPr>
          <w:p w14:paraId="38835B5D" w14:textId="77777777" w:rsidR="00275643" w:rsidRDefault="00275643">
            <w:pPr>
              <w:pStyle w:val="TableParagraph"/>
              <w:rPr>
                <w:rFonts w:ascii="Times New Roman"/>
                <w:sz w:val="14"/>
              </w:rPr>
            </w:pPr>
          </w:p>
        </w:tc>
        <w:tc>
          <w:tcPr>
            <w:tcW w:w="960" w:type="dxa"/>
          </w:tcPr>
          <w:p w14:paraId="38835B5E" w14:textId="77777777" w:rsidR="00275643" w:rsidRDefault="00000000">
            <w:pPr>
              <w:pStyle w:val="TableParagraph"/>
              <w:spacing w:before="108"/>
              <w:ind w:right="75"/>
              <w:jc w:val="right"/>
              <w:rPr>
                <w:b/>
                <w:sz w:val="14"/>
              </w:rPr>
            </w:pPr>
            <w:r>
              <w:rPr>
                <w:b/>
                <w:color w:val="333333"/>
                <w:spacing w:val="-2"/>
                <w:sz w:val="14"/>
              </w:rPr>
              <w:t>$1,916,000</w:t>
            </w:r>
          </w:p>
        </w:tc>
        <w:tc>
          <w:tcPr>
            <w:tcW w:w="1660" w:type="dxa"/>
          </w:tcPr>
          <w:p w14:paraId="38835B5F" w14:textId="77777777" w:rsidR="00275643" w:rsidRDefault="00275643">
            <w:pPr>
              <w:pStyle w:val="TableParagraph"/>
              <w:rPr>
                <w:rFonts w:ascii="Times New Roman"/>
                <w:sz w:val="14"/>
              </w:rPr>
            </w:pPr>
          </w:p>
        </w:tc>
      </w:tr>
    </w:tbl>
    <w:p w14:paraId="38835B61" w14:textId="77777777" w:rsidR="00275643" w:rsidRDefault="00000000">
      <w:pPr>
        <w:pStyle w:val="BodyText"/>
        <w:spacing w:before="9"/>
        <w:rPr>
          <w:sz w:val="12"/>
        </w:rPr>
      </w:pPr>
      <w:r>
        <w:rPr>
          <w:noProof/>
          <w:sz w:val="12"/>
        </w:rPr>
        <mc:AlternateContent>
          <mc:Choice Requires="wpg">
            <w:drawing>
              <wp:anchor distT="0" distB="0" distL="0" distR="0" simplePos="0" relativeHeight="487631360" behindDoc="1" locked="0" layoutInCell="1" allowOverlap="1" wp14:anchorId="38837E55" wp14:editId="38837E56">
                <wp:simplePos x="0" y="0"/>
                <wp:positionH relativeFrom="page">
                  <wp:posOffset>723899</wp:posOffset>
                </wp:positionH>
                <wp:positionV relativeFrom="paragraph">
                  <wp:posOffset>108577</wp:posOffset>
                </wp:positionV>
                <wp:extent cx="6121400" cy="12700"/>
                <wp:effectExtent l="0" t="0" r="0" b="0"/>
                <wp:wrapTopAndBottom/>
                <wp:docPr id="126" name="Group 1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1400" cy="12700"/>
                          <a:chOff x="0" y="0"/>
                          <a:chExt cx="6121400" cy="12700"/>
                        </a:xfrm>
                      </wpg:grpSpPr>
                      <wps:wsp>
                        <wps:cNvPr id="126" name="Graphic 126"/>
                        <wps:cNvSpPr/>
                        <wps:spPr>
                          <a:xfrm>
                            <a:off x="0" y="0"/>
                            <a:ext cx="6121400" cy="6350"/>
                          </a:xfrm>
                          <a:custGeom>
                            <a:avLst/>
                            <a:gdLst/>
                            <a:ahLst/>
                            <a:cxnLst/>
                            <a:rect l="l" t="t" r="r" b="b"/>
                            <a:pathLst>
                              <a:path w="6121400" h="6350">
                                <a:moveTo>
                                  <a:pt x="6121400" y="6350"/>
                                </a:moveTo>
                                <a:lnTo>
                                  <a:pt x="0" y="6350"/>
                                </a:lnTo>
                                <a:lnTo>
                                  <a:pt x="0" y="0"/>
                                </a:lnTo>
                                <a:lnTo>
                                  <a:pt x="6121400" y="0"/>
                                </a:lnTo>
                                <a:lnTo>
                                  <a:pt x="6121400" y="6350"/>
                                </a:lnTo>
                                <a:close/>
                              </a:path>
                            </a:pathLst>
                          </a:custGeom>
                          <a:solidFill>
                            <a:srgbClr val="999999"/>
                          </a:solidFill>
                        </wps:spPr>
                        <wps:bodyPr wrap="square" lIns="0" tIns="0" rIns="0" bIns="0" rtlCol="0">
                          <a:prstTxWarp prst="textNoShape">
                            <a:avLst/>
                          </a:prstTxWarp>
                          <a:noAutofit/>
                        </wps:bodyPr>
                      </wps:wsp>
                      <wps:wsp>
                        <wps:cNvPr id="127" name="Graphic 127"/>
                        <wps:cNvSpPr/>
                        <wps:spPr>
                          <a:xfrm>
                            <a:off x="-12" y="16"/>
                            <a:ext cx="6122035" cy="12700"/>
                          </a:xfrm>
                          <a:custGeom>
                            <a:avLst/>
                            <a:gdLst/>
                            <a:ahLst/>
                            <a:cxnLst/>
                            <a:rect l="l" t="t" r="r" b="b"/>
                            <a:pathLst>
                              <a:path w="6122035" h="12700">
                                <a:moveTo>
                                  <a:pt x="6121412" y="0"/>
                                </a:moveTo>
                                <a:lnTo>
                                  <a:pt x="6115062" y="6350"/>
                                </a:lnTo>
                                <a:lnTo>
                                  <a:pt x="0" y="6350"/>
                                </a:lnTo>
                                <a:lnTo>
                                  <a:pt x="0" y="12700"/>
                                </a:lnTo>
                                <a:lnTo>
                                  <a:pt x="6115062" y="12700"/>
                                </a:lnTo>
                                <a:lnTo>
                                  <a:pt x="6121412" y="12700"/>
                                </a:lnTo>
                                <a:lnTo>
                                  <a:pt x="6121412" y="6350"/>
                                </a:lnTo>
                                <a:lnTo>
                                  <a:pt x="6121412" y="0"/>
                                </a:lnTo>
                                <a:close/>
                              </a:path>
                            </a:pathLst>
                          </a:custGeom>
                          <a:solidFill>
                            <a:srgbClr val="EDEDED"/>
                          </a:solidFill>
                        </wps:spPr>
                        <wps:bodyPr wrap="square" lIns="0" tIns="0" rIns="0" bIns="0" rtlCol="0">
                          <a:prstTxWarp prst="textNoShape">
                            <a:avLst/>
                          </a:prstTxWarp>
                          <a:noAutofit/>
                        </wps:bodyPr>
                      </wps:wsp>
                      <wps:wsp>
                        <wps:cNvPr id="128" name="Graphic 128"/>
                        <wps:cNvSpPr/>
                        <wps:spPr>
                          <a:xfrm>
                            <a:off x="0" y="0"/>
                            <a:ext cx="6350" cy="12700"/>
                          </a:xfrm>
                          <a:custGeom>
                            <a:avLst/>
                            <a:gdLst/>
                            <a:ahLst/>
                            <a:cxnLst/>
                            <a:rect l="l" t="t" r="r" b="b"/>
                            <a:pathLst>
                              <a:path w="6350" h="12700">
                                <a:moveTo>
                                  <a:pt x="0" y="12700"/>
                                </a:moveTo>
                                <a:lnTo>
                                  <a:pt x="0" y="0"/>
                                </a:lnTo>
                                <a:lnTo>
                                  <a:pt x="6350" y="0"/>
                                </a:lnTo>
                                <a:lnTo>
                                  <a:pt x="6350" y="6350"/>
                                </a:lnTo>
                                <a:lnTo>
                                  <a:pt x="0" y="12700"/>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0CFBD9E7" id="Group 125" o:spid="_x0000_s1026" style="position:absolute;margin-left:57pt;margin-top:8.55pt;width:482pt;height:1pt;z-index:-15685120;mso-wrap-distance-left:0;mso-wrap-distance-right:0;mso-position-horizontal-relative:page" coordsize="6121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">
                <v:shape id="Graphic 126" o:spid="_x0000_s1027" style="position:absolute;width:61214;height:63;visibility:visible;mso-wrap-style:square;v-text-anchor:top" coordsize="612140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" path="m6121400,6350l,6350,,,6121400,r,6350xe" fillcolor="#999" stroked="f">
                  <v:path arrowok="t"/>
                </v:shape>
                <v:shape id="Graphic 127" o:spid="_x0000_s1028" style="position:absolute;width:61220;height:127;visibility:visible;mso-wrap-style:square;v-text-anchor:top" coordsize="612203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" path="m6121412,r-6350,6350l,6350r,6350l6115062,12700r6350,l6121412,6350r,-6350xe" fillcolor="#ededed" stroked="f">
                  <v:path arrowok="t"/>
                </v:shape>
                <v:shape id="Graphic 128" o:spid="_x0000_s1029" style="position:absolute;width:63;height:127;visibility:visible;mso-wrap-style:square;v-text-anchor:top" coordsize="635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" path="m,12700l,,6350,r,6350l,12700xe" fillcolor="#999" stroked="f">
                  <v:path arrowok="t"/>
                </v:shape>
                <w10:wrap type="topAndBottom" anchorx="page"/>
              </v:group>
            </w:pict>
          </mc:Fallback>
        </mc:AlternateContent>
      </w:r>
    </w:p>
    <w:p w14:paraId="38835B62" w14:textId="77777777" w:rsidR="00275643" w:rsidRDefault="00275643">
      <w:pPr>
        <w:pStyle w:val="BodyText"/>
        <w:rPr>
          <w:sz w:val="12"/>
        </w:rPr>
        <w:sectPr w:rsidR="00275643">
          <w:pgSz w:w="11920" w:h="16840"/>
          <w:pgMar w:top="1100" w:right="992" w:bottom="280" w:left="992" w:header="720" w:footer="720" w:gutter="0"/>
          <w:cols w:space="720"/>
        </w:sectPr>
      </w:pPr>
    </w:p>
    <w:p w14:paraId="38835B63" w14:textId="77777777" w:rsidR="00275643" w:rsidRDefault="00000000">
      <w:pPr>
        <w:pStyle w:val="Heading3"/>
        <w:spacing w:before="71"/>
      </w:pPr>
      <w:r>
        <w:rPr>
          <w:color w:val="333333"/>
        </w:rPr>
        <w:lastRenderedPageBreak/>
        <w:t>Table</w:t>
      </w:r>
      <w:r>
        <w:rPr>
          <w:color w:val="333333"/>
          <w:spacing w:val="-4"/>
        </w:rPr>
        <w:t xml:space="preserve"> </w:t>
      </w:r>
      <w:r>
        <w:rPr>
          <w:color w:val="333333"/>
        </w:rPr>
        <w:t>10D:</w:t>
      </w:r>
      <w:r>
        <w:rPr>
          <w:color w:val="333333"/>
          <w:spacing w:val="-2"/>
        </w:rPr>
        <w:t xml:space="preserve"> </w:t>
      </w:r>
      <w:r>
        <w:rPr>
          <w:color w:val="333333"/>
        </w:rPr>
        <w:t>PCP/ESPCP</w:t>
      </w:r>
      <w:r>
        <w:rPr>
          <w:color w:val="333333"/>
          <w:spacing w:val="-4"/>
        </w:rPr>
        <w:t xml:space="preserve"> </w:t>
      </w:r>
      <w:r>
        <w:rPr>
          <w:color w:val="333333"/>
        </w:rPr>
        <w:t>Cluster</w:t>
      </w:r>
      <w:r>
        <w:rPr>
          <w:color w:val="333333"/>
          <w:spacing w:val="-2"/>
        </w:rPr>
        <w:t xml:space="preserve"> </w:t>
      </w:r>
      <w:r>
        <w:rPr>
          <w:color w:val="333333"/>
        </w:rPr>
        <w:t>Package</w:t>
      </w:r>
      <w:r>
        <w:rPr>
          <w:color w:val="333333"/>
          <w:spacing w:val="-2"/>
        </w:rPr>
        <w:t xml:space="preserve"> </w:t>
      </w:r>
      <w:r>
        <w:rPr>
          <w:color w:val="333333"/>
        </w:rPr>
        <w:t>BOM</w:t>
      </w:r>
      <w:r>
        <w:rPr>
          <w:color w:val="333333"/>
          <w:spacing w:val="-1"/>
        </w:rPr>
        <w:t xml:space="preserve"> </w:t>
      </w:r>
      <w:r>
        <w:rPr>
          <w:color w:val="333333"/>
        </w:rPr>
        <w:t>(4</w:t>
      </w:r>
      <w:r>
        <w:rPr>
          <w:color w:val="333333"/>
          <w:spacing w:val="-2"/>
        </w:rPr>
        <w:t xml:space="preserve"> </w:t>
      </w:r>
      <w:r>
        <w:rPr>
          <w:color w:val="333333"/>
        </w:rPr>
        <w:t>Wells</w:t>
      </w:r>
      <w:r>
        <w:rPr>
          <w:color w:val="333333"/>
          <w:spacing w:val="-2"/>
        </w:rPr>
        <w:t xml:space="preserve"> </w:t>
      </w:r>
      <w:r>
        <w:rPr>
          <w:color w:val="333333"/>
        </w:rPr>
        <w:t>per</w:t>
      </w:r>
      <w:r>
        <w:rPr>
          <w:color w:val="333333"/>
          <w:spacing w:val="-1"/>
        </w:rPr>
        <w:t xml:space="preserve"> </w:t>
      </w:r>
      <w:r>
        <w:rPr>
          <w:color w:val="333333"/>
          <w:spacing w:val="-2"/>
        </w:rPr>
        <w:t>Package)</w:t>
      </w:r>
    </w:p>
    <w:p w14:paraId="38835B64" w14:textId="77777777" w:rsidR="00275643" w:rsidRDefault="00275643">
      <w:pPr>
        <w:pStyle w:val="BodyText"/>
        <w:spacing w:before="52"/>
        <w:rPr>
          <w:b/>
        </w:rPr>
      </w:pPr>
    </w:p>
    <w:p w14:paraId="38835B65" w14:textId="77777777" w:rsidR="00275643" w:rsidRDefault="00000000">
      <w:pPr>
        <w:pStyle w:val="BodyText"/>
        <w:ind w:left="147"/>
      </w:pPr>
      <w:r>
        <w:rPr>
          <w:b/>
          <w:color w:val="333333"/>
        </w:rPr>
        <w:t xml:space="preserve">Design Basis: </w:t>
      </w:r>
      <w:r>
        <w:rPr>
          <w:color w:val="333333"/>
        </w:rPr>
        <w:t>4 PCP/ESPCP</w:t>
      </w:r>
      <w:r>
        <w:rPr>
          <w:color w:val="333333"/>
          <w:spacing w:val="-3"/>
        </w:rPr>
        <w:t xml:space="preserve"> </w:t>
      </w:r>
      <w:r>
        <w:rPr>
          <w:color w:val="333333"/>
        </w:rPr>
        <w:t>wells, ~150 BOPD total, depth ~3,800 ft avg, motor 30-75 HP</w:t>
      </w:r>
      <w:r>
        <w:rPr>
          <w:color w:val="333333"/>
          <w:spacing w:val="-3"/>
        </w:rPr>
        <w:t xml:space="preserve"> </w:t>
      </w:r>
      <w:r>
        <w:rPr>
          <w:color w:val="333333"/>
          <w:spacing w:val="-4"/>
        </w:rPr>
        <w:t>each</w:t>
      </w:r>
    </w:p>
    <w:p w14:paraId="38835B66" w14:textId="77777777" w:rsidR="00275643" w:rsidRDefault="00275643">
      <w:pPr>
        <w:pStyle w:val="BodyText"/>
        <w:spacing w:before="42"/>
      </w:pPr>
    </w:p>
    <w:p w14:paraId="38835B67" w14:textId="77777777" w:rsidR="00275643" w:rsidRDefault="00000000">
      <w:pPr>
        <w:pStyle w:val="Heading3"/>
      </w:pPr>
      <w:r>
        <w:rPr>
          <w:color w:val="333333"/>
        </w:rPr>
        <w:t xml:space="preserve">Power Load </w:t>
      </w:r>
      <w:r>
        <w:rPr>
          <w:color w:val="333333"/>
          <w:spacing w:val="-2"/>
        </w:rPr>
        <w:t>Calculation:</w:t>
      </w:r>
    </w:p>
    <w:p w14:paraId="38835B68" w14:textId="77777777" w:rsidR="00275643" w:rsidRDefault="00275643">
      <w:pPr>
        <w:pStyle w:val="BodyText"/>
        <w:spacing w:before="11"/>
        <w:rPr>
          <w:b/>
          <w:sz w:val="17"/>
        </w:rPr>
      </w:pPr>
    </w:p>
    <w:tbl>
      <w:tblPr>
        <w:tblStyle w:val="TableNormal"/>
        <w:tblW w:w="0" w:type="auto"/>
        <w:tblInd w:w="157" w:type="dxa"/>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Layout w:type="fixed"/>
        <w:tblLook w:val="01E0" w:firstRow="1" w:lastRow="1" w:firstColumn="1" w:lastColumn="1" w:noHBand="0" w:noVBand="0"/>
      </w:tblPr>
      <w:tblGrid>
        <w:gridCol w:w="6960"/>
        <w:gridCol w:w="2670"/>
      </w:tblGrid>
      <w:tr w:rsidR="00275643" w14:paraId="38835B6B" w14:textId="77777777">
        <w:trPr>
          <w:trHeight w:val="390"/>
        </w:trPr>
        <w:tc>
          <w:tcPr>
            <w:tcW w:w="6960" w:type="dxa"/>
            <w:shd w:val="clear" w:color="auto" w:fill="F1F1F1"/>
          </w:tcPr>
          <w:p w14:paraId="38835B69" w14:textId="77777777" w:rsidR="00275643" w:rsidRDefault="00000000">
            <w:pPr>
              <w:pStyle w:val="TableParagraph"/>
              <w:spacing w:before="108"/>
              <w:ind w:left="85"/>
              <w:rPr>
                <w:b/>
                <w:sz w:val="14"/>
              </w:rPr>
            </w:pPr>
            <w:r>
              <w:rPr>
                <w:b/>
                <w:color w:val="333333"/>
                <w:sz w:val="14"/>
              </w:rPr>
              <w:t>Load</w:t>
            </w:r>
            <w:r>
              <w:rPr>
                <w:b/>
                <w:color w:val="333333"/>
                <w:spacing w:val="4"/>
                <w:sz w:val="14"/>
              </w:rPr>
              <w:t xml:space="preserve"> </w:t>
            </w:r>
            <w:r>
              <w:rPr>
                <w:b/>
                <w:color w:val="333333"/>
                <w:spacing w:val="-4"/>
                <w:sz w:val="14"/>
              </w:rPr>
              <w:t>Item</w:t>
            </w:r>
          </w:p>
        </w:tc>
        <w:tc>
          <w:tcPr>
            <w:tcW w:w="2670" w:type="dxa"/>
            <w:shd w:val="clear" w:color="auto" w:fill="F1F1F1"/>
          </w:tcPr>
          <w:p w14:paraId="38835B6A" w14:textId="77777777" w:rsidR="00275643" w:rsidRDefault="00000000">
            <w:pPr>
              <w:pStyle w:val="TableParagraph"/>
              <w:spacing w:before="108"/>
              <w:ind w:right="73"/>
              <w:jc w:val="right"/>
              <w:rPr>
                <w:b/>
                <w:sz w:val="14"/>
              </w:rPr>
            </w:pPr>
            <w:r>
              <w:rPr>
                <w:b/>
                <w:color w:val="333333"/>
                <w:sz w:val="14"/>
              </w:rPr>
              <w:t>Power</w:t>
            </w:r>
            <w:r>
              <w:rPr>
                <w:b/>
                <w:color w:val="333333"/>
                <w:spacing w:val="5"/>
                <w:sz w:val="14"/>
              </w:rPr>
              <w:t xml:space="preserve"> </w:t>
            </w:r>
            <w:r>
              <w:rPr>
                <w:b/>
                <w:color w:val="333333"/>
                <w:spacing w:val="-4"/>
                <w:sz w:val="14"/>
              </w:rPr>
              <w:t>(kW)</w:t>
            </w:r>
          </w:p>
        </w:tc>
      </w:tr>
      <w:tr w:rsidR="00275643" w14:paraId="38835B6E" w14:textId="77777777">
        <w:trPr>
          <w:trHeight w:val="390"/>
        </w:trPr>
        <w:tc>
          <w:tcPr>
            <w:tcW w:w="6960" w:type="dxa"/>
          </w:tcPr>
          <w:p w14:paraId="38835B6C" w14:textId="77777777" w:rsidR="00275643" w:rsidRDefault="00000000">
            <w:pPr>
              <w:pStyle w:val="TableParagraph"/>
              <w:spacing w:before="108"/>
              <w:ind w:left="85"/>
              <w:rPr>
                <w:sz w:val="14"/>
              </w:rPr>
            </w:pPr>
            <w:r>
              <w:rPr>
                <w:color w:val="333333"/>
                <w:sz w:val="14"/>
              </w:rPr>
              <w:t>4×</w:t>
            </w:r>
            <w:r>
              <w:rPr>
                <w:color w:val="333333"/>
                <w:spacing w:val="4"/>
                <w:sz w:val="14"/>
              </w:rPr>
              <w:t xml:space="preserve"> </w:t>
            </w:r>
            <w:r>
              <w:rPr>
                <w:color w:val="333333"/>
                <w:sz w:val="14"/>
              </w:rPr>
              <w:t>PCP/ESPCP</w:t>
            </w:r>
            <w:r>
              <w:rPr>
                <w:color w:val="333333"/>
                <w:spacing w:val="2"/>
                <w:sz w:val="14"/>
              </w:rPr>
              <w:t xml:space="preserve"> </w:t>
            </w:r>
            <w:r>
              <w:rPr>
                <w:color w:val="333333"/>
                <w:sz w:val="14"/>
              </w:rPr>
              <w:t>Motors</w:t>
            </w:r>
            <w:r>
              <w:rPr>
                <w:color w:val="333333"/>
                <w:spacing w:val="4"/>
                <w:sz w:val="14"/>
              </w:rPr>
              <w:t xml:space="preserve"> </w:t>
            </w:r>
            <w:r>
              <w:rPr>
                <w:color w:val="333333"/>
                <w:sz w:val="14"/>
              </w:rPr>
              <w:t>(avg</w:t>
            </w:r>
            <w:r>
              <w:rPr>
                <w:color w:val="333333"/>
                <w:spacing w:val="5"/>
                <w:sz w:val="14"/>
              </w:rPr>
              <w:t xml:space="preserve"> </w:t>
            </w:r>
            <w:r>
              <w:rPr>
                <w:color w:val="333333"/>
                <w:sz w:val="14"/>
              </w:rPr>
              <w:t>50</w:t>
            </w:r>
            <w:r>
              <w:rPr>
                <w:color w:val="333333"/>
                <w:spacing w:val="5"/>
                <w:sz w:val="14"/>
              </w:rPr>
              <w:t xml:space="preserve"> </w:t>
            </w:r>
            <w:r>
              <w:rPr>
                <w:color w:val="333333"/>
                <w:spacing w:val="-5"/>
                <w:sz w:val="14"/>
              </w:rPr>
              <w:t>HP)</w:t>
            </w:r>
          </w:p>
        </w:tc>
        <w:tc>
          <w:tcPr>
            <w:tcW w:w="2670" w:type="dxa"/>
          </w:tcPr>
          <w:p w14:paraId="38835B6D" w14:textId="77777777" w:rsidR="00275643" w:rsidRDefault="00000000">
            <w:pPr>
              <w:pStyle w:val="TableParagraph"/>
              <w:spacing w:before="108"/>
              <w:ind w:right="73"/>
              <w:jc w:val="right"/>
              <w:rPr>
                <w:sz w:val="14"/>
              </w:rPr>
            </w:pPr>
            <w:r>
              <w:rPr>
                <w:color w:val="333333"/>
                <w:spacing w:val="-5"/>
                <w:sz w:val="14"/>
              </w:rPr>
              <w:t>149</w:t>
            </w:r>
          </w:p>
        </w:tc>
      </w:tr>
      <w:tr w:rsidR="00275643" w14:paraId="38835B71" w14:textId="77777777">
        <w:trPr>
          <w:trHeight w:val="390"/>
        </w:trPr>
        <w:tc>
          <w:tcPr>
            <w:tcW w:w="6960" w:type="dxa"/>
          </w:tcPr>
          <w:p w14:paraId="38835B6F" w14:textId="77777777" w:rsidR="00275643" w:rsidRDefault="00000000">
            <w:pPr>
              <w:pStyle w:val="TableParagraph"/>
              <w:spacing w:before="108"/>
              <w:ind w:left="85"/>
              <w:rPr>
                <w:sz w:val="14"/>
              </w:rPr>
            </w:pPr>
            <w:r>
              <w:rPr>
                <w:color w:val="333333"/>
                <w:sz w:val="14"/>
              </w:rPr>
              <w:t>MPP (75</w:t>
            </w:r>
            <w:r>
              <w:rPr>
                <w:color w:val="333333"/>
                <w:spacing w:val="5"/>
                <w:sz w:val="14"/>
              </w:rPr>
              <w:t xml:space="preserve"> </w:t>
            </w:r>
            <w:r>
              <w:rPr>
                <w:color w:val="333333"/>
                <w:spacing w:val="-5"/>
                <w:sz w:val="14"/>
              </w:rPr>
              <w:t>HP)</w:t>
            </w:r>
          </w:p>
        </w:tc>
        <w:tc>
          <w:tcPr>
            <w:tcW w:w="2670" w:type="dxa"/>
          </w:tcPr>
          <w:p w14:paraId="38835B70" w14:textId="77777777" w:rsidR="00275643" w:rsidRDefault="00000000">
            <w:pPr>
              <w:pStyle w:val="TableParagraph"/>
              <w:spacing w:before="108"/>
              <w:ind w:right="73"/>
              <w:jc w:val="right"/>
              <w:rPr>
                <w:sz w:val="14"/>
              </w:rPr>
            </w:pPr>
            <w:r>
              <w:rPr>
                <w:color w:val="333333"/>
                <w:spacing w:val="-5"/>
                <w:sz w:val="14"/>
              </w:rPr>
              <w:t>56</w:t>
            </w:r>
          </w:p>
        </w:tc>
      </w:tr>
      <w:tr w:rsidR="00275643" w14:paraId="38835B74" w14:textId="77777777">
        <w:trPr>
          <w:trHeight w:val="390"/>
        </w:trPr>
        <w:tc>
          <w:tcPr>
            <w:tcW w:w="6960" w:type="dxa"/>
          </w:tcPr>
          <w:p w14:paraId="38835B72" w14:textId="77777777" w:rsidR="00275643" w:rsidRDefault="00000000">
            <w:pPr>
              <w:pStyle w:val="TableParagraph"/>
              <w:spacing w:before="108"/>
              <w:ind w:left="85"/>
              <w:rPr>
                <w:sz w:val="14"/>
              </w:rPr>
            </w:pPr>
            <w:r>
              <w:rPr>
                <w:color w:val="333333"/>
                <w:sz w:val="14"/>
              </w:rPr>
              <w:t>4×</w:t>
            </w:r>
            <w:r>
              <w:rPr>
                <w:color w:val="333333"/>
                <w:spacing w:val="4"/>
                <w:sz w:val="14"/>
              </w:rPr>
              <w:t xml:space="preserve"> </w:t>
            </w:r>
            <w:r>
              <w:rPr>
                <w:color w:val="333333"/>
                <w:sz w:val="14"/>
              </w:rPr>
              <w:t>VSD</w:t>
            </w:r>
            <w:r>
              <w:rPr>
                <w:color w:val="333333"/>
                <w:spacing w:val="4"/>
                <w:sz w:val="14"/>
              </w:rPr>
              <w:t xml:space="preserve"> </w:t>
            </w:r>
            <w:r>
              <w:rPr>
                <w:color w:val="333333"/>
                <w:sz w:val="14"/>
              </w:rPr>
              <w:t>Losses</w:t>
            </w:r>
            <w:r>
              <w:rPr>
                <w:color w:val="333333"/>
                <w:spacing w:val="4"/>
                <w:sz w:val="14"/>
              </w:rPr>
              <w:t xml:space="preserve"> </w:t>
            </w:r>
            <w:r>
              <w:rPr>
                <w:color w:val="333333"/>
                <w:spacing w:val="-4"/>
                <w:sz w:val="14"/>
              </w:rPr>
              <w:t>(5%)</w:t>
            </w:r>
          </w:p>
        </w:tc>
        <w:tc>
          <w:tcPr>
            <w:tcW w:w="2670" w:type="dxa"/>
          </w:tcPr>
          <w:p w14:paraId="38835B73" w14:textId="77777777" w:rsidR="00275643" w:rsidRDefault="00000000">
            <w:pPr>
              <w:pStyle w:val="TableParagraph"/>
              <w:spacing w:before="108"/>
              <w:ind w:right="73"/>
              <w:jc w:val="right"/>
              <w:rPr>
                <w:sz w:val="14"/>
              </w:rPr>
            </w:pPr>
            <w:r>
              <w:rPr>
                <w:color w:val="333333"/>
                <w:spacing w:val="-10"/>
                <w:sz w:val="14"/>
              </w:rPr>
              <w:t>7</w:t>
            </w:r>
          </w:p>
        </w:tc>
      </w:tr>
      <w:tr w:rsidR="00275643" w14:paraId="38835B77" w14:textId="77777777">
        <w:trPr>
          <w:trHeight w:val="390"/>
        </w:trPr>
        <w:tc>
          <w:tcPr>
            <w:tcW w:w="6960" w:type="dxa"/>
          </w:tcPr>
          <w:p w14:paraId="38835B75" w14:textId="77777777" w:rsidR="00275643" w:rsidRDefault="00000000">
            <w:pPr>
              <w:pStyle w:val="TableParagraph"/>
              <w:spacing w:before="108"/>
              <w:ind w:left="85"/>
              <w:rPr>
                <w:sz w:val="14"/>
              </w:rPr>
            </w:pPr>
            <w:r>
              <w:rPr>
                <w:color w:val="333333"/>
                <w:sz w:val="14"/>
              </w:rPr>
              <w:t>Instrumentation,</w:t>
            </w:r>
            <w:r>
              <w:rPr>
                <w:color w:val="333333"/>
                <w:spacing w:val="6"/>
                <w:sz w:val="14"/>
              </w:rPr>
              <w:t xml:space="preserve"> </w:t>
            </w:r>
            <w:r>
              <w:rPr>
                <w:color w:val="333333"/>
                <w:sz w:val="14"/>
              </w:rPr>
              <w:t>SCADA,</w:t>
            </w:r>
            <w:r>
              <w:rPr>
                <w:color w:val="333333"/>
                <w:spacing w:val="6"/>
                <w:sz w:val="14"/>
              </w:rPr>
              <w:t xml:space="preserve"> </w:t>
            </w:r>
            <w:r>
              <w:rPr>
                <w:color w:val="333333"/>
                <w:spacing w:val="-2"/>
                <w:sz w:val="14"/>
              </w:rPr>
              <w:t>Lighting</w:t>
            </w:r>
          </w:p>
        </w:tc>
        <w:tc>
          <w:tcPr>
            <w:tcW w:w="2670" w:type="dxa"/>
          </w:tcPr>
          <w:p w14:paraId="38835B76" w14:textId="77777777" w:rsidR="00275643" w:rsidRDefault="00000000">
            <w:pPr>
              <w:pStyle w:val="TableParagraph"/>
              <w:spacing w:before="108"/>
              <w:ind w:right="73"/>
              <w:jc w:val="right"/>
              <w:rPr>
                <w:sz w:val="14"/>
              </w:rPr>
            </w:pPr>
            <w:r>
              <w:rPr>
                <w:color w:val="333333"/>
                <w:spacing w:val="-5"/>
                <w:sz w:val="14"/>
              </w:rPr>
              <w:t>12</w:t>
            </w:r>
          </w:p>
        </w:tc>
      </w:tr>
      <w:tr w:rsidR="00275643" w14:paraId="38835B7A" w14:textId="77777777">
        <w:trPr>
          <w:trHeight w:val="390"/>
        </w:trPr>
        <w:tc>
          <w:tcPr>
            <w:tcW w:w="6960" w:type="dxa"/>
          </w:tcPr>
          <w:p w14:paraId="38835B78" w14:textId="77777777" w:rsidR="00275643" w:rsidRDefault="00000000">
            <w:pPr>
              <w:pStyle w:val="TableParagraph"/>
              <w:spacing w:before="108"/>
              <w:ind w:left="85"/>
              <w:rPr>
                <w:b/>
                <w:sz w:val="14"/>
              </w:rPr>
            </w:pPr>
            <w:r>
              <w:rPr>
                <w:b/>
                <w:color w:val="333333"/>
                <w:sz w:val="14"/>
              </w:rPr>
              <w:t>TOTAL</w:t>
            </w:r>
            <w:r>
              <w:rPr>
                <w:b/>
                <w:color w:val="333333"/>
                <w:spacing w:val="-9"/>
                <w:sz w:val="14"/>
              </w:rPr>
              <w:t xml:space="preserve"> </w:t>
            </w:r>
            <w:r>
              <w:rPr>
                <w:b/>
                <w:color w:val="333333"/>
                <w:spacing w:val="-4"/>
                <w:sz w:val="14"/>
              </w:rPr>
              <w:t>LOAD</w:t>
            </w:r>
          </w:p>
        </w:tc>
        <w:tc>
          <w:tcPr>
            <w:tcW w:w="2670" w:type="dxa"/>
          </w:tcPr>
          <w:p w14:paraId="38835B79" w14:textId="77777777" w:rsidR="00275643" w:rsidRDefault="00000000">
            <w:pPr>
              <w:pStyle w:val="TableParagraph"/>
              <w:spacing w:before="108"/>
              <w:ind w:right="73"/>
              <w:jc w:val="right"/>
              <w:rPr>
                <w:b/>
                <w:sz w:val="14"/>
              </w:rPr>
            </w:pPr>
            <w:r>
              <w:rPr>
                <w:b/>
                <w:color w:val="333333"/>
                <w:sz w:val="14"/>
              </w:rPr>
              <w:t>224</w:t>
            </w:r>
            <w:r>
              <w:rPr>
                <w:b/>
                <w:color w:val="333333"/>
                <w:spacing w:val="3"/>
                <w:sz w:val="14"/>
              </w:rPr>
              <w:t xml:space="preserve"> </w:t>
            </w:r>
            <w:r>
              <w:rPr>
                <w:b/>
                <w:color w:val="333333"/>
                <w:spacing w:val="-5"/>
                <w:sz w:val="14"/>
              </w:rPr>
              <w:t>kW</w:t>
            </w:r>
          </w:p>
        </w:tc>
      </w:tr>
    </w:tbl>
    <w:p w14:paraId="38835B7B" w14:textId="77777777" w:rsidR="00275643" w:rsidRDefault="00275643">
      <w:pPr>
        <w:pStyle w:val="BodyText"/>
        <w:spacing w:before="5"/>
        <w:rPr>
          <w:b/>
        </w:rPr>
      </w:pPr>
    </w:p>
    <w:p w14:paraId="38835B7C" w14:textId="77777777" w:rsidR="00275643" w:rsidRDefault="00000000">
      <w:pPr>
        <w:spacing w:before="1"/>
        <w:ind w:left="147"/>
        <w:rPr>
          <w:sz w:val="16"/>
        </w:rPr>
      </w:pPr>
      <w:r>
        <w:rPr>
          <w:b/>
          <w:color w:val="333333"/>
          <w:sz w:val="16"/>
        </w:rPr>
        <w:t>Generator</w:t>
      </w:r>
      <w:r>
        <w:rPr>
          <w:b/>
          <w:color w:val="333333"/>
          <w:spacing w:val="-1"/>
          <w:sz w:val="16"/>
        </w:rPr>
        <w:t xml:space="preserve"> </w:t>
      </w:r>
      <w:r>
        <w:rPr>
          <w:b/>
          <w:color w:val="333333"/>
          <w:sz w:val="16"/>
        </w:rPr>
        <w:t xml:space="preserve">Selection: </w:t>
      </w:r>
      <w:r>
        <w:rPr>
          <w:color w:val="333333"/>
          <w:sz w:val="16"/>
        </w:rPr>
        <w:t>2×</w:t>
      </w:r>
      <w:r>
        <w:rPr>
          <w:color w:val="333333"/>
          <w:spacing w:val="-1"/>
          <w:sz w:val="16"/>
        </w:rPr>
        <w:t xml:space="preserve"> </w:t>
      </w:r>
      <w:r>
        <w:rPr>
          <w:color w:val="333333"/>
          <w:sz w:val="16"/>
        </w:rPr>
        <w:t>Waukesha VGF</w:t>
      </w:r>
      <w:r>
        <w:rPr>
          <w:color w:val="333333"/>
          <w:spacing w:val="-1"/>
          <w:sz w:val="16"/>
        </w:rPr>
        <w:t xml:space="preserve"> </w:t>
      </w:r>
      <w:r>
        <w:rPr>
          <w:color w:val="333333"/>
          <w:sz w:val="16"/>
        </w:rPr>
        <w:t>or Cummins QSK8.3G</w:t>
      </w:r>
      <w:r>
        <w:rPr>
          <w:color w:val="333333"/>
          <w:spacing w:val="-1"/>
          <w:sz w:val="16"/>
        </w:rPr>
        <w:t xml:space="preserve"> </w:t>
      </w:r>
      <w:r>
        <w:rPr>
          <w:color w:val="333333"/>
          <w:sz w:val="16"/>
        </w:rPr>
        <w:t>— 250</w:t>
      </w:r>
      <w:r>
        <w:rPr>
          <w:color w:val="333333"/>
          <w:spacing w:val="-1"/>
          <w:sz w:val="16"/>
        </w:rPr>
        <w:t xml:space="preserve"> </w:t>
      </w:r>
      <w:r>
        <w:rPr>
          <w:color w:val="333333"/>
          <w:sz w:val="16"/>
        </w:rPr>
        <w:t>kW each,</w:t>
      </w:r>
      <w:r>
        <w:rPr>
          <w:color w:val="333333"/>
          <w:spacing w:val="-1"/>
          <w:sz w:val="16"/>
        </w:rPr>
        <w:t xml:space="preserve"> </w:t>
      </w:r>
      <w:r>
        <w:rPr>
          <w:color w:val="333333"/>
          <w:sz w:val="16"/>
        </w:rPr>
        <w:t xml:space="preserve">fuel gas </w:t>
      </w:r>
      <w:r>
        <w:rPr>
          <w:color w:val="333333"/>
          <w:spacing w:val="-2"/>
          <w:sz w:val="16"/>
        </w:rPr>
        <w:t>rated</w:t>
      </w:r>
    </w:p>
    <w:p w14:paraId="38835B7D" w14:textId="77777777" w:rsidR="00275643" w:rsidRDefault="00275643">
      <w:pPr>
        <w:rPr>
          <w:sz w:val="16"/>
        </w:rPr>
        <w:sectPr w:rsidR="00275643">
          <w:pgSz w:w="11920" w:h="16840"/>
          <w:pgMar w:top="1080" w:right="992" w:bottom="280" w:left="992" w:header="720" w:footer="720" w:gutter="0"/>
          <w:cols w:space="720"/>
        </w:sectPr>
      </w:pPr>
    </w:p>
    <w:tbl>
      <w:tblPr>
        <w:tblStyle w:val="TableNormal"/>
        <w:tblW w:w="0" w:type="auto"/>
        <w:tblInd w:w="157" w:type="dxa"/>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Layout w:type="fixed"/>
        <w:tblLook w:val="01E0" w:firstRow="1" w:lastRow="1" w:firstColumn="1" w:lastColumn="1" w:noHBand="0" w:noVBand="0"/>
      </w:tblPr>
      <w:tblGrid>
        <w:gridCol w:w="2180"/>
        <w:gridCol w:w="410"/>
        <w:gridCol w:w="2620"/>
        <w:gridCol w:w="1220"/>
        <w:gridCol w:w="940"/>
        <w:gridCol w:w="2260"/>
      </w:tblGrid>
      <w:tr w:rsidR="00275643" w14:paraId="38835B89" w14:textId="77777777">
        <w:trPr>
          <w:trHeight w:val="620"/>
        </w:trPr>
        <w:tc>
          <w:tcPr>
            <w:tcW w:w="2180" w:type="dxa"/>
            <w:shd w:val="clear" w:color="auto" w:fill="F1F1F1"/>
          </w:tcPr>
          <w:p w14:paraId="38835B7E" w14:textId="77777777" w:rsidR="00275643" w:rsidRDefault="00275643">
            <w:pPr>
              <w:pStyle w:val="TableParagraph"/>
              <w:spacing w:before="67"/>
              <w:rPr>
                <w:sz w:val="14"/>
              </w:rPr>
            </w:pPr>
          </w:p>
          <w:p w14:paraId="38835B7F" w14:textId="77777777" w:rsidR="00275643" w:rsidRDefault="00000000">
            <w:pPr>
              <w:pStyle w:val="TableParagraph"/>
              <w:ind w:left="85"/>
              <w:rPr>
                <w:b/>
                <w:sz w:val="14"/>
              </w:rPr>
            </w:pPr>
            <w:r>
              <w:rPr>
                <w:b/>
                <w:color w:val="333333"/>
                <w:spacing w:val="-4"/>
                <w:sz w:val="14"/>
              </w:rPr>
              <w:t>Item</w:t>
            </w:r>
          </w:p>
        </w:tc>
        <w:tc>
          <w:tcPr>
            <w:tcW w:w="410" w:type="dxa"/>
            <w:shd w:val="clear" w:color="auto" w:fill="F1F1F1"/>
          </w:tcPr>
          <w:p w14:paraId="38835B80" w14:textId="77777777" w:rsidR="00275643" w:rsidRDefault="00275643">
            <w:pPr>
              <w:pStyle w:val="TableParagraph"/>
              <w:spacing w:before="67"/>
              <w:rPr>
                <w:sz w:val="14"/>
              </w:rPr>
            </w:pPr>
          </w:p>
          <w:p w14:paraId="38835B81" w14:textId="77777777" w:rsidR="00275643" w:rsidRDefault="00000000">
            <w:pPr>
              <w:pStyle w:val="TableParagraph"/>
              <w:ind w:left="8" w:right="6"/>
              <w:jc w:val="center"/>
              <w:rPr>
                <w:b/>
                <w:sz w:val="14"/>
              </w:rPr>
            </w:pPr>
            <w:r>
              <w:rPr>
                <w:b/>
                <w:color w:val="333333"/>
                <w:spacing w:val="-5"/>
                <w:sz w:val="14"/>
              </w:rPr>
              <w:t>Qty</w:t>
            </w:r>
          </w:p>
        </w:tc>
        <w:tc>
          <w:tcPr>
            <w:tcW w:w="2620" w:type="dxa"/>
            <w:shd w:val="clear" w:color="auto" w:fill="F1F1F1"/>
          </w:tcPr>
          <w:p w14:paraId="38835B82" w14:textId="77777777" w:rsidR="00275643" w:rsidRDefault="00275643">
            <w:pPr>
              <w:pStyle w:val="TableParagraph"/>
              <w:spacing w:before="67"/>
              <w:rPr>
                <w:sz w:val="14"/>
              </w:rPr>
            </w:pPr>
          </w:p>
          <w:p w14:paraId="38835B83" w14:textId="77777777" w:rsidR="00275643" w:rsidRDefault="00000000">
            <w:pPr>
              <w:pStyle w:val="TableParagraph"/>
              <w:ind w:left="81"/>
              <w:rPr>
                <w:b/>
                <w:sz w:val="14"/>
              </w:rPr>
            </w:pPr>
            <w:r>
              <w:rPr>
                <w:b/>
                <w:color w:val="333333"/>
                <w:spacing w:val="-2"/>
                <w:sz w:val="14"/>
              </w:rPr>
              <w:t>Description</w:t>
            </w:r>
          </w:p>
        </w:tc>
        <w:tc>
          <w:tcPr>
            <w:tcW w:w="1220" w:type="dxa"/>
            <w:shd w:val="clear" w:color="auto" w:fill="F1F1F1"/>
          </w:tcPr>
          <w:p w14:paraId="38835B84" w14:textId="77777777" w:rsidR="00275643" w:rsidRDefault="00000000">
            <w:pPr>
              <w:pStyle w:val="TableParagraph"/>
              <w:spacing w:before="108"/>
              <w:ind w:left="491"/>
              <w:rPr>
                <w:b/>
                <w:sz w:val="14"/>
              </w:rPr>
            </w:pPr>
            <w:r>
              <w:rPr>
                <w:b/>
                <w:color w:val="333333"/>
                <w:sz w:val="14"/>
              </w:rPr>
              <w:t>Unit</w:t>
            </w:r>
            <w:r>
              <w:rPr>
                <w:b/>
                <w:color w:val="333333"/>
                <w:spacing w:val="3"/>
                <w:sz w:val="14"/>
              </w:rPr>
              <w:t xml:space="preserve"> </w:t>
            </w:r>
            <w:r>
              <w:rPr>
                <w:b/>
                <w:color w:val="333333"/>
                <w:spacing w:val="-4"/>
                <w:sz w:val="14"/>
              </w:rPr>
              <w:t>Cost</w:t>
            </w:r>
          </w:p>
          <w:p w14:paraId="38835B85" w14:textId="77777777" w:rsidR="00275643" w:rsidRDefault="00000000">
            <w:pPr>
              <w:pStyle w:val="TableParagraph"/>
              <w:spacing w:before="69"/>
              <w:ind w:left="731"/>
              <w:rPr>
                <w:b/>
                <w:sz w:val="14"/>
              </w:rPr>
            </w:pPr>
            <w:r>
              <w:rPr>
                <w:b/>
                <w:color w:val="333333"/>
                <w:spacing w:val="-2"/>
                <w:sz w:val="14"/>
              </w:rPr>
              <w:t>(USD)</w:t>
            </w:r>
          </w:p>
        </w:tc>
        <w:tc>
          <w:tcPr>
            <w:tcW w:w="940" w:type="dxa"/>
            <w:shd w:val="clear" w:color="auto" w:fill="F1F1F1"/>
          </w:tcPr>
          <w:p w14:paraId="38835B86" w14:textId="77777777" w:rsidR="00275643" w:rsidRDefault="00000000">
            <w:pPr>
              <w:pStyle w:val="TableParagraph"/>
              <w:spacing w:before="108" w:line="343" w:lineRule="auto"/>
              <w:ind w:left="451" w:right="68" w:firstLine="66"/>
              <w:rPr>
                <w:b/>
                <w:sz w:val="14"/>
              </w:rPr>
            </w:pPr>
            <w:r>
              <w:rPr>
                <w:b/>
                <w:color w:val="333333"/>
                <w:spacing w:val="-2"/>
                <w:sz w:val="14"/>
              </w:rPr>
              <w:t>Total</w:t>
            </w:r>
            <w:r>
              <w:rPr>
                <w:b/>
                <w:color w:val="333333"/>
                <w:spacing w:val="40"/>
                <w:sz w:val="14"/>
              </w:rPr>
              <w:t xml:space="preserve"> </w:t>
            </w:r>
            <w:r>
              <w:rPr>
                <w:b/>
                <w:color w:val="333333"/>
                <w:spacing w:val="-2"/>
                <w:sz w:val="14"/>
              </w:rPr>
              <w:t>(USD)</w:t>
            </w:r>
          </w:p>
        </w:tc>
        <w:tc>
          <w:tcPr>
            <w:tcW w:w="2260" w:type="dxa"/>
            <w:shd w:val="clear" w:color="auto" w:fill="F1F1F1"/>
          </w:tcPr>
          <w:p w14:paraId="38835B87" w14:textId="77777777" w:rsidR="00275643" w:rsidRDefault="00275643">
            <w:pPr>
              <w:pStyle w:val="TableParagraph"/>
              <w:spacing w:before="67"/>
              <w:rPr>
                <w:sz w:val="14"/>
              </w:rPr>
            </w:pPr>
          </w:p>
          <w:p w14:paraId="38835B88" w14:textId="77777777" w:rsidR="00275643" w:rsidRDefault="00000000">
            <w:pPr>
              <w:pStyle w:val="TableParagraph"/>
              <w:ind w:left="80"/>
              <w:rPr>
                <w:b/>
                <w:sz w:val="14"/>
              </w:rPr>
            </w:pPr>
            <w:r>
              <w:rPr>
                <w:b/>
                <w:color w:val="333333"/>
                <w:spacing w:val="-2"/>
                <w:sz w:val="14"/>
              </w:rPr>
              <w:t>Source</w:t>
            </w:r>
          </w:p>
        </w:tc>
      </w:tr>
      <w:tr w:rsidR="00275643" w14:paraId="38835B95" w14:textId="77777777">
        <w:trPr>
          <w:trHeight w:val="620"/>
        </w:trPr>
        <w:tc>
          <w:tcPr>
            <w:tcW w:w="2180" w:type="dxa"/>
          </w:tcPr>
          <w:p w14:paraId="38835B8A" w14:textId="77777777" w:rsidR="00275643" w:rsidRDefault="00275643">
            <w:pPr>
              <w:pStyle w:val="TableParagraph"/>
              <w:spacing w:before="67"/>
              <w:rPr>
                <w:sz w:val="14"/>
              </w:rPr>
            </w:pPr>
          </w:p>
          <w:p w14:paraId="38835B8B" w14:textId="77777777" w:rsidR="00275643" w:rsidRDefault="00000000">
            <w:pPr>
              <w:pStyle w:val="TableParagraph"/>
              <w:ind w:left="85"/>
              <w:rPr>
                <w:sz w:val="14"/>
              </w:rPr>
            </w:pPr>
            <w:r>
              <w:rPr>
                <w:color w:val="333333"/>
                <w:sz w:val="14"/>
              </w:rPr>
              <w:t>Fuel</w:t>
            </w:r>
            <w:r>
              <w:rPr>
                <w:color w:val="333333"/>
                <w:spacing w:val="4"/>
                <w:sz w:val="14"/>
              </w:rPr>
              <w:t xml:space="preserve"> </w:t>
            </w:r>
            <w:r>
              <w:rPr>
                <w:color w:val="333333"/>
                <w:sz w:val="14"/>
              </w:rPr>
              <w:t>Gas</w:t>
            </w:r>
            <w:r>
              <w:rPr>
                <w:color w:val="333333"/>
                <w:spacing w:val="4"/>
                <w:sz w:val="14"/>
              </w:rPr>
              <w:t xml:space="preserve"> </w:t>
            </w:r>
            <w:r>
              <w:rPr>
                <w:color w:val="333333"/>
                <w:sz w:val="14"/>
              </w:rPr>
              <w:t>Generator</w:t>
            </w:r>
            <w:r>
              <w:rPr>
                <w:color w:val="333333"/>
                <w:spacing w:val="4"/>
                <w:sz w:val="14"/>
              </w:rPr>
              <w:t xml:space="preserve"> </w:t>
            </w:r>
            <w:r>
              <w:rPr>
                <w:color w:val="333333"/>
                <w:sz w:val="14"/>
              </w:rPr>
              <w:t>250</w:t>
            </w:r>
            <w:r>
              <w:rPr>
                <w:color w:val="333333"/>
                <w:spacing w:val="4"/>
                <w:sz w:val="14"/>
              </w:rPr>
              <w:t xml:space="preserve"> </w:t>
            </w:r>
            <w:r>
              <w:rPr>
                <w:color w:val="333333"/>
                <w:spacing w:val="-5"/>
                <w:sz w:val="14"/>
              </w:rPr>
              <w:t>kW</w:t>
            </w:r>
          </w:p>
        </w:tc>
        <w:tc>
          <w:tcPr>
            <w:tcW w:w="410" w:type="dxa"/>
          </w:tcPr>
          <w:p w14:paraId="38835B8C" w14:textId="77777777" w:rsidR="00275643" w:rsidRDefault="00275643">
            <w:pPr>
              <w:pStyle w:val="TableParagraph"/>
              <w:spacing w:before="67"/>
              <w:rPr>
                <w:sz w:val="14"/>
              </w:rPr>
            </w:pPr>
          </w:p>
          <w:p w14:paraId="38835B8D" w14:textId="77777777" w:rsidR="00275643" w:rsidRDefault="00000000">
            <w:pPr>
              <w:pStyle w:val="TableParagraph"/>
              <w:ind w:left="8" w:right="7"/>
              <w:jc w:val="center"/>
              <w:rPr>
                <w:sz w:val="14"/>
              </w:rPr>
            </w:pPr>
            <w:r>
              <w:rPr>
                <w:color w:val="333333"/>
                <w:spacing w:val="-10"/>
                <w:sz w:val="14"/>
              </w:rPr>
              <w:t>2</w:t>
            </w:r>
          </w:p>
        </w:tc>
        <w:tc>
          <w:tcPr>
            <w:tcW w:w="2620" w:type="dxa"/>
          </w:tcPr>
          <w:p w14:paraId="38835B8E" w14:textId="77777777" w:rsidR="00275643" w:rsidRDefault="00000000">
            <w:pPr>
              <w:pStyle w:val="TableParagraph"/>
              <w:spacing w:before="108" w:line="343" w:lineRule="auto"/>
              <w:ind w:left="81" w:right="145"/>
              <w:rPr>
                <w:sz w:val="14"/>
              </w:rPr>
            </w:pPr>
            <w:r>
              <w:rPr>
                <w:color w:val="333333"/>
                <w:sz w:val="14"/>
              </w:rPr>
              <w:t>Waukesha VGF, containerized, field</w:t>
            </w:r>
            <w:r>
              <w:rPr>
                <w:color w:val="333333"/>
                <w:spacing w:val="40"/>
                <w:sz w:val="14"/>
              </w:rPr>
              <w:t xml:space="preserve"> </w:t>
            </w:r>
            <w:r>
              <w:rPr>
                <w:color w:val="333333"/>
                <w:spacing w:val="-4"/>
                <w:sz w:val="14"/>
              </w:rPr>
              <w:t>gas</w:t>
            </w:r>
          </w:p>
        </w:tc>
        <w:tc>
          <w:tcPr>
            <w:tcW w:w="1220" w:type="dxa"/>
          </w:tcPr>
          <w:p w14:paraId="38835B8F" w14:textId="77777777" w:rsidR="00275643" w:rsidRDefault="00275643">
            <w:pPr>
              <w:pStyle w:val="TableParagraph"/>
              <w:spacing w:before="67"/>
              <w:rPr>
                <w:sz w:val="14"/>
              </w:rPr>
            </w:pPr>
          </w:p>
          <w:p w14:paraId="38835B90" w14:textId="77777777" w:rsidR="00275643" w:rsidRDefault="00000000">
            <w:pPr>
              <w:pStyle w:val="TableParagraph"/>
              <w:ind w:right="76"/>
              <w:jc w:val="right"/>
              <w:rPr>
                <w:sz w:val="14"/>
              </w:rPr>
            </w:pPr>
            <w:r>
              <w:rPr>
                <w:color w:val="333333"/>
                <w:spacing w:val="-2"/>
                <w:sz w:val="14"/>
              </w:rPr>
              <w:t>$125,000</w:t>
            </w:r>
          </w:p>
        </w:tc>
        <w:tc>
          <w:tcPr>
            <w:tcW w:w="940" w:type="dxa"/>
          </w:tcPr>
          <w:p w14:paraId="38835B91" w14:textId="77777777" w:rsidR="00275643" w:rsidRDefault="00275643">
            <w:pPr>
              <w:pStyle w:val="TableParagraph"/>
              <w:spacing w:before="67"/>
              <w:rPr>
                <w:sz w:val="14"/>
              </w:rPr>
            </w:pPr>
          </w:p>
          <w:p w14:paraId="38835B92" w14:textId="77777777" w:rsidR="00275643" w:rsidRDefault="00000000">
            <w:pPr>
              <w:pStyle w:val="TableParagraph"/>
              <w:ind w:right="77"/>
              <w:jc w:val="right"/>
              <w:rPr>
                <w:sz w:val="14"/>
              </w:rPr>
            </w:pPr>
            <w:r>
              <w:rPr>
                <w:color w:val="333333"/>
                <w:spacing w:val="-2"/>
                <w:sz w:val="14"/>
              </w:rPr>
              <w:t>$250,000</w:t>
            </w:r>
          </w:p>
        </w:tc>
        <w:tc>
          <w:tcPr>
            <w:tcW w:w="2260" w:type="dxa"/>
          </w:tcPr>
          <w:p w14:paraId="38835B93" w14:textId="77777777" w:rsidR="00275643" w:rsidRDefault="00000000">
            <w:pPr>
              <w:pStyle w:val="TableParagraph"/>
              <w:spacing w:before="88"/>
              <w:ind w:left="80"/>
              <w:rPr>
                <w:rFonts w:ascii="Cambria"/>
                <w:sz w:val="16"/>
              </w:rPr>
            </w:pPr>
            <w:r>
              <w:rPr>
                <w:color w:val="333333"/>
                <w:sz w:val="14"/>
              </w:rPr>
              <w:t>PSI</w:t>
            </w:r>
            <w:r>
              <w:rPr>
                <w:color w:val="333333"/>
                <w:spacing w:val="6"/>
                <w:sz w:val="14"/>
              </w:rPr>
              <w:t xml:space="preserve"> </w:t>
            </w:r>
            <w:r>
              <w:rPr>
                <w:color w:val="333333"/>
                <w:sz w:val="14"/>
              </w:rPr>
              <w:t>(</w:t>
            </w:r>
            <w:r>
              <w:rPr>
                <w:rFonts w:ascii="Cambria"/>
                <w:color w:val="333333"/>
                <w:sz w:val="16"/>
              </w:rPr>
              <w:t>125</w:t>
            </w:r>
            <w:r>
              <w:rPr>
                <w:rFonts w:ascii="Georgia"/>
                <w:i/>
                <w:color w:val="333333"/>
                <w:sz w:val="16"/>
              </w:rPr>
              <w:t>K</w:t>
            </w:r>
            <w:r>
              <w:rPr>
                <w:rFonts w:ascii="Cambria"/>
                <w:color w:val="333333"/>
                <w:sz w:val="16"/>
              </w:rPr>
              <w:t>);</w:t>
            </w:r>
            <w:r>
              <w:rPr>
                <w:rFonts w:ascii="Cambria"/>
                <w:color w:val="333333"/>
                <w:spacing w:val="-5"/>
                <w:sz w:val="16"/>
              </w:rPr>
              <w:t xml:space="preserve"> </w:t>
            </w:r>
            <w:proofErr w:type="spellStart"/>
            <w:proofErr w:type="gramStart"/>
            <w:r>
              <w:rPr>
                <w:rFonts w:ascii="Georgia"/>
                <w:i/>
                <w:color w:val="333333"/>
                <w:spacing w:val="-2"/>
                <w:sz w:val="16"/>
              </w:rPr>
              <w:t>KohlerGSA</w:t>
            </w:r>
            <w:proofErr w:type="spellEnd"/>
            <w:r>
              <w:rPr>
                <w:rFonts w:ascii="Cambria"/>
                <w:color w:val="333333"/>
                <w:spacing w:val="-2"/>
                <w:sz w:val="16"/>
              </w:rPr>
              <w:t>(</w:t>
            </w:r>
            <w:proofErr w:type="gramEnd"/>
          </w:p>
          <w:p w14:paraId="38835B94" w14:textId="77777777" w:rsidR="00275643" w:rsidRDefault="00000000">
            <w:pPr>
              <w:pStyle w:val="TableParagraph"/>
              <w:spacing w:before="63"/>
              <w:ind w:left="80"/>
              <w:rPr>
                <w:sz w:val="14"/>
              </w:rPr>
            </w:pPr>
            <w:r>
              <w:rPr>
                <w:color w:val="333333"/>
                <w:spacing w:val="-2"/>
                <w:sz w:val="14"/>
              </w:rPr>
              <w:t>148K)</w:t>
            </w:r>
          </w:p>
        </w:tc>
      </w:tr>
      <w:tr w:rsidR="00275643" w14:paraId="38835B9C" w14:textId="77777777">
        <w:trPr>
          <w:trHeight w:val="390"/>
        </w:trPr>
        <w:tc>
          <w:tcPr>
            <w:tcW w:w="2180" w:type="dxa"/>
          </w:tcPr>
          <w:p w14:paraId="38835B96" w14:textId="77777777" w:rsidR="00275643" w:rsidRDefault="00000000">
            <w:pPr>
              <w:pStyle w:val="TableParagraph"/>
              <w:spacing w:before="108"/>
              <w:ind w:left="85"/>
              <w:rPr>
                <w:sz w:val="14"/>
              </w:rPr>
            </w:pPr>
            <w:r>
              <w:rPr>
                <w:color w:val="333333"/>
                <w:sz w:val="14"/>
              </w:rPr>
              <w:t>Gas</w:t>
            </w:r>
            <w:r>
              <w:rPr>
                <w:color w:val="333333"/>
                <w:spacing w:val="4"/>
                <w:sz w:val="14"/>
              </w:rPr>
              <w:t xml:space="preserve"> </w:t>
            </w:r>
            <w:r>
              <w:rPr>
                <w:color w:val="333333"/>
                <w:sz w:val="14"/>
              </w:rPr>
              <w:t>Conditioning</w:t>
            </w:r>
            <w:r>
              <w:rPr>
                <w:color w:val="333333"/>
                <w:spacing w:val="5"/>
                <w:sz w:val="14"/>
              </w:rPr>
              <w:t xml:space="preserve"> </w:t>
            </w:r>
            <w:r>
              <w:rPr>
                <w:color w:val="333333"/>
                <w:spacing w:val="-4"/>
                <w:sz w:val="14"/>
              </w:rPr>
              <w:t>Skid</w:t>
            </w:r>
          </w:p>
        </w:tc>
        <w:tc>
          <w:tcPr>
            <w:tcW w:w="410" w:type="dxa"/>
          </w:tcPr>
          <w:p w14:paraId="38835B97" w14:textId="77777777" w:rsidR="00275643" w:rsidRDefault="00000000">
            <w:pPr>
              <w:pStyle w:val="TableParagraph"/>
              <w:spacing w:before="108"/>
              <w:ind w:left="8" w:right="7"/>
              <w:jc w:val="center"/>
              <w:rPr>
                <w:sz w:val="14"/>
              </w:rPr>
            </w:pPr>
            <w:r>
              <w:rPr>
                <w:color w:val="333333"/>
                <w:spacing w:val="-10"/>
                <w:sz w:val="14"/>
              </w:rPr>
              <w:t>2</w:t>
            </w:r>
          </w:p>
        </w:tc>
        <w:tc>
          <w:tcPr>
            <w:tcW w:w="2620" w:type="dxa"/>
          </w:tcPr>
          <w:p w14:paraId="38835B98" w14:textId="77777777" w:rsidR="00275643" w:rsidRDefault="00000000">
            <w:pPr>
              <w:pStyle w:val="TableParagraph"/>
              <w:spacing w:before="108"/>
              <w:ind w:left="81"/>
              <w:rPr>
                <w:sz w:val="14"/>
              </w:rPr>
            </w:pPr>
            <w:r>
              <w:rPr>
                <w:color w:val="333333"/>
                <w:sz w:val="14"/>
              </w:rPr>
              <w:t>Filter</w:t>
            </w:r>
            <w:r>
              <w:rPr>
                <w:color w:val="333333"/>
                <w:spacing w:val="3"/>
                <w:sz w:val="14"/>
              </w:rPr>
              <w:t xml:space="preserve"> </w:t>
            </w:r>
            <w:r>
              <w:rPr>
                <w:color w:val="333333"/>
                <w:sz w:val="14"/>
              </w:rPr>
              <w:t>+</w:t>
            </w:r>
            <w:r>
              <w:rPr>
                <w:color w:val="333333"/>
                <w:spacing w:val="3"/>
                <w:sz w:val="14"/>
              </w:rPr>
              <w:t xml:space="preserve"> </w:t>
            </w:r>
            <w:r>
              <w:rPr>
                <w:color w:val="333333"/>
                <w:sz w:val="14"/>
              </w:rPr>
              <w:t>regulator</w:t>
            </w:r>
            <w:r>
              <w:rPr>
                <w:color w:val="333333"/>
                <w:spacing w:val="3"/>
                <w:sz w:val="14"/>
              </w:rPr>
              <w:t xml:space="preserve"> </w:t>
            </w:r>
            <w:r>
              <w:rPr>
                <w:color w:val="333333"/>
                <w:sz w:val="14"/>
              </w:rPr>
              <w:t>+</w:t>
            </w:r>
            <w:r>
              <w:rPr>
                <w:color w:val="333333"/>
                <w:spacing w:val="4"/>
                <w:sz w:val="14"/>
              </w:rPr>
              <w:t xml:space="preserve"> </w:t>
            </w:r>
            <w:r>
              <w:rPr>
                <w:color w:val="333333"/>
                <w:sz w:val="14"/>
              </w:rPr>
              <w:t>moisture</w:t>
            </w:r>
            <w:r>
              <w:rPr>
                <w:color w:val="333333"/>
                <w:spacing w:val="3"/>
                <w:sz w:val="14"/>
              </w:rPr>
              <w:t xml:space="preserve"> </w:t>
            </w:r>
            <w:r>
              <w:rPr>
                <w:color w:val="333333"/>
                <w:spacing w:val="-2"/>
                <w:sz w:val="14"/>
              </w:rPr>
              <w:t>separator</w:t>
            </w:r>
          </w:p>
        </w:tc>
        <w:tc>
          <w:tcPr>
            <w:tcW w:w="1220" w:type="dxa"/>
          </w:tcPr>
          <w:p w14:paraId="38835B99" w14:textId="77777777" w:rsidR="00275643" w:rsidRDefault="00000000">
            <w:pPr>
              <w:pStyle w:val="TableParagraph"/>
              <w:spacing w:before="108"/>
              <w:ind w:right="76"/>
              <w:jc w:val="right"/>
              <w:rPr>
                <w:sz w:val="14"/>
              </w:rPr>
            </w:pPr>
            <w:r>
              <w:rPr>
                <w:color w:val="333333"/>
                <w:spacing w:val="-2"/>
                <w:sz w:val="14"/>
              </w:rPr>
              <w:t>$15,000</w:t>
            </w:r>
          </w:p>
        </w:tc>
        <w:tc>
          <w:tcPr>
            <w:tcW w:w="940" w:type="dxa"/>
          </w:tcPr>
          <w:p w14:paraId="38835B9A" w14:textId="77777777" w:rsidR="00275643" w:rsidRDefault="00000000">
            <w:pPr>
              <w:pStyle w:val="TableParagraph"/>
              <w:spacing w:before="108"/>
              <w:ind w:right="77"/>
              <w:jc w:val="right"/>
              <w:rPr>
                <w:sz w:val="14"/>
              </w:rPr>
            </w:pPr>
            <w:r>
              <w:rPr>
                <w:color w:val="333333"/>
                <w:spacing w:val="-2"/>
                <w:sz w:val="14"/>
              </w:rPr>
              <w:t>$30,000</w:t>
            </w:r>
          </w:p>
        </w:tc>
        <w:tc>
          <w:tcPr>
            <w:tcW w:w="2260" w:type="dxa"/>
          </w:tcPr>
          <w:p w14:paraId="38835B9B" w14:textId="77777777" w:rsidR="00275643" w:rsidRDefault="00000000">
            <w:pPr>
              <w:pStyle w:val="TableParagraph"/>
              <w:spacing w:before="108"/>
              <w:ind w:left="80"/>
              <w:rPr>
                <w:sz w:val="14"/>
              </w:rPr>
            </w:pPr>
            <w:r>
              <w:rPr>
                <w:color w:val="333333"/>
                <w:sz w:val="14"/>
              </w:rPr>
              <w:t>Industry</w:t>
            </w:r>
            <w:r>
              <w:rPr>
                <w:color w:val="333333"/>
                <w:spacing w:val="3"/>
                <w:sz w:val="14"/>
              </w:rPr>
              <w:t xml:space="preserve"> </w:t>
            </w:r>
            <w:r>
              <w:rPr>
                <w:color w:val="333333"/>
                <w:spacing w:val="-2"/>
                <w:sz w:val="14"/>
              </w:rPr>
              <w:t>standard</w:t>
            </w:r>
          </w:p>
        </w:tc>
      </w:tr>
      <w:tr w:rsidR="00275643" w14:paraId="38835BA3" w14:textId="77777777">
        <w:trPr>
          <w:trHeight w:val="390"/>
        </w:trPr>
        <w:tc>
          <w:tcPr>
            <w:tcW w:w="2180" w:type="dxa"/>
          </w:tcPr>
          <w:p w14:paraId="38835B9D" w14:textId="77777777" w:rsidR="00275643" w:rsidRDefault="00000000">
            <w:pPr>
              <w:pStyle w:val="TableParagraph"/>
              <w:spacing w:before="108"/>
              <w:ind w:left="85"/>
              <w:rPr>
                <w:sz w:val="14"/>
              </w:rPr>
            </w:pPr>
            <w:r>
              <w:rPr>
                <w:color w:val="333333"/>
                <w:spacing w:val="-5"/>
                <w:sz w:val="14"/>
              </w:rPr>
              <w:t>ATS</w:t>
            </w:r>
          </w:p>
        </w:tc>
        <w:tc>
          <w:tcPr>
            <w:tcW w:w="410" w:type="dxa"/>
          </w:tcPr>
          <w:p w14:paraId="38835B9E" w14:textId="77777777" w:rsidR="00275643" w:rsidRDefault="00000000">
            <w:pPr>
              <w:pStyle w:val="TableParagraph"/>
              <w:spacing w:before="108"/>
              <w:ind w:left="8" w:right="7"/>
              <w:jc w:val="center"/>
              <w:rPr>
                <w:sz w:val="14"/>
              </w:rPr>
            </w:pPr>
            <w:r>
              <w:rPr>
                <w:color w:val="333333"/>
                <w:spacing w:val="-10"/>
                <w:sz w:val="14"/>
              </w:rPr>
              <w:t>1</w:t>
            </w:r>
          </w:p>
        </w:tc>
        <w:tc>
          <w:tcPr>
            <w:tcW w:w="2620" w:type="dxa"/>
          </w:tcPr>
          <w:p w14:paraId="38835B9F" w14:textId="77777777" w:rsidR="00275643" w:rsidRDefault="00000000">
            <w:pPr>
              <w:pStyle w:val="TableParagraph"/>
              <w:spacing w:before="108"/>
              <w:ind w:left="81"/>
              <w:rPr>
                <w:sz w:val="14"/>
              </w:rPr>
            </w:pPr>
            <w:r>
              <w:rPr>
                <w:color w:val="333333"/>
                <w:sz w:val="14"/>
              </w:rPr>
              <w:t>Duty/standby</w:t>
            </w:r>
            <w:r>
              <w:rPr>
                <w:color w:val="333333"/>
                <w:spacing w:val="6"/>
                <w:sz w:val="14"/>
              </w:rPr>
              <w:t xml:space="preserve"> </w:t>
            </w:r>
            <w:r>
              <w:rPr>
                <w:color w:val="333333"/>
                <w:spacing w:val="-2"/>
                <w:sz w:val="14"/>
              </w:rPr>
              <w:t>changeover</w:t>
            </w:r>
          </w:p>
        </w:tc>
        <w:tc>
          <w:tcPr>
            <w:tcW w:w="1220" w:type="dxa"/>
          </w:tcPr>
          <w:p w14:paraId="38835BA0" w14:textId="77777777" w:rsidR="00275643" w:rsidRDefault="00000000">
            <w:pPr>
              <w:pStyle w:val="TableParagraph"/>
              <w:spacing w:before="108"/>
              <w:ind w:right="76"/>
              <w:jc w:val="right"/>
              <w:rPr>
                <w:sz w:val="14"/>
              </w:rPr>
            </w:pPr>
            <w:r>
              <w:rPr>
                <w:color w:val="333333"/>
                <w:spacing w:val="-2"/>
                <w:sz w:val="14"/>
              </w:rPr>
              <w:t>$6,000</w:t>
            </w:r>
          </w:p>
        </w:tc>
        <w:tc>
          <w:tcPr>
            <w:tcW w:w="940" w:type="dxa"/>
          </w:tcPr>
          <w:p w14:paraId="38835BA1" w14:textId="77777777" w:rsidR="00275643" w:rsidRDefault="00000000">
            <w:pPr>
              <w:pStyle w:val="TableParagraph"/>
              <w:spacing w:before="108"/>
              <w:ind w:right="77"/>
              <w:jc w:val="right"/>
              <w:rPr>
                <w:sz w:val="14"/>
              </w:rPr>
            </w:pPr>
            <w:r>
              <w:rPr>
                <w:color w:val="333333"/>
                <w:spacing w:val="-2"/>
                <w:sz w:val="14"/>
              </w:rPr>
              <w:t>$6,000</w:t>
            </w:r>
          </w:p>
        </w:tc>
        <w:tc>
          <w:tcPr>
            <w:tcW w:w="2260" w:type="dxa"/>
          </w:tcPr>
          <w:p w14:paraId="38835BA2" w14:textId="77777777" w:rsidR="00275643" w:rsidRDefault="00000000">
            <w:pPr>
              <w:pStyle w:val="TableParagraph"/>
              <w:spacing w:before="108"/>
              <w:ind w:left="80"/>
              <w:rPr>
                <w:sz w:val="14"/>
              </w:rPr>
            </w:pPr>
            <w:r>
              <w:rPr>
                <w:color w:val="333333"/>
                <w:sz w:val="14"/>
              </w:rPr>
              <w:t>Industry</w:t>
            </w:r>
            <w:r>
              <w:rPr>
                <w:color w:val="333333"/>
                <w:spacing w:val="3"/>
                <w:sz w:val="14"/>
              </w:rPr>
              <w:t xml:space="preserve"> </w:t>
            </w:r>
            <w:r>
              <w:rPr>
                <w:color w:val="333333"/>
                <w:spacing w:val="-2"/>
                <w:sz w:val="14"/>
              </w:rPr>
              <w:t>standard</w:t>
            </w:r>
          </w:p>
        </w:tc>
      </w:tr>
      <w:tr w:rsidR="00275643" w14:paraId="38835BAA" w14:textId="77777777">
        <w:trPr>
          <w:trHeight w:val="390"/>
        </w:trPr>
        <w:tc>
          <w:tcPr>
            <w:tcW w:w="2180" w:type="dxa"/>
          </w:tcPr>
          <w:p w14:paraId="38835BA4" w14:textId="77777777" w:rsidR="00275643" w:rsidRDefault="00000000">
            <w:pPr>
              <w:pStyle w:val="TableParagraph"/>
              <w:spacing w:before="108"/>
              <w:ind w:left="85"/>
              <w:rPr>
                <w:sz w:val="14"/>
              </w:rPr>
            </w:pPr>
            <w:r>
              <w:rPr>
                <w:color w:val="333333"/>
                <w:sz w:val="14"/>
              </w:rPr>
              <w:t>Diesel</w:t>
            </w:r>
            <w:r>
              <w:rPr>
                <w:color w:val="333333"/>
                <w:spacing w:val="-2"/>
                <w:sz w:val="14"/>
              </w:rPr>
              <w:t xml:space="preserve"> </w:t>
            </w:r>
            <w:r>
              <w:rPr>
                <w:color w:val="333333"/>
                <w:sz w:val="14"/>
              </w:rPr>
              <w:t>Day</w:t>
            </w:r>
            <w:r>
              <w:rPr>
                <w:color w:val="333333"/>
                <w:spacing w:val="-4"/>
                <w:sz w:val="14"/>
              </w:rPr>
              <w:t xml:space="preserve"> </w:t>
            </w:r>
            <w:r>
              <w:rPr>
                <w:color w:val="333333"/>
                <w:sz w:val="14"/>
              </w:rPr>
              <w:t>Tank</w:t>
            </w:r>
            <w:r>
              <w:rPr>
                <w:color w:val="333333"/>
                <w:spacing w:val="-2"/>
                <w:sz w:val="14"/>
              </w:rPr>
              <w:t xml:space="preserve"> (backup)</w:t>
            </w:r>
          </w:p>
        </w:tc>
        <w:tc>
          <w:tcPr>
            <w:tcW w:w="410" w:type="dxa"/>
          </w:tcPr>
          <w:p w14:paraId="38835BA5" w14:textId="77777777" w:rsidR="00275643" w:rsidRDefault="00000000">
            <w:pPr>
              <w:pStyle w:val="TableParagraph"/>
              <w:spacing w:before="108"/>
              <w:ind w:left="8" w:right="7"/>
              <w:jc w:val="center"/>
              <w:rPr>
                <w:sz w:val="14"/>
              </w:rPr>
            </w:pPr>
            <w:r>
              <w:rPr>
                <w:color w:val="333333"/>
                <w:spacing w:val="-10"/>
                <w:sz w:val="14"/>
              </w:rPr>
              <w:t>1</w:t>
            </w:r>
          </w:p>
        </w:tc>
        <w:tc>
          <w:tcPr>
            <w:tcW w:w="2620" w:type="dxa"/>
          </w:tcPr>
          <w:p w14:paraId="38835BA6" w14:textId="77777777" w:rsidR="00275643" w:rsidRDefault="00000000">
            <w:pPr>
              <w:pStyle w:val="TableParagraph"/>
              <w:spacing w:before="108"/>
              <w:ind w:left="81"/>
              <w:rPr>
                <w:sz w:val="14"/>
              </w:rPr>
            </w:pPr>
            <w:r>
              <w:rPr>
                <w:color w:val="333333"/>
                <w:sz w:val="14"/>
              </w:rPr>
              <w:t>300</w:t>
            </w:r>
            <w:r>
              <w:rPr>
                <w:color w:val="333333"/>
                <w:spacing w:val="4"/>
                <w:sz w:val="14"/>
              </w:rPr>
              <w:t xml:space="preserve"> </w:t>
            </w:r>
            <w:r>
              <w:rPr>
                <w:color w:val="333333"/>
                <w:sz w:val="14"/>
              </w:rPr>
              <w:t>gal,</w:t>
            </w:r>
            <w:r>
              <w:rPr>
                <w:color w:val="333333"/>
                <w:spacing w:val="4"/>
                <w:sz w:val="14"/>
              </w:rPr>
              <w:t xml:space="preserve"> </w:t>
            </w:r>
            <w:r>
              <w:rPr>
                <w:color w:val="333333"/>
                <w:sz w:val="14"/>
              </w:rPr>
              <w:t>double-</w:t>
            </w:r>
            <w:r>
              <w:rPr>
                <w:color w:val="333333"/>
                <w:spacing w:val="-4"/>
                <w:sz w:val="14"/>
              </w:rPr>
              <w:t>wall</w:t>
            </w:r>
          </w:p>
        </w:tc>
        <w:tc>
          <w:tcPr>
            <w:tcW w:w="1220" w:type="dxa"/>
          </w:tcPr>
          <w:p w14:paraId="38835BA7" w14:textId="77777777" w:rsidR="00275643" w:rsidRDefault="00000000">
            <w:pPr>
              <w:pStyle w:val="TableParagraph"/>
              <w:spacing w:before="108"/>
              <w:ind w:right="76"/>
              <w:jc w:val="right"/>
              <w:rPr>
                <w:sz w:val="14"/>
              </w:rPr>
            </w:pPr>
            <w:r>
              <w:rPr>
                <w:color w:val="333333"/>
                <w:spacing w:val="-2"/>
                <w:sz w:val="14"/>
              </w:rPr>
              <w:t>$6,000</w:t>
            </w:r>
          </w:p>
        </w:tc>
        <w:tc>
          <w:tcPr>
            <w:tcW w:w="940" w:type="dxa"/>
          </w:tcPr>
          <w:p w14:paraId="38835BA8" w14:textId="77777777" w:rsidR="00275643" w:rsidRDefault="00000000">
            <w:pPr>
              <w:pStyle w:val="TableParagraph"/>
              <w:spacing w:before="108"/>
              <w:ind w:right="77"/>
              <w:jc w:val="right"/>
              <w:rPr>
                <w:sz w:val="14"/>
              </w:rPr>
            </w:pPr>
            <w:r>
              <w:rPr>
                <w:color w:val="333333"/>
                <w:spacing w:val="-2"/>
                <w:sz w:val="14"/>
              </w:rPr>
              <w:t>$6,000</w:t>
            </w:r>
          </w:p>
        </w:tc>
        <w:tc>
          <w:tcPr>
            <w:tcW w:w="2260" w:type="dxa"/>
          </w:tcPr>
          <w:p w14:paraId="38835BA9" w14:textId="77777777" w:rsidR="00275643" w:rsidRDefault="00000000">
            <w:pPr>
              <w:pStyle w:val="TableParagraph"/>
              <w:spacing w:before="108"/>
              <w:ind w:left="80"/>
              <w:rPr>
                <w:sz w:val="14"/>
              </w:rPr>
            </w:pPr>
            <w:r>
              <w:rPr>
                <w:color w:val="333333"/>
                <w:sz w:val="14"/>
              </w:rPr>
              <w:t>Industry</w:t>
            </w:r>
            <w:r>
              <w:rPr>
                <w:color w:val="333333"/>
                <w:spacing w:val="3"/>
                <w:sz w:val="14"/>
              </w:rPr>
              <w:t xml:space="preserve"> </w:t>
            </w:r>
            <w:r>
              <w:rPr>
                <w:color w:val="333333"/>
                <w:spacing w:val="-2"/>
                <w:sz w:val="14"/>
              </w:rPr>
              <w:t>standard</w:t>
            </w:r>
          </w:p>
        </w:tc>
      </w:tr>
      <w:tr w:rsidR="00275643" w14:paraId="38835BB1" w14:textId="77777777">
        <w:trPr>
          <w:trHeight w:val="390"/>
        </w:trPr>
        <w:tc>
          <w:tcPr>
            <w:tcW w:w="2180" w:type="dxa"/>
          </w:tcPr>
          <w:p w14:paraId="38835BAB" w14:textId="77777777" w:rsidR="00275643" w:rsidRDefault="00000000">
            <w:pPr>
              <w:pStyle w:val="TableParagraph"/>
              <w:spacing w:before="108"/>
              <w:ind w:left="85"/>
              <w:rPr>
                <w:sz w:val="14"/>
              </w:rPr>
            </w:pPr>
            <w:r>
              <w:rPr>
                <w:color w:val="333333"/>
                <w:sz w:val="14"/>
              </w:rPr>
              <w:t>VSD</w:t>
            </w:r>
            <w:r>
              <w:rPr>
                <w:color w:val="333333"/>
                <w:spacing w:val="3"/>
                <w:sz w:val="14"/>
              </w:rPr>
              <w:t xml:space="preserve"> </w:t>
            </w:r>
            <w:r>
              <w:rPr>
                <w:color w:val="333333"/>
                <w:sz w:val="14"/>
              </w:rPr>
              <w:t>75</w:t>
            </w:r>
            <w:r>
              <w:rPr>
                <w:color w:val="333333"/>
                <w:spacing w:val="4"/>
                <w:sz w:val="14"/>
              </w:rPr>
              <w:t xml:space="preserve"> </w:t>
            </w:r>
            <w:r>
              <w:rPr>
                <w:color w:val="333333"/>
                <w:spacing w:val="-5"/>
                <w:sz w:val="14"/>
              </w:rPr>
              <w:t>HP</w:t>
            </w:r>
          </w:p>
        </w:tc>
        <w:tc>
          <w:tcPr>
            <w:tcW w:w="410" w:type="dxa"/>
          </w:tcPr>
          <w:p w14:paraId="38835BAC" w14:textId="77777777" w:rsidR="00275643" w:rsidRDefault="00000000">
            <w:pPr>
              <w:pStyle w:val="TableParagraph"/>
              <w:spacing w:before="108"/>
              <w:ind w:left="8" w:right="7"/>
              <w:jc w:val="center"/>
              <w:rPr>
                <w:sz w:val="14"/>
              </w:rPr>
            </w:pPr>
            <w:r>
              <w:rPr>
                <w:color w:val="333333"/>
                <w:spacing w:val="-10"/>
                <w:sz w:val="14"/>
              </w:rPr>
              <w:t>4</w:t>
            </w:r>
          </w:p>
        </w:tc>
        <w:tc>
          <w:tcPr>
            <w:tcW w:w="2620" w:type="dxa"/>
          </w:tcPr>
          <w:p w14:paraId="38835BAD" w14:textId="77777777" w:rsidR="00275643" w:rsidRDefault="00000000">
            <w:pPr>
              <w:pStyle w:val="TableParagraph"/>
              <w:spacing w:before="108"/>
              <w:ind w:left="81"/>
              <w:rPr>
                <w:sz w:val="14"/>
              </w:rPr>
            </w:pPr>
            <w:r>
              <w:rPr>
                <w:color w:val="333333"/>
                <w:sz w:val="14"/>
              </w:rPr>
              <w:t>Low</w:t>
            </w:r>
            <w:r>
              <w:rPr>
                <w:color w:val="333333"/>
                <w:spacing w:val="4"/>
                <w:sz w:val="14"/>
              </w:rPr>
              <w:t xml:space="preserve"> </w:t>
            </w:r>
            <w:r>
              <w:rPr>
                <w:color w:val="333333"/>
                <w:sz w:val="14"/>
              </w:rPr>
              <w:t>voltage,</w:t>
            </w:r>
            <w:r>
              <w:rPr>
                <w:color w:val="333333"/>
                <w:spacing w:val="4"/>
                <w:sz w:val="14"/>
              </w:rPr>
              <w:t xml:space="preserve"> </w:t>
            </w:r>
            <w:r>
              <w:rPr>
                <w:color w:val="333333"/>
                <w:sz w:val="14"/>
              </w:rPr>
              <w:t>PCP</w:t>
            </w:r>
            <w:r>
              <w:rPr>
                <w:color w:val="333333"/>
                <w:spacing w:val="1"/>
                <w:sz w:val="14"/>
              </w:rPr>
              <w:t xml:space="preserve"> </w:t>
            </w:r>
            <w:r>
              <w:rPr>
                <w:color w:val="333333"/>
                <w:sz w:val="14"/>
              </w:rPr>
              <w:t>motor</w:t>
            </w:r>
            <w:r>
              <w:rPr>
                <w:color w:val="333333"/>
                <w:spacing w:val="4"/>
                <w:sz w:val="14"/>
              </w:rPr>
              <w:t xml:space="preserve"> </w:t>
            </w:r>
            <w:r>
              <w:rPr>
                <w:color w:val="333333"/>
                <w:spacing w:val="-2"/>
                <w:sz w:val="14"/>
              </w:rPr>
              <w:t>control</w:t>
            </w:r>
          </w:p>
        </w:tc>
        <w:tc>
          <w:tcPr>
            <w:tcW w:w="1220" w:type="dxa"/>
          </w:tcPr>
          <w:p w14:paraId="38835BAE" w14:textId="77777777" w:rsidR="00275643" w:rsidRDefault="00000000">
            <w:pPr>
              <w:pStyle w:val="TableParagraph"/>
              <w:spacing w:before="108"/>
              <w:ind w:right="76"/>
              <w:jc w:val="right"/>
              <w:rPr>
                <w:sz w:val="14"/>
              </w:rPr>
            </w:pPr>
            <w:r>
              <w:rPr>
                <w:color w:val="333333"/>
                <w:spacing w:val="-2"/>
                <w:sz w:val="14"/>
              </w:rPr>
              <w:t>$18,000</w:t>
            </w:r>
          </w:p>
        </w:tc>
        <w:tc>
          <w:tcPr>
            <w:tcW w:w="940" w:type="dxa"/>
          </w:tcPr>
          <w:p w14:paraId="38835BAF" w14:textId="77777777" w:rsidR="00275643" w:rsidRDefault="00000000">
            <w:pPr>
              <w:pStyle w:val="TableParagraph"/>
              <w:spacing w:before="108"/>
              <w:ind w:right="77"/>
              <w:jc w:val="right"/>
              <w:rPr>
                <w:sz w:val="14"/>
              </w:rPr>
            </w:pPr>
            <w:r>
              <w:rPr>
                <w:color w:val="333333"/>
                <w:spacing w:val="-2"/>
                <w:sz w:val="14"/>
              </w:rPr>
              <w:t>$72,000</w:t>
            </w:r>
          </w:p>
        </w:tc>
        <w:tc>
          <w:tcPr>
            <w:tcW w:w="2260" w:type="dxa"/>
          </w:tcPr>
          <w:p w14:paraId="38835BB0" w14:textId="77777777" w:rsidR="00275643" w:rsidRDefault="00000000">
            <w:pPr>
              <w:pStyle w:val="TableParagraph"/>
              <w:spacing w:before="108"/>
              <w:ind w:left="80"/>
              <w:rPr>
                <w:sz w:val="14"/>
              </w:rPr>
            </w:pPr>
            <w:r>
              <w:rPr>
                <w:color w:val="333333"/>
                <w:sz w:val="14"/>
              </w:rPr>
              <w:t>ABB</w:t>
            </w:r>
            <w:r>
              <w:rPr>
                <w:color w:val="333333"/>
                <w:spacing w:val="-5"/>
                <w:sz w:val="14"/>
              </w:rPr>
              <w:t xml:space="preserve"> </w:t>
            </w:r>
            <w:r>
              <w:rPr>
                <w:color w:val="333333"/>
                <w:sz w:val="14"/>
              </w:rPr>
              <w:t>ACS580</w:t>
            </w:r>
            <w:r>
              <w:rPr>
                <w:color w:val="333333"/>
                <w:spacing w:val="5"/>
                <w:sz w:val="14"/>
              </w:rPr>
              <w:t xml:space="preserve"> </w:t>
            </w:r>
            <w:r>
              <w:rPr>
                <w:color w:val="333333"/>
                <w:sz w:val="14"/>
              </w:rPr>
              <w:t>/</w:t>
            </w:r>
            <w:r>
              <w:rPr>
                <w:color w:val="333333"/>
                <w:spacing w:val="4"/>
                <w:sz w:val="14"/>
              </w:rPr>
              <w:t xml:space="preserve"> </w:t>
            </w:r>
            <w:r>
              <w:rPr>
                <w:color w:val="333333"/>
                <w:spacing w:val="-2"/>
                <w:sz w:val="14"/>
              </w:rPr>
              <w:t>Schneider</w:t>
            </w:r>
          </w:p>
        </w:tc>
      </w:tr>
      <w:tr w:rsidR="00275643" w14:paraId="38835BB8" w14:textId="77777777">
        <w:trPr>
          <w:trHeight w:val="390"/>
        </w:trPr>
        <w:tc>
          <w:tcPr>
            <w:tcW w:w="2180" w:type="dxa"/>
          </w:tcPr>
          <w:p w14:paraId="38835BB2" w14:textId="77777777" w:rsidR="00275643" w:rsidRDefault="00000000">
            <w:pPr>
              <w:pStyle w:val="TableParagraph"/>
              <w:spacing w:before="108"/>
              <w:ind w:left="85"/>
              <w:rPr>
                <w:sz w:val="14"/>
              </w:rPr>
            </w:pPr>
            <w:r>
              <w:rPr>
                <w:color w:val="333333"/>
                <w:spacing w:val="-5"/>
                <w:sz w:val="14"/>
              </w:rPr>
              <w:t>MCC</w:t>
            </w:r>
          </w:p>
        </w:tc>
        <w:tc>
          <w:tcPr>
            <w:tcW w:w="410" w:type="dxa"/>
          </w:tcPr>
          <w:p w14:paraId="38835BB3" w14:textId="77777777" w:rsidR="00275643" w:rsidRDefault="00000000">
            <w:pPr>
              <w:pStyle w:val="TableParagraph"/>
              <w:spacing w:before="108"/>
              <w:ind w:left="8" w:right="7"/>
              <w:jc w:val="center"/>
              <w:rPr>
                <w:sz w:val="14"/>
              </w:rPr>
            </w:pPr>
            <w:r>
              <w:rPr>
                <w:color w:val="333333"/>
                <w:spacing w:val="-10"/>
                <w:sz w:val="14"/>
              </w:rPr>
              <w:t>1</w:t>
            </w:r>
          </w:p>
        </w:tc>
        <w:tc>
          <w:tcPr>
            <w:tcW w:w="2620" w:type="dxa"/>
          </w:tcPr>
          <w:p w14:paraId="38835BB4" w14:textId="77777777" w:rsidR="00275643" w:rsidRDefault="00000000">
            <w:pPr>
              <w:pStyle w:val="TableParagraph"/>
              <w:spacing w:before="108"/>
              <w:ind w:left="81"/>
              <w:rPr>
                <w:sz w:val="14"/>
              </w:rPr>
            </w:pPr>
            <w:r>
              <w:rPr>
                <w:color w:val="333333"/>
                <w:sz w:val="14"/>
              </w:rPr>
              <w:t>MPP +</w:t>
            </w:r>
            <w:r>
              <w:rPr>
                <w:color w:val="333333"/>
                <w:spacing w:val="4"/>
                <w:sz w:val="14"/>
              </w:rPr>
              <w:t xml:space="preserve"> </w:t>
            </w:r>
            <w:r>
              <w:rPr>
                <w:color w:val="333333"/>
                <w:spacing w:val="-2"/>
                <w:sz w:val="14"/>
              </w:rPr>
              <w:t>auxiliaries</w:t>
            </w:r>
          </w:p>
        </w:tc>
        <w:tc>
          <w:tcPr>
            <w:tcW w:w="1220" w:type="dxa"/>
          </w:tcPr>
          <w:p w14:paraId="38835BB5" w14:textId="77777777" w:rsidR="00275643" w:rsidRDefault="00000000">
            <w:pPr>
              <w:pStyle w:val="TableParagraph"/>
              <w:spacing w:before="108"/>
              <w:ind w:right="76"/>
              <w:jc w:val="right"/>
              <w:rPr>
                <w:sz w:val="14"/>
              </w:rPr>
            </w:pPr>
            <w:r>
              <w:rPr>
                <w:color w:val="333333"/>
                <w:spacing w:val="-2"/>
                <w:sz w:val="14"/>
              </w:rPr>
              <w:t>$20,000</w:t>
            </w:r>
          </w:p>
        </w:tc>
        <w:tc>
          <w:tcPr>
            <w:tcW w:w="940" w:type="dxa"/>
          </w:tcPr>
          <w:p w14:paraId="38835BB6" w14:textId="77777777" w:rsidR="00275643" w:rsidRDefault="00000000">
            <w:pPr>
              <w:pStyle w:val="TableParagraph"/>
              <w:spacing w:before="108"/>
              <w:ind w:right="77"/>
              <w:jc w:val="right"/>
              <w:rPr>
                <w:sz w:val="14"/>
              </w:rPr>
            </w:pPr>
            <w:r>
              <w:rPr>
                <w:color w:val="333333"/>
                <w:spacing w:val="-2"/>
                <w:sz w:val="14"/>
              </w:rPr>
              <w:t>$20,000</w:t>
            </w:r>
          </w:p>
        </w:tc>
        <w:tc>
          <w:tcPr>
            <w:tcW w:w="2260" w:type="dxa"/>
          </w:tcPr>
          <w:p w14:paraId="38835BB7" w14:textId="77777777" w:rsidR="00275643" w:rsidRDefault="00000000">
            <w:pPr>
              <w:pStyle w:val="TableParagraph"/>
              <w:spacing w:before="108"/>
              <w:ind w:left="80"/>
              <w:rPr>
                <w:sz w:val="14"/>
              </w:rPr>
            </w:pPr>
            <w:r>
              <w:rPr>
                <w:color w:val="333333"/>
                <w:sz w:val="14"/>
              </w:rPr>
              <w:t>Schneider</w:t>
            </w:r>
            <w:r>
              <w:rPr>
                <w:color w:val="333333"/>
                <w:spacing w:val="3"/>
                <w:sz w:val="14"/>
              </w:rPr>
              <w:t xml:space="preserve"> </w:t>
            </w:r>
            <w:r>
              <w:rPr>
                <w:color w:val="333333"/>
                <w:sz w:val="14"/>
              </w:rPr>
              <w:t>/</w:t>
            </w:r>
            <w:r>
              <w:rPr>
                <w:color w:val="333333"/>
                <w:spacing w:val="4"/>
                <w:sz w:val="14"/>
              </w:rPr>
              <w:t xml:space="preserve"> </w:t>
            </w:r>
            <w:r>
              <w:rPr>
                <w:color w:val="333333"/>
                <w:spacing w:val="-2"/>
                <w:sz w:val="14"/>
              </w:rPr>
              <w:t>Eaton</w:t>
            </w:r>
          </w:p>
        </w:tc>
      </w:tr>
      <w:tr w:rsidR="00275643" w14:paraId="38835BBF" w14:textId="77777777">
        <w:trPr>
          <w:trHeight w:val="420"/>
        </w:trPr>
        <w:tc>
          <w:tcPr>
            <w:tcW w:w="2180" w:type="dxa"/>
          </w:tcPr>
          <w:p w14:paraId="38835BB9" w14:textId="77777777" w:rsidR="00275643" w:rsidRDefault="00000000">
            <w:pPr>
              <w:pStyle w:val="TableParagraph"/>
              <w:spacing w:before="128"/>
              <w:ind w:left="85"/>
              <w:rPr>
                <w:sz w:val="14"/>
              </w:rPr>
            </w:pPr>
            <w:r>
              <w:rPr>
                <w:color w:val="333333"/>
                <w:sz w:val="14"/>
              </w:rPr>
              <w:t>PCP</w:t>
            </w:r>
            <w:r>
              <w:rPr>
                <w:color w:val="333333"/>
                <w:spacing w:val="1"/>
                <w:sz w:val="14"/>
              </w:rPr>
              <w:t xml:space="preserve"> </w:t>
            </w:r>
            <w:r>
              <w:rPr>
                <w:color w:val="333333"/>
                <w:sz w:val="14"/>
              </w:rPr>
              <w:t>Power</w:t>
            </w:r>
            <w:r>
              <w:rPr>
                <w:color w:val="333333"/>
                <w:spacing w:val="4"/>
                <w:sz w:val="14"/>
              </w:rPr>
              <w:t xml:space="preserve"> </w:t>
            </w:r>
            <w:r>
              <w:rPr>
                <w:color w:val="333333"/>
                <w:sz w:val="14"/>
              </w:rPr>
              <w:t>Cable</w:t>
            </w:r>
            <w:r>
              <w:rPr>
                <w:color w:val="333333"/>
                <w:spacing w:val="5"/>
                <w:sz w:val="14"/>
              </w:rPr>
              <w:t xml:space="preserve"> </w:t>
            </w:r>
            <w:r>
              <w:rPr>
                <w:color w:val="333333"/>
                <w:sz w:val="14"/>
              </w:rPr>
              <w:t>(4,000</w:t>
            </w:r>
            <w:r>
              <w:rPr>
                <w:color w:val="333333"/>
                <w:spacing w:val="4"/>
                <w:sz w:val="14"/>
              </w:rPr>
              <w:t xml:space="preserve"> </w:t>
            </w:r>
            <w:r>
              <w:rPr>
                <w:color w:val="333333"/>
                <w:spacing w:val="-5"/>
                <w:sz w:val="14"/>
              </w:rPr>
              <w:t>ft)</w:t>
            </w:r>
          </w:p>
        </w:tc>
        <w:tc>
          <w:tcPr>
            <w:tcW w:w="410" w:type="dxa"/>
          </w:tcPr>
          <w:p w14:paraId="38835BBA" w14:textId="77777777" w:rsidR="00275643" w:rsidRDefault="00000000">
            <w:pPr>
              <w:pStyle w:val="TableParagraph"/>
              <w:spacing w:before="128"/>
              <w:ind w:left="8" w:right="7"/>
              <w:jc w:val="center"/>
              <w:rPr>
                <w:sz w:val="14"/>
              </w:rPr>
            </w:pPr>
            <w:r>
              <w:rPr>
                <w:color w:val="333333"/>
                <w:spacing w:val="-10"/>
                <w:sz w:val="14"/>
              </w:rPr>
              <w:t>4</w:t>
            </w:r>
          </w:p>
        </w:tc>
        <w:tc>
          <w:tcPr>
            <w:tcW w:w="2620" w:type="dxa"/>
          </w:tcPr>
          <w:p w14:paraId="38835BBB" w14:textId="77777777" w:rsidR="00275643" w:rsidRDefault="00000000">
            <w:pPr>
              <w:pStyle w:val="TableParagraph"/>
              <w:spacing w:before="128"/>
              <w:ind w:left="81"/>
              <w:rPr>
                <w:sz w:val="14"/>
              </w:rPr>
            </w:pPr>
            <w:r>
              <w:rPr>
                <w:color w:val="333333"/>
                <w:sz w:val="14"/>
              </w:rPr>
              <w:t>3-conductor,</w:t>
            </w:r>
            <w:r>
              <w:rPr>
                <w:color w:val="333333"/>
                <w:spacing w:val="2"/>
                <w:sz w:val="14"/>
              </w:rPr>
              <w:t xml:space="preserve"> </w:t>
            </w:r>
            <w:r>
              <w:rPr>
                <w:color w:val="333333"/>
                <w:sz w:val="14"/>
              </w:rPr>
              <w:t>for</w:t>
            </w:r>
            <w:r>
              <w:rPr>
                <w:color w:val="333333"/>
                <w:spacing w:val="2"/>
                <w:sz w:val="14"/>
              </w:rPr>
              <w:t xml:space="preserve"> </w:t>
            </w:r>
            <w:r>
              <w:rPr>
                <w:color w:val="333333"/>
                <w:sz w:val="14"/>
              </w:rPr>
              <w:t>PMM</w:t>
            </w:r>
            <w:r>
              <w:rPr>
                <w:color w:val="333333"/>
                <w:spacing w:val="2"/>
                <w:sz w:val="14"/>
              </w:rPr>
              <w:t xml:space="preserve"> </w:t>
            </w:r>
            <w:r>
              <w:rPr>
                <w:color w:val="333333"/>
                <w:spacing w:val="-4"/>
                <w:sz w:val="14"/>
              </w:rPr>
              <w:t>motor</w:t>
            </w:r>
          </w:p>
        </w:tc>
        <w:tc>
          <w:tcPr>
            <w:tcW w:w="1220" w:type="dxa"/>
          </w:tcPr>
          <w:p w14:paraId="38835BBC" w14:textId="77777777" w:rsidR="00275643" w:rsidRDefault="00000000">
            <w:pPr>
              <w:pStyle w:val="TableParagraph"/>
              <w:spacing w:before="128"/>
              <w:ind w:right="76"/>
              <w:jc w:val="right"/>
              <w:rPr>
                <w:sz w:val="14"/>
              </w:rPr>
            </w:pPr>
            <w:r>
              <w:rPr>
                <w:color w:val="333333"/>
                <w:spacing w:val="-2"/>
                <w:sz w:val="14"/>
              </w:rPr>
              <w:t>$40,000</w:t>
            </w:r>
          </w:p>
        </w:tc>
        <w:tc>
          <w:tcPr>
            <w:tcW w:w="940" w:type="dxa"/>
          </w:tcPr>
          <w:p w14:paraId="38835BBD" w14:textId="77777777" w:rsidR="00275643" w:rsidRDefault="00000000">
            <w:pPr>
              <w:pStyle w:val="TableParagraph"/>
              <w:spacing w:before="128"/>
              <w:ind w:right="77"/>
              <w:jc w:val="right"/>
              <w:rPr>
                <w:sz w:val="14"/>
              </w:rPr>
            </w:pPr>
            <w:r>
              <w:rPr>
                <w:color w:val="333333"/>
                <w:spacing w:val="-2"/>
                <w:sz w:val="14"/>
              </w:rPr>
              <w:t>$160,000</w:t>
            </w:r>
          </w:p>
        </w:tc>
        <w:tc>
          <w:tcPr>
            <w:tcW w:w="2260" w:type="dxa"/>
          </w:tcPr>
          <w:p w14:paraId="38835BBE" w14:textId="77777777" w:rsidR="00275643" w:rsidRDefault="00000000">
            <w:pPr>
              <w:pStyle w:val="TableParagraph"/>
              <w:spacing w:before="108"/>
              <w:ind w:left="80"/>
              <w:rPr>
                <w:position w:val="-3"/>
                <w:sz w:val="12"/>
              </w:rPr>
            </w:pPr>
            <w:proofErr w:type="spellStart"/>
            <w:r>
              <w:rPr>
                <w:color w:val="333333"/>
                <w:sz w:val="14"/>
              </w:rPr>
              <w:t>Netzsch</w:t>
            </w:r>
            <w:proofErr w:type="spellEnd"/>
            <w:r>
              <w:rPr>
                <w:color w:val="333333"/>
                <w:spacing w:val="3"/>
                <w:sz w:val="14"/>
              </w:rPr>
              <w:t xml:space="preserve"> </w:t>
            </w:r>
            <w:r>
              <w:rPr>
                <w:color w:val="333333"/>
                <w:sz w:val="14"/>
              </w:rPr>
              <w:t>/</w:t>
            </w:r>
            <w:r>
              <w:rPr>
                <w:color w:val="333333"/>
                <w:spacing w:val="4"/>
                <w:sz w:val="14"/>
              </w:rPr>
              <w:t xml:space="preserve"> </w:t>
            </w:r>
            <w:r>
              <w:rPr>
                <w:color w:val="333333"/>
                <w:sz w:val="14"/>
              </w:rPr>
              <w:t>SLB;</w:t>
            </w:r>
            <w:r>
              <w:rPr>
                <w:color w:val="333333"/>
                <w:spacing w:val="3"/>
                <w:sz w:val="14"/>
              </w:rPr>
              <w:t xml:space="preserve"> </w:t>
            </w:r>
            <w:r>
              <w:rPr>
                <w:color w:val="333333"/>
                <w:spacing w:val="-2"/>
                <w:position w:val="-3"/>
                <w:sz w:val="12"/>
              </w:rPr>
              <w:t>$10/ft</w:t>
            </w:r>
          </w:p>
        </w:tc>
      </w:tr>
      <w:tr w:rsidR="00275643" w14:paraId="38835BC6" w14:textId="77777777">
        <w:trPr>
          <w:trHeight w:val="400"/>
        </w:trPr>
        <w:tc>
          <w:tcPr>
            <w:tcW w:w="2180" w:type="dxa"/>
          </w:tcPr>
          <w:p w14:paraId="38835BC0" w14:textId="77777777" w:rsidR="00275643" w:rsidRDefault="00000000">
            <w:pPr>
              <w:pStyle w:val="TableParagraph"/>
              <w:spacing w:before="108"/>
              <w:ind w:left="85"/>
              <w:rPr>
                <w:sz w:val="14"/>
              </w:rPr>
            </w:pPr>
            <w:r>
              <w:rPr>
                <w:color w:val="333333"/>
                <w:sz w:val="14"/>
              </w:rPr>
              <w:t>MPP</w:t>
            </w:r>
            <w:r>
              <w:rPr>
                <w:color w:val="333333"/>
                <w:spacing w:val="-4"/>
                <w:sz w:val="14"/>
              </w:rPr>
              <w:t xml:space="preserve"> </w:t>
            </w:r>
            <w:r>
              <w:rPr>
                <w:color w:val="333333"/>
                <w:sz w:val="14"/>
              </w:rPr>
              <w:t xml:space="preserve">(Twin-screw, 75 </w:t>
            </w:r>
            <w:r>
              <w:rPr>
                <w:color w:val="333333"/>
                <w:spacing w:val="-5"/>
                <w:sz w:val="14"/>
              </w:rPr>
              <w:t>HP)</w:t>
            </w:r>
          </w:p>
        </w:tc>
        <w:tc>
          <w:tcPr>
            <w:tcW w:w="410" w:type="dxa"/>
          </w:tcPr>
          <w:p w14:paraId="38835BC1" w14:textId="77777777" w:rsidR="00275643" w:rsidRDefault="00000000">
            <w:pPr>
              <w:pStyle w:val="TableParagraph"/>
              <w:spacing w:before="108"/>
              <w:ind w:left="8" w:right="7"/>
              <w:jc w:val="center"/>
              <w:rPr>
                <w:sz w:val="14"/>
              </w:rPr>
            </w:pPr>
            <w:r>
              <w:rPr>
                <w:color w:val="333333"/>
                <w:spacing w:val="-10"/>
                <w:sz w:val="14"/>
              </w:rPr>
              <w:t>1</w:t>
            </w:r>
          </w:p>
        </w:tc>
        <w:tc>
          <w:tcPr>
            <w:tcW w:w="2620" w:type="dxa"/>
          </w:tcPr>
          <w:p w14:paraId="38835BC2" w14:textId="77777777" w:rsidR="00275643" w:rsidRDefault="00000000">
            <w:pPr>
              <w:pStyle w:val="TableParagraph"/>
              <w:spacing w:before="108"/>
              <w:ind w:left="81"/>
              <w:rPr>
                <w:sz w:val="14"/>
              </w:rPr>
            </w:pPr>
            <w:r>
              <w:rPr>
                <w:color w:val="333333"/>
                <w:sz w:val="14"/>
              </w:rPr>
              <w:t>95% GVF, cluster</w:t>
            </w:r>
            <w:r>
              <w:rPr>
                <w:color w:val="333333"/>
                <w:spacing w:val="1"/>
                <w:sz w:val="14"/>
              </w:rPr>
              <w:t xml:space="preserve"> </w:t>
            </w:r>
            <w:r>
              <w:rPr>
                <w:color w:val="333333"/>
                <w:sz w:val="14"/>
              </w:rPr>
              <w:t>transfer to</w:t>
            </w:r>
            <w:r>
              <w:rPr>
                <w:color w:val="333333"/>
                <w:spacing w:val="1"/>
                <w:sz w:val="14"/>
              </w:rPr>
              <w:t xml:space="preserve"> </w:t>
            </w:r>
            <w:r>
              <w:rPr>
                <w:color w:val="333333"/>
                <w:spacing w:val="-5"/>
                <w:sz w:val="14"/>
              </w:rPr>
              <w:t>EFB</w:t>
            </w:r>
          </w:p>
        </w:tc>
        <w:tc>
          <w:tcPr>
            <w:tcW w:w="1220" w:type="dxa"/>
          </w:tcPr>
          <w:p w14:paraId="38835BC3" w14:textId="77777777" w:rsidR="00275643" w:rsidRDefault="00000000">
            <w:pPr>
              <w:pStyle w:val="TableParagraph"/>
              <w:spacing w:before="108"/>
              <w:ind w:right="76"/>
              <w:jc w:val="right"/>
              <w:rPr>
                <w:sz w:val="14"/>
              </w:rPr>
            </w:pPr>
            <w:r>
              <w:rPr>
                <w:color w:val="333333"/>
                <w:spacing w:val="-2"/>
                <w:sz w:val="14"/>
              </w:rPr>
              <w:t>$180,000</w:t>
            </w:r>
          </w:p>
        </w:tc>
        <w:tc>
          <w:tcPr>
            <w:tcW w:w="940" w:type="dxa"/>
          </w:tcPr>
          <w:p w14:paraId="38835BC4" w14:textId="77777777" w:rsidR="00275643" w:rsidRDefault="00000000">
            <w:pPr>
              <w:pStyle w:val="TableParagraph"/>
              <w:spacing w:before="108"/>
              <w:ind w:right="77"/>
              <w:jc w:val="right"/>
              <w:rPr>
                <w:sz w:val="14"/>
              </w:rPr>
            </w:pPr>
            <w:r>
              <w:rPr>
                <w:color w:val="333333"/>
                <w:spacing w:val="-2"/>
                <w:sz w:val="14"/>
              </w:rPr>
              <w:t>$180,000</w:t>
            </w:r>
          </w:p>
        </w:tc>
        <w:tc>
          <w:tcPr>
            <w:tcW w:w="2260" w:type="dxa"/>
          </w:tcPr>
          <w:p w14:paraId="38835BC5" w14:textId="77777777" w:rsidR="00275643" w:rsidRDefault="00000000">
            <w:pPr>
              <w:pStyle w:val="TableParagraph"/>
              <w:spacing w:before="108"/>
              <w:ind w:left="80"/>
              <w:rPr>
                <w:sz w:val="14"/>
              </w:rPr>
            </w:pPr>
            <w:proofErr w:type="spellStart"/>
            <w:r>
              <w:rPr>
                <w:color w:val="333333"/>
                <w:sz w:val="14"/>
              </w:rPr>
              <w:t>Leistritz</w:t>
            </w:r>
            <w:proofErr w:type="spellEnd"/>
            <w:r>
              <w:rPr>
                <w:color w:val="333333"/>
                <w:spacing w:val="3"/>
                <w:sz w:val="14"/>
              </w:rPr>
              <w:t xml:space="preserve"> </w:t>
            </w:r>
            <w:r>
              <w:rPr>
                <w:color w:val="333333"/>
                <w:sz w:val="14"/>
              </w:rPr>
              <w:t>/</w:t>
            </w:r>
            <w:r>
              <w:rPr>
                <w:color w:val="333333"/>
                <w:spacing w:val="4"/>
                <w:sz w:val="14"/>
              </w:rPr>
              <w:t xml:space="preserve"> </w:t>
            </w:r>
            <w:r>
              <w:rPr>
                <w:color w:val="333333"/>
                <w:sz w:val="14"/>
              </w:rPr>
              <w:t>Redhead</w:t>
            </w:r>
            <w:r>
              <w:rPr>
                <w:color w:val="333333"/>
                <w:spacing w:val="3"/>
                <w:sz w:val="14"/>
              </w:rPr>
              <w:t xml:space="preserve"> </w:t>
            </w:r>
            <w:r>
              <w:rPr>
                <w:color w:val="333333"/>
                <w:spacing w:val="-4"/>
                <w:sz w:val="14"/>
              </w:rPr>
              <w:t>Lift</w:t>
            </w:r>
          </w:p>
        </w:tc>
      </w:tr>
      <w:tr w:rsidR="00275643" w14:paraId="38835BCD" w14:textId="77777777">
        <w:trPr>
          <w:trHeight w:val="390"/>
        </w:trPr>
        <w:tc>
          <w:tcPr>
            <w:tcW w:w="2180" w:type="dxa"/>
          </w:tcPr>
          <w:p w14:paraId="38835BC7" w14:textId="77777777" w:rsidR="00275643" w:rsidRDefault="00000000">
            <w:pPr>
              <w:pStyle w:val="TableParagraph"/>
              <w:spacing w:before="108"/>
              <w:ind w:left="85"/>
              <w:rPr>
                <w:sz w:val="14"/>
              </w:rPr>
            </w:pPr>
            <w:r>
              <w:rPr>
                <w:color w:val="333333"/>
                <w:sz w:val="14"/>
              </w:rPr>
              <w:t>Xmas</w:t>
            </w:r>
            <w:r>
              <w:rPr>
                <w:color w:val="333333"/>
                <w:spacing w:val="-5"/>
                <w:sz w:val="14"/>
              </w:rPr>
              <w:t xml:space="preserve"> </w:t>
            </w:r>
            <w:r>
              <w:rPr>
                <w:color w:val="333333"/>
                <w:sz w:val="14"/>
              </w:rPr>
              <w:t>Tree</w:t>
            </w:r>
            <w:r>
              <w:rPr>
                <w:color w:val="333333"/>
                <w:spacing w:val="-1"/>
                <w:sz w:val="14"/>
              </w:rPr>
              <w:t xml:space="preserve"> </w:t>
            </w:r>
            <w:r>
              <w:rPr>
                <w:color w:val="333333"/>
                <w:sz w:val="14"/>
              </w:rPr>
              <w:t>(PCP,</w:t>
            </w:r>
            <w:r>
              <w:rPr>
                <w:color w:val="333333"/>
                <w:spacing w:val="-2"/>
                <w:sz w:val="14"/>
              </w:rPr>
              <w:t xml:space="preserve"> </w:t>
            </w:r>
            <w:r>
              <w:rPr>
                <w:color w:val="333333"/>
                <w:sz w:val="14"/>
              </w:rPr>
              <w:t>2,000</w:t>
            </w:r>
            <w:r>
              <w:rPr>
                <w:color w:val="333333"/>
                <w:spacing w:val="-1"/>
                <w:sz w:val="14"/>
              </w:rPr>
              <w:t xml:space="preserve"> </w:t>
            </w:r>
            <w:r>
              <w:rPr>
                <w:color w:val="333333"/>
                <w:spacing w:val="-4"/>
                <w:sz w:val="14"/>
              </w:rPr>
              <w:t>psi)</w:t>
            </w:r>
          </w:p>
        </w:tc>
        <w:tc>
          <w:tcPr>
            <w:tcW w:w="410" w:type="dxa"/>
          </w:tcPr>
          <w:p w14:paraId="38835BC8" w14:textId="77777777" w:rsidR="00275643" w:rsidRDefault="00000000">
            <w:pPr>
              <w:pStyle w:val="TableParagraph"/>
              <w:spacing w:before="108"/>
              <w:ind w:left="8" w:right="7"/>
              <w:jc w:val="center"/>
              <w:rPr>
                <w:sz w:val="14"/>
              </w:rPr>
            </w:pPr>
            <w:r>
              <w:rPr>
                <w:color w:val="333333"/>
                <w:spacing w:val="-10"/>
                <w:sz w:val="14"/>
              </w:rPr>
              <w:t>4</w:t>
            </w:r>
          </w:p>
        </w:tc>
        <w:tc>
          <w:tcPr>
            <w:tcW w:w="2620" w:type="dxa"/>
          </w:tcPr>
          <w:p w14:paraId="38835BC9" w14:textId="77777777" w:rsidR="00275643" w:rsidRDefault="00000000">
            <w:pPr>
              <w:pStyle w:val="TableParagraph"/>
              <w:spacing w:before="108"/>
              <w:ind w:left="81"/>
              <w:rPr>
                <w:sz w:val="14"/>
              </w:rPr>
            </w:pPr>
            <w:r>
              <w:rPr>
                <w:color w:val="333333"/>
                <w:sz w:val="14"/>
              </w:rPr>
              <w:t>With</w:t>
            </w:r>
            <w:r>
              <w:rPr>
                <w:color w:val="333333"/>
                <w:spacing w:val="2"/>
                <w:sz w:val="14"/>
              </w:rPr>
              <w:t xml:space="preserve"> </w:t>
            </w:r>
            <w:r>
              <w:rPr>
                <w:color w:val="333333"/>
                <w:sz w:val="14"/>
              </w:rPr>
              <w:t>stuffing</w:t>
            </w:r>
            <w:r>
              <w:rPr>
                <w:color w:val="333333"/>
                <w:spacing w:val="3"/>
                <w:sz w:val="14"/>
              </w:rPr>
              <w:t xml:space="preserve"> </w:t>
            </w:r>
            <w:r>
              <w:rPr>
                <w:color w:val="333333"/>
                <w:sz w:val="14"/>
              </w:rPr>
              <w:t>box,</w:t>
            </w:r>
            <w:r>
              <w:rPr>
                <w:color w:val="333333"/>
                <w:spacing w:val="2"/>
                <w:sz w:val="14"/>
              </w:rPr>
              <w:t xml:space="preserve"> </w:t>
            </w:r>
            <w:r>
              <w:rPr>
                <w:color w:val="333333"/>
                <w:spacing w:val="-2"/>
                <w:sz w:val="14"/>
              </w:rPr>
              <w:t>flanged</w:t>
            </w:r>
          </w:p>
        </w:tc>
        <w:tc>
          <w:tcPr>
            <w:tcW w:w="1220" w:type="dxa"/>
          </w:tcPr>
          <w:p w14:paraId="38835BCA" w14:textId="77777777" w:rsidR="00275643" w:rsidRDefault="00000000">
            <w:pPr>
              <w:pStyle w:val="TableParagraph"/>
              <w:spacing w:before="108"/>
              <w:ind w:right="76"/>
              <w:jc w:val="right"/>
              <w:rPr>
                <w:sz w:val="14"/>
              </w:rPr>
            </w:pPr>
            <w:r>
              <w:rPr>
                <w:color w:val="333333"/>
                <w:spacing w:val="-2"/>
                <w:sz w:val="14"/>
              </w:rPr>
              <w:t>$45,000</w:t>
            </w:r>
          </w:p>
        </w:tc>
        <w:tc>
          <w:tcPr>
            <w:tcW w:w="940" w:type="dxa"/>
          </w:tcPr>
          <w:p w14:paraId="38835BCB" w14:textId="77777777" w:rsidR="00275643" w:rsidRDefault="00000000">
            <w:pPr>
              <w:pStyle w:val="TableParagraph"/>
              <w:spacing w:before="108"/>
              <w:ind w:right="77"/>
              <w:jc w:val="right"/>
              <w:rPr>
                <w:sz w:val="14"/>
              </w:rPr>
            </w:pPr>
            <w:r>
              <w:rPr>
                <w:color w:val="333333"/>
                <w:spacing w:val="-2"/>
                <w:sz w:val="14"/>
              </w:rPr>
              <w:t>$180,000</w:t>
            </w:r>
          </w:p>
        </w:tc>
        <w:tc>
          <w:tcPr>
            <w:tcW w:w="2260" w:type="dxa"/>
          </w:tcPr>
          <w:p w14:paraId="38835BCC" w14:textId="77777777" w:rsidR="00275643" w:rsidRDefault="00000000">
            <w:pPr>
              <w:pStyle w:val="TableParagraph"/>
              <w:spacing w:before="108"/>
              <w:ind w:left="80"/>
              <w:rPr>
                <w:sz w:val="14"/>
              </w:rPr>
            </w:pPr>
            <w:r>
              <w:rPr>
                <w:color w:val="333333"/>
                <w:sz w:val="14"/>
              </w:rPr>
              <w:t>Wood</w:t>
            </w:r>
            <w:r>
              <w:rPr>
                <w:color w:val="333333"/>
                <w:spacing w:val="3"/>
                <w:sz w:val="14"/>
              </w:rPr>
              <w:t xml:space="preserve"> </w:t>
            </w:r>
            <w:r>
              <w:rPr>
                <w:color w:val="333333"/>
                <w:sz w:val="14"/>
              </w:rPr>
              <w:t>Group</w:t>
            </w:r>
            <w:r>
              <w:rPr>
                <w:color w:val="333333"/>
                <w:spacing w:val="3"/>
                <w:sz w:val="14"/>
              </w:rPr>
              <w:t xml:space="preserve"> </w:t>
            </w:r>
            <w:r>
              <w:rPr>
                <w:color w:val="333333"/>
                <w:sz w:val="14"/>
              </w:rPr>
              <w:t>/</w:t>
            </w:r>
            <w:r>
              <w:rPr>
                <w:color w:val="333333"/>
                <w:spacing w:val="3"/>
                <w:sz w:val="14"/>
              </w:rPr>
              <w:t xml:space="preserve"> </w:t>
            </w:r>
            <w:r>
              <w:rPr>
                <w:color w:val="333333"/>
                <w:spacing w:val="-2"/>
                <w:sz w:val="14"/>
              </w:rPr>
              <w:t>local</w:t>
            </w:r>
          </w:p>
        </w:tc>
      </w:tr>
      <w:tr w:rsidR="00275643" w14:paraId="38835BD4" w14:textId="77777777">
        <w:trPr>
          <w:trHeight w:val="390"/>
        </w:trPr>
        <w:tc>
          <w:tcPr>
            <w:tcW w:w="2180" w:type="dxa"/>
          </w:tcPr>
          <w:p w14:paraId="38835BCE" w14:textId="77777777" w:rsidR="00275643" w:rsidRDefault="00000000">
            <w:pPr>
              <w:pStyle w:val="TableParagraph"/>
              <w:spacing w:before="108"/>
              <w:ind w:left="85"/>
              <w:rPr>
                <w:sz w:val="14"/>
              </w:rPr>
            </w:pPr>
            <w:r>
              <w:rPr>
                <w:color w:val="333333"/>
                <w:sz w:val="14"/>
              </w:rPr>
              <w:t>Adjustable</w:t>
            </w:r>
            <w:r>
              <w:rPr>
                <w:color w:val="333333"/>
                <w:spacing w:val="5"/>
                <w:sz w:val="14"/>
              </w:rPr>
              <w:t xml:space="preserve"> </w:t>
            </w:r>
            <w:r>
              <w:rPr>
                <w:color w:val="333333"/>
                <w:sz w:val="14"/>
              </w:rPr>
              <w:t>Choke</w:t>
            </w:r>
            <w:r>
              <w:rPr>
                <w:color w:val="333333"/>
                <w:spacing w:val="5"/>
                <w:sz w:val="14"/>
              </w:rPr>
              <w:t xml:space="preserve"> </w:t>
            </w:r>
            <w:r>
              <w:rPr>
                <w:color w:val="333333"/>
                <w:spacing w:val="-2"/>
                <w:sz w:val="14"/>
              </w:rPr>
              <w:t>Valve</w:t>
            </w:r>
          </w:p>
        </w:tc>
        <w:tc>
          <w:tcPr>
            <w:tcW w:w="410" w:type="dxa"/>
          </w:tcPr>
          <w:p w14:paraId="38835BCF" w14:textId="77777777" w:rsidR="00275643" w:rsidRDefault="00000000">
            <w:pPr>
              <w:pStyle w:val="TableParagraph"/>
              <w:spacing w:before="108"/>
              <w:ind w:left="8" w:right="7"/>
              <w:jc w:val="center"/>
              <w:rPr>
                <w:sz w:val="14"/>
              </w:rPr>
            </w:pPr>
            <w:r>
              <w:rPr>
                <w:color w:val="333333"/>
                <w:spacing w:val="-10"/>
                <w:sz w:val="14"/>
              </w:rPr>
              <w:t>4</w:t>
            </w:r>
          </w:p>
        </w:tc>
        <w:tc>
          <w:tcPr>
            <w:tcW w:w="2620" w:type="dxa"/>
          </w:tcPr>
          <w:p w14:paraId="38835BD0" w14:textId="77777777" w:rsidR="00275643" w:rsidRDefault="00000000">
            <w:pPr>
              <w:pStyle w:val="TableParagraph"/>
              <w:spacing w:before="108"/>
              <w:ind w:left="81"/>
              <w:rPr>
                <w:sz w:val="14"/>
              </w:rPr>
            </w:pPr>
            <w:r>
              <w:rPr>
                <w:color w:val="333333"/>
                <w:sz w:val="14"/>
              </w:rPr>
              <w:t>2”</w:t>
            </w:r>
            <w:r>
              <w:rPr>
                <w:color w:val="333333"/>
                <w:spacing w:val="3"/>
                <w:sz w:val="14"/>
              </w:rPr>
              <w:t xml:space="preserve"> </w:t>
            </w:r>
            <w:r>
              <w:rPr>
                <w:color w:val="333333"/>
                <w:sz w:val="14"/>
              </w:rPr>
              <w:t>1500#,</w:t>
            </w:r>
            <w:r>
              <w:rPr>
                <w:color w:val="333333"/>
                <w:spacing w:val="4"/>
                <w:sz w:val="14"/>
              </w:rPr>
              <w:t xml:space="preserve"> </w:t>
            </w:r>
            <w:r>
              <w:rPr>
                <w:color w:val="333333"/>
                <w:sz w:val="14"/>
              </w:rPr>
              <w:t>needle</w:t>
            </w:r>
            <w:r>
              <w:rPr>
                <w:color w:val="333333"/>
                <w:spacing w:val="4"/>
                <w:sz w:val="14"/>
              </w:rPr>
              <w:t xml:space="preserve"> </w:t>
            </w:r>
            <w:r>
              <w:rPr>
                <w:color w:val="333333"/>
                <w:spacing w:val="-4"/>
                <w:sz w:val="14"/>
              </w:rPr>
              <w:t>type</w:t>
            </w:r>
          </w:p>
        </w:tc>
        <w:tc>
          <w:tcPr>
            <w:tcW w:w="1220" w:type="dxa"/>
          </w:tcPr>
          <w:p w14:paraId="38835BD1" w14:textId="77777777" w:rsidR="00275643" w:rsidRDefault="00000000">
            <w:pPr>
              <w:pStyle w:val="TableParagraph"/>
              <w:spacing w:before="108"/>
              <w:ind w:right="76"/>
              <w:jc w:val="right"/>
              <w:rPr>
                <w:sz w:val="14"/>
              </w:rPr>
            </w:pPr>
            <w:r>
              <w:rPr>
                <w:color w:val="333333"/>
                <w:spacing w:val="-2"/>
                <w:sz w:val="14"/>
              </w:rPr>
              <w:t>$12,000</w:t>
            </w:r>
          </w:p>
        </w:tc>
        <w:tc>
          <w:tcPr>
            <w:tcW w:w="940" w:type="dxa"/>
          </w:tcPr>
          <w:p w14:paraId="38835BD2" w14:textId="77777777" w:rsidR="00275643" w:rsidRDefault="00000000">
            <w:pPr>
              <w:pStyle w:val="TableParagraph"/>
              <w:spacing w:before="108"/>
              <w:ind w:right="77"/>
              <w:jc w:val="right"/>
              <w:rPr>
                <w:sz w:val="14"/>
              </w:rPr>
            </w:pPr>
            <w:r>
              <w:rPr>
                <w:color w:val="333333"/>
                <w:spacing w:val="-2"/>
                <w:sz w:val="14"/>
              </w:rPr>
              <w:t>$48,000</w:t>
            </w:r>
          </w:p>
        </w:tc>
        <w:tc>
          <w:tcPr>
            <w:tcW w:w="2260" w:type="dxa"/>
          </w:tcPr>
          <w:p w14:paraId="38835BD3" w14:textId="77777777" w:rsidR="00275643" w:rsidRDefault="00000000">
            <w:pPr>
              <w:pStyle w:val="TableParagraph"/>
              <w:spacing w:before="108"/>
              <w:ind w:left="80"/>
              <w:rPr>
                <w:sz w:val="14"/>
              </w:rPr>
            </w:pPr>
            <w:r>
              <w:rPr>
                <w:color w:val="333333"/>
                <w:sz w:val="14"/>
              </w:rPr>
              <w:t>Cameron</w:t>
            </w:r>
            <w:r>
              <w:rPr>
                <w:color w:val="333333"/>
                <w:spacing w:val="4"/>
                <w:sz w:val="14"/>
              </w:rPr>
              <w:t xml:space="preserve"> </w:t>
            </w:r>
            <w:r>
              <w:rPr>
                <w:color w:val="333333"/>
                <w:sz w:val="14"/>
              </w:rPr>
              <w:t>/</w:t>
            </w:r>
            <w:r>
              <w:rPr>
                <w:color w:val="333333"/>
                <w:spacing w:val="4"/>
                <w:sz w:val="14"/>
              </w:rPr>
              <w:t xml:space="preserve"> </w:t>
            </w:r>
            <w:r>
              <w:rPr>
                <w:color w:val="333333"/>
                <w:sz w:val="14"/>
              </w:rPr>
              <w:t>Master</w:t>
            </w:r>
            <w:r>
              <w:rPr>
                <w:color w:val="333333"/>
                <w:spacing w:val="4"/>
                <w:sz w:val="14"/>
              </w:rPr>
              <w:t xml:space="preserve"> </w:t>
            </w:r>
            <w:r>
              <w:rPr>
                <w:color w:val="333333"/>
                <w:spacing w:val="-5"/>
                <w:sz w:val="14"/>
              </w:rPr>
              <w:t>Flo</w:t>
            </w:r>
          </w:p>
        </w:tc>
      </w:tr>
      <w:tr w:rsidR="00275643" w14:paraId="38835BDB" w14:textId="77777777">
        <w:trPr>
          <w:trHeight w:val="390"/>
        </w:trPr>
        <w:tc>
          <w:tcPr>
            <w:tcW w:w="2180" w:type="dxa"/>
          </w:tcPr>
          <w:p w14:paraId="38835BD5" w14:textId="77777777" w:rsidR="00275643" w:rsidRDefault="00000000">
            <w:pPr>
              <w:pStyle w:val="TableParagraph"/>
              <w:spacing w:before="108"/>
              <w:ind w:left="85"/>
              <w:rPr>
                <w:sz w:val="14"/>
              </w:rPr>
            </w:pPr>
            <w:r>
              <w:rPr>
                <w:color w:val="333333"/>
                <w:spacing w:val="-4"/>
                <w:sz w:val="14"/>
              </w:rPr>
              <w:t>ESDV</w:t>
            </w:r>
          </w:p>
        </w:tc>
        <w:tc>
          <w:tcPr>
            <w:tcW w:w="410" w:type="dxa"/>
          </w:tcPr>
          <w:p w14:paraId="38835BD6" w14:textId="77777777" w:rsidR="00275643" w:rsidRDefault="00000000">
            <w:pPr>
              <w:pStyle w:val="TableParagraph"/>
              <w:spacing w:before="108"/>
              <w:ind w:left="8" w:right="7"/>
              <w:jc w:val="center"/>
              <w:rPr>
                <w:sz w:val="14"/>
              </w:rPr>
            </w:pPr>
            <w:r>
              <w:rPr>
                <w:color w:val="333333"/>
                <w:spacing w:val="-10"/>
                <w:sz w:val="14"/>
              </w:rPr>
              <w:t>4</w:t>
            </w:r>
          </w:p>
        </w:tc>
        <w:tc>
          <w:tcPr>
            <w:tcW w:w="2620" w:type="dxa"/>
          </w:tcPr>
          <w:p w14:paraId="38835BD7" w14:textId="77777777" w:rsidR="00275643" w:rsidRDefault="00000000">
            <w:pPr>
              <w:pStyle w:val="TableParagraph"/>
              <w:spacing w:before="108"/>
              <w:ind w:left="81"/>
              <w:rPr>
                <w:sz w:val="14"/>
              </w:rPr>
            </w:pPr>
            <w:r>
              <w:rPr>
                <w:color w:val="333333"/>
                <w:sz w:val="14"/>
              </w:rPr>
              <w:t>3”</w:t>
            </w:r>
            <w:r>
              <w:rPr>
                <w:color w:val="333333"/>
                <w:spacing w:val="3"/>
                <w:sz w:val="14"/>
              </w:rPr>
              <w:t xml:space="preserve"> </w:t>
            </w:r>
            <w:r>
              <w:rPr>
                <w:color w:val="333333"/>
                <w:sz w:val="14"/>
              </w:rPr>
              <w:t>600#,</w:t>
            </w:r>
            <w:r>
              <w:rPr>
                <w:color w:val="333333"/>
                <w:spacing w:val="3"/>
                <w:sz w:val="14"/>
              </w:rPr>
              <w:t xml:space="preserve"> </w:t>
            </w:r>
            <w:r>
              <w:rPr>
                <w:color w:val="333333"/>
                <w:sz w:val="14"/>
              </w:rPr>
              <w:t>fail-close,</w:t>
            </w:r>
            <w:r>
              <w:rPr>
                <w:color w:val="333333"/>
                <w:spacing w:val="3"/>
                <w:sz w:val="14"/>
              </w:rPr>
              <w:t xml:space="preserve"> </w:t>
            </w:r>
            <w:r>
              <w:rPr>
                <w:color w:val="333333"/>
                <w:sz w:val="14"/>
              </w:rPr>
              <w:t>per</w:t>
            </w:r>
            <w:r>
              <w:rPr>
                <w:color w:val="333333"/>
                <w:spacing w:val="3"/>
                <w:sz w:val="14"/>
              </w:rPr>
              <w:t xml:space="preserve"> </w:t>
            </w:r>
            <w:r>
              <w:rPr>
                <w:color w:val="333333"/>
                <w:spacing w:val="-4"/>
                <w:sz w:val="14"/>
              </w:rPr>
              <w:t>well</w:t>
            </w:r>
          </w:p>
        </w:tc>
        <w:tc>
          <w:tcPr>
            <w:tcW w:w="1220" w:type="dxa"/>
          </w:tcPr>
          <w:p w14:paraId="38835BD8" w14:textId="77777777" w:rsidR="00275643" w:rsidRDefault="00000000">
            <w:pPr>
              <w:pStyle w:val="TableParagraph"/>
              <w:spacing w:before="108"/>
              <w:ind w:right="76"/>
              <w:jc w:val="right"/>
              <w:rPr>
                <w:sz w:val="14"/>
              </w:rPr>
            </w:pPr>
            <w:r>
              <w:rPr>
                <w:color w:val="333333"/>
                <w:spacing w:val="-2"/>
                <w:sz w:val="14"/>
              </w:rPr>
              <w:t>$18,000</w:t>
            </w:r>
          </w:p>
        </w:tc>
        <w:tc>
          <w:tcPr>
            <w:tcW w:w="940" w:type="dxa"/>
          </w:tcPr>
          <w:p w14:paraId="38835BD9" w14:textId="77777777" w:rsidR="00275643" w:rsidRDefault="00000000">
            <w:pPr>
              <w:pStyle w:val="TableParagraph"/>
              <w:spacing w:before="108"/>
              <w:ind w:right="77"/>
              <w:jc w:val="right"/>
              <w:rPr>
                <w:sz w:val="14"/>
              </w:rPr>
            </w:pPr>
            <w:r>
              <w:rPr>
                <w:color w:val="333333"/>
                <w:spacing w:val="-2"/>
                <w:sz w:val="14"/>
              </w:rPr>
              <w:t>$72,000</w:t>
            </w:r>
          </w:p>
        </w:tc>
        <w:tc>
          <w:tcPr>
            <w:tcW w:w="2260" w:type="dxa"/>
          </w:tcPr>
          <w:p w14:paraId="38835BDA" w14:textId="77777777" w:rsidR="00275643" w:rsidRDefault="00000000">
            <w:pPr>
              <w:pStyle w:val="TableParagraph"/>
              <w:spacing w:before="108"/>
              <w:ind w:left="80"/>
              <w:rPr>
                <w:sz w:val="14"/>
              </w:rPr>
            </w:pPr>
            <w:r>
              <w:rPr>
                <w:color w:val="333333"/>
                <w:sz w:val="14"/>
              </w:rPr>
              <w:t>Emerson</w:t>
            </w:r>
            <w:r>
              <w:rPr>
                <w:color w:val="333333"/>
                <w:spacing w:val="4"/>
                <w:sz w:val="14"/>
              </w:rPr>
              <w:t xml:space="preserve"> </w:t>
            </w:r>
            <w:r>
              <w:rPr>
                <w:color w:val="333333"/>
                <w:sz w:val="14"/>
              </w:rPr>
              <w:t>/</w:t>
            </w:r>
            <w:r>
              <w:rPr>
                <w:color w:val="333333"/>
                <w:spacing w:val="3"/>
                <w:sz w:val="14"/>
              </w:rPr>
              <w:t xml:space="preserve"> </w:t>
            </w:r>
            <w:r>
              <w:rPr>
                <w:color w:val="333333"/>
                <w:spacing w:val="-2"/>
                <w:sz w:val="14"/>
              </w:rPr>
              <w:t>Cameron</w:t>
            </w:r>
          </w:p>
        </w:tc>
      </w:tr>
      <w:tr w:rsidR="00275643" w14:paraId="38835BE2" w14:textId="77777777">
        <w:trPr>
          <w:trHeight w:val="390"/>
        </w:trPr>
        <w:tc>
          <w:tcPr>
            <w:tcW w:w="2180" w:type="dxa"/>
          </w:tcPr>
          <w:p w14:paraId="38835BDC" w14:textId="77777777" w:rsidR="00275643" w:rsidRDefault="00000000">
            <w:pPr>
              <w:pStyle w:val="TableParagraph"/>
              <w:spacing w:before="108"/>
              <w:ind w:left="85"/>
              <w:rPr>
                <w:sz w:val="14"/>
              </w:rPr>
            </w:pPr>
            <w:r>
              <w:rPr>
                <w:color w:val="333333"/>
                <w:spacing w:val="-5"/>
                <w:sz w:val="14"/>
              </w:rPr>
              <w:t>PSV</w:t>
            </w:r>
          </w:p>
        </w:tc>
        <w:tc>
          <w:tcPr>
            <w:tcW w:w="410" w:type="dxa"/>
          </w:tcPr>
          <w:p w14:paraId="38835BDD" w14:textId="77777777" w:rsidR="00275643" w:rsidRDefault="00000000">
            <w:pPr>
              <w:pStyle w:val="TableParagraph"/>
              <w:spacing w:before="108"/>
              <w:ind w:left="8" w:right="7"/>
              <w:jc w:val="center"/>
              <w:rPr>
                <w:sz w:val="14"/>
              </w:rPr>
            </w:pPr>
            <w:r>
              <w:rPr>
                <w:color w:val="333333"/>
                <w:spacing w:val="-10"/>
                <w:sz w:val="14"/>
              </w:rPr>
              <w:t>4</w:t>
            </w:r>
          </w:p>
        </w:tc>
        <w:tc>
          <w:tcPr>
            <w:tcW w:w="2620" w:type="dxa"/>
          </w:tcPr>
          <w:p w14:paraId="38835BDE" w14:textId="77777777" w:rsidR="00275643" w:rsidRDefault="00000000">
            <w:pPr>
              <w:pStyle w:val="TableParagraph"/>
              <w:spacing w:before="108"/>
              <w:ind w:left="81"/>
              <w:rPr>
                <w:sz w:val="14"/>
              </w:rPr>
            </w:pPr>
            <w:r>
              <w:rPr>
                <w:color w:val="333333"/>
                <w:sz w:val="14"/>
              </w:rPr>
              <w:t>Per</w:t>
            </w:r>
            <w:r>
              <w:rPr>
                <w:color w:val="333333"/>
                <w:spacing w:val="2"/>
                <w:sz w:val="14"/>
              </w:rPr>
              <w:t xml:space="preserve"> </w:t>
            </w:r>
            <w:r>
              <w:rPr>
                <w:color w:val="333333"/>
                <w:sz w:val="14"/>
              </w:rPr>
              <w:t>well,</w:t>
            </w:r>
            <w:r>
              <w:rPr>
                <w:color w:val="333333"/>
                <w:spacing w:val="3"/>
                <w:sz w:val="14"/>
              </w:rPr>
              <w:t xml:space="preserve"> </w:t>
            </w:r>
            <w:r>
              <w:rPr>
                <w:color w:val="333333"/>
                <w:spacing w:val="-4"/>
                <w:sz w:val="14"/>
              </w:rPr>
              <w:t>MAWP</w:t>
            </w:r>
          </w:p>
        </w:tc>
        <w:tc>
          <w:tcPr>
            <w:tcW w:w="1220" w:type="dxa"/>
          </w:tcPr>
          <w:p w14:paraId="38835BDF" w14:textId="77777777" w:rsidR="00275643" w:rsidRDefault="00000000">
            <w:pPr>
              <w:pStyle w:val="TableParagraph"/>
              <w:spacing w:before="108"/>
              <w:ind w:right="76"/>
              <w:jc w:val="right"/>
              <w:rPr>
                <w:sz w:val="14"/>
              </w:rPr>
            </w:pPr>
            <w:r>
              <w:rPr>
                <w:color w:val="333333"/>
                <w:spacing w:val="-2"/>
                <w:sz w:val="14"/>
              </w:rPr>
              <w:t>$6,000</w:t>
            </w:r>
          </w:p>
        </w:tc>
        <w:tc>
          <w:tcPr>
            <w:tcW w:w="940" w:type="dxa"/>
          </w:tcPr>
          <w:p w14:paraId="38835BE0" w14:textId="77777777" w:rsidR="00275643" w:rsidRDefault="00000000">
            <w:pPr>
              <w:pStyle w:val="TableParagraph"/>
              <w:spacing w:before="108"/>
              <w:ind w:right="77"/>
              <w:jc w:val="right"/>
              <w:rPr>
                <w:sz w:val="14"/>
              </w:rPr>
            </w:pPr>
            <w:r>
              <w:rPr>
                <w:color w:val="333333"/>
                <w:spacing w:val="-2"/>
                <w:sz w:val="14"/>
              </w:rPr>
              <w:t>$24,000</w:t>
            </w:r>
          </w:p>
        </w:tc>
        <w:tc>
          <w:tcPr>
            <w:tcW w:w="2260" w:type="dxa"/>
          </w:tcPr>
          <w:p w14:paraId="38835BE1" w14:textId="77777777" w:rsidR="00275643" w:rsidRDefault="00000000">
            <w:pPr>
              <w:pStyle w:val="TableParagraph"/>
              <w:spacing w:before="108"/>
              <w:ind w:left="80"/>
              <w:rPr>
                <w:sz w:val="14"/>
              </w:rPr>
            </w:pPr>
            <w:r>
              <w:rPr>
                <w:color w:val="333333"/>
                <w:sz w:val="14"/>
              </w:rPr>
              <w:t>Consolidated</w:t>
            </w:r>
            <w:r>
              <w:rPr>
                <w:color w:val="333333"/>
                <w:spacing w:val="4"/>
                <w:sz w:val="14"/>
              </w:rPr>
              <w:t xml:space="preserve"> </w:t>
            </w:r>
            <w:r>
              <w:rPr>
                <w:color w:val="333333"/>
                <w:sz w:val="14"/>
              </w:rPr>
              <w:t>/</w:t>
            </w:r>
            <w:r>
              <w:rPr>
                <w:color w:val="333333"/>
                <w:spacing w:val="4"/>
                <w:sz w:val="14"/>
              </w:rPr>
              <w:t xml:space="preserve"> </w:t>
            </w:r>
            <w:r>
              <w:rPr>
                <w:color w:val="333333"/>
                <w:spacing w:val="-2"/>
                <w:sz w:val="14"/>
              </w:rPr>
              <w:t>Crosby</w:t>
            </w:r>
          </w:p>
        </w:tc>
      </w:tr>
      <w:tr w:rsidR="00275643" w14:paraId="38835BE9" w14:textId="77777777">
        <w:trPr>
          <w:trHeight w:val="390"/>
        </w:trPr>
        <w:tc>
          <w:tcPr>
            <w:tcW w:w="2180" w:type="dxa"/>
          </w:tcPr>
          <w:p w14:paraId="38835BE3" w14:textId="77777777" w:rsidR="00275643" w:rsidRDefault="00000000">
            <w:pPr>
              <w:pStyle w:val="TableParagraph"/>
              <w:spacing w:before="108"/>
              <w:ind w:left="85"/>
              <w:rPr>
                <w:sz w:val="14"/>
              </w:rPr>
            </w:pPr>
            <w:r>
              <w:rPr>
                <w:color w:val="333333"/>
                <w:spacing w:val="-5"/>
                <w:sz w:val="14"/>
              </w:rPr>
              <w:t>SDV</w:t>
            </w:r>
          </w:p>
        </w:tc>
        <w:tc>
          <w:tcPr>
            <w:tcW w:w="410" w:type="dxa"/>
          </w:tcPr>
          <w:p w14:paraId="38835BE4" w14:textId="77777777" w:rsidR="00275643" w:rsidRDefault="00000000">
            <w:pPr>
              <w:pStyle w:val="TableParagraph"/>
              <w:spacing w:before="108"/>
              <w:ind w:left="8" w:right="7"/>
              <w:jc w:val="center"/>
              <w:rPr>
                <w:sz w:val="14"/>
              </w:rPr>
            </w:pPr>
            <w:r>
              <w:rPr>
                <w:color w:val="333333"/>
                <w:spacing w:val="-10"/>
                <w:sz w:val="14"/>
              </w:rPr>
              <w:t>4</w:t>
            </w:r>
          </w:p>
        </w:tc>
        <w:tc>
          <w:tcPr>
            <w:tcW w:w="2620" w:type="dxa"/>
          </w:tcPr>
          <w:p w14:paraId="38835BE5" w14:textId="77777777" w:rsidR="00275643" w:rsidRDefault="00000000">
            <w:pPr>
              <w:pStyle w:val="TableParagraph"/>
              <w:spacing w:before="108"/>
              <w:ind w:left="81"/>
              <w:rPr>
                <w:sz w:val="14"/>
              </w:rPr>
            </w:pPr>
            <w:r>
              <w:rPr>
                <w:color w:val="333333"/>
                <w:sz w:val="14"/>
              </w:rPr>
              <w:t>3”</w:t>
            </w:r>
            <w:r>
              <w:rPr>
                <w:color w:val="333333"/>
                <w:spacing w:val="3"/>
                <w:sz w:val="14"/>
              </w:rPr>
              <w:t xml:space="preserve"> </w:t>
            </w:r>
            <w:r>
              <w:rPr>
                <w:color w:val="333333"/>
                <w:sz w:val="14"/>
              </w:rPr>
              <w:t>600#,</w:t>
            </w:r>
            <w:r>
              <w:rPr>
                <w:color w:val="333333"/>
                <w:spacing w:val="3"/>
                <w:sz w:val="14"/>
              </w:rPr>
              <w:t xml:space="preserve"> </w:t>
            </w:r>
            <w:r>
              <w:rPr>
                <w:color w:val="333333"/>
                <w:sz w:val="14"/>
              </w:rPr>
              <w:t>fail-close,</w:t>
            </w:r>
            <w:r>
              <w:rPr>
                <w:color w:val="333333"/>
                <w:spacing w:val="3"/>
                <w:sz w:val="14"/>
              </w:rPr>
              <w:t xml:space="preserve"> </w:t>
            </w:r>
            <w:r>
              <w:rPr>
                <w:color w:val="333333"/>
                <w:sz w:val="14"/>
              </w:rPr>
              <w:t>per</w:t>
            </w:r>
            <w:r>
              <w:rPr>
                <w:color w:val="333333"/>
                <w:spacing w:val="3"/>
                <w:sz w:val="14"/>
              </w:rPr>
              <w:t xml:space="preserve"> </w:t>
            </w:r>
            <w:r>
              <w:rPr>
                <w:color w:val="333333"/>
                <w:spacing w:val="-4"/>
                <w:sz w:val="14"/>
              </w:rPr>
              <w:t>well</w:t>
            </w:r>
          </w:p>
        </w:tc>
        <w:tc>
          <w:tcPr>
            <w:tcW w:w="1220" w:type="dxa"/>
          </w:tcPr>
          <w:p w14:paraId="38835BE6" w14:textId="77777777" w:rsidR="00275643" w:rsidRDefault="00000000">
            <w:pPr>
              <w:pStyle w:val="TableParagraph"/>
              <w:spacing w:before="108"/>
              <w:ind w:right="76"/>
              <w:jc w:val="right"/>
              <w:rPr>
                <w:sz w:val="14"/>
              </w:rPr>
            </w:pPr>
            <w:r>
              <w:rPr>
                <w:color w:val="333333"/>
                <w:spacing w:val="-2"/>
                <w:sz w:val="14"/>
              </w:rPr>
              <w:t>$15,000</w:t>
            </w:r>
          </w:p>
        </w:tc>
        <w:tc>
          <w:tcPr>
            <w:tcW w:w="940" w:type="dxa"/>
          </w:tcPr>
          <w:p w14:paraId="38835BE7" w14:textId="77777777" w:rsidR="00275643" w:rsidRDefault="00000000">
            <w:pPr>
              <w:pStyle w:val="TableParagraph"/>
              <w:spacing w:before="108"/>
              <w:ind w:right="77"/>
              <w:jc w:val="right"/>
              <w:rPr>
                <w:sz w:val="14"/>
              </w:rPr>
            </w:pPr>
            <w:r>
              <w:rPr>
                <w:color w:val="333333"/>
                <w:spacing w:val="-2"/>
                <w:sz w:val="14"/>
              </w:rPr>
              <w:t>$60,000</w:t>
            </w:r>
          </w:p>
        </w:tc>
        <w:tc>
          <w:tcPr>
            <w:tcW w:w="2260" w:type="dxa"/>
          </w:tcPr>
          <w:p w14:paraId="38835BE8" w14:textId="77777777" w:rsidR="00275643" w:rsidRDefault="00000000">
            <w:pPr>
              <w:pStyle w:val="TableParagraph"/>
              <w:spacing w:before="108"/>
              <w:ind w:left="80"/>
              <w:rPr>
                <w:sz w:val="14"/>
              </w:rPr>
            </w:pPr>
            <w:r>
              <w:rPr>
                <w:color w:val="333333"/>
                <w:sz w:val="14"/>
              </w:rPr>
              <w:t>Cameron</w:t>
            </w:r>
            <w:r>
              <w:rPr>
                <w:color w:val="333333"/>
                <w:spacing w:val="4"/>
                <w:sz w:val="14"/>
              </w:rPr>
              <w:t xml:space="preserve"> </w:t>
            </w:r>
            <w:r>
              <w:rPr>
                <w:color w:val="333333"/>
                <w:sz w:val="14"/>
              </w:rPr>
              <w:t>/</w:t>
            </w:r>
            <w:r>
              <w:rPr>
                <w:color w:val="333333"/>
                <w:spacing w:val="4"/>
                <w:sz w:val="14"/>
              </w:rPr>
              <w:t xml:space="preserve"> </w:t>
            </w:r>
            <w:r>
              <w:rPr>
                <w:color w:val="333333"/>
                <w:spacing w:val="-2"/>
                <w:sz w:val="14"/>
              </w:rPr>
              <w:t>Emerson</w:t>
            </w:r>
          </w:p>
        </w:tc>
      </w:tr>
      <w:tr w:rsidR="00275643" w14:paraId="38835BF0" w14:textId="77777777">
        <w:trPr>
          <w:trHeight w:val="390"/>
        </w:trPr>
        <w:tc>
          <w:tcPr>
            <w:tcW w:w="2180" w:type="dxa"/>
          </w:tcPr>
          <w:p w14:paraId="38835BEA" w14:textId="77777777" w:rsidR="00275643" w:rsidRDefault="00000000">
            <w:pPr>
              <w:pStyle w:val="TableParagraph"/>
              <w:spacing w:before="108"/>
              <w:ind w:left="85"/>
              <w:rPr>
                <w:sz w:val="14"/>
              </w:rPr>
            </w:pPr>
            <w:r>
              <w:rPr>
                <w:color w:val="333333"/>
                <w:sz w:val="14"/>
              </w:rPr>
              <w:t>HIPPS</w:t>
            </w:r>
            <w:r>
              <w:rPr>
                <w:color w:val="333333"/>
                <w:spacing w:val="6"/>
                <w:sz w:val="14"/>
              </w:rPr>
              <w:t xml:space="preserve"> </w:t>
            </w:r>
            <w:r>
              <w:rPr>
                <w:color w:val="333333"/>
                <w:sz w:val="14"/>
              </w:rPr>
              <w:t>(SIL-</w:t>
            </w:r>
            <w:r>
              <w:rPr>
                <w:color w:val="333333"/>
                <w:spacing w:val="-5"/>
                <w:sz w:val="14"/>
              </w:rPr>
              <w:t>3)</w:t>
            </w:r>
          </w:p>
        </w:tc>
        <w:tc>
          <w:tcPr>
            <w:tcW w:w="410" w:type="dxa"/>
          </w:tcPr>
          <w:p w14:paraId="38835BEB" w14:textId="77777777" w:rsidR="00275643" w:rsidRDefault="00000000">
            <w:pPr>
              <w:pStyle w:val="TableParagraph"/>
              <w:spacing w:before="108"/>
              <w:ind w:left="8" w:right="7"/>
              <w:jc w:val="center"/>
              <w:rPr>
                <w:sz w:val="14"/>
              </w:rPr>
            </w:pPr>
            <w:r>
              <w:rPr>
                <w:color w:val="333333"/>
                <w:spacing w:val="-10"/>
                <w:sz w:val="14"/>
              </w:rPr>
              <w:t>1</w:t>
            </w:r>
          </w:p>
        </w:tc>
        <w:tc>
          <w:tcPr>
            <w:tcW w:w="2620" w:type="dxa"/>
          </w:tcPr>
          <w:p w14:paraId="38835BEC" w14:textId="77777777" w:rsidR="00275643" w:rsidRDefault="00000000">
            <w:pPr>
              <w:pStyle w:val="TableParagraph"/>
              <w:spacing w:before="108"/>
              <w:ind w:left="81"/>
              <w:rPr>
                <w:sz w:val="14"/>
              </w:rPr>
            </w:pPr>
            <w:r>
              <w:rPr>
                <w:color w:val="333333"/>
                <w:sz w:val="14"/>
              </w:rPr>
              <w:t>Cluster</w:t>
            </w:r>
            <w:r>
              <w:rPr>
                <w:color w:val="333333"/>
                <w:spacing w:val="3"/>
                <w:sz w:val="14"/>
              </w:rPr>
              <w:t xml:space="preserve"> </w:t>
            </w:r>
            <w:r>
              <w:rPr>
                <w:color w:val="333333"/>
                <w:spacing w:val="-2"/>
                <w:sz w:val="14"/>
              </w:rPr>
              <w:t>level</w:t>
            </w:r>
          </w:p>
        </w:tc>
        <w:tc>
          <w:tcPr>
            <w:tcW w:w="1220" w:type="dxa"/>
          </w:tcPr>
          <w:p w14:paraId="38835BED" w14:textId="77777777" w:rsidR="00275643" w:rsidRDefault="00000000">
            <w:pPr>
              <w:pStyle w:val="TableParagraph"/>
              <w:spacing w:before="108"/>
              <w:ind w:right="76"/>
              <w:jc w:val="right"/>
              <w:rPr>
                <w:sz w:val="14"/>
              </w:rPr>
            </w:pPr>
            <w:r>
              <w:rPr>
                <w:color w:val="333333"/>
                <w:spacing w:val="-2"/>
                <w:sz w:val="14"/>
              </w:rPr>
              <w:t>$85,000</w:t>
            </w:r>
          </w:p>
        </w:tc>
        <w:tc>
          <w:tcPr>
            <w:tcW w:w="940" w:type="dxa"/>
          </w:tcPr>
          <w:p w14:paraId="38835BEE" w14:textId="77777777" w:rsidR="00275643" w:rsidRDefault="00000000">
            <w:pPr>
              <w:pStyle w:val="TableParagraph"/>
              <w:spacing w:before="108"/>
              <w:ind w:right="77"/>
              <w:jc w:val="right"/>
              <w:rPr>
                <w:sz w:val="14"/>
              </w:rPr>
            </w:pPr>
            <w:r>
              <w:rPr>
                <w:color w:val="333333"/>
                <w:spacing w:val="-2"/>
                <w:sz w:val="14"/>
              </w:rPr>
              <w:t>$85,000</w:t>
            </w:r>
          </w:p>
        </w:tc>
        <w:tc>
          <w:tcPr>
            <w:tcW w:w="2260" w:type="dxa"/>
          </w:tcPr>
          <w:p w14:paraId="38835BEF" w14:textId="77777777" w:rsidR="00275643" w:rsidRDefault="00000000">
            <w:pPr>
              <w:pStyle w:val="TableParagraph"/>
              <w:spacing w:before="108"/>
              <w:ind w:left="80"/>
              <w:rPr>
                <w:sz w:val="14"/>
              </w:rPr>
            </w:pPr>
            <w:r>
              <w:rPr>
                <w:color w:val="333333"/>
                <w:sz w:val="14"/>
              </w:rPr>
              <w:t>Emerson</w:t>
            </w:r>
            <w:r>
              <w:rPr>
                <w:color w:val="333333"/>
                <w:spacing w:val="4"/>
                <w:sz w:val="14"/>
              </w:rPr>
              <w:t xml:space="preserve"> </w:t>
            </w:r>
            <w:r>
              <w:rPr>
                <w:color w:val="333333"/>
                <w:sz w:val="14"/>
              </w:rPr>
              <w:t xml:space="preserve">/ </w:t>
            </w:r>
            <w:r>
              <w:rPr>
                <w:color w:val="333333"/>
                <w:spacing w:val="-2"/>
                <w:sz w:val="14"/>
              </w:rPr>
              <w:t>Yokogawa</w:t>
            </w:r>
          </w:p>
        </w:tc>
      </w:tr>
      <w:tr w:rsidR="00275643" w14:paraId="38835BF7" w14:textId="77777777">
        <w:trPr>
          <w:trHeight w:val="390"/>
        </w:trPr>
        <w:tc>
          <w:tcPr>
            <w:tcW w:w="2180" w:type="dxa"/>
          </w:tcPr>
          <w:p w14:paraId="38835BF1" w14:textId="77777777" w:rsidR="00275643" w:rsidRDefault="00000000">
            <w:pPr>
              <w:pStyle w:val="TableParagraph"/>
              <w:spacing w:before="108"/>
              <w:ind w:left="85"/>
              <w:rPr>
                <w:sz w:val="14"/>
              </w:rPr>
            </w:pPr>
            <w:r>
              <w:rPr>
                <w:color w:val="333333"/>
                <w:sz w:val="14"/>
              </w:rPr>
              <w:t>Fire</w:t>
            </w:r>
            <w:r>
              <w:rPr>
                <w:color w:val="333333"/>
                <w:spacing w:val="3"/>
                <w:sz w:val="14"/>
              </w:rPr>
              <w:t xml:space="preserve"> </w:t>
            </w:r>
            <w:r>
              <w:rPr>
                <w:color w:val="333333"/>
                <w:sz w:val="14"/>
              </w:rPr>
              <w:t>&amp;</w:t>
            </w:r>
            <w:r>
              <w:rPr>
                <w:color w:val="333333"/>
                <w:spacing w:val="3"/>
                <w:sz w:val="14"/>
              </w:rPr>
              <w:t xml:space="preserve"> </w:t>
            </w:r>
            <w:r>
              <w:rPr>
                <w:color w:val="333333"/>
                <w:sz w:val="14"/>
              </w:rPr>
              <w:t>Gas</w:t>
            </w:r>
            <w:r>
              <w:rPr>
                <w:color w:val="333333"/>
                <w:spacing w:val="3"/>
                <w:sz w:val="14"/>
              </w:rPr>
              <w:t xml:space="preserve"> </w:t>
            </w:r>
            <w:r>
              <w:rPr>
                <w:color w:val="333333"/>
                <w:spacing w:val="-2"/>
                <w:sz w:val="14"/>
              </w:rPr>
              <w:t>Panel</w:t>
            </w:r>
          </w:p>
        </w:tc>
        <w:tc>
          <w:tcPr>
            <w:tcW w:w="410" w:type="dxa"/>
          </w:tcPr>
          <w:p w14:paraId="38835BF2" w14:textId="77777777" w:rsidR="00275643" w:rsidRDefault="00000000">
            <w:pPr>
              <w:pStyle w:val="TableParagraph"/>
              <w:spacing w:before="108"/>
              <w:ind w:left="8" w:right="7"/>
              <w:jc w:val="center"/>
              <w:rPr>
                <w:sz w:val="14"/>
              </w:rPr>
            </w:pPr>
            <w:r>
              <w:rPr>
                <w:color w:val="333333"/>
                <w:spacing w:val="-10"/>
                <w:sz w:val="14"/>
              </w:rPr>
              <w:t>1</w:t>
            </w:r>
          </w:p>
        </w:tc>
        <w:tc>
          <w:tcPr>
            <w:tcW w:w="2620" w:type="dxa"/>
          </w:tcPr>
          <w:p w14:paraId="38835BF3" w14:textId="77777777" w:rsidR="00275643" w:rsidRDefault="00000000">
            <w:pPr>
              <w:pStyle w:val="TableParagraph"/>
              <w:spacing w:before="108"/>
              <w:ind w:left="81"/>
              <w:rPr>
                <w:sz w:val="14"/>
              </w:rPr>
            </w:pPr>
            <w:r>
              <w:rPr>
                <w:color w:val="333333"/>
                <w:sz w:val="14"/>
              </w:rPr>
              <w:t>UV/IR,</w:t>
            </w:r>
            <w:r>
              <w:rPr>
                <w:color w:val="333333"/>
                <w:spacing w:val="3"/>
                <w:sz w:val="14"/>
              </w:rPr>
              <w:t xml:space="preserve"> </w:t>
            </w:r>
            <w:r>
              <w:rPr>
                <w:color w:val="333333"/>
                <w:sz w:val="14"/>
              </w:rPr>
              <w:t>gas</w:t>
            </w:r>
            <w:r>
              <w:rPr>
                <w:color w:val="333333"/>
                <w:spacing w:val="4"/>
                <w:sz w:val="14"/>
              </w:rPr>
              <w:t xml:space="preserve"> </w:t>
            </w:r>
            <w:r>
              <w:rPr>
                <w:color w:val="333333"/>
                <w:spacing w:val="-2"/>
                <w:sz w:val="14"/>
              </w:rPr>
              <w:t>sensors</w:t>
            </w:r>
          </w:p>
        </w:tc>
        <w:tc>
          <w:tcPr>
            <w:tcW w:w="1220" w:type="dxa"/>
          </w:tcPr>
          <w:p w14:paraId="38835BF4" w14:textId="77777777" w:rsidR="00275643" w:rsidRDefault="00000000">
            <w:pPr>
              <w:pStyle w:val="TableParagraph"/>
              <w:spacing w:before="108"/>
              <w:ind w:right="76"/>
              <w:jc w:val="right"/>
              <w:rPr>
                <w:sz w:val="14"/>
              </w:rPr>
            </w:pPr>
            <w:r>
              <w:rPr>
                <w:color w:val="333333"/>
                <w:spacing w:val="-2"/>
                <w:sz w:val="14"/>
              </w:rPr>
              <w:t>$35,000</w:t>
            </w:r>
          </w:p>
        </w:tc>
        <w:tc>
          <w:tcPr>
            <w:tcW w:w="940" w:type="dxa"/>
          </w:tcPr>
          <w:p w14:paraId="38835BF5" w14:textId="77777777" w:rsidR="00275643" w:rsidRDefault="00000000">
            <w:pPr>
              <w:pStyle w:val="TableParagraph"/>
              <w:spacing w:before="108"/>
              <w:ind w:right="77"/>
              <w:jc w:val="right"/>
              <w:rPr>
                <w:sz w:val="14"/>
              </w:rPr>
            </w:pPr>
            <w:r>
              <w:rPr>
                <w:color w:val="333333"/>
                <w:spacing w:val="-2"/>
                <w:sz w:val="14"/>
              </w:rPr>
              <w:t>$35,000</w:t>
            </w:r>
          </w:p>
        </w:tc>
        <w:tc>
          <w:tcPr>
            <w:tcW w:w="2260" w:type="dxa"/>
          </w:tcPr>
          <w:p w14:paraId="38835BF6" w14:textId="77777777" w:rsidR="00275643" w:rsidRDefault="00000000">
            <w:pPr>
              <w:pStyle w:val="TableParagraph"/>
              <w:spacing w:before="108"/>
              <w:ind w:left="80"/>
              <w:rPr>
                <w:sz w:val="14"/>
              </w:rPr>
            </w:pPr>
            <w:r>
              <w:rPr>
                <w:color w:val="333333"/>
                <w:sz w:val="14"/>
              </w:rPr>
              <w:t>Det-Tronics</w:t>
            </w:r>
            <w:r>
              <w:rPr>
                <w:color w:val="333333"/>
                <w:spacing w:val="1"/>
                <w:sz w:val="14"/>
              </w:rPr>
              <w:t xml:space="preserve"> </w:t>
            </w:r>
            <w:r>
              <w:rPr>
                <w:color w:val="333333"/>
                <w:sz w:val="14"/>
              </w:rPr>
              <w:t>/</w:t>
            </w:r>
            <w:r>
              <w:rPr>
                <w:color w:val="333333"/>
                <w:spacing w:val="1"/>
                <w:sz w:val="14"/>
              </w:rPr>
              <w:t xml:space="preserve"> </w:t>
            </w:r>
            <w:r>
              <w:rPr>
                <w:color w:val="333333"/>
                <w:spacing w:val="-5"/>
                <w:sz w:val="14"/>
              </w:rPr>
              <w:t>MSA</w:t>
            </w:r>
          </w:p>
        </w:tc>
      </w:tr>
      <w:tr w:rsidR="00275643" w14:paraId="38835BFE" w14:textId="77777777">
        <w:trPr>
          <w:trHeight w:val="390"/>
        </w:trPr>
        <w:tc>
          <w:tcPr>
            <w:tcW w:w="2180" w:type="dxa"/>
          </w:tcPr>
          <w:p w14:paraId="38835BF8" w14:textId="77777777" w:rsidR="00275643" w:rsidRDefault="00000000">
            <w:pPr>
              <w:pStyle w:val="TableParagraph"/>
              <w:spacing w:before="108"/>
              <w:ind w:left="85"/>
              <w:rPr>
                <w:sz w:val="14"/>
              </w:rPr>
            </w:pPr>
            <w:r>
              <w:rPr>
                <w:color w:val="333333"/>
                <w:sz w:val="14"/>
              </w:rPr>
              <w:t>Blowdown</w:t>
            </w:r>
            <w:r>
              <w:rPr>
                <w:color w:val="333333"/>
                <w:spacing w:val="6"/>
                <w:sz w:val="14"/>
              </w:rPr>
              <w:t xml:space="preserve"> </w:t>
            </w:r>
            <w:r>
              <w:rPr>
                <w:color w:val="333333"/>
                <w:spacing w:val="-2"/>
                <w:sz w:val="14"/>
              </w:rPr>
              <w:t>Valve</w:t>
            </w:r>
          </w:p>
        </w:tc>
        <w:tc>
          <w:tcPr>
            <w:tcW w:w="410" w:type="dxa"/>
          </w:tcPr>
          <w:p w14:paraId="38835BF9" w14:textId="77777777" w:rsidR="00275643" w:rsidRDefault="00000000">
            <w:pPr>
              <w:pStyle w:val="TableParagraph"/>
              <w:spacing w:before="108"/>
              <w:ind w:left="8" w:right="7"/>
              <w:jc w:val="center"/>
              <w:rPr>
                <w:sz w:val="14"/>
              </w:rPr>
            </w:pPr>
            <w:r>
              <w:rPr>
                <w:color w:val="333333"/>
                <w:spacing w:val="-10"/>
                <w:sz w:val="14"/>
              </w:rPr>
              <w:t>1</w:t>
            </w:r>
          </w:p>
        </w:tc>
        <w:tc>
          <w:tcPr>
            <w:tcW w:w="2620" w:type="dxa"/>
          </w:tcPr>
          <w:p w14:paraId="38835BFA" w14:textId="77777777" w:rsidR="00275643" w:rsidRDefault="00000000">
            <w:pPr>
              <w:pStyle w:val="TableParagraph"/>
              <w:spacing w:before="108"/>
              <w:ind w:left="81"/>
              <w:rPr>
                <w:sz w:val="14"/>
              </w:rPr>
            </w:pPr>
            <w:r>
              <w:rPr>
                <w:color w:val="333333"/>
                <w:sz w:val="14"/>
              </w:rPr>
              <w:t>3”</w:t>
            </w:r>
            <w:r>
              <w:rPr>
                <w:color w:val="333333"/>
                <w:spacing w:val="3"/>
                <w:sz w:val="14"/>
              </w:rPr>
              <w:t xml:space="preserve"> </w:t>
            </w:r>
            <w:r>
              <w:rPr>
                <w:color w:val="333333"/>
                <w:sz w:val="14"/>
              </w:rPr>
              <w:t>quick-</w:t>
            </w:r>
            <w:r>
              <w:rPr>
                <w:color w:val="333333"/>
                <w:spacing w:val="-2"/>
                <w:sz w:val="14"/>
              </w:rPr>
              <w:t>opening</w:t>
            </w:r>
          </w:p>
        </w:tc>
        <w:tc>
          <w:tcPr>
            <w:tcW w:w="1220" w:type="dxa"/>
          </w:tcPr>
          <w:p w14:paraId="38835BFB" w14:textId="77777777" w:rsidR="00275643" w:rsidRDefault="00000000">
            <w:pPr>
              <w:pStyle w:val="TableParagraph"/>
              <w:spacing w:before="108"/>
              <w:ind w:right="76"/>
              <w:jc w:val="right"/>
              <w:rPr>
                <w:sz w:val="14"/>
              </w:rPr>
            </w:pPr>
            <w:r>
              <w:rPr>
                <w:color w:val="333333"/>
                <w:spacing w:val="-2"/>
                <w:sz w:val="14"/>
              </w:rPr>
              <w:t>$12,000</w:t>
            </w:r>
          </w:p>
        </w:tc>
        <w:tc>
          <w:tcPr>
            <w:tcW w:w="940" w:type="dxa"/>
          </w:tcPr>
          <w:p w14:paraId="38835BFC" w14:textId="77777777" w:rsidR="00275643" w:rsidRDefault="00000000">
            <w:pPr>
              <w:pStyle w:val="TableParagraph"/>
              <w:spacing w:before="108"/>
              <w:ind w:right="77"/>
              <w:jc w:val="right"/>
              <w:rPr>
                <w:sz w:val="14"/>
              </w:rPr>
            </w:pPr>
            <w:r>
              <w:rPr>
                <w:color w:val="333333"/>
                <w:spacing w:val="-2"/>
                <w:sz w:val="14"/>
              </w:rPr>
              <w:t>$12,000</w:t>
            </w:r>
          </w:p>
        </w:tc>
        <w:tc>
          <w:tcPr>
            <w:tcW w:w="2260" w:type="dxa"/>
          </w:tcPr>
          <w:p w14:paraId="38835BFD" w14:textId="77777777" w:rsidR="00275643" w:rsidRDefault="00000000">
            <w:pPr>
              <w:pStyle w:val="TableParagraph"/>
              <w:spacing w:before="108"/>
              <w:ind w:left="80"/>
              <w:rPr>
                <w:sz w:val="14"/>
              </w:rPr>
            </w:pPr>
            <w:r>
              <w:rPr>
                <w:color w:val="333333"/>
                <w:sz w:val="14"/>
              </w:rPr>
              <w:t>Industry</w:t>
            </w:r>
            <w:r>
              <w:rPr>
                <w:color w:val="333333"/>
                <w:spacing w:val="3"/>
                <w:sz w:val="14"/>
              </w:rPr>
              <w:t xml:space="preserve"> </w:t>
            </w:r>
            <w:r>
              <w:rPr>
                <w:color w:val="333333"/>
                <w:spacing w:val="-2"/>
                <w:sz w:val="14"/>
              </w:rPr>
              <w:t>standard</w:t>
            </w:r>
          </w:p>
        </w:tc>
      </w:tr>
      <w:tr w:rsidR="00275643" w14:paraId="38835C05" w14:textId="77777777">
        <w:trPr>
          <w:trHeight w:val="390"/>
        </w:trPr>
        <w:tc>
          <w:tcPr>
            <w:tcW w:w="2180" w:type="dxa"/>
          </w:tcPr>
          <w:p w14:paraId="38835BFF" w14:textId="77777777" w:rsidR="00275643" w:rsidRDefault="00000000">
            <w:pPr>
              <w:pStyle w:val="TableParagraph"/>
              <w:spacing w:before="108"/>
              <w:ind w:left="85"/>
              <w:rPr>
                <w:sz w:val="14"/>
              </w:rPr>
            </w:pPr>
            <w:r>
              <w:rPr>
                <w:color w:val="333333"/>
                <w:sz w:val="14"/>
              </w:rPr>
              <w:t>MPFM</w:t>
            </w:r>
            <w:r>
              <w:rPr>
                <w:color w:val="333333"/>
                <w:spacing w:val="5"/>
                <w:sz w:val="14"/>
              </w:rPr>
              <w:t xml:space="preserve"> </w:t>
            </w:r>
            <w:r>
              <w:rPr>
                <w:color w:val="333333"/>
                <w:sz w:val="14"/>
              </w:rPr>
              <w:t>(</w:t>
            </w:r>
            <w:proofErr w:type="spellStart"/>
            <w:r>
              <w:rPr>
                <w:color w:val="333333"/>
                <w:sz w:val="14"/>
              </w:rPr>
              <w:t>Roxar</w:t>
            </w:r>
            <w:proofErr w:type="spellEnd"/>
            <w:r>
              <w:rPr>
                <w:color w:val="333333"/>
                <w:spacing w:val="5"/>
                <w:sz w:val="14"/>
              </w:rPr>
              <w:t xml:space="preserve"> </w:t>
            </w:r>
            <w:r>
              <w:rPr>
                <w:color w:val="333333"/>
                <w:spacing w:val="-2"/>
                <w:sz w:val="14"/>
              </w:rPr>
              <w:t>2600)</w:t>
            </w:r>
          </w:p>
        </w:tc>
        <w:tc>
          <w:tcPr>
            <w:tcW w:w="410" w:type="dxa"/>
          </w:tcPr>
          <w:p w14:paraId="38835C00" w14:textId="77777777" w:rsidR="00275643" w:rsidRDefault="00000000">
            <w:pPr>
              <w:pStyle w:val="TableParagraph"/>
              <w:spacing w:before="108"/>
              <w:ind w:left="8" w:right="7"/>
              <w:jc w:val="center"/>
              <w:rPr>
                <w:sz w:val="14"/>
              </w:rPr>
            </w:pPr>
            <w:r>
              <w:rPr>
                <w:color w:val="333333"/>
                <w:spacing w:val="-10"/>
                <w:sz w:val="14"/>
              </w:rPr>
              <w:t>1</w:t>
            </w:r>
          </w:p>
        </w:tc>
        <w:tc>
          <w:tcPr>
            <w:tcW w:w="2620" w:type="dxa"/>
          </w:tcPr>
          <w:p w14:paraId="38835C01" w14:textId="77777777" w:rsidR="00275643" w:rsidRDefault="00000000">
            <w:pPr>
              <w:pStyle w:val="TableParagraph"/>
              <w:spacing w:before="108"/>
              <w:ind w:left="81"/>
              <w:rPr>
                <w:sz w:val="14"/>
              </w:rPr>
            </w:pPr>
            <w:r>
              <w:rPr>
                <w:color w:val="333333"/>
                <w:sz w:val="14"/>
              </w:rPr>
              <w:t>Cluster</w:t>
            </w:r>
            <w:r>
              <w:rPr>
                <w:color w:val="333333"/>
                <w:spacing w:val="3"/>
                <w:sz w:val="14"/>
              </w:rPr>
              <w:t xml:space="preserve"> </w:t>
            </w:r>
            <w:r>
              <w:rPr>
                <w:color w:val="333333"/>
                <w:sz w:val="14"/>
              </w:rPr>
              <w:t>total</w:t>
            </w:r>
            <w:r>
              <w:rPr>
                <w:color w:val="333333"/>
                <w:spacing w:val="3"/>
                <w:sz w:val="14"/>
              </w:rPr>
              <w:t xml:space="preserve"> </w:t>
            </w:r>
            <w:r>
              <w:rPr>
                <w:color w:val="333333"/>
                <w:spacing w:val="-2"/>
                <w:sz w:val="14"/>
              </w:rPr>
              <w:t>measurement</w:t>
            </w:r>
          </w:p>
        </w:tc>
        <w:tc>
          <w:tcPr>
            <w:tcW w:w="1220" w:type="dxa"/>
          </w:tcPr>
          <w:p w14:paraId="38835C02" w14:textId="77777777" w:rsidR="00275643" w:rsidRDefault="00000000">
            <w:pPr>
              <w:pStyle w:val="TableParagraph"/>
              <w:spacing w:before="108"/>
              <w:ind w:right="76"/>
              <w:jc w:val="right"/>
              <w:rPr>
                <w:sz w:val="14"/>
              </w:rPr>
            </w:pPr>
            <w:r>
              <w:rPr>
                <w:color w:val="333333"/>
                <w:spacing w:val="-2"/>
                <w:sz w:val="14"/>
              </w:rPr>
              <w:t>$250,000</w:t>
            </w:r>
          </w:p>
        </w:tc>
        <w:tc>
          <w:tcPr>
            <w:tcW w:w="940" w:type="dxa"/>
          </w:tcPr>
          <w:p w14:paraId="38835C03" w14:textId="77777777" w:rsidR="00275643" w:rsidRDefault="00000000">
            <w:pPr>
              <w:pStyle w:val="TableParagraph"/>
              <w:spacing w:before="108"/>
              <w:ind w:right="77"/>
              <w:jc w:val="right"/>
              <w:rPr>
                <w:sz w:val="14"/>
              </w:rPr>
            </w:pPr>
            <w:r>
              <w:rPr>
                <w:color w:val="333333"/>
                <w:spacing w:val="-2"/>
                <w:sz w:val="14"/>
              </w:rPr>
              <w:t>$250,000</w:t>
            </w:r>
          </w:p>
        </w:tc>
        <w:tc>
          <w:tcPr>
            <w:tcW w:w="2260" w:type="dxa"/>
          </w:tcPr>
          <w:p w14:paraId="38835C04" w14:textId="77777777" w:rsidR="00275643" w:rsidRDefault="00000000">
            <w:pPr>
              <w:pStyle w:val="TableParagraph"/>
              <w:spacing w:before="108"/>
              <w:ind w:left="80"/>
              <w:rPr>
                <w:sz w:val="14"/>
              </w:rPr>
            </w:pPr>
            <w:r>
              <w:rPr>
                <w:color w:val="333333"/>
                <w:sz w:val="14"/>
              </w:rPr>
              <w:t>Emerson</w:t>
            </w:r>
            <w:r>
              <w:rPr>
                <w:color w:val="333333"/>
                <w:spacing w:val="6"/>
                <w:sz w:val="14"/>
              </w:rPr>
              <w:t xml:space="preserve"> </w:t>
            </w:r>
            <w:proofErr w:type="spellStart"/>
            <w:r>
              <w:rPr>
                <w:color w:val="333333"/>
                <w:spacing w:val="-2"/>
                <w:sz w:val="14"/>
              </w:rPr>
              <w:t>Roxar</w:t>
            </w:r>
            <w:proofErr w:type="spellEnd"/>
          </w:p>
        </w:tc>
      </w:tr>
      <w:tr w:rsidR="00275643" w14:paraId="38835C0C" w14:textId="77777777">
        <w:trPr>
          <w:trHeight w:val="390"/>
        </w:trPr>
        <w:tc>
          <w:tcPr>
            <w:tcW w:w="2180" w:type="dxa"/>
          </w:tcPr>
          <w:p w14:paraId="38835C06" w14:textId="77777777" w:rsidR="00275643" w:rsidRDefault="00000000">
            <w:pPr>
              <w:pStyle w:val="TableParagraph"/>
              <w:spacing w:before="108"/>
              <w:ind w:left="85"/>
              <w:rPr>
                <w:sz w:val="14"/>
              </w:rPr>
            </w:pPr>
            <w:r>
              <w:rPr>
                <w:color w:val="333333"/>
                <w:sz w:val="14"/>
              </w:rPr>
              <w:t>Gas</w:t>
            </w:r>
            <w:r>
              <w:rPr>
                <w:color w:val="333333"/>
                <w:spacing w:val="4"/>
                <w:sz w:val="14"/>
              </w:rPr>
              <w:t xml:space="preserve"> </w:t>
            </w:r>
            <w:r>
              <w:rPr>
                <w:color w:val="333333"/>
                <w:sz w:val="14"/>
              </w:rPr>
              <w:t>Flow</w:t>
            </w:r>
            <w:r>
              <w:rPr>
                <w:color w:val="333333"/>
                <w:spacing w:val="4"/>
                <w:sz w:val="14"/>
              </w:rPr>
              <w:t xml:space="preserve"> </w:t>
            </w:r>
            <w:r>
              <w:rPr>
                <w:color w:val="333333"/>
                <w:sz w:val="14"/>
              </w:rPr>
              <w:t>Meter</w:t>
            </w:r>
            <w:r>
              <w:rPr>
                <w:color w:val="333333"/>
                <w:spacing w:val="4"/>
                <w:sz w:val="14"/>
              </w:rPr>
              <w:t xml:space="preserve"> </w:t>
            </w:r>
            <w:r>
              <w:rPr>
                <w:color w:val="333333"/>
                <w:spacing w:val="-2"/>
                <w:sz w:val="14"/>
              </w:rPr>
              <w:t>(Coriolis)</w:t>
            </w:r>
          </w:p>
        </w:tc>
        <w:tc>
          <w:tcPr>
            <w:tcW w:w="410" w:type="dxa"/>
          </w:tcPr>
          <w:p w14:paraId="38835C07" w14:textId="77777777" w:rsidR="00275643" w:rsidRDefault="00000000">
            <w:pPr>
              <w:pStyle w:val="TableParagraph"/>
              <w:spacing w:before="108"/>
              <w:ind w:left="8" w:right="7"/>
              <w:jc w:val="center"/>
              <w:rPr>
                <w:sz w:val="14"/>
              </w:rPr>
            </w:pPr>
            <w:r>
              <w:rPr>
                <w:color w:val="333333"/>
                <w:spacing w:val="-10"/>
                <w:sz w:val="14"/>
              </w:rPr>
              <w:t>1</w:t>
            </w:r>
          </w:p>
        </w:tc>
        <w:tc>
          <w:tcPr>
            <w:tcW w:w="2620" w:type="dxa"/>
          </w:tcPr>
          <w:p w14:paraId="38835C08" w14:textId="77777777" w:rsidR="00275643" w:rsidRDefault="00000000">
            <w:pPr>
              <w:pStyle w:val="TableParagraph"/>
              <w:spacing w:before="108"/>
              <w:ind w:left="81"/>
              <w:rPr>
                <w:sz w:val="14"/>
              </w:rPr>
            </w:pPr>
            <w:r>
              <w:rPr>
                <w:color w:val="333333"/>
                <w:sz w:val="14"/>
              </w:rPr>
              <w:t>2”</w:t>
            </w:r>
            <w:r>
              <w:rPr>
                <w:color w:val="333333"/>
                <w:spacing w:val="3"/>
                <w:sz w:val="14"/>
              </w:rPr>
              <w:t xml:space="preserve"> </w:t>
            </w:r>
            <w:r>
              <w:rPr>
                <w:color w:val="333333"/>
                <w:sz w:val="14"/>
              </w:rPr>
              <w:t>gas</w:t>
            </w:r>
            <w:r>
              <w:rPr>
                <w:color w:val="333333"/>
                <w:spacing w:val="3"/>
                <w:sz w:val="14"/>
              </w:rPr>
              <w:t xml:space="preserve"> </w:t>
            </w:r>
            <w:r>
              <w:rPr>
                <w:color w:val="333333"/>
                <w:spacing w:val="-4"/>
                <w:sz w:val="14"/>
              </w:rPr>
              <w:t>line</w:t>
            </w:r>
          </w:p>
        </w:tc>
        <w:tc>
          <w:tcPr>
            <w:tcW w:w="1220" w:type="dxa"/>
          </w:tcPr>
          <w:p w14:paraId="38835C09" w14:textId="77777777" w:rsidR="00275643" w:rsidRDefault="00000000">
            <w:pPr>
              <w:pStyle w:val="TableParagraph"/>
              <w:spacing w:before="108"/>
              <w:ind w:right="76"/>
              <w:jc w:val="right"/>
              <w:rPr>
                <w:sz w:val="14"/>
              </w:rPr>
            </w:pPr>
            <w:r>
              <w:rPr>
                <w:color w:val="333333"/>
                <w:spacing w:val="-2"/>
                <w:sz w:val="14"/>
              </w:rPr>
              <w:t>$25,000</w:t>
            </w:r>
          </w:p>
        </w:tc>
        <w:tc>
          <w:tcPr>
            <w:tcW w:w="940" w:type="dxa"/>
          </w:tcPr>
          <w:p w14:paraId="38835C0A" w14:textId="77777777" w:rsidR="00275643" w:rsidRDefault="00000000">
            <w:pPr>
              <w:pStyle w:val="TableParagraph"/>
              <w:spacing w:before="108"/>
              <w:ind w:right="77"/>
              <w:jc w:val="right"/>
              <w:rPr>
                <w:sz w:val="14"/>
              </w:rPr>
            </w:pPr>
            <w:r>
              <w:rPr>
                <w:color w:val="333333"/>
                <w:spacing w:val="-2"/>
                <w:sz w:val="14"/>
              </w:rPr>
              <w:t>$25,000</w:t>
            </w:r>
          </w:p>
        </w:tc>
        <w:tc>
          <w:tcPr>
            <w:tcW w:w="2260" w:type="dxa"/>
          </w:tcPr>
          <w:p w14:paraId="38835C0B" w14:textId="77777777" w:rsidR="00275643" w:rsidRDefault="00000000">
            <w:pPr>
              <w:pStyle w:val="TableParagraph"/>
              <w:spacing w:before="108"/>
              <w:ind w:left="80"/>
              <w:rPr>
                <w:sz w:val="14"/>
              </w:rPr>
            </w:pPr>
            <w:r>
              <w:rPr>
                <w:color w:val="333333"/>
                <w:spacing w:val="-2"/>
                <w:sz w:val="14"/>
              </w:rPr>
              <w:t>Endress+Hauser</w:t>
            </w:r>
          </w:p>
        </w:tc>
      </w:tr>
      <w:tr w:rsidR="00275643" w14:paraId="38835C13" w14:textId="77777777">
        <w:trPr>
          <w:trHeight w:val="390"/>
        </w:trPr>
        <w:tc>
          <w:tcPr>
            <w:tcW w:w="2180" w:type="dxa"/>
          </w:tcPr>
          <w:p w14:paraId="38835C0D" w14:textId="77777777" w:rsidR="00275643" w:rsidRDefault="00000000">
            <w:pPr>
              <w:pStyle w:val="TableParagraph"/>
              <w:spacing w:before="108"/>
              <w:ind w:left="85"/>
              <w:rPr>
                <w:sz w:val="14"/>
              </w:rPr>
            </w:pPr>
            <w:r>
              <w:rPr>
                <w:color w:val="333333"/>
                <w:sz w:val="14"/>
              </w:rPr>
              <w:t>Pressure</w:t>
            </w:r>
            <w:r>
              <w:rPr>
                <w:color w:val="333333"/>
                <w:spacing w:val="2"/>
                <w:sz w:val="14"/>
              </w:rPr>
              <w:t xml:space="preserve"> </w:t>
            </w:r>
            <w:r>
              <w:rPr>
                <w:color w:val="333333"/>
                <w:spacing w:val="-2"/>
                <w:sz w:val="14"/>
              </w:rPr>
              <w:t>Transmitters</w:t>
            </w:r>
          </w:p>
        </w:tc>
        <w:tc>
          <w:tcPr>
            <w:tcW w:w="410" w:type="dxa"/>
          </w:tcPr>
          <w:p w14:paraId="38835C0E" w14:textId="77777777" w:rsidR="00275643" w:rsidRDefault="00000000">
            <w:pPr>
              <w:pStyle w:val="TableParagraph"/>
              <w:spacing w:before="108"/>
              <w:ind w:left="8" w:right="7"/>
              <w:jc w:val="center"/>
              <w:rPr>
                <w:sz w:val="14"/>
              </w:rPr>
            </w:pPr>
            <w:r>
              <w:rPr>
                <w:color w:val="333333"/>
                <w:spacing w:val="-10"/>
                <w:sz w:val="14"/>
              </w:rPr>
              <w:t>8</w:t>
            </w:r>
          </w:p>
        </w:tc>
        <w:tc>
          <w:tcPr>
            <w:tcW w:w="2620" w:type="dxa"/>
          </w:tcPr>
          <w:p w14:paraId="38835C0F" w14:textId="77777777" w:rsidR="00275643" w:rsidRDefault="00000000">
            <w:pPr>
              <w:pStyle w:val="TableParagraph"/>
              <w:spacing w:before="108"/>
              <w:ind w:left="81"/>
              <w:rPr>
                <w:sz w:val="14"/>
              </w:rPr>
            </w:pPr>
            <w:r>
              <w:rPr>
                <w:color w:val="333333"/>
                <w:sz w:val="14"/>
              </w:rPr>
              <w:t>2</w:t>
            </w:r>
            <w:r>
              <w:rPr>
                <w:color w:val="333333"/>
                <w:spacing w:val="2"/>
                <w:sz w:val="14"/>
              </w:rPr>
              <w:t xml:space="preserve"> </w:t>
            </w:r>
            <w:r>
              <w:rPr>
                <w:color w:val="333333"/>
                <w:sz w:val="14"/>
              </w:rPr>
              <w:t>per</w:t>
            </w:r>
            <w:r>
              <w:rPr>
                <w:color w:val="333333"/>
                <w:spacing w:val="3"/>
                <w:sz w:val="14"/>
              </w:rPr>
              <w:t xml:space="preserve"> </w:t>
            </w:r>
            <w:r>
              <w:rPr>
                <w:color w:val="333333"/>
                <w:spacing w:val="-4"/>
                <w:sz w:val="14"/>
              </w:rPr>
              <w:t>well</w:t>
            </w:r>
          </w:p>
        </w:tc>
        <w:tc>
          <w:tcPr>
            <w:tcW w:w="1220" w:type="dxa"/>
          </w:tcPr>
          <w:p w14:paraId="38835C10" w14:textId="77777777" w:rsidR="00275643" w:rsidRDefault="00000000">
            <w:pPr>
              <w:pStyle w:val="TableParagraph"/>
              <w:spacing w:before="108"/>
              <w:ind w:right="76"/>
              <w:jc w:val="right"/>
              <w:rPr>
                <w:sz w:val="14"/>
              </w:rPr>
            </w:pPr>
            <w:r>
              <w:rPr>
                <w:color w:val="333333"/>
                <w:spacing w:val="-2"/>
                <w:sz w:val="14"/>
              </w:rPr>
              <w:t>$3,500</w:t>
            </w:r>
          </w:p>
        </w:tc>
        <w:tc>
          <w:tcPr>
            <w:tcW w:w="940" w:type="dxa"/>
          </w:tcPr>
          <w:p w14:paraId="38835C11" w14:textId="77777777" w:rsidR="00275643" w:rsidRDefault="00000000">
            <w:pPr>
              <w:pStyle w:val="TableParagraph"/>
              <w:spacing w:before="108"/>
              <w:ind w:right="77"/>
              <w:jc w:val="right"/>
              <w:rPr>
                <w:sz w:val="14"/>
              </w:rPr>
            </w:pPr>
            <w:r>
              <w:rPr>
                <w:color w:val="333333"/>
                <w:spacing w:val="-2"/>
                <w:sz w:val="14"/>
              </w:rPr>
              <w:t>$28,000</w:t>
            </w:r>
          </w:p>
        </w:tc>
        <w:tc>
          <w:tcPr>
            <w:tcW w:w="2260" w:type="dxa"/>
          </w:tcPr>
          <w:p w14:paraId="38835C12" w14:textId="77777777" w:rsidR="00275643" w:rsidRDefault="00000000">
            <w:pPr>
              <w:pStyle w:val="TableParagraph"/>
              <w:spacing w:before="108"/>
              <w:ind w:left="80"/>
              <w:rPr>
                <w:sz w:val="14"/>
              </w:rPr>
            </w:pPr>
            <w:r>
              <w:rPr>
                <w:color w:val="333333"/>
                <w:sz w:val="14"/>
              </w:rPr>
              <w:t>Emerson</w:t>
            </w:r>
            <w:r>
              <w:rPr>
                <w:color w:val="333333"/>
                <w:spacing w:val="6"/>
                <w:sz w:val="14"/>
              </w:rPr>
              <w:t xml:space="preserve"> </w:t>
            </w:r>
            <w:r>
              <w:rPr>
                <w:color w:val="333333"/>
                <w:spacing w:val="-2"/>
                <w:sz w:val="14"/>
              </w:rPr>
              <w:t>Rosemount</w:t>
            </w:r>
          </w:p>
        </w:tc>
      </w:tr>
      <w:tr w:rsidR="00275643" w14:paraId="38835C1A" w14:textId="77777777">
        <w:trPr>
          <w:trHeight w:val="390"/>
        </w:trPr>
        <w:tc>
          <w:tcPr>
            <w:tcW w:w="2180" w:type="dxa"/>
          </w:tcPr>
          <w:p w14:paraId="38835C14" w14:textId="77777777" w:rsidR="00275643" w:rsidRDefault="00000000">
            <w:pPr>
              <w:pStyle w:val="TableParagraph"/>
              <w:spacing w:before="108"/>
              <w:ind w:left="85"/>
              <w:rPr>
                <w:sz w:val="14"/>
              </w:rPr>
            </w:pPr>
            <w:r>
              <w:rPr>
                <w:color w:val="333333"/>
                <w:spacing w:val="-2"/>
                <w:sz w:val="14"/>
              </w:rPr>
              <w:t>Temperature</w:t>
            </w:r>
            <w:r>
              <w:rPr>
                <w:color w:val="333333"/>
                <w:spacing w:val="10"/>
                <w:sz w:val="14"/>
              </w:rPr>
              <w:t xml:space="preserve"> </w:t>
            </w:r>
            <w:r>
              <w:rPr>
                <w:color w:val="333333"/>
                <w:spacing w:val="-2"/>
                <w:sz w:val="14"/>
              </w:rPr>
              <w:t>Transmitters</w:t>
            </w:r>
          </w:p>
        </w:tc>
        <w:tc>
          <w:tcPr>
            <w:tcW w:w="410" w:type="dxa"/>
          </w:tcPr>
          <w:p w14:paraId="38835C15" w14:textId="77777777" w:rsidR="00275643" w:rsidRDefault="00000000">
            <w:pPr>
              <w:pStyle w:val="TableParagraph"/>
              <w:spacing w:before="108"/>
              <w:ind w:left="8" w:right="7"/>
              <w:jc w:val="center"/>
              <w:rPr>
                <w:sz w:val="14"/>
              </w:rPr>
            </w:pPr>
            <w:r>
              <w:rPr>
                <w:color w:val="333333"/>
                <w:spacing w:val="-10"/>
                <w:sz w:val="14"/>
              </w:rPr>
              <w:t>4</w:t>
            </w:r>
          </w:p>
        </w:tc>
        <w:tc>
          <w:tcPr>
            <w:tcW w:w="2620" w:type="dxa"/>
          </w:tcPr>
          <w:p w14:paraId="38835C16" w14:textId="77777777" w:rsidR="00275643" w:rsidRDefault="00000000">
            <w:pPr>
              <w:pStyle w:val="TableParagraph"/>
              <w:spacing w:before="108"/>
              <w:ind w:left="81"/>
              <w:rPr>
                <w:sz w:val="14"/>
              </w:rPr>
            </w:pPr>
            <w:r>
              <w:rPr>
                <w:color w:val="333333"/>
                <w:sz w:val="14"/>
              </w:rPr>
              <w:t>1</w:t>
            </w:r>
            <w:r>
              <w:rPr>
                <w:color w:val="333333"/>
                <w:spacing w:val="2"/>
                <w:sz w:val="14"/>
              </w:rPr>
              <w:t xml:space="preserve"> </w:t>
            </w:r>
            <w:r>
              <w:rPr>
                <w:color w:val="333333"/>
                <w:sz w:val="14"/>
              </w:rPr>
              <w:t>per</w:t>
            </w:r>
            <w:r>
              <w:rPr>
                <w:color w:val="333333"/>
                <w:spacing w:val="3"/>
                <w:sz w:val="14"/>
              </w:rPr>
              <w:t xml:space="preserve"> </w:t>
            </w:r>
            <w:r>
              <w:rPr>
                <w:color w:val="333333"/>
                <w:spacing w:val="-4"/>
                <w:sz w:val="14"/>
              </w:rPr>
              <w:t>well</w:t>
            </w:r>
          </w:p>
        </w:tc>
        <w:tc>
          <w:tcPr>
            <w:tcW w:w="1220" w:type="dxa"/>
          </w:tcPr>
          <w:p w14:paraId="38835C17" w14:textId="77777777" w:rsidR="00275643" w:rsidRDefault="00000000">
            <w:pPr>
              <w:pStyle w:val="TableParagraph"/>
              <w:spacing w:before="108"/>
              <w:ind w:right="76"/>
              <w:jc w:val="right"/>
              <w:rPr>
                <w:sz w:val="14"/>
              </w:rPr>
            </w:pPr>
            <w:r>
              <w:rPr>
                <w:color w:val="333333"/>
                <w:spacing w:val="-2"/>
                <w:sz w:val="14"/>
              </w:rPr>
              <w:t>$2,500</w:t>
            </w:r>
          </w:p>
        </w:tc>
        <w:tc>
          <w:tcPr>
            <w:tcW w:w="940" w:type="dxa"/>
          </w:tcPr>
          <w:p w14:paraId="38835C18" w14:textId="77777777" w:rsidR="00275643" w:rsidRDefault="00000000">
            <w:pPr>
              <w:pStyle w:val="TableParagraph"/>
              <w:spacing w:before="108"/>
              <w:ind w:right="77"/>
              <w:jc w:val="right"/>
              <w:rPr>
                <w:sz w:val="14"/>
              </w:rPr>
            </w:pPr>
            <w:r>
              <w:rPr>
                <w:color w:val="333333"/>
                <w:spacing w:val="-2"/>
                <w:sz w:val="14"/>
              </w:rPr>
              <w:t>$10,000</w:t>
            </w:r>
          </w:p>
        </w:tc>
        <w:tc>
          <w:tcPr>
            <w:tcW w:w="2260" w:type="dxa"/>
          </w:tcPr>
          <w:p w14:paraId="38835C19" w14:textId="77777777" w:rsidR="00275643" w:rsidRDefault="00000000">
            <w:pPr>
              <w:pStyle w:val="TableParagraph"/>
              <w:spacing w:before="108"/>
              <w:ind w:left="80"/>
              <w:rPr>
                <w:sz w:val="14"/>
              </w:rPr>
            </w:pPr>
            <w:r>
              <w:rPr>
                <w:color w:val="333333"/>
                <w:sz w:val="14"/>
              </w:rPr>
              <w:t>Emerson</w:t>
            </w:r>
            <w:r>
              <w:rPr>
                <w:color w:val="333333"/>
                <w:spacing w:val="6"/>
                <w:sz w:val="14"/>
              </w:rPr>
              <w:t xml:space="preserve"> </w:t>
            </w:r>
            <w:r>
              <w:rPr>
                <w:color w:val="333333"/>
                <w:spacing w:val="-2"/>
                <w:sz w:val="14"/>
              </w:rPr>
              <w:t>Rosemount</w:t>
            </w:r>
          </w:p>
        </w:tc>
      </w:tr>
      <w:tr w:rsidR="00275643" w14:paraId="38835C21" w14:textId="77777777">
        <w:trPr>
          <w:trHeight w:val="390"/>
        </w:trPr>
        <w:tc>
          <w:tcPr>
            <w:tcW w:w="2180" w:type="dxa"/>
          </w:tcPr>
          <w:p w14:paraId="38835C1B" w14:textId="77777777" w:rsidR="00275643" w:rsidRDefault="00000000">
            <w:pPr>
              <w:pStyle w:val="TableParagraph"/>
              <w:spacing w:before="108"/>
              <w:ind w:left="85"/>
              <w:rPr>
                <w:sz w:val="14"/>
              </w:rPr>
            </w:pPr>
            <w:r>
              <w:rPr>
                <w:color w:val="333333"/>
                <w:sz w:val="14"/>
              </w:rPr>
              <w:t>Downhole</w:t>
            </w:r>
            <w:r>
              <w:rPr>
                <w:color w:val="333333"/>
                <w:spacing w:val="5"/>
                <w:sz w:val="14"/>
              </w:rPr>
              <w:t xml:space="preserve"> </w:t>
            </w:r>
            <w:r>
              <w:rPr>
                <w:color w:val="333333"/>
                <w:sz w:val="14"/>
              </w:rPr>
              <w:t>Gauge</w:t>
            </w:r>
            <w:r>
              <w:rPr>
                <w:color w:val="333333"/>
                <w:spacing w:val="6"/>
                <w:sz w:val="14"/>
              </w:rPr>
              <w:t xml:space="preserve"> </w:t>
            </w:r>
            <w:r>
              <w:rPr>
                <w:color w:val="333333"/>
                <w:spacing w:val="-2"/>
                <w:sz w:val="14"/>
              </w:rPr>
              <w:t>(P/T)</w:t>
            </w:r>
          </w:p>
        </w:tc>
        <w:tc>
          <w:tcPr>
            <w:tcW w:w="410" w:type="dxa"/>
          </w:tcPr>
          <w:p w14:paraId="38835C1C" w14:textId="77777777" w:rsidR="00275643" w:rsidRDefault="00000000">
            <w:pPr>
              <w:pStyle w:val="TableParagraph"/>
              <w:spacing w:before="108"/>
              <w:ind w:left="8" w:right="7"/>
              <w:jc w:val="center"/>
              <w:rPr>
                <w:sz w:val="14"/>
              </w:rPr>
            </w:pPr>
            <w:r>
              <w:rPr>
                <w:color w:val="333333"/>
                <w:spacing w:val="-10"/>
                <w:sz w:val="14"/>
              </w:rPr>
              <w:t>4</w:t>
            </w:r>
          </w:p>
        </w:tc>
        <w:tc>
          <w:tcPr>
            <w:tcW w:w="2620" w:type="dxa"/>
          </w:tcPr>
          <w:p w14:paraId="38835C1D" w14:textId="77777777" w:rsidR="00275643" w:rsidRDefault="00000000">
            <w:pPr>
              <w:pStyle w:val="TableParagraph"/>
              <w:spacing w:before="108"/>
              <w:ind w:left="81"/>
              <w:rPr>
                <w:sz w:val="14"/>
              </w:rPr>
            </w:pPr>
            <w:r>
              <w:rPr>
                <w:color w:val="333333"/>
                <w:sz w:val="14"/>
              </w:rPr>
              <w:t>1</w:t>
            </w:r>
            <w:r>
              <w:rPr>
                <w:color w:val="333333"/>
                <w:spacing w:val="2"/>
                <w:sz w:val="14"/>
              </w:rPr>
              <w:t xml:space="preserve"> </w:t>
            </w:r>
            <w:r>
              <w:rPr>
                <w:color w:val="333333"/>
                <w:sz w:val="14"/>
              </w:rPr>
              <w:t>per</w:t>
            </w:r>
            <w:r>
              <w:rPr>
                <w:color w:val="333333"/>
                <w:spacing w:val="3"/>
                <w:sz w:val="14"/>
              </w:rPr>
              <w:t xml:space="preserve"> </w:t>
            </w:r>
            <w:r>
              <w:rPr>
                <w:color w:val="333333"/>
                <w:sz w:val="14"/>
              </w:rPr>
              <w:t>well,</w:t>
            </w:r>
            <w:r>
              <w:rPr>
                <w:color w:val="333333"/>
                <w:spacing w:val="3"/>
                <w:sz w:val="14"/>
              </w:rPr>
              <w:t xml:space="preserve"> </w:t>
            </w:r>
            <w:r>
              <w:rPr>
                <w:color w:val="333333"/>
                <w:spacing w:val="-2"/>
                <w:sz w:val="14"/>
              </w:rPr>
              <w:t>permanent</w:t>
            </w:r>
          </w:p>
        </w:tc>
        <w:tc>
          <w:tcPr>
            <w:tcW w:w="1220" w:type="dxa"/>
          </w:tcPr>
          <w:p w14:paraId="38835C1E" w14:textId="77777777" w:rsidR="00275643" w:rsidRDefault="00000000">
            <w:pPr>
              <w:pStyle w:val="TableParagraph"/>
              <w:spacing w:before="108"/>
              <w:ind w:right="76"/>
              <w:jc w:val="right"/>
              <w:rPr>
                <w:sz w:val="14"/>
              </w:rPr>
            </w:pPr>
            <w:r>
              <w:rPr>
                <w:color w:val="333333"/>
                <w:spacing w:val="-2"/>
                <w:sz w:val="14"/>
              </w:rPr>
              <w:t>$25,000</w:t>
            </w:r>
          </w:p>
        </w:tc>
        <w:tc>
          <w:tcPr>
            <w:tcW w:w="940" w:type="dxa"/>
          </w:tcPr>
          <w:p w14:paraId="38835C1F" w14:textId="77777777" w:rsidR="00275643" w:rsidRDefault="00000000">
            <w:pPr>
              <w:pStyle w:val="TableParagraph"/>
              <w:spacing w:before="108"/>
              <w:ind w:right="77"/>
              <w:jc w:val="right"/>
              <w:rPr>
                <w:sz w:val="14"/>
              </w:rPr>
            </w:pPr>
            <w:r>
              <w:rPr>
                <w:color w:val="333333"/>
                <w:spacing w:val="-2"/>
                <w:sz w:val="14"/>
              </w:rPr>
              <w:t>$100,000</w:t>
            </w:r>
          </w:p>
        </w:tc>
        <w:tc>
          <w:tcPr>
            <w:tcW w:w="2260" w:type="dxa"/>
          </w:tcPr>
          <w:p w14:paraId="38835C20" w14:textId="77777777" w:rsidR="00275643" w:rsidRDefault="00000000">
            <w:pPr>
              <w:pStyle w:val="TableParagraph"/>
              <w:spacing w:before="108"/>
              <w:ind w:left="80"/>
              <w:rPr>
                <w:sz w:val="14"/>
              </w:rPr>
            </w:pPr>
            <w:r>
              <w:rPr>
                <w:color w:val="333333"/>
                <w:sz w:val="14"/>
              </w:rPr>
              <w:t>Baker</w:t>
            </w:r>
            <w:r>
              <w:rPr>
                <w:color w:val="333333"/>
                <w:spacing w:val="3"/>
                <w:sz w:val="14"/>
              </w:rPr>
              <w:t xml:space="preserve"> </w:t>
            </w:r>
            <w:r>
              <w:rPr>
                <w:color w:val="333333"/>
                <w:sz w:val="14"/>
              </w:rPr>
              <w:t>Hughes</w:t>
            </w:r>
            <w:r>
              <w:rPr>
                <w:color w:val="333333"/>
                <w:spacing w:val="4"/>
                <w:sz w:val="14"/>
              </w:rPr>
              <w:t xml:space="preserve"> </w:t>
            </w:r>
            <w:r>
              <w:rPr>
                <w:color w:val="333333"/>
                <w:sz w:val="14"/>
              </w:rPr>
              <w:t>/</w:t>
            </w:r>
            <w:r>
              <w:rPr>
                <w:color w:val="333333"/>
                <w:spacing w:val="4"/>
                <w:sz w:val="14"/>
              </w:rPr>
              <w:t xml:space="preserve"> </w:t>
            </w:r>
            <w:r>
              <w:rPr>
                <w:color w:val="333333"/>
                <w:spacing w:val="-5"/>
                <w:sz w:val="14"/>
              </w:rPr>
              <w:t>SLB</w:t>
            </w:r>
          </w:p>
        </w:tc>
      </w:tr>
      <w:tr w:rsidR="00275643" w14:paraId="38835C28" w14:textId="77777777">
        <w:trPr>
          <w:trHeight w:val="390"/>
        </w:trPr>
        <w:tc>
          <w:tcPr>
            <w:tcW w:w="2180" w:type="dxa"/>
          </w:tcPr>
          <w:p w14:paraId="38835C22" w14:textId="77777777" w:rsidR="00275643" w:rsidRDefault="00000000">
            <w:pPr>
              <w:pStyle w:val="TableParagraph"/>
              <w:spacing w:before="108"/>
              <w:ind w:left="85"/>
              <w:rPr>
                <w:sz w:val="14"/>
              </w:rPr>
            </w:pPr>
            <w:r>
              <w:rPr>
                <w:color w:val="333333"/>
                <w:sz w:val="14"/>
              </w:rPr>
              <w:t>RTU</w:t>
            </w:r>
            <w:r>
              <w:rPr>
                <w:color w:val="333333"/>
                <w:spacing w:val="3"/>
                <w:sz w:val="14"/>
              </w:rPr>
              <w:t xml:space="preserve"> </w:t>
            </w:r>
            <w:r>
              <w:rPr>
                <w:color w:val="333333"/>
                <w:sz w:val="14"/>
              </w:rPr>
              <w:t>+</w:t>
            </w:r>
            <w:r>
              <w:rPr>
                <w:color w:val="333333"/>
                <w:spacing w:val="3"/>
                <w:sz w:val="14"/>
              </w:rPr>
              <w:t xml:space="preserve"> </w:t>
            </w:r>
            <w:r>
              <w:rPr>
                <w:color w:val="333333"/>
                <w:sz w:val="14"/>
              </w:rPr>
              <w:t>PLC</w:t>
            </w:r>
            <w:r>
              <w:rPr>
                <w:color w:val="333333"/>
                <w:spacing w:val="3"/>
                <w:sz w:val="14"/>
              </w:rPr>
              <w:t xml:space="preserve"> </w:t>
            </w:r>
            <w:r>
              <w:rPr>
                <w:color w:val="333333"/>
                <w:sz w:val="14"/>
              </w:rPr>
              <w:t>+</w:t>
            </w:r>
            <w:r>
              <w:rPr>
                <w:color w:val="333333"/>
                <w:spacing w:val="3"/>
                <w:sz w:val="14"/>
              </w:rPr>
              <w:t xml:space="preserve"> </w:t>
            </w:r>
            <w:r>
              <w:rPr>
                <w:color w:val="333333"/>
                <w:spacing w:val="-5"/>
                <w:sz w:val="14"/>
              </w:rPr>
              <w:t>HMI</w:t>
            </w:r>
          </w:p>
        </w:tc>
        <w:tc>
          <w:tcPr>
            <w:tcW w:w="410" w:type="dxa"/>
          </w:tcPr>
          <w:p w14:paraId="38835C23" w14:textId="77777777" w:rsidR="00275643" w:rsidRDefault="00000000">
            <w:pPr>
              <w:pStyle w:val="TableParagraph"/>
              <w:spacing w:before="108"/>
              <w:ind w:left="8" w:right="7"/>
              <w:jc w:val="center"/>
              <w:rPr>
                <w:sz w:val="14"/>
              </w:rPr>
            </w:pPr>
            <w:r>
              <w:rPr>
                <w:color w:val="333333"/>
                <w:spacing w:val="-10"/>
                <w:sz w:val="14"/>
              </w:rPr>
              <w:t>1</w:t>
            </w:r>
          </w:p>
        </w:tc>
        <w:tc>
          <w:tcPr>
            <w:tcW w:w="2620" w:type="dxa"/>
          </w:tcPr>
          <w:p w14:paraId="38835C24" w14:textId="77777777" w:rsidR="00275643" w:rsidRDefault="00000000">
            <w:pPr>
              <w:pStyle w:val="TableParagraph"/>
              <w:spacing w:before="108"/>
              <w:ind w:left="81"/>
              <w:rPr>
                <w:sz w:val="14"/>
              </w:rPr>
            </w:pPr>
            <w:r>
              <w:rPr>
                <w:color w:val="333333"/>
                <w:sz w:val="14"/>
              </w:rPr>
              <w:t>SCADA</w:t>
            </w:r>
            <w:r>
              <w:rPr>
                <w:color w:val="333333"/>
                <w:spacing w:val="-2"/>
                <w:sz w:val="14"/>
              </w:rPr>
              <w:t xml:space="preserve"> integration</w:t>
            </w:r>
          </w:p>
        </w:tc>
        <w:tc>
          <w:tcPr>
            <w:tcW w:w="1220" w:type="dxa"/>
          </w:tcPr>
          <w:p w14:paraId="38835C25" w14:textId="77777777" w:rsidR="00275643" w:rsidRDefault="00000000">
            <w:pPr>
              <w:pStyle w:val="TableParagraph"/>
              <w:spacing w:before="108"/>
              <w:ind w:right="76"/>
              <w:jc w:val="right"/>
              <w:rPr>
                <w:sz w:val="14"/>
              </w:rPr>
            </w:pPr>
            <w:r>
              <w:rPr>
                <w:color w:val="333333"/>
                <w:spacing w:val="-2"/>
                <w:sz w:val="14"/>
              </w:rPr>
              <w:t>$35,000</w:t>
            </w:r>
          </w:p>
        </w:tc>
        <w:tc>
          <w:tcPr>
            <w:tcW w:w="940" w:type="dxa"/>
          </w:tcPr>
          <w:p w14:paraId="38835C26" w14:textId="77777777" w:rsidR="00275643" w:rsidRDefault="00000000">
            <w:pPr>
              <w:pStyle w:val="TableParagraph"/>
              <w:spacing w:before="108"/>
              <w:ind w:right="77"/>
              <w:jc w:val="right"/>
              <w:rPr>
                <w:sz w:val="14"/>
              </w:rPr>
            </w:pPr>
            <w:r>
              <w:rPr>
                <w:color w:val="333333"/>
                <w:spacing w:val="-2"/>
                <w:sz w:val="14"/>
              </w:rPr>
              <w:t>$35,000</w:t>
            </w:r>
          </w:p>
        </w:tc>
        <w:tc>
          <w:tcPr>
            <w:tcW w:w="2260" w:type="dxa"/>
          </w:tcPr>
          <w:p w14:paraId="38835C27" w14:textId="77777777" w:rsidR="00275643" w:rsidRDefault="00000000">
            <w:pPr>
              <w:pStyle w:val="TableParagraph"/>
              <w:spacing w:before="108"/>
              <w:ind w:left="80"/>
              <w:rPr>
                <w:sz w:val="14"/>
              </w:rPr>
            </w:pPr>
            <w:r>
              <w:rPr>
                <w:color w:val="333333"/>
                <w:sz w:val="14"/>
              </w:rPr>
              <w:t>ABB</w:t>
            </w:r>
            <w:r>
              <w:rPr>
                <w:color w:val="333333"/>
                <w:spacing w:val="3"/>
                <w:sz w:val="14"/>
              </w:rPr>
              <w:t xml:space="preserve"> </w:t>
            </w:r>
            <w:r>
              <w:rPr>
                <w:color w:val="333333"/>
                <w:sz w:val="14"/>
              </w:rPr>
              <w:t>/</w:t>
            </w:r>
            <w:r>
              <w:rPr>
                <w:color w:val="333333"/>
                <w:spacing w:val="3"/>
                <w:sz w:val="14"/>
              </w:rPr>
              <w:t xml:space="preserve"> </w:t>
            </w:r>
            <w:r>
              <w:rPr>
                <w:color w:val="333333"/>
                <w:spacing w:val="-2"/>
                <w:sz w:val="14"/>
              </w:rPr>
              <w:t>Schneider</w:t>
            </w:r>
          </w:p>
        </w:tc>
      </w:tr>
      <w:tr w:rsidR="00275643" w14:paraId="38835C2F" w14:textId="77777777">
        <w:trPr>
          <w:trHeight w:val="390"/>
        </w:trPr>
        <w:tc>
          <w:tcPr>
            <w:tcW w:w="2180" w:type="dxa"/>
          </w:tcPr>
          <w:p w14:paraId="38835C29" w14:textId="77777777" w:rsidR="00275643" w:rsidRDefault="00000000">
            <w:pPr>
              <w:pStyle w:val="TableParagraph"/>
              <w:spacing w:before="108"/>
              <w:ind w:left="85"/>
              <w:rPr>
                <w:sz w:val="14"/>
              </w:rPr>
            </w:pPr>
            <w:r>
              <w:rPr>
                <w:color w:val="333333"/>
                <w:sz w:val="14"/>
              </w:rPr>
              <w:t>Radio/Satellite</w:t>
            </w:r>
            <w:r>
              <w:rPr>
                <w:color w:val="333333"/>
                <w:spacing w:val="5"/>
                <w:sz w:val="14"/>
              </w:rPr>
              <w:t xml:space="preserve"> </w:t>
            </w:r>
            <w:r>
              <w:rPr>
                <w:color w:val="333333"/>
                <w:spacing w:val="-4"/>
                <w:sz w:val="14"/>
              </w:rPr>
              <w:t>Comm</w:t>
            </w:r>
          </w:p>
        </w:tc>
        <w:tc>
          <w:tcPr>
            <w:tcW w:w="410" w:type="dxa"/>
          </w:tcPr>
          <w:p w14:paraId="38835C2A" w14:textId="77777777" w:rsidR="00275643" w:rsidRDefault="00000000">
            <w:pPr>
              <w:pStyle w:val="TableParagraph"/>
              <w:spacing w:before="108"/>
              <w:ind w:left="8" w:right="7"/>
              <w:jc w:val="center"/>
              <w:rPr>
                <w:sz w:val="14"/>
              </w:rPr>
            </w:pPr>
            <w:r>
              <w:rPr>
                <w:color w:val="333333"/>
                <w:spacing w:val="-10"/>
                <w:sz w:val="14"/>
              </w:rPr>
              <w:t>1</w:t>
            </w:r>
          </w:p>
        </w:tc>
        <w:tc>
          <w:tcPr>
            <w:tcW w:w="2620" w:type="dxa"/>
          </w:tcPr>
          <w:p w14:paraId="38835C2B" w14:textId="77777777" w:rsidR="00275643" w:rsidRDefault="00000000">
            <w:pPr>
              <w:pStyle w:val="TableParagraph"/>
              <w:spacing w:before="108"/>
              <w:ind w:left="81"/>
              <w:rPr>
                <w:sz w:val="14"/>
              </w:rPr>
            </w:pPr>
            <w:r>
              <w:rPr>
                <w:color w:val="333333"/>
                <w:sz w:val="14"/>
              </w:rPr>
              <w:t>VSAT</w:t>
            </w:r>
            <w:r>
              <w:rPr>
                <w:color w:val="333333"/>
                <w:spacing w:val="-5"/>
                <w:sz w:val="14"/>
              </w:rPr>
              <w:t xml:space="preserve"> </w:t>
            </w:r>
            <w:r>
              <w:rPr>
                <w:color w:val="333333"/>
                <w:sz w:val="14"/>
              </w:rPr>
              <w:t>or</w:t>
            </w:r>
            <w:r>
              <w:rPr>
                <w:color w:val="333333"/>
                <w:spacing w:val="-1"/>
                <w:sz w:val="14"/>
              </w:rPr>
              <w:t xml:space="preserve"> </w:t>
            </w:r>
            <w:r>
              <w:rPr>
                <w:color w:val="333333"/>
                <w:spacing w:val="-5"/>
                <w:sz w:val="14"/>
              </w:rPr>
              <w:t>VHF</w:t>
            </w:r>
          </w:p>
        </w:tc>
        <w:tc>
          <w:tcPr>
            <w:tcW w:w="1220" w:type="dxa"/>
          </w:tcPr>
          <w:p w14:paraId="38835C2C" w14:textId="77777777" w:rsidR="00275643" w:rsidRDefault="00000000">
            <w:pPr>
              <w:pStyle w:val="TableParagraph"/>
              <w:spacing w:before="108"/>
              <w:ind w:right="76"/>
              <w:jc w:val="right"/>
              <w:rPr>
                <w:sz w:val="14"/>
              </w:rPr>
            </w:pPr>
            <w:r>
              <w:rPr>
                <w:color w:val="333333"/>
                <w:spacing w:val="-2"/>
                <w:sz w:val="14"/>
              </w:rPr>
              <w:t>$15,000</w:t>
            </w:r>
          </w:p>
        </w:tc>
        <w:tc>
          <w:tcPr>
            <w:tcW w:w="940" w:type="dxa"/>
          </w:tcPr>
          <w:p w14:paraId="38835C2D" w14:textId="77777777" w:rsidR="00275643" w:rsidRDefault="00000000">
            <w:pPr>
              <w:pStyle w:val="TableParagraph"/>
              <w:spacing w:before="108"/>
              <w:ind w:right="77"/>
              <w:jc w:val="right"/>
              <w:rPr>
                <w:sz w:val="14"/>
              </w:rPr>
            </w:pPr>
            <w:r>
              <w:rPr>
                <w:color w:val="333333"/>
                <w:spacing w:val="-2"/>
                <w:sz w:val="14"/>
              </w:rPr>
              <w:t>$15,000</w:t>
            </w:r>
          </w:p>
        </w:tc>
        <w:tc>
          <w:tcPr>
            <w:tcW w:w="2260" w:type="dxa"/>
          </w:tcPr>
          <w:p w14:paraId="38835C2E" w14:textId="77777777" w:rsidR="00275643" w:rsidRDefault="00000000">
            <w:pPr>
              <w:pStyle w:val="TableParagraph"/>
              <w:spacing w:before="108"/>
              <w:ind w:left="80"/>
              <w:rPr>
                <w:sz w:val="14"/>
              </w:rPr>
            </w:pPr>
            <w:r>
              <w:rPr>
                <w:color w:val="333333"/>
                <w:sz w:val="14"/>
              </w:rPr>
              <w:t>Hughes</w:t>
            </w:r>
            <w:r>
              <w:rPr>
                <w:color w:val="333333"/>
                <w:spacing w:val="3"/>
                <w:sz w:val="14"/>
              </w:rPr>
              <w:t xml:space="preserve"> </w:t>
            </w:r>
            <w:r>
              <w:rPr>
                <w:color w:val="333333"/>
                <w:sz w:val="14"/>
              </w:rPr>
              <w:t>/</w:t>
            </w:r>
            <w:r>
              <w:rPr>
                <w:color w:val="333333"/>
                <w:spacing w:val="4"/>
                <w:sz w:val="14"/>
              </w:rPr>
              <w:t xml:space="preserve"> </w:t>
            </w:r>
            <w:r>
              <w:rPr>
                <w:color w:val="333333"/>
                <w:spacing w:val="-2"/>
                <w:sz w:val="14"/>
              </w:rPr>
              <w:t>Motorola</w:t>
            </w:r>
          </w:p>
        </w:tc>
      </w:tr>
      <w:tr w:rsidR="00275643" w14:paraId="38835C36" w14:textId="77777777">
        <w:trPr>
          <w:trHeight w:val="390"/>
        </w:trPr>
        <w:tc>
          <w:tcPr>
            <w:tcW w:w="2180" w:type="dxa"/>
          </w:tcPr>
          <w:p w14:paraId="38835C30" w14:textId="77777777" w:rsidR="00275643" w:rsidRDefault="00000000">
            <w:pPr>
              <w:pStyle w:val="TableParagraph"/>
              <w:spacing w:before="108"/>
              <w:ind w:left="85"/>
              <w:rPr>
                <w:sz w:val="14"/>
              </w:rPr>
            </w:pPr>
            <w:r>
              <w:rPr>
                <w:color w:val="333333"/>
                <w:sz w:val="14"/>
              </w:rPr>
              <w:t>Production</w:t>
            </w:r>
            <w:r>
              <w:rPr>
                <w:color w:val="333333"/>
                <w:spacing w:val="4"/>
                <w:sz w:val="14"/>
              </w:rPr>
              <w:t xml:space="preserve"> </w:t>
            </w:r>
            <w:r>
              <w:rPr>
                <w:color w:val="333333"/>
                <w:sz w:val="14"/>
              </w:rPr>
              <w:t>Manifold</w:t>
            </w:r>
            <w:r>
              <w:rPr>
                <w:color w:val="333333"/>
                <w:spacing w:val="4"/>
                <w:sz w:val="14"/>
              </w:rPr>
              <w:t xml:space="preserve"> </w:t>
            </w:r>
            <w:r>
              <w:rPr>
                <w:color w:val="333333"/>
                <w:sz w:val="14"/>
              </w:rPr>
              <w:t>(4</w:t>
            </w:r>
            <w:r>
              <w:rPr>
                <w:color w:val="333333"/>
                <w:spacing w:val="4"/>
                <w:sz w:val="14"/>
              </w:rPr>
              <w:t xml:space="preserve"> </w:t>
            </w:r>
            <w:r>
              <w:rPr>
                <w:color w:val="333333"/>
                <w:spacing w:val="-2"/>
                <w:sz w:val="14"/>
              </w:rPr>
              <w:t>wells)</w:t>
            </w:r>
          </w:p>
        </w:tc>
        <w:tc>
          <w:tcPr>
            <w:tcW w:w="410" w:type="dxa"/>
          </w:tcPr>
          <w:p w14:paraId="38835C31" w14:textId="77777777" w:rsidR="00275643" w:rsidRDefault="00000000">
            <w:pPr>
              <w:pStyle w:val="TableParagraph"/>
              <w:spacing w:before="108"/>
              <w:ind w:left="8" w:right="7"/>
              <w:jc w:val="center"/>
              <w:rPr>
                <w:sz w:val="14"/>
              </w:rPr>
            </w:pPr>
            <w:r>
              <w:rPr>
                <w:color w:val="333333"/>
                <w:spacing w:val="-10"/>
                <w:sz w:val="14"/>
              </w:rPr>
              <w:t>1</w:t>
            </w:r>
          </w:p>
        </w:tc>
        <w:tc>
          <w:tcPr>
            <w:tcW w:w="2620" w:type="dxa"/>
          </w:tcPr>
          <w:p w14:paraId="38835C32" w14:textId="77777777" w:rsidR="00275643" w:rsidRDefault="00000000">
            <w:pPr>
              <w:pStyle w:val="TableParagraph"/>
              <w:spacing w:before="108"/>
              <w:ind w:left="81"/>
              <w:rPr>
                <w:sz w:val="14"/>
              </w:rPr>
            </w:pPr>
            <w:r>
              <w:rPr>
                <w:color w:val="333333"/>
                <w:sz w:val="14"/>
              </w:rPr>
              <w:t>4”</w:t>
            </w:r>
            <w:r>
              <w:rPr>
                <w:color w:val="333333"/>
                <w:spacing w:val="3"/>
                <w:sz w:val="14"/>
              </w:rPr>
              <w:t xml:space="preserve"> </w:t>
            </w:r>
            <w:r>
              <w:rPr>
                <w:color w:val="333333"/>
                <w:sz w:val="14"/>
              </w:rPr>
              <w:t>600#,</w:t>
            </w:r>
            <w:r>
              <w:rPr>
                <w:color w:val="333333"/>
                <w:spacing w:val="3"/>
                <w:sz w:val="14"/>
              </w:rPr>
              <w:t xml:space="preserve"> </w:t>
            </w:r>
            <w:r>
              <w:rPr>
                <w:color w:val="333333"/>
                <w:sz w:val="14"/>
              </w:rPr>
              <w:t>4-</w:t>
            </w:r>
            <w:r>
              <w:rPr>
                <w:color w:val="333333"/>
                <w:spacing w:val="-2"/>
                <w:sz w:val="14"/>
              </w:rPr>
              <w:t>inlet</w:t>
            </w:r>
          </w:p>
        </w:tc>
        <w:tc>
          <w:tcPr>
            <w:tcW w:w="1220" w:type="dxa"/>
          </w:tcPr>
          <w:p w14:paraId="38835C33" w14:textId="77777777" w:rsidR="00275643" w:rsidRDefault="00000000">
            <w:pPr>
              <w:pStyle w:val="TableParagraph"/>
              <w:spacing w:before="108"/>
              <w:ind w:right="76"/>
              <w:jc w:val="right"/>
              <w:rPr>
                <w:sz w:val="14"/>
              </w:rPr>
            </w:pPr>
            <w:r>
              <w:rPr>
                <w:color w:val="333333"/>
                <w:spacing w:val="-2"/>
                <w:sz w:val="14"/>
              </w:rPr>
              <w:t>$45,000</w:t>
            </w:r>
          </w:p>
        </w:tc>
        <w:tc>
          <w:tcPr>
            <w:tcW w:w="940" w:type="dxa"/>
          </w:tcPr>
          <w:p w14:paraId="38835C34" w14:textId="77777777" w:rsidR="00275643" w:rsidRDefault="00000000">
            <w:pPr>
              <w:pStyle w:val="TableParagraph"/>
              <w:spacing w:before="108"/>
              <w:ind w:right="77"/>
              <w:jc w:val="right"/>
              <w:rPr>
                <w:sz w:val="14"/>
              </w:rPr>
            </w:pPr>
            <w:r>
              <w:rPr>
                <w:color w:val="333333"/>
                <w:spacing w:val="-2"/>
                <w:sz w:val="14"/>
              </w:rPr>
              <w:t>$45,000</w:t>
            </w:r>
          </w:p>
        </w:tc>
        <w:tc>
          <w:tcPr>
            <w:tcW w:w="2260" w:type="dxa"/>
          </w:tcPr>
          <w:p w14:paraId="38835C35" w14:textId="77777777" w:rsidR="00275643" w:rsidRDefault="00000000">
            <w:pPr>
              <w:pStyle w:val="TableParagraph"/>
              <w:spacing w:before="108"/>
              <w:ind w:left="80"/>
              <w:rPr>
                <w:sz w:val="14"/>
              </w:rPr>
            </w:pPr>
            <w:r>
              <w:rPr>
                <w:color w:val="333333"/>
                <w:sz w:val="14"/>
              </w:rPr>
              <w:t>Fabricated</w:t>
            </w:r>
            <w:r>
              <w:rPr>
                <w:color w:val="333333"/>
                <w:spacing w:val="5"/>
                <w:sz w:val="14"/>
              </w:rPr>
              <w:t xml:space="preserve"> </w:t>
            </w:r>
            <w:r>
              <w:rPr>
                <w:color w:val="333333"/>
                <w:spacing w:val="-2"/>
                <w:sz w:val="14"/>
              </w:rPr>
              <w:t>locally</w:t>
            </w:r>
          </w:p>
        </w:tc>
      </w:tr>
      <w:tr w:rsidR="00275643" w14:paraId="38835C3D" w14:textId="77777777">
        <w:trPr>
          <w:trHeight w:val="390"/>
        </w:trPr>
        <w:tc>
          <w:tcPr>
            <w:tcW w:w="2180" w:type="dxa"/>
          </w:tcPr>
          <w:p w14:paraId="38835C37" w14:textId="77777777" w:rsidR="00275643" w:rsidRDefault="00000000">
            <w:pPr>
              <w:pStyle w:val="TableParagraph"/>
              <w:spacing w:before="108"/>
              <w:ind w:left="85"/>
              <w:rPr>
                <w:sz w:val="14"/>
              </w:rPr>
            </w:pPr>
            <w:r>
              <w:rPr>
                <w:color w:val="333333"/>
                <w:sz w:val="14"/>
              </w:rPr>
              <w:t>Flowline</w:t>
            </w:r>
            <w:r>
              <w:rPr>
                <w:color w:val="333333"/>
                <w:spacing w:val="3"/>
                <w:sz w:val="14"/>
              </w:rPr>
              <w:t xml:space="preserve"> </w:t>
            </w:r>
            <w:r>
              <w:rPr>
                <w:color w:val="333333"/>
                <w:sz w:val="14"/>
              </w:rPr>
              <w:t>Piping</w:t>
            </w:r>
            <w:r>
              <w:rPr>
                <w:color w:val="333333"/>
                <w:spacing w:val="4"/>
                <w:sz w:val="14"/>
              </w:rPr>
              <w:t xml:space="preserve"> </w:t>
            </w:r>
            <w:r>
              <w:rPr>
                <w:color w:val="333333"/>
                <w:sz w:val="14"/>
              </w:rPr>
              <w:t>(4</w:t>
            </w:r>
            <w:r>
              <w:rPr>
                <w:color w:val="333333"/>
                <w:spacing w:val="3"/>
                <w:sz w:val="14"/>
              </w:rPr>
              <w:t xml:space="preserve"> </w:t>
            </w:r>
            <w:r>
              <w:rPr>
                <w:color w:val="333333"/>
                <w:spacing w:val="-2"/>
                <w:sz w:val="14"/>
              </w:rPr>
              <w:t>wells)</w:t>
            </w:r>
          </w:p>
        </w:tc>
        <w:tc>
          <w:tcPr>
            <w:tcW w:w="410" w:type="dxa"/>
          </w:tcPr>
          <w:p w14:paraId="38835C38" w14:textId="77777777" w:rsidR="00275643" w:rsidRDefault="00000000">
            <w:pPr>
              <w:pStyle w:val="TableParagraph"/>
              <w:spacing w:before="108"/>
              <w:ind w:left="8" w:right="7"/>
              <w:jc w:val="center"/>
              <w:rPr>
                <w:sz w:val="14"/>
              </w:rPr>
            </w:pPr>
            <w:r>
              <w:rPr>
                <w:color w:val="333333"/>
                <w:spacing w:val="-10"/>
                <w:sz w:val="14"/>
              </w:rPr>
              <w:t>4</w:t>
            </w:r>
          </w:p>
        </w:tc>
        <w:tc>
          <w:tcPr>
            <w:tcW w:w="2620" w:type="dxa"/>
          </w:tcPr>
          <w:p w14:paraId="38835C39" w14:textId="77777777" w:rsidR="00275643" w:rsidRDefault="00000000">
            <w:pPr>
              <w:pStyle w:val="TableParagraph"/>
              <w:spacing w:before="108"/>
              <w:ind w:left="81"/>
              <w:rPr>
                <w:sz w:val="14"/>
              </w:rPr>
            </w:pPr>
            <w:r>
              <w:rPr>
                <w:color w:val="333333"/>
                <w:sz w:val="14"/>
              </w:rPr>
              <w:t>3”</w:t>
            </w:r>
            <w:r>
              <w:rPr>
                <w:color w:val="333333"/>
                <w:spacing w:val="3"/>
                <w:sz w:val="14"/>
              </w:rPr>
              <w:t xml:space="preserve"> </w:t>
            </w:r>
            <w:r>
              <w:rPr>
                <w:color w:val="333333"/>
                <w:sz w:val="14"/>
              </w:rPr>
              <w:t>Sch</w:t>
            </w:r>
            <w:r>
              <w:rPr>
                <w:color w:val="333333"/>
                <w:spacing w:val="4"/>
                <w:sz w:val="14"/>
              </w:rPr>
              <w:t xml:space="preserve"> </w:t>
            </w:r>
            <w:r>
              <w:rPr>
                <w:color w:val="333333"/>
                <w:sz w:val="14"/>
              </w:rPr>
              <w:t>80,</w:t>
            </w:r>
            <w:r>
              <w:rPr>
                <w:color w:val="333333"/>
                <w:spacing w:val="4"/>
                <w:sz w:val="14"/>
              </w:rPr>
              <w:t xml:space="preserve"> </w:t>
            </w:r>
            <w:r>
              <w:rPr>
                <w:color w:val="333333"/>
                <w:sz w:val="14"/>
              </w:rPr>
              <w:t>~150m</w:t>
            </w:r>
            <w:r>
              <w:rPr>
                <w:color w:val="333333"/>
                <w:spacing w:val="3"/>
                <w:sz w:val="14"/>
              </w:rPr>
              <w:t xml:space="preserve"> </w:t>
            </w:r>
            <w:r>
              <w:rPr>
                <w:color w:val="333333"/>
                <w:spacing w:val="-4"/>
                <w:sz w:val="14"/>
              </w:rPr>
              <w:t>each</w:t>
            </w:r>
          </w:p>
        </w:tc>
        <w:tc>
          <w:tcPr>
            <w:tcW w:w="1220" w:type="dxa"/>
          </w:tcPr>
          <w:p w14:paraId="38835C3A" w14:textId="77777777" w:rsidR="00275643" w:rsidRDefault="00000000">
            <w:pPr>
              <w:pStyle w:val="TableParagraph"/>
              <w:spacing w:before="108"/>
              <w:ind w:right="76"/>
              <w:jc w:val="right"/>
              <w:rPr>
                <w:sz w:val="14"/>
              </w:rPr>
            </w:pPr>
            <w:r>
              <w:rPr>
                <w:color w:val="333333"/>
                <w:spacing w:val="-2"/>
                <w:sz w:val="14"/>
              </w:rPr>
              <w:t>$18,000</w:t>
            </w:r>
          </w:p>
        </w:tc>
        <w:tc>
          <w:tcPr>
            <w:tcW w:w="940" w:type="dxa"/>
          </w:tcPr>
          <w:p w14:paraId="38835C3B" w14:textId="77777777" w:rsidR="00275643" w:rsidRDefault="00000000">
            <w:pPr>
              <w:pStyle w:val="TableParagraph"/>
              <w:spacing w:before="108"/>
              <w:ind w:right="77"/>
              <w:jc w:val="right"/>
              <w:rPr>
                <w:sz w:val="14"/>
              </w:rPr>
            </w:pPr>
            <w:r>
              <w:rPr>
                <w:color w:val="333333"/>
                <w:spacing w:val="-2"/>
                <w:sz w:val="14"/>
              </w:rPr>
              <w:t>$72,000</w:t>
            </w:r>
          </w:p>
        </w:tc>
        <w:tc>
          <w:tcPr>
            <w:tcW w:w="2260" w:type="dxa"/>
          </w:tcPr>
          <w:p w14:paraId="38835C3C" w14:textId="77777777" w:rsidR="00275643" w:rsidRDefault="00000000">
            <w:pPr>
              <w:pStyle w:val="TableParagraph"/>
              <w:spacing w:before="108"/>
              <w:ind w:left="80"/>
              <w:rPr>
                <w:sz w:val="14"/>
              </w:rPr>
            </w:pPr>
            <w:r>
              <w:rPr>
                <w:color w:val="333333"/>
                <w:sz w:val="14"/>
              </w:rPr>
              <w:t>Industry</w:t>
            </w:r>
            <w:r>
              <w:rPr>
                <w:color w:val="333333"/>
                <w:spacing w:val="3"/>
                <w:sz w:val="14"/>
              </w:rPr>
              <w:t xml:space="preserve"> </w:t>
            </w:r>
            <w:r>
              <w:rPr>
                <w:color w:val="333333"/>
                <w:spacing w:val="-2"/>
                <w:sz w:val="14"/>
              </w:rPr>
              <w:t>standard</w:t>
            </w:r>
          </w:p>
        </w:tc>
      </w:tr>
      <w:tr w:rsidR="00275643" w14:paraId="38835C44" w14:textId="77777777">
        <w:trPr>
          <w:trHeight w:val="420"/>
        </w:trPr>
        <w:tc>
          <w:tcPr>
            <w:tcW w:w="2180" w:type="dxa"/>
          </w:tcPr>
          <w:p w14:paraId="38835C3E" w14:textId="77777777" w:rsidR="00275643" w:rsidRDefault="00000000">
            <w:pPr>
              <w:pStyle w:val="TableParagraph"/>
              <w:spacing w:before="128"/>
              <w:ind w:left="85"/>
              <w:rPr>
                <w:sz w:val="14"/>
              </w:rPr>
            </w:pPr>
            <w:r>
              <w:rPr>
                <w:color w:val="333333"/>
                <w:sz w:val="14"/>
              </w:rPr>
              <w:t>Gas</w:t>
            </w:r>
            <w:r>
              <w:rPr>
                <w:color w:val="333333"/>
                <w:spacing w:val="3"/>
                <w:sz w:val="14"/>
              </w:rPr>
              <w:t xml:space="preserve"> </w:t>
            </w:r>
            <w:r>
              <w:rPr>
                <w:color w:val="333333"/>
                <w:sz w:val="14"/>
              </w:rPr>
              <w:t>Line</w:t>
            </w:r>
            <w:r>
              <w:rPr>
                <w:color w:val="333333"/>
                <w:spacing w:val="4"/>
                <w:sz w:val="14"/>
              </w:rPr>
              <w:t xml:space="preserve"> </w:t>
            </w:r>
            <w:r>
              <w:rPr>
                <w:color w:val="333333"/>
                <w:spacing w:val="-2"/>
                <w:sz w:val="14"/>
              </w:rPr>
              <w:t>Piping</w:t>
            </w:r>
          </w:p>
        </w:tc>
        <w:tc>
          <w:tcPr>
            <w:tcW w:w="410" w:type="dxa"/>
          </w:tcPr>
          <w:p w14:paraId="38835C3F" w14:textId="77777777" w:rsidR="00275643" w:rsidRDefault="00000000">
            <w:pPr>
              <w:pStyle w:val="TableParagraph"/>
              <w:spacing w:before="128"/>
              <w:ind w:left="8" w:right="7"/>
              <w:jc w:val="center"/>
              <w:rPr>
                <w:sz w:val="14"/>
              </w:rPr>
            </w:pPr>
            <w:r>
              <w:rPr>
                <w:color w:val="333333"/>
                <w:spacing w:val="-10"/>
                <w:sz w:val="14"/>
              </w:rPr>
              <w:t>1</w:t>
            </w:r>
          </w:p>
        </w:tc>
        <w:tc>
          <w:tcPr>
            <w:tcW w:w="2620" w:type="dxa"/>
          </w:tcPr>
          <w:p w14:paraId="38835C40" w14:textId="77777777" w:rsidR="00275643" w:rsidRDefault="00000000">
            <w:pPr>
              <w:pStyle w:val="TableParagraph"/>
              <w:spacing w:before="108"/>
              <w:ind w:left="81"/>
              <w:rPr>
                <w:position w:val="-3"/>
                <w:sz w:val="12"/>
              </w:rPr>
            </w:pPr>
            <w:r>
              <w:rPr>
                <w:color w:val="333333"/>
                <w:sz w:val="14"/>
              </w:rPr>
              <w:t>3”</w:t>
            </w:r>
            <w:r>
              <w:rPr>
                <w:color w:val="333333"/>
                <w:spacing w:val="3"/>
                <w:sz w:val="14"/>
              </w:rPr>
              <w:t xml:space="preserve"> </w:t>
            </w:r>
            <w:r>
              <w:rPr>
                <w:color w:val="333333"/>
                <w:sz w:val="14"/>
              </w:rPr>
              <w:t>Sch</w:t>
            </w:r>
            <w:r>
              <w:rPr>
                <w:color w:val="333333"/>
                <w:spacing w:val="3"/>
                <w:sz w:val="14"/>
              </w:rPr>
              <w:t xml:space="preserve"> </w:t>
            </w:r>
            <w:r>
              <w:rPr>
                <w:color w:val="333333"/>
                <w:sz w:val="14"/>
              </w:rPr>
              <w:t>40,</w:t>
            </w:r>
            <w:r>
              <w:rPr>
                <w:color w:val="333333"/>
                <w:spacing w:val="3"/>
                <w:sz w:val="14"/>
              </w:rPr>
              <w:t xml:space="preserve"> </w:t>
            </w:r>
            <w:r>
              <w:rPr>
                <w:color w:val="333333"/>
                <w:spacing w:val="-4"/>
                <w:position w:val="-3"/>
                <w:sz w:val="12"/>
              </w:rPr>
              <w:t>300m</w:t>
            </w:r>
          </w:p>
        </w:tc>
        <w:tc>
          <w:tcPr>
            <w:tcW w:w="1220" w:type="dxa"/>
          </w:tcPr>
          <w:p w14:paraId="38835C41" w14:textId="77777777" w:rsidR="00275643" w:rsidRDefault="00000000">
            <w:pPr>
              <w:pStyle w:val="TableParagraph"/>
              <w:spacing w:before="128"/>
              <w:ind w:right="76"/>
              <w:jc w:val="right"/>
              <w:rPr>
                <w:sz w:val="14"/>
              </w:rPr>
            </w:pPr>
            <w:r>
              <w:rPr>
                <w:color w:val="333333"/>
                <w:spacing w:val="-2"/>
                <w:sz w:val="14"/>
              </w:rPr>
              <w:t>$20,000</w:t>
            </w:r>
          </w:p>
        </w:tc>
        <w:tc>
          <w:tcPr>
            <w:tcW w:w="940" w:type="dxa"/>
          </w:tcPr>
          <w:p w14:paraId="38835C42" w14:textId="77777777" w:rsidR="00275643" w:rsidRDefault="00000000">
            <w:pPr>
              <w:pStyle w:val="TableParagraph"/>
              <w:spacing w:before="128"/>
              <w:ind w:right="77"/>
              <w:jc w:val="right"/>
              <w:rPr>
                <w:sz w:val="14"/>
              </w:rPr>
            </w:pPr>
            <w:r>
              <w:rPr>
                <w:color w:val="333333"/>
                <w:spacing w:val="-2"/>
                <w:sz w:val="14"/>
              </w:rPr>
              <w:t>$20,000</w:t>
            </w:r>
          </w:p>
        </w:tc>
        <w:tc>
          <w:tcPr>
            <w:tcW w:w="2260" w:type="dxa"/>
          </w:tcPr>
          <w:p w14:paraId="38835C43" w14:textId="77777777" w:rsidR="00275643" w:rsidRDefault="00000000">
            <w:pPr>
              <w:pStyle w:val="TableParagraph"/>
              <w:spacing w:before="128"/>
              <w:ind w:left="80"/>
              <w:rPr>
                <w:sz w:val="14"/>
              </w:rPr>
            </w:pPr>
            <w:r>
              <w:rPr>
                <w:color w:val="333333"/>
                <w:sz w:val="14"/>
              </w:rPr>
              <w:t>Industry</w:t>
            </w:r>
            <w:r>
              <w:rPr>
                <w:color w:val="333333"/>
                <w:spacing w:val="3"/>
                <w:sz w:val="14"/>
              </w:rPr>
              <w:t xml:space="preserve"> </w:t>
            </w:r>
            <w:r>
              <w:rPr>
                <w:color w:val="333333"/>
                <w:spacing w:val="-2"/>
                <w:sz w:val="14"/>
              </w:rPr>
              <w:t>standard</w:t>
            </w:r>
          </w:p>
        </w:tc>
      </w:tr>
      <w:tr w:rsidR="00275643" w14:paraId="38835C4B" w14:textId="77777777">
        <w:trPr>
          <w:trHeight w:val="390"/>
        </w:trPr>
        <w:tc>
          <w:tcPr>
            <w:tcW w:w="2180" w:type="dxa"/>
          </w:tcPr>
          <w:p w14:paraId="38835C45" w14:textId="77777777" w:rsidR="00275643" w:rsidRDefault="00000000">
            <w:pPr>
              <w:pStyle w:val="TableParagraph"/>
              <w:spacing w:before="108"/>
              <w:ind w:left="85"/>
              <w:rPr>
                <w:sz w:val="14"/>
              </w:rPr>
            </w:pPr>
            <w:r>
              <w:rPr>
                <w:color w:val="333333"/>
                <w:sz w:val="14"/>
              </w:rPr>
              <w:t>Concrete</w:t>
            </w:r>
            <w:r>
              <w:rPr>
                <w:color w:val="333333"/>
                <w:spacing w:val="4"/>
                <w:sz w:val="14"/>
              </w:rPr>
              <w:t xml:space="preserve"> </w:t>
            </w:r>
            <w:r>
              <w:rPr>
                <w:color w:val="333333"/>
                <w:sz w:val="14"/>
              </w:rPr>
              <w:t>Pad</w:t>
            </w:r>
            <w:r>
              <w:rPr>
                <w:color w:val="333333"/>
                <w:spacing w:val="4"/>
                <w:sz w:val="14"/>
              </w:rPr>
              <w:t xml:space="preserve"> </w:t>
            </w:r>
            <w:r>
              <w:rPr>
                <w:color w:val="333333"/>
                <w:sz w:val="14"/>
              </w:rPr>
              <w:t>&amp;</w:t>
            </w:r>
            <w:r>
              <w:rPr>
                <w:color w:val="333333"/>
                <w:spacing w:val="4"/>
                <w:sz w:val="14"/>
              </w:rPr>
              <w:t xml:space="preserve"> </w:t>
            </w:r>
            <w:r>
              <w:rPr>
                <w:color w:val="333333"/>
                <w:spacing w:val="-2"/>
                <w:sz w:val="14"/>
              </w:rPr>
              <w:t>Foundation</w:t>
            </w:r>
          </w:p>
        </w:tc>
        <w:tc>
          <w:tcPr>
            <w:tcW w:w="410" w:type="dxa"/>
          </w:tcPr>
          <w:p w14:paraId="38835C46" w14:textId="77777777" w:rsidR="00275643" w:rsidRDefault="00000000">
            <w:pPr>
              <w:pStyle w:val="TableParagraph"/>
              <w:spacing w:before="108"/>
              <w:ind w:left="8" w:right="7"/>
              <w:jc w:val="center"/>
              <w:rPr>
                <w:sz w:val="14"/>
              </w:rPr>
            </w:pPr>
            <w:r>
              <w:rPr>
                <w:color w:val="333333"/>
                <w:spacing w:val="-10"/>
                <w:sz w:val="14"/>
              </w:rPr>
              <w:t>1</w:t>
            </w:r>
          </w:p>
        </w:tc>
        <w:tc>
          <w:tcPr>
            <w:tcW w:w="2620" w:type="dxa"/>
          </w:tcPr>
          <w:p w14:paraId="38835C47" w14:textId="77777777" w:rsidR="00275643" w:rsidRDefault="00000000">
            <w:pPr>
              <w:pStyle w:val="TableParagraph"/>
              <w:spacing w:before="108"/>
              <w:ind w:left="81"/>
              <w:rPr>
                <w:sz w:val="14"/>
              </w:rPr>
            </w:pPr>
            <w:r>
              <w:rPr>
                <w:color w:val="333333"/>
                <w:sz w:val="14"/>
              </w:rPr>
              <w:t>For</w:t>
            </w:r>
            <w:r>
              <w:rPr>
                <w:color w:val="333333"/>
                <w:spacing w:val="4"/>
                <w:sz w:val="14"/>
              </w:rPr>
              <w:t xml:space="preserve"> </w:t>
            </w:r>
            <w:r>
              <w:rPr>
                <w:color w:val="333333"/>
                <w:sz w:val="14"/>
              </w:rPr>
              <w:t>gensets,</w:t>
            </w:r>
            <w:r>
              <w:rPr>
                <w:color w:val="333333"/>
                <w:spacing w:val="4"/>
                <w:sz w:val="14"/>
              </w:rPr>
              <w:t xml:space="preserve"> </w:t>
            </w:r>
            <w:r>
              <w:rPr>
                <w:color w:val="333333"/>
                <w:sz w:val="14"/>
              </w:rPr>
              <w:t>VSD,</w:t>
            </w:r>
            <w:r>
              <w:rPr>
                <w:color w:val="333333"/>
                <w:spacing w:val="4"/>
                <w:sz w:val="14"/>
              </w:rPr>
              <w:t xml:space="preserve"> </w:t>
            </w:r>
            <w:r>
              <w:rPr>
                <w:color w:val="333333"/>
                <w:spacing w:val="-5"/>
                <w:sz w:val="14"/>
              </w:rPr>
              <w:t>MPP</w:t>
            </w:r>
          </w:p>
        </w:tc>
        <w:tc>
          <w:tcPr>
            <w:tcW w:w="1220" w:type="dxa"/>
          </w:tcPr>
          <w:p w14:paraId="38835C48" w14:textId="77777777" w:rsidR="00275643" w:rsidRDefault="00000000">
            <w:pPr>
              <w:pStyle w:val="TableParagraph"/>
              <w:spacing w:before="108"/>
              <w:ind w:right="76"/>
              <w:jc w:val="right"/>
              <w:rPr>
                <w:sz w:val="14"/>
              </w:rPr>
            </w:pPr>
            <w:r>
              <w:rPr>
                <w:color w:val="333333"/>
                <w:spacing w:val="-2"/>
                <w:sz w:val="14"/>
              </w:rPr>
              <w:t>$55,000</w:t>
            </w:r>
          </w:p>
        </w:tc>
        <w:tc>
          <w:tcPr>
            <w:tcW w:w="940" w:type="dxa"/>
          </w:tcPr>
          <w:p w14:paraId="38835C49" w14:textId="77777777" w:rsidR="00275643" w:rsidRDefault="00000000">
            <w:pPr>
              <w:pStyle w:val="TableParagraph"/>
              <w:spacing w:before="108"/>
              <w:ind w:right="77"/>
              <w:jc w:val="right"/>
              <w:rPr>
                <w:sz w:val="14"/>
              </w:rPr>
            </w:pPr>
            <w:r>
              <w:rPr>
                <w:color w:val="333333"/>
                <w:spacing w:val="-2"/>
                <w:sz w:val="14"/>
              </w:rPr>
              <w:t>$55,000</w:t>
            </w:r>
          </w:p>
        </w:tc>
        <w:tc>
          <w:tcPr>
            <w:tcW w:w="2260" w:type="dxa"/>
          </w:tcPr>
          <w:p w14:paraId="38835C4A" w14:textId="77777777" w:rsidR="00275643" w:rsidRDefault="00000000">
            <w:pPr>
              <w:pStyle w:val="TableParagraph"/>
              <w:spacing w:before="108"/>
              <w:ind w:left="80"/>
              <w:rPr>
                <w:sz w:val="14"/>
              </w:rPr>
            </w:pPr>
            <w:r>
              <w:rPr>
                <w:color w:val="333333"/>
                <w:sz w:val="14"/>
              </w:rPr>
              <w:t>Local</w:t>
            </w:r>
            <w:r>
              <w:rPr>
                <w:color w:val="333333"/>
                <w:spacing w:val="3"/>
                <w:sz w:val="14"/>
              </w:rPr>
              <w:t xml:space="preserve"> </w:t>
            </w:r>
            <w:r>
              <w:rPr>
                <w:color w:val="333333"/>
                <w:spacing w:val="-2"/>
                <w:sz w:val="14"/>
              </w:rPr>
              <w:t>contractor</w:t>
            </w:r>
          </w:p>
        </w:tc>
      </w:tr>
      <w:tr w:rsidR="00275643" w14:paraId="38835C52" w14:textId="77777777">
        <w:trPr>
          <w:trHeight w:val="390"/>
        </w:trPr>
        <w:tc>
          <w:tcPr>
            <w:tcW w:w="2180" w:type="dxa"/>
          </w:tcPr>
          <w:p w14:paraId="38835C4C" w14:textId="77777777" w:rsidR="00275643" w:rsidRDefault="00000000">
            <w:pPr>
              <w:pStyle w:val="TableParagraph"/>
              <w:spacing w:before="108"/>
              <w:ind w:left="85"/>
              <w:rPr>
                <w:sz w:val="14"/>
              </w:rPr>
            </w:pPr>
            <w:r>
              <w:rPr>
                <w:color w:val="333333"/>
                <w:sz w:val="14"/>
              </w:rPr>
              <w:t>Containment</w:t>
            </w:r>
            <w:r>
              <w:rPr>
                <w:color w:val="333333"/>
                <w:spacing w:val="4"/>
                <w:sz w:val="14"/>
              </w:rPr>
              <w:t xml:space="preserve"> </w:t>
            </w:r>
            <w:r>
              <w:rPr>
                <w:color w:val="333333"/>
                <w:sz w:val="14"/>
              </w:rPr>
              <w:t>Berm</w:t>
            </w:r>
            <w:r>
              <w:rPr>
                <w:color w:val="333333"/>
                <w:spacing w:val="5"/>
                <w:sz w:val="14"/>
              </w:rPr>
              <w:t xml:space="preserve"> </w:t>
            </w:r>
            <w:r>
              <w:rPr>
                <w:color w:val="333333"/>
                <w:sz w:val="14"/>
              </w:rPr>
              <w:t>&amp;</w:t>
            </w:r>
            <w:r>
              <w:rPr>
                <w:color w:val="333333"/>
                <w:spacing w:val="5"/>
                <w:sz w:val="14"/>
              </w:rPr>
              <w:t xml:space="preserve"> </w:t>
            </w:r>
            <w:r>
              <w:rPr>
                <w:color w:val="333333"/>
                <w:spacing w:val="-2"/>
                <w:sz w:val="14"/>
              </w:rPr>
              <w:t>Drainage</w:t>
            </w:r>
          </w:p>
        </w:tc>
        <w:tc>
          <w:tcPr>
            <w:tcW w:w="410" w:type="dxa"/>
          </w:tcPr>
          <w:p w14:paraId="38835C4D" w14:textId="77777777" w:rsidR="00275643" w:rsidRDefault="00000000">
            <w:pPr>
              <w:pStyle w:val="TableParagraph"/>
              <w:spacing w:before="108"/>
              <w:ind w:left="8" w:right="7"/>
              <w:jc w:val="center"/>
              <w:rPr>
                <w:sz w:val="14"/>
              </w:rPr>
            </w:pPr>
            <w:r>
              <w:rPr>
                <w:color w:val="333333"/>
                <w:spacing w:val="-10"/>
                <w:sz w:val="14"/>
              </w:rPr>
              <w:t>1</w:t>
            </w:r>
          </w:p>
        </w:tc>
        <w:tc>
          <w:tcPr>
            <w:tcW w:w="2620" w:type="dxa"/>
          </w:tcPr>
          <w:p w14:paraId="38835C4E" w14:textId="77777777" w:rsidR="00275643" w:rsidRDefault="00000000">
            <w:pPr>
              <w:pStyle w:val="TableParagraph"/>
              <w:spacing w:before="108"/>
              <w:ind w:left="81"/>
              <w:rPr>
                <w:sz w:val="14"/>
              </w:rPr>
            </w:pPr>
            <w:r>
              <w:rPr>
                <w:color w:val="333333"/>
                <w:sz w:val="14"/>
              </w:rPr>
              <w:t>Secondary</w:t>
            </w:r>
            <w:r>
              <w:rPr>
                <w:color w:val="333333"/>
                <w:spacing w:val="6"/>
                <w:sz w:val="14"/>
              </w:rPr>
              <w:t xml:space="preserve"> </w:t>
            </w:r>
            <w:r>
              <w:rPr>
                <w:color w:val="333333"/>
                <w:spacing w:val="-2"/>
                <w:sz w:val="14"/>
              </w:rPr>
              <w:t>containment</w:t>
            </w:r>
          </w:p>
        </w:tc>
        <w:tc>
          <w:tcPr>
            <w:tcW w:w="1220" w:type="dxa"/>
          </w:tcPr>
          <w:p w14:paraId="38835C4F" w14:textId="77777777" w:rsidR="00275643" w:rsidRDefault="00000000">
            <w:pPr>
              <w:pStyle w:val="TableParagraph"/>
              <w:spacing w:before="108"/>
              <w:ind w:right="76"/>
              <w:jc w:val="right"/>
              <w:rPr>
                <w:sz w:val="14"/>
              </w:rPr>
            </w:pPr>
            <w:r>
              <w:rPr>
                <w:color w:val="333333"/>
                <w:spacing w:val="-2"/>
                <w:sz w:val="14"/>
              </w:rPr>
              <w:t>$30,000</w:t>
            </w:r>
          </w:p>
        </w:tc>
        <w:tc>
          <w:tcPr>
            <w:tcW w:w="940" w:type="dxa"/>
          </w:tcPr>
          <w:p w14:paraId="38835C50" w14:textId="77777777" w:rsidR="00275643" w:rsidRDefault="00000000">
            <w:pPr>
              <w:pStyle w:val="TableParagraph"/>
              <w:spacing w:before="108"/>
              <w:ind w:right="77"/>
              <w:jc w:val="right"/>
              <w:rPr>
                <w:sz w:val="14"/>
              </w:rPr>
            </w:pPr>
            <w:r>
              <w:rPr>
                <w:color w:val="333333"/>
                <w:spacing w:val="-2"/>
                <w:sz w:val="14"/>
              </w:rPr>
              <w:t>$30,000</w:t>
            </w:r>
          </w:p>
        </w:tc>
        <w:tc>
          <w:tcPr>
            <w:tcW w:w="2260" w:type="dxa"/>
          </w:tcPr>
          <w:p w14:paraId="38835C51" w14:textId="77777777" w:rsidR="00275643" w:rsidRDefault="00000000">
            <w:pPr>
              <w:pStyle w:val="TableParagraph"/>
              <w:spacing w:before="108"/>
              <w:ind w:left="80"/>
              <w:rPr>
                <w:sz w:val="14"/>
              </w:rPr>
            </w:pPr>
            <w:r>
              <w:rPr>
                <w:color w:val="333333"/>
                <w:sz w:val="14"/>
              </w:rPr>
              <w:t>Local</w:t>
            </w:r>
            <w:r>
              <w:rPr>
                <w:color w:val="333333"/>
                <w:spacing w:val="3"/>
                <w:sz w:val="14"/>
              </w:rPr>
              <w:t xml:space="preserve"> </w:t>
            </w:r>
            <w:r>
              <w:rPr>
                <w:color w:val="333333"/>
                <w:spacing w:val="-2"/>
                <w:sz w:val="14"/>
              </w:rPr>
              <w:t>contractor</w:t>
            </w:r>
          </w:p>
        </w:tc>
      </w:tr>
      <w:tr w:rsidR="00275643" w14:paraId="38835C59" w14:textId="77777777">
        <w:trPr>
          <w:trHeight w:val="400"/>
        </w:trPr>
        <w:tc>
          <w:tcPr>
            <w:tcW w:w="2180" w:type="dxa"/>
          </w:tcPr>
          <w:p w14:paraId="38835C53" w14:textId="77777777" w:rsidR="00275643" w:rsidRDefault="00000000">
            <w:pPr>
              <w:pStyle w:val="TableParagraph"/>
              <w:spacing w:before="108"/>
              <w:ind w:left="85"/>
              <w:rPr>
                <w:sz w:val="14"/>
              </w:rPr>
            </w:pPr>
            <w:r>
              <w:rPr>
                <w:color w:val="333333"/>
                <w:sz w:val="14"/>
              </w:rPr>
              <w:t>Fencing</w:t>
            </w:r>
            <w:r>
              <w:rPr>
                <w:color w:val="333333"/>
                <w:spacing w:val="4"/>
                <w:sz w:val="14"/>
              </w:rPr>
              <w:t xml:space="preserve"> </w:t>
            </w:r>
            <w:r>
              <w:rPr>
                <w:color w:val="333333"/>
                <w:sz w:val="14"/>
              </w:rPr>
              <w:t>&amp;</w:t>
            </w:r>
            <w:r>
              <w:rPr>
                <w:color w:val="333333"/>
                <w:spacing w:val="-4"/>
                <w:sz w:val="14"/>
              </w:rPr>
              <w:t xml:space="preserve"> </w:t>
            </w:r>
            <w:r>
              <w:rPr>
                <w:color w:val="333333"/>
                <w:sz w:val="14"/>
              </w:rPr>
              <w:t>Access</w:t>
            </w:r>
            <w:r>
              <w:rPr>
                <w:color w:val="333333"/>
                <w:spacing w:val="4"/>
                <w:sz w:val="14"/>
              </w:rPr>
              <w:t xml:space="preserve"> </w:t>
            </w:r>
            <w:r>
              <w:rPr>
                <w:color w:val="333333"/>
                <w:spacing w:val="-4"/>
                <w:sz w:val="14"/>
              </w:rPr>
              <w:t>Road</w:t>
            </w:r>
          </w:p>
        </w:tc>
        <w:tc>
          <w:tcPr>
            <w:tcW w:w="410" w:type="dxa"/>
          </w:tcPr>
          <w:p w14:paraId="38835C54" w14:textId="77777777" w:rsidR="00275643" w:rsidRDefault="00000000">
            <w:pPr>
              <w:pStyle w:val="TableParagraph"/>
              <w:spacing w:before="108"/>
              <w:ind w:left="8" w:right="7"/>
              <w:jc w:val="center"/>
              <w:rPr>
                <w:sz w:val="14"/>
              </w:rPr>
            </w:pPr>
            <w:r>
              <w:rPr>
                <w:color w:val="333333"/>
                <w:spacing w:val="-10"/>
                <w:sz w:val="14"/>
              </w:rPr>
              <w:t>1</w:t>
            </w:r>
          </w:p>
        </w:tc>
        <w:tc>
          <w:tcPr>
            <w:tcW w:w="2620" w:type="dxa"/>
          </w:tcPr>
          <w:p w14:paraId="38835C55" w14:textId="77777777" w:rsidR="00275643" w:rsidRDefault="00000000">
            <w:pPr>
              <w:pStyle w:val="TableParagraph"/>
              <w:spacing w:before="108"/>
              <w:ind w:left="81"/>
              <w:rPr>
                <w:sz w:val="14"/>
              </w:rPr>
            </w:pPr>
            <w:r>
              <w:rPr>
                <w:color w:val="333333"/>
                <w:sz w:val="14"/>
              </w:rPr>
              <w:t>Chain-link,</w:t>
            </w:r>
            <w:r>
              <w:rPr>
                <w:color w:val="333333"/>
                <w:spacing w:val="4"/>
                <w:sz w:val="14"/>
              </w:rPr>
              <w:t xml:space="preserve"> </w:t>
            </w:r>
            <w:r>
              <w:rPr>
                <w:color w:val="333333"/>
                <w:spacing w:val="-2"/>
                <w:sz w:val="14"/>
              </w:rPr>
              <w:t>gravel</w:t>
            </w:r>
          </w:p>
        </w:tc>
        <w:tc>
          <w:tcPr>
            <w:tcW w:w="1220" w:type="dxa"/>
          </w:tcPr>
          <w:p w14:paraId="38835C56" w14:textId="77777777" w:rsidR="00275643" w:rsidRDefault="00000000">
            <w:pPr>
              <w:pStyle w:val="TableParagraph"/>
              <w:spacing w:before="108"/>
              <w:ind w:right="76"/>
              <w:jc w:val="right"/>
              <w:rPr>
                <w:sz w:val="14"/>
              </w:rPr>
            </w:pPr>
            <w:r>
              <w:rPr>
                <w:color w:val="333333"/>
                <w:spacing w:val="-2"/>
                <w:sz w:val="14"/>
              </w:rPr>
              <w:t>$25,000</w:t>
            </w:r>
          </w:p>
        </w:tc>
        <w:tc>
          <w:tcPr>
            <w:tcW w:w="940" w:type="dxa"/>
          </w:tcPr>
          <w:p w14:paraId="38835C57" w14:textId="77777777" w:rsidR="00275643" w:rsidRDefault="00000000">
            <w:pPr>
              <w:pStyle w:val="TableParagraph"/>
              <w:spacing w:before="108"/>
              <w:ind w:right="77"/>
              <w:jc w:val="right"/>
              <w:rPr>
                <w:sz w:val="14"/>
              </w:rPr>
            </w:pPr>
            <w:r>
              <w:rPr>
                <w:color w:val="333333"/>
                <w:spacing w:val="-2"/>
                <w:sz w:val="14"/>
              </w:rPr>
              <w:t>$25,000</w:t>
            </w:r>
          </w:p>
        </w:tc>
        <w:tc>
          <w:tcPr>
            <w:tcW w:w="2260" w:type="dxa"/>
          </w:tcPr>
          <w:p w14:paraId="38835C58" w14:textId="77777777" w:rsidR="00275643" w:rsidRDefault="00000000">
            <w:pPr>
              <w:pStyle w:val="TableParagraph"/>
              <w:spacing w:before="108"/>
              <w:ind w:left="80"/>
              <w:rPr>
                <w:sz w:val="14"/>
              </w:rPr>
            </w:pPr>
            <w:r>
              <w:rPr>
                <w:color w:val="333333"/>
                <w:sz w:val="14"/>
              </w:rPr>
              <w:t>Local</w:t>
            </w:r>
            <w:r>
              <w:rPr>
                <w:color w:val="333333"/>
                <w:spacing w:val="3"/>
                <w:sz w:val="14"/>
              </w:rPr>
              <w:t xml:space="preserve"> </w:t>
            </w:r>
            <w:r>
              <w:rPr>
                <w:color w:val="333333"/>
                <w:spacing w:val="-2"/>
                <w:sz w:val="14"/>
              </w:rPr>
              <w:t>contractor</w:t>
            </w:r>
          </w:p>
        </w:tc>
      </w:tr>
      <w:tr w:rsidR="00275643" w14:paraId="38835C60" w14:textId="77777777">
        <w:trPr>
          <w:trHeight w:val="440"/>
        </w:trPr>
        <w:tc>
          <w:tcPr>
            <w:tcW w:w="2180" w:type="dxa"/>
          </w:tcPr>
          <w:p w14:paraId="38835C5A" w14:textId="77777777" w:rsidR="00275643" w:rsidRDefault="00000000">
            <w:pPr>
              <w:pStyle w:val="TableParagraph"/>
              <w:spacing w:before="128"/>
              <w:ind w:left="85"/>
              <w:rPr>
                <w:sz w:val="14"/>
              </w:rPr>
            </w:pPr>
            <w:r>
              <w:rPr>
                <w:color w:val="333333"/>
                <w:sz w:val="14"/>
              </w:rPr>
              <w:t>Lighting</w:t>
            </w:r>
            <w:r>
              <w:rPr>
                <w:color w:val="333333"/>
                <w:spacing w:val="4"/>
                <w:sz w:val="14"/>
              </w:rPr>
              <w:t xml:space="preserve"> </w:t>
            </w:r>
            <w:r>
              <w:rPr>
                <w:color w:val="333333"/>
                <w:sz w:val="14"/>
              </w:rPr>
              <w:t>(Ex-</w:t>
            </w:r>
            <w:r>
              <w:rPr>
                <w:color w:val="333333"/>
                <w:spacing w:val="-2"/>
                <w:sz w:val="14"/>
              </w:rPr>
              <w:t>proof)</w:t>
            </w:r>
          </w:p>
        </w:tc>
        <w:tc>
          <w:tcPr>
            <w:tcW w:w="410" w:type="dxa"/>
          </w:tcPr>
          <w:p w14:paraId="38835C5B" w14:textId="77777777" w:rsidR="00275643" w:rsidRDefault="00000000">
            <w:pPr>
              <w:pStyle w:val="TableParagraph"/>
              <w:spacing w:before="128"/>
              <w:ind w:left="8" w:right="7"/>
              <w:jc w:val="center"/>
              <w:rPr>
                <w:sz w:val="14"/>
              </w:rPr>
            </w:pPr>
            <w:r>
              <w:rPr>
                <w:color w:val="333333"/>
                <w:spacing w:val="-10"/>
                <w:sz w:val="14"/>
              </w:rPr>
              <w:t>1</w:t>
            </w:r>
          </w:p>
        </w:tc>
        <w:tc>
          <w:tcPr>
            <w:tcW w:w="2620" w:type="dxa"/>
          </w:tcPr>
          <w:p w14:paraId="38835C5C" w14:textId="77777777" w:rsidR="00275643" w:rsidRDefault="00000000">
            <w:pPr>
              <w:pStyle w:val="TableParagraph"/>
              <w:spacing w:before="95"/>
              <w:ind w:left="81"/>
              <w:rPr>
                <w:sz w:val="14"/>
              </w:rPr>
            </w:pPr>
            <w:r>
              <w:rPr>
                <w:color w:val="333333"/>
                <w:sz w:val="14"/>
              </w:rPr>
              <w:t>LED,</w:t>
            </w:r>
            <w:r>
              <w:rPr>
                <w:color w:val="333333"/>
                <w:spacing w:val="3"/>
                <w:sz w:val="14"/>
              </w:rPr>
              <w:t xml:space="preserve"> </w:t>
            </w:r>
            <w:r>
              <w:rPr>
                <w:color w:val="333333"/>
                <w:sz w:val="14"/>
              </w:rPr>
              <w:t>Zone</w:t>
            </w:r>
            <w:r>
              <w:rPr>
                <w:color w:val="333333"/>
                <w:spacing w:val="3"/>
                <w:sz w:val="14"/>
              </w:rPr>
              <w:t xml:space="preserve"> </w:t>
            </w:r>
            <w:r>
              <w:rPr>
                <w:color w:val="333333"/>
                <w:position w:val="6"/>
                <w:sz w:val="12"/>
              </w:rPr>
              <w:t>1</w:t>
            </w:r>
            <w:r>
              <w:rPr>
                <w:color w:val="333333"/>
                <w:sz w:val="14"/>
              </w:rPr>
              <w:t>⁄</w:t>
            </w:r>
            <w:r>
              <w:rPr>
                <w:color w:val="333333"/>
                <w:position w:val="-3"/>
                <w:sz w:val="12"/>
              </w:rPr>
              <w:t>2</w:t>
            </w:r>
            <w:r>
              <w:rPr>
                <w:color w:val="333333"/>
                <w:spacing w:val="9"/>
                <w:position w:val="-3"/>
                <w:sz w:val="12"/>
              </w:rPr>
              <w:t xml:space="preserve"> </w:t>
            </w:r>
            <w:r>
              <w:rPr>
                <w:color w:val="333333"/>
                <w:spacing w:val="-2"/>
                <w:sz w:val="14"/>
              </w:rPr>
              <w:t>rated</w:t>
            </w:r>
          </w:p>
        </w:tc>
        <w:tc>
          <w:tcPr>
            <w:tcW w:w="1220" w:type="dxa"/>
          </w:tcPr>
          <w:p w14:paraId="38835C5D" w14:textId="77777777" w:rsidR="00275643" w:rsidRDefault="00000000">
            <w:pPr>
              <w:pStyle w:val="TableParagraph"/>
              <w:spacing w:before="128"/>
              <w:ind w:right="76"/>
              <w:jc w:val="right"/>
              <w:rPr>
                <w:sz w:val="14"/>
              </w:rPr>
            </w:pPr>
            <w:r>
              <w:rPr>
                <w:color w:val="333333"/>
                <w:spacing w:val="-2"/>
                <w:sz w:val="14"/>
              </w:rPr>
              <w:t>$18,000</w:t>
            </w:r>
          </w:p>
        </w:tc>
        <w:tc>
          <w:tcPr>
            <w:tcW w:w="940" w:type="dxa"/>
          </w:tcPr>
          <w:p w14:paraId="38835C5E" w14:textId="77777777" w:rsidR="00275643" w:rsidRDefault="00000000">
            <w:pPr>
              <w:pStyle w:val="TableParagraph"/>
              <w:spacing w:before="128"/>
              <w:ind w:right="77"/>
              <w:jc w:val="right"/>
              <w:rPr>
                <w:sz w:val="14"/>
              </w:rPr>
            </w:pPr>
            <w:r>
              <w:rPr>
                <w:color w:val="333333"/>
                <w:spacing w:val="-2"/>
                <w:sz w:val="14"/>
              </w:rPr>
              <w:t>$18,000</w:t>
            </w:r>
          </w:p>
        </w:tc>
        <w:tc>
          <w:tcPr>
            <w:tcW w:w="2260" w:type="dxa"/>
          </w:tcPr>
          <w:p w14:paraId="38835C5F" w14:textId="77777777" w:rsidR="00275643" w:rsidRDefault="00000000">
            <w:pPr>
              <w:pStyle w:val="TableParagraph"/>
              <w:spacing w:before="128"/>
              <w:ind w:left="80"/>
              <w:rPr>
                <w:sz w:val="14"/>
              </w:rPr>
            </w:pPr>
            <w:r>
              <w:rPr>
                <w:color w:val="333333"/>
                <w:sz w:val="14"/>
              </w:rPr>
              <w:t>Industry</w:t>
            </w:r>
            <w:r>
              <w:rPr>
                <w:color w:val="333333"/>
                <w:spacing w:val="3"/>
                <w:sz w:val="14"/>
              </w:rPr>
              <w:t xml:space="preserve"> </w:t>
            </w:r>
            <w:r>
              <w:rPr>
                <w:color w:val="333333"/>
                <w:spacing w:val="-2"/>
                <w:sz w:val="14"/>
              </w:rPr>
              <w:t>standard</w:t>
            </w:r>
          </w:p>
        </w:tc>
      </w:tr>
      <w:tr w:rsidR="00275643" w14:paraId="38835C68" w14:textId="77777777">
        <w:trPr>
          <w:trHeight w:val="620"/>
        </w:trPr>
        <w:tc>
          <w:tcPr>
            <w:tcW w:w="2180" w:type="dxa"/>
          </w:tcPr>
          <w:p w14:paraId="38835C61" w14:textId="77777777" w:rsidR="00275643" w:rsidRDefault="00000000">
            <w:pPr>
              <w:pStyle w:val="TableParagraph"/>
              <w:spacing w:before="108" w:line="343" w:lineRule="auto"/>
              <w:ind w:left="85" w:right="122"/>
              <w:rPr>
                <w:b/>
                <w:sz w:val="14"/>
              </w:rPr>
            </w:pPr>
            <w:r>
              <w:rPr>
                <w:b/>
                <w:color w:val="333333"/>
                <w:sz w:val="14"/>
              </w:rPr>
              <w:t>TOTAL</w:t>
            </w:r>
            <w:r>
              <w:rPr>
                <w:b/>
                <w:color w:val="333333"/>
                <w:spacing w:val="-10"/>
                <w:sz w:val="14"/>
              </w:rPr>
              <w:t xml:space="preserve"> </w:t>
            </w:r>
            <w:r>
              <w:rPr>
                <w:b/>
                <w:color w:val="333333"/>
                <w:sz w:val="14"/>
              </w:rPr>
              <w:t>PCP/ESPCP</w:t>
            </w:r>
            <w:r>
              <w:rPr>
                <w:b/>
                <w:color w:val="333333"/>
                <w:spacing w:val="40"/>
                <w:sz w:val="14"/>
              </w:rPr>
              <w:t xml:space="preserve"> </w:t>
            </w:r>
            <w:r>
              <w:rPr>
                <w:b/>
                <w:color w:val="333333"/>
                <w:spacing w:val="-2"/>
                <w:sz w:val="14"/>
              </w:rPr>
              <w:t>PACKAGE</w:t>
            </w:r>
          </w:p>
        </w:tc>
        <w:tc>
          <w:tcPr>
            <w:tcW w:w="410" w:type="dxa"/>
          </w:tcPr>
          <w:p w14:paraId="38835C62" w14:textId="77777777" w:rsidR="00275643" w:rsidRDefault="00275643">
            <w:pPr>
              <w:pStyle w:val="TableParagraph"/>
              <w:rPr>
                <w:rFonts w:ascii="Times New Roman"/>
                <w:sz w:val="14"/>
              </w:rPr>
            </w:pPr>
          </w:p>
        </w:tc>
        <w:tc>
          <w:tcPr>
            <w:tcW w:w="2620" w:type="dxa"/>
          </w:tcPr>
          <w:p w14:paraId="38835C63" w14:textId="77777777" w:rsidR="00275643" w:rsidRDefault="00275643">
            <w:pPr>
              <w:pStyle w:val="TableParagraph"/>
              <w:rPr>
                <w:rFonts w:ascii="Times New Roman"/>
                <w:sz w:val="14"/>
              </w:rPr>
            </w:pPr>
          </w:p>
        </w:tc>
        <w:tc>
          <w:tcPr>
            <w:tcW w:w="1220" w:type="dxa"/>
          </w:tcPr>
          <w:p w14:paraId="38835C64" w14:textId="77777777" w:rsidR="00275643" w:rsidRDefault="00275643">
            <w:pPr>
              <w:pStyle w:val="TableParagraph"/>
              <w:rPr>
                <w:rFonts w:ascii="Times New Roman"/>
                <w:sz w:val="14"/>
              </w:rPr>
            </w:pPr>
          </w:p>
        </w:tc>
        <w:tc>
          <w:tcPr>
            <w:tcW w:w="940" w:type="dxa"/>
          </w:tcPr>
          <w:p w14:paraId="38835C65" w14:textId="77777777" w:rsidR="00275643" w:rsidRDefault="00275643">
            <w:pPr>
              <w:pStyle w:val="TableParagraph"/>
              <w:spacing w:before="67"/>
              <w:rPr>
                <w:sz w:val="14"/>
              </w:rPr>
            </w:pPr>
          </w:p>
          <w:p w14:paraId="38835C66" w14:textId="77777777" w:rsidR="00275643" w:rsidRDefault="00000000">
            <w:pPr>
              <w:pStyle w:val="TableParagraph"/>
              <w:ind w:right="77"/>
              <w:jc w:val="right"/>
              <w:rPr>
                <w:b/>
                <w:sz w:val="14"/>
              </w:rPr>
            </w:pPr>
            <w:r>
              <w:rPr>
                <w:b/>
                <w:color w:val="333333"/>
                <w:spacing w:val="-2"/>
                <w:sz w:val="14"/>
              </w:rPr>
              <w:t>$2,106,000</w:t>
            </w:r>
          </w:p>
        </w:tc>
        <w:tc>
          <w:tcPr>
            <w:tcW w:w="2260" w:type="dxa"/>
          </w:tcPr>
          <w:p w14:paraId="38835C67" w14:textId="77777777" w:rsidR="00275643" w:rsidRDefault="00275643">
            <w:pPr>
              <w:pStyle w:val="TableParagraph"/>
              <w:rPr>
                <w:rFonts w:ascii="Times New Roman"/>
                <w:sz w:val="14"/>
              </w:rPr>
            </w:pPr>
          </w:p>
        </w:tc>
      </w:tr>
    </w:tbl>
    <w:p w14:paraId="38835C69" w14:textId="77777777" w:rsidR="00275643" w:rsidRDefault="00000000">
      <w:pPr>
        <w:pStyle w:val="BodyText"/>
        <w:spacing w:before="9"/>
        <w:rPr>
          <w:sz w:val="12"/>
        </w:rPr>
      </w:pPr>
      <w:r>
        <w:rPr>
          <w:noProof/>
          <w:sz w:val="12"/>
        </w:rPr>
        <mc:AlternateContent>
          <mc:Choice Requires="wpg">
            <w:drawing>
              <wp:anchor distT="0" distB="0" distL="0" distR="0" simplePos="0" relativeHeight="487631872" behindDoc="1" locked="0" layoutInCell="1" allowOverlap="1" wp14:anchorId="38837E57" wp14:editId="38837E58">
                <wp:simplePos x="0" y="0"/>
                <wp:positionH relativeFrom="page">
                  <wp:posOffset>723899</wp:posOffset>
                </wp:positionH>
                <wp:positionV relativeFrom="paragraph">
                  <wp:posOffset>108577</wp:posOffset>
                </wp:positionV>
                <wp:extent cx="6121400" cy="12700"/>
                <wp:effectExtent l="0" t="0" r="0" b="0"/>
                <wp:wrapTopAndBottom/>
                <wp:docPr id="127" name="Group 1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1400" cy="12700"/>
                          <a:chOff x="0" y="0"/>
                          <a:chExt cx="6121400" cy="12700"/>
                        </a:xfrm>
                      </wpg:grpSpPr>
                      <wps:wsp>
                        <wps:cNvPr id="130" name="Graphic 130"/>
                        <wps:cNvSpPr/>
                        <wps:spPr>
                          <a:xfrm>
                            <a:off x="0" y="0"/>
                            <a:ext cx="6121400" cy="6350"/>
                          </a:xfrm>
                          <a:custGeom>
                            <a:avLst/>
                            <a:gdLst/>
                            <a:ahLst/>
                            <a:cxnLst/>
                            <a:rect l="l" t="t" r="r" b="b"/>
                            <a:pathLst>
                              <a:path w="6121400" h="6350">
                                <a:moveTo>
                                  <a:pt x="6121400" y="6350"/>
                                </a:moveTo>
                                <a:lnTo>
                                  <a:pt x="0" y="6350"/>
                                </a:lnTo>
                                <a:lnTo>
                                  <a:pt x="0" y="0"/>
                                </a:lnTo>
                                <a:lnTo>
                                  <a:pt x="6121400" y="0"/>
                                </a:lnTo>
                                <a:lnTo>
                                  <a:pt x="6121400" y="6350"/>
                                </a:lnTo>
                                <a:close/>
                              </a:path>
                            </a:pathLst>
                          </a:custGeom>
                          <a:solidFill>
                            <a:srgbClr val="999999"/>
                          </a:solidFill>
                        </wps:spPr>
                        <wps:bodyPr wrap="square" lIns="0" tIns="0" rIns="0" bIns="0" rtlCol="0">
                          <a:prstTxWarp prst="textNoShape">
                            <a:avLst/>
                          </a:prstTxWarp>
                          <a:noAutofit/>
                        </wps:bodyPr>
                      </wps:wsp>
                      <wps:wsp>
                        <wps:cNvPr id="131" name="Graphic 131"/>
                        <wps:cNvSpPr/>
                        <wps:spPr>
                          <a:xfrm>
                            <a:off x="-12" y="15"/>
                            <a:ext cx="6122035" cy="12700"/>
                          </a:xfrm>
                          <a:custGeom>
                            <a:avLst/>
                            <a:gdLst/>
                            <a:ahLst/>
                            <a:cxnLst/>
                            <a:rect l="l" t="t" r="r" b="b"/>
                            <a:pathLst>
                              <a:path w="6122035" h="12700">
                                <a:moveTo>
                                  <a:pt x="6121412" y="0"/>
                                </a:moveTo>
                                <a:lnTo>
                                  <a:pt x="6115062" y="6350"/>
                                </a:lnTo>
                                <a:lnTo>
                                  <a:pt x="0" y="6350"/>
                                </a:lnTo>
                                <a:lnTo>
                                  <a:pt x="0" y="12700"/>
                                </a:lnTo>
                                <a:lnTo>
                                  <a:pt x="6115062" y="12700"/>
                                </a:lnTo>
                                <a:lnTo>
                                  <a:pt x="6121412" y="12700"/>
                                </a:lnTo>
                                <a:lnTo>
                                  <a:pt x="6121412" y="6350"/>
                                </a:lnTo>
                                <a:lnTo>
                                  <a:pt x="6121412" y="0"/>
                                </a:lnTo>
                                <a:close/>
                              </a:path>
                            </a:pathLst>
                          </a:custGeom>
                          <a:solidFill>
                            <a:srgbClr val="EDEDED"/>
                          </a:solidFill>
                        </wps:spPr>
                        <wps:bodyPr wrap="square" lIns="0" tIns="0" rIns="0" bIns="0" rtlCol="0">
                          <a:prstTxWarp prst="textNoShape">
                            <a:avLst/>
                          </a:prstTxWarp>
                          <a:noAutofit/>
                        </wps:bodyPr>
                      </wps:wsp>
                      <wps:wsp>
                        <wps:cNvPr id="132" name="Graphic 132"/>
                        <wps:cNvSpPr/>
                        <wps:spPr>
                          <a:xfrm>
                            <a:off x="0" y="0"/>
                            <a:ext cx="6350" cy="12700"/>
                          </a:xfrm>
                          <a:custGeom>
                            <a:avLst/>
                            <a:gdLst/>
                            <a:ahLst/>
                            <a:cxnLst/>
                            <a:rect l="l" t="t" r="r" b="b"/>
                            <a:pathLst>
                              <a:path w="6350" h="12700">
                                <a:moveTo>
                                  <a:pt x="0" y="12700"/>
                                </a:moveTo>
                                <a:lnTo>
                                  <a:pt x="0" y="0"/>
                                </a:lnTo>
                                <a:lnTo>
                                  <a:pt x="6350" y="0"/>
                                </a:lnTo>
                                <a:lnTo>
                                  <a:pt x="6350" y="6350"/>
                                </a:lnTo>
                                <a:lnTo>
                                  <a:pt x="0" y="12700"/>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7428C973" id="Group 129" o:spid="_x0000_s1026" style="position:absolute;margin-left:57pt;margin-top:8.55pt;width:482pt;height:1pt;z-index:-15684608;mso-wrap-distance-left:0;mso-wrap-distance-right:0;mso-position-horizontal-relative:page" coordsize="6121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">
                <v:shape id="Graphic 130" o:spid="_x0000_s1027" style="position:absolute;width:61214;height:63;visibility:visible;mso-wrap-style:square;v-text-anchor:top" coordsize="612140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" path="m6121400,6350l,6350,,,6121400,r,6350xe" fillcolor="#999" stroked="f">
                  <v:path arrowok="t"/>
                </v:shape>
                <v:shape id="Graphic 131" o:spid="_x0000_s1028" style="position:absolute;width:61220;height:127;visibility:visible;mso-wrap-style:square;v-text-anchor:top" coordsize="612203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" path="m6121412,r-6350,6350l,6350r,6350l6115062,12700r6350,l6121412,6350r,-6350xe" fillcolor="#ededed" stroked="f">
                  <v:path arrowok="t"/>
                </v:shape>
                <v:shape id="Graphic 132" o:spid="_x0000_s1029" style="position:absolute;width:63;height:127;visibility:visible;mso-wrap-style:square;v-text-anchor:top" coordsize="635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" path="m,12700l,,6350,r,6350l,12700xe" fillcolor="#999" stroked="f">
                  <v:path arrowok="t"/>
                </v:shape>
                <w10:wrap type="topAndBottom" anchorx="page"/>
              </v:group>
            </w:pict>
          </mc:Fallback>
        </mc:AlternateContent>
      </w:r>
    </w:p>
    <w:p w14:paraId="38835C6A" w14:textId="77777777" w:rsidR="00275643" w:rsidRDefault="00275643">
      <w:pPr>
        <w:pStyle w:val="BodyText"/>
        <w:rPr>
          <w:sz w:val="12"/>
        </w:rPr>
        <w:sectPr w:rsidR="00275643">
          <w:pgSz w:w="11920" w:h="16840"/>
          <w:pgMar w:top="1100" w:right="992" w:bottom="280" w:left="992" w:header="720" w:footer="720" w:gutter="0"/>
          <w:cols w:space="720"/>
        </w:sectPr>
      </w:pPr>
    </w:p>
    <w:p w14:paraId="38835C6B" w14:textId="77777777" w:rsidR="00275643" w:rsidRDefault="00000000">
      <w:pPr>
        <w:pStyle w:val="Heading3"/>
        <w:spacing w:before="71"/>
      </w:pPr>
      <w:r>
        <w:rPr>
          <w:color w:val="333333"/>
        </w:rPr>
        <w:lastRenderedPageBreak/>
        <w:t>Table</w:t>
      </w:r>
      <w:r>
        <w:rPr>
          <w:color w:val="333333"/>
          <w:spacing w:val="-2"/>
        </w:rPr>
        <w:t xml:space="preserve"> </w:t>
      </w:r>
      <w:r>
        <w:rPr>
          <w:color w:val="333333"/>
        </w:rPr>
        <w:t>10E:</w:t>
      </w:r>
      <w:r>
        <w:rPr>
          <w:color w:val="333333"/>
          <w:spacing w:val="-1"/>
        </w:rPr>
        <w:t xml:space="preserve"> </w:t>
      </w:r>
      <w:r>
        <w:rPr>
          <w:color w:val="333333"/>
        </w:rPr>
        <w:t>Gas</w:t>
      </w:r>
      <w:r>
        <w:rPr>
          <w:color w:val="333333"/>
          <w:spacing w:val="-2"/>
        </w:rPr>
        <w:t xml:space="preserve"> </w:t>
      </w:r>
      <w:r>
        <w:rPr>
          <w:color w:val="333333"/>
        </w:rPr>
        <w:t>Lift</w:t>
      </w:r>
      <w:r>
        <w:rPr>
          <w:color w:val="333333"/>
          <w:spacing w:val="-1"/>
        </w:rPr>
        <w:t xml:space="preserve"> </w:t>
      </w:r>
      <w:r>
        <w:rPr>
          <w:color w:val="333333"/>
        </w:rPr>
        <w:t>Cluster</w:t>
      </w:r>
      <w:r>
        <w:rPr>
          <w:color w:val="333333"/>
          <w:spacing w:val="-2"/>
        </w:rPr>
        <w:t xml:space="preserve"> </w:t>
      </w:r>
      <w:r>
        <w:rPr>
          <w:color w:val="333333"/>
        </w:rPr>
        <w:t>Package</w:t>
      </w:r>
      <w:r>
        <w:rPr>
          <w:color w:val="333333"/>
          <w:spacing w:val="-1"/>
        </w:rPr>
        <w:t xml:space="preserve"> </w:t>
      </w:r>
      <w:r>
        <w:rPr>
          <w:color w:val="333333"/>
        </w:rPr>
        <w:t>BOM</w:t>
      </w:r>
      <w:r>
        <w:rPr>
          <w:color w:val="333333"/>
          <w:spacing w:val="-2"/>
        </w:rPr>
        <w:t xml:space="preserve"> </w:t>
      </w:r>
      <w:r>
        <w:rPr>
          <w:color w:val="333333"/>
        </w:rPr>
        <w:t>(4</w:t>
      </w:r>
      <w:r>
        <w:rPr>
          <w:color w:val="333333"/>
          <w:spacing w:val="-1"/>
        </w:rPr>
        <w:t xml:space="preserve"> </w:t>
      </w:r>
      <w:r>
        <w:rPr>
          <w:color w:val="333333"/>
        </w:rPr>
        <w:t>Wells</w:t>
      </w:r>
      <w:r>
        <w:rPr>
          <w:color w:val="333333"/>
          <w:spacing w:val="-2"/>
        </w:rPr>
        <w:t xml:space="preserve"> </w:t>
      </w:r>
      <w:r>
        <w:rPr>
          <w:color w:val="333333"/>
        </w:rPr>
        <w:t>per</w:t>
      </w:r>
      <w:r>
        <w:rPr>
          <w:color w:val="333333"/>
          <w:spacing w:val="-1"/>
        </w:rPr>
        <w:t xml:space="preserve"> </w:t>
      </w:r>
      <w:r>
        <w:rPr>
          <w:color w:val="333333"/>
          <w:spacing w:val="-2"/>
        </w:rPr>
        <w:t>Package)</w:t>
      </w:r>
    </w:p>
    <w:p w14:paraId="38835C6C" w14:textId="77777777" w:rsidR="00275643" w:rsidRDefault="00275643">
      <w:pPr>
        <w:pStyle w:val="BodyText"/>
        <w:spacing w:before="52"/>
        <w:rPr>
          <w:b/>
        </w:rPr>
      </w:pPr>
    </w:p>
    <w:p w14:paraId="38835C6D" w14:textId="77777777" w:rsidR="00275643" w:rsidRDefault="00000000">
      <w:pPr>
        <w:pStyle w:val="BodyText"/>
        <w:ind w:left="147"/>
      </w:pPr>
      <w:r>
        <w:rPr>
          <w:b/>
          <w:color w:val="333333"/>
        </w:rPr>
        <w:t xml:space="preserve">Design Basis: </w:t>
      </w:r>
      <w:r>
        <w:rPr>
          <w:color w:val="333333"/>
        </w:rPr>
        <w:t>4 GL</w:t>
      </w:r>
      <w:r>
        <w:rPr>
          <w:color w:val="333333"/>
          <w:spacing w:val="-6"/>
        </w:rPr>
        <w:t xml:space="preserve"> </w:t>
      </w:r>
      <w:r>
        <w:rPr>
          <w:color w:val="333333"/>
        </w:rPr>
        <w:t xml:space="preserve">wells, ~175 BOPD total, depth ~6,600 ft avg, gas injection (no downhole </w:t>
      </w:r>
      <w:r>
        <w:rPr>
          <w:color w:val="333333"/>
          <w:spacing w:val="-2"/>
        </w:rPr>
        <w:t>motor)</w:t>
      </w:r>
    </w:p>
    <w:p w14:paraId="38835C6E" w14:textId="77777777" w:rsidR="00275643" w:rsidRDefault="00275643">
      <w:pPr>
        <w:pStyle w:val="BodyText"/>
        <w:spacing w:before="42"/>
      </w:pPr>
    </w:p>
    <w:p w14:paraId="38835C6F" w14:textId="77777777" w:rsidR="00275643" w:rsidRDefault="00000000">
      <w:pPr>
        <w:pStyle w:val="Heading3"/>
      </w:pPr>
      <w:r>
        <w:rPr>
          <w:color w:val="333333"/>
        </w:rPr>
        <w:t xml:space="preserve">Power Load </w:t>
      </w:r>
      <w:r>
        <w:rPr>
          <w:color w:val="333333"/>
          <w:spacing w:val="-2"/>
        </w:rPr>
        <w:t>Calculation:</w:t>
      </w:r>
    </w:p>
    <w:p w14:paraId="38835C70" w14:textId="77777777" w:rsidR="00275643" w:rsidRDefault="00275643">
      <w:pPr>
        <w:pStyle w:val="BodyText"/>
        <w:spacing w:before="11"/>
        <w:rPr>
          <w:b/>
          <w:sz w:val="17"/>
        </w:rPr>
      </w:pPr>
    </w:p>
    <w:tbl>
      <w:tblPr>
        <w:tblStyle w:val="TableNormal"/>
        <w:tblW w:w="0" w:type="auto"/>
        <w:tblInd w:w="157" w:type="dxa"/>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Layout w:type="fixed"/>
        <w:tblLook w:val="01E0" w:firstRow="1" w:lastRow="1" w:firstColumn="1" w:lastColumn="1" w:noHBand="0" w:noVBand="0"/>
      </w:tblPr>
      <w:tblGrid>
        <w:gridCol w:w="6830"/>
        <w:gridCol w:w="2800"/>
      </w:tblGrid>
      <w:tr w:rsidR="00275643" w14:paraId="38835C73" w14:textId="77777777">
        <w:trPr>
          <w:trHeight w:val="390"/>
        </w:trPr>
        <w:tc>
          <w:tcPr>
            <w:tcW w:w="6830" w:type="dxa"/>
            <w:shd w:val="clear" w:color="auto" w:fill="F1F1F1"/>
          </w:tcPr>
          <w:p w14:paraId="38835C71" w14:textId="77777777" w:rsidR="00275643" w:rsidRDefault="00000000">
            <w:pPr>
              <w:pStyle w:val="TableParagraph"/>
              <w:spacing w:before="108"/>
              <w:ind w:left="85"/>
              <w:rPr>
                <w:b/>
                <w:sz w:val="14"/>
              </w:rPr>
            </w:pPr>
            <w:r>
              <w:rPr>
                <w:b/>
                <w:color w:val="333333"/>
                <w:sz w:val="14"/>
              </w:rPr>
              <w:t>Load</w:t>
            </w:r>
            <w:r>
              <w:rPr>
                <w:b/>
                <w:color w:val="333333"/>
                <w:spacing w:val="4"/>
                <w:sz w:val="14"/>
              </w:rPr>
              <w:t xml:space="preserve"> </w:t>
            </w:r>
            <w:r>
              <w:rPr>
                <w:b/>
                <w:color w:val="333333"/>
                <w:spacing w:val="-4"/>
                <w:sz w:val="14"/>
              </w:rPr>
              <w:t>Item</w:t>
            </w:r>
          </w:p>
        </w:tc>
        <w:tc>
          <w:tcPr>
            <w:tcW w:w="2800" w:type="dxa"/>
            <w:shd w:val="clear" w:color="auto" w:fill="F1F1F1"/>
          </w:tcPr>
          <w:p w14:paraId="38835C72" w14:textId="77777777" w:rsidR="00275643" w:rsidRDefault="00000000">
            <w:pPr>
              <w:pStyle w:val="TableParagraph"/>
              <w:spacing w:before="108"/>
              <w:ind w:right="73"/>
              <w:jc w:val="right"/>
              <w:rPr>
                <w:b/>
                <w:sz w:val="14"/>
              </w:rPr>
            </w:pPr>
            <w:r>
              <w:rPr>
                <w:b/>
                <w:color w:val="333333"/>
                <w:sz w:val="14"/>
              </w:rPr>
              <w:t>Power</w:t>
            </w:r>
            <w:r>
              <w:rPr>
                <w:b/>
                <w:color w:val="333333"/>
                <w:spacing w:val="5"/>
                <w:sz w:val="14"/>
              </w:rPr>
              <w:t xml:space="preserve"> </w:t>
            </w:r>
            <w:r>
              <w:rPr>
                <w:b/>
                <w:color w:val="333333"/>
                <w:spacing w:val="-4"/>
                <w:sz w:val="14"/>
              </w:rPr>
              <w:t>(kW)</w:t>
            </w:r>
          </w:p>
        </w:tc>
      </w:tr>
      <w:tr w:rsidR="00275643" w14:paraId="38835C76" w14:textId="77777777">
        <w:trPr>
          <w:trHeight w:val="390"/>
        </w:trPr>
        <w:tc>
          <w:tcPr>
            <w:tcW w:w="6830" w:type="dxa"/>
          </w:tcPr>
          <w:p w14:paraId="38835C74" w14:textId="77777777" w:rsidR="00275643" w:rsidRDefault="00000000">
            <w:pPr>
              <w:pStyle w:val="TableParagraph"/>
              <w:spacing w:before="108"/>
              <w:ind w:left="85"/>
              <w:rPr>
                <w:sz w:val="14"/>
              </w:rPr>
            </w:pPr>
            <w:r>
              <w:rPr>
                <w:color w:val="333333"/>
                <w:sz w:val="14"/>
              </w:rPr>
              <w:t>Gas</w:t>
            </w:r>
            <w:r>
              <w:rPr>
                <w:color w:val="333333"/>
                <w:spacing w:val="4"/>
                <w:sz w:val="14"/>
              </w:rPr>
              <w:t xml:space="preserve"> </w:t>
            </w:r>
            <w:r>
              <w:rPr>
                <w:color w:val="333333"/>
                <w:sz w:val="14"/>
              </w:rPr>
              <w:t>Lift</w:t>
            </w:r>
            <w:r>
              <w:rPr>
                <w:color w:val="333333"/>
                <w:spacing w:val="4"/>
                <w:sz w:val="14"/>
              </w:rPr>
              <w:t xml:space="preserve"> </w:t>
            </w:r>
            <w:r>
              <w:rPr>
                <w:color w:val="333333"/>
                <w:sz w:val="14"/>
              </w:rPr>
              <w:t>Compressor</w:t>
            </w:r>
            <w:r>
              <w:rPr>
                <w:color w:val="333333"/>
                <w:spacing w:val="4"/>
                <w:sz w:val="14"/>
              </w:rPr>
              <w:t xml:space="preserve"> </w:t>
            </w:r>
            <w:r>
              <w:rPr>
                <w:color w:val="333333"/>
                <w:sz w:val="14"/>
              </w:rPr>
              <w:t>(150</w:t>
            </w:r>
            <w:r>
              <w:rPr>
                <w:color w:val="333333"/>
                <w:spacing w:val="4"/>
                <w:sz w:val="14"/>
              </w:rPr>
              <w:t xml:space="preserve"> </w:t>
            </w:r>
            <w:r>
              <w:rPr>
                <w:color w:val="333333"/>
                <w:spacing w:val="-5"/>
                <w:sz w:val="14"/>
              </w:rPr>
              <w:t>HP)</w:t>
            </w:r>
          </w:p>
        </w:tc>
        <w:tc>
          <w:tcPr>
            <w:tcW w:w="2800" w:type="dxa"/>
          </w:tcPr>
          <w:p w14:paraId="38835C75" w14:textId="77777777" w:rsidR="00275643" w:rsidRDefault="00000000">
            <w:pPr>
              <w:pStyle w:val="TableParagraph"/>
              <w:spacing w:before="108"/>
              <w:ind w:right="73"/>
              <w:jc w:val="right"/>
              <w:rPr>
                <w:sz w:val="14"/>
              </w:rPr>
            </w:pPr>
            <w:r>
              <w:rPr>
                <w:color w:val="333333"/>
                <w:spacing w:val="-5"/>
                <w:sz w:val="14"/>
              </w:rPr>
              <w:t>112</w:t>
            </w:r>
          </w:p>
        </w:tc>
      </w:tr>
      <w:tr w:rsidR="00275643" w14:paraId="38835C79" w14:textId="77777777">
        <w:trPr>
          <w:trHeight w:val="390"/>
        </w:trPr>
        <w:tc>
          <w:tcPr>
            <w:tcW w:w="6830" w:type="dxa"/>
          </w:tcPr>
          <w:p w14:paraId="38835C77" w14:textId="77777777" w:rsidR="00275643" w:rsidRDefault="00000000">
            <w:pPr>
              <w:pStyle w:val="TableParagraph"/>
              <w:spacing w:before="108"/>
              <w:ind w:left="85"/>
              <w:rPr>
                <w:sz w:val="14"/>
              </w:rPr>
            </w:pPr>
            <w:r>
              <w:rPr>
                <w:color w:val="333333"/>
                <w:sz w:val="14"/>
              </w:rPr>
              <w:t>MPP (75</w:t>
            </w:r>
            <w:r>
              <w:rPr>
                <w:color w:val="333333"/>
                <w:spacing w:val="5"/>
                <w:sz w:val="14"/>
              </w:rPr>
              <w:t xml:space="preserve"> </w:t>
            </w:r>
            <w:r>
              <w:rPr>
                <w:color w:val="333333"/>
                <w:spacing w:val="-5"/>
                <w:sz w:val="14"/>
              </w:rPr>
              <w:t>HP)</w:t>
            </w:r>
          </w:p>
        </w:tc>
        <w:tc>
          <w:tcPr>
            <w:tcW w:w="2800" w:type="dxa"/>
          </w:tcPr>
          <w:p w14:paraId="38835C78" w14:textId="77777777" w:rsidR="00275643" w:rsidRDefault="00000000">
            <w:pPr>
              <w:pStyle w:val="TableParagraph"/>
              <w:spacing w:before="108"/>
              <w:ind w:right="73"/>
              <w:jc w:val="right"/>
              <w:rPr>
                <w:sz w:val="14"/>
              </w:rPr>
            </w:pPr>
            <w:r>
              <w:rPr>
                <w:color w:val="333333"/>
                <w:spacing w:val="-5"/>
                <w:sz w:val="14"/>
              </w:rPr>
              <w:t>56</w:t>
            </w:r>
          </w:p>
        </w:tc>
      </w:tr>
      <w:tr w:rsidR="00275643" w14:paraId="38835C7C" w14:textId="77777777">
        <w:trPr>
          <w:trHeight w:val="390"/>
        </w:trPr>
        <w:tc>
          <w:tcPr>
            <w:tcW w:w="6830" w:type="dxa"/>
          </w:tcPr>
          <w:p w14:paraId="38835C7A" w14:textId="77777777" w:rsidR="00275643" w:rsidRDefault="00000000">
            <w:pPr>
              <w:pStyle w:val="TableParagraph"/>
              <w:spacing w:before="108"/>
              <w:ind w:left="85"/>
              <w:rPr>
                <w:sz w:val="14"/>
              </w:rPr>
            </w:pPr>
            <w:r>
              <w:rPr>
                <w:color w:val="333333"/>
                <w:sz w:val="14"/>
              </w:rPr>
              <w:t>Instrumentation,</w:t>
            </w:r>
            <w:r>
              <w:rPr>
                <w:color w:val="333333"/>
                <w:spacing w:val="6"/>
                <w:sz w:val="14"/>
              </w:rPr>
              <w:t xml:space="preserve"> </w:t>
            </w:r>
            <w:r>
              <w:rPr>
                <w:color w:val="333333"/>
                <w:sz w:val="14"/>
              </w:rPr>
              <w:t>SCADA,</w:t>
            </w:r>
            <w:r>
              <w:rPr>
                <w:color w:val="333333"/>
                <w:spacing w:val="6"/>
                <w:sz w:val="14"/>
              </w:rPr>
              <w:t xml:space="preserve"> </w:t>
            </w:r>
            <w:r>
              <w:rPr>
                <w:color w:val="333333"/>
                <w:spacing w:val="-2"/>
                <w:sz w:val="14"/>
              </w:rPr>
              <w:t>Lighting</w:t>
            </w:r>
          </w:p>
        </w:tc>
        <w:tc>
          <w:tcPr>
            <w:tcW w:w="2800" w:type="dxa"/>
          </w:tcPr>
          <w:p w14:paraId="38835C7B" w14:textId="77777777" w:rsidR="00275643" w:rsidRDefault="00000000">
            <w:pPr>
              <w:pStyle w:val="TableParagraph"/>
              <w:spacing w:before="108"/>
              <w:ind w:right="73"/>
              <w:jc w:val="right"/>
              <w:rPr>
                <w:sz w:val="14"/>
              </w:rPr>
            </w:pPr>
            <w:r>
              <w:rPr>
                <w:color w:val="333333"/>
                <w:spacing w:val="-5"/>
                <w:sz w:val="14"/>
              </w:rPr>
              <w:t>12</w:t>
            </w:r>
          </w:p>
        </w:tc>
      </w:tr>
      <w:tr w:rsidR="00275643" w14:paraId="38835C7F" w14:textId="77777777">
        <w:trPr>
          <w:trHeight w:val="390"/>
        </w:trPr>
        <w:tc>
          <w:tcPr>
            <w:tcW w:w="6830" w:type="dxa"/>
          </w:tcPr>
          <w:p w14:paraId="38835C7D" w14:textId="77777777" w:rsidR="00275643" w:rsidRDefault="00000000">
            <w:pPr>
              <w:pStyle w:val="TableParagraph"/>
              <w:spacing w:before="108"/>
              <w:ind w:left="85"/>
              <w:rPr>
                <w:b/>
                <w:sz w:val="14"/>
              </w:rPr>
            </w:pPr>
            <w:r>
              <w:rPr>
                <w:b/>
                <w:color w:val="333333"/>
                <w:sz w:val="14"/>
              </w:rPr>
              <w:t>TOTAL</w:t>
            </w:r>
            <w:r>
              <w:rPr>
                <w:b/>
                <w:color w:val="333333"/>
                <w:spacing w:val="-9"/>
                <w:sz w:val="14"/>
              </w:rPr>
              <w:t xml:space="preserve"> </w:t>
            </w:r>
            <w:r>
              <w:rPr>
                <w:b/>
                <w:color w:val="333333"/>
                <w:spacing w:val="-4"/>
                <w:sz w:val="14"/>
              </w:rPr>
              <w:t>LOAD</w:t>
            </w:r>
          </w:p>
        </w:tc>
        <w:tc>
          <w:tcPr>
            <w:tcW w:w="2800" w:type="dxa"/>
          </w:tcPr>
          <w:p w14:paraId="38835C7E" w14:textId="77777777" w:rsidR="00275643" w:rsidRDefault="00000000">
            <w:pPr>
              <w:pStyle w:val="TableParagraph"/>
              <w:spacing w:before="108"/>
              <w:ind w:right="73"/>
              <w:jc w:val="right"/>
              <w:rPr>
                <w:b/>
                <w:sz w:val="14"/>
              </w:rPr>
            </w:pPr>
            <w:r>
              <w:rPr>
                <w:b/>
                <w:color w:val="333333"/>
                <w:sz w:val="14"/>
              </w:rPr>
              <w:t>180</w:t>
            </w:r>
            <w:r>
              <w:rPr>
                <w:b/>
                <w:color w:val="333333"/>
                <w:spacing w:val="3"/>
                <w:sz w:val="14"/>
              </w:rPr>
              <w:t xml:space="preserve"> </w:t>
            </w:r>
            <w:r>
              <w:rPr>
                <w:b/>
                <w:color w:val="333333"/>
                <w:spacing w:val="-5"/>
                <w:sz w:val="14"/>
              </w:rPr>
              <w:t>kW</w:t>
            </w:r>
          </w:p>
        </w:tc>
      </w:tr>
    </w:tbl>
    <w:p w14:paraId="38835C80" w14:textId="77777777" w:rsidR="00275643" w:rsidRDefault="00275643">
      <w:pPr>
        <w:pStyle w:val="BodyText"/>
        <w:spacing w:before="5"/>
        <w:rPr>
          <w:b/>
        </w:rPr>
      </w:pPr>
    </w:p>
    <w:p w14:paraId="38835C81" w14:textId="77777777" w:rsidR="00275643" w:rsidRDefault="00000000">
      <w:pPr>
        <w:spacing w:before="1"/>
        <w:ind w:left="147"/>
        <w:rPr>
          <w:sz w:val="16"/>
        </w:rPr>
      </w:pPr>
      <w:r>
        <w:rPr>
          <w:b/>
          <w:color w:val="333333"/>
          <w:sz w:val="16"/>
        </w:rPr>
        <w:t>Generator</w:t>
      </w:r>
      <w:r>
        <w:rPr>
          <w:b/>
          <w:color w:val="333333"/>
          <w:spacing w:val="-1"/>
          <w:sz w:val="16"/>
        </w:rPr>
        <w:t xml:space="preserve"> </w:t>
      </w:r>
      <w:r>
        <w:rPr>
          <w:b/>
          <w:color w:val="333333"/>
          <w:sz w:val="16"/>
        </w:rPr>
        <w:t>Selection:</w:t>
      </w:r>
      <w:r>
        <w:rPr>
          <w:b/>
          <w:color w:val="333333"/>
          <w:spacing w:val="-1"/>
          <w:sz w:val="16"/>
        </w:rPr>
        <w:t xml:space="preserve"> </w:t>
      </w:r>
      <w:r>
        <w:rPr>
          <w:color w:val="333333"/>
          <w:sz w:val="16"/>
        </w:rPr>
        <w:t>2×</w:t>
      </w:r>
      <w:r>
        <w:rPr>
          <w:color w:val="333333"/>
          <w:spacing w:val="-1"/>
          <w:sz w:val="16"/>
        </w:rPr>
        <w:t xml:space="preserve"> </w:t>
      </w:r>
      <w:r>
        <w:rPr>
          <w:color w:val="333333"/>
          <w:sz w:val="16"/>
        </w:rPr>
        <w:t>Cummins</w:t>
      </w:r>
      <w:r>
        <w:rPr>
          <w:color w:val="333333"/>
          <w:spacing w:val="-1"/>
          <w:sz w:val="16"/>
        </w:rPr>
        <w:t xml:space="preserve"> </w:t>
      </w:r>
      <w:r>
        <w:rPr>
          <w:color w:val="333333"/>
          <w:sz w:val="16"/>
        </w:rPr>
        <w:t>GTA19</w:t>
      </w:r>
      <w:r>
        <w:rPr>
          <w:color w:val="333333"/>
          <w:spacing w:val="-1"/>
          <w:sz w:val="16"/>
        </w:rPr>
        <w:t xml:space="preserve"> </w:t>
      </w:r>
      <w:r>
        <w:rPr>
          <w:color w:val="333333"/>
          <w:sz w:val="16"/>
        </w:rPr>
        <w:t>or</w:t>
      </w:r>
      <w:r>
        <w:rPr>
          <w:color w:val="333333"/>
          <w:spacing w:val="-1"/>
          <w:sz w:val="16"/>
        </w:rPr>
        <w:t xml:space="preserve"> </w:t>
      </w:r>
      <w:r>
        <w:rPr>
          <w:color w:val="333333"/>
          <w:sz w:val="16"/>
        </w:rPr>
        <w:t>Cat CG132-8</w:t>
      </w:r>
      <w:r>
        <w:rPr>
          <w:color w:val="333333"/>
          <w:spacing w:val="-1"/>
          <w:sz w:val="16"/>
        </w:rPr>
        <w:t xml:space="preserve"> </w:t>
      </w:r>
      <w:r>
        <w:rPr>
          <w:color w:val="333333"/>
          <w:sz w:val="16"/>
        </w:rPr>
        <w:t>—</w:t>
      </w:r>
      <w:r>
        <w:rPr>
          <w:color w:val="333333"/>
          <w:spacing w:val="-1"/>
          <w:sz w:val="16"/>
        </w:rPr>
        <w:t xml:space="preserve"> </w:t>
      </w:r>
      <w:r>
        <w:rPr>
          <w:color w:val="333333"/>
          <w:sz w:val="16"/>
        </w:rPr>
        <w:t>200</w:t>
      </w:r>
      <w:r>
        <w:rPr>
          <w:color w:val="333333"/>
          <w:spacing w:val="-1"/>
          <w:sz w:val="16"/>
        </w:rPr>
        <w:t xml:space="preserve"> </w:t>
      </w:r>
      <w:r>
        <w:rPr>
          <w:color w:val="333333"/>
          <w:sz w:val="16"/>
        </w:rPr>
        <w:t>kW</w:t>
      </w:r>
      <w:r>
        <w:rPr>
          <w:color w:val="333333"/>
          <w:spacing w:val="-1"/>
          <w:sz w:val="16"/>
        </w:rPr>
        <w:t xml:space="preserve"> </w:t>
      </w:r>
      <w:r>
        <w:rPr>
          <w:color w:val="333333"/>
          <w:sz w:val="16"/>
        </w:rPr>
        <w:t>each,</w:t>
      </w:r>
      <w:r>
        <w:rPr>
          <w:color w:val="333333"/>
          <w:spacing w:val="-1"/>
          <w:sz w:val="16"/>
        </w:rPr>
        <w:t xml:space="preserve"> </w:t>
      </w:r>
      <w:r>
        <w:rPr>
          <w:color w:val="333333"/>
          <w:sz w:val="16"/>
        </w:rPr>
        <w:t>fuel</w:t>
      </w:r>
      <w:r>
        <w:rPr>
          <w:color w:val="333333"/>
          <w:spacing w:val="-1"/>
          <w:sz w:val="16"/>
        </w:rPr>
        <w:t xml:space="preserve"> </w:t>
      </w:r>
      <w:r>
        <w:rPr>
          <w:color w:val="333333"/>
          <w:sz w:val="16"/>
        </w:rPr>
        <w:t xml:space="preserve">gas </w:t>
      </w:r>
      <w:r>
        <w:rPr>
          <w:color w:val="333333"/>
          <w:spacing w:val="-2"/>
          <w:sz w:val="16"/>
        </w:rPr>
        <w:t>rated</w:t>
      </w:r>
    </w:p>
    <w:p w14:paraId="38835C82" w14:textId="77777777" w:rsidR="00275643" w:rsidRDefault="00275643">
      <w:pPr>
        <w:rPr>
          <w:sz w:val="16"/>
        </w:rPr>
        <w:sectPr w:rsidR="00275643">
          <w:pgSz w:w="11920" w:h="16840"/>
          <w:pgMar w:top="1080" w:right="992" w:bottom="280" w:left="992" w:header="720" w:footer="720" w:gutter="0"/>
          <w:cols w:space="720"/>
        </w:sectPr>
      </w:pPr>
    </w:p>
    <w:tbl>
      <w:tblPr>
        <w:tblStyle w:val="TableNormal"/>
        <w:tblW w:w="0" w:type="auto"/>
        <w:tblInd w:w="157" w:type="dxa"/>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Layout w:type="fixed"/>
        <w:tblLook w:val="01E0" w:firstRow="1" w:lastRow="1" w:firstColumn="1" w:lastColumn="1" w:noHBand="0" w:noVBand="0"/>
      </w:tblPr>
      <w:tblGrid>
        <w:gridCol w:w="2400"/>
        <w:gridCol w:w="410"/>
        <w:gridCol w:w="2500"/>
        <w:gridCol w:w="1170"/>
        <w:gridCol w:w="930"/>
        <w:gridCol w:w="2220"/>
      </w:tblGrid>
      <w:tr w:rsidR="00275643" w14:paraId="38835C8E" w14:textId="77777777">
        <w:trPr>
          <w:trHeight w:val="620"/>
        </w:trPr>
        <w:tc>
          <w:tcPr>
            <w:tcW w:w="2400" w:type="dxa"/>
            <w:shd w:val="clear" w:color="auto" w:fill="F1F1F1"/>
          </w:tcPr>
          <w:p w14:paraId="38835C83" w14:textId="77777777" w:rsidR="00275643" w:rsidRDefault="00275643">
            <w:pPr>
              <w:pStyle w:val="TableParagraph"/>
              <w:spacing w:before="67"/>
              <w:rPr>
                <w:sz w:val="14"/>
              </w:rPr>
            </w:pPr>
          </w:p>
          <w:p w14:paraId="38835C84" w14:textId="77777777" w:rsidR="00275643" w:rsidRDefault="00000000">
            <w:pPr>
              <w:pStyle w:val="TableParagraph"/>
              <w:ind w:left="85"/>
              <w:rPr>
                <w:b/>
                <w:sz w:val="14"/>
              </w:rPr>
            </w:pPr>
            <w:r>
              <w:rPr>
                <w:b/>
                <w:color w:val="333333"/>
                <w:spacing w:val="-4"/>
                <w:sz w:val="14"/>
              </w:rPr>
              <w:t>Item</w:t>
            </w:r>
          </w:p>
        </w:tc>
        <w:tc>
          <w:tcPr>
            <w:tcW w:w="410" w:type="dxa"/>
            <w:shd w:val="clear" w:color="auto" w:fill="F1F1F1"/>
          </w:tcPr>
          <w:p w14:paraId="38835C85" w14:textId="77777777" w:rsidR="00275643" w:rsidRDefault="00275643">
            <w:pPr>
              <w:pStyle w:val="TableParagraph"/>
              <w:spacing w:before="67"/>
              <w:rPr>
                <w:sz w:val="14"/>
              </w:rPr>
            </w:pPr>
          </w:p>
          <w:p w14:paraId="38835C86" w14:textId="77777777" w:rsidR="00275643" w:rsidRDefault="00000000">
            <w:pPr>
              <w:pStyle w:val="TableParagraph"/>
              <w:ind w:left="8"/>
              <w:jc w:val="center"/>
              <w:rPr>
                <w:b/>
                <w:sz w:val="14"/>
              </w:rPr>
            </w:pPr>
            <w:r>
              <w:rPr>
                <w:b/>
                <w:color w:val="333333"/>
                <w:spacing w:val="-5"/>
                <w:sz w:val="14"/>
              </w:rPr>
              <w:t>Qty</w:t>
            </w:r>
          </w:p>
        </w:tc>
        <w:tc>
          <w:tcPr>
            <w:tcW w:w="2500" w:type="dxa"/>
            <w:shd w:val="clear" w:color="auto" w:fill="F1F1F1"/>
          </w:tcPr>
          <w:p w14:paraId="38835C87" w14:textId="77777777" w:rsidR="00275643" w:rsidRDefault="00275643">
            <w:pPr>
              <w:pStyle w:val="TableParagraph"/>
              <w:spacing w:before="67"/>
              <w:rPr>
                <w:sz w:val="14"/>
              </w:rPr>
            </w:pPr>
          </w:p>
          <w:p w14:paraId="38835C88" w14:textId="77777777" w:rsidR="00275643" w:rsidRDefault="00000000">
            <w:pPr>
              <w:pStyle w:val="TableParagraph"/>
              <w:ind w:left="84"/>
              <w:rPr>
                <w:b/>
                <w:sz w:val="14"/>
              </w:rPr>
            </w:pPr>
            <w:r>
              <w:rPr>
                <w:b/>
                <w:color w:val="333333"/>
                <w:spacing w:val="-2"/>
                <w:sz w:val="14"/>
              </w:rPr>
              <w:t>Description</w:t>
            </w:r>
          </w:p>
        </w:tc>
        <w:tc>
          <w:tcPr>
            <w:tcW w:w="1170" w:type="dxa"/>
            <w:shd w:val="clear" w:color="auto" w:fill="F1F1F1"/>
          </w:tcPr>
          <w:p w14:paraId="38835C89" w14:textId="77777777" w:rsidR="00275643" w:rsidRDefault="00000000">
            <w:pPr>
              <w:pStyle w:val="TableParagraph"/>
              <w:spacing w:before="108"/>
              <w:ind w:left="442"/>
              <w:rPr>
                <w:b/>
                <w:sz w:val="14"/>
              </w:rPr>
            </w:pPr>
            <w:r>
              <w:rPr>
                <w:b/>
                <w:color w:val="333333"/>
                <w:sz w:val="14"/>
              </w:rPr>
              <w:t>Unit</w:t>
            </w:r>
            <w:r>
              <w:rPr>
                <w:b/>
                <w:color w:val="333333"/>
                <w:spacing w:val="3"/>
                <w:sz w:val="14"/>
              </w:rPr>
              <w:t xml:space="preserve"> </w:t>
            </w:r>
            <w:r>
              <w:rPr>
                <w:b/>
                <w:color w:val="333333"/>
                <w:spacing w:val="-4"/>
                <w:sz w:val="14"/>
              </w:rPr>
              <w:t>Cost</w:t>
            </w:r>
          </w:p>
          <w:p w14:paraId="38835C8A" w14:textId="77777777" w:rsidR="00275643" w:rsidRDefault="00000000">
            <w:pPr>
              <w:pStyle w:val="TableParagraph"/>
              <w:spacing w:before="69"/>
              <w:ind w:left="681"/>
              <w:rPr>
                <w:b/>
                <w:sz w:val="14"/>
              </w:rPr>
            </w:pPr>
            <w:r>
              <w:rPr>
                <w:b/>
                <w:color w:val="333333"/>
                <w:spacing w:val="-2"/>
                <w:sz w:val="14"/>
              </w:rPr>
              <w:t>(USD)</w:t>
            </w:r>
          </w:p>
        </w:tc>
        <w:tc>
          <w:tcPr>
            <w:tcW w:w="930" w:type="dxa"/>
            <w:shd w:val="clear" w:color="auto" w:fill="F1F1F1"/>
          </w:tcPr>
          <w:p w14:paraId="38835C8B" w14:textId="77777777" w:rsidR="00275643" w:rsidRDefault="00000000">
            <w:pPr>
              <w:pStyle w:val="TableParagraph"/>
              <w:spacing w:before="108" w:line="343" w:lineRule="auto"/>
              <w:ind w:left="445" w:right="64" w:firstLine="66"/>
              <w:rPr>
                <w:b/>
                <w:sz w:val="14"/>
              </w:rPr>
            </w:pPr>
            <w:r>
              <w:rPr>
                <w:b/>
                <w:color w:val="333333"/>
                <w:spacing w:val="-2"/>
                <w:sz w:val="14"/>
              </w:rPr>
              <w:t>Total</w:t>
            </w:r>
            <w:r>
              <w:rPr>
                <w:b/>
                <w:color w:val="333333"/>
                <w:spacing w:val="40"/>
                <w:sz w:val="14"/>
              </w:rPr>
              <w:t xml:space="preserve"> </w:t>
            </w:r>
            <w:r>
              <w:rPr>
                <w:b/>
                <w:color w:val="333333"/>
                <w:spacing w:val="-2"/>
                <w:sz w:val="14"/>
              </w:rPr>
              <w:t>(USD)</w:t>
            </w:r>
          </w:p>
        </w:tc>
        <w:tc>
          <w:tcPr>
            <w:tcW w:w="2220" w:type="dxa"/>
            <w:shd w:val="clear" w:color="auto" w:fill="F1F1F1"/>
          </w:tcPr>
          <w:p w14:paraId="38835C8C" w14:textId="77777777" w:rsidR="00275643" w:rsidRDefault="00275643">
            <w:pPr>
              <w:pStyle w:val="TableParagraph"/>
              <w:spacing w:before="67"/>
              <w:rPr>
                <w:sz w:val="14"/>
              </w:rPr>
            </w:pPr>
          </w:p>
          <w:p w14:paraId="38835C8D" w14:textId="77777777" w:rsidR="00275643" w:rsidRDefault="00000000">
            <w:pPr>
              <w:pStyle w:val="TableParagraph"/>
              <w:ind w:left="85"/>
              <w:rPr>
                <w:b/>
                <w:sz w:val="14"/>
              </w:rPr>
            </w:pPr>
            <w:r>
              <w:rPr>
                <w:b/>
                <w:color w:val="333333"/>
                <w:spacing w:val="-2"/>
                <w:sz w:val="14"/>
              </w:rPr>
              <w:t>Source</w:t>
            </w:r>
          </w:p>
        </w:tc>
      </w:tr>
      <w:tr w:rsidR="00275643" w14:paraId="38835C99" w14:textId="77777777">
        <w:trPr>
          <w:trHeight w:val="620"/>
        </w:trPr>
        <w:tc>
          <w:tcPr>
            <w:tcW w:w="2400" w:type="dxa"/>
          </w:tcPr>
          <w:p w14:paraId="38835C8F" w14:textId="77777777" w:rsidR="00275643" w:rsidRDefault="00275643">
            <w:pPr>
              <w:pStyle w:val="TableParagraph"/>
              <w:spacing w:before="67"/>
              <w:rPr>
                <w:sz w:val="14"/>
              </w:rPr>
            </w:pPr>
          </w:p>
          <w:p w14:paraId="38835C90" w14:textId="77777777" w:rsidR="00275643" w:rsidRDefault="00000000">
            <w:pPr>
              <w:pStyle w:val="TableParagraph"/>
              <w:ind w:left="85"/>
              <w:rPr>
                <w:sz w:val="14"/>
              </w:rPr>
            </w:pPr>
            <w:r>
              <w:rPr>
                <w:color w:val="333333"/>
                <w:sz w:val="14"/>
              </w:rPr>
              <w:t>Fuel</w:t>
            </w:r>
            <w:r>
              <w:rPr>
                <w:color w:val="333333"/>
                <w:spacing w:val="4"/>
                <w:sz w:val="14"/>
              </w:rPr>
              <w:t xml:space="preserve"> </w:t>
            </w:r>
            <w:r>
              <w:rPr>
                <w:color w:val="333333"/>
                <w:sz w:val="14"/>
              </w:rPr>
              <w:t>Gas</w:t>
            </w:r>
            <w:r>
              <w:rPr>
                <w:color w:val="333333"/>
                <w:spacing w:val="4"/>
                <w:sz w:val="14"/>
              </w:rPr>
              <w:t xml:space="preserve"> </w:t>
            </w:r>
            <w:r>
              <w:rPr>
                <w:color w:val="333333"/>
                <w:sz w:val="14"/>
              </w:rPr>
              <w:t>Generator</w:t>
            </w:r>
            <w:r>
              <w:rPr>
                <w:color w:val="333333"/>
                <w:spacing w:val="4"/>
                <w:sz w:val="14"/>
              </w:rPr>
              <w:t xml:space="preserve"> </w:t>
            </w:r>
            <w:r>
              <w:rPr>
                <w:color w:val="333333"/>
                <w:sz w:val="14"/>
              </w:rPr>
              <w:t>200</w:t>
            </w:r>
            <w:r>
              <w:rPr>
                <w:color w:val="333333"/>
                <w:spacing w:val="4"/>
                <w:sz w:val="14"/>
              </w:rPr>
              <w:t xml:space="preserve"> </w:t>
            </w:r>
            <w:r>
              <w:rPr>
                <w:color w:val="333333"/>
                <w:spacing w:val="-5"/>
                <w:sz w:val="14"/>
              </w:rPr>
              <w:t>kW</w:t>
            </w:r>
          </w:p>
        </w:tc>
        <w:tc>
          <w:tcPr>
            <w:tcW w:w="410" w:type="dxa"/>
          </w:tcPr>
          <w:p w14:paraId="38835C91" w14:textId="77777777" w:rsidR="00275643" w:rsidRDefault="00275643">
            <w:pPr>
              <w:pStyle w:val="TableParagraph"/>
              <w:spacing w:before="67"/>
              <w:rPr>
                <w:sz w:val="14"/>
              </w:rPr>
            </w:pPr>
          </w:p>
          <w:p w14:paraId="38835C92" w14:textId="77777777" w:rsidR="00275643" w:rsidRDefault="00000000">
            <w:pPr>
              <w:pStyle w:val="TableParagraph"/>
              <w:ind w:left="8"/>
              <w:jc w:val="center"/>
              <w:rPr>
                <w:sz w:val="14"/>
              </w:rPr>
            </w:pPr>
            <w:r>
              <w:rPr>
                <w:color w:val="333333"/>
                <w:spacing w:val="-10"/>
                <w:sz w:val="14"/>
              </w:rPr>
              <w:t>2</w:t>
            </w:r>
          </w:p>
        </w:tc>
        <w:tc>
          <w:tcPr>
            <w:tcW w:w="2500" w:type="dxa"/>
          </w:tcPr>
          <w:p w14:paraId="38835C93" w14:textId="77777777" w:rsidR="00275643" w:rsidRDefault="00000000">
            <w:pPr>
              <w:pStyle w:val="TableParagraph"/>
              <w:spacing w:before="108" w:line="343" w:lineRule="auto"/>
              <w:ind w:left="84" w:right="146"/>
              <w:rPr>
                <w:sz w:val="14"/>
              </w:rPr>
            </w:pPr>
            <w:r>
              <w:rPr>
                <w:color w:val="333333"/>
                <w:sz w:val="14"/>
              </w:rPr>
              <w:t>Cummins GTA19, containerized,</w:t>
            </w:r>
            <w:r>
              <w:rPr>
                <w:color w:val="333333"/>
                <w:spacing w:val="40"/>
                <w:sz w:val="14"/>
              </w:rPr>
              <w:t xml:space="preserve"> </w:t>
            </w:r>
            <w:r>
              <w:rPr>
                <w:color w:val="333333"/>
                <w:sz w:val="14"/>
              </w:rPr>
              <w:t>field gas</w:t>
            </w:r>
          </w:p>
        </w:tc>
        <w:tc>
          <w:tcPr>
            <w:tcW w:w="1170" w:type="dxa"/>
          </w:tcPr>
          <w:p w14:paraId="38835C94" w14:textId="77777777" w:rsidR="00275643" w:rsidRDefault="00275643">
            <w:pPr>
              <w:pStyle w:val="TableParagraph"/>
              <w:spacing w:before="67"/>
              <w:rPr>
                <w:sz w:val="14"/>
              </w:rPr>
            </w:pPr>
          </w:p>
          <w:p w14:paraId="38835C95" w14:textId="77777777" w:rsidR="00275643" w:rsidRDefault="00000000">
            <w:pPr>
              <w:pStyle w:val="TableParagraph"/>
              <w:ind w:right="76"/>
              <w:jc w:val="right"/>
              <w:rPr>
                <w:sz w:val="14"/>
              </w:rPr>
            </w:pPr>
            <w:r>
              <w:rPr>
                <w:color w:val="333333"/>
                <w:spacing w:val="-2"/>
                <w:sz w:val="14"/>
              </w:rPr>
              <w:t>$95,000</w:t>
            </w:r>
          </w:p>
        </w:tc>
        <w:tc>
          <w:tcPr>
            <w:tcW w:w="930" w:type="dxa"/>
          </w:tcPr>
          <w:p w14:paraId="38835C96" w14:textId="77777777" w:rsidR="00275643" w:rsidRDefault="00275643">
            <w:pPr>
              <w:pStyle w:val="TableParagraph"/>
              <w:spacing w:before="67"/>
              <w:rPr>
                <w:sz w:val="14"/>
              </w:rPr>
            </w:pPr>
          </w:p>
          <w:p w14:paraId="38835C97" w14:textId="77777777" w:rsidR="00275643" w:rsidRDefault="00000000">
            <w:pPr>
              <w:pStyle w:val="TableParagraph"/>
              <w:ind w:right="73"/>
              <w:jc w:val="right"/>
              <w:rPr>
                <w:sz w:val="14"/>
              </w:rPr>
            </w:pPr>
            <w:r>
              <w:rPr>
                <w:color w:val="333333"/>
                <w:spacing w:val="-2"/>
                <w:sz w:val="14"/>
              </w:rPr>
              <w:t>$190,000</w:t>
            </w:r>
          </w:p>
        </w:tc>
        <w:tc>
          <w:tcPr>
            <w:tcW w:w="2220" w:type="dxa"/>
          </w:tcPr>
          <w:p w14:paraId="38835C98" w14:textId="77777777" w:rsidR="00275643" w:rsidRDefault="00000000">
            <w:pPr>
              <w:pStyle w:val="TableParagraph"/>
              <w:spacing w:before="88" w:line="321" w:lineRule="auto"/>
              <w:ind w:left="85" w:right="1"/>
              <w:rPr>
                <w:sz w:val="14"/>
              </w:rPr>
            </w:pPr>
            <w:r>
              <w:rPr>
                <w:color w:val="333333"/>
                <w:sz w:val="14"/>
              </w:rPr>
              <w:t>Cummins (</w:t>
            </w:r>
            <w:r>
              <w:rPr>
                <w:rFonts w:ascii="Cambria"/>
                <w:color w:val="333333"/>
                <w:sz w:val="16"/>
              </w:rPr>
              <w:t>89</w:t>
            </w:r>
            <w:r>
              <w:rPr>
                <w:rFonts w:ascii="Georgia"/>
                <w:i/>
                <w:color w:val="333333"/>
                <w:sz w:val="16"/>
              </w:rPr>
              <w:t>Kused</w:t>
            </w:r>
            <w:r>
              <w:rPr>
                <w:rFonts w:ascii="Cambria"/>
                <w:color w:val="333333"/>
                <w:sz w:val="16"/>
              </w:rPr>
              <w:t>,</w:t>
            </w:r>
            <w:r>
              <w:rPr>
                <w:color w:val="333333"/>
                <w:sz w:val="14"/>
              </w:rPr>
              <w:t>95-110K</w:t>
            </w:r>
            <w:r>
              <w:rPr>
                <w:color w:val="333333"/>
                <w:spacing w:val="40"/>
                <w:sz w:val="14"/>
              </w:rPr>
              <w:t xml:space="preserve"> </w:t>
            </w:r>
            <w:r>
              <w:rPr>
                <w:color w:val="333333"/>
                <w:spacing w:val="-4"/>
                <w:sz w:val="14"/>
              </w:rPr>
              <w:t>new)</w:t>
            </w:r>
          </w:p>
        </w:tc>
      </w:tr>
      <w:tr w:rsidR="00275643" w14:paraId="38835CA5" w14:textId="77777777">
        <w:trPr>
          <w:trHeight w:val="620"/>
        </w:trPr>
        <w:tc>
          <w:tcPr>
            <w:tcW w:w="2400" w:type="dxa"/>
          </w:tcPr>
          <w:p w14:paraId="38835C9A" w14:textId="77777777" w:rsidR="00275643" w:rsidRDefault="00275643">
            <w:pPr>
              <w:pStyle w:val="TableParagraph"/>
              <w:spacing w:before="67"/>
              <w:rPr>
                <w:sz w:val="14"/>
              </w:rPr>
            </w:pPr>
          </w:p>
          <w:p w14:paraId="38835C9B" w14:textId="77777777" w:rsidR="00275643" w:rsidRDefault="00000000">
            <w:pPr>
              <w:pStyle w:val="TableParagraph"/>
              <w:ind w:left="85"/>
              <w:rPr>
                <w:sz w:val="14"/>
              </w:rPr>
            </w:pPr>
            <w:r>
              <w:rPr>
                <w:color w:val="333333"/>
                <w:sz w:val="14"/>
              </w:rPr>
              <w:t>Gas</w:t>
            </w:r>
            <w:r>
              <w:rPr>
                <w:color w:val="333333"/>
                <w:spacing w:val="4"/>
                <w:sz w:val="14"/>
              </w:rPr>
              <w:t xml:space="preserve"> </w:t>
            </w:r>
            <w:r>
              <w:rPr>
                <w:color w:val="333333"/>
                <w:sz w:val="14"/>
              </w:rPr>
              <w:t>Conditioning</w:t>
            </w:r>
            <w:r>
              <w:rPr>
                <w:color w:val="333333"/>
                <w:spacing w:val="5"/>
                <w:sz w:val="14"/>
              </w:rPr>
              <w:t xml:space="preserve"> </w:t>
            </w:r>
            <w:r>
              <w:rPr>
                <w:color w:val="333333"/>
                <w:spacing w:val="-4"/>
                <w:sz w:val="14"/>
              </w:rPr>
              <w:t>Skid</w:t>
            </w:r>
          </w:p>
        </w:tc>
        <w:tc>
          <w:tcPr>
            <w:tcW w:w="410" w:type="dxa"/>
          </w:tcPr>
          <w:p w14:paraId="38835C9C" w14:textId="77777777" w:rsidR="00275643" w:rsidRDefault="00275643">
            <w:pPr>
              <w:pStyle w:val="TableParagraph"/>
              <w:spacing w:before="67"/>
              <w:rPr>
                <w:sz w:val="14"/>
              </w:rPr>
            </w:pPr>
          </w:p>
          <w:p w14:paraId="38835C9D" w14:textId="77777777" w:rsidR="00275643" w:rsidRDefault="00000000">
            <w:pPr>
              <w:pStyle w:val="TableParagraph"/>
              <w:ind w:left="8"/>
              <w:jc w:val="center"/>
              <w:rPr>
                <w:sz w:val="14"/>
              </w:rPr>
            </w:pPr>
            <w:r>
              <w:rPr>
                <w:color w:val="333333"/>
                <w:spacing w:val="-10"/>
                <w:sz w:val="14"/>
              </w:rPr>
              <w:t>2</w:t>
            </w:r>
          </w:p>
        </w:tc>
        <w:tc>
          <w:tcPr>
            <w:tcW w:w="2500" w:type="dxa"/>
          </w:tcPr>
          <w:p w14:paraId="38835C9E" w14:textId="77777777" w:rsidR="00275643" w:rsidRDefault="00000000">
            <w:pPr>
              <w:pStyle w:val="TableParagraph"/>
              <w:spacing w:before="108" w:line="343" w:lineRule="auto"/>
              <w:ind w:left="84" w:right="146"/>
              <w:rPr>
                <w:sz w:val="14"/>
              </w:rPr>
            </w:pPr>
            <w:r>
              <w:rPr>
                <w:color w:val="333333"/>
                <w:sz w:val="14"/>
              </w:rPr>
              <w:t>Filter + regulator + moisture</w:t>
            </w:r>
            <w:r>
              <w:rPr>
                <w:color w:val="333333"/>
                <w:spacing w:val="40"/>
                <w:sz w:val="14"/>
              </w:rPr>
              <w:t xml:space="preserve"> </w:t>
            </w:r>
            <w:r>
              <w:rPr>
                <w:color w:val="333333"/>
                <w:spacing w:val="-2"/>
                <w:sz w:val="14"/>
              </w:rPr>
              <w:t>separator</w:t>
            </w:r>
          </w:p>
        </w:tc>
        <w:tc>
          <w:tcPr>
            <w:tcW w:w="1170" w:type="dxa"/>
          </w:tcPr>
          <w:p w14:paraId="38835C9F" w14:textId="77777777" w:rsidR="00275643" w:rsidRDefault="00275643">
            <w:pPr>
              <w:pStyle w:val="TableParagraph"/>
              <w:spacing w:before="67"/>
              <w:rPr>
                <w:sz w:val="14"/>
              </w:rPr>
            </w:pPr>
          </w:p>
          <w:p w14:paraId="38835CA0" w14:textId="77777777" w:rsidR="00275643" w:rsidRDefault="00000000">
            <w:pPr>
              <w:pStyle w:val="TableParagraph"/>
              <w:ind w:right="76"/>
              <w:jc w:val="right"/>
              <w:rPr>
                <w:sz w:val="14"/>
              </w:rPr>
            </w:pPr>
            <w:r>
              <w:rPr>
                <w:color w:val="333333"/>
                <w:spacing w:val="-2"/>
                <w:sz w:val="14"/>
              </w:rPr>
              <w:t>$15,000</w:t>
            </w:r>
          </w:p>
        </w:tc>
        <w:tc>
          <w:tcPr>
            <w:tcW w:w="930" w:type="dxa"/>
          </w:tcPr>
          <w:p w14:paraId="38835CA1" w14:textId="77777777" w:rsidR="00275643" w:rsidRDefault="00275643">
            <w:pPr>
              <w:pStyle w:val="TableParagraph"/>
              <w:spacing w:before="67"/>
              <w:rPr>
                <w:sz w:val="14"/>
              </w:rPr>
            </w:pPr>
          </w:p>
          <w:p w14:paraId="38835CA2" w14:textId="77777777" w:rsidR="00275643" w:rsidRDefault="00000000">
            <w:pPr>
              <w:pStyle w:val="TableParagraph"/>
              <w:ind w:right="73"/>
              <w:jc w:val="right"/>
              <w:rPr>
                <w:sz w:val="14"/>
              </w:rPr>
            </w:pPr>
            <w:r>
              <w:rPr>
                <w:color w:val="333333"/>
                <w:spacing w:val="-2"/>
                <w:sz w:val="14"/>
              </w:rPr>
              <w:t>$30,000</w:t>
            </w:r>
          </w:p>
        </w:tc>
        <w:tc>
          <w:tcPr>
            <w:tcW w:w="2220" w:type="dxa"/>
          </w:tcPr>
          <w:p w14:paraId="38835CA3" w14:textId="77777777" w:rsidR="00275643" w:rsidRDefault="00275643">
            <w:pPr>
              <w:pStyle w:val="TableParagraph"/>
              <w:spacing w:before="67"/>
              <w:rPr>
                <w:sz w:val="14"/>
              </w:rPr>
            </w:pPr>
          </w:p>
          <w:p w14:paraId="38835CA4" w14:textId="77777777" w:rsidR="00275643" w:rsidRDefault="00000000">
            <w:pPr>
              <w:pStyle w:val="TableParagraph"/>
              <w:ind w:left="85"/>
              <w:rPr>
                <w:sz w:val="14"/>
              </w:rPr>
            </w:pPr>
            <w:r>
              <w:rPr>
                <w:color w:val="333333"/>
                <w:sz w:val="14"/>
              </w:rPr>
              <w:t>Industry</w:t>
            </w:r>
            <w:r>
              <w:rPr>
                <w:color w:val="333333"/>
                <w:spacing w:val="3"/>
                <w:sz w:val="14"/>
              </w:rPr>
              <w:t xml:space="preserve"> </w:t>
            </w:r>
            <w:r>
              <w:rPr>
                <w:color w:val="333333"/>
                <w:spacing w:val="-2"/>
                <w:sz w:val="14"/>
              </w:rPr>
              <w:t>standard</w:t>
            </w:r>
          </w:p>
        </w:tc>
      </w:tr>
      <w:tr w:rsidR="00275643" w14:paraId="38835CAC" w14:textId="77777777">
        <w:trPr>
          <w:trHeight w:val="390"/>
        </w:trPr>
        <w:tc>
          <w:tcPr>
            <w:tcW w:w="2400" w:type="dxa"/>
          </w:tcPr>
          <w:p w14:paraId="38835CA6" w14:textId="77777777" w:rsidR="00275643" w:rsidRDefault="00000000">
            <w:pPr>
              <w:pStyle w:val="TableParagraph"/>
              <w:spacing w:before="108"/>
              <w:ind w:left="85"/>
              <w:rPr>
                <w:sz w:val="14"/>
              </w:rPr>
            </w:pPr>
            <w:r>
              <w:rPr>
                <w:color w:val="333333"/>
                <w:spacing w:val="-5"/>
                <w:sz w:val="14"/>
              </w:rPr>
              <w:t>ATS</w:t>
            </w:r>
          </w:p>
        </w:tc>
        <w:tc>
          <w:tcPr>
            <w:tcW w:w="410" w:type="dxa"/>
          </w:tcPr>
          <w:p w14:paraId="38835CA7" w14:textId="77777777" w:rsidR="00275643" w:rsidRDefault="00000000">
            <w:pPr>
              <w:pStyle w:val="TableParagraph"/>
              <w:spacing w:before="108"/>
              <w:ind w:left="8"/>
              <w:jc w:val="center"/>
              <w:rPr>
                <w:sz w:val="14"/>
              </w:rPr>
            </w:pPr>
            <w:r>
              <w:rPr>
                <w:color w:val="333333"/>
                <w:spacing w:val="-10"/>
                <w:sz w:val="14"/>
              </w:rPr>
              <w:t>1</w:t>
            </w:r>
          </w:p>
        </w:tc>
        <w:tc>
          <w:tcPr>
            <w:tcW w:w="2500" w:type="dxa"/>
          </w:tcPr>
          <w:p w14:paraId="38835CA8" w14:textId="77777777" w:rsidR="00275643" w:rsidRDefault="00000000">
            <w:pPr>
              <w:pStyle w:val="TableParagraph"/>
              <w:spacing w:before="108"/>
              <w:ind w:left="84"/>
              <w:rPr>
                <w:sz w:val="14"/>
              </w:rPr>
            </w:pPr>
            <w:r>
              <w:rPr>
                <w:color w:val="333333"/>
                <w:sz w:val="14"/>
              </w:rPr>
              <w:t>Duty/standby</w:t>
            </w:r>
            <w:r>
              <w:rPr>
                <w:color w:val="333333"/>
                <w:spacing w:val="6"/>
                <w:sz w:val="14"/>
              </w:rPr>
              <w:t xml:space="preserve"> </w:t>
            </w:r>
            <w:r>
              <w:rPr>
                <w:color w:val="333333"/>
                <w:spacing w:val="-2"/>
                <w:sz w:val="14"/>
              </w:rPr>
              <w:t>changeover</w:t>
            </w:r>
          </w:p>
        </w:tc>
        <w:tc>
          <w:tcPr>
            <w:tcW w:w="1170" w:type="dxa"/>
          </w:tcPr>
          <w:p w14:paraId="38835CA9" w14:textId="77777777" w:rsidR="00275643" w:rsidRDefault="00000000">
            <w:pPr>
              <w:pStyle w:val="TableParagraph"/>
              <w:spacing w:before="108"/>
              <w:ind w:right="76"/>
              <w:jc w:val="right"/>
              <w:rPr>
                <w:sz w:val="14"/>
              </w:rPr>
            </w:pPr>
            <w:r>
              <w:rPr>
                <w:color w:val="333333"/>
                <w:spacing w:val="-2"/>
                <w:sz w:val="14"/>
              </w:rPr>
              <w:t>$6,000</w:t>
            </w:r>
          </w:p>
        </w:tc>
        <w:tc>
          <w:tcPr>
            <w:tcW w:w="930" w:type="dxa"/>
          </w:tcPr>
          <w:p w14:paraId="38835CAA" w14:textId="77777777" w:rsidR="00275643" w:rsidRDefault="00000000">
            <w:pPr>
              <w:pStyle w:val="TableParagraph"/>
              <w:spacing w:before="108"/>
              <w:ind w:right="72"/>
              <w:jc w:val="right"/>
              <w:rPr>
                <w:sz w:val="14"/>
              </w:rPr>
            </w:pPr>
            <w:r>
              <w:rPr>
                <w:color w:val="333333"/>
                <w:spacing w:val="-2"/>
                <w:sz w:val="14"/>
              </w:rPr>
              <w:t>$6,000</w:t>
            </w:r>
          </w:p>
        </w:tc>
        <w:tc>
          <w:tcPr>
            <w:tcW w:w="2220" w:type="dxa"/>
          </w:tcPr>
          <w:p w14:paraId="38835CAB" w14:textId="77777777" w:rsidR="00275643" w:rsidRDefault="00000000">
            <w:pPr>
              <w:pStyle w:val="TableParagraph"/>
              <w:spacing w:before="108"/>
              <w:ind w:left="85"/>
              <w:rPr>
                <w:sz w:val="14"/>
              </w:rPr>
            </w:pPr>
            <w:r>
              <w:rPr>
                <w:color w:val="333333"/>
                <w:sz w:val="14"/>
              </w:rPr>
              <w:t>Industry</w:t>
            </w:r>
            <w:r>
              <w:rPr>
                <w:color w:val="333333"/>
                <w:spacing w:val="3"/>
                <w:sz w:val="14"/>
              </w:rPr>
              <w:t xml:space="preserve"> </w:t>
            </w:r>
            <w:r>
              <w:rPr>
                <w:color w:val="333333"/>
                <w:spacing w:val="-2"/>
                <w:sz w:val="14"/>
              </w:rPr>
              <w:t>standard</w:t>
            </w:r>
          </w:p>
        </w:tc>
      </w:tr>
      <w:tr w:rsidR="00275643" w14:paraId="38835CB3" w14:textId="77777777">
        <w:trPr>
          <w:trHeight w:val="390"/>
        </w:trPr>
        <w:tc>
          <w:tcPr>
            <w:tcW w:w="2400" w:type="dxa"/>
          </w:tcPr>
          <w:p w14:paraId="38835CAD" w14:textId="77777777" w:rsidR="00275643" w:rsidRDefault="00000000">
            <w:pPr>
              <w:pStyle w:val="TableParagraph"/>
              <w:spacing w:before="108"/>
              <w:ind w:left="85"/>
              <w:rPr>
                <w:sz w:val="14"/>
              </w:rPr>
            </w:pPr>
            <w:r>
              <w:rPr>
                <w:color w:val="333333"/>
                <w:sz w:val="14"/>
              </w:rPr>
              <w:t>Diesel</w:t>
            </w:r>
            <w:r>
              <w:rPr>
                <w:color w:val="333333"/>
                <w:spacing w:val="-2"/>
                <w:sz w:val="14"/>
              </w:rPr>
              <w:t xml:space="preserve"> </w:t>
            </w:r>
            <w:r>
              <w:rPr>
                <w:color w:val="333333"/>
                <w:sz w:val="14"/>
              </w:rPr>
              <w:t>Day</w:t>
            </w:r>
            <w:r>
              <w:rPr>
                <w:color w:val="333333"/>
                <w:spacing w:val="-4"/>
                <w:sz w:val="14"/>
              </w:rPr>
              <w:t xml:space="preserve"> </w:t>
            </w:r>
            <w:r>
              <w:rPr>
                <w:color w:val="333333"/>
                <w:sz w:val="14"/>
              </w:rPr>
              <w:t>Tank</w:t>
            </w:r>
            <w:r>
              <w:rPr>
                <w:color w:val="333333"/>
                <w:spacing w:val="-2"/>
                <w:sz w:val="14"/>
              </w:rPr>
              <w:t xml:space="preserve"> (backup)</w:t>
            </w:r>
          </w:p>
        </w:tc>
        <w:tc>
          <w:tcPr>
            <w:tcW w:w="410" w:type="dxa"/>
          </w:tcPr>
          <w:p w14:paraId="38835CAE" w14:textId="77777777" w:rsidR="00275643" w:rsidRDefault="00000000">
            <w:pPr>
              <w:pStyle w:val="TableParagraph"/>
              <w:spacing w:before="108"/>
              <w:ind w:left="8"/>
              <w:jc w:val="center"/>
              <w:rPr>
                <w:sz w:val="14"/>
              </w:rPr>
            </w:pPr>
            <w:r>
              <w:rPr>
                <w:color w:val="333333"/>
                <w:spacing w:val="-10"/>
                <w:sz w:val="14"/>
              </w:rPr>
              <w:t>1</w:t>
            </w:r>
          </w:p>
        </w:tc>
        <w:tc>
          <w:tcPr>
            <w:tcW w:w="2500" w:type="dxa"/>
          </w:tcPr>
          <w:p w14:paraId="38835CAF" w14:textId="77777777" w:rsidR="00275643" w:rsidRDefault="00000000">
            <w:pPr>
              <w:pStyle w:val="TableParagraph"/>
              <w:spacing w:before="108"/>
              <w:ind w:left="84"/>
              <w:rPr>
                <w:sz w:val="14"/>
              </w:rPr>
            </w:pPr>
            <w:r>
              <w:rPr>
                <w:color w:val="333333"/>
                <w:sz w:val="14"/>
              </w:rPr>
              <w:t>300</w:t>
            </w:r>
            <w:r>
              <w:rPr>
                <w:color w:val="333333"/>
                <w:spacing w:val="4"/>
                <w:sz w:val="14"/>
              </w:rPr>
              <w:t xml:space="preserve"> </w:t>
            </w:r>
            <w:r>
              <w:rPr>
                <w:color w:val="333333"/>
                <w:sz w:val="14"/>
              </w:rPr>
              <w:t>gal,</w:t>
            </w:r>
            <w:r>
              <w:rPr>
                <w:color w:val="333333"/>
                <w:spacing w:val="4"/>
                <w:sz w:val="14"/>
              </w:rPr>
              <w:t xml:space="preserve"> </w:t>
            </w:r>
            <w:r>
              <w:rPr>
                <w:color w:val="333333"/>
                <w:sz w:val="14"/>
              </w:rPr>
              <w:t>double-</w:t>
            </w:r>
            <w:r>
              <w:rPr>
                <w:color w:val="333333"/>
                <w:spacing w:val="-4"/>
                <w:sz w:val="14"/>
              </w:rPr>
              <w:t>wall</w:t>
            </w:r>
          </w:p>
        </w:tc>
        <w:tc>
          <w:tcPr>
            <w:tcW w:w="1170" w:type="dxa"/>
          </w:tcPr>
          <w:p w14:paraId="38835CB0" w14:textId="77777777" w:rsidR="00275643" w:rsidRDefault="00000000">
            <w:pPr>
              <w:pStyle w:val="TableParagraph"/>
              <w:spacing w:before="108"/>
              <w:ind w:right="76"/>
              <w:jc w:val="right"/>
              <w:rPr>
                <w:sz w:val="14"/>
              </w:rPr>
            </w:pPr>
            <w:r>
              <w:rPr>
                <w:color w:val="333333"/>
                <w:spacing w:val="-2"/>
                <w:sz w:val="14"/>
              </w:rPr>
              <w:t>$6,000</w:t>
            </w:r>
          </w:p>
        </w:tc>
        <w:tc>
          <w:tcPr>
            <w:tcW w:w="930" w:type="dxa"/>
          </w:tcPr>
          <w:p w14:paraId="38835CB1" w14:textId="77777777" w:rsidR="00275643" w:rsidRDefault="00000000">
            <w:pPr>
              <w:pStyle w:val="TableParagraph"/>
              <w:spacing w:before="108"/>
              <w:ind w:right="72"/>
              <w:jc w:val="right"/>
              <w:rPr>
                <w:sz w:val="14"/>
              </w:rPr>
            </w:pPr>
            <w:r>
              <w:rPr>
                <w:color w:val="333333"/>
                <w:spacing w:val="-2"/>
                <w:sz w:val="14"/>
              </w:rPr>
              <w:t>$6,000</w:t>
            </w:r>
          </w:p>
        </w:tc>
        <w:tc>
          <w:tcPr>
            <w:tcW w:w="2220" w:type="dxa"/>
          </w:tcPr>
          <w:p w14:paraId="38835CB2" w14:textId="77777777" w:rsidR="00275643" w:rsidRDefault="00000000">
            <w:pPr>
              <w:pStyle w:val="TableParagraph"/>
              <w:spacing w:before="108"/>
              <w:ind w:left="85"/>
              <w:rPr>
                <w:sz w:val="14"/>
              </w:rPr>
            </w:pPr>
            <w:r>
              <w:rPr>
                <w:color w:val="333333"/>
                <w:sz w:val="14"/>
              </w:rPr>
              <w:t>Industry</w:t>
            </w:r>
            <w:r>
              <w:rPr>
                <w:color w:val="333333"/>
                <w:spacing w:val="3"/>
                <w:sz w:val="14"/>
              </w:rPr>
              <w:t xml:space="preserve"> </w:t>
            </w:r>
            <w:r>
              <w:rPr>
                <w:color w:val="333333"/>
                <w:spacing w:val="-2"/>
                <w:sz w:val="14"/>
              </w:rPr>
              <w:t>standard</w:t>
            </w:r>
          </w:p>
        </w:tc>
      </w:tr>
      <w:tr w:rsidR="00275643" w14:paraId="38835CBF" w14:textId="77777777">
        <w:trPr>
          <w:trHeight w:val="620"/>
        </w:trPr>
        <w:tc>
          <w:tcPr>
            <w:tcW w:w="2400" w:type="dxa"/>
          </w:tcPr>
          <w:p w14:paraId="38835CB4" w14:textId="77777777" w:rsidR="00275643" w:rsidRDefault="00000000">
            <w:pPr>
              <w:pStyle w:val="TableParagraph"/>
              <w:spacing w:before="108" w:line="343" w:lineRule="auto"/>
              <w:ind w:left="85"/>
              <w:rPr>
                <w:sz w:val="14"/>
              </w:rPr>
            </w:pPr>
            <w:r>
              <w:rPr>
                <w:color w:val="333333"/>
                <w:sz w:val="14"/>
              </w:rPr>
              <w:t>GL</w:t>
            </w:r>
            <w:r>
              <w:rPr>
                <w:color w:val="333333"/>
                <w:spacing w:val="-10"/>
                <w:sz w:val="14"/>
              </w:rPr>
              <w:t xml:space="preserve"> </w:t>
            </w:r>
            <w:r>
              <w:rPr>
                <w:color w:val="333333"/>
                <w:sz w:val="14"/>
              </w:rPr>
              <w:t>Compressor</w:t>
            </w:r>
            <w:r>
              <w:rPr>
                <w:color w:val="333333"/>
                <w:spacing w:val="-4"/>
                <w:sz w:val="14"/>
              </w:rPr>
              <w:t xml:space="preserve"> </w:t>
            </w:r>
            <w:r>
              <w:rPr>
                <w:color w:val="333333"/>
                <w:sz w:val="14"/>
              </w:rPr>
              <w:t>(150</w:t>
            </w:r>
            <w:r>
              <w:rPr>
                <w:color w:val="333333"/>
                <w:spacing w:val="-5"/>
                <w:sz w:val="14"/>
              </w:rPr>
              <w:t xml:space="preserve"> </w:t>
            </w:r>
            <w:r>
              <w:rPr>
                <w:color w:val="333333"/>
                <w:sz w:val="14"/>
              </w:rPr>
              <w:t>HP,</w:t>
            </w:r>
            <w:r>
              <w:rPr>
                <w:color w:val="333333"/>
                <w:spacing w:val="40"/>
                <w:sz w:val="14"/>
              </w:rPr>
              <w:t xml:space="preserve"> </w:t>
            </w:r>
            <w:r>
              <w:rPr>
                <w:color w:val="333333"/>
                <w:spacing w:val="-2"/>
                <w:sz w:val="14"/>
              </w:rPr>
              <w:t>reciprocating)</w:t>
            </w:r>
          </w:p>
        </w:tc>
        <w:tc>
          <w:tcPr>
            <w:tcW w:w="410" w:type="dxa"/>
          </w:tcPr>
          <w:p w14:paraId="38835CB5" w14:textId="77777777" w:rsidR="00275643" w:rsidRDefault="00275643">
            <w:pPr>
              <w:pStyle w:val="TableParagraph"/>
              <w:spacing w:before="67"/>
              <w:rPr>
                <w:sz w:val="14"/>
              </w:rPr>
            </w:pPr>
          </w:p>
          <w:p w14:paraId="38835CB6" w14:textId="77777777" w:rsidR="00275643" w:rsidRDefault="00000000">
            <w:pPr>
              <w:pStyle w:val="TableParagraph"/>
              <w:ind w:left="8"/>
              <w:jc w:val="center"/>
              <w:rPr>
                <w:sz w:val="14"/>
              </w:rPr>
            </w:pPr>
            <w:r>
              <w:rPr>
                <w:color w:val="333333"/>
                <w:spacing w:val="-10"/>
                <w:sz w:val="14"/>
              </w:rPr>
              <w:t>1</w:t>
            </w:r>
          </w:p>
        </w:tc>
        <w:tc>
          <w:tcPr>
            <w:tcW w:w="2500" w:type="dxa"/>
          </w:tcPr>
          <w:p w14:paraId="38835CB7" w14:textId="77777777" w:rsidR="00275643" w:rsidRDefault="00275643">
            <w:pPr>
              <w:pStyle w:val="TableParagraph"/>
              <w:spacing w:before="67"/>
              <w:rPr>
                <w:sz w:val="14"/>
              </w:rPr>
            </w:pPr>
          </w:p>
          <w:p w14:paraId="38835CB8" w14:textId="77777777" w:rsidR="00275643" w:rsidRDefault="00000000">
            <w:pPr>
              <w:pStyle w:val="TableParagraph"/>
              <w:ind w:left="84"/>
              <w:rPr>
                <w:sz w:val="14"/>
              </w:rPr>
            </w:pPr>
            <w:r>
              <w:rPr>
                <w:color w:val="333333"/>
                <w:sz w:val="14"/>
              </w:rPr>
              <w:t>2-stage,</w:t>
            </w:r>
            <w:r>
              <w:rPr>
                <w:color w:val="333333"/>
                <w:spacing w:val="3"/>
                <w:sz w:val="14"/>
              </w:rPr>
              <w:t xml:space="preserve"> </w:t>
            </w:r>
            <w:r>
              <w:rPr>
                <w:color w:val="333333"/>
                <w:sz w:val="14"/>
              </w:rPr>
              <w:t>1,200</w:t>
            </w:r>
            <w:r>
              <w:rPr>
                <w:color w:val="333333"/>
                <w:spacing w:val="4"/>
                <w:sz w:val="14"/>
              </w:rPr>
              <w:t xml:space="preserve"> </w:t>
            </w:r>
            <w:r>
              <w:rPr>
                <w:color w:val="333333"/>
                <w:sz w:val="14"/>
              </w:rPr>
              <w:t>psi</w:t>
            </w:r>
            <w:r>
              <w:rPr>
                <w:color w:val="333333"/>
                <w:spacing w:val="3"/>
                <w:sz w:val="14"/>
              </w:rPr>
              <w:t xml:space="preserve"> </w:t>
            </w:r>
            <w:r>
              <w:rPr>
                <w:color w:val="333333"/>
                <w:spacing w:val="-2"/>
                <w:sz w:val="14"/>
              </w:rPr>
              <w:t>discharge</w:t>
            </w:r>
          </w:p>
        </w:tc>
        <w:tc>
          <w:tcPr>
            <w:tcW w:w="1170" w:type="dxa"/>
          </w:tcPr>
          <w:p w14:paraId="38835CB9" w14:textId="77777777" w:rsidR="00275643" w:rsidRDefault="00275643">
            <w:pPr>
              <w:pStyle w:val="TableParagraph"/>
              <w:spacing w:before="67"/>
              <w:rPr>
                <w:sz w:val="14"/>
              </w:rPr>
            </w:pPr>
          </w:p>
          <w:p w14:paraId="38835CBA" w14:textId="77777777" w:rsidR="00275643" w:rsidRDefault="00000000">
            <w:pPr>
              <w:pStyle w:val="TableParagraph"/>
              <w:ind w:right="76"/>
              <w:jc w:val="right"/>
              <w:rPr>
                <w:sz w:val="14"/>
              </w:rPr>
            </w:pPr>
            <w:r>
              <w:rPr>
                <w:color w:val="333333"/>
                <w:spacing w:val="-2"/>
                <w:sz w:val="14"/>
              </w:rPr>
              <w:t>$180,000</w:t>
            </w:r>
          </w:p>
        </w:tc>
        <w:tc>
          <w:tcPr>
            <w:tcW w:w="930" w:type="dxa"/>
          </w:tcPr>
          <w:p w14:paraId="38835CBB" w14:textId="77777777" w:rsidR="00275643" w:rsidRDefault="00275643">
            <w:pPr>
              <w:pStyle w:val="TableParagraph"/>
              <w:spacing w:before="67"/>
              <w:rPr>
                <w:sz w:val="14"/>
              </w:rPr>
            </w:pPr>
          </w:p>
          <w:p w14:paraId="38835CBC" w14:textId="77777777" w:rsidR="00275643" w:rsidRDefault="00000000">
            <w:pPr>
              <w:pStyle w:val="TableParagraph"/>
              <w:ind w:right="73"/>
              <w:jc w:val="right"/>
              <w:rPr>
                <w:sz w:val="14"/>
              </w:rPr>
            </w:pPr>
            <w:r>
              <w:rPr>
                <w:color w:val="333333"/>
                <w:spacing w:val="-2"/>
                <w:sz w:val="14"/>
              </w:rPr>
              <w:t>$180,000</w:t>
            </w:r>
          </w:p>
        </w:tc>
        <w:tc>
          <w:tcPr>
            <w:tcW w:w="2220" w:type="dxa"/>
          </w:tcPr>
          <w:p w14:paraId="38835CBD" w14:textId="77777777" w:rsidR="00275643" w:rsidRDefault="00275643">
            <w:pPr>
              <w:pStyle w:val="TableParagraph"/>
              <w:spacing w:before="67"/>
              <w:rPr>
                <w:sz w:val="14"/>
              </w:rPr>
            </w:pPr>
          </w:p>
          <w:p w14:paraId="38835CBE" w14:textId="77777777" w:rsidR="00275643" w:rsidRDefault="00000000">
            <w:pPr>
              <w:pStyle w:val="TableParagraph"/>
              <w:ind w:left="85"/>
              <w:rPr>
                <w:sz w:val="14"/>
              </w:rPr>
            </w:pPr>
            <w:r>
              <w:rPr>
                <w:color w:val="333333"/>
                <w:sz w:val="14"/>
              </w:rPr>
              <w:t>Ariel</w:t>
            </w:r>
            <w:r>
              <w:rPr>
                <w:color w:val="333333"/>
                <w:spacing w:val="3"/>
                <w:sz w:val="14"/>
              </w:rPr>
              <w:t xml:space="preserve"> </w:t>
            </w:r>
            <w:r>
              <w:rPr>
                <w:color w:val="333333"/>
                <w:sz w:val="14"/>
              </w:rPr>
              <w:t>/</w:t>
            </w:r>
            <w:r>
              <w:rPr>
                <w:color w:val="333333"/>
                <w:spacing w:val="4"/>
                <w:sz w:val="14"/>
              </w:rPr>
              <w:t xml:space="preserve"> </w:t>
            </w:r>
            <w:r>
              <w:rPr>
                <w:color w:val="333333"/>
                <w:sz w:val="14"/>
              </w:rPr>
              <w:t>Dresser-</w:t>
            </w:r>
            <w:r>
              <w:rPr>
                <w:color w:val="333333"/>
                <w:spacing w:val="-4"/>
                <w:sz w:val="14"/>
              </w:rPr>
              <w:t>Rand</w:t>
            </w:r>
          </w:p>
        </w:tc>
      </w:tr>
      <w:tr w:rsidR="00275643" w14:paraId="38835CC6" w14:textId="77777777">
        <w:trPr>
          <w:trHeight w:val="400"/>
        </w:trPr>
        <w:tc>
          <w:tcPr>
            <w:tcW w:w="2400" w:type="dxa"/>
          </w:tcPr>
          <w:p w14:paraId="38835CC0" w14:textId="77777777" w:rsidR="00275643" w:rsidRDefault="00000000">
            <w:pPr>
              <w:pStyle w:val="TableParagraph"/>
              <w:spacing w:before="108"/>
              <w:ind w:left="85"/>
              <w:rPr>
                <w:sz w:val="14"/>
              </w:rPr>
            </w:pPr>
            <w:r>
              <w:rPr>
                <w:color w:val="333333"/>
                <w:sz w:val="14"/>
              </w:rPr>
              <w:t>Gas</w:t>
            </w:r>
            <w:r>
              <w:rPr>
                <w:color w:val="333333"/>
                <w:spacing w:val="4"/>
                <w:sz w:val="14"/>
              </w:rPr>
              <w:t xml:space="preserve"> </w:t>
            </w:r>
            <w:r>
              <w:rPr>
                <w:color w:val="333333"/>
                <w:sz w:val="14"/>
              </w:rPr>
              <w:t>Scrubber</w:t>
            </w:r>
            <w:r>
              <w:rPr>
                <w:color w:val="333333"/>
                <w:spacing w:val="5"/>
                <w:sz w:val="14"/>
              </w:rPr>
              <w:t xml:space="preserve"> </w:t>
            </w:r>
            <w:r>
              <w:rPr>
                <w:color w:val="333333"/>
                <w:spacing w:val="-2"/>
                <w:sz w:val="14"/>
              </w:rPr>
              <w:t>(inlet)</w:t>
            </w:r>
          </w:p>
        </w:tc>
        <w:tc>
          <w:tcPr>
            <w:tcW w:w="410" w:type="dxa"/>
          </w:tcPr>
          <w:p w14:paraId="38835CC1" w14:textId="77777777" w:rsidR="00275643" w:rsidRDefault="00000000">
            <w:pPr>
              <w:pStyle w:val="TableParagraph"/>
              <w:spacing w:before="108"/>
              <w:ind w:left="8"/>
              <w:jc w:val="center"/>
              <w:rPr>
                <w:sz w:val="14"/>
              </w:rPr>
            </w:pPr>
            <w:r>
              <w:rPr>
                <w:color w:val="333333"/>
                <w:spacing w:val="-10"/>
                <w:sz w:val="14"/>
              </w:rPr>
              <w:t>1</w:t>
            </w:r>
          </w:p>
        </w:tc>
        <w:tc>
          <w:tcPr>
            <w:tcW w:w="2500" w:type="dxa"/>
          </w:tcPr>
          <w:p w14:paraId="38835CC2" w14:textId="77777777" w:rsidR="00275643" w:rsidRDefault="00000000">
            <w:pPr>
              <w:pStyle w:val="TableParagraph"/>
              <w:spacing w:before="108"/>
              <w:ind w:left="84"/>
              <w:rPr>
                <w:sz w:val="14"/>
              </w:rPr>
            </w:pPr>
            <w:r>
              <w:rPr>
                <w:color w:val="333333"/>
                <w:sz w:val="14"/>
              </w:rPr>
              <w:t>Vertical,</w:t>
            </w:r>
            <w:r>
              <w:rPr>
                <w:color w:val="333333"/>
                <w:spacing w:val="-1"/>
                <w:sz w:val="14"/>
              </w:rPr>
              <w:t xml:space="preserve"> </w:t>
            </w:r>
            <w:r>
              <w:rPr>
                <w:color w:val="333333"/>
                <w:sz w:val="14"/>
              </w:rPr>
              <w:t>liquid</w:t>
            </w:r>
            <w:r>
              <w:rPr>
                <w:color w:val="333333"/>
                <w:spacing w:val="-1"/>
                <w:sz w:val="14"/>
              </w:rPr>
              <w:t xml:space="preserve"> </w:t>
            </w:r>
            <w:r>
              <w:rPr>
                <w:color w:val="333333"/>
                <w:spacing w:val="-4"/>
                <w:sz w:val="14"/>
              </w:rPr>
              <w:t>dump</w:t>
            </w:r>
          </w:p>
        </w:tc>
        <w:tc>
          <w:tcPr>
            <w:tcW w:w="1170" w:type="dxa"/>
          </w:tcPr>
          <w:p w14:paraId="38835CC3" w14:textId="77777777" w:rsidR="00275643" w:rsidRDefault="00000000">
            <w:pPr>
              <w:pStyle w:val="TableParagraph"/>
              <w:spacing w:before="108"/>
              <w:ind w:right="76"/>
              <w:jc w:val="right"/>
              <w:rPr>
                <w:sz w:val="14"/>
              </w:rPr>
            </w:pPr>
            <w:r>
              <w:rPr>
                <w:color w:val="333333"/>
                <w:spacing w:val="-2"/>
                <w:sz w:val="14"/>
              </w:rPr>
              <w:t>$15,000</w:t>
            </w:r>
          </w:p>
        </w:tc>
        <w:tc>
          <w:tcPr>
            <w:tcW w:w="930" w:type="dxa"/>
          </w:tcPr>
          <w:p w14:paraId="38835CC4" w14:textId="77777777" w:rsidR="00275643" w:rsidRDefault="00000000">
            <w:pPr>
              <w:pStyle w:val="TableParagraph"/>
              <w:spacing w:before="108"/>
              <w:ind w:right="73"/>
              <w:jc w:val="right"/>
              <w:rPr>
                <w:sz w:val="14"/>
              </w:rPr>
            </w:pPr>
            <w:r>
              <w:rPr>
                <w:color w:val="333333"/>
                <w:spacing w:val="-2"/>
                <w:sz w:val="14"/>
              </w:rPr>
              <w:t>$15,000</w:t>
            </w:r>
          </w:p>
        </w:tc>
        <w:tc>
          <w:tcPr>
            <w:tcW w:w="2220" w:type="dxa"/>
          </w:tcPr>
          <w:p w14:paraId="38835CC5" w14:textId="77777777" w:rsidR="00275643" w:rsidRDefault="00000000">
            <w:pPr>
              <w:pStyle w:val="TableParagraph"/>
              <w:spacing w:before="108"/>
              <w:ind w:left="85"/>
              <w:rPr>
                <w:sz w:val="14"/>
              </w:rPr>
            </w:pPr>
            <w:r>
              <w:rPr>
                <w:color w:val="333333"/>
                <w:sz w:val="14"/>
              </w:rPr>
              <w:t>Industry</w:t>
            </w:r>
            <w:r>
              <w:rPr>
                <w:color w:val="333333"/>
                <w:spacing w:val="3"/>
                <w:sz w:val="14"/>
              </w:rPr>
              <w:t xml:space="preserve"> </w:t>
            </w:r>
            <w:r>
              <w:rPr>
                <w:color w:val="333333"/>
                <w:spacing w:val="-2"/>
                <w:sz w:val="14"/>
              </w:rPr>
              <w:t>standard</w:t>
            </w:r>
          </w:p>
        </w:tc>
      </w:tr>
      <w:tr w:rsidR="00275643" w14:paraId="38835CCD" w14:textId="77777777">
        <w:trPr>
          <w:trHeight w:val="390"/>
        </w:trPr>
        <w:tc>
          <w:tcPr>
            <w:tcW w:w="2400" w:type="dxa"/>
          </w:tcPr>
          <w:p w14:paraId="38835CC7" w14:textId="77777777" w:rsidR="00275643" w:rsidRDefault="00000000">
            <w:pPr>
              <w:pStyle w:val="TableParagraph"/>
              <w:spacing w:before="108"/>
              <w:ind w:left="85"/>
              <w:rPr>
                <w:sz w:val="14"/>
              </w:rPr>
            </w:pPr>
            <w:r>
              <w:rPr>
                <w:color w:val="333333"/>
                <w:sz w:val="14"/>
              </w:rPr>
              <w:t>Gas</w:t>
            </w:r>
            <w:r>
              <w:rPr>
                <w:color w:val="333333"/>
                <w:spacing w:val="4"/>
                <w:sz w:val="14"/>
              </w:rPr>
              <w:t xml:space="preserve"> </w:t>
            </w:r>
            <w:r>
              <w:rPr>
                <w:color w:val="333333"/>
                <w:sz w:val="14"/>
              </w:rPr>
              <w:t>Dehydration</w:t>
            </w:r>
            <w:r>
              <w:rPr>
                <w:color w:val="333333"/>
                <w:spacing w:val="4"/>
                <w:sz w:val="14"/>
              </w:rPr>
              <w:t xml:space="preserve"> </w:t>
            </w:r>
            <w:r>
              <w:rPr>
                <w:color w:val="333333"/>
                <w:sz w:val="14"/>
              </w:rPr>
              <w:t>Unit</w:t>
            </w:r>
            <w:r>
              <w:rPr>
                <w:color w:val="333333"/>
                <w:spacing w:val="5"/>
                <w:sz w:val="14"/>
              </w:rPr>
              <w:t xml:space="preserve"> </w:t>
            </w:r>
            <w:r>
              <w:rPr>
                <w:color w:val="333333"/>
                <w:spacing w:val="-2"/>
                <w:sz w:val="14"/>
              </w:rPr>
              <w:t>(TEG)</w:t>
            </w:r>
          </w:p>
        </w:tc>
        <w:tc>
          <w:tcPr>
            <w:tcW w:w="410" w:type="dxa"/>
          </w:tcPr>
          <w:p w14:paraId="38835CC8" w14:textId="77777777" w:rsidR="00275643" w:rsidRDefault="00000000">
            <w:pPr>
              <w:pStyle w:val="TableParagraph"/>
              <w:spacing w:before="108"/>
              <w:ind w:left="8"/>
              <w:jc w:val="center"/>
              <w:rPr>
                <w:sz w:val="14"/>
              </w:rPr>
            </w:pPr>
            <w:r>
              <w:rPr>
                <w:color w:val="333333"/>
                <w:spacing w:val="-10"/>
                <w:sz w:val="14"/>
              </w:rPr>
              <w:t>1</w:t>
            </w:r>
          </w:p>
        </w:tc>
        <w:tc>
          <w:tcPr>
            <w:tcW w:w="2500" w:type="dxa"/>
          </w:tcPr>
          <w:p w14:paraId="38835CC9" w14:textId="77777777" w:rsidR="00275643" w:rsidRDefault="00000000">
            <w:pPr>
              <w:pStyle w:val="TableParagraph"/>
              <w:spacing w:before="108"/>
              <w:ind w:left="84"/>
              <w:rPr>
                <w:sz w:val="14"/>
              </w:rPr>
            </w:pPr>
            <w:r>
              <w:rPr>
                <w:color w:val="333333"/>
                <w:sz w:val="14"/>
              </w:rPr>
              <w:t>Small</w:t>
            </w:r>
            <w:r>
              <w:rPr>
                <w:color w:val="333333"/>
                <w:spacing w:val="4"/>
                <w:sz w:val="14"/>
              </w:rPr>
              <w:t xml:space="preserve"> </w:t>
            </w:r>
            <w:r>
              <w:rPr>
                <w:color w:val="333333"/>
                <w:sz w:val="14"/>
              </w:rPr>
              <w:t>package,</w:t>
            </w:r>
            <w:r>
              <w:rPr>
                <w:color w:val="333333"/>
                <w:spacing w:val="4"/>
                <w:sz w:val="14"/>
              </w:rPr>
              <w:t xml:space="preserve"> </w:t>
            </w:r>
            <w:r>
              <w:rPr>
                <w:color w:val="333333"/>
                <w:sz w:val="14"/>
              </w:rPr>
              <w:t>injection</w:t>
            </w:r>
            <w:r>
              <w:rPr>
                <w:color w:val="333333"/>
                <w:spacing w:val="4"/>
                <w:sz w:val="14"/>
              </w:rPr>
              <w:t xml:space="preserve"> </w:t>
            </w:r>
            <w:r>
              <w:rPr>
                <w:color w:val="333333"/>
                <w:sz w:val="14"/>
              </w:rPr>
              <w:t>gas</w:t>
            </w:r>
            <w:r>
              <w:rPr>
                <w:color w:val="333333"/>
                <w:spacing w:val="4"/>
                <w:sz w:val="14"/>
              </w:rPr>
              <w:t xml:space="preserve"> </w:t>
            </w:r>
            <w:r>
              <w:rPr>
                <w:color w:val="333333"/>
                <w:spacing w:val="-2"/>
                <w:sz w:val="14"/>
              </w:rPr>
              <w:t>quality</w:t>
            </w:r>
          </w:p>
        </w:tc>
        <w:tc>
          <w:tcPr>
            <w:tcW w:w="1170" w:type="dxa"/>
          </w:tcPr>
          <w:p w14:paraId="38835CCA" w14:textId="77777777" w:rsidR="00275643" w:rsidRDefault="00000000">
            <w:pPr>
              <w:pStyle w:val="TableParagraph"/>
              <w:spacing w:before="108"/>
              <w:ind w:right="76"/>
              <w:jc w:val="right"/>
              <w:rPr>
                <w:sz w:val="14"/>
              </w:rPr>
            </w:pPr>
            <w:r>
              <w:rPr>
                <w:color w:val="333333"/>
                <w:spacing w:val="-2"/>
                <w:sz w:val="14"/>
              </w:rPr>
              <w:t>$45,000</w:t>
            </w:r>
          </w:p>
        </w:tc>
        <w:tc>
          <w:tcPr>
            <w:tcW w:w="930" w:type="dxa"/>
          </w:tcPr>
          <w:p w14:paraId="38835CCB" w14:textId="77777777" w:rsidR="00275643" w:rsidRDefault="00000000">
            <w:pPr>
              <w:pStyle w:val="TableParagraph"/>
              <w:spacing w:before="108"/>
              <w:ind w:right="73"/>
              <w:jc w:val="right"/>
              <w:rPr>
                <w:sz w:val="14"/>
              </w:rPr>
            </w:pPr>
            <w:r>
              <w:rPr>
                <w:color w:val="333333"/>
                <w:spacing w:val="-2"/>
                <w:sz w:val="14"/>
              </w:rPr>
              <w:t>$45,000</w:t>
            </w:r>
          </w:p>
        </w:tc>
        <w:tc>
          <w:tcPr>
            <w:tcW w:w="2220" w:type="dxa"/>
          </w:tcPr>
          <w:p w14:paraId="38835CCC" w14:textId="77777777" w:rsidR="00275643" w:rsidRDefault="00000000">
            <w:pPr>
              <w:pStyle w:val="TableParagraph"/>
              <w:spacing w:before="108"/>
              <w:ind w:left="85"/>
              <w:rPr>
                <w:sz w:val="14"/>
              </w:rPr>
            </w:pPr>
            <w:r>
              <w:rPr>
                <w:color w:val="333333"/>
                <w:sz w:val="14"/>
              </w:rPr>
              <w:t>Industry</w:t>
            </w:r>
            <w:r>
              <w:rPr>
                <w:color w:val="333333"/>
                <w:spacing w:val="3"/>
                <w:sz w:val="14"/>
              </w:rPr>
              <w:t xml:space="preserve"> </w:t>
            </w:r>
            <w:r>
              <w:rPr>
                <w:color w:val="333333"/>
                <w:spacing w:val="-2"/>
                <w:sz w:val="14"/>
              </w:rPr>
              <w:t>standard</w:t>
            </w:r>
          </w:p>
        </w:tc>
      </w:tr>
      <w:tr w:rsidR="00275643" w14:paraId="38835CD4" w14:textId="77777777">
        <w:trPr>
          <w:trHeight w:val="390"/>
        </w:trPr>
        <w:tc>
          <w:tcPr>
            <w:tcW w:w="2400" w:type="dxa"/>
          </w:tcPr>
          <w:p w14:paraId="38835CCE" w14:textId="77777777" w:rsidR="00275643" w:rsidRDefault="00000000">
            <w:pPr>
              <w:pStyle w:val="TableParagraph"/>
              <w:spacing w:before="108"/>
              <w:ind w:left="85"/>
              <w:rPr>
                <w:sz w:val="14"/>
              </w:rPr>
            </w:pPr>
            <w:r>
              <w:rPr>
                <w:color w:val="333333"/>
                <w:sz w:val="14"/>
              </w:rPr>
              <w:t>MPP</w:t>
            </w:r>
            <w:r>
              <w:rPr>
                <w:color w:val="333333"/>
                <w:spacing w:val="-4"/>
                <w:sz w:val="14"/>
              </w:rPr>
              <w:t xml:space="preserve"> </w:t>
            </w:r>
            <w:r>
              <w:rPr>
                <w:color w:val="333333"/>
                <w:sz w:val="14"/>
              </w:rPr>
              <w:t xml:space="preserve">(Twin-screw, 75 </w:t>
            </w:r>
            <w:r>
              <w:rPr>
                <w:color w:val="333333"/>
                <w:spacing w:val="-5"/>
                <w:sz w:val="14"/>
              </w:rPr>
              <w:t>HP)</w:t>
            </w:r>
          </w:p>
        </w:tc>
        <w:tc>
          <w:tcPr>
            <w:tcW w:w="410" w:type="dxa"/>
          </w:tcPr>
          <w:p w14:paraId="38835CCF" w14:textId="77777777" w:rsidR="00275643" w:rsidRDefault="00000000">
            <w:pPr>
              <w:pStyle w:val="TableParagraph"/>
              <w:spacing w:before="108"/>
              <w:ind w:left="8"/>
              <w:jc w:val="center"/>
              <w:rPr>
                <w:sz w:val="14"/>
              </w:rPr>
            </w:pPr>
            <w:r>
              <w:rPr>
                <w:color w:val="333333"/>
                <w:spacing w:val="-10"/>
                <w:sz w:val="14"/>
              </w:rPr>
              <w:t>1</w:t>
            </w:r>
          </w:p>
        </w:tc>
        <w:tc>
          <w:tcPr>
            <w:tcW w:w="2500" w:type="dxa"/>
          </w:tcPr>
          <w:p w14:paraId="38835CD0" w14:textId="77777777" w:rsidR="00275643" w:rsidRDefault="00000000">
            <w:pPr>
              <w:pStyle w:val="TableParagraph"/>
              <w:spacing w:before="108"/>
              <w:ind w:left="84"/>
              <w:rPr>
                <w:sz w:val="14"/>
              </w:rPr>
            </w:pPr>
            <w:r>
              <w:rPr>
                <w:color w:val="333333"/>
                <w:sz w:val="14"/>
              </w:rPr>
              <w:t>90%</w:t>
            </w:r>
            <w:r>
              <w:rPr>
                <w:color w:val="333333"/>
                <w:spacing w:val="-2"/>
                <w:sz w:val="14"/>
              </w:rPr>
              <w:t xml:space="preserve"> </w:t>
            </w:r>
            <w:r>
              <w:rPr>
                <w:color w:val="333333"/>
                <w:sz w:val="14"/>
              </w:rPr>
              <w:t>GVF,</w:t>
            </w:r>
            <w:r>
              <w:rPr>
                <w:color w:val="333333"/>
                <w:spacing w:val="-1"/>
                <w:sz w:val="14"/>
              </w:rPr>
              <w:t xml:space="preserve"> </w:t>
            </w:r>
            <w:r>
              <w:rPr>
                <w:color w:val="333333"/>
                <w:sz w:val="14"/>
              </w:rPr>
              <w:t>cluster</w:t>
            </w:r>
            <w:r>
              <w:rPr>
                <w:color w:val="333333"/>
                <w:spacing w:val="-1"/>
                <w:sz w:val="14"/>
              </w:rPr>
              <w:t xml:space="preserve"> </w:t>
            </w:r>
            <w:r>
              <w:rPr>
                <w:color w:val="333333"/>
                <w:spacing w:val="-2"/>
                <w:sz w:val="14"/>
              </w:rPr>
              <w:t>transfer</w:t>
            </w:r>
          </w:p>
        </w:tc>
        <w:tc>
          <w:tcPr>
            <w:tcW w:w="1170" w:type="dxa"/>
          </w:tcPr>
          <w:p w14:paraId="38835CD1" w14:textId="77777777" w:rsidR="00275643" w:rsidRDefault="00000000">
            <w:pPr>
              <w:pStyle w:val="TableParagraph"/>
              <w:spacing w:before="108"/>
              <w:ind w:right="76"/>
              <w:jc w:val="right"/>
              <w:rPr>
                <w:sz w:val="14"/>
              </w:rPr>
            </w:pPr>
            <w:r>
              <w:rPr>
                <w:color w:val="333333"/>
                <w:spacing w:val="-2"/>
                <w:sz w:val="14"/>
              </w:rPr>
              <w:t>$180,000</w:t>
            </w:r>
          </w:p>
        </w:tc>
        <w:tc>
          <w:tcPr>
            <w:tcW w:w="930" w:type="dxa"/>
          </w:tcPr>
          <w:p w14:paraId="38835CD2" w14:textId="77777777" w:rsidR="00275643" w:rsidRDefault="00000000">
            <w:pPr>
              <w:pStyle w:val="TableParagraph"/>
              <w:spacing w:before="108"/>
              <w:ind w:right="73"/>
              <w:jc w:val="right"/>
              <w:rPr>
                <w:sz w:val="14"/>
              </w:rPr>
            </w:pPr>
            <w:r>
              <w:rPr>
                <w:color w:val="333333"/>
                <w:spacing w:val="-2"/>
                <w:sz w:val="14"/>
              </w:rPr>
              <w:t>$180,000</w:t>
            </w:r>
          </w:p>
        </w:tc>
        <w:tc>
          <w:tcPr>
            <w:tcW w:w="2220" w:type="dxa"/>
          </w:tcPr>
          <w:p w14:paraId="38835CD3" w14:textId="77777777" w:rsidR="00275643" w:rsidRDefault="00000000">
            <w:pPr>
              <w:pStyle w:val="TableParagraph"/>
              <w:spacing w:before="108"/>
              <w:ind w:left="85"/>
              <w:rPr>
                <w:sz w:val="14"/>
              </w:rPr>
            </w:pPr>
            <w:proofErr w:type="spellStart"/>
            <w:r>
              <w:rPr>
                <w:color w:val="333333"/>
                <w:sz w:val="14"/>
              </w:rPr>
              <w:t>Leistritz</w:t>
            </w:r>
            <w:proofErr w:type="spellEnd"/>
            <w:r>
              <w:rPr>
                <w:color w:val="333333"/>
                <w:spacing w:val="3"/>
                <w:sz w:val="14"/>
              </w:rPr>
              <w:t xml:space="preserve"> </w:t>
            </w:r>
            <w:r>
              <w:rPr>
                <w:color w:val="333333"/>
                <w:sz w:val="14"/>
              </w:rPr>
              <w:t>/</w:t>
            </w:r>
            <w:r>
              <w:rPr>
                <w:color w:val="333333"/>
                <w:spacing w:val="4"/>
                <w:sz w:val="14"/>
              </w:rPr>
              <w:t xml:space="preserve"> </w:t>
            </w:r>
            <w:r>
              <w:rPr>
                <w:color w:val="333333"/>
                <w:sz w:val="14"/>
              </w:rPr>
              <w:t>Redhead</w:t>
            </w:r>
            <w:r>
              <w:rPr>
                <w:color w:val="333333"/>
                <w:spacing w:val="3"/>
                <w:sz w:val="14"/>
              </w:rPr>
              <w:t xml:space="preserve"> </w:t>
            </w:r>
            <w:r>
              <w:rPr>
                <w:color w:val="333333"/>
                <w:spacing w:val="-4"/>
                <w:sz w:val="14"/>
              </w:rPr>
              <w:t>Lift</w:t>
            </w:r>
          </w:p>
        </w:tc>
      </w:tr>
      <w:tr w:rsidR="00275643" w14:paraId="38835CDB" w14:textId="77777777">
        <w:trPr>
          <w:trHeight w:val="390"/>
        </w:trPr>
        <w:tc>
          <w:tcPr>
            <w:tcW w:w="2400" w:type="dxa"/>
          </w:tcPr>
          <w:p w14:paraId="38835CD5" w14:textId="77777777" w:rsidR="00275643" w:rsidRDefault="00000000">
            <w:pPr>
              <w:pStyle w:val="TableParagraph"/>
              <w:spacing w:before="108"/>
              <w:ind w:left="85"/>
              <w:rPr>
                <w:sz w:val="14"/>
              </w:rPr>
            </w:pPr>
            <w:r>
              <w:rPr>
                <w:color w:val="333333"/>
                <w:sz w:val="14"/>
              </w:rPr>
              <w:t>Xmas</w:t>
            </w:r>
            <w:r>
              <w:rPr>
                <w:color w:val="333333"/>
                <w:spacing w:val="-1"/>
                <w:sz w:val="14"/>
              </w:rPr>
              <w:t xml:space="preserve"> </w:t>
            </w:r>
            <w:r>
              <w:rPr>
                <w:color w:val="333333"/>
                <w:sz w:val="14"/>
              </w:rPr>
              <w:t>Tree</w:t>
            </w:r>
            <w:r>
              <w:rPr>
                <w:color w:val="333333"/>
                <w:spacing w:val="3"/>
                <w:sz w:val="14"/>
              </w:rPr>
              <w:t xml:space="preserve"> </w:t>
            </w:r>
            <w:r>
              <w:rPr>
                <w:color w:val="333333"/>
                <w:sz w:val="14"/>
              </w:rPr>
              <w:t>(GL,</w:t>
            </w:r>
            <w:r>
              <w:rPr>
                <w:color w:val="333333"/>
                <w:spacing w:val="3"/>
                <w:sz w:val="14"/>
              </w:rPr>
              <w:t xml:space="preserve"> </w:t>
            </w:r>
            <w:r>
              <w:rPr>
                <w:color w:val="333333"/>
                <w:sz w:val="14"/>
              </w:rPr>
              <w:t>3,000</w:t>
            </w:r>
            <w:r>
              <w:rPr>
                <w:color w:val="333333"/>
                <w:spacing w:val="3"/>
                <w:sz w:val="14"/>
              </w:rPr>
              <w:t xml:space="preserve"> </w:t>
            </w:r>
            <w:r>
              <w:rPr>
                <w:color w:val="333333"/>
                <w:spacing w:val="-4"/>
                <w:sz w:val="14"/>
              </w:rPr>
              <w:t>psi)</w:t>
            </w:r>
          </w:p>
        </w:tc>
        <w:tc>
          <w:tcPr>
            <w:tcW w:w="410" w:type="dxa"/>
          </w:tcPr>
          <w:p w14:paraId="38835CD6" w14:textId="77777777" w:rsidR="00275643" w:rsidRDefault="00000000">
            <w:pPr>
              <w:pStyle w:val="TableParagraph"/>
              <w:spacing w:before="108"/>
              <w:ind w:left="8"/>
              <w:jc w:val="center"/>
              <w:rPr>
                <w:sz w:val="14"/>
              </w:rPr>
            </w:pPr>
            <w:r>
              <w:rPr>
                <w:color w:val="333333"/>
                <w:spacing w:val="-10"/>
                <w:sz w:val="14"/>
              </w:rPr>
              <w:t>4</w:t>
            </w:r>
          </w:p>
        </w:tc>
        <w:tc>
          <w:tcPr>
            <w:tcW w:w="2500" w:type="dxa"/>
          </w:tcPr>
          <w:p w14:paraId="38835CD7" w14:textId="77777777" w:rsidR="00275643" w:rsidRDefault="00000000">
            <w:pPr>
              <w:pStyle w:val="TableParagraph"/>
              <w:spacing w:before="108"/>
              <w:ind w:left="84"/>
              <w:rPr>
                <w:sz w:val="14"/>
              </w:rPr>
            </w:pPr>
            <w:r>
              <w:rPr>
                <w:color w:val="333333"/>
                <w:sz w:val="14"/>
              </w:rPr>
              <w:t>With</w:t>
            </w:r>
            <w:r>
              <w:rPr>
                <w:color w:val="333333"/>
                <w:spacing w:val="3"/>
                <w:sz w:val="14"/>
              </w:rPr>
              <w:t xml:space="preserve"> </w:t>
            </w:r>
            <w:r>
              <w:rPr>
                <w:color w:val="333333"/>
                <w:sz w:val="14"/>
              </w:rPr>
              <w:t>GL</w:t>
            </w:r>
            <w:r>
              <w:rPr>
                <w:color w:val="333333"/>
                <w:spacing w:val="-2"/>
                <w:sz w:val="14"/>
              </w:rPr>
              <w:t xml:space="preserve"> </w:t>
            </w:r>
            <w:r>
              <w:rPr>
                <w:color w:val="333333"/>
                <w:sz w:val="14"/>
              </w:rPr>
              <w:t>wing</w:t>
            </w:r>
            <w:r>
              <w:rPr>
                <w:color w:val="333333"/>
                <w:spacing w:val="3"/>
                <w:sz w:val="14"/>
              </w:rPr>
              <w:t xml:space="preserve"> </w:t>
            </w:r>
            <w:r>
              <w:rPr>
                <w:color w:val="333333"/>
                <w:sz w:val="14"/>
              </w:rPr>
              <w:t>valve,</w:t>
            </w:r>
            <w:r>
              <w:rPr>
                <w:color w:val="333333"/>
                <w:spacing w:val="4"/>
                <w:sz w:val="14"/>
              </w:rPr>
              <w:t xml:space="preserve"> </w:t>
            </w:r>
            <w:r>
              <w:rPr>
                <w:color w:val="333333"/>
                <w:spacing w:val="-2"/>
                <w:sz w:val="14"/>
              </w:rPr>
              <w:t>flanged</w:t>
            </w:r>
          </w:p>
        </w:tc>
        <w:tc>
          <w:tcPr>
            <w:tcW w:w="1170" w:type="dxa"/>
          </w:tcPr>
          <w:p w14:paraId="38835CD8" w14:textId="77777777" w:rsidR="00275643" w:rsidRDefault="00000000">
            <w:pPr>
              <w:pStyle w:val="TableParagraph"/>
              <w:spacing w:before="108"/>
              <w:ind w:right="76"/>
              <w:jc w:val="right"/>
              <w:rPr>
                <w:sz w:val="14"/>
              </w:rPr>
            </w:pPr>
            <w:r>
              <w:rPr>
                <w:color w:val="333333"/>
                <w:spacing w:val="-2"/>
                <w:sz w:val="14"/>
              </w:rPr>
              <w:t>$55,000</w:t>
            </w:r>
          </w:p>
        </w:tc>
        <w:tc>
          <w:tcPr>
            <w:tcW w:w="930" w:type="dxa"/>
          </w:tcPr>
          <w:p w14:paraId="38835CD9" w14:textId="77777777" w:rsidR="00275643" w:rsidRDefault="00000000">
            <w:pPr>
              <w:pStyle w:val="TableParagraph"/>
              <w:spacing w:before="108"/>
              <w:ind w:right="73"/>
              <w:jc w:val="right"/>
              <w:rPr>
                <w:sz w:val="14"/>
              </w:rPr>
            </w:pPr>
            <w:r>
              <w:rPr>
                <w:color w:val="333333"/>
                <w:spacing w:val="-2"/>
                <w:sz w:val="14"/>
              </w:rPr>
              <w:t>$220,000</w:t>
            </w:r>
          </w:p>
        </w:tc>
        <w:tc>
          <w:tcPr>
            <w:tcW w:w="2220" w:type="dxa"/>
          </w:tcPr>
          <w:p w14:paraId="38835CDA" w14:textId="77777777" w:rsidR="00275643" w:rsidRDefault="00000000">
            <w:pPr>
              <w:pStyle w:val="TableParagraph"/>
              <w:spacing w:before="108"/>
              <w:ind w:left="85"/>
              <w:rPr>
                <w:sz w:val="14"/>
              </w:rPr>
            </w:pPr>
            <w:r>
              <w:rPr>
                <w:color w:val="333333"/>
                <w:sz w:val="14"/>
              </w:rPr>
              <w:t>FMC</w:t>
            </w:r>
            <w:r>
              <w:rPr>
                <w:color w:val="333333"/>
                <w:spacing w:val="3"/>
                <w:sz w:val="14"/>
              </w:rPr>
              <w:t xml:space="preserve"> </w:t>
            </w:r>
            <w:r>
              <w:rPr>
                <w:color w:val="333333"/>
                <w:sz w:val="14"/>
              </w:rPr>
              <w:t>/</w:t>
            </w:r>
            <w:r>
              <w:rPr>
                <w:color w:val="333333"/>
                <w:spacing w:val="3"/>
                <w:sz w:val="14"/>
              </w:rPr>
              <w:t xml:space="preserve"> </w:t>
            </w:r>
            <w:r>
              <w:rPr>
                <w:color w:val="333333"/>
                <w:spacing w:val="-2"/>
                <w:sz w:val="14"/>
              </w:rPr>
              <w:t>Cameron</w:t>
            </w:r>
          </w:p>
        </w:tc>
      </w:tr>
      <w:tr w:rsidR="00275643" w14:paraId="38835CE2" w14:textId="77777777">
        <w:trPr>
          <w:trHeight w:val="390"/>
        </w:trPr>
        <w:tc>
          <w:tcPr>
            <w:tcW w:w="2400" w:type="dxa"/>
          </w:tcPr>
          <w:p w14:paraId="38835CDC" w14:textId="77777777" w:rsidR="00275643" w:rsidRDefault="00000000">
            <w:pPr>
              <w:pStyle w:val="TableParagraph"/>
              <w:spacing w:before="108"/>
              <w:ind w:left="85"/>
              <w:rPr>
                <w:sz w:val="14"/>
              </w:rPr>
            </w:pPr>
            <w:r>
              <w:rPr>
                <w:color w:val="333333"/>
                <w:sz w:val="14"/>
              </w:rPr>
              <w:t>GL</w:t>
            </w:r>
            <w:r>
              <w:rPr>
                <w:color w:val="333333"/>
                <w:spacing w:val="-3"/>
                <w:sz w:val="14"/>
              </w:rPr>
              <w:t xml:space="preserve"> </w:t>
            </w:r>
            <w:r>
              <w:rPr>
                <w:color w:val="333333"/>
                <w:sz w:val="14"/>
              </w:rPr>
              <w:t>Mandrels</w:t>
            </w:r>
            <w:r>
              <w:rPr>
                <w:color w:val="333333"/>
                <w:spacing w:val="4"/>
                <w:sz w:val="14"/>
              </w:rPr>
              <w:t xml:space="preserve"> </w:t>
            </w:r>
            <w:r>
              <w:rPr>
                <w:color w:val="333333"/>
                <w:sz w:val="14"/>
              </w:rPr>
              <w:t>(5</w:t>
            </w:r>
            <w:r>
              <w:rPr>
                <w:color w:val="333333"/>
                <w:spacing w:val="3"/>
                <w:sz w:val="14"/>
              </w:rPr>
              <w:t xml:space="preserve"> </w:t>
            </w:r>
            <w:r>
              <w:rPr>
                <w:color w:val="333333"/>
                <w:sz w:val="14"/>
              </w:rPr>
              <w:t>per</w:t>
            </w:r>
            <w:r>
              <w:rPr>
                <w:color w:val="333333"/>
                <w:spacing w:val="4"/>
                <w:sz w:val="14"/>
              </w:rPr>
              <w:t xml:space="preserve"> </w:t>
            </w:r>
            <w:r>
              <w:rPr>
                <w:color w:val="333333"/>
                <w:spacing w:val="-2"/>
                <w:sz w:val="14"/>
              </w:rPr>
              <w:t>well)</w:t>
            </w:r>
          </w:p>
        </w:tc>
        <w:tc>
          <w:tcPr>
            <w:tcW w:w="410" w:type="dxa"/>
          </w:tcPr>
          <w:p w14:paraId="38835CDD" w14:textId="77777777" w:rsidR="00275643" w:rsidRDefault="00000000">
            <w:pPr>
              <w:pStyle w:val="TableParagraph"/>
              <w:spacing w:before="108"/>
              <w:ind w:left="8"/>
              <w:jc w:val="center"/>
              <w:rPr>
                <w:sz w:val="14"/>
              </w:rPr>
            </w:pPr>
            <w:r>
              <w:rPr>
                <w:color w:val="333333"/>
                <w:spacing w:val="-5"/>
                <w:sz w:val="14"/>
              </w:rPr>
              <w:t>20</w:t>
            </w:r>
          </w:p>
        </w:tc>
        <w:tc>
          <w:tcPr>
            <w:tcW w:w="2500" w:type="dxa"/>
          </w:tcPr>
          <w:p w14:paraId="38835CDE" w14:textId="77777777" w:rsidR="00275643" w:rsidRDefault="00000000">
            <w:pPr>
              <w:pStyle w:val="TableParagraph"/>
              <w:spacing w:before="108"/>
              <w:ind w:left="84"/>
              <w:rPr>
                <w:sz w:val="14"/>
              </w:rPr>
            </w:pPr>
            <w:r>
              <w:rPr>
                <w:color w:val="333333"/>
                <w:sz w:val="14"/>
              </w:rPr>
              <w:t>Side-pocket,</w:t>
            </w:r>
            <w:r>
              <w:rPr>
                <w:color w:val="333333"/>
                <w:spacing w:val="4"/>
                <w:sz w:val="14"/>
              </w:rPr>
              <w:t xml:space="preserve"> </w:t>
            </w:r>
            <w:r>
              <w:rPr>
                <w:color w:val="333333"/>
                <w:sz w:val="14"/>
              </w:rPr>
              <w:t>1”</w:t>
            </w:r>
            <w:r>
              <w:rPr>
                <w:color w:val="333333"/>
                <w:spacing w:val="4"/>
                <w:sz w:val="14"/>
              </w:rPr>
              <w:t xml:space="preserve"> </w:t>
            </w:r>
            <w:r>
              <w:rPr>
                <w:color w:val="333333"/>
                <w:sz w:val="14"/>
              </w:rPr>
              <w:t>retrievable</w:t>
            </w:r>
            <w:r>
              <w:rPr>
                <w:color w:val="333333"/>
                <w:spacing w:val="4"/>
                <w:sz w:val="14"/>
              </w:rPr>
              <w:t xml:space="preserve"> </w:t>
            </w:r>
            <w:r>
              <w:rPr>
                <w:color w:val="333333"/>
                <w:spacing w:val="-2"/>
                <w:sz w:val="14"/>
              </w:rPr>
              <w:t>valves</w:t>
            </w:r>
          </w:p>
        </w:tc>
        <w:tc>
          <w:tcPr>
            <w:tcW w:w="1170" w:type="dxa"/>
          </w:tcPr>
          <w:p w14:paraId="38835CDF" w14:textId="77777777" w:rsidR="00275643" w:rsidRDefault="00000000">
            <w:pPr>
              <w:pStyle w:val="TableParagraph"/>
              <w:spacing w:before="108"/>
              <w:ind w:right="76"/>
              <w:jc w:val="right"/>
              <w:rPr>
                <w:sz w:val="14"/>
              </w:rPr>
            </w:pPr>
            <w:r>
              <w:rPr>
                <w:color w:val="333333"/>
                <w:spacing w:val="-2"/>
                <w:sz w:val="14"/>
              </w:rPr>
              <w:t>$8,000</w:t>
            </w:r>
          </w:p>
        </w:tc>
        <w:tc>
          <w:tcPr>
            <w:tcW w:w="930" w:type="dxa"/>
          </w:tcPr>
          <w:p w14:paraId="38835CE0" w14:textId="77777777" w:rsidR="00275643" w:rsidRDefault="00000000">
            <w:pPr>
              <w:pStyle w:val="TableParagraph"/>
              <w:spacing w:before="108"/>
              <w:ind w:right="73"/>
              <w:jc w:val="right"/>
              <w:rPr>
                <w:sz w:val="14"/>
              </w:rPr>
            </w:pPr>
            <w:r>
              <w:rPr>
                <w:color w:val="333333"/>
                <w:spacing w:val="-2"/>
                <w:sz w:val="14"/>
              </w:rPr>
              <w:t>$160,000</w:t>
            </w:r>
          </w:p>
        </w:tc>
        <w:tc>
          <w:tcPr>
            <w:tcW w:w="2220" w:type="dxa"/>
          </w:tcPr>
          <w:p w14:paraId="38835CE1" w14:textId="77777777" w:rsidR="00275643" w:rsidRDefault="00000000">
            <w:pPr>
              <w:pStyle w:val="TableParagraph"/>
              <w:spacing w:before="108"/>
              <w:ind w:left="85"/>
              <w:rPr>
                <w:sz w:val="14"/>
              </w:rPr>
            </w:pPr>
            <w:r>
              <w:rPr>
                <w:color w:val="333333"/>
                <w:sz w:val="14"/>
              </w:rPr>
              <w:t>Weatherford</w:t>
            </w:r>
            <w:r>
              <w:rPr>
                <w:color w:val="333333"/>
                <w:spacing w:val="3"/>
                <w:sz w:val="14"/>
              </w:rPr>
              <w:t xml:space="preserve"> </w:t>
            </w:r>
            <w:r>
              <w:rPr>
                <w:color w:val="333333"/>
                <w:sz w:val="14"/>
              </w:rPr>
              <w:t>/</w:t>
            </w:r>
            <w:r>
              <w:rPr>
                <w:color w:val="333333"/>
                <w:spacing w:val="3"/>
                <w:sz w:val="14"/>
              </w:rPr>
              <w:t xml:space="preserve"> </w:t>
            </w:r>
            <w:r>
              <w:rPr>
                <w:color w:val="333333"/>
                <w:spacing w:val="-5"/>
                <w:sz w:val="14"/>
              </w:rPr>
              <w:t>SLB</w:t>
            </w:r>
          </w:p>
        </w:tc>
      </w:tr>
      <w:tr w:rsidR="00275643" w14:paraId="38835CE9" w14:textId="77777777">
        <w:trPr>
          <w:trHeight w:val="390"/>
        </w:trPr>
        <w:tc>
          <w:tcPr>
            <w:tcW w:w="2400" w:type="dxa"/>
          </w:tcPr>
          <w:p w14:paraId="38835CE3" w14:textId="77777777" w:rsidR="00275643" w:rsidRDefault="00000000">
            <w:pPr>
              <w:pStyle w:val="TableParagraph"/>
              <w:spacing w:before="108"/>
              <w:ind w:left="85"/>
              <w:rPr>
                <w:sz w:val="14"/>
              </w:rPr>
            </w:pPr>
            <w:r>
              <w:rPr>
                <w:color w:val="333333"/>
                <w:sz w:val="14"/>
              </w:rPr>
              <w:t>GL</w:t>
            </w:r>
            <w:r>
              <w:rPr>
                <w:color w:val="333333"/>
                <w:spacing w:val="-7"/>
                <w:sz w:val="14"/>
              </w:rPr>
              <w:t xml:space="preserve"> </w:t>
            </w:r>
            <w:r>
              <w:rPr>
                <w:color w:val="333333"/>
                <w:sz w:val="14"/>
              </w:rPr>
              <w:t>Valves</w:t>
            </w:r>
            <w:r>
              <w:rPr>
                <w:color w:val="333333"/>
                <w:spacing w:val="-1"/>
                <w:sz w:val="14"/>
              </w:rPr>
              <w:t xml:space="preserve"> </w:t>
            </w:r>
            <w:r>
              <w:rPr>
                <w:color w:val="333333"/>
                <w:spacing w:val="-2"/>
                <w:sz w:val="14"/>
              </w:rPr>
              <w:t>(injection)</w:t>
            </w:r>
          </w:p>
        </w:tc>
        <w:tc>
          <w:tcPr>
            <w:tcW w:w="410" w:type="dxa"/>
          </w:tcPr>
          <w:p w14:paraId="38835CE4" w14:textId="77777777" w:rsidR="00275643" w:rsidRDefault="00000000">
            <w:pPr>
              <w:pStyle w:val="TableParagraph"/>
              <w:spacing w:before="108"/>
              <w:ind w:left="8"/>
              <w:jc w:val="center"/>
              <w:rPr>
                <w:sz w:val="14"/>
              </w:rPr>
            </w:pPr>
            <w:r>
              <w:rPr>
                <w:color w:val="333333"/>
                <w:spacing w:val="-5"/>
                <w:sz w:val="14"/>
              </w:rPr>
              <w:t>20</w:t>
            </w:r>
          </w:p>
        </w:tc>
        <w:tc>
          <w:tcPr>
            <w:tcW w:w="2500" w:type="dxa"/>
          </w:tcPr>
          <w:p w14:paraId="38835CE5" w14:textId="77777777" w:rsidR="00275643" w:rsidRDefault="00000000">
            <w:pPr>
              <w:pStyle w:val="TableParagraph"/>
              <w:spacing w:before="108"/>
              <w:ind w:left="84"/>
              <w:rPr>
                <w:sz w:val="14"/>
              </w:rPr>
            </w:pPr>
            <w:r>
              <w:rPr>
                <w:color w:val="333333"/>
                <w:sz w:val="14"/>
              </w:rPr>
              <w:t>1”</w:t>
            </w:r>
            <w:r>
              <w:rPr>
                <w:color w:val="333333"/>
                <w:spacing w:val="3"/>
                <w:sz w:val="14"/>
              </w:rPr>
              <w:t xml:space="preserve"> </w:t>
            </w:r>
            <w:r>
              <w:rPr>
                <w:color w:val="333333"/>
                <w:sz w:val="14"/>
              </w:rPr>
              <w:t>nitrogen-charged,</w:t>
            </w:r>
            <w:r>
              <w:rPr>
                <w:color w:val="333333"/>
                <w:spacing w:val="4"/>
                <w:sz w:val="14"/>
              </w:rPr>
              <w:t xml:space="preserve"> </w:t>
            </w:r>
            <w:r>
              <w:rPr>
                <w:color w:val="333333"/>
                <w:sz w:val="14"/>
              </w:rPr>
              <w:t>orifice</w:t>
            </w:r>
            <w:r>
              <w:rPr>
                <w:color w:val="333333"/>
                <w:spacing w:val="4"/>
                <w:sz w:val="14"/>
              </w:rPr>
              <w:t xml:space="preserve"> </w:t>
            </w:r>
            <w:r>
              <w:rPr>
                <w:color w:val="333333"/>
                <w:spacing w:val="-4"/>
                <w:sz w:val="14"/>
              </w:rPr>
              <w:t>type</w:t>
            </w:r>
          </w:p>
        </w:tc>
        <w:tc>
          <w:tcPr>
            <w:tcW w:w="1170" w:type="dxa"/>
          </w:tcPr>
          <w:p w14:paraId="38835CE6" w14:textId="77777777" w:rsidR="00275643" w:rsidRDefault="00000000">
            <w:pPr>
              <w:pStyle w:val="TableParagraph"/>
              <w:spacing w:before="108"/>
              <w:ind w:right="76"/>
              <w:jc w:val="right"/>
              <w:rPr>
                <w:sz w:val="14"/>
              </w:rPr>
            </w:pPr>
            <w:r>
              <w:rPr>
                <w:color w:val="333333"/>
                <w:spacing w:val="-2"/>
                <w:sz w:val="14"/>
              </w:rPr>
              <w:t>$3,500</w:t>
            </w:r>
          </w:p>
        </w:tc>
        <w:tc>
          <w:tcPr>
            <w:tcW w:w="930" w:type="dxa"/>
          </w:tcPr>
          <w:p w14:paraId="38835CE7" w14:textId="77777777" w:rsidR="00275643" w:rsidRDefault="00000000">
            <w:pPr>
              <w:pStyle w:val="TableParagraph"/>
              <w:spacing w:before="108"/>
              <w:ind w:right="73"/>
              <w:jc w:val="right"/>
              <w:rPr>
                <w:sz w:val="14"/>
              </w:rPr>
            </w:pPr>
            <w:r>
              <w:rPr>
                <w:color w:val="333333"/>
                <w:spacing w:val="-2"/>
                <w:sz w:val="14"/>
              </w:rPr>
              <w:t>$70,000</w:t>
            </w:r>
          </w:p>
        </w:tc>
        <w:tc>
          <w:tcPr>
            <w:tcW w:w="2220" w:type="dxa"/>
          </w:tcPr>
          <w:p w14:paraId="38835CE8" w14:textId="77777777" w:rsidR="00275643" w:rsidRDefault="00000000">
            <w:pPr>
              <w:pStyle w:val="TableParagraph"/>
              <w:spacing w:before="108"/>
              <w:ind w:left="85"/>
              <w:rPr>
                <w:sz w:val="14"/>
              </w:rPr>
            </w:pPr>
            <w:r>
              <w:rPr>
                <w:color w:val="333333"/>
                <w:sz w:val="14"/>
              </w:rPr>
              <w:t>Weatherford</w:t>
            </w:r>
            <w:r>
              <w:rPr>
                <w:color w:val="333333"/>
                <w:spacing w:val="3"/>
                <w:sz w:val="14"/>
              </w:rPr>
              <w:t xml:space="preserve"> </w:t>
            </w:r>
            <w:r>
              <w:rPr>
                <w:color w:val="333333"/>
                <w:sz w:val="14"/>
              </w:rPr>
              <w:t>/</w:t>
            </w:r>
            <w:r>
              <w:rPr>
                <w:color w:val="333333"/>
                <w:spacing w:val="3"/>
                <w:sz w:val="14"/>
              </w:rPr>
              <w:t xml:space="preserve"> </w:t>
            </w:r>
            <w:r>
              <w:rPr>
                <w:color w:val="333333"/>
                <w:spacing w:val="-2"/>
                <w:sz w:val="14"/>
              </w:rPr>
              <w:t>Camco</w:t>
            </w:r>
          </w:p>
        </w:tc>
      </w:tr>
      <w:tr w:rsidR="00275643" w14:paraId="38835CF0" w14:textId="77777777">
        <w:trPr>
          <w:trHeight w:val="390"/>
        </w:trPr>
        <w:tc>
          <w:tcPr>
            <w:tcW w:w="2400" w:type="dxa"/>
          </w:tcPr>
          <w:p w14:paraId="38835CEA" w14:textId="77777777" w:rsidR="00275643" w:rsidRDefault="00000000">
            <w:pPr>
              <w:pStyle w:val="TableParagraph"/>
              <w:spacing w:before="108"/>
              <w:ind w:left="85"/>
              <w:rPr>
                <w:sz w:val="14"/>
              </w:rPr>
            </w:pPr>
            <w:r>
              <w:rPr>
                <w:color w:val="333333"/>
                <w:sz w:val="14"/>
              </w:rPr>
              <w:t>Adjustable</w:t>
            </w:r>
            <w:r>
              <w:rPr>
                <w:color w:val="333333"/>
                <w:spacing w:val="5"/>
                <w:sz w:val="14"/>
              </w:rPr>
              <w:t xml:space="preserve"> </w:t>
            </w:r>
            <w:r>
              <w:rPr>
                <w:color w:val="333333"/>
                <w:sz w:val="14"/>
              </w:rPr>
              <w:t>Choke</w:t>
            </w:r>
            <w:r>
              <w:rPr>
                <w:color w:val="333333"/>
                <w:spacing w:val="5"/>
                <w:sz w:val="14"/>
              </w:rPr>
              <w:t xml:space="preserve"> </w:t>
            </w:r>
            <w:r>
              <w:rPr>
                <w:color w:val="333333"/>
                <w:spacing w:val="-2"/>
                <w:sz w:val="14"/>
              </w:rPr>
              <w:t>Valve</w:t>
            </w:r>
          </w:p>
        </w:tc>
        <w:tc>
          <w:tcPr>
            <w:tcW w:w="410" w:type="dxa"/>
          </w:tcPr>
          <w:p w14:paraId="38835CEB" w14:textId="77777777" w:rsidR="00275643" w:rsidRDefault="00000000">
            <w:pPr>
              <w:pStyle w:val="TableParagraph"/>
              <w:spacing w:before="108"/>
              <w:ind w:left="8"/>
              <w:jc w:val="center"/>
              <w:rPr>
                <w:sz w:val="14"/>
              </w:rPr>
            </w:pPr>
            <w:r>
              <w:rPr>
                <w:color w:val="333333"/>
                <w:spacing w:val="-10"/>
                <w:sz w:val="14"/>
              </w:rPr>
              <w:t>4</w:t>
            </w:r>
          </w:p>
        </w:tc>
        <w:tc>
          <w:tcPr>
            <w:tcW w:w="2500" w:type="dxa"/>
          </w:tcPr>
          <w:p w14:paraId="38835CEC" w14:textId="77777777" w:rsidR="00275643" w:rsidRDefault="00000000">
            <w:pPr>
              <w:pStyle w:val="TableParagraph"/>
              <w:spacing w:before="108"/>
              <w:ind w:left="84"/>
              <w:rPr>
                <w:sz w:val="14"/>
              </w:rPr>
            </w:pPr>
            <w:r>
              <w:rPr>
                <w:color w:val="333333"/>
                <w:sz w:val="14"/>
              </w:rPr>
              <w:t>3”</w:t>
            </w:r>
            <w:r>
              <w:rPr>
                <w:color w:val="333333"/>
                <w:spacing w:val="3"/>
                <w:sz w:val="14"/>
              </w:rPr>
              <w:t xml:space="preserve"> </w:t>
            </w:r>
            <w:r>
              <w:rPr>
                <w:color w:val="333333"/>
                <w:sz w:val="14"/>
              </w:rPr>
              <w:t>1500#,</w:t>
            </w:r>
            <w:r>
              <w:rPr>
                <w:color w:val="333333"/>
                <w:spacing w:val="4"/>
                <w:sz w:val="14"/>
              </w:rPr>
              <w:t xml:space="preserve"> </w:t>
            </w:r>
            <w:r>
              <w:rPr>
                <w:color w:val="333333"/>
                <w:sz w:val="14"/>
              </w:rPr>
              <w:t>needle</w:t>
            </w:r>
            <w:r>
              <w:rPr>
                <w:color w:val="333333"/>
                <w:spacing w:val="4"/>
                <w:sz w:val="14"/>
              </w:rPr>
              <w:t xml:space="preserve"> </w:t>
            </w:r>
            <w:r>
              <w:rPr>
                <w:color w:val="333333"/>
                <w:spacing w:val="-4"/>
                <w:sz w:val="14"/>
              </w:rPr>
              <w:t>type</w:t>
            </w:r>
          </w:p>
        </w:tc>
        <w:tc>
          <w:tcPr>
            <w:tcW w:w="1170" w:type="dxa"/>
          </w:tcPr>
          <w:p w14:paraId="38835CED" w14:textId="77777777" w:rsidR="00275643" w:rsidRDefault="00000000">
            <w:pPr>
              <w:pStyle w:val="TableParagraph"/>
              <w:spacing w:before="108"/>
              <w:ind w:right="76"/>
              <w:jc w:val="right"/>
              <w:rPr>
                <w:sz w:val="14"/>
              </w:rPr>
            </w:pPr>
            <w:r>
              <w:rPr>
                <w:color w:val="333333"/>
                <w:spacing w:val="-2"/>
                <w:sz w:val="14"/>
              </w:rPr>
              <w:t>$15,000</w:t>
            </w:r>
          </w:p>
        </w:tc>
        <w:tc>
          <w:tcPr>
            <w:tcW w:w="930" w:type="dxa"/>
          </w:tcPr>
          <w:p w14:paraId="38835CEE" w14:textId="77777777" w:rsidR="00275643" w:rsidRDefault="00000000">
            <w:pPr>
              <w:pStyle w:val="TableParagraph"/>
              <w:spacing w:before="108"/>
              <w:ind w:right="73"/>
              <w:jc w:val="right"/>
              <w:rPr>
                <w:sz w:val="14"/>
              </w:rPr>
            </w:pPr>
            <w:r>
              <w:rPr>
                <w:color w:val="333333"/>
                <w:spacing w:val="-2"/>
                <w:sz w:val="14"/>
              </w:rPr>
              <w:t>$60,000</w:t>
            </w:r>
          </w:p>
        </w:tc>
        <w:tc>
          <w:tcPr>
            <w:tcW w:w="2220" w:type="dxa"/>
          </w:tcPr>
          <w:p w14:paraId="38835CEF" w14:textId="77777777" w:rsidR="00275643" w:rsidRDefault="00000000">
            <w:pPr>
              <w:pStyle w:val="TableParagraph"/>
              <w:spacing w:before="108"/>
              <w:ind w:left="85"/>
              <w:rPr>
                <w:sz w:val="14"/>
              </w:rPr>
            </w:pPr>
            <w:r>
              <w:rPr>
                <w:color w:val="333333"/>
                <w:sz w:val="14"/>
              </w:rPr>
              <w:t>Cameron</w:t>
            </w:r>
            <w:r>
              <w:rPr>
                <w:color w:val="333333"/>
                <w:spacing w:val="4"/>
                <w:sz w:val="14"/>
              </w:rPr>
              <w:t xml:space="preserve"> </w:t>
            </w:r>
            <w:r>
              <w:rPr>
                <w:color w:val="333333"/>
                <w:sz w:val="14"/>
              </w:rPr>
              <w:t>/</w:t>
            </w:r>
            <w:r>
              <w:rPr>
                <w:color w:val="333333"/>
                <w:spacing w:val="4"/>
                <w:sz w:val="14"/>
              </w:rPr>
              <w:t xml:space="preserve"> </w:t>
            </w:r>
            <w:r>
              <w:rPr>
                <w:color w:val="333333"/>
                <w:sz w:val="14"/>
              </w:rPr>
              <w:t>Master</w:t>
            </w:r>
            <w:r>
              <w:rPr>
                <w:color w:val="333333"/>
                <w:spacing w:val="4"/>
                <w:sz w:val="14"/>
              </w:rPr>
              <w:t xml:space="preserve"> </w:t>
            </w:r>
            <w:r>
              <w:rPr>
                <w:color w:val="333333"/>
                <w:spacing w:val="-5"/>
                <w:sz w:val="14"/>
              </w:rPr>
              <w:t>Flo</w:t>
            </w:r>
          </w:p>
        </w:tc>
      </w:tr>
      <w:tr w:rsidR="00275643" w14:paraId="38835CF7" w14:textId="77777777">
        <w:trPr>
          <w:trHeight w:val="390"/>
        </w:trPr>
        <w:tc>
          <w:tcPr>
            <w:tcW w:w="2400" w:type="dxa"/>
          </w:tcPr>
          <w:p w14:paraId="38835CF1" w14:textId="77777777" w:rsidR="00275643" w:rsidRDefault="00000000">
            <w:pPr>
              <w:pStyle w:val="TableParagraph"/>
              <w:spacing w:before="108"/>
              <w:ind w:left="85"/>
              <w:rPr>
                <w:sz w:val="14"/>
              </w:rPr>
            </w:pPr>
            <w:r>
              <w:rPr>
                <w:color w:val="333333"/>
                <w:sz w:val="14"/>
              </w:rPr>
              <w:t>GL</w:t>
            </w:r>
            <w:r>
              <w:rPr>
                <w:color w:val="333333"/>
                <w:spacing w:val="-3"/>
                <w:sz w:val="14"/>
              </w:rPr>
              <w:t xml:space="preserve"> </w:t>
            </w:r>
            <w:r>
              <w:rPr>
                <w:color w:val="333333"/>
                <w:sz w:val="14"/>
              </w:rPr>
              <w:t>Injection</w:t>
            </w:r>
            <w:r>
              <w:rPr>
                <w:color w:val="333333"/>
                <w:spacing w:val="4"/>
                <w:sz w:val="14"/>
              </w:rPr>
              <w:t xml:space="preserve"> </w:t>
            </w:r>
            <w:r>
              <w:rPr>
                <w:color w:val="333333"/>
                <w:sz w:val="14"/>
              </w:rPr>
              <w:t>Choke</w:t>
            </w:r>
            <w:r>
              <w:rPr>
                <w:color w:val="333333"/>
                <w:spacing w:val="4"/>
                <w:sz w:val="14"/>
              </w:rPr>
              <w:t xml:space="preserve"> </w:t>
            </w:r>
            <w:r>
              <w:rPr>
                <w:color w:val="333333"/>
                <w:sz w:val="14"/>
              </w:rPr>
              <w:t>(per</w:t>
            </w:r>
            <w:r>
              <w:rPr>
                <w:color w:val="333333"/>
                <w:spacing w:val="4"/>
                <w:sz w:val="14"/>
              </w:rPr>
              <w:t xml:space="preserve"> </w:t>
            </w:r>
            <w:r>
              <w:rPr>
                <w:color w:val="333333"/>
                <w:spacing w:val="-2"/>
                <w:sz w:val="14"/>
              </w:rPr>
              <w:t>well)</w:t>
            </w:r>
          </w:p>
        </w:tc>
        <w:tc>
          <w:tcPr>
            <w:tcW w:w="410" w:type="dxa"/>
          </w:tcPr>
          <w:p w14:paraId="38835CF2" w14:textId="77777777" w:rsidR="00275643" w:rsidRDefault="00000000">
            <w:pPr>
              <w:pStyle w:val="TableParagraph"/>
              <w:spacing w:before="108"/>
              <w:ind w:left="8"/>
              <w:jc w:val="center"/>
              <w:rPr>
                <w:sz w:val="14"/>
              </w:rPr>
            </w:pPr>
            <w:r>
              <w:rPr>
                <w:color w:val="333333"/>
                <w:spacing w:val="-10"/>
                <w:sz w:val="14"/>
              </w:rPr>
              <w:t>4</w:t>
            </w:r>
          </w:p>
        </w:tc>
        <w:tc>
          <w:tcPr>
            <w:tcW w:w="2500" w:type="dxa"/>
          </w:tcPr>
          <w:p w14:paraId="38835CF3" w14:textId="77777777" w:rsidR="00275643" w:rsidRDefault="00000000">
            <w:pPr>
              <w:pStyle w:val="TableParagraph"/>
              <w:spacing w:before="108"/>
              <w:ind w:left="84"/>
              <w:rPr>
                <w:sz w:val="14"/>
              </w:rPr>
            </w:pPr>
            <w:r>
              <w:rPr>
                <w:color w:val="333333"/>
                <w:sz w:val="14"/>
              </w:rPr>
              <w:t>Gas</w:t>
            </w:r>
            <w:r>
              <w:rPr>
                <w:color w:val="333333"/>
                <w:spacing w:val="3"/>
                <w:sz w:val="14"/>
              </w:rPr>
              <w:t xml:space="preserve"> </w:t>
            </w:r>
            <w:r>
              <w:rPr>
                <w:color w:val="333333"/>
                <w:sz w:val="14"/>
              </w:rPr>
              <w:t>injection</w:t>
            </w:r>
            <w:r>
              <w:rPr>
                <w:color w:val="333333"/>
                <w:spacing w:val="3"/>
                <w:sz w:val="14"/>
              </w:rPr>
              <w:t xml:space="preserve"> </w:t>
            </w:r>
            <w:r>
              <w:rPr>
                <w:color w:val="333333"/>
                <w:sz w:val="14"/>
              </w:rPr>
              <w:t>rate</w:t>
            </w:r>
            <w:r>
              <w:rPr>
                <w:color w:val="333333"/>
                <w:spacing w:val="4"/>
                <w:sz w:val="14"/>
              </w:rPr>
              <w:t xml:space="preserve"> </w:t>
            </w:r>
            <w:r>
              <w:rPr>
                <w:color w:val="333333"/>
                <w:spacing w:val="-2"/>
                <w:sz w:val="14"/>
              </w:rPr>
              <w:t>control</w:t>
            </w:r>
          </w:p>
        </w:tc>
        <w:tc>
          <w:tcPr>
            <w:tcW w:w="1170" w:type="dxa"/>
          </w:tcPr>
          <w:p w14:paraId="38835CF4" w14:textId="77777777" w:rsidR="00275643" w:rsidRDefault="00000000">
            <w:pPr>
              <w:pStyle w:val="TableParagraph"/>
              <w:spacing w:before="108"/>
              <w:ind w:right="76"/>
              <w:jc w:val="right"/>
              <w:rPr>
                <w:sz w:val="14"/>
              </w:rPr>
            </w:pPr>
            <w:r>
              <w:rPr>
                <w:color w:val="333333"/>
                <w:spacing w:val="-2"/>
                <w:sz w:val="14"/>
              </w:rPr>
              <w:t>$8,000</w:t>
            </w:r>
          </w:p>
        </w:tc>
        <w:tc>
          <w:tcPr>
            <w:tcW w:w="930" w:type="dxa"/>
          </w:tcPr>
          <w:p w14:paraId="38835CF5" w14:textId="77777777" w:rsidR="00275643" w:rsidRDefault="00000000">
            <w:pPr>
              <w:pStyle w:val="TableParagraph"/>
              <w:spacing w:before="108"/>
              <w:ind w:right="73"/>
              <w:jc w:val="right"/>
              <w:rPr>
                <w:sz w:val="14"/>
              </w:rPr>
            </w:pPr>
            <w:r>
              <w:rPr>
                <w:color w:val="333333"/>
                <w:spacing w:val="-2"/>
                <w:sz w:val="14"/>
              </w:rPr>
              <w:t>$32,000</w:t>
            </w:r>
          </w:p>
        </w:tc>
        <w:tc>
          <w:tcPr>
            <w:tcW w:w="2220" w:type="dxa"/>
          </w:tcPr>
          <w:p w14:paraId="38835CF6" w14:textId="77777777" w:rsidR="00275643" w:rsidRDefault="00000000">
            <w:pPr>
              <w:pStyle w:val="TableParagraph"/>
              <w:spacing w:before="108"/>
              <w:ind w:left="85"/>
              <w:rPr>
                <w:sz w:val="14"/>
              </w:rPr>
            </w:pPr>
            <w:r>
              <w:rPr>
                <w:color w:val="333333"/>
                <w:sz w:val="14"/>
              </w:rPr>
              <w:t>Industry</w:t>
            </w:r>
            <w:r>
              <w:rPr>
                <w:color w:val="333333"/>
                <w:spacing w:val="3"/>
                <w:sz w:val="14"/>
              </w:rPr>
              <w:t xml:space="preserve"> </w:t>
            </w:r>
            <w:r>
              <w:rPr>
                <w:color w:val="333333"/>
                <w:spacing w:val="-2"/>
                <w:sz w:val="14"/>
              </w:rPr>
              <w:t>standard</w:t>
            </w:r>
          </w:p>
        </w:tc>
      </w:tr>
      <w:tr w:rsidR="00275643" w14:paraId="38835CFE" w14:textId="77777777">
        <w:trPr>
          <w:trHeight w:val="390"/>
        </w:trPr>
        <w:tc>
          <w:tcPr>
            <w:tcW w:w="2400" w:type="dxa"/>
          </w:tcPr>
          <w:p w14:paraId="38835CF8" w14:textId="77777777" w:rsidR="00275643" w:rsidRDefault="00000000">
            <w:pPr>
              <w:pStyle w:val="TableParagraph"/>
              <w:spacing w:before="108"/>
              <w:ind w:left="85"/>
              <w:rPr>
                <w:sz w:val="14"/>
              </w:rPr>
            </w:pPr>
            <w:r>
              <w:rPr>
                <w:color w:val="333333"/>
                <w:spacing w:val="-4"/>
                <w:sz w:val="14"/>
              </w:rPr>
              <w:t>ESDV</w:t>
            </w:r>
          </w:p>
        </w:tc>
        <w:tc>
          <w:tcPr>
            <w:tcW w:w="410" w:type="dxa"/>
          </w:tcPr>
          <w:p w14:paraId="38835CF9" w14:textId="77777777" w:rsidR="00275643" w:rsidRDefault="00000000">
            <w:pPr>
              <w:pStyle w:val="TableParagraph"/>
              <w:spacing w:before="108"/>
              <w:ind w:left="8"/>
              <w:jc w:val="center"/>
              <w:rPr>
                <w:sz w:val="14"/>
              </w:rPr>
            </w:pPr>
            <w:r>
              <w:rPr>
                <w:color w:val="333333"/>
                <w:spacing w:val="-10"/>
                <w:sz w:val="14"/>
              </w:rPr>
              <w:t>4</w:t>
            </w:r>
          </w:p>
        </w:tc>
        <w:tc>
          <w:tcPr>
            <w:tcW w:w="2500" w:type="dxa"/>
          </w:tcPr>
          <w:p w14:paraId="38835CFA" w14:textId="77777777" w:rsidR="00275643" w:rsidRDefault="00000000">
            <w:pPr>
              <w:pStyle w:val="TableParagraph"/>
              <w:spacing w:before="108"/>
              <w:ind w:left="84"/>
              <w:rPr>
                <w:sz w:val="14"/>
              </w:rPr>
            </w:pPr>
            <w:r>
              <w:rPr>
                <w:color w:val="333333"/>
                <w:sz w:val="14"/>
              </w:rPr>
              <w:t>3”</w:t>
            </w:r>
            <w:r>
              <w:rPr>
                <w:color w:val="333333"/>
                <w:spacing w:val="3"/>
                <w:sz w:val="14"/>
              </w:rPr>
              <w:t xml:space="preserve"> </w:t>
            </w:r>
            <w:r>
              <w:rPr>
                <w:color w:val="333333"/>
                <w:sz w:val="14"/>
              </w:rPr>
              <w:t>600#,</w:t>
            </w:r>
            <w:r>
              <w:rPr>
                <w:color w:val="333333"/>
                <w:spacing w:val="3"/>
                <w:sz w:val="14"/>
              </w:rPr>
              <w:t xml:space="preserve"> </w:t>
            </w:r>
            <w:r>
              <w:rPr>
                <w:color w:val="333333"/>
                <w:sz w:val="14"/>
              </w:rPr>
              <w:t>fail-close,</w:t>
            </w:r>
            <w:r>
              <w:rPr>
                <w:color w:val="333333"/>
                <w:spacing w:val="3"/>
                <w:sz w:val="14"/>
              </w:rPr>
              <w:t xml:space="preserve"> </w:t>
            </w:r>
            <w:r>
              <w:rPr>
                <w:color w:val="333333"/>
                <w:sz w:val="14"/>
              </w:rPr>
              <w:t>per</w:t>
            </w:r>
            <w:r>
              <w:rPr>
                <w:color w:val="333333"/>
                <w:spacing w:val="3"/>
                <w:sz w:val="14"/>
              </w:rPr>
              <w:t xml:space="preserve"> </w:t>
            </w:r>
            <w:r>
              <w:rPr>
                <w:color w:val="333333"/>
                <w:spacing w:val="-4"/>
                <w:sz w:val="14"/>
              </w:rPr>
              <w:t>well</w:t>
            </w:r>
          </w:p>
        </w:tc>
        <w:tc>
          <w:tcPr>
            <w:tcW w:w="1170" w:type="dxa"/>
          </w:tcPr>
          <w:p w14:paraId="38835CFB" w14:textId="77777777" w:rsidR="00275643" w:rsidRDefault="00000000">
            <w:pPr>
              <w:pStyle w:val="TableParagraph"/>
              <w:spacing w:before="108"/>
              <w:ind w:right="76"/>
              <w:jc w:val="right"/>
              <w:rPr>
                <w:sz w:val="14"/>
              </w:rPr>
            </w:pPr>
            <w:r>
              <w:rPr>
                <w:color w:val="333333"/>
                <w:spacing w:val="-2"/>
                <w:sz w:val="14"/>
              </w:rPr>
              <w:t>$18,000</w:t>
            </w:r>
          </w:p>
        </w:tc>
        <w:tc>
          <w:tcPr>
            <w:tcW w:w="930" w:type="dxa"/>
          </w:tcPr>
          <w:p w14:paraId="38835CFC" w14:textId="77777777" w:rsidR="00275643" w:rsidRDefault="00000000">
            <w:pPr>
              <w:pStyle w:val="TableParagraph"/>
              <w:spacing w:before="108"/>
              <w:ind w:right="73"/>
              <w:jc w:val="right"/>
              <w:rPr>
                <w:sz w:val="14"/>
              </w:rPr>
            </w:pPr>
            <w:r>
              <w:rPr>
                <w:color w:val="333333"/>
                <w:spacing w:val="-2"/>
                <w:sz w:val="14"/>
              </w:rPr>
              <w:t>$72,000</w:t>
            </w:r>
          </w:p>
        </w:tc>
        <w:tc>
          <w:tcPr>
            <w:tcW w:w="2220" w:type="dxa"/>
          </w:tcPr>
          <w:p w14:paraId="38835CFD" w14:textId="77777777" w:rsidR="00275643" w:rsidRDefault="00000000">
            <w:pPr>
              <w:pStyle w:val="TableParagraph"/>
              <w:spacing w:before="108"/>
              <w:ind w:left="85"/>
              <w:rPr>
                <w:sz w:val="14"/>
              </w:rPr>
            </w:pPr>
            <w:r>
              <w:rPr>
                <w:color w:val="333333"/>
                <w:sz w:val="14"/>
              </w:rPr>
              <w:t>Emerson</w:t>
            </w:r>
            <w:r>
              <w:rPr>
                <w:color w:val="333333"/>
                <w:spacing w:val="4"/>
                <w:sz w:val="14"/>
              </w:rPr>
              <w:t xml:space="preserve"> </w:t>
            </w:r>
            <w:r>
              <w:rPr>
                <w:color w:val="333333"/>
                <w:sz w:val="14"/>
              </w:rPr>
              <w:t>/</w:t>
            </w:r>
            <w:r>
              <w:rPr>
                <w:color w:val="333333"/>
                <w:spacing w:val="3"/>
                <w:sz w:val="14"/>
              </w:rPr>
              <w:t xml:space="preserve"> </w:t>
            </w:r>
            <w:r>
              <w:rPr>
                <w:color w:val="333333"/>
                <w:spacing w:val="-2"/>
                <w:sz w:val="14"/>
              </w:rPr>
              <w:t>Cameron</w:t>
            </w:r>
          </w:p>
        </w:tc>
      </w:tr>
      <w:tr w:rsidR="00275643" w14:paraId="38835D05" w14:textId="77777777">
        <w:trPr>
          <w:trHeight w:val="390"/>
        </w:trPr>
        <w:tc>
          <w:tcPr>
            <w:tcW w:w="2400" w:type="dxa"/>
          </w:tcPr>
          <w:p w14:paraId="38835CFF" w14:textId="77777777" w:rsidR="00275643" w:rsidRDefault="00000000">
            <w:pPr>
              <w:pStyle w:val="TableParagraph"/>
              <w:spacing w:before="108"/>
              <w:ind w:left="85"/>
              <w:rPr>
                <w:sz w:val="14"/>
              </w:rPr>
            </w:pPr>
            <w:r>
              <w:rPr>
                <w:color w:val="333333"/>
                <w:spacing w:val="-5"/>
                <w:sz w:val="14"/>
              </w:rPr>
              <w:t>PSV</w:t>
            </w:r>
          </w:p>
        </w:tc>
        <w:tc>
          <w:tcPr>
            <w:tcW w:w="410" w:type="dxa"/>
          </w:tcPr>
          <w:p w14:paraId="38835D00" w14:textId="77777777" w:rsidR="00275643" w:rsidRDefault="00000000">
            <w:pPr>
              <w:pStyle w:val="TableParagraph"/>
              <w:spacing w:before="108"/>
              <w:ind w:left="8"/>
              <w:jc w:val="center"/>
              <w:rPr>
                <w:sz w:val="14"/>
              </w:rPr>
            </w:pPr>
            <w:r>
              <w:rPr>
                <w:color w:val="333333"/>
                <w:spacing w:val="-10"/>
                <w:sz w:val="14"/>
              </w:rPr>
              <w:t>5</w:t>
            </w:r>
          </w:p>
        </w:tc>
        <w:tc>
          <w:tcPr>
            <w:tcW w:w="2500" w:type="dxa"/>
          </w:tcPr>
          <w:p w14:paraId="38835D01" w14:textId="77777777" w:rsidR="00275643" w:rsidRDefault="00000000">
            <w:pPr>
              <w:pStyle w:val="TableParagraph"/>
              <w:spacing w:before="108"/>
              <w:ind w:left="84"/>
              <w:rPr>
                <w:sz w:val="14"/>
              </w:rPr>
            </w:pPr>
            <w:r>
              <w:rPr>
                <w:color w:val="333333"/>
                <w:sz w:val="14"/>
              </w:rPr>
              <w:t>4</w:t>
            </w:r>
            <w:r>
              <w:rPr>
                <w:color w:val="333333"/>
                <w:spacing w:val="2"/>
                <w:sz w:val="14"/>
              </w:rPr>
              <w:t xml:space="preserve"> </w:t>
            </w:r>
            <w:r>
              <w:rPr>
                <w:color w:val="333333"/>
                <w:sz w:val="14"/>
              </w:rPr>
              <w:t>wells</w:t>
            </w:r>
            <w:r>
              <w:rPr>
                <w:color w:val="333333"/>
                <w:spacing w:val="3"/>
                <w:sz w:val="14"/>
              </w:rPr>
              <w:t xml:space="preserve"> </w:t>
            </w:r>
            <w:r>
              <w:rPr>
                <w:color w:val="333333"/>
                <w:sz w:val="14"/>
              </w:rPr>
              <w:t>+</w:t>
            </w:r>
            <w:r>
              <w:rPr>
                <w:color w:val="333333"/>
                <w:spacing w:val="3"/>
                <w:sz w:val="14"/>
              </w:rPr>
              <w:t xml:space="preserve"> </w:t>
            </w:r>
            <w:r>
              <w:rPr>
                <w:color w:val="333333"/>
                <w:sz w:val="14"/>
              </w:rPr>
              <w:t>1</w:t>
            </w:r>
            <w:r>
              <w:rPr>
                <w:color w:val="333333"/>
                <w:spacing w:val="2"/>
                <w:sz w:val="14"/>
              </w:rPr>
              <w:t xml:space="preserve"> </w:t>
            </w:r>
            <w:proofErr w:type="gramStart"/>
            <w:r>
              <w:rPr>
                <w:color w:val="333333"/>
                <w:spacing w:val="-2"/>
                <w:sz w:val="14"/>
              </w:rPr>
              <w:t>compressor</w:t>
            </w:r>
            <w:proofErr w:type="gramEnd"/>
          </w:p>
        </w:tc>
        <w:tc>
          <w:tcPr>
            <w:tcW w:w="1170" w:type="dxa"/>
          </w:tcPr>
          <w:p w14:paraId="38835D02" w14:textId="77777777" w:rsidR="00275643" w:rsidRDefault="00000000">
            <w:pPr>
              <w:pStyle w:val="TableParagraph"/>
              <w:spacing w:before="108"/>
              <w:ind w:right="76"/>
              <w:jc w:val="right"/>
              <w:rPr>
                <w:sz w:val="14"/>
              </w:rPr>
            </w:pPr>
            <w:r>
              <w:rPr>
                <w:color w:val="333333"/>
                <w:spacing w:val="-2"/>
                <w:sz w:val="14"/>
              </w:rPr>
              <w:t>$6,000</w:t>
            </w:r>
          </w:p>
        </w:tc>
        <w:tc>
          <w:tcPr>
            <w:tcW w:w="930" w:type="dxa"/>
          </w:tcPr>
          <w:p w14:paraId="38835D03" w14:textId="77777777" w:rsidR="00275643" w:rsidRDefault="00000000">
            <w:pPr>
              <w:pStyle w:val="TableParagraph"/>
              <w:spacing w:before="108"/>
              <w:ind w:right="73"/>
              <w:jc w:val="right"/>
              <w:rPr>
                <w:sz w:val="14"/>
              </w:rPr>
            </w:pPr>
            <w:r>
              <w:rPr>
                <w:color w:val="333333"/>
                <w:spacing w:val="-2"/>
                <w:sz w:val="14"/>
              </w:rPr>
              <w:t>$30,000</w:t>
            </w:r>
          </w:p>
        </w:tc>
        <w:tc>
          <w:tcPr>
            <w:tcW w:w="2220" w:type="dxa"/>
          </w:tcPr>
          <w:p w14:paraId="38835D04" w14:textId="77777777" w:rsidR="00275643" w:rsidRDefault="00000000">
            <w:pPr>
              <w:pStyle w:val="TableParagraph"/>
              <w:spacing w:before="108"/>
              <w:ind w:left="85"/>
              <w:rPr>
                <w:sz w:val="14"/>
              </w:rPr>
            </w:pPr>
            <w:r>
              <w:rPr>
                <w:color w:val="333333"/>
                <w:sz w:val="14"/>
              </w:rPr>
              <w:t>Consolidated</w:t>
            </w:r>
            <w:r>
              <w:rPr>
                <w:color w:val="333333"/>
                <w:spacing w:val="4"/>
                <w:sz w:val="14"/>
              </w:rPr>
              <w:t xml:space="preserve"> </w:t>
            </w:r>
            <w:r>
              <w:rPr>
                <w:color w:val="333333"/>
                <w:sz w:val="14"/>
              </w:rPr>
              <w:t>/</w:t>
            </w:r>
            <w:r>
              <w:rPr>
                <w:color w:val="333333"/>
                <w:spacing w:val="4"/>
                <w:sz w:val="14"/>
              </w:rPr>
              <w:t xml:space="preserve"> </w:t>
            </w:r>
            <w:r>
              <w:rPr>
                <w:color w:val="333333"/>
                <w:spacing w:val="-2"/>
                <w:sz w:val="14"/>
              </w:rPr>
              <w:t>Crosby</w:t>
            </w:r>
          </w:p>
        </w:tc>
      </w:tr>
      <w:tr w:rsidR="00275643" w14:paraId="38835D0C" w14:textId="77777777">
        <w:trPr>
          <w:trHeight w:val="390"/>
        </w:trPr>
        <w:tc>
          <w:tcPr>
            <w:tcW w:w="2400" w:type="dxa"/>
          </w:tcPr>
          <w:p w14:paraId="38835D06" w14:textId="77777777" w:rsidR="00275643" w:rsidRDefault="00000000">
            <w:pPr>
              <w:pStyle w:val="TableParagraph"/>
              <w:spacing w:before="108"/>
              <w:ind w:left="85"/>
              <w:rPr>
                <w:sz w:val="14"/>
              </w:rPr>
            </w:pPr>
            <w:r>
              <w:rPr>
                <w:color w:val="333333"/>
                <w:spacing w:val="-5"/>
                <w:sz w:val="14"/>
              </w:rPr>
              <w:t>SDV</w:t>
            </w:r>
          </w:p>
        </w:tc>
        <w:tc>
          <w:tcPr>
            <w:tcW w:w="410" w:type="dxa"/>
          </w:tcPr>
          <w:p w14:paraId="38835D07" w14:textId="77777777" w:rsidR="00275643" w:rsidRDefault="00000000">
            <w:pPr>
              <w:pStyle w:val="TableParagraph"/>
              <w:spacing w:before="108"/>
              <w:ind w:left="8"/>
              <w:jc w:val="center"/>
              <w:rPr>
                <w:sz w:val="14"/>
              </w:rPr>
            </w:pPr>
            <w:r>
              <w:rPr>
                <w:color w:val="333333"/>
                <w:spacing w:val="-10"/>
                <w:sz w:val="14"/>
              </w:rPr>
              <w:t>4</w:t>
            </w:r>
          </w:p>
        </w:tc>
        <w:tc>
          <w:tcPr>
            <w:tcW w:w="2500" w:type="dxa"/>
          </w:tcPr>
          <w:p w14:paraId="38835D08" w14:textId="77777777" w:rsidR="00275643" w:rsidRDefault="00000000">
            <w:pPr>
              <w:pStyle w:val="TableParagraph"/>
              <w:spacing w:before="108"/>
              <w:ind w:left="84"/>
              <w:rPr>
                <w:sz w:val="14"/>
              </w:rPr>
            </w:pPr>
            <w:r>
              <w:rPr>
                <w:color w:val="333333"/>
                <w:sz w:val="14"/>
              </w:rPr>
              <w:t>3”</w:t>
            </w:r>
            <w:r>
              <w:rPr>
                <w:color w:val="333333"/>
                <w:spacing w:val="3"/>
                <w:sz w:val="14"/>
              </w:rPr>
              <w:t xml:space="preserve"> </w:t>
            </w:r>
            <w:r>
              <w:rPr>
                <w:color w:val="333333"/>
                <w:sz w:val="14"/>
              </w:rPr>
              <w:t>600#,</w:t>
            </w:r>
            <w:r>
              <w:rPr>
                <w:color w:val="333333"/>
                <w:spacing w:val="3"/>
                <w:sz w:val="14"/>
              </w:rPr>
              <w:t xml:space="preserve"> </w:t>
            </w:r>
            <w:r>
              <w:rPr>
                <w:color w:val="333333"/>
                <w:sz w:val="14"/>
              </w:rPr>
              <w:t>fail-close,</w:t>
            </w:r>
            <w:r>
              <w:rPr>
                <w:color w:val="333333"/>
                <w:spacing w:val="3"/>
                <w:sz w:val="14"/>
              </w:rPr>
              <w:t xml:space="preserve"> </w:t>
            </w:r>
            <w:r>
              <w:rPr>
                <w:color w:val="333333"/>
                <w:sz w:val="14"/>
              </w:rPr>
              <w:t>per</w:t>
            </w:r>
            <w:r>
              <w:rPr>
                <w:color w:val="333333"/>
                <w:spacing w:val="3"/>
                <w:sz w:val="14"/>
              </w:rPr>
              <w:t xml:space="preserve"> </w:t>
            </w:r>
            <w:r>
              <w:rPr>
                <w:color w:val="333333"/>
                <w:spacing w:val="-4"/>
                <w:sz w:val="14"/>
              </w:rPr>
              <w:t>well</w:t>
            </w:r>
          </w:p>
        </w:tc>
        <w:tc>
          <w:tcPr>
            <w:tcW w:w="1170" w:type="dxa"/>
          </w:tcPr>
          <w:p w14:paraId="38835D09" w14:textId="77777777" w:rsidR="00275643" w:rsidRDefault="00000000">
            <w:pPr>
              <w:pStyle w:val="TableParagraph"/>
              <w:spacing w:before="108"/>
              <w:ind w:right="76"/>
              <w:jc w:val="right"/>
              <w:rPr>
                <w:sz w:val="14"/>
              </w:rPr>
            </w:pPr>
            <w:r>
              <w:rPr>
                <w:color w:val="333333"/>
                <w:spacing w:val="-2"/>
                <w:sz w:val="14"/>
              </w:rPr>
              <w:t>$15,000</w:t>
            </w:r>
          </w:p>
        </w:tc>
        <w:tc>
          <w:tcPr>
            <w:tcW w:w="930" w:type="dxa"/>
          </w:tcPr>
          <w:p w14:paraId="38835D0A" w14:textId="77777777" w:rsidR="00275643" w:rsidRDefault="00000000">
            <w:pPr>
              <w:pStyle w:val="TableParagraph"/>
              <w:spacing w:before="108"/>
              <w:ind w:right="73"/>
              <w:jc w:val="right"/>
              <w:rPr>
                <w:sz w:val="14"/>
              </w:rPr>
            </w:pPr>
            <w:r>
              <w:rPr>
                <w:color w:val="333333"/>
                <w:spacing w:val="-2"/>
                <w:sz w:val="14"/>
              </w:rPr>
              <w:t>$60,000</w:t>
            </w:r>
          </w:p>
        </w:tc>
        <w:tc>
          <w:tcPr>
            <w:tcW w:w="2220" w:type="dxa"/>
          </w:tcPr>
          <w:p w14:paraId="38835D0B" w14:textId="77777777" w:rsidR="00275643" w:rsidRDefault="00000000">
            <w:pPr>
              <w:pStyle w:val="TableParagraph"/>
              <w:spacing w:before="108"/>
              <w:ind w:left="85"/>
              <w:rPr>
                <w:sz w:val="14"/>
              </w:rPr>
            </w:pPr>
            <w:r>
              <w:rPr>
                <w:color w:val="333333"/>
                <w:sz w:val="14"/>
              </w:rPr>
              <w:t>Cameron</w:t>
            </w:r>
            <w:r>
              <w:rPr>
                <w:color w:val="333333"/>
                <w:spacing w:val="4"/>
                <w:sz w:val="14"/>
              </w:rPr>
              <w:t xml:space="preserve"> </w:t>
            </w:r>
            <w:r>
              <w:rPr>
                <w:color w:val="333333"/>
                <w:sz w:val="14"/>
              </w:rPr>
              <w:t>/</w:t>
            </w:r>
            <w:r>
              <w:rPr>
                <w:color w:val="333333"/>
                <w:spacing w:val="4"/>
                <w:sz w:val="14"/>
              </w:rPr>
              <w:t xml:space="preserve"> </w:t>
            </w:r>
            <w:r>
              <w:rPr>
                <w:color w:val="333333"/>
                <w:spacing w:val="-2"/>
                <w:sz w:val="14"/>
              </w:rPr>
              <w:t>Emerson</w:t>
            </w:r>
          </w:p>
        </w:tc>
      </w:tr>
      <w:tr w:rsidR="00275643" w14:paraId="38835D13" w14:textId="77777777">
        <w:trPr>
          <w:trHeight w:val="390"/>
        </w:trPr>
        <w:tc>
          <w:tcPr>
            <w:tcW w:w="2400" w:type="dxa"/>
          </w:tcPr>
          <w:p w14:paraId="38835D0D" w14:textId="77777777" w:rsidR="00275643" w:rsidRDefault="00000000">
            <w:pPr>
              <w:pStyle w:val="TableParagraph"/>
              <w:spacing w:before="108"/>
              <w:ind w:left="85"/>
              <w:rPr>
                <w:sz w:val="14"/>
              </w:rPr>
            </w:pPr>
            <w:r>
              <w:rPr>
                <w:color w:val="333333"/>
                <w:sz w:val="14"/>
              </w:rPr>
              <w:t>HIPPS</w:t>
            </w:r>
            <w:r>
              <w:rPr>
                <w:color w:val="333333"/>
                <w:spacing w:val="6"/>
                <w:sz w:val="14"/>
              </w:rPr>
              <w:t xml:space="preserve"> </w:t>
            </w:r>
            <w:r>
              <w:rPr>
                <w:color w:val="333333"/>
                <w:sz w:val="14"/>
              </w:rPr>
              <w:t>(SIL-</w:t>
            </w:r>
            <w:r>
              <w:rPr>
                <w:color w:val="333333"/>
                <w:spacing w:val="-5"/>
                <w:sz w:val="14"/>
              </w:rPr>
              <w:t>3)</w:t>
            </w:r>
          </w:p>
        </w:tc>
        <w:tc>
          <w:tcPr>
            <w:tcW w:w="410" w:type="dxa"/>
          </w:tcPr>
          <w:p w14:paraId="38835D0E" w14:textId="77777777" w:rsidR="00275643" w:rsidRDefault="00000000">
            <w:pPr>
              <w:pStyle w:val="TableParagraph"/>
              <w:spacing w:before="108"/>
              <w:ind w:left="8"/>
              <w:jc w:val="center"/>
              <w:rPr>
                <w:sz w:val="14"/>
              </w:rPr>
            </w:pPr>
            <w:r>
              <w:rPr>
                <w:color w:val="333333"/>
                <w:spacing w:val="-10"/>
                <w:sz w:val="14"/>
              </w:rPr>
              <w:t>1</w:t>
            </w:r>
          </w:p>
        </w:tc>
        <w:tc>
          <w:tcPr>
            <w:tcW w:w="2500" w:type="dxa"/>
          </w:tcPr>
          <w:p w14:paraId="38835D0F" w14:textId="77777777" w:rsidR="00275643" w:rsidRDefault="00000000">
            <w:pPr>
              <w:pStyle w:val="TableParagraph"/>
              <w:spacing w:before="108"/>
              <w:ind w:left="84"/>
              <w:rPr>
                <w:sz w:val="14"/>
              </w:rPr>
            </w:pPr>
            <w:r>
              <w:rPr>
                <w:color w:val="333333"/>
                <w:sz w:val="14"/>
              </w:rPr>
              <w:t>Cluster</w:t>
            </w:r>
            <w:r>
              <w:rPr>
                <w:color w:val="333333"/>
                <w:spacing w:val="3"/>
                <w:sz w:val="14"/>
              </w:rPr>
              <w:t xml:space="preserve"> </w:t>
            </w:r>
            <w:r>
              <w:rPr>
                <w:color w:val="333333"/>
                <w:spacing w:val="-2"/>
                <w:sz w:val="14"/>
              </w:rPr>
              <w:t>level</w:t>
            </w:r>
          </w:p>
        </w:tc>
        <w:tc>
          <w:tcPr>
            <w:tcW w:w="1170" w:type="dxa"/>
          </w:tcPr>
          <w:p w14:paraId="38835D10" w14:textId="77777777" w:rsidR="00275643" w:rsidRDefault="00000000">
            <w:pPr>
              <w:pStyle w:val="TableParagraph"/>
              <w:spacing w:before="108"/>
              <w:ind w:right="76"/>
              <w:jc w:val="right"/>
              <w:rPr>
                <w:sz w:val="14"/>
              </w:rPr>
            </w:pPr>
            <w:r>
              <w:rPr>
                <w:color w:val="333333"/>
                <w:spacing w:val="-2"/>
                <w:sz w:val="14"/>
              </w:rPr>
              <w:t>$85,000</w:t>
            </w:r>
          </w:p>
        </w:tc>
        <w:tc>
          <w:tcPr>
            <w:tcW w:w="930" w:type="dxa"/>
          </w:tcPr>
          <w:p w14:paraId="38835D11" w14:textId="77777777" w:rsidR="00275643" w:rsidRDefault="00000000">
            <w:pPr>
              <w:pStyle w:val="TableParagraph"/>
              <w:spacing w:before="108"/>
              <w:ind w:right="73"/>
              <w:jc w:val="right"/>
              <w:rPr>
                <w:sz w:val="14"/>
              </w:rPr>
            </w:pPr>
            <w:r>
              <w:rPr>
                <w:color w:val="333333"/>
                <w:spacing w:val="-2"/>
                <w:sz w:val="14"/>
              </w:rPr>
              <w:t>$85,000</w:t>
            </w:r>
          </w:p>
        </w:tc>
        <w:tc>
          <w:tcPr>
            <w:tcW w:w="2220" w:type="dxa"/>
          </w:tcPr>
          <w:p w14:paraId="38835D12" w14:textId="77777777" w:rsidR="00275643" w:rsidRDefault="00000000">
            <w:pPr>
              <w:pStyle w:val="TableParagraph"/>
              <w:spacing w:before="108"/>
              <w:ind w:left="85"/>
              <w:rPr>
                <w:sz w:val="14"/>
              </w:rPr>
            </w:pPr>
            <w:r>
              <w:rPr>
                <w:color w:val="333333"/>
                <w:sz w:val="14"/>
              </w:rPr>
              <w:t>Emerson</w:t>
            </w:r>
            <w:r>
              <w:rPr>
                <w:color w:val="333333"/>
                <w:spacing w:val="4"/>
                <w:sz w:val="14"/>
              </w:rPr>
              <w:t xml:space="preserve"> </w:t>
            </w:r>
            <w:r>
              <w:rPr>
                <w:color w:val="333333"/>
                <w:sz w:val="14"/>
              </w:rPr>
              <w:t xml:space="preserve">/ </w:t>
            </w:r>
            <w:r>
              <w:rPr>
                <w:color w:val="333333"/>
                <w:spacing w:val="-2"/>
                <w:sz w:val="14"/>
              </w:rPr>
              <w:t>Yokogawa</w:t>
            </w:r>
          </w:p>
        </w:tc>
      </w:tr>
      <w:tr w:rsidR="00275643" w14:paraId="38835D1A" w14:textId="77777777">
        <w:trPr>
          <w:trHeight w:val="390"/>
        </w:trPr>
        <w:tc>
          <w:tcPr>
            <w:tcW w:w="2400" w:type="dxa"/>
          </w:tcPr>
          <w:p w14:paraId="38835D14" w14:textId="77777777" w:rsidR="00275643" w:rsidRDefault="00000000">
            <w:pPr>
              <w:pStyle w:val="TableParagraph"/>
              <w:spacing w:before="108"/>
              <w:ind w:left="85"/>
              <w:rPr>
                <w:sz w:val="14"/>
              </w:rPr>
            </w:pPr>
            <w:r>
              <w:rPr>
                <w:color w:val="333333"/>
                <w:sz w:val="14"/>
              </w:rPr>
              <w:t>Fire</w:t>
            </w:r>
            <w:r>
              <w:rPr>
                <w:color w:val="333333"/>
                <w:spacing w:val="3"/>
                <w:sz w:val="14"/>
              </w:rPr>
              <w:t xml:space="preserve"> </w:t>
            </w:r>
            <w:r>
              <w:rPr>
                <w:color w:val="333333"/>
                <w:sz w:val="14"/>
              </w:rPr>
              <w:t>&amp;</w:t>
            </w:r>
            <w:r>
              <w:rPr>
                <w:color w:val="333333"/>
                <w:spacing w:val="3"/>
                <w:sz w:val="14"/>
              </w:rPr>
              <w:t xml:space="preserve"> </w:t>
            </w:r>
            <w:r>
              <w:rPr>
                <w:color w:val="333333"/>
                <w:sz w:val="14"/>
              </w:rPr>
              <w:t>Gas</w:t>
            </w:r>
            <w:r>
              <w:rPr>
                <w:color w:val="333333"/>
                <w:spacing w:val="3"/>
                <w:sz w:val="14"/>
              </w:rPr>
              <w:t xml:space="preserve"> </w:t>
            </w:r>
            <w:r>
              <w:rPr>
                <w:color w:val="333333"/>
                <w:spacing w:val="-2"/>
                <w:sz w:val="14"/>
              </w:rPr>
              <w:t>Panel</w:t>
            </w:r>
          </w:p>
        </w:tc>
        <w:tc>
          <w:tcPr>
            <w:tcW w:w="410" w:type="dxa"/>
          </w:tcPr>
          <w:p w14:paraId="38835D15" w14:textId="77777777" w:rsidR="00275643" w:rsidRDefault="00000000">
            <w:pPr>
              <w:pStyle w:val="TableParagraph"/>
              <w:spacing w:before="108"/>
              <w:ind w:left="8"/>
              <w:jc w:val="center"/>
              <w:rPr>
                <w:sz w:val="14"/>
              </w:rPr>
            </w:pPr>
            <w:r>
              <w:rPr>
                <w:color w:val="333333"/>
                <w:spacing w:val="-10"/>
                <w:sz w:val="14"/>
              </w:rPr>
              <w:t>1</w:t>
            </w:r>
          </w:p>
        </w:tc>
        <w:tc>
          <w:tcPr>
            <w:tcW w:w="2500" w:type="dxa"/>
          </w:tcPr>
          <w:p w14:paraId="38835D16" w14:textId="77777777" w:rsidR="00275643" w:rsidRDefault="00000000">
            <w:pPr>
              <w:pStyle w:val="TableParagraph"/>
              <w:spacing w:before="108"/>
              <w:ind w:left="84"/>
              <w:rPr>
                <w:sz w:val="14"/>
              </w:rPr>
            </w:pPr>
            <w:r>
              <w:rPr>
                <w:color w:val="333333"/>
                <w:sz w:val="14"/>
              </w:rPr>
              <w:t>UV/IR,</w:t>
            </w:r>
            <w:r>
              <w:rPr>
                <w:color w:val="333333"/>
                <w:spacing w:val="3"/>
                <w:sz w:val="14"/>
              </w:rPr>
              <w:t xml:space="preserve"> </w:t>
            </w:r>
            <w:r>
              <w:rPr>
                <w:color w:val="333333"/>
                <w:sz w:val="14"/>
              </w:rPr>
              <w:t>gas</w:t>
            </w:r>
            <w:r>
              <w:rPr>
                <w:color w:val="333333"/>
                <w:spacing w:val="4"/>
                <w:sz w:val="14"/>
              </w:rPr>
              <w:t xml:space="preserve"> </w:t>
            </w:r>
            <w:r>
              <w:rPr>
                <w:color w:val="333333"/>
                <w:spacing w:val="-2"/>
                <w:sz w:val="14"/>
              </w:rPr>
              <w:t>sensors</w:t>
            </w:r>
          </w:p>
        </w:tc>
        <w:tc>
          <w:tcPr>
            <w:tcW w:w="1170" w:type="dxa"/>
          </w:tcPr>
          <w:p w14:paraId="38835D17" w14:textId="77777777" w:rsidR="00275643" w:rsidRDefault="00000000">
            <w:pPr>
              <w:pStyle w:val="TableParagraph"/>
              <w:spacing w:before="108"/>
              <w:ind w:right="76"/>
              <w:jc w:val="right"/>
              <w:rPr>
                <w:sz w:val="14"/>
              </w:rPr>
            </w:pPr>
            <w:r>
              <w:rPr>
                <w:color w:val="333333"/>
                <w:spacing w:val="-2"/>
                <w:sz w:val="14"/>
              </w:rPr>
              <w:t>$35,000</w:t>
            </w:r>
          </w:p>
        </w:tc>
        <w:tc>
          <w:tcPr>
            <w:tcW w:w="930" w:type="dxa"/>
          </w:tcPr>
          <w:p w14:paraId="38835D18" w14:textId="77777777" w:rsidR="00275643" w:rsidRDefault="00000000">
            <w:pPr>
              <w:pStyle w:val="TableParagraph"/>
              <w:spacing w:before="108"/>
              <w:ind w:right="73"/>
              <w:jc w:val="right"/>
              <w:rPr>
                <w:sz w:val="14"/>
              </w:rPr>
            </w:pPr>
            <w:r>
              <w:rPr>
                <w:color w:val="333333"/>
                <w:spacing w:val="-2"/>
                <w:sz w:val="14"/>
              </w:rPr>
              <w:t>$35,000</w:t>
            </w:r>
          </w:p>
        </w:tc>
        <w:tc>
          <w:tcPr>
            <w:tcW w:w="2220" w:type="dxa"/>
          </w:tcPr>
          <w:p w14:paraId="38835D19" w14:textId="77777777" w:rsidR="00275643" w:rsidRDefault="00000000">
            <w:pPr>
              <w:pStyle w:val="TableParagraph"/>
              <w:spacing w:before="108"/>
              <w:ind w:left="85"/>
              <w:rPr>
                <w:sz w:val="14"/>
              </w:rPr>
            </w:pPr>
            <w:r>
              <w:rPr>
                <w:color w:val="333333"/>
                <w:sz w:val="14"/>
              </w:rPr>
              <w:t>Det-Tronics</w:t>
            </w:r>
            <w:r>
              <w:rPr>
                <w:color w:val="333333"/>
                <w:spacing w:val="1"/>
                <w:sz w:val="14"/>
              </w:rPr>
              <w:t xml:space="preserve"> </w:t>
            </w:r>
            <w:r>
              <w:rPr>
                <w:color w:val="333333"/>
                <w:sz w:val="14"/>
              </w:rPr>
              <w:t>/</w:t>
            </w:r>
            <w:r>
              <w:rPr>
                <w:color w:val="333333"/>
                <w:spacing w:val="1"/>
                <w:sz w:val="14"/>
              </w:rPr>
              <w:t xml:space="preserve"> </w:t>
            </w:r>
            <w:r>
              <w:rPr>
                <w:color w:val="333333"/>
                <w:spacing w:val="-5"/>
                <w:sz w:val="14"/>
              </w:rPr>
              <w:t>MSA</w:t>
            </w:r>
          </w:p>
        </w:tc>
      </w:tr>
      <w:tr w:rsidR="00275643" w14:paraId="38835D21" w14:textId="77777777">
        <w:trPr>
          <w:trHeight w:val="390"/>
        </w:trPr>
        <w:tc>
          <w:tcPr>
            <w:tcW w:w="2400" w:type="dxa"/>
          </w:tcPr>
          <w:p w14:paraId="38835D1B" w14:textId="77777777" w:rsidR="00275643" w:rsidRDefault="00000000">
            <w:pPr>
              <w:pStyle w:val="TableParagraph"/>
              <w:spacing w:before="108"/>
              <w:ind w:left="85"/>
              <w:rPr>
                <w:sz w:val="14"/>
              </w:rPr>
            </w:pPr>
            <w:r>
              <w:rPr>
                <w:color w:val="333333"/>
                <w:sz w:val="14"/>
              </w:rPr>
              <w:t>Blowdown</w:t>
            </w:r>
            <w:r>
              <w:rPr>
                <w:color w:val="333333"/>
                <w:spacing w:val="6"/>
                <w:sz w:val="14"/>
              </w:rPr>
              <w:t xml:space="preserve"> </w:t>
            </w:r>
            <w:r>
              <w:rPr>
                <w:color w:val="333333"/>
                <w:spacing w:val="-2"/>
                <w:sz w:val="14"/>
              </w:rPr>
              <w:t>Valve</w:t>
            </w:r>
          </w:p>
        </w:tc>
        <w:tc>
          <w:tcPr>
            <w:tcW w:w="410" w:type="dxa"/>
          </w:tcPr>
          <w:p w14:paraId="38835D1C" w14:textId="77777777" w:rsidR="00275643" w:rsidRDefault="00000000">
            <w:pPr>
              <w:pStyle w:val="TableParagraph"/>
              <w:spacing w:before="108"/>
              <w:ind w:left="8"/>
              <w:jc w:val="center"/>
              <w:rPr>
                <w:sz w:val="14"/>
              </w:rPr>
            </w:pPr>
            <w:r>
              <w:rPr>
                <w:color w:val="333333"/>
                <w:spacing w:val="-10"/>
                <w:sz w:val="14"/>
              </w:rPr>
              <w:t>1</w:t>
            </w:r>
          </w:p>
        </w:tc>
        <w:tc>
          <w:tcPr>
            <w:tcW w:w="2500" w:type="dxa"/>
          </w:tcPr>
          <w:p w14:paraId="38835D1D" w14:textId="77777777" w:rsidR="00275643" w:rsidRDefault="00000000">
            <w:pPr>
              <w:pStyle w:val="TableParagraph"/>
              <w:spacing w:before="108"/>
              <w:ind w:left="84"/>
              <w:rPr>
                <w:sz w:val="14"/>
              </w:rPr>
            </w:pPr>
            <w:r>
              <w:rPr>
                <w:color w:val="333333"/>
                <w:sz w:val="14"/>
              </w:rPr>
              <w:t>3”</w:t>
            </w:r>
            <w:r>
              <w:rPr>
                <w:color w:val="333333"/>
                <w:spacing w:val="3"/>
                <w:sz w:val="14"/>
              </w:rPr>
              <w:t xml:space="preserve"> </w:t>
            </w:r>
            <w:r>
              <w:rPr>
                <w:color w:val="333333"/>
                <w:sz w:val="14"/>
              </w:rPr>
              <w:t>quick-</w:t>
            </w:r>
            <w:r>
              <w:rPr>
                <w:color w:val="333333"/>
                <w:spacing w:val="-2"/>
                <w:sz w:val="14"/>
              </w:rPr>
              <w:t>opening</w:t>
            </w:r>
          </w:p>
        </w:tc>
        <w:tc>
          <w:tcPr>
            <w:tcW w:w="1170" w:type="dxa"/>
          </w:tcPr>
          <w:p w14:paraId="38835D1E" w14:textId="77777777" w:rsidR="00275643" w:rsidRDefault="00000000">
            <w:pPr>
              <w:pStyle w:val="TableParagraph"/>
              <w:spacing w:before="108"/>
              <w:ind w:right="76"/>
              <w:jc w:val="right"/>
              <w:rPr>
                <w:sz w:val="14"/>
              </w:rPr>
            </w:pPr>
            <w:r>
              <w:rPr>
                <w:color w:val="333333"/>
                <w:spacing w:val="-2"/>
                <w:sz w:val="14"/>
              </w:rPr>
              <w:t>$12,000</w:t>
            </w:r>
          </w:p>
        </w:tc>
        <w:tc>
          <w:tcPr>
            <w:tcW w:w="930" w:type="dxa"/>
          </w:tcPr>
          <w:p w14:paraId="38835D1F" w14:textId="77777777" w:rsidR="00275643" w:rsidRDefault="00000000">
            <w:pPr>
              <w:pStyle w:val="TableParagraph"/>
              <w:spacing w:before="108"/>
              <w:ind w:right="73"/>
              <w:jc w:val="right"/>
              <w:rPr>
                <w:sz w:val="14"/>
              </w:rPr>
            </w:pPr>
            <w:r>
              <w:rPr>
                <w:color w:val="333333"/>
                <w:spacing w:val="-2"/>
                <w:sz w:val="14"/>
              </w:rPr>
              <w:t>$12,000</w:t>
            </w:r>
          </w:p>
        </w:tc>
        <w:tc>
          <w:tcPr>
            <w:tcW w:w="2220" w:type="dxa"/>
          </w:tcPr>
          <w:p w14:paraId="38835D20" w14:textId="77777777" w:rsidR="00275643" w:rsidRDefault="00000000">
            <w:pPr>
              <w:pStyle w:val="TableParagraph"/>
              <w:spacing w:before="108"/>
              <w:ind w:left="85"/>
              <w:rPr>
                <w:sz w:val="14"/>
              </w:rPr>
            </w:pPr>
            <w:r>
              <w:rPr>
                <w:color w:val="333333"/>
                <w:sz w:val="14"/>
              </w:rPr>
              <w:t>Industry</w:t>
            </w:r>
            <w:r>
              <w:rPr>
                <w:color w:val="333333"/>
                <w:spacing w:val="3"/>
                <w:sz w:val="14"/>
              </w:rPr>
              <w:t xml:space="preserve"> </w:t>
            </w:r>
            <w:r>
              <w:rPr>
                <w:color w:val="333333"/>
                <w:spacing w:val="-2"/>
                <w:sz w:val="14"/>
              </w:rPr>
              <w:t>standard</w:t>
            </w:r>
          </w:p>
        </w:tc>
      </w:tr>
      <w:tr w:rsidR="00275643" w14:paraId="38835D28" w14:textId="77777777">
        <w:trPr>
          <w:trHeight w:val="390"/>
        </w:trPr>
        <w:tc>
          <w:tcPr>
            <w:tcW w:w="2400" w:type="dxa"/>
          </w:tcPr>
          <w:p w14:paraId="38835D22" w14:textId="77777777" w:rsidR="00275643" w:rsidRDefault="00000000">
            <w:pPr>
              <w:pStyle w:val="TableParagraph"/>
              <w:spacing w:before="108"/>
              <w:ind w:left="85"/>
              <w:rPr>
                <w:sz w:val="14"/>
              </w:rPr>
            </w:pPr>
            <w:r>
              <w:rPr>
                <w:color w:val="333333"/>
                <w:sz w:val="14"/>
              </w:rPr>
              <w:t>MPFM</w:t>
            </w:r>
            <w:r>
              <w:rPr>
                <w:color w:val="333333"/>
                <w:spacing w:val="5"/>
                <w:sz w:val="14"/>
              </w:rPr>
              <w:t xml:space="preserve"> </w:t>
            </w:r>
            <w:r>
              <w:rPr>
                <w:color w:val="333333"/>
                <w:sz w:val="14"/>
              </w:rPr>
              <w:t>(</w:t>
            </w:r>
            <w:proofErr w:type="spellStart"/>
            <w:r>
              <w:rPr>
                <w:color w:val="333333"/>
                <w:sz w:val="14"/>
              </w:rPr>
              <w:t>Roxar</w:t>
            </w:r>
            <w:proofErr w:type="spellEnd"/>
            <w:r>
              <w:rPr>
                <w:color w:val="333333"/>
                <w:spacing w:val="5"/>
                <w:sz w:val="14"/>
              </w:rPr>
              <w:t xml:space="preserve"> </w:t>
            </w:r>
            <w:r>
              <w:rPr>
                <w:color w:val="333333"/>
                <w:spacing w:val="-2"/>
                <w:sz w:val="14"/>
              </w:rPr>
              <w:t>2600)</w:t>
            </w:r>
          </w:p>
        </w:tc>
        <w:tc>
          <w:tcPr>
            <w:tcW w:w="410" w:type="dxa"/>
          </w:tcPr>
          <w:p w14:paraId="38835D23" w14:textId="77777777" w:rsidR="00275643" w:rsidRDefault="00000000">
            <w:pPr>
              <w:pStyle w:val="TableParagraph"/>
              <w:spacing w:before="108"/>
              <w:ind w:left="8"/>
              <w:jc w:val="center"/>
              <w:rPr>
                <w:sz w:val="14"/>
              </w:rPr>
            </w:pPr>
            <w:r>
              <w:rPr>
                <w:color w:val="333333"/>
                <w:spacing w:val="-10"/>
                <w:sz w:val="14"/>
              </w:rPr>
              <w:t>1</w:t>
            </w:r>
          </w:p>
        </w:tc>
        <w:tc>
          <w:tcPr>
            <w:tcW w:w="2500" w:type="dxa"/>
          </w:tcPr>
          <w:p w14:paraId="38835D24" w14:textId="77777777" w:rsidR="00275643" w:rsidRDefault="00000000">
            <w:pPr>
              <w:pStyle w:val="TableParagraph"/>
              <w:spacing w:before="108"/>
              <w:ind w:left="84"/>
              <w:rPr>
                <w:sz w:val="14"/>
              </w:rPr>
            </w:pPr>
            <w:r>
              <w:rPr>
                <w:color w:val="333333"/>
                <w:sz w:val="14"/>
              </w:rPr>
              <w:t>Cluster</w:t>
            </w:r>
            <w:r>
              <w:rPr>
                <w:color w:val="333333"/>
                <w:spacing w:val="3"/>
                <w:sz w:val="14"/>
              </w:rPr>
              <w:t xml:space="preserve"> </w:t>
            </w:r>
            <w:r>
              <w:rPr>
                <w:color w:val="333333"/>
                <w:spacing w:val="-2"/>
                <w:sz w:val="14"/>
              </w:rPr>
              <w:t>total</w:t>
            </w:r>
          </w:p>
        </w:tc>
        <w:tc>
          <w:tcPr>
            <w:tcW w:w="1170" w:type="dxa"/>
          </w:tcPr>
          <w:p w14:paraId="38835D25" w14:textId="77777777" w:rsidR="00275643" w:rsidRDefault="00000000">
            <w:pPr>
              <w:pStyle w:val="TableParagraph"/>
              <w:spacing w:before="108"/>
              <w:ind w:right="76"/>
              <w:jc w:val="right"/>
              <w:rPr>
                <w:sz w:val="14"/>
              </w:rPr>
            </w:pPr>
            <w:r>
              <w:rPr>
                <w:color w:val="333333"/>
                <w:spacing w:val="-2"/>
                <w:sz w:val="14"/>
              </w:rPr>
              <w:t>$250,000</w:t>
            </w:r>
          </w:p>
        </w:tc>
        <w:tc>
          <w:tcPr>
            <w:tcW w:w="930" w:type="dxa"/>
          </w:tcPr>
          <w:p w14:paraId="38835D26" w14:textId="77777777" w:rsidR="00275643" w:rsidRDefault="00000000">
            <w:pPr>
              <w:pStyle w:val="TableParagraph"/>
              <w:spacing w:before="108"/>
              <w:ind w:right="73"/>
              <w:jc w:val="right"/>
              <w:rPr>
                <w:sz w:val="14"/>
              </w:rPr>
            </w:pPr>
            <w:r>
              <w:rPr>
                <w:color w:val="333333"/>
                <w:spacing w:val="-2"/>
                <w:sz w:val="14"/>
              </w:rPr>
              <w:t>$250,000</w:t>
            </w:r>
          </w:p>
        </w:tc>
        <w:tc>
          <w:tcPr>
            <w:tcW w:w="2220" w:type="dxa"/>
          </w:tcPr>
          <w:p w14:paraId="38835D27" w14:textId="77777777" w:rsidR="00275643" w:rsidRDefault="00000000">
            <w:pPr>
              <w:pStyle w:val="TableParagraph"/>
              <w:spacing w:before="108"/>
              <w:ind w:left="85"/>
              <w:rPr>
                <w:sz w:val="14"/>
              </w:rPr>
            </w:pPr>
            <w:r>
              <w:rPr>
                <w:color w:val="333333"/>
                <w:sz w:val="14"/>
              </w:rPr>
              <w:t>Emerson</w:t>
            </w:r>
            <w:r>
              <w:rPr>
                <w:color w:val="333333"/>
                <w:spacing w:val="6"/>
                <w:sz w:val="14"/>
              </w:rPr>
              <w:t xml:space="preserve"> </w:t>
            </w:r>
            <w:proofErr w:type="spellStart"/>
            <w:r>
              <w:rPr>
                <w:color w:val="333333"/>
                <w:spacing w:val="-2"/>
                <w:sz w:val="14"/>
              </w:rPr>
              <w:t>Roxar</w:t>
            </w:r>
            <w:proofErr w:type="spellEnd"/>
          </w:p>
        </w:tc>
      </w:tr>
      <w:tr w:rsidR="00275643" w14:paraId="38835D2F" w14:textId="77777777">
        <w:trPr>
          <w:trHeight w:val="390"/>
        </w:trPr>
        <w:tc>
          <w:tcPr>
            <w:tcW w:w="2400" w:type="dxa"/>
          </w:tcPr>
          <w:p w14:paraId="38835D29" w14:textId="77777777" w:rsidR="00275643" w:rsidRDefault="00000000">
            <w:pPr>
              <w:pStyle w:val="TableParagraph"/>
              <w:spacing w:before="108"/>
              <w:ind w:left="85"/>
              <w:rPr>
                <w:sz w:val="14"/>
              </w:rPr>
            </w:pPr>
            <w:r>
              <w:rPr>
                <w:color w:val="333333"/>
                <w:sz w:val="14"/>
              </w:rPr>
              <w:t>Gas</w:t>
            </w:r>
            <w:r>
              <w:rPr>
                <w:color w:val="333333"/>
                <w:spacing w:val="4"/>
                <w:sz w:val="14"/>
              </w:rPr>
              <w:t xml:space="preserve"> </w:t>
            </w:r>
            <w:r>
              <w:rPr>
                <w:color w:val="333333"/>
                <w:sz w:val="14"/>
              </w:rPr>
              <w:t>Flow</w:t>
            </w:r>
            <w:r>
              <w:rPr>
                <w:color w:val="333333"/>
                <w:spacing w:val="4"/>
                <w:sz w:val="14"/>
              </w:rPr>
              <w:t xml:space="preserve"> </w:t>
            </w:r>
            <w:r>
              <w:rPr>
                <w:color w:val="333333"/>
                <w:sz w:val="14"/>
              </w:rPr>
              <w:t>Meter</w:t>
            </w:r>
            <w:r>
              <w:rPr>
                <w:color w:val="333333"/>
                <w:spacing w:val="4"/>
                <w:sz w:val="14"/>
              </w:rPr>
              <w:t xml:space="preserve"> </w:t>
            </w:r>
            <w:r>
              <w:rPr>
                <w:color w:val="333333"/>
                <w:sz w:val="14"/>
              </w:rPr>
              <w:t>—</w:t>
            </w:r>
            <w:r>
              <w:rPr>
                <w:color w:val="333333"/>
                <w:spacing w:val="4"/>
                <w:sz w:val="14"/>
              </w:rPr>
              <w:t xml:space="preserve"> </w:t>
            </w:r>
            <w:r>
              <w:rPr>
                <w:color w:val="333333"/>
                <w:spacing w:val="-2"/>
                <w:sz w:val="14"/>
              </w:rPr>
              <w:t>injection</w:t>
            </w:r>
          </w:p>
        </w:tc>
        <w:tc>
          <w:tcPr>
            <w:tcW w:w="410" w:type="dxa"/>
          </w:tcPr>
          <w:p w14:paraId="38835D2A" w14:textId="77777777" w:rsidR="00275643" w:rsidRDefault="00000000">
            <w:pPr>
              <w:pStyle w:val="TableParagraph"/>
              <w:spacing w:before="108"/>
              <w:ind w:left="8"/>
              <w:jc w:val="center"/>
              <w:rPr>
                <w:sz w:val="14"/>
              </w:rPr>
            </w:pPr>
            <w:r>
              <w:rPr>
                <w:color w:val="333333"/>
                <w:spacing w:val="-10"/>
                <w:sz w:val="14"/>
              </w:rPr>
              <w:t>1</w:t>
            </w:r>
          </w:p>
        </w:tc>
        <w:tc>
          <w:tcPr>
            <w:tcW w:w="2500" w:type="dxa"/>
          </w:tcPr>
          <w:p w14:paraId="38835D2B" w14:textId="77777777" w:rsidR="00275643" w:rsidRDefault="00000000">
            <w:pPr>
              <w:pStyle w:val="TableParagraph"/>
              <w:spacing w:before="108"/>
              <w:ind w:left="84"/>
              <w:rPr>
                <w:sz w:val="14"/>
              </w:rPr>
            </w:pPr>
            <w:r>
              <w:rPr>
                <w:color w:val="333333"/>
                <w:sz w:val="14"/>
              </w:rPr>
              <w:t>Coriolis,</w:t>
            </w:r>
            <w:r>
              <w:rPr>
                <w:color w:val="333333"/>
                <w:spacing w:val="3"/>
                <w:sz w:val="14"/>
              </w:rPr>
              <w:t xml:space="preserve"> </w:t>
            </w:r>
            <w:r>
              <w:rPr>
                <w:color w:val="333333"/>
                <w:spacing w:val="-5"/>
                <w:sz w:val="14"/>
              </w:rPr>
              <w:t>3”</w:t>
            </w:r>
          </w:p>
        </w:tc>
        <w:tc>
          <w:tcPr>
            <w:tcW w:w="1170" w:type="dxa"/>
          </w:tcPr>
          <w:p w14:paraId="38835D2C" w14:textId="77777777" w:rsidR="00275643" w:rsidRDefault="00000000">
            <w:pPr>
              <w:pStyle w:val="TableParagraph"/>
              <w:spacing w:before="108"/>
              <w:ind w:right="76"/>
              <w:jc w:val="right"/>
              <w:rPr>
                <w:sz w:val="14"/>
              </w:rPr>
            </w:pPr>
            <w:r>
              <w:rPr>
                <w:color w:val="333333"/>
                <w:spacing w:val="-2"/>
                <w:sz w:val="14"/>
              </w:rPr>
              <w:t>$30,000</w:t>
            </w:r>
          </w:p>
        </w:tc>
        <w:tc>
          <w:tcPr>
            <w:tcW w:w="930" w:type="dxa"/>
          </w:tcPr>
          <w:p w14:paraId="38835D2D" w14:textId="77777777" w:rsidR="00275643" w:rsidRDefault="00000000">
            <w:pPr>
              <w:pStyle w:val="TableParagraph"/>
              <w:spacing w:before="108"/>
              <w:ind w:right="73"/>
              <w:jc w:val="right"/>
              <w:rPr>
                <w:sz w:val="14"/>
              </w:rPr>
            </w:pPr>
            <w:r>
              <w:rPr>
                <w:color w:val="333333"/>
                <w:spacing w:val="-2"/>
                <w:sz w:val="14"/>
              </w:rPr>
              <w:t>$30,000</w:t>
            </w:r>
          </w:p>
        </w:tc>
        <w:tc>
          <w:tcPr>
            <w:tcW w:w="2220" w:type="dxa"/>
          </w:tcPr>
          <w:p w14:paraId="38835D2E" w14:textId="77777777" w:rsidR="00275643" w:rsidRDefault="00000000">
            <w:pPr>
              <w:pStyle w:val="TableParagraph"/>
              <w:spacing w:before="108"/>
              <w:ind w:left="85"/>
              <w:rPr>
                <w:sz w:val="14"/>
              </w:rPr>
            </w:pPr>
            <w:r>
              <w:rPr>
                <w:color w:val="333333"/>
                <w:spacing w:val="-2"/>
                <w:sz w:val="14"/>
              </w:rPr>
              <w:t>Endress+Hauser</w:t>
            </w:r>
          </w:p>
        </w:tc>
      </w:tr>
      <w:tr w:rsidR="00275643" w14:paraId="38835D36" w14:textId="77777777">
        <w:trPr>
          <w:trHeight w:val="390"/>
        </w:trPr>
        <w:tc>
          <w:tcPr>
            <w:tcW w:w="2400" w:type="dxa"/>
          </w:tcPr>
          <w:p w14:paraId="38835D30" w14:textId="77777777" w:rsidR="00275643" w:rsidRDefault="00000000">
            <w:pPr>
              <w:pStyle w:val="TableParagraph"/>
              <w:spacing w:before="108"/>
              <w:ind w:left="85"/>
              <w:rPr>
                <w:sz w:val="14"/>
              </w:rPr>
            </w:pPr>
            <w:r>
              <w:rPr>
                <w:color w:val="333333"/>
                <w:sz w:val="14"/>
              </w:rPr>
              <w:t>Gas</w:t>
            </w:r>
            <w:r>
              <w:rPr>
                <w:color w:val="333333"/>
                <w:spacing w:val="4"/>
                <w:sz w:val="14"/>
              </w:rPr>
              <w:t xml:space="preserve"> </w:t>
            </w:r>
            <w:r>
              <w:rPr>
                <w:color w:val="333333"/>
                <w:sz w:val="14"/>
              </w:rPr>
              <w:t>Flow</w:t>
            </w:r>
            <w:r>
              <w:rPr>
                <w:color w:val="333333"/>
                <w:spacing w:val="4"/>
                <w:sz w:val="14"/>
              </w:rPr>
              <w:t xml:space="preserve"> </w:t>
            </w:r>
            <w:r>
              <w:rPr>
                <w:color w:val="333333"/>
                <w:sz w:val="14"/>
              </w:rPr>
              <w:t>Meter</w:t>
            </w:r>
            <w:r>
              <w:rPr>
                <w:color w:val="333333"/>
                <w:spacing w:val="4"/>
                <w:sz w:val="14"/>
              </w:rPr>
              <w:t xml:space="preserve"> </w:t>
            </w:r>
            <w:r>
              <w:rPr>
                <w:color w:val="333333"/>
                <w:sz w:val="14"/>
              </w:rPr>
              <w:t>—</w:t>
            </w:r>
            <w:r>
              <w:rPr>
                <w:color w:val="333333"/>
                <w:spacing w:val="4"/>
                <w:sz w:val="14"/>
              </w:rPr>
              <w:t xml:space="preserve"> </w:t>
            </w:r>
            <w:r>
              <w:rPr>
                <w:color w:val="333333"/>
                <w:spacing w:val="-2"/>
                <w:sz w:val="14"/>
              </w:rPr>
              <w:t>production</w:t>
            </w:r>
          </w:p>
        </w:tc>
        <w:tc>
          <w:tcPr>
            <w:tcW w:w="410" w:type="dxa"/>
          </w:tcPr>
          <w:p w14:paraId="38835D31" w14:textId="77777777" w:rsidR="00275643" w:rsidRDefault="00000000">
            <w:pPr>
              <w:pStyle w:val="TableParagraph"/>
              <w:spacing w:before="108"/>
              <w:ind w:left="8"/>
              <w:jc w:val="center"/>
              <w:rPr>
                <w:sz w:val="14"/>
              </w:rPr>
            </w:pPr>
            <w:r>
              <w:rPr>
                <w:color w:val="333333"/>
                <w:spacing w:val="-10"/>
                <w:sz w:val="14"/>
              </w:rPr>
              <w:t>1</w:t>
            </w:r>
          </w:p>
        </w:tc>
        <w:tc>
          <w:tcPr>
            <w:tcW w:w="2500" w:type="dxa"/>
          </w:tcPr>
          <w:p w14:paraId="38835D32" w14:textId="77777777" w:rsidR="00275643" w:rsidRDefault="00000000">
            <w:pPr>
              <w:pStyle w:val="TableParagraph"/>
              <w:spacing w:before="108"/>
              <w:ind w:left="84"/>
              <w:rPr>
                <w:sz w:val="14"/>
              </w:rPr>
            </w:pPr>
            <w:r>
              <w:rPr>
                <w:color w:val="333333"/>
                <w:sz w:val="14"/>
              </w:rPr>
              <w:t>Coriolis,</w:t>
            </w:r>
            <w:r>
              <w:rPr>
                <w:color w:val="333333"/>
                <w:spacing w:val="3"/>
                <w:sz w:val="14"/>
              </w:rPr>
              <w:t xml:space="preserve"> </w:t>
            </w:r>
            <w:r>
              <w:rPr>
                <w:color w:val="333333"/>
                <w:spacing w:val="-5"/>
                <w:sz w:val="14"/>
              </w:rPr>
              <w:t>2”</w:t>
            </w:r>
          </w:p>
        </w:tc>
        <w:tc>
          <w:tcPr>
            <w:tcW w:w="1170" w:type="dxa"/>
          </w:tcPr>
          <w:p w14:paraId="38835D33" w14:textId="77777777" w:rsidR="00275643" w:rsidRDefault="00000000">
            <w:pPr>
              <w:pStyle w:val="TableParagraph"/>
              <w:spacing w:before="108"/>
              <w:ind w:right="76"/>
              <w:jc w:val="right"/>
              <w:rPr>
                <w:sz w:val="14"/>
              </w:rPr>
            </w:pPr>
            <w:r>
              <w:rPr>
                <w:color w:val="333333"/>
                <w:spacing w:val="-2"/>
                <w:sz w:val="14"/>
              </w:rPr>
              <w:t>$25,000</w:t>
            </w:r>
          </w:p>
        </w:tc>
        <w:tc>
          <w:tcPr>
            <w:tcW w:w="930" w:type="dxa"/>
          </w:tcPr>
          <w:p w14:paraId="38835D34" w14:textId="77777777" w:rsidR="00275643" w:rsidRDefault="00000000">
            <w:pPr>
              <w:pStyle w:val="TableParagraph"/>
              <w:spacing w:before="108"/>
              <w:ind w:right="73"/>
              <w:jc w:val="right"/>
              <w:rPr>
                <w:sz w:val="14"/>
              </w:rPr>
            </w:pPr>
            <w:r>
              <w:rPr>
                <w:color w:val="333333"/>
                <w:spacing w:val="-2"/>
                <w:sz w:val="14"/>
              </w:rPr>
              <w:t>$25,000</w:t>
            </w:r>
          </w:p>
        </w:tc>
        <w:tc>
          <w:tcPr>
            <w:tcW w:w="2220" w:type="dxa"/>
          </w:tcPr>
          <w:p w14:paraId="38835D35" w14:textId="77777777" w:rsidR="00275643" w:rsidRDefault="00000000">
            <w:pPr>
              <w:pStyle w:val="TableParagraph"/>
              <w:spacing w:before="108"/>
              <w:ind w:left="85"/>
              <w:rPr>
                <w:sz w:val="14"/>
              </w:rPr>
            </w:pPr>
            <w:r>
              <w:rPr>
                <w:color w:val="333333"/>
                <w:spacing w:val="-2"/>
                <w:sz w:val="14"/>
              </w:rPr>
              <w:t>Endress+Hauser</w:t>
            </w:r>
          </w:p>
        </w:tc>
      </w:tr>
      <w:tr w:rsidR="00275643" w14:paraId="38835D3D" w14:textId="77777777">
        <w:trPr>
          <w:trHeight w:val="390"/>
        </w:trPr>
        <w:tc>
          <w:tcPr>
            <w:tcW w:w="2400" w:type="dxa"/>
          </w:tcPr>
          <w:p w14:paraId="38835D37" w14:textId="77777777" w:rsidR="00275643" w:rsidRDefault="00000000">
            <w:pPr>
              <w:pStyle w:val="TableParagraph"/>
              <w:spacing w:before="108"/>
              <w:ind w:left="85"/>
              <w:rPr>
                <w:sz w:val="14"/>
              </w:rPr>
            </w:pPr>
            <w:r>
              <w:rPr>
                <w:color w:val="333333"/>
                <w:sz w:val="14"/>
              </w:rPr>
              <w:t>Pressure</w:t>
            </w:r>
            <w:r>
              <w:rPr>
                <w:color w:val="333333"/>
                <w:spacing w:val="2"/>
                <w:sz w:val="14"/>
              </w:rPr>
              <w:t xml:space="preserve"> </w:t>
            </w:r>
            <w:r>
              <w:rPr>
                <w:color w:val="333333"/>
                <w:spacing w:val="-2"/>
                <w:sz w:val="14"/>
              </w:rPr>
              <w:t>Transmitters</w:t>
            </w:r>
          </w:p>
        </w:tc>
        <w:tc>
          <w:tcPr>
            <w:tcW w:w="410" w:type="dxa"/>
          </w:tcPr>
          <w:p w14:paraId="38835D38" w14:textId="77777777" w:rsidR="00275643" w:rsidRDefault="00000000">
            <w:pPr>
              <w:pStyle w:val="TableParagraph"/>
              <w:spacing w:before="108"/>
              <w:ind w:left="8"/>
              <w:jc w:val="center"/>
              <w:rPr>
                <w:sz w:val="14"/>
              </w:rPr>
            </w:pPr>
            <w:r>
              <w:rPr>
                <w:color w:val="333333"/>
                <w:spacing w:val="-5"/>
                <w:sz w:val="14"/>
              </w:rPr>
              <w:t>12</w:t>
            </w:r>
          </w:p>
        </w:tc>
        <w:tc>
          <w:tcPr>
            <w:tcW w:w="2500" w:type="dxa"/>
          </w:tcPr>
          <w:p w14:paraId="38835D39" w14:textId="77777777" w:rsidR="00275643" w:rsidRDefault="00000000">
            <w:pPr>
              <w:pStyle w:val="TableParagraph"/>
              <w:spacing w:before="108"/>
              <w:ind w:left="84"/>
              <w:rPr>
                <w:sz w:val="14"/>
              </w:rPr>
            </w:pPr>
            <w:r>
              <w:rPr>
                <w:color w:val="333333"/>
                <w:sz w:val="14"/>
              </w:rPr>
              <w:t>2</w:t>
            </w:r>
            <w:r>
              <w:rPr>
                <w:color w:val="333333"/>
                <w:spacing w:val="3"/>
                <w:sz w:val="14"/>
              </w:rPr>
              <w:t xml:space="preserve"> </w:t>
            </w:r>
            <w:r>
              <w:rPr>
                <w:color w:val="333333"/>
                <w:sz w:val="14"/>
              </w:rPr>
              <w:t>per</w:t>
            </w:r>
            <w:r>
              <w:rPr>
                <w:color w:val="333333"/>
                <w:spacing w:val="4"/>
                <w:sz w:val="14"/>
              </w:rPr>
              <w:t xml:space="preserve"> </w:t>
            </w:r>
            <w:r>
              <w:rPr>
                <w:color w:val="333333"/>
                <w:sz w:val="14"/>
              </w:rPr>
              <w:t>well</w:t>
            </w:r>
            <w:r>
              <w:rPr>
                <w:color w:val="333333"/>
                <w:spacing w:val="3"/>
                <w:sz w:val="14"/>
              </w:rPr>
              <w:t xml:space="preserve"> </w:t>
            </w:r>
            <w:r>
              <w:rPr>
                <w:color w:val="333333"/>
                <w:sz w:val="14"/>
              </w:rPr>
              <w:t>(THP+CHP)</w:t>
            </w:r>
            <w:r>
              <w:rPr>
                <w:color w:val="333333"/>
                <w:spacing w:val="4"/>
                <w:sz w:val="14"/>
              </w:rPr>
              <w:t xml:space="preserve"> </w:t>
            </w:r>
            <w:r>
              <w:rPr>
                <w:color w:val="333333"/>
                <w:sz w:val="14"/>
              </w:rPr>
              <w:t>+</w:t>
            </w:r>
            <w:r>
              <w:rPr>
                <w:color w:val="333333"/>
                <w:spacing w:val="4"/>
                <w:sz w:val="14"/>
              </w:rPr>
              <w:t xml:space="preserve"> </w:t>
            </w:r>
            <w:r>
              <w:rPr>
                <w:color w:val="333333"/>
                <w:sz w:val="14"/>
              </w:rPr>
              <w:t>4</w:t>
            </w:r>
            <w:r>
              <w:rPr>
                <w:color w:val="333333"/>
                <w:spacing w:val="3"/>
                <w:sz w:val="14"/>
              </w:rPr>
              <w:t xml:space="preserve"> </w:t>
            </w:r>
            <w:r>
              <w:rPr>
                <w:color w:val="333333"/>
                <w:spacing w:val="-2"/>
                <w:sz w:val="14"/>
              </w:rPr>
              <w:t>system</w:t>
            </w:r>
          </w:p>
        </w:tc>
        <w:tc>
          <w:tcPr>
            <w:tcW w:w="1170" w:type="dxa"/>
          </w:tcPr>
          <w:p w14:paraId="38835D3A" w14:textId="77777777" w:rsidR="00275643" w:rsidRDefault="00000000">
            <w:pPr>
              <w:pStyle w:val="TableParagraph"/>
              <w:spacing w:before="108"/>
              <w:ind w:right="76"/>
              <w:jc w:val="right"/>
              <w:rPr>
                <w:sz w:val="14"/>
              </w:rPr>
            </w:pPr>
            <w:r>
              <w:rPr>
                <w:color w:val="333333"/>
                <w:spacing w:val="-2"/>
                <w:sz w:val="14"/>
              </w:rPr>
              <w:t>$3,500</w:t>
            </w:r>
          </w:p>
        </w:tc>
        <w:tc>
          <w:tcPr>
            <w:tcW w:w="930" w:type="dxa"/>
          </w:tcPr>
          <w:p w14:paraId="38835D3B" w14:textId="77777777" w:rsidR="00275643" w:rsidRDefault="00000000">
            <w:pPr>
              <w:pStyle w:val="TableParagraph"/>
              <w:spacing w:before="108"/>
              <w:ind w:right="73"/>
              <w:jc w:val="right"/>
              <w:rPr>
                <w:sz w:val="14"/>
              </w:rPr>
            </w:pPr>
            <w:r>
              <w:rPr>
                <w:color w:val="333333"/>
                <w:spacing w:val="-2"/>
                <w:sz w:val="14"/>
              </w:rPr>
              <w:t>$42,000</w:t>
            </w:r>
          </w:p>
        </w:tc>
        <w:tc>
          <w:tcPr>
            <w:tcW w:w="2220" w:type="dxa"/>
          </w:tcPr>
          <w:p w14:paraId="38835D3C" w14:textId="77777777" w:rsidR="00275643" w:rsidRDefault="00000000">
            <w:pPr>
              <w:pStyle w:val="TableParagraph"/>
              <w:spacing w:before="108"/>
              <w:ind w:left="85"/>
              <w:rPr>
                <w:sz w:val="14"/>
              </w:rPr>
            </w:pPr>
            <w:r>
              <w:rPr>
                <w:color w:val="333333"/>
                <w:sz w:val="14"/>
              </w:rPr>
              <w:t>Emerson</w:t>
            </w:r>
            <w:r>
              <w:rPr>
                <w:color w:val="333333"/>
                <w:spacing w:val="6"/>
                <w:sz w:val="14"/>
              </w:rPr>
              <w:t xml:space="preserve"> </w:t>
            </w:r>
            <w:r>
              <w:rPr>
                <w:color w:val="333333"/>
                <w:spacing w:val="-2"/>
                <w:sz w:val="14"/>
              </w:rPr>
              <w:t>Rosemount</w:t>
            </w:r>
          </w:p>
        </w:tc>
      </w:tr>
      <w:tr w:rsidR="00275643" w14:paraId="38835D44" w14:textId="77777777">
        <w:trPr>
          <w:trHeight w:val="390"/>
        </w:trPr>
        <w:tc>
          <w:tcPr>
            <w:tcW w:w="2400" w:type="dxa"/>
          </w:tcPr>
          <w:p w14:paraId="38835D3E" w14:textId="77777777" w:rsidR="00275643" w:rsidRDefault="00000000">
            <w:pPr>
              <w:pStyle w:val="TableParagraph"/>
              <w:spacing w:before="108"/>
              <w:ind w:left="85"/>
              <w:rPr>
                <w:sz w:val="14"/>
              </w:rPr>
            </w:pPr>
            <w:r>
              <w:rPr>
                <w:color w:val="333333"/>
                <w:spacing w:val="-2"/>
                <w:sz w:val="14"/>
              </w:rPr>
              <w:t>Temperature</w:t>
            </w:r>
            <w:r>
              <w:rPr>
                <w:color w:val="333333"/>
                <w:spacing w:val="10"/>
                <w:sz w:val="14"/>
              </w:rPr>
              <w:t xml:space="preserve"> </w:t>
            </w:r>
            <w:r>
              <w:rPr>
                <w:color w:val="333333"/>
                <w:spacing w:val="-2"/>
                <w:sz w:val="14"/>
              </w:rPr>
              <w:t>Transmitters</w:t>
            </w:r>
          </w:p>
        </w:tc>
        <w:tc>
          <w:tcPr>
            <w:tcW w:w="410" w:type="dxa"/>
          </w:tcPr>
          <w:p w14:paraId="38835D3F" w14:textId="77777777" w:rsidR="00275643" w:rsidRDefault="00000000">
            <w:pPr>
              <w:pStyle w:val="TableParagraph"/>
              <w:spacing w:before="108"/>
              <w:ind w:left="8"/>
              <w:jc w:val="center"/>
              <w:rPr>
                <w:sz w:val="14"/>
              </w:rPr>
            </w:pPr>
            <w:r>
              <w:rPr>
                <w:color w:val="333333"/>
                <w:spacing w:val="-10"/>
                <w:sz w:val="14"/>
              </w:rPr>
              <w:t>4</w:t>
            </w:r>
          </w:p>
        </w:tc>
        <w:tc>
          <w:tcPr>
            <w:tcW w:w="2500" w:type="dxa"/>
          </w:tcPr>
          <w:p w14:paraId="38835D40" w14:textId="77777777" w:rsidR="00275643" w:rsidRDefault="00000000">
            <w:pPr>
              <w:pStyle w:val="TableParagraph"/>
              <w:spacing w:before="108"/>
              <w:ind w:left="84"/>
              <w:rPr>
                <w:sz w:val="14"/>
              </w:rPr>
            </w:pPr>
            <w:r>
              <w:rPr>
                <w:color w:val="333333"/>
                <w:sz w:val="14"/>
              </w:rPr>
              <w:t>1</w:t>
            </w:r>
            <w:r>
              <w:rPr>
                <w:color w:val="333333"/>
                <w:spacing w:val="2"/>
                <w:sz w:val="14"/>
              </w:rPr>
              <w:t xml:space="preserve"> </w:t>
            </w:r>
            <w:r>
              <w:rPr>
                <w:color w:val="333333"/>
                <w:sz w:val="14"/>
              </w:rPr>
              <w:t>per</w:t>
            </w:r>
            <w:r>
              <w:rPr>
                <w:color w:val="333333"/>
                <w:spacing w:val="3"/>
                <w:sz w:val="14"/>
              </w:rPr>
              <w:t xml:space="preserve"> </w:t>
            </w:r>
            <w:r>
              <w:rPr>
                <w:color w:val="333333"/>
                <w:spacing w:val="-4"/>
                <w:sz w:val="14"/>
              </w:rPr>
              <w:t>well</w:t>
            </w:r>
          </w:p>
        </w:tc>
        <w:tc>
          <w:tcPr>
            <w:tcW w:w="1170" w:type="dxa"/>
          </w:tcPr>
          <w:p w14:paraId="38835D41" w14:textId="77777777" w:rsidR="00275643" w:rsidRDefault="00000000">
            <w:pPr>
              <w:pStyle w:val="TableParagraph"/>
              <w:spacing w:before="108"/>
              <w:ind w:right="76"/>
              <w:jc w:val="right"/>
              <w:rPr>
                <w:sz w:val="14"/>
              </w:rPr>
            </w:pPr>
            <w:r>
              <w:rPr>
                <w:color w:val="333333"/>
                <w:spacing w:val="-2"/>
                <w:sz w:val="14"/>
              </w:rPr>
              <w:t>$2,500</w:t>
            </w:r>
          </w:p>
        </w:tc>
        <w:tc>
          <w:tcPr>
            <w:tcW w:w="930" w:type="dxa"/>
          </w:tcPr>
          <w:p w14:paraId="38835D42" w14:textId="77777777" w:rsidR="00275643" w:rsidRDefault="00000000">
            <w:pPr>
              <w:pStyle w:val="TableParagraph"/>
              <w:spacing w:before="108"/>
              <w:ind w:right="73"/>
              <w:jc w:val="right"/>
              <w:rPr>
                <w:sz w:val="14"/>
              </w:rPr>
            </w:pPr>
            <w:r>
              <w:rPr>
                <w:color w:val="333333"/>
                <w:spacing w:val="-2"/>
                <w:sz w:val="14"/>
              </w:rPr>
              <w:t>$10,000</w:t>
            </w:r>
          </w:p>
        </w:tc>
        <w:tc>
          <w:tcPr>
            <w:tcW w:w="2220" w:type="dxa"/>
          </w:tcPr>
          <w:p w14:paraId="38835D43" w14:textId="77777777" w:rsidR="00275643" w:rsidRDefault="00000000">
            <w:pPr>
              <w:pStyle w:val="TableParagraph"/>
              <w:spacing w:before="108"/>
              <w:ind w:left="85"/>
              <w:rPr>
                <w:sz w:val="14"/>
              </w:rPr>
            </w:pPr>
            <w:r>
              <w:rPr>
                <w:color w:val="333333"/>
                <w:sz w:val="14"/>
              </w:rPr>
              <w:t>Emerson</w:t>
            </w:r>
            <w:r>
              <w:rPr>
                <w:color w:val="333333"/>
                <w:spacing w:val="6"/>
                <w:sz w:val="14"/>
              </w:rPr>
              <w:t xml:space="preserve"> </w:t>
            </w:r>
            <w:r>
              <w:rPr>
                <w:color w:val="333333"/>
                <w:spacing w:val="-2"/>
                <w:sz w:val="14"/>
              </w:rPr>
              <w:t>Rosemount</w:t>
            </w:r>
          </w:p>
        </w:tc>
      </w:tr>
      <w:tr w:rsidR="00275643" w14:paraId="38835D4B" w14:textId="77777777">
        <w:trPr>
          <w:trHeight w:val="390"/>
        </w:trPr>
        <w:tc>
          <w:tcPr>
            <w:tcW w:w="2400" w:type="dxa"/>
          </w:tcPr>
          <w:p w14:paraId="38835D45" w14:textId="77777777" w:rsidR="00275643" w:rsidRDefault="00000000">
            <w:pPr>
              <w:pStyle w:val="TableParagraph"/>
              <w:spacing w:before="108"/>
              <w:ind w:left="85"/>
              <w:rPr>
                <w:sz w:val="14"/>
              </w:rPr>
            </w:pPr>
            <w:r>
              <w:rPr>
                <w:color w:val="333333"/>
                <w:sz w:val="14"/>
              </w:rPr>
              <w:t>Downhole</w:t>
            </w:r>
            <w:r>
              <w:rPr>
                <w:color w:val="333333"/>
                <w:spacing w:val="5"/>
                <w:sz w:val="14"/>
              </w:rPr>
              <w:t xml:space="preserve"> </w:t>
            </w:r>
            <w:r>
              <w:rPr>
                <w:color w:val="333333"/>
                <w:sz w:val="14"/>
              </w:rPr>
              <w:t>Gauge</w:t>
            </w:r>
            <w:r>
              <w:rPr>
                <w:color w:val="333333"/>
                <w:spacing w:val="6"/>
                <w:sz w:val="14"/>
              </w:rPr>
              <w:t xml:space="preserve"> </w:t>
            </w:r>
            <w:r>
              <w:rPr>
                <w:color w:val="333333"/>
                <w:spacing w:val="-2"/>
                <w:sz w:val="14"/>
              </w:rPr>
              <w:t>(P/T)</w:t>
            </w:r>
          </w:p>
        </w:tc>
        <w:tc>
          <w:tcPr>
            <w:tcW w:w="410" w:type="dxa"/>
          </w:tcPr>
          <w:p w14:paraId="38835D46" w14:textId="77777777" w:rsidR="00275643" w:rsidRDefault="00000000">
            <w:pPr>
              <w:pStyle w:val="TableParagraph"/>
              <w:spacing w:before="108"/>
              <w:ind w:left="8"/>
              <w:jc w:val="center"/>
              <w:rPr>
                <w:sz w:val="14"/>
              </w:rPr>
            </w:pPr>
            <w:r>
              <w:rPr>
                <w:color w:val="333333"/>
                <w:spacing w:val="-10"/>
                <w:sz w:val="14"/>
              </w:rPr>
              <w:t>4</w:t>
            </w:r>
          </w:p>
        </w:tc>
        <w:tc>
          <w:tcPr>
            <w:tcW w:w="2500" w:type="dxa"/>
          </w:tcPr>
          <w:p w14:paraId="38835D47" w14:textId="77777777" w:rsidR="00275643" w:rsidRDefault="00000000">
            <w:pPr>
              <w:pStyle w:val="TableParagraph"/>
              <w:spacing w:before="108"/>
              <w:ind w:left="84"/>
              <w:rPr>
                <w:sz w:val="14"/>
              </w:rPr>
            </w:pPr>
            <w:r>
              <w:rPr>
                <w:color w:val="333333"/>
                <w:sz w:val="14"/>
              </w:rPr>
              <w:t>1</w:t>
            </w:r>
            <w:r>
              <w:rPr>
                <w:color w:val="333333"/>
                <w:spacing w:val="2"/>
                <w:sz w:val="14"/>
              </w:rPr>
              <w:t xml:space="preserve"> </w:t>
            </w:r>
            <w:r>
              <w:rPr>
                <w:color w:val="333333"/>
                <w:sz w:val="14"/>
              </w:rPr>
              <w:t>per</w:t>
            </w:r>
            <w:r>
              <w:rPr>
                <w:color w:val="333333"/>
                <w:spacing w:val="3"/>
                <w:sz w:val="14"/>
              </w:rPr>
              <w:t xml:space="preserve"> </w:t>
            </w:r>
            <w:r>
              <w:rPr>
                <w:color w:val="333333"/>
                <w:sz w:val="14"/>
              </w:rPr>
              <w:t>well,</w:t>
            </w:r>
            <w:r>
              <w:rPr>
                <w:color w:val="333333"/>
                <w:spacing w:val="3"/>
                <w:sz w:val="14"/>
              </w:rPr>
              <w:t xml:space="preserve"> </w:t>
            </w:r>
            <w:r>
              <w:rPr>
                <w:color w:val="333333"/>
                <w:spacing w:val="-2"/>
                <w:sz w:val="14"/>
              </w:rPr>
              <w:t>permanent</w:t>
            </w:r>
          </w:p>
        </w:tc>
        <w:tc>
          <w:tcPr>
            <w:tcW w:w="1170" w:type="dxa"/>
          </w:tcPr>
          <w:p w14:paraId="38835D48" w14:textId="77777777" w:rsidR="00275643" w:rsidRDefault="00000000">
            <w:pPr>
              <w:pStyle w:val="TableParagraph"/>
              <w:spacing w:before="108"/>
              <w:ind w:right="76"/>
              <w:jc w:val="right"/>
              <w:rPr>
                <w:sz w:val="14"/>
              </w:rPr>
            </w:pPr>
            <w:r>
              <w:rPr>
                <w:color w:val="333333"/>
                <w:spacing w:val="-2"/>
                <w:sz w:val="14"/>
              </w:rPr>
              <w:t>$25,000</w:t>
            </w:r>
          </w:p>
        </w:tc>
        <w:tc>
          <w:tcPr>
            <w:tcW w:w="930" w:type="dxa"/>
          </w:tcPr>
          <w:p w14:paraId="38835D49" w14:textId="77777777" w:rsidR="00275643" w:rsidRDefault="00000000">
            <w:pPr>
              <w:pStyle w:val="TableParagraph"/>
              <w:spacing w:before="108"/>
              <w:ind w:right="73"/>
              <w:jc w:val="right"/>
              <w:rPr>
                <w:sz w:val="14"/>
              </w:rPr>
            </w:pPr>
            <w:r>
              <w:rPr>
                <w:color w:val="333333"/>
                <w:spacing w:val="-2"/>
                <w:sz w:val="14"/>
              </w:rPr>
              <w:t>$100,000</w:t>
            </w:r>
          </w:p>
        </w:tc>
        <w:tc>
          <w:tcPr>
            <w:tcW w:w="2220" w:type="dxa"/>
          </w:tcPr>
          <w:p w14:paraId="38835D4A" w14:textId="77777777" w:rsidR="00275643" w:rsidRDefault="00000000">
            <w:pPr>
              <w:pStyle w:val="TableParagraph"/>
              <w:spacing w:before="108"/>
              <w:ind w:left="85"/>
              <w:rPr>
                <w:sz w:val="14"/>
              </w:rPr>
            </w:pPr>
            <w:r>
              <w:rPr>
                <w:color w:val="333333"/>
                <w:sz w:val="14"/>
              </w:rPr>
              <w:t>Baker</w:t>
            </w:r>
            <w:r>
              <w:rPr>
                <w:color w:val="333333"/>
                <w:spacing w:val="3"/>
                <w:sz w:val="14"/>
              </w:rPr>
              <w:t xml:space="preserve"> </w:t>
            </w:r>
            <w:r>
              <w:rPr>
                <w:color w:val="333333"/>
                <w:sz w:val="14"/>
              </w:rPr>
              <w:t>Hughes</w:t>
            </w:r>
            <w:r>
              <w:rPr>
                <w:color w:val="333333"/>
                <w:spacing w:val="4"/>
                <w:sz w:val="14"/>
              </w:rPr>
              <w:t xml:space="preserve"> </w:t>
            </w:r>
            <w:r>
              <w:rPr>
                <w:color w:val="333333"/>
                <w:sz w:val="14"/>
              </w:rPr>
              <w:t>/</w:t>
            </w:r>
            <w:r>
              <w:rPr>
                <w:color w:val="333333"/>
                <w:spacing w:val="4"/>
                <w:sz w:val="14"/>
              </w:rPr>
              <w:t xml:space="preserve"> </w:t>
            </w:r>
            <w:r>
              <w:rPr>
                <w:color w:val="333333"/>
                <w:spacing w:val="-5"/>
                <w:sz w:val="14"/>
              </w:rPr>
              <w:t>SLB</w:t>
            </w:r>
          </w:p>
        </w:tc>
      </w:tr>
      <w:tr w:rsidR="00275643" w14:paraId="38835D52" w14:textId="77777777">
        <w:trPr>
          <w:trHeight w:val="390"/>
        </w:trPr>
        <w:tc>
          <w:tcPr>
            <w:tcW w:w="2400" w:type="dxa"/>
          </w:tcPr>
          <w:p w14:paraId="38835D4C" w14:textId="77777777" w:rsidR="00275643" w:rsidRDefault="00000000">
            <w:pPr>
              <w:pStyle w:val="TableParagraph"/>
              <w:spacing w:before="108"/>
              <w:ind w:left="85"/>
              <w:rPr>
                <w:sz w:val="14"/>
              </w:rPr>
            </w:pPr>
            <w:r>
              <w:rPr>
                <w:color w:val="333333"/>
                <w:sz w:val="14"/>
              </w:rPr>
              <w:t>RTU</w:t>
            </w:r>
            <w:r>
              <w:rPr>
                <w:color w:val="333333"/>
                <w:spacing w:val="3"/>
                <w:sz w:val="14"/>
              </w:rPr>
              <w:t xml:space="preserve"> </w:t>
            </w:r>
            <w:r>
              <w:rPr>
                <w:color w:val="333333"/>
                <w:sz w:val="14"/>
              </w:rPr>
              <w:t>+</w:t>
            </w:r>
            <w:r>
              <w:rPr>
                <w:color w:val="333333"/>
                <w:spacing w:val="3"/>
                <w:sz w:val="14"/>
              </w:rPr>
              <w:t xml:space="preserve"> </w:t>
            </w:r>
            <w:r>
              <w:rPr>
                <w:color w:val="333333"/>
                <w:sz w:val="14"/>
              </w:rPr>
              <w:t>PLC</w:t>
            </w:r>
            <w:r>
              <w:rPr>
                <w:color w:val="333333"/>
                <w:spacing w:val="3"/>
                <w:sz w:val="14"/>
              </w:rPr>
              <w:t xml:space="preserve"> </w:t>
            </w:r>
            <w:r>
              <w:rPr>
                <w:color w:val="333333"/>
                <w:sz w:val="14"/>
              </w:rPr>
              <w:t>+</w:t>
            </w:r>
            <w:r>
              <w:rPr>
                <w:color w:val="333333"/>
                <w:spacing w:val="3"/>
                <w:sz w:val="14"/>
              </w:rPr>
              <w:t xml:space="preserve"> </w:t>
            </w:r>
            <w:r>
              <w:rPr>
                <w:color w:val="333333"/>
                <w:spacing w:val="-5"/>
                <w:sz w:val="14"/>
              </w:rPr>
              <w:t>HMI</w:t>
            </w:r>
          </w:p>
        </w:tc>
        <w:tc>
          <w:tcPr>
            <w:tcW w:w="410" w:type="dxa"/>
          </w:tcPr>
          <w:p w14:paraId="38835D4D" w14:textId="77777777" w:rsidR="00275643" w:rsidRDefault="00000000">
            <w:pPr>
              <w:pStyle w:val="TableParagraph"/>
              <w:spacing w:before="108"/>
              <w:ind w:left="8"/>
              <w:jc w:val="center"/>
              <w:rPr>
                <w:sz w:val="14"/>
              </w:rPr>
            </w:pPr>
            <w:r>
              <w:rPr>
                <w:color w:val="333333"/>
                <w:spacing w:val="-10"/>
                <w:sz w:val="14"/>
              </w:rPr>
              <w:t>1</w:t>
            </w:r>
          </w:p>
        </w:tc>
        <w:tc>
          <w:tcPr>
            <w:tcW w:w="2500" w:type="dxa"/>
          </w:tcPr>
          <w:p w14:paraId="38835D4E" w14:textId="77777777" w:rsidR="00275643" w:rsidRDefault="00000000">
            <w:pPr>
              <w:pStyle w:val="TableParagraph"/>
              <w:spacing w:before="108"/>
              <w:ind w:left="84"/>
              <w:rPr>
                <w:sz w:val="14"/>
              </w:rPr>
            </w:pPr>
            <w:r>
              <w:rPr>
                <w:color w:val="333333"/>
                <w:sz w:val="14"/>
              </w:rPr>
              <w:t>SCADA</w:t>
            </w:r>
            <w:r>
              <w:rPr>
                <w:color w:val="333333"/>
                <w:spacing w:val="-2"/>
                <w:sz w:val="14"/>
              </w:rPr>
              <w:t xml:space="preserve"> integration</w:t>
            </w:r>
          </w:p>
        </w:tc>
        <w:tc>
          <w:tcPr>
            <w:tcW w:w="1170" w:type="dxa"/>
          </w:tcPr>
          <w:p w14:paraId="38835D4F" w14:textId="77777777" w:rsidR="00275643" w:rsidRDefault="00000000">
            <w:pPr>
              <w:pStyle w:val="TableParagraph"/>
              <w:spacing w:before="108"/>
              <w:ind w:right="76"/>
              <w:jc w:val="right"/>
              <w:rPr>
                <w:sz w:val="14"/>
              </w:rPr>
            </w:pPr>
            <w:r>
              <w:rPr>
                <w:color w:val="333333"/>
                <w:spacing w:val="-2"/>
                <w:sz w:val="14"/>
              </w:rPr>
              <w:t>$35,000</w:t>
            </w:r>
          </w:p>
        </w:tc>
        <w:tc>
          <w:tcPr>
            <w:tcW w:w="930" w:type="dxa"/>
          </w:tcPr>
          <w:p w14:paraId="38835D50" w14:textId="77777777" w:rsidR="00275643" w:rsidRDefault="00000000">
            <w:pPr>
              <w:pStyle w:val="TableParagraph"/>
              <w:spacing w:before="108"/>
              <w:ind w:right="73"/>
              <w:jc w:val="right"/>
              <w:rPr>
                <w:sz w:val="14"/>
              </w:rPr>
            </w:pPr>
            <w:r>
              <w:rPr>
                <w:color w:val="333333"/>
                <w:spacing w:val="-2"/>
                <w:sz w:val="14"/>
              </w:rPr>
              <w:t>$35,000</w:t>
            </w:r>
          </w:p>
        </w:tc>
        <w:tc>
          <w:tcPr>
            <w:tcW w:w="2220" w:type="dxa"/>
          </w:tcPr>
          <w:p w14:paraId="38835D51" w14:textId="77777777" w:rsidR="00275643" w:rsidRDefault="00000000">
            <w:pPr>
              <w:pStyle w:val="TableParagraph"/>
              <w:spacing w:before="108"/>
              <w:ind w:left="85"/>
              <w:rPr>
                <w:sz w:val="14"/>
              </w:rPr>
            </w:pPr>
            <w:r>
              <w:rPr>
                <w:color w:val="333333"/>
                <w:sz w:val="14"/>
              </w:rPr>
              <w:t>ABB</w:t>
            </w:r>
            <w:r>
              <w:rPr>
                <w:color w:val="333333"/>
                <w:spacing w:val="3"/>
                <w:sz w:val="14"/>
              </w:rPr>
              <w:t xml:space="preserve"> </w:t>
            </w:r>
            <w:r>
              <w:rPr>
                <w:color w:val="333333"/>
                <w:sz w:val="14"/>
              </w:rPr>
              <w:t>/</w:t>
            </w:r>
            <w:r>
              <w:rPr>
                <w:color w:val="333333"/>
                <w:spacing w:val="3"/>
                <w:sz w:val="14"/>
              </w:rPr>
              <w:t xml:space="preserve"> </w:t>
            </w:r>
            <w:r>
              <w:rPr>
                <w:color w:val="333333"/>
                <w:spacing w:val="-2"/>
                <w:sz w:val="14"/>
              </w:rPr>
              <w:t>Schneider</w:t>
            </w:r>
          </w:p>
        </w:tc>
      </w:tr>
      <w:tr w:rsidR="00275643" w14:paraId="38835D59" w14:textId="77777777">
        <w:trPr>
          <w:trHeight w:val="400"/>
        </w:trPr>
        <w:tc>
          <w:tcPr>
            <w:tcW w:w="2400" w:type="dxa"/>
          </w:tcPr>
          <w:p w14:paraId="38835D53" w14:textId="77777777" w:rsidR="00275643" w:rsidRDefault="00000000">
            <w:pPr>
              <w:pStyle w:val="TableParagraph"/>
              <w:spacing w:before="108"/>
              <w:ind w:left="85"/>
              <w:rPr>
                <w:sz w:val="14"/>
              </w:rPr>
            </w:pPr>
            <w:r>
              <w:rPr>
                <w:color w:val="333333"/>
                <w:sz w:val="14"/>
              </w:rPr>
              <w:t>Radio/Satellite</w:t>
            </w:r>
            <w:r>
              <w:rPr>
                <w:color w:val="333333"/>
                <w:spacing w:val="5"/>
                <w:sz w:val="14"/>
              </w:rPr>
              <w:t xml:space="preserve"> </w:t>
            </w:r>
            <w:r>
              <w:rPr>
                <w:color w:val="333333"/>
                <w:spacing w:val="-4"/>
                <w:sz w:val="14"/>
              </w:rPr>
              <w:t>Comm</w:t>
            </w:r>
          </w:p>
        </w:tc>
        <w:tc>
          <w:tcPr>
            <w:tcW w:w="410" w:type="dxa"/>
          </w:tcPr>
          <w:p w14:paraId="38835D54" w14:textId="77777777" w:rsidR="00275643" w:rsidRDefault="00000000">
            <w:pPr>
              <w:pStyle w:val="TableParagraph"/>
              <w:spacing w:before="108"/>
              <w:ind w:left="8"/>
              <w:jc w:val="center"/>
              <w:rPr>
                <w:sz w:val="14"/>
              </w:rPr>
            </w:pPr>
            <w:r>
              <w:rPr>
                <w:color w:val="333333"/>
                <w:spacing w:val="-10"/>
                <w:sz w:val="14"/>
              </w:rPr>
              <w:t>1</w:t>
            </w:r>
          </w:p>
        </w:tc>
        <w:tc>
          <w:tcPr>
            <w:tcW w:w="2500" w:type="dxa"/>
          </w:tcPr>
          <w:p w14:paraId="38835D55" w14:textId="77777777" w:rsidR="00275643" w:rsidRDefault="00000000">
            <w:pPr>
              <w:pStyle w:val="TableParagraph"/>
              <w:spacing w:before="108"/>
              <w:ind w:left="84"/>
              <w:rPr>
                <w:sz w:val="14"/>
              </w:rPr>
            </w:pPr>
            <w:r>
              <w:rPr>
                <w:color w:val="333333"/>
                <w:sz w:val="14"/>
              </w:rPr>
              <w:t>VSAT</w:t>
            </w:r>
            <w:r>
              <w:rPr>
                <w:color w:val="333333"/>
                <w:spacing w:val="-5"/>
                <w:sz w:val="14"/>
              </w:rPr>
              <w:t xml:space="preserve"> </w:t>
            </w:r>
            <w:r>
              <w:rPr>
                <w:color w:val="333333"/>
                <w:sz w:val="14"/>
              </w:rPr>
              <w:t>or</w:t>
            </w:r>
            <w:r>
              <w:rPr>
                <w:color w:val="333333"/>
                <w:spacing w:val="-1"/>
                <w:sz w:val="14"/>
              </w:rPr>
              <w:t xml:space="preserve"> </w:t>
            </w:r>
            <w:r>
              <w:rPr>
                <w:color w:val="333333"/>
                <w:spacing w:val="-5"/>
                <w:sz w:val="14"/>
              </w:rPr>
              <w:t>VHF</w:t>
            </w:r>
          </w:p>
        </w:tc>
        <w:tc>
          <w:tcPr>
            <w:tcW w:w="1170" w:type="dxa"/>
          </w:tcPr>
          <w:p w14:paraId="38835D56" w14:textId="77777777" w:rsidR="00275643" w:rsidRDefault="00000000">
            <w:pPr>
              <w:pStyle w:val="TableParagraph"/>
              <w:spacing w:before="108"/>
              <w:ind w:right="76"/>
              <w:jc w:val="right"/>
              <w:rPr>
                <w:sz w:val="14"/>
              </w:rPr>
            </w:pPr>
            <w:r>
              <w:rPr>
                <w:color w:val="333333"/>
                <w:spacing w:val="-2"/>
                <w:sz w:val="14"/>
              </w:rPr>
              <w:t>$15,000</w:t>
            </w:r>
          </w:p>
        </w:tc>
        <w:tc>
          <w:tcPr>
            <w:tcW w:w="930" w:type="dxa"/>
          </w:tcPr>
          <w:p w14:paraId="38835D57" w14:textId="77777777" w:rsidR="00275643" w:rsidRDefault="00000000">
            <w:pPr>
              <w:pStyle w:val="TableParagraph"/>
              <w:spacing w:before="108"/>
              <w:ind w:right="73"/>
              <w:jc w:val="right"/>
              <w:rPr>
                <w:sz w:val="14"/>
              </w:rPr>
            </w:pPr>
            <w:r>
              <w:rPr>
                <w:color w:val="333333"/>
                <w:spacing w:val="-2"/>
                <w:sz w:val="14"/>
              </w:rPr>
              <w:t>$15,000</w:t>
            </w:r>
          </w:p>
        </w:tc>
        <w:tc>
          <w:tcPr>
            <w:tcW w:w="2220" w:type="dxa"/>
          </w:tcPr>
          <w:p w14:paraId="38835D58" w14:textId="77777777" w:rsidR="00275643" w:rsidRDefault="00000000">
            <w:pPr>
              <w:pStyle w:val="TableParagraph"/>
              <w:spacing w:before="108"/>
              <w:ind w:left="85"/>
              <w:rPr>
                <w:sz w:val="14"/>
              </w:rPr>
            </w:pPr>
            <w:r>
              <w:rPr>
                <w:color w:val="333333"/>
                <w:sz w:val="14"/>
              </w:rPr>
              <w:t>Hughes</w:t>
            </w:r>
            <w:r>
              <w:rPr>
                <w:color w:val="333333"/>
                <w:spacing w:val="3"/>
                <w:sz w:val="14"/>
              </w:rPr>
              <w:t xml:space="preserve"> </w:t>
            </w:r>
            <w:r>
              <w:rPr>
                <w:color w:val="333333"/>
                <w:sz w:val="14"/>
              </w:rPr>
              <w:t>/</w:t>
            </w:r>
            <w:r>
              <w:rPr>
                <w:color w:val="333333"/>
                <w:spacing w:val="4"/>
                <w:sz w:val="14"/>
              </w:rPr>
              <w:t xml:space="preserve"> </w:t>
            </w:r>
            <w:r>
              <w:rPr>
                <w:color w:val="333333"/>
                <w:spacing w:val="-2"/>
                <w:sz w:val="14"/>
              </w:rPr>
              <w:t>Motorola</w:t>
            </w:r>
          </w:p>
        </w:tc>
      </w:tr>
      <w:tr w:rsidR="00275643" w14:paraId="38835D60" w14:textId="77777777">
        <w:trPr>
          <w:trHeight w:val="390"/>
        </w:trPr>
        <w:tc>
          <w:tcPr>
            <w:tcW w:w="2400" w:type="dxa"/>
          </w:tcPr>
          <w:p w14:paraId="38835D5A" w14:textId="77777777" w:rsidR="00275643" w:rsidRDefault="00000000">
            <w:pPr>
              <w:pStyle w:val="TableParagraph"/>
              <w:spacing w:before="108"/>
              <w:ind w:left="85"/>
              <w:rPr>
                <w:sz w:val="14"/>
              </w:rPr>
            </w:pPr>
            <w:r>
              <w:rPr>
                <w:color w:val="333333"/>
                <w:sz w:val="14"/>
              </w:rPr>
              <w:t>Production</w:t>
            </w:r>
            <w:r>
              <w:rPr>
                <w:color w:val="333333"/>
                <w:spacing w:val="4"/>
                <w:sz w:val="14"/>
              </w:rPr>
              <w:t xml:space="preserve"> </w:t>
            </w:r>
            <w:r>
              <w:rPr>
                <w:color w:val="333333"/>
                <w:sz w:val="14"/>
              </w:rPr>
              <w:t>Manifold</w:t>
            </w:r>
            <w:r>
              <w:rPr>
                <w:color w:val="333333"/>
                <w:spacing w:val="4"/>
                <w:sz w:val="14"/>
              </w:rPr>
              <w:t xml:space="preserve"> </w:t>
            </w:r>
            <w:r>
              <w:rPr>
                <w:color w:val="333333"/>
                <w:sz w:val="14"/>
              </w:rPr>
              <w:t>(4</w:t>
            </w:r>
            <w:r>
              <w:rPr>
                <w:color w:val="333333"/>
                <w:spacing w:val="4"/>
                <w:sz w:val="14"/>
              </w:rPr>
              <w:t xml:space="preserve"> </w:t>
            </w:r>
            <w:r>
              <w:rPr>
                <w:color w:val="333333"/>
                <w:spacing w:val="-2"/>
                <w:sz w:val="14"/>
              </w:rPr>
              <w:t>wells)</w:t>
            </w:r>
          </w:p>
        </w:tc>
        <w:tc>
          <w:tcPr>
            <w:tcW w:w="410" w:type="dxa"/>
          </w:tcPr>
          <w:p w14:paraId="38835D5B" w14:textId="77777777" w:rsidR="00275643" w:rsidRDefault="00000000">
            <w:pPr>
              <w:pStyle w:val="TableParagraph"/>
              <w:spacing w:before="108"/>
              <w:ind w:left="8"/>
              <w:jc w:val="center"/>
              <w:rPr>
                <w:sz w:val="14"/>
              </w:rPr>
            </w:pPr>
            <w:r>
              <w:rPr>
                <w:color w:val="333333"/>
                <w:spacing w:val="-10"/>
                <w:sz w:val="14"/>
              </w:rPr>
              <w:t>1</w:t>
            </w:r>
          </w:p>
        </w:tc>
        <w:tc>
          <w:tcPr>
            <w:tcW w:w="2500" w:type="dxa"/>
          </w:tcPr>
          <w:p w14:paraId="38835D5C" w14:textId="77777777" w:rsidR="00275643" w:rsidRDefault="00000000">
            <w:pPr>
              <w:pStyle w:val="TableParagraph"/>
              <w:spacing w:before="108"/>
              <w:ind w:left="84"/>
              <w:rPr>
                <w:sz w:val="14"/>
              </w:rPr>
            </w:pPr>
            <w:r>
              <w:rPr>
                <w:color w:val="333333"/>
                <w:sz w:val="14"/>
              </w:rPr>
              <w:t>4”</w:t>
            </w:r>
            <w:r>
              <w:rPr>
                <w:color w:val="333333"/>
                <w:spacing w:val="3"/>
                <w:sz w:val="14"/>
              </w:rPr>
              <w:t xml:space="preserve"> </w:t>
            </w:r>
            <w:r>
              <w:rPr>
                <w:color w:val="333333"/>
                <w:sz w:val="14"/>
              </w:rPr>
              <w:t>600#,</w:t>
            </w:r>
            <w:r>
              <w:rPr>
                <w:color w:val="333333"/>
                <w:spacing w:val="3"/>
                <w:sz w:val="14"/>
              </w:rPr>
              <w:t xml:space="preserve"> </w:t>
            </w:r>
            <w:r>
              <w:rPr>
                <w:color w:val="333333"/>
                <w:sz w:val="14"/>
              </w:rPr>
              <w:t>4-</w:t>
            </w:r>
            <w:r>
              <w:rPr>
                <w:color w:val="333333"/>
                <w:spacing w:val="-2"/>
                <w:sz w:val="14"/>
              </w:rPr>
              <w:t>inlet</w:t>
            </w:r>
          </w:p>
        </w:tc>
        <w:tc>
          <w:tcPr>
            <w:tcW w:w="1170" w:type="dxa"/>
          </w:tcPr>
          <w:p w14:paraId="38835D5D" w14:textId="77777777" w:rsidR="00275643" w:rsidRDefault="00000000">
            <w:pPr>
              <w:pStyle w:val="TableParagraph"/>
              <w:spacing w:before="108"/>
              <w:ind w:right="76"/>
              <w:jc w:val="right"/>
              <w:rPr>
                <w:sz w:val="14"/>
              </w:rPr>
            </w:pPr>
            <w:r>
              <w:rPr>
                <w:color w:val="333333"/>
                <w:spacing w:val="-2"/>
                <w:sz w:val="14"/>
              </w:rPr>
              <w:t>$45,000</w:t>
            </w:r>
          </w:p>
        </w:tc>
        <w:tc>
          <w:tcPr>
            <w:tcW w:w="930" w:type="dxa"/>
          </w:tcPr>
          <w:p w14:paraId="38835D5E" w14:textId="77777777" w:rsidR="00275643" w:rsidRDefault="00000000">
            <w:pPr>
              <w:pStyle w:val="TableParagraph"/>
              <w:spacing w:before="108"/>
              <w:ind w:right="73"/>
              <w:jc w:val="right"/>
              <w:rPr>
                <w:sz w:val="14"/>
              </w:rPr>
            </w:pPr>
            <w:r>
              <w:rPr>
                <w:color w:val="333333"/>
                <w:spacing w:val="-2"/>
                <w:sz w:val="14"/>
              </w:rPr>
              <w:t>$45,000</w:t>
            </w:r>
          </w:p>
        </w:tc>
        <w:tc>
          <w:tcPr>
            <w:tcW w:w="2220" w:type="dxa"/>
          </w:tcPr>
          <w:p w14:paraId="38835D5F" w14:textId="77777777" w:rsidR="00275643" w:rsidRDefault="00000000">
            <w:pPr>
              <w:pStyle w:val="TableParagraph"/>
              <w:spacing w:before="108"/>
              <w:ind w:left="85"/>
              <w:rPr>
                <w:sz w:val="14"/>
              </w:rPr>
            </w:pPr>
            <w:r>
              <w:rPr>
                <w:color w:val="333333"/>
                <w:sz w:val="14"/>
              </w:rPr>
              <w:t>Fabricated</w:t>
            </w:r>
            <w:r>
              <w:rPr>
                <w:color w:val="333333"/>
                <w:spacing w:val="5"/>
                <w:sz w:val="14"/>
              </w:rPr>
              <w:t xml:space="preserve"> </w:t>
            </w:r>
            <w:r>
              <w:rPr>
                <w:color w:val="333333"/>
                <w:spacing w:val="-2"/>
                <w:sz w:val="14"/>
              </w:rPr>
              <w:t>locally</w:t>
            </w:r>
          </w:p>
        </w:tc>
      </w:tr>
      <w:tr w:rsidR="00275643" w14:paraId="38835D67" w14:textId="77777777">
        <w:trPr>
          <w:trHeight w:val="390"/>
        </w:trPr>
        <w:tc>
          <w:tcPr>
            <w:tcW w:w="2400" w:type="dxa"/>
          </w:tcPr>
          <w:p w14:paraId="38835D61" w14:textId="77777777" w:rsidR="00275643" w:rsidRDefault="00000000">
            <w:pPr>
              <w:pStyle w:val="TableParagraph"/>
              <w:spacing w:before="108"/>
              <w:ind w:left="85"/>
              <w:rPr>
                <w:sz w:val="14"/>
              </w:rPr>
            </w:pPr>
            <w:r>
              <w:rPr>
                <w:color w:val="333333"/>
                <w:sz w:val="14"/>
              </w:rPr>
              <w:t>GL</w:t>
            </w:r>
            <w:r>
              <w:rPr>
                <w:color w:val="333333"/>
                <w:spacing w:val="-3"/>
                <w:sz w:val="14"/>
              </w:rPr>
              <w:t xml:space="preserve"> </w:t>
            </w:r>
            <w:r>
              <w:rPr>
                <w:color w:val="333333"/>
                <w:sz w:val="14"/>
              </w:rPr>
              <w:t>Injection</w:t>
            </w:r>
            <w:r>
              <w:rPr>
                <w:color w:val="333333"/>
                <w:spacing w:val="3"/>
                <w:sz w:val="14"/>
              </w:rPr>
              <w:t xml:space="preserve"> </w:t>
            </w:r>
            <w:r>
              <w:rPr>
                <w:color w:val="333333"/>
                <w:sz w:val="14"/>
              </w:rPr>
              <w:t>Manifold</w:t>
            </w:r>
            <w:r>
              <w:rPr>
                <w:color w:val="333333"/>
                <w:spacing w:val="4"/>
                <w:sz w:val="14"/>
              </w:rPr>
              <w:t xml:space="preserve"> </w:t>
            </w:r>
            <w:r>
              <w:rPr>
                <w:color w:val="333333"/>
                <w:sz w:val="14"/>
              </w:rPr>
              <w:t>(4</w:t>
            </w:r>
            <w:r>
              <w:rPr>
                <w:color w:val="333333"/>
                <w:spacing w:val="4"/>
                <w:sz w:val="14"/>
              </w:rPr>
              <w:t xml:space="preserve"> </w:t>
            </w:r>
            <w:r>
              <w:rPr>
                <w:color w:val="333333"/>
                <w:spacing w:val="-2"/>
                <w:sz w:val="14"/>
              </w:rPr>
              <w:t>wells)</w:t>
            </w:r>
          </w:p>
        </w:tc>
        <w:tc>
          <w:tcPr>
            <w:tcW w:w="410" w:type="dxa"/>
          </w:tcPr>
          <w:p w14:paraId="38835D62" w14:textId="77777777" w:rsidR="00275643" w:rsidRDefault="00000000">
            <w:pPr>
              <w:pStyle w:val="TableParagraph"/>
              <w:spacing w:before="108"/>
              <w:ind w:left="8"/>
              <w:jc w:val="center"/>
              <w:rPr>
                <w:sz w:val="14"/>
              </w:rPr>
            </w:pPr>
            <w:r>
              <w:rPr>
                <w:color w:val="333333"/>
                <w:spacing w:val="-10"/>
                <w:sz w:val="14"/>
              </w:rPr>
              <w:t>1</w:t>
            </w:r>
          </w:p>
        </w:tc>
        <w:tc>
          <w:tcPr>
            <w:tcW w:w="2500" w:type="dxa"/>
          </w:tcPr>
          <w:p w14:paraId="38835D63" w14:textId="77777777" w:rsidR="00275643" w:rsidRDefault="00000000">
            <w:pPr>
              <w:pStyle w:val="TableParagraph"/>
              <w:spacing w:before="108"/>
              <w:ind w:left="84"/>
              <w:rPr>
                <w:sz w:val="14"/>
              </w:rPr>
            </w:pPr>
            <w:r>
              <w:rPr>
                <w:color w:val="333333"/>
                <w:sz w:val="14"/>
              </w:rPr>
              <w:t>3”</w:t>
            </w:r>
            <w:r>
              <w:rPr>
                <w:color w:val="333333"/>
                <w:spacing w:val="3"/>
                <w:sz w:val="14"/>
              </w:rPr>
              <w:t xml:space="preserve"> </w:t>
            </w:r>
            <w:r>
              <w:rPr>
                <w:color w:val="333333"/>
                <w:sz w:val="14"/>
              </w:rPr>
              <w:t>1500#,</w:t>
            </w:r>
            <w:r>
              <w:rPr>
                <w:color w:val="333333"/>
                <w:spacing w:val="4"/>
                <w:sz w:val="14"/>
              </w:rPr>
              <w:t xml:space="preserve"> </w:t>
            </w:r>
            <w:r>
              <w:rPr>
                <w:color w:val="333333"/>
                <w:sz w:val="14"/>
              </w:rPr>
              <w:t>4-</w:t>
            </w:r>
            <w:r>
              <w:rPr>
                <w:color w:val="333333"/>
                <w:spacing w:val="-2"/>
                <w:sz w:val="14"/>
              </w:rPr>
              <w:t>outlet</w:t>
            </w:r>
          </w:p>
        </w:tc>
        <w:tc>
          <w:tcPr>
            <w:tcW w:w="1170" w:type="dxa"/>
          </w:tcPr>
          <w:p w14:paraId="38835D64" w14:textId="77777777" w:rsidR="00275643" w:rsidRDefault="00000000">
            <w:pPr>
              <w:pStyle w:val="TableParagraph"/>
              <w:spacing w:before="108"/>
              <w:ind w:right="76"/>
              <w:jc w:val="right"/>
              <w:rPr>
                <w:sz w:val="14"/>
              </w:rPr>
            </w:pPr>
            <w:r>
              <w:rPr>
                <w:color w:val="333333"/>
                <w:spacing w:val="-2"/>
                <w:sz w:val="14"/>
              </w:rPr>
              <w:t>$35,000</w:t>
            </w:r>
          </w:p>
        </w:tc>
        <w:tc>
          <w:tcPr>
            <w:tcW w:w="930" w:type="dxa"/>
          </w:tcPr>
          <w:p w14:paraId="38835D65" w14:textId="77777777" w:rsidR="00275643" w:rsidRDefault="00000000">
            <w:pPr>
              <w:pStyle w:val="TableParagraph"/>
              <w:spacing w:before="108"/>
              <w:ind w:right="73"/>
              <w:jc w:val="right"/>
              <w:rPr>
                <w:sz w:val="14"/>
              </w:rPr>
            </w:pPr>
            <w:r>
              <w:rPr>
                <w:color w:val="333333"/>
                <w:spacing w:val="-2"/>
                <w:sz w:val="14"/>
              </w:rPr>
              <w:t>$35,000</w:t>
            </w:r>
          </w:p>
        </w:tc>
        <w:tc>
          <w:tcPr>
            <w:tcW w:w="2220" w:type="dxa"/>
          </w:tcPr>
          <w:p w14:paraId="38835D66" w14:textId="77777777" w:rsidR="00275643" w:rsidRDefault="00000000">
            <w:pPr>
              <w:pStyle w:val="TableParagraph"/>
              <w:spacing w:before="108"/>
              <w:ind w:left="85"/>
              <w:rPr>
                <w:sz w:val="14"/>
              </w:rPr>
            </w:pPr>
            <w:r>
              <w:rPr>
                <w:color w:val="333333"/>
                <w:sz w:val="14"/>
              </w:rPr>
              <w:t>Fabricated</w:t>
            </w:r>
            <w:r>
              <w:rPr>
                <w:color w:val="333333"/>
                <w:spacing w:val="5"/>
                <w:sz w:val="14"/>
              </w:rPr>
              <w:t xml:space="preserve"> </w:t>
            </w:r>
            <w:r>
              <w:rPr>
                <w:color w:val="333333"/>
                <w:spacing w:val="-2"/>
                <w:sz w:val="14"/>
              </w:rPr>
              <w:t>locally</w:t>
            </w:r>
          </w:p>
        </w:tc>
      </w:tr>
      <w:tr w:rsidR="00275643" w14:paraId="38835D6E" w14:textId="77777777">
        <w:trPr>
          <w:trHeight w:val="390"/>
        </w:trPr>
        <w:tc>
          <w:tcPr>
            <w:tcW w:w="2400" w:type="dxa"/>
          </w:tcPr>
          <w:p w14:paraId="38835D68" w14:textId="77777777" w:rsidR="00275643" w:rsidRDefault="00000000">
            <w:pPr>
              <w:pStyle w:val="TableParagraph"/>
              <w:spacing w:before="108"/>
              <w:ind w:left="85"/>
              <w:rPr>
                <w:sz w:val="14"/>
              </w:rPr>
            </w:pPr>
            <w:r>
              <w:rPr>
                <w:color w:val="333333"/>
                <w:sz w:val="14"/>
              </w:rPr>
              <w:t>Flowline</w:t>
            </w:r>
            <w:r>
              <w:rPr>
                <w:color w:val="333333"/>
                <w:spacing w:val="3"/>
                <w:sz w:val="14"/>
              </w:rPr>
              <w:t xml:space="preserve"> </w:t>
            </w:r>
            <w:r>
              <w:rPr>
                <w:color w:val="333333"/>
                <w:sz w:val="14"/>
              </w:rPr>
              <w:t>Piping</w:t>
            </w:r>
            <w:r>
              <w:rPr>
                <w:color w:val="333333"/>
                <w:spacing w:val="4"/>
                <w:sz w:val="14"/>
              </w:rPr>
              <w:t xml:space="preserve"> </w:t>
            </w:r>
            <w:r>
              <w:rPr>
                <w:color w:val="333333"/>
                <w:sz w:val="14"/>
              </w:rPr>
              <w:t>(4</w:t>
            </w:r>
            <w:r>
              <w:rPr>
                <w:color w:val="333333"/>
                <w:spacing w:val="3"/>
                <w:sz w:val="14"/>
              </w:rPr>
              <w:t xml:space="preserve"> </w:t>
            </w:r>
            <w:r>
              <w:rPr>
                <w:color w:val="333333"/>
                <w:spacing w:val="-2"/>
                <w:sz w:val="14"/>
              </w:rPr>
              <w:t>wells)</w:t>
            </w:r>
          </w:p>
        </w:tc>
        <w:tc>
          <w:tcPr>
            <w:tcW w:w="410" w:type="dxa"/>
          </w:tcPr>
          <w:p w14:paraId="38835D69" w14:textId="77777777" w:rsidR="00275643" w:rsidRDefault="00000000">
            <w:pPr>
              <w:pStyle w:val="TableParagraph"/>
              <w:spacing w:before="108"/>
              <w:ind w:left="8"/>
              <w:jc w:val="center"/>
              <w:rPr>
                <w:sz w:val="14"/>
              </w:rPr>
            </w:pPr>
            <w:r>
              <w:rPr>
                <w:color w:val="333333"/>
                <w:spacing w:val="-10"/>
                <w:sz w:val="14"/>
              </w:rPr>
              <w:t>4</w:t>
            </w:r>
          </w:p>
        </w:tc>
        <w:tc>
          <w:tcPr>
            <w:tcW w:w="2500" w:type="dxa"/>
          </w:tcPr>
          <w:p w14:paraId="38835D6A" w14:textId="77777777" w:rsidR="00275643" w:rsidRDefault="00000000">
            <w:pPr>
              <w:pStyle w:val="TableParagraph"/>
              <w:spacing w:before="108"/>
              <w:ind w:left="84"/>
              <w:rPr>
                <w:sz w:val="14"/>
              </w:rPr>
            </w:pPr>
            <w:r>
              <w:rPr>
                <w:color w:val="333333"/>
                <w:sz w:val="14"/>
              </w:rPr>
              <w:t>3”</w:t>
            </w:r>
            <w:r>
              <w:rPr>
                <w:color w:val="333333"/>
                <w:spacing w:val="3"/>
                <w:sz w:val="14"/>
              </w:rPr>
              <w:t xml:space="preserve"> </w:t>
            </w:r>
            <w:r>
              <w:rPr>
                <w:color w:val="333333"/>
                <w:sz w:val="14"/>
              </w:rPr>
              <w:t>Sch</w:t>
            </w:r>
            <w:r>
              <w:rPr>
                <w:color w:val="333333"/>
                <w:spacing w:val="4"/>
                <w:sz w:val="14"/>
              </w:rPr>
              <w:t xml:space="preserve"> </w:t>
            </w:r>
            <w:r>
              <w:rPr>
                <w:color w:val="333333"/>
                <w:sz w:val="14"/>
              </w:rPr>
              <w:t>80,</w:t>
            </w:r>
            <w:r>
              <w:rPr>
                <w:color w:val="333333"/>
                <w:spacing w:val="4"/>
                <w:sz w:val="14"/>
              </w:rPr>
              <w:t xml:space="preserve"> </w:t>
            </w:r>
            <w:r>
              <w:rPr>
                <w:color w:val="333333"/>
                <w:sz w:val="14"/>
              </w:rPr>
              <w:t>~150m</w:t>
            </w:r>
            <w:r>
              <w:rPr>
                <w:color w:val="333333"/>
                <w:spacing w:val="3"/>
                <w:sz w:val="14"/>
              </w:rPr>
              <w:t xml:space="preserve"> </w:t>
            </w:r>
            <w:r>
              <w:rPr>
                <w:color w:val="333333"/>
                <w:spacing w:val="-4"/>
                <w:sz w:val="14"/>
              </w:rPr>
              <w:t>each</w:t>
            </w:r>
          </w:p>
        </w:tc>
        <w:tc>
          <w:tcPr>
            <w:tcW w:w="1170" w:type="dxa"/>
          </w:tcPr>
          <w:p w14:paraId="38835D6B" w14:textId="77777777" w:rsidR="00275643" w:rsidRDefault="00000000">
            <w:pPr>
              <w:pStyle w:val="TableParagraph"/>
              <w:spacing w:before="108"/>
              <w:ind w:right="76"/>
              <w:jc w:val="right"/>
              <w:rPr>
                <w:sz w:val="14"/>
              </w:rPr>
            </w:pPr>
            <w:r>
              <w:rPr>
                <w:color w:val="333333"/>
                <w:spacing w:val="-2"/>
                <w:sz w:val="14"/>
              </w:rPr>
              <w:t>$18,000</w:t>
            </w:r>
          </w:p>
        </w:tc>
        <w:tc>
          <w:tcPr>
            <w:tcW w:w="930" w:type="dxa"/>
          </w:tcPr>
          <w:p w14:paraId="38835D6C" w14:textId="77777777" w:rsidR="00275643" w:rsidRDefault="00000000">
            <w:pPr>
              <w:pStyle w:val="TableParagraph"/>
              <w:spacing w:before="108"/>
              <w:ind w:right="73"/>
              <w:jc w:val="right"/>
              <w:rPr>
                <w:sz w:val="14"/>
              </w:rPr>
            </w:pPr>
            <w:r>
              <w:rPr>
                <w:color w:val="333333"/>
                <w:spacing w:val="-2"/>
                <w:sz w:val="14"/>
              </w:rPr>
              <w:t>$72,000</w:t>
            </w:r>
          </w:p>
        </w:tc>
        <w:tc>
          <w:tcPr>
            <w:tcW w:w="2220" w:type="dxa"/>
          </w:tcPr>
          <w:p w14:paraId="38835D6D" w14:textId="77777777" w:rsidR="00275643" w:rsidRDefault="00000000">
            <w:pPr>
              <w:pStyle w:val="TableParagraph"/>
              <w:spacing w:before="108"/>
              <w:ind w:left="85"/>
              <w:rPr>
                <w:sz w:val="14"/>
              </w:rPr>
            </w:pPr>
            <w:r>
              <w:rPr>
                <w:color w:val="333333"/>
                <w:sz w:val="14"/>
              </w:rPr>
              <w:t>Industry</w:t>
            </w:r>
            <w:r>
              <w:rPr>
                <w:color w:val="333333"/>
                <w:spacing w:val="3"/>
                <w:sz w:val="14"/>
              </w:rPr>
              <w:t xml:space="preserve"> </w:t>
            </w:r>
            <w:r>
              <w:rPr>
                <w:color w:val="333333"/>
                <w:spacing w:val="-2"/>
                <w:sz w:val="14"/>
              </w:rPr>
              <w:t>standard</w:t>
            </w:r>
          </w:p>
        </w:tc>
      </w:tr>
      <w:tr w:rsidR="00275643" w14:paraId="38835D75" w14:textId="77777777">
        <w:trPr>
          <w:trHeight w:val="390"/>
        </w:trPr>
        <w:tc>
          <w:tcPr>
            <w:tcW w:w="2400" w:type="dxa"/>
          </w:tcPr>
          <w:p w14:paraId="38835D6F" w14:textId="77777777" w:rsidR="00275643" w:rsidRDefault="00000000">
            <w:pPr>
              <w:pStyle w:val="TableParagraph"/>
              <w:spacing w:before="108"/>
              <w:ind w:left="85"/>
              <w:rPr>
                <w:sz w:val="14"/>
              </w:rPr>
            </w:pPr>
            <w:r>
              <w:rPr>
                <w:color w:val="333333"/>
                <w:sz w:val="14"/>
              </w:rPr>
              <w:t>GL</w:t>
            </w:r>
            <w:r>
              <w:rPr>
                <w:color w:val="333333"/>
                <w:spacing w:val="-3"/>
                <w:sz w:val="14"/>
              </w:rPr>
              <w:t xml:space="preserve"> </w:t>
            </w:r>
            <w:r>
              <w:rPr>
                <w:color w:val="333333"/>
                <w:sz w:val="14"/>
              </w:rPr>
              <w:t>Injection</w:t>
            </w:r>
            <w:r>
              <w:rPr>
                <w:color w:val="333333"/>
                <w:spacing w:val="3"/>
                <w:sz w:val="14"/>
              </w:rPr>
              <w:t xml:space="preserve"> </w:t>
            </w:r>
            <w:r>
              <w:rPr>
                <w:color w:val="333333"/>
                <w:sz w:val="14"/>
              </w:rPr>
              <w:t>Lines</w:t>
            </w:r>
            <w:r>
              <w:rPr>
                <w:color w:val="333333"/>
                <w:spacing w:val="3"/>
                <w:sz w:val="14"/>
              </w:rPr>
              <w:t xml:space="preserve"> </w:t>
            </w:r>
            <w:r>
              <w:rPr>
                <w:color w:val="333333"/>
                <w:sz w:val="14"/>
              </w:rPr>
              <w:t>(4</w:t>
            </w:r>
            <w:r>
              <w:rPr>
                <w:color w:val="333333"/>
                <w:spacing w:val="4"/>
                <w:sz w:val="14"/>
              </w:rPr>
              <w:t xml:space="preserve"> </w:t>
            </w:r>
            <w:r>
              <w:rPr>
                <w:color w:val="333333"/>
                <w:spacing w:val="-2"/>
                <w:sz w:val="14"/>
              </w:rPr>
              <w:t>wells)</w:t>
            </w:r>
          </w:p>
        </w:tc>
        <w:tc>
          <w:tcPr>
            <w:tcW w:w="410" w:type="dxa"/>
          </w:tcPr>
          <w:p w14:paraId="38835D70" w14:textId="77777777" w:rsidR="00275643" w:rsidRDefault="00000000">
            <w:pPr>
              <w:pStyle w:val="TableParagraph"/>
              <w:spacing w:before="108"/>
              <w:ind w:left="8"/>
              <w:jc w:val="center"/>
              <w:rPr>
                <w:sz w:val="14"/>
              </w:rPr>
            </w:pPr>
            <w:r>
              <w:rPr>
                <w:color w:val="333333"/>
                <w:spacing w:val="-10"/>
                <w:sz w:val="14"/>
              </w:rPr>
              <w:t>4</w:t>
            </w:r>
          </w:p>
        </w:tc>
        <w:tc>
          <w:tcPr>
            <w:tcW w:w="2500" w:type="dxa"/>
          </w:tcPr>
          <w:p w14:paraId="38835D71" w14:textId="77777777" w:rsidR="00275643" w:rsidRDefault="00000000">
            <w:pPr>
              <w:pStyle w:val="TableParagraph"/>
              <w:spacing w:before="108"/>
              <w:ind w:left="84"/>
              <w:rPr>
                <w:sz w:val="14"/>
              </w:rPr>
            </w:pPr>
            <w:r>
              <w:rPr>
                <w:color w:val="333333"/>
                <w:sz w:val="14"/>
              </w:rPr>
              <w:t>2”</w:t>
            </w:r>
            <w:r>
              <w:rPr>
                <w:color w:val="333333"/>
                <w:spacing w:val="3"/>
                <w:sz w:val="14"/>
              </w:rPr>
              <w:t xml:space="preserve"> </w:t>
            </w:r>
            <w:r>
              <w:rPr>
                <w:color w:val="333333"/>
                <w:sz w:val="14"/>
              </w:rPr>
              <w:t>Sch</w:t>
            </w:r>
            <w:r>
              <w:rPr>
                <w:color w:val="333333"/>
                <w:spacing w:val="4"/>
                <w:sz w:val="14"/>
              </w:rPr>
              <w:t xml:space="preserve"> </w:t>
            </w:r>
            <w:r>
              <w:rPr>
                <w:color w:val="333333"/>
                <w:sz w:val="14"/>
              </w:rPr>
              <w:t>160,</w:t>
            </w:r>
            <w:r>
              <w:rPr>
                <w:color w:val="333333"/>
                <w:spacing w:val="4"/>
                <w:sz w:val="14"/>
              </w:rPr>
              <w:t xml:space="preserve"> </w:t>
            </w:r>
            <w:r>
              <w:rPr>
                <w:color w:val="333333"/>
                <w:sz w:val="14"/>
              </w:rPr>
              <w:t>~150m,</w:t>
            </w:r>
            <w:r>
              <w:rPr>
                <w:color w:val="333333"/>
                <w:spacing w:val="3"/>
                <w:sz w:val="14"/>
              </w:rPr>
              <w:t xml:space="preserve"> </w:t>
            </w:r>
            <w:r>
              <w:rPr>
                <w:color w:val="333333"/>
                <w:sz w:val="14"/>
              </w:rPr>
              <w:t>high</w:t>
            </w:r>
            <w:r>
              <w:rPr>
                <w:color w:val="333333"/>
                <w:spacing w:val="4"/>
                <w:sz w:val="14"/>
              </w:rPr>
              <w:t xml:space="preserve"> </w:t>
            </w:r>
            <w:r>
              <w:rPr>
                <w:color w:val="333333"/>
                <w:spacing w:val="-2"/>
                <w:sz w:val="14"/>
              </w:rPr>
              <w:t>pressure</w:t>
            </w:r>
          </w:p>
        </w:tc>
        <w:tc>
          <w:tcPr>
            <w:tcW w:w="1170" w:type="dxa"/>
          </w:tcPr>
          <w:p w14:paraId="38835D72" w14:textId="77777777" w:rsidR="00275643" w:rsidRDefault="00000000">
            <w:pPr>
              <w:pStyle w:val="TableParagraph"/>
              <w:spacing w:before="108"/>
              <w:ind w:right="76"/>
              <w:jc w:val="right"/>
              <w:rPr>
                <w:sz w:val="14"/>
              </w:rPr>
            </w:pPr>
            <w:r>
              <w:rPr>
                <w:color w:val="333333"/>
                <w:spacing w:val="-2"/>
                <w:sz w:val="14"/>
              </w:rPr>
              <w:t>$15,000</w:t>
            </w:r>
          </w:p>
        </w:tc>
        <w:tc>
          <w:tcPr>
            <w:tcW w:w="930" w:type="dxa"/>
          </w:tcPr>
          <w:p w14:paraId="38835D73" w14:textId="77777777" w:rsidR="00275643" w:rsidRDefault="00000000">
            <w:pPr>
              <w:pStyle w:val="TableParagraph"/>
              <w:spacing w:before="108"/>
              <w:ind w:right="73"/>
              <w:jc w:val="right"/>
              <w:rPr>
                <w:sz w:val="14"/>
              </w:rPr>
            </w:pPr>
            <w:r>
              <w:rPr>
                <w:color w:val="333333"/>
                <w:spacing w:val="-2"/>
                <w:sz w:val="14"/>
              </w:rPr>
              <w:t>$60,000</w:t>
            </w:r>
          </w:p>
        </w:tc>
        <w:tc>
          <w:tcPr>
            <w:tcW w:w="2220" w:type="dxa"/>
          </w:tcPr>
          <w:p w14:paraId="38835D74" w14:textId="77777777" w:rsidR="00275643" w:rsidRDefault="00000000">
            <w:pPr>
              <w:pStyle w:val="TableParagraph"/>
              <w:spacing w:before="108"/>
              <w:ind w:left="85"/>
              <w:rPr>
                <w:sz w:val="14"/>
              </w:rPr>
            </w:pPr>
            <w:r>
              <w:rPr>
                <w:color w:val="333333"/>
                <w:sz w:val="14"/>
              </w:rPr>
              <w:t>Industry</w:t>
            </w:r>
            <w:r>
              <w:rPr>
                <w:color w:val="333333"/>
                <w:spacing w:val="3"/>
                <w:sz w:val="14"/>
              </w:rPr>
              <w:t xml:space="preserve"> </w:t>
            </w:r>
            <w:r>
              <w:rPr>
                <w:color w:val="333333"/>
                <w:spacing w:val="-2"/>
                <w:sz w:val="14"/>
              </w:rPr>
              <w:t>standard</w:t>
            </w:r>
          </w:p>
        </w:tc>
      </w:tr>
      <w:tr w:rsidR="00275643" w14:paraId="38835D7C" w14:textId="77777777">
        <w:trPr>
          <w:trHeight w:val="420"/>
        </w:trPr>
        <w:tc>
          <w:tcPr>
            <w:tcW w:w="2400" w:type="dxa"/>
          </w:tcPr>
          <w:p w14:paraId="38835D76" w14:textId="77777777" w:rsidR="00275643" w:rsidRDefault="00000000">
            <w:pPr>
              <w:pStyle w:val="TableParagraph"/>
              <w:spacing w:before="118"/>
              <w:ind w:left="85"/>
              <w:rPr>
                <w:sz w:val="14"/>
              </w:rPr>
            </w:pPr>
            <w:r>
              <w:rPr>
                <w:color w:val="333333"/>
                <w:sz w:val="14"/>
              </w:rPr>
              <w:t>Gas</w:t>
            </w:r>
            <w:r>
              <w:rPr>
                <w:color w:val="333333"/>
                <w:spacing w:val="4"/>
                <w:sz w:val="14"/>
              </w:rPr>
              <w:t xml:space="preserve"> </w:t>
            </w:r>
            <w:r>
              <w:rPr>
                <w:color w:val="333333"/>
                <w:sz w:val="14"/>
              </w:rPr>
              <w:t>Export</w:t>
            </w:r>
            <w:r>
              <w:rPr>
                <w:color w:val="333333"/>
                <w:spacing w:val="4"/>
                <w:sz w:val="14"/>
              </w:rPr>
              <w:t xml:space="preserve"> </w:t>
            </w:r>
            <w:r>
              <w:rPr>
                <w:color w:val="333333"/>
                <w:spacing w:val="-4"/>
                <w:sz w:val="14"/>
              </w:rPr>
              <w:t>Line</w:t>
            </w:r>
          </w:p>
        </w:tc>
        <w:tc>
          <w:tcPr>
            <w:tcW w:w="410" w:type="dxa"/>
          </w:tcPr>
          <w:p w14:paraId="38835D77" w14:textId="77777777" w:rsidR="00275643" w:rsidRDefault="00000000">
            <w:pPr>
              <w:pStyle w:val="TableParagraph"/>
              <w:spacing w:before="118"/>
              <w:ind w:left="8"/>
              <w:jc w:val="center"/>
              <w:rPr>
                <w:sz w:val="14"/>
              </w:rPr>
            </w:pPr>
            <w:r>
              <w:rPr>
                <w:color w:val="333333"/>
                <w:spacing w:val="-10"/>
                <w:sz w:val="14"/>
              </w:rPr>
              <w:t>1</w:t>
            </w:r>
          </w:p>
        </w:tc>
        <w:tc>
          <w:tcPr>
            <w:tcW w:w="2500" w:type="dxa"/>
          </w:tcPr>
          <w:p w14:paraId="38835D78" w14:textId="77777777" w:rsidR="00275643" w:rsidRDefault="00000000">
            <w:pPr>
              <w:pStyle w:val="TableParagraph"/>
              <w:spacing w:before="108"/>
              <w:ind w:left="84"/>
              <w:rPr>
                <w:position w:val="-3"/>
                <w:sz w:val="12"/>
              </w:rPr>
            </w:pPr>
            <w:r>
              <w:rPr>
                <w:color w:val="333333"/>
                <w:sz w:val="14"/>
              </w:rPr>
              <w:t>3”</w:t>
            </w:r>
            <w:r>
              <w:rPr>
                <w:color w:val="333333"/>
                <w:spacing w:val="3"/>
                <w:sz w:val="14"/>
              </w:rPr>
              <w:t xml:space="preserve"> </w:t>
            </w:r>
            <w:r>
              <w:rPr>
                <w:color w:val="333333"/>
                <w:sz w:val="14"/>
              </w:rPr>
              <w:t>Sch</w:t>
            </w:r>
            <w:r>
              <w:rPr>
                <w:color w:val="333333"/>
                <w:spacing w:val="3"/>
                <w:sz w:val="14"/>
              </w:rPr>
              <w:t xml:space="preserve"> </w:t>
            </w:r>
            <w:r>
              <w:rPr>
                <w:color w:val="333333"/>
                <w:sz w:val="14"/>
              </w:rPr>
              <w:t>40,</w:t>
            </w:r>
            <w:r>
              <w:rPr>
                <w:color w:val="333333"/>
                <w:spacing w:val="3"/>
                <w:sz w:val="14"/>
              </w:rPr>
              <w:t xml:space="preserve"> </w:t>
            </w:r>
            <w:r>
              <w:rPr>
                <w:color w:val="333333"/>
                <w:spacing w:val="-4"/>
                <w:position w:val="-3"/>
                <w:sz w:val="12"/>
              </w:rPr>
              <w:t>300m</w:t>
            </w:r>
          </w:p>
        </w:tc>
        <w:tc>
          <w:tcPr>
            <w:tcW w:w="1170" w:type="dxa"/>
          </w:tcPr>
          <w:p w14:paraId="38835D79" w14:textId="77777777" w:rsidR="00275643" w:rsidRDefault="00000000">
            <w:pPr>
              <w:pStyle w:val="TableParagraph"/>
              <w:spacing w:before="118"/>
              <w:ind w:right="76"/>
              <w:jc w:val="right"/>
              <w:rPr>
                <w:sz w:val="14"/>
              </w:rPr>
            </w:pPr>
            <w:r>
              <w:rPr>
                <w:color w:val="333333"/>
                <w:spacing w:val="-2"/>
                <w:sz w:val="14"/>
              </w:rPr>
              <w:t>$20,000</w:t>
            </w:r>
          </w:p>
        </w:tc>
        <w:tc>
          <w:tcPr>
            <w:tcW w:w="930" w:type="dxa"/>
          </w:tcPr>
          <w:p w14:paraId="38835D7A" w14:textId="77777777" w:rsidR="00275643" w:rsidRDefault="00000000">
            <w:pPr>
              <w:pStyle w:val="TableParagraph"/>
              <w:spacing w:before="118"/>
              <w:ind w:right="73"/>
              <w:jc w:val="right"/>
              <w:rPr>
                <w:sz w:val="14"/>
              </w:rPr>
            </w:pPr>
            <w:r>
              <w:rPr>
                <w:color w:val="333333"/>
                <w:spacing w:val="-2"/>
                <w:sz w:val="14"/>
              </w:rPr>
              <w:t>$20,000</w:t>
            </w:r>
          </w:p>
        </w:tc>
        <w:tc>
          <w:tcPr>
            <w:tcW w:w="2220" w:type="dxa"/>
          </w:tcPr>
          <w:p w14:paraId="38835D7B" w14:textId="77777777" w:rsidR="00275643" w:rsidRDefault="00000000">
            <w:pPr>
              <w:pStyle w:val="TableParagraph"/>
              <w:spacing w:before="118"/>
              <w:ind w:left="85"/>
              <w:rPr>
                <w:sz w:val="14"/>
              </w:rPr>
            </w:pPr>
            <w:r>
              <w:rPr>
                <w:color w:val="333333"/>
                <w:sz w:val="14"/>
              </w:rPr>
              <w:t>Industry</w:t>
            </w:r>
            <w:r>
              <w:rPr>
                <w:color w:val="333333"/>
                <w:spacing w:val="3"/>
                <w:sz w:val="14"/>
              </w:rPr>
              <w:t xml:space="preserve"> </w:t>
            </w:r>
            <w:r>
              <w:rPr>
                <w:color w:val="333333"/>
                <w:spacing w:val="-2"/>
                <w:sz w:val="14"/>
              </w:rPr>
              <w:t>standard</w:t>
            </w:r>
          </w:p>
        </w:tc>
      </w:tr>
      <w:tr w:rsidR="00275643" w14:paraId="38835D83" w14:textId="77777777">
        <w:trPr>
          <w:trHeight w:val="390"/>
        </w:trPr>
        <w:tc>
          <w:tcPr>
            <w:tcW w:w="2400" w:type="dxa"/>
            <w:tcBorders>
              <w:bottom w:val="nil"/>
            </w:tcBorders>
          </w:tcPr>
          <w:p w14:paraId="38835D7D" w14:textId="77777777" w:rsidR="00275643" w:rsidRDefault="00000000">
            <w:pPr>
              <w:pStyle w:val="TableParagraph"/>
              <w:spacing w:before="108"/>
              <w:ind w:left="85"/>
              <w:rPr>
                <w:sz w:val="14"/>
              </w:rPr>
            </w:pPr>
            <w:r>
              <w:rPr>
                <w:color w:val="333333"/>
                <w:sz w:val="14"/>
              </w:rPr>
              <w:t>Concrete</w:t>
            </w:r>
            <w:r>
              <w:rPr>
                <w:color w:val="333333"/>
                <w:spacing w:val="4"/>
                <w:sz w:val="14"/>
              </w:rPr>
              <w:t xml:space="preserve"> </w:t>
            </w:r>
            <w:r>
              <w:rPr>
                <w:color w:val="333333"/>
                <w:sz w:val="14"/>
              </w:rPr>
              <w:t>Pad</w:t>
            </w:r>
            <w:r>
              <w:rPr>
                <w:color w:val="333333"/>
                <w:spacing w:val="4"/>
                <w:sz w:val="14"/>
              </w:rPr>
              <w:t xml:space="preserve"> </w:t>
            </w:r>
            <w:r>
              <w:rPr>
                <w:color w:val="333333"/>
                <w:sz w:val="14"/>
              </w:rPr>
              <w:t>&amp;</w:t>
            </w:r>
            <w:r>
              <w:rPr>
                <w:color w:val="333333"/>
                <w:spacing w:val="4"/>
                <w:sz w:val="14"/>
              </w:rPr>
              <w:t xml:space="preserve"> </w:t>
            </w:r>
            <w:r>
              <w:rPr>
                <w:color w:val="333333"/>
                <w:spacing w:val="-2"/>
                <w:sz w:val="14"/>
              </w:rPr>
              <w:t>Foundation</w:t>
            </w:r>
          </w:p>
        </w:tc>
        <w:tc>
          <w:tcPr>
            <w:tcW w:w="410" w:type="dxa"/>
            <w:tcBorders>
              <w:bottom w:val="nil"/>
            </w:tcBorders>
          </w:tcPr>
          <w:p w14:paraId="38835D7E" w14:textId="77777777" w:rsidR="00275643" w:rsidRDefault="00000000">
            <w:pPr>
              <w:pStyle w:val="TableParagraph"/>
              <w:spacing w:before="108"/>
              <w:ind w:left="8"/>
              <w:jc w:val="center"/>
              <w:rPr>
                <w:sz w:val="14"/>
              </w:rPr>
            </w:pPr>
            <w:r>
              <w:rPr>
                <w:color w:val="333333"/>
                <w:spacing w:val="-10"/>
                <w:sz w:val="14"/>
              </w:rPr>
              <w:t>1</w:t>
            </w:r>
          </w:p>
        </w:tc>
        <w:tc>
          <w:tcPr>
            <w:tcW w:w="2500" w:type="dxa"/>
            <w:tcBorders>
              <w:bottom w:val="nil"/>
            </w:tcBorders>
          </w:tcPr>
          <w:p w14:paraId="38835D7F" w14:textId="77777777" w:rsidR="00275643" w:rsidRDefault="00000000">
            <w:pPr>
              <w:pStyle w:val="TableParagraph"/>
              <w:spacing w:before="108"/>
              <w:ind w:left="84"/>
              <w:rPr>
                <w:sz w:val="14"/>
              </w:rPr>
            </w:pPr>
            <w:r>
              <w:rPr>
                <w:color w:val="333333"/>
                <w:sz w:val="14"/>
              </w:rPr>
              <w:t>For</w:t>
            </w:r>
            <w:r>
              <w:rPr>
                <w:color w:val="333333"/>
                <w:spacing w:val="2"/>
                <w:sz w:val="14"/>
              </w:rPr>
              <w:t xml:space="preserve"> </w:t>
            </w:r>
            <w:r>
              <w:rPr>
                <w:color w:val="333333"/>
                <w:sz w:val="14"/>
              </w:rPr>
              <w:t>gensets,</w:t>
            </w:r>
            <w:r>
              <w:rPr>
                <w:color w:val="333333"/>
                <w:spacing w:val="2"/>
                <w:sz w:val="14"/>
              </w:rPr>
              <w:t xml:space="preserve"> </w:t>
            </w:r>
            <w:r>
              <w:rPr>
                <w:color w:val="333333"/>
                <w:sz w:val="14"/>
              </w:rPr>
              <w:t>compressor,</w:t>
            </w:r>
            <w:r>
              <w:rPr>
                <w:color w:val="333333"/>
                <w:spacing w:val="3"/>
                <w:sz w:val="14"/>
              </w:rPr>
              <w:t xml:space="preserve"> </w:t>
            </w:r>
            <w:r>
              <w:rPr>
                <w:color w:val="333333"/>
                <w:spacing w:val="-5"/>
                <w:sz w:val="14"/>
              </w:rPr>
              <w:t>MPP</w:t>
            </w:r>
          </w:p>
        </w:tc>
        <w:tc>
          <w:tcPr>
            <w:tcW w:w="1170" w:type="dxa"/>
            <w:tcBorders>
              <w:bottom w:val="nil"/>
            </w:tcBorders>
          </w:tcPr>
          <w:p w14:paraId="38835D80" w14:textId="77777777" w:rsidR="00275643" w:rsidRDefault="00000000">
            <w:pPr>
              <w:pStyle w:val="TableParagraph"/>
              <w:spacing w:before="108"/>
              <w:ind w:right="76"/>
              <w:jc w:val="right"/>
              <w:rPr>
                <w:sz w:val="14"/>
              </w:rPr>
            </w:pPr>
            <w:r>
              <w:rPr>
                <w:color w:val="333333"/>
                <w:spacing w:val="-2"/>
                <w:sz w:val="14"/>
              </w:rPr>
              <w:t>$60,000</w:t>
            </w:r>
          </w:p>
        </w:tc>
        <w:tc>
          <w:tcPr>
            <w:tcW w:w="930" w:type="dxa"/>
            <w:tcBorders>
              <w:bottom w:val="nil"/>
            </w:tcBorders>
          </w:tcPr>
          <w:p w14:paraId="38835D81" w14:textId="77777777" w:rsidR="00275643" w:rsidRDefault="00000000">
            <w:pPr>
              <w:pStyle w:val="TableParagraph"/>
              <w:spacing w:before="108"/>
              <w:ind w:right="73"/>
              <w:jc w:val="right"/>
              <w:rPr>
                <w:sz w:val="14"/>
              </w:rPr>
            </w:pPr>
            <w:r>
              <w:rPr>
                <w:color w:val="333333"/>
                <w:spacing w:val="-2"/>
                <w:sz w:val="14"/>
              </w:rPr>
              <w:t>$60,000</w:t>
            </w:r>
          </w:p>
        </w:tc>
        <w:tc>
          <w:tcPr>
            <w:tcW w:w="2220" w:type="dxa"/>
            <w:tcBorders>
              <w:bottom w:val="nil"/>
            </w:tcBorders>
          </w:tcPr>
          <w:p w14:paraId="38835D82" w14:textId="77777777" w:rsidR="00275643" w:rsidRDefault="00000000">
            <w:pPr>
              <w:pStyle w:val="TableParagraph"/>
              <w:spacing w:before="108"/>
              <w:ind w:left="85"/>
              <w:rPr>
                <w:sz w:val="14"/>
              </w:rPr>
            </w:pPr>
            <w:r>
              <w:rPr>
                <w:color w:val="333333"/>
                <w:sz w:val="14"/>
              </w:rPr>
              <w:t>Local</w:t>
            </w:r>
            <w:r>
              <w:rPr>
                <w:color w:val="333333"/>
                <w:spacing w:val="3"/>
                <w:sz w:val="14"/>
              </w:rPr>
              <w:t xml:space="preserve"> </w:t>
            </w:r>
            <w:r>
              <w:rPr>
                <w:color w:val="333333"/>
                <w:spacing w:val="-2"/>
                <w:sz w:val="14"/>
              </w:rPr>
              <w:t>contractor</w:t>
            </w:r>
          </w:p>
        </w:tc>
      </w:tr>
    </w:tbl>
    <w:p w14:paraId="38835D84" w14:textId="77777777" w:rsidR="00275643" w:rsidRDefault="00275643">
      <w:pPr>
        <w:pStyle w:val="TableParagraph"/>
        <w:rPr>
          <w:sz w:val="14"/>
        </w:rPr>
        <w:sectPr w:rsidR="00275643">
          <w:pgSz w:w="11920" w:h="16840"/>
          <w:pgMar w:top="1100" w:right="992" w:bottom="859" w:left="992" w:header="720" w:footer="720" w:gutter="0"/>
          <w:cols w:space="720"/>
        </w:sectPr>
      </w:pPr>
    </w:p>
    <w:tbl>
      <w:tblPr>
        <w:tblStyle w:val="TableNormal"/>
        <w:tblW w:w="0" w:type="auto"/>
        <w:tblInd w:w="157" w:type="dxa"/>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Layout w:type="fixed"/>
        <w:tblLook w:val="01E0" w:firstRow="1" w:lastRow="1" w:firstColumn="1" w:lastColumn="1" w:noHBand="0" w:noVBand="0"/>
      </w:tblPr>
      <w:tblGrid>
        <w:gridCol w:w="2400"/>
        <w:gridCol w:w="410"/>
        <w:gridCol w:w="2500"/>
        <w:gridCol w:w="1170"/>
        <w:gridCol w:w="930"/>
        <w:gridCol w:w="2220"/>
      </w:tblGrid>
      <w:tr w:rsidR="00275643" w14:paraId="38835D90" w14:textId="77777777">
        <w:trPr>
          <w:trHeight w:val="620"/>
        </w:trPr>
        <w:tc>
          <w:tcPr>
            <w:tcW w:w="2400" w:type="dxa"/>
            <w:shd w:val="clear" w:color="auto" w:fill="F1F1F1"/>
          </w:tcPr>
          <w:p w14:paraId="38835D85" w14:textId="77777777" w:rsidR="00275643" w:rsidRDefault="00275643">
            <w:pPr>
              <w:pStyle w:val="TableParagraph"/>
              <w:spacing w:before="67"/>
              <w:rPr>
                <w:sz w:val="14"/>
              </w:rPr>
            </w:pPr>
          </w:p>
          <w:p w14:paraId="38835D86" w14:textId="77777777" w:rsidR="00275643" w:rsidRDefault="00000000">
            <w:pPr>
              <w:pStyle w:val="TableParagraph"/>
              <w:ind w:left="85"/>
              <w:rPr>
                <w:b/>
                <w:sz w:val="14"/>
              </w:rPr>
            </w:pPr>
            <w:r>
              <w:rPr>
                <w:b/>
                <w:color w:val="333333"/>
                <w:spacing w:val="-4"/>
                <w:sz w:val="14"/>
              </w:rPr>
              <w:t>Item</w:t>
            </w:r>
          </w:p>
        </w:tc>
        <w:tc>
          <w:tcPr>
            <w:tcW w:w="410" w:type="dxa"/>
            <w:shd w:val="clear" w:color="auto" w:fill="F1F1F1"/>
          </w:tcPr>
          <w:p w14:paraId="38835D87" w14:textId="77777777" w:rsidR="00275643" w:rsidRDefault="00275643">
            <w:pPr>
              <w:pStyle w:val="TableParagraph"/>
              <w:spacing w:before="67"/>
              <w:rPr>
                <w:sz w:val="14"/>
              </w:rPr>
            </w:pPr>
          </w:p>
          <w:p w14:paraId="38835D88" w14:textId="77777777" w:rsidR="00275643" w:rsidRDefault="00000000">
            <w:pPr>
              <w:pStyle w:val="TableParagraph"/>
              <w:ind w:left="8"/>
              <w:jc w:val="center"/>
              <w:rPr>
                <w:b/>
                <w:sz w:val="14"/>
              </w:rPr>
            </w:pPr>
            <w:r>
              <w:rPr>
                <w:b/>
                <w:color w:val="333333"/>
                <w:spacing w:val="-5"/>
                <w:sz w:val="14"/>
              </w:rPr>
              <w:t>Qty</w:t>
            </w:r>
          </w:p>
        </w:tc>
        <w:tc>
          <w:tcPr>
            <w:tcW w:w="2500" w:type="dxa"/>
            <w:shd w:val="clear" w:color="auto" w:fill="F1F1F1"/>
          </w:tcPr>
          <w:p w14:paraId="38835D89" w14:textId="77777777" w:rsidR="00275643" w:rsidRDefault="00275643">
            <w:pPr>
              <w:pStyle w:val="TableParagraph"/>
              <w:spacing w:before="67"/>
              <w:rPr>
                <w:sz w:val="14"/>
              </w:rPr>
            </w:pPr>
          </w:p>
          <w:p w14:paraId="38835D8A" w14:textId="77777777" w:rsidR="00275643" w:rsidRDefault="00000000">
            <w:pPr>
              <w:pStyle w:val="TableParagraph"/>
              <w:ind w:left="84"/>
              <w:rPr>
                <w:b/>
                <w:sz w:val="14"/>
              </w:rPr>
            </w:pPr>
            <w:r>
              <w:rPr>
                <w:b/>
                <w:color w:val="333333"/>
                <w:spacing w:val="-2"/>
                <w:sz w:val="14"/>
              </w:rPr>
              <w:t>Description</w:t>
            </w:r>
          </w:p>
        </w:tc>
        <w:tc>
          <w:tcPr>
            <w:tcW w:w="1170" w:type="dxa"/>
            <w:shd w:val="clear" w:color="auto" w:fill="F1F1F1"/>
          </w:tcPr>
          <w:p w14:paraId="38835D8B" w14:textId="77777777" w:rsidR="00275643" w:rsidRDefault="00000000">
            <w:pPr>
              <w:pStyle w:val="TableParagraph"/>
              <w:spacing w:before="108"/>
              <w:ind w:left="442"/>
              <w:rPr>
                <w:b/>
                <w:sz w:val="14"/>
              </w:rPr>
            </w:pPr>
            <w:r>
              <w:rPr>
                <w:b/>
                <w:color w:val="333333"/>
                <w:sz w:val="14"/>
              </w:rPr>
              <w:t>Unit</w:t>
            </w:r>
            <w:r>
              <w:rPr>
                <w:b/>
                <w:color w:val="333333"/>
                <w:spacing w:val="3"/>
                <w:sz w:val="14"/>
              </w:rPr>
              <w:t xml:space="preserve"> </w:t>
            </w:r>
            <w:r>
              <w:rPr>
                <w:b/>
                <w:color w:val="333333"/>
                <w:spacing w:val="-4"/>
                <w:sz w:val="14"/>
              </w:rPr>
              <w:t>Cost</w:t>
            </w:r>
          </w:p>
          <w:p w14:paraId="38835D8C" w14:textId="77777777" w:rsidR="00275643" w:rsidRDefault="00000000">
            <w:pPr>
              <w:pStyle w:val="TableParagraph"/>
              <w:spacing w:before="69"/>
              <w:ind w:left="681"/>
              <w:rPr>
                <w:b/>
                <w:sz w:val="14"/>
              </w:rPr>
            </w:pPr>
            <w:r>
              <w:rPr>
                <w:b/>
                <w:color w:val="333333"/>
                <w:spacing w:val="-2"/>
                <w:sz w:val="14"/>
              </w:rPr>
              <w:t>(USD)</w:t>
            </w:r>
          </w:p>
        </w:tc>
        <w:tc>
          <w:tcPr>
            <w:tcW w:w="930" w:type="dxa"/>
            <w:shd w:val="clear" w:color="auto" w:fill="F1F1F1"/>
          </w:tcPr>
          <w:p w14:paraId="38835D8D" w14:textId="77777777" w:rsidR="00275643" w:rsidRDefault="00000000">
            <w:pPr>
              <w:pStyle w:val="TableParagraph"/>
              <w:spacing w:before="108" w:line="343" w:lineRule="auto"/>
              <w:ind w:left="445" w:right="64" w:firstLine="66"/>
              <w:rPr>
                <w:b/>
                <w:sz w:val="14"/>
              </w:rPr>
            </w:pPr>
            <w:r>
              <w:rPr>
                <w:b/>
                <w:color w:val="333333"/>
                <w:spacing w:val="-2"/>
                <w:sz w:val="14"/>
              </w:rPr>
              <w:t>Total</w:t>
            </w:r>
            <w:r>
              <w:rPr>
                <w:b/>
                <w:color w:val="333333"/>
                <w:spacing w:val="40"/>
                <w:sz w:val="14"/>
              </w:rPr>
              <w:t xml:space="preserve"> </w:t>
            </w:r>
            <w:r>
              <w:rPr>
                <w:b/>
                <w:color w:val="333333"/>
                <w:spacing w:val="-2"/>
                <w:sz w:val="14"/>
              </w:rPr>
              <w:t>(USD)</w:t>
            </w:r>
          </w:p>
        </w:tc>
        <w:tc>
          <w:tcPr>
            <w:tcW w:w="2220" w:type="dxa"/>
            <w:shd w:val="clear" w:color="auto" w:fill="F1F1F1"/>
          </w:tcPr>
          <w:p w14:paraId="38835D8E" w14:textId="77777777" w:rsidR="00275643" w:rsidRDefault="00275643">
            <w:pPr>
              <w:pStyle w:val="TableParagraph"/>
              <w:spacing w:before="67"/>
              <w:rPr>
                <w:sz w:val="14"/>
              </w:rPr>
            </w:pPr>
          </w:p>
          <w:p w14:paraId="38835D8F" w14:textId="77777777" w:rsidR="00275643" w:rsidRDefault="00000000">
            <w:pPr>
              <w:pStyle w:val="TableParagraph"/>
              <w:ind w:left="85"/>
              <w:rPr>
                <w:b/>
                <w:sz w:val="14"/>
              </w:rPr>
            </w:pPr>
            <w:r>
              <w:rPr>
                <w:b/>
                <w:color w:val="333333"/>
                <w:spacing w:val="-2"/>
                <w:sz w:val="14"/>
              </w:rPr>
              <w:t>Source</w:t>
            </w:r>
          </w:p>
        </w:tc>
      </w:tr>
      <w:tr w:rsidR="00275643" w14:paraId="38835D97" w14:textId="77777777">
        <w:trPr>
          <w:trHeight w:val="390"/>
        </w:trPr>
        <w:tc>
          <w:tcPr>
            <w:tcW w:w="2400" w:type="dxa"/>
          </w:tcPr>
          <w:p w14:paraId="38835D91" w14:textId="77777777" w:rsidR="00275643" w:rsidRDefault="00000000">
            <w:pPr>
              <w:pStyle w:val="TableParagraph"/>
              <w:spacing w:before="108"/>
              <w:ind w:left="85"/>
              <w:rPr>
                <w:sz w:val="14"/>
              </w:rPr>
            </w:pPr>
            <w:r>
              <w:rPr>
                <w:color w:val="333333"/>
                <w:sz w:val="14"/>
              </w:rPr>
              <w:t>Containment</w:t>
            </w:r>
            <w:r>
              <w:rPr>
                <w:color w:val="333333"/>
                <w:spacing w:val="4"/>
                <w:sz w:val="14"/>
              </w:rPr>
              <w:t xml:space="preserve"> </w:t>
            </w:r>
            <w:r>
              <w:rPr>
                <w:color w:val="333333"/>
                <w:sz w:val="14"/>
              </w:rPr>
              <w:t>Berm</w:t>
            </w:r>
            <w:r>
              <w:rPr>
                <w:color w:val="333333"/>
                <w:spacing w:val="5"/>
                <w:sz w:val="14"/>
              </w:rPr>
              <w:t xml:space="preserve"> </w:t>
            </w:r>
            <w:r>
              <w:rPr>
                <w:color w:val="333333"/>
                <w:sz w:val="14"/>
              </w:rPr>
              <w:t>&amp;</w:t>
            </w:r>
            <w:r>
              <w:rPr>
                <w:color w:val="333333"/>
                <w:spacing w:val="5"/>
                <w:sz w:val="14"/>
              </w:rPr>
              <w:t xml:space="preserve"> </w:t>
            </w:r>
            <w:r>
              <w:rPr>
                <w:color w:val="333333"/>
                <w:spacing w:val="-2"/>
                <w:sz w:val="14"/>
              </w:rPr>
              <w:t>Drainage</w:t>
            </w:r>
          </w:p>
        </w:tc>
        <w:tc>
          <w:tcPr>
            <w:tcW w:w="410" w:type="dxa"/>
          </w:tcPr>
          <w:p w14:paraId="38835D92" w14:textId="77777777" w:rsidR="00275643" w:rsidRDefault="00000000">
            <w:pPr>
              <w:pStyle w:val="TableParagraph"/>
              <w:spacing w:before="108"/>
              <w:ind w:left="8"/>
              <w:jc w:val="center"/>
              <w:rPr>
                <w:sz w:val="14"/>
              </w:rPr>
            </w:pPr>
            <w:r>
              <w:rPr>
                <w:color w:val="333333"/>
                <w:spacing w:val="-10"/>
                <w:sz w:val="14"/>
              </w:rPr>
              <w:t>1</w:t>
            </w:r>
          </w:p>
        </w:tc>
        <w:tc>
          <w:tcPr>
            <w:tcW w:w="2500" w:type="dxa"/>
          </w:tcPr>
          <w:p w14:paraId="38835D93" w14:textId="77777777" w:rsidR="00275643" w:rsidRDefault="00000000">
            <w:pPr>
              <w:pStyle w:val="TableParagraph"/>
              <w:spacing w:before="108"/>
              <w:ind w:left="84"/>
              <w:rPr>
                <w:sz w:val="14"/>
              </w:rPr>
            </w:pPr>
            <w:r>
              <w:rPr>
                <w:color w:val="333333"/>
                <w:sz w:val="14"/>
              </w:rPr>
              <w:t>Secondary</w:t>
            </w:r>
            <w:r>
              <w:rPr>
                <w:color w:val="333333"/>
                <w:spacing w:val="6"/>
                <w:sz w:val="14"/>
              </w:rPr>
              <w:t xml:space="preserve"> </w:t>
            </w:r>
            <w:r>
              <w:rPr>
                <w:color w:val="333333"/>
                <w:spacing w:val="-2"/>
                <w:sz w:val="14"/>
              </w:rPr>
              <w:t>containment</w:t>
            </w:r>
          </w:p>
        </w:tc>
        <w:tc>
          <w:tcPr>
            <w:tcW w:w="1170" w:type="dxa"/>
          </w:tcPr>
          <w:p w14:paraId="38835D94" w14:textId="77777777" w:rsidR="00275643" w:rsidRDefault="00000000">
            <w:pPr>
              <w:pStyle w:val="TableParagraph"/>
              <w:spacing w:before="108"/>
              <w:ind w:right="76"/>
              <w:jc w:val="right"/>
              <w:rPr>
                <w:sz w:val="14"/>
              </w:rPr>
            </w:pPr>
            <w:r>
              <w:rPr>
                <w:color w:val="333333"/>
                <w:spacing w:val="-2"/>
                <w:sz w:val="14"/>
              </w:rPr>
              <w:t>$30,000</w:t>
            </w:r>
          </w:p>
        </w:tc>
        <w:tc>
          <w:tcPr>
            <w:tcW w:w="930" w:type="dxa"/>
          </w:tcPr>
          <w:p w14:paraId="38835D95" w14:textId="77777777" w:rsidR="00275643" w:rsidRDefault="00000000">
            <w:pPr>
              <w:pStyle w:val="TableParagraph"/>
              <w:spacing w:before="108"/>
              <w:ind w:right="73"/>
              <w:jc w:val="right"/>
              <w:rPr>
                <w:sz w:val="14"/>
              </w:rPr>
            </w:pPr>
            <w:r>
              <w:rPr>
                <w:color w:val="333333"/>
                <w:spacing w:val="-2"/>
                <w:sz w:val="14"/>
              </w:rPr>
              <w:t>$30,000</w:t>
            </w:r>
          </w:p>
        </w:tc>
        <w:tc>
          <w:tcPr>
            <w:tcW w:w="2220" w:type="dxa"/>
          </w:tcPr>
          <w:p w14:paraId="38835D96" w14:textId="77777777" w:rsidR="00275643" w:rsidRDefault="00000000">
            <w:pPr>
              <w:pStyle w:val="TableParagraph"/>
              <w:spacing w:before="108"/>
              <w:ind w:left="85"/>
              <w:rPr>
                <w:sz w:val="14"/>
              </w:rPr>
            </w:pPr>
            <w:r>
              <w:rPr>
                <w:color w:val="333333"/>
                <w:sz w:val="14"/>
              </w:rPr>
              <w:t>Local</w:t>
            </w:r>
            <w:r>
              <w:rPr>
                <w:color w:val="333333"/>
                <w:spacing w:val="3"/>
                <w:sz w:val="14"/>
              </w:rPr>
              <w:t xml:space="preserve"> </w:t>
            </w:r>
            <w:r>
              <w:rPr>
                <w:color w:val="333333"/>
                <w:spacing w:val="-2"/>
                <w:sz w:val="14"/>
              </w:rPr>
              <w:t>contractor</w:t>
            </w:r>
          </w:p>
        </w:tc>
      </w:tr>
      <w:tr w:rsidR="00275643" w14:paraId="38835D9E" w14:textId="77777777">
        <w:trPr>
          <w:trHeight w:val="390"/>
        </w:trPr>
        <w:tc>
          <w:tcPr>
            <w:tcW w:w="2400" w:type="dxa"/>
          </w:tcPr>
          <w:p w14:paraId="38835D98" w14:textId="77777777" w:rsidR="00275643" w:rsidRDefault="00000000">
            <w:pPr>
              <w:pStyle w:val="TableParagraph"/>
              <w:spacing w:before="108"/>
              <w:ind w:left="85"/>
              <w:rPr>
                <w:sz w:val="14"/>
              </w:rPr>
            </w:pPr>
            <w:r>
              <w:rPr>
                <w:color w:val="333333"/>
                <w:sz w:val="14"/>
              </w:rPr>
              <w:t>Fencing</w:t>
            </w:r>
            <w:r>
              <w:rPr>
                <w:color w:val="333333"/>
                <w:spacing w:val="4"/>
                <w:sz w:val="14"/>
              </w:rPr>
              <w:t xml:space="preserve"> </w:t>
            </w:r>
            <w:r>
              <w:rPr>
                <w:color w:val="333333"/>
                <w:sz w:val="14"/>
              </w:rPr>
              <w:t>&amp;</w:t>
            </w:r>
            <w:r>
              <w:rPr>
                <w:color w:val="333333"/>
                <w:spacing w:val="-4"/>
                <w:sz w:val="14"/>
              </w:rPr>
              <w:t xml:space="preserve"> </w:t>
            </w:r>
            <w:r>
              <w:rPr>
                <w:color w:val="333333"/>
                <w:sz w:val="14"/>
              </w:rPr>
              <w:t>Access</w:t>
            </w:r>
            <w:r>
              <w:rPr>
                <w:color w:val="333333"/>
                <w:spacing w:val="4"/>
                <w:sz w:val="14"/>
              </w:rPr>
              <w:t xml:space="preserve"> </w:t>
            </w:r>
            <w:r>
              <w:rPr>
                <w:color w:val="333333"/>
                <w:spacing w:val="-4"/>
                <w:sz w:val="14"/>
              </w:rPr>
              <w:t>Road</w:t>
            </w:r>
          </w:p>
        </w:tc>
        <w:tc>
          <w:tcPr>
            <w:tcW w:w="410" w:type="dxa"/>
          </w:tcPr>
          <w:p w14:paraId="38835D99" w14:textId="77777777" w:rsidR="00275643" w:rsidRDefault="00000000">
            <w:pPr>
              <w:pStyle w:val="TableParagraph"/>
              <w:spacing w:before="108"/>
              <w:ind w:left="8"/>
              <w:jc w:val="center"/>
              <w:rPr>
                <w:sz w:val="14"/>
              </w:rPr>
            </w:pPr>
            <w:r>
              <w:rPr>
                <w:color w:val="333333"/>
                <w:spacing w:val="-10"/>
                <w:sz w:val="14"/>
              </w:rPr>
              <w:t>1</w:t>
            </w:r>
          </w:p>
        </w:tc>
        <w:tc>
          <w:tcPr>
            <w:tcW w:w="2500" w:type="dxa"/>
          </w:tcPr>
          <w:p w14:paraId="38835D9A" w14:textId="77777777" w:rsidR="00275643" w:rsidRDefault="00000000">
            <w:pPr>
              <w:pStyle w:val="TableParagraph"/>
              <w:spacing w:before="108"/>
              <w:ind w:left="84"/>
              <w:rPr>
                <w:sz w:val="14"/>
              </w:rPr>
            </w:pPr>
            <w:r>
              <w:rPr>
                <w:color w:val="333333"/>
                <w:sz w:val="14"/>
              </w:rPr>
              <w:t>Chain-link,</w:t>
            </w:r>
            <w:r>
              <w:rPr>
                <w:color w:val="333333"/>
                <w:spacing w:val="4"/>
                <w:sz w:val="14"/>
              </w:rPr>
              <w:t xml:space="preserve"> </w:t>
            </w:r>
            <w:r>
              <w:rPr>
                <w:color w:val="333333"/>
                <w:spacing w:val="-2"/>
                <w:sz w:val="14"/>
              </w:rPr>
              <w:t>gravel</w:t>
            </w:r>
          </w:p>
        </w:tc>
        <w:tc>
          <w:tcPr>
            <w:tcW w:w="1170" w:type="dxa"/>
          </w:tcPr>
          <w:p w14:paraId="38835D9B" w14:textId="77777777" w:rsidR="00275643" w:rsidRDefault="00000000">
            <w:pPr>
              <w:pStyle w:val="TableParagraph"/>
              <w:spacing w:before="108"/>
              <w:ind w:right="76"/>
              <w:jc w:val="right"/>
              <w:rPr>
                <w:sz w:val="14"/>
              </w:rPr>
            </w:pPr>
            <w:r>
              <w:rPr>
                <w:color w:val="333333"/>
                <w:spacing w:val="-2"/>
                <w:sz w:val="14"/>
              </w:rPr>
              <w:t>$25,000</w:t>
            </w:r>
          </w:p>
        </w:tc>
        <w:tc>
          <w:tcPr>
            <w:tcW w:w="930" w:type="dxa"/>
          </w:tcPr>
          <w:p w14:paraId="38835D9C" w14:textId="77777777" w:rsidR="00275643" w:rsidRDefault="00000000">
            <w:pPr>
              <w:pStyle w:val="TableParagraph"/>
              <w:spacing w:before="108"/>
              <w:ind w:right="73"/>
              <w:jc w:val="right"/>
              <w:rPr>
                <w:sz w:val="14"/>
              </w:rPr>
            </w:pPr>
            <w:r>
              <w:rPr>
                <w:color w:val="333333"/>
                <w:spacing w:val="-2"/>
                <w:sz w:val="14"/>
              </w:rPr>
              <w:t>$25,000</w:t>
            </w:r>
          </w:p>
        </w:tc>
        <w:tc>
          <w:tcPr>
            <w:tcW w:w="2220" w:type="dxa"/>
          </w:tcPr>
          <w:p w14:paraId="38835D9D" w14:textId="77777777" w:rsidR="00275643" w:rsidRDefault="00000000">
            <w:pPr>
              <w:pStyle w:val="TableParagraph"/>
              <w:spacing w:before="108"/>
              <w:ind w:left="85"/>
              <w:rPr>
                <w:sz w:val="14"/>
              </w:rPr>
            </w:pPr>
            <w:r>
              <w:rPr>
                <w:color w:val="333333"/>
                <w:sz w:val="14"/>
              </w:rPr>
              <w:t>Local</w:t>
            </w:r>
            <w:r>
              <w:rPr>
                <w:color w:val="333333"/>
                <w:spacing w:val="3"/>
                <w:sz w:val="14"/>
              </w:rPr>
              <w:t xml:space="preserve"> </w:t>
            </w:r>
            <w:r>
              <w:rPr>
                <w:color w:val="333333"/>
                <w:spacing w:val="-2"/>
                <w:sz w:val="14"/>
              </w:rPr>
              <w:t>contractor</w:t>
            </w:r>
          </w:p>
        </w:tc>
      </w:tr>
      <w:tr w:rsidR="00275643" w14:paraId="38835DA5" w14:textId="77777777">
        <w:trPr>
          <w:trHeight w:val="450"/>
        </w:trPr>
        <w:tc>
          <w:tcPr>
            <w:tcW w:w="2400" w:type="dxa"/>
          </w:tcPr>
          <w:p w14:paraId="38835D9F" w14:textId="77777777" w:rsidR="00275643" w:rsidRDefault="00000000">
            <w:pPr>
              <w:pStyle w:val="TableParagraph"/>
              <w:spacing w:before="138"/>
              <w:ind w:left="85"/>
              <w:rPr>
                <w:sz w:val="14"/>
              </w:rPr>
            </w:pPr>
            <w:r>
              <w:rPr>
                <w:color w:val="333333"/>
                <w:sz w:val="14"/>
              </w:rPr>
              <w:t>Lighting</w:t>
            </w:r>
            <w:r>
              <w:rPr>
                <w:color w:val="333333"/>
                <w:spacing w:val="4"/>
                <w:sz w:val="14"/>
              </w:rPr>
              <w:t xml:space="preserve"> </w:t>
            </w:r>
            <w:r>
              <w:rPr>
                <w:color w:val="333333"/>
                <w:sz w:val="14"/>
              </w:rPr>
              <w:t>(Ex-</w:t>
            </w:r>
            <w:r>
              <w:rPr>
                <w:color w:val="333333"/>
                <w:spacing w:val="-2"/>
                <w:sz w:val="14"/>
              </w:rPr>
              <w:t>proof)</w:t>
            </w:r>
          </w:p>
        </w:tc>
        <w:tc>
          <w:tcPr>
            <w:tcW w:w="410" w:type="dxa"/>
          </w:tcPr>
          <w:p w14:paraId="38835DA0" w14:textId="77777777" w:rsidR="00275643" w:rsidRDefault="00000000">
            <w:pPr>
              <w:pStyle w:val="TableParagraph"/>
              <w:spacing w:before="138"/>
              <w:ind w:left="8"/>
              <w:jc w:val="center"/>
              <w:rPr>
                <w:sz w:val="14"/>
              </w:rPr>
            </w:pPr>
            <w:r>
              <w:rPr>
                <w:color w:val="333333"/>
                <w:spacing w:val="-10"/>
                <w:sz w:val="14"/>
              </w:rPr>
              <w:t>1</w:t>
            </w:r>
          </w:p>
        </w:tc>
        <w:tc>
          <w:tcPr>
            <w:tcW w:w="2500" w:type="dxa"/>
          </w:tcPr>
          <w:p w14:paraId="38835DA1" w14:textId="77777777" w:rsidR="00275643" w:rsidRDefault="00000000">
            <w:pPr>
              <w:pStyle w:val="TableParagraph"/>
              <w:spacing w:before="95"/>
              <w:ind w:left="84"/>
              <w:rPr>
                <w:sz w:val="14"/>
              </w:rPr>
            </w:pPr>
            <w:r>
              <w:rPr>
                <w:color w:val="333333"/>
                <w:sz w:val="14"/>
              </w:rPr>
              <w:t>LED,</w:t>
            </w:r>
            <w:r>
              <w:rPr>
                <w:color w:val="333333"/>
                <w:spacing w:val="3"/>
                <w:sz w:val="14"/>
              </w:rPr>
              <w:t xml:space="preserve"> </w:t>
            </w:r>
            <w:r>
              <w:rPr>
                <w:color w:val="333333"/>
                <w:sz w:val="14"/>
              </w:rPr>
              <w:t>Zone</w:t>
            </w:r>
            <w:r>
              <w:rPr>
                <w:color w:val="333333"/>
                <w:spacing w:val="3"/>
                <w:sz w:val="14"/>
              </w:rPr>
              <w:t xml:space="preserve"> </w:t>
            </w:r>
            <w:r>
              <w:rPr>
                <w:color w:val="333333"/>
                <w:position w:val="6"/>
                <w:sz w:val="12"/>
              </w:rPr>
              <w:t>1</w:t>
            </w:r>
            <w:r>
              <w:rPr>
                <w:color w:val="333333"/>
                <w:sz w:val="14"/>
              </w:rPr>
              <w:t>⁄</w:t>
            </w:r>
            <w:r>
              <w:rPr>
                <w:color w:val="333333"/>
                <w:position w:val="-3"/>
                <w:sz w:val="12"/>
              </w:rPr>
              <w:t>2</w:t>
            </w:r>
            <w:r>
              <w:rPr>
                <w:color w:val="333333"/>
                <w:spacing w:val="9"/>
                <w:position w:val="-3"/>
                <w:sz w:val="12"/>
              </w:rPr>
              <w:t xml:space="preserve"> </w:t>
            </w:r>
            <w:r>
              <w:rPr>
                <w:color w:val="333333"/>
                <w:spacing w:val="-2"/>
                <w:sz w:val="14"/>
              </w:rPr>
              <w:t>rated</w:t>
            </w:r>
          </w:p>
        </w:tc>
        <w:tc>
          <w:tcPr>
            <w:tcW w:w="1170" w:type="dxa"/>
          </w:tcPr>
          <w:p w14:paraId="38835DA2" w14:textId="77777777" w:rsidR="00275643" w:rsidRDefault="00000000">
            <w:pPr>
              <w:pStyle w:val="TableParagraph"/>
              <w:spacing w:before="138"/>
              <w:ind w:right="76"/>
              <w:jc w:val="right"/>
              <w:rPr>
                <w:sz w:val="14"/>
              </w:rPr>
            </w:pPr>
            <w:r>
              <w:rPr>
                <w:color w:val="333333"/>
                <w:spacing w:val="-2"/>
                <w:sz w:val="14"/>
              </w:rPr>
              <w:t>$18,000</w:t>
            </w:r>
          </w:p>
        </w:tc>
        <w:tc>
          <w:tcPr>
            <w:tcW w:w="930" w:type="dxa"/>
          </w:tcPr>
          <w:p w14:paraId="38835DA3" w14:textId="77777777" w:rsidR="00275643" w:rsidRDefault="00000000">
            <w:pPr>
              <w:pStyle w:val="TableParagraph"/>
              <w:spacing w:before="138"/>
              <w:ind w:right="73"/>
              <w:jc w:val="right"/>
              <w:rPr>
                <w:sz w:val="14"/>
              </w:rPr>
            </w:pPr>
            <w:r>
              <w:rPr>
                <w:color w:val="333333"/>
                <w:spacing w:val="-2"/>
                <w:sz w:val="14"/>
              </w:rPr>
              <w:t>$18,000</w:t>
            </w:r>
          </w:p>
        </w:tc>
        <w:tc>
          <w:tcPr>
            <w:tcW w:w="2220" w:type="dxa"/>
          </w:tcPr>
          <w:p w14:paraId="38835DA4" w14:textId="77777777" w:rsidR="00275643" w:rsidRDefault="00000000">
            <w:pPr>
              <w:pStyle w:val="TableParagraph"/>
              <w:spacing w:before="138"/>
              <w:ind w:left="85"/>
              <w:rPr>
                <w:sz w:val="14"/>
              </w:rPr>
            </w:pPr>
            <w:r>
              <w:rPr>
                <w:color w:val="333333"/>
                <w:sz w:val="14"/>
              </w:rPr>
              <w:t>Industry</w:t>
            </w:r>
            <w:r>
              <w:rPr>
                <w:color w:val="333333"/>
                <w:spacing w:val="3"/>
                <w:sz w:val="14"/>
              </w:rPr>
              <w:t xml:space="preserve"> </w:t>
            </w:r>
            <w:r>
              <w:rPr>
                <w:color w:val="333333"/>
                <w:spacing w:val="-2"/>
                <w:sz w:val="14"/>
              </w:rPr>
              <w:t>standard</w:t>
            </w:r>
          </w:p>
        </w:tc>
      </w:tr>
      <w:tr w:rsidR="00275643" w14:paraId="38835DAC" w14:textId="77777777">
        <w:trPr>
          <w:trHeight w:val="390"/>
        </w:trPr>
        <w:tc>
          <w:tcPr>
            <w:tcW w:w="2400" w:type="dxa"/>
          </w:tcPr>
          <w:p w14:paraId="38835DA6" w14:textId="77777777" w:rsidR="00275643" w:rsidRDefault="00000000">
            <w:pPr>
              <w:pStyle w:val="TableParagraph"/>
              <w:spacing w:before="108"/>
              <w:ind w:left="85"/>
              <w:rPr>
                <w:b/>
                <w:sz w:val="14"/>
              </w:rPr>
            </w:pPr>
            <w:r>
              <w:rPr>
                <w:b/>
                <w:color w:val="333333"/>
                <w:sz w:val="14"/>
              </w:rPr>
              <w:t>TOTAL</w:t>
            </w:r>
            <w:r>
              <w:rPr>
                <w:b/>
                <w:color w:val="333333"/>
                <w:spacing w:val="-4"/>
                <w:sz w:val="14"/>
              </w:rPr>
              <w:t xml:space="preserve"> </w:t>
            </w:r>
            <w:r>
              <w:rPr>
                <w:b/>
                <w:color w:val="333333"/>
                <w:sz w:val="14"/>
              </w:rPr>
              <w:t>GL</w:t>
            </w:r>
            <w:r>
              <w:rPr>
                <w:b/>
                <w:color w:val="333333"/>
                <w:spacing w:val="-4"/>
                <w:sz w:val="14"/>
              </w:rPr>
              <w:t xml:space="preserve"> </w:t>
            </w:r>
            <w:r>
              <w:rPr>
                <w:b/>
                <w:color w:val="333333"/>
                <w:spacing w:val="-2"/>
                <w:sz w:val="14"/>
              </w:rPr>
              <w:t>PACKAGE</w:t>
            </w:r>
          </w:p>
        </w:tc>
        <w:tc>
          <w:tcPr>
            <w:tcW w:w="410" w:type="dxa"/>
          </w:tcPr>
          <w:p w14:paraId="38835DA7" w14:textId="77777777" w:rsidR="00275643" w:rsidRDefault="00275643">
            <w:pPr>
              <w:pStyle w:val="TableParagraph"/>
              <w:rPr>
                <w:rFonts w:ascii="Times New Roman"/>
                <w:sz w:val="14"/>
              </w:rPr>
            </w:pPr>
          </w:p>
        </w:tc>
        <w:tc>
          <w:tcPr>
            <w:tcW w:w="2500" w:type="dxa"/>
          </w:tcPr>
          <w:p w14:paraId="38835DA8" w14:textId="77777777" w:rsidR="00275643" w:rsidRDefault="00275643">
            <w:pPr>
              <w:pStyle w:val="TableParagraph"/>
              <w:rPr>
                <w:rFonts w:ascii="Times New Roman"/>
                <w:sz w:val="14"/>
              </w:rPr>
            </w:pPr>
          </w:p>
        </w:tc>
        <w:tc>
          <w:tcPr>
            <w:tcW w:w="1170" w:type="dxa"/>
          </w:tcPr>
          <w:p w14:paraId="38835DA9" w14:textId="77777777" w:rsidR="00275643" w:rsidRDefault="00275643">
            <w:pPr>
              <w:pStyle w:val="TableParagraph"/>
              <w:rPr>
                <w:rFonts w:ascii="Times New Roman"/>
                <w:sz w:val="14"/>
              </w:rPr>
            </w:pPr>
          </w:p>
        </w:tc>
        <w:tc>
          <w:tcPr>
            <w:tcW w:w="930" w:type="dxa"/>
          </w:tcPr>
          <w:p w14:paraId="38835DAA" w14:textId="77777777" w:rsidR="00275643" w:rsidRDefault="00000000">
            <w:pPr>
              <w:pStyle w:val="TableParagraph"/>
              <w:spacing w:before="108"/>
              <w:ind w:right="73"/>
              <w:jc w:val="right"/>
              <w:rPr>
                <w:b/>
                <w:sz w:val="14"/>
              </w:rPr>
            </w:pPr>
            <w:r>
              <w:rPr>
                <w:b/>
                <w:color w:val="333333"/>
                <w:spacing w:val="-2"/>
                <w:sz w:val="14"/>
              </w:rPr>
              <w:t>$2,420,000</w:t>
            </w:r>
          </w:p>
        </w:tc>
        <w:tc>
          <w:tcPr>
            <w:tcW w:w="2220" w:type="dxa"/>
          </w:tcPr>
          <w:p w14:paraId="38835DAB" w14:textId="77777777" w:rsidR="00275643" w:rsidRDefault="00275643">
            <w:pPr>
              <w:pStyle w:val="TableParagraph"/>
              <w:rPr>
                <w:rFonts w:ascii="Times New Roman"/>
                <w:sz w:val="14"/>
              </w:rPr>
            </w:pPr>
          </w:p>
        </w:tc>
      </w:tr>
    </w:tbl>
    <w:p w14:paraId="38835DAD" w14:textId="77777777" w:rsidR="00275643" w:rsidRDefault="00000000">
      <w:pPr>
        <w:pStyle w:val="BodyText"/>
        <w:spacing w:before="11"/>
        <w:rPr>
          <w:sz w:val="11"/>
        </w:rPr>
      </w:pPr>
      <w:r>
        <w:rPr>
          <w:noProof/>
          <w:sz w:val="11"/>
        </w:rPr>
        <mc:AlternateContent>
          <mc:Choice Requires="wpg">
            <w:drawing>
              <wp:anchor distT="0" distB="0" distL="0" distR="0" simplePos="0" relativeHeight="487632384" behindDoc="1" locked="0" layoutInCell="1" allowOverlap="1" wp14:anchorId="38837E59" wp14:editId="38837E5A">
                <wp:simplePos x="0" y="0"/>
                <wp:positionH relativeFrom="page">
                  <wp:posOffset>723899</wp:posOffset>
                </wp:positionH>
                <wp:positionV relativeFrom="paragraph">
                  <wp:posOffset>102626</wp:posOffset>
                </wp:positionV>
                <wp:extent cx="6121400" cy="12700"/>
                <wp:effectExtent l="0" t="0" r="0" b="0"/>
                <wp:wrapTopAndBottom/>
                <wp:docPr id="128" name="Group 1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1400" cy="12700"/>
                          <a:chOff x="0" y="0"/>
                          <a:chExt cx="6121400" cy="12700"/>
                        </a:xfrm>
                      </wpg:grpSpPr>
                      <wps:wsp>
                        <wps:cNvPr id="134" name="Graphic 134"/>
                        <wps:cNvSpPr/>
                        <wps:spPr>
                          <a:xfrm>
                            <a:off x="0" y="0"/>
                            <a:ext cx="6121400" cy="6350"/>
                          </a:xfrm>
                          <a:custGeom>
                            <a:avLst/>
                            <a:gdLst/>
                            <a:ahLst/>
                            <a:cxnLst/>
                            <a:rect l="l" t="t" r="r" b="b"/>
                            <a:pathLst>
                              <a:path w="6121400" h="6350">
                                <a:moveTo>
                                  <a:pt x="6121400" y="6350"/>
                                </a:moveTo>
                                <a:lnTo>
                                  <a:pt x="0" y="6350"/>
                                </a:lnTo>
                                <a:lnTo>
                                  <a:pt x="0" y="0"/>
                                </a:lnTo>
                                <a:lnTo>
                                  <a:pt x="6121400" y="0"/>
                                </a:lnTo>
                                <a:lnTo>
                                  <a:pt x="6121400" y="6350"/>
                                </a:lnTo>
                                <a:close/>
                              </a:path>
                            </a:pathLst>
                          </a:custGeom>
                          <a:solidFill>
                            <a:srgbClr val="999999"/>
                          </a:solidFill>
                        </wps:spPr>
                        <wps:bodyPr wrap="square" lIns="0" tIns="0" rIns="0" bIns="0" rtlCol="0">
                          <a:prstTxWarp prst="textNoShape">
                            <a:avLst/>
                          </a:prstTxWarp>
                          <a:noAutofit/>
                        </wps:bodyPr>
                      </wps:wsp>
                      <wps:wsp>
                        <wps:cNvPr id="135" name="Graphic 135"/>
                        <wps:cNvSpPr/>
                        <wps:spPr>
                          <a:xfrm>
                            <a:off x="-12" y="27"/>
                            <a:ext cx="6122035" cy="12700"/>
                          </a:xfrm>
                          <a:custGeom>
                            <a:avLst/>
                            <a:gdLst/>
                            <a:ahLst/>
                            <a:cxnLst/>
                            <a:rect l="l" t="t" r="r" b="b"/>
                            <a:pathLst>
                              <a:path w="6122035" h="12700">
                                <a:moveTo>
                                  <a:pt x="6121412" y="0"/>
                                </a:moveTo>
                                <a:lnTo>
                                  <a:pt x="6115062" y="6350"/>
                                </a:lnTo>
                                <a:lnTo>
                                  <a:pt x="0" y="6350"/>
                                </a:lnTo>
                                <a:lnTo>
                                  <a:pt x="0" y="12700"/>
                                </a:lnTo>
                                <a:lnTo>
                                  <a:pt x="6115062" y="12700"/>
                                </a:lnTo>
                                <a:lnTo>
                                  <a:pt x="6121412" y="12700"/>
                                </a:lnTo>
                                <a:lnTo>
                                  <a:pt x="6121412" y="6350"/>
                                </a:lnTo>
                                <a:lnTo>
                                  <a:pt x="6121412" y="0"/>
                                </a:lnTo>
                                <a:close/>
                              </a:path>
                            </a:pathLst>
                          </a:custGeom>
                          <a:solidFill>
                            <a:srgbClr val="EDEDED"/>
                          </a:solidFill>
                        </wps:spPr>
                        <wps:bodyPr wrap="square" lIns="0" tIns="0" rIns="0" bIns="0" rtlCol="0">
                          <a:prstTxWarp prst="textNoShape">
                            <a:avLst/>
                          </a:prstTxWarp>
                          <a:noAutofit/>
                        </wps:bodyPr>
                      </wps:wsp>
                      <wps:wsp>
                        <wps:cNvPr id="136" name="Graphic 136"/>
                        <wps:cNvSpPr/>
                        <wps:spPr>
                          <a:xfrm>
                            <a:off x="0" y="0"/>
                            <a:ext cx="6350" cy="12700"/>
                          </a:xfrm>
                          <a:custGeom>
                            <a:avLst/>
                            <a:gdLst/>
                            <a:ahLst/>
                            <a:cxnLst/>
                            <a:rect l="l" t="t" r="r" b="b"/>
                            <a:pathLst>
                              <a:path w="6350" h="12700">
                                <a:moveTo>
                                  <a:pt x="0" y="12700"/>
                                </a:moveTo>
                                <a:lnTo>
                                  <a:pt x="0" y="0"/>
                                </a:lnTo>
                                <a:lnTo>
                                  <a:pt x="6350" y="0"/>
                                </a:lnTo>
                                <a:lnTo>
                                  <a:pt x="6350" y="6350"/>
                                </a:lnTo>
                                <a:lnTo>
                                  <a:pt x="0" y="12700"/>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23A5580A" id="Group 133" o:spid="_x0000_s1026" style="position:absolute;margin-left:57pt;margin-top:8.1pt;width:482pt;height:1pt;z-index:-15684096;mso-wrap-distance-left:0;mso-wrap-distance-right:0;mso-position-horizontal-relative:page" coordsize="6121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">
                <v:shape id="Graphic 134" o:spid="_x0000_s1027" style="position:absolute;width:61214;height:63;visibility:visible;mso-wrap-style:square;v-text-anchor:top" coordsize="612140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" path="m6121400,6350l,6350,,,6121400,r,6350xe" fillcolor="#999" stroked="f">
                  <v:path arrowok="t"/>
                </v:shape>
                <v:shape id="Graphic 135" o:spid="_x0000_s1028" style="position:absolute;width:61220;height:127;visibility:visible;mso-wrap-style:square;v-text-anchor:top" coordsize="612203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" path="m6121412,r-6350,6350l,6350r,6350l6115062,12700r6350,l6121412,6350r,-6350xe" fillcolor="#ededed" stroked="f">
                  <v:path arrowok="t"/>
                </v:shape>
                <v:shape id="Graphic 136" o:spid="_x0000_s1029" style="position:absolute;width:63;height:127;visibility:visible;mso-wrap-style:square;v-text-anchor:top" coordsize="635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" path="m,12700l,,6350,r,6350l,12700xe" fillcolor="#999" stroked="f">
                  <v:path arrowok="t"/>
                </v:shape>
                <w10:wrap type="topAndBottom" anchorx="page"/>
              </v:group>
            </w:pict>
          </mc:Fallback>
        </mc:AlternateContent>
      </w:r>
    </w:p>
    <w:p w14:paraId="38835DAE" w14:textId="77777777" w:rsidR="00275643" w:rsidRDefault="00275643">
      <w:pPr>
        <w:pStyle w:val="BodyText"/>
        <w:spacing w:before="85"/>
      </w:pPr>
    </w:p>
    <w:p w14:paraId="38835DAF" w14:textId="77777777" w:rsidR="00275643" w:rsidRDefault="00000000">
      <w:pPr>
        <w:pStyle w:val="Heading3"/>
        <w:spacing w:before="1"/>
      </w:pPr>
      <w:r>
        <w:rPr>
          <w:color w:val="333333"/>
        </w:rPr>
        <w:t>Table</w:t>
      </w:r>
      <w:r>
        <w:rPr>
          <w:color w:val="333333"/>
          <w:spacing w:val="-2"/>
        </w:rPr>
        <w:t xml:space="preserve"> </w:t>
      </w:r>
      <w:r>
        <w:rPr>
          <w:color w:val="333333"/>
        </w:rPr>
        <w:t>10F:</w:t>
      </w:r>
      <w:r>
        <w:rPr>
          <w:color w:val="333333"/>
          <w:spacing w:val="-1"/>
        </w:rPr>
        <w:t xml:space="preserve"> </w:t>
      </w:r>
      <w:r>
        <w:rPr>
          <w:color w:val="333333"/>
        </w:rPr>
        <w:t>Rod</w:t>
      </w:r>
      <w:r>
        <w:rPr>
          <w:color w:val="333333"/>
          <w:spacing w:val="-2"/>
        </w:rPr>
        <w:t xml:space="preserve"> </w:t>
      </w:r>
      <w:r>
        <w:rPr>
          <w:color w:val="333333"/>
        </w:rPr>
        <w:t>Pump</w:t>
      </w:r>
      <w:r>
        <w:rPr>
          <w:color w:val="333333"/>
          <w:spacing w:val="-1"/>
        </w:rPr>
        <w:t xml:space="preserve"> </w:t>
      </w:r>
      <w:r>
        <w:rPr>
          <w:color w:val="333333"/>
        </w:rPr>
        <w:t>Cluster</w:t>
      </w:r>
      <w:r>
        <w:rPr>
          <w:color w:val="333333"/>
          <w:spacing w:val="-2"/>
        </w:rPr>
        <w:t xml:space="preserve"> </w:t>
      </w:r>
      <w:r>
        <w:rPr>
          <w:color w:val="333333"/>
        </w:rPr>
        <w:t>Package</w:t>
      </w:r>
      <w:r>
        <w:rPr>
          <w:color w:val="333333"/>
          <w:spacing w:val="-1"/>
        </w:rPr>
        <w:t xml:space="preserve"> </w:t>
      </w:r>
      <w:r>
        <w:rPr>
          <w:color w:val="333333"/>
        </w:rPr>
        <w:t>BOM</w:t>
      </w:r>
      <w:r>
        <w:rPr>
          <w:color w:val="333333"/>
          <w:spacing w:val="-2"/>
        </w:rPr>
        <w:t xml:space="preserve"> </w:t>
      </w:r>
      <w:r>
        <w:rPr>
          <w:color w:val="333333"/>
        </w:rPr>
        <w:t>(5</w:t>
      </w:r>
      <w:r>
        <w:rPr>
          <w:color w:val="333333"/>
          <w:spacing w:val="-1"/>
        </w:rPr>
        <w:t xml:space="preserve"> </w:t>
      </w:r>
      <w:r>
        <w:rPr>
          <w:color w:val="333333"/>
        </w:rPr>
        <w:t>Wells</w:t>
      </w:r>
      <w:r>
        <w:rPr>
          <w:color w:val="333333"/>
          <w:spacing w:val="-2"/>
        </w:rPr>
        <w:t xml:space="preserve"> </w:t>
      </w:r>
      <w:r>
        <w:rPr>
          <w:color w:val="333333"/>
        </w:rPr>
        <w:t>per</w:t>
      </w:r>
      <w:r>
        <w:rPr>
          <w:color w:val="333333"/>
          <w:spacing w:val="-1"/>
        </w:rPr>
        <w:t xml:space="preserve"> </w:t>
      </w:r>
      <w:r>
        <w:rPr>
          <w:color w:val="333333"/>
          <w:spacing w:val="-2"/>
        </w:rPr>
        <w:t>Package)</w:t>
      </w:r>
    </w:p>
    <w:p w14:paraId="38835DB0" w14:textId="77777777" w:rsidR="00275643" w:rsidRDefault="00275643">
      <w:pPr>
        <w:pStyle w:val="BodyText"/>
        <w:spacing w:before="51"/>
        <w:rPr>
          <w:b/>
        </w:rPr>
      </w:pPr>
    </w:p>
    <w:p w14:paraId="38835DB1" w14:textId="77777777" w:rsidR="00275643" w:rsidRDefault="00000000">
      <w:pPr>
        <w:pStyle w:val="BodyText"/>
        <w:spacing w:before="1"/>
        <w:ind w:left="147"/>
      </w:pPr>
      <w:r>
        <w:rPr>
          <w:b/>
          <w:color w:val="333333"/>
        </w:rPr>
        <w:t xml:space="preserve">Design Basis: </w:t>
      </w:r>
      <w:r>
        <w:rPr>
          <w:color w:val="333333"/>
        </w:rPr>
        <w:t xml:space="preserve">5 Rod Pump wells, ~140 BOPD total, depth ~3,100 ft avg, surface pumping </w:t>
      </w:r>
      <w:r>
        <w:rPr>
          <w:color w:val="333333"/>
          <w:spacing w:val="-2"/>
        </w:rPr>
        <w:t>units</w:t>
      </w:r>
    </w:p>
    <w:p w14:paraId="38835DB2" w14:textId="77777777" w:rsidR="00275643" w:rsidRDefault="00275643">
      <w:pPr>
        <w:pStyle w:val="BodyText"/>
        <w:spacing w:before="52"/>
      </w:pPr>
    </w:p>
    <w:p w14:paraId="38835DB3" w14:textId="77777777" w:rsidR="00275643" w:rsidRDefault="00000000">
      <w:pPr>
        <w:pStyle w:val="Heading3"/>
      </w:pPr>
      <w:r>
        <w:rPr>
          <w:color w:val="333333"/>
        </w:rPr>
        <w:t xml:space="preserve">Power Load </w:t>
      </w:r>
      <w:r>
        <w:rPr>
          <w:color w:val="333333"/>
          <w:spacing w:val="-2"/>
        </w:rPr>
        <w:t>Calculation:</w:t>
      </w:r>
    </w:p>
    <w:p w14:paraId="38835DB4" w14:textId="77777777" w:rsidR="00275643" w:rsidRDefault="00275643">
      <w:pPr>
        <w:pStyle w:val="BodyText"/>
        <w:rPr>
          <w:b/>
          <w:sz w:val="17"/>
        </w:rPr>
      </w:pPr>
    </w:p>
    <w:tbl>
      <w:tblPr>
        <w:tblStyle w:val="TableNormal"/>
        <w:tblW w:w="0" w:type="auto"/>
        <w:tblInd w:w="157" w:type="dxa"/>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Layout w:type="fixed"/>
        <w:tblLook w:val="01E0" w:firstRow="1" w:lastRow="1" w:firstColumn="1" w:lastColumn="1" w:noHBand="0" w:noVBand="0"/>
      </w:tblPr>
      <w:tblGrid>
        <w:gridCol w:w="6990"/>
        <w:gridCol w:w="2640"/>
      </w:tblGrid>
      <w:tr w:rsidR="00275643" w14:paraId="38835DB7" w14:textId="77777777">
        <w:trPr>
          <w:trHeight w:val="390"/>
        </w:trPr>
        <w:tc>
          <w:tcPr>
            <w:tcW w:w="6990" w:type="dxa"/>
            <w:shd w:val="clear" w:color="auto" w:fill="F1F1F1"/>
          </w:tcPr>
          <w:p w14:paraId="38835DB5" w14:textId="77777777" w:rsidR="00275643" w:rsidRDefault="00000000">
            <w:pPr>
              <w:pStyle w:val="TableParagraph"/>
              <w:spacing w:before="108"/>
              <w:ind w:left="85"/>
              <w:rPr>
                <w:b/>
                <w:sz w:val="14"/>
              </w:rPr>
            </w:pPr>
            <w:r>
              <w:rPr>
                <w:b/>
                <w:color w:val="333333"/>
                <w:sz w:val="14"/>
              </w:rPr>
              <w:t>Load</w:t>
            </w:r>
            <w:r>
              <w:rPr>
                <w:b/>
                <w:color w:val="333333"/>
                <w:spacing w:val="4"/>
                <w:sz w:val="14"/>
              </w:rPr>
              <w:t xml:space="preserve"> </w:t>
            </w:r>
            <w:r>
              <w:rPr>
                <w:b/>
                <w:color w:val="333333"/>
                <w:spacing w:val="-4"/>
                <w:sz w:val="14"/>
              </w:rPr>
              <w:t>Item</w:t>
            </w:r>
          </w:p>
        </w:tc>
        <w:tc>
          <w:tcPr>
            <w:tcW w:w="2640" w:type="dxa"/>
            <w:shd w:val="clear" w:color="auto" w:fill="F1F1F1"/>
          </w:tcPr>
          <w:p w14:paraId="38835DB6" w14:textId="77777777" w:rsidR="00275643" w:rsidRDefault="00000000">
            <w:pPr>
              <w:pStyle w:val="TableParagraph"/>
              <w:spacing w:before="108"/>
              <w:ind w:right="73"/>
              <w:jc w:val="right"/>
              <w:rPr>
                <w:b/>
                <w:sz w:val="14"/>
              </w:rPr>
            </w:pPr>
            <w:r>
              <w:rPr>
                <w:b/>
                <w:color w:val="333333"/>
                <w:sz w:val="14"/>
              </w:rPr>
              <w:t>Power</w:t>
            </w:r>
            <w:r>
              <w:rPr>
                <w:b/>
                <w:color w:val="333333"/>
                <w:spacing w:val="5"/>
                <w:sz w:val="14"/>
              </w:rPr>
              <w:t xml:space="preserve"> </w:t>
            </w:r>
            <w:r>
              <w:rPr>
                <w:b/>
                <w:color w:val="333333"/>
                <w:spacing w:val="-4"/>
                <w:sz w:val="14"/>
              </w:rPr>
              <w:t>(kW)</w:t>
            </w:r>
          </w:p>
        </w:tc>
      </w:tr>
      <w:tr w:rsidR="00275643" w14:paraId="38835DBA" w14:textId="77777777">
        <w:trPr>
          <w:trHeight w:val="390"/>
        </w:trPr>
        <w:tc>
          <w:tcPr>
            <w:tcW w:w="6990" w:type="dxa"/>
          </w:tcPr>
          <w:p w14:paraId="38835DB8" w14:textId="77777777" w:rsidR="00275643" w:rsidRDefault="00000000">
            <w:pPr>
              <w:pStyle w:val="TableParagraph"/>
              <w:spacing w:before="108"/>
              <w:ind w:left="85"/>
              <w:rPr>
                <w:sz w:val="14"/>
              </w:rPr>
            </w:pPr>
            <w:r>
              <w:rPr>
                <w:color w:val="333333"/>
                <w:sz w:val="14"/>
              </w:rPr>
              <w:t>5×</w:t>
            </w:r>
            <w:r>
              <w:rPr>
                <w:color w:val="333333"/>
                <w:spacing w:val="3"/>
                <w:sz w:val="14"/>
              </w:rPr>
              <w:t xml:space="preserve"> </w:t>
            </w:r>
            <w:r>
              <w:rPr>
                <w:color w:val="333333"/>
                <w:sz w:val="14"/>
              </w:rPr>
              <w:t>Pumping</w:t>
            </w:r>
            <w:r>
              <w:rPr>
                <w:color w:val="333333"/>
                <w:spacing w:val="4"/>
                <w:sz w:val="14"/>
              </w:rPr>
              <w:t xml:space="preserve"> </w:t>
            </w:r>
            <w:r>
              <w:rPr>
                <w:color w:val="333333"/>
                <w:sz w:val="14"/>
              </w:rPr>
              <w:t>Unit</w:t>
            </w:r>
            <w:r>
              <w:rPr>
                <w:color w:val="333333"/>
                <w:spacing w:val="4"/>
                <w:sz w:val="14"/>
              </w:rPr>
              <w:t xml:space="preserve"> </w:t>
            </w:r>
            <w:r>
              <w:rPr>
                <w:color w:val="333333"/>
                <w:sz w:val="14"/>
              </w:rPr>
              <w:t>Motors</w:t>
            </w:r>
            <w:r>
              <w:rPr>
                <w:color w:val="333333"/>
                <w:spacing w:val="4"/>
                <w:sz w:val="14"/>
              </w:rPr>
              <w:t xml:space="preserve"> </w:t>
            </w:r>
            <w:r>
              <w:rPr>
                <w:color w:val="333333"/>
                <w:sz w:val="14"/>
              </w:rPr>
              <w:t>(avg</w:t>
            </w:r>
            <w:r>
              <w:rPr>
                <w:color w:val="333333"/>
                <w:spacing w:val="4"/>
                <w:sz w:val="14"/>
              </w:rPr>
              <w:t xml:space="preserve"> </w:t>
            </w:r>
            <w:r>
              <w:rPr>
                <w:color w:val="333333"/>
                <w:sz w:val="14"/>
              </w:rPr>
              <w:t>30</w:t>
            </w:r>
            <w:r>
              <w:rPr>
                <w:color w:val="333333"/>
                <w:spacing w:val="4"/>
                <w:sz w:val="14"/>
              </w:rPr>
              <w:t xml:space="preserve"> </w:t>
            </w:r>
            <w:r>
              <w:rPr>
                <w:color w:val="333333"/>
                <w:spacing w:val="-5"/>
                <w:sz w:val="14"/>
              </w:rPr>
              <w:t>HP)</w:t>
            </w:r>
          </w:p>
        </w:tc>
        <w:tc>
          <w:tcPr>
            <w:tcW w:w="2640" w:type="dxa"/>
          </w:tcPr>
          <w:p w14:paraId="38835DB9" w14:textId="77777777" w:rsidR="00275643" w:rsidRDefault="00000000">
            <w:pPr>
              <w:pStyle w:val="TableParagraph"/>
              <w:spacing w:before="108"/>
              <w:ind w:right="73"/>
              <w:jc w:val="right"/>
              <w:rPr>
                <w:sz w:val="14"/>
              </w:rPr>
            </w:pPr>
            <w:r>
              <w:rPr>
                <w:color w:val="333333"/>
                <w:spacing w:val="-5"/>
                <w:sz w:val="14"/>
              </w:rPr>
              <w:t>112</w:t>
            </w:r>
          </w:p>
        </w:tc>
      </w:tr>
      <w:tr w:rsidR="00275643" w14:paraId="38835DBD" w14:textId="77777777">
        <w:trPr>
          <w:trHeight w:val="390"/>
        </w:trPr>
        <w:tc>
          <w:tcPr>
            <w:tcW w:w="6990" w:type="dxa"/>
          </w:tcPr>
          <w:p w14:paraId="38835DBB" w14:textId="77777777" w:rsidR="00275643" w:rsidRDefault="00000000">
            <w:pPr>
              <w:pStyle w:val="TableParagraph"/>
              <w:spacing w:before="108"/>
              <w:ind w:left="85"/>
              <w:rPr>
                <w:sz w:val="14"/>
              </w:rPr>
            </w:pPr>
            <w:r>
              <w:rPr>
                <w:color w:val="333333"/>
                <w:sz w:val="14"/>
              </w:rPr>
              <w:t>MPP (50</w:t>
            </w:r>
            <w:r>
              <w:rPr>
                <w:color w:val="333333"/>
                <w:spacing w:val="5"/>
                <w:sz w:val="14"/>
              </w:rPr>
              <w:t xml:space="preserve"> </w:t>
            </w:r>
            <w:r>
              <w:rPr>
                <w:color w:val="333333"/>
                <w:spacing w:val="-5"/>
                <w:sz w:val="14"/>
              </w:rPr>
              <w:t>HP)</w:t>
            </w:r>
          </w:p>
        </w:tc>
        <w:tc>
          <w:tcPr>
            <w:tcW w:w="2640" w:type="dxa"/>
          </w:tcPr>
          <w:p w14:paraId="38835DBC" w14:textId="77777777" w:rsidR="00275643" w:rsidRDefault="00000000">
            <w:pPr>
              <w:pStyle w:val="TableParagraph"/>
              <w:spacing w:before="108"/>
              <w:ind w:right="73"/>
              <w:jc w:val="right"/>
              <w:rPr>
                <w:sz w:val="14"/>
              </w:rPr>
            </w:pPr>
            <w:r>
              <w:rPr>
                <w:color w:val="333333"/>
                <w:spacing w:val="-5"/>
                <w:sz w:val="14"/>
              </w:rPr>
              <w:t>37</w:t>
            </w:r>
          </w:p>
        </w:tc>
      </w:tr>
      <w:tr w:rsidR="00275643" w14:paraId="38835DC0" w14:textId="77777777">
        <w:trPr>
          <w:trHeight w:val="390"/>
        </w:trPr>
        <w:tc>
          <w:tcPr>
            <w:tcW w:w="6990" w:type="dxa"/>
          </w:tcPr>
          <w:p w14:paraId="38835DBE" w14:textId="77777777" w:rsidR="00275643" w:rsidRDefault="00000000">
            <w:pPr>
              <w:pStyle w:val="TableParagraph"/>
              <w:spacing w:before="108"/>
              <w:ind w:left="85"/>
              <w:rPr>
                <w:sz w:val="14"/>
              </w:rPr>
            </w:pPr>
            <w:r>
              <w:rPr>
                <w:color w:val="333333"/>
                <w:sz w:val="14"/>
              </w:rPr>
              <w:t>5×</w:t>
            </w:r>
            <w:r>
              <w:rPr>
                <w:color w:val="333333"/>
                <w:spacing w:val="3"/>
                <w:sz w:val="14"/>
              </w:rPr>
              <w:t xml:space="preserve"> </w:t>
            </w:r>
            <w:r>
              <w:rPr>
                <w:color w:val="333333"/>
                <w:spacing w:val="-5"/>
                <w:sz w:val="14"/>
              </w:rPr>
              <w:t>VSD</w:t>
            </w:r>
          </w:p>
        </w:tc>
        <w:tc>
          <w:tcPr>
            <w:tcW w:w="2640" w:type="dxa"/>
          </w:tcPr>
          <w:p w14:paraId="38835DBF" w14:textId="77777777" w:rsidR="00275643" w:rsidRDefault="00000000">
            <w:pPr>
              <w:pStyle w:val="TableParagraph"/>
              <w:spacing w:before="108"/>
              <w:ind w:right="73"/>
              <w:jc w:val="right"/>
              <w:rPr>
                <w:sz w:val="14"/>
              </w:rPr>
            </w:pPr>
            <w:r>
              <w:rPr>
                <w:color w:val="333333"/>
                <w:spacing w:val="-10"/>
                <w:sz w:val="14"/>
              </w:rPr>
              <w:t>6</w:t>
            </w:r>
          </w:p>
        </w:tc>
      </w:tr>
      <w:tr w:rsidR="00275643" w14:paraId="38835DC3" w14:textId="77777777">
        <w:trPr>
          <w:trHeight w:val="400"/>
        </w:trPr>
        <w:tc>
          <w:tcPr>
            <w:tcW w:w="6990" w:type="dxa"/>
          </w:tcPr>
          <w:p w14:paraId="38835DC1" w14:textId="77777777" w:rsidR="00275643" w:rsidRDefault="00000000">
            <w:pPr>
              <w:pStyle w:val="TableParagraph"/>
              <w:spacing w:before="108"/>
              <w:ind w:left="85"/>
              <w:rPr>
                <w:sz w:val="14"/>
              </w:rPr>
            </w:pPr>
            <w:r>
              <w:rPr>
                <w:color w:val="333333"/>
                <w:sz w:val="14"/>
              </w:rPr>
              <w:t>Instrumentation,</w:t>
            </w:r>
            <w:r>
              <w:rPr>
                <w:color w:val="333333"/>
                <w:spacing w:val="6"/>
                <w:sz w:val="14"/>
              </w:rPr>
              <w:t xml:space="preserve"> </w:t>
            </w:r>
            <w:r>
              <w:rPr>
                <w:color w:val="333333"/>
                <w:sz w:val="14"/>
              </w:rPr>
              <w:t>SCADA,</w:t>
            </w:r>
            <w:r>
              <w:rPr>
                <w:color w:val="333333"/>
                <w:spacing w:val="6"/>
                <w:sz w:val="14"/>
              </w:rPr>
              <w:t xml:space="preserve"> </w:t>
            </w:r>
            <w:r>
              <w:rPr>
                <w:color w:val="333333"/>
                <w:spacing w:val="-2"/>
                <w:sz w:val="14"/>
              </w:rPr>
              <w:t>Lighting</w:t>
            </w:r>
          </w:p>
        </w:tc>
        <w:tc>
          <w:tcPr>
            <w:tcW w:w="2640" w:type="dxa"/>
          </w:tcPr>
          <w:p w14:paraId="38835DC2" w14:textId="77777777" w:rsidR="00275643" w:rsidRDefault="00000000">
            <w:pPr>
              <w:pStyle w:val="TableParagraph"/>
              <w:spacing w:before="108"/>
              <w:ind w:right="73"/>
              <w:jc w:val="right"/>
              <w:rPr>
                <w:sz w:val="14"/>
              </w:rPr>
            </w:pPr>
            <w:r>
              <w:rPr>
                <w:color w:val="333333"/>
                <w:spacing w:val="-5"/>
                <w:sz w:val="14"/>
              </w:rPr>
              <w:t>12</w:t>
            </w:r>
          </w:p>
        </w:tc>
      </w:tr>
      <w:tr w:rsidR="00275643" w14:paraId="38835DC6" w14:textId="77777777">
        <w:trPr>
          <w:trHeight w:val="390"/>
        </w:trPr>
        <w:tc>
          <w:tcPr>
            <w:tcW w:w="6990" w:type="dxa"/>
          </w:tcPr>
          <w:p w14:paraId="38835DC4" w14:textId="77777777" w:rsidR="00275643" w:rsidRDefault="00000000">
            <w:pPr>
              <w:pStyle w:val="TableParagraph"/>
              <w:spacing w:before="108"/>
              <w:ind w:left="85"/>
              <w:rPr>
                <w:b/>
                <w:sz w:val="14"/>
              </w:rPr>
            </w:pPr>
            <w:r>
              <w:rPr>
                <w:b/>
                <w:color w:val="333333"/>
                <w:sz w:val="14"/>
              </w:rPr>
              <w:t>TOTAL</w:t>
            </w:r>
            <w:r>
              <w:rPr>
                <w:b/>
                <w:color w:val="333333"/>
                <w:spacing w:val="-9"/>
                <w:sz w:val="14"/>
              </w:rPr>
              <w:t xml:space="preserve"> </w:t>
            </w:r>
            <w:r>
              <w:rPr>
                <w:b/>
                <w:color w:val="333333"/>
                <w:spacing w:val="-4"/>
                <w:sz w:val="14"/>
              </w:rPr>
              <w:t>LOAD</w:t>
            </w:r>
          </w:p>
        </w:tc>
        <w:tc>
          <w:tcPr>
            <w:tcW w:w="2640" w:type="dxa"/>
          </w:tcPr>
          <w:p w14:paraId="38835DC5" w14:textId="77777777" w:rsidR="00275643" w:rsidRDefault="00000000">
            <w:pPr>
              <w:pStyle w:val="TableParagraph"/>
              <w:spacing w:before="108"/>
              <w:ind w:right="73"/>
              <w:jc w:val="right"/>
              <w:rPr>
                <w:b/>
                <w:sz w:val="14"/>
              </w:rPr>
            </w:pPr>
            <w:r>
              <w:rPr>
                <w:b/>
                <w:color w:val="333333"/>
                <w:sz w:val="14"/>
              </w:rPr>
              <w:t>167</w:t>
            </w:r>
            <w:r>
              <w:rPr>
                <w:b/>
                <w:color w:val="333333"/>
                <w:spacing w:val="3"/>
                <w:sz w:val="14"/>
              </w:rPr>
              <w:t xml:space="preserve"> </w:t>
            </w:r>
            <w:r>
              <w:rPr>
                <w:b/>
                <w:color w:val="333333"/>
                <w:spacing w:val="-5"/>
                <w:sz w:val="14"/>
              </w:rPr>
              <w:t>kW</w:t>
            </w:r>
          </w:p>
        </w:tc>
      </w:tr>
    </w:tbl>
    <w:p w14:paraId="38835DC7" w14:textId="77777777" w:rsidR="00275643" w:rsidRDefault="00275643">
      <w:pPr>
        <w:pStyle w:val="BodyText"/>
        <w:spacing w:before="5"/>
        <w:rPr>
          <w:b/>
        </w:rPr>
      </w:pPr>
    </w:p>
    <w:p w14:paraId="38835DC8" w14:textId="77777777" w:rsidR="00275643" w:rsidRDefault="00000000">
      <w:pPr>
        <w:spacing w:before="1"/>
        <w:ind w:left="147"/>
        <w:rPr>
          <w:sz w:val="16"/>
        </w:rPr>
      </w:pPr>
      <w:r>
        <w:rPr>
          <w:b/>
          <w:color w:val="333333"/>
          <w:sz w:val="16"/>
        </w:rPr>
        <w:t>Generator</w:t>
      </w:r>
      <w:r>
        <w:rPr>
          <w:b/>
          <w:color w:val="333333"/>
          <w:spacing w:val="-1"/>
          <w:sz w:val="16"/>
        </w:rPr>
        <w:t xml:space="preserve"> </w:t>
      </w:r>
      <w:r>
        <w:rPr>
          <w:b/>
          <w:color w:val="333333"/>
          <w:sz w:val="16"/>
        </w:rPr>
        <w:t>Selection:</w:t>
      </w:r>
      <w:r>
        <w:rPr>
          <w:b/>
          <w:color w:val="333333"/>
          <w:spacing w:val="-1"/>
          <w:sz w:val="16"/>
        </w:rPr>
        <w:t xml:space="preserve"> </w:t>
      </w:r>
      <w:r>
        <w:rPr>
          <w:color w:val="333333"/>
          <w:sz w:val="16"/>
        </w:rPr>
        <w:t>2×</w:t>
      </w:r>
      <w:r>
        <w:rPr>
          <w:color w:val="333333"/>
          <w:spacing w:val="-1"/>
          <w:sz w:val="16"/>
        </w:rPr>
        <w:t xml:space="preserve"> </w:t>
      </w:r>
      <w:r>
        <w:rPr>
          <w:color w:val="333333"/>
          <w:sz w:val="16"/>
        </w:rPr>
        <w:t>Cummins</w:t>
      </w:r>
      <w:r>
        <w:rPr>
          <w:color w:val="333333"/>
          <w:spacing w:val="-1"/>
          <w:sz w:val="16"/>
        </w:rPr>
        <w:t xml:space="preserve"> </w:t>
      </w:r>
      <w:r>
        <w:rPr>
          <w:color w:val="333333"/>
          <w:sz w:val="16"/>
        </w:rPr>
        <w:t>GTA19</w:t>
      </w:r>
      <w:r>
        <w:rPr>
          <w:color w:val="333333"/>
          <w:spacing w:val="-1"/>
          <w:sz w:val="16"/>
        </w:rPr>
        <w:t xml:space="preserve"> </w:t>
      </w:r>
      <w:r>
        <w:rPr>
          <w:color w:val="333333"/>
          <w:sz w:val="16"/>
        </w:rPr>
        <w:t>or</w:t>
      </w:r>
      <w:r>
        <w:rPr>
          <w:color w:val="333333"/>
          <w:spacing w:val="-1"/>
          <w:sz w:val="16"/>
        </w:rPr>
        <w:t xml:space="preserve"> </w:t>
      </w:r>
      <w:r>
        <w:rPr>
          <w:color w:val="333333"/>
          <w:sz w:val="16"/>
        </w:rPr>
        <w:t>Cat CG132-8</w:t>
      </w:r>
      <w:r>
        <w:rPr>
          <w:color w:val="333333"/>
          <w:spacing w:val="-1"/>
          <w:sz w:val="16"/>
        </w:rPr>
        <w:t xml:space="preserve"> </w:t>
      </w:r>
      <w:r>
        <w:rPr>
          <w:color w:val="333333"/>
          <w:sz w:val="16"/>
        </w:rPr>
        <w:t>—</w:t>
      </w:r>
      <w:r>
        <w:rPr>
          <w:color w:val="333333"/>
          <w:spacing w:val="-1"/>
          <w:sz w:val="16"/>
        </w:rPr>
        <w:t xml:space="preserve"> </w:t>
      </w:r>
      <w:r>
        <w:rPr>
          <w:color w:val="333333"/>
          <w:sz w:val="16"/>
        </w:rPr>
        <w:t>200</w:t>
      </w:r>
      <w:r>
        <w:rPr>
          <w:color w:val="333333"/>
          <w:spacing w:val="-1"/>
          <w:sz w:val="16"/>
        </w:rPr>
        <w:t xml:space="preserve"> </w:t>
      </w:r>
      <w:r>
        <w:rPr>
          <w:color w:val="333333"/>
          <w:sz w:val="16"/>
        </w:rPr>
        <w:t>kW</w:t>
      </w:r>
      <w:r>
        <w:rPr>
          <w:color w:val="333333"/>
          <w:spacing w:val="-1"/>
          <w:sz w:val="16"/>
        </w:rPr>
        <w:t xml:space="preserve"> </w:t>
      </w:r>
      <w:r>
        <w:rPr>
          <w:color w:val="333333"/>
          <w:sz w:val="16"/>
        </w:rPr>
        <w:t>each,</w:t>
      </w:r>
      <w:r>
        <w:rPr>
          <w:color w:val="333333"/>
          <w:spacing w:val="-1"/>
          <w:sz w:val="16"/>
        </w:rPr>
        <w:t xml:space="preserve"> </w:t>
      </w:r>
      <w:r>
        <w:rPr>
          <w:color w:val="333333"/>
          <w:sz w:val="16"/>
        </w:rPr>
        <w:t>fuel</w:t>
      </w:r>
      <w:r>
        <w:rPr>
          <w:color w:val="333333"/>
          <w:spacing w:val="-1"/>
          <w:sz w:val="16"/>
        </w:rPr>
        <w:t xml:space="preserve"> </w:t>
      </w:r>
      <w:r>
        <w:rPr>
          <w:color w:val="333333"/>
          <w:sz w:val="16"/>
        </w:rPr>
        <w:t xml:space="preserve">gas </w:t>
      </w:r>
      <w:r>
        <w:rPr>
          <w:color w:val="333333"/>
          <w:spacing w:val="-2"/>
          <w:sz w:val="16"/>
        </w:rPr>
        <w:t>rated</w:t>
      </w:r>
    </w:p>
    <w:p w14:paraId="38835DC9" w14:textId="77777777" w:rsidR="00275643" w:rsidRDefault="00275643">
      <w:pPr>
        <w:rPr>
          <w:sz w:val="16"/>
        </w:rPr>
        <w:sectPr w:rsidR="00275643">
          <w:type w:val="continuous"/>
          <w:pgSz w:w="11920" w:h="16840"/>
          <w:pgMar w:top="1100" w:right="992" w:bottom="280" w:left="992" w:header="720" w:footer="720" w:gutter="0"/>
          <w:cols w:space="720"/>
        </w:sectPr>
      </w:pPr>
    </w:p>
    <w:tbl>
      <w:tblPr>
        <w:tblStyle w:val="TableNormal"/>
        <w:tblW w:w="0" w:type="auto"/>
        <w:tblInd w:w="157" w:type="dxa"/>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Layout w:type="fixed"/>
        <w:tblLook w:val="01E0" w:firstRow="1" w:lastRow="1" w:firstColumn="1" w:lastColumn="1" w:noHBand="0" w:noVBand="0"/>
      </w:tblPr>
      <w:tblGrid>
        <w:gridCol w:w="2200"/>
        <w:gridCol w:w="410"/>
        <w:gridCol w:w="2600"/>
        <w:gridCol w:w="1190"/>
        <w:gridCol w:w="940"/>
        <w:gridCol w:w="2290"/>
      </w:tblGrid>
      <w:tr w:rsidR="00275643" w14:paraId="38835DD5" w14:textId="77777777">
        <w:trPr>
          <w:trHeight w:val="620"/>
        </w:trPr>
        <w:tc>
          <w:tcPr>
            <w:tcW w:w="2200" w:type="dxa"/>
            <w:shd w:val="clear" w:color="auto" w:fill="F1F1F1"/>
          </w:tcPr>
          <w:p w14:paraId="38835DCA" w14:textId="77777777" w:rsidR="00275643" w:rsidRDefault="00275643">
            <w:pPr>
              <w:pStyle w:val="TableParagraph"/>
              <w:spacing w:before="67"/>
              <w:rPr>
                <w:sz w:val="14"/>
              </w:rPr>
            </w:pPr>
          </w:p>
          <w:p w14:paraId="38835DCB" w14:textId="77777777" w:rsidR="00275643" w:rsidRDefault="00000000">
            <w:pPr>
              <w:pStyle w:val="TableParagraph"/>
              <w:ind w:left="85"/>
              <w:rPr>
                <w:b/>
                <w:sz w:val="14"/>
              </w:rPr>
            </w:pPr>
            <w:r>
              <w:rPr>
                <w:b/>
                <w:color w:val="333333"/>
                <w:spacing w:val="-4"/>
                <w:sz w:val="14"/>
              </w:rPr>
              <w:t>Item</w:t>
            </w:r>
          </w:p>
        </w:tc>
        <w:tc>
          <w:tcPr>
            <w:tcW w:w="410" w:type="dxa"/>
            <w:shd w:val="clear" w:color="auto" w:fill="F1F1F1"/>
          </w:tcPr>
          <w:p w14:paraId="38835DCC" w14:textId="77777777" w:rsidR="00275643" w:rsidRDefault="00275643">
            <w:pPr>
              <w:pStyle w:val="TableParagraph"/>
              <w:spacing w:before="67"/>
              <w:rPr>
                <w:sz w:val="14"/>
              </w:rPr>
            </w:pPr>
          </w:p>
          <w:p w14:paraId="38835DCD" w14:textId="77777777" w:rsidR="00275643" w:rsidRDefault="00000000">
            <w:pPr>
              <w:pStyle w:val="TableParagraph"/>
              <w:ind w:left="8" w:right="6"/>
              <w:jc w:val="center"/>
              <w:rPr>
                <w:b/>
                <w:sz w:val="14"/>
              </w:rPr>
            </w:pPr>
            <w:r>
              <w:rPr>
                <w:b/>
                <w:color w:val="333333"/>
                <w:spacing w:val="-5"/>
                <w:sz w:val="14"/>
              </w:rPr>
              <w:t>Qty</w:t>
            </w:r>
          </w:p>
        </w:tc>
        <w:tc>
          <w:tcPr>
            <w:tcW w:w="2600" w:type="dxa"/>
            <w:shd w:val="clear" w:color="auto" w:fill="F1F1F1"/>
          </w:tcPr>
          <w:p w14:paraId="38835DCE" w14:textId="77777777" w:rsidR="00275643" w:rsidRDefault="00275643">
            <w:pPr>
              <w:pStyle w:val="TableParagraph"/>
              <w:spacing w:before="67"/>
              <w:rPr>
                <w:sz w:val="14"/>
              </w:rPr>
            </w:pPr>
          </w:p>
          <w:p w14:paraId="38835DCF" w14:textId="77777777" w:rsidR="00275643" w:rsidRDefault="00000000">
            <w:pPr>
              <w:pStyle w:val="TableParagraph"/>
              <w:ind w:left="81"/>
              <w:rPr>
                <w:b/>
                <w:sz w:val="14"/>
              </w:rPr>
            </w:pPr>
            <w:r>
              <w:rPr>
                <w:b/>
                <w:color w:val="333333"/>
                <w:spacing w:val="-2"/>
                <w:sz w:val="14"/>
              </w:rPr>
              <w:t>Description</w:t>
            </w:r>
          </w:p>
        </w:tc>
        <w:tc>
          <w:tcPr>
            <w:tcW w:w="1190" w:type="dxa"/>
            <w:shd w:val="clear" w:color="auto" w:fill="F1F1F1"/>
          </w:tcPr>
          <w:p w14:paraId="38835DD0" w14:textId="77777777" w:rsidR="00275643" w:rsidRDefault="00000000">
            <w:pPr>
              <w:pStyle w:val="TableParagraph"/>
              <w:spacing w:before="108"/>
              <w:ind w:left="469"/>
              <w:rPr>
                <w:b/>
                <w:sz w:val="14"/>
              </w:rPr>
            </w:pPr>
            <w:r>
              <w:rPr>
                <w:b/>
                <w:color w:val="333333"/>
                <w:sz w:val="14"/>
              </w:rPr>
              <w:t>Unit</w:t>
            </w:r>
            <w:r>
              <w:rPr>
                <w:b/>
                <w:color w:val="333333"/>
                <w:spacing w:val="3"/>
                <w:sz w:val="14"/>
              </w:rPr>
              <w:t xml:space="preserve"> </w:t>
            </w:r>
            <w:r>
              <w:rPr>
                <w:b/>
                <w:color w:val="333333"/>
                <w:spacing w:val="-4"/>
                <w:sz w:val="14"/>
              </w:rPr>
              <w:t>Cost</w:t>
            </w:r>
          </w:p>
          <w:p w14:paraId="38835DD1" w14:textId="77777777" w:rsidR="00275643" w:rsidRDefault="00000000">
            <w:pPr>
              <w:pStyle w:val="TableParagraph"/>
              <w:spacing w:before="69"/>
              <w:ind w:left="709"/>
              <w:rPr>
                <w:b/>
                <w:sz w:val="14"/>
              </w:rPr>
            </w:pPr>
            <w:r>
              <w:rPr>
                <w:b/>
                <w:color w:val="333333"/>
                <w:spacing w:val="-2"/>
                <w:sz w:val="14"/>
              </w:rPr>
              <w:t>(USD)</w:t>
            </w:r>
          </w:p>
        </w:tc>
        <w:tc>
          <w:tcPr>
            <w:tcW w:w="940" w:type="dxa"/>
            <w:shd w:val="clear" w:color="auto" w:fill="F1F1F1"/>
          </w:tcPr>
          <w:p w14:paraId="38835DD2" w14:textId="77777777" w:rsidR="00275643" w:rsidRDefault="00000000">
            <w:pPr>
              <w:pStyle w:val="TableParagraph"/>
              <w:spacing w:before="108" w:line="343" w:lineRule="auto"/>
              <w:ind w:left="455" w:right="64" w:firstLine="66"/>
              <w:rPr>
                <w:b/>
                <w:sz w:val="14"/>
              </w:rPr>
            </w:pPr>
            <w:r>
              <w:rPr>
                <w:b/>
                <w:color w:val="333333"/>
                <w:spacing w:val="-2"/>
                <w:sz w:val="14"/>
              </w:rPr>
              <w:t>Total</w:t>
            </w:r>
            <w:r>
              <w:rPr>
                <w:b/>
                <w:color w:val="333333"/>
                <w:spacing w:val="40"/>
                <w:sz w:val="14"/>
              </w:rPr>
              <w:t xml:space="preserve"> </w:t>
            </w:r>
            <w:r>
              <w:rPr>
                <w:b/>
                <w:color w:val="333333"/>
                <w:spacing w:val="-2"/>
                <w:sz w:val="14"/>
              </w:rPr>
              <w:t>(USD)</w:t>
            </w:r>
          </w:p>
        </w:tc>
        <w:tc>
          <w:tcPr>
            <w:tcW w:w="2290" w:type="dxa"/>
            <w:shd w:val="clear" w:color="auto" w:fill="F1F1F1"/>
          </w:tcPr>
          <w:p w14:paraId="38835DD3" w14:textId="77777777" w:rsidR="00275643" w:rsidRDefault="00275643">
            <w:pPr>
              <w:pStyle w:val="TableParagraph"/>
              <w:spacing w:before="67"/>
              <w:rPr>
                <w:sz w:val="14"/>
              </w:rPr>
            </w:pPr>
          </w:p>
          <w:p w14:paraId="38835DD4" w14:textId="77777777" w:rsidR="00275643" w:rsidRDefault="00000000">
            <w:pPr>
              <w:pStyle w:val="TableParagraph"/>
              <w:ind w:left="85"/>
              <w:rPr>
                <w:b/>
                <w:sz w:val="14"/>
              </w:rPr>
            </w:pPr>
            <w:r>
              <w:rPr>
                <w:b/>
                <w:color w:val="333333"/>
                <w:spacing w:val="-2"/>
                <w:sz w:val="14"/>
              </w:rPr>
              <w:t>Source</w:t>
            </w:r>
          </w:p>
        </w:tc>
      </w:tr>
      <w:tr w:rsidR="00275643" w14:paraId="38835DE0" w14:textId="77777777">
        <w:trPr>
          <w:trHeight w:val="620"/>
        </w:trPr>
        <w:tc>
          <w:tcPr>
            <w:tcW w:w="2200" w:type="dxa"/>
          </w:tcPr>
          <w:p w14:paraId="38835DD6" w14:textId="77777777" w:rsidR="00275643" w:rsidRDefault="00275643">
            <w:pPr>
              <w:pStyle w:val="TableParagraph"/>
              <w:spacing w:before="67"/>
              <w:rPr>
                <w:sz w:val="14"/>
              </w:rPr>
            </w:pPr>
          </w:p>
          <w:p w14:paraId="38835DD7" w14:textId="77777777" w:rsidR="00275643" w:rsidRDefault="00000000">
            <w:pPr>
              <w:pStyle w:val="TableParagraph"/>
              <w:ind w:left="85"/>
              <w:rPr>
                <w:sz w:val="14"/>
              </w:rPr>
            </w:pPr>
            <w:r>
              <w:rPr>
                <w:color w:val="333333"/>
                <w:sz w:val="14"/>
              </w:rPr>
              <w:t>Fuel</w:t>
            </w:r>
            <w:r>
              <w:rPr>
                <w:color w:val="333333"/>
                <w:spacing w:val="4"/>
                <w:sz w:val="14"/>
              </w:rPr>
              <w:t xml:space="preserve"> </w:t>
            </w:r>
            <w:r>
              <w:rPr>
                <w:color w:val="333333"/>
                <w:sz w:val="14"/>
              </w:rPr>
              <w:t>Gas</w:t>
            </w:r>
            <w:r>
              <w:rPr>
                <w:color w:val="333333"/>
                <w:spacing w:val="4"/>
                <w:sz w:val="14"/>
              </w:rPr>
              <w:t xml:space="preserve"> </w:t>
            </w:r>
            <w:r>
              <w:rPr>
                <w:color w:val="333333"/>
                <w:sz w:val="14"/>
              </w:rPr>
              <w:t>Generator</w:t>
            </w:r>
            <w:r>
              <w:rPr>
                <w:color w:val="333333"/>
                <w:spacing w:val="4"/>
                <w:sz w:val="14"/>
              </w:rPr>
              <w:t xml:space="preserve"> </w:t>
            </w:r>
            <w:r>
              <w:rPr>
                <w:color w:val="333333"/>
                <w:sz w:val="14"/>
              </w:rPr>
              <w:t>200</w:t>
            </w:r>
            <w:r>
              <w:rPr>
                <w:color w:val="333333"/>
                <w:spacing w:val="4"/>
                <w:sz w:val="14"/>
              </w:rPr>
              <w:t xml:space="preserve"> </w:t>
            </w:r>
            <w:r>
              <w:rPr>
                <w:color w:val="333333"/>
                <w:spacing w:val="-5"/>
                <w:sz w:val="14"/>
              </w:rPr>
              <w:t>kW</w:t>
            </w:r>
          </w:p>
        </w:tc>
        <w:tc>
          <w:tcPr>
            <w:tcW w:w="410" w:type="dxa"/>
          </w:tcPr>
          <w:p w14:paraId="38835DD8" w14:textId="77777777" w:rsidR="00275643" w:rsidRDefault="00275643">
            <w:pPr>
              <w:pStyle w:val="TableParagraph"/>
              <w:spacing w:before="67"/>
              <w:rPr>
                <w:sz w:val="14"/>
              </w:rPr>
            </w:pPr>
          </w:p>
          <w:p w14:paraId="38835DD9" w14:textId="77777777" w:rsidR="00275643" w:rsidRDefault="00000000">
            <w:pPr>
              <w:pStyle w:val="TableParagraph"/>
              <w:ind w:left="8" w:right="6"/>
              <w:jc w:val="center"/>
              <w:rPr>
                <w:sz w:val="14"/>
              </w:rPr>
            </w:pPr>
            <w:r>
              <w:rPr>
                <w:color w:val="333333"/>
                <w:spacing w:val="-10"/>
                <w:sz w:val="14"/>
              </w:rPr>
              <w:t>2</w:t>
            </w:r>
          </w:p>
        </w:tc>
        <w:tc>
          <w:tcPr>
            <w:tcW w:w="2600" w:type="dxa"/>
          </w:tcPr>
          <w:p w14:paraId="38835DDA" w14:textId="77777777" w:rsidR="00275643" w:rsidRDefault="00000000">
            <w:pPr>
              <w:pStyle w:val="TableParagraph"/>
              <w:spacing w:before="108" w:line="343" w:lineRule="auto"/>
              <w:ind w:left="81"/>
              <w:rPr>
                <w:sz w:val="14"/>
              </w:rPr>
            </w:pPr>
            <w:r>
              <w:rPr>
                <w:color w:val="333333"/>
                <w:sz w:val="14"/>
              </w:rPr>
              <w:t>Cummins GTA19, containerized, field</w:t>
            </w:r>
            <w:r>
              <w:rPr>
                <w:color w:val="333333"/>
                <w:spacing w:val="40"/>
                <w:sz w:val="14"/>
              </w:rPr>
              <w:t xml:space="preserve"> </w:t>
            </w:r>
            <w:r>
              <w:rPr>
                <w:color w:val="333333"/>
                <w:spacing w:val="-4"/>
                <w:sz w:val="14"/>
              </w:rPr>
              <w:t>gas</w:t>
            </w:r>
          </w:p>
        </w:tc>
        <w:tc>
          <w:tcPr>
            <w:tcW w:w="1190" w:type="dxa"/>
          </w:tcPr>
          <w:p w14:paraId="38835DDB" w14:textId="77777777" w:rsidR="00275643" w:rsidRDefault="00275643">
            <w:pPr>
              <w:pStyle w:val="TableParagraph"/>
              <w:spacing w:before="67"/>
              <w:rPr>
                <w:sz w:val="14"/>
              </w:rPr>
            </w:pPr>
          </w:p>
          <w:p w14:paraId="38835DDC" w14:textId="77777777" w:rsidR="00275643" w:rsidRDefault="00000000">
            <w:pPr>
              <w:pStyle w:val="TableParagraph"/>
              <w:ind w:right="69"/>
              <w:jc w:val="right"/>
              <w:rPr>
                <w:sz w:val="14"/>
              </w:rPr>
            </w:pPr>
            <w:r>
              <w:rPr>
                <w:color w:val="333333"/>
                <w:spacing w:val="-2"/>
                <w:sz w:val="14"/>
              </w:rPr>
              <w:t>$95,000</w:t>
            </w:r>
          </w:p>
        </w:tc>
        <w:tc>
          <w:tcPr>
            <w:tcW w:w="940" w:type="dxa"/>
          </w:tcPr>
          <w:p w14:paraId="38835DDD" w14:textId="77777777" w:rsidR="00275643" w:rsidRDefault="00275643">
            <w:pPr>
              <w:pStyle w:val="TableParagraph"/>
              <w:spacing w:before="67"/>
              <w:rPr>
                <w:sz w:val="14"/>
              </w:rPr>
            </w:pPr>
          </w:p>
          <w:p w14:paraId="38835DDE" w14:textId="77777777" w:rsidR="00275643" w:rsidRDefault="00000000">
            <w:pPr>
              <w:pStyle w:val="TableParagraph"/>
              <w:ind w:right="72"/>
              <w:jc w:val="right"/>
              <w:rPr>
                <w:sz w:val="14"/>
              </w:rPr>
            </w:pPr>
            <w:r>
              <w:rPr>
                <w:color w:val="333333"/>
                <w:spacing w:val="-2"/>
                <w:sz w:val="14"/>
              </w:rPr>
              <w:t>$190,000</w:t>
            </w:r>
          </w:p>
        </w:tc>
        <w:tc>
          <w:tcPr>
            <w:tcW w:w="2290" w:type="dxa"/>
          </w:tcPr>
          <w:p w14:paraId="38835DDF" w14:textId="77777777" w:rsidR="00275643" w:rsidRDefault="00000000">
            <w:pPr>
              <w:pStyle w:val="TableParagraph"/>
              <w:spacing w:before="88" w:line="321" w:lineRule="auto"/>
              <w:ind w:left="85" w:right="71"/>
              <w:rPr>
                <w:sz w:val="14"/>
              </w:rPr>
            </w:pPr>
            <w:r>
              <w:rPr>
                <w:color w:val="333333"/>
                <w:sz w:val="14"/>
              </w:rPr>
              <w:t>Cummins (</w:t>
            </w:r>
            <w:r>
              <w:rPr>
                <w:rFonts w:ascii="Cambria"/>
                <w:color w:val="333333"/>
                <w:sz w:val="16"/>
              </w:rPr>
              <w:t>89</w:t>
            </w:r>
            <w:r>
              <w:rPr>
                <w:rFonts w:ascii="Georgia"/>
                <w:i/>
                <w:color w:val="333333"/>
                <w:sz w:val="16"/>
              </w:rPr>
              <w:t>Kused</w:t>
            </w:r>
            <w:r>
              <w:rPr>
                <w:rFonts w:ascii="Cambria"/>
                <w:color w:val="333333"/>
                <w:sz w:val="16"/>
              </w:rPr>
              <w:t>,</w:t>
            </w:r>
            <w:r>
              <w:rPr>
                <w:color w:val="333333"/>
                <w:sz w:val="14"/>
              </w:rPr>
              <w:t>95-110K</w:t>
            </w:r>
            <w:r>
              <w:rPr>
                <w:color w:val="333333"/>
                <w:spacing w:val="40"/>
                <w:sz w:val="14"/>
              </w:rPr>
              <w:t xml:space="preserve"> </w:t>
            </w:r>
            <w:r>
              <w:rPr>
                <w:color w:val="333333"/>
                <w:spacing w:val="-4"/>
                <w:sz w:val="14"/>
              </w:rPr>
              <w:t>new)</w:t>
            </w:r>
          </w:p>
        </w:tc>
      </w:tr>
      <w:tr w:rsidR="00275643" w14:paraId="38835DE7" w14:textId="77777777">
        <w:trPr>
          <w:trHeight w:val="390"/>
        </w:trPr>
        <w:tc>
          <w:tcPr>
            <w:tcW w:w="2200" w:type="dxa"/>
          </w:tcPr>
          <w:p w14:paraId="38835DE1" w14:textId="77777777" w:rsidR="00275643" w:rsidRDefault="00000000">
            <w:pPr>
              <w:pStyle w:val="TableParagraph"/>
              <w:spacing w:before="108"/>
              <w:ind w:left="85"/>
              <w:rPr>
                <w:sz w:val="14"/>
              </w:rPr>
            </w:pPr>
            <w:r>
              <w:rPr>
                <w:color w:val="333333"/>
                <w:sz w:val="14"/>
              </w:rPr>
              <w:t>Gas</w:t>
            </w:r>
            <w:r>
              <w:rPr>
                <w:color w:val="333333"/>
                <w:spacing w:val="4"/>
                <w:sz w:val="14"/>
              </w:rPr>
              <w:t xml:space="preserve"> </w:t>
            </w:r>
            <w:r>
              <w:rPr>
                <w:color w:val="333333"/>
                <w:sz w:val="14"/>
              </w:rPr>
              <w:t>Conditioning</w:t>
            </w:r>
            <w:r>
              <w:rPr>
                <w:color w:val="333333"/>
                <w:spacing w:val="5"/>
                <w:sz w:val="14"/>
              </w:rPr>
              <w:t xml:space="preserve"> </w:t>
            </w:r>
            <w:r>
              <w:rPr>
                <w:color w:val="333333"/>
                <w:spacing w:val="-4"/>
                <w:sz w:val="14"/>
              </w:rPr>
              <w:t>Skid</w:t>
            </w:r>
          </w:p>
        </w:tc>
        <w:tc>
          <w:tcPr>
            <w:tcW w:w="410" w:type="dxa"/>
          </w:tcPr>
          <w:p w14:paraId="38835DE2" w14:textId="77777777" w:rsidR="00275643" w:rsidRDefault="00000000">
            <w:pPr>
              <w:pStyle w:val="TableParagraph"/>
              <w:spacing w:before="108"/>
              <w:ind w:left="8" w:right="6"/>
              <w:jc w:val="center"/>
              <w:rPr>
                <w:sz w:val="14"/>
              </w:rPr>
            </w:pPr>
            <w:r>
              <w:rPr>
                <w:color w:val="333333"/>
                <w:spacing w:val="-10"/>
                <w:sz w:val="14"/>
              </w:rPr>
              <w:t>2</w:t>
            </w:r>
          </w:p>
        </w:tc>
        <w:tc>
          <w:tcPr>
            <w:tcW w:w="2600" w:type="dxa"/>
          </w:tcPr>
          <w:p w14:paraId="38835DE3" w14:textId="77777777" w:rsidR="00275643" w:rsidRDefault="00000000">
            <w:pPr>
              <w:pStyle w:val="TableParagraph"/>
              <w:spacing w:before="108"/>
              <w:ind w:left="81"/>
              <w:rPr>
                <w:sz w:val="14"/>
              </w:rPr>
            </w:pPr>
            <w:r>
              <w:rPr>
                <w:color w:val="333333"/>
                <w:sz w:val="14"/>
              </w:rPr>
              <w:t>Filter</w:t>
            </w:r>
            <w:r>
              <w:rPr>
                <w:color w:val="333333"/>
                <w:spacing w:val="3"/>
                <w:sz w:val="14"/>
              </w:rPr>
              <w:t xml:space="preserve"> </w:t>
            </w:r>
            <w:r>
              <w:rPr>
                <w:color w:val="333333"/>
                <w:sz w:val="14"/>
              </w:rPr>
              <w:t>+</w:t>
            </w:r>
            <w:r>
              <w:rPr>
                <w:color w:val="333333"/>
                <w:spacing w:val="3"/>
                <w:sz w:val="14"/>
              </w:rPr>
              <w:t xml:space="preserve"> </w:t>
            </w:r>
            <w:r>
              <w:rPr>
                <w:color w:val="333333"/>
                <w:sz w:val="14"/>
              </w:rPr>
              <w:t>regulator</w:t>
            </w:r>
            <w:r>
              <w:rPr>
                <w:color w:val="333333"/>
                <w:spacing w:val="3"/>
                <w:sz w:val="14"/>
              </w:rPr>
              <w:t xml:space="preserve"> </w:t>
            </w:r>
            <w:r>
              <w:rPr>
                <w:color w:val="333333"/>
                <w:sz w:val="14"/>
              </w:rPr>
              <w:t>+</w:t>
            </w:r>
            <w:r>
              <w:rPr>
                <w:color w:val="333333"/>
                <w:spacing w:val="4"/>
                <w:sz w:val="14"/>
              </w:rPr>
              <w:t xml:space="preserve"> </w:t>
            </w:r>
            <w:r>
              <w:rPr>
                <w:color w:val="333333"/>
                <w:sz w:val="14"/>
              </w:rPr>
              <w:t>moisture</w:t>
            </w:r>
            <w:r>
              <w:rPr>
                <w:color w:val="333333"/>
                <w:spacing w:val="3"/>
                <w:sz w:val="14"/>
              </w:rPr>
              <w:t xml:space="preserve"> </w:t>
            </w:r>
            <w:r>
              <w:rPr>
                <w:color w:val="333333"/>
                <w:spacing w:val="-2"/>
                <w:sz w:val="14"/>
              </w:rPr>
              <w:t>separator</w:t>
            </w:r>
          </w:p>
        </w:tc>
        <w:tc>
          <w:tcPr>
            <w:tcW w:w="1190" w:type="dxa"/>
          </w:tcPr>
          <w:p w14:paraId="38835DE4" w14:textId="77777777" w:rsidR="00275643" w:rsidRDefault="00000000">
            <w:pPr>
              <w:pStyle w:val="TableParagraph"/>
              <w:spacing w:before="108"/>
              <w:ind w:right="69"/>
              <w:jc w:val="right"/>
              <w:rPr>
                <w:sz w:val="14"/>
              </w:rPr>
            </w:pPr>
            <w:r>
              <w:rPr>
                <w:color w:val="333333"/>
                <w:spacing w:val="-2"/>
                <w:sz w:val="14"/>
              </w:rPr>
              <w:t>$15,000</w:t>
            </w:r>
          </w:p>
        </w:tc>
        <w:tc>
          <w:tcPr>
            <w:tcW w:w="940" w:type="dxa"/>
          </w:tcPr>
          <w:p w14:paraId="38835DE5" w14:textId="77777777" w:rsidR="00275643" w:rsidRDefault="00000000">
            <w:pPr>
              <w:pStyle w:val="TableParagraph"/>
              <w:spacing w:before="108"/>
              <w:ind w:right="72"/>
              <w:jc w:val="right"/>
              <w:rPr>
                <w:sz w:val="14"/>
              </w:rPr>
            </w:pPr>
            <w:r>
              <w:rPr>
                <w:color w:val="333333"/>
                <w:spacing w:val="-2"/>
                <w:sz w:val="14"/>
              </w:rPr>
              <w:t>$30,000</w:t>
            </w:r>
          </w:p>
        </w:tc>
        <w:tc>
          <w:tcPr>
            <w:tcW w:w="2290" w:type="dxa"/>
          </w:tcPr>
          <w:p w14:paraId="38835DE6" w14:textId="77777777" w:rsidR="00275643" w:rsidRDefault="00000000">
            <w:pPr>
              <w:pStyle w:val="TableParagraph"/>
              <w:spacing w:before="108"/>
              <w:ind w:left="85"/>
              <w:rPr>
                <w:sz w:val="14"/>
              </w:rPr>
            </w:pPr>
            <w:r>
              <w:rPr>
                <w:color w:val="333333"/>
                <w:sz w:val="14"/>
              </w:rPr>
              <w:t>Industry</w:t>
            </w:r>
            <w:r>
              <w:rPr>
                <w:color w:val="333333"/>
                <w:spacing w:val="3"/>
                <w:sz w:val="14"/>
              </w:rPr>
              <w:t xml:space="preserve"> </w:t>
            </w:r>
            <w:r>
              <w:rPr>
                <w:color w:val="333333"/>
                <w:spacing w:val="-2"/>
                <w:sz w:val="14"/>
              </w:rPr>
              <w:t>standard</w:t>
            </w:r>
          </w:p>
        </w:tc>
      </w:tr>
      <w:tr w:rsidR="00275643" w14:paraId="38835DEE" w14:textId="77777777">
        <w:trPr>
          <w:trHeight w:val="390"/>
        </w:trPr>
        <w:tc>
          <w:tcPr>
            <w:tcW w:w="2200" w:type="dxa"/>
          </w:tcPr>
          <w:p w14:paraId="38835DE8" w14:textId="77777777" w:rsidR="00275643" w:rsidRDefault="00000000">
            <w:pPr>
              <w:pStyle w:val="TableParagraph"/>
              <w:spacing w:before="108"/>
              <w:ind w:left="85"/>
              <w:rPr>
                <w:sz w:val="14"/>
              </w:rPr>
            </w:pPr>
            <w:r>
              <w:rPr>
                <w:color w:val="333333"/>
                <w:spacing w:val="-5"/>
                <w:sz w:val="14"/>
              </w:rPr>
              <w:t>ATS</w:t>
            </w:r>
          </w:p>
        </w:tc>
        <w:tc>
          <w:tcPr>
            <w:tcW w:w="410" w:type="dxa"/>
          </w:tcPr>
          <w:p w14:paraId="38835DE9" w14:textId="77777777" w:rsidR="00275643" w:rsidRDefault="00000000">
            <w:pPr>
              <w:pStyle w:val="TableParagraph"/>
              <w:spacing w:before="108"/>
              <w:ind w:left="8" w:right="6"/>
              <w:jc w:val="center"/>
              <w:rPr>
                <w:sz w:val="14"/>
              </w:rPr>
            </w:pPr>
            <w:r>
              <w:rPr>
                <w:color w:val="333333"/>
                <w:spacing w:val="-10"/>
                <w:sz w:val="14"/>
              </w:rPr>
              <w:t>1</w:t>
            </w:r>
          </w:p>
        </w:tc>
        <w:tc>
          <w:tcPr>
            <w:tcW w:w="2600" w:type="dxa"/>
          </w:tcPr>
          <w:p w14:paraId="38835DEA" w14:textId="77777777" w:rsidR="00275643" w:rsidRDefault="00000000">
            <w:pPr>
              <w:pStyle w:val="TableParagraph"/>
              <w:spacing w:before="108"/>
              <w:ind w:left="81"/>
              <w:rPr>
                <w:sz w:val="14"/>
              </w:rPr>
            </w:pPr>
            <w:r>
              <w:rPr>
                <w:color w:val="333333"/>
                <w:sz w:val="14"/>
              </w:rPr>
              <w:t>Duty/standby</w:t>
            </w:r>
            <w:r>
              <w:rPr>
                <w:color w:val="333333"/>
                <w:spacing w:val="6"/>
                <w:sz w:val="14"/>
              </w:rPr>
              <w:t xml:space="preserve"> </w:t>
            </w:r>
            <w:r>
              <w:rPr>
                <w:color w:val="333333"/>
                <w:spacing w:val="-2"/>
                <w:sz w:val="14"/>
              </w:rPr>
              <w:t>changeover</w:t>
            </w:r>
          </w:p>
        </w:tc>
        <w:tc>
          <w:tcPr>
            <w:tcW w:w="1190" w:type="dxa"/>
          </w:tcPr>
          <w:p w14:paraId="38835DEB" w14:textId="77777777" w:rsidR="00275643" w:rsidRDefault="00000000">
            <w:pPr>
              <w:pStyle w:val="TableParagraph"/>
              <w:spacing w:before="108"/>
              <w:ind w:right="69"/>
              <w:jc w:val="right"/>
              <w:rPr>
                <w:sz w:val="14"/>
              </w:rPr>
            </w:pPr>
            <w:r>
              <w:rPr>
                <w:color w:val="333333"/>
                <w:spacing w:val="-2"/>
                <w:sz w:val="14"/>
              </w:rPr>
              <w:t>$6,000</w:t>
            </w:r>
          </w:p>
        </w:tc>
        <w:tc>
          <w:tcPr>
            <w:tcW w:w="940" w:type="dxa"/>
          </w:tcPr>
          <w:p w14:paraId="38835DEC" w14:textId="77777777" w:rsidR="00275643" w:rsidRDefault="00000000">
            <w:pPr>
              <w:pStyle w:val="TableParagraph"/>
              <w:spacing w:before="108"/>
              <w:ind w:right="72"/>
              <w:jc w:val="right"/>
              <w:rPr>
                <w:sz w:val="14"/>
              </w:rPr>
            </w:pPr>
            <w:r>
              <w:rPr>
                <w:color w:val="333333"/>
                <w:spacing w:val="-2"/>
                <w:sz w:val="14"/>
              </w:rPr>
              <w:t>$6,000</w:t>
            </w:r>
          </w:p>
        </w:tc>
        <w:tc>
          <w:tcPr>
            <w:tcW w:w="2290" w:type="dxa"/>
          </w:tcPr>
          <w:p w14:paraId="38835DED" w14:textId="77777777" w:rsidR="00275643" w:rsidRDefault="00000000">
            <w:pPr>
              <w:pStyle w:val="TableParagraph"/>
              <w:spacing w:before="108"/>
              <w:ind w:left="85"/>
              <w:rPr>
                <w:sz w:val="14"/>
              </w:rPr>
            </w:pPr>
            <w:r>
              <w:rPr>
                <w:color w:val="333333"/>
                <w:sz w:val="14"/>
              </w:rPr>
              <w:t>Industry</w:t>
            </w:r>
            <w:r>
              <w:rPr>
                <w:color w:val="333333"/>
                <w:spacing w:val="3"/>
                <w:sz w:val="14"/>
              </w:rPr>
              <w:t xml:space="preserve"> </w:t>
            </w:r>
            <w:r>
              <w:rPr>
                <w:color w:val="333333"/>
                <w:spacing w:val="-2"/>
                <w:sz w:val="14"/>
              </w:rPr>
              <w:t>standard</w:t>
            </w:r>
          </w:p>
        </w:tc>
      </w:tr>
      <w:tr w:rsidR="00275643" w14:paraId="38835DF5" w14:textId="77777777">
        <w:trPr>
          <w:trHeight w:val="390"/>
        </w:trPr>
        <w:tc>
          <w:tcPr>
            <w:tcW w:w="2200" w:type="dxa"/>
          </w:tcPr>
          <w:p w14:paraId="38835DEF" w14:textId="77777777" w:rsidR="00275643" w:rsidRDefault="00000000">
            <w:pPr>
              <w:pStyle w:val="TableParagraph"/>
              <w:spacing w:before="108"/>
              <w:ind w:left="85"/>
              <w:rPr>
                <w:sz w:val="14"/>
              </w:rPr>
            </w:pPr>
            <w:r>
              <w:rPr>
                <w:color w:val="333333"/>
                <w:sz w:val="14"/>
              </w:rPr>
              <w:t>Diesel</w:t>
            </w:r>
            <w:r>
              <w:rPr>
                <w:color w:val="333333"/>
                <w:spacing w:val="-2"/>
                <w:sz w:val="14"/>
              </w:rPr>
              <w:t xml:space="preserve"> </w:t>
            </w:r>
            <w:r>
              <w:rPr>
                <w:color w:val="333333"/>
                <w:sz w:val="14"/>
              </w:rPr>
              <w:t>Day</w:t>
            </w:r>
            <w:r>
              <w:rPr>
                <w:color w:val="333333"/>
                <w:spacing w:val="-4"/>
                <w:sz w:val="14"/>
              </w:rPr>
              <w:t xml:space="preserve"> </w:t>
            </w:r>
            <w:r>
              <w:rPr>
                <w:color w:val="333333"/>
                <w:sz w:val="14"/>
              </w:rPr>
              <w:t>Tank</w:t>
            </w:r>
            <w:r>
              <w:rPr>
                <w:color w:val="333333"/>
                <w:spacing w:val="-2"/>
                <w:sz w:val="14"/>
              </w:rPr>
              <w:t xml:space="preserve"> (backup)</w:t>
            </w:r>
          </w:p>
        </w:tc>
        <w:tc>
          <w:tcPr>
            <w:tcW w:w="410" w:type="dxa"/>
          </w:tcPr>
          <w:p w14:paraId="38835DF0" w14:textId="77777777" w:rsidR="00275643" w:rsidRDefault="00000000">
            <w:pPr>
              <w:pStyle w:val="TableParagraph"/>
              <w:spacing w:before="108"/>
              <w:ind w:left="8" w:right="6"/>
              <w:jc w:val="center"/>
              <w:rPr>
                <w:sz w:val="14"/>
              </w:rPr>
            </w:pPr>
            <w:r>
              <w:rPr>
                <w:color w:val="333333"/>
                <w:spacing w:val="-10"/>
                <w:sz w:val="14"/>
              </w:rPr>
              <w:t>1</w:t>
            </w:r>
          </w:p>
        </w:tc>
        <w:tc>
          <w:tcPr>
            <w:tcW w:w="2600" w:type="dxa"/>
          </w:tcPr>
          <w:p w14:paraId="38835DF1" w14:textId="77777777" w:rsidR="00275643" w:rsidRDefault="00000000">
            <w:pPr>
              <w:pStyle w:val="TableParagraph"/>
              <w:spacing w:before="108"/>
              <w:ind w:left="81"/>
              <w:rPr>
                <w:sz w:val="14"/>
              </w:rPr>
            </w:pPr>
            <w:r>
              <w:rPr>
                <w:color w:val="333333"/>
                <w:sz w:val="14"/>
              </w:rPr>
              <w:t>300</w:t>
            </w:r>
            <w:r>
              <w:rPr>
                <w:color w:val="333333"/>
                <w:spacing w:val="4"/>
                <w:sz w:val="14"/>
              </w:rPr>
              <w:t xml:space="preserve"> </w:t>
            </w:r>
            <w:r>
              <w:rPr>
                <w:color w:val="333333"/>
                <w:sz w:val="14"/>
              </w:rPr>
              <w:t>gal,</w:t>
            </w:r>
            <w:r>
              <w:rPr>
                <w:color w:val="333333"/>
                <w:spacing w:val="4"/>
                <w:sz w:val="14"/>
              </w:rPr>
              <w:t xml:space="preserve"> </w:t>
            </w:r>
            <w:r>
              <w:rPr>
                <w:color w:val="333333"/>
                <w:sz w:val="14"/>
              </w:rPr>
              <w:t>double-</w:t>
            </w:r>
            <w:r>
              <w:rPr>
                <w:color w:val="333333"/>
                <w:spacing w:val="-4"/>
                <w:sz w:val="14"/>
              </w:rPr>
              <w:t>wall</w:t>
            </w:r>
          </w:p>
        </w:tc>
        <w:tc>
          <w:tcPr>
            <w:tcW w:w="1190" w:type="dxa"/>
          </w:tcPr>
          <w:p w14:paraId="38835DF2" w14:textId="77777777" w:rsidR="00275643" w:rsidRDefault="00000000">
            <w:pPr>
              <w:pStyle w:val="TableParagraph"/>
              <w:spacing w:before="108"/>
              <w:ind w:right="69"/>
              <w:jc w:val="right"/>
              <w:rPr>
                <w:sz w:val="14"/>
              </w:rPr>
            </w:pPr>
            <w:r>
              <w:rPr>
                <w:color w:val="333333"/>
                <w:spacing w:val="-2"/>
                <w:sz w:val="14"/>
              </w:rPr>
              <w:t>$6,000</w:t>
            </w:r>
          </w:p>
        </w:tc>
        <w:tc>
          <w:tcPr>
            <w:tcW w:w="940" w:type="dxa"/>
          </w:tcPr>
          <w:p w14:paraId="38835DF3" w14:textId="77777777" w:rsidR="00275643" w:rsidRDefault="00000000">
            <w:pPr>
              <w:pStyle w:val="TableParagraph"/>
              <w:spacing w:before="108"/>
              <w:ind w:right="72"/>
              <w:jc w:val="right"/>
              <w:rPr>
                <w:sz w:val="14"/>
              </w:rPr>
            </w:pPr>
            <w:r>
              <w:rPr>
                <w:color w:val="333333"/>
                <w:spacing w:val="-2"/>
                <w:sz w:val="14"/>
              </w:rPr>
              <w:t>$6,000</w:t>
            </w:r>
          </w:p>
        </w:tc>
        <w:tc>
          <w:tcPr>
            <w:tcW w:w="2290" w:type="dxa"/>
          </w:tcPr>
          <w:p w14:paraId="38835DF4" w14:textId="77777777" w:rsidR="00275643" w:rsidRDefault="00000000">
            <w:pPr>
              <w:pStyle w:val="TableParagraph"/>
              <w:spacing w:before="108"/>
              <w:ind w:left="85"/>
              <w:rPr>
                <w:sz w:val="14"/>
              </w:rPr>
            </w:pPr>
            <w:r>
              <w:rPr>
                <w:color w:val="333333"/>
                <w:sz w:val="14"/>
              </w:rPr>
              <w:t>Industry</w:t>
            </w:r>
            <w:r>
              <w:rPr>
                <w:color w:val="333333"/>
                <w:spacing w:val="3"/>
                <w:sz w:val="14"/>
              </w:rPr>
              <w:t xml:space="preserve"> </w:t>
            </w:r>
            <w:r>
              <w:rPr>
                <w:color w:val="333333"/>
                <w:spacing w:val="-2"/>
                <w:sz w:val="14"/>
              </w:rPr>
              <w:t>standard</w:t>
            </w:r>
          </w:p>
        </w:tc>
      </w:tr>
      <w:tr w:rsidR="00275643" w14:paraId="38835E01" w14:textId="77777777">
        <w:trPr>
          <w:trHeight w:val="620"/>
        </w:trPr>
        <w:tc>
          <w:tcPr>
            <w:tcW w:w="2200" w:type="dxa"/>
          </w:tcPr>
          <w:p w14:paraId="38835DF6" w14:textId="77777777" w:rsidR="00275643" w:rsidRDefault="00275643">
            <w:pPr>
              <w:pStyle w:val="TableParagraph"/>
              <w:spacing w:before="67"/>
              <w:rPr>
                <w:sz w:val="14"/>
              </w:rPr>
            </w:pPr>
          </w:p>
          <w:p w14:paraId="38835DF7" w14:textId="77777777" w:rsidR="00275643" w:rsidRDefault="00000000">
            <w:pPr>
              <w:pStyle w:val="TableParagraph"/>
              <w:ind w:left="85"/>
              <w:rPr>
                <w:sz w:val="14"/>
              </w:rPr>
            </w:pPr>
            <w:r>
              <w:rPr>
                <w:color w:val="333333"/>
                <w:sz w:val="14"/>
              </w:rPr>
              <w:t>VSD</w:t>
            </w:r>
            <w:r>
              <w:rPr>
                <w:color w:val="333333"/>
                <w:spacing w:val="3"/>
                <w:sz w:val="14"/>
              </w:rPr>
              <w:t xml:space="preserve"> </w:t>
            </w:r>
            <w:r>
              <w:rPr>
                <w:color w:val="333333"/>
                <w:sz w:val="14"/>
              </w:rPr>
              <w:t>30</w:t>
            </w:r>
            <w:r>
              <w:rPr>
                <w:color w:val="333333"/>
                <w:spacing w:val="4"/>
                <w:sz w:val="14"/>
              </w:rPr>
              <w:t xml:space="preserve"> </w:t>
            </w:r>
            <w:r>
              <w:rPr>
                <w:color w:val="333333"/>
                <w:spacing w:val="-5"/>
                <w:sz w:val="14"/>
              </w:rPr>
              <w:t>HP</w:t>
            </w:r>
          </w:p>
        </w:tc>
        <w:tc>
          <w:tcPr>
            <w:tcW w:w="410" w:type="dxa"/>
          </w:tcPr>
          <w:p w14:paraId="38835DF8" w14:textId="77777777" w:rsidR="00275643" w:rsidRDefault="00275643">
            <w:pPr>
              <w:pStyle w:val="TableParagraph"/>
              <w:spacing w:before="67"/>
              <w:rPr>
                <w:sz w:val="14"/>
              </w:rPr>
            </w:pPr>
          </w:p>
          <w:p w14:paraId="38835DF9" w14:textId="77777777" w:rsidR="00275643" w:rsidRDefault="00000000">
            <w:pPr>
              <w:pStyle w:val="TableParagraph"/>
              <w:ind w:left="8" w:right="6"/>
              <w:jc w:val="center"/>
              <w:rPr>
                <w:sz w:val="14"/>
              </w:rPr>
            </w:pPr>
            <w:r>
              <w:rPr>
                <w:color w:val="333333"/>
                <w:spacing w:val="-10"/>
                <w:sz w:val="14"/>
              </w:rPr>
              <w:t>5</w:t>
            </w:r>
          </w:p>
        </w:tc>
        <w:tc>
          <w:tcPr>
            <w:tcW w:w="2600" w:type="dxa"/>
          </w:tcPr>
          <w:p w14:paraId="38835DFA" w14:textId="77777777" w:rsidR="00275643" w:rsidRDefault="00000000">
            <w:pPr>
              <w:pStyle w:val="TableParagraph"/>
              <w:spacing w:before="108" w:line="343" w:lineRule="auto"/>
              <w:ind w:left="81" w:right="181"/>
              <w:rPr>
                <w:sz w:val="14"/>
              </w:rPr>
            </w:pPr>
            <w:r>
              <w:rPr>
                <w:color w:val="333333"/>
                <w:sz w:val="14"/>
              </w:rPr>
              <w:t>Low voltage, pumping unit speed</w:t>
            </w:r>
            <w:r>
              <w:rPr>
                <w:color w:val="333333"/>
                <w:spacing w:val="40"/>
                <w:sz w:val="14"/>
              </w:rPr>
              <w:t xml:space="preserve"> </w:t>
            </w:r>
            <w:r>
              <w:rPr>
                <w:color w:val="333333"/>
                <w:spacing w:val="-2"/>
                <w:sz w:val="14"/>
              </w:rPr>
              <w:t>control</w:t>
            </w:r>
          </w:p>
        </w:tc>
        <w:tc>
          <w:tcPr>
            <w:tcW w:w="1190" w:type="dxa"/>
          </w:tcPr>
          <w:p w14:paraId="38835DFB" w14:textId="77777777" w:rsidR="00275643" w:rsidRDefault="00275643">
            <w:pPr>
              <w:pStyle w:val="TableParagraph"/>
              <w:spacing w:before="67"/>
              <w:rPr>
                <w:sz w:val="14"/>
              </w:rPr>
            </w:pPr>
          </w:p>
          <w:p w14:paraId="38835DFC" w14:textId="77777777" w:rsidR="00275643" w:rsidRDefault="00000000">
            <w:pPr>
              <w:pStyle w:val="TableParagraph"/>
              <w:ind w:right="69"/>
              <w:jc w:val="right"/>
              <w:rPr>
                <w:sz w:val="14"/>
              </w:rPr>
            </w:pPr>
            <w:r>
              <w:rPr>
                <w:color w:val="333333"/>
                <w:spacing w:val="-2"/>
                <w:sz w:val="14"/>
              </w:rPr>
              <w:t>$8,000</w:t>
            </w:r>
          </w:p>
        </w:tc>
        <w:tc>
          <w:tcPr>
            <w:tcW w:w="940" w:type="dxa"/>
          </w:tcPr>
          <w:p w14:paraId="38835DFD" w14:textId="77777777" w:rsidR="00275643" w:rsidRDefault="00275643">
            <w:pPr>
              <w:pStyle w:val="TableParagraph"/>
              <w:spacing w:before="67"/>
              <w:rPr>
                <w:sz w:val="14"/>
              </w:rPr>
            </w:pPr>
          </w:p>
          <w:p w14:paraId="38835DFE" w14:textId="77777777" w:rsidR="00275643" w:rsidRDefault="00000000">
            <w:pPr>
              <w:pStyle w:val="TableParagraph"/>
              <w:ind w:right="72"/>
              <w:jc w:val="right"/>
              <w:rPr>
                <w:sz w:val="14"/>
              </w:rPr>
            </w:pPr>
            <w:r>
              <w:rPr>
                <w:color w:val="333333"/>
                <w:spacing w:val="-2"/>
                <w:sz w:val="14"/>
              </w:rPr>
              <w:t>$40,000</w:t>
            </w:r>
          </w:p>
        </w:tc>
        <w:tc>
          <w:tcPr>
            <w:tcW w:w="2290" w:type="dxa"/>
          </w:tcPr>
          <w:p w14:paraId="38835DFF" w14:textId="77777777" w:rsidR="00275643" w:rsidRDefault="00275643">
            <w:pPr>
              <w:pStyle w:val="TableParagraph"/>
              <w:spacing w:before="67"/>
              <w:rPr>
                <w:sz w:val="14"/>
              </w:rPr>
            </w:pPr>
          </w:p>
          <w:p w14:paraId="38835E00" w14:textId="77777777" w:rsidR="00275643" w:rsidRDefault="00000000">
            <w:pPr>
              <w:pStyle w:val="TableParagraph"/>
              <w:ind w:left="85"/>
              <w:rPr>
                <w:sz w:val="14"/>
              </w:rPr>
            </w:pPr>
            <w:r>
              <w:rPr>
                <w:color w:val="333333"/>
                <w:sz w:val="14"/>
              </w:rPr>
              <w:t>ABB</w:t>
            </w:r>
            <w:r>
              <w:rPr>
                <w:color w:val="333333"/>
                <w:spacing w:val="-5"/>
                <w:sz w:val="14"/>
              </w:rPr>
              <w:t xml:space="preserve"> </w:t>
            </w:r>
            <w:r>
              <w:rPr>
                <w:color w:val="333333"/>
                <w:sz w:val="14"/>
              </w:rPr>
              <w:t>ACS580</w:t>
            </w:r>
            <w:r>
              <w:rPr>
                <w:color w:val="333333"/>
                <w:spacing w:val="5"/>
                <w:sz w:val="14"/>
              </w:rPr>
              <w:t xml:space="preserve"> </w:t>
            </w:r>
            <w:r>
              <w:rPr>
                <w:color w:val="333333"/>
                <w:sz w:val="14"/>
              </w:rPr>
              <w:t>/</w:t>
            </w:r>
            <w:r>
              <w:rPr>
                <w:color w:val="333333"/>
                <w:spacing w:val="4"/>
                <w:sz w:val="14"/>
              </w:rPr>
              <w:t xml:space="preserve"> </w:t>
            </w:r>
            <w:r>
              <w:rPr>
                <w:color w:val="333333"/>
                <w:spacing w:val="-2"/>
                <w:sz w:val="14"/>
              </w:rPr>
              <w:t>Schneider</w:t>
            </w:r>
          </w:p>
        </w:tc>
      </w:tr>
      <w:tr w:rsidR="00275643" w14:paraId="38835E08" w14:textId="77777777">
        <w:trPr>
          <w:trHeight w:val="390"/>
        </w:trPr>
        <w:tc>
          <w:tcPr>
            <w:tcW w:w="2200" w:type="dxa"/>
          </w:tcPr>
          <w:p w14:paraId="38835E02" w14:textId="77777777" w:rsidR="00275643" w:rsidRDefault="00000000">
            <w:pPr>
              <w:pStyle w:val="TableParagraph"/>
              <w:spacing w:before="108"/>
              <w:ind w:left="85"/>
              <w:rPr>
                <w:sz w:val="14"/>
              </w:rPr>
            </w:pPr>
            <w:r>
              <w:rPr>
                <w:color w:val="333333"/>
                <w:spacing w:val="-5"/>
                <w:sz w:val="14"/>
              </w:rPr>
              <w:t>MCC</w:t>
            </w:r>
          </w:p>
        </w:tc>
        <w:tc>
          <w:tcPr>
            <w:tcW w:w="410" w:type="dxa"/>
          </w:tcPr>
          <w:p w14:paraId="38835E03" w14:textId="77777777" w:rsidR="00275643" w:rsidRDefault="00000000">
            <w:pPr>
              <w:pStyle w:val="TableParagraph"/>
              <w:spacing w:before="108"/>
              <w:ind w:left="8" w:right="6"/>
              <w:jc w:val="center"/>
              <w:rPr>
                <w:sz w:val="14"/>
              </w:rPr>
            </w:pPr>
            <w:r>
              <w:rPr>
                <w:color w:val="333333"/>
                <w:spacing w:val="-10"/>
                <w:sz w:val="14"/>
              </w:rPr>
              <w:t>1</w:t>
            </w:r>
          </w:p>
        </w:tc>
        <w:tc>
          <w:tcPr>
            <w:tcW w:w="2600" w:type="dxa"/>
          </w:tcPr>
          <w:p w14:paraId="38835E04" w14:textId="77777777" w:rsidR="00275643" w:rsidRDefault="00000000">
            <w:pPr>
              <w:pStyle w:val="TableParagraph"/>
              <w:spacing w:before="108"/>
              <w:ind w:left="81"/>
              <w:rPr>
                <w:sz w:val="14"/>
              </w:rPr>
            </w:pPr>
            <w:r>
              <w:rPr>
                <w:color w:val="333333"/>
                <w:sz w:val="14"/>
              </w:rPr>
              <w:t>MPP +</w:t>
            </w:r>
            <w:r>
              <w:rPr>
                <w:color w:val="333333"/>
                <w:spacing w:val="4"/>
                <w:sz w:val="14"/>
              </w:rPr>
              <w:t xml:space="preserve"> </w:t>
            </w:r>
            <w:r>
              <w:rPr>
                <w:color w:val="333333"/>
                <w:spacing w:val="-2"/>
                <w:sz w:val="14"/>
              </w:rPr>
              <w:t>auxiliaries</w:t>
            </w:r>
          </w:p>
        </w:tc>
        <w:tc>
          <w:tcPr>
            <w:tcW w:w="1190" w:type="dxa"/>
          </w:tcPr>
          <w:p w14:paraId="38835E05" w14:textId="77777777" w:rsidR="00275643" w:rsidRDefault="00000000">
            <w:pPr>
              <w:pStyle w:val="TableParagraph"/>
              <w:spacing w:before="108"/>
              <w:ind w:right="69"/>
              <w:jc w:val="right"/>
              <w:rPr>
                <w:sz w:val="14"/>
              </w:rPr>
            </w:pPr>
            <w:r>
              <w:rPr>
                <w:color w:val="333333"/>
                <w:spacing w:val="-2"/>
                <w:sz w:val="14"/>
              </w:rPr>
              <w:t>$18,000</w:t>
            </w:r>
          </w:p>
        </w:tc>
        <w:tc>
          <w:tcPr>
            <w:tcW w:w="940" w:type="dxa"/>
          </w:tcPr>
          <w:p w14:paraId="38835E06" w14:textId="77777777" w:rsidR="00275643" w:rsidRDefault="00000000">
            <w:pPr>
              <w:pStyle w:val="TableParagraph"/>
              <w:spacing w:before="108"/>
              <w:ind w:right="72"/>
              <w:jc w:val="right"/>
              <w:rPr>
                <w:sz w:val="14"/>
              </w:rPr>
            </w:pPr>
            <w:r>
              <w:rPr>
                <w:color w:val="333333"/>
                <w:spacing w:val="-2"/>
                <w:sz w:val="14"/>
              </w:rPr>
              <w:t>$18,000</w:t>
            </w:r>
          </w:p>
        </w:tc>
        <w:tc>
          <w:tcPr>
            <w:tcW w:w="2290" w:type="dxa"/>
          </w:tcPr>
          <w:p w14:paraId="38835E07" w14:textId="77777777" w:rsidR="00275643" w:rsidRDefault="00000000">
            <w:pPr>
              <w:pStyle w:val="TableParagraph"/>
              <w:spacing w:before="108"/>
              <w:ind w:left="85"/>
              <w:rPr>
                <w:sz w:val="14"/>
              </w:rPr>
            </w:pPr>
            <w:r>
              <w:rPr>
                <w:color w:val="333333"/>
                <w:sz w:val="14"/>
              </w:rPr>
              <w:t>Schneider</w:t>
            </w:r>
            <w:r>
              <w:rPr>
                <w:color w:val="333333"/>
                <w:spacing w:val="3"/>
                <w:sz w:val="14"/>
              </w:rPr>
              <w:t xml:space="preserve"> </w:t>
            </w:r>
            <w:r>
              <w:rPr>
                <w:color w:val="333333"/>
                <w:sz w:val="14"/>
              </w:rPr>
              <w:t>/</w:t>
            </w:r>
            <w:r>
              <w:rPr>
                <w:color w:val="333333"/>
                <w:spacing w:val="4"/>
                <w:sz w:val="14"/>
              </w:rPr>
              <w:t xml:space="preserve"> </w:t>
            </w:r>
            <w:r>
              <w:rPr>
                <w:color w:val="333333"/>
                <w:spacing w:val="-2"/>
                <w:sz w:val="14"/>
              </w:rPr>
              <w:t>Eaton</w:t>
            </w:r>
          </w:p>
        </w:tc>
      </w:tr>
      <w:tr w:rsidR="00275643" w14:paraId="38835E0F" w14:textId="77777777">
        <w:trPr>
          <w:trHeight w:val="400"/>
        </w:trPr>
        <w:tc>
          <w:tcPr>
            <w:tcW w:w="2200" w:type="dxa"/>
          </w:tcPr>
          <w:p w14:paraId="38835E09" w14:textId="77777777" w:rsidR="00275643" w:rsidRDefault="00000000">
            <w:pPr>
              <w:pStyle w:val="TableParagraph"/>
              <w:spacing w:before="108"/>
              <w:ind w:left="85"/>
              <w:rPr>
                <w:sz w:val="14"/>
              </w:rPr>
            </w:pPr>
            <w:r>
              <w:rPr>
                <w:color w:val="333333"/>
                <w:sz w:val="14"/>
              </w:rPr>
              <w:t>Beam</w:t>
            </w:r>
            <w:r>
              <w:rPr>
                <w:color w:val="333333"/>
                <w:spacing w:val="5"/>
                <w:sz w:val="14"/>
              </w:rPr>
              <w:t xml:space="preserve"> </w:t>
            </w:r>
            <w:r>
              <w:rPr>
                <w:color w:val="333333"/>
                <w:sz w:val="14"/>
              </w:rPr>
              <w:t>Pumping</w:t>
            </w:r>
            <w:r>
              <w:rPr>
                <w:color w:val="333333"/>
                <w:spacing w:val="5"/>
                <w:sz w:val="14"/>
              </w:rPr>
              <w:t xml:space="preserve"> </w:t>
            </w:r>
            <w:r>
              <w:rPr>
                <w:color w:val="333333"/>
                <w:sz w:val="14"/>
              </w:rPr>
              <w:t>Unit</w:t>
            </w:r>
            <w:r>
              <w:rPr>
                <w:color w:val="333333"/>
                <w:spacing w:val="5"/>
                <w:sz w:val="14"/>
              </w:rPr>
              <w:t xml:space="preserve"> </w:t>
            </w:r>
            <w:r>
              <w:rPr>
                <w:color w:val="333333"/>
                <w:sz w:val="14"/>
              </w:rPr>
              <w:t>(C-</w:t>
            </w:r>
            <w:r>
              <w:rPr>
                <w:color w:val="333333"/>
                <w:spacing w:val="-2"/>
                <w:sz w:val="14"/>
              </w:rPr>
              <w:t>228D)</w:t>
            </w:r>
          </w:p>
        </w:tc>
        <w:tc>
          <w:tcPr>
            <w:tcW w:w="410" w:type="dxa"/>
          </w:tcPr>
          <w:p w14:paraId="38835E0A" w14:textId="77777777" w:rsidR="00275643" w:rsidRDefault="00000000">
            <w:pPr>
              <w:pStyle w:val="TableParagraph"/>
              <w:spacing w:before="108"/>
              <w:ind w:left="8" w:right="6"/>
              <w:jc w:val="center"/>
              <w:rPr>
                <w:sz w:val="14"/>
              </w:rPr>
            </w:pPr>
            <w:r>
              <w:rPr>
                <w:color w:val="333333"/>
                <w:spacing w:val="-10"/>
                <w:sz w:val="14"/>
              </w:rPr>
              <w:t>5</w:t>
            </w:r>
          </w:p>
        </w:tc>
        <w:tc>
          <w:tcPr>
            <w:tcW w:w="2600" w:type="dxa"/>
          </w:tcPr>
          <w:p w14:paraId="38835E0B" w14:textId="77777777" w:rsidR="00275643" w:rsidRDefault="00000000">
            <w:pPr>
              <w:pStyle w:val="TableParagraph"/>
              <w:spacing w:before="108"/>
              <w:ind w:left="81"/>
              <w:rPr>
                <w:sz w:val="14"/>
              </w:rPr>
            </w:pPr>
            <w:r>
              <w:rPr>
                <w:color w:val="333333"/>
                <w:sz w:val="14"/>
              </w:rPr>
              <w:t>228”</w:t>
            </w:r>
            <w:r>
              <w:rPr>
                <w:color w:val="333333"/>
                <w:spacing w:val="3"/>
                <w:sz w:val="14"/>
              </w:rPr>
              <w:t xml:space="preserve"> </w:t>
            </w:r>
            <w:r>
              <w:rPr>
                <w:color w:val="333333"/>
                <w:sz w:val="14"/>
              </w:rPr>
              <w:t>stroke,</w:t>
            </w:r>
            <w:r>
              <w:rPr>
                <w:color w:val="333333"/>
                <w:spacing w:val="3"/>
                <w:sz w:val="14"/>
              </w:rPr>
              <w:t xml:space="preserve"> </w:t>
            </w:r>
            <w:r>
              <w:rPr>
                <w:color w:val="333333"/>
                <w:sz w:val="14"/>
              </w:rPr>
              <w:t>25,000</w:t>
            </w:r>
            <w:r>
              <w:rPr>
                <w:color w:val="333333"/>
                <w:spacing w:val="4"/>
                <w:sz w:val="14"/>
              </w:rPr>
              <w:t xml:space="preserve"> </w:t>
            </w:r>
            <w:proofErr w:type="spellStart"/>
            <w:r>
              <w:rPr>
                <w:color w:val="333333"/>
                <w:sz w:val="14"/>
              </w:rPr>
              <w:t>lb</w:t>
            </w:r>
            <w:proofErr w:type="spellEnd"/>
            <w:r>
              <w:rPr>
                <w:color w:val="333333"/>
                <w:spacing w:val="3"/>
                <w:sz w:val="14"/>
              </w:rPr>
              <w:t xml:space="preserve"> </w:t>
            </w:r>
            <w:r>
              <w:rPr>
                <w:color w:val="333333"/>
                <w:spacing w:val="-2"/>
                <w:sz w:val="14"/>
              </w:rPr>
              <w:t>capacity</w:t>
            </w:r>
          </w:p>
        </w:tc>
        <w:tc>
          <w:tcPr>
            <w:tcW w:w="1190" w:type="dxa"/>
          </w:tcPr>
          <w:p w14:paraId="38835E0C" w14:textId="77777777" w:rsidR="00275643" w:rsidRDefault="00000000">
            <w:pPr>
              <w:pStyle w:val="TableParagraph"/>
              <w:spacing w:before="108"/>
              <w:ind w:right="69"/>
              <w:jc w:val="right"/>
              <w:rPr>
                <w:sz w:val="14"/>
              </w:rPr>
            </w:pPr>
            <w:r>
              <w:rPr>
                <w:color w:val="333333"/>
                <w:spacing w:val="-2"/>
                <w:sz w:val="14"/>
              </w:rPr>
              <w:t>$55,000</w:t>
            </w:r>
          </w:p>
        </w:tc>
        <w:tc>
          <w:tcPr>
            <w:tcW w:w="940" w:type="dxa"/>
          </w:tcPr>
          <w:p w14:paraId="38835E0D" w14:textId="77777777" w:rsidR="00275643" w:rsidRDefault="00000000">
            <w:pPr>
              <w:pStyle w:val="TableParagraph"/>
              <w:spacing w:before="108"/>
              <w:ind w:right="72"/>
              <w:jc w:val="right"/>
              <w:rPr>
                <w:sz w:val="14"/>
              </w:rPr>
            </w:pPr>
            <w:r>
              <w:rPr>
                <w:color w:val="333333"/>
                <w:spacing w:val="-2"/>
                <w:sz w:val="14"/>
              </w:rPr>
              <w:t>$275,000</w:t>
            </w:r>
          </w:p>
        </w:tc>
        <w:tc>
          <w:tcPr>
            <w:tcW w:w="2290" w:type="dxa"/>
          </w:tcPr>
          <w:p w14:paraId="38835E0E" w14:textId="77777777" w:rsidR="00275643" w:rsidRDefault="00000000">
            <w:pPr>
              <w:pStyle w:val="TableParagraph"/>
              <w:spacing w:before="108"/>
              <w:ind w:left="85"/>
              <w:rPr>
                <w:sz w:val="14"/>
              </w:rPr>
            </w:pPr>
            <w:r>
              <w:rPr>
                <w:color w:val="333333"/>
                <w:sz w:val="14"/>
              </w:rPr>
              <w:t>Lufkin</w:t>
            </w:r>
            <w:r>
              <w:rPr>
                <w:color w:val="333333"/>
                <w:spacing w:val="2"/>
                <w:sz w:val="14"/>
              </w:rPr>
              <w:t xml:space="preserve"> </w:t>
            </w:r>
            <w:r>
              <w:rPr>
                <w:color w:val="333333"/>
                <w:sz w:val="14"/>
              </w:rPr>
              <w:t>/</w:t>
            </w:r>
            <w:r>
              <w:rPr>
                <w:color w:val="333333"/>
                <w:spacing w:val="3"/>
                <w:sz w:val="14"/>
              </w:rPr>
              <w:t xml:space="preserve"> </w:t>
            </w:r>
            <w:r>
              <w:rPr>
                <w:color w:val="333333"/>
                <w:spacing w:val="-2"/>
                <w:sz w:val="14"/>
              </w:rPr>
              <w:t>Weatherford</w:t>
            </w:r>
          </w:p>
        </w:tc>
      </w:tr>
      <w:tr w:rsidR="00275643" w14:paraId="38835E16" w14:textId="77777777">
        <w:trPr>
          <w:trHeight w:val="390"/>
        </w:trPr>
        <w:tc>
          <w:tcPr>
            <w:tcW w:w="2200" w:type="dxa"/>
          </w:tcPr>
          <w:p w14:paraId="38835E10" w14:textId="77777777" w:rsidR="00275643" w:rsidRDefault="00000000">
            <w:pPr>
              <w:pStyle w:val="TableParagraph"/>
              <w:spacing w:before="108"/>
              <w:ind w:left="85"/>
              <w:rPr>
                <w:sz w:val="14"/>
              </w:rPr>
            </w:pPr>
            <w:r>
              <w:rPr>
                <w:color w:val="333333"/>
                <w:sz w:val="14"/>
              </w:rPr>
              <w:t>Prime</w:t>
            </w:r>
            <w:r>
              <w:rPr>
                <w:color w:val="333333"/>
                <w:spacing w:val="4"/>
                <w:sz w:val="14"/>
              </w:rPr>
              <w:t xml:space="preserve"> </w:t>
            </w:r>
            <w:r>
              <w:rPr>
                <w:color w:val="333333"/>
                <w:sz w:val="14"/>
              </w:rPr>
              <w:t>Mover</w:t>
            </w:r>
            <w:r>
              <w:rPr>
                <w:color w:val="333333"/>
                <w:spacing w:val="4"/>
                <w:sz w:val="14"/>
              </w:rPr>
              <w:t xml:space="preserve"> </w:t>
            </w:r>
            <w:r>
              <w:rPr>
                <w:color w:val="333333"/>
                <w:sz w:val="14"/>
              </w:rPr>
              <w:t>Motor</w:t>
            </w:r>
            <w:r>
              <w:rPr>
                <w:color w:val="333333"/>
                <w:spacing w:val="4"/>
                <w:sz w:val="14"/>
              </w:rPr>
              <w:t xml:space="preserve"> </w:t>
            </w:r>
            <w:r>
              <w:rPr>
                <w:color w:val="333333"/>
                <w:sz w:val="14"/>
              </w:rPr>
              <w:t>(30</w:t>
            </w:r>
            <w:r>
              <w:rPr>
                <w:color w:val="333333"/>
                <w:spacing w:val="4"/>
                <w:sz w:val="14"/>
              </w:rPr>
              <w:t xml:space="preserve"> </w:t>
            </w:r>
            <w:r>
              <w:rPr>
                <w:color w:val="333333"/>
                <w:spacing w:val="-5"/>
                <w:sz w:val="14"/>
              </w:rPr>
              <w:t>HP)</w:t>
            </w:r>
          </w:p>
        </w:tc>
        <w:tc>
          <w:tcPr>
            <w:tcW w:w="410" w:type="dxa"/>
          </w:tcPr>
          <w:p w14:paraId="38835E11" w14:textId="77777777" w:rsidR="00275643" w:rsidRDefault="00000000">
            <w:pPr>
              <w:pStyle w:val="TableParagraph"/>
              <w:spacing w:before="108"/>
              <w:ind w:left="8" w:right="6"/>
              <w:jc w:val="center"/>
              <w:rPr>
                <w:sz w:val="14"/>
              </w:rPr>
            </w:pPr>
            <w:r>
              <w:rPr>
                <w:color w:val="333333"/>
                <w:spacing w:val="-10"/>
                <w:sz w:val="14"/>
              </w:rPr>
              <w:t>5</w:t>
            </w:r>
          </w:p>
        </w:tc>
        <w:tc>
          <w:tcPr>
            <w:tcW w:w="2600" w:type="dxa"/>
          </w:tcPr>
          <w:p w14:paraId="38835E12" w14:textId="77777777" w:rsidR="00275643" w:rsidRDefault="00000000">
            <w:pPr>
              <w:pStyle w:val="TableParagraph"/>
              <w:spacing w:before="108"/>
              <w:ind w:left="81"/>
              <w:rPr>
                <w:sz w:val="14"/>
              </w:rPr>
            </w:pPr>
            <w:r>
              <w:rPr>
                <w:color w:val="333333"/>
                <w:sz w:val="14"/>
              </w:rPr>
              <w:t>TEFC,</w:t>
            </w:r>
            <w:r>
              <w:rPr>
                <w:color w:val="333333"/>
                <w:spacing w:val="7"/>
                <w:sz w:val="14"/>
              </w:rPr>
              <w:t xml:space="preserve"> </w:t>
            </w:r>
            <w:r>
              <w:rPr>
                <w:color w:val="333333"/>
                <w:sz w:val="14"/>
              </w:rPr>
              <w:t>explosion-</w:t>
            </w:r>
            <w:r>
              <w:rPr>
                <w:color w:val="333333"/>
                <w:spacing w:val="-2"/>
                <w:sz w:val="14"/>
              </w:rPr>
              <w:t>proof</w:t>
            </w:r>
          </w:p>
        </w:tc>
        <w:tc>
          <w:tcPr>
            <w:tcW w:w="1190" w:type="dxa"/>
          </w:tcPr>
          <w:p w14:paraId="38835E13" w14:textId="77777777" w:rsidR="00275643" w:rsidRDefault="00000000">
            <w:pPr>
              <w:pStyle w:val="TableParagraph"/>
              <w:spacing w:before="108"/>
              <w:ind w:right="69"/>
              <w:jc w:val="right"/>
              <w:rPr>
                <w:sz w:val="14"/>
              </w:rPr>
            </w:pPr>
            <w:r>
              <w:rPr>
                <w:color w:val="333333"/>
                <w:spacing w:val="-2"/>
                <w:sz w:val="14"/>
              </w:rPr>
              <w:t>$5,000</w:t>
            </w:r>
          </w:p>
        </w:tc>
        <w:tc>
          <w:tcPr>
            <w:tcW w:w="940" w:type="dxa"/>
          </w:tcPr>
          <w:p w14:paraId="38835E14" w14:textId="77777777" w:rsidR="00275643" w:rsidRDefault="00000000">
            <w:pPr>
              <w:pStyle w:val="TableParagraph"/>
              <w:spacing w:before="108"/>
              <w:ind w:right="72"/>
              <w:jc w:val="right"/>
              <w:rPr>
                <w:sz w:val="14"/>
              </w:rPr>
            </w:pPr>
            <w:r>
              <w:rPr>
                <w:color w:val="333333"/>
                <w:spacing w:val="-2"/>
                <w:sz w:val="14"/>
              </w:rPr>
              <w:t>$25,000</w:t>
            </w:r>
          </w:p>
        </w:tc>
        <w:tc>
          <w:tcPr>
            <w:tcW w:w="2290" w:type="dxa"/>
          </w:tcPr>
          <w:p w14:paraId="38835E15" w14:textId="77777777" w:rsidR="00275643" w:rsidRDefault="00000000">
            <w:pPr>
              <w:pStyle w:val="TableParagraph"/>
              <w:spacing w:before="108"/>
              <w:ind w:left="85"/>
              <w:rPr>
                <w:sz w:val="14"/>
              </w:rPr>
            </w:pPr>
            <w:r>
              <w:rPr>
                <w:color w:val="333333"/>
                <w:sz w:val="14"/>
              </w:rPr>
              <w:t>WEG</w:t>
            </w:r>
            <w:r>
              <w:rPr>
                <w:color w:val="333333"/>
                <w:spacing w:val="3"/>
                <w:sz w:val="14"/>
              </w:rPr>
              <w:t xml:space="preserve"> </w:t>
            </w:r>
            <w:r>
              <w:rPr>
                <w:color w:val="333333"/>
                <w:sz w:val="14"/>
              </w:rPr>
              <w:t>/</w:t>
            </w:r>
            <w:r>
              <w:rPr>
                <w:color w:val="333333"/>
                <w:spacing w:val="4"/>
                <w:sz w:val="14"/>
              </w:rPr>
              <w:t xml:space="preserve"> </w:t>
            </w:r>
            <w:r>
              <w:rPr>
                <w:color w:val="333333"/>
                <w:spacing w:val="-2"/>
                <w:sz w:val="14"/>
              </w:rPr>
              <w:t>Siemens</w:t>
            </w:r>
          </w:p>
        </w:tc>
      </w:tr>
      <w:tr w:rsidR="00275643" w14:paraId="38835E1D" w14:textId="77777777">
        <w:trPr>
          <w:trHeight w:val="390"/>
        </w:trPr>
        <w:tc>
          <w:tcPr>
            <w:tcW w:w="2200" w:type="dxa"/>
          </w:tcPr>
          <w:p w14:paraId="38835E17" w14:textId="77777777" w:rsidR="00275643" w:rsidRDefault="00000000">
            <w:pPr>
              <w:pStyle w:val="TableParagraph"/>
              <w:spacing w:before="108"/>
              <w:ind w:left="85"/>
              <w:rPr>
                <w:sz w:val="14"/>
              </w:rPr>
            </w:pPr>
            <w:r>
              <w:rPr>
                <w:color w:val="333333"/>
                <w:sz w:val="14"/>
              </w:rPr>
              <w:t>Polished</w:t>
            </w:r>
            <w:r>
              <w:rPr>
                <w:color w:val="333333"/>
                <w:spacing w:val="3"/>
                <w:sz w:val="14"/>
              </w:rPr>
              <w:t xml:space="preserve"> </w:t>
            </w:r>
            <w:r>
              <w:rPr>
                <w:color w:val="333333"/>
                <w:sz w:val="14"/>
              </w:rPr>
              <w:t>Rod</w:t>
            </w:r>
            <w:r>
              <w:rPr>
                <w:color w:val="333333"/>
                <w:spacing w:val="3"/>
                <w:sz w:val="14"/>
              </w:rPr>
              <w:t xml:space="preserve"> </w:t>
            </w:r>
            <w:r>
              <w:rPr>
                <w:color w:val="333333"/>
                <w:sz w:val="14"/>
              </w:rPr>
              <w:t>&amp;</w:t>
            </w:r>
            <w:r>
              <w:rPr>
                <w:color w:val="333333"/>
                <w:spacing w:val="3"/>
                <w:sz w:val="14"/>
              </w:rPr>
              <w:t xml:space="preserve"> </w:t>
            </w:r>
            <w:r>
              <w:rPr>
                <w:color w:val="333333"/>
                <w:sz w:val="14"/>
              </w:rPr>
              <w:t>Stuffing</w:t>
            </w:r>
            <w:r>
              <w:rPr>
                <w:color w:val="333333"/>
                <w:spacing w:val="4"/>
                <w:sz w:val="14"/>
              </w:rPr>
              <w:t xml:space="preserve"> </w:t>
            </w:r>
            <w:r>
              <w:rPr>
                <w:color w:val="333333"/>
                <w:spacing w:val="-5"/>
                <w:sz w:val="14"/>
              </w:rPr>
              <w:t>Box</w:t>
            </w:r>
          </w:p>
        </w:tc>
        <w:tc>
          <w:tcPr>
            <w:tcW w:w="410" w:type="dxa"/>
          </w:tcPr>
          <w:p w14:paraId="38835E18" w14:textId="77777777" w:rsidR="00275643" w:rsidRDefault="00000000">
            <w:pPr>
              <w:pStyle w:val="TableParagraph"/>
              <w:spacing w:before="108"/>
              <w:ind w:left="8" w:right="6"/>
              <w:jc w:val="center"/>
              <w:rPr>
                <w:sz w:val="14"/>
              </w:rPr>
            </w:pPr>
            <w:r>
              <w:rPr>
                <w:color w:val="333333"/>
                <w:spacing w:val="-10"/>
                <w:sz w:val="14"/>
              </w:rPr>
              <w:t>5</w:t>
            </w:r>
          </w:p>
        </w:tc>
        <w:tc>
          <w:tcPr>
            <w:tcW w:w="2600" w:type="dxa"/>
          </w:tcPr>
          <w:p w14:paraId="38835E19" w14:textId="77777777" w:rsidR="00275643" w:rsidRDefault="00000000">
            <w:pPr>
              <w:pStyle w:val="TableParagraph"/>
              <w:spacing w:before="108"/>
              <w:ind w:left="81"/>
              <w:rPr>
                <w:sz w:val="14"/>
              </w:rPr>
            </w:pPr>
            <w:r>
              <w:rPr>
                <w:color w:val="333333"/>
                <w:sz w:val="14"/>
              </w:rPr>
              <w:t>With</w:t>
            </w:r>
            <w:r>
              <w:rPr>
                <w:color w:val="333333"/>
                <w:spacing w:val="3"/>
                <w:sz w:val="14"/>
              </w:rPr>
              <w:t xml:space="preserve"> </w:t>
            </w:r>
            <w:r>
              <w:rPr>
                <w:color w:val="333333"/>
                <w:spacing w:val="-5"/>
                <w:sz w:val="14"/>
              </w:rPr>
              <w:t>BOP</w:t>
            </w:r>
          </w:p>
        </w:tc>
        <w:tc>
          <w:tcPr>
            <w:tcW w:w="1190" w:type="dxa"/>
          </w:tcPr>
          <w:p w14:paraId="38835E1A" w14:textId="77777777" w:rsidR="00275643" w:rsidRDefault="00000000">
            <w:pPr>
              <w:pStyle w:val="TableParagraph"/>
              <w:spacing w:before="108"/>
              <w:ind w:right="69"/>
              <w:jc w:val="right"/>
              <w:rPr>
                <w:sz w:val="14"/>
              </w:rPr>
            </w:pPr>
            <w:r>
              <w:rPr>
                <w:color w:val="333333"/>
                <w:spacing w:val="-2"/>
                <w:sz w:val="14"/>
              </w:rPr>
              <w:t>$4,000</w:t>
            </w:r>
          </w:p>
        </w:tc>
        <w:tc>
          <w:tcPr>
            <w:tcW w:w="940" w:type="dxa"/>
          </w:tcPr>
          <w:p w14:paraId="38835E1B" w14:textId="77777777" w:rsidR="00275643" w:rsidRDefault="00000000">
            <w:pPr>
              <w:pStyle w:val="TableParagraph"/>
              <w:spacing w:before="108"/>
              <w:ind w:right="72"/>
              <w:jc w:val="right"/>
              <w:rPr>
                <w:sz w:val="14"/>
              </w:rPr>
            </w:pPr>
            <w:r>
              <w:rPr>
                <w:color w:val="333333"/>
                <w:spacing w:val="-2"/>
                <w:sz w:val="14"/>
              </w:rPr>
              <w:t>$20,000</w:t>
            </w:r>
          </w:p>
        </w:tc>
        <w:tc>
          <w:tcPr>
            <w:tcW w:w="2290" w:type="dxa"/>
          </w:tcPr>
          <w:p w14:paraId="38835E1C" w14:textId="77777777" w:rsidR="00275643" w:rsidRDefault="00000000">
            <w:pPr>
              <w:pStyle w:val="TableParagraph"/>
              <w:spacing w:before="108"/>
              <w:ind w:left="85"/>
              <w:rPr>
                <w:sz w:val="14"/>
              </w:rPr>
            </w:pPr>
            <w:r>
              <w:rPr>
                <w:color w:val="333333"/>
                <w:sz w:val="14"/>
              </w:rPr>
              <w:t>Industry</w:t>
            </w:r>
            <w:r>
              <w:rPr>
                <w:color w:val="333333"/>
                <w:spacing w:val="3"/>
                <w:sz w:val="14"/>
              </w:rPr>
              <w:t xml:space="preserve"> </w:t>
            </w:r>
            <w:r>
              <w:rPr>
                <w:color w:val="333333"/>
                <w:spacing w:val="-2"/>
                <w:sz w:val="14"/>
              </w:rPr>
              <w:t>standard</w:t>
            </w:r>
          </w:p>
        </w:tc>
      </w:tr>
      <w:tr w:rsidR="00275643" w14:paraId="38835E24" w14:textId="77777777">
        <w:trPr>
          <w:trHeight w:val="440"/>
        </w:trPr>
        <w:tc>
          <w:tcPr>
            <w:tcW w:w="2200" w:type="dxa"/>
          </w:tcPr>
          <w:p w14:paraId="38835E1E" w14:textId="77777777" w:rsidR="00275643" w:rsidRDefault="00000000">
            <w:pPr>
              <w:pStyle w:val="TableParagraph"/>
              <w:spacing w:before="95"/>
              <w:ind w:left="85"/>
              <w:rPr>
                <w:sz w:val="14"/>
              </w:rPr>
            </w:pPr>
            <w:r>
              <w:rPr>
                <w:color w:val="333333"/>
                <w:sz w:val="14"/>
              </w:rPr>
              <w:t>Rod</w:t>
            </w:r>
            <w:r>
              <w:rPr>
                <w:color w:val="333333"/>
                <w:spacing w:val="3"/>
                <w:sz w:val="14"/>
              </w:rPr>
              <w:t xml:space="preserve"> </w:t>
            </w:r>
            <w:r>
              <w:rPr>
                <w:color w:val="333333"/>
                <w:sz w:val="14"/>
              </w:rPr>
              <w:t>String</w:t>
            </w:r>
            <w:r>
              <w:rPr>
                <w:color w:val="333333"/>
                <w:spacing w:val="4"/>
                <w:sz w:val="14"/>
              </w:rPr>
              <w:t xml:space="preserve"> </w:t>
            </w:r>
            <w:r>
              <w:rPr>
                <w:color w:val="333333"/>
                <w:sz w:val="14"/>
              </w:rPr>
              <w:t>(</w:t>
            </w:r>
            <w:r>
              <w:rPr>
                <w:color w:val="333333"/>
                <w:position w:val="6"/>
                <w:sz w:val="12"/>
              </w:rPr>
              <w:t>3</w:t>
            </w:r>
            <w:r>
              <w:rPr>
                <w:color w:val="333333"/>
                <w:sz w:val="14"/>
              </w:rPr>
              <w:t>⁄</w:t>
            </w:r>
            <w:proofErr w:type="gramStart"/>
            <w:r>
              <w:rPr>
                <w:color w:val="333333"/>
                <w:position w:val="-3"/>
                <w:sz w:val="12"/>
              </w:rPr>
              <w:t>4</w:t>
            </w:r>
            <w:r>
              <w:rPr>
                <w:color w:val="333333"/>
                <w:sz w:val="14"/>
              </w:rPr>
              <w:t>”+</w:t>
            </w:r>
            <w:proofErr w:type="gramEnd"/>
            <w:r>
              <w:rPr>
                <w:color w:val="333333"/>
                <w:position w:val="6"/>
                <w:sz w:val="12"/>
              </w:rPr>
              <w:t>7</w:t>
            </w:r>
            <w:r>
              <w:rPr>
                <w:color w:val="333333"/>
                <w:sz w:val="14"/>
              </w:rPr>
              <w:t>⁄</w:t>
            </w:r>
            <w:r>
              <w:rPr>
                <w:color w:val="333333"/>
                <w:position w:val="-3"/>
                <w:sz w:val="12"/>
              </w:rPr>
              <w:t>8</w:t>
            </w:r>
            <w:r>
              <w:rPr>
                <w:color w:val="333333"/>
                <w:sz w:val="14"/>
              </w:rPr>
              <w:t>”</w:t>
            </w:r>
            <w:r>
              <w:rPr>
                <w:color w:val="333333"/>
                <w:spacing w:val="4"/>
                <w:sz w:val="14"/>
              </w:rPr>
              <w:t xml:space="preserve"> </w:t>
            </w:r>
            <w:r>
              <w:rPr>
                <w:color w:val="333333"/>
                <w:spacing w:val="-2"/>
                <w:sz w:val="14"/>
              </w:rPr>
              <w:t>tapered)</w:t>
            </w:r>
          </w:p>
        </w:tc>
        <w:tc>
          <w:tcPr>
            <w:tcW w:w="410" w:type="dxa"/>
          </w:tcPr>
          <w:p w14:paraId="38835E1F" w14:textId="77777777" w:rsidR="00275643" w:rsidRDefault="00000000">
            <w:pPr>
              <w:pStyle w:val="TableParagraph"/>
              <w:spacing w:before="138"/>
              <w:ind w:left="8" w:right="6"/>
              <w:jc w:val="center"/>
              <w:rPr>
                <w:sz w:val="14"/>
              </w:rPr>
            </w:pPr>
            <w:r>
              <w:rPr>
                <w:color w:val="333333"/>
                <w:spacing w:val="-10"/>
                <w:sz w:val="14"/>
              </w:rPr>
              <w:t>5</w:t>
            </w:r>
          </w:p>
        </w:tc>
        <w:tc>
          <w:tcPr>
            <w:tcW w:w="2600" w:type="dxa"/>
          </w:tcPr>
          <w:p w14:paraId="38835E20" w14:textId="77777777" w:rsidR="00275643" w:rsidRDefault="00000000">
            <w:pPr>
              <w:pStyle w:val="TableParagraph"/>
              <w:spacing w:before="138"/>
              <w:ind w:left="81"/>
              <w:rPr>
                <w:sz w:val="14"/>
              </w:rPr>
            </w:pPr>
            <w:r>
              <w:rPr>
                <w:color w:val="333333"/>
                <w:sz w:val="14"/>
              </w:rPr>
              <w:t>~3,100</w:t>
            </w:r>
            <w:r>
              <w:rPr>
                <w:color w:val="333333"/>
                <w:spacing w:val="3"/>
                <w:sz w:val="14"/>
              </w:rPr>
              <w:t xml:space="preserve"> </w:t>
            </w:r>
            <w:r>
              <w:rPr>
                <w:color w:val="333333"/>
                <w:sz w:val="14"/>
              </w:rPr>
              <w:t>ft</w:t>
            </w:r>
            <w:r>
              <w:rPr>
                <w:color w:val="333333"/>
                <w:spacing w:val="4"/>
                <w:sz w:val="14"/>
              </w:rPr>
              <w:t xml:space="preserve"> </w:t>
            </w:r>
            <w:r>
              <w:rPr>
                <w:color w:val="333333"/>
                <w:sz w:val="14"/>
              </w:rPr>
              <w:t>each,</w:t>
            </w:r>
            <w:r>
              <w:rPr>
                <w:color w:val="333333"/>
                <w:spacing w:val="4"/>
                <w:sz w:val="14"/>
              </w:rPr>
              <w:t xml:space="preserve"> </w:t>
            </w:r>
            <w:r>
              <w:rPr>
                <w:color w:val="333333"/>
                <w:sz w:val="14"/>
              </w:rPr>
              <w:t>Grade</w:t>
            </w:r>
            <w:r>
              <w:rPr>
                <w:color w:val="333333"/>
                <w:spacing w:val="3"/>
                <w:sz w:val="14"/>
              </w:rPr>
              <w:t xml:space="preserve"> </w:t>
            </w:r>
            <w:r>
              <w:rPr>
                <w:color w:val="333333"/>
                <w:spacing w:val="-10"/>
                <w:sz w:val="14"/>
              </w:rPr>
              <w:t>D</w:t>
            </w:r>
          </w:p>
        </w:tc>
        <w:tc>
          <w:tcPr>
            <w:tcW w:w="1190" w:type="dxa"/>
          </w:tcPr>
          <w:p w14:paraId="38835E21" w14:textId="77777777" w:rsidR="00275643" w:rsidRDefault="00000000">
            <w:pPr>
              <w:pStyle w:val="TableParagraph"/>
              <w:spacing w:before="138"/>
              <w:ind w:right="69"/>
              <w:jc w:val="right"/>
              <w:rPr>
                <w:sz w:val="14"/>
              </w:rPr>
            </w:pPr>
            <w:r>
              <w:rPr>
                <w:color w:val="333333"/>
                <w:spacing w:val="-2"/>
                <w:sz w:val="14"/>
              </w:rPr>
              <w:t>$12,000</w:t>
            </w:r>
          </w:p>
        </w:tc>
        <w:tc>
          <w:tcPr>
            <w:tcW w:w="940" w:type="dxa"/>
          </w:tcPr>
          <w:p w14:paraId="38835E22" w14:textId="77777777" w:rsidR="00275643" w:rsidRDefault="00000000">
            <w:pPr>
              <w:pStyle w:val="TableParagraph"/>
              <w:spacing w:before="138"/>
              <w:ind w:right="72"/>
              <w:jc w:val="right"/>
              <w:rPr>
                <w:sz w:val="14"/>
              </w:rPr>
            </w:pPr>
            <w:r>
              <w:rPr>
                <w:color w:val="333333"/>
                <w:spacing w:val="-2"/>
                <w:sz w:val="14"/>
              </w:rPr>
              <w:t>$60,000</w:t>
            </w:r>
          </w:p>
        </w:tc>
        <w:tc>
          <w:tcPr>
            <w:tcW w:w="2290" w:type="dxa"/>
          </w:tcPr>
          <w:p w14:paraId="38835E23" w14:textId="77777777" w:rsidR="00275643" w:rsidRDefault="00000000">
            <w:pPr>
              <w:pStyle w:val="TableParagraph"/>
              <w:spacing w:before="118"/>
              <w:ind w:left="85"/>
              <w:rPr>
                <w:position w:val="-3"/>
                <w:sz w:val="12"/>
              </w:rPr>
            </w:pPr>
            <w:r>
              <w:rPr>
                <w:color w:val="333333"/>
                <w:spacing w:val="-2"/>
                <w:sz w:val="14"/>
              </w:rPr>
              <w:t>Tenaris;</w:t>
            </w:r>
            <w:r>
              <w:rPr>
                <w:color w:val="333333"/>
                <w:spacing w:val="4"/>
                <w:sz w:val="14"/>
              </w:rPr>
              <w:t xml:space="preserve"> </w:t>
            </w:r>
            <w:r>
              <w:rPr>
                <w:color w:val="333333"/>
                <w:spacing w:val="-2"/>
                <w:position w:val="-3"/>
                <w:sz w:val="12"/>
              </w:rPr>
              <w:t>$4/ft</w:t>
            </w:r>
          </w:p>
        </w:tc>
      </w:tr>
      <w:tr w:rsidR="00275643" w14:paraId="38835E2B" w14:textId="77777777">
        <w:trPr>
          <w:trHeight w:val="450"/>
        </w:trPr>
        <w:tc>
          <w:tcPr>
            <w:tcW w:w="2200" w:type="dxa"/>
          </w:tcPr>
          <w:p w14:paraId="38835E25" w14:textId="77777777" w:rsidR="00275643" w:rsidRDefault="00000000">
            <w:pPr>
              <w:pStyle w:val="TableParagraph"/>
              <w:spacing w:before="95"/>
              <w:ind w:left="85"/>
              <w:rPr>
                <w:sz w:val="14"/>
              </w:rPr>
            </w:pPr>
            <w:r>
              <w:rPr>
                <w:color w:val="333333"/>
                <w:sz w:val="14"/>
              </w:rPr>
              <w:t>Downhole</w:t>
            </w:r>
            <w:r>
              <w:rPr>
                <w:color w:val="333333"/>
                <w:spacing w:val="5"/>
                <w:sz w:val="14"/>
              </w:rPr>
              <w:t xml:space="preserve"> </w:t>
            </w:r>
            <w:r>
              <w:rPr>
                <w:color w:val="333333"/>
                <w:sz w:val="14"/>
              </w:rPr>
              <w:t>Pump</w:t>
            </w:r>
            <w:r>
              <w:rPr>
                <w:color w:val="333333"/>
                <w:spacing w:val="5"/>
                <w:sz w:val="14"/>
              </w:rPr>
              <w:t xml:space="preserve"> </w:t>
            </w:r>
            <w:r>
              <w:rPr>
                <w:color w:val="333333"/>
                <w:sz w:val="14"/>
              </w:rPr>
              <w:t>(insert,</w:t>
            </w:r>
            <w:r>
              <w:rPr>
                <w:color w:val="333333"/>
                <w:spacing w:val="5"/>
                <w:sz w:val="14"/>
              </w:rPr>
              <w:t xml:space="preserve"> </w:t>
            </w:r>
            <w:r>
              <w:rPr>
                <w:color w:val="333333"/>
                <w:sz w:val="14"/>
              </w:rPr>
              <w:t>2-</w:t>
            </w:r>
            <w:r>
              <w:rPr>
                <w:color w:val="333333"/>
                <w:spacing w:val="-4"/>
                <w:position w:val="6"/>
                <w:sz w:val="12"/>
              </w:rPr>
              <w:t>1</w:t>
            </w:r>
            <w:r>
              <w:rPr>
                <w:color w:val="333333"/>
                <w:spacing w:val="-4"/>
                <w:sz w:val="14"/>
              </w:rPr>
              <w:t>⁄</w:t>
            </w:r>
            <w:r>
              <w:rPr>
                <w:color w:val="333333"/>
                <w:spacing w:val="-4"/>
                <w:position w:val="-3"/>
                <w:sz w:val="12"/>
              </w:rPr>
              <w:t>4</w:t>
            </w:r>
            <w:r>
              <w:rPr>
                <w:color w:val="333333"/>
                <w:spacing w:val="-4"/>
                <w:sz w:val="14"/>
              </w:rPr>
              <w:t>”)</w:t>
            </w:r>
          </w:p>
        </w:tc>
        <w:tc>
          <w:tcPr>
            <w:tcW w:w="410" w:type="dxa"/>
          </w:tcPr>
          <w:p w14:paraId="38835E26" w14:textId="77777777" w:rsidR="00275643" w:rsidRDefault="00000000">
            <w:pPr>
              <w:pStyle w:val="TableParagraph"/>
              <w:spacing w:before="138"/>
              <w:ind w:left="8" w:right="6"/>
              <w:jc w:val="center"/>
              <w:rPr>
                <w:sz w:val="14"/>
              </w:rPr>
            </w:pPr>
            <w:r>
              <w:rPr>
                <w:color w:val="333333"/>
                <w:spacing w:val="-10"/>
                <w:sz w:val="14"/>
              </w:rPr>
              <w:t>5</w:t>
            </w:r>
          </w:p>
        </w:tc>
        <w:tc>
          <w:tcPr>
            <w:tcW w:w="2600" w:type="dxa"/>
          </w:tcPr>
          <w:p w14:paraId="38835E27" w14:textId="77777777" w:rsidR="00275643" w:rsidRDefault="00000000">
            <w:pPr>
              <w:pStyle w:val="TableParagraph"/>
              <w:spacing w:before="138"/>
              <w:ind w:left="81"/>
              <w:rPr>
                <w:sz w:val="14"/>
              </w:rPr>
            </w:pPr>
            <w:r>
              <w:rPr>
                <w:color w:val="333333"/>
                <w:sz w:val="14"/>
              </w:rPr>
              <w:t>Barrel</w:t>
            </w:r>
            <w:r>
              <w:rPr>
                <w:color w:val="333333"/>
                <w:spacing w:val="3"/>
                <w:sz w:val="14"/>
              </w:rPr>
              <w:t xml:space="preserve"> </w:t>
            </w:r>
            <w:r>
              <w:rPr>
                <w:color w:val="333333"/>
                <w:sz w:val="14"/>
              </w:rPr>
              <w:t>+</w:t>
            </w:r>
            <w:r>
              <w:rPr>
                <w:color w:val="333333"/>
                <w:spacing w:val="3"/>
                <w:sz w:val="14"/>
              </w:rPr>
              <w:t xml:space="preserve"> </w:t>
            </w:r>
            <w:r>
              <w:rPr>
                <w:color w:val="333333"/>
                <w:sz w:val="14"/>
              </w:rPr>
              <w:t>plunger</w:t>
            </w:r>
            <w:r>
              <w:rPr>
                <w:color w:val="333333"/>
                <w:spacing w:val="3"/>
                <w:sz w:val="14"/>
              </w:rPr>
              <w:t xml:space="preserve"> </w:t>
            </w:r>
            <w:r>
              <w:rPr>
                <w:color w:val="333333"/>
                <w:sz w:val="14"/>
              </w:rPr>
              <w:t>+</w:t>
            </w:r>
            <w:r>
              <w:rPr>
                <w:color w:val="333333"/>
                <w:spacing w:val="4"/>
                <w:sz w:val="14"/>
              </w:rPr>
              <w:t xml:space="preserve"> </w:t>
            </w:r>
            <w:r>
              <w:rPr>
                <w:color w:val="333333"/>
                <w:spacing w:val="-2"/>
                <w:sz w:val="14"/>
              </w:rPr>
              <w:t>valves</w:t>
            </w:r>
          </w:p>
        </w:tc>
        <w:tc>
          <w:tcPr>
            <w:tcW w:w="1190" w:type="dxa"/>
          </w:tcPr>
          <w:p w14:paraId="38835E28" w14:textId="77777777" w:rsidR="00275643" w:rsidRDefault="00000000">
            <w:pPr>
              <w:pStyle w:val="TableParagraph"/>
              <w:spacing w:before="138"/>
              <w:ind w:right="69"/>
              <w:jc w:val="right"/>
              <w:rPr>
                <w:sz w:val="14"/>
              </w:rPr>
            </w:pPr>
            <w:r>
              <w:rPr>
                <w:color w:val="333333"/>
                <w:spacing w:val="-2"/>
                <w:sz w:val="14"/>
              </w:rPr>
              <w:t>$8,000</w:t>
            </w:r>
          </w:p>
        </w:tc>
        <w:tc>
          <w:tcPr>
            <w:tcW w:w="940" w:type="dxa"/>
          </w:tcPr>
          <w:p w14:paraId="38835E29" w14:textId="77777777" w:rsidR="00275643" w:rsidRDefault="00000000">
            <w:pPr>
              <w:pStyle w:val="TableParagraph"/>
              <w:spacing w:before="138"/>
              <w:ind w:right="72"/>
              <w:jc w:val="right"/>
              <w:rPr>
                <w:sz w:val="14"/>
              </w:rPr>
            </w:pPr>
            <w:r>
              <w:rPr>
                <w:color w:val="333333"/>
                <w:spacing w:val="-2"/>
                <w:sz w:val="14"/>
              </w:rPr>
              <w:t>$40,000</w:t>
            </w:r>
          </w:p>
        </w:tc>
        <w:tc>
          <w:tcPr>
            <w:tcW w:w="2290" w:type="dxa"/>
          </w:tcPr>
          <w:p w14:paraId="38835E2A" w14:textId="77777777" w:rsidR="00275643" w:rsidRDefault="00000000">
            <w:pPr>
              <w:pStyle w:val="TableParagraph"/>
              <w:spacing w:before="138"/>
              <w:ind w:left="85"/>
              <w:rPr>
                <w:sz w:val="14"/>
              </w:rPr>
            </w:pPr>
            <w:r>
              <w:rPr>
                <w:color w:val="333333"/>
                <w:sz w:val="14"/>
              </w:rPr>
              <w:t>Weatherford</w:t>
            </w:r>
            <w:r>
              <w:rPr>
                <w:color w:val="333333"/>
                <w:spacing w:val="3"/>
                <w:sz w:val="14"/>
              </w:rPr>
              <w:t xml:space="preserve"> </w:t>
            </w:r>
            <w:r>
              <w:rPr>
                <w:color w:val="333333"/>
                <w:sz w:val="14"/>
              </w:rPr>
              <w:t>/</w:t>
            </w:r>
            <w:r>
              <w:rPr>
                <w:color w:val="333333"/>
                <w:spacing w:val="3"/>
                <w:sz w:val="14"/>
              </w:rPr>
              <w:t xml:space="preserve"> </w:t>
            </w:r>
            <w:r>
              <w:rPr>
                <w:color w:val="333333"/>
                <w:spacing w:val="-2"/>
                <w:sz w:val="14"/>
              </w:rPr>
              <w:t>Harbison</w:t>
            </w:r>
          </w:p>
        </w:tc>
      </w:tr>
      <w:tr w:rsidR="00275643" w14:paraId="38835E32" w14:textId="77777777">
        <w:trPr>
          <w:trHeight w:val="390"/>
        </w:trPr>
        <w:tc>
          <w:tcPr>
            <w:tcW w:w="2200" w:type="dxa"/>
          </w:tcPr>
          <w:p w14:paraId="38835E2C" w14:textId="77777777" w:rsidR="00275643" w:rsidRDefault="00000000">
            <w:pPr>
              <w:pStyle w:val="TableParagraph"/>
              <w:spacing w:before="108"/>
              <w:ind w:left="85"/>
              <w:rPr>
                <w:sz w:val="14"/>
              </w:rPr>
            </w:pPr>
            <w:r>
              <w:rPr>
                <w:color w:val="333333"/>
                <w:sz w:val="14"/>
              </w:rPr>
              <w:t>MPP</w:t>
            </w:r>
            <w:r>
              <w:rPr>
                <w:color w:val="333333"/>
                <w:spacing w:val="-4"/>
                <w:sz w:val="14"/>
              </w:rPr>
              <w:t xml:space="preserve"> </w:t>
            </w:r>
            <w:r>
              <w:rPr>
                <w:color w:val="333333"/>
                <w:sz w:val="14"/>
              </w:rPr>
              <w:t xml:space="preserve">(Twin-screw, 50 </w:t>
            </w:r>
            <w:r>
              <w:rPr>
                <w:color w:val="333333"/>
                <w:spacing w:val="-5"/>
                <w:sz w:val="14"/>
              </w:rPr>
              <w:t>HP)</w:t>
            </w:r>
          </w:p>
        </w:tc>
        <w:tc>
          <w:tcPr>
            <w:tcW w:w="410" w:type="dxa"/>
          </w:tcPr>
          <w:p w14:paraId="38835E2D" w14:textId="77777777" w:rsidR="00275643" w:rsidRDefault="00000000">
            <w:pPr>
              <w:pStyle w:val="TableParagraph"/>
              <w:spacing w:before="108"/>
              <w:ind w:left="8" w:right="6"/>
              <w:jc w:val="center"/>
              <w:rPr>
                <w:sz w:val="14"/>
              </w:rPr>
            </w:pPr>
            <w:r>
              <w:rPr>
                <w:color w:val="333333"/>
                <w:spacing w:val="-10"/>
                <w:sz w:val="14"/>
              </w:rPr>
              <w:t>1</w:t>
            </w:r>
          </w:p>
        </w:tc>
        <w:tc>
          <w:tcPr>
            <w:tcW w:w="2600" w:type="dxa"/>
          </w:tcPr>
          <w:p w14:paraId="38835E2E" w14:textId="77777777" w:rsidR="00275643" w:rsidRDefault="00000000">
            <w:pPr>
              <w:pStyle w:val="TableParagraph"/>
              <w:spacing w:before="108"/>
              <w:ind w:left="81"/>
              <w:rPr>
                <w:sz w:val="14"/>
              </w:rPr>
            </w:pPr>
            <w:r>
              <w:rPr>
                <w:color w:val="333333"/>
                <w:sz w:val="14"/>
              </w:rPr>
              <w:t>90%</w:t>
            </w:r>
            <w:r>
              <w:rPr>
                <w:color w:val="333333"/>
                <w:spacing w:val="-1"/>
                <w:sz w:val="14"/>
              </w:rPr>
              <w:t xml:space="preserve"> </w:t>
            </w:r>
            <w:r>
              <w:rPr>
                <w:color w:val="333333"/>
                <w:sz w:val="14"/>
              </w:rPr>
              <w:t>GVF,</w:t>
            </w:r>
            <w:r>
              <w:rPr>
                <w:color w:val="333333"/>
                <w:spacing w:val="-1"/>
                <w:sz w:val="14"/>
              </w:rPr>
              <w:t xml:space="preserve"> </w:t>
            </w:r>
            <w:r>
              <w:rPr>
                <w:color w:val="333333"/>
                <w:sz w:val="14"/>
              </w:rPr>
              <w:t>smaller</w:t>
            </w:r>
            <w:r>
              <w:rPr>
                <w:color w:val="333333"/>
                <w:spacing w:val="-1"/>
                <w:sz w:val="14"/>
              </w:rPr>
              <w:t xml:space="preserve"> </w:t>
            </w:r>
            <w:r>
              <w:rPr>
                <w:color w:val="333333"/>
                <w:spacing w:val="-2"/>
                <w:sz w:val="14"/>
              </w:rPr>
              <w:t>capacity</w:t>
            </w:r>
          </w:p>
        </w:tc>
        <w:tc>
          <w:tcPr>
            <w:tcW w:w="1190" w:type="dxa"/>
          </w:tcPr>
          <w:p w14:paraId="38835E2F" w14:textId="77777777" w:rsidR="00275643" w:rsidRDefault="00000000">
            <w:pPr>
              <w:pStyle w:val="TableParagraph"/>
              <w:spacing w:before="108"/>
              <w:ind w:right="69"/>
              <w:jc w:val="right"/>
              <w:rPr>
                <w:sz w:val="14"/>
              </w:rPr>
            </w:pPr>
            <w:r>
              <w:rPr>
                <w:color w:val="333333"/>
                <w:spacing w:val="-2"/>
                <w:sz w:val="14"/>
              </w:rPr>
              <w:t>$150,000</w:t>
            </w:r>
          </w:p>
        </w:tc>
        <w:tc>
          <w:tcPr>
            <w:tcW w:w="940" w:type="dxa"/>
          </w:tcPr>
          <w:p w14:paraId="38835E30" w14:textId="77777777" w:rsidR="00275643" w:rsidRDefault="00000000">
            <w:pPr>
              <w:pStyle w:val="TableParagraph"/>
              <w:spacing w:before="108"/>
              <w:ind w:right="72"/>
              <w:jc w:val="right"/>
              <w:rPr>
                <w:sz w:val="14"/>
              </w:rPr>
            </w:pPr>
            <w:r>
              <w:rPr>
                <w:color w:val="333333"/>
                <w:spacing w:val="-2"/>
                <w:sz w:val="14"/>
              </w:rPr>
              <w:t>$150,000</w:t>
            </w:r>
          </w:p>
        </w:tc>
        <w:tc>
          <w:tcPr>
            <w:tcW w:w="2290" w:type="dxa"/>
          </w:tcPr>
          <w:p w14:paraId="38835E31" w14:textId="77777777" w:rsidR="00275643" w:rsidRDefault="00000000">
            <w:pPr>
              <w:pStyle w:val="TableParagraph"/>
              <w:spacing w:before="108"/>
              <w:ind w:left="85"/>
              <w:rPr>
                <w:sz w:val="14"/>
              </w:rPr>
            </w:pPr>
            <w:proofErr w:type="spellStart"/>
            <w:r>
              <w:rPr>
                <w:color w:val="333333"/>
                <w:sz w:val="14"/>
              </w:rPr>
              <w:t>Leistritz</w:t>
            </w:r>
            <w:proofErr w:type="spellEnd"/>
            <w:r>
              <w:rPr>
                <w:color w:val="333333"/>
                <w:spacing w:val="3"/>
                <w:sz w:val="14"/>
              </w:rPr>
              <w:t xml:space="preserve"> </w:t>
            </w:r>
            <w:r>
              <w:rPr>
                <w:color w:val="333333"/>
                <w:sz w:val="14"/>
              </w:rPr>
              <w:t>/</w:t>
            </w:r>
            <w:r>
              <w:rPr>
                <w:color w:val="333333"/>
                <w:spacing w:val="4"/>
                <w:sz w:val="14"/>
              </w:rPr>
              <w:t xml:space="preserve"> </w:t>
            </w:r>
            <w:r>
              <w:rPr>
                <w:color w:val="333333"/>
                <w:sz w:val="14"/>
              </w:rPr>
              <w:t>Redhead</w:t>
            </w:r>
            <w:r>
              <w:rPr>
                <w:color w:val="333333"/>
                <w:spacing w:val="3"/>
                <w:sz w:val="14"/>
              </w:rPr>
              <w:t xml:space="preserve"> </w:t>
            </w:r>
            <w:r>
              <w:rPr>
                <w:color w:val="333333"/>
                <w:spacing w:val="-4"/>
                <w:sz w:val="14"/>
              </w:rPr>
              <w:t>Lift</w:t>
            </w:r>
          </w:p>
        </w:tc>
      </w:tr>
      <w:tr w:rsidR="00275643" w14:paraId="38835E3E" w14:textId="77777777">
        <w:trPr>
          <w:trHeight w:val="620"/>
        </w:trPr>
        <w:tc>
          <w:tcPr>
            <w:tcW w:w="2200" w:type="dxa"/>
          </w:tcPr>
          <w:p w14:paraId="38835E33" w14:textId="77777777" w:rsidR="00275643" w:rsidRDefault="00000000">
            <w:pPr>
              <w:pStyle w:val="TableParagraph"/>
              <w:spacing w:before="108" w:line="343" w:lineRule="auto"/>
              <w:ind w:left="85" w:right="56"/>
              <w:rPr>
                <w:sz w:val="14"/>
              </w:rPr>
            </w:pPr>
            <w:r>
              <w:rPr>
                <w:color w:val="333333"/>
                <w:sz w:val="14"/>
              </w:rPr>
              <w:t>Xmas</w:t>
            </w:r>
            <w:r>
              <w:rPr>
                <w:color w:val="333333"/>
                <w:spacing w:val="-1"/>
                <w:sz w:val="14"/>
              </w:rPr>
              <w:t xml:space="preserve"> </w:t>
            </w:r>
            <w:r>
              <w:rPr>
                <w:color w:val="333333"/>
                <w:sz w:val="14"/>
              </w:rPr>
              <w:t>Tree (Rod Pump, 2,000</w:t>
            </w:r>
            <w:r>
              <w:rPr>
                <w:color w:val="333333"/>
                <w:spacing w:val="40"/>
                <w:sz w:val="14"/>
              </w:rPr>
              <w:t xml:space="preserve"> </w:t>
            </w:r>
            <w:r>
              <w:rPr>
                <w:color w:val="333333"/>
                <w:spacing w:val="-4"/>
                <w:sz w:val="14"/>
              </w:rPr>
              <w:t>psi)</w:t>
            </w:r>
          </w:p>
        </w:tc>
        <w:tc>
          <w:tcPr>
            <w:tcW w:w="410" w:type="dxa"/>
          </w:tcPr>
          <w:p w14:paraId="38835E34" w14:textId="77777777" w:rsidR="00275643" w:rsidRDefault="00275643">
            <w:pPr>
              <w:pStyle w:val="TableParagraph"/>
              <w:spacing w:before="67"/>
              <w:rPr>
                <w:sz w:val="14"/>
              </w:rPr>
            </w:pPr>
          </w:p>
          <w:p w14:paraId="38835E35" w14:textId="77777777" w:rsidR="00275643" w:rsidRDefault="00000000">
            <w:pPr>
              <w:pStyle w:val="TableParagraph"/>
              <w:ind w:left="8" w:right="6"/>
              <w:jc w:val="center"/>
              <w:rPr>
                <w:sz w:val="14"/>
              </w:rPr>
            </w:pPr>
            <w:r>
              <w:rPr>
                <w:color w:val="333333"/>
                <w:spacing w:val="-10"/>
                <w:sz w:val="14"/>
              </w:rPr>
              <w:t>5</w:t>
            </w:r>
          </w:p>
        </w:tc>
        <w:tc>
          <w:tcPr>
            <w:tcW w:w="2600" w:type="dxa"/>
          </w:tcPr>
          <w:p w14:paraId="38835E36" w14:textId="77777777" w:rsidR="00275643" w:rsidRDefault="00275643">
            <w:pPr>
              <w:pStyle w:val="TableParagraph"/>
              <w:spacing w:before="67"/>
              <w:rPr>
                <w:sz w:val="14"/>
              </w:rPr>
            </w:pPr>
          </w:p>
          <w:p w14:paraId="38835E37" w14:textId="77777777" w:rsidR="00275643" w:rsidRDefault="00000000">
            <w:pPr>
              <w:pStyle w:val="TableParagraph"/>
              <w:ind w:left="81"/>
              <w:rPr>
                <w:sz w:val="14"/>
              </w:rPr>
            </w:pPr>
            <w:r>
              <w:rPr>
                <w:color w:val="333333"/>
                <w:sz w:val="14"/>
              </w:rPr>
              <w:t>With</w:t>
            </w:r>
            <w:r>
              <w:rPr>
                <w:color w:val="333333"/>
                <w:spacing w:val="3"/>
                <w:sz w:val="14"/>
              </w:rPr>
              <w:t xml:space="preserve"> </w:t>
            </w:r>
            <w:r>
              <w:rPr>
                <w:color w:val="333333"/>
                <w:sz w:val="14"/>
              </w:rPr>
              <w:t>polished</w:t>
            </w:r>
            <w:r>
              <w:rPr>
                <w:color w:val="333333"/>
                <w:spacing w:val="4"/>
                <w:sz w:val="14"/>
              </w:rPr>
              <w:t xml:space="preserve"> </w:t>
            </w:r>
            <w:r>
              <w:rPr>
                <w:color w:val="333333"/>
                <w:sz w:val="14"/>
              </w:rPr>
              <w:t>rod</w:t>
            </w:r>
            <w:r>
              <w:rPr>
                <w:color w:val="333333"/>
                <w:spacing w:val="4"/>
                <w:sz w:val="14"/>
              </w:rPr>
              <w:t xml:space="preserve"> </w:t>
            </w:r>
            <w:r>
              <w:rPr>
                <w:color w:val="333333"/>
                <w:spacing w:val="-2"/>
                <w:sz w:val="14"/>
              </w:rPr>
              <w:t>lubricator</w:t>
            </w:r>
          </w:p>
        </w:tc>
        <w:tc>
          <w:tcPr>
            <w:tcW w:w="1190" w:type="dxa"/>
          </w:tcPr>
          <w:p w14:paraId="38835E38" w14:textId="77777777" w:rsidR="00275643" w:rsidRDefault="00275643">
            <w:pPr>
              <w:pStyle w:val="TableParagraph"/>
              <w:spacing w:before="67"/>
              <w:rPr>
                <w:sz w:val="14"/>
              </w:rPr>
            </w:pPr>
          </w:p>
          <w:p w14:paraId="38835E39" w14:textId="77777777" w:rsidR="00275643" w:rsidRDefault="00000000">
            <w:pPr>
              <w:pStyle w:val="TableParagraph"/>
              <w:ind w:right="69"/>
              <w:jc w:val="right"/>
              <w:rPr>
                <w:sz w:val="14"/>
              </w:rPr>
            </w:pPr>
            <w:r>
              <w:rPr>
                <w:color w:val="333333"/>
                <w:spacing w:val="-2"/>
                <w:sz w:val="14"/>
              </w:rPr>
              <w:t>$35,000</w:t>
            </w:r>
          </w:p>
        </w:tc>
        <w:tc>
          <w:tcPr>
            <w:tcW w:w="940" w:type="dxa"/>
          </w:tcPr>
          <w:p w14:paraId="38835E3A" w14:textId="77777777" w:rsidR="00275643" w:rsidRDefault="00275643">
            <w:pPr>
              <w:pStyle w:val="TableParagraph"/>
              <w:spacing w:before="67"/>
              <w:rPr>
                <w:sz w:val="14"/>
              </w:rPr>
            </w:pPr>
          </w:p>
          <w:p w14:paraId="38835E3B" w14:textId="77777777" w:rsidR="00275643" w:rsidRDefault="00000000">
            <w:pPr>
              <w:pStyle w:val="TableParagraph"/>
              <w:ind w:right="72"/>
              <w:jc w:val="right"/>
              <w:rPr>
                <w:sz w:val="14"/>
              </w:rPr>
            </w:pPr>
            <w:r>
              <w:rPr>
                <w:color w:val="333333"/>
                <w:spacing w:val="-2"/>
                <w:sz w:val="14"/>
              </w:rPr>
              <w:t>$175,000</w:t>
            </w:r>
          </w:p>
        </w:tc>
        <w:tc>
          <w:tcPr>
            <w:tcW w:w="2290" w:type="dxa"/>
          </w:tcPr>
          <w:p w14:paraId="38835E3C" w14:textId="77777777" w:rsidR="00275643" w:rsidRDefault="00275643">
            <w:pPr>
              <w:pStyle w:val="TableParagraph"/>
              <w:spacing w:before="67"/>
              <w:rPr>
                <w:sz w:val="14"/>
              </w:rPr>
            </w:pPr>
          </w:p>
          <w:p w14:paraId="38835E3D" w14:textId="77777777" w:rsidR="00275643" w:rsidRDefault="00000000">
            <w:pPr>
              <w:pStyle w:val="TableParagraph"/>
              <w:ind w:left="85"/>
              <w:rPr>
                <w:sz w:val="14"/>
              </w:rPr>
            </w:pPr>
            <w:r>
              <w:rPr>
                <w:color w:val="333333"/>
                <w:sz w:val="14"/>
              </w:rPr>
              <w:t>Local</w:t>
            </w:r>
            <w:r>
              <w:rPr>
                <w:color w:val="333333"/>
                <w:spacing w:val="2"/>
                <w:sz w:val="14"/>
              </w:rPr>
              <w:t xml:space="preserve"> </w:t>
            </w:r>
            <w:r>
              <w:rPr>
                <w:color w:val="333333"/>
                <w:sz w:val="14"/>
              </w:rPr>
              <w:t>/</w:t>
            </w:r>
            <w:r>
              <w:rPr>
                <w:color w:val="333333"/>
                <w:spacing w:val="3"/>
                <w:sz w:val="14"/>
              </w:rPr>
              <w:t xml:space="preserve"> </w:t>
            </w:r>
            <w:r>
              <w:rPr>
                <w:color w:val="333333"/>
                <w:spacing w:val="-2"/>
                <w:sz w:val="14"/>
              </w:rPr>
              <w:t>Cameron</w:t>
            </w:r>
          </w:p>
        </w:tc>
      </w:tr>
      <w:tr w:rsidR="00275643" w14:paraId="38835E45" w14:textId="77777777">
        <w:trPr>
          <w:trHeight w:val="400"/>
        </w:trPr>
        <w:tc>
          <w:tcPr>
            <w:tcW w:w="2200" w:type="dxa"/>
          </w:tcPr>
          <w:p w14:paraId="38835E3F" w14:textId="77777777" w:rsidR="00275643" w:rsidRDefault="00000000">
            <w:pPr>
              <w:pStyle w:val="TableParagraph"/>
              <w:spacing w:before="108"/>
              <w:ind w:left="85"/>
              <w:rPr>
                <w:sz w:val="14"/>
              </w:rPr>
            </w:pPr>
            <w:r>
              <w:rPr>
                <w:color w:val="333333"/>
                <w:sz w:val="14"/>
              </w:rPr>
              <w:t>Adjustable</w:t>
            </w:r>
            <w:r>
              <w:rPr>
                <w:color w:val="333333"/>
                <w:spacing w:val="5"/>
                <w:sz w:val="14"/>
              </w:rPr>
              <w:t xml:space="preserve"> </w:t>
            </w:r>
            <w:r>
              <w:rPr>
                <w:color w:val="333333"/>
                <w:sz w:val="14"/>
              </w:rPr>
              <w:t>Choke</w:t>
            </w:r>
            <w:r>
              <w:rPr>
                <w:color w:val="333333"/>
                <w:spacing w:val="5"/>
                <w:sz w:val="14"/>
              </w:rPr>
              <w:t xml:space="preserve"> </w:t>
            </w:r>
            <w:r>
              <w:rPr>
                <w:color w:val="333333"/>
                <w:spacing w:val="-2"/>
                <w:sz w:val="14"/>
              </w:rPr>
              <w:t>Valve</w:t>
            </w:r>
          </w:p>
        </w:tc>
        <w:tc>
          <w:tcPr>
            <w:tcW w:w="410" w:type="dxa"/>
          </w:tcPr>
          <w:p w14:paraId="38835E40" w14:textId="77777777" w:rsidR="00275643" w:rsidRDefault="00000000">
            <w:pPr>
              <w:pStyle w:val="TableParagraph"/>
              <w:spacing w:before="108"/>
              <w:ind w:left="8" w:right="6"/>
              <w:jc w:val="center"/>
              <w:rPr>
                <w:sz w:val="14"/>
              </w:rPr>
            </w:pPr>
            <w:r>
              <w:rPr>
                <w:color w:val="333333"/>
                <w:spacing w:val="-10"/>
                <w:sz w:val="14"/>
              </w:rPr>
              <w:t>5</w:t>
            </w:r>
          </w:p>
        </w:tc>
        <w:tc>
          <w:tcPr>
            <w:tcW w:w="2600" w:type="dxa"/>
          </w:tcPr>
          <w:p w14:paraId="38835E41" w14:textId="77777777" w:rsidR="00275643" w:rsidRDefault="00000000">
            <w:pPr>
              <w:pStyle w:val="TableParagraph"/>
              <w:spacing w:before="108"/>
              <w:ind w:left="81"/>
              <w:rPr>
                <w:sz w:val="14"/>
              </w:rPr>
            </w:pPr>
            <w:r>
              <w:rPr>
                <w:color w:val="333333"/>
                <w:sz w:val="14"/>
              </w:rPr>
              <w:t>2”</w:t>
            </w:r>
            <w:r>
              <w:rPr>
                <w:color w:val="333333"/>
                <w:spacing w:val="3"/>
                <w:sz w:val="14"/>
              </w:rPr>
              <w:t xml:space="preserve"> </w:t>
            </w:r>
            <w:r>
              <w:rPr>
                <w:color w:val="333333"/>
                <w:sz w:val="14"/>
              </w:rPr>
              <w:t>1500#,</w:t>
            </w:r>
            <w:r>
              <w:rPr>
                <w:color w:val="333333"/>
                <w:spacing w:val="4"/>
                <w:sz w:val="14"/>
              </w:rPr>
              <w:t xml:space="preserve"> </w:t>
            </w:r>
            <w:r>
              <w:rPr>
                <w:color w:val="333333"/>
                <w:sz w:val="14"/>
              </w:rPr>
              <w:t>needle</w:t>
            </w:r>
            <w:r>
              <w:rPr>
                <w:color w:val="333333"/>
                <w:spacing w:val="4"/>
                <w:sz w:val="14"/>
              </w:rPr>
              <w:t xml:space="preserve"> </w:t>
            </w:r>
            <w:r>
              <w:rPr>
                <w:color w:val="333333"/>
                <w:spacing w:val="-4"/>
                <w:sz w:val="14"/>
              </w:rPr>
              <w:t>type</w:t>
            </w:r>
          </w:p>
        </w:tc>
        <w:tc>
          <w:tcPr>
            <w:tcW w:w="1190" w:type="dxa"/>
          </w:tcPr>
          <w:p w14:paraId="38835E42" w14:textId="77777777" w:rsidR="00275643" w:rsidRDefault="00000000">
            <w:pPr>
              <w:pStyle w:val="TableParagraph"/>
              <w:spacing w:before="108"/>
              <w:ind w:right="69"/>
              <w:jc w:val="right"/>
              <w:rPr>
                <w:sz w:val="14"/>
              </w:rPr>
            </w:pPr>
            <w:r>
              <w:rPr>
                <w:color w:val="333333"/>
                <w:spacing w:val="-2"/>
                <w:sz w:val="14"/>
              </w:rPr>
              <w:t>$10,000</w:t>
            </w:r>
          </w:p>
        </w:tc>
        <w:tc>
          <w:tcPr>
            <w:tcW w:w="940" w:type="dxa"/>
          </w:tcPr>
          <w:p w14:paraId="38835E43" w14:textId="77777777" w:rsidR="00275643" w:rsidRDefault="00000000">
            <w:pPr>
              <w:pStyle w:val="TableParagraph"/>
              <w:spacing w:before="108"/>
              <w:ind w:right="72"/>
              <w:jc w:val="right"/>
              <w:rPr>
                <w:sz w:val="14"/>
              </w:rPr>
            </w:pPr>
            <w:r>
              <w:rPr>
                <w:color w:val="333333"/>
                <w:spacing w:val="-2"/>
                <w:sz w:val="14"/>
              </w:rPr>
              <w:t>$50,000</w:t>
            </w:r>
          </w:p>
        </w:tc>
        <w:tc>
          <w:tcPr>
            <w:tcW w:w="2290" w:type="dxa"/>
          </w:tcPr>
          <w:p w14:paraId="38835E44" w14:textId="77777777" w:rsidR="00275643" w:rsidRDefault="00000000">
            <w:pPr>
              <w:pStyle w:val="TableParagraph"/>
              <w:spacing w:before="108"/>
              <w:ind w:left="85"/>
              <w:rPr>
                <w:sz w:val="14"/>
              </w:rPr>
            </w:pPr>
            <w:r>
              <w:rPr>
                <w:color w:val="333333"/>
                <w:sz w:val="14"/>
              </w:rPr>
              <w:t>Cameron</w:t>
            </w:r>
            <w:r>
              <w:rPr>
                <w:color w:val="333333"/>
                <w:spacing w:val="4"/>
                <w:sz w:val="14"/>
              </w:rPr>
              <w:t xml:space="preserve"> </w:t>
            </w:r>
            <w:r>
              <w:rPr>
                <w:color w:val="333333"/>
                <w:sz w:val="14"/>
              </w:rPr>
              <w:t>/</w:t>
            </w:r>
            <w:r>
              <w:rPr>
                <w:color w:val="333333"/>
                <w:spacing w:val="4"/>
                <w:sz w:val="14"/>
              </w:rPr>
              <w:t xml:space="preserve"> </w:t>
            </w:r>
            <w:r>
              <w:rPr>
                <w:color w:val="333333"/>
                <w:sz w:val="14"/>
              </w:rPr>
              <w:t>Master</w:t>
            </w:r>
            <w:r>
              <w:rPr>
                <w:color w:val="333333"/>
                <w:spacing w:val="4"/>
                <w:sz w:val="14"/>
              </w:rPr>
              <w:t xml:space="preserve"> </w:t>
            </w:r>
            <w:r>
              <w:rPr>
                <w:color w:val="333333"/>
                <w:spacing w:val="-5"/>
                <w:sz w:val="14"/>
              </w:rPr>
              <w:t>Flo</w:t>
            </w:r>
          </w:p>
        </w:tc>
      </w:tr>
      <w:tr w:rsidR="00275643" w14:paraId="38835E4C" w14:textId="77777777">
        <w:trPr>
          <w:trHeight w:val="390"/>
        </w:trPr>
        <w:tc>
          <w:tcPr>
            <w:tcW w:w="2200" w:type="dxa"/>
          </w:tcPr>
          <w:p w14:paraId="38835E46" w14:textId="77777777" w:rsidR="00275643" w:rsidRDefault="00000000">
            <w:pPr>
              <w:pStyle w:val="TableParagraph"/>
              <w:spacing w:before="108"/>
              <w:ind w:left="85"/>
              <w:rPr>
                <w:sz w:val="14"/>
              </w:rPr>
            </w:pPr>
            <w:r>
              <w:rPr>
                <w:color w:val="333333"/>
                <w:spacing w:val="-4"/>
                <w:sz w:val="14"/>
              </w:rPr>
              <w:t>ESDV</w:t>
            </w:r>
          </w:p>
        </w:tc>
        <w:tc>
          <w:tcPr>
            <w:tcW w:w="410" w:type="dxa"/>
          </w:tcPr>
          <w:p w14:paraId="38835E47" w14:textId="77777777" w:rsidR="00275643" w:rsidRDefault="00000000">
            <w:pPr>
              <w:pStyle w:val="TableParagraph"/>
              <w:spacing w:before="108"/>
              <w:ind w:left="8" w:right="6"/>
              <w:jc w:val="center"/>
              <w:rPr>
                <w:sz w:val="14"/>
              </w:rPr>
            </w:pPr>
            <w:r>
              <w:rPr>
                <w:color w:val="333333"/>
                <w:spacing w:val="-10"/>
                <w:sz w:val="14"/>
              </w:rPr>
              <w:t>5</w:t>
            </w:r>
          </w:p>
        </w:tc>
        <w:tc>
          <w:tcPr>
            <w:tcW w:w="2600" w:type="dxa"/>
          </w:tcPr>
          <w:p w14:paraId="38835E48" w14:textId="77777777" w:rsidR="00275643" w:rsidRDefault="00000000">
            <w:pPr>
              <w:pStyle w:val="TableParagraph"/>
              <w:spacing w:before="108"/>
              <w:ind w:left="81"/>
              <w:rPr>
                <w:sz w:val="14"/>
              </w:rPr>
            </w:pPr>
            <w:r>
              <w:rPr>
                <w:color w:val="333333"/>
                <w:sz w:val="14"/>
              </w:rPr>
              <w:t>3”</w:t>
            </w:r>
            <w:r>
              <w:rPr>
                <w:color w:val="333333"/>
                <w:spacing w:val="3"/>
                <w:sz w:val="14"/>
              </w:rPr>
              <w:t xml:space="preserve"> </w:t>
            </w:r>
            <w:r>
              <w:rPr>
                <w:color w:val="333333"/>
                <w:sz w:val="14"/>
              </w:rPr>
              <w:t>600#,</w:t>
            </w:r>
            <w:r>
              <w:rPr>
                <w:color w:val="333333"/>
                <w:spacing w:val="3"/>
                <w:sz w:val="14"/>
              </w:rPr>
              <w:t xml:space="preserve"> </w:t>
            </w:r>
            <w:r>
              <w:rPr>
                <w:color w:val="333333"/>
                <w:sz w:val="14"/>
              </w:rPr>
              <w:t>fail-close,</w:t>
            </w:r>
            <w:r>
              <w:rPr>
                <w:color w:val="333333"/>
                <w:spacing w:val="3"/>
                <w:sz w:val="14"/>
              </w:rPr>
              <w:t xml:space="preserve"> </w:t>
            </w:r>
            <w:r>
              <w:rPr>
                <w:color w:val="333333"/>
                <w:sz w:val="14"/>
              </w:rPr>
              <w:t>per</w:t>
            </w:r>
            <w:r>
              <w:rPr>
                <w:color w:val="333333"/>
                <w:spacing w:val="3"/>
                <w:sz w:val="14"/>
              </w:rPr>
              <w:t xml:space="preserve"> </w:t>
            </w:r>
            <w:r>
              <w:rPr>
                <w:color w:val="333333"/>
                <w:spacing w:val="-4"/>
                <w:sz w:val="14"/>
              </w:rPr>
              <w:t>well</w:t>
            </w:r>
          </w:p>
        </w:tc>
        <w:tc>
          <w:tcPr>
            <w:tcW w:w="1190" w:type="dxa"/>
          </w:tcPr>
          <w:p w14:paraId="38835E49" w14:textId="77777777" w:rsidR="00275643" w:rsidRDefault="00000000">
            <w:pPr>
              <w:pStyle w:val="TableParagraph"/>
              <w:spacing w:before="108"/>
              <w:ind w:right="69"/>
              <w:jc w:val="right"/>
              <w:rPr>
                <w:sz w:val="14"/>
              </w:rPr>
            </w:pPr>
            <w:r>
              <w:rPr>
                <w:color w:val="333333"/>
                <w:spacing w:val="-2"/>
                <w:sz w:val="14"/>
              </w:rPr>
              <w:t>$18,000</w:t>
            </w:r>
          </w:p>
        </w:tc>
        <w:tc>
          <w:tcPr>
            <w:tcW w:w="940" w:type="dxa"/>
          </w:tcPr>
          <w:p w14:paraId="38835E4A" w14:textId="77777777" w:rsidR="00275643" w:rsidRDefault="00000000">
            <w:pPr>
              <w:pStyle w:val="TableParagraph"/>
              <w:spacing w:before="108"/>
              <w:ind w:right="72"/>
              <w:jc w:val="right"/>
              <w:rPr>
                <w:sz w:val="14"/>
              </w:rPr>
            </w:pPr>
            <w:r>
              <w:rPr>
                <w:color w:val="333333"/>
                <w:spacing w:val="-2"/>
                <w:sz w:val="14"/>
              </w:rPr>
              <w:t>$90,000</w:t>
            </w:r>
          </w:p>
        </w:tc>
        <w:tc>
          <w:tcPr>
            <w:tcW w:w="2290" w:type="dxa"/>
          </w:tcPr>
          <w:p w14:paraId="38835E4B" w14:textId="77777777" w:rsidR="00275643" w:rsidRDefault="00000000">
            <w:pPr>
              <w:pStyle w:val="TableParagraph"/>
              <w:spacing w:before="108"/>
              <w:ind w:left="85"/>
              <w:rPr>
                <w:sz w:val="14"/>
              </w:rPr>
            </w:pPr>
            <w:r>
              <w:rPr>
                <w:color w:val="333333"/>
                <w:sz w:val="14"/>
              </w:rPr>
              <w:t>Emerson</w:t>
            </w:r>
            <w:r>
              <w:rPr>
                <w:color w:val="333333"/>
                <w:spacing w:val="4"/>
                <w:sz w:val="14"/>
              </w:rPr>
              <w:t xml:space="preserve"> </w:t>
            </w:r>
            <w:r>
              <w:rPr>
                <w:color w:val="333333"/>
                <w:sz w:val="14"/>
              </w:rPr>
              <w:t>/</w:t>
            </w:r>
            <w:r>
              <w:rPr>
                <w:color w:val="333333"/>
                <w:spacing w:val="3"/>
                <w:sz w:val="14"/>
              </w:rPr>
              <w:t xml:space="preserve"> </w:t>
            </w:r>
            <w:r>
              <w:rPr>
                <w:color w:val="333333"/>
                <w:spacing w:val="-2"/>
                <w:sz w:val="14"/>
              </w:rPr>
              <w:t>Cameron</w:t>
            </w:r>
          </w:p>
        </w:tc>
      </w:tr>
      <w:tr w:rsidR="00275643" w14:paraId="38835E53" w14:textId="77777777">
        <w:trPr>
          <w:trHeight w:val="390"/>
        </w:trPr>
        <w:tc>
          <w:tcPr>
            <w:tcW w:w="2200" w:type="dxa"/>
          </w:tcPr>
          <w:p w14:paraId="38835E4D" w14:textId="77777777" w:rsidR="00275643" w:rsidRDefault="00000000">
            <w:pPr>
              <w:pStyle w:val="TableParagraph"/>
              <w:spacing w:before="108"/>
              <w:ind w:left="85"/>
              <w:rPr>
                <w:sz w:val="14"/>
              </w:rPr>
            </w:pPr>
            <w:r>
              <w:rPr>
                <w:color w:val="333333"/>
                <w:spacing w:val="-5"/>
                <w:sz w:val="14"/>
              </w:rPr>
              <w:t>PSV</w:t>
            </w:r>
          </w:p>
        </w:tc>
        <w:tc>
          <w:tcPr>
            <w:tcW w:w="410" w:type="dxa"/>
          </w:tcPr>
          <w:p w14:paraId="38835E4E" w14:textId="77777777" w:rsidR="00275643" w:rsidRDefault="00000000">
            <w:pPr>
              <w:pStyle w:val="TableParagraph"/>
              <w:spacing w:before="108"/>
              <w:ind w:left="8" w:right="6"/>
              <w:jc w:val="center"/>
              <w:rPr>
                <w:sz w:val="14"/>
              </w:rPr>
            </w:pPr>
            <w:r>
              <w:rPr>
                <w:color w:val="333333"/>
                <w:spacing w:val="-10"/>
                <w:sz w:val="14"/>
              </w:rPr>
              <w:t>5</w:t>
            </w:r>
          </w:p>
        </w:tc>
        <w:tc>
          <w:tcPr>
            <w:tcW w:w="2600" w:type="dxa"/>
          </w:tcPr>
          <w:p w14:paraId="38835E4F" w14:textId="77777777" w:rsidR="00275643" w:rsidRDefault="00000000">
            <w:pPr>
              <w:pStyle w:val="TableParagraph"/>
              <w:spacing w:before="108"/>
              <w:ind w:left="81"/>
              <w:rPr>
                <w:sz w:val="14"/>
              </w:rPr>
            </w:pPr>
            <w:r>
              <w:rPr>
                <w:color w:val="333333"/>
                <w:sz w:val="14"/>
              </w:rPr>
              <w:t>Per</w:t>
            </w:r>
            <w:r>
              <w:rPr>
                <w:color w:val="333333"/>
                <w:spacing w:val="2"/>
                <w:sz w:val="14"/>
              </w:rPr>
              <w:t xml:space="preserve"> </w:t>
            </w:r>
            <w:r>
              <w:rPr>
                <w:color w:val="333333"/>
                <w:sz w:val="14"/>
              </w:rPr>
              <w:t>well,</w:t>
            </w:r>
            <w:r>
              <w:rPr>
                <w:color w:val="333333"/>
                <w:spacing w:val="3"/>
                <w:sz w:val="14"/>
              </w:rPr>
              <w:t xml:space="preserve"> </w:t>
            </w:r>
            <w:r>
              <w:rPr>
                <w:color w:val="333333"/>
                <w:spacing w:val="-4"/>
                <w:sz w:val="14"/>
              </w:rPr>
              <w:t>MAWP</w:t>
            </w:r>
          </w:p>
        </w:tc>
        <w:tc>
          <w:tcPr>
            <w:tcW w:w="1190" w:type="dxa"/>
          </w:tcPr>
          <w:p w14:paraId="38835E50" w14:textId="77777777" w:rsidR="00275643" w:rsidRDefault="00000000">
            <w:pPr>
              <w:pStyle w:val="TableParagraph"/>
              <w:spacing w:before="108"/>
              <w:ind w:right="69"/>
              <w:jc w:val="right"/>
              <w:rPr>
                <w:sz w:val="14"/>
              </w:rPr>
            </w:pPr>
            <w:r>
              <w:rPr>
                <w:color w:val="333333"/>
                <w:spacing w:val="-2"/>
                <w:sz w:val="14"/>
              </w:rPr>
              <w:t>$6,000</w:t>
            </w:r>
          </w:p>
        </w:tc>
        <w:tc>
          <w:tcPr>
            <w:tcW w:w="940" w:type="dxa"/>
          </w:tcPr>
          <w:p w14:paraId="38835E51" w14:textId="77777777" w:rsidR="00275643" w:rsidRDefault="00000000">
            <w:pPr>
              <w:pStyle w:val="TableParagraph"/>
              <w:spacing w:before="108"/>
              <w:ind w:right="72"/>
              <w:jc w:val="right"/>
              <w:rPr>
                <w:sz w:val="14"/>
              </w:rPr>
            </w:pPr>
            <w:r>
              <w:rPr>
                <w:color w:val="333333"/>
                <w:spacing w:val="-2"/>
                <w:sz w:val="14"/>
              </w:rPr>
              <w:t>$30,000</w:t>
            </w:r>
          </w:p>
        </w:tc>
        <w:tc>
          <w:tcPr>
            <w:tcW w:w="2290" w:type="dxa"/>
          </w:tcPr>
          <w:p w14:paraId="38835E52" w14:textId="77777777" w:rsidR="00275643" w:rsidRDefault="00000000">
            <w:pPr>
              <w:pStyle w:val="TableParagraph"/>
              <w:spacing w:before="108"/>
              <w:ind w:left="85"/>
              <w:rPr>
                <w:sz w:val="14"/>
              </w:rPr>
            </w:pPr>
            <w:r>
              <w:rPr>
                <w:color w:val="333333"/>
                <w:sz w:val="14"/>
              </w:rPr>
              <w:t>Consolidated</w:t>
            </w:r>
            <w:r>
              <w:rPr>
                <w:color w:val="333333"/>
                <w:spacing w:val="4"/>
                <w:sz w:val="14"/>
              </w:rPr>
              <w:t xml:space="preserve"> </w:t>
            </w:r>
            <w:r>
              <w:rPr>
                <w:color w:val="333333"/>
                <w:sz w:val="14"/>
              </w:rPr>
              <w:t>/</w:t>
            </w:r>
            <w:r>
              <w:rPr>
                <w:color w:val="333333"/>
                <w:spacing w:val="4"/>
                <w:sz w:val="14"/>
              </w:rPr>
              <w:t xml:space="preserve"> </w:t>
            </w:r>
            <w:r>
              <w:rPr>
                <w:color w:val="333333"/>
                <w:spacing w:val="-2"/>
                <w:sz w:val="14"/>
              </w:rPr>
              <w:t>Crosby</w:t>
            </w:r>
          </w:p>
        </w:tc>
      </w:tr>
      <w:tr w:rsidR="00275643" w14:paraId="38835E5A" w14:textId="77777777">
        <w:trPr>
          <w:trHeight w:val="390"/>
        </w:trPr>
        <w:tc>
          <w:tcPr>
            <w:tcW w:w="2200" w:type="dxa"/>
          </w:tcPr>
          <w:p w14:paraId="38835E54" w14:textId="77777777" w:rsidR="00275643" w:rsidRDefault="00000000">
            <w:pPr>
              <w:pStyle w:val="TableParagraph"/>
              <w:spacing w:before="108"/>
              <w:ind w:left="85"/>
              <w:rPr>
                <w:sz w:val="14"/>
              </w:rPr>
            </w:pPr>
            <w:r>
              <w:rPr>
                <w:color w:val="333333"/>
                <w:spacing w:val="-5"/>
                <w:sz w:val="14"/>
              </w:rPr>
              <w:t>SDV</w:t>
            </w:r>
          </w:p>
        </w:tc>
        <w:tc>
          <w:tcPr>
            <w:tcW w:w="410" w:type="dxa"/>
          </w:tcPr>
          <w:p w14:paraId="38835E55" w14:textId="77777777" w:rsidR="00275643" w:rsidRDefault="00000000">
            <w:pPr>
              <w:pStyle w:val="TableParagraph"/>
              <w:spacing w:before="108"/>
              <w:ind w:left="8" w:right="6"/>
              <w:jc w:val="center"/>
              <w:rPr>
                <w:sz w:val="14"/>
              </w:rPr>
            </w:pPr>
            <w:r>
              <w:rPr>
                <w:color w:val="333333"/>
                <w:spacing w:val="-10"/>
                <w:sz w:val="14"/>
              </w:rPr>
              <w:t>5</w:t>
            </w:r>
          </w:p>
        </w:tc>
        <w:tc>
          <w:tcPr>
            <w:tcW w:w="2600" w:type="dxa"/>
          </w:tcPr>
          <w:p w14:paraId="38835E56" w14:textId="77777777" w:rsidR="00275643" w:rsidRDefault="00000000">
            <w:pPr>
              <w:pStyle w:val="TableParagraph"/>
              <w:spacing w:before="108"/>
              <w:ind w:left="81"/>
              <w:rPr>
                <w:sz w:val="14"/>
              </w:rPr>
            </w:pPr>
            <w:r>
              <w:rPr>
                <w:color w:val="333333"/>
                <w:sz w:val="14"/>
              </w:rPr>
              <w:t>3”</w:t>
            </w:r>
            <w:r>
              <w:rPr>
                <w:color w:val="333333"/>
                <w:spacing w:val="3"/>
                <w:sz w:val="14"/>
              </w:rPr>
              <w:t xml:space="preserve"> </w:t>
            </w:r>
            <w:r>
              <w:rPr>
                <w:color w:val="333333"/>
                <w:sz w:val="14"/>
              </w:rPr>
              <w:t>600#,</w:t>
            </w:r>
            <w:r>
              <w:rPr>
                <w:color w:val="333333"/>
                <w:spacing w:val="3"/>
                <w:sz w:val="14"/>
              </w:rPr>
              <w:t xml:space="preserve"> </w:t>
            </w:r>
            <w:r>
              <w:rPr>
                <w:color w:val="333333"/>
                <w:sz w:val="14"/>
              </w:rPr>
              <w:t>fail-close,</w:t>
            </w:r>
            <w:r>
              <w:rPr>
                <w:color w:val="333333"/>
                <w:spacing w:val="3"/>
                <w:sz w:val="14"/>
              </w:rPr>
              <w:t xml:space="preserve"> </w:t>
            </w:r>
            <w:r>
              <w:rPr>
                <w:color w:val="333333"/>
                <w:sz w:val="14"/>
              </w:rPr>
              <w:t>per</w:t>
            </w:r>
            <w:r>
              <w:rPr>
                <w:color w:val="333333"/>
                <w:spacing w:val="3"/>
                <w:sz w:val="14"/>
              </w:rPr>
              <w:t xml:space="preserve"> </w:t>
            </w:r>
            <w:r>
              <w:rPr>
                <w:color w:val="333333"/>
                <w:spacing w:val="-4"/>
                <w:sz w:val="14"/>
              </w:rPr>
              <w:t>well</w:t>
            </w:r>
          </w:p>
        </w:tc>
        <w:tc>
          <w:tcPr>
            <w:tcW w:w="1190" w:type="dxa"/>
          </w:tcPr>
          <w:p w14:paraId="38835E57" w14:textId="77777777" w:rsidR="00275643" w:rsidRDefault="00000000">
            <w:pPr>
              <w:pStyle w:val="TableParagraph"/>
              <w:spacing w:before="108"/>
              <w:ind w:right="69"/>
              <w:jc w:val="right"/>
              <w:rPr>
                <w:sz w:val="14"/>
              </w:rPr>
            </w:pPr>
            <w:r>
              <w:rPr>
                <w:color w:val="333333"/>
                <w:spacing w:val="-2"/>
                <w:sz w:val="14"/>
              </w:rPr>
              <w:t>$15,000</w:t>
            </w:r>
          </w:p>
        </w:tc>
        <w:tc>
          <w:tcPr>
            <w:tcW w:w="940" w:type="dxa"/>
          </w:tcPr>
          <w:p w14:paraId="38835E58" w14:textId="77777777" w:rsidR="00275643" w:rsidRDefault="00000000">
            <w:pPr>
              <w:pStyle w:val="TableParagraph"/>
              <w:spacing w:before="108"/>
              <w:ind w:right="72"/>
              <w:jc w:val="right"/>
              <w:rPr>
                <w:sz w:val="14"/>
              </w:rPr>
            </w:pPr>
            <w:r>
              <w:rPr>
                <w:color w:val="333333"/>
                <w:spacing w:val="-2"/>
                <w:sz w:val="14"/>
              </w:rPr>
              <w:t>$75,000</w:t>
            </w:r>
          </w:p>
        </w:tc>
        <w:tc>
          <w:tcPr>
            <w:tcW w:w="2290" w:type="dxa"/>
          </w:tcPr>
          <w:p w14:paraId="38835E59" w14:textId="77777777" w:rsidR="00275643" w:rsidRDefault="00000000">
            <w:pPr>
              <w:pStyle w:val="TableParagraph"/>
              <w:spacing w:before="108"/>
              <w:ind w:left="85"/>
              <w:rPr>
                <w:sz w:val="14"/>
              </w:rPr>
            </w:pPr>
            <w:r>
              <w:rPr>
                <w:color w:val="333333"/>
                <w:sz w:val="14"/>
              </w:rPr>
              <w:t>Cameron</w:t>
            </w:r>
            <w:r>
              <w:rPr>
                <w:color w:val="333333"/>
                <w:spacing w:val="4"/>
                <w:sz w:val="14"/>
              </w:rPr>
              <w:t xml:space="preserve"> </w:t>
            </w:r>
            <w:r>
              <w:rPr>
                <w:color w:val="333333"/>
                <w:sz w:val="14"/>
              </w:rPr>
              <w:t>/</w:t>
            </w:r>
            <w:r>
              <w:rPr>
                <w:color w:val="333333"/>
                <w:spacing w:val="4"/>
                <w:sz w:val="14"/>
              </w:rPr>
              <w:t xml:space="preserve"> </w:t>
            </w:r>
            <w:r>
              <w:rPr>
                <w:color w:val="333333"/>
                <w:spacing w:val="-2"/>
                <w:sz w:val="14"/>
              </w:rPr>
              <w:t>Emerson</w:t>
            </w:r>
          </w:p>
        </w:tc>
      </w:tr>
      <w:tr w:rsidR="00275643" w14:paraId="38835E61" w14:textId="77777777">
        <w:trPr>
          <w:trHeight w:val="390"/>
        </w:trPr>
        <w:tc>
          <w:tcPr>
            <w:tcW w:w="2200" w:type="dxa"/>
          </w:tcPr>
          <w:p w14:paraId="38835E5B" w14:textId="77777777" w:rsidR="00275643" w:rsidRDefault="00000000">
            <w:pPr>
              <w:pStyle w:val="TableParagraph"/>
              <w:spacing w:before="108"/>
              <w:ind w:left="85"/>
              <w:rPr>
                <w:sz w:val="14"/>
              </w:rPr>
            </w:pPr>
            <w:r>
              <w:rPr>
                <w:color w:val="333333"/>
                <w:sz w:val="14"/>
              </w:rPr>
              <w:t>HIPPS</w:t>
            </w:r>
            <w:r>
              <w:rPr>
                <w:color w:val="333333"/>
                <w:spacing w:val="6"/>
                <w:sz w:val="14"/>
              </w:rPr>
              <w:t xml:space="preserve"> </w:t>
            </w:r>
            <w:r>
              <w:rPr>
                <w:color w:val="333333"/>
                <w:sz w:val="14"/>
              </w:rPr>
              <w:t>(SIL-</w:t>
            </w:r>
            <w:r>
              <w:rPr>
                <w:color w:val="333333"/>
                <w:spacing w:val="-5"/>
                <w:sz w:val="14"/>
              </w:rPr>
              <w:t>3)</w:t>
            </w:r>
          </w:p>
        </w:tc>
        <w:tc>
          <w:tcPr>
            <w:tcW w:w="410" w:type="dxa"/>
          </w:tcPr>
          <w:p w14:paraId="38835E5C" w14:textId="77777777" w:rsidR="00275643" w:rsidRDefault="00000000">
            <w:pPr>
              <w:pStyle w:val="TableParagraph"/>
              <w:spacing w:before="108"/>
              <w:ind w:left="8" w:right="6"/>
              <w:jc w:val="center"/>
              <w:rPr>
                <w:sz w:val="14"/>
              </w:rPr>
            </w:pPr>
            <w:r>
              <w:rPr>
                <w:color w:val="333333"/>
                <w:spacing w:val="-10"/>
                <w:sz w:val="14"/>
              </w:rPr>
              <w:t>1</w:t>
            </w:r>
          </w:p>
        </w:tc>
        <w:tc>
          <w:tcPr>
            <w:tcW w:w="2600" w:type="dxa"/>
          </w:tcPr>
          <w:p w14:paraId="38835E5D" w14:textId="77777777" w:rsidR="00275643" w:rsidRDefault="00000000">
            <w:pPr>
              <w:pStyle w:val="TableParagraph"/>
              <w:spacing w:before="108"/>
              <w:ind w:left="81"/>
              <w:rPr>
                <w:sz w:val="14"/>
              </w:rPr>
            </w:pPr>
            <w:r>
              <w:rPr>
                <w:color w:val="333333"/>
                <w:sz w:val="14"/>
              </w:rPr>
              <w:t>Cluster</w:t>
            </w:r>
            <w:r>
              <w:rPr>
                <w:color w:val="333333"/>
                <w:spacing w:val="3"/>
                <w:sz w:val="14"/>
              </w:rPr>
              <w:t xml:space="preserve"> </w:t>
            </w:r>
            <w:r>
              <w:rPr>
                <w:color w:val="333333"/>
                <w:spacing w:val="-2"/>
                <w:sz w:val="14"/>
              </w:rPr>
              <w:t>level</w:t>
            </w:r>
          </w:p>
        </w:tc>
        <w:tc>
          <w:tcPr>
            <w:tcW w:w="1190" w:type="dxa"/>
          </w:tcPr>
          <w:p w14:paraId="38835E5E" w14:textId="77777777" w:rsidR="00275643" w:rsidRDefault="00000000">
            <w:pPr>
              <w:pStyle w:val="TableParagraph"/>
              <w:spacing w:before="108"/>
              <w:ind w:right="69"/>
              <w:jc w:val="right"/>
              <w:rPr>
                <w:sz w:val="14"/>
              </w:rPr>
            </w:pPr>
            <w:r>
              <w:rPr>
                <w:color w:val="333333"/>
                <w:spacing w:val="-2"/>
                <w:sz w:val="14"/>
              </w:rPr>
              <w:t>$85,000</w:t>
            </w:r>
          </w:p>
        </w:tc>
        <w:tc>
          <w:tcPr>
            <w:tcW w:w="940" w:type="dxa"/>
          </w:tcPr>
          <w:p w14:paraId="38835E5F" w14:textId="77777777" w:rsidR="00275643" w:rsidRDefault="00000000">
            <w:pPr>
              <w:pStyle w:val="TableParagraph"/>
              <w:spacing w:before="108"/>
              <w:ind w:right="72"/>
              <w:jc w:val="right"/>
              <w:rPr>
                <w:sz w:val="14"/>
              </w:rPr>
            </w:pPr>
            <w:r>
              <w:rPr>
                <w:color w:val="333333"/>
                <w:spacing w:val="-2"/>
                <w:sz w:val="14"/>
              </w:rPr>
              <w:t>$85,000</w:t>
            </w:r>
          </w:p>
        </w:tc>
        <w:tc>
          <w:tcPr>
            <w:tcW w:w="2290" w:type="dxa"/>
          </w:tcPr>
          <w:p w14:paraId="38835E60" w14:textId="77777777" w:rsidR="00275643" w:rsidRDefault="00000000">
            <w:pPr>
              <w:pStyle w:val="TableParagraph"/>
              <w:spacing w:before="108"/>
              <w:ind w:left="85"/>
              <w:rPr>
                <w:sz w:val="14"/>
              </w:rPr>
            </w:pPr>
            <w:r>
              <w:rPr>
                <w:color w:val="333333"/>
                <w:sz w:val="14"/>
              </w:rPr>
              <w:t>Emerson</w:t>
            </w:r>
            <w:r>
              <w:rPr>
                <w:color w:val="333333"/>
                <w:spacing w:val="4"/>
                <w:sz w:val="14"/>
              </w:rPr>
              <w:t xml:space="preserve"> </w:t>
            </w:r>
            <w:r>
              <w:rPr>
                <w:color w:val="333333"/>
                <w:sz w:val="14"/>
              </w:rPr>
              <w:t xml:space="preserve">/ </w:t>
            </w:r>
            <w:r>
              <w:rPr>
                <w:color w:val="333333"/>
                <w:spacing w:val="-2"/>
                <w:sz w:val="14"/>
              </w:rPr>
              <w:t>Yokogawa</w:t>
            </w:r>
          </w:p>
        </w:tc>
      </w:tr>
      <w:tr w:rsidR="00275643" w14:paraId="38835E68" w14:textId="77777777">
        <w:trPr>
          <w:trHeight w:val="390"/>
        </w:trPr>
        <w:tc>
          <w:tcPr>
            <w:tcW w:w="2200" w:type="dxa"/>
          </w:tcPr>
          <w:p w14:paraId="38835E62" w14:textId="77777777" w:rsidR="00275643" w:rsidRDefault="00000000">
            <w:pPr>
              <w:pStyle w:val="TableParagraph"/>
              <w:spacing w:before="108"/>
              <w:ind w:left="85"/>
              <w:rPr>
                <w:sz w:val="14"/>
              </w:rPr>
            </w:pPr>
            <w:r>
              <w:rPr>
                <w:color w:val="333333"/>
                <w:sz w:val="14"/>
              </w:rPr>
              <w:t>Fire</w:t>
            </w:r>
            <w:r>
              <w:rPr>
                <w:color w:val="333333"/>
                <w:spacing w:val="3"/>
                <w:sz w:val="14"/>
              </w:rPr>
              <w:t xml:space="preserve"> </w:t>
            </w:r>
            <w:r>
              <w:rPr>
                <w:color w:val="333333"/>
                <w:sz w:val="14"/>
              </w:rPr>
              <w:t>&amp;</w:t>
            </w:r>
            <w:r>
              <w:rPr>
                <w:color w:val="333333"/>
                <w:spacing w:val="3"/>
                <w:sz w:val="14"/>
              </w:rPr>
              <w:t xml:space="preserve"> </w:t>
            </w:r>
            <w:r>
              <w:rPr>
                <w:color w:val="333333"/>
                <w:sz w:val="14"/>
              </w:rPr>
              <w:t>Gas</w:t>
            </w:r>
            <w:r>
              <w:rPr>
                <w:color w:val="333333"/>
                <w:spacing w:val="3"/>
                <w:sz w:val="14"/>
              </w:rPr>
              <w:t xml:space="preserve"> </w:t>
            </w:r>
            <w:r>
              <w:rPr>
                <w:color w:val="333333"/>
                <w:spacing w:val="-2"/>
                <w:sz w:val="14"/>
              </w:rPr>
              <w:t>Panel</w:t>
            </w:r>
          </w:p>
        </w:tc>
        <w:tc>
          <w:tcPr>
            <w:tcW w:w="410" w:type="dxa"/>
          </w:tcPr>
          <w:p w14:paraId="38835E63" w14:textId="77777777" w:rsidR="00275643" w:rsidRDefault="00000000">
            <w:pPr>
              <w:pStyle w:val="TableParagraph"/>
              <w:spacing w:before="108"/>
              <w:ind w:left="8" w:right="6"/>
              <w:jc w:val="center"/>
              <w:rPr>
                <w:sz w:val="14"/>
              </w:rPr>
            </w:pPr>
            <w:r>
              <w:rPr>
                <w:color w:val="333333"/>
                <w:spacing w:val="-10"/>
                <w:sz w:val="14"/>
              </w:rPr>
              <w:t>1</w:t>
            </w:r>
          </w:p>
        </w:tc>
        <w:tc>
          <w:tcPr>
            <w:tcW w:w="2600" w:type="dxa"/>
          </w:tcPr>
          <w:p w14:paraId="38835E64" w14:textId="77777777" w:rsidR="00275643" w:rsidRDefault="00000000">
            <w:pPr>
              <w:pStyle w:val="TableParagraph"/>
              <w:spacing w:before="108"/>
              <w:ind w:left="81"/>
              <w:rPr>
                <w:sz w:val="14"/>
              </w:rPr>
            </w:pPr>
            <w:r>
              <w:rPr>
                <w:color w:val="333333"/>
                <w:sz w:val="14"/>
              </w:rPr>
              <w:t>UV/IR,</w:t>
            </w:r>
            <w:r>
              <w:rPr>
                <w:color w:val="333333"/>
                <w:spacing w:val="3"/>
                <w:sz w:val="14"/>
              </w:rPr>
              <w:t xml:space="preserve"> </w:t>
            </w:r>
            <w:r>
              <w:rPr>
                <w:color w:val="333333"/>
                <w:sz w:val="14"/>
              </w:rPr>
              <w:t>gas</w:t>
            </w:r>
            <w:r>
              <w:rPr>
                <w:color w:val="333333"/>
                <w:spacing w:val="4"/>
                <w:sz w:val="14"/>
              </w:rPr>
              <w:t xml:space="preserve"> </w:t>
            </w:r>
            <w:r>
              <w:rPr>
                <w:color w:val="333333"/>
                <w:spacing w:val="-2"/>
                <w:sz w:val="14"/>
              </w:rPr>
              <w:t>sensors</w:t>
            </w:r>
          </w:p>
        </w:tc>
        <w:tc>
          <w:tcPr>
            <w:tcW w:w="1190" w:type="dxa"/>
          </w:tcPr>
          <w:p w14:paraId="38835E65" w14:textId="77777777" w:rsidR="00275643" w:rsidRDefault="00000000">
            <w:pPr>
              <w:pStyle w:val="TableParagraph"/>
              <w:spacing w:before="108"/>
              <w:ind w:right="69"/>
              <w:jc w:val="right"/>
              <w:rPr>
                <w:sz w:val="14"/>
              </w:rPr>
            </w:pPr>
            <w:r>
              <w:rPr>
                <w:color w:val="333333"/>
                <w:spacing w:val="-2"/>
                <w:sz w:val="14"/>
              </w:rPr>
              <w:t>$35,000</w:t>
            </w:r>
          </w:p>
        </w:tc>
        <w:tc>
          <w:tcPr>
            <w:tcW w:w="940" w:type="dxa"/>
          </w:tcPr>
          <w:p w14:paraId="38835E66" w14:textId="77777777" w:rsidR="00275643" w:rsidRDefault="00000000">
            <w:pPr>
              <w:pStyle w:val="TableParagraph"/>
              <w:spacing w:before="108"/>
              <w:ind w:right="72"/>
              <w:jc w:val="right"/>
              <w:rPr>
                <w:sz w:val="14"/>
              </w:rPr>
            </w:pPr>
            <w:r>
              <w:rPr>
                <w:color w:val="333333"/>
                <w:spacing w:val="-2"/>
                <w:sz w:val="14"/>
              </w:rPr>
              <w:t>$35,000</w:t>
            </w:r>
          </w:p>
        </w:tc>
        <w:tc>
          <w:tcPr>
            <w:tcW w:w="2290" w:type="dxa"/>
          </w:tcPr>
          <w:p w14:paraId="38835E67" w14:textId="77777777" w:rsidR="00275643" w:rsidRDefault="00000000">
            <w:pPr>
              <w:pStyle w:val="TableParagraph"/>
              <w:spacing w:before="108"/>
              <w:ind w:left="85"/>
              <w:rPr>
                <w:sz w:val="14"/>
              </w:rPr>
            </w:pPr>
            <w:r>
              <w:rPr>
                <w:color w:val="333333"/>
                <w:sz w:val="14"/>
              </w:rPr>
              <w:t>Det-Tronics</w:t>
            </w:r>
            <w:r>
              <w:rPr>
                <w:color w:val="333333"/>
                <w:spacing w:val="1"/>
                <w:sz w:val="14"/>
              </w:rPr>
              <w:t xml:space="preserve"> </w:t>
            </w:r>
            <w:r>
              <w:rPr>
                <w:color w:val="333333"/>
                <w:sz w:val="14"/>
              </w:rPr>
              <w:t>/</w:t>
            </w:r>
            <w:r>
              <w:rPr>
                <w:color w:val="333333"/>
                <w:spacing w:val="1"/>
                <w:sz w:val="14"/>
              </w:rPr>
              <w:t xml:space="preserve"> </w:t>
            </w:r>
            <w:r>
              <w:rPr>
                <w:color w:val="333333"/>
                <w:spacing w:val="-5"/>
                <w:sz w:val="14"/>
              </w:rPr>
              <w:t>MSA</w:t>
            </w:r>
          </w:p>
        </w:tc>
      </w:tr>
      <w:tr w:rsidR="00275643" w14:paraId="38835E6F" w14:textId="77777777">
        <w:trPr>
          <w:trHeight w:val="390"/>
        </w:trPr>
        <w:tc>
          <w:tcPr>
            <w:tcW w:w="2200" w:type="dxa"/>
          </w:tcPr>
          <w:p w14:paraId="38835E69" w14:textId="77777777" w:rsidR="00275643" w:rsidRDefault="00000000">
            <w:pPr>
              <w:pStyle w:val="TableParagraph"/>
              <w:spacing w:before="108"/>
              <w:ind w:left="85"/>
              <w:rPr>
                <w:sz w:val="14"/>
              </w:rPr>
            </w:pPr>
            <w:r>
              <w:rPr>
                <w:color w:val="333333"/>
                <w:sz w:val="14"/>
              </w:rPr>
              <w:t>Blowdown</w:t>
            </w:r>
            <w:r>
              <w:rPr>
                <w:color w:val="333333"/>
                <w:spacing w:val="6"/>
                <w:sz w:val="14"/>
              </w:rPr>
              <w:t xml:space="preserve"> </w:t>
            </w:r>
            <w:r>
              <w:rPr>
                <w:color w:val="333333"/>
                <w:spacing w:val="-2"/>
                <w:sz w:val="14"/>
              </w:rPr>
              <w:t>Valve</w:t>
            </w:r>
          </w:p>
        </w:tc>
        <w:tc>
          <w:tcPr>
            <w:tcW w:w="410" w:type="dxa"/>
          </w:tcPr>
          <w:p w14:paraId="38835E6A" w14:textId="77777777" w:rsidR="00275643" w:rsidRDefault="00000000">
            <w:pPr>
              <w:pStyle w:val="TableParagraph"/>
              <w:spacing w:before="108"/>
              <w:ind w:left="8" w:right="6"/>
              <w:jc w:val="center"/>
              <w:rPr>
                <w:sz w:val="14"/>
              </w:rPr>
            </w:pPr>
            <w:r>
              <w:rPr>
                <w:color w:val="333333"/>
                <w:spacing w:val="-10"/>
                <w:sz w:val="14"/>
              </w:rPr>
              <w:t>1</w:t>
            </w:r>
          </w:p>
        </w:tc>
        <w:tc>
          <w:tcPr>
            <w:tcW w:w="2600" w:type="dxa"/>
          </w:tcPr>
          <w:p w14:paraId="38835E6B" w14:textId="77777777" w:rsidR="00275643" w:rsidRDefault="00000000">
            <w:pPr>
              <w:pStyle w:val="TableParagraph"/>
              <w:spacing w:before="108"/>
              <w:ind w:left="81"/>
              <w:rPr>
                <w:sz w:val="14"/>
              </w:rPr>
            </w:pPr>
            <w:r>
              <w:rPr>
                <w:color w:val="333333"/>
                <w:sz w:val="14"/>
              </w:rPr>
              <w:t>3”</w:t>
            </w:r>
            <w:r>
              <w:rPr>
                <w:color w:val="333333"/>
                <w:spacing w:val="3"/>
                <w:sz w:val="14"/>
              </w:rPr>
              <w:t xml:space="preserve"> </w:t>
            </w:r>
            <w:r>
              <w:rPr>
                <w:color w:val="333333"/>
                <w:sz w:val="14"/>
              </w:rPr>
              <w:t>quick-</w:t>
            </w:r>
            <w:r>
              <w:rPr>
                <w:color w:val="333333"/>
                <w:spacing w:val="-2"/>
                <w:sz w:val="14"/>
              </w:rPr>
              <w:t>opening</w:t>
            </w:r>
          </w:p>
        </w:tc>
        <w:tc>
          <w:tcPr>
            <w:tcW w:w="1190" w:type="dxa"/>
          </w:tcPr>
          <w:p w14:paraId="38835E6C" w14:textId="77777777" w:rsidR="00275643" w:rsidRDefault="00000000">
            <w:pPr>
              <w:pStyle w:val="TableParagraph"/>
              <w:spacing w:before="108"/>
              <w:ind w:right="69"/>
              <w:jc w:val="right"/>
              <w:rPr>
                <w:sz w:val="14"/>
              </w:rPr>
            </w:pPr>
            <w:r>
              <w:rPr>
                <w:color w:val="333333"/>
                <w:spacing w:val="-2"/>
                <w:sz w:val="14"/>
              </w:rPr>
              <w:t>$12,000</w:t>
            </w:r>
          </w:p>
        </w:tc>
        <w:tc>
          <w:tcPr>
            <w:tcW w:w="940" w:type="dxa"/>
          </w:tcPr>
          <w:p w14:paraId="38835E6D" w14:textId="77777777" w:rsidR="00275643" w:rsidRDefault="00000000">
            <w:pPr>
              <w:pStyle w:val="TableParagraph"/>
              <w:spacing w:before="108"/>
              <w:ind w:right="72"/>
              <w:jc w:val="right"/>
              <w:rPr>
                <w:sz w:val="14"/>
              </w:rPr>
            </w:pPr>
            <w:r>
              <w:rPr>
                <w:color w:val="333333"/>
                <w:spacing w:val="-2"/>
                <w:sz w:val="14"/>
              </w:rPr>
              <w:t>$12,000</w:t>
            </w:r>
          </w:p>
        </w:tc>
        <w:tc>
          <w:tcPr>
            <w:tcW w:w="2290" w:type="dxa"/>
          </w:tcPr>
          <w:p w14:paraId="38835E6E" w14:textId="77777777" w:rsidR="00275643" w:rsidRDefault="00000000">
            <w:pPr>
              <w:pStyle w:val="TableParagraph"/>
              <w:spacing w:before="108"/>
              <w:ind w:left="85"/>
              <w:rPr>
                <w:sz w:val="14"/>
              </w:rPr>
            </w:pPr>
            <w:r>
              <w:rPr>
                <w:color w:val="333333"/>
                <w:sz w:val="14"/>
              </w:rPr>
              <w:t>Industry</w:t>
            </w:r>
            <w:r>
              <w:rPr>
                <w:color w:val="333333"/>
                <w:spacing w:val="3"/>
                <w:sz w:val="14"/>
              </w:rPr>
              <w:t xml:space="preserve"> </w:t>
            </w:r>
            <w:r>
              <w:rPr>
                <w:color w:val="333333"/>
                <w:spacing w:val="-2"/>
                <w:sz w:val="14"/>
              </w:rPr>
              <w:t>standard</w:t>
            </w:r>
          </w:p>
        </w:tc>
      </w:tr>
      <w:tr w:rsidR="00275643" w14:paraId="38835E76" w14:textId="77777777">
        <w:trPr>
          <w:trHeight w:val="390"/>
        </w:trPr>
        <w:tc>
          <w:tcPr>
            <w:tcW w:w="2200" w:type="dxa"/>
          </w:tcPr>
          <w:p w14:paraId="38835E70" w14:textId="77777777" w:rsidR="00275643" w:rsidRDefault="00000000">
            <w:pPr>
              <w:pStyle w:val="TableParagraph"/>
              <w:spacing w:before="108"/>
              <w:ind w:left="85"/>
              <w:rPr>
                <w:sz w:val="14"/>
              </w:rPr>
            </w:pPr>
            <w:r>
              <w:rPr>
                <w:color w:val="333333"/>
                <w:sz w:val="14"/>
              </w:rPr>
              <w:t>MPFM</w:t>
            </w:r>
            <w:r>
              <w:rPr>
                <w:color w:val="333333"/>
                <w:spacing w:val="5"/>
                <w:sz w:val="14"/>
              </w:rPr>
              <w:t xml:space="preserve"> </w:t>
            </w:r>
            <w:r>
              <w:rPr>
                <w:color w:val="333333"/>
                <w:sz w:val="14"/>
              </w:rPr>
              <w:t>(</w:t>
            </w:r>
            <w:proofErr w:type="spellStart"/>
            <w:r>
              <w:rPr>
                <w:color w:val="333333"/>
                <w:sz w:val="14"/>
              </w:rPr>
              <w:t>Roxar</w:t>
            </w:r>
            <w:proofErr w:type="spellEnd"/>
            <w:r>
              <w:rPr>
                <w:color w:val="333333"/>
                <w:spacing w:val="5"/>
                <w:sz w:val="14"/>
              </w:rPr>
              <w:t xml:space="preserve"> </w:t>
            </w:r>
            <w:r>
              <w:rPr>
                <w:color w:val="333333"/>
                <w:spacing w:val="-2"/>
                <w:sz w:val="14"/>
              </w:rPr>
              <w:t>2600)</w:t>
            </w:r>
          </w:p>
        </w:tc>
        <w:tc>
          <w:tcPr>
            <w:tcW w:w="410" w:type="dxa"/>
          </w:tcPr>
          <w:p w14:paraId="38835E71" w14:textId="77777777" w:rsidR="00275643" w:rsidRDefault="00000000">
            <w:pPr>
              <w:pStyle w:val="TableParagraph"/>
              <w:spacing w:before="108"/>
              <w:ind w:left="8" w:right="6"/>
              <w:jc w:val="center"/>
              <w:rPr>
                <w:sz w:val="14"/>
              </w:rPr>
            </w:pPr>
            <w:r>
              <w:rPr>
                <w:color w:val="333333"/>
                <w:spacing w:val="-10"/>
                <w:sz w:val="14"/>
              </w:rPr>
              <w:t>1</w:t>
            </w:r>
          </w:p>
        </w:tc>
        <w:tc>
          <w:tcPr>
            <w:tcW w:w="2600" w:type="dxa"/>
          </w:tcPr>
          <w:p w14:paraId="38835E72" w14:textId="77777777" w:rsidR="00275643" w:rsidRDefault="00000000">
            <w:pPr>
              <w:pStyle w:val="TableParagraph"/>
              <w:spacing w:before="108"/>
              <w:ind w:left="81"/>
              <w:rPr>
                <w:sz w:val="14"/>
              </w:rPr>
            </w:pPr>
            <w:r>
              <w:rPr>
                <w:color w:val="333333"/>
                <w:sz w:val="14"/>
              </w:rPr>
              <w:t>Cluster</w:t>
            </w:r>
            <w:r>
              <w:rPr>
                <w:color w:val="333333"/>
                <w:spacing w:val="3"/>
                <w:sz w:val="14"/>
              </w:rPr>
              <w:t xml:space="preserve"> </w:t>
            </w:r>
            <w:r>
              <w:rPr>
                <w:color w:val="333333"/>
                <w:spacing w:val="-2"/>
                <w:sz w:val="14"/>
              </w:rPr>
              <w:t>total</w:t>
            </w:r>
          </w:p>
        </w:tc>
        <w:tc>
          <w:tcPr>
            <w:tcW w:w="1190" w:type="dxa"/>
          </w:tcPr>
          <w:p w14:paraId="38835E73" w14:textId="77777777" w:rsidR="00275643" w:rsidRDefault="00000000">
            <w:pPr>
              <w:pStyle w:val="TableParagraph"/>
              <w:spacing w:before="108"/>
              <w:ind w:right="69"/>
              <w:jc w:val="right"/>
              <w:rPr>
                <w:sz w:val="14"/>
              </w:rPr>
            </w:pPr>
            <w:r>
              <w:rPr>
                <w:color w:val="333333"/>
                <w:spacing w:val="-2"/>
                <w:sz w:val="14"/>
              </w:rPr>
              <w:t>$250,000</w:t>
            </w:r>
          </w:p>
        </w:tc>
        <w:tc>
          <w:tcPr>
            <w:tcW w:w="940" w:type="dxa"/>
          </w:tcPr>
          <w:p w14:paraId="38835E74" w14:textId="77777777" w:rsidR="00275643" w:rsidRDefault="00000000">
            <w:pPr>
              <w:pStyle w:val="TableParagraph"/>
              <w:spacing w:before="108"/>
              <w:ind w:right="72"/>
              <w:jc w:val="right"/>
              <w:rPr>
                <w:sz w:val="14"/>
              </w:rPr>
            </w:pPr>
            <w:r>
              <w:rPr>
                <w:color w:val="333333"/>
                <w:spacing w:val="-2"/>
                <w:sz w:val="14"/>
              </w:rPr>
              <w:t>$250,000</w:t>
            </w:r>
          </w:p>
        </w:tc>
        <w:tc>
          <w:tcPr>
            <w:tcW w:w="2290" w:type="dxa"/>
          </w:tcPr>
          <w:p w14:paraId="38835E75" w14:textId="77777777" w:rsidR="00275643" w:rsidRDefault="00000000">
            <w:pPr>
              <w:pStyle w:val="TableParagraph"/>
              <w:spacing w:before="108"/>
              <w:ind w:left="85"/>
              <w:rPr>
                <w:sz w:val="14"/>
              </w:rPr>
            </w:pPr>
            <w:r>
              <w:rPr>
                <w:color w:val="333333"/>
                <w:sz w:val="14"/>
              </w:rPr>
              <w:t>Emerson</w:t>
            </w:r>
            <w:r>
              <w:rPr>
                <w:color w:val="333333"/>
                <w:spacing w:val="6"/>
                <w:sz w:val="14"/>
              </w:rPr>
              <w:t xml:space="preserve"> </w:t>
            </w:r>
            <w:proofErr w:type="spellStart"/>
            <w:r>
              <w:rPr>
                <w:color w:val="333333"/>
                <w:spacing w:val="-2"/>
                <w:sz w:val="14"/>
              </w:rPr>
              <w:t>Roxar</w:t>
            </w:r>
            <w:proofErr w:type="spellEnd"/>
          </w:p>
        </w:tc>
      </w:tr>
      <w:tr w:rsidR="00275643" w14:paraId="38835E7D" w14:textId="77777777">
        <w:trPr>
          <w:trHeight w:val="390"/>
        </w:trPr>
        <w:tc>
          <w:tcPr>
            <w:tcW w:w="2200" w:type="dxa"/>
          </w:tcPr>
          <w:p w14:paraId="38835E77" w14:textId="77777777" w:rsidR="00275643" w:rsidRDefault="00000000">
            <w:pPr>
              <w:pStyle w:val="TableParagraph"/>
              <w:spacing w:before="108"/>
              <w:ind w:left="85"/>
              <w:rPr>
                <w:sz w:val="14"/>
              </w:rPr>
            </w:pPr>
            <w:r>
              <w:rPr>
                <w:color w:val="333333"/>
                <w:sz w:val="14"/>
              </w:rPr>
              <w:t>Gas</w:t>
            </w:r>
            <w:r>
              <w:rPr>
                <w:color w:val="333333"/>
                <w:spacing w:val="4"/>
                <w:sz w:val="14"/>
              </w:rPr>
              <w:t xml:space="preserve"> </w:t>
            </w:r>
            <w:r>
              <w:rPr>
                <w:color w:val="333333"/>
                <w:sz w:val="14"/>
              </w:rPr>
              <w:t>Flow</w:t>
            </w:r>
            <w:r>
              <w:rPr>
                <w:color w:val="333333"/>
                <w:spacing w:val="4"/>
                <w:sz w:val="14"/>
              </w:rPr>
              <w:t xml:space="preserve"> </w:t>
            </w:r>
            <w:r>
              <w:rPr>
                <w:color w:val="333333"/>
                <w:sz w:val="14"/>
              </w:rPr>
              <w:t>Meter</w:t>
            </w:r>
            <w:r>
              <w:rPr>
                <w:color w:val="333333"/>
                <w:spacing w:val="4"/>
                <w:sz w:val="14"/>
              </w:rPr>
              <w:t xml:space="preserve"> </w:t>
            </w:r>
            <w:r>
              <w:rPr>
                <w:color w:val="333333"/>
                <w:spacing w:val="-2"/>
                <w:sz w:val="14"/>
              </w:rPr>
              <w:t>(Coriolis)</w:t>
            </w:r>
          </w:p>
        </w:tc>
        <w:tc>
          <w:tcPr>
            <w:tcW w:w="410" w:type="dxa"/>
          </w:tcPr>
          <w:p w14:paraId="38835E78" w14:textId="77777777" w:rsidR="00275643" w:rsidRDefault="00000000">
            <w:pPr>
              <w:pStyle w:val="TableParagraph"/>
              <w:spacing w:before="108"/>
              <w:ind w:left="8" w:right="6"/>
              <w:jc w:val="center"/>
              <w:rPr>
                <w:sz w:val="14"/>
              </w:rPr>
            </w:pPr>
            <w:r>
              <w:rPr>
                <w:color w:val="333333"/>
                <w:spacing w:val="-10"/>
                <w:sz w:val="14"/>
              </w:rPr>
              <w:t>1</w:t>
            </w:r>
          </w:p>
        </w:tc>
        <w:tc>
          <w:tcPr>
            <w:tcW w:w="2600" w:type="dxa"/>
          </w:tcPr>
          <w:p w14:paraId="38835E79" w14:textId="77777777" w:rsidR="00275643" w:rsidRDefault="00000000">
            <w:pPr>
              <w:pStyle w:val="TableParagraph"/>
              <w:spacing w:before="108"/>
              <w:ind w:left="81"/>
              <w:rPr>
                <w:sz w:val="14"/>
              </w:rPr>
            </w:pPr>
            <w:r>
              <w:rPr>
                <w:color w:val="333333"/>
                <w:sz w:val="14"/>
              </w:rPr>
              <w:t>2”</w:t>
            </w:r>
            <w:r>
              <w:rPr>
                <w:color w:val="333333"/>
                <w:spacing w:val="3"/>
                <w:sz w:val="14"/>
              </w:rPr>
              <w:t xml:space="preserve"> </w:t>
            </w:r>
            <w:r>
              <w:rPr>
                <w:color w:val="333333"/>
                <w:sz w:val="14"/>
              </w:rPr>
              <w:t>gas</w:t>
            </w:r>
            <w:r>
              <w:rPr>
                <w:color w:val="333333"/>
                <w:spacing w:val="3"/>
                <w:sz w:val="14"/>
              </w:rPr>
              <w:t xml:space="preserve"> </w:t>
            </w:r>
            <w:r>
              <w:rPr>
                <w:color w:val="333333"/>
                <w:spacing w:val="-4"/>
                <w:sz w:val="14"/>
              </w:rPr>
              <w:t>line</w:t>
            </w:r>
          </w:p>
        </w:tc>
        <w:tc>
          <w:tcPr>
            <w:tcW w:w="1190" w:type="dxa"/>
          </w:tcPr>
          <w:p w14:paraId="38835E7A" w14:textId="77777777" w:rsidR="00275643" w:rsidRDefault="00000000">
            <w:pPr>
              <w:pStyle w:val="TableParagraph"/>
              <w:spacing w:before="108"/>
              <w:ind w:right="69"/>
              <w:jc w:val="right"/>
              <w:rPr>
                <w:sz w:val="14"/>
              </w:rPr>
            </w:pPr>
            <w:r>
              <w:rPr>
                <w:color w:val="333333"/>
                <w:spacing w:val="-2"/>
                <w:sz w:val="14"/>
              </w:rPr>
              <w:t>$25,000</w:t>
            </w:r>
          </w:p>
        </w:tc>
        <w:tc>
          <w:tcPr>
            <w:tcW w:w="940" w:type="dxa"/>
          </w:tcPr>
          <w:p w14:paraId="38835E7B" w14:textId="77777777" w:rsidR="00275643" w:rsidRDefault="00000000">
            <w:pPr>
              <w:pStyle w:val="TableParagraph"/>
              <w:spacing w:before="108"/>
              <w:ind w:right="72"/>
              <w:jc w:val="right"/>
              <w:rPr>
                <w:sz w:val="14"/>
              </w:rPr>
            </w:pPr>
            <w:r>
              <w:rPr>
                <w:color w:val="333333"/>
                <w:spacing w:val="-2"/>
                <w:sz w:val="14"/>
              </w:rPr>
              <w:t>$25,000</w:t>
            </w:r>
          </w:p>
        </w:tc>
        <w:tc>
          <w:tcPr>
            <w:tcW w:w="2290" w:type="dxa"/>
          </w:tcPr>
          <w:p w14:paraId="38835E7C" w14:textId="77777777" w:rsidR="00275643" w:rsidRDefault="00000000">
            <w:pPr>
              <w:pStyle w:val="TableParagraph"/>
              <w:spacing w:before="108"/>
              <w:ind w:left="85"/>
              <w:rPr>
                <w:sz w:val="14"/>
              </w:rPr>
            </w:pPr>
            <w:r>
              <w:rPr>
                <w:color w:val="333333"/>
                <w:spacing w:val="-2"/>
                <w:sz w:val="14"/>
              </w:rPr>
              <w:t>Endress+Hauser</w:t>
            </w:r>
          </w:p>
        </w:tc>
      </w:tr>
      <w:tr w:rsidR="00275643" w14:paraId="38835E84" w14:textId="77777777">
        <w:trPr>
          <w:trHeight w:val="390"/>
        </w:trPr>
        <w:tc>
          <w:tcPr>
            <w:tcW w:w="2200" w:type="dxa"/>
          </w:tcPr>
          <w:p w14:paraId="38835E7E" w14:textId="77777777" w:rsidR="00275643" w:rsidRDefault="00000000">
            <w:pPr>
              <w:pStyle w:val="TableParagraph"/>
              <w:spacing w:before="108"/>
              <w:ind w:left="85"/>
              <w:rPr>
                <w:sz w:val="14"/>
              </w:rPr>
            </w:pPr>
            <w:r>
              <w:rPr>
                <w:color w:val="333333"/>
                <w:sz w:val="14"/>
              </w:rPr>
              <w:t>Pressure</w:t>
            </w:r>
            <w:r>
              <w:rPr>
                <w:color w:val="333333"/>
                <w:spacing w:val="2"/>
                <w:sz w:val="14"/>
              </w:rPr>
              <w:t xml:space="preserve"> </w:t>
            </w:r>
            <w:r>
              <w:rPr>
                <w:color w:val="333333"/>
                <w:spacing w:val="-2"/>
                <w:sz w:val="14"/>
              </w:rPr>
              <w:t>Transmitters</w:t>
            </w:r>
          </w:p>
        </w:tc>
        <w:tc>
          <w:tcPr>
            <w:tcW w:w="410" w:type="dxa"/>
          </w:tcPr>
          <w:p w14:paraId="38835E7F" w14:textId="77777777" w:rsidR="00275643" w:rsidRDefault="00000000">
            <w:pPr>
              <w:pStyle w:val="TableParagraph"/>
              <w:spacing w:before="108"/>
              <w:ind w:left="8" w:right="6"/>
              <w:jc w:val="center"/>
              <w:rPr>
                <w:sz w:val="14"/>
              </w:rPr>
            </w:pPr>
            <w:r>
              <w:rPr>
                <w:color w:val="333333"/>
                <w:spacing w:val="-5"/>
                <w:sz w:val="14"/>
              </w:rPr>
              <w:t>10</w:t>
            </w:r>
          </w:p>
        </w:tc>
        <w:tc>
          <w:tcPr>
            <w:tcW w:w="2600" w:type="dxa"/>
          </w:tcPr>
          <w:p w14:paraId="38835E80" w14:textId="77777777" w:rsidR="00275643" w:rsidRDefault="00000000">
            <w:pPr>
              <w:pStyle w:val="TableParagraph"/>
              <w:spacing w:before="108"/>
              <w:ind w:left="81"/>
              <w:rPr>
                <w:sz w:val="14"/>
              </w:rPr>
            </w:pPr>
            <w:r>
              <w:rPr>
                <w:color w:val="333333"/>
                <w:sz w:val="14"/>
              </w:rPr>
              <w:t>2</w:t>
            </w:r>
            <w:r>
              <w:rPr>
                <w:color w:val="333333"/>
                <w:spacing w:val="2"/>
                <w:sz w:val="14"/>
              </w:rPr>
              <w:t xml:space="preserve"> </w:t>
            </w:r>
            <w:r>
              <w:rPr>
                <w:color w:val="333333"/>
                <w:sz w:val="14"/>
              </w:rPr>
              <w:t>per</w:t>
            </w:r>
            <w:r>
              <w:rPr>
                <w:color w:val="333333"/>
                <w:spacing w:val="3"/>
                <w:sz w:val="14"/>
              </w:rPr>
              <w:t xml:space="preserve"> </w:t>
            </w:r>
            <w:r>
              <w:rPr>
                <w:color w:val="333333"/>
                <w:spacing w:val="-4"/>
                <w:sz w:val="14"/>
              </w:rPr>
              <w:t>well</w:t>
            </w:r>
          </w:p>
        </w:tc>
        <w:tc>
          <w:tcPr>
            <w:tcW w:w="1190" w:type="dxa"/>
          </w:tcPr>
          <w:p w14:paraId="38835E81" w14:textId="77777777" w:rsidR="00275643" w:rsidRDefault="00000000">
            <w:pPr>
              <w:pStyle w:val="TableParagraph"/>
              <w:spacing w:before="108"/>
              <w:ind w:right="69"/>
              <w:jc w:val="right"/>
              <w:rPr>
                <w:sz w:val="14"/>
              </w:rPr>
            </w:pPr>
            <w:r>
              <w:rPr>
                <w:color w:val="333333"/>
                <w:spacing w:val="-2"/>
                <w:sz w:val="14"/>
              </w:rPr>
              <w:t>$3,500</w:t>
            </w:r>
          </w:p>
        </w:tc>
        <w:tc>
          <w:tcPr>
            <w:tcW w:w="940" w:type="dxa"/>
          </w:tcPr>
          <w:p w14:paraId="38835E82" w14:textId="77777777" w:rsidR="00275643" w:rsidRDefault="00000000">
            <w:pPr>
              <w:pStyle w:val="TableParagraph"/>
              <w:spacing w:before="108"/>
              <w:ind w:right="72"/>
              <w:jc w:val="right"/>
              <w:rPr>
                <w:sz w:val="14"/>
              </w:rPr>
            </w:pPr>
            <w:r>
              <w:rPr>
                <w:color w:val="333333"/>
                <w:spacing w:val="-2"/>
                <w:sz w:val="14"/>
              </w:rPr>
              <w:t>$35,000</w:t>
            </w:r>
          </w:p>
        </w:tc>
        <w:tc>
          <w:tcPr>
            <w:tcW w:w="2290" w:type="dxa"/>
          </w:tcPr>
          <w:p w14:paraId="38835E83" w14:textId="77777777" w:rsidR="00275643" w:rsidRDefault="00000000">
            <w:pPr>
              <w:pStyle w:val="TableParagraph"/>
              <w:spacing w:before="108"/>
              <w:ind w:left="85"/>
              <w:rPr>
                <w:sz w:val="14"/>
              </w:rPr>
            </w:pPr>
            <w:r>
              <w:rPr>
                <w:color w:val="333333"/>
                <w:sz w:val="14"/>
              </w:rPr>
              <w:t>Emerson</w:t>
            </w:r>
            <w:r>
              <w:rPr>
                <w:color w:val="333333"/>
                <w:spacing w:val="6"/>
                <w:sz w:val="14"/>
              </w:rPr>
              <w:t xml:space="preserve"> </w:t>
            </w:r>
            <w:r>
              <w:rPr>
                <w:color w:val="333333"/>
                <w:spacing w:val="-2"/>
                <w:sz w:val="14"/>
              </w:rPr>
              <w:t>Rosemount</w:t>
            </w:r>
          </w:p>
        </w:tc>
      </w:tr>
      <w:tr w:rsidR="00275643" w14:paraId="38835E8B" w14:textId="77777777">
        <w:trPr>
          <w:trHeight w:val="390"/>
        </w:trPr>
        <w:tc>
          <w:tcPr>
            <w:tcW w:w="2200" w:type="dxa"/>
          </w:tcPr>
          <w:p w14:paraId="38835E85" w14:textId="77777777" w:rsidR="00275643" w:rsidRDefault="00000000">
            <w:pPr>
              <w:pStyle w:val="TableParagraph"/>
              <w:spacing w:before="108"/>
              <w:ind w:left="85"/>
              <w:rPr>
                <w:sz w:val="14"/>
              </w:rPr>
            </w:pPr>
            <w:r>
              <w:rPr>
                <w:color w:val="333333"/>
                <w:spacing w:val="-2"/>
                <w:sz w:val="14"/>
              </w:rPr>
              <w:t>Temperature</w:t>
            </w:r>
            <w:r>
              <w:rPr>
                <w:color w:val="333333"/>
                <w:spacing w:val="10"/>
                <w:sz w:val="14"/>
              </w:rPr>
              <w:t xml:space="preserve"> </w:t>
            </w:r>
            <w:r>
              <w:rPr>
                <w:color w:val="333333"/>
                <w:spacing w:val="-2"/>
                <w:sz w:val="14"/>
              </w:rPr>
              <w:t>Transmitters</w:t>
            </w:r>
          </w:p>
        </w:tc>
        <w:tc>
          <w:tcPr>
            <w:tcW w:w="410" w:type="dxa"/>
          </w:tcPr>
          <w:p w14:paraId="38835E86" w14:textId="77777777" w:rsidR="00275643" w:rsidRDefault="00000000">
            <w:pPr>
              <w:pStyle w:val="TableParagraph"/>
              <w:spacing w:before="108"/>
              <w:ind w:left="8" w:right="6"/>
              <w:jc w:val="center"/>
              <w:rPr>
                <w:sz w:val="14"/>
              </w:rPr>
            </w:pPr>
            <w:r>
              <w:rPr>
                <w:color w:val="333333"/>
                <w:spacing w:val="-10"/>
                <w:sz w:val="14"/>
              </w:rPr>
              <w:t>5</w:t>
            </w:r>
          </w:p>
        </w:tc>
        <w:tc>
          <w:tcPr>
            <w:tcW w:w="2600" w:type="dxa"/>
          </w:tcPr>
          <w:p w14:paraId="38835E87" w14:textId="77777777" w:rsidR="00275643" w:rsidRDefault="00000000">
            <w:pPr>
              <w:pStyle w:val="TableParagraph"/>
              <w:spacing w:before="108"/>
              <w:ind w:left="81"/>
              <w:rPr>
                <w:sz w:val="14"/>
              </w:rPr>
            </w:pPr>
            <w:r>
              <w:rPr>
                <w:color w:val="333333"/>
                <w:sz w:val="14"/>
              </w:rPr>
              <w:t>1</w:t>
            </w:r>
            <w:r>
              <w:rPr>
                <w:color w:val="333333"/>
                <w:spacing w:val="2"/>
                <w:sz w:val="14"/>
              </w:rPr>
              <w:t xml:space="preserve"> </w:t>
            </w:r>
            <w:r>
              <w:rPr>
                <w:color w:val="333333"/>
                <w:sz w:val="14"/>
              </w:rPr>
              <w:t>per</w:t>
            </w:r>
            <w:r>
              <w:rPr>
                <w:color w:val="333333"/>
                <w:spacing w:val="3"/>
                <w:sz w:val="14"/>
              </w:rPr>
              <w:t xml:space="preserve"> </w:t>
            </w:r>
            <w:r>
              <w:rPr>
                <w:color w:val="333333"/>
                <w:spacing w:val="-4"/>
                <w:sz w:val="14"/>
              </w:rPr>
              <w:t>well</w:t>
            </w:r>
          </w:p>
        </w:tc>
        <w:tc>
          <w:tcPr>
            <w:tcW w:w="1190" w:type="dxa"/>
          </w:tcPr>
          <w:p w14:paraId="38835E88" w14:textId="77777777" w:rsidR="00275643" w:rsidRDefault="00000000">
            <w:pPr>
              <w:pStyle w:val="TableParagraph"/>
              <w:spacing w:before="108"/>
              <w:ind w:right="69"/>
              <w:jc w:val="right"/>
              <w:rPr>
                <w:sz w:val="14"/>
              </w:rPr>
            </w:pPr>
            <w:r>
              <w:rPr>
                <w:color w:val="333333"/>
                <w:spacing w:val="-2"/>
                <w:sz w:val="14"/>
              </w:rPr>
              <w:t>$2,500</w:t>
            </w:r>
          </w:p>
        </w:tc>
        <w:tc>
          <w:tcPr>
            <w:tcW w:w="940" w:type="dxa"/>
          </w:tcPr>
          <w:p w14:paraId="38835E89" w14:textId="77777777" w:rsidR="00275643" w:rsidRDefault="00000000">
            <w:pPr>
              <w:pStyle w:val="TableParagraph"/>
              <w:spacing w:before="108"/>
              <w:ind w:right="72"/>
              <w:jc w:val="right"/>
              <w:rPr>
                <w:sz w:val="14"/>
              </w:rPr>
            </w:pPr>
            <w:r>
              <w:rPr>
                <w:color w:val="333333"/>
                <w:spacing w:val="-2"/>
                <w:sz w:val="14"/>
              </w:rPr>
              <w:t>$12,500</w:t>
            </w:r>
          </w:p>
        </w:tc>
        <w:tc>
          <w:tcPr>
            <w:tcW w:w="2290" w:type="dxa"/>
          </w:tcPr>
          <w:p w14:paraId="38835E8A" w14:textId="77777777" w:rsidR="00275643" w:rsidRDefault="00000000">
            <w:pPr>
              <w:pStyle w:val="TableParagraph"/>
              <w:spacing w:before="108"/>
              <w:ind w:left="85"/>
              <w:rPr>
                <w:sz w:val="14"/>
              </w:rPr>
            </w:pPr>
            <w:r>
              <w:rPr>
                <w:color w:val="333333"/>
                <w:sz w:val="14"/>
              </w:rPr>
              <w:t>Emerson</w:t>
            </w:r>
            <w:r>
              <w:rPr>
                <w:color w:val="333333"/>
                <w:spacing w:val="6"/>
                <w:sz w:val="14"/>
              </w:rPr>
              <w:t xml:space="preserve"> </w:t>
            </w:r>
            <w:r>
              <w:rPr>
                <w:color w:val="333333"/>
                <w:spacing w:val="-2"/>
                <w:sz w:val="14"/>
              </w:rPr>
              <w:t>Rosemount</w:t>
            </w:r>
          </w:p>
        </w:tc>
      </w:tr>
      <w:tr w:rsidR="00275643" w14:paraId="38835E97" w14:textId="77777777">
        <w:trPr>
          <w:trHeight w:val="620"/>
        </w:trPr>
        <w:tc>
          <w:tcPr>
            <w:tcW w:w="2200" w:type="dxa"/>
          </w:tcPr>
          <w:p w14:paraId="38835E8C" w14:textId="77777777" w:rsidR="00275643" w:rsidRDefault="00275643">
            <w:pPr>
              <w:pStyle w:val="TableParagraph"/>
              <w:spacing w:before="67"/>
              <w:rPr>
                <w:sz w:val="14"/>
              </w:rPr>
            </w:pPr>
          </w:p>
          <w:p w14:paraId="38835E8D" w14:textId="77777777" w:rsidR="00275643" w:rsidRDefault="00000000">
            <w:pPr>
              <w:pStyle w:val="TableParagraph"/>
              <w:ind w:left="85"/>
              <w:rPr>
                <w:sz w:val="14"/>
              </w:rPr>
            </w:pPr>
            <w:r>
              <w:rPr>
                <w:color w:val="333333"/>
                <w:sz w:val="14"/>
              </w:rPr>
              <w:t>Dynamometer</w:t>
            </w:r>
            <w:r>
              <w:rPr>
                <w:color w:val="333333"/>
                <w:spacing w:val="8"/>
                <w:sz w:val="14"/>
              </w:rPr>
              <w:t xml:space="preserve"> </w:t>
            </w:r>
            <w:r>
              <w:rPr>
                <w:color w:val="333333"/>
                <w:spacing w:val="-4"/>
                <w:sz w:val="14"/>
              </w:rPr>
              <w:t>Cards</w:t>
            </w:r>
          </w:p>
        </w:tc>
        <w:tc>
          <w:tcPr>
            <w:tcW w:w="410" w:type="dxa"/>
          </w:tcPr>
          <w:p w14:paraId="38835E8E" w14:textId="77777777" w:rsidR="00275643" w:rsidRDefault="00275643">
            <w:pPr>
              <w:pStyle w:val="TableParagraph"/>
              <w:spacing w:before="67"/>
              <w:rPr>
                <w:sz w:val="14"/>
              </w:rPr>
            </w:pPr>
          </w:p>
          <w:p w14:paraId="38835E8F" w14:textId="77777777" w:rsidR="00275643" w:rsidRDefault="00000000">
            <w:pPr>
              <w:pStyle w:val="TableParagraph"/>
              <w:ind w:left="8" w:right="6"/>
              <w:jc w:val="center"/>
              <w:rPr>
                <w:sz w:val="14"/>
              </w:rPr>
            </w:pPr>
            <w:r>
              <w:rPr>
                <w:color w:val="333333"/>
                <w:spacing w:val="-10"/>
                <w:sz w:val="14"/>
              </w:rPr>
              <w:t>5</w:t>
            </w:r>
          </w:p>
        </w:tc>
        <w:tc>
          <w:tcPr>
            <w:tcW w:w="2600" w:type="dxa"/>
          </w:tcPr>
          <w:p w14:paraId="38835E90" w14:textId="77777777" w:rsidR="00275643" w:rsidRDefault="00000000">
            <w:pPr>
              <w:pStyle w:val="TableParagraph"/>
              <w:spacing w:before="108" w:line="343" w:lineRule="auto"/>
              <w:ind w:left="81" w:right="181"/>
              <w:rPr>
                <w:sz w:val="14"/>
              </w:rPr>
            </w:pPr>
            <w:r>
              <w:rPr>
                <w:color w:val="333333"/>
                <w:sz w:val="14"/>
              </w:rPr>
              <w:t>Surface + downhole, pump</w:t>
            </w:r>
            <w:r>
              <w:rPr>
                <w:color w:val="333333"/>
                <w:spacing w:val="40"/>
                <w:sz w:val="14"/>
              </w:rPr>
              <w:t xml:space="preserve"> </w:t>
            </w:r>
            <w:r>
              <w:rPr>
                <w:color w:val="333333"/>
                <w:spacing w:val="-2"/>
                <w:sz w:val="14"/>
              </w:rPr>
              <w:t>diagnostics</w:t>
            </w:r>
          </w:p>
        </w:tc>
        <w:tc>
          <w:tcPr>
            <w:tcW w:w="1190" w:type="dxa"/>
          </w:tcPr>
          <w:p w14:paraId="38835E91" w14:textId="77777777" w:rsidR="00275643" w:rsidRDefault="00275643">
            <w:pPr>
              <w:pStyle w:val="TableParagraph"/>
              <w:spacing w:before="67"/>
              <w:rPr>
                <w:sz w:val="14"/>
              </w:rPr>
            </w:pPr>
          </w:p>
          <w:p w14:paraId="38835E92" w14:textId="77777777" w:rsidR="00275643" w:rsidRDefault="00000000">
            <w:pPr>
              <w:pStyle w:val="TableParagraph"/>
              <w:ind w:right="69"/>
              <w:jc w:val="right"/>
              <w:rPr>
                <w:sz w:val="14"/>
              </w:rPr>
            </w:pPr>
            <w:r>
              <w:rPr>
                <w:color w:val="333333"/>
                <w:spacing w:val="-2"/>
                <w:sz w:val="14"/>
              </w:rPr>
              <w:t>$8,000</w:t>
            </w:r>
          </w:p>
        </w:tc>
        <w:tc>
          <w:tcPr>
            <w:tcW w:w="940" w:type="dxa"/>
          </w:tcPr>
          <w:p w14:paraId="38835E93" w14:textId="77777777" w:rsidR="00275643" w:rsidRDefault="00275643">
            <w:pPr>
              <w:pStyle w:val="TableParagraph"/>
              <w:spacing w:before="67"/>
              <w:rPr>
                <w:sz w:val="14"/>
              </w:rPr>
            </w:pPr>
          </w:p>
          <w:p w14:paraId="38835E94" w14:textId="77777777" w:rsidR="00275643" w:rsidRDefault="00000000">
            <w:pPr>
              <w:pStyle w:val="TableParagraph"/>
              <w:ind w:right="72"/>
              <w:jc w:val="right"/>
              <w:rPr>
                <w:sz w:val="14"/>
              </w:rPr>
            </w:pPr>
            <w:r>
              <w:rPr>
                <w:color w:val="333333"/>
                <w:spacing w:val="-2"/>
                <w:sz w:val="14"/>
              </w:rPr>
              <w:t>$40,000</w:t>
            </w:r>
          </w:p>
        </w:tc>
        <w:tc>
          <w:tcPr>
            <w:tcW w:w="2290" w:type="dxa"/>
          </w:tcPr>
          <w:p w14:paraId="38835E95" w14:textId="77777777" w:rsidR="00275643" w:rsidRDefault="00275643">
            <w:pPr>
              <w:pStyle w:val="TableParagraph"/>
              <w:spacing w:before="67"/>
              <w:rPr>
                <w:sz w:val="14"/>
              </w:rPr>
            </w:pPr>
          </w:p>
          <w:p w14:paraId="38835E96" w14:textId="77777777" w:rsidR="00275643" w:rsidRDefault="00000000">
            <w:pPr>
              <w:pStyle w:val="TableParagraph"/>
              <w:ind w:left="85"/>
              <w:rPr>
                <w:sz w:val="14"/>
              </w:rPr>
            </w:pPr>
            <w:r>
              <w:rPr>
                <w:color w:val="333333"/>
                <w:sz w:val="14"/>
              </w:rPr>
              <w:t>Lufkin</w:t>
            </w:r>
            <w:r>
              <w:rPr>
                <w:color w:val="333333"/>
                <w:spacing w:val="2"/>
                <w:sz w:val="14"/>
              </w:rPr>
              <w:t xml:space="preserve"> </w:t>
            </w:r>
            <w:r>
              <w:rPr>
                <w:color w:val="333333"/>
                <w:sz w:val="14"/>
              </w:rPr>
              <w:t>/</w:t>
            </w:r>
            <w:r>
              <w:rPr>
                <w:color w:val="333333"/>
                <w:spacing w:val="3"/>
                <w:sz w:val="14"/>
              </w:rPr>
              <w:t xml:space="preserve"> </w:t>
            </w:r>
            <w:r>
              <w:rPr>
                <w:color w:val="333333"/>
                <w:spacing w:val="-2"/>
                <w:sz w:val="14"/>
              </w:rPr>
              <w:t>Weatherford</w:t>
            </w:r>
          </w:p>
        </w:tc>
      </w:tr>
      <w:tr w:rsidR="00275643" w14:paraId="38835E9E" w14:textId="77777777">
        <w:trPr>
          <w:trHeight w:val="390"/>
        </w:trPr>
        <w:tc>
          <w:tcPr>
            <w:tcW w:w="2200" w:type="dxa"/>
          </w:tcPr>
          <w:p w14:paraId="38835E98" w14:textId="77777777" w:rsidR="00275643" w:rsidRDefault="00000000">
            <w:pPr>
              <w:pStyle w:val="TableParagraph"/>
              <w:spacing w:before="108"/>
              <w:ind w:left="85"/>
              <w:rPr>
                <w:sz w:val="14"/>
              </w:rPr>
            </w:pPr>
            <w:r>
              <w:rPr>
                <w:color w:val="333333"/>
                <w:sz w:val="14"/>
              </w:rPr>
              <w:t>Downhole</w:t>
            </w:r>
            <w:r>
              <w:rPr>
                <w:color w:val="333333"/>
                <w:spacing w:val="5"/>
                <w:sz w:val="14"/>
              </w:rPr>
              <w:t xml:space="preserve"> </w:t>
            </w:r>
            <w:r>
              <w:rPr>
                <w:color w:val="333333"/>
                <w:sz w:val="14"/>
              </w:rPr>
              <w:t>Gauge</w:t>
            </w:r>
            <w:r>
              <w:rPr>
                <w:color w:val="333333"/>
                <w:spacing w:val="6"/>
                <w:sz w:val="14"/>
              </w:rPr>
              <w:t xml:space="preserve"> </w:t>
            </w:r>
            <w:r>
              <w:rPr>
                <w:color w:val="333333"/>
                <w:spacing w:val="-2"/>
                <w:sz w:val="14"/>
              </w:rPr>
              <w:t>(P/T)</w:t>
            </w:r>
          </w:p>
        </w:tc>
        <w:tc>
          <w:tcPr>
            <w:tcW w:w="410" w:type="dxa"/>
          </w:tcPr>
          <w:p w14:paraId="38835E99" w14:textId="77777777" w:rsidR="00275643" w:rsidRDefault="00000000">
            <w:pPr>
              <w:pStyle w:val="TableParagraph"/>
              <w:spacing w:before="108"/>
              <w:ind w:left="8" w:right="6"/>
              <w:jc w:val="center"/>
              <w:rPr>
                <w:sz w:val="14"/>
              </w:rPr>
            </w:pPr>
            <w:r>
              <w:rPr>
                <w:color w:val="333333"/>
                <w:spacing w:val="-10"/>
                <w:sz w:val="14"/>
              </w:rPr>
              <w:t>5</w:t>
            </w:r>
          </w:p>
        </w:tc>
        <w:tc>
          <w:tcPr>
            <w:tcW w:w="2600" w:type="dxa"/>
          </w:tcPr>
          <w:p w14:paraId="38835E9A" w14:textId="77777777" w:rsidR="00275643" w:rsidRDefault="00000000">
            <w:pPr>
              <w:pStyle w:val="TableParagraph"/>
              <w:spacing w:before="108"/>
              <w:ind w:left="81"/>
              <w:rPr>
                <w:sz w:val="14"/>
              </w:rPr>
            </w:pPr>
            <w:r>
              <w:rPr>
                <w:color w:val="333333"/>
                <w:sz w:val="14"/>
              </w:rPr>
              <w:t>1</w:t>
            </w:r>
            <w:r>
              <w:rPr>
                <w:color w:val="333333"/>
                <w:spacing w:val="2"/>
                <w:sz w:val="14"/>
              </w:rPr>
              <w:t xml:space="preserve"> </w:t>
            </w:r>
            <w:r>
              <w:rPr>
                <w:color w:val="333333"/>
                <w:sz w:val="14"/>
              </w:rPr>
              <w:t>per</w:t>
            </w:r>
            <w:r>
              <w:rPr>
                <w:color w:val="333333"/>
                <w:spacing w:val="3"/>
                <w:sz w:val="14"/>
              </w:rPr>
              <w:t xml:space="preserve"> </w:t>
            </w:r>
            <w:r>
              <w:rPr>
                <w:color w:val="333333"/>
                <w:sz w:val="14"/>
              </w:rPr>
              <w:t>well,</w:t>
            </w:r>
            <w:r>
              <w:rPr>
                <w:color w:val="333333"/>
                <w:spacing w:val="3"/>
                <w:sz w:val="14"/>
              </w:rPr>
              <w:t xml:space="preserve"> </w:t>
            </w:r>
            <w:r>
              <w:rPr>
                <w:color w:val="333333"/>
                <w:spacing w:val="-2"/>
                <w:sz w:val="14"/>
              </w:rPr>
              <w:t>permanent</w:t>
            </w:r>
          </w:p>
        </w:tc>
        <w:tc>
          <w:tcPr>
            <w:tcW w:w="1190" w:type="dxa"/>
          </w:tcPr>
          <w:p w14:paraId="38835E9B" w14:textId="77777777" w:rsidR="00275643" w:rsidRDefault="00000000">
            <w:pPr>
              <w:pStyle w:val="TableParagraph"/>
              <w:spacing w:before="108"/>
              <w:ind w:right="69"/>
              <w:jc w:val="right"/>
              <w:rPr>
                <w:sz w:val="14"/>
              </w:rPr>
            </w:pPr>
            <w:r>
              <w:rPr>
                <w:color w:val="333333"/>
                <w:spacing w:val="-2"/>
                <w:sz w:val="14"/>
              </w:rPr>
              <w:t>$20,000</w:t>
            </w:r>
          </w:p>
        </w:tc>
        <w:tc>
          <w:tcPr>
            <w:tcW w:w="940" w:type="dxa"/>
          </w:tcPr>
          <w:p w14:paraId="38835E9C" w14:textId="77777777" w:rsidR="00275643" w:rsidRDefault="00000000">
            <w:pPr>
              <w:pStyle w:val="TableParagraph"/>
              <w:spacing w:before="108"/>
              <w:ind w:right="72"/>
              <w:jc w:val="right"/>
              <w:rPr>
                <w:sz w:val="14"/>
              </w:rPr>
            </w:pPr>
            <w:r>
              <w:rPr>
                <w:color w:val="333333"/>
                <w:spacing w:val="-2"/>
                <w:sz w:val="14"/>
              </w:rPr>
              <w:t>$100,000</w:t>
            </w:r>
          </w:p>
        </w:tc>
        <w:tc>
          <w:tcPr>
            <w:tcW w:w="2290" w:type="dxa"/>
          </w:tcPr>
          <w:p w14:paraId="38835E9D" w14:textId="77777777" w:rsidR="00275643" w:rsidRDefault="00000000">
            <w:pPr>
              <w:pStyle w:val="TableParagraph"/>
              <w:spacing w:before="108"/>
              <w:ind w:left="85"/>
              <w:rPr>
                <w:sz w:val="14"/>
              </w:rPr>
            </w:pPr>
            <w:r>
              <w:rPr>
                <w:color w:val="333333"/>
                <w:sz w:val="14"/>
              </w:rPr>
              <w:t>Baker</w:t>
            </w:r>
            <w:r>
              <w:rPr>
                <w:color w:val="333333"/>
                <w:spacing w:val="3"/>
                <w:sz w:val="14"/>
              </w:rPr>
              <w:t xml:space="preserve"> </w:t>
            </w:r>
            <w:r>
              <w:rPr>
                <w:color w:val="333333"/>
                <w:sz w:val="14"/>
              </w:rPr>
              <w:t>Hughes</w:t>
            </w:r>
            <w:r>
              <w:rPr>
                <w:color w:val="333333"/>
                <w:spacing w:val="4"/>
                <w:sz w:val="14"/>
              </w:rPr>
              <w:t xml:space="preserve"> </w:t>
            </w:r>
            <w:r>
              <w:rPr>
                <w:color w:val="333333"/>
                <w:sz w:val="14"/>
              </w:rPr>
              <w:t>/</w:t>
            </w:r>
            <w:r>
              <w:rPr>
                <w:color w:val="333333"/>
                <w:spacing w:val="4"/>
                <w:sz w:val="14"/>
              </w:rPr>
              <w:t xml:space="preserve"> </w:t>
            </w:r>
            <w:r>
              <w:rPr>
                <w:color w:val="333333"/>
                <w:spacing w:val="-5"/>
                <w:sz w:val="14"/>
              </w:rPr>
              <w:t>SLB</w:t>
            </w:r>
          </w:p>
        </w:tc>
      </w:tr>
      <w:tr w:rsidR="00275643" w14:paraId="38835EA5" w14:textId="77777777">
        <w:trPr>
          <w:trHeight w:val="390"/>
        </w:trPr>
        <w:tc>
          <w:tcPr>
            <w:tcW w:w="2200" w:type="dxa"/>
          </w:tcPr>
          <w:p w14:paraId="38835E9F" w14:textId="77777777" w:rsidR="00275643" w:rsidRDefault="00000000">
            <w:pPr>
              <w:pStyle w:val="TableParagraph"/>
              <w:spacing w:before="108"/>
              <w:ind w:left="85"/>
              <w:rPr>
                <w:sz w:val="14"/>
              </w:rPr>
            </w:pPr>
            <w:r>
              <w:rPr>
                <w:color w:val="333333"/>
                <w:sz w:val="14"/>
              </w:rPr>
              <w:t>RTU</w:t>
            </w:r>
            <w:r>
              <w:rPr>
                <w:color w:val="333333"/>
                <w:spacing w:val="3"/>
                <w:sz w:val="14"/>
              </w:rPr>
              <w:t xml:space="preserve"> </w:t>
            </w:r>
            <w:r>
              <w:rPr>
                <w:color w:val="333333"/>
                <w:sz w:val="14"/>
              </w:rPr>
              <w:t>+</w:t>
            </w:r>
            <w:r>
              <w:rPr>
                <w:color w:val="333333"/>
                <w:spacing w:val="3"/>
                <w:sz w:val="14"/>
              </w:rPr>
              <w:t xml:space="preserve"> </w:t>
            </w:r>
            <w:r>
              <w:rPr>
                <w:color w:val="333333"/>
                <w:sz w:val="14"/>
              </w:rPr>
              <w:t>PLC</w:t>
            </w:r>
            <w:r>
              <w:rPr>
                <w:color w:val="333333"/>
                <w:spacing w:val="3"/>
                <w:sz w:val="14"/>
              </w:rPr>
              <w:t xml:space="preserve"> </w:t>
            </w:r>
            <w:r>
              <w:rPr>
                <w:color w:val="333333"/>
                <w:sz w:val="14"/>
              </w:rPr>
              <w:t>+</w:t>
            </w:r>
            <w:r>
              <w:rPr>
                <w:color w:val="333333"/>
                <w:spacing w:val="3"/>
                <w:sz w:val="14"/>
              </w:rPr>
              <w:t xml:space="preserve"> </w:t>
            </w:r>
            <w:r>
              <w:rPr>
                <w:color w:val="333333"/>
                <w:spacing w:val="-5"/>
                <w:sz w:val="14"/>
              </w:rPr>
              <w:t>HMI</w:t>
            </w:r>
          </w:p>
        </w:tc>
        <w:tc>
          <w:tcPr>
            <w:tcW w:w="410" w:type="dxa"/>
          </w:tcPr>
          <w:p w14:paraId="38835EA0" w14:textId="77777777" w:rsidR="00275643" w:rsidRDefault="00000000">
            <w:pPr>
              <w:pStyle w:val="TableParagraph"/>
              <w:spacing w:before="108"/>
              <w:ind w:left="8" w:right="6"/>
              <w:jc w:val="center"/>
              <w:rPr>
                <w:sz w:val="14"/>
              </w:rPr>
            </w:pPr>
            <w:r>
              <w:rPr>
                <w:color w:val="333333"/>
                <w:spacing w:val="-10"/>
                <w:sz w:val="14"/>
              </w:rPr>
              <w:t>1</w:t>
            </w:r>
          </w:p>
        </w:tc>
        <w:tc>
          <w:tcPr>
            <w:tcW w:w="2600" w:type="dxa"/>
          </w:tcPr>
          <w:p w14:paraId="38835EA1" w14:textId="77777777" w:rsidR="00275643" w:rsidRDefault="00000000">
            <w:pPr>
              <w:pStyle w:val="TableParagraph"/>
              <w:spacing w:before="108"/>
              <w:ind w:left="81"/>
              <w:rPr>
                <w:sz w:val="14"/>
              </w:rPr>
            </w:pPr>
            <w:r>
              <w:rPr>
                <w:color w:val="333333"/>
                <w:sz w:val="14"/>
              </w:rPr>
              <w:t>SCADA</w:t>
            </w:r>
            <w:r>
              <w:rPr>
                <w:color w:val="333333"/>
                <w:spacing w:val="-2"/>
                <w:sz w:val="14"/>
              </w:rPr>
              <w:t xml:space="preserve"> integration</w:t>
            </w:r>
          </w:p>
        </w:tc>
        <w:tc>
          <w:tcPr>
            <w:tcW w:w="1190" w:type="dxa"/>
          </w:tcPr>
          <w:p w14:paraId="38835EA2" w14:textId="77777777" w:rsidR="00275643" w:rsidRDefault="00000000">
            <w:pPr>
              <w:pStyle w:val="TableParagraph"/>
              <w:spacing w:before="108"/>
              <w:ind w:right="69"/>
              <w:jc w:val="right"/>
              <w:rPr>
                <w:sz w:val="14"/>
              </w:rPr>
            </w:pPr>
            <w:r>
              <w:rPr>
                <w:color w:val="333333"/>
                <w:spacing w:val="-2"/>
                <w:sz w:val="14"/>
              </w:rPr>
              <w:t>$35,000</w:t>
            </w:r>
          </w:p>
        </w:tc>
        <w:tc>
          <w:tcPr>
            <w:tcW w:w="940" w:type="dxa"/>
          </w:tcPr>
          <w:p w14:paraId="38835EA3" w14:textId="77777777" w:rsidR="00275643" w:rsidRDefault="00000000">
            <w:pPr>
              <w:pStyle w:val="TableParagraph"/>
              <w:spacing w:before="108"/>
              <w:ind w:right="72"/>
              <w:jc w:val="right"/>
              <w:rPr>
                <w:sz w:val="14"/>
              </w:rPr>
            </w:pPr>
            <w:r>
              <w:rPr>
                <w:color w:val="333333"/>
                <w:spacing w:val="-2"/>
                <w:sz w:val="14"/>
              </w:rPr>
              <w:t>$35,000</w:t>
            </w:r>
          </w:p>
        </w:tc>
        <w:tc>
          <w:tcPr>
            <w:tcW w:w="2290" w:type="dxa"/>
          </w:tcPr>
          <w:p w14:paraId="38835EA4" w14:textId="77777777" w:rsidR="00275643" w:rsidRDefault="00000000">
            <w:pPr>
              <w:pStyle w:val="TableParagraph"/>
              <w:spacing w:before="108"/>
              <w:ind w:left="85"/>
              <w:rPr>
                <w:sz w:val="14"/>
              </w:rPr>
            </w:pPr>
            <w:r>
              <w:rPr>
                <w:color w:val="333333"/>
                <w:sz w:val="14"/>
              </w:rPr>
              <w:t>ABB</w:t>
            </w:r>
            <w:r>
              <w:rPr>
                <w:color w:val="333333"/>
                <w:spacing w:val="3"/>
                <w:sz w:val="14"/>
              </w:rPr>
              <w:t xml:space="preserve"> </w:t>
            </w:r>
            <w:r>
              <w:rPr>
                <w:color w:val="333333"/>
                <w:sz w:val="14"/>
              </w:rPr>
              <w:t>/</w:t>
            </w:r>
            <w:r>
              <w:rPr>
                <w:color w:val="333333"/>
                <w:spacing w:val="3"/>
                <w:sz w:val="14"/>
              </w:rPr>
              <w:t xml:space="preserve"> </w:t>
            </w:r>
            <w:r>
              <w:rPr>
                <w:color w:val="333333"/>
                <w:spacing w:val="-2"/>
                <w:sz w:val="14"/>
              </w:rPr>
              <w:t>Schneider</w:t>
            </w:r>
          </w:p>
        </w:tc>
      </w:tr>
      <w:tr w:rsidR="00275643" w14:paraId="38835EAC" w14:textId="77777777">
        <w:trPr>
          <w:trHeight w:val="390"/>
        </w:trPr>
        <w:tc>
          <w:tcPr>
            <w:tcW w:w="2200" w:type="dxa"/>
          </w:tcPr>
          <w:p w14:paraId="38835EA6" w14:textId="77777777" w:rsidR="00275643" w:rsidRDefault="00000000">
            <w:pPr>
              <w:pStyle w:val="TableParagraph"/>
              <w:spacing w:before="108"/>
              <w:ind w:left="85"/>
              <w:rPr>
                <w:sz w:val="14"/>
              </w:rPr>
            </w:pPr>
            <w:r>
              <w:rPr>
                <w:color w:val="333333"/>
                <w:sz w:val="14"/>
              </w:rPr>
              <w:t>Radio/Satellite</w:t>
            </w:r>
            <w:r>
              <w:rPr>
                <w:color w:val="333333"/>
                <w:spacing w:val="5"/>
                <w:sz w:val="14"/>
              </w:rPr>
              <w:t xml:space="preserve"> </w:t>
            </w:r>
            <w:r>
              <w:rPr>
                <w:color w:val="333333"/>
                <w:spacing w:val="-4"/>
                <w:sz w:val="14"/>
              </w:rPr>
              <w:t>Comm</w:t>
            </w:r>
          </w:p>
        </w:tc>
        <w:tc>
          <w:tcPr>
            <w:tcW w:w="410" w:type="dxa"/>
          </w:tcPr>
          <w:p w14:paraId="38835EA7" w14:textId="77777777" w:rsidR="00275643" w:rsidRDefault="00000000">
            <w:pPr>
              <w:pStyle w:val="TableParagraph"/>
              <w:spacing w:before="108"/>
              <w:ind w:left="8" w:right="6"/>
              <w:jc w:val="center"/>
              <w:rPr>
                <w:sz w:val="14"/>
              </w:rPr>
            </w:pPr>
            <w:r>
              <w:rPr>
                <w:color w:val="333333"/>
                <w:spacing w:val="-10"/>
                <w:sz w:val="14"/>
              </w:rPr>
              <w:t>1</w:t>
            </w:r>
          </w:p>
        </w:tc>
        <w:tc>
          <w:tcPr>
            <w:tcW w:w="2600" w:type="dxa"/>
          </w:tcPr>
          <w:p w14:paraId="38835EA8" w14:textId="77777777" w:rsidR="00275643" w:rsidRDefault="00000000">
            <w:pPr>
              <w:pStyle w:val="TableParagraph"/>
              <w:spacing w:before="108"/>
              <w:ind w:left="81"/>
              <w:rPr>
                <w:sz w:val="14"/>
              </w:rPr>
            </w:pPr>
            <w:r>
              <w:rPr>
                <w:color w:val="333333"/>
                <w:sz w:val="14"/>
              </w:rPr>
              <w:t>VSAT</w:t>
            </w:r>
            <w:r>
              <w:rPr>
                <w:color w:val="333333"/>
                <w:spacing w:val="-5"/>
                <w:sz w:val="14"/>
              </w:rPr>
              <w:t xml:space="preserve"> </w:t>
            </w:r>
            <w:r>
              <w:rPr>
                <w:color w:val="333333"/>
                <w:sz w:val="14"/>
              </w:rPr>
              <w:t>or</w:t>
            </w:r>
            <w:r>
              <w:rPr>
                <w:color w:val="333333"/>
                <w:spacing w:val="-1"/>
                <w:sz w:val="14"/>
              </w:rPr>
              <w:t xml:space="preserve"> </w:t>
            </w:r>
            <w:r>
              <w:rPr>
                <w:color w:val="333333"/>
                <w:spacing w:val="-5"/>
                <w:sz w:val="14"/>
              </w:rPr>
              <w:t>VHF</w:t>
            </w:r>
          </w:p>
        </w:tc>
        <w:tc>
          <w:tcPr>
            <w:tcW w:w="1190" w:type="dxa"/>
          </w:tcPr>
          <w:p w14:paraId="38835EA9" w14:textId="77777777" w:rsidR="00275643" w:rsidRDefault="00000000">
            <w:pPr>
              <w:pStyle w:val="TableParagraph"/>
              <w:spacing w:before="108"/>
              <w:ind w:right="69"/>
              <w:jc w:val="right"/>
              <w:rPr>
                <w:sz w:val="14"/>
              </w:rPr>
            </w:pPr>
            <w:r>
              <w:rPr>
                <w:color w:val="333333"/>
                <w:spacing w:val="-2"/>
                <w:sz w:val="14"/>
              </w:rPr>
              <w:t>$15,000</w:t>
            </w:r>
          </w:p>
        </w:tc>
        <w:tc>
          <w:tcPr>
            <w:tcW w:w="940" w:type="dxa"/>
          </w:tcPr>
          <w:p w14:paraId="38835EAA" w14:textId="77777777" w:rsidR="00275643" w:rsidRDefault="00000000">
            <w:pPr>
              <w:pStyle w:val="TableParagraph"/>
              <w:spacing w:before="108"/>
              <w:ind w:right="72"/>
              <w:jc w:val="right"/>
              <w:rPr>
                <w:sz w:val="14"/>
              </w:rPr>
            </w:pPr>
            <w:r>
              <w:rPr>
                <w:color w:val="333333"/>
                <w:spacing w:val="-2"/>
                <w:sz w:val="14"/>
              </w:rPr>
              <w:t>$15,000</w:t>
            </w:r>
          </w:p>
        </w:tc>
        <w:tc>
          <w:tcPr>
            <w:tcW w:w="2290" w:type="dxa"/>
          </w:tcPr>
          <w:p w14:paraId="38835EAB" w14:textId="77777777" w:rsidR="00275643" w:rsidRDefault="00000000">
            <w:pPr>
              <w:pStyle w:val="TableParagraph"/>
              <w:spacing w:before="108"/>
              <w:ind w:left="85"/>
              <w:rPr>
                <w:sz w:val="14"/>
              </w:rPr>
            </w:pPr>
            <w:r>
              <w:rPr>
                <w:color w:val="333333"/>
                <w:sz w:val="14"/>
              </w:rPr>
              <w:t>Hughes</w:t>
            </w:r>
            <w:r>
              <w:rPr>
                <w:color w:val="333333"/>
                <w:spacing w:val="3"/>
                <w:sz w:val="14"/>
              </w:rPr>
              <w:t xml:space="preserve"> </w:t>
            </w:r>
            <w:r>
              <w:rPr>
                <w:color w:val="333333"/>
                <w:sz w:val="14"/>
              </w:rPr>
              <w:t>/</w:t>
            </w:r>
            <w:r>
              <w:rPr>
                <w:color w:val="333333"/>
                <w:spacing w:val="4"/>
                <w:sz w:val="14"/>
              </w:rPr>
              <w:t xml:space="preserve"> </w:t>
            </w:r>
            <w:r>
              <w:rPr>
                <w:color w:val="333333"/>
                <w:spacing w:val="-2"/>
                <w:sz w:val="14"/>
              </w:rPr>
              <w:t>Motorola</w:t>
            </w:r>
          </w:p>
        </w:tc>
      </w:tr>
      <w:tr w:rsidR="00275643" w14:paraId="38835EB3" w14:textId="77777777">
        <w:trPr>
          <w:trHeight w:val="390"/>
        </w:trPr>
        <w:tc>
          <w:tcPr>
            <w:tcW w:w="2200" w:type="dxa"/>
          </w:tcPr>
          <w:p w14:paraId="38835EAD" w14:textId="77777777" w:rsidR="00275643" w:rsidRDefault="00000000">
            <w:pPr>
              <w:pStyle w:val="TableParagraph"/>
              <w:spacing w:before="108"/>
              <w:ind w:left="85"/>
              <w:rPr>
                <w:sz w:val="14"/>
              </w:rPr>
            </w:pPr>
            <w:r>
              <w:rPr>
                <w:color w:val="333333"/>
                <w:sz w:val="14"/>
              </w:rPr>
              <w:t>Production</w:t>
            </w:r>
            <w:r>
              <w:rPr>
                <w:color w:val="333333"/>
                <w:spacing w:val="4"/>
                <w:sz w:val="14"/>
              </w:rPr>
              <w:t xml:space="preserve"> </w:t>
            </w:r>
            <w:r>
              <w:rPr>
                <w:color w:val="333333"/>
                <w:sz w:val="14"/>
              </w:rPr>
              <w:t>Manifold</w:t>
            </w:r>
            <w:r>
              <w:rPr>
                <w:color w:val="333333"/>
                <w:spacing w:val="4"/>
                <w:sz w:val="14"/>
              </w:rPr>
              <w:t xml:space="preserve"> </w:t>
            </w:r>
            <w:r>
              <w:rPr>
                <w:color w:val="333333"/>
                <w:sz w:val="14"/>
              </w:rPr>
              <w:t>(5</w:t>
            </w:r>
            <w:r>
              <w:rPr>
                <w:color w:val="333333"/>
                <w:spacing w:val="4"/>
                <w:sz w:val="14"/>
              </w:rPr>
              <w:t xml:space="preserve"> </w:t>
            </w:r>
            <w:r>
              <w:rPr>
                <w:color w:val="333333"/>
                <w:spacing w:val="-2"/>
                <w:sz w:val="14"/>
              </w:rPr>
              <w:t>wells)</w:t>
            </w:r>
          </w:p>
        </w:tc>
        <w:tc>
          <w:tcPr>
            <w:tcW w:w="410" w:type="dxa"/>
          </w:tcPr>
          <w:p w14:paraId="38835EAE" w14:textId="77777777" w:rsidR="00275643" w:rsidRDefault="00000000">
            <w:pPr>
              <w:pStyle w:val="TableParagraph"/>
              <w:spacing w:before="108"/>
              <w:ind w:left="8" w:right="6"/>
              <w:jc w:val="center"/>
              <w:rPr>
                <w:sz w:val="14"/>
              </w:rPr>
            </w:pPr>
            <w:r>
              <w:rPr>
                <w:color w:val="333333"/>
                <w:spacing w:val="-10"/>
                <w:sz w:val="14"/>
              </w:rPr>
              <w:t>1</w:t>
            </w:r>
          </w:p>
        </w:tc>
        <w:tc>
          <w:tcPr>
            <w:tcW w:w="2600" w:type="dxa"/>
          </w:tcPr>
          <w:p w14:paraId="38835EAF" w14:textId="77777777" w:rsidR="00275643" w:rsidRDefault="00000000">
            <w:pPr>
              <w:pStyle w:val="TableParagraph"/>
              <w:spacing w:before="108"/>
              <w:ind w:left="81"/>
              <w:rPr>
                <w:sz w:val="14"/>
              </w:rPr>
            </w:pPr>
            <w:r>
              <w:rPr>
                <w:color w:val="333333"/>
                <w:sz w:val="14"/>
              </w:rPr>
              <w:t>4”</w:t>
            </w:r>
            <w:r>
              <w:rPr>
                <w:color w:val="333333"/>
                <w:spacing w:val="3"/>
                <w:sz w:val="14"/>
              </w:rPr>
              <w:t xml:space="preserve"> </w:t>
            </w:r>
            <w:r>
              <w:rPr>
                <w:color w:val="333333"/>
                <w:sz w:val="14"/>
              </w:rPr>
              <w:t>600#,</w:t>
            </w:r>
            <w:r>
              <w:rPr>
                <w:color w:val="333333"/>
                <w:spacing w:val="3"/>
                <w:sz w:val="14"/>
              </w:rPr>
              <w:t xml:space="preserve"> </w:t>
            </w:r>
            <w:r>
              <w:rPr>
                <w:color w:val="333333"/>
                <w:sz w:val="14"/>
              </w:rPr>
              <w:t>5-</w:t>
            </w:r>
            <w:r>
              <w:rPr>
                <w:color w:val="333333"/>
                <w:spacing w:val="-2"/>
                <w:sz w:val="14"/>
              </w:rPr>
              <w:t>inlet</w:t>
            </w:r>
          </w:p>
        </w:tc>
        <w:tc>
          <w:tcPr>
            <w:tcW w:w="1190" w:type="dxa"/>
          </w:tcPr>
          <w:p w14:paraId="38835EB0" w14:textId="77777777" w:rsidR="00275643" w:rsidRDefault="00000000">
            <w:pPr>
              <w:pStyle w:val="TableParagraph"/>
              <w:spacing w:before="108"/>
              <w:ind w:right="69"/>
              <w:jc w:val="right"/>
              <w:rPr>
                <w:sz w:val="14"/>
              </w:rPr>
            </w:pPr>
            <w:r>
              <w:rPr>
                <w:color w:val="333333"/>
                <w:spacing w:val="-2"/>
                <w:sz w:val="14"/>
              </w:rPr>
              <w:t>$50,000</w:t>
            </w:r>
          </w:p>
        </w:tc>
        <w:tc>
          <w:tcPr>
            <w:tcW w:w="940" w:type="dxa"/>
          </w:tcPr>
          <w:p w14:paraId="38835EB1" w14:textId="77777777" w:rsidR="00275643" w:rsidRDefault="00000000">
            <w:pPr>
              <w:pStyle w:val="TableParagraph"/>
              <w:spacing w:before="108"/>
              <w:ind w:right="72"/>
              <w:jc w:val="right"/>
              <w:rPr>
                <w:sz w:val="14"/>
              </w:rPr>
            </w:pPr>
            <w:r>
              <w:rPr>
                <w:color w:val="333333"/>
                <w:spacing w:val="-2"/>
                <w:sz w:val="14"/>
              </w:rPr>
              <w:t>$50,000</w:t>
            </w:r>
          </w:p>
        </w:tc>
        <w:tc>
          <w:tcPr>
            <w:tcW w:w="2290" w:type="dxa"/>
          </w:tcPr>
          <w:p w14:paraId="38835EB2" w14:textId="77777777" w:rsidR="00275643" w:rsidRDefault="00000000">
            <w:pPr>
              <w:pStyle w:val="TableParagraph"/>
              <w:spacing w:before="108"/>
              <w:ind w:left="85"/>
              <w:rPr>
                <w:sz w:val="14"/>
              </w:rPr>
            </w:pPr>
            <w:r>
              <w:rPr>
                <w:color w:val="333333"/>
                <w:sz w:val="14"/>
              </w:rPr>
              <w:t>Fabricated</w:t>
            </w:r>
            <w:r>
              <w:rPr>
                <w:color w:val="333333"/>
                <w:spacing w:val="5"/>
                <w:sz w:val="14"/>
              </w:rPr>
              <w:t xml:space="preserve"> </w:t>
            </w:r>
            <w:r>
              <w:rPr>
                <w:color w:val="333333"/>
                <w:spacing w:val="-2"/>
                <w:sz w:val="14"/>
              </w:rPr>
              <w:t>locally</w:t>
            </w:r>
          </w:p>
        </w:tc>
      </w:tr>
      <w:tr w:rsidR="00275643" w14:paraId="38835EBA" w14:textId="77777777">
        <w:trPr>
          <w:trHeight w:val="390"/>
        </w:trPr>
        <w:tc>
          <w:tcPr>
            <w:tcW w:w="2200" w:type="dxa"/>
          </w:tcPr>
          <w:p w14:paraId="38835EB4" w14:textId="77777777" w:rsidR="00275643" w:rsidRDefault="00000000">
            <w:pPr>
              <w:pStyle w:val="TableParagraph"/>
              <w:spacing w:before="108"/>
              <w:ind w:left="85"/>
              <w:rPr>
                <w:sz w:val="14"/>
              </w:rPr>
            </w:pPr>
            <w:r>
              <w:rPr>
                <w:color w:val="333333"/>
                <w:sz w:val="14"/>
              </w:rPr>
              <w:t>Flowline</w:t>
            </w:r>
            <w:r>
              <w:rPr>
                <w:color w:val="333333"/>
                <w:spacing w:val="3"/>
                <w:sz w:val="14"/>
              </w:rPr>
              <w:t xml:space="preserve"> </w:t>
            </w:r>
            <w:r>
              <w:rPr>
                <w:color w:val="333333"/>
                <w:sz w:val="14"/>
              </w:rPr>
              <w:t>Piping</w:t>
            </w:r>
            <w:r>
              <w:rPr>
                <w:color w:val="333333"/>
                <w:spacing w:val="4"/>
                <w:sz w:val="14"/>
              </w:rPr>
              <w:t xml:space="preserve"> </w:t>
            </w:r>
            <w:r>
              <w:rPr>
                <w:color w:val="333333"/>
                <w:sz w:val="14"/>
              </w:rPr>
              <w:t>(5</w:t>
            </w:r>
            <w:r>
              <w:rPr>
                <w:color w:val="333333"/>
                <w:spacing w:val="3"/>
                <w:sz w:val="14"/>
              </w:rPr>
              <w:t xml:space="preserve"> </w:t>
            </w:r>
            <w:r>
              <w:rPr>
                <w:color w:val="333333"/>
                <w:spacing w:val="-2"/>
                <w:sz w:val="14"/>
              </w:rPr>
              <w:t>wells)</w:t>
            </w:r>
          </w:p>
        </w:tc>
        <w:tc>
          <w:tcPr>
            <w:tcW w:w="410" w:type="dxa"/>
          </w:tcPr>
          <w:p w14:paraId="38835EB5" w14:textId="77777777" w:rsidR="00275643" w:rsidRDefault="00000000">
            <w:pPr>
              <w:pStyle w:val="TableParagraph"/>
              <w:spacing w:before="108"/>
              <w:ind w:left="8" w:right="6"/>
              <w:jc w:val="center"/>
              <w:rPr>
                <w:sz w:val="14"/>
              </w:rPr>
            </w:pPr>
            <w:r>
              <w:rPr>
                <w:color w:val="333333"/>
                <w:spacing w:val="-10"/>
                <w:sz w:val="14"/>
              </w:rPr>
              <w:t>5</w:t>
            </w:r>
          </w:p>
        </w:tc>
        <w:tc>
          <w:tcPr>
            <w:tcW w:w="2600" w:type="dxa"/>
          </w:tcPr>
          <w:p w14:paraId="38835EB6" w14:textId="77777777" w:rsidR="00275643" w:rsidRDefault="00000000">
            <w:pPr>
              <w:pStyle w:val="TableParagraph"/>
              <w:spacing w:before="108"/>
              <w:ind w:left="81"/>
              <w:rPr>
                <w:sz w:val="14"/>
              </w:rPr>
            </w:pPr>
            <w:r>
              <w:rPr>
                <w:color w:val="333333"/>
                <w:sz w:val="14"/>
              </w:rPr>
              <w:t>3”</w:t>
            </w:r>
            <w:r>
              <w:rPr>
                <w:color w:val="333333"/>
                <w:spacing w:val="3"/>
                <w:sz w:val="14"/>
              </w:rPr>
              <w:t xml:space="preserve"> </w:t>
            </w:r>
            <w:r>
              <w:rPr>
                <w:color w:val="333333"/>
                <w:sz w:val="14"/>
              </w:rPr>
              <w:t>Sch</w:t>
            </w:r>
            <w:r>
              <w:rPr>
                <w:color w:val="333333"/>
                <w:spacing w:val="4"/>
                <w:sz w:val="14"/>
              </w:rPr>
              <w:t xml:space="preserve"> </w:t>
            </w:r>
            <w:r>
              <w:rPr>
                <w:color w:val="333333"/>
                <w:sz w:val="14"/>
              </w:rPr>
              <w:t>80,</w:t>
            </w:r>
            <w:r>
              <w:rPr>
                <w:color w:val="333333"/>
                <w:spacing w:val="4"/>
                <w:sz w:val="14"/>
              </w:rPr>
              <w:t xml:space="preserve"> </w:t>
            </w:r>
            <w:r>
              <w:rPr>
                <w:color w:val="333333"/>
                <w:sz w:val="14"/>
              </w:rPr>
              <w:t>~150m</w:t>
            </w:r>
            <w:r>
              <w:rPr>
                <w:color w:val="333333"/>
                <w:spacing w:val="3"/>
                <w:sz w:val="14"/>
              </w:rPr>
              <w:t xml:space="preserve"> </w:t>
            </w:r>
            <w:r>
              <w:rPr>
                <w:color w:val="333333"/>
                <w:spacing w:val="-4"/>
                <w:sz w:val="14"/>
              </w:rPr>
              <w:t>each</w:t>
            </w:r>
          </w:p>
        </w:tc>
        <w:tc>
          <w:tcPr>
            <w:tcW w:w="1190" w:type="dxa"/>
          </w:tcPr>
          <w:p w14:paraId="38835EB7" w14:textId="77777777" w:rsidR="00275643" w:rsidRDefault="00000000">
            <w:pPr>
              <w:pStyle w:val="TableParagraph"/>
              <w:spacing w:before="108"/>
              <w:ind w:right="69"/>
              <w:jc w:val="right"/>
              <w:rPr>
                <w:sz w:val="14"/>
              </w:rPr>
            </w:pPr>
            <w:r>
              <w:rPr>
                <w:color w:val="333333"/>
                <w:spacing w:val="-2"/>
                <w:sz w:val="14"/>
              </w:rPr>
              <w:t>$15,000</w:t>
            </w:r>
          </w:p>
        </w:tc>
        <w:tc>
          <w:tcPr>
            <w:tcW w:w="940" w:type="dxa"/>
          </w:tcPr>
          <w:p w14:paraId="38835EB8" w14:textId="77777777" w:rsidR="00275643" w:rsidRDefault="00000000">
            <w:pPr>
              <w:pStyle w:val="TableParagraph"/>
              <w:spacing w:before="108"/>
              <w:ind w:right="72"/>
              <w:jc w:val="right"/>
              <w:rPr>
                <w:sz w:val="14"/>
              </w:rPr>
            </w:pPr>
            <w:r>
              <w:rPr>
                <w:color w:val="333333"/>
                <w:spacing w:val="-2"/>
                <w:sz w:val="14"/>
              </w:rPr>
              <w:t>$75,000</w:t>
            </w:r>
          </w:p>
        </w:tc>
        <w:tc>
          <w:tcPr>
            <w:tcW w:w="2290" w:type="dxa"/>
          </w:tcPr>
          <w:p w14:paraId="38835EB9" w14:textId="77777777" w:rsidR="00275643" w:rsidRDefault="00000000">
            <w:pPr>
              <w:pStyle w:val="TableParagraph"/>
              <w:spacing w:before="108"/>
              <w:ind w:left="85"/>
              <w:rPr>
                <w:sz w:val="14"/>
              </w:rPr>
            </w:pPr>
            <w:r>
              <w:rPr>
                <w:color w:val="333333"/>
                <w:sz w:val="14"/>
              </w:rPr>
              <w:t>Industry</w:t>
            </w:r>
            <w:r>
              <w:rPr>
                <w:color w:val="333333"/>
                <w:spacing w:val="3"/>
                <w:sz w:val="14"/>
              </w:rPr>
              <w:t xml:space="preserve"> </w:t>
            </w:r>
            <w:r>
              <w:rPr>
                <w:color w:val="333333"/>
                <w:spacing w:val="-2"/>
                <w:sz w:val="14"/>
              </w:rPr>
              <w:t>standard</w:t>
            </w:r>
          </w:p>
        </w:tc>
      </w:tr>
      <w:tr w:rsidR="00275643" w14:paraId="38835EC1" w14:textId="77777777">
        <w:trPr>
          <w:trHeight w:val="420"/>
        </w:trPr>
        <w:tc>
          <w:tcPr>
            <w:tcW w:w="2200" w:type="dxa"/>
          </w:tcPr>
          <w:p w14:paraId="38835EBB" w14:textId="77777777" w:rsidR="00275643" w:rsidRDefault="00000000">
            <w:pPr>
              <w:pStyle w:val="TableParagraph"/>
              <w:spacing w:before="128"/>
              <w:ind w:left="85"/>
              <w:rPr>
                <w:sz w:val="14"/>
              </w:rPr>
            </w:pPr>
            <w:r>
              <w:rPr>
                <w:color w:val="333333"/>
                <w:sz w:val="14"/>
              </w:rPr>
              <w:t>Gas</w:t>
            </w:r>
            <w:r>
              <w:rPr>
                <w:color w:val="333333"/>
                <w:spacing w:val="3"/>
                <w:sz w:val="14"/>
              </w:rPr>
              <w:t xml:space="preserve"> </w:t>
            </w:r>
            <w:r>
              <w:rPr>
                <w:color w:val="333333"/>
                <w:sz w:val="14"/>
              </w:rPr>
              <w:t>Line</w:t>
            </w:r>
            <w:r>
              <w:rPr>
                <w:color w:val="333333"/>
                <w:spacing w:val="4"/>
                <w:sz w:val="14"/>
              </w:rPr>
              <w:t xml:space="preserve"> </w:t>
            </w:r>
            <w:r>
              <w:rPr>
                <w:color w:val="333333"/>
                <w:spacing w:val="-2"/>
                <w:sz w:val="14"/>
              </w:rPr>
              <w:t>Piping</w:t>
            </w:r>
          </w:p>
        </w:tc>
        <w:tc>
          <w:tcPr>
            <w:tcW w:w="410" w:type="dxa"/>
          </w:tcPr>
          <w:p w14:paraId="38835EBC" w14:textId="77777777" w:rsidR="00275643" w:rsidRDefault="00000000">
            <w:pPr>
              <w:pStyle w:val="TableParagraph"/>
              <w:spacing w:before="128"/>
              <w:ind w:left="8" w:right="6"/>
              <w:jc w:val="center"/>
              <w:rPr>
                <w:sz w:val="14"/>
              </w:rPr>
            </w:pPr>
            <w:r>
              <w:rPr>
                <w:color w:val="333333"/>
                <w:spacing w:val="-10"/>
                <w:sz w:val="14"/>
              </w:rPr>
              <w:t>1</w:t>
            </w:r>
          </w:p>
        </w:tc>
        <w:tc>
          <w:tcPr>
            <w:tcW w:w="2600" w:type="dxa"/>
          </w:tcPr>
          <w:p w14:paraId="38835EBD" w14:textId="77777777" w:rsidR="00275643" w:rsidRDefault="00000000">
            <w:pPr>
              <w:pStyle w:val="TableParagraph"/>
              <w:spacing w:before="108"/>
              <w:ind w:left="81"/>
              <w:rPr>
                <w:position w:val="-3"/>
                <w:sz w:val="12"/>
              </w:rPr>
            </w:pPr>
            <w:r>
              <w:rPr>
                <w:color w:val="333333"/>
                <w:sz w:val="14"/>
              </w:rPr>
              <w:t>2”</w:t>
            </w:r>
            <w:r>
              <w:rPr>
                <w:color w:val="333333"/>
                <w:spacing w:val="3"/>
                <w:sz w:val="14"/>
              </w:rPr>
              <w:t xml:space="preserve"> </w:t>
            </w:r>
            <w:r>
              <w:rPr>
                <w:color w:val="333333"/>
                <w:sz w:val="14"/>
              </w:rPr>
              <w:t>Sch</w:t>
            </w:r>
            <w:r>
              <w:rPr>
                <w:color w:val="333333"/>
                <w:spacing w:val="3"/>
                <w:sz w:val="14"/>
              </w:rPr>
              <w:t xml:space="preserve"> </w:t>
            </w:r>
            <w:r>
              <w:rPr>
                <w:color w:val="333333"/>
                <w:sz w:val="14"/>
              </w:rPr>
              <w:t>40,</w:t>
            </w:r>
            <w:r>
              <w:rPr>
                <w:color w:val="333333"/>
                <w:spacing w:val="3"/>
                <w:sz w:val="14"/>
              </w:rPr>
              <w:t xml:space="preserve"> </w:t>
            </w:r>
            <w:r>
              <w:rPr>
                <w:color w:val="333333"/>
                <w:spacing w:val="-4"/>
                <w:position w:val="-3"/>
                <w:sz w:val="12"/>
              </w:rPr>
              <w:t>300m</w:t>
            </w:r>
          </w:p>
        </w:tc>
        <w:tc>
          <w:tcPr>
            <w:tcW w:w="1190" w:type="dxa"/>
          </w:tcPr>
          <w:p w14:paraId="38835EBE" w14:textId="77777777" w:rsidR="00275643" w:rsidRDefault="00000000">
            <w:pPr>
              <w:pStyle w:val="TableParagraph"/>
              <w:spacing w:before="128"/>
              <w:ind w:right="69"/>
              <w:jc w:val="right"/>
              <w:rPr>
                <w:sz w:val="14"/>
              </w:rPr>
            </w:pPr>
            <w:r>
              <w:rPr>
                <w:color w:val="333333"/>
                <w:spacing w:val="-2"/>
                <w:sz w:val="14"/>
              </w:rPr>
              <w:t>$15,000</w:t>
            </w:r>
          </w:p>
        </w:tc>
        <w:tc>
          <w:tcPr>
            <w:tcW w:w="940" w:type="dxa"/>
          </w:tcPr>
          <w:p w14:paraId="38835EBF" w14:textId="77777777" w:rsidR="00275643" w:rsidRDefault="00000000">
            <w:pPr>
              <w:pStyle w:val="TableParagraph"/>
              <w:spacing w:before="128"/>
              <w:ind w:right="72"/>
              <w:jc w:val="right"/>
              <w:rPr>
                <w:sz w:val="14"/>
              </w:rPr>
            </w:pPr>
            <w:r>
              <w:rPr>
                <w:color w:val="333333"/>
                <w:spacing w:val="-2"/>
                <w:sz w:val="14"/>
              </w:rPr>
              <w:t>$15,000</w:t>
            </w:r>
          </w:p>
        </w:tc>
        <w:tc>
          <w:tcPr>
            <w:tcW w:w="2290" w:type="dxa"/>
          </w:tcPr>
          <w:p w14:paraId="38835EC0" w14:textId="77777777" w:rsidR="00275643" w:rsidRDefault="00000000">
            <w:pPr>
              <w:pStyle w:val="TableParagraph"/>
              <w:spacing w:before="128"/>
              <w:ind w:left="85"/>
              <w:rPr>
                <w:sz w:val="14"/>
              </w:rPr>
            </w:pPr>
            <w:r>
              <w:rPr>
                <w:color w:val="333333"/>
                <w:sz w:val="14"/>
              </w:rPr>
              <w:t>Industry</w:t>
            </w:r>
            <w:r>
              <w:rPr>
                <w:color w:val="333333"/>
                <w:spacing w:val="3"/>
                <w:sz w:val="14"/>
              </w:rPr>
              <w:t xml:space="preserve"> </w:t>
            </w:r>
            <w:r>
              <w:rPr>
                <w:color w:val="333333"/>
                <w:spacing w:val="-2"/>
                <w:sz w:val="14"/>
              </w:rPr>
              <w:t>standard</w:t>
            </w:r>
          </w:p>
        </w:tc>
      </w:tr>
      <w:tr w:rsidR="00275643" w14:paraId="38835EC8" w14:textId="77777777">
        <w:trPr>
          <w:trHeight w:val="390"/>
        </w:trPr>
        <w:tc>
          <w:tcPr>
            <w:tcW w:w="2200" w:type="dxa"/>
          </w:tcPr>
          <w:p w14:paraId="38835EC2" w14:textId="77777777" w:rsidR="00275643" w:rsidRDefault="00000000">
            <w:pPr>
              <w:pStyle w:val="TableParagraph"/>
              <w:spacing w:before="108"/>
              <w:ind w:left="85"/>
              <w:rPr>
                <w:sz w:val="14"/>
              </w:rPr>
            </w:pPr>
            <w:r>
              <w:rPr>
                <w:color w:val="333333"/>
                <w:sz w:val="14"/>
              </w:rPr>
              <w:t>Concrete</w:t>
            </w:r>
            <w:r>
              <w:rPr>
                <w:color w:val="333333"/>
                <w:spacing w:val="4"/>
                <w:sz w:val="14"/>
              </w:rPr>
              <w:t xml:space="preserve"> </w:t>
            </w:r>
            <w:r>
              <w:rPr>
                <w:color w:val="333333"/>
                <w:sz w:val="14"/>
              </w:rPr>
              <w:t>Pad</w:t>
            </w:r>
            <w:r>
              <w:rPr>
                <w:color w:val="333333"/>
                <w:spacing w:val="4"/>
                <w:sz w:val="14"/>
              </w:rPr>
              <w:t xml:space="preserve"> </w:t>
            </w:r>
            <w:r>
              <w:rPr>
                <w:color w:val="333333"/>
                <w:sz w:val="14"/>
              </w:rPr>
              <w:t>&amp;</w:t>
            </w:r>
            <w:r>
              <w:rPr>
                <w:color w:val="333333"/>
                <w:spacing w:val="4"/>
                <w:sz w:val="14"/>
              </w:rPr>
              <w:t xml:space="preserve"> </w:t>
            </w:r>
            <w:r>
              <w:rPr>
                <w:color w:val="333333"/>
                <w:spacing w:val="-2"/>
                <w:sz w:val="14"/>
              </w:rPr>
              <w:t>Foundation</w:t>
            </w:r>
          </w:p>
        </w:tc>
        <w:tc>
          <w:tcPr>
            <w:tcW w:w="410" w:type="dxa"/>
          </w:tcPr>
          <w:p w14:paraId="38835EC3" w14:textId="77777777" w:rsidR="00275643" w:rsidRDefault="00000000">
            <w:pPr>
              <w:pStyle w:val="TableParagraph"/>
              <w:spacing w:before="108"/>
              <w:ind w:left="8" w:right="6"/>
              <w:jc w:val="center"/>
              <w:rPr>
                <w:sz w:val="14"/>
              </w:rPr>
            </w:pPr>
            <w:r>
              <w:rPr>
                <w:color w:val="333333"/>
                <w:spacing w:val="-10"/>
                <w:sz w:val="14"/>
              </w:rPr>
              <w:t>1</w:t>
            </w:r>
          </w:p>
        </w:tc>
        <w:tc>
          <w:tcPr>
            <w:tcW w:w="2600" w:type="dxa"/>
          </w:tcPr>
          <w:p w14:paraId="38835EC4" w14:textId="77777777" w:rsidR="00275643" w:rsidRDefault="00000000">
            <w:pPr>
              <w:pStyle w:val="TableParagraph"/>
              <w:spacing w:before="108"/>
              <w:ind w:left="81"/>
              <w:rPr>
                <w:sz w:val="14"/>
              </w:rPr>
            </w:pPr>
            <w:r>
              <w:rPr>
                <w:color w:val="333333"/>
                <w:sz w:val="14"/>
              </w:rPr>
              <w:t>For</w:t>
            </w:r>
            <w:r>
              <w:rPr>
                <w:color w:val="333333"/>
                <w:spacing w:val="3"/>
                <w:sz w:val="14"/>
              </w:rPr>
              <w:t xml:space="preserve"> </w:t>
            </w:r>
            <w:r>
              <w:rPr>
                <w:color w:val="333333"/>
                <w:sz w:val="14"/>
              </w:rPr>
              <w:t>gensets,</w:t>
            </w:r>
            <w:r>
              <w:rPr>
                <w:color w:val="333333"/>
                <w:spacing w:val="4"/>
                <w:sz w:val="14"/>
              </w:rPr>
              <w:t xml:space="preserve"> </w:t>
            </w:r>
            <w:r>
              <w:rPr>
                <w:color w:val="333333"/>
                <w:spacing w:val="-5"/>
                <w:sz w:val="14"/>
              </w:rPr>
              <w:t>MPP</w:t>
            </w:r>
          </w:p>
        </w:tc>
        <w:tc>
          <w:tcPr>
            <w:tcW w:w="1190" w:type="dxa"/>
          </w:tcPr>
          <w:p w14:paraId="38835EC5" w14:textId="77777777" w:rsidR="00275643" w:rsidRDefault="00000000">
            <w:pPr>
              <w:pStyle w:val="TableParagraph"/>
              <w:spacing w:before="108"/>
              <w:ind w:right="69"/>
              <w:jc w:val="right"/>
              <w:rPr>
                <w:sz w:val="14"/>
              </w:rPr>
            </w:pPr>
            <w:r>
              <w:rPr>
                <w:color w:val="333333"/>
                <w:spacing w:val="-2"/>
                <w:sz w:val="14"/>
              </w:rPr>
              <w:t>$50,000</w:t>
            </w:r>
          </w:p>
        </w:tc>
        <w:tc>
          <w:tcPr>
            <w:tcW w:w="940" w:type="dxa"/>
          </w:tcPr>
          <w:p w14:paraId="38835EC6" w14:textId="77777777" w:rsidR="00275643" w:rsidRDefault="00000000">
            <w:pPr>
              <w:pStyle w:val="TableParagraph"/>
              <w:spacing w:before="108"/>
              <w:ind w:right="72"/>
              <w:jc w:val="right"/>
              <w:rPr>
                <w:sz w:val="14"/>
              </w:rPr>
            </w:pPr>
            <w:r>
              <w:rPr>
                <w:color w:val="333333"/>
                <w:spacing w:val="-2"/>
                <w:sz w:val="14"/>
              </w:rPr>
              <w:t>$50,000</w:t>
            </w:r>
          </w:p>
        </w:tc>
        <w:tc>
          <w:tcPr>
            <w:tcW w:w="2290" w:type="dxa"/>
          </w:tcPr>
          <w:p w14:paraId="38835EC7" w14:textId="77777777" w:rsidR="00275643" w:rsidRDefault="00000000">
            <w:pPr>
              <w:pStyle w:val="TableParagraph"/>
              <w:spacing w:before="108"/>
              <w:ind w:left="85"/>
              <w:rPr>
                <w:sz w:val="14"/>
              </w:rPr>
            </w:pPr>
            <w:r>
              <w:rPr>
                <w:color w:val="333333"/>
                <w:sz w:val="14"/>
              </w:rPr>
              <w:t>Local</w:t>
            </w:r>
            <w:r>
              <w:rPr>
                <w:color w:val="333333"/>
                <w:spacing w:val="3"/>
                <w:sz w:val="14"/>
              </w:rPr>
              <w:t xml:space="preserve"> </w:t>
            </w:r>
            <w:r>
              <w:rPr>
                <w:color w:val="333333"/>
                <w:spacing w:val="-2"/>
                <w:sz w:val="14"/>
              </w:rPr>
              <w:t>contractor</w:t>
            </w:r>
          </w:p>
        </w:tc>
      </w:tr>
    </w:tbl>
    <w:p w14:paraId="38835EC9" w14:textId="77777777" w:rsidR="00275643" w:rsidRDefault="00275643">
      <w:pPr>
        <w:pStyle w:val="TableParagraph"/>
        <w:rPr>
          <w:sz w:val="14"/>
        </w:rPr>
        <w:sectPr w:rsidR="00275643">
          <w:pgSz w:w="11920" w:h="16840"/>
          <w:pgMar w:top="1100" w:right="992" w:bottom="909" w:left="992" w:header="720" w:footer="720" w:gutter="0"/>
          <w:cols w:space="720"/>
        </w:sectPr>
      </w:pPr>
    </w:p>
    <w:tbl>
      <w:tblPr>
        <w:tblStyle w:val="TableNormal"/>
        <w:tblW w:w="0" w:type="auto"/>
        <w:tblInd w:w="157" w:type="dxa"/>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Layout w:type="fixed"/>
        <w:tblLook w:val="01E0" w:firstRow="1" w:lastRow="1" w:firstColumn="1" w:lastColumn="1" w:noHBand="0" w:noVBand="0"/>
      </w:tblPr>
      <w:tblGrid>
        <w:gridCol w:w="2200"/>
        <w:gridCol w:w="410"/>
        <w:gridCol w:w="2600"/>
        <w:gridCol w:w="1190"/>
        <w:gridCol w:w="940"/>
        <w:gridCol w:w="2290"/>
      </w:tblGrid>
      <w:tr w:rsidR="00275643" w14:paraId="38835ED5" w14:textId="77777777">
        <w:trPr>
          <w:trHeight w:val="620"/>
        </w:trPr>
        <w:tc>
          <w:tcPr>
            <w:tcW w:w="2200" w:type="dxa"/>
            <w:shd w:val="clear" w:color="auto" w:fill="F1F1F1"/>
          </w:tcPr>
          <w:p w14:paraId="38835ECA" w14:textId="77777777" w:rsidR="00275643" w:rsidRDefault="00275643">
            <w:pPr>
              <w:pStyle w:val="TableParagraph"/>
              <w:spacing w:before="67"/>
              <w:rPr>
                <w:sz w:val="14"/>
              </w:rPr>
            </w:pPr>
          </w:p>
          <w:p w14:paraId="38835ECB" w14:textId="77777777" w:rsidR="00275643" w:rsidRDefault="00000000">
            <w:pPr>
              <w:pStyle w:val="TableParagraph"/>
              <w:ind w:left="85"/>
              <w:rPr>
                <w:b/>
                <w:sz w:val="14"/>
              </w:rPr>
            </w:pPr>
            <w:r>
              <w:rPr>
                <w:b/>
                <w:color w:val="333333"/>
                <w:spacing w:val="-4"/>
                <w:sz w:val="14"/>
              </w:rPr>
              <w:t>Item</w:t>
            </w:r>
          </w:p>
        </w:tc>
        <w:tc>
          <w:tcPr>
            <w:tcW w:w="410" w:type="dxa"/>
            <w:shd w:val="clear" w:color="auto" w:fill="F1F1F1"/>
          </w:tcPr>
          <w:p w14:paraId="38835ECC" w14:textId="77777777" w:rsidR="00275643" w:rsidRDefault="00275643">
            <w:pPr>
              <w:pStyle w:val="TableParagraph"/>
              <w:spacing w:before="67"/>
              <w:rPr>
                <w:sz w:val="14"/>
              </w:rPr>
            </w:pPr>
          </w:p>
          <w:p w14:paraId="38835ECD" w14:textId="77777777" w:rsidR="00275643" w:rsidRDefault="00000000">
            <w:pPr>
              <w:pStyle w:val="TableParagraph"/>
              <w:ind w:left="8" w:right="6"/>
              <w:jc w:val="center"/>
              <w:rPr>
                <w:b/>
                <w:sz w:val="14"/>
              </w:rPr>
            </w:pPr>
            <w:r>
              <w:rPr>
                <w:b/>
                <w:color w:val="333333"/>
                <w:spacing w:val="-5"/>
                <w:sz w:val="14"/>
              </w:rPr>
              <w:t>Qty</w:t>
            </w:r>
          </w:p>
        </w:tc>
        <w:tc>
          <w:tcPr>
            <w:tcW w:w="2600" w:type="dxa"/>
            <w:shd w:val="clear" w:color="auto" w:fill="F1F1F1"/>
          </w:tcPr>
          <w:p w14:paraId="38835ECE" w14:textId="77777777" w:rsidR="00275643" w:rsidRDefault="00275643">
            <w:pPr>
              <w:pStyle w:val="TableParagraph"/>
              <w:spacing w:before="67"/>
              <w:rPr>
                <w:sz w:val="14"/>
              </w:rPr>
            </w:pPr>
          </w:p>
          <w:p w14:paraId="38835ECF" w14:textId="77777777" w:rsidR="00275643" w:rsidRDefault="00000000">
            <w:pPr>
              <w:pStyle w:val="TableParagraph"/>
              <w:ind w:left="81"/>
              <w:rPr>
                <w:b/>
                <w:sz w:val="14"/>
              </w:rPr>
            </w:pPr>
            <w:r>
              <w:rPr>
                <w:b/>
                <w:color w:val="333333"/>
                <w:spacing w:val="-2"/>
                <w:sz w:val="14"/>
              </w:rPr>
              <w:t>Description</w:t>
            </w:r>
          </w:p>
        </w:tc>
        <w:tc>
          <w:tcPr>
            <w:tcW w:w="1190" w:type="dxa"/>
            <w:shd w:val="clear" w:color="auto" w:fill="F1F1F1"/>
          </w:tcPr>
          <w:p w14:paraId="38835ED0" w14:textId="77777777" w:rsidR="00275643" w:rsidRDefault="00000000">
            <w:pPr>
              <w:pStyle w:val="TableParagraph"/>
              <w:spacing w:before="108"/>
              <w:ind w:left="469"/>
              <w:rPr>
                <w:b/>
                <w:sz w:val="14"/>
              </w:rPr>
            </w:pPr>
            <w:r>
              <w:rPr>
                <w:b/>
                <w:color w:val="333333"/>
                <w:sz w:val="14"/>
              </w:rPr>
              <w:t>Unit</w:t>
            </w:r>
            <w:r>
              <w:rPr>
                <w:b/>
                <w:color w:val="333333"/>
                <w:spacing w:val="3"/>
                <w:sz w:val="14"/>
              </w:rPr>
              <w:t xml:space="preserve"> </w:t>
            </w:r>
            <w:r>
              <w:rPr>
                <w:b/>
                <w:color w:val="333333"/>
                <w:spacing w:val="-4"/>
                <w:sz w:val="14"/>
              </w:rPr>
              <w:t>Cost</w:t>
            </w:r>
          </w:p>
          <w:p w14:paraId="38835ED1" w14:textId="77777777" w:rsidR="00275643" w:rsidRDefault="00000000">
            <w:pPr>
              <w:pStyle w:val="TableParagraph"/>
              <w:spacing w:before="69"/>
              <w:ind w:left="709"/>
              <w:rPr>
                <w:b/>
                <w:sz w:val="14"/>
              </w:rPr>
            </w:pPr>
            <w:r>
              <w:rPr>
                <w:b/>
                <w:color w:val="333333"/>
                <w:spacing w:val="-2"/>
                <w:sz w:val="14"/>
              </w:rPr>
              <w:t>(USD)</w:t>
            </w:r>
          </w:p>
        </w:tc>
        <w:tc>
          <w:tcPr>
            <w:tcW w:w="940" w:type="dxa"/>
            <w:shd w:val="clear" w:color="auto" w:fill="F1F1F1"/>
          </w:tcPr>
          <w:p w14:paraId="38835ED2" w14:textId="77777777" w:rsidR="00275643" w:rsidRDefault="00000000">
            <w:pPr>
              <w:pStyle w:val="TableParagraph"/>
              <w:spacing w:before="108" w:line="343" w:lineRule="auto"/>
              <w:ind w:left="455" w:right="64" w:firstLine="66"/>
              <w:rPr>
                <w:b/>
                <w:sz w:val="14"/>
              </w:rPr>
            </w:pPr>
            <w:r>
              <w:rPr>
                <w:b/>
                <w:color w:val="333333"/>
                <w:spacing w:val="-2"/>
                <w:sz w:val="14"/>
              </w:rPr>
              <w:t>Total</w:t>
            </w:r>
            <w:r>
              <w:rPr>
                <w:b/>
                <w:color w:val="333333"/>
                <w:spacing w:val="40"/>
                <w:sz w:val="14"/>
              </w:rPr>
              <w:t xml:space="preserve"> </w:t>
            </w:r>
            <w:r>
              <w:rPr>
                <w:b/>
                <w:color w:val="333333"/>
                <w:spacing w:val="-2"/>
                <w:sz w:val="14"/>
              </w:rPr>
              <w:t>(USD)</w:t>
            </w:r>
          </w:p>
        </w:tc>
        <w:tc>
          <w:tcPr>
            <w:tcW w:w="2290" w:type="dxa"/>
            <w:shd w:val="clear" w:color="auto" w:fill="F1F1F1"/>
          </w:tcPr>
          <w:p w14:paraId="38835ED3" w14:textId="77777777" w:rsidR="00275643" w:rsidRDefault="00275643">
            <w:pPr>
              <w:pStyle w:val="TableParagraph"/>
              <w:spacing w:before="67"/>
              <w:rPr>
                <w:sz w:val="14"/>
              </w:rPr>
            </w:pPr>
          </w:p>
          <w:p w14:paraId="38835ED4" w14:textId="77777777" w:rsidR="00275643" w:rsidRDefault="00000000">
            <w:pPr>
              <w:pStyle w:val="TableParagraph"/>
              <w:ind w:left="85"/>
              <w:rPr>
                <w:b/>
                <w:sz w:val="14"/>
              </w:rPr>
            </w:pPr>
            <w:r>
              <w:rPr>
                <w:b/>
                <w:color w:val="333333"/>
                <w:spacing w:val="-2"/>
                <w:sz w:val="14"/>
              </w:rPr>
              <w:t>Source</w:t>
            </w:r>
          </w:p>
        </w:tc>
      </w:tr>
      <w:tr w:rsidR="00275643" w14:paraId="38835EDC" w14:textId="77777777">
        <w:trPr>
          <w:trHeight w:val="390"/>
        </w:trPr>
        <w:tc>
          <w:tcPr>
            <w:tcW w:w="2200" w:type="dxa"/>
          </w:tcPr>
          <w:p w14:paraId="38835ED6" w14:textId="77777777" w:rsidR="00275643" w:rsidRDefault="00000000">
            <w:pPr>
              <w:pStyle w:val="TableParagraph"/>
              <w:spacing w:before="108"/>
              <w:ind w:left="85"/>
              <w:rPr>
                <w:sz w:val="14"/>
              </w:rPr>
            </w:pPr>
            <w:r>
              <w:rPr>
                <w:color w:val="333333"/>
                <w:sz w:val="14"/>
              </w:rPr>
              <w:t>Pumping</w:t>
            </w:r>
            <w:r>
              <w:rPr>
                <w:color w:val="333333"/>
                <w:spacing w:val="4"/>
                <w:sz w:val="14"/>
              </w:rPr>
              <w:t xml:space="preserve"> </w:t>
            </w:r>
            <w:r>
              <w:rPr>
                <w:color w:val="333333"/>
                <w:sz w:val="14"/>
              </w:rPr>
              <w:t>Unit</w:t>
            </w:r>
            <w:r>
              <w:rPr>
                <w:color w:val="333333"/>
                <w:spacing w:val="5"/>
                <w:sz w:val="14"/>
              </w:rPr>
              <w:t xml:space="preserve"> </w:t>
            </w:r>
            <w:r>
              <w:rPr>
                <w:color w:val="333333"/>
                <w:spacing w:val="-2"/>
                <w:sz w:val="14"/>
              </w:rPr>
              <w:t>Foundations</w:t>
            </w:r>
          </w:p>
        </w:tc>
        <w:tc>
          <w:tcPr>
            <w:tcW w:w="410" w:type="dxa"/>
          </w:tcPr>
          <w:p w14:paraId="38835ED7" w14:textId="77777777" w:rsidR="00275643" w:rsidRDefault="00000000">
            <w:pPr>
              <w:pStyle w:val="TableParagraph"/>
              <w:spacing w:before="108"/>
              <w:ind w:left="8" w:right="6"/>
              <w:jc w:val="center"/>
              <w:rPr>
                <w:sz w:val="14"/>
              </w:rPr>
            </w:pPr>
            <w:r>
              <w:rPr>
                <w:color w:val="333333"/>
                <w:spacing w:val="-10"/>
                <w:sz w:val="14"/>
              </w:rPr>
              <w:t>5</w:t>
            </w:r>
          </w:p>
        </w:tc>
        <w:tc>
          <w:tcPr>
            <w:tcW w:w="2600" w:type="dxa"/>
          </w:tcPr>
          <w:p w14:paraId="38835ED8" w14:textId="77777777" w:rsidR="00275643" w:rsidRDefault="00000000">
            <w:pPr>
              <w:pStyle w:val="TableParagraph"/>
              <w:spacing w:before="108"/>
              <w:ind w:left="81"/>
              <w:rPr>
                <w:sz w:val="14"/>
              </w:rPr>
            </w:pPr>
            <w:r>
              <w:rPr>
                <w:color w:val="333333"/>
                <w:sz w:val="14"/>
              </w:rPr>
              <w:t>Reinforced</w:t>
            </w:r>
            <w:r>
              <w:rPr>
                <w:color w:val="333333"/>
                <w:spacing w:val="4"/>
                <w:sz w:val="14"/>
              </w:rPr>
              <w:t xml:space="preserve"> </w:t>
            </w:r>
            <w:r>
              <w:rPr>
                <w:color w:val="333333"/>
                <w:sz w:val="14"/>
              </w:rPr>
              <w:t>concrete,</w:t>
            </w:r>
            <w:r>
              <w:rPr>
                <w:color w:val="333333"/>
                <w:spacing w:val="4"/>
                <w:sz w:val="14"/>
              </w:rPr>
              <w:t xml:space="preserve"> </w:t>
            </w:r>
            <w:r>
              <w:rPr>
                <w:color w:val="333333"/>
                <w:sz w:val="14"/>
              </w:rPr>
              <w:t>per</w:t>
            </w:r>
            <w:r>
              <w:rPr>
                <w:color w:val="333333"/>
                <w:spacing w:val="-4"/>
                <w:sz w:val="14"/>
              </w:rPr>
              <w:t xml:space="preserve"> </w:t>
            </w:r>
            <w:r>
              <w:rPr>
                <w:color w:val="333333"/>
                <w:sz w:val="14"/>
              </w:rPr>
              <w:t>API</w:t>
            </w:r>
            <w:r>
              <w:rPr>
                <w:color w:val="333333"/>
                <w:spacing w:val="4"/>
                <w:sz w:val="14"/>
              </w:rPr>
              <w:t xml:space="preserve"> </w:t>
            </w:r>
            <w:r>
              <w:rPr>
                <w:color w:val="333333"/>
                <w:spacing w:val="-5"/>
                <w:sz w:val="14"/>
              </w:rPr>
              <w:t>11E</w:t>
            </w:r>
          </w:p>
        </w:tc>
        <w:tc>
          <w:tcPr>
            <w:tcW w:w="1190" w:type="dxa"/>
          </w:tcPr>
          <w:p w14:paraId="38835ED9" w14:textId="77777777" w:rsidR="00275643" w:rsidRDefault="00000000">
            <w:pPr>
              <w:pStyle w:val="TableParagraph"/>
              <w:spacing w:before="108"/>
              <w:ind w:right="69"/>
              <w:jc w:val="right"/>
              <w:rPr>
                <w:sz w:val="14"/>
              </w:rPr>
            </w:pPr>
            <w:r>
              <w:rPr>
                <w:color w:val="333333"/>
                <w:spacing w:val="-2"/>
                <w:sz w:val="14"/>
              </w:rPr>
              <w:t>$8,000</w:t>
            </w:r>
          </w:p>
        </w:tc>
        <w:tc>
          <w:tcPr>
            <w:tcW w:w="940" w:type="dxa"/>
          </w:tcPr>
          <w:p w14:paraId="38835EDA" w14:textId="77777777" w:rsidR="00275643" w:rsidRDefault="00000000">
            <w:pPr>
              <w:pStyle w:val="TableParagraph"/>
              <w:spacing w:before="108"/>
              <w:ind w:right="72"/>
              <w:jc w:val="right"/>
              <w:rPr>
                <w:sz w:val="14"/>
              </w:rPr>
            </w:pPr>
            <w:r>
              <w:rPr>
                <w:color w:val="333333"/>
                <w:spacing w:val="-2"/>
                <w:sz w:val="14"/>
              </w:rPr>
              <w:t>$40,000</w:t>
            </w:r>
          </w:p>
        </w:tc>
        <w:tc>
          <w:tcPr>
            <w:tcW w:w="2290" w:type="dxa"/>
          </w:tcPr>
          <w:p w14:paraId="38835EDB" w14:textId="77777777" w:rsidR="00275643" w:rsidRDefault="00000000">
            <w:pPr>
              <w:pStyle w:val="TableParagraph"/>
              <w:spacing w:before="108"/>
              <w:ind w:left="85"/>
              <w:rPr>
                <w:sz w:val="14"/>
              </w:rPr>
            </w:pPr>
            <w:r>
              <w:rPr>
                <w:color w:val="333333"/>
                <w:sz w:val="14"/>
              </w:rPr>
              <w:t>Local</w:t>
            </w:r>
            <w:r>
              <w:rPr>
                <w:color w:val="333333"/>
                <w:spacing w:val="3"/>
                <w:sz w:val="14"/>
              </w:rPr>
              <w:t xml:space="preserve"> </w:t>
            </w:r>
            <w:r>
              <w:rPr>
                <w:color w:val="333333"/>
                <w:spacing w:val="-2"/>
                <w:sz w:val="14"/>
              </w:rPr>
              <w:t>contractor</w:t>
            </w:r>
          </w:p>
        </w:tc>
      </w:tr>
      <w:tr w:rsidR="00275643" w14:paraId="38835EE3" w14:textId="77777777">
        <w:trPr>
          <w:trHeight w:val="390"/>
        </w:trPr>
        <w:tc>
          <w:tcPr>
            <w:tcW w:w="2200" w:type="dxa"/>
          </w:tcPr>
          <w:p w14:paraId="38835EDD" w14:textId="77777777" w:rsidR="00275643" w:rsidRDefault="00000000">
            <w:pPr>
              <w:pStyle w:val="TableParagraph"/>
              <w:spacing w:before="108"/>
              <w:ind w:left="85"/>
              <w:rPr>
                <w:sz w:val="14"/>
              </w:rPr>
            </w:pPr>
            <w:r>
              <w:rPr>
                <w:color w:val="333333"/>
                <w:sz w:val="14"/>
              </w:rPr>
              <w:t>Containment</w:t>
            </w:r>
            <w:r>
              <w:rPr>
                <w:color w:val="333333"/>
                <w:spacing w:val="4"/>
                <w:sz w:val="14"/>
              </w:rPr>
              <w:t xml:space="preserve"> </w:t>
            </w:r>
            <w:r>
              <w:rPr>
                <w:color w:val="333333"/>
                <w:sz w:val="14"/>
              </w:rPr>
              <w:t>Berm</w:t>
            </w:r>
            <w:r>
              <w:rPr>
                <w:color w:val="333333"/>
                <w:spacing w:val="5"/>
                <w:sz w:val="14"/>
              </w:rPr>
              <w:t xml:space="preserve"> </w:t>
            </w:r>
            <w:r>
              <w:rPr>
                <w:color w:val="333333"/>
                <w:sz w:val="14"/>
              </w:rPr>
              <w:t>&amp;</w:t>
            </w:r>
            <w:r>
              <w:rPr>
                <w:color w:val="333333"/>
                <w:spacing w:val="5"/>
                <w:sz w:val="14"/>
              </w:rPr>
              <w:t xml:space="preserve"> </w:t>
            </w:r>
            <w:r>
              <w:rPr>
                <w:color w:val="333333"/>
                <w:spacing w:val="-2"/>
                <w:sz w:val="14"/>
              </w:rPr>
              <w:t>Drainage</w:t>
            </w:r>
          </w:p>
        </w:tc>
        <w:tc>
          <w:tcPr>
            <w:tcW w:w="410" w:type="dxa"/>
          </w:tcPr>
          <w:p w14:paraId="38835EDE" w14:textId="77777777" w:rsidR="00275643" w:rsidRDefault="00000000">
            <w:pPr>
              <w:pStyle w:val="TableParagraph"/>
              <w:spacing w:before="108"/>
              <w:ind w:left="8" w:right="6"/>
              <w:jc w:val="center"/>
              <w:rPr>
                <w:sz w:val="14"/>
              </w:rPr>
            </w:pPr>
            <w:r>
              <w:rPr>
                <w:color w:val="333333"/>
                <w:spacing w:val="-10"/>
                <w:sz w:val="14"/>
              </w:rPr>
              <w:t>1</w:t>
            </w:r>
          </w:p>
        </w:tc>
        <w:tc>
          <w:tcPr>
            <w:tcW w:w="2600" w:type="dxa"/>
          </w:tcPr>
          <w:p w14:paraId="38835EDF" w14:textId="77777777" w:rsidR="00275643" w:rsidRDefault="00000000">
            <w:pPr>
              <w:pStyle w:val="TableParagraph"/>
              <w:spacing w:before="108"/>
              <w:ind w:left="81"/>
              <w:rPr>
                <w:sz w:val="14"/>
              </w:rPr>
            </w:pPr>
            <w:r>
              <w:rPr>
                <w:color w:val="333333"/>
                <w:sz w:val="14"/>
              </w:rPr>
              <w:t>Secondary</w:t>
            </w:r>
            <w:r>
              <w:rPr>
                <w:color w:val="333333"/>
                <w:spacing w:val="6"/>
                <w:sz w:val="14"/>
              </w:rPr>
              <w:t xml:space="preserve"> </w:t>
            </w:r>
            <w:r>
              <w:rPr>
                <w:color w:val="333333"/>
                <w:spacing w:val="-2"/>
                <w:sz w:val="14"/>
              </w:rPr>
              <w:t>containment</w:t>
            </w:r>
          </w:p>
        </w:tc>
        <w:tc>
          <w:tcPr>
            <w:tcW w:w="1190" w:type="dxa"/>
          </w:tcPr>
          <w:p w14:paraId="38835EE0" w14:textId="77777777" w:rsidR="00275643" w:rsidRDefault="00000000">
            <w:pPr>
              <w:pStyle w:val="TableParagraph"/>
              <w:spacing w:before="108"/>
              <w:ind w:right="69"/>
              <w:jc w:val="right"/>
              <w:rPr>
                <w:sz w:val="14"/>
              </w:rPr>
            </w:pPr>
            <w:r>
              <w:rPr>
                <w:color w:val="333333"/>
                <w:spacing w:val="-2"/>
                <w:sz w:val="14"/>
              </w:rPr>
              <w:t>$30,000</w:t>
            </w:r>
          </w:p>
        </w:tc>
        <w:tc>
          <w:tcPr>
            <w:tcW w:w="940" w:type="dxa"/>
          </w:tcPr>
          <w:p w14:paraId="38835EE1" w14:textId="77777777" w:rsidR="00275643" w:rsidRDefault="00000000">
            <w:pPr>
              <w:pStyle w:val="TableParagraph"/>
              <w:spacing w:before="108"/>
              <w:ind w:right="72"/>
              <w:jc w:val="right"/>
              <w:rPr>
                <w:sz w:val="14"/>
              </w:rPr>
            </w:pPr>
            <w:r>
              <w:rPr>
                <w:color w:val="333333"/>
                <w:spacing w:val="-2"/>
                <w:sz w:val="14"/>
              </w:rPr>
              <w:t>$30,000</w:t>
            </w:r>
          </w:p>
        </w:tc>
        <w:tc>
          <w:tcPr>
            <w:tcW w:w="2290" w:type="dxa"/>
          </w:tcPr>
          <w:p w14:paraId="38835EE2" w14:textId="77777777" w:rsidR="00275643" w:rsidRDefault="00000000">
            <w:pPr>
              <w:pStyle w:val="TableParagraph"/>
              <w:spacing w:before="108"/>
              <w:ind w:left="85"/>
              <w:rPr>
                <w:sz w:val="14"/>
              </w:rPr>
            </w:pPr>
            <w:r>
              <w:rPr>
                <w:color w:val="333333"/>
                <w:sz w:val="14"/>
              </w:rPr>
              <w:t>Local</w:t>
            </w:r>
            <w:r>
              <w:rPr>
                <w:color w:val="333333"/>
                <w:spacing w:val="3"/>
                <w:sz w:val="14"/>
              </w:rPr>
              <w:t xml:space="preserve"> </w:t>
            </w:r>
            <w:r>
              <w:rPr>
                <w:color w:val="333333"/>
                <w:spacing w:val="-2"/>
                <w:sz w:val="14"/>
              </w:rPr>
              <w:t>contractor</w:t>
            </w:r>
          </w:p>
        </w:tc>
      </w:tr>
      <w:tr w:rsidR="00275643" w14:paraId="38835EEA" w14:textId="77777777">
        <w:trPr>
          <w:trHeight w:val="390"/>
        </w:trPr>
        <w:tc>
          <w:tcPr>
            <w:tcW w:w="2200" w:type="dxa"/>
          </w:tcPr>
          <w:p w14:paraId="38835EE4" w14:textId="77777777" w:rsidR="00275643" w:rsidRDefault="00000000">
            <w:pPr>
              <w:pStyle w:val="TableParagraph"/>
              <w:spacing w:before="108"/>
              <w:ind w:left="85"/>
              <w:rPr>
                <w:sz w:val="14"/>
              </w:rPr>
            </w:pPr>
            <w:r>
              <w:rPr>
                <w:color w:val="333333"/>
                <w:sz w:val="14"/>
              </w:rPr>
              <w:t>Fencing</w:t>
            </w:r>
            <w:r>
              <w:rPr>
                <w:color w:val="333333"/>
                <w:spacing w:val="4"/>
                <w:sz w:val="14"/>
              </w:rPr>
              <w:t xml:space="preserve"> </w:t>
            </w:r>
            <w:r>
              <w:rPr>
                <w:color w:val="333333"/>
                <w:sz w:val="14"/>
              </w:rPr>
              <w:t>&amp;</w:t>
            </w:r>
            <w:r>
              <w:rPr>
                <w:color w:val="333333"/>
                <w:spacing w:val="-4"/>
                <w:sz w:val="14"/>
              </w:rPr>
              <w:t xml:space="preserve"> </w:t>
            </w:r>
            <w:r>
              <w:rPr>
                <w:color w:val="333333"/>
                <w:sz w:val="14"/>
              </w:rPr>
              <w:t>Access</w:t>
            </w:r>
            <w:r>
              <w:rPr>
                <w:color w:val="333333"/>
                <w:spacing w:val="4"/>
                <w:sz w:val="14"/>
              </w:rPr>
              <w:t xml:space="preserve"> </w:t>
            </w:r>
            <w:r>
              <w:rPr>
                <w:color w:val="333333"/>
                <w:spacing w:val="-4"/>
                <w:sz w:val="14"/>
              </w:rPr>
              <w:t>Road</w:t>
            </w:r>
          </w:p>
        </w:tc>
        <w:tc>
          <w:tcPr>
            <w:tcW w:w="410" w:type="dxa"/>
          </w:tcPr>
          <w:p w14:paraId="38835EE5" w14:textId="77777777" w:rsidR="00275643" w:rsidRDefault="00000000">
            <w:pPr>
              <w:pStyle w:val="TableParagraph"/>
              <w:spacing w:before="108"/>
              <w:ind w:left="8" w:right="6"/>
              <w:jc w:val="center"/>
              <w:rPr>
                <w:sz w:val="14"/>
              </w:rPr>
            </w:pPr>
            <w:r>
              <w:rPr>
                <w:color w:val="333333"/>
                <w:spacing w:val="-10"/>
                <w:sz w:val="14"/>
              </w:rPr>
              <w:t>1</w:t>
            </w:r>
          </w:p>
        </w:tc>
        <w:tc>
          <w:tcPr>
            <w:tcW w:w="2600" w:type="dxa"/>
          </w:tcPr>
          <w:p w14:paraId="38835EE6" w14:textId="77777777" w:rsidR="00275643" w:rsidRDefault="00000000">
            <w:pPr>
              <w:pStyle w:val="TableParagraph"/>
              <w:spacing w:before="108"/>
              <w:ind w:left="81"/>
              <w:rPr>
                <w:sz w:val="14"/>
              </w:rPr>
            </w:pPr>
            <w:r>
              <w:rPr>
                <w:color w:val="333333"/>
                <w:sz w:val="14"/>
              </w:rPr>
              <w:t>Chain-link,</w:t>
            </w:r>
            <w:r>
              <w:rPr>
                <w:color w:val="333333"/>
                <w:spacing w:val="4"/>
                <w:sz w:val="14"/>
              </w:rPr>
              <w:t xml:space="preserve"> </w:t>
            </w:r>
            <w:r>
              <w:rPr>
                <w:color w:val="333333"/>
                <w:spacing w:val="-2"/>
                <w:sz w:val="14"/>
              </w:rPr>
              <w:t>gravel</w:t>
            </w:r>
          </w:p>
        </w:tc>
        <w:tc>
          <w:tcPr>
            <w:tcW w:w="1190" w:type="dxa"/>
          </w:tcPr>
          <w:p w14:paraId="38835EE7" w14:textId="77777777" w:rsidR="00275643" w:rsidRDefault="00000000">
            <w:pPr>
              <w:pStyle w:val="TableParagraph"/>
              <w:spacing w:before="108"/>
              <w:ind w:right="69"/>
              <w:jc w:val="right"/>
              <w:rPr>
                <w:sz w:val="14"/>
              </w:rPr>
            </w:pPr>
            <w:r>
              <w:rPr>
                <w:color w:val="333333"/>
                <w:spacing w:val="-2"/>
                <w:sz w:val="14"/>
              </w:rPr>
              <w:t>$25,000</w:t>
            </w:r>
          </w:p>
        </w:tc>
        <w:tc>
          <w:tcPr>
            <w:tcW w:w="940" w:type="dxa"/>
          </w:tcPr>
          <w:p w14:paraId="38835EE8" w14:textId="77777777" w:rsidR="00275643" w:rsidRDefault="00000000">
            <w:pPr>
              <w:pStyle w:val="TableParagraph"/>
              <w:spacing w:before="108"/>
              <w:ind w:right="72"/>
              <w:jc w:val="right"/>
              <w:rPr>
                <w:sz w:val="14"/>
              </w:rPr>
            </w:pPr>
            <w:r>
              <w:rPr>
                <w:color w:val="333333"/>
                <w:spacing w:val="-2"/>
                <w:sz w:val="14"/>
              </w:rPr>
              <w:t>$25,000</w:t>
            </w:r>
          </w:p>
        </w:tc>
        <w:tc>
          <w:tcPr>
            <w:tcW w:w="2290" w:type="dxa"/>
          </w:tcPr>
          <w:p w14:paraId="38835EE9" w14:textId="77777777" w:rsidR="00275643" w:rsidRDefault="00000000">
            <w:pPr>
              <w:pStyle w:val="TableParagraph"/>
              <w:spacing w:before="108"/>
              <w:ind w:left="85"/>
              <w:rPr>
                <w:sz w:val="14"/>
              </w:rPr>
            </w:pPr>
            <w:r>
              <w:rPr>
                <w:color w:val="333333"/>
                <w:sz w:val="14"/>
              </w:rPr>
              <w:t>Local</w:t>
            </w:r>
            <w:r>
              <w:rPr>
                <w:color w:val="333333"/>
                <w:spacing w:val="3"/>
                <w:sz w:val="14"/>
              </w:rPr>
              <w:t xml:space="preserve"> </w:t>
            </w:r>
            <w:r>
              <w:rPr>
                <w:color w:val="333333"/>
                <w:spacing w:val="-2"/>
                <w:sz w:val="14"/>
              </w:rPr>
              <w:t>contractor</w:t>
            </w:r>
          </w:p>
        </w:tc>
      </w:tr>
      <w:tr w:rsidR="00275643" w14:paraId="38835EF1" w14:textId="77777777">
        <w:trPr>
          <w:trHeight w:val="450"/>
        </w:trPr>
        <w:tc>
          <w:tcPr>
            <w:tcW w:w="2200" w:type="dxa"/>
          </w:tcPr>
          <w:p w14:paraId="38835EEB" w14:textId="77777777" w:rsidR="00275643" w:rsidRDefault="00000000">
            <w:pPr>
              <w:pStyle w:val="TableParagraph"/>
              <w:spacing w:before="138"/>
              <w:ind w:left="85"/>
              <w:rPr>
                <w:sz w:val="14"/>
              </w:rPr>
            </w:pPr>
            <w:r>
              <w:rPr>
                <w:color w:val="333333"/>
                <w:sz w:val="14"/>
              </w:rPr>
              <w:t>Lighting</w:t>
            </w:r>
            <w:r>
              <w:rPr>
                <w:color w:val="333333"/>
                <w:spacing w:val="4"/>
                <w:sz w:val="14"/>
              </w:rPr>
              <w:t xml:space="preserve"> </w:t>
            </w:r>
            <w:r>
              <w:rPr>
                <w:color w:val="333333"/>
                <w:sz w:val="14"/>
              </w:rPr>
              <w:t>(Ex-</w:t>
            </w:r>
            <w:r>
              <w:rPr>
                <w:color w:val="333333"/>
                <w:spacing w:val="-2"/>
                <w:sz w:val="14"/>
              </w:rPr>
              <w:t>proof)</w:t>
            </w:r>
          </w:p>
        </w:tc>
        <w:tc>
          <w:tcPr>
            <w:tcW w:w="410" w:type="dxa"/>
          </w:tcPr>
          <w:p w14:paraId="38835EEC" w14:textId="77777777" w:rsidR="00275643" w:rsidRDefault="00000000">
            <w:pPr>
              <w:pStyle w:val="TableParagraph"/>
              <w:spacing w:before="138"/>
              <w:ind w:left="8" w:right="6"/>
              <w:jc w:val="center"/>
              <w:rPr>
                <w:sz w:val="14"/>
              </w:rPr>
            </w:pPr>
            <w:r>
              <w:rPr>
                <w:color w:val="333333"/>
                <w:spacing w:val="-10"/>
                <w:sz w:val="14"/>
              </w:rPr>
              <w:t>1</w:t>
            </w:r>
          </w:p>
        </w:tc>
        <w:tc>
          <w:tcPr>
            <w:tcW w:w="2600" w:type="dxa"/>
          </w:tcPr>
          <w:p w14:paraId="38835EED" w14:textId="77777777" w:rsidR="00275643" w:rsidRDefault="00000000">
            <w:pPr>
              <w:pStyle w:val="TableParagraph"/>
              <w:spacing w:before="95"/>
              <w:ind w:left="81"/>
              <w:rPr>
                <w:sz w:val="14"/>
              </w:rPr>
            </w:pPr>
            <w:r>
              <w:rPr>
                <w:color w:val="333333"/>
                <w:sz w:val="14"/>
              </w:rPr>
              <w:t>LED,</w:t>
            </w:r>
            <w:r>
              <w:rPr>
                <w:color w:val="333333"/>
                <w:spacing w:val="3"/>
                <w:sz w:val="14"/>
              </w:rPr>
              <w:t xml:space="preserve"> </w:t>
            </w:r>
            <w:r>
              <w:rPr>
                <w:color w:val="333333"/>
                <w:sz w:val="14"/>
              </w:rPr>
              <w:t>Zone</w:t>
            </w:r>
            <w:r>
              <w:rPr>
                <w:color w:val="333333"/>
                <w:spacing w:val="3"/>
                <w:sz w:val="14"/>
              </w:rPr>
              <w:t xml:space="preserve"> </w:t>
            </w:r>
            <w:r>
              <w:rPr>
                <w:color w:val="333333"/>
                <w:position w:val="6"/>
                <w:sz w:val="12"/>
              </w:rPr>
              <w:t>1</w:t>
            </w:r>
            <w:r>
              <w:rPr>
                <w:color w:val="333333"/>
                <w:sz w:val="14"/>
              </w:rPr>
              <w:t>⁄</w:t>
            </w:r>
            <w:r>
              <w:rPr>
                <w:color w:val="333333"/>
                <w:position w:val="-3"/>
                <w:sz w:val="12"/>
              </w:rPr>
              <w:t>2</w:t>
            </w:r>
            <w:r>
              <w:rPr>
                <w:color w:val="333333"/>
                <w:spacing w:val="9"/>
                <w:position w:val="-3"/>
                <w:sz w:val="12"/>
              </w:rPr>
              <w:t xml:space="preserve"> </w:t>
            </w:r>
            <w:r>
              <w:rPr>
                <w:color w:val="333333"/>
                <w:spacing w:val="-2"/>
                <w:sz w:val="14"/>
              </w:rPr>
              <w:t>rated</w:t>
            </w:r>
          </w:p>
        </w:tc>
        <w:tc>
          <w:tcPr>
            <w:tcW w:w="1190" w:type="dxa"/>
          </w:tcPr>
          <w:p w14:paraId="38835EEE" w14:textId="77777777" w:rsidR="00275643" w:rsidRDefault="00000000">
            <w:pPr>
              <w:pStyle w:val="TableParagraph"/>
              <w:spacing w:before="138"/>
              <w:ind w:right="69"/>
              <w:jc w:val="right"/>
              <w:rPr>
                <w:sz w:val="14"/>
              </w:rPr>
            </w:pPr>
            <w:r>
              <w:rPr>
                <w:color w:val="333333"/>
                <w:spacing w:val="-2"/>
                <w:sz w:val="14"/>
              </w:rPr>
              <w:t>$18,000</w:t>
            </w:r>
          </w:p>
        </w:tc>
        <w:tc>
          <w:tcPr>
            <w:tcW w:w="940" w:type="dxa"/>
          </w:tcPr>
          <w:p w14:paraId="38835EEF" w14:textId="77777777" w:rsidR="00275643" w:rsidRDefault="00000000">
            <w:pPr>
              <w:pStyle w:val="TableParagraph"/>
              <w:spacing w:before="138"/>
              <w:ind w:right="72"/>
              <w:jc w:val="right"/>
              <w:rPr>
                <w:sz w:val="14"/>
              </w:rPr>
            </w:pPr>
            <w:r>
              <w:rPr>
                <w:color w:val="333333"/>
                <w:spacing w:val="-2"/>
                <w:sz w:val="14"/>
              </w:rPr>
              <w:t>$18,000</w:t>
            </w:r>
          </w:p>
        </w:tc>
        <w:tc>
          <w:tcPr>
            <w:tcW w:w="2290" w:type="dxa"/>
          </w:tcPr>
          <w:p w14:paraId="38835EF0" w14:textId="77777777" w:rsidR="00275643" w:rsidRDefault="00000000">
            <w:pPr>
              <w:pStyle w:val="TableParagraph"/>
              <w:spacing w:before="138"/>
              <w:ind w:left="85"/>
              <w:rPr>
                <w:sz w:val="14"/>
              </w:rPr>
            </w:pPr>
            <w:r>
              <w:rPr>
                <w:color w:val="333333"/>
                <w:sz w:val="14"/>
              </w:rPr>
              <w:t>Industry</w:t>
            </w:r>
            <w:r>
              <w:rPr>
                <w:color w:val="333333"/>
                <w:spacing w:val="3"/>
                <w:sz w:val="14"/>
              </w:rPr>
              <w:t xml:space="preserve"> </w:t>
            </w:r>
            <w:r>
              <w:rPr>
                <w:color w:val="333333"/>
                <w:spacing w:val="-2"/>
                <w:sz w:val="14"/>
              </w:rPr>
              <w:t>standard</w:t>
            </w:r>
          </w:p>
        </w:tc>
      </w:tr>
      <w:tr w:rsidR="00275643" w14:paraId="38835EF8" w14:textId="77777777">
        <w:trPr>
          <w:trHeight w:val="390"/>
        </w:trPr>
        <w:tc>
          <w:tcPr>
            <w:tcW w:w="2200" w:type="dxa"/>
          </w:tcPr>
          <w:p w14:paraId="38835EF2" w14:textId="77777777" w:rsidR="00275643" w:rsidRDefault="00000000">
            <w:pPr>
              <w:pStyle w:val="TableParagraph"/>
              <w:spacing w:before="108"/>
              <w:ind w:left="85"/>
              <w:rPr>
                <w:b/>
                <w:sz w:val="14"/>
              </w:rPr>
            </w:pPr>
            <w:r>
              <w:rPr>
                <w:b/>
                <w:color w:val="333333"/>
                <w:sz w:val="14"/>
              </w:rPr>
              <w:t>TOTAL</w:t>
            </w:r>
            <w:r>
              <w:rPr>
                <w:b/>
                <w:color w:val="333333"/>
                <w:spacing w:val="-2"/>
                <w:sz w:val="14"/>
              </w:rPr>
              <w:t xml:space="preserve"> </w:t>
            </w:r>
            <w:r>
              <w:rPr>
                <w:b/>
                <w:color w:val="333333"/>
                <w:sz w:val="14"/>
              </w:rPr>
              <w:t>ROD</w:t>
            </w:r>
            <w:r>
              <w:rPr>
                <w:b/>
                <w:color w:val="333333"/>
                <w:spacing w:val="2"/>
                <w:sz w:val="14"/>
              </w:rPr>
              <w:t xml:space="preserve"> </w:t>
            </w:r>
            <w:r>
              <w:rPr>
                <w:b/>
                <w:color w:val="333333"/>
                <w:sz w:val="14"/>
              </w:rPr>
              <w:t>PUMP</w:t>
            </w:r>
            <w:r>
              <w:rPr>
                <w:b/>
                <w:color w:val="333333"/>
                <w:spacing w:val="-1"/>
                <w:sz w:val="14"/>
              </w:rPr>
              <w:t xml:space="preserve"> </w:t>
            </w:r>
            <w:r>
              <w:rPr>
                <w:b/>
                <w:color w:val="333333"/>
                <w:spacing w:val="-2"/>
                <w:sz w:val="14"/>
              </w:rPr>
              <w:t>PACKAGE</w:t>
            </w:r>
          </w:p>
        </w:tc>
        <w:tc>
          <w:tcPr>
            <w:tcW w:w="410" w:type="dxa"/>
          </w:tcPr>
          <w:p w14:paraId="38835EF3" w14:textId="77777777" w:rsidR="00275643" w:rsidRDefault="00275643">
            <w:pPr>
              <w:pStyle w:val="TableParagraph"/>
              <w:rPr>
                <w:rFonts w:ascii="Times New Roman"/>
                <w:sz w:val="14"/>
              </w:rPr>
            </w:pPr>
          </w:p>
        </w:tc>
        <w:tc>
          <w:tcPr>
            <w:tcW w:w="2600" w:type="dxa"/>
          </w:tcPr>
          <w:p w14:paraId="38835EF4" w14:textId="77777777" w:rsidR="00275643" w:rsidRDefault="00275643">
            <w:pPr>
              <w:pStyle w:val="TableParagraph"/>
              <w:rPr>
                <w:rFonts w:ascii="Times New Roman"/>
                <w:sz w:val="14"/>
              </w:rPr>
            </w:pPr>
          </w:p>
        </w:tc>
        <w:tc>
          <w:tcPr>
            <w:tcW w:w="1190" w:type="dxa"/>
          </w:tcPr>
          <w:p w14:paraId="38835EF5" w14:textId="77777777" w:rsidR="00275643" w:rsidRDefault="00275643">
            <w:pPr>
              <w:pStyle w:val="TableParagraph"/>
              <w:rPr>
                <w:rFonts w:ascii="Times New Roman"/>
                <w:sz w:val="14"/>
              </w:rPr>
            </w:pPr>
          </w:p>
        </w:tc>
        <w:tc>
          <w:tcPr>
            <w:tcW w:w="940" w:type="dxa"/>
          </w:tcPr>
          <w:p w14:paraId="38835EF6" w14:textId="77777777" w:rsidR="00275643" w:rsidRDefault="00000000">
            <w:pPr>
              <w:pStyle w:val="TableParagraph"/>
              <w:spacing w:before="108"/>
              <w:ind w:right="72"/>
              <w:jc w:val="right"/>
              <w:rPr>
                <w:b/>
                <w:sz w:val="14"/>
              </w:rPr>
            </w:pPr>
            <w:r>
              <w:rPr>
                <w:b/>
                <w:color w:val="333333"/>
                <w:spacing w:val="-2"/>
                <w:sz w:val="14"/>
              </w:rPr>
              <w:t>$2,306,000</w:t>
            </w:r>
          </w:p>
        </w:tc>
        <w:tc>
          <w:tcPr>
            <w:tcW w:w="2290" w:type="dxa"/>
          </w:tcPr>
          <w:p w14:paraId="38835EF7" w14:textId="77777777" w:rsidR="00275643" w:rsidRDefault="00275643">
            <w:pPr>
              <w:pStyle w:val="TableParagraph"/>
              <w:rPr>
                <w:rFonts w:ascii="Times New Roman"/>
                <w:sz w:val="14"/>
              </w:rPr>
            </w:pPr>
          </w:p>
        </w:tc>
      </w:tr>
    </w:tbl>
    <w:p w14:paraId="38835EF9" w14:textId="77777777" w:rsidR="00275643" w:rsidRDefault="00000000">
      <w:pPr>
        <w:pStyle w:val="BodyText"/>
        <w:spacing w:before="9"/>
        <w:rPr>
          <w:sz w:val="12"/>
        </w:rPr>
      </w:pPr>
      <w:r>
        <w:rPr>
          <w:noProof/>
          <w:sz w:val="12"/>
        </w:rPr>
        <mc:AlternateContent>
          <mc:Choice Requires="wpg">
            <w:drawing>
              <wp:anchor distT="0" distB="0" distL="0" distR="0" simplePos="0" relativeHeight="487632896" behindDoc="1" locked="0" layoutInCell="1" allowOverlap="1" wp14:anchorId="38837E5B" wp14:editId="38837E5C">
                <wp:simplePos x="0" y="0"/>
                <wp:positionH relativeFrom="page">
                  <wp:posOffset>723899</wp:posOffset>
                </wp:positionH>
                <wp:positionV relativeFrom="paragraph">
                  <wp:posOffset>108977</wp:posOffset>
                </wp:positionV>
                <wp:extent cx="6121400" cy="12700"/>
                <wp:effectExtent l="0" t="0" r="0" b="0"/>
                <wp:wrapTopAndBottom/>
                <wp:docPr id="129" name="Group 1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1400" cy="12700"/>
                          <a:chOff x="0" y="0"/>
                          <a:chExt cx="6121400" cy="12700"/>
                        </a:xfrm>
                      </wpg:grpSpPr>
                      <wps:wsp>
                        <wps:cNvPr id="138" name="Graphic 138"/>
                        <wps:cNvSpPr/>
                        <wps:spPr>
                          <a:xfrm>
                            <a:off x="0" y="0"/>
                            <a:ext cx="6121400" cy="6350"/>
                          </a:xfrm>
                          <a:custGeom>
                            <a:avLst/>
                            <a:gdLst/>
                            <a:ahLst/>
                            <a:cxnLst/>
                            <a:rect l="l" t="t" r="r" b="b"/>
                            <a:pathLst>
                              <a:path w="6121400" h="6350">
                                <a:moveTo>
                                  <a:pt x="6121400" y="6350"/>
                                </a:moveTo>
                                <a:lnTo>
                                  <a:pt x="0" y="6350"/>
                                </a:lnTo>
                                <a:lnTo>
                                  <a:pt x="0" y="0"/>
                                </a:lnTo>
                                <a:lnTo>
                                  <a:pt x="6121400" y="0"/>
                                </a:lnTo>
                                <a:lnTo>
                                  <a:pt x="6121400" y="6350"/>
                                </a:lnTo>
                                <a:close/>
                              </a:path>
                            </a:pathLst>
                          </a:custGeom>
                          <a:solidFill>
                            <a:srgbClr val="999999"/>
                          </a:solidFill>
                        </wps:spPr>
                        <wps:bodyPr wrap="square" lIns="0" tIns="0" rIns="0" bIns="0" rtlCol="0">
                          <a:prstTxWarp prst="textNoShape">
                            <a:avLst/>
                          </a:prstTxWarp>
                          <a:noAutofit/>
                        </wps:bodyPr>
                      </wps:wsp>
                      <wps:wsp>
                        <wps:cNvPr id="139" name="Graphic 139"/>
                        <wps:cNvSpPr/>
                        <wps:spPr>
                          <a:xfrm>
                            <a:off x="-12" y="26"/>
                            <a:ext cx="6122035" cy="12700"/>
                          </a:xfrm>
                          <a:custGeom>
                            <a:avLst/>
                            <a:gdLst/>
                            <a:ahLst/>
                            <a:cxnLst/>
                            <a:rect l="l" t="t" r="r" b="b"/>
                            <a:pathLst>
                              <a:path w="6122035" h="12700">
                                <a:moveTo>
                                  <a:pt x="6121412" y="0"/>
                                </a:moveTo>
                                <a:lnTo>
                                  <a:pt x="6115062" y="6350"/>
                                </a:lnTo>
                                <a:lnTo>
                                  <a:pt x="0" y="6350"/>
                                </a:lnTo>
                                <a:lnTo>
                                  <a:pt x="0" y="12700"/>
                                </a:lnTo>
                                <a:lnTo>
                                  <a:pt x="6115062" y="12700"/>
                                </a:lnTo>
                                <a:lnTo>
                                  <a:pt x="6121412" y="12700"/>
                                </a:lnTo>
                                <a:lnTo>
                                  <a:pt x="6121412" y="6350"/>
                                </a:lnTo>
                                <a:lnTo>
                                  <a:pt x="6121412" y="0"/>
                                </a:lnTo>
                                <a:close/>
                              </a:path>
                            </a:pathLst>
                          </a:custGeom>
                          <a:solidFill>
                            <a:srgbClr val="EDEDED"/>
                          </a:solidFill>
                        </wps:spPr>
                        <wps:bodyPr wrap="square" lIns="0" tIns="0" rIns="0" bIns="0" rtlCol="0">
                          <a:prstTxWarp prst="textNoShape">
                            <a:avLst/>
                          </a:prstTxWarp>
                          <a:noAutofit/>
                        </wps:bodyPr>
                      </wps:wsp>
                      <wps:wsp>
                        <wps:cNvPr id="140" name="Graphic 140"/>
                        <wps:cNvSpPr/>
                        <wps:spPr>
                          <a:xfrm>
                            <a:off x="0" y="0"/>
                            <a:ext cx="6350" cy="12700"/>
                          </a:xfrm>
                          <a:custGeom>
                            <a:avLst/>
                            <a:gdLst/>
                            <a:ahLst/>
                            <a:cxnLst/>
                            <a:rect l="l" t="t" r="r" b="b"/>
                            <a:pathLst>
                              <a:path w="6350" h="12700">
                                <a:moveTo>
                                  <a:pt x="0" y="12700"/>
                                </a:moveTo>
                                <a:lnTo>
                                  <a:pt x="0" y="0"/>
                                </a:lnTo>
                                <a:lnTo>
                                  <a:pt x="6350" y="0"/>
                                </a:lnTo>
                                <a:lnTo>
                                  <a:pt x="6350" y="6350"/>
                                </a:lnTo>
                                <a:lnTo>
                                  <a:pt x="0" y="12700"/>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5EEEC2AE" id="Group 137" o:spid="_x0000_s1026" style="position:absolute;margin-left:57pt;margin-top:8.6pt;width:482pt;height:1pt;z-index:-15683584;mso-wrap-distance-left:0;mso-wrap-distance-right:0;mso-position-horizontal-relative:page" coordsize="6121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">
                <v:shape id="Graphic 138" o:spid="_x0000_s1027" style="position:absolute;width:61214;height:63;visibility:visible;mso-wrap-style:square;v-text-anchor:top" coordsize="612140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" path="m6121400,6350l,6350,,,6121400,r,6350xe" fillcolor="#999" stroked="f">
                  <v:path arrowok="t"/>
                </v:shape>
                <v:shape id="Graphic 139" o:spid="_x0000_s1028" style="position:absolute;width:61220;height:127;visibility:visible;mso-wrap-style:square;v-text-anchor:top" coordsize="612203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" path="m6121412,r-6350,6350l,6350r,6350l6115062,12700r6350,l6121412,6350r,-6350xe" fillcolor="#ededed" stroked="f">
                  <v:path arrowok="t"/>
                </v:shape>
                <v:shape id="Graphic 140" o:spid="_x0000_s1029" style="position:absolute;width:63;height:127;visibility:visible;mso-wrap-style:square;v-text-anchor:top" coordsize="635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" path="m,12700l,,6350,r,6350l,12700xe" fillcolor="#999" stroked="f">
                  <v:path arrowok="t"/>
                </v:shape>
                <w10:wrap type="topAndBottom" anchorx="page"/>
              </v:group>
            </w:pict>
          </mc:Fallback>
        </mc:AlternateContent>
      </w:r>
    </w:p>
    <w:p w14:paraId="38835EFA" w14:textId="77777777" w:rsidR="00275643" w:rsidRDefault="00275643">
      <w:pPr>
        <w:pStyle w:val="BodyText"/>
        <w:spacing w:before="5"/>
      </w:pPr>
    </w:p>
    <w:p w14:paraId="38835EFB" w14:textId="77777777" w:rsidR="00275643" w:rsidRDefault="00000000">
      <w:pPr>
        <w:spacing w:before="1" w:line="333" w:lineRule="auto"/>
        <w:ind w:left="347" w:right="144"/>
        <w:jc w:val="both"/>
        <w:rPr>
          <w:i/>
          <w:sz w:val="16"/>
        </w:rPr>
      </w:pPr>
      <w:r>
        <w:rPr>
          <w:i/>
          <w:noProof/>
          <w:sz w:val="16"/>
        </w:rPr>
        <mc:AlternateContent>
          <mc:Choice Requires="wps">
            <w:drawing>
              <wp:anchor distT="0" distB="0" distL="0" distR="0" simplePos="0" relativeHeight="15775232" behindDoc="0" locked="0" layoutInCell="1" allowOverlap="1" wp14:anchorId="38837E5D" wp14:editId="38837E5E">
                <wp:simplePos x="0" y="0"/>
                <wp:positionH relativeFrom="page">
                  <wp:posOffset>723899</wp:posOffset>
                </wp:positionH>
                <wp:positionV relativeFrom="paragraph">
                  <wp:posOffset>-18405</wp:posOffset>
                </wp:positionV>
                <wp:extent cx="25400" cy="1295400"/>
                <wp:effectExtent l="0" t="0" r="0" b="0"/>
                <wp:wrapNone/>
                <wp:docPr id="130" name="Graphic 1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0" cy="1295400"/>
                        </a:xfrm>
                        <a:custGeom>
                          <a:avLst/>
                          <a:gdLst/>
                          <a:ahLst/>
                          <a:cxnLst/>
                          <a:rect l="l" t="t" r="r" b="b"/>
                          <a:pathLst>
                            <a:path w="25400" h="1295400">
                              <a:moveTo>
                                <a:pt x="25400" y="1295400"/>
                              </a:moveTo>
                              <a:lnTo>
                                <a:pt x="0" y="1295400"/>
                              </a:lnTo>
                              <a:lnTo>
                                <a:pt x="0" y="0"/>
                              </a:lnTo>
                              <a:lnTo>
                                <a:pt x="25400" y="0"/>
                              </a:lnTo>
                              <a:lnTo>
                                <a:pt x="25400" y="129540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shape w14:anchorId="3793E9BD" id="Graphic 141" o:spid="_x0000_s1026" style="position:absolute;margin-left:57pt;margin-top:-1.45pt;width:2pt;height:102pt;z-index:15775232;visibility:visible;mso-wrap-style:square;mso-wrap-distance-left:0;mso-wrap-distance-top:0;mso-wrap-distance-right:0;mso-wrap-distance-bottom:0;mso-position-horizontal:absolute;mso-position-horizontal-relative:page;mso-position-vertical:absolute;mso-position-vertical-relative:text;v-text-anchor:top" coordsize="25400,129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" path="m25400,1295400r-25400,l,,25400,r,1295400xe" fillcolor="#ddd" stroked="f">
                <v:path arrowok="t"/>
                <w10:wrap anchorx="page"/>
              </v:shape>
            </w:pict>
          </mc:Fallback>
        </mc:AlternateContent>
      </w:r>
      <w:bookmarkStart w:id="8" w:name="11-testing-philosophy"/>
      <w:bookmarkEnd w:id="8"/>
      <w:r>
        <w:rPr>
          <w:b/>
          <w:i/>
          <w:color w:val="666666"/>
          <w:sz w:val="16"/>
        </w:rPr>
        <w:t xml:space="preserve">Design Notes: </w:t>
      </w:r>
      <w:r>
        <w:rPr>
          <w:i/>
          <w:color w:val="666666"/>
          <w:sz w:val="16"/>
        </w:rPr>
        <w:t>(1)</w:t>
      </w:r>
      <w:r>
        <w:rPr>
          <w:i/>
          <w:color w:val="666666"/>
          <w:spacing w:val="-3"/>
          <w:sz w:val="16"/>
        </w:rPr>
        <w:t xml:space="preserve"> </w:t>
      </w:r>
      <w:r>
        <w:rPr>
          <w:i/>
          <w:color w:val="666666"/>
          <w:sz w:val="16"/>
        </w:rPr>
        <w:t xml:space="preserve">All generators are </w:t>
      </w:r>
      <w:r>
        <w:rPr>
          <w:b/>
          <w:i/>
          <w:color w:val="666666"/>
          <w:sz w:val="16"/>
        </w:rPr>
        <w:t xml:space="preserve">Fuel Gas / Dual Fuel </w:t>
      </w:r>
      <w:r>
        <w:rPr>
          <w:i/>
          <w:color w:val="666666"/>
          <w:sz w:val="16"/>
        </w:rPr>
        <w:t xml:space="preserve">— run on field gas with diesel backup for start-up or gas interruption. (2) All packages include </w:t>
      </w:r>
      <w:r>
        <w:rPr>
          <w:b/>
          <w:i/>
          <w:color w:val="666666"/>
          <w:sz w:val="16"/>
        </w:rPr>
        <w:t xml:space="preserve">2 generators at 100% capacity </w:t>
      </w:r>
      <w:r>
        <w:rPr>
          <w:i/>
          <w:color w:val="666666"/>
          <w:sz w:val="16"/>
        </w:rPr>
        <w:t xml:space="preserve">for duty/standby alternation. (3) Each generator has a dedicated </w:t>
      </w:r>
      <w:r>
        <w:rPr>
          <w:b/>
          <w:i/>
          <w:color w:val="666666"/>
          <w:sz w:val="16"/>
        </w:rPr>
        <w:t>Gas Conditioning</w:t>
      </w:r>
      <w:r>
        <w:rPr>
          <w:b/>
          <w:i/>
          <w:color w:val="666666"/>
          <w:spacing w:val="-2"/>
          <w:sz w:val="16"/>
        </w:rPr>
        <w:t xml:space="preserve"> </w:t>
      </w:r>
      <w:r>
        <w:rPr>
          <w:b/>
          <w:i/>
          <w:color w:val="666666"/>
          <w:sz w:val="16"/>
        </w:rPr>
        <w:t>Skid</w:t>
      </w:r>
      <w:r>
        <w:rPr>
          <w:i/>
          <w:color w:val="666666"/>
          <w:sz w:val="16"/>
        </w:rPr>
        <w:t>.</w:t>
      </w:r>
      <w:r>
        <w:rPr>
          <w:i/>
          <w:color w:val="666666"/>
          <w:spacing w:val="-2"/>
          <w:sz w:val="16"/>
        </w:rPr>
        <w:t xml:space="preserve"> </w:t>
      </w:r>
      <w:r>
        <w:rPr>
          <w:i/>
          <w:color w:val="666666"/>
          <w:sz w:val="16"/>
        </w:rPr>
        <w:t>(4)</w:t>
      </w:r>
      <w:r>
        <w:rPr>
          <w:i/>
          <w:color w:val="666666"/>
          <w:spacing w:val="-2"/>
          <w:sz w:val="16"/>
        </w:rPr>
        <w:t xml:space="preserve"> </w:t>
      </w:r>
      <w:r>
        <w:rPr>
          <w:i/>
          <w:color w:val="666666"/>
          <w:sz w:val="16"/>
        </w:rPr>
        <w:t>ESP</w:t>
      </w:r>
      <w:r>
        <w:rPr>
          <w:i/>
          <w:color w:val="666666"/>
          <w:spacing w:val="-8"/>
          <w:sz w:val="16"/>
        </w:rPr>
        <w:t xml:space="preserve"> </w:t>
      </w:r>
      <w:r>
        <w:rPr>
          <w:i/>
          <w:color w:val="666666"/>
          <w:sz w:val="16"/>
        </w:rPr>
        <w:t>package</w:t>
      </w:r>
      <w:r>
        <w:rPr>
          <w:i/>
          <w:color w:val="666666"/>
          <w:spacing w:val="-2"/>
          <w:sz w:val="16"/>
        </w:rPr>
        <w:t xml:space="preserve"> </w:t>
      </w:r>
      <w:r>
        <w:rPr>
          <w:i/>
          <w:color w:val="666666"/>
          <w:sz w:val="16"/>
        </w:rPr>
        <w:t>includes</w:t>
      </w:r>
      <w:r>
        <w:rPr>
          <w:i/>
          <w:color w:val="666666"/>
          <w:spacing w:val="-2"/>
          <w:sz w:val="16"/>
        </w:rPr>
        <w:t xml:space="preserve"> </w:t>
      </w:r>
      <w:r>
        <w:rPr>
          <w:b/>
          <w:i/>
          <w:color w:val="666666"/>
          <w:sz w:val="16"/>
        </w:rPr>
        <w:t>casing</w:t>
      </w:r>
      <w:r>
        <w:rPr>
          <w:b/>
          <w:i/>
          <w:color w:val="666666"/>
          <w:spacing w:val="-2"/>
          <w:sz w:val="16"/>
        </w:rPr>
        <w:t xml:space="preserve"> </w:t>
      </w:r>
      <w:r>
        <w:rPr>
          <w:b/>
          <w:i/>
          <w:color w:val="666666"/>
          <w:sz w:val="16"/>
        </w:rPr>
        <w:t>gas</w:t>
      </w:r>
      <w:r>
        <w:rPr>
          <w:b/>
          <w:i/>
          <w:color w:val="666666"/>
          <w:spacing w:val="-2"/>
          <w:sz w:val="16"/>
        </w:rPr>
        <w:t xml:space="preserve"> </w:t>
      </w:r>
      <w:r>
        <w:rPr>
          <w:b/>
          <w:i/>
          <w:color w:val="666666"/>
          <w:sz w:val="16"/>
        </w:rPr>
        <w:t>compressor</w:t>
      </w:r>
      <w:r>
        <w:rPr>
          <w:b/>
          <w:i/>
          <w:color w:val="666666"/>
          <w:spacing w:val="-2"/>
          <w:sz w:val="16"/>
        </w:rPr>
        <w:t xml:space="preserve"> </w:t>
      </w:r>
      <w:r>
        <w:rPr>
          <w:i/>
          <w:color w:val="666666"/>
          <w:sz w:val="16"/>
        </w:rPr>
        <w:t>for</w:t>
      </w:r>
      <w:r>
        <w:rPr>
          <w:i/>
          <w:color w:val="666666"/>
          <w:spacing w:val="-2"/>
          <w:sz w:val="16"/>
        </w:rPr>
        <w:t xml:space="preserve"> </w:t>
      </w:r>
      <w:r>
        <w:rPr>
          <w:i/>
          <w:color w:val="666666"/>
          <w:sz w:val="16"/>
        </w:rPr>
        <w:t>annular</w:t>
      </w:r>
      <w:r>
        <w:rPr>
          <w:i/>
          <w:color w:val="666666"/>
          <w:spacing w:val="-2"/>
          <w:sz w:val="16"/>
        </w:rPr>
        <w:t xml:space="preserve"> </w:t>
      </w:r>
      <w:r>
        <w:rPr>
          <w:i/>
          <w:color w:val="666666"/>
          <w:sz w:val="16"/>
        </w:rPr>
        <w:t>gas</w:t>
      </w:r>
      <w:r>
        <w:rPr>
          <w:i/>
          <w:color w:val="666666"/>
          <w:spacing w:val="-2"/>
          <w:sz w:val="16"/>
        </w:rPr>
        <w:t xml:space="preserve"> </w:t>
      </w:r>
      <w:r>
        <w:rPr>
          <w:i/>
          <w:color w:val="666666"/>
          <w:sz w:val="16"/>
        </w:rPr>
        <w:t>evacuation.</w:t>
      </w:r>
      <w:r>
        <w:rPr>
          <w:i/>
          <w:color w:val="666666"/>
          <w:spacing w:val="-2"/>
          <w:sz w:val="16"/>
        </w:rPr>
        <w:t xml:space="preserve"> </w:t>
      </w:r>
      <w:r>
        <w:rPr>
          <w:i/>
          <w:color w:val="666666"/>
          <w:sz w:val="16"/>
        </w:rPr>
        <w:t>(5)</w:t>
      </w:r>
      <w:r>
        <w:rPr>
          <w:i/>
          <w:color w:val="666666"/>
          <w:spacing w:val="-2"/>
          <w:sz w:val="16"/>
        </w:rPr>
        <w:t xml:space="preserve"> </w:t>
      </w:r>
      <w:r>
        <w:rPr>
          <w:i/>
          <w:color w:val="666666"/>
          <w:sz w:val="16"/>
        </w:rPr>
        <w:t>GL</w:t>
      </w:r>
      <w:r>
        <w:rPr>
          <w:i/>
          <w:color w:val="666666"/>
          <w:spacing w:val="-5"/>
          <w:sz w:val="16"/>
        </w:rPr>
        <w:t xml:space="preserve"> </w:t>
      </w:r>
      <w:r>
        <w:rPr>
          <w:i/>
          <w:color w:val="666666"/>
          <w:sz w:val="16"/>
        </w:rPr>
        <w:t>package</w:t>
      </w:r>
      <w:r>
        <w:rPr>
          <w:i/>
          <w:color w:val="666666"/>
          <w:spacing w:val="-2"/>
          <w:sz w:val="16"/>
        </w:rPr>
        <w:t xml:space="preserve"> </w:t>
      </w:r>
      <w:r>
        <w:rPr>
          <w:i/>
          <w:color w:val="666666"/>
          <w:sz w:val="16"/>
        </w:rPr>
        <w:t>includes</w:t>
      </w:r>
      <w:r>
        <w:rPr>
          <w:i/>
          <w:color w:val="666666"/>
          <w:spacing w:val="-2"/>
          <w:sz w:val="16"/>
        </w:rPr>
        <w:t xml:space="preserve"> </w:t>
      </w:r>
      <w:r>
        <w:rPr>
          <w:b/>
          <w:i/>
          <w:color w:val="666666"/>
          <w:sz w:val="16"/>
        </w:rPr>
        <w:t>gas</w:t>
      </w:r>
      <w:r>
        <w:rPr>
          <w:b/>
          <w:i/>
          <w:color w:val="666666"/>
          <w:spacing w:val="-2"/>
          <w:sz w:val="16"/>
        </w:rPr>
        <w:t xml:space="preserve"> </w:t>
      </w:r>
      <w:r>
        <w:rPr>
          <w:b/>
          <w:i/>
          <w:color w:val="666666"/>
          <w:sz w:val="16"/>
        </w:rPr>
        <w:t>lift compressor + TEG dehydration</w:t>
      </w:r>
      <w:r>
        <w:rPr>
          <w:i/>
          <w:color w:val="666666"/>
          <w:sz w:val="16"/>
        </w:rPr>
        <w:t xml:space="preserve">. (6) All packages include </w:t>
      </w:r>
      <w:r>
        <w:rPr>
          <w:b/>
          <w:i/>
          <w:color w:val="666666"/>
          <w:sz w:val="16"/>
        </w:rPr>
        <w:t>MPFM (</w:t>
      </w:r>
      <w:proofErr w:type="spellStart"/>
      <w:r>
        <w:rPr>
          <w:b/>
          <w:i/>
          <w:color w:val="666666"/>
          <w:sz w:val="16"/>
        </w:rPr>
        <w:t>Roxar</w:t>
      </w:r>
      <w:proofErr w:type="spellEnd"/>
      <w:r>
        <w:rPr>
          <w:b/>
          <w:i/>
          <w:color w:val="666666"/>
          <w:sz w:val="16"/>
        </w:rPr>
        <w:t xml:space="preserve"> 2600) </w:t>
      </w:r>
      <w:r>
        <w:rPr>
          <w:i/>
          <w:color w:val="666666"/>
          <w:sz w:val="16"/>
        </w:rPr>
        <w:t xml:space="preserve">for fiscal-quality measurement. (7) All packages include </w:t>
      </w:r>
      <w:r>
        <w:rPr>
          <w:b/>
          <w:i/>
          <w:color w:val="666666"/>
          <w:sz w:val="16"/>
        </w:rPr>
        <w:t>HIPPS (SIL-3)</w:t>
      </w:r>
      <w:r>
        <w:rPr>
          <w:i/>
          <w:color w:val="666666"/>
          <w:sz w:val="16"/>
        </w:rPr>
        <w:t>. (8) Costs are equipment + materials only; installation labor is MSA-2 EPCM scope. (9) Downhole equipment (ESP</w:t>
      </w:r>
      <w:r>
        <w:rPr>
          <w:i/>
          <w:color w:val="666666"/>
          <w:spacing w:val="13"/>
          <w:sz w:val="16"/>
        </w:rPr>
        <w:t xml:space="preserve"> </w:t>
      </w:r>
      <w:r>
        <w:rPr>
          <w:i/>
          <w:color w:val="666666"/>
          <w:sz w:val="16"/>
        </w:rPr>
        <w:t>pump,</w:t>
      </w:r>
      <w:r>
        <w:rPr>
          <w:i/>
          <w:color w:val="666666"/>
          <w:spacing w:val="22"/>
          <w:sz w:val="16"/>
        </w:rPr>
        <w:t xml:space="preserve"> </w:t>
      </w:r>
      <w:r>
        <w:rPr>
          <w:i/>
          <w:color w:val="666666"/>
          <w:sz w:val="16"/>
        </w:rPr>
        <w:t>PCP</w:t>
      </w:r>
      <w:r>
        <w:rPr>
          <w:i/>
          <w:color w:val="666666"/>
          <w:spacing w:val="16"/>
          <w:sz w:val="16"/>
        </w:rPr>
        <w:t xml:space="preserve"> </w:t>
      </w:r>
      <w:r>
        <w:rPr>
          <w:i/>
          <w:color w:val="666666"/>
          <w:sz w:val="16"/>
        </w:rPr>
        <w:t>pump,</w:t>
      </w:r>
      <w:r>
        <w:rPr>
          <w:i/>
          <w:color w:val="666666"/>
          <w:spacing w:val="22"/>
          <w:sz w:val="16"/>
        </w:rPr>
        <w:t xml:space="preserve"> </w:t>
      </w:r>
      <w:r>
        <w:rPr>
          <w:i/>
          <w:color w:val="666666"/>
          <w:sz w:val="16"/>
        </w:rPr>
        <w:t>tubing)</w:t>
      </w:r>
      <w:r>
        <w:rPr>
          <w:i/>
          <w:color w:val="666666"/>
          <w:spacing w:val="22"/>
          <w:sz w:val="16"/>
        </w:rPr>
        <w:t xml:space="preserve"> </w:t>
      </w:r>
      <w:r>
        <w:rPr>
          <w:i/>
          <w:color w:val="666666"/>
          <w:sz w:val="16"/>
        </w:rPr>
        <w:t>is</w:t>
      </w:r>
      <w:r>
        <w:rPr>
          <w:i/>
          <w:color w:val="666666"/>
          <w:spacing w:val="22"/>
          <w:sz w:val="16"/>
        </w:rPr>
        <w:t xml:space="preserve"> </w:t>
      </w:r>
      <w:r>
        <w:rPr>
          <w:i/>
          <w:color w:val="666666"/>
          <w:sz w:val="16"/>
        </w:rPr>
        <w:t>in</w:t>
      </w:r>
      <w:r>
        <w:rPr>
          <w:i/>
          <w:color w:val="666666"/>
          <w:spacing w:val="21"/>
          <w:sz w:val="16"/>
        </w:rPr>
        <w:t xml:space="preserve"> </w:t>
      </w:r>
      <w:r>
        <w:rPr>
          <w:i/>
          <w:color w:val="666666"/>
          <w:sz w:val="16"/>
        </w:rPr>
        <w:t>the</w:t>
      </w:r>
      <w:r>
        <w:rPr>
          <w:i/>
          <w:color w:val="666666"/>
          <w:spacing w:val="22"/>
          <w:sz w:val="16"/>
        </w:rPr>
        <w:t xml:space="preserve"> </w:t>
      </w:r>
      <w:r>
        <w:rPr>
          <w:i/>
          <w:color w:val="666666"/>
          <w:sz w:val="16"/>
        </w:rPr>
        <w:t>Well</w:t>
      </w:r>
      <w:r>
        <w:rPr>
          <w:i/>
          <w:color w:val="666666"/>
          <w:spacing w:val="22"/>
          <w:sz w:val="16"/>
        </w:rPr>
        <w:t xml:space="preserve"> </w:t>
      </w:r>
      <w:r>
        <w:rPr>
          <w:i/>
          <w:color w:val="666666"/>
          <w:sz w:val="16"/>
        </w:rPr>
        <w:t>Reactivation</w:t>
      </w:r>
      <w:r>
        <w:rPr>
          <w:i/>
          <w:color w:val="666666"/>
          <w:spacing w:val="16"/>
          <w:sz w:val="16"/>
        </w:rPr>
        <w:t xml:space="preserve"> </w:t>
      </w:r>
      <w:r>
        <w:rPr>
          <w:i/>
          <w:color w:val="666666"/>
          <w:sz w:val="16"/>
        </w:rPr>
        <w:t>AFE</w:t>
      </w:r>
      <w:r>
        <w:rPr>
          <w:i/>
          <w:color w:val="666666"/>
          <w:spacing w:val="22"/>
          <w:sz w:val="16"/>
        </w:rPr>
        <w:t xml:space="preserve"> </w:t>
      </w:r>
      <w:r>
        <w:rPr>
          <w:i/>
          <w:color w:val="666666"/>
          <w:sz w:val="16"/>
        </w:rPr>
        <w:t>(Section</w:t>
      </w:r>
      <w:r>
        <w:rPr>
          <w:i/>
          <w:color w:val="666666"/>
          <w:spacing w:val="22"/>
          <w:sz w:val="16"/>
        </w:rPr>
        <w:t xml:space="preserve"> </w:t>
      </w:r>
      <w:r>
        <w:rPr>
          <w:i/>
          <w:color w:val="666666"/>
          <w:sz w:val="16"/>
        </w:rPr>
        <w:t>17).</w:t>
      </w:r>
      <w:r>
        <w:rPr>
          <w:i/>
          <w:color w:val="666666"/>
          <w:spacing w:val="21"/>
          <w:sz w:val="16"/>
        </w:rPr>
        <w:t xml:space="preserve"> </w:t>
      </w:r>
      <w:r>
        <w:rPr>
          <w:i/>
          <w:color w:val="666666"/>
          <w:sz w:val="16"/>
        </w:rPr>
        <w:t>(10)</w:t>
      </w:r>
      <w:r>
        <w:rPr>
          <w:i/>
          <w:color w:val="666666"/>
          <w:spacing w:val="22"/>
          <w:sz w:val="16"/>
        </w:rPr>
        <w:t xml:space="preserve"> </w:t>
      </w:r>
      <w:r>
        <w:rPr>
          <w:b/>
          <w:i/>
          <w:color w:val="666666"/>
          <w:sz w:val="16"/>
        </w:rPr>
        <w:t>OPEX</w:t>
      </w:r>
      <w:r>
        <w:rPr>
          <w:b/>
          <w:i/>
          <w:color w:val="666666"/>
          <w:spacing w:val="16"/>
          <w:sz w:val="16"/>
        </w:rPr>
        <w:t xml:space="preserve"> </w:t>
      </w:r>
      <w:r>
        <w:rPr>
          <w:b/>
          <w:i/>
          <w:color w:val="666666"/>
          <w:sz w:val="16"/>
        </w:rPr>
        <w:t>Advantage:</w:t>
      </w:r>
      <w:r>
        <w:rPr>
          <w:b/>
          <w:i/>
          <w:color w:val="666666"/>
          <w:spacing w:val="22"/>
          <w:sz w:val="16"/>
        </w:rPr>
        <w:t xml:space="preserve"> </w:t>
      </w:r>
      <w:r>
        <w:rPr>
          <w:i/>
          <w:color w:val="666666"/>
          <w:sz w:val="16"/>
        </w:rPr>
        <w:t>Using</w:t>
      </w:r>
      <w:r>
        <w:rPr>
          <w:i/>
          <w:color w:val="666666"/>
          <w:spacing w:val="22"/>
          <w:sz w:val="16"/>
        </w:rPr>
        <w:t xml:space="preserve"> </w:t>
      </w:r>
      <w:r>
        <w:rPr>
          <w:i/>
          <w:color w:val="666666"/>
          <w:sz w:val="16"/>
        </w:rPr>
        <w:t>field</w:t>
      </w:r>
      <w:r>
        <w:rPr>
          <w:i/>
          <w:color w:val="666666"/>
          <w:spacing w:val="22"/>
          <w:sz w:val="16"/>
        </w:rPr>
        <w:t xml:space="preserve"> </w:t>
      </w:r>
      <w:r>
        <w:rPr>
          <w:i/>
          <w:color w:val="666666"/>
          <w:sz w:val="16"/>
        </w:rPr>
        <w:t>gas</w:t>
      </w:r>
      <w:r>
        <w:rPr>
          <w:i/>
          <w:color w:val="666666"/>
          <w:spacing w:val="22"/>
          <w:sz w:val="16"/>
        </w:rPr>
        <w:t xml:space="preserve"> </w:t>
      </w:r>
      <w:r>
        <w:rPr>
          <w:i/>
          <w:color w:val="666666"/>
          <w:spacing w:val="-2"/>
          <w:sz w:val="16"/>
        </w:rPr>
        <w:t>eliminates</w:t>
      </w:r>
    </w:p>
    <w:p w14:paraId="38835EFC" w14:textId="77777777" w:rsidR="00275643" w:rsidRDefault="00000000">
      <w:pPr>
        <w:spacing w:line="338" w:lineRule="auto"/>
        <w:ind w:left="347" w:right="144"/>
        <w:jc w:val="both"/>
        <w:rPr>
          <w:i/>
          <w:sz w:val="16"/>
        </w:rPr>
      </w:pPr>
      <w:r>
        <w:rPr>
          <w:i/>
          <w:color w:val="666666"/>
          <w:sz w:val="16"/>
        </w:rPr>
        <w:t>~$8,500/day</w:t>
      </w:r>
      <w:r>
        <w:rPr>
          <w:i/>
          <w:color w:val="666666"/>
          <w:spacing w:val="-3"/>
          <w:sz w:val="16"/>
        </w:rPr>
        <w:t xml:space="preserve"> </w:t>
      </w:r>
      <w:r>
        <w:rPr>
          <w:i/>
          <w:color w:val="666666"/>
          <w:sz w:val="16"/>
        </w:rPr>
        <w:t>diesel</w:t>
      </w:r>
      <w:r>
        <w:rPr>
          <w:i/>
          <w:color w:val="666666"/>
          <w:spacing w:val="-3"/>
          <w:sz w:val="16"/>
        </w:rPr>
        <w:t xml:space="preserve"> </w:t>
      </w:r>
      <w:r>
        <w:rPr>
          <w:i/>
          <w:color w:val="666666"/>
          <w:sz w:val="16"/>
        </w:rPr>
        <w:t>cost</w:t>
      </w:r>
      <w:r>
        <w:rPr>
          <w:i/>
          <w:color w:val="666666"/>
          <w:spacing w:val="-3"/>
          <w:sz w:val="16"/>
        </w:rPr>
        <w:t xml:space="preserve"> </w:t>
      </w:r>
      <w:r>
        <w:rPr>
          <w:i/>
          <w:color w:val="666666"/>
          <w:sz w:val="16"/>
        </w:rPr>
        <w:t>per</w:t>
      </w:r>
      <w:r>
        <w:rPr>
          <w:i/>
          <w:color w:val="666666"/>
          <w:spacing w:val="-3"/>
          <w:sz w:val="16"/>
        </w:rPr>
        <w:t xml:space="preserve"> </w:t>
      </w:r>
      <w:r>
        <w:rPr>
          <w:i/>
          <w:color w:val="666666"/>
          <w:sz w:val="16"/>
        </w:rPr>
        <w:t>package.</w:t>
      </w:r>
      <w:r>
        <w:rPr>
          <w:i/>
          <w:color w:val="666666"/>
          <w:spacing w:val="-3"/>
          <w:sz w:val="16"/>
        </w:rPr>
        <w:t xml:space="preserve"> </w:t>
      </w:r>
      <w:r>
        <w:rPr>
          <w:i/>
          <w:color w:val="666666"/>
          <w:sz w:val="16"/>
        </w:rPr>
        <w:t>(11)</w:t>
      </w:r>
      <w:r>
        <w:rPr>
          <w:i/>
          <w:color w:val="666666"/>
          <w:spacing w:val="-3"/>
          <w:sz w:val="16"/>
        </w:rPr>
        <w:t xml:space="preserve"> </w:t>
      </w:r>
      <w:r>
        <w:rPr>
          <w:i/>
          <w:color w:val="666666"/>
          <w:sz w:val="16"/>
        </w:rPr>
        <w:t>Cost/Well</w:t>
      </w:r>
      <w:r>
        <w:rPr>
          <w:i/>
          <w:color w:val="666666"/>
          <w:spacing w:val="-3"/>
          <w:sz w:val="16"/>
        </w:rPr>
        <w:t xml:space="preserve"> </w:t>
      </w:r>
      <w:r>
        <w:rPr>
          <w:i/>
          <w:color w:val="666666"/>
          <w:sz w:val="16"/>
        </w:rPr>
        <w:t>and</w:t>
      </w:r>
      <w:r>
        <w:rPr>
          <w:i/>
          <w:color w:val="666666"/>
          <w:spacing w:val="-3"/>
          <w:sz w:val="16"/>
        </w:rPr>
        <w:t xml:space="preserve"> </w:t>
      </w:r>
      <w:r>
        <w:rPr>
          <w:i/>
          <w:color w:val="666666"/>
          <w:sz w:val="16"/>
        </w:rPr>
        <w:t>Efficiency</w:t>
      </w:r>
      <w:r>
        <w:rPr>
          <w:i/>
          <w:color w:val="666666"/>
          <w:spacing w:val="-3"/>
          <w:sz w:val="16"/>
        </w:rPr>
        <w:t xml:space="preserve"> </w:t>
      </w:r>
      <w:r>
        <w:rPr>
          <w:i/>
          <w:color w:val="666666"/>
          <w:sz w:val="16"/>
        </w:rPr>
        <w:t>data</w:t>
      </w:r>
      <w:r>
        <w:rPr>
          <w:i/>
          <w:color w:val="666666"/>
          <w:spacing w:val="-3"/>
          <w:sz w:val="16"/>
        </w:rPr>
        <w:t xml:space="preserve"> </w:t>
      </w:r>
      <w:r>
        <w:rPr>
          <w:i/>
          <w:color w:val="666666"/>
          <w:sz w:val="16"/>
        </w:rPr>
        <w:t>previously</w:t>
      </w:r>
      <w:r>
        <w:rPr>
          <w:i/>
          <w:color w:val="666666"/>
          <w:spacing w:val="-3"/>
          <w:sz w:val="16"/>
        </w:rPr>
        <w:t xml:space="preserve"> </w:t>
      </w:r>
      <w:r>
        <w:rPr>
          <w:i/>
          <w:color w:val="666666"/>
          <w:sz w:val="16"/>
        </w:rPr>
        <w:t>shown</w:t>
      </w:r>
      <w:r>
        <w:rPr>
          <w:i/>
          <w:color w:val="666666"/>
          <w:spacing w:val="-3"/>
          <w:sz w:val="16"/>
        </w:rPr>
        <w:t xml:space="preserve"> </w:t>
      </w:r>
      <w:r>
        <w:rPr>
          <w:i/>
          <w:color w:val="666666"/>
          <w:sz w:val="16"/>
        </w:rPr>
        <w:t>in</w:t>
      </w:r>
      <w:r>
        <w:rPr>
          <w:i/>
          <w:color w:val="666666"/>
          <w:spacing w:val="-3"/>
          <w:sz w:val="16"/>
        </w:rPr>
        <w:t xml:space="preserve"> </w:t>
      </w:r>
      <w:r>
        <w:rPr>
          <w:i/>
          <w:color w:val="666666"/>
          <w:sz w:val="16"/>
        </w:rPr>
        <w:t>Table</w:t>
      </w:r>
      <w:r>
        <w:rPr>
          <w:i/>
          <w:color w:val="666666"/>
          <w:spacing w:val="-3"/>
          <w:sz w:val="16"/>
        </w:rPr>
        <w:t xml:space="preserve"> </w:t>
      </w:r>
      <w:r>
        <w:rPr>
          <w:i/>
          <w:color w:val="666666"/>
          <w:sz w:val="16"/>
        </w:rPr>
        <w:t>10G</w:t>
      </w:r>
      <w:r>
        <w:rPr>
          <w:i/>
          <w:color w:val="666666"/>
          <w:spacing w:val="-3"/>
          <w:sz w:val="16"/>
        </w:rPr>
        <w:t xml:space="preserve"> </w:t>
      </w:r>
      <w:r>
        <w:rPr>
          <w:i/>
          <w:color w:val="666666"/>
          <w:sz w:val="16"/>
        </w:rPr>
        <w:t>are</w:t>
      </w:r>
      <w:r>
        <w:rPr>
          <w:i/>
          <w:color w:val="666666"/>
          <w:spacing w:val="-3"/>
          <w:sz w:val="16"/>
        </w:rPr>
        <w:t xml:space="preserve"> </w:t>
      </w:r>
      <w:r>
        <w:rPr>
          <w:i/>
          <w:color w:val="666666"/>
          <w:sz w:val="16"/>
        </w:rPr>
        <w:t>now</w:t>
      </w:r>
      <w:r>
        <w:rPr>
          <w:i/>
          <w:color w:val="666666"/>
          <w:spacing w:val="-3"/>
          <w:sz w:val="16"/>
        </w:rPr>
        <w:t xml:space="preserve"> </w:t>
      </w:r>
      <w:r>
        <w:rPr>
          <w:i/>
          <w:color w:val="666666"/>
          <w:sz w:val="16"/>
        </w:rPr>
        <w:t>integrated</w:t>
      </w:r>
      <w:r>
        <w:rPr>
          <w:i/>
          <w:color w:val="666666"/>
          <w:spacing w:val="-3"/>
          <w:sz w:val="16"/>
        </w:rPr>
        <w:t xml:space="preserve"> </w:t>
      </w:r>
      <w:r>
        <w:rPr>
          <w:i/>
          <w:color w:val="666666"/>
          <w:sz w:val="16"/>
        </w:rPr>
        <w:t>into</w:t>
      </w:r>
      <w:r>
        <w:rPr>
          <w:i/>
          <w:color w:val="666666"/>
          <w:spacing w:val="-3"/>
          <w:sz w:val="16"/>
        </w:rPr>
        <w:t xml:space="preserve"> </w:t>
      </w:r>
      <w:r>
        <w:rPr>
          <w:i/>
          <w:color w:val="666666"/>
          <w:sz w:val="16"/>
        </w:rPr>
        <w:t>Table 10A</w:t>
      </w:r>
      <w:r>
        <w:rPr>
          <w:i/>
          <w:color w:val="666666"/>
          <w:spacing w:val="-8"/>
          <w:sz w:val="16"/>
        </w:rPr>
        <w:t xml:space="preserve"> </w:t>
      </w:r>
      <w:r>
        <w:rPr>
          <w:i/>
          <w:color w:val="666666"/>
          <w:sz w:val="16"/>
        </w:rPr>
        <w:t>above.</w:t>
      </w:r>
    </w:p>
    <w:p w14:paraId="38835EFD" w14:textId="77777777" w:rsidR="00275643" w:rsidRDefault="00000000">
      <w:pPr>
        <w:pStyle w:val="BodyText"/>
        <w:rPr>
          <w:i/>
          <w:sz w:val="8"/>
        </w:rPr>
      </w:pPr>
      <w:r>
        <w:rPr>
          <w:i/>
          <w:noProof/>
          <w:sz w:val="8"/>
        </w:rPr>
        <mc:AlternateContent>
          <mc:Choice Requires="wpg">
            <w:drawing>
              <wp:anchor distT="0" distB="0" distL="0" distR="0" simplePos="0" relativeHeight="487633408" behindDoc="1" locked="0" layoutInCell="1" allowOverlap="1" wp14:anchorId="38837E5F" wp14:editId="38837E60">
                <wp:simplePos x="0" y="0"/>
                <wp:positionH relativeFrom="page">
                  <wp:posOffset>723899</wp:posOffset>
                </wp:positionH>
                <wp:positionV relativeFrom="paragraph">
                  <wp:posOffset>74136</wp:posOffset>
                </wp:positionV>
                <wp:extent cx="6121400" cy="12700"/>
                <wp:effectExtent l="0" t="0" r="0" b="0"/>
                <wp:wrapTopAndBottom/>
                <wp:docPr id="131" name="Group 1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1400" cy="12700"/>
                          <a:chOff x="0" y="0"/>
                          <a:chExt cx="6121400" cy="12700"/>
                        </a:xfrm>
                      </wpg:grpSpPr>
                      <wps:wsp>
                        <wps:cNvPr id="143" name="Graphic 143"/>
                        <wps:cNvSpPr/>
                        <wps:spPr>
                          <a:xfrm>
                            <a:off x="0" y="0"/>
                            <a:ext cx="6121400" cy="6350"/>
                          </a:xfrm>
                          <a:custGeom>
                            <a:avLst/>
                            <a:gdLst/>
                            <a:ahLst/>
                            <a:cxnLst/>
                            <a:rect l="l" t="t" r="r" b="b"/>
                            <a:pathLst>
                              <a:path w="6121400" h="6350">
                                <a:moveTo>
                                  <a:pt x="6121400" y="6350"/>
                                </a:moveTo>
                                <a:lnTo>
                                  <a:pt x="0" y="6350"/>
                                </a:lnTo>
                                <a:lnTo>
                                  <a:pt x="0" y="0"/>
                                </a:lnTo>
                                <a:lnTo>
                                  <a:pt x="6121400" y="0"/>
                                </a:lnTo>
                                <a:lnTo>
                                  <a:pt x="6121400" y="6350"/>
                                </a:lnTo>
                                <a:close/>
                              </a:path>
                            </a:pathLst>
                          </a:custGeom>
                          <a:solidFill>
                            <a:srgbClr val="999999"/>
                          </a:solidFill>
                        </wps:spPr>
                        <wps:bodyPr wrap="square" lIns="0" tIns="0" rIns="0" bIns="0" rtlCol="0">
                          <a:prstTxWarp prst="textNoShape">
                            <a:avLst/>
                          </a:prstTxWarp>
                          <a:noAutofit/>
                        </wps:bodyPr>
                      </wps:wsp>
                      <wps:wsp>
                        <wps:cNvPr id="144" name="Graphic 144"/>
                        <wps:cNvSpPr/>
                        <wps:spPr>
                          <a:xfrm>
                            <a:off x="-12" y="26"/>
                            <a:ext cx="6122035" cy="12700"/>
                          </a:xfrm>
                          <a:custGeom>
                            <a:avLst/>
                            <a:gdLst/>
                            <a:ahLst/>
                            <a:cxnLst/>
                            <a:rect l="l" t="t" r="r" b="b"/>
                            <a:pathLst>
                              <a:path w="6122035" h="12700">
                                <a:moveTo>
                                  <a:pt x="6121412" y="0"/>
                                </a:moveTo>
                                <a:lnTo>
                                  <a:pt x="6115062" y="6350"/>
                                </a:lnTo>
                                <a:lnTo>
                                  <a:pt x="0" y="6350"/>
                                </a:lnTo>
                                <a:lnTo>
                                  <a:pt x="0" y="12700"/>
                                </a:lnTo>
                                <a:lnTo>
                                  <a:pt x="6115062" y="12700"/>
                                </a:lnTo>
                                <a:lnTo>
                                  <a:pt x="6121412" y="12700"/>
                                </a:lnTo>
                                <a:lnTo>
                                  <a:pt x="6121412" y="6350"/>
                                </a:lnTo>
                                <a:lnTo>
                                  <a:pt x="6121412" y="0"/>
                                </a:lnTo>
                                <a:close/>
                              </a:path>
                            </a:pathLst>
                          </a:custGeom>
                          <a:solidFill>
                            <a:srgbClr val="EDEDED"/>
                          </a:solidFill>
                        </wps:spPr>
                        <wps:bodyPr wrap="square" lIns="0" tIns="0" rIns="0" bIns="0" rtlCol="0">
                          <a:prstTxWarp prst="textNoShape">
                            <a:avLst/>
                          </a:prstTxWarp>
                          <a:noAutofit/>
                        </wps:bodyPr>
                      </wps:wsp>
                      <wps:wsp>
                        <wps:cNvPr id="145" name="Graphic 145"/>
                        <wps:cNvSpPr/>
                        <wps:spPr>
                          <a:xfrm>
                            <a:off x="0" y="0"/>
                            <a:ext cx="6350" cy="12700"/>
                          </a:xfrm>
                          <a:custGeom>
                            <a:avLst/>
                            <a:gdLst/>
                            <a:ahLst/>
                            <a:cxnLst/>
                            <a:rect l="l" t="t" r="r" b="b"/>
                            <a:pathLst>
                              <a:path w="6350" h="12700">
                                <a:moveTo>
                                  <a:pt x="0" y="12700"/>
                                </a:moveTo>
                                <a:lnTo>
                                  <a:pt x="0" y="0"/>
                                </a:lnTo>
                                <a:lnTo>
                                  <a:pt x="6350" y="0"/>
                                </a:lnTo>
                                <a:lnTo>
                                  <a:pt x="6350" y="6350"/>
                                </a:lnTo>
                                <a:lnTo>
                                  <a:pt x="0" y="12700"/>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79334A1A" id="Group 142" o:spid="_x0000_s1026" style="position:absolute;margin-left:57pt;margin-top:5.85pt;width:482pt;height:1pt;z-index:-15683072;mso-wrap-distance-left:0;mso-wrap-distance-right:0;mso-position-horizontal-relative:page" coordsize="6121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">
                <v:shape id="Graphic 143" o:spid="_x0000_s1027" style="position:absolute;width:61214;height:63;visibility:visible;mso-wrap-style:square;v-text-anchor:top" coordsize="612140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" path="m6121400,6350l,6350,,,6121400,r,6350xe" fillcolor="#999" stroked="f">
                  <v:path arrowok="t"/>
                </v:shape>
                <v:shape id="Graphic 144" o:spid="_x0000_s1028" style="position:absolute;width:61220;height:127;visibility:visible;mso-wrap-style:square;v-text-anchor:top" coordsize="612203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" path="m6121412,r-6350,6350l,6350r,6350l6115062,12700r6350,l6121412,6350r,-6350xe" fillcolor="#ededed" stroked="f">
                  <v:path arrowok="t"/>
                </v:shape>
                <v:shape id="Graphic 145" o:spid="_x0000_s1029" style="position:absolute;width:63;height:127;visibility:visible;mso-wrap-style:square;v-text-anchor:top" coordsize="635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" path="m,12700l,,6350,r,6350l,12700xe" fillcolor="#999" stroked="f">
                  <v:path arrowok="t"/>
                </v:shape>
                <w10:wrap type="topAndBottom" anchorx="page"/>
              </v:group>
            </w:pict>
          </mc:Fallback>
        </mc:AlternateContent>
      </w:r>
    </w:p>
    <w:p w14:paraId="38835EFE" w14:textId="77777777" w:rsidR="00275643" w:rsidRDefault="00275643">
      <w:pPr>
        <w:pStyle w:val="BodyText"/>
        <w:rPr>
          <w:i/>
        </w:rPr>
      </w:pPr>
    </w:p>
    <w:p w14:paraId="38835EFF" w14:textId="77777777" w:rsidR="00275643" w:rsidRDefault="00275643">
      <w:pPr>
        <w:pStyle w:val="BodyText"/>
        <w:spacing w:before="36"/>
        <w:rPr>
          <w:i/>
        </w:rPr>
      </w:pPr>
    </w:p>
    <w:p w14:paraId="38835F00" w14:textId="77777777" w:rsidR="00275643" w:rsidRDefault="00000000">
      <w:pPr>
        <w:pStyle w:val="Heading1"/>
        <w:numPr>
          <w:ilvl w:val="0"/>
          <w:numId w:val="21"/>
        </w:numPr>
        <w:tabs>
          <w:tab w:val="left" w:pos="547"/>
        </w:tabs>
        <w:ind w:left="547" w:hanging="400"/>
      </w:pPr>
      <w:r>
        <w:rPr>
          <w:color w:val="333333"/>
          <w:spacing w:val="-2"/>
        </w:rPr>
        <w:t>Testing</w:t>
      </w:r>
      <w:r>
        <w:rPr>
          <w:color w:val="333333"/>
          <w:spacing w:val="-4"/>
        </w:rPr>
        <w:t xml:space="preserve"> </w:t>
      </w:r>
      <w:r>
        <w:rPr>
          <w:color w:val="333333"/>
          <w:spacing w:val="-2"/>
        </w:rPr>
        <w:t>Philosophy</w:t>
      </w:r>
    </w:p>
    <w:p w14:paraId="38835F01" w14:textId="77777777" w:rsidR="00275643" w:rsidRDefault="00000000">
      <w:pPr>
        <w:pStyle w:val="BodyText"/>
        <w:spacing w:before="4"/>
        <w:rPr>
          <w:b/>
          <w:sz w:val="7"/>
        </w:rPr>
      </w:pPr>
      <w:r>
        <w:rPr>
          <w:b/>
          <w:noProof/>
          <w:sz w:val="7"/>
        </w:rPr>
        <mc:AlternateContent>
          <mc:Choice Requires="wps">
            <w:drawing>
              <wp:anchor distT="0" distB="0" distL="0" distR="0" simplePos="0" relativeHeight="487633920" behindDoc="1" locked="0" layoutInCell="1" allowOverlap="1" wp14:anchorId="38837E61" wp14:editId="38837E62">
                <wp:simplePos x="0" y="0"/>
                <wp:positionH relativeFrom="page">
                  <wp:posOffset>723899</wp:posOffset>
                </wp:positionH>
                <wp:positionV relativeFrom="paragraph">
                  <wp:posOffset>69249</wp:posOffset>
                </wp:positionV>
                <wp:extent cx="6121400" cy="6350"/>
                <wp:effectExtent l="0" t="0" r="0" b="0"/>
                <wp:wrapTopAndBottom/>
                <wp:docPr id="132" name="Graphic 1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1400" cy="6350"/>
                        </a:xfrm>
                        <a:custGeom>
                          <a:avLst/>
                          <a:gdLst/>
                          <a:ahLst/>
                          <a:cxnLst/>
                          <a:rect l="l" t="t" r="r" b="b"/>
                          <a:pathLst>
                            <a:path w="6121400" h="6350">
                              <a:moveTo>
                                <a:pt x="6121400" y="6350"/>
                              </a:moveTo>
                              <a:lnTo>
                                <a:pt x="0" y="6350"/>
                              </a:lnTo>
                              <a:lnTo>
                                <a:pt x="0" y="0"/>
                              </a:lnTo>
                              <a:lnTo>
                                <a:pt x="6121400" y="0"/>
                              </a:lnTo>
                              <a:lnTo>
                                <a:pt x="6121400" y="6350"/>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shape w14:anchorId="235422A2" id="Graphic 146" o:spid="_x0000_s1026" style="position:absolute;margin-left:57pt;margin-top:5.45pt;width:482pt;height:.5pt;z-index:-15682560;visibility:visible;mso-wrap-style:square;mso-wrap-distance-left:0;mso-wrap-distance-top:0;mso-wrap-distance-right:0;mso-wrap-distance-bottom:0;mso-position-horizontal:absolute;mso-position-horizontal-relative:page;mso-position-vertical:absolute;mso-position-vertical-relative:text;v-text-anchor:top" coordsize="61214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" path="m6121400,6350l,6350,,,6121400,r,6350xe" fillcolor="#ccc" stroked="f">
                <v:path arrowok="t"/>
                <w10:wrap type="topAndBottom" anchorx="page"/>
              </v:shape>
            </w:pict>
          </mc:Fallback>
        </mc:AlternateContent>
      </w:r>
    </w:p>
    <w:p w14:paraId="38835F02" w14:textId="77777777" w:rsidR="00275643" w:rsidRDefault="00000000">
      <w:pPr>
        <w:spacing w:before="190" w:line="338" w:lineRule="auto"/>
        <w:ind w:left="147" w:right="144"/>
        <w:jc w:val="both"/>
        <w:rPr>
          <w:sz w:val="16"/>
        </w:rPr>
      </w:pPr>
      <w:r>
        <w:rPr>
          <w:color w:val="333333"/>
          <w:sz w:val="16"/>
        </w:rPr>
        <w:t xml:space="preserve">To minimize upfront capital and avoid duplicate equipment, the project excludes permanent test separators at individual </w:t>
      </w:r>
      <w:proofErr w:type="spellStart"/>
      <w:r>
        <w:rPr>
          <w:color w:val="333333"/>
          <w:sz w:val="16"/>
        </w:rPr>
        <w:t>wellsites</w:t>
      </w:r>
      <w:proofErr w:type="spellEnd"/>
      <w:r>
        <w:rPr>
          <w:color w:val="333333"/>
          <w:sz w:val="16"/>
        </w:rPr>
        <w:t xml:space="preserve">. The testing philosophy is structured around three distinct functions: </w:t>
      </w:r>
      <w:r>
        <w:rPr>
          <w:b/>
          <w:color w:val="333333"/>
          <w:sz w:val="16"/>
        </w:rPr>
        <w:t>well testing after recompletion</w:t>
      </w:r>
      <w:r>
        <w:rPr>
          <w:color w:val="333333"/>
          <w:sz w:val="16"/>
        </w:rPr>
        <w:t xml:space="preserve">, </w:t>
      </w:r>
      <w:r>
        <w:rPr>
          <w:b/>
          <w:color w:val="333333"/>
          <w:sz w:val="16"/>
        </w:rPr>
        <w:t>custody/allocation metering</w:t>
      </w:r>
      <w:r>
        <w:rPr>
          <w:color w:val="333333"/>
          <w:sz w:val="16"/>
        </w:rPr>
        <w:t xml:space="preserve">, and </w:t>
      </w:r>
      <w:r>
        <w:rPr>
          <w:b/>
          <w:color w:val="333333"/>
          <w:sz w:val="16"/>
        </w:rPr>
        <w:t xml:space="preserve">fiscal export measurement </w:t>
      </w:r>
      <w:r>
        <w:rPr>
          <w:color w:val="333333"/>
          <w:sz w:val="16"/>
        </w:rPr>
        <w:t>[2].</w:t>
      </w:r>
    </w:p>
    <w:p w14:paraId="38835F03" w14:textId="77777777" w:rsidR="00275643" w:rsidRDefault="00275643">
      <w:pPr>
        <w:spacing w:line="338" w:lineRule="auto"/>
        <w:jc w:val="both"/>
        <w:rPr>
          <w:sz w:val="16"/>
        </w:rPr>
        <w:sectPr w:rsidR="00275643">
          <w:type w:val="continuous"/>
          <w:pgSz w:w="11920" w:h="16840"/>
          <w:pgMar w:top="1100" w:right="992" w:bottom="280" w:left="992" w:header="720" w:footer="720" w:gutter="0"/>
          <w:cols w:space="720"/>
        </w:sectPr>
      </w:pPr>
    </w:p>
    <w:p w14:paraId="38835F04" w14:textId="77777777" w:rsidR="00275643" w:rsidRDefault="00000000">
      <w:pPr>
        <w:pStyle w:val="Heading2"/>
        <w:spacing w:before="82"/>
        <w:ind w:left="147" w:firstLine="0"/>
      </w:pPr>
      <w:r>
        <w:rPr>
          <w:color w:val="333333"/>
        </w:rPr>
        <w:lastRenderedPageBreak/>
        <w:t>Table</w:t>
      </w:r>
      <w:r>
        <w:rPr>
          <w:color w:val="333333"/>
          <w:spacing w:val="6"/>
        </w:rPr>
        <w:t xml:space="preserve"> </w:t>
      </w:r>
      <w:r>
        <w:rPr>
          <w:color w:val="333333"/>
        </w:rPr>
        <w:t>11A:</w:t>
      </w:r>
      <w:r>
        <w:rPr>
          <w:color w:val="333333"/>
          <w:spacing w:val="6"/>
        </w:rPr>
        <w:t xml:space="preserve"> </w:t>
      </w:r>
      <w:r>
        <w:rPr>
          <w:color w:val="333333"/>
        </w:rPr>
        <w:t>Well</w:t>
      </w:r>
      <w:r>
        <w:rPr>
          <w:color w:val="333333"/>
          <w:spacing w:val="7"/>
        </w:rPr>
        <w:t xml:space="preserve"> </w:t>
      </w:r>
      <w:r>
        <w:rPr>
          <w:color w:val="333333"/>
        </w:rPr>
        <w:t>Testing</w:t>
      </w:r>
      <w:r>
        <w:rPr>
          <w:color w:val="333333"/>
          <w:spacing w:val="6"/>
        </w:rPr>
        <w:t xml:space="preserve"> </w:t>
      </w:r>
      <w:r>
        <w:rPr>
          <w:color w:val="333333"/>
        </w:rPr>
        <w:t>&amp;</w:t>
      </w:r>
      <w:r>
        <w:rPr>
          <w:color w:val="333333"/>
          <w:spacing w:val="-1"/>
        </w:rPr>
        <w:t xml:space="preserve"> </w:t>
      </w:r>
      <w:r>
        <w:rPr>
          <w:color w:val="333333"/>
        </w:rPr>
        <w:t>Allocation</w:t>
      </w:r>
      <w:r>
        <w:rPr>
          <w:color w:val="333333"/>
          <w:spacing w:val="7"/>
        </w:rPr>
        <w:t xml:space="preserve"> </w:t>
      </w:r>
      <w:r>
        <w:rPr>
          <w:color w:val="333333"/>
          <w:spacing w:val="-2"/>
        </w:rPr>
        <w:t>Philosophy</w:t>
      </w:r>
    </w:p>
    <w:p w14:paraId="38835F05" w14:textId="77777777" w:rsidR="00275643" w:rsidRDefault="00275643">
      <w:pPr>
        <w:pStyle w:val="BodyText"/>
        <w:spacing w:before="4"/>
        <w:rPr>
          <w:b/>
          <w:sz w:val="12"/>
        </w:rPr>
      </w:pPr>
    </w:p>
    <w:tbl>
      <w:tblPr>
        <w:tblStyle w:val="TableNormal"/>
        <w:tblW w:w="0" w:type="auto"/>
        <w:tblInd w:w="157" w:type="dxa"/>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Layout w:type="fixed"/>
        <w:tblLook w:val="01E0" w:firstRow="1" w:lastRow="1" w:firstColumn="1" w:lastColumn="1" w:noHBand="0" w:noVBand="0"/>
      </w:tblPr>
      <w:tblGrid>
        <w:gridCol w:w="1080"/>
        <w:gridCol w:w="840"/>
        <w:gridCol w:w="1250"/>
        <w:gridCol w:w="2650"/>
        <w:gridCol w:w="1510"/>
        <w:gridCol w:w="1180"/>
        <w:gridCol w:w="1120"/>
      </w:tblGrid>
      <w:tr w:rsidR="00275643" w14:paraId="38835F11" w14:textId="77777777">
        <w:trPr>
          <w:trHeight w:val="620"/>
        </w:trPr>
        <w:tc>
          <w:tcPr>
            <w:tcW w:w="1080" w:type="dxa"/>
            <w:shd w:val="clear" w:color="auto" w:fill="F1F1F1"/>
          </w:tcPr>
          <w:p w14:paraId="38835F06" w14:textId="77777777" w:rsidR="00275643" w:rsidRDefault="00275643">
            <w:pPr>
              <w:pStyle w:val="TableParagraph"/>
              <w:spacing w:before="67"/>
              <w:rPr>
                <w:b/>
                <w:sz w:val="14"/>
              </w:rPr>
            </w:pPr>
          </w:p>
          <w:p w14:paraId="38835F07" w14:textId="77777777" w:rsidR="00275643" w:rsidRDefault="00000000">
            <w:pPr>
              <w:pStyle w:val="TableParagraph"/>
              <w:ind w:left="85"/>
              <w:rPr>
                <w:b/>
                <w:sz w:val="14"/>
              </w:rPr>
            </w:pPr>
            <w:r>
              <w:rPr>
                <w:b/>
                <w:color w:val="333333"/>
                <w:spacing w:val="-4"/>
                <w:sz w:val="14"/>
              </w:rPr>
              <w:t>Item</w:t>
            </w:r>
          </w:p>
        </w:tc>
        <w:tc>
          <w:tcPr>
            <w:tcW w:w="840" w:type="dxa"/>
            <w:shd w:val="clear" w:color="auto" w:fill="F1F1F1"/>
          </w:tcPr>
          <w:p w14:paraId="38835F08" w14:textId="77777777" w:rsidR="00275643" w:rsidRDefault="00000000">
            <w:pPr>
              <w:pStyle w:val="TableParagraph"/>
              <w:spacing w:before="108"/>
              <w:ind w:left="87"/>
              <w:rPr>
                <w:b/>
                <w:sz w:val="14"/>
              </w:rPr>
            </w:pPr>
            <w:r>
              <w:rPr>
                <w:b/>
                <w:color w:val="333333"/>
                <w:spacing w:val="-5"/>
                <w:sz w:val="14"/>
              </w:rPr>
              <w:t>FDP</w:t>
            </w:r>
          </w:p>
          <w:p w14:paraId="38835F09" w14:textId="77777777" w:rsidR="00275643" w:rsidRDefault="00000000">
            <w:pPr>
              <w:pStyle w:val="TableParagraph"/>
              <w:spacing w:before="69"/>
              <w:ind w:left="87"/>
              <w:rPr>
                <w:b/>
                <w:sz w:val="14"/>
              </w:rPr>
            </w:pPr>
            <w:r>
              <w:rPr>
                <w:b/>
                <w:color w:val="333333"/>
                <w:spacing w:val="-2"/>
                <w:sz w:val="14"/>
              </w:rPr>
              <w:t>Status</w:t>
            </w:r>
          </w:p>
        </w:tc>
        <w:tc>
          <w:tcPr>
            <w:tcW w:w="1250" w:type="dxa"/>
            <w:shd w:val="clear" w:color="auto" w:fill="F1F1F1"/>
          </w:tcPr>
          <w:p w14:paraId="38835F0A" w14:textId="77777777" w:rsidR="00275643" w:rsidRDefault="00275643">
            <w:pPr>
              <w:pStyle w:val="TableParagraph"/>
              <w:spacing w:before="67"/>
              <w:rPr>
                <w:b/>
                <w:sz w:val="14"/>
              </w:rPr>
            </w:pPr>
          </w:p>
          <w:p w14:paraId="38835F0B" w14:textId="77777777" w:rsidR="00275643" w:rsidRDefault="00000000">
            <w:pPr>
              <w:pStyle w:val="TableParagraph"/>
              <w:ind w:left="89"/>
              <w:rPr>
                <w:b/>
                <w:sz w:val="14"/>
              </w:rPr>
            </w:pPr>
            <w:r>
              <w:rPr>
                <w:b/>
                <w:color w:val="333333"/>
                <w:spacing w:val="-2"/>
                <w:sz w:val="14"/>
              </w:rPr>
              <w:t>Function</w:t>
            </w:r>
          </w:p>
        </w:tc>
        <w:tc>
          <w:tcPr>
            <w:tcW w:w="2650" w:type="dxa"/>
            <w:shd w:val="clear" w:color="auto" w:fill="F1F1F1"/>
          </w:tcPr>
          <w:p w14:paraId="38835F0C" w14:textId="77777777" w:rsidR="00275643" w:rsidRDefault="00275643">
            <w:pPr>
              <w:pStyle w:val="TableParagraph"/>
              <w:spacing w:before="67"/>
              <w:rPr>
                <w:b/>
                <w:sz w:val="14"/>
              </w:rPr>
            </w:pPr>
          </w:p>
          <w:p w14:paraId="38835F0D" w14:textId="77777777" w:rsidR="00275643" w:rsidRDefault="00000000">
            <w:pPr>
              <w:pStyle w:val="TableParagraph"/>
              <w:ind w:left="81"/>
              <w:rPr>
                <w:b/>
                <w:sz w:val="14"/>
              </w:rPr>
            </w:pPr>
            <w:r>
              <w:rPr>
                <w:b/>
                <w:color w:val="333333"/>
                <w:sz w:val="14"/>
              </w:rPr>
              <w:t>Operational</w:t>
            </w:r>
            <w:r>
              <w:rPr>
                <w:b/>
                <w:color w:val="333333"/>
                <w:spacing w:val="6"/>
                <w:sz w:val="14"/>
              </w:rPr>
              <w:t xml:space="preserve"> </w:t>
            </w:r>
            <w:r>
              <w:rPr>
                <w:b/>
                <w:color w:val="333333"/>
                <w:spacing w:val="-2"/>
                <w:sz w:val="14"/>
              </w:rPr>
              <w:t>Description</w:t>
            </w:r>
          </w:p>
        </w:tc>
        <w:tc>
          <w:tcPr>
            <w:tcW w:w="1510" w:type="dxa"/>
            <w:shd w:val="clear" w:color="auto" w:fill="F1F1F1"/>
          </w:tcPr>
          <w:p w14:paraId="38835F0E" w14:textId="77777777" w:rsidR="00275643" w:rsidRDefault="00000000">
            <w:pPr>
              <w:pStyle w:val="TableParagraph"/>
              <w:spacing w:before="108" w:line="343" w:lineRule="auto"/>
              <w:ind w:left="84" w:right="182"/>
              <w:rPr>
                <w:b/>
                <w:sz w:val="14"/>
              </w:rPr>
            </w:pPr>
            <w:r>
              <w:rPr>
                <w:b/>
                <w:color w:val="333333"/>
                <w:sz w:val="14"/>
              </w:rPr>
              <w:t>Equipment</w:t>
            </w:r>
            <w:r>
              <w:rPr>
                <w:b/>
                <w:color w:val="333333"/>
                <w:spacing w:val="-10"/>
                <w:sz w:val="14"/>
              </w:rPr>
              <w:t xml:space="preserve"> </w:t>
            </w:r>
            <w:r>
              <w:rPr>
                <w:b/>
                <w:color w:val="333333"/>
                <w:sz w:val="14"/>
              </w:rPr>
              <w:t>&amp;</w:t>
            </w:r>
            <w:r>
              <w:rPr>
                <w:b/>
                <w:color w:val="333333"/>
                <w:spacing w:val="40"/>
                <w:sz w:val="14"/>
              </w:rPr>
              <w:t xml:space="preserve"> </w:t>
            </w:r>
            <w:r>
              <w:rPr>
                <w:b/>
                <w:color w:val="333333"/>
                <w:spacing w:val="-2"/>
                <w:sz w:val="14"/>
              </w:rPr>
              <w:t>Sizing</w:t>
            </w:r>
          </w:p>
        </w:tc>
        <w:tc>
          <w:tcPr>
            <w:tcW w:w="1180" w:type="dxa"/>
            <w:shd w:val="clear" w:color="auto" w:fill="F1F1F1"/>
          </w:tcPr>
          <w:p w14:paraId="38835F0F" w14:textId="77777777" w:rsidR="00275643" w:rsidRDefault="00000000">
            <w:pPr>
              <w:pStyle w:val="TableParagraph"/>
              <w:spacing w:before="108" w:line="343" w:lineRule="auto"/>
              <w:ind w:left="81"/>
              <w:rPr>
                <w:b/>
                <w:sz w:val="14"/>
              </w:rPr>
            </w:pPr>
            <w:r>
              <w:rPr>
                <w:b/>
                <w:color w:val="333333"/>
                <w:sz w:val="14"/>
              </w:rPr>
              <w:t>Duration /</w:t>
            </w:r>
            <w:r>
              <w:rPr>
                <w:b/>
                <w:color w:val="333333"/>
                <w:spacing w:val="40"/>
                <w:sz w:val="14"/>
              </w:rPr>
              <w:t xml:space="preserve"> </w:t>
            </w:r>
            <w:r>
              <w:rPr>
                <w:b/>
                <w:color w:val="333333"/>
                <w:spacing w:val="-2"/>
                <w:sz w:val="14"/>
              </w:rPr>
              <w:t>Frequency</w:t>
            </w:r>
          </w:p>
        </w:tc>
        <w:tc>
          <w:tcPr>
            <w:tcW w:w="1120" w:type="dxa"/>
            <w:shd w:val="clear" w:color="auto" w:fill="F1F1F1"/>
          </w:tcPr>
          <w:p w14:paraId="38835F10" w14:textId="77777777" w:rsidR="00275643" w:rsidRDefault="00000000">
            <w:pPr>
              <w:pStyle w:val="TableParagraph"/>
              <w:spacing w:before="108" w:line="343" w:lineRule="auto"/>
              <w:ind w:left="86" w:right="94"/>
              <w:rPr>
                <w:b/>
                <w:sz w:val="14"/>
              </w:rPr>
            </w:pPr>
            <w:r>
              <w:rPr>
                <w:b/>
                <w:color w:val="333333"/>
                <w:spacing w:val="-4"/>
                <w:sz w:val="14"/>
              </w:rPr>
              <w:t>Cost</w:t>
            </w:r>
            <w:r>
              <w:rPr>
                <w:b/>
                <w:color w:val="333333"/>
                <w:spacing w:val="40"/>
                <w:sz w:val="14"/>
              </w:rPr>
              <w:t xml:space="preserve"> </w:t>
            </w:r>
            <w:r>
              <w:rPr>
                <w:b/>
                <w:color w:val="333333"/>
                <w:spacing w:val="-2"/>
                <w:sz w:val="14"/>
              </w:rPr>
              <w:t>Allocation</w:t>
            </w:r>
          </w:p>
        </w:tc>
      </w:tr>
      <w:tr w:rsidR="00275643" w14:paraId="38835F2B" w14:textId="77777777">
        <w:trPr>
          <w:trHeight w:val="1320"/>
        </w:trPr>
        <w:tc>
          <w:tcPr>
            <w:tcW w:w="1080" w:type="dxa"/>
          </w:tcPr>
          <w:p w14:paraId="38835F12" w14:textId="77777777" w:rsidR="00275643" w:rsidRDefault="00275643">
            <w:pPr>
              <w:pStyle w:val="TableParagraph"/>
              <w:rPr>
                <w:b/>
                <w:sz w:val="14"/>
              </w:rPr>
            </w:pPr>
          </w:p>
          <w:p w14:paraId="38835F13" w14:textId="77777777" w:rsidR="00275643" w:rsidRDefault="00275643">
            <w:pPr>
              <w:pStyle w:val="TableParagraph"/>
              <w:spacing w:before="16"/>
              <w:rPr>
                <w:b/>
                <w:sz w:val="14"/>
              </w:rPr>
            </w:pPr>
          </w:p>
          <w:p w14:paraId="38835F14" w14:textId="77777777" w:rsidR="00275643" w:rsidRDefault="00000000">
            <w:pPr>
              <w:pStyle w:val="TableParagraph"/>
              <w:spacing w:line="350" w:lineRule="auto"/>
              <w:ind w:left="85" w:right="97"/>
              <w:rPr>
                <w:b/>
                <w:sz w:val="14"/>
              </w:rPr>
            </w:pPr>
            <w:r>
              <w:rPr>
                <w:b/>
                <w:color w:val="333333"/>
                <w:spacing w:val="-2"/>
                <w:sz w:val="14"/>
              </w:rPr>
              <w:t>Permanent</w:t>
            </w:r>
            <w:r>
              <w:rPr>
                <w:b/>
                <w:color w:val="333333"/>
                <w:spacing w:val="40"/>
                <w:sz w:val="14"/>
              </w:rPr>
              <w:t xml:space="preserve"> </w:t>
            </w:r>
            <w:r>
              <w:rPr>
                <w:b/>
                <w:color w:val="333333"/>
                <w:spacing w:val="-4"/>
                <w:sz w:val="14"/>
              </w:rPr>
              <w:t>Test</w:t>
            </w:r>
            <w:r>
              <w:rPr>
                <w:b/>
                <w:color w:val="333333"/>
                <w:spacing w:val="40"/>
                <w:sz w:val="14"/>
              </w:rPr>
              <w:t xml:space="preserve"> </w:t>
            </w:r>
            <w:r>
              <w:rPr>
                <w:b/>
                <w:color w:val="333333"/>
                <w:spacing w:val="-2"/>
                <w:sz w:val="14"/>
              </w:rPr>
              <w:t>Separators</w:t>
            </w:r>
          </w:p>
        </w:tc>
        <w:tc>
          <w:tcPr>
            <w:tcW w:w="840" w:type="dxa"/>
          </w:tcPr>
          <w:p w14:paraId="38835F15" w14:textId="77777777" w:rsidR="00275643" w:rsidRDefault="00275643">
            <w:pPr>
              <w:pStyle w:val="TableParagraph"/>
              <w:rPr>
                <w:b/>
                <w:sz w:val="14"/>
              </w:rPr>
            </w:pPr>
          </w:p>
          <w:p w14:paraId="38835F16" w14:textId="77777777" w:rsidR="00275643" w:rsidRDefault="00275643">
            <w:pPr>
              <w:pStyle w:val="TableParagraph"/>
              <w:rPr>
                <w:b/>
                <w:sz w:val="14"/>
              </w:rPr>
            </w:pPr>
          </w:p>
          <w:p w14:paraId="38835F17" w14:textId="77777777" w:rsidR="00275643" w:rsidRDefault="00275643">
            <w:pPr>
              <w:pStyle w:val="TableParagraph"/>
              <w:spacing w:before="85"/>
              <w:rPr>
                <w:b/>
                <w:sz w:val="14"/>
              </w:rPr>
            </w:pPr>
          </w:p>
          <w:p w14:paraId="38835F18" w14:textId="77777777" w:rsidR="00275643" w:rsidRDefault="00000000">
            <w:pPr>
              <w:pStyle w:val="TableParagraph"/>
              <w:ind w:left="48" w:right="60"/>
              <w:jc w:val="center"/>
              <w:rPr>
                <w:b/>
                <w:sz w:val="14"/>
              </w:rPr>
            </w:pPr>
            <w:r>
              <w:rPr>
                <w:b/>
                <w:color w:val="333333"/>
                <w:spacing w:val="-2"/>
                <w:sz w:val="14"/>
              </w:rPr>
              <w:t>Excluded</w:t>
            </w:r>
          </w:p>
        </w:tc>
        <w:tc>
          <w:tcPr>
            <w:tcW w:w="1250" w:type="dxa"/>
          </w:tcPr>
          <w:p w14:paraId="38835F19" w14:textId="77777777" w:rsidR="00275643" w:rsidRDefault="00275643">
            <w:pPr>
              <w:pStyle w:val="TableParagraph"/>
              <w:rPr>
                <w:b/>
                <w:sz w:val="14"/>
              </w:rPr>
            </w:pPr>
          </w:p>
          <w:p w14:paraId="38835F1A" w14:textId="77777777" w:rsidR="00275643" w:rsidRDefault="00275643">
            <w:pPr>
              <w:pStyle w:val="TableParagraph"/>
              <w:rPr>
                <w:b/>
                <w:sz w:val="14"/>
              </w:rPr>
            </w:pPr>
          </w:p>
          <w:p w14:paraId="38835F1B" w14:textId="77777777" w:rsidR="00275643" w:rsidRDefault="00275643">
            <w:pPr>
              <w:pStyle w:val="TableParagraph"/>
              <w:spacing w:before="85"/>
              <w:rPr>
                <w:b/>
                <w:sz w:val="14"/>
              </w:rPr>
            </w:pPr>
          </w:p>
          <w:p w14:paraId="38835F1C" w14:textId="77777777" w:rsidR="00275643" w:rsidRDefault="00000000">
            <w:pPr>
              <w:pStyle w:val="TableParagraph"/>
              <w:ind w:left="89"/>
              <w:rPr>
                <w:sz w:val="14"/>
              </w:rPr>
            </w:pPr>
            <w:r>
              <w:rPr>
                <w:color w:val="333333"/>
                <w:spacing w:val="-10"/>
                <w:sz w:val="14"/>
              </w:rPr>
              <w:t>—</w:t>
            </w:r>
          </w:p>
        </w:tc>
        <w:tc>
          <w:tcPr>
            <w:tcW w:w="2650" w:type="dxa"/>
          </w:tcPr>
          <w:p w14:paraId="38835F1D" w14:textId="77777777" w:rsidR="00275643" w:rsidRDefault="00000000">
            <w:pPr>
              <w:pStyle w:val="TableParagraph"/>
              <w:spacing w:before="108" w:line="345" w:lineRule="auto"/>
              <w:ind w:left="81" w:right="162"/>
              <w:rPr>
                <w:sz w:val="14"/>
              </w:rPr>
            </w:pPr>
            <w:r>
              <w:rPr>
                <w:color w:val="333333"/>
                <w:sz w:val="14"/>
              </w:rPr>
              <w:t>Avoids redundant piping, valves, and</w:t>
            </w:r>
            <w:r>
              <w:rPr>
                <w:color w:val="333333"/>
                <w:spacing w:val="40"/>
                <w:sz w:val="14"/>
              </w:rPr>
              <w:t xml:space="preserve"> </w:t>
            </w:r>
            <w:r>
              <w:rPr>
                <w:color w:val="333333"/>
                <w:sz w:val="14"/>
              </w:rPr>
              <w:t>vessel CAPEX at every wellsite</w:t>
            </w:r>
            <w:r>
              <w:rPr>
                <w:color w:val="333333"/>
                <w:spacing w:val="40"/>
                <w:sz w:val="14"/>
              </w:rPr>
              <w:t xml:space="preserve"> </w:t>
            </w:r>
            <w:r>
              <w:rPr>
                <w:color w:val="333333"/>
                <w:sz w:val="14"/>
              </w:rPr>
              <w:t>cluster. Permanent separators are not</w:t>
            </w:r>
            <w:r>
              <w:rPr>
                <w:color w:val="333333"/>
                <w:spacing w:val="40"/>
                <w:sz w:val="14"/>
              </w:rPr>
              <w:t xml:space="preserve"> </w:t>
            </w:r>
            <w:r>
              <w:rPr>
                <w:color w:val="333333"/>
                <w:sz w:val="14"/>
              </w:rPr>
              <w:t>required because all fluids are routed</w:t>
            </w:r>
            <w:r>
              <w:rPr>
                <w:color w:val="333333"/>
                <w:spacing w:val="40"/>
                <w:sz w:val="14"/>
              </w:rPr>
              <w:t xml:space="preserve"> </w:t>
            </w:r>
            <w:r>
              <w:rPr>
                <w:color w:val="333333"/>
                <w:sz w:val="14"/>
              </w:rPr>
              <w:t>as multiphase to FSB.</w:t>
            </w:r>
          </w:p>
        </w:tc>
        <w:tc>
          <w:tcPr>
            <w:tcW w:w="1510" w:type="dxa"/>
          </w:tcPr>
          <w:p w14:paraId="38835F1E" w14:textId="77777777" w:rsidR="00275643" w:rsidRDefault="00275643">
            <w:pPr>
              <w:pStyle w:val="TableParagraph"/>
              <w:rPr>
                <w:b/>
                <w:sz w:val="14"/>
              </w:rPr>
            </w:pPr>
          </w:p>
          <w:p w14:paraId="38835F1F" w14:textId="77777777" w:rsidR="00275643" w:rsidRDefault="00275643">
            <w:pPr>
              <w:pStyle w:val="TableParagraph"/>
              <w:rPr>
                <w:b/>
                <w:sz w:val="14"/>
              </w:rPr>
            </w:pPr>
          </w:p>
          <w:p w14:paraId="38835F20" w14:textId="77777777" w:rsidR="00275643" w:rsidRDefault="00275643">
            <w:pPr>
              <w:pStyle w:val="TableParagraph"/>
              <w:spacing w:before="85"/>
              <w:rPr>
                <w:b/>
                <w:sz w:val="14"/>
              </w:rPr>
            </w:pPr>
          </w:p>
          <w:p w14:paraId="38835F21" w14:textId="77777777" w:rsidR="00275643" w:rsidRDefault="00000000">
            <w:pPr>
              <w:pStyle w:val="TableParagraph"/>
              <w:ind w:left="84"/>
              <w:rPr>
                <w:sz w:val="14"/>
              </w:rPr>
            </w:pPr>
            <w:r>
              <w:rPr>
                <w:color w:val="333333"/>
                <w:spacing w:val="-4"/>
                <w:sz w:val="14"/>
              </w:rPr>
              <w:t>None</w:t>
            </w:r>
          </w:p>
        </w:tc>
        <w:tc>
          <w:tcPr>
            <w:tcW w:w="1180" w:type="dxa"/>
          </w:tcPr>
          <w:p w14:paraId="38835F22" w14:textId="77777777" w:rsidR="00275643" w:rsidRDefault="00275643">
            <w:pPr>
              <w:pStyle w:val="TableParagraph"/>
              <w:rPr>
                <w:b/>
                <w:sz w:val="14"/>
              </w:rPr>
            </w:pPr>
          </w:p>
          <w:p w14:paraId="38835F23" w14:textId="77777777" w:rsidR="00275643" w:rsidRDefault="00275643">
            <w:pPr>
              <w:pStyle w:val="TableParagraph"/>
              <w:rPr>
                <w:b/>
                <w:sz w:val="14"/>
              </w:rPr>
            </w:pPr>
          </w:p>
          <w:p w14:paraId="38835F24" w14:textId="77777777" w:rsidR="00275643" w:rsidRDefault="00275643">
            <w:pPr>
              <w:pStyle w:val="TableParagraph"/>
              <w:spacing w:before="85"/>
              <w:rPr>
                <w:b/>
                <w:sz w:val="14"/>
              </w:rPr>
            </w:pPr>
          </w:p>
          <w:p w14:paraId="38835F25" w14:textId="77777777" w:rsidR="00275643" w:rsidRDefault="00000000">
            <w:pPr>
              <w:pStyle w:val="TableParagraph"/>
              <w:ind w:left="81"/>
              <w:rPr>
                <w:sz w:val="14"/>
              </w:rPr>
            </w:pPr>
            <w:r>
              <w:rPr>
                <w:color w:val="333333"/>
                <w:spacing w:val="-10"/>
                <w:sz w:val="14"/>
              </w:rPr>
              <w:t>—</w:t>
            </w:r>
          </w:p>
        </w:tc>
        <w:tc>
          <w:tcPr>
            <w:tcW w:w="1120" w:type="dxa"/>
          </w:tcPr>
          <w:p w14:paraId="38835F26" w14:textId="77777777" w:rsidR="00275643" w:rsidRDefault="00275643">
            <w:pPr>
              <w:pStyle w:val="TableParagraph"/>
              <w:rPr>
                <w:b/>
                <w:sz w:val="14"/>
              </w:rPr>
            </w:pPr>
          </w:p>
          <w:p w14:paraId="38835F27" w14:textId="77777777" w:rsidR="00275643" w:rsidRDefault="00275643">
            <w:pPr>
              <w:pStyle w:val="TableParagraph"/>
              <w:spacing w:before="16"/>
              <w:rPr>
                <w:b/>
                <w:sz w:val="14"/>
              </w:rPr>
            </w:pPr>
          </w:p>
          <w:p w14:paraId="38835F28" w14:textId="77777777" w:rsidR="00275643" w:rsidRDefault="00000000">
            <w:pPr>
              <w:pStyle w:val="TableParagraph"/>
              <w:ind w:left="86"/>
              <w:rPr>
                <w:sz w:val="14"/>
              </w:rPr>
            </w:pPr>
            <w:r>
              <w:rPr>
                <w:color w:val="333333"/>
                <w:spacing w:val="-5"/>
                <w:sz w:val="14"/>
              </w:rPr>
              <w:t>US</w:t>
            </w:r>
          </w:p>
          <w:p w14:paraId="38835F29" w14:textId="77777777" w:rsidR="00275643" w:rsidRDefault="00000000">
            <w:pPr>
              <w:pStyle w:val="TableParagraph"/>
              <w:spacing w:before="49"/>
              <w:ind w:left="86"/>
              <w:rPr>
                <w:rFonts w:ascii="Georgia"/>
                <w:i/>
                <w:sz w:val="16"/>
              </w:rPr>
            </w:pPr>
            <w:r>
              <w:rPr>
                <w:rFonts w:ascii="Cambria"/>
                <w:color w:val="333333"/>
                <w:spacing w:val="-2"/>
                <w:sz w:val="16"/>
              </w:rPr>
              <w:t>0(</w:t>
            </w:r>
            <w:proofErr w:type="spellStart"/>
            <w:r>
              <w:rPr>
                <w:rFonts w:ascii="Georgia"/>
                <w:i/>
                <w:color w:val="333333"/>
                <w:spacing w:val="-2"/>
                <w:sz w:val="16"/>
              </w:rPr>
              <w:t>SavedUS</w:t>
            </w:r>
            <w:proofErr w:type="spellEnd"/>
          </w:p>
          <w:p w14:paraId="38835F2A" w14:textId="77777777" w:rsidR="00275643" w:rsidRDefault="00000000">
            <w:pPr>
              <w:pStyle w:val="TableParagraph"/>
              <w:spacing w:before="73"/>
              <w:ind w:left="86"/>
              <w:rPr>
                <w:sz w:val="14"/>
              </w:rPr>
            </w:pPr>
            <w:r>
              <w:rPr>
                <w:color w:val="333333"/>
                <w:sz w:val="14"/>
              </w:rPr>
              <w:t>4.5</w:t>
            </w:r>
            <w:r>
              <w:rPr>
                <w:color w:val="333333"/>
                <w:spacing w:val="2"/>
                <w:sz w:val="14"/>
              </w:rPr>
              <w:t xml:space="preserve"> </w:t>
            </w:r>
            <w:r>
              <w:rPr>
                <w:color w:val="333333"/>
                <w:spacing w:val="-5"/>
                <w:sz w:val="14"/>
              </w:rPr>
              <w:t>MM)</w:t>
            </w:r>
          </w:p>
        </w:tc>
      </w:tr>
      <w:tr w:rsidR="00275643" w14:paraId="38835F47" w14:textId="77777777">
        <w:trPr>
          <w:trHeight w:val="2000"/>
        </w:trPr>
        <w:tc>
          <w:tcPr>
            <w:tcW w:w="1080" w:type="dxa"/>
          </w:tcPr>
          <w:p w14:paraId="38835F2C" w14:textId="77777777" w:rsidR="00275643" w:rsidRDefault="00275643">
            <w:pPr>
              <w:pStyle w:val="TableParagraph"/>
              <w:rPr>
                <w:b/>
                <w:sz w:val="14"/>
              </w:rPr>
            </w:pPr>
          </w:p>
          <w:p w14:paraId="38835F2D" w14:textId="77777777" w:rsidR="00275643" w:rsidRDefault="00275643">
            <w:pPr>
              <w:pStyle w:val="TableParagraph"/>
              <w:rPr>
                <w:b/>
                <w:sz w:val="14"/>
              </w:rPr>
            </w:pPr>
          </w:p>
          <w:p w14:paraId="38835F2E" w14:textId="77777777" w:rsidR="00275643" w:rsidRDefault="00275643">
            <w:pPr>
              <w:pStyle w:val="TableParagraph"/>
              <w:rPr>
                <w:b/>
                <w:sz w:val="14"/>
              </w:rPr>
            </w:pPr>
          </w:p>
          <w:p w14:paraId="38835F2F" w14:textId="77777777" w:rsidR="00275643" w:rsidRDefault="00275643">
            <w:pPr>
              <w:pStyle w:val="TableParagraph"/>
              <w:spacing w:before="154"/>
              <w:rPr>
                <w:b/>
                <w:sz w:val="14"/>
              </w:rPr>
            </w:pPr>
          </w:p>
          <w:p w14:paraId="38835F30" w14:textId="77777777" w:rsidR="00275643" w:rsidRDefault="00000000">
            <w:pPr>
              <w:pStyle w:val="TableParagraph"/>
              <w:spacing w:line="343" w:lineRule="auto"/>
              <w:ind w:left="85"/>
              <w:rPr>
                <w:b/>
                <w:sz w:val="14"/>
              </w:rPr>
            </w:pPr>
            <w:r>
              <w:rPr>
                <w:b/>
                <w:color w:val="333333"/>
                <w:sz w:val="14"/>
              </w:rPr>
              <w:t>Mobile</w:t>
            </w:r>
            <w:r>
              <w:rPr>
                <w:b/>
                <w:color w:val="333333"/>
                <w:spacing w:val="-10"/>
                <w:sz w:val="14"/>
              </w:rPr>
              <w:t xml:space="preserve"> </w:t>
            </w:r>
            <w:r>
              <w:rPr>
                <w:b/>
                <w:color w:val="333333"/>
                <w:sz w:val="14"/>
              </w:rPr>
              <w:t>Well</w:t>
            </w:r>
            <w:r>
              <w:rPr>
                <w:b/>
                <w:color w:val="333333"/>
                <w:spacing w:val="40"/>
                <w:sz w:val="14"/>
              </w:rPr>
              <w:t xml:space="preserve"> </w:t>
            </w:r>
            <w:r>
              <w:rPr>
                <w:b/>
                <w:color w:val="333333"/>
                <w:sz w:val="14"/>
              </w:rPr>
              <w:t>Test Plant</w:t>
            </w:r>
          </w:p>
        </w:tc>
        <w:tc>
          <w:tcPr>
            <w:tcW w:w="840" w:type="dxa"/>
          </w:tcPr>
          <w:p w14:paraId="38835F31" w14:textId="77777777" w:rsidR="00275643" w:rsidRDefault="00275643">
            <w:pPr>
              <w:pStyle w:val="TableParagraph"/>
              <w:rPr>
                <w:b/>
                <w:sz w:val="14"/>
              </w:rPr>
            </w:pPr>
          </w:p>
          <w:p w14:paraId="38835F32" w14:textId="77777777" w:rsidR="00275643" w:rsidRDefault="00275643">
            <w:pPr>
              <w:pStyle w:val="TableParagraph"/>
              <w:rPr>
                <w:b/>
                <w:sz w:val="14"/>
              </w:rPr>
            </w:pPr>
          </w:p>
          <w:p w14:paraId="38835F33" w14:textId="77777777" w:rsidR="00275643" w:rsidRDefault="00275643">
            <w:pPr>
              <w:pStyle w:val="TableParagraph"/>
              <w:rPr>
                <w:b/>
                <w:sz w:val="14"/>
              </w:rPr>
            </w:pPr>
          </w:p>
          <w:p w14:paraId="38835F34" w14:textId="77777777" w:rsidR="00275643" w:rsidRDefault="00275643">
            <w:pPr>
              <w:pStyle w:val="TableParagraph"/>
              <w:spacing w:before="154"/>
              <w:rPr>
                <w:b/>
                <w:sz w:val="14"/>
              </w:rPr>
            </w:pPr>
          </w:p>
          <w:p w14:paraId="38835F35" w14:textId="77777777" w:rsidR="00275643" w:rsidRDefault="00000000">
            <w:pPr>
              <w:pStyle w:val="TableParagraph"/>
              <w:spacing w:line="343" w:lineRule="auto"/>
              <w:ind w:left="87" w:right="78"/>
              <w:rPr>
                <w:b/>
                <w:sz w:val="14"/>
              </w:rPr>
            </w:pPr>
            <w:r>
              <w:rPr>
                <w:b/>
                <w:color w:val="333333"/>
                <w:spacing w:val="-2"/>
                <w:sz w:val="14"/>
              </w:rPr>
              <w:t>Included</w:t>
            </w:r>
            <w:r>
              <w:rPr>
                <w:b/>
                <w:color w:val="333333"/>
                <w:spacing w:val="40"/>
                <w:sz w:val="14"/>
              </w:rPr>
              <w:t xml:space="preserve"> </w:t>
            </w:r>
            <w:r>
              <w:rPr>
                <w:b/>
                <w:color w:val="333333"/>
                <w:sz w:val="14"/>
              </w:rPr>
              <w:t>(1 Unit)</w:t>
            </w:r>
          </w:p>
        </w:tc>
        <w:tc>
          <w:tcPr>
            <w:tcW w:w="1250" w:type="dxa"/>
          </w:tcPr>
          <w:p w14:paraId="38835F36" w14:textId="77777777" w:rsidR="00275643" w:rsidRDefault="00275643">
            <w:pPr>
              <w:pStyle w:val="TableParagraph"/>
              <w:rPr>
                <w:b/>
                <w:sz w:val="14"/>
              </w:rPr>
            </w:pPr>
          </w:p>
          <w:p w14:paraId="38835F37" w14:textId="77777777" w:rsidR="00275643" w:rsidRDefault="00275643">
            <w:pPr>
              <w:pStyle w:val="TableParagraph"/>
              <w:rPr>
                <w:b/>
                <w:sz w:val="14"/>
              </w:rPr>
            </w:pPr>
          </w:p>
          <w:p w14:paraId="38835F38" w14:textId="77777777" w:rsidR="00275643" w:rsidRDefault="00275643">
            <w:pPr>
              <w:pStyle w:val="TableParagraph"/>
              <w:rPr>
                <w:b/>
                <w:sz w:val="14"/>
              </w:rPr>
            </w:pPr>
          </w:p>
          <w:p w14:paraId="38835F39" w14:textId="77777777" w:rsidR="00275643" w:rsidRDefault="00275643">
            <w:pPr>
              <w:pStyle w:val="TableParagraph"/>
              <w:spacing w:before="34"/>
              <w:rPr>
                <w:b/>
                <w:sz w:val="14"/>
              </w:rPr>
            </w:pPr>
          </w:p>
          <w:p w14:paraId="38835F3A" w14:textId="77777777" w:rsidR="00275643" w:rsidRDefault="00000000">
            <w:pPr>
              <w:pStyle w:val="TableParagraph"/>
              <w:spacing w:line="343" w:lineRule="auto"/>
              <w:ind w:left="89" w:right="127"/>
              <w:rPr>
                <w:b/>
                <w:sz w:val="14"/>
              </w:rPr>
            </w:pPr>
            <w:r>
              <w:rPr>
                <w:b/>
                <w:color w:val="333333"/>
                <w:sz w:val="14"/>
              </w:rPr>
              <w:t>Well Testing</w:t>
            </w:r>
            <w:r>
              <w:rPr>
                <w:b/>
                <w:color w:val="333333"/>
                <w:spacing w:val="40"/>
                <w:sz w:val="14"/>
              </w:rPr>
              <w:t xml:space="preserve"> </w:t>
            </w:r>
            <w:r>
              <w:rPr>
                <w:b/>
                <w:color w:val="333333"/>
                <w:spacing w:val="-4"/>
                <w:sz w:val="14"/>
              </w:rPr>
              <w:t>After</w:t>
            </w:r>
            <w:r>
              <w:rPr>
                <w:b/>
                <w:color w:val="333333"/>
                <w:spacing w:val="40"/>
                <w:sz w:val="14"/>
              </w:rPr>
              <w:t xml:space="preserve"> </w:t>
            </w:r>
            <w:r>
              <w:rPr>
                <w:b/>
                <w:color w:val="333333"/>
                <w:spacing w:val="-2"/>
                <w:sz w:val="14"/>
              </w:rPr>
              <w:t>Recompletion</w:t>
            </w:r>
          </w:p>
        </w:tc>
        <w:tc>
          <w:tcPr>
            <w:tcW w:w="2650" w:type="dxa"/>
          </w:tcPr>
          <w:p w14:paraId="38835F3B" w14:textId="77777777" w:rsidR="00275643" w:rsidRDefault="00000000">
            <w:pPr>
              <w:pStyle w:val="TableParagraph"/>
              <w:spacing w:before="108" w:line="343" w:lineRule="auto"/>
              <w:ind w:left="81" w:right="130"/>
              <w:rPr>
                <w:sz w:val="14"/>
              </w:rPr>
            </w:pPr>
            <w:r>
              <w:rPr>
                <w:color w:val="333333"/>
                <w:sz w:val="14"/>
              </w:rPr>
              <w:t>Trailer-mounted</w:t>
            </w:r>
            <w:r>
              <w:rPr>
                <w:color w:val="333333"/>
                <w:spacing w:val="20"/>
                <w:sz w:val="14"/>
              </w:rPr>
              <w:t xml:space="preserve"> </w:t>
            </w:r>
            <w:r>
              <w:rPr>
                <w:color w:val="333333"/>
                <w:sz w:val="14"/>
              </w:rPr>
              <w:t>3-phase</w:t>
            </w:r>
            <w:r>
              <w:rPr>
                <w:color w:val="333333"/>
                <w:spacing w:val="20"/>
                <w:sz w:val="14"/>
              </w:rPr>
              <w:t xml:space="preserve"> </w:t>
            </w:r>
            <w:r>
              <w:rPr>
                <w:color w:val="333333"/>
                <w:sz w:val="14"/>
              </w:rPr>
              <w:t>test</w:t>
            </w:r>
            <w:r>
              <w:rPr>
                <w:color w:val="333333"/>
                <w:spacing w:val="40"/>
                <w:sz w:val="14"/>
              </w:rPr>
              <w:t xml:space="preserve"> </w:t>
            </w:r>
            <w:r>
              <w:rPr>
                <w:color w:val="333333"/>
                <w:sz w:val="14"/>
              </w:rPr>
              <w:t>separator deployed to each well</w:t>
            </w:r>
            <w:r>
              <w:rPr>
                <w:color w:val="333333"/>
                <w:spacing w:val="40"/>
                <w:sz w:val="14"/>
              </w:rPr>
              <w:t xml:space="preserve"> </w:t>
            </w:r>
            <w:r>
              <w:rPr>
                <w:color w:val="333333"/>
                <w:sz w:val="14"/>
              </w:rPr>
              <w:t>immediately after</w:t>
            </w:r>
            <w:r>
              <w:rPr>
                <w:color w:val="333333"/>
                <w:spacing w:val="40"/>
                <w:sz w:val="14"/>
              </w:rPr>
              <w:t xml:space="preserve"> </w:t>
            </w:r>
            <w:r>
              <w:rPr>
                <w:color w:val="333333"/>
                <w:sz w:val="14"/>
              </w:rPr>
              <w:t>workover/recompletion to measure</w:t>
            </w:r>
            <w:r>
              <w:rPr>
                <w:color w:val="333333"/>
                <w:spacing w:val="40"/>
                <w:sz w:val="14"/>
              </w:rPr>
              <w:t xml:space="preserve"> </w:t>
            </w:r>
            <w:r>
              <w:rPr>
                <w:color w:val="333333"/>
                <w:sz w:val="14"/>
              </w:rPr>
              <w:t>individual well rates, water cut, GOR,</w:t>
            </w:r>
            <w:r>
              <w:rPr>
                <w:color w:val="333333"/>
                <w:spacing w:val="40"/>
                <w:sz w:val="14"/>
              </w:rPr>
              <w:t xml:space="preserve"> </w:t>
            </w:r>
            <w:r>
              <w:rPr>
                <w:color w:val="333333"/>
                <w:sz w:val="14"/>
              </w:rPr>
              <w:t>and</w:t>
            </w:r>
            <w:r>
              <w:rPr>
                <w:color w:val="333333"/>
                <w:spacing w:val="27"/>
                <w:sz w:val="14"/>
              </w:rPr>
              <w:t xml:space="preserve"> </w:t>
            </w:r>
            <w:r>
              <w:rPr>
                <w:color w:val="333333"/>
                <w:sz w:val="14"/>
              </w:rPr>
              <w:t>flowing</w:t>
            </w:r>
            <w:r>
              <w:rPr>
                <w:color w:val="333333"/>
                <w:spacing w:val="27"/>
                <w:sz w:val="14"/>
              </w:rPr>
              <w:t xml:space="preserve"> </w:t>
            </w:r>
            <w:r>
              <w:rPr>
                <w:color w:val="333333"/>
                <w:sz w:val="14"/>
              </w:rPr>
              <w:t>pressures.</w:t>
            </w:r>
            <w:r>
              <w:rPr>
                <w:color w:val="333333"/>
                <w:spacing w:val="27"/>
                <w:sz w:val="14"/>
              </w:rPr>
              <w:t xml:space="preserve"> </w:t>
            </w:r>
            <w:r>
              <w:rPr>
                <w:color w:val="333333"/>
                <w:sz w:val="14"/>
              </w:rPr>
              <w:t>Provides</w:t>
            </w:r>
            <w:r>
              <w:rPr>
                <w:color w:val="333333"/>
                <w:spacing w:val="40"/>
                <w:sz w:val="14"/>
              </w:rPr>
              <w:t xml:space="preserve"> </w:t>
            </w:r>
            <w:r>
              <w:rPr>
                <w:color w:val="333333"/>
                <w:sz w:val="14"/>
              </w:rPr>
              <w:t>critical data for artificial lift optimization</w:t>
            </w:r>
            <w:r>
              <w:rPr>
                <w:color w:val="333333"/>
                <w:spacing w:val="40"/>
                <w:sz w:val="14"/>
              </w:rPr>
              <w:t xml:space="preserve"> </w:t>
            </w:r>
            <w:r>
              <w:rPr>
                <w:color w:val="333333"/>
                <w:sz w:val="14"/>
              </w:rPr>
              <w:t>and decline curve initialization.</w:t>
            </w:r>
          </w:p>
        </w:tc>
        <w:tc>
          <w:tcPr>
            <w:tcW w:w="1510" w:type="dxa"/>
          </w:tcPr>
          <w:p w14:paraId="38835F3C" w14:textId="77777777" w:rsidR="00275643" w:rsidRDefault="00000000">
            <w:pPr>
              <w:pStyle w:val="TableParagraph"/>
              <w:spacing w:before="108" w:line="343" w:lineRule="auto"/>
              <w:ind w:left="84" w:right="77"/>
              <w:rPr>
                <w:sz w:val="14"/>
              </w:rPr>
            </w:pPr>
            <w:r>
              <w:rPr>
                <w:color w:val="333333"/>
                <w:sz w:val="14"/>
              </w:rPr>
              <w:t>3-phase horizontal</w:t>
            </w:r>
            <w:r>
              <w:rPr>
                <w:color w:val="333333"/>
                <w:spacing w:val="40"/>
                <w:sz w:val="14"/>
              </w:rPr>
              <w:t xml:space="preserve"> </w:t>
            </w:r>
            <w:r>
              <w:rPr>
                <w:color w:val="333333"/>
                <w:sz w:val="14"/>
              </w:rPr>
              <w:t>test</w:t>
            </w:r>
            <w:r>
              <w:rPr>
                <w:color w:val="333333"/>
                <w:spacing w:val="-1"/>
                <w:sz w:val="14"/>
              </w:rPr>
              <w:t xml:space="preserve"> </w:t>
            </w:r>
            <w:r>
              <w:rPr>
                <w:color w:val="333333"/>
                <w:sz w:val="14"/>
              </w:rPr>
              <w:t>separator</w:t>
            </w:r>
            <w:r>
              <w:rPr>
                <w:color w:val="333333"/>
                <w:spacing w:val="-1"/>
                <w:sz w:val="14"/>
              </w:rPr>
              <w:t xml:space="preserve"> </w:t>
            </w:r>
            <w:r>
              <w:rPr>
                <w:color w:val="333333"/>
                <w:sz w:val="14"/>
              </w:rPr>
              <w:t>(5,000</w:t>
            </w:r>
          </w:p>
          <w:p w14:paraId="38835F3D" w14:textId="77777777" w:rsidR="00275643" w:rsidRDefault="00000000">
            <w:pPr>
              <w:pStyle w:val="TableParagraph"/>
              <w:spacing w:line="343" w:lineRule="auto"/>
              <w:ind w:left="84" w:right="182"/>
              <w:rPr>
                <w:sz w:val="14"/>
              </w:rPr>
            </w:pPr>
            <w:r>
              <w:rPr>
                <w:color w:val="333333"/>
                <w:sz w:val="14"/>
              </w:rPr>
              <w:t>BLPD,</w:t>
            </w:r>
            <w:r>
              <w:rPr>
                <w:color w:val="333333"/>
                <w:spacing w:val="-3"/>
                <w:sz w:val="14"/>
              </w:rPr>
              <w:t xml:space="preserve"> </w:t>
            </w:r>
            <w:r>
              <w:rPr>
                <w:color w:val="333333"/>
                <w:sz w:val="14"/>
              </w:rPr>
              <w:t>10</w:t>
            </w:r>
            <w:r>
              <w:rPr>
                <w:color w:val="333333"/>
                <w:spacing w:val="-3"/>
                <w:sz w:val="14"/>
              </w:rPr>
              <w:t xml:space="preserve"> </w:t>
            </w:r>
            <w:r>
              <w:rPr>
                <w:color w:val="333333"/>
                <w:sz w:val="14"/>
              </w:rPr>
              <w:t>MMscfd</w:t>
            </w:r>
            <w:r>
              <w:rPr>
                <w:color w:val="333333"/>
                <w:spacing w:val="40"/>
                <w:sz w:val="14"/>
              </w:rPr>
              <w:t xml:space="preserve"> </w:t>
            </w:r>
            <w:r>
              <w:rPr>
                <w:color w:val="333333"/>
                <w:sz w:val="14"/>
              </w:rPr>
              <w:t>capacity), trailer-mounted, with</w:t>
            </w:r>
            <w:r>
              <w:rPr>
                <w:color w:val="333333"/>
                <w:spacing w:val="40"/>
                <w:sz w:val="14"/>
              </w:rPr>
              <w:t xml:space="preserve"> </w:t>
            </w:r>
            <w:r>
              <w:rPr>
                <w:color w:val="333333"/>
                <w:sz w:val="14"/>
              </w:rPr>
              <w:t>Coriolis</w:t>
            </w:r>
            <w:r>
              <w:rPr>
                <w:color w:val="333333"/>
                <w:spacing w:val="-3"/>
                <w:sz w:val="14"/>
              </w:rPr>
              <w:t xml:space="preserve"> </w:t>
            </w:r>
            <w:r>
              <w:rPr>
                <w:color w:val="333333"/>
                <w:sz w:val="14"/>
              </w:rPr>
              <w:t>mass</w:t>
            </w:r>
            <w:r>
              <w:rPr>
                <w:color w:val="333333"/>
                <w:spacing w:val="-3"/>
                <w:sz w:val="14"/>
              </w:rPr>
              <w:t xml:space="preserve"> </w:t>
            </w:r>
            <w:r>
              <w:rPr>
                <w:color w:val="333333"/>
                <w:sz w:val="14"/>
              </w:rPr>
              <w:t>flow</w:t>
            </w:r>
            <w:r>
              <w:rPr>
                <w:color w:val="333333"/>
                <w:spacing w:val="40"/>
                <w:sz w:val="14"/>
              </w:rPr>
              <w:t xml:space="preserve"> </w:t>
            </w:r>
            <w:r>
              <w:rPr>
                <w:color w:val="333333"/>
                <w:sz w:val="14"/>
              </w:rPr>
              <w:t>meters and gas</w:t>
            </w:r>
            <w:r>
              <w:rPr>
                <w:color w:val="333333"/>
                <w:spacing w:val="40"/>
                <w:sz w:val="14"/>
              </w:rPr>
              <w:t xml:space="preserve"> </w:t>
            </w:r>
            <w:r>
              <w:rPr>
                <w:color w:val="333333"/>
                <w:sz w:val="14"/>
              </w:rPr>
              <w:t>orifice plate</w:t>
            </w:r>
          </w:p>
        </w:tc>
        <w:tc>
          <w:tcPr>
            <w:tcW w:w="1180" w:type="dxa"/>
          </w:tcPr>
          <w:p w14:paraId="38835F3E" w14:textId="77777777" w:rsidR="00275643" w:rsidRDefault="00275643">
            <w:pPr>
              <w:pStyle w:val="TableParagraph"/>
              <w:rPr>
                <w:b/>
                <w:sz w:val="14"/>
              </w:rPr>
            </w:pPr>
          </w:p>
          <w:p w14:paraId="38835F3F" w14:textId="77777777" w:rsidR="00275643" w:rsidRDefault="00275643">
            <w:pPr>
              <w:pStyle w:val="TableParagraph"/>
              <w:spacing w:before="16"/>
              <w:rPr>
                <w:b/>
                <w:sz w:val="14"/>
              </w:rPr>
            </w:pPr>
          </w:p>
          <w:p w14:paraId="38835F40" w14:textId="77777777" w:rsidR="00275643" w:rsidRDefault="00000000">
            <w:pPr>
              <w:pStyle w:val="TableParagraph"/>
              <w:spacing w:line="343" w:lineRule="auto"/>
              <w:ind w:left="81" w:right="136"/>
              <w:rPr>
                <w:sz w:val="14"/>
              </w:rPr>
            </w:pPr>
            <w:r>
              <w:rPr>
                <w:b/>
                <w:color w:val="333333"/>
                <w:sz w:val="14"/>
              </w:rPr>
              <w:t>1</w:t>
            </w:r>
            <w:r>
              <w:rPr>
                <w:b/>
                <w:color w:val="333333"/>
                <w:spacing w:val="-4"/>
                <w:sz w:val="14"/>
              </w:rPr>
              <w:t xml:space="preserve"> </w:t>
            </w:r>
            <w:r>
              <w:rPr>
                <w:b/>
                <w:color w:val="333333"/>
                <w:sz w:val="14"/>
              </w:rPr>
              <w:t>day</w:t>
            </w:r>
            <w:r>
              <w:rPr>
                <w:b/>
                <w:color w:val="333333"/>
                <w:spacing w:val="-4"/>
                <w:sz w:val="14"/>
              </w:rPr>
              <w:t xml:space="preserve"> </w:t>
            </w:r>
            <w:r>
              <w:rPr>
                <w:b/>
                <w:color w:val="333333"/>
                <w:sz w:val="14"/>
              </w:rPr>
              <w:t>per</w:t>
            </w:r>
            <w:r>
              <w:rPr>
                <w:b/>
                <w:color w:val="333333"/>
                <w:spacing w:val="-4"/>
                <w:sz w:val="14"/>
              </w:rPr>
              <w:t xml:space="preserve"> </w:t>
            </w:r>
            <w:r>
              <w:rPr>
                <w:b/>
                <w:color w:val="333333"/>
                <w:sz w:val="14"/>
              </w:rPr>
              <w:t>well</w:t>
            </w:r>
            <w:r>
              <w:rPr>
                <w:b/>
                <w:color w:val="333333"/>
                <w:spacing w:val="40"/>
                <w:sz w:val="14"/>
              </w:rPr>
              <w:t xml:space="preserve"> </w:t>
            </w:r>
            <w:r>
              <w:rPr>
                <w:b/>
                <w:color w:val="333333"/>
                <w:sz w:val="14"/>
              </w:rPr>
              <w:t xml:space="preserve">test </w:t>
            </w:r>
            <w:r>
              <w:rPr>
                <w:color w:val="333333"/>
                <w:sz w:val="14"/>
              </w:rPr>
              <w:t>(mobilize,</w:t>
            </w:r>
            <w:r>
              <w:rPr>
                <w:color w:val="333333"/>
                <w:spacing w:val="40"/>
                <w:sz w:val="14"/>
              </w:rPr>
              <w:t xml:space="preserve"> </w:t>
            </w:r>
            <w:r>
              <w:rPr>
                <w:color w:val="333333"/>
                <w:sz w:val="14"/>
              </w:rPr>
              <w:t>connect, test,</w:t>
            </w:r>
            <w:r>
              <w:rPr>
                <w:color w:val="333333"/>
                <w:spacing w:val="40"/>
                <w:sz w:val="14"/>
              </w:rPr>
              <w:t xml:space="preserve"> </w:t>
            </w:r>
            <w:r>
              <w:rPr>
                <w:color w:val="333333"/>
                <w:spacing w:val="-2"/>
                <w:sz w:val="14"/>
              </w:rPr>
              <w:t>disconnect,</w:t>
            </w:r>
            <w:r>
              <w:rPr>
                <w:color w:val="333333"/>
                <w:spacing w:val="40"/>
                <w:sz w:val="14"/>
              </w:rPr>
              <w:t xml:space="preserve"> </w:t>
            </w:r>
            <w:r>
              <w:rPr>
                <w:color w:val="333333"/>
                <w:sz w:val="14"/>
              </w:rPr>
              <w:t xml:space="preserve">demobilize </w:t>
            </w:r>
            <w:proofErr w:type="gramStart"/>
            <w:r>
              <w:rPr>
                <w:color w:val="333333"/>
                <w:sz w:val="14"/>
              </w:rPr>
              <w:t>to</w:t>
            </w:r>
            <w:proofErr w:type="gramEnd"/>
            <w:r>
              <w:rPr>
                <w:color w:val="333333"/>
                <w:spacing w:val="40"/>
                <w:sz w:val="14"/>
              </w:rPr>
              <w:t xml:space="preserve"> </w:t>
            </w:r>
            <w:r>
              <w:rPr>
                <w:color w:val="333333"/>
                <w:sz w:val="14"/>
              </w:rPr>
              <w:t>next well)</w:t>
            </w:r>
          </w:p>
        </w:tc>
        <w:tc>
          <w:tcPr>
            <w:tcW w:w="1120" w:type="dxa"/>
          </w:tcPr>
          <w:p w14:paraId="38835F41" w14:textId="77777777" w:rsidR="00275643" w:rsidRDefault="00275643">
            <w:pPr>
              <w:pStyle w:val="TableParagraph"/>
              <w:rPr>
                <w:b/>
                <w:sz w:val="14"/>
              </w:rPr>
            </w:pPr>
          </w:p>
          <w:p w14:paraId="38835F42" w14:textId="77777777" w:rsidR="00275643" w:rsidRDefault="00275643">
            <w:pPr>
              <w:pStyle w:val="TableParagraph"/>
              <w:rPr>
                <w:b/>
                <w:sz w:val="14"/>
              </w:rPr>
            </w:pPr>
          </w:p>
          <w:p w14:paraId="38835F43" w14:textId="77777777" w:rsidR="00275643" w:rsidRDefault="00275643">
            <w:pPr>
              <w:pStyle w:val="TableParagraph"/>
              <w:rPr>
                <w:b/>
                <w:sz w:val="14"/>
              </w:rPr>
            </w:pPr>
          </w:p>
          <w:p w14:paraId="38835F44" w14:textId="77777777" w:rsidR="00275643" w:rsidRDefault="00275643">
            <w:pPr>
              <w:pStyle w:val="TableParagraph"/>
              <w:spacing w:before="34"/>
              <w:rPr>
                <w:b/>
                <w:sz w:val="14"/>
              </w:rPr>
            </w:pPr>
          </w:p>
          <w:p w14:paraId="38835F45" w14:textId="77777777" w:rsidR="00275643" w:rsidRDefault="00000000">
            <w:pPr>
              <w:pStyle w:val="TableParagraph"/>
              <w:ind w:left="86"/>
              <w:rPr>
                <w:sz w:val="14"/>
              </w:rPr>
            </w:pPr>
            <w:r>
              <w:rPr>
                <w:color w:val="333333"/>
                <w:sz w:val="14"/>
              </w:rPr>
              <w:t>US$</w:t>
            </w:r>
            <w:r>
              <w:rPr>
                <w:color w:val="333333"/>
                <w:spacing w:val="4"/>
                <w:sz w:val="14"/>
              </w:rPr>
              <w:t xml:space="preserve"> </w:t>
            </w:r>
            <w:r>
              <w:rPr>
                <w:color w:val="333333"/>
                <w:spacing w:val="-2"/>
                <w:sz w:val="14"/>
              </w:rPr>
              <w:t>450,000</w:t>
            </w:r>
          </w:p>
          <w:p w14:paraId="38835F46" w14:textId="77777777" w:rsidR="00275643" w:rsidRDefault="00000000">
            <w:pPr>
              <w:pStyle w:val="TableParagraph"/>
              <w:spacing w:before="69" w:line="343" w:lineRule="auto"/>
              <w:ind w:left="86" w:right="78"/>
              <w:rPr>
                <w:sz w:val="14"/>
              </w:rPr>
            </w:pPr>
            <w:r>
              <w:rPr>
                <w:color w:val="333333"/>
                <w:sz w:val="14"/>
              </w:rPr>
              <w:t>CAPEX</w:t>
            </w:r>
            <w:r>
              <w:rPr>
                <w:color w:val="333333"/>
                <w:spacing w:val="-10"/>
                <w:sz w:val="14"/>
              </w:rPr>
              <w:t xml:space="preserve"> </w:t>
            </w:r>
            <w:r>
              <w:rPr>
                <w:color w:val="333333"/>
                <w:sz w:val="14"/>
              </w:rPr>
              <w:t>(under</w:t>
            </w:r>
            <w:r>
              <w:rPr>
                <w:color w:val="333333"/>
                <w:spacing w:val="40"/>
                <w:sz w:val="14"/>
              </w:rPr>
              <w:t xml:space="preserve"> </w:t>
            </w:r>
            <w:r>
              <w:rPr>
                <w:color w:val="333333"/>
                <w:spacing w:val="-2"/>
                <w:sz w:val="14"/>
              </w:rPr>
              <w:t>MSA-1)</w:t>
            </w:r>
          </w:p>
        </w:tc>
      </w:tr>
      <w:tr w:rsidR="00275643" w14:paraId="38835F60" w14:textId="77777777">
        <w:trPr>
          <w:trHeight w:val="2000"/>
        </w:trPr>
        <w:tc>
          <w:tcPr>
            <w:tcW w:w="1080" w:type="dxa"/>
          </w:tcPr>
          <w:p w14:paraId="38835F48" w14:textId="77777777" w:rsidR="00275643" w:rsidRDefault="00275643">
            <w:pPr>
              <w:pStyle w:val="TableParagraph"/>
              <w:rPr>
                <w:b/>
                <w:sz w:val="14"/>
              </w:rPr>
            </w:pPr>
          </w:p>
          <w:p w14:paraId="38835F49" w14:textId="77777777" w:rsidR="00275643" w:rsidRDefault="00275643">
            <w:pPr>
              <w:pStyle w:val="TableParagraph"/>
              <w:rPr>
                <w:b/>
                <w:sz w:val="14"/>
              </w:rPr>
            </w:pPr>
          </w:p>
          <w:p w14:paraId="38835F4A" w14:textId="77777777" w:rsidR="00275643" w:rsidRDefault="00275643">
            <w:pPr>
              <w:pStyle w:val="TableParagraph"/>
              <w:spacing w:before="85"/>
              <w:rPr>
                <w:b/>
                <w:sz w:val="14"/>
              </w:rPr>
            </w:pPr>
          </w:p>
          <w:p w14:paraId="38835F4B" w14:textId="77777777" w:rsidR="00275643" w:rsidRDefault="00000000">
            <w:pPr>
              <w:pStyle w:val="TableParagraph"/>
              <w:spacing w:line="343" w:lineRule="auto"/>
              <w:ind w:left="85"/>
              <w:rPr>
                <w:b/>
                <w:sz w:val="14"/>
              </w:rPr>
            </w:pPr>
            <w:proofErr w:type="spellStart"/>
            <w:r>
              <w:rPr>
                <w:b/>
                <w:color w:val="333333"/>
                <w:spacing w:val="-2"/>
                <w:sz w:val="14"/>
              </w:rPr>
              <w:t>Roxar</w:t>
            </w:r>
            <w:proofErr w:type="spellEnd"/>
            <w:r>
              <w:rPr>
                <w:b/>
                <w:color w:val="333333"/>
                <w:spacing w:val="40"/>
                <w:sz w:val="14"/>
              </w:rPr>
              <w:t xml:space="preserve"> </w:t>
            </w:r>
            <w:r>
              <w:rPr>
                <w:b/>
                <w:color w:val="333333"/>
                <w:spacing w:val="-2"/>
                <w:sz w:val="14"/>
              </w:rPr>
              <w:t>Multiphase</w:t>
            </w:r>
            <w:r>
              <w:rPr>
                <w:b/>
                <w:color w:val="333333"/>
                <w:spacing w:val="40"/>
                <w:sz w:val="14"/>
              </w:rPr>
              <w:t xml:space="preserve"> </w:t>
            </w:r>
            <w:r>
              <w:rPr>
                <w:b/>
                <w:color w:val="333333"/>
                <w:spacing w:val="-2"/>
                <w:sz w:val="14"/>
              </w:rPr>
              <w:t>Ultrasonic</w:t>
            </w:r>
            <w:r>
              <w:rPr>
                <w:b/>
                <w:color w:val="333333"/>
                <w:spacing w:val="40"/>
                <w:sz w:val="14"/>
              </w:rPr>
              <w:t xml:space="preserve"> </w:t>
            </w:r>
            <w:r>
              <w:rPr>
                <w:b/>
                <w:color w:val="333333"/>
                <w:spacing w:val="-2"/>
                <w:sz w:val="14"/>
              </w:rPr>
              <w:t>Meter</w:t>
            </w:r>
          </w:p>
        </w:tc>
        <w:tc>
          <w:tcPr>
            <w:tcW w:w="840" w:type="dxa"/>
          </w:tcPr>
          <w:p w14:paraId="38835F4C" w14:textId="77777777" w:rsidR="00275643" w:rsidRDefault="00275643">
            <w:pPr>
              <w:pStyle w:val="TableParagraph"/>
              <w:rPr>
                <w:b/>
                <w:sz w:val="14"/>
              </w:rPr>
            </w:pPr>
          </w:p>
          <w:p w14:paraId="38835F4D" w14:textId="77777777" w:rsidR="00275643" w:rsidRDefault="00275643">
            <w:pPr>
              <w:pStyle w:val="TableParagraph"/>
              <w:rPr>
                <w:b/>
                <w:sz w:val="14"/>
              </w:rPr>
            </w:pPr>
          </w:p>
          <w:p w14:paraId="38835F4E" w14:textId="77777777" w:rsidR="00275643" w:rsidRDefault="00275643">
            <w:pPr>
              <w:pStyle w:val="TableParagraph"/>
              <w:rPr>
                <w:b/>
                <w:sz w:val="14"/>
              </w:rPr>
            </w:pPr>
          </w:p>
          <w:p w14:paraId="38835F4F" w14:textId="77777777" w:rsidR="00275643" w:rsidRDefault="00275643">
            <w:pPr>
              <w:pStyle w:val="TableParagraph"/>
              <w:spacing w:before="154"/>
              <w:rPr>
                <w:b/>
                <w:sz w:val="14"/>
              </w:rPr>
            </w:pPr>
          </w:p>
          <w:p w14:paraId="38835F50" w14:textId="77777777" w:rsidR="00275643" w:rsidRDefault="00000000">
            <w:pPr>
              <w:pStyle w:val="TableParagraph"/>
              <w:spacing w:line="343" w:lineRule="auto"/>
              <w:ind w:left="87" w:right="78"/>
              <w:rPr>
                <w:b/>
                <w:sz w:val="14"/>
              </w:rPr>
            </w:pPr>
            <w:r>
              <w:rPr>
                <w:b/>
                <w:color w:val="333333"/>
                <w:spacing w:val="-2"/>
                <w:sz w:val="14"/>
              </w:rPr>
              <w:t>Included</w:t>
            </w:r>
            <w:r>
              <w:rPr>
                <w:b/>
                <w:color w:val="333333"/>
                <w:spacing w:val="40"/>
                <w:sz w:val="14"/>
              </w:rPr>
              <w:t xml:space="preserve"> </w:t>
            </w:r>
            <w:r>
              <w:rPr>
                <w:b/>
                <w:color w:val="333333"/>
                <w:sz w:val="14"/>
              </w:rPr>
              <w:t>(1 Unit)</w:t>
            </w:r>
          </w:p>
        </w:tc>
        <w:tc>
          <w:tcPr>
            <w:tcW w:w="1250" w:type="dxa"/>
          </w:tcPr>
          <w:p w14:paraId="38835F51" w14:textId="77777777" w:rsidR="00275643" w:rsidRDefault="00275643">
            <w:pPr>
              <w:pStyle w:val="TableParagraph"/>
              <w:rPr>
                <w:b/>
                <w:sz w:val="14"/>
              </w:rPr>
            </w:pPr>
          </w:p>
          <w:p w14:paraId="38835F52" w14:textId="77777777" w:rsidR="00275643" w:rsidRDefault="00275643">
            <w:pPr>
              <w:pStyle w:val="TableParagraph"/>
              <w:rPr>
                <w:b/>
                <w:sz w:val="14"/>
              </w:rPr>
            </w:pPr>
          </w:p>
          <w:p w14:paraId="38835F53" w14:textId="77777777" w:rsidR="00275643" w:rsidRDefault="00275643">
            <w:pPr>
              <w:pStyle w:val="TableParagraph"/>
              <w:spacing w:before="85"/>
              <w:rPr>
                <w:b/>
                <w:sz w:val="14"/>
              </w:rPr>
            </w:pPr>
          </w:p>
          <w:p w14:paraId="38835F54" w14:textId="77777777" w:rsidR="00275643" w:rsidRDefault="00000000">
            <w:pPr>
              <w:pStyle w:val="TableParagraph"/>
              <w:spacing w:line="343" w:lineRule="auto"/>
              <w:ind w:left="89" w:right="127"/>
              <w:rPr>
                <w:b/>
                <w:sz w:val="14"/>
              </w:rPr>
            </w:pPr>
            <w:r>
              <w:rPr>
                <w:b/>
                <w:color w:val="333333"/>
                <w:spacing w:val="-2"/>
                <w:sz w:val="14"/>
              </w:rPr>
              <w:t>Custody</w:t>
            </w:r>
            <w:r>
              <w:rPr>
                <w:b/>
                <w:color w:val="333333"/>
                <w:spacing w:val="40"/>
                <w:sz w:val="14"/>
              </w:rPr>
              <w:t xml:space="preserve"> </w:t>
            </w:r>
            <w:r>
              <w:rPr>
                <w:b/>
                <w:color w:val="333333"/>
                <w:sz w:val="14"/>
              </w:rPr>
              <w:t>Testing &amp;</w:t>
            </w:r>
            <w:r>
              <w:rPr>
                <w:b/>
                <w:color w:val="333333"/>
                <w:spacing w:val="40"/>
                <w:sz w:val="14"/>
              </w:rPr>
              <w:t xml:space="preserve"> </w:t>
            </w:r>
            <w:r>
              <w:rPr>
                <w:b/>
                <w:color w:val="333333"/>
                <w:spacing w:val="-2"/>
                <w:sz w:val="14"/>
              </w:rPr>
              <w:t>Production</w:t>
            </w:r>
            <w:r>
              <w:rPr>
                <w:b/>
                <w:color w:val="333333"/>
                <w:spacing w:val="40"/>
                <w:sz w:val="14"/>
              </w:rPr>
              <w:t xml:space="preserve"> </w:t>
            </w:r>
            <w:r>
              <w:rPr>
                <w:b/>
                <w:color w:val="333333"/>
                <w:spacing w:val="-2"/>
                <w:sz w:val="14"/>
              </w:rPr>
              <w:t>Allocation</w:t>
            </w:r>
          </w:p>
        </w:tc>
        <w:tc>
          <w:tcPr>
            <w:tcW w:w="2650" w:type="dxa"/>
          </w:tcPr>
          <w:p w14:paraId="38835F55" w14:textId="77777777" w:rsidR="00275643" w:rsidRDefault="00000000">
            <w:pPr>
              <w:pStyle w:val="TableParagraph"/>
              <w:spacing w:before="108" w:line="343" w:lineRule="auto"/>
              <w:ind w:left="81" w:right="162"/>
              <w:rPr>
                <w:sz w:val="14"/>
              </w:rPr>
            </w:pPr>
            <w:r>
              <w:rPr>
                <w:color w:val="333333"/>
                <w:sz w:val="14"/>
              </w:rPr>
              <w:t xml:space="preserve">Mobile </w:t>
            </w:r>
            <w:proofErr w:type="spellStart"/>
            <w:r>
              <w:rPr>
                <w:color w:val="333333"/>
                <w:sz w:val="14"/>
              </w:rPr>
              <w:t>Roxar</w:t>
            </w:r>
            <w:proofErr w:type="spellEnd"/>
            <w:r>
              <w:rPr>
                <w:color w:val="333333"/>
                <w:sz w:val="14"/>
              </w:rPr>
              <w:t xml:space="preserve"> multiphase ultrasonic</w:t>
            </w:r>
            <w:r>
              <w:rPr>
                <w:color w:val="333333"/>
                <w:spacing w:val="40"/>
                <w:sz w:val="14"/>
              </w:rPr>
              <w:t xml:space="preserve"> </w:t>
            </w:r>
            <w:r>
              <w:rPr>
                <w:color w:val="333333"/>
                <w:sz w:val="14"/>
              </w:rPr>
              <w:t>meter used for continuous production</w:t>
            </w:r>
            <w:r>
              <w:rPr>
                <w:color w:val="333333"/>
                <w:spacing w:val="40"/>
                <w:sz w:val="14"/>
              </w:rPr>
              <w:t xml:space="preserve"> </w:t>
            </w:r>
            <w:r>
              <w:rPr>
                <w:color w:val="333333"/>
                <w:sz w:val="14"/>
              </w:rPr>
              <w:t>allocation between wells within each</w:t>
            </w:r>
            <w:r>
              <w:rPr>
                <w:color w:val="333333"/>
                <w:spacing w:val="40"/>
                <w:sz w:val="14"/>
              </w:rPr>
              <w:t xml:space="preserve"> </w:t>
            </w:r>
            <w:r>
              <w:rPr>
                <w:color w:val="333333"/>
                <w:sz w:val="14"/>
              </w:rPr>
              <w:t>cluster. Measures oil, water, and gas</w:t>
            </w:r>
            <w:r>
              <w:rPr>
                <w:color w:val="333333"/>
                <w:spacing w:val="40"/>
                <w:sz w:val="14"/>
              </w:rPr>
              <w:t xml:space="preserve"> </w:t>
            </w:r>
            <w:r>
              <w:rPr>
                <w:color w:val="333333"/>
                <w:sz w:val="14"/>
              </w:rPr>
              <w:t>rates simultaneously without</w:t>
            </w:r>
            <w:r>
              <w:rPr>
                <w:color w:val="333333"/>
                <w:spacing w:val="40"/>
                <w:sz w:val="14"/>
              </w:rPr>
              <w:t xml:space="preserve"> </w:t>
            </w:r>
            <w:r>
              <w:rPr>
                <w:color w:val="333333"/>
                <w:sz w:val="14"/>
              </w:rPr>
              <w:t>separation. Rotated between clusters</w:t>
            </w:r>
            <w:r>
              <w:rPr>
                <w:color w:val="333333"/>
                <w:spacing w:val="40"/>
                <w:sz w:val="14"/>
              </w:rPr>
              <w:t xml:space="preserve"> </w:t>
            </w:r>
            <w:r>
              <w:rPr>
                <w:color w:val="333333"/>
                <w:sz w:val="14"/>
              </w:rPr>
              <w:t>on a weekly/monthly schedule for</w:t>
            </w:r>
            <w:r>
              <w:rPr>
                <w:color w:val="333333"/>
                <w:spacing w:val="40"/>
                <w:sz w:val="14"/>
              </w:rPr>
              <w:t xml:space="preserve"> </w:t>
            </w:r>
            <w:r>
              <w:rPr>
                <w:color w:val="333333"/>
                <w:sz w:val="14"/>
              </w:rPr>
              <w:t>allocation verification.</w:t>
            </w:r>
          </w:p>
        </w:tc>
        <w:tc>
          <w:tcPr>
            <w:tcW w:w="1510" w:type="dxa"/>
          </w:tcPr>
          <w:p w14:paraId="38835F56" w14:textId="77777777" w:rsidR="00275643" w:rsidRDefault="00000000">
            <w:pPr>
              <w:pStyle w:val="TableParagraph"/>
              <w:spacing w:before="108" w:line="343" w:lineRule="auto"/>
              <w:ind w:left="84" w:right="182"/>
              <w:rPr>
                <w:sz w:val="14"/>
              </w:rPr>
            </w:pPr>
            <w:proofErr w:type="spellStart"/>
            <w:r>
              <w:rPr>
                <w:color w:val="333333"/>
                <w:sz w:val="14"/>
              </w:rPr>
              <w:t>Roxar</w:t>
            </w:r>
            <w:proofErr w:type="spellEnd"/>
            <w:r>
              <w:rPr>
                <w:color w:val="333333"/>
                <w:sz w:val="14"/>
              </w:rPr>
              <w:t xml:space="preserve"> 2600</w:t>
            </w:r>
            <w:r>
              <w:rPr>
                <w:color w:val="333333"/>
                <w:spacing w:val="40"/>
                <w:sz w:val="14"/>
              </w:rPr>
              <w:t xml:space="preserve"> </w:t>
            </w:r>
            <w:r>
              <w:rPr>
                <w:color w:val="333333"/>
                <w:spacing w:val="-2"/>
                <w:sz w:val="14"/>
              </w:rPr>
              <w:t>Multiphase</w:t>
            </w:r>
            <w:r>
              <w:rPr>
                <w:color w:val="333333"/>
                <w:spacing w:val="40"/>
                <w:sz w:val="14"/>
              </w:rPr>
              <w:t xml:space="preserve"> </w:t>
            </w:r>
            <w:r>
              <w:rPr>
                <w:color w:val="333333"/>
                <w:sz w:val="14"/>
              </w:rPr>
              <w:t>Ultrasonic Flow</w:t>
            </w:r>
            <w:r>
              <w:rPr>
                <w:color w:val="333333"/>
                <w:spacing w:val="40"/>
                <w:sz w:val="14"/>
              </w:rPr>
              <w:t xml:space="preserve"> </w:t>
            </w:r>
            <w:r>
              <w:rPr>
                <w:color w:val="333333"/>
                <w:sz w:val="14"/>
              </w:rPr>
              <w:t>Meter (or</w:t>
            </w:r>
            <w:r>
              <w:rPr>
                <w:color w:val="333333"/>
                <w:spacing w:val="40"/>
                <w:sz w:val="14"/>
              </w:rPr>
              <w:t xml:space="preserve"> </w:t>
            </w:r>
            <w:r>
              <w:rPr>
                <w:color w:val="333333"/>
                <w:sz w:val="14"/>
              </w:rPr>
              <w:t>equivalent),</w:t>
            </w:r>
            <w:r>
              <w:rPr>
                <w:color w:val="333333"/>
                <w:spacing w:val="-5"/>
                <w:sz w:val="14"/>
              </w:rPr>
              <w:t xml:space="preserve"> </w:t>
            </w:r>
            <w:r>
              <w:rPr>
                <w:color w:val="333333"/>
                <w:sz w:val="14"/>
              </w:rPr>
              <w:t>trailer-mounted with</w:t>
            </w:r>
            <w:r>
              <w:rPr>
                <w:color w:val="333333"/>
                <w:spacing w:val="40"/>
                <w:sz w:val="14"/>
              </w:rPr>
              <w:t xml:space="preserve"> </w:t>
            </w:r>
            <w:r>
              <w:rPr>
                <w:color w:val="333333"/>
                <w:sz w:val="14"/>
              </w:rPr>
              <w:t>flexible hoses and</w:t>
            </w:r>
            <w:r>
              <w:rPr>
                <w:color w:val="333333"/>
                <w:spacing w:val="40"/>
                <w:sz w:val="14"/>
              </w:rPr>
              <w:t xml:space="preserve"> </w:t>
            </w:r>
            <w:r>
              <w:rPr>
                <w:color w:val="333333"/>
                <w:sz w:val="14"/>
              </w:rPr>
              <w:t>data logger</w:t>
            </w:r>
          </w:p>
        </w:tc>
        <w:tc>
          <w:tcPr>
            <w:tcW w:w="1180" w:type="dxa"/>
          </w:tcPr>
          <w:p w14:paraId="38835F57" w14:textId="77777777" w:rsidR="00275643" w:rsidRDefault="00275643">
            <w:pPr>
              <w:pStyle w:val="TableParagraph"/>
              <w:rPr>
                <w:b/>
                <w:sz w:val="14"/>
              </w:rPr>
            </w:pPr>
          </w:p>
          <w:p w14:paraId="38835F58" w14:textId="77777777" w:rsidR="00275643" w:rsidRDefault="00275643">
            <w:pPr>
              <w:pStyle w:val="TableParagraph"/>
              <w:spacing w:before="136"/>
              <w:rPr>
                <w:b/>
                <w:sz w:val="14"/>
              </w:rPr>
            </w:pPr>
          </w:p>
          <w:p w14:paraId="38835F59" w14:textId="77777777" w:rsidR="00275643" w:rsidRDefault="00000000">
            <w:pPr>
              <w:pStyle w:val="TableParagraph"/>
              <w:spacing w:line="343" w:lineRule="auto"/>
              <w:ind w:left="81" w:right="136"/>
              <w:rPr>
                <w:sz w:val="14"/>
              </w:rPr>
            </w:pPr>
            <w:r>
              <w:rPr>
                <w:color w:val="333333"/>
                <w:spacing w:val="-2"/>
                <w:sz w:val="14"/>
              </w:rPr>
              <w:t>Continuous</w:t>
            </w:r>
            <w:r>
              <w:rPr>
                <w:color w:val="333333"/>
                <w:spacing w:val="40"/>
                <w:sz w:val="14"/>
              </w:rPr>
              <w:t xml:space="preserve"> </w:t>
            </w:r>
            <w:r>
              <w:rPr>
                <w:color w:val="333333"/>
                <w:spacing w:val="-2"/>
                <w:sz w:val="14"/>
              </w:rPr>
              <w:t>allocation;</w:t>
            </w:r>
            <w:r>
              <w:rPr>
                <w:color w:val="333333"/>
                <w:spacing w:val="40"/>
                <w:sz w:val="14"/>
              </w:rPr>
              <w:t xml:space="preserve"> </w:t>
            </w:r>
            <w:r>
              <w:rPr>
                <w:color w:val="333333"/>
                <w:sz w:val="14"/>
              </w:rPr>
              <w:t>rotated</w:t>
            </w:r>
            <w:r>
              <w:rPr>
                <w:color w:val="333333"/>
                <w:spacing w:val="-10"/>
                <w:sz w:val="14"/>
              </w:rPr>
              <w:t xml:space="preserve"> </w:t>
            </w:r>
            <w:r>
              <w:rPr>
                <w:color w:val="333333"/>
                <w:sz w:val="14"/>
              </w:rPr>
              <w:t>weekly</w:t>
            </w:r>
            <w:r>
              <w:rPr>
                <w:color w:val="333333"/>
                <w:spacing w:val="40"/>
                <w:sz w:val="14"/>
              </w:rPr>
              <w:t xml:space="preserve"> </w:t>
            </w:r>
            <w:r>
              <w:rPr>
                <w:color w:val="333333"/>
                <w:spacing w:val="-2"/>
                <w:sz w:val="14"/>
              </w:rPr>
              <w:t>between</w:t>
            </w:r>
            <w:r>
              <w:rPr>
                <w:color w:val="333333"/>
                <w:spacing w:val="40"/>
                <w:sz w:val="14"/>
              </w:rPr>
              <w:t xml:space="preserve"> </w:t>
            </w:r>
            <w:r>
              <w:rPr>
                <w:color w:val="333333"/>
                <w:spacing w:val="-2"/>
                <w:sz w:val="14"/>
              </w:rPr>
              <w:t>clusters</w:t>
            </w:r>
          </w:p>
        </w:tc>
        <w:tc>
          <w:tcPr>
            <w:tcW w:w="1120" w:type="dxa"/>
          </w:tcPr>
          <w:p w14:paraId="38835F5A" w14:textId="77777777" w:rsidR="00275643" w:rsidRDefault="00275643">
            <w:pPr>
              <w:pStyle w:val="TableParagraph"/>
              <w:rPr>
                <w:b/>
                <w:sz w:val="14"/>
              </w:rPr>
            </w:pPr>
          </w:p>
          <w:p w14:paraId="38835F5B" w14:textId="77777777" w:rsidR="00275643" w:rsidRDefault="00275643">
            <w:pPr>
              <w:pStyle w:val="TableParagraph"/>
              <w:rPr>
                <w:b/>
                <w:sz w:val="14"/>
              </w:rPr>
            </w:pPr>
          </w:p>
          <w:p w14:paraId="38835F5C" w14:textId="77777777" w:rsidR="00275643" w:rsidRDefault="00275643">
            <w:pPr>
              <w:pStyle w:val="TableParagraph"/>
              <w:rPr>
                <w:b/>
                <w:sz w:val="14"/>
              </w:rPr>
            </w:pPr>
          </w:p>
          <w:p w14:paraId="38835F5D" w14:textId="77777777" w:rsidR="00275643" w:rsidRDefault="00275643">
            <w:pPr>
              <w:pStyle w:val="TableParagraph"/>
              <w:spacing w:before="44"/>
              <w:rPr>
                <w:b/>
                <w:sz w:val="14"/>
              </w:rPr>
            </w:pPr>
          </w:p>
          <w:p w14:paraId="38835F5E" w14:textId="77777777" w:rsidR="00275643" w:rsidRDefault="00000000">
            <w:pPr>
              <w:pStyle w:val="TableParagraph"/>
              <w:ind w:left="86"/>
              <w:rPr>
                <w:sz w:val="14"/>
              </w:rPr>
            </w:pPr>
            <w:r>
              <w:rPr>
                <w:color w:val="333333"/>
                <w:sz w:val="14"/>
              </w:rPr>
              <w:t>US$</w:t>
            </w:r>
            <w:r>
              <w:rPr>
                <w:color w:val="333333"/>
                <w:spacing w:val="4"/>
                <w:sz w:val="14"/>
              </w:rPr>
              <w:t xml:space="preserve"> </w:t>
            </w:r>
            <w:r>
              <w:rPr>
                <w:color w:val="333333"/>
                <w:spacing w:val="-2"/>
                <w:sz w:val="14"/>
              </w:rPr>
              <w:t>320,000</w:t>
            </w:r>
          </w:p>
          <w:p w14:paraId="38835F5F" w14:textId="77777777" w:rsidR="00275643" w:rsidRDefault="00000000">
            <w:pPr>
              <w:pStyle w:val="TableParagraph"/>
              <w:spacing w:before="69" w:line="343" w:lineRule="auto"/>
              <w:ind w:left="86" w:right="78"/>
              <w:rPr>
                <w:sz w:val="14"/>
              </w:rPr>
            </w:pPr>
            <w:r>
              <w:rPr>
                <w:color w:val="333333"/>
                <w:sz w:val="14"/>
              </w:rPr>
              <w:t>CAPEX</w:t>
            </w:r>
            <w:r>
              <w:rPr>
                <w:color w:val="333333"/>
                <w:spacing w:val="-10"/>
                <w:sz w:val="14"/>
              </w:rPr>
              <w:t xml:space="preserve"> </w:t>
            </w:r>
            <w:r>
              <w:rPr>
                <w:color w:val="333333"/>
                <w:sz w:val="14"/>
              </w:rPr>
              <w:t>(under</w:t>
            </w:r>
            <w:r>
              <w:rPr>
                <w:color w:val="333333"/>
                <w:spacing w:val="40"/>
                <w:sz w:val="14"/>
              </w:rPr>
              <w:t xml:space="preserve"> </w:t>
            </w:r>
            <w:r>
              <w:rPr>
                <w:color w:val="333333"/>
                <w:spacing w:val="-2"/>
                <w:sz w:val="14"/>
              </w:rPr>
              <w:t>MSA-1)</w:t>
            </w:r>
          </w:p>
        </w:tc>
      </w:tr>
      <w:tr w:rsidR="00275643" w14:paraId="38835F7F" w14:textId="77777777">
        <w:trPr>
          <w:trHeight w:val="2010"/>
        </w:trPr>
        <w:tc>
          <w:tcPr>
            <w:tcW w:w="1080" w:type="dxa"/>
          </w:tcPr>
          <w:p w14:paraId="38835F61" w14:textId="77777777" w:rsidR="00275643" w:rsidRDefault="00275643">
            <w:pPr>
              <w:pStyle w:val="TableParagraph"/>
              <w:rPr>
                <w:b/>
                <w:sz w:val="14"/>
              </w:rPr>
            </w:pPr>
          </w:p>
          <w:p w14:paraId="38835F62" w14:textId="77777777" w:rsidR="00275643" w:rsidRDefault="00275643">
            <w:pPr>
              <w:pStyle w:val="TableParagraph"/>
              <w:spacing w:before="136"/>
              <w:rPr>
                <w:b/>
                <w:sz w:val="14"/>
              </w:rPr>
            </w:pPr>
          </w:p>
          <w:p w14:paraId="38835F63" w14:textId="77777777" w:rsidR="00275643" w:rsidRDefault="00000000">
            <w:pPr>
              <w:pStyle w:val="TableParagraph"/>
              <w:spacing w:line="343" w:lineRule="auto"/>
              <w:ind w:left="85"/>
              <w:rPr>
                <w:b/>
                <w:sz w:val="14"/>
              </w:rPr>
            </w:pPr>
            <w:r>
              <w:rPr>
                <w:b/>
                <w:color w:val="333333"/>
                <w:sz w:val="14"/>
              </w:rPr>
              <w:t>LACT</w:t>
            </w:r>
            <w:r>
              <w:rPr>
                <w:b/>
                <w:color w:val="333333"/>
                <w:spacing w:val="-10"/>
                <w:sz w:val="14"/>
              </w:rPr>
              <w:t xml:space="preserve"> </w:t>
            </w:r>
            <w:r>
              <w:rPr>
                <w:b/>
                <w:color w:val="333333"/>
                <w:sz w:val="14"/>
              </w:rPr>
              <w:t>Unit</w:t>
            </w:r>
            <w:r>
              <w:rPr>
                <w:b/>
                <w:color w:val="333333"/>
                <w:spacing w:val="40"/>
                <w:sz w:val="14"/>
              </w:rPr>
              <w:t xml:space="preserve"> </w:t>
            </w:r>
            <w:r>
              <w:rPr>
                <w:b/>
                <w:color w:val="333333"/>
                <w:spacing w:val="-2"/>
                <w:sz w:val="14"/>
              </w:rPr>
              <w:t>(Lease</w:t>
            </w:r>
            <w:r>
              <w:rPr>
                <w:b/>
                <w:color w:val="333333"/>
                <w:spacing w:val="40"/>
                <w:sz w:val="14"/>
              </w:rPr>
              <w:t xml:space="preserve"> </w:t>
            </w:r>
            <w:r>
              <w:rPr>
                <w:b/>
                <w:color w:val="333333"/>
                <w:spacing w:val="-2"/>
                <w:sz w:val="14"/>
              </w:rPr>
              <w:t>Automatic</w:t>
            </w:r>
            <w:r>
              <w:rPr>
                <w:b/>
                <w:color w:val="333333"/>
                <w:spacing w:val="40"/>
                <w:sz w:val="14"/>
              </w:rPr>
              <w:t xml:space="preserve"> </w:t>
            </w:r>
            <w:r>
              <w:rPr>
                <w:b/>
                <w:color w:val="333333"/>
                <w:spacing w:val="-2"/>
                <w:sz w:val="14"/>
              </w:rPr>
              <w:t>Custody</w:t>
            </w:r>
            <w:r>
              <w:rPr>
                <w:b/>
                <w:color w:val="333333"/>
                <w:spacing w:val="40"/>
                <w:sz w:val="14"/>
              </w:rPr>
              <w:t xml:space="preserve"> </w:t>
            </w:r>
            <w:r>
              <w:rPr>
                <w:b/>
                <w:color w:val="333333"/>
                <w:spacing w:val="-2"/>
                <w:sz w:val="14"/>
              </w:rPr>
              <w:t>Transfer)</w:t>
            </w:r>
          </w:p>
        </w:tc>
        <w:tc>
          <w:tcPr>
            <w:tcW w:w="840" w:type="dxa"/>
          </w:tcPr>
          <w:p w14:paraId="38835F64" w14:textId="77777777" w:rsidR="00275643" w:rsidRDefault="00275643">
            <w:pPr>
              <w:pStyle w:val="TableParagraph"/>
              <w:rPr>
                <w:b/>
                <w:sz w:val="14"/>
              </w:rPr>
            </w:pPr>
          </w:p>
          <w:p w14:paraId="38835F65" w14:textId="77777777" w:rsidR="00275643" w:rsidRDefault="00275643">
            <w:pPr>
              <w:pStyle w:val="TableParagraph"/>
              <w:rPr>
                <w:b/>
                <w:sz w:val="14"/>
              </w:rPr>
            </w:pPr>
          </w:p>
          <w:p w14:paraId="38835F66" w14:textId="77777777" w:rsidR="00275643" w:rsidRDefault="00275643">
            <w:pPr>
              <w:pStyle w:val="TableParagraph"/>
              <w:rPr>
                <w:b/>
                <w:sz w:val="14"/>
              </w:rPr>
            </w:pPr>
          </w:p>
          <w:p w14:paraId="38835F67" w14:textId="77777777" w:rsidR="00275643" w:rsidRDefault="00275643">
            <w:pPr>
              <w:pStyle w:val="TableParagraph"/>
              <w:rPr>
                <w:b/>
                <w:sz w:val="14"/>
              </w:rPr>
            </w:pPr>
          </w:p>
          <w:p w14:paraId="38835F68" w14:textId="77777777" w:rsidR="00275643" w:rsidRDefault="00275643">
            <w:pPr>
              <w:pStyle w:val="TableParagraph"/>
              <w:spacing w:before="3"/>
              <w:rPr>
                <w:b/>
                <w:sz w:val="14"/>
              </w:rPr>
            </w:pPr>
          </w:p>
          <w:p w14:paraId="38835F69" w14:textId="77777777" w:rsidR="00275643" w:rsidRDefault="00000000">
            <w:pPr>
              <w:pStyle w:val="TableParagraph"/>
              <w:spacing w:line="343" w:lineRule="auto"/>
              <w:ind w:left="87" w:right="78"/>
              <w:rPr>
                <w:b/>
                <w:sz w:val="14"/>
              </w:rPr>
            </w:pPr>
            <w:r>
              <w:rPr>
                <w:b/>
                <w:color w:val="333333"/>
                <w:spacing w:val="-2"/>
                <w:sz w:val="14"/>
              </w:rPr>
              <w:t>Included</w:t>
            </w:r>
            <w:r>
              <w:rPr>
                <w:b/>
                <w:color w:val="333333"/>
                <w:spacing w:val="40"/>
                <w:sz w:val="14"/>
              </w:rPr>
              <w:t xml:space="preserve"> </w:t>
            </w:r>
            <w:r>
              <w:rPr>
                <w:b/>
                <w:color w:val="333333"/>
                <w:sz w:val="14"/>
              </w:rPr>
              <w:t>(1 Unit)</w:t>
            </w:r>
          </w:p>
        </w:tc>
        <w:tc>
          <w:tcPr>
            <w:tcW w:w="1250" w:type="dxa"/>
          </w:tcPr>
          <w:p w14:paraId="38835F6A" w14:textId="77777777" w:rsidR="00275643" w:rsidRDefault="00275643">
            <w:pPr>
              <w:pStyle w:val="TableParagraph"/>
              <w:rPr>
                <w:b/>
                <w:sz w:val="14"/>
              </w:rPr>
            </w:pPr>
          </w:p>
          <w:p w14:paraId="38835F6B" w14:textId="77777777" w:rsidR="00275643" w:rsidRDefault="00275643">
            <w:pPr>
              <w:pStyle w:val="TableParagraph"/>
              <w:rPr>
                <w:b/>
                <w:sz w:val="14"/>
              </w:rPr>
            </w:pPr>
          </w:p>
          <w:p w14:paraId="38835F6C" w14:textId="77777777" w:rsidR="00275643" w:rsidRDefault="00275643">
            <w:pPr>
              <w:pStyle w:val="TableParagraph"/>
              <w:rPr>
                <w:b/>
                <w:sz w:val="14"/>
              </w:rPr>
            </w:pPr>
          </w:p>
          <w:p w14:paraId="38835F6D" w14:textId="77777777" w:rsidR="00275643" w:rsidRDefault="00275643">
            <w:pPr>
              <w:pStyle w:val="TableParagraph"/>
              <w:rPr>
                <w:b/>
                <w:sz w:val="14"/>
              </w:rPr>
            </w:pPr>
          </w:p>
          <w:p w14:paraId="38835F6E" w14:textId="77777777" w:rsidR="00275643" w:rsidRDefault="00275643">
            <w:pPr>
              <w:pStyle w:val="TableParagraph"/>
              <w:spacing w:before="3"/>
              <w:rPr>
                <w:b/>
                <w:sz w:val="14"/>
              </w:rPr>
            </w:pPr>
          </w:p>
          <w:p w14:paraId="38835F6F" w14:textId="77777777" w:rsidR="00275643" w:rsidRDefault="00000000">
            <w:pPr>
              <w:pStyle w:val="TableParagraph"/>
              <w:spacing w:line="343" w:lineRule="auto"/>
              <w:ind w:left="89"/>
              <w:rPr>
                <w:b/>
                <w:sz w:val="14"/>
              </w:rPr>
            </w:pPr>
            <w:r>
              <w:rPr>
                <w:b/>
                <w:color w:val="333333"/>
                <w:sz w:val="14"/>
              </w:rPr>
              <w:t>Fiscal Export</w:t>
            </w:r>
            <w:r>
              <w:rPr>
                <w:b/>
                <w:color w:val="333333"/>
                <w:spacing w:val="40"/>
                <w:sz w:val="14"/>
              </w:rPr>
              <w:t xml:space="preserve"> </w:t>
            </w:r>
            <w:r>
              <w:rPr>
                <w:b/>
                <w:color w:val="333333"/>
                <w:spacing w:val="-2"/>
                <w:sz w:val="14"/>
              </w:rPr>
              <w:t>Measurement</w:t>
            </w:r>
          </w:p>
        </w:tc>
        <w:tc>
          <w:tcPr>
            <w:tcW w:w="2650" w:type="dxa"/>
          </w:tcPr>
          <w:p w14:paraId="38835F70" w14:textId="77777777" w:rsidR="00275643" w:rsidRDefault="00000000">
            <w:pPr>
              <w:pStyle w:val="TableParagraph"/>
              <w:spacing w:before="108" w:line="345" w:lineRule="auto"/>
              <w:ind w:left="81" w:right="190"/>
              <w:rPr>
                <w:sz w:val="14"/>
              </w:rPr>
            </w:pPr>
            <w:r>
              <w:rPr>
                <w:color w:val="333333"/>
                <w:sz w:val="14"/>
              </w:rPr>
              <w:t xml:space="preserve">Installed </w:t>
            </w:r>
            <w:r>
              <w:rPr>
                <w:b/>
                <w:color w:val="333333"/>
                <w:sz w:val="14"/>
              </w:rPr>
              <w:t>downstream of Flow</w:t>
            </w:r>
            <w:r>
              <w:rPr>
                <w:b/>
                <w:color w:val="333333"/>
                <w:spacing w:val="40"/>
                <w:sz w:val="14"/>
              </w:rPr>
              <w:t xml:space="preserve"> </w:t>
            </w:r>
            <w:r>
              <w:rPr>
                <w:b/>
                <w:color w:val="333333"/>
                <w:sz w:val="14"/>
              </w:rPr>
              <w:t xml:space="preserve">Station B </w:t>
            </w:r>
            <w:r>
              <w:rPr>
                <w:color w:val="333333"/>
                <w:sz w:val="14"/>
              </w:rPr>
              <w:t>on the export pipeline to</w:t>
            </w:r>
            <w:r>
              <w:rPr>
                <w:color w:val="333333"/>
                <w:spacing w:val="40"/>
                <w:sz w:val="14"/>
              </w:rPr>
              <w:t xml:space="preserve"> </w:t>
            </w:r>
            <w:r>
              <w:rPr>
                <w:color w:val="333333"/>
                <w:sz w:val="14"/>
              </w:rPr>
              <w:t>Palmarejo. Provides fiscal-grade</w:t>
            </w:r>
            <w:r>
              <w:rPr>
                <w:color w:val="333333"/>
                <w:spacing w:val="40"/>
                <w:sz w:val="14"/>
              </w:rPr>
              <w:t xml:space="preserve"> </w:t>
            </w:r>
            <w:r>
              <w:rPr>
                <w:color w:val="333333"/>
                <w:sz w:val="14"/>
              </w:rPr>
              <w:t>custody transfer measurement for all</w:t>
            </w:r>
            <w:r>
              <w:rPr>
                <w:color w:val="333333"/>
                <w:spacing w:val="40"/>
                <w:sz w:val="14"/>
              </w:rPr>
              <w:t xml:space="preserve"> </w:t>
            </w:r>
            <w:r>
              <w:rPr>
                <w:color w:val="333333"/>
                <w:sz w:val="14"/>
              </w:rPr>
              <w:t>crude oil leaving the field. Measures</w:t>
            </w:r>
            <w:r>
              <w:rPr>
                <w:color w:val="333333"/>
                <w:spacing w:val="40"/>
                <w:sz w:val="14"/>
              </w:rPr>
              <w:t xml:space="preserve"> </w:t>
            </w:r>
            <w:r>
              <w:rPr>
                <w:color w:val="333333"/>
                <w:sz w:val="14"/>
              </w:rPr>
              <w:t>net oil volume, BS&amp;W, temperature,</w:t>
            </w:r>
            <w:r>
              <w:rPr>
                <w:color w:val="333333"/>
                <w:spacing w:val="40"/>
                <w:sz w:val="14"/>
              </w:rPr>
              <w:t xml:space="preserve"> </w:t>
            </w:r>
            <w:r>
              <w:rPr>
                <w:color w:val="333333"/>
                <w:sz w:val="14"/>
              </w:rPr>
              <w:t>and density for sales/royalty</w:t>
            </w:r>
            <w:r>
              <w:rPr>
                <w:color w:val="333333"/>
                <w:spacing w:val="40"/>
                <w:sz w:val="14"/>
              </w:rPr>
              <w:t xml:space="preserve"> </w:t>
            </w:r>
            <w:r>
              <w:rPr>
                <w:color w:val="333333"/>
                <w:spacing w:val="-2"/>
                <w:sz w:val="14"/>
              </w:rPr>
              <w:t>accounting.</w:t>
            </w:r>
          </w:p>
        </w:tc>
        <w:tc>
          <w:tcPr>
            <w:tcW w:w="1510" w:type="dxa"/>
          </w:tcPr>
          <w:p w14:paraId="38835F71" w14:textId="77777777" w:rsidR="00275643" w:rsidRDefault="00275643">
            <w:pPr>
              <w:pStyle w:val="TableParagraph"/>
              <w:spacing w:before="67"/>
              <w:rPr>
                <w:b/>
                <w:sz w:val="14"/>
              </w:rPr>
            </w:pPr>
          </w:p>
          <w:p w14:paraId="38835F72" w14:textId="77777777" w:rsidR="00275643" w:rsidRDefault="00000000">
            <w:pPr>
              <w:pStyle w:val="TableParagraph"/>
              <w:spacing w:line="343" w:lineRule="auto"/>
              <w:ind w:left="84" w:right="182"/>
              <w:rPr>
                <w:sz w:val="14"/>
              </w:rPr>
            </w:pPr>
            <w:r>
              <w:rPr>
                <w:color w:val="333333"/>
                <w:sz w:val="14"/>
              </w:rPr>
              <w:t>Coriolis</w:t>
            </w:r>
            <w:r>
              <w:rPr>
                <w:color w:val="333333"/>
                <w:spacing w:val="-3"/>
                <w:sz w:val="14"/>
              </w:rPr>
              <w:t xml:space="preserve"> </w:t>
            </w:r>
            <w:r>
              <w:rPr>
                <w:color w:val="333333"/>
                <w:sz w:val="14"/>
              </w:rPr>
              <w:t>LACT</w:t>
            </w:r>
            <w:r>
              <w:rPr>
                <w:color w:val="333333"/>
                <w:spacing w:val="-6"/>
                <w:sz w:val="14"/>
              </w:rPr>
              <w:t xml:space="preserve"> </w:t>
            </w:r>
            <w:r>
              <w:rPr>
                <w:color w:val="333333"/>
                <w:sz w:val="14"/>
              </w:rPr>
              <w:t>unit</w:t>
            </w:r>
            <w:r>
              <w:rPr>
                <w:color w:val="333333"/>
                <w:spacing w:val="40"/>
                <w:sz w:val="14"/>
              </w:rPr>
              <w:t xml:space="preserve"> </w:t>
            </w:r>
            <w:r>
              <w:rPr>
                <w:color w:val="333333"/>
                <w:sz w:val="14"/>
              </w:rPr>
              <w:t>(10,000 BOPD</w:t>
            </w:r>
          </w:p>
          <w:p w14:paraId="38835F73" w14:textId="77777777" w:rsidR="00275643" w:rsidRDefault="00000000">
            <w:pPr>
              <w:pStyle w:val="TableParagraph"/>
              <w:spacing w:line="343" w:lineRule="auto"/>
              <w:ind w:left="84" w:right="182"/>
              <w:rPr>
                <w:sz w:val="14"/>
              </w:rPr>
            </w:pPr>
            <w:r>
              <w:rPr>
                <w:color w:val="333333"/>
                <w:sz w:val="14"/>
              </w:rPr>
              <w:t>capacity), with</w:t>
            </w:r>
            <w:r>
              <w:rPr>
                <w:color w:val="333333"/>
                <w:spacing w:val="40"/>
                <w:sz w:val="14"/>
              </w:rPr>
              <w:t xml:space="preserve"> </w:t>
            </w:r>
            <w:r>
              <w:rPr>
                <w:color w:val="333333"/>
                <w:sz w:val="14"/>
              </w:rPr>
              <w:t>prover loop,</w:t>
            </w:r>
            <w:r>
              <w:rPr>
                <w:color w:val="333333"/>
                <w:spacing w:val="40"/>
                <w:sz w:val="14"/>
              </w:rPr>
              <w:t xml:space="preserve"> </w:t>
            </w:r>
            <w:r>
              <w:rPr>
                <w:color w:val="333333"/>
                <w:sz w:val="14"/>
              </w:rPr>
              <w:t>sampler, BS&amp;W</w:t>
            </w:r>
            <w:r>
              <w:rPr>
                <w:color w:val="333333"/>
                <w:spacing w:val="40"/>
                <w:sz w:val="14"/>
              </w:rPr>
              <w:t xml:space="preserve"> </w:t>
            </w:r>
            <w:r>
              <w:rPr>
                <w:color w:val="333333"/>
                <w:sz w:val="14"/>
              </w:rPr>
              <w:t>analyzer,</w:t>
            </w:r>
            <w:r>
              <w:rPr>
                <w:color w:val="333333"/>
                <w:spacing w:val="-6"/>
                <w:sz w:val="14"/>
              </w:rPr>
              <w:t xml:space="preserve"> </w:t>
            </w:r>
            <w:r>
              <w:rPr>
                <w:color w:val="333333"/>
                <w:sz w:val="14"/>
              </w:rPr>
              <w:t>and</w:t>
            </w:r>
            <w:r>
              <w:rPr>
                <w:color w:val="333333"/>
                <w:spacing w:val="-6"/>
                <w:sz w:val="14"/>
              </w:rPr>
              <w:t xml:space="preserve"> </w:t>
            </w:r>
            <w:r>
              <w:rPr>
                <w:color w:val="333333"/>
                <w:sz w:val="14"/>
              </w:rPr>
              <w:t>fiscal</w:t>
            </w:r>
            <w:r>
              <w:rPr>
                <w:color w:val="333333"/>
                <w:spacing w:val="40"/>
                <w:sz w:val="14"/>
              </w:rPr>
              <w:t xml:space="preserve"> </w:t>
            </w:r>
            <w:r>
              <w:rPr>
                <w:color w:val="333333"/>
                <w:sz w:val="14"/>
              </w:rPr>
              <w:t>data transmitter</w:t>
            </w:r>
          </w:p>
        </w:tc>
        <w:tc>
          <w:tcPr>
            <w:tcW w:w="1180" w:type="dxa"/>
          </w:tcPr>
          <w:p w14:paraId="38835F74" w14:textId="77777777" w:rsidR="00275643" w:rsidRDefault="00275643">
            <w:pPr>
              <w:pStyle w:val="TableParagraph"/>
              <w:rPr>
                <w:b/>
                <w:sz w:val="14"/>
              </w:rPr>
            </w:pPr>
          </w:p>
          <w:p w14:paraId="38835F75" w14:textId="77777777" w:rsidR="00275643" w:rsidRDefault="00275643">
            <w:pPr>
              <w:pStyle w:val="TableParagraph"/>
              <w:rPr>
                <w:b/>
                <w:sz w:val="14"/>
              </w:rPr>
            </w:pPr>
          </w:p>
          <w:p w14:paraId="38835F76" w14:textId="77777777" w:rsidR="00275643" w:rsidRDefault="00275643">
            <w:pPr>
              <w:pStyle w:val="TableParagraph"/>
              <w:rPr>
                <w:b/>
                <w:sz w:val="14"/>
              </w:rPr>
            </w:pPr>
          </w:p>
          <w:p w14:paraId="38835F77" w14:textId="77777777" w:rsidR="00275643" w:rsidRDefault="00275643">
            <w:pPr>
              <w:pStyle w:val="TableParagraph"/>
              <w:spacing w:before="14"/>
              <w:rPr>
                <w:b/>
                <w:sz w:val="14"/>
              </w:rPr>
            </w:pPr>
          </w:p>
          <w:p w14:paraId="38835F78" w14:textId="77777777" w:rsidR="00275643" w:rsidRDefault="00000000">
            <w:pPr>
              <w:pStyle w:val="TableParagraph"/>
              <w:spacing w:line="331" w:lineRule="auto"/>
              <w:ind w:left="81" w:right="150"/>
              <w:rPr>
                <w:sz w:val="14"/>
              </w:rPr>
            </w:pPr>
            <w:r>
              <w:rPr>
                <w:color w:val="333333"/>
                <w:spacing w:val="-2"/>
                <w:sz w:val="14"/>
              </w:rPr>
              <w:t>Continuous</w:t>
            </w:r>
            <w:r>
              <w:rPr>
                <w:color w:val="333333"/>
                <w:spacing w:val="40"/>
                <w:sz w:val="14"/>
              </w:rPr>
              <w:t xml:space="preserve"> </w:t>
            </w:r>
            <w:r>
              <w:rPr>
                <w:color w:val="333333"/>
                <w:sz w:val="14"/>
              </w:rPr>
              <w:t>(</w:t>
            </w:r>
            <w:r>
              <w:rPr>
                <w:color w:val="333333"/>
                <w:position w:val="6"/>
                <w:sz w:val="12"/>
              </w:rPr>
              <w:t>24</w:t>
            </w:r>
            <w:r>
              <w:rPr>
                <w:color w:val="333333"/>
                <w:sz w:val="14"/>
              </w:rPr>
              <w:t>⁄</w:t>
            </w:r>
            <w:r>
              <w:rPr>
                <w:color w:val="333333"/>
                <w:position w:val="-3"/>
                <w:sz w:val="12"/>
              </w:rPr>
              <w:t xml:space="preserve">7 </w:t>
            </w:r>
            <w:r>
              <w:rPr>
                <w:color w:val="333333"/>
                <w:sz w:val="14"/>
              </w:rPr>
              <w:t>fiscal</w:t>
            </w:r>
            <w:r>
              <w:rPr>
                <w:color w:val="333333"/>
                <w:spacing w:val="40"/>
                <w:sz w:val="14"/>
              </w:rPr>
              <w:t xml:space="preserve"> </w:t>
            </w:r>
            <w:r>
              <w:rPr>
                <w:color w:val="333333"/>
                <w:spacing w:val="-2"/>
                <w:sz w:val="14"/>
              </w:rPr>
              <w:t>metering)</w:t>
            </w:r>
          </w:p>
        </w:tc>
        <w:tc>
          <w:tcPr>
            <w:tcW w:w="1120" w:type="dxa"/>
          </w:tcPr>
          <w:p w14:paraId="38835F79" w14:textId="77777777" w:rsidR="00275643" w:rsidRDefault="00275643">
            <w:pPr>
              <w:pStyle w:val="TableParagraph"/>
              <w:rPr>
                <w:b/>
                <w:sz w:val="14"/>
              </w:rPr>
            </w:pPr>
          </w:p>
          <w:p w14:paraId="38835F7A" w14:textId="77777777" w:rsidR="00275643" w:rsidRDefault="00275643">
            <w:pPr>
              <w:pStyle w:val="TableParagraph"/>
              <w:rPr>
                <w:b/>
                <w:sz w:val="14"/>
              </w:rPr>
            </w:pPr>
          </w:p>
          <w:p w14:paraId="38835F7B" w14:textId="77777777" w:rsidR="00275643" w:rsidRDefault="00275643">
            <w:pPr>
              <w:pStyle w:val="TableParagraph"/>
              <w:spacing w:before="85"/>
              <w:rPr>
                <w:b/>
                <w:sz w:val="14"/>
              </w:rPr>
            </w:pPr>
          </w:p>
          <w:p w14:paraId="38835F7C" w14:textId="77777777" w:rsidR="00275643" w:rsidRDefault="00000000">
            <w:pPr>
              <w:pStyle w:val="TableParagraph"/>
              <w:spacing w:line="357" w:lineRule="auto"/>
              <w:ind w:left="86" w:right="94"/>
              <w:rPr>
                <w:sz w:val="14"/>
              </w:rPr>
            </w:pPr>
            <w:r>
              <w:rPr>
                <w:color w:val="333333"/>
                <w:sz w:val="14"/>
              </w:rPr>
              <w:t>US$</w:t>
            </w:r>
            <w:r>
              <w:rPr>
                <w:color w:val="333333"/>
                <w:spacing w:val="-10"/>
                <w:sz w:val="14"/>
              </w:rPr>
              <w:t xml:space="preserve"> </w:t>
            </w:r>
            <w:r>
              <w:rPr>
                <w:color w:val="333333"/>
                <w:sz w:val="14"/>
              </w:rPr>
              <w:t>285,000</w:t>
            </w:r>
            <w:r>
              <w:rPr>
                <w:color w:val="333333"/>
                <w:spacing w:val="40"/>
                <w:sz w:val="14"/>
              </w:rPr>
              <w:t xml:space="preserve"> </w:t>
            </w:r>
            <w:r>
              <w:rPr>
                <w:color w:val="333333"/>
                <w:spacing w:val="-2"/>
                <w:sz w:val="14"/>
              </w:rPr>
              <w:t>CAPEX</w:t>
            </w:r>
          </w:p>
          <w:p w14:paraId="38835F7D" w14:textId="77777777" w:rsidR="00275643" w:rsidRDefault="00000000">
            <w:pPr>
              <w:pStyle w:val="TableParagraph"/>
              <w:spacing w:line="151" w:lineRule="exact"/>
              <w:ind w:left="86"/>
              <w:rPr>
                <w:sz w:val="14"/>
              </w:rPr>
            </w:pPr>
            <w:r>
              <w:rPr>
                <w:color w:val="333333"/>
                <w:sz w:val="14"/>
              </w:rPr>
              <w:t>(</w:t>
            </w:r>
            <w:proofErr w:type="gramStart"/>
            <w:r>
              <w:rPr>
                <w:color w:val="333333"/>
                <w:sz w:val="14"/>
              </w:rPr>
              <w:t>included</w:t>
            </w:r>
            <w:proofErr w:type="gramEnd"/>
            <w:r>
              <w:rPr>
                <w:color w:val="333333"/>
                <w:spacing w:val="4"/>
                <w:sz w:val="14"/>
              </w:rPr>
              <w:t xml:space="preserve"> </w:t>
            </w:r>
            <w:r>
              <w:rPr>
                <w:color w:val="333333"/>
                <w:spacing w:val="-5"/>
                <w:sz w:val="14"/>
              </w:rPr>
              <w:t>in</w:t>
            </w:r>
          </w:p>
          <w:p w14:paraId="38835F7E" w14:textId="77777777" w:rsidR="00275643" w:rsidRDefault="00000000">
            <w:pPr>
              <w:pStyle w:val="TableParagraph"/>
              <w:spacing w:before="69"/>
              <w:ind w:left="86"/>
              <w:rPr>
                <w:sz w:val="14"/>
              </w:rPr>
            </w:pPr>
            <w:r>
              <w:rPr>
                <w:color w:val="333333"/>
                <w:sz w:val="14"/>
              </w:rPr>
              <w:t>FSB</w:t>
            </w:r>
            <w:r>
              <w:rPr>
                <w:color w:val="333333"/>
                <w:spacing w:val="4"/>
                <w:sz w:val="14"/>
              </w:rPr>
              <w:t xml:space="preserve"> </w:t>
            </w:r>
            <w:r>
              <w:rPr>
                <w:color w:val="333333"/>
                <w:sz w:val="14"/>
              </w:rPr>
              <w:t>Stage</w:t>
            </w:r>
            <w:r>
              <w:rPr>
                <w:color w:val="333333"/>
                <w:spacing w:val="4"/>
                <w:sz w:val="14"/>
              </w:rPr>
              <w:t xml:space="preserve"> </w:t>
            </w:r>
            <w:r>
              <w:rPr>
                <w:color w:val="333333"/>
                <w:spacing w:val="-5"/>
                <w:sz w:val="14"/>
              </w:rPr>
              <w:t>1)</w:t>
            </w:r>
          </w:p>
        </w:tc>
      </w:tr>
      <w:tr w:rsidR="00275643" w14:paraId="38835F94" w14:textId="77777777">
        <w:trPr>
          <w:trHeight w:val="1310"/>
        </w:trPr>
        <w:tc>
          <w:tcPr>
            <w:tcW w:w="1080" w:type="dxa"/>
          </w:tcPr>
          <w:p w14:paraId="38835F80" w14:textId="77777777" w:rsidR="00275643" w:rsidRDefault="00275643">
            <w:pPr>
              <w:pStyle w:val="TableParagraph"/>
              <w:rPr>
                <w:b/>
                <w:sz w:val="14"/>
              </w:rPr>
            </w:pPr>
          </w:p>
          <w:p w14:paraId="38835F81" w14:textId="77777777" w:rsidR="00275643" w:rsidRDefault="00275643">
            <w:pPr>
              <w:pStyle w:val="TableParagraph"/>
              <w:spacing w:before="16"/>
              <w:rPr>
                <w:b/>
                <w:sz w:val="14"/>
              </w:rPr>
            </w:pPr>
          </w:p>
          <w:p w14:paraId="38835F82" w14:textId="77777777" w:rsidR="00275643" w:rsidRDefault="00000000">
            <w:pPr>
              <w:pStyle w:val="TableParagraph"/>
              <w:spacing w:line="343" w:lineRule="auto"/>
              <w:ind w:left="85" w:right="97"/>
              <w:rPr>
                <w:b/>
                <w:sz w:val="14"/>
              </w:rPr>
            </w:pPr>
            <w:r>
              <w:rPr>
                <w:b/>
                <w:color w:val="333333"/>
                <w:sz w:val="14"/>
              </w:rPr>
              <w:t>FSB</w:t>
            </w:r>
            <w:r>
              <w:rPr>
                <w:b/>
                <w:color w:val="333333"/>
                <w:spacing w:val="-10"/>
                <w:sz w:val="14"/>
              </w:rPr>
              <w:t xml:space="preserve"> </w:t>
            </w:r>
            <w:r>
              <w:rPr>
                <w:b/>
                <w:color w:val="333333"/>
                <w:sz w:val="14"/>
              </w:rPr>
              <w:t>Central</w:t>
            </w:r>
            <w:r>
              <w:rPr>
                <w:b/>
                <w:color w:val="333333"/>
                <w:spacing w:val="40"/>
                <w:sz w:val="14"/>
              </w:rPr>
              <w:t xml:space="preserve"> </w:t>
            </w:r>
            <w:r>
              <w:rPr>
                <w:b/>
                <w:color w:val="333333"/>
                <w:spacing w:val="-4"/>
                <w:sz w:val="14"/>
              </w:rPr>
              <w:t>Test</w:t>
            </w:r>
            <w:r>
              <w:rPr>
                <w:b/>
                <w:color w:val="333333"/>
                <w:spacing w:val="40"/>
                <w:sz w:val="14"/>
              </w:rPr>
              <w:t xml:space="preserve"> </w:t>
            </w:r>
            <w:r>
              <w:rPr>
                <w:b/>
                <w:color w:val="333333"/>
                <w:spacing w:val="-2"/>
                <w:sz w:val="14"/>
              </w:rPr>
              <w:t>Separator</w:t>
            </w:r>
          </w:p>
        </w:tc>
        <w:tc>
          <w:tcPr>
            <w:tcW w:w="840" w:type="dxa"/>
          </w:tcPr>
          <w:p w14:paraId="38835F83" w14:textId="77777777" w:rsidR="00275643" w:rsidRDefault="00275643">
            <w:pPr>
              <w:pStyle w:val="TableParagraph"/>
              <w:rPr>
                <w:b/>
                <w:sz w:val="14"/>
              </w:rPr>
            </w:pPr>
          </w:p>
          <w:p w14:paraId="38835F84" w14:textId="77777777" w:rsidR="00275643" w:rsidRDefault="00275643">
            <w:pPr>
              <w:pStyle w:val="TableParagraph"/>
              <w:rPr>
                <w:b/>
                <w:sz w:val="14"/>
              </w:rPr>
            </w:pPr>
          </w:p>
          <w:p w14:paraId="38835F85" w14:textId="77777777" w:rsidR="00275643" w:rsidRDefault="00275643">
            <w:pPr>
              <w:pStyle w:val="TableParagraph"/>
              <w:spacing w:before="85"/>
              <w:rPr>
                <w:b/>
                <w:sz w:val="14"/>
              </w:rPr>
            </w:pPr>
          </w:p>
          <w:p w14:paraId="38835F86" w14:textId="77777777" w:rsidR="00275643" w:rsidRDefault="00000000">
            <w:pPr>
              <w:pStyle w:val="TableParagraph"/>
              <w:ind w:right="60"/>
              <w:jc w:val="center"/>
              <w:rPr>
                <w:b/>
                <w:sz w:val="14"/>
              </w:rPr>
            </w:pPr>
            <w:r>
              <w:rPr>
                <w:b/>
                <w:color w:val="333333"/>
                <w:spacing w:val="-2"/>
                <w:sz w:val="14"/>
              </w:rPr>
              <w:t>Included</w:t>
            </w:r>
          </w:p>
        </w:tc>
        <w:tc>
          <w:tcPr>
            <w:tcW w:w="1250" w:type="dxa"/>
          </w:tcPr>
          <w:p w14:paraId="38835F87" w14:textId="77777777" w:rsidR="00275643" w:rsidRDefault="00275643">
            <w:pPr>
              <w:pStyle w:val="TableParagraph"/>
              <w:rPr>
                <w:b/>
                <w:sz w:val="14"/>
              </w:rPr>
            </w:pPr>
          </w:p>
          <w:p w14:paraId="38835F88" w14:textId="77777777" w:rsidR="00275643" w:rsidRDefault="00275643">
            <w:pPr>
              <w:pStyle w:val="TableParagraph"/>
              <w:spacing w:before="16"/>
              <w:rPr>
                <w:b/>
                <w:sz w:val="14"/>
              </w:rPr>
            </w:pPr>
          </w:p>
          <w:p w14:paraId="38835F89" w14:textId="77777777" w:rsidR="00275643" w:rsidRDefault="00000000">
            <w:pPr>
              <w:pStyle w:val="TableParagraph"/>
              <w:spacing w:line="343" w:lineRule="auto"/>
              <w:ind w:left="89" w:right="127"/>
              <w:rPr>
                <w:b/>
                <w:sz w:val="14"/>
              </w:rPr>
            </w:pPr>
            <w:r>
              <w:rPr>
                <w:b/>
                <w:color w:val="333333"/>
                <w:sz w:val="14"/>
              </w:rPr>
              <w:t>Backup /</w:t>
            </w:r>
            <w:r>
              <w:rPr>
                <w:b/>
                <w:color w:val="333333"/>
                <w:spacing w:val="40"/>
                <w:sz w:val="14"/>
              </w:rPr>
              <w:t xml:space="preserve"> </w:t>
            </w:r>
            <w:r>
              <w:rPr>
                <w:b/>
                <w:color w:val="333333"/>
                <w:spacing w:val="-2"/>
                <w:sz w:val="14"/>
              </w:rPr>
              <w:t>Validation</w:t>
            </w:r>
            <w:r>
              <w:rPr>
                <w:b/>
                <w:color w:val="333333"/>
                <w:spacing w:val="40"/>
                <w:sz w:val="14"/>
              </w:rPr>
              <w:t xml:space="preserve"> </w:t>
            </w:r>
            <w:r>
              <w:rPr>
                <w:b/>
                <w:color w:val="333333"/>
                <w:spacing w:val="-2"/>
                <w:sz w:val="14"/>
              </w:rPr>
              <w:t>Testing</w:t>
            </w:r>
          </w:p>
        </w:tc>
        <w:tc>
          <w:tcPr>
            <w:tcW w:w="2650" w:type="dxa"/>
          </w:tcPr>
          <w:p w14:paraId="38835F8A" w14:textId="77777777" w:rsidR="00275643" w:rsidRDefault="00000000">
            <w:pPr>
              <w:pStyle w:val="TableParagraph"/>
              <w:spacing w:before="108" w:line="343" w:lineRule="auto"/>
              <w:ind w:left="81" w:right="132"/>
              <w:rPr>
                <w:sz w:val="14"/>
              </w:rPr>
            </w:pPr>
            <w:r>
              <w:rPr>
                <w:color w:val="333333"/>
                <w:sz w:val="14"/>
              </w:rPr>
              <w:t>Existing central test separator at Flow</w:t>
            </w:r>
            <w:r>
              <w:rPr>
                <w:color w:val="333333"/>
                <w:spacing w:val="40"/>
                <w:sz w:val="14"/>
              </w:rPr>
              <w:t xml:space="preserve"> </w:t>
            </w:r>
            <w:r>
              <w:rPr>
                <w:color w:val="333333"/>
                <w:sz w:val="14"/>
              </w:rPr>
              <w:t>Station B, refurbished for periodic</w:t>
            </w:r>
            <w:r>
              <w:rPr>
                <w:color w:val="333333"/>
                <w:spacing w:val="40"/>
                <w:sz w:val="14"/>
              </w:rPr>
              <w:t xml:space="preserve"> </w:t>
            </w:r>
            <w:r>
              <w:rPr>
                <w:color w:val="333333"/>
                <w:sz w:val="14"/>
              </w:rPr>
              <w:t>validation of individual well</w:t>
            </w:r>
            <w:r>
              <w:rPr>
                <w:color w:val="333333"/>
                <w:spacing w:val="40"/>
                <w:sz w:val="14"/>
              </w:rPr>
              <w:t xml:space="preserve"> </w:t>
            </w:r>
            <w:r>
              <w:rPr>
                <w:color w:val="333333"/>
                <w:sz w:val="14"/>
              </w:rPr>
              <w:t>performance when mobile test plant is</w:t>
            </w:r>
            <w:r>
              <w:rPr>
                <w:color w:val="333333"/>
                <w:spacing w:val="40"/>
                <w:sz w:val="14"/>
              </w:rPr>
              <w:t xml:space="preserve"> </w:t>
            </w:r>
            <w:r>
              <w:rPr>
                <w:color w:val="333333"/>
                <w:spacing w:val="-2"/>
                <w:sz w:val="14"/>
              </w:rPr>
              <w:t>unavailable.</w:t>
            </w:r>
          </w:p>
        </w:tc>
        <w:tc>
          <w:tcPr>
            <w:tcW w:w="1510" w:type="dxa"/>
          </w:tcPr>
          <w:p w14:paraId="38835F8B" w14:textId="77777777" w:rsidR="00275643" w:rsidRDefault="00275643">
            <w:pPr>
              <w:pStyle w:val="TableParagraph"/>
              <w:rPr>
                <w:b/>
                <w:sz w:val="14"/>
              </w:rPr>
            </w:pPr>
          </w:p>
          <w:p w14:paraId="38835F8C" w14:textId="77777777" w:rsidR="00275643" w:rsidRDefault="00275643">
            <w:pPr>
              <w:pStyle w:val="TableParagraph"/>
              <w:spacing w:before="16"/>
              <w:rPr>
                <w:b/>
                <w:sz w:val="14"/>
              </w:rPr>
            </w:pPr>
          </w:p>
          <w:p w14:paraId="38835F8D" w14:textId="77777777" w:rsidR="00275643" w:rsidRDefault="00000000">
            <w:pPr>
              <w:pStyle w:val="TableParagraph"/>
              <w:spacing w:line="343" w:lineRule="auto"/>
              <w:ind w:left="84" w:right="77"/>
              <w:rPr>
                <w:sz w:val="14"/>
              </w:rPr>
            </w:pPr>
            <w:r>
              <w:rPr>
                <w:color w:val="333333"/>
                <w:sz w:val="14"/>
              </w:rPr>
              <w:t>Existing</w:t>
            </w:r>
            <w:r>
              <w:rPr>
                <w:color w:val="333333"/>
                <w:spacing w:val="-1"/>
                <w:sz w:val="14"/>
              </w:rPr>
              <w:t xml:space="preserve"> </w:t>
            </w:r>
            <w:r>
              <w:rPr>
                <w:color w:val="333333"/>
                <w:sz w:val="14"/>
              </w:rPr>
              <w:t>3-phase</w:t>
            </w:r>
            <w:r>
              <w:rPr>
                <w:color w:val="333333"/>
                <w:spacing w:val="-1"/>
                <w:sz w:val="14"/>
              </w:rPr>
              <w:t xml:space="preserve"> </w:t>
            </w:r>
            <w:r>
              <w:rPr>
                <w:color w:val="333333"/>
                <w:sz w:val="14"/>
              </w:rPr>
              <w:t>test</w:t>
            </w:r>
            <w:r>
              <w:rPr>
                <w:color w:val="333333"/>
                <w:spacing w:val="40"/>
                <w:sz w:val="14"/>
              </w:rPr>
              <w:t xml:space="preserve"> </w:t>
            </w:r>
            <w:r>
              <w:rPr>
                <w:color w:val="333333"/>
                <w:spacing w:val="-2"/>
                <w:sz w:val="14"/>
              </w:rPr>
              <w:t>separator</w:t>
            </w:r>
            <w:r>
              <w:rPr>
                <w:color w:val="333333"/>
                <w:spacing w:val="40"/>
                <w:sz w:val="14"/>
              </w:rPr>
              <w:t xml:space="preserve"> </w:t>
            </w:r>
            <w:r>
              <w:rPr>
                <w:color w:val="333333"/>
                <w:spacing w:val="-2"/>
                <w:sz w:val="14"/>
              </w:rPr>
              <w:t>(refurbished)</w:t>
            </w:r>
          </w:p>
        </w:tc>
        <w:tc>
          <w:tcPr>
            <w:tcW w:w="1180" w:type="dxa"/>
          </w:tcPr>
          <w:p w14:paraId="38835F8E" w14:textId="77777777" w:rsidR="00275643" w:rsidRDefault="00275643">
            <w:pPr>
              <w:pStyle w:val="TableParagraph"/>
              <w:rPr>
                <w:b/>
                <w:sz w:val="14"/>
              </w:rPr>
            </w:pPr>
          </w:p>
          <w:p w14:paraId="38835F8F" w14:textId="77777777" w:rsidR="00275643" w:rsidRDefault="00275643">
            <w:pPr>
              <w:pStyle w:val="TableParagraph"/>
              <w:spacing w:before="126"/>
              <w:rPr>
                <w:b/>
                <w:sz w:val="14"/>
              </w:rPr>
            </w:pPr>
          </w:p>
          <w:p w14:paraId="38835F90" w14:textId="77777777" w:rsidR="00275643" w:rsidRDefault="00000000">
            <w:pPr>
              <w:pStyle w:val="TableParagraph"/>
              <w:spacing w:line="343" w:lineRule="auto"/>
              <w:ind w:left="81" w:right="136"/>
              <w:rPr>
                <w:sz w:val="14"/>
              </w:rPr>
            </w:pPr>
            <w:r>
              <w:rPr>
                <w:color w:val="333333"/>
                <w:spacing w:val="-2"/>
                <w:sz w:val="14"/>
              </w:rPr>
              <w:t>As-needed</w:t>
            </w:r>
            <w:r>
              <w:rPr>
                <w:color w:val="333333"/>
                <w:spacing w:val="40"/>
                <w:sz w:val="14"/>
              </w:rPr>
              <w:t xml:space="preserve"> </w:t>
            </w:r>
            <w:r>
              <w:rPr>
                <w:color w:val="333333"/>
                <w:spacing w:val="-2"/>
                <w:sz w:val="14"/>
              </w:rPr>
              <w:t>basis</w:t>
            </w:r>
          </w:p>
        </w:tc>
        <w:tc>
          <w:tcPr>
            <w:tcW w:w="1120" w:type="dxa"/>
          </w:tcPr>
          <w:p w14:paraId="38835F91" w14:textId="77777777" w:rsidR="00275643" w:rsidRDefault="00275643">
            <w:pPr>
              <w:pStyle w:val="TableParagraph"/>
              <w:rPr>
                <w:b/>
                <w:sz w:val="14"/>
              </w:rPr>
            </w:pPr>
          </w:p>
          <w:p w14:paraId="38835F92" w14:textId="77777777" w:rsidR="00275643" w:rsidRDefault="00275643">
            <w:pPr>
              <w:pStyle w:val="TableParagraph"/>
              <w:spacing w:before="16"/>
              <w:rPr>
                <w:b/>
                <w:sz w:val="14"/>
              </w:rPr>
            </w:pPr>
          </w:p>
          <w:p w14:paraId="38835F93" w14:textId="77777777" w:rsidR="00275643" w:rsidRDefault="00000000">
            <w:pPr>
              <w:pStyle w:val="TableParagraph"/>
              <w:spacing w:line="343" w:lineRule="auto"/>
              <w:ind w:left="86" w:right="94"/>
              <w:rPr>
                <w:sz w:val="14"/>
              </w:rPr>
            </w:pPr>
            <w:r>
              <w:rPr>
                <w:color w:val="333333"/>
                <w:sz w:val="14"/>
              </w:rPr>
              <w:t>Included in</w:t>
            </w:r>
            <w:r>
              <w:rPr>
                <w:color w:val="333333"/>
                <w:spacing w:val="40"/>
                <w:sz w:val="14"/>
              </w:rPr>
              <w:t xml:space="preserve"> </w:t>
            </w:r>
            <w:r>
              <w:rPr>
                <w:color w:val="333333"/>
                <w:sz w:val="14"/>
              </w:rPr>
              <w:t>FSB</w:t>
            </w:r>
            <w:r>
              <w:rPr>
                <w:color w:val="333333"/>
                <w:spacing w:val="-8"/>
                <w:sz w:val="14"/>
              </w:rPr>
              <w:t xml:space="preserve"> </w:t>
            </w:r>
            <w:r>
              <w:rPr>
                <w:color w:val="333333"/>
                <w:sz w:val="14"/>
              </w:rPr>
              <w:t>Stage</w:t>
            </w:r>
            <w:r>
              <w:rPr>
                <w:color w:val="333333"/>
                <w:spacing w:val="-8"/>
                <w:sz w:val="14"/>
              </w:rPr>
              <w:t xml:space="preserve"> </w:t>
            </w:r>
            <w:r>
              <w:rPr>
                <w:color w:val="333333"/>
                <w:sz w:val="14"/>
              </w:rPr>
              <w:t>1</w:t>
            </w:r>
            <w:r>
              <w:rPr>
                <w:color w:val="333333"/>
                <w:spacing w:val="40"/>
                <w:sz w:val="14"/>
              </w:rPr>
              <w:t xml:space="preserve"> </w:t>
            </w:r>
            <w:r>
              <w:rPr>
                <w:color w:val="333333"/>
                <w:spacing w:val="-2"/>
                <w:sz w:val="14"/>
              </w:rPr>
              <w:t>CAPEX</w:t>
            </w:r>
          </w:p>
        </w:tc>
      </w:tr>
    </w:tbl>
    <w:p w14:paraId="38835F95" w14:textId="77777777" w:rsidR="00275643" w:rsidRDefault="00275643">
      <w:pPr>
        <w:pStyle w:val="BodyText"/>
        <w:spacing w:before="114"/>
        <w:rPr>
          <w:b/>
          <w:sz w:val="18"/>
        </w:rPr>
      </w:pPr>
    </w:p>
    <w:p w14:paraId="38835F96" w14:textId="77777777" w:rsidR="00275643" w:rsidRDefault="00000000">
      <w:pPr>
        <w:ind w:left="147"/>
        <w:rPr>
          <w:b/>
          <w:sz w:val="18"/>
        </w:rPr>
      </w:pPr>
      <w:r>
        <w:rPr>
          <w:b/>
          <w:color w:val="333333"/>
          <w:sz w:val="18"/>
        </w:rPr>
        <w:t>Testing</w:t>
      </w:r>
      <w:r>
        <w:rPr>
          <w:b/>
          <w:color w:val="333333"/>
          <w:spacing w:val="1"/>
          <w:sz w:val="18"/>
        </w:rPr>
        <w:t xml:space="preserve"> </w:t>
      </w:r>
      <w:r>
        <w:rPr>
          <w:b/>
          <w:color w:val="333333"/>
          <w:spacing w:val="-2"/>
          <w:sz w:val="18"/>
        </w:rPr>
        <w:t>Workflow:</w:t>
      </w:r>
    </w:p>
    <w:p w14:paraId="38835F97" w14:textId="77777777" w:rsidR="00275643" w:rsidRDefault="00275643">
      <w:pPr>
        <w:pStyle w:val="BodyText"/>
        <w:spacing w:before="35"/>
        <w:rPr>
          <w:b/>
          <w:sz w:val="18"/>
        </w:rPr>
      </w:pPr>
    </w:p>
    <w:p w14:paraId="38835F98" w14:textId="77777777" w:rsidR="00275643" w:rsidRDefault="00000000">
      <w:pPr>
        <w:pStyle w:val="ListParagraph"/>
        <w:numPr>
          <w:ilvl w:val="0"/>
          <w:numId w:val="24"/>
        </w:numPr>
        <w:tabs>
          <w:tab w:val="left" w:pos="547"/>
        </w:tabs>
        <w:spacing w:line="333" w:lineRule="auto"/>
        <w:ind w:left="547" w:right="396"/>
        <w:rPr>
          <w:sz w:val="16"/>
        </w:rPr>
      </w:pPr>
      <w:r>
        <w:rPr>
          <w:b/>
          <w:color w:val="333333"/>
          <w:sz w:val="16"/>
        </w:rPr>
        <w:t>After</w:t>
      </w:r>
      <w:r>
        <w:rPr>
          <w:b/>
          <w:color w:val="333333"/>
          <w:spacing w:val="-2"/>
          <w:sz w:val="16"/>
        </w:rPr>
        <w:t xml:space="preserve"> </w:t>
      </w:r>
      <w:r>
        <w:rPr>
          <w:b/>
          <w:color w:val="333333"/>
          <w:sz w:val="16"/>
        </w:rPr>
        <w:t>Recompletion</w:t>
      </w:r>
      <w:r>
        <w:rPr>
          <w:b/>
          <w:color w:val="333333"/>
          <w:spacing w:val="-2"/>
          <w:sz w:val="16"/>
        </w:rPr>
        <w:t xml:space="preserve"> </w:t>
      </w:r>
      <w:r>
        <w:rPr>
          <w:b/>
          <w:color w:val="333333"/>
          <w:sz w:val="16"/>
        </w:rPr>
        <w:t>(Day</w:t>
      </w:r>
      <w:r>
        <w:rPr>
          <w:b/>
          <w:color w:val="333333"/>
          <w:spacing w:val="-2"/>
          <w:sz w:val="16"/>
        </w:rPr>
        <w:t xml:space="preserve"> </w:t>
      </w:r>
      <w:r>
        <w:rPr>
          <w:b/>
          <w:color w:val="333333"/>
          <w:sz w:val="16"/>
        </w:rPr>
        <w:t>1)</w:t>
      </w:r>
      <w:r>
        <w:rPr>
          <w:color w:val="333333"/>
          <w:sz w:val="16"/>
        </w:rPr>
        <w:t>:</w:t>
      </w:r>
      <w:r>
        <w:rPr>
          <w:color w:val="333333"/>
          <w:spacing w:val="-5"/>
          <w:sz w:val="16"/>
        </w:rPr>
        <w:t xml:space="preserve"> </w:t>
      </w:r>
      <w:r>
        <w:rPr>
          <w:color w:val="333333"/>
          <w:sz w:val="16"/>
        </w:rPr>
        <w:t>The</w:t>
      </w:r>
      <w:r>
        <w:rPr>
          <w:color w:val="333333"/>
          <w:spacing w:val="-2"/>
          <w:sz w:val="16"/>
        </w:rPr>
        <w:t xml:space="preserve"> </w:t>
      </w:r>
      <w:r>
        <w:rPr>
          <w:color w:val="333333"/>
          <w:sz w:val="16"/>
        </w:rPr>
        <w:t>mobile</w:t>
      </w:r>
      <w:r>
        <w:rPr>
          <w:color w:val="333333"/>
          <w:spacing w:val="-2"/>
          <w:sz w:val="16"/>
        </w:rPr>
        <w:t xml:space="preserve"> </w:t>
      </w:r>
      <w:r>
        <w:rPr>
          <w:color w:val="333333"/>
          <w:sz w:val="16"/>
        </w:rPr>
        <w:t>well</w:t>
      </w:r>
      <w:r>
        <w:rPr>
          <w:color w:val="333333"/>
          <w:spacing w:val="-2"/>
          <w:sz w:val="16"/>
        </w:rPr>
        <w:t xml:space="preserve"> </w:t>
      </w:r>
      <w:r>
        <w:rPr>
          <w:color w:val="333333"/>
          <w:sz w:val="16"/>
        </w:rPr>
        <w:t>test</w:t>
      </w:r>
      <w:r>
        <w:rPr>
          <w:color w:val="333333"/>
          <w:spacing w:val="-2"/>
          <w:sz w:val="16"/>
        </w:rPr>
        <w:t xml:space="preserve"> </w:t>
      </w:r>
      <w:r>
        <w:rPr>
          <w:color w:val="333333"/>
          <w:sz w:val="16"/>
        </w:rPr>
        <w:t>plant</w:t>
      </w:r>
      <w:r>
        <w:rPr>
          <w:color w:val="333333"/>
          <w:spacing w:val="-2"/>
          <w:sz w:val="16"/>
        </w:rPr>
        <w:t xml:space="preserve"> </w:t>
      </w:r>
      <w:r>
        <w:rPr>
          <w:color w:val="333333"/>
          <w:sz w:val="16"/>
        </w:rPr>
        <w:t>is</w:t>
      </w:r>
      <w:r>
        <w:rPr>
          <w:color w:val="333333"/>
          <w:spacing w:val="-2"/>
          <w:sz w:val="16"/>
        </w:rPr>
        <w:t xml:space="preserve"> </w:t>
      </w:r>
      <w:r>
        <w:rPr>
          <w:color w:val="333333"/>
          <w:sz w:val="16"/>
        </w:rPr>
        <w:t>connected</w:t>
      </w:r>
      <w:r>
        <w:rPr>
          <w:color w:val="333333"/>
          <w:spacing w:val="-2"/>
          <w:sz w:val="16"/>
        </w:rPr>
        <w:t xml:space="preserve"> </w:t>
      </w:r>
      <w:r>
        <w:rPr>
          <w:color w:val="333333"/>
          <w:sz w:val="16"/>
        </w:rPr>
        <w:t>to</w:t>
      </w:r>
      <w:r>
        <w:rPr>
          <w:color w:val="333333"/>
          <w:spacing w:val="-2"/>
          <w:sz w:val="16"/>
        </w:rPr>
        <w:t xml:space="preserve"> </w:t>
      </w:r>
      <w:r>
        <w:rPr>
          <w:color w:val="333333"/>
          <w:sz w:val="16"/>
        </w:rPr>
        <w:t>the</w:t>
      </w:r>
      <w:r>
        <w:rPr>
          <w:color w:val="333333"/>
          <w:spacing w:val="-2"/>
          <w:sz w:val="16"/>
        </w:rPr>
        <w:t xml:space="preserve"> </w:t>
      </w:r>
      <w:r>
        <w:rPr>
          <w:color w:val="333333"/>
          <w:sz w:val="16"/>
        </w:rPr>
        <w:t>newly</w:t>
      </w:r>
      <w:r>
        <w:rPr>
          <w:color w:val="333333"/>
          <w:spacing w:val="-2"/>
          <w:sz w:val="16"/>
        </w:rPr>
        <w:t xml:space="preserve"> </w:t>
      </w:r>
      <w:r>
        <w:rPr>
          <w:color w:val="333333"/>
          <w:sz w:val="16"/>
        </w:rPr>
        <w:t>completed</w:t>
      </w:r>
      <w:r>
        <w:rPr>
          <w:color w:val="333333"/>
          <w:spacing w:val="-2"/>
          <w:sz w:val="16"/>
        </w:rPr>
        <w:t xml:space="preserve"> </w:t>
      </w:r>
      <w:r>
        <w:rPr>
          <w:color w:val="333333"/>
          <w:sz w:val="16"/>
        </w:rPr>
        <w:t>well</w:t>
      </w:r>
      <w:r>
        <w:rPr>
          <w:color w:val="333333"/>
          <w:spacing w:val="-2"/>
          <w:sz w:val="16"/>
        </w:rPr>
        <w:t xml:space="preserve"> </w:t>
      </w:r>
      <w:r>
        <w:rPr>
          <w:color w:val="333333"/>
          <w:sz w:val="16"/>
        </w:rPr>
        <w:t>via</w:t>
      </w:r>
      <w:r>
        <w:rPr>
          <w:color w:val="333333"/>
          <w:spacing w:val="-2"/>
          <w:sz w:val="16"/>
        </w:rPr>
        <w:t xml:space="preserve"> </w:t>
      </w:r>
      <w:r>
        <w:rPr>
          <w:color w:val="333333"/>
          <w:sz w:val="16"/>
        </w:rPr>
        <w:t>temporary</w:t>
      </w:r>
      <w:r>
        <w:rPr>
          <w:color w:val="333333"/>
          <w:spacing w:val="-2"/>
          <w:sz w:val="16"/>
        </w:rPr>
        <w:t xml:space="preserve"> </w:t>
      </w:r>
      <w:r>
        <w:rPr>
          <w:color w:val="333333"/>
          <w:sz w:val="16"/>
        </w:rPr>
        <w:t>flowlines.</w:t>
      </w:r>
      <w:r>
        <w:rPr>
          <w:color w:val="333333"/>
          <w:spacing w:val="-11"/>
          <w:sz w:val="16"/>
        </w:rPr>
        <w:t xml:space="preserve"> </w:t>
      </w:r>
      <w:r>
        <w:rPr>
          <w:color w:val="333333"/>
          <w:sz w:val="16"/>
        </w:rPr>
        <w:t>A</w:t>
      </w:r>
      <w:r>
        <w:rPr>
          <w:color w:val="333333"/>
          <w:spacing w:val="-11"/>
          <w:sz w:val="16"/>
        </w:rPr>
        <w:t xml:space="preserve"> </w:t>
      </w:r>
      <w:r>
        <w:rPr>
          <w:color w:val="333333"/>
          <w:sz w:val="16"/>
        </w:rPr>
        <w:t>full 24-hour flow test is conducted to establish initial production rate (IP), water cut, GOR, and flowing tubing/casing pressures. Results are used to confirm artificial lift sizing and update the decline forecast.</w:t>
      </w:r>
    </w:p>
    <w:p w14:paraId="38835F99" w14:textId="77777777" w:rsidR="00275643" w:rsidRDefault="00000000">
      <w:pPr>
        <w:pStyle w:val="ListParagraph"/>
        <w:numPr>
          <w:ilvl w:val="0"/>
          <w:numId w:val="24"/>
        </w:numPr>
        <w:tabs>
          <w:tab w:val="left" w:pos="547"/>
        </w:tabs>
        <w:spacing w:before="82" w:line="326" w:lineRule="auto"/>
        <w:ind w:left="547" w:right="564"/>
        <w:rPr>
          <w:sz w:val="16"/>
        </w:rPr>
      </w:pPr>
      <w:r>
        <w:rPr>
          <w:b/>
          <w:color w:val="333333"/>
          <w:sz w:val="16"/>
        </w:rPr>
        <w:t>Ongoing</w:t>
      </w:r>
      <w:r>
        <w:rPr>
          <w:b/>
          <w:color w:val="333333"/>
          <w:spacing w:val="-9"/>
          <w:sz w:val="16"/>
        </w:rPr>
        <w:t xml:space="preserve"> </w:t>
      </w:r>
      <w:r>
        <w:rPr>
          <w:b/>
          <w:color w:val="333333"/>
          <w:sz w:val="16"/>
        </w:rPr>
        <w:t>Allocation</w:t>
      </w:r>
      <w:r>
        <w:rPr>
          <w:color w:val="333333"/>
          <w:sz w:val="16"/>
        </w:rPr>
        <w:t>:</w:t>
      </w:r>
      <w:r>
        <w:rPr>
          <w:color w:val="333333"/>
          <w:spacing w:val="-6"/>
          <w:sz w:val="16"/>
        </w:rPr>
        <w:t xml:space="preserve"> </w:t>
      </w:r>
      <w:r>
        <w:rPr>
          <w:color w:val="333333"/>
          <w:sz w:val="16"/>
        </w:rPr>
        <w:t>The</w:t>
      </w:r>
      <w:r>
        <w:rPr>
          <w:color w:val="333333"/>
          <w:spacing w:val="-3"/>
          <w:sz w:val="16"/>
        </w:rPr>
        <w:t xml:space="preserve"> </w:t>
      </w:r>
      <w:proofErr w:type="spellStart"/>
      <w:r>
        <w:rPr>
          <w:color w:val="333333"/>
          <w:sz w:val="16"/>
        </w:rPr>
        <w:t>Roxar</w:t>
      </w:r>
      <w:proofErr w:type="spellEnd"/>
      <w:r>
        <w:rPr>
          <w:color w:val="333333"/>
          <w:spacing w:val="-3"/>
          <w:sz w:val="16"/>
        </w:rPr>
        <w:t xml:space="preserve"> </w:t>
      </w:r>
      <w:r>
        <w:rPr>
          <w:color w:val="333333"/>
          <w:sz w:val="16"/>
        </w:rPr>
        <w:t>multiphase</w:t>
      </w:r>
      <w:r>
        <w:rPr>
          <w:color w:val="333333"/>
          <w:spacing w:val="-3"/>
          <w:sz w:val="16"/>
        </w:rPr>
        <w:t xml:space="preserve"> </w:t>
      </w:r>
      <w:r>
        <w:rPr>
          <w:color w:val="333333"/>
          <w:sz w:val="16"/>
        </w:rPr>
        <w:t>ultrasonic</w:t>
      </w:r>
      <w:r>
        <w:rPr>
          <w:color w:val="333333"/>
          <w:spacing w:val="-3"/>
          <w:sz w:val="16"/>
        </w:rPr>
        <w:t xml:space="preserve"> </w:t>
      </w:r>
      <w:r>
        <w:rPr>
          <w:color w:val="333333"/>
          <w:sz w:val="16"/>
        </w:rPr>
        <w:t>meter</w:t>
      </w:r>
      <w:r>
        <w:rPr>
          <w:color w:val="333333"/>
          <w:spacing w:val="-3"/>
          <w:sz w:val="16"/>
        </w:rPr>
        <w:t xml:space="preserve"> </w:t>
      </w:r>
      <w:r>
        <w:rPr>
          <w:color w:val="333333"/>
          <w:sz w:val="16"/>
        </w:rPr>
        <w:t>is</w:t>
      </w:r>
      <w:r>
        <w:rPr>
          <w:color w:val="333333"/>
          <w:spacing w:val="-3"/>
          <w:sz w:val="16"/>
        </w:rPr>
        <w:t xml:space="preserve"> </w:t>
      </w:r>
      <w:r>
        <w:rPr>
          <w:color w:val="333333"/>
          <w:sz w:val="16"/>
        </w:rPr>
        <w:t>rotated</w:t>
      </w:r>
      <w:r>
        <w:rPr>
          <w:color w:val="333333"/>
          <w:spacing w:val="-3"/>
          <w:sz w:val="16"/>
        </w:rPr>
        <w:t xml:space="preserve"> </w:t>
      </w:r>
      <w:r>
        <w:rPr>
          <w:color w:val="333333"/>
          <w:sz w:val="16"/>
        </w:rPr>
        <w:t>between</w:t>
      </w:r>
      <w:r>
        <w:rPr>
          <w:color w:val="333333"/>
          <w:spacing w:val="-3"/>
          <w:sz w:val="16"/>
        </w:rPr>
        <w:t xml:space="preserve"> </w:t>
      </w:r>
      <w:r>
        <w:rPr>
          <w:color w:val="333333"/>
          <w:sz w:val="16"/>
        </w:rPr>
        <w:t>clusters</w:t>
      </w:r>
      <w:r>
        <w:rPr>
          <w:color w:val="333333"/>
          <w:spacing w:val="-3"/>
          <w:sz w:val="16"/>
        </w:rPr>
        <w:t xml:space="preserve"> </w:t>
      </w:r>
      <w:r>
        <w:rPr>
          <w:color w:val="333333"/>
          <w:sz w:val="16"/>
        </w:rPr>
        <w:t>to</w:t>
      </w:r>
      <w:r>
        <w:rPr>
          <w:color w:val="333333"/>
          <w:spacing w:val="-3"/>
          <w:sz w:val="16"/>
        </w:rPr>
        <w:t xml:space="preserve"> </w:t>
      </w:r>
      <w:r>
        <w:rPr>
          <w:color w:val="333333"/>
          <w:sz w:val="16"/>
        </w:rPr>
        <w:t>provide</w:t>
      </w:r>
      <w:r>
        <w:rPr>
          <w:color w:val="333333"/>
          <w:spacing w:val="-3"/>
          <w:sz w:val="16"/>
        </w:rPr>
        <w:t xml:space="preserve"> </w:t>
      </w:r>
      <w:r>
        <w:rPr>
          <w:color w:val="333333"/>
          <w:sz w:val="16"/>
        </w:rPr>
        <w:t>continuous,</w:t>
      </w:r>
      <w:r>
        <w:rPr>
          <w:color w:val="333333"/>
          <w:spacing w:val="-3"/>
          <w:sz w:val="16"/>
        </w:rPr>
        <w:t xml:space="preserve"> </w:t>
      </w:r>
      <w:r>
        <w:rPr>
          <w:color w:val="333333"/>
          <w:sz w:val="16"/>
        </w:rPr>
        <w:t>non-intrusive production allocation without requiring well shutdowns or flow diversions.</w:t>
      </w:r>
    </w:p>
    <w:p w14:paraId="38835F9A" w14:textId="77777777" w:rsidR="00275643" w:rsidRDefault="00000000">
      <w:pPr>
        <w:pStyle w:val="ListParagraph"/>
        <w:numPr>
          <w:ilvl w:val="0"/>
          <w:numId w:val="24"/>
        </w:numPr>
        <w:tabs>
          <w:tab w:val="left" w:pos="547"/>
        </w:tabs>
        <w:spacing w:before="90" w:line="338" w:lineRule="auto"/>
        <w:ind w:left="547" w:right="256"/>
        <w:rPr>
          <w:sz w:val="16"/>
        </w:rPr>
      </w:pPr>
      <w:r>
        <w:rPr>
          <w:b/>
          <w:color w:val="333333"/>
          <w:sz w:val="16"/>
        </w:rPr>
        <w:t>Fiscal</w:t>
      </w:r>
      <w:r>
        <w:rPr>
          <w:b/>
          <w:color w:val="333333"/>
          <w:spacing w:val="-3"/>
          <w:sz w:val="16"/>
        </w:rPr>
        <w:t xml:space="preserve"> </w:t>
      </w:r>
      <w:r>
        <w:rPr>
          <w:b/>
          <w:color w:val="333333"/>
          <w:sz w:val="16"/>
        </w:rPr>
        <w:t>Export</w:t>
      </w:r>
      <w:r>
        <w:rPr>
          <w:color w:val="333333"/>
          <w:sz w:val="16"/>
        </w:rPr>
        <w:t>:</w:t>
      </w:r>
      <w:r>
        <w:rPr>
          <w:color w:val="333333"/>
          <w:spacing w:val="-6"/>
          <w:sz w:val="16"/>
        </w:rPr>
        <w:t xml:space="preserve"> </w:t>
      </w:r>
      <w:r>
        <w:rPr>
          <w:color w:val="333333"/>
          <w:sz w:val="16"/>
        </w:rPr>
        <w:t>The</w:t>
      </w:r>
      <w:r>
        <w:rPr>
          <w:color w:val="333333"/>
          <w:spacing w:val="-3"/>
          <w:sz w:val="16"/>
        </w:rPr>
        <w:t xml:space="preserve"> </w:t>
      </w:r>
      <w:r>
        <w:rPr>
          <w:color w:val="333333"/>
          <w:sz w:val="16"/>
        </w:rPr>
        <w:t>LACT</w:t>
      </w:r>
      <w:r>
        <w:rPr>
          <w:color w:val="333333"/>
          <w:spacing w:val="-6"/>
          <w:sz w:val="16"/>
        </w:rPr>
        <w:t xml:space="preserve"> </w:t>
      </w:r>
      <w:r>
        <w:rPr>
          <w:color w:val="333333"/>
          <w:sz w:val="16"/>
        </w:rPr>
        <w:t>unit</w:t>
      </w:r>
      <w:r>
        <w:rPr>
          <w:color w:val="333333"/>
          <w:spacing w:val="-3"/>
          <w:sz w:val="16"/>
        </w:rPr>
        <w:t xml:space="preserve"> </w:t>
      </w:r>
      <w:r>
        <w:rPr>
          <w:color w:val="333333"/>
          <w:sz w:val="16"/>
        </w:rPr>
        <w:t>downstream</w:t>
      </w:r>
      <w:r>
        <w:rPr>
          <w:color w:val="333333"/>
          <w:spacing w:val="-3"/>
          <w:sz w:val="16"/>
        </w:rPr>
        <w:t xml:space="preserve"> </w:t>
      </w:r>
      <w:r>
        <w:rPr>
          <w:color w:val="333333"/>
          <w:sz w:val="16"/>
        </w:rPr>
        <w:t>of</w:t>
      </w:r>
      <w:r>
        <w:rPr>
          <w:color w:val="333333"/>
          <w:spacing w:val="-3"/>
          <w:sz w:val="16"/>
        </w:rPr>
        <w:t xml:space="preserve"> </w:t>
      </w:r>
      <w:r>
        <w:rPr>
          <w:color w:val="333333"/>
          <w:sz w:val="16"/>
        </w:rPr>
        <w:t>FSB</w:t>
      </w:r>
      <w:r>
        <w:rPr>
          <w:color w:val="333333"/>
          <w:spacing w:val="-3"/>
          <w:sz w:val="16"/>
        </w:rPr>
        <w:t xml:space="preserve"> </w:t>
      </w:r>
      <w:r>
        <w:rPr>
          <w:color w:val="333333"/>
          <w:sz w:val="16"/>
        </w:rPr>
        <w:t>provides</w:t>
      </w:r>
      <w:r>
        <w:rPr>
          <w:color w:val="333333"/>
          <w:spacing w:val="-3"/>
          <w:sz w:val="16"/>
        </w:rPr>
        <w:t xml:space="preserve"> </w:t>
      </w:r>
      <w:r>
        <w:rPr>
          <w:color w:val="333333"/>
          <w:sz w:val="16"/>
        </w:rPr>
        <w:t>continuous</w:t>
      </w:r>
      <w:r>
        <w:rPr>
          <w:color w:val="333333"/>
          <w:spacing w:val="-3"/>
          <w:sz w:val="16"/>
        </w:rPr>
        <w:t xml:space="preserve"> </w:t>
      </w:r>
      <w:r>
        <w:rPr>
          <w:color w:val="333333"/>
          <w:sz w:val="16"/>
        </w:rPr>
        <w:t>fiscal-grade</w:t>
      </w:r>
      <w:r>
        <w:rPr>
          <w:color w:val="333333"/>
          <w:spacing w:val="-3"/>
          <w:sz w:val="16"/>
        </w:rPr>
        <w:t xml:space="preserve"> </w:t>
      </w:r>
      <w:r>
        <w:rPr>
          <w:color w:val="333333"/>
          <w:sz w:val="16"/>
        </w:rPr>
        <w:t>measurement</w:t>
      </w:r>
      <w:r>
        <w:rPr>
          <w:color w:val="333333"/>
          <w:spacing w:val="-3"/>
          <w:sz w:val="16"/>
        </w:rPr>
        <w:t xml:space="preserve"> </w:t>
      </w:r>
      <w:r>
        <w:rPr>
          <w:color w:val="333333"/>
          <w:sz w:val="16"/>
        </w:rPr>
        <w:t>of</w:t>
      </w:r>
      <w:r>
        <w:rPr>
          <w:color w:val="333333"/>
          <w:spacing w:val="-3"/>
          <w:sz w:val="16"/>
        </w:rPr>
        <w:t xml:space="preserve"> </w:t>
      </w:r>
      <w:r>
        <w:rPr>
          <w:color w:val="333333"/>
          <w:sz w:val="16"/>
        </w:rPr>
        <w:t>all</w:t>
      </w:r>
      <w:r>
        <w:rPr>
          <w:color w:val="333333"/>
          <w:spacing w:val="-3"/>
          <w:sz w:val="16"/>
        </w:rPr>
        <w:t xml:space="preserve"> </w:t>
      </w:r>
      <w:r>
        <w:rPr>
          <w:color w:val="333333"/>
          <w:sz w:val="16"/>
        </w:rPr>
        <w:t>exported</w:t>
      </w:r>
      <w:r>
        <w:rPr>
          <w:color w:val="333333"/>
          <w:spacing w:val="-3"/>
          <w:sz w:val="16"/>
        </w:rPr>
        <w:t xml:space="preserve"> </w:t>
      </w:r>
      <w:r>
        <w:rPr>
          <w:color w:val="333333"/>
          <w:sz w:val="16"/>
        </w:rPr>
        <w:t>crude,</w:t>
      </w:r>
      <w:r>
        <w:rPr>
          <w:color w:val="333333"/>
          <w:spacing w:val="-3"/>
          <w:sz w:val="16"/>
        </w:rPr>
        <w:t xml:space="preserve"> </w:t>
      </w:r>
      <w:r>
        <w:rPr>
          <w:color w:val="333333"/>
          <w:sz w:val="16"/>
        </w:rPr>
        <w:t>ensuring accurate royalty and sales volume accounting.</w:t>
      </w:r>
    </w:p>
    <w:p w14:paraId="38835F9B" w14:textId="77777777" w:rsidR="00275643" w:rsidRDefault="00000000">
      <w:pPr>
        <w:pStyle w:val="BodyText"/>
        <w:spacing w:before="151" w:line="338" w:lineRule="auto"/>
        <w:ind w:left="147"/>
      </w:pPr>
      <w:r>
        <w:rPr>
          <w:color w:val="333333"/>
        </w:rPr>
        <w:t>All</w:t>
      </w:r>
      <w:r>
        <w:rPr>
          <w:color w:val="333333"/>
          <w:spacing w:val="20"/>
        </w:rPr>
        <w:t xml:space="preserve"> </w:t>
      </w:r>
      <w:r>
        <w:rPr>
          <w:color w:val="333333"/>
        </w:rPr>
        <w:t>production</w:t>
      </w:r>
      <w:r>
        <w:rPr>
          <w:color w:val="333333"/>
          <w:spacing w:val="20"/>
        </w:rPr>
        <w:t xml:space="preserve"> </w:t>
      </w:r>
      <w:r>
        <w:rPr>
          <w:color w:val="333333"/>
        </w:rPr>
        <w:t>from</w:t>
      </w:r>
      <w:r>
        <w:rPr>
          <w:color w:val="333333"/>
          <w:spacing w:val="20"/>
        </w:rPr>
        <w:t xml:space="preserve"> </w:t>
      </w:r>
      <w:r>
        <w:rPr>
          <w:color w:val="333333"/>
        </w:rPr>
        <w:t>the</w:t>
      </w:r>
      <w:r>
        <w:rPr>
          <w:color w:val="333333"/>
          <w:spacing w:val="20"/>
        </w:rPr>
        <w:t xml:space="preserve"> </w:t>
      </w:r>
      <w:r>
        <w:rPr>
          <w:color w:val="333333"/>
        </w:rPr>
        <w:t>clusters</w:t>
      </w:r>
      <w:r>
        <w:rPr>
          <w:color w:val="333333"/>
          <w:spacing w:val="20"/>
        </w:rPr>
        <w:t xml:space="preserve"> </w:t>
      </w:r>
      <w:r>
        <w:rPr>
          <w:color w:val="333333"/>
        </w:rPr>
        <w:t>is</w:t>
      </w:r>
      <w:r>
        <w:rPr>
          <w:color w:val="333333"/>
          <w:spacing w:val="20"/>
        </w:rPr>
        <w:t xml:space="preserve"> </w:t>
      </w:r>
      <w:r>
        <w:rPr>
          <w:color w:val="333333"/>
        </w:rPr>
        <w:t>routed</w:t>
      </w:r>
      <w:r>
        <w:rPr>
          <w:color w:val="333333"/>
          <w:spacing w:val="20"/>
        </w:rPr>
        <w:t xml:space="preserve"> </w:t>
      </w:r>
      <w:r>
        <w:rPr>
          <w:color w:val="333333"/>
        </w:rPr>
        <w:t>as</w:t>
      </w:r>
      <w:r>
        <w:rPr>
          <w:color w:val="333333"/>
          <w:spacing w:val="20"/>
        </w:rPr>
        <w:t xml:space="preserve"> </w:t>
      </w:r>
      <w:r>
        <w:rPr>
          <w:b/>
          <w:color w:val="333333"/>
        </w:rPr>
        <w:t>multiphase</w:t>
      </w:r>
      <w:r>
        <w:rPr>
          <w:b/>
          <w:color w:val="333333"/>
          <w:spacing w:val="20"/>
        </w:rPr>
        <w:t xml:space="preserve"> </w:t>
      </w:r>
      <w:r>
        <w:rPr>
          <w:b/>
          <w:color w:val="333333"/>
        </w:rPr>
        <w:t>fluids</w:t>
      </w:r>
      <w:r>
        <w:rPr>
          <w:b/>
          <w:color w:val="333333"/>
          <w:spacing w:val="20"/>
        </w:rPr>
        <w:t xml:space="preserve"> </w:t>
      </w:r>
      <w:r>
        <w:rPr>
          <w:color w:val="333333"/>
        </w:rPr>
        <w:t>(oil</w:t>
      </w:r>
      <w:r>
        <w:rPr>
          <w:color w:val="333333"/>
          <w:spacing w:val="20"/>
        </w:rPr>
        <w:t xml:space="preserve"> </w:t>
      </w:r>
      <w:r>
        <w:rPr>
          <w:color w:val="333333"/>
        </w:rPr>
        <w:t>+</w:t>
      </w:r>
      <w:r>
        <w:rPr>
          <w:color w:val="333333"/>
          <w:spacing w:val="20"/>
        </w:rPr>
        <w:t xml:space="preserve"> </w:t>
      </w:r>
      <w:r>
        <w:rPr>
          <w:color w:val="333333"/>
        </w:rPr>
        <w:t>water</w:t>
      </w:r>
      <w:r>
        <w:rPr>
          <w:color w:val="333333"/>
          <w:spacing w:val="20"/>
        </w:rPr>
        <w:t xml:space="preserve"> </w:t>
      </w:r>
      <w:r>
        <w:rPr>
          <w:color w:val="333333"/>
        </w:rPr>
        <w:t>+</w:t>
      </w:r>
      <w:r>
        <w:rPr>
          <w:color w:val="333333"/>
          <w:spacing w:val="20"/>
        </w:rPr>
        <w:t xml:space="preserve"> </w:t>
      </w:r>
      <w:r>
        <w:rPr>
          <w:color w:val="333333"/>
        </w:rPr>
        <w:t>gas</w:t>
      </w:r>
      <w:r>
        <w:rPr>
          <w:color w:val="333333"/>
          <w:spacing w:val="20"/>
        </w:rPr>
        <w:t xml:space="preserve"> </w:t>
      </w:r>
      <w:r>
        <w:rPr>
          <w:color w:val="333333"/>
        </w:rPr>
        <w:t>commingled)</w:t>
      </w:r>
      <w:r>
        <w:rPr>
          <w:color w:val="333333"/>
          <w:spacing w:val="20"/>
        </w:rPr>
        <w:t xml:space="preserve"> </w:t>
      </w:r>
      <w:r>
        <w:rPr>
          <w:color w:val="333333"/>
        </w:rPr>
        <w:t>through</w:t>
      </w:r>
      <w:r>
        <w:rPr>
          <w:color w:val="333333"/>
          <w:spacing w:val="20"/>
        </w:rPr>
        <w:t xml:space="preserve"> </w:t>
      </w:r>
      <w:r>
        <w:rPr>
          <w:color w:val="333333"/>
        </w:rPr>
        <w:t>flexible</w:t>
      </w:r>
      <w:r>
        <w:rPr>
          <w:color w:val="333333"/>
          <w:spacing w:val="20"/>
        </w:rPr>
        <w:t xml:space="preserve"> </w:t>
      </w:r>
      <w:r>
        <w:rPr>
          <w:color w:val="333333"/>
        </w:rPr>
        <w:t>gathering</w:t>
      </w:r>
      <w:r>
        <w:rPr>
          <w:color w:val="333333"/>
          <w:spacing w:val="20"/>
        </w:rPr>
        <w:t xml:space="preserve"> </w:t>
      </w:r>
      <w:r>
        <w:rPr>
          <w:color w:val="333333"/>
        </w:rPr>
        <w:t>lines</w:t>
      </w:r>
      <w:r>
        <w:rPr>
          <w:color w:val="333333"/>
          <w:spacing w:val="20"/>
        </w:rPr>
        <w:t xml:space="preserve"> </w:t>
      </w:r>
      <w:r>
        <w:rPr>
          <w:color w:val="333333"/>
        </w:rPr>
        <w:t xml:space="preserve">and trunklines, and processed centrally at </w:t>
      </w:r>
      <w:r>
        <w:rPr>
          <w:b/>
          <w:color w:val="333333"/>
        </w:rPr>
        <w:t>Flow Station B (FSB)</w:t>
      </w:r>
      <w:r>
        <w:rPr>
          <w:color w:val="333333"/>
        </w:rPr>
        <w:t>. No phase separation occurs at the wellsite level [2].</w:t>
      </w:r>
    </w:p>
    <w:p w14:paraId="38835F9C" w14:textId="77777777" w:rsidR="00275643" w:rsidRDefault="00000000">
      <w:pPr>
        <w:pStyle w:val="BodyText"/>
        <w:spacing w:before="5"/>
        <w:rPr>
          <w:sz w:val="8"/>
        </w:rPr>
      </w:pPr>
      <w:r>
        <w:rPr>
          <w:noProof/>
          <w:sz w:val="8"/>
        </w:rPr>
        <mc:AlternateContent>
          <mc:Choice Requires="wpg">
            <w:drawing>
              <wp:anchor distT="0" distB="0" distL="0" distR="0" simplePos="0" relativeHeight="487634944" behindDoc="1" locked="0" layoutInCell="1" allowOverlap="1" wp14:anchorId="38837E63" wp14:editId="38837E64">
                <wp:simplePos x="0" y="0"/>
                <wp:positionH relativeFrom="page">
                  <wp:posOffset>723899</wp:posOffset>
                </wp:positionH>
                <wp:positionV relativeFrom="paragraph">
                  <wp:posOffset>76830</wp:posOffset>
                </wp:positionV>
                <wp:extent cx="6121400" cy="12700"/>
                <wp:effectExtent l="0" t="0" r="0" b="0"/>
                <wp:wrapTopAndBottom/>
                <wp:docPr id="133" name="Group 1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1400" cy="12700"/>
                          <a:chOff x="0" y="0"/>
                          <a:chExt cx="6121400" cy="12700"/>
                        </a:xfrm>
                      </wpg:grpSpPr>
                      <wps:wsp>
                        <wps:cNvPr id="148" name="Graphic 148"/>
                        <wps:cNvSpPr/>
                        <wps:spPr>
                          <a:xfrm>
                            <a:off x="0" y="0"/>
                            <a:ext cx="6121400" cy="6350"/>
                          </a:xfrm>
                          <a:custGeom>
                            <a:avLst/>
                            <a:gdLst/>
                            <a:ahLst/>
                            <a:cxnLst/>
                            <a:rect l="l" t="t" r="r" b="b"/>
                            <a:pathLst>
                              <a:path w="6121400" h="6350">
                                <a:moveTo>
                                  <a:pt x="6121400" y="6350"/>
                                </a:moveTo>
                                <a:lnTo>
                                  <a:pt x="0" y="6350"/>
                                </a:lnTo>
                                <a:lnTo>
                                  <a:pt x="0" y="0"/>
                                </a:lnTo>
                                <a:lnTo>
                                  <a:pt x="6121400" y="0"/>
                                </a:lnTo>
                                <a:lnTo>
                                  <a:pt x="6121400" y="6350"/>
                                </a:lnTo>
                                <a:close/>
                              </a:path>
                            </a:pathLst>
                          </a:custGeom>
                          <a:solidFill>
                            <a:srgbClr val="999999"/>
                          </a:solidFill>
                        </wps:spPr>
                        <wps:bodyPr wrap="square" lIns="0" tIns="0" rIns="0" bIns="0" rtlCol="0">
                          <a:prstTxWarp prst="textNoShape">
                            <a:avLst/>
                          </a:prstTxWarp>
                          <a:noAutofit/>
                        </wps:bodyPr>
                      </wps:wsp>
                      <wps:wsp>
                        <wps:cNvPr id="149" name="Graphic 149"/>
                        <wps:cNvSpPr/>
                        <wps:spPr>
                          <a:xfrm>
                            <a:off x="-12" y="26"/>
                            <a:ext cx="6122035" cy="12700"/>
                          </a:xfrm>
                          <a:custGeom>
                            <a:avLst/>
                            <a:gdLst/>
                            <a:ahLst/>
                            <a:cxnLst/>
                            <a:rect l="l" t="t" r="r" b="b"/>
                            <a:pathLst>
                              <a:path w="6122035" h="12700">
                                <a:moveTo>
                                  <a:pt x="6121412" y="0"/>
                                </a:moveTo>
                                <a:lnTo>
                                  <a:pt x="6115062" y="6350"/>
                                </a:lnTo>
                                <a:lnTo>
                                  <a:pt x="0" y="6350"/>
                                </a:lnTo>
                                <a:lnTo>
                                  <a:pt x="0" y="12700"/>
                                </a:lnTo>
                                <a:lnTo>
                                  <a:pt x="6115062" y="12700"/>
                                </a:lnTo>
                                <a:lnTo>
                                  <a:pt x="6121412" y="12700"/>
                                </a:lnTo>
                                <a:lnTo>
                                  <a:pt x="6121412" y="6350"/>
                                </a:lnTo>
                                <a:lnTo>
                                  <a:pt x="6121412" y="0"/>
                                </a:lnTo>
                                <a:close/>
                              </a:path>
                            </a:pathLst>
                          </a:custGeom>
                          <a:solidFill>
                            <a:srgbClr val="EDEDED"/>
                          </a:solidFill>
                        </wps:spPr>
                        <wps:bodyPr wrap="square" lIns="0" tIns="0" rIns="0" bIns="0" rtlCol="0">
                          <a:prstTxWarp prst="textNoShape">
                            <a:avLst/>
                          </a:prstTxWarp>
                          <a:noAutofit/>
                        </wps:bodyPr>
                      </wps:wsp>
                      <wps:wsp>
                        <wps:cNvPr id="150" name="Graphic 150"/>
                        <wps:cNvSpPr/>
                        <wps:spPr>
                          <a:xfrm>
                            <a:off x="0" y="0"/>
                            <a:ext cx="6350" cy="12700"/>
                          </a:xfrm>
                          <a:custGeom>
                            <a:avLst/>
                            <a:gdLst/>
                            <a:ahLst/>
                            <a:cxnLst/>
                            <a:rect l="l" t="t" r="r" b="b"/>
                            <a:pathLst>
                              <a:path w="6350" h="12700">
                                <a:moveTo>
                                  <a:pt x="0" y="12700"/>
                                </a:moveTo>
                                <a:lnTo>
                                  <a:pt x="0" y="0"/>
                                </a:lnTo>
                                <a:lnTo>
                                  <a:pt x="6350" y="0"/>
                                </a:lnTo>
                                <a:lnTo>
                                  <a:pt x="6350" y="6350"/>
                                </a:lnTo>
                                <a:lnTo>
                                  <a:pt x="0" y="12700"/>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0209390A" id="Group 147" o:spid="_x0000_s1026" style="position:absolute;margin-left:57pt;margin-top:6.05pt;width:482pt;height:1pt;z-index:-15681536;mso-wrap-distance-left:0;mso-wrap-distance-right:0;mso-position-horizontal-relative:page" coordsize="6121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">
                <v:shape id="Graphic 148" o:spid="_x0000_s1027" style="position:absolute;width:61214;height:63;visibility:visible;mso-wrap-style:square;v-text-anchor:top" coordsize="612140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" path="m6121400,6350l,6350,,,6121400,r,6350xe" fillcolor="#999" stroked="f">
                  <v:path arrowok="t"/>
                </v:shape>
                <v:shape id="Graphic 149" o:spid="_x0000_s1028" style="position:absolute;width:61220;height:127;visibility:visible;mso-wrap-style:square;v-text-anchor:top" coordsize="612203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" path="m6121412,r-6350,6350l,6350r,6350l6115062,12700r6350,l6121412,6350r,-6350xe" fillcolor="#ededed" stroked="f">
                  <v:path arrowok="t"/>
                </v:shape>
                <v:shape id="Graphic 150" o:spid="_x0000_s1029" style="position:absolute;width:63;height:127;visibility:visible;mso-wrap-style:square;v-text-anchor:top" coordsize="635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" path="m,12700l,,6350,r,6350l,12700xe" fillcolor="#999" stroked="f">
                  <v:path arrowok="t"/>
                </v:shape>
                <w10:wrap type="topAndBottom" anchorx="page"/>
              </v:group>
            </w:pict>
          </mc:Fallback>
        </mc:AlternateContent>
      </w:r>
    </w:p>
    <w:p w14:paraId="38835F9D" w14:textId="77777777" w:rsidR="00275643" w:rsidRDefault="00275643">
      <w:pPr>
        <w:pStyle w:val="BodyText"/>
        <w:rPr>
          <w:sz w:val="8"/>
        </w:rPr>
        <w:sectPr w:rsidR="00275643">
          <w:pgSz w:w="11920" w:h="16840"/>
          <w:pgMar w:top="1080" w:right="992" w:bottom="280" w:left="992" w:header="720" w:footer="720" w:gutter="0"/>
          <w:cols w:space="720"/>
        </w:sectPr>
      </w:pPr>
    </w:p>
    <w:p w14:paraId="38835F9E" w14:textId="77777777" w:rsidR="00275643" w:rsidRDefault="00000000">
      <w:pPr>
        <w:pStyle w:val="Heading1"/>
        <w:numPr>
          <w:ilvl w:val="0"/>
          <w:numId w:val="21"/>
        </w:numPr>
        <w:tabs>
          <w:tab w:val="left" w:pos="547"/>
        </w:tabs>
        <w:spacing w:before="66"/>
        <w:ind w:left="547" w:hanging="400"/>
      </w:pPr>
      <w:bookmarkStart w:id="9" w:name="12-flow-station-b-upgrade-roadmap"/>
      <w:bookmarkEnd w:id="9"/>
      <w:r>
        <w:rPr>
          <w:color w:val="333333"/>
        </w:rPr>
        <w:lastRenderedPageBreak/>
        <w:t xml:space="preserve">Flow Station B Upgrade </w:t>
      </w:r>
      <w:r>
        <w:rPr>
          <w:color w:val="333333"/>
          <w:spacing w:val="-2"/>
        </w:rPr>
        <w:t>Roadmap</w:t>
      </w:r>
    </w:p>
    <w:p w14:paraId="38835F9F" w14:textId="77777777" w:rsidR="00275643" w:rsidRDefault="00000000">
      <w:pPr>
        <w:pStyle w:val="BodyText"/>
        <w:spacing w:before="5"/>
        <w:rPr>
          <w:b/>
          <w:sz w:val="7"/>
        </w:rPr>
      </w:pPr>
      <w:r>
        <w:rPr>
          <w:b/>
          <w:noProof/>
          <w:sz w:val="7"/>
        </w:rPr>
        <mc:AlternateContent>
          <mc:Choice Requires="wps">
            <w:drawing>
              <wp:anchor distT="0" distB="0" distL="0" distR="0" simplePos="0" relativeHeight="487635456" behindDoc="1" locked="0" layoutInCell="1" allowOverlap="1" wp14:anchorId="38837E65" wp14:editId="38837E66">
                <wp:simplePos x="0" y="0"/>
                <wp:positionH relativeFrom="page">
                  <wp:posOffset>723899</wp:posOffset>
                </wp:positionH>
                <wp:positionV relativeFrom="paragraph">
                  <wp:posOffset>69623</wp:posOffset>
                </wp:positionV>
                <wp:extent cx="6121400" cy="6350"/>
                <wp:effectExtent l="0" t="0" r="0" b="0"/>
                <wp:wrapTopAndBottom/>
                <wp:docPr id="134" name="Graphic 1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1400" cy="6350"/>
                        </a:xfrm>
                        <a:custGeom>
                          <a:avLst/>
                          <a:gdLst/>
                          <a:ahLst/>
                          <a:cxnLst/>
                          <a:rect l="l" t="t" r="r" b="b"/>
                          <a:pathLst>
                            <a:path w="6121400" h="6350">
                              <a:moveTo>
                                <a:pt x="6121400" y="6350"/>
                              </a:moveTo>
                              <a:lnTo>
                                <a:pt x="0" y="6350"/>
                              </a:lnTo>
                              <a:lnTo>
                                <a:pt x="0" y="0"/>
                              </a:lnTo>
                              <a:lnTo>
                                <a:pt x="6121400" y="0"/>
                              </a:lnTo>
                              <a:lnTo>
                                <a:pt x="6121400" y="6350"/>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shape w14:anchorId="20E7F992" id="Graphic 151" o:spid="_x0000_s1026" style="position:absolute;margin-left:57pt;margin-top:5.5pt;width:482pt;height:.5pt;z-index:-15681024;visibility:visible;mso-wrap-style:square;mso-wrap-distance-left:0;mso-wrap-distance-top:0;mso-wrap-distance-right:0;mso-wrap-distance-bottom:0;mso-position-horizontal:absolute;mso-position-horizontal-relative:page;mso-position-vertical:absolute;mso-position-vertical-relative:text;v-text-anchor:top" coordsize="61214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" path="m6121400,6350l,6350,,,6121400,r,6350xe" fillcolor="#ccc" stroked="f">
                <v:path arrowok="t"/>
                <w10:wrap type="topAndBottom" anchorx="page"/>
              </v:shape>
            </w:pict>
          </mc:Fallback>
        </mc:AlternateContent>
      </w:r>
    </w:p>
    <w:p w14:paraId="38835FA0" w14:textId="77777777" w:rsidR="00275643" w:rsidRDefault="00000000">
      <w:pPr>
        <w:pStyle w:val="BodyText"/>
        <w:spacing w:before="190" w:line="338" w:lineRule="auto"/>
        <w:ind w:left="147" w:right="148"/>
      </w:pPr>
      <w:r>
        <w:rPr>
          <w:color w:val="333333"/>
        </w:rPr>
        <w:t xml:space="preserve">Flow Station B (FSB) is the central processing hub for the entire </w:t>
      </w:r>
      <w:proofErr w:type="spellStart"/>
      <w:r>
        <w:rPr>
          <w:color w:val="333333"/>
        </w:rPr>
        <w:t>PetroUrdaneta</w:t>
      </w:r>
      <w:proofErr w:type="spellEnd"/>
      <w:r>
        <w:rPr>
          <w:color w:val="333333"/>
        </w:rPr>
        <w:t xml:space="preserve"> development. It must be upgraded in stages to match</w:t>
      </w:r>
      <w:r>
        <w:rPr>
          <w:color w:val="333333"/>
          <w:spacing w:val="40"/>
        </w:rPr>
        <w:t xml:space="preserve"> </w:t>
      </w:r>
      <w:r>
        <w:rPr>
          <w:color w:val="333333"/>
        </w:rPr>
        <w:t>the production ramp-up [1] [2].</w:t>
      </w:r>
    </w:p>
    <w:p w14:paraId="38835FA1" w14:textId="77777777" w:rsidR="00275643" w:rsidRDefault="00275643">
      <w:pPr>
        <w:pStyle w:val="BodyText"/>
        <w:spacing w:before="98"/>
      </w:pPr>
    </w:p>
    <w:p w14:paraId="38835FA2" w14:textId="77777777" w:rsidR="00275643" w:rsidRDefault="00000000">
      <w:pPr>
        <w:pStyle w:val="Heading2"/>
        <w:ind w:left="147" w:firstLine="0"/>
      </w:pPr>
      <w:r>
        <w:rPr>
          <w:color w:val="333333"/>
          <w:spacing w:val="-2"/>
          <w:w w:val="105"/>
        </w:rPr>
        <w:t>Table</w:t>
      </w:r>
      <w:r>
        <w:rPr>
          <w:color w:val="333333"/>
          <w:spacing w:val="-7"/>
          <w:w w:val="105"/>
        </w:rPr>
        <w:t xml:space="preserve"> </w:t>
      </w:r>
      <w:r>
        <w:rPr>
          <w:color w:val="333333"/>
          <w:spacing w:val="-2"/>
          <w:w w:val="105"/>
        </w:rPr>
        <w:t>12A:</w:t>
      </w:r>
      <w:r>
        <w:rPr>
          <w:color w:val="333333"/>
          <w:spacing w:val="-7"/>
          <w:w w:val="105"/>
        </w:rPr>
        <w:t xml:space="preserve"> </w:t>
      </w:r>
      <w:r>
        <w:rPr>
          <w:color w:val="333333"/>
          <w:spacing w:val="-2"/>
          <w:w w:val="105"/>
        </w:rPr>
        <w:t>Flow</w:t>
      </w:r>
      <w:r>
        <w:rPr>
          <w:color w:val="333333"/>
          <w:spacing w:val="-7"/>
          <w:w w:val="105"/>
        </w:rPr>
        <w:t xml:space="preserve"> </w:t>
      </w:r>
      <w:r>
        <w:rPr>
          <w:color w:val="333333"/>
          <w:spacing w:val="-2"/>
          <w:w w:val="105"/>
        </w:rPr>
        <w:t>Station</w:t>
      </w:r>
      <w:r>
        <w:rPr>
          <w:color w:val="333333"/>
          <w:spacing w:val="-7"/>
          <w:w w:val="105"/>
        </w:rPr>
        <w:t xml:space="preserve"> </w:t>
      </w:r>
      <w:r>
        <w:rPr>
          <w:color w:val="333333"/>
          <w:spacing w:val="-2"/>
          <w:w w:val="105"/>
        </w:rPr>
        <w:t>B</w:t>
      </w:r>
      <w:r>
        <w:rPr>
          <w:color w:val="333333"/>
          <w:spacing w:val="-7"/>
          <w:w w:val="105"/>
        </w:rPr>
        <w:t xml:space="preserve"> </w:t>
      </w:r>
      <w:r>
        <w:rPr>
          <w:color w:val="333333"/>
          <w:spacing w:val="-2"/>
          <w:w w:val="105"/>
        </w:rPr>
        <w:t>Phased</w:t>
      </w:r>
      <w:r>
        <w:rPr>
          <w:color w:val="333333"/>
          <w:spacing w:val="-8"/>
          <w:w w:val="105"/>
        </w:rPr>
        <w:t xml:space="preserve"> </w:t>
      </w:r>
      <w:r>
        <w:rPr>
          <w:color w:val="333333"/>
          <w:spacing w:val="-2"/>
          <w:w w:val="105"/>
        </w:rPr>
        <w:t>Upgrades</w:t>
      </w:r>
    </w:p>
    <w:p w14:paraId="38835FA3" w14:textId="77777777" w:rsidR="00275643" w:rsidRDefault="00275643">
      <w:pPr>
        <w:pStyle w:val="BodyText"/>
        <w:spacing w:before="2"/>
        <w:rPr>
          <w:b/>
          <w:sz w:val="13"/>
        </w:rPr>
      </w:pPr>
    </w:p>
    <w:tbl>
      <w:tblPr>
        <w:tblStyle w:val="TableNormal"/>
        <w:tblW w:w="0" w:type="auto"/>
        <w:tblInd w:w="157" w:type="dxa"/>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Layout w:type="fixed"/>
        <w:tblLook w:val="01E0" w:firstRow="1" w:lastRow="1" w:firstColumn="1" w:lastColumn="1" w:noHBand="0" w:noVBand="0"/>
      </w:tblPr>
      <w:tblGrid>
        <w:gridCol w:w="570"/>
        <w:gridCol w:w="1250"/>
        <w:gridCol w:w="920"/>
        <w:gridCol w:w="3280"/>
        <w:gridCol w:w="1030"/>
        <w:gridCol w:w="2580"/>
      </w:tblGrid>
      <w:tr w:rsidR="00275643" w14:paraId="38835FAE" w14:textId="77777777">
        <w:trPr>
          <w:trHeight w:val="620"/>
        </w:trPr>
        <w:tc>
          <w:tcPr>
            <w:tcW w:w="570" w:type="dxa"/>
            <w:shd w:val="clear" w:color="auto" w:fill="F1F1F1"/>
          </w:tcPr>
          <w:p w14:paraId="38835FA4" w14:textId="77777777" w:rsidR="00275643" w:rsidRDefault="00275643">
            <w:pPr>
              <w:pStyle w:val="TableParagraph"/>
              <w:spacing w:before="57"/>
              <w:rPr>
                <w:b/>
                <w:sz w:val="14"/>
              </w:rPr>
            </w:pPr>
          </w:p>
          <w:p w14:paraId="38835FA5" w14:textId="77777777" w:rsidR="00275643" w:rsidRDefault="00000000">
            <w:pPr>
              <w:pStyle w:val="TableParagraph"/>
              <w:ind w:left="85"/>
              <w:rPr>
                <w:b/>
                <w:sz w:val="14"/>
              </w:rPr>
            </w:pPr>
            <w:r>
              <w:rPr>
                <w:b/>
                <w:color w:val="333333"/>
                <w:spacing w:val="-2"/>
                <w:sz w:val="14"/>
              </w:rPr>
              <w:t>Stage</w:t>
            </w:r>
          </w:p>
        </w:tc>
        <w:tc>
          <w:tcPr>
            <w:tcW w:w="1250" w:type="dxa"/>
            <w:shd w:val="clear" w:color="auto" w:fill="F1F1F1"/>
          </w:tcPr>
          <w:p w14:paraId="38835FA6" w14:textId="77777777" w:rsidR="00275643" w:rsidRDefault="00275643">
            <w:pPr>
              <w:pStyle w:val="TableParagraph"/>
              <w:spacing w:before="57"/>
              <w:rPr>
                <w:b/>
                <w:sz w:val="14"/>
              </w:rPr>
            </w:pPr>
          </w:p>
          <w:p w14:paraId="38835FA7" w14:textId="77777777" w:rsidR="00275643" w:rsidRDefault="00000000">
            <w:pPr>
              <w:pStyle w:val="TableParagraph"/>
              <w:ind w:left="84"/>
              <w:rPr>
                <w:b/>
                <w:sz w:val="14"/>
              </w:rPr>
            </w:pPr>
            <w:r>
              <w:rPr>
                <w:b/>
                <w:color w:val="333333"/>
                <w:spacing w:val="-2"/>
                <w:sz w:val="14"/>
              </w:rPr>
              <w:t>Timing</w:t>
            </w:r>
          </w:p>
        </w:tc>
        <w:tc>
          <w:tcPr>
            <w:tcW w:w="920" w:type="dxa"/>
            <w:shd w:val="clear" w:color="auto" w:fill="F1F1F1"/>
          </w:tcPr>
          <w:p w14:paraId="38835FA8" w14:textId="77777777" w:rsidR="00275643" w:rsidRDefault="00000000">
            <w:pPr>
              <w:pStyle w:val="TableParagraph"/>
              <w:spacing w:before="108" w:line="343" w:lineRule="auto"/>
              <w:ind w:left="87"/>
              <w:rPr>
                <w:b/>
                <w:sz w:val="14"/>
              </w:rPr>
            </w:pPr>
            <w:r>
              <w:rPr>
                <w:b/>
                <w:color w:val="333333"/>
                <w:spacing w:val="-2"/>
                <w:sz w:val="14"/>
              </w:rPr>
              <w:t>Target</w:t>
            </w:r>
            <w:r>
              <w:rPr>
                <w:b/>
                <w:color w:val="333333"/>
                <w:spacing w:val="40"/>
                <w:sz w:val="14"/>
              </w:rPr>
              <w:t xml:space="preserve"> </w:t>
            </w:r>
            <w:r>
              <w:rPr>
                <w:b/>
                <w:color w:val="333333"/>
                <w:spacing w:val="-2"/>
                <w:sz w:val="14"/>
              </w:rPr>
              <w:t>Capacity</w:t>
            </w:r>
          </w:p>
        </w:tc>
        <w:tc>
          <w:tcPr>
            <w:tcW w:w="3280" w:type="dxa"/>
            <w:shd w:val="clear" w:color="auto" w:fill="F1F1F1"/>
          </w:tcPr>
          <w:p w14:paraId="38835FA9" w14:textId="77777777" w:rsidR="00275643" w:rsidRDefault="00275643">
            <w:pPr>
              <w:pStyle w:val="TableParagraph"/>
              <w:spacing w:before="57"/>
              <w:rPr>
                <w:b/>
                <w:sz w:val="14"/>
              </w:rPr>
            </w:pPr>
          </w:p>
          <w:p w14:paraId="38835FAA" w14:textId="77777777" w:rsidR="00275643" w:rsidRDefault="00000000">
            <w:pPr>
              <w:pStyle w:val="TableParagraph"/>
              <w:ind w:left="85"/>
              <w:rPr>
                <w:b/>
                <w:sz w:val="14"/>
              </w:rPr>
            </w:pPr>
            <w:r>
              <w:rPr>
                <w:b/>
                <w:color w:val="333333"/>
                <w:sz w:val="14"/>
              </w:rPr>
              <w:t>Key</w:t>
            </w:r>
            <w:r>
              <w:rPr>
                <w:b/>
                <w:color w:val="333333"/>
                <w:spacing w:val="4"/>
                <w:sz w:val="14"/>
              </w:rPr>
              <w:t xml:space="preserve"> </w:t>
            </w:r>
            <w:r>
              <w:rPr>
                <w:b/>
                <w:color w:val="333333"/>
                <w:sz w:val="14"/>
              </w:rPr>
              <w:t>Equipment</w:t>
            </w:r>
            <w:r>
              <w:rPr>
                <w:b/>
                <w:color w:val="333333"/>
                <w:spacing w:val="5"/>
                <w:sz w:val="14"/>
              </w:rPr>
              <w:t xml:space="preserve"> </w:t>
            </w:r>
            <w:r>
              <w:rPr>
                <w:b/>
                <w:color w:val="333333"/>
                <w:sz w:val="14"/>
              </w:rPr>
              <w:t>&amp;</w:t>
            </w:r>
            <w:r>
              <w:rPr>
                <w:b/>
                <w:color w:val="333333"/>
                <w:spacing w:val="5"/>
                <w:sz w:val="14"/>
              </w:rPr>
              <w:t xml:space="preserve"> </w:t>
            </w:r>
            <w:r>
              <w:rPr>
                <w:b/>
                <w:color w:val="333333"/>
                <w:spacing w:val="-2"/>
                <w:sz w:val="14"/>
              </w:rPr>
              <w:t>Scope</w:t>
            </w:r>
          </w:p>
        </w:tc>
        <w:tc>
          <w:tcPr>
            <w:tcW w:w="1030" w:type="dxa"/>
            <w:shd w:val="clear" w:color="auto" w:fill="F1F1F1"/>
          </w:tcPr>
          <w:p w14:paraId="38835FAB" w14:textId="77777777" w:rsidR="00275643" w:rsidRDefault="00000000">
            <w:pPr>
              <w:pStyle w:val="TableParagraph"/>
              <w:spacing w:before="108" w:line="343" w:lineRule="auto"/>
              <w:ind w:left="88"/>
              <w:rPr>
                <w:b/>
                <w:sz w:val="14"/>
              </w:rPr>
            </w:pPr>
            <w:r>
              <w:rPr>
                <w:b/>
                <w:color w:val="333333"/>
                <w:spacing w:val="-2"/>
                <w:sz w:val="14"/>
              </w:rPr>
              <w:t>Estimated</w:t>
            </w:r>
            <w:r>
              <w:rPr>
                <w:b/>
                <w:color w:val="333333"/>
                <w:spacing w:val="40"/>
                <w:sz w:val="14"/>
              </w:rPr>
              <w:t xml:space="preserve"> </w:t>
            </w:r>
            <w:r>
              <w:rPr>
                <w:b/>
                <w:color w:val="333333"/>
                <w:spacing w:val="-2"/>
                <w:sz w:val="14"/>
              </w:rPr>
              <w:t>CAPEX</w:t>
            </w:r>
          </w:p>
        </w:tc>
        <w:tc>
          <w:tcPr>
            <w:tcW w:w="2580" w:type="dxa"/>
            <w:shd w:val="clear" w:color="auto" w:fill="F1F1F1"/>
          </w:tcPr>
          <w:p w14:paraId="38835FAC" w14:textId="77777777" w:rsidR="00275643" w:rsidRDefault="00275643">
            <w:pPr>
              <w:pStyle w:val="TableParagraph"/>
              <w:spacing w:before="57"/>
              <w:rPr>
                <w:b/>
                <w:sz w:val="14"/>
              </w:rPr>
            </w:pPr>
          </w:p>
          <w:p w14:paraId="38835FAD" w14:textId="77777777" w:rsidR="00275643" w:rsidRDefault="00000000">
            <w:pPr>
              <w:pStyle w:val="TableParagraph"/>
              <w:ind w:left="84"/>
              <w:rPr>
                <w:b/>
                <w:sz w:val="14"/>
              </w:rPr>
            </w:pPr>
            <w:r>
              <w:rPr>
                <w:b/>
                <w:color w:val="333333"/>
                <w:sz w:val="14"/>
              </w:rPr>
              <w:t>Operational</w:t>
            </w:r>
            <w:r>
              <w:rPr>
                <w:b/>
                <w:color w:val="333333"/>
                <w:spacing w:val="6"/>
                <w:sz w:val="14"/>
              </w:rPr>
              <w:t xml:space="preserve"> </w:t>
            </w:r>
            <w:r>
              <w:rPr>
                <w:b/>
                <w:color w:val="333333"/>
                <w:spacing w:val="-2"/>
                <w:sz w:val="14"/>
              </w:rPr>
              <w:t>Trigger</w:t>
            </w:r>
          </w:p>
        </w:tc>
      </w:tr>
      <w:tr w:rsidR="00275643" w14:paraId="38835FBB" w14:textId="77777777">
        <w:trPr>
          <w:trHeight w:val="850"/>
        </w:trPr>
        <w:tc>
          <w:tcPr>
            <w:tcW w:w="570" w:type="dxa"/>
          </w:tcPr>
          <w:p w14:paraId="38835FAF" w14:textId="77777777" w:rsidR="00275643" w:rsidRDefault="00275643">
            <w:pPr>
              <w:pStyle w:val="TableParagraph"/>
              <w:spacing w:before="57"/>
              <w:rPr>
                <w:b/>
                <w:sz w:val="14"/>
              </w:rPr>
            </w:pPr>
          </w:p>
          <w:p w14:paraId="38835FB0" w14:textId="77777777" w:rsidR="00275643" w:rsidRDefault="00000000">
            <w:pPr>
              <w:pStyle w:val="TableParagraph"/>
              <w:spacing w:line="343" w:lineRule="auto"/>
              <w:ind w:left="85" w:right="116"/>
              <w:rPr>
                <w:b/>
                <w:sz w:val="14"/>
              </w:rPr>
            </w:pPr>
            <w:r>
              <w:rPr>
                <w:b/>
                <w:color w:val="333333"/>
                <w:spacing w:val="-4"/>
                <w:sz w:val="14"/>
              </w:rPr>
              <w:t>FSB-</w:t>
            </w:r>
            <w:r>
              <w:rPr>
                <w:b/>
                <w:color w:val="333333"/>
                <w:spacing w:val="-10"/>
                <w:sz w:val="14"/>
              </w:rPr>
              <w:t>1</w:t>
            </w:r>
          </w:p>
        </w:tc>
        <w:tc>
          <w:tcPr>
            <w:tcW w:w="1250" w:type="dxa"/>
          </w:tcPr>
          <w:p w14:paraId="38835FB1" w14:textId="77777777" w:rsidR="00275643" w:rsidRDefault="00000000">
            <w:pPr>
              <w:pStyle w:val="TableParagraph"/>
              <w:spacing w:before="108" w:line="343" w:lineRule="auto"/>
              <w:ind w:left="84" w:right="82"/>
              <w:rPr>
                <w:sz w:val="14"/>
              </w:rPr>
            </w:pPr>
            <w:r>
              <w:rPr>
                <w:color w:val="333333"/>
                <w:sz w:val="14"/>
              </w:rPr>
              <w:t>Months 0 - 6</w:t>
            </w:r>
            <w:r>
              <w:rPr>
                <w:color w:val="333333"/>
                <w:spacing w:val="40"/>
                <w:sz w:val="14"/>
              </w:rPr>
              <w:t xml:space="preserve"> </w:t>
            </w:r>
            <w:r>
              <w:rPr>
                <w:color w:val="333333"/>
                <w:sz w:val="14"/>
              </w:rPr>
              <w:t>(Sep</w:t>
            </w:r>
            <w:r>
              <w:rPr>
                <w:color w:val="333333"/>
                <w:spacing w:val="-3"/>
                <w:sz w:val="14"/>
              </w:rPr>
              <w:t xml:space="preserve"> </w:t>
            </w:r>
            <w:r>
              <w:rPr>
                <w:color w:val="333333"/>
                <w:sz w:val="14"/>
              </w:rPr>
              <w:t>2026</w:t>
            </w:r>
            <w:r>
              <w:rPr>
                <w:color w:val="333333"/>
                <w:spacing w:val="-3"/>
                <w:sz w:val="14"/>
              </w:rPr>
              <w:t xml:space="preserve"> </w:t>
            </w:r>
            <w:r>
              <w:rPr>
                <w:color w:val="333333"/>
                <w:sz w:val="14"/>
              </w:rPr>
              <w:t>–</w:t>
            </w:r>
            <w:r>
              <w:rPr>
                <w:color w:val="333333"/>
                <w:spacing w:val="-3"/>
                <w:sz w:val="14"/>
              </w:rPr>
              <w:t xml:space="preserve"> </w:t>
            </w:r>
            <w:r>
              <w:rPr>
                <w:color w:val="333333"/>
                <w:sz w:val="14"/>
              </w:rPr>
              <w:t>Mar</w:t>
            </w:r>
            <w:r>
              <w:rPr>
                <w:color w:val="333333"/>
                <w:spacing w:val="40"/>
                <w:sz w:val="14"/>
              </w:rPr>
              <w:t xml:space="preserve"> </w:t>
            </w:r>
            <w:r>
              <w:rPr>
                <w:color w:val="333333"/>
                <w:spacing w:val="-2"/>
                <w:sz w:val="14"/>
              </w:rPr>
              <w:t>2027)</w:t>
            </w:r>
          </w:p>
        </w:tc>
        <w:tc>
          <w:tcPr>
            <w:tcW w:w="920" w:type="dxa"/>
          </w:tcPr>
          <w:p w14:paraId="38835FB2" w14:textId="77777777" w:rsidR="00275643" w:rsidRDefault="00275643">
            <w:pPr>
              <w:pStyle w:val="TableParagraph"/>
              <w:spacing w:before="57"/>
              <w:rPr>
                <w:b/>
                <w:sz w:val="14"/>
              </w:rPr>
            </w:pPr>
          </w:p>
          <w:p w14:paraId="38835FB3" w14:textId="77777777" w:rsidR="00275643" w:rsidRDefault="00000000">
            <w:pPr>
              <w:pStyle w:val="TableParagraph"/>
              <w:ind w:left="87"/>
              <w:rPr>
                <w:sz w:val="14"/>
              </w:rPr>
            </w:pPr>
            <w:r>
              <w:rPr>
                <w:color w:val="333333"/>
                <w:spacing w:val="-2"/>
                <w:sz w:val="14"/>
              </w:rPr>
              <w:t>15,000</w:t>
            </w:r>
          </w:p>
          <w:p w14:paraId="38835FB4" w14:textId="77777777" w:rsidR="00275643" w:rsidRDefault="00000000">
            <w:pPr>
              <w:pStyle w:val="TableParagraph"/>
              <w:spacing w:before="69"/>
              <w:ind w:left="87"/>
              <w:rPr>
                <w:sz w:val="14"/>
              </w:rPr>
            </w:pPr>
            <w:r>
              <w:rPr>
                <w:color w:val="333333"/>
                <w:spacing w:val="-4"/>
                <w:sz w:val="14"/>
              </w:rPr>
              <w:t>BOPD</w:t>
            </w:r>
          </w:p>
        </w:tc>
        <w:tc>
          <w:tcPr>
            <w:tcW w:w="3280" w:type="dxa"/>
          </w:tcPr>
          <w:p w14:paraId="38835FB5" w14:textId="77777777" w:rsidR="00275643" w:rsidRDefault="00000000">
            <w:pPr>
              <w:pStyle w:val="TableParagraph"/>
              <w:spacing w:before="108" w:line="343" w:lineRule="auto"/>
              <w:ind w:left="85" w:right="170"/>
              <w:rPr>
                <w:sz w:val="14"/>
              </w:rPr>
            </w:pPr>
            <w:r>
              <w:rPr>
                <w:color w:val="333333"/>
                <w:sz w:val="14"/>
              </w:rPr>
              <w:t>Inlet manifold rehabilitation, central separator</w:t>
            </w:r>
            <w:r>
              <w:rPr>
                <w:color w:val="333333"/>
                <w:spacing w:val="40"/>
                <w:sz w:val="14"/>
              </w:rPr>
              <w:t xml:space="preserve"> </w:t>
            </w:r>
            <w:r>
              <w:rPr>
                <w:color w:val="333333"/>
                <w:sz w:val="14"/>
              </w:rPr>
              <w:t>refurbishment, water-cut meters, fuel gas</w:t>
            </w:r>
            <w:r>
              <w:rPr>
                <w:color w:val="333333"/>
                <w:spacing w:val="40"/>
                <w:sz w:val="14"/>
              </w:rPr>
              <w:t xml:space="preserve"> </w:t>
            </w:r>
            <w:r>
              <w:rPr>
                <w:color w:val="333333"/>
                <w:sz w:val="14"/>
              </w:rPr>
              <w:t>scrubber, SCADA RTU, ESD system</w:t>
            </w:r>
          </w:p>
        </w:tc>
        <w:tc>
          <w:tcPr>
            <w:tcW w:w="1030" w:type="dxa"/>
          </w:tcPr>
          <w:p w14:paraId="38835FB6" w14:textId="77777777" w:rsidR="00275643" w:rsidRDefault="00275643">
            <w:pPr>
              <w:pStyle w:val="TableParagraph"/>
              <w:spacing w:before="57"/>
              <w:rPr>
                <w:b/>
                <w:sz w:val="14"/>
              </w:rPr>
            </w:pPr>
          </w:p>
          <w:p w14:paraId="38835FB7" w14:textId="77777777" w:rsidR="00275643" w:rsidRDefault="00000000">
            <w:pPr>
              <w:pStyle w:val="TableParagraph"/>
              <w:ind w:left="88"/>
              <w:rPr>
                <w:b/>
                <w:sz w:val="14"/>
              </w:rPr>
            </w:pPr>
            <w:r>
              <w:rPr>
                <w:b/>
                <w:color w:val="333333"/>
                <w:sz w:val="14"/>
              </w:rPr>
              <w:t>US$</w:t>
            </w:r>
            <w:r>
              <w:rPr>
                <w:b/>
                <w:color w:val="333333"/>
                <w:spacing w:val="4"/>
                <w:sz w:val="14"/>
              </w:rPr>
              <w:t xml:space="preserve"> </w:t>
            </w:r>
            <w:r>
              <w:rPr>
                <w:b/>
                <w:color w:val="333333"/>
                <w:spacing w:val="-5"/>
                <w:sz w:val="14"/>
              </w:rPr>
              <w:t>4.0</w:t>
            </w:r>
          </w:p>
          <w:p w14:paraId="38835FB8" w14:textId="77777777" w:rsidR="00275643" w:rsidRDefault="00000000">
            <w:pPr>
              <w:pStyle w:val="TableParagraph"/>
              <w:spacing w:before="69"/>
              <w:ind w:left="88"/>
              <w:rPr>
                <w:b/>
                <w:sz w:val="14"/>
              </w:rPr>
            </w:pPr>
            <w:r>
              <w:rPr>
                <w:b/>
                <w:color w:val="333333"/>
                <w:spacing w:val="-2"/>
                <w:sz w:val="14"/>
              </w:rPr>
              <w:t>Million</w:t>
            </w:r>
          </w:p>
        </w:tc>
        <w:tc>
          <w:tcPr>
            <w:tcW w:w="2580" w:type="dxa"/>
          </w:tcPr>
          <w:p w14:paraId="38835FB9" w14:textId="77777777" w:rsidR="00275643" w:rsidRDefault="00275643">
            <w:pPr>
              <w:pStyle w:val="TableParagraph"/>
              <w:spacing w:before="57"/>
              <w:rPr>
                <w:b/>
                <w:sz w:val="14"/>
              </w:rPr>
            </w:pPr>
          </w:p>
          <w:p w14:paraId="38835FBA" w14:textId="77777777" w:rsidR="00275643" w:rsidRDefault="00000000">
            <w:pPr>
              <w:pStyle w:val="TableParagraph"/>
              <w:spacing w:line="343" w:lineRule="auto"/>
              <w:ind w:left="84" w:right="201"/>
              <w:rPr>
                <w:sz w:val="14"/>
              </w:rPr>
            </w:pPr>
            <w:r>
              <w:rPr>
                <w:color w:val="333333"/>
                <w:sz w:val="14"/>
              </w:rPr>
              <w:t>Project sanction; Phase 1 La Paz</w:t>
            </w:r>
            <w:r>
              <w:rPr>
                <w:color w:val="333333"/>
                <w:spacing w:val="40"/>
                <w:sz w:val="14"/>
              </w:rPr>
              <w:t xml:space="preserve"> </w:t>
            </w:r>
            <w:r>
              <w:rPr>
                <w:color w:val="333333"/>
                <w:spacing w:val="-2"/>
                <w:sz w:val="14"/>
              </w:rPr>
              <w:t>startup</w:t>
            </w:r>
          </w:p>
        </w:tc>
      </w:tr>
      <w:tr w:rsidR="00275643" w14:paraId="38835FC7" w14:textId="77777777">
        <w:trPr>
          <w:trHeight w:val="850"/>
        </w:trPr>
        <w:tc>
          <w:tcPr>
            <w:tcW w:w="570" w:type="dxa"/>
          </w:tcPr>
          <w:p w14:paraId="38835FBC" w14:textId="77777777" w:rsidR="00275643" w:rsidRDefault="00275643">
            <w:pPr>
              <w:pStyle w:val="TableParagraph"/>
              <w:spacing w:before="67"/>
              <w:rPr>
                <w:b/>
                <w:sz w:val="14"/>
              </w:rPr>
            </w:pPr>
          </w:p>
          <w:p w14:paraId="38835FBD" w14:textId="77777777" w:rsidR="00275643" w:rsidRDefault="00000000">
            <w:pPr>
              <w:pStyle w:val="TableParagraph"/>
              <w:spacing w:line="343" w:lineRule="auto"/>
              <w:ind w:left="85" w:right="116"/>
              <w:rPr>
                <w:b/>
                <w:sz w:val="14"/>
              </w:rPr>
            </w:pPr>
            <w:r>
              <w:rPr>
                <w:b/>
                <w:color w:val="333333"/>
                <w:spacing w:val="-4"/>
                <w:sz w:val="14"/>
              </w:rPr>
              <w:t>FSB-</w:t>
            </w:r>
            <w:r>
              <w:rPr>
                <w:b/>
                <w:color w:val="333333"/>
                <w:spacing w:val="-10"/>
                <w:sz w:val="14"/>
              </w:rPr>
              <w:t>2</w:t>
            </w:r>
          </w:p>
        </w:tc>
        <w:tc>
          <w:tcPr>
            <w:tcW w:w="1250" w:type="dxa"/>
          </w:tcPr>
          <w:p w14:paraId="38835FBE" w14:textId="77777777" w:rsidR="00275643" w:rsidRDefault="00000000">
            <w:pPr>
              <w:pStyle w:val="TableParagraph"/>
              <w:spacing w:before="108" w:line="343" w:lineRule="auto"/>
              <w:ind w:left="84" w:right="127"/>
              <w:rPr>
                <w:sz w:val="14"/>
              </w:rPr>
            </w:pPr>
            <w:r>
              <w:rPr>
                <w:color w:val="333333"/>
                <w:sz w:val="14"/>
              </w:rPr>
              <w:t>Months 10 - 15</w:t>
            </w:r>
            <w:r>
              <w:rPr>
                <w:color w:val="333333"/>
                <w:spacing w:val="40"/>
                <w:sz w:val="14"/>
              </w:rPr>
              <w:t xml:space="preserve"> </w:t>
            </w:r>
            <w:r>
              <w:rPr>
                <w:color w:val="333333"/>
                <w:sz w:val="14"/>
              </w:rPr>
              <w:t>(Jul</w:t>
            </w:r>
            <w:r>
              <w:rPr>
                <w:color w:val="333333"/>
                <w:spacing w:val="-4"/>
                <w:sz w:val="14"/>
              </w:rPr>
              <w:t xml:space="preserve"> </w:t>
            </w:r>
            <w:r>
              <w:rPr>
                <w:color w:val="333333"/>
                <w:sz w:val="14"/>
              </w:rPr>
              <w:t>2027</w:t>
            </w:r>
            <w:r>
              <w:rPr>
                <w:color w:val="333333"/>
                <w:spacing w:val="-4"/>
                <w:sz w:val="14"/>
              </w:rPr>
              <w:t xml:space="preserve"> </w:t>
            </w:r>
            <w:r>
              <w:rPr>
                <w:color w:val="333333"/>
                <w:sz w:val="14"/>
              </w:rPr>
              <w:t>–</w:t>
            </w:r>
            <w:r>
              <w:rPr>
                <w:color w:val="333333"/>
                <w:spacing w:val="-4"/>
                <w:sz w:val="14"/>
              </w:rPr>
              <w:t xml:space="preserve"> </w:t>
            </w:r>
            <w:r>
              <w:rPr>
                <w:color w:val="333333"/>
                <w:sz w:val="14"/>
              </w:rPr>
              <w:t>Dec</w:t>
            </w:r>
            <w:r>
              <w:rPr>
                <w:color w:val="333333"/>
                <w:spacing w:val="40"/>
                <w:sz w:val="14"/>
              </w:rPr>
              <w:t xml:space="preserve"> </w:t>
            </w:r>
            <w:r>
              <w:rPr>
                <w:color w:val="333333"/>
                <w:spacing w:val="-2"/>
                <w:sz w:val="14"/>
              </w:rPr>
              <w:t>2027)</w:t>
            </w:r>
          </w:p>
        </w:tc>
        <w:tc>
          <w:tcPr>
            <w:tcW w:w="920" w:type="dxa"/>
          </w:tcPr>
          <w:p w14:paraId="38835FBF" w14:textId="77777777" w:rsidR="00275643" w:rsidRDefault="00275643">
            <w:pPr>
              <w:pStyle w:val="TableParagraph"/>
              <w:spacing w:before="67"/>
              <w:rPr>
                <w:b/>
                <w:sz w:val="14"/>
              </w:rPr>
            </w:pPr>
          </w:p>
          <w:p w14:paraId="38835FC0" w14:textId="77777777" w:rsidR="00275643" w:rsidRDefault="00000000">
            <w:pPr>
              <w:pStyle w:val="TableParagraph"/>
              <w:ind w:left="87"/>
              <w:rPr>
                <w:sz w:val="14"/>
              </w:rPr>
            </w:pPr>
            <w:r>
              <w:rPr>
                <w:color w:val="333333"/>
                <w:spacing w:val="-2"/>
                <w:sz w:val="14"/>
              </w:rPr>
              <w:t>20,000</w:t>
            </w:r>
          </w:p>
          <w:p w14:paraId="38835FC1" w14:textId="77777777" w:rsidR="00275643" w:rsidRDefault="00000000">
            <w:pPr>
              <w:pStyle w:val="TableParagraph"/>
              <w:spacing w:before="69"/>
              <w:ind w:left="87"/>
              <w:rPr>
                <w:sz w:val="14"/>
              </w:rPr>
            </w:pPr>
            <w:r>
              <w:rPr>
                <w:color w:val="333333"/>
                <w:spacing w:val="-4"/>
                <w:sz w:val="14"/>
              </w:rPr>
              <w:t>BOPD</w:t>
            </w:r>
          </w:p>
        </w:tc>
        <w:tc>
          <w:tcPr>
            <w:tcW w:w="3280" w:type="dxa"/>
          </w:tcPr>
          <w:p w14:paraId="38835FC2" w14:textId="77777777" w:rsidR="00275643" w:rsidRDefault="00000000">
            <w:pPr>
              <w:pStyle w:val="TableParagraph"/>
              <w:spacing w:before="108" w:line="343" w:lineRule="auto"/>
              <w:ind w:left="85"/>
              <w:rPr>
                <w:sz w:val="14"/>
              </w:rPr>
            </w:pPr>
            <w:r>
              <w:rPr>
                <w:color w:val="333333"/>
                <w:sz w:val="14"/>
              </w:rPr>
              <w:t>Gas export compression (5 MMscfd), TEG</w:t>
            </w:r>
            <w:r>
              <w:rPr>
                <w:color w:val="333333"/>
                <w:spacing w:val="40"/>
                <w:sz w:val="14"/>
              </w:rPr>
              <w:t xml:space="preserve"> </w:t>
            </w:r>
            <w:r>
              <w:rPr>
                <w:color w:val="333333"/>
                <w:sz w:val="14"/>
              </w:rPr>
              <w:t>dehydration unit, fiscal gas metering (LACT),</w:t>
            </w:r>
            <w:r>
              <w:rPr>
                <w:color w:val="333333"/>
                <w:spacing w:val="40"/>
                <w:sz w:val="14"/>
              </w:rPr>
              <w:t xml:space="preserve"> </w:t>
            </w:r>
            <w:r>
              <w:rPr>
                <w:color w:val="333333"/>
                <w:sz w:val="14"/>
              </w:rPr>
              <w:t>Campo Boscan tie-in</w:t>
            </w:r>
          </w:p>
        </w:tc>
        <w:tc>
          <w:tcPr>
            <w:tcW w:w="1030" w:type="dxa"/>
          </w:tcPr>
          <w:p w14:paraId="38835FC3" w14:textId="77777777" w:rsidR="00275643" w:rsidRDefault="00275643">
            <w:pPr>
              <w:pStyle w:val="TableParagraph"/>
              <w:spacing w:before="67"/>
              <w:rPr>
                <w:b/>
                <w:sz w:val="14"/>
              </w:rPr>
            </w:pPr>
          </w:p>
          <w:p w14:paraId="38835FC4" w14:textId="77777777" w:rsidR="00275643" w:rsidRDefault="00000000">
            <w:pPr>
              <w:pStyle w:val="TableParagraph"/>
              <w:ind w:left="88"/>
              <w:rPr>
                <w:b/>
                <w:sz w:val="14"/>
              </w:rPr>
            </w:pPr>
            <w:r>
              <w:rPr>
                <w:b/>
                <w:color w:val="333333"/>
                <w:sz w:val="14"/>
              </w:rPr>
              <w:t>US$</w:t>
            </w:r>
            <w:r>
              <w:rPr>
                <w:b/>
                <w:color w:val="333333"/>
                <w:spacing w:val="4"/>
                <w:sz w:val="14"/>
              </w:rPr>
              <w:t xml:space="preserve"> </w:t>
            </w:r>
            <w:r>
              <w:rPr>
                <w:b/>
                <w:color w:val="333333"/>
                <w:spacing w:val="-5"/>
                <w:sz w:val="14"/>
              </w:rPr>
              <w:t>6.0</w:t>
            </w:r>
          </w:p>
          <w:p w14:paraId="38835FC5" w14:textId="77777777" w:rsidR="00275643" w:rsidRDefault="00000000">
            <w:pPr>
              <w:pStyle w:val="TableParagraph"/>
              <w:spacing w:before="69"/>
              <w:ind w:left="88"/>
              <w:rPr>
                <w:b/>
                <w:sz w:val="14"/>
              </w:rPr>
            </w:pPr>
            <w:r>
              <w:rPr>
                <w:b/>
                <w:color w:val="333333"/>
                <w:spacing w:val="-2"/>
                <w:sz w:val="14"/>
              </w:rPr>
              <w:t>Million</w:t>
            </w:r>
          </w:p>
        </w:tc>
        <w:tc>
          <w:tcPr>
            <w:tcW w:w="2580" w:type="dxa"/>
          </w:tcPr>
          <w:p w14:paraId="38835FC6" w14:textId="77777777" w:rsidR="00275643" w:rsidRDefault="00000000">
            <w:pPr>
              <w:pStyle w:val="TableParagraph"/>
              <w:spacing w:before="108" w:line="343" w:lineRule="auto"/>
              <w:ind w:left="84" w:right="119"/>
              <w:rPr>
                <w:sz w:val="14"/>
              </w:rPr>
            </w:pPr>
            <w:r>
              <w:rPr>
                <w:color w:val="333333"/>
                <w:sz w:val="14"/>
              </w:rPr>
              <w:t>La Paz production &gt;10,000 BOPD</w:t>
            </w:r>
            <w:r>
              <w:rPr>
                <w:color w:val="333333"/>
                <w:spacing w:val="80"/>
                <w:sz w:val="14"/>
              </w:rPr>
              <w:t xml:space="preserve"> </w:t>
            </w:r>
            <w:r>
              <w:rPr>
                <w:color w:val="333333"/>
                <w:sz w:val="14"/>
              </w:rPr>
              <w:t>and &gt;5 MMscfd surplus gas stable for</w:t>
            </w:r>
            <w:r>
              <w:rPr>
                <w:color w:val="333333"/>
                <w:spacing w:val="40"/>
                <w:sz w:val="14"/>
              </w:rPr>
              <w:t xml:space="preserve"> </w:t>
            </w:r>
            <w:r>
              <w:rPr>
                <w:color w:val="333333"/>
                <w:sz w:val="14"/>
              </w:rPr>
              <w:t>90 days</w:t>
            </w:r>
          </w:p>
        </w:tc>
      </w:tr>
      <w:tr w:rsidR="00275643" w14:paraId="38835FD7" w14:textId="77777777">
        <w:trPr>
          <w:trHeight w:val="850"/>
        </w:trPr>
        <w:tc>
          <w:tcPr>
            <w:tcW w:w="570" w:type="dxa"/>
          </w:tcPr>
          <w:p w14:paraId="38835FC8" w14:textId="77777777" w:rsidR="00275643" w:rsidRDefault="00275643">
            <w:pPr>
              <w:pStyle w:val="TableParagraph"/>
              <w:spacing w:before="67"/>
              <w:rPr>
                <w:b/>
                <w:sz w:val="14"/>
              </w:rPr>
            </w:pPr>
          </w:p>
          <w:p w14:paraId="38835FC9" w14:textId="77777777" w:rsidR="00275643" w:rsidRDefault="00000000">
            <w:pPr>
              <w:pStyle w:val="TableParagraph"/>
              <w:spacing w:line="343" w:lineRule="auto"/>
              <w:ind w:left="85" w:right="116"/>
              <w:rPr>
                <w:b/>
                <w:sz w:val="14"/>
              </w:rPr>
            </w:pPr>
            <w:r>
              <w:rPr>
                <w:b/>
                <w:color w:val="333333"/>
                <w:spacing w:val="-4"/>
                <w:sz w:val="14"/>
              </w:rPr>
              <w:t>FSB-</w:t>
            </w:r>
            <w:r>
              <w:rPr>
                <w:b/>
                <w:color w:val="333333"/>
                <w:spacing w:val="-10"/>
                <w:sz w:val="14"/>
              </w:rPr>
              <w:t>3</w:t>
            </w:r>
          </w:p>
        </w:tc>
        <w:tc>
          <w:tcPr>
            <w:tcW w:w="1250" w:type="dxa"/>
          </w:tcPr>
          <w:p w14:paraId="38835FCA" w14:textId="77777777" w:rsidR="00275643" w:rsidRDefault="00275643">
            <w:pPr>
              <w:pStyle w:val="TableParagraph"/>
              <w:rPr>
                <w:b/>
                <w:sz w:val="14"/>
              </w:rPr>
            </w:pPr>
          </w:p>
          <w:p w14:paraId="38835FCB" w14:textId="77777777" w:rsidR="00275643" w:rsidRDefault="00275643">
            <w:pPr>
              <w:pStyle w:val="TableParagraph"/>
              <w:spacing w:before="16"/>
              <w:rPr>
                <w:b/>
                <w:sz w:val="14"/>
              </w:rPr>
            </w:pPr>
          </w:p>
          <w:p w14:paraId="38835FCC" w14:textId="77777777" w:rsidR="00275643" w:rsidRDefault="00000000">
            <w:pPr>
              <w:pStyle w:val="TableParagraph"/>
              <w:ind w:left="84"/>
              <w:rPr>
                <w:sz w:val="14"/>
              </w:rPr>
            </w:pPr>
            <w:r>
              <w:rPr>
                <w:color w:val="333333"/>
                <w:sz w:val="14"/>
              </w:rPr>
              <w:t>Years</w:t>
            </w:r>
            <w:r>
              <w:rPr>
                <w:color w:val="333333"/>
                <w:spacing w:val="-2"/>
                <w:sz w:val="14"/>
              </w:rPr>
              <w:t xml:space="preserve"> </w:t>
            </w:r>
            <w:r>
              <w:rPr>
                <w:color w:val="333333"/>
                <w:sz w:val="14"/>
              </w:rPr>
              <w:t>2</w:t>
            </w:r>
            <w:r>
              <w:rPr>
                <w:color w:val="333333"/>
                <w:spacing w:val="-1"/>
                <w:sz w:val="14"/>
              </w:rPr>
              <w:t xml:space="preserve"> </w:t>
            </w:r>
            <w:r>
              <w:rPr>
                <w:color w:val="333333"/>
                <w:sz w:val="14"/>
              </w:rPr>
              <w:t>-</w:t>
            </w:r>
            <w:r>
              <w:rPr>
                <w:color w:val="333333"/>
                <w:spacing w:val="-2"/>
                <w:sz w:val="14"/>
              </w:rPr>
              <w:t xml:space="preserve"> </w:t>
            </w:r>
            <w:r>
              <w:rPr>
                <w:color w:val="333333"/>
                <w:spacing w:val="-10"/>
                <w:sz w:val="14"/>
              </w:rPr>
              <w:t>3</w:t>
            </w:r>
          </w:p>
        </w:tc>
        <w:tc>
          <w:tcPr>
            <w:tcW w:w="920" w:type="dxa"/>
          </w:tcPr>
          <w:p w14:paraId="38835FCD" w14:textId="77777777" w:rsidR="00275643" w:rsidRDefault="00275643">
            <w:pPr>
              <w:pStyle w:val="TableParagraph"/>
              <w:spacing w:before="67"/>
              <w:rPr>
                <w:b/>
                <w:sz w:val="14"/>
              </w:rPr>
            </w:pPr>
          </w:p>
          <w:p w14:paraId="38835FCE" w14:textId="77777777" w:rsidR="00275643" w:rsidRDefault="00000000">
            <w:pPr>
              <w:pStyle w:val="TableParagraph"/>
              <w:ind w:left="87"/>
              <w:rPr>
                <w:sz w:val="14"/>
              </w:rPr>
            </w:pPr>
            <w:r>
              <w:rPr>
                <w:color w:val="333333"/>
                <w:spacing w:val="-2"/>
                <w:sz w:val="14"/>
              </w:rPr>
              <w:t>30,000</w:t>
            </w:r>
          </w:p>
          <w:p w14:paraId="38835FCF" w14:textId="77777777" w:rsidR="00275643" w:rsidRDefault="00000000">
            <w:pPr>
              <w:pStyle w:val="TableParagraph"/>
              <w:spacing w:before="69"/>
              <w:ind w:left="87"/>
              <w:rPr>
                <w:sz w:val="14"/>
              </w:rPr>
            </w:pPr>
            <w:r>
              <w:rPr>
                <w:color w:val="333333"/>
                <w:spacing w:val="-4"/>
                <w:sz w:val="14"/>
              </w:rPr>
              <w:t>BOPD</w:t>
            </w:r>
          </w:p>
        </w:tc>
        <w:tc>
          <w:tcPr>
            <w:tcW w:w="3280" w:type="dxa"/>
          </w:tcPr>
          <w:p w14:paraId="38835FD0" w14:textId="77777777" w:rsidR="00275643" w:rsidRDefault="00000000">
            <w:pPr>
              <w:pStyle w:val="TableParagraph"/>
              <w:spacing w:before="108" w:line="343" w:lineRule="auto"/>
              <w:ind w:left="85" w:right="170"/>
              <w:rPr>
                <w:sz w:val="14"/>
              </w:rPr>
            </w:pPr>
            <w:r>
              <w:rPr>
                <w:color w:val="333333"/>
                <w:sz w:val="14"/>
              </w:rPr>
              <w:t>Second oil-water separator train, free water</w:t>
            </w:r>
            <w:r>
              <w:rPr>
                <w:color w:val="333333"/>
                <w:spacing w:val="40"/>
                <w:sz w:val="14"/>
              </w:rPr>
              <w:t xml:space="preserve"> </w:t>
            </w:r>
            <w:r>
              <w:rPr>
                <w:color w:val="333333"/>
                <w:sz w:val="14"/>
              </w:rPr>
              <w:t>knockout (FWKO), electrostatic treater,</w:t>
            </w:r>
            <w:r>
              <w:rPr>
                <w:color w:val="333333"/>
                <w:spacing w:val="40"/>
                <w:sz w:val="14"/>
              </w:rPr>
              <w:t xml:space="preserve"> </w:t>
            </w:r>
            <w:r>
              <w:rPr>
                <w:color w:val="333333"/>
                <w:sz w:val="14"/>
              </w:rPr>
              <w:t>expanded water injection pumps</w:t>
            </w:r>
          </w:p>
        </w:tc>
        <w:tc>
          <w:tcPr>
            <w:tcW w:w="1030" w:type="dxa"/>
          </w:tcPr>
          <w:p w14:paraId="38835FD1" w14:textId="77777777" w:rsidR="00275643" w:rsidRDefault="00275643">
            <w:pPr>
              <w:pStyle w:val="TableParagraph"/>
              <w:spacing w:before="67"/>
              <w:rPr>
                <w:b/>
                <w:sz w:val="14"/>
              </w:rPr>
            </w:pPr>
          </w:p>
          <w:p w14:paraId="38835FD2" w14:textId="77777777" w:rsidR="00275643" w:rsidRDefault="00000000">
            <w:pPr>
              <w:pStyle w:val="TableParagraph"/>
              <w:ind w:left="88"/>
              <w:rPr>
                <w:b/>
                <w:sz w:val="14"/>
              </w:rPr>
            </w:pPr>
            <w:r>
              <w:rPr>
                <w:b/>
                <w:color w:val="333333"/>
                <w:sz w:val="14"/>
              </w:rPr>
              <w:t>US$</w:t>
            </w:r>
            <w:r>
              <w:rPr>
                <w:b/>
                <w:color w:val="333333"/>
                <w:spacing w:val="4"/>
                <w:sz w:val="14"/>
              </w:rPr>
              <w:t xml:space="preserve"> </w:t>
            </w:r>
            <w:r>
              <w:rPr>
                <w:b/>
                <w:color w:val="333333"/>
                <w:spacing w:val="-5"/>
                <w:sz w:val="14"/>
              </w:rPr>
              <w:t>8.0</w:t>
            </w:r>
          </w:p>
          <w:p w14:paraId="38835FD3" w14:textId="77777777" w:rsidR="00275643" w:rsidRDefault="00000000">
            <w:pPr>
              <w:pStyle w:val="TableParagraph"/>
              <w:spacing w:before="69"/>
              <w:ind w:left="88"/>
              <w:rPr>
                <w:b/>
                <w:sz w:val="14"/>
              </w:rPr>
            </w:pPr>
            <w:r>
              <w:rPr>
                <w:b/>
                <w:color w:val="333333"/>
                <w:spacing w:val="-2"/>
                <w:sz w:val="14"/>
              </w:rPr>
              <w:t>Million</w:t>
            </w:r>
          </w:p>
        </w:tc>
        <w:tc>
          <w:tcPr>
            <w:tcW w:w="2580" w:type="dxa"/>
          </w:tcPr>
          <w:p w14:paraId="38835FD4" w14:textId="77777777" w:rsidR="00275643" w:rsidRDefault="00275643">
            <w:pPr>
              <w:pStyle w:val="TableParagraph"/>
              <w:spacing w:before="67"/>
              <w:rPr>
                <w:b/>
                <w:sz w:val="14"/>
              </w:rPr>
            </w:pPr>
          </w:p>
          <w:p w14:paraId="38835FD5" w14:textId="77777777" w:rsidR="00275643" w:rsidRDefault="00000000">
            <w:pPr>
              <w:pStyle w:val="TableParagraph"/>
              <w:ind w:left="84"/>
              <w:rPr>
                <w:sz w:val="14"/>
              </w:rPr>
            </w:pPr>
            <w:r>
              <w:rPr>
                <w:color w:val="333333"/>
                <w:sz w:val="14"/>
              </w:rPr>
              <w:t>Mara</w:t>
            </w:r>
            <w:r>
              <w:rPr>
                <w:color w:val="333333"/>
                <w:spacing w:val="3"/>
                <w:sz w:val="14"/>
              </w:rPr>
              <w:t xml:space="preserve"> </w:t>
            </w:r>
            <w:r>
              <w:rPr>
                <w:color w:val="333333"/>
                <w:sz w:val="14"/>
              </w:rPr>
              <w:t>field</w:t>
            </w:r>
            <w:r>
              <w:rPr>
                <w:color w:val="333333"/>
                <w:spacing w:val="3"/>
                <w:sz w:val="14"/>
              </w:rPr>
              <w:t xml:space="preserve"> </w:t>
            </w:r>
            <w:r>
              <w:rPr>
                <w:color w:val="333333"/>
                <w:sz w:val="14"/>
              </w:rPr>
              <w:t>startup;</w:t>
            </w:r>
            <w:r>
              <w:rPr>
                <w:color w:val="333333"/>
                <w:spacing w:val="3"/>
                <w:sz w:val="14"/>
              </w:rPr>
              <w:t xml:space="preserve"> </w:t>
            </w:r>
            <w:r>
              <w:rPr>
                <w:color w:val="333333"/>
                <w:spacing w:val="-2"/>
                <w:sz w:val="14"/>
              </w:rPr>
              <w:t>production</w:t>
            </w:r>
          </w:p>
          <w:p w14:paraId="38835FD6" w14:textId="77777777" w:rsidR="00275643" w:rsidRDefault="00000000">
            <w:pPr>
              <w:pStyle w:val="TableParagraph"/>
              <w:spacing w:before="69"/>
              <w:ind w:left="84"/>
              <w:rPr>
                <w:sz w:val="14"/>
              </w:rPr>
            </w:pPr>
            <w:r>
              <w:rPr>
                <w:color w:val="333333"/>
                <w:sz w:val="14"/>
              </w:rPr>
              <w:t>&gt;20,000</w:t>
            </w:r>
            <w:r>
              <w:rPr>
                <w:color w:val="333333"/>
                <w:spacing w:val="5"/>
                <w:sz w:val="14"/>
              </w:rPr>
              <w:t xml:space="preserve"> </w:t>
            </w:r>
            <w:r>
              <w:rPr>
                <w:color w:val="333333"/>
                <w:spacing w:val="-4"/>
                <w:sz w:val="14"/>
              </w:rPr>
              <w:t>BOPD</w:t>
            </w:r>
          </w:p>
        </w:tc>
      </w:tr>
      <w:tr w:rsidR="00275643" w14:paraId="38835FE6" w14:textId="77777777">
        <w:trPr>
          <w:trHeight w:val="850"/>
        </w:trPr>
        <w:tc>
          <w:tcPr>
            <w:tcW w:w="570" w:type="dxa"/>
          </w:tcPr>
          <w:p w14:paraId="38835FD8" w14:textId="77777777" w:rsidR="00275643" w:rsidRDefault="00275643">
            <w:pPr>
              <w:pStyle w:val="TableParagraph"/>
              <w:spacing w:before="67"/>
              <w:rPr>
                <w:b/>
                <w:sz w:val="14"/>
              </w:rPr>
            </w:pPr>
          </w:p>
          <w:p w14:paraId="38835FD9" w14:textId="77777777" w:rsidR="00275643" w:rsidRDefault="00000000">
            <w:pPr>
              <w:pStyle w:val="TableParagraph"/>
              <w:spacing w:line="343" w:lineRule="auto"/>
              <w:ind w:left="85" w:right="116"/>
              <w:rPr>
                <w:b/>
                <w:sz w:val="14"/>
              </w:rPr>
            </w:pPr>
            <w:r>
              <w:rPr>
                <w:b/>
                <w:color w:val="333333"/>
                <w:spacing w:val="-4"/>
                <w:sz w:val="14"/>
              </w:rPr>
              <w:t>FSB-</w:t>
            </w:r>
            <w:r>
              <w:rPr>
                <w:b/>
                <w:color w:val="333333"/>
                <w:spacing w:val="-10"/>
                <w:sz w:val="14"/>
              </w:rPr>
              <w:t>4</w:t>
            </w:r>
          </w:p>
        </w:tc>
        <w:tc>
          <w:tcPr>
            <w:tcW w:w="1250" w:type="dxa"/>
          </w:tcPr>
          <w:p w14:paraId="38835FDA" w14:textId="77777777" w:rsidR="00275643" w:rsidRDefault="00275643">
            <w:pPr>
              <w:pStyle w:val="TableParagraph"/>
              <w:rPr>
                <w:b/>
                <w:sz w:val="14"/>
              </w:rPr>
            </w:pPr>
          </w:p>
          <w:p w14:paraId="38835FDB" w14:textId="77777777" w:rsidR="00275643" w:rsidRDefault="00275643">
            <w:pPr>
              <w:pStyle w:val="TableParagraph"/>
              <w:spacing w:before="16"/>
              <w:rPr>
                <w:b/>
                <w:sz w:val="14"/>
              </w:rPr>
            </w:pPr>
          </w:p>
          <w:p w14:paraId="38835FDC" w14:textId="77777777" w:rsidR="00275643" w:rsidRDefault="00000000">
            <w:pPr>
              <w:pStyle w:val="TableParagraph"/>
              <w:ind w:left="84"/>
              <w:rPr>
                <w:sz w:val="14"/>
              </w:rPr>
            </w:pPr>
            <w:r>
              <w:rPr>
                <w:color w:val="333333"/>
                <w:sz w:val="14"/>
              </w:rPr>
              <w:t>Year</w:t>
            </w:r>
            <w:r>
              <w:rPr>
                <w:color w:val="333333"/>
                <w:spacing w:val="-10"/>
                <w:sz w:val="14"/>
              </w:rPr>
              <w:t xml:space="preserve"> </w:t>
            </w:r>
            <w:r>
              <w:rPr>
                <w:color w:val="333333"/>
                <w:spacing w:val="-5"/>
                <w:sz w:val="14"/>
              </w:rPr>
              <w:t>4+</w:t>
            </w:r>
          </w:p>
        </w:tc>
        <w:tc>
          <w:tcPr>
            <w:tcW w:w="920" w:type="dxa"/>
          </w:tcPr>
          <w:p w14:paraId="38835FDD" w14:textId="77777777" w:rsidR="00275643" w:rsidRDefault="00275643">
            <w:pPr>
              <w:pStyle w:val="TableParagraph"/>
              <w:spacing w:before="67"/>
              <w:rPr>
                <w:b/>
                <w:sz w:val="14"/>
              </w:rPr>
            </w:pPr>
          </w:p>
          <w:p w14:paraId="38835FDE" w14:textId="77777777" w:rsidR="00275643" w:rsidRDefault="00000000">
            <w:pPr>
              <w:pStyle w:val="TableParagraph"/>
              <w:ind w:left="87"/>
              <w:rPr>
                <w:sz w:val="14"/>
              </w:rPr>
            </w:pPr>
            <w:r>
              <w:rPr>
                <w:color w:val="333333"/>
                <w:spacing w:val="-2"/>
                <w:sz w:val="14"/>
              </w:rPr>
              <w:t>40,000</w:t>
            </w:r>
          </w:p>
          <w:p w14:paraId="38835FDF" w14:textId="77777777" w:rsidR="00275643" w:rsidRDefault="00000000">
            <w:pPr>
              <w:pStyle w:val="TableParagraph"/>
              <w:spacing w:before="69"/>
              <w:ind w:left="87"/>
              <w:rPr>
                <w:sz w:val="14"/>
              </w:rPr>
            </w:pPr>
            <w:r>
              <w:rPr>
                <w:color w:val="333333"/>
                <w:spacing w:val="-4"/>
                <w:sz w:val="14"/>
              </w:rPr>
              <w:t>BOPD</w:t>
            </w:r>
          </w:p>
        </w:tc>
        <w:tc>
          <w:tcPr>
            <w:tcW w:w="3280" w:type="dxa"/>
          </w:tcPr>
          <w:p w14:paraId="38835FE0" w14:textId="77777777" w:rsidR="00275643" w:rsidRDefault="00000000">
            <w:pPr>
              <w:pStyle w:val="TableParagraph"/>
              <w:spacing w:before="108" w:line="343" w:lineRule="auto"/>
              <w:ind w:left="85" w:right="170"/>
              <w:rPr>
                <w:sz w:val="14"/>
              </w:rPr>
            </w:pPr>
            <w:r>
              <w:rPr>
                <w:color w:val="333333"/>
                <w:sz w:val="14"/>
              </w:rPr>
              <w:t>Permanent gas compression plant, custody</w:t>
            </w:r>
            <w:r>
              <w:rPr>
                <w:color w:val="333333"/>
                <w:spacing w:val="40"/>
                <w:sz w:val="14"/>
              </w:rPr>
              <w:t xml:space="preserve"> </w:t>
            </w:r>
            <w:r>
              <w:rPr>
                <w:color w:val="333333"/>
                <w:sz w:val="14"/>
              </w:rPr>
              <w:t>transfer oil LACT, pipeline looping, regional gas</w:t>
            </w:r>
            <w:r>
              <w:rPr>
                <w:color w:val="333333"/>
                <w:spacing w:val="40"/>
                <w:sz w:val="14"/>
              </w:rPr>
              <w:t xml:space="preserve"> </w:t>
            </w:r>
            <w:r>
              <w:rPr>
                <w:color w:val="333333"/>
                <w:sz w:val="14"/>
              </w:rPr>
              <w:t>hub facilities</w:t>
            </w:r>
          </w:p>
        </w:tc>
        <w:tc>
          <w:tcPr>
            <w:tcW w:w="1030" w:type="dxa"/>
          </w:tcPr>
          <w:p w14:paraId="38835FE1" w14:textId="77777777" w:rsidR="00275643" w:rsidRDefault="00275643">
            <w:pPr>
              <w:pStyle w:val="TableParagraph"/>
              <w:spacing w:before="67"/>
              <w:rPr>
                <w:b/>
                <w:sz w:val="14"/>
              </w:rPr>
            </w:pPr>
          </w:p>
          <w:p w14:paraId="38835FE2" w14:textId="77777777" w:rsidR="00275643" w:rsidRDefault="00000000">
            <w:pPr>
              <w:pStyle w:val="TableParagraph"/>
              <w:ind w:left="88"/>
              <w:rPr>
                <w:b/>
                <w:sz w:val="14"/>
              </w:rPr>
            </w:pPr>
            <w:r>
              <w:rPr>
                <w:b/>
                <w:color w:val="333333"/>
                <w:sz w:val="14"/>
              </w:rPr>
              <w:t>US$</w:t>
            </w:r>
            <w:r>
              <w:rPr>
                <w:b/>
                <w:color w:val="333333"/>
                <w:spacing w:val="4"/>
                <w:sz w:val="14"/>
              </w:rPr>
              <w:t xml:space="preserve"> </w:t>
            </w:r>
            <w:r>
              <w:rPr>
                <w:b/>
                <w:color w:val="333333"/>
                <w:spacing w:val="-4"/>
                <w:sz w:val="14"/>
              </w:rPr>
              <w:t>12.0</w:t>
            </w:r>
          </w:p>
          <w:p w14:paraId="38835FE3" w14:textId="77777777" w:rsidR="00275643" w:rsidRDefault="00000000">
            <w:pPr>
              <w:pStyle w:val="TableParagraph"/>
              <w:spacing w:before="69"/>
              <w:ind w:left="88"/>
              <w:rPr>
                <w:b/>
                <w:sz w:val="14"/>
              </w:rPr>
            </w:pPr>
            <w:r>
              <w:rPr>
                <w:b/>
                <w:color w:val="333333"/>
                <w:spacing w:val="-2"/>
                <w:sz w:val="14"/>
              </w:rPr>
              <w:t>Million</w:t>
            </w:r>
          </w:p>
        </w:tc>
        <w:tc>
          <w:tcPr>
            <w:tcW w:w="2580" w:type="dxa"/>
          </w:tcPr>
          <w:p w14:paraId="38835FE4" w14:textId="77777777" w:rsidR="00275643" w:rsidRDefault="00275643">
            <w:pPr>
              <w:pStyle w:val="TableParagraph"/>
              <w:spacing w:before="67"/>
              <w:rPr>
                <w:b/>
                <w:sz w:val="14"/>
              </w:rPr>
            </w:pPr>
          </w:p>
          <w:p w14:paraId="38835FE5" w14:textId="77777777" w:rsidR="00275643" w:rsidRDefault="00000000">
            <w:pPr>
              <w:pStyle w:val="TableParagraph"/>
              <w:spacing w:line="343" w:lineRule="auto"/>
              <w:ind w:left="84"/>
              <w:rPr>
                <w:sz w:val="14"/>
              </w:rPr>
            </w:pPr>
            <w:r>
              <w:rPr>
                <w:color w:val="333333"/>
                <w:sz w:val="14"/>
              </w:rPr>
              <w:t>Full field plateau; regional gas</w:t>
            </w:r>
            <w:r>
              <w:rPr>
                <w:color w:val="333333"/>
                <w:spacing w:val="40"/>
                <w:sz w:val="14"/>
              </w:rPr>
              <w:t xml:space="preserve"> </w:t>
            </w:r>
            <w:r>
              <w:rPr>
                <w:color w:val="333333"/>
                <w:spacing w:val="-2"/>
                <w:sz w:val="14"/>
              </w:rPr>
              <w:t>commercialization</w:t>
            </w:r>
          </w:p>
        </w:tc>
      </w:tr>
    </w:tbl>
    <w:p w14:paraId="38835FE7" w14:textId="77777777" w:rsidR="00275643" w:rsidRDefault="00000000">
      <w:pPr>
        <w:pStyle w:val="BodyText"/>
        <w:spacing w:before="11"/>
        <w:rPr>
          <w:b/>
          <w:sz w:val="10"/>
        </w:rPr>
      </w:pPr>
      <w:r>
        <w:rPr>
          <w:b/>
          <w:noProof/>
          <w:sz w:val="10"/>
        </w:rPr>
        <mc:AlternateContent>
          <mc:Choice Requires="wpg">
            <w:drawing>
              <wp:anchor distT="0" distB="0" distL="0" distR="0" simplePos="0" relativeHeight="487635968" behindDoc="1" locked="0" layoutInCell="1" allowOverlap="1" wp14:anchorId="38837E67" wp14:editId="38837E68">
                <wp:simplePos x="0" y="0"/>
                <wp:positionH relativeFrom="page">
                  <wp:posOffset>723899</wp:posOffset>
                </wp:positionH>
                <wp:positionV relativeFrom="paragraph">
                  <wp:posOffset>95250</wp:posOffset>
                </wp:positionV>
                <wp:extent cx="6121400" cy="12700"/>
                <wp:effectExtent l="0" t="0" r="0" b="0"/>
                <wp:wrapTopAndBottom/>
                <wp:docPr id="135" name="Group 1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1400" cy="12700"/>
                          <a:chOff x="0" y="0"/>
                          <a:chExt cx="6121400" cy="12700"/>
                        </a:xfrm>
                      </wpg:grpSpPr>
                      <wps:wsp>
                        <wps:cNvPr id="153" name="Graphic 153"/>
                        <wps:cNvSpPr/>
                        <wps:spPr>
                          <a:xfrm>
                            <a:off x="0" y="0"/>
                            <a:ext cx="6121400" cy="6350"/>
                          </a:xfrm>
                          <a:custGeom>
                            <a:avLst/>
                            <a:gdLst/>
                            <a:ahLst/>
                            <a:cxnLst/>
                            <a:rect l="l" t="t" r="r" b="b"/>
                            <a:pathLst>
                              <a:path w="6121400" h="6350">
                                <a:moveTo>
                                  <a:pt x="6121400" y="6350"/>
                                </a:moveTo>
                                <a:lnTo>
                                  <a:pt x="0" y="6350"/>
                                </a:lnTo>
                                <a:lnTo>
                                  <a:pt x="0" y="0"/>
                                </a:lnTo>
                                <a:lnTo>
                                  <a:pt x="6121400" y="0"/>
                                </a:lnTo>
                                <a:lnTo>
                                  <a:pt x="6121400" y="6350"/>
                                </a:lnTo>
                                <a:close/>
                              </a:path>
                            </a:pathLst>
                          </a:custGeom>
                          <a:solidFill>
                            <a:srgbClr val="999999"/>
                          </a:solidFill>
                        </wps:spPr>
                        <wps:bodyPr wrap="square" lIns="0" tIns="0" rIns="0" bIns="0" rtlCol="0">
                          <a:prstTxWarp prst="textNoShape">
                            <a:avLst/>
                          </a:prstTxWarp>
                          <a:noAutofit/>
                        </wps:bodyPr>
                      </wps:wsp>
                      <wps:wsp>
                        <wps:cNvPr id="154" name="Graphic 154"/>
                        <wps:cNvSpPr/>
                        <wps:spPr>
                          <a:xfrm>
                            <a:off x="-12" y="25"/>
                            <a:ext cx="6122035" cy="12700"/>
                          </a:xfrm>
                          <a:custGeom>
                            <a:avLst/>
                            <a:gdLst/>
                            <a:ahLst/>
                            <a:cxnLst/>
                            <a:rect l="l" t="t" r="r" b="b"/>
                            <a:pathLst>
                              <a:path w="6122035" h="12700">
                                <a:moveTo>
                                  <a:pt x="6121412" y="0"/>
                                </a:moveTo>
                                <a:lnTo>
                                  <a:pt x="6115062" y="6350"/>
                                </a:lnTo>
                                <a:lnTo>
                                  <a:pt x="0" y="6350"/>
                                </a:lnTo>
                                <a:lnTo>
                                  <a:pt x="0" y="12700"/>
                                </a:lnTo>
                                <a:lnTo>
                                  <a:pt x="6115062" y="12700"/>
                                </a:lnTo>
                                <a:lnTo>
                                  <a:pt x="6121412" y="12700"/>
                                </a:lnTo>
                                <a:lnTo>
                                  <a:pt x="6121412" y="6350"/>
                                </a:lnTo>
                                <a:lnTo>
                                  <a:pt x="6121412" y="0"/>
                                </a:lnTo>
                                <a:close/>
                              </a:path>
                            </a:pathLst>
                          </a:custGeom>
                          <a:solidFill>
                            <a:srgbClr val="EDEDED"/>
                          </a:solidFill>
                        </wps:spPr>
                        <wps:bodyPr wrap="square" lIns="0" tIns="0" rIns="0" bIns="0" rtlCol="0">
                          <a:prstTxWarp prst="textNoShape">
                            <a:avLst/>
                          </a:prstTxWarp>
                          <a:noAutofit/>
                        </wps:bodyPr>
                      </wps:wsp>
                      <wps:wsp>
                        <wps:cNvPr id="155" name="Graphic 155"/>
                        <wps:cNvSpPr/>
                        <wps:spPr>
                          <a:xfrm>
                            <a:off x="0" y="0"/>
                            <a:ext cx="6350" cy="12700"/>
                          </a:xfrm>
                          <a:custGeom>
                            <a:avLst/>
                            <a:gdLst/>
                            <a:ahLst/>
                            <a:cxnLst/>
                            <a:rect l="l" t="t" r="r" b="b"/>
                            <a:pathLst>
                              <a:path w="6350" h="12700">
                                <a:moveTo>
                                  <a:pt x="0" y="12700"/>
                                </a:moveTo>
                                <a:lnTo>
                                  <a:pt x="0" y="0"/>
                                </a:lnTo>
                                <a:lnTo>
                                  <a:pt x="6350" y="0"/>
                                </a:lnTo>
                                <a:lnTo>
                                  <a:pt x="6350" y="6350"/>
                                </a:lnTo>
                                <a:lnTo>
                                  <a:pt x="0" y="12700"/>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2B4BA38F" id="Group 152" o:spid="_x0000_s1026" style="position:absolute;margin-left:57pt;margin-top:7.5pt;width:482pt;height:1pt;z-index:-15680512;mso-wrap-distance-left:0;mso-wrap-distance-right:0;mso-position-horizontal-relative:page" coordsize="6121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">
                <v:shape id="Graphic 153" o:spid="_x0000_s1027" style="position:absolute;width:61214;height:63;visibility:visible;mso-wrap-style:square;v-text-anchor:top" coordsize="612140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" path="m6121400,6350l,6350,,,6121400,r,6350xe" fillcolor="#999" stroked="f">
                  <v:path arrowok="t"/>
                </v:shape>
                <v:shape id="Graphic 154" o:spid="_x0000_s1028" style="position:absolute;width:61220;height:127;visibility:visible;mso-wrap-style:square;v-text-anchor:top" coordsize="612203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" path="m6121412,r-6350,6350l,6350r,6350l6115062,12700r6350,l6121412,6350r,-6350xe" fillcolor="#ededed" stroked="f">
                  <v:path arrowok="t"/>
                </v:shape>
                <v:shape id="Graphic 155" o:spid="_x0000_s1029" style="position:absolute;width:63;height:127;visibility:visible;mso-wrap-style:square;v-text-anchor:top" coordsize="635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" path="m,12700l,,6350,r,6350l,12700xe" fillcolor="#999" stroked="f">
                  <v:path arrowok="t"/>
                </v:shape>
                <w10:wrap type="topAndBottom" anchorx="page"/>
              </v:group>
            </w:pict>
          </mc:Fallback>
        </mc:AlternateContent>
      </w:r>
    </w:p>
    <w:p w14:paraId="38835FE8" w14:textId="77777777" w:rsidR="00275643" w:rsidRDefault="00275643">
      <w:pPr>
        <w:pStyle w:val="BodyText"/>
        <w:spacing w:before="197"/>
        <w:rPr>
          <w:b/>
          <w:sz w:val="18"/>
        </w:rPr>
      </w:pPr>
    </w:p>
    <w:p w14:paraId="38835FE9" w14:textId="77777777" w:rsidR="00275643" w:rsidRDefault="00000000">
      <w:pPr>
        <w:pStyle w:val="Heading1"/>
        <w:numPr>
          <w:ilvl w:val="0"/>
          <w:numId w:val="21"/>
        </w:numPr>
        <w:tabs>
          <w:tab w:val="left" w:pos="547"/>
        </w:tabs>
        <w:ind w:left="547" w:hanging="400"/>
      </w:pPr>
      <w:r>
        <w:rPr>
          <w:color w:val="333333"/>
        </w:rPr>
        <w:t xml:space="preserve">Gas Strategy &amp; </w:t>
      </w:r>
      <w:r>
        <w:rPr>
          <w:color w:val="333333"/>
          <w:spacing w:val="-2"/>
        </w:rPr>
        <w:t>Monetization</w:t>
      </w:r>
    </w:p>
    <w:p w14:paraId="38835FEA" w14:textId="77777777" w:rsidR="00275643" w:rsidRDefault="00000000">
      <w:pPr>
        <w:pStyle w:val="BodyText"/>
        <w:spacing w:before="4"/>
        <w:rPr>
          <w:b/>
          <w:sz w:val="7"/>
        </w:rPr>
      </w:pPr>
      <w:r>
        <w:rPr>
          <w:b/>
          <w:noProof/>
          <w:sz w:val="7"/>
        </w:rPr>
        <mc:AlternateContent>
          <mc:Choice Requires="wps">
            <w:drawing>
              <wp:anchor distT="0" distB="0" distL="0" distR="0" simplePos="0" relativeHeight="487636480" behindDoc="1" locked="0" layoutInCell="1" allowOverlap="1" wp14:anchorId="38837E69" wp14:editId="38837E6A">
                <wp:simplePos x="0" y="0"/>
                <wp:positionH relativeFrom="page">
                  <wp:posOffset>723899</wp:posOffset>
                </wp:positionH>
                <wp:positionV relativeFrom="paragraph">
                  <wp:posOffset>69241</wp:posOffset>
                </wp:positionV>
                <wp:extent cx="6121400" cy="6350"/>
                <wp:effectExtent l="0" t="0" r="0" b="0"/>
                <wp:wrapTopAndBottom/>
                <wp:docPr id="136" name="Graphic 1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1400" cy="6350"/>
                        </a:xfrm>
                        <a:custGeom>
                          <a:avLst/>
                          <a:gdLst/>
                          <a:ahLst/>
                          <a:cxnLst/>
                          <a:rect l="l" t="t" r="r" b="b"/>
                          <a:pathLst>
                            <a:path w="6121400" h="6350">
                              <a:moveTo>
                                <a:pt x="6121400" y="6350"/>
                              </a:moveTo>
                              <a:lnTo>
                                <a:pt x="0" y="6350"/>
                              </a:lnTo>
                              <a:lnTo>
                                <a:pt x="0" y="0"/>
                              </a:lnTo>
                              <a:lnTo>
                                <a:pt x="6121400" y="0"/>
                              </a:lnTo>
                              <a:lnTo>
                                <a:pt x="6121400" y="6350"/>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shape w14:anchorId="0DBEEB0F" id="Graphic 156" o:spid="_x0000_s1026" style="position:absolute;margin-left:57pt;margin-top:5.45pt;width:482pt;height:.5pt;z-index:-15680000;visibility:visible;mso-wrap-style:square;mso-wrap-distance-left:0;mso-wrap-distance-top:0;mso-wrap-distance-right:0;mso-wrap-distance-bottom:0;mso-position-horizontal:absolute;mso-position-horizontal-relative:page;mso-position-vertical:absolute;mso-position-vertical-relative:text;v-text-anchor:top" coordsize="61214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" path="m6121400,6350l,6350,,,6121400,r,6350xe" fillcolor="#ccc" stroked="f">
                <v:path arrowok="t"/>
                <w10:wrap type="topAndBottom" anchorx="page"/>
              </v:shape>
            </w:pict>
          </mc:Fallback>
        </mc:AlternateContent>
      </w:r>
    </w:p>
    <w:p w14:paraId="38835FEB" w14:textId="77777777" w:rsidR="00275643" w:rsidRDefault="00000000">
      <w:pPr>
        <w:spacing w:before="190"/>
        <w:ind w:left="147"/>
        <w:rPr>
          <w:sz w:val="16"/>
        </w:rPr>
      </w:pPr>
      <w:r>
        <w:rPr>
          <w:color w:val="333333"/>
          <w:sz w:val="16"/>
        </w:rPr>
        <w:t>Gas</w:t>
      </w:r>
      <w:r>
        <w:rPr>
          <w:color w:val="333333"/>
          <w:spacing w:val="-1"/>
          <w:sz w:val="16"/>
        </w:rPr>
        <w:t xml:space="preserve"> </w:t>
      </w:r>
      <w:r>
        <w:rPr>
          <w:color w:val="333333"/>
          <w:sz w:val="16"/>
        </w:rPr>
        <w:t xml:space="preserve">is managed under a strict hierarchy: </w:t>
      </w:r>
      <w:r>
        <w:rPr>
          <w:b/>
          <w:color w:val="333333"/>
          <w:sz w:val="16"/>
        </w:rPr>
        <w:t>Fuel Gas first,</w:t>
      </w:r>
      <w:r>
        <w:rPr>
          <w:b/>
          <w:color w:val="333333"/>
          <w:spacing w:val="-1"/>
          <w:sz w:val="16"/>
        </w:rPr>
        <w:t xml:space="preserve"> </w:t>
      </w:r>
      <w:r>
        <w:rPr>
          <w:b/>
          <w:color w:val="333333"/>
          <w:sz w:val="16"/>
        </w:rPr>
        <w:t xml:space="preserve">Gas Export second, Reinjection third, and Gas-to-Wire last </w:t>
      </w:r>
      <w:r>
        <w:rPr>
          <w:color w:val="333333"/>
          <w:sz w:val="16"/>
        </w:rPr>
        <w:t xml:space="preserve">[1] </w:t>
      </w:r>
      <w:r>
        <w:rPr>
          <w:color w:val="333333"/>
          <w:spacing w:val="-4"/>
          <w:sz w:val="16"/>
        </w:rPr>
        <w:t>[2].</w:t>
      </w:r>
    </w:p>
    <w:p w14:paraId="38835FEC" w14:textId="77777777" w:rsidR="00275643" w:rsidRDefault="00275643">
      <w:pPr>
        <w:pStyle w:val="BodyText"/>
        <w:spacing w:before="183"/>
      </w:pPr>
    </w:p>
    <w:p w14:paraId="38835FED" w14:textId="77777777" w:rsidR="00275643" w:rsidRDefault="00000000">
      <w:pPr>
        <w:pStyle w:val="Heading2"/>
        <w:numPr>
          <w:ilvl w:val="1"/>
          <w:numId w:val="21"/>
        </w:numPr>
        <w:tabs>
          <w:tab w:val="left" w:pos="559"/>
        </w:tabs>
        <w:ind w:left="559" w:hanging="412"/>
      </w:pPr>
      <w:r>
        <w:rPr>
          <w:color w:val="333333"/>
          <w:spacing w:val="-2"/>
          <w:w w:val="105"/>
        </w:rPr>
        <w:t>Gas</w:t>
      </w:r>
      <w:r>
        <w:rPr>
          <w:color w:val="333333"/>
          <w:spacing w:val="-6"/>
          <w:w w:val="105"/>
        </w:rPr>
        <w:t xml:space="preserve"> </w:t>
      </w:r>
      <w:r>
        <w:rPr>
          <w:color w:val="333333"/>
          <w:spacing w:val="-2"/>
          <w:w w:val="105"/>
        </w:rPr>
        <w:t>Export</w:t>
      </w:r>
      <w:r>
        <w:rPr>
          <w:color w:val="333333"/>
          <w:spacing w:val="-6"/>
          <w:w w:val="105"/>
        </w:rPr>
        <w:t xml:space="preserve"> </w:t>
      </w:r>
      <w:r>
        <w:rPr>
          <w:color w:val="333333"/>
          <w:spacing w:val="-2"/>
          <w:w w:val="105"/>
        </w:rPr>
        <w:t>Pipeline</w:t>
      </w:r>
      <w:r>
        <w:rPr>
          <w:color w:val="333333"/>
          <w:spacing w:val="-5"/>
          <w:w w:val="105"/>
        </w:rPr>
        <w:t xml:space="preserve"> </w:t>
      </w:r>
      <w:r>
        <w:rPr>
          <w:color w:val="333333"/>
          <w:spacing w:val="-2"/>
          <w:w w:val="105"/>
        </w:rPr>
        <w:t>&amp;</w:t>
      </w:r>
      <w:r>
        <w:rPr>
          <w:color w:val="333333"/>
          <w:spacing w:val="-6"/>
          <w:w w:val="105"/>
        </w:rPr>
        <w:t xml:space="preserve"> </w:t>
      </w:r>
      <w:r>
        <w:rPr>
          <w:color w:val="333333"/>
          <w:spacing w:val="-2"/>
          <w:w w:val="105"/>
        </w:rPr>
        <w:t>Campo</w:t>
      </w:r>
      <w:r>
        <w:rPr>
          <w:color w:val="333333"/>
          <w:spacing w:val="-6"/>
          <w:w w:val="105"/>
        </w:rPr>
        <w:t xml:space="preserve"> </w:t>
      </w:r>
      <w:r>
        <w:rPr>
          <w:color w:val="333333"/>
          <w:spacing w:val="-2"/>
          <w:w w:val="105"/>
        </w:rPr>
        <w:t>Boscan</w:t>
      </w:r>
      <w:r>
        <w:rPr>
          <w:color w:val="333333"/>
          <w:spacing w:val="-5"/>
          <w:w w:val="105"/>
        </w:rPr>
        <w:t xml:space="preserve"> </w:t>
      </w:r>
      <w:r>
        <w:rPr>
          <w:color w:val="333333"/>
          <w:spacing w:val="-2"/>
          <w:w w:val="105"/>
        </w:rPr>
        <w:t>Interconnection</w:t>
      </w:r>
    </w:p>
    <w:p w14:paraId="38835FEE" w14:textId="77777777" w:rsidR="00275643" w:rsidRDefault="00275643">
      <w:pPr>
        <w:pStyle w:val="BodyText"/>
        <w:spacing w:before="35"/>
        <w:rPr>
          <w:b/>
          <w:sz w:val="18"/>
        </w:rPr>
      </w:pPr>
    </w:p>
    <w:p w14:paraId="38835FEF" w14:textId="77777777" w:rsidR="00275643" w:rsidRDefault="00000000">
      <w:pPr>
        <w:pStyle w:val="BodyText"/>
        <w:ind w:left="147"/>
      </w:pPr>
      <w:r>
        <w:rPr>
          <w:color w:val="333333"/>
        </w:rPr>
        <w:t>To</w:t>
      </w:r>
      <w:r>
        <w:rPr>
          <w:color w:val="333333"/>
          <w:spacing w:val="-2"/>
        </w:rPr>
        <w:t xml:space="preserve"> </w:t>
      </w:r>
      <w:r>
        <w:rPr>
          <w:color w:val="333333"/>
        </w:rPr>
        <w:t>fulfill</w:t>
      </w:r>
      <w:r>
        <w:rPr>
          <w:color w:val="333333"/>
          <w:spacing w:val="-1"/>
        </w:rPr>
        <w:t xml:space="preserve"> </w:t>
      </w:r>
      <w:r>
        <w:rPr>
          <w:color w:val="333333"/>
        </w:rPr>
        <w:t>the</w:t>
      </w:r>
      <w:r>
        <w:rPr>
          <w:color w:val="333333"/>
          <w:spacing w:val="-1"/>
        </w:rPr>
        <w:t xml:space="preserve"> </w:t>
      </w:r>
      <w:r>
        <w:rPr>
          <w:color w:val="333333"/>
        </w:rPr>
        <w:t>gas</w:t>
      </w:r>
      <w:r>
        <w:rPr>
          <w:color w:val="333333"/>
          <w:spacing w:val="-1"/>
        </w:rPr>
        <w:t xml:space="preserve"> </w:t>
      </w:r>
      <w:r>
        <w:rPr>
          <w:color w:val="333333"/>
        </w:rPr>
        <w:t>export</w:t>
      </w:r>
      <w:r>
        <w:rPr>
          <w:color w:val="333333"/>
          <w:spacing w:val="-1"/>
        </w:rPr>
        <w:t xml:space="preserve"> </w:t>
      </w:r>
      <w:r>
        <w:rPr>
          <w:color w:val="333333"/>
        </w:rPr>
        <w:t>potential</w:t>
      </w:r>
      <w:r>
        <w:rPr>
          <w:color w:val="333333"/>
          <w:spacing w:val="-1"/>
        </w:rPr>
        <w:t xml:space="preserve"> </w:t>
      </w:r>
      <w:r>
        <w:rPr>
          <w:color w:val="333333"/>
        </w:rPr>
        <w:t>to</w:t>
      </w:r>
      <w:r>
        <w:rPr>
          <w:color w:val="333333"/>
          <w:spacing w:val="-1"/>
        </w:rPr>
        <w:t xml:space="preserve"> </w:t>
      </w:r>
      <w:r>
        <w:rPr>
          <w:b/>
          <w:color w:val="333333"/>
        </w:rPr>
        <w:t>Campo</w:t>
      </w:r>
      <w:r>
        <w:rPr>
          <w:b/>
          <w:color w:val="333333"/>
          <w:spacing w:val="-1"/>
        </w:rPr>
        <w:t xml:space="preserve"> </w:t>
      </w:r>
      <w:r>
        <w:rPr>
          <w:b/>
          <w:color w:val="333333"/>
        </w:rPr>
        <w:t>Boscan</w:t>
      </w:r>
      <w:r>
        <w:rPr>
          <w:b/>
          <w:color w:val="333333"/>
          <w:spacing w:val="-1"/>
        </w:rPr>
        <w:t xml:space="preserve"> </w:t>
      </w:r>
      <w:r>
        <w:rPr>
          <w:b/>
          <w:color w:val="333333"/>
        </w:rPr>
        <w:t>(Chevron)</w:t>
      </w:r>
      <w:r>
        <w:rPr>
          <w:color w:val="333333"/>
        </w:rPr>
        <w:t>,</w:t>
      </w:r>
      <w:r>
        <w:rPr>
          <w:color w:val="333333"/>
          <w:spacing w:val="-1"/>
        </w:rPr>
        <w:t xml:space="preserve"> </w:t>
      </w:r>
      <w:r>
        <w:rPr>
          <w:color w:val="333333"/>
        </w:rPr>
        <w:t>a</w:t>
      </w:r>
      <w:r>
        <w:rPr>
          <w:color w:val="333333"/>
          <w:spacing w:val="-1"/>
        </w:rPr>
        <w:t xml:space="preserve"> </w:t>
      </w:r>
      <w:r>
        <w:rPr>
          <w:color w:val="333333"/>
        </w:rPr>
        <w:t>dedicated</w:t>
      </w:r>
      <w:r>
        <w:rPr>
          <w:color w:val="333333"/>
          <w:spacing w:val="-1"/>
        </w:rPr>
        <w:t xml:space="preserve"> </w:t>
      </w:r>
      <w:r>
        <w:rPr>
          <w:color w:val="333333"/>
        </w:rPr>
        <w:t>midstream</w:t>
      </w:r>
      <w:r>
        <w:rPr>
          <w:color w:val="333333"/>
          <w:spacing w:val="-1"/>
        </w:rPr>
        <w:t xml:space="preserve"> </w:t>
      </w:r>
      <w:r>
        <w:rPr>
          <w:color w:val="333333"/>
        </w:rPr>
        <w:t>gas</w:t>
      </w:r>
      <w:r>
        <w:rPr>
          <w:color w:val="333333"/>
          <w:spacing w:val="-1"/>
        </w:rPr>
        <w:t xml:space="preserve"> </w:t>
      </w:r>
      <w:r>
        <w:rPr>
          <w:color w:val="333333"/>
        </w:rPr>
        <w:t>export</w:t>
      </w:r>
      <w:r>
        <w:rPr>
          <w:color w:val="333333"/>
          <w:spacing w:val="-1"/>
        </w:rPr>
        <w:t xml:space="preserve"> </w:t>
      </w:r>
      <w:r>
        <w:rPr>
          <w:color w:val="333333"/>
        </w:rPr>
        <w:t>project</w:t>
      </w:r>
      <w:r>
        <w:rPr>
          <w:color w:val="333333"/>
          <w:spacing w:val="-1"/>
        </w:rPr>
        <w:t xml:space="preserve"> </w:t>
      </w:r>
      <w:r>
        <w:rPr>
          <w:color w:val="333333"/>
        </w:rPr>
        <w:t>is</w:t>
      </w:r>
      <w:r>
        <w:rPr>
          <w:color w:val="333333"/>
          <w:spacing w:val="-1"/>
        </w:rPr>
        <w:t xml:space="preserve"> </w:t>
      </w:r>
      <w:r>
        <w:rPr>
          <w:color w:val="333333"/>
          <w:spacing w:val="-2"/>
        </w:rPr>
        <w:t>planned:</w:t>
      </w:r>
    </w:p>
    <w:p w14:paraId="38835FF0" w14:textId="77777777" w:rsidR="00275643" w:rsidRDefault="00275643">
      <w:pPr>
        <w:pStyle w:val="BodyText"/>
        <w:spacing w:before="42"/>
      </w:pPr>
    </w:p>
    <w:p w14:paraId="38835FF1" w14:textId="77777777" w:rsidR="00275643" w:rsidRDefault="00000000">
      <w:pPr>
        <w:pStyle w:val="ListParagraph"/>
        <w:numPr>
          <w:ilvl w:val="0"/>
          <w:numId w:val="25"/>
        </w:numPr>
        <w:tabs>
          <w:tab w:val="left" w:pos="547"/>
        </w:tabs>
        <w:ind w:left="547"/>
        <w:rPr>
          <w:sz w:val="16"/>
        </w:rPr>
      </w:pPr>
      <w:r>
        <w:rPr>
          <w:b/>
          <w:color w:val="333333"/>
          <w:sz w:val="16"/>
        </w:rPr>
        <w:t>Pipeline Specification</w:t>
      </w:r>
      <w:r>
        <w:rPr>
          <w:color w:val="333333"/>
          <w:sz w:val="16"/>
        </w:rPr>
        <w:t>: 22 km, 8-inch carbon steel pipeline (API 5L</w:t>
      </w:r>
      <w:r>
        <w:rPr>
          <w:color w:val="333333"/>
          <w:spacing w:val="-6"/>
          <w:sz w:val="16"/>
        </w:rPr>
        <w:t xml:space="preserve"> </w:t>
      </w:r>
      <w:r>
        <w:rPr>
          <w:color w:val="333333"/>
          <w:sz w:val="16"/>
        </w:rPr>
        <w:t xml:space="preserve">X52), buried, with external anti-corrosion coating </w:t>
      </w:r>
      <w:r>
        <w:rPr>
          <w:color w:val="333333"/>
          <w:spacing w:val="-4"/>
          <w:sz w:val="16"/>
        </w:rPr>
        <w:t>[2].</w:t>
      </w:r>
    </w:p>
    <w:p w14:paraId="38835FF2" w14:textId="77777777" w:rsidR="00275643" w:rsidRDefault="00000000">
      <w:pPr>
        <w:pStyle w:val="ListParagraph"/>
        <w:numPr>
          <w:ilvl w:val="0"/>
          <w:numId w:val="25"/>
        </w:numPr>
        <w:tabs>
          <w:tab w:val="left" w:pos="547"/>
        </w:tabs>
        <w:spacing w:before="156"/>
        <w:ind w:left="547"/>
        <w:rPr>
          <w:sz w:val="16"/>
        </w:rPr>
      </w:pPr>
      <w:r>
        <w:rPr>
          <w:b/>
          <w:color w:val="333333"/>
          <w:sz w:val="16"/>
        </w:rPr>
        <w:t>Capacity</w:t>
      </w:r>
      <w:r>
        <w:rPr>
          <w:color w:val="333333"/>
          <w:sz w:val="16"/>
        </w:rPr>
        <w:t xml:space="preserve">: Sized for up to 30 MMscfd gas </w:t>
      </w:r>
      <w:r>
        <w:rPr>
          <w:color w:val="333333"/>
          <w:spacing w:val="-2"/>
          <w:sz w:val="16"/>
        </w:rPr>
        <w:t>export.</w:t>
      </w:r>
    </w:p>
    <w:p w14:paraId="38835FF3" w14:textId="77777777" w:rsidR="00275643" w:rsidRDefault="00000000">
      <w:pPr>
        <w:pStyle w:val="ListParagraph"/>
        <w:numPr>
          <w:ilvl w:val="0"/>
          <w:numId w:val="25"/>
        </w:numPr>
        <w:tabs>
          <w:tab w:val="left" w:pos="547"/>
        </w:tabs>
        <w:spacing w:before="146"/>
        <w:ind w:left="547"/>
        <w:rPr>
          <w:sz w:val="16"/>
        </w:rPr>
      </w:pPr>
      <w:r>
        <w:rPr>
          <w:b/>
          <w:color w:val="333333"/>
          <w:sz w:val="16"/>
        </w:rPr>
        <w:t>Compression</w:t>
      </w:r>
      <w:r>
        <w:rPr>
          <w:color w:val="333333"/>
          <w:sz w:val="16"/>
        </w:rPr>
        <w:t>:</w:t>
      </w:r>
      <w:r>
        <w:rPr>
          <w:color w:val="333333"/>
          <w:spacing w:val="-2"/>
          <w:sz w:val="16"/>
        </w:rPr>
        <w:t xml:space="preserve"> </w:t>
      </w:r>
      <w:r>
        <w:rPr>
          <w:color w:val="333333"/>
          <w:sz w:val="16"/>
        </w:rPr>
        <w:t>1x</w:t>
      </w:r>
      <w:r>
        <w:rPr>
          <w:color w:val="333333"/>
          <w:spacing w:val="-2"/>
          <w:sz w:val="16"/>
        </w:rPr>
        <w:t xml:space="preserve"> </w:t>
      </w:r>
      <w:r>
        <w:rPr>
          <w:color w:val="333333"/>
          <w:sz w:val="16"/>
        </w:rPr>
        <w:t>2-stage</w:t>
      </w:r>
      <w:r>
        <w:rPr>
          <w:color w:val="333333"/>
          <w:spacing w:val="-2"/>
          <w:sz w:val="16"/>
        </w:rPr>
        <w:t xml:space="preserve"> </w:t>
      </w:r>
      <w:r>
        <w:rPr>
          <w:color w:val="333333"/>
          <w:sz w:val="16"/>
        </w:rPr>
        <w:t>reciprocating</w:t>
      </w:r>
      <w:r>
        <w:rPr>
          <w:color w:val="333333"/>
          <w:spacing w:val="-1"/>
          <w:sz w:val="16"/>
        </w:rPr>
        <w:t xml:space="preserve"> </w:t>
      </w:r>
      <w:r>
        <w:rPr>
          <w:color w:val="333333"/>
          <w:sz w:val="16"/>
        </w:rPr>
        <w:t>compressor</w:t>
      </w:r>
      <w:r>
        <w:rPr>
          <w:color w:val="333333"/>
          <w:spacing w:val="-2"/>
          <w:sz w:val="16"/>
        </w:rPr>
        <w:t xml:space="preserve"> </w:t>
      </w:r>
      <w:r>
        <w:rPr>
          <w:color w:val="333333"/>
          <w:sz w:val="16"/>
        </w:rPr>
        <w:t>package</w:t>
      </w:r>
      <w:r>
        <w:rPr>
          <w:color w:val="333333"/>
          <w:spacing w:val="-2"/>
          <w:sz w:val="16"/>
        </w:rPr>
        <w:t xml:space="preserve"> </w:t>
      </w:r>
      <w:r>
        <w:rPr>
          <w:color w:val="333333"/>
          <w:sz w:val="16"/>
        </w:rPr>
        <w:t>(1,200</w:t>
      </w:r>
      <w:r>
        <w:rPr>
          <w:color w:val="333333"/>
          <w:spacing w:val="-2"/>
          <w:sz w:val="16"/>
        </w:rPr>
        <w:t xml:space="preserve"> </w:t>
      </w:r>
      <w:r>
        <w:rPr>
          <w:color w:val="333333"/>
          <w:sz w:val="16"/>
        </w:rPr>
        <w:t>HP,</w:t>
      </w:r>
      <w:r>
        <w:rPr>
          <w:color w:val="333333"/>
          <w:spacing w:val="-1"/>
          <w:sz w:val="16"/>
        </w:rPr>
        <w:t xml:space="preserve"> </w:t>
      </w:r>
      <w:r>
        <w:rPr>
          <w:color w:val="333333"/>
          <w:sz w:val="16"/>
        </w:rPr>
        <w:t>gas-engine</w:t>
      </w:r>
      <w:r>
        <w:rPr>
          <w:color w:val="333333"/>
          <w:spacing w:val="-2"/>
          <w:sz w:val="16"/>
        </w:rPr>
        <w:t xml:space="preserve"> </w:t>
      </w:r>
      <w:r>
        <w:rPr>
          <w:color w:val="333333"/>
          <w:sz w:val="16"/>
        </w:rPr>
        <w:t>driven)</w:t>
      </w:r>
      <w:r>
        <w:rPr>
          <w:color w:val="333333"/>
          <w:spacing w:val="-2"/>
          <w:sz w:val="16"/>
        </w:rPr>
        <w:t xml:space="preserve"> </w:t>
      </w:r>
      <w:r>
        <w:rPr>
          <w:color w:val="333333"/>
          <w:sz w:val="16"/>
        </w:rPr>
        <w:t>located</w:t>
      </w:r>
      <w:r>
        <w:rPr>
          <w:color w:val="333333"/>
          <w:spacing w:val="-2"/>
          <w:sz w:val="16"/>
        </w:rPr>
        <w:t xml:space="preserve"> </w:t>
      </w:r>
      <w:r>
        <w:rPr>
          <w:color w:val="333333"/>
          <w:sz w:val="16"/>
        </w:rPr>
        <w:t>at</w:t>
      </w:r>
      <w:r>
        <w:rPr>
          <w:color w:val="333333"/>
          <w:spacing w:val="-1"/>
          <w:sz w:val="16"/>
        </w:rPr>
        <w:t xml:space="preserve"> </w:t>
      </w:r>
      <w:r>
        <w:rPr>
          <w:color w:val="333333"/>
          <w:spacing w:val="-4"/>
          <w:sz w:val="16"/>
        </w:rPr>
        <w:t>FSB.</w:t>
      </w:r>
    </w:p>
    <w:p w14:paraId="38835FF4" w14:textId="77777777" w:rsidR="00275643" w:rsidRDefault="00000000">
      <w:pPr>
        <w:pStyle w:val="ListParagraph"/>
        <w:numPr>
          <w:ilvl w:val="0"/>
          <w:numId w:val="25"/>
        </w:numPr>
        <w:tabs>
          <w:tab w:val="left" w:pos="547"/>
        </w:tabs>
        <w:spacing w:before="156" w:line="338" w:lineRule="auto"/>
        <w:ind w:left="547" w:right="360"/>
        <w:rPr>
          <w:sz w:val="16"/>
        </w:rPr>
      </w:pPr>
      <w:r>
        <w:rPr>
          <w:b/>
          <w:color w:val="333333"/>
          <w:sz w:val="16"/>
        </w:rPr>
        <w:t>Infrastructure</w:t>
      </w:r>
      <w:r>
        <w:rPr>
          <w:color w:val="333333"/>
          <w:sz w:val="16"/>
        </w:rPr>
        <w:t>:</w:t>
      </w:r>
      <w:r>
        <w:rPr>
          <w:color w:val="333333"/>
          <w:spacing w:val="-3"/>
          <w:sz w:val="16"/>
        </w:rPr>
        <w:t xml:space="preserve"> </w:t>
      </w:r>
      <w:r>
        <w:rPr>
          <w:color w:val="333333"/>
          <w:sz w:val="16"/>
        </w:rPr>
        <w:t>Inlet/outlet</w:t>
      </w:r>
      <w:r>
        <w:rPr>
          <w:color w:val="333333"/>
          <w:spacing w:val="-3"/>
          <w:sz w:val="16"/>
        </w:rPr>
        <w:t xml:space="preserve"> </w:t>
      </w:r>
      <w:r>
        <w:rPr>
          <w:color w:val="333333"/>
          <w:sz w:val="16"/>
        </w:rPr>
        <w:t>headers,</w:t>
      </w:r>
      <w:r>
        <w:rPr>
          <w:color w:val="333333"/>
          <w:spacing w:val="-6"/>
          <w:sz w:val="16"/>
        </w:rPr>
        <w:t xml:space="preserve"> </w:t>
      </w:r>
      <w:r>
        <w:rPr>
          <w:color w:val="333333"/>
          <w:sz w:val="16"/>
        </w:rPr>
        <w:t>TEG</w:t>
      </w:r>
      <w:r>
        <w:rPr>
          <w:color w:val="333333"/>
          <w:spacing w:val="-3"/>
          <w:sz w:val="16"/>
        </w:rPr>
        <w:t xml:space="preserve"> </w:t>
      </w:r>
      <w:r>
        <w:rPr>
          <w:color w:val="333333"/>
          <w:sz w:val="16"/>
        </w:rPr>
        <w:t>dehydration</w:t>
      </w:r>
      <w:r>
        <w:rPr>
          <w:color w:val="333333"/>
          <w:spacing w:val="-3"/>
          <w:sz w:val="16"/>
        </w:rPr>
        <w:t xml:space="preserve"> </w:t>
      </w:r>
      <w:r>
        <w:rPr>
          <w:color w:val="333333"/>
          <w:sz w:val="16"/>
        </w:rPr>
        <w:t>unit</w:t>
      </w:r>
      <w:r>
        <w:rPr>
          <w:color w:val="333333"/>
          <w:spacing w:val="-3"/>
          <w:sz w:val="16"/>
        </w:rPr>
        <w:t xml:space="preserve"> </w:t>
      </w:r>
      <w:r>
        <w:rPr>
          <w:color w:val="333333"/>
          <w:sz w:val="16"/>
        </w:rPr>
        <w:t>(to</w:t>
      </w:r>
      <w:r>
        <w:rPr>
          <w:color w:val="333333"/>
          <w:spacing w:val="-3"/>
          <w:sz w:val="16"/>
        </w:rPr>
        <w:t xml:space="preserve"> </w:t>
      </w:r>
      <w:r>
        <w:rPr>
          <w:color w:val="333333"/>
          <w:sz w:val="16"/>
        </w:rPr>
        <w:t>meet</w:t>
      </w:r>
      <w:r>
        <w:rPr>
          <w:color w:val="333333"/>
          <w:spacing w:val="-3"/>
          <w:sz w:val="16"/>
        </w:rPr>
        <w:t xml:space="preserve"> </w:t>
      </w:r>
      <w:r>
        <w:rPr>
          <w:color w:val="333333"/>
          <w:sz w:val="16"/>
        </w:rPr>
        <w:t>Chevron</w:t>
      </w:r>
      <w:r>
        <w:rPr>
          <w:color w:val="333333"/>
          <w:spacing w:val="-3"/>
          <w:sz w:val="16"/>
        </w:rPr>
        <w:t xml:space="preserve"> </w:t>
      </w:r>
      <w:r>
        <w:rPr>
          <w:color w:val="333333"/>
          <w:sz w:val="16"/>
        </w:rPr>
        <w:t>water-dew-point</w:t>
      </w:r>
      <w:r>
        <w:rPr>
          <w:color w:val="333333"/>
          <w:spacing w:val="-3"/>
          <w:sz w:val="16"/>
        </w:rPr>
        <w:t xml:space="preserve"> </w:t>
      </w:r>
      <w:r>
        <w:rPr>
          <w:color w:val="333333"/>
          <w:sz w:val="16"/>
        </w:rPr>
        <w:t>specs),</w:t>
      </w:r>
      <w:r>
        <w:rPr>
          <w:color w:val="333333"/>
          <w:spacing w:val="-3"/>
          <w:sz w:val="16"/>
        </w:rPr>
        <w:t xml:space="preserve"> </w:t>
      </w:r>
      <w:r>
        <w:rPr>
          <w:color w:val="333333"/>
          <w:sz w:val="16"/>
        </w:rPr>
        <w:t>and</w:t>
      </w:r>
      <w:r>
        <w:rPr>
          <w:color w:val="333333"/>
          <w:spacing w:val="-3"/>
          <w:sz w:val="16"/>
        </w:rPr>
        <w:t xml:space="preserve"> </w:t>
      </w:r>
      <w:r>
        <w:rPr>
          <w:color w:val="333333"/>
          <w:sz w:val="16"/>
        </w:rPr>
        <w:t>fiscal</w:t>
      </w:r>
      <w:r>
        <w:rPr>
          <w:color w:val="333333"/>
          <w:spacing w:val="-3"/>
          <w:sz w:val="16"/>
        </w:rPr>
        <w:t xml:space="preserve"> </w:t>
      </w:r>
      <w:r>
        <w:rPr>
          <w:color w:val="333333"/>
          <w:sz w:val="16"/>
        </w:rPr>
        <w:t xml:space="preserve">custody-transfer </w:t>
      </w:r>
      <w:r>
        <w:rPr>
          <w:color w:val="333333"/>
          <w:spacing w:val="-2"/>
          <w:sz w:val="16"/>
        </w:rPr>
        <w:t>metering.</w:t>
      </w:r>
    </w:p>
    <w:p w14:paraId="38835FF5" w14:textId="77777777" w:rsidR="00275643" w:rsidRDefault="00275643">
      <w:pPr>
        <w:pStyle w:val="ListParagraph"/>
        <w:spacing w:line="338" w:lineRule="auto"/>
        <w:rPr>
          <w:sz w:val="16"/>
        </w:rPr>
        <w:sectPr w:rsidR="00275643">
          <w:pgSz w:w="11920" w:h="16840"/>
          <w:pgMar w:top="1100" w:right="992" w:bottom="280" w:left="992" w:header="720" w:footer="720" w:gutter="0"/>
          <w:cols w:space="720"/>
        </w:sectPr>
      </w:pPr>
    </w:p>
    <w:p w14:paraId="38835FF6" w14:textId="77777777" w:rsidR="00275643" w:rsidRDefault="00000000">
      <w:pPr>
        <w:spacing w:before="71"/>
        <w:ind w:left="147"/>
        <w:jc w:val="both"/>
        <w:rPr>
          <w:b/>
          <w:sz w:val="16"/>
        </w:rPr>
      </w:pPr>
      <w:bookmarkStart w:id="10" w:name="14-modular-package-redeployment-strategy"/>
      <w:bookmarkEnd w:id="10"/>
      <w:r>
        <w:rPr>
          <w:b/>
          <w:color w:val="333333"/>
          <w:sz w:val="16"/>
        </w:rPr>
        <w:lastRenderedPageBreak/>
        <w:t>Table</w:t>
      </w:r>
      <w:r>
        <w:rPr>
          <w:b/>
          <w:color w:val="333333"/>
          <w:spacing w:val="-2"/>
          <w:sz w:val="16"/>
        </w:rPr>
        <w:t xml:space="preserve"> </w:t>
      </w:r>
      <w:r>
        <w:rPr>
          <w:b/>
          <w:color w:val="333333"/>
          <w:sz w:val="16"/>
        </w:rPr>
        <w:t>13A:</w:t>
      </w:r>
      <w:r>
        <w:rPr>
          <w:b/>
          <w:color w:val="333333"/>
          <w:spacing w:val="-1"/>
          <w:sz w:val="16"/>
        </w:rPr>
        <w:t xml:space="preserve"> </w:t>
      </w:r>
      <w:r>
        <w:rPr>
          <w:b/>
          <w:color w:val="333333"/>
          <w:sz w:val="16"/>
        </w:rPr>
        <w:t>Gas</w:t>
      </w:r>
      <w:r>
        <w:rPr>
          <w:b/>
          <w:color w:val="333333"/>
          <w:spacing w:val="-1"/>
          <w:sz w:val="16"/>
        </w:rPr>
        <w:t xml:space="preserve"> </w:t>
      </w:r>
      <w:r>
        <w:rPr>
          <w:b/>
          <w:color w:val="333333"/>
          <w:sz w:val="16"/>
        </w:rPr>
        <w:t>Export</w:t>
      </w:r>
      <w:r>
        <w:rPr>
          <w:b/>
          <w:color w:val="333333"/>
          <w:spacing w:val="-1"/>
          <w:sz w:val="16"/>
        </w:rPr>
        <w:t xml:space="preserve"> </w:t>
      </w:r>
      <w:r>
        <w:rPr>
          <w:b/>
          <w:color w:val="333333"/>
          <w:sz w:val="16"/>
        </w:rPr>
        <w:t>Pipeline</w:t>
      </w:r>
      <w:r>
        <w:rPr>
          <w:b/>
          <w:color w:val="333333"/>
          <w:spacing w:val="-1"/>
          <w:sz w:val="16"/>
        </w:rPr>
        <w:t xml:space="preserve"> </w:t>
      </w:r>
      <w:r>
        <w:rPr>
          <w:b/>
          <w:color w:val="333333"/>
          <w:sz w:val="16"/>
        </w:rPr>
        <w:t>Cost</w:t>
      </w:r>
      <w:r>
        <w:rPr>
          <w:b/>
          <w:color w:val="333333"/>
          <w:spacing w:val="-1"/>
          <w:sz w:val="16"/>
        </w:rPr>
        <w:t xml:space="preserve"> </w:t>
      </w:r>
      <w:r>
        <w:rPr>
          <w:b/>
          <w:color w:val="333333"/>
          <w:sz w:val="16"/>
        </w:rPr>
        <w:t>Breakdown</w:t>
      </w:r>
      <w:r>
        <w:rPr>
          <w:b/>
          <w:color w:val="333333"/>
          <w:spacing w:val="-1"/>
          <w:sz w:val="16"/>
        </w:rPr>
        <w:t xml:space="preserve"> </w:t>
      </w:r>
      <w:r>
        <w:rPr>
          <w:b/>
          <w:color w:val="333333"/>
          <w:sz w:val="16"/>
        </w:rPr>
        <w:t>(La</w:t>
      </w:r>
      <w:r>
        <w:rPr>
          <w:b/>
          <w:color w:val="333333"/>
          <w:spacing w:val="-1"/>
          <w:sz w:val="16"/>
        </w:rPr>
        <w:t xml:space="preserve"> </w:t>
      </w:r>
      <w:r>
        <w:rPr>
          <w:b/>
          <w:color w:val="333333"/>
          <w:sz w:val="16"/>
        </w:rPr>
        <w:t>Paz</w:t>
      </w:r>
      <w:r>
        <w:rPr>
          <w:b/>
          <w:color w:val="333333"/>
          <w:spacing w:val="-1"/>
          <w:sz w:val="16"/>
        </w:rPr>
        <w:t xml:space="preserve"> </w:t>
      </w:r>
      <w:r>
        <w:rPr>
          <w:b/>
          <w:color w:val="333333"/>
          <w:sz w:val="16"/>
        </w:rPr>
        <w:t>to</w:t>
      </w:r>
      <w:r>
        <w:rPr>
          <w:b/>
          <w:color w:val="333333"/>
          <w:spacing w:val="-1"/>
          <w:sz w:val="16"/>
        </w:rPr>
        <w:t xml:space="preserve"> </w:t>
      </w:r>
      <w:r>
        <w:rPr>
          <w:b/>
          <w:color w:val="333333"/>
          <w:sz w:val="16"/>
        </w:rPr>
        <w:t>Campo</w:t>
      </w:r>
      <w:r>
        <w:rPr>
          <w:b/>
          <w:color w:val="333333"/>
          <w:spacing w:val="-1"/>
          <w:sz w:val="16"/>
        </w:rPr>
        <w:t xml:space="preserve"> </w:t>
      </w:r>
      <w:r>
        <w:rPr>
          <w:b/>
          <w:color w:val="333333"/>
          <w:spacing w:val="-2"/>
          <w:sz w:val="16"/>
        </w:rPr>
        <w:t>Boscan)</w:t>
      </w:r>
    </w:p>
    <w:p w14:paraId="38835FF7" w14:textId="77777777" w:rsidR="00275643" w:rsidRDefault="00275643">
      <w:pPr>
        <w:pStyle w:val="BodyText"/>
        <w:rPr>
          <w:b/>
          <w:sz w:val="11"/>
        </w:rPr>
      </w:pPr>
    </w:p>
    <w:tbl>
      <w:tblPr>
        <w:tblStyle w:val="TableNormal"/>
        <w:tblW w:w="0" w:type="auto"/>
        <w:tblInd w:w="157" w:type="dxa"/>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Layout w:type="fixed"/>
        <w:tblLook w:val="01E0" w:firstRow="1" w:lastRow="1" w:firstColumn="1" w:lastColumn="1" w:noHBand="0" w:noVBand="0"/>
      </w:tblPr>
      <w:tblGrid>
        <w:gridCol w:w="1700"/>
        <w:gridCol w:w="1980"/>
        <w:gridCol w:w="1100"/>
        <w:gridCol w:w="1020"/>
        <w:gridCol w:w="1150"/>
        <w:gridCol w:w="2680"/>
      </w:tblGrid>
      <w:tr w:rsidR="00275643" w14:paraId="38836002" w14:textId="77777777">
        <w:trPr>
          <w:trHeight w:val="620"/>
        </w:trPr>
        <w:tc>
          <w:tcPr>
            <w:tcW w:w="1700" w:type="dxa"/>
            <w:shd w:val="clear" w:color="auto" w:fill="F1F1F1"/>
          </w:tcPr>
          <w:p w14:paraId="38835FF8" w14:textId="77777777" w:rsidR="00275643" w:rsidRDefault="00275643">
            <w:pPr>
              <w:pStyle w:val="TableParagraph"/>
              <w:spacing w:before="57"/>
              <w:rPr>
                <w:b/>
                <w:sz w:val="14"/>
              </w:rPr>
            </w:pPr>
          </w:p>
          <w:p w14:paraId="38835FF9" w14:textId="77777777" w:rsidR="00275643" w:rsidRDefault="00000000">
            <w:pPr>
              <w:pStyle w:val="TableParagraph"/>
              <w:ind w:left="85"/>
              <w:rPr>
                <w:b/>
                <w:sz w:val="14"/>
              </w:rPr>
            </w:pPr>
            <w:r>
              <w:rPr>
                <w:b/>
                <w:color w:val="333333"/>
                <w:spacing w:val="-4"/>
                <w:sz w:val="14"/>
              </w:rPr>
              <w:t>Item</w:t>
            </w:r>
          </w:p>
        </w:tc>
        <w:tc>
          <w:tcPr>
            <w:tcW w:w="1980" w:type="dxa"/>
            <w:shd w:val="clear" w:color="auto" w:fill="F1F1F1"/>
          </w:tcPr>
          <w:p w14:paraId="38835FFA" w14:textId="77777777" w:rsidR="00275643" w:rsidRDefault="00275643">
            <w:pPr>
              <w:pStyle w:val="TableParagraph"/>
              <w:spacing w:before="57"/>
              <w:rPr>
                <w:b/>
                <w:sz w:val="14"/>
              </w:rPr>
            </w:pPr>
          </w:p>
          <w:p w14:paraId="38835FFB" w14:textId="77777777" w:rsidR="00275643" w:rsidRDefault="00000000">
            <w:pPr>
              <w:pStyle w:val="TableParagraph"/>
              <w:ind w:left="88"/>
              <w:rPr>
                <w:b/>
                <w:sz w:val="14"/>
              </w:rPr>
            </w:pPr>
            <w:r>
              <w:rPr>
                <w:b/>
                <w:color w:val="333333"/>
                <w:spacing w:val="-2"/>
                <w:sz w:val="14"/>
              </w:rPr>
              <w:t>Description</w:t>
            </w:r>
          </w:p>
        </w:tc>
        <w:tc>
          <w:tcPr>
            <w:tcW w:w="1100" w:type="dxa"/>
            <w:shd w:val="clear" w:color="auto" w:fill="F1F1F1"/>
          </w:tcPr>
          <w:p w14:paraId="38835FFC" w14:textId="77777777" w:rsidR="00275643" w:rsidRDefault="00000000">
            <w:pPr>
              <w:pStyle w:val="TableParagraph"/>
              <w:spacing w:before="108" w:line="343" w:lineRule="auto"/>
              <w:ind w:left="84"/>
              <w:rPr>
                <w:b/>
                <w:sz w:val="14"/>
              </w:rPr>
            </w:pPr>
            <w:r>
              <w:rPr>
                <w:b/>
                <w:color w:val="333333"/>
                <w:sz w:val="14"/>
              </w:rPr>
              <w:t>Quantity</w:t>
            </w:r>
            <w:r>
              <w:rPr>
                <w:b/>
                <w:color w:val="333333"/>
                <w:spacing w:val="-10"/>
                <w:sz w:val="14"/>
              </w:rPr>
              <w:t xml:space="preserve"> </w:t>
            </w:r>
            <w:r>
              <w:rPr>
                <w:b/>
                <w:color w:val="333333"/>
                <w:sz w:val="14"/>
              </w:rPr>
              <w:t>/</w:t>
            </w:r>
            <w:r>
              <w:rPr>
                <w:b/>
                <w:color w:val="333333"/>
                <w:spacing w:val="40"/>
                <w:sz w:val="14"/>
              </w:rPr>
              <w:t xml:space="preserve"> </w:t>
            </w:r>
            <w:r>
              <w:rPr>
                <w:b/>
                <w:color w:val="333333"/>
                <w:spacing w:val="-2"/>
                <w:sz w:val="14"/>
              </w:rPr>
              <w:t>Sizing</w:t>
            </w:r>
          </w:p>
        </w:tc>
        <w:tc>
          <w:tcPr>
            <w:tcW w:w="1020" w:type="dxa"/>
            <w:shd w:val="clear" w:color="auto" w:fill="F1F1F1"/>
          </w:tcPr>
          <w:p w14:paraId="38835FFD" w14:textId="77777777" w:rsidR="00275643" w:rsidRDefault="00275643">
            <w:pPr>
              <w:pStyle w:val="TableParagraph"/>
              <w:spacing w:before="57"/>
              <w:rPr>
                <w:b/>
                <w:sz w:val="14"/>
              </w:rPr>
            </w:pPr>
          </w:p>
          <w:p w14:paraId="38835FFE" w14:textId="77777777" w:rsidR="00275643" w:rsidRDefault="00000000">
            <w:pPr>
              <w:pStyle w:val="TableParagraph"/>
              <w:ind w:left="88"/>
              <w:rPr>
                <w:b/>
                <w:sz w:val="14"/>
              </w:rPr>
            </w:pPr>
            <w:r>
              <w:rPr>
                <w:b/>
                <w:color w:val="333333"/>
                <w:sz w:val="14"/>
              </w:rPr>
              <w:t>Unit</w:t>
            </w:r>
            <w:r>
              <w:rPr>
                <w:b/>
                <w:color w:val="333333"/>
                <w:spacing w:val="3"/>
                <w:sz w:val="14"/>
              </w:rPr>
              <w:t xml:space="preserve"> </w:t>
            </w:r>
            <w:r>
              <w:rPr>
                <w:b/>
                <w:color w:val="333333"/>
                <w:spacing w:val="-4"/>
                <w:sz w:val="14"/>
              </w:rPr>
              <w:t>Cost</w:t>
            </w:r>
          </w:p>
        </w:tc>
        <w:tc>
          <w:tcPr>
            <w:tcW w:w="1150" w:type="dxa"/>
            <w:shd w:val="clear" w:color="auto" w:fill="F1F1F1"/>
          </w:tcPr>
          <w:p w14:paraId="38835FFF" w14:textId="77777777" w:rsidR="00275643" w:rsidRDefault="00000000">
            <w:pPr>
              <w:pStyle w:val="TableParagraph"/>
              <w:spacing w:before="108" w:line="343" w:lineRule="auto"/>
              <w:ind w:left="82" w:right="166"/>
              <w:rPr>
                <w:b/>
                <w:sz w:val="14"/>
              </w:rPr>
            </w:pPr>
            <w:r>
              <w:rPr>
                <w:b/>
                <w:color w:val="333333"/>
                <w:sz w:val="14"/>
              </w:rPr>
              <w:t>Total</w:t>
            </w:r>
            <w:r>
              <w:rPr>
                <w:b/>
                <w:color w:val="333333"/>
                <w:spacing w:val="-10"/>
                <w:sz w:val="14"/>
              </w:rPr>
              <w:t xml:space="preserve"> </w:t>
            </w:r>
            <w:r>
              <w:rPr>
                <w:b/>
                <w:color w:val="333333"/>
                <w:sz w:val="14"/>
              </w:rPr>
              <w:t>Cost</w:t>
            </w:r>
            <w:r>
              <w:rPr>
                <w:b/>
                <w:color w:val="333333"/>
                <w:spacing w:val="40"/>
                <w:sz w:val="14"/>
              </w:rPr>
              <w:t xml:space="preserve"> </w:t>
            </w:r>
            <w:r>
              <w:rPr>
                <w:b/>
                <w:color w:val="333333"/>
                <w:spacing w:val="-2"/>
                <w:sz w:val="14"/>
              </w:rPr>
              <w:t>(USD)</w:t>
            </w:r>
          </w:p>
        </w:tc>
        <w:tc>
          <w:tcPr>
            <w:tcW w:w="2680" w:type="dxa"/>
            <w:shd w:val="clear" w:color="auto" w:fill="F1F1F1"/>
          </w:tcPr>
          <w:p w14:paraId="38836000" w14:textId="77777777" w:rsidR="00275643" w:rsidRDefault="00275643">
            <w:pPr>
              <w:pStyle w:val="TableParagraph"/>
              <w:spacing w:before="57"/>
              <w:rPr>
                <w:b/>
                <w:sz w:val="14"/>
              </w:rPr>
            </w:pPr>
          </w:p>
          <w:p w14:paraId="38836001" w14:textId="77777777" w:rsidR="00275643" w:rsidRDefault="00000000">
            <w:pPr>
              <w:pStyle w:val="TableParagraph"/>
              <w:ind w:left="88"/>
              <w:rPr>
                <w:b/>
                <w:sz w:val="14"/>
              </w:rPr>
            </w:pPr>
            <w:r>
              <w:rPr>
                <w:b/>
                <w:color w:val="333333"/>
                <w:sz w:val="14"/>
              </w:rPr>
              <w:t>Cost</w:t>
            </w:r>
            <w:r>
              <w:rPr>
                <w:b/>
                <w:color w:val="333333"/>
                <w:spacing w:val="3"/>
                <w:sz w:val="14"/>
              </w:rPr>
              <w:t xml:space="preserve"> </w:t>
            </w:r>
            <w:r>
              <w:rPr>
                <w:b/>
                <w:color w:val="333333"/>
                <w:sz w:val="14"/>
              </w:rPr>
              <w:t>Source</w:t>
            </w:r>
            <w:r>
              <w:rPr>
                <w:b/>
                <w:color w:val="333333"/>
                <w:spacing w:val="4"/>
                <w:sz w:val="14"/>
              </w:rPr>
              <w:t xml:space="preserve"> </w:t>
            </w:r>
            <w:r>
              <w:rPr>
                <w:b/>
                <w:color w:val="333333"/>
                <w:sz w:val="14"/>
              </w:rPr>
              <w:t>/</w:t>
            </w:r>
            <w:r>
              <w:rPr>
                <w:b/>
                <w:color w:val="333333"/>
                <w:spacing w:val="4"/>
                <w:sz w:val="14"/>
              </w:rPr>
              <w:t xml:space="preserve"> </w:t>
            </w:r>
            <w:r>
              <w:rPr>
                <w:b/>
                <w:color w:val="333333"/>
                <w:spacing w:val="-2"/>
                <w:sz w:val="14"/>
              </w:rPr>
              <w:t>Reference</w:t>
            </w:r>
          </w:p>
        </w:tc>
      </w:tr>
      <w:tr w:rsidR="00275643" w14:paraId="3883600D" w14:textId="77777777">
        <w:trPr>
          <w:trHeight w:val="620"/>
        </w:trPr>
        <w:tc>
          <w:tcPr>
            <w:tcW w:w="1700" w:type="dxa"/>
          </w:tcPr>
          <w:p w14:paraId="38836003" w14:textId="77777777" w:rsidR="00275643" w:rsidRDefault="00275643">
            <w:pPr>
              <w:pStyle w:val="TableParagraph"/>
              <w:spacing w:before="57"/>
              <w:rPr>
                <w:b/>
                <w:sz w:val="14"/>
              </w:rPr>
            </w:pPr>
          </w:p>
          <w:p w14:paraId="38836004" w14:textId="77777777" w:rsidR="00275643" w:rsidRDefault="00000000">
            <w:pPr>
              <w:pStyle w:val="TableParagraph"/>
              <w:ind w:left="85"/>
              <w:rPr>
                <w:b/>
                <w:sz w:val="14"/>
              </w:rPr>
            </w:pPr>
            <w:r>
              <w:rPr>
                <w:b/>
                <w:color w:val="333333"/>
                <w:sz w:val="14"/>
              </w:rPr>
              <w:t>Pipeline</w:t>
            </w:r>
            <w:r>
              <w:rPr>
                <w:b/>
                <w:color w:val="333333"/>
                <w:spacing w:val="4"/>
                <w:sz w:val="14"/>
              </w:rPr>
              <w:t xml:space="preserve"> </w:t>
            </w:r>
            <w:r>
              <w:rPr>
                <w:b/>
                <w:color w:val="333333"/>
                <w:spacing w:val="-2"/>
                <w:sz w:val="14"/>
              </w:rPr>
              <w:t>Construction</w:t>
            </w:r>
          </w:p>
        </w:tc>
        <w:tc>
          <w:tcPr>
            <w:tcW w:w="1980" w:type="dxa"/>
          </w:tcPr>
          <w:p w14:paraId="38836005" w14:textId="77777777" w:rsidR="00275643" w:rsidRDefault="00000000">
            <w:pPr>
              <w:pStyle w:val="TableParagraph"/>
              <w:spacing w:before="108" w:line="343" w:lineRule="auto"/>
              <w:ind w:left="88" w:right="138"/>
              <w:rPr>
                <w:sz w:val="14"/>
              </w:rPr>
            </w:pPr>
            <w:r>
              <w:rPr>
                <w:color w:val="333333"/>
                <w:sz w:val="14"/>
              </w:rPr>
              <w:t>8-inch buried carbon steel</w:t>
            </w:r>
            <w:r>
              <w:rPr>
                <w:color w:val="333333"/>
                <w:spacing w:val="40"/>
                <w:sz w:val="14"/>
              </w:rPr>
              <w:t xml:space="preserve"> </w:t>
            </w:r>
            <w:r>
              <w:rPr>
                <w:color w:val="333333"/>
                <w:spacing w:val="-4"/>
                <w:sz w:val="14"/>
              </w:rPr>
              <w:t>line</w:t>
            </w:r>
          </w:p>
        </w:tc>
        <w:tc>
          <w:tcPr>
            <w:tcW w:w="1100" w:type="dxa"/>
          </w:tcPr>
          <w:p w14:paraId="38836006" w14:textId="77777777" w:rsidR="00275643" w:rsidRDefault="00275643">
            <w:pPr>
              <w:pStyle w:val="TableParagraph"/>
              <w:spacing w:before="57"/>
              <w:rPr>
                <w:b/>
                <w:sz w:val="14"/>
              </w:rPr>
            </w:pPr>
          </w:p>
          <w:p w14:paraId="38836007" w14:textId="77777777" w:rsidR="00275643" w:rsidRDefault="00000000">
            <w:pPr>
              <w:pStyle w:val="TableParagraph"/>
              <w:ind w:left="84"/>
              <w:rPr>
                <w:sz w:val="14"/>
              </w:rPr>
            </w:pPr>
            <w:r>
              <w:rPr>
                <w:color w:val="333333"/>
                <w:sz w:val="14"/>
              </w:rPr>
              <w:t>22</w:t>
            </w:r>
            <w:r>
              <w:rPr>
                <w:color w:val="333333"/>
                <w:spacing w:val="3"/>
                <w:sz w:val="14"/>
              </w:rPr>
              <w:t xml:space="preserve"> </w:t>
            </w:r>
            <w:r>
              <w:rPr>
                <w:color w:val="333333"/>
                <w:spacing w:val="-5"/>
                <w:sz w:val="14"/>
              </w:rPr>
              <w:t>km</w:t>
            </w:r>
          </w:p>
        </w:tc>
        <w:tc>
          <w:tcPr>
            <w:tcW w:w="1020" w:type="dxa"/>
          </w:tcPr>
          <w:p w14:paraId="38836008" w14:textId="77777777" w:rsidR="00275643" w:rsidRDefault="00000000">
            <w:pPr>
              <w:pStyle w:val="TableParagraph"/>
              <w:spacing w:before="108"/>
              <w:ind w:left="88"/>
              <w:rPr>
                <w:sz w:val="14"/>
              </w:rPr>
            </w:pPr>
            <w:r>
              <w:rPr>
                <w:color w:val="333333"/>
                <w:sz w:val="14"/>
              </w:rPr>
              <w:t>$180,000</w:t>
            </w:r>
            <w:r>
              <w:rPr>
                <w:color w:val="333333"/>
                <w:spacing w:val="5"/>
                <w:sz w:val="14"/>
              </w:rPr>
              <w:t xml:space="preserve"> </w:t>
            </w:r>
            <w:r>
              <w:rPr>
                <w:color w:val="333333"/>
                <w:spacing w:val="-10"/>
                <w:sz w:val="14"/>
              </w:rPr>
              <w:t>/</w:t>
            </w:r>
          </w:p>
          <w:p w14:paraId="38836009" w14:textId="77777777" w:rsidR="00275643" w:rsidRDefault="00000000">
            <w:pPr>
              <w:pStyle w:val="TableParagraph"/>
              <w:spacing w:before="69"/>
              <w:ind w:left="88"/>
              <w:rPr>
                <w:sz w:val="14"/>
              </w:rPr>
            </w:pPr>
            <w:r>
              <w:rPr>
                <w:color w:val="333333"/>
                <w:spacing w:val="-5"/>
                <w:sz w:val="14"/>
              </w:rPr>
              <w:t>km</w:t>
            </w:r>
          </w:p>
        </w:tc>
        <w:tc>
          <w:tcPr>
            <w:tcW w:w="1150" w:type="dxa"/>
          </w:tcPr>
          <w:p w14:paraId="3883600A" w14:textId="77777777" w:rsidR="00275643" w:rsidRDefault="00275643">
            <w:pPr>
              <w:pStyle w:val="TableParagraph"/>
              <w:spacing w:before="57"/>
              <w:rPr>
                <w:b/>
                <w:sz w:val="14"/>
              </w:rPr>
            </w:pPr>
          </w:p>
          <w:p w14:paraId="3883600B" w14:textId="77777777" w:rsidR="00275643" w:rsidRDefault="00000000">
            <w:pPr>
              <w:pStyle w:val="TableParagraph"/>
              <w:ind w:left="82"/>
              <w:rPr>
                <w:sz w:val="14"/>
              </w:rPr>
            </w:pPr>
            <w:r>
              <w:rPr>
                <w:color w:val="333333"/>
                <w:spacing w:val="-2"/>
                <w:sz w:val="14"/>
              </w:rPr>
              <w:t>$3,960,000</w:t>
            </w:r>
          </w:p>
        </w:tc>
        <w:tc>
          <w:tcPr>
            <w:tcW w:w="2680" w:type="dxa"/>
          </w:tcPr>
          <w:p w14:paraId="3883600C" w14:textId="77777777" w:rsidR="00275643" w:rsidRDefault="00000000">
            <w:pPr>
              <w:pStyle w:val="TableParagraph"/>
              <w:spacing w:before="108" w:line="343" w:lineRule="auto"/>
              <w:ind w:left="88" w:right="80"/>
              <w:rPr>
                <w:sz w:val="14"/>
              </w:rPr>
            </w:pPr>
            <w:r>
              <w:rPr>
                <w:color w:val="333333"/>
                <w:sz w:val="14"/>
              </w:rPr>
              <w:t>Solimoes Pipeline CAPEX Plan /</w:t>
            </w:r>
            <w:r>
              <w:rPr>
                <w:color w:val="333333"/>
                <w:spacing w:val="40"/>
                <w:sz w:val="14"/>
              </w:rPr>
              <w:t xml:space="preserve"> </w:t>
            </w:r>
            <w:r>
              <w:rPr>
                <w:color w:val="333333"/>
                <w:sz w:val="14"/>
              </w:rPr>
              <w:t>Industry Benchmark</w:t>
            </w:r>
          </w:p>
        </w:tc>
      </w:tr>
      <w:tr w:rsidR="00275643" w14:paraId="38836017" w14:textId="77777777">
        <w:trPr>
          <w:trHeight w:val="620"/>
        </w:trPr>
        <w:tc>
          <w:tcPr>
            <w:tcW w:w="1700" w:type="dxa"/>
          </w:tcPr>
          <w:p w14:paraId="3883600E" w14:textId="77777777" w:rsidR="00275643" w:rsidRDefault="00000000">
            <w:pPr>
              <w:pStyle w:val="TableParagraph"/>
              <w:spacing w:before="108" w:line="343" w:lineRule="auto"/>
              <w:ind w:left="85"/>
              <w:rPr>
                <w:b/>
                <w:sz w:val="14"/>
              </w:rPr>
            </w:pPr>
            <w:r>
              <w:rPr>
                <w:b/>
                <w:color w:val="333333"/>
                <w:sz w:val="14"/>
              </w:rPr>
              <w:t>Gas</w:t>
            </w:r>
            <w:r>
              <w:rPr>
                <w:b/>
                <w:color w:val="333333"/>
                <w:spacing w:val="-7"/>
                <w:sz w:val="14"/>
              </w:rPr>
              <w:t xml:space="preserve"> </w:t>
            </w:r>
            <w:r>
              <w:rPr>
                <w:b/>
                <w:color w:val="333333"/>
                <w:sz w:val="14"/>
              </w:rPr>
              <w:t>Compressor</w:t>
            </w:r>
            <w:r>
              <w:rPr>
                <w:b/>
                <w:color w:val="333333"/>
                <w:spacing w:val="40"/>
                <w:sz w:val="14"/>
              </w:rPr>
              <w:t xml:space="preserve"> </w:t>
            </w:r>
            <w:r>
              <w:rPr>
                <w:b/>
                <w:color w:val="333333"/>
                <w:spacing w:val="-2"/>
                <w:sz w:val="14"/>
              </w:rPr>
              <w:t>Package</w:t>
            </w:r>
          </w:p>
        </w:tc>
        <w:tc>
          <w:tcPr>
            <w:tcW w:w="1980" w:type="dxa"/>
          </w:tcPr>
          <w:p w14:paraId="3883600F" w14:textId="77777777" w:rsidR="00275643" w:rsidRDefault="00000000">
            <w:pPr>
              <w:pStyle w:val="TableParagraph"/>
              <w:spacing w:before="108" w:line="343" w:lineRule="auto"/>
              <w:ind w:left="88"/>
              <w:rPr>
                <w:sz w:val="14"/>
              </w:rPr>
            </w:pPr>
            <w:r>
              <w:rPr>
                <w:color w:val="333333"/>
                <w:sz w:val="14"/>
              </w:rPr>
              <w:t>2-stage reciprocating, gas-</w:t>
            </w:r>
            <w:r>
              <w:rPr>
                <w:color w:val="333333"/>
                <w:spacing w:val="-2"/>
                <w:sz w:val="14"/>
              </w:rPr>
              <w:t>driven</w:t>
            </w:r>
          </w:p>
        </w:tc>
        <w:tc>
          <w:tcPr>
            <w:tcW w:w="1100" w:type="dxa"/>
          </w:tcPr>
          <w:p w14:paraId="38836010" w14:textId="77777777" w:rsidR="00275643" w:rsidRDefault="00000000">
            <w:pPr>
              <w:pStyle w:val="TableParagraph"/>
              <w:spacing w:before="108" w:line="343" w:lineRule="auto"/>
              <w:ind w:left="84" w:right="125"/>
              <w:rPr>
                <w:sz w:val="14"/>
              </w:rPr>
            </w:pPr>
            <w:r>
              <w:rPr>
                <w:color w:val="333333"/>
                <w:sz w:val="14"/>
              </w:rPr>
              <w:t>1</w:t>
            </w:r>
            <w:r>
              <w:rPr>
                <w:color w:val="333333"/>
                <w:spacing w:val="-8"/>
                <w:sz w:val="14"/>
              </w:rPr>
              <w:t xml:space="preserve"> </w:t>
            </w:r>
            <w:r>
              <w:rPr>
                <w:color w:val="333333"/>
                <w:sz w:val="14"/>
              </w:rPr>
              <w:t>Unit</w:t>
            </w:r>
            <w:r>
              <w:rPr>
                <w:color w:val="333333"/>
                <w:spacing w:val="-8"/>
                <w:sz w:val="14"/>
              </w:rPr>
              <w:t xml:space="preserve"> </w:t>
            </w:r>
            <w:r>
              <w:rPr>
                <w:color w:val="333333"/>
                <w:sz w:val="14"/>
              </w:rPr>
              <w:t>(1,200</w:t>
            </w:r>
            <w:r>
              <w:rPr>
                <w:color w:val="333333"/>
                <w:spacing w:val="40"/>
                <w:sz w:val="14"/>
              </w:rPr>
              <w:t xml:space="preserve"> </w:t>
            </w:r>
            <w:r>
              <w:rPr>
                <w:color w:val="333333"/>
                <w:spacing w:val="-4"/>
                <w:sz w:val="14"/>
              </w:rPr>
              <w:t>HP)</w:t>
            </w:r>
          </w:p>
        </w:tc>
        <w:tc>
          <w:tcPr>
            <w:tcW w:w="1020" w:type="dxa"/>
          </w:tcPr>
          <w:p w14:paraId="38836011" w14:textId="77777777" w:rsidR="00275643" w:rsidRDefault="00275643">
            <w:pPr>
              <w:pStyle w:val="TableParagraph"/>
              <w:spacing w:before="57"/>
              <w:rPr>
                <w:b/>
                <w:sz w:val="14"/>
              </w:rPr>
            </w:pPr>
          </w:p>
          <w:p w14:paraId="38836012" w14:textId="77777777" w:rsidR="00275643" w:rsidRDefault="00000000">
            <w:pPr>
              <w:pStyle w:val="TableParagraph"/>
              <w:ind w:left="88"/>
              <w:rPr>
                <w:sz w:val="14"/>
              </w:rPr>
            </w:pPr>
            <w:r>
              <w:rPr>
                <w:color w:val="333333"/>
                <w:spacing w:val="-2"/>
                <w:sz w:val="14"/>
              </w:rPr>
              <w:t>$2,200,000</w:t>
            </w:r>
          </w:p>
        </w:tc>
        <w:tc>
          <w:tcPr>
            <w:tcW w:w="1150" w:type="dxa"/>
          </w:tcPr>
          <w:p w14:paraId="38836013" w14:textId="77777777" w:rsidR="00275643" w:rsidRDefault="00275643">
            <w:pPr>
              <w:pStyle w:val="TableParagraph"/>
              <w:spacing w:before="57"/>
              <w:rPr>
                <w:b/>
                <w:sz w:val="14"/>
              </w:rPr>
            </w:pPr>
          </w:p>
          <w:p w14:paraId="38836014" w14:textId="77777777" w:rsidR="00275643" w:rsidRDefault="00000000">
            <w:pPr>
              <w:pStyle w:val="TableParagraph"/>
              <w:ind w:left="82"/>
              <w:rPr>
                <w:sz w:val="14"/>
              </w:rPr>
            </w:pPr>
            <w:r>
              <w:rPr>
                <w:color w:val="333333"/>
                <w:spacing w:val="-2"/>
                <w:sz w:val="14"/>
              </w:rPr>
              <w:t>$2,200,000</w:t>
            </w:r>
          </w:p>
        </w:tc>
        <w:tc>
          <w:tcPr>
            <w:tcW w:w="2680" w:type="dxa"/>
          </w:tcPr>
          <w:p w14:paraId="38836015" w14:textId="77777777" w:rsidR="00275643" w:rsidRDefault="00275643">
            <w:pPr>
              <w:pStyle w:val="TableParagraph"/>
              <w:spacing w:before="57"/>
              <w:rPr>
                <w:b/>
                <w:sz w:val="14"/>
              </w:rPr>
            </w:pPr>
          </w:p>
          <w:p w14:paraId="38836016" w14:textId="77777777" w:rsidR="00275643" w:rsidRDefault="00000000">
            <w:pPr>
              <w:pStyle w:val="TableParagraph"/>
              <w:ind w:left="88"/>
              <w:rPr>
                <w:sz w:val="14"/>
              </w:rPr>
            </w:pPr>
            <w:r>
              <w:rPr>
                <w:color w:val="333333"/>
                <w:sz w:val="14"/>
              </w:rPr>
              <w:t>Gas</w:t>
            </w:r>
            <w:r>
              <w:rPr>
                <w:color w:val="333333"/>
                <w:spacing w:val="3"/>
                <w:sz w:val="14"/>
              </w:rPr>
              <w:t xml:space="preserve"> </w:t>
            </w:r>
            <w:r>
              <w:rPr>
                <w:color w:val="333333"/>
                <w:sz w:val="14"/>
              </w:rPr>
              <w:t>Plant</w:t>
            </w:r>
            <w:r>
              <w:rPr>
                <w:color w:val="333333"/>
                <w:spacing w:val="4"/>
                <w:sz w:val="14"/>
              </w:rPr>
              <w:t xml:space="preserve"> </w:t>
            </w:r>
            <w:r>
              <w:rPr>
                <w:color w:val="333333"/>
                <w:sz w:val="14"/>
              </w:rPr>
              <w:t>LF-B</w:t>
            </w:r>
            <w:r>
              <w:rPr>
                <w:color w:val="333333"/>
                <w:spacing w:val="4"/>
                <w:sz w:val="14"/>
              </w:rPr>
              <w:t xml:space="preserve"> </w:t>
            </w:r>
            <w:r>
              <w:rPr>
                <w:color w:val="333333"/>
                <w:spacing w:val="-2"/>
                <w:sz w:val="14"/>
              </w:rPr>
              <w:t>Specifications</w:t>
            </w:r>
          </w:p>
        </w:tc>
      </w:tr>
      <w:tr w:rsidR="00275643" w14:paraId="38836022" w14:textId="77777777">
        <w:trPr>
          <w:trHeight w:val="620"/>
        </w:trPr>
        <w:tc>
          <w:tcPr>
            <w:tcW w:w="1700" w:type="dxa"/>
          </w:tcPr>
          <w:p w14:paraId="38836018" w14:textId="77777777" w:rsidR="00275643" w:rsidRDefault="00000000">
            <w:pPr>
              <w:pStyle w:val="TableParagraph"/>
              <w:spacing w:before="108" w:line="343" w:lineRule="auto"/>
              <w:ind w:left="85" w:right="110"/>
              <w:rPr>
                <w:b/>
                <w:sz w:val="14"/>
              </w:rPr>
            </w:pPr>
            <w:r>
              <w:rPr>
                <w:b/>
                <w:color w:val="333333"/>
                <w:sz w:val="14"/>
              </w:rPr>
              <w:t>Dehydration</w:t>
            </w:r>
            <w:r>
              <w:rPr>
                <w:b/>
                <w:color w:val="333333"/>
                <w:spacing w:val="-10"/>
                <w:sz w:val="14"/>
              </w:rPr>
              <w:t xml:space="preserve"> </w:t>
            </w:r>
            <w:r>
              <w:rPr>
                <w:b/>
                <w:color w:val="333333"/>
                <w:sz w:val="14"/>
              </w:rPr>
              <w:t>&amp;</w:t>
            </w:r>
            <w:r>
              <w:rPr>
                <w:b/>
                <w:color w:val="333333"/>
                <w:spacing w:val="40"/>
                <w:sz w:val="14"/>
              </w:rPr>
              <w:t xml:space="preserve"> </w:t>
            </w:r>
            <w:r>
              <w:rPr>
                <w:b/>
                <w:color w:val="333333"/>
                <w:spacing w:val="-2"/>
                <w:sz w:val="14"/>
              </w:rPr>
              <w:t>Metering</w:t>
            </w:r>
          </w:p>
        </w:tc>
        <w:tc>
          <w:tcPr>
            <w:tcW w:w="1980" w:type="dxa"/>
          </w:tcPr>
          <w:p w14:paraId="38836019" w14:textId="77777777" w:rsidR="00275643" w:rsidRDefault="00000000">
            <w:pPr>
              <w:pStyle w:val="TableParagraph"/>
              <w:spacing w:before="108" w:line="343" w:lineRule="auto"/>
              <w:ind w:left="88"/>
              <w:rPr>
                <w:sz w:val="14"/>
              </w:rPr>
            </w:pPr>
            <w:r>
              <w:rPr>
                <w:color w:val="333333"/>
                <w:sz w:val="14"/>
              </w:rPr>
              <w:t>TEG unit + fiscal LACT</w:t>
            </w:r>
            <w:r>
              <w:rPr>
                <w:color w:val="333333"/>
                <w:spacing w:val="-1"/>
                <w:sz w:val="14"/>
              </w:rPr>
              <w:t xml:space="preserve"> </w:t>
            </w:r>
            <w:r>
              <w:rPr>
                <w:color w:val="333333"/>
                <w:sz w:val="14"/>
              </w:rPr>
              <w:t>gas</w:t>
            </w:r>
            <w:r>
              <w:rPr>
                <w:color w:val="333333"/>
                <w:spacing w:val="40"/>
                <w:sz w:val="14"/>
              </w:rPr>
              <w:t xml:space="preserve"> </w:t>
            </w:r>
            <w:r>
              <w:rPr>
                <w:color w:val="333333"/>
                <w:spacing w:val="-2"/>
                <w:sz w:val="14"/>
              </w:rPr>
              <w:t>meter</w:t>
            </w:r>
          </w:p>
        </w:tc>
        <w:tc>
          <w:tcPr>
            <w:tcW w:w="1100" w:type="dxa"/>
          </w:tcPr>
          <w:p w14:paraId="3883601A" w14:textId="77777777" w:rsidR="00275643" w:rsidRDefault="00275643">
            <w:pPr>
              <w:pStyle w:val="TableParagraph"/>
              <w:spacing w:before="57"/>
              <w:rPr>
                <w:b/>
                <w:sz w:val="14"/>
              </w:rPr>
            </w:pPr>
          </w:p>
          <w:p w14:paraId="3883601B" w14:textId="77777777" w:rsidR="00275643" w:rsidRDefault="00000000">
            <w:pPr>
              <w:pStyle w:val="TableParagraph"/>
              <w:ind w:left="84"/>
              <w:rPr>
                <w:sz w:val="14"/>
              </w:rPr>
            </w:pPr>
            <w:r>
              <w:rPr>
                <w:color w:val="333333"/>
                <w:sz w:val="14"/>
              </w:rPr>
              <w:t>30</w:t>
            </w:r>
            <w:r>
              <w:rPr>
                <w:color w:val="333333"/>
                <w:spacing w:val="3"/>
                <w:sz w:val="14"/>
              </w:rPr>
              <w:t xml:space="preserve"> </w:t>
            </w:r>
            <w:r>
              <w:rPr>
                <w:color w:val="333333"/>
                <w:spacing w:val="-2"/>
                <w:sz w:val="14"/>
              </w:rPr>
              <w:t>MMscfd</w:t>
            </w:r>
          </w:p>
        </w:tc>
        <w:tc>
          <w:tcPr>
            <w:tcW w:w="1020" w:type="dxa"/>
          </w:tcPr>
          <w:p w14:paraId="3883601C" w14:textId="77777777" w:rsidR="00275643" w:rsidRDefault="00275643">
            <w:pPr>
              <w:pStyle w:val="TableParagraph"/>
              <w:spacing w:before="57"/>
              <w:rPr>
                <w:b/>
                <w:sz w:val="14"/>
              </w:rPr>
            </w:pPr>
          </w:p>
          <w:p w14:paraId="3883601D" w14:textId="77777777" w:rsidR="00275643" w:rsidRDefault="00000000">
            <w:pPr>
              <w:pStyle w:val="TableParagraph"/>
              <w:ind w:left="88"/>
              <w:rPr>
                <w:sz w:val="14"/>
              </w:rPr>
            </w:pPr>
            <w:r>
              <w:rPr>
                <w:color w:val="333333"/>
                <w:spacing w:val="-2"/>
                <w:sz w:val="14"/>
              </w:rPr>
              <w:t>$1,100,000</w:t>
            </w:r>
          </w:p>
        </w:tc>
        <w:tc>
          <w:tcPr>
            <w:tcW w:w="1150" w:type="dxa"/>
          </w:tcPr>
          <w:p w14:paraId="3883601E" w14:textId="77777777" w:rsidR="00275643" w:rsidRDefault="00275643">
            <w:pPr>
              <w:pStyle w:val="TableParagraph"/>
              <w:spacing w:before="57"/>
              <w:rPr>
                <w:b/>
                <w:sz w:val="14"/>
              </w:rPr>
            </w:pPr>
          </w:p>
          <w:p w14:paraId="3883601F" w14:textId="77777777" w:rsidR="00275643" w:rsidRDefault="00000000">
            <w:pPr>
              <w:pStyle w:val="TableParagraph"/>
              <w:ind w:left="82"/>
              <w:rPr>
                <w:sz w:val="14"/>
              </w:rPr>
            </w:pPr>
            <w:r>
              <w:rPr>
                <w:color w:val="333333"/>
                <w:spacing w:val="-2"/>
                <w:sz w:val="14"/>
              </w:rPr>
              <w:t>$1,100,000</w:t>
            </w:r>
          </w:p>
        </w:tc>
        <w:tc>
          <w:tcPr>
            <w:tcW w:w="2680" w:type="dxa"/>
          </w:tcPr>
          <w:p w14:paraId="38836020" w14:textId="77777777" w:rsidR="00275643" w:rsidRDefault="00275643">
            <w:pPr>
              <w:pStyle w:val="TableParagraph"/>
              <w:spacing w:before="57"/>
              <w:rPr>
                <w:b/>
                <w:sz w:val="14"/>
              </w:rPr>
            </w:pPr>
          </w:p>
          <w:p w14:paraId="38836021" w14:textId="77777777" w:rsidR="00275643" w:rsidRDefault="00000000">
            <w:pPr>
              <w:pStyle w:val="TableParagraph"/>
              <w:ind w:left="88"/>
              <w:rPr>
                <w:sz w:val="14"/>
              </w:rPr>
            </w:pPr>
            <w:r>
              <w:rPr>
                <w:color w:val="333333"/>
                <w:sz w:val="14"/>
              </w:rPr>
              <w:t>Gas</w:t>
            </w:r>
            <w:r>
              <w:rPr>
                <w:color w:val="333333"/>
                <w:spacing w:val="3"/>
                <w:sz w:val="14"/>
              </w:rPr>
              <w:t xml:space="preserve"> </w:t>
            </w:r>
            <w:r>
              <w:rPr>
                <w:color w:val="333333"/>
                <w:sz w:val="14"/>
              </w:rPr>
              <w:t>Plant</w:t>
            </w:r>
            <w:r>
              <w:rPr>
                <w:color w:val="333333"/>
                <w:spacing w:val="4"/>
                <w:sz w:val="14"/>
              </w:rPr>
              <w:t xml:space="preserve"> </w:t>
            </w:r>
            <w:r>
              <w:rPr>
                <w:color w:val="333333"/>
                <w:sz w:val="14"/>
              </w:rPr>
              <w:t>LF-B</w:t>
            </w:r>
            <w:r>
              <w:rPr>
                <w:color w:val="333333"/>
                <w:spacing w:val="4"/>
                <w:sz w:val="14"/>
              </w:rPr>
              <w:t xml:space="preserve"> </w:t>
            </w:r>
            <w:r>
              <w:rPr>
                <w:color w:val="333333"/>
                <w:spacing w:val="-2"/>
                <w:sz w:val="14"/>
              </w:rPr>
              <w:t>Specifications</w:t>
            </w:r>
          </w:p>
        </w:tc>
      </w:tr>
      <w:tr w:rsidR="00275643" w14:paraId="3883602E" w14:textId="77777777">
        <w:trPr>
          <w:trHeight w:val="620"/>
        </w:trPr>
        <w:tc>
          <w:tcPr>
            <w:tcW w:w="1700" w:type="dxa"/>
          </w:tcPr>
          <w:p w14:paraId="38836023" w14:textId="77777777" w:rsidR="00275643" w:rsidRDefault="00275643">
            <w:pPr>
              <w:pStyle w:val="TableParagraph"/>
              <w:spacing w:before="57"/>
              <w:rPr>
                <w:b/>
                <w:sz w:val="14"/>
              </w:rPr>
            </w:pPr>
          </w:p>
          <w:p w14:paraId="38836024" w14:textId="77777777" w:rsidR="00275643" w:rsidRDefault="00000000">
            <w:pPr>
              <w:pStyle w:val="TableParagraph"/>
              <w:ind w:left="85"/>
              <w:rPr>
                <w:b/>
                <w:sz w:val="14"/>
              </w:rPr>
            </w:pPr>
            <w:r>
              <w:rPr>
                <w:b/>
                <w:color w:val="333333"/>
                <w:sz w:val="14"/>
              </w:rPr>
              <w:t>Inlet/Outlet</w:t>
            </w:r>
            <w:r>
              <w:rPr>
                <w:b/>
                <w:color w:val="333333"/>
                <w:spacing w:val="4"/>
                <w:sz w:val="14"/>
              </w:rPr>
              <w:t xml:space="preserve"> </w:t>
            </w:r>
            <w:r>
              <w:rPr>
                <w:b/>
                <w:color w:val="333333"/>
                <w:spacing w:val="-2"/>
                <w:sz w:val="14"/>
              </w:rPr>
              <w:t>Headers</w:t>
            </w:r>
          </w:p>
        </w:tc>
        <w:tc>
          <w:tcPr>
            <w:tcW w:w="1980" w:type="dxa"/>
          </w:tcPr>
          <w:p w14:paraId="38836025" w14:textId="77777777" w:rsidR="00275643" w:rsidRDefault="00000000">
            <w:pPr>
              <w:pStyle w:val="TableParagraph"/>
              <w:spacing w:before="108" w:line="343" w:lineRule="auto"/>
              <w:ind w:left="88"/>
              <w:rPr>
                <w:sz w:val="14"/>
              </w:rPr>
            </w:pPr>
            <w:r>
              <w:rPr>
                <w:color w:val="333333"/>
                <w:sz w:val="14"/>
              </w:rPr>
              <w:t>Manifolds, valves, ESDs at</w:t>
            </w:r>
            <w:r>
              <w:rPr>
                <w:color w:val="333333"/>
                <w:spacing w:val="40"/>
                <w:sz w:val="14"/>
              </w:rPr>
              <w:t xml:space="preserve"> </w:t>
            </w:r>
            <w:r>
              <w:rPr>
                <w:color w:val="333333"/>
                <w:spacing w:val="-4"/>
                <w:sz w:val="14"/>
              </w:rPr>
              <w:t>FSB</w:t>
            </w:r>
          </w:p>
        </w:tc>
        <w:tc>
          <w:tcPr>
            <w:tcW w:w="1100" w:type="dxa"/>
          </w:tcPr>
          <w:p w14:paraId="38836026" w14:textId="77777777" w:rsidR="00275643" w:rsidRDefault="00275643">
            <w:pPr>
              <w:pStyle w:val="TableParagraph"/>
              <w:spacing w:before="57"/>
              <w:rPr>
                <w:b/>
                <w:sz w:val="14"/>
              </w:rPr>
            </w:pPr>
          </w:p>
          <w:p w14:paraId="38836027" w14:textId="77777777" w:rsidR="00275643" w:rsidRDefault="00000000">
            <w:pPr>
              <w:pStyle w:val="TableParagraph"/>
              <w:ind w:left="84"/>
              <w:rPr>
                <w:sz w:val="14"/>
              </w:rPr>
            </w:pPr>
            <w:r>
              <w:rPr>
                <w:color w:val="333333"/>
                <w:sz w:val="14"/>
              </w:rPr>
              <w:t>Lump</w:t>
            </w:r>
            <w:r>
              <w:rPr>
                <w:color w:val="333333"/>
                <w:spacing w:val="5"/>
                <w:sz w:val="14"/>
              </w:rPr>
              <w:t xml:space="preserve"> </w:t>
            </w:r>
            <w:r>
              <w:rPr>
                <w:color w:val="333333"/>
                <w:spacing w:val="-5"/>
                <w:sz w:val="14"/>
              </w:rPr>
              <w:t>Sum</w:t>
            </w:r>
          </w:p>
        </w:tc>
        <w:tc>
          <w:tcPr>
            <w:tcW w:w="1020" w:type="dxa"/>
          </w:tcPr>
          <w:p w14:paraId="38836028" w14:textId="77777777" w:rsidR="00275643" w:rsidRDefault="00275643">
            <w:pPr>
              <w:pStyle w:val="TableParagraph"/>
              <w:spacing w:before="57"/>
              <w:rPr>
                <w:b/>
                <w:sz w:val="14"/>
              </w:rPr>
            </w:pPr>
          </w:p>
          <w:p w14:paraId="38836029" w14:textId="77777777" w:rsidR="00275643" w:rsidRDefault="00000000">
            <w:pPr>
              <w:pStyle w:val="TableParagraph"/>
              <w:ind w:left="88"/>
              <w:rPr>
                <w:sz w:val="14"/>
              </w:rPr>
            </w:pPr>
            <w:r>
              <w:rPr>
                <w:color w:val="333333"/>
                <w:spacing w:val="-2"/>
                <w:sz w:val="14"/>
              </w:rPr>
              <w:t>$450,000</w:t>
            </w:r>
          </w:p>
        </w:tc>
        <w:tc>
          <w:tcPr>
            <w:tcW w:w="1150" w:type="dxa"/>
          </w:tcPr>
          <w:p w14:paraId="3883602A" w14:textId="77777777" w:rsidR="00275643" w:rsidRDefault="00275643">
            <w:pPr>
              <w:pStyle w:val="TableParagraph"/>
              <w:spacing w:before="57"/>
              <w:rPr>
                <w:b/>
                <w:sz w:val="14"/>
              </w:rPr>
            </w:pPr>
          </w:p>
          <w:p w14:paraId="3883602B" w14:textId="77777777" w:rsidR="00275643" w:rsidRDefault="00000000">
            <w:pPr>
              <w:pStyle w:val="TableParagraph"/>
              <w:ind w:left="82"/>
              <w:rPr>
                <w:sz w:val="14"/>
              </w:rPr>
            </w:pPr>
            <w:r>
              <w:rPr>
                <w:color w:val="333333"/>
                <w:spacing w:val="-2"/>
                <w:sz w:val="14"/>
              </w:rPr>
              <w:t>$450,000</w:t>
            </w:r>
          </w:p>
        </w:tc>
        <w:tc>
          <w:tcPr>
            <w:tcW w:w="2680" w:type="dxa"/>
          </w:tcPr>
          <w:p w14:paraId="3883602C" w14:textId="77777777" w:rsidR="00275643" w:rsidRDefault="00275643">
            <w:pPr>
              <w:pStyle w:val="TableParagraph"/>
              <w:spacing w:before="57"/>
              <w:rPr>
                <w:b/>
                <w:sz w:val="14"/>
              </w:rPr>
            </w:pPr>
          </w:p>
          <w:p w14:paraId="3883602D" w14:textId="77777777" w:rsidR="00275643" w:rsidRDefault="00000000">
            <w:pPr>
              <w:pStyle w:val="TableParagraph"/>
              <w:ind w:left="88"/>
              <w:rPr>
                <w:sz w:val="14"/>
              </w:rPr>
            </w:pPr>
            <w:r>
              <w:rPr>
                <w:color w:val="333333"/>
                <w:sz w:val="14"/>
              </w:rPr>
              <w:t>EPCM</w:t>
            </w:r>
            <w:r>
              <w:rPr>
                <w:color w:val="333333"/>
                <w:spacing w:val="4"/>
                <w:sz w:val="14"/>
              </w:rPr>
              <w:t xml:space="preserve"> </w:t>
            </w:r>
            <w:r>
              <w:rPr>
                <w:color w:val="333333"/>
                <w:sz w:val="14"/>
              </w:rPr>
              <w:t>Project</w:t>
            </w:r>
            <w:r>
              <w:rPr>
                <w:color w:val="333333"/>
                <w:spacing w:val="5"/>
                <w:sz w:val="14"/>
              </w:rPr>
              <w:t xml:space="preserve"> </w:t>
            </w:r>
            <w:r>
              <w:rPr>
                <w:color w:val="333333"/>
                <w:spacing w:val="-2"/>
                <w:sz w:val="14"/>
              </w:rPr>
              <w:t>Database</w:t>
            </w:r>
          </w:p>
        </w:tc>
      </w:tr>
      <w:tr w:rsidR="00275643" w14:paraId="38836039" w14:textId="77777777">
        <w:trPr>
          <w:trHeight w:val="620"/>
        </w:trPr>
        <w:tc>
          <w:tcPr>
            <w:tcW w:w="1700" w:type="dxa"/>
          </w:tcPr>
          <w:p w14:paraId="3883602F" w14:textId="77777777" w:rsidR="00275643" w:rsidRDefault="00000000">
            <w:pPr>
              <w:pStyle w:val="TableParagraph"/>
              <w:spacing w:before="108" w:line="343" w:lineRule="auto"/>
              <w:ind w:left="85"/>
              <w:rPr>
                <w:b/>
                <w:sz w:val="14"/>
              </w:rPr>
            </w:pPr>
            <w:r>
              <w:rPr>
                <w:b/>
                <w:color w:val="333333"/>
                <w:sz w:val="14"/>
              </w:rPr>
              <w:t>Right</w:t>
            </w:r>
            <w:r>
              <w:rPr>
                <w:b/>
                <w:color w:val="333333"/>
                <w:spacing w:val="-6"/>
                <w:sz w:val="14"/>
              </w:rPr>
              <w:t xml:space="preserve"> </w:t>
            </w:r>
            <w:r>
              <w:rPr>
                <w:b/>
                <w:color w:val="333333"/>
                <w:sz w:val="14"/>
              </w:rPr>
              <w:t>of</w:t>
            </w:r>
            <w:r>
              <w:rPr>
                <w:b/>
                <w:color w:val="333333"/>
                <w:spacing w:val="-6"/>
                <w:sz w:val="14"/>
              </w:rPr>
              <w:t xml:space="preserve"> </w:t>
            </w:r>
            <w:r>
              <w:rPr>
                <w:b/>
                <w:color w:val="333333"/>
                <w:sz w:val="14"/>
              </w:rPr>
              <w:t>Way</w:t>
            </w:r>
            <w:r>
              <w:rPr>
                <w:b/>
                <w:color w:val="333333"/>
                <w:spacing w:val="-6"/>
                <w:sz w:val="14"/>
              </w:rPr>
              <w:t xml:space="preserve"> </w:t>
            </w:r>
            <w:r>
              <w:rPr>
                <w:b/>
                <w:color w:val="333333"/>
                <w:sz w:val="14"/>
              </w:rPr>
              <w:t>&amp;</w:t>
            </w:r>
            <w:r>
              <w:rPr>
                <w:b/>
                <w:color w:val="333333"/>
                <w:spacing w:val="40"/>
                <w:sz w:val="14"/>
              </w:rPr>
              <w:t xml:space="preserve"> </w:t>
            </w:r>
            <w:r>
              <w:rPr>
                <w:b/>
                <w:color w:val="333333"/>
                <w:spacing w:val="-2"/>
                <w:sz w:val="14"/>
              </w:rPr>
              <w:t>Permitting</w:t>
            </w:r>
          </w:p>
        </w:tc>
        <w:tc>
          <w:tcPr>
            <w:tcW w:w="1980" w:type="dxa"/>
          </w:tcPr>
          <w:p w14:paraId="38836030" w14:textId="77777777" w:rsidR="00275643" w:rsidRDefault="00000000">
            <w:pPr>
              <w:pStyle w:val="TableParagraph"/>
              <w:spacing w:before="108" w:line="343" w:lineRule="auto"/>
              <w:ind w:left="88"/>
              <w:rPr>
                <w:sz w:val="14"/>
              </w:rPr>
            </w:pPr>
            <w:r>
              <w:rPr>
                <w:color w:val="333333"/>
                <w:sz w:val="14"/>
              </w:rPr>
              <w:t>Land access, environmental</w:t>
            </w:r>
            <w:r>
              <w:rPr>
                <w:color w:val="333333"/>
                <w:spacing w:val="40"/>
                <w:sz w:val="14"/>
              </w:rPr>
              <w:t xml:space="preserve"> </w:t>
            </w:r>
            <w:r>
              <w:rPr>
                <w:color w:val="333333"/>
                <w:spacing w:val="-2"/>
                <w:sz w:val="14"/>
              </w:rPr>
              <w:t>permits</w:t>
            </w:r>
          </w:p>
        </w:tc>
        <w:tc>
          <w:tcPr>
            <w:tcW w:w="1100" w:type="dxa"/>
          </w:tcPr>
          <w:p w14:paraId="38836031" w14:textId="77777777" w:rsidR="00275643" w:rsidRDefault="00275643">
            <w:pPr>
              <w:pStyle w:val="TableParagraph"/>
              <w:spacing w:before="67"/>
              <w:rPr>
                <w:b/>
                <w:sz w:val="14"/>
              </w:rPr>
            </w:pPr>
          </w:p>
          <w:p w14:paraId="38836032" w14:textId="77777777" w:rsidR="00275643" w:rsidRDefault="00000000">
            <w:pPr>
              <w:pStyle w:val="TableParagraph"/>
              <w:ind w:left="84"/>
              <w:rPr>
                <w:sz w:val="14"/>
              </w:rPr>
            </w:pPr>
            <w:r>
              <w:rPr>
                <w:color w:val="333333"/>
                <w:sz w:val="14"/>
              </w:rPr>
              <w:t>Lump</w:t>
            </w:r>
            <w:r>
              <w:rPr>
                <w:color w:val="333333"/>
                <w:spacing w:val="5"/>
                <w:sz w:val="14"/>
              </w:rPr>
              <w:t xml:space="preserve"> </w:t>
            </w:r>
            <w:r>
              <w:rPr>
                <w:color w:val="333333"/>
                <w:spacing w:val="-5"/>
                <w:sz w:val="14"/>
              </w:rPr>
              <w:t>Sum</w:t>
            </w:r>
          </w:p>
        </w:tc>
        <w:tc>
          <w:tcPr>
            <w:tcW w:w="1020" w:type="dxa"/>
          </w:tcPr>
          <w:p w14:paraId="38836033" w14:textId="77777777" w:rsidR="00275643" w:rsidRDefault="00275643">
            <w:pPr>
              <w:pStyle w:val="TableParagraph"/>
              <w:spacing w:before="67"/>
              <w:rPr>
                <w:b/>
                <w:sz w:val="14"/>
              </w:rPr>
            </w:pPr>
          </w:p>
          <w:p w14:paraId="38836034" w14:textId="77777777" w:rsidR="00275643" w:rsidRDefault="00000000">
            <w:pPr>
              <w:pStyle w:val="TableParagraph"/>
              <w:ind w:left="88"/>
              <w:rPr>
                <w:sz w:val="14"/>
              </w:rPr>
            </w:pPr>
            <w:r>
              <w:rPr>
                <w:color w:val="333333"/>
                <w:spacing w:val="-2"/>
                <w:sz w:val="14"/>
              </w:rPr>
              <w:t>$350,000</w:t>
            </w:r>
          </w:p>
        </w:tc>
        <w:tc>
          <w:tcPr>
            <w:tcW w:w="1150" w:type="dxa"/>
          </w:tcPr>
          <w:p w14:paraId="38836035" w14:textId="77777777" w:rsidR="00275643" w:rsidRDefault="00275643">
            <w:pPr>
              <w:pStyle w:val="TableParagraph"/>
              <w:spacing w:before="67"/>
              <w:rPr>
                <w:b/>
                <w:sz w:val="14"/>
              </w:rPr>
            </w:pPr>
          </w:p>
          <w:p w14:paraId="38836036" w14:textId="77777777" w:rsidR="00275643" w:rsidRDefault="00000000">
            <w:pPr>
              <w:pStyle w:val="TableParagraph"/>
              <w:ind w:left="82"/>
              <w:rPr>
                <w:sz w:val="14"/>
              </w:rPr>
            </w:pPr>
            <w:r>
              <w:rPr>
                <w:color w:val="333333"/>
                <w:spacing w:val="-2"/>
                <w:sz w:val="14"/>
              </w:rPr>
              <w:t>$350,000</w:t>
            </w:r>
          </w:p>
        </w:tc>
        <w:tc>
          <w:tcPr>
            <w:tcW w:w="2680" w:type="dxa"/>
          </w:tcPr>
          <w:p w14:paraId="38836037" w14:textId="77777777" w:rsidR="00275643" w:rsidRDefault="00275643">
            <w:pPr>
              <w:pStyle w:val="TableParagraph"/>
              <w:spacing w:before="67"/>
              <w:rPr>
                <w:b/>
                <w:sz w:val="14"/>
              </w:rPr>
            </w:pPr>
          </w:p>
          <w:p w14:paraId="38836038" w14:textId="77777777" w:rsidR="00275643" w:rsidRDefault="00000000">
            <w:pPr>
              <w:pStyle w:val="TableParagraph"/>
              <w:ind w:left="88"/>
              <w:rPr>
                <w:sz w:val="14"/>
              </w:rPr>
            </w:pPr>
            <w:r>
              <w:rPr>
                <w:color w:val="333333"/>
                <w:sz w:val="14"/>
              </w:rPr>
              <w:t>Local</w:t>
            </w:r>
            <w:r>
              <w:rPr>
                <w:color w:val="333333"/>
                <w:spacing w:val="2"/>
                <w:sz w:val="14"/>
              </w:rPr>
              <w:t xml:space="preserve"> </w:t>
            </w:r>
            <w:r>
              <w:rPr>
                <w:color w:val="333333"/>
                <w:sz w:val="14"/>
              </w:rPr>
              <w:t>Venezuelan</w:t>
            </w:r>
            <w:r>
              <w:rPr>
                <w:color w:val="333333"/>
                <w:spacing w:val="3"/>
                <w:sz w:val="14"/>
              </w:rPr>
              <w:t xml:space="preserve"> </w:t>
            </w:r>
            <w:r>
              <w:rPr>
                <w:color w:val="333333"/>
                <w:sz w:val="14"/>
              </w:rPr>
              <w:t>Contractor</w:t>
            </w:r>
            <w:r>
              <w:rPr>
                <w:color w:val="333333"/>
                <w:spacing w:val="3"/>
                <w:sz w:val="14"/>
              </w:rPr>
              <w:t xml:space="preserve"> </w:t>
            </w:r>
            <w:r>
              <w:rPr>
                <w:color w:val="333333"/>
                <w:spacing w:val="-2"/>
                <w:sz w:val="14"/>
              </w:rPr>
              <w:t>Quote</w:t>
            </w:r>
          </w:p>
        </w:tc>
      </w:tr>
      <w:tr w:rsidR="00275643" w14:paraId="38836044" w14:textId="77777777">
        <w:trPr>
          <w:trHeight w:val="620"/>
        </w:trPr>
        <w:tc>
          <w:tcPr>
            <w:tcW w:w="1700" w:type="dxa"/>
          </w:tcPr>
          <w:p w14:paraId="3883603A" w14:textId="77777777" w:rsidR="00275643" w:rsidRDefault="00000000">
            <w:pPr>
              <w:pStyle w:val="TableParagraph"/>
              <w:spacing w:before="108"/>
              <w:ind w:left="85"/>
              <w:rPr>
                <w:b/>
                <w:sz w:val="14"/>
              </w:rPr>
            </w:pPr>
            <w:r>
              <w:rPr>
                <w:b/>
                <w:color w:val="333333"/>
                <w:sz w:val="14"/>
              </w:rPr>
              <w:t>EPCM</w:t>
            </w:r>
            <w:r>
              <w:rPr>
                <w:b/>
                <w:color w:val="333333"/>
                <w:spacing w:val="6"/>
                <w:sz w:val="14"/>
              </w:rPr>
              <w:t xml:space="preserve"> </w:t>
            </w:r>
            <w:r>
              <w:rPr>
                <w:b/>
                <w:color w:val="333333"/>
                <w:spacing w:val="-10"/>
                <w:sz w:val="14"/>
              </w:rPr>
              <w:t>&amp;</w:t>
            </w:r>
          </w:p>
          <w:p w14:paraId="3883603B" w14:textId="77777777" w:rsidR="00275643" w:rsidRDefault="00000000">
            <w:pPr>
              <w:pStyle w:val="TableParagraph"/>
              <w:spacing w:before="69"/>
              <w:ind w:left="85"/>
              <w:rPr>
                <w:b/>
                <w:sz w:val="14"/>
              </w:rPr>
            </w:pPr>
            <w:r>
              <w:rPr>
                <w:b/>
                <w:color w:val="333333"/>
                <w:spacing w:val="-2"/>
                <w:sz w:val="14"/>
              </w:rPr>
              <w:t>Commissioning</w:t>
            </w:r>
          </w:p>
        </w:tc>
        <w:tc>
          <w:tcPr>
            <w:tcW w:w="1980" w:type="dxa"/>
          </w:tcPr>
          <w:p w14:paraId="3883603C" w14:textId="77777777" w:rsidR="00275643" w:rsidRDefault="00000000">
            <w:pPr>
              <w:pStyle w:val="TableParagraph"/>
              <w:spacing w:before="108" w:line="343" w:lineRule="auto"/>
              <w:ind w:left="88"/>
              <w:rPr>
                <w:sz w:val="14"/>
              </w:rPr>
            </w:pPr>
            <w:r>
              <w:rPr>
                <w:color w:val="333333"/>
                <w:sz w:val="14"/>
              </w:rPr>
              <w:t>Detailed engineering, PM,</w:t>
            </w:r>
            <w:r>
              <w:rPr>
                <w:color w:val="333333"/>
                <w:spacing w:val="40"/>
                <w:sz w:val="14"/>
              </w:rPr>
              <w:t xml:space="preserve"> </w:t>
            </w:r>
            <w:r>
              <w:rPr>
                <w:color w:val="333333"/>
                <w:spacing w:val="-2"/>
                <w:sz w:val="14"/>
              </w:rPr>
              <w:t>testing</w:t>
            </w:r>
          </w:p>
        </w:tc>
        <w:tc>
          <w:tcPr>
            <w:tcW w:w="1100" w:type="dxa"/>
          </w:tcPr>
          <w:p w14:paraId="3883603D" w14:textId="77777777" w:rsidR="00275643" w:rsidRDefault="00000000">
            <w:pPr>
              <w:pStyle w:val="TableParagraph"/>
              <w:spacing w:before="108" w:line="343" w:lineRule="auto"/>
              <w:ind w:left="84" w:right="125"/>
              <w:rPr>
                <w:sz w:val="14"/>
              </w:rPr>
            </w:pPr>
            <w:r>
              <w:rPr>
                <w:color w:val="333333"/>
                <w:sz w:val="14"/>
              </w:rPr>
              <w:t>15% of</w:t>
            </w:r>
            <w:r>
              <w:rPr>
                <w:color w:val="333333"/>
                <w:spacing w:val="40"/>
                <w:sz w:val="14"/>
              </w:rPr>
              <w:t xml:space="preserve"> </w:t>
            </w:r>
            <w:r>
              <w:rPr>
                <w:color w:val="333333"/>
                <w:spacing w:val="-2"/>
                <w:sz w:val="14"/>
              </w:rPr>
              <w:t>CAPEX</w:t>
            </w:r>
          </w:p>
        </w:tc>
        <w:tc>
          <w:tcPr>
            <w:tcW w:w="1020" w:type="dxa"/>
          </w:tcPr>
          <w:p w14:paraId="3883603E" w14:textId="77777777" w:rsidR="00275643" w:rsidRDefault="00275643">
            <w:pPr>
              <w:pStyle w:val="TableParagraph"/>
              <w:spacing w:before="67"/>
              <w:rPr>
                <w:b/>
                <w:sz w:val="14"/>
              </w:rPr>
            </w:pPr>
          </w:p>
          <w:p w14:paraId="3883603F" w14:textId="77777777" w:rsidR="00275643" w:rsidRDefault="00000000">
            <w:pPr>
              <w:pStyle w:val="TableParagraph"/>
              <w:ind w:left="88"/>
              <w:rPr>
                <w:sz w:val="14"/>
              </w:rPr>
            </w:pPr>
            <w:r>
              <w:rPr>
                <w:color w:val="333333"/>
                <w:sz w:val="14"/>
              </w:rPr>
              <w:t>Lump</w:t>
            </w:r>
            <w:r>
              <w:rPr>
                <w:color w:val="333333"/>
                <w:spacing w:val="5"/>
                <w:sz w:val="14"/>
              </w:rPr>
              <w:t xml:space="preserve"> </w:t>
            </w:r>
            <w:r>
              <w:rPr>
                <w:color w:val="333333"/>
                <w:spacing w:val="-5"/>
                <w:sz w:val="14"/>
              </w:rPr>
              <w:t>Sum</w:t>
            </w:r>
          </w:p>
        </w:tc>
        <w:tc>
          <w:tcPr>
            <w:tcW w:w="1150" w:type="dxa"/>
          </w:tcPr>
          <w:p w14:paraId="38836040" w14:textId="77777777" w:rsidR="00275643" w:rsidRDefault="00275643">
            <w:pPr>
              <w:pStyle w:val="TableParagraph"/>
              <w:spacing w:before="67"/>
              <w:rPr>
                <w:b/>
                <w:sz w:val="14"/>
              </w:rPr>
            </w:pPr>
          </w:p>
          <w:p w14:paraId="38836041" w14:textId="77777777" w:rsidR="00275643" w:rsidRDefault="00000000">
            <w:pPr>
              <w:pStyle w:val="TableParagraph"/>
              <w:ind w:left="82"/>
              <w:rPr>
                <w:sz w:val="14"/>
              </w:rPr>
            </w:pPr>
            <w:r>
              <w:rPr>
                <w:color w:val="333333"/>
                <w:spacing w:val="-2"/>
                <w:sz w:val="14"/>
              </w:rPr>
              <w:t>$640,000</w:t>
            </w:r>
          </w:p>
        </w:tc>
        <w:tc>
          <w:tcPr>
            <w:tcW w:w="2680" w:type="dxa"/>
          </w:tcPr>
          <w:p w14:paraId="38836042" w14:textId="77777777" w:rsidR="00275643" w:rsidRDefault="00275643">
            <w:pPr>
              <w:pStyle w:val="TableParagraph"/>
              <w:spacing w:before="67"/>
              <w:rPr>
                <w:b/>
                <w:sz w:val="14"/>
              </w:rPr>
            </w:pPr>
          </w:p>
          <w:p w14:paraId="38836043" w14:textId="77777777" w:rsidR="00275643" w:rsidRDefault="00000000">
            <w:pPr>
              <w:pStyle w:val="TableParagraph"/>
              <w:ind w:left="88"/>
              <w:rPr>
                <w:sz w:val="14"/>
              </w:rPr>
            </w:pPr>
            <w:r>
              <w:rPr>
                <w:color w:val="333333"/>
                <w:sz w:val="14"/>
              </w:rPr>
              <w:t>Industry</w:t>
            </w:r>
            <w:r>
              <w:rPr>
                <w:color w:val="333333"/>
                <w:spacing w:val="5"/>
                <w:sz w:val="14"/>
              </w:rPr>
              <w:t xml:space="preserve"> </w:t>
            </w:r>
            <w:r>
              <w:rPr>
                <w:color w:val="333333"/>
                <w:sz w:val="14"/>
              </w:rPr>
              <w:t>EPCM</w:t>
            </w:r>
            <w:r>
              <w:rPr>
                <w:color w:val="333333"/>
                <w:spacing w:val="5"/>
                <w:sz w:val="14"/>
              </w:rPr>
              <w:t xml:space="preserve"> </w:t>
            </w:r>
            <w:r>
              <w:rPr>
                <w:color w:val="333333"/>
                <w:spacing w:val="-2"/>
                <w:sz w:val="14"/>
              </w:rPr>
              <w:t>Standard</w:t>
            </w:r>
          </w:p>
        </w:tc>
      </w:tr>
      <w:tr w:rsidR="00275643" w14:paraId="3883604B" w14:textId="77777777">
        <w:trPr>
          <w:trHeight w:val="390"/>
        </w:trPr>
        <w:tc>
          <w:tcPr>
            <w:tcW w:w="1700" w:type="dxa"/>
          </w:tcPr>
          <w:p w14:paraId="38836045" w14:textId="77777777" w:rsidR="00275643" w:rsidRDefault="00000000">
            <w:pPr>
              <w:pStyle w:val="TableParagraph"/>
              <w:spacing w:before="108"/>
              <w:ind w:left="85"/>
              <w:rPr>
                <w:b/>
                <w:sz w:val="14"/>
              </w:rPr>
            </w:pPr>
            <w:r>
              <w:rPr>
                <w:b/>
                <w:color w:val="333333"/>
                <w:sz w:val="14"/>
              </w:rPr>
              <w:t>TOTAL</w:t>
            </w:r>
            <w:r>
              <w:rPr>
                <w:b/>
                <w:color w:val="333333"/>
                <w:spacing w:val="-4"/>
                <w:sz w:val="14"/>
              </w:rPr>
              <w:t xml:space="preserve"> </w:t>
            </w:r>
            <w:r>
              <w:rPr>
                <w:b/>
                <w:color w:val="333333"/>
                <w:sz w:val="14"/>
              </w:rPr>
              <w:t xml:space="preserve">GAS </w:t>
            </w:r>
            <w:r>
              <w:rPr>
                <w:b/>
                <w:color w:val="333333"/>
                <w:spacing w:val="-2"/>
                <w:sz w:val="14"/>
              </w:rPr>
              <w:t>CAPEX</w:t>
            </w:r>
          </w:p>
        </w:tc>
        <w:tc>
          <w:tcPr>
            <w:tcW w:w="1980" w:type="dxa"/>
          </w:tcPr>
          <w:p w14:paraId="38836046" w14:textId="77777777" w:rsidR="00275643" w:rsidRDefault="00000000">
            <w:pPr>
              <w:pStyle w:val="TableParagraph"/>
              <w:spacing w:before="108"/>
              <w:ind w:left="88"/>
              <w:rPr>
                <w:b/>
                <w:sz w:val="14"/>
              </w:rPr>
            </w:pPr>
            <w:r>
              <w:rPr>
                <w:b/>
                <w:color w:val="333333"/>
                <w:sz w:val="14"/>
              </w:rPr>
              <w:t>Complete</w:t>
            </w:r>
            <w:r>
              <w:rPr>
                <w:b/>
                <w:color w:val="333333"/>
                <w:spacing w:val="5"/>
                <w:sz w:val="14"/>
              </w:rPr>
              <w:t xml:space="preserve"> </w:t>
            </w:r>
            <w:r>
              <w:rPr>
                <w:b/>
                <w:color w:val="333333"/>
                <w:sz w:val="14"/>
              </w:rPr>
              <w:t>Export</w:t>
            </w:r>
            <w:r>
              <w:rPr>
                <w:b/>
                <w:color w:val="333333"/>
                <w:spacing w:val="6"/>
                <w:sz w:val="14"/>
              </w:rPr>
              <w:t xml:space="preserve"> </w:t>
            </w:r>
            <w:r>
              <w:rPr>
                <w:b/>
                <w:color w:val="333333"/>
                <w:spacing w:val="-2"/>
                <w:sz w:val="14"/>
              </w:rPr>
              <w:t>Project</w:t>
            </w:r>
          </w:p>
        </w:tc>
        <w:tc>
          <w:tcPr>
            <w:tcW w:w="1100" w:type="dxa"/>
          </w:tcPr>
          <w:p w14:paraId="38836047" w14:textId="77777777" w:rsidR="00275643" w:rsidRDefault="00000000">
            <w:pPr>
              <w:pStyle w:val="TableParagraph"/>
              <w:spacing w:before="108"/>
              <w:ind w:left="84"/>
              <w:rPr>
                <w:sz w:val="14"/>
              </w:rPr>
            </w:pPr>
            <w:r>
              <w:rPr>
                <w:color w:val="333333"/>
                <w:spacing w:val="-10"/>
                <w:sz w:val="14"/>
              </w:rPr>
              <w:t>—</w:t>
            </w:r>
          </w:p>
        </w:tc>
        <w:tc>
          <w:tcPr>
            <w:tcW w:w="1020" w:type="dxa"/>
          </w:tcPr>
          <w:p w14:paraId="38836048" w14:textId="77777777" w:rsidR="00275643" w:rsidRDefault="00000000">
            <w:pPr>
              <w:pStyle w:val="TableParagraph"/>
              <w:spacing w:before="108"/>
              <w:ind w:left="88"/>
              <w:rPr>
                <w:sz w:val="14"/>
              </w:rPr>
            </w:pPr>
            <w:r>
              <w:rPr>
                <w:color w:val="333333"/>
                <w:spacing w:val="-10"/>
                <w:sz w:val="14"/>
              </w:rPr>
              <w:t>—</w:t>
            </w:r>
          </w:p>
        </w:tc>
        <w:tc>
          <w:tcPr>
            <w:tcW w:w="1150" w:type="dxa"/>
          </w:tcPr>
          <w:p w14:paraId="38836049" w14:textId="77777777" w:rsidR="00275643" w:rsidRDefault="00000000">
            <w:pPr>
              <w:pStyle w:val="TableParagraph"/>
              <w:spacing w:before="108"/>
              <w:ind w:left="82"/>
              <w:rPr>
                <w:b/>
                <w:sz w:val="14"/>
              </w:rPr>
            </w:pPr>
            <w:r>
              <w:rPr>
                <w:b/>
                <w:color w:val="333333"/>
                <w:spacing w:val="-2"/>
                <w:sz w:val="14"/>
              </w:rPr>
              <w:t>$8,700,000</w:t>
            </w:r>
          </w:p>
        </w:tc>
        <w:tc>
          <w:tcPr>
            <w:tcW w:w="2680" w:type="dxa"/>
          </w:tcPr>
          <w:p w14:paraId="3883604A" w14:textId="77777777" w:rsidR="00275643" w:rsidRDefault="00000000">
            <w:pPr>
              <w:pStyle w:val="TableParagraph"/>
              <w:spacing w:before="108"/>
              <w:ind w:left="88"/>
              <w:rPr>
                <w:b/>
                <w:sz w:val="14"/>
              </w:rPr>
            </w:pPr>
            <w:r>
              <w:rPr>
                <w:b/>
                <w:color w:val="333333"/>
                <w:sz w:val="14"/>
              </w:rPr>
              <w:t>FDP</w:t>
            </w:r>
            <w:r>
              <w:rPr>
                <w:b/>
                <w:color w:val="333333"/>
                <w:spacing w:val="2"/>
                <w:sz w:val="14"/>
              </w:rPr>
              <w:t xml:space="preserve"> </w:t>
            </w:r>
            <w:r>
              <w:rPr>
                <w:b/>
                <w:color w:val="333333"/>
                <w:sz w:val="14"/>
              </w:rPr>
              <w:t>Master</w:t>
            </w:r>
            <w:r>
              <w:rPr>
                <w:b/>
                <w:color w:val="333333"/>
                <w:spacing w:val="5"/>
                <w:sz w:val="14"/>
              </w:rPr>
              <w:t xml:space="preserve"> </w:t>
            </w:r>
            <w:r>
              <w:rPr>
                <w:b/>
                <w:color w:val="333333"/>
                <w:sz w:val="14"/>
              </w:rPr>
              <w:t>Economic</w:t>
            </w:r>
            <w:r>
              <w:rPr>
                <w:b/>
                <w:color w:val="333333"/>
                <w:spacing w:val="6"/>
                <w:sz w:val="14"/>
              </w:rPr>
              <w:t xml:space="preserve"> </w:t>
            </w:r>
            <w:r>
              <w:rPr>
                <w:b/>
                <w:color w:val="333333"/>
                <w:sz w:val="14"/>
              </w:rPr>
              <w:t>Model</w:t>
            </w:r>
            <w:r>
              <w:rPr>
                <w:b/>
                <w:color w:val="333333"/>
                <w:spacing w:val="6"/>
                <w:sz w:val="14"/>
              </w:rPr>
              <w:t xml:space="preserve"> </w:t>
            </w:r>
            <w:r>
              <w:rPr>
                <w:b/>
                <w:color w:val="333333"/>
                <w:spacing w:val="-5"/>
                <w:sz w:val="14"/>
              </w:rPr>
              <w:t>v3</w:t>
            </w:r>
          </w:p>
        </w:tc>
      </w:tr>
    </w:tbl>
    <w:p w14:paraId="3883604C" w14:textId="77777777" w:rsidR="00275643" w:rsidRDefault="00275643">
      <w:pPr>
        <w:pStyle w:val="BodyText"/>
        <w:spacing w:before="137"/>
        <w:rPr>
          <w:b/>
        </w:rPr>
      </w:pPr>
    </w:p>
    <w:p w14:paraId="3883604D" w14:textId="77777777" w:rsidR="00275643" w:rsidRDefault="00000000">
      <w:pPr>
        <w:pStyle w:val="Heading2"/>
        <w:numPr>
          <w:ilvl w:val="1"/>
          <w:numId w:val="21"/>
        </w:numPr>
        <w:tabs>
          <w:tab w:val="left" w:pos="559"/>
        </w:tabs>
        <w:ind w:left="559" w:hanging="412"/>
      </w:pPr>
      <w:r>
        <w:rPr>
          <w:color w:val="333333"/>
        </w:rPr>
        <w:t>Gas</w:t>
      </w:r>
      <w:r>
        <w:rPr>
          <w:color w:val="333333"/>
          <w:spacing w:val="16"/>
        </w:rPr>
        <w:t xml:space="preserve"> </w:t>
      </w:r>
      <w:r>
        <w:rPr>
          <w:color w:val="333333"/>
        </w:rPr>
        <w:t>Strategy</w:t>
      </w:r>
      <w:r>
        <w:rPr>
          <w:color w:val="333333"/>
          <w:spacing w:val="16"/>
        </w:rPr>
        <w:t xml:space="preserve"> </w:t>
      </w:r>
      <w:r>
        <w:rPr>
          <w:color w:val="333333"/>
        </w:rPr>
        <w:t>Contingency</w:t>
      </w:r>
      <w:r>
        <w:rPr>
          <w:color w:val="333333"/>
          <w:spacing w:val="16"/>
        </w:rPr>
        <w:t xml:space="preserve"> </w:t>
      </w:r>
      <w:r>
        <w:rPr>
          <w:color w:val="333333"/>
          <w:spacing w:val="-2"/>
        </w:rPr>
        <w:t>Ranking</w:t>
      </w:r>
    </w:p>
    <w:p w14:paraId="3883604E" w14:textId="77777777" w:rsidR="00275643" w:rsidRDefault="00275643">
      <w:pPr>
        <w:pStyle w:val="BodyText"/>
        <w:spacing w:before="35"/>
        <w:rPr>
          <w:b/>
          <w:sz w:val="18"/>
        </w:rPr>
      </w:pPr>
    </w:p>
    <w:p w14:paraId="3883604F" w14:textId="77777777" w:rsidR="00275643" w:rsidRDefault="00000000">
      <w:pPr>
        <w:pStyle w:val="BodyText"/>
        <w:spacing w:line="338" w:lineRule="auto"/>
        <w:ind w:left="147" w:right="144"/>
        <w:jc w:val="both"/>
      </w:pPr>
      <w:r>
        <w:rPr>
          <w:color w:val="333333"/>
        </w:rPr>
        <w:t xml:space="preserve">In the event that the gas export contract with </w:t>
      </w:r>
      <w:proofErr w:type="spellStart"/>
      <w:r>
        <w:rPr>
          <w:color w:val="333333"/>
        </w:rPr>
        <w:t>PetroBoscan</w:t>
      </w:r>
      <w:proofErr w:type="spellEnd"/>
      <w:r>
        <w:rPr>
          <w:color w:val="333333"/>
        </w:rPr>
        <w:t xml:space="preserve"> (Chevron) cannot be fulfilled or is delayed, the project will implement the following prioritized contingency options:</w:t>
      </w:r>
    </w:p>
    <w:p w14:paraId="38836050" w14:textId="77777777" w:rsidR="00275643" w:rsidRDefault="00275643">
      <w:pPr>
        <w:pStyle w:val="BodyText"/>
        <w:spacing w:before="57"/>
      </w:pPr>
    </w:p>
    <w:p w14:paraId="38836051" w14:textId="77777777" w:rsidR="00275643" w:rsidRDefault="00000000">
      <w:pPr>
        <w:pStyle w:val="Heading3"/>
        <w:jc w:val="both"/>
      </w:pPr>
      <w:r>
        <w:rPr>
          <w:color w:val="333333"/>
        </w:rPr>
        <w:t>Table</w:t>
      </w:r>
      <w:r>
        <w:rPr>
          <w:color w:val="333333"/>
          <w:spacing w:val="-3"/>
        </w:rPr>
        <w:t xml:space="preserve"> </w:t>
      </w:r>
      <w:r>
        <w:rPr>
          <w:color w:val="333333"/>
        </w:rPr>
        <w:t>13B:</w:t>
      </w:r>
      <w:r>
        <w:rPr>
          <w:color w:val="333333"/>
          <w:spacing w:val="-2"/>
        </w:rPr>
        <w:t xml:space="preserve"> </w:t>
      </w:r>
      <w:r>
        <w:rPr>
          <w:color w:val="333333"/>
        </w:rPr>
        <w:t>Gas</w:t>
      </w:r>
      <w:r>
        <w:rPr>
          <w:color w:val="333333"/>
          <w:spacing w:val="-3"/>
        </w:rPr>
        <w:t xml:space="preserve"> </w:t>
      </w:r>
      <w:r>
        <w:rPr>
          <w:color w:val="333333"/>
        </w:rPr>
        <w:t>Strategy</w:t>
      </w:r>
      <w:r>
        <w:rPr>
          <w:color w:val="333333"/>
          <w:spacing w:val="-2"/>
        </w:rPr>
        <w:t xml:space="preserve"> </w:t>
      </w:r>
      <w:r>
        <w:rPr>
          <w:color w:val="333333"/>
        </w:rPr>
        <w:t>Contingency</w:t>
      </w:r>
      <w:r>
        <w:rPr>
          <w:color w:val="333333"/>
          <w:spacing w:val="-2"/>
        </w:rPr>
        <w:t xml:space="preserve"> Ranking</w:t>
      </w:r>
    </w:p>
    <w:p w14:paraId="38836052" w14:textId="77777777" w:rsidR="00275643" w:rsidRDefault="00275643">
      <w:pPr>
        <w:pStyle w:val="BodyText"/>
        <w:spacing w:before="1"/>
        <w:rPr>
          <w:b/>
          <w:sz w:val="10"/>
        </w:rPr>
      </w:pPr>
    </w:p>
    <w:tbl>
      <w:tblPr>
        <w:tblStyle w:val="TableNormal"/>
        <w:tblW w:w="0" w:type="auto"/>
        <w:tblInd w:w="157" w:type="dxa"/>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Layout w:type="fixed"/>
        <w:tblLook w:val="01E0" w:firstRow="1" w:lastRow="1" w:firstColumn="1" w:lastColumn="1" w:noHBand="0" w:noVBand="0"/>
      </w:tblPr>
      <w:tblGrid>
        <w:gridCol w:w="670"/>
        <w:gridCol w:w="870"/>
        <w:gridCol w:w="2250"/>
        <w:gridCol w:w="1690"/>
        <w:gridCol w:w="2020"/>
        <w:gridCol w:w="2130"/>
      </w:tblGrid>
      <w:tr w:rsidR="00275643" w14:paraId="38836059" w14:textId="77777777">
        <w:trPr>
          <w:trHeight w:val="390"/>
        </w:trPr>
        <w:tc>
          <w:tcPr>
            <w:tcW w:w="670" w:type="dxa"/>
            <w:shd w:val="clear" w:color="auto" w:fill="F1F1F1"/>
          </w:tcPr>
          <w:p w14:paraId="38836053" w14:textId="77777777" w:rsidR="00275643" w:rsidRDefault="00000000">
            <w:pPr>
              <w:pStyle w:val="TableParagraph"/>
              <w:spacing w:before="108"/>
              <w:ind w:left="85"/>
              <w:rPr>
                <w:b/>
                <w:sz w:val="14"/>
              </w:rPr>
            </w:pPr>
            <w:r>
              <w:rPr>
                <w:b/>
                <w:color w:val="333333"/>
                <w:spacing w:val="-2"/>
                <w:sz w:val="14"/>
              </w:rPr>
              <w:t>Priority</w:t>
            </w:r>
          </w:p>
        </w:tc>
        <w:tc>
          <w:tcPr>
            <w:tcW w:w="870" w:type="dxa"/>
            <w:shd w:val="clear" w:color="auto" w:fill="F1F1F1"/>
          </w:tcPr>
          <w:p w14:paraId="38836054" w14:textId="77777777" w:rsidR="00275643" w:rsidRDefault="00000000">
            <w:pPr>
              <w:pStyle w:val="TableParagraph"/>
              <w:spacing w:before="108"/>
              <w:ind w:left="88"/>
              <w:rPr>
                <w:b/>
                <w:sz w:val="14"/>
              </w:rPr>
            </w:pPr>
            <w:r>
              <w:rPr>
                <w:b/>
                <w:color w:val="333333"/>
                <w:spacing w:val="-2"/>
                <w:sz w:val="14"/>
              </w:rPr>
              <w:t>Option</w:t>
            </w:r>
          </w:p>
        </w:tc>
        <w:tc>
          <w:tcPr>
            <w:tcW w:w="2250" w:type="dxa"/>
            <w:shd w:val="clear" w:color="auto" w:fill="F1F1F1"/>
          </w:tcPr>
          <w:p w14:paraId="38836055" w14:textId="77777777" w:rsidR="00275643" w:rsidRDefault="00000000">
            <w:pPr>
              <w:pStyle w:val="TableParagraph"/>
              <w:spacing w:before="108"/>
              <w:ind w:left="87"/>
              <w:rPr>
                <w:b/>
                <w:sz w:val="14"/>
              </w:rPr>
            </w:pPr>
            <w:r>
              <w:rPr>
                <w:b/>
                <w:color w:val="333333"/>
                <w:sz w:val="14"/>
              </w:rPr>
              <w:t>Technical</w:t>
            </w:r>
            <w:r>
              <w:rPr>
                <w:b/>
                <w:color w:val="333333"/>
                <w:spacing w:val="-5"/>
                <w:sz w:val="14"/>
              </w:rPr>
              <w:t xml:space="preserve"> </w:t>
            </w:r>
            <w:r>
              <w:rPr>
                <w:b/>
                <w:color w:val="333333"/>
                <w:spacing w:val="-2"/>
                <w:sz w:val="14"/>
              </w:rPr>
              <w:t>Scope</w:t>
            </w:r>
          </w:p>
        </w:tc>
        <w:tc>
          <w:tcPr>
            <w:tcW w:w="1690" w:type="dxa"/>
            <w:shd w:val="clear" w:color="auto" w:fill="F1F1F1"/>
          </w:tcPr>
          <w:p w14:paraId="38836056" w14:textId="77777777" w:rsidR="00275643" w:rsidRDefault="00000000">
            <w:pPr>
              <w:pStyle w:val="TableParagraph"/>
              <w:spacing w:before="108"/>
              <w:ind w:left="82"/>
              <w:rPr>
                <w:b/>
                <w:sz w:val="14"/>
              </w:rPr>
            </w:pPr>
            <w:r>
              <w:rPr>
                <w:b/>
                <w:color w:val="333333"/>
                <w:sz w:val="14"/>
              </w:rPr>
              <w:t>Sizing</w:t>
            </w:r>
            <w:r>
              <w:rPr>
                <w:b/>
                <w:color w:val="333333"/>
                <w:spacing w:val="3"/>
                <w:sz w:val="14"/>
              </w:rPr>
              <w:t xml:space="preserve"> </w:t>
            </w:r>
            <w:r>
              <w:rPr>
                <w:b/>
                <w:color w:val="333333"/>
                <w:sz w:val="14"/>
              </w:rPr>
              <w:t>/</w:t>
            </w:r>
            <w:r>
              <w:rPr>
                <w:b/>
                <w:color w:val="333333"/>
                <w:spacing w:val="3"/>
                <w:sz w:val="14"/>
              </w:rPr>
              <w:t xml:space="preserve"> </w:t>
            </w:r>
            <w:r>
              <w:rPr>
                <w:b/>
                <w:color w:val="333333"/>
                <w:spacing w:val="-2"/>
                <w:sz w:val="14"/>
              </w:rPr>
              <w:t>Sourcing</w:t>
            </w:r>
          </w:p>
        </w:tc>
        <w:tc>
          <w:tcPr>
            <w:tcW w:w="2020" w:type="dxa"/>
            <w:shd w:val="clear" w:color="auto" w:fill="F1F1F1"/>
          </w:tcPr>
          <w:p w14:paraId="38836057" w14:textId="77777777" w:rsidR="00275643" w:rsidRDefault="00000000">
            <w:pPr>
              <w:pStyle w:val="TableParagraph"/>
              <w:spacing w:before="108"/>
              <w:ind w:left="89"/>
              <w:rPr>
                <w:b/>
                <w:sz w:val="14"/>
              </w:rPr>
            </w:pPr>
            <w:r>
              <w:rPr>
                <w:b/>
                <w:color w:val="333333"/>
                <w:sz w:val="14"/>
              </w:rPr>
              <w:t>Key</w:t>
            </w:r>
            <w:r>
              <w:rPr>
                <w:b/>
                <w:color w:val="333333"/>
                <w:spacing w:val="6"/>
                <w:sz w:val="14"/>
              </w:rPr>
              <w:t xml:space="preserve"> </w:t>
            </w:r>
            <w:r>
              <w:rPr>
                <w:b/>
                <w:color w:val="333333"/>
                <w:sz w:val="14"/>
              </w:rPr>
              <w:t>Commercial</w:t>
            </w:r>
            <w:r>
              <w:rPr>
                <w:b/>
                <w:color w:val="333333"/>
                <w:spacing w:val="6"/>
                <w:sz w:val="14"/>
              </w:rPr>
              <w:t xml:space="preserve"> </w:t>
            </w:r>
            <w:r>
              <w:rPr>
                <w:b/>
                <w:color w:val="333333"/>
                <w:spacing w:val="-2"/>
                <w:sz w:val="14"/>
              </w:rPr>
              <w:t>Condition</w:t>
            </w:r>
          </w:p>
        </w:tc>
        <w:tc>
          <w:tcPr>
            <w:tcW w:w="2130" w:type="dxa"/>
            <w:shd w:val="clear" w:color="auto" w:fill="F1F1F1"/>
          </w:tcPr>
          <w:p w14:paraId="38836058" w14:textId="77777777" w:rsidR="00275643" w:rsidRDefault="00000000">
            <w:pPr>
              <w:pStyle w:val="TableParagraph"/>
              <w:spacing w:before="108"/>
              <w:ind w:left="85"/>
              <w:rPr>
                <w:b/>
                <w:sz w:val="14"/>
              </w:rPr>
            </w:pPr>
            <w:r>
              <w:rPr>
                <w:b/>
                <w:color w:val="333333"/>
                <w:sz w:val="14"/>
              </w:rPr>
              <w:t>Strategic</w:t>
            </w:r>
            <w:r>
              <w:rPr>
                <w:b/>
                <w:color w:val="333333"/>
                <w:spacing w:val="4"/>
                <w:sz w:val="14"/>
              </w:rPr>
              <w:t xml:space="preserve"> </w:t>
            </w:r>
            <w:r>
              <w:rPr>
                <w:b/>
                <w:color w:val="333333"/>
                <w:spacing w:val="-2"/>
                <w:sz w:val="14"/>
              </w:rPr>
              <w:t>Rationale</w:t>
            </w:r>
          </w:p>
        </w:tc>
      </w:tr>
      <w:tr w:rsidR="00275643" w14:paraId="38836066" w14:textId="77777777">
        <w:trPr>
          <w:trHeight w:val="1080"/>
        </w:trPr>
        <w:tc>
          <w:tcPr>
            <w:tcW w:w="670" w:type="dxa"/>
          </w:tcPr>
          <w:p w14:paraId="3883605A" w14:textId="77777777" w:rsidR="00275643" w:rsidRDefault="00275643">
            <w:pPr>
              <w:pStyle w:val="TableParagraph"/>
              <w:rPr>
                <w:b/>
                <w:sz w:val="14"/>
              </w:rPr>
            </w:pPr>
          </w:p>
          <w:p w14:paraId="3883605B" w14:textId="77777777" w:rsidR="00275643" w:rsidRDefault="00275643">
            <w:pPr>
              <w:pStyle w:val="TableParagraph"/>
              <w:spacing w:before="136"/>
              <w:rPr>
                <w:b/>
                <w:sz w:val="14"/>
              </w:rPr>
            </w:pPr>
          </w:p>
          <w:p w14:paraId="3883605C" w14:textId="77777777" w:rsidR="00275643" w:rsidRDefault="00000000">
            <w:pPr>
              <w:pStyle w:val="TableParagraph"/>
              <w:ind w:left="85"/>
              <w:rPr>
                <w:b/>
                <w:sz w:val="14"/>
              </w:rPr>
            </w:pPr>
            <w:r>
              <w:rPr>
                <w:b/>
                <w:color w:val="333333"/>
                <w:spacing w:val="-10"/>
                <w:sz w:val="14"/>
              </w:rPr>
              <w:t>1</w:t>
            </w:r>
          </w:p>
        </w:tc>
        <w:tc>
          <w:tcPr>
            <w:tcW w:w="870" w:type="dxa"/>
          </w:tcPr>
          <w:p w14:paraId="3883605D" w14:textId="77777777" w:rsidR="00275643" w:rsidRDefault="00275643">
            <w:pPr>
              <w:pStyle w:val="TableParagraph"/>
              <w:spacing w:before="67"/>
              <w:rPr>
                <w:b/>
                <w:sz w:val="14"/>
              </w:rPr>
            </w:pPr>
          </w:p>
          <w:p w14:paraId="3883605E" w14:textId="77777777" w:rsidR="00275643" w:rsidRDefault="00000000">
            <w:pPr>
              <w:pStyle w:val="TableParagraph"/>
              <w:spacing w:line="343" w:lineRule="auto"/>
              <w:ind w:left="88" w:right="162"/>
              <w:rPr>
                <w:b/>
                <w:sz w:val="14"/>
              </w:rPr>
            </w:pPr>
            <w:r>
              <w:rPr>
                <w:b/>
                <w:color w:val="333333"/>
                <w:spacing w:val="-2"/>
                <w:sz w:val="14"/>
              </w:rPr>
              <w:t>Reinject</w:t>
            </w:r>
            <w:r>
              <w:rPr>
                <w:b/>
                <w:color w:val="333333"/>
                <w:spacing w:val="40"/>
                <w:sz w:val="14"/>
              </w:rPr>
              <w:t xml:space="preserve"> </w:t>
            </w:r>
            <w:r>
              <w:rPr>
                <w:b/>
                <w:color w:val="333333"/>
                <w:sz w:val="14"/>
              </w:rPr>
              <w:t>&amp; Fuel</w:t>
            </w:r>
            <w:r>
              <w:rPr>
                <w:b/>
                <w:color w:val="333333"/>
                <w:spacing w:val="40"/>
                <w:sz w:val="14"/>
              </w:rPr>
              <w:t xml:space="preserve"> </w:t>
            </w:r>
            <w:r>
              <w:rPr>
                <w:b/>
                <w:color w:val="333333"/>
                <w:spacing w:val="-4"/>
                <w:sz w:val="14"/>
              </w:rPr>
              <w:t>Gas</w:t>
            </w:r>
          </w:p>
        </w:tc>
        <w:tc>
          <w:tcPr>
            <w:tcW w:w="2250" w:type="dxa"/>
          </w:tcPr>
          <w:p w14:paraId="3883605F" w14:textId="77777777" w:rsidR="00275643" w:rsidRDefault="00000000">
            <w:pPr>
              <w:pStyle w:val="TableParagraph"/>
              <w:spacing w:before="108" w:line="343" w:lineRule="auto"/>
              <w:ind w:left="87" w:right="141"/>
              <w:rPr>
                <w:sz w:val="14"/>
              </w:rPr>
            </w:pPr>
            <w:r>
              <w:rPr>
                <w:color w:val="333333"/>
                <w:sz w:val="14"/>
              </w:rPr>
              <w:t>Route gas to wellsite gensets,</w:t>
            </w:r>
            <w:r>
              <w:rPr>
                <w:color w:val="333333"/>
                <w:spacing w:val="40"/>
                <w:sz w:val="14"/>
              </w:rPr>
              <w:t xml:space="preserve"> </w:t>
            </w:r>
            <w:r>
              <w:rPr>
                <w:color w:val="333333"/>
                <w:sz w:val="14"/>
              </w:rPr>
              <w:t>FSB heaters, and reinject</w:t>
            </w:r>
            <w:r>
              <w:rPr>
                <w:color w:val="333333"/>
                <w:spacing w:val="40"/>
                <w:sz w:val="14"/>
              </w:rPr>
              <w:t xml:space="preserve"> </w:t>
            </w:r>
            <w:r>
              <w:rPr>
                <w:color w:val="333333"/>
                <w:sz w:val="14"/>
              </w:rPr>
              <w:t>surplus into Cretaceous/EOC</w:t>
            </w:r>
            <w:r>
              <w:rPr>
                <w:color w:val="333333"/>
                <w:spacing w:val="40"/>
                <w:sz w:val="14"/>
              </w:rPr>
              <w:t xml:space="preserve"> </w:t>
            </w:r>
            <w:r>
              <w:rPr>
                <w:color w:val="333333"/>
                <w:spacing w:val="-2"/>
                <w:sz w:val="14"/>
              </w:rPr>
              <w:t>reservoirs.</w:t>
            </w:r>
          </w:p>
        </w:tc>
        <w:tc>
          <w:tcPr>
            <w:tcW w:w="1690" w:type="dxa"/>
          </w:tcPr>
          <w:p w14:paraId="38836060" w14:textId="77777777" w:rsidR="00275643" w:rsidRDefault="00000000">
            <w:pPr>
              <w:pStyle w:val="TableParagraph"/>
              <w:spacing w:before="108" w:line="343" w:lineRule="auto"/>
              <w:ind w:left="82" w:right="83"/>
              <w:rPr>
                <w:sz w:val="14"/>
              </w:rPr>
            </w:pPr>
            <w:r>
              <w:rPr>
                <w:color w:val="333333"/>
                <w:sz w:val="14"/>
              </w:rPr>
              <w:t>Convert 2 existing wells</w:t>
            </w:r>
            <w:r>
              <w:rPr>
                <w:color w:val="333333"/>
                <w:spacing w:val="40"/>
                <w:sz w:val="14"/>
              </w:rPr>
              <w:t xml:space="preserve"> </w:t>
            </w:r>
            <w:r>
              <w:rPr>
                <w:color w:val="333333"/>
                <w:sz w:val="14"/>
              </w:rPr>
              <w:t>to gas injection; install</w:t>
            </w:r>
            <w:r>
              <w:rPr>
                <w:color w:val="333333"/>
                <w:spacing w:val="40"/>
                <w:sz w:val="14"/>
              </w:rPr>
              <w:t xml:space="preserve"> </w:t>
            </w:r>
            <w:r>
              <w:rPr>
                <w:color w:val="333333"/>
                <w:sz w:val="14"/>
              </w:rPr>
              <w:t>1x injection compressor</w:t>
            </w:r>
            <w:r>
              <w:rPr>
                <w:color w:val="333333"/>
                <w:spacing w:val="40"/>
                <w:sz w:val="14"/>
              </w:rPr>
              <w:t xml:space="preserve"> </w:t>
            </w:r>
            <w:r>
              <w:rPr>
                <w:color w:val="333333"/>
                <w:sz w:val="14"/>
              </w:rPr>
              <w:t>(800 HP).</w:t>
            </w:r>
          </w:p>
        </w:tc>
        <w:tc>
          <w:tcPr>
            <w:tcW w:w="2020" w:type="dxa"/>
          </w:tcPr>
          <w:p w14:paraId="38836061" w14:textId="77777777" w:rsidR="00275643" w:rsidRDefault="00275643">
            <w:pPr>
              <w:pStyle w:val="TableParagraph"/>
              <w:rPr>
                <w:b/>
                <w:sz w:val="14"/>
              </w:rPr>
            </w:pPr>
          </w:p>
          <w:p w14:paraId="38836062" w14:textId="77777777" w:rsidR="00275643" w:rsidRDefault="00275643">
            <w:pPr>
              <w:pStyle w:val="TableParagraph"/>
              <w:spacing w:before="16"/>
              <w:rPr>
                <w:b/>
                <w:sz w:val="14"/>
              </w:rPr>
            </w:pPr>
          </w:p>
          <w:p w14:paraId="38836063" w14:textId="77777777" w:rsidR="00275643" w:rsidRDefault="00000000">
            <w:pPr>
              <w:pStyle w:val="TableParagraph"/>
              <w:spacing w:line="343" w:lineRule="auto"/>
              <w:ind w:left="89" w:right="163"/>
              <w:rPr>
                <w:sz w:val="14"/>
              </w:rPr>
            </w:pPr>
            <w:r>
              <w:rPr>
                <w:b/>
                <w:color w:val="333333"/>
                <w:sz w:val="14"/>
              </w:rPr>
              <w:t>None</w:t>
            </w:r>
            <w:r>
              <w:rPr>
                <w:b/>
                <w:color w:val="333333"/>
                <w:spacing w:val="-1"/>
                <w:sz w:val="14"/>
              </w:rPr>
              <w:t xml:space="preserve"> </w:t>
            </w:r>
            <w:r>
              <w:rPr>
                <w:color w:val="333333"/>
                <w:sz w:val="14"/>
              </w:rPr>
              <w:t>(100%</w:t>
            </w:r>
            <w:r>
              <w:rPr>
                <w:color w:val="333333"/>
                <w:spacing w:val="-1"/>
                <w:sz w:val="14"/>
              </w:rPr>
              <w:t xml:space="preserve"> </w:t>
            </w:r>
            <w:r>
              <w:rPr>
                <w:color w:val="333333"/>
                <w:sz w:val="14"/>
              </w:rPr>
              <w:t>internal</w:t>
            </w:r>
            <w:r>
              <w:rPr>
                <w:color w:val="333333"/>
                <w:spacing w:val="40"/>
                <w:sz w:val="14"/>
              </w:rPr>
              <w:t xml:space="preserve"> </w:t>
            </w:r>
            <w:r>
              <w:rPr>
                <w:color w:val="333333"/>
                <w:spacing w:val="-2"/>
                <w:sz w:val="14"/>
              </w:rPr>
              <w:t>control).</w:t>
            </w:r>
          </w:p>
        </w:tc>
        <w:tc>
          <w:tcPr>
            <w:tcW w:w="2130" w:type="dxa"/>
          </w:tcPr>
          <w:p w14:paraId="38836064" w14:textId="77777777" w:rsidR="00275643" w:rsidRDefault="00275643">
            <w:pPr>
              <w:pStyle w:val="TableParagraph"/>
              <w:spacing w:before="67"/>
              <w:rPr>
                <w:b/>
                <w:sz w:val="14"/>
              </w:rPr>
            </w:pPr>
          </w:p>
          <w:p w14:paraId="38836065" w14:textId="77777777" w:rsidR="00275643" w:rsidRDefault="00000000">
            <w:pPr>
              <w:pStyle w:val="TableParagraph"/>
              <w:spacing w:line="343" w:lineRule="auto"/>
              <w:ind w:left="85" w:right="101"/>
              <w:rPr>
                <w:sz w:val="14"/>
              </w:rPr>
            </w:pPr>
            <w:r>
              <w:rPr>
                <w:color w:val="333333"/>
                <w:sz w:val="14"/>
              </w:rPr>
              <w:t>Safest fallback; maintains</w:t>
            </w:r>
            <w:r>
              <w:rPr>
                <w:color w:val="333333"/>
                <w:spacing w:val="40"/>
                <w:sz w:val="14"/>
              </w:rPr>
              <w:t xml:space="preserve"> </w:t>
            </w:r>
            <w:r>
              <w:rPr>
                <w:color w:val="333333"/>
                <w:sz w:val="14"/>
              </w:rPr>
              <w:t>reservoir pressure and</w:t>
            </w:r>
            <w:r>
              <w:rPr>
                <w:color w:val="333333"/>
                <w:spacing w:val="40"/>
                <w:sz w:val="14"/>
              </w:rPr>
              <w:t xml:space="preserve"> </w:t>
            </w:r>
            <w:r>
              <w:rPr>
                <w:color w:val="333333"/>
                <w:sz w:val="14"/>
              </w:rPr>
              <w:t>achieves zero flaring.</w:t>
            </w:r>
          </w:p>
        </w:tc>
      </w:tr>
      <w:tr w:rsidR="00275643" w14:paraId="38836075" w14:textId="77777777">
        <w:trPr>
          <w:trHeight w:val="1090"/>
        </w:trPr>
        <w:tc>
          <w:tcPr>
            <w:tcW w:w="670" w:type="dxa"/>
          </w:tcPr>
          <w:p w14:paraId="38836067" w14:textId="77777777" w:rsidR="00275643" w:rsidRDefault="00275643">
            <w:pPr>
              <w:pStyle w:val="TableParagraph"/>
              <w:rPr>
                <w:b/>
                <w:sz w:val="14"/>
              </w:rPr>
            </w:pPr>
          </w:p>
          <w:p w14:paraId="38836068" w14:textId="77777777" w:rsidR="00275643" w:rsidRDefault="00275643">
            <w:pPr>
              <w:pStyle w:val="TableParagraph"/>
              <w:spacing w:before="136"/>
              <w:rPr>
                <w:b/>
                <w:sz w:val="14"/>
              </w:rPr>
            </w:pPr>
          </w:p>
          <w:p w14:paraId="38836069" w14:textId="77777777" w:rsidR="00275643" w:rsidRDefault="00000000">
            <w:pPr>
              <w:pStyle w:val="TableParagraph"/>
              <w:ind w:left="85"/>
              <w:rPr>
                <w:b/>
                <w:sz w:val="14"/>
              </w:rPr>
            </w:pPr>
            <w:r>
              <w:rPr>
                <w:b/>
                <w:color w:val="333333"/>
                <w:spacing w:val="-10"/>
                <w:sz w:val="14"/>
              </w:rPr>
              <w:t>2</w:t>
            </w:r>
          </w:p>
        </w:tc>
        <w:tc>
          <w:tcPr>
            <w:tcW w:w="870" w:type="dxa"/>
          </w:tcPr>
          <w:p w14:paraId="3883606A" w14:textId="77777777" w:rsidR="00275643" w:rsidRDefault="00275643">
            <w:pPr>
              <w:pStyle w:val="TableParagraph"/>
              <w:rPr>
                <w:b/>
                <w:sz w:val="14"/>
              </w:rPr>
            </w:pPr>
          </w:p>
          <w:p w14:paraId="3883606B" w14:textId="77777777" w:rsidR="00275643" w:rsidRDefault="00275643">
            <w:pPr>
              <w:pStyle w:val="TableParagraph"/>
              <w:spacing w:before="16"/>
              <w:rPr>
                <w:b/>
                <w:sz w:val="14"/>
              </w:rPr>
            </w:pPr>
          </w:p>
          <w:p w14:paraId="3883606C" w14:textId="77777777" w:rsidR="00275643" w:rsidRDefault="00000000">
            <w:pPr>
              <w:pStyle w:val="TableParagraph"/>
              <w:spacing w:line="343" w:lineRule="auto"/>
              <w:ind w:left="88"/>
              <w:rPr>
                <w:b/>
                <w:sz w:val="14"/>
              </w:rPr>
            </w:pPr>
            <w:r>
              <w:rPr>
                <w:b/>
                <w:color w:val="333333"/>
                <w:spacing w:val="-2"/>
                <w:sz w:val="14"/>
              </w:rPr>
              <w:t>Provide</w:t>
            </w:r>
            <w:r>
              <w:rPr>
                <w:b/>
                <w:color w:val="333333"/>
                <w:spacing w:val="40"/>
                <w:sz w:val="14"/>
              </w:rPr>
              <w:t xml:space="preserve"> </w:t>
            </w:r>
            <w:r>
              <w:rPr>
                <w:b/>
                <w:color w:val="333333"/>
                <w:spacing w:val="-4"/>
                <w:sz w:val="14"/>
              </w:rPr>
              <w:t>CNG</w:t>
            </w:r>
          </w:p>
        </w:tc>
        <w:tc>
          <w:tcPr>
            <w:tcW w:w="2250" w:type="dxa"/>
          </w:tcPr>
          <w:p w14:paraId="3883606D" w14:textId="77777777" w:rsidR="00275643" w:rsidRDefault="00000000">
            <w:pPr>
              <w:pStyle w:val="TableParagraph"/>
              <w:spacing w:before="108" w:line="343" w:lineRule="auto"/>
              <w:ind w:left="87" w:right="2"/>
              <w:rPr>
                <w:sz w:val="14"/>
              </w:rPr>
            </w:pPr>
            <w:r>
              <w:rPr>
                <w:color w:val="333333"/>
                <w:sz w:val="14"/>
              </w:rPr>
              <w:t>Compress gas to 3,600 psi and</w:t>
            </w:r>
            <w:r>
              <w:rPr>
                <w:color w:val="333333"/>
                <w:spacing w:val="40"/>
                <w:sz w:val="14"/>
              </w:rPr>
              <w:t xml:space="preserve"> </w:t>
            </w:r>
            <w:r>
              <w:rPr>
                <w:color w:val="333333"/>
                <w:sz w:val="14"/>
              </w:rPr>
              <w:t>transport via “virtual pipeline”</w:t>
            </w:r>
            <w:r>
              <w:rPr>
                <w:color w:val="333333"/>
                <w:spacing w:val="40"/>
                <w:sz w:val="14"/>
              </w:rPr>
              <w:t xml:space="preserve"> </w:t>
            </w:r>
            <w:r>
              <w:rPr>
                <w:color w:val="333333"/>
                <w:sz w:val="14"/>
              </w:rPr>
              <w:t>trucks to local industrial users in</w:t>
            </w:r>
            <w:r>
              <w:rPr>
                <w:color w:val="333333"/>
                <w:spacing w:val="40"/>
                <w:sz w:val="14"/>
              </w:rPr>
              <w:t xml:space="preserve"> </w:t>
            </w:r>
            <w:r>
              <w:rPr>
                <w:color w:val="333333"/>
                <w:spacing w:val="-2"/>
                <w:sz w:val="14"/>
              </w:rPr>
              <w:t>Maracaibo.</w:t>
            </w:r>
          </w:p>
        </w:tc>
        <w:tc>
          <w:tcPr>
            <w:tcW w:w="1690" w:type="dxa"/>
          </w:tcPr>
          <w:p w14:paraId="3883606E" w14:textId="77777777" w:rsidR="00275643" w:rsidRDefault="00275643">
            <w:pPr>
              <w:pStyle w:val="TableParagraph"/>
              <w:spacing w:before="67"/>
              <w:rPr>
                <w:b/>
                <w:sz w:val="14"/>
              </w:rPr>
            </w:pPr>
          </w:p>
          <w:p w14:paraId="3883606F" w14:textId="77777777" w:rsidR="00275643" w:rsidRDefault="00000000">
            <w:pPr>
              <w:pStyle w:val="TableParagraph"/>
              <w:spacing w:line="343" w:lineRule="auto"/>
              <w:ind w:left="82"/>
              <w:rPr>
                <w:sz w:val="14"/>
              </w:rPr>
            </w:pPr>
            <w:r>
              <w:rPr>
                <w:color w:val="333333"/>
                <w:sz w:val="14"/>
              </w:rPr>
              <w:t>Modular CNG mother</w:t>
            </w:r>
            <w:r>
              <w:rPr>
                <w:color w:val="333333"/>
                <w:spacing w:val="40"/>
                <w:sz w:val="14"/>
              </w:rPr>
              <w:t xml:space="preserve"> </w:t>
            </w:r>
            <w:r>
              <w:rPr>
                <w:color w:val="333333"/>
                <w:sz w:val="14"/>
              </w:rPr>
              <w:t>station at FSB; 4x CNG</w:t>
            </w:r>
            <w:r>
              <w:rPr>
                <w:color w:val="333333"/>
                <w:spacing w:val="40"/>
                <w:sz w:val="14"/>
              </w:rPr>
              <w:t xml:space="preserve"> </w:t>
            </w:r>
            <w:r>
              <w:rPr>
                <w:color w:val="333333"/>
                <w:sz w:val="14"/>
              </w:rPr>
              <w:t>tube trailers.</w:t>
            </w:r>
          </w:p>
        </w:tc>
        <w:tc>
          <w:tcPr>
            <w:tcW w:w="2020" w:type="dxa"/>
          </w:tcPr>
          <w:p w14:paraId="38836070" w14:textId="77777777" w:rsidR="00275643" w:rsidRDefault="00275643">
            <w:pPr>
              <w:pStyle w:val="TableParagraph"/>
              <w:spacing w:before="67"/>
              <w:rPr>
                <w:b/>
                <w:sz w:val="14"/>
              </w:rPr>
            </w:pPr>
          </w:p>
          <w:p w14:paraId="38836071" w14:textId="77777777" w:rsidR="00275643" w:rsidRDefault="00000000">
            <w:pPr>
              <w:pStyle w:val="TableParagraph"/>
              <w:spacing w:line="343" w:lineRule="auto"/>
              <w:ind w:left="89" w:right="163"/>
              <w:rPr>
                <w:sz w:val="14"/>
              </w:rPr>
            </w:pPr>
            <w:r>
              <w:rPr>
                <w:color w:val="333333"/>
                <w:sz w:val="14"/>
              </w:rPr>
              <w:t>Requires off-take</w:t>
            </w:r>
            <w:r>
              <w:rPr>
                <w:color w:val="333333"/>
                <w:spacing w:val="40"/>
                <w:sz w:val="14"/>
              </w:rPr>
              <w:t xml:space="preserve"> </w:t>
            </w:r>
            <w:r>
              <w:rPr>
                <w:color w:val="333333"/>
                <w:sz w:val="14"/>
              </w:rPr>
              <w:t>agreements</w:t>
            </w:r>
            <w:r>
              <w:rPr>
                <w:color w:val="333333"/>
                <w:spacing w:val="-1"/>
                <w:sz w:val="14"/>
              </w:rPr>
              <w:t xml:space="preserve"> </w:t>
            </w:r>
            <w:r>
              <w:rPr>
                <w:color w:val="333333"/>
                <w:sz w:val="14"/>
              </w:rPr>
              <w:t>with</w:t>
            </w:r>
            <w:r>
              <w:rPr>
                <w:color w:val="333333"/>
                <w:spacing w:val="-1"/>
                <w:sz w:val="14"/>
              </w:rPr>
              <w:t xml:space="preserve"> </w:t>
            </w:r>
            <w:r>
              <w:rPr>
                <w:color w:val="333333"/>
                <w:sz w:val="14"/>
              </w:rPr>
              <w:t>local</w:t>
            </w:r>
            <w:r>
              <w:rPr>
                <w:color w:val="333333"/>
                <w:spacing w:val="40"/>
                <w:sz w:val="14"/>
              </w:rPr>
              <w:t xml:space="preserve"> </w:t>
            </w:r>
            <w:r>
              <w:rPr>
                <w:color w:val="333333"/>
                <w:sz w:val="14"/>
              </w:rPr>
              <w:t>cement/power</w:t>
            </w:r>
            <w:r>
              <w:rPr>
                <w:color w:val="333333"/>
                <w:spacing w:val="7"/>
                <w:sz w:val="14"/>
              </w:rPr>
              <w:t xml:space="preserve"> </w:t>
            </w:r>
            <w:r>
              <w:rPr>
                <w:color w:val="333333"/>
                <w:spacing w:val="-2"/>
                <w:sz w:val="14"/>
              </w:rPr>
              <w:t>plants.</w:t>
            </w:r>
          </w:p>
        </w:tc>
        <w:tc>
          <w:tcPr>
            <w:tcW w:w="2130" w:type="dxa"/>
          </w:tcPr>
          <w:p w14:paraId="38836072" w14:textId="77777777" w:rsidR="00275643" w:rsidRDefault="00275643">
            <w:pPr>
              <w:pStyle w:val="TableParagraph"/>
              <w:rPr>
                <w:b/>
                <w:sz w:val="14"/>
              </w:rPr>
            </w:pPr>
          </w:p>
          <w:p w14:paraId="38836073" w14:textId="77777777" w:rsidR="00275643" w:rsidRDefault="00275643">
            <w:pPr>
              <w:pStyle w:val="TableParagraph"/>
              <w:spacing w:before="16"/>
              <w:rPr>
                <w:b/>
                <w:sz w:val="14"/>
              </w:rPr>
            </w:pPr>
          </w:p>
          <w:p w14:paraId="38836074" w14:textId="77777777" w:rsidR="00275643" w:rsidRDefault="00000000">
            <w:pPr>
              <w:pStyle w:val="TableParagraph"/>
              <w:spacing w:line="343" w:lineRule="auto"/>
              <w:ind w:left="85"/>
              <w:rPr>
                <w:sz w:val="14"/>
              </w:rPr>
            </w:pPr>
            <w:r>
              <w:rPr>
                <w:color w:val="333333"/>
                <w:sz w:val="14"/>
              </w:rPr>
              <w:t>Generates early local revenue</w:t>
            </w:r>
            <w:r>
              <w:rPr>
                <w:color w:val="333333"/>
                <w:spacing w:val="40"/>
                <w:sz w:val="14"/>
              </w:rPr>
              <w:t xml:space="preserve"> </w:t>
            </w:r>
            <w:r>
              <w:rPr>
                <w:color w:val="333333"/>
                <w:sz w:val="14"/>
              </w:rPr>
              <w:t>with</w:t>
            </w:r>
            <w:r>
              <w:rPr>
                <w:color w:val="333333"/>
                <w:spacing w:val="3"/>
                <w:sz w:val="14"/>
              </w:rPr>
              <w:t xml:space="preserve"> </w:t>
            </w:r>
            <w:r>
              <w:rPr>
                <w:color w:val="333333"/>
                <w:sz w:val="14"/>
              </w:rPr>
              <w:t>low</w:t>
            </w:r>
            <w:r>
              <w:rPr>
                <w:color w:val="333333"/>
                <w:spacing w:val="4"/>
                <w:sz w:val="14"/>
              </w:rPr>
              <w:t xml:space="preserve"> </w:t>
            </w:r>
            <w:r>
              <w:rPr>
                <w:color w:val="333333"/>
                <w:sz w:val="14"/>
              </w:rPr>
              <w:t>infrastructure</w:t>
            </w:r>
            <w:r>
              <w:rPr>
                <w:color w:val="333333"/>
                <w:spacing w:val="3"/>
                <w:sz w:val="14"/>
              </w:rPr>
              <w:t xml:space="preserve"> </w:t>
            </w:r>
            <w:r>
              <w:rPr>
                <w:color w:val="333333"/>
                <w:spacing w:val="-2"/>
                <w:sz w:val="14"/>
              </w:rPr>
              <w:t>CAPEX.</w:t>
            </w:r>
          </w:p>
        </w:tc>
      </w:tr>
      <w:tr w:rsidR="00275643" w14:paraId="38836085" w14:textId="77777777">
        <w:trPr>
          <w:trHeight w:val="1080"/>
        </w:trPr>
        <w:tc>
          <w:tcPr>
            <w:tcW w:w="670" w:type="dxa"/>
          </w:tcPr>
          <w:p w14:paraId="38836076" w14:textId="77777777" w:rsidR="00275643" w:rsidRDefault="00275643">
            <w:pPr>
              <w:pStyle w:val="TableParagraph"/>
              <w:rPr>
                <w:b/>
                <w:sz w:val="14"/>
              </w:rPr>
            </w:pPr>
          </w:p>
          <w:p w14:paraId="38836077" w14:textId="77777777" w:rsidR="00275643" w:rsidRDefault="00275643">
            <w:pPr>
              <w:pStyle w:val="TableParagraph"/>
              <w:spacing w:before="126"/>
              <w:rPr>
                <w:b/>
                <w:sz w:val="14"/>
              </w:rPr>
            </w:pPr>
          </w:p>
          <w:p w14:paraId="38836078" w14:textId="77777777" w:rsidR="00275643" w:rsidRDefault="00000000">
            <w:pPr>
              <w:pStyle w:val="TableParagraph"/>
              <w:ind w:left="85"/>
              <w:rPr>
                <w:b/>
                <w:sz w:val="14"/>
              </w:rPr>
            </w:pPr>
            <w:r>
              <w:rPr>
                <w:b/>
                <w:color w:val="333333"/>
                <w:spacing w:val="-10"/>
                <w:sz w:val="14"/>
              </w:rPr>
              <w:t>3</w:t>
            </w:r>
          </w:p>
        </w:tc>
        <w:tc>
          <w:tcPr>
            <w:tcW w:w="870" w:type="dxa"/>
          </w:tcPr>
          <w:p w14:paraId="38836079" w14:textId="77777777" w:rsidR="00275643" w:rsidRDefault="00275643">
            <w:pPr>
              <w:pStyle w:val="TableParagraph"/>
              <w:rPr>
                <w:b/>
                <w:sz w:val="14"/>
              </w:rPr>
            </w:pPr>
          </w:p>
          <w:p w14:paraId="3883607A" w14:textId="77777777" w:rsidR="00275643" w:rsidRDefault="00275643">
            <w:pPr>
              <w:pStyle w:val="TableParagraph"/>
              <w:spacing w:before="16"/>
              <w:rPr>
                <w:b/>
                <w:sz w:val="14"/>
              </w:rPr>
            </w:pPr>
          </w:p>
          <w:p w14:paraId="3883607B" w14:textId="77777777" w:rsidR="00275643" w:rsidRDefault="00000000">
            <w:pPr>
              <w:pStyle w:val="TableParagraph"/>
              <w:spacing w:line="343" w:lineRule="auto"/>
              <w:ind w:left="88"/>
              <w:rPr>
                <w:b/>
                <w:sz w:val="14"/>
              </w:rPr>
            </w:pPr>
            <w:r>
              <w:rPr>
                <w:b/>
                <w:color w:val="333333"/>
                <w:spacing w:val="-2"/>
                <w:sz w:val="14"/>
              </w:rPr>
              <w:t>Modular</w:t>
            </w:r>
            <w:r>
              <w:rPr>
                <w:b/>
                <w:color w:val="333333"/>
                <w:spacing w:val="40"/>
                <w:sz w:val="14"/>
              </w:rPr>
              <w:t xml:space="preserve"> </w:t>
            </w:r>
            <w:r>
              <w:rPr>
                <w:b/>
                <w:color w:val="333333"/>
                <w:spacing w:val="-4"/>
                <w:sz w:val="14"/>
              </w:rPr>
              <w:t>LNG</w:t>
            </w:r>
          </w:p>
        </w:tc>
        <w:tc>
          <w:tcPr>
            <w:tcW w:w="2250" w:type="dxa"/>
          </w:tcPr>
          <w:p w14:paraId="3883607C" w14:textId="77777777" w:rsidR="00275643" w:rsidRDefault="00000000">
            <w:pPr>
              <w:pStyle w:val="TableParagraph"/>
              <w:spacing w:before="108" w:line="343" w:lineRule="auto"/>
              <w:ind w:left="87" w:right="141"/>
              <w:rPr>
                <w:sz w:val="14"/>
              </w:rPr>
            </w:pPr>
            <w:r>
              <w:rPr>
                <w:color w:val="333333"/>
                <w:sz w:val="14"/>
              </w:rPr>
              <w:t>Install a skid-mounted, small-scale liquefaction plant to</w:t>
            </w:r>
            <w:r>
              <w:rPr>
                <w:color w:val="333333"/>
                <w:spacing w:val="40"/>
                <w:sz w:val="14"/>
              </w:rPr>
              <w:t xml:space="preserve"> </w:t>
            </w:r>
            <w:r>
              <w:rPr>
                <w:color w:val="333333"/>
                <w:sz w:val="14"/>
              </w:rPr>
              <w:t>produce LNG for regional</w:t>
            </w:r>
            <w:r>
              <w:rPr>
                <w:color w:val="333333"/>
                <w:spacing w:val="40"/>
                <w:sz w:val="14"/>
              </w:rPr>
              <w:t xml:space="preserve"> </w:t>
            </w:r>
            <w:r>
              <w:rPr>
                <w:color w:val="333333"/>
                <w:spacing w:val="-2"/>
                <w:sz w:val="14"/>
              </w:rPr>
              <w:t>distribution.</w:t>
            </w:r>
          </w:p>
        </w:tc>
        <w:tc>
          <w:tcPr>
            <w:tcW w:w="1690" w:type="dxa"/>
          </w:tcPr>
          <w:p w14:paraId="3883607D" w14:textId="77777777" w:rsidR="00275643" w:rsidRDefault="00275643">
            <w:pPr>
              <w:pStyle w:val="TableParagraph"/>
              <w:rPr>
                <w:b/>
                <w:sz w:val="14"/>
              </w:rPr>
            </w:pPr>
          </w:p>
          <w:p w14:paraId="3883607E" w14:textId="77777777" w:rsidR="00275643" w:rsidRDefault="00275643">
            <w:pPr>
              <w:pStyle w:val="TableParagraph"/>
              <w:spacing w:before="16"/>
              <w:rPr>
                <w:b/>
                <w:sz w:val="14"/>
              </w:rPr>
            </w:pPr>
          </w:p>
          <w:p w14:paraId="3883607F" w14:textId="77777777" w:rsidR="00275643" w:rsidRDefault="00000000">
            <w:pPr>
              <w:pStyle w:val="TableParagraph"/>
              <w:spacing w:line="343" w:lineRule="auto"/>
              <w:ind w:left="82"/>
              <w:rPr>
                <w:sz w:val="14"/>
              </w:rPr>
            </w:pPr>
            <w:r>
              <w:rPr>
                <w:color w:val="333333"/>
                <w:sz w:val="14"/>
              </w:rPr>
              <w:t>1x Modular LNG skid (5</w:t>
            </w:r>
            <w:r>
              <w:rPr>
                <w:color w:val="333333"/>
                <w:spacing w:val="40"/>
                <w:sz w:val="14"/>
              </w:rPr>
              <w:t xml:space="preserve"> </w:t>
            </w:r>
            <w:r>
              <w:rPr>
                <w:color w:val="333333"/>
                <w:sz w:val="14"/>
              </w:rPr>
              <w:t>MMscfd capacity).</w:t>
            </w:r>
          </w:p>
        </w:tc>
        <w:tc>
          <w:tcPr>
            <w:tcW w:w="2020" w:type="dxa"/>
          </w:tcPr>
          <w:p w14:paraId="38836080" w14:textId="77777777" w:rsidR="00275643" w:rsidRDefault="00275643">
            <w:pPr>
              <w:pStyle w:val="TableParagraph"/>
              <w:spacing w:before="57"/>
              <w:rPr>
                <w:b/>
                <w:sz w:val="14"/>
              </w:rPr>
            </w:pPr>
          </w:p>
          <w:p w14:paraId="38836081" w14:textId="77777777" w:rsidR="00275643" w:rsidRDefault="00000000">
            <w:pPr>
              <w:pStyle w:val="TableParagraph"/>
              <w:ind w:left="89"/>
              <w:rPr>
                <w:sz w:val="14"/>
              </w:rPr>
            </w:pPr>
            <w:r>
              <w:rPr>
                <w:color w:val="333333"/>
                <w:sz w:val="14"/>
              </w:rPr>
              <w:t>Requires</w:t>
            </w:r>
            <w:r>
              <w:rPr>
                <w:color w:val="333333"/>
                <w:spacing w:val="5"/>
                <w:sz w:val="14"/>
              </w:rPr>
              <w:t xml:space="preserve"> </w:t>
            </w:r>
            <w:r>
              <w:rPr>
                <w:color w:val="333333"/>
                <w:sz w:val="14"/>
              </w:rPr>
              <w:t>sustained</w:t>
            </w:r>
            <w:r>
              <w:rPr>
                <w:color w:val="333333"/>
                <w:spacing w:val="5"/>
                <w:sz w:val="14"/>
              </w:rPr>
              <w:t xml:space="preserve"> </w:t>
            </w:r>
            <w:r>
              <w:rPr>
                <w:color w:val="333333"/>
                <w:spacing w:val="-2"/>
                <w:sz w:val="14"/>
              </w:rPr>
              <w:t>surplus</w:t>
            </w:r>
          </w:p>
          <w:p w14:paraId="38836082" w14:textId="77777777" w:rsidR="00275643" w:rsidRDefault="00000000">
            <w:pPr>
              <w:pStyle w:val="TableParagraph"/>
              <w:spacing w:before="69" w:line="343" w:lineRule="auto"/>
              <w:ind w:left="89"/>
              <w:rPr>
                <w:sz w:val="14"/>
              </w:rPr>
            </w:pPr>
            <w:r>
              <w:rPr>
                <w:color w:val="333333"/>
                <w:sz w:val="14"/>
              </w:rPr>
              <w:t>&gt;15 MMscfd and LNG truck</w:t>
            </w:r>
            <w:r>
              <w:rPr>
                <w:color w:val="333333"/>
                <w:spacing w:val="40"/>
                <w:sz w:val="14"/>
              </w:rPr>
              <w:t xml:space="preserve"> </w:t>
            </w:r>
            <w:r>
              <w:rPr>
                <w:color w:val="333333"/>
                <w:spacing w:val="-2"/>
                <w:sz w:val="14"/>
              </w:rPr>
              <w:t>logistics.</w:t>
            </w:r>
          </w:p>
        </w:tc>
        <w:tc>
          <w:tcPr>
            <w:tcW w:w="2130" w:type="dxa"/>
          </w:tcPr>
          <w:p w14:paraId="38836083" w14:textId="77777777" w:rsidR="00275643" w:rsidRDefault="00275643">
            <w:pPr>
              <w:pStyle w:val="TableParagraph"/>
              <w:spacing w:before="57"/>
              <w:rPr>
                <w:b/>
                <w:sz w:val="14"/>
              </w:rPr>
            </w:pPr>
          </w:p>
          <w:p w14:paraId="38836084" w14:textId="77777777" w:rsidR="00275643" w:rsidRDefault="00000000">
            <w:pPr>
              <w:pStyle w:val="TableParagraph"/>
              <w:spacing w:line="343" w:lineRule="auto"/>
              <w:ind w:left="85" w:right="101"/>
              <w:rPr>
                <w:sz w:val="14"/>
              </w:rPr>
            </w:pPr>
            <w:r>
              <w:rPr>
                <w:color w:val="333333"/>
                <w:sz w:val="14"/>
              </w:rPr>
              <w:t>High-value product; opens</w:t>
            </w:r>
            <w:r>
              <w:rPr>
                <w:color w:val="333333"/>
                <w:spacing w:val="40"/>
                <w:sz w:val="14"/>
              </w:rPr>
              <w:t xml:space="preserve"> </w:t>
            </w:r>
            <w:r>
              <w:rPr>
                <w:color w:val="333333"/>
                <w:sz w:val="14"/>
              </w:rPr>
              <w:t>larger domestic industrial</w:t>
            </w:r>
            <w:r>
              <w:rPr>
                <w:color w:val="333333"/>
                <w:spacing w:val="40"/>
                <w:sz w:val="14"/>
              </w:rPr>
              <w:t xml:space="preserve"> </w:t>
            </w:r>
            <w:r>
              <w:rPr>
                <w:color w:val="333333"/>
                <w:spacing w:val="-2"/>
                <w:sz w:val="14"/>
              </w:rPr>
              <w:t>markets.</w:t>
            </w:r>
          </w:p>
        </w:tc>
      </w:tr>
      <w:tr w:rsidR="00275643" w14:paraId="38836095" w14:textId="77777777">
        <w:trPr>
          <w:trHeight w:val="1310"/>
        </w:trPr>
        <w:tc>
          <w:tcPr>
            <w:tcW w:w="670" w:type="dxa"/>
          </w:tcPr>
          <w:p w14:paraId="38836086" w14:textId="77777777" w:rsidR="00275643" w:rsidRDefault="00275643">
            <w:pPr>
              <w:pStyle w:val="TableParagraph"/>
              <w:rPr>
                <w:b/>
                <w:sz w:val="14"/>
              </w:rPr>
            </w:pPr>
          </w:p>
          <w:p w14:paraId="38836087" w14:textId="77777777" w:rsidR="00275643" w:rsidRDefault="00275643">
            <w:pPr>
              <w:pStyle w:val="TableParagraph"/>
              <w:rPr>
                <w:b/>
                <w:sz w:val="14"/>
              </w:rPr>
            </w:pPr>
          </w:p>
          <w:p w14:paraId="38836088" w14:textId="77777777" w:rsidR="00275643" w:rsidRDefault="00275643">
            <w:pPr>
              <w:pStyle w:val="TableParagraph"/>
              <w:spacing w:before="85"/>
              <w:rPr>
                <w:b/>
                <w:sz w:val="14"/>
              </w:rPr>
            </w:pPr>
          </w:p>
          <w:p w14:paraId="38836089" w14:textId="77777777" w:rsidR="00275643" w:rsidRDefault="00000000">
            <w:pPr>
              <w:pStyle w:val="TableParagraph"/>
              <w:ind w:left="85"/>
              <w:rPr>
                <w:b/>
                <w:sz w:val="14"/>
              </w:rPr>
            </w:pPr>
            <w:r>
              <w:rPr>
                <w:b/>
                <w:color w:val="333333"/>
                <w:spacing w:val="-10"/>
                <w:sz w:val="14"/>
              </w:rPr>
              <w:t>4</w:t>
            </w:r>
          </w:p>
        </w:tc>
        <w:tc>
          <w:tcPr>
            <w:tcW w:w="870" w:type="dxa"/>
          </w:tcPr>
          <w:p w14:paraId="3883608A" w14:textId="77777777" w:rsidR="00275643" w:rsidRDefault="00275643">
            <w:pPr>
              <w:pStyle w:val="TableParagraph"/>
              <w:rPr>
                <w:b/>
                <w:sz w:val="14"/>
              </w:rPr>
            </w:pPr>
          </w:p>
          <w:p w14:paraId="3883608B" w14:textId="77777777" w:rsidR="00275643" w:rsidRDefault="00275643">
            <w:pPr>
              <w:pStyle w:val="TableParagraph"/>
              <w:spacing w:before="16"/>
              <w:rPr>
                <w:b/>
                <w:sz w:val="14"/>
              </w:rPr>
            </w:pPr>
          </w:p>
          <w:p w14:paraId="3883608C" w14:textId="77777777" w:rsidR="00275643" w:rsidRDefault="00000000">
            <w:pPr>
              <w:pStyle w:val="TableParagraph"/>
              <w:spacing w:line="343" w:lineRule="auto"/>
              <w:ind w:left="88" w:right="162"/>
              <w:rPr>
                <w:b/>
                <w:sz w:val="14"/>
              </w:rPr>
            </w:pPr>
            <w:r>
              <w:rPr>
                <w:b/>
                <w:color w:val="333333"/>
                <w:spacing w:val="-2"/>
                <w:sz w:val="14"/>
              </w:rPr>
              <w:t>Gas-to-</w:t>
            </w:r>
            <w:r>
              <w:rPr>
                <w:b/>
                <w:color w:val="333333"/>
                <w:spacing w:val="-4"/>
                <w:sz w:val="14"/>
              </w:rPr>
              <w:t>Wire</w:t>
            </w:r>
            <w:r>
              <w:rPr>
                <w:b/>
                <w:color w:val="333333"/>
                <w:spacing w:val="40"/>
                <w:sz w:val="14"/>
              </w:rPr>
              <w:t xml:space="preserve"> </w:t>
            </w:r>
            <w:r>
              <w:rPr>
                <w:b/>
                <w:color w:val="333333"/>
                <w:spacing w:val="-2"/>
                <w:sz w:val="14"/>
              </w:rPr>
              <w:t>(GTW)</w:t>
            </w:r>
          </w:p>
        </w:tc>
        <w:tc>
          <w:tcPr>
            <w:tcW w:w="2250" w:type="dxa"/>
          </w:tcPr>
          <w:p w14:paraId="3883608D" w14:textId="77777777" w:rsidR="00275643" w:rsidRDefault="00275643">
            <w:pPr>
              <w:pStyle w:val="TableParagraph"/>
              <w:spacing w:before="57"/>
              <w:rPr>
                <w:b/>
                <w:sz w:val="14"/>
              </w:rPr>
            </w:pPr>
          </w:p>
          <w:p w14:paraId="3883608E" w14:textId="77777777" w:rsidR="00275643" w:rsidRDefault="00000000">
            <w:pPr>
              <w:pStyle w:val="TableParagraph"/>
              <w:spacing w:line="343" w:lineRule="auto"/>
              <w:ind w:left="87" w:right="141"/>
              <w:rPr>
                <w:sz w:val="14"/>
              </w:rPr>
            </w:pPr>
            <w:r>
              <w:rPr>
                <w:color w:val="333333"/>
                <w:sz w:val="14"/>
              </w:rPr>
              <w:t>Install modular gas turbine</w:t>
            </w:r>
            <w:r>
              <w:rPr>
                <w:color w:val="333333"/>
                <w:spacing w:val="40"/>
                <w:sz w:val="14"/>
              </w:rPr>
              <w:t xml:space="preserve"> </w:t>
            </w:r>
            <w:r>
              <w:rPr>
                <w:color w:val="333333"/>
                <w:sz w:val="14"/>
              </w:rPr>
              <w:t>generators at FSB and feed</w:t>
            </w:r>
            <w:r>
              <w:rPr>
                <w:color w:val="333333"/>
                <w:spacing w:val="40"/>
                <w:sz w:val="14"/>
              </w:rPr>
              <w:t xml:space="preserve"> </w:t>
            </w:r>
            <w:r>
              <w:rPr>
                <w:color w:val="333333"/>
                <w:sz w:val="14"/>
              </w:rPr>
              <w:t>power directly into the national</w:t>
            </w:r>
            <w:r>
              <w:rPr>
                <w:color w:val="333333"/>
                <w:spacing w:val="40"/>
                <w:sz w:val="14"/>
              </w:rPr>
              <w:t xml:space="preserve"> </w:t>
            </w:r>
            <w:r>
              <w:rPr>
                <w:color w:val="333333"/>
                <w:sz w:val="14"/>
              </w:rPr>
              <w:t>grid (SEN).</w:t>
            </w:r>
          </w:p>
        </w:tc>
        <w:tc>
          <w:tcPr>
            <w:tcW w:w="1690" w:type="dxa"/>
          </w:tcPr>
          <w:p w14:paraId="3883608F" w14:textId="77777777" w:rsidR="00275643" w:rsidRDefault="00275643">
            <w:pPr>
              <w:pStyle w:val="TableParagraph"/>
              <w:rPr>
                <w:b/>
                <w:sz w:val="14"/>
              </w:rPr>
            </w:pPr>
          </w:p>
          <w:p w14:paraId="38836090" w14:textId="77777777" w:rsidR="00275643" w:rsidRDefault="00275643">
            <w:pPr>
              <w:pStyle w:val="TableParagraph"/>
              <w:spacing w:before="126"/>
              <w:rPr>
                <w:b/>
                <w:sz w:val="14"/>
              </w:rPr>
            </w:pPr>
          </w:p>
          <w:p w14:paraId="38836091" w14:textId="77777777" w:rsidR="00275643" w:rsidRDefault="00000000">
            <w:pPr>
              <w:pStyle w:val="TableParagraph"/>
              <w:spacing w:line="343" w:lineRule="auto"/>
              <w:ind w:left="82" w:right="120"/>
              <w:rPr>
                <w:sz w:val="14"/>
              </w:rPr>
            </w:pPr>
            <w:r>
              <w:rPr>
                <w:color w:val="333333"/>
                <w:sz w:val="14"/>
              </w:rPr>
              <w:t>3x 5 MW modular gas</w:t>
            </w:r>
            <w:r>
              <w:rPr>
                <w:color w:val="333333"/>
                <w:spacing w:val="40"/>
                <w:sz w:val="14"/>
              </w:rPr>
              <w:t xml:space="preserve"> </w:t>
            </w:r>
            <w:r>
              <w:rPr>
                <w:color w:val="333333"/>
                <w:sz w:val="14"/>
              </w:rPr>
              <w:t>turbines (15 MW total).</w:t>
            </w:r>
          </w:p>
        </w:tc>
        <w:tc>
          <w:tcPr>
            <w:tcW w:w="2020" w:type="dxa"/>
          </w:tcPr>
          <w:p w14:paraId="38836092" w14:textId="77777777" w:rsidR="00275643" w:rsidRDefault="00275643">
            <w:pPr>
              <w:pStyle w:val="TableParagraph"/>
              <w:spacing w:before="57"/>
              <w:rPr>
                <w:b/>
                <w:sz w:val="14"/>
              </w:rPr>
            </w:pPr>
          </w:p>
          <w:p w14:paraId="38836093" w14:textId="77777777" w:rsidR="00275643" w:rsidRDefault="00000000">
            <w:pPr>
              <w:pStyle w:val="TableParagraph"/>
              <w:spacing w:line="343" w:lineRule="auto"/>
              <w:ind w:left="89" w:right="163"/>
              <w:rPr>
                <w:b/>
                <w:sz w:val="14"/>
              </w:rPr>
            </w:pPr>
            <w:r>
              <w:rPr>
                <w:b/>
                <w:color w:val="333333"/>
                <w:sz w:val="14"/>
              </w:rPr>
              <w:t xml:space="preserve">PDVSA and </w:t>
            </w:r>
            <w:proofErr w:type="spellStart"/>
            <w:r>
              <w:rPr>
                <w:b/>
                <w:color w:val="333333"/>
                <w:sz w:val="14"/>
              </w:rPr>
              <w:t>Corpoelec</w:t>
            </w:r>
            <w:proofErr w:type="spellEnd"/>
            <w:r>
              <w:rPr>
                <w:b/>
                <w:color w:val="333333"/>
                <w:spacing w:val="40"/>
                <w:sz w:val="14"/>
              </w:rPr>
              <w:t xml:space="preserve"> </w:t>
            </w:r>
            <w:r>
              <w:rPr>
                <w:b/>
                <w:color w:val="333333"/>
                <w:sz w:val="14"/>
              </w:rPr>
              <w:t>must commit to good</w:t>
            </w:r>
            <w:r>
              <w:rPr>
                <w:b/>
                <w:color w:val="333333"/>
                <w:spacing w:val="40"/>
                <w:sz w:val="14"/>
              </w:rPr>
              <w:t xml:space="preserve"> </w:t>
            </w:r>
            <w:r>
              <w:rPr>
                <w:b/>
                <w:color w:val="333333"/>
                <w:sz w:val="14"/>
              </w:rPr>
              <w:t>pricing</w:t>
            </w:r>
            <w:r>
              <w:rPr>
                <w:b/>
                <w:color w:val="333333"/>
                <w:spacing w:val="-3"/>
                <w:sz w:val="14"/>
              </w:rPr>
              <w:t xml:space="preserve"> </w:t>
            </w:r>
            <w:r>
              <w:rPr>
                <w:b/>
                <w:color w:val="333333"/>
                <w:sz w:val="14"/>
              </w:rPr>
              <w:t>AND guaranteed</w:t>
            </w:r>
            <w:r>
              <w:rPr>
                <w:b/>
                <w:color w:val="333333"/>
                <w:spacing w:val="40"/>
                <w:sz w:val="14"/>
              </w:rPr>
              <w:t xml:space="preserve"> </w:t>
            </w:r>
            <w:r>
              <w:rPr>
                <w:b/>
                <w:color w:val="333333"/>
                <w:sz w:val="14"/>
              </w:rPr>
              <w:t>payment (or oil swap).</w:t>
            </w:r>
          </w:p>
        </w:tc>
        <w:tc>
          <w:tcPr>
            <w:tcW w:w="2130" w:type="dxa"/>
          </w:tcPr>
          <w:p w14:paraId="38836094" w14:textId="77777777" w:rsidR="00275643" w:rsidRDefault="00000000">
            <w:pPr>
              <w:pStyle w:val="TableParagraph"/>
              <w:spacing w:before="108" w:line="343" w:lineRule="auto"/>
              <w:ind w:left="85" w:right="101"/>
              <w:rPr>
                <w:sz w:val="14"/>
              </w:rPr>
            </w:pPr>
            <w:r>
              <w:rPr>
                <w:b/>
                <w:color w:val="333333"/>
                <w:sz w:val="14"/>
              </w:rPr>
              <w:t xml:space="preserve">Highest risk. </w:t>
            </w:r>
            <w:r>
              <w:rPr>
                <w:color w:val="333333"/>
                <w:sz w:val="14"/>
              </w:rPr>
              <w:t>Only feasible if</w:t>
            </w:r>
            <w:r>
              <w:rPr>
                <w:color w:val="333333"/>
                <w:spacing w:val="40"/>
                <w:sz w:val="14"/>
              </w:rPr>
              <w:t xml:space="preserve"> </w:t>
            </w:r>
            <w:r>
              <w:rPr>
                <w:color w:val="333333"/>
                <w:sz w:val="14"/>
              </w:rPr>
              <w:t>backed by a sovereign</w:t>
            </w:r>
            <w:r>
              <w:rPr>
                <w:color w:val="333333"/>
                <w:spacing w:val="40"/>
                <w:sz w:val="14"/>
              </w:rPr>
              <w:t xml:space="preserve"> </w:t>
            </w:r>
            <w:r>
              <w:rPr>
                <w:color w:val="333333"/>
                <w:sz w:val="14"/>
              </w:rPr>
              <w:t>guarantee or oil-swap</w:t>
            </w:r>
            <w:r>
              <w:rPr>
                <w:color w:val="333333"/>
                <w:spacing w:val="40"/>
                <w:sz w:val="14"/>
              </w:rPr>
              <w:t xml:space="preserve"> </w:t>
            </w:r>
            <w:r>
              <w:rPr>
                <w:color w:val="333333"/>
                <w:sz w:val="14"/>
              </w:rPr>
              <w:t>mechanism due to grid</w:t>
            </w:r>
            <w:r>
              <w:rPr>
                <w:color w:val="333333"/>
                <w:spacing w:val="40"/>
                <w:sz w:val="14"/>
              </w:rPr>
              <w:t xml:space="preserve"> </w:t>
            </w:r>
            <w:r>
              <w:rPr>
                <w:color w:val="333333"/>
                <w:sz w:val="14"/>
              </w:rPr>
              <w:t>payment risks.</w:t>
            </w:r>
          </w:p>
        </w:tc>
      </w:tr>
    </w:tbl>
    <w:p w14:paraId="38836096" w14:textId="77777777" w:rsidR="00275643" w:rsidRDefault="00000000">
      <w:pPr>
        <w:pStyle w:val="BodyText"/>
        <w:spacing w:before="1"/>
        <w:rPr>
          <w:b/>
          <w:sz w:val="10"/>
        </w:rPr>
      </w:pPr>
      <w:r>
        <w:rPr>
          <w:b/>
          <w:noProof/>
          <w:sz w:val="10"/>
        </w:rPr>
        <mc:AlternateContent>
          <mc:Choice Requires="wpg">
            <w:drawing>
              <wp:anchor distT="0" distB="0" distL="0" distR="0" simplePos="0" relativeHeight="487636992" behindDoc="1" locked="0" layoutInCell="1" allowOverlap="1" wp14:anchorId="38837E6B" wp14:editId="38837E6C">
                <wp:simplePos x="0" y="0"/>
                <wp:positionH relativeFrom="page">
                  <wp:posOffset>723899</wp:posOffset>
                </wp:positionH>
                <wp:positionV relativeFrom="paragraph">
                  <wp:posOffset>88900</wp:posOffset>
                </wp:positionV>
                <wp:extent cx="6121400" cy="12700"/>
                <wp:effectExtent l="0" t="0" r="0" b="0"/>
                <wp:wrapTopAndBottom/>
                <wp:docPr id="137" name="Group 1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1400" cy="12700"/>
                          <a:chOff x="0" y="0"/>
                          <a:chExt cx="6121400" cy="12700"/>
                        </a:xfrm>
                      </wpg:grpSpPr>
                      <wps:wsp>
                        <wps:cNvPr id="158" name="Graphic 158"/>
                        <wps:cNvSpPr/>
                        <wps:spPr>
                          <a:xfrm>
                            <a:off x="0" y="0"/>
                            <a:ext cx="6121400" cy="6350"/>
                          </a:xfrm>
                          <a:custGeom>
                            <a:avLst/>
                            <a:gdLst/>
                            <a:ahLst/>
                            <a:cxnLst/>
                            <a:rect l="l" t="t" r="r" b="b"/>
                            <a:pathLst>
                              <a:path w="6121400" h="6350">
                                <a:moveTo>
                                  <a:pt x="6121400" y="6350"/>
                                </a:moveTo>
                                <a:lnTo>
                                  <a:pt x="0" y="6350"/>
                                </a:lnTo>
                                <a:lnTo>
                                  <a:pt x="0" y="0"/>
                                </a:lnTo>
                                <a:lnTo>
                                  <a:pt x="6121400" y="0"/>
                                </a:lnTo>
                                <a:lnTo>
                                  <a:pt x="6121400" y="6350"/>
                                </a:lnTo>
                                <a:close/>
                              </a:path>
                            </a:pathLst>
                          </a:custGeom>
                          <a:solidFill>
                            <a:srgbClr val="999999"/>
                          </a:solidFill>
                        </wps:spPr>
                        <wps:bodyPr wrap="square" lIns="0" tIns="0" rIns="0" bIns="0" rtlCol="0">
                          <a:prstTxWarp prst="textNoShape">
                            <a:avLst/>
                          </a:prstTxWarp>
                          <a:noAutofit/>
                        </wps:bodyPr>
                      </wps:wsp>
                      <wps:wsp>
                        <wps:cNvPr id="159" name="Graphic 159"/>
                        <wps:cNvSpPr/>
                        <wps:spPr>
                          <a:xfrm>
                            <a:off x="-12" y="25"/>
                            <a:ext cx="6122035" cy="12700"/>
                          </a:xfrm>
                          <a:custGeom>
                            <a:avLst/>
                            <a:gdLst/>
                            <a:ahLst/>
                            <a:cxnLst/>
                            <a:rect l="l" t="t" r="r" b="b"/>
                            <a:pathLst>
                              <a:path w="6122035" h="12700">
                                <a:moveTo>
                                  <a:pt x="6121412" y="0"/>
                                </a:moveTo>
                                <a:lnTo>
                                  <a:pt x="6115062" y="6350"/>
                                </a:lnTo>
                                <a:lnTo>
                                  <a:pt x="0" y="6350"/>
                                </a:lnTo>
                                <a:lnTo>
                                  <a:pt x="0" y="12700"/>
                                </a:lnTo>
                                <a:lnTo>
                                  <a:pt x="6115062" y="12700"/>
                                </a:lnTo>
                                <a:lnTo>
                                  <a:pt x="6121412" y="12700"/>
                                </a:lnTo>
                                <a:lnTo>
                                  <a:pt x="6121412" y="6350"/>
                                </a:lnTo>
                                <a:lnTo>
                                  <a:pt x="6121412" y="0"/>
                                </a:lnTo>
                                <a:close/>
                              </a:path>
                            </a:pathLst>
                          </a:custGeom>
                          <a:solidFill>
                            <a:srgbClr val="EDEDED"/>
                          </a:solidFill>
                        </wps:spPr>
                        <wps:bodyPr wrap="square" lIns="0" tIns="0" rIns="0" bIns="0" rtlCol="0">
                          <a:prstTxWarp prst="textNoShape">
                            <a:avLst/>
                          </a:prstTxWarp>
                          <a:noAutofit/>
                        </wps:bodyPr>
                      </wps:wsp>
                      <wps:wsp>
                        <wps:cNvPr id="160" name="Graphic 160"/>
                        <wps:cNvSpPr/>
                        <wps:spPr>
                          <a:xfrm>
                            <a:off x="0" y="0"/>
                            <a:ext cx="6350" cy="12700"/>
                          </a:xfrm>
                          <a:custGeom>
                            <a:avLst/>
                            <a:gdLst/>
                            <a:ahLst/>
                            <a:cxnLst/>
                            <a:rect l="l" t="t" r="r" b="b"/>
                            <a:pathLst>
                              <a:path w="6350" h="12700">
                                <a:moveTo>
                                  <a:pt x="0" y="12700"/>
                                </a:moveTo>
                                <a:lnTo>
                                  <a:pt x="0" y="0"/>
                                </a:lnTo>
                                <a:lnTo>
                                  <a:pt x="6350" y="0"/>
                                </a:lnTo>
                                <a:lnTo>
                                  <a:pt x="6350" y="6350"/>
                                </a:lnTo>
                                <a:lnTo>
                                  <a:pt x="0" y="12700"/>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67BE2270" id="Group 157" o:spid="_x0000_s1026" style="position:absolute;margin-left:57pt;margin-top:7pt;width:482pt;height:1pt;z-index:-15679488;mso-wrap-distance-left:0;mso-wrap-distance-right:0;mso-position-horizontal-relative:page" coordsize="6121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">
                <v:shape id="Graphic 158" o:spid="_x0000_s1027" style="position:absolute;width:61214;height:63;visibility:visible;mso-wrap-style:square;v-text-anchor:top" coordsize="612140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" path="m6121400,6350l,6350,,,6121400,r,6350xe" fillcolor="#999" stroked="f">
                  <v:path arrowok="t"/>
                </v:shape>
                <v:shape id="Graphic 159" o:spid="_x0000_s1028" style="position:absolute;width:61220;height:127;visibility:visible;mso-wrap-style:square;v-text-anchor:top" coordsize="612203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" path="m6121412,r-6350,6350l,6350r,6350l6115062,12700r6350,l6121412,6350r,-6350xe" fillcolor="#ededed" stroked="f">
                  <v:path arrowok="t"/>
                </v:shape>
                <v:shape id="Graphic 160" o:spid="_x0000_s1029" style="position:absolute;width:63;height:127;visibility:visible;mso-wrap-style:square;v-text-anchor:top" coordsize="635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" path="m,12700l,,6350,r,6350l,12700xe" fillcolor="#999" stroked="f">
                  <v:path arrowok="t"/>
                </v:shape>
                <w10:wrap type="topAndBottom" anchorx="page"/>
              </v:group>
            </w:pict>
          </mc:Fallback>
        </mc:AlternateContent>
      </w:r>
    </w:p>
    <w:p w14:paraId="38836097" w14:textId="77777777" w:rsidR="00275643" w:rsidRDefault="00275643">
      <w:pPr>
        <w:pStyle w:val="BodyText"/>
        <w:rPr>
          <w:b/>
        </w:rPr>
      </w:pPr>
    </w:p>
    <w:p w14:paraId="38836098" w14:textId="77777777" w:rsidR="00275643" w:rsidRDefault="00275643">
      <w:pPr>
        <w:pStyle w:val="BodyText"/>
        <w:spacing w:before="36"/>
        <w:rPr>
          <w:b/>
        </w:rPr>
      </w:pPr>
    </w:p>
    <w:p w14:paraId="38836099" w14:textId="77777777" w:rsidR="00275643" w:rsidRDefault="00000000">
      <w:pPr>
        <w:pStyle w:val="Heading1"/>
        <w:numPr>
          <w:ilvl w:val="0"/>
          <w:numId w:val="21"/>
        </w:numPr>
        <w:tabs>
          <w:tab w:val="left" w:pos="547"/>
        </w:tabs>
        <w:ind w:left="547" w:hanging="400"/>
      </w:pPr>
      <w:r>
        <w:rPr>
          <w:color w:val="333333"/>
        </w:rPr>
        <w:t xml:space="preserve">Modular Package Redeployment </w:t>
      </w:r>
      <w:r>
        <w:rPr>
          <w:color w:val="333333"/>
          <w:spacing w:val="-2"/>
        </w:rPr>
        <w:t>Strategy</w:t>
      </w:r>
    </w:p>
    <w:p w14:paraId="3883609A" w14:textId="77777777" w:rsidR="00275643" w:rsidRDefault="00000000">
      <w:pPr>
        <w:pStyle w:val="BodyText"/>
        <w:spacing w:before="3"/>
        <w:rPr>
          <w:b/>
          <w:sz w:val="8"/>
        </w:rPr>
      </w:pPr>
      <w:r>
        <w:rPr>
          <w:b/>
          <w:noProof/>
          <w:sz w:val="8"/>
        </w:rPr>
        <mc:AlternateContent>
          <mc:Choice Requires="wps">
            <w:drawing>
              <wp:anchor distT="0" distB="0" distL="0" distR="0" simplePos="0" relativeHeight="487637504" behindDoc="1" locked="0" layoutInCell="1" allowOverlap="1" wp14:anchorId="38837E6D" wp14:editId="38837E6E">
                <wp:simplePos x="0" y="0"/>
                <wp:positionH relativeFrom="page">
                  <wp:posOffset>723899</wp:posOffset>
                </wp:positionH>
                <wp:positionV relativeFrom="paragraph">
                  <wp:posOffset>75599</wp:posOffset>
                </wp:positionV>
                <wp:extent cx="6121400" cy="6350"/>
                <wp:effectExtent l="0" t="0" r="0" b="0"/>
                <wp:wrapTopAndBottom/>
                <wp:docPr id="138" name="Graphic 1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1400" cy="6350"/>
                        </a:xfrm>
                        <a:custGeom>
                          <a:avLst/>
                          <a:gdLst/>
                          <a:ahLst/>
                          <a:cxnLst/>
                          <a:rect l="l" t="t" r="r" b="b"/>
                          <a:pathLst>
                            <a:path w="6121400" h="6350">
                              <a:moveTo>
                                <a:pt x="6121400" y="6350"/>
                              </a:moveTo>
                              <a:lnTo>
                                <a:pt x="0" y="6350"/>
                              </a:lnTo>
                              <a:lnTo>
                                <a:pt x="0" y="0"/>
                              </a:lnTo>
                              <a:lnTo>
                                <a:pt x="6121400" y="0"/>
                              </a:lnTo>
                              <a:lnTo>
                                <a:pt x="6121400" y="6350"/>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shape w14:anchorId="73DEA7F2" id="Graphic 161" o:spid="_x0000_s1026" style="position:absolute;margin-left:57pt;margin-top:5.95pt;width:482pt;height:.5pt;z-index:-15678976;visibility:visible;mso-wrap-style:square;mso-wrap-distance-left:0;mso-wrap-distance-top:0;mso-wrap-distance-right:0;mso-wrap-distance-bottom:0;mso-position-horizontal:absolute;mso-position-horizontal-relative:page;mso-position-vertical:absolute;mso-position-vertical-relative:text;v-text-anchor:top" coordsize="61214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" path="m6121400,6350l,6350,,,6121400,r,6350xe" fillcolor="#ccc" stroked="f">
                <v:path arrowok="t"/>
                <w10:wrap type="topAndBottom" anchorx="page"/>
              </v:shape>
            </w:pict>
          </mc:Fallback>
        </mc:AlternateContent>
      </w:r>
    </w:p>
    <w:p w14:paraId="3883609B" w14:textId="77777777" w:rsidR="00275643" w:rsidRDefault="00000000">
      <w:pPr>
        <w:pStyle w:val="BodyText"/>
        <w:spacing w:before="190" w:line="333" w:lineRule="auto"/>
        <w:ind w:left="147" w:right="144"/>
        <w:jc w:val="both"/>
      </w:pPr>
      <w:r>
        <w:rPr>
          <w:color w:val="333333"/>
        </w:rPr>
        <w:t xml:space="preserve">To minimize total program CAPEX, the project treats wellsite packages as </w:t>
      </w:r>
      <w:r>
        <w:rPr>
          <w:b/>
          <w:color w:val="333333"/>
        </w:rPr>
        <w:t>movable, temporary assets</w:t>
      </w:r>
      <w:r>
        <w:rPr>
          <w:color w:val="333333"/>
        </w:rPr>
        <w:t>. Once a cluster’s production is stabilized and connected to permanent gathering lines, the modular package is disconnected, refurbished, and redeployed to the next field [2].</w:t>
      </w:r>
    </w:p>
    <w:p w14:paraId="3883609C" w14:textId="77777777" w:rsidR="00275643" w:rsidRDefault="00275643">
      <w:pPr>
        <w:pStyle w:val="BodyText"/>
        <w:spacing w:line="333" w:lineRule="auto"/>
        <w:jc w:val="both"/>
        <w:sectPr w:rsidR="00275643">
          <w:pgSz w:w="11920" w:h="16840"/>
          <w:pgMar w:top="1080" w:right="992" w:bottom="280" w:left="992" w:header="720" w:footer="720" w:gutter="0"/>
          <w:cols w:space="720"/>
        </w:sectPr>
      </w:pPr>
    </w:p>
    <w:p w14:paraId="3883609D" w14:textId="77777777" w:rsidR="00275643" w:rsidRDefault="00000000">
      <w:pPr>
        <w:pStyle w:val="Heading2"/>
        <w:spacing w:before="83"/>
        <w:ind w:left="147" w:firstLine="0"/>
        <w:jc w:val="both"/>
      </w:pPr>
      <w:r>
        <w:rPr>
          <w:color w:val="333333"/>
        </w:rPr>
        <w:lastRenderedPageBreak/>
        <w:t>Table</w:t>
      </w:r>
      <w:r>
        <w:rPr>
          <w:color w:val="333333"/>
          <w:spacing w:val="13"/>
        </w:rPr>
        <w:t xml:space="preserve"> </w:t>
      </w:r>
      <w:r>
        <w:rPr>
          <w:color w:val="333333"/>
        </w:rPr>
        <w:t>14A:</w:t>
      </w:r>
      <w:r>
        <w:rPr>
          <w:color w:val="333333"/>
          <w:spacing w:val="14"/>
        </w:rPr>
        <w:t xml:space="preserve"> </w:t>
      </w:r>
      <w:r>
        <w:rPr>
          <w:color w:val="333333"/>
        </w:rPr>
        <w:t>Modular</w:t>
      </w:r>
      <w:r>
        <w:rPr>
          <w:color w:val="333333"/>
          <w:spacing w:val="13"/>
        </w:rPr>
        <w:t xml:space="preserve"> </w:t>
      </w:r>
      <w:r>
        <w:rPr>
          <w:color w:val="333333"/>
        </w:rPr>
        <w:t>Package</w:t>
      </w:r>
      <w:r>
        <w:rPr>
          <w:color w:val="333333"/>
          <w:spacing w:val="14"/>
        </w:rPr>
        <w:t xml:space="preserve"> </w:t>
      </w:r>
      <w:r>
        <w:rPr>
          <w:color w:val="333333"/>
        </w:rPr>
        <w:t>Redeployment</w:t>
      </w:r>
      <w:r>
        <w:rPr>
          <w:color w:val="333333"/>
          <w:spacing w:val="13"/>
        </w:rPr>
        <w:t xml:space="preserve"> </w:t>
      </w:r>
      <w:r>
        <w:rPr>
          <w:color w:val="333333"/>
          <w:spacing w:val="-2"/>
        </w:rPr>
        <w:t>Matrix</w:t>
      </w:r>
    </w:p>
    <w:p w14:paraId="3883609E" w14:textId="77777777" w:rsidR="00275643" w:rsidRDefault="00275643">
      <w:pPr>
        <w:pStyle w:val="BodyText"/>
        <w:spacing w:before="3"/>
        <w:rPr>
          <w:b/>
          <w:sz w:val="12"/>
        </w:rPr>
      </w:pPr>
    </w:p>
    <w:tbl>
      <w:tblPr>
        <w:tblStyle w:val="TableNormal"/>
        <w:tblW w:w="0" w:type="auto"/>
        <w:tblInd w:w="157" w:type="dxa"/>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Layout w:type="fixed"/>
        <w:tblLook w:val="01E0" w:firstRow="1" w:lastRow="1" w:firstColumn="1" w:lastColumn="1" w:noHBand="0" w:noVBand="0"/>
      </w:tblPr>
      <w:tblGrid>
        <w:gridCol w:w="830"/>
        <w:gridCol w:w="1530"/>
        <w:gridCol w:w="1390"/>
        <w:gridCol w:w="1430"/>
        <w:gridCol w:w="1410"/>
        <w:gridCol w:w="3040"/>
      </w:tblGrid>
      <w:tr w:rsidR="00275643" w14:paraId="388360A8" w14:textId="77777777">
        <w:trPr>
          <w:trHeight w:val="680"/>
        </w:trPr>
        <w:tc>
          <w:tcPr>
            <w:tcW w:w="830" w:type="dxa"/>
            <w:shd w:val="clear" w:color="auto" w:fill="F1F1F1"/>
          </w:tcPr>
          <w:p w14:paraId="3883609F" w14:textId="77777777" w:rsidR="00275643" w:rsidRDefault="00000000">
            <w:pPr>
              <w:pStyle w:val="TableParagraph"/>
              <w:spacing w:before="138" w:line="343" w:lineRule="auto"/>
              <w:ind w:left="85" w:right="104"/>
              <w:rPr>
                <w:b/>
                <w:sz w:val="14"/>
              </w:rPr>
            </w:pPr>
            <w:r>
              <w:rPr>
                <w:b/>
                <w:color w:val="333333"/>
                <w:spacing w:val="-2"/>
                <w:sz w:val="14"/>
              </w:rPr>
              <w:t>Asset</w:t>
            </w:r>
            <w:r>
              <w:rPr>
                <w:b/>
                <w:color w:val="333333"/>
                <w:spacing w:val="40"/>
                <w:sz w:val="14"/>
              </w:rPr>
              <w:t xml:space="preserve"> </w:t>
            </w:r>
            <w:r>
              <w:rPr>
                <w:b/>
                <w:color w:val="333333"/>
                <w:spacing w:val="-4"/>
                <w:sz w:val="14"/>
              </w:rPr>
              <w:t>Skid</w:t>
            </w:r>
          </w:p>
        </w:tc>
        <w:tc>
          <w:tcPr>
            <w:tcW w:w="1530" w:type="dxa"/>
            <w:shd w:val="clear" w:color="auto" w:fill="F1F1F1"/>
          </w:tcPr>
          <w:p w14:paraId="388360A0" w14:textId="77777777" w:rsidR="00275643" w:rsidRDefault="00000000">
            <w:pPr>
              <w:pStyle w:val="TableParagraph"/>
              <w:spacing w:before="138"/>
              <w:ind w:left="87"/>
              <w:rPr>
                <w:b/>
                <w:sz w:val="14"/>
              </w:rPr>
            </w:pPr>
            <w:r>
              <w:rPr>
                <w:b/>
                <w:color w:val="333333"/>
                <w:sz w:val="14"/>
              </w:rPr>
              <w:t>Phase</w:t>
            </w:r>
            <w:r>
              <w:rPr>
                <w:b/>
                <w:color w:val="333333"/>
                <w:spacing w:val="4"/>
                <w:sz w:val="14"/>
              </w:rPr>
              <w:t xml:space="preserve"> </w:t>
            </w:r>
            <w:r>
              <w:rPr>
                <w:b/>
                <w:color w:val="333333"/>
                <w:sz w:val="14"/>
              </w:rPr>
              <w:t>1</w:t>
            </w:r>
            <w:r>
              <w:rPr>
                <w:b/>
                <w:color w:val="333333"/>
                <w:spacing w:val="5"/>
                <w:sz w:val="14"/>
              </w:rPr>
              <w:t xml:space="preserve"> </w:t>
            </w:r>
            <w:r>
              <w:rPr>
                <w:b/>
                <w:color w:val="333333"/>
                <w:sz w:val="14"/>
              </w:rPr>
              <w:t>(Months</w:t>
            </w:r>
            <w:r>
              <w:rPr>
                <w:b/>
                <w:color w:val="333333"/>
                <w:spacing w:val="4"/>
                <w:sz w:val="14"/>
              </w:rPr>
              <w:t xml:space="preserve"> </w:t>
            </w:r>
            <w:r>
              <w:rPr>
                <w:b/>
                <w:color w:val="333333"/>
                <w:spacing w:val="-5"/>
                <w:sz w:val="14"/>
              </w:rPr>
              <w:t>0-</w:t>
            </w:r>
          </w:p>
          <w:p w14:paraId="388360A1" w14:textId="77777777" w:rsidR="00275643" w:rsidRDefault="00000000">
            <w:pPr>
              <w:pStyle w:val="TableParagraph"/>
              <w:spacing w:before="69"/>
              <w:ind w:left="87"/>
              <w:rPr>
                <w:b/>
                <w:sz w:val="14"/>
              </w:rPr>
            </w:pPr>
            <w:r>
              <w:rPr>
                <w:b/>
                <w:color w:val="333333"/>
                <w:spacing w:val="-5"/>
                <w:sz w:val="14"/>
              </w:rPr>
              <w:t>12)</w:t>
            </w:r>
          </w:p>
        </w:tc>
        <w:tc>
          <w:tcPr>
            <w:tcW w:w="1390" w:type="dxa"/>
            <w:shd w:val="clear" w:color="auto" w:fill="F1F1F1"/>
          </w:tcPr>
          <w:p w14:paraId="388360A2" w14:textId="77777777" w:rsidR="00275643" w:rsidRDefault="00000000">
            <w:pPr>
              <w:pStyle w:val="TableParagraph"/>
              <w:spacing w:before="138"/>
              <w:ind w:left="86"/>
              <w:rPr>
                <w:b/>
                <w:sz w:val="14"/>
              </w:rPr>
            </w:pPr>
            <w:r>
              <w:rPr>
                <w:b/>
                <w:color w:val="333333"/>
                <w:sz w:val="14"/>
              </w:rPr>
              <w:t>Phase</w:t>
            </w:r>
            <w:r>
              <w:rPr>
                <w:b/>
                <w:color w:val="333333"/>
                <w:spacing w:val="3"/>
                <w:sz w:val="14"/>
              </w:rPr>
              <w:t xml:space="preserve"> </w:t>
            </w:r>
            <w:r>
              <w:rPr>
                <w:b/>
                <w:color w:val="333333"/>
                <w:sz w:val="14"/>
              </w:rPr>
              <w:t>2</w:t>
            </w:r>
            <w:r>
              <w:rPr>
                <w:b/>
                <w:color w:val="333333"/>
                <w:spacing w:val="4"/>
                <w:sz w:val="14"/>
              </w:rPr>
              <w:t xml:space="preserve"> </w:t>
            </w:r>
            <w:r>
              <w:rPr>
                <w:b/>
                <w:color w:val="333333"/>
                <w:spacing w:val="-2"/>
                <w:sz w:val="14"/>
              </w:rPr>
              <w:t>(Months</w:t>
            </w:r>
          </w:p>
          <w:p w14:paraId="388360A3" w14:textId="77777777" w:rsidR="00275643" w:rsidRDefault="00000000">
            <w:pPr>
              <w:pStyle w:val="TableParagraph"/>
              <w:spacing w:before="69"/>
              <w:ind w:left="86"/>
              <w:rPr>
                <w:b/>
                <w:sz w:val="14"/>
              </w:rPr>
            </w:pPr>
            <w:r>
              <w:rPr>
                <w:b/>
                <w:color w:val="333333"/>
                <w:sz w:val="14"/>
              </w:rPr>
              <w:t>12-</w:t>
            </w:r>
            <w:r>
              <w:rPr>
                <w:b/>
                <w:color w:val="333333"/>
                <w:spacing w:val="-5"/>
                <w:sz w:val="14"/>
              </w:rPr>
              <w:t>24)</w:t>
            </w:r>
          </w:p>
        </w:tc>
        <w:tc>
          <w:tcPr>
            <w:tcW w:w="1430" w:type="dxa"/>
            <w:shd w:val="clear" w:color="auto" w:fill="F1F1F1"/>
          </w:tcPr>
          <w:p w14:paraId="388360A4" w14:textId="77777777" w:rsidR="00275643" w:rsidRDefault="00000000">
            <w:pPr>
              <w:pStyle w:val="TableParagraph"/>
              <w:spacing w:before="95" w:line="338" w:lineRule="auto"/>
              <w:ind w:left="81" w:right="114"/>
              <w:rPr>
                <w:b/>
                <w:sz w:val="14"/>
              </w:rPr>
            </w:pPr>
            <w:r>
              <w:rPr>
                <w:b/>
                <w:color w:val="333333"/>
                <w:sz w:val="14"/>
              </w:rPr>
              <w:t>Phase</w:t>
            </w:r>
            <w:r>
              <w:rPr>
                <w:b/>
                <w:color w:val="333333"/>
                <w:spacing w:val="-4"/>
                <w:sz w:val="14"/>
              </w:rPr>
              <w:t xml:space="preserve"> </w:t>
            </w:r>
            <w:r>
              <w:rPr>
                <w:b/>
                <w:color w:val="333333"/>
                <w:position w:val="6"/>
                <w:sz w:val="12"/>
              </w:rPr>
              <w:t>3</w:t>
            </w:r>
            <w:r>
              <w:rPr>
                <w:b/>
                <w:color w:val="333333"/>
                <w:sz w:val="14"/>
              </w:rPr>
              <w:t>⁄</w:t>
            </w:r>
            <w:r>
              <w:rPr>
                <w:b/>
                <w:color w:val="333333"/>
                <w:position w:val="-3"/>
                <w:sz w:val="12"/>
              </w:rPr>
              <w:t xml:space="preserve">4 </w:t>
            </w:r>
            <w:r>
              <w:rPr>
                <w:b/>
                <w:color w:val="333333"/>
                <w:sz w:val="14"/>
              </w:rPr>
              <w:t>(Months</w:t>
            </w:r>
            <w:r>
              <w:rPr>
                <w:b/>
                <w:color w:val="333333"/>
                <w:spacing w:val="40"/>
                <w:sz w:val="14"/>
              </w:rPr>
              <w:t xml:space="preserve"> </w:t>
            </w:r>
            <w:r>
              <w:rPr>
                <w:b/>
                <w:color w:val="333333"/>
                <w:spacing w:val="-2"/>
                <w:sz w:val="14"/>
              </w:rPr>
              <w:t>24-48)</w:t>
            </w:r>
          </w:p>
        </w:tc>
        <w:tc>
          <w:tcPr>
            <w:tcW w:w="1410" w:type="dxa"/>
            <w:shd w:val="clear" w:color="auto" w:fill="F1F1F1"/>
          </w:tcPr>
          <w:p w14:paraId="388360A5" w14:textId="77777777" w:rsidR="00275643" w:rsidRDefault="00000000">
            <w:pPr>
              <w:pStyle w:val="TableParagraph"/>
              <w:spacing w:before="138" w:line="343" w:lineRule="auto"/>
              <w:ind w:left="86" w:right="77"/>
              <w:rPr>
                <w:b/>
                <w:sz w:val="14"/>
              </w:rPr>
            </w:pPr>
            <w:r>
              <w:rPr>
                <w:b/>
                <w:color w:val="333333"/>
                <w:spacing w:val="-2"/>
                <w:sz w:val="14"/>
              </w:rPr>
              <w:t>Refurbishment</w:t>
            </w:r>
            <w:r>
              <w:rPr>
                <w:b/>
                <w:color w:val="333333"/>
                <w:spacing w:val="40"/>
                <w:sz w:val="14"/>
              </w:rPr>
              <w:t xml:space="preserve"> </w:t>
            </w:r>
            <w:r>
              <w:rPr>
                <w:b/>
                <w:color w:val="333333"/>
                <w:spacing w:val="-4"/>
                <w:sz w:val="14"/>
              </w:rPr>
              <w:t>Cost</w:t>
            </w:r>
          </w:p>
        </w:tc>
        <w:tc>
          <w:tcPr>
            <w:tcW w:w="3040" w:type="dxa"/>
            <w:shd w:val="clear" w:color="auto" w:fill="F1F1F1"/>
          </w:tcPr>
          <w:p w14:paraId="388360A6" w14:textId="77777777" w:rsidR="00275643" w:rsidRDefault="00275643">
            <w:pPr>
              <w:pStyle w:val="TableParagraph"/>
              <w:spacing w:before="97"/>
              <w:rPr>
                <w:b/>
                <w:sz w:val="14"/>
              </w:rPr>
            </w:pPr>
          </w:p>
          <w:p w14:paraId="388360A7" w14:textId="77777777" w:rsidR="00275643" w:rsidRDefault="00000000">
            <w:pPr>
              <w:pStyle w:val="TableParagraph"/>
              <w:ind w:left="89"/>
              <w:rPr>
                <w:b/>
                <w:sz w:val="14"/>
              </w:rPr>
            </w:pPr>
            <w:r>
              <w:rPr>
                <w:b/>
                <w:color w:val="333333"/>
                <w:sz w:val="14"/>
              </w:rPr>
              <w:t>Release</w:t>
            </w:r>
            <w:r>
              <w:rPr>
                <w:b/>
                <w:color w:val="333333"/>
                <w:spacing w:val="3"/>
                <w:sz w:val="14"/>
              </w:rPr>
              <w:t xml:space="preserve"> </w:t>
            </w:r>
            <w:r>
              <w:rPr>
                <w:b/>
                <w:color w:val="333333"/>
                <w:sz w:val="14"/>
              </w:rPr>
              <w:t>Trigger</w:t>
            </w:r>
            <w:r>
              <w:rPr>
                <w:b/>
                <w:color w:val="333333"/>
                <w:spacing w:val="3"/>
                <w:sz w:val="14"/>
              </w:rPr>
              <w:t xml:space="preserve"> </w:t>
            </w:r>
            <w:r>
              <w:rPr>
                <w:b/>
                <w:color w:val="333333"/>
                <w:sz w:val="14"/>
              </w:rPr>
              <w:t>from</w:t>
            </w:r>
            <w:r>
              <w:rPr>
                <w:b/>
                <w:color w:val="333333"/>
                <w:spacing w:val="3"/>
                <w:sz w:val="14"/>
              </w:rPr>
              <w:t xml:space="preserve"> </w:t>
            </w:r>
            <w:r>
              <w:rPr>
                <w:b/>
                <w:color w:val="333333"/>
                <w:sz w:val="14"/>
              </w:rPr>
              <w:t>Previous</w:t>
            </w:r>
            <w:r>
              <w:rPr>
                <w:b/>
                <w:color w:val="333333"/>
                <w:spacing w:val="4"/>
                <w:sz w:val="14"/>
              </w:rPr>
              <w:t xml:space="preserve"> </w:t>
            </w:r>
            <w:r>
              <w:rPr>
                <w:b/>
                <w:color w:val="333333"/>
                <w:spacing w:val="-2"/>
                <w:sz w:val="14"/>
              </w:rPr>
              <w:t>Field</w:t>
            </w:r>
          </w:p>
        </w:tc>
      </w:tr>
      <w:tr w:rsidR="00275643" w14:paraId="388360B3" w14:textId="77777777">
        <w:trPr>
          <w:trHeight w:val="620"/>
        </w:trPr>
        <w:tc>
          <w:tcPr>
            <w:tcW w:w="830" w:type="dxa"/>
          </w:tcPr>
          <w:p w14:paraId="388360A9" w14:textId="77777777" w:rsidR="00275643" w:rsidRDefault="00275643">
            <w:pPr>
              <w:pStyle w:val="TableParagraph"/>
              <w:spacing w:before="67"/>
              <w:rPr>
                <w:b/>
                <w:sz w:val="14"/>
              </w:rPr>
            </w:pPr>
          </w:p>
          <w:p w14:paraId="388360AA" w14:textId="77777777" w:rsidR="00275643" w:rsidRDefault="00000000">
            <w:pPr>
              <w:pStyle w:val="TableParagraph"/>
              <w:ind w:left="85"/>
              <w:rPr>
                <w:b/>
                <w:sz w:val="14"/>
              </w:rPr>
            </w:pPr>
            <w:r>
              <w:rPr>
                <w:b/>
                <w:color w:val="333333"/>
                <w:sz w:val="14"/>
              </w:rPr>
              <w:t>ESPCP-</w:t>
            </w:r>
            <w:r>
              <w:rPr>
                <w:b/>
                <w:color w:val="333333"/>
                <w:spacing w:val="-10"/>
                <w:sz w:val="14"/>
              </w:rPr>
              <w:t>A</w:t>
            </w:r>
          </w:p>
        </w:tc>
        <w:tc>
          <w:tcPr>
            <w:tcW w:w="1530" w:type="dxa"/>
          </w:tcPr>
          <w:p w14:paraId="388360AB" w14:textId="77777777" w:rsidR="00275643" w:rsidRDefault="00000000">
            <w:pPr>
              <w:pStyle w:val="TableParagraph"/>
              <w:spacing w:before="108" w:line="343" w:lineRule="auto"/>
              <w:ind w:left="87" w:right="439"/>
              <w:rPr>
                <w:sz w:val="14"/>
              </w:rPr>
            </w:pPr>
            <w:r>
              <w:rPr>
                <w:color w:val="333333"/>
                <w:sz w:val="14"/>
              </w:rPr>
              <w:t>La</w:t>
            </w:r>
            <w:r>
              <w:rPr>
                <w:color w:val="333333"/>
                <w:spacing w:val="-6"/>
                <w:sz w:val="14"/>
              </w:rPr>
              <w:t xml:space="preserve"> </w:t>
            </w:r>
            <w:r>
              <w:rPr>
                <w:color w:val="333333"/>
                <w:sz w:val="14"/>
              </w:rPr>
              <w:t>Paz</w:t>
            </w:r>
            <w:r>
              <w:rPr>
                <w:color w:val="333333"/>
                <w:spacing w:val="-6"/>
                <w:sz w:val="14"/>
              </w:rPr>
              <w:t xml:space="preserve"> </w:t>
            </w:r>
            <w:r>
              <w:rPr>
                <w:color w:val="333333"/>
                <w:sz w:val="14"/>
              </w:rPr>
              <w:t>(Cluster</w:t>
            </w:r>
            <w:r>
              <w:rPr>
                <w:color w:val="333333"/>
                <w:spacing w:val="40"/>
                <w:sz w:val="14"/>
              </w:rPr>
              <w:t xml:space="preserve"> </w:t>
            </w:r>
            <w:r>
              <w:rPr>
                <w:color w:val="333333"/>
                <w:spacing w:val="-2"/>
                <w:sz w:val="14"/>
              </w:rPr>
              <w:t>ESPCP-A)</w:t>
            </w:r>
          </w:p>
        </w:tc>
        <w:tc>
          <w:tcPr>
            <w:tcW w:w="1390" w:type="dxa"/>
          </w:tcPr>
          <w:p w14:paraId="388360AC" w14:textId="77777777" w:rsidR="00275643" w:rsidRDefault="00275643">
            <w:pPr>
              <w:pStyle w:val="TableParagraph"/>
              <w:spacing w:before="67"/>
              <w:rPr>
                <w:b/>
                <w:sz w:val="14"/>
              </w:rPr>
            </w:pPr>
          </w:p>
          <w:p w14:paraId="388360AD" w14:textId="77777777" w:rsidR="00275643" w:rsidRDefault="00000000">
            <w:pPr>
              <w:pStyle w:val="TableParagraph"/>
              <w:ind w:left="86"/>
              <w:rPr>
                <w:sz w:val="14"/>
              </w:rPr>
            </w:pPr>
            <w:r>
              <w:rPr>
                <w:color w:val="333333"/>
                <w:sz w:val="14"/>
              </w:rPr>
              <w:t>Mara</w:t>
            </w:r>
            <w:r>
              <w:rPr>
                <w:color w:val="333333"/>
                <w:spacing w:val="4"/>
                <w:sz w:val="14"/>
              </w:rPr>
              <w:t xml:space="preserve"> </w:t>
            </w:r>
            <w:r>
              <w:rPr>
                <w:color w:val="333333"/>
                <w:spacing w:val="-4"/>
                <w:sz w:val="14"/>
              </w:rPr>
              <w:t>Este</w:t>
            </w:r>
          </w:p>
        </w:tc>
        <w:tc>
          <w:tcPr>
            <w:tcW w:w="1430" w:type="dxa"/>
          </w:tcPr>
          <w:p w14:paraId="388360AE" w14:textId="77777777" w:rsidR="00275643" w:rsidRDefault="00275643">
            <w:pPr>
              <w:pStyle w:val="TableParagraph"/>
              <w:spacing w:before="67"/>
              <w:rPr>
                <w:b/>
                <w:sz w:val="14"/>
              </w:rPr>
            </w:pPr>
          </w:p>
          <w:p w14:paraId="388360AF" w14:textId="77777777" w:rsidR="00275643" w:rsidRDefault="00000000">
            <w:pPr>
              <w:pStyle w:val="TableParagraph"/>
              <w:ind w:left="81"/>
              <w:rPr>
                <w:sz w:val="14"/>
              </w:rPr>
            </w:pPr>
            <w:r>
              <w:rPr>
                <w:color w:val="333333"/>
                <w:sz w:val="14"/>
              </w:rPr>
              <w:t>La</w:t>
            </w:r>
            <w:r>
              <w:rPr>
                <w:color w:val="333333"/>
                <w:spacing w:val="3"/>
                <w:sz w:val="14"/>
              </w:rPr>
              <w:t xml:space="preserve"> </w:t>
            </w:r>
            <w:r>
              <w:rPr>
                <w:color w:val="333333"/>
                <w:sz w:val="14"/>
              </w:rPr>
              <w:t>Paz</w:t>
            </w:r>
            <w:r>
              <w:rPr>
                <w:color w:val="333333"/>
                <w:spacing w:val="3"/>
                <w:sz w:val="14"/>
              </w:rPr>
              <w:t xml:space="preserve"> </w:t>
            </w:r>
            <w:r>
              <w:rPr>
                <w:color w:val="333333"/>
                <w:spacing w:val="-5"/>
                <w:sz w:val="14"/>
              </w:rPr>
              <w:t>Sur</w:t>
            </w:r>
          </w:p>
        </w:tc>
        <w:tc>
          <w:tcPr>
            <w:tcW w:w="1410" w:type="dxa"/>
          </w:tcPr>
          <w:p w14:paraId="388360B0" w14:textId="77777777" w:rsidR="00275643" w:rsidRDefault="00275643">
            <w:pPr>
              <w:pStyle w:val="TableParagraph"/>
              <w:spacing w:before="67"/>
              <w:rPr>
                <w:b/>
                <w:sz w:val="14"/>
              </w:rPr>
            </w:pPr>
          </w:p>
          <w:p w14:paraId="388360B1" w14:textId="77777777" w:rsidR="00275643" w:rsidRDefault="00000000">
            <w:pPr>
              <w:pStyle w:val="TableParagraph"/>
              <w:ind w:left="86"/>
              <w:rPr>
                <w:sz w:val="14"/>
              </w:rPr>
            </w:pPr>
            <w:r>
              <w:rPr>
                <w:color w:val="333333"/>
                <w:spacing w:val="-2"/>
                <w:sz w:val="14"/>
              </w:rPr>
              <w:t>$500,000</w:t>
            </w:r>
          </w:p>
        </w:tc>
        <w:tc>
          <w:tcPr>
            <w:tcW w:w="3040" w:type="dxa"/>
          </w:tcPr>
          <w:p w14:paraId="388360B2" w14:textId="77777777" w:rsidR="00275643" w:rsidRDefault="00000000">
            <w:pPr>
              <w:pStyle w:val="TableParagraph"/>
              <w:spacing w:before="108" w:line="343" w:lineRule="auto"/>
              <w:ind w:left="89" w:right="89"/>
              <w:rPr>
                <w:sz w:val="14"/>
              </w:rPr>
            </w:pPr>
            <w:r>
              <w:rPr>
                <w:color w:val="333333"/>
                <w:sz w:val="14"/>
              </w:rPr>
              <w:t>Redeploy after La Paz permanent tie-in is</w:t>
            </w:r>
            <w:r>
              <w:rPr>
                <w:color w:val="333333"/>
                <w:spacing w:val="40"/>
                <w:sz w:val="14"/>
              </w:rPr>
              <w:t xml:space="preserve"> </w:t>
            </w:r>
            <w:r>
              <w:rPr>
                <w:color w:val="333333"/>
                <w:spacing w:val="-2"/>
                <w:sz w:val="14"/>
              </w:rPr>
              <w:t>stable</w:t>
            </w:r>
          </w:p>
        </w:tc>
      </w:tr>
      <w:tr w:rsidR="00275643" w14:paraId="388360BE" w14:textId="77777777">
        <w:trPr>
          <w:trHeight w:val="620"/>
        </w:trPr>
        <w:tc>
          <w:tcPr>
            <w:tcW w:w="830" w:type="dxa"/>
          </w:tcPr>
          <w:p w14:paraId="388360B4" w14:textId="77777777" w:rsidR="00275643" w:rsidRDefault="00275643">
            <w:pPr>
              <w:pStyle w:val="TableParagraph"/>
              <w:spacing w:before="67"/>
              <w:rPr>
                <w:b/>
                <w:sz w:val="14"/>
              </w:rPr>
            </w:pPr>
          </w:p>
          <w:p w14:paraId="388360B5" w14:textId="77777777" w:rsidR="00275643" w:rsidRDefault="00000000">
            <w:pPr>
              <w:pStyle w:val="TableParagraph"/>
              <w:ind w:left="85"/>
              <w:rPr>
                <w:b/>
                <w:sz w:val="14"/>
              </w:rPr>
            </w:pPr>
            <w:r>
              <w:rPr>
                <w:b/>
                <w:color w:val="333333"/>
                <w:sz w:val="14"/>
              </w:rPr>
              <w:t>ESPCP-</w:t>
            </w:r>
            <w:r>
              <w:rPr>
                <w:b/>
                <w:color w:val="333333"/>
                <w:spacing w:val="-10"/>
                <w:sz w:val="14"/>
              </w:rPr>
              <w:t>B</w:t>
            </w:r>
          </w:p>
        </w:tc>
        <w:tc>
          <w:tcPr>
            <w:tcW w:w="1530" w:type="dxa"/>
          </w:tcPr>
          <w:p w14:paraId="388360B6" w14:textId="77777777" w:rsidR="00275643" w:rsidRPr="007E0F55" w:rsidRDefault="00000000">
            <w:pPr>
              <w:pStyle w:val="TableParagraph"/>
              <w:spacing w:before="108" w:line="343" w:lineRule="auto"/>
              <w:ind w:left="87" w:right="439"/>
              <w:rPr>
                <w:sz w:val="14"/>
                <w:lang w:val="es-AR"/>
              </w:rPr>
            </w:pPr>
            <w:r w:rsidRPr="007E0F55">
              <w:rPr>
                <w:color w:val="333333"/>
                <w:sz w:val="14"/>
                <w:lang w:val="es-AR"/>
              </w:rPr>
              <w:t>La</w:t>
            </w:r>
            <w:r w:rsidRPr="007E0F55">
              <w:rPr>
                <w:color w:val="333333"/>
                <w:spacing w:val="-6"/>
                <w:sz w:val="14"/>
                <w:lang w:val="es-AR"/>
              </w:rPr>
              <w:t xml:space="preserve"> </w:t>
            </w:r>
            <w:r w:rsidRPr="007E0F55">
              <w:rPr>
                <w:color w:val="333333"/>
                <w:sz w:val="14"/>
                <w:lang w:val="es-AR"/>
              </w:rPr>
              <w:t>Paz</w:t>
            </w:r>
            <w:r w:rsidRPr="007E0F55">
              <w:rPr>
                <w:color w:val="333333"/>
                <w:spacing w:val="-6"/>
                <w:sz w:val="14"/>
                <w:lang w:val="es-AR"/>
              </w:rPr>
              <w:t xml:space="preserve"> </w:t>
            </w:r>
            <w:r w:rsidRPr="007E0F55">
              <w:rPr>
                <w:color w:val="333333"/>
                <w:sz w:val="14"/>
                <w:lang w:val="es-AR"/>
              </w:rPr>
              <w:t>(Cluster</w:t>
            </w:r>
            <w:r w:rsidRPr="007E0F55">
              <w:rPr>
                <w:color w:val="333333"/>
                <w:spacing w:val="40"/>
                <w:sz w:val="14"/>
                <w:lang w:val="es-AR"/>
              </w:rPr>
              <w:t xml:space="preserve"> </w:t>
            </w:r>
            <w:r w:rsidRPr="007E0F55">
              <w:rPr>
                <w:color w:val="333333"/>
                <w:spacing w:val="-2"/>
                <w:sz w:val="14"/>
                <w:lang w:val="es-AR"/>
              </w:rPr>
              <w:t>ESPCP-B)</w:t>
            </w:r>
          </w:p>
        </w:tc>
        <w:tc>
          <w:tcPr>
            <w:tcW w:w="1390" w:type="dxa"/>
          </w:tcPr>
          <w:p w14:paraId="388360B7" w14:textId="77777777" w:rsidR="00275643" w:rsidRPr="007E0F55" w:rsidRDefault="00275643">
            <w:pPr>
              <w:pStyle w:val="TableParagraph"/>
              <w:spacing w:before="67"/>
              <w:rPr>
                <w:b/>
                <w:sz w:val="14"/>
                <w:lang w:val="es-AR"/>
              </w:rPr>
            </w:pPr>
          </w:p>
          <w:p w14:paraId="388360B8" w14:textId="77777777" w:rsidR="00275643" w:rsidRDefault="00000000">
            <w:pPr>
              <w:pStyle w:val="TableParagraph"/>
              <w:ind w:left="86"/>
              <w:rPr>
                <w:sz w:val="14"/>
              </w:rPr>
            </w:pPr>
            <w:r>
              <w:rPr>
                <w:color w:val="333333"/>
                <w:sz w:val="14"/>
              </w:rPr>
              <w:t>Mara</w:t>
            </w:r>
            <w:r>
              <w:rPr>
                <w:color w:val="333333"/>
                <w:spacing w:val="4"/>
                <w:sz w:val="14"/>
              </w:rPr>
              <w:t xml:space="preserve"> </w:t>
            </w:r>
            <w:r>
              <w:rPr>
                <w:color w:val="333333"/>
                <w:spacing w:val="-2"/>
                <w:sz w:val="14"/>
              </w:rPr>
              <w:t>Oeste</w:t>
            </w:r>
          </w:p>
        </w:tc>
        <w:tc>
          <w:tcPr>
            <w:tcW w:w="1430" w:type="dxa"/>
          </w:tcPr>
          <w:p w14:paraId="388360B9" w14:textId="77777777" w:rsidR="00275643" w:rsidRDefault="00275643">
            <w:pPr>
              <w:pStyle w:val="TableParagraph"/>
              <w:spacing w:before="67"/>
              <w:rPr>
                <w:b/>
                <w:sz w:val="14"/>
              </w:rPr>
            </w:pPr>
          </w:p>
          <w:p w14:paraId="388360BA" w14:textId="77777777" w:rsidR="00275643" w:rsidRDefault="00000000">
            <w:pPr>
              <w:pStyle w:val="TableParagraph"/>
              <w:ind w:left="81"/>
              <w:rPr>
                <w:sz w:val="14"/>
              </w:rPr>
            </w:pPr>
            <w:r>
              <w:rPr>
                <w:color w:val="333333"/>
                <w:sz w:val="14"/>
              </w:rPr>
              <w:t>El</w:t>
            </w:r>
            <w:r>
              <w:rPr>
                <w:color w:val="333333"/>
                <w:spacing w:val="2"/>
                <w:sz w:val="14"/>
              </w:rPr>
              <w:t xml:space="preserve"> </w:t>
            </w:r>
            <w:r>
              <w:rPr>
                <w:color w:val="333333"/>
                <w:spacing w:val="-2"/>
                <w:sz w:val="14"/>
              </w:rPr>
              <w:t>Mojan</w:t>
            </w:r>
          </w:p>
        </w:tc>
        <w:tc>
          <w:tcPr>
            <w:tcW w:w="1410" w:type="dxa"/>
          </w:tcPr>
          <w:p w14:paraId="388360BB" w14:textId="77777777" w:rsidR="00275643" w:rsidRDefault="00275643">
            <w:pPr>
              <w:pStyle w:val="TableParagraph"/>
              <w:spacing w:before="67"/>
              <w:rPr>
                <w:b/>
                <w:sz w:val="14"/>
              </w:rPr>
            </w:pPr>
          </w:p>
          <w:p w14:paraId="388360BC" w14:textId="77777777" w:rsidR="00275643" w:rsidRDefault="00000000">
            <w:pPr>
              <w:pStyle w:val="TableParagraph"/>
              <w:ind w:left="86"/>
              <w:rPr>
                <w:sz w:val="14"/>
              </w:rPr>
            </w:pPr>
            <w:r>
              <w:rPr>
                <w:color w:val="333333"/>
                <w:spacing w:val="-2"/>
                <w:sz w:val="14"/>
              </w:rPr>
              <w:t>$500,000</w:t>
            </w:r>
          </w:p>
        </w:tc>
        <w:tc>
          <w:tcPr>
            <w:tcW w:w="3040" w:type="dxa"/>
          </w:tcPr>
          <w:p w14:paraId="388360BD" w14:textId="77777777" w:rsidR="00275643" w:rsidRDefault="00000000">
            <w:pPr>
              <w:pStyle w:val="TableParagraph"/>
              <w:spacing w:before="108" w:line="343" w:lineRule="auto"/>
              <w:ind w:left="89" w:right="89"/>
              <w:rPr>
                <w:sz w:val="14"/>
              </w:rPr>
            </w:pPr>
            <w:r>
              <w:rPr>
                <w:color w:val="333333"/>
                <w:sz w:val="14"/>
              </w:rPr>
              <w:t>Redeploy after La Paz stabilization and</w:t>
            </w:r>
            <w:r>
              <w:rPr>
                <w:color w:val="333333"/>
                <w:spacing w:val="40"/>
                <w:sz w:val="14"/>
              </w:rPr>
              <w:t xml:space="preserve"> </w:t>
            </w:r>
            <w:r>
              <w:rPr>
                <w:color w:val="333333"/>
                <w:sz w:val="14"/>
              </w:rPr>
              <w:t>decline confirmation</w:t>
            </w:r>
          </w:p>
        </w:tc>
      </w:tr>
      <w:tr w:rsidR="00275643" w14:paraId="388360C9" w14:textId="77777777">
        <w:trPr>
          <w:trHeight w:val="620"/>
        </w:trPr>
        <w:tc>
          <w:tcPr>
            <w:tcW w:w="830" w:type="dxa"/>
          </w:tcPr>
          <w:p w14:paraId="388360BF" w14:textId="77777777" w:rsidR="00275643" w:rsidRDefault="00275643">
            <w:pPr>
              <w:pStyle w:val="TableParagraph"/>
              <w:spacing w:before="67"/>
              <w:rPr>
                <w:b/>
                <w:sz w:val="14"/>
              </w:rPr>
            </w:pPr>
          </w:p>
          <w:p w14:paraId="388360C0" w14:textId="77777777" w:rsidR="00275643" w:rsidRDefault="00000000">
            <w:pPr>
              <w:pStyle w:val="TableParagraph"/>
              <w:ind w:left="85"/>
              <w:rPr>
                <w:b/>
                <w:sz w:val="14"/>
              </w:rPr>
            </w:pPr>
            <w:r>
              <w:rPr>
                <w:b/>
                <w:color w:val="333333"/>
                <w:sz w:val="14"/>
              </w:rPr>
              <w:t>ESPCP-</w:t>
            </w:r>
            <w:r>
              <w:rPr>
                <w:b/>
                <w:color w:val="333333"/>
                <w:spacing w:val="-10"/>
                <w:sz w:val="14"/>
              </w:rPr>
              <w:t>C</w:t>
            </w:r>
          </w:p>
        </w:tc>
        <w:tc>
          <w:tcPr>
            <w:tcW w:w="1530" w:type="dxa"/>
          </w:tcPr>
          <w:p w14:paraId="388360C1" w14:textId="77777777" w:rsidR="00275643" w:rsidRPr="007E0F55" w:rsidRDefault="00000000">
            <w:pPr>
              <w:pStyle w:val="TableParagraph"/>
              <w:spacing w:before="108" w:line="343" w:lineRule="auto"/>
              <w:ind w:left="87" w:right="439"/>
              <w:rPr>
                <w:sz w:val="14"/>
                <w:lang w:val="es-AR"/>
              </w:rPr>
            </w:pPr>
            <w:r w:rsidRPr="007E0F55">
              <w:rPr>
                <w:color w:val="333333"/>
                <w:sz w:val="14"/>
                <w:lang w:val="es-AR"/>
              </w:rPr>
              <w:t>La</w:t>
            </w:r>
            <w:r w:rsidRPr="007E0F55">
              <w:rPr>
                <w:color w:val="333333"/>
                <w:spacing w:val="-6"/>
                <w:sz w:val="14"/>
                <w:lang w:val="es-AR"/>
              </w:rPr>
              <w:t xml:space="preserve"> </w:t>
            </w:r>
            <w:r w:rsidRPr="007E0F55">
              <w:rPr>
                <w:color w:val="333333"/>
                <w:sz w:val="14"/>
                <w:lang w:val="es-AR"/>
              </w:rPr>
              <w:t>Paz</w:t>
            </w:r>
            <w:r w:rsidRPr="007E0F55">
              <w:rPr>
                <w:color w:val="333333"/>
                <w:spacing w:val="-6"/>
                <w:sz w:val="14"/>
                <w:lang w:val="es-AR"/>
              </w:rPr>
              <w:t xml:space="preserve"> </w:t>
            </w:r>
            <w:r w:rsidRPr="007E0F55">
              <w:rPr>
                <w:color w:val="333333"/>
                <w:sz w:val="14"/>
                <w:lang w:val="es-AR"/>
              </w:rPr>
              <w:t>(Cluster</w:t>
            </w:r>
            <w:r w:rsidRPr="007E0F55">
              <w:rPr>
                <w:color w:val="333333"/>
                <w:spacing w:val="40"/>
                <w:sz w:val="14"/>
                <w:lang w:val="es-AR"/>
              </w:rPr>
              <w:t xml:space="preserve"> </w:t>
            </w:r>
            <w:r w:rsidRPr="007E0F55">
              <w:rPr>
                <w:color w:val="333333"/>
                <w:spacing w:val="-2"/>
                <w:sz w:val="14"/>
                <w:lang w:val="es-AR"/>
              </w:rPr>
              <w:t>ESPCP-C)</w:t>
            </w:r>
          </w:p>
        </w:tc>
        <w:tc>
          <w:tcPr>
            <w:tcW w:w="1390" w:type="dxa"/>
          </w:tcPr>
          <w:p w14:paraId="388360C2" w14:textId="77777777" w:rsidR="00275643" w:rsidRPr="007E0F55" w:rsidRDefault="00275643">
            <w:pPr>
              <w:pStyle w:val="TableParagraph"/>
              <w:spacing w:before="67"/>
              <w:rPr>
                <w:b/>
                <w:sz w:val="14"/>
                <w:lang w:val="es-AR"/>
              </w:rPr>
            </w:pPr>
          </w:p>
          <w:p w14:paraId="388360C3" w14:textId="77777777" w:rsidR="00275643" w:rsidRDefault="00000000">
            <w:pPr>
              <w:pStyle w:val="TableParagraph"/>
              <w:ind w:left="86"/>
              <w:rPr>
                <w:sz w:val="14"/>
              </w:rPr>
            </w:pPr>
            <w:r>
              <w:rPr>
                <w:color w:val="333333"/>
                <w:sz w:val="14"/>
              </w:rPr>
              <w:t>Mara</w:t>
            </w:r>
            <w:r>
              <w:rPr>
                <w:color w:val="333333"/>
                <w:spacing w:val="4"/>
                <w:sz w:val="14"/>
              </w:rPr>
              <w:t xml:space="preserve"> </w:t>
            </w:r>
            <w:r>
              <w:rPr>
                <w:color w:val="333333"/>
                <w:spacing w:val="-2"/>
                <w:sz w:val="14"/>
              </w:rPr>
              <w:t>Oeste</w:t>
            </w:r>
          </w:p>
        </w:tc>
        <w:tc>
          <w:tcPr>
            <w:tcW w:w="1430" w:type="dxa"/>
          </w:tcPr>
          <w:p w14:paraId="388360C4" w14:textId="77777777" w:rsidR="00275643" w:rsidRDefault="00275643">
            <w:pPr>
              <w:pStyle w:val="TableParagraph"/>
              <w:spacing w:before="67"/>
              <w:rPr>
                <w:b/>
                <w:sz w:val="14"/>
              </w:rPr>
            </w:pPr>
          </w:p>
          <w:p w14:paraId="388360C5" w14:textId="77777777" w:rsidR="00275643" w:rsidRDefault="00000000">
            <w:pPr>
              <w:pStyle w:val="TableParagraph"/>
              <w:ind w:left="81"/>
              <w:rPr>
                <w:sz w:val="14"/>
              </w:rPr>
            </w:pPr>
            <w:r>
              <w:rPr>
                <w:color w:val="333333"/>
                <w:sz w:val="14"/>
              </w:rPr>
              <w:t>La</w:t>
            </w:r>
            <w:r>
              <w:rPr>
                <w:color w:val="333333"/>
                <w:spacing w:val="3"/>
                <w:sz w:val="14"/>
              </w:rPr>
              <w:t xml:space="preserve"> </w:t>
            </w:r>
            <w:r>
              <w:rPr>
                <w:color w:val="333333"/>
                <w:sz w:val="14"/>
              </w:rPr>
              <w:t>Paz</w:t>
            </w:r>
            <w:r>
              <w:rPr>
                <w:color w:val="333333"/>
                <w:spacing w:val="3"/>
                <w:sz w:val="14"/>
              </w:rPr>
              <w:t xml:space="preserve"> </w:t>
            </w:r>
            <w:r>
              <w:rPr>
                <w:color w:val="333333"/>
                <w:spacing w:val="-5"/>
                <w:sz w:val="14"/>
              </w:rPr>
              <w:t>Sur</w:t>
            </w:r>
          </w:p>
        </w:tc>
        <w:tc>
          <w:tcPr>
            <w:tcW w:w="1410" w:type="dxa"/>
          </w:tcPr>
          <w:p w14:paraId="388360C6" w14:textId="77777777" w:rsidR="00275643" w:rsidRDefault="00275643">
            <w:pPr>
              <w:pStyle w:val="TableParagraph"/>
              <w:spacing w:before="67"/>
              <w:rPr>
                <w:b/>
                <w:sz w:val="14"/>
              </w:rPr>
            </w:pPr>
          </w:p>
          <w:p w14:paraId="388360C7" w14:textId="77777777" w:rsidR="00275643" w:rsidRDefault="00000000">
            <w:pPr>
              <w:pStyle w:val="TableParagraph"/>
              <w:ind w:left="86"/>
              <w:rPr>
                <w:sz w:val="14"/>
              </w:rPr>
            </w:pPr>
            <w:r>
              <w:rPr>
                <w:color w:val="333333"/>
                <w:spacing w:val="-2"/>
                <w:sz w:val="14"/>
              </w:rPr>
              <w:t>$500,000</w:t>
            </w:r>
          </w:p>
        </w:tc>
        <w:tc>
          <w:tcPr>
            <w:tcW w:w="3040" w:type="dxa"/>
          </w:tcPr>
          <w:p w14:paraId="388360C8" w14:textId="77777777" w:rsidR="00275643" w:rsidRDefault="00000000">
            <w:pPr>
              <w:pStyle w:val="TableParagraph"/>
              <w:spacing w:before="108" w:line="343" w:lineRule="auto"/>
              <w:ind w:left="89"/>
              <w:rPr>
                <w:sz w:val="14"/>
              </w:rPr>
            </w:pPr>
            <w:r>
              <w:rPr>
                <w:color w:val="333333"/>
                <w:sz w:val="14"/>
              </w:rPr>
              <w:t>Redeploy after cluster debottlenecking is</w:t>
            </w:r>
            <w:r>
              <w:rPr>
                <w:color w:val="333333"/>
                <w:spacing w:val="40"/>
                <w:sz w:val="14"/>
              </w:rPr>
              <w:t xml:space="preserve"> </w:t>
            </w:r>
            <w:r>
              <w:rPr>
                <w:color w:val="333333"/>
                <w:spacing w:val="-2"/>
                <w:sz w:val="14"/>
              </w:rPr>
              <w:t>complete</w:t>
            </w:r>
          </w:p>
        </w:tc>
      </w:tr>
      <w:tr w:rsidR="00275643" w14:paraId="388360D4" w14:textId="77777777">
        <w:trPr>
          <w:trHeight w:val="630"/>
        </w:trPr>
        <w:tc>
          <w:tcPr>
            <w:tcW w:w="830" w:type="dxa"/>
          </w:tcPr>
          <w:p w14:paraId="388360CA" w14:textId="77777777" w:rsidR="00275643" w:rsidRDefault="00275643">
            <w:pPr>
              <w:pStyle w:val="TableParagraph"/>
              <w:spacing w:before="67"/>
              <w:rPr>
                <w:b/>
                <w:sz w:val="14"/>
              </w:rPr>
            </w:pPr>
          </w:p>
          <w:p w14:paraId="388360CB" w14:textId="77777777" w:rsidR="00275643" w:rsidRDefault="00000000">
            <w:pPr>
              <w:pStyle w:val="TableParagraph"/>
              <w:ind w:left="85"/>
              <w:rPr>
                <w:b/>
                <w:sz w:val="14"/>
              </w:rPr>
            </w:pPr>
            <w:r>
              <w:rPr>
                <w:b/>
                <w:color w:val="333333"/>
                <w:sz w:val="14"/>
              </w:rPr>
              <w:t>GL-</w:t>
            </w:r>
            <w:r>
              <w:rPr>
                <w:b/>
                <w:color w:val="333333"/>
                <w:spacing w:val="-10"/>
                <w:sz w:val="14"/>
              </w:rPr>
              <w:t>M</w:t>
            </w:r>
          </w:p>
        </w:tc>
        <w:tc>
          <w:tcPr>
            <w:tcW w:w="1530" w:type="dxa"/>
          </w:tcPr>
          <w:p w14:paraId="388360CC" w14:textId="77777777" w:rsidR="00275643" w:rsidRPr="007E0F55" w:rsidRDefault="00000000">
            <w:pPr>
              <w:pStyle w:val="TableParagraph"/>
              <w:spacing w:before="108" w:line="357" w:lineRule="auto"/>
              <w:ind w:left="87" w:right="86"/>
              <w:rPr>
                <w:sz w:val="14"/>
                <w:lang w:val="es-AR"/>
              </w:rPr>
            </w:pPr>
            <w:r w:rsidRPr="007E0F55">
              <w:rPr>
                <w:color w:val="333333"/>
                <w:sz w:val="14"/>
                <w:lang w:val="es-AR"/>
              </w:rPr>
              <w:t>La</w:t>
            </w:r>
            <w:r w:rsidRPr="007E0F55">
              <w:rPr>
                <w:color w:val="333333"/>
                <w:spacing w:val="-2"/>
                <w:sz w:val="14"/>
                <w:lang w:val="es-AR"/>
              </w:rPr>
              <w:t xml:space="preserve"> </w:t>
            </w:r>
            <w:r w:rsidRPr="007E0F55">
              <w:rPr>
                <w:color w:val="333333"/>
                <w:sz w:val="14"/>
                <w:lang w:val="es-AR"/>
              </w:rPr>
              <w:t>Paz</w:t>
            </w:r>
            <w:r w:rsidRPr="007E0F55">
              <w:rPr>
                <w:color w:val="333333"/>
                <w:spacing w:val="-2"/>
                <w:sz w:val="14"/>
                <w:lang w:val="es-AR"/>
              </w:rPr>
              <w:t xml:space="preserve"> </w:t>
            </w:r>
            <w:r w:rsidRPr="007E0F55">
              <w:rPr>
                <w:color w:val="333333"/>
                <w:sz w:val="14"/>
                <w:lang w:val="es-AR"/>
              </w:rPr>
              <w:t>(Cluster</w:t>
            </w:r>
            <w:r w:rsidRPr="007E0F55">
              <w:rPr>
                <w:color w:val="333333"/>
                <w:spacing w:val="-2"/>
                <w:sz w:val="14"/>
                <w:lang w:val="es-AR"/>
              </w:rPr>
              <w:t xml:space="preserve"> </w:t>
            </w:r>
            <w:r w:rsidRPr="007E0F55">
              <w:rPr>
                <w:color w:val="333333"/>
                <w:sz w:val="14"/>
                <w:lang w:val="es-AR"/>
              </w:rPr>
              <w:t>GL-</w:t>
            </w:r>
            <w:r w:rsidRPr="007E0F55">
              <w:rPr>
                <w:color w:val="333333"/>
                <w:spacing w:val="-6"/>
                <w:sz w:val="14"/>
                <w:lang w:val="es-AR"/>
              </w:rPr>
              <w:t>M)</w:t>
            </w:r>
          </w:p>
        </w:tc>
        <w:tc>
          <w:tcPr>
            <w:tcW w:w="1390" w:type="dxa"/>
          </w:tcPr>
          <w:p w14:paraId="388360CD" w14:textId="77777777" w:rsidR="00275643" w:rsidRPr="007E0F55" w:rsidRDefault="00275643">
            <w:pPr>
              <w:pStyle w:val="TableParagraph"/>
              <w:spacing w:before="67"/>
              <w:rPr>
                <w:b/>
                <w:sz w:val="14"/>
                <w:lang w:val="es-AR"/>
              </w:rPr>
            </w:pPr>
          </w:p>
          <w:p w14:paraId="388360CE" w14:textId="77777777" w:rsidR="00275643" w:rsidRDefault="00000000">
            <w:pPr>
              <w:pStyle w:val="TableParagraph"/>
              <w:ind w:left="86"/>
              <w:rPr>
                <w:sz w:val="14"/>
              </w:rPr>
            </w:pPr>
            <w:r>
              <w:rPr>
                <w:color w:val="333333"/>
                <w:sz w:val="14"/>
              </w:rPr>
              <w:t>Mara</w:t>
            </w:r>
            <w:r>
              <w:rPr>
                <w:color w:val="333333"/>
                <w:spacing w:val="4"/>
                <w:sz w:val="14"/>
              </w:rPr>
              <w:t xml:space="preserve"> </w:t>
            </w:r>
            <w:r>
              <w:rPr>
                <w:color w:val="333333"/>
                <w:sz w:val="14"/>
              </w:rPr>
              <w:t>Este</w:t>
            </w:r>
            <w:r>
              <w:rPr>
                <w:color w:val="333333"/>
                <w:spacing w:val="3"/>
                <w:sz w:val="14"/>
              </w:rPr>
              <w:t xml:space="preserve"> </w:t>
            </w:r>
            <w:r>
              <w:rPr>
                <w:color w:val="333333"/>
                <w:spacing w:val="-5"/>
                <w:sz w:val="14"/>
              </w:rPr>
              <w:t>GL</w:t>
            </w:r>
          </w:p>
        </w:tc>
        <w:tc>
          <w:tcPr>
            <w:tcW w:w="1430" w:type="dxa"/>
          </w:tcPr>
          <w:p w14:paraId="388360CF" w14:textId="77777777" w:rsidR="00275643" w:rsidRDefault="00275643">
            <w:pPr>
              <w:pStyle w:val="TableParagraph"/>
              <w:spacing w:before="67"/>
              <w:rPr>
                <w:b/>
                <w:sz w:val="14"/>
              </w:rPr>
            </w:pPr>
          </w:p>
          <w:p w14:paraId="388360D0" w14:textId="77777777" w:rsidR="00275643" w:rsidRDefault="00000000">
            <w:pPr>
              <w:pStyle w:val="TableParagraph"/>
              <w:ind w:left="81"/>
              <w:rPr>
                <w:sz w:val="14"/>
              </w:rPr>
            </w:pPr>
            <w:r>
              <w:rPr>
                <w:color w:val="333333"/>
                <w:spacing w:val="-10"/>
                <w:sz w:val="14"/>
              </w:rPr>
              <w:t>—</w:t>
            </w:r>
          </w:p>
        </w:tc>
        <w:tc>
          <w:tcPr>
            <w:tcW w:w="1410" w:type="dxa"/>
          </w:tcPr>
          <w:p w14:paraId="388360D1" w14:textId="77777777" w:rsidR="00275643" w:rsidRDefault="00275643">
            <w:pPr>
              <w:pStyle w:val="TableParagraph"/>
              <w:spacing w:before="67"/>
              <w:rPr>
                <w:b/>
                <w:sz w:val="14"/>
              </w:rPr>
            </w:pPr>
          </w:p>
          <w:p w14:paraId="388360D2" w14:textId="77777777" w:rsidR="00275643" w:rsidRDefault="00000000">
            <w:pPr>
              <w:pStyle w:val="TableParagraph"/>
              <w:ind w:left="86"/>
              <w:rPr>
                <w:sz w:val="14"/>
              </w:rPr>
            </w:pPr>
            <w:r>
              <w:rPr>
                <w:color w:val="333333"/>
                <w:spacing w:val="-2"/>
                <w:sz w:val="14"/>
              </w:rPr>
              <w:t>$400,000</w:t>
            </w:r>
          </w:p>
        </w:tc>
        <w:tc>
          <w:tcPr>
            <w:tcW w:w="3040" w:type="dxa"/>
          </w:tcPr>
          <w:p w14:paraId="388360D3" w14:textId="77777777" w:rsidR="00275643" w:rsidRDefault="00000000">
            <w:pPr>
              <w:pStyle w:val="TableParagraph"/>
              <w:spacing w:before="108" w:line="357" w:lineRule="auto"/>
              <w:ind w:left="89"/>
              <w:rPr>
                <w:sz w:val="14"/>
              </w:rPr>
            </w:pPr>
            <w:r>
              <w:rPr>
                <w:color w:val="333333"/>
                <w:sz w:val="14"/>
              </w:rPr>
              <w:t>Redeploy only where gas lift remains highly</w:t>
            </w:r>
            <w:r>
              <w:rPr>
                <w:color w:val="333333"/>
                <w:spacing w:val="40"/>
                <w:sz w:val="14"/>
              </w:rPr>
              <w:t xml:space="preserve"> </w:t>
            </w:r>
            <w:r>
              <w:rPr>
                <w:color w:val="333333"/>
                <w:spacing w:val="-2"/>
                <w:sz w:val="14"/>
              </w:rPr>
              <w:t>efficient</w:t>
            </w:r>
          </w:p>
        </w:tc>
      </w:tr>
      <w:tr w:rsidR="00275643" w14:paraId="388360DF" w14:textId="77777777">
        <w:trPr>
          <w:trHeight w:val="620"/>
        </w:trPr>
        <w:tc>
          <w:tcPr>
            <w:tcW w:w="830" w:type="dxa"/>
          </w:tcPr>
          <w:p w14:paraId="388360D5" w14:textId="77777777" w:rsidR="00275643" w:rsidRDefault="00275643">
            <w:pPr>
              <w:pStyle w:val="TableParagraph"/>
              <w:spacing w:before="57"/>
              <w:rPr>
                <w:b/>
                <w:sz w:val="14"/>
              </w:rPr>
            </w:pPr>
          </w:p>
          <w:p w14:paraId="388360D6" w14:textId="77777777" w:rsidR="00275643" w:rsidRDefault="00000000">
            <w:pPr>
              <w:pStyle w:val="TableParagraph"/>
              <w:ind w:left="85"/>
              <w:rPr>
                <w:b/>
                <w:sz w:val="14"/>
              </w:rPr>
            </w:pPr>
            <w:r>
              <w:rPr>
                <w:b/>
                <w:color w:val="333333"/>
                <w:sz w:val="14"/>
              </w:rPr>
              <w:t>ESP-</w:t>
            </w:r>
            <w:r>
              <w:rPr>
                <w:b/>
                <w:color w:val="333333"/>
                <w:spacing w:val="-5"/>
                <w:sz w:val="14"/>
              </w:rPr>
              <w:t>S2</w:t>
            </w:r>
          </w:p>
        </w:tc>
        <w:tc>
          <w:tcPr>
            <w:tcW w:w="1530" w:type="dxa"/>
          </w:tcPr>
          <w:p w14:paraId="388360D7" w14:textId="77777777" w:rsidR="00275643" w:rsidRDefault="00000000">
            <w:pPr>
              <w:pStyle w:val="TableParagraph"/>
              <w:spacing w:before="108" w:line="343" w:lineRule="auto"/>
              <w:ind w:left="87" w:right="439"/>
              <w:rPr>
                <w:sz w:val="14"/>
              </w:rPr>
            </w:pPr>
            <w:r>
              <w:rPr>
                <w:color w:val="333333"/>
                <w:sz w:val="14"/>
              </w:rPr>
              <w:t>La</w:t>
            </w:r>
            <w:r>
              <w:rPr>
                <w:color w:val="333333"/>
                <w:spacing w:val="-6"/>
                <w:sz w:val="14"/>
              </w:rPr>
              <w:t xml:space="preserve"> </w:t>
            </w:r>
            <w:r>
              <w:rPr>
                <w:color w:val="333333"/>
                <w:sz w:val="14"/>
              </w:rPr>
              <w:t>Paz</w:t>
            </w:r>
            <w:r>
              <w:rPr>
                <w:color w:val="333333"/>
                <w:spacing w:val="-6"/>
                <w:sz w:val="14"/>
              </w:rPr>
              <w:t xml:space="preserve"> </w:t>
            </w:r>
            <w:r>
              <w:rPr>
                <w:color w:val="333333"/>
                <w:sz w:val="14"/>
              </w:rPr>
              <w:t>(Cluster</w:t>
            </w:r>
            <w:r>
              <w:rPr>
                <w:color w:val="333333"/>
                <w:spacing w:val="40"/>
                <w:sz w:val="14"/>
              </w:rPr>
              <w:t xml:space="preserve"> </w:t>
            </w:r>
            <w:r>
              <w:rPr>
                <w:color w:val="333333"/>
                <w:spacing w:val="-2"/>
                <w:sz w:val="14"/>
              </w:rPr>
              <w:t>ESP-A)</w:t>
            </w:r>
          </w:p>
        </w:tc>
        <w:tc>
          <w:tcPr>
            <w:tcW w:w="1390" w:type="dxa"/>
          </w:tcPr>
          <w:p w14:paraId="388360D8" w14:textId="77777777" w:rsidR="00275643" w:rsidRDefault="00275643">
            <w:pPr>
              <w:pStyle w:val="TableParagraph"/>
              <w:spacing w:before="57"/>
              <w:rPr>
                <w:b/>
                <w:sz w:val="14"/>
              </w:rPr>
            </w:pPr>
          </w:p>
          <w:p w14:paraId="388360D9" w14:textId="77777777" w:rsidR="00275643" w:rsidRDefault="00000000">
            <w:pPr>
              <w:pStyle w:val="TableParagraph"/>
              <w:ind w:left="86"/>
              <w:rPr>
                <w:sz w:val="14"/>
              </w:rPr>
            </w:pPr>
            <w:r>
              <w:rPr>
                <w:color w:val="333333"/>
                <w:sz w:val="14"/>
              </w:rPr>
              <w:t>La</w:t>
            </w:r>
            <w:r>
              <w:rPr>
                <w:color w:val="333333"/>
                <w:spacing w:val="3"/>
                <w:sz w:val="14"/>
              </w:rPr>
              <w:t xml:space="preserve"> </w:t>
            </w:r>
            <w:r>
              <w:rPr>
                <w:color w:val="333333"/>
                <w:sz w:val="14"/>
              </w:rPr>
              <w:t>Paz</w:t>
            </w:r>
            <w:r>
              <w:rPr>
                <w:color w:val="333333"/>
                <w:spacing w:val="3"/>
                <w:sz w:val="14"/>
              </w:rPr>
              <w:t xml:space="preserve"> </w:t>
            </w:r>
            <w:r>
              <w:rPr>
                <w:color w:val="333333"/>
                <w:spacing w:val="-5"/>
                <w:sz w:val="14"/>
              </w:rPr>
              <w:t>Sur</w:t>
            </w:r>
          </w:p>
        </w:tc>
        <w:tc>
          <w:tcPr>
            <w:tcW w:w="1430" w:type="dxa"/>
          </w:tcPr>
          <w:p w14:paraId="388360DA" w14:textId="77777777" w:rsidR="00275643" w:rsidRDefault="00275643">
            <w:pPr>
              <w:pStyle w:val="TableParagraph"/>
              <w:spacing w:before="57"/>
              <w:rPr>
                <w:b/>
                <w:sz w:val="14"/>
              </w:rPr>
            </w:pPr>
          </w:p>
          <w:p w14:paraId="388360DB" w14:textId="77777777" w:rsidR="00275643" w:rsidRDefault="00000000">
            <w:pPr>
              <w:pStyle w:val="TableParagraph"/>
              <w:ind w:left="81"/>
              <w:rPr>
                <w:sz w:val="14"/>
              </w:rPr>
            </w:pPr>
            <w:r>
              <w:rPr>
                <w:color w:val="333333"/>
                <w:spacing w:val="-10"/>
                <w:sz w:val="14"/>
              </w:rPr>
              <w:t>—</w:t>
            </w:r>
          </w:p>
        </w:tc>
        <w:tc>
          <w:tcPr>
            <w:tcW w:w="1410" w:type="dxa"/>
          </w:tcPr>
          <w:p w14:paraId="388360DC" w14:textId="77777777" w:rsidR="00275643" w:rsidRDefault="00275643">
            <w:pPr>
              <w:pStyle w:val="TableParagraph"/>
              <w:spacing w:before="57"/>
              <w:rPr>
                <w:b/>
                <w:sz w:val="14"/>
              </w:rPr>
            </w:pPr>
          </w:p>
          <w:p w14:paraId="388360DD" w14:textId="77777777" w:rsidR="00275643" w:rsidRDefault="00000000">
            <w:pPr>
              <w:pStyle w:val="TableParagraph"/>
              <w:ind w:left="86"/>
              <w:rPr>
                <w:sz w:val="14"/>
              </w:rPr>
            </w:pPr>
            <w:r>
              <w:rPr>
                <w:color w:val="333333"/>
                <w:spacing w:val="-2"/>
                <w:sz w:val="14"/>
              </w:rPr>
              <w:t>$700,000</w:t>
            </w:r>
          </w:p>
        </w:tc>
        <w:tc>
          <w:tcPr>
            <w:tcW w:w="3040" w:type="dxa"/>
          </w:tcPr>
          <w:p w14:paraId="388360DE" w14:textId="77777777" w:rsidR="00275643" w:rsidRDefault="00000000">
            <w:pPr>
              <w:pStyle w:val="TableParagraph"/>
              <w:spacing w:before="108" w:line="343" w:lineRule="auto"/>
              <w:ind w:left="89" w:right="89"/>
              <w:rPr>
                <w:sz w:val="14"/>
              </w:rPr>
            </w:pPr>
            <w:r>
              <w:rPr>
                <w:color w:val="333333"/>
                <w:sz w:val="14"/>
              </w:rPr>
              <w:t>Redeploy only after ESP performance is</w:t>
            </w:r>
            <w:r>
              <w:rPr>
                <w:color w:val="333333"/>
                <w:spacing w:val="40"/>
                <w:sz w:val="14"/>
              </w:rPr>
              <w:t xml:space="preserve"> </w:t>
            </w:r>
            <w:r>
              <w:rPr>
                <w:color w:val="333333"/>
                <w:sz w:val="14"/>
              </w:rPr>
              <w:t>proven stable</w:t>
            </w:r>
          </w:p>
        </w:tc>
      </w:tr>
      <w:tr w:rsidR="00275643" w14:paraId="388360EB" w14:textId="77777777">
        <w:trPr>
          <w:trHeight w:val="620"/>
        </w:trPr>
        <w:tc>
          <w:tcPr>
            <w:tcW w:w="830" w:type="dxa"/>
          </w:tcPr>
          <w:p w14:paraId="388360E0" w14:textId="77777777" w:rsidR="00275643" w:rsidRDefault="00275643">
            <w:pPr>
              <w:pStyle w:val="TableParagraph"/>
              <w:spacing w:before="57"/>
              <w:rPr>
                <w:b/>
                <w:sz w:val="14"/>
              </w:rPr>
            </w:pPr>
          </w:p>
          <w:p w14:paraId="388360E1" w14:textId="77777777" w:rsidR="00275643" w:rsidRDefault="00000000">
            <w:pPr>
              <w:pStyle w:val="TableParagraph"/>
              <w:ind w:left="85"/>
              <w:rPr>
                <w:b/>
                <w:sz w:val="14"/>
              </w:rPr>
            </w:pPr>
            <w:r>
              <w:rPr>
                <w:b/>
                <w:color w:val="333333"/>
                <w:sz w:val="14"/>
              </w:rPr>
              <w:t>DIAG-</w:t>
            </w:r>
            <w:r>
              <w:rPr>
                <w:b/>
                <w:color w:val="333333"/>
                <w:spacing w:val="-10"/>
                <w:sz w:val="14"/>
              </w:rPr>
              <w:t>S</w:t>
            </w:r>
          </w:p>
        </w:tc>
        <w:tc>
          <w:tcPr>
            <w:tcW w:w="1530" w:type="dxa"/>
          </w:tcPr>
          <w:p w14:paraId="388360E2" w14:textId="77777777" w:rsidR="00275643" w:rsidRDefault="00275643">
            <w:pPr>
              <w:pStyle w:val="TableParagraph"/>
              <w:spacing w:before="57"/>
              <w:rPr>
                <w:b/>
                <w:sz w:val="14"/>
              </w:rPr>
            </w:pPr>
          </w:p>
          <w:p w14:paraId="388360E3" w14:textId="77777777" w:rsidR="00275643" w:rsidRDefault="00000000">
            <w:pPr>
              <w:pStyle w:val="TableParagraph"/>
              <w:ind w:left="87"/>
              <w:rPr>
                <w:sz w:val="14"/>
              </w:rPr>
            </w:pPr>
            <w:r>
              <w:rPr>
                <w:color w:val="333333"/>
                <w:sz w:val="14"/>
              </w:rPr>
              <w:t>La</w:t>
            </w:r>
            <w:r>
              <w:rPr>
                <w:color w:val="333333"/>
                <w:spacing w:val="3"/>
                <w:sz w:val="14"/>
              </w:rPr>
              <w:t xml:space="preserve"> </w:t>
            </w:r>
            <w:r>
              <w:rPr>
                <w:color w:val="333333"/>
                <w:sz w:val="14"/>
              </w:rPr>
              <w:t>Paz</w:t>
            </w:r>
            <w:r>
              <w:rPr>
                <w:color w:val="333333"/>
                <w:spacing w:val="3"/>
                <w:sz w:val="14"/>
              </w:rPr>
              <w:t xml:space="preserve"> </w:t>
            </w:r>
            <w:r>
              <w:rPr>
                <w:color w:val="333333"/>
                <w:spacing w:val="-2"/>
                <w:sz w:val="14"/>
              </w:rPr>
              <w:t>Diagnostics</w:t>
            </w:r>
          </w:p>
        </w:tc>
        <w:tc>
          <w:tcPr>
            <w:tcW w:w="1390" w:type="dxa"/>
          </w:tcPr>
          <w:p w14:paraId="388360E4" w14:textId="77777777" w:rsidR="00275643" w:rsidRDefault="00275643">
            <w:pPr>
              <w:pStyle w:val="TableParagraph"/>
              <w:spacing w:before="57"/>
              <w:rPr>
                <w:b/>
                <w:sz w:val="14"/>
              </w:rPr>
            </w:pPr>
          </w:p>
          <w:p w14:paraId="388360E5" w14:textId="77777777" w:rsidR="00275643" w:rsidRDefault="00000000">
            <w:pPr>
              <w:pStyle w:val="TableParagraph"/>
              <w:ind w:left="86"/>
              <w:rPr>
                <w:sz w:val="14"/>
              </w:rPr>
            </w:pPr>
            <w:r>
              <w:rPr>
                <w:color w:val="333333"/>
                <w:sz w:val="14"/>
              </w:rPr>
              <w:t>El</w:t>
            </w:r>
            <w:r>
              <w:rPr>
                <w:color w:val="333333"/>
                <w:spacing w:val="3"/>
                <w:sz w:val="14"/>
              </w:rPr>
              <w:t xml:space="preserve"> </w:t>
            </w:r>
            <w:r>
              <w:rPr>
                <w:color w:val="333333"/>
                <w:sz w:val="14"/>
              </w:rPr>
              <w:t>Mojan</w:t>
            </w:r>
            <w:r>
              <w:rPr>
                <w:color w:val="333333"/>
                <w:spacing w:val="4"/>
                <w:sz w:val="14"/>
              </w:rPr>
              <w:t xml:space="preserve"> </w:t>
            </w:r>
            <w:r>
              <w:rPr>
                <w:color w:val="333333"/>
                <w:spacing w:val="-2"/>
                <w:sz w:val="14"/>
              </w:rPr>
              <w:t>Pilot</w:t>
            </w:r>
          </w:p>
        </w:tc>
        <w:tc>
          <w:tcPr>
            <w:tcW w:w="1430" w:type="dxa"/>
          </w:tcPr>
          <w:p w14:paraId="388360E6" w14:textId="77777777" w:rsidR="00275643" w:rsidRDefault="00275643">
            <w:pPr>
              <w:pStyle w:val="TableParagraph"/>
              <w:spacing w:before="57"/>
              <w:rPr>
                <w:b/>
                <w:sz w:val="14"/>
              </w:rPr>
            </w:pPr>
          </w:p>
          <w:p w14:paraId="388360E7" w14:textId="77777777" w:rsidR="00275643" w:rsidRDefault="00000000">
            <w:pPr>
              <w:pStyle w:val="TableParagraph"/>
              <w:ind w:left="81"/>
              <w:rPr>
                <w:sz w:val="14"/>
              </w:rPr>
            </w:pPr>
            <w:r>
              <w:rPr>
                <w:color w:val="333333"/>
                <w:spacing w:val="-10"/>
                <w:sz w:val="14"/>
              </w:rPr>
              <w:t>—</w:t>
            </w:r>
          </w:p>
        </w:tc>
        <w:tc>
          <w:tcPr>
            <w:tcW w:w="1410" w:type="dxa"/>
          </w:tcPr>
          <w:p w14:paraId="388360E8" w14:textId="77777777" w:rsidR="00275643" w:rsidRDefault="00275643">
            <w:pPr>
              <w:pStyle w:val="TableParagraph"/>
              <w:spacing w:before="57"/>
              <w:rPr>
                <w:b/>
                <w:sz w:val="14"/>
              </w:rPr>
            </w:pPr>
          </w:p>
          <w:p w14:paraId="388360E9" w14:textId="77777777" w:rsidR="00275643" w:rsidRDefault="00000000">
            <w:pPr>
              <w:pStyle w:val="TableParagraph"/>
              <w:ind w:left="86"/>
              <w:rPr>
                <w:sz w:val="14"/>
              </w:rPr>
            </w:pPr>
            <w:r>
              <w:rPr>
                <w:color w:val="333333"/>
                <w:spacing w:val="-2"/>
                <w:sz w:val="14"/>
              </w:rPr>
              <w:t>$300,000</w:t>
            </w:r>
          </w:p>
        </w:tc>
        <w:tc>
          <w:tcPr>
            <w:tcW w:w="3040" w:type="dxa"/>
          </w:tcPr>
          <w:p w14:paraId="388360EA" w14:textId="77777777" w:rsidR="00275643" w:rsidRDefault="00000000">
            <w:pPr>
              <w:pStyle w:val="TableParagraph"/>
              <w:spacing w:before="108" w:line="343" w:lineRule="auto"/>
              <w:ind w:left="89"/>
              <w:rPr>
                <w:sz w:val="14"/>
              </w:rPr>
            </w:pPr>
            <w:r>
              <w:rPr>
                <w:color w:val="333333"/>
                <w:sz w:val="14"/>
              </w:rPr>
              <w:t>Redeploy immediately after diagnostic well</w:t>
            </w:r>
            <w:r>
              <w:rPr>
                <w:color w:val="333333"/>
                <w:spacing w:val="40"/>
                <w:sz w:val="14"/>
              </w:rPr>
              <w:t xml:space="preserve"> </w:t>
            </w:r>
            <w:r>
              <w:rPr>
                <w:color w:val="333333"/>
                <w:sz w:val="14"/>
              </w:rPr>
              <w:t>testing is complete</w:t>
            </w:r>
          </w:p>
        </w:tc>
      </w:tr>
    </w:tbl>
    <w:p w14:paraId="388360EC" w14:textId="77777777" w:rsidR="00275643" w:rsidRDefault="00275643">
      <w:pPr>
        <w:pStyle w:val="BodyText"/>
        <w:spacing w:before="114"/>
        <w:rPr>
          <w:b/>
          <w:sz w:val="18"/>
        </w:rPr>
      </w:pPr>
    </w:p>
    <w:p w14:paraId="388360ED" w14:textId="77777777" w:rsidR="00275643" w:rsidRDefault="00000000">
      <w:pPr>
        <w:pStyle w:val="ListParagraph"/>
        <w:numPr>
          <w:ilvl w:val="1"/>
          <w:numId w:val="21"/>
        </w:numPr>
        <w:tabs>
          <w:tab w:val="left" w:pos="559"/>
        </w:tabs>
        <w:ind w:left="559" w:hanging="412"/>
        <w:rPr>
          <w:b/>
          <w:sz w:val="18"/>
        </w:rPr>
      </w:pPr>
      <w:r>
        <w:rPr>
          <w:b/>
          <w:color w:val="333333"/>
          <w:spacing w:val="-2"/>
          <w:w w:val="105"/>
          <w:sz w:val="18"/>
        </w:rPr>
        <w:t>Reliability,</w:t>
      </w:r>
      <w:r>
        <w:rPr>
          <w:b/>
          <w:color w:val="333333"/>
          <w:spacing w:val="-7"/>
          <w:w w:val="105"/>
          <w:sz w:val="18"/>
        </w:rPr>
        <w:t xml:space="preserve"> </w:t>
      </w:r>
      <w:r>
        <w:rPr>
          <w:b/>
          <w:color w:val="333333"/>
          <w:spacing w:val="-2"/>
          <w:w w:val="105"/>
          <w:sz w:val="18"/>
        </w:rPr>
        <w:t>Spare</w:t>
      </w:r>
      <w:r>
        <w:rPr>
          <w:b/>
          <w:color w:val="333333"/>
          <w:spacing w:val="-7"/>
          <w:w w:val="105"/>
          <w:sz w:val="18"/>
        </w:rPr>
        <w:t xml:space="preserve"> </w:t>
      </w:r>
      <w:r>
        <w:rPr>
          <w:b/>
          <w:color w:val="333333"/>
          <w:spacing w:val="-2"/>
          <w:w w:val="105"/>
          <w:sz w:val="18"/>
        </w:rPr>
        <w:t>Parts</w:t>
      </w:r>
      <w:r>
        <w:rPr>
          <w:b/>
          <w:color w:val="333333"/>
          <w:spacing w:val="-7"/>
          <w:w w:val="105"/>
          <w:sz w:val="18"/>
        </w:rPr>
        <w:t xml:space="preserve"> </w:t>
      </w:r>
      <w:r>
        <w:rPr>
          <w:b/>
          <w:color w:val="333333"/>
          <w:spacing w:val="-2"/>
          <w:w w:val="105"/>
          <w:sz w:val="18"/>
        </w:rPr>
        <w:t>&amp;</w:t>
      </w:r>
      <w:r>
        <w:rPr>
          <w:b/>
          <w:color w:val="333333"/>
          <w:spacing w:val="-6"/>
          <w:w w:val="105"/>
          <w:sz w:val="18"/>
        </w:rPr>
        <w:t xml:space="preserve"> </w:t>
      </w:r>
      <w:r>
        <w:rPr>
          <w:b/>
          <w:color w:val="333333"/>
          <w:spacing w:val="-2"/>
          <w:w w:val="105"/>
          <w:sz w:val="18"/>
        </w:rPr>
        <w:t>Long</w:t>
      </w:r>
      <w:r>
        <w:rPr>
          <w:b/>
          <w:color w:val="333333"/>
          <w:spacing w:val="-7"/>
          <w:w w:val="105"/>
          <w:sz w:val="18"/>
        </w:rPr>
        <w:t xml:space="preserve"> </w:t>
      </w:r>
      <w:r>
        <w:rPr>
          <w:b/>
          <w:color w:val="333333"/>
          <w:spacing w:val="-2"/>
          <w:w w:val="105"/>
          <w:sz w:val="18"/>
        </w:rPr>
        <w:t>Lead</w:t>
      </w:r>
      <w:r>
        <w:rPr>
          <w:b/>
          <w:color w:val="333333"/>
          <w:spacing w:val="-7"/>
          <w:w w:val="105"/>
          <w:sz w:val="18"/>
        </w:rPr>
        <w:t xml:space="preserve"> </w:t>
      </w:r>
      <w:r>
        <w:rPr>
          <w:b/>
          <w:color w:val="333333"/>
          <w:spacing w:val="-2"/>
          <w:w w:val="105"/>
          <w:sz w:val="18"/>
        </w:rPr>
        <w:t>Items</w:t>
      </w:r>
      <w:r>
        <w:rPr>
          <w:b/>
          <w:color w:val="333333"/>
          <w:spacing w:val="-6"/>
          <w:w w:val="105"/>
          <w:sz w:val="18"/>
        </w:rPr>
        <w:t xml:space="preserve"> </w:t>
      </w:r>
      <w:r>
        <w:rPr>
          <w:b/>
          <w:color w:val="333333"/>
          <w:spacing w:val="-2"/>
          <w:w w:val="105"/>
          <w:sz w:val="18"/>
        </w:rPr>
        <w:t>Strategy</w:t>
      </w:r>
    </w:p>
    <w:p w14:paraId="388360EE" w14:textId="77777777" w:rsidR="00275643" w:rsidRDefault="00275643">
      <w:pPr>
        <w:pStyle w:val="BodyText"/>
        <w:spacing w:before="35"/>
        <w:rPr>
          <w:b/>
          <w:sz w:val="18"/>
        </w:rPr>
      </w:pPr>
    </w:p>
    <w:p w14:paraId="388360EF" w14:textId="77777777" w:rsidR="00275643" w:rsidRDefault="00000000">
      <w:pPr>
        <w:pStyle w:val="BodyText"/>
        <w:spacing w:line="333" w:lineRule="auto"/>
        <w:ind w:left="147" w:right="144"/>
        <w:jc w:val="both"/>
      </w:pPr>
      <w:r>
        <w:rPr>
          <w:color w:val="333333"/>
        </w:rPr>
        <w:t xml:space="preserve">To guarantee an operational uptime of </w:t>
      </w:r>
      <w:r>
        <w:rPr>
          <w:b/>
          <w:color w:val="333333"/>
        </w:rPr>
        <w:t xml:space="preserve">&gt;95% </w:t>
      </w:r>
      <w:r>
        <w:rPr>
          <w:color w:val="333333"/>
        </w:rPr>
        <w:t xml:space="preserve">across all modular packages and </w:t>
      </w:r>
      <w:proofErr w:type="spellStart"/>
      <w:r>
        <w:rPr>
          <w:color w:val="333333"/>
        </w:rPr>
        <w:t>wellsites</w:t>
      </w:r>
      <w:proofErr w:type="spellEnd"/>
      <w:r>
        <w:rPr>
          <w:color w:val="333333"/>
        </w:rPr>
        <w:t xml:space="preserve">, the project implements a rigorous </w:t>
      </w:r>
      <w:r>
        <w:rPr>
          <w:b/>
          <w:color w:val="333333"/>
        </w:rPr>
        <w:t>Reliability and Spare Parts Strategy</w:t>
      </w:r>
      <w:r>
        <w:rPr>
          <w:color w:val="333333"/>
        </w:rPr>
        <w:t>. Given the geographical and supply chain constraints of operating in Zulia State, Venezuela, relying on standard “just-in-time” parts delivery is a high-risk approach that would lead to extended well downtime and deferred production [2].</w:t>
      </w:r>
    </w:p>
    <w:p w14:paraId="388360F0" w14:textId="77777777" w:rsidR="00275643" w:rsidRDefault="00275643">
      <w:pPr>
        <w:pStyle w:val="BodyText"/>
        <w:spacing w:before="58"/>
      </w:pPr>
    </w:p>
    <w:p w14:paraId="388360F1" w14:textId="77777777" w:rsidR="00275643" w:rsidRDefault="00000000">
      <w:pPr>
        <w:pStyle w:val="Heading3"/>
        <w:jc w:val="both"/>
      </w:pPr>
      <w:r>
        <w:rPr>
          <w:color w:val="333333"/>
        </w:rPr>
        <w:t>Table</w:t>
      </w:r>
      <w:r>
        <w:rPr>
          <w:color w:val="333333"/>
          <w:spacing w:val="-2"/>
        </w:rPr>
        <w:t xml:space="preserve"> </w:t>
      </w:r>
      <w:r>
        <w:rPr>
          <w:color w:val="333333"/>
        </w:rPr>
        <w:t>14B:</w:t>
      </w:r>
      <w:r>
        <w:rPr>
          <w:color w:val="333333"/>
          <w:spacing w:val="-1"/>
        </w:rPr>
        <w:t xml:space="preserve"> </w:t>
      </w:r>
      <w:r>
        <w:rPr>
          <w:color w:val="333333"/>
        </w:rPr>
        <w:t>Critical</w:t>
      </w:r>
      <w:r>
        <w:rPr>
          <w:color w:val="333333"/>
          <w:spacing w:val="-2"/>
        </w:rPr>
        <w:t xml:space="preserve"> </w:t>
      </w:r>
      <w:r>
        <w:rPr>
          <w:color w:val="333333"/>
        </w:rPr>
        <w:t>Spare</w:t>
      </w:r>
      <w:r>
        <w:rPr>
          <w:color w:val="333333"/>
          <w:spacing w:val="-1"/>
        </w:rPr>
        <w:t xml:space="preserve"> </w:t>
      </w:r>
      <w:r>
        <w:rPr>
          <w:color w:val="333333"/>
        </w:rPr>
        <w:t>Parts</w:t>
      </w:r>
      <w:r>
        <w:rPr>
          <w:color w:val="333333"/>
          <w:spacing w:val="-2"/>
        </w:rPr>
        <w:t xml:space="preserve"> </w:t>
      </w:r>
      <w:r>
        <w:rPr>
          <w:color w:val="333333"/>
        </w:rPr>
        <w:t>and</w:t>
      </w:r>
      <w:r>
        <w:rPr>
          <w:color w:val="333333"/>
          <w:spacing w:val="-1"/>
        </w:rPr>
        <w:t xml:space="preserve"> </w:t>
      </w:r>
      <w:r>
        <w:rPr>
          <w:color w:val="333333"/>
        </w:rPr>
        <w:t>Long-Lead</w:t>
      </w:r>
      <w:r>
        <w:rPr>
          <w:color w:val="333333"/>
          <w:spacing w:val="-2"/>
        </w:rPr>
        <w:t xml:space="preserve"> </w:t>
      </w:r>
      <w:r>
        <w:rPr>
          <w:color w:val="333333"/>
        </w:rPr>
        <w:t>Inventory</w:t>
      </w:r>
      <w:r>
        <w:rPr>
          <w:color w:val="333333"/>
          <w:spacing w:val="-1"/>
        </w:rPr>
        <w:t xml:space="preserve"> </w:t>
      </w:r>
      <w:r>
        <w:rPr>
          <w:color w:val="333333"/>
          <w:spacing w:val="-2"/>
        </w:rPr>
        <w:t>Matrix</w:t>
      </w:r>
    </w:p>
    <w:p w14:paraId="388360F2" w14:textId="77777777" w:rsidR="00275643" w:rsidRDefault="00275643">
      <w:pPr>
        <w:pStyle w:val="BodyText"/>
        <w:spacing w:before="42"/>
        <w:rPr>
          <w:b/>
        </w:rPr>
      </w:pPr>
    </w:p>
    <w:p w14:paraId="388360F3" w14:textId="77777777" w:rsidR="00275643" w:rsidRDefault="00000000">
      <w:pPr>
        <w:spacing w:before="1" w:line="336" w:lineRule="auto"/>
        <w:ind w:left="147" w:right="144"/>
        <w:jc w:val="both"/>
        <w:rPr>
          <w:sz w:val="16"/>
        </w:rPr>
      </w:pPr>
      <w:r>
        <w:rPr>
          <w:color w:val="333333"/>
          <w:sz w:val="16"/>
        </w:rPr>
        <w:t xml:space="preserve">The table below outlines the critical spare parts, back-up equipment, and long-lead items that must be held in inventory. To optimize capital efficiency, </w:t>
      </w:r>
      <w:r>
        <w:rPr>
          <w:b/>
          <w:color w:val="333333"/>
          <w:sz w:val="16"/>
        </w:rPr>
        <w:t xml:space="preserve">these items are provided and maintained by the respective contractors </w:t>
      </w:r>
      <w:r>
        <w:rPr>
          <w:color w:val="333333"/>
          <w:sz w:val="16"/>
        </w:rPr>
        <w:t xml:space="preserve">under the four MSA frameworks. However, to ensure immediate availability and align incentives, </w:t>
      </w:r>
      <w:r>
        <w:rPr>
          <w:b/>
          <w:color w:val="333333"/>
          <w:sz w:val="16"/>
        </w:rPr>
        <w:t xml:space="preserve">they are partially billed to the operator </w:t>
      </w:r>
      <w:r>
        <w:rPr>
          <w:color w:val="333333"/>
          <w:sz w:val="16"/>
        </w:rPr>
        <w:t>through a structured mobilization and standby rate agreement [1] [2]:</w:t>
      </w:r>
    </w:p>
    <w:p w14:paraId="388360F4" w14:textId="77777777" w:rsidR="00275643" w:rsidRDefault="00275643">
      <w:pPr>
        <w:spacing w:line="336" w:lineRule="auto"/>
        <w:jc w:val="both"/>
        <w:rPr>
          <w:sz w:val="16"/>
        </w:rPr>
        <w:sectPr w:rsidR="00275643">
          <w:pgSz w:w="11920" w:h="16840"/>
          <w:pgMar w:top="1080" w:right="992" w:bottom="280" w:left="992" w:header="720" w:footer="720" w:gutter="0"/>
          <w:cols w:space="720"/>
        </w:sectPr>
      </w:pPr>
    </w:p>
    <w:tbl>
      <w:tblPr>
        <w:tblStyle w:val="TableNormal"/>
        <w:tblW w:w="0" w:type="auto"/>
        <w:tblInd w:w="157" w:type="dxa"/>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Layout w:type="fixed"/>
        <w:tblLook w:val="01E0" w:firstRow="1" w:lastRow="1" w:firstColumn="1" w:lastColumn="1" w:noHBand="0" w:noVBand="0"/>
      </w:tblPr>
      <w:tblGrid>
        <w:gridCol w:w="1680"/>
        <w:gridCol w:w="1110"/>
        <w:gridCol w:w="1640"/>
        <w:gridCol w:w="1330"/>
        <w:gridCol w:w="1890"/>
        <w:gridCol w:w="1980"/>
      </w:tblGrid>
      <w:tr w:rsidR="00275643" w14:paraId="388360FE" w14:textId="77777777">
        <w:trPr>
          <w:trHeight w:val="620"/>
        </w:trPr>
        <w:tc>
          <w:tcPr>
            <w:tcW w:w="1680" w:type="dxa"/>
            <w:shd w:val="clear" w:color="auto" w:fill="F1F1F1"/>
          </w:tcPr>
          <w:p w14:paraId="388360F5" w14:textId="77777777" w:rsidR="00275643" w:rsidRDefault="00000000">
            <w:pPr>
              <w:pStyle w:val="TableParagraph"/>
              <w:spacing w:before="108" w:line="343" w:lineRule="auto"/>
              <w:ind w:left="85" w:right="70"/>
              <w:rPr>
                <w:b/>
                <w:sz w:val="14"/>
              </w:rPr>
            </w:pPr>
            <w:r>
              <w:rPr>
                <w:b/>
                <w:color w:val="333333"/>
                <w:sz w:val="14"/>
              </w:rPr>
              <w:lastRenderedPageBreak/>
              <w:t>Critical</w:t>
            </w:r>
            <w:r>
              <w:rPr>
                <w:b/>
                <w:color w:val="333333"/>
                <w:spacing w:val="-1"/>
                <w:sz w:val="14"/>
              </w:rPr>
              <w:t xml:space="preserve"> </w:t>
            </w:r>
            <w:r>
              <w:rPr>
                <w:b/>
                <w:color w:val="333333"/>
                <w:sz w:val="14"/>
              </w:rPr>
              <w:t>Equipment</w:t>
            </w:r>
            <w:r>
              <w:rPr>
                <w:b/>
                <w:color w:val="333333"/>
                <w:spacing w:val="-1"/>
                <w:sz w:val="14"/>
              </w:rPr>
              <w:t xml:space="preserve"> </w:t>
            </w:r>
            <w:r>
              <w:rPr>
                <w:b/>
                <w:color w:val="333333"/>
                <w:sz w:val="14"/>
              </w:rPr>
              <w:t>/</w:t>
            </w:r>
            <w:r>
              <w:rPr>
                <w:b/>
                <w:color w:val="333333"/>
                <w:spacing w:val="40"/>
                <w:sz w:val="14"/>
              </w:rPr>
              <w:t xml:space="preserve"> </w:t>
            </w:r>
            <w:r>
              <w:rPr>
                <w:b/>
                <w:color w:val="333333"/>
                <w:sz w:val="14"/>
              </w:rPr>
              <w:t>Spare Part</w:t>
            </w:r>
          </w:p>
        </w:tc>
        <w:tc>
          <w:tcPr>
            <w:tcW w:w="1110" w:type="dxa"/>
            <w:shd w:val="clear" w:color="auto" w:fill="F1F1F1"/>
          </w:tcPr>
          <w:p w14:paraId="388360F6" w14:textId="77777777" w:rsidR="00275643" w:rsidRDefault="00000000">
            <w:pPr>
              <w:pStyle w:val="TableParagraph"/>
              <w:spacing w:before="108" w:line="343" w:lineRule="auto"/>
              <w:ind w:left="84" w:right="182"/>
              <w:rPr>
                <w:b/>
                <w:sz w:val="14"/>
              </w:rPr>
            </w:pPr>
            <w:r>
              <w:rPr>
                <w:b/>
                <w:color w:val="333333"/>
                <w:spacing w:val="-2"/>
                <w:sz w:val="14"/>
              </w:rPr>
              <w:t>Sourcing</w:t>
            </w:r>
            <w:r>
              <w:rPr>
                <w:b/>
                <w:color w:val="333333"/>
                <w:spacing w:val="40"/>
                <w:sz w:val="14"/>
              </w:rPr>
              <w:t xml:space="preserve"> </w:t>
            </w:r>
            <w:r>
              <w:rPr>
                <w:b/>
                <w:color w:val="333333"/>
                <w:sz w:val="14"/>
              </w:rPr>
              <w:t>Lead</w:t>
            </w:r>
            <w:r>
              <w:rPr>
                <w:b/>
                <w:color w:val="333333"/>
                <w:spacing w:val="-10"/>
                <w:sz w:val="14"/>
              </w:rPr>
              <w:t xml:space="preserve"> </w:t>
            </w:r>
            <w:r>
              <w:rPr>
                <w:b/>
                <w:color w:val="333333"/>
                <w:sz w:val="14"/>
              </w:rPr>
              <w:t>Time</w:t>
            </w:r>
          </w:p>
        </w:tc>
        <w:tc>
          <w:tcPr>
            <w:tcW w:w="1640" w:type="dxa"/>
            <w:shd w:val="clear" w:color="auto" w:fill="F1F1F1"/>
          </w:tcPr>
          <w:p w14:paraId="388360F7" w14:textId="77777777" w:rsidR="00275643" w:rsidRDefault="00275643">
            <w:pPr>
              <w:pStyle w:val="TableParagraph"/>
              <w:spacing w:before="67"/>
              <w:rPr>
                <w:sz w:val="14"/>
              </w:rPr>
            </w:pPr>
          </w:p>
          <w:p w14:paraId="388360F8" w14:textId="77777777" w:rsidR="00275643" w:rsidRDefault="00000000">
            <w:pPr>
              <w:pStyle w:val="TableParagraph"/>
              <w:ind w:left="82" w:right="82"/>
              <w:jc w:val="center"/>
              <w:rPr>
                <w:b/>
                <w:sz w:val="14"/>
              </w:rPr>
            </w:pPr>
            <w:r>
              <w:rPr>
                <w:b/>
                <w:color w:val="333333"/>
                <w:sz w:val="14"/>
              </w:rPr>
              <w:t>Required</w:t>
            </w:r>
            <w:r>
              <w:rPr>
                <w:b/>
                <w:color w:val="333333"/>
                <w:spacing w:val="5"/>
                <w:sz w:val="14"/>
              </w:rPr>
              <w:t xml:space="preserve"> </w:t>
            </w:r>
            <w:r>
              <w:rPr>
                <w:b/>
                <w:color w:val="333333"/>
                <w:sz w:val="14"/>
              </w:rPr>
              <w:t>Stock</w:t>
            </w:r>
            <w:r>
              <w:rPr>
                <w:b/>
                <w:color w:val="333333"/>
                <w:spacing w:val="5"/>
                <w:sz w:val="14"/>
              </w:rPr>
              <w:t xml:space="preserve"> </w:t>
            </w:r>
            <w:r>
              <w:rPr>
                <w:b/>
                <w:color w:val="333333"/>
                <w:spacing w:val="-2"/>
                <w:sz w:val="14"/>
              </w:rPr>
              <w:t>Level</w:t>
            </w:r>
          </w:p>
        </w:tc>
        <w:tc>
          <w:tcPr>
            <w:tcW w:w="1330" w:type="dxa"/>
            <w:shd w:val="clear" w:color="auto" w:fill="F1F1F1"/>
          </w:tcPr>
          <w:p w14:paraId="388360F9" w14:textId="77777777" w:rsidR="00275643" w:rsidRDefault="00275643">
            <w:pPr>
              <w:pStyle w:val="TableParagraph"/>
              <w:spacing w:before="67"/>
              <w:rPr>
                <w:sz w:val="14"/>
              </w:rPr>
            </w:pPr>
          </w:p>
          <w:p w14:paraId="388360FA" w14:textId="77777777" w:rsidR="00275643" w:rsidRDefault="00000000">
            <w:pPr>
              <w:pStyle w:val="TableParagraph"/>
              <w:ind w:right="27"/>
              <w:jc w:val="center"/>
              <w:rPr>
                <w:b/>
                <w:sz w:val="14"/>
              </w:rPr>
            </w:pPr>
            <w:r>
              <w:rPr>
                <w:b/>
                <w:color w:val="333333"/>
                <w:sz w:val="14"/>
              </w:rPr>
              <w:t>MSA</w:t>
            </w:r>
            <w:r>
              <w:rPr>
                <w:b/>
                <w:color w:val="333333"/>
                <w:spacing w:val="-1"/>
                <w:sz w:val="14"/>
              </w:rPr>
              <w:t xml:space="preserve"> </w:t>
            </w:r>
            <w:r>
              <w:rPr>
                <w:b/>
                <w:color w:val="333333"/>
                <w:spacing w:val="-2"/>
                <w:sz w:val="14"/>
              </w:rPr>
              <w:t>Framework</w:t>
            </w:r>
          </w:p>
        </w:tc>
        <w:tc>
          <w:tcPr>
            <w:tcW w:w="1890" w:type="dxa"/>
            <w:shd w:val="clear" w:color="auto" w:fill="F1F1F1"/>
          </w:tcPr>
          <w:p w14:paraId="388360FB" w14:textId="77777777" w:rsidR="00275643" w:rsidRDefault="00000000">
            <w:pPr>
              <w:pStyle w:val="TableParagraph"/>
              <w:spacing w:before="108" w:line="343" w:lineRule="auto"/>
              <w:ind w:left="81" w:right="122"/>
              <w:rPr>
                <w:b/>
                <w:sz w:val="14"/>
              </w:rPr>
            </w:pPr>
            <w:r>
              <w:rPr>
                <w:b/>
                <w:color w:val="333333"/>
                <w:sz w:val="14"/>
              </w:rPr>
              <w:t>Contractor Sourcing</w:t>
            </w:r>
            <w:r>
              <w:rPr>
                <w:b/>
                <w:color w:val="333333"/>
                <w:spacing w:val="40"/>
                <w:sz w:val="14"/>
              </w:rPr>
              <w:t xml:space="preserve"> </w:t>
            </w:r>
            <w:r>
              <w:rPr>
                <w:b/>
                <w:color w:val="333333"/>
                <w:spacing w:val="-2"/>
                <w:sz w:val="14"/>
              </w:rPr>
              <w:t>Basis</w:t>
            </w:r>
          </w:p>
        </w:tc>
        <w:tc>
          <w:tcPr>
            <w:tcW w:w="1980" w:type="dxa"/>
            <w:shd w:val="clear" w:color="auto" w:fill="F1F1F1"/>
          </w:tcPr>
          <w:p w14:paraId="388360FC" w14:textId="77777777" w:rsidR="00275643" w:rsidRDefault="00275643">
            <w:pPr>
              <w:pStyle w:val="TableParagraph"/>
              <w:spacing w:before="67"/>
              <w:rPr>
                <w:sz w:val="14"/>
              </w:rPr>
            </w:pPr>
          </w:p>
          <w:p w14:paraId="388360FD" w14:textId="77777777" w:rsidR="00275643" w:rsidRDefault="00000000">
            <w:pPr>
              <w:pStyle w:val="TableParagraph"/>
              <w:ind w:left="85"/>
              <w:rPr>
                <w:b/>
                <w:sz w:val="14"/>
              </w:rPr>
            </w:pPr>
            <w:r>
              <w:rPr>
                <w:b/>
                <w:color w:val="333333"/>
                <w:sz w:val="14"/>
              </w:rPr>
              <w:t>Operator</w:t>
            </w:r>
            <w:r>
              <w:rPr>
                <w:b/>
                <w:color w:val="333333"/>
                <w:spacing w:val="5"/>
                <w:sz w:val="14"/>
              </w:rPr>
              <w:t xml:space="preserve"> </w:t>
            </w:r>
            <w:r>
              <w:rPr>
                <w:b/>
                <w:color w:val="333333"/>
                <w:sz w:val="14"/>
              </w:rPr>
              <w:t>Cost</w:t>
            </w:r>
            <w:r>
              <w:rPr>
                <w:b/>
                <w:color w:val="333333"/>
                <w:spacing w:val="-1"/>
                <w:sz w:val="14"/>
              </w:rPr>
              <w:t xml:space="preserve"> </w:t>
            </w:r>
            <w:r>
              <w:rPr>
                <w:b/>
                <w:color w:val="333333"/>
                <w:spacing w:val="-2"/>
                <w:sz w:val="14"/>
              </w:rPr>
              <w:t>Allocation</w:t>
            </w:r>
          </w:p>
        </w:tc>
      </w:tr>
      <w:tr w:rsidR="00275643" w14:paraId="3883610C" w14:textId="77777777">
        <w:trPr>
          <w:trHeight w:val="850"/>
        </w:trPr>
        <w:tc>
          <w:tcPr>
            <w:tcW w:w="1680" w:type="dxa"/>
          </w:tcPr>
          <w:p w14:paraId="388360FF" w14:textId="77777777" w:rsidR="00275643" w:rsidRDefault="00275643">
            <w:pPr>
              <w:pStyle w:val="TableParagraph"/>
              <w:spacing w:before="67"/>
              <w:rPr>
                <w:sz w:val="14"/>
              </w:rPr>
            </w:pPr>
          </w:p>
          <w:p w14:paraId="38836100" w14:textId="77777777" w:rsidR="00275643" w:rsidRDefault="00000000">
            <w:pPr>
              <w:pStyle w:val="TableParagraph"/>
              <w:spacing w:line="343" w:lineRule="auto"/>
              <w:ind w:left="85" w:right="70"/>
              <w:rPr>
                <w:b/>
                <w:sz w:val="14"/>
              </w:rPr>
            </w:pPr>
            <w:r>
              <w:rPr>
                <w:b/>
                <w:color w:val="333333"/>
                <w:sz w:val="14"/>
              </w:rPr>
              <w:t>ESP</w:t>
            </w:r>
            <w:r>
              <w:rPr>
                <w:b/>
                <w:color w:val="333333"/>
                <w:spacing w:val="-6"/>
                <w:sz w:val="14"/>
              </w:rPr>
              <w:t xml:space="preserve"> </w:t>
            </w:r>
            <w:r>
              <w:rPr>
                <w:b/>
                <w:color w:val="333333"/>
                <w:sz w:val="14"/>
              </w:rPr>
              <w:t>Complete</w:t>
            </w:r>
            <w:r>
              <w:rPr>
                <w:b/>
                <w:color w:val="333333"/>
                <w:spacing w:val="40"/>
                <w:sz w:val="14"/>
              </w:rPr>
              <w:t xml:space="preserve"> </w:t>
            </w:r>
            <w:r>
              <w:rPr>
                <w:b/>
                <w:color w:val="333333"/>
                <w:sz w:val="14"/>
              </w:rPr>
              <w:t>Downhole</w:t>
            </w:r>
            <w:r>
              <w:rPr>
                <w:b/>
                <w:color w:val="333333"/>
                <w:spacing w:val="-10"/>
                <w:sz w:val="14"/>
              </w:rPr>
              <w:t xml:space="preserve"> </w:t>
            </w:r>
            <w:r>
              <w:rPr>
                <w:b/>
                <w:color w:val="333333"/>
                <w:sz w:val="14"/>
              </w:rPr>
              <w:t>Assembly</w:t>
            </w:r>
          </w:p>
        </w:tc>
        <w:tc>
          <w:tcPr>
            <w:tcW w:w="1110" w:type="dxa"/>
          </w:tcPr>
          <w:p w14:paraId="38836101" w14:textId="77777777" w:rsidR="00275643" w:rsidRDefault="00275643">
            <w:pPr>
              <w:pStyle w:val="TableParagraph"/>
              <w:rPr>
                <w:sz w:val="14"/>
              </w:rPr>
            </w:pPr>
          </w:p>
          <w:p w14:paraId="38836102" w14:textId="77777777" w:rsidR="00275643" w:rsidRDefault="00275643">
            <w:pPr>
              <w:pStyle w:val="TableParagraph"/>
              <w:spacing w:before="16"/>
              <w:rPr>
                <w:sz w:val="14"/>
              </w:rPr>
            </w:pPr>
          </w:p>
          <w:p w14:paraId="38836103" w14:textId="77777777" w:rsidR="00275643" w:rsidRDefault="00000000">
            <w:pPr>
              <w:pStyle w:val="TableParagraph"/>
              <w:ind w:left="84"/>
              <w:rPr>
                <w:sz w:val="14"/>
              </w:rPr>
            </w:pPr>
            <w:r>
              <w:rPr>
                <w:color w:val="333333"/>
                <w:sz w:val="14"/>
              </w:rPr>
              <w:t>6</w:t>
            </w:r>
            <w:r>
              <w:rPr>
                <w:color w:val="333333"/>
                <w:spacing w:val="2"/>
                <w:sz w:val="14"/>
              </w:rPr>
              <w:t xml:space="preserve"> </w:t>
            </w:r>
            <w:r>
              <w:rPr>
                <w:color w:val="333333"/>
                <w:spacing w:val="-2"/>
                <w:sz w:val="14"/>
              </w:rPr>
              <w:t>Months</w:t>
            </w:r>
          </w:p>
        </w:tc>
        <w:tc>
          <w:tcPr>
            <w:tcW w:w="1640" w:type="dxa"/>
          </w:tcPr>
          <w:p w14:paraId="38836104" w14:textId="77777777" w:rsidR="00275643" w:rsidRDefault="00275643">
            <w:pPr>
              <w:pStyle w:val="TableParagraph"/>
              <w:spacing w:before="67"/>
              <w:rPr>
                <w:sz w:val="14"/>
              </w:rPr>
            </w:pPr>
          </w:p>
          <w:p w14:paraId="38836105" w14:textId="77777777" w:rsidR="00275643" w:rsidRDefault="00000000">
            <w:pPr>
              <w:pStyle w:val="TableParagraph"/>
              <w:ind w:left="82"/>
              <w:rPr>
                <w:sz w:val="14"/>
              </w:rPr>
            </w:pPr>
            <w:r>
              <w:rPr>
                <w:b/>
                <w:color w:val="333333"/>
                <w:sz w:val="14"/>
              </w:rPr>
              <w:t>2</w:t>
            </w:r>
            <w:r>
              <w:rPr>
                <w:b/>
                <w:color w:val="333333"/>
                <w:spacing w:val="-1"/>
                <w:sz w:val="14"/>
              </w:rPr>
              <w:t xml:space="preserve"> </w:t>
            </w:r>
            <w:r>
              <w:rPr>
                <w:b/>
                <w:color w:val="333333"/>
                <w:sz w:val="14"/>
              </w:rPr>
              <w:t xml:space="preserve">Units </w:t>
            </w:r>
            <w:r>
              <w:rPr>
                <w:color w:val="333333"/>
                <w:sz w:val="14"/>
              </w:rPr>
              <w:t>(1x 400 HP,</w:t>
            </w:r>
            <w:r>
              <w:rPr>
                <w:color w:val="333333"/>
                <w:spacing w:val="-1"/>
                <w:sz w:val="14"/>
              </w:rPr>
              <w:t xml:space="preserve"> </w:t>
            </w:r>
            <w:r>
              <w:rPr>
                <w:color w:val="333333"/>
                <w:spacing w:val="-5"/>
                <w:sz w:val="14"/>
              </w:rPr>
              <w:t>1x</w:t>
            </w:r>
          </w:p>
          <w:p w14:paraId="38836106" w14:textId="77777777" w:rsidR="00275643" w:rsidRDefault="00000000">
            <w:pPr>
              <w:pStyle w:val="TableParagraph"/>
              <w:spacing w:before="69"/>
              <w:ind w:left="82"/>
              <w:rPr>
                <w:sz w:val="14"/>
              </w:rPr>
            </w:pPr>
            <w:r>
              <w:rPr>
                <w:color w:val="333333"/>
                <w:sz w:val="14"/>
              </w:rPr>
              <w:t>250</w:t>
            </w:r>
            <w:r>
              <w:rPr>
                <w:color w:val="333333"/>
                <w:spacing w:val="3"/>
                <w:sz w:val="14"/>
              </w:rPr>
              <w:t xml:space="preserve"> </w:t>
            </w:r>
            <w:r>
              <w:rPr>
                <w:color w:val="333333"/>
                <w:spacing w:val="-5"/>
                <w:sz w:val="14"/>
              </w:rPr>
              <w:t>HP)</w:t>
            </w:r>
          </w:p>
        </w:tc>
        <w:tc>
          <w:tcPr>
            <w:tcW w:w="1330" w:type="dxa"/>
          </w:tcPr>
          <w:p w14:paraId="38836107" w14:textId="77777777" w:rsidR="00275643" w:rsidRDefault="00275643">
            <w:pPr>
              <w:pStyle w:val="TableParagraph"/>
              <w:spacing w:before="67"/>
              <w:rPr>
                <w:sz w:val="14"/>
              </w:rPr>
            </w:pPr>
          </w:p>
          <w:p w14:paraId="38836108" w14:textId="77777777" w:rsidR="00275643" w:rsidRDefault="00000000">
            <w:pPr>
              <w:pStyle w:val="TableParagraph"/>
              <w:spacing w:line="343" w:lineRule="auto"/>
              <w:ind w:left="83"/>
              <w:rPr>
                <w:sz w:val="14"/>
              </w:rPr>
            </w:pPr>
            <w:r>
              <w:rPr>
                <w:b/>
                <w:color w:val="333333"/>
                <w:sz w:val="14"/>
              </w:rPr>
              <w:t>MSA-1</w:t>
            </w:r>
            <w:r>
              <w:rPr>
                <w:b/>
                <w:color w:val="333333"/>
                <w:spacing w:val="-10"/>
                <w:sz w:val="14"/>
              </w:rPr>
              <w:t xml:space="preserve"> </w:t>
            </w:r>
            <w:r>
              <w:rPr>
                <w:color w:val="333333"/>
                <w:sz w:val="14"/>
              </w:rPr>
              <w:t>(Well</w:t>
            </w:r>
            <w:r>
              <w:rPr>
                <w:color w:val="333333"/>
                <w:spacing w:val="40"/>
                <w:sz w:val="14"/>
              </w:rPr>
              <w:t xml:space="preserve"> </w:t>
            </w:r>
            <w:r>
              <w:rPr>
                <w:color w:val="333333"/>
                <w:spacing w:val="-2"/>
                <w:sz w:val="14"/>
              </w:rPr>
              <w:t>Services)</w:t>
            </w:r>
          </w:p>
        </w:tc>
        <w:tc>
          <w:tcPr>
            <w:tcW w:w="1890" w:type="dxa"/>
          </w:tcPr>
          <w:p w14:paraId="38836109" w14:textId="77777777" w:rsidR="00275643" w:rsidRDefault="00275643">
            <w:pPr>
              <w:pStyle w:val="TableParagraph"/>
              <w:spacing w:before="67"/>
              <w:rPr>
                <w:sz w:val="14"/>
              </w:rPr>
            </w:pPr>
          </w:p>
          <w:p w14:paraId="3883610A" w14:textId="77777777" w:rsidR="00275643" w:rsidRDefault="00000000">
            <w:pPr>
              <w:pStyle w:val="TableParagraph"/>
              <w:spacing w:line="343" w:lineRule="auto"/>
              <w:ind w:left="81" w:right="122"/>
              <w:rPr>
                <w:sz w:val="14"/>
              </w:rPr>
            </w:pPr>
            <w:r>
              <w:rPr>
                <w:color w:val="333333"/>
                <w:sz w:val="14"/>
              </w:rPr>
              <w:t>Baker Hughes / SLB</w:t>
            </w:r>
            <w:r>
              <w:rPr>
                <w:color w:val="333333"/>
                <w:spacing w:val="40"/>
                <w:sz w:val="14"/>
              </w:rPr>
              <w:t xml:space="preserve"> </w:t>
            </w:r>
            <w:r>
              <w:rPr>
                <w:color w:val="333333"/>
                <w:sz w:val="14"/>
              </w:rPr>
              <w:t>standard warehouse stock</w:t>
            </w:r>
          </w:p>
        </w:tc>
        <w:tc>
          <w:tcPr>
            <w:tcW w:w="1980" w:type="dxa"/>
          </w:tcPr>
          <w:p w14:paraId="3883610B" w14:textId="77777777" w:rsidR="00275643" w:rsidRDefault="00000000">
            <w:pPr>
              <w:pStyle w:val="TableParagraph"/>
              <w:spacing w:before="108" w:line="343" w:lineRule="auto"/>
              <w:ind w:left="85" w:right="138"/>
              <w:rPr>
                <w:sz w:val="14"/>
              </w:rPr>
            </w:pPr>
            <w:r>
              <w:rPr>
                <w:b/>
                <w:color w:val="333333"/>
                <w:sz w:val="14"/>
              </w:rPr>
              <w:t>40% Standby Rate</w:t>
            </w:r>
            <w:r>
              <w:rPr>
                <w:b/>
                <w:color w:val="333333"/>
                <w:spacing w:val="40"/>
                <w:sz w:val="14"/>
              </w:rPr>
              <w:t xml:space="preserve"> </w:t>
            </w:r>
            <w:r>
              <w:rPr>
                <w:color w:val="333333"/>
                <w:sz w:val="14"/>
              </w:rPr>
              <w:t>(charged</w:t>
            </w:r>
            <w:r>
              <w:rPr>
                <w:color w:val="333333"/>
                <w:spacing w:val="-1"/>
                <w:sz w:val="14"/>
              </w:rPr>
              <w:t xml:space="preserve"> </w:t>
            </w:r>
            <w:r>
              <w:rPr>
                <w:color w:val="333333"/>
                <w:sz w:val="14"/>
              </w:rPr>
              <w:t>monthly</w:t>
            </w:r>
            <w:r>
              <w:rPr>
                <w:color w:val="333333"/>
                <w:spacing w:val="-1"/>
                <w:sz w:val="14"/>
              </w:rPr>
              <w:t xml:space="preserve"> </w:t>
            </w:r>
            <w:r>
              <w:rPr>
                <w:color w:val="333333"/>
                <w:sz w:val="14"/>
              </w:rPr>
              <w:t>as</w:t>
            </w:r>
            <w:r>
              <w:rPr>
                <w:color w:val="333333"/>
                <w:spacing w:val="40"/>
                <w:sz w:val="14"/>
              </w:rPr>
              <w:t xml:space="preserve"> </w:t>
            </w:r>
            <w:r>
              <w:rPr>
                <w:color w:val="333333"/>
                <w:spacing w:val="-2"/>
                <w:sz w:val="14"/>
              </w:rPr>
              <w:t>insurance)</w:t>
            </w:r>
          </w:p>
        </w:tc>
      </w:tr>
      <w:tr w:rsidR="00275643" w14:paraId="38836116" w14:textId="77777777">
        <w:trPr>
          <w:trHeight w:val="620"/>
        </w:trPr>
        <w:tc>
          <w:tcPr>
            <w:tcW w:w="1680" w:type="dxa"/>
          </w:tcPr>
          <w:p w14:paraId="3883610D" w14:textId="77777777" w:rsidR="00275643" w:rsidRDefault="00000000">
            <w:pPr>
              <w:pStyle w:val="TableParagraph"/>
              <w:spacing w:before="108" w:line="343" w:lineRule="auto"/>
              <w:ind w:left="85" w:right="70"/>
              <w:rPr>
                <w:b/>
                <w:sz w:val="14"/>
              </w:rPr>
            </w:pPr>
            <w:r>
              <w:rPr>
                <w:b/>
                <w:color w:val="333333"/>
                <w:sz w:val="14"/>
              </w:rPr>
              <w:t>ESP</w:t>
            </w:r>
            <w:r>
              <w:rPr>
                <w:b/>
                <w:color w:val="333333"/>
                <w:spacing w:val="-7"/>
                <w:sz w:val="14"/>
              </w:rPr>
              <w:t xml:space="preserve"> </w:t>
            </w:r>
            <w:r>
              <w:rPr>
                <w:b/>
                <w:color w:val="333333"/>
                <w:sz w:val="14"/>
              </w:rPr>
              <w:t>Variable</w:t>
            </w:r>
            <w:r>
              <w:rPr>
                <w:b/>
                <w:color w:val="333333"/>
                <w:spacing w:val="-5"/>
                <w:sz w:val="14"/>
              </w:rPr>
              <w:t xml:space="preserve"> </w:t>
            </w:r>
            <w:r>
              <w:rPr>
                <w:b/>
                <w:color w:val="333333"/>
                <w:sz w:val="14"/>
              </w:rPr>
              <w:t>Speed</w:t>
            </w:r>
            <w:r>
              <w:rPr>
                <w:b/>
                <w:color w:val="333333"/>
                <w:spacing w:val="40"/>
                <w:sz w:val="14"/>
              </w:rPr>
              <w:t xml:space="preserve"> </w:t>
            </w:r>
            <w:r>
              <w:rPr>
                <w:b/>
                <w:color w:val="333333"/>
                <w:sz w:val="14"/>
              </w:rPr>
              <w:t>Drive (VSD)</w:t>
            </w:r>
          </w:p>
        </w:tc>
        <w:tc>
          <w:tcPr>
            <w:tcW w:w="1110" w:type="dxa"/>
          </w:tcPr>
          <w:p w14:paraId="3883610E" w14:textId="77777777" w:rsidR="00275643" w:rsidRDefault="00275643">
            <w:pPr>
              <w:pStyle w:val="TableParagraph"/>
              <w:spacing w:before="67"/>
              <w:rPr>
                <w:sz w:val="14"/>
              </w:rPr>
            </w:pPr>
          </w:p>
          <w:p w14:paraId="3883610F" w14:textId="77777777" w:rsidR="00275643" w:rsidRDefault="00000000">
            <w:pPr>
              <w:pStyle w:val="TableParagraph"/>
              <w:ind w:left="84"/>
              <w:rPr>
                <w:sz w:val="14"/>
              </w:rPr>
            </w:pPr>
            <w:r>
              <w:rPr>
                <w:color w:val="333333"/>
                <w:sz w:val="14"/>
              </w:rPr>
              <w:t>5</w:t>
            </w:r>
            <w:r>
              <w:rPr>
                <w:color w:val="333333"/>
                <w:spacing w:val="2"/>
                <w:sz w:val="14"/>
              </w:rPr>
              <w:t xml:space="preserve"> </w:t>
            </w:r>
            <w:r>
              <w:rPr>
                <w:color w:val="333333"/>
                <w:spacing w:val="-2"/>
                <w:sz w:val="14"/>
              </w:rPr>
              <w:t>Months</w:t>
            </w:r>
          </w:p>
        </w:tc>
        <w:tc>
          <w:tcPr>
            <w:tcW w:w="1640" w:type="dxa"/>
          </w:tcPr>
          <w:p w14:paraId="38836110" w14:textId="77777777" w:rsidR="00275643" w:rsidRDefault="00275643">
            <w:pPr>
              <w:pStyle w:val="TableParagraph"/>
              <w:spacing w:before="67"/>
              <w:rPr>
                <w:sz w:val="14"/>
              </w:rPr>
            </w:pPr>
          </w:p>
          <w:p w14:paraId="38836111" w14:textId="77777777" w:rsidR="00275643" w:rsidRDefault="00000000">
            <w:pPr>
              <w:pStyle w:val="TableParagraph"/>
              <w:ind w:right="82"/>
              <w:jc w:val="center"/>
              <w:rPr>
                <w:sz w:val="14"/>
              </w:rPr>
            </w:pPr>
            <w:r>
              <w:rPr>
                <w:b/>
                <w:color w:val="333333"/>
                <w:sz w:val="14"/>
              </w:rPr>
              <w:t>1</w:t>
            </w:r>
            <w:r>
              <w:rPr>
                <w:b/>
                <w:color w:val="333333"/>
                <w:spacing w:val="3"/>
                <w:sz w:val="14"/>
              </w:rPr>
              <w:t xml:space="preserve"> </w:t>
            </w:r>
            <w:r>
              <w:rPr>
                <w:b/>
                <w:color w:val="333333"/>
                <w:sz w:val="14"/>
              </w:rPr>
              <w:t>Unit</w:t>
            </w:r>
            <w:r>
              <w:rPr>
                <w:b/>
                <w:color w:val="333333"/>
                <w:spacing w:val="3"/>
                <w:sz w:val="14"/>
              </w:rPr>
              <w:t xml:space="preserve"> </w:t>
            </w:r>
            <w:r>
              <w:rPr>
                <w:color w:val="333333"/>
                <w:sz w:val="14"/>
              </w:rPr>
              <w:t>(400</w:t>
            </w:r>
            <w:r>
              <w:rPr>
                <w:color w:val="333333"/>
                <w:spacing w:val="4"/>
                <w:sz w:val="14"/>
              </w:rPr>
              <w:t xml:space="preserve"> </w:t>
            </w:r>
            <w:r>
              <w:rPr>
                <w:color w:val="333333"/>
                <w:sz w:val="14"/>
              </w:rPr>
              <w:t xml:space="preserve">HP </w:t>
            </w:r>
            <w:r>
              <w:rPr>
                <w:color w:val="333333"/>
                <w:spacing w:val="-2"/>
                <w:sz w:val="14"/>
              </w:rPr>
              <w:t>rated)</w:t>
            </w:r>
          </w:p>
        </w:tc>
        <w:tc>
          <w:tcPr>
            <w:tcW w:w="1330" w:type="dxa"/>
          </w:tcPr>
          <w:p w14:paraId="38836112" w14:textId="77777777" w:rsidR="00275643" w:rsidRDefault="00000000">
            <w:pPr>
              <w:pStyle w:val="TableParagraph"/>
              <w:spacing w:before="108" w:line="343" w:lineRule="auto"/>
              <w:ind w:left="83"/>
              <w:rPr>
                <w:sz w:val="14"/>
              </w:rPr>
            </w:pPr>
            <w:r>
              <w:rPr>
                <w:b/>
                <w:color w:val="333333"/>
                <w:sz w:val="14"/>
              </w:rPr>
              <w:t>MSA-1</w:t>
            </w:r>
            <w:r>
              <w:rPr>
                <w:b/>
                <w:color w:val="333333"/>
                <w:spacing w:val="-10"/>
                <w:sz w:val="14"/>
              </w:rPr>
              <w:t xml:space="preserve"> </w:t>
            </w:r>
            <w:r>
              <w:rPr>
                <w:color w:val="333333"/>
                <w:sz w:val="14"/>
              </w:rPr>
              <w:t>(Well</w:t>
            </w:r>
            <w:r>
              <w:rPr>
                <w:color w:val="333333"/>
                <w:spacing w:val="40"/>
                <w:sz w:val="14"/>
              </w:rPr>
              <w:t xml:space="preserve"> </w:t>
            </w:r>
            <w:r>
              <w:rPr>
                <w:color w:val="333333"/>
                <w:spacing w:val="-2"/>
                <w:sz w:val="14"/>
              </w:rPr>
              <w:t>Services)</w:t>
            </w:r>
          </w:p>
        </w:tc>
        <w:tc>
          <w:tcPr>
            <w:tcW w:w="1890" w:type="dxa"/>
          </w:tcPr>
          <w:p w14:paraId="38836113" w14:textId="77777777" w:rsidR="00275643" w:rsidRDefault="00000000">
            <w:pPr>
              <w:pStyle w:val="TableParagraph"/>
              <w:spacing w:before="108" w:line="343" w:lineRule="auto"/>
              <w:ind w:left="81" w:right="122"/>
              <w:rPr>
                <w:sz w:val="14"/>
              </w:rPr>
            </w:pPr>
            <w:r>
              <w:rPr>
                <w:color w:val="333333"/>
                <w:sz w:val="14"/>
              </w:rPr>
              <w:t>Baker Hughes /</w:t>
            </w:r>
            <w:r>
              <w:rPr>
                <w:color w:val="333333"/>
                <w:spacing w:val="40"/>
                <w:sz w:val="14"/>
              </w:rPr>
              <w:t xml:space="preserve"> </w:t>
            </w:r>
            <w:proofErr w:type="spellStart"/>
            <w:r>
              <w:rPr>
                <w:color w:val="333333"/>
                <w:sz w:val="14"/>
              </w:rPr>
              <w:t>ChampionX</w:t>
            </w:r>
            <w:proofErr w:type="spellEnd"/>
            <w:r>
              <w:rPr>
                <w:color w:val="333333"/>
                <w:sz w:val="14"/>
              </w:rPr>
              <w:t xml:space="preserve"> VSD panel</w:t>
            </w:r>
          </w:p>
        </w:tc>
        <w:tc>
          <w:tcPr>
            <w:tcW w:w="1980" w:type="dxa"/>
          </w:tcPr>
          <w:p w14:paraId="38836114" w14:textId="77777777" w:rsidR="00275643" w:rsidRDefault="00275643">
            <w:pPr>
              <w:pStyle w:val="TableParagraph"/>
              <w:spacing w:before="67"/>
              <w:rPr>
                <w:sz w:val="14"/>
              </w:rPr>
            </w:pPr>
          </w:p>
          <w:p w14:paraId="38836115" w14:textId="77777777" w:rsidR="00275643" w:rsidRDefault="00000000">
            <w:pPr>
              <w:pStyle w:val="TableParagraph"/>
              <w:ind w:left="85"/>
              <w:rPr>
                <w:b/>
                <w:sz w:val="14"/>
              </w:rPr>
            </w:pPr>
            <w:r>
              <w:rPr>
                <w:b/>
                <w:color w:val="333333"/>
                <w:sz w:val="14"/>
              </w:rPr>
              <w:t>30%</w:t>
            </w:r>
            <w:r>
              <w:rPr>
                <w:b/>
                <w:color w:val="333333"/>
                <w:spacing w:val="5"/>
                <w:sz w:val="14"/>
              </w:rPr>
              <w:t xml:space="preserve"> </w:t>
            </w:r>
            <w:r>
              <w:rPr>
                <w:b/>
                <w:color w:val="333333"/>
                <w:sz w:val="14"/>
              </w:rPr>
              <w:t>Standby</w:t>
            </w:r>
            <w:r>
              <w:rPr>
                <w:b/>
                <w:color w:val="333333"/>
                <w:spacing w:val="5"/>
                <w:sz w:val="14"/>
              </w:rPr>
              <w:t xml:space="preserve"> </w:t>
            </w:r>
            <w:r>
              <w:rPr>
                <w:b/>
                <w:color w:val="333333"/>
                <w:spacing w:val="-4"/>
                <w:sz w:val="14"/>
              </w:rPr>
              <w:t>Rate</w:t>
            </w:r>
          </w:p>
        </w:tc>
      </w:tr>
      <w:tr w:rsidR="00275643" w14:paraId="3883611F" w14:textId="77777777">
        <w:trPr>
          <w:trHeight w:val="620"/>
        </w:trPr>
        <w:tc>
          <w:tcPr>
            <w:tcW w:w="1680" w:type="dxa"/>
          </w:tcPr>
          <w:p w14:paraId="38836117" w14:textId="77777777" w:rsidR="00275643" w:rsidRDefault="00000000">
            <w:pPr>
              <w:pStyle w:val="TableParagraph"/>
              <w:spacing w:before="108" w:line="343" w:lineRule="auto"/>
              <w:ind w:left="85" w:right="70"/>
              <w:rPr>
                <w:b/>
                <w:sz w:val="14"/>
              </w:rPr>
            </w:pPr>
            <w:r>
              <w:rPr>
                <w:b/>
                <w:color w:val="333333"/>
                <w:sz w:val="14"/>
              </w:rPr>
              <w:t>PCP</w:t>
            </w:r>
            <w:r>
              <w:rPr>
                <w:b/>
                <w:color w:val="333333"/>
                <w:spacing w:val="-4"/>
                <w:sz w:val="14"/>
              </w:rPr>
              <w:t xml:space="preserve"> </w:t>
            </w:r>
            <w:r>
              <w:rPr>
                <w:b/>
                <w:color w:val="333333"/>
                <w:sz w:val="14"/>
              </w:rPr>
              <w:t>Drive</w:t>
            </w:r>
            <w:r>
              <w:rPr>
                <w:b/>
                <w:color w:val="333333"/>
                <w:spacing w:val="-1"/>
                <w:sz w:val="14"/>
              </w:rPr>
              <w:t xml:space="preserve"> </w:t>
            </w:r>
            <w:r>
              <w:rPr>
                <w:b/>
                <w:color w:val="333333"/>
                <w:sz w:val="14"/>
              </w:rPr>
              <w:t>Heads</w:t>
            </w:r>
            <w:r>
              <w:rPr>
                <w:b/>
                <w:color w:val="333333"/>
                <w:spacing w:val="-1"/>
                <w:sz w:val="14"/>
              </w:rPr>
              <w:t xml:space="preserve"> </w:t>
            </w:r>
            <w:r>
              <w:rPr>
                <w:b/>
                <w:color w:val="333333"/>
                <w:sz w:val="14"/>
              </w:rPr>
              <w:t>&amp;</w:t>
            </w:r>
            <w:r>
              <w:rPr>
                <w:b/>
                <w:color w:val="333333"/>
                <w:spacing w:val="40"/>
                <w:sz w:val="14"/>
              </w:rPr>
              <w:t xml:space="preserve"> </w:t>
            </w:r>
            <w:r>
              <w:rPr>
                <w:b/>
                <w:color w:val="333333"/>
                <w:spacing w:val="-4"/>
                <w:sz w:val="14"/>
              </w:rPr>
              <w:t>HPUs</w:t>
            </w:r>
          </w:p>
        </w:tc>
        <w:tc>
          <w:tcPr>
            <w:tcW w:w="1110" w:type="dxa"/>
          </w:tcPr>
          <w:p w14:paraId="38836118" w14:textId="77777777" w:rsidR="00275643" w:rsidRDefault="00275643">
            <w:pPr>
              <w:pStyle w:val="TableParagraph"/>
              <w:spacing w:before="67"/>
              <w:rPr>
                <w:sz w:val="14"/>
              </w:rPr>
            </w:pPr>
          </w:p>
          <w:p w14:paraId="38836119" w14:textId="77777777" w:rsidR="00275643" w:rsidRDefault="00000000">
            <w:pPr>
              <w:pStyle w:val="TableParagraph"/>
              <w:ind w:left="84"/>
              <w:rPr>
                <w:sz w:val="14"/>
              </w:rPr>
            </w:pPr>
            <w:r>
              <w:rPr>
                <w:color w:val="333333"/>
                <w:sz w:val="14"/>
              </w:rPr>
              <w:t>4</w:t>
            </w:r>
            <w:r>
              <w:rPr>
                <w:color w:val="333333"/>
                <w:spacing w:val="2"/>
                <w:sz w:val="14"/>
              </w:rPr>
              <w:t xml:space="preserve"> </w:t>
            </w:r>
            <w:r>
              <w:rPr>
                <w:color w:val="333333"/>
                <w:spacing w:val="-2"/>
                <w:sz w:val="14"/>
              </w:rPr>
              <w:t>Months</w:t>
            </w:r>
          </w:p>
        </w:tc>
        <w:tc>
          <w:tcPr>
            <w:tcW w:w="1640" w:type="dxa"/>
          </w:tcPr>
          <w:p w14:paraId="3883611A" w14:textId="77777777" w:rsidR="00275643" w:rsidRDefault="00000000">
            <w:pPr>
              <w:pStyle w:val="TableParagraph"/>
              <w:spacing w:before="108" w:line="343" w:lineRule="auto"/>
              <w:ind w:left="82"/>
              <w:rPr>
                <w:sz w:val="14"/>
              </w:rPr>
            </w:pPr>
            <w:r>
              <w:rPr>
                <w:b/>
                <w:color w:val="333333"/>
                <w:sz w:val="14"/>
              </w:rPr>
              <w:t>2</w:t>
            </w:r>
            <w:r>
              <w:rPr>
                <w:b/>
                <w:color w:val="333333"/>
                <w:spacing w:val="-3"/>
                <w:sz w:val="14"/>
              </w:rPr>
              <w:t xml:space="preserve"> </w:t>
            </w:r>
            <w:r>
              <w:rPr>
                <w:b/>
                <w:color w:val="333333"/>
                <w:sz w:val="14"/>
              </w:rPr>
              <w:t>Units</w:t>
            </w:r>
            <w:r>
              <w:rPr>
                <w:b/>
                <w:color w:val="333333"/>
                <w:spacing w:val="-3"/>
                <w:sz w:val="14"/>
              </w:rPr>
              <w:t xml:space="preserve"> </w:t>
            </w:r>
            <w:r>
              <w:rPr>
                <w:color w:val="333333"/>
                <w:sz w:val="14"/>
              </w:rPr>
              <w:t>(Standard</w:t>
            </w:r>
            <w:r>
              <w:rPr>
                <w:color w:val="333333"/>
                <w:spacing w:val="40"/>
                <w:sz w:val="14"/>
              </w:rPr>
              <w:t xml:space="preserve"> </w:t>
            </w:r>
            <w:r>
              <w:rPr>
                <w:color w:val="333333"/>
                <w:spacing w:val="-2"/>
                <w:sz w:val="14"/>
              </w:rPr>
              <w:t>hydraulic)</w:t>
            </w:r>
          </w:p>
        </w:tc>
        <w:tc>
          <w:tcPr>
            <w:tcW w:w="1330" w:type="dxa"/>
          </w:tcPr>
          <w:p w14:paraId="3883611B" w14:textId="77777777" w:rsidR="00275643" w:rsidRDefault="00000000">
            <w:pPr>
              <w:pStyle w:val="TableParagraph"/>
              <w:spacing w:before="108" w:line="343" w:lineRule="auto"/>
              <w:ind w:left="83"/>
              <w:rPr>
                <w:sz w:val="14"/>
              </w:rPr>
            </w:pPr>
            <w:r>
              <w:rPr>
                <w:b/>
                <w:color w:val="333333"/>
                <w:sz w:val="14"/>
              </w:rPr>
              <w:t>MSA-1</w:t>
            </w:r>
            <w:r>
              <w:rPr>
                <w:b/>
                <w:color w:val="333333"/>
                <w:spacing w:val="-10"/>
                <w:sz w:val="14"/>
              </w:rPr>
              <w:t xml:space="preserve"> </w:t>
            </w:r>
            <w:r>
              <w:rPr>
                <w:color w:val="333333"/>
                <w:sz w:val="14"/>
              </w:rPr>
              <w:t>(Well</w:t>
            </w:r>
            <w:r>
              <w:rPr>
                <w:color w:val="333333"/>
                <w:spacing w:val="40"/>
                <w:sz w:val="14"/>
              </w:rPr>
              <w:t xml:space="preserve"> </w:t>
            </w:r>
            <w:r>
              <w:rPr>
                <w:color w:val="333333"/>
                <w:spacing w:val="-2"/>
                <w:sz w:val="14"/>
              </w:rPr>
              <w:t>Services)</w:t>
            </w:r>
          </w:p>
        </w:tc>
        <w:tc>
          <w:tcPr>
            <w:tcW w:w="1890" w:type="dxa"/>
          </w:tcPr>
          <w:p w14:paraId="3883611C" w14:textId="77777777" w:rsidR="00275643" w:rsidRDefault="00000000">
            <w:pPr>
              <w:pStyle w:val="TableParagraph"/>
              <w:spacing w:before="108" w:line="343" w:lineRule="auto"/>
              <w:ind w:left="81" w:right="122"/>
              <w:rPr>
                <w:sz w:val="14"/>
              </w:rPr>
            </w:pPr>
            <w:r>
              <w:rPr>
                <w:color w:val="333333"/>
                <w:sz w:val="14"/>
              </w:rPr>
              <w:t xml:space="preserve">PCM / </w:t>
            </w:r>
            <w:proofErr w:type="spellStart"/>
            <w:r>
              <w:rPr>
                <w:color w:val="333333"/>
                <w:sz w:val="14"/>
              </w:rPr>
              <w:t>Netzsch</w:t>
            </w:r>
            <w:proofErr w:type="spellEnd"/>
            <w:r>
              <w:rPr>
                <w:color w:val="333333"/>
                <w:sz w:val="14"/>
              </w:rPr>
              <w:t xml:space="preserve"> hydraulic</w:t>
            </w:r>
            <w:r>
              <w:rPr>
                <w:color w:val="333333"/>
                <w:spacing w:val="40"/>
                <w:sz w:val="14"/>
              </w:rPr>
              <w:t xml:space="preserve"> </w:t>
            </w:r>
            <w:r>
              <w:rPr>
                <w:color w:val="333333"/>
                <w:sz w:val="14"/>
              </w:rPr>
              <w:t>power units</w:t>
            </w:r>
          </w:p>
        </w:tc>
        <w:tc>
          <w:tcPr>
            <w:tcW w:w="1980" w:type="dxa"/>
          </w:tcPr>
          <w:p w14:paraId="3883611D" w14:textId="77777777" w:rsidR="00275643" w:rsidRDefault="00275643">
            <w:pPr>
              <w:pStyle w:val="TableParagraph"/>
              <w:spacing w:before="67"/>
              <w:rPr>
                <w:sz w:val="14"/>
              </w:rPr>
            </w:pPr>
          </w:p>
          <w:p w14:paraId="3883611E" w14:textId="77777777" w:rsidR="00275643" w:rsidRDefault="00000000">
            <w:pPr>
              <w:pStyle w:val="TableParagraph"/>
              <w:ind w:left="85"/>
              <w:rPr>
                <w:b/>
                <w:sz w:val="14"/>
              </w:rPr>
            </w:pPr>
            <w:r>
              <w:rPr>
                <w:b/>
                <w:color w:val="333333"/>
                <w:sz w:val="14"/>
              </w:rPr>
              <w:t>30%</w:t>
            </w:r>
            <w:r>
              <w:rPr>
                <w:b/>
                <w:color w:val="333333"/>
                <w:spacing w:val="5"/>
                <w:sz w:val="14"/>
              </w:rPr>
              <w:t xml:space="preserve"> </w:t>
            </w:r>
            <w:r>
              <w:rPr>
                <w:b/>
                <w:color w:val="333333"/>
                <w:sz w:val="14"/>
              </w:rPr>
              <w:t>Standby</w:t>
            </w:r>
            <w:r>
              <w:rPr>
                <w:b/>
                <w:color w:val="333333"/>
                <w:spacing w:val="5"/>
                <w:sz w:val="14"/>
              </w:rPr>
              <w:t xml:space="preserve"> </w:t>
            </w:r>
            <w:r>
              <w:rPr>
                <w:b/>
                <w:color w:val="333333"/>
                <w:spacing w:val="-4"/>
                <w:sz w:val="14"/>
              </w:rPr>
              <w:t>Rate</w:t>
            </w:r>
          </w:p>
        </w:tc>
      </w:tr>
      <w:tr w:rsidR="00275643" w14:paraId="38836129" w14:textId="77777777">
        <w:trPr>
          <w:trHeight w:val="630"/>
        </w:trPr>
        <w:tc>
          <w:tcPr>
            <w:tcW w:w="1680" w:type="dxa"/>
          </w:tcPr>
          <w:p w14:paraId="38836120" w14:textId="77777777" w:rsidR="00275643" w:rsidRDefault="00000000">
            <w:pPr>
              <w:pStyle w:val="TableParagraph"/>
              <w:spacing w:before="108" w:line="343" w:lineRule="auto"/>
              <w:ind w:left="85" w:right="70"/>
              <w:rPr>
                <w:b/>
                <w:sz w:val="14"/>
              </w:rPr>
            </w:pPr>
            <w:r>
              <w:rPr>
                <w:b/>
                <w:color w:val="333333"/>
                <w:sz w:val="14"/>
              </w:rPr>
              <w:t>Multiphase</w:t>
            </w:r>
            <w:r>
              <w:rPr>
                <w:b/>
                <w:color w:val="333333"/>
                <w:spacing w:val="-6"/>
                <w:sz w:val="14"/>
              </w:rPr>
              <w:t xml:space="preserve"> </w:t>
            </w:r>
            <w:r>
              <w:rPr>
                <w:b/>
                <w:color w:val="333333"/>
                <w:sz w:val="14"/>
              </w:rPr>
              <w:t>Pump</w:t>
            </w:r>
            <w:r>
              <w:rPr>
                <w:b/>
                <w:color w:val="333333"/>
                <w:spacing w:val="40"/>
                <w:sz w:val="14"/>
              </w:rPr>
              <w:t xml:space="preserve"> </w:t>
            </w:r>
            <w:r>
              <w:rPr>
                <w:b/>
                <w:color w:val="333333"/>
                <w:sz w:val="14"/>
              </w:rPr>
              <w:t>(MPP) Screws</w:t>
            </w:r>
          </w:p>
        </w:tc>
        <w:tc>
          <w:tcPr>
            <w:tcW w:w="1110" w:type="dxa"/>
          </w:tcPr>
          <w:p w14:paraId="38836121" w14:textId="77777777" w:rsidR="00275643" w:rsidRDefault="00275643">
            <w:pPr>
              <w:pStyle w:val="TableParagraph"/>
              <w:spacing w:before="67"/>
              <w:rPr>
                <w:sz w:val="14"/>
              </w:rPr>
            </w:pPr>
          </w:p>
          <w:p w14:paraId="38836122" w14:textId="77777777" w:rsidR="00275643" w:rsidRDefault="00000000">
            <w:pPr>
              <w:pStyle w:val="TableParagraph"/>
              <w:ind w:left="84"/>
              <w:rPr>
                <w:sz w:val="14"/>
              </w:rPr>
            </w:pPr>
            <w:r>
              <w:rPr>
                <w:color w:val="333333"/>
                <w:sz w:val="14"/>
              </w:rPr>
              <w:t>5</w:t>
            </w:r>
            <w:r>
              <w:rPr>
                <w:color w:val="333333"/>
                <w:spacing w:val="2"/>
                <w:sz w:val="14"/>
              </w:rPr>
              <w:t xml:space="preserve"> </w:t>
            </w:r>
            <w:r>
              <w:rPr>
                <w:color w:val="333333"/>
                <w:spacing w:val="-2"/>
                <w:sz w:val="14"/>
              </w:rPr>
              <w:t>Months</w:t>
            </w:r>
          </w:p>
        </w:tc>
        <w:tc>
          <w:tcPr>
            <w:tcW w:w="1640" w:type="dxa"/>
          </w:tcPr>
          <w:p w14:paraId="38836123" w14:textId="77777777" w:rsidR="00275643" w:rsidRDefault="00000000">
            <w:pPr>
              <w:pStyle w:val="TableParagraph"/>
              <w:spacing w:before="108" w:line="343" w:lineRule="auto"/>
              <w:ind w:left="82"/>
              <w:rPr>
                <w:sz w:val="14"/>
              </w:rPr>
            </w:pPr>
            <w:r>
              <w:rPr>
                <w:b/>
                <w:color w:val="333333"/>
                <w:sz w:val="14"/>
              </w:rPr>
              <w:t>2</w:t>
            </w:r>
            <w:r>
              <w:rPr>
                <w:b/>
                <w:color w:val="333333"/>
                <w:spacing w:val="-4"/>
                <w:sz w:val="14"/>
              </w:rPr>
              <w:t xml:space="preserve"> </w:t>
            </w:r>
            <w:r>
              <w:rPr>
                <w:b/>
                <w:color w:val="333333"/>
                <w:sz w:val="14"/>
              </w:rPr>
              <w:t>Sets</w:t>
            </w:r>
            <w:r>
              <w:rPr>
                <w:b/>
                <w:color w:val="333333"/>
                <w:spacing w:val="-4"/>
                <w:sz w:val="14"/>
              </w:rPr>
              <w:t xml:space="preserve"> </w:t>
            </w:r>
            <w:r>
              <w:rPr>
                <w:color w:val="333333"/>
                <w:sz w:val="14"/>
              </w:rPr>
              <w:t>(High-wear</w:t>
            </w:r>
            <w:r>
              <w:rPr>
                <w:color w:val="333333"/>
                <w:spacing w:val="40"/>
                <w:sz w:val="14"/>
              </w:rPr>
              <w:t xml:space="preserve"> </w:t>
            </w:r>
            <w:r>
              <w:rPr>
                <w:color w:val="333333"/>
                <w:spacing w:val="-2"/>
                <w:sz w:val="14"/>
              </w:rPr>
              <w:t>rotors/stators)</w:t>
            </w:r>
          </w:p>
        </w:tc>
        <w:tc>
          <w:tcPr>
            <w:tcW w:w="1330" w:type="dxa"/>
          </w:tcPr>
          <w:p w14:paraId="38836124" w14:textId="77777777" w:rsidR="00275643" w:rsidRDefault="00000000">
            <w:pPr>
              <w:pStyle w:val="TableParagraph"/>
              <w:spacing w:before="108"/>
              <w:ind w:left="83"/>
              <w:rPr>
                <w:sz w:val="14"/>
              </w:rPr>
            </w:pPr>
            <w:r>
              <w:rPr>
                <w:b/>
                <w:color w:val="333333"/>
                <w:sz w:val="14"/>
              </w:rPr>
              <w:t>MSA-1</w:t>
            </w:r>
            <w:r>
              <w:rPr>
                <w:b/>
                <w:color w:val="333333"/>
                <w:spacing w:val="5"/>
                <w:sz w:val="14"/>
              </w:rPr>
              <w:t xml:space="preserve"> </w:t>
            </w:r>
            <w:r>
              <w:rPr>
                <w:color w:val="333333"/>
                <w:spacing w:val="-4"/>
                <w:sz w:val="14"/>
              </w:rPr>
              <w:t>(EPF</w:t>
            </w:r>
          </w:p>
          <w:p w14:paraId="38836125" w14:textId="77777777" w:rsidR="00275643" w:rsidRDefault="00000000">
            <w:pPr>
              <w:pStyle w:val="TableParagraph"/>
              <w:spacing w:before="69"/>
              <w:ind w:left="83"/>
              <w:rPr>
                <w:sz w:val="14"/>
              </w:rPr>
            </w:pPr>
            <w:r>
              <w:rPr>
                <w:color w:val="333333"/>
                <w:spacing w:val="-2"/>
                <w:sz w:val="14"/>
              </w:rPr>
              <w:t>skids)</w:t>
            </w:r>
          </w:p>
        </w:tc>
        <w:tc>
          <w:tcPr>
            <w:tcW w:w="1890" w:type="dxa"/>
          </w:tcPr>
          <w:p w14:paraId="38836126" w14:textId="77777777" w:rsidR="00275643" w:rsidRDefault="00000000">
            <w:pPr>
              <w:pStyle w:val="TableParagraph"/>
              <w:spacing w:before="108" w:line="343" w:lineRule="auto"/>
              <w:ind w:left="81" w:right="122"/>
              <w:rPr>
                <w:sz w:val="14"/>
              </w:rPr>
            </w:pPr>
            <w:r>
              <w:rPr>
                <w:color w:val="333333"/>
                <w:sz w:val="14"/>
              </w:rPr>
              <w:t>ITT</w:t>
            </w:r>
            <w:r>
              <w:rPr>
                <w:color w:val="333333"/>
                <w:spacing w:val="-1"/>
                <w:sz w:val="14"/>
              </w:rPr>
              <w:t xml:space="preserve"> </w:t>
            </w:r>
            <w:r>
              <w:rPr>
                <w:color w:val="333333"/>
                <w:sz w:val="14"/>
              </w:rPr>
              <w:t xml:space="preserve">Bornemann / </w:t>
            </w:r>
            <w:proofErr w:type="spellStart"/>
            <w:r>
              <w:rPr>
                <w:color w:val="333333"/>
                <w:sz w:val="14"/>
              </w:rPr>
              <w:t>Leistritz</w:t>
            </w:r>
            <w:proofErr w:type="spellEnd"/>
            <w:r>
              <w:rPr>
                <w:color w:val="333333"/>
                <w:spacing w:val="40"/>
                <w:sz w:val="14"/>
              </w:rPr>
              <w:t xml:space="preserve"> </w:t>
            </w:r>
            <w:r>
              <w:rPr>
                <w:color w:val="333333"/>
                <w:sz w:val="14"/>
              </w:rPr>
              <w:t>spare kits</w:t>
            </w:r>
          </w:p>
        </w:tc>
        <w:tc>
          <w:tcPr>
            <w:tcW w:w="1980" w:type="dxa"/>
          </w:tcPr>
          <w:p w14:paraId="38836127" w14:textId="77777777" w:rsidR="00275643" w:rsidRDefault="00000000">
            <w:pPr>
              <w:pStyle w:val="TableParagraph"/>
              <w:spacing w:before="108"/>
              <w:ind w:left="85"/>
              <w:rPr>
                <w:b/>
                <w:sz w:val="14"/>
              </w:rPr>
            </w:pPr>
            <w:r>
              <w:rPr>
                <w:b/>
                <w:color w:val="333333"/>
                <w:sz w:val="14"/>
              </w:rPr>
              <w:t>50%</w:t>
            </w:r>
            <w:r>
              <w:rPr>
                <w:b/>
                <w:color w:val="333333"/>
                <w:spacing w:val="4"/>
                <w:sz w:val="14"/>
              </w:rPr>
              <w:t xml:space="preserve"> </w:t>
            </w:r>
            <w:r>
              <w:rPr>
                <w:b/>
                <w:color w:val="333333"/>
                <w:sz w:val="14"/>
              </w:rPr>
              <w:t>Spare</w:t>
            </w:r>
            <w:r>
              <w:rPr>
                <w:b/>
                <w:color w:val="333333"/>
                <w:spacing w:val="5"/>
                <w:sz w:val="14"/>
              </w:rPr>
              <w:t xml:space="preserve"> </w:t>
            </w:r>
            <w:r>
              <w:rPr>
                <w:b/>
                <w:color w:val="333333"/>
                <w:spacing w:val="-4"/>
                <w:sz w:val="14"/>
              </w:rPr>
              <w:t>Cost</w:t>
            </w:r>
          </w:p>
          <w:p w14:paraId="38836128" w14:textId="77777777" w:rsidR="00275643" w:rsidRDefault="00000000">
            <w:pPr>
              <w:pStyle w:val="TableParagraph"/>
              <w:spacing w:before="69"/>
              <w:ind w:left="85"/>
              <w:rPr>
                <w:sz w:val="14"/>
              </w:rPr>
            </w:pPr>
            <w:r>
              <w:rPr>
                <w:color w:val="333333"/>
                <w:sz w:val="14"/>
              </w:rPr>
              <w:t>(capitalized</w:t>
            </w:r>
            <w:r>
              <w:rPr>
                <w:color w:val="333333"/>
                <w:spacing w:val="4"/>
                <w:sz w:val="14"/>
              </w:rPr>
              <w:t xml:space="preserve"> </w:t>
            </w:r>
            <w:r>
              <w:rPr>
                <w:color w:val="333333"/>
                <w:spacing w:val="-2"/>
                <w:sz w:val="14"/>
              </w:rPr>
              <w:t>upfront)</w:t>
            </w:r>
          </w:p>
        </w:tc>
      </w:tr>
      <w:tr w:rsidR="00275643" w14:paraId="38836134" w14:textId="77777777">
        <w:trPr>
          <w:trHeight w:val="670"/>
        </w:trPr>
        <w:tc>
          <w:tcPr>
            <w:tcW w:w="1680" w:type="dxa"/>
          </w:tcPr>
          <w:p w14:paraId="3883612A" w14:textId="77777777" w:rsidR="00275643" w:rsidRDefault="00000000">
            <w:pPr>
              <w:pStyle w:val="TableParagraph"/>
              <w:spacing w:before="128" w:line="343" w:lineRule="auto"/>
              <w:ind w:left="85" w:right="70"/>
              <w:rPr>
                <w:b/>
                <w:sz w:val="14"/>
              </w:rPr>
            </w:pPr>
            <w:r>
              <w:rPr>
                <w:b/>
                <w:color w:val="333333"/>
                <w:sz w:val="14"/>
              </w:rPr>
              <w:t>Dual-Fuel</w:t>
            </w:r>
            <w:r>
              <w:rPr>
                <w:b/>
                <w:color w:val="333333"/>
                <w:spacing w:val="-6"/>
                <w:sz w:val="14"/>
              </w:rPr>
              <w:t xml:space="preserve"> </w:t>
            </w:r>
            <w:r>
              <w:rPr>
                <w:b/>
                <w:color w:val="333333"/>
                <w:sz w:val="14"/>
              </w:rPr>
              <w:t>Genset</w:t>
            </w:r>
            <w:r>
              <w:rPr>
                <w:b/>
                <w:color w:val="333333"/>
                <w:spacing w:val="40"/>
                <w:sz w:val="14"/>
              </w:rPr>
              <w:t xml:space="preserve"> </w:t>
            </w:r>
            <w:r>
              <w:rPr>
                <w:b/>
                <w:color w:val="333333"/>
                <w:sz w:val="14"/>
              </w:rPr>
              <w:t>Spare Parts</w:t>
            </w:r>
          </w:p>
        </w:tc>
        <w:tc>
          <w:tcPr>
            <w:tcW w:w="1110" w:type="dxa"/>
          </w:tcPr>
          <w:p w14:paraId="3883612B" w14:textId="77777777" w:rsidR="00275643" w:rsidRDefault="00275643">
            <w:pPr>
              <w:pStyle w:val="TableParagraph"/>
              <w:spacing w:before="87"/>
              <w:rPr>
                <w:sz w:val="14"/>
              </w:rPr>
            </w:pPr>
          </w:p>
          <w:p w14:paraId="3883612C" w14:textId="77777777" w:rsidR="00275643" w:rsidRDefault="00000000">
            <w:pPr>
              <w:pStyle w:val="TableParagraph"/>
              <w:ind w:left="84"/>
              <w:rPr>
                <w:sz w:val="14"/>
              </w:rPr>
            </w:pPr>
            <w:r>
              <w:rPr>
                <w:color w:val="333333"/>
                <w:sz w:val="14"/>
              </w:rPr>
              <w:t>3</w:t>
            </w:r>
            <w:r>
              <w:rPr>
                <w:color w:val="333333"/>
                <w:spacing w:val="2"/>
                <w:sz w:val="14"/>
              </w:rPr>
              <w:t xml:space="preserve"> </w:t>
            </w:r>
            <w:r>
              <w:rPr>
                <w:color w:val="333333"/>
                <w:spacing w:val="-2"/>
                <w:sz w:val="14"/>
              </w:rPr>
              <w:t>Months</w:t>
            </w:r>
          </w:p>
        </w:tc>
        <w:tc>
          <w:tcPr>
            <w:tcW w:w="1640" w:type="dxa"/>
          </w:tcPr>
          <w:p w14:paraId="3883612D" w14:textId="77777777" w:rsidR="00275643" w:rsidRDefault="00000000">
            <w:pPr>
              <w:pStyle w:val="TableParagraph"/>
              <w:spacing w:before="128" w:line="343" w:lineRule="auto"/>
              <w:ind w:left="82"/>
              <w:rPr>
                <w:sz w:val="14"/>
              </w:rPr>
            </w:pPr>
            <w:r>
              <w:rPr>
                <w:b/>
                <w:color w:val="333333"/>
                <w:sz w:val="14"/>
              </w:rPr>
              <w:t>1</w:t>
            </w:r>
            <w:r>
              <w:rPr>
                <w:b/>
                <w:color w:val="333333"/>
                <w:spacing w:val="-1"/>
                <w:sz w:val="14"/>
              </w:rPr>
              <w:t xml:space="preserve"> </w:t>
            </w:r>
            <w:r>
              <w:rPr>
                <w:b/>
                <w:color w:val="333333"/>
                <w:sz w:val="14"/>
              </w:rPr>
              <w:t>Complete</w:t>
            </w:r>
            <w:r>
              <w:rPr>
                <w:b/>
                <w:color w:val="333333"/>
                <w:spacing w:val="-1"/>
                <w:sz w:val="14"/>
              </w:rPr>
              <w:t xml:space="preserve"> </w:t>
            </w:r>
            <w:r>
              <w:rPr>
                <w:b/>
                <w:color w:val="333333"/>
                <w:sz w:val="14"/>
              </w:rPr>
              <w:t>Kit</w:t>
            </w:r>
            <w:r>
              <w:rPr>
                <w:b/>
                <w:color w:val="333333"/>
                <w:spacing w:val="-1"/>
                <w:sz w:val="14"/>
              </w:rPr>
              <w:t xml:space="preserve"> </w:t>
            </w:r>
            <w:r>
              <w:rPr>
                <w:color w:val="333333"/>
                <w:sz w:val="14"/>
              </w:rPr>
              <w:t>per</w:t>
            </w:r>
            <w:r>
              <w:rPr>
                <w:color w:val="333333"/>
                <w:spacing w:val="-1"/>
                <w:sz w:val="14"/>
              </w:rPr>
              <w:t xml:space="preserve"> </w:t>
            </w:r>
            <w:r>
              <w:rPr>
                <w:color w:val="333333"/>
                <w:sz w:val="14"/>
              </w:rPr>
              <w:t>5</w:t>
            </w:r>
            <w:r>
              <w:rPr>
                <w:color w:val="333333"/>
                <w:spacing w:val="40"/>
                <w:sz w:val="14"/>
              </w:rPr>
              <w:t xml:space="preserve"> </w:t>
            </w:r>
            <w:r>
              <w:rPr>
                <w:color w:val="333333"/>
                <w:spacing w:val="-2"/>
                <w:sz w:val="14"/>
              </w:rPr>
              <w:t>gensets</w:t>
            </w:r>
          </w:p>
        </w:tc>
        <w:tc>
          <w:tcPr>
            <w:tcW w:w="1330" w:type="dxa"/>
          </w:tcPr>
          <w:p w14:paraId="3883612E" w14:textId="77777777" w:rsidR="00275643" w:rsidRDefault="00000000">
            <w:pPr>
              <w:pStyle w:val="TableParagraph"/>
              <w:spacing w:before="128"/>
              <w:ind w:left="83"/>
              <w:rPr>
                <w:sz w:val="14"/>
              </w:rPr>
            </w:pPr>
            <w:r>
              <w:rPr>
                <w:b/>
                <w:color w:val="333333"/>
                <w:sz w:val="14"/>
              </w:rPr>
              <w:t>MSA-1</w:t>
            </w:r>
            <w:r>
              <w:rPr>
                <w:b/>
                <w:color w:val="333333"/>
                <w:spacing w:val="5"/>
                <w:sz w:val="14"/>
              </w:rPr>
              <w:t xml:space="preserve"> </w:t>
            </w:r>
            <w:r>
              <w:rPr>
                <w:color w:val="333333"/>
                <w:spacing w:val="-4"/>
                <w:sz w:val="14"/>
              </w:rPr>
              <w:t>(EPF</w:t>
            </w:r>
          </w:p>
          <w:p w14:paraId="3883612F" w14:textId="77777777" w:rsidR="00275643" w:rsidRDefault="00000000">
            <w:pPr>
              <w:pStyle w:val="TableParagraph"/>
              <w:spacing w:before="69"/>
              <w:ind w:left="83"/>
              <w:rPr>
                <w:sz w:val="14"/>
              </w:rPr>
            </w:pPr>
            <w:r>
              <w:rPr>
                <w:color w:val="333333"/>
                <w:spacing w:val="-2"/>
                <w:sz w:val="14"/>
              </w:rPr>
              <w:t>skids)</w:t>
            </w:r>
          </w:p>
        </w:tc>
        <w:tc>
          <w:tcPr>
            <w:tcW w:w="1890" w:type="dxa"/>
          </w:tcPr>
          <w:p w14:paraId="38836130" w14:textId="77777777" w:rsidR="00275643" w:rsidRDefault="00000000">
            <w:pPr>
              <w:pStyle w:val="TableParagraph"/>
              <w:spacing w:before="95"/>
              <w:ind w:left="81"/>
              <w:rPr>
                <w:position w:val="-3"/>
                <w:sz w:val="12"/>
              </w:rPr>
            </w:pPr>
            <w:r>
              <w:rPr>
                <w:color w:val="333333"/>
                <w:sz w:val="14"/>
              </w:rPr>
              <w:t>Caterpillar</w:t>
            </w:r>
            <w:r>
              <w:rPr>
                <w:color w:val="333333"/>
                <w:spacing w:val="-1"/>
                <w:sz w:val="14"/>
              </w:rPr>
              <w:t xml:space="preserve"> </w:t>
            </w:r>
            <w:r>
              <w:rPr>
                <w:color w:val="333333"/>
                <w:sz w:val="14"/>
              </w:rPr>
              <w:t>(CAT)</w:t>
            </w:r>
            <w:r>
              <w:rPr>
                <w:color w:val="333333"/>
                <w:spacing w:val="-1"/>
                <w:sz w:val="14"/>
              </w:rPr>
              <w:t xml:space="preserve"> </w:t>
            </w:r>
            <w:r>
              <w:rPr>
                <w:color w:val="333333"/>
                <w:spacing w:val="-2"/>
                <w:position w:val="6"/>
                <w:sz w:val="12"/>
              </w:rPr>
              <w:t>3512</w:t>
            </w:r>
            <w:r>
              <w:rPr>
                <w:color w:val="333333"/>
                <w:spacing w:val="-2"/>
                <w:sz w:val="14"/>
              </w:rPr>
              <w:t>⁄</w:t>
            </w:r>
            <w:r>
              <w:rPr>
                <w:color w:val="333333"/>
                <w:spacing w:val="-2"/>
                <w:position w:val="-3"/>
                <w:sz w:val="12"/>
              </w:rPr>
              <w:t>3516</w:t>
            </w:r>
          </w:p>
          <w:p w14:paraId="38836131" w14:textId="77777777" w:rsidR="00275643" w:rsidRDefault="00000000">
            <w:pPr>
              <w:pStyle w:val="TableParagraph"/>
              <w:spacing w:before="55"/>
              <w:ind w:left="81"/>
              <w:rPr>
                <w:sz w:val="14"/>
              </w:rPr>
            </w:pPr>
            <w:r>
              <w:rPr>
                <w:color w:val="333333"/>
                <w:sz w:val="14"/>
              </w:rPr>
              <w:t>rebuild</w:t>
            </w:r>
            <w:r>
              <w:rPr>
                <w:color w:val="333333"/>
                <w:spacing w:val="3"/>
                <w:sz w:val="14"/>
              </w:rPr>
              <w:t xml:space="preserve"> </w:t>
            </w:r>
            <w:r>
              <w:rPr>
                <w:color w:val="333333"/>
                <w:spacing w:val="-4"/>
                <w:sz w:val="14"/>
              </w:rPr>
              <w:t>kits</w:t>
            </w:r>
          </w:p>
        </w:tc>
        <w:tc>
          <w:tcPr>
            <w:tcW w:w="1980" w:type="dxa"/>
          </w:tcPr>
          <w:p w14:paraId="38836132" w14:textId="77777777" w:rsidR="00275643" w:rsidRDefault="00275643">
            <w:pPr>
              <w:pStyle w:val="TableParagraph"/>
              <w:spacing w:before="87"/>
              <w:rPr>
                <w:sz w:val="14"/>
              </w:rPr>
            </w:pPr>
          </w:p>
          <w:p w14:paraId="38836133" w14:textId="77777777" w:rsidR="00275643" w:rsidRDefault="00000000">
            <w:pPr>
              <w:pStyle w:val="TableParagraph"/>
              <w:ind w:left="85"/>
              <w:rPr>
                <w:b/>
                <w:sz w:val="14"/>
              </w:rPr>
            </w:pPr>
            <w:r>
              <w:rPr>
                <w:b/>
                <w:color w:val="333333"/>
                <w:sz w:val="14"/>
              </w:rPr>
              <w:t>25%</w:t>
            </w:r>
            <w:r>
              <w:rPr>
                <w:b/>
                <w:color w:val="333333"/>
                <w:spacing w:val="5"/>
                <w:sz w:val="14"/>
              </w:rPr>
              <w:t xml:space="preserve"> </w:t>
            </w:r>
            <w:r>
              <w:rPr>
                <w:b/>
                <w:color w:val="333333"/>
                <w:sz w:val="14"/>
              </w:rPr>
              <w:t>Standby</w:t>
            </w:r>
            <w:r>
              <w:rPr>
                <w:b/>
                <w:color w:val="333333"/>
                <w:spacing w:val="5"/>
                <w:sz w:val="14"/>
              </w:rPr>
              <w:t xml:space="preserve"> </w:t>
            </w:r>
            <w:r>
              <w:rPr>
                <w:b/>
                <w:color w:val="333333"/>
                <w:spacing w:val="-4"/>
                <w:sz w:val="14"/>
              </w:rPr>
              <w:t>Rate</w:t>
            </w:r>
          </w:p>
        </w:tc>
      </w:tr>
      <w:tr w:rsidR="00275643" w14:paraId="3883613F" w14:textId="77777777">
        <w:trPr>
          <w:trHeight w:val="630"/>
        </w:trPr>
        <w:tc>
          <w:tcPr>
            <w:tcW w:w="1680" w:type="dxa"/>
          </w:tcPr>
          <w:p w14:paraId="38836135" w14:textId="77777777" w:rsidR="00275643" w:rsidRDefault="00000000">
            <w:pPr>
              <w:pStyle w:val="TableParagraph"/>
              <w:spacing w:before="108"/>
              <w:ind w:left="85"/>
              <w:rPr>
                <w:b/>
                <w:sz w:val="14"/>
              </w:rPr>
            </w:pPr>
            <w:r>
              <w:rPr>
                <w:b/>
                <w:color w:val="333333"/>
                <w:sz w:val="14"/>
              </w:rPr>
              <w:t>HIPPS</w:t>
            </w:r>
            <w:r>
              <w:rPr>
                <w:b/>
                <w:color w:val="333333"/>
                <w:spacing w:val="4"/>
                <w:sz w:val="14"/>
              </w:rPr>
              <w:t xml:space="preserve"> </w:t>
            </w:r>
            <w:r>
              <w:rPr>
                <w:b/>
                <w:color w:val="333333"/>
                <w:sz w:val="14"/>
              </w:rPr>
              <w:t>&amp;</w:t>
            </w:r>
            <w:r>
              <w:rPr>
                <w:b/>
                <w:color w:val="333333"/>
                <w:spacing w:val="4"/>
                <w:sz w:val="14"/>
              </w:rPr>
              <w:t xml:space="preserve"> </w:t>
            </w:r>
            <w:r>
              <w:rPr>
                <w:b/>
                <w:color w:val="333333"/>
                <w:spacing w:val="-4"/>
                <w:sz w:val="14"/>
              </w:rPr>
              <w:t>ESDV</w:t>
            </w:r>
          </w:p>
          <w:p w14:paraId="38836136" w14:textId="77777777" w:rsidR="00275643" w:rsidRDefault="00000000">
            <w:pPr>
              <w:pStyle w:val="TableParagraph"/>
              <w:spacing w:before="69"/>
              <w:ind w:left="85"/>
              <w:rPr>
                <w:b/>
                <w:sz w:val="14"/>
              </w:rPr>
            </w:pPr>
            <w:r>
              <w:rPr>
                <w:b/>
                <w:color w:val="333333"/>
                <w:spacing w:val="-2"/>
                <w:sz w:val="14"/>
              </w:rPr>
              <w:t>Actuators</w:t>
            </w:r>
          </w:p>
        </w:tc>
        <w:tc>
          <w:tcPr>
            <w:tcW w:w="1110" w:type="dxa"/>
          </w:tcPr>
          <w:p w14:paraId="38836137" w14:textId="77777777" w:rsidR="00275643" w:rsidRDefault="00275643">
            <w:pPr>
              <w:pStyle w:val="TableParagraph"/>
              <w:spacing w:before="67"/>
              <w:rPr>
                <w:sz w:val="14"/>
              </w:rPr>
            </w:pPr>
          </w:p>
          <w:p w14:paraId="38836138" w14:textId="77777777" w:rsidR="00275643" w:rsidRDefault="00000000">
            <w:pPr>
              <w:pStyle w:val="TableParagraph"/>
              <w:ind w:left="84"/>
              <w:rPr>
                <w:sz w:val="14"/>
              </w:rPr>
            </w:pPr>
            <w:r>
              <w:rPr>
                <w:color w:val="333333"/>
                <w:sz w:val="14"/>
              </w:rPr>
              <w:t>4</w:t>
            </w:r>
            <w:r>
              <w:rPr>
                <w:color w:val="333333"/>
                <w:spacing w:val="2"/>
                <w:sz w:val="14"/>
              </w:rPr>
              <w:t xml:space="preserve"> </w:t>
            </w:r>
            <w:r>
              <w:rPr>
                <w:color w:val="333333"/>
                <w:spacing w:val="-2"/>
                <w:sz w:val="14"/>
              </w:rPr>
              <w:t>Months</w:t>
            </w:r>
          </w:p>
        </w:tc>
        <w:tc>
          <w:tcPr>
            <w:tcW w:w="1640" w:type="dxa"/>
          </w:tcPr>
          <w:p w14:paraId="38836139" w14:textId="77777777" w:rsidR="00275643" w:rsidRDefault="00000000">
            <w:pPr>
              <w:pStyle w:val="TableParagraph"/>
              <w:spacing w:before="108" w:line="343" w:lineRule="auto"/>
              <w:ind w:left="82"/>
              <w:rPr>
                <w:sz w:val="14"/>
              </w:rPr>
            </w:pPr>
            <w:r>
              <w:rPr>
                <w:b/>
                <w:color w:val="333333"/>
                <w:sz w:val="14"/>
              </w:rPr>
              <w:t xml:space="preserve">2 Units </w:t>
            </w:r>
            <w:r>
              <w:rPr>
                <w:color w:val="333333"/>
                <w:sz w:val="14"/>
              </w:rPr>
              <w:t>(High-pressure</w:t>
            </w:r>
            <w:r>
              <w:rPr>
                <w:color w:val="333333"/>
                <w:spacing w:val="40"/>
                <w:sz w:val="14"/>
              </w:rPr>
              <w:t xml:space="preserve"> </w:t>
            </w:r>
            <w:r>
              <w:rPr>
                <w:color w:val="333333"/>
                <w:spacing w:val="-2"/>
                <w:sz w:val="14"/>
              </w:rPr>
              <w:t>rated)</w:t>
            </w:r>
          </w:p>
        </w:tc>
        <w:tc>
          <w:tcPr>
            <w:tcW w:w="1330" w:type="dxa"/>
          </w:tcPr>
          <w:p w14:paraId="3883613A" w14:textId="77777777" w:rsidR="00275643" w:rsidRDefault="00275643">
            <w:pPr>
              <w:pStyle w:val="TableParagraph"/>
              <w:spacing w:before="67"/>
              <w:rPr>
                <w:sz w:val="14"/>
              </w:rPr>
            </w:pPr>
          </w:p>
          <w:p w14:paraId="3883613B" w14:textId="77777777" w:rsidR="00275643" w:rsidRDefault="00000000">
            <w:pPr>
              <w:pStyle w:val="TableParagraph"/>
              <w:ind w:right="150"/>
              <w:jc w:val="center"/>
              <w:rPr>
                <w:sz w:val="14"/>
              </w:rPr>
            </w:pPr>
            <w:r>
              <w:rPr>
                <w:b/>
                <w:color w:val="333333"/>
                <w:sz w:val="14"/>
              </w:rPr>
              <w:t>MSA-2</w:t>
            </w:r>
            <w:r>
              <w:rPr>
                <w:b/>
                <w:color w:val="333333"/>
                <w:spacing w:val="5"/>
                <w:sz w:val="14"/>
              </w:rPr>
              <w:t xml:space="preserve"> </w:t>
            </w:r>
            <w:r>
              <w:rPr>
                <w:color w:val="333333"/>
                <w:spacing w:val="-2"/>
                <w:sz w:val="14"/>
              </w:rPr>
              <w:t>(EPCM)</w:t>
            </w:r>
          </w:p>
        </w:tc>
        <w:tc>
          <w:tcPr>
            <w:tcW w:w="1890" w:type="dxa"/>
          </w:tcPr>
          <w:p w14:paraId="3883613C" w14:textId="77777777" w:rsidR="00275643" w:rsidRDefault="00000000">
            <w:pPr>
              <w:pStyle w:val="TableParagraph"/>
              <w:spacing w:before="108" w:line="343" w:lineRule="auto"/>
              <w:ind w:left="81" w:right="122"/>
              <w:rPr>
                <w:sz w:val="14"/>
              </w:rPr>
            </w:pPr>
            <w:r>
              <w:rPr>
                <w:color w:val="333333"/>
                <w:sz w:val="14"/>
              </w:rPr>
              <w:t>Emerson / Fisher safety</w:t>
            </w:r>
            <w:r>
              <w:rPr>
                <w:color w:val="333333"/>
                <w:spacing w:val="40"/>
                <w:sz w:val="14"/>
              </w:rPr>
              <w:t xml:space="preserve"> </w:t>
            </w:r>
            <w:r>
              <w:rPr>
                <w:color w:val="333333"/>
                <w:spacing w:val="-2"/>
                <w:sz w:val="14"/>
              </w:rPr>
              <w:t>valves</w:t>
            </w:r>
          </w:p>
        </w:tc>
        <w:tc>
          <w:tcPr>
            <w:tcW w:w="1980" w:type="dxa"/>
          </w:tcPr>
          <w:p w14:paraId="3883613D" w14:textId="77777777" w:rsidR="00275643" w:rsidRDefault="00000000">
            <w:pPr>
              <w:pStyle w:val="TableParagraph"/>
              <w:spacing w:before="108"/>
              <w:ind w:left="85"/>
              <w:rPr>
                <w:b/>
                <w:sz w:val="14"/>
              </w:rPr>
            </w:pPr>
            <w:r>
              <w:rPr>
                <w:b/>
                <w:color w:val="333333"/>
                <w:sz w:val="14"/>
              </w:rPr>
              <w:t>100%</w:t>
            </w:r>
            <w:r>
              <w:rPr>
                <w:b/>
                <w:color w:val="333333"/>
                <w:spacing w:val="7"/>
                <w:sz w:val="14"/>
              </w:rPr>
              <w:t xml:space="preserve"> </w:t>
            </w:r>
            <w:r>
              <w:rPr>
                <w:b/>
                <w:color w:val="333333"/>
                <w:sz w:val="14"/>
              </w:rPr>
              <w:t>Pass-</w:t>
            </w:r>
            <w:r>
              <w:rPr>
                <w:b/>
                <w:color w:val="333333"/>
                <w:spacing w:val="-2"/>
                <w:sz w:val="14"/>
              </w:rPr>
              <w:t>Through</w:t>
            </w:r>
          </w:p>
          <w:p w14:paraId="3883613E" w14:textId="77777777" w:rsidR="00275643" w:rsidRDefault="00000000">
            <w:pPr>
              <w:pStyle w:val="TableParagraph"/>
              <w:spacing w:before="69"/>
              <w:ind w:left="85"/>
              <w:rPr>
                <w:sz w:val="14"/>
              </w:rPr>
            </w:pPr>
            <w:r>
              <w:rPr>
                <w:color w:val="333333"/>
                <w:sz w:val="14"/>
              </w:rPr>
              <w:t>(operator</w:t>
            </w:r>
            <w:r>
              <w:rPr>
                <w:color w:val="333333"/>
                <w:spacing w:val="4"/>
                <w:sz w:val="14"/>
              </w:rPr>
              <w:t xml:space="preserve"> </w:t>
            </w:r>
            <w:r>
              <w:rPr>
                <w:color w:val="333333"/>
                <w:spacing w:val="-2"/>
                <w:sz w:val="14"/>
              </w:rPr>
              <w:t>owned)</w:t>
            </w:r>
          </w:p>
        </w:tc>
      </w:tr>
      <w:tr w:rsidR="00275643" w14:paraId="3883614B" w14:textId="77777777">
        <w:trPr>
          <w:trHeight w:val="620"/>
        </w:trPr>
        <w:tc>
          <w:tcPr>
            <w:tcW w:w="1680" w:type="dxa"/>
          </w:tcPr>
          <w:p w14:paraId="38836140" w14:textId="77777777" w:rsidR="00275643" w:rsidRDefault="00000000">
            <w:pPr>
              <w:pStyle w:val="TableParagraph"/>
              <w:spacing w:before="108"/>
              <w:ind w:left="85"/>
              <w:rPr>
                <w:b/>
                <w:sz w:val="14"/>
              </w:rPr>
            </w:pPr>
            <w:r>
              <w:rPr>
                <w:b/>
                <w:color w:val="333333"/>
                <w:sz w:val="14"/>
              </w:rPr>
              <w:t>SCADA</w:t>
            </w:r>
            <w:r>
              <w:rPr>
                <w:b/>
                <w:color w:val="333333"/>
                <w:spacing w:val="-1"/>
                <w:sz w:val="14"/>
              </w:rPr>
              <w:t xml:space="preserve"> </w:t>
            </w:r>
            <w:r>
              <w:rPr>
                <w:b/>
                <w:color w:val="333333"/>
                <w:sz w:val="14"/>
              </w:rPr>
              <w:t>RTU</w:t>
            </w:r>
            <w:r>
              <w:rPr>
                <w:b/>
                <w:color w:val="333333"/>
                <w:spacing w:val="6"/>
                <w:sz w:val="14"/>
              </w:rPr>
              <w:t xml:space="preserve"> </w:t>
            </w:r>
            <w:r>
              <w:rPr>
                <w:b/>
                <w:color w:val="333333"/>
                <w:spacing w:val="-10"/>
                <w:sz w:val="14"/>
              </w:rPr>
              <w:t>&amp;</w:t>
            </w:r>
          </w:p>
          <w:p w14:paraId="38836141" w14:textId="77777777" w:rsidR="00275643" w:rsidRDefault="00000000">
            <w:pPr>
              <w:pStyle w:val="TableParagraph"/>
              <w:spacing w:before="69"/>
              <w:ind w:left="85"/>
              <w:rPr>
                <w:b/>
                <w:sz w:val="14"/>
              </w:rPr>
            </w:pPr>
            <w:r>
              <w:rPr>
                <w:b/>
                <w:color w:val="333333"/>
                <w:sz w:val="14"/>
              </w:rPr>
              <w:t>Starlink</w:t>
            </w:r>
            <w:r>
              <w:rPr>
                <w:b/>
                <w:color w:val="333333"/>
                <w:spacing w:val="4"/>
                <w:sz w:val="14"/>
              </w:rPr>
              <w:t xml:space="preserve"> </w:t>
            </w:r>
            <w:r>
              <w:rPr>
                <w:b/>
                <w:color w:val="333333"/>
                <w:spacing w:val="-2"/>
                <w:sz w:val="14"/>
              </w:rPr>
              <w:t>Terminals</w:t>
            </w:r>
          </w:p>
        </w:tc>
        <w:tc>
          <w:tcPr>
            <w:tcW w:w="1110" w:type="dxa"/>
          </w:tcPr>
          <w:p w14:paraId="38836142" w14:textId="77777777" w:rsidR="00275643" w:rsidRDefault="00275643">
            <w:pPr>
              <w:pStyle w:val="TableParagraph"/>
              <w:spacing w:before="57"/>
              <w:rPr>
                <w:sz w:val="14"/>
              </w:rPr>
            </w:pPr>
          </w:p>
          <w:p w14:paraId="38836143" w14:textId="77777777" w:rsidR="00275643" w:rsidRDefault="00000000">
            <w:pPr>
              <w:pStyle w:val="TableParagraph"/>
              <w:ind w:left="84"/>
              <w:rPr>
                <w:sz w:val="14"/>
              </w:rPr>
            </w:pPr>
            <w:r>
              <w:rPr>
                <w:color w:val="333333"/>
                <w:sz w:val="14"/>
              </w:rPr>
              <w:t>2</w:t>
            </w:r>
            <w:r>
              <w:rPr>
                <w:color w:val="333333"/>
                <w:spacing w:val="2"/>
                <w:sz w:val="14"/>
              </w:rPr>
              <w:t xml:space="preserve"> </w:t>
            </w:r>
            <w:r>
              <w:rPr>
                <w:color w:val="333333"/>
                <w:spacing w:val="-2"/>
                <w:sz w:val="14"/>
              </w:rPr>
              <w:t>Months</w:t>
            </w:r>
          </w:p>
        </w:tc>
        <w:tc>
          <w:tcPr>
            <w:tcW w:w="1640" w:type="dxa"/>
          </w:tcPr>
          <w:p w14:paraId="38836144" w14:textId="77777777" w:rsidR="00275643" w:rsidRDefault="00000000">
            <w:pPr>
              <w:pStyle w:val="TableParagraph"/>
              <w:spacing w:before="108"/>
              <w:ind w:left="82"/>
              <w:rPr>
                <w:b/>
                <w:sz w:val="14"/>
              </w:rPr>
            </w:pPr>
            <w:r>
              <w:rPr>
                <w:b/>
                <w:color w:val="333333"/>
                <w:sz w:val="14"/>
              </w:rPr>
              <w:t>2</w:t>
            </w:r>
            <w:r>
              <w:rPr>
                <w:b/>
                <w:color w:val="333333"/>
                <w:spacing w:val="4"/>
                <w:sz w:val="14"/>
              </w:rPr>
              <w:t xml:space="preserve"> </w:t>
            </w:r>
            <w:r>
              <w:rPr>
                <w:b/>
                <w:color w:val="333333"/>
                <w:sz w:val="14"/>
              </w:rPr>
              <w:t>Complete</w:t>
            </w:r>
            <w:r>
              <w:rPr>
                <w:b/>
                <w:color w:val="333333"/>
                <w:spacing w:val="5"/>
                <w:sz w:val="14"/>
              </w:rPr>
              <w:t xml:space="preserve"> </w:t>
            </w:r>
            <w:r>
              <w:rPr>
                <w:b/>
                <w:color w:val="333333"/>
                <w:spacing w:val="-4"/>
                <w:sz w:val="14"/>
              </w:rPr>
              <w:t>Sets</w:t>
            </w:r>
          </w:p>
          <w:p w14:paraId="38836145" w14:textId="77777777" w:rsidR="00275643" w:rsidRDefault="00000000">
            <w:pPr>
              <w:pStyle w:val="TableParagraph"/>
              <w:spacing w:before="69"/>
              <w:ind w:left="82"/>
              <w:rPr>
                <w:sz w:val="14"/>
              </w:rPr>
            </w:pPr>
            <w:r>
              <w:rPr>
                <w:color w:val="333333"/>
                <w:sz w:val="14"/>
              </w:rPr>
              <w:t>(Terminal</w:t>
            </w:r>
            <w:r>
              <w:rPr>
                <w:color w:val="333333"/>
                <w:spacing w:val="-5"/>
                <w:sz w:val="14"/>
              </w:rPr>
              <w:t xml:space="preserve"> </w:t>
            </w:r>
            <w:r>
              <w:rPr>
                <w:color w:val="333333"/>
                <w:sz w:val="14"/>
              </w:rPr>
              <w:t>+</w:t>
            </w:r>
            <w:r>
              <w:rPr>
                <w:color w:val="333333"/>
                <w:spacing w:val="-4"/>
                <w:sz w:val="14"/>
              </w:rPr>
              <w:t xml:space="preserve"> RTU)</w:t>
            </w:r>
          </w:p>
        </w:tc>
        <w:tc>
          <w:tcPr>
            <w:tcW w:w="1330" w:type="dxa"/>
          </w:tcPr>
          <w:p w14:paraId="38836146" w14:textId="77777777" w:rsidR="00275643" w:rsidRDefault="00275643">
            <w:pPr>
              <w:pStyle w:val="TableParagraph"/>
              <w:spacing w:before="57"/>
              <w:rPr>
                <w:sz w:val="14"/>
              </w:rPr>
            </w:pPr>
          </w:p>
          <w:p w14:paraId="38836147" w14:textId="77777777" w:rsidR="00275643" w:rsidRDefault="00000000">
            <w:pPr>
              <w:pStyle w:val="TableParagraph"/>
              <w:ind w:right="150"/>
              <w:jc w:val="center"/>
              <w:rPr>
                <w:sz w:val="14"/>
              </w:rPr>
            </w:pPr>
            <w:r>
              <w:rPr>
                <w:b/>
                <w:color w:val="333333"/>
                <w:sz w:val="14"/>
              </w:rPr>
              <w:t>MSA-2</w:t>
            </w:r>
            <w:r>
              <w:rPr>
                <w:b/>
                <w:color w:val="333333"/>
                <w:spacing w:val="5"/>
                <w:sz w:val="14"/>
              </w:rPr>
              <w:t xml:space="preserve"> </w:t>
            </w:r>
            <w:r>
              <w:rPr>
                <w:color w:val="333333"/>
                <w:spacing w:val="-2"/>
                <w:sz w:val="14"/>
              </w:rPr>
              <w:t>(EPCM)</w:t>
            </w:r>
          </w:p>
        </w:tc>
        <w:tc>
          <w:tcPr>
            <w:tcW w:w="1890" w:type="dxa"/>
          </w:tcPr>
          <w:p w14:paraId="38836148" w14:textId="77777777" w:rsidR="00275643" w:rsidRDefault="00000000">
            <w:pPr>
              <w:pStyle w:val="TableParagraph"/>
              <w:spacing w:before="108" w:line="343" w:lineRule="auto"/>
              <w:ind w:left="81" w:right="122"/>
              <w:rPr>
                <w:sz w:val="14"/>
              </w:rPr>
            </w:pPr>
            <w:r>
              <w:rPr>
                <w:color w:val="333333"/>
                <w:sz w:val="14"/>
              </w:rPr>
              <w:t>Starlink</w:t>
            </w:r>
            <w:r>
              <w:rPr>
                <w:color w:val="333333"/>
                <w:spacing w:val="-3"/>
                <w:sz w:val="14"/>
              </w:rPr>
              <w:t xml:space="preserve"> </w:t>
            </w:r>
            <w:r>
              <w:rPr>
                <w:color w:val="333333"/>
                <w:sz w:val="14"/>
              </w:rPr>
              <w:t>Business</w:t>
            </w:r>
            <w:r>
              <w:rPr>
                <w:color w:val="333333"/>
                <w:spacing w:val="-3"/>
                <w:sz w:val="14"/>
              </w:rPr>
              <w:t xml:space="preserve"> </w:t>
            </w:r>
            <w:r>
              <w:rPr>
                <w:color w:val="333333"/>
                <w:sz w:val="14"/>
              </w:rPr>
              <w:t>/</w:t>
            </w:r>
            <w:r>
              <w:rPr>
                <w:color w:val="333333"/>
                <w:spacing w:val="40"/>
                <w:sz w:val="14"/>
              </w:rPr>
              <w:t xml:space="preserve"> </w:t>
            </w:r>
            <w:r>
              <w:rPr>
                <w:color w:val="333333"/>
                <w:sz w:val="14"/>
              </w:rPr>
              <w:t>Emerson</w:t>
            </w:r>
            <w:r>
              <w:rPr>
                <w:color w:val="333333"/>
                <w:spacing w:val="6"/>
                <w:sz w:val="14"/>
              </w:rPr>
              <w:t xml:space="preserve"> </w:t>
            </w:r>
            <w:r>
              <w:rPr>
                <w:color w:val="333333"/>
                <w:spacing w:val="-2"/>
                <w:sz w:val="14"/>
              </w:rPr>
              <w:t>ROC800</w:t>
            </w:r>
          </w:p>
        </w:tc>
        <w:tc>
          <w:tcPr>
            <w:tcW w:w="1980" w:type="dxa"/>
          </w:tcPr>
          <w:p w14:paraId="38836149" w14:textId="77777777" w:rsidR="00275643" w:rsidRDefault="00000000">
            <w:pPr>
              <w:pStyle w:val="TableParagraph"/>
              <w:spacing w:before="108"/>
              <w:ind w:left="85"/>
              <w:rPr>
                <w:b/>
                <w:sz w:val="14"/>
              </w:rPr>
            </w:pPr>
            <w:r>
              <w:rPr>
                <w:b/>
                <w:color w:val="333333"/>
                <w:sz w:val="14"/>
              </w:rPr>
              <w:t>100%</w:t>
            </w:r>
            <w:r>
              <w:rPr>
                <w:b/>
                <w:color w:val="333333"/>
                <w:spacing w:val="7"/>
                <w:sz w:val="14"/>
              </w:rPr>
              <w:t xml:space="preserve"> </w:t>
            </w:r>
            <w:r>
              <w:rPr>
                <w:b/>
                <w:color w:val="333333"/>
                <w:sz w:val="14"/>
              </w:rPr>
              <w:t>Pass-</w:t>
            </w:r>
            <w:r>
              <w:rPr>
                <w:b/>
                <w:color w:val="333333"/>
                <w:spacing w:val="-2"/>
                <w:sz w:val="14"/>
              </w:rPr>
              <w:t>Through</w:t>
            </w:r>
          </w:p>
          <w:p w14:paraId="3883614A" w14:textId="77777777" w:rsidR="00275643" w:rsidRDefault="00000000">
            <w:pPr>
              <w:pStyle w:val="TableParagraph"/>
              <w:spacing w:before="69"/>
              <w:ind w:left="85"/>
              <w:rPr>
                <w:sz w:val="14"/>
              </w:rPr>
            </w:pPr>
            <w:r>
              <w:rPr>
                <w:color w:val="333333"/>
                <w:sz w:val="14"/>
              </w:rPr>
              <w:t>(operator</w:t>
            </w:r>
            <w:r>
              <w:rPr>
                <w:color w:val="333333"/>
                <w:spacing w:val="4"/>
                <w:sz w:val="14"/>
              </w:rPr>
              <w:t xml:space="preserve"> </w:t>
            </w:r>
            <w:r>
              <w:rPr>
                <w:color w:val="333333"/>
                <w:spacing w:val="-2"/>
                <w:sz w:val="14"/>
              </w:rPr>
              <w:t>owned)</w:t>
            </w:r>
          </w:p>
        </w:tc>
      </w:tr>
      <w:tr w:rsidR="00275643" w14:paraId="38836155" w14:textId="77777777">
        <w:trPr>
          <w:trHeight w:val="620"/>
        </w:trPr>
        <w:tc>
          <w:tcPr>
            <w:tcW w:w="1680" w:type="dxa"/>
          </w:tcPr>
          <w:p w14:paraId="3883614C" w14:textId="77777777" w:rsidR="00275643" w:rsidRDefault="00000000">
            <w:pPr>
              <w:pStyle w:val="TableParagraph"/>
              <w:spacing w:before="108" w:line="343" w:lineRule="auto"/>
              <w:ind w:left="85" w:right="70"/>
              <w:rPr>
                <w:b/>
                <w:sz w:val="14"/>
              </w:rPr>
            </w:pPr>
            <w:r>
              <w:rPr>
                <w:b/>
                <w:color w:val="333333"/>
                <w:sz w:val="14"/>
              </w:rPr>
              <w:t>Workover</w:t>
            </w:r>
            <w:r>
              <w:rPr>
                <w:b/>
                <w:color w:val="333333"/>
                <w:spacing w:val="-1"/>
                <w:sz w:val="14"/>
              </w:rPr>
              <w:t xml:space="preserve"> </w:t>
            </w:r>
            <w:r>
              <w:rPr>
                <w:b/>
                <w:color w:val="333333"/>
                <w:sz w:val="14"/>
              </w:rPr>
              <w:t>Rig</w:t>
            </w:r>
            <w:r>
              <w:rPr>
                <w:b/>
                <w:color w:val="333333"/>
                <w:spacing w:val="-1"/>
                <w:sz w:val="14"/>
              </w:rPr>
              <w:t xml:space="preserve"> </w:t>
            </w:r>
            <w:r>
              <w:rPr>
                <w:b/>
                <w:color w:val="333333"/>
                <w:sz w:val="14"/>
              </w:rPr>
              <w:t>Critical</w:t>
            </w:r>
            <w:r>
              <w:rPr>
                <w:b/>
                <w:color w:val="333333"/>
                <w:spacing w:val="40"/>
                <w:sz w:val="14"/>
              </w:rPr>
              <w:t xml:space="preserve"> </w:t>
            </w:r>
            <w:r>
              <w:rPr>
                <w:b/>
                <w:color w:val="333333"/>
                <w:spacing w:val="-2"/>
                <w:sz w:val="14"/>
              </w:rPr>
              <w:t>Spares</w:t>
            </w:r>
          </w:p>
        </w:tc>
        <w:tc>
          <w:tcPr>
            <w:tcW w:w="1110" w:type="dxa"/>
          </w:tcPr>
          <w:p w14:paraId="3883614D" w14:textId="77777777" w:rsidR="00275643" w:rsidRDefault="00275643">
            <w:pPr>
              <w:pStyle w:val="TableParagraph"/>
              <w:spacing w:before="57"/>
              <w:rPr>
                <w:sz w:val="14"/>
              </w:rPr>
            </w:pPr>
          </w:p>
          <w:p w14:paraId="3883614E" w14:textId="77777777" w:rsidR="00275643" w:rsidRDefault="00000000">
            <w:pPr>
              <w:pStyle w:val="TableParagraph"/>
              <w:ind w:left="84"/>
              <w:rPr>
                <w:sz w:val="14"/>
              </w:rPr>
            </w:pPr>
            <w:r>
              <w:rPr>
                <w:color w:val="333333"/>
                <w:sz w:val="14"/>
              </w:rPr>
              <w:t>3</w:t>
            </w:r>
            <w:r>
              <w:rPr>
                <w:color w:val="333333"/>
                <w:spacing w:val="2"/>
                <w:sz w:val="14"/>
              </w:rPr>
              <w:t xml:space="preserve"> </w:t>
            </w:r>
            <w:r>
              <w:rPr>
                <w:color w:val="333333"/>
                <w:spacing w:val="-2"/>
                <w:sz w:val="14"/>
              </w:rPr>
              <w:t>Months</w:t>
            </w:r>
          </w:p>
        </w:tc>
        <w:tc>
          <w:tcPr>
            <w:tcW w:w="1640" w:type="dxa"/>
          </w:tcPr>
          <w:p w14:paraId="3883614F" w14:textId="77777777" w:rsidR="00275643" w:rsidRDefault="00000000">
            <w:pPr>
              <w:pStyle w:val="TableParagraph"/>
              <w:spacing w:before="108" w:line="343" w:lineRule="auto"/>
              <w:ind w:left="82"/>
              <w:rPr>
                <w:sz w:val="14"/>
              </w:rPr>
            </w:pPr>
            <w:r>
              <w:rPr>
                <w:b/>
                <w:color w:val="333333"/>
                <w:sz w:val="14"/>
              </w:rPr>
              <w:t xml:space="preserve">1 Kit </w:t>
            </w:r>
            <w:r>
              <w:rPr>
                <w:color w:val="333333"/>
                <w:sz w:val="14"/>
              </w:rPr>
              <w:t>(</w:t>
            </w:r>
            <w:proofErr w:type="spellStart"/>
            <w:r>
              <w:rPr>
                <w:color w:val="333333"/>
                <w:sz w:val="14"/>
              </w:rPr>
              <w:t>Drawworks</w:t>
            </w:r>
            <w:proofErr w:type="spellEnd"/>
            <w:r>
              <w:rPr>
                <w:color w:val="333333"/>
                <w:sz w:val="14"/>
              </w:rPr>
              <w:t>, mud</w:t>
            </w:r>
            <w:r>
              <w:rPr>
                <w:color w:val="333333"/>
                <w:spacing w:val="40"/>
                <w:sz w:val="14"/>
              </w:rPr>
              <w:t xml:space="preserve"> </w:t>
            </w:r>
            <w:r>
              <w:rPr>
                <w:color w:val="333333"/>
                <w:sz w:val="14"/>
              </w:rPr>
              <w:t>pump parts)</w:t>
            </w:r>
          </w:p>
        </w:tc>
        <w:tc>
          <w:tcPr>
            <w:tcW w:w="1330" w:type="dxa"/>
          </w:tcPr>
          <w:p w14:paraId="38836150" w14:textId="77777777" w:rsidR="00275643" w:rsidRDefault="00275643">
            <w:pPr>
              <w:pStyle w:val="TableParagraph"/>
              <w:spacing w:before="57"/>
              <w:rPr>
                <w:sz w:val="14"/>
              </w:rPr>
            </w:pPr>
          </w:p>
          <w:p w14:paraId="38836151" w14:textId="77777777" w:rsidR="00275643" w:rsidRDefault="00000000">
            <w:pPr>
              <w:pStyle w:val="TableParagraph"/>
              <w:ind w:left="24" w:right="150"/>
              <w:jc w:val="center"/>
              <w:rPr>
                <w:sz w:val="14"/>
              </w:rPr>
            </w:pPr>
            <w:r>
              <w:rPr>
                <w:b/>
                <w:color w:val="333333"/>
                <w:sz w:val="14"/>
              </w:rPr>
              <w:t>MSA-3</w:t>
            </w:r>
            <w:r>
              <w:rPr>
                <w:b/>
                <w:color w:val="333333"/>
                <w:spacing w:val="5"/>
                <w:sz w:val="14"/>
              </w:rPr>
              <w:t xml:space="preserve"> </w:t>
            </w:r>
            <w:r>
              <w:rPr>
                <w:color w:val="333333"/>
                <w:spacing w:val="-2"/>
                <w:sz w:val="14"/>
              </w:rPr>
              <w:t>(Drilling)</w:t>
            </w:r>
          </w:p>
        </w:tc>
        <w:tc>
          <w:tcPr>
            <w:tcW w:w="1890" w:type="dxa"/>
          </w:tcPr>
          <w:p w14:paraId="38836152" w14:textId="77777777" w:rsidR="00275643" w:rsidRDefault="00000000">
            <w:pPr>
              <w:pStyle w:val="TableParagraph"/>
              <w:spacing w:before="108" w:line="343" w:lineRule="auto"/>
              <w:ind w:left="81" w:right="122"/>
              <w:rPr>
                <w:sz w:val="14"/>
              </w:rPr>
            </w:pPr>
            <w:r>
              <w:rPr>
                <w:color w:val="333333"/>
                <w:sz w:val="14"/>
              </w:rPr>
              <w:t>Onshore Rig Contractor</w:t>
            </w:r>
            <w:r>
              <w:rPr>
                <w:color w:val="333333"/>
                <w:spacing w:val="40"/>
                <w:sz w:val="14"/>
              </w:rPr>
              <w:t xml:space="preserve"> </w:t>
            </w:r>
            <w:r>
              <w:rPr>
                <w:color w:val="333333"/>
                <w:spacing w:val="-2"/>
                <w:sz w:val="14"/>
              </w:rPr>
              <w:t>warehouse</w:t>
            </w:r>
          </w:p>
        </w:tc>
        <w:tc>
          <w:tcPr>
            <w:tcW w:w="1980" w:type="dxa"/>
          </w:tcPr>
          <w:p w14:paraId="38836153" w14:textId="77777777" w:rsidR="00275643" w:rsidRDefault="00000000">
            <w:pPr>
              <w:pStyle w:val="TableParagraph"/>
              <w:spacing w:before="108"/>
              <w:ind w:left="85"/>
              <w:rPr>
                <w:b/>
                <w:sz w:val="14"/>
              </w:rPr>
            </w:pPr>
            <w:r>
              <w:rPr>
                <w:b/>
                <w:color w:val="333333"/>
                <w:sz w:val="14"/>
              </w:rPr>
              <w:t>Included</w:t>
            </w:r>
            <w:r>
              <w:rPr>
                <w:b/>
                <w:color w:val="333333"/>
                <w:spacing w:val="3"/>
                <w:sz w:val="14"/>
              </w:rPr>
              <w:t xml:space="preserve"> </w:t>
            </w:r>
            <w:r>
              <w:rPr>
                <w:b/>
                <w:color w:val="333333"/>
                <w:sz w:val="14"/>
              </w:rPr>
              <w:t>in</w:t>
            </w:r>
            <w:r>
              <w:rPr>
                <w:b/>
                <w:color w:val="333333"/>
                <w:spacing w:val="4"/>
                <w:sz w:val="14"/>
              </w:rPr>
              <w:t xml:space="preserve"> </w:t>
            </w:r>
            <w:r>
              <w:rPr>
                <w:b/>
                <w:color w:val="333333"/>
                <w:sz w:val="14"/>
              </w:rPr>
              <w:t>Rig</w:t>
            </w:r>
            <w:r>
              <w:rPr>
                <w:b/>
                <w:color w:val="333333"/>
                <w:spacing w:val="4"/>
                <w:sz w:val="14"/>
              </w:rPr>
              <w:t xml:space="preserve"> </w:t>
            </w:r>
            <w:r>
              <w:rPr>
                <w:b/>
                <w:color w:val="333333"/>
                <w:sz w:val="14"/>
              </w:rPr>
              <w:t>Day</w:t>
            </w:r>
            <w:r>
              <w:rPr>
                <w:b/>
                <w:color w:val="333333"/>
                <w:spacing w:val="4"/>
                <w:sz w:val="14"/>
              </w:rPr>
              <w:t xml:space="preserve"> </w:t>
            </w:r>
            <w:r>
              <w:rPr>
                <w:b/>
                <w:color w:val="333333"/>
                <w:spacing w:val="-4"/>
                <w:sz w:val="14"/>
              </w:rPr>
              <w:t>Rate</w:t>
            </w:r>
          </w:p>
          <w:p w14:paraId="38836154" w14:textId="77777777" w:rsidR="00275643" w:rsidRDefault="00000000">
            <w:pPr>
              <w:pStyle w:val="TableParagraph"/>
              <w:spacing w:before="69"/>
              <w:ind w:left="85"/>
              <w:rPr>
                <w:sz w:val="14"/>
              </w:rPr>
            </w:pPr>
            <w:r>
              <w:rPr>
                <w:color w:val="333333"/>
                <w:sz w:val="14"/>
              </w:rPr>
              <w:t>(0%</w:t>
            </w:r>
            <w:r>
              <w:rPr>
                <w:color w:val="333333"/>
                <w:spacing w:val="4"/>
                <w:sz w:val="14"/>
              </w:rPr>
              <w:t xml:space="preserve"> </w:t>
            </w:r>
            <w:r>
              <w:rPr>
                <w:color w:val="333333"/>
                <w:sz w:val="14"/>
              </w:rPr>
              <w:t>operator</w:t>
            </w:r>
            <w:r>
              <w:rPr>
                <w:color w:val="333333"/>
                <w:spacing w:val="4"/>
                <w:sz w:val="14"/>
              </w:rPr>
              <w:t xml:space="preserve"> </w:t>
            </w:r>
            <w:r>
              <w:rPr>
                <w:color w:val="333333"/>
                <w:spacing w:val="-2"/>
                <w:sz w:val="14"/>
              </w:rPr>
              <w:t>direct)</w:t>
            </w:r>
          </w:p>
        </w:tc>
      </w:tr>
      <w:tr w:rsidR="00275643" w14:paraId="3883615F" w14:textId="77777777">
        <w:trPr>
          <w:trHeight w:val="620"/>
        </w:trPr>
        <w:tc>
          <w:tcPr>
            <w:tcW w:w="1680" w:type="dxa"/>
          </w:tcPr>
          <w:p w14:paraId="38836156" w14:textId="77777777" w:rsidR="00275643" w:rsidRDefault="00000000">
            <w:pPr>
              <w:pStyle w:val="TableParagraph"/>
              <w:spacing w:before="108" w:line="343" w:lineRule="auto"/>
              <w:ind w:left="85" w:right="70"/>
              <w:rPr>
                <w:b/>
                <w:sz w:val="14"/>
              </w:rPr>
            </w:pPr>
            <w:r>
              <w:rPr>
                <w:b/>
                <w:color w:val="333333"/>
                <w:sz w:val="14"/>
              </w:rPr>
              <w:t>Annular Gas</w:t>
            </w:r>
            <w:r>
              <w:rPr>
                <w:b/>
                <w:color w:val="333333"/>
                <w:spacing w:val="40"/>
                <w:sz w:val="14"/>
              </w:rPr>
              <w:t xml:space="preserve"> </w:t>
            </w:r>
            <w:r>
              <w:rPr>
                <w:b/>
                <w:color w:val="333333"/>
                <w:sz w:val="14"/>
              </w:rPr>
              <w:t>Compressor</w:t>
            </w:r>
            <w:r>
              <w:rPr>
                <w:b/>
                <w:color w:val="333333"/>
                <w:spacing w:val="-1"/>
                <w:sz w:val="14"/>
              </w:rPr>
              <w:t xml:space="preserve"> </w:t>
            </w:r>
            <w:r>
              <w:rPr>
                <w:b/>
                <w:color w:val="333333"/>
                <w:sz w:val="14"/>
              </w:rPr>
              <w:t>Screws</w:t>
            </w:r>
          </w:p>
        </w:tc>
        <w:tc>
          <w:tcPr>
            <w:tcW w:w="1110" w:type="dxa"/>
          </w:tcPr>
          <w:p w14:paraId="38836157" w14:textId="77777777" w:rsidR="00275643" w:rsidRDefault="00275643">
            <w:pPr>
              <w:pStyle w:val="TableParagraph"/>
              <w:spacing w:before="57"/>
              <w:rPr>
                <w:sz w:val="14"/>
              </w:rPr>
            </w:pPr>
          </w:p>
          <w:p w14:paraId="38836158" w14:textId="77777777" w:rsidR="00275643" w:rsidRDefault="00000000">
            <w:pPr>
              <w:pStyle w:val="TableParagraph"/>
              <w:ind w:left="84"/>
              <w:rPr>
                <w:sz w:val="14"/>
              </w:rPr>
            </w:pPr>
            <w:r>
              <w:rPr>
                <w:color w:val="333333"/>
                <w:sz w:val="14"/>
              </w:rPr>
              <w:t>5</w:t>
            </w:r>
            <w:r>
              <w:rPr>
                <w:color w:val="333333"/>
                <w:spacing w:val="2"/>
                <w:sz w:val="14"/>
              </w:rPr>
              <w:t xml:space="preserve"> </w:t>
            </w:r>
            <w:r>
              <w:rPr>
                <w:color w:val="333333"/>
                <w:spacing w:val="-2"/>
                <w:sz w:val="14"/>
              </w:rPr>
              <w:t>Months</w:t>
            </w:r>
          </w:p>
        </w:tc>
        <w:tc>
          <w:tcPr>
            <w:tcW w:w="1640" w:type="dxa"/>
          </w:tcPr>
          <w:p w14:paraId="38836159" w14:textId="77777777" w:rsidR="00275643" w:rsidRDefault="00000000">
            <w:pPr>
              <w:pStyle w:val="TableParagraph"/>
              <w:spacing w:before="108" w:line="343" w:lineRule="auto"/>
              <w:ind w:left="82"/>
              <w:rPr>
                <w:sz w:val="14"/>
              </w:rPr>
            </w:pPr>
            <w:r>
              <w:rPr>
                <w:b/>
                <w:color w:val="333333"/>
                <w:sz w:val="14"/>
              </w:rPr>
              <w:t>1</w:t>
            </w:r>
            <w:r>
              <w:rPr>
                <w:b/>
                <w:color w:val="333333"/>
                <w:spacing w:val="-1"/>
                <w:sz w:val="14"/>
              </w:rPr>
              <w:t xml:space="preserve"> </w:t>
            </w:r>
            <w:r>
              <w:rPr>
                <w:b/>
                <w:color w:val="333333"/>
                <w:sz w:val="14"/>
              </w:rPr>
              <w:t>Unit</w:t>
            </w:r>
            <w:r>
              <w:rPr>
                <w:b/>
                <w:color w:val="333333"/>
                <w:spacing w:val="-1"/>
                <w:sz w:val="14"/>
              </w:rPr>
              <w:t xml:space="preserve"> </w:t>
            </w:r>
            <w:r>
              <w:rPr>
                <w:color w:val="333333"/>
                <w:sz w:val="14"/>
              </w:rPr>
              <w:t>(Rotary</w:t>
            </w:r>
            <w:r>
              <w:rPr>
                <w:color w:val="333333"/>
                <w:spacing w:val="-1"/>
                <w:sz w:val="14"/>
              </w:rPr>
              <w:t xml:space="preserve"> </w:t>
            </w:r>
            <w:r>
              <w:rPr>
                <w:color w:val="333333"/>
                <w:sz w:val="14"/>
              </w:rPr>
              <w:t>screw</w:t>
            </w:r>
            <w:r>
              <w:rPr>
                <w:color w:val="333333"/>
                <w:spacing w:val="40"/>
                <w:sz w:val="14"/>
              </w:rPr>
              <w:t xml:space="preserve"> </w:t>
            </w:r>
            <w:r>
              <w:rPr>
                <w:color w:val="333333"/>
                <w:sz w:val="14"/>
              </w:rPr>
              <w:t>rebuild kit)</w:t>
            </w:r>
          </w:p>
        </w:tc>
        <w:tc>
          <w:tcPr>
            <w:tcW w:w="1330" w:type="dxa"/>
          </w:tcPr>
          <w:p w14:paraId="3883615A" w14:textId="77777777" w:rsidR="00275643" w:rsidRDefault="00000000">
            <w:pPr>
              <w:pStyle w:val="TableParagraph"/>
              <w:spacing w:before="108"/>
              <w:ind w:left="83"/>
              <w:rPr>
                <w:b/>
                <w:sz w:val="14"/>
              </w:rPr>
            </w:pPr>
            <w:r>
              <w:rPr>
                <w:b/>
                <w:color w:val="333333"/>
                <w:sz w:val="14"/>
              </w:rPr>
              <w:t>MSA-</w:t>
            </w:r>
            <w:r>
              <w:rPr>
                <w:b/>
                <w:color w:val="333333"/>
                <w:spacing w:val="-10"/>
                <w:sz w:val="14"/>
              </w:rPr>
              <w:t>4</w:t>
            </w:r>
          </w:p>
          <w:p w14:paraId="3883615B" w14:textId="77777777" w:rsidR="00275643" w:rsidRDefault="00000000">
            <w:pPr>
              <w:pStyle w:val="TableParagraph"/>
              <w:spacing w:before="69"/>
              <w:ind w:left="83"/>
              <w:rPr>
                <w:sz w:val="14"/>
              </w:rPr>
            </w:pPr>
            <w:r>
              <w:rPr>
                <w:color w:val="333333"/>
                <w:spacing w:val="-2"/>
                <w:sz w:val="14"/>
              </w:rPr>
              <w:t>(Compression)</w:t>
            </w:r>
          </w:p>
        </w:tc>
        <w:tc>
          <w:tcPr>
            <w:tcW w:w="1890" w:type="dxa"/>
          </w:tcPr>
          <w:p w14:paraId="3883615C" w14:textId="77777777" w:rsidR="00275643" w:rsidRDefault="00000000">
            <w:pPr>
              <w:pStyle w:val="TableParagraph"/>
              <w:spacing w:before="108" w:line="343" w:lineRule="auto"/>
              <w:ind w:left="81" w:right="122"/>
              <w:rPr>
                <w:sz w:val="14"/>
              </w:rPr>
            </w:pPr>
            <w:r>
              <w:rPr>
                <w:color w:val="333333"/>
                <w:sz w:val="14"/>
              </w:rPr>
              <w:t>Ariel / GE compressor</w:t>
            </w:r>
            <w:r>
              <w:rPr>
                <w:color w:val="333333"/>
                <w:spacing w:val="40"/>
                <w:sz w:val="14"/>
              </w:rPr>
              <w:t xml:space="preserve"> </w:t>
            </w:r>
            <w:r>
              <w:rPr>
                <w:color w:val="333333"/>
                <w:spacing w:val="-2"/>
                <w:sz w:val="14"/>
              </w:rPr>
              <w:t>components</w:t>
            </w:r>
          </w:p>
        </w:tc>
        <w:tc>
          <w:tcPr>
            <w:tcW w:w="1980" w:type="dxa"/>
          </w:tcPr>
          <w:p w14:paraId="3883615D" w14:textId="77777777" w:rsidR="00275643" w:rsidRDefault="00275643">
            <w:pPr>
              <w:pStyle w:val="TableParagraph"/>
              <w:spacing w:before="57"/>
              <w:rPr>
                <w:sz w:val="14"/>
              </w:rPr>
            </w:pPr>
          </w:p>
          <w:p w14:paraId="3883615E" w14:textId="77777777" w:rsidR="00275643" w:rsidRDefault="00000000">
            <w:pPr>
              <w:pStyle w:val="TableParagraph"/>
              <w:ind w:left="85"/>
              <w:rPr>
                <w:b/>
                <w:sz w:val="14"/>
              </w:rPr>
            </w:pPr>
            <w:r>
              <w:rPr>
                <w:b/>
                <w:color w:val="333333"/>
                <w:sz w:val="14"/>
              </w:rPr>
              <w:t>35%</w:t>
            </w:r>
            <w:r>
              <w:rPr>
                <w:b/>
                <w:color w:val="333333"/>
                <w:spacing w:val="5"/>
                <w:sz w:val="14"/>
              </w:rPr>
              <w:t xml:space="preserve"> </w:t>
            </w:r>
            <w:r>
              <w:rPr>
                <w:b/>
                <w:color w:val="333333"/>
                <w:sz w:val="14"/>
              </w:rPr>
              <w:t>Standby</w:t>
            </w:r>
            <w:r>
              <w:rPr>
                <w:b/>
                <w:color w:val="333333"/>
                <w:spacing w:val="5"/>
                <w:sz w:val="14"/>
              </w:rPr>
              <w:t xml:space="preserve"> </w:t>
            </w:r>
            <w:r>
              <w:rPr>
                <w:b/>
                <w:color w:val="333333"/>
                <w:spacing w:val="-4"/>
                <w:sz w:val="14"/>
              </w:rPr>
              <w:t>Rate</w:t>
            </w:r>
          </w:p>
        </w:tc>
      </w:tr>
    </w:tbl>
    <w:p w14:paraId="38836160" w14:textId="77777777" w:rsidR="00275643" w:rsidRDefault="00275643">
      <w:pPr>
        <w:pStyle w:val="BodyText"/>
        <w:spacing w:before="107"/>
      </w:pPr>
    </w:p>
    <w:p w14:paraId="38836161" w14:textId="77777777" w:rsidR="00275643" w:rsidRDefault="00000000">
      <w:pPr>
        <w:pStyle w:val="Heading3"/>
      </w:pPr>
      <w:bookmarkStart w:id="11" w:name="15-capital-allocation-and-decision-gates"/>
      <w:bookmarkEnd w:id="11"/>
      <w:r>
        <w:rPr>
          <w:color w:val="333333"/>
        </w:rPr>
        <w:t xml:space="preserve">Operational &amp; Commercial </w:t>
      </w:r>
      <w:r>
        <w:rPr>
          <w:color w:val="333333"/>
          <w:spacing w:val="-2"/>
        </w:rPr>
        <w:t>Rationale:</w:t>
      </w:r>
    </w:p>
    <w:p w14:paraId="38836162" w14:textId="77777777" w:rsidR="00275643" w:rsidRDefault="00275643">
      <w:pPr>
        <w:pStyle w:val="BodyText"/>
        <w:spacing w:before="42"/>
        <w:rPr>
          <w:b/>
        </w:rPr>
      </w:pPr>
    </w:p>
    <w:p w14:paraId="38836163" w14:textId="77777777" w:rsidR="00275643" w:rsidRDefault="00000000">
      <w:pPr>
        <w:pStyle w:val="ListParagraph"/>
        <w:numPr>
          <w:ilvl w:val="0"/>
          <w:numId w:val="26"/>
        </w:numPr>
        <w:tabs>
          <w:tab w:val="left" w:pos="547"/>
        </w:tabs>
        <w:spacing w:line="336" w:lineRule="auto"/>
        <w:ind w:left="547" w:right="211"/>
        <w:rPr>
          <w:sz w:val="16"/>
        </w:rPr>
      </w:pPr>
      <w:r>
        <w:rPr>
          <w:b/>
          <w:color w:val="333333"/>
          <w:sz w:val="16"/>
        </w:rPr>
        <w:t>Contractor-Held Inventory (The MSA</w:t>
      </w:r>
      <w:r>
        <w:rPr>
          <w:b/>
          <w:color w:val="333333"/>
          <w:spacing w:val="-5"/>
          <w:sz w:val="16"/>
        </w:rPr>
        <w:t xml:space="preserve"> </w:t>
      </w:r>
      <w:r>
        <w:rPr>
          <w:b/>
          <w:color w:val="333333"/>
          <w:sz w:val="16"/>
        </w:rPr>
        <w:t xml:space="preserve">Advantage): </w:t>
      </w:r>
      <w:r>
        <w:rPr>
          <w:color w:val="333333"/>
          <w:sz w:val="16"/>
        </w:rPr>
        <w:t xml:space="preserve">By mandating that the primary contractors under </w:t>
      </w:r>
      <w:r>
        <w:rPr>
          <w:b/>
          <w:color w:val="333333"/>
          <w:sz w:val="16"/>
        </w:rPr>
        <w:t xml:space="preserve">MSA-1, MSA-2, MSA-3, and MSA-4 </w:t>
      </w:r>
      <w:r>
        <w:rPr>
          <w:color w:val="333333"/>
          <w:sz w:val="16"/>
        </w:rPr>
        <w:t>maintain these critical spares in their local Maracaibo warehouses, the operator avoids the full upfront capital expenditure</w:t>
      </w:r>
      <w:r>
        <w:rPr>
          <w:color w:val="333333"/>
          <w:spacing w:val="-3"/>
          <w:sz w:val="16"/>
        </w:rPr>
        <w:t xml:space="preserve"> </w:t>
      </w:r>
      <w:r>
        <w:rPr>
          <w:color w:val="333333"/>
          <w:sz w:val="16"/>
        </w:rPr>
        <w:t>of</w:t>
      </w:r>
      <w:r>
        <w:rPr>
          <w:color w:val="333333"/>
          <w:spacing w:val="-3"/>
          <w:sz w:val="16"/>
        </w:rPr>
        <w:t xml:space="preserve"> </w:t>
      </w:r>
      <w:r>
        <w:rPr>
          <w:color w:val="333333"/>
          <w:sz w:val="16"/>
        </w:rPr>
        <w:t>carrying</w:t>
      </w:r>
      <w:r>
        <w:rPr>
          <w:color w:val="333333"/>
          <w:spacing w:val="-3"/>
          <w:sz w:val="16"/>
        </w:rPr>
        <w:t xml:space="preserve"> </w:t>
      </w:r>
      <w:r>
        <w:rPr>
          <w:color w:val="333333"/>
          <w:sz w:val="16"/>
        </w:rPr>
        <w:t>millions</w:t>
      </w:r>
      <w:r>
        <w:rPr>
          <w:color w:val="333333"/>
          <w:spacing w:val="-3"/>
          <w:sz w:val="16"/>
        </w:rPr>
        <w:t xml:space="preserve"> </w:t>
      </w:r>
      <w:r>
        <w:rPr>
          <w:color w:val="333333"/>
          <w:sz w:val="16"/>
        </w:rPr>
        <w:t>of</w:t>
      </w:r>
      <w:r>
        <w:rPr>
          <w:color w:val="333333"/>
          <w:spacing w:val="-3"/>
          <w:sz w:val="16"/>
        </w:rPr>
        <w:t xml:space="preserve"> </w:t>
      </w:r>
      <w:r>
        <w:rPr>
          <w:color w:val="333333"/>
          <w:sz w:val="16"/>
        </w:rPr>
        <w:t>dollars</w:t>
      </w:r>
      <w:r>
        <w:rPr>
          <w:color w:val="333333"/>
          <w:spacing w:val="-3"/>
          <w:sz w:val="16"/>
        </w:rPr>
        <w:t xml:space="preserve"> </w:t>
      </w:r>
      <w:r>
        <w:rPr>
          <w:color w:val="333333"/>
          <w:sz w:val="16"/>
        </w:rPr>
        <w:t>in</w:t>
      </w:r>
      <w:r>
        <w:rPr>
          <w:color w:val="333333"/>
          <w:spacing w:val="-3"/>
          <w:sz w:val="16"/>
        </w:rPr>
        <w:t xml:space="preserve"> </w:t>
      </w:r>
      <w:r>
        <w:rPr>
          <w:color w:val="333333"/>
          <w:sz w:val="16"/>
        </w:rPr>
        <w:t>inventory.</w:t>
      </w:r>
      <w:r>
        <w:rPr>
          <w:color w:val="333333"/>
          <w:spacing w:val="-6"/>
          <w:sz w:val="16"/>
        </w:rPr>
        <w:t xml:space="preserve"> </w:t>
      </w:r>
      <w:r>
        <w:rPr>
          <w:color w:val="333333"/>
          <w:sz w:val="16"/>
        </w:rPr>
        <w:t>The</w:t>
      </w:r>
      <w:r>
        <w:rPr>
          <w:color w:val="333333"/>
          <w:spacing w:val="-3"/>
          <w:sz w:val="16"/>
        </w:rPr>
        <w:t xml:space="preserve"> </w:t>
      </w:r>
      <w:r>
        <w:rPr>
          <w:color w:val="333333"/>
          <w:sz w:val="16"/>
        </w:rPr>
        <w:t>contractors</w:t>
      </w:r>
      <w:r>
        <w:rPr>
          <w:color w:val="333333"/>
          <w:spacing w:val="-3"/>
          <w:sz w:val="16"/>
        </w:rPr>
        <w:t xml:space="preserve"> </w:t>
      </w:r>
      <w:r>
        <w:rPr>
          <w:color w:val="333333"/>
          <w:sz w:val="16"/>
        </w:rPr>
        <w:t>leverage</w:t>
      </w:r>
      <w:r>
        <w:rPr>
          <w:color w:val="333333"/>
          <w:spacing w:val="-3"/>
          <w:sz w:val="16"/>
        </w:rPr>
        <w:t xml:space="preserve"> </w:t>
      </w:r>
      <w:r>
        <w:rPr>
          <w:color w:val="333333"/>
          <w:sz w:val="16"/>
        </w:rPr>
        <w:t>their</w:t>
      </w:r>
      <w:r>
        <w:rPr>
          <w:color w:val="333333"/>
          <w:spacing w:val="-3"/>
          <w:sz w:val="16"/>
        </w:rPr>
        <w:t xml:space="preserve"> </w:t>
      </w:r>
      <w:r>
        <w:rPr>
          <w:color w:val="333333"/>
          <w:sz w:val="16"/>
        </w:rPr>
        <w:t>global</w:t>
      </w:r>
      <w:r>
        <w:rPr>
          <w:color w:val="333333"/>
          <w:spacing w:val="-3"/>
          <w:sz w:val="16"/>
        </w:rPr>
        <w:t xml:space="preserve"> </w:t>
      </w:r>
      <w:r>
        <w:rPr>
          <w:color w:val="333333"/>
          <w:sz w:val="16"/>
        </w:rPr>
        <w:t>supply</w:t>
      </w:r>
      <w:r>
        <w:rPr>
          <w:color w:val="333333"/>
          <w:spacing w:val="-3"/>
          <w:sz w:val="16"/>
        </w:rPr>
        <w:t xml:space="preserve"> </w:t>
      </w:r>
      <w:r>
        <w:rPr>
          <w:color w:val="333333"/>
          <w:sz w:val="16"/>
        </w:rPr>
        <w:t>chains</w:t>
      </w:r>
      <w:r>
        <w:rPr>
          <w:color w:val="333333"/>
          <w:spacing w:val="-3"/>
          <w:sz w:val="16"/>
        </w:rPr>
        <w:t xml:space="preserve"> </w:t>
      </w:r>
      <w:r>
        <w:rPr>
          <w:color w:val="333333"/>
          <w:sz w:val="16"/>
        </w:rPr>
        <w:t>and</w:t>
      </w:r>
      <w:r>
        <w:rPr>
          <w:color w:val="333333"/>
          <w:spacing w:val="-3"/>
          <w:sz w:val="16"/>
        </w:rPr>
        <w:t xml:space="preserve"> </w:t>
      </w:r>
      <w:r>
        <w:rPr>
          <w:color w:val="333333"/>
          <w:sz w:val="16"/>
        </w:rPr>
        <w:t>regional</w:t>
      </w:r>
      <w:r>
        <w:rPr>
          <w:color w:val="333333"/>
          <w:spacing w:val="-3"/>
          <w:sz w:val="16"/>
        </w:rPr>
        <w:t xml:space="preserve"> </w:t>
      </w:r>
      <w:r>
        <w:rPr>
          <w:color w:val="333333"/>
          <w:sz w:val="16"/>
        </w:rPr>
        <w:t>hubs</w:t>
      </w:r>
      <w:r>
        <w:rPr>
          <w:color w:val="333333"/>
          <w:spacing w:val="-3"/>
          <w:sz w:val="16"/>
        </w:rPr>
        <w:t xml:space="preserve"> </w:t>
      </w:r>
      <w:r>
        <w:rPr>
          <w:color w:val="333333"/>
          <w:sz w:val="16"/>
        </w:rPr>
        <w:t>(e.g., Houston, Colombia, Trinidad) to maintain these stock levels [1].</w:t>
      </w:r>
    </w:p>
    <w:p w14:paraId="38836164" w14:textId="77777777" w:rsidR="00275643" w:rsidRDefault="00000000">
      <w:pPr>
        <w:pStyle w:val="ListParagraph"/>
        <w:numPr>
          <w:ilvl w:val="0"/>
          <w:numId w:val="26"/>
        </w:numPr>
        <w:tabs>
          <w:tab w:val="left" w:pos="547"/>
        </w:tabs>
        <w:spacing w:before="80" w:line="336" w:lineRule="auto"/>
        <w:ind w:left="547" w:right="170"/>
        <w:rPr>
          <w:sz w:val="16"/>
        </w:rPr>
      </w:pPr>
      <w:r>
        <w:rPr>
          <w:b/>
          <w:color w:val="333333"/>
          <w:sz w:val="16"/>
        </w:rPr>
        <w:t xml:space="preserve">Partial Billing Structure: </w:t>
      </w:r>
      <w:r>
        <w:rPr>
          <w:color w:val="333333"/>
          <w:sz w:val="16"/>
        </w:rPr>
        <w:t xml:space="preserve">To compensate contractors for the capital tied up in holding these long-lead items exclusively for </w:t>
      </w:r>
      <w:proofErr w:type="spellStart"/>
      <w:r>
        <w:rPr>
          <w:color w:val="333333"/>
          <w:sz w:val="16"/>
        </w:rPr>
        <w:t>PetroUrdaneta</w:t>
      </w:r>
      <w:proofErr w:type="spellEnd"/>
      <w:r>
        <w:rPr>
          <w:color w:val="333333"/>
          <w:sz w:val="16"/>
        </w:rPr>
        <w:t>,</w:t>
      </w:r>
      <w:r>
        <w:rPr>
          <w:color w:val="333333"/>
          <w:spacing w:val="-2"/>
          <w:sz w:val="16"/>
        </w:rPr>
        <w:t xml:space="preserve"> </w:t>
      </w:r>
      <w:r>
        <w:rPr>
          <w:color w:val="333333"/>
          <w:sz w:val="16"/>
        </w:rPr>
        <w:t>the</w:t>
      </w:r>
      <w:r>
        <w:rPr>
          <w:color w:val="333333"/>
          <w:spacing w:val="-2"/>
          <w:sz w:val="16"/>
        </w:rPr>
        <w:t xml:space="preserve"> </w:t>
      </w:r>
      <w:r>
        <w:rPr>
          <w:color w:val="333333"/>
          <w:sz w:val="16"/>
        </w:rPr>
        <w:t>project</w:t>
      </w:r>
      <w:r>
        <w:rPr>
          <w:color w:val="333333"/>
          <w:spacing w:val="-2"/>
          <w:sz w:val="16"/>
        </w:rPr>
        <w:t xml:space="preserve"> </w:t>
      </w:r>
      <w:r>
        <w:rPr>
          <w:color w:val="333333"/>
          <w:sz w:val="16"/>
        </w:rPr>
        <w:t>pays</w:t>
      </w:r>
      <w:r>
        <w:rPr>
          <w:color w:val="333333"/>
          <w:spacing w:val="-2"/>
          <w:sz w:val="16"/>
        </w:rPr>
        <w:t xml:space="preserve"> </w:t>
      </w:r>
      <w:r>
        <w:rPr>
          <w:color w:val="333333"/>
          <w:sz w:val="16"/>
        </w:rPr>
        <w:t>a</w:t>
      </w:r>
      <w:r>
        <w:rPr>
          <w:color w:val="333333"/>
          <w:spacing w:val="-2"/>
          <w:sz w:val="16"/>
        </w:rPr>
        <w:t xml:space="preserve"> </w:t>
      </w:r>
      <w:r>
        <w:rPr>
          <w:b/>
          <w:color w:val="333333"/>
          <w:sz w:val="16"/>
        </w:rPr>
        <w:t>standby/insurance</w:t>
      </w:r>
      <w:r>
        <w:rPr>
          <w:b/>
          <w:color w:val="333333"/>
          <w:spacing w:val="-2"/>
          <w:sz w:val="16"/>
        </w:rPr>
        <w:t xml:space="preserve"> </w:t>
      </w:r>
      <w:r>
        <w:rPr>
          <w:b/>
          <w:color w:val="333333"/>
          <w:sz w:val="16"/>
        </w:rPr>
        <w:t>rate</w:t>
      </w:r>
      <w:r>
        <w:rPr>
          <w:b/>
          <w:color w:val="333333"/>
          <w:spacing w:val="-2"/>
          <w:sz w:val="16"/>
        </w:rPr>
        <w:t xml:space="preserve"> </w:t>
      </w:r>
      <w:r>
        <w:rPr>
          <w:color w:val="333333"/>
          <w:sz w:val="16"/>
        </w:rPr>
        <w:t>(typically</w:t>
      </w:r>
      <w:r>
        <w:rPr>
          <w:color w:val="333333"/>
          <w:spacing w:val="-2"/>
          <w:sz w:val="16"/>
        </w:rPr>
        <w:t xml:space="preserve"> </w:t>
      </w:r>
      <w:r>
        <w:rPr>
          <w:color w:val="333333"/>
          <w:sz w:val="16"/>
        </w:rPr>
        <w:t>25%</w:t>
      </w:r>
      <w:r>
        <w:rPr>
          <w:color w:val="333333"/>
          <w:spacing w:val="-2"/>
          <w:sz w:val="16"/>
        </w:rPr>
        <w:t xml:space="preserve"> </w:t>
      </w:r>
      <w:r>
        <w:rPr>
          <w:color w:val="333333"/>
          <w:sz w:val="16"/>
        </w:rPr>
        <w:t>to</w:t>
      </w:r>
      <w:r>
        <w:rPr>
          <w:color w:val="333333"/>
          <w:spacing w:val="-2"/>
          <w:sz w:val="16"/>
        </w:rPr>
        <w:t xml:space="preserve"> </w:t>
      </w:r>
      <w:r>
        <w:rPr>
          <w:color w:val="333333"/>
          <w:sz w:val="16"/>
        </w:rPr>
        <w:t>40%</w:t>
      </w:r>
      <w:r>
        <w:rPr>
          <w:color w:val="333333"/>
          <w:spacing w:val="-2"/>
          <w:sz w:val="16"/>
        </w:rPr>
        <w:t xml:space="preserve"> </w:t>
      </w:r>
      <w:r>
        <w:rPr>
          <w:color w:val="333333"/>
          <w:sz w:val="16"/>
        </w:rPr>
        <w:t>of</w:t>
      </w:r>
      <w:r>
        <w:rPr>
          <w:color w:val="333333"/>
          <w:spacing w:val="-2"/>
          <w:sz w:val="16"/>
        </w:rPr>
        <w:t xml:space="preserve"> </w:t>
      </w:r>
      <w:r>
        <w:rPr>
          <w:color w:val="333333"/>
          <w:sz w:val="16"/>
        </w:rPr>
        <w:t>the</w:t>
      </w:r>
      <w:r>
        <w:rPr>
          <w:color w:val="333333"/>
          <w:spacing w:val="-2"/>
          <w:sz w:val="16"/>
        </w:rPr>
        <w:t xml:space="preserve"> </w:t>
      </w:r>
      <w:r>
        <w:rPr>
          <w:color w:val="333333"/>
          <w:sz w:val="16"/>
        </w:rPr>
        <w:t>amortized</w:t>
      </w:r>
      <w:r>
        <w:rPr>
          <w:color w:val="333333"/>
          <w:spacing w:val="-2"/>
          <w:sz w:val="16"/>
        </w:rPr>
        <w:t xml:space="preserve"> </w:t>
      </w:r>
      <w:r>
        <w:rPr>
          <w:color w:val="333333"/>
          <w:sz w:val="16"/>
        </w:rPr>
        <w:t>equipment</w:t>
      </w:r>
      <w:r>
        <w:rPr>
          <w:color w:val="333333"/>
          <w:spacing w:val="-2"/>
          <w:sz w:val="16"/>
        </w:rPr>
        <w:t xml:space="preserve"> </w:t>
      </w:r>
      <w:r>
        <w:rPr>
          <w:color w:val="333333"/>
          <w:sz w:val="16"/>
        </w:rPr>
        <w:t>cost).</w:t>
      </w:r>
      <w:r>
        <w:rPr>
          <w:color w:val="333333"/>
          <w:spacing w:val="-2"/>
          <w:sz w:val="16"/>
        </w:rPr>
        <w:t xml:space="preserve"> </w:t>
      </w:r>
      <w:r>
        <w:rPr>
          <w:color w:val="333333"/>
          <w:sz w:val="16"/>
        </w:rPr>
        <w:t>If</w:t>
      </w:r>
      <w:r>
        <w:rPr>
          <w:color w:val="333333"/>
          <w:spacing w:val="-2"/>
          <w:sz w:val="16"/>
        </w:rPr>
        <w:t xml:space="preserve"> </w:t>
      </w:r>
      <w:r>
        <w:rPr>
          <w:color w:val="333333"/>
          <w:sz w:val="16"/>
        </w:rPr>
        <w:t>a</w:t>
      </w:r>
      <w:r>
        <w:rPr>
          <w:color w:val="333333"/>
          <w:spacing w:val="-2"/>
          <w:sz w:val="16"/>
        </w:rPr>
        <w:t xml:space="preserve"> </w:t>
      </w:r>
      <w:r>
        <w:rPr>
          <w:color w:val="333333"/>
          <w:sz w:val="16"/>
        </w:rPr>
        <w:t>spare</w:t>
      </w:r>
      <w:r>
        <w:rPr>
          <w:color w:val="333333"/>
          <w:spacing w:val="-2"/>
          <w:sz w:val="16"/>
        </w:rPr>
        <w:t xml:space="preserve"> </w:t>
      </w:r>
      <w:r>
        <w:rPr>
          <w:color w:val="333333"/>
          <w:sz w:val="16"/>
        </w:rPr>
        <w:t>part is deployed, the remaining balance is billed as an active CAPEX event under the respective well’s</w:t>
      </w:r>
      <w:r>
        <w:rPr>
          <w:color w:val="333333"/>
          <w:spacing w:val="-4"/>
          <w:sz w:val="16"/>
        </w:rPr>
        <w:t xml:space="preserve"> </w:t>
      </w:r>
      <w:r>
        <w:rPr>
          <w:color w:val="333333"/>
          <w:sz w:val="16"/>
        </w:rPr>
        <w:t>AFE. This ensures that the contractor is incentivized to maintain high-quality, ready-to-deploy equipment [2].</w:t>
      </w:r>
    </w:p>
    <w:p w14:paraId="38836165" w14:textId="77777777" w:rsidR="00275643" w:rsidRDefault="00000000">
      <w:pPr>
        <w:pStyle w:val="ListParagraph"/>
        <w:numPr>
          <w:ilvl w:val="0"/>
          <w:numId w:val="26"/>
        </w:numPr>
        <w:tabs>
          <w:tab w:val="left" w:pos="547"/>
        </w:tabs>
        <w:spacing w:before="70" w:line="336" w:lineRule="auto"/>
        <w:ind w:left="547" w:right="276"/>
        <w:rPr>
          <w:sz w:val="16"/>
        </w:rPr>
      </w:pPr>
      <w:r>
        <w:rPr>
          <w:b/>
          <w:color w:val="333333"/>
          <w:sz w:val="16"/>
        </w:rPr>
        <w:t>Preventive</w:t>
      </w:r>
      <w:r>
        <w:rPr>
          <w:b/>
          <w:color w:val="333333"/>
          <w:spacing w:val="-2"/>
          <w:sz w:val="16"/>
        </w:rPr>
        <w:t xml:space="preserve"> </w:t>
      </w:r>
      <w:r>
        <w:rPr>
          <w:b/>
          <w:color w:val="333333"/>
          <w:sz w:val="16"/>
        </w:rPr>
        <w:t>Maintenance</w:t>
      </w:r>
      <w:r>
        <w:rPr>
          <w:b/>
          <w:color w:val="333333"/>
          <w:spacing w:val="-2"/>
          <w:sz w:val="16"/>
        </w:rPr>
        <w:t xml:space="preserve"> </w:t>
      </w:r>
      <w:r>
        <w:rPr>
          <w:b/>
          <w:color w:val="333333"/>
          <w:sz w:val="16"/>
        </w:rPr>
        <w:t>(PM)</w:t>
      </w:r>
      <w:r>
        <w:rPr>
          <w:b/>
          <w:color w:val="333333"/>
          <w:spacing w:val="-2"/>
          <w:sz w:val="16"/>
        </w:rPr>
        <w:t xml:space="preserve"> </w:t>
      </w:r>
      <w:r>
        <w:rPr>
          <w:b/>
          <w:color w:val="333333"/>
          <w:sz w:val="16"/>
        </w:rPr>
        <w:t>Integration:</w:t>
      </w:r>
      <w:r>
        <w:rPr>
          <w:b/>
          <w:color w:val="333333"/>
          <w:spacing w:val="-5"/>
          <w:sz w:val="16"/>
        </w:rPr>
        <w:t xml:space="preserve"> </w:t>
      </w:r>
      <w:r>
        <w:rPr>
          <w:color w:val="333333"/>
          <w:sz w:val="16"/>
        </w:rPr>
        <w:t>To</w:t>
      </w:r>
      <w:r>
        <w:rPr>
          <w:color w:val="333333"/>
          <w:spacing w:val="-2"/>
          <w:sz w:val="16"/>
        </w:rPr>
        <w:t xml:space="preserve"> </w:t>
      </w:r>
      <w:r>
        <w:rPr>
          <w:color w:val="333333"/>
          <w:sz w:val="16"/>
        </w:rPr>
        <w:t>prevent</w:t>
      </w:r>
      <w:r>
        <w:rPr>
          <w:color w:val="333333"/>
          <w:spacing w:val="-2"/>
          <w:sz w:val="16"/>
        </w:rPr>
        <w:t xml:space="preserve"> </w:t>
      </w:r>
      <w:r>
        <w:rPr>
          <w:color w:val="333333"/>
          <w:sz w:val="16"/>
        </w:rPr>
        <w:t>catastrophic</w:t>
      </w:r>
      <w:r>
        <w:rPr>
          <w:color w:val="333333"/>
          <w:spacing w:val="-2"/>
          <w:sz w:val="16"/>
        </w:rPr>
        <w:t xml:space="preserve"> </w:t>
      </w:r>
      <w:r>
        <w:rPr>
          <w:color w:val="333333"/>
          <w:sz w:val="16"/>
        </w:rPr>
        <w:t>failures,</w:t>
      </w:r>
      <w:r>
        <w:rPr>
          <w:color w:val="333333"/>
          <w:spacing w:val="-2"/>
          <w:sz w:val="16"/>
        </w:rPr>
        <w:t xml:space="preserve"> </w:t>
      </w:r>
      <w:r>
        <w:rPr>
          <w:color w:val="333333"/>
          <w:sz w:val="16"/>
        </w:rPr>
        <w:t>the</w:t>
      </w:r>
      <w:r>
        <w:rPr>
          <w:color w:val="333333"/>
          <w:spacing w:val="-2"/>
          <w:sz w:val="16"/>
        </w:rPr>
        <w:t xml:space="preserve"> </w:t>
      </w:r>
      <w:r>
        <w:rPr>
          <w:color w:val="333333"/>
          <w:sz w:val="16"/>
        </w:rPr>
        <w:t>field</w:t>
      </w:r>
      <w:r>
        <w:rPr>
          <w:color w:val="333333"/>
          <w:spacing w:val="-2"/>
          <w:sz w:val="16"/>
        </w:rPr>
        <w:t xml:space="preserve"> </w:t>
      </w:r>
      <w:r>
        <w:rPr>
          <w:color w:val="333333"/>
          <w:sz w:val="16"/>
        </w:rPr>
        <w:t>operations</w:t>
      </w:r>
      <w:r>
        <w:rPr>
          <w:color w:val="333333"/>
          <w:spacing w:val="-2"/>
          <w:sz w:val="16"/>
        </w:rPr>
        <w:t xml:space="preserve"> </w:t>
      </w:r>
      <w:r>
        <w:rPr>
          <w:color w:val="333333"/>
          <w:sz w:val="16"/>
        </w:rPr>
        <w:t>team</w:t>
      </w:r>
      <w:r>
        <w:rPr>
          <w:color w:val="333333"/>
          <w:spacing w:val="-2"/>
          <w:sz w:val="16"/>
        </w:rPr>
        <w:t xml:space="preserve"> </w:t>
      </w:r>
      <w:r>
        <w:rPr>
          <w:color w:val="333333"/>
          <w:sz w:val="16"/>
        </w:rPr>
        <w:t>under</w:t>
      </w:r>
      <w:r>
        <w:rPr>
          <w:color w:val="333333"/>
          <w:spacing w:val="-2"/>
          <w:sz w:val="16"/>
        </w:rPr>
        <w:t xml:space="preserve"> </w:t>
      </w:r>
      <w:r>
        <w:rPr>
          <w:color w:val="333333"/>
          <w:sz w:val="16"/>
        </w:rPr>
        <w:t>the</w:t>
      </w:r>
      <w:r>
        <w:rPr>
          <w:color w:val="333333"/>
          <w:spacing w:val="-2"/>
          <w:sz w:val="16"/>
        </w:rPr>
        <w:t xml:space="preserve"> </w:t>
      </w:r>
      <w:r>
        <w:rPr>
          <w:b/>
          <w:color w:val="333333"/>
          <w:sz w:val="16"/>
        </w:rPr>
        <w:t>O&amp;M</w:t>
      </w:r>
      <w:r>
        <w:rPr>
          <w:b/>
          <w:color w:val="333333"/>
          <w:spacing w:val="-2"/>
          <w:sz w:val="16"/>
        </w:rPr>
        <w:t xml:space="preserve"> </w:t>
      </w:r>
      <w:r>
        <w:rPr>
          <w:b/>
          <w:color w:val="333333"/>
          <w:sz w:val="16"/>
        </w:rPr>
        <w:t xml:space="preserve">Manager </w:t>
      </w:r>
      <w:r>
        <w:rPr>
          <w:color w:val="333333"/>
          <w:sz w:val="16"/>
        </w:rPr>
        <w:t>conducts bi-weekly vibration analysis, thermographic imaging, and oil sampling on all active MPPs and gensets. If early degradation</w:t>
      </w:r>
      <w:r>
        <w:rPr>
          <w:color w:val="333333"/>
          <w:spacing w:val="-3"/>
          <w:sz w:val="16"/>
        </w:rPr>
        <w:t xml:space="preserve"> </w:t>
      </w:r>
      <w:r>
        <w:rPr>
          <w:color w:val="333333"/>
          <w:sz w:val="16"/>
        </w:rPr>
        <w:t>is</w:t>
      </w:r>
      <w:r>
        <w:rPr>
          <w:color w:val="333333"/>
          <w:spacing w:val="-3"/>
          <w:sz w:val="16"/>
        </w:rPr>
        <w:t xml:space="preserve"> </w:t>
      </w:r>
      <w:r>
        <w:rPr>
          <w:color w:val="333333"/>
          <w:sz w:val="16"/>
        </w:rPr>
        <w:t>detected,</w:t>
      </w:r>
      <w:r>
        <w:rPr>
          <w:color w:val="333333"/>
          <w:spacing w:val="-3"/>
          <w:sz w:val="16"/>
        </w:rPr>
        <w:t xml:space="preserve"> </w:t>
      </w:r>
      <w:r>
        <w:rPr>
          <w:color w:val="333333"/>
          <w:sz w:val="16"/>
        </w:rPr>
        <w:t>the</w:t>
      </w:r>
      <w:r>
        <w:rPr>
          <w:color w:val="333333"/>
          <w:spacing w:val="-3"/>
          <w:sz w:val="16"/>
        </w:rPr>
        <w:t xml:space="preserve"> </w:t>
      </w:r>
      <w:r>
        <w:rPr>
          <w:color w:val="333333"/>
          <w:sz w:val="16"/>
        </w:rPr>
        <w:t>standby</w:t>
      </w:r>
      <w:r>
        <w:rPr>
          <w:color w:val="333333"/>
          <w:spacing w:val="-3"/>
          <w:sz w:val="16"/>
        </w:rPr>
        <w:t xml:space="preserve"> </w:t>
      </w:r>
      <w:r>
        <w:rPr>
          <w:color w:val="333333"/>
          <w:sz w:val="16"/>
        </w:rPr>
        <w:t>spare</w:t>
      </w:r>
      <w:r>
        <w:rPr>
          <w:color w:val="333333"/>
          <w:spacing w:val="-3"/>
          <w:sz w:val="16"/>
        </w:rPr>
        <w:t xml:space="preserve"> </w:t>
      </w:r>
      <w:r>
        <w:rPr>
          <w:color w:val="333333"/>
          <w:sz w:val="16"/>
        </w:rPr>
        <w:t>is</w:t>
      </w:r>
      <w:r>
        <w:rPr>
          <w:color w:val="333333"/>
          <w:spacing w:val="-3"/>
          <w:sz w:val="16"/>
        </w:rPr>
        <w:t xml:space="preserve"> </w:t>
      </w:r>
      <w:r>
        <w:rPr>
          <w:color w:val="333333"/>
          <w:sz w:val="16"/>
        </w:rPr>
        <w:t>mobilized</w:t>
      </w:r>
      <w:r>
        <w:rPr>
          <w:color w:val="333333"/>
          <w:spacing w:val="-3"/>
          <w:sz w:val="16"/>
        </w:rPr>
        <w:t xml:space="preserve"> </w:t>
      </w:r>
      <w:r>
        <w:rPr>
          <w:color w:val="333333"/>
          <w:sz w:val="16"/>
        </w:rPr>
        <w:t>and</w:t>
      </w:r>
      <w:r>
        <w:rPr>
          <w:color w:val="333333"/>
          <w:spacing w:val="-3"/>
          <w:sz w:val="16"/>
        </w:rPr>
        <w:t xml:space="preserve"> </w:t>
      </w:r>
      <w:r>
        <w:rPr>
          <w:color w:val="333333"/>
          <w:sz w:val="16"/>
        </w:rPr>
        <w:t>swapped</w:t>
      </w:r>
      <w:r>
        <w:rPr>
          <w:color w:val="333333"/>
          <w:spacing w:val="-3"/>
          <w:sz w:val="16"/>
        </w:rPr>
        <w:t xml:space="preserve"> </w:t>
      </w:r>
      <w:r>
        <w:rPr>
          <w:color w:val="333333"/>
          <w:sz w:val="16"/>
        </w:rPr>
        <w:t>during</w:t>
      </w:r>
      <w:r>
        <w:rPr>
          <w:color w:val="333333"/>
          <w:spacing w:val="-3"/>
          <w:sz w:val="16"/>
        </w:rPr>
        <w:t xml:space="preserve"> </w:t>
      </w:r>
      <w:r>
        <w:rPr>
          <w:color w:val="333333"/>
          <w:sz w:val="16"/>
        </w:rPr>
        <w:t>a</w:t>
      </w:r>
      <w:r>
        <w:rPr>
          <w:color w:val="333333"/>
          <w:spacing w:val="-3"/>
          <w:sz w:val="16"/>
        </w:rPr>
        <w:t xml:space="preserve"> </w:t>
      </w:r>
      <w:r>
        <w:rPr>
          <w:color w:val="333333"/>
          <w:sz w:val="16"/>
        </w:rPr>
        <w:t>scheduled</w:t>
      </w:r>
      <w:r>
        <w:rPr>
          <w:color w:val="333333"/>
          <w:spacing w:val="-3"/>
          <w:sz w:val="16"/>
        </w:rPr>
        <w:t xml:space="preserve"> </w:t>
      </w:r>
      <w:r>
        <w:rPr>
          <w:color w:val="333333"/>
          <w:sz w:val="16"/>
        </w:rPr>
        <w:t>12-hour</w:t>
      </w:r>
      <w:r>
        <w:rPr>
          <w:color w:val="333333"/>
          <w:spacing w:val="-3"/>
          <w:sz w:val="16"/>
        </w:rPr>
        <w:t xml:space="preserve"> </w:t>
      </w:r>
      <w:r>
        <w:rPr>
          <w:color w:val="333333"/>
          <w:sz w:val="16"/>
        </w:rPr>
        <w:t>maintenance</w:t>
      </w:r>
      <w:r>
        <w:rPr>
          <w:color w:val="333333"/>
          <w:spacing w:val="-3"/>
          <w:sz w:val="16"/>
        </w:rPr>
        <w:t xml:space="preserve"> </w:t>
      </w:r>
      <w:r>
        <w:rPr>
          <w:color w:val="333333"/>
          <w:sz w:val="16"/>
        </w:rPr>
        <w:t>window,</w:t>
      </w:r>
      <w:r>
        <w:rPr>
          <w:color w:val="333333"/>
          <w:spacing w:val="-3"/>
          <w:sz w:val="16"/>
        </w:rPr>
        <w:t xml:space="preserve"> </w:t>
      </w:r>
      <w:r>
        <w:rPr>
          <w:color w:val="333333"/>
          <w:sz w:val="16"/>
        </w:rPr>
        <w:t>avoiding unplanned shutdowns [2].</w:t>
      </w:r>
    </w:p>
    <w:p w14:paraId="38836166" w14:textId="77777777" w:rsidR="00275643" w:rsidRDefault="00000000">
      <w:pPr>
        <w:pStyle w:val="BodyText"/>
        <w:spacing w:before="2"/>
        <w:rPr>
          <w:sz w:val="9"/>
        </w:rPr>
      </w:pPr>
      <w:r>
        <w:rPr>
          <w:noProof/>
          <w:sz w:val="9"/>
        </w:rPr>
        <mc:AlternateContent>
          <mc:Choice Requires="wpg">
            <w:drawing>
              <wp:anchor distT="0" distB="0" distL="0" distR="0" simplePos="0" relativeHeight="487638016" behindDoc="1" locked="0" layoutInCell="1" allowOverlap="1" wp14:anchorId="38837E6F" wp14:editId="38837E70">
                <wp:simplePos x="0" y="0"/>
                <wp:positionH relativeFrom="page">
                  <wp:posOffset>723899</wp:posOffset>
                </wp:positionH>
                <wp:positionV relativeFrom="paragraph">
                  <wp:posOffset>82378</wp:posOffset>
                </wp:positionV>
                <wp:extent cx="6121400" cy="12700"/>
                <wp:effectExtent l="0" t="0" r="0" b="0"/>
                <wp:wrapTopAndBottom/>
                <wp:docPr id="139" name="Group 1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1400" cy="12700"/>
                          <a:chOff x="0" y="0"/>
                          <a:chExt cx="6121400" cy="12700"/>
                        </a:xfrm>
                      </wpg:grpSpPr>
                      <wps:wsp>
                        <wps:cNvPr id="163" name="Graphic 163"/>
                        <wps:cNvSpPr/>
                        <wps:spPr>
                          <a:xfrm>
                            <a:off x="0" y="0"/>
                            <a:ext cx="6121400" cy="6350"/>
                          </a:xfrm>
                          <a:custGeom>
                            <a:avLst/>
                            <a:gdLst/>
                            <a:ahLst/>
                            <a:cxnLst/>
                            <a:rect l="l" t="t" r="r" b="b"/>
                            <a:pathLst>
                              <a:path w="6121400" h="6350">
                                <a:moveTo>
                                  <a:pt x="6121400" y="6350"/>
                                </a:moveTo>
                                <a:lnTo>
                                  <a:pt x="0" y="6350"/>
                                </a:lnTo>
                                <a:lnTo>
                                  <a:pt x="0" y="0"/>
                                </a:lnTo>
                                <a:lnTo>
                                  <a:pt x="6121400" y="0"/>
                                </a:lnTo>
                                <a:lnTo>
                                  <a:pt x="6121400" y="6350"/>
                                </a:lnTo>
                                <a:close/>
                              </a:path>
                            </a:pathLst>
                          </a:custGeom>
                          <a:solidFill>
                            <a:srgbClr val="999999"/>
                          </a:solidFill>
                        </wps:spPr>
                        <wps:bodyPr wrap="square" lIns="0" tIns="0" rIns="0" bIns="0" rtlCol="0">
                          <a:prstTxWarp prst="textNoShape">
                            <a:avLst/>
                          </a:prstTxWarp>
                          <a:noAutofit/>
                        </wps:bodyPr>
                      </wps:wsp>
                      <wps:wsp>
                        <wps:cNvPr id="164" name="Graphic 164"/>
                        <wps:cNvSpPr/>
                        <wps:spPr>
                          <a:xfrm>
                            <a:off x="-12" y="24"/>
                            <a:ext cx="6122035" cy="12700"/>
                          </a:xfrm>
                          <a:custGeom>
                            <a:avLst/>
                            <a:gdLst/>
                            <a:ahLst/>
                            <a:cxnLst/>
                            <a:rect l="l" t="t" r="r" b="b"/>
                            <a:pathLst>
                              <a:path w="6122035" h="12700">
                                <a:moveTo>
                                  <a:pt x="6121412" y="0"/>
                                </a:moveTo>
                                <a:lnTo>
                                  <a:pt x="6115062" y="6350"/>
                                </a:lnTo>
                                <a:lnTo>
                                  <a:pt x="0" y="6350"/>
                                </a:lnTo>
                                <a:lnTo>
                                  <a:pt x="0" y="12700"/>
                                </a:lnTo>
                                <a:lnTo>
                                  <a:pt x="6115062" y="12700"/>
                                </a:lnTo>
                                <a:lnTo>
                                  <a:pt x="6121412" y="12700"/>
                                </a:lnTo>
                                <a:lnTo>
                                  <a:pt x="6121412" y="6350"/>
                                </a:lnTo>
                                <a:lnTo>
                                  <a:pt x="6121412" y="0"/>
                                </a:lnTo>
                                <a:close/>
                              </a:path>
                            </a:pathLst>
                          </a:custGeom>
                          <a:solidFill>
                            <a:srgbClr val="EDEDED"/>
                          </a:solidFill>
                        </wps:spPr>
                        <wps:bodyPr wrap="square" lIns="0" tIns="0" rIns="0" bIns="0" rtlCol="0">
                          <a:prstTxWarp prst="textNoShape">
                            <a:avLst/>
                          </a:prstTxWarp>
                          <a:noAutofit/>
                        </wps:bodyPr>
                      </wps:wsp>
                      <wps:wsp>
                        <wps:cNvPr id="165" name="Graphic 165"/>
                        <wps:cNvSpPr/>
                        <wps:spPr>
                          <a:xfrm>
                            <a:off x="0" y="0"/>
                            <a:ext cx="6350" cy="12700"/>
                          </a:xfrm>
                          <a:custGeom>
                            <a:avLst/>
                            <a:gdLst/>
                            <a:ahLst/>
                            <a:cxnLst/>
                            <a:rect l="l" t="t" r="r" b="b"/>
                            <a:pathLst>
                              <a:path w="6350" h="12700">
                                <a:moveTo>
                                  <a:pt x="0" y="12700"/>
                                </a:moveTo>
                                <a:lnTo>
                                  <a:pt x="0" y="0"/>
                                </a:lnTo>
                                <a:lnTo>
                                  <a:pt x="6350" y="0"/>
                                </a:lnTo>
                                <a:lnTo>
                                  <a:pt x="6350" y="6350"/>
                                </a:lnTo>
                                <a:lnTo>
                                  <a:pt x="0" y="12700"/>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1730E25E" id="Group 162" o:spid="_x0000_s1026" style="position:absolute;margin-left:57pt;margin-top:6.5pt;width:482pt;height:1pt;z-index:-15678464;mso-wrap-distance-left:0;mso-wrap-distance-right:0;mso-position-horizontal-relative:page" coordsize="6121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">
                <v:shape id="Graphic 163" o:spid="_x0000_s1027" style="position:absolute;width:61214;height:63;visibility:visible;mso-wrap-style:square;v-text-anchor:top" coordsize="612140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" path="m6121400,6350l,6350,,,6121400,r,6350xe" fillcolor="#999" stroked="f">
                  <v:path arrowok="t"/>
                </v:shape>
                <v:shape id="Graphic 164" o:spid="_x0000_s1028" style="position:absolute;width:61220;height:127;visibility:visible;mso-wrap-style:square;v-text-anchor:top" coordsize="612203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" path="m6121412,r-6350,6350l,6350r,6350l6115062,12700r6350,l6121412,6350r,-6350xe" fillcolor="#ededed" stroked="f">
                  <v:path arrowok="t"/>
                </v:shape>
                <v:shape id="Graphic 165" o:spid="_x0000_s1029" style="position:absolute;width:63;height:127;visibility:visible;mso-wrap-style:square;v-text-anchor:top" coordsize="635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" path="m,12700l,,6350,r,6350l,12700xe" fillcolor="#999" stroked="f">
                  <v:path arrowok="t"/>
                </v:shape>
                <w10:wrap type="topAndBottom" anchorx="page"/>
              </v:group>
            </w:pict>
          </mc:Fallback>
        </mc:AlternateContent>
      </w:r>
    </w:p>
    <w:p w14:paraId="38836167" w14:textId="77777777" w:rsidR="00275643" w:rsidRDefault="00275643">
      <w:pPr>
        <w:pStyle w:val="BodyText"/>
      </w:pPr>
    </w:p>
    <w:p w14:paraId="38836168" w14:textId="77777777" w:rsidR="00275643" w:rsidRDefault="00275643">
      <w:pPr>
        <w:pStyle w:val="BodyText"/>
        <w:spacing w:before="36"/>
      </w:pPr>
    </w:p>
    <w:p w14:paraId="38836169" w14:textId="77777777" w:rsidR="00275643" w:rsidRDefault="00000000">
      <w:pPr>
        <w:pStyle w:val="Heading1"/>
        <w:numPr>
          <w:ilvl w:val="0"/>
          <w:numId w:val="21"/>
        </w:numPr>
        <w:tabs>
          <w:tab w:val="left" w:pos="547"/>
        </w:tabs>
        <w:ind w:left="547" w:hanging="400"/>
      </w:pPr>
      <w:r>
        <w:rPr>
          <w:color w:val="333333"/>
        </w:rPr>
        <w:t>Capital</w:t>
      </w:r>
      <w:r>
        <w:rPr>
          <w:color w:val="333333"/>
          <w:spacing w:val="-9"/>
        </w:rPr>
        <w:t xml:space="preserve"> </w:t>
      </w:r>
      <w:r>
        <w:rPr>
          <w:color w:val="333333"/>
        </w:rPr>
        <w:t xml:space="preserve">Allocation and Decision </w:t>
      </w:r>
      <w:r>
        <w:rPr>
          <w:color w:val="333333"/>
          <w:spacing w:val="-2"/>
        </w:rPr>
        <w:t>Gates</w:t>
      </w:r>
    </w:p>
    <w:p w14:paraId="3883616A" w14:textId="77777777" w:rsidR="00275643" w:rsidRDefault="00000000">
      <w:pPr>
        <w:pStyle w:val="BodyText"/>
        <w:spacing w:before="4"/>
        <w:rPr>
          <w:b/>
          <w:sz w:val="7"/>
        </w:rPr>
      </w:pPr>
      <w:r>
        <w:rPr>
          <w:b/>
          <w:noProof/>
          <w:sz w:val="7"/>
        </w:rPr>
        <mc:AlternateContent>
          <mc:Choice Requires="wps">
            <w:drawing>
              <wp:anchor distT="0" distB="0" distL="0" distR="0" simplePos="0" relativeHeight="487638528" behindDoc="1" locked="0" layoutInCell="1" allowOverlap="1" wp14:anchorId="38837E71" wp14:editId="38837E72">
                <wp:simplePos x="0" y="0"/>
                <wp:positionH relativeFrom="page">
                  <wp:posOffset>723899</wp:posOffset>
                </wp:positionH>
                <wp:positionV relativeFrom="paragraph">
                  <wp:posOffset>69249</wp:posOffset>
                </wp:positionV>
                <wp:extent cx="6121400" cy="6350"/>
                <wp:effectExtent l="0" t="0" r="0" b="0"/>
                <wp:wrapTopAndBottom/>
                <wp:docPr id="140" name="Graphic 1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1400" cy="6350"/>
                        </a:xfrm>
                        <a:custGeom>
                          <a:avLst/>
                          <a:gdLst/>
                          <a:ahLst/>
                          <a:cxnLst/>
                          <a:rect l="l" t="t" r="r" b="b"/>
                          <a:pathLst>
                            <a:path w="6121400" h="6350">
                              <a:moveTo>
                                <a:pt x="6121400" y="6350"/>
                              </a:moveTo>
                              <a:lnTo>
                                <a:pt x="0" y="6350"/>
                              </a:lnTo>
                              <a:lnTo>
                                <a:pt x="0" y="0"/>
                              </a:lnTo>
                              <a:lnTo>
                                <a:pt x="6121400" y="0"/>
                              </a:lnTo>
                              <a:lnTo>
                                <a:pt x="6121400" y="6350"/>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shape w14:anchorId="16E5D069" id="Graphic 166" o:spid="_x0000_s1026" style="position:absolute;margin-left:57pt;margin-top:5.45pt;width:482pt;height:.5pt;z-index:-15677952;visibility:visible;mso-wrap-style:square;mso-wrap-distance-left:0;mso-wrap-distance-top:0;mso-wrap-distance-right:0;mso-wrap-distance-bottom:0;mso-position-horizontal:absolute;mso-position-horizontal-relative:page;mso-position-vertical:absolute;mso-position-vertical-relative:text;v-text-anchor:top" coordsize="61214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" path="m6121400,6350l,6350,,,6121400,r,6350xe" fillcolor="#ccc" stroked="f">
                <v:path arrowok="t"/>
                <w10:wrap type="topAndBottom" anchorx="page"/>
              </v:shape>
            </w:pict>
          </mc:Fallback>
        </mc:AlternateContent>
      </w:r>
    </w:p>
    <w:p w14:paraId="3883616B" w14:textId="77777777" w:rsidR="00275643" w:rsidRDefault="00000000">
      <w:pPr>
        <w:pStyle w:val="BodyText"/>
        <w:spacing w:before="190" w:line="326" w:lineRule="auto"/>
        <w:ind w:left="147"/>
      </w:pPr>
      <w:r>
        <w:rPr>
          <w:color w:val="333333"/>
        </w:rPr>
        <w:t>Capital</w:t>
      </w:r>
      <w:r>
        <w:rPr>
          <w:color w:val="333333"/>
          <w:spacing w:val="36"/>
        </w:rPr>
        <w:t xml:space="preserve"> </w:t>
      </w:r>
      <w:r>
        <w:rPr>
          <w:color w:val="333333"/>
        </w:rPr>
        <w:t>is</w:t>
      </w:r>
      <w:r>
        <w:rPr>
          <w:color w:val="333333"/>
          <w:spacing w:val="36"/>
        </w:rPr>
        <w:t xml:space="preserve"> </w:t>
      </w:r>
      <w:r>
        <w:rPr>
          <w:color w:val="333333"/>
        </w:rPr>
        <w:t>released</w:t>
      </w:r>
      <w:r>
        <w:rPr>
          <w:color w:val="333333"/>
          <w:spacing w:val="36"/>
        </w:rPr>
        <w:t xml:space="preserve"> </w:t>
      </w:r>
      <w:r>
        <w:rPr>
          <w:color w:val="333333"/>
        </w:rPr>
        <w:t>in</w:t>
      </w:r>
      <w:r>
        <w:rPr>
          <w:color w:val="333333"/>
          <w:spacing w:val="36"/>
        </w:rPr>
        <w:t xml:space="preserve"> </w:t>
      </w:r>
      <w:r>
        <w:rPr>
          <w:color w:val="333333"/>
        </w:rPr>
        <w:t>phases,</w:t>
      </w:r>
      <w:r>
        <w:rPr>
          <w:color w:val="333333"/>
          <w:spacing w:val="36"/>
        </w:rPr>
        <w:t xml:space="preserve"> </w:t>
      </w:r>
      <w:r>
        <w:rPr>
          <w:color w:val="333333"/>
        </w:rPr>
        <w:t>controlled</w:t>
      </w:r>
      <w:r>
        <w:rPr>
          <w:color w:val="333333"/>
          <w:spacing w:val="36"/>
        </w:rPr>
        <w:t xml:space="preserve"> </w:t>
      </w:r>
      <w:r>
        <w:rPr>
          <w:color w:val="333333"/>
        </w:rPr>
        <w:t>by</w:t>
      </w:r>
      <w:r>
        <w:rPr>
          <w:color w:val="333333"/>
          <w:spacing w:val="36"/>
        </w:rPr>
        <w:t xml:space="preserve"> </w:t>
      </w:r>
      <w:r>
        <w:rPr>
          <w:color w:val="333333"/>
        </w:rPr>
        <w:t>strict</w:t>
      </w:r>
      <w:r>
        <w:rPr>
          <w:color w:val="333333"/>
          <w:spacing w:val="36"/>
        </w:rPr>
        <w:t xml:space="preserve"> </w:t>
      </w:r>
      <w:r>
        <w:rPr>
          <w:b/>
          <w:color w:val="333333"/>
        </w:rPr>
        <w:t>Investment</w:t>
      </w:r>
      <w:r>
        <w:rPr>
          <w:b/>
          <w:color w:val="333333"/>
          <w:spacing w:val="36"/>
        </w:rPr>
        <w:t xml:space="preserve"> </w:t>
      </w:r>
      <w:r>
        <w:rPr>
          <w:b/>
          <w:color w:val="333333"/>
        </w:rPr>
        <w:t>Gates</w:t>
      </w:r>
      <w:r>
        <w:rPr>
          <w:b/>
          <w:color w:val="333333"/>
          <w:spacing w:val="36"/>
        </w:rPr>
        <w:t xml:space="preserve"> </w:t>
      </w:r>
      <w:r>
        <w:rPr>
          <w:color w:val="333333"/>
        </w:rPr>
        <w:t>tied</w:t>
      </w:r>
      <w:r>
        <w:rPr>
          <w:color w:val="333333"/>
          <w:spacing w:val="36"/>
        </w:rPr>
        <w:t xml:space="preserve"> </w:t>
      </w:r>
      <w:r>
        <w:rPr>
          <w:color w:val="333333"/>
        </w:rPr>
        <w:t>to</w:t>
      </w:r>
      <w:r>
        <w:rPr>
          <w:color w:val="333333"/>
          <w:spacing w:val="36"/>
        </w:rPr>
        <w:t xml:space="preserve"> </w:t>
      </w:r>
      <w:r>
        <w:rPr>
          <w:color w:val="333333"/>
        </w:rPr>
        <w:t>production</w:t>
      </w:r>
      <w:r>
        <w:rPr>
          <w:color w:val="333333"/>
          <w:spacing w:val="36"/>
        </w:rPr>
        <w:t xml:space="preserve"> </w:t>
      </w:r>
      <w:r>
        <w:rPr>
          <w:color w:val="333333"/>
        </w:rPr>
        <w:t>and</w:t>
      </w:r>
      <w:r>
        <w:rPr>
          <w:color w:val="333333"/>
          <w:spacing w:val="36"/>
        </w:rPr>
        <w:t xml:space="preserve"> </w:t>
      </w:r>
      <w:r>
        <w:rPr>
          <w:color w:val="333333"/>
        </w:rPr>
        <w:t>gas</w:t>
      </w:r>
      <w:r>
        <w:rPr>
          <w:color w:val="333333"/>
          <w:spacing w:val="36"/>
        </w:rPr>
        <w:t xml:space="preserve"> </w:t>
      </w:r>
      <w:r>
        <w:rPr>
          <w:color w:val="333333"/>
        </w:rPr>
        <w:t>milestones.</w:t>
      </w:r>
      <w:r>
        <w:rPr>
          <w:color w:val="333333"/>
          <w:spacing w:val="33"/>
        </w:rPr>
        <w:t xml:space="preserve"> </w:t>
      </w:r>
      <w:r>
        <w:rPr>
          <w:color w:val="333333"/>
        </w:rPr>
        <w:t>This</w:t>
      </w:r>
      <w:r>
        <w:rPr>
          <w:color w:val="333333"/>
          <w:spacing w:val="36"/>
        </w:rPr>
        <w:t xml:space="preserve"> </w:t>
      </w:r>
      <w:r>
        <w:rPr>
          <w:color w:val="333333"/>
        </w:rPr>
        <w:t>prevents</w:t>
      </w:r>
      <w:r>
        <w:rPr>
          <w:color w:val="333333"/>
          <w:spacing w:val="36"/>
        </w:rPr>
        <w:t xml:space="preserve"> </w:t>
      </w:r>
      <w:r>
        <w:rPr>
          <w:color w:val="333333"/>
        </w:rPr>
        <w:t>over-investment in permanent facilities before reservoir potential is proven [1] [2].</w:t>
      </w:r>
    </w:p>
    <w:p w14:paraId="3883616C" w14:textId="77777777" w:rsidR="00275643" w:rsidRDefault="00275643">
      <w:pPr>
        <w:pStyle w:val="BodyText"/>
        <w:spacing w:line="326" w:lineRule="auto"/>
        <w:sectPr w:rsidR="00275643">
          <w:pgSz w:w="11920" w:h="16840"/>
          <w:pgMar w:top="1100" w:right="992" w:bottom="280" w:left="992" w:header="720" w:footer="720" w:gutter="0"/>
          <w:cols w:space="720"/>
        </w:sectPr>
      </w:pPr>
    </w:p>
    <w:p w14:paraId="3883616D" w14:textId="77777777" w:rsidR="00275643" w:rsidRDefault="00000000">
      <w:pPr>
        <w:pStyle w:val="Heading2"/>
        <w:spacing w:before="83"/>
        <w:ind w:left="147" w:firstLine="0"/>
      </w:pPr>
      <w:r>
        <w:rPr>
          <w:color w:val="333333"/>
        </w:rPr>
        <w:lastRenderedPageBreak/>
        <w:t>Table</w:t>
      </w:r>
      <w:r>
        <w:rPr>
          <w:color w:val="333333"/>
          <w:spacing w:val="12"/>
        </w:rPr>
        <w:t xml:space="preserve"> </w:t>
      </w:r>
      <w:r>
        <w:rPr>
          <w:color w:val="333333"/>
        </w:rPr>
        <w:t>15A:</w:t>
      </w:r>
      <w:r>
        <w:rPr>
          <w:color w:val="333333"/>
          <w:spacing w:val="12"/>
        </w:rPr>
        <w:t xml:space="preserve"> </w:t>
      </w:r>
      <w:r>
        <w:rPr>
          <w:color w:val="333333"/>
        </w:rPr>
        <w:t>Capital</w:t>
      </w:r>
      <w:r>
        <w:rPr>
          <w:color w:val="333333"/>
          <w:spacing w:val="5"/>
        </w:rPr>
        <w:t xml:space="preserve"> </w:t>
      </w:r>
      <w:r>
        <w:rPr>
          <w:color w:val="333333"/>
        </w:rPr>
        <w:t>Allocation</w:t>
      </w:r>
      <w:r>
        <w:rPr>
          <w:color w:val="333333"/>
          <w:spacing w:val="12"/>
        </w:rPr>
        <w:t xml:space="preserve"> </w:t>
      </w:r>
      <w:r>
        <w:rPr>
          <w:color w:val="333333"/>
        </w:rPr>
        <w:t>Investment</w:t>
      </w:r>
      <w:r>
        <w:rPr>
          <w:color w:val="333333"/>
          <w:spacing w:val="12"/>
        </w:rPr>
        <w:t xml:space="preserve"> </w:t>
      </w:r>
      <w:r>
        <w:rPr>
          <w:color w:val="333333"/>
          <w:spacing w:val="-2"/>
        </w:rPr>
        <w:t>Gates</w:t>
      </w:r>
    </w:p>
    <w:p w14:paraId="3883616E" w14:textId="77777777" w:rsidR="00275643" w:rsidRDefault="00275643">
      <w:pPr>
        <w:pStyle w:val="BodyText"/>
        <w:spacing w:before="3"/>
        <w:rPr>
          <w:b/>
          <w:sz w:val="12"/>
        </w:rPr>
      </w:pPr>
    </w:p>
    <w:tbl>
      <w:tblPr>
        <w:tblStyle w:val="TableNormal"/>
        <w:tblW w:w="0" w:type="auto"/>
        <w:tblInd w:w="157" w:type="dxa"/>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Layout w:type="fixed"/>
        <w:tblLook w:val="01E0" w:firstRow="1" w:lastRow="1" w:firstColumn="1" w:lastColumn="1" w:noHBand="0" w:noVBand="0"/>
      </w:tblPr>
      <w:tblGrid>
        <w:gridCol w:w="560"/>
        <w:gridCol w:w="1940"/>
        <w:gridCol w:w="3380"/>
        <w:gridCol w:w="1390"/>
        <w:gridCol w:w="2360"/>
      </w:tblGrid>
      <w:tr w:rsidR="00275643" w14:paraId="38836178" w14:textId="77777777">
        <w:trPr>
          <w:trHeight w:val="620"/>
        </w:trPr>
        <w:tc>
          <w:tcPr>
            <w:tcW w:w="560" w:type="dxa"/>
            <w:shd w:val="clear" w:color="auto" w:fill="F1F1F1"/>
          </w:tcPr>
          <w:p w14:paraId="3883616F" w14:textId="77777777" w:rsidR="00275643" w:rsidRDefault="00275643">
            <w:pPr>
              <w:pStyle w:val="TableParagraph"/>
              <w:spacing w:before="67"/>
              <w:rPr>
                <w:b/>
                <w:sz w:val="14"/>
              </w:rPr>
            </w:pPr>
          </w:p>
          <w:p w14:paraId="38836170" w14:textId="77777777" w:rsidR="00275643" w:rsidRDefault="00000000">
            <w:pPr>
              <w:pStyle w:val="TableParagraph"/>
              <w:ind w:left="85"/>
              <w:rPr>
                <w:b/>
                <w:sz w:val="14"/>
              </w:rPr>
            </w:pPr>
            <w:r>
              <w:rPr>
                <w:b/>
                <w:color w:val="333333"/>
                <w:spacing w:val="-4"/>
                <w:sz w:val="14"/>
              </w:rPr>
              <w:t>Gate</w:t>
            </w:r>
          </w:p>
        </w:tc>
        <w:tc>
          <w:tcPr>
            <w:tcW w:w="1940" w:type="dxa"/>
            <w:shd w:val="clear" w:color="auto" w:fill="F1F1F1"/>
          </w:tcPr>
          <w:p w14:paraId="38836171" w14:textId="77777777" w:rsidR="00275643" w:rsidRDefault="00275643">
            <w:pPr>
              <w:pStyle w:val="TableParagraph"/>
              <w:spacing w:before="67"/>
              <w:rPr>
                <w:b/>
                <w:sz w:val="14"/>
              </w:rPr>
            </w:pPr>
          </w:p>
          <w:p w14:paraId="38836172" w14:textId="77777777" w:rsidR="00275643" w:rsidRDefault="00000000">
            <w:pPr>
              <w:pStyle w:val="TableParagraph"/>
              <w:ind w:left="87"/>
              <w:rPr>
                <w:b/>
                <w:sz w:val="14"/>
              </w:rPr>
            </w:pPr>
            <w:r>
              <w:rPr>
                <w:b/>
                <w:color w:val="333333"/>
                <w:sz w:val="14"/>
              </w:rPr>
              <w:t>Target Milestone</w:t>
            </w:r>
            <w:r>
              <w:rPr>
                <w:b/>
                <w:color w:val="333333"/>
                <w:spacing w:val="1"/>
                <w:sz w:val="14"/>
              </w:rPr>
              <w:t xml:space="preserve"> </w:t>
            </w:r>
            <w:r>
              <w:rPr>
                <w:b/>
                <w:color w:val="333333"/>
                <w:sz w:val="14"/>
              </w:rPr>
              <w:t>/</w:t>
            </w:r>
            <w:r>
              <w:rPr>
                <w:b/>
                <w:color w:val="333333"/>
                <w:spacing w:val="1"/>
                <w:sz w:val="14"/>
              </w:rPr>
              <w:t xml:space="preserve"> </w:t>
            </w:r>
            <w:r>
              <w:rPr>
                <w:b/>
                <w:color w:val="333333"/>
                <w:spacing w:val="-2"/>
                <w:sz w:val="14"/>
              </w:rPr>
              <w:t>Trigger</w:t>
            </w:r>
          </w:p>
        </w:tc>
        <w:tc>
          <w:tcPr>
            <w:tcW w:w="3380" w:type="dxa"/>
            <w:shd w:val="clear" w:color="auto" w:fill="F1F1F1"/>
          </w:tcPr>
          <w:p w14:paraId="38836173" w14:textId="77777777" w:rsidR="00275643" w:rsidRDefault="00275643">
            <w:pPr>
              <w:pStyle w:val="TableParagraph"/>
              <w:spacing w:before="67"/>
              <w:rPr>
                <w:b/>
                <w:sz w:val="14"/>
              </w:rPr>
            </w:pPr>
          </w:p>
          <w:p w14:paraId="38836174" w14:textId="77777777" w:rsidR="00275643" w:rsidRDefault="00000000">
            <w:pPr>
              <w:pStyle w:val="TableParagraph"/>
              <w:ind w:left="80"/>
              <w:rPr>
                <w:b/>
                <w:sz w:val="14"/>
              </w:rPr>
            </w:pPr>
            <w:r>
              <w:rPr>
                <w:b/>
                <w:color w:val="333333"/>
                <w:sz w:val="14"/>
              </w:rPr>
              <w:t>Strategic</w:t>
            </w:r>
            <w:r>
              <w:rPr>
                <w:b/>
                <w:color w:val="333333"/>
                <w:spacing w:val="5"/>
                <w:sz w:val="14"/>
              </w:rPr>
              <w:t xml:space="preserve"> </w:t>
            </w:r>
            <w:r>
              <w:rPr>
                <w:b/>
                <w:color w:val="333333"/>
                <w:sz w:val="14"/>
              </w:rPr>
              <w:t>Decision</w:t>
            </w:r>
            <w:r>
              <w:rPr>
                <w:b/>
                <w:color w:val="333333"/>
                <w:spacing w:val="-1"/>
                <w:sz w:val="14"/>
              </w:rPr>
              <w:t xml:space="preserve"> </w:t>
            </w:r>
            <w:r>
              <w:rPr>
                <w:b/>
                <w:color w:val="333333"/>
                <w:spacing w:val="-2"/>
                <w:sz w:val="14"/>
              </w:rPr>
              <w:t>Authorized</w:t>
            </w:r>
          </w:p>
        </w:tc>
        <w:tc>
          <w:tcPr>
            <w:tcW w:w="1390" w:type="dxa"/>
            <w:shd w:val="clear" w:color="auto" w:fill="F1F1F1"/>
          </w:tcPr>
          <w:p w14:paraId="38836175" w14:textId="77777777" w:rsidR="00275643" w:rsidRDefault="00000000">
            <w:pPr>
              <w:pStyle w:val="TableParagraph"/>
              <w:spacing w:before="108" w:line="343" w:lineRule="auto"/>
              <w:ind w:left="88"/>
              <w:rPr>
                <w:b/>
                <w:sz w:val="14"/>
              </w:rPr>
            </w:pPr>
            <w:r>
              <w:rPr>
                <w:b/>
                <w:color w:val="333333"/>
                <w:sz w:val="14"/>
              </w:rPr>
              <w:t>Capital</w:t>
            </w:r>
            <w:r>
              <w:rPr>
                <w:b/>
                <w:color w:val="333333"/>
                <w:spacing w:val="-6"/>
                <w:sz w:val="14"/>
              </w:rPr>
              <w:t xml:space="preserve"> </w:t>
            </w:r>
            <w:r>
              <w:rPr>
                <w:b/>
                <w:color w:val="333333"/>
                <w:sz w:val="14"/>
              </w:rPr>
              <w:t>Released</w:t>
            </w:r>
            <w:r>
              <w:rPr>
                <w:b/>
                <w:color w:val="333333"/>
                <w:spacing w:val="40"/>
                <w:sz w:val="14"/>
              </w:rPr>
              <w:t xml:space="preserve"> </w:t>
            </w:r>
            <w:r>
              <w:rPr>
                <w:b/>
                <w:color w:val="333333"/>
                <w:spacing w:val="-2"/>
                <w:sz w:val="14"/>
              </w:rPr>
              <w:t>(USD)</w:t>
            </w:r>
          </w:p>
        </w:tc>
        <w:tc>
          <w:tcPr>
            <w:tcW w:w="2360" w:type="dxa"/>
            <w:shd w:val="clear" w:color="auto" w:fill="F1F1F1"/>
          </w:tcPr>
          <w:p w14:paraId="38836176" w14:textId="77777777" w:rsidR="00275643" w:rsidRDefault="00275643">
            <w:pPr>
              <w:pStyle w:val="TableParagraph"/>
              <w:spacing w:before="67"/>
              <w:rPr>
                <w:b/>
                <w:sz w:val="14"/>
              </w:rPr>
            </w:pPr>
          </w:p>
          <w:p w14:paraId="38836177" w14:textId="77777777" w:rsidR="00275643" w:rsidRDefault="00000000">
            <w:pPr>
              <w:pStyle w:val="TableParagraph"/>
              <w:ind w:left="85"/>
              <w:rPr>
                <w:b/>
                <w:sz w:val="14"/>
              </w:rPr>
            </w:pPr>
            <w:r>
              <w:rPr>
                <w:b/>
                <w:color w:val="333333"/>
                <w:sz w:val="14"/>
              </w:rPr>
              <w:t>Key</w:t>
            </w:r>
            <w:r>
              <w:rPr>
                <w:b/>
                <w:color w:val="333333"/>
                <w:spacing w:val="1"/>
                <w:sz w:val="14"/>
              </w:rPr>
              <w:t xml:space="preserve"> </w:t>
            </w:r>
            <w:r>
              <w:rPr>
                <w:b/>
                <w:color w:val="333333"/>
                <w:sz w:val="14"/>
              </w:rPr>
              <w:t>Validation</w:t>
            </w:r>
            <w:r>
              <w:rPr>
                <w:b/>
                <w:color w:val="333333"/>
                <w:spacing w:val="1"/>
                <w:sz w:val="14"/>
              </w:rPr>
              <w:t xml:space="preserve"> </w:t>
            </w:r>
            <w:r>
              <w:rPr>
                <w:b/>
                <w:color w:val="333333"/>
                <w:spacing w:val="-2"/>
                <w:sz w:val="14"/>
              </w:rPr>
              <w:t>Required</w:t>
            </w:r>
          </w:p>
        </w:tc>
      </w:tr>
      <w:tr w:rsidR="00275643" w14:paraId="3883617F" w14:textId="77777777">
        <w:trPr>
          <w:trHeight w:val="620"/>
        </w:trPr>
        <w:tc>
          <w:tcPr>
            <w:tcW w:w="560" w:type="dxa"/>
          </w:tcPr>
          <w:p w14:paraId="38836179" w14:textId="77777777" w:rsidR="00275643" w:rsidRDefault="00000000">
            <w:pPr>
              <w:pStyle w:val="TableParagraph"/>
              <w:spacing w:before="108" w:line="343" w:lineRule="auto"/>
              <w:ind w:left="85" w:right="121"/>
              <w:rPr>
                <w:b/>
                <w:sz w:val="14"/>
              </w:rPr>
            </w:pPr>
            <w:r>
              <w:rPr>
                <w:b/>
                <w:color w:val="333333"/>
                <w:spacing w:val="-4"/>
                <w:sz w:val="14"/>
              </w:rPr>
              <w:t>Gate</w:t>
            </w:r>
            <w:r>
              <w:rPr>
                <w:b/>
                <w:color w:val="333333"/>
                <w:spacing w:val="40"/>
                <w:sz w:val="14"/>
              </w:rPr>
              <w:t xml:space="preserve"> </w:t>
            </w:r>
            <w:r>
              <w:rPr>
                <w:b/>
                <w:color w:val="333333"/>
                <w:spacing w:val="-10"/>
                <w:sz w:val="14"/>
              </w:rPr>
              <w:t>1</w:t>
            </w:r>
          </w:p>
        </w:tc>
        <w:tc>
          <w:tcPr>
            <w:tcW w:w="1940" w:type="dxa"/>
          </w:tcPr>
          <w:p w14:paraId="3883617A" w14:textId="77777777" w:rsidR="00275643" w:rsidRDefault="00000000">
            <w:pPr>
              <w:pStyle w:val="TableParagraph"/>
              <w:spacing w:before="108" w:line="343" w:lineRule="auto"/>
              <w:ind w:left="87" w:right="90"/>
              <w:rPr>
                <w:sz w:val="14"/>
              </w:rPr>
            </w:pPr>
            <w:r>
              <w:rPr>
                <w:color w:val="333333"/>
                <w:sz w:val="14"/>
              </w:rPr>
              <w:t>5,000 BOPD sustained for</w:t>
            </w:r>
            <w:r>
              <w:rPr>
                <w:color w:val="333333"/>
                <w:spacing w:val="40"/>
                <w:sz w:val="14"/>
              </w:rPr>
              <w:t xml:space="preserve"> </w:t>
            </w:r>
            <w:r>
              <w:rPr>
                <w:color w:val="333333"/>
                <w:sz w:val="14"/>
              </w:rPr>
              <w:t>30 days</w:t>
            </w:r>
          </w:p>
        </w:tc>
        <w:tc>
          <w:tcPr>
            <w:tcW w:w="3380" w:type="dxa"/>
          </w:tcPr>
          <w:p w14:paraId="3883617B" w14:textId="77777777" w:rsidR="00275643" w:rsidRDefault="00000000">
            <w:pPr>
              <w:pStyle w:val="TableParagraph"/>
              <w:spacing w:before="108" w:line="343" w:lineRule="auto"/>
              <w:ind w:left="80"/>
              <w:rPr>
                <w:sz w:val="14"/>
              </w:rPr>
            </w:pPr>
            <w:r>
              <w:rPr>
                <w:color w:val="333333"/>
                <w:sz w:val="14"/>
              </w:rPr>
              <w:t>Continue full La Paz Phase 1 rollout; authorize</w:t>
            </w:r>
            <w:r>
              <w:rPr>
                <w:color w:val="333333"/>
                <w:spacing w:val="40"/>
                <w:sz w:val="14"/>
              </w:rPr>
              <w:t xml:space="preserve"> </w:t>
            </w:r>
            <w:r>
              <w:rPr>
                <w:color w:val="333333"/>
                <w:sz w:val="14"/>
              </w:rPr>
              <w:t>remaining workovers</w:t>
            </w:r>
          </w:p>
        </w:tc>
        <w:tc>
          <w:tcPr>
            <w:tcW w:w="1390" w:type="dxa"/>
          </w:tcPr>
          <w:p w14:paraId="3883617C" w14:textId="77777777" w:rsidR="00275643" w:rsidRDefault="00275643">
            <w:pPr>
              <w:pStyle w:val="TableParagraph"/>
              <w:spacing w:before="67"/>
              <w:rPr>
                <w:b/>
                <w:sz w:val="14"/>
              </w:rPr>
            </w:pPr>
          </w:p>
          <w:p w14:paraId="3883617D" w14:textId="77777777" w:rsidR="00275643" w:rsidRDefault="00000000">
            <w:pPr>
              <w:pStyle w:val="TableParagraph"/>
              <w:ind w:left="88"/>
              <w:rPr>
                <w:sz w:val="14"/>
              </w:rPr>
            </w:pPr>
            <w:r>
              <w:rPr>
                <w:color w:val="333333"/>
                <w:sz w:val="14"/>
              </w:rPr>
              <w:t>US$</w:t>
            </w:r>
            <w:r>
              <w:rPr>
                <w:color w:val="333333"/>
                <w:spacing w:val="3"/>
                <w:sz w:val="14"/>
              </w:rPr>
              <w:t xml:space="preserve"> </w:t>
            </w:r>
            <w:r>
              <w:rPr>
                <w:color w:val="333333"/>
                <w:sz w:val="14"/>
              </w:rPr>
              <w:t>15.0</w:t>
            </w:r>
            <w:r>
              <w:rPr>
                <w:color w:val="333333"/>
                <w:spacing w:val="4"/>
                <w:sz w:val="14"/>
              </w:rPr>
              <w:t xml:space="preserve"> </w:t>
            </w:r>
            <w:r>
              <w:rPr>
                <w:color w:val="333333"/>
                <w:spacing w:val="-2"/>
                <w:sz w:val="14"/>
              </w:rPr>
              <w:t>Million</w:t>
            </w:r>
          </w:p>
        </w:tc>
        <w:tc>
          <w:tcPr>
            <w:tcW w:w="2360" w:type="dxa"/>
          </w:tcPr>
          <w:p w14:paraId="3883617E" w14:textId="77777777" w:rsidR="00275643" w:rsidRDefault="00000000">
            <w:pPr>
              <w:pStyle w:val="TableParagraph"/>
              <w:spacing w:before="108" w:line="343" w:lineRule="auto"/>
              <w:ind w:left="85"/>
              <w:rPr>
                <w:sz w:val="14"/>
              </w:rPr>
            </w:pPr>
            <w:r>
              <w:rPr>
                <w:color w:val="333333"/>
                <w:sz w:val="14"/>
              </w:rPr>
              <w:t>Well decline curves match P50</w:t>
            </w:r>
            <w:r>
              <w:rPr>
                <w:color w:val="333333"/>
                <w:spacing w:val="40"/>
                <w:sz w:val="14"/>
              </w:rPr>
              <w:t xml:space="preserve"> </w:t>
            </w:r>
            <w:r>
              <w:rPr>
                <w:color w:val="333333"/>
                <w:spacing w:val="-2"/>
                <w:sz w:val="14"/>
              </w:rPr>
              <w:t>forecast</w:t>
            </w:r>
          </w:p>
        </w:tc>
      </w:tr>
      <w:tr w:rsidR="00275643" w14:paraId="38836187" w14:textId="77777777">
        <w:trPr>
          <w:trHeight w:val="630"/>
        </w:trPr>
        <w:tc>
          <w:tcPr>
            <w:tcW w:w="560" w:type="dxa"/>
          </w:tcPr>
          <w:p w14:paraId="38836180" w14:textId="77777777" w:rsidR="00275643" w:rsidRDefault="00000000">
            <w:pPr>
              <w:pStyle w:val="TableParagraph"/>
              <w:spacing w:before="108" w:line="357" w:lineRule="auto"/>
              <w:ind w:left="85" w:right="121"/>
              <w:rPr>
                <w:b/>
                <w:sz w:val="14"/>
              </w:rPr>
            </w:pPr>
            <w:r>
              <w:rPr>
                <w:b/>
                <w:color w:val="333333"/>
                <w:spacing w:val="-4"/>
                <w:sz w:val="14"/>
              </w:rPr>
              <w:t>Gate</w:t>
            </w:r>
            <w:r>
              <w:rPr>
                <w:b/>
                <w:color w:val="333333"/>
                <w:spacing w:val="40"/>
                <w:sz w:val="14"/>
              </w:rPr>
              <w:t xml:space="preserve"> </w:t>
            </w:r>
            <w:r>
              <w:rPr>
                <w:b/>
                <w:color w:val="333333"/>
                <w:spacing w:val="-10"/>
                <w:sz w:val="14"/>
              </w:rPr>
              <w:t>2</w:t>
            </w:r>
          </w:p>
        </w:tc>
        <w:tc>
          <w:tcPr>
            <w:tcW w:w="1940" w:type="dxa"/>
          </w:tcPr>
          <w:p w14:paraId="38836181" w14:textId="77777777" w:rsidR="00275643" w:rsidRDefault="00000000">
            <w:pPr>
              <w:pStyle w:val="TableParagraph"/>
              <w:spacing w:before="108"/>
              <w:ind w:left="87"/>
              <w:rPr>
                <w:sz w:val="14"/>
              </w:rPr>
            </w:pPr>
            <w:r>
              <w:rPr>
                <w:color w:val="333333"/>
                <w:sz w:val="14"/>
              </w:rPr>
              <w:t>10,000</w:t>
            </w:r>
            <w:r>
              <w:rPr>
                <w:color w:val="333333"/>
                <w:spacing w:val="3"/>
                <w:sz w:val="14"/>
              </w:rPr>
              <w:t xml:space="preserve"> </w:t>
            </w:r>
            <w:r>
              <w:rPr>
                <w:color w:val="333333"/>
                <w:sz w:val="14"/>
              </w:rPr>
              <w:t>BOPD</w:t>
            </w:r>
            <w:r>
              <w:rPr>
                <w:color w:val="333333"/>
                <w:spacing w:val="4"/>
                <w:sz w:val="14"/>
              </w:rPr>
              <w:t xml:space="preserve"> </w:t>
            </w:r>
            <w:r>
              <w:rPr>
                <w:color w:val="333333"/>
                <w:sz w:val="14"/>
              </w:rPr>
              <w:t>+</w:t>
            </w:r>
            <w:r>
              <w:rPr>
                <w:color w:val="333333"/>
                <w:spacing w:val="4"/>
                <w:sz w:val="14"/>
              </w:rPr>
              <w:t xml:space="preserve"> </w:t>
            </w:r>
            <w:r>
              <w:rPr>
                <w:color w:val="333333"/>
                <w:sz w:val="14"/>
              </w:rPr>
              <w:t>5</w:t>
            </w:r>
            <w:r>
              <w:rPr>
                <w:color w:val="333333"/>
                <w:spacing w:val="4"/>
                <w:sz w:val="14"/>
              </w:rPr>
              <w:t xml:space="preserve"> </w:t>
            </w:r>
            <w:r>
              <w:rPr>
                <w:color w:val="333333"/>
                <w:spacing w:val="-2"/>
                <w:sz w:val="14"/>
              </w:rPr>
              <w:t>MMscfd</w:t>
            </w:r>
          </w:p>
          <w:p w14:paraId="38836182" w14:textId="77777777" w:rsidR="00275643" w:rsidRDefault="00000000">
            <w:pPr>
              <w:pStyle w:val="TableParagraph"/>
              <w:spacing w:before="79"/>
              <w:ind w:left="87"/>
              <w:rPr>
                <w:sz w:val="14"/>
              </w:rPr>
            </w:pPr>
            <w:r>
              <w:rPr>
                <w:color w:val="333333"/>
                <w:sz w:val="14"/>
              </w:rPr>
              <w:t>surplus</w:t>
            </w:r>
            <w:r>
              <w:rPr>
                <w:color w:val="333333"/>
                <w:spacing w:val="4"/>
                <w:sz w:val="14"/>
              </w:rPr>
              <w:t xml:space="preserve"> </w:t>
            </w:r>
            <w:r>
              <w:rPr>
                <w:color w:val="333333"/>
                <w:spacing w:val="-5"/>
                <w:sz w:val="14"/>
              </w:rPr>
              <w:t>gas</w:t>
            </w:r>
          </w:p>
        </w:tc>
        <w:tc>
          <w:tcPr>
            <w:tcW w:w="3380" w:type="dxa"/>
          </w:tcPr>
          <w:p w14:paraId="38836183" w14:textId="77777777" w:rsidR="00275643" w:rsidRDefault="00000000">
            <w:pPr>
              <w:pStyle w:val="TableParagraph"/>
              <w:spacing w:before="108" w:line="357" w:lineRule="auto"/>
              <w:ind w:left="80" w:right="212"/>
              <w:rPr>
                <w:sz w:val="14"/>
              </w:rPr>
            </w:pPr>
            <w:r>
              <w:rPr>
                <w:color w:val="333333"/>
                <w:sz w:val="14"/>
              </w:rPr>
              <w:t>Authorize Chevron/Campo gas export pipeline</w:t>
            </w:r>
            <w:r>
              <w:rPr>
                <w:color w:val="333333"/>
                <w:spacing w:val="40"/>
                <w:sz w:val="14"/>
              </w:rPr>
              <w:t xml:space="preserve"> </w:t>
            </w:r>
            <w:r>
              <w:rPr>
                <w:color w:val="333333"/>
                <w:sz w:val="14"/>
              </w:rPr>
              <w:t>and compression</w:t>
            </w:r>
          </w:p>
        </w:tc>
        <w:tc>
          <w:tcPr>
            <w:tcW w:w="1390" w:type="dxa"/>
          </w:tcPr>
          <w:p w14:paraId="38836184" w14:textId="77777777" w:rsidR="00275643" w:rsidRDefault="00275643">
            <w:pPr>
              <w:pStyle w:val="TableParagraph"/>
              <w:spacing w:before="67"/>
              <w:rPr>
                <w:b/>
                <w:sz w:val="14"/>
              </w:rPr>
            </w:pPr>
          </w:p>
          <w:p w14:paraId="38836185" w14:textId="77777777" w:rsidR="00275643" w:rsidRDefault="00000000">
            <w:pPr>
              <w:pStyle w:val="TableParagraph"/>
              <w:ind w:left="88"/>
              <w:rPr>
                <w:sz w:val="14"/>
              </w:rPr>
            </w:pPr>
            <w:r>
              <w:rPr>
                <w:color w:val="333333"/>
                <w:sz w:val="14"/>
              </w:rPr>
              <w:t>US$</w:t>
            </w:r>
            <w:r>
              <w:rPr>
                <w:color w:val="333333"/>
                <w:spacing w:val="3"/>
                <w:sz w:val="14"/>
              </w:rPr>
              <w:t xml:space="preserve"> </w:t>
            </w:r>
            <w:r>
              <w:rPr>
                <w:color w:val="333333"/>
                <w:sz w:val="14"/>
              </w:rPr>
              <w:t>8.7</w:t>
            </w:r>
            <w:r>
              <w:rPr>
                <w:color w:val="333333"/>
                <w:spacing w:val="4"/>
                <w:sz w:val="14"/>
              </w:rPr>
              <w:t xml:space="preserve"> </w:t>
            </w:r>
            <w:r>
              <w:rPr>
                <w:color w:val="333333"/>
                <w:spacing w:val="-2"/>
                <w:sz w:val="14"/>
              </w:rPr>
              <w:t>Million</w:t>
            </w:r>
          </w:p>
        </w:tc>
        <w:tc>
          <w:tcPr>
            <w:tcW w:w="2360" w:type="dxa"/>
          </w:tcPr>
          <w:p w14:paraId="38836186" w14:textId="77777777" w:rsidR="00275643" w:rsidRDefault="00000000">
            <w:pPr>
              <w:pStyle w:val="TableParagraph"/>
              <w:spacing w:before="108" w:line="357" w:lineRule="auto"/>
              <w:ind w:left="85" w:right="160"/>
              <w:rPr>
                <w:sz w:val="14"/>
              </w:rPr>
            </w:pPr>
            <w:r>
              <w:rPr>
                <w:color w:val="333333"/>
                <w:sz w:val="14"/>
              </w:rPr>
              <w:t>90 days of stable surplus gas</w:t>
            </w:r>
            <w:r>
              <w:rPr>
                <w:color w:val="333333"/>
                <w:spacing w:val="40"/>
                <w:sz w:val="14"/>
              </w:rPr>
              <w:t xml:space="preserve"> </w:t>
            </w:r>
            <w:r>
              <w:rPr>
                <w:color w:val="333333"/>
                <w:sz w:val="14"/>
              </w:rPr>
              <w:t>volume confirmed</w:t>
            </w:r>
          </w:p>
        </w:tc>
      </w:tr>
      <w:tr w:rsidR="00275643" w14:paraId="3883618F" w14:textId="77777777">
        <w:trPr>
          <w:trHeight w:val="620"/>
        </w:trPr>
        <w:tc>
          <w:tcPr>
            <w:tcW w:w="560" w:type="dxa"/>
          </w:tcPr>
          <w:p w14:paraId="38836188" w14:textId="77777777" w:rsidR="00275643" w:rsidRDefault="00000000">
            <w:pPr>
              <w:pStyle w:val="TableParagraph"/>
              <w:spacing w:before="108" w:line="343" w:lineRule="auto"/>
              <w:ind w:left="85" w:right="121"/>
              <w:rPr>
                <w:b/>
                <w:sz w:val="14"/>
              </w:rPr>
            </w:pPr>
            <w:r>
              <w:rPr>
                <w:b/>
                <w:color w:val="333333"/>
                <w:spacing w:val="-4"/>
                <w:sz w:val="14"/>
              </w:rPr>
              <w:t>Gate</w:t>
            </w:r>
            <w:r>
              <w:rPr>
                <w:b/>
                <w:color w:val="333333"/>
                <w:spacing w:val="40"/>
                <w:sz w:val="14"/>
              </w:rPr>
              <w:t xml:space="preserve"> </w:t>
            </w:r>
            <w:r>
              <w:rPr>
                <w:b/>
                <w:color w:val="333333"/>
                <w:spacing w:val="-10"/>
                <w:sz w:val="14"/>
              </w:rPr>
              <w:t>3</w:t>
            </w:r>
          </w:p>
        </w:tc>
        <w:tc>
          <w:tcPr>
            <w:tcW w:w="1940" w:type="dxa"/>
          </w:tcPr>
          <w:p w14:paraId="38836189" w14:textId="77777777" w:rsidR="00275643" w:rsidRDefault="00000000">
            <w:pPr>
              <w:pStyle w:val="TableParagraph"/>
              <w:spacing w:before="108"/>
              <w:ind w:left="87"/>
              <w:rPr>
                <w:sz w:val="14"/>
              </w:rPr>
            </w:pPr>
            <w:r>
              <w:rPr>
                <w:color w:val="333333"/>
                <w:sz w:val="14"/>
              </w:rPr>
              <w:t>12,000-15,000</w:t>
            </w:r>
            <w:r>
              <w:rPr>
                <w:color w:val="333333"/>
                <w:spacing w:val="7"/>
                <w:sz w:val="14"/>
              </w:rPr>
              <w:t xml:space="preserve"> </w:t>
            </w:r>
            <w:r>
              <w:rPr>
                <w:color w:val="333333"/>
                <w:spacing w:val="-4"/>
                <w:sz w:val="14"/>
              </w:rPr>
              <w:t>BOPD</w:t>
            </w:r>
          </w:p>
          <w:p w14:paraId="3883618A" w14:textId="77777777" w:rsidR="00275643" w:rsidRDefault="00000000">
            <w:pPr>
              <w:pStyle w:val="TableParagraph"/>
              <w:spacing w:before="69"/>
              <w:ind w:left="87"/>
              <w:rPr>
                <w:sz w:val="14"/>
              </w:rPr>
            </w:pPr>
            <w:r>
              <w:rPr>
                <w:color w:val="333333"/>
                <w:spacing w:val="-2"/>
                <w:sz w:val="14"/>
              </w:rPr>
              <w:t>sustained</w:t>
            </w:r>
          </w:p>
        </w:tc>
        <w:tc>
          <w:tcPr>
            <w:tcW w:w="3380" w:type="dxa"/>
          </w:tcPr>
          <w:p w14:paraId="3883618B" w14:textId="77777777" w:rsidR="00275643" w:rsidRDefault="00000000">
            <w:pPr>
              <w:pStyle w:val="TableParagraph"/>
              <w:spacing w:before="108" w:line="343" w:lineRule="auto"/>
              <w:ind w:left="80" w:right="212"/>
              <w:rPr>
                <w:sz w:val="14"/>
              </w:rPr>
            </w:pPr>
            <w:r>
              <w:rPr>
                <w:color w:val="333333"/>
                <w:sz w:val="14"/>
              </w:rPr>
              <w:t>Authorize Phase 2 Mara &amp; Mara Oeste</w:t>
            </w:r>
            <w:r>
              <w:rPr>
                <w:color w:val="333333"/>
                <w:spacing w:val="40"/>
                <w:sz w:val="14"/>
              </w:rPr>
              <w:t xml:space="preserve"> </w:t>
            </w:r>
            <w:r>
              <w:rPr>
                <w:color w:val="333333"/>
                <w:sz w:val="14"/>
              </w:rPr>
              <w:t>engineering and rig mobilization</w:t>
            </w:r>
          </w:p>
        </w:tc>
        <w:tc>
          <w:tcPr>
            <w:tcW w:w="1390" w:type="dxa"/>
          </w:tcPr>
          <w:p w14:paraId="3883618C" w14:textId="77777777" w:rsidR="00275643" w:rsidRDefault="00275643">
            <w:pPr>
              <w:pStyle w:val="TableParagraph"/>
              <w:spacing w:before="57"/>
              <w:rPr>
                <w:b/>
                <w:sz w:val="14"/>
              </w:rPr>
            </w:pPr>
          </w:p>
          <w:p w14:paraId="3883618D" w14:textId="77777777" w:rsidR="00275643" w:rsidRDefault="00000000">
            <w:pPr>
              <w:pStyle w:val="TableParagraph"/>
              <w:ind w:left="88"/>
              <w:rPr>
                <w:sz w:val="14"/>
              </w:rPr>
            </w:pPr>
            <w:r>
              <w:rPr>
                <w:color w:val="333333"/>
                <w:sz w:val="14"/>
              </w:rPr>
              <w:t>US$</w:t>
            </w:r>
            <w:r>
              <w:rPr>
                <w:color w:val="333333"/>
                <w:spacing w:val="3"/>
                <w:sz w:val="14"/>
              </w:rPr>
              <w:t xml:space="preserve"> </w:t>
            </w:r>
            <w:r>
              <w:rPr>
                <w:color w:val="333333"/>
                <w:sz w:val="14"/>
              </w:rPr>
              <w:t>25.0</w:t>
            </w:r>
            <w:r>
              <w:rPr>
                <w:color w:val="333333"/>
                <w:spacing w:val="4"/>
                <w:sz w:val="14"/>
              </w:rPr>
              <w:t xml:space="preserve"> </w:t>
            </w:r>
            <w:r>
              <w:rPr>
                <w:color w:val="333333"/>
                <w:spacing w:val="-2"/>
                <w:sz w:val="14"/>
              </w:rPr>
              <w:t>Million</w:t>
            </w:r>
          </w:p>
        </w:tc>
        <w:tc>
          <w:tcPr>
            <w:tcW w:w="2360" w:type="dxa"/>
          </w:tcPr>
          <w:p w14:paraId="3883618E" w14:textId="77777777" w:rsidR="00275643" w:rsidRDefault="00000000">
            <w:pPr>
              <w:pStyle w:val="TableParagraph"/>
              <w:spacing w:before="108" w:line="343" w:lineRule="auto"/>
              <w:ind w:left="85" w:right="160"/>
              <w:rPr>
                <w:sz w:val="14"/>
              </w:rPr>
            </w:pPr>
            <w:r>
              <w:rPr>
                <w:color w:val="333333"/>
                <w:sz w:val="14"/>
              </w:rPr>
              <w:t>La Paz permanent tie-ins</w:t>
            </w:r>
            <w:r>
              <w:rPr>
                <w:color w:val="333333"/>
                <w:spacing w:val="40"/>
                <w:sz w:val="14"/>
              </w:rPr>
              <w:t xml:space="preserve"> </w:t>
            </w:r>
            <w:r>
              <w:rPr>
                <w:color w:val="333333"/>
                <w:sz w:val="14"/>
              </w:rPr>
              <w:t>complete and stable</w:t>
            </w:r>
          </w:p>
        </w:tc>
      </w:tr>
      <w:tr w:rsidR="00275643" w14:paraId="38836197" w14:textId="77777777">
        <w:trPr>
          <w:trHeight w:val="620"/>
        </w:trPr>
        <w:tc>
          <w:tcPr>
            <w:tcW w:w="560" w:type="dxa"/>
          </w:tcPr>
          <w:p w14:paraId="38836190" w14:textId="77777777" w:rsidR="00275643" w:rsidRDefault="00000000">
            <w:pPr>
              <w:pStyle w:val="TableParagraph"/>
              <w:spacing w:before="108" w:line="343" w:lineRule="auto"/>
              <w:ind w:left="85" w:right="121"/>
              <w:rPr>
                <w:b/>
                <w:sz w:val="14"/>
              </w:rPr>
            </w:pPr>
            <w:r>
              <w:rPr>
                <w:b/>
                <w:color w:val="333333"/>
                <w:spacing w:val="-4"/>
                <w:sz w:val="14"/>
              </w:rPr>
              <w:t>Gate</w:t>
            </w:r>
            <w:r>
              <w:rPr>
                <w:b/>
                <w:color w:val="333333"/>
                <w:spacing w:val="40"/>
                <w:sz w:val="14"/>
              </w:rPr>
              <w:t xml:space="preserve"> </w:t>
            </w:r>
            <w:r>
              <w:rPr>
                <w:b/>
                <w:color w:val="333333"/>
                <w:spacing w:val="-10"/>
                <w:sz w:val="14"/>
              </w:rPr>
              <w:t>4</w:t>
            </w:r>
          </w:p>
        </w:tc>
        <w:tc>
          <w:tcPr>
            <w:tcW w:w="1940" w:type="dxa"/>
          </w:tcPr>
          <w:p w14:paraId="38836191" w14:textId="77777777" w:rsidR="00275643" w:rsidRDefault="00000000">
            <w:pPr>
              <w:pStyle w:val="TableParagraph"/>
              <w:spacing w:before="108" w:line="343" w:lineRule="auto"/>
              <w:ind w:left="87"/>
              <w:rPr>
                <w:sz w:val="14"/>
              </w:rPr>
            </w:pPr>
            <w:r>
              <w:rPr>
                <w:color w:val="333333"/>
                <w:sz w:val="14"/>
              </w:rPr>
              <w:t>20,000 BOPD cumulative</w:t>
            </w:r>
            <w:r>
              <w:rPr>
                <w:color w:val="333333"/>
                <w:spacing w:val="40"/>
                <w:sz w:val="14"/>
              </w:rPr>
              <w:t xml:space="preserve"> </w:t>
            </w:r>
            <w:r>
              <w:rPr>
                <w:color w:val="333333"/>
                <w:spacing w:val="-2"/>
                <w:sz w:val="14"/>
              </w:rPr>
              <w:t>production</w:t>
            </w:r>
          </w:p>
        </w:tc>
        <w:tc>
          <w:tcPr>
            <w:tcW w:w="3380" w:type="dxa"/>
          </w:tcPr>
          <w:p w14:paraId="38836192" w14:textId="77777777" w:rsidR="00275643" w:rsidRDefault="00000000">
            <w:pPr>
              <w:pStyle w:val="TableParagraph"/>
              <w:spacing w:before="108" w:line="343" w:lineRule="auto"/>
              <w:ind w:left="80"/>
              <w:rPr>
                <w:sz w:val="14"/>
              </w:rPr>
            </w:pPr>
            <w:r>
              <w:rPr>
                <w:color w:val="333333"/>
                <w:sz w:val="14"/>
              </w:rPr>
              <w:t>Authorize Phase 3 La Paz Sur execution and</w:t>
            </w:r>
            <w:r>
              <w:rPr>
                <w:color w:val="333333"/>
                <w:spacing w:val="40"/>
                <w:sz w:val="14"/>
              </w:rPr>
              <w:t xml:space="preserve"> </w:t>
            </w:r>
            <w:r>
              <w:rPr>
                <w:color w:val="333333"/>
                <w:sz w:val="14"/>
              </w:rPr>
              <w:t>package redeployment</w:t>
            </w:r>
          </w:p>
        </w:tc>
        <w:tc>
          <w:tcPr>
            <w:tcW w:w="1390" w:type="dxa"/>
          </w:tcPr>
          <w:p w14:paraId="38836193" w14:textId="77777777" w:rsidR="00275643" w:rsidRDefault="00275643">
            <w:pPr>
              <w:pStyle w:val="TableParagraph"/>
              <w:spacing w:before="57"/>
              <w:rPr>
                <w:b/>
                <w:sz w:val="14"/>
              </w:rPr>
            </w:pPr>
          </w:p>
          <w:p w14:paraId="38836194" w14:textId="77777777" w:rsidR="00275643" w:rsidRDefault="00000000">
            <w:pPr>
              <w:pStyle w:val="TableParagraph"/>
              <w:ind w:left="88"/>
              <w:rPr>
                <w:sz w:val="14"/>
              </w:rPr>
            </w:pPr>
            <w:r>
              <w:rPr>
                <w:color w:val="333333"/>
                <w:sz w:val="14"/>
              </w:rPr>
              <w:t>US$</w:t>
            </w:r>
            <w:r>
              <w:rPr>
                <w:color w:val="333333"/>
                <w:spacing w:val="3"/>
                <w:sz w:val="14"/>
              </w:rPr>
              <w:t xml:space="preserve"> </w:t>
            </w:r>
            <w:r>
              <w:rPr>
                <w:color w:val="333333"/>
                <w:sz w:val="14"/>
              </w:rPr>
              <w:t>15.0</w:t>
            </w:r>
            <w:r>
              <w:rPr>
                <w:color w:val="333333"/>
                <w:spacing w:val="4"/>
                <w:sz w:val="14"/>
              </w:rPr>
              <w:t xml:space="preserve"> </w:t>
            </w:r>
            <w:r>
              <w:rPr>
                <w:color w:val="333333"/>
                <w:spacing w:val="-2"/>
                <w:sz w:val="14"/>
              </w:rPr>
              <w:t>Million</w:t>
            </w:r>
          </w:p>
        </w:tc>
        <w:tc>
          <w:tcPr>
            <w:tcW w:w="2360" w:type="dxa"/>
          </w:tcPr>
          <w:p w14:paraId="38836195" w14:textId="77777777" w:rsidR="00275643" w:rsidRDefault="00275643">
            <w:pPr>
              <w:pStyle w:val="TableParagraph"/>
              <w:spacing w:before="57"/>
              <w:rPr>
                <w:b/>
                <w:sz w:val="14"/>
              </w:rPr>
            </w:pPr>
          </w:p>
          <w:p w14:paraId="38836196" w14:textId="77777777" w:rsidR="00275643" w:rsidRDefault="00000000">
            <w:pPr>
              <w:pStyle w:val="TableParagraph"/>
              <w:ind w:left="85"/>
              <w:rPr>
                <w:sz w:val="14"/>
              </w:rPr>
            </w:pPr>
            <w:r>
              <w:rPr>
                <w:color w:val="333333"/>
                <w:sz w:val="14"/>
              </w:rPr>
              <w:t>FSB</w:t>
            </w:r>
            <w:r>
              <w:rPr>
                <w:color w:val="333333"/>
                <w:spacing w:val="2"/>
                <w:sz w:val="14"/>
              </w:rPr>
              <w:t xml:space="preserve"> </w:t>
            </w:r>
            <w:r>
              <w:rPr>
                <w:color w:val="333333"/>
                <w:sz w:val="14"/>
              </w:rPr>
              <w:t>Stage</w:t>
            </w:r>
            <w:r>
              <w:rPr>
                <w:color w:val="333333"/>
                <w:spacing w:val="4"/>
                <w:sz w:val="14"/>
              </w:rPr>
              <w:t xml:space="preserve"> </w:t>
            </w:r>
            <w:r>
              <w:rPr>
                <w:color w:val="333333"/>
                <w:sz w:val="14"/>
              </w:rPr>
              <w:t>3</w:t>
            </w:r>
            <w:r>
              <w:rPr>
                <w:color w:val="333333"/>
                <w:spacing w:val="4"/>
                <w:sz w:val="14"/>
              </w:rPr>
              <w:t xml:space="preserve"> </w:t>
            </w:r>
            <w:r>
              <w:rPr>
                <w:color w:val="333333"/>
                <w:sz w:val="14"/>
              </w:rPr>
              <w:t>upgrades</w:t>
            </w:r>
            <w:r>
              <w:rPr>
                <w:color w:val="333333"/>
                <w:spacing w:val="5"/>
                <w:sz w:val="14"/>
              </w:rPr>
              <w:t xml:space="preserve"> </w:t>
            </w:r>
            <w:r>
              <w:rPr>
                <w:color w:val="333333"/>
                <w:spacing w:val="-2"/>
                <w:sz w:val="14"/>
              </w:rPr>
              <w:t>complete</w:t>
            </w:r>
          </w:p>
        </w:tc>
      </w:tr>
      <w:tr w:rsidR="00275643" w14:paraId="3883619E" w14:textId="77777777">
        <w:trPr>
          <w:trHeight w:val="620"/>
        </w:trPr>
        <w:tc>
          <w:tcPr>
            <w:tcW w:w="560" w:type="dxa"/>
          </w:tcPr>
          <w:p w14:paraId="38836198" w14:textId="77777777" w:rsidR="00275643" w:rsidRDefault="00000000">
            <w:pPr>
              <w:pStyle w:val="TableParagraph"/>
              <w:spacing w:before="108" w:line="343" w:lineRule="auto"/>
              <w:ind w:left="85" w:right="121"/>
              <w:rPr>
                <w:b/>
                <w:sz w:val="14"/>
              </w:rPr>
            </w:pPr>
            <w:r>
              <w:rPr>
                <w:b/>
                <w:color w:val="333333"/>
                <w:spacing w:val="-4"/>
                <w:sz w:val="14"/>
              </w:rPr>
              <w:t>Gate</w:t>
            </w:r>
            <w:r>
              <w:rPr>
                <w:b/>
                <w:color w:val="333333"/>
                <w:spacing w:val="40"/>
                <w:sz w:val="14"/>
              </w:rPr>
              <w:t xml:space="preserve"> </w:t>
            </w:r>
            <w:r>
              <w:rPr>
                <w:b/>
                <w:color w:val="333333"/>
                <w:spacing w:val="-10"/>
                <w:sz w:val="14"/>
              </w:rPr>
              <w:t>5</w:t>
            </w:r>
          </w:p>
        </w:tc>
        <w:tc>
          <w:tcPr>
            <w:tcW w:w="1940" w:type="dxa"/>
          </w:tcPr>
          <w:p w14:paraId="38836199" w14:textId="77777777" w:rsidR="00275643" w:rsidRDefault="00000000">
            <w:pPr>
              <w:pStyle w:val="TableParagraph"/>
              <w:spacing w:before="108" w:line="343" w:lineRule="auto"/>
              <w:ind w:left="87"/>
              <w:rPr>
                <w:sz w:val="14"/>
              </w:rPr>
            </w:pPr>
            <w:r>
              <w:rPr>
                <w:color w:val="333333"/>
                <w:sz w:val="14"/>
              </w:rPr>
              <w:t>25,000 BOPD cumulative</w:t>
            </w:r>
            <w:r>
              <w:rPr>
                <w:color w:val="333333"/>
                <w:spacing w:val="40"/>
                <w:sz w:val="14"/>
              </w:rPr>
              <w:t xml:space="preserve"> </w:t>
            </w:r>
            <w:r>
              <w:rPr>
                <w:color w:val="333333"/>
                <w:spacing w:val="-2"/>
                <w:sz w:val="14"/>
              </w:rPr>
              <w:t>production</w:t>
            </w:r>
          </w:p>
        </w:tc>
        <w:tc>
          <w:tcPr>
            <w:tcW w:w="3380" w:type="dxa"/>
          </w:tcPr>
          <w:p w14:paraId="3883619A" w14:textId="77777777" w:rsidR="00275643" w:rsidRDefault="00000000">
            <w:pPr>
              <w:pStyle w:val="TableParagraph"/>
              <w:spacing w:before="108" w:line="343" w:lineRule="auto"/>
              <w:ind w:left="80"/>
              <w:rPr>
                <w:sz w:val="14"/>
              </w:rPr>
            </w:pPr>
            <w:r>
              <w:rPr>
                <w:color w:val="333333"/>
                <w:sz w:val="14"/>
              </w:rPr>
              <w:t>Authorize Phase 4 El Mojan pilot well drilling and</w:t>
            </w:r>
            <w:r>
              <w:rPr>
                <w:color w:val="333333"/>
                <w:spacing w:val="40"/>
                <w:sz w:val="14"/>
              </w:rPr>
              <w:t xml:space="preserve"> </w:t>
            </w:r>
            <w:r>
              <w:rPr>
                <w:color w:val="333333"/>
                <w:sz w:val="14"/>
              </w:rPr>
              <w:t>package setup</w:t>
            </w:r>
          </w:p>
        </w:tc>
        <w:tc>
          <w:tcPr>
            <w:tcW w:w="1390" w:type="dxa"/>
          </w:tcPr>
          <w:p w14:paraId="3883619B" w14:textId="77777777" w:rsidR="00275643" w:rsidRDefault="00275643">
            <w:pPr>
              <w:pStyle w:val="TableParagraph"/>
              <w:spacing w:before="57"/>
              <w:rPr>
                <w:b/>
                <w:sz w:val="14"/>
              </w:rPr>
            </w:pPr>
          </w:p>
          <w:p w14:paraId="3883619C" w14:textId="77777777" w:rsidR="00275643" w:rsidRDefault="00000000">
            <w:pPr>
              <w:pStyle w:val="TableParagraph"/>
              <w:ind w:left="88"/>
              <w:rPr>
                <w:sz w:val="14"/>
              </w:rPr>
            </w:pPr>
            <w:r>
              <w:rPr>
                <w:color w:val="333333"/>
                <w:sz w:val="14"/>
              </w:rPr>
              <w:t>US$</w:t>
            </w:r>
            <w:r>
              <w:rPr>
                <w:color w:val="333333"/>
                <w:spacing w:val="3"/>
                <w:sz w:val="14"/>
              </w:rPr>
              <w:t xml:space="preserve"> </w:t>
            </w:r>
            <w:r>
              <w:rPr>
                <w:color w:val="333333"/>
                <w:sz w:val="14"/>
              </w:rPr>
              <w:t>10.0</w:t>
            </w:r>
            <w:r>
              <w:rPr>
                <w:color w:val="333333"/>
                <w:spacing w:val="4"/>
                <w:sz w:val="14"/>
              </w:rPr>
              <w:t xml:space="preserve"> </w:t>
            </w:r>
            <w:r>
              <w:rPr>
                <w:color w:val="333333"/>
                <w:spacing w:val="-2"/>
                <w:sz w:val="14"/>
              </w:rPr>
              <w:t>Million</w:t>
            </w:r>
          </w:p>
        </w:tc>
        <w:tc>
          <w:tcPr>
            <w:tcW w:w="2360" w:type="dxa"/>
          </w:tcPr>
          <w:p w14:paraId="3883619D" w14:textId="77777777" w:rsidR="00275643" w:rsidRDefault="00000000">
            <w:pPr>
              <w:pStyle w:val="TableParagraph"/>
              <w:spacing w:before="108" w:line="343" w:lineRule="auto"/>
              <w:ind w:left="85" w:right="160"/>
              <w:rPr>
                <w:sz w:val="14"/>
              </w:rPr>
            </w:pPr>
            <w:r>
              <w:rPr>
                <w:color w:val="333333"/>
                <w:sz w:val="14"/>
              </w:rPr>
              <w:t>Regional midstream export</w:t>
            </w:r>
            <w:r>
              <w:rPr>
                <w:color w:val="333333"/>
                <w:spacing w:val="40"/>
                <w:sz w:val="14"/>
              </w:rPr>
              <w:t xml:space="preserve"> </w:t>
            </w:r>
            <w:r>
              <w:rPr>
                <w:color w:val="333333"/>
                <w:sz w:val="14"/>
              </w:rPr>
              <w:t>capacity confirmed</w:t>
            </w:r>
          </w:p>
        </w:tc>
      </w:tr>
      <w:tr w:rsidR="00275643" w14:paraId="388361A5" w14:textId="77777777">
        <w:trPr>
          <w:trHeight w:val="620"/>
        </w:trPr>
        <w:tc>
          <w:tcPr>
            <w:tcW w:w="560" w:type="dxa"/>
          </w:tcPr>
          <w:p w14:paraId="3883619F" w14:textId="77777777" w:rsidR="00275643" w:rsidRDefault="00000000">
            <w:pPr>
              <w:pStyle w:val="TableParagraph"/>
              <w:spacing w:before="108" w:line="343" w:lineRule="auto"/>
              <w:ind w:left="85" w:right="121"/>
              <w:rPr>
                <w:b/>
                <w:sz w:val="14"/>
              </w:rPr>
            </w:pPr>
            <w:r>
              <w:rPr>
                <w:b/>
                <w:color w:val="333333"/>
                <w:spacing w:val="-4"/>
                <w:sz w:val="14"/>
              </w:rPr>
              <w:t>Gate</w:t>
            </w:r>
            <w:r>
              <w:rPr>
                <w:b/>
                <w:color w:val="333333"/>
                <w:spacing w:val="40"/>
                <w:sz w:val="14"/>
              </w:rPr>
              <w:t xml:space="preserve"> </w:t>
            </w:r>
            <w:r>
              <w:rPr>
                <w:b/>
                <w:color w:val="333333"/>
                <w:spacing w:val="-10"/>
                <w:sz w:val="14"/>
              </w:rPr>
              <w:t>6</w:t>
            </w:r>
          </w:p>
        </w:tc>
        <w:tc>
          <w:tcPr>
            <w:tcW w:w="1940" w:type="dxa"/>
          </w:tcPr>
          <w:p w14:paraId="388361A0" w14:textId="77777777" w:rsidR="00275643" w:rsidRDefault="00000000">
            <w:pPr>
              <w:pStyle w:val="TableParagraph"/>
              <w:spacing w:before="108" w:line="343" w:lineRule="auto"/>
              <w:ind w:left="87" w:right="90"/>
              <w:rPr>
                <w:sz w:val="14"/>
              </w:rPr>
            </w:pPr>
            <w:r>
              <w:rPr>
                <w:color w:val="333333"/>
                <w:sz w:val="14"/>
              </w:rPr>
              <w:t>30</w:t>
            </w:r>
            <w:r>
              <w:rPr>
                <w:color w:val="333333"/>
                <w:spacing w:val="-1"/>
                <w:sz w:val="14"/>
              </w:rPr>
              <w:t xml:space="preserve"> </w:t>
            </w:r>
            <w:r>
              <w:rPr>
                <w:color w:val="333333"/>
                <w:sz w:val="14"/>
              </w:rPr>
              <w:t>MMscfd</w:t>
            </w:r>
            <w:r>
              <w:rPr>
                <w:color w:val="333333"/>
                <w:spacing w:val="-1"/>
                <w:sz w:val="14"/>
              </w:rPr>
              <w:t xml:space="preserve"> </w:t>
            </w:r>
            <w:r>
              <w:rPr>
                <w:color w:val="333333"/>
                <w:sz w:val="14"/>
              </w:rPr>
              <w:t>sustained</w:t>
            </w:r>
            <w:r>
              <w:rPr>
                <w:color w:val="333333"/>
                <w:spacing w:val="40"/>
                <w:sz w:val="14"/>
              </w:rPr>
              <w:t xml:space="preserve"> </w:t>
            </w:r>
            <w:r>
              <w:rPr>
                <w:color w:val="333333"/>
                <w:sz w:val="14"/>
              </w:rPr>
              <w:t>surplus gas</w:t>
            </w:r>
          </w:p>
        </w:tc>
        <w:tc>
          <w:tcPr>
            <w:tcW w:w="3380" w:type="dxa"/>
          </w:tcPr>
          <w:p w14:paraId="388361A1" w14:textId="77777777" w:rsidR="00275643" w:rsidRDefault="00000000">
            <w:pPr>
              <w:pStyle w:val="TableParagraph"/>
              <w:spacing w:before="108" w:line="343" w:lineRule="auto"/>
              <w:ind w:left="80"/>
              <w:rPr>
                <w:sz w:val="14"/>
              </w:rPr>
            </w:pPr>
            <w:r>
              <w:rPr>
                <w:color w:val="333333"/>
                <w:sz w:val="14"/>
              </w:rPr>
              <w:t>Authorize regional gas commercialization and</w:t>
            </w:r>
            <w:r>
              <w:rPr>
                <w:color w:val="333333"/>
                <w:spacing w:val="40"/>
                <w:sz w:val="14"/>
              </w:rPr>
              <w:t xml:space="preserve"> </w:t>
            </w:r>
            <w:r>
              <w:rPr>
                <w:color w:val="333333"/>
                <w:sz w:val="14"/>
              </w:rPr>
              <w:t>regional hub expansion</w:t>
            </w:r>
          </w:p>
        </w:tc>
        <w:tc>
          <w:tcPr>
            <w:tcW w:w="1390" w:type="dxa"/>
          </w:tcPr>
          <w:p w14:paraId="388361A2" w14:textId="77777777" w:rsidR="00275643" w:rsidRDefault="00275643">
            <w:pPr>
              <w:pStyle w:val="TableParagraph"/>
              <w:spacing w:before="57"/>
              <w:rPr>
                <w:b/>
                <w:sz w:val="14"/>
              </w:rPr>
            </w:pPr>
          </w:p>
          <w:p w14:paraId="388361A3" w14:textId="77777777" w:rsidR="00275643" w:rsidRDefault="00000000">
            <w:pPr>
              <w:pStyle w:val="TableParagraph"/>
              <w:ind w:left="88"/>
              <w:rPr>
                <w:sz w:val="14"/>
              </w:rPr>
            </w:pPr>
            <w:r>
              <w:rPr>
                <w:color w:val="333333"/>
                <w:sz w:val="14"/>
              </w:rPr>
              <w:t>US$</w:t>
            </w:r>
            <w:r>
              <w:rPr>
                <w:color w:val="333333"/>
                <w:spacing w:val="3"/>
                <w:sz w:val="14"/>
              </w:rPr>
              <w:t xml:space="preserve"> </w:t>
            </w:r>
            <w:r>
              <w:rPr>
                <w:color w:val="333333"/>
                <w:sz w:val="14"/>
              </w:rPr>
              <w:t>12.0</w:t>
            </w:r>
            <w:r>
              <w:rPr>
                <w:color w:val="333333"/>
                <w:spacing w:val="4"/>
                <w:sz w:val="14"/>
              </w:rPr>
              <w:t xml:space="preserve"> </w:t>
            </w:r>
            <w:r>
              <w:rPr>
                <w:color w:val="333333"/>
                <w:spacing w:val="-2"/>
                <w:sz w:val="14"/>
              </w:rPr>
              <w:t>Million</w:t>
            </w:r>
          </w:p>
        </w:tc>
        <w:tc>
          <w:tcPr>
            <w:tcW w:w="2360" w:type="dxa"/>
          </w:tcPr>
          <w:p w14:paraId="388361A4" w14:textId="77777777" w:rsidR="00275643" w:rsidRDefault="00000000">
            <w:pPr>
              <w:pStyle w:val="TableParagraph"/>
              <w:spacing w:before="108" w:line="343" w:lineRule="auto"/>
              <w:ind w:left="85" w:right="160"/>
              <w:rPr>
                <w:sz w:val="14"/>
              </w:rPr>
            </w:pPr>
            <w:r>
              <w:rPr>
                <w:color w:val="333333"/>
                <w:sz w:val="14"/>
              </w:rPr>
              <w:t>Gas sales agreement (GSA)</w:t>
            </w:r>
            <w:r>
              <w:rPr>
                <w:color w:val="333333"/>
                <w:spacing w:val="40"/>
                <w:sz w:val="14"/>
              </w:rPr>
              <w:t xml:space="preserve"> </w:t>
            </w:r>
            <w:r>
              <w:rPr>
                <w:color w:val="333333"/>
                <w:sz w:val="14"/>
              </w:rPr>
              <w:t>signed with Chevron</w:t>
            </w:r>
          </w:p>
        </w:tc>
      </w:tr>
    </w:tbl>
    <w:p w14:paraId="388361A6" w14:textId="77777777" w:rsidR="00275643" w:rsidRDefault="00000000">
      <w:pPr>
        <w:pStyle w:val="BodyText"/>
        <w:spacing w:before="1"/>
        <w:rPr>
          <w:b/>
          <w:sz w:val="10"/>
        </w:rPr>
      </w:pPr>
      <w:r>
        <w:rPr>
          <w:b/>
          <w:noProof/>
          <w:sz w:val="10"/>
        </w:rPr>
        <mc:AlternateContent>
          <mc:Choice Requires="wpg">
            <w:drawing>
              <wp:anchor distT="0" distB="0" distL="0" distR="0" simplePos="0" relativeHeight="487639040" behindDoc="1" locked="0" layoutInCell="1" allowOverlap="1" wp14:anchorId="38837E73" wp14:editId="38837E74">
                <wp:simplePos x="0" y="0"/>
                <wp:positionH relativeFrom="page">
                  <wp:posOffset>723899</wp:posOffset>
                </wp:positionH>
                <wp:positionV relativeFrom="paragraph">
                  <wp:posOffset>88900</wp:posOffset>
                </wp:positionV>
                <wp:extent cx="6121400" cy="12700"/>
                <wp:effectExtent l="0" t="0" r="0" b="0"/>
                <wp:wrapTopAndBottom/>
                <wp:docPr id="141" name="Group 1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1400" cy="12700"/>
                          <a:chOff x="0" y="0"/>
                          <a:chExt cx="6121400" cy="12700"/>
                        </a:xfrm>
                      </wpg:grpSpPr>
                      <wps:wsp>
                        <wps:cNvPr id="168" name="Graphic 168"/>
                        <wps:cNvSpPr/>
                        <wps:spPr>
                          <a:xfrm>
                            <a:off x="0" y="0"/>
                            <a:ext cx="6121400" cy="6350"/>
                          </a:xfrm>
                          <a:custGeom>
                            <a:avLst/>
                            <a:gdLst/>
                            <a:ahLst/>
                            <a:cxnLst/>
                            <a:rect l="l" t="t" r="r" b="b"/>
                            <a:pathLst>
                              <a:path w="6121400" h="6350">
                                <a:moveTo>
                                  <a:pt x="6121400" y="6350"/>
                                </a:moveTo>
                                <a:lnTo>
                                  <a:pt x="0" y="6350"/>
                                </a:lnTo>
                                <a:lnTo>
                                  <a:pt x="0" y="0"/>
                                </a:lnTo>
                                <a:lnTo>
                                  <a:pt x="6121400" y="0"/>
                                </a:lnTo>
                                <a:lnTo>
                                  <a:pt x="6121400" y="6350"/>
                                </a:lnTo>
                                <a:close/>
                              </a:path>
                            </a:pathLst>
                          </a:custGeom>
                          <a:solidFill>
                            <a:srgbClr val="999999"/>
                          </a:solidFill>
                        </wps:spPr>
                        <wps:bodyPr wrap="square" lIns="0" tIns="0" rIns="0" bIns="0" rtlCol="0">
                          <a:prstTxWarp prst="textNoShape">
                            <a:avLst/>
                          </a:prstTxWarp>
                          <a:noAutofit/>
                        </wps:bodyPr>
                      </wps:wsp>
                      <wps:wsp>
                        <wps:cNvPr id="169" name="Graphic 169"/>
                        <wps:cNvSpPr/>
                        <wps:spPr>
                          <a:xfrm>
                            <a:off x="-12" y="24"/>
                            <a:ext cx="6122035" cy="12700"/>
                          </a:xfrm>
                          <a:custGeom>
                            <a:avLst/>
                            <a:gdLst/>
                            <a:ahLst/>
                            <a:cxnLst/>
                            <a:rect l="l" t="t" r="r" b="b"/>
                            <a:pathLst>
                              <a:path w="6122035" h="12700">
                                <a:moveTo>
                                  <a:pt x="6121412" y="0"/>
                                </a:moveTo>
                                <a:lnTo>
                                  <a:pt x="6115062" y="6350"/>
                                </a:lnTo>
                                <a:lnTo>
                                  <a:pt x="0" y="6350"/>
                                </a:lnTo>
                                <a:lnTo>
                                  <a:pt x="0" y="12700"/>
                                </a:lnTo>
                                <a:lnTo>
                                  <a:pt x="6115062" y="12700"/>
                                </a:lnTo>
                                <a:lnTo>
                                  <a:pt x="6121412" y="12700"/>
                                </a:lnTo>
                                <a:lnTo>
                                  <a:pt x="6121412" y="6350"/>
                                </a:lnTo>
                                <a:lnTo>
                                  <a:pt x="6121412" y="0"/>
                                </a:lnTo>
                                <a:close/>
                              </a:path>
                            </a:pathLst>
                          </a:custGeom>
                          <a:solidFill>
                            <a:srgbClr val="EDEDED"/>
                          </a:solidFill>
                        </wps:spPr>
                        <wps:bodyPr wrap="square" lIns="0" tIns="0" rIns="0" bIns="0" rtlCol="0">
                          <a:prstTxWarp prst="textNoShape">
                            <a:avLst/>
                          </a:prstTxWarp>
                          <a:noAutofit/>
                        </wps:bodyPr>
                      </wps:wsp>
                      <wps:wsp>
                        <wps:cNvPr id="170" name="Graphic 170"/>
                        <wps:cNvSpPr/>
                        <wps:spPr>
                          <a:xfrm>
                            <a:off x="0" y="0"/>
                            <a:ext cx="6350" cy="12700"/>
                          </a:xfrm>
                          <a:custGeom>
                            <a:avLst/>
                            <a:gdLst/>
                            <a:ahLst/>
                            <a:cxnLst/>
                            <a:rect l="l" t="t" r="r" b="b"/>
                            <a:pathLst>
                              <a:path w="6350" h="12700">
                                <a:moveTo>
                                  <a:pt x="0" y="12700"/>
                                </a:moveTo>
                                <a:lnTo>
                                  <a:pt x="0" y="0"/>
                                </a:lnTo>
                                <a:lnTo>
                                  <a:pt x="6350" y="0"/>
                                </a:lnTo>
                                <a:lnTo>
                                  <a:pt x="6350" y="6350"/>
                                </a:lnTo>
                                <a:lnTo>
                                  <a:pt x="0" y="12700"/>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522DA66B" id="Group 167" o:spid="_x0000_s1026" style="position:absolute;margin-left:57pt;margin-top:7pt;width:482pt;height:1pt;z-index:-15677440;mso-wrap-distance-left:0;mso-wrap-distance-right:0;mso-position-horizontal-relative:page" coordsize="6121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">
                <v:shape id="Graphic 168" o:spid="_x0000_s1027" style="position:absolute;width:61214;height:63;visibility:visible;mso-wrap-style:square;v-text-anchor:top" coordsize="612140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" path="m6121400,6350l,6350,,,6121400,r,6350xe" fillcolor="#999" stroked="f">
                  <v:path arrowok="t"/>
                </v:shape>
                <v:shape id="Graphic 169" o:spid="_x0000_s1028" style="position:absolute;width:61220;height:127;visibility:visible;mso-wrap-style:square;v-text-anchor:top" coordsize="612203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" path="m6121412,r-6350,6350l,6350r,6350l6115062,12700r6350,l6121412,6350r,-6350xe" fillcolor="#ededed" stroked="f">
                  <v:path arrowok="t"/>
                </v:shape>
                <v:shape id="Graphic 170" o:spid="_x0000_s1029" style="position:absolute;width:63;height:127;visibility:visible;mso-wrap-style:square;v-text-anchor:top" coordsize="635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" path="m,12700l,,6350,r,6350l,12700xe" fillcolor="#999" stroked="f">
                  <v:path arrowok="t"/>
                </v:shape>
                <w10:wrap type="topAndBottom" anchorx="page"/>
              </v:group>
            </w:pict>
          </mc:Fallback>
        </mc:AlternateContent>
      </w:r>
    </w:p>
    <w:p w14:paraId="388361A7" w14:textId="77777777" w:rsidR="00275643" w:rsidRDefault="00275643">
      <w:pPr>
        <w:pStyle w:val="BodyText"/>
        <w:spacing w:before="197"/>
        <w:rPr>
          <w:b/>
          <w:sz w:val="18"/>
        </w:rPr>
      </w:pPr>
    </w:p>
    <w:p w14:paraId="388361A8" w14:textId="77777777" w:rsidR="00275643" w:rsidRDefault="00000000">
      <w:pPr>
        <w:pStyle w:val="Heading1"/>
        <w:numPr>
          <w:ilvl w:val="0"/>
          <w:numId w:val="21"/>
        </w:numPr>
        <w:tabs>
          <w:tab w:val="left" w:pos="547"/>
        </w:tabs>
        <w:ind w:left="547" w:hanging="400"/>
      </w:pPr>
      <w:r>
        <w:rPr>
          <w:color w:val="333333"/>
        </w:rPr>
        <w:t xml:space="preserve">Capital Expenditure (CAPEX) &amp; </w:t>
      </w:r>
      <w:r>
        <w:rPr>
          <w:color w:val="333333"/>
          <w:spacing w:val="-2"/>
        </w:rPr>
        <w:t>Execution</w:t>
      </w:r>
    </w:p>
    <w:p w14:paraId="388361A9" w14:textId="77777777" w:rsidR="00275643" w:rsidRDefault="00000000">
      <w:pPr>
        <w:pStyle w:val="BodyText"/>
        <w:spacing w:before="3"/>
        <w:rPr>
          <w:b/>
          <w:sz w:val="8"/>
        </w:rPr>
      </w:pPr>
      <w:r>
        <w:rPr>
          <w:b/>
          <w:noProof/>
          <w:sz w:val="8"/>
        </w:rPr>
        <mc:AlternateContent>
          <mc:Choice Requires="wps">
            <w:drawing>
              <wp:anchor distT="0" distB="0" distL="0" distR="0" simplePos="0" relativeHeight="487639552" behindDoc="1" locked="0" layoutInCell="1" allowOverlap="1" wp14:anchorId="38837E75" wp14:editId="38837E76">
                <wp:simplePos x="0" y="0"/>
                <wp:positionH relativeFrom="page">
                  <wp:posOffset>723899</wp:posOffset>
                </wp:positionH>
                <wp:positionV relativeFrom="paragraph">
                  <wp:posOffset>75591</wp:posOffset>
                </wp:positionV>
                <wp:extent cx="6121400" cy="6350"/>
                <wp:effectExtent l="0" t="0" r="0" b="0"/>
                <wp:wrapTopAndBottom/>
                <wp:docPr id="142" name="Graphic 1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1400" cy="6350"/>
                        </a:xfrm>
                        <a:custGeom>
                          <a:avLst/>
                          <a:gdLst/>
                          <a:ahLst/>
                          <a:cxnLst/>
                          <a:rect l="l" t="t" r="r" b="b"/>
                          <a:pathLst>
                            <a:path w="6121400" h="6350">
                              <a:moveTo>
                                <a:pt x="6121400" y="6350"/>
                              </a:moveTo>
                              <a:lnTo>
                                <a:pt x="0" y="6350"/>
                              </a:lnTo>
                              <a:lnTo>
                                <a:pt x="0" y="0"/>
                              </a:lnTo>
                              <a:lnTo>
                                <a:pt x="6121400" y="0"/>
                              </a:lnTo>
                              <a:lnTo>
                                <a:pt x="6121400" y="6350"/>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shape w14:anchorId="6FB67FB7" id="Graphic 171" o:spid="_x0000_s1026" style="position:absolute;margin-left:57pt;margin-top:5.95pt;width:482pt;height:.5pt;z-index:-15676928;visibility:visible;mso-wrap-style:square;mso-wrap-distance-left:0;mso-wrap-distance-top:0;mso-wrap-distance-right:0;mso-wrap-distance-bottom:0;mso-position-horizontal:absolute;mso-position-horizontal-relative:page;mso-position-vertical:absolute;mso-position-vertical-relative:text;v-text-anchor:top" coordsize="61214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" path="m6121400,6350l,6350,,,6121400,r,6350xe" fillcolor="#ccc" stroked="f">
                <v:path arrowok="t"/>
                <w10:wrap type="topAndBottom" anchorx="page"/>
              </v:shape>
            </w:pict>
          </mc:Fallback>
        </mc:AlternateContent>
      </w:r>
    </w:p>
    <w:p w14:paraId="388361AA" w14:textId="77777777" w:rsidR="00275643" w:rsidRDefault="00000000">
      <w:pPr>
        <w:pStyle w:val="BodyText"/>
        <w:spacing w:before="190"/>
        <w:ind w:left="147"/>
      </w:pPr>
      <w:r>
        <w:rPr>
          <w:color w:val="333333"/>
        </w:rPr>
        <w:t xml:space="preserve">The total program CAPEX is estimated at </w:t>
      </w:r>
      <w:r>
        <w:rPr>
          <w:b/>
          <w:color w:val="333333"/>
        </w:rPr>
        <w:t xml:space="preserve">US$ 256.0 Million </w:t>
      </w:r>
      <w:r>
        <w:rPr>
          <w:color w:val="333333"/>
        </w:rPr>
        <w:t xml:space="preserve">across all phases, including gas expansions </w:t>
      </w:r>
      <w:r>
        <w:rPr>
          <w:color w:val="333333"/>
          <w:spacing w:val="-4"/>
        </w:rPr>
        <w:t>[1].</w:t>
      </w:r>
    </w:p>
    <w:p w14:paraId="388361AB" w14:textId="77777777" w:rsidR="00275643" w:rsidRDefault="00275643">
      <w:pPr>
        <w:pStyle w:val="BodyText"/>
        <w:spacing w:before="173"/>
      </w:pPr>
    </w:p>
    <w:p w14:paraId="388361AC" w14:textId="77777777" w:rsidR="00275643" w:rsidRDefault="00000000">
      <w:pPr>
        <w:pStyle w:val="Heading2"/>
        <w:ind w:left="147" w:firstLine="0"/>
      </w:pPr>
      <w:r>
        <w:rPr>
          <w:color w:val="333333"/>
        </w:rPr>
        <w:t>Table</w:t>
      </w:r>
      <w:r>
        <w:rPr>
          <w:color w:val="333333"/>
          <w:spacing w:val="12"/>
        </w:rPr>
        <w:t xml:space="preserve"> </w:t>
      </w:r>
      <w:r>
        <w:rPr>
          <w:color w:val="333333"/>
        </w:rPr>
        <w:t>16A:</w:t>
      </w:r>
      <w:r>
        <w:rPr>
          <w:color w:val="333333"/>
          <w:spacing w:val="12"/>
        </w:rPr>
        <w:t xml:space="preserve"> </w:t>
      </w:r>
      <w:r>
        <w:rPr>
          <w:color w:val="333333"/>
        </w:rPr>
        <w:t>Consolidated</w:t>
      </w:r>
      <w:r>
        <w:rPr>
          <w:color w:val="333333"/>
          <w:spacing w:val="12"/>
        </w:rPr>
        <w:t xml:space="preserve"> </w:t>
      </w:r>
      <w:r>
        <w:rPr>
          <w:color w:val="333333"/>
        </w:rPr>
        <w:t>Program</w:t>
      </w:r>
      <w:r>
        <w:rPr>
          <w:color w:val="333333"/>
          <w:spacing w:val="13"/>
        </w:rPr>
        <w:t xml:space="preserve"> </w:t>
      </w:r>
      <w:r>
        <w:rPr>
          <w:color w:val="333333"/>
          <w:spacing w:val="-2"/>
        </w:rPr>
        <w:t>CAPEX</w:t>
      </w:r>
    </w:p>
    <w:p w14:paraId="388361AD" w14:textId="77777777" w:rsidR="00275643" w:rsidRDefault="00275643">
      <w:pPr>
        <w:pStyle w:val="BodyText"/>
        <w:spacing w:before="2"/>
        <w:rPr>
          <w:b/>
          <w:sz w:val="13"/>
        </w:rPr>
      </w:pPr>
    </w:p>
    <w:tbl>
      <w:tblPr>
        <w:tblStyle w:val="TableNormal"/>
        <w:tblW w:w="0" w:type="auto"/>
        <w:tblInd w:w="157" w:type="dxa"/>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Layout w:type="fixed"/>
        <w:tblLook w:val="01E0" w:firstRow="1" w:lastRow="1" w:firstColumn="1" w:lastColumn="1" w:noHBand="0" w:noVBand="0"/>
      </w:tblPr>
      <w:tblGrid>
        <w:gridCol w:w="1850"/>
        <w:gridCol w:w="1530"/>
        <w:gridCol w:w="4360"/>
        <w:gridCol w:w="1890"/>
      </w:tblGrid>
      <w:tr w:rsidR="00275643" w14:paraId="388361B4" w14:textId="77777777">
        <w:trPr>
          <w:trHeight w:val="620"/>
        </w:trPr>
        <w:tc>
          <w:tcPr>
            <w:tcW w:w="1850" w:type="dxa"/>
            <w:shd w:val="clear" w:color="auto" w:fill="F1F1F1"/>
          </w:tcPr>
          <w:p w14:paraId="388361AE" w14:textId="77777777" w:rsidR="00275643" w:rsidRDefault="00275643">
            <w:pPr>
              <w:pStyle w:val="TableParagraph"/>
              <w:spacing w:before="57"/>
              <w:rPr>
                <w:b/>
                <w:sz w:val="14"/>
              </w:rPr>
            </w:pPr>
          </w:p>
          <w:p w14:paraId="388361AF" w14:textId="77777777" w:rsidR="00275643" w:rsidRDefault="00000000">
            <w:pPr>
              <w:pStyle w:val="TableParagraph"/>
              <w:ind w:left="85"/>
              <w:rPr>
                <w:b/>
                <w:sz w:val="14"/>
              </w:rPr>
            </w:pPr>
            <w:r>
              <w:rPr>
                <w:b/>
                <w:color w:val="333333"/>
                <w:spacing w:val="-2"/>
                <w:sz w:val="14"/>
              </w:rPr>
              <w:t>Phase</w:t>
            </w:r>
          </w:p>
        </w:tc>
        <w:tc>
          <w:tcPr>
            <w:tcW w:w="1530" w:type="dxa"/>
            <w:shd w:val="clear" w:color="auto" w:fill="F1F1F1"/>
          </w:tcPr>
          <w:p w14:paraId="388361B0" w14:textId="77777777" w:rsidR="00275643" w:rsidRDefault="00000000">
            <w:pPr>
              <w:pStyle w:val="TableParagraph"/>
              <w:spacing w:before="108" w:line="343" w:lineRule="auto"/>
              <w:ind w:left="82"/>
              <w:rPr>
                <w:b/>
                <w:sz w:val="14"/>
              </w:rPr>
            </w:pPr>
            <w:r>
              <w:rPr>
                <w:b/>
                <w:color w:val="333333"/>
                <w:sz w:val="14"/>
              </w:rPr>
              <w:t>Sized</w:t>
            </w:r>
            <w:r>
              <w:rPr>
                <w:b/>
                <w:color w:val="333333"/>
                <w:spacing w:val="-2"/>
                <w:sz w:val="14"/>
              </w:rPr>
              <w:t xml:space="preserve"> </w:t>
            </w:r>
            <w:r>
              <w:rPr>
                <w:b/>
                <w:color w:val="333333"/>
                <w:sz w:val="14"/>
              </w:rPr>
              <w:t>CAPEX</w:t>
            </w:r>
            <w:r>
              <w:rPr>
                <w:b/>
                <w:color w:val="333333"/>
                <w:spacing w:val="-2"/>
                <w:sz w:val="14"/>
              </w:rPr>
              <w:t xml:space="preserve"> </w:t>
            </w:r>
            <w:r>
              <w:rPr>
                <w:b/>
                <w:color w:val="333333"/>
                <w:sz w:val="14"/>
              </w:rPr>
              <w:t>(USD</w:t>
            </w:r>
            <w:r>
              <w:rPr>
                <w:b/>
                <w:color w:val="333333"/>
                <w:spacing w:val="40"/>
                <w:sz w:val="14"/>
              </w:rPr>
              <w:t xml:space="preserve"> </w:t>
            </w:r>
            <w:r>
              <w:rPr>
                <w:b/>
                <w:color w:val="333333"/>
                <w:spacing w:val="-4"/>
                <w:sz w:val="14"/>
              </w:rPr>
              <w:t>MM)</w:t>
            </w:r>
          </w:p>
        </w:tc>
        <w:tc>
          <w:tcPr>
            <w:tcW w:w="4360" w:type="dxa"/>
            <w:shd w:val="clear" w:color="auto" w:fill="F1F1F1"/>
          </w:tcPr>
          <w:p w14:paraId="388361B1" w14:textId="77777777" w:rsidR="00275643" w:rsidRDefault="00275643">
            <w:pPr>
              <w:pStyle w:val="TableParagraph"/>
              <w:spacing w:before="57"/>
              <w:rPr>
                <w:b/>
                <w:sz w:val="14"/>
              </w:rPr>
            </w:pPr>
          </w:p>
          <w:p w14:paraId="388361B2" w14:textId="77777777" w:rsidR="00275643" w:rsidRDefault="00000000">
            <w:pPr>
              <w:pStyle w:val="TableParagraph"/>
              <w:ind w:left="82"/>
              <w:rPr>
                <w:b/>
                <w:sz w:val="14"/>
              </w:rPr>
            </w:pPr>
            <w:r>
              <w:rPr>
                <w:b/>
                <w:color w:val="333333"/>
                <w:sz w:val="14"/>
              </w:rPr>
              <w:t>Core</w:t>
            </w:r>
            <w:r>
              <w:rPr>
                <w:b/>
                <w:color w:val="333333"/>
                <w:spacing w:val="4"/>
                <w:sz w:val="14"/>
              </w:rPr>
              <w:t xml:space="preserve"> </w:t>
            </w:r>
            <w:r>
              <w:rPr>
                <w:b/>
                <w:color w:val="333333"/>
                <w:sz w:val="14"/>
              </w:rPr>
              <w:t>Scope</w:t>
            </w:r>
            <w:r>
              <w:rPr>
                <w:b/>
                <w:color w:val="333333"/>
                <w:spacing w:val="4"/>
                <w:sz w:val="14"/>
              </w:rPr>
              <w:t xml:space="preserve"> </w:t>
            </w:r>
            <w:r>
              <w:rPr>
                <w:b/>
                <w:color w:val="333333"/>
                <w:sz w:val="14"/>
              </w:rPr>
              <w:t>of</w:t>
            </w:r>
            <w:r>
              <w:rPr>
                <w:b/>
                <w:color w:val="333333"/>
                <w:spacing w:val="4"/>
                <w:sz w:val="14"/>
              </w:rPr>
              <w:t xml:space="preserve"> </w:t>
            </w:r>
            <w:r>
              <w:rPr>
                <w:b/>
                <w:color w:val="333333"/>
                <w:spacing w:val="-4"/>
                <w:sz w:val="14"/>
              </w:rPr>
              <w:t>Work</w:t>
            </w:r>
          </w:p>
        </w:tc>
        <w:tc>
          <w:tcPr>
            <w:tcW w:w="1890" w:type="dxa"/>
            <w:shd w:val="clear" w:color="auto" w:fill="F1F1F1"/>
          </w:tcPr>
          <w:p w14:paraId="388361B3" w14:textId="77777777" w:rsidR="00275643" w:rsidRDefault="00000000">
            <w:pPr>
              <w:pStyle w:val="TableParagraph"/>
              <w:spacing w:before="108" w:line="343" w:lineRule="auto"/>
              <w:ind w:left="82" w:right="180"/>
              <w:rPr>
                <w:b/>
                <w:sz w:val="14"/>
              </w:rPr>
            </w:pPr>
            <w:r>
              <w:rPr>
                <w:b/>
                <w:color w:val="333333"/>
                <w:sz w:val="14"/>
              </w:rPr>
              <w:t>Sourcing</w:t>
            </w:r>
            <w:r>
              <w:rPr>
                <w:b/>
                <w:color w:val="333333"/>
                <w:spacing w:val="-1"/>
                <w:sz w:val="14"/>
              </w:rPr>
              <w:t xml:space="preserve"> </w:t>
            </w:r>
            <w:r>
              <w:rPr>
                <w:b/>
                <w:color w:val="333333"/>
                <w:sz w:val="14"/>
              </w:rPr>
              <w:t>/</w:t>
            </w:r>
            <w:r>
              <w:rPr>
                <w:b/>
                <w:color w:val="333333"/>
                <w:spacing w:val="-1"/>
                <w:sz w:val="14"/>
              </w:rPr>
              <w:t xml:space="preserve"> </w:t>
            </w:r>
            <w:r>
              <w:rPr>
                <w:b/>
                <w:color w:val="333333"/>
                <w:sz w:val="14"/>
              </w:rPr>
              <w:t>Scribing</w:t>
            </w:r>
            <w:r>
              <w:rPr>
                <w:b/>
                <w:color w:val="333333"/>
                <w:spacing w:val="40"/>
                <w:sz w:val="14"/>
              </w:rPr>
              <w:t xml:space="preserve"> </w:t>
            </w:r>
            <w:r>
              <w:rPr>
                <w:b/>
                <w:color w:val="333333"/>
                <w:spacing w:val="-2"/>
                <w:sz w:val="14"/>
              </w:rPr>
              <w:t>Basis</w:t>
            </w:r>
          </w:p>
        </w:tc>
      </w:tr>
      <w:tr w:rsidR="00275643" w14:paraId="388361BB" w14:textId="77777777">
        <w:trPr>
          <w:trHeight w:val="620"/>
        </w:trPr>
        <w:tc>
          <w:tcPr>
            <w:tcW w:w="1850" w:type="dxa"/>
          </w:tcPr>
          <w:p w14:paraId="388361B5" w14:textId="77777777" w:rsidR="00275643" w:rsidRDefault="00275643">
            <w:pPr>
              <w:pStyle w:val="TableParagraph"/>
              <w:spacing w:before="57"/>
              <w:rPr>
                <w:b/>
                <w:sz w:val="14"/>
              </w:rPr>
            </w:pPr>
          </w:p>
          <w:p w14:paraId="388361B6" w14:textId="77777777" w:rsidR="00275643" w:rsidRDefault="00000000">
            <w:pPr>
              <w:pStyle w:val="TableParagraph"/>
              <w:ind w:left="85"/>
              <w:rPr>
                <w:b/>
                <w:sz w:val="14"/>
              </w:rPr>
            </w:pPr>
            <w:r>
              <w:rPr>
                <w:b/>
                <w:color w:val="333333"/>
                <w:sz w:val="14"/>
              </w:rPr>
              <w:t>Phase</w:t>
            </w:r>
            <w:r>
              <w:rPr>
                <w:b/>
                <w:color w:val="333333"/>
                <w:spacing w:val="3"/>
                <w:sz w:val="14"/>
              </w:rPr>
              <w:t xml:space="preserve"> </w:t>
            </w:r>
            <w:r>
              <w:rPr>
                <w:b/>
                <w:color w:val="333333"/>
                <w:sz w:val="14"/>
              </w:rPr>
              <w:t>1</w:t>
            </w:r>
            <w:r>
              <w:rPr>
                <w:b/>
                <w:color w:val="333333"/>
                <w:spacing w:val="3"/>
                <w:sz w:val="14"/>
              </w:rPr>
              <w:t xml:space="preserve"> </w:t>
            </w:r>
            <w:r>
              <w:rPr>
                <w:b/>
                <w:color w:val="333333"/>
                <w:sz w:val="14"/>
              </w:rPr>
              <w:t>-</w:t>
            </w:r>
            <w:r>
              <w:rPr>
                <w:b/>
                <w:color w:val="333333"/>
                <w:spacing w:val="3"/>
                <w:sz w:val="14"/>
              </w:rPr>
              <w:t xml:space="preserve"> </w:t>
            </w:r>
            <w:r>
              <w:rPr>
                <w:b/>
                <w:color w:val="333333"/>
                <w:sz w:val="14"/>
              </w:rPr>
              <w:t>La</w:t>
            </w:r>
            <w:r>
              <w:rPr>
                <w:b/>
                <w:color w:val="333333"/>
                <w:spacing w:val="4"/>
                <w:sz w:val="14"/>
              </w:rPr>
              <w:t xml:space="preserve"> </w:t>
            </w:r>
            <w:r>
              <w:rPr>
                <w:b/>
                <w:color w:val="333333"/>
                <w:spacing w:val="-5"/>
                <w:sz w:val="14"/>
              </w:rPr>
              <w:t>Paz</w:t>
            </w:r>
          </w:p>
        </w:tc>
        <w:tc>
          <w:tcPr>
            <w:tcW w:w="1530" w:type="dxa"/>
          </w:tcPr>
          <w:p w14:paraId="388361B7" w14:textId="77777777" w:rsidR="00275643" w:rsidRDefault="00275643">
            <w:pPr>
              <w:pStyle w:val="TableParagraph"/>
              <w:spacing w:before="57"/>
              <w:rPr>
                <w:b/>
                <w:sz w:val="14"/>
              </w:rPr>
            </w:pPr>
          </w:p>
          <w:p w14:paraId="388361B8" w14:textId="77777777" w:rsidR="00275643" w:rsidRDefault="00000000">
            <w:pPr>
              <w:pStyle w:val="TableParagraph"/>
              <w:ind w:left="82"/>
              <w:rPr>
                <w:sz w:val="14"/>
              </w:rPr>
            </w:pPr>
            <w:r>
              <w:rPr>
                <w:color w:val="333333"/>
                <w:spacing w:val="-2"/>
                <w:sz w:val="14"/>
              </w:rPr>
              <w:t>$70.0</w:t>
            </w:r>
          </w:p>
        </w:tc>
        <w:tc>
          <w:tcPr>
            <w:tcW w:w="4360" w:type="dxa"/>
          </w:tcPr>
          <w:p w14:paraId="388361B9" w14:textId="77777777" w:rsidR="00275643" w:rsidRDefault="00000000">
            <w:pPr>
              <w:pStyle w:val="TableParagraph"/>
              <w:spacing w:before="108" w:line="343" w:lineRule="auto"/>
              <w:ind w:left="82" w:right="241"/>
              <w:rPr>
                <w:sz w:val="14"/>
              </w:rPr>
            </w:pPr>
            <w:r>
              <w:rPr>
                <w:color w:val="333333"/>
                <w:sz w:val="14"/>
              </w:rPr>
              <w:t xml:space="preserve">25 reactivations, artificial lift, 5 modular EPFs, </w:t>
            </w:r>
            <w:proofErr w:type="spellStart"/>
            <w:r>
              <w:rPr>
                <w:color w:val="333333"/>
                <w:sz w:val="14"/>
              </w:rPr>
              <w:t>flexlines</w:t>
            </w:r>
            <w:proofErr w:type="spellEnd"/>
            <w:r>
              <w:rPr>
                <w:color w:val="333333"/>
                <w:sz w:val="14"/>
              </w:rPr>
              <w:t>, FSB</w:t>
            </w:r>
            <w:r>
              <w:rPr>
                <w:color w:val="333333"/>
                <w:spacing w:val="40"/>
                <w:sz w:val="14"/>
              </w:rPr>
              <w:t xml:space="preserve"> </w:t>
            </w:r>
            <w:r>
              <w:rPr>
                <w:color w:val="333333"/>
                <w:sz w:val="14"/>
              </w:rPr>
              <w:t>Stage 1 upgrades [1]</w:t>
            </w:r>
          </w:p>
        </w:tc>
        <w:tc>
          <w:tcPr>
            <w:tcW w:w="1890" w:type="dxa"/>
          </w:tcPr>
          <w:p w14:paraId="388361BA" w14:textId="77777777" w:rsidR="00275643" w:rsidRDefault="00000000">
            <w:pPr>
              <w:pStyle w:val="TableParagraph"/>
              <w:spacing w:before="108" w:line="343" w:lineRule="auto"/>
              <w:ind w:left="82" w:right="180"/>
              <w:rPr>
                <w:sz w:val="14"/>
              </w:rPr>
            </w:pPr>
            <w:r>
              <w:rPr>
                <w:color w:val="333333"/>
                <w:sz w:val="14"/>
              </w:rPr>
              <w:t>Master Economic Model</w:t>
            </w:r>
            <w:r>
              <w:rPr>
                <w:color w:val="333333"/>
                <w:spacing w:val="40"/>
                <w:sz w:val="14"/>
              </w:rPr>
              <w:t xml:space="preserve"> </w:t>
            </w:r>
            <w:r>
              <w:rPr>
                <w:color w:val="333333"/>
                <w:spacing w:val="-6"/>
                <w:sz w:val="14"/>
              </w:rPr>
              <w:t>v3</w:t>
            </w:r>
          </w:p>
        </w:tc>
      </w:tr>
      <w:tr w:rsidR="00275643" w14:paraId="388361C1" w14:textId="77777777">
        <w:trPr>
          <w:trHeight w:val="620"/>
        </w:trPr>
        <w:tc>
          <w:tcPr>
            <w:tcW w:w="1850" w:type="dxa"/>
          </w:tcPr>
          <w:p w14:paraId="388361BC" w14:textId="77777777" w:rsidR="00275643" w:rsidRDefault="00000000">
            <w:pPr>
              <w:pStyle w:val="TableParagraph"/>
              <w:spacing w:before="108" w:line="343" w:lineRule="auto"/>
              <w:ind w:left="85"/>
              <w:rPr>
                <w:b/>
                <w:sz w:val="14"/>
              </w:rPr>
            </w:pPr>
            <w:r>
              <w:rPr>
                <w:b/>
                <w:color w:val="333333"/>
                <w:sz w:val="14"/>
              </w:rPr>
              <w:t>Phase 2 - Mara &amp; Mara</w:t>
            </w:r>
            <w:r>
              <w:rPr>
                <w:b/>
                <w:color w:val="333333"/>
                <w:spacing w:val="40"/>
                <w:sz w:val="14"/>
              </w:rPr>
              <w:t xml:space="preserve"> </w:t>
            </w:r>
            <w:r>
              <w:rPr>
                <w:b/>
                <w:color w:val="333333"/>
                <w:spacing w:val="-2"/>
                <w:sz w:val="14"/>
              </w:rPr>
              <w:t>Oeste</w:t>
            </w:r>
          </w:p>
        </w:tc>
        <w:tc>
          <w:tcPr>
            <w:tcW w:w="1530" w:type="dxa"/>
          </w:tcPr>
          <w:p w14:paraId="388361BD" w14:textId="77777777" w:rsidR="00275643" w:rsidRDefault="00275643">
            <w:pPr>
              <w:pStyle w:val="TableParagraph"/>
              <w:spacing w:before="57"/>
              <w:rPr>
                <w:b/>
                <w:sz w:val="14"/>
              </w:rPr>
            </w:pPr>
          </w:p>
          <w:p w14:paraId="388361BE" w14:textId="77777777" w:rsidR="00275643" w:rsidRDefault="00000000">
            <w:pPr>
              <w:pStyle w:val="TableParagraph"/>
              <w:ind w:left="82"/>
              <w:rPr>
                <w:sz w:val="14"/>
              </w:rPr>
            </w:pPr>
            <w:r>
              <w:rPr>
                <w:color w:val="333333"/>
                <w:spacing w:val="-2"/>
                <w:sz w:val="14"/>
              </w:rPr>
              <w:t>$75.0</w:t>
            </w:r>
          </w:p>
        </w:tc>
        <w:tc>
          <w:tcPr>
            <w:tcW w:w="4360" w:type="dxa"/>
          </w:tcPr>
          <w:p w14:paraId="388361BF" w14:textId="77777777" w:rsidR="00275643" w:rsidRDefault="00000000">
            <w:pPr>
              <w:pStyle w:val="TableParagraph"/>
              <w:spacing w:before="108" w:line="343" w:lineRule="auto"/>
              <w:ind w:left="82"/>
              <w:rPr>
                <w:sz w:val="14"/>
              </w:rPr>
            </w:pPr>
            <w:r>
              <w:rPr>
                <w:color w:val="333333"/>
                <w:sz w:val="14"/>
              </w:rPr>
              <w:t>Redeployed packages, new tie-ins, 15 workovers/infill wells,</w:t>
            </w:r>
            <w:r>
              <w:rPr>
                <w:color w:val="333333"/>
                <w:spacing w:val="40"/>
                <w:sz w:val="14"/>
              </w:rPr>
              <w:t xml:space="preserve"> </w:t>
            </w:r>
            <w:r>
              <w:rPr>
                <w:color w:val="333333"/>
                <w:sz w:val="14"/>
              </w:rPr>
              <w:t>gathering lines</w:t>
            </w:r>
          </w:p>
        </w:tc>
        <w:tc>
          <w:tcPr>
            <w:tcW w:w="1890" w:type="dxa"/>
          </w:tcPr>
          <w:p w14:paraId="388361C0" w14:textId="77777777" w:rsidR="00275643" w:rsidRDefault="00000000">
            <w:pPr>
              <w:pStyle w:val="TableParagraph"/>
              <w:spacing w:before="108" w:line="343" w:lineRule="auto"/>
              <w:ind w:left="82" w:right="180"/>
              <w:rPr>
                <w:sz w:val="14"/>
              </w:rPr>
            </w:pPr>
            <w:r>
              <w:rPr>
                <w:color w:val="333333"/>
                <w:sz w:val="14"/>
              </w:rPr>
              <w:t>Master Economic Model</w:t>
            </w:r>
            <w:r>
              <w:rPr>
                <w:color w:val="333333"/>
                <w:spacing w:val="40"/>
                <w:sz w:val="14"/>
              </w:rPr>
              <w:t xml:space="preserve"> </w:t>
            </w:r>
            <w:r>
              <w:rPr>
                <w:color w:val="333333"/>
                <w:spacing w:val="-6"/>
                <w:sz w:val="14"/>
              </w:rPr>
              <w:t>v3</w:t>
            </w:r>
          </w:p>
        </w:tc>
      </w:tr>
      <w:tr w:rsidR="00275643" w14:paraId="388361C8" w14:textId="77777777">
        <w:trPr>
          <w:trHeight w:val="620"/>
        </w:trPr>
        <w:tc>
          <w:tcPr>
            <w:tcW w:w="1850" w:type="dxa"/>
          </w:tcPr>
          <w:p w14:paraId="388361C2" w14:textId="77777777" w:rsidR="00275643" w:rsidRDefault="00275643">
            <w:pPr>
              <w:pStyle w:val="TableParagraph"/>
              <w:spacing w:before="57"/>
              <w:rPr>
                <w:b/>
                <w:sz w:val="14"/>
              </w:rPr>
            </w:pPr>
          </w:p>
          <w:p w14:paraId="388361C3" w14:textId="77777777" w:rsidR="00275643" w:rsidRDefault="00000000">
            <w:pPr>
              <w:pStyle w:val="TableParagraph"/>
              <w:ind w:left="85"/>
              <w:rPr>
                <w:b/>
                <w:sz w:val="14"/>
              </w:rPr>
            </w:pPr>
            <w:r>
              <w:rPr>
                <w:b/>
                <w:color w:val="333333"/>
                <w:sz w:val="14"/>
              </w:rPr>
              <w:t>Phase</w:t>
            </w:r>
            <w:r>
              <w:rPr>
                <w:b/>
                <w:color w:val="333333"/>
                <w:spacing w:val="3"/>
                <w:sz w:val="14"/>
              </w:rPr>
              <w:t xml:space="preserve"> </w:t>
            </w:r>
            <w:r>
              <w:rPr>
                <w:b/>
                <w:color w:val="333333"/>
                <w:sz w:val="14"/>
              </w:rPr>
              <w:t>3</w:t>
            </w:r>
            <w:r>
              <w:rPr>
                <w:b/>
                <w:color w:val="333333"/>
                <w:spacing w:val="3"/>
                <w:sz w:val="14"/>
              </w:rPr>
              <w:t xml:space="preserve"> </w:t>
            </w:r>
            <w:r>
              <w:rPr>
                <w:b/>
                <w:color w:val="333333"/>
                <w:sz w:val="14"/>
              </w:rPr>
              <w:t>-</w:t>
            </w:r>
            <w:r>
              <w:rPr>
                <w:b/>
                <w:color w:val="333333"/>
                <w:spacing w:val="4"/>
                <w:sz w:val="14"/>
              </w:rPr>
              <w:t xml:space="preserve"> </w:t>
            </w:r>
            <w:r>
              <w:rPr>
                <w:b/>
                <w:color w:val="333333"/>
                <w:sz w:val="14"/>
              </w:rPr>
              <w:t>La</w:t>
            </w:r>
            <w:r>
              <w:rPr>
                <w:b/>
                <w:color w:val="333333"/>
                <w:spacing w:val="3"/>
                <w:sz w:val="14"/>
              </w:rPr>
              <w:t xml:space="preserve"> </w:t>
            </w:r>
            <w:r>
              <w:rPr>
                <w:b/>
                <w:color w:val="333333"/>
                <w:sz w:val="14"/>
              </w:rPr>
              <w:t>Paz</w:t>
            </w:r>
            <w:r>
              <w:rPr>
                <w:b/>
                <w:color w:val="333333"/>
                <w:spacing w:val="3"/>
                <w:sz w:val="14"/>
              </w:rPr>
              <w:t xml:space="preserve"> </w:t>
            </w:r>
            <w:r>
              <w:rPr>
                <w:b/>
                <w:color w:val="333333"/>
                <w:spacing w:val="-5"/>
                <w:sz w:val="14"/>
              </w:rPr>
              <w:t>Sur</w:t>
            </w:r>
          </w:p>
        </w:tc>
        <w:tc>
          <w:tcPr>
            <w:tcW w:w="1530" w:type="dxa"/>
          </w:tcPr>
          <w:p w14:paraId="388361C4" w14:textId="77777777" w:rsidR="00275643" w:rsidRDefault="00275643">
            <w:pPr>
              <w:pStyle w:val="TableParagraph"/>
              <w:spacing w:before="57"/>
              <w:rPr>
                <w:b/>
                <w:sz w:val="14"/>
              </w:rPr>
            </w:pPr>
          </w:p>
          <w:p w14:paraId="388361C5" w14:textId="77777777" w:rsidR="00275643" w:rsidRDefault="00000000">
            <w:pPr>
              <w:pStyle w:val="TableParagraph"/>
              <w:ind w:left="82"/>
              <w:rPr>
                <w:sz w:val="14"/>
              </w:rPr>
            </w:pPr>
            <w:r>
              <w:rPr>
                <w:color w:val="333333"/>
                <w:spacing w:val="-2"/>
                <w:sz w:val="14"/>
              </w:rPr>
              <w:t>$40.0</w:t>
            </w:r>
          </w:p>
        </w:tc>
        <w:tc>
          <w:tcPr>
            <w:tcW w:w="4360" w:type="dxa"/>
          </w:tcPr>
          <w:p w14:paraId="388361C6" w14:textId="77777777" w:rsidR="00275643" w:rsidRDefault="00000000">
            <w:pPr>
              <w:pStyle w:val="TableParagraph"/>
              <w:spacing w:before="108" w:line="343" w:lineRule="auto"/>
              <w:ind w:left="82" w:right="108"/>
              <w:rPr>
                <w:sz w:val="14"/>
              </w:rPr>
            </w:pPr>
            <w:r>
              <w:rPr>
                <w:color w:val="333333"/>
                <w:sz w:val="14"/>
              </w:rPr>
              <w:t>Redeployed ESP/ESPCP packages, 8 well reactivations, tie-back</w:t>
            </w:r>
            <w:r>
              <w:rPr>
                <w:color w:val="333333"/>
                <w:spacing w:val="40"/>
                <w:sz w:val="14"/>
              </w:rPr>
              <w:t xml:space="preserve"> </w:t>
            </w:r>
            <w:r>
              <w:rPr>
                <w:color w:val="333333"/>
                <w:sz w:val="14"/>
              </w:rPr>
              <w:t>to La Paz/FSB</w:t>
            </w:r>
          </w:p>
        </w:tc>
        <w:tc>
          <w:tcPr>
            <w:tcW w:w="1890" w:type="dxa"/>
          </w:tcPr>
          <w:p w14:paraId="388361C7" w14:textId="77777777" w:rsidR="00275643" w:rsidRDefault="00000000">
            <w:pPr>
              <w:pStyle w:val="TableParagraph"/>
              <w:spacing w:before="108" w:line="343" w:lineRule="auto"/>
              <w:ind w:left="82" w:right="180"/>
              <w:rPr>
                <w:sz w:val="14"/>
              </w:rPr>
            </w:pPr>
            <w:r>
              <w:rPr>
                <w:color w:val="333333"/>
                <w:sz w:val="14"/>
              </w:rPr>
              <w:t>Master Economic Model</w:t>
            </w:r>
            <w:r>
              <w:rPr>
                <w:color w:val="333333"/>
                <w:spacing w:val="40"/>
                <w:sz w:val="14"/>
              </w:rPr>
              <w:t xml:space="preserve"> </w:t>
            </w:r>
            <w:r>
              <w:rPr>
                <w:color w:val="333333"/>
                <w:spacing w:val="-6"/>
                <w:sz w:val="14"/>
              </w:rPr>
              <w:t>v3</w:t>
            </w:r>
          </w:p>
        </w:tc>
      </w:tr>
      <w:tr w:rsidR="00275643" w14:paraId="388361CF" w14:textId="77777777">
        <w:trPr>
          <w:trHeight w:val="620"/>
        </w:trPr>
        <w:tc>
          <w:tcPr>
            <w:tcW w:w="1850" w:type="dxa"/>
          </w:tcPr>
          <w:p w14:paraId="388361C9" w14:textId="77777777" w:rsidR="00275643" w:rsidRDefault="00275643">
            <w:pPr>
              <w:pStyle w:val="TableParagraph"/>
              <w:spacing w:before="57"/>
              <w:rPr>
                <w:b/>
                <w:sz w:val="14"/>
              </w:rPr>
            </w:pPr>
          </w:p>
          <w:p w14:paraId="388361CA" w14:textId="77777777" w:rsidR="00275643" w:rsidRDefault="00000000">
            <w:pPr>
              <w:pStyle w:val="TableParagraph"/>
              <w:ind w:left="85"/>
              <w:rPr>
                <w:b/>
                <w:sz w:val="14"/>
              </w:rPr>
            </w:pPr>
            <w:r>
              <w:rPr>
                <w:b/>
                <w:color w:val="333333"/>
                <w:sz w:val="14"/>
              </w:rPr>
              <w:t>Phase</w:t>
            </w:r>
            <w:r>
              <w:rPr>
                <w:b/>
                <w:color w:val="333333"/>
                <w:spacing w:val="3"/>
                <w:sz w:val="14"/>
              </w:rPr>
              <w:t xml:space="preserve"> </w:t>
            </w:r>
            <w:r>
              <w:rPr>
                <w:b/>
                <w:color w:val="333333"/>
                <w:sz w:val="14"/>
              </w:rPr>
              <w:t>4</w:t>
            </w:r>
            <w:r>
              <w:rPr>
                <w:b/>
                <w:color w:val="333333"/>
                <w:spacing w:val="3"/>
                <w:sz w:val="14"/>
              </w:rPr>
              <w:t xml:space="preserve"> </w:t>
            </w:r>
            <w:r>
              <w:rPr>
                <w:b/>
                <w:color w:val="333333"/>
                <w:sz w:val="14"/>
              </w:rPr>
              <w:t>-</w:t>
            </w:r>
            <w:r>
              <w:rPr>
                <w:b/>
                <w:color w:val="333333"/>
                <w:spacing w:val="3"/>
                <w:sz w:val="14"/>
              </w:rPr>
              <w:t xml:space="preserve"> </w:t>
            </w:r>
            <w:r>
              <w:rPr>
                <w:b/>
                <w:color w:val="333333"/>
                <w:sz w:val="14"/>
              </w:rPr>
              <w:t>El</w:t>
            </w:r>
            <w:r>
              <w:rPr>
                <w:b/>
                <w:color w:val="333333"/>
                <w:spacing w:val="3"/>
                <w:sz w:val="14"/>
              </w:rPr>
              <w:t xml:space="preserve"> </w:t>
            </w:r>
            <w:r>
              <w:rPr>
                <w:b/>
                <w:color w:val="333333"/>
                <w:spacing w:val="-2"/>
                <w:sz w:val="14"/>
              </w:rPr>
              <w:t>Mojan</w:t>
            </w:r>
          </w:p>
        </w:tc>
        <w:tc>
          <w:tcPr>
            <w:tcW w:w="1530" w:type="dxa"/>
          </w:tcPr>
          <w:p w14:paraId="388361CB" w14:textId="77777777" w:rsidR="00275643" w:rsidRDefault="00275643">
            <w:pPr>
              <w:pStyle w:val="TableParagraph"/>
              <w:spacing w:before="57"/>
              <w:rPr>
                <w:b/>
                <w:sz w:val="14"/>
              </w:rPr>
            </w:pPr>
          </w:p>
          <w:p w14:paraId="388361CC" w14:textId="77777777" w:rsidR="00275643" w:rsidRDefault="00000000">
            <w:pPr>
              <w:pStyle w:val="TableParagraph"/>
              <w:ind w:left="82"/>
              <w:rPr>
                <w:sz w:val="14"/>
              </w:rPr>
            </w:pPr>
            <w:r>
              <w:rPr>
                <w:color w:val="333333"/>
                <w:spacing w:val="-2"/>
                <w:sz w:val="14"/>
              </w:rPr>
              <w:t>$45.0</w:t>
            </w:r>
          </w:p>
        </w:tc>
        <w:tc>
          <w:tcPr>
            <w:tcW w:w="4360" w:type="dxa"/>
          </w:tcPr>
          <w:p w14:paraId="388361CD" w14:textId="77777777" w:rsidR="00275643" w:rsidRDefault="00000000">
            <w:pPr>
              <w:pStyle w:val="TableParagraph"/>
              <w:spacing w:before="108" w:line="343" w:lineRule="auto"/>
              <w:ind w:left="82"/>
              <w:rPr>
                <w:sz w:val="14"/>
              </w:rPr>
            </w:pPr>
            <w:r>
              <w:rPr>
                <w:color w:val="333333"/>
                <w:sz w:val="14"/>
              </w:rPr>
              <w:t>10 well reactivations, pilot well, staged expansion, pipelines, and</w:t>
            </w:r>
            <w:r>
              <w:rPr>
                <w:color w:val="333333"/>
                <w:spacing w:val="40"/>
                <w:sz w:val="14"/>
              </w:rPr>
              <w:t xml:space="preserve"> </w:t>
            </w:r>
            <w:r>
              <w:rPr>
                <w:color w:val="333333"/>
                <w:spacing w:val="-2"/>
                <w:sz w:val="14"/>
              </w:rPr>
              <w:t>packages</w:t>
            </w:r>
          </w:p>
        </w:tc>
        <w:tc>
          <w:tcPr>
            <w:tcW w:w="1890" w:type="dxa"/>
          </w:tcPr>
          <w:p w14:paraId="388361CE" w14:textId="77777777" w:rsidR="00275643" w:rsidRDefault="00000000">
            <w:pPr>
              <w:pStyle w:val="TableParagraph"/>
              <w:spacing w:before="108" w:line="343" w:lineRule="auto"/>
              <w:ind w:left="82" w:right="180"/>
              <w:rPr>
                <w:sz w:val="14"/>
              </w:rPr>
            </w:pPr>
            <w:r>
              <w:rPr>
                <w:color w:val="333333"/>
                <w:sz w:val="14"/>
              </w:rPr>
              <w:t>Master Economic Model</w:t>
            </w:r>
            <w:r>
              <w:rPr>
                <w:color w:val="333333"/>
                <w:spacing w:val="40"/>
                <w:sz w:val="14"/>
              </w:rPr>
              <w:t xml:space="preserve"> </w:t>
            </w:r>
            <w:r>
              <w:rPr>
                <w:color w:val="333333"/>
                <w:spacing w:val="-6"/>
                <w:sz w:val="14"/>
              </w:rPr>
              <w:t>v3</w:t>
            </w:r>
          </w:p>
        </w:tc>
      </w:tr>
      <w:tr w:rsidR="00275643" w14:paraId="388361D6" w14:textId="77777777">
        <w:trPr>
          <w:trHeight w:val="620"/>
        </w:trPr>
        <w:tc>
          <w:tcPr>
            <w:tcW w:w="1850" w:type="dxa"/>
          </w:tcPr>
          <w:p w14:paraId="388361D0" w14:textId="77777777" w:rsidR="00275643" w:rsidRDefault="00275643">
            <w:pPr>
              <w:pStyle w:val="TableParagraph"/>
              <w:spacing w:before="57"/>
              <w:rPr>
                <w:b/>
                <w:sz w:val="14"/>
              </w:rPr>
            </w:pPr>
          </w:p>
          <w:p w14:paraId="388361D1" w14:textId="77777777" w:rsidR="00275643" w:rsidRDefault="00000000">
            <w:pPr>
              <w:pStyle w:val="TableParagraph"/>
              <w:ind w:left="85"/>
              <w:rPr>
                <w:b/>
                <w:sz w:val="14"/>
              </w:rPr>
            </w:pPr>
            <w:r>
              <w:rPr>
                <w:b/>
                <w:color w:val="333333"/>
                <w:sz w:val="14"/>
              </w:rPr>
              <w:t>Gas</w:t>
            </w:r>
            <w:r>
              <w:rPr>
                <w:b/>
                <w:color w:val="333333"/>
                <w:spacing w:val="4"/>
                <w:sz w:val="14"/>
              </w:rPr>
              <w:t xml:space="preserve"> </w:t>
            </w:r>
            <w:r>
              <w:rPr>
                <w:b/>
                <w:color w:val="333333"/>
                <w:spacing w:val="-2"/>
                <w:sz w:val="14"/>
              </w:rPr>
              <w:t>Expansion</w:t>
            </w:r>
          </w:p>
        </w:tc>
        <w:tc>
          <w:tcPr>
            <w:tcW w:w="1530" w:type="dxa"/>
          </w:tcPr>
          <w:p w14:paraId="388361D2" w14:textId="77777777" w:rsidR="00275643" w:rsidRDefault="00275643">
            <w:pPr>
              <w:pStyle w:val="TableParagraph"/>
              <w:spacing w:before="57"/>
              <w:rPr>
                <w:b/>
                <w:sz w:val="14"/>
              </w:rPr>
            </w:pPr>
          </w:p>
          <w:p w14:paraId="388361D3" w14:textId="77777777" w:rsidR="00275643" w:rsidRDefault="00000000">
            <w:pPr>
              <w:pStyle w:val="TableParagraph"/>
              <w:ind w:left="82"/>
              <w:rPr>
                <w:sz w:val="14"/>
              </w:rPr>
            </w:pPr>
            <w:r>
              <w:rPr>
                <w:color w:val="333333"/>
                <w:spacing w:val="-2"/>
                <w:sz w:val="14"/>
              </w:rPr>
              <w:t>$26.0</w:t>
            </w:r>
          </w:p>
        </w:tc>
        <w:tc>
          <w:tcPr>
            <w:tcW w:w="4360" w:type="dxa"/>
          </w:tcPr>
          <w:p w14:paraId="388361D4" w14:textId="77777777" w:rsidR="00275643" w:rsidRDefault="00000000">
            <w:pPr>
              <w:pStyle w:val="TableParagraph"/>
              <w:spacing w:before="108" w:line="343" w:lineRule="auto"/>
              <w:ind w:left="82" w:right="241"/>
              <w:rPr>
                <w:sz w:val="14"/>
              </w:rPr>
            </w:pPr>
            <w:r>
              <w:rPr>
                <w:color w:val="333333"/>
                <w:sz w:val="14"/>
              </w:rPr>
              <w:t>FSB gas export compression, pipeline to Campo Boscan,</w:t>
            </w:r>
            <w:r>
              <w:rPr>
                <w:color w:val="333333"/>
                <w:spacing w:val="40"/>
                <w:sz w:val="14"/>
              </w:rPr>
              <w:t xml:space="preserve"> </w:t>
            </w:r>
            <w:r>
              <w:rPr>
                <w:color w:val="333333"/>
                <w:sz w:val="14"/>
              </w:rPr>
              <w:t>regional gas hub [2]</w:t>
            </w:r>
          </w:p>
        </w:tc>
        <w:tc>
          <w:tcPr>
            <w:tcW w:w="1890" w:type="dxa"/>
          </w:tcPr>
          <w:p w14:paraId="388361D5" w14:textId="77777777" w:rsidR="00275643" w:rsidRDefault="00000000">
            <w:pPr>
              <w:pStyle w:val="TableParagraph"/>
              <w:spacing w:before="108" w:line="343" w:lineRule="auto"/>
              <w:ind w:left="82" w:right="122"/>
              <w:rPr>
                <w:sz w:val="14"/>
              </w:rPr>
            </w:pPr>
            <w:r>
              <w:rPr>
                <w:color w:val="333333"/>
                <w:sz w:val="14"/>
              </w:rPr>
              <w:t>Gas</w:t>
            </w:r>
            <w:r>
              <w:rPr>
                <w:color w:val="333333"/>
                <w:spacing w:val="-6"/>
                <w:sz w:val="14"/>
              </w:rPr>
              <w:t xml:space="preserve"> </w:t>
            </w:r>
            <w:r>
              <w:rPr>
                <w:color w:val="333333"/>
                <w:sz w:val="14"/>
              </w:rPr>
              <w:t>Plant</w:t>
            </w:r>
            <w:r>
              <w:rPr>
                <w:color w:val="333333"/>
                <w:spacing w:val="-6"/>
                <w:sz w:val="14"/>
              </w:rPr>
              <w:t xml:space="preserve"> </w:t>
            </w:r>
            <w:r>
              <w:rPr>
                <w:color w:val="333333"/>
                <w:sz w:val="14"/>
              </w:rPr>
              <w:t>LF-B</w:t>
            </w:r>
            <w:r>
              <w:rPr>
                <w:color w:val="333333"/>
                <w:spacing w:val="40"/>
                <w:sz w:val="14"/>
              </w:rPr>
              <w:t xml:space="preserve"> </w:t>
            </w:r>
            <w:r>
              <w:rPr>
                <w:color w:val="333333"/>
                <w:spacing w:val="-2"/>
                <w:sz w:val="14"/>
              </w:rPr>
              <w:t>Specifications</w:t>
            </w:r>
          </w:p>
        </w:tc>
      </w:tr>
      <w:tr w:rsidR="00275643" w14:paraId="388361DD" w14:textId="77777777">
        <w:trPr>
          <w:trHeight w:val="620"/>
        </w:trPr>
        <w:tc>
          <w:tcPr>
            <w:tcW w:w="1850" w:type="dxa"/>
          </w:tcPr>
          <w:p w14:paraId="388361D7" w14:textId="77777777" w:rsidR="00275643" w:rsidRDefault="00000000">
            <w:pPr>
              <w:pStyle w:val="TableParagraph"/>
              <w:spacing w:before="108" w:line="343" w:lineRule="auto"/>
              <w:ind w:left="85" w:right="76"/>
              <w:rPr>
                <w:b/>
                <w:sz w:val="14"/>
              </w:rPr>
            </w:pPr>
            <w:r>
              <w:rPr>
                <w:b/>
                <w:color w:val="333333"/>
                <w:sz w:val="14"/>
              </w:rPr>
              <w:t>TOTAL</w:t>
            </w:r>
            <w:r>
              <w:rPr>
                <w:b/>
                <w:color w:val="333333"/>
                <w:spacing w:val="-10"/>
                <w:sz w:val="14"/>
              </w:rPr>
              <w:t xml:space="preserve"> </w:t>
            </w:r>
            <w:r>
              <w:rPr>
                <w:b/>
                <w:color w:val="333333"/>
                <w:sz w:val="14"/>
              </w:rPr>
              <w:t>PROGRAM</w:t>
            </w:r>
            <w:r>
              <w:rPr>
                <w:b/>
                <w:color w:val="333333"/>
                <w:spacing w:val="40"/>
                <w:sz w:val="14"/>
              </w:rPr>
              <w:t xml:space="preserve"> </w:t>
            </w:r>
            <w:r>
              <w:rPr>
                <w:b/>
                <w:color w:val="333333"/>
                <w:spacing w:val="-2"/>
                <w:sz w:val="14"/>
              </w:rPr>
              <w:t>CAPEX</w:t>
            </w:r>
          </w:p>
        </w:tc>
        <w:tc>
          <w:tcPr>
            <w:tcW w:w="1530" w:type="dxa"/>
          </w:tcPr>
          <w:p w14:paraId="388361D8" w14:textId="77777777" w:rsidR="00275643" w:rsidRDefault="00275643">
            <w:pPr>
              <w:pStyle w:val="TableParagraph"/>
              <w:spacing w:before="67"/>
              <w:rPr>
                <w:b/>
                <w:sz w:val="14"/>
              </w:rPr>
            </w:pPr>
          </w:p>
          <w:p w14:paraId="388361D9" w14:textId="77777777" w:rsidR="00275643" w:rsidRDefault="00000000">
            <w:pPr>
              <w:pStyle w:val="TableParagraph"/>
              <w:ind w:left="82"/>
              <w:rPr>
                <w:b/>
                <w:sz w:val="14"/>
              </w:rPr>
            </w:pPr>
            <w:r>
              <w:rPr>
                <w:b/>
                <w:color w:val="333333"/>
                <w:spacing w:val="-2"/>
                <w:sz w:val="14"/>
              </w:rPr>
              <w:t>$256.0</w:t>
            </w:r>
          </w:p>
        </w:tc>
        <w:tc>
          <w:tcPr>
            <w:tcW w:w="4360" w:type="dxa"/>
          </w:tcPr>
          <w:p w14:paraId="388361DA" w14:textId="77777777" w:rsidR="00275643" w:rsidRDefault="00275643">
            <w:pPr>
              <w:pStyle w:val="TableParagraph"/>
              <w:spacing w:before="67"/>
              <w:rPr>
                <w:b/>
                <w:sz w:val="14"/>
              </w:rPr>
            </w:pPr>
          </w:p>
          <w:p w14:paraId="388361DB" w14:textId="77777777" w:rsidR="00275643" w:rsidRDefault="00000000">
            <w:pPr>
              <w:pStyle w:val="TableParagraph"/>
              <w:ind w:left="82"/>
              <w:rPr>
                <w:b/>
                <w:sz w:val="14"/>
              </w:rPr>
            </w:pPr>
            <w:r>
              <w:rPr>
                <w:b/>
                <w:color w:val="333333"/>
                <w:sz w:val="14"/>
              </w:rPr>
              <w:t>Complete</w:t>
            </w:r>
            <w:r>
              <w:rPr>
                <w:b/>
                <w:color w:val="333333"/>
                <w:spacing w:val="5"/>
                <w:sz w:val="14"/>
              </w:rPr>
              <w:t xml:space="preserve"> </w:t>
            </w:r>
            <w:r>
              <w:rPr>
                <w:b/>
                <w:color w:val="333333"/>
                <w:sz w:val="14"/>
              </w:rPr>
              <w:t>4-Phase</w:t>
            </w:r>
            <w:r>
              <w:rPr>
                <w:b/>
                <w:color w:val="333333"/>
                <w:spacing w:val="5"/>
                <w:sz w:val="14"/>
              </w:rPr>
              <w:t xml:space="preserve"> </w:t>
            </w:r>
            <w:r>
              <w:rPr>
                <w:b/>
                <w:color w:val="333333"/>
                <w:sz w:val="14"/>
              </w:rPr>
              <w:t>Field</w:t>
            </w:r>
            <w:r>
              <w:rPr>
                <w:b/>
                <w:color w:val="333333"/>
                <w:spacing w:val="6"/>
                <w:sz w:val="14"/>
              </w:rPr>
              <w:t xml:space="preserve"> </w:t>
            </w:r>
            <w:r>
              <w:rPr>
                <w:b/>
                <w:color w:val="333333"/>
                <w:spacing w:val="-2"/>
                <w:sz w:val="14"/>
              </w:rPr>
              <w:t>Development</w:t>
            </w:r>
          </w:p>
        </w:tc>
        <w:tc>
          <w:tcPr>
            <w:tcW w:w="1890" w:type="dxa"/>
          </w:tcPr>
          <w:p w14:paraId="388361DC" w14:textId="77777777" w:rsidR="00275643" w:rsidRDefault="00000000">
            <w:pPr>
              <w:pStyle w:val="TableParagraph"/>
              <w:spacing w:before="108" w:line="343" w:lineRule="auto"/>
              <w:ind w:left="82" w:right="122"/>
              <w:rPr>
                <w:b/>
                <w:sz w:val="14"/>
              </w:rPr>
            </w:pPr>
            <w:proofErr w:type="spellStart"/>
            <w:r>
              <w:rPr>
                <w:b/>
                <w:color w:val="333333"/>
                <w:sz w:val="14"/>
              </w:rPr>
              <w:t>PetroUrdaneta</w:t>
            </w:r>
            <w:proofErr w:type="spellEnd"/>
            <w:r>
              <w:rPr>
                <w:b/>
                <w:color w:val="333333"/>
                <w:sz w:val="14"/>
              </w:rPr>
              <w:t xml:space="preserve"> Master</w:t>
            </w:r>
            <w:r>
              <w:rPr>
                <w:b/>
                <w:color w:val="333333"/>
                <w:spacing w:val="40"/>
                <w:sz w:val="14"/>
              </w:rPr>
              <w:t xml:space="preserve"> </w:t>
            </w:r>
            <w:r>
              <w:rPr>
                <w:b/>
                <w:color w:val="333333"/>
                <w:spacing w:val="-2"/>
                <w:sz w:val="14"/>
              </w:rPr>
              <w:t>Model</w:t>
            </w:r>
          </w:p>
        </w:tc>
      </w:tr>
    </w:tbl>
    <w:p w14:paraId="388361DE" w14:textId="77777777" w:rsidR="00275643" w:rsidRDefault="00275643">
      <w:pPr>
        <w:pStyle w:val="BodyText"/>
        <w:spacing w:before="114"/>
        <w:rPr>
          <w:b/>
          <w:sz w:val="18"/>
        </w:rPr>
      </w:pPr>
    </w:p>
    <w:p w14:paraId="388361DF" w14:textId="77777777" w:rsidR="00275643" w:rsidRDefault="00000000">
      <w:pPr>
        <w:pStyle w:val="ListParagraph"/>
        <w:numPr>
          <w:ilvl w:val="1"/>
          <w:numId w:val="21"/>
        </w:numPr>
        <w:tabs>
          <w:tab w:val="left" w:pos="559"/>
        </w:tabs>
        <w:ind w:left="559" w:hanging="412"/>
        <w:rPr>
          <w:b/>
          <w:sz w:val="18"/>
        </w:rPr>
      </w:pPr>
      <w:r>
        <w:rPr>
          <w:b/>
          <w:color w:val="333333"/>
          <w:sz w:val="18"/>
        </w:rPr>
        <w:t>EPCM</w:t>
      </w:r>
      <w:r>
        <w:rPr>
          <w:b/>
          <w:color w:val="333333"/>
          <w:spacing w:val="13"/>
          <w:sz w:val="18"/>
        </w:rPr>
        <w:t xml:space="preserve"> </w:t>
      </w:r>
      <w:r>
        <w:rPr>
          <w:b/>
          <w:color w:val="333333"/>
          <w:sz w:val="18"/>
        </w:rPr>
        <w:t>Cost</w:t>
      </w:r>
      <w:r>
        <w:rPr>
          <w:b/>
          <w:color w:val="333333"/>
          <w:spacing w:val="14"/>
          <w:sz w:val="18"/>
        </w:rPr>
        <w:t xml:space="preserve"> </w:t>
      </w:r>
      <w:r>
        <w:rPr>
          <w:b/>
          <w:color w:val="333333"/>
          <w:sz w:val="18"/>
        </w:rPr>
        <w:t>Breakdown</w:t>
      </w:r>
      <w:r>
        <w:rPr>
          <w:b/>
          <w:color w:val="333333"/>
          <w:spacing w:val="14"/>
          <w:sz w:val="18"/>
        </w:rPr>
        <w:t xml:space="preserve"> </w:t>
      </w:r>
      <w:r>
        <w:rPr>
          <w:b/>
          <w:color w:val="333333"/>
          <w:sz w:val="18"/>
        </w:rPr>
        <w:t>&amp;</w:t>
      </w:r>
      <w:r>
        <w:rPr>
          <w:b/>
          <w:color w:val="333333"/>
          <w:spacing w:val="13"/>
          <w:sz w:val="18"/>
        </w:rPr>
        <w:t xml:space="preserve"> </w:t>
      </w:r>
      <w:r>
        <w:rPr>
          <w:b/>
          <w:color w:val="333333"/>
          <w:sz w:val="18"/>
        </w:rPr>
        <w:t>Facility</w:t>
      </w:r>
      <w:r>
        <w:rPr>
          <w:b/>
          <w:color w:val="333333"/>
          <w:spacing w:val="14"/>
          <w:sz w:val="18"/>
        </w:rPr>
        <w:t xml:space="preserve"> </w:t>
      </w:r>
      <w:r>
        <w:rPr>
          <w:b/>
          <w:color w:val="333333"/>
          <w:sz w:val="18"/>
        </w:rPr>
        <w:t>Execution</w:t>
      </w:r>
      <w:r>
        <w:rPr>
          <w:b/>
          <w:color w:val="333333"/>
          <w:spacing w:val="14"/>
          <w:sz w:val="18"/>
        </w:rPr>
        <w:t xml:space="preserve"> </w:t>
      </w:r>
      <w:r>
        <w:rPr>
          <w:b/>
          <w:color w:val="333333"/>
          <w:spacing w:val="-2"/>
          <w:sz w:val="18"/>
        </w:rPr>
        <w:t>Strategy</w:t>
      </w:r>
    </w:p>
    <w:p w14:paraId="388361E0" w14:textId="77777777" w:rsidR="00275643" w:rsidRDefault="00275643">
      <w:pPr>
        <w:pStyle w:val="BodyText"/>
        <w:spacing w:before="35"/>
        <w:rPr>
          <w:b/>
          <w:sz w:val="18"/>
        </w:rPr>
      </w:pPr>
    </w:p>
    <w:p w14:paraId="388361E1" w14:textId="77777777" w:rsidR="00275643" w:rsidRDefault="00000000">
      <w:pPr>
        <w:pStyle w:val="BodyText"/>
        <w:spacing w:line="333" w:lineRule="auto"/>
        <w:ind w:left="147" w:right="144"/>
        <w:jc w:val="both"/>
      </w:pPr>
      <w:r>
        <w:rPr>
          <w:color w:val="333333"/>
        </w:rPr>
        <w:t xml:space="preserve">EPCM (Engineering, Procurement, Construction &amp; Management) costs are managed under two distinct strategies: </w:t>
      </w:r>
      <w:r>
        <w:rPr>
          <w:b/>
          <w:color w:val="333333"/>
        </w:rPr>
        <w:t xml:space="preserve">Fixed/Permanent Facilities </w:t>
      </w:r>
      <w:r>
        <w:rPr>
          <w:color w:val="333333"/>
        </w:rPr>
        <w:t xml:space="preserve">(high EPCM load due to civil/site-specific engineering) and </w:t>
      </w:r>
      <w:r>
        <w:rPr>
          <w:b/>
          <w:color w:val="333333"/>
        </w:rPr>
        <w:t xml:space="preserve">Hybrid/Modular Facilities </w:t>
      </w:r>
      <w:r>
        <w:rPr>
          <w:color w:val="333333"/>
        </w:rPr>
        <w:t>(low EPCM load due to standardized, repeatable skid designs) [2].</w:t>
      </w:r>
    </w:p>
    <w:p w14:paraId="388361E2" w14:textId="77777777" w:rsidR="00275643" w:rsidRDefault="00275643">
      <w:pPr>
        <w:pStyle w:val="BodyText"/>
        <w:spacing w:line="333" w:lineRule="auto"/>
        <w:jc w:val="both"/>
        <w:sectPr w:rsidR="00275643">
          <w:pgSz w:w="11920" w:h="16840"/>
          <w:pgMar w:top="1080" w:right="992" w:bottom="280" w:left="992" w:header="720" w:footer="720" w:gutter="0"/>
          <w:cols w:space="720"/>
        </w:sectPr>
      </w:pPr>
    </w:p>
    <w:p w14:paraId="388361E3" w14:textId="77777777" w:rsidR="00275643" w:rsidRDefault="00000000">
      <w:pPr>
        <w:spacing w:before="71"/>
        <w:ind w:left="147"/>
        <w:rPr>
          <w:b/>
          <w:sz w:val="16"/>
        </w:rPr>
      </w:pPr>
      <w:r>
        <w:rPr>
          <w:b/>
          <w:color w:val="333333"/>
          <w:sz w:val="16"/>
        </w:rPr>
        <w:lastRenderedPageBreak/>
        <w:t>Table</w:t>
      </w:r>
      <w:r>
        <w:rPr>
          <w:b/>
          <w:color w:val="333333"/>
          <w:spacing w:val="-2"/>
          <w:sz w:val="16"/>
        </w:rPr>
        <w:t xml:space="preserve"> </w:t>
      </w:r>
      <w:r>
        <w:rPr>
          <w:b/>
          <w:color w:val="333333"/>
          <w:sz w:val="16"/>
        </w:rPr>
        <w:t>16B:</w:t>
      </w:r>
      <w:r>
        <w:rPr>
          <w:b/>
          <w:color w:val="333333"/>
          <w:spacing w:val="-1"/>
          <w:sz w:val="16"/>
        </w:rPr>
        <w:t xml:space="preserve"> </w:t>
      </w:r>
      <w:r>
        <w:rPr>
          <w:b/>
          <w:color w:val="333333"/>
          <w:sz w:val="16"/>
        </w:rPr>
        <w:t>Fixed/Permanent</w:t>
      </w:r>
      <w:r>
        <w:rPr>
          <w:b/>
          <w:color w:val="333333"/>
          <w:spacing w:val="-1"/>
          <w:sz w:val="16"/>
        </w:rPr>
        <w:t xml:space="preserve"> </w:t>
      </w:r>
      <w:r>
        <w:rPr>
          <w:b/>
          <w:color w:val="333333"/>
          <w:sz w:val="16"/>
        </w:rPr>
        <w:t>Facilities</w:t>
      </w:r>
      <w:r>
        <w:rPr>
          <w:b/>
          <w:color w:val="333333"/>
          <w:spacing w:val="-1"/>
          <w:sz w:val="16"/>
        </w:rPr>
        <w:t xml:space="preserve"> </w:t>
      </w:r>
      <w:r>
        <w:rPr>
          <w:b/>
          <w:color w:val="333333"/>
          <w:sz w:val="16"/>
        </w:rPr>
        <w:t>EPCM</w:t>
      </w:r>
      <w:r>
        <w:rPr>
          <w:b/>
          <w:color w:val="333333"/>
          <w:spacing w:val="-1"/>
          <w:sz w:val="16"/>
        </w:rPr>
        <w:t xml:space="preserve"> </w:t>
      </w:r>
      <w:r>
        <w:rPr>
          <w:b/>
          <w:color w:val="333333"/>
          <w:sz w:val="16"/>
        </w:rPr>
        <w:t>Cost</w:t>
      </w:r>
      <w:r>
        <w:rPr>
          <w:b/>
          <w:color w:val="333333"/>
          <w:spacing w:val="-1"/>
          <w:sz w:val="16"/>
        </w:rPr>
        <w:t xml:space="preserve"> </w:t>
      </w:r>
      <w:r>
        <w:rPr>
          <w:b/>
          <w:color w:val="333333"/>
          <w:sz w:val="16"/>
        </w:rPr>
        <w:t>Breakdown</w:t>
      </w:r>
      <w:r>
        <w:rPr>
          <w:b/>
          <w:color w:val="333333"/>
          <w:spacing w:val="-1"/>
          <w:sz w:val="16"/>
        </w:rPr>
        <w:t xml:space="preserve"> </w:t>
      </w:r>
      <w:r>
        <w:rPr>
          <w:b/>
          <w:color w:val="333333"/>
          <w:sz w:val="16"/>
        </w:rPr>
        <w:t>—</w:t>
      </w:r>
      <w:r>
        <w:rPr>
          <w:b/>
          <w:color w:val="333333"/>
          <w:spacing w:val="-1"/>
          <w:sz w:val="16"/>
        </w:rPr>
        <w:t xml:space="preserve"> </w:t>
      </w:r>
      <w:r>
        <w:rPr>
          <w:b/>
          <w:color w:val="333333"/>
          <w:sz w:val="16"/>
        </w:rPr>
        <w:t>PDVSA</w:t>
      </w:r>
      <w:r>
        <w:rPr>
          <w:b/>
          <w:color w:val="333333"/>
          <w:spacing w:val="-6"/>
          <w:sz w:val="16"/>
        </w:rPr>
        <w:t xml:space="preserve"> </w:t>
      </w:r>
      <w:r>
        <w:rPr>
          <w:b/>
          <w:color w:val="333333"/>
          <w:sz w:val="16"/>
        </w:rPr>
        <w:t>Reactivation</w:t>
      </w:r>
      <w:r>
        <w:rPr>
          <w:b/>
          <w:color w:val="333333"/>
          <w:spacing w:val="-1"/>
          <w:sz w:val="16"/>
        </w:rPr>
        <w:t xml:space="preserve"> </w:t>
      </w:r>
      <w:r>
        <w:rPr>
          <w:b/>
          <w:color w:val="333333"/>
          <w:sz w:val="16"/>
        </w:rPr>
        <w:t>Model</w:t>
      </w:r>
      <w:r>
        <w:rPr>
          <w:b/>
          <w:color w:val="333333"/>
          <w:spacing w:val="-1"/>
          <w:sz w:val="16"/>
        </w:rPr>
        <w:t xml:space="preserve"> </w:t>
      </w:r>
      <w:r>
        <w:rPr>
          <w:b/>
          <w:color w:val="333333"/>
          <w:sz w:val="16"/>
        </w:rPr>
        <w:t>(Central</w:t>
      </w:r>
      <w:r>
        <w:rPr>
          <w:b/>
          <w:color w:val="333333"/>
          <w:spacing w:val="-1"/>
          <w:sz w:val="16"/>
        </w:rPr>
        <w:t xml:space="preserve"> </w:t>
      </w:r>
      <w:r>
        <w:rPr>
          <w:b/>
          <w:color w:val="333333"/>
          <w:spacing w:val="-2"/>
          <w:sz w:val="16"/>
        </w:rPr>
        <w:t>Upgrades)</w:t>
      </w:r>
    </w:p>
    <w:p w14:paraId="388361E4" w14:textId="77777777" w:rsidR="00275643" w:rsidRDefault="00275643">
      <w:pPr>
        <w:pStyle w:val="BodyText"/>
        <w:rPr>
          <w:b/>
          <w:sz w:val="11"/>
        </w:rPr>
      </w:pPr>
    </w:p>
    <w:tbl>
      <w:tblPr>
        <w:tblStyle w:val="TableNormal"/>
        <w:tblW w:w="0" w:type="auto"/>
        <w:tblInd w:w="157" w:type="dxa"/>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Layout w:type="fixed"/>
        <w:tblLook w:val="01E0" w:firstRow="1" w:lastRow="1" w:firstColumn="1" w:lastColumn="1" w:noHBand="0" w:noVBand="0"/>
      </w:tblPr>
      <w:tblGrid>
        <w:gridCol w:w="1630"/>
        <w:gridCol w:w="1290"/>
        <w:gridCol w:w="690"/>
        <w:gridCol w:w="1180"/>
        <w:gridCol w:w="3420"/>
        <w:gridCol w:w="1420"/>
      </w:tblGrid>
      <w:tr w:rsidR="00275643" w14:paraId="388361EF" w14:textId="77777777">
        <w:trPr>
          <w:trHeight w:val="620"/>
        </w:trPr>
        <w:tc>
          <w:tcPr>
            <w:tcW w:w="1630" w:type="dxa"/>
            <w:shd w:val="clear" w:color="auto" w:fill="F1F1F1"/>
          </w:tcPr>
          <w:p w14:paraId="388361E5" w14:textId="77777777" w:rsidR="00275643" w:rsidRDefault="00275643">
            <w:pPr>
              <w:pStyle w:val="TableParagraph"/>
              <w:spacing w:before="57"/>
              <w:rPr>
                <w:b/>
                <w:sz w:val="14"/>
              </w:rPr>
            </w:pPr>
          </w:p>
          <w:p w14:paraId="388361E6" w14:textId="77777777" w:rsidR="00275643" w:rsidRDefault="00000000">
            <w:pPr>
              <w:pStyle w:val="TableParagraph"/>
              <w:ind w:left="85"/>
              <w:rPr>
                <w:b/>
                <w:sz w:val="14"/>
              </w:rPr>
            </w:pPr>
            <w:r>
              <w:rPr>
                <w:b/>
                <w:color w:val="333333"/>
                <w:sz w:val="14"/>
              </w:rPr>
              <w:t>Project</w:t>
            </w:r>
            <w:r>
              <w:rPr>
                <w:b/>
                <w:color w:val="333333"/>
                <w:spacing w:val="4"/>
                <w:sz w:val="14"/>
              </w:rPr>
              <w:t xml:space="preserve"> </w:t>
            </w:r>
            <w:r>
              <w:rPr>
                <w:b/>
                <w:color w:val="333333"/>
                <w:spacing w:val="-2"/>
                <w:sz w:val="14"/>
              </w:rPr>
              <w:t>Element</w:t>
            </w:r>
          </w:p>
        </w:tc>
        <w:tc>
          <w:tcPr>
            <w:tcW w:w="1290" w:type="dxa"/>
            <w:shd w:val="clear" w:color="auto" w:fill="F1F1F1"/>
          </w:tcPr>
          <w:p w14:paraId="388361E7" w14:textId="77777777" w:rsidR="00275643" w:rsidRDefault="00000000">
            <w:pPr>
              <w:pStyle w:val="TableParagraph"/>
              <w:spacing w:before="108" w:line="343" w:lineRule="auto"/>
              <w:ind w:left="85"/>
              <w:rPr>
                <w:b/>
                <w:sz w:val="14"/>
              </w:rPr>
            </w:pPr>
            <w:r>
              <w:rPr>
                <w:b/>
                <w:color w:val="333333"/>
                <w:sz w:val="14"/>
              </w:rPr>
              <w:t>Sized</w:t>
            </w:r>
            <w:r>
              <w:rPr>
                <w:b/>
                <w:color w:val="333333"/>
                <w:spacing w:val="-10"/>
                <w:sz w:val="14"/>
              </w:rPr>
              <w:t xml:space="preserve"> </w:t>
            </w:r>
            <w:r>
              <w:rPr>
                <w:b/>
                <w:color w:val="333333"/>
                <w:sz w:val="14"/>
              </w:rPr>
              <w:t>CAPEX</w:t>
            </w:r>
            <w:r>
              <w:rPr>
                <w:b/>
                <w:color w:val="333333"/>
                <w:spacing w:val="40"/>
                <w:sz w:val="14"/>
              </w:rPr>
              <w:t xml:space="preserve"> </w:t>
            </w:r>
            <w:r>
              <w:rPr>
                <w:b/>
                <w:color w:val="333333"/>
                <w:spacing w:val="-2"/>
                <w:sz w:val="14"/>
              </w:rPr>
              <w:t>(USD)</w:t>
            </w:r>
          </w:p>
        </w:tc>
        <w:tc>
          <w:tcPr>
            <w:tcW w:w="690" w:type="dxa"/>
            <w:shd w:val="clear" w:color="auto" w:fill="F1F1F1"/>
          </w:tcPr>
          <w:p w14:paraId="388361E8" w14:textId="77777777" w:rsidR="00275643" w:rsidRDefault="00000000">
            <w:pPr>
              <w:pStyle w:val="TableParagraph"/>
              <w:spacing w:before="108"/>
              <w:ind w:left="87"/>
              <w:rPr>
                <w:b/>
                <w:sz w:val="14"/>
              </w:rPr>
            </w:pPr>
            <w:r>
              <w:rPr>
                <w:b/>
                <w:color w:val="333333"/>
                <w:spacing w:val="-4"/>
                <w:sz w:val="14"/>
              </w:rPr>
              <w:t>EPCM</w:t>
            </w:r>
          </w:p>
          <w:p w14:paraId="388361E9" w14:textId="77777777" w:rsidR="00275643" w:rsidRDefault="00000000">
            <w:pPr>
              <w:pStyle w:val="TableParagraph"/>
              <w:spacing w:before="69"/>
              <w:ind w:left="87"/>
              <w:rPr>
                <w:b/>
                <w:sz w:val="14"/>
              </w:rPr>
            </w:pPr>
            <w:r>
              <w:rPr>
                <w:b/>
                <w:color w:val="333333"/>
                <w:spacing w:val="-10"/>
                <w:sz w:val="14"/>
              </w:rPr>
              <w:t>%</w:t>
            </w:r>
          </w:p>
        </w:tc>
        <w:tc>
          <w:tcPr>
            <w:tcW w:w="1180" w:type="dxa"/>
            <w:shd w:val="clear" w:color="auto" w:fill="F1F1F1"/>
          </w:tcPr>
          <w:p w14:paraId="388361EA" w14:textId="77777777" w:rsidR="00275643" w:rsidRDefault="00000000">
            <w:pPr>
              <w:pStyle w:val="TableParagraph"/>
              <w:spacing w:before="108" w:line="343" w:lineRule="auto"/>
              <w:ind w:left="81"/>
              <w:rPr>
                <w:b/>
                <w:sz w:val="14"/>
              </w:rPr>
            </w:pPr>
            <w:r>
              <w:rPr>
                <w:b/>
                <w:color w:val="333333"/>
                <w:sz w:val="14"/>
              </w:rPr>
              <w:t>EPCM</w:t>
            </w:r>
            <w:r>
              <w:rPr>
                <w:b/>
                <w:color w:val="333333"/>
                <w:spacing w:val="-10"/>
                <w:sz w:val="14"/>
              </w:rPr>
              <w:t xml:space="preserve"> </w:t>
            </w:r>
            <w:r>
              <w:rPr>
                <w:b/>
                <w:color w:val="333333"/>
                <w:sz w:val="14"/>
              </w:rPr>
              <w:t>Cost</w:t>
            </w:r>
            <w:r>
              <w:rPr>
                <w:b/>
                <w:color w:val="333333"/>
                <w:spacing w:val="40"/>
                <w:sz w:val="14"/>
              </w:rPr>
              <w:t xml:space="preserve"> </w:t>
            </w:r>
            <w:r>
              <w:rPr>
                <w:b/>
                <w:color w:val="333333"/>
                <w:spacing w:val="-2"/>
                <w:sz w:val="14"/>
              </w:rPr>
              <w:t>(USD)</w:t>
            </w:r>
          </w:p>
        </w:tc>
        <w:tc>
          <w:tcPr>
            <w:tcW w:w="3420" w:type="dxa"/>
            <w:shd w:val="clear" w:color="auto" w:fill="F1F1F1"/>
          </w:tcPr>
          <w:p w14:paraId="388361EB" w14:textId="77777777" w:rsidR="00275643" w:rsidRDefault="00275643">
            <w:pPr>
              <w:pStyle w:val="TableParagraph"/>
              <w:spacing w:before="57"/>
              <w:rPr>
                <w:b/>
                <w:sz w:val="14"/>
              </w:rPr>
            </w:pPr>
          </w:p>
          <w:p w14:paraId="388361EC" w14:textId="77777777" w:rsidR="00275643" w:rsidRDefault="00000000">
            <w:pPr>
              <w:pStyle w:val="TableParagraph"/>
              <w:ind w:left="81"/>
              <w:rPr>
                <w:b/>
                <w:sz w:val="14"/>
              </w:rPr>
            </w:pPr>
            <w:r>
              <w:rPr>
                <w:b/>
                <w:color w:val="333333"/>
                <w:sz w:val="14"/>
              </w:rPr>
              <w:t>Scope</w:t>
            </w:r>
            <w:r>
              <w:rPr>
                <w:b/>
                <w:color w:val="333333"/>
                <w:spacing w:val="4"/>
                <w:sz w:val="14"/>
              </w:rPr>
              <w:t xml:space="preserve"> </w:t>
            </w:r>
            <w:r>
              <w:rPr>
                <w:b/>
                <w:color w:val="333333"/>
                <w:sz w:val="14"/>
              </w:rPr>
              <w:t>&amp;</w:t>
            </w:r>
            <w:r>
              <w:rPr>
                <w:b/>
                <w:color w:val="333333"/>
                <w:spacing w:val="5"/>
                <w:sz w:val="14"/>
              </w:rPr>
              <w:t xml:space="preserve"> </w:t>
            </w:r>
            <w:r>
              <w:rPr>
                <w:b/>
                <w:color w:val="333333"/>
                <w:sz w:val="14"/>
              </w:rPr>
              <w:t>Contractor</w:t>
            </w:r>
            <w:r>
              <w:rPr>
                <w:b/>
                <w:color w:val="333333"/>
                <w:spacing w:val="5"/>
                <w:sz w:val="14"/>
              </w:rPr>
              <w:t xml:space="preserve"> </w:t>
            </w:r>
            <w:r>
              <w:rPr>
                <w:b/>
                <w:color w:val="333333"/>
                <w:spacing w:val="-2"/>
                <w:sz w:val="14"/>
              </w:rPr>
              <w:t>Rationale</w:t>
            </w:r>
          </w:p>
        </w:tc>
        <w:tc>
          <w:tcPr>
            <w:tcW w:w="1420" w:type="dxa"/>
            <w:shd w:val="clear" w:color="auto" w:fill="F1F1F1"/>
          </w:tcPr>
          <w:p w14:paraId="388361ED" w14:textId="77777777" w:rsidR="00275643" w:rsidRDefault="00275643">
            <w:pPr>
              <w:pStyle w:val="TableParagraph"/>
              <w:spacing w:before="57"/>
              <w:rPr>
                <w:b/>
                <w:sz w:val="14"/>
              </w:rPr>
            </w:pPr>
          </w:p>
          <w:p w14:paraId="388361EE" w14:textId="77777777" w:rsidR="00275643" w:rsidRDefault="00000000">
            <w:pPr>
              <w:pStyle w:val="TableParagraph"/>
              <w:ind w:left="89"/>
              <w:rPr>
                <w:b/>
                <w:sz w:val="14"/>
              </w:rPr>
            </w:pPr>
            <w:r>
              <w:rPr>
                <w:b/>
                <w:color w:val="333333"/>
                <w:sz w:val="14"/>
              </w:rPr>
              <w:t>Cost</w:t>
            </w:r>
            <w:r>
              <w:rPr>
                <w:b/>
                <w:color w:val="333333"/>
                <w:spacing w:val="4"/>
                <w:sz w:val="14"/>
              </w:rPr>
              <w:t xml:space="preserve"> </w:t>
            </w:r>
            <w:r>
              <w:rPr>
                <w:b/>
                <w:color w:val="333333"/>
                <w:spacing w:val="-2"/>
                <w:sz w:val="14"/>
              </w:rPr>
              <w:t>Reference</w:t>
            </w:r>
          </w:p>
        </w:tc>
      </w:tr>
      <w:tr w:rsidR="00275643" w14:paraId="388361F9" w14:textId="77777777">
        <w:trPr>
          <w:trHeight w:val="620"/>
        </w:trPr>
        <w:tc>
          <w:tcPr>
            <w:tcW w:w="1630" w:type="dxa"/>
          </w:tcPr>
          <w:p w14:paraId="388361F0" w14:textId="77777777" w:rsidR="00275643" w:rsidRDefault="00000000">
            <w:pPr>
              <w:pStyle w:val="TableParagraph"/>
              <w:spacing w:before="108" w:line="343" w:lineRule="auto"/>
              <w:ind w:left="85" w:right="200"/>
              <w:rPr>
                <w:b/>
                <w:sz w:val="14"/>
              </w:rPr>
            </w:pPr>
            <w:r>
              <w:rPr>
                <w:b/>
                <w:color w:val="333333"/>
                <w:sz w:val="14"/>
              </w:rPr>
              <w:t>FSB</w:t>
            </w:r>
            <w:r>
              <w:rPr>
                <w:b/>
                <w:color w:val="333333"/>
                <w:spacing w:val="-8"/>
                <w:sz w:val="14"/>
              </w:rPr>
              <w:t xml:space="preserve"> </w:t>
            </w:r>
            <w:r>
              <w:rPr>
                <w:b/>
                <w:color w:val="333333"/>
                <w:sz w:val="14"/>
              </w:rPr>
              <w:t>Stage</w:t>
            </w:r>
            <w:r>
              <w:rPr>
                <w:b/>
                <w:color w:val="333333"/>
                <w:spacing w:val="-8"/>
                <w:sz w:val="14"/>
              </w:rPr>
              <w:t xml:space="preserve"> </w:t>
            </w:r>
            <w:r>
              <w:rPr>
                <w:b/>
                <w:color w:val="333333"/>
                <w:sz w:val="14"/>
              </w:rPr>
              <w:t>1</w:t>
            </w:r>
            <w:r>
              <w:rPr>
                <w:b/>
                <w:color w:val="333333"/>
                <w:spacing w:val="40"/>
                <w:sz w:val="14"/>
              </w:rPr>
              <w:t xml:space="preserve"> </w:t>
            </w:r>
            <w:r>
              <w:rPr>
                <w:b/>
                <w:color w:val="333333"/>
                <w:spacing w:val="-2"/>
                <w:sz w:val="14"/>
              </w:rPr>
              <w:t>Upgrade</w:t>
            </w:r>
          </w:p>
        </w:tc>
        <w:tc>
          <w:tcPr>
            <w:tcW w:w="1290" w:type="dxa"/>
          </w:tcPr>
          <w:p w14:paraId="388361F1" w14:textId="77777777" w:rsidR="00275643" w:rsidRDefault="00275643">
            <w:pPr>
              <w:pStyle w:val="TableParagraph"/>
              <w:spacing w:before="57"/>
              <w:rPr>
                <w:b/>
                <w:sz w:val="14"/>
              </w:rPr>
            </w:pPr>
          </w:p>
          <w:p w14:paraId="388361F2" w14:textId="77777777" w:rsidR="00275643" w:rsidRDefault="00000000">
            <w:pPr>
              <w:pStyle w:val="TableParagraph"/>
              <w:ind w:left="85"/>
              <w:rPr>
                <w:sz w:val="14"/>
              </w:rPr>
            </w:pPr>
            <w:r>
              <w:rPr>
                <w:color w:val="333333"/>
                <w:spacing w:val="-2"/>
                <w:sz w:val="14"/>
              </w:rPr>
              <w:t>$4,000,000</w:t>
            </w:r>
          </w:p>
        </w:tc>
        <w:tc>
          <w:tcPr>
            <w:tcW w:w="690" w:type="dxa"/>
          </w:tcPr>
          <w:p w14:paraId="388361F3" w14:textId="77777777" w:rsidR="00275643" w:rsidRDefault="00275643">
            <w:pPr>
              <w:pStyle w:val="TableParagraph"/>
              <w:spacing w:before="57"/>
              <w:rPr>
                <w:b/>
                <w:sz w:val="14"/>
              </w:rPr>
            </w:pPr>
          </w:p>
          <w:p w14:paraId="388361F4" w14:textId="77777777" w:rsidR="00275643" w:rsidRDefault="00000000">
            <w:pPr>
              <w:pStyle w:val="TableParagraph"/>
              <w:ind w:right="213"/>
              <w:jc w:val="center"/>
              <w:rPr>
                <w:sz w:val="14"/>
              </w:rPr>
            </w:pPr>
            <w:r>
              <w:rPr>
                <w:color w:val="333333"/>
                <w:spacing w:val="-5"/>
                <w:sz w:val="14"/>
              </w:rPr>
              <w:t>15%</w:t>
            </w:r>
          </w:p>
        </w:tc>
        <w:tc>
          <w:tcPr>
            <w:tcW w:w="1180" w:type="dxa"/>
          </w:tcPr>
          <w:p w14:paraId="388361F5" w14:textId="77777777" w:rsidR="00275643" w:rsidRDefault="00275643">
            <w:pPr>
              <w:pStyle w:val="TableParagraph"/>
              <w:spacing w:before="57"/>
              <w:rPr>
                <w:b/>
                <w:sz w:val="14"/>
              </w:rPr>
            </w:pPr>
          </w:p>
          <w:p w14:paraId="388361F6" w14:textId="77777777" w:rsidR="00275643" w:rsidRDefault="00000000">
            <w:pPr>
              <w:pStyle w:val="TableParagraph"/>
              <w:ind w:left="81"/>
              <w:rPr>
                <w:sz w:val="14"/>
              </w:rPr>
            </w:pPr>
            <w:r>
              <w:rPr>
                <w:color w:val="333333"/>
                <w:spacing w:val="-2"/>
                <w:sz w:val="14"/>
              </w:rPr>
              <w:t>$600,000</w:t>
            </w:r>
          </w:p>
        </w:tc>
        <w:tc>
          <w:tcPr>
            <w:tcW w:w="3420" w:type="dxa"/>
          </w:tcPr>
          <w:p w14:paraId="388361F7" w14:textId="77777777" w:rsidR="00275643" w:rsidRDefault="00000000">
            <w:pPr>
              <w:pStyle w:val="TableParagraph"/>
              <w:spacing w:before="108" w:line="343" w:lineRule="auto"/>
              <w:ind w:left="81" w:right="166"/>
              <w:rPr>
                <w:sz w:val="14"/>
              </w:rPr>
            </w:pPr>
            <w:r>
              <w:rPr>
                <w:color w:val="333333"/>
                <w:sz w:val="14"/>
              </w:rPr>
              <w:t>Detailed engineering for manifolds, scrubbers,</w:t>
            </w:r>
            <w:r>
              <w:rPr>
                <w:color w:val="333333"/>
                <w:spacing w:val="40"/>
                <w:sz w:val="14"/>
              </w:rPr>
              <w:t xml:space="preserve"> </w:t>
            </w:r>
            <w:r>
              <w:rPr>
                <w:color w:val="333333"/>
                <w:sz w:val="14"/>
              </w:rPr>
              <w:t>ESD, and SCADA integration</w:t>
            </w:r>
          </w:p>
        </w:tc>
        <w:tc>
          <w:tcPr>
            <w:tcW w:w="1420" w:type="dxa"/>
          </w:tcPr>
          <w:p w14:paraId="388361F8" w14:textId="77777777" w:rsidR="00275643" w:rsidRDefault="00000000">
            <w:pPr>
              <w:pStyle w:val="TableParagraph"/>
              <w:spacing w:before="108" w:line="343" w:lineRule="auto"/>
              <w:ind w:left="89"/>
              <w:rPr>
                <w:sz w:val="14"/>
              </w:rPr>
            </w:pPr>
            <w:r>
              <w:rPr>
                <w:color w:val="333333"/>
                <w:sz w:val="14"/>
              </w:rPr>
              <w:t>EPCM</w:t>
            </w:r>
            <w:r>
              <w:rPr>
                <w:color w:val="333333"/>
                <w:spacing w:val="-10"/>
                <w:sz w:val="14"/>
              </w:rPr>
              <w:t xml:space="preserve"> </w:t>
            </w:r>
            <w:r>
              <w:rPr>
                <w:color w:val="333333"/>
                <w:sz w:val="14"/>
              </w:rPr>
              <w:t>Project</w:t>
            </w:r>
            <w:r>
              <w:rPr>
                <w:color w:val="333333"/>
                <w:spacing w:val="40"/>
                <w:sz w:val="14"/>
              </w:rPr>
              <w:t xml:space="preserve"> </w:t>
            </w:r>
            <w:r>
              <w:rPr>
                <w:color w:val="333333"/>
                <w:spacing w:val="-2"/>
                <w:sz w:val="14"/>
              </w:rPr>
              <w:t>Database</w:t>
            </w:r>
          </w:p>
        </w:tc>
      </w:tr>
      <w:tr w:rsidR="00275643" w14:paraId="38836203" w14:textId="77777777">
        <w:trPr>
          <w:trHeight w:val="620"/>
        </w:trPr>
        <w:tc>
          <w:tcPr>
            <w:tcW w:w="1630" w:type="dxa"/>
          </w:tcPr>
          <w:p w14:paraId="388361FA" w14:textId="77777777" w:rsidR="00275643" w:rsidRDefault="00000000">
            <w:pPr>
              <w:pStyle w:val="TableParagraph"/>
              <w:spacing w:before="108" w:line="343" w:lineRule="auto"/>
              <w:ind w:left="85"/>
              <w:rPr>
                <w:b/>
                <w:sz w:val="14"/>
              </w:rPr>
            </w:pPr>
            <w:r>
              <w:rPr>
                <w:b/>
                <w:color w:val="333333"/>
                <w:sz w:val="14"/>
              </w:rPr>
              <w:t>FSB</w:t>
            </w:r>
            <w:r>
              <w:rPr>
                <w:b/>
                <w:color w:val="333333"/>
                <w:spacing w:val="-2"/>
                <w:sz w:val="14"/>
              </w:rPr>
              <w:t xml:space="preserve"> </w:t>
            </w:r>
            <w:r>
              <w:rPr>
                <w:b/>
                <w:color w:val="333333"/>
                <w:sz w:val="14"/>
              </w:rPr>
              <w:t>Stage</w:t>
            </w:r>
            <w:r>
              <w:rPr>
                <w:b/>
                <w:color w:val="333333"/>
                <w:spacing w:val="-2"/>
                <w:sz w:val="14"/>
              </w:rPr>
              <w:t xml:space="preserve"> </w:t>
            </w:r>
            <w:r>
              <w:rPr>
                <w:b/>
                <w:color w:val="333333"/>
                <w:sz w:val="14"/>
              </w:rPr>
              <w:t>2</w:t>
            </w:r>
            <w:r>
              <w:rPr>
                <w:b/>
                <w:color w:val="333333"/>
                <w:spacing w:val="-2"/>
                <w:sz w:val="14"/>
              </w:rPr>
              <w:t xml:space="preserve"> </w:t>
            </w:r>
            <w:r>
              <w:rPr>
                <w:b/>
                <w:color w:val="333333"/>
                <w:sz w:val="14"/>
              </w:rPr>
              <w:t>(Gas</w:t>
            </w:r>
            <w:r>
              <w:rPr>
                <w:b/>
                <w:color w:val="333333"/>
                <w:spacing w:val="40"/>
                <w:sz w:val="14"/>
              </w:rPr>
              <w:t xml:space="preserve"> </w:t>
            </w:r>
            <w:r>
              <w:rPr>
                <w:b/>
                <w:color w:val="333333"/>
                <w:spacing w:val="-2"/>
                <w:sz w:val="14"/>
              </w:rPr>
              <w:t>Export)</w:t>
            </w:r>
          </w:p>
        </w:tc>
        <w:tc>
          <w:tcPr>
            <w:tcW w:w="1290" w:type="dxa"/>
          </w:tcPr>
          <w:p w14:paraId="388361FB" w14:textId="77777777" w:rsidR="00275643" w:rsidRDefault="00275643">
            <w:pPr>
              <w:pStyle w:val="TableParagraph"/>
              <w:spacing w:before="57"/>
              <w:rPr>
                <w:b/>
                <w:sz w:val="14"/>
              </w:rPr>
            </w:pPr>
          </w:p>
          <w:p w14:paraId="388361FC" w14:textId="77777777" w:rsidR="00275643" w:rsidRDefault="00000000">
            <w:pPr>
              <w:pStyle w:val="TableParagraph"/>
              <w:ind w:left="85"/>
              <w:rPr>
                <w:sz w:val="14"/>
              </w:rPr>
            </w:pPr>
            <w:r>
              <w:rPr>
                <w:color w:val="333333"/>
                <w:spacing w:val="-2"/>
                <w:sz w:val="14"/>
              </w:rPr>
              <w:t>$6,000,000</w:t>
            </w:r>
          </w:p>
        </w:tc>
        <w:tc>
          <w:tcPr>
            <w:tcW w:w="690" w:type="dxa"/>
          </w:tcPr>
          <w:p w14:paraId="388361FD" w14:textId="77777777" w:rsidR="00275643" w:rsidRDefault="00275643">
            <w:pPr>
              <w:pStyle w:val="TableParagraph"/>
              <w:spacing w:before="57"/>
              <w:rPr>
                <w:b/>
                <w:sz w:val="14"/>
              </w:rPr>
            </w:pPr>
          </w:p>
          <w:p w14:paraId="388361FE" w14:textId="77777777" w:rsidR="00275643" w:rsidRDefault="00000000">
            <w:pPr>
              <w:pStyle w:val="TableParagraph"/>
              <w:ind w:right="213"/>
              <w:jc w:val="center"/>
              <w:rPr>
                <w:sz w:val="14"/>
              </w:rPr>
            </w:pPr>
            <w:r>
              <w:rPr>
                <w:color w:val="333333"/>
                <w:spacing w:val="-5"/>
                <w:sz w:val="14"/>
              </w:rPr>
              <w:t>12%</w:t>
            </w:r>
          </w:p>
        </w:tc>
        <w:tc>
          <w:tcPr>
            <w:tcW w:w="1180" w:type="dxa"/>
          </w:tcPr>
          <w:p w14:paraId="388361FF" w14:textId="77777777" w:rsidR="00275643" w:rsidRDefault="00275643">
            <w:pPr>
              <w:pStyle w:val="TableParagraph"/>
              <w:spacing w:before="57"/>
              <w:rPr>
                <w:b/>
                <w:sz w:val="14"/>
              </w:rPr>
            </w:pPr>
          </w:p>
          <w:p w14:paraId="38836200" w14:textId="77777777" w:rsidR="00275643" w:rsidRDefault="00000000">
            <w:pPr>
              <w:pStyle w:val="TableParagraph"/>
              <w:ind w:left="81"/>
              <w:rPr>
                <w:sz w:val="14"/>
              </w:rPr>
            </w:pPr>
            <w:r>
              <w:rPr>
                <w:color w:val="333333"/>
                <w:spacing w:val="-2"/>
                <w:sz w:val="14"/>
              </w:rPr>
              <w:t>$900,000</w:t>
            </w:r>
          </w:p>
        </w:tc>
        <w:tc>
          <w:tcPr>
            <w:tcW w:w="3420" w:type="dxa"/>
          </w:tcPr>
          <w:p w14:paraId="38836201" w14:textId="77777777" w:rsidR="00275643" w:rsidRDefault="00000000">
            <w:pPr>
              <w:pStyle w:val="TableParagraph"/>
              <w:spacing w:before="108" w:line="343" w:lineRule="auto"/>
              <w:ind w:left="81"/>
              <w:rPr>
                <w:sz w:val="14"/>
              </w:rPr>
            </w:pPr>
            <w:r>
              <w:rPr>
                <w:color w:val="333333"/>
                <w:sz w:val="14"/>
              </w:rPr>
              <w:t>Engineering for reciprocating compressor, TEG</w:t>
            </w:r>
            <w:r>
              <w:rPr>
                <w:color w:val="333333"/>
                <w:spacing w:val="40"/>
                <w:sz w:val="14"/>
              </w:rPr>
              <w:t xml:space="preserve"> </w:t>
            </w:r>
            <w:r>
              <w:rPr>
                <w:color w:val="333333"/>
                <w:sz w:val="14"/>
              </w:rPr>
              <w:t>dehydration, fiscal gas meter</w:t>
            </w:r>
          </w:p>
        </w:tc>
        <w:tc>
          <w:tcPr>
            <w:tcW w:w="1420" w:type="dxa"/>
          </w:tcPr>
          <w:p w14:paraId="38836202" w14:textId="77777777" w:rsidR="00275643" w:rsidRDefault="00000000">
            <w:pPr>
              <w:pStyle w:val="TableParagraph"/>
              <w:spacing w:before="108" w:line="343" w:lineRule="auto"/>
              <w:ind w:left="89" w:right="330"/>
              <w:rPr>
                <w:sz w:val="14"/>
              </w:rPr>
            </w:pPr>
            <w:r>
              <w:rPr>
                <w:color w:val="333333"/>
                <w:sz w:val="14"/>
              </w:rPr>
              <w:t>Gas</w:t>
            </w:r>
            <w:r>
              <w:rPr>
                <w:color w:val="333333"/>
                <w:spacing w:val="-6"/>
                <w:sz w:val="14"/>
              </w:rPr>
              <w:t xml:space="preserve"> </w:t>
            </w:r>
            <w:r>
              <w:rPr>
                <w:color w:val="333333"/>
                <w:sz w:val="14"/>
              </w:rPr>
              <w:t>Plant</w:t>
            </w:r>
            <w:r>
              <w:rPr>
                <w:color w:val="333333"/>
                <w:spacing w:val="-6"/>
                <w:sz w:val="14"/>
              </w:rPr>
              <w:t xml:space="preserve"> </w:t>
            </w:r>
            <w:r>
              <w:rPr>
                <w:color w:val="333333"/>
                <w:sz w:val="14"/>
              </w:rPr>
              <w:t>LF-B</w:t>
            </w:r>
            <w:r>
              <w:rPr>
                <w:color w:val="333333"/>
                <w:spacing w:val="40"/>
                <w:sz w:val="14"/>
              </w:rPr>
              <w:t xml:space="preserve"> </w:t>
            </w:r>
            <w:r>
              <w:rPr>
                <w:color w:val="333333"/>
                <w:spacing w:val="-2"/>
                <w:sz w:val="14"/>
              </w:rPr>
              <w:t>Specs</w:t>
            </w:r>
          </w:p>
        </w:tc>
      </w:tr>
      <w:tr w:rsidR="00275643" w14:paraId="3883620D" w14:textId="77777777">
        <w:trPr>
          <w:trHeight w:val="620"/>
        </w:trPr>
        <w:tc>
          <w:tcPr>
            <w:tcW w:w="1630" w:type="dxa"/>
          </w:tcPr>
          <w:p w14:paraId="38836204" w14:textId="77777777" w:rsidR="00275643" w:rsidRDefault="00000000">
            <w:pPr>
              <w:pStyle w:val="TableParagraph"/>
              <w:spacing w:before="108" w:line="343" w:lineRule="auto"/>
              <w:ind w:left="85"/>
              <w:rPr>
                <w:b/>
                <w:sz w:val="14"/>
              </w:rPr>
            </w:pPr>
            <w:r>
              <w:rPr>
                <w:b/>
                <w:color w:val="333333"/>
                <w:sz w:val="14"/>
              </w:rPr>
              <w:t>FSB</w:t>
            </w:r>
            <w:r>
              <w:rPr>
                <w:b/>
                <w:color w:val="333333"/>
                <w:spacing w:val="-8"/>
                <w:sz w:val="14"/>
              </w:rPr>
              <w:t xml:space="preserve"> </w:t>
            </w:r>
            <w:r>
              <w:rPr>
                <w:b/>
                <w:color w:val="333333"/>
                <w:sz w:val="14"/>
              </w:rPr>
              <w:t>Stage</w:t>
            </w:r>
            <w:r>
              <w:rPr>
                <w:b/>
                <w:color w:val="333333"/>
                <w:spacing w:val="-8"/>
                <w:sz w:val="14"/>
              </w:rPr>
              <w:t xml:space="preserve"> </w:t>
            </w:r>
            <w:r>
              <w:rPr>
                <w:b/>
                <w:color w:val="333333"/>
                <w:sz w:val="14"/>
              </w:rPr>
              <w:t>3</w:t>
            </w:r>
            <w:r>
              <w:rPr>
                <w:b/>
                <w:color w:val="333333"/>
                <w:spacing w:val="40"/>
                <w:sz w:val="14"/>
              </w:rPr>
              <w:t xml:space="preserve"> </w:t>
            </w:r>
            <w:r>
              <w:rPr>
                <w:b/>
                <w:color w:val="333333"/>
                <w:spacing w:val="-2"/>
                <w:sz w:val="14"/>
              </w:rPr>
              <w:t>(Separation)</w:t>
            </w:r>
          </w:p>
        </w:tc>
        <w:tc>
          <w:tcPr>
            <w:tcW w:w="1290" w:type="dxa"/>
          </w:tcPr>
          <w:p w14:paraId="38836205" w14:textId="77777777" w:rsidR="00275643" w:rsidRDefault="00275643">
            <w:pPr>
              <w:pStyle w:val="TableParagraph"/>
              <w:spacing w:before="57"/>
              <w:rPr>
                <w:b/>
                <w:sz w:val="14"/>
              </w:rPr>
            </w:pPr>
          </w:p>
          <w:p w14:paraId="38836206" w14:textId="77777777" w:rsidR="00275643" w:rsidRDefault="00000000">
            <w:pPr>
              <w:pStyle w:val="TableParagraph"/>
              <w:ind w:left="85"/>
              <w:rPr>
                <w:sz w:val="14"/>
              </w:rPr>
            </w:pPr>
            <w:r>
              <w:rPr>
                <w:color w:val="333333"/>
                <w:spacing w:val="-2"/>
                <w:sz w:val="14"/>
              </w:rPr>
              <w:t>$8,000,000</w:t>
            </w:r>
          </w:p>
        </w:tc>
        <w:tc>
          <w:tcPr>
            <w:tcW w:w="690" w:type="dxa"/>
          </w:tcPr>
          <w:p w14:paraId="38836207" w14:textId="77777777" w:rsidR="00275643" w:rsidRDefault="00275643">
            <w:pPr>
              <w:pStyle w:val="TableParagraph"/>
              <w:spacing w:before="57"/>
              <w:rPr>
                <w:b/>
                <w:sz w:val="14"/>
              </w:rPr>
            </w:pPr>
          </w:p>
          <w:p w14:paraId="38836208" w14:textId="77777777" w:rsidR="00275643" w:rsidRDefault="00000000">
            <w:pPr>
              <w:pStyle w:val="TableParagraph"/>
              <w:ind w:right="213"/>
              <w:jc w:val="center"/>
              <w:rPr>
                <w:sz w:val="14"/>
              </w:rPr>
            </w:pPr>
            <w:r>
              <w:rPr>
                <w:color w:val="333333"/>
                <w:spacing w:val="-5"/>
                <w:sz w:val="14"/>
              </w:rPr>
              <w:t>10%</w:t>
            </w:r>
          </w:p>
        </w:tc>
        <w:tc>
          <w:tcPr>
            <w:tcW w:w="1180" w:type="dxa"/>
          </w:tcPr>
          <w:p w14:paraId="38836209" w14:textId="77777777" w:rsidR="00275643" w:rsidRDefault="00275643">
            <w:pPr>
              <w:pStyle w:val="TableParagraph"/>
              <w:spacing w:before="57"/>
              <w:rPr>
                <w:b/>
                <w:sz w:val="14"/>
              </w:rPr>
            </w:pPr>
          </w:p>
          <w:p w14:paraId="3883620A" w14:textId="77777777" w:rsidR="00275643" w:rsidRDefault="00000000">
            <w:pPr>
              <w:pStyle w:val="TableParagraph"/>
              <w:ind w:left="81"/>
              <w:rPr>
                <w:sz w:val="14"/>
              </w:rPr>
            </w:pPr>
            <w:r>
              <w:rPr>
                <w:color w:val="333333"/>
                <w:spacing w:val="-2"/>
                <w:sz w:val="14"/>
              </w:rPr>
              <w:t>$960,000</w:t>
            </w:r>
          </w:p>
        </w:tc>
        <w:tc>
          <w:tcPr>
            <w:tcW w:w="3420" w:type="dxa"/>
          </w:tcPr>
          <w:p w14:paraId="3883620B" w14:textId="77777777" w:rsidR="00275643" w:rsidRDefault="00000000">
            <w:pPr>
              <w:pStyle w:val="TableParagraph"/>
              <w:spacing w:before="108" w:line="343" w:lineRule="auto"/>
              <w:ind w:left="81"/>
              <w:rPr>
                <w:sz w:val="14"/>
              </w:rPr>
            </w:pPr>
            <w:r>
              <w:rPr>
                <w:color w:val="333333"/>
                <w:sz w:val="14"/>
              </w:rPr>
              <w:t>Engineering for second oil-water separator train,</w:t>
            </w:r>
            <w:r>
              <w:rPr>
                <w:color w:val="333333"/>
                <w:spacing w:val="40"/>
                <w:sz w:val="14"/>
              </w:rPr>
              <w:t xml:space="preserve"> </w:t>
            </w:r>
            <w:r>
              <w:rPr>
                <w:color w:val="333333"/>
                <w:sz w:val="14"/>
              </w:rPr>
              <w:t>FWKO, electrostatic treater</w:t>
            </w:r>
          </w:p>
        </w:tc>
        <w:tc>
          <w:tcPr>
            <w:tcW w:w="1420" w:type="dxa"/>
          </w:tcPr>
          <w:p w14:paraId="3883620C" w14:textId="77777777" w:rsidR="00275643" w:rsidRDefault="00000000">
            <w:pPr>
              <w:pStyle w:val="TableParagraph"/>
              <w:spacing w:before="108" w:line="343" w:lineRule="auto"/>
              <w:ind w:left="89"/>
              <w:rPr>
                <w:sz w:val="14"/>
              </w:rPr>
            </w:pPr>
            <w:r>
              <w:rPr>
                <w:color w:val="333333"/>
                <w:sz w:val="14"/>
              </w:rPr>
              <w:t>EPCM</w:t>
            </w:r>
            <w:r>
              <w:rPr>
                <w:color w:val="333333"/>
                <w:spacing w:val="-10"/>
                <w:sz w:val="14"/>
              </w:rPr>
              <w:t xml:space="preserve"> </w:t>
            </w:r>
            <w:r>
              <w:rPr>
                <w:color w:val="333333"/>
                <w:sz w:val="14"/>
              </w:rPr>
              <w:t>Project</w:t>
            </w:r>
            <w:r>
              <w:rPr>
                <w:color w:val="333333"/>
                <w:spacing w:val="40"/>
                <w:sz w:val="14"/>
              </w:rPr>
              <w:t xml:space="preserve"> </w:t>
            </w:r>
            <w:r>
              <w:rPr>
                <w:color w:val="333333"/>
                <w:spacing w:val="-2"/>
                <w:sz w:val="14"/>
              </w:rPr>
              <w:t>Database</w:t>
            </w:r>
          </w:p>
        </w:tc>
      </w:tr>
      <w:tr w:rsidR="00275643" w14:paraId="38836217" w14:textId="77777777">
        <w:trPr>
          <w:trHeight w:val="620"/>
        </w:trPr>
        <w:tc>
          <w:tcPr>
            <w:tcW w:w="1630" w:type="dxa"/>
          </w:tcPr>
          <w:p w14:paraId="3883620E" w14:textId="77777777" w:rsidR="00275643" w:rsidRDefault="00000000">
            <w:pPr>
              <w:pStyle w:val="TableParagraph"/>
              <w:spacing w:before="108" w:line="343" w:lineRule="auto"/>
              <w:ind w:left="85" w:right="200"/>
              <w:rPr>
                <w:b/>
                <w:sz w:val="14"/>
              </w:rPr>
            </w:pPr>
            <w:r>
              <w:rPr>
                <w:b/>
                <w:color w:val="333333"/>
                <w:sz w:val="14"/>
              </w:rPr>
              <w:t>FSB Stage 4</w:t>
            </w:r>
            <w:r>
              <w:rPr>
                <w:b/>
                <w:color w:val="333333"/>
                <w:spacing w:val="40"/>
                <w:sz w:val="14"/>
              </w:rPr>
              <w:t xml:space="preserve"> </w:t>
            </w:r>
            <w:r>
              <w:rPr>
                <w:b/>
                <w:color w:val="333333"/>
                <w:sz w:val="14"/>
              </w:rPr>
              <w:t>(Regional</w:t>
            </w:r>
            <w:r>
              <w:rPr>
                <w:b/>
                <w:color w:val="333333"/>
                <w:spacing w:val="-10"/>
                <w:sz w:val="14"/>
              </w:rPr>
              <w:t xml:space="preserve"> </w:t>
            </w:r>
            <w:r>
              <w:rPr>
                <w:b/>
                <w:color w:val="333333"/>
                <w:sz w:val="14"/>
              </w:rPr>
              <w:t>Hub)</w:t>
            </w:r>
          </w:p>
        </w:tc>
        <w:tc>
          <w:tcPr>
            <w:tcW w:w="1290" w:type="dxa"/>
          </w:tcPr>
          <w:p w14:paraId="3883620F" w14:textId="77777777" w:rsidR="00275643" w:rsidRDefault="00275643">
            <w:pPr>
              <w:pStyle w:val="TableParagraph"/>
              <w:spacing w:before="57"/>
              <w:rPr>
                <w:b/>
                <w:sz w:val="14"/>
              </w:rPr>
            </w:pPr>
          </w:p>
          <w:p w14:paraId="38836210" w14:textId="77777777" w:rsidR="00275643" w:rsidRDefault="00000000">
            <w:pPr>
              <w:pStyle w:val="TableParagraph"/>
              <w:ind w:left="85"/>
              <w:rPr>
                <w:sz w:val="14"/>
              </w:rPr>
            </w:pPr>
            <w:r>
              <w:rPr>
                <w:color w:val="333333"/>
                <w:spacing w:val="-2"/>
                <w:sz w:val="14"/>
              </w:rPr>
              <w:t>$12,000,000</w:t>
            </w:r>
          </w:p>
        </w:tc>
        <w:tc>
          <w:tcPr>
            <w:tcW w:w="690" w:type="dxa"/>
          </w:tcPr>
          <w:p w14:paraId="38836211" w14:textId="77777777" w:rsidR="00275643" w:rsidRDefault="00275643">
            <w:pPr>
              <w:pStyle w:val="TableParagraph"/>
              <w:spacing w:before="57"/>
              <w:rPr>
                <w:b/>
                <w:sz w:val="14"/>
              </w:rPr>
            </w:pPr>
          </w:p>
          <w:p w14:paraId="38836212" w14:textId="77777777" w:rsidR="00275643" w:rsidRDefault="00000000">
            <w:pPr>
              <w:pStyle w:val="TableParagraph"/>
              <w:ind w:right="213"/>
              <w:jc w:val="center"/>
              <w:rPr>
                <w:sz w:val="14"/>
              </w:rPr>
            </w:pPr>
            <w:r>
              <w:rPr>
                <w:color w:val="333333"/>
                <w:spacing w:val="-5"/>
                <w:sz w:val="14"/>
              </w:rPr>
              <w:t>10%</w:t>
            </w:r>
          </w:p>
        </w:tc>
        <w:tc>
          <w:tcPr>
            <w:tcW w:w="1180" w:type="dxa"/>
          </w:tcPr>
          <w:p w14:paraId="38836213" w14:textId="77777777" w:rsidR="00275643" w:rsidRDefault="00275643">
            <w:pPr>
              <w:pStyle w:val="TableParagraph"/>
              <w:spacing w:before="57"/>
              <w:rPr>
                <w:b/>
                <w:sz w:val="14"/>
              </w:rPr>
            </w:pPr>
          </w:p>
          <w:p w14:paraId="38836214" w14:textId="77777777" w:rsidR="00275643" w:rsidRDefault="00000000">
            <w:pPr>
              <w:pStyle w:val="TableParagraph"/>
              <w:ind w:left="81"/>
              <w:rPr>
                <w:sz w:val="14"/>
              </w:rPr>
            </w:pPr>
            <w:r>
              <w:rPr>
                <w:color w:val="333333"/>
                <w:spacing w:val="-2"/>
                <w:sz w:val="14"/>
              </w:rPr>
              <w:t>$1,200,000</w:t>
            </w:r>
          </w:p>
        </w:tc>
        <w:tc>
          <w:tcPr>
            <w:tcW w:w="3420" w:type="dxa"/>
          </w:tcPr>
          <w:p w14:paraId="38836215" w14:textId="77777777" w:rsidR="00275643" w:rsidRDefault="00000000">
            <w:pPr>
              <w:pStyle w:val="TableParagraph"/>
              <w:spacing w:before="108" w:line="343" w:lineRule="auto"/>
              <w:ind w:left="81" w:right="166"/>
              <w:rPr>
                <w:sz w:val="14"/>
              </w:rPr>
            </w:pPr>
            <w:r>
              <w:rPr>
                <w:color w:val="333333"/>
                <w:sz w:val="14"/>
              </w:rPr>
              <w:t>Detailed engineering for regional gas hub,</w:t>
            </w:r>
            <w:r>
              <w:rPr>
                <w:color w:val="333333"/>
                <w:spacing w:val="40"/>
                <w:sz w:val="14"/>
              </w:rPr>
              <w:t xml:space="preserve"> </w:t>
            </w:r>
            <w:r>
              <w:rPr>
                <w:color w:val="333333"/>
                <w:sz w:val="14"/>
              </w:rPr>
              <w:t>permanent compression, LACT</w:t>
            </w:r>
          </w:p>
        </w:tc>
        <w:tc>
          <w:tcPr>
            <w:tcW w:w="1420" w:type="dxa"/>
          </w:tcPr>
          <w:p w14:paraId="38836216" w14:textId="77777777" w:rsidR="00275643" w:rsidRDefault="00000000">
            <w:pPr>
              <w:pStyle w:val="TableParagraph"/>
              <w:spacing w:before="108" w:line="343" w:lineRule="auto"/>
              <w:ind w:left="89"/>
              <w:rPr>
                <w:sz w:val="14"/>
              </w:rPr>
            </w:pPr>
            <w:r>
              <w:rPr>
                <w:color w:val="333333"/>
                <w:sz w:val="14"/>
              </w:rPr>
              <w:t>EPCM</w:t>
            </w:r>
            <w:r>
              <w:rPr>
                <w:color w:val="333333"/>
                <w:spacing w:val="-10"/>
                <w:sz w:val="14"/>
              </w:rPr>
              <w:t xml:space="preserve"> </w:t>
            </w:r>
            <w:r>
              <w:rPr>
                <w:color w:val="333333"/>
                <w:sz w:val="14"/>
              </w:rPr>
              <w:t>Project</w:t>
            </w:r>
            <w:r>
              <w:rPr>
                <w:color w:val="333333"/>
                <w:spacing w:val="40"/>
                <w:sz w:val="14"/>
              </w:rPr>
              <w:t xml:space="preserve"> </w:t>
            </w:r>
            <w:r>
              <w:rPr>
                <w:color w:val="333333"/>
                <w:spacing w:val="-2"/>
                <w:sz w:val="14"/>
              </w:rPr>
              <w:t>Database</w:t>
            </w:r>
          </w:p>
        </w:tc>
      </w:tr>
      <w:tr w:rsidR="00275643" w14:paraId="38836222" w14:textId="77777777">
        <w:trPr>
          <w:trHeight w:val="620"/>
        </w:trPr>
        <w:tc>
          <w:tcPr>
            <w:tcW w:w="1630" w:type="dxa"/>
          </w:tcPr>
          <w:p w14:paraId="38836218" w14:textId="77777777" w:rsidR="00275643" w:rsidRDefault="00275643">
            <w:pPr>
              <w:pStyle w:val="TableParagraph"/>
              <w:spacing w:before="67"/>
              <w:rPr>
                <w:b/>
                <w:sz w:val="14"/>
              </w:rPr>
            </w:pPr>
          </w:p>
          <w:p w14:paraId="38836219" w14:textId="77777777" w:rsidR="00275643" w:rsidRDefault="00000000">
            <w:pPr>
              <w:pStyle w:val="TableParagraph"/>
              <w:ind w:left="85"/>
              <w:rPr>
                <w:b/>
                <w:sz w:val="14"/>
              </w:rPr>
            </w:pPr>
            <w:r>
              <w:rPr>
                <w:b/>
                <w:color w:val="333333"/>
                <w:sz w:val="14"/>
              </w:rPr>
              <w:t>Water</w:t>
            </w:r>
            <w:r>
              <w:rPr>
                <w:b/>
                <w:color w:val="333333"/>
                <w:spacing w:val="2"/>
                <w:sz w:val="14"/>
              </w:rPr>
              <w:t xml:space="preserve"> </w:t>
            </w:r>
            <w:r>
              <w:rPr>
                <w:b/>
                <w:color w:val="333333"/>
                <w:sz w:val="14"/>
              </w:rPr>
              <w:t>Injection</w:t>
            </w:r>
            <w:r>
              <w:rPr>
                <w:b/>
                <w:color w:val="333333"/>
                <w:spacing w:val="2"/>
                <w:sz w:val="14"/>
              </w:rPr>
              <w:t xml:space="preserve"> </w:t>
            </w:r>
            <w:r>
              <w:rPr>
                <w:b/>
                <w:color w:val="333333"/>
                <w:spacing w:val="-2"/>
                <w:sz w:val="14"/>
              </w:rPr>
              <w:t>Plant</w:t>
            </w:r>
          </w:p>
        </w:tc>
        <w:tc>
          <w:tcPr>
            <w:tcW w:w="1290" w:type="dxa"/>
          </w:tcPr>
          <w:p w14:paraId="3883621A" w14:textId="77777777" w:rsidR="00275643" w:rsidRDefault="00275643">
            <w:pPr>
              <w:pStyle w:val="TableParagraph"/>
              <w:spacing w:before="67"/>
              <w:rPr>
                <w:b/>
                <w:sz w:val="14"/>
              </w:rPr>
            </w:pPr>
          </w:p>
          <w:p w14:paraId="3883621B" w14:textId="77777777" w:rsidR="00275643" w:rsidRDefault="00000000">
            <w:pPr>
              <w:pStyle w:val="TableParagraph"/>
              <w:ind w:left="85"/>
              <w:rPr>
                <w:sz w:val="14"/>
              </w:rPr>
            </w:pPr>
            <w:r>
              <w:rPr>
                <w:color w:val="333333"/>
                <w:spacing w:val="-2"/>
                <w:sz w:val="14"/>
              </w:rPr>
              <w:t>$6,120,000</w:t>
            </w:r>
          </w:p>
        </w:tc>
        <w:tc>
          <w:tcPr>
            <w:tcW w:w="690" w:type="dxa"/>
          </w:tcPr>
          <w:p w14:paraId="3883621C" w14:textId="77777777" w:rsidR="00275643" w:rsidRDefault="00275643">
            <w:pPr>
              <w:pStyle w:val="TableParagraph"/>
              <w:spacing w:before="67"/>
              <w:rPr>
                <w:b/>
                <w:sz w:val="14"/>
              </w:rPr>
            </w:pPr>
          </w:p>
          <w:p w14:paraId="3883621D" w14:textId="77777777" w:rsidR="00275643" w:rsidRDefault="00000000">
            <w:pPr>
              <w:pStyle w:val="TableParagraph"/>
              <w:ind w:right="213"/>
              <w:jc w:val="center"/>
              <w:rPr>
                <w:sz w:val="14"/>
              </w:rPr>
            </w:pPr>
            <w:r>
              <w:rPr>
                <w:color w:val="333333"/>
                <w:spacing w:val="-5"/>
                <w:sz w:val="14"/>
              </w:rPr>
              <w:t>12%</w:t>
            </w:r>
          </w:p>
        </w:tc>
        <w:tc>
          <w:tcPr>
            <w:tcW w:w="1180" w:type="dxa"/>
          </w:tcPr>
          <w:p w14:paraId="3883621E" w14:textId="77777777" w:rsidR="00275643" w:rsidRDefault="00275643">
            <w:pPr>
              <w:pStyle w:val="TableParagraph"/>
              <w:spacing w:before="67"/>
              <w:rPr>
                <w:b/>
                <w:sz w:val="14"/>
              </w:rPr>
            </w:pPr>
          </w:p>
          <w:p w14:paraId="3883621F" w14:textId="77777777" w:rsidR="00275643" w:rsidRDefault="00000000">
            <w:pPr>
              <w:pStyle w:val="TableParagraph"/>
              <w:ind w:left="81"/>
              <w:rPr>
                <w:sz w:val="14"/>
              </w:rPr>
            </w:pPr>
            <w:r>
              <w:rPr>
                <w:color w:val="333333"/>
                <w:spacing w:val="-2"/>
                <w:sz w:val="14"/>
              </w:rPr>
              <w:t>$734,400</w:t>
            </w:r>
          </w:p>
        </w:tc>
        <w:tc>
          <w:tcPr>
            <w:tcW w:w="3420" w:type="dxa"/>
          </w:tcPr>
          <w:p w14:paraId="38836220" w14:textId="77777777" w:rsidR="00275643" w:rsidRDefault="00000000">
            <w:pPr>
              <w:pStyle w:val="TableParagraph"/>
              <w:spacing w:before="108" w:line="343" w:lineRule="auto"/>
              <w:ind w:left="81" w:right="166"/>
              <w:rPr>
                <w:sz w:val="14"/>
              </w:rPr>
            </w:pPr>
            <w:r>
              <w:rPr>
                <w:color w:val="333333"/>
                <w:sz w:val="14"/>
              </w:rPr>
              <w:t>Engineering for filtration skids, high-pressure</w:t>
            </w:r>
            <w:r>
              <w:rPr>
                <w:color w:val="333333"/>
                <w:spacing w:val="40"/>
                <w:sz w:val="14"/>
              </w:rPr>
              <w:t xml:space="preserve"> </w:t>
            </w:r>
            <w:r>
              <w:rPr>
                <w:color w:val="333333"/>
                <w:sz w:val="14"/>
              </w:rPr>
              <w:t>pumps, disposal well tie-ins</w:t>
            </w:r>
          </w:p>
        </w:tc>
        <w:tc>
          <w:tcPr>
            <w:tcW w:w="1420" w:type="dxa"/>
          </w:tcPr>
          <w:p w14:paraId="38836221" w14:textId="77777777" w:rsidR="00275643" w:rsidRDefault="00000000">
            <w:pPr>
              <w:pStyle w:val="TableParagraph"/>
              <w:spacing w:before="108" w:line="343" w:lineRule="auto"/>
              <w:ind w:left="89" w:right="330"/>
              <w:rPr>
                <w:sz w:val="14"/>
              </w:rPr>
            </w:pPr>
            <w:r>
              <w:rPr>
                <w:color w:val="333333"/>
                <w:sz w:val="14"/>
              </w:rPr>
              <w:t>Water</w:t>
            </w:r>
            <w:r>
              <w:rPr>
                <w:color w:val="333333"/>
                <w:spacing w:val="-10"/>
                <w:sz w:val="14"/>
              </w:rPr>
              <w:t xml:space="preserve"> </w:t>
            </w:r>
            <w:r>
              <w:rPr>
                <w:color w:val="333333"/>
                <w:sz w:val="14"/>
              </w:rPr>
              <w:t>Injection</w:t>
            </w:r>
            <w:r>
              <w:rPr>
                <w:color w:val="333333"/>
                <w:spacing w:val="40"/>
                <w:sz w:val="14"/>
              </w:rPr>
              <w:t xml:space="preserve"> </w:t>
            </w:r>
            <w:r>
              <w:rPr>
                <w:color w:val="333333"/>
                <w:spacing w:val="-2"/>
                <w:sz w:val="14"/>
              </w:rPr>
              <w:t>Study</w:t>
            </w:r>
          </w:p>
        </w:tc>
      </w:tr>
      <w:tr w:rsidR="00275643" w14:paraId="3883622C" w14:textId="77777777">
        <w:trPr>
          <w:trHeight w:val="620"/>
        </w:trPr>
        <w:tc>
          <w:tcPr>
            <w:tcW w:w="1630" w:type="dxa"/>
          </w:tcPr>
          <w:p w14:paraId="38836223" w14:textId="77777777" w:rsidR="00275643" w:rsidRDefault="00000000">
            <w:pPr>
              <w:pStyle w:val="TableParagraph"/>
              <w:spacing w:before="108" w:line="343" w:lineRule="auto"/>
              <w:ind w:left="85" w:right="200"/>
              <w:rPr>
                <w:b/>
                <w:sz w:val="14"/>
              </w:rPr>
            </w:pPr>
            <w:r>
              <w:rPr>
                <w:b/>
                <w:color w:val="333333"/>
                <w:sz w:val="14"/>
              </w:rPr>
              <w:t>Central</w:t>
            </w:r>
            <w:r>
              <w:rPr>
                <w:b/>
                <w:color w:val="333333"/>
                <w:spacing w:val="-10"/>
                <w:sz w:val="14"/>
              </w:rPr>
              <w:t xml:space="preserve"> </w:t>
            </w:r>
            <w:r>
              <w:rPr>
                <w:b/>
                <w:color w:val="333333"/>
                <w:sz w:val="14"/>
              </w:rPr>
              <w:t>Power</w:t>
            </w:r>
            <w:r>
              <w:rPr>
                <w:b/>
                <w:color w:val="333333"/>
                <w:spacing w:val="40"/>
                <w:sz w:val="14"/>
              </w:rPr>
              <w:t xml:space="preserve"> </w:t>
            </w:r>
            <w:r>
              <w:rPr>
                <w:b/>
                <w:color w:val="333333"/>
                <w:spacing w:val="-2"/>
                <w:sz w:val="14"/>
              </w:rPr>
              <w:t>Facility</w:t>
            </w:r>
          </w:p>
        </w:tc>
        <w:tc>
          <w:tcPr>
            <w:tcW w:w="1290" w:type="dxa"/>
          </w:tcPr>
          <w:p w14:paraId="38836224" w14:textId="77777777" w:rsidR="00275643" w:rsidRDefault="00275643">
            <w:pPr>
              <w:pStyle w:val="TableParagraph"/>
              <w:spacing w:before="67"/>
              <w:rPr>
                <w:b/>
                <w:sz w:val="14"/>
              </w:rPr>
            </w:pPr>
          </w:p>
          <w:p w14:paraId="38836225" w14:textId="77777777" w:rsidR="00275643" w:rsidRDefault="00000000">
            <w:pPr>
              <w:pStyle w:val="TableParagraph"/>
              <w:ind w:left="85"/>
              <w:rPr>
                <w:sz w:val="14"/>
              </w:rPr>
            </w:pPr>
            <w:r>
              <w:rPr>
                <w:color w:val="333333"/>
                <w:spacing w:val="-2"/>
                <w:sz w:val="14"/>
              </w:rPr>
              <w:t>$8,500,000</w:t>
            </w:r>
          </w:p>
        </w:tc>
        <w:tc>
          <w:tcPr>
            <w:tcW w:w="690" w:type="dxa"/>
          </w:tcPr>
          <w:p w14:paraId="38836226" w14:textId="77777777" w:rsidR="00275643" w:rsidRDefault="00275643">
            <w:pPr>
              <w:pStyle w:val="TableParagraph"/>
              <w:spacing w:before="67"/>
              <w:rPr>
                <w:b/>
                <w:sz w:val="14"/>
              </w:rPr>
            </w:pPr>
          </w:p>
          <w:p w14:paraId="38836227" w14:textId="77777777" w:rsidR="00275643" w:rsidRDefault="00000000">
            <w:pPr>
              <w:pStyle w:val="TableParagraph"/>
              <w:ind w:right="213"/>
              <w:jc w:val="center"/>
              <w:rPr>
                <w:sz w:val="14"/>
              </w:rPr>
            </w:pPr>
            <w:r>
              <w:rPr>
                <w:color w:val="333333"/>
                <w:spacing w:val="-5"/>
                <w:sz w:val="14"/>
              </w:rPr>
              <w:t>10%</w:t>
            </w:r>
          </w:p>
        </w:tc>
        <w:tc>
          <w:tcPr>
            <w:tcW w:w="1180" w:type="dxa"/>
          </w:tcPr>
          <w:p w14:paraId="38836228" w14:textId="77777777" w:rsidR="00275643" w:rsidRDefault="00275643">
            <w:pPr>
              <w:pStyle w:val="TableParagraph"/>
              <w:spacing w:before="67"/>
              <w:rPr>
                <w:b/>
                <w:sz w:val="14"/>
              </w:rPr>
            </w:pPr>
          </w:p>
          <w:p w14:paraId="38836229" w14:textId="77777777" w:rsidR="00275643" w:rsidRDefault="00000000">
            <w:pPr>
              <w:pStyle w:val="TableParagraph"/>
              <w:ind w:left="81"/>
              <w:rPr>
                <w:sz w:val="14"/>
              </w:rPr>
            </w:pPr>
            <w:r>
              <w:rPr>
                <w:color w:val="333333"/>
                <w:spacing w:val="-2"/>
                <w:sz w:val="14"/>
              </w:rPr>
              <w:t>$850,000</w:t>
            </w:r>
          </w:p>
        </w:tc>
        <w:tc>
          <w:tcPr>
            <w:tcW w:w="3420" w:type="dxa"/>
          </w:tcPr>
          <w:p w14:paraId="3883622A" w14:textId="77777777" w:rsidR="00275643" w:rsidRDefault="00000000">
            <w:pPr>
              <w:pStyle w:val="TableParagraph"/>
              <w:spacing w:before="108" w:line="343" w:lineRule="auto"/>
              <w:ind w:left="81" w:right="166"/>
              <w:rPr>
                <w:sz w:val="14"/>
              </w:rPr>
            </w:pPr>
            <w:r>
              <w:rPr>
                <w:color w:val="333333"/>
                <w:sz w:val="14"/>
              </w:rPr>
              <w:t>Engineering for 12 MW gas-turbine CPF,</w:t>
            </w:r>
            <w:r>
              <w:rPr>
                <w:color w:val="333333"/>
                <w:spacing w:val="40"/>
                <w:sz w:val="14"/>
              </w:rPr>
              <w:t xml:space="preserve"> </w:t>
            </w:r>
            <w:r>
              <w:rPr>
                <w:color w:val="333333"/>
                <w:sz w:val="14"/>
              </w:rPr>
              <w:t>substation, 13.8 kV lines</w:t>
            </w:r>
          </w:p>
        </w:tc>
        <w:tc>
          <w:tcPr>
            <w:tcW w:w="1420" w:type="dxa"/>
          </w:tcPr>
          <w:p w14:paraId="3883622B" w14:textId="77777777" w:rsidR="00275643" w:rsidRDefault="00000000">
            <w:pPr>
              <w:pStyle w:val="TableParagraph"/>
              <w:spacing w:before="108" w:line="343" w:lineRule="auto"/>
              <w:ind w:left="89"/>
              <w:rPr>
                <w:sz w:val="14"/>
              </w:rPr>
            </w:pPr>
            <w:r>
              <w:rPr>
                <w:color w:val="333333"/>
                <w:sz w:val="14"/>
              </w:rPr>
              <w:t>Power</w:t>
            </w:r>
            <w:r>
              <w:rPr>
                <w:color w:val="333333"/>
                <w:spacing w:val="-10"/>
                <w:sz w:val="14"/>
              </w:rPr>
              <w:t xml:space="preserve"> </w:t>
            </w:r>
            <w:r>
              <w:rPr>
                <w:color w:val="333333"/>
                <w:sz w:val="14"/>
              </w:rPr>
              <w:t>Transition</w:t>
            </w:r>
            <w:r>
              <w:rPr>
                <w:color w:val="333333"/>
                <w:spacing w:val="40"/>
                <w:sz w:val="14"/>
              </w:rPr>
              <w:t xml:space="preserve"> </w:t>
            </w:r>
            <w:r>
              <w:rPr>
                <w:color w:val="333333"/>
                <w:spacing w:val="-2"/>
                <w:sz w:val="14"/>
              </w:rPr>
              <w:t>Study</w:t>
            </w:r>
          </w:p>
        </w:tc>
      </w:tr>
      <w:tr w:rsidR="00275643" w14:paraId="38836237" w14:textId="77777777">
        <w:trPr>
          <w:trHeight w:val="620"/>
        </w:trPr>
        <w:tc>
          <w:tcPr>
            <w:tcW w:w="1630" w:type="dxa"/>
          </w:tcPr>
          <w:p w14:paraId="3883622D" w14:textId="77777777" w:rsidR="00275643" w:rsidRDefault="00275643">
            <w:pPr>
              <w:pStyle w:val="TableParagraph"/>
              <w:spacing w:before="67"/>
              <w:rPr>
                <w:b/>
                <w:sz w:val="14"/>
              </w:rPr>
            </w:pPr>
          </w:p>
          <w:p w14:paraId="3883622E" w14:textId="77777777" w:rsidR="00275643" w:rsidRDefault="00000000">
            <w:pPr>
              <w:pStyle w:val="TableParagraph"/>
              <w:ind w:left="85"/>
              <w:rPr>
                <w:b/>
                <w:sz w:val="14"/>
              </w:rPr>
            </w:pPr>
            <w:r>
              <w:rPr>
                <w:b/>
                <w:color w:val="333333"/>
                <w:sz w:val="14"/>
              </w:rPr>
              <w:t>Palmarejo</w:t>
            </w:r>
            <w:r>
              <w:rPr>
                <w:b/>
                <w:color w:val="333333"/>
                <w:spacing w:val="6"/>
                <w:sz w:val="14"/>
              </w:rPr>
              <w:t xml:space="preserve"> </w:t>
            </w:r>
            <w:r>
              <w:rPr>
                <w:b/>
                <w:color w:val="333333"/>
                <w:spacing w:val="-2"/>
                <w:sz w:val="14"/>
              </w:rPr>
              <w:t>Terminal</w:t>
            </w:r>
          </w:p>
        </w:tc>
        <w:tc>
          <w:tcPr>
            <w:tcW w:w="1290" w:type="dxa"/>
          </w:tcPr>
          <w:p w14:paraId="3883622F" w14:textId="77777777" w:rsidR="00275643" w:rsidRDefault="00275643">
            <w:pPr>
              <w:pStyle w:val="TableParagraph"/>
              <w:spacing w:before="67"/>
              <w:rPr>
                <w:b/>
                <w:sz w:val="14"/>
              </w:rPr>
            </w:pPr>
          </w:p>
          <w:p w14:paraId="38836230" w14:textId="77777777" w:rsidR="00275643" w:rsidRDefault="00000000">
            <w:pPr>
              <w:pStyle w:val="TableParagraph"/>
              <w:ind w:left="85"/>
              <w:rPr>
                <w:sz w:val="14"/>
              </w:rPr>
            </w:pPr>
            <w:r>
              <w:rPr>
                <w:color w:val="333333"/>
                <w:spacing w:val="-2"/>
                <w:sz w:val="14"/>
              </w:rPr>
              <w:t>$7,500,000</w:t>
            </w:r>
          </w:p>
        </w:tc>
        <w:tc>
          <w:tcPr>
            <w:tcW w:w="690" w:type="dxa"/>
          </w:tcPr>
          <w:p w14:paraId="38836231" w14:textId="77777777" w:rsidR="00275643" w:rsidRDefault="00275643">
            <w:pPr>
              <w:pStyle w:val="TableParagraph"/>
              <w:spacing w:before="67"/>
              <w:rPr>
                <w:b/>
                <w:sz w:val="14"/>
              </w:rPr>
            </w:pPr>
          </w:p>
          <w:p w14:paraId="38836232" w14:textId="77777777" w:rsidR="00275643" w:rsidRDefault="00000000">
            <w:pPr>
              <w:pStyle w:val="TableParagraph"/>
              <w:ind w:right="213"/>
              <w:jc w:val="center"/>
              <w:rPr>
                <w:sz w:val="14"/>
              </w:rPr>
            </w:pPr>
            <w:r>
              <w:rPr>
                <w:color w:val="333333"/>
                <w:spacing w:val="-5"/>
                <w:sz w:val="14"/>
              </w:rPr>
              <w:t>12%</w:t>
            </w:r>
          </w:p>
        </w:tc>
        <w:tc>
          <w:tcPr>
            <w:tcW w:w="1180" w:type="dxa"/>
          </w:tcPr>
          <w:p w14:paraId="38836233" w14:textId="77777777" w:rsidR="00275643" w:rsidRDefault="00275643">
            <w:pPr>
              <w:pStyle w:val="TableParagraph"/>
              <w:spacing w:before="67"/>
              <w:rPr>
                <w:b/>
                <w:sz w:val="14"/>
              </w:rPr>
            </w:pPr>
          </w:p>
          <w:p w14:paraId="38836234" w14:textId="77777777" w:rsidR="00275643" w:rsidRDefault="00000000">
            <w:pPr>
              <w:pStyle w:val="TableParagraph"/>
              <w:ind w:left="81"/>
              <w:rPr>
                <w:sz w:val="14"/>
              </w:rPr>
            </w:pPr>
            <w:r>
              <w:rPr>
                <w:color w:val="333333"/>
                <w:spacing w:val="-2"/>
                <w:sz w:val="14"/>
              </w:rPr>
              <w:t>$900,000</w:t>
            </w:r>
          </w:p>
        </w:tc>
        <w:tc>
          <w:tcPr>
            <w:tcW w:w="3420" w:type="dxa"/>
          </w:tcPr>
          <w:p w14:paraId="38836235" w14:textId="77777777" w:rsidR="00275643" w:rsidRDefault="00000000">
            <w:pPr>
              <w:pStyle w:val="TableParagraph"/>
              <w:spacing w:before="108" w:line="343" w:lineRule="auto"/>
              <w:ind w:left="81"/>
              <w:rPr>
                <w:sz w:val="14"/>
              </w:rPr>
            </w:pPr>
            <w:r>
              <w:rPr>
                <w:color w:val="333333"/>
                <w:sz w:val="14"/>
              </w:rPr>
              <w:t>Engineering for storage tanks, jetty, pumps, and</w:t>
            </w:r>
            <w:r>
              <w:rPr>
                <w:color w:val="333333"/>
                <w:spacing w:val="40"/>
                <w:sz w:val="14"/>
              </w:rPr>
              <w:t xml:space="preserve"> </w:t>
            </w:r>
            <w:r>
              <w:rPr>
                <w:color w:val="333333"/>
                <w:sz w:val="14"/>
              </w:rPr>
              <w:t>pipeline tie-ins</w:t>
            </w:r>
          </w:p>
        </w:tc>
        <w:tc>
          <w:tcPr>
            <w:tcW w:w="1420" w:type="dxa"/>
          </w:tcPr>
          <w:p w14:paraId="38836236" w14:textId="77777777" w:rsidR="00275643" w:rsidRDefault="00000000">
            <w:pPr>
              <w:pStyle w:val="TableParagraph"/>
              <w:spacing w:before="108" w:line="343" w:lineRule="auto"/>
              <w:ind w:left="89"/>
              <w:rPr>
                <w:sz w:val="14"/>
              </w:rPr>
            </w:pPr>
            <w:r>
              <w:rPr>
                <w:color w:val="333333"/>
                <w:sz w:val="14"/>
              </w:rPr>
              <w:t>Palmarejo</w:t>
            </w:r>
            <w:r>
              <w:rPr>
                <w:color w:val="333333"/>
                <w:spacing w:val="-10"/>
                <w:sz w:val="14"/>
              </w:rPr>
              <w:t xml:space="preserve"> </w:t>
            </w:r>
            <w:r>
              <w:rPr>
                <w:color w:val="333333"/>
                <w:sz w:val="14"/>
              </w:rPr>
              <w:t>Terminal</w:t>
            </w:r>
            <w:r>
              <w:rPr>
                <w:color w:val="333333"/>
                <w:spacing w:val="40"/>
                <w:sz w:val="14"/>
              </w:rPr>
              <w:t xml:space="preserve"> </w:t>
            </w:r>
            <w:r>
              <w:rPr>
                <w:color w:val="333333"/>
                <w:spacing w:val="-2"/>
                <w:sz w:val="14"/>
              </w:rPr>
              <w:t>Study</w:t>
            </w:r>
          </w:p>
        </w:tc>
      </w:tr>
      <w:tr w:rsidR="00275643" w14:paraId="3883623E" w14:textId="77777777">
        <w:trPr>
          <w:trHeight w:val="390"/>
        </w:trPr>
        <w:tc>
          <w:tcPr>
            <w:tcW w:w="1630" w:type="dxa"/>
          </w:tcPr>
          <w:p w14:paraId="38836238" w14:textId="77777777" w:rsidR="00275643" w:rsidRDefault="00000000">
            <w:pPr>
              <w:pStyle w:val="TableParagraph"/>
              <w:spacing w:before="108"/>
              <w:ind w:left="85"/>
              <w:rPr>
                <w:b/>
                <w:sz w:val="14"/>
              </w:rPr>
            </w:pPr>
            <w:r>
              <w:rPr>
                <w:b/>
                <w:color w:val="333333"/>
                <w:sz w:val="14"/>
              </w:rPr>
              <w:t>SUBTOTAL</w:t>
            </w:r>
            <w:r>
              <w:rPr>
                <w:b/>
                <w:color w:val="333333"/>
                <w:spacing w:val="-6"/>
                <w:sz w:val="14"/>
              </w:rPr>
              <w:t xml:space="preserve"> </w:t>
            </w:r>
            <w:r>
              <w:rPr>
                <w:b/>
                <w:color w:val="333333"/>
                <w:spacing w:val="-2"/>
                <w:sz w:val="14"/>
              </w:rPr>
              <w:t>FIXED</w:t>
            </w:r>
          </w:p>
        </w:tc>
        <w:tc>
          <w:tcPr>
            <w:tcW w:w="1290" w:type="dxa"/>
          </w:tcPr>
          <w:p w14:paraId="38836239" w14:textId="77777777" w:rsidR="00275643" w:rsidRDefault="00000000">
            <w:pPr>
              <w:pStyle w:val="TableParagraph"/>
              <w:spacing w:before="108"/>
              <w:ind w:left="85"/>
              <w:rPr>
                <w:b/>
                <w:sz w:val="14"/>
              </w:rPr>
            </w:pPr>
            <w:r>
              <w:rPr>
                <w:b/>
                <w:color w:val="333333"/>
                <w:spacing w:val="-2"/>
                <w:sz w:val="14"/>
              </w:rPr>
              <w:t>$52,120,000</w:t>
            </w:r>
          </w:p>
        </w:tc>
        <w:tc>
          <w:tcPr>
            <w:tcW w:w="690" w:type="dxa"/>
          </w:tcPr>
          <w:p w14:paraId="3883623A" w14:textId="77777777" w:rsidR="00275643" w:rsidRDefault="00000000">
            <w:pPr>
              <w:pStyle w:val="TableParagraph"/>
              <w:spacing w:before="108"/>
              <w:ind w:right="93"/>
              <w:jc w:val="center"/>
              <w:rPr>
                <w:b/>
                <w:sz w:val="14"/>
              </w:rPr>
            </w:pPr>
            <w:r>
              <w:rPr>
                <w:b/>
                <w:color w:val="333333"/>
                <w:spacing w:val="-2"/>
                <w:sz w:val="14"/>
              </w:rPr>
              <w:t>11.8%</w:t>
            </w:r>
          </w:p>
        </w:tc>
        <w:tc>
          <w:tcPr>
            <w:tcW w:w="1180" w:type="dxa"/>
          </w:tcPr>
          <w:p w14:paraId="3883623B" w14:textId="77777777" w:rsidR="00275643" w:rsidRDefault="00000000">
            <w:pPr>
              <w:pStyle w:val="TableParagraph"/>
              <w:spacing w:before="108"/>
              <w:ind w:left="81"/>
              <w:rPr>
                <w:b/>
                <w:sz w:val="14"/>
              </w:rPr>
            </w:pPr>
            <w:r>
              <w:rPr>
                <w:b/>
                <w:color w:val="333333"/>
                <w:spacing w:val="-2"/>
                <w:sz w:val="14"/>
              </w:rPr>
              <w:t>$6,144,400</w:t>
            </w:r>
          </w:p>
        </w:tc>
        <w:tc>
          <w:tcPr>
            <w:tcW w:w="3420" w:type="dxa"/>
          </w:tcPr>
          <w:p w14:paraId="3883623C" w14:textId="77777777" w:rsidR="00275643" w:rsidRDefault="00000000">
            <w:pPr>
              <w:pStyle w:val="TableParagraph"/>
              <w:spacing w:before="108"/>
              <w:ind w:left="81"/>
              <w:rPr>
                <w:b/>
                <w:sz w:val="14"/>
              </w:rPr>
            </w:pPr>
            <w:r>
              <w:rPr>
                <w:b/>
                <w:color w:val="333333"/>
                <w:sz w:val="14"/>
              </w:rPr>
              <w:t>High</w:t>
            </w:r>
            <w:r>
              <w:rPr>
                <w:b/>
                <w:color w:val="333333"/>
                <w:spacing w:val="5"/>
                <w:sz w:val="14"/>
              </w:rPr>
              <w:t xml:space="preserve"> </w:t>
            </w:r>
            <w:r>
              <w:rPr>
                <w:b/>
                <w:color w:val="333333"/>
                <w:sz w:val="14"/>
              </w:rPr>
              <w:t>civil/structural</w:t>
            </w:r>
            <w:r>
              <w:rPr>
                <w:b/>
                <w:color w:val="333333"/>
                <w:spacing w:val="5"/>
                <w:sz w:val="14"/>
              </w:rPr>
              <w:t xml:space="preserve"> </w:t>
            </w:r>
            <w:r>
              <w:rPr>
                <w:b/>
                <w:color w:val="333333"/>
                <w:sz w:val="14"/>
              </w:rPr>
              <w:t>engineering</w:t>
            </w:r>
            <w:r>
              <w:rPr>
                <w:b/>
                <w:color w:val="333333"/>
                <w:spacing w:val="6"/>
                <w:sz w:val="14"/>
              </w:rPr>
              <w:t xml:space="preserve"> </w:t>
            </w:r>
            <w:r>
              <w:rPr>
                <w:b/>
                <w:color w:val="333333"/>
                <w:spacing w:val="-4"/>
                <w:sz w:val="14"/>
              </w:rPr>
              <w:t>load</w:t>
            </w:r>
          </w:p>
        </w:tc>
        <w:tc>
          <w:tcPr>
            <w:tcW w:w="1420" w:type="dxa"/>
          </w:tcPr>
          <w:p w14:paraId="3883623D" w14:textId="77777777" w:rsidR="00275643" w:rsidRDefault="00000000">
            <w:pPr>
              <w:pStyle w:val="TableParagraph"/>
              <w:spacing w:before="108"/>
              <w:ind w:left="89"/>
              <w:rPr>
                <w:b/>
                <w:sz w:val="14"/>
              </w:rPr>
            </w:pPr>
            <w:r>
              <w:rPr>
                <w:b/>
                <w:color w:val="333333"/>
                <w:sz w:val="14"/>
              </w:rPr>
              <w:t>FDP</w:t>
            </w:r>
            <w:r>
              <w:rPr>
                <w:b/>
                <w:color w:val="333333"/>
                <w:spacing w:val="1"/>
                <w:sz w:val="14"/>
              </w:rPr>
              <w:t xml:space="preserve"> </w:t>
            </w:r>
            <w:r>
              <w:rPr>
                <w:b/>
                <w:color w:val="333333"/>
                <w:sz w:val="14"/>
              </w:rPr>
              <w:t>Master</w:t>
            </w:r>
            <w:r>
              <w:rPr>
                <w:b/>
                <w:color w:val="333333"/>
                <w:spacing w:val="5"/>
                <w:sz w:val="14"/>
              </w:rPr>
              <w:t xml:space="preserve"> </w:t>
            </w:r>
            <w:r>
              <w:rPr>
                <w:b/>
                <w:color w:val="333333"/>
                <w:spacing w:val="-2"/>
                <w:sz w:val="14"/>
              </w:rPr>
              <w:t>Model</w:t>
            </w:r>
          </w:p>
        </w:tc>
      </w:tr>
    </w:tbl>
    <w:p w14:paraId="3883623F" w14:textId="77777777" w:rsidR="00275643" w:rsidRDefault="00275643">
      <w:pPr>
        <w:pStyle w:val="BodyText"/>
        <w:spacing w:before="85"/>
        <w:rPr>
          <w:b/>
        </w:rPr>
      </w:pPr>
    </w:p>
    <w:p w14:paraId="38836240" w14:textId="77777777" w:rsidR="00275643" w:rsidRDefault="00000000">
      <w:pPr>
        <w:spacing w:before="1"/>
        <w:ind w:left="147"/>
        <w:rPr>
          <w:b/>
          <w:sz w:val="16"/>
        </w:rPr>
      </w:pPr>
      <w:r>
        <w:rPr>
          <w:b/>
          <w:color w:val="333333"/>
          <w:sz w:val="16"/>
        </w:rPr>
        <w:t>Table</w:t>
      </w:r>
      <w:r>
        <w:rPr>
          <w:b/>
          <w:color w:val="333333"/>
          <w:spacing w:val="-2"/>
          <w:sz w:val="16"/>
        </w:rPr>
        <w:t xml:space="preserve"> </w:t>
      </w:r>
      <w:r>
        <w:rPr>
          <w:b/>
          <w:color w:val="333333"/>
          <w:sz w:val="16"/>
        </w:rPr>
        <w:t>16C:</w:t>
      </w:r>
      <w:r>
        <w:rPr>
          <w:b/>
          <w:color w:val="333333"/>
          <w:spacing w:val="-2"/>
          <w:sz w:val="16"/>
        </w:rPr>
        <w:t xml:space="preserve"> </w:t>
      </w:r>
      <w:r>
        <w:rPr>
          <w:b/>
          <w:color w:val="333333"/>
          <w:sz w:val="16"/>
        </w:rPr>
        <w:t>Hybrid/Modular</w:t>
      </w:r>
      <w:r>
        <w:rPr>
          <w:b/>
          <w:color w:val="333333"/>
          <w:spacing w:val="-2"/>
          <w:sz w:val="16"/>
        </w:rPr>
        <w:t xml:space="preserve"> </w:t>
      </w:r>
      <w:r>
        <w:rPr>
          <w:b/>
          <w:color w:val="333333"/>
          <w:sz w:val="16"/>
        </w:rPr>
        <w:t>Facilities</w:t>
      </w:r>
      <w:r>
        <w:rPr>
          <w:b/>
          <w:color w:val="333333"/>
          <w:spacing w:val="-1"/>
          <w:sz w:val="16"/>
        </w:rPr>
        <w:t xml:space="preserve"> </w:t>
      </w:r>
      <w:r>
        <w:rPr>
          <w:b/>
          <w:color w:val="333333"/>
          <w:sz w:val="16"/>
        </w:rPr>
        <w:t>EPCM</w:t>
      </w:r>
      <w:r>
        <w:rPr>
          <w:b/>
          <w:color w:val="333333"/>
          <w:spacing w:val="-2"/>
          <w:sz w:val="16"/>
        </w:rPr>
        <w:t xml:space="preserve"> </w:t>
      </w:r>
      <w:r>
        <w:rPr>
          <w:b/>
          <w:color w:val="333333"/>
          <w:sz w:val="16"/>
        </w:rPr>
        <w:t>Cost</w:t>
      </w:r>
      <w:r>
        <w:rPr>
          <w:b/>
          <w:color w:val="333333"/>
          <w:spacing w:val="-2"/>
          <w:sz w:val="16"/>
        </w:rPr>
        <w:t xml:space="preserve"> </w:t>
      </w:r>
      <w:r>
        <w:rPr>
          <w:b/>
          <w:color w:val="333333"/>
          <w:sz w:val="16"/>
        </w:rPr>
        <w:t>Breakdown</w:t>
      </w:r>
      <w:r>
        <w:rPr>
          <w:b/>
          <w:color w:val="333333"/>
          <w:spacing w:val="-1"/>
          <w:sz w:val="16"/>
        </w:rPr>
        <w:t xml:space="preserve"> </w:t>
      </w:r>
      <w:r>
        <w:rPr>
          <w:b/>
          <w:color w:val="333333"/>
          <w:sz w:val="16"/>
        </w:rPr>
        <w:t>(Skid-</w:t>
      </w:r>
      <w:r>
        <w:rPr>
          <w:b/>
          <w:color w:val="333333"/>
          <w:spacing w:val="-2"/>
          <w:sz w:val="16"/>
        </w:rPr>
        <w:t>Mounted)</w:t>
      </w:r>
    </w:p>
    <w:p w14:paraId="38836241" w14:textId="77777777" w:rsidR="00275643" w:rsidRDefault="00275643">
      <w:pPr>
        <w:pStyle w:val="BodyText"/>
        <w:spacing w:before="11"/>
        <w:rPr>
          <w:b/>
          <w:sz w:val="10"/>
        </w:rPr>
      </w:pPr>
    </w:p>
    <w:tbl>
      <w:tblPr>
        <w:tblStyle w:val="TableNormal"/>
        <w:tblW w:w="0" w:type="auto"/>
        <w:tblInd w:w="157" w:type="dxa"/>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Layout w:type="fixed"/>
        <w:tblLook w:val="01E0" w:firstRow="1" w:lastRow="1" w:firstColumn="1" w:lastColumn="1" w:noHBand="0" w:noVBand="0"/>
      </w:tblPr>
      <w:tblGrid>
        <w:gridCol w:w="1570"/>
        <w:gridCol w:w="1320"/>
        <w:gridCol w:w="700"/>
        <w:gridCol w:w="1180"/>
        <w:gridCol w:w="3530"/>
        <w:gridCol w:w="1330"/>
      </w:tblGrid>
      <w:tr w:rsidR="00275643" w14:paraId="3883624C" w14:textId="77777777">
        <w:trPr>
          <w:trHeight w:val="620"/>
        </w:trPr>
        <w:tc>
          <w:tcPr>
            <w:tcW w:w="1570" w:type="dxa"/>
            <w:shd w:val="clear" w:color="auto" w:fill="F1F1F1"/>
          </w:tcPr>
          <w:p w14:paraId="38836242" w14:textId="77777777" w:rsidR="00275643" w:rsidRDefault="00275643">
            <w:pPr>
              <w:pStyle w:val="TableParagraph"/>
              <w:spacing w:before="67"/>
              <w:rPr>
                <w:b/>
                <w:sz w:val="14"/>
              </w:rPr>
            </w:pPr>
          </w:p>
          <w:p w14:paraId="38836243" w14:textId="77777777" w:rsidR="00275643" w:rsidRDefault="00000000">
            <w:pPr>
              <w:pStyle w:val="TableParagraph"/>
              <w:ind w:left="85"/>
              <w:rPr>
                <w:b/>
                <w:sz w:val="14"/>
              </w:rPr>
            </w:pPr>
            <w:r>
              <w:rPr>
                <w:b/>
                <w:color w:val="333333"/>
                <w:sz w:val="14"/>
              </w:rPr>
              <w:t>Modular</w:t>
            </w:r>
            <w:r>
              <w:rPr>
                <w:b/>
                <w:color w:val="333333"/>
                <w:spacing w:val="4"/>
                <w:sz w:val="14"/>
              </w:rPr>
              <w:t xml:space="preserve"> </w:t>
            </w:r>
            <w:r>
              <w:rPr>
                <w:b/>
                <w:color w:val="333333"/>
                <w:sz w:val="14"/>
              </w:rPr>
              <w:t>Skid</w:t>
            </w:r>
            <w:r>
              <w:rPr>
                <w:b/>
                <w:color w:val="333333"/>
                <w:spacing w:val="5"/>
                <w:sz w:val="14"/>
              </w:rPr>
              <w:t xml:space="preserve"> </w:t>
            </w:r>
            <w:r>
              <w:rPr>
                <w:b/>
                <w:color w:val="333333"/>
                <w:spacing w:val="-4"/>
                <w:sz w:val="14"/>
              </w:rPr>
              <w:t>Type</w:t>
            </w:r>
          </w:p>
        </w:tc>
        <w:tc>
          <w:tcPr>
            <w:tcW w:w="1320" w:type="dxa"/>
            <w:shd w:val="clear" w:color="auto" w:fill="F1F1F1"/>
          </w:tcPr>
          <w:p w14:paraId="38836244" w14:textId="77777777" w:rsidR="00275643" w:rsidRDefault="00000000">
            <w:pPr>
              <w:pStyle w:val="TableParagraph"/>
              <w:spacing w:before="108" w:line="343" w:lineRule="auto"/>
              <w:ind w:left="81"/>
              <w:rPr>
                <w:b/>
                <w:sz w:val="14"/>
              </w:rPr>
            </w:pPr>
            <w:r>
              <w:rPr>
                <w:b/>
                <w:color w:val="333333"/>
                <w:sz w:val="14"/>
              </w:rPr>
              <w:t>Sized</w:t>
            </w:r>
            <w:r>
              <w:rPr>
                <w:b/>
                <w:color w:val="333333"/>
                <w:spacing w:val="-10"/>
                <w:sz w:val="14"/>
              </w:rPr>
              <w:t xml:space="preserve"> </w:t>
            </w:r>
            <w:r>
              <w:rPr>
                <w:b/>
                <w:color w:val="333333"/>
                <w:sz w:val="14"/>
              </w:rPr>
              <w:t>CAPEX</w:t>
            </w:r>
            <w:r>
              <w:rPr>
                <w:b/>
                <w:color w:val="333333"/>
                <w:spacing w:val="40"/>
                <w:sz w:val="14"/>
              </w:rPr>
              <w:t xml:space="preserve"> </w:t>
            </w:r>
            <w:r>
              <w:rPr>
                <w:b/>
                <w:color w:val="333333"/>
                <w:spacing w:val="-2"/>
                <w:sz w:val="14"/>
              </w:rPr>
              <w:t>(USD)</w:t>
            </w:r>
          </w:p>
        </w:tc>
        <w:tc>
          <w:tcPr>
            <w:tcW w:w="700" w:type="dxa"/>
            <w:shd w:val="clear" w:color="auto" w:fill="F1F1F1"/>
          </w:tcPr>
          <w:p w14:paraId="38836245" w14:textId="77777777" w:rsidR="00275643" w:rsidRDefault="00000000">
            <w:pPr>
              <w:pStyle w:val="TableParagraph"/>
              <w:spacing w:before="108"/>
              <w:ind w:left="80"/>
              <w:rPr>
                <w:b/>
                <w:sz w:val="14"/>
              </w:rPr>
            </w:pPr>
            <w:r>
              <w:rPr>
                <w:b/>
                <w:color w:val="333333"/>
                <w:spacing w:val="-4"/>
                <w:sz w:val="14"/>
              </w:rPr>
              <w:t>EPCM</w:t>
            </w:r>
          </w:p>
          <w:p w14:paraId="38836246" w14:textId="77777777" w:rsidR="00275643" w:rsidRDefault="00000000">
            <w:pPr>
              <w:pStyle w:val="TableParagraph"/>
              <w:spacing w:before="69"/>
              <w:ind w:left="80"/>
              <w:rPr>
                <w:b/>
                <w:sz w:val="14"/>
              </w:rPr>
            </w:pPr>
            <w:r>
              <w:rPr>
                <w:b/>
                <w:color w:val="333333"/>
                <w:spacing w:val="-10"/>
                <w:sz w:val="14"/>
              </w:rPr>
              <w:t>%</w:t>
            </w:r>
          </w:p>
        </w:tc>
        <w:tc>
          <w:tcPr>
            <w:tcW w:w="1180" w:type="dxa"/>
            <w:shd w:val="clear" w:color="auto" w:fill="F1F1F1"/>
          </w:tcPr>
          <w:p w14:paraId="38836247" w14:textId="77777777" w:rsidR="00275643" w:rsidRDefault="00000000">
            <w:pPr>
              <w:pStyle w:val="TableParagraph"/>
              <w:spacing w:before="108" w:line="343" w:lineRule="auto"/>
              <w:ind w:left="80"/>
              <w:rPr>
                <w:b/>
                <w:sz w:val="14"/>
              </w:rPr>
            </w:pPr>
            <w:r>
              <w:rPr>
                <w:b/>
                <w:color w:val="333333"/>
                <w:sz w:val="14"/>
              </w:rPr>
              <w:t>EPCM</w:t>
            </w:r>
            <w:r>
              <w:rPr>
                <w:b/>
                <w:color w:val="333333"/>
                <w:spacing w:val="-10"/>
                <w:sz w:val="14"/>
              </w:rPr>
              <w:t xml:space="preserve"> </w:t>
            </w:r>
            <w:r>
              <w:rPr>
                <w:b/>
                <w:color w:val="333333"/>
                <w:sz w:val="14"/>
              </w:rPr>
              <w:t>Cost</w:t>
            </w:r>
            <w:r>
              <w:rPr>
                <w:b/>
                <w:color w:val="333333"/>
                <w:spacing w:val="40"/>
                <w:sz w:val="14"/>
              </w:rPr>
              <w:t xml:space="preserve"> </w:t>
            </w:r>
            <w:r>
              <w:rPr>
                <w:b/>
                <w:color w:val="333333"/>
                <w:spacing w:val="-2"/>
                <w:sz w:val="14"/>
              </w:rPr>
              <w:t>(USD)</w:t>
            </w:r>
          </w:p>
        </w:tc>
        <w:tc>
          <w:tcPr>
            <w:tcW w:w="3530" w:type="dxa"/>
            <w:shd w:val="clear" w:color="auto" w:fill="F1F1F1"/>
          </w:tcPr>
          <w:p w14:paraId="38836248" w14:textId="77777777" w:rsidR="00275643" w:rsidRDefault="00275643">
            <w:pPr>
              <w:pStyle w:val="TableParagraph"/>
              <w:spacing w:before="67"/>
              <w:rPr>
                <w:b/>
                <w:sz w:val="14"/>
              </w:rPr>
            </w:pPr>
          </w:p>
          <w:p w14:paraId="38836249" w14:textId="77777777" w:rsidR="00275643" w:rsidRDefault="00000000">
            <w:pPr>
              <w:pStyle w:val="TableParagraph"/>
              <w:ind w:left="88"/>
              <w:rPr>
                <w:b/>
                <w:sz w:val="14"/>
              </w:rPr>
            </w:pPr>
            <w:r>
              <w:rPr>
                <w:b/>
                <w:color w:val="333333"/>
                <w:sz w:val="14"/>
              </w:rPr>
              <w:t>Scope</w:t>
            </w:r>
            <w:r>
              <w:rPr>
                <w:b/>
                <w:color w:val="333333"/>
                <w:spacing w:val="4"/>
                <w:sz w:val="14"/>
              </w:rPr>
              <w:t xml:space="preserve"> </w:t>
            </w:r>
            <w:r>
              <w:rPr>
                <w:b/>
                <w:color w:val="333333"/>
                <w:sz w:val="14"/>
              </w:rPr>
              <w:t>&amp;</w:t>
            </w:r>
            <w:r>
              <w:rPr>
                <w:b/>
                <w:color w:val="333333"/>
                <w:spacing w:val="5"/>
                <w:sz w:val="14"/>
              </w:rPr>
              <w:t xml:space="preserve"> </w:t>
            </w:r>
            <w:r>
              <w:rPr>
                <w:b/>
                <w:color w:val="333333"/>
                <w:sz w:val="14"/>
              </w:rPr>
              <w:t>Repeatability</w:t>
            </w:r>
            <w:r>
              <w:rPr>
                <w:b/>
                <w:color w:val="333333"/>
                <w:spacing w:val="5"/>
                <w:sz w:val="14"/>
              </w:rPr>
              <w:t xml:space="preserve"> </w:t>
            </w:r>
            <w:r>
              <w:rPr>
                <w:b/>
                <w:color w:val="333333"/>
                <w:spacing w:val="-2"/>
                <w:sz w:val="14"/>
              </w:rPr>
              <w:t>Rationale</w:t>
            </w:r>
          </w:p>
        </w:tc>
        <w:tc>
          <w:tcPr>
            <w:tcW w:w="1330" w:type="dxa"/>
            <w:shd w:val="clear" w:color="auto" w:fill="F1F1F1"/>
          </w:tcPr>
          <w:p w14:paraId="3883624A" w14:textId="77777777" w:rsidR="00275643" w:rsidRDefault="00275643">
            <w:pPr>
              <w:pStyle w:val="TableParagraph"/>
              <w:spacing w:before="67"/>
              <w:rPr>
                <w:b/>
                <w:sz w:val="14"/>
              </w:rPr>
            </w:pPr>
          </w:p>
          <w:p w14:paraId="3883624B" w14:textId="77777777" w:rsidR="00275643" w:rsidRDefault="00000000">
            <w:pPr>
              <w:pStyle w:val="TableParagraph"/>
              <w:ind w:left="81"/>
              <w:rPr>
                <w:b/>
                <w:sz w:val="14"/>
              </w:rPr>
            </w:pPr>
            <w:r>
              <w:rPr>
                <w:b/>
                <w:color w:val="333333"/>
                <w:sz w:val="14"/>
              </w:rPr>
              <w:t>Cost</w:t>
            </w:r>
            <w:r>
              <w:rPr>
                <w:b/>
                <w:color w:val="333333"/>
                <w:spacing w:val="4"/>
                <w:sz w:val="14"/>
              </w:rPr>
              <w:t xml:space="preserve"> </w:t>
            </w:r>
            <w:r>
              <w:rPr>
                <w:b/>
                <w:color w:val="333333"/>
                <w:spacing w:val="-2"/>
                <w:sz w:val="14"/>
              </w:rPr>
              <w:t>Reference</w:t>
            </w:r>
          </w:p>
        </w:tc>
      </w:tr>
      <w:tr w:rsidR="00275643" w14:paraId="38836257" w14:textId="77777777">
        <w:trPr>
          <w:trHeight w:val="620"/>
        </w:trPr>
        <w:tc>
          <w:tcPr>
            <w:tcW w:w="1570" w:type="dxa"/>
          </w:tcPr>
          <w:p w14:paraId="3883624D" w14:textId="77777777" w:rsidR="00275643" w:rsidRDefault="00275643">
            <w:pPr>
              <w:pStyle w:val="TableParagraph"/>
              <w:spacing w:before="67"/>
              <w:rPr>
                <w:b/>
                <w:sz w:val="14"/>
              </w:rPr>
            </w:pPr>
          </w:p>
          <w:p w14:paraId="3883624E" w14:textId="77777777" w:rsidR="00275643" w:rsidRDefault="00000000">
            <w:pPr>
              <w:pStyle w:val="TableParagraph"/>
              <w:ind w:left="85"/>
              <w:rPr>
                <w:b/>
                <w:sz w:val="14"/>
              </w:rPr>
            </w:pPr>
            <w:r>
              <w:rPr>
                <w:b/>
                <w:color w:val="333333"/>
                <w:sz w:val="14"/>
              </w:rPr>
              <w:t>ESP-S</w:t>
            </w:r>
            <w:r>
              <w:rPr>
                <w:b/>
                <w:color w:val="333333"/>
                <w:spacing w:val="5"/>
                <w:sz w:val="14"/>
              </w:rPr>
              <w:t xml:space="preserve"> </w:t>
            </w:r>
            <w:r>
              <w:rPr>
                <w:b/>
                <w:color w:val="333333"/>
                <w:spacing w:val="-2"/>
                <w:sz w:val="14"/>
              </w:rPr>
              <w:t>Package</w:t>
            </w:r>
          </w:p>
        </w:tc>
        <w:tc>
          <w:tcPr>
            <w:tcW w:w="1320" w:type="dxa"/>
          </w:tcPr>
          <w:p w14:paraId="3883624F" w14:textId="77777777" w:rsidR="00275643" w:rsidRDefault="00275643">
            <w:pPr>
              <w:pStyle w:val="TableParagraph"/>
              <w:spacing w:before="67"/>
              <w:rPr>
                <w:b/>
                <w:sz w:val="14"/>
              </w:rPr>
            </w:pPr>
          </w:p>
          <w:p w14:paraId="38836250" w14:textId="77777777" w:rsidR="00275643" w:rsidRDefault="00000000">
            <w:pPr>
              <w:pStyle w:val="TableParagraph"/>
              <w:ind w:left="81"/>
              <w:rPr>
                <w:sz w:val="14"/>
              </w:rPr>
            </w:pPr>
            <w:r>
              <w:rPr>
                <w:color w:val="333333"/>
                <w:spacing w:val="-2"/>
                <w:sz w:val="14"/>
              </w:rPr>
              <w:t>$2,112,000</w:t>
            </w:r>
          </w:p>
        </w:tc>
        <w:tc>
          <w:tcPr>
            <w:tcW w:w="700" w:type="dxa"/>
          </w:tcPr>
          <w:p w14:paraId="38836251" w14:textId="77777777" w:rsidR="00275643" w:rsidRDefault="00275643">
            <w:pPr>
              <w:pStyle w:val="TableParagraph"/>
              <w:spacing w:before="67"/>
              <w:rPr>
                <w:b/>
                <w:sz w:val="14"/>
              </w:rPr>
            </w:pPr>
          </w:p>
          <w:p w14:paraId="38836252" w14:textId="77777777" w:rsidR="00275643" w:rsidRDefault="00000000">
            <w:pPr>
              <w:pStyle w:val="TableParagraph"/>
              <w:ind w:left="80"/>
              <w:rPr>
                <w:sz w:val="14"/>
              </w:rPr>
            </w:pPr>
            <w:r>
              <w:rPr>
                <w:color w:val="333333"/>
                <w:spacing w:val="-5"/>
                <w:sz w:val="14"/>
              </w:rPr>
              <w:t>6%</w:t>
            </w:r>
          </w:p>
        </w:tc>
        <w:tc>
          <w:tcPr>
            <w:tcW w:w="1180" w:type="dxa"/>
          </w:tcPr>
          <w:p w14:paraId="38836253" w14:textId="77777777" w:rsidR="00275643" w:rsidRDefault="00275643">
            <w:pPr>
              <w:pStyle w:val="TableParagraph"/>
              <w:spacing w:before="67"/>
              <w:rPr>
                <w:b/>
                <w:sz w:val="14"/>
              </w:rPr>
            </w:pPr>
          </w:p>
          <w:p w14:paraId="38836254" w14:textId="77777777" w:rsidR="00275643" w:rsidRDefault="00000000">
            <w:pPr>
              <w:pStyle w:val="TableParagraph"/>
              <w:ind w:left="80"/>
              <w:rPr>
                <w:sz w:val="14"/>
              </w:rPr>
            </w:pPr>
            <w:r>
              <w:rPr>
                <w:color w:val="333333"/>
                <w:spacing w:val="-2"/>
                <w:sz w:val="14"/>
              </w:rPr>
              <w:t>$126,720</w:t>
            </w:r>
          </w:p>
        </w:tc>
        <w:tc>
          <w:tcPr>
            <w:tcW w:w="3530" w:type="dxa"/>
          </w:tcPr>
          <w:p w14:paraId="38836255" w14:textId="77777777" w:rsidR="00275643" w:rsidRDefault="00000000">
            <w:pPr>
              <w:pStyle w:val="TableParagraph"/>
              <w:spacing w:before="108" w:line="343" w:lineRule="auto"/>
              <w:ind w:left="88"/>
              <w:rPr>
                <w:sz w:val="14"/>
              </w:rPr>
            </w:pPr>
            <w:r>
              <w:rPr>
                <w:color w:val="333333"/>
                <w:sz w:val="14"/>
              </w:rPr>
              <w:t>Standardized twin-screw pump skid; minimal</w:t>
            </w:r>
            <w:r>
              <w:rPr>
                <w:color w:val="333333"/>
                <w:spacing w:val="40"/>
                <w:sz w:val="14"/>
              </w:rPr>
              <w:t xml:space="preserve"> </w:t>
            </w:r>
            <w:r>
              <w:rPr>
                <w:color w:val="333333"/>
                <w:sz w:val="14"/>
              </w:rPr>
              <w:t>engineering reuse charge</w:t>
            </w:r>
          </w:p>
        </w:tc>
        <w:tc>
          <w:tcPr>
            <w:tcW w:w="1330" w:type="dxa"/>
          </w:tcPr>
          <w:p w14:paraId="38836256" w14:textId="77777777" w:rsidR="00275643" w:rsidRDefault="00000000">
            <w:pPr>
              <w:pStyle w:val="TableParagraph"/>
              <w:spacing w:before="108" w:line="343" w:lineRule="auto"/>
              <w:ind w:left="81"/>
              <w:rPr>
                <w:sz w:val="14"/>
              </w:rPr>
            </w:pPr>
            <w:r>
              <w:rPr>
                <w:color w:val="333333"/>
                <w:sz w:val="14"/>
              </w:rPr>
              <w:t>Vendor</w:t>
            </w:r>
            <w:r>
              <w:rPr>
                <w:color w:val="333333"/>
                <w:spacing w:val="-10"/>
                <w:sz w:val="14"/>
              </w:rPr>
              <w:t xml:space="preserve"> </w:t>
            </w:r>
            <w:r>
              <w:rPr>
                <w:color w:val="333333"/>
                <w:sz w:val="14"/>
              </w:rPr>
              <w:t>Skid</w:t>
            </w:r>
            <w:r>
              <w:rPr>
                <w:color w:val="333333"/>
                <w:spacing w:val="40"/>
                <w:sz w:val="14"/>
              </w:rPr>
              <w:t xml:space="preserve"> </w:t>
            </w:r>
            <w:r>
              <w:rPr>
                <w:color w:val="333333"/>
                <w:spacing w:val="-2"/>
                <w:sz w:val="14"/>
              </w:rPr>
              <w:t>Proposal</w:t>
            </w:r>
          </w:p>
        </w:tc>
      </w:tr>
      <w:tr w:rsidR="00275643" w14:paraId="38836262" w14:textId="77777777">
        <w:trPr>
          <w:trHeight w:val="620"/>
        </w:trPr>
        <w:tc>
          <w:tcPr>
            <w:tcW w:w="1570" w:type="dxa"/>
          </w:tcPr>
          <w:p w14:paraId="38836258" w14:textId="77777777" w:rsidR="00275643" w:rsidRDefault="00275643">
            <w:pPr>
              <w:pStyle w:val="TableParagraph"/>
              <w:spacing w:before="67"/>
              <w:rPr>
                <w:b/>
                <w:sz w:val="14"/>
              </w:rPr>
            </w:pPr>
          </w:p>
          <w:p w14:paraId="38836259" w14:textId="77777777" w:rsidR="00275643" w:rsidRDefault="00000000">
            <w:pPr>
              <w:pStyle w:val="TableParagraph"/>
              <w:ind w:left="85"/>
              <w:rPr>
                <w:b/>
                <w:sz w:val="14"/>
              </w:rPr>
            </w:pPr>
            <w:r>
              <w:rPr>
                <w:b/>
                <w:color w:val="333333"/>
                <w:sz w:val="14"/>
              </w:rPr>
              <w:t>ESPCP-M</w:t>
            </w:r>
            <w:r>
              <w:rPr>
                <w:b/>
                <w:color w:val="333333"/>
                <w:spacing w:val="7"/>
                <w:sz w:val="14"/>
              </w:rPr>
              <w:t xml:space="preserve"> </w:t>
            </w:r>
            <w:r>
              <w:rPr>
                <w:b/>
                <w:color w:val="333333"/>
                <w:spacing w:val="-2"/>
                <w:sz w:val="14"/>
              </w:rPr>
              <w:t>Package</w:t>
            </w:r>
          </w:p>
        </w:tc>
        <w:tc>
          <w:tcPr>
            <w:tcW w:w="1320" w:type="dxa"/>
          </w:tcPr>
          <w:p w14:paraId="3883625A" w14:textId="77777777" w:rsidR="00275643" w:rsidRDefault="00275643">
            <w:pPr>
              <w:pStyle w:val="TableParagraph"/>
              <w:spacing w:before="67"/>
              <w:rPr>
                <w:b/>
                <w:sz w:val="14"/>
              </w:rPr>
            </w:pPr>
          </w:p>
          <w:p w14:paraId="3883625B" w14:textId="77777777" w:rsidR="00275643" w:rsidRDefault="00000000">
            <w:pPr>
              <w:pStyle w:val="TableParagraph"/>
              <w:ind w:left="81"/>
              <w:rPr>
                <w:sz w:val="14"/>
              </w:rPr>
            </w:pPr>
            <w:r>
              <w:rPr>
                <w:color w:val="333333"/>
                <w:spacing w:val="-2"/>
                <w:sz w:val="14"/>
              </w:rPr>
              <w:t>$2,123,000</w:t>
            </w:r>
          </w:p>
        </w:tc>
        <w:tc>
          <w:tcPr>
            <w:tcW w:w="700" w:type="dxa"/>
          </w:tcPr>
          <w:p w14:paraId="3883625C" w14:textId="77777777" w:rsidR="00275643" w:rsidRDefault="00275643">
            <w:pPr>
              <w:pStyle w:val="TableParagraph"/>
              <w:spacing w:before="67"/>
              <w:rPr>
                <w:b/>
                <w:sz w:val="14"/>
              </w:rPr>
            </w:pPr>
          </w:p>
          <w:p w14:paraId="3883625D" w14:textId="77777777" w:rsidR="00275643" w:rsidRDefault="00000000">
            <w:pPr>
              <w:pStyle w:val="TableParagraph"/>
              <w:ind w:left="80"/>
              <w:rPr>
                <w:sz w:val="14"/>
              </w:rPr>
            </w:pPr>
            <w:r>
              <w:rPr>
                <w:color w:val="333333"/>
                <w:spacing w:val="-5"/>
                <w:sz w:val="14"/>
              </w:rPr>
              <w:t>5%</w:t>
            </w:r>
          </w:p>
        </w:tc>
        <w:tc>
          <w:tcPr>
            <w:tcW w:w="1180" w:type="dxa"/>
          </w:tcPr>
          <w:p w14:paraId="3883625E" w14:textId="77777777" w:rsidR="00275643" w:rsidRDefault="00275643">
            <w:pPr>
              <w:pStyle w:val="TableParagraph"/>
              <w:spacing w:before="67"/>
              <w:rPr>
                <w:b/>
                <w:sz w:val="14"/>
              </w:rPr>
            </w:pPr>
          </w:p>
          <w:p w14:paraId="3883625F" w14:textId="77777777" w:rsidR="00275643" w:rsidRDefault="00000000">
            <w:pPr>
              <w:pStyle w:val="TableParagraph"/>
              <w:ind w:left="80"/>
              <w:rPr>
                <w:sz w:val="14"/>
              </w:rPr>
            </w:pPr>
            <w:r>
              <w:rPr>
                <w:color w:val="333333"/>
                <w:spacing w:val="-2"/>
                <w:sz w:val="14"/>
              </w:rPr>
              <w:t>$127,380</w:t>
            </w:r>
          </w:p>
        </w:tc>
        <w:tc>
          <w:tcPr>
            <w:tcW w:w="3530" w:type="dxa"/>
          </w:tcPr>
          <w:p w14:paraId="38836260" w14:textId="77777777" w:rsidR="00275643" w:rsidRDefault="00000000">
            <w:pPr>
              <w:pStyle w:val="TableParagraph"/>
              <w:spacing w:before="108" w:line="343" w:lineRule="auto"/>
              <w:ind w:left="88"/>
              <w:rPr>
                <w:sz w:val="14"/>
              </w:rPr>
            </w:pPr>
            <w:r>
              <w:rPr>
                <w:color w:val="333333"/>
                <w:sz w:val="14"/>
              </w:rPr>
              <w:t>Standardized hydraulic PCP skid; repeatable civil</w:t>
            </w:r>
            <w:r>
              <w:rPr>
                <w:color w:val="333333"/>
                <w:spacing w:val="40"/>
                <w:sz w:val="14"/>
              </w:rPr>
              <w:t xml:space="preserve"> </w:t>
            </w:r>
            <w:r>
              <w:rPr>
                <w:color w:val="333333"/>
                <w:sz w:val="14"/>
              </w:rPr>
              <w:t>foundation design</w:t>
            </w:r>
          </w:p>
        </w:tc>
        <w:tc>
          <w:tcPr>
            <w:tcW w:w="1330" w:type="dxa"/>
          </w:tcPr>
          <w:p w14:paraId="38836261" w14:textId="77777777" w:rsidR="00275643" w:rsidRDefault="00000000">
            <w:pPr>
              <w:pStyle w:val="TableParagraph"/>
              <w:spacing w:before="108" w:line="343" w:lineRule="auto"/>
              <w:ind w:left="81"/>
              <w:rPr>
                <w:sz w:val="14"/>
              </w:rPr>
            </w:pPr>
            <w:r>
              <w:rPr>
                <w:color w:val="333333"/>
                <w:sz w:val="14"/>
              </w:rPr>
              <w:t>Vendor</w:t>
            </w:r>
            <w:r>
              <w:rPr>
                <w:color w:val="333333"/>
                <w:spacing w:val="-10"/>
                <w:sz w:val="14"/>
              </w:rPr>
              <w:t xml:space="preserve"> </w:t>
            </w:r>
            <w:r>
              <w:rPr>
                <w:color w:val="333333"/>
                <w:sz w:val="14"/>
              </w:rPr>
              <w:t>Skid</w:t>
            </w:r>
            <w:r>
              <w:rPr>
                <w:color w:val="333333"/>
                <w:spacing w:val="40"/>
                <w:sz w:val="14"/>
              </w:rPr>
              <w:t xml:space="preserve"> </w:t>
            </w:r>
            <w:r>
              <w:rPr>
                <w:color w:val="333333"/>
                <w:spacing w:val="-2"/>
                <w:sz w:val="14"/>
              </w:rPr>
              <w:t>Proposal</w:t>
            </w:r>
          </w:p>
        </w:tc>
      </w:tr>
      <w:tr w:rsidR="00275643" w14:paraId="3883626D" w14:textId="77777777">
        <w:trPr>
          <w:trHeight w:val="620"/>
        </w:trPr>
        <w:tc>
          <w:tcPr>
            <w:tcW w:w="1570" w:type="dxa"/>
          </w:tcPr>
          <w:p w14:paraId="38836263" w14:textId="77777777" w:rsidR="00275643" w:rsidRDefault="00275643">
            <w:pPr>
              <w:pStyle w:val="TableParagraph"/>
              <w:spacing w:before="67"/>
              <w:rPr>
                <w:b/>
                <w:sz w:val="14"/>
              </w:rPr>
            </w:pPr>
          </w:p>
          <w:p w14:paraId="38836264" w14:textId="77777777" w:rsidR="00275643" w:rsidRDefault="00000000">
            <w:pPr>
              <w:pStyle w:val="TableParagraph"/>
              <w:ind w:left="85"/>
              <w:rPr>
                <w:b/>
                <w:sz w:val="14"/>
              </w:rPr>
            </w:pPr>
            <w:r>
              <w:rPr>
                <w:b/>
                <w:color w:val="333333"/>
                <w:sz w:val="14"/>
              </w:rPr>
              <w:t>GL-M</w:t>
            </w:r>
            <w:r>
              <w:rPr>
                <w:b/>
                <w:color w:val="333333"/>
                <w:spacing w:val="5"/>
                <w:sz w:val="14"/>
              </w:rPr>
              <w:t xml:space="preserve"> </w:t>
            </w:r>
            <w:r>
              <w:rPr>
                <w:b/>
                <w:color w:val="333333"/>
                <w:spacing w:val="-2"/>
                <w:sz w:val="14"/>
              </w:rPr>
              <w:t>Package</w:t>
            </w:r>
          </w:p>
        </w:tc>
        <w:tc>
          <w:tcPr>
            <w:tcW w:w="1320" w:type="dxa"/>
          </w:tcPr>
          <w:p w14:paraId="38836265" w14:textId="77777777" w:rsidR="00275643" w:rsidRDefault="00275643">
            <w:pPr>
              <w:pStyle w:val="TableParagraph"/>
              <w:spacing w:before="67"/>
              <w:rPr>
                <w:b/>
                <w:sz w:val="14"/>
              </w:rPr>
            </w:pPr>
          </w:p>
          <w:p w14:paraId="38836266" w14:textId="77777777" w:rsidR="00275643" w:rsidRDefault="00000000">
            <w:pPr>
              <w:pStyle w:val="TableParagraph"/>
              <w:ind w:left="81"/>
              <w:rPr>
                <w:sz w:val="14"/>
              </w:rPr>
            </w:pPr>
            <w:r>
              <w:rPr>
                <w:color w:val="333333"/>
                <w:spacing w:val="-2"/>
                <w:sz w:val="14"/>
              </w:rPr>
              <w:t>$1,512,500</w:t>
            </w:r>
          </w:p>
        </w:tc>
        <w:tc>
          <w:tcPr>
            <w:tcW w:w="700" w:type="dxa"/>
          </w:tcPr>
          <w:p w14:paraId="38836267" w14:textId="77777777" w:rsidR="00275643" w:rsidRDefault="00275643">
            <w:pPr>
              <w:pStyle w:val="TableParagraph"/>
              <w:spacing w:before="67"/>
              <w:rPr>
                <w:b/>
                <w:sz w:val="14"/>
              </w:rPr>
            </w:pPr>
          </w:p>
          <w:p w14:paraId="38836268" w14:textId="77777777" w:rsidR="00275643" w:rsidRDefault="00000000">
            <w:pPr>
              <w:pStyle w:val="TableParagraph"/>
              <w:ind w:left="80"/>
              <w:rPr>
                <w:sz w:val="14"/>
              </w:rPr>
            </w:pPr>
            <w:r>
              <w:rPr>
                <w:color w:val="333333"/>
                <w:spacing w:val="-5"/>
                <w:sz w:val="14"/>
              </w:rPr>
              <w:t>5%</w:t>
            </w:r>
          </w:p>
        </w:tc>
        <w:tc>
          <w:tcPr>
            <w:tcW w:w="1180" w:type="dxa"/>
          </w:tcPr>
          <w:p w14:paraId="38836269" w14:textId="77777777" w:rsidR="00275643" w:rsidRDefault="00275643">
            <w:pPr>
              <w:pStyle w:val="TableParagraph"/>
              <w:spacing w:before="67"/>
              <w:rPr>
                <w:b/>
                <w:sz w:val="14"/>
              </w:rPr>
            </w:pPr>
          </w:p>
          <w:p w14:paraId="3883626A" w14:textId="77777777" w:rsidR="00275643" w:rsidRDefault="00000000">
            <w:pPr>
              <w:pStyle w:val="TableParagraph"/>
              <w:ind w:left="80"/>
              <w:rPr>
                <w:sz w:val="14"/>
              </w:rPr>
            </w:pPr>
            <w:r>
              <w:rPr>
                <w:color w:val="333333"/>
                <w:spacing w:val="-2"/>
                <w:sz w:val="14"/>
              </w:rPr>
              <w:t>$75,625</w:t>
            </w:r>
          </w:p>
        </w:tc>
        <w:tc>
          <w:tcPr>
            <w:tcW w:w="3530" w:type="dxa"/>
          </w:tcPr>
          <w:p w14:paraId="3883626B" w14:textId="77777777" w:rsidR="00275643" w:rsidRDefault="00000000">
            <w:pPr>
              <w:pStyle w:val="TableParagraph"/>
              <w:spacing w:before="108" w:line="343" w:lineRule="auto"/>
              <w:ind w:left="88"/>
              <w:rPr>
                <w:sz w:val="14"/>
              </w:rPr>
            </w:pPr>
            <w:r>
              <w:rPr>
                <w:color w:val="333333"/>
                <w:sz w:val="14"/>
              </w:rPr>
              <w:t>Standardized gas lift skid; minimal piping design</w:t>
            </w:r>
            <w:r>
              <w:rPr>
                <w:color w:val="333333"/>
                <w:spacing w:val="40"/>
                <w:sz w:val="14"/>
              </w:rPr>
              <w:t xml:space="preserve"> </w:t>
            </w:r>
            <w:r>
              <w:rPr>
                <w:color w:val="333333"/>
                <w:spacing w:val="-2"/>
                <w:sz w:val="14"/>
              </w:rPr>
              <w:t>changes</w:t>
            </w:r>
          </w:p>
        </w:tc>
        <w:tc>
          <w:tcPr>
            <w:tcW w:w="1330" w:type="dxa"/>
          </w:tcPr>
          <w:p w14:paraId="3883626C" w14:textId="77777777" w:rsidR="00275643" w:rsidRDefault="00000000">
            <w:pPr>
              <w:pStyle w:val="TableParagraph"/>
              <w:spacing w:before="108" w:line="343" w:lineRule="auto"/>
              <w:ind w:left="81"/>
              <w:rPr>
                <w:sz w:val="14"/>
              </w:rPr>
            </w:pPr>
            <w:r>
              <w:rPr>
                <w:color w:val="333333"/>
                <w:sz w:val="14"/>
              </w:rPr>
              <w:t>Vendor</w:t>
            </w:r>
            <w:r>
              <w:rPr>
                <w:color w:val="333333"/>
                <w:spacing w:val="-10"/>
                <w:sz w:val="14"/>
              </w:rPr>
              <w:t xml:space="preserve"> </w:t>
            </w:r>
            <w:r>
              <w:rPr>
                <w:color w:val="333333"/>
                <w:sz w:val="14"/>
              </w:rPr>
              <w:t>Skid</w:t>
            </w:r>
            <w:r>
              <w:rPr>
                <w:color w:val="333333"/>
                <w:spacing w:val="40"/>
                <w:sz w:val="14"/>
              </w:rPr>
              <w:t xml:space="preserve"> </w:t>
            </w:r>
            <w:r>
              <w:rPr>
                <w:color w:val="333333"/>
                <w:spacing w:val="-2"/>
                <w:sz w:val="14"/>
              </w:rPr>
              <w:t>Proposal</w:t>
            </w:r>
          </w:p>
        </w:tc>
      </w:tr>
      <w:tr w:rsidR="00275643" w14:paraId="38836278" w14:textId="77777777">
        <w:trPr>
          <w:trHeight w:val="620"/>
        </w:trPr>
        <w:tc>
          <w:tcPr>
            <w:tcW w:w="1570" w:type="dxa"/>
          </w:tcPr>
          <w:p w14:paraId="3883626E" w14:textId="77777777" w:rsidR="00275643" w:rsidRDefault="00275643">
            <w:pPr>
              <w:pStyle w:val="TableParagraph"/>
              <w:spacing w:before="67"/>
              <w:rPr>
                <w:b/>
                <w:sz w:val="14"/>
              </w:rPr>
            </w:pPr>
          </w:p>
          <w:p w14:paraId="3883626F" w14:textId="77777777" w:rsidR="00275643" w:rsidRDefault="00000000">
            <w:pPr>
              <w:pStyle w:val="TableParagraph"/>
              <w:ind w:left="85"/>
              <w:rPr>
                <w:b/>
                <w:sz w:val="14"/>
              </w:rPr>
            </w:pPr>
            <w:r>
              <w:rPr>
                <w:b/>
                <w:color w:val="333333"/>
                <w:sz w:val="14"/>
              </w:rPr>
              <w:t>DIAG-S</w:t>
            </w:r>
            <w:r>
              <w:rPr>
                <w:b/>
                <w:color w:val="333333"/>
                <w:spacing w:val="5"/>
                <w:sz w:val="14"/>
              </w:rPr>
              <w:t xml:space="preserve"> </w:t>
            </w:r>
            <w:r>
              <w:rPr>
                <w:b/>
                <w:color w:val="333333"/>
                <w:spacing w:val="-2"/>
                <w:sz w:val="14"/>
              </w:rPr>
              <w:t>Package</w:t>
            </w:r>
          </w:p>
        </w:tc>
        <w:tc>
          <w:tcPr>
            <w:tcW w:w="1320" w:type="dxa"/>
          </w:tcPr>
          <w:p w14:paraId="38836270" w14:textId="77777777" w:rsidR="00275643" w:rsidRDefault="00275643">
            <w:pPr>
              <w:pStyle w:val="TableParagraph"/>
              <w:spacing w:before="67"/>
              <w:rPr>
                <w:b/>
                <w:sz w:val="14"/>
              </w:rPr>
            </w:pPr>
          </w:p>
          <w:p w14:paraId="38836271" w14:textId="77777777" w:rsidR="00275643" w:rsidRDefault="00000000">
            <w:pPr>
              <w:pStyle w:val="TableParagraph"/>
              <w:ind w:left="81"/>
              <w:rPr>
                <w:sz w:val="14"/>
              </w:rPr>
            </w:pPr>
            <w:r>
              <w:rPr>
                <w:color w:val="333333"/>
                <w:spacing w:val="-2"/>
                <w:sz w:val="14"/>
              </w:rPr>
              <w:t>$723,750</w:t>
            </w:r>
          </w:p>
        </w:tc>
        <w:tc>
          <w:tcPr>
            <w:tcW w:w="700" w:type="dxa"/>
          </w:tcPr>
          <w:p w14:paraId="38836272" w14:textId="77777777" w:rsidR="00275643" w:rsidRDefault="00275643">
            <w:pPr>
              <w:pStyle w:val="TableParagraph"/>
              <w:spacing w:before="67"/>
              <w:rPr>
                <w:b/>
                <w:sz w:val="14"/>
              </w:rPr>
            </w:pPr>
          </w:p>
          <w:p w14:paraId="38836273" w14:textId="77777777" w:rsidR="00275643" w:rsidRDefault="00000000">
            <w:pPr>
              <w:pStyle w:val="TableParagraph"/>
              <w:ind w:left="80"/>
              <w:rPr>
                <w:sz w:val="14"/>
              </w:rPr>
            </w:pPr>
            <w:r>
              <w:rPr>
                <w:color w:val="333333"/>
                <w:spacing w:val="-5"/>
                <w:sz w:val="14"/>
              </w:rPr>
              <w:t>4%</w:t>
            </w:r>
          </w:p>
        </w:tc>
        <w:tc>
          <w:tcPr>
            <w:tcW w:w="1180" w:type="dxa"/>
          </w:tcPr>
          <w:p w14:paraId="38836274" w14:textId="77777777" w:rsidR="00275643" w:rsidRDefault="00275643">
            <w:pPr>
              <w:pStyle w:val="TableParagraph"/>
              <w:spacing w:before="67"/>
              <w:rPr>
                <w:b/>
                <w:sz w:val="14"/>
              </w:rPr>
            </w:pPr>
          </w:p>
          <w:p w14:paraId="38836275" w14:textId="77777777" w:rsidR="00275643" w:rsidRDefault="00000000">
            <w:pPr>
              <w:pStyle w:val="TableParagraph"/>
              <w:ind w:left="80"/>
              <w:rPr>
                <w:sz w:val="14"/>
              </w:rPr>
            </w:pPr>
            <w:r>
              <w:rPr>
                <w:color w:val="333333"/>
                <w:spacing w:val="-2"/>
                <w:sz w:val="14"/>
              </w:rPr>
              <w:t>$28,950</w:t>
            </w:r>
          </w:p>
        </w:tc>
        <w:tc>
          <w:tcPr>
            <w:tcW w:w="3530" w:type="dxa"/>
          </w:tcPr>
          <w:p w14:paraId="38836276" w14:textId="77777777" w:rsidR="00275643" w:rsidRDefault="00000000">
            <w:pPr>
              <w:pStyle w:val="TableParagraph"/>
              <w:spacing w:before="108" w:line="343" w:lineRule="auto"/>
              <w:ind w:left="88"/>
              <w:rPr>
                <w:sz w:val="14"/>
              </w:rPr>
            </w:pPr>
            <w:r>
              <w:rPr>
                <w:color w:val="333333"/>
                <w:sz w:val="14"/>
              </w:rPr>
              <w:t>Trailer-mounted portable package; zero civil</w:t>
            </w:r>
            <w:r>
              <w:rPr>
                <w:color w:val="333333"/>
                <w:spacing w:val="40"/>
                <w:sz w:val="14"/>
              </w:rPr>
              <w:t xml:space="preserve"> </w:t>
            </w:r>
            <w:r>
              <w:rPr>
                <w:color w:val="333333"/>
                <w:sz w:val="14"/>
              </w:rPr>
              <w:t>engineering required</w:t>
            </w:r>
          </w:p>
        </w:tc>
        <w:tc>
          <w:tcPr>
            <w:tcW w:w="1330" w:type="dxa"/>
          </w:tcPr>
          <w:p w14:paraId="38836277" w14:textId="77777777" w:rsidR="00275643" w:rsidRDefault="00000000">
            <w:pPr>
              <w:pStyle w:val="TableParagraph"/>
              <w:spacing w:before="108" w:line="343" w:lineRule="auto"/>
              <w:ind w:left="81" w:right="104"/>
              <w:rPr>
                <w:sz w:val="14"/>
              </w:rPr>
            </w:pPr>
            <w:r>
              <w:rPr>
                <w:color w:val="333333"/>
                <w:sz w:val="14"/>
              </w:rPr>
              <w:t>Vendor</w:t>
            </w:r>
            <w:r>
              <w:rPr>
                <w:color w:val="333333"/>
                <w:spacing w:val="-10"/>
                <w:sz w:val="14"/>
              </w:rPr>
              <w:t xml:space="preserve"> </w:t>
            </w:r>
            <w:r>
              <w:rPr>
                <w:color w:val="333333"/>
                <w:sz w:val="14"/>
              </w:rPr>
              <w:t>Lease</w:t>
            </w:r>
            <w:r>
              <w:rPr>
                <w:color w:val="333333"/>
                <w:spacing w:val="40"/>
                <w:sz w:val="14"/>
              </w:rPr>
              <w:t xml:space="preserve"> </w:t>
            </w:r>
            <w:r>
              <w:rPr>
                <w:color w:val="333333"/>
                <w:spacing w:val="-2"/>
                <w:sz w:val="14"/>
              </w:rPr>
              <w:t>Quote</w:t>
            </w:r>
          </w:p>
        </w:tc>
      </w:tr>
      <w:tr w:rsidR="00275643" w14:paraId="3883627F" w14:textId="77777777">
        <w:trPr>
          <w:trHeight w:val="400"/>
        </w:trPr>
        <w:tc>
          <w:tcPr>
            <w:tcW w:w="1570" w:type="dxa"/>
          </w:tcPr>
          <w:p w14:paraId="38836279" w14:textId="77777777" w:rsidR="00275643" w:rsidRDefault="00000000">
            <w:pPr>
              <w:pStyle w:val="TableParagraph"/>
              <w:spacing w:before="108"/>
              <w:ind w:left="85"/>
              <w:rPr>
                <w:b/>
                <w:sz w:val="14"/>
              </w:rPr>
            </w:pPr>
            <w:proofErr w:type="spellStart"/>
            <w:r>
              <w:rPr>
                <w:b/>
                <w:color w:val="333333"/>
                <w:sz w:val="14"/>
              </w:rPr>
              <w:t>Roxar</w:t>
            </w:r>
            <w:proofErr w:type="spellEnd"/>
            <w:r>
              <w:rPr>
                <w:b/>
                <w:color w:val="333333"/>
                <w:spacing w:val="4"/>
                <w:sz w:val="14"/>
              </w:rPr>
              <w:t xml:space="preserve"> </w:t>
            </w:r>
            <w:r>
              <w:rPr>
                <w:b/>
                <w:color w:val="333333"/>
                <w:sz w:val="14"/>
              </w:rPr>
              <w:t>Mobile</w:t>
            </w:r>
            <w:r>
              <w:rPr>
                <w:b/>
                <w:color w:val="333333"/>
                <w:spacing w:val="5"/>
                <w:sz w:val="14"/>
              </w:rPr>
              <w:t xml:space="preserve"> </w:t>
            </w:r>
            <w:r>
              <w:rPr>
                <w:b/>
                <w:color w:val="333333"/>
                <w:spacing w:val="-4"/>
                <w:sz w:val="14"/>
              </w:rPr>
              <w:t>MPFM</w:t>
            </w:r>
          </w:p>
        </w:tc>
        <w:tc>
          <w:tcPr>
            <w:tcW w:w="1320" w:type="dxa"/>
          </w:tcPr>
          <w:p w14:paraId="3883627A" w14:textId="77777777" w:rsidR="00275643" w:rsidRDefault="00000000">
            <w:pPr>
              <w:pStyle w:val="TableParagraph"/>
              <w:spacing w:before="108"/>
              <w:ind w:left="81"/>
              <w:rPr>
                <w:sz w:val="14"/>
              </w:rPr>
            </w:pPr>
            <w:r>
              <w:rPr>
                <w:color w:val="333333"/>
                <w:spacing w:val="-2"/>
                <w:sz w:val="14"/>
              </w:rPr>
              <w:t>$320,000</w:t>
            </w:r>
          </w:p>
        </w:tc>
        <w:tc>
          <w:tcPr>
            <w:tcW w:w="700" w:type="dxa"/>
          </w:tcPr>
          <w:p w14:paraId="3883627B" w14:textId="77777777" w:rsidR="00275643" w:rsidRDefault="00000000">
            <w:pPr>
              <w:pStyle w:val="TableParagraph"/>
              <w:spacing w:before="108"/>
              <w:ind w:left="80"/>
              <w:rPr>
                <w:sz w:val="14"/>
              </w:rPr>
            </w:pPr>
            <w:r>
              <w:rPr>
                <w:color w:val="333333"/>
                <w:spacing w:val="-5"/>
                <w:sz w:val="14"/>
              </w:rPr>
              <w:t>3%</w:t>
            </w:r>
          </w:p>
        </w:tc>
        <w:tc>
          <w:tcPr>
            <w:tcW w:w="1180" w:type="dxa"/>
          </w:tcPr>
          <w:p w14:paraId="3883627C" w14:textId="77777777" w:rsidR="00275643" w:rsidRDefault="00000000">
            <w:pPr>
              <w:pStyle w:val="TableParagraph"/>
              <w:spacing w:before="108"/>
              <w:ind w:left="80"/>
              <w:rPr>
                <w:sz w:val="14"/>
              </w:rPr>
            </w:pPr>
            <w:r>
              <w:rPr>
                <w:color w:val="333333"/>
                <w:spacing w:val="-2"/>
                <w:sz w:val="14"/>
              </w:rPr>
              <w:t>$9,600</w:t>
            </w:r>
          </w:p>
        </w:tc>
        <w:tc>
          <w:tcPr>
            <w:tcW w:w="3530" w:type="dxa"/>
          </w:tcPr>
          <w:p w14:paraId="3883627D" w14:textId="77777777" w:rsidR="00275643" w:rsidRDefault="00000000">
            <w:pPr>
              <w:pStyle w:val="TableParagraph"/>
              <w:spacing w:before="108"/>
              <w:ind w:left="88"/>
              <w:rPr>
                <w:sz w:val="14"/>
              </w:rPr>
            </w:pPr>
            <w:r>
              <w:rPr>
                <w:color w:val="333333"/>
                <w:sz w:val="14"/>
              </w:rPr>
              <w:t>Off-the-shelf</w:t>
            </w:r>
            <w:r>
              <w:rPr>
                <w:color w:val="333333"/>
                <w:spacing w:val="3"/>
                <w:sz w:val="14"/>
              </w:rPr>
              <w:t xml:space="preserve"> </w:t>
            </w:r>
            <w:r>
              <w:rPr>
                <w:color w:val="333333"/>
                <w:sz w:val="14"/>
              </w:rPr>
              <w:t>mobile</w:t>
            </w:r>
            <w:r>
              <w:rPr>
                <w:color w:val="333333"/>
                <w:spacing w:val="4"/>
                <w:sz w:val="14"/>
              </w:rPr>
              <w:t xml:space="preserve"> </w:t>
            </w:r>
            <w:r>
              <w:rPr>
                <w:color w:val="333333"/>
                <w:sz w:val="14"/>
              </w:rPr>
              <w:t>unit;</w:t>
            </w:r>
            <w:r>
              <w:rPr>
                <w:color w:val="333333"/>
                <w:spacing w:val="4"/>
                <w:sz w:val="14"/>
              </w:rPr>
              <w:t xml:space="preserve"> </w:t>
            </w:r>
            <w:r>
              <w:rPr>
                <w:color w:val="333333"/>
                <w:sz w:val="14"/>
              </w:rPr>
              <w:t>software</w:t>
            </w:r>
            <w:r>
              <w:rPr>
                <w:color w:val="333333"/>
                <w:spacing w:val="3"/>
                <w:sz w:val="14"/>
              </w:rPr>
              <w:t xml:space="preserve"> </w:t>
            </w:r>
            <w:r>
              <w:rPr>
                <w:color w:val="333333"/>
                <w:sz w:val="14"/>
              </w:rPr>
              <w:t>configuration</w:t>
            </w:r>
            <w:r>
              <w:rPr>
                <w:color w:val="333333"/>
                <w:spacing w:val="4"/>
                <w:sz w:val="14"/>
              </w:rPr>
              <w:t xml:space="preserve"> </w:t>
            </w:r>
            <w:r>
              <w:rPr>
                <w:color w:val="333333"/>
                <w:spacing w:val="-4"/>
                <w:sz w:val="14"/>
              </w:rPr>
              <w:t>only</w:t>
            </w:r>
          </w:p>
        </w:tc>
        <w:tc>
          <w:tcPr>
            <w:tcW w:w="1330" w:type="dxa"/>
          </w:tcPr>
          <w:p w14:paraId="3883627E" w14:textId="77777777" w:rsidR="00275643" w:rsidRDefault="00000000">
            <w:pPr>
              <w:pStyle w:val="TableParagraph"/>
              <w:spacing w:before="108"/>
              <w:ind w:left="81"/>
              <w:rPr>
                <w:sz w:val="14"/>
              </w:rPr>
            </w:pPr>
            <w:r>
              <w:rPr>
                <w:color w:val="333333"/>
                <w:sz w:val="14"/>
              </w:rPr>
              <w:t>Vendor</w:t>
            </w:r>
            <w:r>
              <w:rPr>
                <w:color w:val="333333"/>
                <w:spacing w:val="-2"/>
                <w:sz w:val="14"/>
              </w:rPr>
              <w:t xml:space="preserve"> Quote</w:t>
            </w:r>
          </w:p>
        </w:tc>
      </w:tr>
      <w:tr w:rsidR="00275643" w14:paraId="3883628A" w14:textId="77777777">
        <w:trPr>
          <w:trHeight w:val="620"/>
        </w:trPr>
        <w:tc>
          <w:tcPr>
            <w:tcW w:w="1570" w:type="dxa"/>
          </w:tcPr>
          <w:p w14:paraId="38836280" w14:textId="77777777" w:rsidR="00275643" w:rsidRDefault="00275643">
            <w:pPr>
              <w:pStyle w:val="TableParagraph"/>
              <w:spacing w:before="57"/>
              <w:rPr>
                <w:b/>
                <w:sz w:val="14"/>
              </w:rPr>
            </w:pPr>
          </w:p>
          <w:p w14:paraId="38836281" w14:textId="77777777" w:rsidR="00275643" w:rsidRDefault="00000000">
            <w:pPr>
              <w:pStyle w:val="TableParagraph"/>
              <w:ind w:left="85"/>
              <w:rPr>
                <w:b/>
                <w:sz w:val="14"/>
              </w:rPr>
            </w:pPr>
            <w:r>
              <w:rPr>
                <w:b/>
                <w:color w:val="333333"/>
                <w:sz w:val="14"/>
              </w:rPr>
              <w:t>Mobile</w:t>
            </w:r>
            <w:r>
              <w:rPr>
                <w:b/>
                <w:color w:val="333333"/>
                <w:spacing w:val="-1"/>
                <w:sz w:val="14"/>
              </w:rPr>
              <w:t xml:space="preserve"> </w:t>
            </w:r>
            <w:r>
              <w:rPr>
                <w:b/>
                <w:color w:val="333333"/>
                <w:sz w:val="14"/>
              </w:rPr>
              <w:t>Test</w:t>
            </w:r>
            <w:r>
              <w:rPr>
                <w:b/>
                <w:color w:val="333333"/>
                <w:spacing w:val="-1"/>
                <w:sz w:val="14"/>
              </w:rPr>
              <w:t xml:space="preserve"> </w:t>
            </w:r>
            <w:r>
              <w:rPr>
                <w:b/>
                <w:color w:val="333333"/>
                <w:spacing w:val="-2"/>
                <w:sz w:val="14"/>
              </w:rPr>
              <w:t>Plant</w:t>
            </w:r>
          </w:p>
        </w:tc>
        <w:tc>
          <w:tcPr>
            <w:tcW w:w="1320" w:type="dxa"/>
          </w:tcPr>
          <w:p w14:paraId="38836282" w14:textId="77777777" w:rsidR="00275643" w:rsidRDefault="00275643">
            <w:pPr>
              <w:pStyle w:val="TableParagraph"/>
              <w:spacing w:before="57"/>
              <w:rPr>
                <w:b/>
                <w:sz w:val="14"/>
              </w:rPr>
            </w:pPr>
          </w:p>
          <w:p w14:paraId="38836283" w14:textId="77777777" w:rsidR="00275643" w:rsidRDefault="00000000">
            <w:pPr>
              <w:pStyle w:val="TableParagraph"/>
              <w:ind w:left="81"/>
              <w:rPr>
                <w:sz w:val="14"/>
              </w:rPr>
            </w:pPr>
            <w:r>
              <w:rPr>
                <w:color w:val="333333"/>
                <w:spacing w:val="-2"/>
                <w:sz w:val="14"/>
              </w:rPr>
              <w:t>$450,000</w:t>
            </w:r>
          </w:p>
        </w:tc>
        <w:tc>
          <w:tcPr>
            <w:tcW w:w="700" w:type="dxa"/>
          </w:tcPr>
          <w:p w14:paraId="38836284" w14:textId="77777777" w:rsidR="00275643" w:rsidRDefault="00275643">
            <w:pPr>
              <w:pStyle w:val="TableParagraph"/>
              <w:spacing w:before="57"/>
              <w:rPr>
                <w:b/>
                <w:sz w:val="14"/>
              </w:rPr>
            </w:pPr>
          </w:p>
          <w:p w14:paraId="38836285" w14:textId="77777777" w:rsidR="00275643" w:rsidRDefault="00000000">
            <w:pPr>
              <w:pStyle w:val="TableParagraph"/>
              <w:ind w:left="80"/>
              <w:rPr>
                <w:sz w:val="14"/>
              </w:rPr>
            </w:pPr>
            <w:r>
              <w:rPr>
                <w:color w:val="333333"/>
                <w:spacing w:val="-5"/>
                <w:sz w:val="14"/>
              </w:rPr>
              <w:t>4%</w:t>
            </w:r>
          </w:p>
        </w:tc>
        <w:tc>
          <w:tcPr>
            <w:tcW w:w="1180" w:type="dxa"/>
          </w:tcPr>
          <w:p w14:paraId="38836286" w14:textId="77777777" w:rsidR="00275643" w:rsidRDefault="00275643">
            <w:pPr>
              <w:pStyle w:val="TableParagraph"/>
              <w:spacing w:before="57"/>
              <w:rPr>
                <w:b/>
                <w:sz w:val="14"/>
              </w:rPr>
            </w:pPr>
          </w:p>
          <w:p w14:paraId="38836287" w14:textId="77777777" w:rsidR="00275643" w:rsidRDefault="00000000">
            <w:pPr>
              <w:pStyle w:val="TableParagraph"/>
              <w:ind w:left="80"/>
              <w:rPr>
                <w:sz w:val="14"/>
              </w:rPr>
            </w:pPr>
            <w:r>
              <w:rPr>
                <w:color w:val="333333"/>
                <w:spacing w:val="-2"/>
                <w:sz w:val="14"/>
              </w:rPr>
              <w:t>$18,000</w:t>
            </w:r>
          </w:p>
        </w:tc>
        <w:tc>
          <w:tcPr>
            <w:tcW w:w="3530" w:type="dxa"/>
          </w:tcPr>
          <w:p w14:paraId="38836288" w14:textId="77777777" w:rsidR="00275643" w:rsidRDefault="00000000">
            <w:pPr>
              <w:pStyle w:val="TableParagraph"/>
              <w:spacing w:before="108" w:line="343" w:lineRule="auto"/>
              <w:ind w:left="88" w:right="219"/>
              <w:rPr>
                <w:sz w:val="14"/>
              </w:rPr>
            </w:pPr>
            <w:r>
              <w:rPr>
                <w:color w:val="333333"/>
                <w:sz w:val="14"/>
              </w:rPr>
              <w:t>Trailer-mounted separator; standard piping</w:t>
            </w:r>
            <w:r>
              <w:rPr>
                <w:color w:val="333333"/>
                <w:spacing w:val="40"/>
                <w:sz w:val="14"/>
              </w:rPr>
              <w:t xml:space="preserve"> </w:t>
            </w:r>
            <w:r>
              <w:rPr>
                <w:color w:val="333333"/>
                <w:spacing w:val="-2"/>
                <w:sz w:val="14"/>
              </w:rPr>
              <w:t>connections</w:t>
            </w:r>
          </w:p>
        </w:tc>
        <w:tc>
          <w:tcPr>
            <w:tcW w:w="1330" w:type="dxa"/>
          </w:tcPr>
          <w:p w14:paraId="38836289" w14:textId="77777777" w:rsidR="00275643" w:rsidRDefault="00000000">
            <w:pPr>
              <w:pStyle w:val="TableParagraph"/>
              <w:spacing w:before="108" w:line="343" w:lineRule="auto"/>
              <w:ind w:left="81" w:right="104"/>
              <w:rPr>
                <w:sz w:val="14"/>
              </w:rPr>
            </w:pPr>
            <w:r>
              <w:rPr>
                <w:color w:val="333333"/>
                <w:sz w:val="14"/>
              </w:rPr>
              <w:t>Vendor</w:t>
            </w:r>
            <w:r>
              <w:rPr>
                <w:color w:val="333333"/>
                <w:spacing w:val="-10"/>
                <w:sz w:val="14"/>
              </w:rPr>
              <w:t xml:space="preserve"> </w:t>
            </w:r>
            <w:r>
              <w:rPr>
                <w:color w:val="333333"/>
                <w:sz w:val="14"/>
              </w:rPr>
              <w:t>Lease</w:t>
            </w:r>
            <w:r>
              <w:rPr>
                <w:color w:val="333333"/>
                <w:spacing w:val="40"/>
                <w:sz w:val="14"/>
              </w:rPr>
              <w:t xml:space="preserve"> </w:t>
            </w:r>
            <w:r>
              <w:rPr>
                <w:color w:val="333333"/>
                <w:spacing w:val="-2"/>
                <w:sz w:val="14"/>
              </w:rPr>
              <w:t>Quote</w:t>
            </w:r>
          </w:p>
        </w:tc>
      </w:tr>
      <w:tr w:rsidR="00275643" w14:paraId="38836295" w14:textId="77777777">
        <w:trPr>
          <w:trHeight w:val="620"/>
        </w:trPr>
        <w:tc>
          <w:tcPr>
            <w:tcW w:w="1570" w:type="dxa"/>
          </w:tcPr>
          <w:p w14:paraId="3883628B" w14:textId="77777777" w:rsidR="00275643" w:rsidRDefault="00000000">
            <w:pPr>
              <w:pStyle w:val="TableParagraph"/>
              <w:spacing w:before="108" w:line="343" w:lineRule="auto"/>
              <w:ind w:left="85"/>
              <w:rPr>
                <w:b/>
                <w:sz w:val="14"/>
              </w:rPr>
            </w:pPr>
            <w:r>
              <w:rPr>
                <w:b/>
                <w:color w:val="333333"/>
                <w:sz w:val="14"/>
              </w:rPr>
              <w:t>Mobile Gas</w:t>
            </w:r>
            <w:r>
              <w:rPr>
                <w:b/>
                <w:color w:val="333333"/>
                <w:spacing w:val="40"/>
                <w:sz w:val="14"/>
              </w:rPr>
              <w:t xml:space="preserve"> </w:t>
            </w:r>
            <w:r>
              <w:rPr>
                <w:b/>
                <w:color w:val="333333"/>
                <w:spacing w:val="-2"/>
                <w:sz w:val="14"/>
              </w:rPr>
              <w:t>Compressor</w:t>
            </w:r>
          </w:p>
        </w:tc>
        <w:tc>
          <w:tcPr>
            <w:tcW w:w="1320" w:type="dxa"/>
          </w:tcPr>
          <w:p w14:paraId="3883628C" w14:textId="77777777" w:rsidR="00275643" w:rsidRDefault="00275643">
            <w:pPr>
              <w:pStyle w:val="TableParagraph"/>
              <w:spacing w:before="57"/>
              <w:rPr>
                <w:b/>
                <w:sz w:val="14"/>
              </w:rPr>
            </w:pPr>
          </w:p>
          <w:p w14:paraId="3883628D" w14:textId="77777777" w:rsidR="00275643" w:rsidRDefault="00000000">
            <w:pPr>
              <w:pStyle w:val="TableParagraph"/>
              <w:ind w:left="81"/>
              <w:rPr>
                <w:sz w:val="14"/>
              </w:rPr>
            </w:pPr>
            <w:r>
              <w:rPr>
                <w:color w:val="333333"/>
                <w:spacing w:val="-2"/>
                <w:sz w:val="14"/>
              </w:rPr>
              <w:t>$280,000</w:t>
            </w:r>
          </w:p>
        </w:tc>
        <w:tc>
          <w:tcPr>
            <w:tcW w:w="700" w:type="dxa"/>
          </w:tcPr>
          <w:p w14:paraId="3883628E" w14:textId="77777777" w:rsidR="00275643" w:rsidRDefault="00275643">
            <w:pPr>
              <w:pStyle w:val="TableParagraph"/>
              <w:spacing w:before="57"/>
              <w:rPr>
                <w:b/>
                <w:sz w:val="14"/>
              </w:rPr>
            </w:pPr>
          </w:p>
          <w:p w14:paraId="3883628F" w14:textId="77777777" w:rsidR="00275643" w:rsidRDefault="00000000">
            <w:pPr>
              <w:pStyle w:val="TableParagraph"/>
              <w:ind w:left="80"/>
              <w:rPr>
                <w:sz w:val="14"/>
              </w:rPr>
            </w:pPr>
            <w:r>
              <w:rPr>
                <w:color w:val="333333"/>
                <w:spacing w:val="-5"/>
                <w:sz w:val="14"/>
              </w:rPr>
              <w:t>5%</w:t>
            </w:r>
          </w:p>
        </w:tc>
        <w:tc>
          <w:tcPr>
            <w:tcW w:w="1180" w:type="dxa"/>
          </w:tcPr>
          <w:p w14:paraId="38836290" w14:textId="77777777" w:rsidR="00275643" w:rsidRDefault="00275643">
            <w:pPr>
              <w:pStyle w:val="TableParagraph"/>
              <w:spacing w:before="57"/>
              <w:rPr>
                <w:b/>
                <w:sz w:val="14"/>
              </w:rPr>
            </w:pPr>
          </w:p>
          <w:p w14:paraId="38836291" w14:textId="77777777" w:rsidR="00275643" w:rsidRDefault="00000000">
            <w:pPr>
              <w:pStyle w:val="TableParagraph"/>
              <w:ind w:left="80"/>
              <w:rPr>
                <w:sz w:val="14"/>
              </w:rPr>
            </w:pPr>
            <w:r>
              <w:rPr>
                <w:color w:val="333333"/>
                <w:spacing w:val="-2"/>
                <w:sz w:val="14"/>
              </w:rPr>
              <w:t>$14,000</w:t>
            </w:r>
          </w:p>
        </w:tc>
        <w:tc>
          <w:tcPr>
            <w:tcW w:w="3530" w:type="dxa"/>
          </w:tcPr>
          <w:p w14:paraId="38836292" w14:textId="77777777" w:rsidR="00275643" w:rsidRDefault="00000000">
            <w:pPr>
              <w:pStyle w:val="TableParagraph"/>
              <w:spacing w:before="108" w:line="343" w:lineRule="auto"/>
              <w:ind w:left="88" w:right="219"/>
              <w:rPr>
                <w:sz w:val="14"/>
              </w:rPr>
            </w:pPr>
            <w:r>
              <w:rPr>
                <w:color w:val="333333"/>
                <w:sz w:val="14"/>
              </w:rPr>
              <w:t>Trailer-mounted screw compressor; standard</w:t>
            </w:r>
            <w:r>
              <w:rPr>
                <w:color w:val="333333"/>
                <w:spacing w:val="40"/>
                <w:sz w:val="14"/>
              </w:rPr>
              <w:t xml:space="preserve"> </w:t>
            </w:r>
            <w:r>
              <w:rPr>
                <w:color w:val="333333"/>
                <w:spacing w:val="-2"/>
                <w:sz w:val="14"/>
              </w:rPr>
              <w:t>hookup</w:t>
            </w:r>
          </w:p>
        </w:tc>
        <w:tc>
          <w:tcPr>
            <w:tcW w:w="1330" w:type="dxa"/>
          </w:tcPr>
          <w:p w14:paraId="38836293" w14:textId="77777777" w:rsidR="00275643" w:rsidRDefault="00275643">
            <w:pPr>
              <w:pStyle w:val="TableParagraph"/>
              <w:spacing w:before="57"/>
              <w:rPr>
                <w:b/>
                <w:sz w:val="14"/>
              </w:rPr>
            </w:pPr>
          </w:p>
          <w:p w14:paraId="38836294" w14:textId="77777777" w:rsidR="00275643" w:rsidRDefault="00000000">
            <w:pPr>
              <w:pStyle w:val="TableParagraph"/>
              <w:ind w:left="81"/>
              <w:rPr>
                <w:sz w:val="14"/>
              </w:rPr>
            </w:pPr>
            <w:r>
              <w:rPr>
                <w:color w:val="333333"/>
                <w:sz w:val="14"/>
              </w:rPr>
              <w:t>Vendor</w:t>
            </w:r>
            <w:r>
              <w:rPr>
                <w:color w:val="333333"/>
                <w:spacing w:val="-2"/>
                <w:sz w:val="14"/>
              </w:rPr>
              <w:t xml:space="preserve"> Quote</w:t>
            </w:r>
          </w:p>
        </w:tc>
      </w:tr>
      <w:tr w:rsidR="00275643" w14:paraId="388362A1" w14:textId="77777777">
        <w:trPr>
          <w:trHeight w:val="620"/>
        </w:trPr>
        <w:tc>
          <w:tcPr>
            <w:tcW w:w="1570" w:type="dxa"/>
          </w:tcPr>
          <w:p w14:paraId="38836296" w14:textId="77777777" w:rsidR="00275643" w:rsidRDefault="00275643">
            <w:pPr>
              <w:pStyle w:val="TableParagraph"/>
              <w:spacing w:before="57"/>
              <w:rPr>
                <w:b/>
                <w:sz w:val="14"/>
              </w:rPr>
            </w:pPr>
          </w:p>
          <w:p w14:paraId="38836297" w14:textId="77777777" w:rsidR="00275643" w:rsidRDefault="00000000">
            <w:pPr>
              <w:pStyle w:val="TableParagraph"/>
              <w:ind w:left="85"/>
              <w:rPr>
                <w:b/>
                <w:sz w:val="14"/>
              </w:rPr>
            </w:pPr>
            <w:r>
              <w:rPr>
                <w:b/>
                <w:color w:val="333333"/>
                <w:sz w:val="14"/>
              </w:rPr>
              <w:t>SUBTOTAL</w:t>
            </w:r>
            <w:r>
              <w:rPr>
                <w:b/>
                <w:color w:val="333333"/>
                <w:spacing w:val="-6"/>
                <w:sz w:val="14"/>
              </w:rPr>
              <w:t xml:space="preserve"> </w:t>
            </w:r>
            <w:r>
              <w:rPr>
                <w:b/>
                <w:color w:val="333333"/>
                <w:spacing w:val="-2"/>
                <w:sz w:val="14"/>
              </w:rPr>
              <w:t>HYBRID</w:t>
            </w:r>
          </w:p>
        </w:tc>
        <w:tc>
          <w:tcPr>
            <w:tcW w:w="1320" w:type="dxa"/>
          </w:tcPr>
          <w:p w14:paraId="38836298" w14:textId="77777777" w:rsidR="00275643" w:rsidRDefault="00275643">
            <w:pPr>
              <w:pStyle w:val="TableParagraph"/>
              <w:spacing w:before="57"/>
              <w:rPr>
                <w:b/>
                <w:sz w:val="14"/>
              </w:rPr>
            </w:pPr>
          </w:p>
          <w:p w14:paraId="38836299" w14:textId="77777777" w:rsidR="00275643" w:rsidRDefault="00000000">
            <w:pPr>
              <w:pStyle w:val="TableParagraph"/>
              <w:ind w:left="81"/>
              <w:rPr>
                <w:b/>
                <w:sz w:val="14"/>
              </w:rPr>
            </w:pPr>
            <w:r>
              <w:rPr>
                <w:b/>
                <w:color w:val="333333"/>
                <w:spacing w:val="-2"/>
                <w:sz w:val="14"/>
              </w:rPr>
              <w:t>$7,521,250</w:t>
            </w:r>
          </w:p>
        </w:tc>
        <w:tc>
          <w:tcPr>
            <w:tcW w:w="700" w:type="dxa"/>
          </w:tcPr>
          <w:p w14:paraId="3883629A" w14:textId="77777777" w:rsidR="00275643" w:rsidRDefault="00275643">
            <w:pPr>
              <w:pStyle w:val="TableParagraph"/>
              <w:spacing w:before="57"/>
              <w:rPr>
                <w:b/>
                <w:sz w:val="14"/>
              </w:rPr>
            </w:pPr>
          </w:p>
          <w:p w14:paraId="3883629B" w14:textId="77777777" w:rsidR="00275643" w:rsidRDefault="00000000">
            <w:pPr>
              <w:pStyle w:val="TableParagraph"/>
              <w:ind w:left="80"/>
              <w:rPr>
                <w:b/>
                <w:sz w:val="14"/>
              </w:rPr>
            </w:pPr>
            <w:r>
              <w:rPr>
                <w:b/>
                <w:color w:val="333333"/>
                <w:spacing w:val="-4"/>
                <w:sz w:val="14"/>
              </w:rPr>
              <w:t>5.3%</w:t>
            </w:r>
          </w:p>
        </w:tc>
        <w:tc>
          <w:tcPr>
            <w:tcW w:w="1180" w:type="dxa"/>
          </w:tcPr>
          <w:p w14:paraId="3883629C" w14:textId="77777777" w:rsidR="00275643" w:rsidRDefault="00275643">
            <w:pPr>
              <w:pStyle w:val="TableParagraph"/>
              <w:spacing w:before="57"/>
              <w:rPr>
                <w:b/>
                <w:sz w:val="14"/>
              </w:rPr>
            </w:pPr>
          </w:p>
          <w:p w14:paraId="3883629D" w14:textId="77777777" w:rsidR="00275643" w:rsidRDefault="00000000">
            <w:pPr>
              <w:pStyle w:val="TableParagraph"/>
              <w:ind w:left="80"/>
              <w:rPr>
                <w:b/>
                <w:sz w:val="14"/>
              </w:rPr>
            </w:pPr>
            <w:r>
              <w:rPr>
                <w:b/>
                <w:color w:val="333333"/>
                <w:spacing w:val="-2"/>
                <w:sz w:val="14"/>
              </w:rPr>
              <w:t>$400,275</w:t>
            </w:r>
          </w:p>
        </w:tc>
        <w:tc>
          <w:tcPr>
            <w:tcW w:w="3530" w:type="dxa"/>
          </w:tcPr>
          <w:p w14:paraId="3883629E" w14:textId="77777777" w:rsidR="00275643" w:rsidRDefault="00275643">
            <w:pPr>
              <w:pStyle w:val="TableParagraph"/>
              <w:spacing w:before="57"/>
              <w:rPr>
                <w:b/>
                <w:sz w:val="14"/>
              </w:rPr>
            </w:pPr>
          </w:p>
          <w:p w14:paraId="3883629F" w14:textId="77777777" w:rsidR="00275643" w:rsidRDefault="00000000">
            <w:pPr>
              <w:pStyle w:val="TableParagraph"/>
              <w:ind w:left="88"/>
              <w:rPr>
                <w:b/>
                <w:sz w:val="14"/>
              </w:rPr>
            </w:pPr>
            <w:r>
              <w:rPr>
                <w:b/>
                <w:color w:val="333333"/>
                <w:sz w:val="14"/>
              </w:rPr>
              <w:t>Highly</w:t>
            </w:r>
            <w:r>
              <w:rPr>
                <w:b/>
                <w:color w:val="333333"/>
                <w:spacing w:val="5"/>
                <w:sz w:val="14"/>
              </w:rPr>
              <w:t xml:space="preserve"> </w:t>
            </w:r>
            <w:r>
              <w:rPr>
                <w:b/>
                <w:color w:val="333333"/>
                <w:sz w:val="14"/>
              </w:rPr>
              <w:t>repeatable,</w:t>
            </w:r>
            <w:r>
              <w:rPr>
                <w:b/>
                <w:color w:val="333333"/>
                <w:spacing w:val="6"/>
                <w:sz w:val="14"/>
              </w:rPr>
              <w:t xml:space="preserve"> </w:t>
            </w:r>
            <w:r>
              <w:rPr>
                <w:b/>
                <w:color w:val="333333"/>
                <w:sz w:val="14"/>
              </w:rPr>
              <w:t>standardized</w:t>
            </w:r>
            <w:r>
              <w:rPr>
                <w:b/>
                <w:color w:val="333333"/>
                <w:spacing w:val="6"/>
                <w:sz w:val="14"/>
              </w:rPr>
              <w:t xml:space="preserve"> </w:t>
            </w:r>
            <w:r>
              <w:rPr>
                <w:b/>
                <w:color w:val="333333"/>
                <w:spacing w:val="-2"/>
                <w:sz w:val="14"/>
              </w:rPr>
              <w:t>designs</w:t>
            </w:r>
          </w:p>
        </w:tc>
        <w:tc>
          <w:tcPr>
            <w:tcW w:w="1330" w:type="dxa"/>
          </w:tcPr>
          <w:p w14:paraId="388362A0" w14:textId="77777777" w:rsidR="00275643" w:rsidRDefault="00000000">
            <w:pPr>
              <w:pStyle w:val="TableParagraph"/>
              <w:spacing w:before="108" w:line="343" w:lineRule="auto"/>
              <w:ind w:left="81" w:right="104"/>
              <w:rPr>
                <w:b/>
                <w:sz w:val="14"/>
              </w:rPr>
            </w:pPr>
            <w:r>
              <w:rPr>
                <w:b/>
                <w:color w:val="333333"/>
                <w:sz w:val="14"/>
              </w:rPr>
              <w:t>FDP</w:t>
            </w:r>
            <w:r>
              <w:rPr>
                <w:b/>
                <w:color w:val="333333"/>
                <w:spacing w:val="-10"/>
                <w:sz w:val="14"/>
              </w:rPr>
              <w:t xml:space="preserve"> </w:t>
            </w:r>
            <w:r>
              <w:rPr>
                <w:b/>
                <w:color w:val="333333"/>
                <w:sz w:val="14"/>
              </w:rPr>
              <w:t>Master</w:t>
            </w:r>
            <w:r>
              <w:rPr>
                <w:b/>
                <w:color w:val="333333"/>
                <w:spacing w:val="40"/>
                <w:sz w:val="14"/>
              </w:rPr>
              <w:t xml:space="preserve"> </w:t>
            </w:r>
            <w:r>
              <w:rPr>
                <w:b/>
                <w:color w:val="333333"/>
                <w:spacing w:val="-2"/>
                <w:sz w:val="14"/>
              </w:rPr>
              <w:t>Model</w:t>
            </w:r>
          </w:p>
        </w:tc>
      </w:tr>
    </w:tbl>
    <w:p w14:paraId="388362A2" w14:textId="77777777" w:rsidR="00275643" w:rsidRDefault="00275643">
      <w:pPr>
        <w:pStyle w:val="BodyText"/>
        <w:spacing w:before="137"/>
        <w:rPr>
          <w:b/>
        </w:rPr>
      </w:pPr>
    </w:p>
    <w:p w14:paraId="388362A3" w14:textId="77777777" w:rsidR="00275643" w:rsidRDefault="00000000">
      <w:pPr>
        <w:pStyle w:val="Heading2"/>
        <w:numPr>
          <w:ilvl w:val="1"/>
          <w:numId w:val="21"/>
        </w:numPr>
        <w:tabs>
          <w:tab w:val="left" w:pos="559"/>
        </w:tabs>
        <w:ind w:left="559" w:hanging="412"/>
      </w:pPr>
      <w:r>
        <w:rPr>
          <w:color w:val="333333"/>
        </w:rPr>
        <w:t>Water</w:t>
      </w:r>
      <w:r>
        <w:rPr>
          <w:color w:val="333333"/>
          <w:spacing w:val="11"/>
        </w:rPr>
        <w:t xml:space="preserve"> </w:t>
      </w:r>
      <w:r>
        <w:rPr>
          <w:color w:val="333333"/>
        </w:rPr>
        <w:t>Reinjection</w:t>
      </w:r>
      <w:r>
        <w:rPr>
          <w:color w:val="333333"/>
          <w:spacing w:val="12"/>
        </w:rPr>
        <w:t xml:space="preserve"> </w:t>
      </w:r>
      <w:r>
        <w:rPr>
          <w:color w:val="333333"/>
        </w:rPr>
        <w:t>Strategy</w:t>
      </w:r>
      <w:r>
        <w:rPr>
          <w:color w:val="333333"/>
          <w:spacing w:val="12"/>
        </w:rPr>
        <w:t xml:space="preserve"> </w:t>
      </w:r>
      <w:r>
        <w:rPr>
          <w:color w:val="333333"/>
        </w:rPr>
        <w:t>&amp;</w:t>
      </w:r>
      <w:r>
        <w:rPr>
          <w:color w:val="333333"/>
          <w:spacing w:val="12"/>
        </w:rPr>
        <w:t xml:space="preserve"> </w:t>
      </w:r>
      <w:r>
        <w:rPr>
          <w:color w:val="333333"/>
        </w:rPr>
        <w:t>Facility</w:t>
      </w:r>
      <w:r>
        <w:rPr>
          <w:color w:val="333333"/>
          <w:spacing w:val="12"/>
        </w:rPr>
        <w:t xml:space="preserve"> </w:t>
      </w:r>
      <w:r>
        <w:rPr>
          <w:color w:val="333333"/>
          <w:spacing w:val="-2"/>
        </w:rPr>
        <w:t>Upgrades</w:t>
      </w:r>
    </w:p>
    <w:p w14:paraId="388362A4" w14:textId="77777777" w:rsidR="00275643" w:rsidRDefault="00275643">
      <w:pPr>
        <w:pStyle w:val="BodyText"/>
        <w:spacing w:before="35"/>
        <w:rPr>
          <w:b/>
          <w:sz w:val="18"/>
        </w:rPr>
      </w:pPr>
    </w:p>
    <w:p w14:paraId="388362A5" w14:textId="77777777" w:rsidR="00275643" w:rsidRDefault="00000000">
      <w:pPr>
        <w:pStyle w:val="BodyText"/>
        <w:spacing w:line="326" w:lineRule="auto"/>
        <w:ind w:left="147"/>
      </w:pPr>
      <w:r>
        <w:rPr>
          <w:color w:val="333333"/>
        </w:rPr>
        <w:t>To comply with Venezuelan environmental regulations and maintain reservoir pressure in the EOC/PAL</w:t>
      </w:r>
      <w:r>
        <w:rPr>
          <w:color w:val="333333"/>
          <w:spacing w:val="-4"/>
        </w:rPr>
        <w:t xml:space="preserve"> </w:t>
      </w:r>
      <w:r>
        <w:rPr>
          <w:color w:val="333333"/>
        </w:rPr>
        <w:t xml:space="preserve">and Cretaceous formations, the project adopts a </w:t>
      </w:r>
      <w:r>
        <w:rPr>
          <w:b/>
          <w:color w:val="333333"/>
        </w:rPr>
        <w:t>100% water reinjection strategy</w:t>
      </w:r>
      <w:r>
        <w:rPr>
          <w:color w:val="333333"/>
        </w:rPr>
        <w:t>. No produced water will be discharged to surface pits or evaporation ponds [2].</w:t>
      </w:r>
    </w:p>
    <w:p w14:paraId="388362A6" w14:textId="77777777" w:rsidR="00275643" w:rsidRDefault="00275643">
      <w:pPr>
        <w:pStyle w:val="BodyText"/>
        <w:spacing w:line="326" w:lineRule="auto"/>
        <w:sectPr w:rsidR="00275643">
          <w:pgSz w:w="11920" w:h="16840"/>
          <w:pgMar w:top="1080" w:right="992" w:bottom="280" w:left="992" w:header="720" w:footer="720" w:gutter="0"/>
          <w:cols w:space="720"/>
        </w:sectPr>
      </w:pPr>
    </w:p>
    <w:p w14:paraId="388362A7" w14:textId="77777777" w:rsidR="00275643" w:rsidRDefault="00000000">
      <w:pPr>
        <w:pStyle w:val="Heading3"/>
        <w:spacing w:before="71"/>
        <w:jc w:val="both"/>
      </w:pPr>
      <w:r>
        <w:rPr>
          <w:color w:val="333333"/>
        </w:rPr>
        <w:lastRenderedPageBreak/>
        <w:t>Table</w:t>
      </w:r>
      <w:r>
        <w:rPr>
          <w:color w:val="333333"/>
          <w:spacing w:val="-2"/>
        </w:rPr>
        <w:t xml:space="preserve"> </w:t>
      </w:r>
      <w:r>
        <w:rPr>
          <w:color w:val="333333"/>
        </w:rPr>
        <w:t>16D:</w:t>
      </w:r>
      <w:r>
        <w:rPr>
          <w:color w:val="333333"/>
          <w:spacing w:val="-2"/>
        </w:rPr>
        <w:t xml:space="preserve"> </w:t>
      </w:r>
      <w:r>
        <w:rPr>
          <w:color w:val="333333"/>
        </w:rPr>
        <w:t>Water</w:t>
      </w:r>
      <w:r>
        <w:rPr>
          <w:color w:val="333333"/>
          <w:spacing w:val="-2"/>
        </w:rPr>
        <w:t xml:space="preserve"> </w:t>
      </w:r>
      <w:r>
        <w:rPr>
          <w:color w:val="333333"/>
        </w:rPr>
        <w:t>Injection</w:t>
      </w:r>
      <w:r>
        <w:rPr>
          <w:color w:val="333333"/>
          <w:spacing w:val="-2"/>
        </w:rPr>
        <w:t xml:space="preserve"> </w:t>
      </w:r>
      <w:r>
        <w:rPr>
          <w:color w:val="333333"/>
        </w:rPr>
        <w:t>Facility</w:t>
      </w:r>
      <w:r>
        <w:rPr>
          <w:color w:val="333333"/>
          <w:spacing w:val="-2"/>
        </w:rPr>
        <w:t xml:space="preserve"> </w:t>
      </w:r>
      <w:r>
        <w:rPr>
          <w:color w:val="333333"/>
        </w:rPr>
        <w:t>Improvement</w:t>
      </w:r>
      <w:r>
        <w:rPr>
          <w:color w:val="333333"/>
          <w:spacing w:val="-2"/>
        </w:rPr>
        <w:t xml:space="preserve"> </w:t>
      </w:r>
      <w:r>
        <w:rPr>
          <w:color w:val="333333"/>
        </w:rPr>
        <w:t>&amp;</w:t>
      </w:r>
      <w:r>
        <w:rPr>
          <w:color w:val="333333"/>
          <w:spacing w:val="-2"/>
        </w:rPr>
        <w:t xml:space="preserve"> </w:t>
      </w:r>
      <w:r>
        <w:rPr>
          <w:color w:val="333333"/>
        </w:rPr>
        <w:t>EPCM</w:t>
      </w:r>
      <w:r>
        <w:rPr>
          <w:color w:val="333333"/>
          <w:spacing w:val="-2"/>
        </w:rPr>
        <w:t xml:space="preserve"> </w:t>
      </w:r>
      <w:r>
        <w:rPr>
          <w:color w:val="333333"/>
        </w:rPr>
        <w:t>Cost</w:t>
      </w:r>
      <w:r>
        <w:rPr>
          <w:color w:val="333333"/>
          <w:spacing w:val="-2"/>
        </w:rPr>
        <w:t xml:space="preserve"> Breakdown</w:t>
      </w:r>
    </w:p>
    <w:p w14:paraId="388362A8" w14:textId="77777777" w:rsidR="00275643" w:rsidRDefault="00275643">
      <w:pPr>
        <w:pStyle w:val="BodyText"/>
        <w:rPr>
          <w:b/>
          <w:sz w:val="11"/>
        </w:rPr>
      </w:pPr>
    </w:p>
    <w:tbl>
      <w:tblPr>
        <w:tblStyle w:val="TableNormal"/>
        <w:tblW w:w="0" w:type="auto"/>
        <w:tblInd w:w="157" w:type="dxa"/>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Layout w:type="fixed"/>
        <w:tblLook w:val="01E0" w:firstRow="1" w:lastRow="1" w:firstColumn="1" w:lastColumn="1" w:noHBand="0" w:noVBand="0"/>
      </w:tblPr>
      <w:tblGrid>
        <w:gridCol w:w="640"/>
        <w:gridCol w:w="1110"/>
        <w:gridCol w:w="650"/>
        <w:gridCol w:w="990"/>
        <w:gridCol w:w="2920"/>
        <w:gridCol w:w="2210"/>
        <w:gridCol w:w="1110"/>
      </w:tblGrid>
      <w:tr w:rsidR="00275643" w14:paraId="388362B3" w14:textId="77777777">
        <w:trPr>
          <w:trHeight w:val="620"/>
        </w:trPr>
        <w:tc>
          <w:tcPr>
            <w:tcW w:w="640" w:type="dxa"/>
            <w:shd w:val="clear" w:color="auto" w:fill="F1F1F1"/>
          </w:tcPr>
          <w:p w14:paraId="388362A9" w14:textId="77777777" w:rsidR="00275643" w:rsidRDefault="00275643">
            <w:pPr>
              <w:pStyle w:val="TableParagraph"/>
              <w:spacing w:before="57"/>
              <w:rPr>
                <w:b/>
                <w:sz w:val="14"/>
              </w:rPr>
            </w:pPr>
          </w:p>
          <w:p w14:paraId="388362AA" w14:textId="77777777" w:rsidR="00275643" w:rsidRDefault="00000000">
            <w:pPr>
              <w:pStyle w:val="TableParagraph"/>
              <w:ind w:left="23" w:right="89"/>
              <w:jc w:val="center"/>
              <w:rPr>
                <w:b/>
                <w:sz w:val="14"/>
              </w:rPr>
            </w:pPr>
            <w:r>
              <w:rPr>
                <w:b/>
                <w:color w:val="333333"/>
                <w:spacing w:val="-2"/>
                <w:sz w:val="14"/>
              </w:rPr>
              <w:t>Stage</w:t>
            </w:r>
          </w:p>
        </w:tc>
        <w:tc>
          <w:tcPr>
            <w:tcW w:w="1110" w:type="dxa"/>
            <w:shd w:val="clear" w:color="auto" w:fill="F1F1F1"/>
          </w:tcPr>
          <w:p w14:paraId="388362AB" w14:textId="77777777" w:rsidR="00275643" w:rsidRDefault="00000000">
            <w:pPr>
              <w:pStyle w:val="TableParagraph"/>
              <w:spacing w:before="108" w:line="343" w:lineRule="auto"/>
              <w:ind w:left="81"/>
              <w:rPr>
                <w:b/>
                <w:sz w:val="14"/>
              </w:rPr>
            </w:pPr>
            <w:r>
              <w:rPr>
                <w:b/>
                <w:color w:val="333333"/>
                <w:sz w:val="14"/>
              </w:rPr>
              <w:t>Sized</w:t>
            </w:r>
            <w:r>
              <w:rPr>
                <w:b/>
                <w:color w:val="333333"/>
                <w:spacing w:val="-10"/>
                <w:sz w:val="14"/>
              </w:rPr>
              <w:t xml:space="preserve"> </w:t>
            </w:r>
            <w:r>
              <w:rPr>
                <w:b/>
                <w:color w:val="333333"/>
                <w:sz w:val="14"/>
              </w:rPr>
              <w:t>CAPEX</w:t>
            </w:r>
            <w:r>
              <w:rPr>
                <w:b/>
                <w:color w:val="333333"/>
                <w:spacing w:val="40"/>
                <w:sz w:val="14"/>
              </w:rPr>
              <w:t xml:space="preserve"> </w:t>
            </w:r>
            <w:r>
              <w:rPr>
                <w:b/>
                <w:color w:val="333333"/>
                <w:spacing w:val="-2"/>
                <w:sz w:val="14"/>
              </w:rPr>
              <w:t>(USD)</w:t>
            </w:r>
          </w:p>
        </w:tc>
        <w:tc>
          <w:tcPr>
            <w:tcW w:w="650" w:type="dxa"/>
            <w:shd w:val="clear" w:color="auto" w:fill="F1F1F1"/>
          </w:tcPr>
          <w:p w14:paraId="388362AC" w14:textId="77777777" w:rsidR="00275643" w:rsidRDefault="00000000">
            <w:pPr>
              <w:pStyle w:val="TableParagraph"/>
              <w:spacing w:before="108"/>
              <w:ind w:left="89"/>
              <w:rPr>
                <w:b/>
                <w:sz w:val="14"/>
              </w:rPr>
            </w:pPr>
            <w:r>
              <w:rPr>
                <w:b/>
                <w:color w:val="333333"/>
                <w:spacing w:val="-4"/>
                <w:sz w:val="14"/>
              </w:rPr>
              <w:t>EPCM</w:t>
            </w:r>
          </w:p>
          <w:p w14:paraId="388362AD" w14:textId="77777777" w:rsidR="00275643" w:rsidRDefault="00000000">
            <w:pPr>
              <w:pStyle w:val="TableParagraph"/>
              <w:spacing w:before="69"/>
              <w:ind w:left="89"/>
              <w:rPr>
                <w:b/>
                <w:sz w:val="14"/>
              </w:rPr>
            </w:pPr>
            <w:r>
              <w:rPr>
                <w:b/>
                <w:color w:val="333333"/>
                <w:spacing w:val="-10"/>
                <w:sz w:val="14"/>
              </w:rPr>
              <w:t>%</w:t>
            </w:r>
          </w:p>
        </w:tc>
        <w:tc>
          <w:tcPr>
            <w:tcW w:w="990" w:type="dxa"/>
            <w:shd w:val="clear" w:color="auto" w:fill="F1F1F1"/>
          </w:tcPr>
          <w:p w14:paraId="388362AE" w14:textId="77777777" w:rsidR="00275643" w:rsidRDefault="00000000">
            <w:pPr>
              <w:pStyle w:val="TableParagraph"/>
              <w:spacing w:before="108" w:line="343" w:lineRule="auto"/>
              <w:ind w:left="86"/>
              <w:rPr>
                <w:b/>
                <w:sz w:val="14"/>
              </w:rPr>
            </w:pPr>
            <w:r>
              <w:rPr>
                <w:b/>
                <w:color w:val="333333"/>
                <w:sz w:val="14"/>
              </w:rPr>
              <w:t>EPCM</w:t>
            </w:r>
            <w:r>
              <w:rPr>
                <w:b/>
                <w:color w:val="333333"/>
                <w:spacing w:val="-10"/>
                <w:sz w:val="14"/>
              </w:rPr>
              <w:t xml:space="preserve"> </w:t>
            </w:r>
            <w:r>
              <w:rPr>
                <w:b/>
                <w:color w:val="333333"/>
                <w:sz w:val="14"/>
              </w:rPr>
              <w:t>Cost</w:t>
            </w:r>
            <w:r>
              <w:rPr>
                <w:b/>
                <w:color w:val="333333"/>
                <w:spacing w:val="40"/>
                <w:sz w:val="14"/>
              </w:rPr>
              <w:t xml:space="preserve"> </w:t>
            </w:r>
            <w:r>
              <w:rPr>
                <w:b/>
                <w:color w:val="333333"/>
                <w:spacing w:val="-2"/>
                <w:sz w:val="14"/>
              </w:rPr>
              <w:t>(USD)</w:t>
            </w:r>
          </w:p>
        </w:tc>
        <w:tc>
          <w:tcPr>
            <w:tcW w:w="2920" w:type="dxa"/>
            <w:shd w:val="clear" w:color="auto" w:fill="F1F1F1"/>
          </w:tcPr>
          <w:p w14:paraId="388362AF" w14:textId="77777777" w:rsidR="00275643" w:rsidRDefault="00275643">
            <w:pPr>
              <w:pStyle w:val="TableParagraph"/>
              <w:spacing w:before="57"/>
              <w:rPr>
                <w:b/>
                <w:sz w:val="14"/>
              </w:rPr>
            </w:pPr>
          </w:p>
          <w:p w14:paraId="388362B0" w14:textId="77777777" w:rsidR="00275643" w:rsidRDefault="00000000">
            <w:pPr>
              <w:pStyle w:val="TableParagraph"/>
              <w:ind w:left="88"/>
              <w:rPr>
                <w:b/>
                <w:sz w:val="14"/>
              </w:rPr>
            </w:pPr>
            <w:r>
              <w:rPr>
                <w:b/>
                <w:color w:val="333333"/>
                <w:sz w:val="14"/>
              </w:rPr>
              <w:t>Sizing</w:t>
            </w:r>
            <w:r>
              <w:rPr>
                <w:b/>
                <w:color w:val="333333"/>
                <w:spacing w:val="4"/>
                <w:sz w:val="14"/>
              </w:rPr>
              <w:t xml:space="preserve"> </w:t>
            </w:r>
            <w:r>
              <w:rPr>
                <w:b/>
                <w:color w:val="333333"/>
                <w:sz w:val="14"/>
              </w:rPr>
              <w:t>/</w:t>
            </w:r>
            <w:r>
              <w:rPr>
                <w:b/>
                <w:color w:val="333333"/>
                <w:spacing w:val="5"/>
                <w:sz w:val="14"/>
              </w:rPr>
              <w:t xml:space="preserve"> </w:t>
            </w:r>
            <w:r>
              <w:rPr>
                <w:b/>
                <w:color w:val="333333"/>
                <w:sz w:val="14"/>
              </w:rPr>
              <w:t>Equipment</w:t>
            </w:r>
            <w:r>
              <w:rPr>
                <w:b/>
                <w:color w:val="333333"/>
                <w:spacing w:val="4"/>
                <w:sz w:val="14"/>
              </w:rPr>
              <w:t xml:space="preserve"> </w:t>
            </w:r>
            <w:r>
              <w:rPr>
                <w:b/>
                <w:color w:val="333333"/>
                <w:spacing w:val="-2"/>
                <w:sz w:val="14"/>
              </w:rPr>
              <w:t>Scope</w:t>
            </w:r>
          </w:p>
        </w:tc>
        <w:tc>
          <w:tcPr>
            <w:tcW w:w="2210" w:type="dxa"/>
            <w:shd w:val="clear" w:color="auto" w:fill="F1F1F1"/>
          </w:tcPr>
          <w:p w14:paraId="388362B1" w14:textId="77777777" w:rsidR="00275643" w:rsidRDefault="00000000">
            <w:pPr>
              <w:pStyle w:val="TableParagraph"/>
              <w:spacing w:before="108" w:line="343" w:lineRule="auto"/>
              <w:ind w:left="85" w:right="126"/>
              <w:rPr>
                <w:b/>
                <w:sz w:val="14"/>
              </w:rPr>
            </w:pPr>
            <w:r>
              <w:rPr>
                <w:b/>
                <w:color w:val="333333"/>
                <w:sz w:val="14"/>
              </w:rPr>
              <w:t>Operational Milestone /</w:t>
            </w:r>
            <w:r>
              <w:rPr>
                <w:b/>
                <w:color w:val="333333"/>
                <w:spacing w:val="40"/>
                <w:sz w:val="14"/>
              </w:rPr>
              <w:t xml:space="preserve"> </w:t>
            </w:r>
            <w:r>
              <w:rPr>
                <w:b/>
                <w:color w:val="333333"/>
                <w:spacing w:val="-2"/>
                <w:sz w:val="14"/>
              </w:rPr>
              <w:t>Trigger</w:t>
            </w:r>
          </w:p>
        </w:tc>
        <w:tc>
          <w:tcPr>
            <w:tcW w:w="1110" w:type="dxa"/>
            <w:shd w:val="clear" w:color="auto" w:fill="F1F1F1"/>
          </w:tcPr>
          <w:p w14:paraId="388362B2" w14:textId="77777777" w:rsidR="00275643" w:rsidRDefault="00000000">
            <w:pPr>
              <w:pStyle w:val="TableParagraph"/>
              <w:spacing w:before="108" w:line="343" w:lineRule="auto"/>
              <w:ind w:left="86" w:right="182"/>
              <w:rPr>
                <w:b/>
                <w:sz w:val="14"/>
              </w:rPr>
            </w:pPr>
            <w:r>
              <w:rPr>
                <w:b/>
                <w:color w:val="333333"/>
                <w:spacing w:val="-4"/>
                <w:sz w:val="14"/>
              </w:rPr>
              <w:t>Cost</w:t>
            </w:r>
            <w:r>
              <w:rPr>
                <w:b/>
                <w:color w:val="333333"/>
                <w:spacing w:val="40"/>
                <w:sz w:val="14"/>
              </w:rPr>
              <w:t xml:space="preserve"> </w:t>
            </w:r>
            <w:r>
              <w:rPr>
                <w:b/>
                <w:color w:val="333333"/>
                <w:spacing w:val="-2"/>
                <w:sz w:val="14"/>
              </w:rPr>
              <w:t>Reference</w:t>
            </w:r>
          </w:p>
        </w:tc>
      </w:tr>
      <w:tr w:rsidR="00275643" w14:paraId="388362C5" w14:textId="77777777">
        <w:trPr>
          <w:trHeight w:val="850"/>
        </w:trPr>
        <w:tc>
          <w:tcPr>
            <w:tcW w:w="640" w:type="dxa"/>
          </w:tcPr>
          <w:p w14:paraId="388362B4" w14:textId="77777777" w:rsidR="00275643" w:rsidRDefault="00275643">
            <w:pPr>
              <w:pStyle w:val="TableParagraph"/>
              <w:rPr>
                <w:b/>
                <w:sz w:val="14"/>
              </w:rPr>
            </w:pPr>
          </w:p>
          <w:p w14:paraId="388362B5" w14:textId="77777777" w:rsidR="00275643" w:rsidRDefault="00275643">
            <w:pPr>
              <w:pStyle w:val="TableParagraph"/>
              <w:spacing w:before="16"/>
              <w:rPr>
                <w:b/>
                <w:sz w:val="14"/>
              </w:rPr>
            </w:pPr>
          </w:p>
          <w:p w14:paraId="388362B6" w14:textId="77777777" w:rsidR="00275643" w:rsidRDefault="00000000">
            <w:pPr>
              <w:pStyle w:val="TableParagraph"/>
              <w:ind w:left="31" w:right="89"/>
              <w:jc w:val="center"/>
              <w:rPr>
                <w:b/>
                <w:sz w:val="14"/>
              </w:rPr>
            </w:pPr>
            <w:r>
              <w:rPr>
                <w:b/>
                <w:color w:val="333333"/>
                <w:sz w:val="14"/>
              </w:rPr>
              <w:t>WIP-</w:t>
            </w:r>
            <w:r>
              <w:rPr>
                <w:b/>
                <w:color w:val="333333"/>
                <w:spacing w:val="-10"/>
                <w:sz w:val="14"/>
              </w:rPr>
              <w:t>1</w:t>
            </w:r>
          </w:p>
        </w:tc>
        <w:tc>
          <w:tcPr>
            <w:tcW w:w="1110" w:type="dxa"/>
          </w:tcPr>
          <w:p w14:paraId="388362B7" w14:textId="77777777" w:rsidR="00275643" w:rsidRDefault="00275643">
            <w:pPr>
              <w:pStyle w:val="TableParagraph"/>
              <w:rPr>
                <w:b/>
                <w:sz w:val="14"/>
              </w:rPr>
            </w:pPr>
          </w:p>
          <w:p w14:paraId="388362B8" w14:textId="77777777" w:rsidR="00275643" w:rsidRDefault="00275643">
            <w:pPr>
              <w:pStyle w:val="TableParagraph"/>
              <w:spacing w:before="16"/>
              <w:rPr>
                <w:b/>
                <w:sz w:val="14"/>
              </w:rPr>
            </w:pPr>
          </w:p>
          <w:p w14:paraId="388362B9" w14:textId="77777777" w:rsidR="00275643" w:rsidRDefault="00000000">
            <w:pPr>
              <w:pStyle w:val="TableParagraph"/>
              <w:ind w:left="81"/>
              <w:rPr>
                <w:sz w:val="14"/>
              </w:rPr>
            </w:pPr>
            <w:r>
              <w:rPr>
                <w:color w:val="333333"/>
                <w:spacing w:val="-2"/>
                <w:sz w:val="14"/>
              </w:rPr>
              <w:t>$1,200,000</w:t>
            </w:r>
          </w:p>
        </w:tc>
        <w:tc>
          <w:tcPr>
            <w:tcW w:w="650" w:type="dxa"/>
          </w:tcPr>
          <w:p w14:paraId="388362BA" w14:textId="77777777" w:rsidR="00275643" w:rsidRDefault="00275643">
            <w:pPr>
              <w:pStyle w:val="TableParagraph"/>
              <w:rPr>
                <w:b/>
                <w:sz w:val="14"/>
              </w:rPr>
            </w:pPr>
          </w:p>
          <w:p w14:paraId="388362BB" w14:textId="77777777" w:rsidR="00275643" w:rsidRDefault="00275643">
            <w:pPr>
              <w:pStyle w:val="TableParagraph"/>
              <w:spacing w:before="16"/>
              <w:rPr>
                <w:b/>
                <w:sz w:val="14"/>
              </w:rPr>
            </w:pPr>
          </w:p>
          <w:p w14:paraId="388362BC" w14:textId="77777777" w:rsidR="00275643" w:rsidRDefault="00000000">
            <w:pPr>
              <w:pStyle w:val="TableParagraph"/>
              <w:ind w:right="170"/>
              <w:jc w:val="center"/>
              <w:rPr>
                <w:sz w:val="14"/>
              </w:rPr>
            </w:pPr>
            <w:r>
              <w:rPr>
                <w:color w:val="333333"/>
                <w:spacing w:val="-5"/>
                <w:sz w:val="14"/>
              </w:rPr>
              <w:t>15%</w:t>
            </w:r>
          </w:p>
        </w:tc>
        <w:tc>
          <w:tcPr>
            <w:tcW w:w="990" w:type="dxa"/>
          </w:tcPr>
          <w:p w14:paraId="388362BD" w14:textId="77777777" w:rsidR="00275643" w:rsidRDefault="00275643">
            <w:pPr>
              <w:pStyle w:val="TableParagraph"/>
              <w:rPr>
                <w:b/>
                <w:sz w:val="14"/>
              </w:rPr>
            </w:pPr>
          </w:p>
          <w:p w14:paraId="388362BE" w14:textId="77777777" w:rsidR="00275643" w:rsidRDefault="00275643">
            <w:pPr>
              <w:pStyle w:val="TableParagraph"/>
              <w:spacing w:before="16"/>
              <w:rPr>
                <w:b/>
                <w:sz w:val="14"/>
              </w:rPr>
            </w:pPr>
          </w:p>
          <w:p w14:paraId="388362BF" w14:textId="77777777" w:rsidR="00275643" w:rsidRDefault="00000000">
            <w:pPr>
              <w:pStyle w:val="TableParagraph"/>
              <w:ind w:left="86"/>
              <w:rPr>
                <w:sz w:val="14"/>
              </w:rPr>
            </w:pPr>
            <w:r>
              <w:rPr>
                <w:color w:val="333333"/>
                <w:spacing w:val="-2"/>
                <w:sz w:val="14"/>
              </w:rPr>
              <w:t>$180,000</w:t>
            </w:r>
          </w:p>
        </w:tc>
        <w:tc>
          <w:tcPr>
            <w:tcW w:w="2920" w:type="dxa"/>
          </w:tcPr>
          <w:p w14:paraId="388362C0" w14:textId="77777777" w:rsidR="00275643" w:rsidRDefault="00000000">
            <w:pPr>
              <w:pStyle w:val="TableParagraph"/>
              <w:spacing w:before="108" w:line="343" w:lineRule="auto"/>
              <w:ind w:left="88" w:right="203"/>
              <w:rPr>
                <w:sz w:val="14"/>
              </w:rPr>
            </w:pPr>
            <w:r>
              <w:rPr>
                <w:color w:val="333333"/>
                <w:sz w:val="14"/>
              </w:rPr>
              <w:t>Refurbish 2 existing water disposal wells;</w:t>
            </w:r>
            <w:r>
              <w:rPr>
                <w:color w:val="333333"/>
                <w:spacing w:val="40"/>
                <w:sz w:val="14"/>
              </w:rPr>
              <w:t xml:space="preserve"> </w:t>
            </w:r>
            <w:r>
              <w:rPr>
                <w:color w:val="333333"/>
                <w:sz w:val="14"/>
              </w:rPr>
              <w:t>install modular cartridge filtration skid</w:t>
            </w:r>
            <w:r>
              <w:rPr>
                <w:color w:val="333333"/>
                <w:spacing w:val="40"/>
                <w:sz w:val="14"/>
              </w:rPr>
              <w:t xml:space="preserve"> </w:t>
            </w:r>
            <w:r>
              <w:rPr>
                <w:color w:val="333333"/>
                <w:sz w:val="14"/>
              </w:rPr>
              <w:t xml:space="preserve">(5,000 </w:t>
            </w:r>
            <w:proofErr w:type="spellStart"/>
            <w:r>
              <w:rPr>
                <w:color w:val="333333"/>
                <w:sz w:val="14"/>
              </w:rPr>
              <w:t>bwpd</w:t>
            </w:r>
            <w:proofErr w:type="spellEnd"/>
            <w:r>
              <w:rPr>
                <w:color w:val="333333"/>
                <w:sz w:val="14"/>
              </w:rPr>
              <w:t>)</w:t>
            </w:r>
          </w:p>
        </w:tc>
        <w:tc>
          <w:tcPr>
            <w:tcW w:w="2210" w:type="dxa"/>
          </w:tcPr>
          <w:p w14:paraId="388362C1" w14:textId="77777777" w:rsidR="00275643" w:rsidRDefault="00275643">
            <w:pPr>
              <w:pStyle w:val="TableParagraph"/>
              <w:spacing w:before="57"/>
              <w:rPr>
                <w:b/>
                <w:sz w:val="14"/>
              </w:rPr>
            </w:pPr>
          </w:p>
          <w:p w14:paraId="388362C2" w14:textId="77777777" w:rsidR="00275643" w:rsidRDefault="00000000">
            <w:pPr>
              <w:pStyle w:val="TableParagraph"/>
              <w:ind w:left="85"/>
              <w:rPr>
                <w:sz w:val="14"/>
              </w:rPr>
            </w:pPr>
            <w:r>
              <w:rPr>
                <w:color w:val="333333"/>
                <w:sz w:val="14"/>
              </w:rPr>
              <w:t>Phase</w:t>
            </w:r>
            <w:r>
              <w:rPr>
                <w:color w:val="333333"/>
                <w:spacing w:val="3"/>
                <w:sz w:val="14"/>
              </w:rPr>
              <w:t xml:space="preserve"> </w:t>
            </w:r>
            <w:r>
              <w:rPr>
                <w:color w:val="333333"/>
                <w:sz w:val="14"/>
              </w:rPr>
              <w:t>1</w:t>
            </w:r>
            <w:r>
              <w:rPr>
                <w:color w:val="333333"/>
                <w:spacing w:val="4"/>
                <w:sz w:val="14"/>
              </w:rPr>
              <w:t xml:space="preserve"> </w:t>
            </w:r>
            <w:r>
              <w:rPr>
                <w:color w:val="333333"/>
                <w:sz w:val="14"/>
              </w:rPr>
              <w:t>water</w:t>
            </w:r>
            <w:r>
              <w:rPr>
                <w:color w:val="333333"/>
                <w:spacing w:val="3"/>
                <w:sz w:val="14"/>
              </w:rPr>
              <w:t xml:space="preserve"> </w:t>
            </w:r>
            <w:r>
              <w:rPr>
                <w:color w:val="333333"/>
                <w:sz w:val="14"/>
              </w:rPr>
              <w:t>cut</w:t>
            </w:r>
            <w:r>
              <w:rPr>
                <w:color w:val="333333"/>
                <w:spacing w:val="4"/>
                <w:sz w:val="14"/>
              </w:rPr>
              <w:t xml:space="preserve"> </w:t>
            </w:r>
            <w:r>
              <w:rPr>
                <w:color w:val="333333"/>
                <w:spacing w:val="-2"/>
                <w:sz w:val="14"/>
              </w:rPr>
              <w:t>reaches</w:t>
            </w:r>
          </w:p>
          <w:p w14:paraId="388362C3" w14:textId="77777777" w:rsidR="00275643" w:rsidRDefault="00000000">
            <w:pPr>
              <w:pStyle w:val="TableParagraph"/>
              <w:spacing w:before="69"/>
              <w:ind w:left="85"/>
              <w:rPr>
                <w:sz w:val="14"/>
              </w:rPr>
            </w:pPr>
            <w:r>
              <w:rPr>
                <w:color w:val="333333"/>
                <w:sz w:val="14"/>
              </w:rPr>
              <w:t>&gt;10%</w:t>
            </w:r>
            <w:r>
              <w:rPr>
                <w:color w:val="333333"/>
                <w:spacing w:val="4"/>
                <w:sz w:val="14"/>
              </w:rPr>
              <w:t xml:space="preserve"> </w:t>
            </w:r>
            <w:r>
              <w:rPr>
                <w:color w:val="333333"/>
                <w:sz w:val="14"/>
              </w:rPr>
              <w:t>(~Month</w:t>
            </w:r>
            <w:r>
              <w:rPr>
                <w:color w:val="333333"/>
                <w:spacing w:val="4"/>
                <w:sz w:val="14"/>
              </w:rPr>
              <w:t xml:space="preserve"> </w:t>
            </w:r>
            <w:r>
              <w:rPr>
                <w:color w:val="333333"/>
                <w:sz w:val="14"/>
              </w:rPr>
              <w:t>6,</w:t>
            </w:r>
            <w:r>
              <w:rPr>
                <w:color w:val="333333"/>
                <w:spacing w:val="5"/>
                <w:sz w:val="14"/>
              </w:rPr>
              <w:t xml:space="preserve"> </w:t>
            </w:r>
            <w:r>
              <w:rPr>
                <w:color w:val="333333"/>
                <w:sz w:val="14"/>
              </w:rPr>
              <w:t>March</w:t>
            </w:r>
            <w:r>
              <w:rPr>
                <w:color w:val="333333"/>
                <w:spacing w:val="4"/>
                <w:sz w:val="14"/>
              </w:rPr>
              <w:t xml:space="preserve"> </w:t>
            </w:r>
            <w:r>
              <w:rPr>
                <w:color w:val="333333"/>
                <w:spacing w:val="-2"/>
                <w:sz w:val="14"/>
              </w:rPr>
              <w:t>2027)</w:t>
            </w:r>
          </w:p>
        </w:tc>
        <w:tc>
          <w:tcPr>
            <w:tcW w:w="1110" w:type="dxa"/>
          </w:tcPr>
          <w:p w14:paraId="388362C4" w14:textId="77777777" w:rsidR="00275643" w:rsidRDefault="00000000">
            <w:pPr>
              <w:pStyle w:val="TableParagraph"/>
              <w:spacing w:before="108" w:line="343" w:lineRule="auto"/>
              <w:ind w:left="86" w:right="182"/>
              <w:rPr>
                <w:sz w:val="14"/>
              </w:rPr>
            </w:pPr>
            <w:r>
              <w:rPr>
                <w:color w:val="333333"/>
                <w:spacing w:val="-2"/>
                <w:sz w:val="14"/>
              </w:rPr>
              <w:t>Water</w:t>
            </w:r>
            <w:r>
              <w:rPr>
                <w:color w:val="333333"/>
                <w:spacing w:val="40"/>
                <w:sz w:val="14"/>
              </w:rPr>
              <w:t xml:space="preserve"> </w:t>
            </w:r>
            <w:r>
              <w:rPr>
                <w:color w:val="333333"/>
                <w:spacing w:val="-2"/>
                <w:sz w:val="14"/>
              </w:rPr>
              <w:t>Injection</w:t>
            </w:r>
            <w:r>
              <w:rPr>
                <w:color w:val="333333"/>
                <w:spacing w:val="40"/>
                <w:sz w:val="14"/>
              </w:rPr>
              <w:t xml:space="preserve"> </w:t>
            </w:r>
            <w:r>
              <w:rPr>
                <w:color w:val="333333"/>
                <w:spacing w:val="-2"/>
                <w:sz w:val="14"/>
              </w:rPr>
              <w:t>Study</w:t>
            </w:r>
          </w:p>
        </w:tc>
      </w:tr>
      <w:tr w:rsidR="00275643" w14:paraId="388362D6" w14:textId="77777777">
        <w:trPr>
          <w:trHeight w:val="850"/>
        </w:trPr>
        <w:tc>
          <w:tcPr>
            <w:tcW w:w="640" w:type="dxa"/>
          </w:tcPr>
          <w:p w14:paraId="388362C6" w14:textId="77777777" w:rsidR="00275643" w:rsidRDefault="00275643">
            <w:pPr>
              <w:pStyle w:val="TableParagraph"/>
              <w:rPr>
                <w:b/>
                <w:sz w:val="14"/>
              </w:rPr>
            </w:pPr>
          </w:p>
          <w:p w14:paraId="388362C7" w14:textId="77777777" w:rsidR="00275643" w:rsidRDefault="00275643">
            <w:pPr>
              <w:pStyle w:val="TableParagraph"/>
              <w:spacing w:before="16"/>
              <w:rPr>
                <w:b/>
                <w:sz w:val="14"/>
              </w:rPr>
            </w:pPr>
          </w:p>
          <w:p w14:paraId="388362C8" w14:textId="77777777" w:rsidR="00275643" w:rsidRDefault="00000000">
            <w:pPr>
              <w:pStyle w:val="TableParagraph"/>
              <w:ind w:left="31" w:right="89"/>
              <w:jc w:val="center"/>
              <w:rPr>
                <w:b/>
                <w:sz w:val="14"/>
              </w:rPr>
            </w:pPr>
            <w:r>
              <w:rPr>
                <w:b/>
                <w:color w:val="333333"/>
                <w:sz w:val="14"/>
              </w:rPr>
              <w:t>WIP-</w:t>
            </w:r>
            <w:r>
              <w:rPr>
                <w:b/>
                <w:color w:val="333333"/>
                <w:spacing w:val="-10"/>
                <w:sz w:val="14"/>
              </w:rPr>
              <w:t>2</w:t>
            </w:r>
          </w:p>
        </w:tc>
        <w:tc>
          <w:tcPr>
            <w:tcW w:w="1110" w:type="dxa"/>
          </w:tcPr>
          <w:p w14:paraId="388362C9" w14:textId="77777777" w:rsidR="00275643" w:rsidRDefault="00275643">
            <w:pPr>
              <w:pStyle w:val="TableParagraph"/>
              <w:rPr>
                <w:b/>
                <w:sz w:val="14"/>
              </w:rPr>
            </w:pPr>
          </w:p>
          <w:p w14:paraId="388362CA" w14:textId="77777777" w:rsidR="00275643" w:rsidRDefault="00275643">
            <w:pPr>
              <w:pStyle w:val="TableParagraph"/>
              <w:spacing w:before="16"/>
              <w:rPr>
                <w:b/>
                <w:sz w:val="14"/>
              </w:rPr>
            </w:pPr>
          </w:p>
          <w:p w14:paraId="388362CB" w14:textId="77777777" w:rsidR="00275643" w:rsidRDefault="00000000">
            <w:pPr>
              <w:pStyle w:val="TableParagraph"/>
              <w:ind w:left="81"/>
              <w:rPr>
                <w:sz w:val="14"/>
              </w:rPr>
            </w:pPr>
            <w:r>
              <w:rPr>
                <w:color w:val="333333"/>
                <w:spacing w:val="-2"/>
                <w:sz w:val="14"/>
              </w:rPr>
              <w:t>$1,850,000</w:t>
            </w:r>
          </w:p>
        </w:tc>
        <w:tc>
          <w:tcPr>
            <w:tcW w:w="650" w:type="dxa"/>
          </w:tcPr>
          <w:p w14:paraId="388362CC" w14:textId="77777777" w:rsidR="00275643" w:rsidRDefault="00275643">
            <w:pPr>
              <w:pStyle w:val="TableParagraph"/>
              <w:rPr>
                <w:b/>
                <w:sz w:val="14"/>
              </w:rPr>
            </w:pPr>
          </w:p>
          <w:p w14:paraId="388362CD" w14:textId="77777777" w:rsidR="00275643" w:rsidRDefault="00275643">
            <w:pPr>
              <w:pStyle w:val="TableParagraph"/>
              <w:spacing w:before="16"/>
              <w:rPr>
                <w:b/>
                <w:sz w:val="14"/>
              </w:rPr>
            </w:pPr>
          </w:p>
          <w:p w14:paraId="388362CE" w14:textId="77777777" w:rsidR="00275643" w:rsidRDefault="00000000">
            <w:pPr>
              <w:pStyle w:val="TableParagraph"/>
              <w:ind w:right="170"/>
              <w:jc w:val="center"/>
              <w:rPr>
                <w:sz w:val="14"/>
              </w:rPr>
            </w:pPr>
            <w:r>
              <w:rPr>
                <w:color w:val="333333"/>
                <w:spacing w:val="-5"/>
                <w:sz w:val="14"/>
              </w:rPr>
              <w:t>12%</w:t>
            </w:r>
          </w:p>
        </w:tc>
        <w:tc>
          <w:tcPr>
            <w:tcW w:w="990" w:type="dxa"/>
          </w:tcPr>
          <w:p w14:paraId="388362CF" w14:textId="77777777" w:rsidR="00275643" w:rsidRDefault="00275643">
            <w:pPr>
              <w:pStyle w:val="TableParagraph"/>
              <w:rPr>
                <w:b/>
                <w:sz w:val="14"/>
              </w:rPr>
            </w:pPr>
          </w:p>
          <w:p w14:paraId="388362D0" w14:textId="77777777" w:rsidR="00275643" w:rsidRDefault="00275643">
            <w:pPr>
              <w:pStyle w:val="TableParagraph"/>
              <w:spacing w:before="16"/>
              <w:rPr>
                <w:b/>
                <w:sz w:val="14"/>
              </w:rPr>
            </w:pPr>
          </w:p>
          <w:p w14:paraId="388362D1" w14:textId="77777777" w:rsidR="00275643" w:rsidRDefault="00000000">
            <w:pPr>
              <w:pStyle w:val="TableParagraph"/>
              <w:ind w:left="86"/>
              <w:rPr>
                <w:sz w:val="14"/>
              </w:rPr>
            </w:pPr>
            <w:r>
              <w:rPr>
                <w:color w:val="333333"/>
                <w:spacing w:val="-2"/>
                <w:sz w:val="14"/>
              </w:rPr>
              <w:t>$222,000</w:t>
            </w:r>
          </w:p>
        </w:tc>
        <w:tc>
          <w:tcPr>
            <w:tcW w:w="2920" w:type="dxa"/>
          </w:tcPr>
          <w:p w14:paraId="388362D2" w14:textId="77777777" w:rsidR="00275643" w:rsidRDefault="00000000">
            <w:pPr>
              <w:pStyle w:val="TableParagraph"/>
              <w:spacing w:before="108" w:line="343" w:lineRule="auto"/>
              <w:ind w:left="88" w:right="203"/>
              <w:rPr>
                <w:sz w:val="14"/>
              </w:rPr>
            </w:pPr>
            <w:r>
              <w:rPr>
                <w:color w:val="333333"/>
                <w:sz w:val="14"/>
              </w:rPr>
              <w:t>Install 2x high-pressure quintuplex</w:t>
            </w:r>
            <w:r>
              <w:rPr>
                <w:color w:val="333333"/>
                <w:spacing w:val="40"/>
                <w:sz w:val="14"/>
              </w:rPr>
              <w:t xml:space="preserve"> </w:t>
            </w:r>
            <w:r>
              <w:rPr>
                <w:color w:val="333333"/>
                <w:sz w:val="14"/>
              </w:rPr>
              <w:t>injection pumps (gas-engine driven,</w:t>
            </w:r>
            <w:r>
              <w:rPr>
                <w:color w:val="333333"/>
                <w:spacing w:val="40"/>
                <w:sz w:val="14"/>
              </w:rPr>
              <w:t xml:space="preserve"> </w:t>
            </w:r>
            <w:r>
              <w:rPr>
                <w:color w:val="333333"/>
                <w:sz w:val="14"/>
              </w:rPr>
              <w:t xml:space="preserve">10,000 </w:t>
            </w:r>
            <w:proofErr w:type="spellStart"/>
            <w:r>
              <w:rPr>
                <w:color w:val="333333"/>
                <w:sz w:val="14"/>
              </w:rPr>
              <w:t>bwpd</w:t>
            </w:r>
            <w:proofErr w:type="spellEnd"/>
            <w:r>
              <w:rPr>
                <w:color w:val="333333"/>
                <w:sz w:val="14"/>
              </w:rPr>
              <w:t xml:space="preserve"> capacity)</w:t>
            </w:r>
          </w:p>
        </w:tc>
        <w:tc>
          <w:tcPr>
            <w:tcW w:w="2210" w:type="dxa"/>
          </w:tcPr>
          <w:p w14:paraId="388362D3" w14:textId="77777777" w:rsidR="00275643" w:rsidRDefault="00000000">
            <w:pPr>
              <w:pStyle w:val="TableParagraph"/>
              <w:spacing w:before="108" w:line="343" w:lineRule="auto"/>
              <w:ind w:left="85" w:right="126"/>
              <w:rPr>
                <w:sz w:val="14"/>
              </w:rPr>
            </w:pPr>
            <w:r>
              <w:rPr>
                <w:color w:val="333333"/>
                <w:sz w:val="14"/>
              </w:rPr>
              <w:t>Phase 1 production reaches</w:t>
            </w:r>
            <w:r>
              <w:rPr>
                <w:color w:val="333333"/>
                <w:spacing w:val="40"/>
                <w:sz w:val="14"/>
              </w:rPr>
              <w:t xml:space="preserve"> </w:t>
            </w:r>
            <w:r>
              <w:rPr>
                <w:color w:val="333333"/>
                <w:sz w:val="14"/>
              </w:rPr>
              <w:t>10,000 BOPD (~Month 10, July</w:t>
            </w:r>
          </w:p>
          <w:p w14:paraId="388362D4" w14:textId="77777777" w:rsidR="00275643" w:rsidRDefault="00000000">
            <w:pPr>
              <w:pStyle w:val="TableParagraph"/>
              <w:spacing w:line="161" w:lineRule="exact"/>
              <w:ind w:left="85"/>
              <w:rPr>
                <w:sz w:val="14"/>
              </w:rPr>
            </w:pPr>
            <w:r>
              <w:rPr>
                <w:color w:val="333333"/>
                <w:spacing w:val="-2"/>
                <w:sz w:val="14"/>
              </w:rPr>
              <w:t>2027)</w:t>
            </w:r>
          </w:p>
        </w:tc>
        <w:tc>
          <w:tcPr>
            <w:tcW w:w="1110" w:type="dxa"/>
          </w:tcPr>
          <w:p w14:paraId="388362D5" w14:textId="77777777" w:rsidR="00275643" w:rsidRDefault="00000000">
            <w:pPr>
              <w:pStyle w:val="TableParagraph"/>
              <w:spacing w:before="108" w:line="343" w:lineRule="auto"/>
              <w:ind w:left="86" w:right="182"/>
              <w:rPr>
                <w:sz w:val="14"/>
              </w:rPr>
            </w:pPr>
            <w:r>
              <w:rPr>
                <w:color w:val="333333"/>
                <w:spacing w:val="-2"/>
                <w:sz w:val="14"/>
              </w:rPr>
              <w:t>Water</w:t>
            </w:r>
            <w:r>
              <w:rPr>
                <w:color w:val="333333"/>
                <w:spacing w:val="40"/>
                <w:sz w:val="14"/>
              </w:rPr>
              <w:t xml:space="preserve"> </w:t>
            </w:r>
            <w:r>
              <w:rPr>
                <w:color w:val="333333"/>
                <w:spacing w:val="-2"/>
                <w:sz w:val="14"/>
              </w:rPr>
              <w:t>Injection</w:t>
            </w:r>
            <w:r>
              <w:rPr>
                <w:color w:val="333333"/>
                <w:spacing w:val="40"/>
                <w:sz w:val="14"/>
              </w:rPr>
              <w:t xml:space="preserve"> </w:t>
            </w:r>
            <w:r>
              <w:rPr>
                <w:color w:val="333333"/>
                <w:spacing w:val="-2"/>
                <w:sz w:val="14"/>
              </w:rPr>
              <w:t>Study</w:t>
            </w:r>
          </w:p>
        </w:tc>
      </w:tr>
      <w:tr w:rsidR="00275643" w14:paraId="388362E3" w14:textId="77777777">
        <w:trPr>
          <w:trHeight w:val="620"/>
        </w:trPr>
        <w:tc>
          <w:tcPr>
            <w:tcW w:w="640" w:type="dxa"/>
          </w:tcPr>
          <w:p w14:paraId="388362D7" w14:textId="77777777" w:rsidR="00275643" w:rsidRDefault="00275643">
            <w:pPr>
              <w:pStyle w:val="TableParagraph"/>
              <w:spacing w:before="57"/>
              <w:rPr>
                <w:b/>
                <w:sz w:val="14"/>
              </w:rPr>
            </w:pPr>
          </w:p>
          <w:p w14:paraId="388362D8" w14:textId="77777777" w:rsidR="00275643" w:rsidRDefault="00000000">
            <w:pPr>
              <w:pStyle w:val="TableParagraph"/>
              <w:ind w:left="31" w:right="89"/>
              <w:jc w:val="center"/>
              <w:rPr>
                <w:b/>
                <w:sz w:val="14"/>
              </w:rPr>
            </w:pPr>
            <w:r>
              <w:rPr>
                <w:b/>
                <w:color w:val="333333"/>
                <w:sz w:val="14"/>
              </w:rPr>
              <w:t>WIP-</w:t>
            </w:r>
            <w:r>
              <w:rPr>
                <w:b/>
                <w:color w:val="333333"/>
                <w:spacing w:val="-10"/>
                <w:sz w:val="14"/>
              </w:rPr>
              <w:t>3</w:t>
            </w:r>
          </w:p>
        </w:tc>
        <w:tc>
          <w:tcPr>
            <w:tcW w:w="1110" w:type="dxa"/>
          </w:tcPr>
          <w:p w14:paraId="388362D9" w14:textId="77777777" w:rsidR="00275643" w:rsidRDefault="00275643">
            <w:pPr>
              <w:pStyle w:val="TableParagraph"/>
              <w:spacing w:before="57"/>
              <w:rPr>
                <w:b/>
                <w:sz w:val="14"/>
              </w:rPr>
            </w:pPr>
          </w:p>
          <w:p w14:paraId="388362DA" w14:textId="77777777" w:rsidR="00275643" w:rsidRDefault="00000000">
            <w:pPr>
              <w:pStyle w:val="TableParagraph"/>
              <w:ind w:left="81"/>
              <w:rPr>
                <w:sz w:val="14"/>
              </w:rPr>
            </w:pPr>
            <w:r>
              <w:rPr>
                <w:color w:val="333333"/>
                <w:spacing w:val="-2"/>
                <w:sz w:val="14"/>
              </w:rPr>
              <w:t>$1,570,000</w:t>
            </w:r>
          </w:p>
        </w:tc>
        <w:tc>
          <w:tcPr>
            <w:tcW w:w="650" w:type="dxa"/>
          </w:tcPr>
          <w:p w14:paraId="388362DB" w14:textId="77777777" w:rsidR="00275643" w:rsidRDefault="00275643">
            <w:pPr>
              <w:pStyle w:val="TableParagraph"/>
              <w:spacing w:before="57"/>
              <w:rPr>
                <w:b/>
                <w:sz w:val="14"/>
              </w:rPr>
            </w:pPr>
          </w:p>
          <w:p w14:paraId="388362DC" w14:textId="77777777" w:rsidR="00275643" w:rsidRDefault="00000000">
            <w:pPr>
              <w:pStyle w:val="TableParagraph"/>
              <w:ind w:right="170"/>
              <w:jc w:val="center"/>
              <w:rPr>
                <w:sz w:val="14"/>
              </w:rPr>
            </w:pPr>
            <w:r>
              <w:rPr>
                <w:color w:val="333333"/>
                <w:spacing w:val="-5"/>
                <w:sz w:val="14"/>
              </w:rPr>
              <w:t>10%</w:t>
            </w:r>
          </w:p>
        </w:tc>
        <w:tc>
          <w:tcPr>
            <w:tcW w:w="990" w:type="dxa"/>
          </w:tcPr>
          <w:p w14:paraId="388362DD" w14:textId="77777777" w:rsidR="00275643" w:rsidRDefault="00275643">
            <w:pPr>
              <w:pStyle w:val="TableParagraph"/>
              <w:spacing w:before="57"/>
              <w:rPr>
                <w:b/>
                <w:sz w:val="14"/>
              </w:rPr>
            </w:pPr>
          </w:p>
          <w:p w14:paraId="388362DE" w14:textId="77777777" w:rsidR="00275643" w:rsidRDefault="00000000">
            <w:pPr>
              <w:pStyle w:val="TableParagraph"/>
              <w:ind w:left="86"/>
              <w:rPr>
                <w:sz w:val="14"/>
              </w:rPr>
            </w:pPr>
            <w:r>
              <w:rPr>
                <w:color w:val="333333"/>
                <w:spacing w:val="-2"/>
                <w:sz w:val="14"/>
              </w:rPr>
              <w:t>$157,000</w:t>
            </w:r>
          </w:p>
        </w:tc>
        <w:tc>
          <w:tcPr>
            <w:tcW w:w="2920" w:type="dxa"/>
          </w:tcPr>
          <w:p w14:paraId="388362DF" w14:textId="77777777" w:rsidR="00275643" w:rsidRDefault="00000000">
            <w:pPr>
              <w:pStyle w:val="TableParagraph"/>
              <w:spacing w:before="108" w:line="343" w:lineRule="auto"/>
              <w:ind w:left="88"/>
              <w:rPr>
                <w:sz w:val="14"/>
              </w:rPr>
            </w:pPr>
            <w:r>
              <w:rPr>
                <w:color w:val="333333"/>
                <w:sz w:val="14"/>
              </w:rPr>
              <w:t>Lay 4.5 km, 6-inch water injection line from</w:t>
            </w:r>
            <w:r>
              <w:rPr>
                <w:color w:val="333333"/>
                <w:spacing w:val="40"/>
                <w:sz w:val="14"/>
              </w:rPr>
              <w:t xml:space="preserve"> </w:t>
            </w:r>
            <w:r>
              <w:rPr>
                <w:color w:val="333333"/>
                <w:sz w:val="14"/>
              </w:rPr>
              <w:t>FSB to disposal wells; upgrade manifold</w:t>
            </w:r>
          </w:p>
        </w:tc>
        <w:tc>
          <w:tcPr>
            <w:tcW w:w="2210" w:type="dxa"/>
          </w:tcPr>
          <w:p w14:paraId="388362E0" w14:textId="77777777" w:rsidR="00275643" w:rsidRDefault="00275643">
            <w:pPr>
              <w:pStyle w:val="TableParagraph"/>
              <w:spacing w:before="57"/>
              <w:rPr>
                <w:b/>
                <w:sz w:val="14"/>
              </w:rPr>
            </w:pPr>
          </w:p>
          <w:p w14:paraId="388362E1" w14:textId="77777777" w:rsidR="00275643" w:rsidRDefault="00000000">
            <w:pPr>
              <w:pStyle w:val="TableParagraph"/>
              <w:ind w:left="85"/>
              <w:rPr>
                <w:sz w:val="14"/>
              </w:rPr>
            </w:pPr>
            <w:r>
              <w:rPr>
                <w:color w:val="333333"/>
                <w:sz w:val="14"/>
              </w:rPr>
              <w:t>Phase</w:t>
            </w:r>
            <w:r>
              <w:rPr>
                <w:color w:val="333333"/>
                <w:spacing w:val="1"/>
                <w:sz w:val="14"/>
              </w:rPr>
              <w:t xml:space="preserve"> </w:t>
            </w:r>
            <w:r>
              <w:rPr>
                <w:color w:val="333333"/>
                <w:sz w:val="14"/>
              </w:rPr>
              <w:t>2</w:t>
            </w:r>
            <w:r>
              <w:rPr>
                <w:color w:val="333333"/>
                <w:spacing w:val="1"/>
                <w:sz w:val="14"/>
              </w:rPr>
              <w:t xml:space="preserve"> </w:t>
            </w:r>
            <w:r>
              <w:rPr>
                <w:color w:val="333333"/>
                <w:sz w:val="14"/>
              </w:rPr>
              <w:t>Mara</w:t>
            </w:r>
            <w:r>
              <w:rPr>
                <w:color w:val="333333"/>
                <w:spacing w:val="1"/>
                <w:sz w:val="14"/>
              </w:rPr>
              <w:t xml:space="preserve"> </w:t>
            </w:r>
            <w:r>
              <w:rPr>
                <w:color w:val="333333"/>
                <w:sz w:val="14"/>
              </w:rPr>
              <w:t>startup</w:t>
            </w:r>
            <w:r>
              <w:rPr>
                <w:color w:val="333333"/>
                <w:spacing w:val="2"/>
                <w:sz w:val="14"/>
              </w:rPr>
              <w:t xml:space="preserve"> </w:t>
            </w:r>
            <w:r>
              <w:rPr>
                <w:color w:val="333333"/>
                <w:sz w:val="14"/>
              </w:rPr>
              <w:t>(Year</w:t>
            </w:r>
            <w:r>
              <w:rPr>
                <w:color w:val="333333"/>
                <w:spacing w:val="1"/>
                <w:sz w:val="14"/>
              </w:rPr>
              <w:t xml:space="preserve"> </w:t>
            </w:r>
            <w:r>
              <w:rPr>
                <w:color w:val="333333"/>
                <w:spacing w:val="-5"/>
                <w:sz w:val="14"/>
              </w:rPr>
              <w:t>2)</w:t>
            </w:r>
          </w:p>
        </w:tc>
        <w:tc>
          <w:tcPr>
            <w:tcW w:w="1110" w:type="dxa"/>
          </w:tcPr>
          <w:p w14:paraId="388362E2" w14:textId="77777777" w:rsidR="00275643" w:rsidRDefault="00000000">
            <w:pPr>
              <w:pStyle w:val="TableParagraph"/>
              <w:spacing w:before="108" w:line="343" w:lineRule="auto"/>
              <w:ind w:left="86" w:right="182"/>
              <w:rPr>
                <w:sz w:val="14"/>
              </w:rPr>
            </w:pPr>
            <w:r>
              <w:rPr>
                <w:color w:val="333333"/>
                <w:spacing w:val="-2"/>
                <w:sz w:val="14"/>
              </w:rPr>
              <w:t>Pipeline</w:t>
            </w:r>
            <w:r>
              <w:rPr>
                <w:color w:val="333333"/>
                <w:spacing w:val="40"/>
                <w:sz w:val="14"/>
              </w:rPr>
              <w:t xml:space="preserve"> </w:t>
            </w:r>
            <w:r>
              <w:rPr>
                <w:color w:val="333333"/>
                <w:sz w:val="14"/>
              </w:rPr>
              <w:t>CAPEX</w:t>
            </w:r>
            <w:r>
              <w:rPr>
                <w:color w:val="333333"/>
                <w:spacing w:val="-10"/>
                <w:sz w:val="14"/>
              </w:rPr>
              <w:t xml:space="preserve"> </w:t>
            </w:r>
            <w:r>
              <w:rPr>
                <w:color w:val="333333"/>
                <w:sz w:val="14"/>
              </w:rPr>
              <w:t>Plan</w:t>
            </w:r>
          </w:p>
        </w:tc>
      </w:tr>
      <w:tr w:rsidR="00275643" w14:paraId="388362F6" w14:textId="77777777">
        <w:trPr>
          <w:trHeight w:val="850"/>
        </w:trPr>
        <w:tc>
          <w:tcPr>
            <w:tcW w:w="640" w:type="dxa"/>
          </w:tcPr>
          <w:p w14:paraId="388362E4" w14:textId="77777777" w:rsidR="00275643" w:rsidRDefault="00275643">
            <w:pPr>
              <w:pStyle w:val="TableParagraph"/>
              <w:rPr>
                <w:b/>
                <w:sz w:val="14"/>
              </w:rPr>
            </w:pPr>
          </w:p>
          <w:p w14:paraId="388362E5" w14:textId="77777777" w:rsidR="00275643" w:rsidRDefault="00275643">
            <w:pPr>
              <w:pStyle w:val="TableParagraph"/>
              <w:spacing w:before="16"/>
              <w:rPr>
                <w:b/>
                <w:sz w:val="14"/>
              </w:rPr>
            </w:pPr>
          </w:p>
          <w:p w14:paraId="388362E6" w14:textId="77777777" w:rsidR="00275643" w:rsidRDefault="00000000">
            <w:pPr>
              <w:pStyle w:val="TableParagraph"/>
              <w:ind w:left="31" w:right="89"/>
              <w:jc w:val="center"/>
              <w:rPr>
                <w:b/>
                <w:sz w:val="14"/>
              </w:rPr>
            </w:pPr>
            <w:r>
              <w:rPr>
                <w:b/>
                <w:color w:val="333333"/>
                <w:sz w:val="14"/>
              </w:rPr>
              <w:t>WIP-</w:t>
            </w:r>
            <w:r>
              <w:rPr>
                <w:b/>
                <w:color w:val="333333"/>
                <w:spacing w:val="-10"/>
                <w:sz w:val="14"/>
              </w:rPr>
              <w:t>4</w:t>
            </w:r>
          </w:p>
        </w:tc>
        <w:tc>
          <w:tcPr>
            <w:tcW w:w="1110" w:type="dxa"/>
          </w:tcPr>
          <w:p w14:paraId="388362E7" w14:textId="77777777" w:rsidR="00275643" w:rsidRDefault="00275643">
            <w:pPr>
              <w:pStyle w:val="TableParagraph"/>
              <w:rPr>
                <w:b/>
                <w:sz w:val="14"/>
              </w:rPr>
            </w:pPr>
          </w:p>
          <w:p w14:paraId="388362E8" w14:textId="77777777" w:rsidR="00275643" w:rsidRDefault="00275643">
            <w:pPr>
              <w:pStyle w:val="TableParagraph"/>
              <w:spacing w:before="16"/>
              <w:rPr>
                <w:b/>
                <w:sz w:val="14"/>
              </w:rPr>
            </w:pPr>
          </w:p>
          <w:p w14:paraId="388362E9" w14:textId="77777777" w:rsidR="00275643" w:rsidRDefault="00000000">
            <w:pPr>
              <w:pStyle w:val="TableParagraph"/>
              <w:ind w:left="81"/>
              <w:rPr>
                <w:sz w:val="14"/>
              </w:rPr>
            </w:pPr>
            <w:r>
              <w:rPr>
                <w:color w:val="333333"/>
                <w:spacing w:val="-2"/>
                <w:sz w:val="14"/>
              </w:rPr>
              <w:t>$1,500,000</w:t>
            </w:r>
          </w:p>
        </w:tc>
        <w:tc>
          <w:tcPr>
            <w:tcW w:w="650" w:type="dxa"/>
          </w:tcPr>
          <w:p w14:paraId="388362EA" w14:textId="77777777" w:rsidR="00275643" w:rsidRDefault="00275643">
            <w:pPr>
              <w:pStyle w:val="TableParagraph"/>
              <w:rPr>
                <w:b/>
                <w:sz w:val="14"/>
              </w:rPr>
            </w:pPr>
          </w:p>
          <w:p w14:paraId="388362EB" w14:textId="77777777" w:rsidR="00275643" w:rsidRDefault="00275643">
            <w:pPr>
              <w:pStyle w:val="TableParagraph"/>
              <w:spacing w:before="16"/>
              <w:rPr>
                <w:b/>
                <w:sz w:val="14"/>
              </w:rPr>
            </w:pPr>
          </w:p>
          <w:p w14:paraId="388362EC" w14:textId="77777777" w:rsidR="00275643" w:rsidRDefault="00000000">
            <w:pPr>
              <w:pStyle w:val="TableParagraph"/>
              <w:ind w:right="170"/>
              <w:jc w:val="center"/>
              <w:rPr>
                <w:sz w:val="14"/>
              </w:rPr>
            </w:pPr>
            <w:r>
              <w:rPr>
                <w:color w:val="333333"/>
                <w:spacing w:val="-5"/>
                <w:sz w:val="14"/>
              </w:rPr>
              <w:t>10%</w:t>
            </w:r>
          </w:p>
        </w:tc>
        <w:tc>
          <w:tcPr>
            <w:tcW w:w="990" w:type="dxa"/>
          </w:tcPr>
          <w:p w14:paraId="388362ED" w14:textId="77777777" w:rsidR="00275643" w:rsidRDefault="00275643">
            <w:pPr>
              <w:pStyle w:val="TableParagraph"/>
              <w:rPr>
                <w:b/>
                <w:sz w:val="14"/>
              </w:rPr>
            </w:pPr>
          </w:p>
          <w:p w14:paraId="388362EE" w14:textId="77777777" w:rsidR="00275643" w:rsidRDefault="00275643">
            <w:pPr>
              <w:pStyle w:val="TableParagraph"/>
              <w:spacing w:before="16"/>
              <w:rPr>
                <w:b/>
                <w:sz w:val="14"/>
              </w:rPr>
            </w:pPr>
          </w:p>
          <w:p w14:paraId="388362EF" w14:textId="77777777" w:rsidR="00275643" w:rsidRDefault="00000000">
            <w:pPr>
              <w:pStyle w:val="TableParagraph"/>
              <w:ind w:left="86"/>
              <w:rPr>
                <w:sz w:val="14"/>
              </w:rPr>
            </w:pPr>
            <w:r>
              <w:rPr>
                <w:color w:val="333333"/>
                <w:spacing w:val="-2"/>
                <w:sz w:val="14"/>
              </w:rPr>
              <w:t>$150,000</w:t>
            </w:r>
          </w:p>
        </w:tc>
        <w:tc>
          <w:tcPr>
            <w:tcW w:w="2920" w:type="dxa"/>
          </w:tcPr>
          <w:p w14:paraId="388362F0" w14:textId="77777777" w:rsidR="00275643" w:rsidRDefault="00275643">
            <w:pPr>
              <w:pStyle w:val="TableParagraph"/>
              <w:spacing w:before="67"/>
              <w:rPr>
                <w:b/>
                <w:sz w:val="14"/>
              </w:rPr>
            </w:pPr>
          </w:p>
          <w:p w14:paraId="388362F1" w14:textId="77777777" w:rsidR="00275643" w:rsidRDefault="00000000">
            <w:pPr>
              <w:pStyle w:val="TableParagraph"/>
              <w:spacing w:line="343" w:lineRule="auto"/>
              <w:ind w:left="88"/>
              <w:rPr>
                <w:sz w:val="14"/>
              </w:rPr>
            </w:pPr>
            <w:r>
              <w:rPr>
                <w:color w:val="333333"/>
                <w:sz w:val="14"/>
              </w:rPr>
              <w:t>Install automated water-quality monitoring</w:t>
            </w:r>
            <w:r>
              <w:rPr>
                <w:color w:val="333333"/>
                <w:spacing w:val="40"/>
                <w:sz w:val="14"/>
              </w:rPr>
              <w:t xml:space="preserve"> </w:t>
            </w:r>
            <w:r>
              <w:rPr>
                <w:color w:val="333333"/>
                <w:sz w:val="14"/>
              </w:rPr>
              <w:t xml:space="preserve">system, de-oiling </w:t>
            </w:r>
            <w:proofErr w:type="spellStart"/>
            <w:r>
              <w:rPr>
                <w:color w:val="333333"/>
                <w:sz w:val="14"/>
              </w:rPr>
              <w:t>hydrocyclones</w:t>
            </w:r>
            <w:proofErr w:type="spellEnd"/>
          </w:p>
        </w:tc>
        <w:tc>
          <w:tcPr>
            <w:tcW w:w="2210" w:type="dxa"/>
          </w:tcPr>
          <w:p w14:paraId="388362F2" w14:textId="77777777" w:rsidR="00275643" w:rsidRDefault="00275643">
            <w:pPr>
              <w:pStyle w:val="TableParagraph"/>
              <w:spacing w:before="67"/>
              <w:rPr>
                <w:b/>
                <w:sz w:val="14"/>
              </w:rPr>
            </w:pPr>
          </w:p>
          <w:p w14:paraId="388362F3" w14:textId="77777777" w:rsidR="00275643" w:rsidRDefault="00000000">
            <w:pPr>
              <w:pStyle w:val="TableParagraph"/>
              <w:ind w:left="85"/>
              <w:rPr>
                <w:sz w:val="14"/>
              </w:rPr>
            </w:pPr>
            <w:r>
              <w:rPr>
                <w:color w:val="333333"/>
                <w:sz w:val="14"/>
              </w:rPr>
              <w:t>Production</w:t>
            </w:r>
            <w:r>
              <w:rPr>
                <w:color w:val="333333"/>
                <w:spacing w:val="5"/>
                <w:sz w:val="14"/>
              </w:rPr>
              <w:t xml:space="preserve"> </w:t>
            </w:r>
            <w:r>
              <w:rPr>
                <w:color w:val="333333"/>
                <w:sz w:val="14"/>
              </w:rPr>
              <w:t>reaches</w:t>
            </w:r>
            <w:r>
              <w:rPr>
                <w:color w:val="333333"/>
                <w:spacing w:val="5"/>
                <w:sz w:val="14"/>
              </w:rPr>
              <w:t xml:space="preserve"> </w:t>
            </w:r>
            <w:r>
              <w:rPr>
                <w:color w:val="333333"/>
                <w:spacing w:val="-2"/>
                <w:sz w:val="14"/>
              </w:rPr>
              <w:t>25,000</w:t>
            </w:r>
          </w:p>
          <w:p w14:paraId="388362F4" w14:textId="77777777" w:rsidR="00275643" w:rsidRDefault="00000000">
            <w:pPr>
              <w:pStyle w:val="TableParagraph"/>
              <w:spacing w:before="69"/>
              <w:ind w:left="85"/>
              <w:rPr>
                <w:sz w:val="14"/>
              </w:rPr>
            </w:pPr>
            <w:r>
              <w:rPr>
                <w:color w:val="333333"/>
                <w:sz w:val="14"/>
              </w:rPr>
              <w:t>BOPD</w:t>
            </w:r>
            <w:r>
              <w:rPr>
                <w:color w:val="333333"/>
                <w:spacing w:val="-2"/>
                <w:sz w:val="14"/>
              </w:rPr>
              <w:t xml:space="preserve"> </w:t>
            </w:r>
            <w:r>
              <w:rPr>
                <w:color w:val="333333"/>
                <w:sz w:val="14"/>
              </w:rPr>
              <w:t>(Year</w:t>
            </w:r>
            <w:r>
              <w:rPr>
                <w:color w:val="333333"/>
                <w:spacing w:val="-2"/>
                <w:sz w:val="14"/>
              </w:rPr>
              <w:t xml:space="preserve"> </w:t>
            </w:r>
            <w:r>
              <w:rPr>
                <w:color w:val="333333"/>
                <w:spacing w:val="-5"/>
                <w:sz w:val="14"/>
              </w:rPr>
              <w:t>3)</w:t>
            </w:r>
          </w:p>
        </w:tc>
        <w:tc>
          <w:tcPr>
            <w:tcW w:w="1110" w:type="dxa"/>
          </w:tcPr>
          <w:p w14:paraId="388362F5" w14:textId="77777777" w:rsidR="00275643" w:rsidRDefault="00000000">
            <w:pPr>
              <w:pStyle w:val="TableParagraph"/>
              <w:spacing w:before="108" w:line="343" w:lineRule="auto"/>
              <w:ind w:left="86" w:right="182"/>
              <w:rPr>
                <w:sz w:val="14"/>
              </w:rPr>
            </w:pPr>
            <w:r>
              <w:rPr>
                <w:color w:val="333333"/>
                <w:spacing w:val="-2"/>
                <w:sz w:val="14"/>
              </w:rPr>
              <w:t>Water</w:t>
            </w:r>
            <w:r>
              <w:rPr>
                <w:color w:val="333333"/>
                <w:spacing w:val="40"/>
                <w:sz w:val="14"/>
              </w:rPr>
              <w:t xml:space="preserve"> </w:t>
            </w:r>
            <w:r>
              <w:rPr>
                <w:color w:val="333333"/>
                <w:spacing w:val="-2"/>
                <w:sz w:val="14"/>
              </w:rPr>
              <w:t>Injection</w:t>
            </w:r>
            <w:r>
              <w:rPr>
                <w:color w:val="333333"/>
                <w:spacing w:val="40"/>
                <w:sz w:val="14"/>
              </w:rPr>
              <w:t xml:space="preserve"> </w:t>
            </w:r>
            <w:r>
              <w:rPr>
                <w:color w:val="333333"/>
                <w:spacing w:val="-2"/>
                <w:sz w:val="14"/>
              </w:rPr>
              <w:t>Study</w:t>
            </w:r>
          </w:p>
        </w:tc>
      </w:tr>
      <w:tr w:rsidR="00275643" w14:paraId="38836303" w14:textId="77777777">
        <w:trPr>
          <w:trHeight w:val="620"/>
        </w:trPr>
        <w:tc>
          <w:tcPr>
            <w:tcW w:w="640" w:type="dxa"/>
          </w:tcPr>
          <w:p w14:paraId="388362F7" w14:textId="77777777" w:rsidR="00275643" w:rsidRDefault="00275643">
            <w:pPr>
              <w:pStyle w:val="TableParagraph"/>
              <w:spacing w:before="67"/>
              <w:rPr>
                <w:b/>
                <w:sz w:val="14"/>
              </w:rPr>
            </w:pPr>
          </w:p>
          <w:p w14:paraId="388362F8" w14:textId="77777777" w:rsidR="00275643" w:rsidRDefault="00000000">
            <w:pPr>
              <w:pStyle w:val="TableParagraph"/>
              <w:ind w:left="6"/>
              <w:jc w:val="center"/>
              <w:rPr>
                <w:b/>
                <w:sz w:val="14"/>
              </w:rPr>
            </w:pPr>
            <w:r>
              <w:rPr>
                <w:b/>
                <w:color w:val="333333"/>
                <w:spacing w:val="-2"/>
                <w:sz w:val="14"/>
              </w:rPr>
              <w:t>TOTAL</w:t>
            </w:r>
          </w:p>
        </w:tc>
        <w:tc>
          <w:tcPr>
            <w:tcW w:w="1110" w:type="dxa"/>
          </w:tcPr>
          <w:p w14:paraId="388362F9" w14:textId="77777777" w:rsidR="00275643" w:rsidRDefault="00275643">
            <w:pPr>
              <w:pStyle w:val="TableParagraph"/>
              <w:spacing w:before="67"/>
              <w:rPr>
                <w:b/>
                <w:sz w:val="14"/>
              </w:rPr>
            </w:pPr>
          </w:p>
          <w:p w14:paraId="388362FA" w14:textId="77777777" w:rsidR="00275643" w:rsidRDefault="00000000">
            <w:pPr>
              <w:pStyle w:val="TableParagraph"/>
              <w:ind w:left="81"/>
              <w:rPr>
                <w:b/>
                <w:sz w:val="14"/>
              </w:rPr>
            </w:pPr>
            <w:r>
              <w:rPr>
                <w:b/>
                <w:color w:val="333333"/>
                <w:spacing w:val="-2"/>
                <w:sz w:val="14"/>
              </w:rPr>
              <w:t>$6,120,000</w:t>
            </w:r>
          </w:p>
        </w:tc>
        <w:tc>
          <w:tcPr>
            <w:tcW w:w="650" w:type="dxa"/>
          </w:tcPr>
          <w:p w14:paraId="388362FB" w14:textId="77777777" w:rsidR="00275643" w:rsidRDefault="00275643">
            <w:pPr>
              <w:pStyle w:val="TableParagraph"/>
              <w:spacing w:before="67"/>
              <w:rPr>
                <w:b/>
                <w:sz w:val="14"/>
              </w:rPr>
            </w:pPr>
          </w:p>
          <w:p w14:paraId="388362FC" w14:textId="77777777" w:rsidR="00275643" w:rsidRDefault="00000000">
            <w:pPr>
              <w:pStyle w:val="TableParagraph"/>
              <w:ind w:right="50"/>
              <w:jc w:val="center"/>
              <w:rPr>
                <w:b/>
                <w:sz w:val="14"/>
              </w:rPr>
            </w:pPr>
            <w:r>
              <w:rPr>
                <w:b/>
                <w:color w:val="333333"/>
                <w:spacing w:val="-2"/>
                <w:sz w:val="14"/>
              </w:rPr>
              <w:t>11.6%</w:t>
            </w:r>
          </w:p>
        </w:tc>
        <w:tc>
          <w:tcPr>
            <w:tcW w:w="990" w:type="dxa"/>
          </w:tcPr>
          <w:p w14:paraId="388362FD" w14:textId="77777777" w:rsidR="00275643" w:rsidRDefault="00275643">
            <w:pPr>
              <w:pStyle w:val="TableParagraph"/>
              <w:spacing w:before="67"/>
              <w:rPr>
                <w:b/>
                <w:sz w:val="14"/>
              </w:rPr>
            </w:pPr>
          </w:p>
          <w:p w14:paraId="388362FE" w14:textId="77777777" w:rsidR="00275643" w:rsidRDefault="00000000">
            <w:pPr>
              <w:pStyle w:val="TableParagraph"/>
              <w:ind w:left="86"/>
              <w:rPr>
                <w:b/>
                <w:sz w:val="14"/>
              </w:rPr>
            </w:pPr>
            <w:r>
              <w:rPr>
                <w:b/>
                <w:color w:val="333333"/>
                <w:spacing w:val="-2"/>
                <w:sz w:val="14"/>
              </w:rPr>
              <w:t>$709,000</w:t>
            </w:r>
          </w:p>
        </w:tc>
        <w:tc>
          <w:tcPr>
            <w:tcW w:w="2920" w:type="dxa"/>
          </w:tcPr>
          <w:p w14:paraId="388362FF" w14:textId="77777777" w:rsidR="00275643" w:rsidRDefault="00000000">
            <w:pPr>
              <w:pStyle w:val="TableParagraph"/>
              <w:spacing w:before="108" w:line="343" w:lineRule="auto"/>
              <w:ind w:left="88" w:right="203"/>
              <w:rPr>
                <w:b/>
                <w:sz w:val="14"/>
              </w:rPr>
            </w:pPr>
            <w:r>
              <w:rPr>
                <w:b/>
                <w:color w:val="333333"/>
                <w:sz w:val="14"/>
              </w:rPr>
              <w:t>100% Produced Water Reinjection</w:t>
            </w:r>
            <w:r>
              <w:rPr>
                <w:b/>
                <w:color w:val="333333"/>
                <w:spacing w:val="40"/>
                <w:sz w:val="14"/>
              </w:rPr>
              <w:t xml:space="preserve"> </w:t>
            </w:r>
            <w:r>
              <w:rPr>
                <w:b/>
                <w:color w:val="333333"/>
                <w:spacing w:val="-2"/>
                <w:sz w:val="14"/>
              </w:rPr>
              <w:t>Capacity</w:t>
            </w:r>
          </w:p>
        </w:tc>
        <w:tc>
          <w:tcPr>
            <w:tcW w:w="2210" w:type="dxa"/>
          </w:tcPr>
          <w:p w14:paraId="38836300" w14:textId="77777777" w:rsidR="00275643" w:rsidRDefault="00275643">
            <w:pPr>
              <w:pStyle w:val="TableParagraph"/>
              <w:spacing w:before="67"/>
              <w:rPr>
                <w:b/>
                <w:sz w:val="14"/>
              </w:rPr>
            </w:pPr>
          </w:p>
          <w:p w14:paraId="38836301" w14:textId="77777777" w:rsidR="00275643" w:rsidRDefault="00000000">
            <w:pPr>
              <w:pStyle w:val="TableParagraph"/>
              <w:ind w:left="85"/>
              <w:rPr>
                <w:sz w:val="14"/>
              </w:rPr>
            </w:pPr>
            <w:r>
              <w:rPr>
                <w:color w:val="333333"/>
                <w:spacing w:val="-10"/>
                <w:sz w:val="14"/>
              </w:rPr>
              <w:t>—</w:t>
            </w:r>
          </w:p>
        </w:tc>
        <w:tc>
          <w:tcPr>
            <w:tcW w:w="1110" w:type="dxa"/>
          </w:tcPr>
          <w:p w14:paraId="38836302" w14:textId="77777777" w:rsidR="00275643" w:rsidRDefault="00000000">
            <w:pPr>
              <w:pStyle w:val="TableParagraph"/>
              <w:spacing w:before="108" w:line="343" w:lineRule="auto"/>
              <w:ind w:left="86" w:right="182"/>
              <w:rPr>
                <w:b/>
                <w:sz w:val="14"/>
              </w:rPr>
            </w:pPr>
            <w:r>
              <w:rPr>
                <w:b/>
                <w:color w:val="333333"/>
                <w:sz w:val="14"/>
              </w:rPr>
              <w:t>FDP</w:t>
            </w:r>
            <w:r>
              <w:rPr>
                <w:b/>
                <w:color w:val="333333"/>
                <w:spacing w:val="-10"/>
                <w:sz w:val="14"/>
              </w:rPr>
              <w:t xml:space="preserve"> </w:t>
            </w:r>
            <w:r>
              <w:rPr>
                <w:b/>
                <w:color w:val="333333"/>
                <w:sz w:val="14"/>
              </w:rPr>
              <w:t>Master</w:t>
            </w:r>
            <w:r>
              <w:rPr>
                <w:b/>
                <w:color w:val="333333"/>
                <w:spacing w:val="40"/>
                <w:sz w:val="14"/>
              </w:rPr>
              <w:t xml:space="preserve"> </w:t>
            </w:r>
            <w:r>
              <w:rPr>
                <w:b/>
                <w:color w:val="333333"/>
                <w:spacing w:val="-2"/>
                <w:sz w:val="14"/>
              </w:rPr>
              <w:t>Model</w:t>
            </w:r>
          </w:p>
        </w:tc>
      </w:tr>
    </w:tbl>
    <w:p w14:paraId="38836304" w14:textId="77777777" w:rsidR="00275643" w:rsidRDefault="00275643">
      <w:pPr>
        <w:pStyle w:val="BodyText"/>
        <w:spacing w:before="5"/>
        <w:rPr>
          <w:b/>
        </w:rPr>
      </w:pPr>
    </w:p>
    <w:p w14:paraId="38836305" w14:textId="77777777" w:rsidR="00275643" w:rsidRDefault="00000000">
      <w:pPr>
        <w:pStyle w:val="BodyText"/>
        <w:spacing w:before="1" w:line="336" w:lineRule="auto"/>
        <w:ind w:left="147" w:right="144"/>
        <w:jc w:val="both"/>
      </w:pPr>
      <w:r>
        <w:rPr>
          <w:color w:val="333333"/>
        </w:rPr>
        <w:t xml:space="preserve">Injection patterns will be optimized based on injector well integrity considerations and reservoir injectivity to ensure produced water provides effective areal sweep efficiency while targeting an optimal </w:t>
      </w:r>
      <w:proofErr w:type="spellStart"/>
      <w:r>
        <w:rPr>
          <w:color w:val="333333"/>
        </w:rPr>
        <w:t>voidage</w:t>
      </w:r>
      <w:proofErr w:type="spellEnd"/>
      <w:r>
        <w:rPr>
          <w:color w:val="333333"/>
        </w:rPr>
        <w:t xml:space="preserve"> replacement ratio (VRR), thereby maximizing ultimate recovery within each pattern. The VRR target will be maintained between 0.9 and 1.1 during the early production phase, with adjustments made based on real-time pressure monitoring and periodic interference testing between injector-producer pairs.</w:t>
      </w:r>
    </w:p>
    <w:p w14:paraId="38836306" w14:textId="77777777" w:rsidR="00275643" w:rsidRDefault="00275643">
      <w:pPr>
        <w:pStyle w:val="BodyText"/>
        <w:spacing w:before="106"/>
      </w:pPr>
    </w:p>
    <w:p w14:paraId="38836307" w14:textId="77777777" w:rsidR="00275643" w:rsidRDefault="00000000">
      <w:pPr>
        <w:pStyle w:val="Heading2"/>
        <w:numPr>
          <w:ilvl w:val="1"/>
          <w:numId w:val="21"/>
        </w:numPr>
        <w:tabs>
          <w:tab w:val="left" w:pos="559"/>
        </w:tabs>
        <w:spacing w:before="1"/>
        <w:ind w:left="559" w:hanging="412"/>
      </w:pPr>
      <w:r>
        <w:rPr>
          <w:color w:val="333333"/>
        </w:rPr>
        <w:t>Palmarejo</w:t>
      </w:r>
      <w:r>
        <w:rPr>
          <w:color w:val="333333"/>
          <w:spacing w:val="10"/>
        </w:rPr>
        <w:t xml:space="preserve"> </w:t>
      </w:r>
      <w:r>
        <w:rPr>
          <w:color w:val="333333"/>
        </w:rPr>
        <w:t>Terminal</w:t>
      </w:r>
      <w:r>
        <w:rPr>
          <w:color w:val="333333"/>
          <w:spacing w:val="11"/>
        </w:rPr>
        <w:t xml:space="preserve"> </w:t>
      </w:r>
      <w:r>
        <w:rPr>
          <w:color w:val="333333"/>
        </w:rPr>
        <w:t>&amp;</w:t>
      </w:r>
      <w:r>
        <w:rPr>
          <w:color w:val="333333"/>
          <w:spacing w:val="10"/>
        </w:rPr>
        <w:t xml:space="preserve"> </w:t>
      </w:r>
      <w:r>
        <w:rPr>
          <w:color w:val="333333"/>
        </w:rPr>
        <w:t>Barge</w:t>
      </w:r>
      <w:r>
        <w:rPr>
          <w:color w:val="333333"/>
          <w:spacing w:val="11"/>
        </w:rPr>
        <w:t xml:space="preserve"> </w:t>
      </w:r>
      <w:r>
        <w:rPr>
          <w:color w:val="333333"/>
        </w:rPr>
        <w:t>Export</w:t>
      </w:r>
      <w:r>
        <w:rPr>
          <w:color w:val="333333"/>
          <w:spacing w:val="10"/>
        </w:rPr>
        <w:t xml:space="preserve"> </w:t>
      </w:r>
      <w:r>
        <w:rPr>
          <w:color w:val="333333"/>
          <w:spacing w:val="-2"/>
        </w:rPr>
        <w:t>CAPEX</w:t>
      </w:r>
    </w:p>
    <w:p w14:paraId="38836308" w14:textId="77777777" w:rsidR="00275643" w:rsidRDefault="00275643">
      <w:pPr>
        <w:pStyle w:val="BodyText"/>
        <w:spacing w:before="34"/>
        <w:rPr>
          <w:b/>
          <w:sz w:val="18"/>
        </w:rPr>
      </w:pPr>
    </w:p>
    <w:p w14:paraId="38836309" w14:textId="77777777" w:rsidR="00275643" w:rsidRDefault="00000000">
      <w:pPr>
        <w:pStyle w:val="BodyText"/>
        <w:ind w:left="147"/>
        <w:jc w:val="both"/>
      </w:pPr>
      <w:r>
        <w:rPr>
          <w:color w:val="333333"/>
        </w:rPr>
        <w:t>To</w:t>
      </w:r>
      <w:r>
        <w:rPr>
          <w:color w:val="333333"/>
          <w:spacing w:val="-2"/>
        </w:rPr>
        <w:t xml:space="preserve"> </w:t>
      </w:r>
      <w:r>
        <w:rPr>
          <w:color w:val="333333"/>
        </w:rPr>
        <w:t>bypass</w:t>
      </w:r>
      <w:r>
        <w:rPr>
          <w:color w:val="333333"/>
          <w:spacing w:val="-1"/>
        </w:rPr>
        <w:t xml:space="preserve"> </w:t>
      </w:r>
      <w:r>
        <w:rPr>
          <w:color w:val="333333"/>
        </w:rPr>
        <w:t>midstream</w:t>
      </w:r>
      <w:r>
        <w:rPr>
          <w:color w:val="333333"/>
          <w:spacing w:val="-1"/>
        </w:rPr>
        <w:t xml:space="preserve"> </w:t>
      </w:r>
      <w:r>
        <w:rPr>
          <w:color w:val="333333"/>
        </w:rPr>
        <w:t>pipeline</w:t>
      </w:r>
      <w:r>
        <w:rPr>
          <w:color w:val="333333"/>
          <w:spacing w:val="-1"/>
        </w:rPr>
        <w:t xml:space="preserve"> </w:t>
      </w:r>
      <w:r>
        <w:rPr>
          <w:color w:val="333333"/>
        </w:rPr>
        <w:t>constraints,</w:t>
      </w:r>
      <w:r>
        <w:rPr>
          <w:color w:val="333333"/>
          <w:spacing w:val="-1"/>
        </w:rPr>
        <w:t xml:space="preserve"> </w:t>
      </w:r>
      <w:r>
        <w:rPr>
          <w:color w:val="333333"/>
        </w:rPr>
        <w:t>the</w:t>
      </w:r>
      <w:r>
        <w:rPr>
          <w:color w:val="333333"/>
          <w:spacing w:val="-1"/>
        </w:rPr>
        <w:t xml:space="preserve"> </w:t>
      </w:r>
      <w:r>
        <w:rPr>
          <w:color w:val="333333"/>
        </w:rPr>
        <w:t>project</w:t>
      </w:r>
      <w:r>
        <w:rPr>
          <w:color w:val="333333"/>
          <w:spacing w:val="-1"/>
        </w:rPr>
        <w:t xml:space="preserve"> </w:t>
      </w:r>
      <w:r>
        <w:rPr>
          <w:color w:val="333333"/>
        </w:rPr>
        <w:t>includes</w:t>
      </w:r>
      <w:r>
        <w:rPr>
          <w:color w:val="333333"/>
          <w:spacing w:val="-1"/>
        </w:rPr>
        <w:t xml:space="preserve"> </w:t>
      </w:r>
      <w:r>
        <w:rPr>
          <w:color w:val="333333"/>
        </w:rPr>
        <w:t>the</w:t>
      </w:r>
      <w:r>
        <w:rPr>
          <w:color w:val="333333"/>
          <w:spacing w:val="-1"/>
        </w:rPr>
        <w:t xml:space="preserve"> </w:t>
      </w:r>
      <w:r>
        <w:rPr>
          <w:color w:val="333333"/>
        </w:rPr>
        <w:t>construction</w:t>
      </w:r>
      <w:r>
        <w:rPr>
          <w:color w:val="333333"/>
          <w:spacing w:val="-1"/>
        </w:rPr>
        <w:t xml:space="preserve"> </w:t>
      </w:r>
      <w:r>
        <w:rPr>
          <w:color w:val="333333"/>
        </w:rPr>
        <w:t>of</w:t>
      </w:r>
      <w:r>
        <w:rPr>
          <w:color w:val="333333"/>
          <w:spacing w:val="-1"/>
        </w:rPr>
        <w:t xml:space="preserve"> </w:t>
      </w:r>
      <w:r>
        <w:rPr>
          <w:color w:val="333333"/>
        </w:rPr>
        <w:t>a</w:t>
      </w:r>
      <w:r>
        <w:rPr>
          <w:color w:val="333333"/>
          <w:spacing w:val="-1"/>
        </w:rPr>
        <w:t xml:space="preserve"> </w:t>
      </w:r>
      <w:r>
        <w:rPr>
          <w:color w:val="333333"/>
        </w:rPr>
        <w:t>dedicated</w:t>
      </w:r>
      <w:r>
        <w:rPr>
          <w:color w:val="333333"/>
          <w:spacing w:val="-1"/>
        </w:rPr>
        <w:t xml:space="preserve"> </w:t>
      </w:r>
      <w:r>
        <w:rPr>
          <w:color w:val="333333"/>
        </w:rPr>
        <w:t>barge</w:t>
      </w:r>
      <w:r>
        <w:rPr>
          <w:color w:val="333333"/>
          <w:spacing w:val="-1"/>
        </w:rPr>
        <w:t xml:space="preserve"> </w:t>
      </w:r>
      <w:r>
        <w:rPr>
          <w:color w:val="333333"/>
        </w:rPr>
        <w:t>terminal</w:t>
      </w:r>
      <w:r>
        <w:rPr>
          <w:color w:val="333333"/>
          <w:spacing w:val="-1"/>
        </w:rPr>
        <w:t xml:space="preserve"> </w:t>
      </w:r>
      <w:r>
        <w:rPr>
          <w:color w:val="333333"/>
        </w:rPr>
        <w:t>at</w:t>
      </w:r>
      <w:r>
        <w:rPr>
          <w:color w:val="333333"/>
          <w:spacing w:val="-1"/>
        </w:rPr>
        <w:t xml:space="preserve"> </w:t>
      </w:r>
      <w:r>
        <w:rPr>
          <w:color w:val="333333"/>
        </w:rPr>
        <w:t>Palmarejo</w:t>
      </w:r>
      <w:r>
        <w:rPr>
          <w:color w:val="333333"/>
          <w:spacing w:val="-1"/>
        </w:rPr>
        <w:t xml:space="preserve"> </w:t>
      </w:r>
      <w:r>
        <w:rPr>
          <w:color w:val="333333"/>
          <w:spacing w:val="-4"/>
        </w:rPr>
        <w:t>[2]:</w:t>
      </w:r>
    </w:p>
    <w:p w14:paraId="3883630A" w14:textId="77777777" w:rsidR="00275643" w:rsidRDefault="00275643">
      <w:pPr>
        <w:pStyle w:val="BodyText"/>
        <w:spacing w:before="42"/>
      </w:pPr>
    </w:p>
    <w:p w14:paraId="3883630B" w14:textId="77777777" w:rsidR="00275643" w:rsidRDefault="00000000">
      <w:pPr>
        <w:pStyle w:val="ListParagraph"/>
        <w:numPr>
          <w:ilvl w:val="0"/>
          <w:numId w:val="27"/>
        </w:numPr>
        <w:tabs>
          <w:tab w:val="left" w:pos="547"/>
        </w:tabs>
        <w:ind w:left="547"/>
        <w:rPr>
          <w:sz w:val="16"/>
        </w:rPr>
      </w:pPr>
      <w:r>
        <w:rPr>
          <w:b/>
          <w:color w:val="333333"/>
          <w:sz w:val="16"/>
        </w:rPr>
        <w:t>Pipeline Repair</w:t>
      </w:r>
      <w:r>
        <w:rPr>
          <w:color w:val="333333"/>
          <w:sz w:val="16"/>
        </w:rPr>
        <w:t xml:space="preserve">: Repairing 4.2 km of the existing main line to Palmarejo: </w:t>
      </w:r>
      <w:r>
        <w:rPr>
          <w:b/>
          <w:color w:val="333333"/>
          <w:sz w:val="16"/>
        </w:rPr>
        <w:t xml:space="preserve">US$ 1,200,000 </w:t>
      </w:r>
      <w:r>
        <w:rPr>
          <w:color w:val="333333"/>
          <w:sz w:val="16"/>
        </w:rPr>
        <w:t>(CAPEX under MSA-</w:t>
      </w:r>
      <w:r>
        <w:rPr>
          <w:color w:val="333333"/>
          <w:spacing w:val="-5"/>
          <w:sz w:val="16"/>
        </w:rPr>
        <w:t>2).</w:t>
      </w:r>
    </w:p>
    <w:p w14:paraId="3883630C" w14:textId="77777777" w:rsidR="00275643" w:rsidRDefault="00000000">
      <w:pPr>
        <w:pStyle w:val="ListParagraph"/>
        <w:numPr>
          <w:ilvl w:val="0"/>
          <w:numId w:val="27"/>
        </w:numPr>
        <w:tabs>
          <w:tab w:val="left" w:pos="547"/>
        </w:tabs>
        <w:spacing w:before="156"/>
        <w:ind w:left="547"/>
        <w:rPr>
          <w:b/>
          <w:sz w:val="16"/>
        </w:rPr>
      </w:pPr>
      <w:r>
        <w:rPr>
          <w:b/>
          <w:color w:val="333333"/>
          <w:sz w:val="16"/>
        </w:rPr>
        <w:t>Terminal</w:t>
      </w:r>
      <w:r>
        <w:rPr>
          <w:b/>
          <w:color w:val="333333"/>
          <w:spacing w:val="-1"/>
          <w:sz w:val="16"/>
        </w:rPr>
        <w:t xml:space="preserve"> </w:t>
      </w:r>
      <w:r>
        <w:rPr>
          <w:b/>
          <w:color w:val="333333"/>
          <w:sz w:val="16"/>
        </w:rPr>
        <w:t>Storage</w:t>
      </w:r>
      <w:r>
        <w:rPr>
          <w:color w:val="333333"/>
          <w:sz w:val="16"/>
        </w:rPr>
        <w:t>:</w:t>
      </w:r>
      <w:r>
        <w:rPr>
          <w:color w:val="333333"/>
          <w:spacing w:val="-1"/>
          <w:sz w:val="16"/>
        </w:rPr>
        <w:t xml:space="preserve"> </w:t>
      </w:r>
      <w:r>
        <w:rPr>
          <w:color w:val="333333"/>
          <w:sz w:val="16"/>
        </w:rPr>
        <w:t>2x</w:t>
      </w:r>
      <w:r>
        <w:rPr>
          <w:color w:val="333333"/>
          <w:spacing w:val="-1"/>
          <w:sz w:val="16"/>
        </w:rPr>
        <w:t xml:space="preserve"> </w:t>
      </w:r>
      <w:r>
        <w:rPr>
          <w:color w:val="333333"/>
          <w:sz w:val="16"/>
        </w:rPr>
        <w:t>50,000 BBL</w:t>
      </w:r>
      <w:r>
        <w:rPr>
          <w:color w:val="333333"/>
          <w:spacing w:val="-7"/>
          <w:sz w:val="16"/>
        </w:rPr>
        <w:t xml:space="preserve"> </w:t>
      </w:r>
      <w:r>
        <w:rPr>
          <w:color w:val="333333"/>
          <w:sz w:val="16"/>
        </w:rPr>
        <w:t>carbon</w:t>
      </w:r>
      <w:r>
        <w:rPr>
          <w:color w:val="333333"/>
          <w:spacing w:val="-1"/>
          <w:sz w:val="16"/>
        </w:rPr>
        <w:t xml:space="preserve"> </w:t>
      </w:r>
      <w:r>
        <w:rPr>
          <w:color w:val="333333"/>
          <w:sz w:val="16"/>
        </w:rPr>
        <w:t>steel storage</w:t>
      </w:r>
      <w:r>
        <w:rPr>
          <w:color w:val="333333"/>
          <w:spacing w:val="-1"/>
          <w:sz w:val="16"/>
        </w:rPr>
        <w:t xml:space="preserve"> </w:t>
      </w:r>
      <w:r>
        <w:rPr>
          <w:color w:val="333333"/>
          <w:sz w:val="16"/>
        </w:rPr>
        <w:t>tanks,</w:t>
      </w:r>
      <w:r>
        <w:rPr>
          <w:color w:val="333333"/>
          <w:spacing w:val="-1"/>
          <w:sz w:val="16"/>
        </w:rPr>
        <w:t xml:space="preserve"> </w:t>
      </w:r>
      <w:r>
        <w:rPr>
          <w:color w:val="333333"/>
          <w:sz w:val="16"/>
        </w:rPr>
        <w:t>transfer</w:t>
      </w:r>
      <w:r>
        <w:rPr>
          <w:color w:val="333333"/>
          <w:spacing w:val="-1"/>
          <w:sz w:val="16"/>
        </w:rPr>
        <w:t xml:space="preserve"> </w:t>
      </w:r>
      <w:r>
        <w:rPr>
          <w:color w:val="333333"/>
          <w:sz w:val="16"/>
        </w:rPr>
        <w:t>pumps, and</w:t>
      </w:r>
      <w:r>
        <w:rPr>
          <w:color w:val="333333"/>
          <w:spacing w:val="-1"/>
          <w:sz w:val="16"/>
        </w:rPr>
        <w:t xml:space="preserve"> </w:t>
      </w:r>
      <w:r>
        <w:rPr>
          <w:color w:val="333333"/>
          <w:sz w:val="16"/>
        </w:rPr>
        <w:t>custody</w:t>
      </w:r>
      <w:r>
        <w:rPr>
          <w:color w:val="333333"/>
          <w:spacing w:val="-1"/>
          <w:sz w:val="16"/>
        </w:rPr>
        <w:t xml:space="preserve"> </w:t>
      </w:r>
      <w:r>
        <w:rPr>
          <w:color w:val="333333"/>
          <w:sz w:val="16"/>
        </w:rPr>
        <w:t>transfer LACT</w:t>
      </w:r>
      <w:r>
        <w:rPr>
          <w:color w:val="333333"/>
          <w:spacing w:val="-4"/>
          <w:sz w:val="16"/>
        </w:rPr>
        <w:t xml:space="preserve"> </w:t>
      </w:r>
      <w:r>
        <w:rPr>
          <w:color w:val="333333"/>
          <w:sz w:val="16"/>
        </w:rPr>
        <w:t>meters:</w:t>
      </w:r>
      <w:r>
        <w:rPr>
          <w:color w:val="333333"/>
          <w:spacing w:val="-1"/>
          <w:sz w:val="16"/>
        </w:rPr>
        <w:t xml:space="preserve"> </w:t>
      </w:r>
      <w:r>
        <w:rPr>
          <w:b/>
          <w:color w:val="333333"/>
          <w:sz w:val="16"/>
        </w:rPr>
        <w:t xml:space="preserve">US$ </w:t>
      </w:r>
      <w:r>
        <w:rPr>
          <w:b/>
          <w:color w:val="333333"/>
          <w:spacing w:val="-2"/>
          <w:sz w:val="16"/>
        </w:rPr>
        <w:t>4,500,000</w:t>
      </w:r>
    </w:p>
    <w:p w14:paraId="3883630D" w14:textId="77777777" w:rsidR="00275643" w:rsidRDefault="00000000">
      <w:pPr>
        <w:pStyle w:val="BodyText"/>
        <w:spacing w:before="66"/>
        <w:ind w:left="547"/>
      </w:pPr>
      <w:r>
        <w:rPr>
          <w:color w:val="333333"/>
        </w:rPr>
        <w:t>(CAPEX under MSA-</w:t>
      </w:r>
      <w:r>
        <w:rPr>
          <w:color w:val="333333"/>
          <w:spacing w:val="-5"/>
        </w:rPr>
        <w:t>2).</w:t>
      </w:r>
    </w:p>
    <w:p w14:paraId="3883630E" w14:textId="77777777" w:rsidR="00275643" w:rsidRDefault="00000000">
      <w:pPr>
        <w:pStyle w:val="ListParagraph"/>
        <w:numPr>
          <w:ilvl w:val="0"/>
          <w:numId w:val="27"/>
        </w:numPr>
        <w:tabs>
          <w:tab w:val="left" w:pos="547"/>
        </w:tabs>
        <w:spacing w:before="156" w:line="338" w:lineRule="auto"/>
        <w:ind w:left="547" w:right="144"/>
        <w:rPr>
          <w:sz w:val="16"/>
        </w:rPr>
      </w:pPr>
      <w:r>
        <w:rPr>
          <w:b/>
          <w:color w:val="333333"/>
          <w:sz w:val="16"/>
        </w:rPr>
        <w:t>Jetty</w:t>
      </w:r>
      <w:r>
        <w:rPr>
          <w:b/>
          <w:color w:val="333333"/>
          <w:spacing w:val="-3"/>
          <w:sz w:val="16"/>
        </w:rPr>
        <w:t xml:space="preserve"> </w:t>
      </w:r>
      <w:r>
        <w:rPr>
          <w:b/>
          <w:color w:val="333333"/>
          <w:sz w:val="16"/>
        </w:rPr>
        <w:t>&amp;</w:t>
      </w:r>
      <w:r>
        <w:rPr>
          <w:b/>
          <w:color w:val="333333"/>
          <w:spacing w:val="-3"/>
          <w:sz w:val="16"/>
        </w:rPr>
        <w:t xml:space="preserve"> </w:t>
      </w:r>
      <w:r>
        <w:rPr>
          <w:b/>
          <w:color w:val="333333"/>
          <w:sz w:val="16"/>
        </w:rPr>
        <w:t>Loading</w:t>
      </w:r>
      <w:r>
        <w:rPr>
          <w:color w:val="333333"/>
          <w:sz w:val="16"/>
        </w:rPr>
        <w:t>:</w:t>
      </w:r>
      <w:r>
        <w:rPr>
          <w:color w:val="333333"/>
          <w:spacing w:val="-3"/>
          <w:sz w:val="16"/>
        </w:rPr>
        <w:t xml:space="preserve"> </w:t>
      </w:r>
      <w:r>
        <w:rPr>
          <w:color w:val="333333"/>
          <w:sz w:val="16"/>
        </w:rPr>
        <w:t>Loading</w:t>
      </w:r>
      <w:r>
        <w:rPr>
          <w:color w:val="333333"/>
          <w:spacing w:val="-3"/>
          <w:sz w:val="16"/>
        </w:rPr>
        <w:t xml:space="preserve"> </w:t>
      </w:r>
      <w:r>
        <w:rPr>
          <w:color w:val="333333"/>
          <w:sz w:val="16"/>
        </w:rPr>
        <w:t>dock,</w:t>
      </w:r>
      <w:r>
        <w:rPr>
          <w:color w:val="333333"/>
          <w:spacing w:val="-3"/>
          <w:sz w:val="16"/>
        </w:rPr>
        <w:t xml:space="preserve"> </w:t>
      </w:r>
      <w:r>
        <w:rPr>
          <w:color w:val="333333"/>
          <w:sz w:val="16"/>
        </w:rPr>
        <w:t>loading</w:t>
      </w:r>
      <w:r>
        <w:rPr>
          <w:color w:val="333333"/>
          <w:spacing w:val="-3"/>
          <w:sz w:val="16"/>
        </w:rPr>
        <w:t xml:space="preserve"> </w:t>
      </w:r>
      <w:r>
        <w:rPr>
          <w:color w:val="333333"/>
          <w:sz w:val="16"/>
        </w:rPr>
        <w:t>arms,</w:t>
      </w:r>
      <w:r>
        <w:rPr>
          <w:color w:val="333333"/>
          <w:spacing w:val="-3"/>
          <w:sz w:val="16"/>
        </w:rPr>
        <w:t xml:space="preserve"> </w:t>
      </w:r>
      <w:r>
        <w:rPr>
          <w:color w:val="333333"/>
          <w:sz w:val="16"/>
        </w:rPr>
        <w:t>mooring</w:t>
      </w:r>
      <w:r>
        <w:rPr>
          <w:color w:val="333333"/>
          <w:spacing w:val="-3"/>
          <w:sz w:val="16"/>
        </w:rPr>
        <w:t xml:space="preserve"> </w:t>
      </w:r>
      <w:r>
        <w:rPr>
          <w:color w:val="333333"/>
          <w:sz w:val="16"/>
        </w:rPr>
        <w:t>dolphins,</w:t>
      </w:r>
      <w:r>
        <w:rPr>
          <w:color w:val="333333"/>
          <w:spacing w:val="-3"/>
          <w:sz w:val="16"/>
        </w:rPr>
        <w:t xml:space="preserve"> </w:t>
      </w:r>
      <w:r>
        <w:rPr>
          <w:color w:val="333333"/>
          <w:sz w:val="16"/>
        </w:rPr>
        <w:t>and</w:t>
      </w:r>
      <w:r>
        <w:rPr>
          <w:color w:val="333333"/>
          <w:spacing w:val="-3"/>
          <w:sz w:val="16"/>
        </w:rPr>
        <w:t xml:space="preserve"> </w:t>
      </w:r>
      <w:r>
        <w:rPr>
          <w:color w:val="333333"/>
          <w:sz w:val="16"/>
        </w:rPr>
        <w:t>marine</w:t>
      </w:r>
      <w:r>
        <w:rPr>
          <w:color w:val="333333"/>
          <w:spacing w:val="-3"/>
          <w:sz w:val="16"/>
        </w:rPr>
        <w:t xml:space="preserve"> </w:t>
      </w:r>
      <w:r>
        <w:rPr>
          <w:color w:val="333333"/>
          <w:sz w:val="16"/>
        </w:rPr>
        <w:t>safety</w:t>
      </w:r>
      <w:r>
        <w:rPr>
          <w:color w:val="333333"/>
          <w:spacing w:val="-3"/>
          <w:sz w:val="16"/>
        </w:rPr>
        <w:t xml:space="preserve"> </w:t>
      </w:r>
      <w:r>
        <w:rPr>
          <w:color w:val="333333"/>
          <w:sz w:val="16"/>
        </w:rPr>
        <w:t>systems:</w:t>
      </w:r>
      <w:r>
        <w:rPr>
          <w:color w:val="333333"/>
          <w:spacing w:val="-3"/>
          <w:sz w:val="16"/>
        </w:rPr>
        <w:t xml:space="preserve"> </w:t>
      </w:r>
      <w:r>
        <w:rPr>
          <w:b/>
          <w:color w:val="333333"/>
          <w:sz w:val="16"/>
        </w:rPr>
        <w:t>US$</w:t>
      </w:r>
      <w:r>
        <w:rPr>
          <w:b/>
          <w:color w:val="333333"/>
          <w:spacing w:val="-3"/>
          <w:sz w:val="16"/>
        </w:rPr>
        <w:t xml:space="preserve"> </w:t>
      </w:r>
      <w:r>
        <w:rPr>
          <w:b/>
          <w:color w:val="333333"/>
          <w:sz w:val="16"/>
        </w:rPr>
        <w:t>1,800,000</w:t>
      </w:r>
      <w:r>
        <w:rPr>
          <w:b/>
          <w:color w:val="333333"/>
          <w:spacing w:val="-3"/>
          <w:sz w:val="16"/>
        </w:rPr>
        <w:t xml:space="preserve"> </w:t>
      </w:r>
      <w:r>
        <w:rPr>
          <w:color w:val="333333"/>
          <w:sz w:val="16"/>
        </w:rPr>
        <w:t>(CAPEX</w:t>
      </w:r>
      <w:r>
        <w:rPr>
          <w:color w:val="333333"/>
          <w:spacing w:val="-3"/>
          <w:sz w:val="16"/>
        </w:rPr>
        <w:t xml:space="preserve"> </w:t>
      </w:r>
      <w:r>
        <w:rPr>
          <w:color w:val="333333"/>
          <w:sz w:val="16"/>
        </w:rPr>
        <w:t>under</w:t>
      </w:r>
      <w:r>
        <w:rPr>
          <w:color w:val="333333"/>
          <w:spacing w:val="-3"/>
          <w:sz w:val="16"/>
        </w:rPr>
        <w:t xml:space="preserve"> </w:t>
      </w:r>
      <w:r>
        <w:rPr>
          <w:color w:val="333333"/>
          <w:sz w:val="16"/>
        </w:rPr>
        <w:t>MSA-</w:t>
      </w:r>
      <w:r>
        <w:rPr>
          <w:color w:val="333333"/>
          <w:spacing w:val="-4"/>
          <w:sz w:val="16"/>
        </w:rPr>
        <w:t>2).</w:t>
      </w:r>
    </w:p>
    <w:p w14:paraId="3883630F" w14:textId="77777777" w:rsidR="00275643" w:rsidRDefault="00000000">
      <w:pPr>
        <w:pStyle w:val="ListParagraph"/>
        <w:numPr>
          <w:ilvl w:val="0"/>
          <w:numId w:val="27"/>
        </w:numPr>
        <w:tabs>
          <w:tab w:val="left" w:pos="547"/>
        </w:tabs>
        <w:spacing w:before="72"/>
        <w:ind w:left="547"/>
        <w:rPr>
          <w:b/>
          <w:sz w:val="16"/>
        </w:rPr>
      </w:pPr>
      <w:r>
        <w:rPr>
          <w:b/>
          <w:color w:val="333333"/>
          <w:sz w:val="16"/>
        </w:rPr>
        <w:t>Total</w:t>
      </w:r>
      <w:r>
        <w:rPr>
          <w:b/>
          <w:color w:val="333333"/>
          <w:spacing w:val="-6"/>
          <w:sz w:val="16"/>
        </w:rPr>
        <w:t xml:space="preserve"> </w:t>
      </w:r>
      <w:r>
        <w:rPr>
          <w:b/>
          <w:color w:val="333333"/>
          <w:sz w:val="16"/>
        </w:rPr>
        <w:t>Terminal</w:t>
      </w:r>
      <w:r>
        <w:rPr>
          <w:b/>
          <w:color w:val="333333"/>
          <w:spacing w:val="-6"/>
          <w:sz w:val="16"/>
        </w:rPr>
        <w:t xml:space="preserve"> </w:t>
      </w:r>
      <w:r>
        <w:rPr>
          <w:b/>
          <w:color w:val="333333"/>
          <w:sz w:val="16"/>
        </w:rPr>
        <w:t>CAPEX:</w:t>
      </w:r>
      <w:r>
        <w:rPr>
          <w:b/>
          <w:color w:val="333333"/>
          <w:spacing w:val="-6"/>
          <w:sz w:val="16"/>
        </w:rPr>
        <w:t xml:space="preserve"> </w:t>
      </w:r>
      <w:r>
        <w:rPr>
          <w:b/>
          <w:color w:val="333333"/>
          <w:sz w:val="16"/>
        </w:rPr>
        <w:t>US$</w:t>
      </w:r>
      <w:r>
        <w:rPr>
          <w:b/>
          <w:color w:val="333333"/>
          <w:spacing w:val="-6"/>
          <w:sz w:val="16"/>
        </w:rPr>
        <w:t xml:space="preserve"> </w:t>
      </w:r>
      <w:r>
        <w:rPr>
          <w:b/>
          <w:color w:val="333333"/>
          <w:spacing w:val="-2"/>
          <w:sz w:val="16"/>
        </w:rPr>
        <w:t>7,500,000.</w:t>
      </w:r>
    </w:p>
    <w:p w14:paraId="38836310" w14:textId="77777777" w:rsidR="00275643" w:rsidRDefault="00000000">
      <w:pPr>
        <w:pStyle w:val="BodyText"/>
        <w:spacing w:before="9"/>
        <w:rPr>
          <w:b/>
          <w:sz w:val="15"/>
        </w:rPr>
      </w:pPr>
      <w:r>
        <w:rPr>
          <w:b/>
          <w:noProof/>
          <w:sz w:val="15"/>
        </w:rPr>
        <mc:AlternateContent>
          <mc:Choice Requires="wpg">
            <w:drawing>
              <wp:anchor distT="0" distB="0" distL="0" distR="0" simplePos="0" relativeHeight="487640064" behindDoc="1" locked="0" layoutInCell="1" allowOverlap="1" wp14:anchorId="38837E77" wp14:editId="38837E78">
                <wp:simplePos x="0" y="0"/>
                <wp:positionH relativeFrom="page">
                  <wp:posOffset>723899</wp:posOffset>
                </wp:positionH>
                <wp:positionV relativeFrom="paragraph">
                  <wp:posOffset>130817</wp:posOffset>
                </wp:positionV>
                <wp:extent cx="6121400" cy="12700"/>
                <wp:effectExtent l="0" t="0" r="0" b="0"/>
                <wp:wrapTopAndBottom/>
                <wp:docPr id="143" name="Group 1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1400" cy="12700"/>
                          <a:chOff x="0" y="0"/>
                          <a:chExt cx="6121400" cy="12700"/>
                        </a:xfrm>
                      </wpg:grpSpPr>
                      <wps:wsp>
                        <wps:cNvPr id="173" name="Graphic 173"/>
                        <wps:cNvSpPr/>
                        <wps:spPr>
                          <a:xfrm>
                            <a:off x="0" y="0"/>
                            <a:ext cx="6121400" cy="6350"/>
                          </a:xfrm>
                          <a:custGeom>
                            <a:avLst/>
                            <a:gdLst/>
                            <a:ahLst/>
                            <a:cxnLst/>
                            <a:rect l="l" t="t" r="r" b="b"/>
                            <a:pathLst>
                              <a:path w="6121400" h="6350">
                                <a:moveTo>
                                  <a:pt x="6121400" y="6350"/>
                                </a:moveTo>
                                <a:lnTo>
                                  <a:pt x="0" y="6350"/>
                                </a:lnTo>
                                <a:lnTo>
                                  <a:pt x="0" y="0"/>
                                </a:lnTo>
                                <a:lnTo>
                                  <a:pt x="6121400" y="0"/>
                                </a:lnTo>
                                <a:lnTo>
                                  <a:pt x="6121400" y="6350"/>
                                </a:lnTo>
                                <a:close/>
                              </a:path>
                            </a:pathLst>
                          </a:custGeom>
                          <a:solidFill>
                            <a:srgbClr val="999999"/>
                          </a:solidFill>
                        </wps:spPr>
                        <wps:bodyPr wrap="square" lIns="0" tIns="0" rIns="0" bIns="0" rtlCol="0">
                          <a:prstTxWarp prst="textNoShape">
                            <a:avLst/>
                          </a:prstTxWarp>
                          <a:noAutofit/>
                        </wps:bodyPr>
                      </wps:wsp>
                      <wps:wsp>
                        <wps:cNvPr id="174" name="Graphic 174"/>
                        <wps:cNvSpPr/>
                        <wps:spPr>
                          <a:xfrm>
                            <a:off x="-12" y="23"/>
                            <a:ext cx="6122035" cy="12700"/>
                          </a:xfrm>
                          <a:custGeom>
                            <a:avLst/>
                            <a:gdLst/>
                            <a:ahLst/>
                            <a:cxnLst/>
                            <a:rect l="l" t="t" r="r" b="b"/>
                            <a:pathLst>
                              <a:path w="6122035" h="12700">
                                <a:moveTo>
                                  <a:pt x="6121412" y="0"/>
                                </a:moveTo>
                                <a:lnTo>
                                  <a:pt x="6115062" y="6350"/>
                                </a:lnTo>
                                <a:lnTo>
                                  <a:pt x="0" y="6350"/>
                                </a:lnTo>
                                <a:lnTo>
                                  <a:pt x="0" y="12700"/>
                                </a:lnTo>
                                <a:lnTo>
                                  <a:pt x="6115062" y="12700"/>
                                </a:lnTo>
                                <a:lnTo>
                                  <a:pt x="6121412" y="12700"/>
                                </a:lnTo>
                                <a:lnTo>
                                  <a:pt x="6121412" y="6350"/>
                                </a:lnTo>
                                <a:lnTo>
                                  <a:pt x="6121412" y="0"/>
                                </a:lnTo>
                                <a:close/>
                              </a:path>
                            </a:pathLst>
                          </a:custGeom>
                          <a:solidFill>
                            <a:srgbClr val="EDEDED"/>
                          </a:solidFill>
                        </wps:spPr>
                        <wps:bodyPr wrap="square" lIns="0" tIns="0" rIns="0" bIns="0" rtlCol="0">
                          <a:prstTxWarp prst="textNoShape">
                            <a:avLst/>
                          </a:prstTxWarp>
                          <a:noAutofit/>
                        </wps:bodyPr>
                      </wps:wsp>
                      <wps:wsp>
                        <wps:cNvPr id="175" name="Graphic 175"/>
                        <wps:cNvSpPr/>
                        <wps:spPr>
                          <a:xfrm>
                            <a:off x="0" y="0"/>
                            <a:ext cx="6350" cy="12700"/>
                          </a:xfrm>
                          <a:custGeom>
                            <a:avLst/>
                            <a:gdLst/>
                            <a:ahLst/>
                            <a:cxnLst/>
                            <a:rect l="l" t="t" r="r" b="b"/>
                            <a:pathLst>
                              <a:path w="6350" h="12700">
                                <a:moveTo>
                                  <a:pt x="0" y="12700"/>
                                </a:moveTo>
                                <a:lnTo>
                                  <a:pt x="0" y="0"/>
                                </a:lnTo>
                                <a:lnTo>
                                  <a:pt x="6350" y="0"/>
                                </a:lnTo>
                                <a:lnTo>
                                  <a:pt x="6350" y="6350"/>
                                </a:lnTo>
                                <a:lnTo>
                                  <a:pt x="0" y="12700"/>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2CAED178" id="Group 172" o:spid="_x0000_s1026" style="position:absolute;margin-left:57pt;margin-top:10.3pt;width:482pt;height:1pt;z-index:-15676416;mso-wrap-distance-left:0;mso-wrap-distance-right:0;mso-position-horizontal-relative:page" coordsize="6121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">
                <v:shape id="Graphic 173" o:spid="_x0000_s1027" style="position:absolute;width:61214;height:63;visibility:visible;mso-wrap-style:square;v-text-anchor:top" coordsize="612140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" path="m6121400,6350l,6350,,,6121400,r,6350xe" fillcolor="#999" stroked="f">
                  <v:path arrowok="t"/>
                </v:shape>
                <v:shape id="Graphic 174" o:spid="_x0000_s1028" style="position:absolute;width:61220;height:127;visibility:visible;mso-wrap-style:square;v-text-anchor:top" coordsize="612203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" path="m6121412,r-6350,6350l,6350r,6350l6115062,12700r6350,l6121412,6350r,-6350xe" fillcolor="#ededed" stroked="f">
                  <v:path arrowok="t"/>
                </v:shape>
                <v:shape id="Graphic 175" o:spid="_x0000_s1029" style="position:absolute;width:63;height:127;visibility:visible;mso-wrap-style:square;v-text-anchor:top" coordsize="635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" path="m,12700l,,6350,r,6350l,12700xe" fillcolor="#999" stroked="f">
                  <v:path arrowok="t"/>
                </v:shape>
                <w10:wrap type="topAndBottom" anchorx="page"/>
              </v:group>
            </w:pict>
          </mc:Fallback>
        </mc:AlternateContent>
      </w:r>
    </w:p>
    <w:p w14:paraId="38836311" w14:textId="77777777" w:rsidR="00275643" w:rsidRDefault="00275643">
      <w:pPr>
        <w:pStyle w:val="BodyText"/>
        <w:rPr>
          <w:b/>
        </w:rPr>
      </w:pPr>
    </w:p>
    <w:p w14:paraId="38836312" w14:textId="77777777" w:rsidR="00275643" w:rsidRDefault="00275643">
      <w:pPr>
        <w:pStyle w:val="BodyText"/>
        <w:spacing w:before="36"/>
        <w:rPr>
          <w:b/>
        </w:rPr>
      </w:pPr>
    </w:p>
    <w:p w14:paraId="38836313" w14:textId="77777777" w:rsidR="00275643" w:rsidRDefault="00000000">
      <w:pPr>
        <w:pStyle w:val="Heading1"/>
        <w:numPr>
          <w:ilvl w:val="0"/>
          <w:numId w:val="21"/>
        </w:numPr>
        <w:tabs>
          <w:tab w:val="left" w:pos="547"/>
        </w:tabs>
        <w:ind w:left="547" w:hanging="400"/>
      </w:pPr>
      <w:r>
        <w:rPr>
          <w:color w:val="333333"/>
        </w:rPr>
        <w:t xml:space="preserve">Operating Expenditure (OPEX) &amp; </w:t>
      </w:r>
      <w:r>
        <w:rPr>
          <w:color w:val="333333"/>
          <w:spacing w:val="-4"/>
        </w:rPr>
        <w:t>SG&amp;A</w:t>
      </w:r>
    </w:p>
    <w:p w14:paraId="38836314" w14:textId="77777777" w:rsidR="00275643" w:rsidRDefault="00000000">
      <w:pPr>
        <w:pStyle w:val="BodyText"/>
        <w:spacing w:before="4"/>
        <w:rPr>
          <w:b/>
          <w:sz w:val="7"/>
        </w:rPr>
      </w:pPr>
      <w:r>
        <w:rPr>
          <w:b/>
          <w:noProof/>
          <w:sz w:val="7"/>
        </w:rPr>
        <mc:AlternateContent>
          <mc:Choice Requires="wps">
            <w:drawing>
              <wp:anchor distT="0" distB="0" distL="0" distR="0" simplePos="0" relativeHeight="487640576" behindDoc="1" locked="0" layoutInCell="1" allowOverlap="1" wp14:anchorId="38837E79" wp14:editId="38837E7A">
                <wp:simplePos x="0" y="0"/>
                <wp:positionH relativeFrom="page">
                  <wp:posOffset>723899</wp:posOffset>
                </wp:positionH>
                <wp:positionV relativeFrom="paragraph">
                  <wp:posOffset>69249</wp:posOffset>
                </wp:positionV>
                <wp:extent cx="6121400" cy="6350"/>
                <wp:effectExtent l="0" t="0" r="0" b="0"/>
                <wp:wrapTopAndBottom/>
                <wp:docPr id="144" name="Graphic 1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1400" cy="6350"/>
                        </a:xfrm>
                        <a:custGeom>
                          <a:avLst/>
                          <a:gdLst/>
                          <a:ahLst/>
                          <a:cxnLst/>
                          <a:rect l="l" t="t" r="r" b="b"/>
                          <a:pathLst>
                            <a:path w="6121400" h="6350">
                              <a:moveTo>
                                <a:pt x="6121400" y="6350"/>
                              </a:moveTo>
                              <a:lnTo>
                                <a:pt x="0" y="6350"/>
                              </a:lnTo>
                              <a:lnTo>
                                <a:pt x="0" y="0"/>
                              </a:lnTo>
                              <a:lnTo>
                                <a:pt x="6121400" y="0"/>
                              </a:lnTo>
                              <a:lnTo>
                                <a:pt x="6121400" y="6350"/>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shape w14:anchorId="618F6598" id="Graphic 176" o:spid="_x0000_s1026" style="position:absolute;margin-left:57pt;margin-top:5.45pt;width:482pt;height:.5pt;z-index:-15675904;visibility:visible;mso-wrap-style:square;mso-wrap-distance-left:0;mso-wrap-distance-top:0;mso-wrap-distance-right:0;mso-wrap-distance-bottom:0;mso-position-horizontal:absolute;mso-position-horizontal-relative:page;mso-position-vertical:absolute;mso-position-vertical-relative:text;v-text-anchor:top" coordsize="61214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" path="m6121400,6350l,6350,,,6121400,r,6350xe" fillcolor="#ccc" stroked="f">
                <v:path arrowok="t"/>
                <w10:wrap type="topAndBottom" anchorx="page"/>
              </v:shape>
            </w:pict>
          </mc:Fallback>
        </mc:AlternateContent>
      </w:r>
    </w:p>
    <w:p w14:paraId="38836315" w14:textId="77777777" w:rsidR="00275643" w:rsidRDefault="00275643">
      <w:pPr>
        <w:pStyle w:val="BodyText"/>
        <w:spacing w:before="45"/>
        <w:rPr>
          <w:b/>
          <w:sz w:val="24"/>
        </w:rPr>
      </w:pPr>
    </w:p>
    <w:p w14:paraId="38836316" w14:textId="77777777" w:rsidR="00275643" w:rsidRDefault="00000000">
      <w:pPr>
        <w:pStyle w:val="Heading2"/>
        <w:numPr>
          <w:ilvl w:val="1"/>
          <w:numId w:val="21"/>
        </w:numPr>
        <w:tabs>
          <w:tab w:val="left" w:pos="559"/>
        </w:tabs>
        <w:ind w:left="559" w:hanging="412"/>
      </w:pPr>
      <w:r>
        <w:rPr>
          <w:color w:val="333333"/>
          <w:spacing w:val="-2"/>
          <w:w w:val="105"/>
        </w:rPr>
        <w:t>IPM</w:t>
      </w:r>
      <w:r>
        <w:rPr>
          <w:color w:val="333333"/>
          <w:spacing w:val="-5"/>
          <w:w w:val="105"/>
        </w:rPr>
        <w:t xml:space="preserve"> </w:t>
      </w:r>
      <w:r>
        <w:rPr>
          <w:color w:val="333333"/>
          <w:spacing w:val="-2"/>
          <w:w w:val="105"/>
        </w:rPr>
        <w:t>&amp;</w:t>
      </w:r>
      <w:r>
        <w:rPr>
          <w:color w:val="333333"/>
          <w:spacing w:val="-5"/>
          <w:w w:val="105"/>
        </w:rPr>
        <w:t xml:space="preserve"> </w:t>
      </w:r>
      <w:r>
        <w:rPr>
          <w:color w:val="333333"/>
          <w:spacing w:val="-2"/>
          <w:w w:val="105"/>
        </w:rPr>
        <w:t>Backoffice</w:t>
      </w:r>
      <w:r>
        <w:rPr>
          <w:color w:val="333333"/>
          <w:spacing w:val="-5"/>
          <w:w w:val="105"/>
        </w:rPr>
        <w:t xml:space="preserve"> </w:t>
      </w:r>
      <w:r>
        <w:rPr>
          <w:color w:val="333333"/>
          <w:spacing w:val="-2"/>
          <w:w w:val="105"/>
        </w:rPr>
        <w:t>Structure</w:t>
      </w:r>
    </w:p>
    <w:p w14:paraId="38836317" w14:textId="77777777" w:rsidR="00275643" w:rsidRDefault="00275643">
      <w:pPr>
        <w:pStyle w:val="BodyText"/>
        <w:spacing w:before="35"/>
        <w:rPr>
          <w:b/>
          <w:sz w:val="18"/>
        </w:rPr>
      </w:pPr>
    </w:p>
    <w:p w14:paraId="38836318" w14:textId="77777777" w:rsidR="00275643" w:rsidRDefault="00000000">
      <w:pPr>
        <w:pStyle w:val="BodyText"/>
        <w:spacing w:line="333" w:lineRule="auto"/>
        <w:ind w:left="147" w:right="144"/>
        <w:jc w:val="both"/>
      </w:pPr>
      <w:r>
        <w:rPr>
          <w:color w:val="333333"/>
        </w:rPr>
        <w:t xml:space="preserve">The </w:t>
      </w:r>
      <w:proofErr w:type="spellStart"/>
      <w:r>
        <w:rPr>
          <w:color w:val="333333"/>
        </w:rPr>
        <w:t>PetroUrdaneta</w:t>
      </w:r>
      <w:proofErr w:type="spellEnd"/>
      <w:r>
        <w:rPr>
          <w:color w:val="333333"/>
        </w:rPr>
        <w:t xml:space="preserve"> project operates under an </w:t>
      </w:r>
      <w:r>
        <w:rPr>
          <w:b/>
          <w:color w:val="333333"/>
        </w:rPr>
        <w:t xml:space="preserve">Integrated Project Management (IPM) </w:t>
      </w:r>
      <w:r>
        <w:rPr>
          <w:color w:val="333333"/>
        </w:rPr>
        <w:t xml:space="preserve">contract model, where the operator (Maha Energy) provides comprehensive project management, technical oversight, and corporate </w:t>
      </w:r>
      <w:proofErr w:type="spellStart"/>
      <w:r>
        <w:rPr>
          <w:color w:val="333333"/>
        </w:rPr>
        <w:t>backoffice</w:t>
      </w:r>
      <w:proofErr w:type="spellEnd"/>
      <w:r>
        <w:rPr>
          <w:color w:val="333333"/>
        </w:rPr>
        <w:t xml:space="preserve"> support to the field operations [1]. The IPM structure is designed to be lean, scalable, and fully transparent in its cost allocation to the project.</w:t>
      </w:r>
    </w:p>
    <w:p w14:paraId="38836319" w14:textId="77777777" w:rsidR="00275643" w:rsidRDefault="00000000">
      <w:pPr>
        <w:pStyle w:val="BodyText"/>
        <w:spacing w:before="162"/>
        <w:ind w:left="147"/>
        <w:jc w:val="both"/>
      </w:pPr>
      <w:r>
        <w:rPr>
          <w:color w:val="333333"/>
        </w:rPr>
        <w:t xml:space="preserve">The IPM structure is organized into two distinct cost </w:t>
      </w:r>
      <w:r>
        <w:rPr>
          <w:color w:val="333333"/>
          <w:spacing w:val="-2"/>
        </w:rPr>
        <w:t>layers:</w:t>
      </w:r>
    </w:p>
    <w:p w14:paraId="3883631A" w14:textId="77777777" w:rsidR="00275643" w:rsidRDefault="00275643">
      <w:pPr>
        <w:pStyle w:val="BodyText"/>
        <w:spacing w:before="42"/>
      </w:pPr>
    </w:p>
    <w:p w14:paraId="3883631B" w14:textId="77777777" w:rsidR="00275643" w:rsidRDefault="00000000">
      <w:pPr>
        <w:pStyle w:val="ListParagraph"/>
        <w:numPr>
          <w:ilvl w:val="0"/>
          <w:numId w:val="28"/>
        </w:numPr>
        <w:tabs>
          <w:tab w:val="left" w:pos="547"/>
        </w:tabs>
        <w:spacing w:before="1" w:line="336" w:lineRule="auto"/>
        <w:ind w:left="547" w:right="198"/>
        <w:rPr>
          <w:sz w:val="16"/>
        </w:rPr>
      </w:pPr>
      <w:r>
        <w:rPr>
          <w:b/>
          <w:color w:val="333333"/>
          <w:sz w:val="16"/>
        </w:rPr>
        <w:t>IPM</w:t>
      </w:r>
      <w:r>
        <w:rPr>
          <w:b/>
          <w:color w:val="333333"/>
          <w:spacing w:val="-5"/>
          <w:sz w:val="16"/>
        </w:rPr>
        <w:t xml:space="preserve"> </w:t>
      </w:r>
      <w:r>
        <w:rPr>
          <w:b/>
          <w:color w:val="333333"/>
          <w:sz w:val="16"/>
        </w:rPr>
        <w:t>Backoffice</w:t>
      </w:r>
      <w:r>
        <w:rPr>
          <w:b/>
          <w:color w:val="333333"/>
          <w:spacing w:val="-4"/>
          <w:sz w:val="16"/>
        </w:rPr>
        <w:t xml:space="preserve"> </w:t>
      </w:r>
      <w:r>
        <w:rPr>
          <w:b/>
          <w:color w:val="333333"/>
          <w:sz w:val="16"/>
        </w:rPr>
        <w:t>Support</w:t>
      </w:r>
      <w:r>
        <w:rPr>
          <w:b/>
          <w:color w:val="333333"/>
          <w:spacing w:val="-4"/>
          <w:sz w:val="16"/>
        </w:rPr>
        <w:t xml:space="preserve"> </w:t>
      </w:r>
      <w:r>
        <w:rPr>
          <w:b/>
          <w:color w:val="333333"/>
          <w:sz w:val="16"/>
        </w:rPr>
        <w:t>(US$</w:t>
      </w:r>
      <w:r>
        <w:rPr>
          <w:b/>
          <w:color w:val="333333"/>
          <w:spacing w:val="-4"/>
          <w:sz w:val="16"/>
        </w:rPr>
        <w:t xml:space="preserve"> </w:t>
      </w:r>
      <w:r>
        <w:rPr>
          <w:b/>
          <w:color w:val="333333"/>
          <w:sz w:val="16"/>
        </w:rPr>
        <w:t>141,500/month)</w:t>
      </w:r>
      <w:r>
        <w:rPr>
          <w:color w:val="333333"/>
          <w:sz w:val="16"/>
        </w:rPr>
        <w:t>:</w:t>
      </w:r>
      <w:r>
        <w:rPr>
          <w:color w:val="333333"/>
          <w:spacing w:val="-4"/>
          <w:sz w:val="16"/>
        </w:rPr>
        <w:t xml:space="preserve"> </w:t>
      </w:r>
      <w:r>
        <w:rPr>
          <w:color w:val="333333"/>
          <w:sz w:val="16"/>
        </w:rPr>
        <w:t>Provides</w:t>
      </w:r>
      <w:r>
        <w:rPr>
          <w:color w:val="333333"/>
          <w:spacing w:val="-4"/>
          <w:sz w:val="16"/>
        </w:rPr>
        <w:t xml:space="preserve"> </w:t>
      </w:r>
      <w:r>
        <w:rPr>
          <w:color w:val="333333"/>
          <w:sz w:val="16"/>
        </w:rPr>
        <w:t>dedicated</w:t>
      </w:r>
      <w:r>
        <w:rPr>
          <w:color w:val="333333"/>
          <w:spacing w:val="-4"/>
          <w:sz w:val="16"/>
        </w:rPr>
        <w:t xml:space="preserve"> </w:t>
      </w:r>
      <w:r>
        <w:rPr>
          <w:color w:val="333333"/>
          <w:sz w:val="16"/>
        </w:rPr>
        <w:t>technical</w:t>
      </w:r>
      <w:r>
        <w:rPr>
          <w:color w:val="333333"/>
          <w:spacing w:val="-4"/>
          <w:sz w:val="16"/>
        </w:rPr>
        <w:t xml:space="preserve"> </w:t>
      </w:r>
      <w:r>
        <w:rPr>
          <w:color w:val="333333"/>
          <w:sz w:val="16"/>
        </w:rPr>
        <w:t>specialists</w:t>
      </w:r>
      <w:r>
        <w:rPr>
          <w:color w:val="333333"/>
          <w:spacing w:val="-4"/>
          <w:sz w:val="16"/>
        </w:rPr>
        <w:t xml:space="preserve"> </w:t>
      </w:r>
      <w:r>
        <w:rPr>
          <w:color w:val="333333"/>
          <w:sz w:val="16"/>
        </w:rPr>
        <w:t>(Reservoir</w:t>
      </w:r>
      <w:r>
        <w:rPr>
          <w:color w:val="333333"/>
          <w:spacing w:val="-4"/>
          <w:sz w:val="16"/>
        </w:rPr>
        <w:t xml:space="preserve"> </w:t>
      </w:r>
      <w:r>
        <w:rPr>
          <w:color w:val="333333"/>
          <w:sz w:val="16"/>
        </w:rPr>
        <w:t>Engineer,</w:t>
      </w:r>
      <w:r>
        <w:rPr>
          <w:color w:val="333333"/>
          <w:spacing w:val="-4"/>
          <w:sz w:val="16"/>
        </w:rPr>
        <w:t xml:space="preserve"> </w:t>
      </w:r>
      <w:r>
        <w:rPr>
          <w:color w:val="333333"/>
          <w:sz w:val="16"/>
        </w:rPr>
        <w:t>Geologist,</w:t>
      </w:r>
      <w:r>
        <w:rPr>
          <w:color w:val="333333"/>
          <w:spacing w:val="-12"/>
          <w:sz w:val="16"/>
        </w:rPr>
        <w:t xml:space="preserve"> </w:t>
      </w:r>
      <w:r>
        <w:rPr>
          <w:color w:val="333333"/>
          <w:sz w:val="16"/>
        </w:rPr>
        <w:t>Artificial Lift Specialist, Drilling &amp; Completion Specialist, Facilities Engineer), remote production real-time monitoring, simulation software licenses, plus operational support (Cost Control, PMO, Logistics, HSE) and a consolidated corporate overhead &amp; IT/Admin lump sum. These resources are shared across the project and allocated on a part-time or full-time basis depending on project phase. Detailed in Table 17A below.</w:t>
      </w:r>
    </w:p>
    <w:p w14:paraId="3883631C" w14:textId="77777777" w:rsidR="00275643" w:rsidRDefault="00000000">
      <w:pPr>
        <w:pStyle w:val="ListParagraph"/>
        <w:numPr>
          <w:ilvl w:val="0"/>
          <w:numId w:val="28"/>
        </w:numPr>
        <w:tabs>
          <w:tab w:val="left" w:pos="547"/>
        </w:tabs>
        <w:spacing w:before="72" w:line="338" w:lineRule="auto"/>
        <w:ind w:left="547" w:right="449"/>
        <w:jc w:val="both"/>
        <w:rPr>
          <w:sz w:val="16"/>
        </w:rPr>
      </w:pPr>
      <w:r>
        <w:rPr>
          <w:b/>
          <w:color w:val="333333"/>
          <w:sz w:val="16"/>
        </w:rPr>
        <w:t>Field</w:t>
      </w:r>
      <w:r>
        <w:rPr>
          <w:b/>
          <w:color w:val="333333"/>
          <w:spacing w:val="-2"/>
          <w:sz w:val="16"/>
        </w:rPr>
        <w:t xml:space="preserve"> </w:t>
      </w:r>
      <w:r>
        <w:rPr>
          <w:b/>
          <w:color w:val="333333"/>
          <w:sz w:val="16"/>
        </w:rPr>
        <w:t>Operations</w:t>
      </w:r>
      <w:r>
        <w:rPr>
          <w:b/>
          <w:color w:val="333333"/>
          <w:spacing w:val="-2"/>
          <w:sz w:val="16"/>
        </w:rPr>
        <w:t xml:space="preserve"> </w:t>
      </w:r>
      <w:r>
        <w:rPr>
          <w:b/>
          <w:color w:val="333333"/>
          <w:sz w:val="16"/>
        </w:rPr>
        <w:t>Team</w:t>
      </w:r>
      <w:r>
        <w:rPr>
          <w:b/>
          <w:color w:val="333333"/>
          <w:spacing w:val="-2"/>
          <w:sz w:val="16"/>
        </w:rPr>
        <w:t xml:space="preserve"> </w:t>
      </w:r>
      <w:r>
        <w:rPr>
          <w:b/>
          <w:color w:val="333333"/>
          <w:sz w:val="16"/>
        </w:rPr>
        <w:t>(US$</w:t>
      </w:r>
      <w:r>
        <w:rPr>
          <w:b/>
          <w:color w:val="333333"/>
          <w:spacing w:val="-2"/>
          <w:sz w:val="16"/>
        </w:rPr>
        <w:t xml:space="preserve"> </w:t>
      </w:r>
      <w:r>
        <w:rPr>
          <w:b/>
          <w:color w:val="333333"/>
          <w:sz w:val="16"/>
        </w:rPr>
        <w:t>180,500/month)</w:t>
      </w:r>
      <w:r>
        <w:rPr>
          <w:color w:val="333333"/>
          <w:sz w:val="16"/>
        </w:rPr>
        <w:t>:</w:t>
      </w:r>
      <w:r>
        <w:rPr>
          <w:color w:val="333333"/>
          <w:spacing w:val="-2"/>
          <w:sz w:val="16"/>
        </w:rPr>
        <w:t xml:space="preserve"> </w:t>
      </w:r>
      <w:r>
        <w:rPr>
          <w:color w:val="333333"/>
          <w:sz w:val="16"/>
        </w:rPr>
        <w:t>Direct</w:t>
      </w:r>
      <w:r>
        <w:rPr>
          <w:color w:val="333333"/>
          <w:spacing w:val="-2"/>
          <w:sz w:val="16"/>
        </w:rPr>
        <w:t xml:space="preserve"> </w:t>
      </w:r>
      <w:r>
        <w:rPr>
          <w:color w:val="333333"/>
          <w:sz w:val="16"/>
        </w:rPr>
        <w:t>owner-team</w:t>
      </w:r>
      <w:r>
        <w:rPr>
          <w:color w:val="333333"/>
          <w:spacing w:val="-2"/>
          <w:sz w:val="16"/>
        </w:rPr>
        <w:t xml:space="preserve"> </w:t>
      </w:r>
      <w:r>
        <w:rPr>
          <w:color w:val="333333"/>
          <w:sz w:val="16"/>
        </w:rPr>
        <w:t>positions</w:t>
      </w:r>
      <w:r>
        <w:rPr>
          <w:color w:val="333333"/>
          <w:spacing w:val="-2"/>
          <w:sz w:val="16"/>
        </w:rPr>
        <w:t xml:space="preserve"> </w:t>
      </w:r>
      <w:r>
        <w:rPr>
          <w:color w:val="333333"/>
          <w:sz w:val="16"/>
        </w:rPr>
        <w:t>permanently</w:t>
      </w:r>
      <w:r>
        <w:rPr>
          <w:color w:val="333333"/>
          <w:spacing w:val="-2"/>
          <w:sz w:val="16"/>
        </w:rPr>
        <w:t xml:space="preserve"> </w:t>
      </w:r>
      <w:r>
        <w:rPr>
          <w:color w:val="333333"/>
          <w:sz w:val="16"/>
        </w:rPr>
        <w:t>located</w:t>
      </w:r>
      <w:r>
        <w:rPr>
          <w:color w:val="333333"/>
          <w:spacing w:val="-2"/>
          <w:sz w:val="16"/>
        </w:rPr>
        <w:t xml:space="preserve"> </w:t>
      </w:r>
      <w:r>
        <w:rPr>
          <w:color w:val="333333"/>
          <w:sz w:val="16"/>
        </w:rPr>
        <w:t>in</w:t>
      </w:r>
      <w:r>
        <w:rPr>
          <w:color w:val="333333"/>
          <w:spacing w:val="-2"/>
          <w:sz w:val="16"/>
        </w:rPr>
        <w:t xml:space="preserve"> </w:t>
      </w:r>
      <w:r>
        <w:rPr>
          <w:color w:val="333333"/>
          <w:sz w:val="16"/>
        </w:rPr>
        <w:t>Maracaibo</w:t>
      </w:r>
      <w:r>
        <w:rPr>
          <w:color w:val="333333"/>
          <w:spacing w:val="-2"/>
          <w:sz w:val="16"/>
        </w:rPr>
        <w:t xml:space="preserve"> </w:t>
      </w:r>
      <w:r>
        <w:rPr>
          <w:color w:val="333333"/>
          <w:sz w:val="16"/>
        </w:rPr>
        <w:t>—</w:t>
      </w:r>
      <w:r>
        <w:rPr>
          <w:color w:val="333333"/>
          <w:spacing w:val="-2"/>
          <w:sz w:val="16"/>
        </w:rPr>
        <w:t xml:space="preserve"> </w:t>
      </w:r>
      <w:r>
        <w:rPr>
          <w:color w:val="333333"/>
          <w:sz w:val="16"/>
        </w:rPr>
        <w:t>COO,</w:t>
      </w:r>
      <w:r>
        <w:rPr>
          <w:color w:val="333333"/>
          <w:spacing w:val="-2"/>
          <w:sz w:val="16"/>
        </w:rPr>
        <w:t xml:space="preserve"> </w:t>
      </w:r>
      <w:r>
        <w:rPr>
          <w:color w:val="333333"/>
          <w:sz w:val="16"/>
        </w:rPr>
        <w:t>O&amp;M Manager,</w:t>
      </w:r>
      <w:r>
        <w:rPr>
          <w:color w:val="333333"/>
          <w:spacing w:val="-10"/>
          <w:sz w:val="16"/>
        </w:rPr>
        <w:t xml:space="preserve"> </w:t>
      </w:r>
      <w:r>
        <w:rPr>
          <w:color w:val="333333"/>
          <w:sz w:val="16"/>
        </w:rPr>
        <w:t>Drilling</w:t>
      </w:r>
      <w:r>
        <w:rPr>
          <w:color w:val="333333"/>
          <w:spacing w:val="-9"/>
          <w:sz w:val="16"/>
        </w:rPr>
        <w:t xml:space="preserve"> </w:t>
      </w:r>
      <w:r>
        <w:rPr>
          <w:color w:val="333333"/>
          <w:sz w:val="16"/>
        </w:rPr>
        <w:t>Manager,</w:t>
      </w:r>
      <w:r>
        <w:rPr>
          <w:color w:val="333333"/>
          <w:spacing w:val="-12"/>
          <w:sz w:val="16"/>
        </w:rPr>
        <w:t xml:space="preserve"> </w:t>
      </w:r>
      <w:r>
        <w:rPr>
          <w:color w:val="333333"/>
          <w:sz w:val="16"/>
        </w:rPr>
        <w:t>Technical</w:t>
      </w:r>
      <w:r>
        <w:rPr>
          <w:color w:val="333333"/>
          <w:spacing w:val="-8"/>
          <w:sz w:val="16"/>
        </w:rPr>
        <w:t xml:space="preserve"> </w:t>
      </w:r>
      <w:r>
        <w:rPr>
          <w:color w:val="333333"/>
          <w:sz w:val="16"/>
        </w:rPr>
        <w:t>Manager,</w:t>
      </w:r>
      <w:r>
        <w:rPr>
          <w:color w:val="333333"/>
          <w:spacing w:val="-9"/>
          <w:sz w:val="16"/>
        </w:rPr>
        <w:t xml:space="preserve"> </w:t>
      </w:r>
      <w:r>
        <w:rPr>
          <w:color w:val="333333"/>
          <w:sz w:val="16"/>
        </w:rPr>
        <w:t>Reservoir</w:t>
      </w:r>
      <w:r>
        <w:rPr>
          <w:color w:val="333333"/>
          <w:spacing w:val="-9"/>
          <w:sz w:val="16"/>
        </w:rPr>
        <w:t xml:space="preserve"> </w:t>
      </w:r>
      <w:r>
        <w:rPr>
          <w:color w:val="333333"/>
          <w:sz w:val="16"/>
        </w:rPr>
        <w:t>Engineering</w:t>
      </w:r>
      <w:r>
        <w:rPr>
          <w:color w:val="333333"/>
          <w:spacing w:val="-9"/>
          <w:sz w:val="16"/>
        </w:rPr>
        <w:t xml:space="preserve"> </w:t>
      </w:r>
      <w:r>
        <w:rPr>
          <w:color w:val="333333"/>
          <w:sz w:val="16"/>
        </w:rPr>
        <w:t>Manager,</w:t>
      </w:r>
      <w:r>
        <w:rPr>
          <w:color w:val="333333"/>
          <w:spacing w:val="-9"/>
          <w:sz w:val="16"/>
        </w:rPr>
        <w:t xml:space="preserve"> </w:t>
      </w:r>
      <w:r>
        <w:rPr>
          <w:color w:val="333333"/>
          <w:sz w:val="16"/>
        </w:rPr>
        <w:t>Infrastructure</w:t>
      </w:r>
      <w:r>
        <w:rPr>
          <w:color w:val="333333"/>
          <w:spacing w:val="-9"/>
          <w:sz w:val="16"/>
        </w:rPr>
        <w:t xml:space="preserve"> </w:t>
      </w:r>
      <w:r>
        <w:rPr>
          <w:color w:val="333333"/>
          <w:sz w:val="16"/>
        </w:rPr>
        <w:t>Manager,</w:t>
      </w:r>
      <w:r>
        <w:rPr>
          <w:color w:val="333333"/>
          <w:spacing w:val="-9"/>
          <w:sz w:val="16"/>
        </w:rPr>
        <w:t xml:space="preserve"> </w:t>
      </w:r>
      <w:r>
        <w:rPr>
          <w:color w:val="333333"/>
          <w:sz w:val="16"/>
        </w:rPr>
        <w:t>HSE</w:t>
      </w:r>
      <w:r>
        <w:rPr>
          <w:color w:val="333333"/>
          <w:spacing w:val="-9"/>
          <w:sz w:val="16"/>
        </w:rPr>
        <w:t xml:space="preserve"> </w:t>
      </w:r>
      <w:r>
        <w:rPr>
          <w:color w:val="333333"/>
          <w:sz w:val="16"/>
        </w:rPr>
        <w:t>Manager,</w:t>
      </w:r>
      <w:r>
        <w:rPr>
          <w:color w:val="333333"/>
          <w:spacing w:val="-9"/>
          <w:sz w:val="16"/>
        </w:rPr>
        <w:t xml:space="preserve"> </w:t>
      </w:r>
      <w:r>
        <w:rPr>
          <w:color w:val="333333"/>
          <w:sz w:val="16"/>
        </w:rPr>
        <w:t>Social Responsibility Manager, PMO Lead,</w:t>
      </w:r>
      <w:r>
        <w:rPr>
          <w:color w:val="333333"/>
          <w:spacing w:val="-3"/>
          <w:sz w:val="16"/>
        </w:rPr>
        <w:t xml:space="preserve"> </w:t>
      </w:r>
      <w:r>
        <w:rPr>
          <w:color w:val="333333"/>
          <w:sz w:val="16"/>
        </w:rPr>
        <w:t>Admin Support, and Executive Secretary. Detailed in Table 17B below.</w:t>
      </w:r>
    </w:p>
    <w:p w14:paraId="3883631D" w14:textId="77777777" w:rsidR="00275643" w:rsidRDefault="00275643">
      <w:pPr>
        <w:pStyle w:val="ListParagraph"/>
        <w:spacing w:line="338" w:lineRule="auto"/>
        <w:jc w:val="both"/>
        <w:rPr>
          <w:sz w:val="16"/>
        </w:rPr>
        <w:sectPr w:rsidR="00275643">
          <w:pgSz w:w="11920" w:h="16840"/>
          <w:pgMar w:top="1080" w:right="992" w:bottom="280" w:left="992" w:header="720" w:footer="720" w:gutter="0"/>
          <w:cols w:space="720"/>
        </w:sectPr>
      </w:pPr>
    </w:p>
    <w:p w14:paraId="3883631E" w14:textId="77777777" w:rsidR="00275643" w:rsidRDefault="00000000">
      <w:pPr>
        <w:pStyle w:val="Heading3"/>
        <w:spacing w:before="71"/>
        <w:jc w:val="both"/>
      </w:pPr>
      <w:r>
        <w:rPr>
          <w:color w:val="333333"/>
        </w:rPr>
        <w:lastRenderedPageBreak/>
        <w:t xml:space="preserve">Organizational Chart — Reporting </w:t>
      </w:r>
      <w:r>
        <w:rPr>
          <w:color w:val="333333"/>
          <w:spacing w:val="-2"/>
        </w:rPr>
        <w:t>Structure</w:t>
      </w:r>
    </w:p>
    <w:p w14:paraId="3883631F" w14:textId="77777777" w:rsidR="00275643" w:rsidRDefault="00275643">
      <w:pPr>
        <w:pStyle w:val="BodyText"/>
        <w:spacing w:before="52"/>
        <w:rPr>
          <w:b/>
        </w:rPr>
      </w:pPr>
    </w:p>
    <w:p w14:paraId="38836320" w14:textId="77777777" w:rsidR="00275643" w:rsidRDefault="00000000">
      <w:pPr>
        <w:pStyle w:val="BodyText"/>
        <w:spacing w:line="331" w:lineRule="auto"/>
        <w:ind w:left="147" w:right="144"/>
        <w:jc w:val="both"/>
      </w:pPr>
      <w:r>
        <w:rPr>
          <w:color w:val="333333"/>
        </w:rPr>
        <w:t xml:space="preserve">The following organizational chart defines the full reporting hierarchy for the Maha Business Unit in Venezuela (Maha + PU). The structure distinguishes between </w:t>
      </w:r>
      <w:r>
        <w:rPr>
          <w:b/>
          <w:color w:val="333333"/>
        </w:rPr>
        <w:t xml:space="preserve">Maha direct-hire positions </w:t>
      </w:r>
      <w:r>
        <w:rPr>
          <w:color w:val="333333"/>
        </w:rPr>
        <w:t xml:space="preserve">(Operations Maha) and </w:t>
      </w:r>
      <w:r>
        <w:rPr>
          <w:b/>
          <w:color w:val="333333"/>
        </w:rPr>
        <w:t xml:space="preserve">PU Secondments </w:t>
      </w:r>
      <w:r>
        <w:rPr>
          <w:color w:val="333333"/>
        </w:rPr>
        <w:t>— Maha staff who are</w:t>
      </w:r>
      <w:r>
        <w:rPr>
          <w:color w:val="333333"/>
          <w:spacing w:val="40"/>
        </w:rPr>
        <w:t xml:space="preserve"> </w:t>
      </w:r>
      <w:r>
        <w:rPr>
          <w:color w:val="333333"/>
        </w:rPr>
        <w:t xml:space="preserve">seconded into </w:t>
      </w:r>
      <w:proofErr w:type="spellStart"/>
      <w:r>
        <w:rPr>
          <w:color w:val="333333"/>
        </w:rPr>
        <w:t>PetroUrdaneta</w:t>
      </w:r>
      <w:proofErr w:type="spellEnd"/>
      <w:r>
        <w:rPr>
          <w:color w:val="333333"/>
        </w:rPr>
        <w:t xml:space="preserve"> to fulfill operational roles within the joint venture. Positions with PU secondments are highlighted in</w:t>
      </w:r>
      <w:r>
        <w:rPr>
          <w:color w:val="333333"/>
          <w:spacing w:val="40"/>
        </w:rPr>
        <w:t xml:space="preserve"> </w:t>
      </w:r>
      <w:r>
        <w:rPr>
          <w:color w:val="333333"/>
          <w:spacing w:val="-2"/>
        </w:rPr>
        <w:t>orange.</w:t>
      </w:r>
    </w:p>
    <w:p w14:paraId="38836321" w14:textId="77777777" w:rsidR="00275643" w:rsidRDefault="00000000">
      <w:pPr>
        <w:pStyle w:val="BodyText"/>
        <w:spacing w:before="100"/>
        <w:rPr>
          <w:sz w:val="20"/>
        </w:rPr>
      </w:pPr>
      <w:r>
        <w:rPr>
          <w:noProof/>
          <w:sz w:val="20"/>
        </w:rPr>
        <w:drawing>
          <wp:anchor distT="0" distB="0" distL="0" distR="0" simplePos="0" relativeHeight="487641088" behindDoc="1" locked="0" layoutInCell="1" allowOverlap="1" wp14:anchorId="38837E7B" wp14:editId="38837E7C">
            <wp:simplePos x="0" y="0"/>
            <wp:positionH relativeFrom="page">
              <wp:posOffset>1532657</wp:posOffset>
            </wp:positionH>
            <wp:positionV relativeFrom="paragraph">
              <wp:posOffset>224785</wp:posOffset>
            </wp:positionV>
            <wp:extent cx="4553297" cy="4652772"/>
            <wp:effectExtent l="0" t="0" r="0" b="0"/>
            <wp:wrapTopAndBottom/>
            <wp:docPr id="145" name="Image 1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177"/>
                    <pic:cNvPicPr/>
                  </pic:nvPicPr>
                  <pic:blipFill>
                    <a:blip r:embed="rId33" cstate="print"/>
                    <a:stretch>
                      <a:fillRect/>
                    </a:stretch>
                  </pic:blipFill>
                  <pic:spPr>
                    <a:xfrm>
                      <a:off x="0" y="0"/>
                      <a:ext cx="4553297" cy="4652772"/>
                    </a:xfrm>
                    <a:prstGeom prst="rect">
                      <a:avLst/>
                    </a:prstGeom>
                  </pic:spPr>
                </pic:pic>
              </a:graphicData>
            </a:graphic>
          </wp:anchor>
        </w:drawing>
      </w:r>
    </w:p>
    <w:p w14:paraId="38836322" w14:textId="77777777" w:rsidR="00275643" w:rsidRDefault="00275643">
      <w:pPr>
        <w:pStyle w:val="BodyText"/>
      </w:pPr>
    </w:p>
    <w:p w14:paraId="38836323" w14:textId="77777777" w:rsidR="00275643" w:rsidRDefault="00275643">
      <w:pPr>
        <w:pStyle w:val="BodyText"/>
      </w:pPr>
    </w:p>
    <w:p w14:paraId="38836324" w14:textId="77777777" w:rsidR="00275643" w:rsidRDefault="00275643">
      <w:pPr>
        <w:pStyle w:val="BodyText"/>
      </w:pPr>
    </w:p>
    <w:p w14:paraId="38836325" w14:textId="77777777" w:rsidR="00275643" w:rsidRDefault="00275643">
      <w:pPr>
        <w:pStyle w:val="BodyText"/>
      </w:pPr>
    </w:p>
    <w:p w14:paraId="38836326" w14:textId="77777777" w:rsidR="00275643" w:rsidRDefault="00275643">
      <w:pPr>
        <w:pStyle w:val="BodyText"/>
      </w:pPr>
    </w:p>
    <w:p w14:paraId="38836327" w14:textId="77777777" w:rsidR="00275643" w:rsidRDefault="00275643">
      <w:pPr>
        <w:pStyle w:val="BodyText"/>
      </w:pPr>
    </w:p>
    <w:p w14:paraId="38836328" w14:textId="77777777" w:rsidR="00275643" w:rsidRDefault="00275643">
      <w:pPr>
        <w:pStyle w:val="BodyText"/>
      </w:pPr>
    </w:p>
    <w:p w14:paraId="38836329" w14:textId="77777777" w:rsidR="00275643" w:rsidRDefault="00275643">
      <w:pPr>
        <w:pStyle w:val="BodyText"/>
      </w:pPr>
    </w:p>
    <w:p w14:paraId="3883632A" w14:textId="77777777" w:rsidR="00275643" w:rsidRDefault="00275643">
      <w:pPr>
        <w:pStyle w:val="BodyText"/>
      </w:pPr>
    </w:p>
    <w:p w14:paraId="3883632B" w14:textId="77777777" w:rsidR="00275643" w:rsidRDefault="00275643">
      <w:pPr>
        <w:pStyle w:val="BodyText"/>
      </w:pPr>
    </w:p>
    <w:p w14:paraId="3883632C" w14:textId="77777777" w:rsidR="00275643" w:rsidRDefault="00275643">
      <w:pPr>
        <w:pStyle w:val="BodyText"/>
      </w:pPr>
    </w:p>
    <w:p w14:paraId="3883632D" w14:textId="77777777" w:rsidR="00275643" w:rsidRDefault="00275643">
      <w:pPr>
        <w:pStyle w:val="BodyText"/>
      </w:pPr>
    </w:p>
    <w:p w14:paraId="3883632E" w14:textId="77777777" w:rsidR="00275643" w:rsidRDefault="00275643">
      <w:pPr>
        <w:pStyle w:val="BodyText"/>
      </w:pPr>
    </w:p>
    <w:p w14:paraId="3883632F" w14:textId="77777777" w:rsidR="00275643" w:rsidRDefault="00275643">
      <w:pPr>
        <w:pStyle w:val="BodyText"/>
      </w:pPr>
    </w:p>
    <w:p w14:paraId="38836330" w14:textId="77777777" w:rsidR="00275643" w:rsidRDefault="00275643">
      <w:pPr>
        <w:pStyle w:val="BodyText"/>
        <w:spacing w:before="84"/>
      </w:pPr>
    </w:p>
    <w:p w14:paraId="38836331" w14:textId="77777777" w:rsidR="00275643" w:rsidRDefault="00000000">
      <w:pPr>
        <w:spacing w:line="336" w:lineRule="auto"/>
        <w:ind w:left="347" w:right="144"/>
        <w:jc w:val="both"/>
        <w:rPr>
          <w:i/>
          <w:sz w:val="16"/>
        </w:rPr>
      </w:pPr>
      <w:r>
        <w:rPr>
          <w:i/>
          <w:noProof/>
          <w:sz w:val="16"/>
        </w:rPr>
        <mc:AlternateContent>
          <mc:Choice Requires="wps">
            <w:drawing>
              <wp:anchor distT="0" distB="0" distL="0" distR="0" simplePos="0" relativeHeight="15782400" behindDoc="0" locked="0" layoutInCell="1" allowOverlap="1" wp14:anchorId="38837E7D" wp14:editId="38837E7E">
                <wp:simplePos x="0" y="0"/>
                <wp:positionH relativeFrom="page">
                  <wp:posOffset>723899</wp:posOffset>
                </wp:positionH>
                <wp:positionV relativeFrom="paragraph">
                  <wp:posOffset>-18984</wp:posOffset>
                </wp:positionV>
                <wp:extent cx="25400" cy="1238250"/>
                <wp:effectExtent l="0" t="0" r="0" b="0"/>
                <wp:wrapNone/>
                <wp:docPr id="146" name="Graphic 1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0" cy="1238250"/>
                        </a:xfrm>
                        <a:custGeom>
                          <a:avLst/>
                          <a:gdLst/>
                          <a:ahLst/>
                          <a:cxnLst/>
                          <a:rect l="l" t="t" r="r" b="b"/>
                          <a:pathLst>
                            <a:path w="25400" h="1238250">
                              <a:moveTo>
                                <a:pt x="25400" y="1238250"/>
                              </a:moveTo>
                              <a:lnTo>
                                <a:pt x="0" y="1238250"/>
                              </a:lnTo>
                              <a:lnTo>
                                <a:pt x="0" y="0"/>
                              </a:lnTo>
                              <a:lnTo>
                                <a:pt x="25400" y="0"/>
                              </a:lnTo>
                              <a:lnTo>
                                <a:pt x="25400" y="123825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shape w14:anchorId="60E7AC8B" id="Graphic 178" o:spid="_x0000_s1026" style="position:absolute;margin-left:57pt;margin-top:-1.5pt;width:2pt;height:97.5pt;z-index:15782400;visibility:visible;mso-wrap-style:square;mso-wrap-distance-left:0;mso-wrap-distance-top:0;mso-wrap-distance-right:0;mso-wrap-distance-bottom:0;mso-position-horizontal:absolute;mso-position-horizontal-relative:page;mso-position-vertical:absolute;mso-position-vertical-relative:text;v-text-anchor:top" coordsize="25400,1238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" path="m25400,1238250r-25400,l,,25400,r,1238250xe" fillcolor="#ddd" stroked="f">
                <v:path arrowok="t"/>
                <w10:wrap anchorx="page"/>
              </v:shape>
            </w:pict>
          </mc:Fallback>
        </mc:AlternateContent>
      </w:r>
      <w:r>
        <w:rPr>
          <w:b/>
          <w:i/>
          <w:color w:val="666666"/>
          <w:sz w:val="16"/>
        </w:rPr>
        <w:t xml:space="preserve">Note on PU Secondments: </w:t>
      </w:r>
      <w:r>
        <w:rPr>
          <w:i/>
          <w:color w:val="666666"/>
          <w:sz w:val="16"/>
        </w:rPr>
        <w:t xml:space="preserve">The Technical Manager (Alan McKeon), Infrastructure &amp; Project Manager (Juan Conde), and PU Operations/Maintenance Manager (Felix Valderrama) are Maha employees </w:t>
      </w:r>
      <w:r>
        <w:rPr>
          <w:b/>
          <w:i/>
          <w:color w:val="666666"/>
          <w:sz w:val="16"/>
        </w:rPr>
        <w:t xml:space="preserve">seconded into </w:t>
      </w:r>
      <w:proofErr w:type="spellStart"/>
      <w:r>
        <w:rPr>
          <w:b/>
          <w:i/>
          <w:color w:val="666666"/>
          <w:sz w:val="16"/>
        </w:rPr>
        <w:t>PetroUrdaneta</w:t>
      </w:r>
      <w:proofErr w:type="spellEnd"/>
      <w:r>
        <w:rPr>
          <w:i/>
          <w:color w:val="666666"/>
          <w:sz w:val="16"/>
        </w:rPr>
        <w:t xml:space="preserve">. Their costs are charged to the project through the IPM </w:t>
      </w:r>
      <w:proofErr w:type="spellStart"/>
      <w:r>
        <w:rPr>
          <w:i/>
          <w:color w:val="666666"/>
          <w:sz w:val="16"/>
        </w:rPr>
        <w:t>backoffice</w:t>
      </w:r>
      <w:proofErr w:type="spellEnd"/>
      <w:r>
        <w:rPr>
          <w:i/>
          <w:color w:val="666666"/>
          <w:sz w:val="16"/>
        </w:rPr>
        <w:t xml:space="preserve"> structure. HSE (Mara) and Finance/Procurement PU (Lila) are also secondment positions. Security is outsourced to a services provider (TBD).</w:t>
      </w:r>
    </w:p>
    <w:p w14:paraId="38836332" w14:textId="77777777" w:rsidR="00275643" w:rsidRDefault="00000000">
      <w:pPr>
        <w:spacing w:before="149" w:line="333" w:lineRule="auto"/>
        <w:ind w:left="347" w:right="144"/>
        <w:jc w:val="both"/>
        <w:rPr>
          <w:i/>
          <w:sz w:val="16"/>
        </w:rPr>
      </w:pPr>
      <w:r>
        <w:rPr>
          <w:b/>
          <w:i/>
          <w:color w:val="666666"/>
          <w:sz w:val="16"/>
        </w:rPr>
        <w:t xml:space="preserve">Note on Lean Structure: </w:t>
      </w:r>
      <w:r>
        <w:rPr>
          <w:i/>
          <w:color w:val="666666"/>
          <w:sz w:val="16"/>
        </w:rPr>
        <w:t xml:space="preserve">There are no in-house Production Engineers or Facilities Engineers. Production optimization is managed directly by the </w:t>
      </w:r>
      <w:r>
        <w:rPr>
          <w:b/>
          <w:i/>
          <w:color w:val="666666"/>
          <w:sz w:val="16"/>
        </w:rPr>
        <w:t>O&amp;M Manager</w:t>
      </w:r>
      <w:r>
        <w:rPr>
          <w:i/>
          <w:color w:val="666666"/>
          <w:sz w:val="16"/>
        </w:rPr>
        <w:t xml:space="preserve">, and all facilities engineering, construction supervision, and commissioning support is provided by the </w:t>
      </w:r>
      <w:r>
        <w:rPr>
          <w:b/>
          <w:i/>
          <w:color w:val="666666"/>
          <w:sz w:val="16"/>
        </w:rPr>
        <w:t>EPCM contractor under MSA-2</w:t>
      </w:r>
      <w:r>
        <w:rPr>
          <w:i/>
          <w:color w:val="666666"/>
          <w:sz w:val="16"/>
        </w:rPr>
        <w:t xml:space="preserve">, supervised by the </w:t>
      </w:r>
      <w:r>
        <w:rPr>
          <w:b/>
          <w:i/>
          <w:color w:val="666666"/>
          <w:sz w:val="16"/>
        </w:rPr>
        <w:t>Infrastructure Manager</w:t>
      </w:r>
      <w:r>
        <w:rPr>
          <w:i/>
          <w:color w:val="666666"/>
          <w:sz w:val="16"/>
        </w:rPr>
        <w:t>.</w:t>
      </w:r>
    </w:p>
    <w:p w14:paraId="38836333" w14:textId="77777777" w:rsidR="00275643" w:rsidRDefault="00000000">
      <w:pPr>
        <w:pStyle w:val="Heading3"/>
        <w:spacing w:before="163"/>
      </w:pPr>
      <w:r>
        <w:rPr>
          <w:color w:val="333333"/>
        </w:rPr>
        <w:t xml:space="preserve">Key Reporting </w:t>
      </w:r>
      <w:r>
        <w:rPr>
          <w:color w:val="333333"/>
          <w:spacing w:val="-2"/>
        </w:rPr>
        <w:t>Lines:</w:t>
      </w:r>
    </w:p>
    <w:p w14:paraId="38836334" w14:textId="77777777" w:rsidR="00275643" w:rsidRDefault="00275643">
      <w:pPr>
        <w:pStyle w:val="Heading3"/>
        <w:sectPr w:rsidR="00275643">
          <w:pgSz w:w="11920" w:h="16840"/>
          <w:pgMar w:top="1080" w:right="992" w:bottom="280" w:left="992" w:header="720" w:footer="720" w:gutter="0"/>
          <w:cols w:space="720"/>
        </w:sectPr>
      </w:pPr>
    </w:p>
    <w:tbl>
      <w:tblPr>
        <w:tblStyle w:val="TableNormal"/>
        <w:tblW w:w="0" w:type="auto"/>
        <w:tblInd w:w="157" w:type="dxa"/>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Layout w:type="fixed"/>
        <w:tblLook w:val="01E0" w:firstRow="1" w:lastRow="1" w:firstColumn="1" w:lastColumn="1" w:noHBand="0" w:noVBand="0"/>
      </w:tblPr>
      <w:tblGrid>
        <w:gridCol w:w="2140"/>
        <w:gridCol w:w="1210"/>
        <w:gridCol w:w="1400"/>
        <w:gridCol w:w="4880"/>
      </w:tblGrid>
      <w:tr w:rsidR="00275643" w14:paraId="38836339" w14:textId="77777777">
        <w:trPr>
          <w:trHeight w:val="390"/>
        </w:trPr>
        <w:tc>
          <w:tcPr>
            <w:tcW w:w="2140" w:type="dxa"/>
            <w:shd w:val="clear" w:color="auto" w:fill="F1F1F1"/>
          </w:tcPr>
          <w:p w14:paraId="38836335" w14:textId="77777777" w:rsidR="00275643" w:rsidRDefault="00000000">
            <w:pPr>
              <w:pStyle w:val="TableParagraph"/>
              <w:spacing w:before="108"/>
              <w:ind w:left="85"/>
              <w:rPr>
                <w:b/>
                <w:sz w:val="14"/>
              </w:rPr>
            </w:pPr>
            <w:r>
              <w:rPr>
                <w:b/>
                <w:color w:val="333333"/>
                <w:spacing w:val="-2"/>
                <w:sz w:val="14"/>
              </w:rPr>
              <w:lastRenderedPageBreak/>
              <w:t>Position</w:t>
            </w:r>
          </w:p>
        </w:tc>
        <w:tc>
          <w:tcPr>
            <w:tcW w:w="1210" w:type="dxa"/>
            <w:shd w:val="clear" w:color="auto" w:fill="F1F1F1"/>
          </w:tcPr>
          <w:p w14:paraId="38836336" w14:textId="77777777" w:rsidR="00275643" w:rsidRDefault="00000000">
            <w:pPr>
              <w:pStyle w:val="TableParagraph"/>
              <w:spacing w:before="108"/>
              <w:ind w:left="81"/>
              <w:rPr>
                <w:b/>
                <w:sz w:val="14"/>
              </w:rPr>
            </w:pPr>
            <w:r>
              <w:rPr>
                <w:b/>
                <w:color w:val="333333"/>
                <w:sz w:val="14"/>
              </w:rPr>
              <w:t>Reports</w:t>
            </w:r>
            <w:r>
              <w:rPr>
                <w:b/>
                <w:color w:val="333333"/>
                <w:spacing w:val="5"/>
                <w:sz w:val="14"/>
              </w:rPr>
              <w:t xml:space="preserve"> </w:t>
            </w:r>
            <w:r>
              <w:rPr>
                <w:b/>
                <w:color w:val="333333"/>
                <w:spacing w:val="-5"/>
                <w:sz w:val="14"/>
              </w:rPr>
              <w:t>To</w:t>
            </w:r>
          </w:p>
        </w:tc>
        <w:tc>
          <w:tcPr>
            <w:tcW w:w="1400" w:type="dxa"/>
            <w:shd w:val="clear" w:color="auto" w:fill="F1F1F1"/>
          </w:tcPr>
          <w:p w14:paraId="38836337" w14:textId="77777777" w:rsidR="00275643" w:rsidRDefault="00000000">
            <w:pPr>
              <w:pStyle w:val="TableParagraph"/>
              <w:spacing w:before="108"/>
              <w:ind w:left="84"/>
              <w:rPr>
                <w:b/>
                <w:sz w:val="14"/>
              </w:rPr>
            </w:pPr>
            <w:r>
              <w:rPr>
                <w:b/>
                <w:color w:val="333333"/>
                <w:sz w:val="14"/>
              </w:rPr>
              <w:t>PU</w:t>
            </w:r>
            <w:r>
              <w:rPr>
                <w:b/>
                <w:color w:val="333333"/>
                <w:spacing w:val="3"/>
                <w:sz w:val="14"/>
              </w:rPr>
              <w:t xml:space="preserve"> </w:t>
            </w:r>
            <w:r>
              <w:rPr>
                <w:b/>
                <w:color w:val="333333"/>
                <w:spacing w:val="-2"/>
                <w:sz w:val="14"/>
              </w:rPr>
              <w:t>Secondment</w:t>
            </w:r>
          </w:p>
        </w:tc>
        <w:tc>
          <w:tcPr>
            <w:tcW w:w="4880" w:type="dxa"/>
            <w:shd w:val="clear" w:color="auto" w:fill="F1F1F1"/>
          </w:tcPr>
          <w:p w14:paraId="38836338" w14:textId="77777777" w:rsidR="00275643" w:rsidRDefault="00000000">
            <w:pPr>
              <w:pStyle w:val="TableParagraph"/>
              <w:spacing w:before="108"/>
              <w:ind w:left="80"/>
              <w:rPr>
                <w:b/>
                <w:sz w:val="14"/>
              </w:rPr>
            </w:pPr>
            <w:r>
              <w:rPr>
                <w:b/>
                <w:color w:val="333333"/>
                <w:sz w:val="14"/>
              </w:rPr>
              <w:t>Key</w:t>
            </w:r>
            <w:r>
              <w:rPr>
                <w:b/>
                <w:color w:val="333333"/>
                <w:spacing w:val="4"/>
                <w:sz w:val="14"/>
              </w:rPr>
              <w:t xml:space="preserve"> </w:t>
            </w:r>
            <w:r>
              <w:rPr>
                <w:b/>
                <w:color w:val="333333"/>
                <w:spacing w:val="-2"/>
                <w:sz w:val="14"/>
              </w:rPr>
              <w:t>Interface</w:t>
            </w:r>
          </w:p>
        </w:tc>
      </w:tr>
      <w:tr w:rsidR="00275643" w14:paraId="3883633E" w14:textId="77777777">
        <w:trPr>
          <w:trHeight w:val="390"/>
        </w:trPr>
        <w:tc>
          <w:tcPr>
            <w:tcW w:w="2140" w:type="dxa"/>
          </w:tcPr>
          <w:p w14:paraId="3883633A" w14:textId="77777777" w:rsidR="00275643" w:rsidRDefault="00000000">
            <w:pPr>
              <w:pStyle w:val="TableParagraph"/>
              <w:spacing w:before="108"/>
              <w:ind w:left="85"/>
              <w:rPr>
                <w:b/>
                <w:sz w:val="14"/>
              </w:rPr>
            </w:pPr>
            <w:r>
              <w:rPr>
                <w:b/>
                <w:color w:val="333333"/>
                <w:spacing w:val="-5"/>
                <w:sz w:val="14"/>
              </w:rPr>
              <w:t>CEO</w:t>
            </w:r>
          </w:p>
        </w:tc>
        <w:tc>
          <w:tcPr>
            <w:tcW w:w="1210" w:type="dxa"/>
          </w:tcPr>
          <w:p w14:paraId="3883633B" w14:textId="77777777" w:rsidR="00275643" w:rsidRDefault="00000000">
            <w:pPr>
              <w:pStyle w:val="TableParagraph"/>
              <w:spacing w:before="108"/>
              <w:ind w:left="81"/>
              <w:rPr>
                <w:sz w:val="14"/>
              </w:rPr>
            </w:pPr>
            <w:r>
              <w:rPr>
                <w:color w:val="333333"/>
                <w:spacing w:val="-2"/>
                <w:sz w:val="14"/>
              </w:rPr>
              <w:t>Shareholders</w:t>
            </w:r>
          </w:p>
        </w:tc>
        <w:tc>
          <w:tcPr>
            <w:tcW w:w="1400" w:type="dxa"/>
          </w:tcPr>
          <w:p w14:paraId="3883633C" w14:textId="77777777" w:rsidR="00275643" w:rsidRDefault="00000000">
            <w:pPr>
              <w:pStyle w:val="TableParagraph"/>
              <w:spacing w:before="108"/>
              <w:ind w:left="84"/>
              <w:rPr>
                <w:sz w:val="14"/>
              </w:rPr>
            </w:pPr>
            <w:r>
              <w:rPr>
                <w:color w:val="333333"/>
                <w:spacing w:val="-5"/>
                <w:sz w:val="14"/>
              </w:rPr>
              <w:t>No</w:t>
            </w:r>
          </w:p>
        </w:tc>
        <w:tc>
          <w:tcPr>
            <w:tcW w:w="4880" w:type="dxa"/>
          </w:tcPr>
          <w:p w14:paraId="3883633D" w14:textId="77777777" w:rsidR="00275643" w:rsidRDefault="00000000">
            <w:pPr>
              <w:pStyle w:val="TableParagraph"/>
              <w:spacing w:before="108"/>
              <w:ind w:left="80"/>
              <w:rPr>
                <w:sz w:val="14"/>
              </w:rPr>
            </w:pPr>
            <w:r>
              <w:rPr>
                <w:color w:val="333333"/>
                <w:sz w:val="14"/>
              </w:rPr>
              <w:t>Strategic</w:t>
            </w:r>
            <w:r>
              <w:rPr>
                <w:color w:val="333333"/>
                <w:spacing w:val="3"/>
                <w:sz w:val="14"/>
              </w:rPr>
              <w:t xml:space="preserve"> </w:t>
            </w:r>
            <w:r>
              <w:rPr>
                <w:color w:val="333333"/>
                <w:sz w:val="14"/>
              </w:rPr>
              <w:t>direction;</w:t>
            </w:r>
            <w:r>
              <w:rPr>
                <w:color w:val="333333"/>
                <w:spacing w:val="4"/>
                <w:sz w:val="14"/>
              </w:rPr>
              <w:t xml:space="preserve"> </w:t>
            </w:r>
            <w:r>
              <w:rPr>
                <w:color w:val="333333"/>
                <w:sz w:val="14"/>
              </w:rPr>
              <w:t>investor</w:t>
            </w:r>
            <w:r>
              <w:rPr>
                <w:color w:val="333333"/>
                <w:spacing w:val="4"/>
                <w:sz w:val="14"/>
              </w:rPr>
              <w:t xml:space="preserve"> </w:t>
            </w:r>
            <w:r>
              <w:rPr>
                <w:color w:val="333333"/>
                <w:spacing w:val="-2"/>
                <w:sz w:val="14"/>
              </w:rPr>
              <w:t>relations</w:t>
            </w:r>
          </w:p>
        </w:tc>
      </w:tr>
      <w:tr w:rsidR="00275643" w14:paraId="38836343" w14:textId="77777777">
        <w:trPr>
          <w:trHeight w:val="390"/>
        </w:trPr>
        <w:tc>
          <w:tcPr>
            <w:tcW w:w="2140" w:type="dxa"/>
          </w:tcPr>
          <w:p w14:paraId="3883633F" w14:textId="77777777" w:rsidR="00275643" w:rsidRDefault="00000000">
            <w:pPr>
              <w:pStyle w:val="TableParagraph"/>
              <w:spacing w:before="108"/>
              <w:ind w:left="85"/>
              <w:rPr>
                <w:b/>
                <w:sz w:val="14"/>
              </w:rPr>
            </w:pPr>
            <w:r>
              <w:rPr>
                <w:b/>
                <w:color w:val="333333"/>
                <w:sz w:val="14"/>
              </w:rPr>
              <w:t>CFO</w:t>
            </w:r>
            <w:r>
              <w:rPr>
                <w:b/>
                <w:color w:val="333333"/>
                <w:spacing w:val="5"/>
                <w:sz w:val="14"/>
              </w:rPr>
              <w:t xml:space="preserve"> </w:t>
            </w:r>
            <w:r>
              <w:rPr>
                <w:b/>
                <w:color w:val="333333"/>
                <w:sz w:val="14"/>
              </w:rPr>
              <w:t>(Lorenzo</w:t>
            </w:r>
            <w:r>
              <w:rPr>
                <w:b/>
                <w:color w:val="333333"/>
                <w:spacing w:val="5"/>
                <w:sz w:val="14"/>
              </w:rPr>
              <w:t xml:space="preserve"> </w:t>
            </w:r>
            <w:r>
              <w:rPr>
                <w:b/>
                <w:color w:val="333333"/>
                <w:spacing w:val="-2"/>
                <w:sz w:val="14"/>
              </w:rPr>
              <w:t>Quintal)</w:t>
            </w:r>
          </w:p>
        </w:tc>
        <w:tc>
          <w:tcPr>
            <w:tcW w:w="1210" w:type="dxa"/>
          </w:tcPr>
          <w:p w14:paraId="38836340" w14:textId="77777777" w:rsidR="00275643" w:rsidRDefault="00000000">
            <w:pPr>
              <w:pStyle w:val="TableParagraph"/>
              <w:spacing w:before="108"/>
              <w:ind w:left="81"/>
              <w:rPr>
                <w:sz w:val="14"/>
              </w:rPr>
            </w:pPr>
            <w:r>
              <w:rPr>
                <w:color w:val="333333"/>
                <w:spacing w:val="-5"/>
                <w:sz w:val="14"/>
              </w:rPr>
              <w:t>CEO</w:t>
            </w:r>
          </w:p>
        </w:tc>
        <w:tc>
          <w:tcPr>
            <w:tcW w:w="1400" w:type="dxa"/>
          </w:tcPr>
          <w:p w14:paraId="38836341" w14:textId="77777777" w:rsidR="00275643" w:rsidRDefault="00000000">
            <w:pPr>
              <w:pStyle w:val="TableParagraph"/>
              <w:spacing w:before="108"/>
              <w:ind w:left="84"/>
              <w:rPr>
                <w:sz w:val="14"/>
              </w:rPr>
            </w:pPr>
            <w:r>
              <w:rPr>
                <w:color w:val="333333"/>
                <w:spacing w:val="-5"/>
                <w:sz w:val="14"/>
              </w:rPr>
              <w:t>No</w:t>
            </w:r>
          </w:p>
        </w:tc>
        <w:tc>
          <w:tcPr>
            <w:tcW w:w="4880" w:type="dxa"/>
          </w:tcPr>
          <w:p w14:paraId="38836342" w14:textId="77777777" w:rsidR="00275643" w:rsidRDefault="00000000">
            <w:pPr>
              <w:pStyle w:val="TableParagraph"/>
              <w:spacing w:before="108"/>
              <w:ind w:left="80"/>
              <w:rPr>
                <w:sz w:val="14"/>
              </w:rPr>
            </w:pPr>
            <w:r>
              <w:rPr>
                <w:color w:val="333333"/>
                <w:sz w:val="14"/>
              </w:rPr>
              <w:t>Finance,</w:t>
            </w:r>
            <w:r>
              <w:rPr>
                <w:color w:val="333333"/>
                <w:spacing w:val="1"/>
                <w:sz w:val="14"/>
              </w:rPr>
              <w:t xml:space="preserve"> </w:t>
            </w:r>
            <w:r>
              <w:rPr>
                <w:color w:val="333333"/>
                <w:sz w:val="14"/>
              </w:rPr>
              <w:t>treasury,</w:t>
            </w:r>
            <w:r>
              <w:rPr>
                <w:color w:val="333333"/>
                <w:spacing w:val="2"/>
                <w:sz w:val="14"/>
              </w:rPr>
              <w:t xml:space="preserve"> </w:t>
            </w:r>
            <w:r>
              <w:rPr>
                <w:color w:val="333333"/>
                <w:sz w:val="14"/>
              </w:rPr>
              <w:t>procurement</w:t>
            </w:r>
            <w:r>
              <w:rPr>
                <w:color w:val="333333"/>
                <w:spacing w:val="2"/>
                <w:sz w:val="14"/>
              </w:rPr>
              <w:t xml:space="preserve"> </w:t>
            </w:r>
            <w:r>
              <w:rPr>
                <w:color w:val="333333"/>
                <w:spacing w:val="-2"/>
                <w:sz w:val="14"/>
              </w:rPr>
              <w:t>oversight</w:t>
            </w:r>
          </w:p>
        </w:tc>
      </w:tr>
      <w:tr w:rsidR="00275643" w14:paraId="38836348" w14:textId="77777777">
        <w:trPr>
          <w:trHeight w:val="390"/>
        </w:trPr>
        <w:tc>
          <w:tcPr>
            <w:tcW w:w="2140" w:type="dxa"/>
          </w:tcPr>
          <w:p w14:paraId="38836344" w14:textId="77777777" w:rsidR="00275643" w:rsidRDefault="00000000">
            <w:pPr>
              <w:pStyle w:val="TableParagraph"/>
              <w:spacing w:before="108"/>
              <w:ind w:left="85"/>
              <w:rPr>
                <w:b/>
                <w:sz w:val="14"/>
              </w:rPr>
            </w:pPr>
            <w:r>
              <w:rPr>
                <w:b/>
                <w:color w:val="333333"/>
                <w:sz w:val="14"/>
              </w:rPr>
              <w:t>CLO</w:t>
            </w:r>
            <w:r>
              <w:rPr>
                <w:b/>
                <w:color w:val="333333"/>
                <w:spacing w:val="5"/>
                <w:sz w:val="14"/>
              </w:rPr>
              <w:t xml:space="preserve"> </w:t>
            </w:r>
            <w:r>
              <w:rPr>
                <w:b/>
                <w:color w:val="333333"/>
                <w:sz w:val="14"/>
              </w:rPr>
              <w:t>(Bárbara</w:t>
            </w:r>
            <w:r>
              <w:rPr>
                <w:b/>
                <w:color w:val="333333"/>
                <w:spacing w:val="5"/>
                <w:sz w:val="14"/>
              </w:rPr>
              <w:t xml:space="preserve"> </w:t>
            </w:r>
            <w:r>
              <w:rPr>
                <w:b/>
                <w:color w:val="333333"/>
                <w:spacing w:val="-2"/>
                <w:sz w:val="14"/>
              </w:rPr>
              <w:t>Bittencourt)</w:t>
            </w:r>
          </w:p>
        </w:tc>
        <w:tc>
          <w:tcPr>
            <w:tcW w:w="1210" w:type="dxa"/>
          </w:tcPr>
          <w:p w14:paraId="38836345" w14:textId="77777777" w:rsidR="00275643" w:rsidRDefault="00000000">
            <w:pPr>
              <w:pStyle w:val="TableParagraph"/>
              <w:spacing w:before="108"/>
              <w:ind w:left="81"/>
              <w:rPr>
                <w:sz w:val="14"/>
              </w:rPr>
            </w:pPr>
            <w:r>
              <w:rPr>
                <w:color w:val="333333"/>
                <w:spacing w:val="-5"/>
                <w:sz w:val="14"/>
              </w:rPr>
              <w:t>CEO</w:t>
            </w:r>
          </w:p>
        </w:tc>
        <w:tc>
          <w:tcPr>
            <w:tcW w:w="1400" w:type="dxa"/>
          </w:tcPr>
          <w:p w14:paraId="38836346" w14:textId="77777777" w:rsidR="00275643" w:rsidRDefault="00000000">
            <w:pPr>
              <w:pStyle w:val="TableParagraph"/>
              <w:spacing w:before="108"/>
              <w:ind w:left="84"/>
              <w:rPr>
                <w:sz w:val="14"/>
              </w:rPr>
            </w:pPr>
            <w:r>
              <w:rPr>
                <w:color w:val="333333"/>
                <w:spacing w:val="-5"/>
                <w:sz w:val="14"/>
              </w:rPr>
              <w:t>No</w:t>
            </w:r>
          </w:p>
        </w:tc>
        <w:tc>
          <w:tcPr>
            <w:tcW w:w="4880" w:type="dxa"/>
          </w:tcPr>
          <w:p w14:paraId="38836347" w14:textId="77777777" w:rsidR="00275643" w:rsidRDefault="00000000">
            <w:pPr>
              <w:pStyle w:val="TableParagraph"/>
              <w:spacing w:before="108"/>
              <w:ind w:left="80"/>
              <w:rPr>
                <w:sz w:val="14"/>
              </w:rPr>
            </w:pPr>
            <w:r>
              <w:rPr>
                <w:color w:val="333333"/>
                <w:sz w:val="14"/>
              </w:rPr>
              <w:t>Legal,</w:t>
            </w:r>
            <w:r>
              <w:rPr>
                <w:color w:val="333333"/>
                <w:spacing w:val="4"/>
                <w:sz w:val="14"/>
              </w:rPr>
              <w:t xml:space="preserve"> </w:t>
            </w:r>
            <w:r>
              <w:rPr>
                <w:color w:val="333333"/>
                <w:sz w:val="14"/>
              </w:rPr>
              <w:t>compliance,</w:t>
            </w:r>
            <w:r>
              <w:rPr>
                <w:color w:val="333333"/>
                <w:spacing w:val="5"/>
                <w:sz w:val="14"/>
              </w:rPr>
              <w:t xml:space="preserve"> </w:t>
            </w:r>
            <w:r>
              <w:rPr>
                <w:color w:val="333333"/>
                <w:spacing w:val="-5"/>
                <w:sz w:val="14"/>
              </w:rPr>
              <w:t>ESG</w:t>
            </w:r>
          </w:p>
        </w:tc>
      </w:tr>
      <w:tr w:rsidR="00275643" w14:paraId="38836350" w14:textId="77777777">
        <w:trPr>
          <w:trHeight w:val="620"/>
        </w:trPr>
        <w:tc>
          <w:tcPr>
            <w:tcW w:w="2140" w:type="dxa"/>
          </w:tcPr>
          <w:p w14:paraId="38836349" w14:textId="77777777" w:rsidR="00275643" w:rsidRDefault="00275643">
            <w:pPr>
              <w:pStyle w:val="TableParagraph"/>
              <w:spacing w:before="67"/>
              <w:rPr>
                <w:b/>
                <w:sz w:val="14"/>
              </w:rPr>
            </w:pPr>
          </w:p>
          <w:p w14:paraId="3883634A" w14:textId="77777777" w:rsidR="00275643" w:rsidRDefault="00000000">
            <w:pPr>
              <w:pStyle w:val="TableParagraph"/>
              <w:ind w:left="85"/>
              <w:rPr>
                <w:b/>
                <w:sz w:val="14"/>
              </w:rPr>
            </w:pPr>
            <w:r>
              <w:rPr>
                <w:b/>
                <w:color w:val="333333"/>
                <w:sz w:val="14"/>
              </w:rPr>
              <w:t>COO</w:t>
            </w:r>
            <w:r>
              <w:rPr>
                <w:b/>
                <w:color w:val="333333"/>
                <w:spacing w:val="4"/>
                <w:sz w:val="14"/>
              </w:rPr>
              <w:t xml:space="preserve"> </w:t>
            </w:r>
            <w:r>
              <w:rPr>
                <w:b/>
                <w:color w:val="333333"/>
                <w:sz w:val="14"/>
              </w:rPr>
              <w:t>(Martin</w:t>
            </w:r>
            <w:r>
              <w:rPr>
                <w:b/>
                <w:color w:val="333333"/>
                <w:spacing w:val="4"/>
                <w:sz w:val="14"/>
              </w:rPr>
              <w:t xml:space="preserve"> </w:t>
            </w:r>
            <w:r>
              <w:rPr>
                <w:b/>
                <w:color w:val="333333"/>
                <w:sz w:val="14"/>
              </w:rPr>
              <w:t>del</w:t>
            </w:r>
            <w:r>
              <w:rPr>
                <w:b/>
                <w:color w:val="333333"/>
                <w:spacing w:val="4"/>
                <w:sz w:val="14"/>
              </w:rPr>
              <w:t xml:space="preserve"> </w:t>
            </w:r>
            <w:r>
              <w:rPr>
                <w:b/>
                <w:color w:val="333333"/>
                <w:spacing w:val="-2"/>
                <w:sz w:val="14"/>
              </w:rPr>
              <w:t>Castillo)</w:t>
            </w:r>
          </w:p>
        </w:tc>
        <w:tc>
          <w:tcPr>
            <w:tcW w:w="1210" w:type="dxa"/>
          </w:tcPr>
          <w:p w14:paraId="3883634B" w14:textId="77777777" w:rsidR="00275643" w:rsidRDefault="00275643">
            <w:pPr>
              <w:pStyle w:val="TableParagraph"/>
              <w:spacing w:before="67"/>
              <w:rPr>
                <w:b/>
                <w:sz w:val="14"/>
              </w:rPr>
            </w:pPr>
          </w:p>
          <w:p w14:paraId="3883634C" w14:textId="77777777" w:rsidR="00275643" w:rsidRDefault="00000000">
            <w:pPr>
              <w:pStyle w:val="TableParagraph"/>
              <w:ind w:left="81"/>
              <w:rPr>
                <w:sz w:val="14"/>
              </w:rPr>
            </w:pPr>
            <w:r>
              <w:rPr>
                <w:color w:val="333333"/>
                <w:spacing w:val="-5"/>
                <w:sz w:val="14"/>
              </w:rPr>
              <w:t>CEO</w:t>
            </w:r>
          </w:p>
        </w:tc>
        <w:tc>
          <w:tcPr>
            <w:tcW w:w="1400" w:type="dxa"/>
          </w:tcPr>
          <w:p w14:paraId="3883634D" w14:textId="77777777" w:rsidR="00275643" w:rsidRDefault="00275643">
            <w:pPr>
              <w:pStyle w:val="TableParagraph"/>
              <w:spacing w:before="67"/>
              <w:rPr>
                <w:b/>
                <w:sz w:val="14"/>
              </w:rPr>
            </w:pPr>
          </w:p>
          <w:p w14:paraId="3883634E" w14:textId="77777777" w:rsidR="00275643" w:rsidRDefault="00000000">
            <w:pPr>
              <w:pStyle w:val="TableParagraph"/>
              <w:ind w:left="84"/>
              <w:rPr>
                <w:sz w:val="14"/>
              </w:rPr>
            </w:pPr>
            <w:r>
              <w:rPr>
                <w:color w:val="333333"/>
                <w:spacing w:val="-5"/>
                <w:sz w:val="14"/>
              </w:rPr>
              <w:t>No</w:t>
            </w:r>
          </w:p>
        </w:tc>
        <w:tc>
          <w:tcPr>
            <w:tcW w:w="4880" w:type="dxa"/>
          </w:tcPr>
          <w:p w14:paraId="3883634F" w14:textId="77777777" w:rsidR="00275643" w:rsidRDefault="00000000">
            <w:pPr>
              <w:pStyle w:val="TableParagraph"/>
              <w:spacing w:before="108" w:line="343" w:lineRule="auto"/>
              <w:ind w:left="80"/>
              <w:rPr>
                <w:b/>
                <w:sz w:val="14"/>
              </w:rPr>
            </w:pPr>
            <w:r>
              <w:rPr>
                <w:color w:val="333333"/>
                <w:sz w:val="14"/>
              </w:rPr>
              <w:t xml:space="preserve">Overall project delivery; PDVSA interface; team leadership. </w:t>
            </w:r>
            <w:r>
              <w:rPr>
                <w:b/>
                <w:color w:val="333333"/>
                <w:sz w:val="14"/>
              </w:rPr>
              <w:t>Located in</w:t>
            </w:r>
            <w:r>
              <w:rPr>
                <w:b/>
                <w:color w:val="333333"/>
                <w:spacing w:val="40"/>
                <w:sz w:val="14"/>
              </w:rPr>
              <w:t xml:space="preserve"> </w:t>
            </w:r>
            <w:r>
              <w:rPr>
                <w:b/>
                <w:color w:val="333333"/>
                <w:sz w:val="14"/>
              </w:rPr>
              <w:t>Caracas; rotation only for first 6 months, then resident.</w:t>
            </w:r>
          </w:p>
        </w:tc>
      </w:tr>
      <w:tr w:rsidR="00275643" w14:paraId="38836358" w14:textId="77777777">
        <w:trPr>
          <w:trHeight w:val="620"/>
        </w:trPr>
        <w:tc>
          <w:tcPr>
            <w:tcW w:w="2140" w:type="dxa"/>
          </w:tcPr>
          <w:p w14:paraId="38836351" w14:textId="77777777" w:rsidR="00275643" w:rsidRDefault="00000000">
            <w:pPr>
              <w:pStyle w:val="TableParagraph"/>
              <w:spacing w:before="108" w:line="343" w:lineRule="auto"/>
              <w:ind w:left="85" w:right="200"/>
              <w:rPr>
                <w:b/>
                <w:sz w:val="14"/>
              </w:rPr>
            </w:pPr>
            <w:r>
              <w:rPr>
                <w:b/>
                <w:color w:val="333333"/>
                <w:sz w:val="14"/>
              </w:rPr>
              <w:t>External</w:t>
            </w:r>
            <w:r>
              <w:rPr>
                <w:b/>
                <w:color w:val="333333"/>
                <w:spacing w:val="-10"/>
                <w:sz w:val="14"/>
              </w:rPr>
              <w:t xml:space="preserve"> </w:t>
            </w:r>
            <w:r>
              <w:rPr>
                <w:b/>
                <w:color w:val="333333"/>
                <w:sz w:val="14"/>
              </w:rPr>
              <w:t>Affairs</w:t>
            </w:r>
            <w:r>
              <w:rPr>
                <w:b/>
                <w:color w:val="333333"/>
                <w:spacing w:val="-5"/>
                <w:sz w:val="14"/>
              </w:rPr>
              <w:t xml:space="preserve"> </w:t>
            </w:r>
            <w:r>
              <w:rPr>
                <w:b/>
                <w:color w:val="333333"/>
                <w:sz w:val="14"/>
              </w:rPr>
              <w:t>Dir.</w:t>
            </w:r>
            <w:r>
              <w:rPr>
                <w:b/>
                <w:color w:val="333333"/>
                <w:spacing w:val="40"/>
                <w:sz w:val="14"/>
              </w:rPr>
              <w:t xml:space="preserve"> </w:t>
            </w:r>
            <w:r>
              <w:rPr>
                <w:b/>
                <w:color w:val="333333"/>
                <w:sz w:val="14"/>
              </w:rPr>
              <w:t>(Roberto</w:t>
            </w:r>
            <w:r>
              <w:rPr>
                <w:b/>
                <w:color w:val="333333"/>
                <w:spacing w:val="-10"/>
                <w:sz w:val="14"/>
              </w:rPr>
              <w:t xml:space="preserve"> </w:t>
            </w:r>
            <w:r>
              <w:rPr>
                <w:b/>
                <w:color w:val="333333"/>
                <w:sz w:val="14"/>
              </w:rPr>
              <w:t>Alfonzo)</w:t>
            </w:r>
          </w:p>
        </w:tc>
        <w:tc>
          <w:tcPr>
            <w:tcW w:w="1210" w:type="dxa"/>
          </w:tcPr>
          <w:p w14:paraId="38836352" w14:textId="77777777" w:rsidR="00275643" w:rsidRDefault="00275643">
            <w:pPr>
              <w:pStyle w:val="TableParagraph"/>
              <w:spacing w:before="67"/>
              <w:rPr>
                <w:b/>
                <w:sz w:val="14"/>
              </w:rPr>
            </w:pPr>
          </w:p>
          <w:p w14:paraId="38836353" w14:textId="77777777" w:rsidR="00275643" w:rsidRDefault="00000000">
            <w:pPr>
              <w:pStyle w:val="TableParagraph"/>
              <w:ind w:left="81"/>
              <w:rPr>
                <w:sz w:val="14"/>
              </w:rPr>
            </w:pPr>
            <w:r>
              <w:rPr>
                <w:color w:val="333333"/>
                <w:spacing w:val="-5"/>
                <w:sz w:val="14"/>
              </w:rPr>
              <w:t>CEO</w:t>
            </w:r>
          </w:p>
        </w:tc>
        <w:tc>
          <w:tcPr>
            <w:tcW w:w="1400" w:type="dxa"/>
          </w:tcPr>
          <w:p w14:paraId="38836354" w14:textId="77777777" w:rsidR="00275643" w:rsidRDefault="00275643">
            <w:pPr>
              <w:pStyle w:val="TableParagraph"/>
              <w:spacing w:before="67"/>
              <w:rPr>
                <w:b/>
                <w:sz w:val="14"/>
              </w:rPr>
            </w:pPr>
          </w:p>
          <w:p w14:paraId="38836355" w14:textId="77777777" w:rsidR="00275643" w:rsidRDefault="00000000">
            <w:pPr>
              <w:pStyle w:val="TableParagraph"/>
              <w:ind w:left="84"/>
              <w:rPr>
                <w:sz w:val="14"/>
              </w:rPr>
            </w:pPr>
            <w:r>
              <w:rPr>
                <w:color w:val="333333"/>
                <w:spacing w:val="-5"/>
                <w:sz w:val="14"/>
              </w:rPr>
              <w:t>No</w:t>
            </w:r>
          </w:p>
        </w:tc>
        <w:tc>
          <w:tcPr>
            <w:tcW w:w="4880" w:type="dxa"/>
          </w:tcPr>
          <w:p w14:paraId="38836356" w14:textId="77777777" w:rsidR="00275643" w:rsidRDefault="00275643">
            <w:pPr>
              <w:pStyle w:val="TableParagraph"/>
              <w:spacing w:before="67"/>
              <w:rPr>
                <w:b/>
                <w:sz w:val="14"/>
              </w:rPr>
            </w:pPr>
          </w:p>
          <w:p w14:paraId="38836357" w14:textId="77777777" w:rsidR="00275643" w:rsidRDefault="00000000">
            <w:pPr>
              <w:pStyle w:val="TableParagraph"/>
              <w:ind w:left="80"/>
              <w:rPr>
                <w:sz w:val="14"/>
              </w:rPr>
            </w:pPr>
            <w:r>
              <w:rPr>
                <w:color w:val="333333"/>
                <w:sz w:val="14"/>
              </w:rPr>
              <w:t>Government</w:t>
            </w:r>
            <w:r>
              <w:rPr>
                <w:color w:val="333333"/>
                <w:spacing w:val="5"/>
                <w:sz w:val="14"/>
              </w:rPr>
              <w:t xml:space="preserve"> </w:t>
            </w:r>
            <w:r>
              <w:rPr>
                <w:color w:val="333333"/>
                <w:sz w:val="14"/>
              </w:rPr>
              <w:t>relations;</w:t>
            </w:r>
            <w:r>
              <w:rPr>
                <w:color w:val="333333"/>
                <w:spacing w:val="-3"/>
                <w:sz w:val="14"/>
              </w:rPr>
              <w:t xml:space="preserve"> </w:t>
            </w:r>
            <w:r>
              <w:rPr>
                <w:color w:val="333333"/>
                <w:sz w:val="14"/>
              </w:rPr>
              <w:t>ADM/HR;</w:t>
            </w:r>
            <w:r>
              <w:rPr>
                <w:color w:val="333333"/>
                <w:spacing w:val="5"/>
                <w:sz w:val="14"/>
              </w:rPr>
              <w:t xml:space="preserve"> </w:t>
            </w:r>
            <w:r>
              <w:rPr>
                <w:color w:val="333333"/>
                <w:sz w:val="14"/>
              </w:rPr>
              <w:t>community;</w:t>
            </w:r>
            <w:r>
              <w:rPr>
                <w:color w:val="333333"/>
                <w:spacing w:val="6"/>
                <w:sz w:val="14"/>
              </w:rPr>
              <w:t xml:space="preserve"> </w:t>
            </w:r>
            <w:r>
              <w:rPr>
                <w:color w:val="333333"/>
                <w:sz w:val="14"/>
              </w:rPr>
              <w:t>social</w:t>
            </w:r>
            <w:r>
              <w:rPr>
                <w:color w:val="333333"/>
                <w:spacing w:val="6"/>
                <w:sz w:val="14"/>
              </w:rPr>
              <w:t xml:space="preserve"> </w:t>
            </w:r>
            <w:r>
              <w:rPr>
                <w:color w:val="333333"/>
                <w:spacing w:val="-5"/>
                <w:sz w:val="14"/>
              </w:rPr>
              <w:t>BP</w:t>
            </w:r>
          </w:p>
        </w:tc>
      </w:tr>
      <w:tr w:rsidR="00275643" w14:paraId="3883635D" w14:textId="77777777">
        <w:trPr>
          <w:trHeight w:val="390"/>
        </w:trPr>
        <w:tc>
          <w:tcPr>
            <w:tcW w:w="2140" w:type="dxa"/>
          </w:tcPr>
          <w:p w14:paraId="38836359" w14:textId="77777777" w:rsidR="00275643" w:rsidRDefault="00000000">
            <w:pPr>
              <w:pStyle w:val="TableParagraph"/>
              <w:spacing w:before="108"/>
              <w:ind w:left="85"/>
              <w:rPr>
                <w:b/>
                <w:sz w:val="14"/>
              </w:rPr>
            </w:pPr>
            <w:r>
              <w:rPr>
                <w:b/>
                <w:color w:val="333333"/>
                <w:sz w:val="14"/>
              </w:rPr>
              <w:t>Planning/PMO</w:t>
            </w:r>
            <w:r>
              <w:rPr>
                <w:b/>
                <w:color w:val="333333"/>
                <w:spacing w:val="6"/>
                <w:sz w:val="14"/>
              </w:rPr>
              <w:t xml:space="preserve"> </w:t>
            </w:r>
            <w:r>
              <w:rPr>
                <w:b/>
                <w:color w:val="333333"/>
                <w:sz w:val="14"/>
              </w:rPr>
              <w:t>(Jose</w:t>
            </w:r>
            <w:r>
              <w:rPr>
                <w:b/>
                <w:color w:val="333333"/>
                <w:spacing w:val="7"/>
                <w:sz w:val="14"/>
              </w:rPr>
              <w:t xml:space="preserve"> </w:t>
            </w:r>
            <w:r>
              <w:rPr>
                <w:b/>
                <w:color w:val="333333"/>
                <w:spacing w:val="-2"/>
                <w:sz w:val="14"/>
              </w:rPr>
              <w:t>Miguel)</w:t>
            </w:r>
          </w:p>
        </w:tc>
        <w:tc>
          <w:tcPr>
            <w:tcW w:w="1210" w:type="dxa"/>
          </w:tcPr>
          <w:p w14:paraId="3883635A" w14:textId="77777777" w:rsidR="00275643" w:rsidRDefault="00000000">
            <w:pPr>
              <w:pStyle w:val="TableParagraph"/>
              <w:spacing w:before="108"/>
              <w:ind w:left="81"/>
              <w:rPr>
                <w:sz w:val="14"/>
              </w:rPr>
            </w:pPr>
            <w:r>
              <w:rPr>
                <w:color w:val="333333"/>
                <w:spacing w:val="-5"/>
                <w:sz w:val="14"/>
              </w:rPr>
              <w:t>COO</w:t>
            </w:r>
          </w:p>
        </w:tc>
        <w:tc>
          <w:tcPr>
            <w:tcW w:w="1400" w:type="dxa"/>
          </w:tcPr>
          <w:p w14:paraId="3883635B" w14:textId="77777777" w:rsidR="00275643" w:rsidRDefault="00000000">
            <w:pPr>
              <w:pStyle w:val="TableParagraph"/>
              <w:spacing w:before="108"/>
              <w:ind w:left="84"/>
              <w:rPr>
                <w:sz w:val="14"/>
              </w:rPr>
            </w:pPr>
            <w:r>
              <w:rPr>
                <w:color w:val="333333"/>
                <w:spacing w:val="-5"/>
                <w:sz w:val="14"/>
              </w:rPr>
              <w:t>No</w:t>
            </w:r>
          </w:p>
        </w:tc>
        <w:tc>
          <w:tcPr>
            <w:tcW w:w="4880" w:type="dxa"/>
          </w:tcPr>
          <w:p w14:paraId="3883635C" w14:textId="77777777" w:rsidR="00275643" w:rsidRDefault="00000000">
            <w:pPr>
              <w:pStyle w:val="TableParagraph"/>
              <w:spacing w:before="108"/>
              <w:ind w:left="80"/>
              <w:rPr>
                <w:sz w:val="14"/>
              </w:rPr>
            </w:pPr>
            <w:r>
              <w:rPr>
                <w:color w:val="333333"/>
                <w:sz w:val="14"/>
              </w:rPr>
              <w:t>Project</w:t>
            </w:r>
            <w:r>
              <w:rPr>
                <w:color w:val="333333"/>
                <w:spacing w:val="3"/>
                <w:sz w:val="14"/>
              </w:rPr>
              <w:t xml:space="preserve"> </w:t>
            </w:r>
            <w:r>
              <w:rPr>
                <w:color w:val="333333"/>
                <w:sz w:val="14"/>
              </w:rPr>
              <w:t>controls;</w:t>
            </w:r>
            <w:r>
              <w:rPr>
                <w:color w:val="333333"/>
                <w:spacing w:val="4"/>
                <w:sz w:val="14"/>
              </w:rPr>
              <w:t xml:space="preserve"> </w:t>
            </w:r>
            <w:r>
              <w:rPr>
                <w:color w:val="333333"/>
                <w:sz w:val="14"/>
              </w:rPr>
              <w:t>cost</w:t>
            </w:r>
            <w:r>
              <w:rPr>
                <w:color w:val="333333"/>
                <w:spacing w:val="3"/>
                <w:sz w:val="14"/>
              </w:rPr>
              <w:t xml:space="preserve"> </w:t>
            </w:r>
            <w:r>
              <w:rPr>
                <w:color w:val="333333"/>
                <w:sz w:val="14"/>
              </w:rPr>
              <w:t>tracking;</w:t>
            </w:r>
            <w:r>
              <w:rPr>
                <w:color w:val="333333"/>
                <w:spacing w:val="4"/>
                <w:sz w:val="14"/>
              </w:rPr>
              <w:t xml:space="preserve"> </w:t>
            </w:r>
            <w:r>
              <w:rPr>
                <w:color w:val="333333"/>
                <w:spacing w:val="-2"/>
                <w:sz w:val="14"/>
              </w:rPr>
              <w:t>scheduling</w:t>
            </w:r>
          </w:p>
        </w:tc>
      </w:tr>
      <w:tr w:rsidR="00275643" w14:paraId="38836365" w14:textId="77777777">
        <w:trPr>
          <w:trHeight w:val="630"/>
        </w:trPr>
        <w:tc>
          <w:tcPr>
            <w:tcW w:w="2140" w:type="dxa"/>
          </w:tcPr>
          <w:p w14:paraId="3883635E" w14:textId="77777777" w:rsidR="00275643" w:rsidRDefault="00000000">
            <w:pPr>
              <w:pStyle w:val="TableParagraph"/>
              <w:spacing w:before="108" w:line="343" w:lineRule="auto"/>
              <w:ind w:left="85" w:right="200"/>
              <w:rPr>
                <w:b/>
                <w:sz w:val="14"/>
              </w:rPr>
            </w:pPr>
            <w:r>
              <w:rPr>
                <w:b/>
                <w:color w:val="333333"/>
                <w:sz w:val="14"/>
              </w:rPr>
              <w:t>Reservoir Engineering</w:t>
            </w:r>
            <w:r>
              <w:rPr>
                <w:b/>
                <w:color w:val="333333"/>
                <w:spacing w:val="40"/>
                <w:sz w:val="14"/>
              </w:rPr>
              <w:t xml:space="preserve"> </w:t>
            </w:r>
            <w:r>
              <w:rPr>
                <w:b/>
                <w:color w:val="333333"/>
                <w:spacing w:val="-2"/>
                <w:sz w:val="14"/>
              </w:rPr>
              <w:t>(TBD)</w:t>
            </w:r>
          </w:p>
        </w:tc>
        <w:tc>
          <w:tcPr>
            <w:tcW w:w="1210" w:type="dxa"/>
          </w:tcPr>
          <w:p w14:paraId="3883635F" w14:textId="77777777" w:rsidR="00275643" w:rsidRDefault="00275643">
            <w:pPr>
              <w:pStyle w:val="TableParagraph"/>
              <w:spacing w:before="67"/>
              <w:rPr>
                <w:b/>
                <w:sz w:val="14"/>
              </w:rPr>
            </w:pPr>
          </w:p>
          <w:p w14:paraId="38836360" w14:textId="77777777" w:rsidR="00275643" w:rsidRDefault="00000000">
            <w:pPr>
              <w:pStyle w:val="TableParagraph"/>
              <w:ind w:left="81"/>
              <w:rPr>
                <w:sz w:val="14"/>
              </w:rPr>
            </w:pPr>
            <w:r>
              <w:rPr>
                <w:color w:val="333333"/>
                <w:spacing w:val="-5"/>
                <w:sz w:val="14"/>
              </w:rPr>
              <w:t>COO</w:t>
            </w:r>
          </w:p>
        </w:tc>
        <w:tc>
          <w:tcPr>
            <w:tcW w:w="1400" w:type="dxa"/>
          </w:tcPr>
          <w:p w14:paraId="38836361" w14:textId="77777777" w:rsidR="00275643" w:rsidRDefault="00275643">
            <w:pPr>
              <w:pStyle w:val="TableParagraph"/>
              <w:spacing w:before="67"/>
              <w:rPr>
                <w:b/>
                <w:sz w:val="14"/>
              </w:rPr>
            </w:pPr>
          </w:p>
          <w:p w14:paraId="38836362" w14:textId="77777777" w:rsidR="00275643" w:rsidRDefault="00000000">
            <w:pPr>
              <w:pStyle w:val="TableParagraph"/>
              <w:ind w:left="84"/>
              <w:rPr>
                <w:sz w:val="14"/>
              </w:rPr>
            </w:pPr>
            <w:r>
              <w:rPr>
                <w:color w:val="333333"/>
                <w:spacing w:val="-5"/>
                <w:sz w:val="14"/>
              </w:rPr>
              <w:t>No</w:t>
            </w:r>
          </w:p>
        </w:tc>
        <w:tc>
          <w:tcPr>
            <w:tcW w:w="4880" w:type="dxa"/>
          </w:tcPr>
          <w:p w14:paraId="38836363" w14:textId="77777777" w:rsidR="00275643" w:rsidRDefault="00275643">
            <w:pPr>
              <w:pStyle w:val="TableParagraph"/>
              <w:spacing w:before="67"/>
              <w:rPr>
                <w:b/>
                <w:sz w:val="14"/>
              </w:rPr>
            </w:pPr>
          </w:p>
          <w:p w14:paraId="38836364" w14:textId="77777777" w:rsidR="00275643" w:rsidRDefault="00000000">
            <w:pPr>
              <w:pStyle w:val="TableParagraph"/>
              <w:ind w:left="80"/>
              <w:rPr>
                <w:sz w:val="14"/>
              </w:rPr>
            </w:pPr>
            <w:r>
              <w:rPr>
                <w:color w:val="333333"/>
                <w:sz w:val="14"/>
              </w:rPr>
              <w:t>Decline</w:t>
            </w:r>
            <w:r>
              <w:rPr>
                <w:color w:val="333333"/>
                <w:spacing w:val="4"/>
                <w:sz w:val="14"/>
              </w:rPr>
              <w:t xml:space="preserve"> </w:t>
            </w:r>
            <w:r>
              <w:rPr>
                <w:color w:val="333333"/>
                <w:sz w:val="14"/>
              </w:rPr>
              <w:t>analysis;</w:t>
            </w:r>
            <w:r>
              <w:rPr>
                <w:color w:val="333333"/>
                <w:spacing w:val="4"/>
                <w:sz w:val="14"/>
              </w:rPr>
              <w:t xml:space="preserve"> </w:t>
            </w:r>
            <w:r>
              <w:rPr>
                <w:color w:val="333333"/>
                <w:sz w:val="14"/>
              </w:rPr>
              <w:t>reservoir</w:t>
            </w:r>
            <w:r>
              <w:rPr>
                <w:color w:val="333333"/>
                <w:spacing w:val="4"/>
                <w:sz w:val="14"/>
              </w:rPr>
              <w:t xml:space="preserve"> </w:t>
            </w:r>
            <w:r>
              <w:rPr>
                <w:color w:val="333333"/>
                <w:sz w:val="14"/>
              </w:rPr>
              <w:t>modeling;</w:t>
            </w:r>
            <w:r>
              <w:rPr>
                <w:color w:val="333333"/>
                <w:spacing w:val="5"/>
                <w:sz w:val="14"/>
              </w:rPr>
              <w:t xml:space="preserve"> </w:t>
            </w:r>
            <w:r>
              <w:rPr>
                <w:color w:val="333333"/>
                <w:spacing w:val="-2"/>
                <w:sz w:val="14"/>
              </w:rPr>
              <w:t>reserves</w:t>
            </w:r>
          </w:p>
        </w:tc>
      </w:tr>
      <w:tr w:rsidR="00275643" w14:paraId="3883636D" w14:textId="77777777">
        <w:trPr>
          <w:trHeight w:val="620"/>
        </w:trPr>
        <w:tc>
          <w:tcPr>
            <w:tcW w:w="2140" w:type="dxa"/>
          </w:tcPr>
          <w:p w14:paraId="38836366" w14:textId="77777777" w:rsidR="00275643" w:rsidRDefault="00000000">
            <w:pPr>
              <w:pStyle w:val="TableParagraph"/>
              <w:spacing w:before="108" w:line="343" w:lineRule="auto"/>
              <w:ind w:left="85"/>
              <w:rPr>
                <w:b/>
                <w:sz w:val="14"/>
              </w:rPr>
            </w:pPr>
            <w:r>
              <w:rPr>
                <w:b/>
                <w:color w:val="333333"/>
                <w:sz w:val="14"/>
              </w:rPr>
              <w:t>Operations Support (Leticia</w:t>
            </w:r>
            <w:r>
              <w:rPr>
                <w:b/>
                <w:color w:val="333333"/>
                <w:spacing w:val="40"/>
                <w:sz w:val="14"/>
              </w:rPr>
              <w:t xml:space="preserve"> </w:t>
            </w:r>
            <w:r>
              <w:rPr>
                <w:b/>
                <w:color w:val="333333"/>
                <w:spacing w:val="-2"/>
                <w:sz w:val="14"/>
              </w:rPr>
              <w:t>Almeida)</w:t>
            </w:r>
          </w:p>
        </w:tc>
        <w:tc>
          <w:tcPr>
            <w:tcW w:w="1210" w:type="dxa"/>
          </w:tcPr>
          <w:p w14:paraId="38836367" w14:textId="77777777" w:rsidR="00275643" w:rsidRDefault="00275643">
            <w:pPr>
              <w:pStyle w:val="TableParagraph"/>
              <w:spacing w:before="57"/>
              <w:rPr>
                <w:b/>
                <w:sz w:val="14"/>
              </w:rPr>
            </w:pPr>
          </w:p>
          <w:p w14:paraId="38836368" w14:textId="77777777" w:rsidR="00275643" w:rsidRDefault="00000000">
            <w:pPr>
              <w:pStyle w:val="TableParagraph"/>
              <w:ind w:left="81"/>
              <w:rPr>
                <w:sz w:val="14"/>
              </w:rPr>
            </w:pPr>
            <w:r>
              <w:rPr>
                <w:color w:val="333333"/>
                <w:spacing w:val="-5"/>
                <w:sz w:val="14"/>
              </w:rPr>
              <w:t>COO</w:t>
            </w:r>
          </w:p>
        </w:tc>
        <w:tc>
          <w:tcPr>
            <w:tcW w:w="1400" w:type="dxa"/>
          </w:tcPr>
          <w:p w14:paraId="38836369" w14:textId="77777777" w:rsidR="00275643" w:rsidRDefault="00275643">
            <w:pPr>
              <w:pStyle w:val="TableParagraph"/>
              <w:spacing w:before="57"/>
              <w:rPr>
                <w:b/>
                <w:sz w:val="14"/>
              </w:rPr>
            </w:pPr>
          </w:p>
          <w:p w14:paraId="3883636A" w14:textId="77777777" w:rsidR="00275643" w:rsidRDefault="00000000">
            <w:pPr>
              <w:pStyle w:val="TableParagraph"/>
              <w:ind w:left="84"/>
              <w:rPr>
                <w:sz w:val="14"/>
              </w:rPr>
            </w:pPr>
            <w:r>
              <w:rPr>
                <w:color w:val="333333"/>
                <w:spacing w:val="-5"/>
                <w:sz w:val="14"/>
              </w:rPr>
              <w:t>No</w:t>
            </w:r>
          </w:p>
        </w:tc>
        <w:tc>
          <w:tcPr>
            <w:tcW w:w="4880" w:type="dxa"/>
          </w:tcPr>
          <w:p w14:paraId="3883636B" w14:textId="77777777" w:rsidR="00275643" w:rsidRDefault="00275643">
            <w:pPr>
              <w:pStyle w:val="TableParagraph"/>
              <w:spacing w:before="57"/>
              <w:rPr>
                <w:b/>
                <w:sz w:val="14"/>
              </w:rPr>
            </w:pPr>
          </w:p>
          <w:p w14:paraId="3883636C" w14:textId="77777777" w:rsidR="00275643" w:rsidRDefault="00000000">
            <w:pPr>
              <w:pStyle w:val="TableParagraph"/>
              <w:ind w:left="80"/>
              <w:rPr>
                <w:sz w:val="14"/>
              </w:rPr>
            </w:pPr>
            <w:r>
              <w:rPr>
                <w:color w:val="333333"/>
                <w:sz w:val="14"/>
              </w:rPr>
              <w:t>Operational</w:t>
            </w:r>
            <w:r>
              <w:rPr>
                <w:color w:val="333333"/>
                <w:spacing w:val="4"/>
                <w:sz w:val="14"/>
              </w:rPr>
              <w:t xml:space="preserve"> </w:t>
            </w:r>
            <w:r>
              <w:rPr>
                <w:color w:val="333333"/>
                <w:sz w:val="14"/>
              </w:rPr>
              <w:t>logistics</w:t>
            </w:r>
            <w:r>
              <w:rPr>
                <w:color w:val="333333"/>
                <w:spacing w:val="4"/>
                <w:sz w:val="14"/>
              </w:rPr>
              <w:t xml:space="preserve"> </w:t>
            </w:r>
            <w:r>
              <w:rPr>
                <w:color w:val="333333"/>
                <w:sz w:val="14"/>
              </w:rPr>
              <w:t>and</w:t>
            </w:r>
            <w:r>
              <w:rPr>
                <w:color w:val="333333"/>
                <w:spacing w:val="4"/>
                <w:sz w:val="14"/>
              </w:rPr>
              <w:t xml:space="preserve"> </w:t>
            </w:r>
            <w:r>
              <w:rPr>
                <w:color w:val="333333"/>
                <w:spacing w:val="-2"/>
                <w:sz w:val="14"/>
              </w:rPr>
              <w:t>support</w:t>
            </w:r>
          </w:p>
        </w:tc>
      </w:tr>
      <w:tr w:rsidR="00275643" w14:paraId="38836372" w14:textId="77777777">
        <w:trPr>
          <w:trHeight w:val="390"/>
        </w:trPr>
        <w:tc>
          <w:tcPr>
            <w:tcW w:w="2140" w:type="dxa"/>
          </w:tcPr>
          <w:p w14:paraId="3883636E" w14:textId="77777777" w:rsidR="00275643" w:rsidRDefault="00000000">
            <w:pPr>
              <w:pStyle w:val="TableParagraph"/>
              <w:spacing w:before="108"/>
              <w:ind w:left="85"/>
              <w:rPr>
                <w:b/>
                <w:sz w:val="14"/>
              </w:rPr>
            </w:pPr>
            <w:r>
              <w:rPr>
                <w:b/>
                <w:color w:val="333333"/>
                <w:sz w:val="14"/>
              </w:rPr>
              <w:t>Drilling</w:t>
            </w:r>
            <w:r>
              <w:rPr>
                <w:b/>
                <w:color w:val="333333"/>
                <w:spacing w:val="5"/>
                <w:sz w:val="14"/>
              </w:rPr>
              <w:t xml:space="preserve"> </w:t>
            </w:r>
            <w:r>
              <w:rPr>
                <w:b/>
                <w:color w:val="333333"/>
                <w:sz w:val="14"/>
              </w:rPr>
              <w:t>(Alexander</w:t>
            </w:r>
            <w:r>
              <w:rPr>
                <w:b/>
                <w:color w:val="333333"/>
                <w:spacing w:val="5"/>
                <w:sz w:val="14"/>
              </w:rPr>
              <w:t xml:space="preserve"> </w:t>
            </w:r>
            <w:r>
              <w:rPr>
                <w:b/>
                <w:color w:val="333333"/>
                <w:spacing w:val="-2"/>
                <w:sz w:val="14"/>
              </w:rPr>
              <w:t>Stulme)</w:t>
            </w:r>
          </w:p>
        </w:tc>
        <w:tc>
          <w:tcPr>
            <w:tcW w:w="1210" w:type="dxa"/>
          </w:tcPr>
          <w:p w14:paraId="3883636F" w14:textId="77777777" w:rsidR="00275643" w:rsidRDefault="00000000">
            <w:pPr>
              <w:pStyle w:val="TableParagraph"/>
              <w:spacing w:before="108"/>
              <w:ind w:left="81"/>
              <w:rPr>
                <w:sz w:val="14"/>
              </w:rPr>
            </w:pPr>
            <w:r>
              <w:rPr>
                <w:color w:val="333333"/>
                <w:spacing w:val="-5"/>
                <w:sz w:val="14"/>
              </w:rPr>
              <w:t>COO</w:t>
            </w:r>
          </w:p>
        </w:tc>
        <w:tc>
          <w:tcPr>
            <w:tcW w:w="1400" w:type="dxa"/>
          </w:tcPr>
          <w:p w14:paraId="38836370" w14:textId="77777777" w:rsidR="00275643" w:rsidRDefault="00000000">
            <w:pPr>
              <w:pStyle w:val="TableParagraph"/>
              <w:spacing w:before="108"/>
              <w:ind w:left="84"/>
              <w:rPr>
                <w:sz w:val="14"/>
              </w:rPr>
            </w:pPr>
            <w:r>
              <w:rPr>
                <w:color w:val="333333"/>
                <w:spacing w:val="-5"/>
                <w:sz w:val="14"/>
              </w:rPr>
              <w:t>No</w:t>
            </w:r>
          </w:p>
        </w:tc>
        <w:tc>
          <w:tcPr>
            <w:tcW w:w="4880" w:type="dxa"/>
          </w:tcPr>
          <w:p w14:paraId="38836371" w14:textId="77777777" w:rsidR="00275643" w:rsidRDefault="00000000">
            <w:pPr>
              <w:pStyle w:val="TableParagraph"/>
              <w:spacing w:before="108"/>
              <w:ind w:left="80"/>
              <w:rPr>
                <w:sz w:val="14"/>
              </w:rPr>
            </w:pPr>
            <w:r>
              <w:rPr>
                <w:color w:val="333333"/>
                <w:sz w:val="14"/>
              </w:rPr>
              <w:t>Workover</w:t>
            </w:r>
            <w:r>
              <w:rPr>
                <w:color w:val="333333"/>
                <w:spacing w:val="3"/>
                <w:sz w:val="14"/>
              </w:rPr>
              <w:t xml:space="preserve"> </w:t>
            </w:r>
            <w:r>
              <w:rPr>
                <w:color w:val="333333"/>
                <w:sz w:val="14"/>
              </w:rPr>
              <w:t>campaigns;</w:t>
            </w:r>
            <w:r>
              <w:rPr>
                <w:color w:val="333333"/>
                <w:spacing w:val="3"/>
                <w:sz w:val="14"/>
              </w:rPr>
              <w:t xml:space="preserve"> </w:t>
            </w:r>
            <w:r>
              <w:rPr>
                <w:color w:val="333333"/>
                <w:sz w:val="14"/>
              </w:rPr>
              <w:t>infill</w:t>
            </w:r>
            <w:r>
              <w:rPr>
                <w:color w:val="333333"/>
                <w:spacing w:val="3"/>
                <w:sz w:val="14"/>
              </w:rPr>
              <w:t xml:space="preserve"> </w:t>
            </w:r>
            <w:r>
              <w:rPr>
                <w:color w:val="333333"/>
                <w:sz w:val="14"/>
              </w:rPr>
              <w:t>drilling;</w:t>
            </w:r>
            <w:r>
              <w:rPr>
                <w:color w:val="333333"/>
                <w:spacing w:val="3"/>
                <w:sz w:val="14"/>
              </w:rPr>
              <w:t xml:space="preserve"> </w:t>
            </w:r>
            <w:r>
              <w:rPr>
                <w:color w:val="333333"/>
                <w:sz w:val="14"/>
              </w:rPr>
              <w:t>well</w:t>
            </w:r>
            <w:r>
              <w:rPr>
                <w:color w:val="333333"/>
                <w:spacing w:val="3"/>
                <w:sz w:val="14"/>
              </w:rPr>
              <w:t xml:space="preserve"> </w:t>
            </w:r>
            <w:r>
              <w:rPr>
                <w:color w:val="333333"/>
                <w:spacing w:val="-2"/>
                <w:sz w:val="14"/>
              </w:rPr>
              <w:t>integrity</w:t>
            </w:r>
          </w:p>
        </w:tc>
      </w:tr>
      <w:tr w:rsidR="00275643" w14:paraId="3883637A" w14:textId="77777777">
        <w:trPr>
          <w:trHeight w:val="620"/>
        </w:trPr>
        <w:tc>
          <w:tcPr>
            <w:tcW w:w="2140" w:type="dxa"/>
          </w:tcPr>
          <w:p w14:paraId="38836373" w14:textId="77777777" w:rsidR="00275643" w:rsidRDefault="00000000">
            <w:pPr>
              <w:pStyle w:val="TableParagraph"/>
              <w:spacing w:before="108" w:line="343" w:lineRule="auto"/>
              <w:ind w:left="85" w:right="200"/>
              <w:rPr>
                <w:b/>
                <w:sz w:val="14"/>
              </w:rPr>
            </w:pPr>
            <w:r>
              <w:rPr>
                <w:b/>
                <w:color w:val="333333"/>
                <w:sz w:val="14"/>
              </w:rPr>
              <w:t>Company Man (Marcelo</w:t>
            </w:r>
            <w:r>
              <w:rPr>
                <w:b/>
                <w:color w:val="333333"/>
                <w:spacing w:val="40"/>
                <w:sz w:val="14"/>
              </w:rPr>
              <w:t xml:space="preserve"> </w:t>
            </w:r>
            <w:r>
              <w:rPr>
                <w:b/>
                <w:color w:val="333333"/>
                <w:sz w:val="14"/>
              </w:rPr>
              <w:t>Dantas &amp; TBD)</w:t>
            </w:r>
          </w:p>
        </w:tc>
        <w:tc>
          <w:tcPr>
            <w:tcW w:w="1210" w:type="dxa"/>
          </w:tcPr>
          <w:p w14:paraId="38836374" w14:textId="77777777" w:rsidR="00275643" w:rsidRDefault="00275643">
            <w:pPr>
              <w:pStyle w:val="TableParagraph"/>
              <w:spacing w:before="57"/>
              <w:rPr>
                <w:b/>
                <w:sz w:val="14"/>
              </w:rPr>
            </w:pPr>
          </w:p>
          <w:p w14:paraId="38836375" w14:textId="77777777" w:rsidR="00275643" w:rsidRDefault="00000000">
            <w:pPr>
              <w:pStyle w:val="TableParagraph"/>
              <w:ind w:left="81"/>
              <w:rPr>
                <w:sz w:val="14"/>
              </w:rPr>
            </w:pPr>
            <w:r>
              <w:rPr>
                <w:color w:val="333333"/>
                <w:spacing w:val="-5"/>
                <w:sz w:val="14"/>
              </w:rPr>
              <w:t>COO</w:t>
            </w:r>
          </w:p>
        </w:tc>
        <w:tc>
          <w:tcPr>
            <w:tcW w:w="1400" w:type="dxa"/>
          </w:tcPr>
          <w:p w14:paraId="38836376" w14:textId="77777777" w:rsidR="00275643" w:rsidRDefault="00275643">
            <w:pPr>
              <w:pStyle w:val="TableParagraph"/>
              <w:spacing w:before="57"/>
              <w:rPr>
                <w:b/>
                <w:sz w:val="14"/>
              </w:rPr>
            </w:pPr>
          </w:p>
          <w:p w14:paraId="38836377" w14:textId="77777777" w:rsidR="00275643" w:rsidRDefault="00000000">
            <w:pPr>
              <w:pStyle w:val="TableParagraph"/>
              <w:ind w:left="84"/>
              <w:rPr>
                <w:sz w:val="14"/>
              </w:rPr>
            </w:pPr>
            <w:r>
              <w:rPr>
                <w:color w:val="333333"/>
                <w:spacing w:val="-5"/>
                <w:sz w:val="14"/>
              </w:rPr>
              <w:t>No</w:t>
            </w:r>
          </w:p>
        </w:tc>
        <w:tc>
          <w:tcPr>
            <w:tcW w:w="4880" w:type="dxa"/>
          </w:tcPr>
          <w:p w14:paraId="38836378" w14:textId="77777777" w:rsidR="00275643" w:rsidRDefault="00275643">
            <w:pPr>
              <w:pStyle w:val="TableParagraph"/>
              <w:spacing w:before="57"/>
              <w:rPr>
                <w:b/>
                <w:sz w:val="14"/>
              </w:rPr>
            </w:pPr>
          </w:p>
          <w:p w14:paraId="38836379" w14:textId="77777777" w:rsidR="00275643" w:rsidRDefault="00000000">
            <w:pPr>
              <w:pStyle w:val="TableParagraph"/>
              <w:ind w:left="80"/>
              <w:rPr>
                <w:sz w:val="14"/>
              </w:rPr>
            </w:pPr>
            <w:r>
              <w:rPr>
                <w:color w:val="333333"/>
                <w:sz w:val="14"/>
              </w:rPr>
              <w:t>Rig-site</w:t>
            </w:r>
            <w:r>
              <w:rPr>
                <w:color w:val="333333"/>
                <w:spacing w:val="3"/>
                <w:sz w:val="14"/>
              </w:rPr>
              <w:t xml:space="preserve"> </w:t>
            </w:r>
            <w:r>
              <w:rPr>
                <w:color w:val="333333"/>
                <w:spacing w:val="-2"/>
                <w:sz w:val="14"/>
              </w:rPr>
              <w:t>supervision</w:t>
            </w:r>
          </w:p>
        </w:tc>
      </w:tr>
      <w:tr w:rsidR="00275643" w14:paraId="38836381" w14:textId="77777777">
        <w:trPr>
          <w:trHeight w:val="620"/>
        </w:trPr>
        <w:tc>
          <w:tcPr>
            <w:tcW w:w="2140" w:type="dxa"/>
          </w:tcPr>
          <w:p w14:paraId="3883637B" w14:textId="77777777" w:rsidR="00275643" w:rsidRDefault="00000000">
            <w:pPr>
              <w:pStyle w:val="TableParagraph"/>
              <w:spacing w:before="108" w:line="343" w:lineRule="auto"/>
              <w:ind w:left="85"/>
              <w:rPr>
                <w:b/>
                <w:sz w:val="14"/>
              </w:rPr>
            </w:pPr>
            <w:r>
              <w:rPr>
                <w:b/>
                <w:color w:val="333333"/>
                <w:sz w:val="14"/>
              </w:rPr>
              <w:t>Technical</w:t>
            </w:r>
            <w:r>
              <w:rPr>
                <w:b/>
                <w:color w:val="333333"/>
                <w:spacing w:val="-2"/>
                <w:sz w:val="14"/>
              </w:rPr>
              <w:t xml:space="preserve"> </w:t>
            </w:r>
            <w:r>
              <w:rPr>
                <w:b/>
                <w:color w:val="333333"/>
                <w:sz w:val="14"/>
              </w:rPr>
              <w:t>Manager</w:t>
            </w:r>
            <w:r>
              <w:rPr>
                <w:b/>
                <w:color w:val="333333"/>
                <w:spacing w:val="-2"/>
                <w:sz w:val="14"/>
              </w:rPr>
              <w:t xml:space="preserve"> </w:t>
            </w:r>
            <w:r>
              <w:rPr>
                <w:b/>
                <w:color w:val="333333"/>
                <w:sz w:val="14"/>
              </w:rPr>
              <w:t>(Alan</w:t>
            </w:r>
            <w:r>
              <w:rPr>
                <w:b/>
                <w:color w:val="333333"/>
                <w:spacing w:val="40"/>
                <w:sz w:val="14"/>
              </w:rPr>
              <w:t xml:space="preserve"> </w:t>
            </w:r>
            <w:r>
              <w:rPr>
                <w:b/>
                <w:color w:val="333333"/>
                <w:spacing w:val="-2"/>
                <w:sz w:val="14"/>
              </w:rPr>
              <w:t>McKeon)</w:t>
            </w:r>
          </w:p>
        </w:tc>
        <w:tc>
          <w:tcPr>
            <w:tcW w:w="1210" w:type="dxa"/>
          </w:tcPr>
          <w:p w14:paraId="3883637C" w14:textId="77777777" w:rsidR="00275643" w:rsidRDefault="00275643">
            <w:pPr>
              <w:pStyle w:val="TableParagraph"/>
              <w:spacing w:before="57"/>
              <w:rPr>
                <w:b/>
                <w:sz w:val="14"/>
              </w:rPr>
            </w:pPr>
          </w:p>
          <w:p w14:paraId="3883637D" w14:textId="77777777" w:rsidR="00275643" w:rsidRDefault="00000000">
            <w:pPr>
              <w:pStyle w:val="TableParagraph"/>
              <w:ind w:left="81"/>
              <w:rPr>
                <w:sz w:val="14"/>
              </w:rPr>
            </w:pPr>
            <w:r>
              <w:rPr>
                <w:color w:val="333333"/>
                <w:spacing w:val="-5"/>
                <w:sz w:val="14"/>
              </w:rPr>
              <w:t>COO</w:t>
            </w:r>
          </w:p>
        </w:tc>
        <w:tc>
          <w:tcPr>
            <w:tcW w:w="1400" w:type="dxa"/>
          </w:tcPr>
          <w:p w14:paraId="3883637E" w14:textId="77777777" w:rsidR="00275643" w:rsidRDefault="00000000">
            <w:pPr>
              <w:pStyle w:val="TableParagraph"/>
              <w:spacing w:before="108" w:line="343" w:lineRule="auto"/>
              <w:ind w:left="84" w:right="124"/>
              <w:rPr>
                <w:b/>
                <w:sz w:val="14"/>
              </w:rPr>
            </w:pPr>
            <w:r>
              <w:rPr>
                <w:b/>
                <w:color w:val="333333"/>
                <w:sz w:val="14"/>
              </w:rPr>
              <w:t>Yes</w:t>
            </w:r>
            <w:r>
              <w:rPr>
                <w:b/>
                <w:color w:val="333333"/>
                <w:spacing w:val="-8"/>
                <w:sz w:val="14"/>
              </w:rPr>
              <w:t xml:space="preserve"> </w:t>
            </w:r>
            <w:r>
              <w:rPr>
                <w:b/>
                <w:color w:val="333333"/>
                <w:sz w:val="14"/>
              </w:rPr>
              <w:t>—</w:t>
            </w:r>
            <w:r>
              <w:rPr>
                <w:b/>
                <w:color w:val="333333"/>
                <w:spacing w:val="-8"/>
                <w:sz w:val="14"/>
              </w:rPr>
              <w:t xml:space="preserve"> </w:t>
            </w:r>
            <w:r>
              <w:rPr>
                <w:b/>
                <w:color w:val="333333"/>
                <w:sz w:val="14"/>
              </w:rPr>
              <w:t>Seconded</w:t>
            </w:r>
            <w:r>
              <w:rPr>
                <w:b/>
                <w:color w:val="333333"/>
                <w:spacing w:val="40"/>
                <w:sz w:val="14"/>
              </w:rPr>
              <w:t xml:space="preserve"> </w:t>
            </w:r>
            <w:r>
              <w:rPr>
                <w:b/>
                <w:color w:val="333333"/>
                <w:sz w:val="14"/>
              </w:rPr>
              <w:t>to PU</w:t>
            </w:r>
          </w:p>
        </w:tc>
        <w:tc>
          <w:tcPr>
            <w:tcW w:w="4880" w:type="dxa"/>
          </w:tcPr>
          <w:p w14:paraId="3883637F" w14:textId="77777777" w:rsidR="00275643" w:rsidRDefault="00275643">
            <w:pPr>
              <w:pStyle w:val="TableParagraph"/>
              <w:spacing w:before="57"/>
              <w:rPr>
                <w:b/>
                <w:sz w:val="14"/>
              </w:rPr>
            </w:pPr>
          </w:p>
          <w:p w14:paraId="38836380" w14:textId="77777777" w:rsidR="00275643" w:rsidRDefault="00000000">
            <w:pPr>
              <w:pStyle w:val="TableParagraph"/>
              <w:ind w:left="80"/>
              <w:rPr>
                <w:sz w:val="14"/>
              </w:rPr>
            </w:pPr>
            <w:r>
              <w:rPr>
                <w:color w:val="333333"/>
                <w:sz w:val="14"/>
              </w:rPr>
              <w:t>Geology;</w:t>
            </w:r>
            <w:r>
              <w:rPr>
                <w:color w:val="333333"/>
                <w:spacing w:val="4"/>
                <w:sz w:val="14"/>
              </w:rPr>
              <w:t xml:space="preserve"> </w:t>
            </w:r>
            <w:r>
              <w:rPr>
                <w:color w:val="333333"/>
                <w:sz w:val="14"/>
              </w:rPr>
              <w:t>well</w:t>
            </w:r>
            <w:r>
              <w:rPr>
                <w:color w:val="333333"/>
                <w:spacing w:val="4"/>
                <w:sz w:val="14"/>
              </w:rPr>
              <w:t xml:space="preserve"> </w:t>
            </w:r>
            <w:r>
              <w:rPr>
                <w:color w:val="333333"/>
                <w:sz w:val="14"/>
              </w:rPr>
              <w:t>targeting;</w:t>
            </w:r>
            <w:r>
              <w:rPr>
                <w:color w:val="333333"/>
                <w:spacing w:val="4"/>
                <w:sz w:val="14"/>
              </w:rPr>
              <w:t xml:space="preserve"> </w:t>
            </w:r>
            <w:r>
              <w:rPr>
                <w:color w:val="333333"/>
                <w:sz w:val="14"/>
              </w:rPr>
              <w:t>formation</w:t>
            </w:r>
            <w:r>
              <w:rPr>
                <w:color w:val="333333"/>
                <w:spacing w:val="4"/>
                <w:sz w:val="14"/>
              </w:rPr>
              <w:t xml:space="preserve"> </w:t>
            </w:r>
            <w:r>
              <w:rPr>
                <w:color w:val="333333"/>
                <w:spacing w:val="-2"/>
                <w:sz w:val="14"/>
              </w:rPr>
              <w:t>evaluation</w:t>
            </w:r>
          </w:p>
        </w:tc>
      </w:tr>
      <w:tr w:rsidR="00275643" w14:paraId="38836387" w14:textId="77777777">
        <w:trPr>
          <w:trHeight w:val="620"/>
        </w:trPr>
        <w:tc>
          <w:tcPr>
            <w:tcW w:w="2140" w:type="dxa"/>
          </w:tcPr>
          <w:p w14:paraId="38836382" w14:textId="77777777" w:rsidR="00275643" w:rsidRDefault="00000000">
            <w:pPr>
              <w:pStyle w:val="TableParagraph"/>
              <w:spacing w:before="108" w:line="343" w:lineRule="auto"/>
              <w:ind w:left="85" w:right="200"/>
              <w:rPr>
                <w:b/>
                <w:sz w:val="14"/>
              </w:rPr>
            </w:pPr>
            <w:r>
              <w:rPr>
                <w:b/>
                <w:color w:val="333333"/>
                <w:sz w:val="14"/>
              </w:rPr>
              <w:t>Infra &amp; Project Manager</w:t>
            </w:r>
            <w:r>
              <w:rPr>
                <w:b/>
                <w:color w:val="333333"/>
                <w:spacing w:val="40"/>
                <w:sz w:val="14"/>
              </w:rPr>
              <w:t xml:space="preserve"> </w:t>
            </w:r>
            <w:r>
              <w:rPr>
                <w:b/>
                <w:color w:val="333333"/>
                <w:sz w:val="14"/>
              </w:rPr>
              <w:t>(Juan Conde)</w:t>
            </w:r>
          </w:p>
        </w:tc>
        <w:tc>
          <w:tcPr>
            <w:tcW w:w="1210" w:type="dxa"/>
          </w:tcPr>
          <w:p w14:paraId="38836383" w14:textId="77777777" w:rsidR="00275643" w:rsidRDefault="00275643">
            <w:pPr>
              <w:pStyle w:val="TableParagraph"/>
              <w:spacing w:before="57"/>
              <w:rPr>
                <w:b/>
                <w:sz w:val="14"/>
              </w:rPr>
            </w:pPr>
          </w:p>
          <w:p w14:paraId="38836384" w14:textId="77777777" w:rsidR="00275643" w:rsidRDefault="00000000">
            <w:pPr>
              <w:pStyle w:val="TableParagraph"/>
              <w:ind w:left="81"/>
              <w:rPr>
                <w:sz w:val="14"/>
              </w:rPr>
            </w:pPr>
            <w:r>
              <w:rPr>
                <w:color w:val="333333"/>
                <w:spacing w:val="-5"/>
                <w:sz w:val="14"/>
              </w:rPr>
              <w:t>COO</w:t>
            </w:r>
          </w:p>
        </w:tc>
        <w:tc>
          <w:tcPr>
            <w:tcW w:w="1400" w:type="dxa"/>
          </w:tcPr>
          <w:p w14:paraId="38836385" w14:textId="77777777" w:rsidR="00275643" w:rsidRDefault="00000000">
            <w:pPr>
              <w:pStyle w:val="TableParagraph"/>
              <w:spacing w:before="108" w:line="343" w:lineRule="auto"/>
              <w:ind w:left="84" w:right="124"/>
              <w:rPr>
                <w:b/>
                <w:sz w:val="14"/>
              </w:rPr>
            </w:pPr>
            <w:r>
              <w:rPr>
                <w:b/>
                <w:color w:val="333333"/>
                <w:sz w:val="14"/>
              </w:rPr>
              <w:t>Yes</w:t>
            </w:r>
            <w:r>
              <w:rPr>
                <w:b/>
                <w:color w:val="333333"/>
                <w:spacing w:val="-8"/>
                <w:sz w:val="14"/>
              </w:rPr>
              <w:t xml:space="preserve"> </w:t>
            </w:r>
            <w:r>
              <w:rPr>
                <w:b/>
                <w:color w:val="333333"/>
                <w:sz w:val="14"/>
              </w:rPr>
              <w:t>—</w:t>
            </w:r>
            <w:r>
              <w:rPr>
                <w:b/>
                <w:color w:val="333333"/>
                <w:spacing w:val="-8"/>
                <w:sz w:val="14"/>
              </w:rPr>
              <w:t xml:space="preserve"> </w:t>
            </w:r>
            <w:r>
              <w:rPr>
                <w:b/>
                <w:color w:val="333333"/>
                <w:sz w:val="14"/>
              </w:rPr>
              <w:t>Seconded</w:t>
            </w:r>
            <w:r>
              <w:rPr>
                <w:b/>
                <w:color w:val="333333"/>
                <w:spacing w:val="40"/>
                <w:sz w:val="14"/>
              </w:rPr>
              <w:t xml:space="preserve"> </w:t>
            </w:r>
            <w:r>
              <w:rPr>
                <w:b/>
                <w:color w:val="333333"/>
                <w:sz w:val="14"/>
              </w:rPr>
              <w:t>to PU</w:t>
            </w:r>
          </w:p>
        </w:tc>
        <w:tc>
          <w:tcPr>
            <w:tcW w:w="4880" w:type="dxa"/>
          </w:tcPr>
          <w:p w14:paraId="38836386" w14:textId="77777777" w:rsidR="00275643" w:rsidRDefault="00000000">
            <w:pPr>
              <w:pStyle w:val="TableParagraph"/>
              <w:spacing w:before="108" w:line="343" w:lineRule="auto"/>
              <w:ind w:left="80" w:right="133"/>
              <w:rPr>
                <w:sz w:val="14"/>
              </w:rPr>
            </w:pPr>
            <w:r>
              <w:rPr>
                <w:color w:val="333333"/>
                <w:sz w:val="14"/>
              </w:rPr>
              <w:t>FSB upgrades; pipeline; package commissioning (EPCM contractor</w:t>
            </w:r>
            <w:r>
              <w:rPr>
                <w:color w:val="333333"/>
                <w:spacing w:val="40"/>
                <w:sz w:val="14"/>
              </w:rPr>
              <w:t xml:space="preserve"> </w:t>
            </w:r>
            <w:r>
              <w:rPr>
                <w:color w:val="333333"/>
                <w:spacing w:val="-2"/>
                <w:sz w:val="14"/>
              </w:rPr>
              <w:t>support)</w:t>
            </w:r>
          </w:p>
        </w:tc>
      </w:tr>
      <w:tr w:rsidR="00275643" w14:paraId="3883638E" w14:textId="77777777">
        <w:trPr>
          <w:trHeight w:val="620"/>
        </w:trPr>
        <w:tc>
          <w:tcPr>
            <w:tcW w:w="2140" w:type="dxa"/>
          </w:tcPr>
          <w:p w14:paraId="38836388" w14:textId="77777777" w:rsidR="00275643" w:rsidRDefault="00000000">
            <w:pPr>
              <w:pStyle w:val="TableParagraph"/>
              <w:spacing w:before="108" w:line="343" w:lineRule="auto"/>
              <w:ind w:left="85"/>
              <w:rPr>
                <w:b/>
                <w:sz w:val="14"/>
              </w:rPr>
            </w:pPr>
            <w:r>
              <w:rPr>
                <w:b/>
                <w:color w:val="333333"/>
                <w:sz w:val="14"/>
              </w:rPr>
              <w:t>PU Ops/Maintenance (Felix</w:t>
            </w:r>
            <w:r>
              <w:rPr>
                <w:b/>
                <w:color w:val="333333"/>
                <w:spacing w:val="40"/>
                <w:sz w:val="14"/>
              </w:rPr>
              <w:t xml:space="preserve"> </w:t>
            </w:r>
            <w:r>
              <w:rPr>
                <w:b/>
                <w:color w:val="333333"/>
                <w:spacing w:val="-2"/>
                <w:sz w:val="14"/>
              </w:rPr>
              <w:t>Valderrama)</w:t>
            </w:r>
          </w:p>
        </w:tc>
        <w:tc>
          <w:tcPr>
            <w:tcW w:w="1210" w:type="dxa"/>
          </w:tcPr>
          <w:p w14:paraId="38836389" w14:textId="77777777" w:rsidR="00275643" w:rsidRDefault="00275643">
            <w:pPr>
              <w:pStyle w:val="TableParagraph"/>
              <w:spacing w:before="57"/>
              <w:rPr>
                <w:b/>
                <w:sz w:val="14"/>
              </w:rPr>
            </w:pPr>
          </w:p>
          <w:p w14:paraId="3883638A" w14:textId="77777777" w:rsidR="00275643" w:rsidRDefault="00000000">
            <w:pPr>
              <w:pStyle w:val="TableParagraph"/>
              <w:ind w:left="81"/>
              <w:rPr>
                <w:sz w:val="14"/>
              </w:rPr>
            </w:pPr>
            <w:r>
              <w:rPr>
                <w:color w:val="333333"/>
                <w:spacing w:val="-5"/>
                <w:sz w:val="14"/>
              </w:rPr>
              <w:t>COO</w:t>
            </w:r>
          </w:p>
        </w:tc>
        <w:tc>
          <w:tcPr>
            <w:tcW w:w="1400" w:type="dxa"/>
          </w:tcPr>
          <w:p w14:paraId="3883638B" w14:textId="77777777" w:rsidR="00275643" w:rsidRDefault="00000000">
            <w:pPr>
              <w:pStyle w:val="TableParagraph"/>
              <w:spacing w:before="108" w:line="343" w:lineRule="auto"/>
              <w:ind w:left="84" w:right="124"/>
              <w:rPr>
                <w:b/>
                <w:sz w:val="14"/>
              </w:rPr>
            </w:pPr>
            <w:r>
              <w:rPr>
                <w:b/>
                <w:color w:val="333333"/>
                <w:sz w:val="14"/>
              </w:rPr>
              <w:t>Yes</w:t>
            </w:r>
            <w:r>
              <w:rPr>
                <w:b/>
                <w:color w:val="333333"/>
                <w:spacing w:val="-8"/>
                <w:sz w:val="14"/>
              </w:rPr>
              <w:t xml:space="preserve"> </w:t>
            </w:r>
            <w:r>
              <w:rPr>
                <w:b/>
                <w:color w:val="333333"/>
                <w:sz w:val="14"/>
              </w:rPr>
              <w:t>—</w:t>
            </w:r>
            <w:r>
              <w:rPr>
                <w:b/>
                <w:color w:val="333333"/>
                <w:spacing w:val="-8"/>
                <w:sz w:val="14"/>
              </w:rPr>
              <w:t xml:space="preserve"> </w:t>
            </w:r>
            <w:r>
              <w:rPr>
                <w:b/>
                <w:color w:val="333333"/>
                <w:sz w:val="14"/>
              </w:rPr>
              <w:t>Seconded</w:t>
            </w:r>
            <w:r>
              <w:rPr>
                <w:b/>
                <w:color w:val="333333"/>
                <w:spacing w:val="40"/>
                <w:sz w:val="14"/>
              </w:rPr>
              <w:t xml:space="preserve"> </w:t>
            </w:r>
            <w:r>
              <w:rPr>
                <w:b/>
                <w:color w:val="333333"/>
                <w:sz w:val="14"/>
              </w:rPr>
              <w:t>to PU</w:t>
            </w:r>
          </w:p>
        </w:tc>
        <w:tc>
          <w:tcPr>
            <w:tcW w:w="4880" w:type="dxa"/>
          </w:tcPr>
          <w:p w14:paraId="3883638C" w14:textId="77777777" w:rsidR="00275643" w:rsidRDefault="00275643">
            <w:pPr>
              <w:pStyle w:val="TableParagraph"/>
              <w:spacing w:before="57"/>
              <w:rPr>
                <w:b/>
                <w:sz w:val="14"/>
              </w:rPr>
            </w:pPr>
          </w:p>
          <w:p w14:paraId="3883638D" w14:textId="77777777" w:rsidR="00275643" w:rsidRDefault="00000000">
            <w:pPr>
              <w:pStyle w:val="TableParagraph"/>
              <w:ind w:left="80"/>
              <w:rPr>
                <w:sz w:val="14"/>
              </w:rPr>
            </w:pPr>
            <w:r>
              <w:rPr>
                <w:color w:val="333333"/>
                <w:sz w:val="14"/>
              </w:rPr>
              <w:t>Daily</w:t>
            </w:r>
            <w:r>
              <w:rPr>
                <w:color w:val="333333"/>
                <w:spacing w:val="3"/>
                <w:sz w:val="14"/>
              </w:rPr>
              <w:t xml:space="preserve"> </w:t>
            </w:r>
            <w:r>
              <w:rPr>
                <w:color w:val="333333"/>
                <w:sz w:val="14"/>
              </w:rPr>
              <w:t>production;</w:t>
            </w:r>
            <w:r>
              <w:rPr>
                <w:color w:val="333333"/>
                <w:spacing w:val="3"/>
                <w:sz w:val="14"/>
              </w:rPr>
              <w:t xml:space="preserve"> </w:t>
            </w:r>
            <w:r>
              <w:rPr>
                <w:color w:val="333333"/>
                <w:sz w:val="14"/>
              </w:rPr>
              <w:t>well</w:t>
            </w:r>
            <w:r>
              <w:rPr>
                <w:color w:val="333333"/>
                <w:spacing w:val="4"/>
                <w:sz w:val="14"/>
              </w:rPr>
              <w:t xml:space="preserve"> </w:t>
            </w:r>
            <w:r>
              <w:rPr>
                <w:color w:val="333333"/>
                <w:sz w:val="14"/>
              </w:rPr>
              <w:t>optimization;</w:t>
            </w:r>
            <w:r>
              <w:rPr>
                <w:color w:val="333333"/>
                <w:spacing w:val="3"/>
                <w:sz w:val="14"/>
              </w:rPr>
              <w:t xml:space="preserve"> </w:t>
            </w:r>
            <w:r>
              <w:rPr>
                <w:color w:val="333333"/>
                <w:sz w:val="14"/>
              </w:rPr>
              <w:t>artificial</w:t>
            </w:r>
            <w:r>
              <w:rPr>
                <w:color w:val="333333"/>
                <w:spacing w:val="4"/>
                <w:sz w:val="14"/>
              </w:rPr>
              <w:t xml:space="preserve"> </w:t>
            </w:r>
            <w:r>
              <w:rPr>
                <w:color w:val="333333"/>
                <w:spacing w:val="-4"/>
                <w:sz w:val="14"/>
              </w:rPr>
              <w:t>lift</w:t>
            </w:r>
          </w:p>
        </w:tc>
      </w:tr>
      <w:tr w:rsidR="00275643" w14:paraId="38836396" w14:textId="77777777">
        <w:trPr>
          <w:trHeight w:val="620"/>
        </w:trPr>
        <w:tc>
          <w:tcPr>
            <w:tcW w:w="2140" w:type="dxa"/>
          </w:tcPr>
          <w:p w14:paraId="3883638F" w14:textId="77777777" w:rsidR="00275643" w:rsidRDefault="00275643">
            <w:pPr>
              <w:pStyle w:val="TableParagraph"/>
              <w:spacing w:before="67"/>
              <w:rPr>
                <w:b/>
                <w:sz w:val="14"/>
              </w:rPr>
            </w:pPr>
          </w:p>
          <w:p w14:paraId="38836390" w14:textId="77777777" w:rsidR="00275643" w:rsidRDefault="00000000">
            <w:pPr>
              <w:pStyle w:val="TableParagraph"/>
              <w:ind w:left="85"/>
              <w:rPr>
                <w:b/>
                <w:sz w:val="14"/>
              </w:rPr>
            </w:pPr>
            <w:r>
              <w:rPr>
                <w:b/>
                <w:color w:val="333333"/>
                <w:sz w:val="14"/>
              </w:rPr>
              <w:t>HSE</w:t>
            </w:r>
            <w:r>
              <w:rPr>
                <w:b/>
                <w:color w:val="333333"/>
                <w:spacing w:val="4"/>
                <w:sz w:val="14"/>
              </w:rPr>
              <w:t xml:space="preserve"> </w:t>
            </w:r>
            <w:r>
              <w:rPr>
                <w:b/>
                <w:color w:val="333333"/>
                <w:spacing w:val="-2"/>
                <w:sz w:val="14"/>
              </w:rPr>
              <w:t>(Mara)</w:t>
            </w:r>
          </w:p>
        </w:tc>
        <w:tc>
          <w:tcPr>
            <w:tcW w:w="1210" w:type="dxa"/>
          </w:tcPr>
          <w:p w14:paraId="38836391" w14:textId="77777777" w:rsidR="00275643" w:rsidRDefault="00275643">
            <w:pPr>
              <w:pStyle w:val="TableParagraph"/>
              <w:spacing w:before="67"/>
              <w:rPr>
                <w:b/>
                <w:sz w:val="14"/>
              </w:rPr>
            </w:pPr>
          </w:p>
          <w:p w14:paraId="38836392" w14:textId="77777777" w:rsidR="00275643" w:rsidRDefault="00000000">
            <w:pPr>
              <w:pStyle w:val="TableParagraph"/>
              <w:ind w:left="81"/>
              <w:rPr>
                <w:sz w:val="14"/>
              </w:rPr>
            </w:pPr>
            <w:r>
              <w:rPr>
                <w:color w:val="333333"/>
                <w:spacing w:val="-5"/>
                <w:sz w:val="14"/>
              </w:rPr>
              <w:t>COO</w:t>
            </w:r>
          </w:p>
        </w:tc>
        <w:tc>
          <w:tcPr>
            <w:tcW w:w="1400" w:type="dxa"/>
          </w:tcPr>
          <w:p w14:paraId="38836393" w14:textId="77777777" w:rsidR="00275643" w:rsidRDefault="00000000">
            <w:pPr>
              <w:pStyle w:val="TableParagraph"/>
              <w:spacing w:before="108" w:line="343" w:lineRule="auto"/>
              <w:ind w:left="84" w:right="124"/>
              <w:rPr>
                <w:b/>
                <w:sz w:val="14"/>
              </w:rPr>
            </w:pPr>
            <w:r>
              <w:rPr>
                <w:b/>
                <w:color w:val="333333"/>
                <w:sz w:val="14"/>
              </w:rPr>
              <w:t>Yes</w:t>
            </w:r>
            <w:r>
              <w:rPr>
                <w:b/>
                <w:color w:val="333333"/>
                <w:spacing w:val="-8"/>
                <w:sz w:val="14"/>
              </w:rPr>
              <w:t xml:space="preserve"> </w:t>
            </w:r>
            <w:r>
              <w:rPr>
                <w:b/>
                <w:color w:val="333333"/>
                <w:sz w:val="14"/>
              </w:rPr>
              <w:t>—</w:t>
            </w:r>
            <w:r>
              <w:rPr>
                <w:b/>
                <w:color w:val="333333"/>
                <w:spacing w:val="-8"/>
                <w:sz w:val="14"/>
              </w:rPr>
              <w:t xml:space="preserve"> </w:t>
            </w:r>
            <w:r>
              <w:rPr>
                <w:b/>
                <w:color w:val="333333"/>
                <w:sz w:val="14"/>
              </w:rPr>
              <w:t>Seconded</w:t>
            </w:r>
            <w:r>
              <w:rPr>
                <w:b/>
                <w:color w:val="333333"/>
                <w:spacing w:val="40"/>
                <w:sz w:val="14"/>
              </w:rPr>
              <w:t xml:space="preserve"> </w:t>
            </w:r>
            <w:r>
              <w:rPr>
                <w:b/>
                <w:color w:val="333333"/>
                <w:sz w:val="14"/>
              </w:rPr>
              <w:t>to PU</w:t>
            </w:r>
          </w:p>
        </w:tc>
        <w:tc>
          <w:tcPr>
            <w:tcW w:w="4880" w:type="dxa"/>
          </w:tcPr>
          <w:p w14:paraId="38836394" w14:textId="77777777" w:rsidR="00275643" w:rsidRDefault="00275643">
            <w:pPr>
              <w:pStyle w:val="TableParagraph"/>
              <w:spacing w:before="67"/>
              <w:rPr>
                <w:b/>
                <w:sz w:val="14"/>
              </w:rPr>
            </w:pPr>
          </w:p>
          <w:p w14:paraId="38836395" w14:textId="77777777" w:rsidR="00275643" w:rsidRDefault="00000000">
            <w:pPr>
              <w:pStyle w:val="TableParagraph"/>
              <w:ind w:left="80"/>
              <w:rPr>
                <w:sz w:val="14"/>
              </w:rPr>
            </w:pPr>
            <w:r>
              <w:rPr>
                <w:color w:val="333333"/>
                <w:sz w:val="14"/>
              </w:rPr>
              <w:t>Safety</w:t>
            </w:r>
            <w:r>
              <w:rPr>
                <w:color w:val="333333"/>
                <w:spacing w:val="5"/>
                <w:sz w:val="14"/>
              </w:rPr>
              <w:t xml:space="preserve"> </w:t>
            </w:r>
            <w:r>
              <w:rPr>
                <w:color w:val="333333"/>
                <w:sz w:val="14"/>
              </w:rPr>
              <w:t>compliance;</w:t>
            </w:r>
            <w:r>
              <w:rPr>
                <w:color w:val="333333"/>
                <w:spacing w:val="5"/>
                <w:sz w:val="14"/>
              </w:rPr>
              <w:t xml:space="preserve"> </w:t>
            </w:r>
            <w:r>
              <w:rPr>
                <w:color w:val="333333"/>
                <w:sz w:val="14"/>
              </w:rPr>
              <w:t>environmental</w:t>
            </w:r>
            <w:r>
              <w:rPr>
                <w:color w:val="333333"/>
                <w:spacing w:val="6"/>
                <w:sz w:val="14"/>
              </w:rPr>
              <w:t xml:space="preserve"> </w:t>
            </w:r>
            <w:r>
              <w:rPr>
                <w:color w:val="333333"/>
                <w:spacing w:val="-2"/>
                <w:sz w:val="14"/>
              </w:rPr>
              <w:t>permits</w:t>
            </w:r>
          </w:p>
        </w:tc>
      </w:tr>
      <w:tr w:rsidR="00275643" w14:paraId="3883639B" w14:textId="77777777">
        <w:trPr>
          <w:trHeight w:val="390"/>
        </w:trPr>
        <w:tc>
          <w:tcPr>
            <w:tcW w:w="2140" w:type="dxa"/>
          </w:tcPr>
          <w:p w14:paraId="38836397" w14:textId="77777777" w:rsidR="00275643" w:rsidRDefault="00000000">
            <w:pPr>
              <w:pStyle w:val="TableParagraph"/>
              <w:spacing w:before="108"/>
              <w:ind w:left="85"/>
              <w:rPr>
                <w:b/>
                <w:sz w:val="14"/>
              </w:rPr>
            </w:pPr>
            <w:r>
              <w:rPr>
                <w:b/>
                <w:color w:val="333333"/>
                <w:sz w:val="14"/>
              </w:rPr>
              <w:t>Security</w:t>
            </w:r>
            <w:r>
              <w:rPr>
                <w:b/>
                <w:color w:val="333333"/>
                <w:spacing w:val="5"/>
                <w:sz w:val="14"/>
              </w:rPr>
              <w:t xml:space="preserve"> </w:t>
            </w:r>
            <w:r>
              <w:rPr>
                <w:b/>
                <w:color w:val="333333"/>
                <w:spacing w:val="-2"/>
                <w:sz w:val="14"/>
              </w:rPr>
              <w:t>(TBD)</w:t>
            </w:r>
          </w:p>
        </w:tc>
        <w:tc>
          <w:tcPr>
            <w:tcW w:w="1210" w:type="dxa"/>
          </w:tcPr>
          <w:p w14:paraId="38836398" w14:textId="77777777" w:rsidR="00275643" w:rsidRDefault="00000000">
            <w:pPr>
              <w:pStyle w:val="TableParagraph"/>
              <w:spacing w:before="108"/>
              <w:ind w:left="81"/>
              <w:rPr>
                <w:sz w:val="14"/>
              </w:rPr>
            </w:pPr>
            <w:r>
              <w:rPr>
                <w:color w:val="333333"/>
                <w:spacing w:val="-5"/>
                <w:sz w:val="14"/>
              </w:rPr>
              <w:t>COO</w:t>
            </w:r>
          </w:p>
        </w:tc>
        <w:tc>
          <w:tcPr>
            <w:tcW w:w="1400" w:type="dxa"/>
          </w:tcPr>
          <w:p w14:paraId="38836399" w14:textId="77777777" w:rsidR="00275643" w:rsidRDefault="00000000">
            <w:pPr>
              <w:pStyle w:val="TableParagraph"/>
              <w:spacing w:before="108"/>
              <w:ind w:left="84"/>
              <w:rPr>
                <w:sz w:val="14"/>
              </w:rPr>
            </w:pPr>
            <w:r>
              <w:rPr>
                <w:color w:val="333333"/>
                <w:sz w:val="14"/>
              </w:rPr>
              <w:t>No</w:t>
            </w:r>
            <w:r>
              <w:rPr>
                <w:color w:val="333333"/>
                <w:spacing w:val="3"/>
                <w:sz w:val="14"/>
              </w:rPr>
              <w:t xml:space="preserve"> </w:t>
            </w:r>
            <w:r>
              <w:rPr>
                <w:color w:val="333333"/>
                <w:spacing w:val="-2"/>
                <w:sz w:val="14"/>
              </w:rPr>
              <w:t>(Outsourced)</w:t>
            </w:r>
          </w:p>
        </w:tc>
        <w:tc>
          <w:tcPr>
            <w:tcW w:w="4880" w:type="dxa"/>
          </w:tcPr>
          <w:p w14:paraId="3883639A" w14:textId="77777777" w:rsidR="00275643" w:rsidRDefault="00000000">
            <w:pPr>
              <w:pStyle w:val="TableParagraph"/>
              <w:spacing w:before="108"/>
              <w:ind w:left="80"/>
              <w:rPr>
                <w:sz w:val="14"/>
              </w:rPr>
            </w:pPr>
            <w:r>
              <w:rPr>
                <w:color w:val="333333"/>
                <w:sz w:val="14"/>
              </w:rPr>
              <w:t>Physical</w:t>
            </w:r>
            <w:r>
              <w:rPr>
                <w:color w:val="333333"/>
                <w:spacing w:val="4"/>
                <w:sz w:val="14"/>
              </w:rPr>
              <w:t xml:space="preserve"> </w:t>
            </w:r>
            <w:r>
              <w:rPr>
                <w:color w:val="333333"/>
                <w:sz w:val="14"/>
              </w:rPr>
              <w:t>security</w:t>
            </w:r>
            <w:r>
              <w:rPr>
                <w:color w:val="333333"/>
                <w:spacing w:val="4"/>
                <w:sz w:val="14"/>
              </w:rPr>
              <w:t xml:space="preserve"> </w:t>
            </w:r>
            <w:r>
              <w:rPr>
                <w:color w:val="333333"/>
                <w:sz w:val="14"/>
              </w:rPr>
              <w:t>—</w:t>
            </w:r>
            <w:r>
              <w:rPr>
                <w:color w:val="333333"/>
                <w:spacing w:val="4"/>
                <w:sz w:val="14"/>
              </w:rPr>
              <w:t xml:space="preserve"> </w:t>
            </w:r>
            <w:r>
              <w:rPr>
                <w:color w:val="333333"/>
                <w:sz w:val="14"/>
              </w:rPr>
              <w:t>services</w:t>
            </w:r>
            <w:r>
              <w:rPr>
                <w:color w:val="333333"/>
                <w:spacing w:val="4"/>
                <w:sz w:val="14"/>
              </w:rPr>
              <w:t xml:space="preserve"> </w:t>
            </w:r>
            <w:r>
              <w:rPr>
                <w:color w:val="333333"/>
                <w:spacing w:val="-2"/>
                <w:sz w:val="14"/>
              </w:rPr>
              <w:t>provider</w:t>
            </w:r>
          </w:p>
        </w:tc>
      </w:tr>
      <w:tr w:rsidR="00275643" w14:paraId="388363A3" w14:textId="77777777">
        <w:trPr>
          <w:trHeight w:val="620"/>
        </w:trPr>
        <w:tc>
          <w:tcPr>
            <w:tcW w:w="2140" w:type="dxa"/>
          </w:tcPr>
          <w:p w14:paraId="3883639C" w14:textId="77777777" w:rsidR="00275643" w:rsidRDefault="00275643">
            <w:pPr>
              <w:pStyle w:val="TableParagraph"/>
              <w:spacing w:before="67"/>
              <w:rPr>
                <w:b/>
                <w:sz w:val="14"/>
              </w:rPr>
            </w:pPr>
          </w:p>
          <w:p w14:paraId="3883639D" w14:textId="77777777" w:rsidR="00275643" w:rsidRDefault="00000000">
            <w:pPr>
              <w:pStyle w:val="TableParagraph"/>
              <w:ind w:left="85"/>
              <w:rPr>
                <w:b/>
                <w:sz w:val="14"/>
              </w:rPr>
            </w:pPr>
            <w:r>
              <w:rPr>
                <w:b/>
                <w:color w:val="333333"/>
                <w:sz w:val="14"/>
              </w:rPr>
              <w:t>Finance</w:t>
            </w:r>
            <w:r>
              <w:rPr>
                <w:b/>
                <w:color w:val="333333"/>
                <w:spacing w:val="6"/>
                <w:sz w:val="14"/>
              </w:rPr>
              <w:t xml:space="preserve"> </w:t>
            </w:r>
            <w:r>
              <w:rPr>
                <w:b/>
                <w:color w:val="333333"/>
                <w:sz w:val="14"/>
              </w:rPr>
              <w:t>Manager</w:t>
            </w:r>
            <w:r>
              <w:rPr>
                <w:b/>
                <w:color w:val="333333"/>
                <w:spacing w:val="6"/>
                <w:sz w:val="14"/>
              </w:rPr>
              <w:t xml:space="preserve"> </w:t>
            </w:r>
            <w:r>
              <w:rPr>
                <w:b/>
                <w:color w:val="333333"/>
                <w:spacing w:val="-2"/>
                <w:sz w:val="14"/>
              </w:rPr>
              <w:t>(Lila)</w:t>
            </w:r>
          </w:p>
        </w:tc>
        <w:tc>
          <w:tcPr>
            <w:tcW w:w="1210" w:type="dxa"/>
          </w:tcPr>
          <w:p w14:paraId="3883639E" w14:textId="77777777" w:rsidR="00275643" w:rsidRDefault="00275643">
            <w:pPr>
              <w:pStyle w:val="TableParagraph"/>
              <w:spacing w:before="67"/>
              <w:rPr>
                <w:b/>
                <w:sz w:val="14"/>
              </w:rPr>
            </w:pPr>
          </w:p>
          <w:p w14:paraId="3883639F" w14:textId="77777777" w:rsidR="00275643" w:rsidRDefault="00000000">
            <w:pPr>
              <w:pStyle w:val="TableParagraph"/>
              <w:ind w:left="81"/>
              <w:rPr>
                <w:sz w:val="14"/>
              </w:rPr>
            </w:pPr>
            <w:r>
              <w:rPr>
                <w:color w:val="333333"/>
                <w:spacing w:val="-5"/>
                <w:sz w:val="14"/>
              </w:rPr>
              <w:t>CFO</w:t>
            </w:r>
          </w:p>
        </w:tc>
        <w:tc>
          <w:tcPr>
            <w:tcW w:w="1400" w:type="dxa"/>
          </w:tcPr>
          <w:p w14:paraId="388363A0" w14:textId="77777777" w:rsidR="00275643" w:rsidRDefault="00000000">
            <w:pPr>
              <w:pStyle w:val="TableParagraph"/>
              <w:spacing w:before="108" w:line="343" w:lineRule="auto"/>
              <w:ind w:left="84" w:right="124"/>
              <w:rPr>
                <w:b/>
                <w:sz w:val="14"/>
              </w:rPr>
            </w:pPr>
            <w:r>
              <w:rPr>
                <w:b/>
                <w:color w:val="333333"/>
                <w:sz w:val="14"/>
              </w:rPr>
              <w:t>Yes</w:t>
            </w:r>
            <w:r>
              <w:rPr>
                <w:b/>
                <w:color w:val="333333"/>
                <w:spacing w:val="-8"/>
                <w:sz w:val="14"/>
              </w:rPr>
              <w:t xml:space="preserve"> </w:t>
            </w:r>
            <w:r>
              <w:rPr>
                <w:b/>
                <w:color w:val="333333"/>
                <w:sz w:val="14"/>
              </w:rPr>
              <w:t>—</w:t>
            </w:r>
            <w:r>
              <w:rPr>
                <w:b/>
                <w:color w:val="333333"/>
                <w:spacing w:val="-8"/>
                <w:sz w:val="14"/>
              </w:rPr>
              <w:t xml:space="preserve"> </w:t>
            </w:r>
            <w:r>
              <w:rPr>
                <w:b/>
                <w:color w:val="333333"/>
                <w:sz w:val="14"/>
              </w:rPr>
              <w:t>Seconded</w:t>
            </w:r>
            <w:r>
              <w:rPr>
                <w:b/>
                <w:color w:val="333333"/>
                <w:spacing w:val="40"/>
                <w:sz w:val="14"/>
              </w:rPr>
              <w:t xml:space="preserve"> </w:t>
            </w:r>
            <w:r>
              <w:rPr>
                <w:b/>
                <w:color w:val="333333"/>
                <w:sz w:val="14"/>
              </w:rPr>
              <w:t>to PU</w:t>
            </w:r>
          </w:p>
        </w:tc>
        <w:tc>
          <w:tcPr>
            <w:tcW w:w="4880" w:type="dxa"/>
          </w:tcPr>
          <w:p w14:paraId="388363A1" w14:textId="77777777" w:rsidR="00275643" w:rsidRDefault="00275643">
            <w:pPr>
              <w:pStyle w:val="TableParagraph"/>
              <w:spacing w:before="67"/>
              <w:rPr>
                <w:b/>
                <w:sz w:val="14"/>
              </w:rPr>
            </w:pPr>
          </w:p>
          <w:p w14:paraId="388363A2" w14:textId="77777777" w:rsidR="00275643" w:rsidRDefault="00000000">
            <w:pPr>
              <w:pStyle w:val="TableParagraph"/>
              <w:ind w:left="80"/>
              <w:rPr>
                <w:sz w:val="14"/>
              </w:rPr>
            </w:pPr>
            <w:r>
              <w:rPr>
                <w:color w:val="333333"/>
                <w:sz w:val="14"/>
              </w:rPr>
              <w:t>Finance;</w:t>
            </w:r>
            <w:r>
              <w:rPr>
                <w:color w:val="333333"/>
                <w:spacing w:val="3"/>
                <w:sz w:val="14"/>
              </w:rPr>
              <w:t xml:space="preserve"> </w:t>
            </w:r>
            <w:r>
              <w:rPr>
                <w:color w:val="333333"/>
                <w:sz w:val="14"/>
              </w:rPr>
              <w:t>controllership;</w:t>
            </w:r>
            <w:r>
              <w:rPr>
                <w:color w:val="333333"/>
                <w:spacing w:val="4"/>
                <w:sz w:val="14"/>
              </w:rPr>
              <w:t xml:space="preserve"> </w:t>
            </w:r>
            <w:r>
              <w:rPr>
                <w:color w:val="333333"/>
                <w:sz w:val="14"/>
              </w:rPr>
              <w:t>local</w:t>
            </w:r>
            <w:r>
              <w:rPr>
                <w:color w:val="333333"/>
                <w:spacing w:val="4"/>
                <w:sz w:val="14"/>
              </w:rPr>
              <w:t xml:space="preserve"> </w:t>
            </w:r>
            <w:r>
              <w:rPr>
                <w:color w:val="333333"/>
                <w:sz w:val="14"/>
              </w:rPr>
              <w:t>tax</w:t>
            </w:r>
            <w:r>
              <w:rPr>
                <w:color w:val="333333"/>
                <w:spacing w:val="3"/>
                <w:sz w:val="14"/>
              </w:rPr>
              <w:t xml:space="preserve"> </w:t>
            </w:r>
            <w:r>
              <w:rPr>
                <w:color w:val="333333"/>
                <w:spacing w:val="-2"/>
                <w:sz w:val="14"/>
              </w:rPr>
              <w:t>compliance</w:t>
            </w:r>
          </w:p>
        </w:tc>
      </w:tr>
      <w:tr w:rsidR="00275643" w14:paraId="388363AB" w14:textId="77777777">
        <w:trPr>
          <w:trHeight w:val="620"/>
        </w:trPr>
        <w:tc>
          <w:tcPr>
            <w:tcW w:w="2140" w:type="dxa"/>
          </w:tcPr>
          <w:p w14:paraId="388363A4" w14:textId="77777777" w:rsidR="00275643" w:rsidRDefault="00275643">
            <w:pPr>
              <w:pStyle w:val="TableParagraph"/>
              <w:spacing w:before="67"/>
              <w:rPr>
                <w:b/>
                <w:sz w:val="14"/>
              </w:rPr>
            </w:pPr>
          </w:p>
          <w:p w14:paraId="388363A5" w14:textId="77777777" w:rsidR="00275643" w:rsidRDefault="00000000">
            <w:pPr>
              <w:pStyle w:val="TableParagraph"/>
              <w:ind w:left="85"/>
              <w:rPr>
                <w:b/>
                <w:sz w:val="14"/>
              </w:rPr>
            </w:pPr>
            <w:r>
              <w:rPr>
                <w:b/>
                <w:color w:val="333333"/>
                <w:spacing w:val="-2"/>
                <w:sz w:val="14"/>
              </w:rPr>
              <w:t>ADM/HR</w:t>
            </w:r>
          </w:p>
        </w:tc>
        <w:tc>
          <w:tcPr>
            <w:tcW w:w="1210" w:type="dxa"/>
          </w:tcPr>
          <w:p w14:paraId="388363A6" w14:textId="77777777" w:rsidR="00275643" w:rsidRDefault="00000000">
            <w:pPr>
              <w:pStyle w:val="TableParagraph"/>
              <w:spacing w:before="108" w:line="343" w:lineRule="auto"/>
              <w:ind w:left="81"/>
              <w:rPr>
                <w:sz w:val="14"/>
              </w:rPr>
            </w:pPr>
            <w:r>
              <w:rPr>
                <w:color w:val="333333"/>
                <w:sz w:val="14"/>
              </w:rPr>
              <w:t>External</w:t>
            </w:r>
            <w:r>
              <w:rPr>
                <w:color w:val="333333"/>
                <w:spacing w:val="-10"/>
                <w:sz w:val="14"/>
              </w:rPr>
              <w:t xml:space="preserve"> </w:t>
            </w:r>
            <w:r>
              <w:rPr>
                <w:color w:val="333333"/>
                <w:sz w:val="14"/>
              </w:rPr>
              <w:t>Affairs</w:t>
            </w:r>
            <w:r>
              <w:rPr>
                <w:color w:val="333333"/>
                <w:spacing w:val="40"/>
                <w:sz w:val="14"/>
              </w:rPr>
              <w:t xml:space="preserve"> </w:t>
            </w:r>
            <w:r>
              <w:rPr>
                <w:color w:val="333333"/>
                <w:spacing w:val="-4"/>
                <w:sz w:val="14"/>
              </w:rPr>
              <w:t>Dir.</w:t>
            </w:r>
          </w:p>
        </w:tc>
        <w:tc>
          <w:tcPr>
            <w:tcW w:w="1400" w:type="dxa"/>
          </w:tcPr>
          <w:p w14:paraId="388363A7" w14:textId="77777777" w:rsidR="00275643" w:rsidRDefault="00275643">
            <w:pPr>
              <w:pStyle w:val="TableParagraph"/>
              <w:spacing w:before="67"/>
              <w:rPr>
                <w:b/>
                <w:sz w:val="14"/>
              </w:rPr>
            </w:pPr>
          </w:p>
          <w:p w14:paraId="388363A8" w14:textId="77777777" w:rsidR="00275643" w:rsidRDefault="00000000">
            <w:pPr>
              <w:pStyle w:val="TableParagraph"/>
              <w:ind w:left="84"/>
              <w:rPr>
                <w:sz w:val="14"/>
              </w:rPr>
            </w:pPr>
            <w:r>
              <w:rPr>
                <w:color w:val="333333"/>
                <w:spacing w:val="-5"/>
                <w:sz w:val="14"/>
              </w:rPr>
              <w:t>No</w:t>
            </w:r>
          </w:p>
        </w:tc>
        <w:tc>
          <w:tcPr>
            <w:tcW w:w="4880" w:type="dxa"/>
          </w:tcPr>
          <w:p w14:paraId="388363A9" w14:textId="77777777" w:rsidR="00275643" w:rsidRDefault="00275643">
            <w:pPr>
              <w:pStyle w:val="TableParagraph"/>
              <w:spacing w:before="67"/>
              <w:rPr>
                <w:b/>
                <w:sz w:val="14"/>
              </w:rPr>
            </w:pPr>
          </w:p>
          <w:p w14:paraId="388363AA" w14:textId="77777777" w:rsidR="00275643" w:rsidRDefault="00000000">
            <w:pPr>
              <w:pStyle w:val="TableParagraph"/>
              <w:ind w:left="80"/>
              <w:rPr>
                <w:sz w:val="14"/>
              </w:rPr>
            </w:pPr>
            <w:r>
              <w:rPr>
                <w:color w:val="333333"/>
                <w:sz w:val="14"/>
              </w:rPr>
              <w:t>Human</w:t>
            </w:r>
            <w:r>
              <w:rPr>
                <w:color w:val="333333"/>
                <w:spacing w:val="5"/>
                <w:sz w:val="14"/>
              </w:rPr>
              <w:t xml:space="preserve"> </w:t>
            </w:r>
            <w:r>
              <w:rPr>
                <w:color w:val="333333"/>
                <w:sz w:val="14"/>
              </w:rPr>
              <w:t>resources;</w:t>
            </w:r>
            <w:r>
              <w:rPr>
                <w:color w:val="333333"/>
                <w:spacing w:val="6"/>
                <w:sz w:val="14"/>
              </w:rPr>
              <w:t xml:space="preserve"> </w:t>
            </w:r>
            <w:r>
              <w:rPr>
                <w:color w:val="333333"/>
                <w:spacing w:val="-2"/>
                <w:sz w:val="14"/>
              </w:rPr>
              <w:t>administration</w:t>
            </w:r>
          </w:p>
        </w:tc>
      </w:tr>
      <w:tr w:rsidR="00275643" w14:paraId="388363B0" w14:textId="77777777">
        <w:trPr>
          <w:trHeight w:val="390"/>
        </w:trPr>
        <w:tc>
          <w:tcPr>
            <w:tcW w:w="2140" w:type="dxa"/>
          </w:tcPr>
          <w:p w14:paraId="388363AC" w14:textId="77777777" w:rsidR="00275643" w:rsidRDefault="00000000">
            <w:pPr>
              <w:pStyle w:val="TableParagraph"/>
              <w:spacing w:before="108"/>
              <w:ind w:left="85"/>
              <w:rPr>
                <w:b/>
                <w:sz w:val="14"/>
              </w:rPr>
            </w:pPr>
            <w:r>
              <w:rPr>
                <w:b/>
                <w:color w:val="333333"/>
                <w:sz w:val="14"/>
              </w:rPr>
              <w:t>Legal</w:t>
            </w:r>
            <w:r>
              <w:rPr>
                <w:b/>
                <w:color w:val="333333"/>
                <w:spacing w:val="4"/>
                <w:sz w:val="14"/>
              </w:rPr>
              <w:t xml:space="preserve"> </w:t>
            </w:r>
            <w:r>
              <w:rPr>
                <w:b/>
                <w:color w:val="333333"/>
                <w:spacing w:val="-2"/>
                <w:sz w:val="14"/>
              </w:rPr>
              <w:t>Specialist</w:t>
            </w:r>
          </w:p>
        </w:tc>
        <w:tc>
          <w:tcPr>
            <w:tcW w:w="1210" w:type="dxa"/>
          </w:tcPr>
          <w:p w14:paraId="388363AD" w14:textId="77777777" w:rsidR="00275643" w:rsidRDefault="00000000">
            <w:pPr>
              <w:pStyle w:val="TableParagraph"/>
              <w:spacing w:before="108"/>
              <w:ind w:left="81"/>
              <w:rPr>
                <w:sz w:val="14"/>
              </w:rPr>
            </w:pPr>
            <w:r>
              <w:rPr>
                <w:color w:val="333333"/>
                <w:spacing w:val="-5"/>
                <w:sz w:val="14"/>
              </w:rPr>
              <w:t>CLO</w:t>
            </w:r>
          </w:p>
        </w:tc>
        <w:tc>
          <w:tcPr>
            <w:tcW w:w="1400" w:type="dxa"/>
          </w:tcPr>
          <w:p w14:paraId="388363AE" w14:textId="77777777" w:rsidR="00275643" w:rsidRDefault="00000000">
            <w:pPr>
              <w:pStyle w:val="TableParagraph"/>
              <w:spacing w:before="108"/>
              <w:ind w:left="84"/>
              <w:rPr>
                <w:sz w:val="14"/>
              </w:rPr>
            </w:pPr>
            <w:r>
              <w:rPr>
                <w:color w:val="333333"/>
                <w:spacing w:val="-5"/>
                <w:sz w:val="14"/>
              </w:rPr>
              <w:t>No</w:t>
            </w:r>
          </w:p>
        </w:tc>
        <w:tc>
          <w:tcPr>
            <w:tcW w:w="4880" w:type="dxa"/>
          </w:tcPr>
          <w:p w14:paraId="388363AF" w14:textId="77777777" w:rsidR="00275643" w:rsidRDefault="00000000">
            <w:pPr>
              <w:pStyle w:val="TableParagraph"/>
              <w:spacing w:before="108"/>
              <w:ind w:left="80"/>
              <w:rPr>
                <w:sz w:val="14"/>
              </w:rPr>
            </w:pPr>
            <w:r>
              <w:rPr>
                <w:color w:val="333333"/>
                <w:sz w:val="14"/>
              </w:rPr>
              <w:t>Legal</w:t>
            </w:r>
            <w:r>
              <w:rPr>
                <w:color w:val="333333"/>
                <w:spacing w:val="4"/>
                <w:sz w:val="14"/>
              </w:rPr>
              <w:t xml:space="preserve"> </w:t>
            </w:r>
            <w:r>
              <w:rPr>
                <w:color w:val="333333"/>
                <w:sz w:val="14"/>
              </w:rPr>
              <w:t>advisory;</w:t>
            </w:r>
            <w:r>
              <w:rPr>
                <w:color w:val="333333"/>
                <w:spacing w:val="4"/>
                <w:sz w:val="14"/>
              </w:rPr>
              <w:t xml:space="preserve"> </w:t>
            </w:r>
            <w:r>
              <w:rPr>
                <w:color w:val="333333"/>
                <w:sz w:val="14"/>
              </w:rPr>
              <w:t>contract</w:t>
            </w:r>
            <w:r>
              <w:rPr>
                <w:color w:val="333333"/>
                <w:spacing w:val="4"/>
                <w:sz w:val="14"/>
              </w:rPr>
              <w:t xml:space="preserve"> </w:t>
            </w:r>
            <w:r>
              <w:rPr>
                <w:color w:val="333333"/>
                <w:spacing w:val="-2"/>
                <w:sz w:val="14"/>
              </w:rPr>
              <w:t>review</w:t>
            </w:r>
          </w:p>
        </w:tc>
      </w:tr>
      <w:tr w:rsidR="00275643" w14:paraId="388363B5" w14:textId="77777777">
        <w:trPr>
          <w:trHeight w:val="390"/>
        </w:trPr>
        <w:tc>
          <w:tcPr>
            <w:tcW w:w="2140" w:type="dxa"/>
          </w:tcPr>
          <w:p w14:paraId="388363B1" w14:textId="77777777" w:rsidR="00275643" w:rsidRDefault="00000000">
            <w:pPr>
              <w:pStyle w:val="TableParagraph"/>
              <w:spacing w:before="108"/>
              <w:ind w:left="85"/>
              <w:rPr>
                <w:b/>
                <w:sz w:val="14"/>
              </w:rPr>
            </w:pPr>
            <w:r>
              <w:rPr>
                <w:b/>
                <w:color w:val="333333"/>
                <w:sz w:val="14"/>
              </w:rPr>
              <w:t>Compliance</w:t>
            </w:r>
            <w:r>
              <w:rPr>
                <w:b/>
                <w:color w:val="333333"/>
                <w:spacing w:val="5"/>
                <w:sz w:val="14"/>
              </w:rPr>
              <w:t xml:space="preserve"> </w:t>
            </w:r>
            <w:r>
              <w:rPr>
                <w:b/>
                <w:color w:val="333333"/>
                <w:sz w:val="14"/>
              </w:rPr>
              <w:t>&amp;</w:t>
            </w:r>
            <w:r>
              <w:rPr>
                <w:b/>
                <w:color w:val="333333"/>
                <w:spacing w:val="5"/>
                <w:sz w:val="14"/>
              </w:rPr>
              <w:t xml:space="preserve"> </w:t>
            </w:r>
            <w:r>
              <w:rPr>
                <w:b/>
                <w:color w:val="333333"/>
                <w:spacing w:val="-5"/>
                <w:sz w:val="14"/>
              </w:rPr>
              <w:t>ESG</w:t>
            </w:r>
          </w:p>
        </w:tc>
        <w:tc>
          <w:tcPr>
            <w:tcW w:w="1210" w:type="dxa"/>
          </w:tcPr>
          <w:p w14:paraId="388363B2" w14:textId="77777777" w:rsidR="00275643" w:rsidRDefault="00000000">
            <w:pPr>
              <w:pStyle w:val="TableParagraph"/>
              <w:spacing w:before="108"/>
              <w:ind w:left="81"/>
              <w:rPr>
                <w:sz w:val="14"/>
              </w:rPr>
            </w:pPr>
            <w:r>
              <w:rPr>
                <w:color w:val="333333"/>
                <w:spacing w:val="-5"/>
                <w:sz w:val="14"/>
              </w:rPr>
              <w:t>CLO</w:t>
            </w:r>
          </w:p>
        </w:tc>
        <w:tc>
          <w:tcPr>
            <w:tcW w:w="1400" w:type="dxa"/>
          </w:tcPr>
          <w:p w14:paraId="388363B3" w14:textId="77777777" w:rsidR="00275643" w:rsidRDefault="00000000">
            <w:pPr>
              <w:pStyle w:val="TableParagraph"/>
              <w:spacing w:before="108"/>
              <w:ind w:left="84"/>
              <w:rPr>
                <w:sz w:val="14"/>
              </w:rPr>
            </w:pPr>
            <w:r>
              <w:rPr>
                <w:color w:val="333333"/>
                <w:spacing w:val="-5"/>
                <w:sz w:val="14"/>
              </w:rPr>
              <w:t>No</w:t>
            </w:r>
          </w:p>
        </w:tc>
        <w:tc>
          <w:tcPr>
            <w:tcW w:w="4880" w:type="dxa"/>
          </w:tcPr>
          <w:p w14:paraId="388363B4" w14:textId="77777777" w:rsidR="00275643" w:rsidRDefault="00000000">
            <w:pPr>
              <w:pStyle w:val="TableParagraph"/>
              <w:spacing w:before="108"/>
              <w:ind w:left="80"/>
              <w:rPr>
                <w:sz w:val="14"/>
              </w:rPr>
            </w:pPr>
            <w:r>
              <w:rPr>
                <w:color w:val="333333"/>
                <w:sz w:val="14"/>
              </w:rPr>
              <w:t>Regulatory</w:t>
            </w:r>
            <w:r>
              <w:rPr>
                <w:color w:val="333333"/>
                <w:spacing w:val="5"/>
                <w:sz w:val="14"/>
              </w:rPr>
              <w:t xml:space="preserve"> </w:t>
            </w:r>
            <w:r>
              <w:rPr>
                <w:color w:val="333333"/>
                <w:sz w:val="14"/>
              </w:rPr>
              <w:t>compliance;</w:t>
            </w:r>
            <w:r>
              <w:rPr>
                <w:color w:val="333333"/>
                <w:spacing w:val="5"/>
                <w:sz w:val="14"/>
              </w:rPr>
              <w:t xml:space="preserve"> </w:t>
            </w:r>
            <w:r>
              <w:rPr>
                <w:color w:val="333333"/>
                <w:sz w:val="14"/>
              </w:rPr>
              <w:t>ESG</w:t>
            </w:r>
            <w:r>
              <w:rPr>
                <w:color w:val="333333"/>
                <w:spacing w:val="6"/>
                <w:sz w:val="14"/>
              </w:rPr>
              <w:t xml:space="preserve"> </w:t>
            </w:r>
            <w:r>
              <w:rPr>
                <w:color w:val="333333"/>
                <w:spacing w:val="-2"/>
                <w:sz w:val="14"/>
              </w:rPr>
              <w:t>reporting</w:t>
            </w:r>
          </w:p>
        </w:tc>
      </w:tr>
      <w:tr w:rsidR="00275643" w14:paraId="388363BD" w14:textId="77777777">
        <w:trPr>
          <w:trHeight w:val="630"/>
        </w:trPr>
        <w:tc>
          <w:tcPr>
            <w:tcW w:w="2140" w:type="dxa"/>
          </w:tcPr>
          <w:p w14:paraId="388363B6" w14:textId="77777777" w:rsidR="00275643" w:rsidRDefault="00275643">
            <w:pPr>
              <w:pStyle w:val="TableParagraph"/>
              <w:spacing w:before="67"/>
              <w:rPr>
                <w:b/>
                <w:sz w:val="14"/>
              </w:rPr>
            </w:pPr>
          </w:p>
          <w:p w14:paraId="388363B7" w14:textId="77777777" w:rsidR="00275643" w:rsidRDefault="00000000">
            <w:pPr>
              <w:pStyle w:val="TableParagraph"/>
              <w:ind w:left="85"/>
              <w:rPr>
                <w:b/>
                <w:sz w:val="14"/>
              </w:rPr>
            </w:pPr>
            <w:r>
              <w:rPr>
                <w:b/>
                <w:color w:val="333333"/>
                <w:sz w:val="14"/>
              </w:rPr>
              <w:t>Social</w:t>
            </w:r>
            <w:r>
              <w:rPr>
                <w:b/>
                <w:color w:val="333333"/>
                <w:spacing w:val="4"/>
                <w:sz w:val="14"/>
              </w:rPr>
              <w:t xml:space="preserve"> </w:t>
            </w:r>
            <w:r>
              <w:rPr>
                <w:b/>
                <w:color w:val="333333"/>
                <w:spacing w:val="-5"/>
                <w:sz w:val="14"/>
              </w:rPr>
              <w:t>BP</w:t>
            </w:r>
          </w:p>
        </w:tc>
        <w:tc>
          <w:tcPr>
            <w:tcW w:w="1210" w:type="dxa"/>
          </w:tcPr>
          <w:p w14:paraId="388363B8" w14:textId="77777777" w:rsidR="00275643" w:rsidRDefault="00000000">
            <w:pPr>
              <w:pStyle w:val="TableParagraph"/>
              <w:spacing w:before="108" w:line="357" w:lineRule="auto"/>
              <w:ind w:left="81"/>
              <w:rPr>
                <w:sz w:val="14"/>
              </w:rPr>
            </w:pPr>
            <w:r>
              <w:rPr>
                <w:color w:val="333333"/>
                <w:sz w:val="14"/>
              </w:rPr>
              <w:t>External</w:t>
            </w:r>
            <w:r>
              <w:rPr>
                <w:color w:val="333333"/>
                <w:spacing w:val="-10"/>
                <w:sz w:val="14"/>
              </w:rPr>
              <w:t xml:space="preserve"> </w:t>
            </w:r>
            <w:r>
              <w:rPr>
                <w:color w:val="333333"/>
                <w:sz w:val="14"/>
              </w:rPr>
              <w:t>Affairs</w:t>
            </w:r>
            <w:r>
              <w:rPr>
                <w:color w:val="333333"/>
                <w:spacing w:val="40"/>
                <w:sz w:val="14"/>
              </w:rPr>
              <w:t xml:space="preserve"> </w:t>
            </w:r>
            <w:r>
              <w:rPr>
                <w:color w:val="333333"/>
                <w:spacing w:val="-4"/>
                <w:sz w:val="14"/>
              </w:rPr>
              <w:t>Dir.</w:t>
            </w:r>
          </w:p>
        </w:tc>
        <w:tc>
          <w:tcPr>
            <w:tcW w:w="1400" w:type="dxa"/>
          </w:tcPr>
          <w:p w14:paraId="388363B9" w14:textId="77777777" w:rsidR="00275643" w:rsidRDefault="00275643">
            <w:pPr>
              <w:pStyle w:val="TableParagraph"/>
              <w:spacing w:before="67"/>
              <w:rPr>
                <w:b/>
                <w:sz w:val="14"/>
              </w:rPr>
            </w:pPr>
          </w:p>
          <w:p w14:paraId="388363BA" w14:textId="77777777" w:rsidR="00275643" w:rsidRDefault="00000000">
            <w:pPr>
              <w:pStyle w:val="TableParagraph"/>
              <w:ind w:left="84"/>
              <w:rPr>
                <w:sz w:val="14"/>
              </w:rPr>
            </w:pPr>
            <w:r>
              <w:rPr>
                <w:color w:val="333333"/>
                <w:spacing w:val="-5"/>
                <w:sz w:val="14"/>
              </w:rPr>
              <w:t>No</w:t>
            </w:r>
          </w:p>
        </w:tc>
        <w:tc>
          <w:tcPr>
            <w:tcW w:w="4880" w:type="dxa"/>
          </w:tcPr>
          <w:p w14:paraId="388363BB" w14:textId="77777777" w:rsidR="00275643" w:rsidRDefault="00275643">
            <w:pPr>
              <w:pStyle w:val="TableParagraph"/>
              <w:spacing w:before="67"/>
              <w:rPr>
                <w:b/>
                <w:sz w:val="14"/>
              </w:rPr>
            </w:pPr>
          </w:p>
          <w:p w14:paraId="388363BC" w14:textId="77777777" w:rsidR="00275643" w:rsidRDefault="00000000">
            <w:pPr>
              <w:pStyle w:val="TableParagraph"/>
              <w:ind w:left="80"/>
              <w:rPr>
                <w:sz w:val="14"/>
              </w:rPr>
            </w:pPr>
            <w:r>
              <w:rPr>
                <w:color w:val="333333"/>
                <w:sz w:val="14"/>
              </w:rPr>
              <w:t>Community</w:t>
            </w:r>
            <w:r>
              <w:rPr>
                <w:color w:val="333333"/>
                <w:spacing w:val="4"/>
                <w:sz w:val="14"/>
              </w:rPr>
              <w:t xml:space="preserve"> </w:t>
            </w:r>
            <w:r>
              <w:rPr>
                <w:color w:val="333333"/>
                <w:sz w:val="14"/>
              </w:rPr>
              <w:t>relations;</w:t>
            </w:r>
            <w:r>
              <w:rPr>
                <w:color w:val="333333"/>
                <w:spacing w:val="5"/>
                <w:sz w:val="14"/>
              </w:rPr>
              <w:t xml:space="preserve"> </w:t>
            </w:r>
            <w:r>
              <w:rPr>
                <w:color w:val="333333"/>
                <w:sz w:val="14"/>
              </w:rPr>
              <w:t>social</w:t>
            </w:r>
            <w:r>
              <w:rPr>
                <w:color w:val="333333"/>
                <w:spacing w:val="4"/>
                <w:sz w:val="14"/>
              </w:rPr>
              <w:t xml:space="preserve"> </w:t>
            </w:r>
            <w:r>
              <w:rPr>
                <w:color w:val="333333"/>
                <w:spacing w:val="-2"/>
                <w:sz w:val="14"/>
              </w:rPr>
              <w:t>investment</w:t>
            </w:r>
          </w:p>
        </w:tc>
      </w:tr>
    </w:tbl>
    <w:p w14:paraId="388363BE" w14:textId="77777777" w:rsidR="00275643" w:rsidRDefault="00275643">
      <w:pPr>
        <w:pStyle w:val="BodyText"/>
        <w:spacing w:before="107"/>
        <w:rPr>
          <w:b/>
        </w:rPr>
      </w:pPr>
    </w:p>
    <w:p w14:paraId="388363BF" w14:textId="77777777" w:rsidR="00275643" w:rsidRDefault="00000000">
      <w:pPr>
        <w:ind w:left="147"/>
        <w:jc w:val="both"/>
        <w:rPr>
          <w:b/>
          <w:sz w:val="16"/>
        </w:rPr>
      </w:pPr>
      <w:r>
        <w:rPr>
          <w:b/>
          <w:color w:val="333333"/>
          <w:sz w:val="16"/>
        </w:rPr>
        <w:t>Table</w:t>
      </w:r>
      <w:r>
        <w:rPr>
          <w:b/>
          <w:color w:val="333333"/>
          <w:spacing w:val="-2"/>
          <w:sz w:val="16"/>
        </w:rPr>
        <w:t xml:space="preserve"> </w:t>
      </w:r>
      <w:r>
        <w:rPr>
          <w:b/>
          <w:color w:val="333333"/>
          <w:sz w:val="16"/>
        </w:rPr>
        <w:t>17A:</w:t>
      </w:r>
      <w:r>
        <w:rPr>
          <w:b/>
          <w:color w:val="333333"/>
          <w:spacing w:val="-2"/>
          <w:sz w:val="16"/>
        </w:rPr>
        <w:t xml:space="preserve"> </w:t>
      </w:r>
      <w:r>
        <w:rPr>
          <w:b/>
          <w:color w:val="333333"/>
          <w:sz w:val="16"/>
        </w:rPr>
        <w:t>IPM,</w:t>
      </w:r>
      <w:r>
        <w:rPr>
          <w:b/>
          <w:color w:val="333333"/>
          <w:spacing w:val="-2"/>
          <w:sz w:val="16"/>
        </w:rPr>
        <w:t xml:space="preserve"> </w:t>
      </w:r>
      <w:r>
        <w:rPr>
          <w:b/>
          <w:color w:val="333333"/>
          <w:sz w:val="16"/>
        </w:rPr>
        <w:t>Drilling</w:t>
      </w:r>
      <w:r>
        <w:rPr>
          <w:b/>
          <w:color w:val="333333"/>
          <w:spacing w:val="-2"/>
          <w:sz w:val="16"/>
        </w:rPr>
        <w:t xml:space="preserve"> </w:t>
      </w:r>
      <w:r>
        <w:rPr>
          <w:b/>
          <w:color w:val="333333"/>
          <w:sz w:val="16"/>
        </w:rPr>
        <w:t>&amp;</w:t>
      </w:r>
      <w:r>
        <w:rPr>
          <w:b/>
          <w:color w:val="333333"/>
          <w:spacing w:val="-2"/>
          <w:sz w:val="16"/>
        </w:rPr>
        <w:t xml:space="preserve"> </w:t>
      </w:r>
      <w:r>
        <w:rPr>
          <w:b/>
          <w:color w:val="333333"/>
          <w:sz w:val="16"/>
        </w:rPr>
        <w:t>Well</w:t>
      </w:r>
      <w:r>
        <w:rPr>
          <w:b/>
          <w:color w:val="333333"/>
          <w:spacing w:val="-2"/>
          <w:sz w:val="16"/>
        </w:rPr>
        <w:t xml:space="preserve"> </w:t>
      </w:r>
      <w:r>
        <w:rPr>
          <w:b/>
          <w:color w:val="333333"/>
          <w:sz w:val="16"/>
        </w:rPr>
        <w:t>Services</w:t>
      </w:r>
      <w:r>
        <w:rPr>
          <w:b/>
          <w:color w:val="333333"/>
          <w:spacing w:val="-2"/>
          <w:sz w:val="16"/>
        </w:rPr>
        <w:t xml:space="preserve"> </w:t>
      </w:r>
      <w:r>
        <w:rPr>
          <w:b/>
          <w:color w:val="333333"/>
          <w:sz w:val="16"/>
        </w:rPr>
        <w:t>Cost</w:t>
      </w:r>
      <w:r>
        <w:rPr>
          <w:b/>
          <w:color w:val="333333"/>
          <w:spacing w:val="-1"/>
          <w:sz w:val="16"/>
        </w:rPr>
        <w:t xml:space="preserve"> </w:t>
      </w:r>
      <w:r>
        <w:rPr>
          <w:b/>
          <w:color w:val="333333"/>
          <w:spacing w:val="-2"/>
          <w:sz w:val="16"/>
        </w:rPr>
        <w:t>Breakdown</w:t>
      </w:r>
    </w:p>
    <w:p w14:paraId="388363C0" w14:textId="77777777" w:rsidR="00275643" w:rsidRDefault="00275643">
      <w:pPr>
        <w:pStyle w:val="BodyText"/>
        <w:spacing w:before="42"/>
        <w:rPr>
          <w:b/>
        </w:rPr>
      </w:pPr>
    </w:p>
    <w:p w14:paraId="388363C1" w14:textId="77777777" w:rsidR="00275643" w:rsidRDefault="00000000">
      <w:pPr>
        <w:pStyle w:val="BodyText"/>
        <w:spacing w:line="333" w:lineRule="auto"/>
        <w:ind w:left="147" w:right="144"/>
        <w:jc w:val="both"/>
      </w:pPr>
      <w:r>
        <w:rPr>
          <w:color w:val="333333"/>
        </w:rPr>
        <w:t xml:space="preserve">To evaluate the economic viability and execute the project efficiently, the table below provides a comprehensive </w:t>
      </w:r>
      <w:r>
        <w:rPr>
          <w:b/>
          <w:color w:val="333333"/>
        </w:rPr>
        <w:t>IPM, Drilling &amp; Well Services Cost Breakdown</w:t>
      </w:r>
      <w:r>
        <w:rPr>
          <w:color w:val="333333"/>
        </w:rPr>
        <w:t xml:space="preserve">. This matrix details the costs associated with each artificial lift method, typical well service interventions, drilling services per reactivation strategy, and the dedicated </w:t>
      </w:r>
      <w:proofErr w:type="spellStart"/>
      <w:r>
        <w:rPr>
          <w:color w:val="333333"/>
        </w:rPr>
        <w:t>backoffice</w:t>
      </w:r>
      <w:proofErr w:type="spellEnd"/>
      <w:r>
        <w:rPr>
          <w:color w:val="333333"/>
        </w:rPr>
        <w:t xml:space="preserve"> support from the company [1] [2]:</w:t>
      </w:r>
    </w:p>
    <w:p w14:paraId="388363C2" w14:textId="77777777" w:rsidR="00275643" w:rsidRDefault="00275643">
      <w:pPr>
        <w:pStyle w:val="BodyText"/>
        <w:spacing w:line="333" w:lineRule="auto"/>
        <w:jc w:val="both"/>
        <w:sectPr w:rsidR="00275643">
          <w:pgSz w:w="11920" w:h="16840"/>
          <w:pgMar w:top="1100" w:right="992" w:bottom="280" w:left="992" w:header="720" w:footer="720" w:gutter="0"/>
          <w:cols w:space="720"/>
        </w:sectPr>
      </w:pPr>
    </w:p>
    <w:tbl>
      <w:tblPr>
        <w:tblStyle w:val="TableNormal"/>
        <w:tblW w:w="0" w:type="auto"/>
        <w:tblInd w:w="157" w:type="dxa"/>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Layout w:type="fixed"/>
        <w:tblLook w:val="01E0" w:firstRow="1" w:lastRow="1" w:firstColumn="1" w:lastColumn="1" w:noHBand="0" w:noVBand="0"/>
      </w:tblPr>
      <w:tblGrid>
        <w:gridCol w:w="2050"/>
        <w:gridCol w:w="900"/>
        <w:gridCol w:w="1240"/>
        <w:gridCol w:w="4000"/>
        <w:gridCol w:w="1440"/>
      </w:tblGrid>
      <w:tr w:rsidR="00275643" w14:paraId="388363CA" w14:textId="77777777">
        <w:trPr>
          <w:trHeight w:val="620"/>
        </w:trPr>
        <w:tc>
          <w:tcPr>
            <w:tcW w:w="2050" w:type="dxa"/>
            <w:shd w:val="clear" w:color="auto" w:fill="F1F1F1"/>
          </w:tcPr>
          <w:p w14:paraId="388363C3" w14:textId="77777777" w:rsidR="00275643" w:rsidRDefault="00275643">
            <w:pPr>
              <w:pStyle w:val="TableParagraph"/>
              <w:spacing w:before="67"/>
              <w:rPr>
                <w:sz w:val="14"/>
              </w:rPr>
            </w:pPr>
          </w:p>
          <w:p w14:paraId="388363C4" w14:textId="77777777" w:rsidR="00275643" w:rsidRDefault="00000000">
            <w:pPr>
              <w:pStyle w:val="TableParagraph"/>
              <w:ind w:left="85"/>
              <w:rPr>
                <w:b/>
                <w:sz w:val="14"/>
              </w:rPr>
            </w:pPr>
            <w:r>
              <w:rPr>
                <w:b/>
                <w:color w:val="333333"/>
                <w:sz w:val="14"/>
              </w:rPr>
              <w:t>Service</w:t>
            </w:r>
            <w:r>
              <w:rPr>
                <w:b/>
                <w:color w:val="333333"/>
                <w:spacing w:val="3"/>
                <w:sz w:val="14"/>
              </w:rPr>
              <w:t xml:space="preserve"> </w:t>
            </w:r>
            <w:r>
              <w:rPr>
                <w:b/>
                <w:color w:val="333333"/>
                <w:sz w:val="14"/>
              </w:rPr>
              <w:t>/</w:t>
            </w:r>
            <w:r>
              <w:rPr>
                <w:b/>
                <w:color w:val="333333"/>
                <w:spacing w:val="4"/>
                <w:sz w:val="14"/>
              </w:rPr>
              <w:t xml:space="preserve"> </w:t>
            </w:r>
            <w:r>
              <w:rPr>
                <w:b/>
                <w:color w:val="333333"/>
                <w:sz w:val="14"/>
              </w:rPr>
              <w:t>Cost</w:t>
            </w:r>
            <w:r>
              <w:rPr>
                <w:b/>
                <w:color w:val="333333"/>
                <w:spacing w:val="3"/>
                <w:sz w:val="14"/>
              </w:rPr>
              <w:t xml:space="preserve"> </w:t>
            </w:r>
            <w:r>
              <w:rPr>
                <w:b/>
                <w:color w:val="333333"/>
                <w:spacing w:val="-2"/>
                <w:sz w:val="14"/>
              </w:rPr>
              <w:t>Element</w:t>
            </w:r>
          </w:p>
        </w:tc>
        <w:tc>
          <w:tcPr>
            <w:tcW w:w="900" w:type="dxa"/>
            <w:shd w:val="clear" w:color="auto" w:fill="F1F1F1"/>
          </w:tcPr>
          <w:p w14:paraId="388363C5" w14:textId="77777777" w:rsidR="00275643" w:rsidRDefault="00000000">
            <w:pPr>
              <w:pStyle w:val="TableParagraph"/>
              <w:spacing w:before="108" w:line="343" w:lineRule="auto"/>
              <w:ind w:left="82" w:right="170"/>
              <w:rPr>
                <w:b/>
                <w:sz w:val="14"/>
              </w:rPr>
            </w:pPr>
            <w:r>
              <w:rPr>
                <w:b/>
                <w:color w:val="333333"/>
                <w:spacing w:val="-4"/>
                <w:sz w:val="14"/>
              </w:rPr>
              <w:t>Cost</w:t>
            </w:r>
            <w:r>
              <w:rPr>
                <w:b/>
                <w:color w:val="333333"/>
                <w:spacing w:val="40"/>
                <w:sz w:val="14"/>
              </w:rPr>
              <w:t xml:space="preserve"> </w:t>
            </w:r>
            <w:r>
              <w:rPr>
                <w:b/>
                <w:color w:val="333333"/>
                <w:spacing w:val="-2"/>
                <w:sz w:val="14"/>
              </w:rPr>
              <w:t>(USD)</w:t>
            </w:r>
          </w:p>
        </w:tc>
        <w:tc>
          <w:tcPr>
            <w:tcW w:w="1240" w:type="dxa"/>
            <w:shd w:val="clear" w:color="auto" w:fill="F1F1F1"/>
          </w:tcPr>
          <w:p w14:paraId="388363C6" w14:textId="77777777" w:rsidR="00275643" w:rsidRDefault="00000000">
            <w:pPr>
              <w:pStyle w:val="TableParagraph"/>
              <w:spacing w:before="108" w:line="343" w:lineRule="auto"/>
              <w:ind w:left="89" w:right="163"/>
              <w:rPr>
                <w:b/>
                <w:sz w:val="14"/>
              </w:rPr>
            </w:pPr>
            <w:r>
              <w:rPr>
                <w:b/>
                <w:color w:val="333333"/>
                <w:sz w:val="14"/>
              </w:rPr>
              <w:t>Frequency</w:t>
            </w:r>
            <w:r>
              <w:rPr>
                <w:b/>
                <w:color w:val="333333"/>
                <w:spacing w:val="-10"/>
                <w:sz w:val="14"/>
              </w:rPr>
              <w:t xml:space="preserve"> </w:t>
            </w:r>
            <w:r>
              <w:rPr>
                <w:b/>
                <w:color w:val="333333"/>
                <w:sz w:val="14"/>
              </w:rPr>
              <w:t>/</w:t>
            </w:r>
            <w:r>
              <w:rPr>
                <w:b/>
                <w:color w:val="333333"/>
                <w:spacing w:val="40"/>
                <w:sz w:val="14"/>
              </w:rPr>
              <w:t xml:space="preserve"> </w:t>
            </w:r>
            <w:r>
              <w:rPr>
                <w:b/>
                <w:color w:val="333333"/>
                <w:sz w:val="14"/>
              </w:rPr>
              <w:t>Unit Basis</w:t>
            </w:r>
          </w:p>
        </w:tc>
        <w:tc>
          <w:tcPr>
            <w:tcW w:w="4000" w:type="dxa"/>
            <w:shd w:val="clear" w:color="auto" w:fill="F1F1F1"/>
          </w:tcPr>
          <w:p w14:paraId="388363C7" w14:textId="77777777" w:rsidR="00275643" w:rsidRDefault="00275643">
            <w:pPr>
              <w:pStyle w:val="TableParagraph"/>
              <w:spacing w:before="67"/>
              <w:rPr>
                <w:sz w:val="14"/>
              </w:rPr>
            </w:pPr>
          </w:p>
          <w:p w14:paraId="388363C8" w14:textId="77777777" w:rsidR="00275643" w:rsidRDefault="00000000">
            <w:pPr>
              <w:pStyle w:val="TableParagraph"/>
              <w:ind w:left="89"/>
              <w:rPr>
                <w:b/>
                <w:sz w:val="14"/>
              </w:rPr>
            </w:pPr>
            <w:r>
              <w:rPr>
                <w:b/>
                <w:color w:val="333333"/>
                <w:sz w:val="14"/>
              </w:rPr>
              <w:t>Scope</w:t>
            </w:r>
            <w:r>
              <w:rPr>
                <w:b/>
                <w:color w:val="333333"/>
                <w:spacing w:val="4"/>
                <w:sz w:val="14"/>
              </w:rPr>
              <w:t xml:space="preserve"> </w:t>
            </w:r>
            <w:r>
              <w:rPr>
                <w:b/>
                <w:color w:val="333333"/>
                <w:sz w:val="14"/>
              </w:rPr>
              <w:t>of</w:t>
            </w:r>
            <w:r>
              <w:rPr>
                <w:b/>
                <w:color w:val="333333"/>
                <w:spacing w:val="5"/>
                <w:sz w:val="14"/>
              </w:rPr>
              <w:t xml:space="preserve"> </w:t>
            </w:r>
            <w:r>
              <w:rPr>
                <w:b/>
                <w:color w:val="333333"/>
                <w:sz w:val="14"/>
              </w:rPr>
              <w:t>Services</w:t>
            </w:r>
            <w:r>
              <w:rPr>
                <w:b/>
                <w:color w:val="333333"/>
                <w:spacing w:val="4"/>
                <w:sz w:val="14"/>
              </w:rPr>
              <w:t xml:space="preserve"> </w:t>
            </w:r>
            <w:r>
              <w:rPr>
                <w:b/>
                <w:color w:val="333333"/>
                <w:sz w:val="14"/>
              </w:rPr>
              <w:t>&amp;</w:t>
            </w:r>
            <w:r>
              <w:rPr>
                <w:b/>
                <w:color w:val="333333"/>
                <w:spacing w:val="5"/>
                <w:sz w:val="14"/>
              </w:rPr>
              <w:t xml:space="preserve"> </w:t>
            </w:r>
            <w:r>
              <w:rPr>
                <w:b/>
                <w:color w:val="333333"/>
                <w:sz w:val="14"/>
              </w:rPr>
              <w:t>Backoffice</w:t>
            </w:r>
            <w:r>
              <w:rPr>
                <w:b/>
                <w:color w:val="333333"/>
                <w:spacing w:val="4"/>
                <w:sz w:val="14"/>
              </w:rPr>
              <w:t xml:space="preserve"> </w:t>
            </w:r>
            <w:r>
              <w:rPr>
                <w:b/>
                <w:color w:val="333333"/>
                <w:spacing w:val="-2"/>
                <w:sz w:val="14"/>
              </w:rPr>
              <w:t>Disclosure</w:t>
            </w:r>
          </w:p>
        </w:tc>
        <w:tc>
          <w:tcPr>
            <w:tcW w:w="1440" w:type="dxa"/>
            <w:shd w:val="clear" w:color="auto" w:fill="F1F1F1"/>
          </w:tcPr>
          <w:p w14:paraId="388363C9" w14:textId="77777777" w:rsidR="00275643" w:rsidRDefault="00000000">
            <w:pPr>
              <w:pStyle w:val="TableParagraph"/>
              <w:spacing w:before="108" w:line="343" w:lineRule="auto"/>
              <w:ind w:left="89" w:right="144"/>
              <w:rPr>
                <w:b/>
                <w:sz w:val="14"/>
              </w:rPr>
            </w:pPr>
            <w:r>
              <w:rPr>
                <w:b/>
                <w:color w:val="333333"/>
                <w:sz w:val="14"/>
              </w:rPr>
              <w:t>Sourcing</w:t>
            </w:r>
            <w:r>
              <w:rPr>
                <w:b/>
                <w:color w:val="333333"/>
                <w:spacing w:val="-4"/>
                <w:sz w:val="14"/>
              </w:rPr>
              <w:t xml:space="preserve"> </w:t>
            </w:r>
            <w:r>
              <w:rPr>
                <w:b/>
                <w:color w:val="333333"/>
                <w:sz w:val="14"/>
              </w:rPr>
              <w:t>Basis</w:t>
            </w:r>
            <w:r>
              <w:rPr>
                <w:b/>
                <w:color w:val="333333"/>
                <w:spacing w:val="-4"/>
                <w:sz w:val="14"/>
              </w:rPr>
              <w:t xml:space="preserve"> </w:t>
            </w:r>
            <w:r>
              <w:rPr>
                <w:b/>
                <w:color w:val="333333"/>
                <w:sz w:val="14"/>
              </w:rPr>
              <w:t>/</w:t>
            </w:r>
            <w:r>
              <w:rPr>
                <w:b/>
                <w:color w:val="333333"/>
                <w:spacing w:val="40"/>
                <w:sz w:val="14"/>
              </w:rPr>
              <w:t xml:space="preserve"> </w:t>
            </w:r>
            <w:r>
              <w:rPr>
                <w:b/>
                <w:color w:val="333333"/>
                <w:spacing w:val="-2"/>
                <w:sz w:val="14"/>
              </w:rPr>
              <w:t>Reference</w:t>
            </w:r>
          </w:p>
        </w:tc>
      </w:tr>
      <w:tr w:rsidR="00275643" w14:paraId="388363D0" w14:textId="77777777">
        <w:trPr>
          <w:trHeight w:val="620"/>
        </w:trPr>
        <w:tc>
          <w:tcPr>
            <w:tcW w:w="2050" w:type="dxa"/>
          </w:tcPr>
          <w:p w14:paraId="388363CB" w14:textId="77777777" w:rsidR="00275643" w:rsidRDefault="00000000">
            <w:pPr>
              <w:pStyle w:val="TableParagraph"/>
              <w:spacing w:before="108" w:line="343" w:lineRule="auto"/>
              <w:ind w:left="85"/>
              <w:rPr>
                <w:b/>
                <w:sz w:val="14"/>
              </w:rPr>
            </w:pPr>
            <w:r>
              <w:rPr>
                <w:b/>
                <w:color w:val="333333"/>
                <w:sz w:val="14"/>
              </w:rPr>
              <w:t>Artificial Lift &amp; Well</w:t>
            </w:r>
            <w:r>
              <w:rPr>
                <w:b/>
                <w:color w:val="333333"/>
                <w:spacing w:val="-5"/>
                <w:sz w:val="14"/>
              </w:rPr>
              <w:t xml:space="preserve"> </w:t>
            </w:r>
            <w:r>
              <w:rPr>
                <w:b/>
                <w:color w:val="333333"/>
                <w:sz w:val="14"/>
              </w:rPr>
              <w:t>AFE</w:t>
            </w:r>
            <w:r>
              <w:rPr>
                <w:b/>
                <w:color w:val="333333"/>
                <w:spacing w:val="40"/>
                <w:sz w:val="14"/>
              </w:rPr>
              <w:t xml:space="preserve"> </w:t>
            </w:r>
            <w:r>
              <w:rPr>
                <w:b/>
                <w:color w:val="333333"/>
                <w:sz w:val="14"/>
              </w:rPr>
              <w:t>CAPEX (La Paz Basis)</w:t>
            </w:r>
          </w:p>
        </w:tc>
        <w:tc>
          <w:tcPr>
            <w:tcW w:w="900" w:type="dxa"/>
          </w:tcPr>
          <w:p w14:paraId="388363CC" w14:textId="77777777" w:rsidR="00275643" w:rsidRDefault="00275643">
            <w:pPr>
              <w:pStyle w:val="TableParagraph"/>
              <w:rPr>
                <w:rFonts w:ascii="Times New Roman"/>
                <w:sz w:val="14"/>
              </w:rPr>
            </w:pPr>
          </w:p>
        </w:tc>
        <w:tc>
          <w:tcPr>
            <w:tcW w:w="1240" w:type="dxa"/>
          </w:tcPr>
          <w:p w14:paraId="388363CD" w14:textId="77777777" w:rsidR="00275643" w:rsidRDefault="00275643">
            <w:pPr>
              <w:pStyle w:val="TableParagraph"/>
              <w:rPr>
                <w:rFonts w:ascii="Times New Roman"/>
                <w:sz w:val="14"/>
              </w:rPr>
            </w:pPr>
          </w:p>
        </w:tc>
        <w:tc>
          <w:tcPr>
            <w:tcW w:w="4000" w:type="dxa"/>
          </w:tcPr>
          <w:p w14:paraId="388363CE" w14:textId="77777777" w:rsidR="00275643" w:rsidRDefault="00275643">
            <w:pPr>
              <w:pStyle w:val="TableParagraph"/>
              <w:rPr>
                <w:rFonts w:ascii="Times New Roman"/>
                <w:sz w:val="14"/>
              </w:rPr>
            </w:pPr>
          </w:p>
        </w:tc>
        <w:tc>
          <w:tcPr>
            <w:tcW w:w="1440" w:type="dxa"/>
          </w:tcPr>
          <w:p w14:paraId="388363CF" w14:textId="77777777" w:rsidR="00275643" w:rsidRDefault="00275643">
            <w:pPr>
              <w:pStyle w:val="TableParagraph"/>
              <w:rPr>
                <w:rFonts w:ascii="Times New Roman"/>
                <w:sz w:val="14"/>
              </w:rPr>
            </w:pPr>
          </w:p>
        </w:tc>
      </w:tr>
      <w:tr w:rsidR="00275643" w14:paraId="388363D9" w14:textId="77777777">
        <w:trPr>
          <w:trHeight w:val="620"/>
        </w:trPr>
        <w:tc>
          <w:tcPr>
            <w:tcW w:w="2050" w:type="dxa"/>
          </w:tcPr>
          <w:p w14:paraId="388363D1" w14:textId="77777777" w:rsidR="00275643" w:rsidRDefault="00275643">
            <w:pPr>
              <w:pStyle w:val="TableParagraph"/>
              <w:spacing w:before="67"/>
              <w:rPr>
                <w:sz w:val="14"/>
              </w:rPr>
            </w:pPr>
          </w:p>
          <w:p w14:paraId="388363D2" w14:textId="77777777" w:rsidR="00275643" w:rsidRDefault="00000000">
            <w:pPr>
              <w:pStyle w:val="TableParagraph"/>
              <w:ind w:left="85"/>
              <w:rPr>
                <w:b/>
                <w:sz w:val="14"/>
              </w:rPr>
            </w:pPr>
            <w:r>
              <w:rPr>
                <w:color w:val="333333"/>
                <w:sz w:val="14"/>
              </w:rPr>
              <w:t>-</w:t>
            </w:r>
            <w:r>
              <w:rPr>
                <w:color w:val="333333"/>
                <w:spacing w:val="2"/>
                <w:sz w:val="14"/>
              </w:rPr>
              <w:t xml:space="preserve"> </w:t>
            </w:r>
            <w:r>
              <w:rPr>
                <w:b/>
                <w:color w:val="333333"/>
                <w:sz w:val="14"/>
              </w:rPr>
              <w:t>ESP Well</w:t>
            </w:r>
            <w:r>
              <w:rPr>
                <w:b/>
                <w:color w:val="333333"/>
                <w:spacing w:val="-3"/>
                <w:sz w:val="14"/>
              </w:rPr>
              <w:t xml:space="preserve"> </w:t>
            </w:r>
            <w:r>
              <w:rPr>
                <w:b/>
                <w:color w:val="333333"/>
                <w:spacing w:val="-5"/>
                <w:sz w:val="14"/>
              </w:rPr>
              <w:t>AFE</w:t>
            </w:r>
          </w:p>
        </w:tc>
        <w:tc>
          <w:tcPr>
            <w:tcW w:w="900" w:type="dxa"/>
          </w:tcPr>
          <w:p w14:paraId="388363D3" w14:textId="77777777" w:rsidR="00275643" w:rsidRDefault="00275643">
            <w:pPr>
              <w:pStyle w:val="TableParagraph"/>
              <w:spacing w:before="67"/>
              <w:rPr>
                <w:sz w:val="14"/>
              </w:rPr>
            </w:pPr>
          </w:p>
          <w:p w14:paraId="388363D4" w14:textId="77777777" w:rsidR="00275643" w:rsidRDefault="00000000">
            <w:pPr>
              <w:pStyle w:val="TableParagraph"/>
              <w:ind w:left="82"/>
              <w:rPr>
                <w:b/>
                <w:sz w:val="14"/>
              </w:rPr>
            </w:pPr>
            <w:r>
              <w:rPr>
                <w:b/>
                <w:color w:val="333333"/>
                <w:spacing w:val="-2"/>
                <w:sz w:val="14"/>
              </w:rPr>
              <w:t>$1,354,200</w:t>
            </w:r>
          </w:p>
        </w:tc>
        <w:tc>
          <w:tcPr>
            <w:tcW w:w="1240" w:type="dxa"/>
          </w:tcPr>
          <w:p w14:paraId="388363D5" w14:textId="77777777" w:rsidR="00275643" w:rsidRDefault="00275643">
            <w:pPr>
              <w:pStyle w:val="TableParagraph"/>
              <w:spacing w:before="67"/>
              <w:rPr>
                <w:sz w:val="14"/>
              </w:rPr>
            </w:pPr>
          </w:p>
          <w:p w14:paraId="388363D6" w14:textId="77777777" w:rsidR="00275643" w:rsidRDefault="00000000">
            <w:pPr>
              <w:pStyle w:val="TableParagraph"/>
              <w:ind w:left="89"/>
              <w:rPr>
                <w:sz w:val="14"/>
              </w:rPr>
            </w:pPr>
            <w:r>
              <w:rPr>
                <w:color w:val="333333"/>
                <w:sz w:val="14"/>
              </w:rPr>
              <w:t>Per</w:t>
            </w:r>
            <w:r>
              <w:rPr>
                <w:color w:val="333333"/>
                <w:spacing w:val="4"/>
                <w:sz w:val="14"/>
              </w:rPr>
              <w:t xml:space="preserve"> </w:t>
            </w:r>
            <w:r>
              <w:rPr>
                <w:color w:val="333333"/>
                <w:sz w:val="14"/>
              </w:rPr>
              <w:t xml:space="preserve">ESP </w:t>
            </w:r>
            <w:r>
              <w:rPr>
                <w:color w:val="333333"/>
                <w:spacing w:val="-4"/>
                <w:sz w:val="14"/>
              </w:rPr>
              <w:t>well</w:t>
            </w:r>
          </w:p>
        </w:tc>
        <w:tc>
          <w:tcPr>
            <w:tcW w:w="4000" w:type="dxa"/>
          </w:tcPr>
          <w:p w14:paraId="388363D7" w14:textId="77777777" w:rsidR="00275643" w:rsidRDefault="00000000">
            <w:pPr>
              <w:pStyle w:val="TableParagraph"/>
              <w:spacing w:before="108" w:line="343" w:lineRule="auto"/>
              <w:ind w:left="89"/>
              <w:rPr>
                <w:sz w:val="14"/>
              </w:rPr>
            </w:pPr>
            <w:r>
              <w:rPr>
                <w:color w:val="333333"/>
                <w:sz w:val="14"/>
              </w:rPr>
              <w:t>8 rig days, ESP downhole assembly, VSD, step-down</w:t>
            </w:r>
            <w:r>
              <w:rPr>
                <w:color w:val="333333"/>
                <w:spacing w:val="40"/>
                <w:sz w:val="14"/>
              </w:rPr>
              <w:t xml:space="preserve"> </w:t>
            </w:r>
            <w:r>
              <w:rPr>
                <w:color w:val="333333"/>
                <w:sz w:val="14"/>
              </w:rPr>
              <w:t>transformer, tubing (9,500 ft), wellhead, 72-hr test [1]</w:t>
            </w:r>
          </w:p>
        </w:tc>
        <w:tc>
          <w:tcPr>
            <w:tcW w:w="1440" w:type="dxa"/>
          </w:tcPr>
          <w:p w14:paraId="388363D8" w14:textId="77777777" w:rsidR="00275643" w:rsidRDefault="00000000">
            <w:pPr>
              <w:pStyle w:val="TableParagraph"/>
              <w:spacing w:before="108" w:line="343" w:lineRule="auto"/>
              <w:ind w:left="89" w:right="144"/>
              <w:rPr>
                <w:sz w:val="14"/>
              </w:rPr>
            </w:pPr>
            <w:r>
              <w:rPr>
                <w:color w:val="333333"/>
                <w:sz w:val="14"/>
              </w:rPr>
              <w:t>Section</w:t>
            </w:r>
            <w:r>
              <w:rPr>
                <w:color w:val="333333"/>
                <w:spacing w:val="-2"/>
                <w:sz w:val="14"/>
              </w:rPr>
              <w:t xml:space="preserve"> </w:t>
            </w:r>
            <w:r>
              <w:rPr>
                <w:color w:val="333333"/>
                <w:sz w:val="14"/>
              </w:rPr>
              <w:t>17.2</w:t>
            </w:r>
            <w:r>
              <w:rPr>
                <w:color w:val="333333"/>
                <w:spacing w:val="-2"/>
                <w:sz w:val="14"/>
              </w:rPr>
              <w:t xml:space="preserve"> </w:t>
            </w:r>
            <w:r>
              <w:rPr>
                <w:color w:val="333333"/>
                <w:sz w:val="14"/>
              </w:rPr>
              <w:t>/</w:t>
            </w:r>
            <w:r>
              <w:rPr>
                <w:color w:val="333333"/>
                <w:spacing w:val="-10"/>
                <w:sz w:val="14"/>
              </w:rPr>
              <w:t xml:space="preserve"> </w:t>
            </w:r>
            <w:r>
              <w:rPr>
                <w:color w:val="333333"/>
                <w:sz w:val="14"/>
              </w:rPr>
              <w:t>AFE</w:t>
            </w:r>
            <w:r>
              <w:rPr>
                <w:color w:val="333333"/>
                <w:spacing w:val="40"/>
                <w:sz w:val="14"/>
              </w:rPr>
              <w:t xml:space="preserve"> </w:t>
            </w:r>
            <w:r>
              <w:rPr>
                <w:color w:val="333333"/>
                <w:spacing w:val="-2"/>
                <w:sz w:val="14"/>
              </w:rPr>
              <w:t>Model</w:t>
            </w:r>
          </w:p>
        </w:tc>
      </w:tr>
      <w:tr w:rsidR="00275643" w14:paraId="388363E2" w14:textId="77777777">
        <w:trPr>
          <w:trHeight w:val="620"/>
        </w:trPr>
        <w:tc>
          <w:tcPr>
            <w:tcW w:w="2050" w:type="dxa"/>
          </w:tcPr>
          <w:p w14:paraId="388363DA" w14:textId="77777777" w:rsidR="00275643" w:rsidRDefault="00275643">
            <w:pPr>
              <w:pStyle w:val="TableParagraph"/>
              <w:spacing w:before="67"/>
              <w:rPr>
                <w:sz w:val="14"/>
              </w:rPr>
            </w:pPr>
          </w:p>
          <w:p w14:paraId="388363DB" w14:textId="77777777" w:rsidR="00275643" w:rsidRDefault="00000000">
            <w:pPr>
              <w:pStyle w:val="TableParagraph"/>
              <w:ind w:left="85"/>
              <w:rPr>
                <w:b/>
                <w:sz w:val="14"/>
              </w:rPr>
            </w:pPr>
            <w:r>
              <w:rPr>
                <w:color w:val="333333"/>
                <w:sz w:val="14"/>
              </w:rPr>
              <w:t>-</w:t>
            </w:r>
            <w:r>
              <w:rPr>
                <w:color w:val="333333"/>
                <w:spacing w:val="4"/>
                <w:sz w:val="14"/>
              </w:rPr>
              <w:t xml:space="preserve"> </w:t>
            </w:r>
            <w:r>
              <w:rPr>
                <w:b/>
                <w:color w:val="333333"/>
                <w:sz w:val="14"/>
              </w:rPr>
              <w:t>PCP/ESPCP</w:t>
            </w:r>
            <w:r>
              <w:rPr>
                <w:b/>
                <w:color w:val="333333"/>
                <w:spacing w:val="1"/>
                <w:sz w:val="14"/>
              </w:rPr>
              <w:t xml:space="preserve"> </w:t>
            </w:r>
            <w:r>
              <w:rPr>
                <w:b/>
                <w:color w:val="333333"/>
                <w:sz w:val="14"/>
              </w:rPr>
              <w:t>Well</w:t>
            </w:r>
            <w:r>
              <w:rPr>
                <w:b/>
                <w:color w:val="333333"/>
                <w:spacing w:val="-2"/>
                <w:sz w:val="14"/>
              </w:rPr>
              <w:t xml:space="preserve"> </w:t>
            </w:r>
            <w:r>
              <w:rPr>
                <w:b/>
                <w:color w:val="333333"/>
                <w:spacing w:val="-5"/>
                <w:sz w:val="14"/>
              </w:rPr>
              <w:t>AFE</w:t>
            </w:r>
          </w:p>
        </w:tc>
        <w:tc>
          <w:tcPr>
            <w:tcW w:w="900" w:type="dxa"/>
          </w:tcPr>
          <w:p w14:paraId="388363DC" w14:textId="77777777" w:rsidR="00275643" w:rsidRDefault="00275643">
            <w:pPr>
              <w:pStyle w:val="TableParagraph"/>
              <w:spacing w:before="67"/>
              <w:rPr>
                <w:sz w:val="14"/>
              </w:rPr>
            </w:pPr>
          </w:p>
          <w:p w14:paraId="388363DD" w14:textId="77777777" w:rsidR="00275643" w:rsidRDefault="00000000">
            <w:pPr>
              <w:pStyle w:val="TableParagraph"/>
              <w:ind w:left="82"/>
              <w:rPr>
                <w:b/>
                <w:sz w:val="14"/>
              </w:rPr>
            </w:pPr>
            <w:r>
              <w:rPr>
                <w:b/>
                <w:color w:val="333333"/>
                <w:spacing w:val="-2"/>
                <w:sz w:val="14"/>
              </w:rPr>
              <w:t>$588,550</w:t>
            </w:r>
          </w:p>
        </w:tc>
        <w:tc>
          <w:tcPr>
            <w:tcW w:w="1240" w:type="dxa"/>
          </w:tcPr>
          <w:p w14:paraId="388363DE" w14:textId="77777777" w:rsidR="00275643" w:rsidRDefault="00275643">
            <w:pPr>
              <w:pStyle w:val="TableParagraph"/>
              <w:spacing w:before="67"/>
              <w:rPr>
                <w:sz w:val="14"/>
              </w:rPr>
            </w:pPr>
          </w:p>
          <w:p w14:paraId="388363DF" w14:textId="77777777" w:rsidR="00275643" w:rsidRDefault="00000000">
            <w:pPr>
              <w:pStyle w:val="TableParagraph"/>
              <w:ind w:left="89"/>
              <w:rPr>
                <w:sz w:val="14"/>
              </w:rPr>
            </w:pPr>
            <w:r>
              <w:rPr>
                <w:color w:val="333333"/>
                <w:sz w:val="14"/>
              </w:rPr>
              <w:t>Per</w:t>
            </w:r>
            <w:r>
              <w:rPr>
                <w:color w:val="333333"/>
                <w:spacing w:val="4"/>
                <w:sz w:val="14"/>
              </w:rPr>
              <w:t xml:space="preserve"> </w:t>
            </w:r>
            <w:r>
              <w:rPr>
                <w:color w:val="333333"/>
                <w:sz w:val="14"/>
              </w:rPr>
              <w:t>PCP</w:t>
            </w:r>
            <w:r>
              <w:rPr>
                <w:color w:val="333333"/>
                <w:spacing w:val="1"/>
                <w:sz w:val="14"/>
              </w:rPr>
              <w:t xml:space="preserve"> </w:t>
            </w:r>
            <w:r>
              <w:rPr>
                <w:color w:val="333333"/>
                <w:spacing w:val="-4"/>
                <w:sz w:val="14"/>
              </w:rPr>
              <w:t>well</w:t>
            </w:r>
          </w:p>
        </w:tc>
        <w:tc>
          <w:tcPr>
            <w:tcW w:w="4000" w:type="dxa"/>
          </w:tcPr>
          <w:p w14:paraId="388363E0" w14:textId="77777777" w:rsidR="00275643" w:rsidRDefault="00000000">
            <w:pPr>
              <w:pStyle w:val="TableParagraph"/>
              <w:spacing w:before="108" w:line="343" w:lineRule="auto"/>
              <w:ind w:left="89"/>
              <w:rPr>
                <w:sz w:val="14"/>
              </w:rPr>
            </w:pPr>
            <w:r>
              <w:rPr>
                <w:color w:val="333333"/>
                <w:sz w:val="14"/>
              </w:rPr>
              <w:t>6 rig days, PCP downhole assembly, VSD, tubing (3,800 ft),</w:t>
            </w:r>
            <w:r>
              <w:rPr>
                <w:color w:val="333333"/>
                <w:spacing w:val="40"/>
                <w:sz w:val="14"/>
              </w:rPr>
              <w:t xml:space="preserve"> </w:t>
            </w:r>
            <w:r>
              <w:rPr>
                <w:color w:val="333333"/>
                <w:sz w:val="14"/>
              </w:rPr>
              <w:t>wellhead, 72-hr test [1]</w:t>
            </w:r>
          </w:p>
        </w:tc>
        <w:tc>
          <w:tcPr>
            <w:tcW w:w="1440" w:type="dxa"/>
          </w:tcPr>
          <w:p w14:paraId="388363E1" w14:textId="77777777" w:rsidR="00275643" w:rsidRDefault="00000000">
            <w:pPr>
              <w:pStyle w:val="TableParagraph"/>
              <w:spacing w:before="108" w:line="343" w:lineRule="auto"/>
              <w:ind w:left="89" w:right="144"/>
              <w:rPr>
                <w:sz w:val="14"/>
              </w:rPr>
            </w:pPr>
            <w:r>
              <w:rPr>
                <w:color w:val="333333"/>
                <w:sz w:val="14"/>
              </w:rPr>
              <w:t>Section</w:t>
            </w:r>
            <w:r>
              <w:rPr>
                <w:color w:val="333333"/>
                <w:spacing w:val="-2"/>
                <w:sz w:val="14"/>
              </w:rPr>
              <w:t xml:space="preserve"> </w:t>
            </w:r>
            <w:r>
              <w:rPr>
                <w:color w:val="333333"/>
                <w:sz w:val="14"/>
              </w:rPr>
              <w:t>17.2</w:t>
            </w:r>
            <w:r>
              <w:rPr>
                <w:color w:val="333333"/>
                <w:spacing w:val="-2"/>
                <w:sz w:val="14"/>
              </w:rPr>
              <w:t xml:space="preserve"> </w:t>
            </w:r>
            <w:r>
              <w:rPr>
                <w:color w:val="333333"/>
                <w:sz w:val="14"/>
              </w:rPr>
              <w:t>/</w:t>
            </w:r>
            <w:r>
              <w:rPr>
                <w:color w:val="333333"/>
                <w:spacing w:val="-10"/>
                <w:sz w:val="14"/>
              </w:rPr>
              <w:t xml:space="preserve"> </w:t>
            </w:r>
            <w:r>
              <w:rPr>
                <w:color w:val="333333"/>
                <w:sz w:val="14"/>
              </w:rPr>
              <w:t>AFE</w:t>
            </w:r>
            <w:r>
              <w:rPr>
                <w:color w:val="333333"/>
                <w:spacing w:val="40"/>
                <w:sz w:val="14"/>
              </w:rPr>
              <w:t xml:space="preserve"> </w:t>
            </w:r>
            <w:r>
              <w:rPr>
                <w:color w:val="333333"/>
                <w:spacing w:val="-2"/>
                <w:sz w:val="14"/>
              </w:rPr>
              <w:t>Model</w:t>
            </w:r>
          </w:p>
        </w:tc>
      </w:tr>
      <w:tr w:rsidR="00275643" w14:paraId="388363EB" w14:textId="77777777">
        <w:trPr>
          <w:trHeight w:val="620"/>
        </w:trPr>
        <w:tc>
          <w:tcPr>
            <w:tcW w:w="2050" w:type="dxa"/>
          </w:tcPr>
          <w:p w14:paraId="388363E3" w14:textId="77777777" w:rsidR="00275643" w:rsidRDefault="00275643">
            <w:pPr>
              <w:pStyle w:val="TableParagraph"/>
              <w:spacing w:before="67"/>
              <w:rPr>
                <w:sz w:val="14"/>
              </w:rPr>
            </w:pPr>
          </w:p>
          <w:p w14:paraId="388363E4" w14:textId="77777777" w:rsidR="00275643" w:rsidRDefault="00000000">
            <w:pPr>
              <w:pStyle w:val="TableParagraph"/>
              <w:ind w:left="85"/>
              <w:rPr>
                <w:b/>
                <w:sz w:val="14"/>
              </w:rPr>
            </w:pPr>
            <w:r>
              <w:rPr>
                <w:color w:val="333333"/>
                <w:sz w:val="14"/>
              </w:rPr>
              <w:t>-</w:t>
            </w:r>
            <w:r>
              <w:rPr>
                <w:color w:val="333333"/>
                <w:spacing w:val="2"/>
                <w:sz w:val="14"/>
              </w:rPr>
              <w:t xml:space="preserve"> </w:t>
            </w:r>
            <w:r>
              <w:rPr>
                <w:b/>
                <w:color w:val="333333"/>
                <w:sz w:val="14"/>
              </w:rPr>
              <w:t>Gas</w:t>
            </w:r>
            <w:r>
              <w:rPr>
                <w:b/>
                <w:color w:val="333333"/>
                <w:spacing w:val="3"/>
                <w:sz w:val="14"/>
              </w:rPr>
              <w:t xml:space="preserve"> </w:t>
            </w:r>
            <w:r>
              <w:rPr>
                <w:b/>
                <w:color w:val="333333"/>
                <w:sz w:val="14"/>
              </w:rPr>
              <w:t>Lift</w:t>
            </w:r>
            <w:r>
              <w:rPr>
                <w:b/>
                <w:color w:val="333333"/>
                <w:spacing w:val="2"/>
                <w:sz w:val="14"/>
              </w:rPr>
              <w:t xml:space="preserve"> </w:t>
            </w:r>
            <w:r>
              <w:rPr>
                <w:b/>
                <w:color w:val="333333"/>
                <w:sz w:val="14"/>
              </w:rPr>
              <w:t>Well</w:t>
            </w:r>
            <w:r>
              <w:rPr>
                <w:b/>
                <w:color w:val="333333"/>
                <w:spacing w:val="-3"/>
                <w:sz w:val="14"/>
              </w:rPr>
              <w:t xml:space="preserve"> </w:t>
            </w:r>
            <w:r>
              <w:rPr>
                <w:b/>
                <w:color w:val="333333"/>
                <w:spacing w:val="-5"/>
                <w:sz w:val="14"/>
              </w:rPr>
              <w:t>AFE</w:t>
            </w:r>
          </w:p>
        </w:tc>
        <w:tc>
          <w:tcPr>
            <w:tcW w:w="900" w:type="dxa"/>
          </w:tcPr>
          <w:p w14:paraId="388363E5" w14:textId="77777777" w:rsidR="00275643" w:rsidRDefault="00275643">
            <w:pPr>
              <w:pStyle w:val="TableParagraph"/>
              <w:spacing w:before="67"/>
              <w:rPr>
                <w:sz w:val="14"/>
              </w:rPr>
            </w:pPr>
          </w:p>
          <w:p w14:paraId="388363E6" w14:textId="77777777" w:rsidR="00275643" w:rsidRDefault="00000000">
            <w:pPr>
              <w:pStyle w:val="TableParagraph"/>
              <w:ind w:left="82"/>
              <w:rPr>
                <w:b/>
                <w:sz w:val="14"/>
              </w:rPr>
            </w:pPr>
            <w:r>
              <w:rPr>
                <w:b/>
                <w:color w:val="333333"/>
                <w:spacing w:val="-2"/>
                <w:sz w:val="14"/>
              </w:rPr>
              <w:t>$650,700</w:t>
            </w:r>
          </w:p>
        </w:tc>
        <w:tc>
          <w:tcPr>
            <w:tcW w:w="1240" w:type="dxa"/>
          </w:tcPr>
          <w:p w14:paraId="388363E7" w14:textId="77777777" w:rsidR="00275643" w:rsidRDefault="00275643">
            <w:pPr>
              <w:pStyle w:val="TableParagraph"/>
              <w:spacing w:before="67"/>
              <w:rPr>
                <w:sz w:val="14"/>
              </w:rPr>
            </w:pPr>
          </w:p>
          <w:p w14:paraId="388363E8" w14:textId="77777777" w:rsidR="00275643" w:rsidRDefault="00000000">
            <w:pPr>
              <w:pStyle w:val="TableParagraph"/>
              <w:ind w:left="89"/>
              <w:rPr>
                <w:sz w:val="14"/>
              </w:rPr>
            </w:pPr>
            <w:r>
              <w:rPr>
                <w:color w:val="333333"/>
                <w:sz w:val="14"/>
              </w:rPr>
              <w:t>Per</w:t>
            </w:r>
            <w:r>
              <w:rPr>
                <w:color w:val="333333"/>
                <w:spacing w:val="3"/>
                <w:sz w:val="14"/>
              </w:rPr>
              <w:t xml:space="preserve"> </w:t>
            </w:r>
            <w:r>
              <w:rPr>
                <w:color w:val="333333"/>
                <w:sz w:val="14"/>
              </w:rPr>
              <w:t>GL</w:t>
            </w:r>
            <w:r>
              <w:rPr>
                <w:color w:val="333333"/>
                <w:spacing w:val="-2"/>
                <w:sz w:val="14"/>
              </w:rPr>
              <w:t xml:space="preserve"> </w:t>
            </w:r>
            <w:r>
              <w:rPr>
                <w:color w:val="333333"/>
                <w:spacing w:val="-4"/>
                <w:sz w:val="14"/>
              </w:rPr>
              <w:t>well</w:t>
            </w:r>
          </w:p>
        </w:tc>
        <w:tc>
          <w:tcPr>
            <w:tcW w:w="4000" w:type="dxa"/>
          </w:tcPr>
          <w:p w14:paraId="388363E9" w14:textId="77777777" w:rsidR="00275643" w:rsidRDefault="00000000">
            <w:pPr>
              <w:pStyle w:val="TableParagraph"/>
              <w:spacing w:before="108" w:line="343" w:lineRule="auto"/>
              <w:ind w:left="89" w:right="171"/>
              <w:rPr>
                <w:sz w:val="14"/>
              </w:rPr>
            </w:pPr>
            <w:r>
              <w:rPr>
                <w:color w:val="333333"/>
                <w:sz w:val="14"/>
              </w:rPr>
              <w:t>7 rig days, 5 side-pocket mandrels, GL</w:t>
            </w:r>
            <w:r>
              <w:rPr>
                <w:color w:val="333333"/>
                <w:spacing w:val="-1"/>
                <w:sz w:val="14"/>
              </w:rPr>
              <w:t xml:space="preserve"> </w:t>
            </w:r>
            <w:r>
              <w:rPr>
                <w:color w:val="333333"/>
                <w:sz w:val="14"/>
              </w:rPr>
              <w:t>valves, packer,</w:t>
            </w:r>
            <w:r>
              <w:rPr>
                <w:color w:val="333333"/>
                <w:spacing w:val="40"/>
                <w:sz w:val="14"/>
              </w:rPr>
              <w:t xml:space="preserve"> </w:t>
            </w:r>
            <w:r>
              <w:rPr>
                <w:color w:val="333333"/>
                <w:sz w:val="14"/>
              </w:rPr>
              <w:t>tubing (6,600 ft), wellhead, 72-hr test [1]</w:t>
            </w:r>
          </w:p>
        </w:tc>
        <w:tc>
          <w:tcPr>
            <w:tcW w:w="1440" w:type="dxa"/>
          </w:tcPr>
          <w:p w14:paraId="388363EA" w14:textId="77777777" w:rsidR="00275643" w:rsidRDefault="00000000">
            <w:pPr>
              <w:pStyle w:val="TableParagraph"/>
              <w:spacing w:before="108" w:line="343" w:lineRule="auto"/>
              <w:ind w:left="89" w:right="144"/>
              <w:rPr>
                <w:sz w:val="14"/>
              </w:rPr>
            </w:pPr>
            <w:r>
              <w:rPr>
                <w:color w:val="333333"/>
                <w:sz w:val="14"/>
              </w:rPr>
              <w:t>Section</w:t>
            </w:r>
            <w:r>
              <w:rPr>
                <w:color w:val="333333"/>
                <w:spacing w:val="-2"/>
                <w:sz w:val="14"/>
              </w:rPr>
              <w:t xml:space="preserve"> </w:t>
            </w:r>
            <w:r>
              <w:rPr>
                <w:color w:val="333333"/>
                <w:sz w:val="14"/>
              </w:rPr>
              <w:t>17.2</w:t>
            </w:r>
            <w:r>
              <w:rPr>
                <w:color w:val="333333"/>
                <w:spacing w:val="-2"/>
                <w:sz w:val="14"/>
              </w:rPr>
              <w:t xml:space="preserve"> </w:t>
            </w:r>
            <w:r>
              <w:rPr>
                <w:color w:val="333333"/>
                <w:sz w:val="14"/>
              </w:rPr>
              <w:t>/</w:t>
            </w:r>
            <w:r>
              <w:rPr>
                <w:color w:val="333333"/>
                <w:spacing w:val="-10"/>
                <w:sz w:val="14"/>
              </w:rPr>
              <w:t xml:space="preserve"> </w:t>
            </w:r>
            <w:r>
              <w:rPr>
                <w:color w:val="333333"/>
                <w:sz w:val="14"/>
              </w:rPr>
              <w:t>AFE</w:t>
            </w:r>
            <w:r>
              <w:rPr>
                <w:color w:val="333333"/>
                <w:spacing w:val="40"/>
                <w:sz w:val="14"/>
              </w:rPr>
              <w:t xml:space="preserve"> </w:t>
            </w:r>
            <w:r>
              <w:rPr>
                <w:color w:val="333333"/>
                <w:spacing w:val="-2"/>
                <w:sz w:val="14"/>
              </w:rPr>
              <w:t>Model</w:t>
            </w:r>
          </w:p>
        </w:tc>
      </w:tr>
      <w:tr w:rsidR="00275643" w14:paraId="388363F4" w14:textId="77777777">
        <w:trPr>
          <w:trHeight w:val="630"/>
        </w:trPr>
        <w:tc>
          <w:tcPr>
            <w:tcW w:w="2050" w:type="dxa"/>
          </w:tcPr>
          <w:p w14:paraId="388363EC" w14:textId="77777777" w:rsidR="00275643" w:rsidRDefault="00275643">
            <w:pPr>
              <w:pStyle w:val="TableParagraph"/>
              <w:spacing w:before="67"/>
              <w:rPr>
                <w:sz w:val="14"/>
              </w:rPr>
            </w:pPr>
          </w:p>
          <w:p w14:paraId="388363ED" w14:textId="77777777" w:rsidR="00275643" w:rsidRDefault="00000000">
            <w:pPr>
              <w:pStyle w:val="TableParagraph"/>
              <w:ind w:left="85"/>
              <w:rPr>
                <w:b/>
                <w:sz w:val="14"/>
              </w:rPr>
            </w:pPr>
            <w:r>
              <w:rPr>
                <w:color w:val="333333"/>
                <w:sz w:val="14"/>
              </w:rPr>
              <w:t>-</w:t>
            </w:r>
            <w:r>
              <w:rPr>
                <w:color w:val="333333"/>
                <w:spacing w:val="3"/>
                <w:sz w:val="14"/>
              </w:rPr>
              <w:t xml:space="preserve"> </w:t>
            </w:r>
            <w:r>
              <w:rPr>
                <w:b/>
                <w:color w:val="333333"/>
                <w:sz w:val="14"/>
              </w:rPr>
              <w:t>Rod</w:t>
            </w:r>
            <w:r>
              <w:rPr>
                <w:b/>
                <w:color w:val="333333"/>
                <w:spacing w:val="4"/>
                <w:sz w:val="14"/>
              </w:rPr>
              <w:t xml:space="preserve"> </w:t>
            </w:r>
            <w:r>
              <w:rPr>
                <w:b/>
                <w:color w:val="333333"/>
                <w:sz w:val="14"/>
              </w:rPr>
              <w:t>Pump</w:t>
            </w:r>
            <w:r>
              <w:rPr>
                <w:b/>
                <w:color w:val="333333"/>
                <w:spacing w:val="3"/>
                <w:sz w:val="14"/>
              </w:rPr>
              <w:t xml:space="preserve"> </w:t>
            </w:r>
            <w:r>
              <w:rPr>
                <w:b/>
                <w:color w:val="333333"/>
                <w:sz w:val="14"/>
              </w:rPr>
              <w:t>Well</w:t>
            </w:r>
            <w:r>
              <w:rPr>
                <w:b/>
                <w:color w:val="333333"/>
                <w:spacing w:val="-3"/>
                <w:sz w:val="14"/>
              </w:rPr>
              <w:t xml:space="preserve"> </w:t>
            </w:r>
            <w:r>
              <w:rPr>
                <w:b/>
                <w:color w:val="333333"/>
                <w:spacing w:val="-5"/>
                <w:sz w:val="14"/>
              </w:rPr>
              <w:t>AFE</w:t>
            </w:r>
          </w:p>
        </w:tc>
        <w:tc>
          <w:tcPr>
            <w:tcW w:w="900" w:type="dxa"/>
          </w:tcPr>
          <w:p w14:paraId="388363EE" w14:textId="77777777" w:rsidR="00275643" w:rsidRDefault="00275643">
            <w:pPr>
              <w:pStyle w:val="TableParagraph"/>
              <w:spacing w:before="67"/>
              <w:rPr>
                <w:sz w:val="14"/>
              </w:rPr>
            </w:pPr>
          </w:p>
          <w:p w14:paraId="388363EF" w14:textId="77777777" w:rsidR="00275643" w:rsidRDefault="00000000">
            <w:pPr>
              <w:pStyle w:val="TableParagraph"/>
              <w:ind w:left="82"/>
              <w:rPr>
                <w:b/>
                <w:sz w:val="14"/>
              </w:rPr>
            </w:pPr>
            <w:r>
              <w:rPr>
                <w:b/>
                <w:color w:val="333333"/>
                <w:spacing w:val="-2"/>
                <w:sz w:val="14"/>
              </w:rPr>
              <w:t>$487,850</w:t>
            </w:r>
          </w:p>
        </w:tc>
        <w:tc>
          <w:tcPr>
            <w:tcW w:w="1240" w:type="dxa"/>
          </w:tcPr>
          <w:p w14:paraId="388363F0" w14:textId="77777777" w:rsidR="00275643" w:rsidRDefault="00275643">
            <w:pPr>
              <w:pStyle w:val="TableParagraph"/>
              <w:spacing w:before="67"/>
              <w:rPr>
                <w:sz w:val="14"/>
              </w:rPr>
            </w:pPr>
          </w:p>
          <w:p w14:paraId="388363F1" w14:textId="77777777" w:rsidR="00275643" w:rsidRDefault="00000000">
            <w:pPr>
              <w:pStyle w:val="TableParagraph"/>
              <w:ind w:left="89"/>
              <w:rPr>
                <w:sz w:val="14"/>
              </w:rPr>
            </w:pPr>
            <w:r>
              <w:rPr>
                <w:color w:val="333333"/>
                <w:sz w:val="14"/>
              </w:rPr>
              <w:t>Per</w:t>
            </w:r>
            <w:r>
              <w:rPr>
                <w:color w:val="333333"/>
                <w:spacing w:val="3"/>
                <w:sz w:val="14"/>
              </w:rPr>
              <w:t xml:space="preserve"> </w:t>
            </w:r>
            <w:r>
              <w:rPr>
                <w:color w:val="333333"/>
                <w:sz w:val="14"/>
              </w:rPr>
              <w:t>RP</w:t>
            </w:r>
            <w:r>
              <w:rPr>
                <w:color w:val="333333"/>
                <w:spacing w:val="1"/>
                <w:sz w:val="14"/>
              </w:rPr>
              <w:t xml:space="preserve"> </w:t>
            </w:r>
            <w:r>
              <w:rPr>
                <w:color w:val="333333"/>
                <w:spacing w:val="-4"/>
                <w:sz w:val="14"/>
              </w:rPr>
              <w:t>well</w:t>
            </w:r>
          </w:p>
        </w:tc>
        <w:tc>
          <w:tcPr>
            <w:tcW w:w="4000" w:type="dxa"/>
          </w:tcPr>
          <w:p w14:paraId="388363F2" w14:textId="77777777" w:rsidR="00275643" w:rsidRDefault="00000000">
            <w:pPr>
              <w:pStyle w:val="TableParagraph"/>
              <w:spacing w:before="108" w:line="357" w:lineRule="auto"/>
              <w:ind w:left="89" w:right="171"/>
              <w:rPr>
                <w:sz w:val="14"/>
              </w:rPr>
            </w:pPr>
            <w:r>
              <w:rPr>
                <w:color w:val="333333"/>
                <w:sz w:val="14"/>
              </w:rPr>
              <w:t>5 rig days, downhole insert pump, rod string, tubing (3,100</w:t>
            </w:r>
            <w:r>
              <w:rPr>
                <w:color w:val="333333"/>
                <w:spacing w:val="40"/>
                <w:sz w:val="14"/>
              </w:rPr>
              <w:t xml:space="preserve"> </w:t>
            </w:r>
            <w:r>
              <w:rPr>
                <w:color w:val="333333"/>
                <w:sz w:val="14"/>
              </w:rPr>
              <w:t>ft), wellhead, 72-hr test [1]</w:t>
            </w:r>
          </w:p>
        </w:tc>
        <w:tc>
          <w:tcPr>
            <w:tcW w:w="1440" w:type="dxa"/>
          </w:tcPr>
          <w:p w14:paraId="388363F3" w14:textId="77777777" w:rsidR="00275643" w:rsidRDefault="00000000">
            <w:pPr>
              <w:pStyle w:val="TableParagraph"/>
              <w:spacing w:before="108" w:line="357" w:lineRule="auto"/>
              <w:ind w:left="89" w:right="144"/>
              <w:rPr>
                <w:sz w:val="14"/>
              </w:rPr>
            </w:pPr>
            <w:r>
              <w:rPr>
                <w:color w:val="333333"/>
                <w:sz w:val="14"/>
              </w:rPr>
              <w:t>Section</w:t>
            </w:r>
            <w:r>
              <w:rPr>
                <w:color w:val="333333"/>
                <w:spacing w:val="-2"/>
                <w:sz w:val="14"/>
              </w:rPr>
              <w:t xml:space="preserve"> </w:t>
            </w:r>
            <w:r>
              <w:rPr>
                <w:color w:val="333333"/>
                <w:sz w:val="14"/>
              </w:rPr>
              <w:t>17.2</w:t>
            </w:r>
            <w:r>
              <w:rPr>
                <w:color w:val="333333"/>
                <w:spacing w:val="-2"/>
                <w:sz w:val="14"/>
              </w:rPr>
              <w:t xml:space="preserve"> </w:t>
            </w:r>
            <w:r>
              <w:rPr>
                <w:color w:val="333333"/>
                <w:sz w:val="14"/>
              </w:rPr>
              <w:t>/</w:t>
            </w:r>
            <w:r>
              <w:rPr>
                <w:color w:val="333333"/>
                <w:spacing w:val="-10"/>
                <w:sz w:val="14"/>
              </w:rPr>
              <w:t xml:space="preserve"> </w:t>
            </w:r>
            <w:r>
              <w:rPr>
                <w:color w:val="333333"/>
                <w:sz w:val="14"/>
              </w:rPr>
              <w:t>AFE</w:t>
            </w:r>
            <w:r>
              <w:rPr>
                <w:color w:val="333333"/>
                <w:spacing w:val="40"/>
                <w:sz w:val="14"/>
              </w:rPr>
              <w:t xml:space="preserve"> </w:t>
            </w:r>
            <w:r>
              <w:rPr>
                <w:color w:val="333333"/>
                <w:spacing w:val="-2"/>
                <w:sz w:val="14"/>
              </w:rPr>
              <w:t>Model</w:t>
            </w:r>
          </w:p>
        </w:tc>
      </w:tr>
      <w:tr w:rsidR="00275643" w14:paraId="388363FA" w14:textId="77777777">
        <w:trPr>
          <w:trHeight w:val="620"/>
        </w:trPr>
        <w:tc>
          <w:tcPr>
            <w:tcW w:w="2050" w:type="dxa"/>
          </w:tcPr>
          <w:p w14:paraId="388363F5" w14:textId="77777777" w:rsidR="00275643" w:rsidRDefault="00000000">
            <w:pPr>
              <w:pStyle w:val="TableParagraph"/>
              <w:spacing w:before="108" w:line="343" w:lineRule="auto"/>
              <w:ind w:left="85" w:right="125"/>
              <w:rPr>
                <w:b/>
                <w:sz w:val="14"/>
              </w:rPr>
            </w:pPr>
            <w:r>
              <w:rPr>
                <w:b/>
                <w:color w:val="333333"/>
                <w:sz w:val="14"/>
              </w:rPr>
              <w:t>Drilling</w:t>
            </w:r>
            <w:r>
              <w:rPr>
                <w:b/>
                <w:color w:val="333333"/>
                <w:spacing w:val="-3"/>
                <w:sz w:val="14"/>
              </w:rPr>
              <w:t xml:space="preserve"> </w:t>
            </w:r>
            <w:r>
              <w:rPr>
                <w:b/>
                <w:color w:val="333333"/>
                <w:sz w:val="14"/>
              </w:rPr>
              <w:t>&amp;</w:t>
            </w:r>
            <w:r>
              <w:rPr>
                <w:b/>
                <w:color w:val="333333"/>
                <w:spacing w:val="-3"/>
                <w:sz w:val="14"/>
              </w:rPr>
              <w:t xml:space="preserve"> </w:t>
            </w:r>
            <w:r>
              <w:rPr>
                <w:b/>
                <w:color w:val="333333"/>
                <w:sz w:val="14"/>
              </w:rPr>
              <w:t>Workover</w:t>
            </w:r>
            <w:r>
              <w:rPr>
                <w:b/>
                <w:color w:val="333333"/>
                <w:spacing w:val="40"/>
                <w:sz w:val="14"/>
              </w:rPr>
              <w:t xml:space="preserve"> </w:t>
            </w:r>
            <w:r>
              <w:rPr>
                <w:b/>
                <w:color w:val="333333"/>
                <w:spacing w:val="-2"/>
                <w:sz w:val="14"/>
              </w:rPr>
              <w:t>Services</w:t>
            </w:r>
          </w:p>
        </w:tc>
        <w:tc>
          <w:tcPr>
            <w:tcW w:w="900" w:type="dxa"/>
          </w:tcPr>
          <w:p w14:paraId="388363F6" w14:textId="77777777" w:rsidR="00275643" w:rsidRDefault="00275643">
            <w:pPr>
              <w:pStyle w:val="TableParagraph"/>
              <w:rPr>
                <w:rFonts w:ascii="Times New Roman"/>
                <w:sz w:val="14"/>
              </w:rPr>
            </w:pPr>
          </w:p>
        </w:tc>
        <w:tc>
          <w:tcPr>
            <w:tcW w:w="1240" w:type="dxa"/>
          </w:tcPr>
          <w:p w14:paraId="388363F7" w14:textId="77777777" w:rsidR="00275643" w:rsidRDefault="00275643">
            <w:pPr>
              <w:pStyle w:val="TableParagraph"/>
              <w:rPr>
                <w:rFonts w:ascii="Times New Roman"/>
                <w:sz w:val="14"/>
              </w:rPr>
            </w:pPr>
          </w:p>
        </w:tc>
        <w:tc>
          <w:tcPr>
            <w:tcW w:w="4000" w:type="dxa"/>
          </w:tcPr>
          <w:p w14:paraId="388363F8" w14:textId="77777777" w:rsidR="00275643" w:rsidRDefault="00275643">
            <w:pPr>
              <w:pStyle w:val="TableParagraph"/>
              <w:rPr>
                <w:rFonts w:ascii="Times New Roman"/>
                <w:sz w:val="14"/>
              </w:rPr>
            </w:pPr>
          </w:p>
        </w:tc>
        <w:tc>
          <w:tcPr>
            <w:tcW w:w="1440" w:type="dxa"/>
          </w:tcPr>
          <w:p w14:paraId="388363F9" w14:textId="77777777" w:rsidR="00275643" w:rsidRDefault="00275643">
            <w:pPr>
              <w:pStyle w:val="TableParagraph"/>
              <w:rPr>
                <w:rFonts w:ascii="Times New Roman"/>
                <w:sz w:val="14"/>
              </w:rPr>
            </w:pPr>
          </w:p>
        </w:tc>
      </w:tr>
      <w:tr w:rsidR="00275643" w14:paraId="38836402" w14:textId="77777777">
        <w:trPr>
          <w:trHeight w:val="620"/>
        </w:trPr>
        <w:tc>
          <w:tcPr>
            <w:tcW w:w="2050" w:type="dxa"/>
          </w:tcPr>
          <w:p w14:paraId="388363FB" w14:textId="77777777" w:rsidR="00275643" w:rsidRDefault="00275643">
            <w:pPr>
              <w:pStyle w:val="TableParagraph"/>
              <w:spacing w:before="57"/>
              <w:rPr>
                <w:sz w:val="14"/>
              </w:rPr>
            </w:pPr>
          </w:p>
          <w:p w14:paraId="388363FC" w14:textId="77777777" w:rsidR="00275643" w:rsidRDefault="00000000">
            <w:pPr>
              <w:pStyle w:val="TableParagraph"/>
              <w:ind w:left="85"/>
              <w:rPr>
                <w:b/>
                <w:sz w:val="14"/>
              </w:rPr>
            </w:pPr>
            <w:r>
              <w:rPr>
                <w:color w:val="333333"/>
                <w:sz w:val="14"/>
              </w:rPr>
              <w:t>-</w:t>
            </w:r>
            <w:r>
              <w:rPr>
                <w:color w:val="333333"/>
                <w:spacing w:val="3"/>
                <w:sz w:val="14"/>
              </w:rPr>
              <w:t xml:space="preserve"> </w:t>
            </w:r>
            <w:r>
              <w:rPr>
                <w:b/>
                <w:color w:val="333333"/>
                <w:sz w:val="14"/>
              </w:rPr>
              <w:t>Rig</w:t>
            </w:r>
            <w:r>
              <w:rPr>
                <w:b/>
                <w:color w:val="333333"/>
                <w:spacing w:val="2"/>
                <w:sz w:val="14"/>
              </w:rPr>
              <w:t xml:space="preserve"> </w:t>
            </w:r>
            <w:r>
              <w:rPr>
                <w:b/>
                <w:color w:val="333333"/>
                <w:sz w:val="14"/>
              </w:rPr>
              <w:t>Mob</w:t>
            </w:r>
            <w:r>
              <w:rPr>
                <w:b/>
                <w:color w:val="333333"/>
                <w:spacing w:val="3"/>
                <w:sz w:val="14"/>
              </w:rPr>
              <w:t xml:space="preserve"> </w:t>
            </w:r>
            <w:r>
              <w:rPr>
                <w:b/>
                <w:color w:val="333333"/>
                <w:sz w:val="14"/>
              </w:rPr>
              <w:t>/</w:t>
            </w:r>
            <w:r>
              <w:rPr>
                <w:b/>
                <w:color w:val="333333"/>
                <w:spacing w:val="3"/>
                <w:sz w:val="14"/>
              </w:rPr>
              <w:t xml:space="preserve"> </w:t>
            </w:r>
            <w:proofErr w:type="spellStart"/>
            <w:r>
              <w:rPr>
                <w:b/>
                <w:color w:val="333333"/>
                <w:spacing w:val="-2"/>
                <w:sz w:val="14"/>
              </w:rPr>
              <w:t>Demob</w:t>
            </w:r>
            <w:proofErr w:type="spellEnd"/>
          </w:p>
        </w:tc>
        <w:tc>
          <w:tcPr>
            <w:tcW w:w="900" w:type="dxa"/>
          </w:tcPr>
          <w:p w14:paraId="388363FD" w14:textId="77777777" w:rsidR="00275643" w:rsidRDefault="00275643">
            <w:pPr>
              <w:pStyle w:val="TableParagraph"/>
              <w:spacing w:before="57"/>
              <w:rPr>
                <w:sz w:val="14"/>
              </w:rPr>
            </w:pPr>
          </w:p>
          <w:p w14:paraId="388363FE" w14:textId="77777777" w:rsidR="00275643" w:rsidRDefault="00000000">
            <w:pPr>
              <w:pStyle w:val="TableParagraph"/>
              <w:ind w:left="82"/>
              <w:rPr>
                <w:b/>
                <w:sz w:val="14"/>
              </w:rPr>
            </w:pPr>
            <w:r>
              <w:rPr>
                <w:b/>
                <w:color w:val="333333"/>
                <w:spacing w:val="-2"/>
                <w:sz w:val="14"/>
              </w:rPr>
              <w:t>$250,000</w:t>
            </w:r>
          </w:p>
        </w:tc>
        <w:tc>
          <w:tcPr>
            <w:tcW w:w="1240" w:type="dxa"/>
          </w:tcPr>
          <w:p w14:paraId="388363FF" w14:textId="77777777" w:rsidR="00275643" w:rsidRDefault="00000000">
            <w:pPr>
              <w:pStyle w:val="TableParagraph"/>
              <w:spacing w:before="108" w:line="343" w:lineRule="auto"/>
              <w:ind w:left="89" w:right="163"/>
              <w:rPr>
                <w:sz w:val="14"/>
              </w:rPr>
            </w:pPr>
            <w:r>
              <w:rPr>
                <w:color w:val="333333"/>
                <w:sz w:val="14"/>
              </w:rPr>
              <w:t>Per</w:t>
            </w:r>
            <w:r>
              <w:rPr>
                <w:color w:val="333333"/>
                <w:spacing w:val="-10"/>
                <w:sz w:val="14"/>
              </w:rPr>
              <w:t xml:space="preserve"> </w:t>
            </w:r>
            <w:r>
              <w:rPr>
                <w:color w:val="333333"/>
                <w:sz w:val="14"/>
              </w:rPr>
              <w:t>campaign</w:t>
            </w:r>
            <w:r>
              <w:rPr>
                <w:color w:val="333333"/>
                <w:spacing w:val="40"/>
                <w:sz w:val="14"/>
              </w:rPr>
              <w:t xml:space="preserve"> </w:t>
            </w:r>
            <w:r>
              <w:rPr>
                <w:color w:val="333333"/>
                <w:spacing w:val="-4"/>
                <w:sz w:val="14"/>
              </w:rPr>
              <w:t>rig</w:t>
            </w:r>
          </w:p>
        </w:tc>
        <w:tc>
          <w:tcPr>
            <w:tcW w:w="4000" w:type="dxa"/>
          </w:tcPr>
          <w:p w14:paraId="38836400" w14:textId="77777777" w:rsidR="00275643" w:rsidRDefault="00000000">
            <w:pPr>
              <w:pStyle w:val="TableParagraph"/>
              <w:spacing w:before="108" w:line="343" w:lineRule="auto"/>
              <w:ind w:left="89"/>
              <w:rPr>
                <w:sz w:val="14"/>
              </w:rPr>
            </w:pPr>
            <w:r>
              <w:rPr>
                <w:color w:val="333333"/>
                <w:sz w:val="14"/>
              </w:rPr>
              <w:t>Mobilization/demobilization of heavy workover rig, cranes,</w:t>
            </w:r>
            <w:r>
              <w:rPr>
                <w:color w:val="333333"/>
                <w:spacing w:val="40"/>
                <w:sz w:val="14"/>
              </w:rPr>
              <w:t xml:space="preserve"> </w:t>
            </w:r>
            <w:r>
              <w:rPr>
                <w:color w:val="333333"/>
                <w:sz w:val="14"/>
              </w:rPr>
              <w:t>support [1].</w:t>
            </w:r>
          </w:p>
        </w:tc>
        <w:tc>
          <w:tcPr>
            <w:tcW w:w="1440" w:type="dxa"/>
          </w:tcPr>
          <w:p w14:paraId="38836401" w14:textId="77777777" w:rsidR="00275643" w:rsidRDefault="00000000">
            <w:pPr>
              <w:pStyle w:val="TableParagraph"/>
              <w:spacing w:before="108" w:line="343" w:lineRule="auto"/>
              <w:ind w:left="89" w:right="144"/>
              <w:rPr>
                <w:sz w:val="14"/>
              </w:rPr>
            </w:pPr>
            <w:r>
              <w:rPr>
                <w:color w:val="333333"/>
                <w:sz w:val="14"/>
              </w:rPr>
              <w:t>MSA-3</w:t>
            </w:r>
            <w:r>
              <w:rPr>
                <w:color w:val="333333"/>
                <w:spacing w:val="-10"/>
                <w:sz w:val="14"/>
              </w:rPr>
              <w:t xml:space="preserve"> </w:t>
            </w:r>
            <w:r>
              <w:rPr>
                <w:color w:val="333333"/>
                <w:sz w:val="14"/>
              </w:rPr>
              <w:t>Drilling</w:t>
            </w:r>
            <w:r>
              <w:rPr>
                <w:color w:val="333333"/>
                <w:spacing w:val="40"/>
                <w:sz w:val="14"/>
              </w:rPr>
              <w:t xml:space="preserve"> </w:t>
            </w:r>
            <w:r>
              <w:rPr>
                <w:color w:val="333333"/>
                <w:spacing w:val="-2"/>
                <w:sz w:val="14"/>
              </w:rPr>
              <w:t>Contract</w:t>
            </w:r>
          </w:p>
        </w:tc>
      </w:tr>
      <w:tr w:rsidR="00275643" w14:paraId="3883640A" w14:textId="77777777">
        <w:trPr>
          <w:trHeight w:val="620"/>
        </w:trPr>
        <w:tc>
          <w:tcPr>
            <w:tcW w:w="2050" w:type="dxa"/>
          </w:tcPr>
          <w:p w14:paraId="38836403" w14:textId="77777777" w:rsidR="00275643" w:rsidRDefault="00275643">
            <w:pPr>
              <w:pStyle w:val="TableParagraph"/>
              <w:spacing w:before="57"/>
              <w:rPr>
                <w:sz w:val="14"/>
              </w:rPr>
            </w:pPr>
          </w:p>
          <w:p w14:paraId="38836404" w14:textId="77777777" w:rsidR="00275643" w:rsidRDefault="00000000">
            <w:pPr>
              <w:pStyle w:val="TableParagraph"/>
              <w:ind w:left="85"/>
              <w:rPr>
                <w:b/>
                <w:sz w:val="14"/>
              </w:rPr>
            </w:pPr>
            <w:r>
              <w:rPr>
                <w:color w:val="333333"/>
                <w:sz w:val="14"/>
              </w:rPr>
              <w:t>-</w:t>
            </w:r>
            <w:r>
              <w:rPr>
                <w:color w:val="333333"/>
                <w:spacing w:val="3"/>
                <w:sz w:val="14"/>
              </w:rPr>
              <w:t xml:space="preserve"> </w:t>
            </w:r>
            <w:r>
              <w:rPr>
                <w:b/>
                <w:color w:val="333333"/>
                <w:sz w:val="14"/>
              </w:rPr>
              <w:t>Rig</w:t>
            </w:r>
            <w:r>
              <w:rPr>
                <w:b/>
                <w:color w:val="333333"/>
                <w:spacing w:val="3"/>
                <w:sz w:val="14"/>
              </w:rPr>
              <w:t xml:space="preserve"> </w:t>
            </w:r>
            <w:r>
              <w:rPr>
                <w:b/>
                <w:color w:val="333333"/>
                <w:sz w:val="14"/>
              </w:rPr>
              <w:t>Daily</w:t>
            </w:r>
            <w:r>
              <w:rPr>
                <w:b/>
                <w:color w:val="333333"/>
                <w:spacing w:val="3"/>
                <w:sz w:val="14"/>
              </w:rPr>
              <w:t xml:space="preserve"> </w:t>
            </w:r>
            <w:r>
              <w:rPr>
                <w:b/>
                <w:color w:val="333333"/>
                <w:spacing w:val="-4"/>
                <w:sz w:val="14"/>
              </w:rPr>
              <w:t>Rate</w:t>
            </w:r>
          </w:p>
        </w:tc>
        <w:tc>
          <w:tcPr>
            <w:tcW w:w="900" w:type="dxa"/>
          </w:tcPr>
          <w:p w14:paraId="38836405" w14:textId="77777777" w:rsidR="00275643" w:rsidRDefault="00275643">
            <w:pPr>
              <w:pStyle w:val="TableParagraph"/>
              <w:spacing w:before="57"/>
              <w:rPr>
                <w:sz w:val="14"/>
              </w:rPr>
            </w:pPr>
          </w:p>
          <w:p w14:paraId="38836406" w14:textId="77777777" w:rsidR="00275643" w:rsidRDefault="00000000">
            <w:pPr>
              <w:pStyle w:val="TableParagraph"/>
              <w:ind w:left="82"/>
              <w:rPr>
                <w:b/>
                <w:sz w:val="14"/>
              </w:rPr>
            </w:pPr>
            <w:r>
              <w:rPr>
                <w:b/>
                <w:color w:val="333333"/>
                <w:spacing w:val="-2"/>
                <w:sz w:val="14"/>
              </w:rPr>
              <w:t>$45,000</w:t>
            </w:r>
          </w:p>
        </w:tc>
        <w:tc>
          <w:tcPr>
            <w:tcW w:w="1240" w:type="dxa"/>
          </w:tcPr>
          <w:p w14:paraId="38836407" w14:textId="77777777" w:rsidR="00275643" w:rsidRDefault="00000000">
            <w:pPr>
              <w:pStyle w:val="TableParagraph"/>
              <w:spacing w:before="108" w:line="343" w:lineRule="auto"/>
              <w:ind w:left="89" w:right="163"/>
              <w:rPr>
                <w:sz w:val="14"/>
              </w:rPr>
            </w:pPr>
            <w:r>
              <w:rPr>
                <w:color w:val="333333"/>
                <w:sz w:val="14"/>
              </w:rPr>
              <w:t>Per</w:t>
            </w:r>
            <w:r>
              <w:rPr>
                <w:color w:val="333333"/>
                <w:spacing w:val="-10"/>
                <w:sz w:val="14"/>
              </w:rPr>
              <w:t xml:space="preserve"> </w:t>
            </w:r>
            <w:r>
              <w:rPr>
                <w:color w:val="333333"/>
                <w:sz w:val="14"/>
              </w:rPr>
              <w:t>operating</w:t>
            </w:r>
            <w:r>
              <w:rPr>
                <w:color w:val="333333"/>
                <w:spacing w:val="40"/>
                <w:sz w:val="14"/>
              </w:rPr>
              <w:t xml:space="preserve"> </w:t>
            </w:r>
            <w:r>
              <w:rPr>
                <w:color w:val="333333"/>
                <w:spacing w:val="-4"/>
                <w:sz w:val="14"/>
              </w:rPr>
              <w:t>day</w:t>
            </w:r>
          </w:p>
        </w:tc>
        <w:tc>
          <w:tcPr>
            <w:tcW w:w="4000" w:type="dxa"/>
          </w:tcPr>
          <w:p w14:paraId="38836408" w14:textId="77777777" w:rsidR="00275643" w:rsidRDefault="00000000">
            <w:pPr>
              <w:pStyle w:val="TableParagraph"/>
              <w:spacing w:before="108" w:line="343" w:lineRule="auto"/>
              <w:ind w:left="89" w:right="171"/>
              <w:rPr>
                <w:sz w:val="14"/>
              </w:rPr>
            </w:pPr>
            <w:r>
              <w:rPr>
                <w:color w:val="333333"/>
                <w:sz w:val="14"/>
              </w:rPr>
              <w:t>Daily rig rate, crew, tools, and supervisor (Company Man)</w:t>
            </w:r>
            <w:r>
              <w:rPr>
                <w:color w:val="333333"/>
                <w:spacing w:val="40"/>
                <w:sz w:val="14"/>
              </w:rPr>
              <w:t xml:space="preserve"> </w:t>
            </w:r>
            <w:r>
              <w:rPr>
                <w:color w:val="333333"/>
                <w:spacing w:val="-4"/>
                <w:sz w:val="14"/>
              </w:rPr>
              <w:t>[1].</w:t>
            </w:r>
          </w:p>
        </w:tc>
        <w:tc>
          <w:tcPr>
            <w:tcW w:w="1440" w:type="dxa"/>
          </w:tcPr>
          <w:p w14:paraId="38836409" w14:textId="77777777" w:rsidR="00275643" w:rsidRDefault="00000000">
            <w:pPr>
              <w:pStyle w:val="TableParagraph"/>
              <w:spacing w:before="108" w:line="343" w:lineRule="auto"/>
              <w:ind w:left="89" w:right="144"/>
              <w:rPr>
                <w:sz w:val="14"/>
              </w:rPr>
            </w:pPr>
            <w:r>
              <w:rPr>
                <w:color w:val="333333"/>
                <w:sz w:val="14"/>
              </w:rPr>
              <w:t>MSA-3</w:t>
            </w:r>
            <w:r>
              <w:rPr>
                <w:color w:val="333333"/>
                <w:spacing w:val="-10"/>
                <w:sz w:val="14"/>
              </w:rPr>
              <w:t xml:space="preserve"> </w:t>
            </w:r>
            <w:r>
              <w:rPr>
                <w:color w:val="333333"/>
                <w:sz w:val="14"/>
              </w:rPr>
              <w:t>Drilling</w:t>
            </w:r>
            <w:r>
              <w:rPr>
                <w:color w:val="333333"/>
                <w:spacing w:val="40"/>
                <w:sz w:val="14"/>
              </w:rPr>
              <w:t xml:space="preserve"> </w:t>
            </w:r>
            <w:r>
              <w:rPr>
                <w:color w:val="333333"/>
                <w:spacing w:val="-2"/>
                <w:sz w:val="14"/>
              </w:rPr>
              <w:t>Contract</w:t>
            </w:r>
          </w:p>
        </w:tc>
      </w:tr>
      <w:tr w:rsidR="00275643" w14:paraId="38836412" w14:textId="77777777">
        <w:trPr>
          <w:trHeight w:val="620"/>
        </w:trPr>
        <w:tc>
          <w:tcPr>
            <w:tcW w:w="2050" w:type="dxa"/>
          </w:tcPr>
          <w:p w14:paraId="3883640B" w14:textId="77777777" w:rsidR="00275643" w:rsidRDefault="00275643">
            <w:pPr>
              <w:pStyle w:val="TableParagraph"/>
              <w:spacing w:before="57"/>
              <w:rPr>
                <w:sz w:val="14"/>
              </w:rPr>
            </w:pPr>
          </w:p>
          <w:p w14:paraId="3883640C" w14:textId="77777777" w:rsidR="00275643" w:rsidRDefault="00000000">
            <w:pPr>
              <w:pStyle w:val="TableParagraph"/>
              <w:ind w:left="85"/>
              <w:rPr>
                <w:b/>
                <w:sz w:val="14"/>
              </w:rPr>
            </w:pPr>
            <w:r>
              <w:rPr>
                <w:color w:val="333333"/>
                <w:sz w:val="14"/>
              </w:rPr>
              <w:t>-</w:t>
            </w:r>
            <w:r>
              <w:rPr>
                <w:color w:val="333333"/>
                <w:spacing w:val="3"/>
                <w:sz w:val="14"/>
              </w:rPr>
              <w:t xml:space="preserve"> </w:t>
            </w:r>
            <w:r>
              <w:rPr>
                <w:b/>
                <w:color w:val="333333"/>
                <w:sz w:val="14"/>
              </w:rPr>
              <w:t>Rig</w:t>
            </w:r>
            <w:r>
              <w:rPr>
                <w:b/>
                <w:color w:val="333333"/>
                <w:spacing w:val="3"/>
                <w:sz w:val="14"/>
              </w:rPr>
              <w:t xml:space="preserve"> </w:t>
            </w:r>
            <w:r>
              <w:rPr>
                <w:b/>
                <w:color w:val="333333"/>
                <w:sz w:val="14"/>
              </w:rPr>
              <w:t>Fuel</w:t>
            </w:r>
            <w:r>
              <w:rPr>
                <w:b/>
                <w:color w:val="333333"/>
                <w:spacing w:val="3"/>
                <w:sz w:val="14"/>
              </w:rPr>
              <w:t xml:space="preserve"> </w:t>
            </w:r>
            <w:r>
              <w:rPr>
                <w:b/>
                <w:color w:val="333333"/>
                <w:spacing w:val="-2"/>
                <w:sz w:val="14"/>
              </w:rPr>
              <w:t>(Diesel)</w:t>
            </w:r>
          </w:p>
        </w:tc>
        <w:tc>
          <w:tcPr>
            <w:tcW w:w="900" w:type="dxa"/>
          </w:tcPr>
          <w:p w14:paraId="3883640D" w14:textId="77777777" w:rsidR="00275643" w:rsidRDefault="00275643">
            <w:pPr>
              <w:pStyle w:val="TableParagraph"/>
              <w:spacing w:before="57"/>
              <w:rPr>
                <w:sz w:val="14"/>
              </w:rPr>
            </w:pPr>
          </w:p>
          <w:p w14:paraId="3883640E" w14:textId="77777777" w:rsidR="00275643" w:rsidRDefault="00000000">
            <w:pPr>
              <w:pStyle w:val="TableParagraph"/>
              <w:ind w:left="82"/>
              <w:rPr>
                <w:b/>
                <w:sz w:val="14"/>
              </w:rPr>
            </w:pPr>
            <w:r>
              <w:rPr>
                <w:b/>
                <w:color w:val="333333"/>
                <w:spacing w:val="-2"/>
                <w:sz w:val="14"/>
              </w:rPr>
              <w:t>$8,500</w:t>
            </w:r>
          </w:p>
        </w:tc>
        <w:tc>
          <w:tcPr>
            <w:tcW w:w="1240" w:type="dxa"/>
          </w:tcPr>
          <w:p w14:paraId="3883640F" w14:textId="77777777" w:rsidR="00275643" w:rsidRDefault="00000000">
            <w:pPr>
              <w:pStyle w:val="TableParagraph"/>
              <w:spacing w:before="108" w:line="343" w:lineRule="auto"/>
              <w:ind w:left="89" w:right="163"/>
              <w:rPr>
                <w:sz w:val="14"/>
              </w:rPr>
            </w:pPr>
            <w:r>
              <w:rPr>
                <w:color w:val="333333"/>
                <w:sz w:val="14"/>
              </w:rPr>
              <w:t>Per</w:t>
            </w:r>
            <w:r>
              <w:rPr>
                <w:color w:val="333333"/>
                <w:spacing w:val="-10"/>
                <w:sz w:val="14"/>
              </w:rPr>
              <w:t xml:space="preserve"> </w:t>
            </w:r>
            <w:r>
              <w:rPr>
                <w:color w:val="333333"/>
                <w:sz w:val="14"/>
              </w:rPr>
              <w:t>operating</w:t>
            </w:r>
            <w:r>
              <w:rPr>
                <w:color w:val="333333"/>
                <w:spacing w:val="40"/>
                <w:sz w:val="14"/>
              </w:rPr>
              <w:t xml:space="preserve"> </w:t>
            </w:r>
            <w:r>
              <w:rPr>
                <w:color w:val="333333"/>
                <w:spacing w:val="-4"/>
                <w:sz w:val="14"/>
              </w:rPr>
              <w:t>day</w:t>
            </w:r>
          </w:p>
        </w:tc>
        <w:tc>
          <w:tcPr>
            <w:tcW w:w="4000" w:type="dxa"/>
          </w:tcPr>
          <w:p w14:paraId="38836410" w14:textId="77777777" w:rsidR="00275643" w:rsidRDefault="00000000">
            <w:pPr>
              <w:pStyle w:val="TableParagraph"/>
              <w:spacing w:before="108" w:line="343" w:lineRule="auto"/>
              <w:ind w:left="89" w:right="171"/>
              <w:rPr>
                <w:sz w:val="14"/>
              </w:rPr>
            </w:pPr>
            <w:r>
              <w:rPr>
                <w:color w:val="333333"/>
                <w:sz w:val="14"/>
              </w:rPr>
              <w:t>Fuel consumption for rig power generators and engines</w:t>
            </w:r>
            <w:r>
              <w:rPr>
                <w:color w:val="333333"/>
                <w:spacing w:val="40"/>
                <w:sz w:val="14"/>
              </w:rPr>
              <w:t xml:space="preserve"> </w:t>
            </w:r>
            <w:r>
              <w:rPr>
                <w:color w:val="333333"/>
                <w:sz w:val="14"/>
              </w:rPr>
              <w:t>(~3,500 liters/day) [1].</w:t>
            </w:r>
          </w:p>
        </w:tc>
        <w:tc>
          <w:tcPr>
            <w:tcW w:w="1440" w:type="dxa"/>
          </w:tcPr>
          <w:p w14:paraId="38836411" w14:textId="77777777" w:rsidR="00275643" w:rsidRDefault="00000000">
            <w:pPr>
              <w:pStyle w:val="TableParagraph"/>
              <w:spacing w:before="108" w:line="343" w:lineRule="auto"/>
              <w:ind w:left="89" w:right="144"/>
              <w:rPr>
                <w:sz w:val="14"/>
              </w:rPr>
            </w:pPr>
            <w:r>
              <w:rPr>
                <w:color w:val="333333"/>
                <w:sz w:val="14"/>
              </w:rPr>
              <w:t>Fuel</w:t>
            </w:r>
            <w:r>
              <w:rPr>
                <w:color w:val="333333"/>
                <w:spacing w:val="-10"/>
                <w:sz w:val="14"/>
              </w:rPr>
              <w:t xml:space="preserve"> </w:t>
            </w:r>
            <w:r>
              <w:rPr>
                <w:color w:val="333333"/>
                <w:sz w:val="14"/>
              </w:rPr>
              <w:t>Distributor</w:t>
            </w:r>
            <w:r>
              <w:rPr>
                <w:color w:val="333333"/>
                <w:spacing w:val="40"/>
                <w:sz w:val="14"/>
              </w:rPr>
              <w:t xml:space="preserve"> </w:t>
            </w:r>
            <w:r>
              <w:rPr>
                <w:color w:val="333333"/>
                <w:spacing w:val="-2"/>
                <w:sz w:val="14"/>
              </w:rPr>
              <w:t>Quote</w:t>
            </w:r>
          </w:p>
        </w:tc>
      </w:tr>
      <w:tr w:rsidR="00275643" w14:paraId="38836418" w14:textId="77777777">
        <w:trPr>
          <w:trHeight w:val="620"/>
        </w:trPr>
        <w:tc>
          <w:tcPr>
            <w:tcW w:w="2050" w:type="dxa"/>
          </w:tcPr>
          <w:p w14:paraId="38836413" w14:textId="77777777" w:rsidR="00275643" w:rsidRDefault="00000000">
            <w:pPr>
              <w:pStyle w:val="TableParagraph"/>
              <w:spacing w:before="108" w:line="343" w:lineRule="auto"/>
              <w:ind w:left="85"/>
              <w:rPr>
                <w:b/>
                <w:sz w:val="14"/>
              </w:rPr>
            </w:pPr>
            <w:r>
              <w:rPr>
                <w:b/>
                <w:color w:val="333333"/>
                <w:sz w:val="14"/>
              </w:rPr>
              <w:t>Wellhead &amp; Completion</w:t>
            </w:r>
            <w:r>
              <w:rPr>
                <w:b/>
                <w:color w:val="333333"/>
                <w:spacing w:val="40"/>
                <w:sz w:val="14"/>
              </w:rPr>
              <w:t xml:space="preserve"> </w:t>
            </w:r>
            <w:r>
              <w:rPr>
                <w:b/>
                <w:color w:val="333333"/>
                <w:spacing w:val="-2"/>
                <w:sz w:val="14"/>
              </w:rPr>
              <w:t>Equipment</w:t>
            </w:r>
          </w:p>
        </w:tc>
        <w:tc>
          <w:tcPr>
            <w:tcW w:w="900" w:type="dxa"/>
          </w:tcPr>
          <w:p w14:paraId="38836414" w14:textId="77777777" w:rsidR="00275643" w:rsidRDefault="00275643">
            <w:pPr>
              <w:pStyle w:val="TableParagraph"/>
              <w:rPr>
                <w:rFonts w:ascii="Times New Roman"/>
                <w:sz w:val="14"/>
              </w:rPr>
            </w:pPr>
          </w:p>
        </w:tc>
        <w:tc>
          <w:tcPr>
            <w:tcW w:w="1240" w:type="dxa"/>
          </w:tcPr>
          <w:p w14:paraId="38836415" w14:textId="77777777" w:rsidR="00275643" w:rsidRDefault="00275643">
            <w:pPr>
              <w:pStyle w:val="TableParagraph"/>
              <w:rPr>
                <w:rFonts w:ascii="Times New Roman"/>
                <w:sz w:val="14"/>
              </w:rPr>
            </w:pPr>
          </w:p>
        </w:tc>
        <w:tc>
          <w:tcPr>
            <w:tcW w:w="4000" w:type="dxa"/>
          </w:tcPr>
          <w:p w14:paraId="38836416" w14:textId="77777777" w:rsidR="00275643" w:rsidRDefault="00275643">
            <w:pPr>
              <w:pStyle w:val="TableParagraph"/>
              <w:rPr>
                <w:rFonts w:ascii="Times New Roman"/>
                <w:sz w:val="14"/>
              </w:rPr>
            </w:pPr>
          </w:p>
        </w:tc>
        <w:tc>
          <w:tcPr>
            <w:tcW w:w="1440" w:type="dxa"/>
          </w:tcPr>
          <w:p w14:paraId="38836417" w14:textId="77777777" w:rsidR="00275643" w:rsidRDefault="00275643">
            <w:pPr>
              <w:pStyle w:val="TableParagraph"/>
              <w:rPr>
                <w:rFonts w:ascii="Times New Roman"/>
                <w:sz w:val="14"/>
              </w:rPr>
            </w:pPr>
          </w:p>
        </w:tc>
      </w:tr>
      <w:tr w:rsidR="00275643" w14:paraId="38836421" w14:textId="77777777">
        <w:trPr>
          <w:trHeight w:val="620"/>
        </w:trPr>
        <w:tc>
          <w:tcPr>
            <w:tcW w:w="2050" w:type="dxa"/>
          </w:tcPr>
          <w:p w14:paraId="38836419" w14:textId="77777777" w:rsidR="00275643" w:rsidRDefault="00000000">
            <w:pPr>
              <w:pStyle w:val="TableParagraph"/>
              <w:spacing w:before="108" w:line="343" w:lineRule="auto"/>
              <w:ind w:left="85" w:right="125"/>
              <w:rPr>
                <w:b/>
                <w:sz w:val="14"/>
              </w:rPr>
            </w:pPr>
            <w:r>
              <w:rPr>
                <w:color w:val="333333"/>
                <w:sz w:val="14"/>
              </w:rPr>
              <w:t xml:space="preserve">- </w:t>
            </w:r>
            <w:r>
              <w:rPr>
                <w:b/>
                <w:color w:val="333333"/>
                <w:sz w:val="14"/>
              </w:rPr>
              <w:t>ESP</w:t>
            </w:r>
            <w:r>
              <w:rPr>
                <w:b/>
                <w:color w:val="333333"/>
                <w:spacing w:val="-2"/>
                <w:sz w:val="14"/>
              </w:rPr>
              <w:t xml:space="preserve"> </w:t>
            </w:r>
            <w:r>
              <w:rPr>
                <w:b/>
                <w:color w:val="333333"/>
                <w:sz w:val="14"/>
              </w:rPr>
              <w:t>Wellhead &amp; Xmas</w:t>
            </w:r>
            <w:r>
              <w:rPr>
                <w:b/>
                <w:color w:val="333333"/>
                <w:spacing w:val="40"/>
                <w:sz w:val="14"/>
              </w:rPr>
              <w:t xml:space="preserve"> </w:t>
            </w:r>
            <w:r>
              <w:rPr>
                <w:b/>
                <w:color w:val="333333"/>
                <w:spacing w:val="-4"/>
                <w:sz w:val="14"/>
              </w:rPr>
              <w:t>Tree</w:t>
            </w:r>
          </w:p>
        </w:tc>
        <w:tc>
          <w:tcPr>
            <w:tcW w:w="900" w:type="dxa"/>
          </w:tcPr>
          <w:p w14:paraId="3883641A" w14:textId="77777777" w:rsidR="00275643" w:rsidRDefault="00275643">
            <w:pPr>
              <w:pStyle w:val="TableParagraph"/>
              <w:spacing w:before="67"/>
              <w:rPr>
                <w:sz w:val="14"/>
              </w:rPr>
            </w:pPr>
          </w:p>
          <w:p w14:paraId="3883641B" w14:textId="77777777" w:rsidR="00275643" w:rsidRDefault="00000000">
            <w:pPr>
              <w:pStyle w:val="TableParagraph"/>
              <w:ind w:left="82"/>
              <w:rPr>
                <w:b/>
                <w:sz w:val="14"/>
              </w:rPr>
            </w:pPr>
            <w:r>
              <w:rPr>
                <w:b/>
                <w:color w:val="333333"/>
                <w:spacing w:val="-2"/>
                <w:sz w:val="14"/>
              </w:rPr>
              <w:t>$85,000</w:t>
            </w:r>
          </w:p>
        </w:tc>
        <w:tc>
          <w:tcPr>
            <w:tcW w:w="1240" w:type="dxa"/>
          </w:tcPr>
          <w:p w14:paraId="3883641C" w14:textId="77777777" w:rsidR="00275643" w:rsidRDefault="00275643">
            <w:pPr>
              <w:pStyle w:val="TableParagraph"/>
              <w:spacing w:before="67"/>
              <w:rPr>
                <w:sz w:val="14"/>
              </w:rPr>
            </w:pPr>
          </w:p>
          <w:p w14:paraId="3883641D" w14:textId="77777777" w:rsidR="00275643" w:rsidRDefault="00000000">
            <w:pPr>
              <w:pStyle w:val="TableParagraph"/>
              <w:ind w:left="89"/>
              <w:rPr>
                <w:sz w:val="14"/>
              </w:rPr>
            </w:pPr>
            <w:r>
              <w:rPr>
                <w:color w:val="333333"/>
                <w:sz w:val="14"/>
              </w:rPr>
              <w:t>Per</w:t>
            </w:r>
            <w:r>
              <w:rPr>
                <w:color w:val="333333"/>
                <w:spacing w:val="4"/>
                <w:sz w:val="14"/>
              </w:rPr>
              <w:t xml:space="preserve"> </w:t>
            </w:r>
            <w:r>
              <w:rPr>
                <w:color w:val="333333"/>
                <w:sz w:val="14"/>
              </w:rPr>
              <w:t xml:space="preserve">ESP </w:t>
            </w:r>
            <w:r>
              <w:rPr>
                <w:color w:val="333333"/>
                <w:spacing w:val="-4"/>
                <w:sz w:val="14"/>
              </w:rPr>
              <w:t>well</w:t>
            </w:r>
          </w:p>
        </w:tc>
        <w:tc>
          <w:tcPr>
            <w:tcW w:w="4000" w:type="dxa"/>
          </w:tcPr>
          <w:p w14:paraId="3883641E" w14:textId="77777777" w:rsidR="00275643" w:rsidRDefault="00000000">
            <w:pPr>
              <w:pStyle w:val="TableParagraph"/>
              <w:spacing w:before="108" w:line="343" w:lineRule="auto"/>
              <w:ind w:left="89"/>
              <w:rPr>
                <w:sz w:val="14"/>
              </w:rPr>
            </w:pPr>
            <w:r>
              <w:rPr>
                <w:color w:val="333333"/>
                <w:sz w:val="14"/>
              </w:rPr>
              <w:t>API 6A</w:t>
            </w:r>
            <w:r>
              <w:rPr>
                <w:color w:val="333333"/>
                <w:spacing w:val="-1"/>
                <w:sz w:val="14"/>
              </w:rPr>
              <w:t xml:space="preserve"> </w:t>
            </w:r>
            <w:r>
              <w:rPr>
                <w:color w:val="333333"/>
                <w:sz w:val="14"/>
              </w:rPr>
              <w:t>wellhead, master valve, wing valves, choke manifold</w:t>
            </w:r>
            <w:r>
              <w:rPr>
                <w:color w:val="333333"/>
                <w:spacing w:val="40"/>
                <w:sz w:val="14"/>
              </w:rPr>
              <w:t xml:space="preserve"> </w:t>
            </w:r>
            <w:r>
              <w:rPr>
                <w:color w:val="333333"/>
                <w:sz w:val="14"/>
              </w:rPr>
              <w:t>(10,000 psi WP) [1].</w:t>
            </w:r>
          </w:p>
        </w:tc>
        <w:tc>
          <w:tcPr>
            <w:tcW w:w="1440" w:type="dxa"/>
          </w:tcPr>
          <w:p w14:paraId="3883641F" w14:textId="77777777" w:rsidR="00275643" w:rsidRDefault="00000000">
            <w:pPr>
              <w:pStyle w:val="TableParagraph"/>
              <w:spacing w:before="108"/>
              <w:ind w:left="89"/>
              <w:rPr>
                <w:sz w:val="14"/>
              </w:rPr>
            </w:pPr>
            <w:r>
              <w:rPr>
                <w:color w:val="333333"/>
                <w:sz w:val="14"/>
              </w:rPr>
              <w:t>FMC</w:t>
            </w:r>
            <w:r>
              <w:rPr>
                <w:color w:val="333333"/>
                <w:spacing w:val="2"/>
                <w:sz w:val="14"/>
              </w:rPr>
              <w:t xml:space="preserve"> </w:t>
            </w:r>
            <w:r>
              <w:rPr>
                <w:color w:val="333333"/>
                <w:spacing w:val="-2"/>
                <w:sz w:val="14"/>
              </w:rPr>
              <w:t>Technologies</w:t>
            </w:r>
          </w:p>
          <w:p w14:paraId="38836420" w14:textId="77777777" w:rsidR="00275643" w:rsidRDefault="00000000">
            <w:pPr>
              <w:pStyle w:val="TableParagraph"/>
              <w:spacing w:before="69"/>
              <w:ind w:left="89"/>
              <w:rPr>
                <w:sz w:val="14"/>
              </w:rPr>
            </w:pPr>
            <w:r>
              <w:rPr>
                <w:color w:val="333333"/>
                <w:sz w:val="14"/>
              </w:rPr>
              <w:t>/</w:t>
            </w:r>
            <w:r>
              <w:rPr>
                <w:color w:val="333333"/>
                <w:spacing w:val="1"/>
                <w:sz w:val="14"/>
              </w:rPr>
              <w:t xml:space="preserve"> </w:t>
            </w:r>
            <w:r>
              <w:rPr>
                <w:color w:val="333333"/>
                <w:spacing w:val="-5"/>
                <w:sz w:val="14"/>
              </w:rPr>
              <w:t>SLB</w:t>
            </w:r>
          </w:p>
        </w:tc>
      </w:tr>
      <w:tr w:rsidR="00275643" w14:paraId="38836429" w14:textId="77777777">
        <w:trPr>
          <w:trHeight w:val="620"/>
        </w:trPr>
        <w:tc>
          <w:tcPr>
            <w:tcW w:w="2050" w:type="dxa"/>
          </w:tcPr>
          <w:p w14:paraId="38836422" w14:textId="77777777" w:rsidR="00275643" w:rsidRDefault="00000000">
            <w:pPr>
              <w:pStyle w:val="TableParagraph"/>
              <w:spacing w:before="108" w:line="343" w:lineRule="auto"/>
              <w:ind w:left="85" w:right="125"/>
              <w:rPr>
                <w:b/>
                <w:sz w:val="14"/>
              </w:rPr>
            </w:pPr>
            <w:r>
              <w:rPr>
                <w:color w:val="333333"/>
                <w:sz w:val="14"/>
              </w:rPr>
              <w:t xml:space="preserve">- </w:t>
            </w:r>
            <w:r>
              <w:rPr>
                <w:b/>
                <w:color w:val="333333"/>
                <w:sz w:val="14"/>
              </w:rPr>
              <w:t>PCP</w:t>
            </w:r>
            <w:r>
              <w:rPr>
                <w:b/>
                <w:color w:val="333333"/>
                <w:spacing w:val="-2"/>
                <w:sz w:val="14"/>
              </w:rPr>
              <w:t xml:space="preserve"> </w:t>
            </w:r>
            <w:r>
              <w:rPr>
                <w:b/>
                <w:color w:val="333333"/>
                <w:sz w:val="14"/>
              </w:rPr>
              <w:t>Wellhead &amp; Xmas</w:t>
            </w:r>
            <w:r>
              <w:rPr>
                <w:b/>
                <w:color w:val="333333"/>
                <w:spacing w:val="40"/>
                <w:sz w:val="14"/>
              </w:rPr>
              <w:t xml:space="preserve"> </w:t>
            </w:r>
            <w:r>
              <w:rPr>
                <w:b/>
                <w:color w:val="333333"/>
                <w:spacing w:val="-4"/>
                <w:sz w:val="14"/>
              </w:rPr>
              <w:t>Tree</w:t>
            </w:r>
          </w:p>
        </w:tc>
        <w:tc>
          <w:tcPr>
            <w:tcW w:w="900" w:type="dxa"/>
          </w:tcPr>
          <w:p w14:paraId="38836423" w14:textId="77777777" w:rsidR="00275643" w:rsidRDefault="00275643">
            <w:pPr>
              <w:pStyle w:val="TableParagraph"/>
              <w:spacing w:before="67"/>
              <w:rPr>
                <w:sz w:val="14"/>
              </w:rPr>
            </w:pPr>
          </w:p>
          <w:p w14:paraId="38836424" w14:textId="77777777" w:rsidR="00275643" w:rsidRDefault="00000000">
            <w:pPr>
              <w:pStyle w:val="TableParagraph"/>
              <w:ind w:left="82"/>
              <w:rPr>
                <w:b/>
                <w:sz w:val="14"/>
              </w:rPr>
            </w:pPr>
            <w:r>
              <w:rPr>
                <w:b/>
                <w:color w:val="333333"/>
                <w:spacing w:val="-2"/>
                <w:sz w:val="14"/>
              </w:rPr>
              <w:t>$45,000</w:t>
            </w:r>
          </w:p>
        </w:tc>
        <w:tc>
          <w:tcPr>
            <w:tcW w:w="1240" w:type="dxa"/>
          </w:tcPr>
          <w:p w14:paraId="38836425" w14:textId="77777777" w:rsidR="00275643" w:rsidRDefault="00275643">
            <w:pPr>
              <w:pStyle w:val="TableParagraph"/>
              <w:spacing w:before="67"/>
              <w:rPr>
                <w:sz w:val="14"/>
              </w:rPr>
            </w:pPr>
          </w:p>
          <w:p w14:paraId="38836426" w14:textId="77777777" w:rsidR="00275643" w:rsidRDefault="00000000">
            <w:pPr>
              <w:pStyle w:val="TableParagraph"/>
              <w:ind w:left="89"/>
              <w:rPr>
                <w:sz w:val="14"/>
              </w:rPr>
            </w:pPr>
            <w:r>
              <w:rPr>
                <w:color w:val="333333"/>
                <w:sz w:val="14"/>
              </w:rPr>
              <w:t>Per</w:t>
            </w:r>
            <w:r>
              <w:rPr>
                <w:color w:val="333333"/>
                <w:spacing w:val="4"/>
                <w:sz w:val="14"/>
              </w:rPr>
              <w:t xml:space="preserve"> </w:t>
            </w:r>
            <w:r>
              <w:rPr>
                <w:color w:val="333333"/>
                <w:sz w:val="14"/>
              </w:rPr>
              <w:t>PCP</w:t>
            </w:r>
            <w:r>
              <w:rPr>
                <w:color w:val="333333"/>
                <w:spacing w:val="1"/>
                <w:sz w:val="14"/>
              </w:rPr>
              <w:t xml:space="preserve"> </w:t>
            </w:r>
            <w:r>
              <w:rPr>
                <w:color w:val="333333"/>
                <w:spacing w:val="-4"/>
                <w:sz w:val="14"/>
              </w:rPr>
              <w:t>well</w:t>
            </w:r>
          </w:p>
        </w:tc>
        <w:tc>
          <w:tcPr>
            <w:tcW w:w="4000" w:type="dxa"/>
          </w:tcPr>
          <w:p w14:paraId="38836427" w14:textId="77777777" w:rsidR="00275643" w:rsidRDefault="00000000">
            <w:pPr>
              <w:pStyle w:val="TableParagraph"/>
              <w:spacing w:before="108" w:line="343" w:lineRule="auto"/>
              <w:ind w:left="89"/>
              <w:rPr>
                <w:sz w:val="14"/>
              </w:rPr>
            </w:pPr>
            <w:r>
              <w:rPr>
                <w:color w:val="333333"/>
                <w:sz w:val="14"/>
              </w:rPr>
              <w:t>API 6A</w:t>
            </w:r>
            <w:r>
              <w:rPr>
                <w:color w:val="333333"/>
                <w:spacing w:val="-2"/>
                <w:sz w:val="14"/>
              </w:rPr>
              <w:t xml:space="preserve"> </w:t>
            </w:r>
            <w:r>
              <w:rPr>
                <w:color w:val="333333"/>
                <w:sz w:val="14"/>
              </w:rPr>
              <w:t>wellhead, master valve, stuffing box, polished rod</w:t>
            </w:r>
            <w:r>
              <w:rPr>
                <w:color w:val="333333"/>
                <w:spacing w:val="40"/>
                <w:sz w:val="14"/>
              </w:rPr>
              <w:t xml:space="preserve"> </w:t>
            </w:r>
            <w:r>
              <w:rPr>
                <w:color w:val="333333"/>
                <w:sz w:val="14"/>
              </w:rPr>
              <w:t>(5,000 psi WP) [1].</w:t>
            </w:r>
          </w:p>
        </w:tc>
        <w:tc>
          <w:tcPr>
            <w:tcW w:w="1440" w:type="dxa"/>
          </w:tcPr>
          <w:p w14:paraId="38836428" w14:textId="77777777" w:rsidR="00275643" w:rsidRDefault="00000000">
            <w:pPr>
              <w:pStyle w:val="TableParagraph"/>
              <w:spacing w:before="108" w:line="343" w:lineRule="auto"/>
              <w:ind w:left="89" w:right="144"/>
              <w:rPr>
                <w:sz w:val="14"/>
              </w:rPr>
            </w:pPr>
            <w:proofErr w:type="spellStart"/>
            <w:r>
              <w:rPr>
                <w:color w:val="333333"/>
                <w:sz w:val="14"/>
              </w:rPr>
              <w:t>Netzsch</w:t>
            </w:r>
            <w:proofErr w:type="spellEnd"/>
            <w:r>
              <w:rPr>
                <w:color w:val="333333"/>
                <w:spacing w:val="-7"/>
                <w:sz w:val="14"/>
              </w:rPr>
              <w:t xml:space="preserve"> </w:t>
            </w:r>
            <w:r>
              <w:rPr>
                <w:color w:val="333333"/>
                <w:sz w:val="14"/>
              </w:rPr>
              <w:t>/</w:t>
            </w:r>
            <w:r>
              <w:rPr>
                <w:color w:val="333333"/>
                <w:spacing w:val="-7"/>
                <w:sz w:val="14"/>
              </w:rPr>
              <w:t xml:space="preserve"> </w:t>
            </w:r>
            <w:r>
              <w:rPr>
                <w:color w:val="333333"/>
                <w:sz w:val="14"/>
              </w:rPr>
              <w:t>Wood</w:t>
            </w:r>
            <w:r>
              <w:rPr>
                <w:color w:val="333333"/>
                <w:spacing w:val="40"/>
                <w:sz w:val="14"/>
              </w:rPr>
              <w:t xml:space="preserve"> </w:t>
            </w:r>
            <w:r>
              <w:rPr>
                <w:color w:val="333333"/>
                <w:spacing w:val="-2"/>
                <w:sz w:val="14"/>
              </w:rPr>
              <w:t>Group</w:t>
            </w:r>
          </w:p>
        </w:tc>
      </w:tr>
      <w:tr w:rsidR="00275643" w14:paraId="3883642F" w14:textId="77777777">
        <w:trPr>
          <w:trHeight w:val="620"/>
        </w:trPr>
        <w:tc>
          <w:tcPr>
            <w:tcW w:w="2050" w:type="dxa"/>
          </w:tcPr>
          <w:p w14:paraId="3883642A" w14:textId="77777777" w:rsidR="00275643" w:rsidRDefault="00000000">
            <w:pPr>
              <w:pStyle w:val="TableParagraph"/>
              <w:spacing w:before="108" w:line="343" w:lineRule="auto"/>
              <w:ind w:left="85"/>
              <w:rPr>
                <w:b/>
                <w:sz w:val="14"/>
              </w:rPr>
            </w:pPr>
            <w:r>
              <w:rPr>
                <w:b/>
                <w:color w:val="333333"/>
                <w:sz w:val="14"/>
              </w:rPr>
              <w:t>Drilling Consumables &amp;</w:t>
            </w:r>
            <w:r>
              <w:rPr>
                <w:b/>
                <w:color w:val="333333"/>
                <w:spacing w:val="40"/>
                <w:sz w:val="14"/>
              </w:rPr>
              <w:t xml:space="preserve"> </w:t>
            </w:r>
            <w:r>
              <w:rPr>
                <w:b/>
                <w:color w:val="333333"/>
                <w:spacing w:val="-2"/>
                <w:sz w:val="14"/>
              </w:rPr>
              <w:t>Services</w:t>
            </w:r>
          </w:p>
        </w:tc>
        <w:tc>
          <w:tcPr>
            <w:tcW w:w="900" w:type="dxa"/>
          </w:tcPr>
          <w:p w14:paraId="3883642B" w14:textId="77777777" w:rsidR="00275643" w:rsidRDefault="00275643">
            <w:pPr>
              <w:pStyle w:val="TableParagraph"/>
              <w:rPr>
                <w:rFonts w:ascii="Times New Roman"/>
                <w:sz w:val="14"/>
              </w:rPr>
            </w:pPr>
          </w:p>
        </w:tc>
        <w:tc>
          <w:tcPr>
            <w:tcW w:w="1240" w:type="dxa"/>
          </w:tcPr>
          <w:p w14:paraId="3883642C" w14:textId="77777777" w:rsidR="00275643" w:rsidRDefault="00275643">
            <w:pPr>
              <w:pStyle w:val="TableParagraph"/>
              <w:rPr>
                <w:rFonts w:ascii="Times New Roman"/>
                <w:sz w:val="14"/>
              </w:rPr>
            </w:pPr>
          </w:p>
        </w:tc>
        <w:tc>
          <w:tcPr>
            <w:tcW w:w="4000" w:type="dxa"/>
          </w:tcPr>
          <w:p w14:paraId="3883642D" w14:textId="77777777" w:rsidR="00275643" w:rsidRDefault="00275643">
            <w:pPr>
              <w:pStyle w:val="TableParagraph"/>
              <w:rPr>
                <w:rFonts w:ascii="Times New Roman"/>
                <w:sz w:val="14"/>
              </w:rPr>
            </w:pPr>
          </w:p>
        </w:tc>
        <w:tc>
          <w:tcPr>
            <w:tcW w:w="1440" w:type="dxa"/>
          </w:tcPr>
          <w:p w14:paraId="3883642E" w14:textId="77777777" w:rsidR="00275643" w:rsidRDefault="00275643">
            <w:pPr>
              <w:pStyle w:val="TableParagraph"/>
              <w:rPr>
                <w:rFonts w:ascii="Times New Roman"/>
                <w:sz w:val="14"/>
              </w:rPr>
            </w:pPr>
          </w:p>
        </w:tc>
      </w:tr>
      <w:tr w:rsidR="00275643" w14:paraId="38836438" w14:textId="77777777">
        <w:trPr>
          <w:trHeight w:val="680"/>
        </w:trPr>
        <w:tc>
          <w:tcPr>
            <w:tcW w:w="2050" w:type="dxa"/>
          </w:tcPr>
          <w:p w14:paraId="38836430" w14:textId="77777777" w:rsidR="00275643" w:rsidRDefault="00275643">
            <w:pPr>
              <w:pStyle w:val="TableParagraph"/>
              <w:spacing w:before="97"/>
              <w:rPr>
                <w:sz w:val="14"/>
              </w:rPr>
            </w:pPr>
          </w:p>
          <w:p w14:paraId="38836431" w14:textId="77777777" w:rsidR="00275643" w:rsidRDefault="00000000">
            <w:pPr>
              <w:pStyle w:val="TableParagraph"/>
              <w:ind w:left="85"/>
              <w:rPr>
                <w:b/>
                <w:sz w:val="14"/>
              </w:rPr>
            </w:pPr>
            <w:r>
              <w:rPr>
                <w:color w:val="333333"/>
                <w:sz w:val="14"/>
              </w:rPr>
              <w:t>-</w:t>
            </w:r>
            <w:r>
              <w:rPr>
                <w:color w:val="333333"/>
                <w:spacing w:val="2"/>
                <w:sz w:val="14"/>
              </w:rPr>
              <w:t xml:space="preserve"> </w:t>
            </w:r>
            <w:r>
              <w:rPr>
                <w:b/>
                <w:color w:val="333333"/>
                <w:sz w:val="14"/>
              </w:rPr>
              <w:t>Drill</w:t>
            </w:r>
            <w:r>
              <w:rPr>
                <w:b/>
                <w:color w:val="333333"/>
                <w:spacing w:val="3"/>
                <w:sz w:val="14"/>
              </w:rPr>
              <w:t xml:space="preserve"> </w:t>
            </w:r>
            <w:r>
              <w:rPr>
                <w:b/>
                <w:color w:val="333333"/>
                <w:sz w:val="14"/>
              </w:rPr>
              <w:t>Bits</w:t>
            </w:r>
            <w:r>
              <w:rPr>
                <w:b/>
                <w:color w:val="333333"/>
                <w:spacing w:val="3"/>
                <w:sz w:val="14"/>
              </w:rPr>
              <w:t xml:space="preserve"> </w:t>
            </w:r>
            <w:r>
              <w:rPr>
                <w:b/>
                <w:color w:val="333333"/>
                <w:sz w:val="14"/>
              </w:rPr>
              <w:t>&amp;</w:t>
            </w:r>
            <w:r>
              <w:rPr>
                <w:b/>
                <w:color w:val="333333"/>
                <w:spacing w:val="2"/>
                <w:sz w:val="14"/>
              </w:rPr>
              <w:t xml:space="preserve"> </w:t>
            </w:r>
            <w:r>
              <w:rPr>
                <w:b/>
                <w:color w:val="333333"/>
                <w:spacing w:val="-2"/>
                <w:sz w:val="14"/>
              </w:rPr>
              <w:t>Reamers</w:t>
            </w:r>
          </w:p>
        </w:tc>
        <w:tc>
          <w:tcPr>
            <w:tcW w:w="900" w:type="dxa"/>
          </w:tcPr>
          <w:p w14:paraId="38836432" w14:textId="77777777" w:rsidR="00275643" w:rsidRDefault="00275643">
            <w:pPr>
              <w:pStyle w:val="TableParagraph"/>
              <w:spacing w:before="97"/>
              <w:rPr>
                <w:sz w:val="14"/>
              </w:rPr>
            </w:pPr>
          </w:p>
          <w:p w14:paraId="38836433" w14:textId="77777777" w:rsidR="00275643" w:rsidRDefault="00000000">
            <w:pPr>
              <w:pStyle w:val="TableParagraph"/>
              <w:ind w:left="82"/>
              <w:rPr>
                <w:b/>
                <w:sz w:val="14"/>
              </w:rPr>
            </w:pPr>
            <w:r>
              <w:rPr>
                <w:b/>
                <w:color w:val="333333"/>
                <w:spacing w:val="-2"/>
                <w:sz w:val="14"/>
              </w:rPr>
              <w:t>$35,000</w:t>
            </w:r>
          </w:p>
        </w:tc>
        <w:tc>
          <w:tcPr>
            <w:tcW w:w="1240" w:type="dxa"/>
          </w:tcPr>
          <w:p w14:paraId="38836434" w14:textId="77777777" w:rsidR="00275643" w:rsidRDefault="00275643">
            <w:pPr>
              <w:pStyle w:val="TableParagraph"/>
              <w:spacing w:before="97"/>
              <w:rPr>
                <w:sz w:val="14"/>
              </w:rPr>
            </w:pPr>
          </w:p>
          <w:p w14:paraId="38836435" w14:textId="77777777" w:rsidR="00275643" w:rsidRDefault="00000000">
            <w:pPr>
              <w:pStyle w:val="TableParagraph"/>
              <w:ind w:left="89"/>
              <w:rPr>
                <w:sz w:val="14"/>
              </w:rPr>
            </w:pPr>
            <w:r>
              <w:rPr>
                <w:color w:val="333333"/>
                <w:sz w:val="14"/>
              </w:rPr>
              <w:t>Per</w:t>
            </w:r>
            <w:r>
              <w:rPr>
                <w:color w:val="333333"/>
                <w:spacing w:val="2"/>
                <w:sz w:val="14"/>
              </w:rPr>
              <w:t xml:space="preserve"> </w:t>
            </w:r>
            <w:r>
              <w:rPr>
                <w:color w:val="333333"/>
                <w:sz w:val="14"/>
              </w:rPr>
              <w:t>run</w:t>
            </w:r>
            <w:r>
              <w:rPr>
                <w:color w:val="333333"/>
                <w:spacing w:val="3"/>
                <w:sz w:val="14"/>
              </w:rPr>
              <w:t xml:space="preserve"> </w:t>
            </w:r>
            <w:r>
              <w:rPr>
                <w:color w:val="333333"/>
                <w:sz w:val="14"/>
              </w:rPr>
              <w:t>/</w:t>
            </w:r>
            <w:r>
              <w:rPr>
                <w:color w:val="333333"/>
                <w:spacing w:val="3"/>
                <w:sz w:val="14"/>
              </w:rPr>
              <w:t xml:space="preserve"> </w:t>
            </w:r>
            <w:r>
              <w:rPr>
                <w:color w:val="333333"/>
                <w:spacing w:val="-5"/>
                <w:sz w:val="14"/>
              </w:rPr>
              <w:t>bit</w:t>
            </w:r>
          </w:p>
        </w:tc>
        <w:tc>
          <w:tcPr>
            <w:tcW w:w="4000" w:type="dxa"/>
          </w:tcPr>
          <w:p w14:paraId="38836436" w14:textId="77777777" w:rsidR="00275643" w:rsidRDefault="00000000">
            <w:pPr>
              <w:pStyle w:val="TableParagraph"/>
              <w:spacing w:before="95" w:line="338" w:lineRule="auto"/>
              <w:ind w:left="89" w:right="171"/>
              <w:rPr>
                <w:sz w:val="14"/>
              </w:rPr>
            </w:pPr>
            <w:r>
              <w:rPr>
                <w:color w:val="333333"/>
                <w:sz w:val="14"/>
              </w:rPr>
              <w:t>Tricone and PDC bits (8.5” and 12-</w:t>
            </w:r>
            <w:r>
              <w:rPr>
                <w:color w:val="333333"/>
                <w:position w:val="6"/>
                <w:sz w:val="12"/>
              </w:rPr>
              <w:t>1</w:t>
            </w:r>
            <w:r>
              <w:rPr>
                <w:color w:val="333333"/>
                <w:sz w:val="14"/>
              </w:rPr>
              <w:t>⁄</w:t>
            </w:r>
            <w:r>
              <w:rPr>
                <w:color w:val="333333"/>
                <w:position w:val="-3"/>
                <w:sz w:val="12"/>
              </w:rPr>
              <w:t>4</w:t>
            </w:r>
            <w:r>
              <w:rPr>
                <w:color w:val="333333"/>
                <w:sz w:val="14"/>
              </w:rPr>
              <w:t>” sizes) for sidetracks</w:t>
            </w:r>
            <w:r>
              <w:rPr>
                <w:color w:val="333333"/>
                <w:spacing w:val="40"/>
                <w:sz w:val="14"/>
              </w:rPr>
              <w:t xml:space="preserve"> </w:t>
            </w:r>
            <w:r>
              <w:rPr>
                <w:color w:val="333333"/>
                <w:sz w:val="14"/>
              </w:rPr>
              <w:t>or cleanouts [1].</w:t>
            </w:r>
          </w:p>
        </w:tc>
        <w:tc>
          <w:tcPr>
            <w:tcW w:w="1440" w:type="dxa"/>
          </w:tcPr>
          <w:p w14:paraId="38836437" w14:textId="77777777" w:rsidR="00275643" w:rsidRDefault="00000000">
            <w:pPr>
              <w:pStyle w:val="TableParagraph"/>
              <w:spacing w:before="138" w:line="343" w:lineRule="auto"/>
              <w:ind w:left="89" w:right="157"/>
              <w:rPr>
                <w:sz w:val="14"/>
              </w:rPr>
            </w:pPr>
            <w:r>
              <w:rPr>
                <w:color w:val="333333"/>
                <w:sz w:val="14"/>
              </w:rPr>
              <w:t>Baker</w:t>
            </w:r>
            <w:r>
              <w:rPr>
                <w:color w:val="333333"/>
                <w:spacing w:val="-6"/>
                <w:sz w:val="14"/>
              </w:rPr>
              <w:t xml:space="preserve"> </w:t>
            </w:r>
            <w:r>
              <w:rPr>
                <w:color w:val="333333"/>
                <w:sz w:val="14"/>
              </w:rPr>
              <w:t>Hughes</w:t>
            </w:r>
            <w:r>
              <w:rPr>
                <w:color w:val="333333"/>
                <w:spacing w:val="-6"/>
                <w:sz w:val="14"/>
              </w:rPr>
              <w:t xml:space="preserve"> </w:t>
            </w:r>
            <w:r>
              <w:rPr>
                <w:color w:val="333333"/>
                <w:sz w:val="14"/>
              </w:rPr>
              <w:t>/</w:t>
            </w:r>
            <w:r>
              <w:rPr>
                <w:color w:val="333333"/>
                <w:spacing w:val="40"/>
                <w:sz w:val="14"/>
              </w:rPr>
              <w:t xml:space="preserve"> </w:t>
            </w:r>
            <w:r>
              <w:rPr>
                <w:color w:val="333333"/>
                <w:spacing w:val="-4"/>
                <w:sz w:val="14"/>
              </w:rPr>
              <w:t>SLB</w:t>
            </w:r>
          </w:p>
        </w:tc>
      </w:tr>
      <w:tr w:rsidR="00275643" w14:paraId="38836440" w14:textId="77777777">
        <w:trPr>
          <w:trHeight w:val="620"/>
        </w:trPr>
        <w:tc>
          <w:tcPr>
            <w:tcW w:w="2050" w:type="dxa"/>
          </w:tcPr>
          <w:p w14:paraId="38836439" w14:textId="77777777" w:rsidR="00275643" w:rsidRDefault="00000000">
            <w:pPr>
              <w:pStyle w:val="TableParagraph"/>
              <w:spacing w:before="108" w:line="343" w:lineRule="auto"/>
              <w:ind w:left="85"/>
              <w:rPr>
                <w:b/>
                <w:sz w:val="14"/>
              </w:rPr>
            </w:pPr>
            <w:r>
              <w:rPr>
                <w:color w:val="333333"/>
                <w:sz w:val="14"/>
              </w:rPr>
              <w:t xml:space="preserve">- </w:t>
            </w:r>
            <w:r>
              <w:rPr>
                <w:b/>
                <w:color w:val="333333"/>
                <w:sz w:val="14"/>
              </w:rPr>
              <w:t>Crossover Subs &amp; PUP</w:t>
            </w:r>
            <w:r>
              <w:rPr>
                <w:b/>
                <w:color w:val="333333"/>
                <w:spacing w:val="40"/>
                <w:sz w:val="14"/>
              </w:rPr>
              <w:t xml:space="preserve"> </w:t>
            </w:r>
            <w:r>
              <w:rPr>
                <w:b/>
                <w:color w:val="333333"/>
                <w:spacing w:val="-2"/>
                <w:sz w:val="14"/>
              </w:rPr>
              <w:t>Joints</w:t>
            </w:r>
          </w:p>
        </w:tc>
        <w:tc>
          <w:tcPr>
            <w:tcW w:w="900" w:type="dxa"/>
          </w:tcPr>
          <w:p w14:paraId="3883643A" w14:textId="77777777" w:rsidR="00275643" w:rsidRDefault="00275643">
            <w:pPr>
              <w:pStyle w:val="TableParagraph"/>
              <w:spacing w:before="67"/>
              <w:rPr>
                <w:sz w:val="14"/>
              </w:rPr>
            </w:pPr>
          </w:p>
          <w:p w14:paraId="3883643B" w14:textId="77777777" w:rsidR="00275643" w:rsidRDefault="00000000">
            <w:pPr>
              <w:pStyle w:val="TableParagraph"/>
              <w:ind w:left="82"/>
              <w:rPr>
                <w:b/>
                <w:sz w:val="14"/>
              </w:rPr>
            </w:pPr>
            <w:r>
              <w:rPr>
                <w:b/>
                <w:color w:val="333333"/>
                <w:spacing w:val="-2"/>
                <w:sz w:val="14"/>
              </w:rPr>
              <w:t>$12,000</w:t>
            </w:r>
          </w:p>
        </w:tc>
        <w:tc>
          <w:tcPr>
            <w:tcW w:w="1240" w:type="dxa"/>
          </w:tcPr>
          <w:p w14:paraId="3883643C" w14:textId="77777777" w:rsidR="00275643" w:rsidRDefault="00275643">
            <w:pPr>
              <w:pStyle w:val="TableParagraph"/>
              <w:spacing w:before="67"/>
              <w:rPr>
                <w:sz w:val="14"/>
              </w:rPr>
            </w:pPr>
          </w:p>
          <w:p w14:paraId="3883643D" w14:textId="77777777" w:rsidR="00275643" w:rsidRDefault="00000000">
            <w:pPr>
              <w:pStyle w:val="TableParagraph"/>
              <w:ind w:left="89"/>
              <w:rPr>
                <w:sz w:val="14"/>
              </w:rPr>
            </w:pPr>
            <w:r>
              <w:rPr>
                <w:color w:val="333333"/>
                <w:sz w:val="14"/>
              </w:rPr>
              <w:t>Per</w:t>
            </w:r>
            <w:r>
              <w:rPr>
                <w:color w:val="333333"/>
                <w:spacing w:val="3"/>
                <w:sz w:val="14"/>
              </w:rPr>
              <w:t xml:space="preserve"> </w:t>
            </w:r>
            <w:r>
              <w:rPr>
                <w:color w:val="333333"/>
                <w:sz w:val="14"/>
              </w:rPr>
              <w:t>well</w:t>
            </w:r>
            <w:r>
              <w:rPr>
                <w:color w:val="333333"/>
                <w:spacing w:val="3"/>
                <w:sz w:val="14"/>
              </w:rPr>
              <w:t xml:space="preserve"> </w:t>
            </w:r>
            <w:r>
              <w:rPr>
                <w:color w:val="333333"/>
                <w:spacing w:val="-5"/>
                <w:sz w:val="14"/>
              </w:rPr>
              <w:t>set</w:t>
            </w:r>
          </w:p>
        </w:tc>
        <w:tc>
          <w:tcPr>
            <w:tcW w:w="4000" w:type="dxa"/>
          </w:tcPr>
          <w:p w14:paraId="3883643E" w14:textId="77777777" w:rsidR="00275643" w:rsidRDefault="00000000">
            <w:pPr>
              <w:pStyle w:val="TableParagraph"/>
              <w:spacing w:before="108" w:line="343" w:lineRule="auto"/>
              <w:ind w:left="89" w:right="22"/>
              <w:rPr>
                <w:sz w:val="14"/>
              </w:rPr>
            </w:pPr>
            <w:r>
              <w:rPr>
                <w:color w:val="333333"/>
                <w:sz w:val="14"/>
              </w:rPr>
              <w:t xml:space="preserve">Crossover subs, PUP joints, and handling tools for </w:t>
            </w:r>
            <w:proofErr w:type="spellStart"/>
            <w:r>
              <w:rPr>
                <w:color w:val="333333"/>
                <w:sz w:val="14"/>
              </w:rPr>
              <w:t>drillstring</w:t>
            </w:r>
            <w:proofErr w:type="spellEnd"/>
            <w:r>
              <w:rPr>
                <w:color w:val="333333"/>
                <w:spacing w:val="40"/>
                <w:sz w:val="14"/>
              </w:rPr>
              <w:t xml:space="preserve"> </w:t>
            </w:r>
            <w:r>
              <w:rPr>
                <w:color w:val="333333"/>
                <w:spacing w:val="-4"/>
                <w:sz w:val="14"/>
              </w:rPr>
              <w:t>[1].</w:t>
            </w:r>
          </w:p>
        </w:tc>
        <w:tc>
          <w:tcPr>
            <w:tcW w:w="1440" w:type="dxa"/>
          </w:tcPr>
          <w:p w14:paraId="3883643F" w14:textId="77777777" w:rsidR="00275643" w:rsidRDefault="00000000">
            <w:pPr>
              <w:pStyle w:val="TableParagraph"/>
              <w:spacing w:before="108" w:line="343" w:lineRule="auto"/>
              <w:ind w:left="89" w:right="157"/>
              <w:rPr>
                <w:sz w:val="14"/>
              </w:rPr>
            </w:pPr>
            <w:r>
              <w:rPr>
                <w:color w:val="333333"/>
                <w:sz w:val="14"/>
              </w:rPr>
              <w:t>Local</w:t>
            </w:r>
            <w:r>
              <w:rPr>
                <w:color w:val="333333"/>
                <w:spacing w:val="-10"/>
                <w:sz w:val="14"/>
              </w:rPr>
              <w:t xml:space="preserve"> </w:t>
            </w:r>
            <w:r>
              <w:rPr>
                <w:color w:val="333333"/>
                <w:sz w:val="14"/>
              </w:rPr>
              <w:t>Machine</w:t>
            </w:r>
            <w:r>
              <w:rPr>
                <w:color w:val="333333"/>
                <w:spacing w:val="40"/>
                <w:sz w:val="14"/>
              </w:rPr>
              <w:t xml:space="preserve"> </w:t>
            </w:r>
            <w:r>
              <w:rPr>
                <w:color w:val="333333"/>
                <w:spacing w:val="-4"/>
                <w:sz w:val="14"/>
              </w:rPr>
              <w:t>Shop</w:t>
            </w:r>
          </w:p>
        </w:tc>
      </w:tr>
      <w:tr w:rsidR="00275643" w14:paraId="38836446" w14:textId="77777777">
        <w:trPr>
          <w:trHeight w:val="620"/>
        </w:trPr>
        <w:tc>
          <w:tcPr>
            <w:tcW w:w="2050" w:type="dxa"/>
          </w:tcPr>
          <w:p w14:paraId="38836441" w14:textId="77777777" w:rsidR="00275643" w:rsidRDefault="00000000">
            <w:pPr>
              <w:pStyle w:val="TableParagraph"/>
              <w:spacing w:before="108" w:line="343" w:lineRule="auto"/>
              <w:ind w:left="85"/>
              <w:rPr>
                <w:b/>
                <w:sz w:val="14"/>
              </w:rPr>
            </w:pPr>
            <w:r>
              <w:rPr>
                <w:b/>
                <w:color w:val="333333"/>
                <w:sz w:val="14"/>
              </w:rPr>
              <w:t>Well</w:t>
            </w:r>
            <w:r>
              <w:rPr>
                <w:b/>
                <w:color w:val="333333"/>
                <w:spacing w:val="-3"/>
                <w:sz w:val="14"/>
              </w:rPr>
              <w:t xml:space="preserve"> </w:t>
            </w:r>
            <w:r>
              <w:rPr>
                <w:b/>
                <w:color w:val="333333"/>
                <w:sz w:val="14"/>
              </w:rPr>
              <w:t>Remediation</w:t>
            </w:r>
            <w:r>
              <w:rPr>
                <w:b/>
                <w:color w:val="333333"/>
                <w:spacing w:val="-3"/>
                <w:sz w:val="14"/>
              </w:rPr>
              <w:t xml:space="preserve"> </w:t>
            </w:r>
            <w:r>
              <w:rPr>
                <w:b/>
                <w:color w:val="333333"/>
                <w:sz w:val="14"/>
              </w:rPr>
              <w:t>&amp;</w:t>
            </w:r>
            <w:r>
              <w:rPr>
                <w:b/>
                <w:color w:val="333333"/>
                <w:spacing w:val="40"/>
                <w:sz w:val="14"/>
              </w:rPr>
              <w:t xml:space="preserve"> </w:t>
            </w:r>
            <w:r>
              <w:rPr>
                <w:b/>
                <w:color w:val="333333"/>
                <w:spacing w:val="-2"/>
                <w:sz w:val="14"/>
              </w:rPr>
              <w:t>Intervention</w:t>
            </w:r>
          </w:p>
        </w:tc>
        <w:tc>
          <w:tcPr>
            <w:tcW w:w="900" w:type="dxa"/>
          </w:tcPr>
          <w:p w14:paraId="38836442" w14:textId="77777777" w:rsidR="00275643" w:rsidRDefault="00275643">
            <w:pPr>
              <w:pStyle w:val="TableParagraph"/>
              <w:rPr>
                <w:rFonts w:ascii="Times New Roman"/>
                <w:sz w:val="14"/>
              </w:rPr>
            </w:pPr>
          </w:p>
        </w:tc>
        <w:tc>
          <w:tcPr>
            <w:tcW w:w="1240" w:type="dxa"/>
          </w:tcPr>
          <w:p w14:paraId="38836443" w14:textId="77777777" w:rsidR="00275643" w:rsidRDefault="00275643">
            <w:pPr>
              <w:pStyle w:val="TableParagraph"/>
              <w:rPr>
                <w:rFonts w:ascii="Times New Roman"/>
                <w:sz w:val="14"/>
              </w:rPr>
            </w:pPr>
          </w:p>
        </w:tc>
        <w:tc>
          <w:tcPr>
            <w:tcW w:w="4000" w:type="dxa"/>
          </w:tcPr>
          <w:p w14:paraId="38836444" w14:textId="77777777" w:rsidR="00275643" w:rsidRDefault="00275643">
            <w:pPr>
              <w:pStyle w:val="TableParagraph"/>
              <w:rPr>
                <w:rFonts w:ascii="Times New Roman"/>
                <w:sz w:val="14"/>
              </w:rPr>
            </w:pPr>
          </w:p>
        </w:tc>
        <w:tc>
          <w:tcPr>
            <w:tcW w:w="1440" w:type="dxa"/>
          </w:tcPr>
          <w:p w14:paraId="38836445" w14:textId="77777777" w:rsidR="00275643" w:rsidRDefault="00275643">
            <w:pPr>
              <w:pStyle w:val="TableParagraph"/>
              <w:rPr>
                <w:rFonts w:ascii="Times New Roman"/>
                <w:sz w:val="14"/>
              </w:rPr>
            </w:pPr>
          </w:p>
        </w:tc>
      </w:tr>
      <w:tr w:rsidR="00275643" w14:paraId="3883644E" w14:textId="77777777">
        <w:trPr>
          <w:trHeight w:val="630"/>
        </w:trPr>
        <w:tc>
          <w:tcPr>
            <w:tcW w:w="2050" w:type="dxa"/>
          </w:tcPr>
          <w:p w14:paraId="38836447" w14:textId="77777777" w:rsidR="00275643" w:rsidRDefault="00275643">
            <w:pPr>
              <w:pStyle w:val="TableParagraph"/>
              <w:spacing w:before="67"/>
              <w:rPr>
                <w:sz w:val="14"/>
              </w:rPr>
            </w:pPr>
          </w:p>
          <w:p w14:paraId="38836448" w14:textId="77777777" w:rsidR="00275643" w:rsidRDefault="00000000">
            <w:pPr>
              <w:pStyle w:val="TableParagraph"/>
              <w:ind w:left="85"/>
              <w:rPr>
                <w:b/>
                <w:sz w:val="14"/>
              </w:rPr>
            </w:pPr>
            <w:r>
              <w:rPr>
                <w:color w:val="333333"/>
                <w:sz w:val="14"/>
              </w:rPr>
              <w:t>-</w:t>
            </w:r>
            <w:r>
              <w:rPr>
                <w:color w:val="333333"/>
                <w:spacing w:val="3"/>
                <w:sz w:val="14"/>
              </w:rPr>
              <w:t xml:space="preserve"> </w:t>
            </w:r>
            <w:r>
              <w:rPr>
                <w:b/>
                <w:color w:val="333333"/>
                <w:sz w:val="14"/>
              </w:rPr>
              <w:t>Fishing</w:t>
            </w:r>
            <w:r>
              <w:rPr>
                <w:b/>
                <w:color w:val="333333"/>
                <w:spacing w:val="3"/>
                <w:sz w:val="14"/>
              </w:rPr>
              <w:t xml:space="preserve"> </w:t>
            </w:r>
            <w:r>
              <w:rPr>
                <w:b/>
                <w:color w:val="333333"/>
                <w:spacing w:val="-2"/>
                <w:sz w:val="14"/>
              </w:rPr>
              <w:t>Operations</w:t>
            </w:r>
          </w:p>
        </w:tc>
        <w:tc>
          <w:tcPr>
            <w:tcW w:w="900" w:type="dxa"/>
          </w:tcPr>
          <w:p w14:paraId="38836449" w14:textId="77777777" w:rsidR="00275643" w:rsidRDefault="00275643">
            <w:pPr>
              <w:pStyle w:val="TableParagraph"/>
              <w:spacing w:before="67"/>
              <w:rPr>
                <w:sz w:val="14"/>
              </w:rPr>
            </w:pPr>
          </w:p>
          <w:p w14:paraId="3883644A" w14:textId="77777777" w:rsidR="00275643" w:rsidRDefault="00000000">
            <w:pPr>
              <w:pStyle w:val="TableParagraph"/>
              <w:ind w:left="82"/>
              <w:rPr>
                <w:b/>
                <w:sz w:val="14"/>
              </w:rPr>
            </w:pPr>
            <w:r>
              <w:rPr>
                <w:b/>
                <w:color w:val="333333"/>
                <w:spacing w:val="-2"/>
                <w:sz w:val="14"/>
              </w:rPr>
              <w:t>$22,000</w:t>
            </w:r>
          </w:p>
        </w:tc>
        <w:tc>
          <w:tcPr>
            <w:tcW w:w="1240" w:type="dxa"/>
          </w:tcPr>
          <w:p w14:paraId="3883644B" w14:textId="77777777" w:rsidR="00275643" w:rsidRDefault="00000000">
            <w:pPr>
              <w:pStyle w:val="TableParagraph"/>
              <w:spacing w:before="108" w:line="343" w:lineRule="auto"/>
              <w:ind w:left="89" w:right="163"/>
              <w:rPr>
                <w:sz w:val="14"/>
              </w:rPr>
            </w:pPr>
            <w:r>
              <w:rPr>
                <w:color w:val="333333"/>
                <w:sz w:val="14"/>
              </w:rPr>
              <w:t>Per</w:t>
            </w:r>
            <w:r>
              <w:rPr>
                <w:color w:val="333333"/>
                <w:spacing w:val="-9"/>
                <w:sz w:val="14"/>
              </w:rPr>
              <w:t xml:space="preserve"> </w:t>
            </w:r>
            <w:r>
              <w:rPr>
                <w:color w:val="333333"/>
                <w:sz w:val="14"/>
              </w:rPr>
              <w:t>day</w:t>
            </w:r>
            <w:r>
              <w:rPr>
                <w:color w:val="333333"/>
                <w:spacing w:val="-9"/>
                <w:sz w:val="14"/>
              </w:rPr>
              <w:t xml:space="preserve"> </w:t>
            </w:r>
            <w:r>
              <w:rPr>
                <w:color w:val="333333"/>
                <w:sz w:val="14"/>
              </w:rPr>
              <w:t>(as</w:t>
            </w:r>
            <w:r>
              <w:rPr>
                <w:color w:val="333333"/>
                <w:spacing w:val="40"/>
                <w:sz w:val="14"/>
              </w:rPr>
              <w:t xml:space="preserve"> </w:t>
            </w:r>
            <w:r>
              <w:rPr>
                <w:color w:val="333333"/>
                <w:spacing w:val="-2"/>
                <w:sz w:val="14"/>
              </w:rPr>
              <w:t>required)</w:t>
            </w:r>
          </w:p>
        </w:tc>
        <w:tc>
          <w:tcPr>
            <w:tcW w:w="4000" w:type="dxa"/>
          </w:tcPr>
          <w:p w14:paraId="3883644C" w14:textId="77777777" w:rsidR="00275643" w:rsidRDefault="00000000">
            <w:pPr>
              <w:pStyle w:val="TableParagraph"/>
              <w:spacing w:before="108" w:line="343" w:lineRule="auto"/>
              <w:ind w:left="89" w:right="171"/>
              <w:rPr>
                <w:sz w:val="14"/>
              </w:rPr>
            </w:pPr>
            <w:r>
              <w:rPr>
                <w:color w:val="333333"/>
                <w:sz w:val="14"/>
              </w:rPr>
              <w:t xml:space="preserve">Wireline/tubing fishing tools, </w:t>
            </w:r>
            <w:proofErr w:type="spellStart"/>
            <w:r>
              <w:rPr>
                <w:color w:val="333333"/>
                <w:sz w:val="14"/>
              </w:rPr>
              <w:t>overshots</w:t>
            </w:r>
            <w:proofErr w:type="spellEnd"/>
            <w:r>
              <w:rPr>
                <w:color w:val="333333"/>
                <w:sz w:val="14"/>
              </w:rPr>
              <w:t>, spears, and</w:t>
            </w:r>
            <w:r>
              <w:rPr>
                <w:color w:val="333333"/>
                <w:spacing w:val="40"/>
                <w:sz w:val="14"/>
              </w:rPr>
              <w:t xml:space="preserve"> </w:t>
            </w:r>
            <w:r>
              <w:rPr>
                <w:color w:val="333333"/>
                <w:sz w:val="14"/>
              </w:rPr>
              <w:t>specialist supervisor [1].</w:t>
            </w:r>
          </w:p>
        </w:tc>
        <w:tc>
          <w:tcPr>
            <w:tcW w:w="1440" w:type="dxa"/>
          </w:tcPr>
          <w:p w14:paraId="3883644D" w14:textId="77777777" w:rsidR="00275643" w:rsidRDefault="00000000">
            <w:pPr>
              <w:pStyle w:val="TableParagraph"/>
              <w:spacing w:before="108" w:line="343" w:lineRule="auto"/>
              <w:ind w:left="89" w:right="144"/>
              <w:rPr>
                <w:sz w:val="14"/>
              </w:rPr>
            </w:pPr>
            <w:r>
              <w:rPr>
                <w:color w:val="333333"/>
                <w:sz w:val="14"/>
              </w:rPr>
              <w:t>MSA-1 Well</w:t>
            </w:r>
            <w:r>
              <w:rPr>
                <w:color w:val="333333"/>
                <w:spacing w:val="40"/>
                <w:sz w:val="14"/>
              </w:rPr>
              <w:t xml:space="preserve"> </w:t>
            </w:r>
            <w:r>
              <w:rPr>
                <w:color w:val="333333"/>
                <w:sz w:val="14"/>
              </w:rPr>
              <w:t>Services</w:t>
            </w:r>
            <w:r>
              <w:rPr>
                <w:color w:val="333333"/>
                <w:spacing w:val="-9"/>
                <w:sz w:val="14"/>
              </w:rPr>
              <w:t xml:space="preserve"> </w:t>
            </w:r>
            <w:r>
              <w:rPr>
                <w:color w:val="333333"/>
                <w:sz w:val="14"/>
              </w:rPr>
              <w:t>(Baker)</w:t>
            </w:r>
          </w:p>
        </w:tc>
      </w:tr>
      <w:tr w:rsidR="00275643" w14:paraId="38836456" w14:textId="77777777">
        <w:trPr>
          <w:trHeight w:val="620"/>
        </w:trPr>
        <w:tc>
          <w:tcPr>
            <w:tcW w:w="2050" w:type="dxa"/>
          </w:tcPr>
          <w:p w14:paraId="3883644F" w14:textId="77777777" w:rsidR="00275643" w:rsidRDefault="00275643">
            <w:pPr>
              <w:pStyle w:val="TableParagraph"/>
              <w:spacing w:before="57"/>
              <w:rPr>
                <w:sz w:val="14"/>
              </w:rPr>
            </w:pPr>
          </w:p>
          <w:p w14:paraId="38836450" w14:textId="77777777" w:rsidR="00275643" w:rsidRDefault="00000000">
            <w:pPr>
              <w:pStyle w:val="TableParagraph"/>
              <w:ind w:left="85"/>
              <w:rPr>
                <w:b/>
                <w:sz w:val="14"/>
              </w:rPr>
            </w:pPr>
            <w:r>
              <w:rPr>
                <w:color w:val="333333"/>
                <w:sz w:val="14"/>
              </w:rPr>
              <w:t>-</w:t>
            </w:r>
            <w:r>
              <w:rPr>
                <w:color w:val="333333"/>
                <w:spacing w:val="2"/>
                <w:sz w:val="14"/>
              </w:rPr>
              <w:t xml:space="preserve"> </w:t>
            </w:r>
            <w:r>
              <w:rPr>
                <w:b/>
                <w:color w:val="333333"/>
                <w:sz w:val="14"/>
              </w:rPr>
              <w:t>Milling</w:t>
            </w:r>
            <w:r>
              <w:rPr>
                <w:b/>
                <w:color w:val="333333"/>
                <w:spacing w:val="3"/>
                <w:sz w:val="14"/>
              </w:rPr>
              <w:t xml:space="preserve"> </w:t>
            </w:r>
            <w:r>
              <w:rPr>
                <w:b/>
                <w:color w:val="333333"/>
                <w:sz w:val="14"/>
              </w:rPr>
              <w:t>&amp;</w:t>
            </w:r>
            <w:r>
              <w:rPr>
                <w:b/>
                <w:color w:val="333333"/>
                <w:spacing w:val="3"/>
                <w:sz w:val="14"/>
              </w:rPr>
              <w:t xml:space="preserve"> </w:t>
            </w:r>
            <w:r>
              <w:rPr>
                <w:b/>
                <w:color w:val="333333"/>
                <w:spacing w:val="-2"/>
                <w:sz w:val="14"/>
              </w:rPr>
              <w:t>Cleanout</w:t>
            </w:r>
          </w:p>
        </w:tc>
        <w:tc>
          <w:tcPr>
            <w:tcW w:w="900" w:type="dxa"/>
          </w:tcPr>
          <w:p w14:paraId="38836451" w14:textId="77777777" w:rsidR="00275643" w:rsidRDefault="00275643">
            <w:pPr>
              <w:pStyle w:val="TableParagraph"/>
              <w:spacing w:before="57"/>
              <w:rPr>
                <w:sz w:val="14"/>
              </w:rPr>
            </w:pPr>
          </w:p>
          <w:p w14:paraId="38836452" w14:textId="77777777" w:rsidR="00275643" w:rsidRDefault="00000000">
            <w:pPr>
              <w:pStyle w:val="TableParagraph"/>
              <w:ind w:left="82"/>
              <w:rPr>
                <w:b/>
                <w:sz w:val="14"/>
              </w:rPr>
            </w:pPr>
            <w:r>
              <w:rPr>
                <w:b/>
                <w:color w:val="333333"/>
                <w:spacing w:val="-2"/>
                <w:sz w:val="14"/>
              </w:rPr>
              <w:t>$18,500</w:t>
            </w:r>
          </w:p>
        </w:tc>
        <w:tc>
          <w:tcPr>
            <w:tcW w:w="1240" w:type="dxa"/>
          </w:tcPr>
          <w:p w14:paraId="38836453" w14:textId="77777777" w:rsidR="00275643" w:rsidRDefault="00000000">
            <w:pPr>
              <w:pStyle w:val="TableParagraph"/>
              <w:spacing w:before="108" w:line="343" w:lineRule="auto"/>
              <w:ind w:left="89" w:right="163"/>
              <w:rPr>
                <w:sz w:val="14"/>
              </w:rPr>
            </w:pPr>
            <w:r>
              <w:rPr>
                <w:color w:val="333333"/>
                <w:sz w:val="14"/>
              </w:rPr>
              <w:t>Per</w:t>
            </w:r>
            <w:r>
              <w:rPr>
                <w:color w:val="333333"/>
                <w:spacing w:val="-9"/>
                <w:sz w:val="14"/>
              </w:rPr>
              <w:t xml:space="preserve"> </w:t>
            </w:r>
            <w:r>
              <w:rPr>
                <w:color w:val="333333"/>
                <w:sz w:val="14"/>
              </w:rPr>
              <w:t>day</w:t>
            </w:r>
            <w:r>
              <w:rPr>
                <w:color w:val="333333"/>
                <w:spacing w:val="-9"/>
                <w:sz w:val="14"/>
              </w:rPr>
              <w:t xml:space="preserve"> </w:t>
            </w:r>
            <w:r>
              <w:rPr>
                <w:color w:val="333333"/>
                <w:sz w:val="14"/>
              </w:rPr>
              <w:t>(as</w:t>
            </w:r>
            <w:r>
              <w:rPr>
                <w:color w:val="333333"/>
                <w:spacing w:val="40"/>
                <w:sz w:val="14"/>
              </w:rPr>
              <w:t xml:space="preserve"> </w:t>
            </w:r>
            <w:r>
              <w:rPr>
                <w:color w:val="333333"/>
                <w:spacing w:val="-2"/>
                <w:sz w:val="14"/>
              </w:rPr>
              <w:t>required)</w:t>
            </w:r>
          </w:p>
        </w:tc>
        <w:tc>
          <w:tcPr>
            <w:tcW w:w="4000" w:type="dxa"/>
          </w:tcPr>
          <w:p w14:paraId="38836454" w14:textId="77777777" w:rsidR="00275643" w:rsidRDefault="00000000">
            <w:pPr>
              <w:pStyle w:val="TableParagraph"/>
              <w:spacing w:before="108" w:line="343" w:lineRule="auto"/>
              <w:ind w:left="89" w:right="171"/>
              <w:rPr>
                <w:sz w:val="14"/>
              </w:rPr>
            </w:pPr>
            <w:r>
              <w:rPr>
                <w:color w:val="333333"/>
                <w:sz w:val="14"/>
              </w:rPr>
              <w:t>Section milling, casing scrapers, and cleanout runs to</w:t>
            </w:r>
            <w:r>
              <w:rPr>
                <w:color w:val="333333"/>
                <w:spacing w:val="40"/>
                <w:sz w:val="14"/>
              </w:rPr>
              <w:t xml:space="preserve"> </w:t>
            </w:r>
            <w:r>
              <w:rPr>
                <w:color w:val="333333"/>
                <w:sz w:val="14"/>
              </w:rPr>
              <w:t>remove scale/cement [1].</w:t>
            </w:r>
          </w:p>
        </w:tc>
        <w:tc>
          <w:tcPr>
            <w:tcW w:w="1440" w:type="dxa"/>
          </w:tcPr>
          <w:p w14:paraId="38836455" w14:textId="77777777" w:rsidR="00275643" w:rsidRDefault="00000000">
            <w:pPr>
              <w:pStyle w:val="TableParagraph"/>
              <w:spacing w:before="108" w:line="343" w:lineRule="auto"/>
              <w:ind w:left="89" w:right="144"/>
              <w:rPr>
                <w:sz w:val="14"/>
              </w:rPr>
            </w:pPr>
            <w:r>
              <w:rPr>
                <w:color w:val="333333"/>
                <w:sz w:val="14"/>
              </w:rPr>
              <w:t>MSA-1 Well</w:t>
            </w:r>
            <w:r>
              <w:rPr>
                <w:color w:val="333333"/>
                <w:spacing w:val="40"/>
                <w:sz w:val="14"/>
              </w:rPr>
              <w:t xml:space="preserve"> </w:t>
            </w:r>
            <w:r>
              <w:rPr>
                <w:color w:val="333333"/>
                <w:sz w:val="14"/>
              </w:rPr>
              <w:t>Services</w:t>
            </w:r>
            <w:r>
              <w:rPr>
                <w:color w:val="333333"/>
                <w:spacing w:val="-10"/>
                <w:sz w:val="14"/>
              </w:rPr>
              <w:t xml:space="preserve"> </w:t>
            </w:r>
            <w:r>
              <w:rPr>
                <w:color w:val="333333"/>
                <w:sz w:val="14"/>
              </w:rPr>
              <w:t>(SLB)</w:t>
            </w:r>
          </w:p>
        </w:tc>
      </w:tr>
      <w:tr w:rsidR="00275643" w14:paraId="3883645F" w14:textId="77777777">
        <w:trPr>
          <w:trHeight w:val="620"/>
        </w:trPr>
        <w:tc>
          <w:tcPr>
            <w:tcW w:w="2050" w:type="dxa"/>
          </w:tcPr>
          <w:p w14:paraId="38836457" w14:textId="77777777" w:rsidR="00275643" w:rsidRDefault="00275643">
            <w:pPr>
              <w:pStyle w:val="TableParagraph"/>
              <w:spacing w:before="57"/>
              <w:rPr>
                <w:sz w:val="14"/>
              </w:rPr>
            </w:pPr>
          </w:p>
          <w:p w14:paraId="38836458" w14:textId="77777777" w:rsidR="00275643" w:rsidRDefault="00000000">
            <w:pPr>
              <w:pStyle w:val="TableParagraph"/>
              <w:ind w:left="85"/>
              <w:rPr>
                <w:b/>
                <w:sz w:val="14"/>
              </w:rPr>
            </w:pPr>
            <w:r>
              <w:rPr>
                <w:color w:val="333333"/>
                <w:sz w:val="14"/>
              </w:rPr>
              <w:t>-</w:t>
            </w:r>
            <w:r>
              <w:rPr>
                <w:color w:val="333333"/>
                <w:spacing w:val="3"/>
                <w:sz w:val="14"/>
              </w:rPr>
              <w:t xml:space="preserve"> </w:t>
            </w:r>
            <w:r>
              <w:rPr>
                <w:b/>
                <w:color w:val="333333"/>
                <w:sz w:val="14"/>
              </w:rPr>
              <w:t>Casing</w:t>
            </w:r>
            <w:r>
              <w:rPr>
                <w:b/>
                <w:color w:val="333333"/>
                <w:spacing w:val="4"/>
                <w:sz w:val="14"/>
              </w:rPr>
              <w:t xml:space="preserve"> </w:t>
            </w:r>
            <w:r>
              <w:rPr>
                <w:b/>
                <w:color w:val="333333"/>
                <w:sz w:val="14"/>
              </w:rPr>
              <w:t>Caliper</w:t>
            </w:r>
            <w:r>
              <w:rPr>
                <w:b/>
                <w:color w:val="333333"/>
                <w:spacing w:val="4"/>
                <w:sz w:val="14"/>
              </w:rPr>
              <w:t xml:space="preserve"> </w:t>
            </w:r>
            <w:r>
              <w:rPr>
                <w:b/>
                <w:color w:val="333333"/>
                <w:sz w:val="14"/>
              </w:rPr>
              <w:t>&amp;</w:t>
            </w:r>
            <w:r>
              <w:rPr>
                <w:b/>
                <w:color w:val="333333"/>
                <w:spacing w:val="3"/>
                <w:sz w:val="14"/>
              </w:rPr>
              <w:t xml:space="preserve"> </w:t>
            </w:r>
            <w:r>
              <w:rPr>
                <w:b/>
                <w:color w:val="333333"/>
                <w:spacing w:val="-5"/>
                <w:sz w:val="14"/>
              </w:rPr>
              <w:t>CBL</w:t>
            </w:r>
          </w:p>
        </w:tc>
        <w:tc>
          <w:tcPr>
            <w:tcW w:w="900" w:type="dxa"/>
          </w:tcPr>
          <w:p w14:paraId="38836459" w14:textId="77777777" w:rsidR="00275643" w:rsidRDefault="00275643">
            <w:pPr>
              <w:pStyle w:val="TableParagraph"/>
              <w:spacing w:before="57"/>
              <w:rPr>
                <w:sz w:val="14"/>
              </w:rPr>
            </w:pPr>
          </w:p>
          <w:p w14:paraId="3883645A" w14:textId="77777777" w:rsidR="00275643" w:rsidRDefault="00000000">
            <w:pPr>
              <w:pStyle w:val="TableParagraph"/>
              <w:ind w:left="82"/>
              <w:rPr>
                <w:b/>
                <w:sz w:val="14"/>
              </w:rPr>
            </w:pPr>
            <w:r>
              <w:rPr>
                <w:b/>
                <w:color w:val="333333"/>
                <w:spacing w:val="-2"/>
                <w:sz w:val="14"/>
              </w:rPr>
              <w:t>$95,000</w:t>
            </w:r>
          </w:p>
        </w:tc>
        <w:tc>
          <w:tcPr>
            <w:tcW w:w="1240" w:type="dxa"/>
          </w:tcPr>
          <w:p w14:paraId="3883645B" w14:textId="77777777" w:rsidR="00275643" w:rsidRDefault="00275643">
            <w:pPr>
              <w:pStyle w:val="TableParagraph"/>
              <w:spacing w:before="57"/>
              <w:rPr>
                <w:sz w:val="14"/>
              </w:rPr>
            </w:pPr>
          </w:p>
          <w:p w14:paraId="3883645C" w14:textId="77777777" w:rsidR="00275643" w:rsidRDefault="00000000">
            <w:pPr>
              <w:pStyle w:val="TableParagraph"/>
              <w:ind w:left="89"/>
              <w:rPr>
                <w:sz w:val="14"/>
              </w:rPr>
            </w:pPr>
            <w:r>
              <w:rPr>
                <w:color w:val="333333"/>
                <w:sz w:val="14"/>
              </w:rPr>
              <w:t>Per</w:t>
            </w:r>
            <w:r>
              <w:rPr>
                <w:color w:val="333333"/>
                <w:spacing w:val="3"/>
                <w:sz w:val="14"/>
              </w:rPr>
              <w:t xml:space="preserve"> </w:t>
            </w:r>
            <w:r>
              <w:rPr>
                <w:color w:val="333333"/>
                <w:spacing w:val="-4"/>
                <w:sz w:val="14"/>
              </w:rPr>
              <w:t>well</w:t>
            </w:r>
          </w:p>
        </w:tc>
        <w:tc>
          <w:tcPr>
            <w:tcW w:w="4000" w:type="dxa"/>
          </w:tcPr>
          <w:p w14:paraId="3883645D" w14:textId="77777777" w:rsidR="00275643" w:rsidRDefault="00000000">
            <w:pPr>
              <w:pStyle w:val="TableParagraph"/>
              <w:spacing w:before="108" w:line="343" w:lineRule="auto"/>
              <w:ind w:left="89"/>
              <w:rPr>
                <w:sz w:val="14"/>
              </w:rPr>
            </w:pPr>
            <w:r>
              <w:rPr>
                <w:color w:val="333333"/>
                <w:sz w:val="14"/>
              </w:rPr>
              <w:t>Run cement bond log (CBL) and casing caliper to verify well</w:t>
            </w:r>
            <w:r>
              <w:rPr>
                <w:color w:val="333333"/>
                <w:spacing w:val="40"/>
                <w:sz w:val="14"/>
              </w:rPr>
              <w:t xml:space="preserve"> </w:t>
            </w:r>
            <w:r>
              <w:rPr>
                <w:color w:val="333333"/>
                <w:sz w:val="14"/>
              </w:rPr>
              <w:t>integrity [1].</w:t>
            </w:r>
          </w:p>
        </w:tc>
        <w:tc>
          <w:tcPr>
            <w:tcW w:w="1440" w:type="dxa"/>
          </w:tcPr>
          <w:p w14:paraId="3883645E" w14:textId="77777777" w:rsidR="00275643" w:rsidRDefault="00000000">
            <w:pPr>
              <w:pStyle w:val="TableParagraph"/>
              <w:spacing w:before="108" w:line="343" w:lineRule="auto"/>
              <w:ind w:left="89" w:right="144"/>
              <w:rPr>
                <w:sz w:val="14"/>
              </w:rPr>
            </w:pPr>
            <w:r>
              <w:rPr>
                <w:color w:val="333333"/>
                <w:sz w:val="14"/>
              </w:rPr>
              <w:t>MSA-1</w:t>
            </w:r>
            <w:r>
              <w:rPr>
                <w:color w:val="333333"/>
                <w:spacing w:val="-10"/>
                <w:sz w:val="14"/>
              </w:rPr>
              <w:t xml:space="preserve"> </w:t>
            </w:r>
            <w:r>
              <w:rPr>
                <w:color w:val="333333"/>
                <w:sz w:val="14"/>
              </w:rPr>
              <w:t>Well</w:t>
            </w:r>
            <w:r>
              <w:rPr>
                <w:color w:val="333333"/>
                <w:spacing w:val="40"/>
                <w:sz w:val="14"/>
              </w:rPr>
              <w:t xml:space="preserve"> </w:t>
            </w:r>
            <w:r>
              <w:rPr>
                <w:color w:val="333333"/>
                <w:spacing w:val="-2"/>
                <w:sz w:val="14"/>
              </w:rPr>
              <w:t>Services</w:t>
            </w:r>
          </w:p>
        </w:tc>
      </w:tr>
      <w:tr w:rsidR="00275643" w14:paraId="38836467" w14:textId="77777777">
        <w:trPr>
          <w:trHeight w:val="620"/>
        </w:trPr>
        <w:tc>
          <w:tcPr>
            <w:tcW w:w="2050" w:type="dxa"/>
          </w:tcPr>
          <w:p w14:paraId="38836460" w14:textId="77777777" w:rsidR="00275643" w:rsidRDefault="00275643">
            <w:pPr>
              <w:pStyle w:val="TableParagraph"/>
              <w:spacing w:before="57"/>
              <w:rPr>
                <w:sz w:val="14"/>
              </w:rPr>
            </w:pPr>
          </w:p>
          <w:p w14:paraId="38836461" w14:textId="77777777" w:rsidR="00275643" w:rsidRDefault="00000000">
            <w:pPr>
              <w:pStyle w:val="TableParagraph"/>
              <w:ind w:left="85"/>
              <w:rPr>
                <w:b/>
                <w:sz w:val="14"/>
              </w:rPr>
            </w:pPr>
            <w:r>
              <w:rPr>
                <w:color w:val="333333"/>
                <w:sz w:val="14"/>
              </w:rPr>
              <w:t>-</w:t>
            </w:r>
            <w:r>
              <w:rPr>
                <w:color w:val="333333"/>
                <w:spacing w:val="3"/>
                <w:sz w:val="14"/>
              </w:rPr>
              <w:t xml:space="preserve"> </w:t>
            </w:r>
            <w:r>
              <w:rPr>
                <w:b/>
                <w:color w:val="333333"/>
                <w:sz w:val="14"/>
              </w:rPr>
              <w:t>Stimulation</w:t>
            </w:r>
            <w:r>
              <w:rPr>
                <w:b/>
                <w:color w:val="333333"/>
                <w:spacing w:val="4"/>
                <w:sz w:val="14"/>
              </w:rPr>
              <w:t xml:space="preserve"> </w:t>
            </w:r>
            <w:r>
              <w:rPr>
                <w:b/>
                <w:color w:val="333333"/>
                <w:sz w:val="14"/>
              </w:rPr>
              <w:t>/</w:t>
            </w:r>
            <w:r>
              <w:rPr>
                <w:b/>
                <w:color w:val="333333"/>
                <w:spacing w:val="-3"/>
                <w:sz w:val="14"/>
              </w:rPr>
              <w:t xml:space="preserve"> </w:t>
            </w:r>
            <w:r>
              <w:rPr>
                <w:b/>
                <w:color w:val="333333"/>
                <w:sz w:val="14"/>
              </w:rPr>
              <w:t>Acid</w:t>
            </w:r>
            <w:r>
              <w:rPr>
                <w:b/>
                <w:color w:val="333333"/>
                <w:spacing w:val="4"/>
                <w:sz w:val="14"/>
              </w:rPr>
              <w:t xml:space="preserve"> </w:t>
            </w:r>
            <w:r>
              <w:rPr>
                <w:b/>
                <w:color w:val="333333"/>
                <w:spacing w:val="-5"/>
                <w:sz w:val="14"/>
              </w:rPr>
              <w:t>Job</w:t>
            </w:r>
          </w:p>
        </w:tc>
        <w:tc>
          <w:tcPr>
            <w:tcW w:w="900" w:type="dxa"/>
          </w:tcPr>
          <w:p w14:paraId="38836462" w14:textId="77777777" w:rsidR="00275643" w:rsidRDefault="00275643">
            <w:pPr>
              <w:pStyle w:val="TableParagraph"/>
              <w:spacing w:before="57"/>
              <w:rPr>
                <w:sz w:val="14"/>
              </w:rPr>
            </w:pPr>
          </w:p>
          <w:p w14:paraId="38836463" w14:textId="77777777" w:rsidR="00275643" w:rsidRDefault="00000000">
            <w:pPr>
              <w:pStyle w:val="TableParagraph"/>
              <w:ind w:left="82"/>
              <w:rPr>
                <w:b/>
                <w:sz w:val="14"/>
              </w:rPr>
            </w:pPr>
            <w:r>
              <w:rPr>
                <w:b/>
                <w:color w:val="333333"/>
                <w:spacing w:val="-2"/>
                <w:sz w:val="14"/>
              </w:rPr>
              <w:t>$80,000</w:t>
            </w:r>
          </w:p>
        </w:tc>
        <w:tc>
          <w:tcPr>
            <w:tcW w:w="1240" w:type="dxa"/>
          </w:tcPr>
          <w:p w14:paraId="38836464" w14:textId="77777777" w:rsidR="00275643" w:rsidRDefault="00000000">
            <w:pPr>
              <w:pStyle w:val="TableParagraph"/>
              <w:spacing w:before="108" w:line="343" w:lineRule="auto"/>
              <w:ind w:left="89" w:right="163"/>
              <w:rPr>
                <w:sz w:val="14"/>
              </w:rPr>
            </w:pPr>
            <w:r>
              <w:rPr>
                <w:color w:val="333333"/>
                <w:sz w:val="14"/>
              </w:rPr>
              <w:t>Per</w:t>
            </w:r>
            <w:r>
              <w:rPr>
                <w:color w:val="333333"/>
                <w:spacing w:val="-9"/>
                <w:sz w:val="14"/>
              </w:rPr>
              <w:t xml:space="preserve"> </w:t>
            </w:r>
            <w:r>
              <w:rPr>
                <w:color w:val="333333"/>
                <w:sz w:val="14"/>
              </w:rPr>
              <w:t>well</w:t>
            </w:r>
            <w:r>
              <w:rPr>
                <w:color w:val="333333"/>
                <w:spacing w:val="-9"/>
                <w:sz w:val="14"/>
              </w:rPr>
              <w:t xml:space="preserve"> </w:t>
            </w:r>
            <w:r>
              <w:rPr>
                <w:color w:val="333333"/>
                <w:sz w:val="14"/>
              </w:rPr>
              <w:t>(as</w:t>
            </w:r>
            <w:r>
              <w:rPr>
                <w:color w:val="333333"/>
                <w:spacing w:val="40"/>
                <w:sz w:val="14"/>
              </w:rPr>
              <w:t xml:space="preserve"> </w:t>
            </w:r>
            <w:r>
              <w:rPr>
                <w:color w:val="333333"/>
                <w:spacing w:val="-2"/>
                <w:sz w:val="14"/>
              </w:rPr>
              <w:t>required)</w:t>
            </w:r>
          </w:p>
        </w:tc>
        <w:tc>
          <w:tcPr>
            <w:tcW w:w="4000" w:type="dxa"/>
          </w:tcPr>
          <w:p w14:paraId="38836465" w14:textId="77777777" w:rsidR="00275643" w:rsidRDefault="00000000">
            <w:pPr>
              <w:pStyle w:val="TableParagraph"/>
              <w:spacing w:before="108" w:line="343" w:lineRule="auto"/>
              <w:ind w:left="89"/>
              <w:rPr>
                <w:sz w:val="14"/>
              </w:rPr>
            </w:pPr>
            <w:r>
              <w:rPr>
                <w:color w:val="333333"/>
                <w:sz w:val="14"/>
              </w:rPr>
              <w:t>Matrix acid treatment to remove skin damage and restore</w:t>
            </w:r>
            <w:r>
              <w:rPr>
                <w:color w:val="333333"/>
                <w:spacing w:val="40"/>
                <w:sz w:val="14"/>
              </w:rPr>
              <w:t xml:space="preserve"> </w:t>
            </w:r>
            <w:r>
              <w:rPr>
                <w:color w:val="333333"/>
                <w:sz w:val="14"/>
              </w:rPr>
              <w:t>permeability [1].</w:t>
            </w:r>
          </w:p>
        </w:tc>
        <w:tc>
          <w:tcPr>
            <w:tcW w:w="1440" w:type="dxa"/>
          </w:tcPr>
          <w:p w14:paraId="38836466" w14:textId="77777777" w:rsidR="00275643" w:rsidRDefault="00000000">
            <w:pPr>
              <w:pStyle w:val="TableParagraph"/>
              <w:spacing w:before="108" w:line="343" w:lineRule="auto"/>
              <w:ind w:left="89" w:right="144"/>
              <w:rPr>
                <w:sz w:val="14"/>
              </w:rPr>
            </w:pPr>
            <w:r>
              <w:rPr>
                <w:color w:val="333333"/>
                <w:sz w:val="14"/>
              </w:rPr>
              <w:t>MSA-1</w:t>
            </w:r>
            <w:r>
              <w:rPr>
                <w:color w:val="333333"/>
                <w:spacing w:val="-10"/>
                <w:sz w:val="14"/>
              </w:rPr>
              <w:t xml:space="preserve"> </w:t>
            </w:r>
            <w:r>
              <w:rPr>
                <w:color w:val="333333"/>
                <w:sz w:val="14"/>
              </w:rPr>
              <w:t>Well</w:t>
            </w:r>
            <w:r>
              <w:rPr>
                <w:color w:val="333333"/>
                <w:spacing w:val="40"/>
                <w:sz w:val="14"/>
              </w:rPr>
              <w:t xml:space="preserve"> </w:t>
            </w:r>
            <w:r>
              <w:rPr>
                <w:color w:val="333333"/>
                <w:spacing w:val="-2"/>
                <w:sz w:val="14"/>
              </w:rPr>
              <w:t>Services</w:t>
            </w:r>
          </w:p>
        </w:tc>
      </w:tr>
      <w:tr w:rsidR="00275643" w14:paraId="3883646D" w14:textId="77777777">
        <w:trPr>
          <w:trHeight w:val="620"/>
        </w:trPr>
        <w:tc>
          <w:tcPr>
            <w:tcW w:w="2050" w:type="dxa"/>
          </w:tcPr>
          <w:p w14:paraId="38836468" w14:textId="77777777" w:rsidR="00275643" w:rsidRDefault="00000000">
            <w:pPr>
              <w:pStyle w:val="TableParagraph"/>
              <w:spacing w:before="108" w:line="343" w:lineRule="auto"/>
              <w:ind w:left="85" w:right="125"/>
              <w:rPr>
                <w:b/>
                <w:sz w:val="14"/>
              </w:rPr>
            </w:pPr>
            <w:r>
              <w:rPr>
                <w:b/>
                <w:color w:val="333333"/>
                <w:sz w:val="14"/>
              </w:rPr>
              <w:t>Integrated Backoffice</w:t>
            </w:r>
            <w:r>
              <w:rPr>
                <w:b/>
                <w:color w:val="333333"/>
                <w:spacing w:val="40"/>
                <w:sz w:val="14"/>
              </w:rPr>
              <w:t xml:space="preserve"> </w:t>
            </w:r>
            <w:r>
              <w:rPr>
                <w:b/>
                <w:color w:val="333333"/>
                <w:spacing w:val="-2"/>
                <w:sz w:val="14"/>
              </w:rPr>
              <w:t>Support</w:t>
            </w:r>
          </w:p>
        </w:tc>
        <w:tc>
          <w:tcPr>
            <w:tcW w:w="900" w:type="dxa"/>
          </w:tcPr>
          <w:p w14:paraId="38836469" w14:textId="77777777" w:rsidR="00275643" w:rsidRDefault="00275643">
            <w:pPr>
              <w:pStyle w:val="TableParagraph"/>
              <w:rPr>
                <w:rFonts w:ascii="Times New Roman"/>
                <w:sz w:val="14"/>
              </w:rPr>
            </w:pPr>
          </w:p>
        </w:tc>
        <w:tc>
          <w:tcPr>
            <w:tcW w:w="1240" w:type="dxa"/>
          </w:tcPr>
          <w:p w14:paraId="3883646A" w14:textId="77777777" w:rsidR="00275643" w:rsidRDefault="00275643">
            <w:pPr>
              <w:pStyle w:val="TableParagraph"/>
              <w:rPr>
                <w:rFonts w:ascii="Times New Roman"/>
                <w:sz w:val="14"/>
              </w:rPr>
            </w:pPr>
          </w:p>
        </w:tc>
        <w:tc>
          <w:tcPr>
            <w:tcW w:w="4000" w:type="dxa"/>
          </w:tcPr>
          <w:p w14:paraId="3883646B" w14:textId="77777777" w:rsidR="00275643" w:rsidRDefault="00275643">
            <w:pPr>
              <w:pStyle w:val="TableParagraph"/>
              <w:rPr>
                <w:rFonts w:ascii="Times New Roman"/>
                <w:sz w:val="14"/>
              </w:rPr>
            </w:pPr>
          </w:p>
        </w:tc>
        <w:tc>
          <w:tcPr>
            <w:tcW w:w="1440" w:type="dxa"/>
          </w:tcPr>
          <w:p w14:paraId="3883646C" w14:textId="77777777" w:rsidR="00275643" w:rsidRDefault="00275643">
            <w:pPr>
              <w:pStyle w:val="TableParagraph"/>
              <w:rPr>
                <w:rFonts w:ascii="Times New Roman"/>
                <w:sz w:val="14"/>
              </w:rPr>
            </w:pPr>
          </w:p>
        </w:tc>
      </w:tr>
      <w:tr w:rsidR="00275643" w14:paraId="38836475" w14:textId="77777777">
        <w:trPr>
          <w:trHeight w:val="620"/>
        </w:trPr>
        <w:tc>
          <w:tcPr>
            <w:tcW w:w="2050" w:type="dxa"/>
            <w:tcBorders>
              <w:bottom w:val="nil"/>
            </w:tcBorders>
          </w:tcPr>
          <w:p w14:paraId="3883646E" w14:textId="77777777" w:rsidR="00275643" w:rsidRDefault="00275643">
            <w:pPr>
              <w:pStyle w:val="TableParagraph"/>
              <w:spacing w:before="57"/>
              <w:rPr>
                <w:sz w:val="14"/>
              </w:rPr>
            </w:pPr>
          </w:p>
          <w:p w14:paraId="3883646F" w14:textId="77777777" w:rsidR="00275643" w:rsidRDefault="00000000">
            <w:pPr>
              <w:pStyle w:val="TableParagraph"/>
              <w:ind w:left="85"/>
              <w:rPr>
                <w:b/>
                <w:sz w:val="14"/>
              </w:rPr>
            </w:pPr>
            <w:r>
              <w:rPr>
                <w:color w:val="333333"/>
                <w:sz w:val="14"/>
              </w:rPr>
              <w:t xml:space="preserve">- </w:t>
            </w:r>
            <w:r>
              <w:rPr>
                <w:b/>
                <w:color w:val="333333"/>
                <w:sz w:val="14"/>
              </w:rPr>
              <w:t>IPM</w:t>
            </w:r>
            <w:r>
              <w:rPr>
                <w:b/>
                <w:color w:val="333333"/>
                <w:spacing w:val="1"/>
                <w:sz w:val="14"/>
              </w:rPr>
              <w:t xml:space="preserve"> </w:t>
            </w:r>
            <w:r>
              <w:rPr>
                <w:b/>
                <w:color w:val="333333"/>
                <w:sz w:val="14"/>
              </w:rPr>
              <w:t xml:space="preserve">Technical </w:t>
            </w:r>
            <w:r>
              <w:rPr>
                <w:b/>
                <w:color w:val="333333"/>
                <w:spacing w:val="-2"/>
                <w:sz w:val="14"/>
              </w:rPr>
              <w:t>Specialists</w:t>
            </w:r>
          </w:p>
        </w:tc>
        <w:tc>
          <w:tcPr>
            <w:tcW w:w="900" w:type="dxa"/>
            <w:tcBorders>
              <w:bottom w:val="nil"/>
            </w:tcBorders>
          </w:tcPr>
          <w:p w14:paraId="38836470" w14:textId="77777777" w:rsidR="00275643" w:rsidRDefault="00275643">
            <w:pPr>
              <w:pStyle w:val="TableParagraph"/>
              <w:spacing w:before="57"/>
              <w:rPr>
                <w:sz w:val="14"/>
              </w:rPr>
            </w:pPr>
          </w:p>
          <w:p w14:paraId="38836471" w14:textId="77777777" w:rsidR="00275643" w:rsidRDefault="00000000">
            <w:pPr>
              <w:pStyle w:val="TableParagraph"/>
              <w:ind w:left="82"/>
              <w:rPr>
                <w:b/>
                <w:sz w:val="14"/>
              </w:rPr>
            </w:pPr>
            <w:r>
              <w:rPr>
                <w:b/>
                <w:color w:val="333333"/>
                <w:spacing w:val="-2"/>
                <w:sz w:val="14"/>
              </w:rPr>
              <w:t>$50,000</w:t>
            </w:r>
          </w:p>
        </w:tc>
        <w:tc>
          <w:tcPr>
            <w:tcW w:w="1240" w:type="dxa"/>
            <w:tcBorders>
              <w:bottom w:val="nil"/>
            </w:tcBorders>
          </w:tcPr>
          <w:p w14:paraId="38836472" w14:textId="77777777" w:rsidR="00275643" w:rsidRDefault="00000000">
            <w:pPr>
              <w:pStyle w:val="TableParagraph"/>
              <w:spacing w:before="108" w:line="343" w:lineRule="auto"/>
              <w:ind w:left="89" w:right="163"/>
              <w:rPr>
                <w:sz w:val="14"/>
              </w:rPr>
            </w:pPr>
            <w:r>
              <w:rPr>
                <w:color w:val="333333"/>
                <w:sz w:val="14"/>
              </w:rPr>
              <w:t>Monthly</w:t>
            </w:r>
            <w:r>
              <w:rPr>
                <w:color w:val="333333"/>
                <w:spacing w:val="-10"/>
                <w:sz w:val="14"/>
              </w:rPr>
              <w:t xml:space="preserve"> </w:t>
            </w:r>
            <w:r>
              <w:rPr>
                <w:color w:val="333333"/>
                <w:sz w:val="14"/>
              </w:rPr>
              <w:t>lump</w:t>
            </w:r>
            <w:r>
              <w:rPr>
                <w:color w:val="333333"/>
                <w:spacing w:val="40"/>
                <w:sz w:val="14"/>
              </w:rPr>
              <w:t xml:space="preserve"> </w:t>
            </w:r>
            <w:r>
              <w:rPr>
                <w:color w:val="333333"/>
                <w:spacing w:val="-4"/>
                <w:sz w:val="14"/>
              </w:rPr>
              <w:t>sum</w:t>
            </w:r>
          </w:p>
        </w:tc>
        <w:tc>
          <w:tcPr>
            <w:tcW w:w="4000" w:type="dxa"/>
            <w:tcBorders>
              <w:bottom w:val="nil"/>
            </w:tcBorders>
          </w:tcPr>
          <w:p w14:paraId="38836473" w14:textId="77777777" w:rsidR="00275643" w:rsidRDefault="00000000">
            <w:pPr>
              <w:pStyle w:val="TableParagraph"/>
              <w:spacing w:before="108" w:line="343" w:lineRule="auto"/>
              <w:ind w:left="89" w:right="171"/>
              <w:rPr>
                <w:sz w:val="14"/>
              </w:rPr>
            </w:pPr>
            <w:r>
              <w:rPr>
                <w:color w:val="333333"/>
                <w:sz w:val="14"/>
              </w:rPr>
              <w:t>Part-time (0.5 FTE) Reservoir, Geologist,</w:t>
            </w:r>
            <w:r>
              <w:rPr>
                <w:color w:val="333333"/>
                <w:spacing w:val="-2"/>
                <w:sz w:val="14"/>
              </w:rPr>
              <w:t xml:space="preserve"> </w:t>
            </w:r>
            <w:r>
              <w:rPr>
                <w:color w:val="333333"/>
                <w:sz w:val="14"/>
              </w:rPr>
              <w:t>Artificial Lift,</w:t>
            </w:r>
            <w:r>
              <w:rPr>
                <w:color w:val="333333"/>
                <w:spacing w:val="40"/>
                <w:sz w:val="14"/>
              </w:rPr>
              <w:t xml:space="preserve"> </w:t>
            </w:r>
            <w:r>
              <w:rPr>
                <w:color w:val="333333"/>
                <w:sz w:val="14"/>
              </w:rPr>
              <w:t>Drilling, and Facilities engineers [1].</w:t>
            </w:r>
          </w:p>
        </w:tc>
        <w:tc>
          <w:tcPr>
            <w:tcW w:w="1440" w:type="dxa"/>
            <w:tcBorders>
              <w:bottom w:val="nil"/>
            </w:tcBorders>
          </w:tcPr>
          <w:p w14:paraId="38836474" w14:textId="77777777" w:rsidR="00275643" w:rsidRDefault="00000000">
            <w:pPr>
              <w:pStyle w:val="TableParagraph"/>
              <w:spacing w:before="108" w:line="343" w:lineRule="auto"/>
              <w:ind w:left="89" w:right="144"/>
              <w:rPr>
                <w:sz w:val="14"/>
              </w:rPr>
            </w:pPr>
            <w:r>
              <w:rPr>
                <w:color w:val="333333"/>
                <w:sz w:val="14"/>
              </w:rPr>
              <w:t>IPM</w:t>
            </w:r>
            <w:r>
              <w:rPr>
                <w:color w:val="333333"/>
                <w:spacing w:val="-10"/>
                <w:sz w:val="14"/>
              </w:rPr>
              <w:t xml:space="preserve"> </w:t>
            </w:r>
            <w:r>
              <w:rPr>
                <w:color w:val="333333"/>
                <w:sz w:val="14"/>
              </w:rPr>
              <w:t>Contract</w:t>
            </w:r>
            <w:r>
              <w:rPr>
                <w:color w:val="333333"/>
                <w:spacing w:val="40"/>
                <w:sz w:val="14"/>
              </w:rPr>
              <w:t xml:space="preserve"> </w:t>
            </w:r>
            <w:r>
              <w:rPr>
                <w:color w:val="333333"/>
                <w:sz w:val="14"/>
              </w:rPr>
              <w:t>Schedule B</w:t>
            </w:r>
          </w:p>
        </w:tc>
      </w:tr>
    </w:tbl>
    <w:p w14:paraId="38836476" w14:textId="77777777" w:rsidR="00275643" w:rsidRDefault="00275643">
      <w:pPr>
        <w:pStyle w:val="TableParagraph"/>
        <w:spacing w:line="343" w:lineRule="auto"/>
        <w:rPr>
          <w:sz w:val="14"/>
        </w:rPr>
        <w:sectPr w:rsidR="00275643">
          <w:pgSz w:w="11920" w:h="16840"/>
          <w:pgMar w:top="1100" w:right="992" w:bottom="859" w:left="992" w:header="720" w:footer="720" w:gutter="0"/>
          <w:cols w:space="720"/>
        </w:sectPr>
      </w:pPr>
    </w:p>
    <w:tbl>
      <w:tblPr>
        <w:tblStyle w:val="TableNormal"/>
        <w:tblW w:w="0" w:type="auto"/>
        <w:tblInd w:w="157" w:type="dxa"/>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Layout w:type="fixed"/>
        <w:tblLook w:val="01E0" w:firstRow="1" w:lastRow="1" w:firstColumn="1" w:lastColumn="1" w:noHBand="0" w:noVBand="0"/>
      </w:tblPr>
      <w:tblGrid>
        <w:gridCol w:w="2050"/>
        <w:gridCol w:w="900"/>
        <w:gridCol w:w="1240"/>
        <w:gridCol w:w="4000"/>
        <w:gridCol w:w="1440"/>
      </w:tblGrid>
      <w:tr w:rsidR="00275643" w14:paraId="3883647E" w14:textId="77777777">
        <w:trPr>
          <w:trHeight w:val="620"/>
        </w:trPr>
        <w:tc>
          <w:tcPr>
            <w:tcW w:w="2050" w:type="dxa"/>
            <w:shd w:val="clear" w:color="auto" w:fill="F1F1F1"/>
          </w:tcPr>
          <w:p w14:paraId="38836477" w14:textId="77777777" w:rsidR="00275643" w:rsidRDefault="00275643">
            <w:pPr>
              <w:pStyle w:val="TableParagraph"/>
              <w:spacing w:before="67"/>
              <w:rPr>
                <w:sz w:val="14"/>
              </w:rPr>
            </w:pPr>
          </w:p>
          <w:p w14:paraId="38836478" w14:textId="77777777" w:rsidR="00275643" w:rsidRDefault="00000000">
            <w:pPr>
              <w:pStyle w:val="TableParagraph"/>
              <w:ind w:left="85"/>
              <w:rPr>
                <w:b/>
                <w:sz w:val="14"/>
              </w:rPr>
            </w:pPr>
            <w:r>
              <w:rPr>
                <w:b/>
                <w:color w:val="333333"/>
                <w:sz w:val="14"/>
              </w:rPr>
              <w:t>Service</w:t>
            </w:r>
            <w:r>
              <w:rPr>
                <w:b/>
                <w:color w:val="333333"/>
                <w:spacing w:val="3"/>
                <w:sz w:val="14"/>
              </w:rPr>
              <w:t xml:space="preserve"> </w:t>
            </w:r>
            <w:r>
              <w:rPr>
                <w:b/>
                <w:color w:val="333333"/>
                <w:sz w:val="14"/>
              </w:rPr>
              <w:t>/</w:t>
            </w:r>
            <w:r>
              <w:rPr>
                <w:b/>
                <w:color w:val="333333"/>
                <w:spacing w:val="4"/>
                <w:sz w:val="14"/>
              </w:rPr>
              <w:t xml:space="preserve"> </w:t>
            </w:r>
            <w:r>
              <w:rPr>
                <w:b/>
                <w:color w:val="333333"/>
                <w:sz w:val="14"/>
              </w:rPr>
              <w:t>Cost</w:t>
            </w:r>
            <w:r>
              <w:rPr>
                <w:b/>
                <w:color w:val="333333"/>
                <w:spacing w:val="3"/>
                <w:sz w:val="14"/>
              </w:rPr>
              <w:t xml:space="preserve"> </w:t>
            </w:r>
            <w:r>
              <w:rPr>
                <w:b/>
                <w:color w:val="333333"/>
                <w:spacing w:val="-2"/>
                <w:sz w:val="14"/>
              </w:rPr>
              <w:t>Element</w:t>
            </w:r>
          </w:p>
        </w:tc>
        <w:tc>
          <w:tcPr>
            <w:tcW w:w="900" w:type="dxa"/>
            <w:shd w:val="clear" w:color="auto" w:fill="F1F1F1"/>
          </w:tcPr>
          <w:p w14:paraId="38836479" w14:textId="77777777" w:rsidR="00275643" w:rsidRDefault="00000000">
            <w:pPr>
              <w:pStyle w:val="TableParagraph"/>
              <w:spacing w:before="108" w:line="343" w:lineRule="auto"/>
              <w:ind w:left="82" w:right="170"/>
              <w:rPr>
                <w:b/>
                <w:sz w:val="14"/>
              </w:rPr>
            </w:pPr>
            <w:r>
              <w:rPr>
                <w:b/>
                <w:color w:val="333333"/>
                <w:spacing w:val="-4"/>
                <w:sz w:val="14"/>
              </w:rPr>
              <w:t>Cost</w:t>
            </w:r>
            <w:r>
              <w:rPr>
                <w:b/>
                <w:color w:val="333333"/>
                <w:spacing w:val="40"/>
                <w:sz w:val="14"/>
              </w:rPr>
              <w:t xml:space="preserve"> </w:t>
            </w:r>
            <w:r>
              <w:rPr>
                <w:b/>
                <w:color w:val="333333"/>
                <w:spacing w:val="-2"/>
                <w:sz w:val="14"/>
              </w:rPr>
              <w:t>(USD)</w:t>
            </w:r>
          </w:p>
        </w:tc>
        <w:tc>
          <w:tcPr>
            <w:tcW w:w="1240" w:type="dxa"/>
            <w:shd w:val="clear" w:color="auto" w:fill="F1F1F1"/>
          </w:tcPr>
          <w:p w14:paraId="3883647A" w14:textId="77777777" w:rsidR="00275643" w:rsidRDefault="00000000">
            <w:pPr>
              <w:pStyle w:val="TableParagraph"/>
              <w:spacing w:before="108" w:line="343" w:lineRule="auto"/>
              <w:ind w:left="89" w:right="163"/>
              <w:rPr>
                <w:b/>
                <w:sz w:val="14"/>
              </w:rPr>
            </w:pPr>
            <w:r>
              <w:rPr>
                <w:b/>
                <w:color w:val="333333"/>
                <w:sz w:val="14"/>
              </w:rPr>
              <w:t>Frequency</w:t>
            </w:r>
            <w:r>
              <w:rPr>
                <w:b/>
                <w:color w:val="333333"/>
                <w:spacing w:val="-10"/>
                <w:sz w:val="14"/>
              </w:rPr>
              <w:t xml:space="preserve"> </w:t>
            </w:r>
            <w:r>
              <w:rPr>
                <w:b/>
                <w:color w:val="333333"/>
                <w:sz w:val="14"/>
              </w:rPr>
              <w:t>/</w:t>
            </w:r>
            <w:r>
              <w:rPr>
                <w:b/>
                <w:color w:val="333333"/>
                <w:spacing w:val="40"/>
                <w:sz w:val="14"/>
              </w:rPr>
              <w:t xml:space="preserve"> </w:t>
            </w:r>
            <w:r>
              <w:rPr>
                <w:b/>
                <w:color w:val="333333"/>
                <w:sz w:val="14"/>
              </w:rPr>
              <w:t>Unit Basis</w:t>
            </w:r>
          </w:p>
        </w:tc>
        <w:tc>
          <w:tcPr>
            <w:tcW w:w="4000" w:type="dxa"/>
            <w:shd w:val="clear" w:color="auto" w:fill="F1F1F1"/>
          </w:tcPr>
          <w:p w14:paraId="3883647B" w14:textId="77777777" w:rsidR="00275643" w:rsidRDefault="00275643">
            <w:pPr>
              <w:pStyle w:val="TableParagraph"/>
              <w:spacing w:before="67"/>
              <w:rPr>
                <w:sz w:val="14"/>
              </w:rPr>
            </w:pPr>
          </w:p>
          <w:p w14:paraId="3883647C" w14:textId="77777777" w:rsidR="00275643" w:rsidRDefault="00000000">
            <w:pPr>
              <w:pStyle w:val="TableParagraph"/>
              <w:ind w:left="89"/>
              <w:rPr>
                <w:b/>
                <w:sz w:val="14"/>
              </w:rPr>
            </w:pPr>
            <w:r>
              <w:rPr>
                <w:b/>
                <w:color w:val="333333"/>
                <w:sz w:val="14"/>
              </w:rPr>
              <w:t>Scope</w:t>
            </w:r>
            <w:r>
              <w:rPr>
                <w:b/>
                <w:color w:val="333333"/>
                <w:spacing w:val="4"/>
                <w:sz w:val="14"/>
              </w:rPr>
              <w:t xml:space="preserve"> </w:t>
            </w:r>
            <w:r>
              <w:rPr>
                <w:b/>
                <w:color w:val="333333"/>
                <w:sz w:val="14"/>
              </w:rPr>
              <w:t>of</w:t>
            </w:r>
            <w:r>
              <w:rPr>
                <w:b/>
                <w:color w:val="333333"/>
                <w:spacing w:val="5"/>
                <w:sz w:val="14"/>
              </w:rPr>
              <w:t xml:space="preserve"> </w:t>
            </w:r>
            <w:r>
              <w:rPr>
                <w:b/>
                <w:color w:val="333333"/>
                <w:sz w:val="14"/>
              </w:rPr>
              <w:t>Services</w:t>
            </w:r>
            <w:r>
              <w:rPr>
                <w:b/>
                <w:color w:val="333333"/>
                <w:spacing w:val="4"/>
                <w:sz w:val="14"/>
              </w:rPr>
              <w:t xml:space="preserve"> </w:t>
            </w:r>
            <w:r>
              <w:rPr>
                <w:b/>
                <w:color w:val="333333"/>
                <w:sz w:val="14"/>
              </w:rPr>
              <w:t>&amp;</w:t>
            </w:r>
            <w:r>
              <w:rPr>
                <w:b/>
                <w:color w:val="333333"/>
                <w:spacing w:val="5"/>
                <w:sz w:val="14"/>
              </w:rPr>
              <w:t xml:space="preserve"> </w:t>
            </w:r>
            <w:r>
              <w:rPr>
                <w:b/>
                <w:color w:val="333333"/>
                <w:sz w:val="14"/>
              </w:rPr>
              <w:t>Backoffice</w:t>
            </w:r>
            <w:r>
              <w:rPr>
                <w:b/>
                <w:color w:val="333333"/>
                <w:spacing w:val="4"/>
                <w:sz w:val="14"/>
              </w:rPr>
              <w:t xml:space="preserve"> </w:t>
            </w:r>
            <w:r>
              <w:rPr>
                <w:b/>
                <w:color w:val="333333"/>
                <w:spacing w:val="-2"/>
                <w:sz w:val="14"/>
              </w:rPr>
              <w:t>Disclosure</w:t>
            </w:r>
          </w:p>
        </w:tc>
        <w:tc>
          <w:tcPr>
            <w:tcW w:w="1440" w:type="dxa"/>
            <w:shd w:val="clear" w:color="auto" w:fill="F1F1F1"/>
          </w:tcPr>
          <w:p w14:paraId="3883647D" w14:textId="77777777" w:rsidR="00275643" w:rsidRDefault="00000000">
            <w:pPr>
              <w:pStyle w:val="TableParagraph"/>
              <w:spacing w:before="108" w:line="343" w:lineRule="auto"/>
              <w:ind w:left="89" w:right="144"/>
              <w:rPr>
                <w:b/>
                <w:sz w:val="14"/>
              </w:rPr>
            </w:pPr>
            <w:r>
              <w:rPr>
                <w:b/>
                <w:color w:val="333333"/>
                <w:sz w:val="14"/>
              </w:rPr>
              <w:t>Sourcing</w:t>
            </w:r>
            <w:r>
              <w:rPr>
                <w:b/>
                <w:color w:val="333333"/>
                <w:spacing w:val="-4"/>
                <w:sz w:val="14"/>
              </w:rPr>
              <w:t xml:space="preserve"> </w:t>
            </w:r>
            <w:r>
              <w:rPr>
                <w:b/>
                <w:color w:val="333333"/>
                <w:sz w:val="14"/>
              </w:rPr>
              <w:t>Basis</w:t>
            </w:r>
            <w:r>
              <w:rPr>
                <w:b/>
                <w:color w:val="333333"/>
                <w:spacing w:val="-4"/>
                <w:sz w:val="14"/>
              </w:rPr>
              <w:t xml:space="preserve"> </w:t>
            </w:r>
            <w:r>
              <w:rPr>
                <w:b/>
                <w:color w:val="333333"/>
                <w:sz w:val="14"/>
              </w:rPr>
              <w:t>/</w:t>
            </w:r>
            <w:r>
              <w:rPr>
                <w:b/>
                <w:color w:val="333333"/>
                <w:spacing w:val="40"/>
                <w:sz w:val="14"/>
              </w:rPr>
              <w:t xml:space="preserve"> </w:t>
            </w:r>
            <w:r>
              <w:rPr>
                <w:b/>
                <w:color w:val="333333"/>
                <w:spacing w:val="-2"/>
                <w:sz w:val="14"/>
              </w:rPr>
              <w:t>Reference</w:t>
            </w:r>
          </w:p>
        </w:tc>
      </w:tr>
      <w:tr w:rsidR="00275643" w14:paraId="38836486" w14:textId="77777777">
        <w:trPr>
          <w:trHeight w:val="620"/>
        </w:trPr>
        <w:tc>
          <w:tcPr>
            <w:tcW w:w="2050" w:type="dxa"/>
          </w:tcPr>
          <w:p w14:paraId="3883647F" w14:textId="77777777" w:rsidR="00275643" w:rsidRDefault="00275643">
            <w:pPr>
              <w:pStyle w:val="TableParagraph"/>
              <w:spacing w:before="67"/>
              <w:rPr>
                <w:sz w:val="14"/>
              </w:rPr>
            </w:pPr>
          </w:p>
          <w:p w14:paraId="38836480" w14:textId="77777777" w:rsidR="00275643" w:rsidRDefault="00000000">
            <w:pPr>
              <w:pStyle w:val="TableParagraph"/>
              <w:ind w:left="85"/>
              <w:rPr>
                <w:b/>
                <w:sz w:val="14"/>
              </w:rPr>
            </w:pPr>
            <w:r>
              <w:rPr>
                <w:color w:val="333333"/>
                <w:sz w:val="14"/>
              </w:rPr>
              <w:t>-</w:t>
            </w:r>
            <w:r>
              <w:rPr>
                <w:color w:val="333333"/>
                <w:spacing w:val="4"/>
                <w:sz w:val="14"/>
              </w:rPr>
              <w:t xml:space="preserve"> </w:t>
            </w:r>
            <w:r>
              <w:rPr>
                <w:b/>
                <w:color w:val="333333"/>
                <w:sz w:val="14"/>
              </w:rPr>
              <w:t>IPM</w:t>
            </w:r>
            <w:r>
              <w:rPr>
                <w:b/>
                <w:color w:val="333333"/>
                <w:spacing w:val="4"/>
                <w:sz w:val="14"/>
              </w:rPr>
              <w:t xml:space="preserve"> </w:t>
            </w:r>
            <w:r>
              <w:rPr>
                <w:b/>
                <w:color w:val="333333"/>
                <w:sz w:val="14"/>
              </w:rPr>
              <w:t>SG&amp;A</w:t>
            </w:r>
            <w:r>
              <w:rPr>
                <w:b/>
                <w:color w:val="333333"/>
                <w:spacing w:val="-2"/>
                <w:sz w:val="14"/>
              </w:rPr>
              <w:t xml:space="preserve"> Support</w:t>
            </w:r>
          </w:p>
        </w:tc>
        <w:tc>
          <w:tcPr>
            <w:tcW w:w="900" w:type="dxa"/>
          </w:tcPr>
          <w:p w14:paraId="38836481" w14:textId="77777777" w:rsidR="00275643" w:rsidRDefault="00275643">
            <w:pPr>
              <w:pStyle w:val="TableParagraph"/>
              <w:spacing w:before="67"/>
              <w:rPr>
                <w:sz w:val="14"/>
              </w:rPr>
            </w:pPr>
          </w:p>
          <w:p w14:paraId="38836482" w14:textId="77777777" w:rsidR="00275643" w:rsidRDefault="00000000">
            <w:pPr>
              <w:pStyle w:val="TableParagraph"/>
              <w:ind w:left="82"/>
              <w:rPr>
                <w:b/>
                <w:sz w:val="14"/>
              </w:rPr>
            </w:pPr>
            <w:r>
              <w:rPr>
                <w:b/>
                <w:color w:val="333333"/>
                <w:spacing w:val="-2"/>
                <w:sz w:val="14"/>
              </w:rPr>
              <w:t>$29,000</w:t>
            </w:r>
          </w:p>
        </w:tc>
        <w:tc>
          <w:tcPr>
            <w:tcW w:w="1240" w:type="dxa"/>
          </w:tcPr>
          <w:p w14:paraId="38836483" w14:textId="77777777" w:rsidR="00275643" w:rsidRDefault="00000000">
            <w:pPr>
              <w:pStyle w:val="TableParagraph"/>
              <w:spacing w:before="108" w:line="343" w:lineRule="auto"/>
              <w:ind w:left="89" w:right="163"/>
              <w:rPr>
                <w:sz w:val="14"/>
              </w:rPr>
            </w:pPr>
            <w:r>
              <w:rPr>
                <w:color w:val="333333"/>
                <w:sz w:val="14"/>
              </w:rPr>
              <w:t>Monthly</w:t>
            </w:r>
            <w:r>
              <w:rPr>
                <w:color w:val="333333"/>
                <w:spacing w:val="-10"/>
                <w:sz w:val="14"/>
              </w:rPr>
              <w:t xml:space="preserve"> </w:t>
            </w:r>
            <w:r>
              <w:rPr>
                <w:color w:val="333333"/>
                <w:sz w:val="14"/>
              </w:rPr>
              <w:t>lump</w:t>
            </w:r>
            <w:r>
              <w:rPr>
                <w:color w:val="333333"/>
                <w:spacing w:val="40"/>
                <w:sz w:val="14"/>
              </w:rPr>
              <w:t xml:space="preserve"> </w:t>
            </w:r>
            <w:r>
              <w:rPr>
                <w:color w:val="333333"/>
                <w:spacing w:val="-4"/>
                <w:sz w:val="14"/>
              </w:rPr>
              <w:t>sum</w:t>
            </w:r>
          </w:p>
        </w:tc>
        <w:tc>
          <w:tcPr>
            <w:tcW w:w="4000" w:type="dxa"/>
          </w:tcPr>
          <w:p w14:paraId="38836484" w14:textId="77777777" w:rsidR="00275643" w:rsidRDefault="00000000">
            <w:pPr>
              <w:pStyle w:val="TableParagraph"/>
              <w:spacing w:before="108" w:line="343" w:lineRule="auto"/>
              <w:ind w:left="89"/>
              <w:rPr>
                <w:sz w:val="14"/>
              </w:rPr>
            </w:pPr>
            <w:r>
              <w:rPr>
                <w:color w:val="333333"/>
                <w:sz w:val="14"/>
              </w:rPr>
              <w:t>Full-time (1.0 FTE) Cost Control, PMO, Logistics, and HSE</w:t>
            </w:r>
            <w:r>
              <w:rPr>
                <w:color w:val="333333"/>
                <w:spacing w:val="40"/>
                <w:sz w:val="14"/>
              </w:rPr>
              <w:t xml:space="preserve"> </w:t>
            </w:r>
            <w:r>
              <w:rPr>
                <w:color w:val="333333"/>
                <w:sz w:val="14"/>
              </w:rPr>
              <w:t>specialists [1].</w:t>
            </w:r>
          </w:p>
        </w:tc>
        <w:tc>
          <w:tcPr>
            <w:tcW w:w="1440" w:type="dxa"/>
          </w:tcPr>
          <w:p w14:paraId="38836485" w14:textId="77777777" w:rsidR="00275643" w:rsidRDefault="00000000">
            <w:pPr>
              <w:pStyle w:val="TableParagraph"/>
              <w:spacing w:before="108" w:line="343" w:lineRule="auto"/>
              <w:ind w:left="89" w:right="144"/>
              <w:rPr>
                <w:sz w:val="14"/>
              </w:rPr>
            </w:pPr>
            <w:r>
              <w:rPr>
                <w:color w:val="333333"/>
                <w:sz w:val="14"/>
              </w:rPr>
              <w:t>IPM</w:t>
            </w:r>
            <w:r>
              <w:rPr>
                <w:color w:val="333333"/>
                <w:spacing w:val="-10"/>
                <w:sz w:val="14"/>
              </w:rPr>
              <w:t xml:space="preserve"> </w:t>
            </w:r>
            <w:r>
              <w:rPr>
                <w:color w:val="333333"/>
                <w:sz w:val="14"/>
              </w:rPr>
              <w:t>Contract</w:t>
            </w:r>
            <w:r>
              <w:rPr>
                <w:color w:val="333333"/>
                <w:spacing w:val="40"/>
                <w:sz w:val="14"/>
              </w:rPr>
              <w:t xml:space="preserve"> </w:t>
            </w:r>
            <w:r>
              <w:rPr>
                <w:color w:val="333333"/>
                <w:sz w:val="14"/>
              </w:rPr>
              <w:t>Schedule</w:t>
            </w:r>
            <w:r>
              <w:rPr>
                <w:color w:val="333333"/>
                <w:spacing w:val="-10"/>
                <w:sz w:val="14"/>
              </w:rPr>
              <w:t xml:space="preserve"> </w:t>
            </w:r>
            <w:r>
              <w:rPr>
                <w:color w:val="333333"/>
                <w:sz w:val="14"/>
              </w:rPr>
              <w:t>A</w:t>
            </w:r>
          </w:p>
        </w:tc>
      </w:tr>
      <w:tr w:rsidR="00275643" w14:paraId="3883648D" w14:textId="77777777">
        <w:trPr>
          <w:trHeight w:val="680"/>
        </w:trPr>
        <w:tc>
          <w:tcPr>
            <w:tcW w:w="2050" w:type="dxa"/>
          </w:tcPr>
          <w:p w14:paraId="38836487" w14:textId="77777777" w:rsidR="00275643" w:rsidRDefault="00000000">
            <w:pPr>
              <w:pStyle w:val="TableParagraph"/>
              <w:spacing w:before="138" w:line="343" w:lineRule="auto"/>
              <w:ind w:left="85"/>
              <w:rPr>
                <w:b/>
                <w:sz w:val="14"/>
              </w:rPr>
            </w:pPr>
            <w:r>
              <w:rPr>
                <w:color w:val="333333"/>
                <w:sz w:val="14"/>
              </w:rPr>
              <w:t>-</w:t>
            </w:r>
            <w:r>
              <w:rPr>
                <w:color w:val="333333"/>
                <w:spacing w:val="-3"/>
                <w:sz w:val="14"/>
              </w:rPr>
              <w:t xml:space="preserve"> </w:t>
            </w:r>
            <w:r>
              <w:rPr>
                <w:b/>
                <w:color w:val="333333"/>
                <w:sz w:val="14"/>
              </w:rPr>
              <w:t>Real-Time</w:t>
            </w:r>
            <w:r>
              <w:rPr>
                <w:b/>
                <w:color w:val="333333"/>
                <w:spacing w:val="-3"/>
                <w:sz w:val="14"/>
              </w:rPr>
              <w:t xml:space="preserve"> </w:t>
            </w:r>
            <w:r>
              <w:rPr>
                <w:b/>
                <w:color w:val="333333"/>
                <w:sz w:val="14"/>
              </w:rPr>
              <w:t>SCADA</w:t>
            </w:r>
            <w:r>
              <w:rPr>
                <w:b/>
                <w:color w:val="333333"/>
                <w:spacing w:val="40"/>
                <w:sz w:val="14"/>
              </w:rPr>
              <w:t xml:space="preserve"> </w:t>
            </w:r>
            <w:r>
              <w:rPr>
                <w:b/>
                <w:color w:val="333333"/>
                <w:spacing w:val="-2"/>
                <w:sz w:val="14"/>
              </w:rPr>
              <w:t>Monitoring</w:t>
            </w:r>
          </w:p>
        </w:tc>
        <w:tc>
          <w:tcPr>
            <w:tcW w:w="900" w:type="dxa"/>
          </w:tcPr>
          <w:p w14:paraId="38836488" w14:textId="77777777" w:rsidR="00275643" w:rsidRDefault="00275643">
            <w:pPr>
              <w:pStyle w:val="TableParagraph"/>
              <w:spacing w:before="97"/>
              <w:rPr>
                <w:sz w:val="14"/>
              </w:rPr>
            </w:pPr>
          </w:p>
          <w:p w14:paraId="38836489" w14:textId="77777777" w:rsidR="00275643" w:rsidRDefault="00000000">
            <w:pPr>
              <w:pStyle w:val="TableParagraph"/>
              <w:ind w:left="82"/>
              <w:rPr>
                <w:b/>
                <w:sz w:val="14"/>
              </w:rPr>
            </w:pPr>
            <w:r>
              <w:rPr>
                <w:b/>
                <w:color w:val="333333"/>
                <w:spacing w:val="-2"/>
                <w:sz w:val="14"/>
              </w:rPr>
              <w:t>$15,000</w:t>
            </w:r>
          </w:p>
        </w:tc>
        <w:tc>
          <w:tcPr>
            <w:tcW w:w="1240" w:type="dxa"/>
          </w:tcPr>
          <w:p w14:paraId="3883648A" w14:textId="77777777" w:rsidR="00275643" w:rsidRDefault="00000000">
            <w:pPr>
              <w:pStyle w:val="TableParagraph"/>
              <w:spacing w:before="138" w:line="343" w:lineRule="auto"/>
              <w:ind w:left="89" w:right="163"/>
              <w:rPr>
                <w:sz w:val="14"/>
              </w:rPr>
            </w:pPr>
            <w:r>
              <w:rPr>
                <w:color w:val="333333"/>
                <w:sz w:val="14"/>
              </w:rPr>
              <w:t>Monthly</w:t>
            </w:r>
            <w:r>
              <w:rPr>
                <w:color w:val="333333"/>
                <w:spacing w:val="-10"/>
                <w:sz w:val="14"/>
              </w:rPr>
              <w:t xml:space="preserve"> </w:t>
            </w:r>
            <w:r>
              <w:rPr>
                <w:color w:val="333333"/>
                <w:sz w:val="14"/>
              </w:rPr>
              <w:t>lump</w:t>
            </w:r>
            <w:r>
              <w:rPr>
                <w:color w:val="333333"/>
                <w:spacing w:val="40"/>
                <w:sz w:val="14"/>
              </w:rPr>
              <w:t xml:space="preserve"> </w:t>
            </w:r>
            <w:r>
              <w:rPr>
                <w:color w:val="333333"/>
                <w:spacing w:val="-4"/>
                <w:sz w:val="14"/>
              </w:rPr>
              <w:t>sum</w:t>
            </w:r>
          </w:p>
        </w:tc>
        <w:tc>
          <w:tcPr>
            <w:tcW w:w="4000" w:type="dxa"/>
          </w:tcPr>
          <w:p w14:paraId="3883648B" w14:textId="77777777" w:rsidR="00275643" w:rsidRDefault="00000000">
            <w:pPr>
              <w:pStyle w:val="TableParagraph"/>
              <w:spacing w:before="95" w:line="338" w:lineRule="auto"/>
              <w:ind w:left="89"/>
              <w:rPr>
                <w:sz w:val="14"/>
              </w:rPr>
            </w:pPr>
            <w:r>
              <w:rPr>
                <w:color w:val="333333"/>
                <w:position w:val="6"/>
                <w:sz w:val="12"/>
              </w:rPr>
              <w:t>24</w:t>
            </w:r>
            <w:r>
              <w:rPr>
                <w:color w:val="333333"/>
                <w:sz w:val="14"/>
              </w:rPr>
              <w:t>⁄</w:t>
            </w:r>
            <w:r>
              <w:rPr>
                <w:color w:val="333333"/>
                <w:position w:val="-3"/>
                <w:sz w:val="12"/>
              </w:rPr>
              <w:t xml:space="preserve">7 </w:t>
            </w:r>
            <w:r>
              <w:rPr>
                <w:color w:val="333333"/>
                <w:sz w:val="14"/>
              </w:rPr>
              <w:t>remote surveillance of ESP/PCP parameters, wellhead</w:t>
            </w:r>
            <w:r>
              <w:rPr>
                <w:color w:val="333333"/>
                <w:spacing w:val="40"/>
                <w:sz w:val="14"/>
              </w:rPr>
              <w:t xml:space="preserve"> </w:t>
            </w:r>
            <w:r>
              <w:rPr>
                <w:color w:val="333333"/>
                <w:sz w:val="14"/>
              </w:rPr>
              <w:t>pressures [1].</w:t>
            </w:r>
          </w:p>
        </w:tc>
        <w:tc>
          <w:tcPr>
            <w:tcW w:w="1440" w:type="dxa"/>
          </w:tcPr>
          <w:p w14:paraId="3883648C" w14:textId="77777777" w:rsidR="00275643" w:rsidRDefault="00000000">
            <w:pPr>
              <w:pStyle w:val="TableParagraph"/>
              <w:spacing w:before="138" w:line="343" w:lineRule="auto"/>
              <w:ind w:left="89" w:right="144"/>
              <w:rPr>
                <w:sz w:val="14"/>
              </w:rPr>
            </w:pPr>
            <w:r>
              <w:rPr>
                <w:color w:val="333333"/>
                <w:sz w:val="14"/>
              </w:rPr>
              <w:t>IPM</w:t>
            </w:r>
            <w:r>
              <w:rPr>
                <w:color w:val="333333"/>
                <w:spacing w:val="-10"/>
                <w:sz w:val="14"/>
              </w:rPr>
              <w:t xml:space="preserve"> </w:t>
            </w:r>
            <w:r>
              <w:rPr>
                <w:color w:val="333333"/>
                <w:sz w:val="14"/>
              </w:rPr>
              <w:t>Contract</w:t>
            </w:r>
            <w:r>
              <w:rPr>
                <w:color w:val="333333"/>
                <w:spacing w:val="40"/>
                <w:sz w:val="14"/>
              </w:rPr>
              <w:t xml:space="preserve"> </w:t>
            </w:r>
            <w:r>
              <w:rPr>
                <w:color w:val="333333"/>
                <w:sz w:val="14"/>
              </w:rPr>
              <w:t>Schedule B</w:t>
            </w:r>
          </w:p>
        </w:tc>
      </w:tr>
      <w:tr w:rsidR="00275643" w14:paraId="38836495" w14:textId="77777777">
        <w:trPr>
          <w:trHeight w:val="620"/>
        </w:trPr>
        <w:tc>
          <w:tcPr>
            <w:tcW w:w="2050" w:type="dxa"/>
          </w:tcPr>
          <w:p w14:paraId="3883648E" w14:textId="77777777" w:rsidR="00275643" w:rsidRDefault="00275643">
            <w:pPr>
              <w:pStyle w:val="TableParagraph"/>
              <w:spacing w:before="67"/>
              <w:rPr>
                <w:sz w:val="14"/>
              </w:rPr>
            </w:pPr>
          </w:p>
          <w:p w14:paraId="3883648F" w14:textId="77777777" w:rsidR="00275643" w:rsidRDefault="00000000">
            <w:pPr>
              <w:pStyle w:val="TableParagraph"/>
              <w:ind w:left="85"/>
              <w:rPr>
                <w:b/>
                <w:sz w:val="14"/>
              </w:rPr>
            </w:pPr>
            <w:r>
              <w:rPr>
                <w:color w:val="333333"/>
                <w:sz w:val="14"/>
              </w:rPr>
              <w:t>-</w:t>
            </w:r>
            <w:r>
              <w:rPr>
                <w:color w:val="333333"/>
                <w:spacing w:val="4"/>
                <w:sz w:val="14"/>
              </w:rPr>
              <w:t xml:space="preserve"> </w:t>
            </w:r>
            <w:r>
              <w:rPr>
                <w:b/>
                <w:color w:val="333333"/>
                <w:sz w:val="14"/>
              </w:rPr>
              <w:t>Simulation</w:t>
            </w:r>
            <w:r>
              <w:rPr>
                <w:b/>
                <w:color w:val="333333"/>
                <w:spacing w:val="4"/>
                <w:sz w:val="14"/>
              </w:rPr>
              <w:t xml:space="preserve"> </w:t>
            </w:r>
            <w:r>
              <w:rPr>
                <w:b/>
                <w:color w:val="333333"/>
                <w:spacing w:val="-2"/>
                <w:sz w:val="14"/>
              </w:rPr>
              <w:t>Software</w:t>
            </w:r>
          </w:p>
        </w:tc>
        <w:tc>
          <w:tcPr>
            <w:tcW w:w="900" w:type="dxa"/>
          </w:tcPr>
          <w:p w14:paraId="38836490" w14:textId="77777777" w:rsidR="00275643" w:rsidRDefault="00275643">
            <w:pPr>
              <w:pStyle w:val="TableParagraph"/>
              <w:spacing w:before="67"/>
              <w:rPr>
                <w:sz w:val="14"/>
              </w:rPr>
            </w:pPr>
          </w:p>
          <w:p w14:paraId="38836491" w14:textId="77777777" w:rsidR="00275643" w:rsidRDefault="00000000">
            <w:pPr>
              <w:pStyle w:val="TableParagraph"/>
              <w:ind w:left="82"/>
              <w:rPr>
                <w:b/>
                <w:sz w:val="14"/>
              </w:rPr>
            </w:pPr>
            <w:r>
              <w:rPr>
                <w:b/>
                <w:color w:val="333333"/>
                <w:spacing w:val="-2"/>
                <w:sz w:val="14"/>
              </w:rPr>
              <w:t>$12,000</w:t>
            </w:r>
          </w:p>
        </w:tc>
        <w:tc>
          <w:tcPr>
            <w:tcW w:w="1240" w:type="dxa"/>
          </w:tcPr>
          <w:p w14:paraId="38836492" w14:textId="77777777" w:rsidR="00275643" w:rsidRDefault="00000000">
            <w:pPr>
              <w:pStyle w:val="TableParagraph"/>
              <w:spacing w:before="108" w:line="343" w:lineRule="auto"/>
              <w:ind w:left="89" w:right="163"/>
              <w:rPr>
                <w:sz w:val="14"/>
              </w:rPr>
            </w:pPr>
            <w:r>
              <w:rPr>
                <w:color w:val="333333"/>
                <w:sz w:val="14"/>
              </w:rPr>
              <w:t>Monthly</w:t>
            </w:r>
            <w:r>
              <w:rPr>
                <w:color w:val="333333"/>
                <w:spacing w:val="-10"/>
                <w:sz w:val="14"/>
              </w:rPr>
              <w:t xml:space="preserve"> </w:t>
            </w:r>
            <w:r>
              <w:rPr>
                <w:color w:val="333333"/>
                <w:sz w:val="14"/>
              </w:rPr>
              <w:t>lump</w:t>
            </w:r>
            <w:r>
              <w:rPr>
                <w:color w:val="333333"/>
                <w:spacing w:val="40"/>
                <w:sz w:val="14"/>
              </w:rPr>
              <w:t xml:space="preserve"> </w:t>
            </w:r>
            <w:r>
              <w:rPr>
                <w:color w:val="333333"/>
                <w:spacing w:val="-4"/>
                <w:sz w:val="14"/>
              </w:rPr>
              <w:t>sum</w:t>
            </w:r>
          </w:p>
        </w:tc>
        <w:tc>
          <w:tcPr>
            <w:tcW w:w="4000" w:type="dxa"/>
          </w:tcPr>
          <w:p w14:paraId="38836493" w14:textId="77777777" w:rsidR="00275643" w:rsidRDefault="00000000">
            <w:pPr>
              <w:pStyle w:val="TableParagraph"/>
              <w:spacing w:before="108" w:line="343" w:lineRule="auto"/>
              <w:ind w:left="89"/>
              <w:rPr>
                <w:sz w:val="14"/>
              </w:rPr>
            </w:pPr>
            <w:r>
              <w:rPr>
                <w:color w:val="333333"/>
                <w:sz w:val="14"/>
              </w:rPr>
              <w:t>Eclipse/CMG, Prosper/GAP, PIPESIM, Harmony, Petrel</w:t>
            </w:r>
            <w:r>
              <w:rPr>
                <w:color w:val="333333"/>
                <w:spacing w:val="40"/>
                <w:sz w:val="14"/>
              </w:rPr>
              <w:t xml:space="preserve"> </w:t>
            </w:r>
            <w:r>
              <w:rPr>
                <w:color w:val="333333"/>
                <w:sz w:val="14"/>
              </w:rPr>
              <w:t>licenses [1].</w:t>
            </w:r>
          </w:p>
        </w:tc>
        <w:tc>
          <w:tcPr>
            <w:tcW w:w="1440" w:type="dxa"/>
          </w:tcPr>
          <w:p w14:paraId="38836494" w14:textId="77777777" w:rsidR="00275643" w:rsidRDefault="00000000">
            <w:pPr>
              <w:pStyle w:val="TableParagraph"/>
              <w:spacing w:before="108" w:line="343" w:lineRule="auto"/>
              <w:ind w:left="89" w:right="144"/>
              <w:rPr>
                <w:sz w:val="14"/>
              </w:rPr>
            </w:pPr>
            <w:r>
              <w:rPr>
                <w:color w:val="333333"/>
                <w:sz w:val="14"/>
              </w:rPr>
              <w:t>IT</w:t>
            </w:r>
            <w:r>
              <w:rPr>
                <w:color w:val="333333"/>
                <w:spacing w:val="-6"/>
                <w:sz w:val="14"/>
              </w:rPr>
              <w:t xml:space="preserve"> </w:t>
            </w:r>
            <w:r>
              <w:rPr>
                <w:color w:val="333333"/>
                <w:sz w:val="14"/>
              </w:rPr>
              <w:t>Service</w:t>
            </w:r>
            <w:r>
              <w:rPr>
                <w:color w:val="333333"/>
                <w:spacing w:val="40"/>
                <w:sz w:val="14"/>
              </w:rPr>
              <w:t xml:space="preserve"> </w:t>
            </w:r>
            <w:r>
              <w:rPr>
                <w:color w:val="333333"/>
                <w:spacing w:val="-2"/>
                <w:sz w:val="14"/>
              </w:rPr>
              <w:t>Agreement</w:t>
            </w:r>
          </w:p>
        </w:tc>
      </w:tr>
      <w:tr w:rsidR="00275643" w14:paraId="3883649D" w14:textId="77777777">
        <w:trPr>
          <w:trHeight w:val="620"/>
        </w:trPr>
        <w:tc>
          <w:tcPr>
            <w:tcW w:w="2050" w:type="dxa"/>
          </w:tcPr>
          <w:p w14:paraId="38836496" w14:textId="77777777" w:rsidR="00275643" w:rsidRDefault="00275643">
            <w:pPr>
              <w:pStyle w:val="TableParagraph"/>
              <w:spacing w:before="67"/>
              <w:rPr>
                <w:sz w:val="14"/>
              </w:rPr>
            </w:pPr>
          </w:p>
          <w:p w14:paraId="38836497" w14:textId="77777777" w:rsidR="00275643" w:rsidRDefault="00000000">
            <w:pPr>
              <w:pStyle w:val="TableParagraph"/>
              <w:ind w:left="85"/>
              <w:rPr>
                <w:b/>
                <w:sz w:val="14"/>
              </w:rPr>
            </w:pPr>
            <w:r>
              <w:rPr>
                <w:color w:val="333333"/>
                <w:sz w:val="14"/>
              </w:rPr>
              <w:t>-</w:t>
            </w:r>
            <w:r>
              <w:rPr>
                <w:color w:val="333333"/>
                <w:spacing w:val="4"/>
                <w:sz w:val="14"/>
              </w:rPr>
              <w:t xml:space="preserve"> </w:t>
            </w:r>
            <w:r>
              <w:rPr>
                <w:b/>
                <w:color w:val="333333"/>
                <w:sz w:val="14"/>
              </w:rPr>
              <w:t>Corporate</w:t>
            </w:r>
            <w:r>
              <w:rPr>
                <w:b/>
                <w:color w:val="333333"/>
                <w:spacing w:val="4"/>
                <w:sz w:val="14"/>
              </w:rPr>
              <w:t xml:space="preserve"> </w:t>
            </w:r>
            <w:r>
              <w:rPr>
                <w:b/>
                <w:color w:val="333333"/>
                <w:spacing w:val="-2"/>
                <w:sz w:val="14"/>
              </w:rPr>
              <w:t>Overhead</w:t>
            </w:r>
          </w:p>
        </w:tc>
        <w:tc>
          <w:tcPr>
            <w:tcW w:w="900" w:type="dxa"/>
          </w:tcPr>
          <w:p w14:paraId="38836498" w14:textId="77777777" w:rsidR="00275643" w:rsidRDefault="00275643">
            <w:pPr>
              <w:pStyle w:val="TableParagraph"/>
              <w:spacing w:before="67"/>
              <w:rPr>
                <w:sz w:val="14"/>
              </w:rPr>
            </w:pPr>
          </w:p>
          <w:p w14:paraId="38836499" w14:textId="77777777" w:rsidR="00275643" w:rsidRDefault="00000000">
            <w:pPr>
              <w:pStyle w:val="TableParagraph"/>
              <w:ind w:left="82"/>
              <w:rPr>
                <w:b/>
                <w:sz w:val="14"/>
              </w:rPr>
            </w:pPr>
            <w:r>
              <w:rPr>
                <w:b/>
                <w:color w:val="333333"/>
                <w:spacing w:val="-2"/>
                <w:sz w:val="14"/>
              </w:rPr>
              <w:t>$25,000</w:t>
            </w:r>
          </w:p>
        </w:tc>
        <w:tc>
          <w:tcPr>
            <w:tcW w:w="1240" w:type="dxa"/>
          </w:tcPr>
          <w:p w14:paraId="3883649A" w14:textId="77777777" w:rsidR="00275643" w:rsidRDefault="00000000">
            <w:pPr>
              <w:pStyle w:val="TableParagraph"/>
              <w:spacing w:before="108" w:line="343" w:lineRule="auto"/>
              <w:ind w:left="89" w:right="163"/>
              <w:rPr>
                <w:sz w:val="14"/>
              </w:rPr>
            </w:pPr>
            <w:r>
              <w:rPr>
                <w:color w:val="333333"/>
                <w:sz w:val="14"/>
              </w:rPr>
              <w:t>Monthly</w:t>
            </w:r>
            <w:r>
              <w:rPr>
                <w:color w:val="333333"/>
                <w:spacing w:val="-10"/>
                <w:sz w:val="14"/>
              </w:rPr>
              <w:t xml:space="preserve"> </w:t>
            </w:r>
            <w:r>
              <w:rPr>
                <w:color w:val="333333"/>
                <w:sz w:val="14"/>
              </w:rPr>
              <w:t>lump</w:t>
            </w:r>
            <w:r>
              <w:rPr>
                <w:color w:val="333333"/>
                <w:spacing w:val="40"/>
                <w:sz w:val="14"/>
              </w:rPr>
              <w:t xml:space="preserve"> </w:t>
            </w:r>
            <w:r>
              <w:rPr>
                <w:color w:val="333333"/>
                <w:spacing w:val="-4"/>
                <w:sz w:val="14"/>
              </w:rPr>
              <w:t>sum</w:t>
            </w:r>
          </w:p>
        </w:tc>
        <w:tc>
          <w:tcPr>
            <w:tcW w:w="4000" w:type="dxa"/>
          </w:tcPr>
          <w:p w14:paraId="3883649B" w14:textId="77777777" w:rsidR="00275643" w:rsidRDefault="00000000">
            <w:pPr>
              <w:pStyle w:val="TableParagraph"/>
              <w:spacing w:before="108" w:line="343" w:lineRule="auto"/>
              <w:ind w:left="89" w:right="171"/>
              <w:rPr>
                <w:sz w:val="14"/>
              </w:rPr>
            </w:pPr>
            <w:r>
              <w:rPr>
                <w:color w:val="333333"/>
                <w:sz w:val="14"/>
              </w:rPr>
              <w:t>Executive oversight, treasury, legal, insurance, audit, ERP</w:t>
            </w:r>
            <w:r>
              <w:rPr>
                <w:color w:val="333333"/>
                <w:spacing w:val="40"/>
                <w:sz w:val="14"/>
              </w:rPr>
              <w:t xml:space="preserve"> </w:t>
            </w:r>
            <w:r>
              <w:rPr>
                <w:color w:val="333333"/>
                <w:spacing w:val="-4"/>
                <w:sz w:val="14"/>
              </w:rPr>
              <w:t>[1].</w:t>
            </w:r>
          </w:p>
        </w:tc>
        <w:tc>
          <w:tcPr>
            <w:tcW w:w="1440" w:type="dxa"/>
          </w:tcPr>
          <w:p w14:paraId="3883649C" w14:textId="77777777" w:rsidR="00275643" w:rsidRDefault="00000000">
            <w:pPr>
              <w:pStyle w:val="TableParagraph"/>
              <w:spacing w:before="108" w:line="343" w:lineRule="auto"/>
              <w:ind w:left="89" w:right="144"/>
              <w:rPr>
                <w:sz w:val="14"/>
              </w:rPr>
            </w:pPr>
            <w:r>
              <w:rPr>
                <w:color w:val="333333"/>
                <w:sz w:val="14"/>
              </w:rPr>
              <w:t>IPM</w:t>
            </w:r>
            <w:r>
              <w:rPr>
                <w:color w:val="333333"/>
                <w:spacing w:val="-10"/>
                <w:sz w:val="14"/>
              </w:rPr>
              <w:t xml:space="preserve"> </w:t>
            </w:r>
            <w:r>
              <w:rPr>
                <w:color w:val="333333"/>
                <w:sz w:val="14"/>
              </w:rPr>
              <w:t>Contract</w:t>
            </w:r>
            <w:r>
              <w:rPr>
                <w:color w:val="333333"/>
                <w:spacing w:val="40"/>
                <w:sz w:val="14"/>
              </w:rPr>
              <w:t xml:space="preserve"> </w:t>
            </w:r>
            <w:r>
              <w:rPr>
                <w:color w:val="333333"/>
                <w:sz w:val="14"/>
              </w:rPr>
              <w:t>Schedule C</w:t>
            </w:r>
          </w:p>
        </w:tc>
      </w:tr>
      <w:tr w:rsidR="00275643" w14:paraId="388364A7" w14:textId="77777777">
        <w:trPr>
          <w:trHeight w:val="620"/>
        </w:trPr>
        <w:tc>
          <w:tcPr>
            <w:tcW w:w="2050" w:type="dxa"/>
          </w:tcPr>
          <w:p w14:paraId="3883649E" w14:textId="77777777" w:rsidR="00275643" w:rsidRDefault="00275643">
            <w:pPr>
              <w:pStyle w:val="TableParagraph"/>
              <w:spacing w:before="67"/>
              <w:rPr>
                <w:sz w:val="14"/>
              </w:rPr>
            </w:pPr>
          </w:p>
          <w:p w14:paraId="3883649F" w14:textId="77777777" w:rsidR="00275643" w:rsidRDefault="00000000">
            <w:pPr>
              <w:pStyle w:val="TableParagraph"/>
              <w:ind w:left="85"/>
              <w:rPr>
                <w:b/>
                <w:sz w:val="14"/>
              </w:rPr>
            </w:pPr>
            <w:r>
              <w:rPr>
                <w:b/>
                <w:color w:val="333333"/>
                <w:sz w:val="14"/>
              </w:rPr>
              <w:t>TOTAL</w:t>
            </w:r>
            <w:r>
              <w:rPr>
                <w:b/>
                <w:color w:val="333333"/>
                <w:spacing w:val="-4"/>
                <w:sz w:val="14"/>
              </w:rPr>
              <w:t xml:space="preserve"> </w:t>
            </w:r>
            <w:r>
              <w:rPr>
                <w:b/>
                <w:color w:val="333333"/>
                <w:sz w:val="14"/>
              </w:rPr>
              <w:t>IPM</w:t>
            </w:r>
            <w:r>
              <w:rPr>
                <w:b/>
                <w:color w:val="333333"/>
                <w:spacing w:val="-1"/>
                <w:sz w:val="14"/>
              </w:rPr>
              <w:t xml:space="preserve"> </w:t>
            </w:r>
            <w:r>
              <w:rPr>
                <w:b/>
                <w:color w:val="333333"/>
                <w:spacing w:val="-2"/>
                <w:sz w:val="14"/>
              </w:rPr>
              <w:t>BACKOFFICE</w:t>
            </w:r>
          </w:p>
        </w:tc>
        <w:tc>
          <w:tcPr>
            <w:tcW w:w="900" w:type="dxa"/>
          </w:tcPr>
          <w:p w14:paraId="388364A0" w14:textId="77777777" w:rsidR="00275643" w:rsidRDefault="00275643">
            <w:pPr>
              <w:pStyle w:val="TableParagraph"/>
              <w:spacing w:before="67"/>
              <w:rPr>
                <w:sz w:val="14"/>
              </w:rPr>
            </w:pPr>
          </w:p>
          <w:p w14:paraId="388364A1" w14:textId="77777777" w:rsidR="00275643" w:rsidRDefault="00000000">
            <w:pPr>
              <w:pStyle w:val="TableParagraph"/>
              <w:ind w:left="82"/>
              <w:rPr>
                <w:b/>
                <w:sz w:val="14"/>
              </w:rPr>
            </w:pPr>
            <w:r>
              <w:rPr>
                <w:b/>
                <w:color w:val="333333"/>
                <w:spacing w:val="-2"/>
                <w:sz w:val="14"/>
              </w:rPr>
              <w:t>$141,500</w:t>
            </w:r>
          </w:p>
        </w:tc>
        <w:tc>
          <w:tcPr>
            <w:tcW w:w="1240" w:type="dxa"/>
          </w:tcPr>
          <w:p w14:paraId="388364A2" w14:textId="77777777" w:rsidR="00275643" w:rsidRDefault="00275643">
            <w:pPr>
              <w:pStyle w:val="TableParagraph"/>
              <w:spacing w:before="67"/>
              <w:rPr>
                <w:sz w:val="14"/>
              </w:rPr>
            </w:pPr>
          </w:p>
          <w:p w14:paraId="388364A3" w14:textId="77777777" w:rsidR="00275643" w:rsidRDefault="00000000">
            <w:pPr>
              <w:pStyle w:val="TableParagraph"/>
              <w:ind w:left="89"/>
              <w:rPr>
                <w:b/>
                <w:sz w:val="14"/>
              </w:rPr>
            </w:pPr>
            <w:r>
              <w:rPr>
                <w:b/>
                <w:color w:val="333333"/>
                <w:sz w:val="14"/>
              </w:rPr>
              <w:t>Monthly</w:t>
            </w:r>
            <w:r>
              <w:rPr>
                <w:b/>
                <w:color w:val="333333"/>
                <w:spacing w:val="5"/>
                <w:sz w:val="14"/>
              </w:rPr>
              <w:t xml:space="preserve"> </w:t>
            </w:r>
            <w:r>
              <w:rPr>
                <w:b/>
                <w:color w:val="333333"/>
                <w:spacing w:val="-2"/>
                <w:sz w:val="14"/>
              </w:rPr>
              <w:t>total</w:t>
            </w:r>
          </w:p>
        </w:tc>
        <w:tc>
          <w:tcPr>
            <w:tcW w:w="4000" w:type="dxa"/>
          </w:tcPr>
          <w:p w14:paraId="388364A4" w14:textId="77777777" w:rsidR="00275643" w:rsidRDefault="00000000">
            <w:pPr>
              <w:pStyle w:val="TableParagraph"/>
              <w:spacing w:before="108"/>
              <w:ind w:left="89"/>
              <w:rPr>
                <w:b/>
                <w:sz w:val="14"/>
              </w:rPr>
            </w:pPr>
            <w:r>
              <w:rPr>
                <w:b/>
                <w:color w:val="333333"/>
                <w:sz w:val="14"/>
              </w:rPr>
              <w:t>All</w:t>
            </w:r>
            <w:r>
              <w:rPr>
                <w:b/>
                <w:color w:val="333333"/>
                <w:spacing w:val="4"/>
                <w:sz w:val="14"/>
              </w:rPr>
              <w:t xml:space="preserve"> </w:t>
            </w:r>
            <w:r>
              <w:rPr>
                <w:b/>
                <w:color w:val="333333"/>
                <w:sz w:val="14"/>
              </w:rPr>
              <w:t>corporate,</w:t>
            </w:r>
            <w:r>
              <w:rPr>
                <w:b/>
                <w:color w:val="333333"/>
                <w:spacing w:val="5"/>
                <w:sz w:val="14"/>
              </w:rPr>
              <w:t xml:space="preserve"> </w:t>
            </w:r>
            <w:r>
              <w:rPr>
                <w:b/>
                <w:color w:val="333333"/>
                <w:sz w:val="14"/>
              </w:rPr>
              <w:t>technical,</w:t>
            </w:r>
            <w:r>
              <w:rPr>
                <w:b/>
                <w:color w:val="333333"/>
                <w:spacing w:val="5"/>
                <w:sz w:val="14"/>
              </w:rPr>
              <w:t xml:space="preserve"> </w:t>
            </w:r>
            <w:r>
              <w:rPr>
                <w:b/>
                <w:color w:val="333333"/>
                <w:sz w:val="14"/>
              </w:rPr>
              <w:t>and</w:t>
            </w:r>
            <w:r>
              <w:rPr>
                <w:b/>
                <w:color w:val="333333"/>
                <w:spacing w:val="5"/>
                <w:sz w:val="14"/>
              </w:rPr>
              <w:t xml:space="preserve"> </w:t>
            </w:r>
            <w:r>
              <w:rPr>
                <w:b/>
                <w:color w:val="333333"/>
                <w:sz w:val="14"/>
              </w:rPr>
              <w:t>remote</w:t>
            </w:r>
            <w:r>
              <w:rPr>
                <w:b/>
                <w:color w:val="333333"/>
                <w:spacing w:val="5"/>
                <w:sz w:val="14"/>
              </w:rPr>
              <w:t xml:space="preserve"> </w:t>
            </w:r>
            <w:r>
              <w:rPr>
                <w:b/>
                <w:color w:val="333333"/>
                <w:sz w:val="14"/>
              </w:rPr>
              <w:t>monitoring</w:t>
            </w:r>
            <w:r>
              <w:rPr>
                <w:b/>
                <w:color w:val="333333"/>
                <w:spacing w:val="5"/>
                <w:sz w:val="14"/>
              </w:rPr>
              <w:t xml:space="preserve"> </w:t>
            </w:r>
            <w:r>
              <w:rPr>
                <w:b/>
                <w:color w:val="333333"/>
                <w:spacing w:val="-2"/>
                <w:sz w:val="14"/>
              </w:rPr>
              <w:t>support</w:t>
            </w:r>
          </w:p>
          <w:p w14:paraId="388364A5" w14:textId="77777777" w:rsidR="00275643" w:rsidRDefault="00000000">
            <w:pPr>
              <w:pStyle w:val="TableParagraph"/>
              <w:spacing w:before="69"/>
              <w:ind w:left="89"/>
              <w:rPr>
                <w:sz w:val="14"/>
              </w:rPr>
            </w:pPr>
            <w:r>
              <w:rPr>
                <w:color w:val="333333"/>
                <w:spacing w:val="-4"/>
                <w:sz w:val="14"/>
              </w:rPr>
              <w:t>[1].</w:t>
            </w:r>
          </w:p>
        </w:tc>
        <w:tc>
          <w:tcPr>
            <w:tcW w:w="1440" w:type="dxa"/>
          </w:tcPr>
          <w:p w14:paraId="388364A6" w14:textId="77777777" w:rsidR="00275643" w:rsidRDefault="00000000">
            <w:pPr>
              <w:pStyle w:val="TableParagraph"/>
              <w:spacing w:before="108" w:line="343" w:lineRule="auto"/>
              <w:ind w:left="89" w:right="144"/>
              <w:rPr>
                <w:b/>
                <w:sz w:val="14"/>
              </w:rPr>
            </w:pPr>
            <w:r>
              <w:rPr>
                <w:b/>
                <w:color w:val="333333"/>
                <w:sz w:val="14"/>
              </w:rPr>
              <w:t>IPM</w:t>
            </w:r>
            <w:r>
              <w:rPr>
                <w:b/>
                <w:color w:val="333333"/>
                <w:spacing w:val="-10"/>
                <w:sz w:val="14"/>
              </w:rPr>
              <w:t xml:space="preserve"> </w:t>
            </w:r>
            <w:r>
              <w:rPr>
                <w:b/>
                <w:color w:val="333333"/>
                <w:sz w:val="14"/>
              </w:rPr>
              <w:t>Contract</w:t>
            </w:r>
            <w:r>
              <w:rPr>
                <w:b/>
                <w:color w:val="333333"/>
                <w:spacing w:val="40"/>
                <w:sz w:val="14"/>
              </w:rPr>
              <w:t xml:space="preserve"> </w:t>
            </w:r>
            <w:r>
              <w:rPr>
                <w:b/>
                <w:color w:val="333333"/>
                <w:spacing w:val="-2"/>
                <w:sz w:val="14"/>
              </w:rPr>
              <w:t>Basis</w:t>
            </w:r>
          </w:p>
        </w:tc>
      </w:tr>
    </w:tbl>
    <w:p w14:paraId="388364A8" w14:textId="77777777" w:rsidR="00275643" w:rsidRDefault="00275643">
      <w:pPr>
        <w:pStyle w:val="BodyText"/>
        <w:spacing w:before="107"/>
      </w:pPr>
    </w:p>
    <w:p w14:paraId="388364A9" w14:textId="77777777" w:rsidR="00275643" w:rsidRDefault="00000000">
      <w:pPr>
        <w:pStyle w:val="Heading3"/>
      </w:pPr>
      <w:r>
        <w:rPr>
          <w:color w:val="333333"/>
        </w:rPr>
        <w:t>Table</w:t>
      </w:r>
      <w:r>
        <w:rPr>
          <w:color w:val="333333"/>
          <w:spacing w:val="-3"/>
        </w:rPr>
        <w:t xml:space="preserve"> </w:t>
      </w:r>
      <w:r>
        <w:rPr>
          <w:color w:val="333333"/>
        </w:rPr>
        <w:t>17B:</w:t>
      </w:r>
      <w:r>
        <w:rPr>
          <w:color w:val="333333"/>
          <w:spacing w:val="-3"/>
        </w:rPr>
        <w:t xml:space="preserve"> </w:t>
      </w:r>
      <w:r>
        <w:rPr>
          <w:color w:val="333333"/>
        </w:rPr>
        <w:t>IPM</w:t>
      </w:r>
      <w:r>
        <w:rPr>
          <w:color w:val="333333"/>
          <w:spacing w:val="-2"/>
        </w:rPr>
        <w:t xml:space="preserve"> </w:t>
      </w:r>
      <w:r>
        <w:rPr>
          <w:color w:val="333333"/>
        </w:rPr>
        <w:t>Backoffice</w:t>
      </w:r>
      <w:r>
        <w:rPr>
          <w:color w:val="333333"/>
          <w:spacing w:val="-3"/>
        </w:rPr>
        <w:t xml:space="preserve"> </w:t>
      </w:r>
      <w:r>
        <w:rPr>
          <w:color w:val="333333"/>
        </w:rPr>
        <w:t>Support</w:t>
      </w:r>
      <w:r>
        <w:rPr>
          <w:color w:val="333333"/>
          <w:spacing w:val="-3"/>
        </w:rPr>
        <w:t xml:space="preserve"> </w:t>
      </w:r>
      <w:r>
        <w:rPr>
          <w:color w:val="333333"/>
        </w:rPr>
        <w:t>—</w:t>
      </w:r>
      <w:r>
        <w:rPr>
          <w:color w:val="333333"/>
          <w:spacing w:val="-2"/>
        </w:rPr>
        <w:t xml:space="preserve"> </w:t>
      </w:r>
      <w:r>
        <w:rPr>
          <w:color w:val="333333"/>
        </w:rPr>
        <w:t>Technical</w:t>
      </w:r>
      <w:r>
        <w:rPr>
          <w:color w:val="333333"/>
          <w:spacing w:val="-3"/>
        </w:rPr>
        <w:t xml:space="preserve"> </w:t>
      </w:r>
      <w:r>
        <w:rPr>
          <w:color w:val="333333"/>
        </w:rPr>
        <w:t>&amp;</w:t>
      </w:r>
      <w:r>
        <w:rPr>
          <w:color w:val="333333"/>
          <w:spacing w:val="-3"/>
        </w:rPr>
        <w:t xml:space="preserve"> </w:t>
      </w:r>
      <w:r>
        <w:rPr>
          <w:color w:val="333333"/>
        </w:rPr>
        <w:t>Operational</w:t>
      </w:r>
      <w:r>
        <w:rPr>
          <w:color w:val="333333"/>
          <w:spacing w:val="-2"/>
        </w:rPr>
        <w:t xml:space="preserve"> Positions</w:t>
      </w:r>
    </w:p>
    <w:p w14:paraId="388364AA" w14:textId="77777777" w:rsidR="00275643" w:rsidRDefault="00275643">
      <w:pPr>
        <w:pStyle w:val="BodyText"/>
        <w:spacing w:before="52"/>
        <w:rPr>
          <w:b/>
        </w:rPr>
      </w:pPr>
    </w:p>
    <w:p w14:paraId="388364AB" w14:textId="77777777" w:rsidR="00275643" w:rsidRDefault="00000000">
      <w:pPr>
        <w:pStyle w:val="BodyText"/>
        <w:spacing w:line="338" w:lineRule="auto"/>
        <w:ind w:left="147" w:right="144"/>
      </w:pPr>
      <w:r>
        <w:rPr>
          <w:color w:val="333333"/>
        </w:rPr>
        <w:t>The</w:t>
      </w:r>
      <w:r>
        <w:rPr>
          <w:color w:val="333333"/>
          <w:spacing w:val="-2"/>
        </w:rPr>
        <w:t xml:space="preserve"> </w:t>
      </w:r>
      <w:r>
        <w:rPr>
          <w:color w:val="333333"/>
        </w:rPr>
        <w:t>IPM</w:t>
      </w:r>
      <w:r>
        <w:rPr>
          <w:color w:val="333333"/>
          <w:spacing w:val="-2"/>
        </w:rPr>
        <w:t xml:space="preserve"> </w:t>
      </w:r>
      <w:proofErr w:type="spellStart"/>
      <w:r>
        <w:rPr>
          <w:color w:val="333333"/>
        </w:rPr>
        <w:t>backoffice</w:t>
      </w:r>
      <w:proofErr w:type="spellEnd"/>
      <w:r>
        <w:rPr>
          <w:color w:val="333333"/>
          <w:spacing w:val="-2"/>
        </w:rPr>
        <w:t xml:space="preserve"> </w:t>
      </w:r>
      <w:r>
        <w:rPr>
          <w:color w:val="333333"/>
        </w:rPr>
        <w:t>provides</w:t>
      </w:r>
      <w:r>
        <w:rPr>
          <w:color w:val="333333"/>
          <w:spacing w:val="-2"/>
        </w:rPr>
        <w:t xml:space="preserve"> </w:t>
      </w:r>
      <w:r>
        <w:rPr>
          <w:color w:val="333333"/>
        </w:rPr>
        <w:t>dedicated</w:t>
      </w:r>
      <w:r>
        <w:rPr>
          <w:color w:val="333333"/>
          <w:spacing w:val="-2"/>
        </w:rPr>
        <w:t xml:space="preserve"> </w:t>
      </w:r>
      <w:r>
        <w:rPr>
          <w:color w:val="333333"/>
        </w:rPr>
        <w:t>technical</w:t>
      </w:r>
      <w:r>
        <w:rPr>
          <w:color w:val="333333"/>
          <w:spacing w:val="-2"/>
        </w:rPr>
        <w:t xml:space="preserve"> </w:t>
      </w:r>
      <w:r>
        <w:rPr>
          <w:color w:val="333333"/>
        </w:rPr>
        <w:t>and</w:t>
      </w:r>
      <w:r>
        <w:rPr>
          <w:color w:val="333333"/>
          <w:spacing w:val="-2"/>
        </w:rPr>
        <w:t xml:space="preserve"> </w:t>
      </w:r>
      <w:r>
        <w:rPr>
          <w:color w:val="333333"/>
        </w:rPr>
        <w:t>operational</w:t>
      </w:r>
      <w:r>
        <w:rPr>
          <w:color w:val="333333"/>
          <w:spacing w:val="-2"/>
        </w:rPr>
        <w:t xml:space="preserve"> </w:t>
      </w:r>
      <w:r>
        <w:rPr>
          <w:color w:val="333333"/>
        </w:rPr>
        <w:t>support</w:t>
      </w:r>
      <w:r>
        <w:rPr>
          <w:color w:val="333333"/>
          <w:spacing w:val="-2"/>
        </w:rPr>
        <w:t xml:space="preserve"> </w:t>
      </w:r>
      <w:r>
        <w:rPr>
          <w:color w:val="333333"/>
        </w:rPr>
        <w:t>to</w:t>
      </w:r>
      <w:r>
        <w:rPr>
          <w:color w:val="333333"/>
          <w:spacing w:val="-2"/>
        </w:rPr>
        <w:t xml:space="preserve"> </w:t>
      </w:r>
      <w:r>
        <w:rPr>
          <w:color w:val="333333"/>
        </w:rPr>
        <w:t>the</w:t>
      </w:r>
      <w:r>
        <w:rPr>
          <w:color w:val="333333"/>
          <w:spacing w:val="-2"/>
        </w:rPr>
        <w:t xml:space="preserve"> </w:t>
      </w:r>
      <w:r>
        <w:rPr>
          <w:color w:val="333333"/>
        </w:rPr>
        <w:t>field</w:t>
      </w:r>
      <w:r>
        <w:rPr>
          <w:color w:val="333333"/>
          <w:spacing w:val="-2"/>
        </w:rPr>
        <w:t xml:space="preserve"> </w:t>
      </w:r>
      <w:r>
        <w:rPr>
          <w:color w:val="333333"/>
        </w:rPr>
        <w:t>team.</w:t>
      </w:r>
      <w:r>
        <w:rPr>
          <w:color w:val="333333"/>
          <w:spacing w:val="-5"/>
        </w:rPr>
        <w:t xml:space="preserve"> </w:t>
      </w:r>
      <w:r>
        <w:rPr>
          <w:color w:val="333333"/>
        </w:rPr>
        <w:t>These</w:t>
      </w:r>
      <w:r>
        <w:rPr>
          <w:color w:val="333333"/>
          <w:spacing w:val="-2"/>
        </w:rPr>
        <w:t xml:space="preserve"> </w:t>
      </w:r>
      <w:r>
        <w:rPr>
          <w:color w:val="333333"/>
        </w:rPr>
        <w:t>are</w:t>
      </w:r>
      <w:r>
        <w:rPr>
          <w:color w:val="333333"/>
          <w:spacing w:val="-2"/>
        </w:rPr>
        <w:t xml:space="preserve"> </w:t>
      </w:r>
      <w:r>
        <w:rPr>
          <w:color w:val="333333"/>
        </w:rPr>
        <w:t>specialist</w:t>
      </w:r>
      <w:r>
        <w:rPr>
          <w:color w:val="333333"/>
          <w:spacing w:val="-2"/>
        </w:rPr>
        <w:t xml:space="preserve"> </w:t>
      </w:r>
      <w:r>
        <w:rPr>
          <w:color w:val="333333"/>
        </w:rPr>
        <w:t>resources</w:t>
      </w:r>
      <w:r>
        <w:rPr>
          <w:color w:val="333333"/>
          <w:spacing w:val="-2"/>
        </w:rPr>
        <w:t xml:space="preserve"> </w:t>
      </w:r>
      <w:r>
        <w:rPr>
          <w:color w:val="333333"/>
        </w:rPr>
        <w:t>available</w:t>
      </w:r>
      <w:r>
        <w:rPr>
          <w:color w:val="333333"/>
          <w:spacing w:val="-2"/>
        </w:rPr>
        <w:t xml:space="preserve"> </w:t>
      </w:r>
      <w:r>
        <w:rPr>
          <w:color w:val="333333"/>
        </w:rPr>
        <w:t>on</w:t>
      </w:r>
      <w:r>
        <w:rPr>
          <w:color w:val="333333"/>
          <w:spacing w:val="-2"/>
        </w:rPr>
        <w:t xml:space="preserve"> </w:t>
      </w:r>
      <w:r>
        <w:rPr>
          <w:color w:val="333333"/>
        </w:rPr>
        <w:t>a shared/part-time or full-time basis depending on project phase, charged through the IPM contract as disclosed below:</w:t>
      </w:r>
    </w:p>
    <w:p w14:paraId="388364AC" w14:textId="77777777" w:rsidR="00275643" w:rsidRDefault="00275643">
      <w:pPr>
        <w:pStyle w:val="BodyText"/>
        <w:spacing w:line="338" w:lineRule="auto"/>
        <w:sectPr w:rsidR="00275643">
          <w:type w:val="continuous"/>
          <w:pgSz w:w="11920" w:h="16840"/>
          <w:pgMar w:top="1100" w:right="992" w:bottom="280" w:left="992" w:header="720" w:footer="720" w:gutter="0"/>
          <w:cols w:space="720"/>
        </w:sectPr>
      </w:pPr>
    </w:p>
    <w:tbl>
      <w:tblPr>
        <w:tblStyle w:val="TableNormal"/>
        <w:tblW w:w="0" w:type="auto"/>
        <w:tblInd w:w="157" w:type="dxa"/>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Layout w:type="fixed"/>
        <w:tblLook w:val="01E0" w:firstRow="1" w:lastRow="1" w:firstColumn="1" w:lastColumn="1" w:noHBand="0" w:noVBand="0"/>
      </w:tblPr>
      <w:tblGrid>
        <w:gridCol w:w="1570"/>
        <w:gridCol w:w="3840"/>
        <w:gridCol w:w="1150"/>
        <w:gridCol w:w="950"/>
        <w:gridCol w:w="1020"/>
        <w:gridCol w:w="1100"/>
      </w:tblGrid>
      <w:tr w:rsidR="00275643" w14:paraId="388364B5" w14:textId="77777777">
        <w:trPr>
          <w:trHeight w:val="620"/>
        </w:trPr>
        <w:tc>
          <w:tcPr>
            <w:tcW w:w="1570" w:type="dxa"/>
            <w:shd w:val="clear" w:color="auto" w:fill="F1F1F1"/>
          </w:tcPr>
          <w:p w14:paraId="388364AD" w14:textId="77777777" w:rsidR="00275643" w:rsidRDefault="00000000">
            <w:pPr>
              <w:pStyle w:val="TableParagraph"/>
              <w:spacing w:before="108" w:line="343" w:lineRule="auto"/>
              <w:ind w:left="85"/>
              <w:rPr>
                <w:b/>
                <w:sz w:val="14"/>
              </w:rPr>
            </w:pPr>
            <w:r>
              <w:rPr>
                <w:b/>
                <w:color w:val="333333"/>
                <w:sz w:val="14"/>
              </w:rPr>
              <w:lastRenderedPageBreak/>
              <w:t>IPM</w:t>
            </w:r>
            <w:r>
              <w:rPr>
                <w:b/>
                <w:color w:val="333333"/>
                <w:spacing w:val="-10"/>
                <w:sz w:val="14"/>
              </w:rPr>
              <w:t xml:space="preserve"> </w:t>
            </w:r>
            <w:r>
              <w:rPr>
                <w:b/>
                <w:color w:val="333333"/>
                <w:sz w:val="14"/>
              </w:rPr>
              <w:t>Backoffice</w:t>
            </w:r>
            <w:r>
              <w:rPr>
                <w:b/>
                <w:color w:val="333333"/>
                <w:spacing w:val="40"/>
                <w:sz w:val="14"/>
              </w:rPr>
              <w:t xml:space="preserve"> </w:t>
            </w:r>
            <w:r>
              <w:rPr>
                <w:b/>
                <w:color w:val="333333"/>
                <w:spacing w:val="-2"/>
                <w:sz w:val="14"/>
              </w:rPr>
              <w:t>Position</w:t>
            </w:r>
          </w:p>
        </w:tc>
        <w:tc>
          <w:tcPr>
            <w:tcW w:w="3840" w:type="dxa"/>
            <w:shd w:val="clear" w:color="auto" w:fill="F1F1F1"/>
          </w:tcPr>
          <w:p w14:paraId="388364AE" w14:textId="77777777" w:rsidR="00275643" w:rsidRDefault="00275643">
            <w:pPr>
              <w:pStyle w:val="TableParagraph"/>
              <w:spacing w:before="67"/>
              <w:rPr>
                <w:sz w:val="14"/>
              </w:rPr>
            </w:pPr>
          </w:p>
          <w:p w14:paraId="388364AF" w14:textId="77777777" w:rsidR="00275643" w:rsidRDefault="00000000">
            <w:pPr>
              <w:pStyle w:val="TableParagraph"/>
              <w:ind w:left="84"/>
              <w:rPr>
                <w:b/>
                <w:sz w:val="14"/>
              </w:rPr>
            </w:pPr>
            <w:r>
              <w:rPr>
                <w:b/>
                <w:color w:val="333333"/>
                <w:spacing w:val="-2"/>
                <w:sz w:val="14"/>
              </w:rPr>
              <w:t>Function</w:t>
            </w:r>
          </w:p>
        </w:tc>
        <w:tc>
          <w:tcPr>
            <w:tcW w:w="1150" w:type="dxa"/>
            <w:shd w:val="clear" w:color="auto" w:fill="F1F1F1"/>
          </w:tcPr>
          <w:p w14:paraId="388364B0" w14:textId="77777777" w:rsidR="00275643" w:rsidRDefault="00275643">
            <w:pPr>
              <w:pStyle w:val="TableParagraph"/>
              <w:spacing w:before="67"/>
              <w:rPr>
                <w:sz w:val="14"/>
              </w:rPr>
            </w:pPr>
          </w:p>
          <w:p w14:paraId="388364B1" w14:textId="77777777" w:rsidR="00275643" w:rsidRDefault="00000000">
            <w:pPr>
              <w:pStyle w:val="TableParagraph"/>
              <w:ind w:left="80"/>
              <w:rPr>
                <w:b/>
                <w:sz w:val="14"/>
              </w:rPr>
            </w:pPr>
            <w:r>
              <w:rPr>
                <w:b/>
                <w:color w:val="333333"/>
                <w:spacing w:val="-2"/>
                <w:sz w:val="14"/>
              </w:rPr>
              <w:t>Allocation</w:t>
            </w:r>
          </w:p>
        </w:tc>
        <w:tc>
          <w:tcPr>
            <w:tcW w:w="950" w:type="dxa"/>
            <w:shd w:val="clear" w:color="auto" w:fill="F1F1F1"/>
          </w:tcPr>
          <w:p w14:paraId="388364B2" w14:textId="77777777" w:rsidR="00275643" w:rsidRDefault="00000000">
            <w:pPr>
              <w:pStyle w:val="TableParagraph"/>
              <w:spacing w:before="108" w:line="343" w:lineRule="auto"/>
              <w:ind w:left="82" w:right="76"/>
              <w:rPr>
                <w:b/>
                <w:sz w:val="14"/>
              </w:rPr>
            </w:pPr>
            <w:r>
              <w:rPr>
                <w:b/>
                <w:color w:val="333333"/>
                <w:spacing w:val="-2"/>
                <w:sz w:val="14"/>
              </w:rPr>
              <w:t>Monthly</w:t>
            </w:r>
            <w:r>
              <w:rPr>
                <w:b/>
                <w:color w:val="333333"/>
                <w:spacing w:val="40"/>
                <w:sz w:val="14"/>
              </w:rPr>
              <w:t xml:space="preserve"> </w:t>
            </w:r>
            <w:r>
              <w:rPr>
                <w:b/>
                <w:color w:val="333333"/>
                <w:sz w:val="14"/>
              </w:rPr>
              <w:t>Cost</w:t>
            </w:r>
            <w:r>
              <w:rPr>
                <w:b/>
                <w:color w:val="333333"/>
                <w:spacing w:val="-10"/>
                <w:sz w:val="14"/>
              </w:rPr>
              <w:t xml:space="preserve"> </w:t>
            </w:r>
            <w:r>
              <w:rPr>
                <w:b/>
                <w:color w:val="333333"/>
                <w:sz w:val="14"/>
              </w:rPr>
              <w:t>(USD)</w:t>
            </w:r>
          </w:p>
        </w:tc>
        <w:tc>
          <w:tcPr>
            <w:tcW w:w="1020" w:type="dxa"/>
            <w:shd w:val="clear" w:color="auto" w:fill="F1F1F1"/>
          </w:tcPr>
          <w:p w14:paraId="388364B3" w14:textId="77777777" w:rsidR="00275643" w:rsidRDefault="00000000">
            <w:pPr>
              <w:pStyle w:val="TableParagraph"/>
              <w:spacing w:before="108" w:line="343" w:lineRule="auto"/>
              <w:ind w:left="83"/>
              <w:rPr>
                <w:b/>
                <w:sz w:val="14"/>
              </w:rPr>
            </w:pPr>
            <w:r>
              <w:rPr>
                <w:b/>
                <w:color w:val="333333"/>
                <w:spacing w:val="-2"/>
                <w:sz w:val="14"/>
              </w:rPr>
              <w:t>Allocation</w:t>
            </w:r>
            <w:r>
              <w:rPr>
                <w:b/>
                <w:color w:val="333333"/>
                <w:spacing w:val="40"/>
                <w:sz w:val="14"/>
              </w:rPr>
              <w:t xml:space="preserve"> </w:t>
            </w:r>
            <w:r>
              <w:rPr>
                <w:b/>
                <w:color w:val="333333"/>
                <w:spacing w:val="-2"/>
                <w:sz w:val="14"/>
              </w:rPr>
              <w:t>Category</w:t>
            </w:r>
          </w:p>
        </w:tc>
        <w:tc>
          <w:tcPr>
            <w:tcW w:w="1100" w:type="dxa"/>
            <w:shd w:val="clear" w:color="auto" w:fill="F1F1F1"/>
          </w:tcPr>
          <w:p w14:paraId="388364B4" w14:textId="77777777" w:rsidR="00275643" w:rsidRDefault="00000000">
            <w:pPr>
              <w:pStyle w:val="TableParagraph"/>
              <w:spacing w:before="108" w:line="343" w:lineRule="auto"/>
              <w:ind w:left="89" w:right="125"/>
              <w:rPr>
                <w:b/>
                <w:sz w:val="14"/>
              </w:rPr>
            </w:pPr>
            <w:r>
              <w:rPr>
                <w:b/>
                <w:color w:val="333333"/>
                <w:spacing w:val="-4"/>
                <w:sz w:val="14"/>
              </w:rPr>
              <w:t>Cost</w:t>
            </w:r>
            <w:r>
              <w:rPr>
                <w:b/>
                <w:color w:val="333333"/>
                <w:spacing w:val="40"/>
                <w:sz w:val="14"/>
              </w:rPr>
              <w:t xml:space="preserve"> </w:t>
            </w:r>
            <w:r>
              <w:rPr>
                <w:b/>
                <w:color w:val="333333"/>
                <w:spacing w:val="-2"/>
                <w:sz w:val="14"/>
              </w:rPr>
              <w:t>Reference</w:t>
            </w:r>
          </w:p>
        </w:tc>
      </w:tr>
      <w:tr w:rsidR="00275643" w14:paraId="388364BE" w14:textId="77777777">
        <w:trPr>
          <w:trHeight w:val="620"/>
        </w:trPr>
        <w:tc>
          <w:tcPr>
            <w:tcW w:w="1570" w:type="dxa"/>
          </w:tcPr>
          <w:p w14:paraId="388364B6" w14:textId="77777777" w:rsidR="00275643" w:rsidRDefault="00275643">
            <w:pPr>
              <w:pStyle w:val="TableParagraph"/>
              <w:spacing w:before="67"/>
              <w:rPr>
                <w:sz w:val="14"/>
              </w:rPr>
            </w:pPr>
          </w:p>
          <w:p w14:paraId="388364B7" w14:textId="77777777" w:rsidR="00275643" w:rsidRDefault="00000000">
            <w:pPr>
              <w:pStyle w:val="TableParagraph"/>
              <w:ind w:left="85"/>
              <w:rPr>
                <w:b/>
                <w:sz w:val="14"/>
              </w:rPr>
            </w:pPr>
            <w:r>
              <w:rPr>
                <w:b/>
                <w:color w:val="333333"/>
                <w:sz w:val="14"/>
              </w:rPr>
              <w:t>Reservoir</w:t>
            </w:r>
            <w:r>
              <w:rPr>
                <w:b/>
                <w:color w:val="333333"/>
                <w:spacing w:val="5"/>
                <w:sz w:val="14"/>
              </w:rPr>
              <w:t xml:space="preserve"> </w:t>
            </w:r>
            <w:r>
              <w:rPr>
                <w:b/>
                <w:color w:val="333333"/>
                <w:spacing w:val="-2"/>
                <w:sz w:val="14"/>
              </w:rPr>
              <w:t>Engineer</w:t>
            </w:r>
          </w:p>
        </w:tc>
        <w:tc>
          <w:tcPr>
            <w:tcW w:w="3840" w:type="dxa"/>
          </w:tcPr>
          <w:p w14:paraId="388364B8" w14:textId="77777777" w:rsidR="00275643" w:rsidRDefault="00000000">
            <w:pPr>
              <w:pStyle w:val="TableParagraph"/>
              <w:spacing w:before="108" w:line="343" w:lineRule="auto"/>
              <w:ind w:left="84" w:right="233"/>
              <w:rPr>
                <w:sz w:val="14"/>
              </w:rPr>
            </w:pPr>
            <w:r>
              <w:rPr>
                <w:color w:val="333333"/>
                <w:sz w:val="14"/>
              </w:rPr>
              <w:t>Decline analysis, pressure modeling, reserves</w:t>
            </w:r>
            <w:r>
              <w:rPr>
                <w:color w:val="333333"/>
                <w:spacing w:val="40"/>
                <w:sz w:val="14"/>
              </w:rPr>
              <w:t xml:space="preserve"> </w:t>
            </w:r>
            <w:r>
              <w:rPr>
                <w:color w:val="333333"/>
                <w:sz w:val="14"/>
              </w:rPr>
              <w:t>estimation, well performance diagnostics</w:t>
            </w:r>
          </w:p>
        </w:tc>
        <w:tc>
          <w:tcPr>
            <w:tcW w:w="1150" w:type="dxa"/>
          </w:tcPr>
          <w:p w14:paraId="388364B9" w14:textId="77777777" w:rsidR="00275643" w:rsidRDefault="00000000">
            <w:pPr>
              <w:pStyle w:val="TableParagraph"/>
              <w:spacing w:before="108" w:line="343" w:lineRule="auto"/>
              <w:ind w:left="80" w:right="166"/>
              <w:rPr>
                <w:sz w:val="14"/>
              </w:rPr>
            </w:pPr>
            <w:r>
              <w:rPr>
                <w:color w:val="333333"/>
                <w:sz w:val="14"/>
              </w:rPr>
              <w:t>Part-time</w:t>
            </w:r>
            <w:r>
              <w:rPr>
                <w:color w:val="333333"/>
                <w:spacing w:val="-10"/>
                <w:sz w:val="14"/>
              </w:rPr>
              <w:t xml:space="preserve"> </w:t>
            </w:r>
            <w:r>
              <w:rPr>
                <w:color w:val="333333"/>
                <w:sz w:val="14"/>
              </w:rPr>
              <w:t>(0.5</w:t>
            </w:r>
            <w:r>
              <w:rPr>
                <w:color w:val="333333"/>
                <w:spacing w:val="40"/>
                <w:sz w:val="14"/>
              </w:rPr>
              <w:t xml:space="preserve"> </w:t>
            </w:r>
            <w:r>
              <w:rPr>
                <w:color w:val="333333"/>
                <w:spacing w:val="-4"/>
                <w:sz w:val="14"/>
              </w:rPr>
              <w:t>FTE)</w:t>
            </w:r>
          </w:p>
        </w:tc>
        <w:tc>
          <w:tcPr>
            <w:tcW w:w="950" w:type="dxa"/>
          </w:tcPr>
          <w:p w14:paraId="388364BA" w14:textId="77777777" w:rsidR="00275643" w:rsidRDefault="00275643">
            <w:pPr>
              <w:pStyle w:val="TableParagraph"/>
              <w:spacing w:before="67"/>
              <w:rPr>
                <w:sz w:val="14"/>
              </w:rPr>
            </w:pPr>
          </w:p>
          <w:p w14:paraId="388364BB" w14:textId="77777777" w:rsidR="00275643" w:rsidRDefault="00000000">
            <w:pPr>
              <w:pStyle w:val="TableParagraph"/>
              <w:ind w:left="82"/>
              <w:rPr>
                <w:sz w:val="14"/>
              </w:rPr>
            </w:pPr>
            <w:r>
              <w:rPr>
                <w:color w:val="333333"/>
                <w:spacing w:val="-2"/>
                <w:sz w:val="14"/>
              </w:rPr>
              <w:t>$12,500</w:t>
            </w:r>
          </w:p>
        </w:tc>
        <w:tc>
          <w:tcPr>
            <w:tcW w:w="1020" w:type="dxa"/>
          </w:tcPr>
          <w:p w14:paraId="388364BC" w14:textId="77777777" w:rsidR="00275643" w:rsidRDefault="00000000">
            <w:pPr>
              <w:pStyle w:val="TableParagraph"/>
              <w:spacing w:before="108" w:line="343" w:lineRule="auto"/>
              <w:ind w:left="83"/>
              <w:rPr>
                <w:sz w:val="14"/>
              </w:rPr>
            </w:pPr>
            <w:r>
              <w:rPr>
                <w:color w:val="333333"/>
                <w:spacing w:val="-2"/>
                <w:sz w:val="14"/>
              </w:rPr>
              <w:t>Technical</w:t>
            </w:r>
            <w:r>
              <w:rPr>
                <w:color w:val="333333"/>
                <w:spacing w:val="40"/>
                <w:sz w:val="14"/>
              </w:rPr>
              <w:t xml:space="preserve"> </w:t>
            </w:r>
            <w:r>
              <w:rPr>
                <w:color w:val="333333"/>
                <w:spacing w:val="-2"/>
                <w:sz w:val="14"/>
              </w:rPr>
              <w:t>Support</w:t>
            </w:r>
          </w:p>
        </w:tc>
        <w:tc>
          <w:tcPr>
            <w:tcW w:w="1100" w:type="dxa"/>
          </w:tcPr>
          <w:p w14:paraId="388364BD" w14:textId="77777777" w:rsidR="00275643" w:rsidRDefault="00000000">
            <w:pPr>
              <w:pStyle w:val="TableParagraph"/>
              <w:spacing w:before="108" w:line="343" w:lineRule="auto"/>
              <w:ind w:left="89"/>
              <w:rPr>
                <w:sz w:val="14"/>
              </w:rPr>
            </w:pPr>
            <w:r>
              <w:rPr>
                <w:color w:val="333333"/>
                <w:sz w:val="14"/>
              </w:rPr>
              <w:t>IPM</w:t>
            </w:r>
            <w:r>
              <w:rPr>
                <w:color w:val="333333"/>
                <w:spacing w:val="-10"/>
                <w:sz w:val="14"/>
              </w:rPr>
              <w:t xml:space="preserve"> </w:t>
            </w:r>
            <w:r>
              <w:rPr>
                <w:color w:val="333333"/>
                <w:sz w:val="14"/>
              </w:rPr>
              <w:t>Contract</w:t>
            </w:r>
            <w:r>
              <w:rPr>
                <w:color w:val="333333"/>
                <w:spacing w:val="40"/>
                <w:sz w:val="14"/>
              </w:rPr>
              <w:t xml:space="preserve"> </w:t>
            </w:r>
            <w:r>
              <w:rPr>
                <w:color w:val="333333"/>
                <w:sz w:val="14"/>
              </w:rPr>
              <w:t>Schedule B</w:t>
            </w:r>
          </w:p>
        </w:tc>
      </w:tr>
      <w:tr w:rsidR="00275643" w14:paraId="388364C7" w14:textId="77777777">
        <w:trPr>
          <w:trHeight w:val="620"/>
        </w:trPr>
        <w:tc>
          <w:tcPr>
            <w:tcW w:w="1570" w:type="dxa"/>
          </w:tcPr>
          <w:p w14:paraId="388364BF" w14:textId="77777777" w:rsidR="00275643" w:rsidRDefault="00275643">
            <w:pPr>
              <w:pStyle w:val="TableParagraph"/>
              <w:spacing w:before="67"/>
              <w:rPr>
                <w:sz w:val="14"/>
              </w:rPr>
            </w:pPr>
          </w:p>
          <w:p w14:paraId="388364C0" w14:textId="77777777" w:rsidR="00275643" w:rsidRDefault="00000000">
            <w:pPr>
              <w:pStyle w:val="TableParagraph"/>
              <w:ind w:left="85"/>
              <w:rPr>
                <w:b/>
                <w:sz w:val="14"/>
              </w:rPr>
            </w:pPr>
            <w:r>
              <w:rPr>
                <w:b/>
                <w:color w:val="333333"/>
                <w:spacing w:val="-2"/>
                <w:sz w:val="14"/>
              </w:rPr>
              <w:t>Geologist</w:t>
            </w:r>
          </w:p>
        </w:tc>
        <w:tc>
          <w:tcPr>
            <w:tcW w:w="3840" w:type="dxa"/>
          </w:tcPr>
          <w:p w14:paraId="388364C1" w14:textId="77777777" w:rsidR="00275643" w:rsidRDefault="00000000">
            <w:pPr>
              <w:pStyle w:val="TableParagraph"/>
              <w:spacing w:before="108" w:line="343" w:lineRule="auto"/>
              <w:ind w:left="84"/>
              <w:rPr>
                <w:sz w:val="14"/>
              </w:rPr>
            </w:pPr>
            <w:r>
              <w:rPr>
                <w:color w:val="333333"/>
                <w:sz w:val="14"/>
              </w:rPr>
              <w:t>Formation evaluation, well targeting, correlation, log</w:t>
            </w:r>
            <w:r>
              <w:rPr>
                <w:color w:val="333333"/>
                <w:spacing w:val="40"/>
                <w:sz w:val="14"/>
              </w:rPr>
              <w:t xml:space="preserve"> </w:t>
            </w:r>
            <w:r>
              <w:rPr>
                <w:color w:val="333333"/>
                <w:spacing w:val="-2"/>
                <w:sz w:val="14"/>
              </w:rPr>
              <w:t>interpretation</w:t>
            </w:r>
          </w:p>
        </w:tc>
        <w:tc>
          <w:tcPr>
            <w:tcW w:w="1150" w:type="dxa"/>
          </w:tcPr>
          <w:p w14:paraId="388364C2" w14:textId="77777777" w:rsidR="00275643" w:rsidRDefault="00000000">
            <w:pPr>
              <w:pStyle w:val="TableParagraph"/>
              <w:spacing w:before="108" w:line="343" w:lineRule="auto"/>
              <w:ind w:left="80" w:right="166"/>
              <w:rPr>
                <w:sz w:val="14"/>
              </w:rPr>
            </w:pPr>
            <w:r>
              <w:rPr>
                <w:color w:val="333333"/>
                <w:sz w:val="14"/>
              </w:rPr>
              <w:t>Part-time</w:t>
            </w:r>
            <w:r>
              <w:rPr>
                <w:color w:val="333333"/>
                <w:spacing w:val="-10"/>
                <w:sz w:val="14"/>
              </w:rPr>
              <w:t xml:space="preserve"> </w:t>
            </w:r>
            <w:r>
              <w:rPr>
                <w:color w:val="333333"/>
                <w:sz w:val="14"/>
              </w:rPr>
              <w:t>(0.5</w:t>
            </w:r>
            <w:r>
              <w:rPr>
                <w:color w:val="333333"/>
                <w:spacing w:val="40"/>
                <w:sz w:val="14"/>
              </w:rPr>
              <w:t xml:space="preserve"> </w:t>
            </w:r>
            <w:r>
              <w:rPr>
                <w:color w:val="333333"/>
                <w:spacing w:val="-4"/>
                <w:sz w:val="14"/>
              </w:rPr>
              <w:t>FTE)</w:t>
            </w:r>
          </w:p>
        </w:tc>
        <w:tc>
          <w:tcPr>
            <w:tcW w:w="950" w:type="dxa"/>
          </w:tcPr>
          <w:p w14:paraId="388364C3" w14:textId="77777777" w:rsidR="00275643" w:rsidRDefault="00275643">
            <w:pPr>
              <w:pStyle w:val="TableParagraph"/>
              <w:spacing w:before="67"/>
              <w:rPr>
                <w:sz w:val="14"/>
              </w:rPr>
            </w:pPr>
          </w:p>
          <w:p w14:paraId="388364C4" w14:textId="77777777" w:rsidR="00275643" w:rsidRDefault="00000000">
            <w:pPr>
              <w:pStyle w:val="TableParagraph"/>
              <w:ind w:left="82"/>
              <w:rPr>
                <w:sz w:val="14"/>
              </w:rPr>
            </w:pPr>
            <w:r>
              <w:rPr>
                <w:color w:val="333333"/>
                <w:spacing w:val="-2"/>
                <w:sz w:val="14"/>
              </w:rPr>
              <w:t>$12,500</w:t>
            </w:r>
          </w:p>
        </w:tc>
        <w:tc>
          <w:tcPr>
            <w:tcW w:w="1020" w:type="dxa"/>
          </w:tcPr>
          <w:p w14:paraId="388364C5" w14:textId="77777777" w:rsidR="00275643" w:rsidRDefault="00000000">
            <w:pPr>
              <w:pStyle w:val="TableParagraph"/>
              <w:spacing w:before="108" w:line="343" w:lineRule="auto"/>
              <w:ind w:left="83"/>
              <w:rPr>
                <w:sz w:val="14"/>
              </w:rPr>
            </w:pPr>
            <w:r>
              <w:rPr>
                <w:color w:val="333333"/>
                <w:spacing w:val="-2"/>
                <w:sz w:val="14"/>
              </w:rPr>
              <w:t>Technical</w:t>
            </w:r>
            <w:r>
              <w:rPr>
                <w:color w:val="333333"/>
                <w:spacing w:val="40"/>
                <w:sz w:val="14"/>
              </w:rPr>
              <w:t xml:space="preserve"> </w:t>
            </w:r>
            <w:r>
              <w:rPr>
                <w:color w:val="333333"/>
                <w:spacing w:val="-2"/>
                <w:sz w:val="14"/>
              </w:rPr>
              <w:t>Support</w:t>
            </w:r>
          </w:p>
        </w:tc>
        <w:tc>
          <w:tcPr>
            <w:tcW w:w="1100" w:type="dxa"/>
          </w:tcPr>
          <w:p w14:paraId="388364C6" w14:textId="77777777" w:rsidR="00275643" w:rsidRDefault="00000000">
            <w:pPr>
              <w:pStyle w:val="TableParagraph"/>
              <w:spacing w:before="108" w:line="343" w:lineRule="auto"/>
              <w:ind w:left="89"/>
              <w:rPr>
                <w:sz w:val="14"/>
              </w:rPr>
            </w:pPr>
            <w:r>
              <w:rPr>
                <w:color w:val="333333"/>
                <w:sz w:val="14"/>
              </w:rPr>
              <w:t>IPM</w:t>
            </w:r>
            <w:r>
              <w:rPr>
                <w:color w:val="333333"/>
                <w:spacing w:val="-10"/>
                <w:sz w:val="14"/>
              </w:rPr>
              <w:t xml:space="preserve"> </w:t>
            </w:r>
            <w:r>
              <w:rPr>
                <w:color w:val="333333"/>
                <w:sz w:val="14"/>
              </w:rPr>
              <w:t>Contract</w:t>
            </w:r>
            <w:r>
              <w:rPr>
                <w:color w:val="333333"/>
                <w:spacing w:val="40"/>
                <w:sz w:val="14"/>
              </w:rPr>
              <w:t xml:space="preserve"> </w:t>
            </w:r>
            <w:r>
              <w:rPr>
                <w:color w:val="333333"/>
                <w:sz w:val="14"/>
              </w:rPr>
              <w:t>Schedule B</w:t>
            </w:r>
          </w:p>
        </w:tc>
      </w:tr>
      <w:tr w:rsidR="00275643" w14:paraId="388364CF" w14:textId="77777777">
        <w:trPr>
          <w:trHeight w:val="620"/>
        </w:trPr>
        <w:tc>
          <w:tcPr>
            <w:tcW w:w="1570" w:type="dxa"/>
          </w:tcPr>
          <w:p w14:paraId="388364C8" w14:textId="77777777" w:rsidR="00275643" w:rsidRDefault="00000000">
            <w:pPr>
              <w:pStyle w:val="TableParagraph"/>
              <w:spacing w:before="108" w:line="343" w:lineRule="auto"/>
              <w:ind w:left="85" w:right="145"/>
              <w:rPr>
                <w:b/>
                <w:sz w:val="14"/>
              </w:rPr>
            </w:pPr>
            <w:r>
              <w:rPr>
                <w:b/>
                <w:color w:val="333333"/>
                <w:sz w:val="14"/>
              </w:rPr>
              <w:t>Artificial</w:t>
            </w:r>
            <w:r>
              <w:rPr>
                <w:b/>
                <w:color w:val="333333"/>
                <w:spacing w:val="-10"/>
                <w:sz w:val="14"/>
              </w:rPr>
              <w:t xml:space="preserve"> </w:t>
            </w:r>
            <w:r>
              <w:rPr>
                <w:b/>
                <w:color w:val="333333"/>
                <w:sz w:val="14"/>
              </w:rPr>
              <w:t>Lift</w:t>
            </w:r>
            <w:r>
              <w:rPr>
                <w:b/>
                <w:color w:val="333333"/>
                <w:spacing w:val="40"/>
                <w:sz w:val="14"/>
              </w:rPr>
              <w:t xml:space="preserve"> </w:t>
            </w:r>
            <w:r>
              <w:rPr>
                <w:b/>
                <w:color w:val="333333"/>
                <w:spacing w:val="-2"/>
                <w:sz w:val="14"/>
              </w:rPr>
              <w:t>Specialist</w:t>
            </w:r>
          </w:p>
        </w:tc>
        <w:tc>
          <w:tcPr>
            <w:tcW w:w="3840" w:type="dxa"/>
          </w:tcPr>
          <w:p w14:paraId="388364C9" w14:textId="77777777" w:rsidR="00275643" w:rsidRDefault="00000000">
            <w:pPr>
              <w:pStyle w:val="TableParagraph"/>
              <w:spacing w:before="108" w:line="343" w:lineRule="auto"/>
              <w:ind w:left="84"/>
              <w:rPr>
                <w:sz w:val="14"/>
              </w:rPr>
            </w:pPr>
            <w:r>
              <w:rPr>
                <w:color w:val="333333"/>
                <w:sz w:val="14"/>
              </w:rPr>
              <w:t>ESP/ESPCP/PCP/GL design, run-life optimization, failure</w:t>
            </w:r>
            <w:r>
              <w:rPr>
                <w:color w:val="333333"/>
                <w:spacing w:val="40"/>
                <w:sz w:val="14"/>
              </w:rPr>
              <w:t xml:space="preserve"> </w:t>
            </w:r>
            <w:r>
              <w:rPr>
                <w:color w:val="333333"/>
                <w:spacing w:val="-2"/>
                <w:sz w:val="14"/>
              </w:rPr>
              <w:t>analysis</w:t>
            </w:r>
          </w:p>
        </w:tc>
        <w:tc>
          <w:tcPr>
            <w:tcW w:w="1150" w:type="dxa"/>
          </w:tcPr>
          <w:p w14:paraId="388364CA" w14:textId="77777777" w:rsidR="00275643" w:rsidRDefault="00000000">
            <w:pPr>
              <w:pStyle w:val="TableParagraph"/>
              <w:spacing w:before="108" w:line="343" w:lineRule="auto"/>
              <w:ind w:left="80" w:right="166"/>
              <w:rPr>
                <w:sz w:val="14"/>
              </w:rPr>
            </w:pPr>
            <w:r>
              <w:rPr>
                <w:color w:val="333333"/>
                <w:sz w:val="14"/>
              </w:rPr>
              <w:t>Part-time</w:t>
            </w:r>
            <w:r>
              <w:rPr>
                <w:color w:val="333333"/>
                <w:spacing w:val="-10"/>
                <w:sz w:val="14"/>
              </w:rPr>
              <w:t xml:space="preserve"> </w:t>
            </w:r>
            <w:r>
              <w:rPr>
                <w:color w:val="333333"/>
                <w:sz w:val="14"/>
              </w:rPr>
              <w:t>(0.5</w:t>
            </w:r>
            <w:r>
              <w:rPr>
                <w:color w:val="333333"/>
                <w:spacing w:val="40"/>
                <w:sz w:val="14"/>
              </w:rPr>
              <w:t xml:space="preserve"> </w:t>
            </w:r>
            <w:r>
              <w:rPr>
                <w:color w:val="333333"/>
                <w:spacing w:val="-4"/>
                <w:sz w:val="14"/>
              </w:rPr>
              <w:t>FTE)</w:t>
            </w:r>
          </w:p>
        </w:tc>
        <w:tc>
          <w:tcPr>
            <w:tcW w:w="950" w:type="dxa"/>
          </w:tcPr>
          <w:p w14:paraId="388364CB" w14:textId="77777777" w:rsidR="00275643" w:rsidRDefault="00275643">
            <w:pPr>
              <w:pStyle w:val="TableParagraph"/>
              <w:spacing w:before="67"/>
              <w:rPr>
                <w:sz w:val="14"/>
              </w:rPr>
            </w:pPr>
          </w:p>
          <w:p w14:paraId="388364CC" w14:textId="77777777" w:rsidR="00275643" w:rsidRDefault="00000000">
            <w:pPr>
              <w:pStyle w:val="TableParagraph"/>
              <w:ind w:left="82"/>
              <w:rPr>
                <w:sz w:val="14"/>
              </w:rPr>
            </w:pPr>
            <w:r>
              <w:rPr>
                <w:color w:val="333333"/>
                <w:spacing w:val="-2"/>
                <w:sz w:val="14"/>
              </w:rPr>
              <w:t>$12,500</w:t>
            </w:r>
          </w:p>
        </w:tc>
        <w:tc>
          <w:tcPr>
            <w:tcW w:w="1020" w:type="dxa"/>
          </w:tcPr>
          <w:p w14:paraId="388364CD" w14:textId="77777777" w:rsidR="00275643" w:rsidRDefault="00000000">
            <w:pPr>
              <w:pStyle w:val="TableParagraph"/>
              <w:spacing w:before="108" w:line="343" w:lineRule="auto"/>
              <w:ind w:left="83"/>
              <w:rPr>
                <w:sz w:val="14"/>
              </w:rPr>
            </w:pPr>
            <w:r>
              <w:rPr>
                <w:color w:val="333333"/>
                <w:spacing w:val="-2"/>
                <w:sz w:val="14"/>
              </w:rPr>
              <w:t>Technical</w:t>
            </w:r>
            <w:r>
              <w:rPr>
                <w:color w:val="333333"/>
                <w:spacing w:val="40"/>
                <w:sz w:val="14"/>
              </w:rPr>
              <w:t xml:space="preserve"> </w:t>
            </w:r>
            <w:r>
              <w:rPr>
                <w:color w:val="333333"/>
                <w:spacing w:val="-2"/>
                <w:sz w:val="14"/>
              </w:rPr>
              <w:t>Support</w:t>
            </w:r>
          </w:p>
        </w:tc>
        <w:tc>
          <w:tcPr>
            <w:tcW w:w="1100" w:type="dxa"/>
          </w:tcPr>
          <w:p w14:paraId="388364CE" w14:textId="77777777" w:rsidR="00275643" w:rsidRDefault="00000000">
            <w:pPr>
              <w:pStyle w:val="TableParagraph"/>
              <w:spacing w:before="108" w:line="343" w:lineRule="auto"/>
              <w:ind w:left="89"/>
              <w:rPr>
                <w:sz w:val="14"/>
              </w:rPr>
            </w:pPr>
            <w:r>
              <w:rPr>
                <w:color w:val="333333"/>
                <w:sz w:val="14"/>
              </w:rPr>
              <w:t>IPM</w:t>
            </w:r>
            <w:r>
              <w:rPr>
                <w:color w:val="333333"/>
                <w:spacing w:val="-10"/>
                <w:sz w:val="14"/>
              </w:rPr>
              <w:t xml:space="preserve"> </w:t>
            </w:r>
            <w:r>
              <w:rPr>
                <w:color w:val="333333"/>
                <w:sz w:val="14"/>
              </w:rPr>
              <w:t>Contract</w:t>
            </w:r>
            <w:r>
              <w:rPr>
                <w:color w:val="333333"/>
                <w:spacing w:val="40"/>
                <w:sz w:val="14"/>
              </w:rPr>
              <w:t xml:space="preserve"> </w:t>
            </w:r>
            <w:r>
              <w:rPr>
                <w:color w:val="333333"/>
                <w:sz w:val="14"/>
              </w:rPr>
              <w:t>Schedule B</w:t>
            </w:r>
          </w:p>
        </w:tc>
      </w:tr>
      <w:tr w:rsidR="00275643" w14:paraId="388364DC" w14:textId="77777777">
        <w:trPr>
          <w:trHeight w:val="860"/>
        </w:trPr>
        <w:tc>
          <w:tcPr>
            <w:tcW w:w="1570" w:type="dxa"/>
          </w:tcPr>
          <w:p w14:paraId="388364D0" w14:textId="77777777" w:rsidR="00275643" w:rsidRDefault="00000000">
            <w:pPr>
              <w:pStyle w:val="TableParagraph"/>
              <w:spacing w:before="108" w:line="343" w:lineRule="auto"/>
              <w:ind w:left="85" w:right="145"/>
              <w:rPr>
                <w:b/>
                <w:sz w:val="14"/>
              </w:rPr>
            </w:pPr>
            <w:r>
              <w:rPr>
                <w:b/>
                <w:color w:val="333333"/>
                <w:sz w:val="14"/>
              </w:rPr>
              <w:t>Drilling &amp;</w:t>
            </w:r>
            <w:r>
              <w:rPr>
                <w:b/>
                <w:color w:val="333333"/>
                <w:spacing w:val="40"/>
                <w:sz w:val="14"/>
              </w:rPr>
              <w:t xml:space="preserve"> </w:t>
            </w:r>
            <w:r>
              <w:rPr>
                <w:b/>
                <w:color w:val="333333"/>
                <w:spacing w:val="-2"/>
                <w:sz w:val="14"/>
              </w:rPr>
              <w:t>Completion</w:t>
            </w:r>
            <w:r>
              <w:rPr>
                <w:b/>
                <w:color w:val="333333"/>
                <w:spacing w:val="40"/>
                <w:sz w:val="14"/>
              </w:rPr>
              <w:t xml:space="preserve"> </w:t>
            </w:r>
            <w:r>
              <w:rPr>
                <w:b/>
                <w:color w:val="333333"/>
                <w:spacing w:val="-2"/>
                <w:sz w:val="14"/>
              </w:rPr>
              <w:t>Specialist</w:t>
            </w:r>
          </w:p>
        </w:tc>
        <w:tc>
          <w:tcPr>
            <w:tcW w:w="3840" w:type="dxa"/>
          </w:tcPr>
          <w:p w14:paraId="388364D1" w14:textId="77777777" w:rsidR="00275643" w:rsidRDefault="00275643">
            <w:pPr>
              <w:pStyle w:val="TableParagraph"/>
              <w:spacing w:before="67"/>
              <w:rPr>
                <w:sz w:val="14"/>
              </w:rPr>
            </w:pPr>
          </w:p>
          <w:p w14:paraId="388364D2" w14:textId="77777777" w:rsidR="00275643" w:rsidRDefault="00000000">
            <w:pPr>
              <w:pStyle w:val="TableParagraph"/>
              <w:spacing w:line="343" w:lineRule="auto"/>
              <w:ind w:left="84" w:right="233"/>
              <w:rPr>
                <w:sz w:val="14"/>
              </w:rPr>
            </w:pPr>
            <w:r>
              <w:rPr>
                <w:color w:val="333333"/>
                <w:sz w:val="14"/>
              </w:rPr>
              <w:t>Well design, casing programs, completion strategy,</w:t>
            </w:r>
            <w:r>
              <w:rPr>
                <w:color w:val="333333"/>
                <w:spacing w:val="40"/>
                <w:sz w:val="14"/>
              </w:rPr>
              <w:t xml:space="preserve"> </w:t>
            </w:r>
            <w:r>
              <w:rPr>
                <w:color w:val="333333"/>
                <w:sz w:val="14"/>
              </w:rPr>
              <w:t>workover supervision</w:t>
            </w:r>
          </w:p>
        </w:tc>
        <w:tc>
          <w:tcPr>
            <w:tcW w:w="1150" w:type="dxa"/>
          </w:tcPr>
          <w:p w14:paraId="388364D3" w14:textId="77777777" w:rsidR="00275643" w:rsidRDefault="00275643">
            <w:pPr>
              <w:pStyle w:val="TableParagraph"/>
              <w:spacing w:before="67"/>
              <w:rPr>
                <w:sz w:val="14"/>
              </w:rPr>
            </w:pPr>
          </w:p>
          <w:p w14:paraId="388364D4" w14:textId="77777777" w:rsidR="00275643" w:rsidRDefault="00000000">
            <w:pPr>
              <w:pStyle w:val="TableParagraph"/>
              <w:spacing w:line="343" w:lineRule="auto"/>
              <w:ind w:left="80" w:right="166"/>
              <w:rPr>
                <w:sz w:val="14"/>
              </w:rPr>
            </w:pPr>
            <w:r>
              <w:rPr>
                <w:color w:val="333333"/>
                <w:sz w:val="14"/>
              </w:rPr>
              <w:t>Part-time</w:t>
            </w:r>
            <w:r>
              <w:rPr>
                <w:color w:val="333333"/>
                <w:spacing w:val="-10"/>
                <w:sz w:val="14"/>
              </w:rPr>
              <w:t xml:space="preserve"> </w:t>
            </w:r>
            <w:r>
              <w:rPr>
                <w:color w:val="333333"/>
                <w:sz w:val="14"/>
              </w:rPr>
              <w:t>(0.5</w:t>
            </w:r>
            <w:r>
              <w:rPr>
                <w:color w:val="333333"/>
                <w:spacing w:val="40"/>
                <w:sz w:val="14"/>
              </w:rPr>
              <w:t xml:space="preserve"> </w:t>
            </w:r>
            <w:r>
              <w:rPr>
                <w:color w:val="333333"/>
                <w:spacing w:val="-4"/>
                <w:sz w:val="14"/>
              </w:rPr>
              <w:t>FTE)</w:t>
            </w:r>
          </w:p>
        </w:tc>
        <w:tc>
          <w:tcPr>
            <w:tcW w:w="950" w:type="dxa"/>
          </w:tcPr>
          <w:p w14:paraId="388364D5" w14:textId="77777777" w:rsidR="00275643" w:rsidRDefault="00275643">
            <w:pPr>
              <w:pStyle w:val="TableParagraph"/>
              <w:rPr>
                <w:sz w:val="14"/>
              </w:rPr>
            </w:pPr>
          </w:p>
          <w:p w14:paraId="388364D6" w14:textId="77777777" w:rsidR="00275643" w:rsidRDefault="00275643">
            <w:pPr>
              <w:pStyle w:val="TableParagraph"/>
              <w:spacing w:before="16"/>
              <w:rPr>
                <w:sz w:val="14"/>
              </w:rPr>
            </w:pPr>
          </w:p>
          <w:p w14:paraId="388364D7" w14:textId="77777777" w:rsidR="00275643" w:rsidRDefault="00000000">
            <w:pPr>
              <w:pStyle w:val="TableParagraph"/>
              <w:ind w:left="82"/>
              <w:rPr>
                <w:sz w:val="14"/>
              </w:rPr>
            </w:pPr>
            <w:r>
              <w:rPr>
                <w:color w:val="333333"/>
                <w:spacing w:val="-2"/>
                <w:sz w:val="14"/>
              </w:rPr>
              <w:t>$12,500</w:t>
            </w:r>
          </w:p>
        </w:tc>
        <w:tc>
          <w:tcPr>
            <w:tcW w:w="1020" w:type="dxa"/>
          </w:tcPr>
          <w:p w14:paraId="388364D8" w14:textId="77777777" w:rsidR="00275643" w:rsidRDefault="00275643">
            <w:pPr>
              <w:pStyle w:val="TableParagraph"/>
              <w:spacing w:before="67"/>
              <w:rPr>
                <w:sz w:val="14"/>
              </w:rPr>
            </w:pPr>
          </w:p>
          <w:p w14:paraId="388364D9" w14:textId="77777777" w:rsidR="00275643" w:rsidRDefault="00000000">
            <w:pPr>
              <w:pStyle w:val="TableParagraph"/>
              <w:spacing w:line="343" w:lineRule="auto"/>
              <w:ind w:left="83"/>
              <w:rPr>
                <w:sz w:val="14"/>
              </w:rPr>
            </w:pPr>
            <w:r>
              <w:rPr>
                <w:color w:val="333333"/>
                <w:spacing w:val="-2"/>
                <w:sz w:val="14"/>
              </w:rPr>
              <w:t>Technical</w:t>
            </w:r>
            <w:r>
              <w:rPr>
                <w:color w:val="333333"/>
                <w:spacing w:val="40"/>
                <w:sz w:val="14"/>
              </w:rPr>
              <w:t xml:space="preserve"> </w:t>
            </w:r>
            <w:r>
              <w:rPr>
                <w:color w:val="333333"/>
                <w:spacing w:val="-2"/>
                <w:sz w:val="14"/>
              </w:rPr>
              <w:t>Support</w:t>
            </w:r>
          </w:p>
        </w:tc>
        <w:tc>
          <w:tcPr>
            <w:tcW w:w="1100" w:type="dxa"/>
          </w:tcPr>
          <w:p w14:paraId="388364DA" w14:textId="77777777" w:rsidR="00275643" w:rsidRDefault="00275643">
            <w:pPr>
              <w:pStyle w:val="TableParagraph"/>
              <w:spacing w:before="67"/>
              <w:rPr>
                <w:sz w:val="14"/>
              </w:rPr>
            </w:pPr>
          </w:p>
          <w:p w14:paraId="388364DB" w14:textId="77777777" w:rsidR="00275643" w:rsidRDefault="00000000">
            <w:pPr>
              <w:pStyle w:val="TableParagraph"/>
              <w:spacing w:line="343" w:lineRule="auto"/>
              <w:ind w:left="89"/>
              <w:rPr>
                <w:sz w:val="14"/>
              </w:rPr>
            </w:pPr>
            <w:r>
              <w:rPr>
                <w:color w:val="333333"/>
                <w:sz w:val="14"/>
              </w:rPr>
              <w:t>IPM</w:t>
            </w:r>
            <w:r>
              <w:rPr>
                <w:color w:val="333333"/>
                <w:spacing w:val="-10"/>
                <w:sz w:val="14"/>
              </w:rPr>
              <w:t xml:space="preserve"> </w:t>
            </w:r>
            <w:r>
              <w:rPr>
                <w:color w:val="333333"/>
                <w:sz w:val="14"/>
              </w:rPr>
              <w:t>Contract</w:t>
            </w:r>
            <w:r>
              <w:rPr>
                <w:color w:val="333333"/>
                <w:spacing w:val="40"/>
                <w:sz w:val="14"/>
              </w:rPr>
              <w:t xml:space="preserve"> </w:t>
            </w:r>
            <w:r>
              <w:rPr>
                <w:color w:val="333333"/>
                <w:sz w:val="14"/>
              </w:rPr>
              <w:t>Schedule B</w:t>
            </w:r>
          </w:p>
        </w:tc>
      </w:tr>
      <w:tr w:rsidR="00275643" w14:paraId="388364E5" w14:textId="77777777">
        <w:trPr>
          <w:trHeight w:val="620"/>
        </w:trPr>
        <w:tc>
          <w:tcPr>
            <w:tcW w:w="1570" w:type="dxa"/>
          </w:tcPr>
          <w:p w14:paraId="388364DD" w14:textId="77777777" w:rsidR="00275643" w:rsidRDefault="00000000">
            <w:pPr>
              <w:pStyle w:val="TableParagraph"/>
              <w:spacing w:before="108" w:line="343" w:lineRule="auto"/>
              <w:ind w:left="85" w:right="145"/>
              <w:rPr>
                <w:b/>
                <w:sz w:val="14"/>
              </w:rPr>
            </w:pPr>
            <w:r>
              <w:rPr>
                <w:b/>
                <w:color w:val="333333"/>
                <w:sz w:val="14"/>
              </w:rPr>
              <w:t>Cost</w:t>
            </w:r>
            <w:r>
              <w:rPr>
                <w:b/>
                <w:color w:val="333333"/>
                <w:spacing w:val="-6"/>
                <w:sz w:val="14"/>
              </w:rPr>
              <w:t xml:space="preserve"> </w:t>
            </w:r>
            <w:r>
              <w:rPr>
                <w:b/>
                <w:color w:val="333333"/>
                <w:sz w:val="14"/>
              </w:rPr>
              <w:t>Control</w:t>
            </w:r>
            <w:r>
              <w:rPr>
                <w:b/>
                <w:color w:val="333333"/>
                <w:spacing w:val="-6"/>
                <w:sz w:val="14"/>
              </w:rPr>
              <w:t xml:space="preserve"> </w:t>
            </w:r>
            <w:r>
              <w:rPr>
                <w:b/>
                <w:color w:val="333333"/>
                <w:sz w:val="14"/>
              </w:rPr>
              <w:t>/</w:t>
            </w:r>
            <w:r>
              <w:rPr>
                <w:b/>
                <w:color w:val="333333"/>
                <w:spacing w:val="40"/>
                <w:sz w:val="14"/>
              </w:rPr>
              <w:t xml:space="preserve"> </w:t>
            </w:r>
            <w:r>
              <w:rPr>
                <w:b/>
                <w:color w:val="333333"/>
                <w:spacing w:val="-2"/>
                <w:sz w:val="14"/>
              </w:rPr>
              <w:t>Planning</w:t>
            </w:r>
          </w:p>
        </w:tc>
        <w:tc>
          <w:tcPr>
            <w:tcW w:w="3840" w:type="dxa"/>
          </w:tcPr>
          <w:p w14:paraId="388364DE" w14:textId="77777777" w:rsidR="00275643" w:rsidRDefault="00000000">
            <w:pPr>
              <w:pStyle w:val="TableParagraph"/>
              <w:spacing w:before="108" w:line="343" w:lineRule="auto"/>
              <w:ind w:left="84" w:right="233"/>
              <w:rPr>
                <w:sz w:val="14"/>
              </w:rPr>
            </w:pPr>
            <w:r>
              <w:rPr>
                <w:color w:val="333333"/>
                <w:sz w:val="14"/>
              </w:rPr>
              <w:t>Budget tracking, AFE preparation, cost forecasting,</w:t>
            </w:r>
            <w:r>
              <w:rPr>
                <w:color w:val="333333"/>
                <w:spacing w:val="40"/>
                <w:sz w:val="14"/>
              </w:rPr>
              <w:t xml:space="preserve"> </w:t>
            </w:r>
            <w:r>
              <w:rPr>
                <w:color w:val="333333"/>
                <w:sz w:val="14"/>
              </w:rPr>
              <w:t>variance analysis</w:t>
            </w:r>
          </w:p>
        </w:tc>
        <w:tc>
          <w:tcPr>
            <w:tcW w:w="1150" w:type="dxa"/>
          </w:tcPr>
          <w:p w14:paraId="388364DF" w14:textId="77777777" w:rsidR="00275643" w:rsidRDefault="00000000">
            <w:pPr>
              <w:pStyle w:val="TableParagraph"/>
              <w:spacing w:before="108" w:line="343" w:lineRule="auto"/>
              <w:ind w:left="80" w:right="166"/>
              <w:rPr>
                <w:sz w:val="14"/>
              </w:rPr>
            </w:pPr>
            <w:r>
              <w:rPr>
                <w:color w:val="333333"/>
                <w:sz w:val="14"/>
              </w:rPr>
              <w:t>Full-time</w:t>
            </w:r>
            <w:r>
              <w:rPr>
                <w:color w:val="333333"/>
                <w:spacing w:val="-10"/>
                <w:sz w:val="14"/>
              </w:rPr>
              <w:t xml:space="preserve"> </w:t>
            </w:r>
            <w:r>
              <w:rPr>
                <w:color w:val="333333"/>
                <w:sz w:val="14"/>
              </w:rPr>
              <w:t>(1.0</w:t>
            </w:r>
            <w:r>
              <w:rPr>
                <w:color w:val="333333"/>
                <w:spacing w:val="40"/>
                <w:sz w:val="14"/>
              </w:rPr>
              <w:t xml:space="preserve"> </w:t>
            </w:r>
            <w:r>
              <w:rPr>
                <w:color w:val="333333"/>
                <w:spacing w:val="-4"/>
                <w:sz w:val="14"/>
              </w:rPr>
              <w:t>FTE)</w:t>
            </w:r>
          </w:p>
        </w:tc>
        <w:tc>
          <w:tcPr>
            <w:tcW w:w="950" w:type="dxa"/>
          </w:tcPr>
          <w:p w14:paraId="388364E0" w14:textId="77777777" w:rsidR="00275643" w:rsidRDefault="00275643">
            <w:pPr>
              <w:pStyle w:val="TableParagraph"/>
              <w:spacing w:before="57"/>
              <w:rPr>
                <w:sz w:val="14"/>
              </w:rPr>
            </w:pPr>
          </w:p>
          <w:p w14:paraId="388364E1" w14:textId="77777777" w:rsidR="00275643" w:rsidRDefault="00000000">
            <w:pPr>
              <w:pStyle w:val="TableParagraph"/>
              <w:ind w:left="82"/>
              <w:rPr>
                <w:sz w:val="14"/>
              </w:rPr>
            </w:pPr>
            <w:r>
              <w:rPr>
                <w:color w:val="333333"/>
                <w:spacing w:val="-2"/>
                <w:sz w:val="14"/>
              </w:rPr>
              <w:t>$8,000</w:t>
            </w:r>
          </w:p>
        </w:tc>
        <w:tc>
          <w:tcPr>
            <w:tcW w:w="1020" w:type="dxa"/>
          </w:tcPr>
          <w:p w14:paraId="388364E2" w14:textId="77777777" w:rsidR="00275643" w:rsidRDefault="00275643">
            <w:pPr>
              <w:pStyle w:val="TableParagraph"/>
              <w:spacing w:before="57"/>
              <w:rPr>
                <w:sz w:val="14"/>
              </w:rPr>
            </w:pPr>
          </w:p>
          <w:p w14:paraId="388364E3" w14:textId="77777777" w:rsidR="00275643" w:rsidRDefault="00000000">
            <w:pPr>
              <w:pStyle w:val="TableParagraph"/>
              <w:ind w:left="83"/>
              <w:rPr>
                <w:sz w:val="14"/>
              </w:rPr>
            </w:pPr>
            <w:r>
              <w:rPr>
                <w:color w:val="333333"/>
                <w:spacing w:val="-4"/>
                <w:sz w:val="14"/>
              </w:rPr>
              <w:t>SG&amp;A</w:t>
            </w:r>
          </w:p>
        </w:tc>
        <w:tc>
          <w:tcPr>
            <w:tcW w:w="1100" w:type="dxa"/>
          </w:tcPr>
          <w:p w14:paraId="388364E4" w14:textId="77777777" w:rsidR="00275643" w:rsidRDefault="00000000">
            <w:pPr>
              <w:pStyle w:val="TableParagraph"/>
              <w:spacing w:before="108" w:line="343" w:lineRule="auto"/>
              <w:ind w:left="89"/>
              <w:rPr>
                <w:sz w:val="14"/>
              </w:rPr>
            </w:pPr>
            <w:r>
              <w:rPr>
                <w:color w:val="333333"/>
                <w:sz w:val="14"/>
              </w:rPr>
              <w:t>IPM</w:t>
            </w:r>
            <w:r>
              <w:rPr>
                <w:color w:val="333333"/>
                <w:spacing w:val="-10"/>
                <w:sz w:val="14"/>
              </w:rPr>
              <w:t xml:space="preserve"> </w:t>
            </w:r>
            <w:r>
              <w:rPr>
                <w:color w:val="333333"/>
                <w:sz w:val="14"/>
              </w:rPr>
              <w:t>Contract</w:t>
            </w:r>
            <w:r>
              <w:rPr>
                <w:color w:val="333333"/>
                <w:spacing w:val="40"/>
                <w:sz w:val="14"/>
              </w:rPr>
              <w:t xml:space="preserve"> </w:t>
            </w:r>
            <w:r>
              <w:rPr>
                <w:color w:val="333333"/>
                <w:sz w:val="14"/>
              </w:rPr>
              <w:t>Schedule</w:t>
            </w:r>
            <w:r>
              <w:rPr>
                <w:color w:val="333333"/>
                <w:spacing w:val="-10"/>
                <w:sz w:val="14"/>
              </w:rPr>
              <w:t xml:space="preserve"> </w:t>
            </w:r>
            <w:r>
              <w:rPr>
                <w:color w:val="333333"/>
                <w:sz w:val="14"/>
              </w:rPr>
              <w:t>A</w:t>
            </w:r>
          </w:p>
        </w:tc>
      </w:tr>
      <w:tr w:rsidR="00275643" w14:paraId="388364EE" w14:textId="77777777">
        <w:trPr>
          <w:trHeight w:val="620"/>
        </w:trPr>
        <w:tc>
          <w:tcPr>
            <w:tcW w:w="1570" w:type="dxa"/>
          </w:tcPr>
          <w:p w14:paraId="388364E6" w14:textId="77777777" w:rsidR="00275643" w:rsidRDefault="00000000">
            <w:pPr>
              <w:pStyle w:val="TableParagraph"/>
              <w:spacing w:before="108" w:line="343" w:lineRule="auto"/>
              <w:ind w:left="85"/>
              <w:rPr>
                <w:b/>
                <w:sz w:val="14"/>
              </w:rPr>
            </w:pPr>
            <w:r>
              <w:rPr>
                <w:b/>
                <w:color w:val="333333"/>
                <w:sz w:val="14"/>
              </w:rPr>
              <w:t>PMO (Project</w:t>
            </w:r>
            <w:r>
              <w:rPr>
                <w:b/>
                <w:color w:val="333333"/>
                <w:spacing w:val="40"/>
                <w:sz w:val="14"/>
              </w:rPr>
              <w:t xml:space="preserve"> </w:t>
            </w:r>
            <w:r>
              <w:rPr>
                <w:b/>
                <w:color w:val="333333"/>
                <w:sz w:val="14"/>
              </w:rPr>
              <w:t>Management</w:t>
            </w:r>
            <w:r>
              <w:rPr>
                <w:b/>
                <w:color w:val="333333"/>
                <w:spacing w:val="-1"/>
                <w:sz w:val="14"/>
              </w:rPr>
              <w:t xml:space="preserve"> </w:t>
            </w:r>
            <w:r>
              <w:rPr>
                <w:b/>
                <w:color w:val="333333"/>
                <w:sz w:val="14"/>
              </w:rPr>
              <w:t>Office)</w:t>
            </w:r>
          </w:p>
        </w:tc>
        <w:tc>
          <w:tcPr>
            <w:tcW w:w="3840" w:type="dxa"/>
          </w:tcPr>
          <w:p w14:paraId="388364E7" w14:textId="77777777" w:rsidR="00275643" w:rsidRDefault="00000000">
            <w:pPr>
              <w:pStyle w:val="TableParagraph"/>
              <w:spacing w:before="108" w:line="343" w:lineRule="auto"/>
              <w:ind w:left="84" w:right="233"/>
              <w:rPr>
                <w:sz w:val="14"/>
              </w:rPr>
            </w:pPr>
            <w:r>
              <w:rPr>
                <w:color w:val="333333"/>
                <w:sz w:val="14"/>
              </w:rPr>
              <w:t>Scheduling, milestone tracking, reporting, document</w:t>
            </w:r>
            <w:r>
              <w:rPr>
                <w:color w:val="333333"/>
                <w:spacing w:val="40"/>
                <w:sz w:val="14"/>
              </w:rPr>
              <w:t xml:space="preserve"> </w:t>
            </w:r>
            <w:r>
              <w:rPr>
                <w:color w:val="333333"/>
                <w:spacing w:val="-2"/>
                <w:sz w:val="14"/>
              </w:rPr>
              <w:t>control</w:t>
            </w:r>
          </w:p>
        </w:tc>
        <w:tc>
          <w:tcPr>
            <w:tcW w:w="1150" w:type="dxa"/>
          </w:tcPr>
          <w:p w14:paraId="388364E8" w14:textId="77777777" w:rsidR="00275643" w:rsidRDefault="00000000">
            <w:pPr>
              <w:pStyle w:val="TableParagraph"/>
              <w:spacing w:before="108" w:line="343" w:lineRule="auto"/>
              <w:ind w:left="80" w:right="166"/>
              <w:rPr>
                <w:sz w:val="14"/>
              </w:rPr>
            </w:pPr>
            <w:r>
              <w:rPr>
                <w:color w:val="333333"/>
                <w:sz w:val="14"/>
              </w:rPr>
              <w:t>Full-time</w:t>
            </w:r>
            <w:r>
              <w:rPr>
                <w:color w:val="333333"/>
                <w:spacing w:val="-10"/>
                <w:sz w:val="14"/>
              </w:rPr>
              <w:t xml:space="preserve"> </w:t>
            </w:r>
            <w:r>
              <w:rPr>
                <w:color w:val="333333"/>
                <w:sz w:val="14"/>
              </w:rPr>
              <w:t>(1.0</w:t>
            </w:r>
            <w:r>
              <w:rPr>
                <w:color w:val="333333"/>
                <w:spacing w:val="40"/>
                <w:sz w:val="14"/>
              </w:rPr>
              <w:t xml:space="preserve"> </w:t>
            </w:r>
            <w:r>
              <w:rPr>
                <w:color w:val="333333"/>
                <w:spacing w:val="-4"/>
                <w:sz w:val="14"/>
              </w:rPr>
              <w:t>FTE)</w:t>
            </w:r>
          </w:p>
        </w:tc>
        <w:tc>
          <w:tcPr>
            <w:tcW w:w="950" w:type="dxa"/>
          </w:tcPr>
          <w:p w14:paraId="388364E9" w14:textId="77777777" w:rsidR="00275643" w:rsidRDefault="00275643">
            <w:pPr>
              <w:pStyle w:val="TableParagraph"/>
              <w:spacing w:before="57"/>
              <w:rPr>
                <w:sz w:val="14"/>
              </w:rPr>
            </w:pPr>
          </w:p>
          <w:p w14:paraId="388364EA" w14:textId="77777777" w:rsidR="00275643" w:rsidRDefault="00000000">
            <w:pPr>
              <w:pStyle w:val="TableParagraph"/>
              <w:ind w:left="82"/>
              <w:rPr>
                <w:sz w:val="14"/>
              </w:rPr>
            </w:pPr>
            <w:r>
              <w:rPr>
                <w:color w:val="333333"/>
                <w:spacing w:val="-2"/>
                <w:sz w:val="14"/>
              </w:rPr>
              <w:t>$8,000</w:t>
            </w:r>
          </w:p>
        </w:tc>
        <w:tc>
          <w:tcPr>
            <w:tcW w:w="1020" w:type="dxa"/>
          </w:tcPr>
          <w:p w14:paraId="388364EB" w14:textId="77777777" w:rsidR="00275643" w:rsidRDefault="00275643">
            <w:pPr>
              <w:pStyle w:val="TableParagraph"/>
              <w:spacing w:before="57"/>
              <w:rPr>
                <w:sz w:val="14"/>
              </w:rPr>
            </w:pPr>
          </w:p>
          <w:p w14:paraId="388364EC" w14:textId="77777777" w:rsidR="00275643" w:rsidRDefault="00000000">
            <w:pPr>
              <w:pStyle w:val="TableParagraph"/>
              <w:ind w:left="83"/>
              <w:rPr>
                <w:sz w:val="14"/>
              </w:rPr>
            </w:pPr>
            <w:r>
              <w:rPr>
                <w:color w:val="333333"/>
                <w:spacing w:val="-4"/>
                <w:sz w:val="14"/>
              </w:rPr>
              <w:t>SG&amp;A</w:t>
            </w:r>
          </w:p>
        </w:tc>
        <w:tc>
          <w:tcPr>
            <w:tcW w:w="1100" w:type="dxa"/>
          </w:tcPr>
          <w:p w14:paraId="388364ED" w14:textId="77777777" w:rsidR="00275643" w:rsidRDefault="00000000">
            <w:pPr>
              <w:pStyle w:val="TableParagraph"/>
              <w:spacing w:before="108" w:line="343" w:lineRule="auto"/>
              <w:ind w:left="89"/>
              <w:rPr>
                <w:sz w:val="14"/>
              </w:rPr>
            </w:pPr>
            <w:r>
              <w:rPr>
                <w:color w:val="333333"/>
                <w:sz w:val="14"/>
              </w:rPr>
              <w:t>IPM</w:t>
            </w:r>
            <w:r>
              <w:rPr>
                <w:color w:val="333333"/>
                <w:spacing w:val="-10"/>
                <w:sz w:val="14"/>
              </w:rPr>
              <w:t xml:space="preserve"> </w:t>
            </w:r>
            <w:r>
              <w:rPr>
                <w:color w:val="333333"/>
                <w:sz w:val="14"/>
              </w:rPr>
              <w:t>Contract</w:t>
            </w:r>
            <w:r>
              <w:rPr>
                <w:color w:val="333333"/>
                <w:spacing w:val="40"/>
                <w:sz w:val="14"/>
              </w:rPr>
              <w:t xml:space="preserve"> </w:t>
            </w:r>
            <w:r>
              <w:rPr>
                <w:color w:val="333333"/>
                <w:sz w:val="14"/>
              </w:rPr>
              <w:t>Schedule</w:t>
            </w:r>
            <w:r>
              <w:rPr>
                <w:color w:val="333333"/>
                <w:spacing w:val="-10"/>
                <w:sz w:val="14"/>
              </w:rPr>
              <w:t xml:space="preserve"> </w:t>
            </w:r>
            <w:r>
              <w:rPr>
                <w:color w:val="333333"/>
                <w:sz w:val="14"/>
              </w:rPr>
              <w:t>A</w:t>
            </w:r>
          </w:p>
        </w:tc>
      </w:tr>
      <w:tr w:rsidR="00275643" w14:paraId="388364F7" w14:textId="77777777">
        <w:trPr>
          <w:trHeight w:val="620"/>
        </w:trPr>
        <w:tc>
          <w:tcPr>
            <w:tcW w:w="1570" w:type="dxa"/>
          </w:tcPr>
          <w:p w14:paraId="388364EF" w14:textId="77777777" w:rsidR="00275643" w:rsidRDefault="00000000">
            <w:pPr>
              <w:pStyle w:val="TableParagraph"/>
              <w:spacing w:before="108" w:line="343" w:lineRule="auto"/>
              <w:ind w:left="85" w:right="145"/>
              <w:rPr>
                <w:b/>
                <w:sz w:val="14"/>
              </w:rPr>
            </w:pPr>
            <w:r>
              <w:rPr>
                <w:b/>
                <w:color w:val="333333"/>
                <w:spacing w:val="-2"/>
                <w:sz w:val="14"/>
              </w:rPr>
              <w:t>Logistics</w:t>
            </w:r>
            <w:r>
              <w:rPr>
                <w:b/>
                <w:color w:val="333333"/>
                <w:spacing w:val="40"/>
                <w:sz w:val="14"/>
              </w:rPr>
              <w:t xml:space="preserve"> </w:t>
            </w:r>
            <w:r>
              <w:rPr>
                <w:b/>
                <w:color w:val="333333"/>
                <w:spacing w:val="-2"/>
                <w:sz w:val="14"/>
              </w:rPr>
              <w:t>Coordinator</w:t>
            </w:r>
          </w:p>
        </w:tc>
        <w:tc>
          <w:tcPr>
            <w:tcW w:w="3840" w:type="dxa"/>
          </w:tcPr>
          <w:p w14:paraId="388364F0" w14:textId="77777777" w:rsidR="00275643" w:rsidRDefault="00000000">
            <w:pPr>
              <w:pStyle w:val="TableParagraph"/>
              <w:spacing w:before="108" w:line="343" w:lineRule="auto"/>
              <w:ind w:left="84"/>
              <w:rPr>
                <w:sz w:val="14"/>
              </w:rPr>
            </w:pPr>
            <w:r>
              <w:rPr>
                <w:color w:val="333333"/>
                <w:sz w:val="14"/>
              </w:rPr>
              <w:t>Material movements, customs, warehouse management,</w:t>
            </w:r>
            <w:r>
              <w:rPr>
                <w:color w:val="333333"/>
                <w:spacing w:val="40"/>
                <w:sz w:val="14"/>
              </w:rPr>
              <w:t xml:space="preserve"> </w:t>
            </w:r>
            <w:r>
              <w:rPr>
                <w:color w:val="333333"/>
                <w:sz w:val="14"/>
              </w:rPr>
              <w:t>crew changes</w:t>
            </w:r>
          </w:p>
        </w:tc>
        <w:tc>
          <w:tcPr>
            <w:tcW w:w="1150" w:type="dxa"/>
          </w:tcPr>
          <w:p w14:paraId="388364F1" w14:textId="77777777" w:rsidR="00275643" w:rsidRDefault="00000000">
            <w:pPr>
              <w:pStyle w:val="TableParagraph"/>
              <w:spacing w:before="108" w:line="343" w:lineRule="auto"/>
              <w:ind w:left="80" w:right="166"/>
              <w:rPr>
                <w:sz w:val="14"/>
              </w:rPr>
            </w:pPr>
            <w:r>
              <w:rPr>
                <w:color w:val="333333"/>
                <w:sz w:val="14"/>
              </w:rPr>
              <w:t>Full-time</w:t>
            </w:r>
            <w:r>
              <w:rPr>
                <w:color w:val="333333"/>
                <w:spacing w:val="-10"/>
                <w:sz w:val="14"/>
              </w:rPr>
              <w:t xml:space="preserve"> </w:t>
            </w:r>
            <w:r>
              <w:rPr>
                <w:color w:val="333333"/>
                <w:sz w:val="14"/>
              </w:rPr>
              <w:t>(1.0</w:t>
            </w:r>
            <w:r>
              <w:rPr>
                <w:color w:val="333333"/>
                <w:spacing w:val="40"/>
                <w:sz w:val="14"/>
              </w:rPr>
              <w:t xml:space="preserve"> </w:t>
            </w:r>
            <w:r>
              <w:rPr>
                <w:color w:val="333333"/>
                <w:spacing w:val="-4"/>
                <w:sz w:val="14"/>
              </w:rPr>
              <w:t>FTE)</w:t>
            </w:r>
          </w:p>
        </w:tc>
        <w:tc>
          <w:tcPr>
            <w:tcW w:w="950" w:type="dxa"/>
          </w:tcPr>
          <w:p w14:paraId="388364F2" w14:textId="77777777" w:rsidR="00275643" w:rsidRDefault="00275643">
            <w:pPr>
              <w:pStyle w:val="TableParagraph"/>
              <w:spacing w:before="57"/>
              <w:rPr>
                <w:sz w:val="14"/>
              </w:rPr>
            </w:pPr>
          </w:p>
          <w:p w14:paraId="388364F3" w14:textId="77777777" w:rsidR="00275643" w:rsidRDefault="00000000">
            <w:pPr>
              <w:pStyle w:val="TableParagraph"/>
              <w:ind w:left="82"/>
              <w:rPr>
                <w:sz w:val="14"/>
              </w:rPr>
            </w:pPr>
            <w:r>
              <w:rPr>
                <w:color w:val="333333"/>
                <w:spacing w:val="-2"/>
                <w:sz w:val="14"/>
              </w:rPr>
              <w:t>$6,000</w:t>
            </w:r>
          </w:p>
        </w:tc>
        <w:tc>
          <w:tcPr>
            <w:tcW w:w="1020" w:type="dxa"/>
          </w:tcPr>
          <w:p w14:paraId="388364F4" w14:textId="77777777" w:rsidR="00275643" w:rsidRDefault="00275643">
            <w:pPr>
              <w:pStyle w:val="TableParagraph"/>
              <w:spacing w:before="57"/>
              <w:rPr>
                <w:sz w:val="14"/>
              </w:rPr>
            </w:pPr>
          </w:p>
          <w:p w14:paraId="388364F5" w14:textId="77777777" w:rsidR="00275643" w:rsidRDefault="00000000">
            <w:pPr>
              <w:pStyle w:val="TableParagraph"/>
              <w:ind w:left="83"/>
              <w:rPr>
                <w:sz w:val="14"/>
              </w:rPr>
            </w:pPr>
            <w:r>
              <w:rPr>
                <w:color w:val="333333"/>
                <w:spacing w:val="-4"/>
                <w:sz w:val="14"/>
              </w:rPr>
              <w:t>SG&amp;A</w:t>
            </w:r>
          </w:p>
        </w:tc>
        <w:tc>
          <w:tcPr>
            <w:tcW w:w="1100" w:type="dxa"/>
          </w:tcPr>
          <w:p w14:paraId="388364F6" w14:textId="77777777" w:rsidR="00275643" w:rsidRDefault="00000000">
            <w:pPr>
              <w:pStyle w:val="TableParagraph"/>
              <w:spacing w:before="108" w:line="343" w:lineRule="auto"/>
              <w:ind w:left="89"/>
              <w:rPr>
                <w:sz w:val="14"/>
              </w:rPr>
            </w:pPr>
            <w:r>
              <w:rPr>
                <w:color w:val="333333"/>
                <w:sz w:val="14"/>
              </w:rPr>
              <w:t>IPM</w:t>
            </w:r>
            <w:r>
              <w:rPr>
                <w:color w:val="333333"/>
                <w:spacing w:val="-10"/>
                <w:sz w:val="14"/>
              </w:rPr>
              <w:t xml:space="preserve"> </w:t>
            </w:r>
            <w:r>
              <w:rPr>
                <w:color w:val="333333"/>
                <w:sz w:val="14"/>
              </w:rPr>
              <w:t>Contract</w:t>
            </w:r>
            <w:r>
              <w:rPr>
                <w:color w:val="333333"/>
                <w:spacing w:val="40"/>
                <w:sz w:val="14"/>
              </w:rPr>
              <w:t xml:space="preserve"> </w:t>
            </w:r>
            <w:r>
              <w:rPr>
                <w:color w:val="333333"/>
                <w:sz w:val="14"/>
              </w:rPr>
              <w:t>Schedule</w:t>
            </w:r>
            <w:r>
              <w:rPr>
                <w:color w:val="333333"/>
                <w:spacing w:val="-10"/>
                <w:sz w:val="14"/>
              </w:rPr>
              <w:t xml:space="preserve"> </w:t>
            </w:r>
            <w:r>
              <w:rPr>
                <w:color w:val="333333"/>
                <w:sz w:val="14"/>
              </w:rPr>
              <w:t>A</w:t>
            </w:r>
          </w:p>
        </w:tc>
      </w:tr>
      <w:tr w:rsidR="00275643" w14:paraId="38836501" w14:textId="77777777">
        <w:trPr>
          <w:trHeight w:val="620"/>
        </w:trPr>
        <w:tc>
          <w:tcPr>
            <w:tcW w:w="1570" w:type="dxa"/>
          </w:tcPr>
          <w:p w14:paraId="388364F8" w14:textId="77777777" w:rsidR="00275643" w:rsidRDefault="00275643">
            <w:pPr>
              <w:pStyle w:val="TableParagraph"/>
              <w:spacing w:before="57"/>
              <w:rPr>
                <w:sz w:val="14"/>
              </w:rPr>
            </w:pPr>
          </w:p>
          <w:p w14:paraId="388364F9" w14:textId="77777777" w:rsidR="00275643" w:rsidRDefault="00000000">
            <w:pPr>
              <w:pStyle w:val="TableParagraph"/>
              <w:ind w:left="85"/>
              <w:rPr>
                <w:b/>
                <w:sz w:val="14"/>
              </w:rPr>
            </w:pPr>
            <w:r>
              <w:rPr>
                <w:b/>
                <w:color w:val="333333"/>
                <w:sz w:val="14"/>
              </w:rPr>
              <w:t>HSE</w:t>
            </w:r>
            <w:r>
              <w:rPr>
                <w:b/>
                <w:color w:val="333333"/>
                <w:spacing w:val="4"/>
                <w:sz w:val="14"/>
              </w:rPr>
              <w:t xml:space="preserve"> </w:t>
            </w:r>
            <w:r>
              <w:rPr>
                <w:b/>
                <w:color w:val="333333"/>
                <w:spacing w:val="-2"/>
                <w:sz w:val="14"/>
              </w:rPr>
              <w:t>Specialist</w:t>
            </w:r>
          </w:p>
        </w:tc>
        <w:tc>
          <w:tcPr>
            <w:tcW w:w="3840" w:type="dxa"/>
          </w:tcPr>
          <w:p w14:paraId="388364FA" w14:textId="77777777" w:rsidR="00275643" w:rsidRDefault="00000000">
            <w:pPr>
              <w:pStyle w:val="TableParagraph"/>
              <w:spacing w:before="108" w:line="343" w:lineRule="auto"/>
              <w:ind w:left="84"/>
              <w:rPr>
                <w:sz w:val="14"/>
              </w:rPr>
            </w:pPr>
            <w:r>
              <w:rPr>
                <w:color w:val="333333"/>
                <w:sz w:val="14"/>
              </w:rPr>
              <w:t>Safety audits, incident investigation, environmental</w:t>
            </w:r>
            <w:r>
              <w:rPr>
                <w:color w:val="333333"/>
                <w:spacing w:val="40"/>
                <w:sz w:val="14"/>
              </w:rPr>
              <w:t xml:space="preserve"> </w:t>
            </w:r>
            <w:r>
              <w:rPr>
                <w:color w:val="333333"/>
                <w:sz w:val="14"/>
              </w:rPr>
              <w:t>monitoring, permit compliance</w:t>
            </w:r>
          </w:p>
        </w:tc>
        <w:tc>
          <w:tcPr>
            <w:tcW w:w="1150" w:type="dxa"/>
          </w:tcPr>
          <w:p w14:paraId="388364FB" w14:textId="77777777" w:rsidR="00275643" w:rsidRDefault="00000000">
            <w:pPr>
              <w:pStyle w:val="TableParagraph"/>
              <w:spacing w:before="108" w:line="343" w:lineRule="auto"/>
              <w:ind w:left="80" w:right="166"/>
              <w:rPr>
                <w:sz w:val="14"/>
              </w:rPr>
            </w:pPr>
            <w:r>
              <w:rPr>
                <w:color w:val="333333"/>
                <w:sz w:val="14"/>
              </w:rPr>
              <w:t>Full-time</w:t>
            </w:r>
            <w:r>
              <w:rPr>
                <w:color w:val="333333"/>
                <w:spacing w:val="-10"/>
                <w:sz w:val="14"/>
              </w:rPr>
              <w:t xml:space="preserve"> </w:t>
            </w:r>
            <w:r>
              <w:rPr>
                <w:color w:val="333333"/>
                <w:sz w:val="14"/>
              </w:rPr>
              <w:t>(1.0</w:t>
            </w:r>
            <w:r>
              <w:rPr>
                <w:color w:val="333333"/>
                <w:spacing w:val="40"/>
                <w:sz w:val="14"/>
              </w:rPr>
              <w:t xml:space="preserve"> </w:t>
            </w:r>
            <w:r>
              <w:rPr>
                <w:color w:val="333333"/>
                <w:spacing w:val="-4"/>
                <w:sz w:val="14"/>
              </w:rPr>
              <w:t>FTE)</w:t>
            </w:r>
          </w:p>
        </w:tc>
        <w:tc>
          <w:tcPr>
            <w:tcW w:w="950" w:type="dxa"/>
          </w:tcPr>
          <w:p w14:paraId="388364FC" w14:textId="77777777" w:rsidR="00275643" w:rsidRDefault="00275643">
            <w:pPr>
              <w:pStyle w:val="TableParagraph"/>
              <w:spacing w:before="57"/>
              <w:rPr>
                <w:sz w:val="14"/>
              </w:rPr>
            </w:pPr>
          </w:p>
          <w:p w14:paraId="388364FD" w14:textId="77777777" w:rsidR="00275643" w:rsidRDefault="00000000">
            <w:pPr>
              <w:pStyle w:val="TableParagraph"/>
              <w:ind w:left="82"/>
              <w:rPr>
                <w:sz w:val="14"/>
              </w:rPr>
            </w:pPr>
            <w:r>
              <w:rPr>
                <w:color w:val="333333"/>
                <w:spacing w:val="-2"/>
                <w:sz w:val="14"/>
              </w:rPr>
              <w:t>$7,000</w:t>
            </w:r>
          </w:p>
        </w:tc>
        <w:tc>
          <w:tcPr>
            <w:tcW w:w="1020" w:type="dxa"/>
          </w:tcPr>
          <w:p w14:paraId="388364FE" w14:textId="77777777" w:rsidR="00275643" w:rsidRDefault="00275643">
            <w:pPr>
              <w:pStyle w:val="TableParagraph"/>
              <w:spacing w:before="57"/>
              <w:rPr>
                <w:sz w:val="14"/>
              </w:rPr>
            </w:pPr>
          </w:p>
          <w:p w14:paraId="388364FF" w14:textId="77777777" w:rsidR="00275643" w:rsidRDefault="00000000">
            <w:pPr>
              <w:pStyle w:val="TableParagraph"/>
              <w:ind w:left="83"/>
              <w:rPr>
                <w:sz w:val="14"/>
              </w:rPr>
            </w:pPr>
            <w:r>
              <w:rPr>
                <w:color w:val="333333"/>
                <w:spacing w:val="-4"/>
                <w:sz w:val="14"/>
              </w:rPr>
              <w:t>SG&amp;A</w:t>
            </w:r>
          </w:p>
        </w:tc>
        <w:tc>
          <w:tcPr>
            <w:tcW w:w="1100" w:type="dxa"/>
          </w:tcPr>
          <w:p w14:paraId="38836500" w14:textId="77777777" w:rsidR="00275643" w:rsidRDefault="00000000">
            <w:pPr>
              <w:pStyle w:val="TableParagraph"/>
              <w:spacing w:before="108" w:line="343" w:lineRule="auto"/>
              <w:ind w:left="89"/>
              <w:rPr>
                <w:sz w:val="14"/>
              </w:rPr>
            </w:pPr>
            <w:r>
              <w:rPr>
                <w:color w:val="333333"/>
                <w:sz w:val="14"/>
              </w:rPr>
              <w:t>IPM</w:t>
            </w:r>
            <w:r>
              <w:rPr>
                <w:color w:val="333333"/>
                <w:spacing w:val="-10"/>
                <w:sz w:val="14"/>
              </w:rPr>
              <w:t xml:space="preserve"> </w:t>
            </w:r>
            <w:r>
              <w:rPr>
                <w:color w:val="333333"/>
                <w:sz w:val="14"/>
              </w:rPr>
              <w:t>Contract</w:t>
            </w:r>
            <w:r>
              <w:rPr>
                <w:color w:val="333333"/>
                <w:spacing w:val="40"/>
                <w:sz w:val="14"/>
              </w:rPr>
              <w:t xml:space="preserve"> </w:t>
            </w:r>
            <w:r>
              <w:rPr>
                <w:color w:val="333333"/>
                <w:sz w:val="14"/>
              </w:rPr>
              <w:t>Schedule</w:t>
            </w:r>
            <w:r>
              <w:rPr>
                <w:color w:val="333333"/>
                <w:spacing w:val="-10"/>
                <w:sz w:val="14"/>
              </w:rPr>
              <w:t xml:space="preserve"> </w:t>
            </w:r>
            <w:r>
              <w:rPr>
                <w:color w:val="333333"/>
                <w:sz w:val="14"/>
              </w:rPr>
              <w:t>A</w:t>
            </w:r>
          </w:p>
        </w:tc>
      </w:tr>
      <w:tr w:rsidR="00275643" w14:paraId="3883650A" w14:textId="77777777">
        <w:trPr>
          <w:trHeight w:val="620"/>
        </w:trPr>
        <w:tc>
          <w:tcPr>
            <w:tcW w:w="1570" w:type="dxa"/>
          </w:tcPr>
          <w:p w14:paraId="38836502" w14:textId="77777777" w:rsidR="00275643" w:rsidRDefault="00275643">
            <w:pPr>
              <w:pStyle w:val="TableParagraph"/>
              <w:spacing w:before="57"/>
              <w:rPr>
                <w:sz w:val="14"/>
              </w:rPr>
            </w:pPr>
          </w:p>
          <w:p w14:paraId="38836503" w14:textId="77777777" w:rsidR="00275643" w:rsidRDefault="00000000">
            <w:pPr>
              <w:pStyle w:val="TableParagraph"/>
              <w:ind w:left="85"/>
              <w:rPr>
                <w:b/>
                <w:sz w:val="14"/>
              </w:rPr>
            </w:pPr>
            <w:r>
              <w:rPr>
                <w:b/>
                <w:color w:val="333333"/>
                <w:sz w:val="14"/>
              </w:rPr>
              <w:t>Facilities</w:t>
            </w:r>
            <w:r>
              <w:rPr>
                <w:b/>
                <w:color w:val="333333"/>
                <w:spacing w:val="3"/>
                <w:sz w:val="14"/>
              </w:rPr>
              <w:t xml:space="preserve"> </w:t>
            </w:r>
            <w:r>
              <w:rPr>
                <w:b/>
                <w:color w:val="333333"/>
                <w:spacing w:val="-2"/>
                <w:sz w:val="14"/>
              </w:rPr>
              <w:t>Engineer</w:t>
            </w:r>
          </w:p>
        </w:tc>
        <w:tc>
          <w:tcPr>
            <w:tcW w:w="3840" w:type="dxa"/>
          </w:tcPr>
          <w:p w14:paraId="38836504" w14:textId="77777777" w:rsidR="00275643" w:rsidRDefault="00000000">
            <w:pPr>
              <w:pStyle w:val="TableParagraph"/>
              <w:spacing w:before="108" w:line="343" w:lineRule="auto"/>
              <w:ind w:left="84"/>
              <w:rPr>
                <w:sz w:val="14"/>
              </w:rPr>
            </w:pPr>
            <w:r>
              <w:rPr>
                <w:color w:val="333333"/>
                <w:sz w:val="14"/>
              </w:rPr>
              <w:t>Process engineering support, package design review,</w:t>
            </w:r>
            <w:r>
              <w:rPr>
                <w:color w:val="333333"/>
                <w:spacing w:val="40"/>
                <w:sz w:val="14"/>
              </w:rPr>
              <w:t xml:space="preserve"> </w:t>
            </w:r>
            <w:r>
              <w:rPr>
                <w:color w:val="333333"/>
                <w:sz w:val="14"/>
              </w:rPr>
              <w:t>commissioning support</w:t>
            </w:r>
          </w:p>
        </w:tc>
        <w:tc>
          <w:tcPr>
            <w:tcW w:w="1150" w:type="dxa"/>
          </w:tcPr>
          <w:p w14:paraId="38836505" w14:textId="77777777" w:rsidR="00275643" w:rsidRDefault="00000000">
            <w:pPr>
              <w:pStyle w:val="TableParagraph"/>
              <w:spacing w:before="108" w:line="343" w:lineRule="auto"/>
              <w:ind w:left="80" w:right="166"/>
              <w:rPr>
                <w:sz w:val="14"/>
              </w:rPr>
            </w:pPr>
            <w:r>
              <w:rPr>
                <w:color w:val="333333"/>
                <w:sz w:val="14"/>
              </w:rPr>
              <w:t>Part-time</w:t>
            </w:r>
            <w:r>
              <w:rPr>
                <w:color w:val="333333"/>
                <w:spacing w:val="-10"/>
                <w:sz w:val="14"/>
              </w:rPr>
              <w:t xml:space="preserve"> </w:t>
            </w:r>
            <w:r>
              <w:rPr>
                <w:color w:val="333333"/>
                <w:sz w:val="14"/>
              </w:rPr>
              <w:t>(0.5</w:t>
            </w:r>
            <w:r>
              <w:rPr>
                <w:color w:val="333333"/>
                <w:spacing w:val="40"/>
                <w:sz w:val="14"/>
              </w:rPr>
              <w:t xml:space="preserve"> </w:t>
            </w:r>
            <w:r>
              <w:rPr>
                <w:color w:val="333333"/>
                <w:spacing w:val="-4"/>
                <w:sz w:val="14"/>
              </w:rPr>
              <w:t>FTE)</w:t>
            </w:r>
          </w:p>
        </w:tc>
        <w:tc>
          <w:tcPr>
            <w:tcW w:w="950" w:type="dxa"/>
          </w:tcPr>
          <w:p w14:paraId="38836506" w14:textId="77777777" w:rsidR="00275643" w:rsidRDefault="00275643">
            <w:pPr>
              <w:pStyle w:val="TableParagraph"/>
              <w:spacing w:before="57"/>
              <w:rPr>
                <w:sz w:val="14"/>
              </w:rPr>
            </w:pPr>
          </w:p>
          <w:p w14:paraId="38836507" w14:textId="77777777" w:rsidR="00275643" w:rsidRDefault="00000000">
            <w:pPr>
              <w:pStyle w:val="TableParagraph"/>
              <w:ind w:left="82"/>
              <w:rPr>
                <w:sz w:val="14"/>
              </w:rPr>
            </w:pPr>
            <w:r>
              <w:rPr>
                <w:color w:val="333333"/>
                <w:spacing w:val="-2"/>
                <w:sz w:val="14"/>
              </w:rPr>
              <w:t>$10,000</w:t>
            </w:r>
          </w:p>
        </w:tc>
        <w:tc>
          <w:tcPr>
            <w:tcW w:w="1020" w:type="dxa"/>
          </w:tcPr>
          <w:p w14:paraId="38836508" w14:textId="77777777" w:rsidR="00275643" w:rsidRDefault="00000000">
            <w:pPr>
              <w:pStyle w:val="TableParagraph"/>
              <w:spacing w:before="108" w:line="343" w:lineRule="auto"/>
              <w:ind w:left="83"/>
              <w:rPr>
                <w:sz w:val="14"/>
              </w:rPr>
            </w:pPr>
            <w:r>
              <w:rPr>
                <w:color w:val="333333"/>
                <w:spacing w:val="-2"/>
                <w:sz w:val="14"/>
              </w:rPr>
              <w:t>Technical</w:t>
            </w:r>
            <w:r>
              <w:rPr>
                <w:color w:val="333333"/>
                <w:spacing w:val="40"/>
                <w:sz w:val="14"/>
              </w:rPr>
              <w:t xml:space="preserve"> </w:t>
            </w:r>
            <w:r>
              <w:rPr>
                <w:color w:val="333333"/>
                <w:spacing w:val="-2"/>
                <w:sz w:val="14"/>
              </w:rPr>
              <w:t>Support</w:t>
            </w:r>
          </w:p>
        </w:tc>
        <w:tc>
          <w:tcPr>
            <w:tcW w:w="1100" w:type="dxa"/>
          </w:tcPr>
          <w:p w14:paraId="38836509" w14:textId="77777777" w:rsidR="00275643" w:rsidRDefault="00000000">
            <w:pPr>
              <w:pStyle w:val="TableParagraph"/>
              <w:spacing w:before="108" w:line="343" w:lineRule="auto"/>
              <w:ind w:left="89"/>
              <w:rPr>
                <w:sz w:val="14"/>
              </w:rPr>
            </w:pPr>
            <w:r>
              <w:rPr>
                <w:color w:val="333333"/>
                <w:sz w:val="14"/>
              </w:rPr>
              <w:t>IPM</w:t>
            </w:r>
            <w:r>
              <w:rPr>
                <w:color w:val="333333"/>
                <w:spacing w:val="-10"/>
                <w:sz w:val="14"/>
              </w:rPr>
              <w:t xml:space="preserve"> </w:t>
            </w:r>
            <w:r>
              <w:rPr>
                <w:color w:val="333333"/>
                <w:sz w:val="14"/>
              </w:rPr>
              <w:t>Contract</w:t>
            </w:r>
            <w:r>
              <w:rPr>
                <w:color w:val="333333"/>
                <w:spacing w:val="40"/>
                <w:sz w:val="14"/>
              </w:rPr>
              <w:t xml:space="preserve"> </w:t>
            </w:r>
            <w:r>
              <w:rPr>
                <w:color w:val="333333"/>
                <w:sz w:val="14"/>
              </w:rPr>
              <w:t>Schedule B</w:t>
            </w:r>
          </w:p>
        </w:tc>
      </w:tr>
      <w:tr w:rsidR="00275643" w14:paraId="3883651A" w14:textId="77777777">
        <w:trPr>
          <w:trHeight w:val="1140"/>
        </w:trPr>
        <w:tc>
          <w:tcPr>
            <w:tcW w:w="1570" w:type="dxa"/>
          </w:tcPr>
          <w:p w14:paraId="3883650B" w14:textId="77777777" w:rsidR="00275643" w:rsidRDefault="00275643">
            <w:pPr>
              <w:pStyle w:val="TableParagraph"/>
              <w:spacing w:before="87"/>
              <w:rPr>
                <w:sz w:val="14"/>
              </w:rPr>
            </w:pPr>
          </w:p>
          <w:p w14:paraId="3883650C" w14:textId="77777777" w:rsidR="00275643" w:rsidRDefault="00000000">
            <w:pPr>
              <w:pStyle w:val="TableParagraph"/>
              <w:spacing w:line="350" w:lineRule="auto"/>
              <w:ind w:left="85" w:right="145"/>
              <w:rPr>
                <w:b/>
                <w:sz w:val="14"/>
              </w:rPr>
            </w:pPr>
            <w:r>
              <w:rPr>
                <w:b/>
                <w:color w:val="333333"/>
                <w:sz w:val="14"/>
              </w:rPr>
              <w:t>Remote</w:t>
            </w:r>
            <w:r>
              <w:rPr>
                <w:b/>
                <w:color w:val="333333"/>
                <w:spacing w:val="-2"/>
                <w:sz w:val="14"/>
              </w:rPr>
              <w:t xml:space="preserve"> </w:t>
            </w:r>
            <w:r>
              <w:rPr>
                <w:b/>
                <w:color w:val="333333"/>
                <w:sz w:val="14"/>
              </w:rPr>
              <w:t>Production</w:t>
            </w:r>
            <w:r>
              <w:rPr>
                <w:b/>
                <w:color w:val="333333"/>
                <w:spacing w:val="40"/>
                <w:sz w:val="14"/>
              </w:rPr>
              <w:t xml:space="preserve"> </w:t>
            </w:r>
            <w:r>
              <w:rPr>
                <w:b/>
                <w:color w:val="333333"/>
                <w:spacing w:val="-2"/>
                <w:sz w:val="14"/>
              </w:rPr>
              <w:t>Real-Time</w:t>
            </w:r>
            <w:r>
              <w:rPr>
                <w:b/>
                <w:color w:val="333333"/>
                <w:spacing w:val="40"/>
                <w:sz w:val="14"/>
              </w:rPr>
              <w:t xml:space="preserve"> </w:t>
            </w:r>
            <w:r>
              <w:rPr>
                <w:b/>
                <w:color w:val="333333"/>
                <w:spacing w:val="-2"/>
                <w:sz w:val="14"/>
              </w:rPr>
              <w:t>Monitoring</w:t>
            </w:r>
          </w:p>
        </w:tc>
        <w:tc>
          <w:tcPr>
            <w:tcW w:w="3840" w:type="dxa"/>
          </w:tcPr>
          <w:p w14:paraId="3883650D" w14:textId="77777777" w:rsidR="00275643" w:rsidRDefault="00000000">
            <w:pPr>
              <w:pStyle w:val="TableParagraph"/>
              <w:spacing w:before="95" w:line="340" w:lineRule="auto"/>
              <w:ind w:left="84" w:right="135"/>
              <w:rPr>
                <w:sz w:val="14"/>
              </w:rPr>
            </w:pPr>
            <w:r>
              <w:rPr>
                <w:color w:val="333333"/>
                <w:position w:val="6"/>
                <w:sz w:val="12"/>
              </w:rPr>
              <w:t>24</w:t>
            </w:r>
            <w:r>
              <w:rPr>
                <w:color w:val="333333"/>
                <w:sz w:val="14"/>
              </w:rPr>
              <w:t>⁄</w:t>
            </w:r>
            <w:r>
              <w:rPr>
                <w:color w:val="333333"/>
                <w:position w:val="-3"/>
                <w:sz w:val="12"/>
              </w:rPr>
              <w:t xml:space="preserve">7 </w:t>
            </w:r>
            <w:r>
              <w:rPr>
                <w:color w:val="333333"/>
                <w:sz w:val="14"/>
              </w:rPr>
              <w:t>remote surveillance of ESP/PCP parameters,</w:t>
            </w:r>
            <w:r>
              <w:rPr>
                <w:color w:val="333333"/>
                <w:spacing w:val="40"/>
                <w:sz w:val="14"/>
              </w:rPr>
              <w:t xml:space="preserve"> </w:t>
            </w:r>
            <w:r>
              <w:rPr>
                <w:color w:val="333333"/>
                <w:sz w:val="14"/>
              </w:rPr>
              <w:t>wellhead pressures, flow rates, and alarms via</w:t>
            </w:r>
            <w:r>
              <w:rPr>
                <w:color w:val="333333"/>
                <w:spacing w:val="40"/>
                <w:sz w:val="14"/>
              </w:rPr>
              <w:t xml:space="preserve"> </w:t>
            </w:r>
            <w:r>
              <w:rPr>
                <w:color w:val="333333"/>
                <w:sz w:val="14"/>
              </w:rPr>
              <w:t>SCADA/cloud dashboards; remote optimization and early</w:t>
            </w:r>
            <w:r>
              <w:rPr>
                <w:color w:val="333333"/>
                <w:spacing w:val="40"/>
                <w:sz w:val="14"/>
              </w:rPr>
              <w:t xml:space="preserve"> </w:t>
            </w:r>
            <w:r>
              <w:rPr>
                <w:color w:val="333333"/>
                <w:sz w:val="14"/>
              </w:rPr>
              <w:t>failure detection</w:t>
            </w:r>
          </w:p>
        </w:tc>
        <w:tc>
          <w:tcPr>
            <w:tcW w:w="1150" w:type="dxa"/>
          </w:tcPr>
          <w:p w14:paraId="3883650E" w14:textId="77777777" w:rsidR="00275643" w:rsidRDefault="00275643">
            <w:pPr>
              <w:pStyle w:val="TableParagraph"/>
              <w:spacing w:before="87"/>
              <w:rPr>
                <w:sz w:val="14"/>
              </w:rPr>
            </w:pPr>
          </w:p>
          <w:p w14:paraId="3883650F" w14:textId="77777777" w:rsidR="00275643" w:rsidRDefault="00000000">
            <w:pPr>
              <w:pStyle w:val="TableParagraph"/>
              <w:spacing w:line="343" w:lineRule="auto"/>
              <w:ind w:left="80" w:right="166"/>
              <w:rPr>
                <w:sz w:val="14"/>
              </w:rPr>
            </w:pPr>
            <w:r>
              <w:rPr>
                <w:color w:val="333333"/>
                <w:sz w:val="14"/>
              </w:rPr>
              <w:t>Full-time</w:t>
            </w:r>
            <w:r>
              <w:rPr>
                <w:color w:val="333333"/>
                <w:spacing w:val="-10"/>
                <w:sz w:val="14"/>
              </w:rPr>
              <w:t xml:space="preserve"> </w:t>
            </w:r>
            <w:r>
              <w:rPr>
                <w:color w:val="333333"/>
                <w:sz w:val="14"/>
              </w:rPr>
              <w:t>(1.0</w:t>
            </w:r>
            <w:r>
              <w:rPr>
                <w:color w:val="333333"/>
                <w:spacing w:val="40"/>
                <w:sz w:val="14"/>
              </w:rPr>
              <w:t xml:space="preserve"> </w:t>
            </w:r>
            <w:r>
              <w:rPr>
                <w:color w:val="333333"/>
                <w:sz w:val="14"/>
              </w:rPr>
              <w:t>FTE +</w:t>
            </w:r>
          </w:p>
          <w:p w14:paraId="38836510" w14:textId="77777777" w:rsidR="00275643" w:rsidRDefault="00000000">
            <w:pPr>
              <w:pStyle w:val="TableParagraph"/>
              <w:spacing w:before="10"/>
              <w:ind w:left="80"/>
              <w:rPr>
                <w:sz w:val="14"/>
              </w:rPr>
            </w:pPr>
            <w:r>
              <w:rPr>
                <w:color w:val="333333"/>
                <w:spacing w:val="-2"/>
                <w:sz w:val="14"/>
              </w:rPr>
              <w:t>platform)</w:t>
            </w:r>
          </w:p>
        </w:tc>
        <w:tc>
          <w:tcPr>
            <w:tcW w:w="950" w:type="dxa"/>
          </w:tcPr>
          <w:p w14:paraId="38836511" w14:textId="77777777" w:rsidR="00275643" w:rsidRDefault="00275643">
            <w:pPr>
              <w:pStyle w:val="TableParagraph"/>
              <w:rPr>
                <w:sz w:val="14"/>
              </w:rPr>
            </w:pPr>
          </w:p>
          <w:p w14:paraId="38836512" w14:textId="77777777" w:rsidR="00275643" w:rsidRDefault="00275643">
            <w:pPr>
              <w:pStyle w:val="TableParagraph"/>
              <w:spacing w:before="156"/>
              <w:rPr>
                <w:sz w:val="14"/>
              </w:rPr>
            </w:pPr>
          </w:p>
          <w:p w14:paraId="38836513" w14:textId="77777777" w:rsidR="00275643" w:rsidRDefault="00000000">
            <w:pPr>
              <w:pStyle w:val="TableParagraph"/>
              <w:ind w:left="82"/>
              <w:rPr>
                <w:sz w:val="14"/>
              </w:rPr>
            </w:pPr>
            <w:r>
              <w:rPr>
                <w:color w:val="333333"/>
                <w:spacing w:val="-2"/>
                <w:sz w:val="14"/>
              </w:rPr>
              <w:t>$15,000</w:t>
            </w:r>
          </w:p>
        </w:tc>
        <w:tc>
          <w:tcPr>
            <w:tcW w:w="1020" w:type="dxa"/>
          </w:tcPr>
          <w:p w14:paraId="38836514" w14:textId="77777777" w:rsidR="00275643" w:rsidRDefault="00275643">
            <w:pPr>
              <w:pStyle w:val="TableParagraph"/>
              <w:rPr>
                <w:sz w:val="14"/>
              </w:rPr>
            </w:pPr>
          </w:p>
          <w:p w14:paraId="38836515" w14:textId="77777777" w:rsidR="00275643" w:rsidRDefault="00275643">
            <w:pPr>
              <w:pStyle w:val="TableParagraph"/>
              <w:spacing w:before="46"/>
              <w:rPr>
                <w:sz w:val="14"/>
              </w:rPr>
            </w:pPr>
          </w:p>
          <w:p w14:paraId="38836516" w14:textId="77777777" w:rsidR="00275643" w:rsidRDefault="00000000">
            <w:pPr>
              <w:pStyle w:val="TableParagraph"/>
              <w:spacing w:line="343" w:lineRule="auto"/>
              <w:ind w:left="83"/>
              <w:rPr>
                <w:sz w:val="14"/>
              </w:rPr>
            </w:pPr>
            <w:r>
              <w:rPr>
                <w:color w:val="333333"/>
                <w:spacing w:val="-2"/>
                <w:sz w:val="14"/>
              </w:rPr>
              <w:t>Technical</w:t>
            </w:r>
            <w:r>
              <w:rPr>
                <w:color w:val="333333"/>
                <w:spacing w:val="40"/>
                <w:sz w:val="14"/>
              </w:rPr>
              <w:t xml:space="preserve"> </w:t>
            </w:r>
            <w:r>
              <w:rPr>
                <w:color w:val="333333"/>
                <w:spacing w:val="-2"/>
                <w:sz w:val="14"/>
              </w:rPr>
              <w:t>Support</w:t>
            </w:r>
          </w:p>
        </w:tc>
        <w:tc>
          <w:tcPr>
            <w:tcW w:w="1100" w:type="dxa"/>
          </w:tcPr>
          <w:p w14:paraId="38836517" w14:textId="77777777" w:rsidR="00275643" w:rsidRDefault="00275643">
            <w:pPr>
              <w:pStyle w:val="TableParagraph"/>
              <w:rPr>
                <w:sz w:val="14"/>
              </w:rPr>
            </w:pPr>
          </w:p>
          <w:p w14:paraId="38836518" w14:textId="77777777" w:rsidR="00275643" w:rsidRDefault="00275643">
            <w:pPr>
              <w:pStyle w:val="TableParagraph"/>
              <w:spacing w:before="46"/>
              <w:rPr>
                <w:sz w:val="14"/>
              </w:rPr>
            </w:pPr>
          </w:p>
          <w:p w14:paraId="38836519" w14:textId="77777777" w:rsidR="00275643" w:rsidRDefault="00000000">
            <w:pPr>
              <w:pStyle w:val="TableParagraph"/>
              <w:spacing w:line="343" w:lineRule="auto"/>
              <w:ind w:left="89"/>
              <w:rPr>
                <w:sz w:val="14"/>
              </w:rPr>
            </w:pPr>
            <w:r>
              <w:rPr>
                <w:color w:val="333333"/>
                <w:sz w:val="14"/>
              </w:rPr>
              <w:t>IPM</w:t>
            </w:r>
            <w:r>
              <w:rPr>
                <w:color w:val="333333"/>
                <w:spacing w:val="-10"/>
                <w:sz w:val="14"/>
              </w:rPr>
              <w:t xml:space="preserve"> </w:t>
            </w:r>
            <w:r>
              <w:rPr>
                <w:color w:val="333333"/>
                <w:sz w:val="14"/>
              </w:rPr>
              <w:t>Contract</w:t>
            </w:r>
            <w:r>
              <w:rPr>
                <w:color w:val="333333"/>
                <w:spacing w:val="40"/>
                <w:sz w:val="14"/>
              </w:rPr>
              <w:t xml:space="preserve"> </w:t>
            </w:r>
            <w:r>
              <w:rPr>
                <w:color w:val="333333"/>
                <w:sz w:val="14"/>
              </w:rPr>
              <w:t>Schedule B</w:t>
            </w:r>
          </w:p>
        </w:tc>
      </w:tr>
      <w:tr w:rsidR="00275643" w14:paraId="38836527" w14:textId="77777777">
        <w:trPr>
          <w:trHeight w:val="850"/>
        </w:trPr>
        <w:tc>
          <w:tcPr>
            <w:tcW w:w="1570" w:type="dxa"/>
          </w:tcPr>
          <w:p w14:paraId="3883651B" w14:textId="77777777" w:rsidR="00275643" w:rsidRDefault="00275643">
            <w:pPr>
              <w:pStyle w:val="TableParagraph"/>
              <w:spacing w:before="67"/>
              <w:rPr>
                <w:sz w:val="14"/>
              </w:rPr>
            </w:pPr>
          </w:p>
          <w:p w14:paraId="3883651C" w14:textId="77777777" w:rsidR="00275643" w:rsidRDefault="00000000">
            <w:pPr>
              <w:pStyle w:val="TableParagraph"/>
              <w:spacing w:line="343" w:lineRule="auto"/>
              <w:ind w:left="85" w:right="48"/>
              <w:rPr>
                <w:b/>
                <w:sz w:val="14"/>
              </w:rPr>
            </w:pPr>
            <w:r>
              <w:rPr>
                <w:b/>
                <w:color w:val="333333"/>
                <w:sz w:val="14"/>
              </w:rPr>
              <w:t>Simulation Software</w:t>
            </w:r>
            <w:r>
              <w:rPr>
                <w:b/>
                <w:color w:val="333333"/>
                <w:spacing w:val="40"/>
                <w:sz w:val="14"/>
              </w:rPr>
              <w:t xml:space="preserve"> </w:t>
            </w:r>
            <w:r>
              <w:rPr>
                <w:b/>
                <w:color w:val="333333"/>
                <w:sz w:val="14"/>
              </w:rPr>
              <w:t>&amp; Licenses</w:t>
            </w:r>
          </w:p>
        </w:tc>
        <w:tc>
          <w:tcPr>
            <w:tcW w:w="3840" w:type="dxa"/>
          </w:tcPr>
          <w:p w14:paraId="3883651D" w14:textId="77777777" w:rsidR="00275643" w:rsidRDefault="00000000">
            <w:pPr>
              <w:pStyle w:val="TableParagraph"/>
              <w:spacing w:before="108" w:line="343" w:lineRule="auto"/>
              <w:ind w:left="84" w:right="233"/>
              <w:rPr>
                <w:sz w:val="14"/>
              </w:rPr>
            </w:pPr>
            <w:r>
              <w:rPr>
                <w:color w:val="333333"/>
                <w:sz w:val="14"/>
              </w:rPr>
              <w:t>Reservoir simulation (Eclipse/CMG), nodal analysis</w:t>
            </w:r>
            <w:r>
              <w:rPr>
                <w:color w:val="333333"/>
                <w:spacing w:val="40"/>
                <w:sz w:val="14"/>
              </w:rPr>
              <w:t xml:space="preserve"> </w:t>
            </w:r>
            <w:r>
              <w:rPr>
                <w:color w:val="333333"/>
                <w:sz w:val="14"/>
              </w:rPr>
              <w:t>(Prosper/GAP), production optimization (PIPESIM),</w:t>
            </w:r>
            <w:r>
              <w:rPr>
                <w:color w:val="333333"/>
                <w:spacing w:val="40"/>
                <w:sz w:val="14"/>
              </w:rPr>
              <w:t xml:space="preserve"> </w:t>
            </w:r>
            <w:r>
              <w:rPr>
                <w:color w:val="333333"/>
                <w:sz w:val="14"/>
              </w:rPr>
              <w:t>decline curve (Harmony), geological modeling (Petrel)</w:t>
            </w:r>
          </w:p>
        </w:tc>
        <w:tc>
          <w:tcPr>
            <w:tcW w:w="1150" w:type="dxa"/>
          </w:tcPr>
          <w:p w14:paraId="3883651E" w14:textId="77777777" w:rsidR="00275643" w:rsidRDefault="00275643">
            <w:pPr>
              <w:pStyle w:val="TableParagraph"/>
              <w:spacing w:before="67"/>
              <w:rPr>
                <w:sz w:val="14"/>
              </w:rPr>
            </w:pPr>
          </w:p>
          <w:p w14:paraId="3883651F" w14:textId="77777777" w:rsidR="00275643" w:rsidRDefault="00000000">
            <w:pPr>
              <w:pStyle w:val="TableParagraph"/>
              <w:spacing w:line="343" w:lineRule="auto"/>
              <w:ind w:left="80" w:right="166"/>
              <w:rPr>
                <w:sz w:val="14"/>
              </w:rPr>
            </w:pPr>
            <w:r>
              <w:rPr>
                <w:color w:val="333333"/>
                <w:sz w:val="14"/>
              </w:rPr>
              <w:t>Lump</w:t>
            </w:r>
            <w:r>
              <w:rPr>
                <w:color w:val="333333"/>
                <w:spacing w:val="-10"/>
                <w:sz w:val="14"/>
              </w:rPr>
              <w:t xml:space="preserve"> </w:t>
            </w:r>
            <w:r>
              <w:rPr>
                <w:color w:val="333333"/>
                <w:sz w:val="14"/>
              </w:rPr>
              <w:t>sum</w:t>
            </w:r>
            <w:r>
              <w:rPr>
                <w:color w:val="333333"/>
                <w:spacing w:val="40"/>
                <w:sz w:val="14"/>
              </w:rPr>
              <w:t xml:space="preserve"> </w:t>
            </w:r>
            <w:r>
              <w:rPr>
                <w:color w:val="333333"/>
                <w:spacing w:val="-2"/>
                <w:sz w:val="14"/>
              </w:rPr>
              <w:t>licenses</w:t>
            </w:r>
          </w:p>
        </w:tc>
        <w:tc>
          <w:tcPr>
            <w:tcW w:w="950" w:type="dxa"/>
          </w:tcPr>
          <w:p w14:paraId="38836520" w14:textId="77777777" w:rsidR="00275643" w:rsidRDefault="00275643">
            <w:pPr>
              <w:pStyle w:val="TableParagraph"/>
              <w:rPr>
                <w:sz w:val="14"/>
              </w:rPr>
            </w:pPr>
          </w:p>
          <w:p w14:paraId="38836521" w14:textId="77777777" w:rsidR="00275643" w:rsidRDefault="00275643">
            <w:pPr>
              <w:pStyle w:val="TableParagraph"/>
              <w:spacing w:before="16"/>
              <w:rPr>
                <w:sz w:val="14"/>
              </w:rPr>
            </w:pPr>
          </w:p>
          <w:p w14:paraId="38836522" w14:textId="77777777" w:rsidR="00275643" w:rsidRDefault="00000000">
            <w:pPr>
              <w:pStyle w:val="TableParagraph"/>
              <w:ind w:left="82"/>
              <w:rPr>
                <w:sz w:val="14"/>
              </w:rPr>
            </w:pPr>
            <w:r>
              <w:rPr>
                <w:color w:val="333333"/>
                <w:spacing w:val="-2"/>
                <w:sz w:val="14"/>
              </w:rPr>
              <w:t>$12,000</w:t>
            </w:r>
          </w:p>
        </w:tc>
        <w:tc>
          <w:tcPr>
            <w:tcW w:w="1020" w:type="dxa"/>
          </w:tcPr>
          <w:p w14:paraId="38836523" w14:textId="77777777" w:rsidR="00275643" w:rsidRDefault="00275643">
            <w:pPr>
              <w:pStyle w:val="TableParagraph"/>
              <w:spacing w:before="67"/>
              <w:rPr>
                <w:sz w:val="14"/>
              </w:rPr>
            </w:pPr>
          </w:p>
          <w:p w14:paraId="38836524" w14:textId="77777777" w:rsidR="00275643" w:rsidRDefault="00000000">
            <w:pPr>
              <w:pStyle w:val="TableParagraph"/>
              <w:spacing w:line="343" w:lineRule="auto"/>
              <w:ind w:left="83"/>
              <w:rPr>
                <w:sz w:val="14"/>
              </w:rPr>
            </w:pPr>
            <w:r>
              <w:rPr>
                <w:color w:val="333333"/>
                <w:spacing w:val="-2"/>
                <w:sz w:val="14"/>
              </w:rPr>
              <w:t>Technical</w:t>
            </w:r>
            <w:r>
              <w:rPr>
                <w:color w:val="333333"/>
                <w:spacing w:val="40"/>
                <w:sz w:val="14"/>
              </w:rPr>
              <w:t xml:space="preserve"> </w:t>
            </w:r>
            <w:r>
              <w:rPr>
                <w:color w:val="333333"/>
                <w:spacing w:val="-2"/>
                <w:sz w:val="14"/>
              </w:rPr>
              <w:t>Support</w:t>
            </w:r>
          </w:p>
        </w:tc>
        <w:tc>
          <w:tcPr>
            <w:tcW w:w="1100" w:type="dxa"/>
          </w:tcPr>
          <w:p w14:paraId="38836525" w14:textId="77777777" w:rsidR="00275643" w:rsidRDefault="00275643">
            <w:pPr>
              <w:pStyle w:val="TableParagraph"/>
              <w:spacing w:before="67"/>
              <w:rPr>
                <w:sz w:val="14"/>
              </w:rPr>
            </w:pPr>
          </w:p>
          <w:p w14:paraId="38836526" w14:textId="77777777" w:rsidR="00275643" w:rsidRDefault="00000000">
            <w:pPr>
              <w:pStyle w:val="TableParagraph"/>
              <w:spacing w:line="343" w:lineRule="auto"/>
              <w:ind w:left="89"/>
              <w:rPr>
                <w:sz w:val="14"/>
              </w:rPr>
            </w:pPr>
            <w:r>
              <w:rPr>
                <w:color w:val="333333"/>
                <w:sz w:val="14"/>
              </w:rPr>
              <w:t>IT</w:t>
            </w:r>
            <w:r>
              <w:rPr>
                <w:color w:val="333333"/>
                <w:spacing w:val="-6"/>
                <w:sz w:val="14"/>
              </w:rPr>
              <w:t xml:space="preserve"> </w:t>
            </w:r>
            <w:r>
              <w:rPr>
                <w:color w:val="333333"/>
                <w:sz w:val="14"/>
              </w:rPr>
              <w:t>Service</w:t>
            </w:r>
            <w:r>
              <w:rPr>
                <w:color w:val="333333"/>
                <w:spacing w:val="40"/>
                <w:sz w:val="14"/>
              </w:rPr>
              <w:t xml:space="preserve"> </w:t>
            </w:r>
            <w:r>
              <w:rPr>
                <w:color w:val="333333"/>
                <w:spacing w:val="-2"/>
                <w:sz w:val="14"/>
              </w:rPr>
              <w:t>Agreement</w:t>
            </w:r>
          </w:p>
        </w:tc>
      </w:tr>
      <w:tr w:rsidR="00275643" w14:paraId="38836530" w14:textId="77777777">
        <w:trPr>
          <w:trHeight w:val="850"/>
        </w:trPr>
        <w:tc>
          <w:tcPr>
            <w:tcW w:w="1570" w:type="dxa"/>
          </w:tcPr>
          <w:p w14:paraId="38836528" w14:textId="77777777" w:rsidR="00275643" w:rsidRDefault="00000000">
            <w:pPr>
              <w:pStyle w:val="TableParagraph"/>
              <w:spacing w:before="108" w:line="343" w:lineRule="auto"/>
              <w:ind w:left="85" w:right="673"/>
              <w:jc w:val="both"/>
              <w:rPr>
                <w:b/>
                <w:sz w:val="14"/>
              </w:rPr>
            </w:pPr>
            <w:r>
              <w:rPr>
                <w:b/>
                <w:color w:val="333333"/>
                <w:sz w:val="14"/>
              </w:rPr>
              <w:t>Subtotal —</w:t>
            </w:r>
            <w:r>
              <w:rPr>
                <w:b/>
                <w:color w:val="333333"/>
                <w:spacing w:val="40"/>
                <w:sz w:val="14"/>
              </w:rPr>
              <w:t xml:space="preserve"> </w:t>
            </w:r>
            <w:r>
              <w:rPr>
                <w:b/>
                <w:color w:val="333333"/>
                <w:sz w:val="14"/>
              </w:rPr>
              <w:t>Technical</w:t>
            </w:r>
            <w:r>
              <w:rPr>
                <w:b/>
                <w:color w:val="333333"/>
                <w:spacing w:val="-10"/>
                <w:sz w:val="14"/>
              </w:rPr>
              <w:t xml:space="preserve"> </w:t>
            </w:r>
            <w:r>
              <w:rPr>
                <w:b/>
                <w:color w:val="333333"/>
                <w:sz w:val="14"/>
              </w:rPr>
              <w:t>&amp;</w:t>
            </w:r>
            <w:r>
              <w:rPr>
                <w:b/>
                <w:color w:val="333333"/>
                <w:spacing w:val="40"/>
                <w:sz w:val="14"/>
              </w:rPr>
              <w:t xml:space="preserve"> </w:t>
            </w:r>
            <w:r>
              <w:rPr>
                <w:b/>
                <w:color w:val="333333"/>
                <w:spacing w:val="-2"/>
                <w:sz w:val="14"/>
              </w:rPr>
              <w:t>Operational</w:t>
            </w:r>
          </w:p>
        </w:tc>
        <w:tc>
          <w:tcPr>
            <w:tcW w:w="3840" w:type="dxa"/>
          </w:tcPr>
          <w:p w14:paraId="38836529" w14:textId="77777777" w:rsidR="00275643" w:rsidRDefault="00275643">
            <w:pPr>
              <w:pStyle w:val="TableParagraph"/>
              <w:rPr>
                <w:rFonts w:ascii="Times New Roman"/>
                <w:sz w:val="14"/>
              </w:rPr>
            </w:pPr>
          </w:p>
        </w:tc>
        <w:tc>
          <w:tcPr>
            <w:tcW w:w="1150" w:type="dxa"/>
          </w:tcPr>
          <w:p w14:paraId="3883652A" w14:textId="77777777" w:rsidR="00275643" w:rsidRDefault="00275643">
            <w:pPr>
              <w:pStyle w:val="TableParagraph"/>
              <w:rPr>
                <w:rFonts w:ascii="Times New Roman"/>
                <w:sz w:val="14"/>
              </w:rPr>
            </w:pPr>
          </w:p>
        </w:tc>
        <w:tc>
          <w:tcPr>
            <w:tcW w:w="950" w:type="dxa"/>
          </w:tcPr>
          <w:p w14:paraId="3883652B" w14:textId="77777777" w:rsidR="00275643" w:rsidRDefault="00275643">
            <w:pPr>
              <w:pStyle w:val="TableParagraph"/>
              <w:rPr>
                <w:sz w:val="14"/>
              </w:rPr>
            </w:pPr>
          </w:p>
          <w:p w14:paraId="3883652C" w14:textId="77777777" w:rsidR="00275643" w:rsidRDefault="00275643">
            <w:pPr>
              <w:pStyle w:val="TableParagraph"/>
              <w:spacing w:before="16"/>
              <w:rPr>
                <w:sz w:val="14"/>
              </w:rPr>
            </w:pPr>
          </w:p>
          <w:p w14:paraId="3883652D" w14:textId="77777777" w:rsidR="00275643" w:rsidRDefault="00000000">
            <w:pPr>
              <w:pStyle w:val="TableParagraph"/>
              <w:ind w:left="82"/>
              <w:rPr>
                <w:b/>
                <w:sz w:val="14"/>
              </w:rPr>
            </w:pPr>
            <w:r>
              <w:rPr>
                <w:b/>
                <w:color w:val="333333"/>
                <w:spacing w:val="-2"/>
                <w:sz w:val="14"/>
              </w:rPr>
              <w:t>$116,500</w:t>
            </w:r>
          </w:p>
        </w:tc>
        <w:tc>
          <w:tcPr>
            <w:tcW w:w="1020" w:type="dxa"/>
          </w:tcPr>
          <w:p w14:paraId="3883652E" w14:textId="77777777" w:rsidR="00275643" w:rsidRDefault="00275643">
            <w:pPr>
              <w:pStyle w:val="TableParagraph"/>
              <w:rPr>
                <w:rFonts w:ascii="Times New Roman"/>
                <w:sz w:val="14"/>
              </w:rPr>
            </w:pPr>
          </w:p>
        </w:tc>
        <w:tc>
          <w:tcPr>
            <w:tcW w:w="1100" w:type="dxa"/>
          </w:tcPr>
          <w:p w14:paraId="3883652F" w14:textId="77777777" w:rsidR="00275643" w:rsidRDefault="00275643">
            <w:pPr>
              <w:pStyle w:val="TableParagraph"/>
              <w:rPr>
                <w:rFonts w:ascii="Times New Roman"/>
                <w:sz w:val="14"/>
              </w:rPr>
            </w:pPr>
          </w:p>
        </w:tc>
      </w:tr>
      <w:tr w:rsidR="00275643" w14:paraId="38836537" w14:textId="77777777">
        <w:trPr>
          <w:trHeight w:val="160"/>
        </w:trPr>
        <w:tc>
          <w:tcPr>
            <w:tcW w:w="1570" w:type="dxa"/>
          </w:tcPr>
          <w:p w14:paraId="38836531" w14:textId="77777777" w:rsidR="00275643" w:rsidRDefault="00275643">
            <w:pPr>
              <w:pStyle w:val="TableParagraph"/>
              <w:rPr>
                <w:rFonts w:ascii="Times New Roman"/>
                <w:sz w:val="10"/>
              </w:rPr>
            </w:pPr>
          </w:p>
        </w:tc>
        <w:tc>
          <w:tcPr>
            <w:tcW w:w="3840" w:type="dxa"/>
          </w:tcPr>
          <w:p w14:paraId="38836532" w14:textId="77777777" w:rsidR="00275643" w:rsidRDefault="00275643">
            <w:pPr>
              <w:pStyle w:val="TableParagraph"/>
              <w:rPr>
                <w:rFonts w:ascii="Times New Roman"/>
                <w:sz w:val="10"/>
              </w:rPr>
            </w:pPr>
          </w:p>
        </w:tc>
        <w:tc>
          <w:tcPr>
            <w:tcW w:w="1150" w:type="dxa"/>
          </w:tcPr>
          <w:p w14:paraId="38836533" w14:textId="77777777" w:rsidR="00275643" w:rsidRDefault="00275643">
            <w:pPr>
              <w:pStyle w:val="TableParagraph"/>
              <w:rPr>
                <w:rFonts w:ascii="Times New Roman"/>
                <w:sz w:val="10"/>
              </w:rPr>
            </w:pPr>
          </w:p>
        </w:tc>
        <w:tc>
          <w:tcPr>
            <w:tcW w:w="950" w:type="dxa"/>
          </w:tcPr>
          <w:p w14:paraId="38836534" w14:textId="77777777" w:rsidR="00275643" w:rsidRDefault="00275643">
            <w:pPr>
              <w:pStyle w:val="TableParagraph"/>
              <w:rPr>
                <w:rFonts w:ascii="Times New Roman"/>
                <w:sz w:val="10"/>
              </w:rPr>
            </w:pPr>
          </w:p>
        </w:tc>
        <w:tc>
          <w:tcPr>
            <w:tcW w:w="1020" w:type="dxa"/>
          </w:tcPr>
          <w:p w14:paraId="38836535" w14:textId="77777777" w:rsidR="00275643" w:rsidRDefault="00275643">
            <w:pPr>
              <w:pStyle w:val="TableParagraph"/>
              <w:rPr>
                <w:rFonts w:ascii="Times New Roman"/>
                <w:sz w:val="10"/>
              </w:rPr>
            </w:pPr>
          </w:p>
        </w:tc>
        <w:tc>
          <w:tcPr>
            <w:tcW w:w="1100" w:type="dxa"/>
          </w:tcPr>
          <w:p w14:paraId="38836536" w14:textId="77777777" w:rsidR="00275643" w:rsidRDefault="00275643">
            <w:pPr>
              <w:pStyle w:val="TableParagraph"/>
              <w:rPr>
                <w:rFonts w:ascii="Times New Roman"/>
                <w:sz w:val="10"/>
              </w:rPr>
            </w:pPr>
          </w:p>
        </w:tc>
      </w:tr>
      <w:tr w:rsidR="00275643" w14:paraId="38836546" w14:textId="77777777">
        <w:trPr>
          <w:trHeight w:val="850"/>
        </w:trPr>
        <w:tc>
          <w:tcPr>
            <w:tcW w:w="1570" w:type="dxa"/>
          </w:tcPr>
          <w:p w14:paraId="38836538" w14:textId="77777777" w:rsidR="00275643" w:rsidRDefault="00275643">
            <w:pPr>
              <w:pStyle w:val="TableParagraph"/>
              <w:spacing w:before="67"/>
              <w:rPr>
                <w:sz w:val="14"/>
              </w:rPr>
            </w:pPr>
          </w:p>
          <w:p w14:paraId="38836539" w14:textId="77777777" w:rsidR="00275643" w:rsidRDefault="00000000">
            <w:pPr>
              <w:pStyle w:val="TableParagraph"/>
              <w:spacing w:line="343" w:lineRule="auto"/>
              <w:ind w:left="85" w:right="48"/>
              <w:rPr>
                <w:b/>
                <w:sz w:val="14"/>
              </w:rPr>
            </w:pPr>
            <w:r>
              <w:rPr>
                <w:b/>
                <w:color w:val="333333"/>
                <w:sz w:val="14"/>
              </w:rPr>
              <w:t>Corporate Overhead</w:t>
            </w:r>
            <w:r>
              <w:rPr>
                <w:b/>
                <w:color w:val="333333"/>
                <w:spacing w:val="40"/>
                <w:sz w:val="14"/>
              </w:rPr>
              <w:t xml:space="preserve"> </w:t>
            </w:r>
            <w:r>
              <w:rPr>
                <w:b/>
                <w:color w:val="333333"/>
                <w:sz w:val="14"/>
              </w:rPr>
              <w:t>&amp; IT/Admin</w:t>
            </w:r>
          </w:p>
        </w:tc>
        <w:tc>
          <w:tcPr>
            <w:tcW w:w="3840" w:type="dxa"/>
          </w:tcPr>
          <w:p w14:paraId="3883653A" w14:textId="77777777" w:rsidR="00275643" w:rsidRDefault="00000000">
            <w:pPr>
              <w:pStyle w:val="TableParagraph"/>
              <w:spacing w:before="108" w:line="343" w:lineRule="auto"/>
              <w:ind w:left="84" w:right="78"/>
              <w:rPr>
                <w:sz w:val="14"/>
              </w:rPr>
            </w:pPr>
            <w:r>
              <w:rPr>
                <w:color w:val="333333"/>
                <w:sz w:val="14"/>
              </w:rPr>
              <w:t>Executive oversight (CEO/CFO part-time), treasury, legal,</w:t>
            </w:r>
            <w:r>
              <w:rPr>
                <w:color w:val="333333"/>
                <w:spacing w:val="40"/>
                <w:sz w:val="14"/>
              </w:rPr>
              <w:t xml:space="preserve"> </w:t>
            </w:r>
            <w:r>
              <w:rPr>
                <w:color w:val="333333"/>
                <w:sz w:val="14"/>
              </w:rPr>
              <w:t>corporate</w:t>
            </w:r>
            <w:r>
              <w:rPr>
                <w:color w:val="333333"/>
                <w:spacing w:val="32"/>
                <w:sz w:val="14"/>
              </w:rPr>
              <w:t xml:space="preserve"> </w:t>
            </w:r>
            <w:r>
              <w:rPr>
                <w:color w:val="333333"/>
                <w:sz w:val="14"/>
              </w:rPr>
              <w:t>finance,</w:t>
            </w:r>
            <w:r>
              <w:rPr>
                <w:color w:val="333333"/>
                <w:spacing w:val="32"/>
                <w:sz w:val="14"/>
              </w:rPr>
              <w:t xml:space="preserve"> </w:t>
            </w:r>
            <w:r>
              <w:rPr>
                <w:color w:val="333333"/>
                <w:sz w:val="14"/>
              </w:rPr>
              <w:t>insurance,</w:t>
            </w:r>
            <w:r>
              <w:rPr>
                <w:color w:val="333333"/>
                <w:spacing w:val="32"/>
                <w:sz w:val="14"/>
              </w:rPr>
              <w:t xml:space="preserve"> </w:t>
            </w:r>
            <w:r>
              <w:rPr>
                <w:color w:val="333333"/>
                <w:sz w:val="14"/>
              </w:rPr>
              <w:t>audit,</w:t>
            </w:r>
            <w:r>
              <w:rPr>
                <w:color w:val="333333"/>
                <w:spacing w:val="32"/>
                <w:sz w:val="14"/>
              </w:rPr>
              <w:t xml:space="preserve"> </w:t>
            </w:r>
            <w:r>
              <w:rPr>
                <w:color w:val="333333"/>
                <w:sz w:val="14"/>
              </w:rPr>
              <w:t>IT</w:t>
            </w:r>
            <w:r>
              <w:rPr>
                <w:color w:val="333333"/>
                <w:spacing w:val="27"/>
                <w:sz w:val="14"/>
              </w:rPr>
              <w:t xml:space="preserve"> </w:t>
            </w:r>
            <w:r>
              <w:rPr>
                <w:color w:val="333333"/>
                <w:sz w:val="14"/>
              </w:rPr>
              <w:t>infrastructure,</w:t>
            </w:r>
            <w:r>
              <w:rPr>
                <w:color w:val="333333"/>
                <w:spacing w:val="40"/>
                <w:sz w:val="14"/>
              </w:rPr>
              <w:t xml:space="preserve"> </w:t>
            </w:r>
            <w:r>
              <w:rPr>
                <w:color w:val="333333"/>
                <w:sz w:val="14"/>
              </w:rPr>
              <w:t>ERP licenses, cloud</w:t>
            </w:r>
          </w:p>
        </w:tc>
        <w:tc>
          <w:tcPr>
            <w:tcW w:w="1150" w:type="dxa"/>
          </w:tcPr>
          <w:p w14:paraId="3883653B" w14:textId="77777777" w:rsidR="00275643" w:rsidRDefault="00275643">
            <w:pPr>
              <w:pStyle w:val="TableParagraph"/>
              <w:rPr>
                <w:sz w:val="14"/>
              </w:rPr>
            </w:pPr>
          </w:p>
          <w:p w14:paraId="3883653C" w14:textId="77777777" w:rsidR="00275643" w:rsidRDefault="00275643">
            <w:pPr>
              <w:pStyle w:val="TableParagraph"/>
              <w:spacing w:before="16"/>
              <w:rPr>
                <w:sz w:val="14"/>
              </w:rPr>
            </w:pPr>
          </w:p>
          <w:p w14:paraId="3883653D" w14:textId="77777777" w:rsidR="00275643" w:rsidRDefault="00000000">
            <w:pPr>
              <w:pStyle w:val="TableParagraph"/>
              <w:ind w:left="80"/>
              <w:rPr>
                <w:sz w:val="14"/>
              </w:rPr>
            </w:pPr>
            <w:r>
              <w:rPr>
                <w:color w:val="333333"/>
                <w:sz w:val="14"/>
              </w:rPr>
              <w:t>Lump</w:t>
            </w:r>
            <w:r>
              <w:rPr>
                <w:color w:val="333333"/>
                <w:spacing w:val="5"/>
                <w:sz w:val="14"/>
              </w:rPr>
              <w:t xml:space="preserve"> </w:t>
            </w:r>
            <w:r>
              <w:rPr>
                <w:color w:val="333333"/>
                <w:spacing w:val="-5"/>
                <w:sz w:val="14"/>
              </w:rPr>
              <w:t>sum</w:t>
            </w:r>
          </w:p>
        </w:tc>
        <w:tc>
          <w:tcPr>
            <w:tcW w:w="950" w:type="dxa"/>
          </w:tcPr>
          <w:p w14:paraId="3883653E" w14:textId="77777777" w:rsidR="00275643" w:rsidRDefault="00275643">
            <w:pPr>
              <w:pStyle w:val="TableParagraph"/>
              <w:rPr>
                <w:sz w:val="14"/>
              </w:rPr>
            </w:pPr>
          </w:p>
          <w:p w14:paraId="3883653F" w14:textId="77777777" w:rsidR="00275643" w:rsidRDefault="00275643">
            <w:pPr>
              <w:pStyle w:val="TableParagraph"/>
              <w:spacing w:before="16"/>
              <w:rPr>
                <w:sz w:val="14"/>
              </w:rPr>
            </w:pPr>
          </w:p>
          <w:p w14:paraId="38836540" w14:textId="77777777" w:rsidR="00275643" w:rsidRDefault="00000000">
            <w:pPr>
              <w:pStyle w:val="TableParagraph"/>
              <w:ind w:left="82"/>
              <w:rPr>
                <w:sz w:val="14"/>
              </w:rPr>
            </w:pPr>
            <w:r>
              <w:rPr>
                <w:color w:val="333333"/>
                <w:spacing w:val="-2"/>
                <w:sz w:val="14"/>
              </w:rPr>
              <w:t>$25,000</w:t>
            </w:r>
          </w:p>
        </w:tc>
        <w:tc>
          <w:tcPr>
            <w:tcW w:w="1020" w:type="dxa"/>
          </w:tcPr>
          <w:p w14:paraId="38836541" w14:textId="77777777" w:rsidR="00275643" w:rsidRDefault="00275643">
            <w:pPr>
              <w:pStyle w:val="TableParagraph"/>
              <w:rPr>
                <w:sz w:val="14"/>
              </w:rPr>
            </w:pPr>
          </w:p>
          <w:p w14:paraId="38836542" w14:textId="77777777" w:rsidR="00275643" w:rsidRDefault="00275643">
            <w:pPr>
              <w:pStyle w:val="TableParagraph"/>
              <w:spacing w:before="16"/>
              <w:rPr>
                <w:sz w:val="14"/>
              </w:rPr>
            </w:pPr>
          </w:p>
          <w:p w14:paraId="38836543" w14:textId="77777777" w:rsidR="00275643" w:rsidRDefault="00000000">
            <w:pPr>
              <w:pStyle w:val="TableParagraph"/>
              <w:ind w:left="83"/>
              <w:rPr>
                <w:sz w:val="14"/>
              </w:rPr>
            </w:pPr>
            <w:r>
              <w:rPr>
                <w:color w:val="333333"/>
                <w:spacing w:val="-2"/>
                <w:sz w:val="14"/>
              </w:rPr>
              <w:t>Overhead</w:t>
            </w:r>
          </w:p>
        </w:tc>
        <w:tc>
          <w:tcPr>
            <w:tcW w:w="1100" w:type="dxa"/>
          </w:tcPr>
          <w:p w14:paraId="38836544" w14:textId="77777777" w:rsidR="00275643" w:rsidRDefault="00275643">
            <w:pPr>
              <w:pStyle w:val="TableParagraph"/>
              <w:spacing w:before="67"/>
              <w:rPr>
                <w:sz w:val="14"/>
              </w:rPr>
            </w:pPr>
          </w:p>
          <w:p w14:paraId="38836545" w14:textId="77777777" w:rsidR="00275643" w:rsidRDefault="00000000">
            <w:pPr>
              <w:pStyle w:val="TableParagraph"/>
              <w:spacing w:line="343" w:lineRule="auto"/>
              <w:ind w:left="89"/>
              <w:rPr>
                <w:sz w:val="14"/>
              </w:rPr>
            </w:pPr>
            <w:r>
              <w:rPr>
                <w:color w:val="333333"/>
                <w:sz w:val="14"/>
              </w:rPr>
              <w:t>IPM</w:t>
            </w:r>
            <w:r>
              <w:rPr>
                <w:color w:val="333333"/>
                <w:spacing w:val="-10"/>
                <w:sz w:val="14"/>
              </w:rPr>
              <w:t xml:space="preserve"> </w:t>
            </w:r>
            <w:r>
              <w:rPr>
                <w:color w:val="333333"/>
                <w:sz w:val="14"/>
              </w:rPr>
              <w:t>Contract</w:t>
            </w:r>
            <w:r>
              <w:rPr>
                <w:color w:val="333333"/>
                <w:spacing w:val="40"/>
                <w:sz w:val="14"/>
              </w:rPr>
              <w:t xml:space="preserve"> </w:t>
            </w:r>
            <w:r>
              <w:rPr>
                <w:color w:val="333333"/>
                <w:sz w:val="14"/>
              </w:rPr>
              <w:t>Schedule C</w:t>
            </w:r>
          </w:p>
        </w:tc>
      </w:tr>
      <w:tr w:rsidR="00275643" w14:paraId="3883654D" w14:textId="77777777">
        <w:trPr>
          <w:trHeight w:val="160"/>
        </w:trPr>
        <w:tc>
          <w:tcPr>
            <w:tcW w:w="1570" w:type="dxa"/>
          </w:tcPr>
          <w:p w14:paraId="38836547" w14:textId="77777777" w:rsidR="00275643" w:rsidRDefault="00275643">
            <w:pPr>
              <w:pStyle w:val="TableParagraph"/>
              <w:rPr>
                <w:rFonts w:ascii="Times New Roman"/>
                <w:sz w:val="10"/>
              </w:rPr>
            </w:pPr>
          </w:p>
        </w:tc>
        <w:tc>
          <w:tcPr>
            <w:tcW w:w="3840" w:type="dxa"/>
          </w:tcPr>
          <w:p w14:paraId="38836548" w14:textId="77777777" w:rsidR="00275643" w:rsidRDefault="00275643">
            <w:pPr>
              <w:pStyle w:val="TableParagraph"/>
              <w:rPr>
                <w:rFonts w:ascii="Times New Roman"/>
                <w:sz w:val="10"/>
              </w:rPr>
            </w:pPr>
          </w:p>
        </w:tc>
        <w:tc>
          <w:tcPr>
            <w:tcW w:w="1150" w:type="dxa"/>
          </w:tcPr>
          <w:p w14:paraId="38836549" w14:textId="77777777" w:rsidR="00275643" w:rsidRDefault="00275643">
            <w:pPr>
              <w:pStyle w:val="TableParagraph"/>
              <w:rPr>
                <w:rFonts w:ascii="Times New Roman"/>
                <w:sz w:val="10"/>
              </w:rPr>
            </w:pPr>
          </w:p>
        </w:tc>
        <w:tc>
          <w:tcPr>
            <w:tcW w:w="950" w:type="dxa"/>
          </w:tcPr>
          <w:p w14:paraId="3883654A" w14:textId="77777777" w:rsidR="00275643" w:rsidRDefault="00275643">
            <w:pPr>
              <w:pStyle w:val="TableParagraph"/>
              <w:rPr>
                <w:rFonts w:ascii="Times New Roman"/>
                <w:sz w:val="10"/>
              </w:rPr>
            </w:pPr>
          </w:p>
        </w:tc>
        <w:tc>
          <w:tcPr>
            <w:tcW w:w="1020" w:type="dxa"/>
          </w:tcPr>
          <w:p w14:paraId="3883654B" w14:textId="77777777" w:rsidR="00275643" w:rsidRDefault="00275643">
            <w:pPr>
              <w:pStyle w:val="TableParagraph"/>
              <w:rPr>
                <w:rFonts w:ascii="Times New Roman"/>
                <w:sz w:val="10"/>
              </w:rPr>
            </w:pPr>
          </w:p>
        </w:tc>
        <w:tc>
          <w:tcPr>
            <w:tcW w:w="1100" w:type="dxa"/>
          </w:tcPr>
          <w:p w14:paraId="3883654C" w14:textId="77777777" w:rsidR="00275643" w:rsidRDefault="00275643">
            <w:pPr>
              <w:pStyle w:val="TableParagraph"/>
              <w:rPr>
                <w:rFonts w:ascii="Times New Roman"/>
                <w:sz w:val="10"/>
              </w:rPr>
            </w:pPr>
          </w:p>
        </w:tc>
      </w:tr>
      <w:tr w:rsidR="00275643" w14:paraId="38836557" w14:textId="77777777">
        <w:trPr>
          <w:trHeight w:val="630"/>
        </w:trPr>
        <w:tc>
          <w:tcPr>
            <w:tcW w:w="1570" w:type="dxa"/>
          </w:tcPr>
          <w:p w14:paraId="3883654E" w14:textId="77777777" w:rsidR="00275643" w:rsidRDefault="00000000">
            <w:pPr>
              <w:pStyle w:val="TableParagraph"/>
              <w:spacing w:before="108" w:line="343" w:lineRule="auto"/>
              <w:ind w:left="85"/>
              <w:rPr>
                <w:b/>
                <w:sz w:val="14"/>
              </w:rPr>
            </w:pPr>
            <w:r>
              <w:rPr>
                <w:b/>
                <w:color w:val="333333"/>
                <w:sz w:val="14"/>
              </w:rPr>
              <w:t>TOTAL</w:t>
            </w:r>
            <w:r>
              <w:rPr>
                <w:b/>
                <w:color w:val="333333"/>
                <w:spacing w:val="-6"/>
                <w:sz w:val="14"/>
              </w:rPr>
              <w:t xml:space="preserve"> </w:t>
            </w:r>
            <w:r>
              <w:rPr>
                <w:b/>
                <w:color w:val="333333"/>
                <w:sz w:val="14"/>
              </w:rPr>
              <w:t>IPM</w:t>
            </w:r>
            <w:r>
              <w:rPr>
                <w:b/>
                <w:color w:val="333333"/>
                <w:spacing w:val="40"/>
                <w:sz w:val="14"/>
              </w:rPr>
              <w:t xml:space="preserve"> </w:t>
            </w:r>
            <w:r>
              <w:rPr>
                <w:b/>
                <w:color w:val="333333"/>
                <w:spacing w:val="-2"/>
                <w:sz w:val="14"/>
              </w:rPr>
              <w:t>BACKOFFICE</w:t>
            </w:r>
          </w:p>
        </w:tc>
        <w:tc>
          <w:tcPr>
            <w:tcW w:w="3840" w:type="dxa"/>
          </w:tcPr>
          <w:p w14:paraId="3883654F" w14:textId="77777777" w:rsidR="00275643" w:rsidRDefault="00275643">
            <w:pPr>
              <w:pStyle w:val="TableParagraph"/>
              <w:spacing w:before="67"/>
              <w:rPr>
                <w:sz w:val="14"/>
              </w:rPr>
            </w:pPr>
          </w:p>
          <w:p w14:paraId="38836550" w14:textId="77777777" w:rsidR="00275643" w:rsidRDefault="00000000">
            <w:pPr>
              <w:pStyle w:val="TableParagraph"/>
              <w:ind w:left="84"/>
              <w:rPr>
                <w:b/>
                <w:sz w:val="14"/>
              </w:rPr>
            </w:pPr>
            <w:r>
              <w:rPr>
                <w:b/>
                <w:color w:val="333333"/>
                <w:sz w:val="14"/>
              </w:rPr>
              <w:t>All</w:t>
            </w:r>
            <w:r>
              <w:rPr>
                <w:b/>
                <w:color w:val="333333"/>
                <w:spacing w:val="4"/>
                <w:sz w:val="14"/>
              </w:rPr>
              <w:t xml:space="preserve"> </w:t>
            </w:r>
            <w:r>
              <w:rPr>
                <w:b/>
                <w:color w:val="333333"/>
                <w:sz w:val="14"/>
              </w:rPr>
              <w:t>Disclosed</w:t>
            </w:r>
            <w:r>
              <w:rPr>
                <w:b/>
                <w:color w:val="333333"/>
                <w:spacing w:val="4"/>
                <w:sz w:val="14"/>
              </w:rPr>
              <w:t xml:space="preserve"> </w:t>
            </w:r>
            <w:r>
              <w:rPr>
                <w:b/>
                <w:color w:val="333333"/>
                <w:sz w:val="14"/>
              </w:rPr>
              <w:t>IPM</w:t>
            </w:r>
            <w:r>
              <w:rPr>
                <w:b/>
                <w:color w:val="333333"/>
                <w:spacing w:val="4"/>
                <w:sz w:val="14"/>
              </w:rPr>
              <w:t xml:space="preserve"> </w:t>
            </w:r>
            <w:r>
              <w:rPr>
                <w:b/>
                <w:color w:val="333333"/>
                <w:spacing w:val="-2"/>
                <w:sz w:val="14"/>
              </w:rPr>
              <w:t>Support</w:t>
            </w:r>
          </w:p>
        </w:tc>
        <w:tc>
          <w:tcPr>
            <w:tcW w:w="1150" w:type="dxa"/>
          </w:tcPr>
          <w:p w14:paraId="38836551" w14:textId="77777777" w:rsidR="00275643" w:rsidRDefault="00275643">
            <w:pPr>
              <w:pStyle w:val="TableParagraph"/>
              <w:rPr>
                <w:rFonts w:ascii="Times New Roman"/>
                <w:sz w:val="14"/>
              </w:rPr>
            </w:pPr>
          </w:p>
        </w:tc>
        <w:tc>
          <w:tcPr>
            <w:tcW w:w="950" w:type="dxa"/>
          </w:tcPr>
          <w:p w14:paraId="38836552" w14:textId="77777777" w:rsidR="00275643" w:rsidRDefault="00275643">
            <w:pPr>
              <w:pStyle w:val="TableParagraph"/>
              <w:spacing w:before="67"/>
              <w:rPr>
                <w:sz w:val="14"/>
              </w:rPr>
            </w:pPr>
          </w:p>
          <w:p w14:paraId="38836553" w14:textId="77777777" w:rsidR="00275643" w:rsidRDefault="00000000">
            <w:pPr>
              <w:pStyle w:val="TableParagraph"/>
              <w:ind w:left="82"/>
              <w:rPr>
                <w:b/>
                <w:sz w:val="14"/>
              </w:rPr>
            </w:pPr>
            <w:r>
              <w:rPr>
                <w:b/>
                <w:color w:val="333333"/>
                <w:spacing w:val="-2"/>
                <w:sz w:val="14"/>
              </w:rPr>
              <w:t>$141,500</w:t>
            </w:r>
          </w:p>
        </w:tc>
        <w:tc>
          <w:tcPr>
            <w:tcW w:w="1020" w:type="dxa"/>
          </w:tcPr>
          <w:p w14:paraId="38836554" w14:textId="77777777" w:rsidR="00275643" w:rsidRDefault="00275643">
            <w:pPr>
              <w:pStyle w:val="TableParagraph"/>
              <w:spacing w:before="67"/>
              <w:rPr>
                <w:sz w:val="14"/>
              </w:rPr>
            </w:pPr>
          </w:p>
          <w:p w14:paraId="38836555" w14:textId="77777777" w:rsidR="00275643" w:rsidRDefault="00000000">
            <w:pPr>
              <w:pStyle w:val="TableParagraph"/>
              <w:ind w:left="83"/>
              <w:rPr>
                <w:sz w:val="14"/>
              </w:rPr>
            </w:pPr>
            <w:r>
              <w:rPr>
                <w:color w:val="333333"/>
                <w:spacing w:val="-10"/>
                <w:sz w:val="14"/>
              </w:rPr>
              <w:t>—</w:t>
            </w:r>
          </w:p>
        </w:tc>
        <w:tc>
          <w:tcPr>
            <w:tcW w:w="1100" w:type="dxa"/>
          </w:tcPr>
          <w:p w14:paraId="38836556" w14:textId="77777777" w:rsidR="00275643" w:rsidRDefault="00000000">
            <w:pPr>
              <w:pStyle w:val="TableParagraph"/>
              <w:spacing w:before="108" w:line="343" w:lineRule="auto"/>
              <w:ind w:left="89"/>
              <w:rPr>
                <w:b/>
                <w:sz w:val="14"/>
              </w:rPr>
            </w:pPr>
            <w:r>
              <w:rPr>
                <w:b/>
                <w:color w:val="333333"/>
                <w:sz w:val="14"/>
              </w:rPr>
              <w:t>IPM</w:t>
            </w:r>
            <w:r>
              <w:rPr>
                <w:b/>
                <w:color w:val="333333"/>
                <w:spacing w:val="-10"/>
                <w:sz w:val="14"/>
              </w:rPr>
              <w:t xml:space="preserve"> </w:t>
            </w:r>
            <w:r>
              <w:rPr>
                <w:b/>
                <w:color w:val="333333"/>
                <w:sz w:val="14"/>
              </w:rPr>
              <w:t>Contract</w:t>
            </w:r>
            <w:r>
              <w:rPr>
                <w:b/>
                <w:color w:val="333333"/>
                <w:spacing w:val="40"/>
                <w:sz w:val="14"/>
              </w:rPr>
              <w:t xml:space="preserve"> </w:t>
            </w:r>
            <w:r>
              <w:rPr>
                <w:b/>
                <w:color w:val="333333"/>
                <w:spacing w:val="-2"/>
                <w:sz w:val="14"/>
              </w:rPr>
              <w:t>Basis</w:t>
            </w:r>
          </w:p>
        </w:tc>
      </w:tr>
    </w:tbl>
    <w:p w14:paraId="38836558" w14:textId="77777777" w:rsidR="00275643" w:rsidRDefault="00275643">
      <w:pPr>
        <w:pStyle w:val="BodyText"/>
        <w:spacing w:before="27"/>
      </w:pPr>
    </w:p>
    <w:p w14:paraId="38836559" w14:textId="77777777" w:rsidR="00275643" w:rsidRDefault="00000000">
      <w:pPr>
        <w:spacing w:line="333" w:lineRule="auto"/>
        <w:ind w:left="347" w:right="144"/>
        <w:jc w:val="both"/>
        <w:rPr>
          <w:i/>
          <w:sz w:val="16"/>
        </w:rPr>
      </w:pPr>
      <w:r>
        <w:rPr>
          <w:i/>
          <w:noProof/>
          <w:sz w:val="16"/>
        </w:rPr>
        <mc:AlternateContent>
          <mc:Choice Requires="wps">
            <w:drawing>
              <wp:anchor distT="0" distB="0" distL="0" distR="0" simplePos="0" relativeHeight="15782912" behindDoc="0" locked="0" layoutInCell="1" allowOverlap="1" wp14:anchorId="38837E7F" wp14:editId="38837E80">
                <wp:simplePos x="0" y="0"/>
                <wp:positionH relativeFrom="page">
                  <wp:posOffset>723899</wp:posOffset>
                </wp:positionH>
                <wp:positionV relativeFrom="paragraph">
                  <wp:posOffset>-18642</wp:posOffset>
                </wp:positionV>
                <wp:extent cx="25400" cy="1009650"/>
                <wp:effectExtent l="0" t="0" r="0" b="0"/>
                <wp:wrapNone/>
                <wp:docPr id="147" name="Graphic 1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0" cy="1009650"/>
                        </a:xfrm>
                        <a:custGeom>
                          <a:avLst/>
                          <a:gdLst/>
                          <a:ahLst/>
                          <a:cxnLst/>
                          <a:rect l="l" t="t" r="r" b="b"/>
                          <a:pathLst>
                            <a:path w="25400" h="1009650">
                              <a:moveTo>
                                <a:pt x="25400" y="1009650"/>
                              </a:moveTo>
                              <a:lnTo>
                                <a:pt x="0" y="1009650"/>
                              </a:lnTo>
                              <a:lnTo>
                                <a:pt x="0" y="0"/>
                              </a:lnTo>
                              <a:lnTo>
                                <a:pt x="25400" y="0"/>
                              </a:lnTo>
                              <a:lnTo>
                                <a:pt x="25400" y="100965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shape w14:anchorId="3E11432A" id="Graphic 179" o:spid="_x0000_s1026" style="position:absolute;margin-left:57pt;margin-top:-1.45pt;width:2pt;height:79.5pt;z-index:15782912;visibility:visible;mso-wrap-style:square;mso-wrap-distance-left:0;mso-wrap-distance-top:0;mso-wrap-distance-right:0;mso-wrap-distance-bottom:0;mso-position-horizontal:absolute;mso-position-horizontal-relative:page;mso-position-vertical:absolute;mso-position-vertical-relative:text;v-text-anchor:top" coordsize="25400,1009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" path="m25400,1009650r-25400,l,,25400,r,1009650xe" fillcolor="#ddd" stroked="f">
                <v:path arrowok="t"/>
                <w10:wrap anchorx="page"/>
              </v:shape>
            </w:pict>
          </mc:Fallback>
        </mc:AlternateContent>
      </w:r>
      <w:r>
        <w:rPr>
          <w:b/>
          <w:i/>
          <w:color w:val="666666"/>
          <w:sz w:val="16"/>
        </w:rPr>
        <w:t xml:space="preserve">Note: </w:t>
      </w:r>
      <w:r>
        <w:rPr>
          <w:i/>
          <w:color w:val="666666"/>
          <w:sz w:val="16"/>
        </w:rPr>
        <w:t>Technical specialists (Reservoir Engineer, Geologist,</w:t>
      </w:r>
      <w:r>
        <w:rPr>
          <w:i/>
          <w:color w:val="666666"/>
          <w:spacing w:val="-5"/>
          <w:sz w:val="16"/>
        </w:rPr>
        <w:t xml:space="preserve"> </w:t>
      </w:r>
      <w:r>
        <w:rPr>
          <w:i/>
          <w:color w:val="666666"/>
          <w:sz w:val="16"/>
        </w:rPr>
        <w:t xml:space="preserve">Artificial Lift, Drilling &amp; Completion, Facilities) are allocated on a part-time (0.5 FTE) basis during Phase 1. As the project scales to Phases 2-4, these positions may transition to full-time (1.0 FTE) with proportional cost increase. Remote Production Real-Time Monitoring includes a dedicated engineer plus cloud-based SCADA platform subscription for </w:t>
      </w:r>
      <w:r>
        <w:rPr>
          <w:i/>
          <w:color w:val="666666"/>
          <w:position w:val="6"/>
          <w:sz w:val="13"/>
        </w:rPr>
        <w:t>24</w:t>
      </w:r>
      <w:r>
        <w:rPr>
          <w:i/>
          <w:color w:val="666666"/>
          <w:sz w:val="16"/>
        </w:rPr>
        <w:t>⁄</w:t>
      </w:r>
      <w:r>
        <w:rPr>
          <w:i/>
          <w:color w:val="666666"/>
          <w:position w:val="-3"/>
          <w:sz w:val="13"/>
        </w:rPr>
        <w:t xml:space="preserve">7 </w:t>
      </w:r>
      <w:r>
        <w:rPr>
          <w:i/>
          <w:color w:val="666666"/>
          <w:sz w:val="16"/>
        </w:rPr>
        <w:t>surveillance and optimization. Simulation Software covers all subsurface and production engineering licenses required for reservoir management and well optimization. Corporate Overhead &amp; IT/Admin is a fixed lump sum that covers</w:t>
      </w:r>
      <w:r>
        <w:rPr>
          <w:i/>
          <w:color w:val="666666"/>
          <w:spacing w:val="80"/>
          <w:sz w:val="16"/>
        </w:rPr>
        <w:t xml:space="preserve"> </w:t>
      </w:r>
      <w:r>
        <w:rPr>
          <w:i/>
          <w:color w:val="666666"/>
          <w:sz w:val="16"/>
        </w:rPr>
        <w:t>all remaining corporate functions not itemized above.</w:t>
      </w:r>
    </w:p>
    <w:p w14:paraId="3883655A" w14:textId="77777777" w:rsidR="00275643" w:rsidRDefault="00275643">
      <w:pPr>
        <w:pStyle w:val="BodyText"/>
        <w:spacing w:before="97"/>
        <w:rPr>
          <w:i/>
        </w:rPr>
      </w:pPr>
    </w:p>
    <w:p w14:paraId="3883655B" w14:textId="77777777" w:rsidR="00275643" w:rsidRDefault="00000000">
      <w:pPr>
        <w:pStyle w:val="Heading2"/>
        <w:numPr>
          <w:ilvl w:val="1"/>
          <w:numId w:val="21"/>
        </w:numPr>
        <w:tabs>
          <w:tab w:val="left" w:pos="559"/>
        </w:tabs>
        <w:spacing w:before="1"/>
        <w:ind w:left="559" w:hanging="412"/>
      </w:pPr>
      <w:r>
        <w:rPr>
          <w:color w:val="333333"/>
        </w:rPr>
        <w:t>SG&amp;A</w:t>
      </w:r>
      <w:r>
        <w:rPr>
          <w:color w:val="333333"/>
          <w:spacing w:val="5"/>
        </w:rPr>
        <w:t xml:space="preserve"> </w:t>
      </w:r>
      <w:r>
        <w:rPr>
          <w:color w:val="333333"/>
        </w:rPr>
        <w:t>Personnel</w:t>
      </w:r>
      <w:r>
        <w:rPr>
          <w:color w:val="333333"/>
          <w:spacing w:val="15"/>
        </w:rPr>
        <w:t xml:space="preserve"> </w:t>
      </w:r>
      <w:r>
        <w:rPr>
          <w:color w:val="333333"/>
        </w:rPr>
        <w:t>Cost</w:t>
      </w:r>
      <w:r>
        <w:rPr>
          <w:color w:val="333333"/>
          <w:spacing w:val="15"/>
        </w:rPr>
        <w:t xml:space="preserve"> </w:t>
      </w:r>
      <w:r>
        <w:rPr>
          <w:color w:val="333333"/>
          <w:spacing w:val="-2"/>
        </w:rPr>
        <w:t>Model</w:t>
      </w:r>
    </w:p>
    <w:p w14:paraId="3883655C" w14:textId="77777777" w:rsidR="00275643" w:rsidRDefault="00275643">
      <w:pPr>
        <w:pStyle w:val="BodyText"/>
        <w:spacing w:before="34"/>
        <w:rPr>
          <w:b/>
          <w:sz w:val="18"/>
        </w:rPr>
      </w:pPr>
    </w:p>
    <w:p w14:paraId="3883655D" w14:textId="77777777" w:rsidR="00275643" w:rsidRDefault="00000000">
      <w:pPr>
        <w:spacing w:line="338" w:lineRule="auto"/>
        <w:ind w:left="147"/>
        <w:rPr>
          <w:sz w:val="16"/>
        </w:rPr>
      </w:pPr>
      <w:r>
        <w:rPr>
          <w:color w:val="333333"/>
          <w:sz w:val="16"/>
        </w:rPr>
        <w:t>The</w:t>
      </w:r>
      <w:r>
        <w:rPr>
          <w:color w:val="333333"/>
          <w:spacing w:val="16"/>
          <w:sz w:val="16"/>
        </w:rPr>
        <w:t xml:space="preserve"> </w:t>
      </w:r>
      <w:r>
        <w:rPr>
          <w:color w:val="333333"/>
          <w:sz w:val="16"/>
        </w:rPr>
        <w:t>field</w:t>
      </w:r>
      <w:r>
        <w:rPr>
          <w:color w:val="333333"/>
          <w:spacing w:val="16"/>
          <w:sz w:val="16"/>
        </w:rPr>
        <w:t xml:space="preserve"> </w:t>
      </w:r>
      <w:r>
        <w:rPr>
          <w:color w:val="333333"/>
          <w:sz w:val="16"/>
        </w:rPr>
        <w:t>operations</w:t>
      </w:r>
      <w:r>
        <w:rPr>
          <w:color w:val="333333"/>
          <w:spacing w:val="16"/>
          <w:sz w:val="16"/>
        </w:rPr>
        <w:t xml:space="preserve"> </w:t>
      </w:r>
      <w:r>
        <w:rPr>
          <w:color w:val="333333"/>
          <w:sz w:val="16"/>
        </w:rPr>
        <w:t>are</w:t>
      </w:r>
      <w:r>
        <w:rPr>
          <w:color w:val="333333"/>
          <w:spacing w:val="16"/>
          <w:sz w:val="16"/>
        </w:rPr>
        <w:t xml:space="preserve"> </w:t>
      </w:r>
      <w:r>
        <w:rPr>
          <w:color w:val="333333"/>
          <w:sz w:val="16"/>
        </w:rPr>
        <w:t>supported</w:t>
      </w:r>
      <w:r>
        <w:rPr>
          <w:color w:val="333333"/>
          <w:spacing w:val="16"/>
          <w:sz w:val="16"/>
        </w:rPr>
        <w:t xml:space="preserve"> </w:t>
      </w:r>
      <w:r>
        <w:rPr>
          <w:color w:val="333333"/>
          <w:sz w:val="16"/>
        </w:rPr>
        <w:t>by</w:t>
      </w:r>
      <w:r>
        <w:rPr>
          <w:color w:val="333333"/>
          <w:spacing w:val="16"/>
          <w:sz w:val="16"/>
        </w:rPr>
        <w:t xml:space="preserve"> </w:t>
      </w:r>
      <w:r>
        <w:rPr>
          <w:color w:val="333333"/>
          <w:sz w:val="16"/>
        </w:rPr>
        <w:t>a</w:t>
      </w:r>
      <w:r>
        <w:rPr>
          <w:color w:val="333333"/>
          <w:spacing w:val="16"/>
          <w:sz w:val="16"/>
        </w:rPr>
        <w:t xml:space="preserve"> </w:t>
      </w:r>
      <w:r>
        <w:rPr>
          <w:color w:val="333333"/>
          <w:sz w:val="16"/>
        </w:rPr>
        <w:t>lean</w:t>
      </w:r>
      <w:r>
        <w:rPr>
          <w:color w:val="333333"/>
          <w:spacing w:val="16"/>
          <w:sz w:val="16"/>
        </w:rPr>
        <w:t xml:space="preserve"> </w:t>
      </w:r>
      <w:r>
        <w:rPr>
          <w:color w:val="333333"/>
          <w:sz w:val="16"/>
        </w:rPr>
        <w:t>owner</w:t>
      </w:r>
      <w:r>
        <w:rPr>
          <w:color w:val="333333"/>
          <w:spacing w:val="16"/>
          <w:sz w:val="16"/>
        </w:rPr>
        <w:t xml:space="preserve"> </w:t>
      </w:r>
      <w:r>
        <w:rPr>
          <w:color w:val="333333"/>
          <w:sz w:val="16"/>
        </w:rPr>
        <w:t>organization.</w:t>
      </w:r>
      <w:r>
        <w:rPr>
          <w:color w:val="333333"/>
          <w:spacing w:val="16"/>
          <w:sz w:val="16"/>
        </w:rPr>
        <w:t xml:space="preserve"> </w:t>
      </w:r>
      <w:r>
        <w:rPr>
          <w:color w:val="333333"/>
          <w:sz w:val="16"/>
        </w:rPr>
        <w:t>During</w:t>
      </w:r>
      <w:r>
        <w:rPr>
          <w:color w:val="333333"/>
          <w:spacing w:val="16"/>
          <w:sz w:val="16"/>
        </w:rPr>
        <w:t xml:space="preserve"> </w:t>
      </w:r>
      <w:r>
        <w:rPr>
          <w:color w:val="333333"/>
          <w:sz w:val="16"/>
        </w:rPr>
        <w:t>the</w:t>
      </w:r>
      <w:r>
        <w:rPr>
          <w:color w:val="333333"/>
          <w:spacing w:val="16"/>
          <w:sz w:val="16"/>
        </w:rPr>
        <w:t xml:space="preserve"> </w:t>
      </w:r>
      <w:r>
        <w:rPr>
          <w:color w:val="333333"/>
          <w:sz w:val="16"/>
        </w:rPr>
        <w:t>first</w:t>
      </w:r>
      <w:r>
        <w:rPr>
          <w:color w:val="333333"/>
          <w:spacing w:val="16"/>
          <w:sz w:val="16"/>
        </w:rPr>
        <w:t xml:space="preserve"> </w:t>
      </w:r>
      <w:r>
        <w:rPr>
          <w:b/>
          <w:color w:val="333333"/>
          <w:sz w:val="16"/>
        </w:rPr>
        <w:t>6</w:t>
      </w:r>
      <w:r>
        <w:rPr>
          <w:b/>
          <w:color w:val="333333"/>
          <w:spacing w:val="16"/>
          <w:sz w:val="16"/>
        </w:rPr>
        <w:t xml:space="preserve"> </w:t>
      </w:r>
      <w:r>
        <w:rPr>
          <w:b/>
          <w:color w:val="333333"/>
          <w:sz w:val="16"/>
        </w:rPr>
        <w:t>months</w:t>
      </w:r>
      <w:r>
        <w:rPr>
          <w:color w:val="333333"/>
          <w:sz w:val="16"/>
        </w:rPr>
        <w:t>,</w:t>
      </w:r>
      <w:r>
        <w:rPr>
          <w:color w:val="333333"/>
          <w:spacing w:val="16"/>
          <w:sz w:val="16"/>
        </w:rPr>
        <w:t xml:space="preserve"> </w:t>
      </w:r>
      <w:r>
        <w:rPr>
          <w:color w:val="333333"/>
          <w:sz w:val="16"/>
        </w:rPr>
        <w:t>all</w:t>
      </w:r>
      <w:r>
        <w:rPr>
          <w:color w:val="333333"/>
          <w:spacing w:val="16"/>
          <w:sz w:val="16"/>
        </w:rPr>
        <w:t xml:space="preserve"> </w:t>
      </w:r>
      <w:r>
        <w:rPr>
          <w:color w:val="333333"/>
          <w:sz w:val="16"/>
        </w:rPr>
        <w:t>managers</w:t>
      </w:r>
      <w:r>
        <w:rPr>
          <w:color w:val="333333"/>
          <w:spacing w:val="16"/>
          <w:sz w:val="16"/>
        </w:rPr>
        <w:t xml:space="preserve"> </w:t>
      </w:r>
      <w:r>
        <w:rPr>
          <w:color w:val="333333"/>
          <w:sz w:val="16"/>
        </w:rPr>
        <w:t>operate</w:t>
      </w:r>
      <w:r>
        <w:rPr>
          <w:color w:val="333333"/>
          <w:spacing w:val="16"/>
          <w:sz w:val="16"/>
        </w:rPr>
        <w:t xml:space="preserve"> </w:t>
      </w:r>
      <w:r>
        <w:rPr>
          <w:color w:val="333333"/>
          <w:sz w:val="16"/>
        </w:rPr>
        <w:t>on</w:t>
      </w:r>
      <w:r>
        <w:rPr>
          <w:color w:val="333333"/>
          <w:spacing w:val="16"/>
          <w:sz w:val="16"/>
        </w:rPr>
        <w:t xml:space="preserve"> </w:t>
      </w:r>
      <w:r>
        <w:rPr>
          <w:b/>
          <w:color w:val="333333"/>
          <w:sz w:val="16"/>
        </w:rPr>
        <w:t>rotation</w:t>
      </w:r>
      <w:r>
        <w:rPr>
          <w:b/>
          <w:color w:val="333333"/>
          <w:spacing w:val="16"/>
          <w:sz w:val="16"/>
        </w:rPr>
        <w:t xml:space="preserve"> </w:t>
      </w:r>
      <w:r>
        <w:rPr>
          <w:b/>
          <w:color w:val="333333"/>
          <w:sz w:val="16"/>
        </w:rPr>
        <w:t>only</w:t>
      </w:r>
      <w:r>
        <w:rPr>
          <w:color w:val="333333"/>
          <w:sz w:val="16"/>
        </w:rPr>
        <w:t xml:space="preserve">. After 6 months, all positions become </w:t>
      </w:r>
      <w:r>
        <w:rPr>
          <w:b/>
          <w:color w:val="333333"/>
          <w:sz w:val="16"/>
        </w:rPr>
        <w:t xml:space="preserve">permanently resident </w:t>
      </w:r>
      <w:r>
        <w:rPr>
          <w:color w:val="333333"/>
          <w:sz w:val="16"/>
        </w:rPr>
        <w:t xml:space="preserve">(no more rotation). The COO is based in </w:t>
      </w:r>
      <w:r>
        <w:rPr>
          <w:b/>
          <w:color w:val="333333"/>
          <w:sz w:val="16"/>
        </w:rPr>
        <w:t xml:space="preserve">Caracas </w:t>
      </w:r>
      <w:r>
        <w:rPr>
          <w:color w:val="333333"/>
          <w:sz w:val="16"/>
        </w:rPr>
        <w:t>[1].</w:t>
      </w:r>
    </w:p>
    <w:p w14:paraId="3883655E" w14:textId="77777777" w:rsidR="00275643" w:rsidRDefault="00275643">
      <w:pPr>
        <w:spacing w:line="338" w:lineRule="auto"/>
        <w:rPr>
          <w:sz w:val="16"/>
        </w:rPr>
        <w:sectPr w:rsidR="00275643">
          <w:pgSz w:w="11920" w:h="16840"/>
          <w:pgMar w:top="1100" w:right="992" w:bottom="280" w:left="992" w:header="720" w:footer="720" w:gutter="0"/>
          <w:cols w:space="720"/>
        </w:sectPr>
      </w:pPr>
    </w:p>
    <w:p w14:paraId="3883655F" w14:textId="77777777" w:rsidR="00275643" w:rsidRDefault="00000000">
      <w:pPr>
        <w:pStyle w:val="Heading3"/>
        <w:spacing w:before="71"/>
      </w:pPr>
      <w:r>
        <w:rPr>
          <w:color w:val="333333"/>
        </w:rPr>
        <w:lastRenderedPageBreak/>
        <w:t>Table</w:t>
      </w:r>
      <w:r>
        <w:rPr>
          <w:color w:val="333333"/>
          <w:spacing w:val="-3"/>
        </w:rPr>
        <w:t xml:space="preserve"> </w:t>
      </w:r>
      <w:r>
        <w:rPr>
          <w:color w:val="333333"/>
        </w:rPr>
        <w:t>17C:</w:t>
      </w:r>
      <w:r>
        <w:rPr>
          <w:color w:val="333333"/>
          <w:spacing w:val="-2"/>
        </w:rPr>
        <w:t xml:space="preserve"> </w:t>
      </w:r>
      <w:r>
        <w:rPr>
          <w:color w:val="333333"/>
        </w:rPr>
        <w:t>SG&amp;A</w:t>
      </w:r>
      <w:r>
        <w:rPr>
          <w:color w:val="333333"/>
          <w:spacing w:val="-9"/>
        </w:rPr>
        <w:t xml:space="preserve"> </w:t>
      </w:r>
      <w:r>
        <w:rPr>
          <w:color w:val="333333"/>
        </w:rPr>
        <w:t>Personnel</w:t>
      </w:r>
      <w:r>
        <w:rPr>
          <w:color w:val="333333"/>
          <w:spacing w:val="-2"/>
        </w:rPr>
        <w:t xml:space="preserve"> </w:t>
      </w:r>
      <w:r>
        <w:rPr>
          <w:color w:val="333333"/>
        </w:rPr>
        <w:t>Cost</w:t>
      </w:r>
      <w:r>
        <w:rPr>
          <w:color w:val="333333"/>
          <w:spacing w:val="-2"/>
        </w:rPr>
        <w:t xml:space="preserve"> Model</w:t>
      </w:r>
    </w:p>
    <w:p w14:paraId="38836560" w14:textId="77777777" w:rsidR="00275643" w:rsidRDefault="00275643">
      <w:pPr>
        <w:pStyle w:val="BodyText"/>
        <w:rPr>
          <w:b/>
          <w:sz w:val="11"/>
        </w:rPr>
      </w:pPr>
    </w:p>
    <w:tbl>
      <w:tblPr>
        <w:tblStyle w:val="TableNormal"/>
        <w:tblW w:w="0" w:type="auto"/>
        <w:tblInd w:w="157" w:type="dxa"/>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Layout w:type="fixed"/>
        <w:tblLook w:val="01E0" w:firstRow="1" w:lastRow="1" w:firstColumn="1" w:lastColumn="1" w:noHBand="0" w:noVBand="0"/>
      </w:tblPr>
      <w:tblGrid>
        <w:gridCol w:w="1280"/>
        <w:gridCol w:w="940"/>
        <w:gridCol w:w="950"/>
        <w:gridCol w:w="840"/>
        <w:gridCol w:w="880"/>
        <w:gridCol w:w="920"/>
        <w:gridCol w:w="810"/>
        <w:gridCol w:w="3010"/>
      </w:tblGrid>
      <w:tr w:rsidR="00275643" w14:paraId="38836573" w14:textId="77777777">
        <w:trPr>
          <w:trHeight w:val="1080"/>
        </w:trPr>
        <w:tc>
          <w:tcPr>
            <w:tcW w:w="1280" w:type="dxa"/>
            <w:shd w:val="clear" w:color="auto" w:fill="F1F1F1"/>
          </w:tcPr>
          <w:p w14:paraId="38836561" w14:textId="77777777" w:rsidR="00275643" w:rsidRDefault="00275643">
            <w:pPr>
              <w:pStyle w:val="TableParagraph"/>
              <w:rPr>
                <w:b/>
                <w:sz w:val="14"/>
              </w:rPr>
            </w:pPr>
          </w:p>
          <w:p w14:paraId="38836562" w14:textId="77777777" w:rsidR="00275643" w:rsidRDefault="00275643">
            <w:pPr>
              <w:pStyle w:val="TableParagraph"/>
              <w:spacing w:before="126"/>
              <w:rPr>
                <w:b/>
                <w:sz w:val="14"/>
              </w:rPr>
            </w:pPr>
          </w:p>
          <w:p w14:paraId="38836563" w14:textId="77777777" w:rsidR="00275643" w:rsidRDefault="00000000">
            <w:pPr>
              <w:pStyle w:val="TableParagraph"/>
              <w:ind w:left="85"/>
              <w:rPr>
                <w:b/>
                <w:sz w:val="14"/>
              </w:rPr>
            </w:pPr>
            <w:r>
              <w:rPr>
                <w:b/>
                <w:color w:val="333333"/>
                <w:spacing w:val="-2"/>
                <w:sz w:val="14"/>
              </w:rPr>
              <w:t>Position</w:t>
            </w:r>
          </w:p>
        </w:tc>
        <w:tc>
          <w:tcPr>
            <w:tcW w:w="940" w:type="dxa"/>
            <w:shd w:val="clear" w:color="auto" w:fill="F1F1F1"/>
          </w:tcPr>
          <w:p w14:paraId="38836564" w14:textId="77777777" w:rsidR="00275643" w:rsidRDefault="00275643">
            <w:pPr>
              <w:pStyle w:val="TableParagraph"/>
              <w:rPr>
                <w:b/>
                <w:sz w:val="14"/>
              </w:rPr>
            </w:pPr>
          </w:p>
          <w:p w14:paraId="38836565" w14:textId="77777777" w:rsidR="00275643" w:rsidRDefault="00275643">
            <w:pPr>
              <w:pStyle w:val="TableParagraph"/>
              <w:spacing w:before="126"/>
              <w:rPr>
                <w:b/>
                <w:sz w:val="14"/>
              </w:rPr>
            </w:pPr>
          </w:p>
          <w:p w14:paraId="38836566" w14:textId="77777777" w:rsidR="00275643" w:rsidRDefault="00000000">
            <w:pPr>
              <w:pStyle w:val="TableParagraph"/>
              <w:ind w:left="51" w:right="206"/>
              <w:jc w:val="center"/>
              <w:rPr>
                <w:b/>
                <w:sz w:val="14"/>
              </w:rPr>
            </w:pPr>
            <w:r>
              <w:rPr>
                <w:b/>
                <w:color w:val="333333"/>
                <w:spacing w:val="-2"/>
                <w:sz w:val="14"/>
              </w:rPr>
              <w:t>Location</w:t>
            </w:r>
          </w:p>
        </w:tc>
        <w:tc>
          <w:tcPr>
            <w:tcW w:w="950" w:type="dxa"/>
            <w:shd w:val="clear" w:color="auto" w:fill="F1F1F1"/>
          </w:tcPr>
          <w:p w14:paraId="38836567" w14:textId="77777777" w:rsidR="00275643" w:rsidRDefault="00275643">
            <w:pPr>
              <w:pStyle w:val="TableParagraph"/>
              <w:rPr>
                <w:b/>
                <w:sz w:val="14"/>
              </w:rPr>
            </w:pPr>
          </w:p>
          <w:p w14:paraId="38836568" w14:textId="77777777" w:rsidR="00275643" w:rsidRDefault="00275643">
            <w:pPr>
              <w:pStyle w:val="TableParagraph"/>
              <w:spacing w:before="126"/>
              <w:rPr>
                <w:b/>
                <w:sz w:val="14"/>
              </w:rPr>
            </w:pPr>
          </w:p>
          <w:p w14:paraId="38836569" w14:textId="77777777" w:rsidR="00275643" w:rsidRDefault="00000000">
            <w:pPr>
              <w:pStyle w:val="TableParagraph"/>
              <w:ind w:left="82"/>
              <w:rPr>
                <w:b/>
                <w:sz w:val="14"/>
              </w:rPr>
            </w:pPr>
            <w:r>
              <w:rPr>
                <w:b/>
                <w:color w:val="333333"/>
                <w:spacing w:val="-2"/>
                <w:sz w:val="14"/>
              </w:rPr>
              <w:t>Rotation</w:t>
            </w:r>
          </w:p>
        </w:tc>
        <w:tc>
          <w:tcPr>
            <w:tcW w:w="840" w:type="dxa"/>
            <w:shd w:val="clear" w:color="auto" w:fill="F1F1F1"/>
          </w:tcPr>
          <w:p w14:paraId="3883656A" w14:textId="77777777" w:rsidR="00275643" w:rsidRDefault="00275643">
            <w:pPr>
              <w:pStyle w:val="TableParagraph"/>
              <w:spacing w:before="57"/>
              <w:rPr>
                <w:b/>
                <w:sz w:val="14"/>
              </w:rPr>
            </w:pPr>
          </w:p>
          <w:p w14:paraId="3883656B" w14:textId="77777777" w:rsidR="00275643" w:rsidRDefault="00000000">
            <w:pPr>
              <w:pStyle w:val="TableParagraph"/>
              <w:spacing w:line="343" w:lineRule="auto"/>
              <w:ind w:left="82" w:right="78"/>
              <w:rPr>
                <w:b/>
                <w:sz w:val="14"/>
              </w:rPr>
            </w:pPr>
            <w:r>
              <w:rPr>
                <w:b/>
                <w:color w:val="333333"/>
                <w:spacing w:val="-2"/>
                <w:sz w:val="14"/>
              </w:rPr>
              <w:t>Monthly</w:t>
            </w:r>
            <w:r>
              <w:rPr>
                <w:b/>
                <w:color w:val="333333"/>
                <w:spacing w:val="40"/>
                <w:sz w:val="14"/>
              </w:rPr>
              <w:t xml:space="preserve"> </w:t>
            </w:r>
            <w:r>
              <w:rPr>
                <w:b/>
                <w:color w:val="333333"/>
                <w:spacing w:val="-4"/>
                <w:sz w:val="14"/>
              </w:rPr>
              <w:t>Base</w:t>
            </w:r>
            <w:r>
              <w:rPr>
                <w:b/>
                <w:color w:val="333333"/>
                <w:spacing w:val="40"/>
                <w:sz w:val="14"/>
              </w:rPr>
              <w:t xml:space="preserve"> </w:t>
            </w:r>
            <w:r>
              <w:rPr>
                <w:b/>
                <w:color w:val="333333"/>
                <w:spacing w:val="-2"/>
                <w:sz w:val="14"/>
              </w:rPr>
              <w:t>(USD)</w:t>
            </w:r>
          </w:p>
        </w:tc>
        <w:tc>
          <w:tcPr>
            <w:tcW w:w="880" w:type="dxa"/>
            <w:shd w:val="clear" w:color="auto" w:fill="F1F1F1"/>
          </w:tcPr>
          <w:p w14:paraId="3883656C" w14:textId="77777777" w:rsidR="00275643" w:rsidRDefault="00275643">
            <w:pPr>
              <w:pStyle w:val="TableParagraph"/>
              <w:spacing w:before="57"/>
              <w:rPr>
                <w:b/>
                <w:sz w:val="14"/>
              </w:rPr>
            </w:pPr>
          </w:p>
          <w:p w14:paraId="3883656D" w14:textId="77777777" w:rsidR="00275643" w:rsidRDefault="00000000">
            <w:pPr>
              <w:pStyle w:val="TableParagraph"/>
              <w:spacing w:line="343" w:lineRule="auto"/>
              <w:ind w:left="81" w:right="219"/>
              <w:jc w:val="both"/>
              <w:rPr>
                <w:b/>
                <w:sz w:val="14"/>
              </w:rPr>
            </w:pPr>
            <w:r>
              <w:rPr>
                <w:b/>
                <w:color w:val="333333"/>
                <w:spacing w:val="-2"/>
                <w:sz w:val="14"/>
              </w:rPr>
              <w:t>Monthly</w:t>
            </w:r>
            <w:r>
              <w:rPr>
                <w:b/>
                <w:color w:val="333333"/>
                <w:spacing w:val="40"/>
                <w:sz w:val="14"/>
              </w:rPr>
              <w:t xml:space="preserve"> </w:t>
            </w:r>
            <w:r>
              <w:rPr>
                <w:b/>
                <w:color w:val="333333"/>
                <w:spacing w:val="-2"/>
                <w:sz w:val="14"/>
              </w:rPr>
              <w:t>Benefits</w:t>
            </w:r>
            <w:r>
              <w:rPr>
                <w:b/>
                <w:color w:val="333333"/>
                <w:spacing w:val="40"/>
                <w:sz w:val="14"/>
              </w:rPr>
              <w:t xml:space="preserve"> </w:t>
            </w:r>
            <w:r>
              <w:rPr>
                <w:b/>
                <w:color w:val="333333"/>
                <w:spacing w:val="-2"/>
                <w:sz w:val="14"/>
              </w:rPr>
              <w:t>(USD)</w:t>
            </w:r>
          </w:p>
        </w:tc>
        <w:tc>
          <w:tcPr>
            <w:tcW w:w="920" w:type="dxa"/>
            <w:shd w:val="clear" w:color="auto" w:fill="F1F1F1"/>
          </w:tcPr>
          <w:p w14:paraId="3883656E" w14:textId="77777777" w:rsidR="00275643" w:rsidRDefault="00000000">
            <w:pPr>
              <w:pStyle w:val="TableParagraph"/>
              <w:spacing w:before="108" w:line="343" w:lineRule="auto"/>
              <w:ind w:left="86" w:right="170"/>
              <w:rPr>
                <w:b/>
                <w:sz w:val="14"/>
              </w:rPr>
            </w:pPr>
            <w:r>
              <w:rPr>
                <w:b/>
                <w:color w:val="333333"/>
                <w:spacing w:val="-2"/>
                <w:sz w:val="14"/>
              </w:rPr>
              <w:t>Monthly</w:t>
            </w:r>
            <w:r>
              <w:rPr>
                <w:b/>
                <w:color w:val="333333"/>
                <w:spacing w:val="40"/>
                <w:sz w:val="14"/>
              </w:rPr>
              <w:t xml:space="preserve"> </w:t>
            </w:r>
            <w:r>
              <w:rPr>
                <w:b/>
                <w:color w:val="333333"/>
                <w:spacing w:val="-2"/>
                <w:sz w:val="14"/>
              </w:rPr>
              <w:t>Loaded</w:t>
            </w:r>
            <w:r>
              <w:rPr>
                <w:b/>
                <w:color w:val="333333"/>
                <w:spacing w:val="40"/>
                <w:sz w:val="14"/>
              </w:rPr>
              <w:t xml:space="preserve"> </w:t>
            </w:r>
            <w:r>
              <w:rPr>
                <w:b/>
                <w:color w:val="333333"/>
                <w:spacing w:val="-4"/>
                <w:sz w:val="14"/>
              </w:rPr>
              <w:t>Cost</w:t>
            </w:r>
            <w:r>
              <w:rPr>
                <w:b/>
                <w:color w:val="333333"/>
                <w:spacing w:val="40"/>
                <w:sz w:val="14"/>
              </w:rPr>
              <w:t xml:space="preserve"> </w:t>
            </w:r>
            <w:r>
              <w:rPr>
                <w:b/>
                <w:color w:val="333333"/>
                <w:spacing w:val="-2"/>
                <w:sz w:val="14"/>
              </w:rPr>
              <w:t>(USD)</w:t>
            </w:r>
          </w:p>
        </w:tc>
        <w:tc>
          <w:tcPr>
            <w:tcW w:w="810" w:type="dxa"/>
            <w:shd w:val="clear" w:color="auto" w:fill="F1F1F1"/>
          </w:tcPr>
          <w:p w14:paraId="3883656F" w14:textId="77777777" w:rsidR="00275643" w:rsidRDefault="00000000">
            <w:pPr>
              <w:pStyle w:val="TableParagraph"/>
              <w:spacing w:before="108" w:line="343" w:lineRule="auto"/>
              <w:ind w:left="80" w:right="175"/>
              <w:rPr>
                <w:b/>
                <w:sz w:val="14"/>
              </w:rPr>
            </w:pPr>
            <w:r>
              <w:rPr>
                <w:b/>
                <w:color w:val="333333"/>
                <w:spacing w:val="-2"/>
                <w:sz w:val="14"/>
              </w:rPr>
              <w:t>Annual</w:t>
            </w:r>
            <w:r>
              <w:rPr>
                <w:b/>
                <w:color w:val="333333"/>
                <w:spacing w:val="40"/>
                <w:sz w:val="14"/>
              </w:rPr>
              <w:t xml:space="preserve"> </w:t>
            </w:r>
            <w:r>
              <w:rPr>
                <w:b/>
                <w:color w:val="333333"/>
                <w:spacing w:val="-4"/>
                <w:sz w:val="14"/>
              </w:rPr>
              <w:t>Cost</w:t>
            </w:r>
            <w:r>
              <w:rPr>
                <w:b/>
                <w:color w:val="333333"/>
                <w:spacing w:val="40"/>
                <w:sz w:val="14"/>
              </w:rPr>
              <w:t xml:space="preserve"> </w:t>
            </w:r>
            <w:r>
              <w:rPr>
                <w:b/>
                <w:color w:val="333333"/>
                <w:spacing w:val="-4"/>
                <w:sz w:val="14"/>
              </w:rPr>
              <w:t>(USD</w:t>
            </w:r>
            <w:r>
              <w:rPr>
                <w:b/>
                <w:color w:val="333333"/>
                <w:spacing w:val="40"/>
                <w:sz w:val="14"/>
              </w:rPr>
              <w:t xml:space="preserve"> </w:t>
            </w:r>
            <w:r>
              <w:rPr>
                <w:b/>
                <w:color w:val="333333"/>
                <w:spacing w:val="-4"/>
                <w:sz w:val="14"/>
              </w:rPr>
              <w:t>MM)</w:t>
            </w:r>
          </w:p>
        </w:tc>
        <w:tc>
          <w:tcPr>
            <w:tcW w:w="3010" w:type="dxa"/>
            <w:shd w:val="clear" w:color="auto" w:fill="F1F1F1"/>
          </w:tcPr>
          <w:p w14:paraId="38836570" w14:textId="77777777" w:rsidR="00275643" w:rsidRDefault="00275643">
            <w:pPr>
              <w:pStyle w:val="TableParagraph"/>
              <w:rPr>
                <w:b/>
                <w:sz w:val="14"/>
              </w:rPr>
            </w:pPr>
          </w:p>
          <w:p w14:paraId="38836571" w14:textId="77777777" w:rsidR="00275643" w:rsidRDefault="00275643">
            <w:pPr>
              <w:pStyle w:val="TableParagraph"/>
              <w:spacing w:before="126"/>
              <w:rPr>
                <w:b/>
                <w:sz w:val="14"/>
              </w:rPr>
            </w:pPr>
          </w:p>
          <w:p w14:paraId="38836572" w14:textId="77777777" w:rsidR="00275643" w:rsidRDefault="00000000">
            <w:pPr>
              <w:pStyle w:val="TableParagraph"/>
              <w:ind w:left="82"/>
              <w:rPr>
                <w:b/>
                <w:sz w:val="14"/>
              </w:rPr>
            </w:pPr>
            <w:r>
              <w:rPr>
                <w:b/>
                <w:color w:val="333333"/>
                <w:sz w:val="14"/>
              </w:rPr>
              <w:t>Key</w:t>
            </w:r>
            <w:r>
              <w:rPr>
                <w:b/>
                <w:color w:val="333333"/>
                <w:spacing w:val="5"/>
                <w:sz w:val="14"/>
              </w:rPr>
              <w:t xml:space="preserve"> </w:t>
            </w:r>
            <w:r>
              <w:rPr>
                <w:b/>
                <w:color w:val="333333"/>
                <w:sz w:val="14"/>
              </w:rPr>
              <w:t>Operational</w:t>
            </w:r>
            <w:r>
              <w:rPr>
                <w:b/>
                <w:color w:val="333333"/>
                <w:spacing w:val="5"/>
                <w:sz w:val="14"/>
              </w:rPr>
              <w:t xml:space="preserve"> </w:t>
            </w:r>
            <w:r>
              <w:rPr>
                <w:b/>
                <w:color w:val="333333"/>
                <w:spacing w:val="-4"/>
                <w:sz w:val="14"/>
              </w:rPr>
              <w:t>Role</w:t>
            </w:r>
          </w:p>
        </w:tc>
      </w:tr>
      <w:tr w:rsidR="00275643" w14:paraId="38836595" w14:textId="77777777">
        <w:trPr>
          <w:trHeight w:val="1540"/>
        </w:trPr>
        <w:tc>
          <w:tcPr>
            <w:tcW w:w="1280" w:type="dxa"/>
          </w:tcPr>
          <w:p w14:paraId="38836574" w14:textId="77777777" w:rsidR="00275643" w:rsidRDefault="00275643">
            <w:pPr>
              <w:pStyle w:val="TableParagraph"/>
              <w:rPr>
                <w:b/>
                <w:sz w:val="14"/>
              </w:rPr>
            </w:pPr>
          </w:p>
          <w:p w14:paraId="38836575" w14:textId="77777777" w:rsidR="00275643" w:rsidRDefault="00275643">
            <w:pPr>
              <w:pStyle w:val="TableParagraph"/>
              <w:spacing w:before="126"/>
              <w:rPr>
                <w:b/>
                <w:sz w:val="14"/>
              </w:rPr>
            </w:pPr>
          </w:p>
          <w:p w14:paraId="38836576" w14:textId="77777777" w:rsidR="00275643" w:rsidRDefault="00000000">
            <w:pPr>
              <w:pStyle w:val="TableParagraph"/>
              <w:spacing w:line="343" w:lineRule="auto"/>
              <w:ind w:left="85" w:right="177"/>
              <w:rPr>
                <w:b/>
                <w:sz w:val="14"/>
              </w:rPr>
            </w:pPr>
            <w:r>
              <w:rPr>
                <w:b/>
                <w:color w:val="333333"/>
                <w:sz w:val="14"/>
              </w:rPr>
              <w:t>COO</w:t>
            </w:r>
            <w:r>
              <w:rPr>
                <w:b/>
                <w:color w:val="333333"/>
                <w:spacing w:val="-10"/>
                <w:sz w:val="14"/>
              </w:rPr>
              <w:t xml:space="preserve"> </w:t>
            </w:r>
            <w:r>
              <w:rPr>
                <w:b/>
                <w:color w:val="333333"/>
                <w:sz w:val="14"/>
              </w:rPr>
              <w:t>(Chief</w:t>
            </w:r>
            <w:r>
              <w:rPr>
                <w:b/>
                <w:color w:val="333333"/>
                <w:spacing w:val="40"/>
                <w:sz w:val="14"/>
              </w:rPr>
              <w:t xml:space="preserve"> </w:t>
            </w:r>
            <w:r>
              <w:rPr>
                <w:b/>
                <w:color w:val="333333"/>
                <w:spacing w:val="-2"/>
                <w:sz w:val="14"/>
              </w:rPr>
              <w:t>Operating</w:t>
            </w:r>
            <w:r>
              <w:rPr>
                <w:b/>
                <w:color w:val="333333"/>
                <w:spacing w:val="40"/>
                <w:sz w:val="14"/>
              </w:rPr>
              <w:t xml:space="preserve"> </w:t>
            </w:r>
            <w:r>
              <w:rPr>
                <w:b/>
                <w:color w:val="333333"/>
                <w:spacing w:val="-2"/>
                <w:sz w:val="14"/>
              </w:rPr>
              <w:t>Officer)</w:t>
            </w:r>
          </w:p>
        </w:tc>
        <w:tc>
          <w:tcPr>
            <w:tcW w:w="940" w:type="dxa"/>
          </w:tcPr>
          <w:p w14:paraId="38836577" w14:textId="77777777" w:rsidR="00275643" w:rsidRDefault="00275643">
            <w:pPr>
              <w:pStyle w:val="TableParagraph"/>
              <w:rPr>
                <w:b/>
                <w:sz w:val="14"/>
              </w:rPr>
            </w:pPr>
          </w:p>
          <w:p w14:paraId="38836578" w14:textId="77777777" w:rsidR="00275643" w:rsidRDefault="00275643">
            <w:pPr>
              <w:pStyle w:val="TableParagraph"/>
              <w:rPr>
                <w:b/>
                <w:sz w:val="14"/>
              </w:rPr>
            </w:pPr>
          </w:p>
          <w:p w14:paraId="38836579" w14:textId="77777777" w:rsidR="00275643" w:rsidRDefault="00275643">
            <w:pPr>
              <w:pStyle w:val="TableParagraph"/>
              <w:rPr>
                <w:b/>
                <w:sz w:val="14"/>
              </w:rPr>
            </w:pPr>
          </w:p>
          <w:p w14:paraId="3883657A" w14:textId="77777777" w:rsidR="00275643" w:rsidRDefault="00275643">
            <w:pPr>
              <w:pStyle w:val="TableParagraph"/>
              <w:spacing w:before="34"/>
              <w:rPr>
                <w:b/>
                <w:sz w:val="14"/>
              </w:rPr>
            </w:pPr>
          </w:p>
          <w:p w14:paraId="3883657B" w14:textId="77777777" w:rsidR="00275643" w:rsidRDefault="00000000">
            <w:pPr>
              <w:pStyle w:val="TableParagraph"/>
              <w:ind w:right="195"/>
              <w:jc w:val="center"/>
              <w:rPr>
                <w:b/>
                <w:sz w:val="14"/>
              </w:rPr>
            </w:pPr>
            <w:r>
              <w:rPr>
                <w:b/>
                <w:color w:val="333333"/>
                <w:spacing w:val="-2"/>
                <w:sz w:val="14"/>
              </w:rPr>
              <w:t>Caracas</w:t>
            </w:r>
          </w:p>
        </w:tc>
        <w:tc>
          <w:tcPr>
            <w:tcW w:w="950" w:type="dxa"/>
          </w:tcPr>
          <w:p w14:paraId="3883657C" w14:textId="77777777" w:rsidR="00275643" w:rsidRDefault="00275643">
            <w:pPr>
              <w:pStyle w:val="TableParagraph"/>
              <w:rPr>
                <w:b/>
                <w:sz w:val="14"/>
              </w:rPr>
            </w:pPr>
          </w:p>
          <w:p w14:paraId="3883657D" w14:textId="77777777" w:rsidR="00275643" w:rsidRDefault="00275643">
            <w:pPr>
              <w:pStyle w:val="TableParagraph"/>
              <w:spacing w:before="126"/>
              <w:rPr>
                <w:b/>
                <w:sz w:val="14"/>
              </w:rPr>
            </w:pPr>
          </w:p>
          <w:p w14:paraId="3883657E" w14:textId="77777777" w:rsidR="00275643" w:rsidRDefault="00000000">
            <w:pPr>
              <w:pStyle w:val="TableParagraph"/>
              <w:spacing w:line="343" w:lineRule="auto"/>
              <w:ind w:left="82" w:right="199"/>
              <w:jc w:val="both"/>
              <w:rPr>
                <w:sz w:val="14"/>
              </w:rPr>
            </w:pPr>
            <w:r>
              <w:rPr>
                <w:color w:val="333333"/>
                <w:sz w:val="14"/>
              </w:rPr>
              <w:t>Rotation</w:t>
            </w:r>
            <w:r>
              <w:rPr>
                <w:color w:val="333333"/>
                <w:spacing w:val="-10"/>
                <w:sz w:val="14"/>
              </w:rPr>
              <w:t xml:space="preserve"> </w:t>
            </w:r>
            <w:r>
              <w:rPr>
                <w:color w:val="333333"/>
                <w:sz w:val="14"/>
              </w:rPr>
              <w:t>6</w:t>
            </w:r>
            <w:r>
              <w:rPr>
                <w:color w:val="333333"/>
                <w:spacing w:val="40"/>
                <w:sz w:val="14"/>
              </w:rPr>
              <w:t xml:space="preserve"> </w:t>
            </w:r>
            <w:r>
              <w:rPr>
                <w:color w:val="333333"/>
                <w:sz w:val="14"/>
              </w:rPr>
              <w:t>months</w:t>
            </w:r>
            <w:r>
              <w:rPr>
                <w:color w:val="333333"/>
                <w:spacing w:val="-10"/>
                <w:sz w:val="14"/>
              </w:rPr>
              <w:t xml:space="preserve"> </w:t>
            </w:r>
            <w:r>
              <w:rPr>
                <w:color w:val="333333"/>
                <w:sz w:val="14"/>
              </w:rPr>
              <w:t>→</w:t>
            </w:r>
            <w:r>
              <w:rPr>
                <w:color w:val="333333"/>
                <w:spacing w:val="40"/>
                <w:sz w:val="14"/>
              </w:rPr>
              <w:t xml:space="preserve"> </w:t>
            </w:r>
            <w:r>
              <w:rPr>
                <w:color w:val="333333"/>
                <w:spacing w:val="-2"/>
                <w:sz w:val="14"/>
              </w:rPr>
              <w:t>Resident</w:t>
            </w:r>
          </w:p>
        </w:tc>
        <w:tc>
          <w:tcPr>
            <w:tcW w:w="840" w:type="dxa"/>
          </w:tcPr>
          <w:p w14:paraId="3883657F" w14:textId="77777777" w:rsidR="00275643" w:rsidRDefault="00275643">
            <w:pPr>
              <w:pStyle w:val="TableParagraph"/>
              <w:rPr>
                <w:b/>
                <w:sz w:val="14"/>
              </w:rPr>
            </w:pPr>
          </w:p>
          <w:p w14:paraId="38836580" w14:textId="77777777" w:rsidR="00275643" w:rsidRDefault="00275643">
            <w:pPr>
              <w:pStyle w:val="TableParagraph"/>
              <w:rPr>
                <w:b/>
                <w:sz w:val="14"/>
              </w:rPr>
            </w:pPr>
          </w:p>
          <w:p w14:paraId="38836581" w14:textId="77777777" w:rsidR="00275643" w:rsidRDefault="00275643">
            <w:pPr>
              <w:pStyle w:val="TableParagraph"/>
              <w:rPr>
                <w:b/>
                <w:sz w:val="14"/>
              </w:rPr>
            </w:pPr>
          </w:p>
          <w:p w14:paraId="38836582" w14:textId="77777777" w:rsidR="00275643" w:rsidRDefault="00275643">
            <w:pPr>
              <w:pStyle w:val="TableParagraph"/>
              <w:spacing w:before="34"/>
              <w:rPr>
                <w:b/>
                <w:sz w:val="14"/>
              </w:rPr>
            </w:pPr>
          </w:p>
          <w:p w14:paraId="38836583" w14:textId="77777777" w:rsidR="00275643" w:rsidRDefault="00000000">
            <w:pPr>
              <w:pStyle w:val="TableParagraph"/>
              <w:ind w:left="82"/>
              <w:rPr>
                <w:sz w:val="14"/>
              </w:rPr>
            </w:pPr>
            <w:r>
              <w:rPr>
                <w:color w:val="333333"/>
                <w:spacing w:val="-2"/>
                <w:sz w:val="14"/>
              </w:rPr>
              <w:t>$30,000</w:t>
            </w:r>
          </w:p>
        </w:tc>
        <w:tc>
          <w:tcPr>
            <w:tcW w:w="880" w:type="dxa"/>
          </w:tcPr>
          <w:p w14:paraId="38836584" w14:textId="77777777" w:rsidR="00275643" w:rsidRDefault="00275643">
            <w:pPr>
              <w:pStyle w:val="TableParagraph"/>
              <w:rPr>
                <w:b/>
                <w:sz w:val="14"/>
              </w:rPr>
            </w:pPr>
          </w:p>
          <w:p w14:paraId="38836585" w14:textId="77777777" w:rsidR="00275643" w:rsidRDefault="00275643">
            <w:pPr>
              <w:pStyle w:val="TableParagraph"/>
              <w:rPr>
                <w:b/>
                <w:sz w:val="14"/>
              </w:rPr>
            </w:pPr>
          </w:p>
          <w:p w14:paraId="38836586" w14:textId="77777777" w:rsidR="00275643" w:rsidRDefault="00275643">
            <w:pPr>
              <w:pStyle w:val="TableParagraph"/>
              <w:rPr>
                <w:b/>
                <w:sz w:val="14"/>
              </w:rPr>
            </w:pPr>
          </w:p>
          <w:p w14:paraId="38836587" w14:textId="77777777" w:rsidR="00275643" w:rsidRDefault="00275643">
            <w:pPr>
              <w:pStyle w:val="TableParagraph"/>
              <w:spacing w:before="34"/>
              <w:rPr>
                <w:b/>
                <w:sz w:val="14"/>
              </w:rPr>
            </w:pPr>
          </w:p>
          <w:p w14:paraId="38836588" w14:textId="77777777" w:rsidR="00275643" w:rsidRDefault="00000000">
            <w:pPr>
              <w:pStyle w:val="TableParagraph"/>
              <w:ind w:left="81"/>
              <w:rPr>
                <w:sz w:val="14"/>
              </w:rPr>
            </w:pPr>
            <w:r>
              <w:rPr>
                <w:color w:val="333333"/>
                <w:spacing w:val="-2"/>
                <w:sz w:val="14"/>
              </w:rPr>
              <w:t>$16,000</w:t>
            </w:r>
          </w:p>
        </w:tc>
        <w:tc>
          <w:tcPr>
            <w:tcW w:w="920" w:type="dxa"/>
          </w:tcPr>
          <w:p w14:paraId="38836589" w14:textId="77777777" w:rsidR="00275643" w:rsidRDefault="00275643">
            <w:pPr>
              <w:pStyle w:val="TableParagraph"/>
              <w:rPr>
                <w:b/>
                <w:sz w:val="14"/>
              </w:rPr>
            </w:pPr>
          </w:p>
          <w:p w14:paraId="3883658A" w14:textId="77777777" w:rsidR="00275643" w:rsidRDefault="00275643">
            <w:pPr>
              <w:pStyle w:val="TableParagraph"/>
              <w:rPr>
                <w:b/>
                <w:sz w:val="14"/>
              </w:rPr>
            </w:pPr>
          </w:p>
          <w:p w14:paraId="3883658B" w14:textId="77777777" w:rsidR="00275643" w:rsidRDefault="00275643">
            <w:pPr>
              <w:pStyle w:val="TableParagraph"/>
              <w:rPr>
                <w:b/>
                <w:sz w:val="14"/>
              </w:rPr>
            </w:pPr>
          </w:p>
          <w:p w14:paraId="3883658C" w14:textId="77777777" w:rsidR="00275643" w:rsidRDefault="00275643">
            <w:pPr>
              <w:pStyle w:val="TableParagraph"/>
              <w:spacing w:before="34"/>
              <w:rPr>
                <w:b/>
                <w:sz w:val="14"/>
              </w:rPr>
            </w:pPr>
          </w:p>
          <w:p w14:paraId="3883658D" w14:textId="77777777" w:rsidR="00275643" w:rsidRDefault="00000000">
            <w:pPr>
              <w:pStyle w:val="TableParagraph"/>
              <w:ind w:left="86"/>
              <w:rPr>
                <w:sz w:val="14"/>
              </w:rPr>
            </w:pPr>
            <w:r>
              <w:rPr>
                <w:color w:val="333333"/>
                <w:spacing w:val="-2"/>
                <w:sz w:val="14"/>
              </w:rPr>
              <w:t>$46,000</w:t>
            </w:r>
          </w:p>
        </w:tc>
        <w:tc>
          <w:tcPr>
            <w:tcW w:w="810" w:type="dxa"/>
          </w:tcPr>
          <w:p w14:paraId="3883658E" w14:textId="77777777" w:rsidR="00275643" w:rsidRDefault="00275643">
            <w:pPr>
              <w:pStyle w:val="TableParagraph"/>
              <w:rPr>
                <w:b/>
                <w:sz w:val="14"/>
              </w:rPr>
            </w:pPr>
          </w:p>
          <w:p w14:paraId="3883658F" w14:textId="77777777" w:rsidR="00275643" w:rsidRDefault="00275643">
            <w:pPr>
              <w:pStyle w:val="TableParagraph"/>
              <w:rPr>
                <w:b/>
                <w:sz w:val="14"/>
              </w:rPr>
            </w:pPr>
          </w:p>
          <w:p w14:paraId="38836590" w14:textId="77777777" w:rsidR="00275643" w:rsidRDefault="00275643">
            <w:pPr>
              <w:pStyle w:val="TableParagraph"/>
              <w:rPr>
                <w:b/>
                <w:sz w:val="14"/>
              </w:rPr>
            </w:pPr>
          </w:p>
          <w:p w14:paraId="38836591" w14:textId="77777777" w:rsidR="00275643" w:rsidRDefault="00275643">
            <w:pPr>
              <w:pStyle w:val="TableParagraph"/>
              <w:spacing w:before="34"/>
              <w:rPr>
                <w:b/>
                <w:sz w:val="14"/>
              </w:rPr>
            </w:pPr>
          </w:p>
          <w:p w14:paraId="38836592" w14:textId="77777777" w:rsidR="00275643" w:rsidRDefault="00000000">
            <w:pPr>
              <w:pStyle w:val="TableParagraph"/>
              <w:ind w:left="80"/>
              <w:rPr>
                <w:sz w:val="14"/>
              </w:rPr>
            </w:pPr>
            <w:r>
              <w:rPr>
                <w:color w:val="333333"/>
                <w:spacing w:val="-2"/>
                <w:sz w:val="14"/>
              </w:rPr>
              <w:t>$0.55</w:t>
            </w:r>
          </w:p>
        </w:tc>
        <w:tc>
          <w:tcPr>
            <w:tcW w:w="3010" w:type="dxa"/>
          </w:tcPr>
          <w:p w14:paraId="38836593" w14:textId="77777777" w:rsidR="00275643" w:rsidRDefault="00000000">
            <w:pPr>
              <w:pStyle w:val="TableParagraph"/>
              <w:spacing w:before="108" w:line="343" w:lineRule="auto"/>
              <w:ind w:left="82" w:right="121"/>
              <w:rPr>
                <w:sz w:val="14"/>
              </w:rPr>
            </w:pPr>
            <w:r>
              <w:rPr>
                <w:color w:val="333333"/>
                <w:sz w:val="14"/>
              </w:rPr>
              <w:t>Overall project delivery; PDVSA</w:t>
            </w:r>
            <w:r>
              <w:rPr>
                <w:color w:val="333333"/>
                <w:spacing w:val="-1"/>
                <w:sz w:val="14"/>
              </w:rPr>
              <w:t xml:space="preserve"> </w:t>
            </w:r>
            <w:r>
              <w:rPr>
                <w:color w:val="333333"/>
                <w:sz w:val="14"/>
              </w:rPr>
              <w:t>interface;</w:t>
            </w:r>
            <w:r>
              <w:rPr>
                <w:color w:val="333333"/>
                <w:spacing w:val="40"/>
                <w:sz w:val="14"/>
              </w:rPr>
              <w:t xml:space="preserve"> </w:t>
            </w:r>
            <w:r>
              <w:rPr>
                <w:color w:val="333333"/>
                <w:sz w:val="14"/>
              </w:rPr>
              <w:t>team leadership. Located in Caracas.</w:t>
            </w:r>
          </w:p>
          <w:p w14:paraId="38836594" w14:textId="77777777" w:rsidR="00275643" w:rsidRDefault="00000000">
            <w:pPr>
              <w:pStyle w:val="TableParagraph"/>
              <w:spacing w:line="343" w:lineRule="auto"/>
              <w:ind w:left="82" w:right="121"/>
              <w:rPr>
                <w:sz w:val="14"/>
              </w:rPr>
            </w:pPr>
            <w:r>
              <w:rPr>
                <w:color w:val="333333"/>
                <w:sz w:val="14"/>
              </w:rPr>
              <w:t>Rotation only for first 6 months, after that</w:t>
            </w:r>
            <w:r>
              <w:rPr>
                <w:color w:val="333333"/>
                <w:spacing w:val="40"/>
                <w:sz w:val="14"/>
              </w:rPr>
              <w:t xml:space="preserve"> </w:t>
            </w:r>
            <w:r>
              <w:rPr>
                <w:color w:val="333333"/>
                <w:sz w:val="14"/>
              </w:rPr>
              <w:t>permanently resident. Stock options and</w:t>
            </w:r>
            <w:r>
              <w:rPr>
                <w:color w:val="333333"/>
                <w:spacing w:val="40"/>
                <w:sz w:val="14"/>
              </w:rPr>
              <w:t xml:space="preserve"> </w:t>
            </w:r>
            <w:r>
              <w:rPr>
                <w:color w:val="333333"/>
                <w:sz w:val="14"/>
              </w:rPr>
              <w:t>performance bonuses over achieved</w:t>
            </w:r>
            <w:r>
              <w:rPr>
                <w:color w:val="333333"/>
                <w:spacing w:val="40"/>
                <w:sz w:val="14"/>
              </w:rPr>
              <w:t xml:space="preserve"> </w:t>
            </w:r>
            <w:r>
              <w:rPr>
                <w:color w:val="333333"/>
                <w:sz w:val="14"/>
              </w:rPr>
              <w:t>milestones TBD [1]</w:t>
            </w:r>
          </w:p>
        </w:tc>
      </w:tr>
      <w:tr w:rsidR="00275643" w14:paraId="388365AA" w14:textId="77777777">
        <w:trPr>
          <w:trHeight w:val="850"/>
        </w:trPr>
        <w:tc>
          <w:tcPr>
            <w:tcW w:w="1280" w:type="dxa"/>
          </w:tcPr>
          <w:p w14:paraId="38836596" w14:textId="77777777" w:rsidR="00275643" w:rsidRDefault="00275643">
            <w:pPr>
              <w:pStyle w:val="TableParagraph"/>
              <w:rPr>
                <w:b/>
                <w:sz w:val="14"/>
              </w:rPr>
            </w:pPr>
          </w:p>
          <w:p w14:paraId="38836597" w14:textId="77777777" w:rsidR="00275643" w:rsidRDefault="00275643">
            <w:pPr>
              <w:pStyle w:val="TableParagraph"/>
              <w:spacing w:before="16"/>
              <w:rPr>
                <w:b/>
                <w:sz w:val="14"/>
              </w:rPr>
            </w:pPr>
          </w:p>
          <w:p w14:paraId="38836598" w14:textId="77777777" w:rsidR="00275643" w:rsidRDefault="00000000">
            <w:pPr>
              <w:pStyle w:val="TableParagraph"/>
              <w:ind w:left="85"/>
              <w:rPr>
                <w:b/>
                <w:sz w:val="14"/>
              </w:rPr>
            </w:pPr>
            <w:r>
              <w:rPr>
                <w:b/>
                <w:color w:val="333333"/>
                <w:sz w:val="14"/>
              </w:rPr>
              <w:t>O&amp;M</w:t>
            </w:r>
            <w:r>
              <w:rPr>
                <w:b/>
                <w:color w:val="333333"/>
                <w:spacing w:val="5"/>
                <w:sz w:val="14"/>
              </w:rPr>
              <w:t xml:space="preserve"> </w:t>
            </w:r>
            <w:r>
              <w:rPr>
                <w:b/>
                <w:color w:val="333333"/>
                <w:spacing w:val="-2"/>
                <w:sz w:val="14"/>
              </w:rPr>
              <w:t>Manager</w:t>
            </w:r>
          </w:p>
        </w:tc>
        <w:tc>
          <w:tcPr>
            <w:tcW w:w="940" w:type="dxa"/>
          </w:tcPr>
          <w:p w14:paraId="38836599" w14:textId="77777777" w:rsidR="00275643" w:rsidRDefault="00275643">
            <w:pPr>
              <w:pStyle w:val="TableParagraph"/>
              <w:spacing w:before="67"/>
              <w:rPr>
                <w:b/>
                <w:sz w:val="14"/>
              </w:rPr>
            </w:pPr>
          </w:p>
          <w:p w14:paraId="3883659A" w14:textId="77777777" w:rsidR="00275643" w:rsidRDefault="00000000">
            <w:pPr>
              <w:pStyle w:val="TableParagraph"/>
              <w:spacing w:line="343" w:lineRule="auto"/>
              <w:ind w:left="86"/>
              <w:rPr>
                <w:sz w:val="14"/>
              </w:rPr>
            </w:pPr>
            <w:r>
              <w:rPr>
                <w:color w:val="333333"/>
                <w:sz w:val="14"/>
              </w:rPr>
              <w:t>Maracaibo</w:t>
            </w:r>
            <w:r>
              <w:rPr>
                <w:color w:val="333333"/>
                <w:spacing w:val="-10"/>
                <w:sz w:val="14"/>
              </w:rPr>
              <w:t xml:space="preserve"> </w:t>
            </w:r>
            <w:r>
              <w:rPr>
                <w:color w:val="333333"/>
                <w:sz w:val="14"/>
              </w:rPr>
              <w:t>/</w:t>
            </w:r>
            <w:r>
              <w:rPr>
                <w:color w:val="333333"/>
                <w:spacing w:val="40"/>
                <w:sz w:val="14"/>
              </w:rPr>
              <w:t xml:space="preserve"> </w:t>
            </w:r>
            <w:r>
              <w:rPr>
                <w:color w:val="333333"/>
                <w:spacing w:val="-4"/>
                <w:sz w:val="14"/>
              </w:rPr>
              <w:t>Field</w:t>
            </w:r>
          </w:p>
        </w:tc>
        <w:tc>
          <w:tcPr>
            <w:tcW w:w="950" w:type="dxa"/>
          </w:tcPr>
          <w:p w14:paraId="3883659B" w14:textId="77777777" w:rsidR="00275643" w:rsidRDefault="00000000">
            <w:pPr>
              <w:pStyle w:val="TableParagraph"/>
              <w:spacing w:before="108" w:line="343" w:lineRule="auto"/>
              <w:ind w:left="82" w:right="199"/>
              <w:jc w:val="both"/>
              <w:rPr>
                <w:sz w:val="14"/>
              </w:rPr>
            </w:pPr>
            <w:r>
              <w:rPr>
                <w:color w:val="333333"/>
                <w:sz w:val="14"/>
              </w:rPr>
              <w:t>Rotation</w:t>
            </w:r>
            <w:r>
              <w:rPr>
                <w:color w:val="333333"/>
                <w:spacing w:val="-10"/>
                <w:sz w:val="14"/>
              </w:rPr>
              <w:t xml:space="preserve"> </w:t>
            </w:r>
            <w:r>
              <w:rPr>
                <w:color w:val="333333"/>
                <w:sz w:val="14"/>
              </w:rPr>
              <w:t>6</w:t>
            </w:r>
            <w:r>
              <w:rPr>
                <w:color w:val="333333"/>
                <w:spacing w:val="40"/>
                <w:sz w:val="14"/>
              </w:rPr>
              <w:t xml:space="preserve"> </w:t>
            </w:r>
            <w:r>
              <w:rPr>
                <w:color w:val="333333"/>
                <w:sz w:val="14"/>
              </w:rPr>
              <w:t>months</w:t>
            </w:r>
            <w:r>
              <w:rPr>
                <w:color w:val="333333"/>
                <w:spacing w:val="-10"/>
                <w:sz w:val="14"/>
              </w:rPr>
              <w:t xml:space="preserve"> </w:t>
            </w:r>
            <w:r>
              <w:rPr>
                <w:color w:val="333333"/>
                <w:sz w:val="14"/>
              </w:rPr>
              <w:t>→</w:t>
            </w:r>
            <w:r>
              <w:rPr>
                <w:color w:val="333333"/>
                <w:spacing w:val="40"/>
                <w:sz w:val="14"/>
              </w:rPr>
              <w:t xml:space="preserve"> </w:t>
            </w:r>
            <w:r>
              <w:rPr>
                <w:color w:val="333333"/>
                <w:spacing w:val="-2"/>
                <w:sz w:val="14"/>
              </w:rPr>
              <w:t>Resident</w:t>
            </w:r>
          </w:p>
        </w:tc>
        <w:tc>
          <w:tcPr>
            <w:tcW w:w="840" w:type="dxa"/>
          </w:tcPr>
          <w:p w14:paraId="3883659C" w14:textId="77777777" w:rsidR="00275643" w:rsidRDefault="00275643">
            <w:pPr>
              <w:pStyle w:val="TableParagraph"/>
              <w:rPr>
                <w:b/>
                <w:sz w:val="14"/>
              </w:rPr>
            </w:pPr>
          </w:p>
          <w:p w14:paraId="3883659D" w14:textId="77777777" w:rsidR="00275643" w:rsidRDefault="00275643">
            <w:pPr>
              <w:pStyle w:val="TableParagraph"/>
              <w:spacing w:before="16"/>
              <w:rPr>
                <w:b/>
                <w:sz w:val="14"/>
              </w:rPr>
            </w:pPr>
          </w:p>
          <w:p w14:paraId="3883659E" w14:textId="77777777" w:rsidR="00275643" w:rsidRDefault="00000000">
            <w:pPr>
              <w:pStyle w:val="TableParagraph"/>
              <w:ind w:left="82"/>
              <w:rPr>
                <w:sz w:val="14"/>
              </w:rPr>
            </w:pPr>
            <w:r>
              <w:rPr>
                <w:color w:val="333333"/>
                <w:spacing w:val="-2"/>
                <w:sz w:val="14"/>
              </w:rPr>
              <w:t>$15,000</w:t>
            </w:r>
          </w:p>
        </w:tc>
        <w:tc>
          <w:tcPr>
            <w:tcW w:w="880" w:type="dxa"/>
          </w:tcPr>
          <w:p w14:paraId="3883659F" w14:textId="77777777" w:rsidR="00275643" w:rsidRDefault="00275643">
            <w:pPr>
              <w:pStyle w:val="TableParagraph"/>
              <w:rPr>
                <w:b/>
                <w:sz w:val="14"/>
              </w:rPr>
            </w:pPr>
          </w:p>
          <w:p w14:paraId="388365A0" w14:textId="77777777" w:rsidR="00275643" w:rsidRDefault="00275643">
            <w:pPr>
              <w:pStyle w:val="TableParagraph"/>
              <w:spacing w:before="16"/>
              <w:rPr>
                <w:b/>
                <w:sz w:val="14"/>
              </w:rPr>
            </w:pPr>
          </w:p>
          <w:p w14:paraId="388365A1" w14:textId="77777777" w:rsidR="00275643" w:rsidRDefault="00000000">
            <w:pPr>
              <w:pStyle w:val="TableParagraph"/>
              <w:ind w:left="81"/>
              <w:rPr>
                <w:sz w:val="14"/>
              </w:rPr>
            </w:pPr>
            <w:r>
              <w:rPr>
                <w:color w:val="333333"/>
                <w:spacing w:val="-2"/>
                <w:sz w:val="14"/>
              </w:rPr>
              <w:t>$10,000</w:t>
            </w:r>
          </w:p>
        </w:tc>
        <w:tc>
          <w:tcPr>
            <w:tcW w:w="920" w:type="dxa"/>
          </w:tcPr>
          <w:p w14:paraId="388365A2" w14:textId="77777777" w:rsidR="00275643" w:rsidRDefault="00275643">
            <w:pPr>
              <w:pStyle w:val="TableParagraph"/>
              <w:rPr>
                <w:b/>
                <w:sz w:val="14"/>
              </w:rPr>
            </w:pPr>
          </w:p>
          <w:p w14:paraId="388365A3" w14:textId="77777777" w:rsidR="00275643" w:rsidRDefault="00275643">
            <w:pPr>
              <w:pStyle w:val="TableParagraph"/>
              <w:spacing w:before="16"/>
              <w:rPr>
                <w:b/>
                <w:sz w:val="14"/>
              </w:rPr>
            </w:pPr>
          </w:p>
          <w:p w14:paraId="388365A4" w14:textId="77777777" w:rsidR="00275643" w:rsidRDefault="00000000">
            <w:pPr>
              <w:pStyle w:val="TableParagraph"/>
              <w:ind w:left="86"/>
              <w:rPr>
                <w:sz w:val="14"/>
              </w:rPr>
            </w:pPr>
            <w:r>
              <w:rPr>
                <w:color w:val="333333"/>
                <w:spacing w:val="-2"/>
                <w:sz w:val="14"/>
              </w:rPr>
              <w:t>$25,000</w:t>
            </w:r>
          </w:p>
        </w:tc>
        <w:tc>
          <w:tcPr>
            <w:tcW w:w="810" w:type="dxa"/>
          </w:tcPr>
          <w:p w14:paraId="388365A5" w14:textId="77777777" w:rsidR="00275643" w:rsidRDefault="00275643">
            <w:pPr>
              <w:pStyle w:val="TableParagraph"/>
              <w:rPr>
                <w:b/>
                <w:sz w:val="14"/>
              </w:rPr>
            </w:pPr>
          </w:p>
          <w:p w14:paraId="388365A6" w14:textId="77777777" w:rsidR="00275643" w:rsidRDefault="00275643">
            <w:pPr>
              <w:pStyle w:val="TableParagraph"/>
              <w:spacing w:before="16"/>
              <w:rPr>
                <w:b/>
                <w:sz w:val="14"/>
              </w:rPr>
            </w:pPr>
          </w:p>
          <w:p w14:paraId="388365A7" w14:textId="77777777" w:rsidR="00275643" w:rsidRDefault="00000000">
            <w:pPr>
              <w:pStyle w:val="TableParagraph"/>
              <w:ind w:left="80"/>
              <w:rPr>
                <w:sz w:val="14"/>
              </w:rPr>
            </w:pPr>
            <w:r>
              <w:rPr>
                <w:color w:val="333333"/>
                <w:spacing w:val="-2"/>
                <w:sz w:val="14"/>
              </w:rPr>
              <w:t>$0.30</w:t>
            </w:r>
          </w:p>
        </w:tc>
        <w:tc>
          <w:tcPr>
            <w:tcW w:w="3010" w:type="dxa"/>
          </w:tcPr>
          <w:p w14:paraId="388365A8" w14:textId="77777777" w:rsidR="00275643" w:rsidRDefault="00275643">
            <w:pPr>
              <w:pStyle w:val="TableParagraph"/>
              <w:spacing w:before="67"/>
              <w:rPr>
                <w:b/>
                <w:sz w:val="14"/>
              </w:rPr>
            </w:pPr>
          </w:p>
          <w:p w14:paraId="388365A9" w14:textId="77777777" w:rsidR="00275643" w:rsidRDefault="00000000">
            <w:pPr>
              <w:pStyle w:val="TableParagraph"/>
              <w:spacing w:line="343" w:lineRule="auto"/>
              <w:ind w:left="82" w:right="121"/>
              <w:rPr>
                <w:sz w:val="14"/>
              </w:rPr>
            </w:pPr>
            <w:r>
              <w:rPr>
                <w:color w:val="333333"/>
                <w:sz w:val="14"/>
              </w:rPr>
              <w:t>Field operations, production, maintenance,</w:t>
            </w:r>
            <w:r>
              <w:rPr>
                <w:color w:val="333333"/>
                <w:spacing w:val="40"/>
                <w:sz w:val="14"/>
              </w:rPr>
              <w:t xml:space="preserve"> </w:t>
            </w:r>
            <w:r>
              <w:rPr>
                <w:color w:val="333333"/>
                <w:sz w:val="14"/>
              </w:rPr>
              <w:t>and artificial lift optimization</w:t>
            </w:r>
          </w:p>
        </w:tc>
      </w:tr>
      <w:tr w:rsidR="00275643" w14:paraId="388365BE" w14:textId="77777777">
        <w:trPr>
          <w:trHeight w:val="850"/>
        </w:trPr>
        <w:tc>
          <w:tcPr>
            <w:tcW w:w="1280" w:type="dxa"/>
          </w:tcPr>
          <w:p w14:paraId="388365AB" w14:textId="77777777" w:rsidR="00275643" w:rsidRDefault="00275643">
            <w:pPr>
              <w:pStyle w:val="TableParagraph"/>
              <w:spacing w:before="67"/>
              <w:rPr>
                <w:b/>
                <w:sz w:val="14"/>
              </w:rPr>
            </w:pPr>
          </w:p>
          <w:p w14:paraId="388365AC" w14:textId="77777777" w:rsidR="00275643" w:rsidRDefault="00000000">
            <w:pPr>
              <w:pStyle w:val="TableParagraph"/>
              <w:spacing w:line="343" w:lineRule="auto"/>
              <w:ind w:left="85" w:right="177"/>
              <w:rPr>
                <w:b/>
                <w:sz w:val="14"/>
              </w:rPr>
            </w:pPr>
            <w:r>
              <w:rPr>
                <w:b/>
                <w:color w:val="333333"/>
                <w:spacing w:val="-2"/>
                <w:sz w:val="14"/>
              </w:rPr>
              <w:t>Drilling</w:t>
            </w:r>
            <w:r>
              <w:rPr>
                <w:b/>
                <w:color w:val="333333"/>
                <w:spacing w:val="40"/>
                <w:sz w:val="14"/>
              </w:rPr>
              <w:t xml:space="preserve"> </w:t>
            </w:r>
            <w:r>
              <w:rPr>
                <w:b/>
                <w:color w:val="333333"/>
                <w:spacing w:val="-2"/>
                <w:sz w:val="14"/>
              </w:rPr>
              <w:t>Manager</w:t>
            </w:r>
          </w:p>
        </w:tc>
        <w:tc>
          <w:tcPr>
            <w:tcW w:w="940" w:type="dxa"/>
          </w:tcPr>
          <w:p w14:paraId="388365AD" w14:textId="77777777" w:rsidR="00275643" w:rsidRDefault="00275643">
            <w:pPr>
              <w:pStyle w:val="TableParagraph"/>
              <w:spacing w:before="67"/>
              <w:rPr>
                <w:b/>
                <w:sz w:val="14"/>
              </w:rPr>
            </w:pPr>
          </w:p>
          <w:p w14:paraId="388365AE" w14:textId="77777777" w:rsidR="00275643" w:rsidRDefault="00000000">
            <w:pPr>
              <w:pStyle w:val="TableParagraph"/>
              <w:spacing w:line="343" w:lineRule="auto"/>
              <w:ind w:left="86"/>
              <w:rPr>
                <w:sz w:val="14"/>
              </w:rPr>
            </w:pPr>
            <w:r>
              <w:rPr>
                <w:color w:val="333333"/>
                <w:sz w:val="14"/>
              </w:rPr>
              <w:t>Maracaibo</w:t>
            </w:r>
            <w:r>
              <w:rPr>
                <w:color w:val="333333"/>
                <w:spacing w:val="-10"/>
                <w:sz w:val="14"/>
              </w:rPr>
              <w:t xml:space="preserve"> </w:t>
            </w:r>
            <w:r>
              <w:rPr>
                <w:color w:val="333333"/>
                <w:sz w:val="14"/>
              </w:rPr>
              <w:t>/</w:t>
            </w:r>
            <w:r>
              <w:rPr>
                <w:color w:val="333333"/>
                <w:spacing w:val="40"/>
                <w:sz w:val="14"/>
              </w:rPr>
              <w:t xml:space="preserve"> </w:t>
            </w:r>
            <w:r>
              <w:rPr>
                <w:color w:val="333333"/>
                <w:spacing w:val="-4"/>
                <w:sz w:val="14"/>
              </w:rPr>
              <w:t>Field</w:t>
            </w:r>
          </w:p>
        </w:tc>
        <w:tc>
          <w:tcPr>
            <w:tcW w:w="950" w:type="dxa"/>
          </w:tcPr>
          <w:p w14:paraId="388365AF" w14:textId="77777777" w:rsidR="00275643" w:rsidRDefault="00000000">
            <w:pPr>
              <w:pStyle w:val="TableParagraph"/>
              <w:spacing w:before="108" w:line="343" w:lineRule="auto"/>
              <w:ind w:left="82" w:right="199"/>
              <w:jc w:val="both"/>
              <w:rPr>
                <w:sz w:val="14"/>
              </w:rPr>
            </w:pPr>
            <w:r>
              <w:rPr>
                <w:color w:val="333333"/>
                <w:sz w:val="14"/>
              </w:rPr>
              <w:t>Rotation</w:t>
            </w:r>
            <w:r>
              <w:rPr>
                <w:color w:val="333333"/>
                <w:spacing w:val="-10"/>
                <w:sz w:val="14"/>
              </w:rPr>
              <w:t xml:space="preserve"> </w:t>
            </w:r>
            <w:r>
              <w:rPr>
                <w:color w:val="333333"/>
                <w:sz w:val="14"/>
              </w:rPr>
              <w:t>6</w:t>
            </w:r>
            <w:r>
              <w:rPr>
                <w:color w:val="333333"/>
                <w:spacing w:val="40"/>
                <w:sz w:val="14"/>
              </w:rPr>
              <w:t xml:space="preserve"> </w:t>
            </w:r>
            <w:r>
              <w:rPr>
                <w:color w:val="333333"/>
                <w:sz w:val="14"/>
              </w:rPr>
              <w:t>months</w:t>
            </w:r>
            <w:r>
              <w:rPr>
                <w:color w:val="333333"/>
                <w:spacing w:val="-10"/>
                <w:sz w:val="14"/>
              </w:rPr>
              <w:t xml:space="preserve"> </w:t>
            </w:r>
            <w:r>
              <w:rPr>
                <w:color w:val="333333"/>
                <w:sz w:val="14"/>
              </w:rPr>
              <w:t>→</w:t>
            </w:r>
            <w:r>
              <w:rPr>
                <w:color w:val="333333"/>
                <w:spacing w:val="40"/>
                <w:sz w:val="14"/>
              </w:rPr>
              <w:t xml:space="preserve"> </w:t>
            </w:r>
            <w:r>
              <w:rPr>
                <w:color w:val="333333"/>
                <w:spacing w:val="-2"/>
                <w:sz w:val="14"/>
              </w:rPr>
              <w:t>Resident</w:t>
            </w:r>
          </w:p>
        </w:tc>
        <w:tc>
          <w:tcPr>
            <w:tcW w:w="840" w:type="dxa"/>
          </w:tcPr>
          <w:p w14:paraId="388365B0" w14:textId="77777777" w:rsidR="00275643" w:rsidRDefault="00275643">
            <w:pPr>
              <w:pStyle w:val="TableParagraph"/>
              <w:rPr>
                <w:b/>
                <w:sz w:val="14"/>
              </w:rPr>
            </w:pPr>
          </w:p>
          <w:p w14:paraId="388365B1" w14:textId="77777777" w:rsidR="00275643" w:rsidRDefault="00275643">
            <w:pPr>
              <w:pStyle w:val="TableParagraph"/>
              <w:spacing w:before="16"/>
              <w:rPr>
                <w:b/>
                <w:sz w:val="14"/>
              </w:rPr>
            </w:pPr>
          </w:p>
          <w:p w14:paraId="388365B2" w14:textId="77777777" w:rsidR="00275643" w:rsidRDefault="00000000">
            <w:pPr>
              <w:pStyle w:val="TableParagraph"/>
              <w:ind w:left="82"/>
              <w:rPr>
                <w:sz w:val="14"/>
              </w:rPr>
            </w:pPr>
            <w:r>
              <w:rPr>
                <w:color w:val="333333"/>
                <w:spacing w:val="-2"/>
                <w:sz w:val="14"/>
              </w:rPr>
              <w:t>$16,000</w:t>
            </w:r>
          </w:p>
        </w:tc>
        <w:tc>
          <w:tcPr>
            <w:tcW w:w="880" w:type="dxa"/>
          </w:tcPr>
          <w:p w14:paraId="388365B3" w14:textId="77777777" w:rsidR="00275643" w:rsidRDefault="00275643">
            <w:pPr>
              <w:pStyle w:val="TableParagraph"/>
              <w:rPr>
                <w:b/>
                <w:sz w:val="14"/>
              </w:rPr>
            </w:pPr>
          </w:p>
          <w:p w14:paraId="388365B4" w14:textId="77777777" w:rsidR="00275643" w:rsidRDefault="00275643">
            <w:pPr>
              <w:pStyle w:val="TableParagraph"/>
              <w:spacing w:before="16"/>
              <w:rPr>
                <w:b/>
                <w:sz w:val="14"/>
              </w:rPr>
            </w:pPr>
          </w:p>
          <w:p w14:paraId="388365B5" w14:textId="77777777" w:rsidR="00275643" w:rsidRDefault="00000000">
            <w:pPr>
              <w:pStyle w:val="TableParagraph"/>
              <w:ind w:left="81"/>
              <w:rPr>
                <w:sz w:val="14"/>
              </w:rPr>
            </w:pPr>
            <w:r>
              <w:rPr>
                <w:color w:val="333333"/>
                <w:spacing w:val="-2"/>
                <w:sz w:val="14"/>
              </w:rPr>
              <w:t>$10,000</w:t>
            </w:r>
          </w:p>
        </w:tc>
        <w:tc>
          <w:tcPr>
            <w:tcW w:w="920" w:type="dxa"/>
          </w:tcPr>
          <w:p w14:paraId="388365B6" w14:textId="77777777" w:rsidR="00275643" w:rsidRDefault="00275643">
            <w:pPr>
              <w:pStyle w:val="TableParagraph"/>
              <w:rPr>
                <w:b/>
                <w:sz w:val="14"/>
              </w:rPr>
            </w:pPr>
          </w:p>
          <w:p w14:paraId="388365B7" w14:textId="77777777" w:rsidR="00275643" w:rsidRDefault="00275643">
            <w:pPr>
              <w:pStyle w:val="TableParagraph"/>
              <w:spacing w:before="16"/>
              <w:rPr>
                <w:b/>
                <w:sz w:val="14"/>
              </w:rPr>
            </w:pPr>
          </w:p>
          <w:p w14:paraId="388365B8" w14:textId="77777777" w:rsidR="00275643" w:rsidRDefault="00000000">
            <w:pPr>
              <w:pStyle w:val="TableParagraph"/>
              <w:ind w:left="86"/>
              <w:rPr>
                <w:sz w:val="14"/>
              </w:rPr>
            </w:pPr>
            <w:r>
              <w:rPr>
                <w:color w:val="333333"/>
                <w:spacing w:val="-2"/>
                <w:sz w:val="14"/>
              </w:rPr>
              <w:t>$26,000</w:t>
            </w:r>
          </w:p>
        </w:tc>
        <w:tc>
          <w:tcPr>
            <w:tcW w:w="810" w:type="dxa"/>
          </w:tcPr>
          <w:p w14:paraId="388365B9" w14:textId="77777777" w:rsidR="00275643" w:rsidRDefault="00275643">
            <w:pPr>
              <w:pStyle w:val="TableParagraph"/>
              <w:rPr>
                <w:b/>
                <w:sz w:val="14"/>
              </w:rPr>
            </w:pPr>
          </w:p>
          <w:p w14:paraId="388365BA" w14:textId="77777777" w:rsidR="00275643" w:rsidRDefault="00275643">
            <w:pPr>
              <w:pStyle w:val="TableParagraph"/>
              <w:spacing w:before="16"/>
              <w:rPr>
                <w:b/>
                <w:sz w:val="14"/>
              </w:rPr>
            </w:pPr>
          </w:p>
          <w:p w14:paraId="388365BB" w14:textId="77777777" w:rsidR="00275643" w:rsidRDefault="00000000">
            <w:pPr>
              <w:pStyle w:val="TableParagraph"/>
              <w:ind w:left="80"/>
              <w:rPr>
                <w:sz w:val="14"/>
              </w:rPr>
            </w:pPr>
            <w:r>
              <w:rPr>
                <w:color w:val="333333"/>
                <w:spacing w:val="-2"/>
                <w:sz w:val="14"/>
              </w:rPr>
              <w:t>$0.31</w:t>
            </w:r>
          </w:p>
        </w:tc>
        <w:tc>
          <w:tcPr>
            <w:tcW w:w="3010" w:type="dxa"/>
          </w:tcPr>
          <w:p w14:paraId="388365BC" w14:textId="77777777" w:rsidR="00275643" w:rsidRDefault="00275643">
            <w:pPr>
              <w:pStyle w:val="TableParagraph"/>
              <w:spacing w:before="67"/>
              <w:rPr>
                <w:b/>
                <w:sz w:val="14"/>
              </w:rPr>
            </w:pPr>
          </w:p>
          <w:p w14:paraId="388365BD" w14:textId="77777777" w:rsidR="00275643" w:rsidRDefault="00000000">
            <w:pPr>
              <w:pStyle w:val="TableParagraph"/>
              <w:spacing w:line="343" w:lineRule="auto"/>
              <w:ind w:left="82" w:right="121"/>
              <w:rPr>
                <w:sz w:val="14"/>
              </w:rPr>
            </w:pPr>
            <w:r>
              <w:rPr>
                <w:color w:val="333333"/>
                <w:sz w:val="14"/>
              </w:rPr>
              <w:t>Workover and drilling campaign execution;</w:t>
            </w:r>
            <w:r>
              <w:rPr>
                <w:color w:val="333333"/>
                <w:spacing w:val="40"/>
                <w:sz w:val="14"/>
              </w:rPr>
              <w:t xml:space="preserve"> </w:t>
            </w:r>
            <w:r>
              <w:rPr>
                <w:color w:val="333333"/>
                <w:sz w:val="14"/>
              </w:rPr>
              <w:t>well integrity</w:t>
            </w:r>
          </w:p>
        </w:tc>
      </w:tr>
      <w:tr w:rsidR="00275643" w14:paraId="388365D1" w14:textId="77777777">
        <w:trPr>
          <w:trHeight w:val="850"/>
        </w:trPr>
        <w:tc>
          <w:tcPr>
            <w:tcW w:w="1280" w:type="dxa"/>
          </w:tcPr>
          <w:p w14:paraId="388365BF" w14:textId="77777777" w:rsidR="00275643" w:rsidRDefault="00000000">
            <w:pPr>
              <w:pStyle w:val="TableParagraph"/>
              <w:spacing w:before="108" w:line="343" w:lineRule="auto"/>
              <w:ind w:left="85" w:right="177"/>
              <w:rPr>
                <w:b/>
                <w:sz w:val="14"/>
              </w:rPr>
            </w:pPr>
            <w:r>
              <w:rPr>
                <w:b/>
                <w:color w:val="333333"/>
                <w:spacing w:val="-2"/>
                <w:sz w:val="14"/>
              </w:rPr>
              <w:t>Technical</w:t>
            </w:r>
            <w:r>
              <w:rPr>
                <w:b/>
                <w:color w:val="333333"/>
                <w:spacing w:val="40"/>
                <w:sz w:val="14"/>
              </w:rPr>
              <w:t xml:space="preserve"> </w:t>
            </w:r>
            <w:r>
              <w:rPr>
                <w:b/>
                <w:color w:val="333333"/>
                <w:spacing w:val="-2"/>
                <w:sz w:val="14"/>
              </w:rPr>
              <w:t>Manager</w:t>
            </w:r>
            <w:r>
              <w:rPr>
                <w:b/>
                <w:color w:val="333333"/>
                <w:spacing w:val="40"/>
                <w:sz w:val="14"/>
              </w:rPr>
              <w:t xml:space="preserve"> </w:t>
            </w:r>
            <w:r>
              <w:rPr>
                <w:b/>
                <w:color w:val="333333"/>
                <w:spacing w:val="-2"/>
                <w:sz w:val="14"/>
              </w:rPr>
              <w:t>(Geologist)</w:t>
            </w:r>
          </w:p>
        </w:tc>
        <w:tc>
          <w:tcPr>
            <w:tcW w:w="940" w:type="dxa"/>
          </w:tcPr>
          <w:p w14:paraId="388365C0" w14:textId="77777777" w:rsidR="00275643" w:rsidRDefault="00275643">
            <w:pPr>
              <w:pStyle w:val="TableParagraph"/>
              <w:spacing w:before="67"/>
              <w:rPr>
                <w:b/>
                <w:sz w:val="14"/>
              </w:rPr>
            </w:pPr>
          </w:p>
          <w:p w14:paraId="388365C1" w14:textId="77777777" w:rsidR="00275643" w:rsidRDefault="00000000">
            <w:pPr>
              <w:pStyle w:val="TableParagraph"/>
              <w:spacing w:line="343" w:lineRule="auto"/>
              <w:ind w:left="86"/>
              <w:rPr>
                <w:sz w:val="14"/>
              </w:rPr>
            </w:pPr>
            <w:r>
              <w:rPr>
                <w:color w:val="333333"/>
                <w:sz w:val="14"/>
              </w:rPr>
              <w:t>Maracaibo</w:t>
            </w:r>
            <w:r>
              <w:rPr>
                <w:color w:val="333333"/>
                <w:spacing w:val="-10"/>
                <w:sz w:val="14"/>
              </w:rPr>
              <w:t xml:space="preserve"> </w:t>
            </w:r>
            <w:r>
              <w:rPr>
                <w:color w:val="333333"/>
                <w:sz w:val="14"/>
              </w:rPr>
              <w:t>/</w:t>
            </w:r>
            <w:r>
              <w:rPr>
                <w:color w:val="333333"/>
                <w:spacing w:val="40"/>
                <w:sz w:val="14"/>
              </w:rPr>
              <w:t xml:space="preserve"> </w:t>
            </w:r>
            <w:r>
              <w:rPr>
                <w:color w:val="333333"/>
                <w:spacing w:val="-4"/>
                <w:sz w:val="14"/>
              </w:rPr>
              <w:t>Field</w:t>
            </w:r>
          </w:p>
        </w:tc>
        <w:tc>
          <w:tcPr>
            <w:tcW w:w="950" w:type="dxa"/>
          </w:tcPr>
          <w:p w14:paraId="388365C2" w14:textId="77777777" w:rsidR="00275643" w:rsidRDefault="00000000">
            <w:pPr>
              <w:pStyle w:val="TableParagraph"/>
              <w:spacing w:before="108" w:line="343" w:lineRule="auto"/>
              <w:ind w:left="82" w:right="199"/>
              <w:jc w:val="both"/>
              <w:rPr>
                <w:sz w:val="14"/>
              </w:rPr>
            </w:pPr>
            <w:r>
              <w:rPr>
                <w:color w:val="333333"/>
                <w:sz w:val="14"/>
              </w:rPr>
              <w:t>Rotation</w:t>
            </w:r>
            <w:r>
              <w:rPr>
                <w:color w:val="333333"/>
                <w:spacing w:val="-10"/>
                <w:sz w:val="14"/>
              </w:rPr>
              <w:t xml:space="preserve"> </w:t>
            </w:r>
            <w:r>
              <w:rPr>
                <w:color w:val="333333"/>
                <w:sz w:val="14"/>
              </w:rPr>
              <w:t>6</w:t>
            </w:r>
            <w:r>
              <w:rPr>
                <w:color w:val="333333"/>
                <w:spacing w:val="40"/>
                <w:sz w:val="14"/>
              </w:rPr>
              <w:t xml:space="preserve"> </w:t>
            </w:r>
            <w:r>
              <w:rPr>
                <w:color w:val="333333"/>
                <w:sz w:val="14"/>
              </w:rPr>
              <w:t>months</w:t>
            </w:r>
            <w:r>
              <w:rPr>
                <w:color w:val="333333"/>
                <w:spacing w:val="-10"/>
                <w:sz w:val="14"/>
              </w:rPr>
              <w:t xml:space="preserve"> </w:t>
            </w:r>
            <w:r>
              <w:rPr>
                <w:color w:val="333333"/>
                <w:sz w:val="14"/>
              </w:rPr>
              <w:t>→</w:t>
            </w:r>
            <w:r>
              <w:rPr>
                <w:color w:val="333333"/>
                <w:spacing w:val="40"/>
                <w:sz w:val="14"/>
              </w:rPr>
              <w:t xml:space="preserve"> </w:t>
            </w:r>
            <w:r>
              <w:rPr>
                <w:color w:val="333333"/>
                <w:spacing w:val="-2"/>
                <w:sz w:val="14"/>
              </w:rPr>
              <w:t>Resident</w:t>
            </w:r>
          </w:p>
        </w:tc>
        <w:tc>
          <w:tcPr>
            <w:tcW w:w="840" w:type="dxa"/>
          </w:tcPr>
          <w:p w14:paraId="388365C3" w14:textId="77777777" w:rsidR="00275643" w:rsidRDefault="00275643">
            <w:pPr>
              <w:pStyle w:val="TableParagraph"/>
              <w:rPr>
                <w:b/>
                <w:sz w:val="14"/>
              </w:rPr>
            </w:pPr>
          </w:p>
          <w:p w14:paraId="388365C4" w14:textId="77777777" w:rsidR="00275643" w:rsidRDefault="00275643">
            <w:pPr>
              <w:pStyle w:val="TableParagraph"/>
              <w:spacing w:before="16"/>
              <w:rPr>
                <w:b/>
                <w:sz w:val="14"/>
              </w:rPr>
            </w:pPr>
          </w:p>
          <w:p w14:paraId="388365C5" w14:textId="77777777" w:rsidR="00275643" w:rsidRDefault="00000000">
            <w:pPr>
              <w:pStyle w:val="TableParagraph"/>
              <w:ind w:left="82"/>
              <w:rPr>
                <w:sz w:val="14"/>
              </w:rPr>
            </w:pPr>
            <w:r>
              <w:rPr>
                <w:color w:val="333333"/>
                <w:spacing w:val="-2"/>
                <w:sz w:val="14"/>
              </w:rPr>
              <w:t>$12,000</w:t>
            </w:r>
          </w:p>
        </w:tc>
        <w:tc>
          <w:tcPr>
            <w:tcW w:w="880" w:type="dxa"/>
          </w:tcPr>
          <w:p w14:paraId="388365C6" w14:textId="77777777" w:rsidR="00275643" w:rsidRDefault="00275643">
            <w:pPr>
              <w:pStyle w:val="TableParagraph"/>
              <w:rPr>
                <w:b/>
                <w:sz w:val="14"/>
              </w:rPr>
            </w:pPr>
          </w:p>
          <w:p w14:paraId="388365C7" w14:textId="77777777" w:rsidR="00275643" w:rsidRDefault="00275643">
            <w:pPr>
              <w:pStyle w:val="TableParagraph"/>
              <w:spacing w:before="16"/>
              <w:rPr>
                <w:b/>
                <w:sz w:val="14"/>
              </w:rPr>
            </w:pPr>
          </w:p>
          <w:p w14:paraId="388365C8" w14:textId="77777777" w:rsidR="00275643" w:rsidRDefault="00000000">
            <w:pPr>
              <w:pStyle w:val="TableParagraph"/>
              <w:ind w:left="81"/>
              <w:rPr>
                <w:sz w:val="14"/>
              </w:rPr>
            </w:pPr>
            <w:r>
              <w:rPr>
                <w:color w:val="333333"/>
                <w:spacing w:val="-2"/>
                <w:sz w:val="14"/>
              </w:rPr>
              <w:t>$6,000</w:t>
            </w:r>
          </w:p>
        </w:tc>
        <w:tc>
          <w:tcPr>
            <w:tcW w:w="920" w:type="dxa"/>
          </w:tcPr>
          <w:p w14:paraId="388365C9" w14:textId="77777777" w:rsidR="00275643" w:rsidRDefault="00275643">
            <w:pPr>
              <w:pStyle w:val="TableParagraph"/>
              <w:rPr>
                <w:b/>
                <w:sz w:val="14"/>
              </w:rPr>
            </w:pPr>
          </w:p>
          <w:p w14:paraId="388365CA" w14:textId="77777777" w:rsidR="00275643" w:rsidRDefault="00275643">
            <w:pPr>
              <w:pStyle w:val="TableParagraph"/>
              <w:spacing w:before="16"/>
              <w:rPr>
                <w:b/>
                <w:sz w:val="14"/>
              </w:rPr>
            </w:pPr>
          </w:p>
          <w:p w14:paraId="388365CB" w14:textId="77777777" w:rsidR="00275643" w:rsidRDefault="00000000">
            <w:pPr>
              <w:pStyle w:val="TableParagraph"/>
              <w:ind w:left="86"/>
              <w:rPr>
                <w:sz w:val="14"/>
              </w:rPr>
            </w:pPr>
            <w:r>
              <w:rPr>
                <w:color w:val="333333"/>
                <w:spacing w:val="-2"/>
                <w:sz w:val="14"/>
              </w:rPr>
              <w:t>$18,000</w:t>
            </w:r>
          </w:p>
        </w:tc>
        <w:tc>
          <w:tcPr>
            <w:tcW w:w="810" w:type="dxa"/>
          </w:tcPr>
          <w:p w14:paraId="388365CC" w14:textId="77777777" w:rsidR="00275643" w:rsidRDefault="00275643">
            <w:pPr>
              <w:pStyle w:val="TableParagraph"/>
              <w:rPr>
                <w:b/>
                <w:sz w:val="14"/>
              </w:rPr>
            </w:pPr>
          </w:p>
          <w:p w14:paraId="388365CD" w14:textId="77777777" w:rsidR="00275643" w:rsidRDefault="00275643">
            <w:pPr>
              <w:pStyle w:val="TableParagraph"/>
              <w:spacing w:before="16"/>
              <w:rPr>
                <w:b/>
                <w:sz w:val="14"/>
              </w:rPr>
            </w:pPr>
          </w:p>
          <w:p w14:paraId="388365CE" w14:textId="77777777" w:rsidR="00275643" w:rsidRDefault="00000000">
            <w:pPr>
              <w:pStyle w:val="TableParagraph"/>
              <w:ind w:left="80"/>
              <w:rPr>
                <w:sz w:val="14"/>
              </w:rPr>
            </w:pPr>
            <w:r>
              <w:rPr>
                <w:color w:val="333333"/>
                <w:spacing w:val="-2"/>
                <w:sz w:val="14"/>
              </w:rPr>
              <w:t>$0.22</w:t>
            </w:r>
          </w:p>
        </w:tc>
        <w:tc>
          <w:tcPr>
            <w:tcW w:w="3010" w:type="dxa"/>
          </w:tcPr>
          <w:p w14:paraId="388365CF" w14:textId="77777777" w:rsidR="00275643" w:rsidRDefault="00275643">
            <w:pPr>
              <w:pStyle w:val="TableParagraph"/>
              <w:spacing w:before="67"/>
              <w:rPr>
                <w:b/>
                <w:sz w:val="14"/>
              </w:rPr>
            </w:pPr>
          </w:p>
          <w:p w14:paraId="388365D0" w14:textId="77777777" w:rsidR="00275643" w:rsidRDefault="00000000">
            <w:pPr>
              <w:pStyle w:val="TableParagraph"/>
              <w:spacing w:line="343" w:lineRule="auto"/>
              <w:ind w:left="82"/>
              <w:rPr>
                <w:sz w:val="14"/>
              </w:rPr>
            </w:pPr>
            <w:r>
              <w:rPr>
                <w:color w:val="333333"/>
                <w:sz w:val="14"/>
              </w:rPr>
              <w:t>Geology studies; well targeting; formation</w:t>
            </w:r>
            <w:r>
              <w:rPr>
                <w:color w:val="333333"/>
                <w:spacing w:val="40"/>
                <w:sz w:val="14"/>
              </w:rPr>
              <w:t xml:space="preserve"> </w:t>
            </w:r>
            <w:r>
              <w:rPr>
                <w:color w:val="333333"/>
                <w:spacing w:val="-2"/>
                <w:sz w:val="14"/>
              </w:rPr>
              <w:t>evaluation</w:t>
            </w:r>
          </w:p>
        </w:tc>
      </w:tr>
      <w:tr w:rsidR="00275643" w14:paraId="388365E4" w14:textId="77777777">
        <w:trPr>
          <w:trHeight w:val="860"/>
        </w:trPr>
        <w:tc>
          <w:tcPr>
            <w:tcW w:w="1280" w:type="dxa"/>
          </w:tcPr>
          <w:p w14:paraId="388365D2" w14:textId="77777777" w:rsidR="00275643" w:rsidRDefault="00000000">
            <w:pPr>
              <w:pStyle w:val="TableParagraph"/>
              <w:spacing w:before="108" w:line="350" w:lineRule="auto"/>
              <w:ind w:left="85"/>
              <w:rPr>
                <w:b/>
                <w:sz w:val="14"/>
              </w:rPr>
            </w:pPr>
            <w:r>
              <w:rPr>
                <w:b/>
                <w:color w:val="333333"/>
                <w:spacing w:val="-2"/>
                <w:sz w:val="14"/>
              </w:rPr>
              <w:t>Reservoir</w:t>
            </w:r>
            <w:r>
              <w:rPr>
                <w:b/>
                <w:color w:val="333333"/>
                <w:spacing w:val="40"/>
                <w:sz w:val="14"/>
              </w:rPr>
              <w:t xml:space="preserve"> </w:t>
            </w:r>
            <w:r>
              <w:rPr>
                <w:b/>
                <w:color w:val="333333"/>
                <w:spacing w:val="-2"/>
                <w:sz w:val="14"/>
              </w:rPr>
              <w:t>Engineering</w:t>
            </w:r>
            <w:r>
              <w:rPr>
                <w:b/>
                <w:color w:val="333333"/>
                <w:spacing w:val="40"/>
                <w:sz w:val="14"/>
              </w:rPr>
              <w:t xml:space="preserve"> </w:t>
            </w:r>
            <w:r>
              <w:rPr>
                <w:b/>
                <w:color w:val="333333"/>
                <w:spacing w:val="-2"/>
                <w:sz w:val="14"/>
              </w:rPr>
              <w:t>Manager</w:t>
            </w:r>
          </w:p>
        </w:tc>
        <w:tc>
          <w:tcPr>
            <w:tcW w:w="940" w:type="dxa"/>
          </w:tcPr>
          <w:p w14:paraId="388365D3" w14:textId="77777777" w:rsidR="00275643" w:rsidRDefault="00275643">
            <w:pPr>
              <w:pStyle w:val="TableParagraph"/>
              <w:spacing w:before="67"/>
              <w:rPr>
                <w:b/>
                <w:sz w:val="14"/>
              </w:rPr>
            </w:pPr>
          </w:p>
          <w:p w14:paraId="388365D4" w14:textId="77777777" w:rsidR="00275643" w:rsidRDefault="00000000">
            <w:pPr>
              <w:pStyle w:val="TableParagraph"/>
              <w:spacing w:line="343" w:lineRule="auto"/>
              <w:ind w:left="86"/>
              <w:rPr>
                <w:sz w:val="14"/>
              </w:rPr>
            </w:pPr>
            <w:r>
              <w:rPr>
                <w:color w:val="333333"/>
                <w:sz w:val="14"/>
              </w:rPr>
              <w:t>Maracaibo</w:t>
            </w:r>
            <w:r>
              <w:rPr>
                <w:color w:val="333333"/>
                <w:spacing w:val="-10"/>
                <w:sz w:val="14"/>
              </w:rPr>
              <w:t xml:space="preserve"> </w:t>
            </w:r>
            <w:r>
              <w:rPr>
                <w:color w:val="333333"/>
                <w:sz w:val="14"/>
              </w:rPr>
              <w:t>/</w:t>
            </w:r>
            <w:r>
              <w:rPr>
                <w:color w:val="333333"/>
                <w:spacing w:val="40"/>
                <w:sz w:val="14"/>
              </w:rPr>
              <w:t xml:space="preserve"> </w:t>
            </w:r>
            <w:r>
              <w:rPr>
                <w:color w:val="333333"/>
                <w:spacing w:val="-2"/>
                <w:sz w:val="14"/>
              </w:rPr>
              <w:t>Caracas</w:t>
            </w:r>
          </w:p>
        </w:tc>
        <w:tc>
          <w:tcPr>
            <w:tcW w:w="950" w:type="dxa"/>
          </w:tcPr>
          <w:p w14:paraId="388365D5" w14:textId="77777777" w:rsidR="00275643" w:rsidRDefault="00000000">
            <w:pPr>
              <w:pStyle w:val="TableParagraph"/>
              <w:spacing w:before="108" w:line="350" w:lineRule="auto"/>
              <w:ind w:left="82" w:right="199"/>
              <w:jc w:val="both"/>
              <w:rPr>
                <w:sz w:val="14"/>
              </w:rPr>
            </w:pPr>
            <w:r>
              <w:rPr>
                <w:color w:val="333333"/>
                <w:sz w:val="14"/>
              </w:rPr>
              <w:t>Rotation</w:t>
            </w:r>
            <w:r>
              <w:rPr>
                <w:color w:val="333333"/>
                <w:spacing w:val="-10"/>
                <w:sz w:val="14"/>
              </w:rPr>
              <w:t xml:space="preserve"> </w:t>
            </w:r>
            <w:r>
              <w:rPr>
                <w:color w:val="333333"/>
                <w:sz w:val="14"/>
              </w:rPr>
              <w:t>6</w:t>
            </w:r>
            <w:r>
              <w:rPr>
                <w:color w:val="333333"/>
                <w:spacing w:val="40"/>
                <w:sz w:val="14"/>
              </w:rPr>
              <w:t xml:space="preserve"> </w:t>
            </w:r>
            <w:r>
              <w:rPr>
                <w:color w:val="333333"/>
                <w:sz w:val="14"/>
              </w:rPr>
              <w:t>months</w:t>
            </w:r>
            <w:r>
              <w:rPr>
                <w:color w:val="333333"/>
                <w:spacing w:val="-10"/>
                <w:sz w:val="14"/>
              </w:rPr>
              <w:t xml:space="preserve"> </w:t>
            </w:r>
            <w:r>
              <w:rPr>
                <w:color w:val="333333"/>
                <w:sz w:val="14"/>
              </w:rPr>
              <w:t>→</w:t>
            </w:r>
            <w:r>
              <w:rPr>
                <w:color w:val="333333"/>
                <w:spacing w:val="40"/>
                <w:sz w:val="14"/>
              </w:rPr>
              <w:t xml:space="preserve"> </w:t>
            </w:r>
            <w:r>
              <w:rPr>
                <w:color w:val="333333"/>
                <w:spacing w:val="-2"/>
                <w:sz w:val="14"/>
              </w:rPr>
              <w:t>Resident</w:t>
            </w:r>
          </w:p>
        </w:tc>
        <w:tc>
          <w:tcPr>
            <w:tcW w:w="840" w:type="dxa"/>
          </w:tcPr>
          <w:p w14:paraId="388365D6" w14:textId="77777777" w:rsidR="00275643" w:rsidRDefault="00275643">
            <w:pPr>
              <w:pStyle w:val="TableParagraph"/>
              <w:rPr>
                <w:b/>
                <w:sz w:val="14"/>
              </w:rPr>
            </w:pPr>
          </w:p>
          <w:p w14:paraId="388365D7" w14:textId="77777777" w:rsidR="00275643" w:rsidRDefault="00275643">
            <w:pPr>
              <w:pStyle w:val="TableParagraph"/>
              <w:spacing w:before="26"/>
              <w:rPr>
                <w:b/>
                <w:sz w:val="14"/>
              </w:rPr>
            </w:pPr>
          </w:p>
          <w:p w14:paraId="388365D8" w14:textId="77777777" w:rsidR="00275643" w:rsidRDefault="00000000">
            <w:pPr>
              <w:pStyle w:val="TableParagraph"/>
              <w:ind w:left="82"/>
              <w:rPr>
                <w:sz w:val="14"/>
              </w:rPr>
            </w:pPr>
            <w:r>
              <w:rPr>
                <w:color w:val="333333"/>
                <w:spacing w:val="-2"/>
                <w:sz w:val="14"/>
              </w:rPr>
              <w:t>$12,000</w:t>
            </w:r>
          </w:p>
        </w:tc>
        <w:tc>
          <w:tcPr>
            <w:tcW w:w="880" w:type="dxa"/>
          </w:tcPr>
          <w:p w14:paraId="388365D9" w14:textId="77777777" w:rsidR="00275643" w:rsidRDefault="00275643">
            <w:pPr>
              <w:pStyle w:val="TableParagraph"/>
              <w:rPr>
                <w:b/>
                <w:sz w:val="14"/>
              </w:rPr>
            </w:pPr>
          </w:p>
          <w:p w14:paraId="388365DA" w14:textId="77777777" w:rsidR="00275643" w:rsidRDefault="00275643">
            <w:pPr>
              <w:pStyle w:val="TableParagraph"/>
              <w:spacing w:before="26"/>
              <w:rPr>
                <w:b/>
                <w:sz w:val="14"/>
              </w:rPr>
            </w:pPr>
          </w:p>
          <w:p w14:paraId="388365DB" w14:textId="77777777" w:rsidR="00275643" w:rsidRDefault="00000000">
            <w:pPr>
              <w:pStyle w:val="TableParagraph"/>
              <w:ind w:left="81"/>
              <w:rPr>
                <w:sz w:val="14"/>
              </w:rPr>
            </w:pPr>
            <w:r>
              <w:rPr>
                <w:color w:val="333333"/>
                <w:spacing w:val="-2"/>
                <w:sz w:val="14"/>
              </w:rPr>
              <w:t>$6,000</w:t>
            </w:r>
          </w:p>
        </w:tc>
        <w:tc>
          <w:tcPr>
            <w:tcW w:w="920" w:type="dxa"/>
          </w:tcPr>
          <w:p w14:paraId="388365DC" w14:textId="77777777" w:rsidR="00275643" w:rsidRDefault="00275643">
            <w:pPr>
              <w:pStyle w:val="TableParagraph"/>
              <w:rPr>
                <w:b/>
                <w:sz w:val="14"/>
              </w:rPr>
            </w:pPr>
          </w:p>
          <w:p w14:paraId="388365DD" w14:textId="77777777" w:rsidR="00275643" w:rsidRDefault="00275643">
            <w:pPr>
              <w:pStyle w:val="TableParagraph"/>
              <w:spacing w:before="26"/>
              <w:rPr>
                <w:b/>
                <w:sz w:val="14"/>
              </w:rPr>
            </w:pPr>
          </w:p>
          <w:p w14:paraId="388365DE" w14:textId="77777777" w:rsidR="00275643" w:rsidRDefault="00000000">
            <w:pPr>
              <w:pStyle w:val="TableParagraph"/>
              <w:ind w:left="86"/>
              <w:rPr>
                <w:sz w:val="14"/>
              </w:rPr>
            </w:pPr>
            <w:r>
              <w:rPr>
                <w:color w:val="333333"/>
                <w:spacing w:val="-2"/>
                <w:sz w:val="14"/>
              </w:rPr>
              <w:t>$18,000</w:t>
            </w:r>
          </w:p>
        </w:tc>
        <w:tc>
          <w:tcPr>
            <w:tcW w:w="810" w:type="dxa"/>
          </w:tcPr>
          <w:p w14:paraId="388365DF" w14:textId="77777777" w:rsidR="00275643" w:rsidRDefault="00275643">
            <w:pPr>
              <w:pStyle w:val="TableParagraph"/>
              <w:rPr>
                <w:b/>
                <w:sz w:val="14"/>
              </w:rPr>
            </w:pPr>
          </w:p>
          <w:p w14:paraId="388365E0" w14:textId="77777777" w:rsidR="00275643" w:rsidRDefault="00275643">
            <w:pPr>
              <w:pStyle w:val="TableParagraph"/>
              <w:spacing w:before="26"/>
              <w:rPr>
                <w:b/>
                <w:sz w:val="14"/>
              </w:rPr>
            </w:pPr>
          </w:p>
          <w:p w14:paraId="388365E1" w14:textId="77777777" w:rsidR="00275643" w:rsidRDefault="00000000">
            <w:pPr>
              <w:pStyle w:val="TableParagraph"/>
              <w:ind w:left="80"/>
              <w:rPr>
                <w:sz w:val="14"/>
              </w:rPr>
            </w:pPr>
            <w:r>
              <w:rPr>
                <w:color w:val="333333"/>
                <w:spacing w:val="-2"/>
                <w:sz w:val="14"/>
              </w:rPr>
              <w:t>$0.22</w:t>
            </w:r>
          </w:p>
        </w:tc>
        <w:tc>
          <w:tcPr>
            <w:tcW w:w="3010" w:type="dxa"/>
          </w:tcPr>
          <w:p w14:paraId="388365E2" w14:textId="77777777" w:rsidR="00275643" w:rsidRDefault="00275643">
            <w:pPr>
              <w:pStyle w:val="TableParagraph"/>
              <w:spacing w:before="67"/>
              <w:rPr>
                <w:b/>
                <w:sz w:val="14"/>
              </w:rPr>
            </w:pPr>
          </w:p>
          <w:p w14:paraId="388365E3" w14:textId="77777777" w:rsidR="00275643" w:rsidRDefault="00000000">
            <w:pPr>
              <w:pStyle w:val="TableParagraph"/>
              <w:spacing w:line="343" w:lineRule="auto"/>
              <w:ind w:left="82" w:right="121"/>
              <w:rPr>
                <w:sz w:val="14"/>
              </w:rPr>
            </w:pPr>
            <w:r>
              <w:rPr>
                <w:color w:val="333333"/>
                <w:sz w:val="14"/>
              </w:rPr>
              <w:t>Decline analysis; reservoir modeling;</w:t>
            </w:r>
            <w:r>
              <w:rPr>
                <w:color w:val="333333"/>
                <w:spacing w:val="40"/>
                <w:sz w:val="14"/>
              </w:rPr>
              <w:t xml:space="preserve"> </w:t>
            </w:r>
            <w:r>
              <w:rPr>
                <w:color w:val="333333"/>
                <w:sz w:val="14"/>
              </w:rPr>
              <w:t>reserves booking</w:t>
            </w:r>
          </w:p>
        </w:tc>
      </w:tr>
      <w:tr w:rsidR="00275643" w14:paraId="388365F7" w14:textId="77777777">
        <w:trPr>
          <w:trHeight w:val="850"/>
        </w:trPr>
        <w:tc>
          <w:tcPr>
            <w:tcW w:w="1280" w:type="dxa"/>
          </w:tcPr>
          <w:p w14:paraId="388365E5" w14:textId="77777777" w:rsidR="00275643" w:rsidRDefault="00275643">
            <w:pPr>
              <w:pStyle w:val="TableParagraph"/>
              <w:spacing w:before="57"/>
              <w:rPr>
                <w:b/>
                <w:sz w:val="14"/>
              </w:rPr>
            </w:pPr>
          </w:p>
          <w:p w14:paraId="388365E6" w14:textId="77777777" w:rsidR="00275643" w:rsidRDefault="00000000">
            <w:pPr>
              <w:pStyle w:val="TableParagraph"/>
              <w:spacing w:line="343" w:lineRule="auto"/>
              <w:ind w:left="85"/>
              <w:rPr>
                <w:b/>
                <w:sz w:val="14"/>
              </w:rPr>
            </w:pPr>
            <w:r>
              <w:rPr>
                <w:b/>
                <w:color w:val="333333"/>
                <w:spacing w:val="-2"/>
                <w:sz w:val="14"/>
              </w:rPr>
              <w:t>Infrastructure</w:t>
            </w:r>
            <w:r>
              <w:rPr>
                <w:b/>
                <w:color w:val="333333"/>
                <w:spacing w:val="40"/>
                <w:sz w:val="14"/>
              </w:rPr>
              <w:t xml:space="preserve"> </w:t>
            </w:r>
            <w:r>
              <w:rPr>
                <w:b/>
                <w:color w:val="333333"/>
                <w:spacing w:val="-2"/>
                <w:sz w:val="14"/>
              </w:rPr>
              <w:t>Manager</w:t>
            </w:r>
          </w:p>
        </w:tc>
        <w:tc>
          <w:tcPr>
            <w:tcW w:w="940" w:type="dxa"/>
          </w:tcPr>
          <w:p w14:paraId="388365E7" w14:textId="77777777" w:rsidR="00275643" w:rsidRDefault="00275643">
            <w:pPr>
              <w:pStyle w:val="TableParagraph"/>
              <w:spacing w:before="57"/>
              <w:rPr>
                <w:b/>
                <w:sz w:val="14"/>
              </w:rPr>
            </w:pPr>
          </w:p>
          <w:p w14:paraId="388365E8" w14:textId="77777777" w:rsidR="00275643" w:rsidRDefault="00000000">
            <w:pPr>
              <w:pStyle w:val="TableParagraph"/>
              <w:spacing w:line="343" w:lineRule="auto"/>
              <w:ind w:left="86"/>
              <w:rPr>
                <w:sz w:val="14"/>
              </w:rPr>
            </w:pPr>
            <w:r>
              <w:rPr>
                <w:color w:val="333333"/>
                <w:sz w:val="14"/>
              </w:rPr>
              <w:t>Maracaibo</w:t>
            </w:r>
            <w:r>
              <w:rPr>
                <w:color w:val="333333"/>
                <w:spacing w:val="-10"/>
                <w:sz w:val="14"/>
              </w:rPr>
              <w:t xml:space="preserve"> </w:t>
            </w:r>
            <w:r>
              <w:rPr>
                <w:color w:val="333333"/>
                <w:sz w:val="14"/>
              </w:rPr>
              <w:t>/</w:t>
            </w:r>
            <w:r>
              <w:rPr>
                <w:color w:val="333333"/>
                <w:spacing w:val="40"/>
                <w:sz w:val="14"/>
              </w:rPr>
              <w:t xml:space="preserve"> </w:t>
            </w:r>
            <w:r>
              <w:rPr>
                <w:color w:val="333333"/>
                <w:spacing w:val="-4"/>
                <w:sz w:val="14"/>
              </w:rPr>
              <w:t>Field</w:t>
            </w:r>
          </w:p>
        </w:tc>
        <w:tc>
          <w:tcPr>
            <w:tcW w:w="950" w:type="dxa"/>
          </w:tcPr>
          <w:p w14:paraId="388365E9" w14:textId="77777777" w:rsidR="00275643" w:rsidRDefault="00000000">
            <w:pPr>
              <w:pStyle w:val="TableParagraph"/>
              <w:spacing w:before="108" w:line="343" w:lineRule="auto"/>
              <w:ind w:left="82" w:right="199"/>
              <w:jc w:val="both"/>
              <w:rPr>
                <w:sz w:val="14"/>
              </w:rPr>
            </w:pPr>
            <w:r>
              <w:rPr>
                <w:color w:val="333333"/>
                <w:sz w:val="14"/>
              </w:rPr>
              <w:t>Rotation</w:t>
            </w:r>
            <w:r>
              <w:rPr>
                <w:color w:val="333333"/>
                <w:spacing w:val="-10"/>
                <w:sz w:val="14"/>
              </w:rPr>
              <w:t xml:space="preserve"> </w:t>
            </w:r>
            <w:r>
              <w:rPr>
                <w:color w:val="333333"/>
                <w:sz w:val="14"/>
              </w:rPr>
              <w:t>6</w:t>
            </w:r>
            <w:r>
              <w:rPr>
                <w:color w:val="333333"/>
                <w:spacing w:val="40"/>
                <w:sz w:val="14"/>
              </w:rPr>
              <w:t xml:space="preserve"> </w:t>
            </w:r>
            <w:r>
              <w:rPr>
                <w:color w:val="333333"/>
                <w:sz w:val="14"/>
              </w:rPr>
              <w:t>months</w:t>
            </w:r>
            <w:r>
              <w:rPr>
                <w:color w:val="333333"/>
                <w:spacing w:val="-10"/>
                <w:sz w:val="14"/>
              </w:rPr>
              <w:t xml:space="preserve"> </w:t>
            </w:r>
            <w:r>
              <w:rPr>
                <w:color w:val="333333"/>
                <w:sz w:val="14"/>
              </w:rPr>
              <w:t>→</w:t>
            </w:r>
            <w:r>
              <w:rPr>
                <w:color w:val="333333"/>
                <w:spacing w:val="40"/>
                <w:sz w:val="14"/>
              </w:rPr>
              <w:t xml:space="preserve"> </w:t>
            </w:r>
            <w:r>
              <w:rPr>
                <w:color w:val="333333"/>
                <w:spacing w:val="-2"/>
                <w:sz w:val="14"/>
              </w:rPr>
              <w:t>Resident</w:t>
            </w:r>
          </w:p>
        </w:tc>
        <w:tc>
          <w:tcPr>
            <w:tcW w:w="840" w:type="dxa"/>
          </w:tcPr>
          <w:p w14:paraId="388365EA" w14:textId="77777777" w:rsidR="00275643" w:rsidRDefault="00275643">
            <w:pPr>
              <w:pStyle w:val="TableParagraph"/>
              <w:rPr>
                <w:b/>
                <w:sz w:val="14"/>
              </w:rPr>
            </w:pPr>
          </w:p>
          <w:p w14:paraId="388365EB" w14:textId="77777777" w:rsidR="00275643" w:rsidRDefault="00275643">
            <w:pPr>
              <w:pStyle w:val="TableParagraph"/>
              <w:spacing w:before="16"/>
              <w:rPr>
                <w:b/>
                <w:sz w:val="14"/>
              </w:rPr>
            </w:pPr>
          </w:p>
          <w:p w14:paraId="388365EC" w14:textId="77777777" w:rsidR="00275643" w:rsidRDefault="00000000">
            <w:pPr>
              <w:pStyle w:val="TableParagraph"/>
              <w:ind w:left="82"/>
              <w:rPr>
                <w:sz w:val="14"/>
              </w:rPr>
            </w:pPr>
            <w:r>
              <w:rPr>
                <w:color w:val="333333"/>
                <w:spacing w:val="-2"/>
                <w:sz w:val="14"/>
              </w:rPr>
              <w:t>$12,000</w:t>
            </w:r>
          </w:p>
        </w:tc>
        <w:tc>
          <w:tcPr>
            <w:tcW w:w="880" w:type="dxa"/>
          </w:tcPr>
          <w:p w14:paraId="388365ED" w14:textId="77777777" w:rsidR="00275643" w:rsidRDefault="00275643">
            <w:pPr>
              <w:pStyle w:val="TableParagraph"/>
              <w:rPr>
                <w:b/>
                <w:sz w:val="14"/>
              </w:rPr>
            </w:pPr>
          </w:p>
          <w:p w14:paraId="388365EE" w14:textId="77777777" w:rsidR="00275643" w:rsidRDefault="00275643">
            <w:pPr>
              <w:pStyle w:val="TableParagraph"/>
              <w:spacing w:before="16"/>
              <w:rPr>
                <w:b/>
                <w:sz w:val="14"/>
              </w:rPr>
            </w:pPr>
          </w:p>
          <w:p w14:paraId="388365EF" w14:textId="77777777" w:rsidR="00275643" w:rsidRDefault="00000000">
            <w:pPr>
              <w:pStyle w:val="TableParagraph"/>
              <w:ind w:left="81"/>
              <w:rPr>
                <w:sz w:val="14"/>
              </w:rPr>
            </w:pPr>
            <w:r>
              <w:rPr>
                <w:color w:val="333333"/>
                <w:spacing w:val="-2"/>
                <w:sz w:val="14"/>
              </w:rPr>
              <w:t>$6,000</w:t>
            </w:r>
          </w:p>
        </w:tc>
        <w:tc>
          <w:tcPr>
            <w:tcW w:w="920" w:type="dxa"/>
          </w:tcPr>
          <w:p w14:paraId="388365F0" w14:textId="77777777" w:rsidR="00275643" w:rsidRDefault="00275643">
            <w:pPr>
              <w:pStyle w:val="TableParagraph"/>
              <w:rPr>
                <w:b/>
                <w:sz w:val="14"/>
              </w:rPr>
            </w:pPr>
          </w:p>
          <w:p w14:paraId="388365F1" w14:textId="77777777" w:rsidR="00275643" w:rsidRDefault="00275643">
            <w:pPr>
              <w:pStyle w:val="TableParagraph"/>
              <w:spacing w:before="16"/>
              <w:rPr>
                <w:b/>
                <w:sz w:val="14"/>
              </w:rPr>
            </w:pPr>
          </w:p>
          <w:p w14:paraId="388365F2" w14:textId="77777777" w:rsidR="00275643" w:rsidRDefault="00000000">
            <w:pPr>
              <w:pStyle w:val="TableParagraph"/>
              <w:ind w:left="86"/>
              <w:rPr>
                <w:sz w:val="14"/>
              </w:rPr>
            </w:pPr>
            <w:r>
              <w:rPr>
                <w:color w:val="333333"/>
                <w:spacing w:val="-2"/>
                <w:sz w:val="14"/>
              </w:rPr>
              <w:t>$18,000</w:t>
            </w:r>
          </w:p>
        </w:tc>
        <w:tc>
          <w:tcPr>
            <w:tcW w:w="810" w:type="dxa"/>
          </w:tcPr>
          <w:p w14:paraId="388365F3" w14:textId="77777777" w:rsidR="00275643" w:rsidRDefault="00275643">
            <w:pPr>
              <w:pStyle w:val="TableParagraph"/>
              <w:rPr>
                <w:b/>
                <w:sz w:val="14"/>
              </w:rPr>
            </w:pPr>
          </w:p>
          <w:p w14:paraId="388365F4" w14:textId="77777777" w:rsidR="00275643" w:rsidRDefault="00275643">
            <w:pPr>
              <w:pStyle w:val="TableParagraph"/>
              <w:spacing w:before="16"/>
              <w:rPr>
                <w:b/>
                <w:sz w:val="14"/>
              </w:rPr>
            </w:pPr>
          </w:p>
          <w:p w14:paraId="388365F5" w14:textId="77777777" w:rsidR="00275643" w:rsidRDefault="00000000">
            <w:pPr>
              <w:pStyle w:val="TableParagraph"/>
              <w:ind w:left="80"/>
              <w:rPr>
                <w:sz w:val="14"/>
              </w:rPr>
            </w:pPr>
            <w:r>
              <w:rPr>
                <w:color w:val="333333"/>
                <w:spacing w:val="-2"/>
                <w:sz w:val="14"/>
              </w:rPr>
              <w:t>$0.22</w:t>
            </w:r>
          </w:p>
        </w:tc>
        <w:tc>
          <w:tcPr>
            <w:tcW w:w="3010" w:type="dxa"/>
          </w:tcPr>
          <w:p w14:paraId="388365F6" w14:textId="77777777" w:rsidR="00275643" w:rsidRDefault="00000000">
            <w:pPr>
              <w:pStyle w:val="TableParagraph"/>
              <w:spacing w:before="108" w:line="343" w:lineRule="auto"/>
              <w:ind w:left="82" w:right="121"/>
              <w:rPr>
                <w:sz w:val="14"/>
              </w:rPr>
            </w:pPr>
            <w:r>
              <w:rPr>
                <w:color w:val="333333"/>
                <w:sz w:val="14"/>
              </w:rPr>
              <w:t>FSB upgrades; pipeline construction;</w:t>
            </w:r>
            <w:r>
              <w:rPr>
                <w:color w:val="333333"/>
                <w:spacing w:val="40"/>
                <w:sz w:val="14"/>
              </w:rPr>
              <w:t xml:space="preserve"> </w:t>
            </w:r>
            <w:r>
              <w:rPr>
                <w:color w:val="333333"/>
                <w:sz w:val="14"/>
              </w:rPr>
              <w:t>package commissioning. All engineering</w:t>
            </w:r>
            <w:r>
              <w:rPr>
                <w:color w:val="333333"/>
                <w:spacing w:val="40"/>
                <w:sz w:val="14"/>
              </w:rPr>
              <w:t xml:space="preserve"> </w:t>
            </w:r>
            <w:r>
              <w:rPr>
                <w:color w:val="333333"/>
                <w:sz w:val="14"/>
              </w:rPr>
              <w:t>support</w:t>
            </w:r>
            <w:r>
              <w:rPr>
                <w:color w:val="333333"/>
                <w:spacing w:val="5"/>
                <w:sz w:val="14"/>
              </w:rPr>
              <w:t xml:space="preserve"> </w:t>
            </w:r>
            <w:r>
              <w:rPr>
                <w:color w:val="333333"/>
                <w:sz w:val="14"/>
              </w:rPr>
              <w:t>from</w:t>
            </w:r>
            <w:r>
              <w:rPr>
                <w:color w:val="333333"/>
                <w:spacing w:val="5"/>
                <w:sz w:val="14"/>
              </w:rPr>
              <w:t xml:space="preserve"> </w:t>
            </w:r>
            <w:r>
              <w:rPr>
                <w:color w:val="333333"/>
                <w:sz w:val="14"/>
              </w:rPr>
              <w:t>EPCM</w:t>
            </w:r>
            <w:r>
              <w:rPr>
                <w:color w:val="333333"/>
                <w:spacing w:val="6"/>
                <w:sz w:val="14"/>
              </w:rPr>
              <w:t xml:space="preserve"> </w:t>
            </w:r>
            <w:r>
              <w:rPr>
                <w:color w:val="333333"/>
                <w:sz w:val="14"/>
              </w:rPr>
              <w:t>contractor</w:t>
            </w:r>
            <w:r>
              <w:rPr>
                <w:color w:val="333333"/>
                <w:spacing w:val="5"/>
                <w:sz w:val="14"/>
              </w:rPr>
              <w:t xml:space="preserve"> </w:t>
            </w:r>
            <w:r>
              <w:rPr>
                <w:color w:val="333333"/>
                <w:sz w:val="14"/>
              </w:rPr>
              <w:t>(MSA-</w:t>
            </w:r>
            <w:r>
              <w:rPr>
                <w:color w:val="333333"/>
                <w:spacing w:val="-7"/>
                <w:sz w:val="14"/>
              </w:rPr>
              <w:t>2)</w:t>
            </w:r>
          </w:p>
        </w:tc>
      </w:tr>
      <w:tr w:rsidR="00275643" w14:paraId="3883660D" w14:textId="77777777">
        <w:trPr>
          <w:trHeight w:val="850"/>
        </w:trPr>
        <w:tc>
          <w:tcPr>
            <w:tcW w:w="1280" w:type="dxa"/>
          </w:tcPr>
          <w:p w14:paraId="388365F8" w14:textId="77777777" w:rsidR="00275643" w:rsidRDefault="00275643">
            <w:pPr>
              <w:pStyle w:val="TableParagraph"/>
              <w:rPr>
                <w:b/>
                <w:sz w:val="14"/>
              </w:rPr>
            </w:pPr>
          </w:p>
          <w:p w14:paraId="388365F9" w14:textId="77777777" w:rsidR="00275643" w:rsidRDefault="00275643">
            <w:pPr>
              <w:pStyle w:val="TableParagraph"/>
              <w:spacing w:before="16"/>
              <w:rPr>
                <w:b/>
                <w:sz w:val="14"/>
              </w:rPr>
            </w:pPr>
          </w:p>
          <w:p w14:paraId="388365FA" w14:textId="77777777" w:rsidR="00275643" w:rsidRDefault="00000000">
            <w:pPr>
              <w:pStyle w:val="TableParagraph"/>
              <w:ind w:left="85"/>
              <w:rPr>
                <w:b/>
                <w:sz w:val="14"/>
              </w:rPr>
            </w:pPr>
            <w:r>
              <w:rPr>
                <w:b/>
                <w:color w:val="333333"/>
                <w:sz w:val="14"/>
              </w:rPr>
              <w:t>HSE</w:t>
            </w:r>
            <w:r>
              <w:rPr>
                <w:b/>
                <w:color w:val="333333"/>
                <w:spacing w:val="4"/>
                <w:sz w:val="14"/>
              </w:rPr>
              <w:t xml:space="preserve"> </w:t>
            </w:r>
            <w:r>
              <w:rPr>
                <w:b/>
                <w:color w:val="333333"/>
                <w:spacing w:val="-2"/>
                <w:sz w:val="14"/>
              </w:rPr>
              <w:t>Manager</w:t>
            </w:r>
          </w:p>
        </w:tc>
        <w:tc>
          <w:tcPr>
            <w:tcW w:w="940" w:type="dxa"/>
          </w:tcPr>
          <w:p w14:paraId="388365FB" w14:textId="77777777" w:rsidR="00275643" w:rsidRDefault="00275643">
            <w:pPr>
              <w:pStyle w:val="TableParagraph"/>
              <w:spacing w:before="57"/>
              <w:rPr>
                <w:b/>
                <w:sz w:val="14"/>
              </w:rPr>
            </w:pPr>
          </w:p>
          <w:p w14:paraId="388365FC" w14:textId="77777777" w:rsidR="00275643" w:rsidRDefault="00000000">
            <w:pPr>
              <w:pStyle w:val="TableParagraph"/>
              <w:spacing w:line="343" w:lineRule="auto"/>
              <w:ind w:left="86"/>
              <w:rPr>
                <w:sz w:val="14"/>
              </w:rPr>
            </w:pPr>
            <w:r>
              <w:rPr>
                <w:color w:val="333333"/>
                <w:sz w:val="14"/>
              </w:rPr>
              <w:t>Maracaibo</w:t>
            </w:r>
            <w:r>
              <w:rPr>
                <w:color w:val="333333"/>
                <w:spacing w:val="-10"/>
                <w:sz w:val="14"/>
              </w:rPr>
              <w:t xml:space="preserve"> </w:t>
            </w:r>
            <w:r>
              <w:rPr>
                <w:color w:val="333333"/>
                <w:sz w:val="14"/>
              </w:rPr>
              <w:t>/</w:t>
            </w:r>
            <w:r>
              <w:rPr>
                <w:color w:val="333333"/>
                <w:spacing w:val="40"/>
                <w:sz w:val="14"/>
              </w:rPr>
              <w:t xml:space="preserve"> </w:t>
            </w:r>
            <w:r>
              <w:rPr>
                <w:color w:val="333333"/>
                <w:spacing w:val="-4"/>
                <w:sz w:val="14"/>
              </w:rPr>
              <w:t>Field</w:t>
            </w:r>
          </w:p>
        </w:tc>
        <w:tc>
          <w:tcPr>
            <w:tcW w:w="950" w:type="dxa"/>
          </w:tcPr>
          <w:p w14:paraId="388365FD" w14:textId="77777777" w:rsidR="00275643" w:rsidRDefault="00000000">
            <w:pPr>
              <w:pStyle w:val="TableParagraph"/>
              <w:spacing w:before="108" w:line="343" w:lineRule="auto"/>
              <w:ind w:left="82" w:right="199"/>
              <w:jc w:val="both"/>
              <w:rPr>
                <w:sz w:val="14"/>
              </w:rPr>
            </w:pPr>
            <w:r>
              <w:rPr>
                <w:color w:val="333333"/>
                <w:sz w:val="14"/>
              </w:rPr>
              <w:t>Rotation</w:t>
            </w:r>
            <w:r>
              <w:rPr>
                <w:color w:val="333333"/>
                <w:spacing w:val="-10"/>
                <w:sz w:val="14"/>
              </w:rPr>
              <w:t xml:space="preserve"> </w:t>
            </w:r>
            <w:r>
              <w:rPr>
                <w:color w:val="333333"/>
                <w:sz w:val="14"/>
              </w:rPr>
              <w:t>6</w:t>
            </w:r>
            <w:r>
              <w:rPr>
                <w:color w:val="333333"/>
                <w:spacing w:val="40"/>
                <w:sz w:val="14"/>
              </w:rPr>
              <w:t xml:space="preserve"> </w:t>
            </w:r>
            <w:r>
              <w:rPr>
                <w:color w:val="333333"/>
                <w:sz w:val="14"/>
              </w:rPr>
              <w:t>months</w:t>
            </w:r>
            <w:r>
              <w:rPr>
                <w:color w:val="333333"/>
                <w:spacing w:val="-10"/>
                <w:sz w:val="14"/>
              </w:rPr>
              <w:t xml:space="preserve"> </w:t>
            </w:r>
            <w:r>
              <w:rPr>
                <w:color w:val="333333"/>
                <w:sz w:val="14"/>
              </w:rPr>
              <w:t>→</w:t>
            </w:r>
            <w:r>
              <w:rPr>
                <w:color w:val="333333"/>
                <w:spacing w:val="40"/>
                <w:sz w:val="14"/>
              </w:rPr>
              <w:t xml:space="preserve"> </w:t>
            </w:r>
            <w:r>
              <w:rPr>
                <w:color w:val="333333"/>
                <w:spacing w:val="-2"/>
                <w:sz w:val="14"/>
              </w:rPr>
              <w:t>Resident</w:t>
            </w:r>
          </w:p>
        </w:tc>
        <w:tc>
          <w:tcPr>
            <w:tcW w:w="840" w:type="dxa"/>
          </w:tcPr>
          <w:p w14:paraId="388365FE" w14:textId="77777777" w:rsidR="00275643" w:rsidRDefault="00275643">
            <w:pPr>
              <w:pStyle w:val="TableParagraph"/>
              <w:rPr>
                <w:b/>
                <w:sz w:val="14"/>
              </w:rPr>
            </w:pPr>
          </w:p>
          <w:p w14:paraId="388365FF" w14:textId="77777777" w:rsidR="00275643" w:rsidRDefault="00275643">
            <w:pPr>
              <w:pStyle w:val="TableParagraph"/>
              <w:spacing w:before="16"/>
              <w:rPr>
                <w:b/>
                <w:sz w:val="14"/>
              </w:rPr>
            </w:pPr>
          </w:p>
          <w:p w14:paraId="38836600" w14:textId="77777777" w:rsidR="00275643" w:rsidRDefault="00000000">
            <w:pPr>
              <w:pStyle w:val="TableParagraph"/>
              <w:ind w:left="82"/>
              <w:rPr>
                <w:sz w:val="14"/>
              </w:rPr>
            </w:pPr>
            <w:r>
              <w:rPr>
                <w:color w:val="333333"/>
                <w:spacing w:val="-2"/>
                <w:sz w:val="14"/>
              </w:rPr>
              <w:t>$5,000</w:t>
            </w:r>
          </w:p>
        </w:tc>
        <w:tc>
          <w:tcPr>
            <w:tcW w:w="880" w:type="dxa"/>
          </w:tcPr>
          <w:p w14:paraId="38836601" w14:textId="77777777" w:rsidR="00275643" w:rsidRDefault="00275643">
            <w:pPr>
              <w:pStyle w:val="TableParagraph"/>
              <w:rPr>
                <w:b/>
                <w:sz w:val="14"/>
              </w:rPr>
            </w:pPr>
          </w:p>
          <w:p w14:paraId="38836602" w14:textId="77777777" w:rsidR="00275643" w:rsidRDefault="00275643">
            <w:pPr>
              <w:pStyle w:val="TableParagraph"/>
              <w:spacing w:before="16"/>
              <w:rPr>
                <w:b/>
                <w:sz w:val="14"/>
              </w:rPr>
            </w:pPr>
          </w:p>
          <w:p w14:paraId="38836603" w14:textId="77777777" w:rsidR="00275643" w:rsidRDefault="00000000">
            <w:pPr>
              <w:pStyle w:val="TableParagraph"/>
              <w:ind w:left="81"/>
              <w:rPr>
                <w:sz w:val="14"/>
              </w:rPr>
            </w:pPr>
            <w:r>
              <w:rPr>
                <w:color w:val="333333"/>
                <w:spacing w:val="-2"/>
                <w:sz w:val="14"/>
              </w:rPr>
              <w:t>$3,000</w:t>
            </w:r>
          </w:p>
        </w:tc>
        <w:tc>
          <w:tcPr>
            <w:tcW w:w="920" w:type="dxa"/>
          </w:tcPr>
          <w:p w14:paraId="38836604" w14:textId="77777777" w:rsidR="00275643" w:rsidRDefault="00275643">
            <w:pPr>
              <w:pStyle w:val="TableParagraph"/>
              <w:rPr>
                <w:b/>
                <w:sz w:val="14"/>
              </w:rPr>
            </w:pPr>
          </w:p>
          <w:p w14:paraId="38836605" w14:textId="77777777" w:rsidR="00275643" w:rsidRDefault="00275643">
            <w:pPr>
              <w:pStyle w:val="TableParagraph"/>
              <w:spacing w:before="16"/>
              <w:rPr>
                <w:b/>
                <w:sz w:val="14"/>
              </w:rPr>
            </w:pPr>
          </w:p>
          <w:p w14:paraId="38836606" w14:textId="77777777" w:rsidR="00275643" w:rsidRDefault="00000000">
            <w:pPr>
              <w:pStyle w:val="TableParagraph"/>
              <w:ind w:left="86"/>
              <w:rPr>
                <w:sz w:val="14"/>
              </w:rPr>
            </w:pPr>
            <w:r>
              <w:rPr>
                <w:color w:val="333333"/>
                <w:spacing w:val="-2"/>
                <w:sz w:val="14"/>
              </w:rPr>
              <w:t>$8,000</w:t>
            </w:r>
          </w:p>
        </w:tc>
        <w:tc>
          <w:tcPr>
            <w:tcW w:w="810" w:type="dxa"/>
          </w:tcPr>
          <w:p w14:paraId="38836607" w14:textId="77777777" w:rsidR="00275643" w:rsidRDefault="00275643">
            <w:pPr>
              <w:pStyle w:val="TableParagraph"/>
              <w:rPr>
                <w:b/>
                <w:sz w:val="14"/>
              </w:rPr>
            </w:pPr>
          </w:p>
          <w:p w14:paraId="38836608" w14:textId="77777777" w:rsidR="00275643" w:rsidRDefault="00275643">
            <w:pPr>
              <w:pStyle w:val="TableParagraph"/>
              <w:spacing w:before="16"/>
              <w:rPr>
                <w:b/>
                <w:sz w:val="14"/>
              </w:rPr>
            </w:pPr>
          </w:p>
          <w:p w14:paraId="38836609" w14:textId="77777777" w:rsidR="00275643" w:rsidRDefault="00000000">
            <w:pPr>
              <w:pStyle w:val="TableParagraph"/>
              <w:ind w:left="80"/>
              <w:rPr>
                <w:sz w:val="14"/>
              </w:rPr>
            </w:pPr>
            <w:r>
              <w:rPr>
                <w:color w:val="333333"/>
                <w:spacing w:val="-2"/>
                <w:sz w:val="14"/>
              </w:rPr>
              <w:t>$0.10</w:t>
            </w:r>
          </w:p>
        </w:tc>
        <w:tc>
          <w:tcPr>
            <w:tcW w:w="3010" w:type="dxa"/>
          </w:tcPr>
          <w:p w14:paraId="3883660A" w14:textId="77777777" w:rsidR="00275643" w:rsidRDefault="00275643">
            <w:pPr>
              <w:pStyle w:val="TableParagraph"/>
              <w:rPr>
                <w:b/>
                <w:sz w:val="14"/>
              </w:rPr>
            </w:pPr>
          </w:p>
          <w:p w14:paraId="3883660B" w14:textId="77777777" w:rsidR="00275643" w:rsidRDefault="00275643">
            <w:pPr>
              <w:pStyle w:val="TableParagraph"/>
              <w:spacing w:before="16"/>
              <w:rPr>
                <w:b/>
                <w:sz w:val="14"/>
              </w:rPr>
            </w:pPr>
          </w:p>
          <w:p w14:paraId="3883660C" w14:textId="77777777" w:rsidR="00275643" w:rsidRDefault="00000000">
            <w:pPr>
              <w:pStyle w:val="TableParagraph"/>
              <w:ind w:left="82"/>
              <w:rPr>
                <w:sz w:val="14"/>
              </w:rPr>
            </w:pPr>
            <w:r>
              <w:rPr>
                <w:color w:val="333333"/>
                <w:sz w:val="14"/>
              </w:rPr>
              <w:t>Safety</w:t>
            </w:r>
            <w:r>
              <w:rPr>
                <w:color w:val="333333"/>
                <w:spacing w:val="5"/>
                <w:sz w:val="14"/>
              </w:rPr>
              <w:t xml:space="preserve"> </w:t>
            </w:r>
            <w:r>
              <w:rPr>
                <w:color w:val="333333"/>
                <w:sz w:val="14"/>
              </w:rPr>
              <w:t>compliance,</w:t>
            </w:r>
            <w:r>
              <w:rPr>
                <w:color w:val="333333"/>
                <w:spacing w:val="5"/>
                <w:sz w:val="14"/>
              </w:rPr>
              <w:t xml:space="preserve"> </w:t>
            </w:r>
            <w:r>
              <w:rPr>
                <w:color w:val="333333"/>
                <w:sz w:val="14"/>
              </w:rPr>
              <w:t>environmental</w:t>
            </w:r>
            <w:r>
              <w:rPr>
                <w:color w:val="333333"/>
                <w:spacing w:val="6"/>
                <w:sz w:val="14"/>
              </w:rPr>
              <w:t xml:space="preserve"> </w:t>
            </w:r>
            <w:r>
              <w:rPr>
                <w:color w:val="333333"/>
                <w:spacing w:val="-2"/>
                <w:sz w:val="14"/>
              </w:rPr>
              <w:t>permits</w:t>
            </w:r>
          </w:p>
        </w:tc>
      </w:tr>
      <w:tr w:rsidR="00275643" w14:paraId="38836623" w14:textId="77777777">
        <w:trPr>
          <w:trHeight w:val="850"/>
        </w:trPr>
        <w:tc>
          <w:tcPr>
            <w:tcW w:w="1280" w:type="dxa"/>
          </w:tcPr>
          <w:p w14:paraId="3883660E" w14:textId="77777777" w:rsidR="00275643" w:rsidRDefault="00275643">
            <w:pPr>
              <w:pStyle w:val="TableParagraph"/>
              <w:spacing w:before="57"/>
              <w:rPr>
                <w:b/>
                <w:sz w:val="14"/>
              </w:rPr>
            </w:pPr>
          </w:p>
          <w:p w14:paraId="3883660F" w14:textId="77777777" w:rsidR="00275643" w:rsidRDefault="00000000">
            <w:pPr>
              <w:pStyle w:val="TableParagraph"/>
              <w:spacing w:line="343" w:lineRule="auto"/>
              <w:ind w:left="85"/>
              <w:rPr>
                <w:b/>
                <w:sz w:val="14"/>
              </w:rPr>
            </w:pPr>
            <w:r>
              <w:rPr>
                <w:b/>
                <w:color w:val="333333"/>
                <w:sz w:val="14"/>
              </w:rPr>
              <w:t>Social</w:t>
            </w:r>
            <w:r>
              <w:rPr>
                <w:b/>
                <w:color w:val="333333"/>
                <w:spacing w:val="-10"/>
                <w:sz w:val="14"/>
              </w:rPr>
              <w:t xml:space="preserve"> </w:t>
            </w:r>
            <w:r>
              <w:rPr>
                <w:b/>
                <w:color w:val="333333"/>
                <w:sz w:val="14"/>
              </w:rPr>
              <w:t>Resp.</w:t>
            </w:r>
            <w:r>
              <w:rPr>
                <w:b/>
                <w:color w:val="333333"/>
                <w:spacing w:val="40"/>
                <w:sz w:val="14"/>
              </w:rPr>
              <w:t xml:space="preserve"> </w:t>
            </w:r>
            <w:r>
              <w:rPr>
                <w:b/>
                <w:color w:val="333333"/>
                <w:spacing w:val="-2"/>
                <w:sz w:val="14"/>
              </w:rPr>
              <w:t>Manager</w:t>
            </w:r>
          </w:p>
        </w:tc>
        <w:tc>
          <w:tcPr>
            <w:tcW w:w="940" w:type="dxa"/>
          </w:tcPr>
          <w:p w14:paraId="38836610" w14:textId="77777777" w:rsidR="00275643" w:rsidRDefault="00275643">
            <w:pPr>
              <w:pStyle w:val="TableParagraph"/>
              <w:rPr>
                <w:b/>
                <w:sz w:val="14"/>
              </w:rPr>
            </w:pPr>
          </w:p>
          <w:p w14:paraId="38836611" w14:textId="77777777" w:rsidR="00275643" w:rsidRDefault="00275643">
            <w:pPr>
              <w:pStyle w:val="TableParagraph"/>
              <w:spacing w:before="16"/>
              <w:rPr>
                <w:b/>
                <w:sz w:val="14"/>
              </w:rPr>
            </w:pPr>
          </w:p>
          <w:p w14:paraId="38836612" w14:textId="77777777" w:rsidR="00275643" w:rsidRDefault="00000000">
            <w:pPr>
              <w:pStyle w:val="TableParagraph"/>
              <w:ind w:left="51" w:right="134"/>
              <w:jc w:val="center"/>
              <w:rPr>
                <w:sz w:val="14"/>
              </w:rPr>
            </w:pPr>
            <w:r>
              <w:rPr>
                <w:color w:val="333333"/>
                <w:spacing w:val="-2"/>
                <w:sz w:val="14"/>
              </w:rPr>
              <w:t>Maracaibo</w:t>
            </w:r>
          </w:p>
        </w:tc>
        <w:tc>
          <w:tcPr>
            <w:tcW w:w="950" w:type="dxa"/>
          </w:tcPr>
          <w:p w14:paraId="38836613" w14:textId="77777777" w:rsidR="00275643" w:rsidRDefault="00000000">
            <w:pPr>
              <w:pStyle w:val="TableParagraph"/>
              <w:spacing w:before="108" w:line="343" w:lineRule="auto"/>
              <w:ind w:left="82" w:right="199"/>
              <w:jc w:val="both"/>
              <w:rPr>
                <w:sz w:val="14"/>
              </w:rPr>
            </w:pPr>
            <w:r>
              <w:rPr>
                <w:color w:val="333333"/>
                <w:sz w:val="14"/>
              </w:rPr>
              <w:t>Rotation</w:t>
            </w:r>
            <w:r>
              <w:rPr>
                <w:color w:val="333333"/>
                <w:spacing w:val="-10"/>
                <w:sz w:val="14"/>
              </w:rPr>
              <w:t xml:space="preserve"> </w:t>
            </w:r>
            <w:r>
              <w:rPr>
                <w:color w:val="333333"/>
                <w:sz w:val="14"/>
              </w:rPr>
              <w:t>6</w:t>
            </w:r>
            <w:r>
              <w:rPr>
                <w:color w:val="333333"/>
                <w:spacing w:val="40"/>
                <w:sz w:val="14"/>
              </w:rPr>
              <w:t xml:space="preserve"> </w:t>
            </w:r>
            <w:r>
              <w:rPr>
                <w:color w:val="333333"/>
                <w:sz w:val="14"/>
              </w:rPr>
              <w:t>months</w:t>
            </w:r>
            <w:r>
              <w:rPr>
                <w:color w:val="333333"/>
                <w:spacing w:val="-10"/>
                <w:sz w:val="14"/>
              </w:rPr>
              <w:t xml:space="preserve"> </w:t>
            </w:r>
            <w:r>
              <w:rPr>
                <w:color w:val="333333"/>
                <w:sz w:val="14"/>
              </w:rPr>
              <w:t>→</w:t>
            </w:r>
            <w:r>
              <w:rPr>
                <w:color w:val="333333"/>
                <w:spacing w:val="40"/>
                <w:sz w:val="14"/>
              </w:rPr>
              <w:t xml:space="preserve"> </w:t>
            </w:r>
            <w:r>
              <w:rPr>
                <w:color w:val="333333"/>
                <w:spacing w:val="-2"/>
                <w:sz w:val="14"/>
              </w:rPr>
              <w:t>Resident</w:t>
            </w:r>
          </w:p>
        </w:tc>
        <w:tc>
          <w:tcPr>
            <w:tcW w:w="840" w:type="dxa"/>
          </w:tcPr>
          <w:p w14:paraId="38836614" w14:textId="77777777" w:rsidR="00275643" w:rsidRDefault="00275643">
            <w:pPr>
              <w:pStyle w:val="TableParagraph"/>
              <w:rPr>
                <w:b/>
                <w:sz w:val="14"/>
              </w:rPr>
            </w:pPr>
          </w:p>
          <w:p w14:paraId="38836615" w14:textId="77777777" w:rsidR="00275643" w:rsidRDefault="00275643">
            <w:pPr>
              <w:pStyle w:val="TableParagraph"/>
              <w:spacing w:before="16"/>
              <w:rPr>
                <w:b/>
                <w:sz w:val="14"/>
              </w:rPr>
            </w:pPr>
          </w:p>
          <w:p w14:paraId="38836616" w14:textId="77777777" w:rsidR="00275643" w:rsidRDefault="00000000">
            <w:pPr>
              <w:pStyle w:val="TableParagraph"/>
              <w:ind w:left="82"/>
              <w:rPr>
                <w:sz w:val="14"/>
              </w:rPr>
            </w:pPr>
            <w:r>
              <w:rPr>
                <w:color w:val="333333"/>
                <w:spacing w:val="-2"/>
                <w:sz w:val="14"/>
              </w:rPr>
              <w:t>$4,000</w:t>
            </w:r>
          </w:p>
        </w:tc>
        <w:tc>
          <w:tcPr>
            <w:tcW w:w="880" w:type="dxa"/>
          </w:tcPr>
          <w:p w14:paraId="38836617" w14:textId="77777777" w:rsidR="00275643" w:rsidRDefault="00275643">
            <w:pPr>
              <w:pStyle w:val="TableParagraph"/>
              <w:rPr>
                <w:b/>
                <w:sz w:val="14"/>
              </w:rPr>
            </w:pPr>
          </w:p>
          <w:p w14:paraId="38836618" w14:textId="77777777" w:rsidR="00275643" w:rsidRDefault="00275643">
            <w:pPr>
              <w:pStyle w:val="TableParagraph"/>
              <w:spacing w:before="16"/>
              <w:rPr>
                <w:b/>
                <w:sz w:val="14"/>
              </w:rPr>
            </w:pPr>
          </w:p>
          <w:p w14:paraId="38836619" w14:textId="77777777" w:rsidR="00275643" w:rsidRDefault="00000000">
            <w:pPr>
              <w:pStyle w:val="TableParagraph"/>
              <w:ind w:left="81"/>
              <w:rPr>
                <w:sz w:val="14"/>
              </w:rPr>
            </w:pPr>
            <w:r>
              <w:rPr>
                <w:color w:val="333333"/>
                <w:spacing w:val="-2"/>
                <w:sz w:val="14"/>
              </w:rPr>
              <w:t>$3,000</w:t>
            </w:r>
          </w:p>
        </w:tc>
        <w:tc>
          <w:tcPr>
            <w:tcW w:w="920" w:type="dxa"/>
          </w:tcPr>
          <w:p w14:paraId="3883661A" w14:textId="77777777" w:rsidR="00275643" w:rsidRDefault="00275643">
            <w:pPr>
              <w:pStyle w:val="TableParagraph"/>
              <w:rPr>
                <w:b/>
                <w:sz w:val="14"/>
              </w:rPr>
            </w:pPr>
          </w:p>
          <w:p w14:paraId="3883661B" w14:textId="77777777" w:rsidR="00275643" w:rsidRDefault="00275643">
            <w:pPr>
              <w:pStyle w:val="TableParagraph"/>
              <w:spacing w:before="16"/>
              <w:rPr>
                <w:b/>
                <w:sz w:val="14"/>
              </w:rPr>
            </w:pPr>
          </w:p>
          <w:p w14:paraId="3883661C" w14:textId="77777777" w:rsidR="00275643" w:rsidRDefault="00000000">
            <w:pPr>
              <w:pStyle w:val="TableParagraph"/>
              <w:ind w:left="86"/>
              <w:rPr>
                <w:sz w:val="14"/>
              </w:rPr>
            </w:pPr>
            <w:r>
              <w:rPr>
                <w:color w:val="333333"/>
                <w:spacing w:val="-2"/>
                <w:sz w:val="14"/>
              </w:rPr>
              <w:t>$7,000</w:t>
            </w:r>
          </w:p>
        </w:tc>
        <w:tc>
          <w:tcPr>
            <w:tcW w:w="810" w:type="dxa"/>
          </w:tcPr>
          <w:p w14:paraId="3883661D" w14:textId="77777777" w:rsidR="00275643" w:rsidRDefault="00275643">
            <w:pPr>
              <w:pStyle w:val="TableParagraph"/>
              <w:rPr>
                <w:b/>
                <w:sz w:val="14"/>
              </w:rPr>
            </w:pPr>
          </w:p>
          <w:p w14:paraId="3883661E" w14:textId="77777777" w:rsidR="00275643" w:rsidRDefault="00275643">
            <w:pPr>
              <w:pStyle w:val="TableParagraph"/>
              <w:spacing w:before="16"/>
              <w:rPr>
                <w:b/>
                <w:sz w:val="14"/>
              </w:rPr>
            </w:pPr>
          </w:p>
          <w:p w14:paraId="3883661F" w14:textId="77777777" w:rsidR="00275643" w:rsidRDefault="00000000">
            <w:pPr>
              <w:pStyle w:val="TableParagraph"/>
              <w:ind w:left="80"/>
              <w:rPr>
                <w:sz w:val="14"/>
              </w:rPr>
            </w:pPr>
            <w:r>
              <w:rPr>
                <w:color w:val="333333"/>
                <w:spacing w:val="-2"/>
                <w:sz w:val="14"/>
              </w:rPr>
              <w:t>$0.08</w:t>
            </w:r>
          </w:p>
        </w:tc>
        <w:tc>
          <w:tcPr>
            <w:tcW w:w="3010" w:type="dxa"/>
          </w:tcPr>
          <w:p w14:paraId="38836620" w14:textId="77777777" w:rsidR="00275643" w:rsidRDefault="00275643">
            <w:pPr>
              <w:pStyle w:val="TableParagraph"/>
              <w:rPr>
                <w:b/>
                <w:sz w:val="14"/>
              </w:rPr>
            </w:pPr>
          </w:p>
          <w:p w14:paraId="38836621" w14:textId="77777777" w:rsidR="00275643" w:rsidRDefault="00275643">
            <w:pPr>
              <w:pStyle w:val="TableParagraph"/>
              <w:spacing w:before="16"/>
              <w:rPr>
                <w:b/>
                <w:sz w:val="14"/>
              </w:rPr>
            </w:pPr>
          </w:p>
          <w:p w14:paraId="38836622" w14:textId="77777777" w:rsidR="00275643" w:rsidRDefault="00000000">
            <w:pPr>
              <w:pStyle w:val="TableParagraph"/>
              <w:ind w:left="82"/>
              <w:rPr>
                <w:sz w:val="14"/>
              </w:rPr>
            </w:pPr>
            <w:r>
              <w:rPr>
                <w:color w:val="333333"/>
                <w:sz w:val="14"/>
              </w:rPr>
              <w:t>Community</w:t>
            </w:r>
            <w:r>
              <w:rPr>
                <w:color w:val="333333"/>
                <w:spacing w:val="4"/>
                <w:sz w:val="14"/>
              </w:rPr>
              <w:t xml:space="preserve"> </w:t>
            </w:r>
            <w:r>
              <w:rPr>
                <w:color w:val="333333"/>
                <w:sz w:val="14"/>
              </w:rPr>
              <w:t>relations,</w:t>
            </w:r>
            <w:r>
              <w:rPr>
                <w:color w:val="333333"/>
                <w:spacing w:val="4"/>
                <w:sz w:val="14"/>
              </w:rPr>
              <w:t xml:space="preserve"> </w:t>
            </w:r>
            <w:r>
              <w:rPr>
                <w:color w:val="333333"/>
                <w:sz w:val="14"/>
              </w:rPr>
              <w:t>labor</w:t>
            </w:r>
            <w:r>
              <w:rPr>
                <w:color w:val="333333"/>
                <w:spacing w:val="5"/>
                <w:sz w:val="14"/>
              </w:rPr>
              <w:t xml:space="preserve"> </w:t>
            </w:r>
            <w:r>
              <w:rPr>
                <w:color w:val="333333"/>
                <w:sz w:val="14"/>
              </w:rPr>
              <w:t>union</w:t>
            </w:r>
            <w:r>
              <w:rPr>
                <w:color w:val="333333"/>
                <w:spacing w:val="4"/>
                <w:sz w:val="14"/>
              </w:rPr>
              <w:t xml:space="preserve"> </w:t>
            </w:r>
            <w:r>
              <w:rPr>
                <w:color w:val="333333"/>
                <w:spacing w:val="-2"/>
                <w:sz w:val="14"/>
              </w:rPr>
              <w:t>interface</w:t>
            </w:r>
          </w:p>
        </w:tc>
      </w:tr>
      <w:tr w:rsidR="00275643" w14:paraId="38836639" w14:textId="77777777">
        <w:trPr>
          <w:trHeight w:val="850"/>
        </w:trPr>
        <w:tc>
          <w:tcPr>
            <w:tcW w:w="1280" w:type="dxa"/>
          </w:tcPr>
          <w:p w14:paraId="38836624" w14:textId="77777777" w:rsidR="00275643" w:rsidRDefault="00275643">
            <w:pPr>
              <w:pStyle w:val="TableParagraph"/>
              <w:rPr>
                <w:b/>
                <w:sz w:val="14"/>
              </w:rPr>
            </w:pPr>
          </w:p>
          <w:p w14:paraId="38836625" w14:textId="77777777" w:rsidR="00275643" w:rsidRDefault="00275643">
            <w:pPr>
              <w:pStyle w:val="TableParagraph"/>
              <w:spacing w:before="16"/>
              <w:rPr>
                <w:b/>
                <w:sz w:val="14"/>
              </w:rPr>
            </w:pPr>
          </w:p>
          <w:p w14:paraId="38836626" w14:textId="77777777" w:rsidR="00275643" w:rsidRDefault="00000000">
            <w:pPr>
              <w:pStyle w:val="TableParagraph"/>
              <w:ind w:left="85"/>
              <w:rPr>
                <w:b/>
                <w:sz w:val="14"/>
              </w:rPr>
            </w:pPr>
            <w:r>
              <w:rPr>
                <w:b/>
                <w:color w:val="333333"/>
                <w:sz w:val="14"/>
              </w:rPr>
              <w:t>PMO</w:t>
            </w:r>
            <w:r>
              <w:rPr>
                <w:b/>
                <w:color w:val="333333"/>
                <w:spacing w:val="5"/>
                <w:sz w:val="14"/>
              </w:rPr>
              <w:t xml:space="preserve"> </w:t>
            </w:r>
            <w:r>
              <w:rPr>
                <w:b/>
                <w:color w:val="333333"/>
                <w:spacing w:val="-4"/>
                <w:sz w:val="14"/>
              </w:rPr>
              <w:t>Lead</w:t>
            </w:r>
          </w:p>
        </w:tc>
        <w:tc>
          <w:tcPr>
            <w:tcW w:w="940" w:type="dxa"/>
          </w:tcPr>
          <w:p w14:paraId="38836627" w14:textId="77777777" w:rsidR="00275643" w:rsidRDefault="00275643">
            <w:pPr>
              <w:pStyle w:val="TableParagraph"/>
              <w:rPr>
                <w:b/>
                <w:sz w:val="14"/>
              </w:rPr>
            </w:pPr>
          </w:p>
          <w:p w14:paraId="38836628" w14:textId="77777777" w:rsidR="00275643" w:rsidRDefault="00275643">
            <w:pPr>
              <w:pStyle w:val="TableParagraph"/>
              <w:spacing w:before="16"/>
              <w:rPr>
                <w:b/>
                <w:sz w:val="14"/>
              </w:rPr>
            </w:pPr>
          </w:p>
          <w:p w14:paraId="38836629" w14:textId="77777777" w:rsidR="00275643" w:rsidRDefault="00000000">
            <w:pPr>
              <w:pStyle w:val="TableParagraph"/>
              <w:ind w:left="51" w:right="134"/>
              <w:jc w:val="center"/>
              <w:rPr>
                <w:sz w:val="14"/>
              </w:rPr>
            </w:pPr>
            <w:r>
              <w:rPr>
                <w:color w:val="333333"/>
                <w:spacing w:val="-2"/>
                <w:sz w:val="14"/>
              </w:rPr>
              <w:t>Maracaibo</w:t>
            </w:r>
          </w:p>
        </w:tc>
        <w:tc>
          <w:tcPr>
            <w:tcW w:w="950" w:type="dxa"/>
          </w:tcPr>
          <w:p w14:paraId="3883662A" w14:textId="77777777" w:rsidR="00275643" w:rsidRDefault="00000000">
            <w:pPr>
              <w:pStyle w:val="TableParagraph"/>
              <w:spacing w:before="108" w:line="343" w:lineRule="auto"/>
              <w:ind w:left="82" w:right="199"/>
              <w:jc w:val="both"/>
              <w:rPr>
                <w:sz w:val="14"/>
              </w:rPr>
            </w:pPr>
            <w:r>
              <w:rPr>
                <w:color w:val="333333"/>
                <w:sz w:val="14"/>
              </w:rPr>
              <w:t>Rotation</w:t>
            </w:r>
            <w:r>
              <w:rPr>
                <w:color w:val="333333"/>
                <w:spacing w:val="-10"/>
                <w:sz w:val="14"/>
              </w:rPr>
              <w:t xml:space="preserve"> </w:t>
            </w:r>
            <w:r>
              <w:rPr>
                <w:color w:val="333333"/>
                <w:sz w:val="14"/>
              </w:rPr>
              <w:t>6</w:t>
            </w:r>
            <w:r>
              <w:rPr>
                <w:color w:val="333333"/>
                <w:spacing w:val="40"/>
                <w:sz w:val="14"/>
              </w:rPr>
              <w:t xml:space="preserve"> </w:t>
            </w:r>
            <w:r>
              <w:rPr>
                <w:color w:val="333333"/>
                <w:sz w:val="14"/>
              </w:rPr>
              <w:t>months</w:t>
            </w:r>
            <w:r>
              <w:rPr>
                <w:color w:val="333333"/>
                <w:spacing w:val="-10"/>
                <w:sz w:val="14"/>
              </w:rPr>
              <w:t xml:space="preserve"> </w:t>
            </w:r>
            <w:r>
              <w:rPr>
                <w:color w:val="333333"/>
                <w:sz w:val="14"/>
              </w:rPr>
              <w:t>→</w:t>
            </w:r>
            <w:r>
              <w:rPr>
                <w:color w:val="333333"/>
                <w:spacing w:val="40"/>
                <w:sz w:val="14"/>
              </w:rPr>
              <w:t xml:space="preserve"> </w:t>
            </w:r>
            <w:r>
              <w:rPr>
                <w:color w:val="333333"/>
                <w:spacing w:val="-2"/>
                <w:sz w:val="14"/>
              </w:rPr>
              <w:t>Resident</w:t>
            </w:r>
          </w:p>
        </w:tc>
        <w:tc>
          <w:tcPr>
            <w:tcW w:w="840" w:type="dxa"/>
          </w:tcPr>
          <w:p w14:paraId="3883662B" w14:textId="77777777" w:rsidR="00275643" w:rsidRDefault="00275643">
            <w:pPr>
              <w:pStyle w:val="TableParagraph"/>
              <w:rPr>
                <w:b/>
                <w:sz w:val="14"/>
              </w:rPr>
            </w:pPr>
          </w:p>
          <w:p w14:paraId="3883662C" w14:textId="77777777" w:rsidR="00275643" w:rsidRDefault="00275643">
            <w:pPr>
              <w:pStyle w:val="TableParagraph"/>
              <w:spacing w:before="16"/>
              <w:rPr>
                <w:b/>
                <w:sz w:val="14"/>
              </w:rPr>
            </w:pPr>
          </w:p>
          <w:p w14:paraId="3883662D" w14:textId="77777777" w:rsidR="00275643" w:rsidRDefault="00000000">
            <w:pPr>
              <w:pStyle w:val="TableParagraph"/>
              <w:ind w:left="82"/>
              <w:rPr>
                <w:sz w:val="14"/>
              </w:rPr>
            </w:pPr>
            <w:r>
              <w:rPr>
                <w:color w:val="333333"/>
                <w:spacing w:val="-2"/>
                <w:sz w:val="14"/>
              </w:rPr>
              <w:t>$5,000</w:t>
            </w:r>
          </w:p>
        </w:tc>
        <w:tc>
          <w:tcPr>
            <w:tcW w:w="880" w:type="dxa"/>
          </w:tcPr>
          <w:p w14:paraId="3883662E" w14:textId="77777777" w:rsidR="00275643" w:rsidRDefault="00275643">
            <w:pPr>
              <w:pStyle w:val="TableParagraph"/>
              <w:rPr>
                <w:b/>
                <w:sz w:val="14"/>
              </w:rPr>
            </w:pPr>
          </w:p>
          <w:p w14:paraId="3883662F" w14:textId="77777777" w:rsidR="00275643" w:rsidRDefault="00275643">
            <w:pPr>
              <w:pStyle w:val="TableParagraph"/>
              <w:spacing w:before="16"/>
              <w:rPr>
                <w:b/>
                <w:sz w:val="14"/>
              </w:rPr>
            </w:pPr>
          </w:p>
          <w:p w14:paraId="38836630" w14:textId="77777777" w:rsidR="00275643" w:rsidRDefault="00000000">
            <w:pPr>
              <w:pStyle w:val="TableParagraph"/>
              <w:ind w:left="81"/>
              <w:rPr>
                <w:sz w:val="14"/>
              </w:rPr>
            </w:pPr>
            <w:r>
              <w:rPr>
                <w:color w:val="333333"/>
                <w:spacing w:val="-2"/>
                <w:sz w:val="14"/>
              </w:rPr>
              <w:t>$3,000</w:t>
            </w:r>
          </w:p>
        </w:tc>
        <w:tc>
          <w:tcPr>
            <w:tcW w:w="920" w:type="dxa"/>
          </w:tcPr>
          <w:p w14:paraId="38836631" w14:textId="77777777" w:rsidR="00275643" w:rsidRDefault="00275643">
            <w:pPr>
              <w:pStyle w:val="TableParagraph"/>
              <w:rPr>
                <w:b/>
                <w:sz w:val="14"/>
              </w:rPr>
            </w:pPr>
          </w:p>
          <w:p w14:paraId="38836632" w14:textId="77777777" w:rsidR="00275643" w:rsidRDefault="00275643">
            <w:pPr>
              <w:pStyle w:val="TableParagraph"/>
              <w:spacing w:before="16"/>
              <w:rPr>
                <w:b/>
                <w:sz w:val="14"/>
              </w:rPr>
            </w:pPr>
          </w:p>
          <w:p w14:paraId="38836633" w14:textId="77777777" w:rsidR="00275643" w:rsidRDefault="00000000">
            <w:pPr>
              <w:pStyle w:val="TableParagraph"/>
              <w:ind w:left="86"/>
              <w:rPr>
                <w:sz w:val="14"/>
              </w:rPr>
            </w:pPr>
            <w:r>
              <w:rPr>
                <w:color w:val="333333"/>
                <w:spacing w:val="-2"/>
                <w:sz w:val="14"/>
              </w:rPr>
              <w:t>$8,000</w:t>
            </w:r>
          </w:p>
        </w:tc>
        <w:tc>
          <w:tcPr>
            <w:tcW w:w="810" w:type="dxa"/>
          </w:tcPr>
          <w:p w14:paraId="38836634" w14:textId="77777777" w:rsidR="00275643" w:rsidRDefault="00275643">
            <w:pPr>
              <w:pStyle w:val="TableParagraph"/>
              <w:rPr>
                <w:b/>
                <w:sz w:val="14"/>
              </w:rPr>
            </w:pPr>
          </w:p>
          <w:p w14:paraId="38836635" w14:textId="77777777" w:rsidR="00275643" w:rsidRDefault="00275643">
            <w:pPr>
              <w:pStyle w:val="TableParagraph"/>
              <w:spacing w:before="16"/>
              <w:rPr>
                <w:b/>
                <w:sz w:val="14"/>
              </w:rPr>
            </w:pPr>
          </w:p>
          <w:p w14:paraId="38836636" w14:textId="77777777" w:rsidR="00275643" w:rsidRDefault="00000000">
            <w:pPr>
              <w:pStyle w:val="TableParagraph"/>
              <w:ind w:left="80"/>
              <w:rPr>
                <w:sz w:val="14"/>
              </w:rPr>
            </w:pPr>
            <w:r>
              <w:rPr>
                <w:color w:val="333333"/>
                <w:spacing w:val="-2"/>
                <w:sz w:val="14"/>
              </w:rPr>
              <w:t>$0.10</w:t>
            </w:r>
          </w:p>
        </w:tc>
        <w:tc>
          <w:tcPr>
            <w:tcW w:w="3010" w:type="dxa"/>
          </w:tcPr>
          <w:p w14:paraId="38836637" w14:textId="77777777" w:rsidR="00275643" w:rsidRDefault="00275643">
            <w:pPr>
              <w:pStyle w:val="TableParagraph"/>
              <w:spacing w:before="67"/>
              <w:rPr>
                <w:b/>
                <w:sz w:val="14"/>
              </w:rPr>
            </w:pPr>
          </w:p>
          <w:p w14:paraId="38836638" w14:textId="77777777" w:rsidR="00275643" w:rsidRDefault="00000000">
            <w:pPr>
              <w:pStyle w:val="TableParagraph"/>
              <w:spacing w:line="343" w:lineRule="auto"/>
              <w:ind w:left="82"/>
              <w:rPr>
                <w:sz w:val="14"/>
              </w:rPr>
            </w:pPr>
            <w:r>
              <w:rPr>
                <w:color w:val="333333"/>
                <w:sz w:val="14"/>
              </w:rPr>
              <w:t>Project controls, cost tracking,</w:t>
            </w:r>
            <w:r>
              <w:rPr>
                <w:color w:val="333333"/>
                <w:spacing w:val="-2"/>
                <w:sz w:val="14"/>
              </w:rPr>
              <w:t xml:space="preserve"> </w:t>
            </w:r>
            <w:r>
              <w:rPr>
                <w:color w:val="333333"/>
                <w:sz w:val="14"/>
              </w:rPr>
              <w:t>AFE admin,</w:t>
            </w:r>
            <w:r>
              <w:rPr>
                <w:color w:val="333333"/>
                <w:spacing w:val="40"/>
                <w:sz w:val="14"/>
              </w:rPr>
              <w:t xml:space="preserve"> </w:t>
            </w:r>
            <w:r>
              <w:rPr>
                <w:color w:val="333333"/>
                <w:spacing w:val="-2"/>
                <w:sz w:val="14"/>
              </w:rPr>
              <w:t>scheduling</w:t>
            </w:r>
          </w:p>
        </w:tc>
      </w:tr>
      <w:tr w:rsidR="00275643" w14:paraId="38836642" w14:textId="77777777">
        <w:trPr>
          <w:trHeight w:val="390"/>
        </w:trPr>
        <w:tc>
          <w:tcPr>
            <w:tcW w:w="1280" w:type="dxa"/>
          </w:tcPr>
          <w:p w14:paraId="3883663A" w14:textId="77777777" w:rsidR="00275643" w:rsidRDefault="00000000">
            <w:pPr>
              <w:pStyle w:val="TableParagraph"/>
              <w:spacing w:before="108"/>
              <w:ind w:left="85"/>
              <w:rPr>
                <w:b/>
                <w:sz w:val="14"/>
              </w:rPr>
            </w:pPr>
            <w:r>
              <w:rPr>
                <w:b/>
                <w:color w:val="333333"/>
                <w:sz w:val="14"/>
              </w:rPr>
              <w:t>Admin</w:t>
            </w:r>
            <w:r>
              <w:rPr>
                <w:b/>
                <w:color w:val="333333"/>
                <w:spacing w:val="5"/>
                <w:sz w:val="14"/>
              </w:rPr>
              <w:t xml:space="preserve"> </w:t>
            </w:r>
            <w:r>
              <w:rPr>
                <w:b/>
                <w:color w:val="333333"/>
                <w:spacing w:val="-2"/>
                <w:sz w:val="14"/>
              </w:rPr>
              <w:t>Support</w:t>
            </w:r>
          </w:p>
        </w:tc>
        <w:tc>
          <w:tcPr>
            <w:tcW w:w="940" w:type="dxa"/>
          </w:tcPr>
          <w:p w14:paraId="3883663B" w14:textId="77777777" w:rsidR="00275643" w:rsidRDefault="00000000">
            <w:pPr>
              <w:pStyle w:val="TableParagraph"/>
              <w:spacing w:before="108"/>
              <w:ind w:left="51" w:right="134"/>
              <w:jc w:val="center"/>
              <w:rPr>
                <w:sz w:val="14"/>
              </w:rPr>
            </w:pPr>
            <w:r>
              <w:rPr>
                <w:color w:val="333333"/>
                <w:spacing w:val="-2"/>
                <w:sz w:val="14"/>
              </w:rPr>
              <w:t>Maracaibo</w:t>
            </w:r>
          </w:p>
        </w:tc>
        <w:tc>
          <w:tcPr>
            <w:tcW w:w="950" w:type="dxa"/>
          </w:tcPr>
          <w:p w14:paraId="3883663C" w14:textId="77777777" w:rsidR="00275643" w:rsidRDefault="00000000">
            <w:pPr>
              <w:pStyle w:val="TableParagraph"/>
              <w:spacing w:before="108"/>
              <w:ind w:left="82"/>
              <w:rPr>
                <w:sz w:val="14"/>
              </w:rPr>
            </w:pPr>
            <w:r>
              <w:rPr>
                <w:color w:val="333333"/>
                <w:spacing w:val="-2"/>
                <w:sz w:val="14"/>
              </w:rPr>
              <w:t>Resident</w:t>
            </w:r>
          </w:p>
        </w:tc>
        <w:tc>
          <w:tcPr>
            <w:tcW w:w="840" w:type="dxa"/>
          </w:tcPr>
          <w:p w14:paraId="3883663D" w14:textId="77777777" w:rsidR="00275643" w:rsidRDefault="00000000">
            <w:pPr>
              <w:pStyle w:val="TableParagraph"/>
              <w:spacing w:before="108"/>
              <w:ind w:left="82"/>
              <w:rPr>
                <w:sz w:val="14"/>
              </w:rPr>
            </w:pPr>
            <w:r>
              <w:rPr>
                <w:color w:val="333333"/>
                <w:spacing w:val="-2"/>
                <w:sz w:val="14"/>
              </w:rPr>
              <w:t>$2,500</w:t>
            </w:r>
          </w:p>
        </w:tc>
        <w:tc>
          <w:tcPr>
            <w:tcW w:w="880" w:type="dxa"/>
          </w:tcPr>
          <w:p w14:paraId="3883663E" w14:textId="77777777" w:rsidR="00275643" w:rsidRDefault="00000000">
            <w:pPr>
              <w:pStyle w:val="TableParagraph"/>
              <w:spacing w:before="108"/>
              <w:ind w:left="81"/>
              <w:rPr>
                <w:sz w:val="14"/>
              </w:rPr>
            </w:pPr>
            <w:r>
              <w:rPr>
                <w:color w:val="333333"/>
                <w:spacing w:val="-2"/>
                <w:sz w:val="14"/>
              </w:rPr>
              <w:t>$1,000</w:t>
            </w:r>
          </w:p>
        </w:tc>
        <w:tc>
          <w:tcPr>
            <w:tcW w:w="920" w:type="dxa"/>
          </w:tcPr>
          <w:p w14:paraId="3883663F" w14:textId="77777777" w:rsidR="00275643" w:rsidRDefault="00000000">
            <w:pPr>
              <w:pStyle w:val="TableParagraph"/>
              <w:spacing w:before="108"/>
              <w:ind w:left="86"/>
              <w:rPr>
                <w:sz w:val="14"/>
              </w:rPr>
            </w:pPr>
            <w:r>
              <w:rPr>
                <w:color w:val="333333"/>
                <w:spacing w:val="-2"/>
                <w:sz w:val="14"/>
              </w:rPr>
              <w:t>$3,500</w:t>
            </w:r>
          </w:p>
        </w:tc>
        <w:tc>
          <w:tcPr>
            <w:tcW w:w="810" w:type="dxa"/>
          </w:tcPr>
          <w:p w14:paraId="38836640" w14:textId="77777777" w:rsidR="00275643" w:rsidRDefault="00000000">
            <w:pPr>
              <w:pStyle w:val="TableParagraph"/>
              <w:spacing w:before="108"/>
              <w:ind w:left="80"/>
              <w:rPr>
                <w:sz w:val="14"/>
              </w:rPr>
            </w:pPr>
            <w:r>
              <w:rPr>
                <w:color w:val="333333"/>
                <w:spacing w:val="-2"/>
                <w:sz w:val="14"/>
              </w:rPr>
              <w:t>$0.04</w:t>
            </w:r>
          </w:p>
        </w:tc>
        <w:tc>
          <w:tcPr>
            <w:tcW w:w="3010" w:type="dxa"/>
          </w:tcPr>
          <w:p w14:paraId="38836641" w14:textId="77777777" w:rsidR="00275643" w:rsidRDefault="00000000">
            <w:pPr>
              <w:pStyle w:val="TableParagraph"/>
              <w:spacing w:before="108"/>
              <w:ind w:left="82"/>
              <w:rPr>
                <w:sz w:val="14"/>
              </w:rPr>
            </w:pPr>
            <w:r>
              <w:rPr>
                <w:color w:val="333333"/>
                <w:sz w:val="14"/>
              </w:rPr>
              <w:t>Field</w:t>
            </w:r>
            <w:r>
              <w:rPr>
                <w:color w:val="333333"/>
                <w:spacing w:val="2"/>
                <w:sz w:val="14"/>
              </w:rPr>
              <w:t xml:space="preserve"> </w:t>
            </w:r>
            <w:r>
              <w:rPr>
                <w:color w:val="333333"/>
                <w:sz w:val="14"/>
              </w:rPr>
              <w:t>logistics,</w:t>
            </w:r>
            <w:r>
              <w:rPr>
                <w:color w:val="333333"/>
                <w:spacing w:val="3"/>
                <w:sz w:val="14"/>
              </w:rPr>
              <w:t xml:space="preserve"> </w:t>
            </w:r>
            <w:r>
              <w:rPr>
                <w:color w:val="333333"/>
                <w:sz w:val="14"/>
              </w:rPr>
              <w:t>local</w:t>
            </w:r>
            <w:r>
              <w:rPr>
                <w:color w:val="333333"/>
                <w:spacing w:val="3"/>
                <w:sz w:val="14"/>
              </w:rPr>
              <w:t xml:space="preserve"> </w:t>
            </w:r>
            <w:r>
              <w:rPr>
                <w:color w:val="333333"/>
                <w:spacing w:val="-2"/>
                <w:sz w:val="14"/>
              </w:rPr>
              <w:t>procurement</w:t>
            </w:r>
          </w:p>
        </w:tc>
      </w:tr>
      <w:tr w:rsidR="00275643" w14:paraId="38836652" w14:textId="77777777">
        <w:trPr>
          <w:trHeight w:val="620"/>
        </w:trPr>
        <w:tc>
          <w:tcPr>
            <w:tcW w:w="1280" w:type="dxa"/>
          </w:tcPr>
          <w:p w14:paraId="38836643" w14:textId="77777777" w:rsidR="00275643" w:rsidRDefault="00000000">
            <w:pPr>
              <w:pStyle w:val="TableParagraph"/>
              <w:spacing w:before="108" w:line="343" w:lineRule="auto"/>
              <w:ind w:left="85"/>
              <w:rPr>
                <w:b/>
                <w:sz w:val="14"/>
              </w:rPr>
            </w:pPr>
            <w:r>
              <w:rPr>
                <w:b/>
                <w:color w:val="333333"/>
                <w:spacing w:val="-2"/>
                <w:sz w:val="14"/>
              </w:rPr>
              <w:t>Executive</w:t>
            </w:r>
            <w:r>
              <w:rPr>
                <w:b/>
                <w:color w:val="333333"/>
                <w:spacing w:val="40"/>
                <w:sz w:val="14"/>
              </w:rPr>
              <w:t xml:space="preserve"> </w:t>
            </w:r>
            <w:r>
              <w:rPr>
                <w:b/>
                <w:color w:val="333333"/>
                <w:spacing w:val="-2"/>
                <w:sz w:val="14"/>
              </w:rPr>
              <w:t>Secretary</w:t>
            </w:r>
          </w:p>
        </w:tc>
        <w:tc>
          <w:tcPr>
            <w:tcW w:w="940" w:type="dxa"/>
          </w:tcPr>
          <w:p w14:paraId="38836644" w14:textId="77777777" w:rsidR="00275643" w:rsidRDefault="00275643">
            <w:pPr>
              <w:pStyle w:val="TableParagraph"/>
              <w:spacing w:before="67"/>
              <w:rPr>
                <w:b/>
                <w:sz w:val="14"/>
              </w:rPr>
            </w:pPr>
          </w:p>
          <w:p w14:paraId="38836645" w14:textId="77777777" w:rsidR="00275643" w:rsidRDefault="00000000">
            <w:pPr>
              <w:pStyle w:val="TableParagraph"/>
              <w:ind w:left="51" w:right="134"/>
              <w:jc w:val="center"/>
              <w:rPr>
                <w:sz w:val="14"/>
              </w:rPr>
            </w:pPr>
            <w:r>
              <w:rPr>
                <w:color w:val="333333"/>
                <w:spacing w:val="-2"/>
                <w:sz w:val="14"/>
              </w:rPr>
              <w:t>Maracaibo</w:t>
            </w:r>
          </w:p>
        </w:tc>
        <w:tc>
          <w:tcPr>
            <w:tcW w:w="950" w:type="dxa"/>
          </w:tcPr>
          <w:p w14:paraId="38836646" w14:textId="77777777" w:rsidR="00275643" w:rsidRDefault="00275643">
            <w:pPr>
              <w:pStyle w:val="TableParagraph"/>
              <w:spacing w:before="67"/>
              <w:rPr>
                <w:b/>
                <w:sz w:val="14"/>
              </w:rPr>
            </w:pPr>
          </w:p>
          <w:p w14:paraId="38836647" w14:textId="77777777" w:rsidR="00275643" w:rsidRDefault="00000000">
            <w:pPr>
              <w:pStyle w:val="TableParagraph"/>
              <w:ind w:left="82"/>
              <w:rPr>
                <w:sz w:val="14"/>
              </w:rPr>
            </w:pPr>
            <w:r>
              <w:rPr>
                <w:color w:val="333333"/>
                <w:spacing w:val="-2"/>
                <w:sz w:val="14"/>
              </w:rPr>
              <w:t>Resident</w:t>
            </w:r>
          </w:p>
        </w:tc>
        <w:tc>
          <w:tcPr>
            <w:tcW w:w="840" w:type="dxa"/>
          </w:tcPr>
          <w:p w14:paraId="38836648" w14:textId="77777777" w:rsidR="00275643" w:rsidRDefault="00275643">
            <w:pPr>
              <w:pStyle w:val="TableParagraph"/>
              <w:spacing w:before="67"/>
              <w:rPr>
                <w:b/>
                <w:sz w:val="14"/>
              </w:rPr>
            </w:pPr>
          </w:p>
          <w:p w14:paraId="38836649" w14:textId="77777777" w:rsidR="00275643" w:rsidRDefault="00000000">
            <w:pPr>
              <w:pStyle w:val="TableParagraph"/>
              <w:ind w:left="82"/>
              <w:rPr>
                <w:sz w:val="14"/>
              </w:rPr>
            </w:pPr>
            <w:r>
              <w:rPr>
                <w:color w:val="333333"/>
                <w:spacing w:val="-2"/>
                <w:sz w:val="14"/>
              </w:rPr>
              <w:t>$2,000</w:t>
            </w:r>
          </w:p>
        </w:tc>
        <w:tc>
          <w:tcPr>
            <w:tcW w:w="880" w:type="dxa"/>
          </w:tcPr>
          <w:p w14:paraId="3883664A" w14:textId="77777777" w:rsidR="00275643" w:rsidRDefault="00275643">
            <w:pPr>
              <w:pStyle w:val="TableParagraph"/>
              <w:spacing w:before="67"/>
              <w:rPr>
                <w:b/>
                <w:sz w:val="14"/>
              </w:rPr>
            </w:pPr>
          </w:p>
          <w:p w14:paraId="3883664B" w14:textId="77777777" w:rsidR="00275643" w:rsidRDefault="00000000">
            <w:pPr>
              <w:pStyle w:val="TableParagraph"/>
              <w:ind w:left="81"/>
              <w:rPr>
                <w:sz w:val="14"/>
              </w:rPr>
            </w:pPr>
            <w:r>
              <w:rPr>
                <w:color w:val="333333"/>
                <w:spacing w:val="-2"/>
                <w:sz w:val="14"/>
              </w:rPr>
              <w:t>$1,000</w:t>
            </w:r>
          </w:p>
        </w:tc>
        <w:tc>
          <w:tcPr>
            <w:tcW w:w="920" w:type="dxa"/>
          </w:tcPr>
          <w:p w14:paraId="3883664C" w14:textId="77777777" w:rsidR="00275643" w:rsidRDefault="00275643">
            <w:pPr>
              <w:pStyle w:val="TableParagraph"/>
              <w:spacing w:before="67"/>
              <w:rPr>
                <w:b/>
                <w:sz w:val="14"/>
              </w:rPr>
            </w:pPr>
          </w:p>
          <w:p w14:paraId="3883664D" w14:textId="77777777" w:rsidR="00275643" w:rsidRDefault="00000000">
            <w:pPr>
              <w:pStyle w:val="TableParagraph"/>
              <w:ind w:left="86"/>
              <w:rPr>
                <w:sz w:val="14"/>
              </w:rPr>
            </w:pPr>
            <w:r>
              <w:rPr>
                <w:color w:val="333333"/>
                <w:spacing w:val="-2"/>
                <w:sz w:val="14"/>
              </w:rPr>
              <w:t>$3,000</w:t>
            </w:r>
          </w:p>
        </w:tc>
        <w:tc>
          <w:tcPr>
            <w:tcW w:w="810" w:type="dxa"/>
          </w:tcPr>
          <w:p w14:paraId="3883664E" w14:textId="77777777" w:rsidR="00275643" w:rsidRDefault="00275643">
            <w:pPr>
              <w:pStyle w:val="TableParagraph"/>
              <w:spacing w:before="67"/>
              <w:rPr>
                <w:b/>
                <w:sz w:val="14"/>
              </w:rPr>
            </w:pPr>
          </w:p>
          <w:p w14:paraId="3883664F" w14:textId="77777777" w:rsidR="00275643" w:rsidRDefault="00000000">
            <w:pPr>
              <w:pStyle w:val="TableParagraph"/>
              <w:ind w:left="80"/>
              <w:rPr>
                <w:sz w:val="14"/>
              </w:rPr>
            </w:pPr>
            <w:r>
              <w:rPr>
                <w:color w:val="333333"/>
                <w:spacing w:val="-2"/>
                <w:sz w:val="14"/>
              </w:rPr>
              <w:t>$0.04</w:t>
            </w:r>
          </w:p>
        </w:tc>
        <w:tc>
          <w:tcPr>
            <w:tcW w:w="3010" w:type="dxa"/>
          </w:tcPr>
          <w:p w14:paraId="38836650" w14:textId="77777777" w:rsidR="00275643" w:rsidRDefault="00275643">
            <w:pPr>
              <w:pStyle w:val="TableParagraph"/>
              <w:spacing w:before="67"/>
              <w:rPr>
                <w:b/>
                <w:sz w:val="14"/>
              </w:rPr>
            </w:pPr>
          </w:p>
          <w:p w14:paraId="38836651" w14:textId="77777777" w:rsidR="00275643" w:rsidRDefault="00000000">
            <w:pPr>
              <w:pStyle w:val="TableParagraph"/>
              <w:ind w:left="82"/>
              <w:rPr>
                <w:sz w:val="14"/>
              </w:rPr>
            </w:pPr>
            <w:r>
              <w:rPr>
                <w:color w:val="333333"/>
                <w:sz w:val="14"/>
              </w:rPr>
              <w:t>Administrative</w:t>
            </w:r>
            <w:r>
              <w:rPr>
                <w:color w:val="333333"/>
                <w:spacing w:val="5"/>
                <w:sz w:val="14"/>
              </w:rPr>
              <w:t xml:space="preserve"> </w:t>
            </w:r>
            <w:r>
              <w:rPr>
                <w:color w:val="333333"/>
                <w:spacing w:val="-2"/>
                <w:sz w:val="14"/>
              </w:rPr>
              <w:t>support</w:t>
            </w:r>
          </w:p>
        </w:tc>
      </w:tr>
    </w:tbl>
    <w:p w14:paraId="38836653" w14:textId="77777777" w:rsidR="00275643" w:rsidRDefault="00275643">
      <w:pPr>
        <w:pStyle w:val="BodyText"/>
        <w:spacing w:before="5"/>
        <w:rPr>
          <w:b/>
        </w:rPr>
      </w:pPr>
    </w:p>
    <w:p w14:paraId="38836654" w14:textId="77777777" w:rsidR="00275643" w:rsidRDefault="00000000">
      <w:pPr>
        <w:spacing w:before="1" w:line="338" w:lineRule="auto"/>
        <w:ind w:left="347" w:right="144"/>
        <w:jc w:val="both"/>
        <w:rPr>
          <w:i/>
          <w:sz w:val="16"/>
        </w:rPr>
      </w:pPr>
      <w:r>
        <w:rPr>
          <w:i/>
          <w:noProof/>
          <w:sz w:val="16"/>
        </w:rPr>
        <mc:AlternateContent>
          <mc:Choice Requires="wps">
            <w:drawing>
              <wp:anchor distT="0" distB="0" distL="0" distR="0" simplePos="0" relativeHeight="15783424" behindDoc="0" locked="0" layoutInCell="1" allowOverlap="1" wp14:anchorId="38837E81" wp14:editId="38837E82">
                <wp:simplePos x="0" y="0"/>
                <wp:positionH relativeFrom="page">
                  <wp:posOffset>723899</wp:posOffset>
                </wp:positionH>
                <wp:positionV relativeFrom="paragraph">
                  <wp:posOffset>-18405</wp:posOffset>
                </wp:positionV>
                <wp:extent cx="25400" cy="1079500"/>
                <wp:effectExtent l="0" t="0" r="0" b="0"/>
                <wp:wrapNone/>
                <wp:docPr id="148" name="Graphic 1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0" cy="1079500"/>
                        </a:xfrm>
                        <a:custGeom>
                          <a:avLst/>
                          <a:gdLst/>
                          <a:ahLst/>
                          <a:cxnLst/>
                          <a:rect l="l" t="t" r="r" b="b"/>
                          <a:pathLst>
                            <a:path w="25400" h="1079500">
                              <a:moveTo>
                                <a:pt x="25400" y="1079500"/>
                              </a:moveTo>
                              <a:lnTo>
                                <a:pt x="0" y="1079500"/>
                              </a:lnTo>
                              <a:lnTo>
                                <a:pt x="0" y="0"/>
                              </a:lnTo>
                              <a:lnTo>
                                <a:pt x="25400" y="0"/>
                              </a:lnTo>
                              <a:lnTo>
                                <a:pt x="25400" y="107950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shape w14:anchorId="30AF0037" id="Graphic 180" o:spid="_x0000_s1026" style="position:absolute;margin-left:57pt;margin-top:-1.45pt;width:2pt;height:85pt;z-index:15783424;visibility:visible;mso-wrap-style:square;mso-wrap-distance-left:0;mso-wrap-distance-top:0;mso-wrap-distance-right:0;mso-wrap-distance-bottom:0;mso-position-horizontal:absolute;mso-position-horizontal-relative:page;mso-position-vertical:absolute;mso-position-vertical-relative:text;v-text-anchor:top" coordsize="25400,1079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" path="m25400,1079500r-25400,l,,25400,r,1079500xe" fillcolor="#ddd" stroked="f">
                <v:path arrowok="t"/>
                <w10:wrap anchorx="page"/>
              </v:shape>
            </w:pict>
          </mc:Fallback>
        </mc:AlternateContent>
      </w:r>
      <w:r>
        <w:rPr>
          <w:b/>
          <w:i/>
          <w:color w:val="666666"/>
          <w:sz w:val="16"/>
        </w:rPr>
        <w:t>Rotation Policy:</w:t>
      </w:r>
      <w:r>
        <w:rPr>
          <w:b/>
          <w:i/>
          <w:color w:val="666666"/>
          <w:spacing w:val="-2"/>
          <w:sz w:val="16"/>
        </w:rPr>
        <w:t xml:space="preserve"> </w:t>
      </w:r>
      <w:r>
        <w:rPr>
          <w:i/>
          <w:color w:val="666666"/>
          <w:sz w:val="16"/>
        </w:rPr>
        <w:t xml:space="preserve">All managers operate on </w:t>
      </w:r>
      <w:r>
        <w:rPr>
          <w:b/>
          <w:i/>
          <w:color w:val="666666"/>
          <w:sz w:val="16"/>
        </w:rPr>
        <w:t>rotation for the first 6 months only</w:t>
      </w:r>
      <w:r>
        <w:rPr>
          <w:i/>
          <w:color w:val="666666"/>
          <w:sz w:val="16"/>
        </w:rPr>
        <w:t>.</w:t>
      </w:r>
      <w:r>
        <w:rPr>
          <w:i/>
          <w:color w:val="666666"/>
          <w:spacing w:val="-2"/>
          <w:sz w:val="16"/>
        </w:rPr>
        <w:t xml:space="preserve"> </w:t>
      </w:r>
      <w:r>
        <w:rPr>
          <w:i/>
          <w:color w:val="666666"/>
          <w:sz w:val="16"/>
        </w:rPr>
        <w:t xml:space="preserve">After 6 months, all positions become </w:t>
      </w:r>
      <w:r>
        <w:rPr>
          <w:b/>
          <w:i/>
          <w:color w:val="666666"/>
          <w:sz w:val="16"/>
        </w:rPr>
        <w:t xml:space="preserve">permanently resident </w:t>
      </w:r>
      <w:r>
        <w:rPr>
          <w:i/>
          <w:color w:val="666666"/>
          <w:sz w:val="16"/>
        </w:rPr>
        <w:t>(no more rotation). Admin Support and Executive Secretary are resident from Day 1. COO is based in Caracas.</w:t>
      </w:r>
    </w:p>
    <w:p w14:paraId="38836655" w14:textId="77777777" w:rsidR="00275643" w:rsidRDefault="00000000">
      <w:pPr>
        <w:spacing w:before="161" w:line="331" w:lineRule="auto"/>
        <w:ind w:left="347" w:right="144"/>
        <w:jc w:val="both"/>
        <w:rPr>
          <w:i/>
          <w:sz w:val="16"/>
        </w:rPr>
      </w:pPr>
      <w:r>
        <w:rPr>
          <w:b/>
          <w:i/>
          <w:color w:val="666666"/>
          <w:sz w:val="16"/>
        </w:rPr>
        <w:t xml:space="preserve">Note: </w:t>
      </w:r>
      <w:r>
        <w:rPr>
          <w:i/>
          <w:color w:val="666666"/>
          <w:sz w:val="16"/>
        </w:rPr>
        <w:t xml:space="preserve">There </w:t>
      </w:r>
      <w:proofErr w:type="gramStart"/>
      <w:r>
        <w:rPr>
          <w:i/>
          <w:color w:val="666666"/>
          <w:sz w:val="16"/>
        </w:rPr>
        <w:t>are</w:t>
      </w:r>
      <w:proofErr w:type="gramEnd"/>
      <w:r>
        <w:rPr>
          <w:i/>
          <w:color w:val="666666"/>
          <w:sz w:val="16"/>
        </w:rPr>
        <w:t xml:space="preserve"> no in-house Production Engineers or Facilities Engineers. Production optimization is managed directly by the </w:t>
      </w:r>
      <w:r>
        <w:rPr>
          <w:b/>
          <w:i/>
          <w:color w:val="666666"/>
          <w:sz w:val="16"/>
        </w:rPr>
        <w:t>O&amp;M Manager</w:t>
      </w:r>
      <w:r>
        <w:rPr>
          <w:i/>
          <w:color w:val="666666"/>
          <w:sz w:val="16"/>
        </w:rPr>
        <w:t>,</w:t>
      </w:r>
      <w:r>
        <w:rPr>
          <w:i/>
          <w:color w:val="666666"/>
          <w:spacing w:val="-1"/>
          <w:sz w:val="16"/>
        </w:rPr>
        <w:t xml:space="preserve"> </w:t>
      </w:r>
      <w:r>
        <w:rPr>
          <w:i/>
          <w:color w:val="666666"/>
          <w:sz w:val="16"/>
        </w:rPr>
        <w:t>and</w:t>
      </w:r>
      <w:r>
        <w:rPr>
          <w:i/>
          <w:color w:val="666666"/>
          <w:spacing w:val="-1"/>
          <w:sz w:val="16"/>
        </w:rPr>
        <w:t xml:space="preserve"> </w:t>
      </w:r>
      <w:r>
        <w:rPr>
          <w:i/>
          <w:color w:val="666666"/>
          <w:sz w:val="16"/>
        </w:rPr>
        <w:t>all</w:t>
      </w:r>
      <w:r>
        <w:rPr>
          <w:i/>
          <w:color w:val="666666"/>
          <w:spacing w:val="-1"/>
          <w:sz w:val="16"/>
        </w:rPr>
        <w:t xml:space="preserve"> </w:t>
      </w:r>
      <w:r>
        <w:rPr>
          <w:i/>
          <w:color w:val="666666"/>
          <w:sz w:val="16"/>
        </w:rPr>
        <w:t>facilities</w:t>
      </w:r>
      <w:r>
        <w:rPr>
          <w:i/>
          <w:color w:val="666666"/>
          <w:spacing w:val="-1"/>
          <w:sz w:val="16"/>
        </w:rPr>
        <w:t xml:space="preserve"> </w:t>
      </w:r>
      <w:r>
        <w:rPr>
          <w:i/>
          <w:color w:val="666666"/>
          <w:sz w:val="16"/>
        </w:rPr>
        <w:t>engineering,</w:t>
      </w:r>
      <w:r>
        <w:rPr>
          <w:i/>
          <w:color w:val="666666"/>
          <w:spacing w:val="-1"/>
          <w:sz w:val="16"/>
        </w:rPr>
        <w:t xml:space="preserve"> </w:t>
      </w:r>
      <w:r>
        <w:rPr>
          <w:i/>
          <w:color w:val="666666"/>
          <w:sz w:val="16"/>
        </w:rPr>
        <w:t>construction,</w:t>
      </w:r>
      <w:r>
        <w:rPr>
          <w:i/>
          <w:color w:val="666666"/>
          <w:spacing w:val="-1"/>
          <w:sz w:val="16"/>
        </w:rPr>
        <w:t xml:space="preserve"> </w:t>
      </w:r>
      <w:r>
        <w:rPr>
          <w:i/>
          <w:color w:val="666666"/>
          <w:sz w:val="16"/>
        </w:rPr>
        <w:t>and</w:t>
      </w:r>
      <w:r>
        <w:rPr>
          <w:i/>
          <w:color w:val="666666"/>
          <w:spacing w:val="-1"/>
          <w:sz w:val="16"/>
        </w:rPr>
        <w:t xml:space="preserve"> </w:t>
      </w:r>
      <w:r>
        <w:rPr>
          <w:i/>
          <w:color w:val="666666"/>
          <w:sz w:val="16"/>
        </w:rPr>
        <w:t>commissioning</w:t>
      </w:r>
      <w:r>
        <w:rPr>
          <w:i/>
          <w:color w:val="666666"/>
          <w:spacing w:val="-1"/>
          <w:sz w:val="16"/>
        </w:rPr>
        <w:t xml:space="preserve"> </w:t>
      </w:r>
      <w:r>
        <w:rPr>
          <w:i/>
          <w:color w:val="666666"/>
          <w:sz w:val="16"/>
        </w:rPr>
        <w:t>support</w:t>
      </w:r>
      <w:r>
        <w:rPr>
          <w:i/>
          <w:color w:val="666666"/>
          <w:spacing w:val="-1"/>
          <w:sz w:val="16"/>
        </w:rPr>
        <w:t xml:space="preserve"> </w:t>
      </w:r>
      <w:r>
        <w:rPr>
          <w:i/>
          <w:color w:val="666666"/>
          <w:sz w:val="16"/>
        </w:rPr>
        <w:t>is</w:t>
      </w:r>
      <w:r>
        <w:rPr>
          <w:i/>
          <w:color w:val="666666"/>
          <w:spacing w:val="-1"/>
          <w:sz w:val="16"/>
        </w:rPr>
        <w:t xml:space="preserve"> </w:t>
      </w:r>
      <w:r>
        <w:rPr>
          <w:i/>
          <w:color w:val="666666"/>
          <w:sz w:val="16"/>
        </w:rPr>
        <w:t>provided</w:t>
      </w:r>
      <w:r>
        <w:rPr>
          <w:i/>
          <w:color w:val="666666"/>
          <w:spacing w:val="-1"/>
          <w:sz w:val="16"/>
        </w:rPr>
        <w:t xml:space="preserve"> </w:t>
      </w:r>
      <w:r>
        <w:rPr>
          <w:i/>
          <w:color w:val="666666"/>
          <w:sz w:val="16"/>
        </w:rPr>
        <w:t>by</w:t>
      </w:r>
      <w:r>
        <w:rPr>
          <w:i/>
          <w:color w:val="666666"/>
          <w:spacing w:val="-1"/>
          <w:sz w:val="16"/>
        </w:rPr>
        <w:t xml:space="preserve"> </w:t>
      </w:r>
      <w:r>
        <w:rPr>
          <w:i/>
          <w:color w:val="666666"/>
          <w:sz w:val="16"/>
        </w:rPr>
        <w:t>the</w:t>
      </w:r>
      <w:r>
        <w:rPr>
          <w:i/>
          <w:color w:val="666666"/>
          <w:spacing w:val="-1"/>
          <w:sz w:val="16"/>
        </w:rPr>
        <w:t xml:space="preserve"> </w:t>
      </w:r>
      <w:r>
        <w:rPr>
          <w:b/>
          <w:i/>
          <w:color w:val="666666"/>
          <w:sz w:val="16"/>
        </w:rPr>
        <w:t>EPCM</w:t>
      </w:r>
      <w:r>
        <w:rPr>
          <w:b/>
          <w:i/>
          <w:color w:val="666666"/>
          <w:spacing w:val="-1"/>
          <w:sz w:val="16"/>
        </w:rPr>
        <w:t xml:space="preserve"> </w:t>
      </w:r>
      <w:r>
        <w:rPr>
          <w:b/>
          <w:i/>
          <w:color w:val="666666"/>
          <w:sz w:val="16"/>
        </w:rPr>
        <w:t>contractor</w:t>
      </w:r>
      <w:r>
        <w:rPr>
          <w:b/>
          <w:i/>
          <w:color w:val="666666"/>
          <w:spacing w:val="-1"/>
          <w:sz w:val="16"/>
        </w:rPr>
        <w:t xml:space="preserve"> </w:t>
      </w:r>
      <w:r>
        <w:rPr>
          <w:b/>
          <w:i/>
          <w:color w:val="666666"/>
          <w:sz w:val="16"/>
        </w:rPr>
        <w:t>under</w:t>
      </w:r>
      <w:r>
        <w:rPr>
          <w:b/>
          <w:i/>
          <w:color w:val="666666"/>
          <w:spacing w:val="-1"/>
          <w:sz w:val="16"/>
        </w:rPr>
        <w:t xml:space="preserve"> </w:t>
      </w:r>
      <w:r>
        <w:rPr>
          <w:b/>
          <w:i/>
          <w:color w:val="666666"/>
          <w:sz w:val="16"/>
        </w:rPr>
        <w:t>MSA-2</w:t>
      </w:r>
      <w:r>
        <w:rPr>
          <w:i/>
          <w:color w:val="666666"/>
          <w:sz w:val="16"/>
        </w:rPr>
        <w:t xml:space="preserve">, supervised by the </w:t>
      </w:r>
      <w:r>
        <w:rPr>
          <w:b/>
          <w:i/>
          <w:color w:val="666666"/>
          <w:sz w:val="16"/>
        </w:rPr>
        <w:t>Infrastructure Manager</w:t>
      </w:r>
      <w:r>
        <w:rPr>
          <w:i/>
          <w:color w:val="666666"/>
          <w:sz w:val="16"/>
        </w:rPr>
        <w:t>. This lean owner-team model minimizes fixed SG&amp;A while leveraging contractor</w:t>
      </w:r>
      <w:r>
        <w:rPr>
          <w:i/>
          <w:color w:val="666666"/>
          <w:spacing w:val="40"/>
          <w:sz w:val="16"/>
        </w:rPr>
        <w:t xml:space="preserve"> </w:t>
      </w:r>
      <w:r>
        <w:rPr>
          <w:i/>
          <w:color w:val="666666"/>
          <w:spacing w:val="-2"/>
          <w:sz w:val="16"/>
        </w:rPr>
        <w:t>scalability.</w:t>
      </w:r>
    </w:p>
    <w:p w14:paraId="38836656" w14:textId="77777777" w:rsidR="00275643" w:rsidRDefault="00275643">
      <w:pPr>
        <w:pStyle w:val="BodyText"/>
        <w:spacing w:before="60"/>
        <w:rPr>
          <w:i/>
        </w:rPr>
      </w:pPr>
    </w:p>
    <w:p w14:paraId="38836657" w14:textId="77777777" w:rsidR="00275643" w:rsidRDefault="00000000">
      <w:pPr>
        <w:pStyle w:val="Heading3"/>
      </w:pPr>
      <w:r>
        <w:rPr>
          <w:color w:val="333333"/>
        </w:rPr>
        <w:t>Table</w:t>
      </w:r>
      <w:r>
        <w:rPr>
          <w:color w:val="333333"/>
          <w:spacing w:val="-2"/>
        </w:rPr>
        <w:t xml:space="preserve"> </w:t>
      </w:r>
      <w:r>
        <w:rPr>
          <w:color w:val="333333"/>
        </w:rPr>
        <w:t>17C-2:</w:t>
      </w:r>
      <w:r>
        <w:rPr>
          <w:color w:val="333333"/>
          <w:spacing w:val="-1"/>
        </w:rPr>
        <w:t xml:space="preserve"> </w:t>
      </w:r>
      <w:r>
        <w:rPr>
          <w:color w:val="333333"/>
        </w:rPr>
        <w:t>Well</w:t>
      </w:r>
      <w:r>
        <w:rPr>
          <w:color w:val="333333"/>
          <w:spacing w:val="-2"/>
        </w:rPr>
        <w:t xml:space="preserve"> </w:t>
      </w:r>
      <w:r>
        <w:rPr>
          <w:color w:val="333333"/>
        </w:rPr>
        <w:t>Reactivation</w:t>
      </w:r>
      <w:r>
        <w:rPr>
          <w:color w:val="333333"/>
          <w:spacing w:val="-7"/>
        </w:rPr>
        <w:t xml:space="preserve"> </w:t>
      </w:r>
      <w:r>
        <w:rPr>
          <w:color w:val="333333"/>
        </w:rPr>
        <w:t>AFE</w:t>
      </w:r>
      <w:r>
        <w:rPr>
          <w:color w:val="333333"/>
          <w:spacing w:val="-1"/>
        </w:rPr>
        <w:t xml:space="preserve"> </w:t>
      </w:r>
      <w:r>
        <w:rPr>
          <w:color w:val="333333"/>
        </w:rPr>
        <w:t>Breakdown</w:t>
      </w:r>
      <w:r>
        <w:rPr>
          <w:color w:val="333333"/>
          <w:spacing w:val="-2"/>
        </w:rPr>
        <w:t xml:space="preserve"> </w:t>
      </w:r>
      <w:r>
        <w:rPr>
          <w:color w:val="333333"/>
        </w:rPr>
        <w:t>per</w:t>
      </w:r>
      <w:r>
        <w:rPr>
          <w:color w:val="333333"/>
          <w:spacing w:val="-1"/>
        </w:rPr>
        <w:t xml:space="preserve"> </w:t>
      </w:r>
      <w:r>
        <w:rPr>
          <w:color w:val="333333"/>
        </w:rPr>
        <w:t>Lift</w:t>
      </w:r>
      <w:r>
        <w:rPr>
          <w:color w:val="333333"/>
          <w:spacing w:val="-1"/>
        </w:rPr>
        <w:t xml:space="preserve"> </w:t>
      </w:r>
      <w:r>
        <w:rPr>
          <w:color w:val="333333"/>
        </w:rPr>
        <w:t>Method</w:t>
      </w:r>
      <w:r>
        <w:rPr>
          <w:color w:val="333333"/>
          <w:spacing w:val="-2"/>
        </w:rPr>
        <w:t xml:space="preserve"> </w:t>
      </w:r>
      <w:r>
        <w:rPr>
          <w:color w:val="333333"/>
        </w:rPr>
        <w:t>(La</w:t>
      </w:r>
      <w:r>
        <w:rPr>
          <w:color w:val="333333"/>
          <w:spacing w:val="-1"/>
        </w:rPr>
        <w:t xml:space="preserve"> </w:t>
      </w:r>
      <w:r>
        <w:rPr>
          <w:color w:val="333333"/>
        </w:rPr>
        <w:t>Paz</w:t>
      </w:r>
      <w:r>
        <w:rPr>
          <w:color w:val="333333"/>
          <w:spacing w:val="-1"/>
        </w:rPr>
        <w:t xml:space="preserve"> </w:t>
      </w:r>
      <w:r>
        <w:rPr>
          <w:color w:val="333333"/>
          <w:spacing w:val="-2"/>
        </w:rPr>
        <w:t>Basis)</w:t>
      </w:r>
    </w:p>
    <w:p w14:paraId="38836658" w14:textId="77777777" w:rsidR="00275643" w:rsidRDefault="00275643">
      <w:pPr>
        <w:pStyle w:val="BodyText"/>
        <w:spacing w:before="42"/>
        <w:rPr>
          <w:b/>
        </w:rPr>
      </w:pPr>
    </w:p>
    <w:p w14:paraId="38836659" w14:textId="77777777" w:rsidR="00275643" w:rsidRDefault="00000000">
      <w:pPr>
        <w:pStyle w:val="BodyText"/>
        <w:spacing w:line="338" w:lineRule="auto"/>
        <w:ind w:left="147" w:right="144"/>
        <w:jc w:val="both"/>
      </w:pPr>
      <w:r>
        <w:rPr>
          <w:color w:val="333333"/>
        </w:rPr>
        <w:t>To provide transparency on downhole and completion costs, the table below details the estimated</w:t>
      </w:r>
      <w:r>
        <w:rPr>
          <w:color w:val="333333"/>
          <w:spacing w:val="-1"/>
        </w:rPr>
        <w:t xml:space="preserve"> </w:t>
      </w:r>
      <w:r>
        <w:rPr>
          <w:color w:val="333333"/>
        </w:rPr>
        <w:t>AFE (Authorization for Expenditure) for each well reactivation type. These estimates assume the workover rig is released 12 hours after pump start and flow confirmation, and the subsequent 72-hour well test is conducted independently by the production team [1]:</w:t>
      </w:r>
    </w:p>
    <w:p w14:paraId="3883665A" w14:textId="77777777" w:rsidR="00275643" w:rsidRDefault="00275643">
      <w:pPr>
        <w:pStyle w:val="BodyText"/>
        <w:spacing w:line="338" w:lineRule="auto"/>
        <w:jc w:val="both"/>
        <w:sectPr w:rsidR="00275643">
          <w:pgSz w:w="11920" w:h="16840"/>
          <w:pgMar w:top="1080" w:right="992" w:bottom="280" w:left="992" w:header="720" w:footer="720" w:gutter="0"/>
          <w:cols w:space="720"/>
        </w:sectPr>
      </w:pPr>
    </w:p>
    <w:tbl>
      <w:tblPr>
        <w:tblStyle w:val="TableNormal"/>
        <w:tblW w:w="0" w:type="auto"/>
        <w:tblInd w:w="157" w:type="dxa"/>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Layout w:type="fixed"/>
        <w:tblLook w:val="01E0" w:firstRow="1" w:lastRow="1" w:firstColumn="1" w:lastColumn="1" w:noHBand="0" w:noVBand="0"/>
      </w:tblPr>
      <w:tblGrid>
        <w:gridCol w:w="2030"/>
        <w:gridCol w:w="1840"/>
        <w:gridCol w:w="2040"/>
        <w:gridCol w:w="1770"/>
        <w:gridCol w:w="1950"/>
      </w:tblGrid>
      <w:tr w:rsidR="00275643" w14:paraId="38836662" w14:textId="77777777">
        <w:trPr>
          <w:trHeight w:val="620"/>
        </w:trPr>
        <w:tc>
          <w:tcPr>
            <w:tcW w:w="2030" w:type="dxa"/>
            <w:shd w:val="clear" w:color="auto" w:fill="F1F1F1"/>
          </w:tcPr>
          <w:p w14:paraId="3883665B" w14:textId="77777777" w:rsidR="00275643" w:rsidRDefault="00275643">
            <w:pPr>
              <w:pStyle w:val="TableParagraph"/>
              <w:spacing w:before="67"/>
              <w:rPr>
                <w:sz w:val="14"/>
              </w:rPr>
            </w:pPr>
          </w:p>
          <w:p w14:paraId="3883665C" w14:textId="77777777" w:rsidR="00275643" w:rsidRDefault="00000000">
            <w:pPr>
              <w:pStyle w:val="TableParagraph"/>
              <w:ind w:left="85"/>
              <w:rPr>
                <w:b/>
                <w:sz w:val="14"/>
              </w:rPr>
            </w:pPr>
            <w:r>
              <w:rPr>
                <w:b/>
                <w:color w:val="333333"/>
                <w:sz w:val="14"/>
              </w:rPr>
              <w:t>AFE</w:t>
            </w:r>
            <w:r>
              <w:rPr>
                <w:b/>
                <w:color w:val="333333"/>
                <w:spacing w:val="4"/>
                <w:sz w:val="14"/>
              </w:rPr>
              <w:t xml:space="preserve"> </w:t>
            </w:r>
            <w:r>
              <w:rPr>
                <w:b/>
                <w:color w:val="333333"/>
                <w:sz w:val="14"/>
              </w:rPr>
              <w:t>Cost</w:t>
            </w:r>
            <w:r>
              <w:rPr>
                <w:b/>
                <w:color w:val="333333"/>
                <w:spacing w:val="4"/>
                <w:sz w:val="14"/>
              </w:rPr>
              <w:t xml:space="preserve"> </w:t>
            </w:r>
            <w:r>
              <w:rPr>
                <w:b/>
                <w:color w:val="333333"/>
                <w:spacing w:val="-2"/>
                <w:sz w:val="14"/>
              </w:rPr>
              <w:t>Element</w:t>
            </w:r>
          </w:p>
        </w:tc>
        <w:tc>
          <w:tcPr>
            <w:tcW w:w="1840" w:type="dxa"/>
            <w:shd w:val="clear" w:color="auto" w:fill="F1F1F1"/>
          </w:tcPr>
          <w:p w14:paraId="3883665D" w14:textId="77777777" w:rsidR="00275643" w:rsidRDefault="00275643">
            <w:pPr>
              <w:pStyle w:val="TableParagraph"/>
              <w:spacing w:before="67"/>
              <w:rPr>
                <w:sz w:val="14"/>
              </w:rPr>
            </w:pPr>
          </w:p>
          <w:p w14:paraId="3883665E" w14:textId="77777777" w:rsidR="00275643" w:rsidRDefault="00000000">
            <w:pPr>
              <w:pStyle w:val="TableParagraph"/>
              <w:ind w:left="81"/>
              <w:rPr>
                <w:b/>
                <w:sz w:val="14"/>
              </w:rPr>
            </w:pPr>
            <w:r>
              <w:rPr>
                <w:b/>
                <w:color w:val="333333"/>
                <w:sz w:val="14"/>
              </w:rPr>
              <w:t>ESP Well</w:t>
            </w:r>
            <w:r>
              <w:rPr>
                <w:b/>
                <w:color w:val="333333"/>
                <w:spacing w:val="-2"/>
                <w:sz w:val="14"/>
              </w:rPr>
              <w:t xml:space="preserve"> </w:t>
            </w:r>
            <w:r>
              <w:rPr>
                <w:b/>
                <w:color w:val="333333"/>
                <w:sz w:val="14"/>
              </w:rPr>
              <w:t>AFE</w:t>
            </w:r>
            <w:r>
              <w:rPr>
                <w:b/>
                <w:color w:val="333333"/>
                <w:spacing w:val="3"/>
                <w:sz w:val="14"/>
              </w:rPr>
              <w:t xml:space="preserve"> </w:t>
            </w:r>
            <w:r>
              <w:rPr>
                <w:b/>
                <w:color w:val="333333"/>
                <w:spacing w:val="-2"/>
                <w:sz w:val="14"/>
              </w:rPr>
              <w:t>(USD)</w:t>
            </w:r>
          </w:p>
        </w:tc>
        <w:tc>
          <w:tcPr>
            <w:tcW w:w="2040" w:type="dxa"/>
            <w:shd w:val="clear" w:color="auto" w:fill="F1F1F1"/>
          </w:tcPr>
          <w:p w14:paraId="3883665F" w14:textId="77777777" w:rsidR="00275643" w:rsidRDefault="00000000">
            <w:pPr>
              <w:pStyle w:val="TableParagraph"/>
              <w:spacing w:before="108" w:line="343" w:lineRule="auto"/>
              <w:ind w:left="83" w:right="150"/>
              <w:rPr>
                <w:b/>
                <w:sz w:val="14"/>
              </w:rPr>
            </w:pPr>
            <w:r>
              <w:rPr>
                <w:b/>
                <w:color w:val="333333"/>
                <w:sz w:val="14"/>
              </w:rPr>
              <w:t>PCP/ESPCP</w:t>
            </w:r>
            <w:r>
              <w:rPr>
                <w:b/>
                <w:color w:val="333333"/>
                <w:spacing w:val="-3"/>
                <w:sz w:val="14"/>
              </w:rPr>
              <w:t xml:space="preserve"> </w:t>
            </w:r>
            <w:r>
              <w:rPr>
                <w:b/>
                <w:color w:val="333333"/>
                <w:sz w:val="14"/>
              </w:rPr>
              <w:t>Well</w:t>
            </w:r>
            <w:r>
              <w:rPr>
                <w:b/>
                <w:color w:val="333333"/>
                <w:spacing w:val="-6"/>
                <w:sz w:val="14"/>
              </w:rPr>
              <w:t xml:space="preserve"> </w:t>
            </w:r>
            <w:r>
              <w:rPr>
                <w:b/>
                <w:color w:val="333333"/>
                <w:sz w:val="14"/>
              </w:rPr>
              <w:t>AFE</w:t>
            </w:r>
            <w:r>
              <w:rPr>
                <w:b/>
                <w:color w:val="333333"/>
                <w:spacing w:val="40"/>
                <w:sz w:val="14"/>
              </w:rPr>
              <w:t xml:space="preserve"> </w:t>
            </w:r>
            <w:r>
              <w:rPr>
                <w:b/>
                <w:color w:val="333333"/>
                <w:spacing w:val="-2"/>
                <w:sz w:val="14"/>
              </w:rPr>
              <w:t>(USD)</w:t>
            </w:r>
          </w:p>
        </w:tc>
        <w:tc>
          <w:tcPr>
            <w:tcW w:w="1770" w:type="dxa"/>
            <w:shd w:val="clear" w:color="auto" w:fill="F1F1F1"/>
          </w:tcPr>
          <w:p w14:paraId="38836660" w14:textId="77777777" w:rsidR="00275643" w:rsidRDefault="00000000">
            <w:pPr>
              <w:pStyle w:val="TableParagraph"/>
              <w:spacing w:before="108" w:line="343" w:lineRule="auto"/>
              <w:ind w:left="87" w:right="161"/>
              <w:rPr>
                <w:b/>
                <w:sz w:val="14"/>
              </w:rPr>
            </w:pPr>
            <w:r>
              <w:rPr>
                <w:b/>
                <w:color w:val="333333"/>
                <w:sz w:val="14"/>
              </w:rPr>
              <w:t>Gas</w:t>
            </w:r>
            <w:r>
              <w:rPr>
                <w:b/>
                <w:color w:val="333333"/>
                <w:spacing w:val="-3"/>
                <w:sz w:val="14"/>
              </w:rPr>
              <w:t xml:space="preserve"> </w:t>
            </w:r>
            <w:r>
              <w:rPr>
                <w:b/>
                <w:color w:val="333333"/>
                <w:sz w:val="14"/>
              </w:rPr>
              <w:t>Lift</w:t>
            </w:r>
            <w:r>
              <w:rPr>
                <w:b/>
                <w:color w:val="333333"/>
                <w:spacing w:val="-3"/>
                <w:sz w:val="14"/>
              </w:rPr>
              <w:t xml:space="preserve"> </w:t>
            </w:r>
            <w:r>
              <w:rPr>
                <w:b/>
                <w:color w:val="333333"/>
                <w:sz w:val="14"/>
              </w:rPr>
              <w:t>Well</w:t>
            </w:r>
            <w:r>
              <w:rPr>
                <w:b/>
                <w:color w:val="333333"/>
                <w:spacing w:val="-8"/>
                <w:sz w:val="14"/>
              </w:rPr>
              <w:t xml:space="preserve"> </w:t>
            </w:r>
            <w:r>
              <w:rPr>
                <w:b/>
                <w:color w:val="333333"/>
                <w:sz w:val="14"/>
              </w:rPr>
              <w:t>AFE</w:t>
            </w:r>
            <w:r>
              <w:rPr>
                <w:b/>
                <w:color w:val="333333"/>
                <w:spacing w:val="40"/>
                <w:sz w:val="14"/>
              </w:rPr>
              <w:t xml:space="preserve"> </w:t>
            </w:r>
            <w:r>
              <w:rPr>
                <w:b/>
                <w:color w:val="333333"/>
                <w:spacing w:val="-2"/>
                <w:sz w:val="14"/>
              </w:rPr>
              <w:t>(USD)</w:t>
            </w:r>
          </w:p>
        </w:tc>
        <w:tc>
          <w:tcPr>
            <w:tcW w:w="1950" w:type="dxa"/>
            <w:shd w:val="clear" w:color="auto" w:fill="F1F1F1"/>
          </w:tcPr>
          <w:p w14:paraId="38836661" w14:textId="77777777" w:rsidR="00275643" w:rsidRDefault="00000000">
            <w:pPr>
              <w:pStyle w:val="TableParagraph"/>
              <w:spacing w:before="108" w:line="343" w:lineRule="auto"/>
              <w:ind w:left="88" w:right="156"/>
              <w:rPr>
                <w:b/>
                <w:sz w:val="14"/>
              </w:rPr>
            </w:pPr>
            <w:r>
              <w:rPr>
                <w:b/>
                <w:color w:val="333333"/>
                <w:sz w:val="14"/>
              </w:rPr>
              <w:t>Rod</w:t>
            </w:r>
            <w:r>
              <w:rPr>
                <w:b/>
                <w:color w:val="333333"/>
                <w:spacing w:val="-1"/>
                <w:sz w:val="14"/>
              </w:rPr>
              <w:t xml:space="preserve"> </w:t>
            </w:r>
            <w:r>
              <w:rPr>
                <w:b/>
                <w:color w:val="333333"/>
                <w:sz w:val="14"/>
              </w:rPr>
              <w:t>Pump</w:t>
            </w:r>
            <w:r>
              <w:rPr>
                <w:b/>
                <w:color w:val="333333"/>
                <w:spacing w:val="-1"/>
                <w:sz w:val="14"/>
              </w:rPr>
              <w:t xml:space="preserve"> </w:t>
            </w:r>
            <w:r>
              <w:rPr>
                <w:b/>
                <w:color w:val="333333"/>
                <w:sz w:val="14"/>
              </w:rPr>
              <w:t>Well</w:t>
            </w:r>
            <w:r>
              <w:rPr>
                <w:b/>
                <w:color w:val="333333"/>
                <w:spacing w:val="-7"/>
                <w:sz w:val="14"/>
              </w:rPr>
              <w:t xml:space="preserve"> </w:t>
            </w:r>
            <w:r>
              <w:rPr>
                <w:b/>
                <w:color w:val="333333"/>
                <w:sz w:val="14"/>
              </w:rPr>
              <w:t>AFE</w:t>
            </w:r>
            <w:r>
              <w:rPr>
                <w:b/>
                <w:color w:val="333333"/>
                <w:spacing w:val="40"/>
                <w:sz w:val="14"/>
              </w:rPr>
              <w:t xml:space="preserve"> </w:t>
            </w:r>
            <w:r>
              <w:rPr>
                <w:b/>
                <w:color w:val="333333"/>
                <w:spacing w:val="-2"/>
                <w:sz w:val="14"/>
              </w:rPr>
              <w:t>(USD)</w:t>
            </w:r>
          </w:p>
        </w:tc>
      </w:tr>
      <w:tr w:rsidR="00275643" w14:paraId="38836668" w14:textId="77777777">
        <w:trPr>
          <w:trHeight w:val="390"/>
        </w:trPr>
        <w:tc>
          <w:tcPr>
            <w:tcW w:w="2030" w:type="dxa"/>
          </w:tcPr>
          <w:p w14:paraId="38836663" w14:textId="77777777" w:rsidR="00275643" w:rsidRDefault="00000000">
            <w:pPr>
              <w:pStyle w:val="TableParagraph"/>
              <w:spacing w:before="108"/>
              <w:ind w:left="85"/>
              <w:rPr>
                <w:b/>
                <w:sz w:val="14"/>
              </w:rPr>
            </w:pPr>
            <w:r>
              <w:rPr>
                <w:b/>
                <w:color w:val="333333"/>
                <w:sz w:val="14"/>
              </w:rPr>
              <w:t>Sonda</w:t>
            </w:r>
            <w:r>
              <w:rPr>
                <w:b/>
                <w:color w:val="333333"/>
                <w:spacing w:val="5"/>
                <w:sz w:val="14"/>
              </w:rPr>
              <w:t xml:space="preserve"> </w:t>
            </w:r>
            <w:r>
              <w:rPr>
                <w:b/>
                <w:color w:val="333333"/>
                <w:sz w:val="14"/>
              </w:rPr>
              <w:t>(Workover</w:t>
            </w:r>
            <w:r>
              <w:rPr>
                <w:b/>
                <w:color w:val="333333"/>
                <w:spacing w:val="5"/>
                <w:sz w:val="14"/>
              </w:rPr>
              <w:t xml:space="preserve"> </w:t>
            </w:r>
            <w:r>
              <w:rPr>
                <w:b/>
                <w:color w:val="333333"/>
                <w:spacing w:val="-4"/>
                <w:sz w:val="14"/>
              </w:rPr>
              <w:t>Rig)</w:t>
            </w:r>
          </w:p>
        </w:tc>
        <w:tc>
          <w:tcPr>
            <w:tcW w:w="1840" w:type="dxa"/>
          </w:tcPr>
          <w:p w14:paraId="38836664" w14:textId="77777777" w:rsidR="00275643" w:rsidRDefault="00000000">
            <w:pPr>
              <w:pStyle w:val="TableParagraph"/>
              <w:spacing w:before="108"/>
              <w:ind w:left="81"/>
              <w:rPr>
                <w:sz w:val="14"/>
              </w:rPr>
            </w:pPr>
            <w:r>
              <w:rPr>
                <w:color w:val="333333"/>
                <w:sz w:val="14"/>
              </w:rPr>
              <w:t>$360,000</w:t>
            </w:r>
            <w:r>
              <w:rPr>
                <w:color w:val="333333"/>
                <w:spacing w:val="4"/>
                <w:sz w:val="14"/>
              </w:rPr>
              <w:t xml:space="preserve"> </w:t>
            </w:r>
            <w:r>
              <w:rPr>
                <w:color w:val="333333"/>
                <w:sz w:val="14"/>
              </w:rPr>
              <w:t>(8</w:t>
            </w:r>
            <w:r>
              <w:rPr>
                <w:color w:val="333333"/>
                <w:spacing w:val="4"/>
                <w:sz w:val="14"/>
              </w:rPr>
              <w:t xml:space="preserve"> </w:t>
            </w:r>
            <w:r>
              <w:rPr>
                <w:color w:val="333333"/>
                <w:spacing w:val="-2"/>
                <w:sz w:val="14"/>
              </w:rPr>
              <w:t>days)</w:t>
            </w:r>
          </w:p>
        </w:tc>
        <w:tc>
          <w:tcPr>
            <w:tcW w:w="2040" w:type="dxa"/>
          </w:tcPr>
          <w:p w14:paraId="38836665" w14:textId="77777777" w:rsidR="00275643" w:rsidRDefault="00000000">
            <w:pPr>
              <w:pStyle w:val="TableParagraph"/>
              <w:spacing w:before="108"/>
              <w:ind w:left="83"/>
              <w:rPr>
                <w:sz w:val="14"/>
              </w:rPr>
            </w:pPr>
            <w:r>
              <w:rPr>
                <w:color w:val="333333"/>
                <w:sz w:val="14"/>
              </w:rPr>
              <w:t>$270,000</w:t>
            </w:r>
            <w:r>
              <w:rPr>
                <w:color w:val="333333"/>
                <w:spacing w:val="4"/>
                <w:sz w:val="14"/>
              </w:rPr>
              <w:t xml:space="preserve"> </w:t>
            </w:r>
            <w:r>
              <w:rPr>
                <w:color w:val="333333"/>
                <w:sz w:val="14"/>
              </w:rPr>
              <w:t>(6</w:t>
            </w:r>
            <w:r>
              <w:rPr>
                <w:color w:val="333333"/>
                <w:spacing w:val="4"/>
                <w:sz w:val="14"/>
              </w:rPr>
              <w:t xml:space="preserve"> </w:t>
            </w:r>
            <w:r>
              <w:rPr>
                <w:color w:val="333333"/>
                <w:spacing w:val="-2"/>
                <w:sz w:val="14"/>
              </w:rPr>
              <w:t>days)</w:t>
            </w:r>
          </w:p>
        </w:tc>
        <w:tc>
          <w:tcPr>
            <w:tcW w:w="1770" w:type="dxa"/>
          </w:tcPr>
          <w:p w14:paraId="38836666" w14:textId="77777777" w:rsidR="00275643" w:rsidRDefault="00000000">
            <w:pPr>
              <w:pStyle w:val="TableParagraph"/>
              <w:spacing w:before="108"/>
              <w:ind w:left="87"/>
              <w:rPr>
                <w:sz w:val="14"/>
              </w:rPr>
            </w:pPr>
            <w:r>
              <w:rPr>
                <w:color w:val="333333"/>
                <w:sz w:val="14"/>
              </w:rPr>
              <w:t>$315,000</w:t>
            </w:r>
            <w:r>
              <w:rPr>
                <w:color w:val="333333"/>
                <w:spacing w:val="4"/>
                <w:sz w:val="14"/>
              </w:rPr>
              <w:t xml:space="preserve"> </w:t>
            </w:r>
            <w:r>
              <w:rPr>
                <w:color w:val="333333"/>
                <w:sz w:val="14"/>
              </w:rPr>
              <w:t>(7</w:t>
            </w:r>
            <w:r>
              <w:rPr>
                <w:color w:val="333333"/>
                <w:spacing w:val="4"/>
                <w:sz w:val="14"/>
              </w:rPr>
              <w:t xml:space="preserve"> </w:t>
            </w:r>
            <w:r>
              <w:rPr>
                <w:color w:val="333333"/>
                <w:spacing w:val="-2"/>
                <w:sz w:val="14"/>
              </w:rPr>
              <w:t>days)</w:t>
            </w:r>
          </w:p>
        </w:tc>
        <w:tc>
          <w:tcPr>
            <w:tcW w:w="1950" w:type="dxa"/>
          </w:tcPr>
          <w:p w14:paraId="38836667" w14:textId="77777777" w:rsidR="00275643" w:rsidRDefault="00000000">
            <w:pPr>
              <w:pStyle w:val="TableParagraph"/>
              <w:spacing w:before="108"/>
              <w:ind w:left="88"/>
              <w:rPr>
                <w:sz w:val="14"/>
              </w:rPr>
            </w:pPr>
            <w:r>
              <w:rPr>
                <w:color w:val="333333"/>
                <w:sz w:val="14"/>
              </w:rPr>
              <w:t>$225,000</w:t>
            </w:r>
            <w:r>
              <w:rPr>
                <w:color w:val="333333"/>
                <w:spacing w:val="4"/>
                <w:sz w:val="14"/>
              </w:rPr>
              <w:t xml:space="preserve"> </w:t>
            </w:r>
            <w:r>
              <w:rPr>
                <w:color w:val="333333"/>
                <w:sz w:val="14"/>
              </w:rPr>
              <w:t>(5</w:t>
            </w:r>
            <w:r>
              <w:rPr>
                <w:color w:val="333333"/>
                <w:spacing w:val="4"/>
                <w:sz w:val="14"/>
              </w:rPr>
              <w:t xml:space="preserve"> </w:t>
            </w:r>
            <w:r>
              <w:rPr>
                <w:color w:val="333333"/>
                <w:spacing w:val="-2"/>
                <w:sz w:val="14"/>
              </w:rPr>
              <w:t>days)</w:t>
            </w:r>
          </w:p>
        </w:tc>
      </w:tr>
      <w:tr w:rsidR="00275643" w14:paraId="3883666E" w14:textId="77777777">
        <w:trPr>
          <w:trHeight w:val="390"/>
        </w:trPr>
        <w:tc>
          <w:tcPr>
            <w:tcW w:w="2030" w:type="dxa"/>
          </w:tcPr>
          <w:p w14:paraId="38836669" w14:textId="77777777" w:rsidR="00275643" w:rsidRDefault="00000000">
            <w:pPr>
              <w:pStyle w:val="TableParagraph"/>
              <w:spacing w:before="108"/>
              <w:ind w:left="85"/>
              <w:rPr>
                <w:b/>
                <w:sz w:val="14"/>
              </w:rPr>
            </w:pPr>
            <w:r>
              <w:rPr>
                <w:b/>
                <w:color w:val="333333"/>
                <w:sz w:val="14"/>
              </w:rPr>
              <w:t>Rig</w:t>
            </w:r>
            <w:r>
              <w:rPr>
                <w:b/>
                <w:color w:val="333333"/>
                <w:spacing w:val="7"/>
                <w:sz w:val="14"/>
              </w:rPr>
              <w:t xml:space="preserve"> </w:t>
            </w:r>
            <w:r>
              <w:rPr>
                <w:b/>
                <w:color w:val="333333"/>
                <w:sz w:val="14"/>
              </w:rPr>
              <w:t>Mob/</w:t>
            </w:r>
            <w:proofErr w:type="spellStart"/>
            <w:r>
              <w:rPr>
                <w:b/>
                <w:color w:val="333333"/>
                <w:sz w:val="14"/>
              </w:rPr>
              <w:t>Demob</w:t>
            </w:r>
            <w:proofErr w:type="spellEnd"/>
            <w:r>
              <w:rPr>
                <w:b/>
                <w:color w:val="333333"/>
                <w:spacing w:val="7"/>
                <w:sz w:val="14"/>
              </w:rPr>
              <w:t xml:space="preserve"> </w:t>
            </w:r>
            <w:r>
              <w:rPr>
                <w:b/>
                <w:color w:val="333333"/>
                <w:sz w:val="14"/>
              </w:rPr>
              <w:t>(Pro-</w:t>
            </w:r>
            <w:r>
              <w:rPr>
                <w:b/>
                <w:color w:val="333333"/>
                <w:spacing w:val="-2"/>
                <w:sz w:val="14"/>
              </w:rPr>
              <w:t>rata)</w:t>
            </w:r>
          </w:p>
        </w:tc>
        <w:tc>
          <w:tcPr>
            <w:tcW w:w="1840" w:type="dxa"/>
          </w:tcPr>
          <w:p w14:paraId="3883666A" w14:textId="77777777" w:rsidR="00275643" w:rsidRDefault="00000000">
            <w:pPr>
              <w:pStyle w:val="TableParagraph"/>
              <w:spacing w:before="108"/>
              <w:ind w:left="81"/>
              <w:rPr>
                <w:sz w:val="14"/>
              </w:rPr>
            </w:pPr>
            <w:r>
              <w:rPr>
                <w:color w:val="333333"/>
                <w:spacing w:val="-2"/>
                <w:sz w:val="14"/>
              </w:rPr>
              <w:t>$10,000</w:t>
            </w:r>
          </w:p>
        </w:tc>
        <w:tc>
          <w:tcPr>
            <w:tcW w:w="2040" w:type="dxa"/>
          </w:tcPr>
          <w:p w14:paraId="3883666B" w14:textId="77777777" w:rsidR="00275643" w:rsidRDefault="00000000">
            <w:pPr>
              <w:pStyle w:val="TableParagraph"/>
              <w:spacing w:before="108"/>
              <w:ind w:left="83"/>
              <w:rPr>
                <w:sz w:val="14"/>
              </w:rPr>
            </w:pPr>
            <w:r>
              <w:rPr>
                <w:color w:val="333333"/>
                <w:spacing w:val="-2"/>
                <w:sz w:val="14"/>
              </w:rPr>
              <w:t>$10,000</w:t>
            </w:r>
          </w:p>
        </w:tc>
        <w:tc>
          <w:tcPr>
            <w:tcW w:w="1770" w:type="dxa"/>
          </w:tcPr>
          <w:p w14:paraId="3883666C" w14:textId="77777777" w:rsidR="00275643" w:rsidRDefault="00000000">
            <w:pPr>
              <w:pStyle w:val="TableParagraph"/>
              <w:spacing w:before="108"/>
              <w:ind w:left="87"/>
              <w:rPr>
                <w:sz w:val="14"/>
              </w:rPr>
            </w:pPr>
            <w:r>
              <w:rPr>
                <w:color w:val="333333"/>
                <w:spacing w:val="-2"/>
                <w:sz w:val="14"/>
              </w:rPr>
              <w:t>$10,000</w:t>
            </w:r>
          </w:p>
        </w:tc>
        <w:tc>
          <w:tcPr>
            <w:tcW w:w="1950" w:type="dxa"/>
          </w:tcPr>
          <w:p w14:paraId="3883666D" w14:textId="77777777" w:rsidR="00275643" w:rsidRDefault="00000000">
            <w:pPr>
              <w:pStyle w:val="TableParagraph"/>
              <w:spacing w:before="108"/>
              <w:ind w:left="88"/>
              <w:rPr>
                <w:sz w:val="14"/>
              </w:rPr>
            </w:pPr>
            <w:r>
              <w:rPr>
                <w:color w:val="333333"/>
                <w:spacing w:val="-2"/>
                <w:sz w:val="14"/>
              </w:rPr>
              <w:t>$10,000</w:t>
            </w:r>
          </w:p>
        </w:tc>
      </w:tr>
      <w:tr w:rsidR="00275643" w14:paraId="38836674" w14:textId="77777777">
        <w:trPr>
          <w:trHeight w:val="390"/>
        </w:trPr>
        <w:tc>
          <w:tcPr>
            <w:tcW w:w="2030" w:type="dxa"/>
          </w:tcPr>
          <w:p w14:paraId="3883666F" w14:textId="77777777" w:rsidR="00275643" w:rsidRDefault="00000000">
            <w:pPr>
              <w:pStyle w:val="TableParagraph"/>
              <w:spacing w:before="108"/>
              <w:ind w:left="85"/>
              <w:rPr>
                <w:b/>
                <w:sz w:val="14"/>
              </w:rPr>
            </w:pPr>
            <w:r>
              <w:rPr>
                <w:b/>
                <w:color w:val="333333"/>
                <w:sz w:val="14"/>
              </w:rPr>
              <w:t>Rig</w:t>
            </w:r>
            <w:r>
              <w:rPr>
                <w:b/>
                <w:color w:val="333333"/>
                <w:spacing w:val="3"/>
                <w:sz w:val="14"/>
              </w:rPr>
              <w:t xml:space="preserve"> </w:t>
            </w:r>
            <w:r>
              <w:rPr>
                <w:b/>
                <w:color w:val="333333"/>
                <w:sz w:val="14"/>
              </w:rPr>
              <w:t>Fuel</w:t>
            </w:r>
            <w:r>
              <w:rPr>
                <w:b/>
                <w:color w:val="333333"/>
                <w:spacing w:val="4"/>
                <w:sz w:val="14"/>
              </w:rPr>
              <w:t xml:space="preserve"> </w:t>
            </w:r>
            <w:r>
              <w:rPr>
                <w:b/>
                <w:color w:val="333333"/>
                <w:sz w:val="14"/>
              </w:rPr>
              <w:t>(Diesel</w:t>
            </w:r>
            <w:r>
              <w:rPr>
                <w:b/>
                <w:color w:val="333333"/>
                <w:spacing w:val="4"/>
                <w:sz w:val="14"/>
              </w:rPr>
              <w:t xml:space="preserve"> </w:t>
            </w:r>
            <w:r>
              <w:rPr>
                <w:b/>
                <w:color w:val="333333"/>
                <w:spacing w:val="-2"/>
                <w:sz w:val="14"/>
              </w:rPr>
              <w:t>Backup)</w:t>
            </w:r>
          </w:p>
        </w:tc>
        <w:tc>
          <w:tcPr>
            <w:tcW w:w="1840" w:type="dxa"/>
          </w:tcPr>
          <w:p w14:paraId="38836670" w14:textId="77777777" w:rsidR="00275643" w:rsidRDefault="00000000">
            <w:pPr>
              <w:pStyle w:val="TableParagraph"/>
              <w:spacing w:before="108"/>
              <w:ind w:left="81"/>
              <w:rPr>
                <w:sz w:val="14"/>
              </w:rPr>
            </w:pPr>
            <w:r>
              <w:rPr>
                <w:color w:val="333333"/>
                <w:spacing w:val="-2"/>
                <w:sz w:val="14"/>
              </w:rPr>
              <w:t>$68,000</w:t>
            </w:r>
          </w:p>
        </w:tc>
        <w:tc>
          <w:tcPr>
            <w:tcW w:w="2040" w:type="dxa"/>
          </w:tcPr>
          <w:p w14:paraId="38836671" w14:textId="77777777" w:rsidR="00275643" w:rsidRDefault="00000000">
            <w:pPr>
              <w:pStyle w:val="TableParagraph"/>
              <w:spacing w:before="108"/>
              <w:ind w:left="83"/>
              <w:rPr>
                <w:sz w:val="14"/>
              </w:rPr>
            </w:pPr>
            <w:r>
              <w:rPr>
                <w:color w:val="333333"/>
                <w:spacing w:val="-2"/>
                <w:sz w:val="14"/>
              </w:rPr>
              <w:t>$51,000</w:t>
            </w:r>
          </w:p>
        </w:tc>
        <w:tc>
          <w:tcPr>
            <w:tcW w:w="1770" w:type="dxa"/>
          </w:tcPr>
          <w:p w14:paraId="38836672" w14:textId="77777777" w:rsidR="00275643" w:rsidRDefault="00000000">
            <w:pPr>
              <w:pStyle w:val="TableParagraph"/>
              <w:spacing w:before="108"/>
              <w:ind w:left="87"/>
              <w:rPr>
                <w:sz w:val="14"/>
              </w:rPr>
            </w:pPr>
            <w:r>
              <w:rPr>
                <w:color w:val="333333"/>
                <w:spacing w:val="-2"/>
                <w:sz w:val="14"/>
              </w:rPr>
              <w:t>$59,500</w:t>
            </w:r>
          </w:p>
        </w:tc>
        <w:tc>
          <w:tcPr>
            <w:tcW w:w="1950" w:type="dxa"/>
          </w:tcPr>
          <w:p w14:paraId="38836673" w14:textId="77777777" w:rsidR="00275643" w:rsidRDefault="00000000">
            <w:pPr>
              <w:pStyle w:val="TableParagraph"/>
              <w:spacing w:before="108"/>
              <w:ind w:left="88"/>
              <w:rPr>
                <w:sz w:val="14"/>
              </w:rPr>
            </w:pPr>
            <w:r>
              <w:rPr>
                <w:color w:val="333333"/>
                <w:spacing w:val="-2"/>
                <w:sz w:val="14"/>
              </w:rPr>
              <w:t>$42,500</w:t>
            </w:r>
          </w:p>
        </w:tc>
      </w:tr>
      <w:tr w:rsidR="00275643" w14:paraId="3883667A" w14:textId="77777777">
        <w:trPr>
          <w:trHeight w:val="390"/>
        </w:trPr>
        <w:tc>
          <w:tcPr>
            <w:tcW w:w="2030" w:type="dxa"/>
          </w:tcPr>
          <w:p w14:paraId="38836675" w14:textId="77777777" w:rsidR="00275643" w:rsidRDefault="00000000">
            <w:pPr>
              <w:pStyle w:val="TableParagraph"/>
              <w:spacing w:before="108"/>
              <w:ind w:left="85"/>
              <w:rPr>
                <w:b/>
                <w:sz w:val="14"/>
              </w:rPr>
            </w:pPr>
            <w:r>
              <w:rPr>
                <w:b/>
                <w:color w:val="333333"/>
                <w:sz w:val="14"/>
              </w:rPr>
              <w:t>Artificial</w:t>
            </w:r>
            <w:r>
              <w:rPr>
                <w:b/>
                <w:color w:val="333333"/>
                <w:spacing w:val="2"/>
                <w:sz w:val="14"/>
              </w:rPr>
              <w:t xml:space="preserve"> </w:t>
            </w:r>
            <w:r>
              <w:rPr>
                <w:b/>
                <w:color w:val="333333"/>
                <w:sz w:val="14"/>
              </w:rPr>
              <w:t>Lift</w:t>
            </w:r>
            <w:r>
              <w:rPr>
                <w:b/>
                <w:color w:val="333333"/>
                <w:spacing w:val="3"/>
                <w:sz w:val="14"/>
              </w:rPr>
              <w:t xml:space="preserve"> </w:t>
            </w:r>
            <w:r>
              <w:rPr>
                <w:b/>
                <w:color w:val="333333"/>
                <w:spacing w:val="-2"/>
                <w:sz w:val="14"/>
              </w:rPr>
              <w:t>System</w:t>
            </w:r>
          </w:p>
        </w:tc>
        <w:tc>
          <w:tcPr>
            <w:tcW w:w="1840" w:type="dxa"/>
          </w:tcPr>
          <w:p w14:paraId="38836676" w14:textId="77777777" w:rsidR="00275643" w:rsidRDefault="00000000">
            <w:pPr>
              <w:pStyle w:val="TableParagraph"/>
              <w:spacing w:before="108"/>
              <w:ind w:left="81"/>
              <w:rPr>
                <w:sz w:val="14"/>
              </w:rPr>
            </w:pPr>
            <w:r>
              <w:rPr>
                <w:color w:val="333333"/>
                <w:sz w:val="14"/>
              </w:rPr>
              <w:t>$250,000</w:t>
            </w:r>
            <w:r>
              <w:rPr>
                <w:color w:val="333333"/>
                <w:spacing w:val="5"/>
                <w:sz w:val="14"/>
              </w:rPr>
              <w:t xml:space="preserve"> </w:t>
            </w:r>
            <w:r>
              <w:rPr>
                <w:color w:val="333333"/>
                <w:spacing w:val="-2"/>
                <w:sz w:val="14"/>
              </w:rPr>
              <w:t>(ESP)</w:t>
            </w:r>
          </w:p>
        </w:tc>
        <w:tc>
          <w:tcPr>
            <w:tcW w:w="2040" w:type="dxa"/>
          </w:tcPr>
          <w:p w14:paraId="38836677" w14:textId="77777777" w:rsidR="00275643" w:rsidRDefault="00000000">
            <w:pPr>
              <w:pStyle w:val="TableParagraph"/>
              <w:spacing w:before="108"/>
              <w:ind w:left="83"/>
              <w:rPr>
                <w:sz w:val="14"/>
              </w:rPr>
            </w:pPr>
            <w:r>
              <w:rPr>
                <w:color w:val="333333"/>
                <w:sz w:val="14"/>
              </w:rPr>
              <w:t>$120,000</w:t>
            </w:r>
            <w:r>
              <w:rPr>
                <w:color w:val="333333"/>
                <w:spacing w:val="5"/>
                <w:sz w:val="14"/>
              </w:rPr>
              <w:t xml:space="preserve"> </w:t>
            </w:r>
            <w:r>
              <w:rPr>
                <w:color w:val="333333"/>
                <w:spacing w:val="-2"/>
                <w:sz w:val="14"/>
              </w:rPr>
              <w:t>(PCP)</w:t>
            </w:r>
          </w:p>
        </w:tc>
        <w:tc>
          <w:tcPr>
            <w:tcW w:w="1770" w:type="dxa"/>
          </w:tcPr>
          <w:p w14:paraId="38836678" w14:textId="77777777" w:rsidR="00275643" w:rsidRDefault="00000000">
            <w:pPr>
              <w:pStyle w:val="TableParagraph"/>
              <w:spacing w:before="108"/>
              <w:ind w:left="87"/>
              <w:rPr>
                <w:sz w:val="14"/>
              </w:rPr>
            </w:pPr>
            <w:r>
              <w:rPr>
                <w:color w:val="333333"/>
                <w:sz w:val="14"/>
              </w:rPr>
              <w:t>$45,000</w:t>
            </w:r>
            <w:r>
              <w:rPr>
                <w:color w:val="333333"/>
                <w:spacing w:val="5"/>
                <w:sz w:val="14"/>
              </w:rPr>
              <w:t xml:space="preserve"> </w:t>
            </w:r>
            <w:r>
              <w:rPr>
                <w:color w:val="333333"/>
                <w:spacing w:val="-2"/>
                <w:sz w:val="14"/>
              </w:rPr>
              <w:t>(Mandrels)</w:t>
            </w:r>
          </w:p>
        </w:tc>
        <w:tc>
          <w:tcPr>
            <w:tcW w:w="1950" w:type="dxa"/>
          </w:tcPr>
          <w:p w14:paraId="38836679" w14:textId="77777777" w:rsidR="00275643" w:rsidRDefault="00000000">
            <w:pPr>
              <w:pStyle w:val="TableParagraph"/>
              <w:spacing w:before="108"/>
              <w:ind w:left="88"/>
              <w:rPr>
                <w:sz w:val="14"/>
              </w:rPr>
            </w:pPr>
            <w:r>
              <w:rPr>
                <w:color w:val="333333"/>
                <w:sz w:val="14"/>
              </w:rPr>
              <w:t>$85,000</w:t>
            </w:r>
            <w:r>
              <w:rPr>
                <w:color w:val="333333"/>
                <w:spacing w:val="5"/>
                <w:sz w:val="14"/>
              </w:rPr>
              <w:t xml:space="preserve"> </w:t>
            </w:r>
            <w:r>
              <w:rPr>
                <w:color w:val="333333"/>
                <w:sz w:val="14"/>
              </w:rPr>
              <w:t>(SRP</w:t>
            </w:r>
            <w:r>
              <w:rPr>
                <w:color w:val="333333"/>
                <w:spacing w:val="1"/>
                <w:sz w:val="14"/>
              </w:rPr>
              <w:t xml:space="preserve"> </w:t>
            </w:r>
            <w:r>
              <w:rPr>
                <w:color w:val="333333"/>
                <w:spacing w:val="-2"/>
                <w:sz w:val="14"/>
              </w:rPr>
              <w:t>Unit)</w:t>
            </w:r>
          </w:p>
        </w:tc>
      </w:tr>
      <w:tr w:rsidR="00275643" w14:paraId="38836680" w14:textId="77777777">
        <w:trPr>
          <w:trHeight w:val="390"/>
        </w:trPr>
        <w:tc>
          <w:tcPr>
            <w:tcW w:w="2030" w:type="dxa"/>
          </w:tcPr>
          <w:p w14:paraId="3883667B" w14:textId="77777777" w:rsidR="00275643" w:rsidRDefault="00000000">
            <w:pPr>
              <w:pStyle w:val="TableParagraph"/>
              <w:spacing w:before="108"/>
              <w:ind w:left="85"/>
              <w:rPr>
                <w:b/>
                <w:sz w:val="14"/>
              </w:rPr>
            </w:pPr>
            <w:r>
              <w:rPr>
                <w:b/>
                <w:color w:val="333333"/>
                <w:sz w:val="14"/>
              </w:rPr>
              <w:t>Xmas</w:t>
            </w:r>
            <w:r>
              <w:rPr>
                <w:b/>
                <w:color w:val="333333"/>
                <w:spacing w:val="1"/>
                <w:sz w:val="14"/>
              </w:rPr>
              <w:t xml:space="preserve"> </w:t>
            </w:r>
            <w:r>
              <w:rPr>
                <w:b/>
                <w:color w:val="333333"/>
                <w:sz w:val="14"/>
              </w:rPr>
              <w:t>Tree</w:t>
            </w:r>
            <w:r>
              <w:rPr>
                <w:b/>
                <w:color w:val="333333"/>
                <w:spacing w:val="2"/>
                <w:sz w:val="14"/>
              </w:rPr>
              <w:t xml:space="preserve"> </w:t>
            </w:r>
            <w:r>
              <w:rPr>
                <w:b/>
                <w:color w:val="333333"/>
                <w:sz w:val="14"/>
              </w:rPr>
              <w:t>&amp;</w:t>
            </w:r>
            <w:r>
              <w:rPr>
                <w:b/>
                <w:color w:val="333333"/>
                <w:spacing w:val="2"/>
                <w:sz w:val="14"/>
              </w:rPr>
              <w:t xml:space="preserve"> </w:t>
            </w:r>
            <w:r>
              <w:rPr>
                <w:b/>
                <w:color w:val="333333"/>
                <w:spacing w:val="-2"/>
                <w:sz w:val="14"/>
              </w:rPr>
              <w:t>Wellhead</w:t>
            </w:r>
          </w:p>
        </w:tc>
        <w:tc>
          <w:tcPr>
            <w:tcW w:w="1840" w:type="dxa"/>
          </w:tcPr>
          <w:p w14:paraId="3883667C" w14:textId="77777777" w:rsidR="00275643" w:rsidRDefault="00000000">
            <w:pPr>
              <w:pStyle w:val="TableParagraph"/>
              <w:spacing w:before="108"/>
              <w:ind w:left="81"/>
              <w:rPr>
                <w:sz w:val="14"/>
              </w:rPr>
            </w:pPr>
            <w:r>
              <w:rPr>
                <w:color w:val="333333"/>
                <w:spacing w:val="-2"/>
                <w:sz w:val="14"/>
              </w:rPr>
              <w:t>$85,000</w:t>
            </w:r>
          </w:p>
        </w:tc>
        <w:tc>
          <w:tcPr>
            <w:tcW w:w="2040" w:type="dxa"/>
          </w:tcPr>
          <w:p w14:paraId="3883667D" w14:textId="77777777" w:rsidR="00275643" w:rsidRDefault="00000000">
            <w:pPr>
              <w:pStyle w:val="TableParagraph"/>
              <w:spacing w:before="108"/>
              <w:ind w:left="83"/>
              <w:rPr>
                <w:sz w:val="14"/>
              </w:rPr>
            </w:pPr>
            <w:r>
              <w:rPr>
                <w:color w:val="333333"/>
                <w:spacing w:val="-2"/>
                <w:sz w:val="14"/>
              </w:rPr>
              <w:t>$45,000</w:t>
            </w:r>
          </w:p>
        </w:tc>
        <w:tc>
          <w:tcPr>
            <w:tcW w:w="1770" w:type="dxa"/>
          </w:tcPr>
          <w:p w14:paraId="3883667E" w14:textId="77777777" w:rsidR="00275643" w:rsidRDefault="00000000">
            <w:pPr>
              <w:pStyle w:val="TableParagraph"/>
              <w:spacing w:before="108"/>
              <w:ind w:left="87"/>
              <w:rPr>
                <w:sz w:val="14"/>
              </w:rPr>
            </w:pPr>
            <w:r>
              <w:rPr>
                <w:color w:val="333333"/>
                <w:spacing w:val="-2"/>
                <w:sz w:val="14"/>
              </w:rPr>
              <w:t>$35,000</w:t>
            </w:r>
          </w:p>
        </w:tc>
        <w:tc>
          <w:tcPr>
            <w:tcW w:w="1950" w:type="dxa"/>
          </w:tcPr>
          <w:p w14:paraId="3883667F" w14:textId="77777777" w:rsidR="00275643" w:rsidRDefault="00000000">
            <w:pPr>
              <w:pStyle w:val="TableParagraph"/>
              <w:spacing w:before="108"/>
              <w:ind w:left="88"/>
              <w:rPr>
                <w:sz w:val="14"/>
              </w:rPr>
            </w:pPr>
            <w:r>
              <w:rPr>
                <w:color w:val="333333"/>
                <w:spacing w:val="-2"/>
                <w:sz w:val="14"/>
              </w:rPr>
              <w:t>$35,000</w:t>
            </w:r>
          </w:p>
        </w:tc>
      </w:tr>
      <w:tr w:rsidR="00275643" w14:paraId="38836686" w14:textId="77777777">
        <w:trPr>
          <w:trHeight w:val="390"/>
        </w:trPr>
        <w:tc>
          <w:tcPr>
            <w:tcW w:w="2030" w:type="dxa"/>
          </w:tcPr>
          <w:p w14:paraId="38836681" w14:textId="77777777" w:rsidR="00275643" w:rsidRDefault="00000000">
            <w:pPr>
              <w:pStyle w:val="TableParagraph"/>
              <w:spacing w:before="108"/>
              <w:ind w:left="85"/>
              <w:rPr>
                <w:b/>
                <w:sz w:val="14"/>
              </w:rPr>
            </w:pPr>
            <w:r>
              <w:rPr>
                <w:b/>
                <w:color w:val="333333"/>
                <w:sz w:val="14"/>
              </w:rPr>
              <w:t>Production</w:t>
            </w:r>
            <w:r>
              <w:rPr>
                <w:b/>
                <w:color w:val="333333"/>
                <w:spacing w:val="6"/>
                <w:sz w:val="14"/>
              </w:rPr>
              <w:t xml:space="preserve"> </w:t>
            </w:r>
            <w:r>
              <w:rPr>
                <w:b/>
                <w:color w:val="333333"/>
                <w:spacing w:val="-2"/>
                <w:sz w:val="14"/>
              </w:rPr>
              <w:t>Tubing</w:t>
            </w:r>
          </w:p>
        </w:tc>
        <w:tc>
          <w:tcPr>
            <w:tcW w:w="1840" w:type="dxa"/>
          </w:tcPr>
          <w:p w14:paraId="38836682" w14:textId="77777777" w:rsidR="00275643" w:rsidRDefault="00000000">
            <w:pPr>
              <w:pStyle w:val="TableParagraph"/>
              <w:spacing w:before="108"/>
              <w:ind w:left="81"/>
              <w:rPr>
                <w:sz w:val="14"/>
              </w:rPr>
            </w:pPr>
            <w:r>
              <w:rPr>
                <w:color w:val="333333"/>
                <w:sz w:val="14"/>
              </w:rPr>
              <w:t>$142,500</w:t>
            </w:r>
            <w:r>
              <w:rPr>
                <w:color w:val="333333"/>
                <w:spacing w:val="4"/>
                <w:sz w:val="14"/>
              </w:rPr>
              <w:t xml:space="preserve"> </w:t>
            </w:r>
            <w:r>
              <w:rPr>
                <w:color w:val="333333"/>
                <w:sz w:val="14"/>
              </w:rPr>
              <w:t>(9,500</w:t>
            </w:r>
            <w:r>
              <w:rPr>
                <w:color w:val="333333"/>
                <w:spacing w:val="5"/>
                <w:sz w:val="14"/>
              </w:rPr>
              <w:t xml:space="preserve"> </w:t>
            </w:r>
            <w:r>
              <w:rPr>
                <w:color w:val="333333"/>
                <w:spacing w:val="-5"/>
                <w:sz w:val="14"/>
              </w:rPr>
              <w:t>ft)</w:t>
            </w:r>
          </w:p>
        </w:tc>
        <w:tc>
          <w:tcPr>
            <w:tcW w:w="2040" w:type="dxa"/>
          </w:tcPr>
          <w:p w14:paraId="38836683" w14:textId="77777777" w:rsidR="00275643" w:rsidRDefault="00000000">
            <w:pPr>
              <w:pStyle w:val="TableParagraph"/>
              <w:spacing w:before="108"/>
              <w:ind w:left="83"/>
              <w:rPr>
                <w:sz w:val="14"/>
              </w:rPr>
            </w:pPr>
            <w:r>
              <w:rPr>
                <w:color w:val="333333"/>
                <w:sz w:val="14"/>
              </w:rPr>
              <w:t>$57,000</w:t>
            </w:r>
            <w:r>
              <w:rPr>
                <w:color w:val="333333"/>
                <w:spacing w:val="4"/>
                <w:sz w:val="14"/>
              </w:rPr>
              <w:t xml:space="preserve"> </w:t>
            </w:r>
            <w:r>
              <w:rPr>
                <w:color w:val="333333"/>
                <w:sz w:val="14"/>
              </w:rPr>
              <w:t>(3,800</w:t>
            </w:r>
            <w:r>
              <w:rPr>
                <w:color w:val="333333"/>
                <w:spacing w:val="5"/>
                <w:sz w:val="14"/>
              </w:rPr>
              <w:t xml:space="preserve"> </w:t>
            </w:r>
            <w:r>
              <w:rPr>
                <w:color w:val="333333"/>
                <w:spacing w:val="-5"/>
                <w:sz w:val="14"/>
              </w:rPr>
              <w:t>ft)</w:t>
            </w:r>
          </w:p>
        </w:tc>
        <w:tc>
          <w:tcPr>
            <w:tcW w:w="1770" w:type="dxa"/>
          </w:tcPr>
          <w:p w14:paraId="38836684" w14:textId="77777777" w:rsidR="00275643" w:rsidRDefault="00000000">
            <w:pPr>
              <w:pStyle w:val="TableParagraph"/>
              <w:spacing w:before="108"/>
              <w:ind w:left="87"/>
              <w:rPr>
                <w:sz w:val="14"/>
              </w:rPr>
            </w:pPr>
            <w:r>
              <w:rPr>
                <w:color w:val="333333"/>
                <w:sz w:val="14"/>
              </w:rPr>
              <w:t>$99,000</w:t>
            </w:r>
            <w:r>
              <w:rPr>
                <w:color w:val="333333"/>
                <w:spacing w:val="4"/>
                <w:sz w:val="14"/>
              </w:rPr>
              <w:t xml:space="preserve"> </w:t>
            </w:r>
            <w:r>
              <w:rPr>
                <w:color w:val="333333"/>
                <w:sz w:val="14"/>
              </w:rPr>
              <w:t>(6,600</w:t>
            </w:r>
            <w:r>
              <w:rPr>
                <w:color w:val="333333"/>
                <w:spacing w:val="5"/>
                <w:sz w:val="14"/>
              </w:rPr>
              <w:t xml:space="preserve"> </w:t>
            </w:r>
            <w:r>
              <w:rPr>
                <w:color w:val="333333"/>
                <w:spacing w:val="-5"/>
                <w:sz w:val="14"/>
              </w:rPr>
              <w:t>ft)</w:t>
            </w:r>
          </w:p>
        </w:tc>
        <w:tc>
          <w:tcPr>
            <w:tcW w:w="1950" w:type="dxa"/>
          </w:tcPr>
          <w:p w14:paraId="38836685" w14:textId="77777777" w:rsidR="00275643" w:rsidRDefault="00000000">
            <w:pPr>
              <w:pStyle w:val="TableParagraph"/>
              <w:spacing w:before="108"/>
              <w:ind w:left="88"/>
              <w:rPr>
                <w:sz w:val="14"/>
              </w:rPr>
            </w:pPr>
            <w:r>
              <w:rPr>
                <w:color w:val="333333"/>
                <w:sz w:val="14"/>
              </w:rPr>
              <w:t>$46,500</w:t>
            </w:r>
            <w:r>
              <w:rPr>
                <w:color w:val="333333"/>
                <w:spacing w:val="4"/>
                <w:sz w:val="14"/>
              </w:rPr>
              <w:t xml:space="preserve"> </w:t>
            </w:r>
            <w:r>
              <w:rPr>
                <w:color w:val="333333"/>
                <w:sz w:val="14"/>
              </w:rPr>
              <w:t>(3,100</w:t>
            </w:r>
            <w:r>
              <w:rPr>
                <w:color w:val="333333"/>
                <w:spacing w:val="5"/>
                <w:sz w:val="14"/>
              </w:rPr>
              <w:t xml:space="preserve"> </w:t>
            </w:r>
            <w:r>
              <w:rPr>
                <w:color w:val="333333"/>
                <w:spacing w:val="-5"/>
                <w:sz w:val="14"/>
              </w:rPr>
              <w:t>ft)</w:t>
            </w:r>
          </w:p>
        </w:tc>
      </w:tr>
      <w:tr w:rsidR="00275643" w14:paraId="3883668C" w14:textId="77777777">
        <w:trPr>
          <w:trHeight w:val="390"/>
        </w:trPr>
        <w:tc>
          <w:tcPr>
            <w:tcW w:w="2030" w:type="dxa"/>
          </w:tcPr>
          <w:p w14:paraId="38836687" w14:textId="77777777" w:rsidR="00275643" w:rsidRDefault="00000000">
            <w:pPr>
              <w:pStyle w:val="TableParagraph"/>
              <w:spacing w:before="108"/>
              <w:ind w:left="85"/>
              <w:rPr>
                <w:b/>
                <w:sz w:val="14"/>
              </w:rPr>
            </w:pPr>
            <w:r>
              <w:rPr>
                <w:b/>
                <w:color w:val="333333"/>
                <w:sz w:val="14"/>
              </w:rPr>
              <w:t>Power</w:t>
            </w:r>
            <w:r>
              <w:rPr>
                <w:b/>
                <w:color w:val="333333"/>
                <w:spacing w:val="4"/>
                <w:sz w:val="14"/>
              </w:rPr>
              <w:t xml:space="preserve"> </w:t>
            </w:r>
            <w:r>
              <w:rPr>
                <w:b/>
                <w:color w:val="333333"/>
                <w:sz w:val="14"/>
              </w:rPr>
              <w:t>Cable</w:t>
            </w:r>
            <w:r>
              <w:rPr>
                <w:b/>
                <w:color w:val="333333"/>
                <w:spacing w:val="4"/>
                <w:sz w:val="14"/>
              </w:rPr>
              <w:t xml:space="preserve"> </w:t>
            </w:r>
            <w:r>
              <w:rPr>
                <w:b/>
                <w:color w:val="333333"/>
                <w:sz w:val="14"/>
              </w:rPr>
              <w:t>/</w:t>
            </w:r>
            <w:r>
              <w:rPr>
                <w:b/>
                <w:color w:val="333333"/>
                <w:spacing w:val="4"/>
                <w:sz w:val="14"/>
              </w:rPr>
              <w:t xml:space="preserve"> </w:t>
            </w:r>
            <w:r>
              <w:rPr>
                <w:b/>
                <w:color w:val="333333"/>
                <w:sz w:val="14"/>
              </w:rPr>
              <w:t>Rod</w:t>
            </w:r>
            <w:r>
              <w:rPr>
                <w:b/>
                <w:color w:val="333333"/>
                <w:spacing w:val="4"/>
                <w:sz w:val="14"/>
              </w:rPr>
              <w:t xml:space="preserve"> </w:t>
            </w:r>
            <w:r>
              <w:rPr>
                <w:b/>
                <w:color w:val="333333"/>
                <w:spacing w:val="-2"/>
                <w:sz w:val="14"/>
              </w:rPr>
              <w:t>String</w:t>
            </w:r>
          </w:p>
        </w:tc>
        <w:tc>
          <w:tcPr>
            <w:tcW w:w="1840" w:type="dxa"/>
          </w:tcPr>
          <w:p w14:paraId="38836688" w14:textId="77777777" w:rsidR="00275643" w:rsidRDefault="00000000">
            <w:pPr>
              <w:pStyle w:val="TableParagraph"/>
              <w:spacing w:before="108"/>
              <w:ind w:left="81"/>
              <w:rPr>
                <w:sz w:val="14"/>
              </w:rPr>
            </w:pPr>
            <w:r>
              <w:rPr>
                <w:color w:val="333333"/>
                <w:sz w:val="14"/>
              </w:rPr>
              <w:t>$95,000</w:t>
            </w:r>
            <w:r>
              <w:rPr>
                <w:color w:val="333333"/>
                <w:spacing w:val="4"/>
                <w:sz w:val="14"/>
              </w:rPr>
              <w:t xml:space="preserve"> </w:t>
            </w:r>
            <w:r>
              <w:rPr>
                <w:color w:val="333333"/>
                <w:sz w:val="14"/>
              </w:rPr>
              <w:t>(ESP</w:t>
            </w:r>
            <w:r>
              <w:rPr>
                <w:color w:val="333333"/>
                <w:spacing w:val="2"/>
                <w:sz w:val="14"/>
              </w:rPr>
              <w:t xml:space="preserve"> </w:t>
            </w:r>
            <w:r>
              <w:rPr>
                <w:color w:val="333333"/>
                <w:spacing w:val="-2"/>
                <w:sz w:val="14"/>
              </w:rPr>
              <w:t>Cable)</w:t>
            </w:r>
          </w:p>
        </w:tc>
        <w:tc>
          <w:tcPr>
            <w:tcW w:w="2040" w:type="dxa"/>
          </w:tcPr>
          <w:p w14:paraId="38836689" w14:textId="77777777" w:rsidR="00275643" w:rsidRDefault="00000000">
            <w:pPr>
              <w:pStyle w:val="TableParagraph"/>
              <w:spacing w:before="108"/>
              <w:ind w:left="83"/>
              <w:rPr>
                <w:sz w:val="14"/>
              </w:rPr>
            </w:pPr>
            <w:r>
              <w:rPr>
                <w:color w:val="333333"/>
                <w:sz w:val="14"/>
              </w:rPr>
              <w:t>$15,200</w:t>
            </w:r>
            <w:r>
              <w:rPr>
                <w:color w:val="333333"/>
                <w:spacing w:val="4"/>
                <w:sz w:val="14"/>
              </w:rPr>
              <w:t xml:space="preserve"> </w:t>
            </w:r>
            <w:r>
              <w:rPr>
                <w:color w:val="333333"/>
                <w:sz w:val="14"/>
              </w:rPr>
              <w:t>(Drive</w:t>
            </w:r>
            <w:r>
              <w:rPr>
                <w:color w:val="333333"/>
                <w:spacing w:val="4"/>
                <w:sz w:val="14"/>
              </w:rPr>
              <w:t xml:space="preserve"> </w:t>
            </w:r>
            <w:r>
              <w:rPr>
                <w:color w:val="333333"/>
                <w:spacing w:val="-2"/>
                <w:sz w:val="14"/>
              </w:rPr>
              <w:t>Rods)</w:t>
            </w:r>
          </w:p>
        </w:tc>
        <w:tc>
          <w:tcPr>
            <w:tcW w:w="1770" w:type="dxa"/>
          </w:tcPr>
          <w:p w14:paraId="3883668A" w14:textId="77777777" w:rsidR="00275643" w:rsidRDefault="00000000">
            <w:pPr>
              <w:pStyle w:val="TableParagraph"/>
              <w:spacing w:before="108"/>
              <w:ind w:left="87"/>
              <w:rPr>
                <w:sz w:val="14"/>
              </w:rPr>
            </w:pPr>
            <w:r>
              <w:rPr>
                <w:color w:val="333333"/>
                <w:sz w:val="14"/>
              </w:rPr>
              <w:t>$0</w:t>
            </w:r>
            <w:r>
              <w:rPr>
                <w:color w:val="333333"/>
                <w:spacing w:val="3"/>
                <w:sz w:val="14"/>
              </w:rPr>
              <w:t xml:space="preserve"> </w:t>
            </w:r>
            <w:r>
              <w:rPr>
                <w:color w:val="333333"/>
                <w:spacing w:val="-2"/>
                <w:sz w:val="14"/>
              </w:rPr>
              <w:t>(N/A)</w:t>
            </w:r>
          </w:p>
        </w:tc>
        <w:tc>
          <w:tcPr>
            <w:tcW w:w="1950" w:type="dxa"/>
          </w:tcPr>
          <w:p w14:paraId="3883668B" w14:textId="77777777" w:rsidR="00275643" w:rsidRDefault="00000000">
            <w:pPr>
              <w:pStyle w:val="TableParagraph"/>
              <w:spacing w:before="108"/>
              <w:ind w:left="88"/>
              <w:rPr>
                <w:sz w:val="14"/>
              </w:rPr>
            </w:pPr>
            <w:r>
              <w:rPr>
                <w:color w:val="333333"/>
                <w:sz w:val="14"/>
              </w:rPr>
              <w:t>$12,400</w:t>
            </w:r>
            <w:r>
              <w:rPr>
                <w:color w:val="333333"/>
                <w:spacing w:val="4"/>
                <w:sz w:val="14"/>
              </w:rPr>
              <w:t xml:space="preserve"> </w:t>
            </w:r>
            <w:r>
              <w:rPr>
                <w:color w:val="333333"/>
                <w:sz w:val="14"/>
              </w:rPr>
              <w:t>(Sucker</w:t>
            </w:r>
            <w:r>
              <w:rPr>
                <w:color w:val="333333"/>
                <w:spacing w:val="5"/>
                <w:sz w:val="14"/>
              </w:rPr>
              <w:t xml:space="preserve"> </w:t>
            </w:r>
            <w:r>
              <w:rPr>
                <w:color w:val="333333"/>
                <w:spacing w:val="-2"/>
                <w:sz w:val="14"/>
              </w:rPr>
              <w:t>Rods)</w:t>
            </w:r>
          </w:p>
        </w:tc>
      </w:tr>
      <w:tr w:rsidR="00275643" w14:paraId="38836692" w14:textId="77777777">
        <w:trPr>
          <w:trHeight w:val="390"/>
        </w:trPr>
        <w:tc>
          <w:tcPr>
            <w:tcW w:w="2030" w:type="dxa"/>
          </w:tcPr>
          <w:p w14:paraId="3883668D" w14:textId="77777777" w:rsidR="00275643" w:rsidRDefault="00000000">
            <w:pPr>
              <w:pStyle w:val="TableParagraph"/>
              <w:spacing w:before="108"/>
              <w:ind w:left="85"/>
              <w:rPr>
                <w:b/>
                <w:sz w:val="14"/>
              </w:rPr>
            </w:pPr>
            <w:r>
              <w:rPr>
                <w:b/>
                <w:color w:val="333333"/>
                <w:sz w:val="14"/>
              </w:rPr>
              <w:t>Casing</w:t>
            </w:r>
            <w:r>
              <w:rPr>
                <w:b/>
                <w:color w:val="333333"/>
                <w:spacing w:val="4"/>
                <w:sz w:val="14"/>
              </w:rPr>
              <w:t xml:space="preserve"> </w:t>
            </w:r>
            <w:r>
              <w:rPr>
                <w:b/>
                <w:color w:val="333333"/>
                <w:sz w:val="14"/>
              </w:rPr>
              <w:t>Caliper</w:t>
            </w:r>
            <w:r>
              <w:rPr>
                <w:b/>
                <w:color w:val="333333"/>
                <w:spacing w:val="4"/>
                <w:sz w:val="14"/>
              </w:rPr>
              <w:t xml:space="preserve"> </w:t>
            </w:r>
            <w:r>
              <w:rPr>
                <w:b/>
                <w:color w:val="333333"/>
                <w:sz w:val="14"/>
              </w:rPr>
              <w:t>&amp;</w:t>
            </w:r>
            <w:r>
              <w:rPr>
                <w:b/>
                <w:color w:val="333333"/>
                <w:spacing w:val="4"/>
                <w:sz w:val="14"/>
              </w:rPr>
              <w:t xml:space="preserve"> </w:t>
            </w:r>
            <w:r>
              <w:rPr>
                <w:b/>
                <w:color w:val="333333"/>
                <w:spacing w:val="-5"/>
                <w:sz w:val="14"/>
              </w:rPr>
              <w:t>CBL</w:t>
            </w:r>
          </w:p>
        </w:tc>
        <w:tc>
          <w:tcPr>
            <w:tcW w:w="1840" w:type="dxa"/>
          </w:tcPr>
          <w:p w14:paraId="3883668E" w14:textId="77777777" w:rsidR="00275643" w:rsidRDefault="00000000">
            <w:pPr>
              <w:pStyle w:val="TableParagraph"/>
              <w:spacing w:before="108"/>
              <w:ind w:left="81"/>
              <w:rPr>
                <w:sz w:val="14"/>
              </w:rPr>
            </w:pPr>
            <w:r>
              <w:rPr>
                <w:color w:val="333333"/>
                <w:spacing w:val="-2"/>
                <w:sz w:val="14"/>
              </w:rPr>
              <w:t>$95,000</w:t>
            </w:r>
          </w:p>
        </w:tc>
        <w:tc>
          <w:tcPr>
            <w:tcW w:w="2040" w:type="dxa"/>
          </w:tcPr>
          <w:p w14:paraId="3883668F" w14:textId="77777777" w:rsidR="00275643" w:rsidRDefault="00000000">
            <w:pPr>
              <w:pStyle w:val="TableParagraph"/>
              <w:spacing w:before="108"/>
              <w:ind w:left="83"/>
              <w:rPr>
                <w:sz w:val="14"/>
              </w:rPr>
            </w:pPr>
            <w:r>
              <w:rPr>
                <w:color w:val="333333"/>
                <w:sz w:val="14"/>
              </w:rPr>
              <w:t>$0</w:t>
            </w:r>
            <w:r>
              <w:rPr>
                <w:color w:val="333333"/>
                <w:spacing w:val="3"/>
                <w:sz w:val="14"/>
              </w:rPr>
              <w:t xml:space="preserve"> </w:t>
            </w:r>
            <w:r>
              <w:rPr>
                <w:color w:val="333333"/>
                <w:sz w:val="14"/>
              </w:rPr>
              <w:t>(CBL</w:t>
            </w:r>
            <w:r>
              <w:rPr>
                <w:color w:val="333333"/>
                <w:spacing w:val="-3"/>
                <w:sz w:val="14"/>
              </w:rPr>
              <w:t xml:space="preserve"> </w:t>
            </w:r>
            <w:r>
              <w:rPr>
                <w:color w:val="333333"/>
                <w:sz w:val="14"/>
              </w:rPr>
              <w:t>not</w:t>
            </w:r>
            <w:r>
              <w:rPr>
                <w:color w:val="333333"/>
                <w:spacing w:val="4"/>
                <w:sz w:val="14"/>
              </w:rPr>
              <w:t xml:space="preserve"> </w:t>
            </w:r>
            <w:r>
              <w:rPr>
                <w:color w:val="333333"/>
                <w:spacing w:val="-2"/>
                <w:sz w:val="14"/>
              </w:rPr>
              <w:t>required)</w:t>
            </w:r>
          </w:p>
        </w:tc>
        <w:tc>
          <w:tcPr>
            <w:tcW w:w="1770" w:type="dxa"/>
          </w:tcPr>
          <w:p w14:paraId="38836690" w14:textId="77777777" w:rsidR="00275643" w:rsidRDefault="00000000">
            <w:pPr>
              <w:pStyle w:val="TableParagraph"/>
              <w:spacing w:before="108"/>
              <w:ind w:left="87"/>
              <w:rPr>
                <w:sz w:val="14"/>
              </w:rPr>
            </w:pPr>
            <w:r>
              <w:rPr>
                <w:color w:val="333333"/>
                <w:sz w:val="14"/>
              </w:rPr>
              <w:t>$0</w:t>
            </w:r>
            <w:r>
              <w:rPr>
                <w:color w:val="333333"/>
                <w:spacing w:val="3"/>
                <w:sz w:val="14"/>
              </w:rPr>
              <w:t xml:space="preserve"> </w:t>
            </w:r>
            <w:r>
              <w:rPr>
                <w:color w:val="333333"/>
                <w:sz w:val="14"/>
              </w:rPr>
              <w:t>(CBL</w:t>
            </w:r>
            <w:r>
              <w:rPr>
                <w:color w:val="333333"/>
                <w:spacing w:val="-3"/>
                <w:sz w:val="14"/>
              </w:rPr>
              <w:t xml:space="preserve"> </w:t>
            </w:r>
            <w:r>
              <w:rPr>
                <w:color w:val="333333"/>
                <w:sz w:val="14"/>
              </w:rPr>
              <w:t>not</w:t>
            </w:r>
            <w:r>
              <w:rPr>
                <w:color w:val="333333"/>
                <w:spacing w:val="4"/>
                <w:sz w:val="14"/>
              </w:rPr>
              <w:t xml:space="preserve"> </w:t>
            </w:r>
            <w:r>
              <w:rPr>
                <w:color w:val="333333"/>
                <w:spacing w:val="-2"/>
                <w:sz w:val="14"/>
              </w:rPr>
              <w:t>required)</w:t>
            </w:r>
          </w:p>
        </w:tc>
        <w:tc>
          <w:tcPr>
            <w:tcW w:w="1950" w:type="dxa"/>
          </w:tcPr>
          <w:p w14:paraId="38836691" w14:textId="77777777" w:rsidR="00275643" w:rsidRDefault="00000000">
            <w:pPr>
              <w:pStyle w:val="TableParagraph"/>
              <w:spacing w:before="108"/>
              <w:ind w:left="88"/>
              <w:rPr>
                <w:sz w:val="14"/>
              </w:rPr>
            </w:pPr>
            <w:r>
              <w:rPr>
                <w:color w:val="333333"/>
                <w:sz w:val="14"/>
              </w:rPr>
              <w:t>$0</w:t>
            </w:r>
            <w:r>
              <w:rPr>
                <w:color w:val="333333"/>
                <w:spacing w:val="3"/>
                <w:sz w:val="14"/>
              </w:rPr>
              <w:t xml:space="preserve"> </w:t>
            </w:r>
            <w:r>
              <w:rPr>
                <w:color w:val="333333"/>
                <w:sz w:val="14"/>
              </w:rPr>
              <w:t>(CBL</w:t>
            </w:r>
            <w:r>
              <w:rPr>
                <w:color w:val="333333"/>
                <w:spacing w:val="-3"/>
                <w:sz w:val="14"/>
              </w:rPr>
              <w:t xml:space="preserve"> </w:t>
            </w:r>
            <w:r>
              <w:rPr>
                <w:color w:val="333333"/>
                <w:sz w:val="14"/>
              </w:rPr>
              <w:t>not</w:t>
            </w:r>
            <w:r>
              <w:rPr>
                <w:color w:val="333333"/>
                <w:spacing w:val="4"/>
                <w:sz w:val="14"/>
              </w:rPr>
              <w:t xml:space="preserve"> </w:t>
            </w:r>
            <w:r>
              <w:rPr>
                <w:color w:val="333333"/>
                <w:spacing w:val="-2"/>
                <w:sz w:val="14"/>
              </w:rPr>
              <w:t>required)</w:t>
            </w:r>
          </w:p>
        </w:tc>
      </w:tr>
      <w:tr w:rsidR="00275643" w14:paraId="38836698" w14:textId="77777777">
        <w:trPr>
          <w:trHeight w:val="400"/>
        </w:trPr>
        <w:tc>
          <w:tcPr>
            <w:tcW w:w="2030" w:type="dxa"/>
          </w:tcPr>
          <w:p w14:paraId="38836693" w14:textId="77777777" w:rsidR="00275643" w:rsidRDefault="00000000">
            <w:pPr>
              <w:pStyle w:val="TableParagraph"/>
              <w:spacing w:before="108"/>
              <w:ind w:left="85"/>
              <w:rPr>
                <w:b/>
                <w:sz w:val="14"/>
              </w:rPr>
            </w:pPr>
            <w:r>
              <w:rPr>
                <w:b/>
                <w:color w:val="333333"/>
                <w:sz w:val="14"/>
              </w:rPr>
              <w:t>Downhole</w:t>
            </w:r>
            <w:r>
              <w:rPr>
                <w:b/>
                <w:color w:val="333333"/>
                <w:spacing w:val="1"/>
                <w:sz w:val="14"/>
              </w:rPr>
              <w:t xml:space="preserve"> </w:t>
            </w:r>
            <w:r>
              <w:rPr>
                <w:b/>
                <w:color w:val="333333"/>
                <w:spacing w:val="-2"/>
                <w:sz w:val="14"/>
              </w:rPr>
              <w:t>Accessories</w:t>
            </w:r>
          </w:p>
        </w:tc>
        <w:tc>
          <w:tcPr>
            <w:tcW w:w="1840" w:type="dxa"/>
          </w:tcPr>
          <w:p w14:paraId="38836694" w14:textId="77777777" w:rsidR="00275643" w:rsidRDefault="00000000">
            <w:pPr>
              <w:pStyle w:val="TableParagraph"/>
              <w:spacing w:before="108"/>
              <w:ind w:left="81"/>
              <w:rPr>
                <w:sz w:val="14"/>
              </w:rPr>
            </w:pPr>
            <w:r>
              <w:rPr>
                <w:color w:val="333333"/>
                <w:sz w:val="14"/>
              </w:rPr>
              <w:t>$47,000</w:t>
            </w:r>
            <w:r>
              <w:rPr>
                <w:color w:val="333333"/>
                <w:spacing w:val="5"/>
                <w:sz w:val="14"/>
              </w:rPr>
              <w:t xml:space="preserve"> </w:t>
            </w:r>
            <w:r>
              <w:rPr>
                <w:color w:val="333333"/>
                <w:spacing w:val="-2"/>
                <w:sz w:val="14"/>
              </w:rPr>
              <w:t>(Subs/Packer)</w:t>
            </w:r>
          </w:p>
        </w:tc>
        <w:tc>
          <w:tcPr>
            <w:tcW w:w="2040" w:type="dxa"/>
          </w:tcPr>
          <w:p w14:paraId="38836695" w14:textId="77777777" w:rsidR="00275643" w:rsidRDefault="00000000">
            <w:pPr>
              <w:pStyle w:val="TableParagraph"/>
              <w:spacing w:before="108"/>
              <w:ind w:left="83"/>
              <w:rPr>
                <w:sz w:val="14"/>
              </w:rPr>
            </w:pPr>
            <w:r>
              <w:rPr>
                <w:color w:val="333333"/>
                <w:sz w:val="14"/>
              </w:rPr>
              <w:t>$12,350</w:t>
            </w:r>
            <w:r>
              <w:rPr>
                <w:color w:val="333333"/>
                <w:spacing w:val="5"/>
                <w:sz w:val="14"/>
              </w:rPr>
              <w:t xml:space="preserve"> </w:t>
            </w:r>
            <w:r>
              <w:rPr>
                <w:color w:val="333333"/>
                <w:spacing w:val="-2"/>
                <w:sz w:val="14"/>
              </w:rPr>
              <w:t>(Subs/Anchor)</w:t>
            </w:r>
          </w:p>
        </w:tc>
        <w:tc>
          <w:tcPr>
            <w:tcW w:w="1770" w:type="dxa"/>
          </w:tcPr>
          <w:p w14:paraId="38836696" w14:textId="77777777" w:rsidR="00275643" w:rsidRDefault="00000000">
            <w:pPr>
              <w:pStyle w:val="TableParagraph"/>
              <w:spacing w:before="108"/>
              <w:ind w:left="87"/>
              <w:rPr>
                <w:sz w:val="14"/>
              </w:rPr>
            </w:pPr>
            <w:r>
              <w:rPr>
                <w:color w:val="333333"/>
                <w:sz w:val="14"/>
              </w:rPr>
              <w:t>$18,200</w:t>
            </w:r>
            <w:r>
              <w:rPr>
                <w:color w:val="333333"/>
                <w:spacing w:val="5"/>
                <w:sz w:val="14"/>
              </w:rPr>
              <w:t xml:space="preserve"> </w:t>
            </w:r>
            <w:r>
              <w:rPr>
                <w:color w:val="333333"/>
                <w:spacing w:val="-2"/>
                <w:sz w:val="14"/>
              </w:rPr>
              <w:t>(Packer/Subs)</w:t>
            </w:r>
          </w:p>
        </w:tc>
        <w:tc>
          <w:tcPr>
            <w:tcW w:w="1950" w:type="dxa"/>
          </w:tcPr>
          <w:p w14:paraId="38836697" w14:textId="77777777" w:rsidR="00275643" w:rsidRDefault="00000000">
            <w:pPr>
              <w:pStyle w:val="TableParagraph"/>
              <w:spacing w:before="108"/>
              <w:ind w:left="88"/>
              <w:rPr>
                <w:sz w:val="14"/>
              </w:rPr>
            </w:pPr>
            <w:r>
              <w:rPr>
                <w:color w:val="333333"/>
                <w:sz w:val="14"/>
              </w:rPr>
              <w:t>$9,450</w:t>
            </w:r>
            <w:r>
              <w:rPr>
                <w:color w:val="333333"/>
                <w:spacing w:val="4"/>
                <w:sz w:val="14"/>
              </w:rPr>
              <w:t xml:space="preserve"> </w:t>
            </w:r>
            <w:r>
              <w:rPr>
                <w:color w:val="333333"/>
                <w:spacing w:val="-2"/>
                <w:sz w:val="14"/>
              </w:rPr>
              <w:t>(Anchor/Subs)</w:t>
            </w:r>
          </w:p>
        </w:tc>
      </w:tr>
      <w:tr w:rsidR="00275643" w14:paraId="3883669E" w14:textId="77777777">
        <w:trPr>
          <w:trHeight w:val="390"/>
        </w:trPr>
        <w:tc>
          <w:tcPr>
            <w:tcW w:w="2030" w:type="dxa"/>
          </w:tcPr>
          <w:p w14:paraId="38836699" w14:textId="77777777" w:rsidR="00275643" w:rsidRDefault="00000000">
            <w:pPr>
              <w:pStyle w:val="TableParagraph"/>
              <w:spacing w:before="108"/>
              <w:ind w:left="85"/>
              <w:rPr>
                <w:b/>
                <w:sz w:val="14"/>
              </w:rPr>
            </w:pPr>
            <w:r>
              <w:rPr>
                <w:b/>
                <w:color w:val="333333"/>
                <w:sz w:val="14"/>
              </w:rPr>
              <w:t>Drilling</w:t>
            </w:r>
            <w:r>
              <w:rPr>
                <w:b/>
                <w:color w:val="333333"/>
                <w:spacing w:val="3"/>
                <w:sz w:val="14"/>
              </w:rPr>
              <w:t xml:space="preserve"> </w:t>
            </w:r>
            <w:r>
              <w:rPr>
                <w:b/>
                <w:color w:val="333333"/>
                <w:spacing w:val="-2"/>
                <w:sz w:val="14"/>
              </w:rPr>
              <w:t>Consumables</w:t>
            </w:r>
          </w:p>
        </w:tc>
        <w:tc>
          <w:tcPr>
            <w:tcW w:w="1840" w:type="dxa"/>
          </w:tcPr>
          <w:p w14:paraId="3883669A" w14:textId="77777777" w:rsidR="00275643" w:rsidRDefault="00000000">
            <w:pPr>
              <w:pStyle w:val="TableParagraph"/>
              <w:spacing w:before="108"/>
              <w:ind w:left="81"/>
              <w:rPr>
                <w:sz w:val="14"/>
              </w:rPr>
            </w:pPr>
            <w:r>
              <w:rPr>
                <w:color w:val="333333"/>
                <w:sz w:val="14"/>
              </w:rPr>
              <w:t>$35,000</w:t>
            </w:r>
            <w:r>
              <w:rPr>
                <w:color w:val="333333"/>
                <w:spacing w:val="5"/>
                <w:sz w:val="14"/>
              </w:rPr>
              <w:t xml:space="preserve"> </w:t>
            </w:r>
            <w:r>
              <w:rPr>
                <w:color w:val="333333"/>
                <w:spacing w:val="-2"/>
                <w:sz w:val="14"/>
              </w:rPr>
              <w:t>(Bits/Reamers)</w:t>
            </w:r>
          </w:p>
        </w:tc>
        <w:tc>
          <w:tcPr>
            <w:tcW w:w="2040" w:type="dxa"/>
          </w:tcPr>
          <w:p w14:paraId="3883669B" w14:textId="77777777" w:rsidR="00275643" w:rsidRDefault="00000000">
            <w:pPr>
              <w:pStyle w:val="TableParagraph"/>
              <w:spacing w:before="108"/>
              <w:ind w:left="83"/>
              <w:rPr>
                <w:sz w:val="14"/>
              </w:rPr>
            </w:pPr>
            <w:r>
              <w:rPr>
                <w:color w:val="333333"/>
                <w:sz w:val="14"/>
              </w:rPr>
              <w:t>$0</w:t>
            </w:r>
            <w:r>
              <w:rPr>
                <w:color w:val="333333"/>
                <w:spacing w:val="3"/>
                <w:sz w:val="14"/>
              </w:rPr>
              <w:t xml:space="preserve"> </w:t>
            </w:r>
            <w:r>
              <w:rPr>
                <w:color w:val="333333"/>
                <w:spacing w:val="-2"/>
                <w:sz w:val="14"/>
              </w:rPr>
              <w:t>(N/A)</w:t>
            </w:r>
          </w:p>
        </w:tc>
        <w:tc>
          <w:tcPr>
            <w:tcW w:w="1770" w:type="dxa"/>
          </w:tcPr>
          <w:p w14:paraId="3883669C" w14:textId="77777777" w:rsidR="00275643" w:rsidRDefault="00000000">
            <w:pPr>
              <w:pStyle w:val="TableParagraph"/>
              <w:spacing w:before="108"/>
              <w:ind w:left="87"/>
              <w:rPr>
                <w:sz w:val="14"/>
              </w:rPr>
            </w:pPr>
            <w:r>
              <w:rPr>
                <w:color w:val="333333"/>
                <w:sz w:val="14"/>
              </w:rPr>
              <w:t>$0</w:t>
            </w:r>
            <w:r>
              <w:rPr>
                <w:color w:val="333333"/>
                <w:spacing w:val="3"/>
                <w:sz w:val="14"/>
              </w:rPr>
              <w:t xml:space="preserve"> </w:t>
            </w:r>
            <w:r>
              <w:rPr>
                <w:color w:val="333333"/>
                <w:spacing w:val="-2"/>
                <w:sz w:val="14"/>
              </w:rPr>
              <w:t>(N/A)</w:t>
            </w:r>
          </w:p>
        </w:tc>
        <w:tc>
          <w:tcPr>
            <w:tcW w:w="1950" w:type="dxa"/>
          </w:tcPr>
          <w:p w14:paraId="3883669D" w14:textId="77777777" w:rsidR="00275643" w:rsidRDefault="00000000">
            <w:pPr>
              <w:pStyle w:val="TableParagraph"/>
              <w:spacing w:before="108"/>
              <w:ind w:left="88"/>
              <w:rPr>
                <w:sz w:val="14"/>
              </w:rPr>
            </w:pPr>
            <w:r>
              <w:rPr>
                <w:color w:val="333333"/>
                <w:sz w:val="14"/>
              </w:rPr>
              <w:t>$0</w:t>
            </w:r>
            <w:r>
              <w:rPr>
                <w:color w:val="333333"/>
                <w:spacing w:val="3"/>
                <w:sz w:val="14"/>
              </w:rPr>
              <w:t xml:space="preserve"> </w:t>
            </w:r>
            <w:r>
              <w:rPr>
                <w:color w:val="333333"/>
                <w:spacing w:val="-2"/>
                <w:sz w:val="14"/>
              </w:rPr>
              <w:t>(N/A)</w:t>
            </w:r>
          </w:p>
        </w:tc>
      </w:tr>
      <w:tr w:rsidR="00275643" w14:paraId="388366A8" w14:textId="77777777">
        <w:trPr>
          <w:trHeight w:val="620"/>
        </w:trPr>
        <w:tc>
          <w:tcPr>
            <w:tcW w:w="2030" w:type="dxa"/>
          </w:tcPr>
          <w:p w14:paraId="3883669F" w14:textId="77777777" w:rsidR="00275643" w:rsidRDefault="00275643">
            <w:pPr>
              <w:pStyle w:val="TableParagraph"/>
              <w:spacing w:before="57"/>
              <w:rPr>
                <w:sz w:val="14"/>
              </w:rPr>
            </w:pPr>
          </w:p>
          <w:p w14:paraId="388366A0" w14:textId="77777777" w:rsidR="00275643" w:rsidRDefault="00000000">
            <w:pPr>
              <w:pStyle w:val="TableParagraph"/>
              <w:ind w:left="85"/>
              <w:rPr>
                <w:b/>
                <w:sz w:val="14"/>
              </w:rPr>
            </w:pPr>
            <w:r>
              <w:rPr>
                <w:b/>
                <w:color w:val="333333"/>
                <w:sz w:val="14"/>
              </w:rPr>
              <w:t>Fishing</w:t>
            </w:r>
            <w:r>
              <w:rPr>
                <w:b/>
                <w:color w:val="333333"/>
                <w:spacing w:val="3"/>
                <w:sz w:val="14"/>
              </w:rPr>
              <w:t xml:space="preserve"> </w:t>
            </w:r>
            <w:r>
              <w:rPr>
                <w:b/>
                <w:color w:val="333333"/>
                <w:sz w:val="14"/>
              </w:rPr>
              <w:t>/</w:t>
            </w:r>
            <w:r>
              <w:rPr>
                <w:b/>
                <w:color w:val="333333"/>
                <w:spacing w:val="3"/>
                <w:sz w:val="14"/>
              </w:rPr>
              <w:t xml:space="preserve"> </w:t>
            </w:r>
            <w:r>
              <w:rPr>
                <w:b/>
                <w:color w:val="333333"/>
                <w:spacing w:val="-2"/>
                <w:sz w:val="14"/>
              </w:rPr>
              <w:t>Cleanout</w:t>
            </w:r>
          </w:p>
        </w:tc>
        <w:tc>
          <w:tcPr>
            <w:tcW w:w="1840" w:type="dxa"/>
          </w:tcPr>
          <w:p w14:paraId="388366A1" w14:textId="77777777" w:rsidR="00275643" w:rsidRDefault="00000000">
            <w:pPr>
              <w:pStyle w:val="TableParagraph"/>
              <w:spacing w:before="108" w:line="343" w:lineRule="auto"/>
              <w:ind w:left="81" w:right="174"/>
              <w:rPr>
                <w:sz w:val="14"/>
              </w:rPr>
            </w:pPr>
            <w:r>
              <w:rPr>
                <w:color w:val="333333"/>
                <w:sz w:val="14"/>
              </w:rPr>
              <w:t>$110,000</w:t>
            </w:r>
            <w:r>
              <w:rPr>
                <w:color w:val="333333"/>
                <w:spacing w:val="-4"/>
                <w:sz w:val="14"/>
              </w:rPr>
              <w:t xml:space="preserve"> </w:t>
            </w:r>
            <w:r>
              <w:rPr>
                <w:color w:val="333333"/>
                <w:sz w:val="14"/>
              </w:rPr>
              <w:t>(5</w:t>
            </w:r>
            <w:r>
              <w:rPr>
                <w:color w:val="333333"/>
                <w:spacing w:val="-4"/>
                <w:sz w:val="14"/>
              </w:rPr>
              <w:t xml:space="preserve"> </w:t>
            </w:r>
            <w:r>
              <w:rPr>
                <w:color w:val="333333"/>
                <w:sz w:val="14"/>
              </w:rPr>
              <w:t>days</w:t>
            </w:r>
            <w:r>
              <w:rPr>
                <w:color w:val="333333"/>
                <w:spacing w:val="40"/>
                <w:sz w:val="14"/>
              </w:rPr>
              <w:t xml:space="preserve"> </w:t>
            </w:r>
            <w:r>
              <w:rPr>
                <w:color w:val="333333"/>
                <w:spacing w:val="-2"/>
                <w:sz w:val="14"/>
              </w:rPr>
              <w:t>standby)</w:t>
            </w:r>
          </w:p>
        </w:tc>
        <w:tc>
          <w:tcPr>
            <w:tcW w:w="2040" w:type="dxa"/>
          </w:tcPr>
          <w:p w14:paraId="388366A2" w14:textId="77777777" w:rsidR="00275643" w:rsidRDefault="00275643">
            <w:pPr>
              <w:pStyle w:val="TableParagraph"/>
              <w:spacing w:before="57"/>
              <w:rPr>
                <w:sz w:val="14"/>
              </w:rPr>
            </w:pPr>
          </w:p>
          <w:p w14:paraId="388366A3" w14:textId="77777777" w:rsidR="00275643" w:rsidRDefault="00000000">
            <w:pPr>
              <w:pStyle w:val="TableParagraph"/>
              <w:ind w:left="83"/>
              <w:rPr>
                <w:sz w:val="14"/>
              </w:rPr>
            </w:pPr>
            <w:r>
              <w:rPr>
                <w:color w:val="333333"/>
                <w:sz w:val="14"/>
              </w:rPr>
              <w:t>$0</w:t>
            </w:r>
            <w:r>
              <w:rPr>
                <w:color w:val="333333"/>
                <w:spacing w:val="3"/>
                <w:sz w:val="14"/>
              </w:rPr>
              <w:t xml:space="preserve"> </w:t>
            </w:r>
            <w:r>
              <w:rPr>
                <w:color w:val="333333"/>
                <w:spacing w:val="-2"/>
                <w:sz w:val="14"/>
              </w:rPr>
              <w:t>(N/A)</w:t>
            </w:r>
          </w:p>
        </w:tc>
        <w:tc>
          <w:tcPr>
            <w:tcW w:w="1770" w:type="dxa"/>
          </w:tcPr>
          <w:p w14:paraId="388366A4" w14:textId="77777777" w:rsidR="00275643" w:rsidRDefault="00275643">
            <w:pPr>
              <w:pStyle w:val="TableParagraph"/>
              <w:spacing w:before="57"/>
              <w:rPr>
                <w:sz w:val="14"/>
              </w:rPr>
            </w:pPr>
          </w:p>
          <w:p w14:paraId="388366A5" w14:textId="77777777" w:rsidR="00275643" w:rsidRDefault="00000000">
            <w:pPr>
              <w:pStyle w:val="TableParagraph"/>
              <w:ind w:left="87"/>
              <w:rPr>
                <w:sz w:val="14"/>
              </w:rPr>
            </w:pPr>
            <w:r>
              <w:rPr>
                <w:color w:val="333333"/>
                <w:sz w:val="14"/>
              </w:rPr>
              <w:t>$0</w:t>
            </w:r>
            <w:r>
              <w:rPr>
                <w:color w:val="333333"/>
                <w:spacing w:val="3"/>
                <w:sz w:val="14"/>
              </w:rPr>
              <w:t xml:space="preserve"> </w:t>
            </w:r>
            <w:r>
              <w:rPr>
                <w:color w:val="333333"/>
                <w:spacing w:val="-2"/>
                <w:sz w:val="14"/>
              </w:rPr>
              <w:t>(N/A)</w:t>
            </w:r>
          </w:p>
        </w:tc>
        <w:tc>
          <w:tcPr>
            <w:tcW w:w="1950" w:type="dxa"/>
          </w:tcPr>
          <w:p w14:paraId="388366A6" w14:textId="77777777" w:rsidR="00275643" w:rsidRDefault="00275643">
            <w:pPr>
              <w:pStyle w:val="TableParagraph"/>
              <w:spacing w:before="57"/>
              <w:rPr>
                <w:sz w:val="14"/>
              </w:rPr>
            </w:pPr>
          </w:p>
          <w:p w14:paraId="388366A7" w14:textId="77777777" w:rsidR="00275643" w:rsidRDefault="00000000">
            <w:pPr>
              <w:pStyle w:val="TableParagraph"/>
              <w:ind w:left="88"/>
              <w:rPr>
                <w:sz w:val="14"/>
              </w:rPr>
            </w:pPr>
            <w:r>
              <w:rPr>
                <w:color w:val="333333"/>
                <w:sz w:val="14"/>
              </w:rPr>
              <w:t>$0</w:t>
            </w:r>
            <w:r>
              <w:rPr>
                <w:color w:val="333333"/>
                <w:spacing w:val="3"/>
                <w:sz w:val="14"/>
              </w:rPr>
              <w:t xml:space="preserve"> </w:t>
            </w:r>
            <w:r>
              <w:rPr>
                <w:color w:val="333333"/>
                <w:spacing w:val="-2"/>
                <w:sz w:val="14"/>
              </w:rPr>
              <w:t>(N/A)</w:t>
            </w:r>
          </w:p>
        </w:tc>
      </w:tr>
      <w:tr w:rsidR="00275643" w14:paraId="388366B2" w14:textId="77777777">
        <w:trPr>
          <w:trHeight w:val="620"/>
        </w:trPr>
        <w:tc>
          <w:tcPr>
            <w:tcW w:w="2030" w:type="dxa"/>
          </w:tcPr>
          <w:p w14:paraId="388366A9" w14:textId="77777777" w:rsidR="00275643" w:rsidRDefault="00000000">
            <w:pPr>
              <w:pStyle w:val="TableParagraph"/>
              <w:spacing w:before="108" w:line="343" w:lineRule="auto"/>
              <w:ind w:left="85" w:right="121"/>
              <w:rPr>
                <w:b/>
                <w:sz w:val="14"/>
              </w:rPr>
            </w:pPr>
            <w:r>
              <w:rPr>
                <w:b/>
                <w:color w:val="333333"/>
                <w:sz w:val="14"/>
              </w:rPr>
              <w:t>72-Hour</w:t>
            </w:r>
            <w:r>
              <w:rPr>
                <w:b/>
                <w:color w:val="333333"/>
                <w:spacing w:val="-3"/>
                <w:sz w:val="14"/>
              </w:rPr>
              <w:t xml:space="preserve"> </w:t>
            </w:r>
            <w:r>
              <w:rPr>
                <w:b/>
                <w:color w:val="333333"/>
                <w:sz w:val="14"/>
              </w:rPr>
              <w:t>Well</w:t>
            </w:r>
            <w:r>
              <w:rPr>
                <w:b/>
                <w:color w:val="333333"/>
                <w:spacing w:val="-3"/>
                <w:sz w:val="14"/>
              </w:rPr>
              <w:t xml:space="preserve"> </w:t>
            </w:r>
            <w:r>
              <w:rPr>
                <w:b/>
                <w:color w:val="333333"/>
                <w:sz w:val="14"/>
              </w:rPr>
              <w:t>Test</w:t>
            </w:r>
            <w:r>
              <w:rPr>
                <w:b/>
                <w:color w:val="333333"/>
                <w:spacing w:val="-3"/>
                <w:sz w:val="14"/>
              </w:rPr>
              <w:t xml:space="preserve"> </w:t>
            </w:r>
            <w:r>
              <w:rPr>
                <w:b/>
                <w:color w:val="333333"/>
                <w:sz w:val="14"/>
              </w:rPr>
              <w:t>(Non-</w:t>
            </w:r>
            <w:r>
              <w:rPr>
                <w:b/>
                <w:color w:val="333333"/>
                <w:spacing w:val="-4"/>
                <w:sz w:val="14"/>
              </w:rPr>
              <w:t>Rig)</w:t>
            </w:r>
          </w:p>
        </w:tc>
        <w:tc>
          <w:tcPr>
            <w:tcW w:w="1840" w:type="dxa"/>
          </w:tcPr>
          <w:p w14:paraId="388366AA" w14:textId="77777777" w:rsidR="00275643" w:rsidRDefault="00275643">
            <w:pPr>
              <w:pStyle w:val="TableParagraph"/>
              <w:spacing w:before="57"/>
              <w:rPr>
                <w:sz w:val="14"/>
              </w:rPr>
            </w:pPr>
          </w:p>
          <w:p w14:paraId="388366AB" w14:textId="77777777" w:rsidR="00275643" w:rsidRDefault="00000000">
            <w:pPr>
              <w:pStyle w:val="TableParagraph"/>
              <w:ind w:left="81"/>
              <w:rPr>
                <w:sz w:val="14"/>
              </w:rPr>
            </w:pPr>
            <w:r>
              <w:rPr>
                <w:color w:val="333333"/>
                <w:spacing w:val="-2"/>
                <w:sz w:val="14"/>
              </w:rPr>
              <w:t>$56,700</w:t>
            </w:r>
          </w:p>
        </w:tc>
        <w:tc>
          <w:tcPr>
            <w:tcW w:w="2040" w:type="dxa"/>
          </w:tcPr>
          <w:p w14:paraId="388366AC" w14:textId="77777777" w:rsidR="00275643" w:rsidRDefault="00275643">
            <w:pPr>
              <w:pStyle w:val="TableParagraph"/>
              <w:spacing w:before="57"/>
              <w:rPr>
                <w:sz w:val="14"/>
              </w:rPr>
            </w:pPr>
          </w:p>
          <w:p w14:paraId="388366AD" w14:textId="77777777" w:rsidR="00275643" w:rsidRDefault="00000000">
            <w:pPr>
              <w:pStyle w:val="TableParagraph"/>
              <w:ind w:left="83"/>
              <w:rPr>
                <w:sz w:val="14"/>
              </w:rPr>
            </w:pPr>
            <w:r>
              <w:rPr>
                <w:color w:val="333333"/>
                <w:spacing w:val="-2"/>
                <w:sz w:val="14"/>
              </w:rPr>
              <w:t>$18,000</w:t>
            </w:r>
          </w:p>
        </w:tc>
        <w:tc>
          <w:tcPr>
            <w:tcW w:w="1770" w:type="dxa"/>
          </w:tcPr>
          <w:p w14:paraId="388366AE" w14:textId="77777777" w:rsidR="00275643" w:rsidRDefault="00275643">
            <w:pPr>
              <w:pStyle w:val="TableParagraph"/>
              <w:spacing w:before="57"/>
              <w:rPr>
                <w:sz w:val="14"/>
              </w:rPr>
            </w:pPr>
          </w:p>
          <w:p w14:paraId="388366AF" w14:textId="77777777" w:rsidR="00275643" w:rsidRDefault="00000000">
            <w:pPr>
              <w:pStyle w:val="TableParagraph"/>
              <w:ind w:left="87"/>
              <w:rPr>
                <w:sz w:val="14"/>
              </w:rPr>
            </w:pPr>
            <w:r>
              <w:rPr>
                <w:color w:val="333333"/>
                <w:spacing w:val="-2"/>
                <w:sz w:val="14"/>
              </w:rPr>
              <w:t>$14,000</w:t>
            </w:r>
          </w:p>
        </w:tc>
        <w:tc>
          <w:tcPr>
            <w:tcW w:w="1950" w:type="dxa"/>
          </w:tcPr>
          <w:p w14:paraId="388366B0" w14:textId="77777777" w:rsidR="00275643" w:rsidRDefault="00275643">
            <w:pPr>
              <w:pStyle w:val="TableParagraph"/>
              <w:spacing w:before="57"/>
              <w:rPr>
                <w:sz w:val="14"/>
              </w:rPr>
            </w:pPr>
          </w:p>
          <w:p w14:paraId="388366B1" w14:textId="77777777" w:rsidR="00275643" w:rsidRDefault="00000000">
            <w:pPr>
              <w:pStyle w:val="TableParagraph"/>
              <w:ind w:left="88"/>
              <w:rPr>
                <w:sz w:val="14"/>
              </w:rPr>
            </w:pPr>
            <w:r>
              <w:rPr>
                <w:color w:val="333333"/>
                <w:spacing w:val="-2"/>
                <w:sz w:val="14"/>
              </w:rPr>
              <w:t>$17,000</w:t>
            </w:r>
          </w:p>
        </w:tc>
      </w:tr>
      <w:tr w:rsidR="00275643" w14:paraId="388366B8" w14:textId="77777777">
        <w:trPr>
          <w:trHeight w:val="390"/>
        </w:trPr>
        <w:tc>
          <w:tcPr>
            <w:tcW w:w="2030" w:type="dxa"/>
          </w:tcPr>
          <w:p w14:paraId="388366B3" w14:textId="77777777" w:rsidR="00275643" w:rsidRDefault="00000000">
            <w:pPr>
              <w:pStyle w:val="TableParagraph"/>
              <w:spacing w:before="108"/>
              <w:ind w:left="85"/>
              <w:rPr>
                <w:b/>
                <w:sz w:val="14"/>
              </w:rPr>
            </w:pPr>
            <w:r>
              <w:rPr>
                <w:b/>
                <w:color w:val="333333"/>
                <w:sz w:val="14"/>
              </w:rPr>
              <w:t>Engineering</w:t>
            </w:r>
            <w:r>
              <w:rPr>
                <w:b/>
                <w:color w:val="333333"/>
                <w:spacing w:val="5"/>
                <w:sz w:val="14"/>
              </w:rPr>
              <w:t xml:space="preserve"> </w:t>
            </w:r>
            <w:r>
              <w:rPr>
                <w:b/>
                <w:color w:val="333333"/>
                <w:sz w:val="14"/>
              </w:rPr>
              <w:t>&amp;</w:t>
            </w:r>
            <w:r>
              <w:rPr>
                <w:b/>
                <w:color w:val="333333"/>
                <w:spacing w:val="5"/>
                <w:sz w:val="14"/>
              </w:rPr>
              <w:t xml:space="preserve"> </w:t>
            </w:r>
            <w:r>
              <w:rPr>
                <w:b/>
                <w:color w:val="333333"/>
                <w:spacing w:val="-2"/>
                <w:sz w:val="14"/>
              </w:rPr>
              <w:t>Supervision</w:t>
            </w:r>
          </w:p>
        </w:tc>
        <w:tc>
          <w:tcPr>
            <w:tcW w:w="1840" w:type="dxa"/>
          </w:tcPr>
          <w:p w14:paraId="388366B4" w14:textId="77777777" w:rsidR="00275643" w:rsidRDefault="00000000">
            <w:pPr>
              <w:pStyle w:val="TableParagraph"/>
              <w:spacing w:before="108"/>
              <w:ind w:left="81"/>
              <w:rPr>
                <w:sz w:val="14"/>
              </w:rPr>
            </w:pPr>
            <w:r>
              <w:rPr>
                <w:color w:val="333333"/>
                <w:spacing w:val="-2"/>
                <w:sz w:val="14"/>
              </w:rPr>
              <w:t>$45,000</w:t>
            </w:r>
          </w:p>
        </w:tc>
        <w:tc>
          <w:tcPr>
            <w:tcW w:w="2040" w:type="dxa"/>
          </w:tcPr>
          <w:p w14:paraId="388366B5" w14:textId="77777777" w:rsidR="00275643" w:rsidRDefault="00000000">
            <w:pPr>
              <w:pStyle w:val="TableParagraph"/>
              <w:spacing w:before="108"/>
              <w:ind w:left="83"/>
              <w:rPr>
                <w:sz w:val="14"/>
              </w:rPr>
            </w:pPr>
            <w:r>
              <w:rPr>
                <w:color w:val="333333"/>
                <w:spacing w:val="-2"/>
                <w:sz w:val="14"/>
              </w:rPr>
              <w:t>$30,000</w:t>
            </w:r>
          </w:p>
        </w:tc>
        <w:tc>
          <w:tcPr>
            <w:tcW w:w="1770" w:type="dxa"/>
          </w:tcPr>
          <w:p w14:paraId="388366B6" w14:textId="77777777" w:rsidR="00275643" w:rsidRDefault="00000000">
            <w:pPr>
              <w:pStyle w:val="TableParagraph"/>
              <w:spacing w:before="108"/>
              <w:ind w:left="87"/>
              <w:rPr>
                <w:sz w:val="14"/>
              </w:rPr>
            </w:pPr>
            <w:r>
              <w:rPr>
                <w:color w:val="333333"/>
                <w:spacing w:val="-2"/>
                <w:sz w:val="14"/>
              </w:rPr>
              <w:t>$35,000</w:t>
            </w:r>
          </w:p>
        </w:tc>
        <w:tc>
          <w:tcPr>
            <w:tcW w:w="1950" w:type="dxa"/>
          </w:tcPr>
          <w:p w14:paraId="388366B7" w14:textId="77777777" w:rsidR="00275643" w:rsidRDefault="00000000">
            <w:pPr>
              <w:pStyle w:val="TableParagraph"/>
              <w:spacing w:before="108"/>
              <w:ind w:left="88"/>
              <w:rPr>
                <w:sz w:val="14"/>
              </w:rPr>
            </w:pPr>
            <w:r>
              <w:rPr>
                <w:color w:val="333333"/>
                <w:spacing w:val="-2"/>
                <w:sz w:val="14"/>
              </w:rPr>
              <w:t>$25,000</w:t>
            </w:r>
          </w:p>
        </w:tc>
      </w:tr>
      <w:tr w:rsidR="00275643" w14:paraId="388366BE" w14:textId="77777777">
        <w:trPr>
          <w:trHeight w:val="390"/>
        </w:trPr>
        <w:tc>
          <w:tcPr>
            <w:tcW w:w="2030" w:type="dxa"/>
          </w:tcPr>
          <w:p w14:paraId="388366B9" w14:textId="77777777" w:rsidR="00275643" w:rsidRDefault="00000000">
            <w:pPr>
              <w:pStyle w:val="TableParagraph"/>
              <w:spacing w:before="108"/>
              <w:ind w:left="85"/>
              <w:rPr>
                <w:b/>
                <w:sz w:val="14"/>
              </w:rPr>
            </w:pPr>
            <w:r>
              <w:rPr>
                <w:b/>
                <w:color w:val="333333"/>
                <w:sz w:val="14"/>
              </w:rPr>
              <w:t>TOTAL</w:t>
            </w:r>
            <w:r>
              <w:rPr>
                <w:b/>
                <w:color w:val="333333"/>
                <w:spacing w:val="-3"/>
                <w:sz w:val="14"/>
              </w:rPr>
              <w:t xml:space="preserve"> </w:t>
            </w:r>
            <w:r>
              <w:rPr>
                <w:b/>
                <w:color w:val="333333"/>
                <w:sz w:val="14"/>
              </w:rPr>
              <w:t>WELL</w:t>
            </w:r>
            <w:r>
              <w:rPr>
                <w:b/>
                <w:color w:val="333333"/>
                <w:spacing w:val="-8"/>
                <w:sz w:val="14"/>
              </w:rPr>
              <w:t xml:space="preserve"> </w:t>
            </w:r>
            <w:r>
              <w:rPr>
                <w:b/>
                <w:color w:val="333333"/>
                <w:spacing w:val="-5"/>
                <w:sz w:val="14"/>
              </w:rPr>
              <w:t>AFE</w:t>
            </w:r>
          </w:p>
        </w:tc>
        <w:tc>
          <w:tcPr>
            <w:tcW w:w="1840" w:type="dxa"/>
          </w:tcPr>
          <w:p w14:paraId="388366BA" w14:textId="77777777" w:rsidR="00275643" w:rsidRDefault="00000000">
            <w:pPr>
              <w:pStyle w:val="TableParagraph"/>
              <w:spacing w:before="108"/>
              <w:ind w:left="81"/>
              <w:rPr>
                <w:b/>
                <w:sz w:val="14"/>
              </w:rPr>
            </w:pPr>
            <w:r>
              <w:rPr>
                <w:b/>
                <w:color w:val="333333"/>
                <w:spacing w:val="-2"/>
                <w:sz w:val="14"/>
              </w:rPr>
              <w:t>$1,354,200</w:t>
            </w:r>
          </w:p>
        </w:tc>
        <w:tc>
          <w:tcPr>
            <w:tcW w:w="2040" w:type="dxa"/>
          </w:tcPr>
          <w:p w14:paraId="388366BB" w14:textId="77777777" w:rsidR="00275643" w:rsidRDefault="00000000">
            <w:pPr>
              <w:pStyle w:val="TableParagraph"/>
              <w:spacing w:before="108"/>
              <w:ind w:left="83"/>
              <w:rPr>
                <w:b/>
                <w:sz w:val="14"/>
              </w:rPr>
            </w:pPr>
            <w:r>
              <w:rPr>
                <w:b/>
                <w:color w:val="333333"/>
                <w:spacing w:val="-2"/>
                <w:sz w:val="14"/>
              </w:rPr>
              <w:t>$588,550</w:t>
            </w:r>
          </w:p>
        </w:tc>
        <w:tc>
          <w:tcPr>
            <w:tcW w:w="1770" w:type="dxa"/>
          </w:tcPr>
          <w:p w14:paraId="388366BC" w14:textId="77777777" w:rsidR="00275643" w:rsidRDefault="00000000">
            <w:pPr>
              <w:pStyle w:val="TableParagraph"/>
              <w:spacing w:before="108"/>
              <w:ind w:left="87"/>
              <w:rPr>
                <w:b/>
                <w:sz w:val="14"/>
              </w:rPr>
            </w:pPr>
            <w:r>
              <w:rPr>
                <w:b/>
                <w:color w:val="333333"/>
                <w:spacing w:val="-2"/>
                <w:sz w:val="14"/>
              </w:rPr>
              <w:t>$650,700</w:t>
            </w:r>
          </w:p>
        </w:tc>
        <w:tc>
          <w:tcPr>
            <w:tcW w:w="1950" w:type="dxa"/>
          </w:tcPr>
          <w:p w14:paraId="388366BD" w14:textId="77777777" w:rsidR="00275643" w:rsidRDefault="00000000">
            <w:pPr>
              <w:pStyle w:val="TableParagraph"/>
              <w:spacing w:before="108"/>
              <w:ind w:left="88"/>
              <w:rPr>
                <w:b/>
                <w:sz w:val="14"/>
              </w:rPr>
            </w:pPr>
            <w:r>
              <w:rPr>
                <w:b/>
                <w:color w:val="333333"/>
                <w:spacing w:val="-2"/>
                <w:sz w:val="14"/>
              </w:rPr>
              <w:t>$487,850</w:t>
            </w:r>
          </w:p>
        </w:tc>
      </w:tr>
      <w:tr w:rsidR="00275643" w14:paraId="388366C4" w14:textId="77777777">
        <w:trPr>
          <w:trHeight w:val="390"/>
        </w:trPr>
        <w:tc>
          <w:tcPr>
            <w:tcW w:w="2030" w:type="dxa"/>
          </w:tcPr>
          <w:p w14:paraId="388366BF" w14:textId="77777777" w:rsidR="00275643" w:rsidRDefault="00000000">
            <w:pPr>
              <w:pStyle w:val="TableParagraph"/>
              <w:spacing w:before="108"/>
              <w:ind w:left="85"/>
              <w:rPr>
                <w:b/>
                <w:sz w:val="14"/>
              </w:rPr>
            </w:pPr>
            <w:r>
              <w:rPr>
                <w:b/>
                <w:color w:val="333333"/>
                <w:sz w:val="14"/>
              </w:rPr>
              <w:t>Well</w:t>
            </w:r>
            <w:r>
              <w:rPr>
                <w:b/>
                <w:color w:val="333333"/>
                <w:spacing w:val="3"/>
                <w:sz w:val="14"/>
              </w:rPr>
              <w:t xml:space="preserve"> </w:t>
            </w:r>
            <w:r>
              <w:rPr>
                <w:b/>
                <w:color w:val="333333"/>
                <w:sz w:val="14"/>
              </w:rPr>
              <w:t>Sourcing</w:t>
            </w:r>
            <w:r>
              <w:rPr>
                <w:b/>
                <w:color w:val="333333"/>
                <w:spacing w:val="4"/>
                <w:sz w:val="14"/>
              </w:rPr>
              <w:t xml:space="preserve"> </w:t>
            </w:r>
            <w:r>
              <w:rPr>
                <w:b/>
                <w:color w:val="333333"/>
                <w:spacing w:val="-2"/>
                <w:sz w:val="14"/>
              </w:rPr>
              <w:t>Basis</w:t>
            </w:r>
          </w:p>
        </w:tc>
        <w:tc>
          <w:tcPr>
            <w:tcW w:w="1840" w:type="dxa"/>
          </w:tcPr>
          <w:p w14:paraId="388366C0" w14:textId="77777777" w:rsidR="00275643" w:rsidRDefault="00000000">
            <w:pPr>
              <w:pStyle w:val="TableParagraph"/>
              <w:spacing w:before="108"/>
              <w:ind w:left="81"/>
              <w:rPr>
                <w:sz w:val="14"/>
              </w:rPr>
            </w:pPr>
            <w:r>
              <w:rPr>
                <w:color w:val="333333"/>
                <w:sz w:val="14"/>
              </w:rPr>
              <w:t>Vendor</w:t>
            </w:r>
            <w:r>
              <w:rPr>
                <w:color w:val="333333"/>
                <w:spacing w:val="1"/>
                <w:sz w:val="14"/>
              </w:rPr>
              <w:t xml:space="preserve"> </w:t>
            </w:r>
            <w:r>
              <w:rPr>
                <w:color w:val="333333"/>
                <w:sz w:val="14"/>
              </w:rPr>
              <w:t>/</w:t>
            </w:r>
            <w:r>
              <w:rPr>
                <w:color w:val="333333"/>
                <w:spacing w:val="1"/>
                <w:sz w:val="14"/>
              </w:rPr>
              <w:t xml:space="preserve"> </w:t>
            </w:r>
            <w:r>
              <w:rPr>
                <w:color w:val="333333"/>
                <w:sz w:val="14"/>
              </w:rPr>
              <w:t>Rig</w:t>
            </w:r>
            <w:r>
              <w:rPr>
                <w:color w:val="333333"/>
                <w:spacing w:val="1"/>
                <w:sz w:val="14"/>
              </w:rPr>
              <w:t xml:space="preserve"> </w:t>
            </w:r>
            <w:r>
              <w:rPr>
                <w:color w:val="333333"/>
                <w:spacing w:val="-2"/>
                <w:sz w:val="14"/>
              </w:rPr>
              <w:t>Contract</w:t>
            </w:r>
          </w:p>
        </w:tc>
        <w:tc>
          <w:tcPr>
            <w:tcW w:w="2040" w:type="dxa"/>
          </w:tcPr>
          <w:p w14:paraId="388366C1" w14:textId="77777777" w:rsidR="00275643" w:rsidRDefault="00000000">
            <w:pPr>
              <w:pStyle w:val="TableParagraph"/>
              <w:spacing w:before="108"/>
              <w:ind w:left="83"/>
              <w:rPr>
                <w:sz w:val="14"/>
              </w:rPr>
            </w:pPr>
            <w:r>
              <w:rPr>
                <w:color w:val="333333"/>
                <w:sz w:val="14"/>
              </w:rPr>
              <w:t>Vendor</w:t>
            </w:r>
            <w:r>
              <w:rPr>
                <w:color w:val="333333"/>
                <w:spacing w:val="1"/>
                <w:sz w:val="14"/>
              </w:rPr>
              <w:t xml:space="preserve"> </w:t>
            </w:r>
            <w:r>
              <w:rPr>
                <w:color w:val="333333"/>
                <w:sz w:val="14"/>
              </w:rPr>
              <w:t>/</w:t>
            </w:r>
            <w:r>
              <w:rPr>
                <w:color w:val="333333"/>
                <w:spacing w:val="1"/>
                <w:sz w:val="14"/>
              </w:rPr>
              <w:t xml:space="preserve"> </w:t>
            </w:r>
            <w:r>
              <w:rPr>
                <w:color w:val="333333"/>
                <w:sz w:val="14"/>
              </w:rPr>
              <w:t>Rig</w:t>
            </w:r>
            <w:r>
              <w:rPr>
                <w:color w:val="333333"/>
                <w:spacing w:val="1"/>
                <w:sz w:val="14"/>
              </w:rPr>
              <w:t xml:space="preserve"> </w:t>
            </w:r>
            <w:r>
              <w:rPr>
                <w:color w:val="333333"/>
                <w:spacing w:val="-2"/>
                <w:sz w:val="14"/>
              </w:rPr>
              <w:t>Contract</w:t>
            </w:r>
          </w:p>
        </w:tc>
        <w:tc>
          <w:tcPr>
            <w:tcW w:w="1770" w:type="dxa"/>
          </w:tcPr>
          <w:p w14:paraId="388366C2" w14:textId="77777777" w:rsidR="00275643" w:rsidRDefault="00000000">
            <w:pPr>
              <w:pStyle w:val="TableParagraph"/>
              <w:spacing w:before="108"/>
              <w:ind w:left="87"/>
              <w:rPr>
                <w:sz w:val="14"/>
              </w:rPr>
            </w:pPr>
            <w:r>
              <w:rPr>
                <w:color w:val="333333"/>
                <w:sz w:val="14"/>
              </w:rPr>
              <w:t>Vendor</w:t>
            </w:r>
            <w:r>
              <w:rPr>
                <w:color w:val="333333"/>
                <w:spacing w:val="1"/>
                <w:sz w:val="14"/>
              </w:rPr>
              <w:t xml:space="preserve"> </w:t>
            </w:r>
            <w:r>
              <w:rPr>
                <w:color w:val="333333"/>
                <w:sz w:val="14"/>
              </w:rPr>
              <w:t>/</w:t>
            </w:r>
            <w:r>
              <w:rPr>
                <w:color w:val="333333"/>
                <w:spacing w:val="1"/>
                <w:sz w:val="14"/>
              </w:rPr>
              <w:t xml:space="preserve"> </w:t>
            </w:r>
            <w:r>
              <w:rPr>
                <w:color w:val="333333"/>
                <w:sz w:val="14"/>
              </w:rPr>
              <w:t>Rig</w:t>
            </w:r>
            <w:r>
              <w:rPr>
                <w:color w:val="333333"/>
                <w:spacing w:val="1"/>
                <w:sz w:val="14"/>
              </w:rPr>
              <w:t xml:space="preserve"> </w:t>
            </w:r>
            <w:r>
              <w:rPr>
                <w:color w:val="333333"/>
                <w:spacing w:val="-2"/>
                <w:sz w:val="14"/>
              </w:rPr>
              <w:t>Contract</w:t>
            </w:r>
          </w:p>
        </w:tc>
        <w:tc>
          <w:tcPr>
            <w:tcW w:w="1950" w:type="dxa"/>
          </w:tcPr>
          <w:p w14:paraId="388366C3" w14:textId="77777777" w:rsidR="00275643" w:rsidRDefault="00000000">
            <w:pPr>
              <w:pStyle w:val="TableParagraph"/>
              <w:spacing w:before="108"/>
              <w:ind w:left="88"/>
              <w:rPr>
                <w:sz w:val="14"/>
              </w:rPr>
            </w:pPr>
            <w:r>
              <w:rPr>
                <w:color w:val="333333"/>
                <w:sz w:val="14"/>
              </w:rPr>
              <w:t>Vendor</w:t>
            </w:r>
            <w:r>
              <w:rPr>
                <w:color w:val="333333"/>
                <w:spacing w:val="1"/>
                <w:sz w:val="14"/>
              </w:rPr>
              <w:t xml:space="preserve"> </w:t>
            </w:r>
            <w:r>
              <w:rPr>
                <w:color w:val="333333"/>
                <w:sz w:val="14"/>
              </w:rPr>
              <w:t>/</w:t>
            </w:r>
            <w:r>
              <w:rPr>
                <w:color w:val="333333"/>
                <w:spacing w:val="1"/>
                <w:sz w:val="14"/>
              </w:rPr>
              <w:t xml:space="preserve"> </w:t>
            </w:r>
            <w:r>
              <w:rPr>
                <w:color w:val="333333"/>
                <w:sz w:val="14"/>
              </w:rPr>
              <w:t>Rig</w:t>
            </w:r>
            <w:r>
              <w:rPr>
                <w:color w:val="333333"/>
                <w:spacing w:val="1"/>
                <w:sz w:val="14"/>
              </w:rPr>
              <w:t xml:space="preserve"> </w:t>
            </w:r>
            <w:r>
              <w:rPr>
                <w:color w:val="333333"/>
                <w:spacing w:val="-2"/>
                <w:sz w:val="14"/>
              </w:rPr>
              <w:t>Contract</w:t>
            </w:r>
          </w:p>
        </w:tc>
      </w:tr>
    </w:tbl>
    <w:p w14:paraId="388366C5" w14:textId="77777777" w:rsidR="00275643" w:rsidRDefault="00275643">
      <w:pPr>
        <w:pStyle w:val="BodyText"/>
        <w:spacing w:before="135"/>
        <w:rPr>
          <w:sz w:val="18"/>
        </w:rPr>
      </w:pPr>
    </w:p>
    <w:p w14:paraId="388366C6" w14:textId="77777777" w:rsidR="00275643" w:rsidRDefault="00000000">
      <w:pPr>
        <w:pStyle w:val="Heading2"/>
        <w:numPr>
          <w:ilvl w:val="1"/>
          <w:numId w:val="21"/>
        </w:numPr>
        <w:tabs>
          <w:tab w:val="left" w:pos="559"/>
        </w:tabs>
        <w:spacing w:before="1"/>
        <w:ind w:left="559" w:hanging="412"/>
      </w:pPr>
      <w:r>
        <w:rPr>
          <w:color w:val="333333"/>
        </w:rPr>
        <w:t>SG&amp;A</w:t>
      </w:r>
      <w:r>
        <w:rPr>
          <w:color w:val="333333"/>
          <w:spacing w:val="5"/>
        </w:rPr>
        <w:t xml:space="preserve"> </w:t>
      </w:r>
      <w:r>
        <w:rPr>
          <w:color w:val="333333"/>
        </w:rPr>
        <w:t>Infrastructure</w:t>
      </w:r>
      <w:r>
        <w:rPr>
          <w:color w:val="333333"/>
          <w:spacing w:val="15"/>
        </w:rPr>
        <w:t xml:space="preserve"> </w:t>
      </w:r>
      <w:r>
        <w:rPr>
          <w:color w:val="333333"/>
        </w:rPr>
        <w:t>&amp;</w:t>
      </w:r>
      <w:r>
        <w:rPr>
          <w:color w:val="333333"/>
          <w:spacing w:val="15"/>
        </w:rPr>
        <w:t xml:space="preserve"> </w:t>
      </w:r>
      <w:r>
        <w:rPr>
          <w:color w:val="333333"/>
        </w:rPr>
        <w:t>Support</w:t>
      </w:r>
      <w:r>
        <w:rPr>
          <w:color w:val="333333"/>
          <w:spacing w:val="15"/>
        </w:rPr>
        <w:t xml:space="preserve"> </w:t>
      </w:r>
      <w:r>
        <w:rPr>
          <w:color w:val="333333"/>
          <w:spacing w:val="-2"/>
        </w:rPr>
        <w:t>Estimates</w:t>
      </w:r>
    </w:p>
    <w:p w14:paraId="388366C7" w14:textId="77777777" w:rsidR="00275643" w:rsidRDefault="00275643">
      <w:pPr>
        <w:pStyle w:val="BodyText"/>
        <w:spacing w:before="34"/>
        <w:rPr>
          <w:b/>
          <w:sz w:val="18"/>
        </w:rPr>
      </w:pPr>
    </w:p>
    <w:p w14:paraId="388366C8" w14:textId="77777777" w:rsidR="00275643" w:rsidRDefault="00000000">
      <w:pPr>
        <w:pStyle w:val="BodyText"/>
        <w:ind w:left="147"/>
      </w:pPr>
      <w:r>
        <w:rPr>
          <w:color w:val="333333"/>
        </w:rPr>
        <w:t>The</w:t>
      </w:r>
      <w:r>
        <w:rPr>
          <w:color w:val="333333"/>
          <w:spacing w:val="-1"/>
        </w:rPr>
        <w:t xml:space="preserve"> </w:t>
      </w:r>
      <w:r>
        <w:rPr>
          <w:color w:val="333333"/>
        </w:rPr>
        <w:t>non-personnel</w:t>
      </w:r>
      <w:r>
        <w:rPr>
          <w:color w:val="333333"/>
          <w:spacing w:val="-1"/>
        </w:rPr>
        <w:t xml:space="preserve"> </w:t>
      </w:r>
      <w:r>
        <w:rPr>
          <w:color w:val="333333"/>
        </w:rPr>
        <w:t>SG&amp;A</w:t>
      </w:r>
      <w:r>
        <w:rPr>
          <w:color w:val="333333"/>
          <w:spacing w:val="-9"/>
        </w:rPr>
        <w:t xml:space="preserve"> </w:t>
      </w:r>
      <w:r>
        <w:rPr>
          <w:color w:val="333333"/>
        </w:rPr>
        <w:t>and</w:t>
      </w:r>
      <w:r>
        <w:rPr>
          <w:color w:val="333333"/>
          <w:spacing w:val="-1"/>
        </w:rPr>
        <w:t xml:space="preserve"> </w:t>
      </w:r>
      <w:r>
        <w:rPr>
          <w:color w:val="333333"/>
        </w:rPr>
        <w:t>support costs</w:t>
      </w:r>
      <w:r>
        <w:rPr>
          <w:color w:val="333333"/>
          <w:spacing w:val="-1"/>
        </w:rPr>
        <w:t xml:space="preserve"> </w:t>
      </w:r>
      <w:r>
        <w:rPr>
          <w:color w:val="333333"/>
        </w:rPr>
        <w:t>are</w:t>
      </w:r>
      <w:r>
        <w:rPr>
          <w:color w:val="333333"/>
          <w:spacing w:val="-1"/>
        </w:rPr>
        <w:t xml:space="preserve"> </w:t>
      </w:r>
      <w:r>
        <w:rPr>
          <w:color w:val="333333"/>
        </w:rPr>
        <w:t>estimated based</w:t>
      </w:r>
      <w:r>
        <w:rPr>
          <w:color w:val="333333"/>
          <w:spacing w:val="-1"/>
        </w:rPr>
        <w:t xml:space="preserve"> </w:t>
      </w:r>
      <w:r>
        <w:rPr>
          <w:color w:val="333333"/>
        </w:rPr>
        <w:t>on local</w:t>
      </w:r>
      <w:r>
        <w:rPr>
          <w:color w:val="333333"/>
          <w:spacing w:val="-1"/>
        </w:rPr>
        <w:t xml:space="preserve"> </w:t>
      </w:r>
      <w:r>
        <w:rPr>
          <w:color w:val="333333"/>
        </w:rPr>
        <w:t>operating</w:t>
      </w:r>
      <w:r>
        <w:rPr>
          <w:color w:val="333333"/>
          <w:spacing w:val="-1"/>
        </w:rPr>
        <w:t xml:space="preserve"> </w:t>
      </w:r>
      <w:r>
        <w:rPr>
          <w:color w:val="333333"/>
        </w:rPr>
        <w:t>conditions in</w:t>
      </w:r>
      <w:r>
        <w:rPr>
          <w:color w:val="333333"/>
          <w:spacing w:val="-1"/>
        </w:rPr>
        <w:t xml:space="preserve"> </w:t>
      </w:r>
      <w:r>
        <w:rPr>
          <w:color w:val="333333"/>
        </w:rPr>
        <w:t xml:space="preserve">Venezuela </w:t>
      </w:r>
      <w:r>
        <w:rPr>
          <w:color w:val="333333"/>
          <w:spacing w:val="-4"/>
        </w:rPr>
        <w:t>[2].</w:t>
      </w:r>
    </w:p>
    <w:p w14:paraId="388366C9" w14:textId="77777777" w:rsidR="00275643" w:rsidRDefault="00275643">
      <w:pPr>
        <w:pStyle w:val="BodyText"/>
        <w:spacing w:before="132"/>
      </w:pPr>
    </w:p>
    <w:p w14:paraId="388366CA" w14:textId="77777777" w:rsidR="00275643" w:rsidRDefault="00000000">
      <w:pPr>
        <w:pStyle w:val="Heading3"/>
      </w:pPr>
      <w:r>
        <w:rPr>
          <w:color w:val="333333"/>
        </w:rPr>
        <w:t>Table</w:t>
      </w:r>
      <w:r>
        <w:rPr>
          <w:color w:val="333333"/>
          <w:spacing w:val="-5"/>
        </w:rPr>
        <w:t xml:space="preserve"> </w:t>
      </w:r>
      <w:r>
        <w:rPr>
          <w:color w:val="333333"/>
        </w:rPr>
        <w:t>17D:</w:t>
      </w:r>
      <w:r>
        <w:rPr>
          <w:color w:val="333333"/>
          <w:spacing w:val="-2"/>
        </w:rPr>
        <w:t xml:space="preserve"> </w:t>
      </w:r>
      <w:r>
        <w:rPr>
          <w:color w:val="333333"/>
        </w:rPr>
        <w:t>SG&amp;A</w:t>
      </w:r>
      <w:r>
        <w:rPr>
          <w:color w:val="333333"/>
          <w:spacing w:val="-8"/>
        </w:rPr>
        <w:t xml:space="preserve"> </w:t>
      </w:r>
      <w:r>
        <w:rPr>
          <w:color w:val="333333"/>
        </w:rPr>
        <w:t>Infrastructure,</w:t>
      </w:r>
      <w:r>
        <w:rPr>
          <w:color w:val="333333"/>
          <w:spacing w:val="-2"/>
        </w:rPr>
        <w:t xml:space="preserve"> </w:t>
      </w:r>
      <w:r>
        <w:rPr>
          <w:color w:val="333333"/>
        </w:rPr>
        <w:t>Vehicles,</w:t>
      </w:r>
      <w:r>
        <w:rPr>
          <w:color w:val="333333"/>
          <w:spacing w:val="-2"/>
        </w:rPr>
        <w:t xml:space="preserve"> </w:t>
      </w:r>
      <w:r>
        <w:rPr>
          <w:color w:val="333333"/>
        </w:rPr>
        <w:t>Office,</w:t>
      </w:r>
      <w:r>
        <w:rPr>
          <w:color w:val="333333"/>
          <w:spacing w:val="-2"/>
        </w:rPr>
        <w:t xml:space="preserve"> </w:t>
      </w:r>
      <w:r>
        <w:rPr>
          <w:color w:val="333333"/>
        </w:rPr>
        <w:t>IT</w:t>
      </w:r>
      <w:r>
        <w:rPr>
          <w:color w:val="333333"/>
          <w:spacing w:val="-2"/>
        </w:rPr>
        <w:t xml:space="preserve"> </w:t>
      </w:r>
      <w:r>
        <w:rPr>
          <w:color w:val="333333"/>
        </w:rPr>
        <w:t>&amp;</w:t>
      </w:r>
      <w:r>
        <w:rPr>
          <w:color w:val="333333"/>
          <w:spacing w:val="-2"/>
        </w:rPr>
        <w:t xml:space="preserve"> </w:t>
      </w:r>
      <w:r>
        <w:rPr>
          <w:color w:val="333333"/>
        </w:rPr>
        <w:t>Support</w:t>
      </w:r>
      <w:r>
        <w:rPr>
          <w:color w:val="333333"/>
          <w:spacing w:val="-2"/>
        </w:rPr>
        <w:t xml:space="preserve"> </w:t>
      </w:r>
      <w:r>
        <w:rPr>
          <w:color w:val="333333"/>
        </w:rPr>
        <w:t>Cost</w:t>
      </w:r>
      <w:r>
        <w:rPr>
          <w:color w:val="333333"/>
          <w:spacing w:val="-2"/>
        </w:rPr>
        <w:t xml:space="preserve"> Model</w:t>
      </w:r>
    </w:p>
    <w:p w14:paraId="388366CB" w14:textId="77777777" w:rsidR="00275643" w:rsidRDefault="00275643">
      <w:pPr>
        <w:pStyle w:val="BodyText"/>
        <w:spacing w:before="42"/>
        <w:rPr>
          <w:b/>
        </w:rPr>
      </w:pPr>
    </w:p>
    <w:p w14:paraId="388366CC" w14:textId="77777777" w:rsidR="00275643" w:rsidRDefault="00000000">
      <w:pPr>
        <w:pStyle w:val="BodyText"/>
        <w:spacing w:line="333" w:lineRule="auto"/>
        <w:ind w:left="147" w:right="144"/>
        <w:jc w:val="both"/>
      </w:pPr>
      <w:r>
        <w:rPr>
          <w:color w:val="333333"/>
        </w:rPr>
        <w:t>The</w:t>
      </w:r>
      <w:r>
        <w:rPr>
          <w:color w:val="333333"/>
          <w:spacing w:val="-2"/>
        </w:rPr>
        <w:t xml:space="preserve"> </w:t>
      </w:r>
      <w:r>
        <w:rPr>
          <w:color w:val="333333"/>
        </w:rPr>
        <w:t>following</w:t>
      </w:r>
      <w:r>
        <w:rPr>
          <w:color w:val="333333"/>
          <w:spacing w:val="-2"/>
        </w:rPr>
        <w:t xml:space="preserve"> </w:t>
      </w:r>
      <w:r>
        <w:rPr>
          <w:color w:val="333333"/>
        </w:rPr>
        <w:t>integrated</w:t>
      </w:r>
      <w:r>
        <w:rPr>
          <w:color w:val="333333"/>
          <w:spacing w:val="-2"/>
        </w:rPr>
        <w:t xml:space="preserve"> </w:t>
      </w:r>
      <w:r>
        <w:rPr>
          <w:color w:val="333333"/>
        </w:rPr>
        <w:t>table</w:t>
      </w:r>
      <w:r>
        <w:rPr>
          <w:color w:val="333333"/>
          <w:spacing w:val="-2"/>
        </w:rPr>
        <w:t xml:space="preserve"> </w:t>
      </w:r>
      <w:r>
        <w:rPr>
          <w:color w:val="333333"/>
        </w:rPr>
        <w:t>provides</w:t>
      </w:r>
      <w:r>
        <w:rPr>
          <w:color w:val="333333"/>
          <w:spacing w:val="-2"/>
        </w:rPr>
        <w:t xml:space="preserve"> </w:t>
      </w:r>
      <w:r>
        <w:rPr>
          <w:color w:val="333333"/>
        </w:rPr>
        <w:t>the</w:t>
      </w:r>
      <w:r>
        <w:rPr>
          <w:color w:val="333333"/>
          <w:spacing w:val="-2"/>
        </w:rPr>
        <w:t xml:space="preserve"> </w:t>
      </w:r>
      <w:r>
        <w:rPr>
          <w:color w:val="333333"/>
        </w:rPr>
        <w:t>complete</w:t>
      </w:r>
      <w:r>
        <w:rPr>
          <w:color w:val="333333"/>
          <w:spacing w:val="-2"/>
        </w:rPr>
        <w:t xml:space="preserve"> </w:t>
      </w:r>
      <w:r>
        <w:rPr>
          <w:color w:val="333333"/>
        </w:rPr>
        <w:t>breakdown</w:t>
      </w:r>
      <w:r>
        <w:rPr>
          <w:color w:val="333333"/>
          <w:spacing w:val="-2"/>
        </w:rPr>
        <w:t xml:space="preserve"> </w:t>
      </w:r>
      <w:r>
        <w:rPr>
          <w:color w:val="333333"/>
        </w:rPr>
        <w:t>of</w:t>
      </w:r>
      <w:r>
        <w:rPr>
          <w:color w:val="333333"/>
          <w:spacing w:val="-2"/>
        </w:rPr>
        <w:t xml:space="preserve"> </w:t>
      </w:r>
      <w:r>
        <w:rPr>
          <w:color w:val="333333"/>
        </w:rPr>
        <w:t>administrative</w:t>
      </w:r>
      <w:r>
        <w:rPr>
          <w:color w:val="333333"/>
          <w:spacing w:val="-2"/>
        </w:rPr>
        <w:t xml:space="preserve"> </w:t>
      </w:r>
      <w:r>
        <w:rPr>
          <w:color w:val="333333"/>
        </w:rPr>
        <w:t>infrastructure</w:t>
      </w:r>
      <w:r>
        <w:rPr>
          <w:color w:val="333333"/>
          <w:spacing w:val="-2"/>
        </w:rPr>
        <w:t xml:space="preserve"> </w:t>
      </w:r>
      <w:r>
        <w:rPr>
          <w:color w:val="333333"/>
        </w:rPr>
        <w:t>costs,</w:t>
      </w:r>
      <w:r>
        <w:rPr>
          <w:color w:val="333333"/>
          <w:spacing w:val="-2"/>
        </w:rPr>
        <w:t xml:space="preserve"> </w:t>
      </w:r>
      <w:r>
        <w:rPr>
          <w:color w:val="333333"/>
        </w:rPr>
        <w:t>including</w:t>
      </w:r>
      <w:r>
        <w:rPr>
          <w:color w:val="333333"/>
          <w:spacing w:val="-2"/>
        </w:rPr>
        <w:t xml:space="preserve"> </w:t>
      </w:r>
      <w:r>
        <w:rPr>
          <w:color w:val="333333"/>
        </w:rPr>
        <w:t>both</w:t>
      </w:r>
      <w:r>
        <w:rPr>
          <w:color w:val="333333"/>
          <w:spacing w:val="-2"/>
        </w:rPr>
        <w:t xml:space="preserve"> </w:t>
      </w:r>
      <w:r>
        <w:rPr>
          <w:color w:val="333333"/>
        </w:rPr>
        <w:t>initial</w:t>
      </w:r>
      <w:r>
        <w:rPr>
          <w:color w:val="333333"/>
          <w:spacing w:val="-2"/>
        </w:rPr>
        <w:t xml:space="preserve"> </w:t>
      </w:r>
      <w:r>
        <w:rPr>
          <w:color w:val="333333"/>
        </w:rPr>
        <w:t>CAPEX</w:t>
      </w:r>
      <w:r>
        <w:rPr>
          <w:color w:val="333333"/>
          <w:spacing w:val="-2"/>
        </w:rPr>
        <w:t xml:space="preserve"> </w:t>
      </w:r>
      <w:r>
        <w:rPr>
          <w:color w:val="333333"/>
        </w:rPr>
        <w:t>(hard assets) and recurring monthly/annual OPEX for all non-personnel support functions. This table consolidates all SG&amp;A support</w:t>
      </w:r>
      <w:r>
        <w:rPr>
          <w:color w:val="333333"/>
          <w:spacing w:val="40"/>
        </w:rPr>
        <w:t xml:space="preserve"> </w:t>
      </w:r>
      <w:r>
        <w:rPr>
          <w:color w:val="333333"/>
        </w:rPr>
        <w:t>categories for investor reference [1] [2]:</w:t>
      </w:r>
    </w:p>
    <w:p w14:paraId="388366CD" w14:textId="77777777" w:rsidR="00275643" w:rsidRDefault="00275643">
      <w:pPr>
        <w:pStyle w:val="BodyText"/>
        <w:spacing w:line="333" w:lineRule="auto"/>
        <w:jc w:val="both"/>
        <w:sectPr w:rsidR="00275643">
          <w:pgSz w:w="11920" w:h="16840"/>
          <w:pgMar w:top="1100" w:right="992" w:bottom="280" w:left="992" w:header="720" w:footer="720" w:gutter="0"/>
          <w:cols w:space="720"/>
        </w:sectPr>
      </w:pPr>
    </w:p>
    <w:tbl>
      <w:tblPr>
        <w:tblStyle w:val="TableNormal"/>
        <w:tblW w:w="0" w:type="auto"/>
        <w:tblInd w:w="157" w:type="dxa"/>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Layout w:type="fixed"/>
        <w:tblLook w:val="01E0" w:firstRow="1" w:lastRow="1" w:firstColumn="1" w:lastColumn="1" w:noHBand="0" w:noVBand="0"/>
      </w:tblPr>
      <w:tblGrid>
        <w:gridCol w:w="1590"/>
        <w:gridCol w:w="1020"/>
        <w:gridCol w:w="1050"/>
        <w:gridCol w:w="1040"/>
        <w:gridCol w:w="3730"/>
        <w:gridCol w:w="1200"/>
      </w:tblGrid>
      <w:tr w:rsidR="00275643" w14:paraId="388366D9" w14:textId="77777777">
        <w:trPr>
          <w:trHeight w:val="850"/>
        </w:trPr>
        <w:tc>
          <w:tcPr>
            <w:tcW w:w="1590" w:type="dxa"/>
            <w:shd w:val="clear" w:color="auto" w:fill="F1F1F1"/>
          </w:tcPr>
          <w:p w14:paraId="388366CE" w14:textId="77777777" w:rsidR="00275643" w:rsidRDefault="00275643">
            <w:pPr>
              <w:pStyle w:val="TableParagraph"/>
              <w:spacing w:before="67"/>
              <w:rPr>
                <w:sz w:val="14"/>
              </w:rPr>
            </w:pPr>
          </w:p>
          <w:p w14:paraId="388366CF" w14:textId="77777777" w:rsidR="00275643" w:rsidRDefault="00000000">
            <w:pPr>
              <w:pStyle w:val="TableParagraph"/>
              <w:spacing w:line="343" w:lineRule="auto"/>
              <w:ind w:left="85"/>
              <w:rPr>
                <w:b/>
                <w:sz w:val="14"/>
              </w:rPr>
            </w:pPr>
            <w:r>
              <w:rPr>
                <w:b/>
                <w:color w:val="333333"/>
                <w:sz w:val="14"/>
              </w:rPr>
              <w:t>Expense</w:t>
            </w:r>
            <w:r>
              <w:rPr>
                <w:b/>
                <w:color w:val="333333"/>
                <w:spacing w:val="-1"/>
                <w:sz w:val="14"/>
              </w:rPr>
              <w:t xml:space="preserve"> </w:t>
            </w:r>
            <w:r>
              <w:rPr>
                <w:b/>
                <w:color w:val="333333"/>
                <w:sz w:val="14"/>
              </w:rPr>
              <w:t>Category</w:t>
            </w:r>
            <w:r>
              <w:rPr>
                <w:b/>
                <w:color w:val="333333"/>
                <w:spacing w:val="-1"/>
                <w:sz w:val="14"/>
              </w:rPr>
              <w:t xml:space="preserve"> </w:t>
            </w:r>
            <w:r>
              <w:rPr>
                <w:b/>
                <w:color w:val="333333"/>
                <w:sz w:val="14"/>
              </w:rPr>
              <w:t>/</w:t>
            </w:r>
            <w:r>
              <w:rPr>
                <w:b/>
                <w:color w:val="333333"/>
                <w:spacing w:val="40"/>
                <w:sz w:val="14"/>
              </w:rPr>
              <w:t xml:space="preserve"> </w:t>
            </w:r>
            <w:r>
              <w:rPr>
                <w:b/>
                <w:color w:val="333333"/>
                <w:spacing w:val="-2"/>
                <w:sz w:val="14"/>
              </w:rPr>
              <w:t>Asset</w:t>
            </w:r>
          </w:p>
        </w:tc>
        <w:tc>
          <w:tcPr>
            <w:tcW w:w="1020" w:type="dxa"/>
            <w:shd w:val="clear" w:color="auto" w:fill="F1F1F1"/>
          </w:tcPr>
          <w:p w14:paraId="388366D0" w14:textId="77777777" w:rsidR="00275643" w:rsidRDefault="00000000">
            <w:pPr>
              <w:pStyle w:val="TableParagraph"/>
              <w:spacing w:before="108" w:line="343" w:lineRule="auto"/>
              <w:ind w:left="263" w:right="249" w:hanging="1"/>
              <w:jc w:val="center"/>
              <w:rPr>
                <w:b/>
                <w:sz w:val="14"/>
              </w:rPr>
            </w:pPr>
            <w:r>
              <w:rPr>
                <w:b/>
                <w:color w:val="333333"/>
                <w:spacing w:val="-2"/>
                <w:sz w:val="14"/>
              </w:rPr>
              <w:t>Initial</w:t>
            </w:r>
            <w:r>
              <w:rPr>
                <w:b/>
                <w:color w:val="333333"/>
                <w:spacing w:val="40"/>
                <w:sz w:val="14"/>
              </w:rPr>
              <w:t xml:space="preserve"> </w:t>
            </w:r>
            <w:r>
              <w:rPr>
                <w:b/>
                <w:color w:val="333333"/>
                <w:spacing w:val="-4"/>
                <w:sz w:val="14"/>
              </w:rPr>
              <w:t>CAPEX</w:t>
            </w:r>
            <w:r>
              <w:rPr>
                <w:b/>
                <w:color w:val="333333"/>
                <w:spacing w:val="40"/>
                <w:sz w:val="14"/>
              </w:rPr>
              <w:t xml:space="preserve"> </w:t>
            </w:r>
            <w:r>
              <w:rPr>
                <w:b/>
                <w:color w:val="333333"/>
                <w:spacing w:val="-2"/>
                <w:sz w:val="14"/>
              </w:rPr>
              <w:t>(USD)</w:t>
            </w:r>
          </w:p>
        </w:tc>
        <w:tc>
          <w:tcPr>
            <w:tcW w:w="1050" w:type="dxa"/>
            <w:shd w:val="clear" w:color="auto" w:fill="F1F1F1"/>
          </w:tcPr>
          <w:p w14:paraId="388366D1" w14:textId="77777777" w:rsidR="00275643" w:rsidRDefault="00275643">
            <w:pPr>
              <w:pStyle w:val="TableParagraph"/>
              <w:spacing w:before="67"/>
              <w:rPr>
                <w:sz w:val="14"/>
              </w:rPr>
            </w:pPr>
          </w:p>
          <w:p w14:paraId="388366D2" w14:textId="77777777" w:rsidR="00275643" w:rsidRDefault="00000000">
            <w:pPr>
              <w:pStyle w:val="TableParagraph"/>
              <w:spacing w:line="343" w:lineRule="auto"/>
              <w:ind w:left="103" w:firstLine="144"/>
              <w:rPr>
                <w:b/>
                <w:sz w:val="14"/>
              </w:rPr>
            </w:pPr>
            <w:r>
              <w:rPr>
                <w:b/>
                <w:color w:val="333333"/>
                <w:spacing w:val="-2"/>
                <w:sz w:val="14"/>
              </w:rPr>
              <w:t>Monthly</w:t>
            </w:r>
            <w:r>
              <w:rPr>
                <w:b/>
                <w:color w:val="333333"/>
                <w:spacing w:val="40"/>
                <w:sz w:val="14"/>
              </w:rPr>
              <w:t xml:space="preserve"> </w:t>
            </w:r>
            <w:r>
              <w:rPr>
                <w:b/>
                <w:color w:val="333333"/>
                <w:sz w:val="14"/>
              </w:rPr>
              <w:t>OPEX</w:t>
            </w:r>
            <w:r>
              <w:rPr>
                <w:b/>
                <w:color w:val="333333"/>
                <w:spacing w:val="-10"/>
                <w:sz w:val="14"/>
              </w:rPr>
              <w:t xml:space="preserve"> </w:t>
            </w:r>
            <w:r>
              <w:rPr>
                <w:b/>
                <w:color w:val="333333"/>
                <w:sz w:val="14"/>
              </w:rPr>
              <w:t>(USD)</w:t>
            </w:r>
          </w:p>
        </w:tc>
        <w:tc>
          <w:tcPr>
            <w:tcW w:w="1040" w:type="dxa"/>
            <w:shd w:val="clear" w:color="auto" w:fill="F1F1F1"/>
          </w:tcPr>
          <w:p w14:paraId="388366D3" w14:textId="77777777" w:rsidR="00275643" w:rsidRDefault="00000000">
            <w:pPr>
              <w:pStyle w:val="TableParagraph"/>
              <w:spacing w:before="108" w:line="343" w:lineRule="auto"/>
              <w:ind w:left="111" w:right="106"/>
              <w:jc w:val="center"/>
              <w:rPr>
                <w:b/>
                <w:sz w:val="14"/>
              </w:rPr>
            </w:pPr>
            <w:r>
              <w:rPr>
                <w:b/>
                <w:color w:val="333333"/>
                <w:spacing w:val="-2"/>
                <w:sz w:val="14"/>
              </w:rPr>
              <w:t>Annual</w:t>
            </w:r>
            <w:r>
              <w:rPr>
                <w:b/>
                <w:color w:val="333333"/>
                <w:spacing w:val="40"/>
                <w:sz w:val="14"/>
              </w:rPr>
              <w:t xml:space="preserve"> </w:t>
            </w:r>
            <w:r>
              <w:rPr>
                <w:b/>
                <w:color w:val="333333"/>
                <w:sz w:val="14"/>
              </w:rPr>
              <w:t>OPEX</w:t>
            </w:r>
            <w:r>
              <w:rPr>
                <w:b/>
                <w:color w:val="333333"/>
                <w:spacing w:val="-10"/>
                <w:sz w:val="14"/>
              </w:rPr>
              <w:t xml:space="preserve"> </w:t>
            </w:r>
            <w:r>
              <w:rPr>
                <w:b/>
                <w:color w:val="333333"/>
                <w:sz w:val="14"/>
              </w:rPr>
              <w:t>(USD</w:t>
            </w:r>
            <w:r>
              <w:rPr>
                <w:b/>
                <w:color w:val="333333"/>
                <w:spacing w:val="40"/>
                <w:sz w:val="14"/>
              </w:rPr>
              <w:t xml:space="preserve"> </w:t>
            </w:r>
            <w:r>
              <w:rPr>
                <w:b/>
                <w:color w:val="333333"/>
                <w:spacing w:val="-4"/>
                <w:sz w:val="14"/>
              </w:rPr>
              <w:t>MM)</w:t>
            </w:r>
          </w:p>
        </w:tc>
        <w:tc>
          <w:tcPr>
            <w:tcW w:w="3730" w:type="dxa"/>
            <w:shd w:val="clear" w:color="auto" w:fill="F1F1F1"/>
          </w:tcPr>
          <w:p w14:paraId="388366D4" w14:textId="77777777" w:rsidR="00275643" w:rsidRDefault="00275643">
            <w:pPr>
              <w:pStyle w:val="TableParagraph"/>
              <w:rPr>
                <w:sz w:val="14"/>
              </w:rPr>
            </w:pPr>
          </w:p>
          <w:p w14:paraId="388366D5" w14:textId="77777777" w:rsidR="00275643" w:rsidRDefault="00275643">
            <w:pPr>
              <w:pStyle w:val="TableParagraph"/>
              <w:spacing w:before="16"/>
              <w:rPr>
                <w:sz w:val="14"/>
              </w:rPr>
            </w:pPr>
          </w:p>
          <w:p w14:paraId="388366D6" w14:textId="77777777" w:rsidR="00275643" w:rsidRDefault="00000000">
            <w:pPr>
              <w:pStyle w:val="TableParagraph"/>
              <w:ind w:left="82"/>
              <w:rPr>
                <w:b/>
                <w:sz w:val="14"/>
              </w:rPr>
            </w:pPr>
            <w:r>
              <w:rPr>
                <w:b/>
                <w:color w:val="333333"/>
                <w:sz w:val="14"/>
              </w:rPr>
              <w:t>Sizing,</w:t>
            </w:r>
            <w:r>
              <w:rPr>
                <w:b/>
                <w:color w:val="333333"/>
                <w:spacing w:val="4"/>
                <w:sz w:val="14"/>
              </w:rPr>
              <w:t xml:space="preserve"> </w:t>
            </w:r>
            <w:r>
              <w:rPr>
                <w:b/>
                <w:color w:val="333333"/>
                <w:sz w:val="14"/>
              </w:rPr>
              <w:t>Scope</w:t>
            </w:r>
            <w:r>
              <w:rPr>
                <w:b/>
                <w:color w:val="333333"/>
                <w:spacing w:val="4"/>
                <w:sz w:val="14"/>
              </w:rPr>
              <w:t xml:space="preserve"> </w:t>
            </w:r>
            <w:r>
              <w:rPr>
                <w:b/>
                <w:color w:val="333333"/>
                <w:sz w:val="14"/>
              </w:rPr>
              <w:t>&amp;</w:t>
            </w:r>
            <w:r>
              <w:rPr>
                <w:b/>
                <w:color w:val="333333"/>
                <w:spacing w:val="3"/>
                <w:sz w:val="14"/>
              </w:rPr>
              <w:t xml:space="preserve"> </w:t>
            </w:r>
            <w:r>
              <w:rPr>
                <w:b/>
                <w:color w:val="333333"/>
                <w:sz w:val="14"/>
              </w:rPr>
              <w:t>Fleet</w:t>
            </w:r>
            <w:r>
              <w:rPr>
                <w:b/>
                <w:color w:val="333333"/>
                <w:spacing w:val="4"/>
                <w:sz w:val="14"/>
              </w:rPr>
              <w:t xml:space="preserve"> </w:t>
            </w:r>
            <w:r>
              <w:rPr>
                <w:b/>
                <w:color w:val="333333"/>
                <w:spacing w:val="-2"/>
                <w:sz w:val="14"/>
              </w:rPr>
              <w:t>Dimensioning</w:t>
            </w:r>
          </w:p>
        </w:tc>
        <w:tc>
          <w:tcPr>
            <w:tcW w:w="1200" w:type="dxa"/>
            <w:shd w:val="clear" w:color="auto" w:fill="F1F1F1"/>
          </w:tcPr>
          <w:p w14:paraId="388366D7" w14:textId="77777777" w:rsidR="00275643" w:rsidRDefault="00275643">
            <w:pPr>
              <w:pStyle w:val="TableParagraph"/>
              <w:spacing w:before="67"/>
              <w:rPr>
                <w:sz w:val="14"/>
              </w:rPr>
            </w:pPr>
          </w:p>
          <w:p w14:paraId="388366D8" w14:textId="77777777" w:rsidR="00275643" w:rsidRDefault="00000000">
            <w:pPr>
              <w:pStyle w:val="TableParagraph"/>
              <w:spacing w:line="343" w:lineRule="auto"/>
              <w:ind w:left="84" w:right="171"/>
              <w:rPr>
                <w:b/>
                <w:sz w:val="14"/>
              </w:rPr>
            </w:pPr>
            <w:r>
              <w:rPr>
                <w:b/>
                <w:color w:val="333333"/>
                <w:spacing w:val="-2"/>
                <w:sz w:val="14"/>
              </w:rPr>
              <w:t>Sourcing</w:t>
            </w:r>
            <w:r>
              <w:rPr>
                <w:b/>
                <w:color w:val="333333"/>
                <w:spacing w:val="40"/>
                <w:sz w:val="14"/>
              </w:rPr>
              <w:t xml:space="preserve"> </w:t>
            </w:r>
            <w:r>
              <w:rPr>
                <w:b/>
                <w:color w:val="333333"/>
                <w:spacing w:val="-2"/>
                <w:sz w:val="14"/>
              </w:rPr>
              <w:t>Basis</w:t>
            </w:r>
          </w:p>
        </w:tc>
      </w:tr>
      <w:tr w:rsidR="00275643" w14:paraId="388366E8" w14:textId="77777777">
        <w:trPr>
          <w:trHeight w:val="850"/>
        </w:trPr>
        <w:tc>
          <w:tcPr>
            <w:tcW w:w="1590" w:type="dxa"/>
          </w:tcPr>
          <w:p w14:paraId="388366DA" w14:textId="77777777" w:rsidR="00275643" w:rsidRDefault="00275643">
            <w:pPr>
              <w:pStyle w:val="TableParagraph"/>
              <w:rPr>
                <w:sz w:val="14"/>
              </w:rPr>
            </w:pPr>
          </w:p>
          <w:p w14:paraId="388366DB" w14:textId="77777777" w:rsidR="00275643" w:rsidRDefault="00275643">
            <w:pPr>
              <w:pStyle w:val="TableParagraph"/>
              <w:spacing w:before="16"/>
              <w:rPr>
                <w:sz w:val="14"/>
              </w:rPr>
            </w:pPr>
          </w:p>
          <w:p w14:paraId="388366DC" w14:textId="77777777" w:rsidR="00275643" w:rsidRDefault="00000000">
            <w:pPr>
              <w:pStyle w:val="TableParagraph"/>
              <w:ind w:left="85"/>
              <w:rPr>
                <w:b/>
                <w:sz w:val="14"/>
              </w:rPr>
            </w:pPr>
            <w:r>
              <w:rPr>
                <w:b/>
                <w:color w:val="333333"/>
                <w:sz w:val="14"/>
              </w:rPr>
              <w:t>Corporate</w:t>
            </w:r>
            <w:r>
              <w:rPr>
                <w:b/>
                <w:color w:val="333333"/>
                <w:spacing w:val="6"/>
                <w:sz w:val="14"/>
              </w:rPr>
              <w:t xml:space="preserve"> </w:t>
            </w:r>
            <w:r>
              <w:rPr>
                <w:b/>
                <w:color w:val="333333"/>
                <w:spacing w:val="-2"/>
                <w:sz w:val="14"/>
              </w:rPr>
              <w:t>Vehicles</w:t>
            </w:r>
          </w:p>
        </w:tc>
        <w:tc>
          <w:tcPr>
            <w:tcW w:w="1020" w:type="dxa"/>
          </w:tcPr>
          <w:p w14:paraId="388366DD" w14:textId="77777777" w:rsidR="00275643" w:rsidRDefault="00275643">
            <w:pPr>
              <w:pStyle w:val="TableParagraph"/>
              <w:rPr>
                <w:sz w:val="14"/>
              </w:rPr>
            </w:pPr>
          </w:p>
          <w:p w14:paraId="388366DE" w14:textId="77777777" w:rsidR="00275643" w:rsidRDefault="00275643">
            <w:pPr>
              <w:pStyle w:val="TableParagraph"/>
              <w:spacing w:before="16"/>
              <w:rPr>
                <w:sz w:val="14"/>
              </w:rPr>
            </w:pPr>
          </w:p>
          <w:p w14:paraId="388366DF" w14:textId="77777777" w:rsidR="00275643" w:rsidRDefault="00000000">
            <w:pPr>
              <w:pStyle w:val="TableParagraph"/>
              <w:ind w:left="12"/>
              <w:jc w:val="center"/>
              <w:rPr>
                <w:sz w:val="14"/>
              </w:rPr>
            </w:pPr>
            <w:r>
              <w:rPr>
                <w:color w:val="333333"/>
                <w:spacing w:val="-2"/>
                <w:sz w:val="14"/>
              </w:rPr>
              <w:t>$280,000</w:t>
            </w:r>
          </w:p>
        </w:tc>
        <w:tc>
          <w:tcPr>
            <w:tcW w:w="1050" w:type="dxa"/>
          </w:tcPr>
          <w:p w14:paraId="388366E0" w14:textId="77777777" w:rsidR="00275643" w:rsidRDefault="00275643">
            <w:pPr>
              <w:pStyle w:val="TableParagraph"/>
              <w:rPr>
                <w:sz w:val="14"/>
              </w:rPr>
            </w:pPr>
          </w:p>
          <w:p w14:paraId="388366E1" w14:textId="77777777" w:rsidR="00275643" w:rsidRDefault="00275643">
            <w:pPr>
              <w:pStyle w:val="TableParagraph"/>
              <w:spacing w:before="16"/>
              <w:rPr>
                <w:sz w:val="14"/>
              </w:rPr>
            </w:pPr>
          </w:p>
          <w:p w14:paraId="388366E2" w14:textId="77777777" w:rsidR="00275643" w:rsidRDefault="00000000">
            <w:pPr>
              <w:pStyle w:val="TableParagraph"/>
              <w:ind w:left="6"/>
              <w:jc w:val="center"/>
              <w:rPr>
                <w:sz w:val="14"/>
              </w:rPr>
            </w:pPr>
            <w:r>
              <w:rPr>
                <w:color w:val="333333"/>
                <w:spacing w:val="-2"/>
                <w:sz w:val="14"/>
              </w:rPr>
              <w:t>$12,000</w:t>
            </w:r>
          </w:p>
        </w:tc>
        <w:tc>
          <w:tcPr>
            <w:tcW w:w="1040" w:type="dxa"/>
          </w:tcPr>
          <w:p w14:paraId="388366E3" w14:textId="77777777" w:rsidR="00275643" w:rsidRDefault="00275643">
            <w:pPr>
              <w:pStyle w:val="TableParagraph"/>
              <w:rPr>
                <w:sz w:val="14"/>
              </w:rPr>
            </w:pPr>
          </w:p>
          <w:p w14:paraId="388366E4" w14:textId="77777777" w:rsidR="00275643" w:rsidRDefault="00275643">
            <w:pPr>
              <w:pStyle w:val="TableParagraph"/>
              <w:spacing w:before="16"/>
              <w:rPr>
                <w:sz w:val="14"/>
              </w:rPr>
            </w:pPr>
          </w:p>
          <w:p w14:paraId="388366E5" w14:textId="77777777" w:rsidR="00275643" w:rsidRDefault="00000000">
            <w:pPr>
              <w:pStyle w:val="TableParagraph"/>
              <w:ind w:left="111" w:right="108"/>
              <w:jc w:val="center"/>
              <w:rPr>
                <w:sz w:val="14"/>
              </w:rPr>
            </w:pPr>
            <w:r>
              <w:rPr>
                <w:color w:val="333333"/>
                <w:spacing w:val="-2"/>
                <w:sz w:val="14"/>
              </w:rPr>
              <w:t>$0.14</w:t>
            </w:r>
          </w:p>
        </w:tc>
        <w:tc>
          <w:tcPr>
            <w:tcW w:w="3730" w:type="dxa"/>
          </w:tcPr>
          <w:p w14:paraId="388366E6" w14:textId="77777777" w:rsidR="00275643" w:rsidRDefault="00000000">
            <w:pPr>
              <w:pStyle w:val="TableParagraph"/>
              <w:spacing w:before="108" w:line="343" w:lineRule="auto"/>
              <w:ind w:left="82"/>
              <w:rPr>
                <w:sz w:val="14"/>
              </w:rPr>
            </w:pPr>
            <w:r>
              <w:rPr>
                <w:color w:val="333333"/>
                <w:sz w:val="14"/>
              </w:rPr>
              <w:t>Fleet of 6x 4WD armored pickup trucks (Toyota Hilux or</w:t>
            </w:r>
            <w:r>
              <w:rPr>
                <w:color w:val="333333"/>
                <w:spacing w:val="40"/>
                <w:sz w:val="14"/>
              </w:rPr>
              <w:t xml:space="preserve"> </w:t>
            </w:r>
            <w:r>
              <w:rPr>
                <w:color w:val="333333"/>
                <w:sz w:val="14"/>
              </w:rPr>
              <w:t>equivalent) for secure personnel transport between</w:t>
            </w:r>
            <w:r>
              <w:rPr>
                <w:color w:val="333333"/>
                <w:spacing w:val="40"/>
                <w:sz w:val="14"/>
              </w:rPr>
              <w:t xml:space="preserve"> </w:t>
            </w:r>
            <w:r>
              <w:rPr>
                <w:color w:val="333333"/>
                <w:sz w:val="14"/>
              </w:rPr>
              <w:t xml:space="preserve">Maracaibo and </w:t>
            </w:r>
            <w:proofErr w:type="spellStart"/>
            <w:r>
              <w:rPr>
                <w:color w:val="333333"/>
                <w:sz w:val="14"/>
              </w:rPr>
              <w:t>wellsites</w:t>
            </w:r>
            <w:proofErr w:type="spellEnd"/>
          </w:p>
        </w:tc>
        <w:tc>
          <w:tcPr>
            <w:tcW w:w="1200" w:type="dxa"/>
          </w:tcPr>
          <w:p w14:paraId="388366E7" w14:textId="77777777" w:rsidR="00275643" w:rsidRDefault="00000000">
            <w:pPr>
              <w:pStyle w:val="TableParagraph"/>
              <w:spacing w:before="108" w:line="343" w:lineRule="auto"/>
              <w:ind w:left="84" w:right="171"/>
              <w:rPr>
                <w:sz w:val="14"/>
              </w:rPr>
            </w:pPr>
            <w:r>
              <w:rPr>
                <w:color w:val="333333"/>
                <w:spacing w:val="-2"/>
                <w:sz w:val="14"/>
              </w:rPr>
              <w:t>Local</w:t>
            </w:r>
            <w:r>
              <w:rPr>
                <w:color w:val="333333"/>
                <w:spacing w:val="40"/>
                <w:sz w:val="14"/>
              </w:rPr>
              <w:t xml:space="preserve"> </w:t>
            </w:r>
            <w:r>
              <w:rPr>
                <w:color w:val="333333"/>
                <w:spacing w:val="-2"/>
                <w:sz w:val="14"/>
              </w:rPr>
              <w:t>Dealership</w:t>
            </w:r>
            <w:r>
              <w:rPr>
                <w:color w:val="333333"/>
                <w:spacing w:val="40"/>
                <w:sz w:val="14"/>
              </w:rPr>
              <w:t xml:space="preserve"> </w:t>
            </w:r>
            <w:r>
              <w:rPr>
                <w:color w:val="333333"/>
                <w:spacing w:val="-2"/>
                <w:sz w:val="14"/>
              </w:rPr>
              <w:t>Quote</w:t>
            </w:r>
          </w:p>
        </w:tc>
      </w:tr>
      <w:tr w:rsidR="00275643" w14:paraId="388366F8" w14:textId="77777777">
        <w:trPr>
          <w:trHeight w:val="850"/>
        </w:trPr>
        <w:tc>
          <w:tcPr>
            <w:tcW w:w="1590" w:type="dxa"/>
          </w:tcPr>
          <w:p w14:paraId="388366E9" w14:textId="77777777" w:rsidR="00275643" w:rsidRDefault="00275643">
            <w:pPr>
              <w:pStyle w:val="TableParagraph"/>
              <w:rPr>
                <w:sz w:val="14"/>
              </w:rPr>
            </w:pPr>
          </w:p>
          <w:p w14:paraId="388366EA" w14:textId="77777777" w:rsidR="00275643" w:rsidRDefault="00275643">
            <w:pPr>
              <w:pStyle w:val="TableParagraph"/>
              <w:spacing w:before="16"/>
              <w:rPr>
                <w:sz w:val="14"/>
              </w:rPr>
            </w:pPr>
          </w:p>
          <w:p w14:paraId="388366EB" w14:textId="77777777" w:rsidR="00275643" w:rsidRDefault="00000000">
            <w:pPr>
              <w:pStyle w:val="TableParagraph"/>
              <w:ind w:left="85"/>
              <w:rPr>
                <w:b/>
                <w:sz w:val="14"/>
              </w:rPr>
            </w:pPr>
            <w:r>
              <w:rPr>
                <w:b/>
                <w:color w:val="333333"/>
                <w:sz w:val="14"/>
              </w:rPr>
              <w:t>Operational</w:t>
            </w:r>
            <w:r>
              <w:rPr>
                <w:b/>
                <w:color w:val="333333"/>
                <w:spacing w:val="6"/>
                <w:sz w:val="14"/>
              </w:rPr>
              <w:t xml:space="preserve"> </w:t>
            </w:r>
            <w:r>
              <w:rPr>
                <w:b/>
                <w:color w:val="333333"/>
                <w:spacing w:val="-2"/>
                <w:sz w:val="14"/>
              </w:rPr>
              <w:t>Vehicles</w:t>
            </w:r>
          </w:p>
        </w:tc>
        <w:tc>
          <w:tcPr>
            <w:tcW w:w="1020" w:type="dxa"/>
          </w:tcPr>
          <w:p w14:paraId="388366EC" w14:textId="77777777" w:rsidR="00275643" w:rsidRDefault="00275643">
            <w:pPr>
              <w:pStyle w:val="TableParagraph"/>
              <w:rPr>
                <w:sz w:val="14"/>
              </w:rPr>
            </w:pPr>
          </w:p>
          <w:p w14:paraId="388366ED" w14:textId="77777777" w:rsidR="00275643" w:rsidRDefault="00275643">
            <w:pPr>
              <w:pStyle w:val="TableParagraph"/>
              <w:spacing w:before="16"/>
              <w:rPr>
                <w:sz w:val="14"/>
              </w:rPr>
            </w:pPr>
          </w:p>
          <w:p w14:paraId="388366EE" w14:textId="77777777" w:rsidR="00275643" w:rsidRDefault="00000000">
            <w:pPr>
              <w:pStyle w:val="TableParagraph"/>
              <w:ind w:left="12"/>
              <w:jc w:val="center"/>
              <w:rPr>
                <w:sz w:val="14"/>
              </w:rPr>
            </w:pPr>
            <w:r>
              <w:rPr>
                <w:color w:val="333333"/>
                <w:spacing w:val="-2"/>
                <w:sz w:val="14"/>
              </w:rPr>
              <w:t>$150,000</w:t>
            </w:r>
          </w:p>
        </w:tc>
        <w:tc>
          <w:tcPr>
            <w:tcW w:w="1050" w:type="dxa"/>
          </w:tcPr>
          <w:p w14:paraId="388366EF" w14:textId="77777777" w:rsidR="00275643" w:rsidRDefault="00275643">
            <w:pPr>
              <w:pStyle w:val="TableParagraph"/>
              <w:rPr>
                <w:sz w:val="14"/>
              </w:rPr>
            </w:pPr>
          </w:p>
          <w:p w14:paraId="388366F0" w14:textId="77777777" w:rsidR="00275643" w:rsidRDefault="00275643">
            <w:pPr>
              <w:pStyle w:val="TableParagraph"/>
              <w:spacing w:before="16"/>
              <w:rPr>
                <w:sz w:val="14"/>
              </w:rPr>
            </w:pPr>
          </w:p>
          <w:p w14:paraId="388366F1" w14:textId="77777777" w:rsidR="00275643" w:rsidRDefault="00000000">
            <w:pPr>
              <w:pStyle w:val="TableParagraph"/>
              <w:ind w:left="6"/>
              <w:jc w:val="center"/>
              <w:rPr>
                <w:sz w:val="14"/>
              </w:rPr>
            </w:pPr>
            <w:r>
              <w:rPr>
                <w:color w:val="333333"/>
                <w:spacing w:val="-2"/>
                <w:sz w:val="14"/>
              </w:rPr>
              <w:t>$18,000</w:t>
            </w:r>
          </w:p>
        </w:tc>
        <w:tc>
          <w:tcPr>
            <w:tcW w:w="1040" w:type="dxa"/>
          </w:tcPr>
          <w:p w14:paraId="388366F2" w14:textId="77777777" w:rsidR="00275643" w:rsidRDefault="00275643">
            <w:pPr>
              <w:pStyle w:val="TableParagraph"/>
              <w:rPr>
                <w:sz w:val="14"/>
              </w:rPr>
            </w:pPr>
          </w:p>
          <w:p w14:paraId="388366F3" w14:textId="77777777" w:rsidR="00275643" w:rsidRDefault="00275643">
            <w:pPr>
              <w:pStyle w:val="TableParagraph"/>
              <w:spacing w:before="16"/>
              <w:rPr>
                <w:sz w:val="14"/>
              </w:rPr>
            </w:pPr>
          </w:p>
          <w:p w14:paraId="388366F4" w14:textId="77777777" w:rsidR="00275643" w:rsidRDefault="00000000">
            <w:pPr>
              <w:pStyle w:val="TableParagraph"/>
              <w:ind w:left="111" w:right="108"/>
              <w:jc w:val="center"/>
              <w:rPr>
                <w:sz w:val="14"/>
              </w:rPr>
            </w:pPr>
            <w:r>
              <w:rPr>
                <w:color w:val="333333"/>
                <w:spacing w:val="-2"/>
                <w:sz w:val="14"/>
              </w:rPr>
              <w:t>$0.22</w:t>
            </w:r>
          </w:p>
        </w:tc>
        <w:tc>
          <w:tcPr>
            <w:tcW w:w="3730" w:type="dxa"/>
          </w:tcPr>
          <w:p w14:paraId="388366F5" w14:textId="77777777" w:rsidR="00275643" w:rsidRDefault="00275643">
            <w:pPr>
              <w:pStyle w:val="TableParagraph"/>
              <w:spacing w:before="67"/>
              <w:rPr>
                <w:sz w:val="14"/>
              </w:rPr>
            </w:pPr>
          </w:p>
          <w:p w14:paraId="388366F6" w14:textId="77777777" w:rsidR="00275643" w:rsidRDefault="00000000">
            <w:pPr>
              <w:pStyle w:val="TableParagraph"/>
              <w:spacing w:line="343" w:lineRule="auto"/>
              <w:ind w:left="82"/>
              <w:rPr>
                <w:sz w:val="14"/>
              </w:rPr>
            </w:pPr>
            <w:r>
              <w:rPr>
                <w:color w:val="333333"/>
                <w:sz w:val="14"/>
              </w:rPr>
              <w:t>Fleet of 5x standard 4WD utility trucks, 2x flatbed light</w:t>
            </w:r>
            <w:r>
              <w:rPr>
                <w:color w:val="333333"/>
                <w:spacing w:val="40"/>
                <w:sz w:val="14"/>
              </w:rPr>
              <w:t xml:space="preserve"> </w:t>
            </w:r>
            <w:r>
              <w:rPr>
                <w:color w:val="333333"/>
                <w:sz w:val="14"/>
              </w:rPr>
              <w:t>trucks, and 1x diesel fuel tanker truck</w:t>
            </w:r>
          </w:p>
        </w:tc>
        <w:tc>
          <w:tcPr>
            <w:tcW w:w="1200" w:type="dxa"/>
          </w:tcPr>
          <w:p w14:paraId="388366F7" w14:textId="77777777" w:rsidR="00275643" w:rsidRDefault="00000000">
            <w:pPr>
              <w:pStyle w:val="TableParagraph"/>
              <w:spacing w:before="108" w:line="343" w:lineRule="auto"/>
              <w:ind w:left="84" w:right="171"/>
              <w:rPr>
                <w:sz w:val="14"/>
              </w:rPr>
            </w:pPr>
            <w:r>
              <w:rPr>
                <w:color w:val="333333"/>
                <w:spacing w:val="-2"/>
                <w:sz w:val="14"/>
              </w:rPr>
              <w:t>Local</w:t>
            </w:r>
            <w:r>
              <w:rPr>
                <w:color w:val="333333"/>
                <w:spacing w:val="40"/>
                <w:sz w:val="14"/>
              </w:rPr>
              <w:t xml:space="preserve"> </w:t>
            </w:r>
            <w:r>
              <w:rPr>
                <w:color w:val="333333"/>
                <w:spacing w:val="-2"/>
                <w:sz w:val="14"/>
              </w:rPr>
              <w:t>Dealership</w:t>
            </w:r>
            <w:r>
              <w:rPr>
                <w:color w:val="333333"/>
                <w:spacing w:val="40"/>
                <w:sz w:val="14"/>
              </w:rPr>
              <w:t xml:space="preserve"> </w:t>
            </w:r>
            <w:r>
              <w:rPr>
                <w:color w:val="333333"/>
                <w:spacing w:val="-2"/>
                <w:sz w:val="14"/>
              </w:rPr>
              <w:t>Quote</w:t>
            </w:r>
          </w:p>
        </w:tc>
      </w:tr>
      <w:tr w:rsidR="00275643" w14:paraId="38836707" w14:textId="77777777">
        <w:trPr>
          <w:trHeight w:val="860"/>
        </w:trPr>
        <w:tc>
          <w:tcPr>
            <w:tcW w:w="1590" w:type="dxa"/>
          </w:tcPr>
          <w:p w14:paraId="388366F9" w14:textId="77777777" w:rsidR="00275643" w:rsidRDefault="00275643">
            <w:pPr>
              <w:pStyle w:val="TableParagraph"/>
              <w:spacing w:before="67"/>
              <w:rPr>
                <w:sz w:val="14"/>
              </w:rPr>
            </w:pPr>
          </w:p>
          <w:p w14:paraId="388366FA" w14:textId="77777777" w:rsidR="00275643" w:rsidRDefault="00000000">
            <w:pPr>
              <w:pStyle w:val="TableParagraph"/>
              <w:spacing w:line="343" w:lineRule="auto"/>
              <w:ind w:left="85" w:right="165"/>
              <w:rPr>
                <w:b/>
                <w:sz w:val="14"/>
              </w:rPr>
            </w:pPr>
            <w:r>
              <w:rPr>
                <w:b/>
                <w:color w:val="333333"/>
                <w:sz w:val="14"/>
              </w:rPr>
              <w:t>Caracas</w:t>
            </w:r>
            <w:r>
              <w:rPr>
                <w:b/>
                <w:color w:val="333333"/>
                <w:spacing w:val="-10"/>
                <w:sz w:val="14"/>
              </w:rPr>
              <w:t xml:space="preserve"> </w:t>
            </w:r>
            <w:r>
              <w:rPr>
                <w:b/>
                <w:color w:val="333333"/>
                <w:sz w:val="14"/>
              </w:rPr>
              <w:t>Office</w:t>
            </w:r>
            <w:r>
              <w:rPr>
                <w:b/>
                <w:color w:val="333333"/>
                <w:spacing w:val="40"/>
                <w:sz w:val="14"/>
              </w:rPr>
              <w:t xml:space="preserve"> </w:t>
            </w:r>
            <w:r>
              <w:rPr>
                <w:b/>
                <w:color w:val="333333"/>
                <w:spacing w:val="-2"/>
                <w:sz w:val="14"/>
              </w:rPr>
              <w:t>Setup</w:t>
            </w:r>
          </w:p>
        </w:tc>
        <w:tc>
          <w:tcPr>
            <w:tcW w:w="1020" w:type="dxa"/>
          </w:tcPr>
          <w:p w14:paraId="388366FB" w14:textId="77777777" w:rsidR="00275643" w:rsidRDefault="00275643">
            <w:pPr>
              <w:pStyle w:val="TableParagraph"/>
              <w:rPr>
                <w:sz w:val="14"/>
              </w:rPr>
            </w:pPr>
          </w:p>
          <w:p w14:paraId="388366FC" w14:textId="77777777" w:rsidR="00275643" w:rsidRDefault="00275643">
            <w:pPr>
              <w:pStyle w:val="TableParagraph"/>
              <w:spacing w:before="16"/>
              <w:rPr>
                <w:sz w:val="14"/>
              </w:rPr>
            </w:pPr>
          </w:p>
          <w:p w14:paraId="388366FD" w14:textId="77777777" w:rsidR="00275643" w:rsidRDefault="00000000">
            <w:pPr>
              <w:pStyle w:val="TableParagraph"/>
              <w:ind w:left="12"/>
              <w:jc w:val="center"/>
              <w:rPr>
                <w:sz w:val="14"/>
              </w:rPr>
            </w:pPr>
            <w:r>
              <w:rPr>
                <w:color w:val="333333"/>
                <w:spacing w:val="-2"/>
                <w:sz w:val="14"/>
              </w:rPr>
              <w:t>$45,000</w:t>
            </w:r>
          </w:p>
        </w:tc>
        <w:tc>
          <w:tcPr>
            <w:tcW w:w="1050" w:type="dxa"/>
          </w:tcPr>
          <w:p w14:paraId="388366FE" w14:textId="77777777" w:rsidR="00275643" w:rsidRDefault="00275643">
            <w:pPr>
              <w:pStyle w:val="TableParagraph"/>
              <w:rPr>
                <w:sz w:val="14"/>
              </w:rPr>
            </w:pPr>
          </w:p>
          <w:p w14:paraId="388366FF" w14:textId="77777777" w:rsidR="00275643" w:rsidRDefault="00275643">
            <w:pPr>
              <w:pStyle w:val="TableParagraph"/>
              <w:spacing w:before="16"/>
              <w:rPr>
                <w:sz w:val="14"/>
              </w:rPr>
            </w:pPr>
          </w:p>
          <w:p w14:paraId="38836700" w14:textId="77777777" w:rsidR="00275643" w:rsidRDefault="00000000">
            <w:pPr>
              <w:pStyle w:val="TableParagraph"/>
              <w:ind w:left="6"/>
              <w:jc w:val="center"/>
              <w:rPr>
                <w:sz w:val="14"/>
              </w:rPr>
            </w:pPr>
            <w:r>
              <w:rPr>
                <w:color w:val="333333"/>
                <w:spacing w:val="-2"/>
                <w:sz w:val="14"/>
              </w:rPr>
              <w:t>$10,000</w:t>
            </w:r>
          </w:p>
        </w:tc>
        <w:tc>
          <w:tcPr>
            <w:tcW w:w="1040" w:type="dxa"/>
          </w:tcPr>
          <w:p w14:paraId="38836701" w14:textId="77777777" w:rsidR="00275643" w:rsidRDefault="00275643">
            <w:pPr>
              <w:pStyle w:val="TableParagraph"/>
              <w:rPr>
                <w:sz w:val="14"/>
              </w:rPr>
            </w:pPr>
          </w:p>
          <w:p w14:paraId="38836702" w14:textId="77777777" w:rsidR="00275643" w:rsidRDefault="00275643">
            <w:pPr>
              <w:pStyle w:val="TableParagraph"/>
              <w:spacing w:before="16"/>
              <w:rPr>
                <w:sz w:val="14"/>
              </w:rPr>
            </w:pPr>
          </w:p>
          <w:p w14:paraId="38836703" w14:textId="77777777" w:rsidR="00275643" w:rsidRDefault="00000000">
            <w:pPr>
              <w:pStyle w:val="TableParagraph"/>
              <w:ind w:left="111" w:right="108"/>
              <w:jc w:val="center"/>
              <w:rPr>
                <w:sz w:val="14"/>
              </w:rPr>
            </w:pPr>
            <w:r>
              <w:rPr>
                <w:color w:val="333333"/>
                <w:spacing w:val="-2"/>
                <w:sz w:val="14"/>
              </w:rPr>
              <w:t>$0.12</w:t>
            </w:r>
          </w:p>
        </w:tc>
        <w:tc>
          <w:tcPr>
            <w:tcW w:w="3730" w:type="dxa"/>
          </w:tcPr>
          <w:p w14:paraId="38836704" w14:textId="77777777" w:rsidR="00275643" w:rsidRDefault="00000000">
            <w:pPr>
              <w:pStyle w:val="TableParagraph"/>
              <w:spacing w:before="108" w:line="350" w:lineRule="auto"/>
              <w:ind w:left="82" w:right="163"/>
              <w:rPr>
                <w:sz w:val="14"/>
              </w:rPr>
            </w:pPr>
            <w:r>
              <w:rPr>
                <w:color w:val="333333"/>
                <w:sz w:val="14"/>
              </w:rPr>
              <w:t>Rent and outfitting of a 300 m² corporate headquarters</w:t>
            </w:r>
            <w:r>
              <w:rPr>
                <w:color w:val="333333"/>
                <w:spacing w:val="40"/>
                <w:sz w:val="14"/>
              </w:rPr>
              <w:t xml:space="preserve"> </w:t>
            </w:r>
            <w:r>
              <w:rPr>
                <w:color w:val="333333"/>
                <w:sz w:val="14"/>
              </w:rPr>
              <w:t xml:space="preserve">in </w:t>
            </w:r>
            <w:proofErr w:type="spellStart"/>
            <w:r>
              <w:rPr>
                <w:color w:val="333333"/>
                <w:sz w:val="14"/>
              </w:rPr>
              <w:t>Chacao</w:t>
            </w:r>
            <w:proofErr w:type="spellEnd"/>
            <w:r>
              <w:rPr>
                <w:color w:val="333333"/>
                <w:sz w:val="14"/>
              </w:rPr>
              <w:t>, Caracas. Includes security doors, back-up</w:t>
            </w:r>
            <w:r>
              <w:rPr>
                <w:color w:val="333333"/>
                <w:spacing w:val="40"/>
                <w:sz w:val="14"/>
              </w:rPr>
              <w:t xml:space="preserve"> </w:t>
            </w:r>
            <w:r>
              <w:rPr>
                <w:color w:val="333333"/>
                <w:sz w:val="14"/>
              </w:rPr>
              <w:t>power, and meeting rooms</w:t>
            </w:r>
          </w:p>
        </w:tc>
        <w:tc>
          <w:tcPr>
            <w:tcW w:w="1200" w:type="dxa"/>
          </w:tcPr>
          <w:p w14:paraId="38836705" w14:textId="77777777" w:rsidR="00275643" w:rsidRDefault="00275643">
            <w:pPr>
              <w:pStyle w:val="TableParagraph"/>
              <w:spacing w:before="67"/>
              <w:rPr>
                <w:sz w:val="14"/>
              </w:rPr>
            </w:pPr>
          </w:p>
          <w:p w14:paraId="38836706" w14:textId="77777777" w:rsidR="00275643" w:rsidRDefault="00000000">
            <w:pPr>
              <w:pStyle w:val="TableParagraph"/>
              <w:spacing w:line="343" w:lineRule="auto"/>
              <w:ind w:left="84"/>
              <w:rPr>
                <w:sz w:val="14"/>
              </w:rPr>
            </w:pPr>
            <w:r>
              <w:rPr>
                <w:color w:val="333333"/>
                <w:sz w:val="14"/>
              </w:rPr>
              <w:t>Local</w:t>
            </w:r>
            <w:r>
              <w:rPr>
                <w:color w:val="333333"/>
                <w:spacing w:val="-10"/>
                <w:sz w:val="14"/>
              </w:rPr>
              <w:t xml:space="preserve"> </w:t>
            </w:r>
            <w:r>
              <w:rPr>
                <w:color w:val="333333"/>
                <w:sz w:val="14"/>
              </w:rPr>
              <w:t>Lease</w:t>
            </w:r>
            <w:r>
              <w:rPr>
                <w:color w:val="333333"/>
                <w:spacing w:val="40"/>
                <w:sz w:val="14"/>
              </w:rPr>
              <w:t xml:space="preserve"> </w:t>
            </w:r>
            <w:r>
              <w:rPr>
                <w:color w:val="333333"/>
                <w:spacing w:val="-2"/>
                <w:sz w:val="14"/>
              </w:rPr>
              <w:t>Agreement</w:t>
            </w:r>
          </w:p>
        </w:tc>
      </w:tr>
      <w:tr w:rsidR="00275643" w14:paraId="38836716" w14:textId="77777777">
        <w:trPr>
          <w:trHeight w:val="850"/>
        </w:trPr>
        <w:tc>
          <w:tcPr>
            <w:tcW w:w="1590" w:type="dxa"/>
          </w:tcPr>
          <w:p w14:paraId="38836708" w14:textId="77777777" w:rsidR="00275643" w:rsidRDefault="00275643">
            <w:pPr>
              <w:pStyle w:val="TableParagraph"/>
              <w:spacing w:before="57"/>
              <w:rPr>
                <w:sz w:val="14"/>
              </w:rPr>
            </w:pPr>
          </w:p>
          <w:p w14:paraId="38836709" w14:textId="77777777" w:rsidR="00275643" w:rsidRDefault="00000000">
            <w:pPr>
              <w:pStyle w:val="TableParagraph"/>
              <w:spacing w:line="343" w:lineRule="auto"/>
              <w:ind w:left="85" w:right="165"/>
              <w:rPr>
                <w:b/>
                <w:sz w:val="14"/>
              </w:rPr>
            </w:pPr>
            <w:r>
              <w:rPr>
                <w:b/>
                <w:color w:val="333333"/>
                <w:sz w:val="14"/>
              </w:rPr>
              <w:t>Maracaibo</w:t>
            </w:r>
            <w:r>
              <w:rPr>
                <w:b/>
                <w:color w:val="333333"/>
                <w:spacing w:val="-9"/>
                <w:sz w:val="14"/>
              </w:rPr>
              <w:t xml:space="preserve"> </w:t>
            </w:r>
            <w:r>
              <w:rPr>
                <w:b/>
                <w:color w:val="333333"/>
                <w:sz w:val="14"/>
              </w:rPr>
              <w:t>Field</w:t>
            </w:r>
            <w:r>
              <w:rPr>
                <w:b/>
                <w:color w:val="333333"/>
                <w:spacing w:val="40"/>
                <w:sz w:val="14"/>
              </w:rPr>
              <w:t xml:space="preserve"> </w:t>
            </w:r>
            <w:r>
              <w:rPr>
                <w:b/>
                <w:color w:val="333333"/>
                <w:spacing w:val="-4"/>
                <w:sz w:val="14"/>
              </w:rPr>
              <w:t>Base</w:t>
            </w:r>
          </w:p>
        </w:tc>
        <w:tc>
          <w:tcPr>
            <w:tcW w:w="1020" w:type="dxa"/>
          </w:tcPr>
          <w:p w14:paraId="3883670A" w14:textId="77777777" w:rsidR="00275643" w:rsidRDefault="00275643">
            <w:pPr>
              <w:pStyle w:val="TableParagraph"/>
              <w:rPr>
                <w:sz w:val="14"/>
              </w:rPr>
            </w:pPr>
          </w:p>
          <w:p w14:paraId="3883670B" w14:textId="77777777" w:rsidR="00275643" w:rsidRDefault="00275643">
            <w:pPr>
              <w:pStyle w:val="TableParagraph"/>
              <w:spacing w:before="16"/>
              <w:rPr>
                <w:sz w:val="14"/>
              </w:rPr>
            </w:pPr>
          </w:p>
          <w:p w14:paraId="3883670C" w14:textId="77777777" w:rsidR="00275643" w:rsidRDefault="00000000">
            <w:pPr>
              <w:pStyle w:val="TableParagraph"/>
              <w:ind w:left="12"/>
              <w:jc w:val="center"/>
              <w:rPr>
                <w:sz w:val="14"/>
              </w:rPr>
            </w:pPr>
            <w:r>
              <w:rPr>
                <w:color w:val="333333"/>
                <w:spacing w:val="-2"/>
                <w:sz w:val="14"/>
              </w:rPr>
              <w:t>$35,000</w:t>
            </w:r>
          </w:p>
        </w:tc>
        <w:tc>
          <w:tcPr>
            <w:tcW w:w="1050" w:type="dxa"/>
          </w:tcPr>
          <w:p w14:paraId="3883670D" w14:textId="77777777" w:rsidR="00275643" w:rsidRDefault="00275643">
            <w:pPr>
              <w:pStyle w:val="TableParagraph"/>
              <w:rPr>
                <w:sz w:val="14"/>
              </w:rPr>
            </w:pPr>
          </w:p>
          <w:p w14:paraId="3883670E" w14:textId="77777777" w:rsidR="00275643" w:rsidRDefault="00275643">
            <w:pPr>
              <w:pStyle w:val="TableParagraph"/>
              <w:spacing w:before="16"/>
              <w:rPr>
                <w:sz w:val="14"/>
              </w:rPr>
            </w:pPr>
          </w:p>
          <w:p w14:paraId="3883670F" w14:textId="77777777" w:rsidR="00275643" w:rsidRDefault="00000000">
            <w:pPr>
              <w:pStyle w:val="TableParagraph"/>
              <w:ind w:left="6"/>
              <w:jc w:val="center"/>
              <w:rPr>
                <w:sz w:val="14"/>
              </w:rPr>
            </w:pPr>
            <w:r>
              <w:rPr>
                <w:color w:val="333333"/>
                <w:spacing w:val="-2"/>
                <w:sz w:val="14"/>
              </w:rPr>
              <w:t>$3,000</w:t>
            </w:r>
          </w:p>
        </w:tc>
        <w:tc>
          <w:tcPr>
            <w:tcW w:w="1040" w:type="dxa"/>
          </w:tcPr>
          <w:p w14:paraId="38836710" w14:textId="77777777" w:rsidR="00275643" w:rsidRDefault="00275643">
            <w:pPr>
              <w:pStyle w:val="TableParagraph"/>
              <w:rPr>
                <w:sz w:val="14"/>
              </w:rPr>
            </w:pPr>
          </w:p>
          <w:p w14:paraId="38836711" w14:textId="77777777" w:rsidR="00275643" w:rsidRDefault="00275643">
            <w:pPr>
              <w:pStyle w:val="TableParagraph"/>
              <w:spacing w:before="16"/>
              <w:rPr>
                <w:sz w:val="14"/>
              </w:rPr>
            </w:pPr>
          </w:p>
          <w:p w14:paraId="38836712" w14:textId="77777777" w:rsidR="00275643" w:rsidRDefault="00000000">
            <w:pPr>
              <w:pStyle w:val="TableParagraph"/>
              <w:ind w:left="111" w:right="108"/>
              <w:jc w:val="center"/>
              <w:rPr>
                <w:sz w:val="14"/>
              </w:rPr>
            </w:pPr>
            <w:r>
              <w:rPr>
                <w:color w:val="333333"/>
                <w:spacing w:val="-2"/>
                <w:sz w:val="14"/>
              </w:rPr>
              <w:t>$0.04</w:t>
            </w:r>
          </w:p>
        </w:tc>
        <w:tc>
          <w:tcPr>
            <w:tcW w:w="3730" w:type="dxa"/>
          </w:tcPr>
          <w:p w14:paraId="38836713" w14:textId="77777777" w:rsidR="00275643" w:rsidRDefault="00000000">
            <w:pPr>
              <w:pStyle w:val="TableParagraph"/>
              <w:spacing w:before="108" w:line="343" w:lineRule="auto"/>
              <w:ind w:left="82" w:right="163"/>
              <w:rPr>
                <w:sz w:val="14"/>
              </w:rPr>
            </w:pPr>
            <w:r>
              <w:rPr>
                <w:color w:val="333333"/>
                <w:sz w:val="14"/>
              </w:rPr>
              <w:t>Outfitting of existing Maracaibo operational office</w:t>
            </w:r>
            <w:r>
              <w:rPr>
                <w:color w:val="333333"/>
                <w:spacing w:val="40"/>
                <w:sz w:val="14"/>
              </w:rPr>
              <w:t xml:space="preserve"> </w:t>
            </w:r>
            <w:r>
              <w:rPr>
                <w:color w:val="333333"/>
                <w:sz w:val="14"/>
              </w:rPr>
              <w:t>(refurbish HVAC, backup generator, security gates). No</w:t>
            </w:r>
            <w:r>
              <w:rPr>
                <w:color w:val="333333"/>
                <w:spacing w:val="40"/>
                <w:sz w:val="14"/>
              </w:rPr>
              <w:t xml:space="preserve"> </w:t>
            </w:r>
            <w:r>
              <w:rPr>
                <w:color w:val="333333"/>
                <w:sz w:val="14"/>
              </w:rPr>
              <w:t>rent — PU existing asset</w:t>
            </w:r>
          </w:p>
        </w:tc>
        <w:tc>
          <w:tcPr>
            <w:tcW w:w="1200" w:type="dxa"/>
          </w:tcPr>
          <w:p w14:paraId="38836714" w14:textId="77777777" w:rsidR="00275643" w:rsidRDefault="00275643">
            <w:pPr>
              <w:pStyle w:val="TableParagraph"/>
              <w:spacing w:before="57"/>
              <w:rPr>
                <w:sz w:val="14"/>
              </w:rPr>
            </w:pPr>
          </w:p>
          <w:p w14:paraId="38836715" w14:textId="77777777" w:rsidR="00275643" w:rsidRDefault="00000000">
            <w:pPr>
              <w:pStyle w:val="TableParagraph"/>
              <w:spacing w:line="343" w:lineRule="auto"/>
              <w:ind w:left="84" w:right="171"/>
              <w:rPr>
                <w:sz w:val="14"/>
              </w:rPr>
            </w:pPr>
            <w:r>
              <w:rPr>
                <w:color w:val="333333"/>
                <w:sz w:val="14"/>
              </w:rPr>
              <w:t>PU</w:t>
            </w:r>
            <w:r>
              <w:rPr>
                <w:color w:val="333333"/>
                <w:spacing w:val="-10"/>
                <w:sz w:val="14"/>
              </w:rPr>
              <w:t xml:space="preserve"> </w:t>
            </w:r>
            <w:r>
              <w:rPr>
                <w:color w:val="333333"/>
                <w:sz w:val="14"/>
              </w:rPr>
              <w:t>Asset</w:t>
            </w:r>
            <w:r>
              <w:rPr>
                <w:color w:val="333333"/>
                <w:spacing w:val="40"/>
                <w:sz w:val="14"/>
              </w:rPr>
              <w:t xml:space="preserve"> </w:t>
            </w:r>
            <w:r>
              <w:rPr>
                <w:color w:val="333333"/>
                <w:spacing w:val="-2"/>
                <w:sz w:val="14"/>
              </w:rPr>
              <w:t>Register</w:t>
            </w:r>
          </w:p>
        </w:tc>
      </w:tr>
      <w:tr w:rsidR="00275643" w14:paraId="38836726" w14:textId="77777777">
        <w:trPr>
          <w:trHeight w:val="850"/>
        </w:trPr>
        <w:tc>
          <w:tcPr>
            <w:tcW w:w="1590" w:type="dxa"/>
          </w:tcPr>
          <w:p w14:paraId="38836717" w14:textId="77777777" w:rsidR="00275643" w:rsidRDefault="00275643">
            <w:pPr>
              <w:pStyle w:val="TableParagraph"/>
              <w:rPr>
                <w:sz w:val="14"/>
              </w:rPr>
            </w:pPr>
          </w:p>
          <w:p w14:paraId="38836718" w14:textId="77777777" w:rsidR="00275643" w:rsidRDefault="00275643">
            <w:pPr>
              <w:pStyle w:val="TableParagraph"/>
              <w:spacing w:before="16"/>
              <w:rPr>
                <w:sz w:val="14"/>
              </w:rPr>
            </w:pPr>
          </w:p>
          <w:p w14:paraId="38836719" w14:textId="77777777" w:rsidR="00275643" w:rsidRDefault="00000000">
            <w:pPr>
              <w:pStyle w:val="TableParagraph"/>
              <w:ind w:left="85"/>
              <w:rPr>
                <w:b/>
                <w:sz w:val="14"/>
              </w:rPr>
            </w:pPr>
            <w:r>
              <w:rPr>
                <w:b/>
                <w:color w:val="333333"/>
                <w:sz w:val="14"/>
              </w:rPr>
              <w:t>IT</w:t>
            </w:r>
            <w:r>
              <w:rPr>
                <w:b/>
                <w:color w:val="333333"/>
                <w:spacing w:val="4"/>
                <w:sz w:val="14"/>
              </w:rPr>
              <w:t xml:space="preserve"> </w:t>
            </w:r>
            <w:r>
              <w:rPr>
                <w:b/>
                <w:color w:val="333333"/>
                <w:sz w:val="14"/>
              </w:rPr>
              <w:t>Systems</w:t>
            </w:r>
            <w:r>
              <w:rPr>
                <w:b/>
                <w:color w:val="333333"/>
                <w:spacing w:val="4"/>
                <w:sz w:val="14"/>
              </w:rPr>
              <w:t xml:space="preserve"> </w:t>
            </w:r>
            <w:r>
              <w:rPr>
                <w:b/>
                <w:color w:val="333333"/>
                <w:sz w:val="14"/>
              </w:rPr>
              <w:t>&amp;</w:t>
            </w:r>
            <w:r>
              <w:rPr>
                <w:b/>
                <w:color w:val="333333"/>
                <w:spacing w:val="4"/>
                <w:sz w:val="14"/>
              </w:rPr>
              <w:t xml:space="preserve"> </w:t>
            </w:r>
            <w:r>
              <w:rPr>
                <w:b/>
                <w:color w:val="333333"/>
                <w:spacing w:val="-5"/>
                <w:sz w:val="14"/>
              </w:rPr>
              <w:t>ERP</w:t>
            </w:r>
          </w:p>
        </w:tc>
        <w:tc>
          <w:tcPr>
            <w:tcW w:w="1020" w:type="dxa"/>
          </w:tcPr>
          <w:p w14:paraId="3883671A" w14:textId="77777777" w:rsidR="00275643" w:rsidRDefault="00275643">
            <w:pPr>
              <w:pStyle w:val="TableParagraph"/>
              <w:rPr>
                <w:sz w:val="14"/>
              </w:rPr>
            </w:pPr>
          </w:p>
          <w:p w14:paraId="3883671B" w14:textId="77777777" w:rsidR="00275643" w:rsidRDefault="00275643">
            <w:pPr>
              <w:pStyle w:val="TableParagraph"/>
              <w:spacing w:before="16"/>
              <w:rPr>
                <w:sz w:val="14"/>
              </w:rPr>
            </w:pPr>
          </w:p>
          <w:p w14:paraId="3883671C" w14:textId="77777777" w:rsidR="00275643" w:rsidRDefault="00000000">
            <w:pPr>
              <w:pStyle w:val="TableParagraph"/>
              <w:ind w:left="12"/>
              <w:jc w:val="center"/>
              <w:rPr>
                <w:sz w:val="14"/>
              </w:rPr>
            </w:pPr>
            <w:r>
              <w:rPr>
                <w:color w:val="333333"/>
                <w:spacing w:val="-2"/>
                <w:sz w:val="14"/>
              </w:rPr>
              <w:t>$95,000</w:t>
            </w:r>
          </w:p>
        </w:tc>
        <w:tc>
          <w:tcPr>
            <w:tcW w:w="1050" w:type="dxa"/>
          </w:tcPr>
          <w:p w14:paraId="3883671D" w14:textId="77777777" w:rsidR="00275643" w:rsidRDefault="00275643">
            <w:pPr>
              <w:pStyle w:val="TableParagraph"/>
              <w:rPr>
                <w:sz w:val="14"/>
              </w:rPr>
            </w:pPr>
          </w:p>
          <w:p w14:paraId="3883671E" w14:textId="77777777" w:rsidR="00275643" w:rsidRDefault="00275643">
            <w:pPr>
              <w:pStyle w:val="TableParagraph"/>
              <w:spacing w:before="16"/>
              <w:rPr>
                <w:sz w:val="14"/>
              </w:rPr>
            </w:pPr>
          </w:p>
          <w:p w14:paraId="3883671F" w14:textId="77777777" w:rsidR="00275643" w:rsidRDefault="00000000">
            <w:pPr>
              <w:pStyle w:val="TableParagraph"/>
              <w:ind w:left="6"/>
              <w:jc w:val="center"/>
              <w:rPr>
                <w:sz w:val="14"/>
              </w:rPr>
            </w:pPr>
            <w:r>
              <w:rPr>
                <w:color w:val="333333"/>
                <w:spacing w:val="-2"/>
                <w:sz w:val="14"/>
              </w:rPr>
              <w:t>$8,000</w:t>
            </w:r>
          </w:p>
        </w:tc>
        <w:tc>
          <w:tcPr>
            <w:tcW w:w="1040" w:type="dxa"/>
          </w:tcPr>
          <w:p w14:paraId="38836720" w14:textId="77777777" w:rsidR="00275643" w:rsidRDefault="00275643">
            <w:pPr>
              <w:pStyle w:val="TableParagraph"/>
              <w:rPr>
                <w:sz w:val="14"/>
              </w:rPr>
            </w:pPr>
          </w:p>
          <w:p w14:paraId="38836721" w14:textId="77777777" w:rsidR="00275643" w:rsidRDefault="00275643">
            <w:pPr>
              <w:pStyle w:val="TableParagraph"/>
              <w:spacing w:before="16"/>
              <w:rPr>
                <w:sz w:val="14"/>
              </w:rPr>
            </w:pPr>
          </w:p>
          <w:p w14:paraId="38836722" w14:textId="77777777" w:rsidR="00275643" w:rsidRDefault="00000000">
            <w:pPr>
              <w:pStyle w:val="TableParagraph"/>
              <w:ind w:left="111" w:right="108"/>
              <w:jc w:val="center"/>
              <w:rPr>
                <w:sz w:val="14"/>
              </w:rPr>
            </w:pPr>
            <w:r>
              <w:rPr>
                <w:color w:val="333333"/>
                <w:spacing w:val="-2"/>
                <w:sz w:val="14"/>
              </w:rPr>
              <w:t>$0.10</w:t>
            </w:r>
          </w:p>
        </w:tc>
        <w:tc>
          <w:tcPr>
            <w:tcW w:w="3730" w:type="dxa"/>
          </w:tcPr>
          <w:p w14:paraId="38836723" w14:textId="77777777" w:rsidR="00275643" w:rsidRDefault="00000000">
            <w:pPr>
              <w:pStyle w:val="TableParagraph"/>
              <w:spacing w:before="108" w:line="343" w:lineRule="auto"/>
              <w:ind w:left="82" w:right="163"/>
              <w:rPr>
                <w:sz w:val="14"/>
              </w:rPr>
            </w:pPr>
            <w:r>
              <w:rPr>
                <w:color w:val="333333"/>
                <w:sz w:val="14"/>
              </w:rPr>
              <w:t>Starlink Business satellite dishes (x6), UHF/VHF radio</w:t>
            </w:r>
            <w:r>
              <w:rPr>
                <w:color w:val="333333"/>
                <w:spacing w:val="40"/>
                <w:sz w:val="14"/>
              </w:rPr>
              <w:t xml:space="preserve"> </w:t>
            </w:r>
            <w:r>
              <w:rPr>
                <w:color w:val="333333"/>
                <w:sz w:val="14"/>
              </w:rPr>
              <w:t>network, local servers, field rugged laptops, and</w:t>
            </w:r>
            <w:r>
              <w:rPr>
                <w:color w:val="333333"/>
                <w:spacing w:val="40"/>
                <w:sz w:val="14"/>
              </w:rPr>
              <w:t xml:space="preserve"> </w:t>
            </w:r>
            <w:r>
              <w:rPr>
                <w:color w:val="333333"/>
                <w:sz w:val="14"/>
              </w:rPr>
              <w:t>SAP/ERP local licenses</w:t>
            </w:r>
          </w:p>
        </w:tc>
        <w:tc>
          <w:tcPr>
            <w:tcW w:w="1200" w:type="dxa"/>
          </w:tcPr>
          <w:p w14:paraId="38836724" w14:textId="77777777" w:rsidR="00275643" w:rsidRDefault="00275643">
            <w:pPr>
              <w:pStyle w:val="TableParagraph"/>
              <w:spacing w:before="57"/>
              <w:rPr>
                <w:sz w:val="14"/>
              </w:rPr>
            </w:pPr>
          </w:p>
          <w:p w14:paraId="38836725" w14:textId="77777777" w:rsidR="00275643" w:rsidRDefault="00000000">
            <w:pPr>
              <w:pStyle w:val="TableParagraph"/>
              <w:spacing w:line="343" w:lineRule="auto"/>
              <w:ind w:left="84" w:right="87"/>
              <w:rPr>
                <w:sz w:val="14"/>
              </w:rPr>
            </w:pPr>
            <w:r>
              <w:rPr>
                <w:color w:val="333333"/>
                <w:spacing w:val="-2"/>
                <w:sz w:val="14"/>
              </w:rPr>
              <w:t>Starlink</w:t>
            </w:r>
            <w:r>
              <w:rPr>
                <w:color w:val="333333"/>
                <w:spacing w:val="40"/>
                <w:sz w:val="14"/>
              </w:rPr>
              <w:t xml:space="preserve"> </w:t>
            </w:r>
            <w:r>
              <w:rPr>
                <w:color w:val="333333"/>
                <w:sz w:val="14"/>
              </w:rPr>
              <w:t>Business</w:t>
            </w:r>
            <w:r>
              <w:rPr>
                <w:color w:val="333333"/>
                <w:spacing w:val="-10"/>
                <w:sz w:val="14"/>
              </w:rPr>
              <w:t xml:space="preserve"> </w:t>
            </w:r>
            <w:r>
              <w:rPr>
                <w:color w:val="333333"/>
                <w:sz w:val="14"/>
              </w:rPr>
              <w:t>Quote</w:t>
            </w:r>
          </w:p>
        </w:tc>
      </w:tr>
      <w:tr w:rsidR="00275643" w14:paraId="38836736" w14:textId="77777777">
        <w:trPr>
          <w:trHeight w:val="850"/>
        </w:trPr>
        <w:tc>
          <w:tcPr>
            <w:tcW w:w="1590" w:type="dxa"/>
          </w:tcPr>
          <w:p w14:paraId="38836727" w14:textId="77777777" w:rsidR="00275643" w:rsidRDefault="00275643">
            <w:pPr>
              <w:pStyle w:val="TableParagraph"/>
              <w:rPr>
                <w:sz w:val="14"/>
              </w:rPr>
            </w:pPr>
          </w:p>
          <w:p w14:paraId="38836728" w14:textId="77777777" w:rsidR="00275643" w:rsidRDefault="00275643">
            <w:pPr>
              <w:pStyle w:val="TableParagraph"/>
              <w:spacing w:before="16"/>
              <w:rPr>
                <w:sz w:val="14"/>
              </w:rPr>
            </w:pPr>
          </w:p>
          <w:p w14:paraId="38836729" w14:textId="77777777" w:rsidR="00275643" w:rsidRDefault="00000000">
            <w:pPr>
              <w:pStyle w:val="TableParagraph"/>
              <w:ind w:left="85"/>
              <w:rPr>
                <w:b/>
                <w:sz w:val="14"/>
              </w:rPr>
            </w:pPr>
            <w:r>
              <w:rPr>
                <w:b/>
                <w:color w:val="333333"/>
                <w:sz w:val="14"/>
              </w:rPr>
              <w:t>Office</w:t>
            </w:r>
            <w:r>
              <w:rPr>
                <w:b/>
                <w:color w:val="333333"/>
                <w:spacing w:val="3"/>
                <w:sz w:val="14"/>
              </w:rPr>
              <w:t xml:space="preserve"> </w:t>
            </w:r>
            <w:r>
              <w:rPr>
                <w:b/>
                <w:color w:val="333333"/>
                <w:spacing w:val="-2"/>
                <w:sz w:val="14"/>
              </w:rPr>
              <w:t>Furniture</w:t>
            </w:r>
          </w:p>
        </w:tc>
        <w:tc>
          <w:tcPr>
            <w:tcW w:w="1020" w:type="dxa"/>
          </w:tcPr>
          <w:p w14:paraId="3883672A" w14:textId="77777777" w:rsidR="00275643" w:rsidRDefault="00275643">
            <w:pPr>
              <w:pStyle w:val="TableParagraph"/>
              <w:rPr>
                <w:sz w:val="14"/>
              </w:rPr>
            </w:pPr>
          </w:p>
          <w:p w14:paraId="3883672B" w14:textId="77777777" w:rsidR="00275643" w:rsidRDefault="00275643">
            <w:pPr>
              <w:pStyle w:val="TableParagraph"/>
              <w:spacing w:before="16"/>
              <w:rPr>
                <w:sz w:val="14"/>
              </w:rPr>
            </w:pPr>
          </w:p>
          <w:p w14:paraId="3883672C" w14:textId="77777777" w:rsidR="00275643" w:rsidRDefault="00000000">
            <w:pPr>
              <w:pStyle w:val="TableParagraph"/>
              <w:ind w:left="12"/>
              <w:jc w:val="center"/>
              <w:rPr>
                <w:sz w:val="14"/>
              </w:rPr>
            </w:pPr>
            <w:r>
              <w:rPr>
                <w:color w:val="333333"/>
                <w:spacing w:val="-2"/>
                <w:sz w:val="14"/>
              </w:rPr>
              <w:t>$40,000</w:t>
            </w:r>
          </w:p>
        </w:tc>
        <w:tc>
          <w:tcPr>
            <w:tcW w:w="1050" w:type="dxa"/>
          </w:tcPr>
          <w:p w14:paraId="3883672D" w14:textId="77777777" w:rsidR="00275643" w:rsidRDefault="00275643">
            <w:pPr>
              <w:pStyle w:val="TableParagraph"/>
              <w:rPr>
                <w:sz w:val="14"/>
              </w:rPr>
            </w:pPr>
          </w:p>
          <w:p w14:paraId="3883672E" w14:textId="77777777" w:rsidR="00275643" w:rsidRDefault="00275643">
            <w:pPr>
              <w:pStyle w:val="TableParagraph"/>
              <w:spacing w:before="16"/>
              <w:rPr>
                <w:sz w:val="14"/>
              </w:rPr>
            </w:pPr>
          </w:p>
          <w:p w14:paraId="3883672F" w14:textId="77777777" w:rsidR="00275643" w:rsidRDefault="00000000">
            <w:pPr>
              <w:pStyle w:val="TableParagraph"/>
              <w:ind w:left="6"/>
              <w:jc w:val="center"/>
              <w:rPr>
                <w:sz w:val="14"/>
              </w:rPr>
            </w:pPr>
            <w:r>
              <w:rPr>
                <w:color w:val="333333"/>
                <w:spacing w:val="-2"/>
                <w:sz w:val="14"/>
              </w:rPr>
              <w:t>$1,500</w:t>
            </w:r>
          </w:p>
        </w:tc>
        <w:tc>
          <w:tcPr>
            <w:tcW w:w="1040" w:type="dxa"/>
          </w:tcPr>
          <w:p w14:paraId="38836730" w14:textId="77777777" w:rsidR="00275643" w:rsidRDefault="00275643">
            <w:pPr>
              <w:pStyle w:val="TableParagraph"/>
              <w:rPr>
                <w:sz w:val="14"/>
              </w:rPr>
            </w:pPr>
          </w:p>
          <w:p w14:paraId="38836731" w14:textId="77777777" w:rsidR="00275643" w:rsidRDefault="00275643">
            <w:pPr>
              <w:pStyle w:val="TableParagraph"/>
              <w:spacing w:before="16"/>
              <w:rPr>
                <w:sz w:val="14"/>
              </w:rPr>
            </w:pPr>
          </w:p>
          <w:p w14:paraId="38836732" w14:textId="77777777" w:rsidR="00275643" w:rsidRDefault="00000000">
            <w:pPr>
              <w:pStyle w:val="TableParagraph"/>
              <w:ind w:left="111" w:right="108"/>
              <w:jc w:val="center"/>
              <w:rPr>
                <w:sz w:val="14"/>
              </w:rPr>
            </w:pPr>
            <w:r>
              <w:rPr>
                <w:color w:val="333333"/>
                <w:spacing w:val="-2"/>
                <w:sz w:val="14"/>
              </w:rPr>
              <w:t>$0.02</w:t>
            </w:r>
          </w:p>
        </w:tc>
        <w:tc>
          <w:tcPr>
            <w:tcW w:w="3730" w:type="dxa"/>
          </w:tcPr>
          <w:p w14:paraId="38836733" w14:textId="77777777" w:rsidR="00275643" w:rsidRDefault="00000000">
            <w:pPr>
              <w:pStyle w:val="TableParagraph"/>
              <w:spacing w:before="108" w:line="343" w:lineRule="auto"/>
              <w:ind w:left="82" w:right="163"/>
              <w:rPr>
                <w:sz w:val="14"/>
              </w:rPr>
            </w:pPr>
            <w:r>
              <w:rPr>
                <w:color w:val="333333"/>
                <w:sz w:val="14"/>
              </w:rPr>
              <w:t>Ergonomic desks, chairs, conference tables, storage</w:t>
            </w:r>
            <w:r>
              <w:rPr>
                <w:color w:val="333333"/>
                <w:spacing w:val="40"/>
                <w:sz w:val="14"/>
              </w:rPr>
              <w:t xml:space="preserve"> </w:t>
            </w:r>
            <w:r>
              <w:rPr>
                <w:color w:val="333333"/>
                <w:sz w:val="14"/>
              </w:rPr>
              <w:t>cabinets, and breakroom appliances for both Caracas</w:t>
            </w:r>
            <w:r>
              <w:rPr>
                <w:color w:val="333333"/>
                <w:spacing w:val="40"/>
                <w:sz w:val="14"/>
              </w:rPr>
              <w:t xml:space="preserve"> </w:t>
            </w:r>
            <w:r>
              <w:rPr>
                <w:color w:val="333333"/>
                <w:sz w:val="14"/>
              </w:rPr>
              <w:t>and Maracaibo bases</w:t>
            </w:r>
          </w:p>
        </w:tc>
        <w:tc>
          <w:tcPr>
            <w:tcW w:w="1200" w:type="dxa"/>
          </w:tcPr>
          <w:p w14:paraId="38836734" w14:textId="77777777" w:rsidR="00275643" w:rsidRDefault="00275643">
            <w:pPr>
              <w:pStyle w:val="TableParagraph"/>
              <w:spacing w:before="57"/>
              <w:rPr>
                <w:sz w:val="14"/>
              </w:rPr>
            </w:pPr>
          </w:p>
          <w:p w14:paraId="38836735" w14:textId="77777777" w:rsidR="00275643" w:rsidRDefault="00000000">
            <w:pPr>
              <w:pStyle w:val="TableParagraph"/>
              <w:spacing w:line="343" w:lineRule="auto"/>
              <w:ind w:left="84"/>
              <w:rPr>
                <w:sz w:val="14"/>
              </w:rPr>
            </w:pPr>
            <w:r>
              <w:rPr>
                <w:color w:val="333333"/>
                <w:sz w:val="14"/>
              </w:rPr>
              <w:t>Local</w:t>
            </w:r>
            <w:r>
              <w:rPr>
                <w:color w:val="333333"/>
                <w:spacing w:val="-10"/>
                <w:sz w:val="14"/>
              </w:rPr>
              <w:t xml:space="preserve"> </w:t>
            </w:r>
            <w:r>
              <w:rPr>
                <w:color w:val="333333"/>
                <w:sz w:val="14"/>
              </w:rPr>
              <w:t>Supplier</w:t>
            </w:r>
            <w:r>
              <w:rPr>
                <w:color w:val="333333"/>
                <w:spacing w:val="40"/>
                <w:sz w:val="14"/>
              </w:rPr>
              <w:t xml:space="preserve"> </w:t>
            </w:r>
            <w:r>
              <w:rPr>
                <w:color w:val="333333"/>
                <w:spacing w:val="-2"/>
                <w:sz w:val="14"/>
              </w:rPr>
              <w:t>Quote</w:t>
            </w:r>
          </w:p>
        </w:tc>
      </w:tr>
      <w:tr w:rsidR="00275643" w14:paraId="38836740" w14:textId="77777777">
        <w:trPr>
          <w:trHeight w:val="620"/>
        </w:trPr>
        <w:tc>
          <w:tcPr>
            <w:tcW w:w="1590" w:type="dxa"/>
          </w:tcPr>
          <w:p w14:paraId="38836737" w14:textId="77777777" w:rsidR="00275643" w:rsidRDefault="00000000">
            <w:pPr>
              <w:pStyle w:val="TableParagraph"/>
              <w:spacing w:before="108" w:line="343" w:lineRule="auto"/>
              <w:ind w:left="85" w:right="165"/>
              <w:rPr>
                <w:b/>
                <w:sz w:val="14"/>
              </w:rPr>
            </w:pPr>
            <w:r>
              <w:rPr>
                <w:b/>
                <w:color w:val="333333"/>
                <w:spacing w:val="-2"/>
                <w:sz w:val="14"/>
              </w:rPr>
              <w:t>Administrative</w:t>
            </w:r>
            <w:r>
              <w:rPr>
                <w:b/>
                <w:color w:val="333333"/>
                <w:spacing w:val="40"/>
                <w:sz w:val="14"/>
              </w:rPr>
              <w:t xml:space="preserve"> </w:t>
            </w:r>
            <w:r>
              <w:rPr>
                <w:b/>
                <w:color w:val="333333"/>
                <w:spacing w:val="-2"/>
                <w:sz w:val="14"/>
              </w:rPr>
              <w:t>Support</w:t>
            </w:r>
          </w:p>
        </w:tc>
        <w:tc>
          <w:tcPr>
            <w:tcW w:w="1020" w:type="dxa"/>
          </w:tcPr>
          <w:p w14:paraId="38836738" w14:textId="77777777" w:rsidR="00275643" w:rsidRDefault="00275643">
            <w:pPr>
              <w:pStyle w:val="TableParagraph"/>
              <w:spacing w:before="67"/>
              <w:rPr>
                <w:sz w:val="14"/>
              </w:rPr>
            </w:pPr>
          </w:p>
          <w:p w14:paraId="38836739" w14:textId="77777777" w:rsidR="00275643" w:rsidRDefault="00000000">
            <w:pPr>
              <w:pStyle w:val="TableParagraph"/>
              <w:ind w:left="12"/>
              <w:jc w:val="center"/>
              <w:rPr>
                <w:sz w:val="14"/>
              </w:rPr>
            </w:pPr>
            <w:r>
              <w:rPr>
                <w:color w:val="333333"/>
                <w:spacing w:val="-2"/>
                <w:sz w:val="14"/>
              </w:rPr>
              <w:t>$15,000</w:t>
            </w:r>
          </w:p>
        </w:tc>
        <w:tc>
          <w:tcPr>
            <w:tcW w:w="1050" w:type="dxa"/>
          </w:tcPr>
          <w:p w14:paraId="3883673A" w14:textId="77777777" w:rsidR="00275643" w:rsidRDefault="00275643">
            <w:pPr>
              <w:pStyle w:val="TableParagraph"/>
              <w:spacing w:before="67"/>
              <w:rPr>
                <w:sz w:val="14"/>
              </w:rPr>
            </w:pPr>
          </w:p>
          <w:p w14:paraId="3883673B" w14:textId="77777777" w:rsidR="00275643" w:rsidRDefault="00000000">
            <w:pPr>
              <w:pStyle w:val="TableParagraph"/>
              <w:ind w:left="6"/>
              <w:jc w:val="center"/>
              <w:rPr>
                <w:sz w:val="14"/>
              </w:rPr>
            </w:pPr>
            <w:r>
              <w:rPr>
                <w:color w:val="333333"/>
                <w:spacing w:val="-2"/>
                <w:sz w:val="14"/>
              </w:rPr>
              <w:t>$5,500</w:t>
            </w:r>
          </w:p>
        </w:tc>
        <w:tc>
          <w:tcPr>
            <w:tcW w:w="1040" w:type="dxa"/>
          </w:tcPr>
          <w:p w14:paraId="3883673C" w14:textId="77777777" w:rsidR="00275643" w:rsidRDefault="00275643">
            <w:pPr>
              <w:pStyle w:val="TableParagraph"/>
              <w:spacing w:before="67"/>
              <w:rPr>
                <w:sz w:val="14"/>
              </w:rPr>
            </w:pPr>
          </w:p>
          <w:p w14:paraId="3883673D" w14:textId="77777777" w:rsidR="00275643" w:rsidRDefault="00000000">
            <w:pPr>
              <w:pStyle w:val="TableParagraph"/>
              <w:ind w:left="111" w:right="108"/>
              <w:jc w:val="center"/>
              <w:rPr>
                <w:sz w:val="14"/>
              </w:rPr>
            </w:pPr>
            <w:r>
              <w:rPr>
                <w:color w:val="333333"/>
                <w:spacing w:val="-2"/>
                <w:sz w:val="14"/>
              </w:rPr>
              <w:t>$0.07</w:t>
            </w:r>
          </w:p>
        </w:tc>
        <w:tc>
          <w:tcPr>
            <w:tcW w:w="3730" w:type="dxa"/>
          </w:tcPr>
          <w:p w14:paraId="3883673E" w14:textId="77777777" w:rsidR="00275643" w:rsidRDefault="00000000">
            <w:pPr>
              <w:pStyle w:val="TableParagraph"/>
              <w:spacing w:before="108" w:line="343" w:lineRule="auto"/>
              <w:ind w:left="82" w:right="163"/>
              <w:rPr>
                <w:sz w:val="14"/>
              </w:rPr>
            </w:pPr>
            <w:r>
              <w:rPr>
                <w:color w:val="333333"/>
                <w:sz w:val="14"/>
              </w:rPr>
              <w:t>Local secretary, cleaning services, office consumables,</w:t>
            </w:r>
            <w:r>
              <w:rPr>
                <w:color w:val="333333"/>
                <w:spacing w:val="40"/>
                <w:sz w:val="14"/>
              </w:rPr>
              <w:t xml:space="preserve"> </w:t>
            </w:r>
            <w:r>
              <w:rPr>
                <w:color w:val="333333"/>
                <w:sz w:val="14"/>
              </w:rPr>
              <w:t>and administrative support services</w:t>
            </w:r>
          </w:p>
        </w:tc>
        <w:tc>
          <w:tcPr>
            <w:tcW w:w="1200" w:type="dxa"/>
          </w:tcPr>
          <w:p w14:paraId="3883673F" w14:textId="77777777" w:rsidR="00275643" w:rsidRDefault="00000000">
            <w:pPr>
              <w:pStyle w:val="TableParagraph"/>
              <w:spacing w:before="108" w:line="343" w:lineRule="auto"/>
              <w:ind w:left="84"/>
              <w:rPr>
                <w:sz w:val="14"/>
              </w:rPr>
            </w:pPr>
            <w:r>
              <w:rPr>
                <w:color w:val="333333"/>
                <w:sz w:val="14"/>
              </w:rPr>
              <w:t>Local</w:t>
            </w:r>
            <w:r>
              <w:rPr>
                <w:color w:val="333333"/>
                <w:spacing w:val="-10"/>
                <w:sz w:val="14"/>
              </w:rPr>
              <w:t xml:space="preserve"> </w:t>
            </w:r>
            <w:r>
              <w:rPr>
                <w:color w:val="333333"/>
                <w:sz w:val="14"/>
              </w:rPr>
              <w:t>Services</w:t>
            </w:r>
            <w:r>
              <w:rPr>
                <w:color w:val="333333"/>
                <w:spacing w:val="40"/>
                <w:sz w:val="14"/>
              </w:rPr>
              <w:t xml:space="preserve"> </w:t>
            </w:r>
            <w:r>
              <w:rPr>
                <w:color w:val="333333"/>
                <w:spacing w:val="-2"/>
                <w:sz w:val="14"/>
              </w:rPr>
              <w:t>Agreement</w:t>
            </w:r>
          </w:p>
        </w:tc>
      </w:tr>
      <w:tr w:rsidR="00275643" w14:paraId="3883674C" w14:textId="77777777">
        <w:trPr>
          <w:trHeight w:val="620"/>
        </w:trPr>
        <w:tc>
          <w:tcPr>
            <w:tcW w:w="1590" w:type="dxa"/>
          </w:tcPr>
          <w:p w14:paraId="38836741" w14:textId="77777777" w:rsidR="00275643" w:rsidRDefault="00275643">
            <w:pPr>
              <w:pStyle w:val="TableParagraph"/>
              <w:spacing w:before="67"/>
              <w:rPr>
                <w:sz w:val="14"/>
              </w:rPr>
            </w:pPr>
          </w:p>
          <w:p w14:paraId="38836742" w14:textId="77777777" w:rsidR="00275643" w:rsidRDefault="00000000">
            <w:pPr>
              <w:pStyle w:val="TableParagraph"/>
              <w:ind w:left="85"/>
              <w:rPr>
                <w:b/>
                <w:sz w:val="14"/>
              </w:rPr>
            </w:pPr>
            <w:r>
              <w:rPr>
                <w:b/>
                <w:color w:val="333333"/>
                <w:sz w:val="14"/>
              </w:rPr>
              <w:t xml:space="preserve">Travel &amp; </w:t>
            </w:r>
            <w:r>
              <w:rPr>
                <w:b/>
                <w:color w:val="333333"/>
                <w:spacing w:val="-2"/>
                <w:sz w:val="14"/>
              </w:rPr>
              <w:t>Logistics</w:t>
            </w:r>
          </w:p>
        </w:tc>
        <w:tc>
          <w:tcPr>
            <w:tcW w:w="1020" w:type="dxa"/>
          </w:tcPr>
          <w:p w14:paraId="38836743" w14:textId="77777777" w:rsidR="00275643" w:rsidRDefault="00275643">
            <w:pPr>
              <w:pStyle w:val="TableParagraph"/>
              <w:spacing w:before="67"/>
              <w:rPr>
                <w:sz w:val="14"/>
              </w:rPr>
            </w:pPr>
          </w:p>
          <w:p w14:paraId="38836744" w14:textId="77777777" w:rsidR="00275643" w:rsidRDefault="00000000">
            <w:pPr>
              <w:pStyle w:val="TableParagraph"/>
              <w:ind w:left="12"/>
              <w:jc w:val="center"/>
              <w:rPr>
                <w:sz w:val="14"/>
              </w:rPr>
            </w:pPr>
            <w:r>
              <w:rPr>
                <w:color w:val="333333"/>
                <w:spacing w:val="-10"/>
                <w:sz w:val="14"/>
              </w:rPr>
              <w:t>—</w:t>
            </w:r>
          </w:p>
        </w:tc>
        <w:tc>
          <w:tcPr>
            <w:tcW w:w="1050" w:type="dxa"/>
          </w:tcPr>
          <w:p w14:paraId="38836745" w14:textId="77777777" w:rsidR="00275643" w:rsidRDefault="00275643">
            <w:pPr>
              <w:pStyle w:val="TableParagraph"/>
              <w:spacing w:before="67"/>
              <w:rPr>
                <w:sz w:val="14"/>
              </w:rPr>
            </w:pPr>
          </w:p>
          <w:p w14:paraId="38836746" w14:textId="77777777" w:rsidR="00275643" w:rsidRDefault="00000000">
            <w:pPr>
              <w:pStyle w:val="TableParagraph"/>
              <w:ind w:left="6"/>
              <w:jc w:val="center"/>
              <w:rPr>
                <w:sz w:val="14"/>
              </w:rPr>
            </w:pPr>
            <w:r>
              <w:rPr>
                <w:color w:val="333333"/>
                <w:spacing w:val="-2"/>
                <w:sz w:val="14"/>
              </w:rPr>
              <w:t>$5,000</w:t>
            </w:r>
          </w:p>
        </w:tc>
        <w:tc>
          <w:tcPr>
            <w:tcW w:w="1040" w:type="dxa"/>
          </w:tcPr>
          <w:p w14:paraId="38836747" w14:textId="77777777" w:rsidR="00275643" w:rsidRDefault="00275643">
            <w:pPr>
              <w:pStyle w:val="TableParagraph"/>
              <w:spacing w:before="67"/>
              <w:rPr>
                <w:sz w:val="14"/>
              </w:rPr>
            </w:pPr>
          </w:p>
          <w:p w14:paraId="38836748" w14:textId="77777777" w:rsidR="00275643" w:rsidRDefault="00000000">
            <w:pPr>
              <w:pStyle w:val="TableParagraph"/>
              <w:ind w:left="111" w:right="108"/>
              <w:jc w:val="center"/>
              <w:rPr>
                <w:sz w:val="14"/>
              </w:rPr>
            </w:pPr>
            <w:r>
              <w:rPr>
                <w:color w:val="333333"/>
                <w:spacing w:val="-2"/>
                <w:sz w:val="14"/>
              </w:rPr>
              <w:t>$0.06</w:t>
            </w:r>
          </w:p>
        </w:tc>
        <w:tc>
          <w:tcPr>
            <w:tcW w:w="3730" w:type="dxa"/>
          </w:tcPr>
          <w:p w14:paraId="38836749" w14:textId="77777777" w:rsidR="00275643" w:rsidRDefault="00275643">
            <w:pPr>
              <w:pStyle w:val="TableParagraph"/>
              <w:spacing w:before="67"/>
              <w:rPr>
                <w:sz w:val="14"/>
              </w:rPr>
            </w:pPr>
          </w:p>
          <w:p w14:paraId="3883674A" w14:textId="77777777" w:rsidR="00275643" w:rsidRDefault="00000000">
            <w:pPr>
              <w:pStyle w:val="TableParagraph"/>
              <w:ind w:left="82"/>
              <w:rPr>
                <w:sz w:val="14"/>
              </w:rPr>
            </w:pPr>
            <w:r>
              <w:rPr>
                <w:color w:val="333333"/>
                <w:sz w:val="14"/>
              </w:rPr>
              <w:t>Domestic</w:t>
            </w:r>
            <w:r>
              <w:rPr>
                <w:color w:val="333333"/>
                <w:spacing w:val="3"/>
                <w:sz w:val="14"/>
              </w:rPr>
              <w:t xml:space="preserve"> </w:t>
            </w:r>
            <w:r>
              <w:rPr>
                <w:color w:val="333333"/>
                <w:sz w:val="14"/>
              </w:rPr>
              <w:t>flights,</w:t>
            </w:r>
            <w:r>
              <w:rPr>
                <w:color w:val="333333"/>
                <w:spacing w:val="4"/>
                <w:sz w:val="14"/>
              </w:rPr>
              <w:t xml:space="preserve"> </w:t>
            </w:r>
            <w:r>
              <w:rPr>
                <w:color w:val="333333"/>
                <w:sz w:val="14"/>
              </w:rPr>
              <w:t>crew</w:t>
            </w:r>
            <w:r>
              <w:rPr>
                <w:color w:val="333333"/>
                <w:spacing w:val="4"/>
                <w:sz w:val="14"/>
              </w:rPr>
              <w:t xml:space="preserve"> </w:t>
            </w:r>
            <w:r>
              <w:rPr>
                <w:color w:val="333333"/>
                <w:sz w:val="14"/>
              </w:rPr>
              <w:t>change</w:t>
            </w:r>
            <w:r>
              <w:rPr>
                <w:color w:val="333333"/>
                <w:spacing w:val="4"/>
                <w:sz w:val="14"/>
              </w:rPr>
              <w:t xml:space="preserve"> </w:t>
            </w:r>
            <w:r>
              <w:rPr>
                <w:color w:val="333333"/>
                <w:sz w:val="14"/>
              </w:rPr>
              <w:t>transport,</w:t>
            </w:r>
            <w:r>
              <w:rPr>
                <w:color w:val="333333"/>
                <w:spacing w:val="4"/>
                <w:sz w:val="14"/>
              </w:rPr>
              <w:t xml:space="preserve"> </w:t>
            </w:r>
            <w:r>
              <w:rPr>
                <w:color w:val="333333"/>
                <w:sz w:val="14"/>
              </w:rPr>
              <w:t>local</w:t>
            </w:r>
            <w:r>
              <w:rPr>
                <w:color w:val="333333"/>
                <w:spacing w:val="4"/>
                <w:sz w:val="14"/>
              </w:rPr>
              <w:t xml:space="preserve"> </w:t>
            </w:r>
            <w:r>
              <w:rPr>
                <w:color w:val="333333"/>
                <w:spacing w:val="-2"/>
                <w:sz w:val="14"/>
              </w:rPr>
              <w:t>vehicles</w:t>
            </w:r>
          </w:p>
        </w:tc>
        <w:tc>
          <w:tcPr>
            <w:tcW w:w="1200" w:type="dxa"/>
          </w:tcPr>
          <w:p w14:paraId="3883674B" w14:textId="77777777" w:rsidR="00275643" w:rsidRDefault="00000000">
            <w:pPr>
              <w:pStyle w:val="TableParagraph"/>
              <w:spacing w:before="108" w:line="343" w:lineRule="auto"/>
              <w:ind w:left="84"/>
              <w:rPr>
                <w:sz w:val="14"/>
              </w:rPr>
            </w:pPr>
            <w:r>
              <w:rPr>
                <w:color w:val="333333"/>
                <w:sz w:val="14"/>
              </w:rPr>
              <w:t>Travel</w:t>
            </w:r>
            <w:r>
              <w:rPr>
                <w:color w:val="333333"/>
                <w:spacing w:val="-10"/>
                <w:sz w:val="14"/>
              </w:rPr>
              <w:t xml:space="preserve"> </w:t>
            </w:r>
            <w:r>
              <w:rPr>
                <w:color w:val="333333"/>
                <w:sz w:val="14"/>
              </w:rPr>
              <w:t>Agent</w:t>
            </w:r>
            <w:r>
              <w:rPr>
                <w:color w:val="333333"/>
                <w:spacing w:val="40"/>
                <w:sz w:val="14"/>
              </w:rPr>
              <w:t xml:space="preserve"> </w:t>
            </w:r>
            <w:r>
              <w:rPr>
                <w:color w:val="333333"/>
                <w:spacing w:val="-2"/>
                <w:sz w:val="14"/>
              </w:rPr>
              <w:t>Quote</w:t>
            </w:r>
          </w:p>
        </w:tc>
      </w:tr>
      <w:tr w:rsidR="00275643" w14:paraId="3883675B" w14:textId="77777777">
        <w:trPr>
          <w:trHeight w:val="850"/>
        </w:trPr>
        <w:tc>
          <w:tcPr>
            <w:tcW w:w="1590" w:type="dxa"/>
          </w:tcPr>
          <w:p w14:paraId="3883674D" w14:textId="77777777" w:rsidR="00275643" w:rsidRDefault="00275643">
            <w:pPr>
              <w:pStyle w:val="TableParagraph"/>
              <w:spacing w:before="67"/>
              <w:rPr>
                <w:sz w:val="14"/>
              </w:rPr>
            </w:pPr>
          </w:p>
          <w:p w14:paraId="3883674E" w14:textId="77777777" w:rsidR="00275643" w:rsidRDefault="00000000">
            <w:pPr>
              <w:pStyle w:val="TableParagraph"/>
              <w:spacing w:line="343" w:lineRule="auto"/>
              <w:ind w:left="85" w:right="165"/>
              <w:rPr>
                <w:b/>
                <w:sz w:val="14"/>
              </w:rPr>
            </w:pPr>
            <w:r>
              <w:rPr>
                <w:b/>
                <w:color w:val="333333"/>
                <w:sz w:val="14"/>
              </w:rPr>
              <w:t>Lean</w:t>
            </w:r>
            <w:r>
              <w:rPr>
                <w:b/>
                <w:color w:val="333333"/>
                <w:spacing w:val="-10"/>
                <w:sz w:val="14"/>
              </w:rPr>
              <w:t xml:space="preserve"> </w:t>
            </w:r>
            <w:r>
              <w:rPr>
                <w:b/>
                <w:color w:val="333333"/>
                <w:sz w:val="14"/>
              </w:rPr>
              <w:t>Security</w:t>
            </w:r>
            <w:r>
              <w:rPr>
                <w:b/>
                <w:color w:val="333333"/>
                <w:spacing w:val="40"/>
                <w:sz w:val="14"/>
              </w:rPr>
              <w:t xml:space="preserve"> </w:t>
            </w:r>
            <w:r>
              <w:rPr>
                <w:b/>
                <w:color w:val="333333"/>
                <w:spacing w:val="-2"/>
                <w:sz w:val="14"/>
              </w:rPr>
              <w:t>Program</w:t>
            </w:r>
          </w:p>
        </w:tc>
        <w:tc>
          <w:tcPr>
            <w:tcW w:w="1020" w:type="dxa"/>
          </w:tcPr>
          <w:p w14:paraId="3883674F" w14:textId="77777777" w:rsidR="00275643" w:rsidRDefault="00275643">
            <w:pPr>
              <w:pStyle w:val="TableParagraph"/>
              <w:rPr>
                <w:sz w:val="14"/>
              </w:rPr>
            </w:pPr>
          </w:p>
          <w:p w14:paraId="38836750" w14:textId="77777777" w:rsidR="00275643" w:rsidRDefault="00275643">
            <w:pPr>
              <w:pStyle w:val="TableParagraph"/>
              <w:spacing w:before="16"/>
              <w:rPr>
                <w:sz w:val="14"/>
              </w:rPr>
            </w:pPr>
          </w:p>
          <w:p w14:paraId="38836751" w14:textId="77777777" w:rsidR="00275643" w:rsidRDefault="00000000">
            <w:pPr>
              <w:pStyle w:val="TableParagraph"/>
              <w:ind w:left="12"/>
              <w:jc w:val="center"/>
              <w:rPr>
                <w:sz w:val="14"/>
              </w:rPr>
            </w:pPr>
            <w:r>
              <w:rPr>
                <w:color w:val="333333"/>
                <w:spacing w:val="-10"/>
                <w:sz w:val="14"/>
              </w:rPr>
              <w:t>—</w:t>
            </w:r>
          </w:p>
        </w:tc>
        <w:tc>
          <w:tcPr>
            <w:tcW w:w="1050" w:type="dxa"/>
          </w:tcPr>
          <w:p w14:paraId="38836752" w14:textId="77777777" w:rsidR="00275643" w:rsidRDefault="00275643">
            <w:pPr>
              <w:pStyle w:val="TableParagraph"/>
              <w:rPr>
                <w:sz w:val="14"/>
              </w:rPr>
            </w:pPr>
          </w:p>
          <w:p w14:paraId="38836753" w14:textId="77777777" w:rsidR="00275643" w:rsidRDefault="00275643">
            <w:pPr>
              <w:pStyle w:val="TableParagraph"/>
              <w:spacing w:before="16"/>
              <w:rPr>
                <w:sz w:val="14"/>
              </w:rPr>
            </w:pPr>
          </w:p>
          <w:p w14:paraId="38836754" w14:textId="77777777" w:rsidR="00275643" w:rsidRDefault="00000000">
            <w:pPr>
              <w:pStyle w:val="TableParagraph"/>
              <w:ind w:left="6"/>
              <w:jc w:val="center"/>
              <w:rPr>
                <w:sz w:val="14"/>
              </w:rPr>
            </w:pPr>
            <w:r>
              <w:rPr>
                <w:color w:val="333333"/>
                <w:spacing w:val="-2"/>
                <w:sz w:val="14"/>
              </w:rPr>
              <w:t>$52,500</w:t>
            </w:r>
          </w:p>
        </w:tc>
        <w:tc>
          <w:tcPr>
            <w:tcW w:w="1040" w:type="dxa"/>
          </w:tcPr>
          <w:p w14:paraId="38836755" w14:textId="77777777" w:rsidR="00275643" w:rsidRDefault="00275643">
            <w:pPr>
              <w:pStyle w:val="TableParagraph"/>
              <w:rPr>
                <w:sz w:val="14"/>
              </w:rPr>
            </w:pPr>
          </w:p>
          <w:p w14:paraId="38836756" w14:textId="77777777" w:rsidR="00275643" w:rsidRDefault="00275643">
            <w:pPr>
              <w:pStyle w:val="TableParagraph"/>
              <w:spacing w:before="16"/>
              <w:rPr>
                <w:sz w:val="14"/>
              </w:rPr>
            </w:pPr>
          </w:p>
          <w:p w14:paraId="38836757" w14:textId="77777777" w:rsidR="00275643" w:rsidRDefault="00000000">
            <w:pPr>
              <w:pStyle w:val="TableParagraph"/>
              <w:ind w:left="111" w:right="108"/>
              <w:jc w:val="center"/>
              <w:rPr>
                <w:sz w:val="14"/>
              </w:rPr>
            </w:pPr>
            <w:r>
              <w:rPr>
                <w:color w:val="333333"/>
                <w:spacing w:val="-2"/>
                <w:sz w:val="14"/>
              </w:rPr>
              <w:t>$0.63</w:t>
            </w:r>
          </w:p>
        </w:tc>
        <w:tc>
          <w:tcPr>
            <w:tcW w:w="3730" w:type="dxa"/>
          </w:tcPr>
          <w:p w14:paraId="38836758" w14:textId="77777777" w:rsidR="00275643" w:rsidRDefault="00275643">
            <w:pPr>
              <w:pStyle w:val="TableParagraph"/>
              <w:spacing w:before="67"/>
              <w:rPr>
                <w:sz w:val="14"/>
              </w:rPr>
            </w:pPr>
          </w:p>
          <w:p w14:paraId="38836759" w14:textId="77777777" w:rsidR="00275643" w:rsidRDefault="00000000">
            <w:pPr>
              <w:pStyle w:val="TableParagraph"/>
              <w:spacing w:line="343" w:lineRule="auto"/>
              <w:ind w:left="82" w:right="163"/>
              <w:rPr>
                <w:sz w:val="14"/>
              </w:rPr>
            </w:pPr>
            <w:r>
              <w:rPr>
                <w:color w:val="333333"/>
                <w:sz w:val="14"/>
              </w:rPr>
              <w:t>Physical security at wellsite packages, FSB, and</w:t>
            </w:r>
            <w:r>
              <w:rPr>
                <w:color w:val="333333"/>
                <w:spacing w:val="40"/>
                <w:sz w:val="14"/>
              </w:rPr>
              <w:t xml:space="preserve"> </w:t>
            </w:r>
            <w:r>
              <w:rPr>
                <w:color w:val="333333"/>
                <w:sz w:val="14"/>
              </w:rPr>
              <w:t>Caracas office</w:t>
            </w:r>
          </w:p>
        </w:tc>
        <w:tc>
          <w:tcPr>
            <w:tcW w:w="1200" w:type="dxa"/>
          </w:tcPr>
          <w:p w14:paraId="3883675A" w14:textId="77777777" w:rsidR="00275643" w:rsidRDefault="00000000">
            <w:pPr>
              <w:pStyle w:val="TableParagraph"/>
              <w:spacing w:before="108" w:line="343" w:lineRule="auto"/>
              <w:ind w:left="84" w:right="171"/>
              <w:rPr>
                <w:sz w:val="14"/>
              </w:rPr>
            </w:pPr>
            <w:r>
              <w:rPr>
                <w:color w:val="333333"/>
                <w:spacing w:val="-2"/>
                <w:sz w:val="14"/>
              </w:rPr>
              <w:t>Security</w:t>
            </w:r>
            <w:r>
              <w:rPr>
                <w:color w:val="333333"/>
                <w:spacing w:val="40"/>
                <w:sz w:val="14"/>
              </w:rPr>
              <w:t xml:space="preserve"> </w:t>
            </w:r>
            <w:r>
              <w:rPr>
                <w:color w:val="333333"/>
                <w:spacing w:val="-2"/>
                <w:sz w:val="14"/>
              </w:rPr>
              <w:t>Contractor</w:t>
            </w:r>
            <w:r>
              <w:rPr>
                <w:color w:val="333333"/>
                <w:spacing w:val="40"/>
                <w:sz w:val="14"/>
              </w:rPr>
              <w:t xml:space="preserve"> </w:t>
            </w:r>
            <w:r>
              <w:rPr>
                <w:color w:val="333333"/>
                <w:spacing w:val="-2"/>
                <w:sz w:val="14"/>
              </w:rPr>
              <w:t>Quote</w:t>
            </w:r>
          </w:p>
        </w:tc>
      </w:tr>
      <w:tr w:rsidR="00275643" w14:paraId="38836765" w14:textId="77777777">
        <w:trPr>
          <w:trHeight w:val="620"/>
        </w:trPr>
        <w:tc>
          <w:tcPr>
            <w:tcW w:w="1590" w:type="dxa"/>
          </w:tcPr>
          <w:p w14:paraId="3883675C" w14:textId="77777777" w:rsidR="00275643" w:rsidRDefault="00000000">
            <w:pPr>
              <w:pStyle w:val="TableParagraph"/>
              <w:spacing w:before="108" w:line="343" w:lineRule="auto"/>
              <w:ind w:left="85"/>
              <w:rPr>
                <w:b/>
                <w:sz w:val="14"/>
              </w:rPr>
            </w:pPr>
            <w:r>
              <w:rPr>
                <w:b/>
                <w:color w:val="333333"/>
                <w:sz w:val="14"/>
              </w:rPr>
              <w:t>Fleet Fuel</w:t>
            </w:r>
            <w:r>
              <w:rPr>
                <w:b/>
                <w:color w:val="333333"/>
                <w:spacing w:val="40"/>
                <w:sz w:val="14"/>
              </w:rPr>
              <w:t xml:space="preserve"> </w:t>
            </w:r>
            <w:r>
              <w:rPr>
                <w:b/>
                <w:color w:val="333333"/>
                <w:spacing w:val="-2"/>
                <w:sz w:val="14"/>
              </w:rPr>
              <w:t>(Gasoline/Diesel)</w:t>
            </w:r>
          </w:p>
        </w:tc>
        <w:tc>
          <w:tcPr>
            <w:tcW w:w="1020" w:type="dxa"/>
          </w:tcPr>
          <w:p w14:paraId="3883675D" w14:textId="77777777" w:rsidR="00275643" w:rsidRDefault="00275643">
            <w:pPr>
              <w:pStyle w:val="TableParagraph"/>
              <w:spacing w:before="67"/>
              <w:rPr>
                <w:sz w:val="14"/>
              </w:rPr>
            </w:pPr>
          </w:p>
          <w:p w14:paraId="3883675E" w14:textId="77777777" w:rsidR="00275643" w:rsidRDefault="00000000">
            <w:pPr>
              <w:pStyle w:val="TableParagraph"/>
              <w:ind w:left="12"/>
              <w:jc w:val="center"/>
              <w:rPr>
                <w:sz w:val="14"/>
              </w:rPr>
            </w:pPr>
            <w:r>
              <w:rPr>
                <w:color w:val="333333"/>
                <w:spacing w:val="-10"/>
                <w:sz w:val="14"/>
              </w:rPr>
              <w:t>—</w:t>
            </w:r>
          </w:p>
        </w:tc>
        <w:tc>
          <w:tcPr>
            <w:tcW w:w="1050" w:type="dxa"/>
          </w:tcPr>
          <w:p w14:paraId="3883675F" w14:textId="77777777" w:rsidR="00275643" w:rsidRDefault="00275643">
            <w:pPr>
              <w:pStyle w:val="TableParagraph"/>
              <w:spacing w:before="67"/>
              <w:rPr>
                <w:sz w:val="14"/>
              </w:rPr>
            </w:pPr>
          </w:p>
          <w:p w14:paraId="38836760" w14:textId="77777777" w:rsidR="00275643" w:rsidRDefault="00000000">
            <w:pPr>
              <w:pStyle w:val="TableParagraph"/>
              <w:ind w:left="6"/>
              <w:jc w:val="center"/>
              <w:rPr>
                <w:sz w:val="14"/>
              </w:rPr>
            </w:pPr>
            <w:r>
              <w:rPr>
                <w:color w:val="333333"/>
                <w:spacing w:val="-2"/>
                <w:sz w:val="14"/>
              </w:rPr>
              <w:t>$12,500</w:t>
            </w:r>
          </w:p>
        </w:tc>
        <w:tc>
          <w:tcPr>
            <w:tcW w:w="1040" w:type="dxa"/>
          </w:tcPr>
          <w:p w14:paraId="38836761" w14:textId="77777777" w:rsidR="00275643" w:rsidRDefault="00275643">
            <w:pPr>
              <w:pStyle w:val="TableParagraph"/>
              <w:spacing w:before="67"/>
              <w:rPr>
                <w:sz w:val="14"/>
              </w:rPr>
            </w:pPr>
          </w:p>
          <w:p w14:paraId="38836762" w14:textId="77777777" w:rsidR="00275643" w:rsidRDefault="00000000">
            <w:pPr>
              <w:pStyle w:val="TableParagraph"/>
              <w:ind w:left="111" w:right="108"/>
              <w:jc w:val="center"/>
              <w:rPr>
                <w:sz w:val="14"/>
              </w:rPr>
            </w:pPr>
            <w:r>
              <w:rPr>
                <w:color w:val="333333"/>
                <w:spacing w:val="-2"/>
                <w:sz w:val="14"/>
              </w:rPr>
              <w:t>$0.15</w:t>
            </w:r>
          </w:p>
        </w:tc>
        <w:tc>
          <w:tcPr>
            <w:tcW w:w="3730" w:type="dxa"/>
          </w:tcPr>
          <w:p w14:paraId="38836763" w14:textId="77777777" w:rsidR="00275643" w:rsidRDefault="00000000">
            <w:pPr>
              <w:pStyle w:val="TableParagraph"/>
              <w:spacing w:before="108" w:line="343" w:lineRule="auto"/>
              <w:ind w:left="82" w:right="187"/>
              <w:rPr>
                <w:sz w:val="14"/>
              </w:rPr>
            </w:pPr>
            <w:r>
              <w:rPr>
                <w:color w:val="333333"/>
                <w:sz w:val="14"/>
              </w:rPr>
              <w:t>Monthly fuel allocation for 6x corporate armored</w:t>
            </w:r>
            <w:r>
              <w:rPr>
                <w:color w:val="333333"/>
                <w:spacing w:val="40"/>
                <w:sz w:val="14"/>
              </w:rPr>
              <w:t xml:space="preserve"> </w:t>
            </w:r>
            <w:r>
              <w:rPr>
                <w:color w:val="333333"/>
                <w:sz w:val="14"/>
              </w:rPr>
              <w:t>vehicles and 8x operational field trucks</w:t>
            </w:r>
          </w:p>
        </w:tc>
        <w:tc>
          <w:tcPr>
            <w:tcW w:w="1200" w:type="dxa"/>
          </w:tcPr>
          <w:p w14:paraId="38836764" w14:textId="77777777" w:rsidR="00275643" w:rsidRDefault="00000000">
            <w:pPr>
              <w:pStyle w:val="TableParagraph"/>
              <w:spacing w:before="108" w:line="343" w:lineRule="auto"/>
              <w:ind w:left="84"/>
              <w:rPr>
                <w:sz w:val="14"/>
              </w:rPr>
            </w:pPr>
            <w:r>
              <w:rPr>
                <w:color w:val="333333"/>
                <w:sz w:val="14"/>
              </w:rPr>
              <w:t>Fuel</w:t>
            </w:r>
            <w:r>
              <w:rPr>
                <w:color w:val="333333"/>
                <w:spacing w:val="-10"/>
                <w:sz w:val="14"/>
              </w:rPr>
              <w:t xml:space="preserve"> </w:t>
            </w:r>
            <w:r>
              <w:rPr>
                <w:color w:val="333333"/>
                <w:sz w:val="14"/>
              </w:rPr>
              <w:t>Distributor</w:t>
            </w:r>
            <w:r>
              <w:rPr>
                <w:color w:val="333333"/>
                <w:spacing w:val="40"/>
                <w:sz w:val="14"/>
              </w:rPr>
              <w:t xml:space="preserve"> </w:t>
            </w:r>
            <w:r>
              <w:rPr>
                <w:color w:val="333333"/>
                <w:spacing w:val="-2"/>
                <w:sz w:val="14"/>
              </w:rPr>
              <w:t>Quote</w:t>
            </w:r>
          </w:p>
        </w:tc>
      </w:tr>
      <w:tr w:rsidR="00275643" w14:paraId="38836774" w14:textId="77777777">
        <w:trPr>
          <w:trHeight w:val="860"/>
        </w:trPr>
        <w:tc>
          <w:tcPr>
            <w:tcW w:w="1590" w:type="dxa"/>
          </w:tcPr>
          <w:p w14:paraId="38836766" w14:textId="77777777" w:rsidR="00275643" w:rsidRDefault="00275643">
            <w:pPr>
              <w:pStyle w:val="TableParagraph"/>
              <w:spacing w:before="67"/>
              <w:rPr>
                <w:sz w:val="14"/>
              </w:rPr>
            </w:pPr>
          </w:p>
          <w:p w14:paraId="38836767" w14:textId="77777777" w:rsidR="00275643" w:rsidRDefault="00000000">
            <w:pPr>
              <w:pStyle w:val="TableParagraph"/>
              <w:spacing w:line="343" w:lineRule="auto"/>
              <w:ind w:left="85" w:right="165"/>
              <w:rPr>
                <w:b/>
                <w:sz w:val="14"/>
              </w:rPr>
            </w:pPr>
            <w:r>
              <w:rPr>
                <w:b/>
                <w:color w:val="333333"/>
                <w:sz w:val="14"/>
              </w:rPr>
              <w:t>Catering</w:t>
            </w:r>
            <w:r>
              <w:rPr>
                <w:b/>
                <w:color w:val="333333"/>
                <w:spacing w:val="-4"/>
                <w:sz w:val="14"/>
              </w:rPr>
              <w:t xml:space="preserve"> </w:t>
            </w:r>
            <w:r>
              <w:rPr>
                <w:b/>
                <w:color w:val="333333"/>
                <w:sz w:val="14"/>
              </w:rPr>
              <w:t>&amp;</w:t>
            </w:r>
            <w:r>
              <w:rPr>
                <w:b/>
                <w:color w:val="333333"/>
                <w:spacing w:val="-4"/>
                <w:sz w:val="14"/>
              </w:rPr>
              <w:t xml:space="preserve"> </w:t>
            </w:r>
            <w:r>
              <w:rPr>
                <w:b/>
                <w:color w:val="333333"/>
                <w:sz w:val="14"/>
              </w:rPr>
              <w:t>Field</w:t>
            </w:r>
            <w:r>
              <w:rPr>
                <w:b/>
                <w:color w:val="333333"/>
                <w:spacing w:val="40"/>
                <w:sz w:val="14"/>
              </w:rPr>
              <w:t xml:space="preserve"> </w:t>
            </w:r>
            <w:r>
              <w:rPr>
                <w:b/>
                <w:color w:val="333333"/>
                <w:sz w:val="14"/>
              </w:rPr>
              <w:t>Camp Food</w:t>
            </w:r>
          </w:p>
        </w:tc>
        <w:tc>
          <w:tcPr>
            <w:tcW w:w="1020" w:type="dxa"/>
          </w:tcPr>
          <w:p w14:paraId="38836768" w14:textId="77777777" w:rsidR="00275643" w:rsidRDefault="00275643">
            <w:pPr>
              <w:pStyle w:val="TableParagraph"/>
              <w:rPr>
                <w:sz w:val="14"/>
              </w:rPr>
            </w:pPr>
          </w:p>
          <w:p w14:paraId="38836769" w14:textId="77777777" w:rsidR="00275643" w:rsidRDefault="00275643">
            <w:pPr>
              <w:pStyle w:val="TableParagraph"/>
              <w:spacing w:before="16"/>
              <w:rPr>
                <w:sz w:val="14"/>
              </w:rPr>
            </w:pPr>
          </w:p>
          <w:p w14:paraId="3883676A" w14:textId="77777777" w:rsidR="00275643" w:rsidRDefault="00000000">
            <w:pPr>
              <w:pStyle w:val="TableParagraph"/>
              <w:ind w:left="12"/>
              <w:jc w:val="center"/>
              <w:rPr>
                <w:sz w:val="14"/>
              </w:rPr>
            </w:pPr>
            <w:r>
              <w:rPr>
                <w:color w:val="333333"/>
                <w:spacing w:val="-10"/>
                <w:sz w:val="14"/>
              </w:rPr>
              <w:t>—</w:t>
            </w:r>
          </w:p>
        </w:tc>
        <w:tc>
          <w:tcPr>
            <w:tcW w:w="1050" w:type="dxa"/>
          </w:tcPr>
          <w:p w14:paraId="3883676B" w14:textId="77777777" w:rsidR="00275643" w:rsidRDefault="00275643">
            <w:pPr>
              <w:pStyle w:val="TableParagraph"/>
              <w:rPr>
                <w:sz w:val="14"/>
              </w:rPr>
            </w:pPr>
          </w:p>
          <w:p w14:paraId="3883676C" w14:textId="77777777" w:rsidR="00275643" w:rsidRDefault="00275643">
            <w:pPr>
              <w:pStyle w:val="TableParagraph"/>
              <w:spacing w:before="16"/>
              <w:rPr>
                <w:sz w:val="14"/>
              </w:rPr>
            </w:pPr>
          </w:p>
          <w:p w14:paraId="3883676D" w14:textId="77777777" w:rsidR="00275643" w:rsidRDefault="00000000">
            <w:pPr>
              <w:pStyle w:val="TableParagraph"/>
              <w:ind w:left="6"/>
              <w:jc w:val="center"/>
              <w:rPr>
                <w:sz w:val="14"/>
              </w:rPr>
            </w:pPr>
            <w:r>
              <w:rPr>
                <w:color w:val="333333"/>
                <w:spacing w:val="-2"/>
                <w:sz w:val="14"/>
              </w:rPr>
              <w:t>$28,000</w:t>
            </w:r>
          </w:p>
        </w:tc>
        <w:tc>
          <w:tcPr>
            <w:tcW w:w="1040" w:type="dxa"/>
          </w:tcPr>
          <w:p w14:paraId="3883676E" w14:textId="77777777" w:rsidR="00275643" w:rsidRDefault="00275643">
            <w:pPr>
              <w:pStyle w:val="TableParagraph"/>
              <w:rPr>
                <w:sz w:val="14"/>
              </w:rPr>
            </w:pPr>
          </w:p>
          <w:p w14:paraId="3883676F" w14:textId="77777777" w:rsidR="00275643" w:rsidRDefault="00275643">
            <w:pPr>
              <w:pStyle w:val="TableParagraph"/>
              <w:spacing w:before="16"/>
              <w:rPr>
                <w:sz w:val="14"/>
              </w:rPr>
            </w:pPr>
          </w:p>
          <w:p w14:paraId="38836770" w14:textId="77777777" w:rsidR="00275643" w:rsidRDefault="00000000">
            <w:pPr>
              <w:pStyle w:val="TableParagraph"/>
              <w:ind w:left="111" w:right="108"/>
              <w:jc w:val="center"/>
              <w:rPr>
                <w:sz w:val="14"/>
              </w:rPr>
            </w:pPr>
            <w:r>
              <w:rPr>
                <w:color w:val="333333"/>
                <w:spacing w:val="-2"/>
                <w:sz w:val="14"/>
              </w:rPr>
              <w:t>$0.34</w:t>
            </w:r>
          </w:p>
        </w:tc>
        <w:tc>
          <w:tcPr>
            <w:tcW w:w="3730" w:type="dxa"/>
          </w:tcPr>
          <w:p w14:paraId="38836771" w14:textId="77777777" w:rsidR="00275643" w:rsidRDefault="00275643">
            <w:pPr>
              <w:pStyle w:val="TableParagraph"/>
              <w:spacing w:before="67"/>
              <w:rPr>
                <w:sz w:val="14"/>
              </w:rPr>
            </w:pPr>
          </w:p>
          <w:p w14:paraId="38836772" w14:textId="77777777" w:rsidR="00275643" w:rsidRDefault="00000000">
            <w:pPr>
              <w:pStyle w:val="TableParagraph"/>
              <w:spacing w:line="343" w:lineRule="auto"/>
              <w:ind w:left="82"/>
              <w:rPr>
                <w:sz w:val="14"/>
              </w:rPr>
            </w:pPr>
            <w:r>
              <w:rPr>
                <w:color w:val="333333"/>
                <w:sz w:val="14"/>
              </w:rPr>
              <w:t>Catering services for field crew, supervisors, and base</w:t>
            </w:r>
            <w:r>
              <w:rPr>
                <w:color w:val="333333"/>
                <w:spacing w:val="40"/>
                <w:sz w:val="14"/>
              </w:rPr>
              <w:t xml:space="preserve"> </w:t>
            </w:r>
            <w:r>
              <w:rPr>
                <w:color w:val="333333"/>
                <w:sz w:val="14"/>
              </w:rPr>
              <w:t>operators (~45 people daily, $20/day/person)</w:t>
            </w:r>
          </w:p>
        </w:tc>
        <w:tc>
          <w:tcPr>
            <w:tcW w:w="1200" w:type="dxa"/>
          </w:tcPr>
          <w:p w14:paraId="38836773" w14:textId="77777777" w:rsidR="00275643" w:rsidRDefault="00000000">
            <w:pPr>
              <w:pStyle w:val="TableParagraph"/>
              <w:spacing w:before="108" w:line="350" w:lineRule="auto"/>
              <w:ind w:left="84" w:right="171"/>
              <w:rPr>
                <w:sz w:val="14"/>
              </w:rPr>
            </w:pPr>
            <w:r>
              <w:rPr>
                <w:color w:val="333333"/>
                <w:spacing w:val="-2"/>
                <w:sz w:val="14"/>
              </w:rPr>
              <w:t>Catering</w:t>
            </w:r>
            <w:r>
              <w:rPr>
                <w:color w:val="333333"/>
                <w:spacing w:val="40"/>
                <w:sz w:val="14"/>
              </w:rPr>
              <w:t xml:space="preserve"> </w:t>
            </w:r>
            <w:r>
              <w:rPr>
                <w:color w:val="333333"/>
                <w:spacing w:val="-2"/>
                <w:sz w:val="14"/>
              </w:rPr>
              <w:t>Contractor</w:t>
            </w:r>
            <w:r>
              <w:rPr>
                <w:color w:val="333333"/>
                <w:spacing w:val="40"/>
                <w:sz w:val="14"/>
              </w:rPr>
              <w:t xml:space="preserve"> </w:t>
            </w:r>
            <w:r>
              <w:rPr>
                <w:color w:val="333333"/>
                <w:spacing w:val="-2"/>
                <w:sz w:val="14"/>
              </w:rPr>
              <w:t>Quote</w:t>
            </w:r>
          </w:p>
        </w:tc>
      </w:tr>
      <w:tr w:rsidR="00275643" w14:paraId="3883677F" w14:textId="77777777">
        <w:trPr>
          <w:trHeight w:val="620"/>
        </w:trPr>
        <w:tc>
          <w:tcPr>
            <w:tcW w:w="1590" w:type="dxa"/>
          </w:tcPr>
          <w:p w14:paraId="38836775" w14:textId="77777777" w:rsidR="00275643" w:rsidRDefault="00275643">
            <w:pPr>
              <w:pStyle w:val="TableParagraph"/>
              <w:spacing w:before="57"/>
              <w:rPr>
                <w:sz w:val="14"/>
              </w:rPr>
            </w:pPr>
          </w:p>
          <w:p w14:paraId="38836776" w14:textId="77777777" w:rsidR="00275643" w:rsidRDefault="00000000">
            <w:pPr>
              <w:pStyle w:val="TableParagraph"/>
              <w:ind w:left="85"/>
              <w:rPr>
                <w:b/>
                <w:sz w:val="14"/>
              </w:rPr>
            </w:pPr>
            <w:r>
              <w:rPr>
                <w:b/>
                <w:color w:val="333333"/>
                <w:spacing w:val="-2"/>
                <w:sz w:val="14"/>
              </w:rPr>
              <w:t>TOTAL</w:t>
            </w:r>
          </w:p>
        </w:tc>
        <w:tc>
          <w:tcPr>
            <w:tcW w:w="1020" w:type="dxa"/>
          </w:tcPr>
          <w:p w14:paraId="38836777" w14:textId="77777777" w:rsidR="00275643" w:rsidRDefault="00275643">
            <w:pPr>
              <w:pStyle w:val="TableParagraph"/>
              <w:spacing w:before="57"/>
              <w:rPr>
                <w:sz w:val="14"/>
              </w:rPr>
            </w:pPr>
          </w:p>
          <w:p w14:paraId="38836778" w14:textId="77777777" w:rsidR="00275643" w:rsidRDefault="00000000">
            <w:pPr>
              <w:pStyle w:val="TableParagraph"/>
              <w:ind w:left="12"/>
              <w:jc w:val="center"/>
              <w:rPr>
                <w:b/>
                <w:sz w:val="14"/>
              </w:rPr>
            </w:pPr>
            <w:r>
              <w:rPr>
                <w:b/>
                <w:color w:val="333333"/>
                <w:spacing w:val="-2"/>
                <w:sz w:val="14"/>
              </w:rPr>
              <w:t>$660,000</w:t>
            </w:r>
          </w:p>
        </w:tc>
        <w:tc>
          <w:tcPr>
            <w:tcW w:w="1050" w:type="dxa"/>
          </w:tcPr>
          <w:p w14:paraId="38836779" w14:textId="77777777" w:rsidR="00275643" w:rsidRDefault="00275643">
            <w:pPr>
              <w:pStyle w:val="TableParagraph"/>
              <w:spacing w:before="57"/>
              <w:rPr>
                <w:sz w:val="14"/>
              </w:rPr>
            </w:pPr>
          </w:p>
          <w:p w14:paraId="3883677A" w14:textId="77777777" w:rsidR="00275643" w:rsidRDefault="00000000">
            <w:pPr>
              <w:pStyle w:val="TableParagraph"/>
              <w:ind w:left="6"/>
              <w:jc w:val="center"/>
              <w:rPr>
                <w:b/>
                <w:sz w:val="14"/>
              </w:rPr>
            </w:pPr>
            <w:r>
              <w:rPr>
                <w:b/>
                <w:color w:val="333333"/>
                <w:spacing w:val="-2"/>
                <w:sz w:val="14"/>
              </w:rPr>
              <w:t>$156,000</w:t>
            </w:r>
          </w:p>
        </w:tc>
        <w:tc>
          <w:tcPr>
            <w:tcW w:w="1040" w:type="dxa"/>
          </w:tcPr>
          <w:p w14:paraId="3883677B" w14:textId="77777777" w:rsidR="00275643" w:rsidRDefault="00275643">
            <w:pPr>
              <w:pStyle w:val="TableParagraph"/>
              <w:spacing w:before="57"/>
              <w:rPr>
                <w:sz w:val="14"/>
              </w:rPr>
            </w:pPr>
          </w:p>
          <w:p w14:paraId="3883677C" w14:textId="77777777" w:rsidR="00275643" w:rsidRDefault="00000000">
            <w:pPr>
              <w:pStyle w:val="TableParagraph"/>
              <w:ind w:left="111" w:right="108"/>
              <w:jc w:val="center"/>
              <w:rPr>
                <w:b/>
                <w:sz w:val="14"/>
              </w:rPr>
            </w:pPr>
            <w:r>
              <w:rPr>
                <w:b/>
                <w:color w:val="333333"/>
                <w:spacing w:val="-2"/>
                <w:sz w:val="14"/>
              </w:rPr>
              <w:t>$1.87</w:t>
            </w:r>
          </w:p>
        </w:tc>
        <w:tc>
          <w:tcPr>
            <w:tcW w:w="3730" w:type="dxa"/>
          </w:tcPr>
          <w:p w14:paraId="3883677D" w14:textId="77777777" w:rsidR="00275643" w:rsidRDefault="00000000">
            <w:pPr>
              <w:pStyle w:val="TableParagraph"/>
              <w:spacing w:before="108" w:line="343" w:lineRule="auto"/>
              <w:ind w:left="82"/>
              <w:rPr>
                <w:b/>
                <w:sz w:val="14"/>
              </w:rPr>
            </w:pPr>
            <w:r>
              <w:rPr>
                <w:b/>
                <w:color w:val="333333"/>
                <w:sz w:val="14"/>
              </w:rPr>
              <w:t>Consolidated administrative CAPEX and non-personnel operational support OPEX</w:t>
            </w:r>
          </w:p>
        </w:tc>
        <w:tc>
          <w:tcPr>
            <w:tcW w:w="1200" w:type="dxa"/>
          </w:tcPr>
          <w:p w14:paraId="3883677E" w14:textId="77777777" w:rsidR="00275643" w:rsidRDefault="00000000">
            <w:pPr>
              <w:pStyle w:val="TableParagraph"/>
              <w:spacing w:before="108" w:line="343" w:lineRule="auto"/>
              <w:ind w:left="84"/>
              <w:rPr>
                <w:b/>
                <w:sz w:val="14"/>
              </w:rPr>
            </w:pPr>
            <w:r>
              <w:rPr>
                <w:b/>
                <w:color w:val="333333"/>
                <w:sz w:val="14"/>
              </w:rPr>
              <w:t>FDP</w:t>
            </w:r>
            <w:r>
              <w:rPr>
                <w:b/>
                <w:color w:val="333333"/>
                <w:spacing w:val="-10"/>
                <w:sz w:val="14"/>
              </w:rPr>
              <w:t xml:space="preserve"> </w:t>
            </w:r>
            <w:r>
              <w:rPr>
                <w:b/>
                <w:color w:val="333333"/>
                <w:sz w:val="14"/>
              </w:rPr>
              <w:t>Master</w:t>
            </w:r>
            <w:r>
              <w:rPr>
                <w:b/>
                <w:color w:val="333333"/>
                <w:spacing w:val="40"/>
                <w:sz w:val="14"/>
              </w:rPr>
              <w:t xml:space="preserve"> </w:t>
            </w:r>
            <w:r>
              <w:rPr>
                <w:b/>
                <w:color w:val="333333"/>
                <w:spacing w:val="-2"/>
                <w:sz w:val="14"/>
              </w:rPr>
              <w:t>Model</w:t>
            </w:r>
          </w:p>
        </w:tc>
      </w:tr>
    </w:tbl>
    <w:p w14:paraId="38836780" w14:textId="77777777" w:rsidR="00275643" w:rsidRDefault="00275643">
      <w:pPr>
        <w:pStyle w:val="BodyText"/>
        <w:spacing w:before="27"/>
      </w:pPr>
    </w:p>
    <w:p w14:paraId="38836781" w14:textId="77777777" w:rsidR="00275643" w:rsidRDefault="00000000">
      <w:pPr>
        <w:spacing w:line="319" w:lineRule="auto"/>
        <w:ind w:left="147" w:right="144"/>
        <w:jc w:val="both"/>
        <w:rPr>
          <w:sz w:val="16"/>
        </w:rPr>
      </w:pPr>
      <w:bookmarkStart w:id="12" w:name="18-strategic-comparison-petrourdaneta-mo"/>
      <w:bookmarkEnd w:id="12"/>
      <w:r>
        <w:rPr>
          <w:color w:val="333333"/>
          <w:sz w:val="16"/>
        </w:rPr>
        <w:t xml:space="preserve">Consolidated </w:t>
      </w:r>
      <w:r>
        <w:rPr>
          <w:b/>
          <w:color w:val="333333"/>
          <w:sz w:val="16"/>
        </w:rPr>
        <w:t>Total SG&amp;A</w:t>
      </w:r>
      <w:r>
        <w:rPr>
          <w:b/>
          <w:color w:val="333333"/>
          <w:spacing w:val="-5"/>
          <w:sz w:val="16"/>
        </w:rPr>
        <w:t xml:space="preserve"> </w:t>
      </w:r>
      <w:r>
        <w:rPr>
          <w:b/>
          <w:color w:val="333333"/>
          <w:sz w:val="16"/>
        </w:rPr>
        <w:t xml:space="preserve">&amp; Field Support </w:t>
      </w:r>
      <w:r>
        <w:rPr>
          <w:color w:val="333333"/>
          <w:sz w:val="16"/>
        </w:rPr>
        <w:t>(IPM Backoffice + Field Operations</w:t>
      </w:r>
      <w:r>
        <w:rPr>
          <w:color w:val="333333"/>
          <w:spacing w:val="-2"/>
          <w:sz w:val="16"/>
        </w:rPr>
        <w:t xml:space="preserve"> </w:t>
      </w:r>
      <w:r>
        <w:rPr>
          <w:color w:val="333333"/>
          <w:sz w:val="16"/>
        </w:rPr>
        <w:t>Team + Support Infrastructure + Hard</w:t>
      </w:r>
      <w:r>
        <w:rPr>
          <w:color w:val="333333"/>
          <w:spacing w:val="-8"/>
          <w:sz w:val="16"/>
        </w:rPr>
        <w:t xml:space="preserve"> </w:t>
      </w:r>
      <w:r>
        <w:rPr>
          <w:color w:val="333333"/>
          <w:sz w:val="16"/>
        </w:rPr>
        <w:t xml:space="preserve">Assets Support + Field Catering &amp; Fuel) is </w:t>
      </w:r>
      <w:r>
        <w:rPr>
          <w:b/>
          <w:color w:val="333333"/>
          <w:sz w:val="16"/>
        </w:rPr>
        <w:t>US</w:t>
      </w:r>
      <w:r>
        <w:rPr>
          <w:rFonts w:ascii="Cambria"/>
          <w:color w:val="333333"/>
          <w:sz w:val="17"/>
        </w:rPr>
        <w:t>499,</w:t>
      </w:r>
      <w:r>
        <w:rPr>
          <w:rFonts w:ascii="Cambria"/>
          <w:color w:val="333333"/>
          <w:spacing w:val="-9"/>
          <w:sz w:val="17"/>
        </w:rPr>
        <w:t xml:space="preserve"> </w:t>
      </w:r>
      <w:r>
        <w:rPr>
          <w:rFonts w:ascii="Cambria"/>
          <w:color w:val="333333"/>
          <w:sz w:val="17"/>
        </w:rPr>
        <w:t>000/</w:t>
      </w:r>
      <w:proofErr w:type="gramStart"/>
      <w:r>
        <w:rPr>
          <w:rFonts w:ascii="Georgia"/>
          <w:i/>
          <w:color w:val="333333"/>
          <w:sz w:val="17"/>
        </w:rPr>
        <w:t>month</w:t>
      </w:r>
      <w:r>
        <w:rPr>
          <w:rFonts w:ascii="Cambria"/>
          <w:color w:val="333333"/>
          <w:sz w:val="17"/>
        </w:rPr>
        <w:t>(</w:t>
      </w:r>
      <w:proofErr w:type="gramEnd"/>
      <w:r>
        <w:rPr>
          <w:rFonts w:ascii="Georgia"/>
          <w:i/>
          <w:color w:val="333333"/>
          <w:sz w:val="17"/>
        </w:rPr>
        <w:t xml:space="preserve">US </w:t>
      </w:r>
      <w:r>
        <w:rPr>
          <w:b/>
          <w:color w:val="333333"/>
          <w:sz w:val="16"/>
        </w:rPr>
        <w:t xml:space="preserve">5.99 </w:t>
      </w:r>
      <w:proofErr w:type="gramStart"/>
      <w:r>
        <w:rPr>
          <w:b/>
          <w:color w:val="333333"/>
          <w:sz w:val="16"/>
        </w:rPr>
        <w:t>Million</w:t>
      </w:r>
      <w:proofErr w:type="gramEnd"/>
      <w:r>
        <w:rPr>
          <w:b/>
          <w:color w:val="333333"/>
          <w:sz w:val="16"/>
        </w:rPr>
        <w:t xml:space="preserve">/year) </w:t>
      </w:r>
      <w:r>
        <w:rPr>
          <w:color w:val="333333"/>
          <w:sz w:val="16"/>
        </w:rPr>
        <w:t xml:space="preserve">including amortized administrative CAPEX and operational support </w:t>
      </w:r>
      <w:r>
        <w:rPr>
          <w:color w:val="333333"/>
          <w:spacing w:val="-4"/>
          <w:sz w:val="16"/>
        </w:rPr>
        <w:t>[1].</w:t>
      </w:r>
    </w:p>
    <w:p w14:paraId="38836782" w14:textId="77777777" w:rsidR="00275643" w:rsidRDefault="00000000">
      <w:pPr>
        <w:pStyle w:val="BodyText"/>
        <w:spacing w:before="8"/>
        <w:rPr>
          <w:sz w:val="9"/>
        </w:rPr>
      </w:pPr>
      <w:r>
        <w:rPr>
          <w:noProof/>
          <w:sz w:val="9"/>
        </w:rPr>
        <mc:AlternateContent>
          <mc:Choice Requires="wpg">
            <w:drawing>
              <wp:anchor distT="0" distB="0" distL="0" distR="0" simplePos="0" relativeHeight="487643136" behindDoc="1" locked="0" layoutInCell="1" allowOverlap="1" wp14:anchorId="38837E83" wp14:editId="38837E84">
                <wp:simplePos x="0" y="0"/>
                <wp:positionH relativeFrom="page">
                  <wp:posOffset>723899</wp:posOffset>
                </wp:positionH>
                <wp:positionV relativeFrom="paragraph">
                  <wp:posOffset>86470</wp:posOffset>
                </wp:positionV>
                <wp:extent cx="6121400" cy="12700"/>
                <wp:effectExtent l="0" t="0" r="0" b="0"/>
                <wp:wrapTopAndBottom/>
                <wp:docPr id="149" name="Group 1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1400" cy="12700"/>
                          <a:chOff x="0" y="0"/>
                          <a:chExt cx="6121400" cy="12700"/>
                        </a:xfrm>
                      </wpg:grpSpPr>
                      <wps:wsp>
                        <wps:cNvPr id="182" name="Graphic 182"/>
                        <wps:cNvSpPr/>
                        <wps:spPr>
                          <a:xfrm>
                            <a:off x="0" y="0"/>
                            <a:ext cx="6121400" cy="6350"/>
                          </a:xfrm>
                          <a:custGeom>
                            <a:avLst/>
                            <a:gdLst/>
                            <a:ahLst/>
                            <a:cxnLst/>
                            <a:rect l="l" t="t" r="r" b="b"/>
                            <a:pathLst>
                              <a:path w="6121400" h="6350">
                                <a:moveTo>
                                  <a:pt x="6121400" y="6350"/>
                                </a:moveTo>
                                <a:lnTo>
                                  <a:pt x="0" y="6350"/>
                                </a:lnTo>
                                <a:lnTo>
                                  <a:pt x="0" y="0"/>
                                </a:lnTo>
                                <a:lnTo>
                                  <a:pt x="6121400" y="0"/>
                                </a:lnTo>
                                <a:lnTo>
                                  <a:pt x="6121400" y="6350"/>
                                </a:lnTo>
                                <a:close/>
                              </a:path>
                            </a:pathLst>
                          </a:custGeom>
                          <a:solidFill>
                            <a:srgbClr val="999999"/>
                          </a:solidFill>
                        </wps:spPr>
                        <wps:bodyPr wrap="square" lIns="0" tIns="0" rIns="0" bIns="0" rtlCol="0">
                          <a:prstTxWarp prst="textNoShape">
                            <a:avLst/>
                          </a:prstTxWarp>
                          <a:noAutofit/>
                        </wps:bodyPr>
                      </wps:wsp>
                      <wps:wsp>
                        <wps:cNvPr id="183" name="Graphic 183"/>
                        <wps:cNvSpPr/>
                        <wps:spPr>
                          <a:xfrm>
                            <a:off x="-12" y="33"/>
                            <a:ext cx="6122035" cy="12700"/>
                          </a:xfrm>
                          <a:custGeom>
                            <a:avLst/>
                            <a:gdLst/>
                            <a:ahLst/>
                            <a:cxnLst/>
                            <a:rect l="l" t="t" r="r" b="b"/>
                            <a:pathLst>
                              <a:path w="6122035" h="12700">
                                <a:moveTo>
                                  <a:pt x="6121412" y="0"/>
                                </a:moveTo>
                                <a:lnTo>
                                  <a:pt x="6115062" y="6350"/>
                                </a:lnTo>
                                <a:lnTo>
                                  <a:pt x="0" y="6350"/>
                                </a:lnTo>
                                <a:lnTo>
                                  <a:pt x="0" y="12700"/>
                                </a:lnTo>
                                <a:lnTo>
                                  <a:pt x="6115062" y="12700"/>
                                </a:lnTo>
                                <a:lnTo>
                                  <a:pt x="6121412" y="12700"/>
                                </a:lnTo>
                                <a:lnTo>
                                  <a:pt x="6121412" y="6350"/>
                                </a:lnTo>
                                <a:lnTo>
                                  <a:pt x="6121412" y="0"/>
                                </a:lnTo>
                                <a:close/>
                              </a:path>
                            </a:pathLst>
                          </a:custGeom>
                          <a:solidFill>
                            <a:srgbClr val="EDEDED"/>
                          </a:solidFill>
                        </wps:spPr>
                        <wps:bodyPr wrap="square" lIns="0" tIns="0" rIns="0" bIns="0" rtlCol="0">
                          <a:prstTxWarp prst="textNoShape">
                            <a:avLst/>
                          </a:prstTxWarp>
                          <a:noAutofit/>
                        </wps:bodyPr>
                      </wps:wsp>
                      <wps:wsp>
                        <wps:cNvPr id="184" name="Graphic 184"/>
                        <wps:cNvSpPr/>
                        <wps:spPr>
                          <a:xfrm>
                            <a:off x="0" y="0"/>
                            <a:ext cx="6350" cy="12700"/>
                          </a:xfrm>
                          <a:custGeom>
                            <a:avLst/>
                            <a:gdLst/>
                            <a:ahLst/>
                            <a:cxnLst/>
                            <a:rect l="l" t="t" r="r" b="b"/>
                            <a:pathLst>
                              <a:path w="6350" h="12700">
                                <a:moveTo>
                                  <a:pt x="0" y="12700"/>
                                </a:moveTo>
                                <a:lnTo>
                                  <a:pt x="0" y="0"/>
                                </a:lnTo>
                                <a:lnTo>
                                  <a:pt x="6350" y="0"/>
                                </a:lnTo>
                                <a:lnTo>
                                  <a:pt x="6350" y="6350"/>
                                </a:lnTo>
                                <a:lnTo>
                                  <a:pt x="0" y="12700"/>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6B7DF232" id="Group 181" o:spid="_x0000_s1026" style="position:absolute;margin-left:57pt;margin-top:6.8pt;width:482pt;height:1pt;z-index:-15673344;mso-wrap-distance-left:0;mso-wrap-distance-right:0;mso-position-horizontal-relative:page" coordsize="6121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">
                <v:shape id="Graphic 182" o:spid="_x0000_s1027" style="position:absolute;width:61214;height:63;visibility:visible;mso-wrap-style:square;v-text-anchor:top" coordsize="612140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" path="m6121400,6350l,6350,,,6121400,r,6350xe" fillcolor="#999" stroked="f">
                  <v:path arrowok="t"/>
                </v:shape>
                <v:shape id="Graphic 183" o:spid="_x0000_s1028" style="position:absolute;width:61220;height:127;visibility:visible;mso-wrap-style:square;v-text-anchor:top" coordsize="612203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" path="m6121412,r-6350,6350l,6350r,6350l6115062,12700r6350,l6121412,6350r,-6350xe" fillcolor="#ededed" stroked="f">
                  <v:path arrowok="t"/>
                </v:shape>
                <v:shape id="Graphic 184" o:spid="_x0000_s1029" style="position:absolute;width:63;height:127;visibility:visible;mso-wrap-style:square;v-text-anchor:top" coordsize="635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" path="m,12700l,,6350,r,6350l,12700xe" fillcolor="#999" stroked="f">
                  <v:path arrowok="t"/>
                </v:shape>
                <w10:wrap type="topAndBottom" anchorx="page"/>
              </v:group>
            </w:pict>
          </mc:Fallback>
        </mc:AlternateContent>
      </w:r>
    </w:p>
    <w:p w14:paraId="38836783" w14:textId="77777777" w:rsidR="00275643" w:rsidRDefault="00275643">
      <w:pPr>
        <w:pStyle w:val="BodyText"/>
      </w:pPr>
    </w:p>
    <w:p w14:paraId="38836784" w14:textId="77777777" w:rsidR="00275643" w:rsidRDefault="00275643">
      <w:pPr>
        <w:pStyle w:val="BodyText"/>
        <w:spacing w:before="36"/>
      </w:pPr>
    </w:p>
    <w:p w14:paraId="38836785" w14:textId="77777777" w:rsidR="00275643" w:rsidRDefault="00000000">
      <w:pPr>
        <w:pStyle w:val="Heading1"/>
        <w:numPr>
          <w:ilvl w:val="0"/>
          <w:numId w:val="21"/>
        </w:numPr>
        <w:tabs>
          <w:tab w:val="left" w:pos="547"/>
        </w:tabs>
        <w:spacing w:line="338" w:lineRule="auto"/>
        <w:ind w:left="147" w:right="764" w:firstLine="0"/>
      </w:pPr>
      <w:r>
        <w:rPr>
          <w:color w:val="333333"/>
        </w:rPr>
        <w:t>Strategic</w:t>
      </w:r>
      <w:r>
        <w:rPr>
          <w:color w:val="333333"/>
          <w:spacing w:val="-7"/>
        </w:rPr>
        <w:t xml:space="preserve"> </w:t>
      </w:r>
      <w:r>
        <w:rPr>
          <w:color w:val="333333"/>
        </w:rPr>
        <w:t>Comparison:</w:t>
      </w:r>
      <w:r>
        <w:rPr>
          <w:color w:val="333333"/>
          <w:spacing w:val="-7"/>
        </w:rPr>
        <w:t xml:space="preserve"> </w:t>
      </w:r>
      <w:proofErr w:type="spellStart"/>
      <w:r>
        <w:rPr>
          <w:color w:val="333333"/>
        </w:rPr>
        <w:t>PetroUrdaneta</w:t>
      </w:r>
      <w:proofErr w:type="spellEnd"/>
      <w:r>
        <w:rPr>
          <w:color w:val="333333"/>
          <w:spacing w:val="-7"/>
        </w:rPr>
        <w:t xml:space="preserve"> </w:t>
      </w:r>
      <w:r>
        <w:rPr>
          <w:color w:val="333333"/>
        </w:rPr>
        <w:t>Modular</w:t>
      </w:r>
      <w:r>
        <w:rPr>
          <w:color w:val="333333"/>
          <w:spacing w:val="-7"/>
        </w:rPr>
        <w:t xml:space="preserve"> </w:t>
      </w:r>
      <w:r>
        <w:rPr>
          <w:color w:val="333333"/>
        </w:rPr>
        <w:t>Model</w:t>
      </w:r>
      <w:r>
        <w:rPr>
          <w:color w:val="333333"/>
          <w:spacing w:val="-7"/>
        </w:rPr>
        <w:t xml:space="preserve"> </w:t>
      </w:r>
      <w:r>
        <w:rPr>
          <w:color w:val="333333"/>
        </w:rPr>
        <w:t>vs.</w:t>
      </w:r>
      <w:r>
        <w:rPr>
          <w:color w:val="333333"/>
          <w:spacing w:val="-7"/>
        </w:rPr>
        <w:t xml:space="preserve"> </w:t>
      </w:r>
      <w:r>
        <w:rPr>
          <w:color w:val="333333"/>
        </w:rPr>
        <w:t>PDVSA</w:t>
      </w:r>
      <w:r>
        <w:rPr>
          <w:color w:val="333333"/>
          <w:spacing w:val="-15"/>
        </w:rPr>
        <w:t xml:space="preserve"> </w:t>
      </w:r>
      <w:r>
        <w:rPr>
          <w:color w:val="333333"/>
        </w:rPr>
        <w:t xml:space="preserve">Traditional </w:t>
      </w:r>
      <w:r>
        <w:rPr>
          <w:color w:val="333333"/>
          <w:spacing w:val="-2"/>
        </w:rPr>
        <w:t>Model</w:t>
      </w:r>
    </w:p>
    <w:p w14:paraId="38836786" w14:textId="77777777" w:rsidR="00275643" w:rsidRDefault="00000000">
      <w:pPr>
        <w:spacing w:line="20" w:lineRule="exact"/>
        <w:ind w:left="148"/>
        <w:rPr>
          <w:sz w:val="2"/>
        </w:rPr>
      </w:pPr>
      <w:r>
        <w:rPr>
          <w:noProof/>
          <w:sz w:val="2"/>
        </w:rPr>
        <mc:AlternateContent>
          <mc:Choice Requires="wpg">
            <w:drawing>
              <wp:inline distT="0" distB="0" distL="0" distR="0" wp14:anchorId="38837E85" wp14:editId="38837E86">
                <wp:extent cx="6121400" cy="6350"/>
                <wp:effectExtent l="0" t="0" r="0" b="0"/>
                <wp:docPr id="150" name="Group 1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1400" cy="6350"/>
                          <a:chOff x="0" y="0"/>
                          <a:chExt cx="6121400" cy="6350"/>
                        </a:xfrm>
                      </wpg:grpSpPr>
                      <wps:wsp>
                        <wps:cNvPr id="186" name="Graphic 186"/>
                        <wps:cNvSpPr/>
                        <wps:spPr>
                          <a:xfrm>
                            <a:off x="0" y="0"/>
                            <a:ext cx="6121400" cy="6350"/>
                          </a:xfrm>
                          <a:custGeom>
                            <a:avLst/>
                            <a:gdLst/>
                            <a:ahLst/>
                            <a:cxnLst/>
                            <a:rect l="l" t="t" r="r" b="b"/>
                            <a:pathLst>
                              <a:path w="6121400" h="6350">
                                <a:moveTo>
                                  <a:pt x="6121400" y="6350"/>
                                </a:moveTo>
                                <a:lnTo>
                                  <a:pt x="0" y="6350"/>
                                </a:lnTo>
                                <a:lnTo>
                                  <a:pt x="0" y="0"/>
                                </a:lnTo>
                                <a:lnTo>
                                  <a:pt x="6121400" y="0"/>
                                </a:lnTo>
                                <a:lnTo>
                                  <a:pt x="6121400" y="6350"/>
                                </a:lnTo>
                                <a:close/>
                              </a:path>
                            </a:pathLst>
                          </a:custGeom>
                          <a:solidFill>
                            <a:srgbClr val="CCCCCC"/>
                          </a:solidFill>
                        </wps:spPr>
                        <wps:bodyPr wrap="square" lIns="0" tIns="0" rIns="0" bIns="0" rtlCol="0">
                          <a:prstTxWarp prst="textNoShape">
                            <a:avLst/>
                          </a:prstTxWarp>
                          <a:noAutofit/>
                        </wps:bodyPr>
                      </wps:wsp>
                    </wpg:wgp>
                  </a:graphicData>
                </a:graphic>
              </wp:inline>
            </w:drawing>
          </mc:Choice>
          <mc:Fallback>
            <w:pict>
              <v:group w14:anchorId="5583F59F" id="Group 185" o:spid="_x0000_s1026" style="width:482pt;height:.5pt;mso-position-horizontal-relative:char;mso-position-vertical-relative:line" coordsize="6121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">
                <v:shape id="Graphic 186" o:spid="_x0000_s1027" style="position:absolute;width:61214;height:63;visibility:visible;mso-wrap-style:square;v-text-anchor:top" coordsize="612140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" path="m6121400,6350l,6350,,,6121400,r,6350xe" fillcolor="#ccc" stroked="f">
                  <v:path arrowok="t"/>
                </v:shape>
                <w10:anchorlock/>
              </v:group>
            </w:pict>
          </mc:Fallback>
        </mc:AlternateContent>
      </w:r>
    </w:p>
    <w:p w14:paraId="38836787" w14:textId="77777777" w:rsidR="00275643" w:rsidRDefault="00000000">
      <w:pPr>
        <w:pStyle w:val="BodyText"/>
        <w:spacing w:before="176" w:line="333" w:lineRule="auto"/>
        <w:ind w:left="147" w:right="144"/>
        <w:jc w:val="both"/>
      </w:pPr>
      <w:r>
        <w:rPr>
          <w:color w:val="333333"/>
        </w:rPr>
        <w:t xml:space="preserve">The primary driver of </w:t>
      </w:r>
      <w:proofErr w:type="spellStart"/>
      <w:r>
        <w:rPr>
          <w:color w:val="333333"/>
        </w:rPr>
        <w:t>PetroUrdaneta’s</w:t>
      </w:r>
      <w:proofErr w:type="spellEnd"/>
      <w:r>
        <w:rPr>
          <w:color w:val="333333"/>
        </w:rPr>
        <w:t xml:space="preserve"> success is not a change in reservoir understanding, but a </w:t>
      </w:r>
      <w:r>
        <w:rPr>
          <w:b/>
          <w:color w:val="333333"/>
        </w:rPr>
        <w:t>fundamental shift in the project execution and contracting model</w:t>
      </w:r>
      <w:r>
        <w:rPr>
          <w:color w:val="333333"/>
        </w:rPr>
        <w:t>. While the reservoir potential has always existed, the PDVSA</w:t>
      </w:r>
      <w:r>
        <w:rPr>
          <w:color w:val="333333"/>
          <w:spacing w:val="-2"/>
        </w:rPr>
        <w:t xml:space="preserve"> </w:t>
      </w:r>
      <w:r>
        <w:rPr>
          <w:color w:val="333333"/>
        </w:rPr>
        <w:t>traditional approach has consistently failed to unlock it due to sequential execution, oversized infrastructure, and front-loaded capital requirements that never generate</w:t>
      </w:r>
      <w:r>
        <w:rPr>
          <w:color w:val="333333"/>
          <w:spacing w:val="40"/>
        </w:rPr>
        <w:t xml:space="preserve"> </w:t>
      </w:r>
      <w:r>
        <w:rPr>
          <w:color w:val="333333"/>
        </w:rPr>
        <w:t xml:space="preserve">returns within a reasonable timeframe. The </w:t>
      </w:r>
      <w:proofErr w:type="spellStart"/>
      <w:r>
        <w:rPr>
          <w:color w:val="333333"/>
        </w:rPr>
        <w:t>PetroUrdaneta</w:t>
      </w:r>
      <w:proofErr w:type="spellEnd"/>
      <w:r>
        <w:rPr>
          <w:color w:val="333333"/>
        </w:rPr>
        <w:t xml:space="preserve"> modular and hybrid system delivers production </w:t>
      </w:r>
      <w:r>
        <w:rPr>
          <w:b/>
          <w:color w:val="333333"/>
        </w:rPr>
        <w:t>organically and incrementally</w:t>
      </w:r>
      <w:r>
        <w:rPr>
          <w:color w:val="333333"/>
        </w:rPr>
        <w:t>, with each barrel of oil produced funding the next phase of development [1] [2].</w:t>
      </w:r>
    </w:p>
    <w:p w14:paraId="38836788" w14:textId="77777777" w:rsidR="00275643" w:rsidRDefault="00275643">
      <w:pPr>
        <w:pStyle w:val="BodyText"/>
        <w:spacing w:line="333" w:lineRule="auto"/>
        <w:jc w:val="both"/>
        <w:sectPr w:rsidR="00275643">
          <w:pgSz w:w="11920" w:h="16840"/>
          <w:pgMar w:top="1100" w:right="992" w:bottom="280" w:left="992" w:header="720" w:footer="720" w:gutter="0"/>
          <w:cols w:space="720"/>
        </w:sectPr>
      </w:pPr>
    </w:p>
    <w:p w14:paraId="38836789" w14:textId="77777777" w:rsidR="00275643" w:rsidRDefault="00000000">
      <w:pPr>
        <w:pStyle w:val="Heading2"/>
        <w:numPr>
          <w:ilvl w:val="1"/>
          <w:numId w:val="21"/>
        </w:numPr>
        <w:tabs>
          <w:tab w:val="left" w:pos="559"/>
        </w:tabs>
        <w:spacing w:before="83"/>
        <w:ind w:left="559" w:hanging="412"/>
      </w:pPr>
      <w:r>
        <w:rPr>
          <w:color w:val="333333"/>
        </w:rPr>
        <w:lastRenderedPageBreak/>
        <w:t>Production</w:t>
      </w:r>
      <w:r>
        <w:rPr>
          <w:color w:val="333333"/>
          <w:spacing w:val="19"/>
        </w:rPr>
        <w:t xml:space="preserve"> </w:t>
      </w:r>
      <w:r>
        <w:rPr>
          <w:color w:val="333333"/>
        </w:rPr>
        <w:t>Ramp-Up</w:t>
      </w:r>
      <w:r>
        <w:rPr>
          <w:color w:val="333333"/>
          <w:spacing w:val="20"/>
        </w:rPr>
        <w:t xml:space="preserve"> </w:t>
      </w:r>
      <w:r>
        <w:rPr>
          <w:color w:val="333333"/>
          <w:spacing w:val="-2"/>
        </w:rPr>
        <w:t>Comparison</w:t>
      </w:r>
    </w:p>
    <w:p w14:paraId="3883678A" w14:textId="77777777" w:rsidR="00275643" w:rsidRDefault="00275643">
      <w:pPr>
        <w:pStyle w:val="BodyText"/>
        <w:spacing w:before="34"/>
        <w:rPr>
          <w:b/>
          <w:sz w:val="18"/>
        </w:rPr>
      </w:pPr>
    </w:p>
    <w:p w14:paraId="3883678B" w14:textId="77777777" w:rsidR="00275643" w:rsidRDefault="00000000">
      <w:pPr>
        <w:pStyle w:val="BodyText"/>
        <w:spacing w:line="338" w:lineRule="auto"/>
        <w:ind w:left="147" w:right="144"/>
        <w:jc w:val="both"/>
      </w:pPr>
      <w:r>
        <w:rPr>
          <w:color w:val="333333"/>
        </w:rPr>
        <w:t xml:space="preserve">The most critical difference between the two models is the </w:t>
      </w:r>
      <w:r>
        <w:rPr>
          <w:b/>
          <w:color w:val="333333"/>
        </w:rPr>
        <w:t xml:space="preserve">time to first oil </w:t>
      </w:r>
      <w:r>
        <w:rPr>
          <w:color w:val="333333"/>
        </w:rPr>
        <w:t xml:space="preserve">and the </w:t>
      </w:r>
      <w:r>
        <w:rPr>
          <w:b/>
          <w:color w:val="333333"/>
        </w:rPr>
        <w:t>production build-up profile</w:t>
      </w:r>
      <w:r>
        <w:rPr>
          <w:color w:val="333333"/>
        </w:rPr>
        <w:t xml:space="preserve">. The PDVSA model requires all infrastructure to be completed before a single barrel flows; the </w:t>
      </w:r>
      <w:proofErr w:type="spellStart"/>
      <w:r>
        <w:rPr>
          <w:color w:val="333333"/>
        </w:rPr>
        <w:t>PetroUrdaneta</w:t>
      </w:r>
      <w:proofErr w:type="spellEnd"/>
      <w:r>
        <w:rPr>
          <w:color w:val="333333"/>
        </w:rPr>
        <w:t xml:space="preserve"> model produces oil within months of FID.</w:t>
      </w:r>
    </w:p>
    <w:p w14:paraId="3883678C" w14:textId="77777777" w:rsidR="00275643" w:rsidRDefault="00275643">
      <w:pPr>
        <w:pStyle w:val="BodyText"/>
        <w:spacing w:before="47"/>
      </w:pPr>
    </w:p>
    <w:p w14:paraId="3883678D" w14:textId="77777777" w:rsidR="00275643" w:rsidRDefault="00000000">
      <w:pPr>
        <w:pStyle w:val="Heading3"/>
        <w:jc w:val="both"/>
      </w:pPr>
      <w:r>
        <w:rPr>
          <w:color w:val="333333"/>
        </w:rPr>
        <w:t>Table</w:t>
      </w:r>
      <w:r>
        <w:rPr>
          <w:color w:val="333333"/>
          <w:spacing w:val="-3"/>
        </w:rPr>
        <w:t xml:space="preserve"> </w:t>
      </w:r>
      <w:r>
        <w:rPr>
          <w:color w:val="333333"/>
        </w:rPr>
        <w:t>18A:</w:t>
      </w:r>
      <w:r>
        <w:rPr>
          <w:color w:val="333333"/>
          <w:spacing w:val="-3"/>
        </w:rPr>
        <w:t xml:space="preserve"> </w:t>
      </w:r>
      <w:r>
        <w:rPr>
          <w:color w:val="333333"/>
        </w:rPr>
        <w:t>Production</w:t>
      </w:r>
      <w:r>
        <w:rPr>
          <w:color w:val="333333"/>
          <w:spacing w:val="-3"/>
        </w:rPr>
        <w:t xml:space="preserve"> </w:t>
      </w:r>
      <w:r>
        <w:rPr>
          <w:color w:val="333333"/>
        </w:rPr>
        <w:t>Ramp-Up</w:t>
      </w:r>
      <w:r>
        <w:rPr>
          <w:color w:val="333333"/>
          <w:spacing w:val="-3"/>
        </w:rPr>
        <w:t xml:space="preserve"> </w:t>
      </w:r>
      <w:r>
        <w:rPr>
          <w:color w:val="333333"/>
        </w:rPr>
        <w:t>Timeline</w:t>
      </w:r>
      <w:r>
        <w:rPr>
          <w:color w:val="333333"/>
          <w:spacing w:val="-3"/>
        </w:rPr>
        <w:t xml:space="preserve"> </w:t>
      </w:r>
      <w:r>
        <w:rPr>
          <w:color w:val="333333"/>
          <w:spacing w:val="-2"/>
        </w:rPr>
        <w:t>Comparison</w:t>
      </w:r>
    </w:p>
    <w:p w14:paraId="3883678E" w14:textId="77777777" w:rsidR="00275643" w:rsidRDefault="00275643">
      <w:pPr>
        <w:pStyle w:val="BodyText"/>
        <w:rPr>
          <w:b/>
          <w:sz w:val="11"/>
        </w:rPr>
      </w:pPr>
    </w:p>
    <w:tbl>
      <w:tblPr>
        <w:tblStyle w:val="TableNormal"/>
        <w:tblW w:w="0" w:type="auto"/>
        <w:tblInd w:w="157" w:type="dxa"/>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Layout w:type="fixed"/>
        <w:tblLook w:val="01E0" w:firstRow="1" w:lastRow="1" w:firstColumn="1" w:lastColumn="1" w:noHBand="0" w:noVBand="0"/>
      </w:tblPr>
      <w:tblGrid>
        <w:gridCol w:w="1340"/>
        <w:gridCol w:w="2990"/>
        <w:gridCol w:w="3390"/>
        <w:gridCol w:w="1910"/>
      </w:tblGrid>
      <w:tr w:rsidR="00275643" w14:paraId="38836793" w14:textId="77777777">
        <w:trPr>
          <w:trHeight w:val="390"/>
        </w:trPr>
        <w:tc>
          <w:tcPr>
            <w:tcW w:w="1340" w:type="dxa"/>
            <w:shd w:val="clear" w:color="auto" w:fill="F1F1F1"/>
          </w:tcPr>
          <w:p w14:paraId="3883678F" w14:textId="77777777" w:rsidR="00275643" w:rsidRDefault="00000000">
            <w:pPr>
              <w:pStyle w:val="TableParagraph"/>
              <w:spacing w:before="108"/>
              <w:ind w:left="85"/>
              <w:rPr>
                <w:b/>
                <w:sz w:val="14"/>
              </w:rPr>
            </w:pPr>
            <w:r>
              <w:rPr>
                <w:b/>
                <w:color w:val="333333"/>
                <w:spacing w:val="-2"/>
                <w:sz w:val="14"/>
              </w:rPr>
              <w:t>Timeline</w:t>
            </w:r>
          </w:p>
        </w:tc>
        <w:tc>
          <w:tcPr>
            <w:tcW w:w="2990" w:type="dxa"/>
            <w:shd w:val="clear" w:color="auto" w:fill="F1F1F1"/>
          </w:tcPr>
          <w:p w14:paraId="38836790" w14:textId="77777777" w:rsidR="00275643" w:rsidRDefault="00000000">
            <w:pPr>
              <w:pStyle w:val="TableParagraph"/>
              <w:spacing w:before="108"/>
              <w:ind w:right="77"/>
              <w:jc w:val="right"/>
              <w:rPr>
                <w:b/>
                <w:sz w:val="14"/>
              </w:rPr>
            </w:pPr>
            <w:r>
              <w:rPr>
                <w:b/>
                <w:color w:val="333333"/>
                <w:sz w:val="14"/>
              </w:rPr>
              <w:t>PDVSA</w:t>
            </w:r>
            <w:r>
              <w:rPr>
                <w:b/>
                <w:color w:val="333333"/>
                <w:spacing w:val="-3"/>
                <w:sz w:val="14"/>
              </w:rPr>
              <w:t xml:space="preserve"> </w:t>
            </w:r>
            <w:r>
              <w:rPr>
                <w:b/>
                <w:color w:val="333333"/>
                <w:sz w:val="14"/>
              </w:rPr>
              <w:t>Traditional</w:t>
            </w:r>
            <w:r>
              <w:rPr>
                <w:b/>
                <w:color w:val="333333"/>
                <w:spacing w:val="3"/>
                <w:sz w:val="14"/>
              </w:rPr>
              <w:t xml:space="preserve"> </w:t>
            </w:r>
            <w:r>
              <w:rPr>
                <w:b/>
                <w:color w:val="333333"/>
                <w:sz w:val="14"/>
              </w:rPr>
              <w:t>Model</w:t>
            </w:r>
            <w:r>
              <w:rPr>
                <w:b/>
                <w:color w:val="333333"/>
                <w:spacing w:val="4"/>
                <w:sz w:val="14"/>
              </w:rPr>
              <w:t xml:space="preserve"> </w:t>
            </w:r>
            <w:r>
              <w:rPr>
                <w:b/>
                <w:color w:val="333333"/>
                <w:spacing w:val="-2"/>
                <w:sz w:val="14"/>
              </w:rPr>
              <w:t>(BOPD)</w:t>
            </w:r>
          </w:p>
        </w:tc>
        <w:tc>
          <w:tcPr>
            <w:tcW w:w="3390" w:type="dxa"/>
            <w:shd w:val="clear" w:color="auto" w:fill="F1F1F1"/>
          </w:tcPr>
          <w:p w14:paraId="38836791" w14:textId="77777777" w:rsidR="00275643" w:rsidRDefault="00000000">
            <w:pPr>
              <w:pStyle w:val="TableParagraph"/>
              <w:spacing w:before="108"/>
              <w:ind w:right="70"/>
              <w:jc w:val="right"/>
              <w:rPr>
                <w:b/>
                <w:sz w:val="14"/>
              </w:rPr>
            </w:pPr>
            <w:proofErr w:type="spellStart"/>
            <w:r>
              <w:rPr>
                <w:b/>
                <w:color w:val="333333"/>
                <w:sz w:val="14"/>
              </w:rPr>
              <w:t>PetroUrdaneta</w:t>
            </w:r>
            <w:proofErr w:type="spellEnd"/>
            <w:r>
              <w:rPr>
                <w:b/>
                <w:color w:val="333333"/>
                <w:spacing w:val="6"/>
                <w:sz w:val="14"/>
              </w:rPr>
              <w:t xml:space="preserve"> </w:t>
            </w:r>
            <w:r>
              <w:rPr>
                <w:b/>
                <w:color w:val="333333"/>
                <w:sz w:val="14"/>
              </w:rPr>
              <w:t>Modular</w:t>
            </w:r>
            <w:r>
              <w:rPr>
                <w:b/>
                <w:color w:val="333333"/>
                <w:spacing w:val="6"/>
                <w:sz w:val="14"/>
              </w:rPr>
              <w:t xml:space="preserve"> </w:t>
            </w:r>
            <w:r>
              <w:rPr>
                <w:b/>
                <w:color w:val="333333"/>
                <w:sz w:val="14"/>
              </w:rPr>
              <w:t>Model</w:t>
            </w:r>
            <w:r>
              <w:rPr>
                <w:b/>
                <w:color w:val="333333"/>
                <w:spacing w:val="7"/>
                <w:sz w:val="14"/>
              </w:rPr>
              <w:t xml:space="preserve"> </w:t>
            </w:r>
            <w:r>
              <w:rPr>
                <w:b/>
                <w:color w:val="333333"/>
                <w:spacing w:val="-2"/>
                <w:sz w:val="14"/>
              </w:rPr>
              <w:t>(BOPD)</w:t>
            </w:r>
          </w:p>
        </w:tc>
        <w:tc>
          <w:tcPr>
            <w:tcW w:w="1910" w:type="dxa"/>
            <w:shd w:val="clear" w:color="auto" w:fill="F1F1F1"/>
          </w:tcPr>
          <w:p w14:paraId="38836792" w14:textId="77777777" w:rsidR="00275643" w:rsidRDefault="00000000">
            <w:pPr>
              <w:pStyle w:val="TableParagraph"/>
              <w:spacing w:before="108"/>
              <w:ind w:left="87"/>
              <w:rPr>
                <w:b/>
                <w:sz w:val="14"/>
              </w:rPr>
            </w:pPr>
            <w:r>
              <w:rPr>
                <w:b/>
                <w:color w:val="333333"/>
                <w:spacing w:val="-2"/>
                <w:sz w:val="14"/>
              </w:rPr>
              <w:t>Difference</w:t>
            </w:r>
          </w:p>
        </w:tc>
      </w:tr>
      <w:tr w:rsidR="00275643" w14:paraId="38836798" w14:textId="77777777">
        <w:trPr>
          <w:trHeight w:val="390"/>
        </w:trPr>
        <w:tc>
          <w:tcPr>
            <w:tcW w:w="1340" w:type="dxa"/>
          </w:tcPr>
          <w:p w14:paraId="38836794" w14:textId="77777777" w:rsidR="00275643" w:rsidRDefault="00000000">
            <w:pPr>
              <w:pStyle w:val="TableParagraph"/>
              <w:spacing w:before="108"/>
              <w:ind w:left="85"/>
              <w:rPr>
                <w:b/>
                <w:sz w:val="14"/>
              </w:rPr>
            </w:pPr>
            <w:r>
              <w:rPr>
                <w:b/>
                <w:color w:val="333333"/>
                <w:sz w:val="14"/>
              </w:rPr>
              <w:t>Month</w:t>
            </w:r>
            <w:r>
              <w:rPr>
                <w:b/>
                <w:color w:val="333333"/>
                <w:spacing w:val="3"/>
                <w:sz w:val="14"/>
              </w:rPr>
              <w:t xml:space="preserve"> </w:t>
            </w:r>
            <w:r>
              <w:rPr>
                <w:b/>
                <w:color w:val="333333"/>
                <w:sz w:val="14"/>
              </w:rPr>
              <w:t>0</w:t>
            </w:r>
            <w:r>
              <w:rPr>
                <w:b/>
                <w:color w:val="333333"/>
                <w:spacing w:val="4"/>
                <w:sz w:val="14"/>
              </w:rPr>
              <w:t xml:space="preserve"> </w:t>
            </w:r>
            <w:r>
              <w:rPr>
                <w:b/>
                <w:color w:val="333333"/>
                <w:spacing w:val="-2"/>
                <w:sz w:val="14"/>
              </w:rPr>
              <w:t>(FID)</w:t>
            </w:r>
          </w:p>
        </w:tc>
        <w:tc>
          <w:tcPr>
            <w:tcW w:w="2990" w:type="dxa"/>
          </w:tcPr>
          <w:p w14:paraId="38836795" w14:textId="77777777" w:rsidR="00275643" w:rsidRDefault="00000000">
            <w:pPr>
              <w:pStyle w:val="TableParagraph"/>
              <w:spacing w:before="108"/>
              <w:ind w:right="77"/>
              <w:jc w:val="right"/>
              <w:rPr>
                <w:sz w:val="14"/>
              </w:rPr>
            </w:pPr>
            <w:r>
              <w:rPr>
                <w:color w:val="333333"/>
                <w:spacing w:val="-10"/>
                <w:sz w:val="14"/>
              </w:rPr>
              <w:t>0</w:t>
            </w:r>
          </w:p>
        </w:tc>
        <w:tc>
          <w:tcPr>
            <w:tcW w:w="3390" w:type="dxa"/>
          </w:tcPr>
          <w:p w14:paraId="38836796" w14:textId="77777777" w:rsidR="00275643" w:rsidRDefault="00000000">
            <w:pPr>
              <w:pStyle w:val="TableParagraph"/>
              <w:spacing w:before="108"/>
              <w:ind w:right="70"/>
              <w:jc w:val="right"/>
              <w:rPr>
                <w:sz w:val="14"/>
              </w:rPr>
            </w:pPr>
            <w:r>
              <w:rPr>
                <w:color w:val="333333"/>
                <w:sz w:val="14"/>
              </w:rPr>
              <w:t>1,300</w:t>
            </w:r>
            <w:r>
              <w:rPr>
                <w:color w:val="333333"/>
                <w:spacing w:val="4"/>
                <w:sz w:val="14"/>
              </w:rPr>
              <w:t xml:space="preserve"> </w:t>
            </w:r>
            <w:r>
              <w:rPr>
                <w:color w:val="333333"/>
                <w:spacing w:val="-2"/>
                <w:sz w:val="14"/>
              </w:rPr>
              <w:t>(baseline)</w:t>
            </w:r>
          </w:p>
        </w:tc>
        <w:tc>
          <w:tcPr>
            <w:tcW w:w="1910" w:type="dxa"/>
          </w:tcPr>
          <w:p w14:paraId="38836797" w14:textId="77777777" w:rsidR="00275643" w:rsidRDefault="00000000">
            <w:pPr>
              <w:pStyle w:val="TableParagraph"/>
              <w:spacing w:before="108"/>
              <w:ind w:left="87"/>
              <w:rPr>
                <w:sz w:val="14"/>
              </w:rPr>
            </w:pPr>
            <w:r>
              <w:rPr>
                <w:color w:val="333333"/>
                <w:sz w:val="14"/>
              </w:rPr>
              <w:t>PU</w:t>
            </w:r>
            <w:r>
              <w:rPr>
                <w:color w:val="333333"/>
                <w:spacing w:val="4"/>
                <w:sz w:val="14"/>
              </w:rPr>
              <w:t xml:space="preserve"> </w:t>
            </w:r>
            <w:r>
              <w:rPr>
                <w:color w:val="333333"/>
                <w:sz w:val="14"/>
              </w:rPr>
              <w:t>already</w:t>
            </w:r>
            <w:r>
              <w:rPr>
                <w:color w:val="333333"/>
                <w:spacing w:val="4"/>
                <w:sz w:val="14"/>
              </w:rPr>
              <w:t xml:space="preserve"> </w:t>
            </w:r>
            <w:r>
              <w:rPr>
                <w:color w:val="333333"/>
                <w:spacing w:val="-2"/>
                <w:sz w:val="14"/>
              </w:rPr>
              <w:t>producing</w:t>
            </w:r>
          </w:p>
        </w:tc>
      </w:tr>
      <w:tr w:rsidR="00275643" w14:paraId="3883679D" w14:textId="77777777">
        <w:trPr>
          <w:trHeight w:val="390"/>
        </w:trPr>
        <w:tc>
          <w:tcPr>
            <w:tcW w:w="1340" w:type="dxa"/>
          </w:tcPr>
          <w:p w14:paraId="38836799" w14:textId="77777777" w:rsidR="00275643" w:rsidRDefault="00000000">
            <w:pPr>
              <w:pStyle w:val="TableParagraph"/>
              <w:spacing w:before="108"/>
              <w:ind w:left="85"/>
              <w:rPr>
                <w:b/>
                <w:sz w:val="14"/>
              </w:rPr>
            </w:pPr>
            <w:r>
              <w:rPr>
                <w:b/>
                <w:color w:val="333333"/>
                <w:sz w:val="14"/>
              </w:rPr>
              <w:t>Month</w:t>
            </w:r>
            <w:r>
              <w:rPr>
                <w:b/>
                <w:color w:val="333333"/>
                <w:spacing w:val="5"/>
                <w:sz w:val="14"/>
              </w:rPr>
              <w:t xml:space="preserve"> </w:t>
            </w:r>
            <w:r>
              <w:rPr>
                <w:b/>
                <w:color w:val="333333"/>
                <w:spacing w:val="-10"/>
                <w:sz w:val="14"/>
              </w:rPr>
              <w:t>3</w:t>
            </w:r>
          </w:p>
        </w:tc>
        <w:tc>
          <w:tcPr>
            <w:tcW w:w="2990" w:type="dxa"/>
          </w:tcPr>
          <w:p w14:paraId="3883679A" w14:textId="77777777" w:rsidR="00275643" w:rsidRDefault="00000000">
            <w:pPr>
              <w:pStyle w:val="TableParagraph"/>
              <w:spacing w:before="108"/>
              <w:ind w:right="77"/>
              <w:jc w:val="right"/>
              <w:rPr>
                <w:sz w:val="14"/>
              </w:rPr>
            </w:pPr>
            <w:r>
              <w:rPr>
                <w:color w:val="333333"/>
                <w:sz w:val="14"/>
              </w:rPr>
              <w:t>0</w:t>
            </w:r>
            <w:r>
              <w:rPr>
                <w:color w:val="333333"/>
                <w:spacing w:val="1"/>
                <w:sz w:val="14"/>
              </w:rPr>
              <w:t xml:space="preserve"> </w:t>
            </w:r>
            <w:r>
              <w:rPr>
                <w:color w:val="333333"/>
                <w:sz w:val="14"/>
              </w:rPr>
              <w:t>(still</w:t>
            </w:r>
            <w:r>
              <w:rPr>
                <w:color w:val="333333"/>
                <w:spacing w:val="2"/>
                <w:sz w:val="14"/>
              </w:rPr>
              <w:t xml:space="preserve"> </w:t>
            </w:r>
            <w:r>
              <w:rPr>
                <w:color w:val="333333"/>
                <w:sz w:val="14"/>
              </w:rPr>
              <w:t>in</w:t>
            </w:r>
            <w:r>
              <w:rPr>
                <w:color w:val="333333"/>
                <w:spacing w:val="2"/>
                <w:sz w:val="14"/>
              </w:rPr>
              <w:t xml:space="preserve"> </w:t>
            </w:r>
            <w:r>
              <w:rPr>
                <w:color w:val="333333"/>
                <w:spacing w:val="-2"/>
                <w:sz w:val="14"/>
              </w:rPr>
              <w:t>engineering)</w:t>
            </w:r>
          </w:p>
        </w:tc>
        <w:tc>
          <w:tcPr>
            <w:tcW w:w="3390" w:type="dxa"/>
          </w:tcPr>
          <w:p w14:paraId="3883679B" w14:textId="77777777" w:rsidR="00275643" w:rsidRDefault="00000000">
            <w:pPr>
              <w:pStyle w:val="TableParagraph"/>
              <w:spacing w:before="108"/>
              <w:ind w:right="70"/>
              <w:jc w:val="right"/>
              <w:rPr>
                <w:sz w:val="14"/>
              </w:rPr>
            </w:pPr>
            <w:r>
              <w:rPr>
                <w:color w:val="333333"/>
                <w:sz w:val="14"/>
              </w:rPr>
              <w:t>1,300</w:t>
            </w:r>
            <w:r>
              <w:rPr>
                <w:color w:val="333333"/>
                <w:spacing w:val="3"/>
                <w:sz w:val="14"/>
              </w:rPr>
              <w:t xml:space="preserve"> </w:t>
            </w:r>
            <w:r>
              <w:rPr>
                <w:color w:val="333333"/>
                <w:sz w:val="14"/>
              </w:rPr>
              <w:t>(baseline</w:t>
            </w:r>
            <w:r>
              <w:rPr>
                <w:color w:val="333333"/>
                <w:spacing w:val="3"/>
                <w:sz w:val="14"/>
              </w:rPr>
              <w:t xml:space="preserve"> </w:t>
            </w:r>
            <w:r>
              <w:rPr>
                <w:color w:val="333333"/>
                <w:sz w:val="14"/>
              </w:rPr>
              <w:t>+</w:t>
            </w:r>
            <w:r>
              <w:rPr>
                <w:color w:val="333333"/>
                <w:spacing w:val="3"/>
                <w:sz w:val="14"/>
              </w:rPr>
              <w:t xml:space="preserve"> </w:t>
            </w:r>
            <w:r>
              <w:rPr>
                <w:color w:val="333333"/>
                <w:sz w:val="14"/>
              </w:rPr>
              <w:t>first</w:t>
            </w:r>
            <w:r>
              <w:rPr>
                <w:color w:val="333333"/>
                <w:spacing w:val="3"/>
                <w:sz w:val="14"/>
              </w:rPr>
              <w:t xml:space="preserve"> </w:t>
            </w:r>
            <w:r>
              <w:rPr>
                <w:color w:val="333333"/>
                <w:spacing w:val="-2"/>
                <w:sz w:val="14"/>
              </w:rPr>
              <w:t>workovers)</w:t>
            </w:r>
          </w:p>
        </w:tc>
        <w:tc>
          <w:tcPr>
            <w:tcW w:w="1910" w:type="dxa"/>
          </w:tcPr>
          <w:p w14:paraId="3883679C" w14:textId="77777777" w:rsidR="00275643" w:rsidRDefault="00000000">
            <w:pPr>
              <w:pStyle w:val="TableParagraph"/>
              <w:spacing w:before="108"/>
              <w:ind w:left="87"/>
              <w:rPr>
                <w:sz w:val="14"/>
              </w:rPr>
            </w:pPr>
            <w:r>
              <w:rPr>
                <w:color w:val="333333"/>
                <w:spacing w:val="-2"/>
                <w:sz w:val="14"/>
              </w:rPr>
              <w:t>+1,300</w:t>
            </w:r>
          </w:p>
        </w:tc>
      </w:tr>
      <w:tr w:rsidR="00275643" w14:paraId="388367A2" w14:textId="77777777">
        <w:trPr>
          <w:trHeight w:val="390"/>
        </w:trPr>
        <w:tc>
          <w:tcPr>
            <w:tcW w:w="1340" w:type="dxa"/>
          </w:tcPr>
          <w:p w14:paraId="3883679E" w14:textId="77777777" w:rsidR="00275643" w:rsidRDefault="00000000">
            <w:pPr>
              <w:pStyle w:val="TableParagraph"/>
              <w:spacing w:before="108"/>
              <w:ind w:left="85"/>
              <w:rPr>
                <w:b/>
                <w:sz w:val="14"/>
              </w:rPr>
            </w:pPr>
            <w:r>
              <w:rPr>
                <w:b/>
                <w:color w:val="333333"/>
                <w:sz w:val="14"/>
              </w:rPr>
              <w:t>Month</w:t>
            </w:r>
            <w:r>
              <w:rPr>
                <w:b/>
                <w:color w:val="333333"/>
                <w:spacing w:val="5"/>
                <w:sz w:val="14"/>
              </w:rPr>
              <w:t xml:space="preserve"> </w:t>
            </w:r>
            <w:r>
              <w:rPr>
                <w:b/>
                <w:color w:val="333333"/>
                <w:spacing w:val="-10"/>
                <w:sz w:val="14"/>
              </w:rPr>
              <w:t>5</w:t>
            </w:r>
          </w:p>
        </w:tc>
        <w:tc>
          <w:tcPr>
            <w:tcW w:w="2990" w:type="dxa"/>
          </w:tcPr>
          <w:p w14:paraId="3883679F" w14:textId="77777777" w:rsidR="00275643" w:rsidRDefault="00000000">
            <w:pPr>
              <w:pStyle w:val="TableParagraph"/>
              <w:spacing w:before="108"/>
              <w:ind w:right="77"/>
              <w:jc w:val="right"/>
              <w:rPr>
                <w:sz w:val="14"/>
              </w:rPr>
            </w:pPr>
            <w:r>
              <w:rPr>
                <w:color w:val="333333"/>
                <w:sz w:val="14"/>
              </w:rPr>
              <w:t>0</w:t>
            </w:r>
            <w:r>
              <w:rPr>
                <w:color w:val="333333"/>
                <w:spacing w:val="1"/>
                <w:sz w:val="14"/>
              </w:rPr>
              <w:t xml:space="preserve"> </w:t>
            </w:r>
            <w:r>
              <w:rPr>
                <w:color w:val="333333"/>
                <w:sz w:val="14"/>
              </w:rPr>
              <w:t>(still</w:t>
            </w:r>
            <w:r>
              <w:rPr>
                <w:color w:val="333333"/>
                <w:spacing w:val="2"/>
                <w:sz w:val="14"/>
              </w:rPr>
              <w:t xml:space="preserve"> </w:t>
            </w:r>
            <w:r>
              <w:rPr>
                <w:color w:val="333333"/>
                <w:sz w:val="14"/>
              </w:rPr>
              <w:t>in</w:t>
            </w:r>
            <w:r>
              <w:rPr>
                <w:color w:val="333333"/>
                <w:spacing w:val="2"/>
                <w:sz w:val="14"/>
              </w:rPr>
              <w:t xml:space="preserve"> </w:t>
            </w:r>
            <w:r>
              <w:rPr>
                <w:color w:val="333333"/>
                <w:spacing w:val="-2"/>
                <w:sz w:val="14"/>
              </w:rPr>
              <w:t>procurement)</w:t>
            </w:r>
          </w:p>
        </w:tc>
        <w:tc>
          <w:tcPr>
            <w:tcW w:w="3390" w:type="dxa"/>
          </w:tcPr>
          <w:p w14:paraId="388367A0" w14:textId="77777777" w:rsidR="00275643" w:rsidRDefault="00000000">
            <w:pPr>
              <w:pStyle w:val="TableParagraph"/>
              <w:spacing w:before="108"/>
              <w:ind w:right="70"/>
              <w:jc w:val="right"/>
              <w:rPr>
                <w:sz w:val="14"/>
              </w:rPr>
            </w:pPr>
            <w:r>
              <w:rPr>
                <w:color w:val="333333"/>
                <w:sz w:val="14"/>
              </w:rPr>
              <w:t>2,500</w:t>
            </w:r>
            <w:r>
              <w:rPr>
                <w:color w:val="333333"/>
                <w:spacing w:val="3"/>
                <w:sz w:val="14"/>
              </w:rPr>
              <w:t xml:space="preserve"> </w:t>
            </w:r>
            <w:r>
              <w:rPr>
                <w:color w:val="333333"/>
                <w:sz w:val="14"/>
              </w:rPr>
              <w:t>(first</w:t>
            </w:r>
            <w:r>
              <w:rPr>
                <w:color w:val="333333"/>
                <w:spacing w:val="4"/>
                <w:sz w:val="14"/>
              </w:rPr>
              <w:t xml:space="preserve"> </w:t>
            </w:r>
            <w:r>
              <w:rPr>
                <w:color w:val="333333"/>
                <w:sz w:val="14"/>
              </w:rPr>
              <w:t>packages</w:t>
            </w:r>
            <w:r>
              <w:rPr>
                <w:color w:val="333333"/>
                <w:spacing w:val="4"/>
                <w:sz w:val="14"/>
              </w:rPr>
              <w:t xml:space="preserve"> </w:t>
            </w:r>
            <w:r>
              <w:rPr>
                <w:color w:val="333333"/>
                <w:spacing w:val="-2"/>
                <w:sz w:val="14"/>
              </w:rPr>
              <w:t>online)</w:t>
            </w:r>
          </w:p>
        </w:tc>
        <w:tc>
          <w:tcPr>
            <w:tcW w:w="1910" w:type="dxa"/>
          </w:tcPr>
          <w:p w14:paraId="388367A1" w14:textId="77777777" w:rsidR="00275643" w:rsidRDefault="00000000">
            <w:pPr>
              <w:pStyle w:val="TableParagraph"/>
              <w:spacing w:before="108"/>
              <w:ind w:left="87"/>
              <w:rPr>
                <w:sz w:val="14"/>
              </w:rPr>
            </w:pPr>
            <w:r>
              <w:rPr>
                <w:color w:val="333333"/>
                <w:spacing w:val="-2"/>
                <w:sz w:val="14"/>
              </w:rPr>
              <w:t>+2,500</w:t>
            </w:r>
          </w:p>
        </w:tc>
      </w:tr>
      <w:tr w:rsidR="00275643" w14:paraId="388367A7" w14:textId="77777777">
        <w:trPr>
          <w:trHeight w:val="390"/>
        </w:trPr>
        <w:tc>
          <w:tcPr>
            <w:tcW w:w="1340" w:type="dxa"/>
          </w:tcPr>
          <w:p w14:paraId="388367A3" w14:textId="77777777" w:rsidR="00275643" w:rsidRDefault="00000000">
            <w:pPr>
              <w:pStyle w:val="TableParagraph"/>
              <w:spacing w:before="108"/>
              <w:ind w:left="85"/>
              <w:rPr>
                <w:b/>
                <w:sz w:val="14"/>
              </w:rPr>
            </w:pPr>
            <w:r>
              <w:rPr>
                <w:b/>
                <w:color w:val="333333"/>
                <w:sz w:val="14"/>
              </w:rPr>
              <w:t>Month</w:t>
            </w:r>
            <w:r>
              <w:rPr>
                <w:b/>
                <w:color w:val="333333"/>
                <w:spacing w:val="5"/>
                <w:sz w:val="14"/>
              </w:rPr>
              <w:t xml:space="preserve"> </w:t>
            </w:r>
            <w:r>
              <w:rPr>
                <w:b/>
                <w:color w:val="333333"/>
                <w:spacing w:val="-10"/>
                <w:sz w:val="14"/>
              </w:rPr>
              <w:t>6</w:t>
            </w:r>
          </w:p>
        </w:tc>
        <w:tc>
          <w:tcPr>
            <w:tcW w:w="2990" w:type="dxa"/>
          </w:tcPr>
          <w:p w14:paraId="388367A4" w14:textId="77777777" w:rsidR="00275643" w:rsidRDefault="00000000">
            <w:pPr>
              <w:pStyle w:val="TableParagraph"/>
              <w:spacing w:before="108"/>
              <w:ind w:right="77"/>
              <w:jc w:val="right"/>
              <w:rPr>
                <w:sz w:val="14"/>
              </w:rPr>
            </w:pPr>
            <w:r>
              <w:rPr>
                <w:color w:val="333333"/>
                <w:sz w:val="14"/>
              </w:rPr>
              <w:t>0</w:t>
            </w:r>
            <w:r>
              <w:rPr>
                <w:color w:val="333333"/>
                <w:spacing w:val="1"/>
                <w:sz w:val="14"/>
              </w:rPr>
              <w:t xml:space="preserve"> </w:t>
            </w:r>
            <w:r>
              <w:rPr>
                <w:color w:val="333333"/>
                <w:sz w:val="14"/>
              </w:rPr>
              <w:t>(still</w:t>
            </w:r>
            <w:r>
              <w:rPr>
                <w:color w:val="333333"/>
                <w:spacing w:val="2"/>
                <w:sz w:val="14"/>
              </w:rPr>
              <w:t xml:space="preserve"> </w:t>
            </w:r>
            <w:r>
              <w:rPr>
                <w:color w:val="333333"/>
                <w:sz w:val="14"/>
              </w:rPr>
              <w:t>in</w:t>
            </w:r>
            <w:r>
              <w:rPr>
                <w:color w:val="333333"/>
                <w:spacing w:val="2"/>
                <w:sz w:val="14"/>
              </w:rPr>
              <w:t xml:space="preserve"> </w:t>
            </w:r>
            <w:r>
              <w:rPr>
                <w:color w:val="333333"/>
                <w:spacing w:val="-2"/>
                <w:sz w:val="14"/>
              </w:rPr>
              <w:t>procurement)</w:t>
            </w:r>
          </w:p>
        </w:tc>
        <w:tc>
          <w:tcPr>
            <w:tcW w:w="3390" w:type="dxa"/>
          </w:tcPr>
          <w:p w14:paraId="388367A5" w14:textId="77777777" w:rsidR="00275643" w:rsidRDefault="00000000">
            <w:pPr>
              <w:pStyle w:val="TableParagraph"/>
              <w:spacing w:before="108"/>
              <w:ind w:right="70"/>
              <w:jc w:val="right"/>
              <w:rPr>
                <w:sz w:val="14"/>
              </w:rPr>
            </w:pPr>
            <w:r>
              <w:rPr>
                <w:color w:val="333333"/>
                <w:sz w:val="14"/>
              </w:rPr>
              <w:t>5,000</w:t>
            </w:r>
            <w:r>
              <w:rPr>
                <w:color w:val="333333"/>
                <w:spacing w:val="3"/>
                <w:sz w:val="14"/>
              </w:rPr>
              <w:t xml:space="preserve"> </w:t>
            </w:r>
            <w:r>
              <w:rPr>
                <w:color w:val="333333"/>
                <w:sz w:val="14"/>
              </w:rPr>
              <w:t>(Batch</w:t>
            </w:r>
            <w:r>
              <w:rPr>
                <w:color w:val="333333"/>
                <w:spacing w:val="3"/>
                <w:sz w:val="14"/>
              </w:rPr>
              <w:t xml:space="preserve"> </w:t>
            </w:r>
            <w:r>
              <w:rPr>
                <w:color w:val="333333"/>
                <w:sz w:val="14"/>
              </w:rPr>
              <w:t>1</w:t>
            </w:r>
            <w:r>
              <w:rPr>
                <w:color w:val="333333"/>
                <w:spacing w:val="3"/>
                <w:sz w:val="14"/>
              </w:rPr>
              <w:t xml:space="preserve"> </w:t>
            </w:r>
            <w:r>
              <w:rPr>
                <w:color w:val="333333"/>
                <w:sz w:val="14"/>
              </w:rPr>
              <w:t>+</w:t>
            </w:r>
            <w:r>
              <w:rPr>
                <w:color w:val="333333"/>
                <w:spacing w:val="3"/>
                <w:sz w:val="14"/>
              </w:rPr>
              <w:t xml:space="preserve"> </w:t>
            </w:r>
            <w:r>
              <w:rPr>
                <w:color w:val="333333"/>
                <w:sz w:val="14"/>
              </w:rPr>
              <w:t>2</w:t>
            </w:r>
            <w:r>
              <w:rPr>
                <w:color w:val="333333"/>
                <w:spacing w:val="3"/>
                <w:sz w:val="14"/>
              </w:rPr>
              <w:t xml:space="preserve"> </w:t>
            </w:r>
            <w:r>
              <w:rPr>
                <w:color w:val="333333"/>
                <w:spacing w:val="-2"/>
                <w:sz w:val="14"/>
              </w:rPr>
              <w:t>ramping)</w:t>
            </w:r>
          </w:p>
        </w:tc>
        <w:tc>
          <w:tcPr>
            <w:tcW w:w="1910" w:type="dxa"/>
          </w:tcPr>
          <w:p w14:paraId="388367A6" w14:textId="77777777" w:rsidR="00275643" w:rsidRDefault="00000000">
            <w:pPr>
              <w:pStyle w:val="TableParagraph"/>
              <w:spacing w:before="108"/>
              <w:ind w:left="87"/>
              <w:rPr>
                <w:sz w:val="14"/>
              </w:rPr>
            </w:pPr>
            <w:r>
              <w:rPr>
                <w:color w:val="333333"/>
                <w:spacing w:val="-2"/>
                <w:sz w:val="14"/>
              </w:rPr>
              <w:t>+5,000</w:t>
            </w:r>
          </w:p>
        </w:tc>
      </w:tr>
      <w:tr w:rsidR="00275643" w14:paraId="388367AC" w14:textId="77777777">
        <w:trPr>
          <w:trHeight w:val="390"/>
        </w:trPr>
        <w:tc>
          <w:tcPr>
            <w:tcW w:w="1340" w:type="dxa"/>
          </w:tcPr>
          <w:p w14:paraId="388367A8" w14:textId="77777777" w:rsidR="00275643" w:rsidRDefault="00000000">
            <w:pPr>
              <w:pStyle w:val="TableParagraph"/>
              <w:spacing w:before="108"/>
              <w:ind w:left="85"/>
              <w:rPr>
                <w:b/>
                <w:sz w:val="14"/>
              </w:rPr>
            </w:pPr>
            <w:r>
              <w:rPr>
                <w:b/>
                <w:color w:val="333333"/>
                <w:sz w:val="14"/>
              </w:rPr>
              <w:t>Month</w:t>
            </w:r>
            <w:r>
              <w:rPr>
                <w:b/>
                <w:color w:val="333333"/>
                <w:spacing w:val="5"/>
                <w:sz w:val="14"/>
              </w:rPr>
              <w:t xml:space="preserve"> </w:t>
            </w:r>
            <w:r>
              <w:rPr>
                <w:b/>
                <w:color w:val="333333"/>
                <w:spacing w:val="-10"/>
                <w:sz w:val="14"/>
              </w:rPr>
              <w:t>8</w:t>
            </w:r>
          </w:p>
        </w:tc>
        <w:tc>
          <w:tcPr>
            <w:tcW w:w="2990" w:type="dxa"/>
          </w:tcPr>
          <w:p w14:paraId="388367A9" w14:textId="77777777" w:rsidR="00275643" w:rsidRDefault="00000000">
            <w:pPr>
              <w:pStyle w:val="TableParagraph"/>
              <w:spacing w:before="108"/>
              <w:ind w:right="77"/>
              <w:jc w:val="right"/>
              <w:rPr>
                <w:sz w:val="14"/>
              </w:rPr>
            </w:pPr>
            <w:r>
              <w:rPr>
                <w:color w:val="333333"/>
                <w:sz w:val="14"/>
              </w:rPr>
              <w:t>0</w:t>
            </w:r>
            <w:r>
              <w:rPr>
                <w:color w:val="333333"/>
                <w:spacing w:val="1"/>
                <w:sz w:val="14"/>
              </w:rPr>
              <w:t xml:space="preserve"> </w:t>
            </w:r>
            <w:r>
              <w:rPr>
                <w:color w:val="333333"/>
                <w:sz w:val="14"/>
              </w:rPr>
              <w:t>(still</w:t>
            </w:r>
            <w:r>
              <w:rPr>
                <w:color w:val="333333"/>
                <w:spacing w:val="2"/>
                <w:sz w:val="14"/>
              </w:rPr>
              <w:t xml:space="preserve"> </w:t>
            </w:r>
            <w:r>
              <w:rPr>
                <w:color w:val="333333"/>
                <w:sz w:val="14"/>
              </w:rPr>
              <w:t>in</w:t>
            </w:r>
            <w:r>
              <w:rPr>
                <w:color w:val="333333"/>
                <w:spacing w:val="2"/>
                <w:sz w:val="14"/>
              </w:rPr>
              <w:t xml:space="preserve"> </w:t>
            </w:r>
            <w:r>
              <w:rPr>
                <w:color w:val="333333"/>
                <w:spacing w:val="-2"/>
                <w:sz w:val="14"/>
              </w:rPr>
              <w:t>construction)</w:t>
            </w:r>
          </w:p>
        </w:tc>
        <w:tc>
          <w:tcPr>
            <w:tcW w:w="3390" w:type="dxa"/>
          </w:tcPr>
          <w:p w14:paraId="388367AA" w14:textId="77777777" w:rsidR="00275643" w:rsidRDefault="00000000">
            <w:pPr>
              <w:pStyle w:val="TableParagraph"/>
              <w:spacing w:before="108"/>
              <w:ind w:right="70"/>
              <w:jc w:val="right"/>
              <w:rPr>
                <w:sz w:val="14"/>
              </w:rPr>
            </w:pPr>
            <w:r>
              <w:rPr>
                <w:color w:val="333333"/>
                <w:sz w:val="14"/>
              </w:rPr>
              <w:t>8,000</w:t>
            </w:r>
            <w:r>
              <w:rPr>
                <w:color w:val="333333"/>
                <w:spacing w:val="3"/>
                <w:sz w:val="14"/>
              </w:rPr>
              <w:t xml:space="preserve"> </w:t>
            </w:r>
            <w:r>
              <w:rPr>
                <w:color w:val="333333"/>
                <w:sz w:val="14"/>
              </w:rPr>
              <w:t>(all</w:t>
            </w:r>
            <w:r>
              <w:rPr>
                <w:color w:val="333333"/>
                <w:spacing w:val="4"/>
                <w:sz w:val="14"/>
              </w:rPr>
              <w:t xml:space="preserve"> </w:t>
            </w:r>
            <w:r>
              <w:rPr>
                <w:color w:val="333333"/>
                <w:sz w:val="14"/>
              </w:rPr>
              <w:t>packages</w:t>
            </w:r>
            <w:r>
              <w:rPr>
                <w:color w:val="333333"/>
                <w:spacing w:val="4"/>
                <w:sz w:val="14"/>
              </w:rPr>
              <w:t xml:space="preserve"> </w:t>
            </w:r>
            <w:r>
              <w:rPr>
                <w:color w:val="333333"/>
                <w:spacing w:val="-2"/>
                <w:sz w:val="14"/>
              </w:rPr>
              <w:t>online)</w:t>
            </w:r>
          </w:p>
        </w:tc>
        <w:tc>
          <w:tcPr>
            <w:tcW w:w="1910" w:type="dxa"/>
          </w:tcPr>
          <w:p w14:paraId="388367AB" w14:textId="77777777" w:rsidR="00275643" w:rsidRDefault="00000000">
            <w:pPr>
              <w:pStyle w:val="TableParagraph"/>
              <w:spacing w:before="108"/>
              <w:ind w:left="87"/>
              <w:rPr>
                <w:sz w:val="14"/>
              </w:rPr>
            </w:pPr>
            <w:r>
              <w:rPr>
                <w:color w:val="333333"/>
                <w:spacing w:val="-2"/>
                <w:sz w:val="14"/>
              </w:rPr>
              <w:t>+8,000</w:t>
            </w:r>
          </w:p>
        </w:tc>
      </w:tr>
      <w:tr w:rsidR="00275643" w14:paraId="388367B1" w14:textId="77777777">
        <w:trPr>
          <w:trHeight w:val="390"/>
        </w:trPr>
        <w:tc>
          <w:tcPr>
            <w:tcW w:w="1340" w:type="dxa"/>
          </w:tcPr>
          <w:p w14:paraId="388367AD" w14:textId="77777777" w:rsidR="00275643" w:rsidRDefault="00000000">
            <w:pPr>
              <w:pStyle w:val="TableParagraph"/>
              <w:spacing w:before="108"/>
              <w:ind w:left="85"/>
              <w:rPr>
                <w:b/>
                <w:sz w:val="14"/>
              </w:rPr>
            </w:pPr>
            <w:r>
              <w:rPr>
                <w:b/>
                <w:color w:val="333333"/>
                <w:sz w:val="14"/>
              </w:rPr>
              <w:t>Month</w:t>
            </w:r>
            <w:r>
              <w:rPr>
                <w:b/>
                <w:color w:val="333333"/>
                <w:spacing w:val="5"/>
                <w:sz w:val="14"/>
              </w:rPr>
              <w:t xml:space="preserve"> </w:t>
            </w:r>
            <w:r>
              <w:rPr>
                <w:b/>
                <w:color w:val="333333"/>
                <w:spacing w:val="-5"/>
                <w:sz w:val="14"/>
              </w:rPr>
              <w:t>10</w:t>
            </w:r>
          </w:p>
        </w:tc>
        <w:tc>
          <w:tcPr>
            <w:tcW w:w="2990" w:type="dxa"/>
          </w:tcPr>
          <w:p w14:paraId="388367AE" w14:textId="77777777" w:rsidR="00275643" w:rsidRDefault="00000000">
            <w:pPr>
              <w:pStyle w:val="TableParagraph"/>
              <w:spacing w:before="108"/>
              <w:ind w:right="77"/>
              <w:jc w:val="right"/>
              <w:rPr>
                <w:sz w:val="14"/>
              </w:rPr>
            </w:pPr>
            <w:r>
              <w:rPr>
                <w:color w:val="333333"/>
                <w:sz w:val="14"/>
              </w:rPr>
              <w:t>0</w:t>
            </w:r>
            <w:r>
              <w:rPr>
                <w:color w:val="333333"/>
                <w:spacing w:val="1"/>
                <w:sz w:val="14"/>
              </w:rPr>
              <w:t xml:space="preserve"> </w:t>
            </w:r>
            <w:r>
              <w:rPr>
                <w:color w:val="333333"/>
                <w:sz w:val="14"/>
              </w:rPr>
              <w:t>(still</w:t>
            </w:r>
            <w:r>
              <w:rPr>
                <w:color w:val="333333"/>
                <w:spacing w:val="2"/>
                <w:sz w:val="14"/>
              </w:rPr>
              <w:t xml:space="preserve"> </w:t>
            </w:r>
            <w:r>
              <w:rPr>
                <w:color w:val="333333"/>
                <w:sz w:val="14"/>
              </w:rPr>
              <w:t>in</w:t>
            </w:r>
            <w:r>
              <w:rPr>
                <w:color w:val="333333"/>
                <w:spacing w:val="2"/>
                <w:sz w:val="14"/>
              </w:rPr>
              <w:t xml:space="preserve"> </w:t>
            </w:r>
            <w:r>
              <w:rPr>
                <w:color w:val="333333"/>
                <w:spacing w:val="-2"/>
                <w:sz w:val="14"/>
              </w:rPr>
              <w:t>construction)</w:t>
            </w:r>
          </w:p>
        </w:tc>
        <w:tc>
          <w:tcPr>
            <w:tcW w:w="3390" w:type="dxa"/>
          </w:tcPr>
          <w:p w14:paraId="388367AF" w14:textId="77777777" w:rsidR="00275643" w:rsidRDefault="00000000">
            <w:pPr>
              <w:pStyle w:val="TableParagraph"/>
              <w:spacing w:before="108"/>
              <w:ind w:right="70"/>
              <w:jc w:val="right"/>
              <w:rPr>
                <w:sz w:val="14"/>
              </w:rPr>
            </w:pPr>
            <w:r>
              <w:rPr>
                <w:color w:val="333333"/>
                <w:sz w:val="14"/>
              </w:rPr>
              <w:t>10,000</w:t>
            </w:r>
            <w:r>
              <w:rPr>
                <w:color w:val="333333"/>
                <w:spacing w:val="3"/>
                <w:sz w:val="14"/>
              </w:rPr>
              <w:t xml:space="preserve"> </w:t>
            </w:r>
            <w:r>
              <w:rPr>
                <w:color w:val="333333"/>
                <w:sz w:val="14"/>
              </w:rPr>
              <w:t>(target</w:t>
            </w:r>
            <w:r>
              <w:rPr>
                <w:color w:val="333333"/>
                <w:spacing w:val="4"/>
                <w:sz w:val="14"/>
              </w:rPr>
              <w:t xml:space="preserve"> </w:t>
            </w:r>
            <w:r>
              <w:rPr>
                <w:color w:val="333333"/>
                <w:spacing w:val="-2"/>
                <w:sz w:val="14"/>
              </w:rPr>
              <w:t>achieved)</w:t>
            </w:r>
          </w:p>
        </w:tc>
        <w:tc>
          <w:tcPr>
            <w:tcW w:w="1910" w:type="dxa"/>
          </w:tcPr>
          <w:p w14:paraId="388367B0" w14:textId="77777777" w:rsidR="00275643" w:rsidRDefault="00000000">
            <w:pPr>
              <w:pStyle w:val="TableParagraph"/>
              <w:spacing w:before="108"/>
              <w:ind w:left="87"/>
              <w:rPr>
                <w:sz w:val="14"/>
              </w:rPr>
            </w:pPr>
            <w:r>
              <w:rPr>
                <w:color w:val="333333"/>
                <w:spacing w:val="-2"/>
                <w:sz w:val="14"/>
              </w:rPr>
              <w:t>+10,000</w:t>
            </w:r>
          </w:p>
        </w:tc>
      </w:tr>
      <w:tr w:rsidR="00275643" w14:paraId="388367B6" w14:textId="77777777">
        <w:trPr>
          <w:trHeight w:val="390"/>
        </w:trPr>
        <w:tc>
          <w:tcPr>
            <w:tcW w:w="1340" w:type="dxa"/>
          </w:tcPr>
          <w:p w14:paraId="388367B2" w14:textId="77777777" w:rsidR="00275643" w:rsidRDefault="00000000">
            <w:pPr>
              <w:pStyle w:val="TableParagraph"/>
              <w:spacing w:before="108"/>
              <w:ind w:left="85"/>
              <w:rPr>
                <w:b/>
                <w:sz w:val="14"/>
              </w:rPr>
            </w:pPr>
            <w:r>
              <w:rPr>
                <w:b/>
                <w:color w:val="333333"/>
                <w:sz w:val="14"/>
              </w:rPr>
              <w:t>Month</w:t>
            </w:r>
            <w:r>
              <w:rPr>
                <w:b/>
                <w:color w:val="333333"/>
                <w:spacing w:val="5"/>
                <w:sz w:val="14"/>
              </w:rPr>
              <w:t xml:space="preserve"> </w:t>
            </w:r>
            <w:r>
              <w:rPr>
                <w:b/>
                <w:color w:val="333333"/>
                <w:spacing w:val="-5"/>
                <w:sz w:val="14"/>
              </w:rPr>
              <w:t>12</w:t>
            </w:r>
          </w:p>
        </w:tc>
        <w:tc>
          <w:tcPr>
            <w:tcW w:w="2990" w:type="dxa"/>
          </w:tcPr>
          <w:p w14:paraId="388367B3" w14:textId="77777777" w:rsidR="00275643" w:rsidRDefault="00000000">
            <w:pPr>
              <w:pStyle w:val="TableParagraph"/>
              <w:spacing w:before="108"/>
              <w:ind w:right="77"/>
              <w:jc w:val="right"/>
              <w:rPr>
                <w:sz w:val="14"/>
              </w:rPr>
            </w:pPr>
            <w:r>
              <w:rPr>
                <w:color w:val="333333"/>
                <w:sz w:val="14"/>
              </w:rPr>
              <w:t>0</w:t>
            </w:r>
            <w:r>
              <w:rPr>
                <w:color w:val="333333"/>
                <w:spacing w:val="1"/>
                <w:sz w:val="14"/>
              </w:rPr>
              <w:t xml:space="preserve"> </w:t>
            </w:r>
            <w:r>
              <w:rPr>
                <w:color w:val="333333"/>
                <w:sz w:val="14"/>
              </w:rPr>
              <w:t>(still</w:t>
            </w:r>
            <w:r>
              <w:rPr>
                <w:color w:val="333333"/>
                <w:spacing w:val="2"/>
                <w:sz w:val="14"/>
              </w:rPr>
              <w:t xml:space="preserve"> </w:t>
            </w:r>
            <w:r>
              <w:rPr>
                <w:color w:val="333333"/>
                <w:sz w:val="14"/>
              </w:rPr>
              <w:t>in</w:t>
            </w:r>
            <w:r>
              <w:rPr>
                <w:color w:val="333333"/>
                <w:spacing w:val="2"/>
                <w:sz w:val="14"/>
              </w:rPr>
              <w:t xml:space="preserve"> </w:t>
            </w:r>
            <w:r>
              <w:rPr>
                <w:color w:val="333333"/>
                <w:spacing w:val="-2"/>
                <w:sz w:val="14"/>
              </w:rPr>
              <w:t>commissioning)</w:t>
            </w:r>
          </w:p>
        </w:tc>
        <w:tc>
          <w:tcPr>
            <w:tcW w:w="3390" w:type="dxa"/>
          </w:tcPr>
          <w:p w14:paraId="388367B4" w14:textId="77777777" w:rsidR="00275643" w:rsidRDefault="00000000">
            <w:pPr>
              <w:pStyle w:val="TableParagraph"/>
              <w:spacing w:before="108"/>
              <w:ind w:right="70"/>
              <w:jc w:val="right"/>
              <w:rPr>
                <w:sz w:val="14"/>
              </w:rPr>
            </w:pPr>
            <w:r>
              <w:rPr>
                <w:color w:val="333333"/>
                <w:sz w:val="14"/>
              </w:rPr>
              <w:t>13,500</w:t>
            </w:r>
            <w:r>
              <w:rPr>
                <w:color w:val="333333"/>
                <w:spacing w:val="3"/>
                <w:sz w:val="14"/>
              </w:rPr>
              <w:t xml:space="preserve"> </w:t>
            </w:r>
            <w:r>
              <w:rPr>
                <w:color w:val="333333"/>
                <w:sz w:val="14"/>
              </w:rPr>
              <w:t>(La</w:t>
            </w:r>
            <w:r>
              <w:rPr>
                <w:color w:val="333333"/>
                <w:spacing w:val="4"/>
                <w:sz w:val="14"/>
              </w:rPr>
              <w:t xml:space="preserve"> </w:t>
            </w:r>
            <w:r>
              <w:rPr>
                <w:color w:val="333333"/>
                <w:sz w:val="14"/>
              </w:rPr>
              <w:t>Paz</w:t>
            </w:r>
            <w:r>
              <w:rPr>
                <w:color w:val="333333"/>
                <w:spacing w:val="4"/>
                <w:sz w:val="14"/>
              </w:rPr>
              <w:t xml:space="preserve"> </w:t>
            </w:r>
            <w:r>
              <w:rPr>
                <w:color w:val="333333"/>
                <w:spacing w:val="-2"/>
                <w:sz w:val="14"/>
              </w:rPr>
              <w:t>plateau)</w:t>
            </w:r>
          </w:p>
        </w:tc>
        <w:tc>
          <w:tcPr>
            <w:tcW w:w="1910" w:type="dxa"/>
          </w:tcPr>
          <w:p w14:paraId="388367B5" w14:textId="77777777" w:rsidR="00275643" w:rsidRDefault="00000000">
            <w:pPr>
              <w:pStyle w:val="TableParagraph"/>
              <w:spacing w:before="108"/>
              <w:ind w:left="87"/>
              <w:rPr>
                <w:sz w:val="14"/>
              </w:rPr>
            </w:pPr>
            <w:r>
              <w:rPr>
                <w:color w:val="333333"/>
                <w:spacing w:val="-2"/>
                <w:sz w:val="14"/>
              </w:rPr>
              <w:t>+13,500</w:t>
            </w:r>
          </w:p>
        </w:tc>
      </w:tr>
      <w:tr w:rsidR="00275643" w14:paraId="388367BB" w14:textId="77777777">
        <w:trPr>
          <w:trHeight w:val="390"/>
        </w:trPr>
        <w:tc>
          <w:tcPr>
            <w:tcW w:w="1340" w:type="dxa"/>
          </w:tcPr>
          <w:p w14:paraId="388367B7" w14:textId="77777777" w:rsidR="00275643" w:rsidRDefault="00000000">
            <w:pPr>
              <w:pStyle w:val="TableParagraph"/>
              <w:spacing w:before="108"/>
              <w:ind w:left="85"/>
              <w:rPr>
                <w:b/>
                <w:sz w:val="14"/>
              </w:rPr>
            </w:pPr>
            <w:r>
              <w:rPr>
                <w:b/>
                <w:color w:val="333333"/>
                <w:sz w:val="14"/>
              </w:rPr>
              <w:t>Month</w:t>
            </w:r>
            <w:r>
              <w:rPr>
                <w:b/>
                <w:color w:val="333333"/>
                <w:spacing w:val="5"/>
                <w:sz w:val="14"/>
              </w:rPr>
              <w:t xml:space="preserve"> </w:t>
            </w:r>
            <w:r>
              <w:rPr>
                <w:b/>
                <w:color w:val="333333"/>
                <w:spacing w:val="-5"/>
                <w:sz w:val="14"/>
              </w:rPr>
              <w:t>18</w:t>
            </w:r>
          </w:p>
        </w:tc>
        <w:tc>
          <w:tcPr>
            <w:tcW w:w="2990" w:type="dxa"/>
          </w:tcPr>
          <w:p w14:paraId="388367B8" w14:textId="77777777" w:rsidR="00275643" w:rsidRDefault="00000000">
            <w:pPr>
              <w:pStyle w:val="TableParagraph"/>
              <w:spacing w:before="108"/>
              <w:ind w:right="77"/>
              <w:jc w:val="right"/>
              <w:rPr>
                <w:sz w:val="14"/>
              </w:rPr>
            </w:pPr>
            <w:r>
              <w:rPr>
                <w:color w:val="333333"/>
                <w:sz w:val="14"/>
              </w:rPr>
              <w:t>0</w:t>
            </w:r>
            <w:r>
              <w:rPr>
                <w:color w:val="333333"/>
                <w:spacing w:val="3"/>
                <w:sz w:val="14"/>
              </w:rPr>
              <w:t xml:space="preserve"> </w:t>
            </w:r>
            <w:r>
              <w:rPr>
                <w:color w:val="333333"/>
                <w:sz w:val="14"/>
              </w:rPr>
              <w:t>(first</w:t>
            </w:r>
            <w:r>
              <w:rPr>
                <w:color w:val="333333"/>
                <w:spacing w:val="4"/>
                <w:sz w:val="14"/>
              </w:rPr>
              <w:t xml:space="preserve"> </w:t>
            </w:r>
            <w:r>
              <w:rPr>
                <w:color w:val="333333"/>
                <w:sz w:val="14"/>
              </w:rPr>
              <w:t>commissioning</w:t>
            </w:r>
            <w:r>
              <w:rPr>
                <w:color w:val="333333"/>
                <w:spacing w:val="4"/>
                <w:sz w:val="14"/>
              </w:rPr>
              <w:t xml:space="preserve"> </w:t>
            </w:r>
            <w:r>
              <w:rPr>
                <w:color w:val="333333"/>
                <w:spacing w:val="-2"/>
                <w:sz w:val="14"/>
              </w:rPr>
              <w:t>trials)</w:t>
            </w:r>
          </w:p>
        </w:tc>
        <w:tc>
          <w:tcPr>
            <w:tcW w:w="3390" w:type="dxa"/>
          </w:tcPr>
          <w:p w14:paraId="388367B9" w14:textId="77777777" w:rsidR="00275643" w:rsidRDefault="00000000">
            <w:pPr>
              <w:pStyle w:val="TableParagraph"/>
              <w:spacing w:before="108"/>
              <w:ind w:right="70"/>
              <w:jc w:val="right"/>
              <w:rPr>
                <w:sz w:val="14"/>
              </w:rPr>
            </w:pPr>
            <w:r>
              <w:rPr>
                <w:color w:val="333333"/>
                <w:sz w:val="14"/>
              </w:rPr>
              <w:t>18,000</w:t>
            </w:r>
            <w:r>
              <w:rPr>
                <w:color w:val="333333"/>
                <w:spacing w:val="3"/>
                <w:sz w:val="14"/>
              </w:rPr>
              <w:t xml:space="preserve"> </w:t>
            </w:r>
            <w:r>
              <w:rPr>
                <w:color w:val="333333"/>
                <w:sz w:val="14"/>
              </w:rPr>
              <w:t>(La</w:t>
            </w:r>
            <w:r>
              <w:rPr>
                <w:color w:val="333333"/>
                <w:spacing w:val="4"/>
                <w:sz w:val="14"/>
              </w:rPr>
              <w:t xml:space="preserve"> </w:t>
            </w:r>
            <w:r>
              <w:rPr>
                <w:color w:val="333333"/>
                <w:sz w:val="14"/>
              </w:rPr>
              <w:t>Paz</w:t>
            </w:r>
            <w:r>
              <w:rPr>
                <w:color w:val="333333"/>
                <w:spacing w:val="4"/>
                <w:sz w:val="14"/>
              </w:rPr>
              <w:t xml:space="preserve"> </w:t>
            </w:r>
            <w:r>
              <w:rPr>
                <w:color w:val="333333"/>
                <w:sz w:val="14"/>
              </w:rPr>
              <w:t>+</w:t>
            </w:r>
            <w:r>
              <w:rPr>
                <w:color w:val="333333"/>
                <w:spacing w:val="3"/>
                <w:sz w:val="14"/>
              </w:rPr>
              <w:t xml:space="preserve"> </w:t>
            </w:r>
            <w:r>
              <w:rPr>
                <w:color w:val="333333"/>
                <w:sz w:val="14"/>
              </w:rPr>
              <w:t>Mara</w:t>
            </w:r>
            <w:r>
              <w:rPr>
                <w:color w:val="333333"/>
                <w:spacing w:val="4"/>
                <w:sz w:val="14"/>
              </w:rPr>
              <w:t xml:space="preserve"> </w:t>
            </w:r>
            <w:r>
              <w:rPr>
                <w:color w:val="333333"/>
                <w:spacing w:val="-2"/>
                <w:sz w:val="14"/>
              </w:rPr>
              <w:t>start)</w:t>
            </w:r>
          </w:p>
        </w:tc>
        <w:tc>
          <w:tcPr>
            <w:tcW w:w="1910" w:type="dxa"/>
          </w:tcPr>
          <w:p w14:paraId="388367BA" w14:textId="77777777" w:rsidR="00275643" w:rsidRDefault="00000000">
            <w:pPr>
              <w:pStyle w:val="TableParagraph"/>
              <w:spacing w:before="108"/>
              <w:ind w:left="87"/>
              <w:rPr>
                <w:sz w:val="14"/>
              </w:rPr>
            </w:pPr>
            <w:r>
              <w:rPr>
                <w:color w:val="333333"/>
                <w:spacing w:val="-2"/>
                <w:sz w:val="14"/>
              </w:rPr>
              <w:t>+18,000</w:t>
            </w:r>
          </w:p>
        </w:tc>
      </w:tr>
      <w:tr w:rsidR="00275643" w14:paraId="388367C0" w14:textId="77777777">
        <w:trPr>
          <w:trHeight w:val="390"/>
        </w:trPr>
        <w:tc>
          <w:tcPr>
            <w:tcW w:w="1340" w:type="dxa"/>
          </w:tcPr>
          <w:p w14:paraId="388367BC" w14:textId="77777777" w:rsidR="00275643" w:rsidRDefault="00000000">
            <w:pPr>
              <w:pStyle w:val="TableParagraph"/>
              <w:spacing w:before="108"/>
              <w:ind w:left="85"/>
              <w:rPr>
                <w:b/>
                <w:sz w:val="14"/>
              </w:rPr>
            </w:pPr>
            <w:r>
              <w:rPr>
                <w:b/>
                <w:color w:val="333333"/>
                <w:sz w:val="14"/>
              </w:rPr>
              <w:t>Month</w:t>
            </w:r>
            <w:r>
              <w:rPr>
                <w:b/>
                <w:color w:val="333333"/>
                <w:spacing w:val="5"/>
                <w:sz w:val="14"/>
              </w:rPr>
              <w:t xml:space="preserve"> </w:t>
            </w:r>
            <w:r>
              <w:rPr>
                <w:b/>
                <w:color w:val="333333"/>
                <w:spacing w:val="-5"/>
                <w:sz w:val="14"/>
              </w:rPr>
              <w:t>24</w:t>
            </w:r>
          </w:p>
        </w:tc>
        <w:tc>
          <w:tcPr>
            <w:tcW w:w="2990" w:type="dxa"/>
          </w:tcPr>
          <w:p w14:paraId="388367BD" w14:textId="77777777" w:rsidR="00275643" w:rsidRDefault="00000000">
            <w:pPr>
              <w:pStyle w:val="TableParagraph"/>
              <w:spacing w:before="108"/>
              <w:ind w:right="77"/>
              <w:jc w:val="right"/>
              <w:rPr>
                <w:sz w:val="14"/>
              </w:rPr>
            </w:pPr>
            <w:r>
              <w:rPr>
                <w:color w:val="333333"/>
                <w:sz w:val="14"/>
              </w:rPr>
              <w:t>2,000-5,000</w:t>
            </w:r>
            <w:r>
              <w:rPr>
                <w:color w:val="333333"/>
                <w:spacing w:val="3"/>
                <w:sz w:val="14"/>
              </w:rPr>
              <w:t xml:space="preserve"> </w:t>
            </w:r>
            <w:r>
              <w:rPr>
                <w:color w:val="333333"/>
                <w:sz w:val="14"/>
              </w:rPr>
              <w:t>(first</w:t>
            </w:r>
            <w:r>
              <w:rPr>
                <w:color w:val="333333"/>
                <w:spacing w:val="4"/>
                <w:sz w:val="14"/>
              </w:rPr>
              <w:t xml:space="preserve"> </w:t>
            </w:r>
            <w:r>
              <w:rPr>
                <w:color w:val="333333"/>
                <w:sz w:val="14"/>
              </w:rPr>
              <w:t>oil,</w:t>
            </w:r>
            <w:r>
              <w:rPr>
                <w:color w:val="333333"/>
                <w:spacing w:val="4"/>
                <w:sz w:val="14"/>
              </w:rPr>
              <w:t xml:space="preserve"> </w:t>
            </w:r>
            <w:r>
              <w:rPr>
                <w:color w:val="333333"/>
                <w:sz w:val="14"/>
              </w:rPr>
              <w:t>ramp-</w:t>
            </w:r>
            <w:r>
              <w:rPr>
                <w:color w:val="333333"/>
                <w:spacing w:val="-5"/>
                <w:sz w:val="14"/>
              </w:rPr>
              <w:t>up)</w:t>
            </w:r>
          </w:p>
        </w:tc>
        <w:tc>
          <w:tcPr>
            <w:tcW w:w="3390" w:type="dxa"/>
          </w:tcPr>
          <w:p w14:paraId="388367BE" w14:textId="77777777" w:rsidR="00275643" w:rsidRDefault="00000000">
            <w:pPr>
              <w:pStyle w:val="TableParagraph"/>
              <w:spacing w:before="108"/>
              <w:ind w:right="70"/>
              <w:jc w:val="right"/>
              <w:rPr>
                <w:sz w:val="14"/>
              </w:rPr>
            </w:pPr>
            <w:r>
              <w:rPr>
                <w:color w:val="333333"/>
                <w:sz w:val="14"/>
              </w:rPr>
              <w:t>22,000</w:t>
            </w:r>
            <w:r>
              <w:rPr>
                <w:color w:val="333333"/>
                <w:spacing w:val="4"/>
                <w:sz w:val="14"/>
              </w:rPr>
              <w:t xml:space="preserve"> </w:t>
            </w:r>
            <w:r>
              <w:rPr>
                <w:color w:val="333333"/>
                <w:sz w:val="14"/>
              </w:rPr>
              <w:t>(Mara</w:t>
            </w:r>
            <w:r>
              <w:rPr>
                <w:color w:val="333333"/>
                <w:spacing w:val="4"/>
                <w:sz w:val="14"/>
              </w:rPr>
              <w:t xml:space="preserve"> </w:t>
            </w:r>
            <w:r>
              <w:rPr>
                <w:color w:val="333333"/>
                <w:spacing w:val="-2"/>
                <w:sz w:val="14"/>
              </w:rPr>
              <w:t>plateau)</w:t>
            </w:r>
          </w:p>
        </w:tc>
        <w:tc>
          <w:tcPr>
            <w:tcW w:w="1910" w:type="dxa"/>
          </w:tcPr>
          <w:p w14:paraId="388367BF" w14:textId="77777777" w:rsidR="00275643" w:rsidRDefault="00000000">
            <w:pPr>
              <w:pStyle w:val="TableParagraph"/>
              <w:spacing w:before="108"/>
              <w:ind w:left="87"/>
              <w:rPr>
                <w:sz w:val="14"/>
              </w:rPr>
            </w:pPr>
            <w:r>
              <w:rPr>
                <w:color w:val="333333"/>
                <w:sz w:val="14"/>
              </w:rPr>
              <w:t>+17,000</w:t>
            </w:r>
            <w:r>
              <w:rPr>
                <w:color w:val="333333"/>
                <w:spacing w:val="3"/>
                <w:sz w:val="14"/>
              </w:rPr>
              <w:t xml:space="preserve"> </w:t>
            </w:r>
            <w:r>
              <w:rPr>
                <w:color w:val="333333"/>
                <w:sz w:val="14"/>
              </w:rPr>
              <w:t>to</w:t>
            </w:r>
            <w:r>
              <w:rPr>
                <w:color w:val="333333"/>
                <w:spacing w:val="4"/>
                <w:sz w:val="14"/>
              </w:rPr>
              <w:t xml:space="preserve"> </w:t>
            </w:r>
            <w:r>
              <w:rPr>
                <w:color w:val="333333"/>
                <w:spacing w:val="-2"/>
                <w:sz w:val="14"/>
              </w:rPr>
              <w:t>+20,000</w:t>
            </w:r>
          </w:p>
        </w:tc>
      </w:tr>
      <w:tr w:rsidR="00275643" w14:paraId="388367C5" w14:textId="77777777">
        <w:trPr>
          <w:trHeight w:val="390"/>
        </w:trPr>
        <w:tc>
          <w:tcPr>
            <w:tcW w:w="1340" w:type="dxa"/>
          </w:tcPr>
          <w:p w14:paraId="388367C1" w14:textId="77777777" w:rsidR="00275643" w:rsidRDefault="00000000">
            <w:pPr>
              <w:pStyle w:val="TableParagraph"/>
              <w:spacing w:before="108"/>
              <w:ind w:left="85"/>
              <w:rPr>
                <w:b/>
                <w:sz w:val="14"/>
              </w:rPr>
            </w:pPr>
            <w:r>
              <w:rPr>
                <w:b/>
                <w:color w:val="333333"/>
                <w:sz w:val="14"/>
              </w:rPr>
              <w:t>Month</w:t>
            </w:r>
            <w:r>
              <w:rPr>
                <w:b/>
                <w:color w:val="333333"/>
                <w:spacing w:val="5"/>
                <w:sz w:val="14"/>
              </w:rPr>
              <w:t xml:space="preserve"> </w:t>
            </w:r>
            <w:r>
              <w:rPr>
                <w:b/>
                <w:color w:val="333333"/>
                <w:spacing w:val="-5"/>
                <w:sz w:val="14"/>
              </w:rPr>
              <w:t>36</w:t>
            </w:r>
          </w:p>
        </w:tc>
        <w:tc>
          <w:tcPr>
            <w:tcW w:w="2990" w:type="dxa"/>
          </w:tcPr>
          <w:p w14:paraId="388367C2" w14:textId="77777777" w:rsidR="00275643" w:rsidRDefault="00000000">
            <w:pPr>
              <w:pStyle w:val="TableParagraph"/>
              <w:spacing w:before="108"/>
              <w:ind w:right="77"/>
              <w:jc w:val="right"/>
              <w:rPr>
                <w:sz w:val="14"/>
              </w:rPr>
            </w:pPr>
            <w:r>
              <w:rPr>
                <w:color w:val="333333"/>
                <w:sz w:val="14"/>
              </w:rPr>
              <w:t>10,000-15,000</w:t>
            </w:r>
            <w:r>
              <w:rPr>
                <w:color w:val="333333"/>
                <w:spacing w:val="5"/>
                <w:sz w:val="14"/>
              </w:rPr>
              <w:t xml:space="preserve"> </w:t>
            </w:r>
            <w:r>
              <w:rPr>
                <w:color w:val="333333"/>
                <w:sz w:val="14"/>
              </w:rPr>
              <w:t>(partial</w:t>
            </w:r>
            <w:r>
              <w:rPr>
                <w:color w:val="333333"/>
                <w:spacing w:val="6"/>
                <w:sz w:val="14"/>
              </w:rPr>
              <w:t xml:space="preserve"> </w:t>
            </w:r>
            <w:r>
              <w:rPr>
                <w:color w:val="333333"/>
                <w:sz w:val="14"/>
              </w:rPr>
              <w:t>ramp-</w:t>
            </w:r>
            <w:r>
              <w:rPr>
                <w:color w:val="333333"/>
                <w:spacing w:val="-5"/>
                <w:sz w:val="14"/>
              </w:rPr>
              <w:t>up)</w:t>
            </w:r>
          </w:p>
        </w:tc>
        <w:tc>
          <w:tcPr>
            <w:tcW w:w="3390" w:type="dxa"/>
          </w:tcPr>
          <w:p w14:paraId="388367C3" w14:textId="77777777" w:rsidR="00275643" w:rsidRDefault="00000000">
            <w:pPr>
              <w:pStyle w:val="TableParagraph"/>
              <w:spacing w:before="108"/>
              <w:ind w:right="70"/>
              <w:jc w:val="right"/>
              <w:rPr>
                <w:sz w:val="14"/>
              </w:rPr>
            </w:pPr>
            <w:r>
              <w:rPr>
                <w:color w:val="333333"/>
                <w:sz w:val="14"/>
              </w:rPr>
              <w:t>30,000</w:t>
            </w:r>
            <w:r>
              <w:rPr>
                <w:color w:val="333333"/>
                <w:spacing w:val="3"/>
                <w:sz w:val="14"/>
              </w:rPr>
              <w:t xml:space="preserve"> </w:t>
            </w:r>
            <w:r>
              <w:rPr>
                <w:color w:val="333333"/>
                <w:sz w:val="14"/>
              </w:rPr>
              <w:t>(La</w:t>
            </w:r>
            <w:r>
              <w:rPr>
                <w:color w:val="333333"/>
                <w:spacing w:val="4"/>
                <w:sz w:val="14"/>
              </w:rPr>
              <w:t xml:space="preserve"> </w:t>
            </w:r>
            <w:r>
              <w:rPr>
                <w:color w:val="333333"/>
                <w:sz w:val="14"/>
              </w:rPr>
              <w:t>Paz</w:t>
            </w:r>
            <w:r>
              <w:rPr>
                <w:color w:val="333333"/>
                <w:spacing w:val="4"/>
                <w:sz w:val="14"/>
              </w:rPr>
              <w:t xml:space="preserve"> </w:t>
            </w:r>
            <w:r>
              <w:rPr>
                <w:color w:val="333333"/>
                <w:sz w:val="14"/>
              </w:rPr>
              <w:t>Sur</w:t>
            </w:r>
            <w:r>
              <w:rPr>
                <w:color w:val="333333"/>
                <w:spacing w:val="3"/>
                <w:sz w:val="14"/>
              </w:rPr>
              <w:t xml:space="preserve"> </w:t>
            </w:r>
            <w:r>
              <w:rPr>
                <w:color w:val="333333"/>
                <w:spacing w:val="-2"/>
                <w:sz w:val="14"/>
              </w:rPr>
              <w:t>online)</w:t>
            </w:r>
          </w:p>
        </w:tc>
        <w:tc>
          <w:tcPr>
            <w:tcW w:w="1910" w:type="dxa"/>
          </w:tcPr>
          <w:p w14:paraId="388367C4" w14:textId="77777777" w:rsidR="00275643" w:rsidRDefault="00000000">
            <w:pPr>
              <w:pStyle w:val="TableParagraph"/>
              <w:spacing w:before="108"/>
              <w:ind w:left="87"/>
              <w:rPr>
                <w:sz w:val="14"/>
              </w:rPr>
            </w:pPr>
            <w:r>
              <w:rPr>
                <w:color w:val="333333"/>
                <w:sz w:val="14"/>
              </w:rPr>
              <w:t>+15,000</w:t>
            </w:r>
            <w:r>
              <w:rPr>
                <w:color w:val="333333"/>
                <w:spacing w:val="3"/>
                <w:sz w:val="14"/>
              </w:rPr>
              <w:t xml:space="preserve"> </w:t>
            </w:r>
            <w:r>
              <w:rPr>
                <w:color w:val="333333"/>
                <w:sz w:val="14"/>
              </w:rPr>
              <w:t>to</w:t>
            </w:r>
            <w:r>
              <w:rPr>
                <w:color w:val="333333"/>
                <w:spacing w:val="4"/>
                <w:sz w:val="14"/>
              </w:rPr>
              <w:t xml:space="preserve"> </w:t>
            </w:r>
            <w:r>
              <w:rPr>
                <w:color w:val="333333"/>
                <w:spacing w:val="-2"/>
                <w:sz w:val="14"/>
              </w:rPr>
              <w:t>+20,000</w:t>
            </w:r>
          </w:p>
        </w:tc>
      </w:tr>
      <w:tr w:rsidR="00275643" w14:paraId="388367CA" w14:textId="77777777">
        <w:trPr>
          <w:trHeight w:val="390"/>
        </w:trPr>
        <w:tc>
          <w:tcPr>
            <w:tcW w:w="1340" w:type="dxa"/>
          </w:tcPr>
          <w:p w14:paraId="388367C6" w14:textId="77777777" w:rsidR="00275643" w:rsidRDefault="00000000">
            <w:pPr>
              <w:pStyle w:val="TableParagraph"/>
              <w:spacing w:before="108"/>
              <w:ind w:left="85"/>
              <w:rPr>
                <w:b/>
                <w:sz w:val="14"/>
              </w:rPr>
            </w:pPr>
            <w:r>
              <w:rPr>
                <w:b/>
                <w:color w:val="333333"/>
                <w:sz w:val="14"/>
              </w:rPr>
              <w:t>Month</w:t>
            </w:r>
            <w:r>
              <w:rPr>
                <w:b/>
                <w:color w:val="333333"/>
                <w:spacing w:val="5"/>
                <w:sz w:val="14"/>
              </w:rPr>
              <w:t xml:space="preserve"> </w:t>
            </w:r>
            <w:r>
              <w:rPr>
                <w:b/>
                <w:color w:val="333333"/>
                <w:spacing w:val="-5"/>
                <w:sz w:val="14"/>
              </w:rPr>
              <w:t>48</w:t>
            </w:r>
          </w:p>
        </w:tc>
        <w:tc>
          <w:tcPr>
            <w:tcW w:w="2990" w:type="dxa"/>
          </w:tcPr>
          <w:p w14:paraId="388367C7" w14:textId="77777777" w:rsidR="00275643" w:rsidRDefault="00000000">
            <w:pPr>
              <w:pStyle w:val="TableParagraph"/>
              <w:spacing w:before="108"/>
              <w:ind w:right="77"/>
              <w:jc w:val="right"/>
              <w:rPr>
                <w:sz w:val="14"/>
              </w:rPr>
            </w:pPr>
            <w:r>
              <w:rPr>
                <w:color w:val="333333"/>
                <w:sz w:val="14"/>
              </w:rPr>
              <w:t>20,000-25,000</w:t>
            </w:r>
            <w:r>
              <w:rPr>
                <w:color w:val="333333"/>
                <w:spacing w:val="5"/>
                <w:sz w:val="14"/>
              </w:rPr>
              <w:t xml:space="preserve"> </w:t>
            </w:r>
            <w:r>
              <w:rPr>
                <w:color w:val="333333"/>
                <w:sz w:val="14"/>
              </w:rPr>
              <w:t>(design</w:t>
            </w:r>
            <w:r>
              <w:rPr>
                <w:color w:val="333333"/>
                <w:spacing w:val="6"/>
                <w:sz w:val="14"/>
              </w:rPr>
              <w:t xml:space="preserve"> </w:t>
            </w:r>
            <w:r>
              <w:rPr>
                <w:color w:val="333333"/>
                <w:spacing w:val="-2"/>
                <w:sz w:val="14"/>
              </w:rPr>
              <w:t>plateau)</w:t>
            </w:r>
          </w:p>
        </w:tc>
        <w:tc>
          <w:tcPr>
            <w:tcW w:w="3390" w:type="dxa"/>
          </w:tcPr>
          <w:p w14:paraId="388367C8" w14:textId="77777777" w:rsidR="00275643" w:rsidRDefault="00000000">
            <w:pPr>
              <w:pStyle w:val="TableParagraph"/>
              <w:spacing w:before="108"/>
              <w:ind w:right="70"/>
              <w:jc w:val="right"/>
              <w:rPr>
                <w:sz w:val="14"/>
              </w:rPr>
            </w:pPr>
            <w:r>
              <w:rPr>
                <w:color w:val="333333"/>
                <w:sz w:val="14"/>
              </w:rPr>
              <w:t>40,000</w:t>
            </w:r>
            <w:r>
              <w:rPr>
                <w:color w:val="333333"/>
                <w:spacing w:val="2"/>
                <w:sz w:val="14"/>
              </w:rPr>
              <w:t xml:space="preserve"> </w:t>
            </w:r>
            <w:r>
              <w:rPr>
                <w:color w:val="333333"/>
                <w:sz w:val="14"/>
              </w:rPr>
              <w:t>(full</w:t>
            </w:r>
            <w:r>
              <w:rPr>
                <w:color w:val="333333"/>
                <w:spacing w:val="3"/>
                <w:sz w:val="14"/>
              </w:rPr>
              <w:t xml:space="preserve"> </w:t>
            </w:r>
            <w:r>
              <w:rPr>
                <w:color w:val="333333"/>
                <w:sz w:val="14"/>
              </w:rPr>
              <w:t>field</w:t>
            </w:r>
            <w:r>
              <w:rPr>
                <w:color w:val="333333"/>
                <w:spacing w:val="3"/>
                <w:sz w:val="14"/>
              </w:rPr>
              <w:t xml:space="preserve"> </w:t>
            </w:r>
            <w:r>
              <w:rPr>
                <w:color w:val="333333"/>
                <w:spacing w:val="-2"/>
                <w:sz w:val="14"/>
              </w:rPr>
              <w:t>plateau)</w:t>
            </w:r>
          </w:p>
        </w:tc>
        <w:tc>
          <w:tcPr>
            <w:tcW w:w="1910" w:type="dxa"/>
          </w:tcPr>
          <w:p w14:paraId="388367C9" w14:textId="77777777" w:rsidR="00275643" w:rsidRDefault="00000000">
            <w:pPr>
              <w:pStyle w:val="TableParagraph"/>
              <w:spacing w:before="108"/>
              <w:ind w:left="87"/>
              <w:rPr>
                <w:sz w:val="14"/>
              </w:rPr>
            </w:pPr>
            <w:r>
              <w:rPr>
                <w:color w:val="333333"/>
                <w:sz w:val="14"/>
              </w:rPr>
              <w:t>+15,000</w:t>
            </w:r>
            <w:r>
              <w:rPr>
                <w:color w:val="333333"/>
                <w:spacing w:val="3"/>
                <w:sz w:val="14"/>
              </w:rPr>
              <w:t xml:space="preserve"> </w:t>
            </w:r>
            <w:r>
              <w:rPr>
                <w:color w:val="333333"/>
                <w:sz w:val="14"/>
              </w:rPr>
              <w:t>to</w:t>
            </w:r>
            <w:r>
              <w:rPr>
                <w:color w:val="333333"/>
                <w:spacing w:val="4"/>
                <w:sz w:val="14"/>
              </w:rPr>
              <w:t xml:space="preserve"> </w:t>
            </w:r>
            <w:r>
              <w:rPr>
                <w:color w:val="333333"/>
                <w:spacing w:val="-2"/>
                <w:sz w:val="14"/>
              </w:rPr>
              <w:t>+20,000</w:t>
            </w:r>
          </w:p>
        </w:tc>
      </w:tr>
    </w:tbl>
    <w:p w14:paraId="388367CB" w14:textId="77777777" w:rsidR="00275643" w:rsidRDefault="00275643">
      <w:pPr>
        <w:pStyle w:val="BodyText"/>
        <w:spacing w:before="5"/>
        <w:rPr>
          <w:b/>
        </w:rPr>
      </w:pPr>
    </w:p>
    <w:p w14:paraId="388367CC" w14:textId="77777777" w:rsidR="00275643" w:rsidRDefault="00000000">
      <w:pPr>
        <w:spacing w:before="1" w:line="333" w:lineRule="auto"/>
        <w:ind w:left="347" w:right="144"/>
        <w:jc w:val="both"/>
        <w:rPr>
          <w:i/>
          <w:sz w:val="16"/>
        </w:rPr>
      </w:pPr>
      <w:r>
        <w:rPr>
          <w:i/>
          <w:noProof/>
          <w:sz w:val="16"/>
        </w:rPr>
        <mc:AlternateContent>
          <mc:Choice Requires="wps">
            <w:drawing>
              <wp:anchor distT="0" distB="0" distL="0" distR="0" simplePos="0" relativeHeight="15784960" behindDoc="0" locked="0" layoutInCell="1" allowOverlap="1" wp14:anchorId="38837E87" wp14:editId="38837E88">
                <wp:simplePos x="0" y="0"/>
                <wp:positionH relativeFrom="page">
                  <wp:posOffset>723899</wp:posOffset>
                </wp:positionH>
                <wp:positionV relativeFrom="paragraph">
                  <wp:posOffset>-18405</wp:posOffset>
                </wp:positionV>
                <wp:extent cx="25400" cy="488950"/>
                <wp:effectExtent l="0" t="0" r="0" b="0"/>
                <wp:wrapNone/>
                <wp:docPr id="151" name="Graphic 1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0" cy="488950"/>
                        </a:xfrm>
                        <a:custGeom>
                          <a:avLst/>
                          <a:gdLst/>
                          <a:ahLst/>
                          <a:cxnLst/>
                          <a:rect l="l" t="t" r="r" b="b"/>
                          <a:pathLst>
                            <a:path w="25400" h="488950">
                              <a:moveTo>
                                <a:pt x="25400" y="488950"/>
                              </a:moveTo>
                              <a:lnTo>
                                <a:pt x="0" y="488950"/>
                              </a:lnTo>
                              <a:lnTo>
                                <a:pt x="0" y="0"/>
                              </a:lnTo>
                              <a:lnTo>
                                <a:pt x="25400" y="0"/>
                              </a:lnTo>
                              <a:lnTo>
                                <a:pt x="25400" y="48895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shape w14:anchorId="505AADFF" id="Graphic 187" o:spid="_x0000_s1026" style="position:absolute;margin-left:57pt;margin-top:-1.45pt;width:2pt;height:38.5pt;z-index:15784960;visibility:visible;mso-wrap-style:square;mso-wrap-distance-left:0;mso-wrap-distance-top:0;mso-wrap-distance-right:0;mso-wrap-distance-bottom:0;mso-position-horizontal:absolute;mso-position-horizontal-relative:page;mso-position-vertical:absolute;mso-position-vertical-relative:text;v-text-anchor:top" coordsize="25400,488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" path="m25400,488950l,488950,,,25400,r,488950xe" fillcolor="#ddd" stroked="f">
                <v:path arrowok="t"/>
                <w10:wrap anchorx="page"/>
              </v:shape>
            </w:pict>
          </mc:Fallback>
        </mc:AlternateContent>
      </w:r>
      <w:r>
        <w:rPr>
          <w:b/>
          <w:i/>
          <w:color w:val="666666"/>
          <w:sz w:val="16"/>
        </w:rPr>
        <w:t xml:space="preserve">Key Insight: </w:t>
      </w:r>
      <w:r>
        <w:rPr>
          <w:i/>
          <w:color w:val="666666"/>
          <w:sz w:val="16"/>
        </w:rPr>
        <w:t xml:space="preserve">The PDVSA model takes </w:t>
      </w:r>
      <w:r>
        <w:rPr>
          <w:b/>
          <w:i/>
          <w:color w:val="666666"/>
          <w:sz w:val="16"/>
        </w:rPr>
        <w:t xml:space="preserve">18-24 months </w:t>
      </w:r>
      <w:r>
        <w:rPr>
          <w:i/>
          <w:color w:val="666666"/>
          <w:sz w:val="16"/>
        </w:rPr>
        <w:t xml:space="preserve">to produce its first barrel of oil. The </w:t>
      </w:r>
      <w:proofErr w:type="spellStart"/>
      <w:r>
        <w:rPr>
          <w:i/>
          <w:color w:val="666666"/>
          <w:sz w:val="16"/>
        </w:rPr>
        <w:t>PetroUrdaneta</w:t>
      </w:r>
      <w:proofErr w:type="spellEnd"/>
      <w:r>
        <w:rPr>
          <w:i/>
          <w:color w:val="666666"/>
          <w:sz w:val="16"/>
        </w:rPr>
        <w:t xml:space="preserve"> modular model achieves </w:t>
      </w:r>
      <w:r>
        <w:rPr>
          <w:b/>
          <w:i/>
          <w:color w:val="666666"/>
          <w:sz w:val="16"/>
        </w:rPr>
        <w:t xml:space="preserve">10,000 BOPD in Month 10 </w:t>
      </w:r>
      <w:r>
        <w:rPr>
          <w:i/>
          <w:color w:val="666666"/>
          <w:sz w:val="16"/>
        </w:rPr>
        <w:t xml:space="preserve">— before the PDVSA model has even completed commissioning. This means the </w:t>
      </w:r>
      <w:proofErr w:type="spellStart"/>
      <w:r>
        <w:rPr>
          <w:i/>
          <w:color w:val="666666"/>
          <w:sz w:val="16"/>
        </w:rPr>
        <w:t>PetroUrdaneta</w:t>
      </w:r>
      <w:proofErr w:type="spellEnd"/>
      <w:r>
        <w:rPr>
          <w:i/>
          <w:color w:val="666666"/>
          <w:sz w:val="16"/>
        </w:rPr>
        <w:t xml:space="preserve"> model generates </w:t>
      </w:r>
      <w:r>
        <w:rPr>
          <w:b/>
          <w:i/>
          <w:color w:val="666666"/>
          <w:sz w:val="16"/>
        </w:rPr>
        <w:t xml:space="preserve">12-18 months of cumulative revenue </w:t>
      </w:r>
      <w:r>
        <w:rPr>
          <w:i/>
          <w:color w:val="666666"/>
          <w:sz w:val="16"/>
        </w:rPr>
        <w:t>before the PDVSA model produces a single dollar.</w:t>
      </w:r>
    </w:p>
    <w:p w14:paraId="388367CD" w14:textId="77777777" w:rsidR="00275643" w:rsidRDefault="00275643">
      <w:pPr>
        <w:pStyle w:val="BodyText"/>
        <w:spacing w:before="110"/>
        <w:rPr>
          <w:i/>
        </w:rPr>
      </w:pPr>
    </w:p>
    <w:p w14:paraId="388367CE" w14:textId="77777777" w:rsidR="00275643" w:rsidRDefault="00000000">
      <w:pPr>
        <w:pStyle w:val="Heading2"/>
        <w:numPr>
          <w:ilvl w:val="1"/>
          <w:numId w:val="21"/>
        </w:numPr>
        <w:tabs>
          <w:tab w:val="left" w:pos="559"/>
        </w:tabs>
        <w:ind w:left="559" w:hanging="412"/>
      </w:pPr>
      <w:r>
        <w:rPr>
          <w:color w:val="333333"/>
        </w:rPr>
        <w:t>CAPEX</w:t>
      </w:r>
      <w:r>
        <w:rPr>
          <w:color w:val="333333"/>
          <w:spacing w:val="16"/>
        </w:rPr>
        <w:t xml:space="preserve"> </w:t>
      </w:r>
      <w:r>
        <w:rPr>
          <w:color w:val="333333"/>
        </w:rPr>
        <w:t>Expenditure</w:t>
      </w:r>
      <w:r>
        <w:rPr>
          <w:color w:val="333333"/>
          <w:spacing w:val="17"/>
        </w:rPr>
        <w:t xml:space="preserve"> </w:t>
      </w:r>
      <w:r>
        <w:rPr>
          <w:color w:val="333333"/>
        </w:rPr>
        <w:t>Profile</w:t>
      </w:r>
      <w:r>
        <w:rPr>
          <w:color w:val="333333"/>
          <w:spacing w:val="16"/>
        </w:rPr>
        <w:t xml:space="preserve"> </w:t>
      </w:r>
      <w:r>
        <w:rPr>
          <w:color w:val="333333"/>
          <w:spacing w:val="-2"/>
        </w:rPr>
        <w:t>Comparison</w:t>
      </w:r>
    </w:p>
    <w:p w14:paraId="388367CF" w14:textId="77777777" w:rsidR="00275643" w:rsidRDefault="00275643">
      <w:pPr>
        <w:pStyle w:val="BodyText"/>
        <w:spacing w:before="34"/>
        <w:rPr>
          <w:b/>
          <w:sz w:val="18"/>
        </w:rPr>
      </w:pPr>
    </w:p>
    <w:p w14:paraId="388367D0" w14:textId="77777777" w:rsidR="00275643" w:rsidRDefault="00000000">
      <w:pPr>
        <w:pStyle w:val="BodyText"/>
        <w:spacing w:line="333" w:lineRule="auto"/>
        <w:ind w:left="147" w:right="144"/>
        <w:jc w:val="both"/>
      </w:pPr>
      <w:r>
        <w:rPr>
          <w:color w:val="333333"/>
        </w:rPr>
        <w:t xml:space="preserve">The PDVSA model requires massive upfront capital commitment (“front-loaded CAPEX”) with no revenue offset for 2+ years. The </w:t>
      </w:r>
      <w:proofErr w:type="spellStart"/>
      <w:r>
        <w:rPr>
          <w:color w:val="333333"/>
        </w:rPr>
        <w:t>PetroUrdaneta</w:t>
      </w:r>
      <w:proofErr w:type="spellEnd"/>
      <w:r>
        <w:rPr>
          <w:color w:val="333333"/>
        </w:rPr>
        <w:t xml:space="preserve"> model deploys capital </w:t>
      </w:r>
      <w:r>
        <w:rPr>
          <w:b/>
          <w:color w:val="333333"/>
        </w:rPr>
        <w:t xml:space="preserve">incrementally </w:t>
      </w:r>
      <w:r>
        <w:rPr>
          <w:color w:val="333333"/>
        </w:rPr>
        <w:t xml:space="preserve">and becomes self-funding before the heaviest CAPEX phases (drilling, permanent </w:t>
      </w:r>
      <w:r>
        <w:rPr>
          <w:color w:val="333333"/>
          <w:spacing w:val="-2"/>
        </w:rPr>
        <w:t>facilities).</w:t>
      </w:r>
    </w:p>
    <w:p w14:paraId="388367D1" w14:textId="77777777" w:rsidR="00275643" w:rsidRDefault="00275643">
      <w:pPr>
        <w:pStyle w:val="BodyText"/>
        <w:spacing w:before="59"/>
      </w:pPr>
    </w:p>
    <w:p w14:paraId="388367D2" w14:textId="77777777" w:rsidR="00275643" w:rsidRDefault="00000000">
      <w:pPr>
        <w:ind w:left="147"/>
        <w:jc w:val="both"/>
        <w:rPr>
          <w:b/>
          <w:sz w:val="16"/>
        </w:rPr>
      </w:pPr>
      <w:r>
        <w:rPr>
          <w:b/>
          <w:color w:val="333333"/>
          <w:sz w:val="16"/>
        </w:rPr>
        <w:t>Table</w:t>
      </w:r>
      <w:r>
        <w:rPr>
          <w:b/>
          <w:color w:val="333333"/>
          <w:spacing w:val="-2"/>
          <w:sz w:val="16"/>
        </w:rPr>
        <w:t xml:space="preserve"> </w:t>
      </w:r>
      <w:r>
        <w:rPr>
          <w:b/>
          <w:color w:val="333333"/>
          <w:sz w:val="16"/>
        </w:rPr>
        <w:t>18B:</w:t>
      </w:r>
      <w:r>
        <w:rPr>
          <w:b/>
          <w:color w:val="333333"/>
          <w:spacing w:val="-1"/>
          <w:sz w:val="16"/>
        </w:rPr>
        <w:t xml:space="preserve"> </w:t>
      </w:r>
      <w:r>
        <w:rPr>
          <w:b/>
          <w:color w:val="333333"/>
          <w:sz w:val="16"/>
        </w:rPr>
        <w:t>CAPEX</w:t>
      </w:r>
      <w:r>
        <w:rPr>
          <w:b/>
          <w:color w:val="333333"/>
          <w:spacing w:val="-2"/>
          <w:sz w:val="16"/>
        </w:rPr>
        <w:t xml:space="preserve"> </w:t>
      </w:r>
      <w:r>
        <w:rPr>
          <w:b/>
          <w:color w:val="333333"/>
          <w:sz w:val="16"/>
        </w:rPr>
        <w:t>Expenditure</w:t>
      </w:r>
      <w:r>
        <w:rPr>
          <w:b/>
          <w:color w:val="333333"/>
          <w:spacing w:val="-1"/>
          <w:sz w:val="16"/>
        </w:rPr>
        <w:t xml:space="preserve"> </w:t>
      </w:r>
      <w:r>
        <w:rPr>
          <w:b/>
          <w:color w:val="333333"/>
          <w:sz w:val="16"/>
        </w:rPr>
        <w:t>Profile</w:t>
      </w:r>
      <w:r>
        <w:rPr>
          <w:b/>
          <w:color w:val="333333"/>
          <w:spacing w:val="-2"/>
          <w:sz w:val="16"/>
        </w:rPr>
        <w:t xml:space="preserve"> </w:t>
      </w:r>
      <w:r>
        <w:rPr>
          <w:b/>
          <w:color w:val="333333"/>
          <w:sz w:val="16"/>
        </w:rPr>
        <w:t>Comparison</w:t>
      </w:r>
      <w:r>
        <w:rPr>
          <w:b/>
          <w:color w:val="333333"/>
          <w:spacing w:val="-1"/>
          <w:sz w:val="16"/>
        </w:rPr>
        <w:t xml:space="preserve"> </w:t>
      </w:r>
      <w:r>
        <w:rPr>
          <w:b/>
          <w:color w:val="333333"/>
          <w:sz w:val="16"/>
        </w:rPr>
        <w:t>(Cumulative</w:t>
      </w:r>
      <w:r>
        <w:rPr>
          <w:b/>
          <w:color w:val="333333"/>
          <w:spacing w:val="-2"/>
          <w:sz w:val="16"/>
        </w:rPr>
        <w:t xml:space="preserve"> </w:t>
      </w:r>
      <w:r>
        <w:rPr>
          <w:b/>
          <w:color w:val="333333"/>
          <w:sz w:val="16"/>
        </w:rPr>
        <w:t>US$</w:t>
      </w:r>
      <w:r>
        <w:rPr>
          <w:b/>
          <w:color w:val="333333"/>
          <w:spacing w:val="-1"/>
          <w:sz w:val="16"/>
        </w:rPr>
        <w:t xml:space="preserve"> </w:t>
      </w:r>
      <w:r>
        <w:rPr>
          <w:b/>
          <w:color w:val="333333"/>
          <w:spacing w:val="-2"/>
          <w:sz w:val="16"/>
        </w:rPr>
        <w:t>Million)</w:t>
      </w:r>
    </w:p>
    <w:p w14:paraId="388367D3" w14:textId="77777777" w:rsidR="00275643" w:rsidRDefault="00275643">
      <w:pPr>
        <w:pStyle w:val="BodyText"/>
        <w:spacing w:before="1"/>
        <w:rPr>
          <w:b/>
          <w:sz w:val="10"/>
        </w:rPr>
      </w:pPr>
    </w:p>
    <w:tbl>
      <w:tblPr>
        <w:tblStyle w:val="TableNormal"/>
        <w:tblW w:w="0" w:type="auto"/>
        <w:tblInd w:w="157" w:type="dxa"/>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Layout w:type="fixed"/>
        <w:tblLook w:val="01E0" w:firstRow="1" w:lastRow="1" w:firstColumn="1" w:lastColumn="1" w:noHBand="0" w:noVBand="0"/>
      </w:tblPr>
      <w:tblGrid>
        <w:gridCol w:w="780"/>
        <w:gridCol w:w="1820"/>
        <w:gridCol w:w="1870"/>
        <w:gridCol w:w="1950"/>
        <w:gridCol w:w="2000"/>
        <w:gridCol w:w="1210"/>
      </w:tblGrid>
      <w:tr w:rsidR="00275643" w14:paraId="388367DB" w14:textId="77777777">
        <w:trPr>
          <w:trHeight w:val="630"/>
        </w:trPr>
        <w:tc>
          <w:tcPr>
            <w:tcW w:w="780" w:type="dxa"/>
            <w:shd w:val="clear" w:color="auto" w:fill="F1F1F1"/>
          </w:tcPr>
          <w:p w14:paraId="388367D4" w14:textId="77777777" w:rsidR="00275643" w:rsidRDefault="00275643">
            <w:pPr>
              <w:pStyle w:val="TableParagraph"/>
              <w:spacing w:before="67"/>
              <w:rPr>
                <w:b/>
                <w:sz w:val="14"/>
              </w:rPr>
            </w:pPr>
          </w:p>
          <w:p w14:paraId="388367D5" w14:textId="77777777" w:rsidR="00275643" w:rsidRDefault="00000000">
            <w:pPr>
              <w:pStyle w:val="TableParagraph"/>
              <w:ind w:left="63" w:right="79"/>
              <w:jc w:val="center"/>
              <w:rPr>
                <w:b/>
                <w:sz w:val="14"/>
              </w:rPr>
            </w:pPr>
            <w:r>
              <w:rPr>
                <w:b/>
                <w:color w:val="333333"/>
                <w:spacing w:val="-2"/>
                <w:sz w:val="14"/>
              </w:rPr>
              <w:t>Timeline</w:t>
            </w:r>
          </w:p>
        </w:tc>
        <w:tc>
          <w:tcPr>
            <w:tcW w:w="1820" w:type="dxa"/>
            <w:shd w:val="clear" w:color="auto" w:fill="F1F1F1"/>
          </w:tcPr>
          <w:p w14:paraId="388367D6" w14:textId="77777777" w:rsidR="00275643" w:rsidRDefault="00000000">
            <w:pPr>
              <w:pStyle w:val="TableParagraph"/>
              <w:spacing w:before="108" w:line="357" w:lineRule="auto"/>
              <w:ind w:left="419" w:firstLine="181"/>
              <w:rPr>
                <w:b/>
                <w:sz w:val="14"/>
              </w:rPr>
            </w:pPr>
            <w:r>
              <w:rPr>
                <w:b/>
                <w:color w:val="333333"/>
                <w:sz w:val="14"/>
              </w:rPr>
              <w:t>PDVSA</w:t>
            </w:r>
            <w:r>
              <w:rPr>
                <w:b/>
                <w:color w:val="333333"/>
                <w:spacing w:val="-9"/>
                <w:sz w:val="14"/>
              </w:rPr>
              <w:t xml:space="preserve"> </w:t>
            </w:r>
            <w:r>
              <w:rPr>
                <w:b/>
                <w:color w:val="333333"/>
                <w:sz w:val="14"/>
              </w:rPr>
              <w:t>Model</w:t>
            </w:r>
            <w:r>
              <w:rPr>
                <w:b/>
                <w:color w:val="333333"/>
                <w:spacing w:val="-3"/>
                <w:sz w:val="14"/>
              </w:rPr>
              <w:t xml:space="preserve"> </w:t>
            </w:r>
            <w:r>
              <w:rPr>
                <w:b/>
                <w:color w:val="333333"/>
                <w:sz w:val="14"/>
              </w:rPr>
              <w:t>—</w:t>
            </w:r>
            <w:r>
              <w:rPr>
                <w:b/>
                <w:color w:val="333333"/>
                <w:spacing w:val="40"/>
                <w:sz w:val="14"/>
              </w:rPr>
              <w:t xml:space="preserve"> </w:t>
            </w:r>
            <w:r>
              <w:rPr>
                <w:b/>
                <w:color w:val="333333"/>
                <w:sz w:val="14"/>
              </w:rPr>
              <w:t>Cumulative</w:t>
            </w:r>
            <w:r>
              <w:rPr>
                <w:b/>
                <w:color w:val="333333"/>
                <w:spacing w:val="7"/>
                <w:sz w:val="14"/>
              </w:rPr>
              <w:t xml:space="preserve"> </w:t>
            </w:r>
            <w:r>
              <w:rPr>
                <w:b/>
                <w:color w:val="333333"/>
                <w:spacing w:val="-2"/>
                <w:sz w:val="14"/>
              </w:rPr>
              <w:t>CAPEX</w:t>
            </w:r>
          </w:p>
        </w:tc>
        <w:tc>
          <w:tcPr>
            <w:tcW w:w="1870" w:type="dxa"/>
            <w:shd w:val="clear" w:color="auto" w:fill="F1F1F1"/>
          </w:tcPr>
          <w:p w14:paraId="388367D7" w14:textId="77777777" w:rsidR="00275643" w:rsidRDefault="00000000">
            <w:pPr>
              <w:pStyle w:val="TableParagraph"/>
              <w:spacing w:before="108" w:line="357" w:lineRule="auto"/>
              <w:ind w:left="368" w:firstLine="285"/>
              <w:rPr>
                <w:b/>
                <w:sz w:val="14"/>
              </w:rPr>
            </w:pPr>
            <w:r>
              <w:rPr>
                <w:b/>
                <w:color w:val="333333"/>
                <w:sz w:val="14"/>
              </w:rPr>
              <w:t>PDVSA</w:t>
            </w:r>
            <w:r>
              <w:rPr>
                <w:b/>
                <w:color w:val="333333"/>
                <w:spacing w:val="-9"/>
                <w:sz w:val="14"/>
              </w:rPr>
              <w:t xml:space="preserve"> </w:t>
            </w:r>
            <w:r>
              <w:rPr>
                <w:b/>
                <w:color w:val="333333"/>
                <w:sz w:val="14"/>
              </w:rPr>
              <w:t>Model</w:t>
            </w:r>
            <w:r>
              <w:rPr>
                <w:b/>
                <w:color w:val="333333"/>
                <w:spacing w:val="-3"/>
                <w:sz w:val="14"/>
              </w:rPr>
              <w:t xml:space="preserve"> </w:t>
            </w:r>
            <w:r>
              <w:rPr>
                <w:b/>
                <w:color w:val="333333"/>
                <w:sz w:val="14"/>
              </w:rPr>
              <w:t>—</w:t>
            </w:r>
            <w:r>
              <w:rPr>
                <w:b/>
                <w:color w:val="333333"/>
                <w:spacing w:val="40"/>
                <w:sz w:val="14"/>
              </w:rPr>
              <w:t xml:space="preserve"> </w:t>
            </w:r>
            <w:r>
              <w:rPr>
                <w:b/>
                <w:color w:val="333333"/>
                <w:sz w:val="14"/>
              </w:rPr>
              <w:t>Cumulative</w:t>
            </w:r>
            <w:r>
              <w:rPr>
                <w:b/>
                <w:color w:val="333333"/>
                <w:spacing w:val="7"/>
                <w:sz w:val="14"/>
              </w:rPr>
              <w:t xml:space="preserve"> </w:t>
            </w:r>
            <w:r>
              <w:rPr>
                <w:b/>
                <w:color w:val="333333"/>
                <w:spacing w:val="-2"/>
                <w:sz w:val="14"/>
              </w:rPr>
              <w:t>Revenue</w:t>
            </w:r>
          </w:p>
        </w:tc>
        <w:tc>
          <w:tcPr>
            <w:tcW w:w="1950" w:type="dxa"/>
            <w:shd w:val="clear" w:color="auto" w:fill="F1F1F1"/>
          </w:tcPr>
          <w:p w14:paraId="388367D8" w14:textId="77777777" w:rsidR="00275643" w:rsidRDefault="00000000">
            <w:pPr>
              <w:pStyle w:val="TableParagraph"/>
              <w:spacing w:before="108" w:line="357" w:lineRule="auto"/>
              <w:ind w:left="550" w:firstLine="135"/>
              <w:rPr>
                <w:b/>
                <w:sz w:val="14"/>
              </w:rPr>
            </w:pPr>
            <w:proofErr w:type="spellStart"/>
            <w:r>
              <w:rPr>
                <w:b/>
                <w:color w:val="333333"/>
                <w:sz w:val="14"/>
              </w:rPr>
              <w:t>PetroUrdaneta</w:t>
            </w:r>
            <w:proofErr w:type="spellEnd"/>
            <w:r>
              <w:rPr>
                <w:b/>
                <w:color w:val="333333"/>
                <w:spacing w:val="-4"/>
                <w:sz w:val="14"/>
              </w:rPr>
              <w:t xml:space="preserve"> </w:t>
            </w:r>
            <w:r>
              <w:rPr>
                <w:b/>
                <w:color w:val="333333"/>
                <w:sz w:val="14"/>
              </w:rPr>
              <w:t>—</w:t>
            </w:r>
            <w:r>
              <w:rPr>
                <w:b/>
                <w:color w:val="333333"/>
                <w:spacing w:val="40"/>
                <w:sz w:val="14"/>
              </w:rPr>
              <w:t xml:space="preserve"> </w:t>
            </w:r>
            <w:r>
              <w:rPr>
                <w:b/>
                <w:color w:val="333333"/>
                <w:sz w:val="14"/>
              </w:rPr>
              <w:t>Cumulative</w:t>
            </w:r>
            <w:r>
              <w:rPr>
                <w:b/>
                <w:color w:val="333333"/>
                <w:spacing w:val="7"/>
                <w:sz w:val="14"/>
              </w:rPr>
              <w:t xml:space="preserve"> </w:t>
            </w:r>
            <w:r>
              <w:rPr>
                <w:b/>
                <w:color w:val="333333"/>
                <w:spacing w:val="-2"/>
                <w:sz w:val="14"/>
              </w:rPr>
              <w:t>CAPEX</w:t>
            </w:r>
          </w:p>
        </w:tc>
        <w:tc>
          <w:tcPr>
            <w:tcW w:w="2000" w:type="dxa"/>
            <w:shd w:val="clear" w:color="auto" w:fill="F1F1F1"/>
          </w:tcPr>
          <w:p w14:paraId="388367D9" w14:textId="77777777" w:rsidR="00275643" w:rsidRDefault="00000000">
            <w:pPr>
              <w:pStyle w:val="TableParagraph"/>
              <w:spacing w:before="108" w:line="357" w:lineRule="auto"/>
              <w:ind w:left="498" w:firstLine="240"/>
              <w:rPr>
                <w:b/>
                <w:sz w:val="14"/>
              </w:rPr>
            </w:pPr>
            <w:proofErr w:type="spellStart"/>
            <w:r>
              <w:rPr>
                <w:b/>
                <w:color w:val="333333"/>
                <w:sz w:val="14"/>
              </w:rPr>
              <w:t>PetroUrdaneta</w:t>
            </w:r>
            <w:proofErr w:type="spellEnd"/>
            <w:r>
              <w:rPr>
                <w:b/>
                <w:color w:val="333333"/>
                <w:spacing w:val="-5"/>
                <w:sz w:val="14"/>
              </w:rPr>
              <w:t xml:space="preserve"> </w:t>
            </w:r>
            <w:r>
              <w:rPr>
                <w:b/>
                <w:color w:val="333333"/>
                <w:sz w:val="14"/>
              </w:rPr>
              <w:t>—</w:t>
            </w:r>
            <w:r>
              <w:rPr>
                <w:b/>
                <w:color w:val="333333"/>
                <w:spacing w:val="40"/>
                <w:sz w:val="14"/>
              </w:rPr>
              <w:t xml:space="preserve"> </w:t>
            </w:r>
            <w:r>
              <w:rPr>
                <w:b/>
                <w:color w:val="333333"/>
                <w:sz w:val="14"/>
              </w:rPr>
              <w:t>Cumulative</w:t>
            </w:r>
            <w:r>
              <w:rPr>
                <w:b/>
                <w:color w:val="333333"/>
                <w:spacing w:val="7"/>
                <w:sz w:val="14"/>
              </w:rPr>
              <w:t xml:space="preserve"> </w:t>
            </w:r>
            <w:r>
              <w:rPr>
                <w:b/>
                <w:color w:val="333333"/>
                <w:spacing w:val="-2"/>
                <w:sz w:val="14"/>
              </w:rPr>
              <w:t>Revenue</w:t>
            </w:r>
          </w:p>
        </w:tc>
        <w:tc>
          <w:tcPr>
            <w:tcW w:w="1210" w:type="dxa"/>
            <w:shd w:val="clear" w:color="auto" w:fill="F1F1F1"/>
          </w:tcPr>
          <w:p w14:paraId="388367DA" w14:textId="77777777" w:rsidR="00275643" w:rsidRDefault="00000000">
            <w:pPr>
              <w:pStyle w:val="TableParagraph"/>
              <w:spacing w:before="108" w:line="357" w:lineRule="auto"/>
              <w:ind w:left="84" w:right="140"/>
              <w:rPr>
                <w:b/>
                <w:sz w:val="14"/>
              </w:rPr>
            </w:pPr>
            <w:r>
              <w:rPr>
                <w:b/>
                <w:color w:val="333333"/>
                <w:sz w:val="14"/>
              </w:rPr>
              <w:t>PU Net</w:t>
            </w:r>
            <w:r>
              <w:rPr>
                <w:b/>
                <w:color w:val="333333"/>
                <w:spacing w:val="40"/>
                <w:sz w:val="14"/>
              </w:rPr>
              <w:t xml:space="preserve"> </w:t>
            </w:r>
            <w:r>
              <w:rPr>
                <w:b/>
                <w:color w:val="333333"/>
                <w:spacing w:val="-2"/>
                <w:sz w:val="14"/>
              </w:rPr>
              <w:t>Position</w:t>
            </w:r>
          </w:p>
        </w:tc>
      </w:tr>
      <w:tr w:rsidR="00275643" w14:paraId="388367E2" w14:textId="77777777">
        <w:trPr>
          <w:trHeight w:val="390"/>
        </w:trPr>
        <w:tc>
          <w:tcPr>
            <w:tcW w:w="780" w:type="dxa"/>
          </w:tcPr>
          <w:p w14:paraId="388367DC" w14:textId="77777777" w:rsidR="00275643" w:rsidRDefault="00000000">
            <w:pPr>
              <w:pStyle w:val="TableParagraph"/>
              <w:spacing w:before="108"/>
              <w:ind w:left="33" w:right="79"/>
              <w:jc w:val="center"/>
              <w:rPr>
                <w:b/>
                <w:sz w:val="14"/>
              </w:rPr>
            </w:pPr>
            <w:r>
              <w:rPr>
                <w:b/>
                <w:color w:val="333333"/>
                <w:sz w:val="14"/>
              </w:rPr>
              <w:t>Month</w:t>
            </w:r>
            <w:r>
              <w:rPr>
                <w:b/>
                <w:color w:val="333333"/>
                <w:spacing w:val="5"/>
                <w:sz w:val="14"/>
              </w:rPr>
              <w:t xml:space="preserve"> </w:t>
            </w:r>
            <w:r>
              <w:rPr>
                <w:b/>
                <w:color w:val="333333"/>
                <w:spacing w:val="-10"/>
                <w:sz w:val="14"/>
              </w:rPr>
              <w:t>6</w:t>
            </w:r>
          </w:p>
        </w:tc>
        <w:tc>
          <w:tcPr>
            <w:tcW w:w="1820" w:type="dxa"/>
          </w:tcPr>
          <w:p w14:paraId="388367DD" w14:textId="77777777" w:rsidR="00275643" w:rsidRDefault="00000000">
            <w:pPr>
              <w:pStyle w:val="TableParagraph"/>
              <w:spacing w:before="108"/>
              <w:ind w:right="76"/>
              <w:jc w:val="right"/>
              <w:rPr>
                <w:sz w:val="14"/>
              </w:rPr>
            </w:pPr>
            <w:r>
              <w:rPr>
                <w:color w:val="333333"/>
                <w:sz w:val="14"/>
              </w:rPr>
              <w:t>$45</w:t>
            </w:r>
            <w:r>
              <w:rPr>
                <w:color w:val="333333"/>
                <w:spacing w:val="3"/>
                <w:sz w:val="14"/>
              </w:rPr>
              <w:t xml:space="preserve"> </w:t>
            </w:r>
            <w:r>
              <w:rPr>
                <w:color w:val="333333"/>
                <w:spacing w:val="-5"/>
                <w:sz w:val="14"/>
              </w:rPr>
              <w:t>MM</w:t>
            </w:r>
          </w:p>
        </w:tc>
        <w:tc>
          <w:tcPr>
            <w:tcW w:w="1870" w:type="dxa"/>
          </w:tcPr>
          <w:p w14:paraId="388367DE" w14:textId="77777777" w:rsidR="00275643" w:rsidRDefault="00000000">
            <w:pPr>
              <w:pStyle w:val="TableParagraph"/>
              <w:spacing w:before="108"/>
              <w:ind w:right="73"/>
              <w:jc w:val="right"/>
              <w:rPr>
                <w:sz w:val="14"/>
              </w:rPr>
            </w:pPr>
            <w:r>
              <w:rPr>
                <w:color w:val="333333"/>
                <w:spacing w:val="-5"/>
                <w:sz w:val="14"/>
              </w:rPr>
              <w:t>$0</w:t>
            </w:r>
          </w:p>
        </w:tc>
        <w:tc>
          <w:tcPr>
            <w:tcW w:w="1950" w:type="dxa"/>
          </w:tcPr>
          <w:p w14:paraId="388367DF" w14:textId="77777777" w:rsidR="00275643" w:rsidRDefault="00000000">
            <w:pPr>
              <w:pStyle w:val="TableParagraph"/>
              <w:spacing w:before="108"/>
              <w:ind w:right="75"/>
              <w:jc w:val="right"/>
              <w:rPr>
                <w:sz w:val="14"/>
              </w:rPr>
            </w:pPr>
            <w:r>
              <w:rPr>
                <w:color w:val="333333"/>
                <w:sz w:val="14"/>
              </w:rPr>
              <w:t>$18</w:t>
            </w:r>
            <w:r>
              <w:rPr>
                <w:color w:val="333333"/>
                <w:spacing w:val="3"/>
                <w:sz w:val="14"/>
              </w:rPr>
              <w:t xml:space="preserve"> </w:t>
            </w:r>
            <w:r>
              <w:rPr>
                <w:color w:val="333333"/>
                <w:spacing w:val="-5"/>
                <w:sz w:val="14"/>
              </w:rPr>
              <w:t>MM</w:t>
            </w:r>
          </w:p>
        </w:tc>
        <w:tc>
          <w:tcPr>
            <w:tcW w:w="2000" w:type="dxa"/>
          </w:tcPr>
          <w:p w14:paraId="388367E0" w14:textId="77777777" w:rsidR="00275643" w:rsidRDefault="00000000">
            <w:pPr>
              <w:pStyle w:val="TableParagraph"/>
              <w:spacing w:before="108"/>
              <w:ind w:right="73"/>
              <w:jc w:val="right"/>
              <w:rPr>
                <w:sz w:val="14"/>
              </w:rPr>
            </w:pPr>
            <w:r>
              <w:rPr>
                <w:color w:val="333333"/>
                <w:sz w:val="14"/>
              </w:rPr>
              <w:t>$8</w:t>
            </w:r>
            <w:r>
              <w:rPr>
                <w:color w:val="333333"/>
                <w:spacing w:val="3"/>
                <w:sz w:val="14"/>
              </w:rPr>
              <w:t xml:space="preserve"> </w:t>
            </w:r>
            <w:r>
              <w:rPr>
                <w:color w:val="333333"/>
                <w:spacing w:val="-5"/>
                <w:sz w:val="14"/>
              </w:rPr>
              <w:t>MM</w:t>
            </w:r>
          </w:p>
        </w:tc>
        <w:tc>
          <w:tcPr>
            <w:tcW w:w="1210" w:type="dxa"/>
          </w:tcPr>
          <w:p w14:paraId="388367E1" w14:textId="77777777" w:rsidR="00275643" w:rsidRDefault="00000000">
            <w:pPr>
              <w:pStyle w:val="TableParagraph"/>
              <w:spacing w:before="108"/>
              <w:ind w:left="84"/>
              <w:rPr>
                <w:sz w:val="14"/>
              </w:rPr>
            </w:pPr>
            <w:r>
              <w:rPr>
                <w:color w:val="333333"/>
                <w:sz w:val="14"/>
              </w:rPr>
              <w:t>-$10</w:t>
            </w:r>
            <w:r>
              <w:rPr>
                <w:color w:val="333333"/>
                <w:spacing w:val="3"/>
                <w:sz w:val="14"/>
              </w:rPr>
              <w:t xml:space="preserve"> </w:t>
            </w:r>
            <w:r>
              <w:rPr>
                <w:color w:val="333333"/>
                <w:spacing w:val="-5"/>
                <w:sz w:val="14"/>
              </w:rPr>
              <w:t>MM</w:t>
            </w:r>
          </w:p>
        </w:tc>
      </w:tr>
      <w:tr w:rsidR="00275643" w14:paraId="388367EE" w14:textId="77777777">
        <w:trPr>
          <w:trHeight w:val="620"/>
        </w:trPr>
        <w:tc>
          <w:tcPr>
            <w:tcW w:w="780" w:type="dxa"/>
          </w:tcPr>
          <w:p w14:paraId="388367E3" w14:textId="77777777" w:rsidR="00275643" w:rsidRDefault="00000000">
            <w:pPr>
              <w:pStyle w:val="TableParagraph"/>
              <w:spacing w:before="108" w:line="343" w:lineRule="auto"/>
              <w:ind w:left="85" w:right="161"/>
              <w:rPr>
                <w:b/>
                <w:sz w:val="14"/>
              </w:rPr>
            </w:pPr>
            <w:r>
              <w:rPr>
                <w:b/>
                <w:color w:val="333333"/>
                <w:spacing w:val="-2"/>
                <w:sz w:val="14"/>
              </w:rPr>
              <w:t>Month</w:t>
            </w:r>
            <w:r>
              <w:rPr>
                <w:b/>
                <w:color w:val="333333"/>
                <w:spacing w:val="40"/>
                <w:sz w:val="14"/>
              </w:rPr>
              <w:t xml:space="preserve"> </w:t>
            </w:r>
            <w:r>
              <w:rPr>
                <w:b/>
                <w:color w:val="333333"/>
                <w:spacing w:val="-6"/>
                <w:sz w:val="14"/>
              </w:rPr>
              <w:t>12</w:t>
            </w:r>
          </w:p>
        </w:tc>
        <w:tc>
          <w:tcPr>
            <w:tcW w:w="1820" w:type="dxa"/>
          </w:tcPr>
          <w:p w14:paraId="388367E4" w14:textId="77777777" w:rsidR="00275643" w:rsidRDefault="00275643">
            <w:pPr>
              <w:pStyle w:val="TableParagraph"/>
              <w:spacing w:before="57"/>
              <w:rPr>
                <w:b/>
                <w:sz w:val="14"/>
              </w:rPr>
            </w:pPr>
          </w:p>
          <w:p w14:paraId="388367E5" w14:textId="77777777" w:rsidR="00275643" w:rsidRDefault="00000000">
            <w:pPr>
              <w:pStyle w:val="TableParagraph"/>
              <w:ind w:right="76"/>
              <w:jc w:val="right"/>
              <w:rPr>
                <w:sz w:val="14"/>
              </w:rPr>
            </w:pPr>
            <w:r>
              <w:rPr>
                <w:color w:val="333333"/>
                <w:sz w:val="14"/>
              </w:rPr>
              <w:t>$95</w:t>
            </w:r>
            <w:r>
              <w:rPr>
                <w:color w:val="333333"/>
                <w:spacing w:val="3"/>
                <w:sz w:val="14"/>
              </w:rPr>
              <w:t xml:space="preserve"> </w:t>
            </w:r>
            <w:r>
              <w:rPr>
                <w:color w:val="333333"/>
                <w:spacing w:val="-5"/>
                <w:sz w:val="14"/>
              </w:rPr>
              <w:t>MM</w:t>
            </w:r>
          </w:p>
        </w:tc>
        <w:tc>
          <w:tcPr>
            <w:tcW w:w="1870" w:type="dxa"/>
          </w:tcPr>
          <w:p w14:paraId="388367E6" w14:textId="77777777" w:rsidR="00275643" w:rsidRDefault="00275643">
            <w:pPr>
              <w:pStyle w:val="TableParagraph"/>
              <w:spacing w:before="57"/>
              <w:rPr>
                <w:b/>
                <w:sz w:val="14"/>
              </w:rPr>
            </w:pPr>
          </w:p>
          <w:p w14:paraId="388367E7" w14:textId="77777777" w:rsidR="00275643" w:rsidRDefault="00000000">
            <w:pPr>
              <w:pStyle w:val="TableParagraph"/>
              <w:ind w:right="73"/>
              <w:jc w:val="right"/>
              <w:rPr>
                <w:sz w:val="14"/>
              </w:rPr>
            </w:pPr>
            <w:r>
              <w:rPr>
                <w:color w:val="333333"/>
                <w:spacing w:val="-5"/>
                <w:sz w:val="14"/>
              </w:rPr>
              <w:t>$0</w:t>
            </w:r>
          </w:p>
        </w:tc>
        <w:tc>
          <w:tcPr>
            <w:tcW w:w="1950" w:type="dxa"/>
          </w:tcPr>
          <w:p w14:paraId="388367E8" w14:textId="77777777" w:rsidR="00275643" w:rsidRDefault="00275643">
            <w:pPr>
              <w:pStyle w:val="TableParagraph"/>
              <w:spacing w:before="57"/>
              <w:rPr>
                <w:b/>
                <w:sz w:val="14"/>
              </w:rPr>
            </w:pPr>
          </w:p>
          <w:p w14:paraId="388367E9" w14:textId="77777777" w:rsidR="00275643" w:rsidRDefault="00000000">
            <w:pPr>
              <w:pStyle w:val="TableParagraph"/>
              <w:ind w:right="75"/>
              <w:jc w:val="right"/>
              <w:rPr>
                <w:sz w:val="14"/>
              </w:rPr>
            </w:pPr>
            <w:r>
              <w:rPr>
                <w:color w:val="333333"/>
                <w:sz w:val="14"/>
              </w:rPr>
              <w:t>$42</w:t>
            </w:r>
            <w:r>
              <w:rPr>
                <w:color w:val="333333"/>
                <w:spacing w:val="3"/>
                <w:sz w:val="14"/>
              </w:rPr>
              <w:t xml:space="preserve"> </w:t>
            </w:r>
            <w:r>
              <w:rPr>
                <w:color w:val="333333"/>
                <w:spacing w:val="-5"/>
                <w:sz w:val="14"/>
              </w:rPr>
              <w:t>MM</w:t>
            </w:r>
          </w:p>
        </w:tc>
        <w:tc>
          <w:tcPr>
            <w:tcW w:w="2000" w:type="dxa"/>
          </w:tcPr>
          <w:p w14:paraId="388367EA" w14:textId="77777777" w:rsidR="00275643" w:rsidRDefault="00275643">
            <w:pPr>
              <w:pStyle w:val="TableParagraph"/>
              <w:spacing w:before="57"/>
              <w:rPr>
                <w:b/>
                <w:sz w:val="14"/>
              </w:rPr>
            </w:pPr>
          </w:p>
          <w:p w14:paraId="388367EB" w14:textId="77777777" w:rsidR="00275643" w:rsidRDefault="00000000">
            <w:pPr>
              <w:pStyle w:val="TableParagraph"/>
              <w:ind w:right="73"/>
              <w:jc w:val="right"/>
              <w:rPr>
                <w:sz w:val="14"/>
              </w:rPr>
            </w:pPr>
            <w:r>
              <w:rPr>
                <w:color w:val="333333"/>
                <w:sz w:val="14"/>
              </w:rPr>
              <w:t>$35</w:t>
            </w:r>
            <w:r>
              <w:rPr>
                <w:color w:val="333333"/>
                <w:spacing w:val="3"/>
                <w:sz w:val="14"/>
              </w:rPr>
              <w:t xml:space="preserve"> </w:t>
            </w:r>
            <w:r>
              <w:rPr>
                <w:color w:val="333333"/>
                <w:spacing w:val="-5"/>
                <w:sz w:val="14"/>
              </w:rPr>
              <w:t>MM</w:t>
            </w:r>
          </w:p>
        </w:tc>
        <w:tc>
          <w:tcPr>
            <w:tcW w:w="1210" w:type="dxa"/>
          </w:tcPr>
          <w:p w14:paraId="388367EC" w14:textId="77777777" w:rsidR="00275643" w:rsidRDefault="00275643">
            <w:pPr>
              <w:pStyle w:val="TableParagraph"/>
              <w:spacing w:before="57"/>
              <w:rPr>
                <w:b/>
                <w:sz w:val="14"/>
              </w:rPr>
            </w:pPr>
          </w:p>
          <w:p w14:paraId="388367ED" w14:textId="77777777" w:rsidR="00275643" w:rsidRDefault="00000000">
            <w:pPr>
              <w:pStyle w:val="TableParagraph"/>
              <w:ind w:left="84"/>
              <w:rPr>
                <w:sz w:val="14"/>
              </w:rPr>
            </w:pPr>
            <w:r>
              <w:rPr>
                <w:color w:val="333333"/>
                <w:sz w:val="14"/>
              </w:rPr>
              <w:t>-$7</w:t>
            </w:r>
            <w:r>
              <w:rPr>
                <w:color w:val="333333"/>
                <w:spacing w:val="3"/>
                <w:sz w:val="14"/>
              </w:rPr>
              <w:t xml:space="preserve"> </w:t>
            </w:r>
            <w:r>
              <w:rPr>
                <w:color w:val="333333"/>
                <w:spacing w:val="-5"/>
                <w:sz w:val="14"/>
              </w:rPr>
              <w:t>MM</w:t>
            </w:r>
          </w:p>
        </w:tc>
      </w:tr>
      <w:tr w:rsidR="00275643" w14:paraId="388367F9" w14:textId="77777777">
        <w:trPr>
          <w:trHeight w:val="620"/>
        </w:trPr>
        <w:tc>
          <w:tcPr>
            <w:tcW w:w="780" w:type="dxa"/>
          </w:tcPr>
          <w:p w14:paraId="388367EF" w14:textId="77777777" w:rsidR="00275643" w:rsidRDefault="00000000">
            <w:pPr>
              <w:pStyle w:val="TableParagraph"/>
              <w:spacing w:before="108" w:line="343" w:lineRule="auto"/>
              <w:ind w:left="85" w:right="161"/>
              <w:rPr>
                <w:b/>
                <w:sz w:val="14"/>
              </w:rPr>
            </w:pPr>
            <w:r>
              <w:rPr>
                <w:b/>
                <w:color w:val="333333"/>
                <w:spacing w:val="-2"/>
                <w:sz w:val="14"/>
              </w:rPr>
              <w:t>Month</w:t>
            </w:r>
            <w:r>
              <w:rPr>
                <w:b/>
                <w:color w:val="333333"/>
                <w:spacing w:val="40"/>
                <w:sz w:val="14"/>
              </w:rPr>
              <w:t xml:space="preserve"> </w:t>
            </w:r>
            <w:r>
              <w:rPr>
                <w:b/>
                <w:color w:val="333333"/>
                <w:spacing w:val="-6"/>
                <w:sz w:val="14"/>
              </w:rPr>
              <w:t>18</w:t>
            </w:r>
          </w:p>
        </w:tc>
        <w:tc>
          <w:tcPr>
            <w:tcW w:w="1820" w:type="dxa"/>
          </w:tcPr>
          <w:p w14:paraId="388367F0" w14:textId="77777777" w:rsidR="00275643" w:rsidRDefault="00275643">
            <w:pPr>
              <w:pStyle w:val="TableParagraph"/>
              <w:spacing w:before="57"/>
              <w:rPr>
                <w:b/>
                <w:sz w:val="14"/>
              </w:rPr>
            </w:pPr>
          </w:p>
          <w:p w14:paraId="388367F1" w14:textId="77777777" w:rsidR="00275643" w:rsidRDefault="00000000">
            <w:pPr>
              <w:pStyle w:val="TableParagraph"/>
              <w:ind w:right="76"/>
              <w:jc w:val="right"/>
              <w:rPr>
                <w:sz w:val="14"/>
              </w:rPr>
            </w:pPr>
            <w:r>
              <w:rPr>
                <w:color w:val="333333"/>
                <w:sz w:val="14"/>
              </w:rPr>
              <w:t>$140</w:t>
            </w:r>
            <w:r>
              <w:rPr>
                <w:color w:val="333333"/>
                <w:spacing w:val="4"/>
                <w:sz w:val="14"/>
              </w:rPr>
              <w:t xml:space="preserve"> </w:t>
            </w:r>
            <w:r>
              <w:rPr>
                <w:color w:val="333333"/>
                <w:spacing w:val="-5"/>
                <w:sz w:val="14"/>
              </w:rPr>
              <w:t>MM</w:t>
            </w:r>
          </w:p>
        </w:tc>
        <w:tc>
          <w:tcPr>
            <w:tcW w:w="1870" w:type="dxa"/>
          </w:tcPr>
          <w:p w14:paraId="388367F2" w14:textId="77777777" w:rsidR="00275643" w:rsidRDefault="00275643">
            <w:pPr>
              <w:pStyle w:val="TableParagraph"/>
              <w:spacing w:before="57"/>
              <w:rPr>
                <w:b/>
                <w:sz w:val="14"/>
              </w:rPr>
            </w:pPr>
          </w:p>
          <w:p w14:paraId="388367F3" w14:textId="77777777" w:rsidR="00275643" w:rsidRDefault="00000000">
            <w:pPr>
              <w:pStyle w:val="TableParagraph"/>
              <w:ind w:right="73"/>
              <w:jc w:val="right"/>
              <w:rPr>
                <w:sz w:val="14"/>
              </w:rPr>
            </w:pPr>
            <w:r>
              <w:rPr>
                <w:color w:val="333333"/>
                <w:sz w:val="14"/>
              </w:rPr>
              <w:t>$5</w:t>
            </w:r>
            <w:r>
              <w:rPr>
                <w:color w:val="333333"/>
                <w:spacing w:val="3"/>
                <w:sz w:val="14"/>
              </w:rPr>
              <w:t xml:space="preserve"> </w:t>
            </w:r>
            <w:r>
              <w:rPr>
                <w:color w:val="333333"/>
                <w:spacing w:val="-5"/>
                <w:sz w:val="14"/>
              </w:rPr>
              <w:t>MM</w:t>
            </w:r>
          </w:p>
        </w:tc>
        <w:tc>
          <w:tcPr>
            <w:tcW w:w="1950" w:type="dxa"/>
          </w:tcPr>
          <w:p w14:paraId="388367F4" w14:textId="77777777" w:rsidR="00275643" w:rsidRDefault="00275643">
            <w:pPr>
              <w:pStyle w:val="TableParagraph"/>
              <w:spacing w:before="57"/>
              <w:rPr>
                <w:b/>
                <w:sz w:val="14"/>
              </w:rPr>
            </w:pPr>
          </w:p>
          <w:p w14:paraId="388367F5" w14:textId="77777777" w:rsidR="00275643" w:rsidRDefault="00000000">
            <w:pPr>
              <w:pStyle w:val="TableParagraph"/>
              <w:ind w:right="75"/>
              <w:jc w:val="right"/>
              <w:rPr>
                <w:sz w:val="14"/>
              </w:rPr>
            </w:pPr>
            <w:r>
              <w:rPr>
                <w:color w:val="333333"/>
                <w:sz w:val="14"/>
              </w:rPr>
              <w:t>$65</w:t>
            </w:r>
            <w:r>
              <w:rPr>
                <w:color w:val="333333"/>
                <w:spacing w:val="3"/>
                <w:sz w:val="14"/>
              </w:rPr>
              <w:t xml:space="preserve"> </w:t>
            </w:r>
            <w:r>
              <w:rPr>
                <w:color w:val="333333"/>
                <w:spacing w:val="-5"/>
                <w:sz w:val="14"/>
              </w:rPr>
              <w:t>MM</w:t>
            </w:r>
          </w:p>
        </w:tc>
        <w:tc>
          <w:tcPr>
            <w:tcW w:w="2000" w:type="dxa"/>
          </w:tcPr>
          <w:p w14:paraId="388367F6" w14:textId="77777777" w:rsidR="00275643" w:rsidRDefault="00275643">
            <w:pPr>
              <w:pStyle w:val="TableParagraph"/>
              <w:spacing w:before="57"/>
              <w:rPr>
                <w:b/>
                <w:sz w:val="14"/>
              </w:rPr>
            </w:pPr>
          </w:p>
          <w:p w14:paraId="388367F7" w14:textId="77777777" w:rsidR="00275643" w:rsidRDefault="00000000">
            <w:pPr>
              <w:pStyle w:val="TableParagraph"/>
              <w:ind w:right="73"/>
              <w:jc w:val="right"/>
              <w:rPr>
                <w:sz w:val="14"/>
              </w:rPr>
            </w:pPr>
            <w:r>
              <w:rPr>
                <w:color w:val="333333"/>
                <w:sz w:val="14"/>
              </w:rPr>
              <w:t>$72</w:t>
            </w:r>
            <w:r>
              <w:rPr>
                <w:color w:val="333333"/>
                <w:spacing w:val="3"/>
                <w:sz w:val="14"/>
              </w:rPr>
              <w:t xml:space="preserve"> </w:t>
            </w:r>
            <w:r>
              <w:rPr>
                <w:color w:val="333333"/>
                <w:spacing w:val="-5"/>
                <w:sz w:val="14"/>
              </w:rPr>
              <w:t>MM</w:t>
            </w:r>
          </w:p>
        </w:tc>
        <w:tc>
          <w:tcPr>
            <w:tcW w:w="1210" w:type="dxa"/>
          </w:tcPr>
          <w:p w14:paraId="388367F8" w14:textId="77777777" w:rsidR="00275643" w:rsidRDefault="00000000">
            <w:pPr>
              <w:pStyle w:val="TableParagraph"/>
              <w:spacing w:before="108" w:line="343" w:lineRule="auto"/>
              <w:ind w:left="84"/>
              <w:rPr>
                <w:b/>
                <w:sz w:val="14"/>
              </w:rPr>
            </w:pPr>
            <w:r>
              <w:rPr>
                <w:b/>
                <w:color w:val="333333"/>
                <w:sz w:val="14"/>
              </w:rPr>
              <w:t>+$7</w:t>
            </w:r>
            <w:r>
              <w:rPr>
                <w:b/>
                <w:color w:val="333333"/>
                <w:spacing w:val="-7"/>
                <w:sz w:val="14"/>
              </w:rPr>
              <w:t xml:space="preserve"> </w:t>
            </w:r>
            <w:r>
              <w:rPr>
                <w:b/>
                <w:color w:val="333333"/>
                <w:sz w:val="14"/>
              </w:rPr>
              <w:t>MM</w:t>
            </w:r>
            <w:r>
              <w:rPr>
                <w:b/>
                <w:color w:val="333333"/>
                <w:spacing w:val="-7"/>
                <w:sz w:val="14"/>
              </w:rPr>
              <w:t xml:space="preserve"> </w:t>
            </w:r>
            <w:r>
              <w:rPr>
                <w:b/>
                <w:color w:val="333333"/>
                <w:sz w:val="14"/>
              </w:rPr>
              <w:t>(self-</w:t>
            </w:r>
            <w:r>
              <w:rPr>
                <w:b/>
                <w:color w:val="333333"/>
                <w:spacing w:val="-2"/>
                <w:sz w:val="14"/>
              </w:rPr>
              <w:t>funding)</w:t>
            </w:r>
          </w:p>
        </w:tc>
      </w:tr>
      <w:tr w:rsidR="00275643" w14:paraId="38836805" w14:textId="77777777">
        <w:trPr>
          <w:trHeight w:val="620"/>
        </w:trPr>
        <w:tc>
          <w:tcPr>
            <w:tcW w:w="780" w:type="dxa"/>
          </w:tcPr>
          <w:p w14:paraId="388367FA" w14:textId="77777777" w:rsidR="00275643" w:rsidRDefault="00000000">
            <w:pPr>
              <w:pStyle w:val="TableParagraph"/>
              <w:spacing w:before="108" w:line="343" w:lineRule="auto"/>
              <w:ind w:left="85" w:right="161"/>
              <w:rPr>
                <w:b/>
                <w:sz w:val="14"/>
              </w:rPr>
            </w:pPr>
            <w:r>
              <w:rPr>
                <w:b/>
                <w:color w:val="333333"/>
                <w:spacing w:val="-2"/>
                <w:sz w:val="14"/>
              </w:rPr>
              <w:t>Month</w:t>
            </w:r>
            <w:r>
              <w:rPr>
                <w:b/>
                <w:color w:val="333333"/>
                <w:spacing w:val="40"/>
                <w:sz w:val="14"/>
              </w:rPr>
              <w:t xml:space="preserve"> </w:t>
            </w:r>
            <w:r>
              <w:rPr>
                <w:b/>
                <w:color w:val="333333"/>
                <w:spacing w:val="-6"/>
                <w:sz w:val="14"/>
              </w:rPr>
              <w:t>24</w:t>
            </w:r>
          </w:p>
        </w:tc>
        <w:tc>
          <w:tcPr>
            <w:tcW w:w="1820" w:type="dxa"/>
          </w:tcPr>
          <w:p w14:paraId="388367FB" w14:textId="77777777" w:rsidR="00275643" w:rsidRDefault="00275643">
            <w:pPr>
              <w:pStyle w:val="TableParagraph"/>
              <w:spacing w:before="57"/>
              <w:rPr>
                <w:b/>
                <w:sz w:val="14"/>
              </w:rPr>
            </w:pPr>
          </w:p>
          <w:p w14:paraId="388367FC" w14:textId="77777777" w:rsidR="00275643" w:rsidRDefault="00000000">
            <w:pPr>
              <w:pStyle w:val="TableParagraph"/>
              <w:ind w:right="76"/>
              <w:jc w:val="right"/>
              <w:rPr>
                <w:sz w:val="14"/>
              </w:rPr>
            </w:pPr>
            <w:r>
              <w:rPr>
                <w:color w:val="333333"/>
                <w:sz w:val="14"/>
              </w:rPr>
              <w:t>$180</w:t>
            </w:r>
            <w:r>
              <w:rPr>
                <w:color w:val="333333"/>
                <w:spacing w:val="4"/>
                <w:sz w:val="14"/>
              </w:rPr>
              <w:t xml:space="preserve"> </w:t>
            </w:r>
            <w:r>
              <w:rPr>
                <w:color w:val="333333"/>
                <w:spacing w:val="-5"/>
                <w:sz w:val="14"/>
              </w:rPr>
              <w:t>MM</w:t>
            </w:r>
          </w:p>
        </w:tc>
        <w:tc>
          <w:tcPr>
            <w:tcW w:w="1870" w:type="dxa"/>
          </w:tcPr>
          <w:p w14:paraId="388367FD" w14:textId="77777777" w:rsidR="00275643" w:rsidRDefault="00275643">
            <w:pPr>
              <w:pStyle w:val="TableParagraph"/>
              <w:spacing w:before="57"/>
              <w:rPr>
                <w:b/>
                <w:sz w:val="14"/>
              </w:rPr>
            </w:pPr>
          </w:p>
          <w:p w14:paraId="388367FE" w14:textId="77777777" w:rsidR="00275643" w:rsidRDefault="00000000">
            <w:pPr>
              <w:pStyle w:val="TableParagraph"/>
              <w:ind w:right="73"/>
              <w:jc w:val="right"/>
              <w:rPr>
                <w:sz w:val="14"/>
              </w:rPr>
            </w:pPr>
            <w:r>
              <w:rPr>
                <w:color w:val="333333"/>
                <w:sz w:val="14"/>
              </w:rPr>
              <w:t>$25</w:t>
            </w:r>
            <w:r>
              <w:rPr>
                <w:color w:val="333333"/>
                <w:spacing w:val="3"/>
                <w:sz w:val="14"/>
              </w:rPr>
              <w:t xml:space="preserve"> </w:t>
            </w:r>
            <w:r>
              <w:rPr>
                <w:color w:val="333333"/>
                <w:spacing w:val="-5"/>
                <w:sz w:val="14"/>
              </w:rPr>
              <w:t>MM</w:t>
            </w:r>
          </w:p>
        </w:tc>
        <w:tc>
          <w:tcPr>
            <w:tcW w:w="1950" w:type="dxa"/>
          </w:tcPr>
          <w:p w14:paraId="388367FF" w14:textId="77777777" w:rsidR="00275643" w:rsidRDefault="00275643">
            <w:pPr>
              <w:pStyle w:val="TableParagraph"/>
              <w:spacing w:before="57"/>
              <w:rPr>
                <w:b/>
                <w:sz w:val="14"/>
              </w:rPr>
            </w:pPr>
          </w:p>
          <w:p w14:paraId="38836800" w14:textId="77777777" w:rsidR="00275643" w:rsidRDefault="00000000">
            <w:pPr>
              <w:pStyle w:val="TableParagraph"/>
              <w:ind w:right="75"/>
              <w:jc w:val="right"/>
              <w:rPr>
                <w:sz w:val="14"/>
              </w:rPr>
            </w:pPr>
            <w:r>
              <w:rPr>
                <w:color w:val="333333"/>
                <w:sz w:val="14"/>
              </w:rPr>
              <w:t>$90</w:t>
            </w:r>
            <w:r>
              <w:rPr>
                <w:color w:val="333333"/>
                <w:spacing w:val="3"/>
                <w:sz w:val="14"/>
              </w:rPr>
              <w:t xml:space="preserve"> </w:t>
            </w:r>
            <w:r>
              <w:rPr>
                <w:color w:val="333333"/>
                <w:spacing w:val="-5"/>
                <w:sz w:val="14"/>
              </w:rPr>
              <w:t>MM</w:t>
            </w:r>
          </w:p>
        </w:tc>
        <w:tc>
          <w:tcPr>
            <w:tcW w:w="2000" w:type="dxa"/>
          </w:tcPr>
          <w:p w14:paraId="38836801" w14:textId="77777777" w:rsidR="00275643" w:rsidRDefault="00275643">
            <w:pPr>
              <w:pStyle w:val="TableParagraph"/>
              <w:spacing w:before="57"/>
              <w:rPr>
                <w:b/>
                <w:sz w:val="14"/>
              </w:rPr>
            </w:pPr>
          </w:p>
          <w:p w14:paraId="38836802" w14:textId="77777777" w:rsidR="00275643" w:rsidRDefault="00000000">
            <w:pPr>
              <w:pStyle w:val="TableParagraph"/>
              <w:ind w:right="75"/>
              <w:jc w:val="right"/>
              <w:rPr>
                <w:sz w:val="14"/>
              </w:rPr>
            </w:pPr>
            <w:r>
              <w:rPr>
                <w:color w:val="333333"/>
                <w:sz w:val="14"/>
              </w:rPr>
              <w:t>$120</w:t>
            </w:r>
            <w:r>
              <w:rPr>
                <w:color w:val="333333"/>
                <w:spacing w:val="4"/>
                <w:sz w:val="14"/>
              </w:rPr>
              <w:t xml:space="preserve"> </w:t>
            </w:r>
            <w:r>
              <w:rPr>
                <w:color w:val="333333"/>
                <w:spacing w:val="-5"/>
                <w:sz w:val="14"/>
              </w:rPr>
              <w:t>MM</w:t>
            </w:r>
          </w:p>
        </w:tc>
        <w:tc>
          <w:tcPr>
            <w:tcW w:w="1210" w:type="dxa"/>
          </w:tcPr>
          <w:p w14:paraId="38836803" w14:textId="77777777" w:rsidR="00275643" w:rsidRDefault="00275643">
            <w:pPr>
              <w:pStyle w:val="TableParagraph"/>
              <w:spacing w:before="57"/>
              <w:rPr>
                <w:b/>
                <w:sz w:val="14"/>
              </w:rPr>
            </w:pPr>
          </w:p>
          <w:p w14:paraId="38836804" w14:textId="77777777" w:rsidR="00275643" w:rsidRDefault="00000000">
            <w:pPr>
              <w:pStyle w:val="TableParagraph"/>
              <w:ind w:left="84"/>
              <w:rPr>
                <w:b/>
                <w:sz w:val="14"/>
              </w:rPr>
            </w:pPr>
            <w:r>
              <w:rPr>
                <w:b/>
                <w:color w:val="333333"/>
                <w:sz w:val="14"/>
              </w:rPr>
              <w:t>+$30</w:t>
            </w:r>
            <w:r>
              <w:rPr>
                <w:b/>
                <w:color w:val="333333"/>
                <w:spacing w:val="4"/>
                <w:sz w:val="14"/>
              </w:rPr>
              <w:t xml:space="preserve"> </w:t>
            </w:r>
            <w:r>
              <w:rPr>
                <w:b/>
                <w:color w:val="333333"/>
                <w:spacing w:val="-5"/>
                <w:sz w:val="14"/>
              </w:rPr>
              <w:t>MM</w:t>
            </w:r>
          </w:p>
        </w:tc>
      </w:tr>
      <w:tr w:rsidR="00275643" w14:paraId="38836811" w14:textId="77777777">
        <w:trPr>
          <w:trHeight w:val="620"/>
        </w:trPr>
        <w:tc>
          <w:tcPr>
            <w:tcW w:w="780" w:type="dxa"/>
          </w:tcPr>
          <w:p w14:paraId="38836806" w14:textId="77777777" w:rsidR="00275643" w:rsidRDefault="00000000">
            <w:pPr>
              <w:pStyle w:val="TableParagraph"/>
              <w:spacing w:before="108" w:line="343" w:lineRule="auto"/>
              <w:ind w:left="85" w:right="161"/>
              <w:rPr>
                <w:b/>
                <w:sz w:val="14"/>
              </w:rPr>
            </w:pPr>
            <w:r>
              <w:rPr>
                <w:b/>
                <w:color w:val="333333"/>
                <w:spacing w:val="-2"/>
                <w:sz w:val="14"/>
              </w:rPr>
              <w:t>Month</w:t>
            </w:r>
            <w:r>
              <w:rPr>
                <w:b/>
                <w:color w:val="333333"/>
                <w:spacing w:val="40"/>
                <w:sz w:val="14"/>
              </w:rPr>
              <w:t xml:space="preserve"> </w:t>
            </w:r>
            <w:r>
              <w:rPr>
                <w:b/>
                <w:color w:val="333333"/>
                <w:spacing w:val="-6"/>
                <w:sz w:val="14"/>
              </w:rPr>
              <w:t>36</w:t>
            </w:r>
          </w:p>
        </w:tc>
        <w:tc>
          <w:tcPr>
            <w:tcW w:w="1820" w:type="dxa"/>
          </w:tcPr>
          <w:p w14:paraId="38836807" w14:textId="77777777" w:rsidR="00275643" w:rsidRDefault="00275643">
            <w:pPr>
              <w:pStyle w:val="TableParagraph"/>
              <w:spacing w:before="57"/>
              <w:rPr>
                <w:b/>
                <w:sz w:val="14"/>
              </w:rPr>
            </w:pPr>
          </w:p>
          <w:p w14:paraId="38836808" w14:textId="77777777" w:rsidR="00275643" w:rsidRDefault="00000000">
            <w:pPr>
              <w:pStyle w:val="TableParagraph"/>
              <w:ind w:right="76"/>
              <w:jc w:val="right"/>
              <w:rPr>
                <w:sz w:val="14"/>
              </w:rPr>
            </w:pPr>
            <w:r>
              <w:rPr>
                <w:color w:val="333333"/>
                <w:sz w:val="14"/>
              </w:rPr>
              <w:t>$220</w:t>
            </w:r>
            <w:r>
              <w:rPr>
                <w:color w:val="333333"/>
                <w:spacing w:val="4"/>
                <w:sz w:val="14"/>
              </w:rPr>
              <w:t xml:space="preserve"> </w:t>
            </w:r>
            <w:r>
              <w:rPr>
                <w:color w:val="333333"/>
                <w:spacing w:val="-5"/>
                <w:sz w:val="14"/>
              </w:rPr>
              <w:t>MM</w:t>
            </w:r>
          </w:p>
        </w:tc>
        <w:tc>
          <w:tcPr>
            <w:tcW w:w="1870" w:type="dxa"/>
          </w:tcPr>
          <w:p w14:paraId="38836809" w14:textId="77777777" w:rsidR="00275643" w:rsidRDefault="00275643">
            <w:pPr>
              <w:pStyle w:val="TableParagraph"/>
              <w:spacing w:before="57"/>
              <w:rPr>
                <w:b/>
                <w:sz w:val="14"/>
              </w:rPr>
            </w:pPr>
          </w:p>
          <w:p w14:paraId="3883680A" w14:textId="77777777" w:rsidR="00275643" w:rsidRDefault="00000000">
            <w:pPr>
              <w:pStyle w:val="TableParagraph"/>
              <w:ind w:right="73"/>
              <w:jc w:val="right"/>
              <w:rPr>
                <w:sz w:val="14"/>
              </w:rPr>
            </w:pPr>
            <w:r>
              <w:rPr>
                <w:color w:val="333333"/>
                <w:sz w:val="14"/>
              </w:rPr>
              <w:t>$80</w:t>
            </w:r>
            <w:r>
              <w:rPr>
                <w:color w:val="333333"/>
                <w:spacing w:val="3"/>
                <w:sz w:val="14"/>
              </w:rPr>
              <w:t xml:space="preserve"> </w:t>
            </w:r>
            <w:r>
              <w:rPr>
                <w:color w:val="333333"/>
                <w:spacing w:val="-5"/>
                <w:sz w:val="14"/>
              </w:rPr>
              <w:t>MM</w:t>
            </w:r>
          </w:p>
        </w:tc>
        <w:tc>
          <w:tcPr>
            <w:tcW w:w="1950" w:type="dxa"/>
          </w:tcPr>
          <w:p w14:paraId="3883680B" w14:textId="77777777" w:rsidR="00275643" w:rsidRDefault="00275643">
            <w:pPr>
              <w:pStyle w:val="TableParagraph"/>
              <w:spacing w:before="57"/>
              <w:rPr>
                <w:b/>
                <w:sz w:val="14"/>
              </w:rPr>
            </w:pPr>
          </w:p>
          <w:p w14:paraId="3883680C" w14:textId="77777777" w:rsidR="00275643" w:rsidRDefault="00000000">
            <w:pPr>
              <w:pStyle w:val="TableParagraph"/>
              <w:ind w:right="75"/>
              <w:jc w:val="right"/>
              <w:rPr>
                <w:sz w:val="14"/>
              </w:rPr>
            </w:pPr>
            <w:r>
              <w:rPr>
                <w:color w:val="333333"/>
                <w:sz w:val="14"/>
              </w:rPr>
              <w:t>$145</w:t>
            </w:r>
            <w:r>
              <w:rPr>
                <w:color w:val="333333"/>
                <w:spacing w:val="4"/>
                <w:sz w:val="14"/>
              </w:rPr>
              <w:t xml:space="preserve"> </w:t>
            </w:r>
            <w:r>
              <w:rPr>
                <w:color w:val="333333"/>
                <w:spacing w:val="-5"/>
                <w:sz w:val="14"/>
              </w:rPr>
              <w:t>MM</w:t>
            </w:r>
          </w:p>
        </w:tc>
        <w:tc>
          <w:tcPr>
            <w:tcW w:w="2000" w:type="dxa"/>
          </w:tcPr>
          <w:p w14:paraId="3883680D" w14:textId="77777777" w:rsidR="00275643" w:rsidRDefault="00275643">
            <w:pPr>
              <w:pStyle w:val="TableParagraph"/>
              <w:spacing w:before="57"/>
              <w:rPr>
                <w:b/>
                <w:sz w:val="14"/>
              </w:rPr>
            </w:pPr>
          </w:p>
          <w:p w14:paraId="3883680E" w14:textId="77777777" w:rsidR="00275643" w:rsidRDefault="00000000">
            <w:pPr>
              <w:pStyle w:val="TableParagraph"/>
              <w:ind w:right="75"/>
              <w:jc w:val="right"/>
              <w:rPr>
                <w:sz w:val="14"/>
              </w:rPr>
            </w:pPr>
            <w:r>
              <w:rPr>
                <w:color w:val="333333"/>
                <w:sz w:val="14"/>
              </w:rPr>
              <w:t>$210</w:t>
            </w:r>
            <w:r>
              <w:rPr>
                <w:color w:val="333333"/>
                <w:spacing w:val="4"/>
                <w:sz w:val="14"/>
              </w:rPr>
              <w:t xml:space="preserve"> </w:t>
            </w:r>
            <w:r>
              <w:rPr>
                <w:color w:val="333333"/>
                <w:spacing w:val="-5"/>
                <w:sz w:val="14"/>
              </w:rPr>
              <w:t>MM</w:t>
            </w:r>
          </w:p>
        </w:tc>
        <w:tc>
          <w:tcPr>
            <w:tcW w:w="1210" w:type="dxa"/>
          </w:tcPr>
          <w:p w14:paraId="3883680F" w14:textId="77777777" w:rsidR="00275643" w:rsidRDefault="00275643">
            <w:pPr>
              <w:pStyle w:val="TableParagraph"/>
              <w:spacing w:before="57"/>
              <w:rPr>
                <w:b/>
                <w:sz w:val="14"/>
              </w:rPr>
            </w:pPr>
          </w:p>
          <w:p w14:paraId="38836810" w14:textId="77777777" w:rsidR="00275643" w:rsidRDefault="00000000">
            <w:pPr>
              <w:pStyle w:val="TableParagraph"/>
              <w:ind w:left="84"/>
              <w:rPr>
                <w:b/>
                <w:sz w:val="14"/>
              </w:rPr>
            </w:pPr>
            <w:r>
              <w:rPr>
                <w:b/>
                <w:color w:val="333333"/>
                <w:sz w:val="14"/>
              </w:rPr>
              <w:t>+$65</w:t>
            </w:r>
            <w:r>
              <w:rPr>
                <w:b/>
                <w:color w:val="333333"/>
                <w:spacing w:val="4"/>
                <w:sz w:val="14"/>
              </w:rPr>
              <w:t xml:space="preserve"> </w:t>
            </w:r>
            <w:r>
              <w:rPr>
                <w:b/>
                <w:color w:val="333333"/>
                <w:spacing w:val="-5"/>
                <w:sz w:val="14"/>
              </w:rPr>
              <w:t>MM</w:t>
            </w:r>
          </w:p>
        </w:tc>
      </w:tr>
      <w:tr w:rsidR="00275643" w14:paraId="3883681D" w14:textId="77777777">
        <w:trPr>
          <w:trHeight w:val="620"/>
        </w:trPr>
        <w:tc>
          <w:tcPr>
            <w:tcW w:w="780" w:type="dxa"/>
          </w:tcPr>
          <w:p w14:paraId="38836812" w14:textId="77777777" w:rsidR="00275643" w:rsidRDefault="00000000">
            <w:pPr>
              <w:pStyle w:val="TableParagraph"/>
              <w:spacing w:before="108" w:line="343" w:lineRule="auto"/>
              <w:ind w:left="85" w:right="161"/>
              <w:rPr>
                <w:b/>
                <w:sz w:val="14"/>
              </w:rPr>
            </w:pPr>
            <w:r>
              <w:rPr>
                <w:b/>
                <w:color w:val="333333"/>
                <w:spacing w:val="-2"/>
                <w:sz w:val="14"/>
              </w:rPr>
              <w:t>Month</w:t>
            </w:r>
            <w:r>
              <w:rPr>
                <w:b/>
                <w:color w:val="333333"/>
                <w:spacing w:val="40"/>
                <w:sz w:val="14"/>
              </w:rPr>
              <w:t xml:space="preserve"> </w:t>
            </w:r>
            <w:r>
              <w:rPr>
                <w:b/>
                <w:color w:val="333333"/>
                <w:spacing w:val="-6"/>
                <w:sz w:val="14"/>
              </w:rPr>
              <w:t>48</w:t>
            </w:r>
          </w:p>
        </w:tc>
        <w:tc>
          <w:tcPr>
            <w:tcW w:w="1820" w:type="dxa"/>
          </w:tcPr>
          <w:p w14:paraId="38836813" w14:textId="77777777" w:rsidR="00275643" w:rsidRDefault="00275643">
            <w:pPr>
              <w:pStyle w:val="TableParagraph"/>
              <w:spacing w:before="57"/>
              <w:rPr>
                <w:b/>
                <w:sz w:val="14"/>
              </w:rPr>
            </w:pPr>
          </w:p>
          <w:p w14:paraId="38836814" w14:textId="77777777" w:rsidR="00275643" w:rsidRDefault="00000000">
            <w:pPr>
              <w:pStyle w:val="TableParagraph"/>
              <w:ind w:right="76"/>
              <w:jc w:val="right"/>
              <w:rPr>
                <w:sz w:val="14"/>
              </w:rPr>
            </w:pPr>
            <w:r>
              <w:rPr>
                <w:color w:val="333333"/>
                <w:sz w:val="14"/>
              </w:rPr>
              <w:t>$256</w:t>
            </w:r>
            <w:r>
              <w:rPr>
                <w:color w:val="333333"/>
                <w:spacing w:val="4"/>
                <w:sz w:val="14"/>
              </w:rPr>
              <w:t xml:space="preserve"> </w:t>
            </w:r>
            <w:r>
              <w:rPr>
                <w:color w:val="333333"/>
                <w:spacing w:val="-5"/>
                <w:sz w:val="14"/>
              </w:rPr>
              <w:t>MM</w:t>
            </w:r>
          </w:p>
        </w:tc>
        <w:tc>
          <w:tcPr>
            <w:tcW w:w="1870" w:type="dxa"/>
          </w:tcPr>
          <w:p w14:paraId="38836815" w14:textId="77777777" w:rsidR="00275643" w:rsidRDefault="00275643">
            <w:pPr>
              <w:pStyle w:val="TableParagraph"/>
              <w:spacing w:before="57"/>
              <w:rPr>
                <w:b/>
                <w:sz w:val="14"/>
              </w:rPr>
            </w:pPr>
          </w:p>
          <w:p w14:paraId="38836816" w14:textId="77777777" w:rsidR="00275643" w:rsidRDefault="00000000">
            <w:pPr>
              <w:pStyle w:val="TableParagraph"/>
              <w:ind w:right="73"/>
              <w:jc w:val="right"/>
              <w:rPr>
                <w:sz w:val="14"/>
              </w:rPr>
            </w:pPr>
            <w:r>
              <w:rPr>
                <w:color w:val="333333"/>
                <w:sz w:val="14"/>
              </w:rPr>
              <w:t>$160</w:t>
            </w:r>
            <w:r>
              <w:rPr>
                <w:color w:val="333333"/>
                <w:spacing w:val="4"/>
                <w:sz w:val="14"/>
              </w:rPr>
              <w:t xml:space="preserve"> </w:t>
            </w:r>
            <w:r>
              <w:rPr>
                <w:color w:val="333333"/>
                <w:spacing w:val="-5"/>
                <w:sz w:val="14"/>
              </w:rPr>
              <w:t>MM</w:t>
            </w:r>
          </w:p>
        </w:tc>
        <w:tc>
          <w:tcPr>
            <w:tcW w:w="1950" w:type="dxa"/>
          </w:tcPr>
          <w:p w14:paraId="38836817" w14:textId="77777777" w:rsidR="00275643" w:rsidRDefault="00275643">
            <w:pPr>
              <w:pStyle w:val="TableParagraph"/>
              <w:spacing w:before="57"/>
              <w:rPr>
                <w:b/>
                <w:sz w:val="14"/>
              </w:rPr>
            </w:pPr>
          </w:p>
          <w:p w14:paraId="38836818" w14:textId="77777777" w:rsidR="00275643" w:rsidRDefault="00000000">
            <w:pPr>
              <w:pStyle w:val="TableParagraph"/>
              <w:ind w:right="75"/>
              <w:jc w:val="right"/>
              <w:rPr>
                <w:sz w:val="14"/>
              </w:rPr>
            </w:pPr>
            <w:r>
              <w:rPr>
                <w:color w:val="333333"/>
                <w:sz w:val="14"/>
              </w:rPr>
              <w:t>$200</w:t>
            </w:r>
            <w:r>
              <w:rPr>
                <w:color w:val="333333"/>
                <w:spacing w:val="4"/>
                <w:sz w:val="14"/>
              </w:rPr>
              <w:t xml:space="preserve"> </w:t>
            </w:r>
            <w:r>
              <w:rPr>
                <w:color w:val="333333"/>
                <w:spacing w:val="-5"/>
                <w:sz w:val="14"/>
              </w:rPr>
              <w:t>MM</w:t>
            </w:r>
          </w:p>
        </w:tc>
        <w:tc>
          <w:tcPr>
            <w:tcW w:w="2000" w:type="dxa"/>
          </w:tcPr>
          <w:p w14:paraId="38836819" w14:textId="77777777" w:rsidR="00275643" w:rsidRDefault="00275643">
            <w:pPr>
              <w:pStyle w:val="TableParagraph"/>
              <w:spacing w:before="57"/>
              <w:rPr>
                <w:b/>
                <w:sz w:val="14"/>
              </w:rPr>
            </w:pPr>
          </w:p>
          <w:p w14:paraId="3883681A" w14:textId="77777777" w:rsidR="00275643" w:rsidRDefault="00000000">
            <w:pPr>
              <w:pStyle w:val="TableParagraph"/>
              <w:ind w:right="75"/>
              <w:jc w:val="right"/>
              <w:rPr>
                <w:sz w:val="14"/>
              </w:rPr>
            </w:pPr>
            <w:r>
              <w:rPr>
                <w:color w:val="333333"/>
                <w:sz w:val="14"/>
              </w:rPr>
              <w:t>$330</w:t>
            </w:r>
            <w:r>
              <w:rPr>
                <w:color w:val="333333"/>
                <w:spacing w:val="4"/>
                <w:sz w:val="14"/>
              </w:rPr>
              <w:t xml:space="preserve"> </w:t>
            </w:r>
            <w:r>
              <w:rPr>
                <w:color w:val="333333"/>
                <w:spacing w:val="-5"/>
                <w:sz w:val="14"/>
              </w:rPr>
              <w:t>MM</w:t>
            </w:r>
          </w:p>
        </w:tc>
        <w:tc>
          <w:tcPr>
            <w:tcW w:w="1210" w:type="dxa"/>
          </w:tcPr>
          <w:p w14:paraId="3883681B" w14:textId="77777777" w:rsidR="00275643" w:rsidRDefault="00275643">
            <w:pPr>
              <w:pStyle w:val="TableParagraph"/>
              <w:spacing w:before="57"/>
              <w:rPr>
                <w:b/>
                <w:sz w:val="14"/>
              </w:rPr>
            </w:pPr>
          </w:p>
          <w:p w14:paraId="3883681C" w14:textId="77777777" w:rsidR="00275643" w:rsidRDefault="00000000">
            <w:pPr>
              <w:pStyle w:val="TableParagraph"/>
              <w:ind w:left="84"/>
              <w:rPr>
                <w:b/>
                <w:sz w:val="14"/>
              </w:rPr>
            </w:pPr>
            <w:r>
              <w:rPr>
                <w:b/>
                <w:color w:val="333333"/>
                <w:sz w:val="14"/>
              </w:rPr>
              <w:t>+$130</w:t>
            </w:r>
            <w:r>
              <w:rPr>
                <w:b/>
                <w:color w:val="333333"/>
                <w:spacing w:val="4"/>
                <w:sz w:val="14"/>
              </w:rPr>
              <w:t xml:space="preserve"> </w:t>
            </w:r>
            <w:r>
              <w:rPr>
                <w:b/>
                <w:color w:val="333333"/>
                <w:spacing w:val="-5"/>
                <w:sz w:val="14"/>
              </w:rPr>
              <w:t>MM</w:t>
            </w:r>
          </w:p>
        </w:tc>
      </w:tr>
    </w:tbl>
    <w:p w14:paraId="3883681E" w14:textId="77777777" w:rsidR="00275643" w:rsidRDefault="00275643">
      <w:pPr>
        <w:pStyle w:val="BodyText"/>
        <w:spacing w:before="5"/>
        <w:rPr>
          <w:b/>
        </w:rPr>
      </w:pPr>
    </w:p>
    <w:p w14:paraId="3883681F" w14:textId="77777777" w:rsidR="00275643" w:rsidRDefault="00000000">
      <w:pPr>
        <w:spacing w:before="1" w:line="333" w:lineRule="auto"/>
        <w:ind w:left="347" w:right="144"/>
        <w:jc w:val="both"/>
        <w:rPr>
          <w:i/>
          <w:sz w:val="16"/>
        </w:rPr>
      </w:pPr>
      <w:r>
        <w:rPr>
          <w:i/>
          <w:noProof/>
          <w:sz w:val="16"/>
        </w:rPr>
        <mc:AlternateContent>
          <mc:Choice Requires="wps">
            <w:drawing>
              <wp:anchor distT="0" distB="0" distL="0" distR="0" simplePos="0" relativeHeight="15785472" behindDoc="0" locked="0" layoutInCell="1" allowOverlap="1" wp14:anchorId="38837E89" wp14:editId="38837E8A">
                <wp:simplePos x="0" y="0"/>
                <wp:positionH relativeFrom="page">
                  <wp:posOffset>723899</wp:posOffset>
                </wp:positionH>
                <wp:positionV relativeFrom="paragraph">
                  <wp:posOffset>-18405</wp:posOffset>
                </wp:positionV>
                <wp:extent cx="25400" cy="488950"/>
                <wp:effectExtent l="0" t="0" r="0" b="0"/>
                <wp:wrapNone/>
                <wp:docPr id="152" name="Graphic 1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0" cy="488950"/>
                        </a:xfrm>
                        <a:custGeom>
                          <a:avLst/>
                          <a:gdLst/>
                          <a:ahLst/>
                          <a:cxnLst/>
                          <a:rect l="l" t="t" r="r" b="b"/>
                          <a:pathLst>
                            <a:path w="25400" h="488950">
                              <a:moveTo>
                                <a:pt x="25400" y="488950"/>
                              </a:moveTo>
                              <a:lnTo>
                                <a:pt x="0" y="488950"/>
                              </a:lnTo>
                              <a:lnTo>
                                <a:pt x="0" y="0"/>
                              </a:lnTo>
                              <a:lnTo>
                                <a:pt x="25400" y="0"/>
                              </a:lnTo>
                              <a:lnTo>
                                <a:pt x="25400" y="48895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shape w14:anchorId="002EE6E0" id="Graphic 188" o:spid="_x0000_s1026" style="position:absolute;margin-left:57pt;margin-top:-1.45pt;width:2pt;height:38.5pt;z-index:15785472;visibility:visible;mso-wrap-style:square;mso-wrap-distance-left:0;mso-wrap-distance-top:0;mso-wrap-distance-right:0;mso-wrap-distance-bottom:0;mso-position-horizontal:absolute;mso-position-horizontal-relative:page;mso-position-vertical:absolute;mso-position-vertical-relative:text;v-text-anchor:top" coordsize="25400,488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" path="m25400,488950l,488950,,,25400,r,488950xe" fillcolor="#ddd" stroked="f">
                <v:path arrowok="t"/>
                <w10:wrap anchorx="page"/>
              </v:shape>
            </w:pict>
          </mc:Fallback>
        </mc:AlternateContent>
      </w:r>
      <w:r>
        <w:rPr>
          <w:b/>
          <w:i/>
          <w:color w:val="666666"/>
          <w:sz w:val="16"/>
        </w:rPr>
        <w:t xml:space="preserve">Key Insight: </w:t>
      </w:r>
      <w:r>
        <w:rPr>
          <w:i/>
          <w:color w:val="666666"/>
          <w:sz w:val="16"/>
        </w:rPr>
        <w:t xml:space="preserve">The PDVSA model reaches cumulative breakeven at approximately </w:t>
      </w:r>
      <w:r>
        <w:rPr>
          <w:b/>
          <w:i/>
          <w:color w:val="666666"/>
          <w:sz w:val="16"/>
        </w:rPr>
        <w:t xml:space="preserve">Month 42-48 </w:t>
      </w:r>
      <w:r>
        <w:rPr>
          <w:i/>
          <w:color w:val="666666"/>
          <w:sz w:val="16"/>
        </w:rPr>
        <w:t xml:space="preserve">(3.5-4 years). The </w:t>
      </w:r>
      <w:proofErr w:type="spellStart"/>
      <w:r>
        <w:rPr>
          <w:i/>
          <w:color w:val="666666"/>
          <w:sz w:val="16"/>
        </w:rPr>
        <w:t>PetroUrdaneta</w:t>
      </w:r>
      <w:proofErr w:type="spellEnd"/>
      <w:r>
        <w:rPr>
          <w:i/>
          <w:color w:val="666666"/>
          <w:sz w:val="16"/>
        </w:rPr>
        <w:t xml:space="preserve"> modular model reaches </w:t>
      </w:r>
      <w:r>
        <w:rPr>
          <w:b/>
          <w:i/>
          <w:color w:val="666666"/>
          <w:sz w:val="16"/>
        </w:rPr>
        <w:t xml:space="preserve">self-funding at Month 12-18 </w:t>
      </w:r>
      <w:r>
        <w:rPr>
          <w:i/>
          <w:color w:val="666666"/>
          <w:sz w:val="16"/>
        </w:rPr>
        <w:t xml:space="preserve">and generates </w:t>
      </w:r>
      <w:r>
        <w:rPr>
          <w:b/>
          <w:i/>
          <w:color w:val="666666"/>
          <w:sz w:val="16"/>
        </w:rPr>
        <w:t>positive cumulative cash flow by Month 18</w:t>
      </w:r>
      <w:r>
        <w:rPr>
          <w:i/>
          <w:color w:val="666666"/>
          <w:sz w:val="16"/>
        </w:rPr>
        <w:t>. The total capital at risk at any point is dramatically lower.</w:t>
      </w:r>
    </w:p>
    <w:p w14:paraId="38836820" w14:textId="77777777" w:rsidR="00275643" w:rsidRDefault="00275643">
      <w:pPr>
        <w:spacing w:line="333" w:lineRule="auto"/>
        <w:jc w:val="both"/>
        <w:rPr>
          <w:i/>
          <w:sz w:val="16"/>
        </w:rPr>
        <w:sectPr w:rsidR="00275643">
          <w:pgSz w:w="11920" w:h="16840"/>
          <w:pgMar w:top="1080" w:right="992" w:bottom="280" w:left="992" w:header="720" w:footer="720" w:gutter="0"/>
          <w:cols w:space="720"/>
        </w:sectPr>
      </w:pPr>
    </w:p>
    <w:p w14:paraId="38836821" w14:textId="77777777" w:rsidR="00275643" w:rsidRDefault="00000000">
      <w:pPr>
        <w:pStyle w:val="Heading2"/>
        <w:numPr>
          <w:ilvl w:val="1"/>
          <w:numId w:val="21"/>
        </w:numPr>
        <w:tabs>
          <w:tab w:val="left" w:pos="559"/>
        </w:tabs>
        <w:spacing w:before="83"/>
        <w:ind w:left="559" w:hanging="412"/>
      </w:pPr>
      <w:r>
        <w:rPr>
          <w:color w:val="333333"/>
        </w:rPr>
        <w:lastRenderedPageBreak/>
        <w:t>OPEX</w:t>
      </w:r>
      <w:r>
        <w:rPr>
          <w:color w:val="333333"/>
          <w:spacing w:val="15"/>
        </w:rPr>
        <w:t xml:space="preserve"> </w:t>
      </w:r>
      <w:r>
        <w:rPr>
          <w:color w:val="333333"/>
        </w:rPr>
        <w:t>Structure</w:t>
      </w:r>
      <w:r>
        <w:rPr>
          <w:color w:val="333333"/>
          <w:spacing w:val="15"/>
        </w:rPr>
        <w:t xml:space="preserve"> </w:t>
      </w:r>
      <w:r>
        <w:rPr>
          <w:color w:val="333333"/>
          <w:spacing w:val="-2"/>
        </w:rPr>
        <w:t>Comparison</w:t>
      </w:r>
    </w:p>
    <w:p w14:paraId="38836822" w14:textId="77777777" w:rsidR="00275643" w:rsidRDefault="00275643">
      <w:pPr>
        <w:pStyle w:val="BodyText"/>
        <w:spacing w:before="34"/>
        <w:rPr>
          <w:b/>
          <w:sz w:val="18"/>
        </w:rPr>
      </w:pPr>
    </w:p>
    <w:p w14:paraId="38836823" w14:textId="77777777" w:rsidR="00275643" w:rsidRDefault="00000000">
      <w:pPr>
        <w:pStyle w:val="BodyText"/>
        <w:spacing w:line="338" w:lineRule="auto"/>
        <w:ind w:left="147"/>
      </w:pPr>
      <w:r>
        <w:rPr>
          <w:color w:val="333333"/>
        </w:rPr>
        <w:t>The PDVSA</w:t>
      </w:r>
      <w:r>
        <w:rPr>
          <w:color w:val="333333"/>
          <w:spacing w:val="-7"/>
        </w:rPr>
        <w:t xml:space="preserve"> </w:t>
      </w:r>
      <w:r>
        <w:rPr>
          <w:color w:val="333333"/>
        </w:rPr>
        <w:t xml:space="preserve">model carries a heavy fixed OPEX burden from Day 1 (large permanent staff, centralized facilities maintenance, grid power costs) regardless of production level. The </w:t>
      </w:r>
      <w:proofErr w:type="spellStart"/>
      <w:r>
        <w:rPr>
          <w:color w:val="333333"/>
        </w:rPr>
        <w:t>PetroUrdaneta</w:t>
      </w:r>
      <w:proofErr w:type="spellEnd"/>
      <w:r>
        <w:rPr>
          <w:color w:val="333333"/>
        </w:rPr>
        <w:t xml:space="preserve"> model has a </w:t>
      </w:r>
      <w:r>
        <w:rPr>
          <w:b/>
          <w:color w:val="333333"/>
        </w:rPr>
        <w:t xml:space="preserve">variable OPEX structure </w:t>
      </w:r>
      <w:r>
        <w:rPr>
          <w:color w:val="333333"/>
        </w:rPr>
        <w:t>that scales with production.</w:t>
      </w:r>
    </w:p>
    <w:p w14:paraId="38836824" w14:textId="77777777" w:rsidR="00275643" w:rsidRDefault="00275643">
      <w:pPr>
        <w:pStyle w:val="BodyText"/>
        <w:spacing w:before="47"/>
      </w:pPr>
    </w:p>
    <w:p w14:paraId="38836825" w14:textId="77777777" w:rsidR="00275643" w:rsidRDefault="00000000">
      <w:pPr>
        <w:ind w:left="147"/>
        <w:rPr>
          <w:b/>
          <w:sz w:val="16"/>
        </w:rPr>
      </w:pPr>
      <w:r>
        <w:rPr>
          <w:b/>
          <w:color w:val="333333"/>
          <w:sz w:val="16"/>
        </w:rPr>
        <w:t>Table</w:t>
      </w:r>
      <w:r>
        <w:rPr>
          <w:b/>
          <w:color w:val="333333"/>
          <w:spacing w:val="-2"/>
          <w:sz w:val="16"/>
        </w:rPr>
        <w:t xml:space="preserve"> </w:t>
      </w:r>
      <w:r>
        <w:rPr>
          <w:b/>
          <w:color w:val="333333"/>
          <w:sz w:val="16"/>
        </w:rPr>
        <w:t>18C:</w:t>
      </w:r>
      <w:r>
        <w:rPr>
          <w:b/>
          <w:color w:val="333333"/>
          <w:spacing w:val="-2"/>
          <w:sz w:val="16"/>
        </w:rPr>
        <w:t xml:space="preserve"> </w:t>
      </w:r>
      <w:r>
        <w:rPr>
          <w:b/>
          <w:color w:val="333333"/>
          <w:sz w:val="16"/>
        </w:rPr>
        <w:t>OPEX</w:t>
      </w:r>
      <w:r>
        <w:rPr>
          <w:b/>
          <w:color w:val="333333"/>
          <w:spacing w:val="-2"/>
          <w:sz w:val="16"/>
        </w:rPr>
        <w:t xml:space="preserve"> </w:t>
      </w:r>
      <w:r>
        <w:rPr>
          <w:b/>
          <w:color w:val="333333"/>
          <w:sz w:val="16"/>
        </w:rPr>
        <w:t>Structure</w:t>
      </w:r>
      <w:r>
        <w:rPr>
          <w:b/>
          <w:color w:val="333333"/>
          <w:spacing w:val="-1"/>
          <w:sz w:val="16"/>
        </w:rPr>
        <w:t xml:space="preserve"> </w:t>
      </w:r>
      <w:r>
        <w:rPr>
          <w:b/>
          <w:color w:val="333333"/>
          <w:sz w:val="16"/>
        </w:rPr>
        <w:t>Comparison</w:t>
      </w:r>
      <w:r>
        <w:rPr>
          <w:b/>
          <w:color w:val="333333"/>
          <w:spacing w:val="-2"/>
          <w:sz w:val="16"/>
        </w:rPr>
        <w:t xml:space="preserve"> </w:t>
      </w:r>
      <w:r>
        <w:rPr>
          <w:b/>
          <w:color w:val="333333"/>
          <w:sz w:val="16"/>
        </w:rPr>
        <w:t>(Annual</w:t>
      </w:r>
      <w:r>
        <w:rPr>
          <w:b/>
          <w:color w:val="333333"/>
          <w:spacing w:val="-2"/>
          <w:sz w:val="16"/>
        </w:rPr>
        <w:t xml:space="preserve"> </w:t>
      </w:r>
      <w:r>
        <w:rPr>
          <w:b/>
          <w:color w:val="333333"/>
          <w:sz w:val="16"/>
        </w:rPr>
        <w:t>at</w:t>
      </w:r>
      <w:r>
        <w:rPr>
          <w:b/>
          <w:color w:val="333333"/>
          <w:spacing w:val="-1"/>
          <w:sz w:val="16"/>
        </w:rPr>
        <w:t xml:space="preserve"> </w:t>
      </w:r>
      <w:r>
        <w:rPr>
          <w:b/>
          <w:color w:val="333333"/>
          <w:spacing w:val="-2"/>
          <w:sz w:val="16"/>
        </w:rPr>
        <w:t>Plateau)</w:t>
      </w:r>
    </w:p>
    <w:p w14:paraId="38836826" w14:textId="77777777" w:rsidR="00275643" w:rsidRDefault="00275643">
      <w:pPr>
        <w:pStyle w:val="BodyText"/>
        <w:rPr>
          <w:b/>
          <w:sz w:val="11"/>
        </w:rPr>
      </w:pPr>
    </w:p>
    <w:tbl>
      <w:tblPr>
        <w:tblStyle w:val="TableNormal"/>
        <w:tblW w:w="0" w:type="auto"/>
        <w:tblInd w:w="157" w:type="dxa"/>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Layout w:type="fixed"/>
        <w:tblLook w:val="01E0" w:firstRow="1" w:lastRow="1" w:firstColumn="1" w:lastColumn="1" w:noHBand="0" w:noVBand="0"/>
      </w:tblPr>
      <w:tblGrid>
        <w:gridCol w:w="1710"/>
        <w:gridCol w:w="1550"/>
        <w:gridCol w:w="1980"/>
        <w:gridCol w:w="720"/>
        <w:gridCol w:w="3670"/>
      </w:tblGrid>
      <w:tr w:rsidR="00275643" w14:paraId="3883682F" w14:textId="77777777">
        <w:trPr>
          <w:trHeight w:val="620"/>
        </w:trPr>
        <w:tc>
          <w:tcPr>
            <w:tcW w:w="1710" w:type="dxa"/>
            <w:shd w:val="clear" w:color="auto" w:fill="F1F1F1"/>
          </w:tcPr>
          <w:p w14:paraId="38836827" w14:textId="77777777" w:rsidR="00275643" w:rsidRDefault="00275643">
            <w:pPr>
              <w:pStyle w:val="TableParagraph"/>
              <w:spacing w:before="57"/>
              <w:rPr>
                <w:b/>
                <w:sz w:val="14"/>
              </w:rPr>
            </w:pPr>
          </w:p>
          <w:p w14:paraId="38836828" w14:textId="77777777" w:rsidR="00275643" w:rsidRDefault="00000000">
            <w:pPr>
              <w:pStyle w:val="TableParagraph"/>
              <w:ind w:left="85"/>
              <w:rPr>
                <w:b/>
                <w:sz w:val="14"/>
              </w:rPr>
            </w:pPr>
            <w:r>
              <w:rPr>
                <w:b/>
                <w:color w:val="333333"/>
                <w:sz w:val="14"/>
              </w:rPr>
              <w:t>OPEX</w:t>
            </w:r>
            <w:r>
              <w:rPr>
                <w:b/>
                <w:color w:val="333333"/>
                <w:spacing w:val="5"/>
                <w:sz w:val="14"/>
              </w:rPr>
              <w:t xml:space="preserve"> </w:t>
            </w:r>
            <w:r>
              <w:rPr>
                <w:b/>
                <w:color w:val="333333"/>
                <w:spacing w:val="-2"/>
                <w:sz w:val="14"/>
              </w:rPr>
              <w:t>Category</w:t>
            </w:r>
          </w:p>
        </w:tc>
        <w:tc>
          <w:tcPr>
            <w:tcW w:w="1550" w:type="dxa"/>
            <w:shd w:val="clear" w:color="auto" w:fill="F1F1F1"/>
          </w:tcPr>
          <w:p w14:paraId="38836829" w14:textId="77777777" w:rsidR="00275643" w:rsidRDefault="00000000">
            <w:pPr>
              <w:pStyle w:val="TableParagraph"/>
              <w:spacing w:before="108" w:line="343" w:lineRule="auto"/>
              <w:ind w:left="420" w:hanging="118"/>
              <w:rPr>
                <w:b/>
                <w:sz w:val="14"/>
              </w:rPr>
            </w:pPr>
            <w:r>
              <w:rPr>
                <w:b/>
                <w:color w:val="333333"/>
                <w:sz w:val="14"/>
              </w:rPr>
              <w:t>PDVSA</w:t>
            </w:r>
            <w:r>
              <w:rPr>
                <w:b/>
                <w:color w:val="333333"/>
                <w:spacing w:val="-10"/>
                <w:sz w:val="14"/>
              </w:rPr>
              <w:t xml:space="preserve"> </w:t>
            </w:r>
            <w:r>
              <w:rPr>
                <w:b/>
                <w:color w:val="333333"/>
                <w:sz w:val="14"/>
              </w:rPr>
              <w:t>Model</w:t>
            </w:r>
            <w:r>
              <w:rPr>
                <w:b/>
                <w:color w:val="333333"/>
                <w:spacing w:val="40"/>
                <w:sz w:val="14"/>
              </w:rPr>
              <w:t xml:space="preserve"> </w:t>
            </w:r>
            <w:r>
              <w:rPr>
                <w:b/>
                <w:color w:val="333333"/>
                <w:spacing w:val="-2"/>
                <w:sz w:val="14"/>
              </w:rPr>
              <w:t>(US$/year)</w:t>
            </w:r>
          </w:p>
        </w:tc>
        <w:tc>
          <w:tcPr>
            <w:tcW w:w="1980" w:type="dxa"/>
            <w:shd w:val="clear" w:color="auto" w:fill="F1F1F1"/>
          </w:tcPr>
          <w:p w14:paraId="3883682A" w14:textId="77777777" w:rsidR="00275643" w:rsidRDefault="00000000">
            <w:pPr>
              <w:pStyle w:val="TableParagraph"/>
              <w:spacing w:before="108" w:line="343" w:lineRule="auto"/>
              <w:ind w:left="632" w:hanging="368"/>
              <w:rPr>
                <w:b/>
                <w:sz w:val="14"/>
              </w:rPr>
            </w:pPr>
            <w:proofErr w:type="spellStart"/>
            <w:r>
              <w:rPr>
                <w:b/>
                <w:color w:val="333333"/>
                <w:sz w:val="14"/>
              </w:rPr>
              <w:t>PetroUrdaneta</w:t>
            </w:r>
            <w:proofErr w:type="spellEnd"/>
            <w:r>
              <w:rPr>
                <w:b/>
                <w:color w:val="333333"/>
                <w:sz w:val="14"/>
              </w:rPr>
              <w:t xml:space="preserve"> Model</w:t>
            </w:r>
            <w:r>
              <w:rPr>
                <w:b/>
                <w:color w:val="333333"/>
                <w:spacing w:val="40"/>
                <w:sz w:val="14"/>
              </w:rPr>
              <w:t xml:space="preserve"> </w:t>
            </w:r>
            <w:r>
              <w:rPr>
                <w:b/>
                <w:color w:val="333333"/>
                <w:spacing w:val="-2"/>
                <w:sz w:val="14"/>
              </w:rPr>
              <w:t>(US$/year)</w:t>
            </w:r>
          </w:p>
        </w:tc>
        <w:tc>
          <w:tcPr>
            <w:tcW w:w="720" w:type="dxa"/>
            <w:shd w:val="clear" w:color="auto" w:fill="F1F1F1"/>
          </w:tcPr>
          <w:p w14:paraId="3883682B" w14:textId="77777777" w:rsidR="00275643" w:rsidRDefault="00275643">
            <w:pPr>
              <w:pStyle w:val="TableParagraph"/>
              <w:spacing w:before="57"/>
              <w:rPr>
                <w:b/>
                <w:sz w:val="14"/>
              </w:rPr>
            </w:pPr>
          </w:p>
          <w:p w14:paraId="3883682C" w14:textId="77777777" w:rsidR="00275643" w:rsidRDefault="00000000">
            <w:pPr>
              <w:pStyle w:val="TableParagraph"/>
              <w:ind w:left="4"/>
              <w:jc w:val="center"/>
              <w:rPr>
                <w:b/>
                <w:sz w:val="14"/>
              </w:rPr>
            </w:pPr>
            <w:r>
              <w:rPr>
                <w:b/>
                <w:color w:val="333333"/>
                <w:spacing w:val="-2"/>
                <w:sz w:val="14"/>
              </w:rPr>
              <w:t>Savings</w:t>
            </w:r>
          </w:p>
        </w:tc>
        <w:tc>
          <w:tcPr>
            <w:tcW w:w="3670" w:type="dxa"/>
            <w:shd w:val="clear" w:color="auto" w:fill="F1F1F1"/>
          </w:tcPr>
          <w:p w14:paraId="3883682D" w14:textId="77777777" w:rsidR="00275643" w:rsidRDefault="00275643">
            <w:pPr>
              <w:pStyle w:val="TableParagraph"/>
              <w:spacing w:before="57"/>
              <w:rPr>
                <w:b/>
                <w:sz w:val="14"/>
              </w:rPr>
            </w:pPr>
          </w:p>
          <w:p w14:paraId="3883682E" w14:textId="77777777" w:rsidR="00275643" w:rsidRDefault="00000000">
            <w:pPr>
              <w:pStyle w:val="TableParagraph"/>
              <w:ind w:left="83"/>
              <w:rPr>
                <w:b/>
                <w:sz w:val="14"/>
              </w:rPr>
            </w:pPr>
            <w:r>
              <w:rPr>
                <w:b/>
                <w:color w:val="333333"/>
                <w:sz w:val="14"/>
              </w:rPr>
              <w:t>Reason</w:t>
            </w:r>
            <w:r>
              <w:rPr>
                <w:b/>
                <w:color w:val="333333"/>
                <w:spacing w:val="4"/>
                <w:sz w:val="14"/>
              </w:rPr>
              <w:t xml:space="preserve"> </w:t>
            </w:r>
            <w:r>
              <w:rPr>
                <w:b/>
                <w:color w:val="333333"/>
                <w:sz w:val="14"/>
              </w:rPr>
              <w:t>for</w:t>
            </w:r>
            <w:r>
              <w:rPr>
                <w:b/>
                <w:color w:val="333333"/>
                <w:spacing w:val="4"/>
                <w:sz w:val="14"/>
              </w:rPr>
              <w:t xml:space="preserve"> </w:t>
            </w:r>
            <w:r>
              <w:rPr>
                <w:b/>
                <w:color w:val="333333"/>
                <w:spacing w:val="-2"/>
                <w:sz w:val="14"/>
              </w:rPr>
              <w:t>Difference</w:t>
            </w:r>
          </w:p>
        </w:tc>
      </w:tr>
      <w:tr w:rsidR="00275643" w14:paraId="38836838" w14:textId="77777777">
        <w:trPr>
          <w:trHeight w:val="620"/>
        </w:trPr>
        <w:tc>
          <w:tcPr>
            <w:tcW w:w="1710" w:type="dxa"/>
          </w:tcPr>
          <w:p w14:paraId="38836830" w14:textId="77777777" w:rsidR="00275643" w:rsidRDefault="00000000">
            <w:pPr>
              <w:pStyle w:val="TableParagraph"/>
              <w:spacing w:before="108" w:line="343" w:lineRule="auto"/>
              <w:ind w:left="85" w:right="140"/>
              <w:rPr>
                <w:b/>
                <w:sz w:val="14"/>
              </w:rPr>
            </w:pPr>
            <w:r>
              <w:rPr>
                <w:b/>
                <w:color w:val="333333"/>
                <w:sz w:val="14"/>
              </w:rPr>
              <w:t>Lifting</w:t>
            </w:r>
            <w:r>
              <w:rPr>
                <w:b/>
                <w:color w:val="333333"/>
                <w:spacing w:val="-4"/>
                <w:sz w:val="14"/>
              </w:rPr>
              <w:t xml:space="preserve"> </w:t>
            </w:r>
            <w:r>
              <w:rPr>
                <w:b/>
                <w:color w:val="333333"/>
                <w:sz w:val="14"/>
              </w:rPr>
              <w:t>Cost</w:t>
            </w:r>
            <w:r>
              <w:rPr>
                <w:b/>
                <w:color w:val="333333"/>
                <w:spacing w:val="-4"/>
                <w:sz w:val="14"/>
              </w:rPr>
              <w:t xml:space="preserve"> </w:t>
            </w:r>
            <w:r>
              <w:rPr>
                <w:b/>
                <w:color w:val="333333"/>
                <w:sz w:val="14"/>
              </w:rPr>
              <w:t>(per</w:t>
            </w:r>
            <w:r>
              <w:rPr>
                <w:b/>
                <w:color w:val="333333"/>
                <w:spacing w:val="40"/>
                <w:sz w:val="14"/>
              </w:rPr>
              <w:t xml:space="preserve"> </w:t>
            </w:r>
            <w:r>
              <w:rPr>
                <w:b/>
                <w:color w:val="333333"/>
                <w:spacing w:val="-2"/>
                <w:sz w:val="14"/>
              </w:rPr>
              <w:t>barrel)</w:t>
            </w:r>
          </w:p>
        </w:tc>
        <w:tc>
          <w:tcPr>
            <w:tcW w:w="1550" w:type="dxa"/>
          </w:tcPr>
          <w:p w14:paraId="38836831" w14:textId="77777777" w:rsidR="00275643" w:rsidRDefault="00275643">
            <w:pPr>
              <w:pStyle w:val="TableParagraph"/>
              <w:spacing w:before="57"/>
              <w:rPr>
                <w:b/>
                <w:sz w:val="14"/>
              </w:rPr>
            </w:pPr>
          </w:p>
          <w:p w14:paraId="38836832" w14:textId="77777777" w:rsidR="00275643" w:rsidRDefault="00000000">
            <w:pPr>
              <w:pStyle w:val="TableParagraph"/>
              <w:ind w:left="13"/>
              <w:jc w:val="center"/>
              <w:rPr>
                <w:sz w:val="14"/>
              </w:rPr>
            </w:pPr>
            <w:r>
              <w:rPr>
                <w:color w:val="333333"/>
                <w:sz w:val="14"/>
              </w:rPr>
              <w:t>$18-</w:t>
            </w:r>
            <w:r>
              <w:rPr>
                <w:color w:val="333333"/>
                <w:spacing w:val="-2"/>
                <w:sz w:val="14"/>
              </w:rPr>
              <w:t>22/</w:t>
            </w:r>
            <w:proofErr w:type="spellStart"/>
            <w:r>
              <w:rPr>
                <w:color w:val="333333"/>
                <w:spacing w:val="-2"/>
                <w:sz w:val="14"/>
              </w:rPr>
              <w:t>bbl</w:t>
            </w:r>
            <w:proofErr w:type="spellEnd"/>
          </w:p>
        </w:tc>
        <w:tc>
          <w:tcPr>
            <w:tcW w:w="1980" w:type="dxa"/>
          </w:tcPr>
          <w:p w14:paraId="38836833" w14:textId="77777777" w:rsidR="00275643" w:rsidRDefault="00275643">
            <w:pPr>
              <w:pStyle w:val="TableParagraph"/>
              <w:spacing w:before="57"/>
              <w:rPr>
                <w:b/>
                <w:sz w:val="14"/>
              </w:rPr>
            </w:pPr>
          </w:p>
          <w:p w14:paraId="38836834" w14:textId="77777777" w:rsidR="00275643" w:rsidRDefault="00000000">
            <w:pPr>
              <w:pStyle w:val="TableParagraph"/>
              <w:ind w:left="6"/>
              <w:jc w:val="center"/>
              <w:rPr>
                <w:sz w:val="14"/>
              </w:rPr>
            </w:pPr>
            <w:r>
              <w:rPr>
                <w:color w:val="333333"/>
                <w:sz w:val="14"/>
              </w:rPr>
              <w:t>$10-</w:t>
            </w:r>
            <w:r>
              <w:rPr>
                <w:color w:val="333333"/>
                <w:spacing w:val="-2"/>
                <w:sz w:val="14"/>
              </w:rPr>
              <w:t>14/</w:t>
            </w:r>
            <w:proofErr w:type="spellStart"/>
            <w:r>
              <w:rPr>
                <w:color w:val="333333"/>
                <w:spacing w:val="-2"/>
                <w:sz w:val="14"/>
              </w:rPr>
              <w:t>bbl</w:t>
            </w:r>
            <w:proofErr w:type="spellEnd"/>
          </w:p>
        </w:tc>
        <w:tc>
          <w:tcPr>
            <w:tcW w:w="720" w:type="dxa"/>
          </w:tcPr>
          <w:p w14:paraId="38836835" w14:textId="77777777" w:rsidR="00275643" w:rsidRDefault="00275643">
            <w:pPr>
              <w:pStyle w:val="TableParagraph"/>
              <w:spacing w:before="57"/>
              <w:rPr>
                <w:b/>
                <w:sz w:val="14"/>
              </w:rPr>
            </w:pPr>
          </w:p>
          <w:p w14:paraId="38836836" w14:textId="77777777" w:rsidR="00275643" w:rsidRDefault="00000000">
            <w:pPr>
              <w:pStyle w:val="TableParagraph"/>
              <w:ind w:left="4"/>
              <w:jc w:val="center"/>
              <w:rPr>
                <w:sz w:val="14"/>
              </w:rPr>
            </w:pPr>
            <w:r>
              <w:rPr>
                <w:color w:val="333333"/>
                <w:sz w:val="14"/>
              </w:rPr>
              <w:t>35-</w:t>
            </w:r>
            <w:r>
              <w:rPr>
                <w:color w:val="333333"/>
                <w:spacing w:val="-5"/>
                <w:sz w:val="14"/>
              </w:rPr>
              <w:t>45%</w:t>
            </w:r>
          </w:p>
        </w:tc>
        <w:tc>
          <w:tcPr>
            <w:tcW w:w="3670" w:type="dxa"/>
          </w:tcPr>
          <w:p w14:paraId="38836837" w14:textId="77777777" w:rsidR="00275643" w:rsidRDefault="00000000">
            <w:pPr>
              <w:pStyle w:val="TableParagraph"/>
              <w:spacing w:before="108" w:line="343" w:lineRule="auto"/>
              <w:ind w:left="83"/>
              <w:rPr>
                <w:sz w:val="14"/>
              </w:rPr>
            </w:pPr>
            <w:r>
              <w:rPr>
                <w:color w:val="333333"/>
                <w:sz w:val="14"/>
              </w:rPr>
              <w:t>Modular gensets use free associated gas; no grid</w:t>
            </w:r>
            <w:r>
              <w:rPr>
                <w:color w:val="333333"/>
                <w:spacing w:val="40"/>
                <w:sz w:val="14"/>
              </w:rPr>
              <w:t xml:space="preserve"> </w:t>
            </w:r>
            <w:r>
              <w:rPr>
                <w:color w:val="333333"/>
                <w:spacing w:val="-2"/>
                <w:sz w:val="14"/>
              </w:rPr>
              <w:t>dependency</w:t>
            </w:r>
          </w:p>
        </w:tc>
      </w:tr>
      <w:tr w:rsidR="00275643" w14:paraId="38836843" w14:textId="77777777">
        <w:trPr>
          <w:trHeight w:val="620"/>
        </w:trPr>
        <w:tc>
          <w:tcPr>
            <w:tcW w:w="1710" w:type="dxa"/>
          </w:tcPr>
          <w:p w14:paraId="38836839" w14:textId="77777777" w:rsidR="00275643" w:rsidRDefault="00275643">
            <w:pPr>
              <w:pStyle w:val="TableParagraph"/>
              <w:spacing w:before="57"/>
              <w:rPr>
                <w:b/>
                <w:sz w:val="14"/>
              </w:rPr>
            </w:pPr>
          </w:p>
          <w:p w14:paraId="3883683A" w14:textId="77777777" w:rsidR="00275643" w:rsidRDefault="00000000">
            <w:pPr>
              <w:pStyle w:val="TableParagraph"/>
              <w:ind w:left="85"/>
              <w:rPr>
                <w:b/>
                <w:sz w:val="14"/>
              </w:rPr>
            </w:pPr>
            <w:r>
              <w:rPr>
                <w:b/>
                <w:color w:val="333333"/>
                <w:sz w:val="14"/>
              </w:rPr>
              <w:t>Power</w:t>
            </w:r>
            <w:r>
              <w:rPr>
                <w:b/>
                <w:color w:val="333333"/>
                <w:spacing w:val="4"/>
                <w:sz w:val="14"/>
              </w:rPr>
              <w:t xml:space="preserve"> </w:t>
            </w:r>
            <w:r>
              <w:rPr>
                <w:b/>
                <w:color w:val="333333"/>
                <w:sz w:val="14"/>
              </w:rPr>
              <w:t>&amp;</w:t>
            </w:r>
            <w:r>
              <w:rPr>
                <w:b/>
                <w:color w:val="333333"/>
                <w:spacing w:val="4"/>
                <w:sz w:val="14"/>
              </w:rPr>
              <w:t xml:space="preserve"> </w:t>
            </w:r>
            <w:r>
              <w:rPr>
                <w:b/>
                <w:color w:val="333333"/>
                <w:spacing w:val="-2"/>
                <w:sz w:val="14"/>
              </w:rPr>
              <w:t>Electricity</w:t>
            </w:r>
          </w:p>
        </w:tc>
        <w:tc>
          <w:tcPr>
            <w:tcW w:w="1550" w:type="dxa"/>
          </w:tcPr>
          <w:p w14:paraId="3883683B" w14:textId="77777777" w:rsidR="00275643" w:rsidRDefault="00275643">
            <w:pPr>
              <w:pStyle w:val="TableParagraph"/>
              <w:spacing w:before="57"/>
              <w:rPr>
                <w:b/>
                <w:sz w:val="14"/>
              </w:rPr>
            </w:pPr>
          </w:p>
          <w:p w14:paraId="3883683C" w14:textId="77777777" w:rsidR="00275643" w:rsidRDefault="00000000">
            <w:pPr>
              <w:pStyle w:val="TableParagraph"/>
              <w:ind w:left="13"/>
              <w:jc w:val="center"/>
              <w:rPr>
                <w:sz w:val="14"/>
              </w:rPr>
            </w:pPr>
            <w:r>
              <w:rPr>
                <w:color w:val="333333"/>
                <w:sz w:val="14"/>
              </w:rPr>
              <w:t>$8-12</w:t>
            </w:r>
            <w:r>
              <w:rPr>
                <w:color w:val="333333"/>
                <w:spacing w:val="4"/>
                <w:sz w:val="14"/>
              </w:rPr>
              <w:t xml:space="preserve"> </w:t>
            </w:r>
            <w:r>
              <w:rPr>
                <w:color w:val="333333"/>
                <w:spacing w:val="-5"/>
                <w:sz w:val="14"/>
              </w:rPr>
              <w:t>MM</w:t>
            </w:r>
          </w:p>
        </w:tc>
        <w:tc>
          <w:tcPr>
            <w:tcW w:w="1980" w:type="dxa"/>
          </w:tcPr>
          <w:p w14:paraId="3883683D" w14:textId="77777777" w:rsidR="00275643" w:rsidRDefault="00275643">
            <w:pPr>
              <w:pStyle w:val="TableParagraph"/>
              <w:spacing w:before="57"/>
              <w:rPr>
                <w:b/>
                <w:sz w:val="14"/>
              </w:rPr>
            </w:pPr>
          </w:p>
          <w:p w14:paraId="3883683E" w14:textId="77777777" w:rsidR="00275643" w:rsidRDefault="00000000">
            <w:pPr>
              <w:pStyle w:val="TableParagraph"/>
              <w:ind w:left="6"/>
              <w:jc w:val="center"/>
              <w:rPr>
                <w:sz w:val="14"/>
              </w:rPr>
            </w:pPr>
            <w:r>
              <w:rPr>
                <w:color w:val="333333"/>
                <w:sz w:val="14"/>
              </w:rPr>
              <w:t>$2-4</w:t>
            </w:r>
            <w:r>
              <w:rPr>
                <w:color w:val="333333"/>
                <w:spacing w:val="3"/>
                <w:sz w:val="14"/>
              </w:rPr>
              <w:t xml:space="preserve"> </w:t>
            </w:r>
            <w:r>
              <w:rPr>
                <w:color w:val="333333"/>
                <w:spacing w:val="-5"/>
                <w:sz w:val="14"/>
              </w:rPr>
              <w:t>MM</w:t>
            </w:r>
          </w:p>
        </w:tc>
        <w:tc>
          <w:tcPr>
            <w:tcW w:w="720" w:type="dxa"/>
          </w:tcPr>
          <w:p w14:paraId="3883683F" w14:textId="77777777" w:rsidR="00275643" w:rsidRDefault="00275643">
            <w:pPr>
              <w:pStyle w:val="TableParagraph"/>
              <w:spacing w:before="57"/>
              <w:rPr>
                <w:b/>
                <w:sz w:val="14"/>
              </w:rPr>
            </w:pPr>
          </w:p>
          <w:p w14:paraId="38836840" w14:textId="77777777" w:rsidR="00275643" w:rsidRDefault="00000000">
            <w:pPr>
              <w:pStyle w:val="TableParagraph"/>
              <w:ind w:left="4"/>
              <w:jc w:val="center"/>
              <w:rPr>
                <w:sz w:val="14"/>
              </w:rPr>
            </w:pPr>
            <w:r>
              <w:rPr>
                <w:color w:val="333333"/>
                <w:sz w:val="14"/>
              </w:rPr>
              <w:t>60-</w:t>
            </w:r>
            <w:r>
              <w:rPr>
                <w:color w:val="333333"/>
                <w:spacing w:val="-5"/>
                <w:sz w:val="14"/>
              </w:rPr>
              <w:t>75%</w:t>
            </w:r>
          </w:p>
        </w:tc>
        <w:tc>
          <w:tcPr>
            <w:tcW w:w="3670" w:type="dxa"/>
          </w:tcPr>
          <w:p w14:paraId="38836841" w14:textId="77777777" w:rsidR="00275643" w:rsidRDefault="00000000">
            <w:pPr>
              <w:pStyle w:val="TableParagraph"/>
              <w:spacing w:before="108"/>
              <w:ind w:left="83"/>
              <w:rPr>
                <w:sz w:val="14"/>
              </w:rPr>
            </w:pPr>
            <w:r>
              <w:rPr>
                <w:color w:val="333333"/>
                <w:sz w:val="14"/>
              </w:rPr>
              <w:t>Self-generated</w:t>
            </w:r>
            <w:r>
              <w:rPr>
                <w:color w:val="333333"/>
                <w:spacing w:val="3"/>
                <w:sz w:val="14"/>
              </w:rPr>
              <w:t xml:space="preserve"> </w:t>
            </w:r>
            <w:r>
              <w:rPr>
                <w:color w:val="333333"/>
                <w:sz w:val="14"/>
              </w:rPr>
              <w:t>fuel</w:t>
            </w:r>
            <w:r>
              <w:rPr>
                <w:color w:val="333333"/>
                <w:spacing w:val="4"/>
                <w:sz w:val="14"/>
              </w:rPr>
              <w:t xml:space="preserve"> </w:t>
            </w:r>
            <w:r>
              <w:rPr>
                <w:color w:val="333333"/>
                <w:sz w:val="14"/>
              </w:rPr>
              <w:t>gas</w:t>
            </w:r>
            <w:r>
              <w:rPr>
                <w:color w:val="333333"/>
                <w:spacing w:val="4"/>
                <w:sz w:val="14"/>
              </w:rPr>
              <w:t xml:space="preserve"> </w:t>
            </w:r>
            <w:r>
              <w:rPr>
                <w:color w:val="333333"/>
                <w:sz w:val="14"/>
              </w:rPr>
              <w:t>vs.</w:t>
            </w:r>
            <w:r>
              <w:rPr>
                <w:color w:val="333333"/>
                <w:spacing w:val="4"/>
                <w:sz w:val="14"/>
              </w:rPr>
              <w:t xml:space="preserve"> </w:t>
            </w:r>
            <w:proofErr w:type="spellStart"/>
            <w:r>
              <w:rPr>
                <w:color w:val="333333"/>
                <w:sz w:val="14"/>
              </w:rPr>
              <w:t>Corpoelec</w:t>
            </w:r>
            <w:proofErr w:type="spellEnd"/>
            <w:r>
              <w:rPr>
                <w:color w:val="333333"/>
                <w:spacing w:val="4"/>
                <w:sz w:val="14"/>
              </w:rPr>
              <w:t xml:space="preserve"> </w:t>
            </w:r>
            <w:r>
              <w:rPr>
                <w:color w:val="333333"/>
                <w:sz w:val="14"/>
              </w:rPr>
              <w:t>grid</w:t>
            </w:r>
            <w:r>
              <w:rPr>
                <w:color w:val="333333"/>
                <w:spacing w:val="4"/>
                <w:sz w:val="14"/>
              </w:rPr>
              <w:t xml:space="preserve"> </w:t>
            </w:r>
            <w:r>
              <w:rPr>
                <w:color w:val="333333"/>
                <w:spacing w:val="-2"/>
                <w:sz w:val="14"/>
              </w:rPr>
              <w:t>(unreliable</w:t>
            </w:r>
          </w:p>
          <w:p w14:paraId="38836842" w14:textId="77777777" w:rsidR="00275643" w:rsidRDefault="00000000">
            <w:pPr>
              <w:pStyle w:val="TableParagraph"/>
              <w:spacing w:before="69"/>
              <w:ind w:left="83"/>
              <w:rPr>
                <w:sz w:val="14"/>
              </w:rPr>
            </w:pPr>
            <w:r>
              <w:rPr>
                <w:color w:val="333333"/>
                <w:sz w:val="14"/>
              </w:rPr>
              <w:t>+</w:t>
            </w:r>
            <w:r>
              <w:rPr>
                <w:color w:val="333333"/>
                <w:spacing w:val="2"/>
                <w:sz w:val="14"/>
              </w:rPr>
              <w:t xml:space="preserve"> </w:t>
            </w:r>
            <w:r>
              <w:rPr>
                <w:color w:val="333333"/>
                <w:spacing w:val="-2"/>
                <w:sz w:val="14"/>
              </w:rPr>
              <w:t>expensive)</w:t>
            </w:r>
          </w:p>
        </w:tc>
      </w:tr>
      <w:tr w:rsidR="00275643" w14:paraId="3883684D" w14:textId="77777777">
        <w:trPr>
          <w:trHeight w:val="620"/>
        </w:trPr>
        <w:tc>
          <w:tcPr>
            <w:tcW w:w="1710" w:type="dxa"/>
          </w:tcPr>
          <w:p w14:paraId="38836844" w14:textId="77777777" w:rsidR="00275643" w:rsidRDefault="00275643">
            <w:pPr>
              <w:pStyle w:val="TableParagraph"/>
              <w:spacing w:before="67"/>
              <w:rPr>
                <w:b/>
                <w:sz w:val="14"/>
              </w:rPr>
            </w:pPr>
          </w:p>
          <w:p w14:paraId="38836845" w14:textId="77777777" w:rsidR="00275643" w:rsidRDefault="00000000">
            <w:pPr>
              <w:pStyle w:val="TableParagraph"/>
              <w:ind w:left="85"/>
              <w:rPr>
                <w:b/>
                <w:sz w:val="14"/>
              </w:rPr>
            </w:pPr>
            <w:r>
              <w:rPr>
                <w:b/>
                <w:color w:val="333333"/>
                <w:sz w:val="14"/>
              </w:rPr>
              <w:t>Facilities</w:t>
            </w:r>
            <w:r>
              <w:rPr>
                <w:b/>
                <w:color w:val="333333"/>
                <w:spacing w:val="3"/>
                <w:sz w:val="14"/>
              </w:rPr>
              <w:t xml:space="preserve"> </w:t>
            </w:r>
            <w:r>
              <w:rPr>
                <w:b/>
                <w:color w:val="333333"/>
                <w:spacing w:val="-2"/>
                <w:sz w:val="14"/>
              </w:rPr>
              <w:t>Maintenance</w:t>
            </w:r>
          </w:p>
        </w:tc>
        <w:tc>
          <w:tcPr>
            <w:tcW w:w="1550" w:type="dxa"/>
          </w:tcPr>
          <w:p w14:paraId="38836846" w14:textId="77777777" w:rsidR="00275643" w:rsidRDefault="00275643">
            <w:pPr>
              <w:pStyle w:val="TableParagraph"/>
              <w:spacing w:before="67"/>
              <w:rPr>
                <w:b/>
                <w:sz w:val="14"/>
              </w:rPr>
            </w:pPr>
          </w:p>
          <w:p w14:paraId="38836847" w14:textId="77777777" w:rsidR="00275643" w:rsidRDefault="00000000">
            <w:pPr>
              <w:pStyle w:val="TableParagraph"/>
              <w:ind w:left="13"/>
              <w:jc w:val="center"/>
              <w:rPr>
                <w:sz w:val="14"/>
              </w:rPr>
            </w:pPr>
            <w:r>
              <w:rPr>
                <w:color w:val="333333"/>
                <w:sz w:val="14"/>
              </w:rPr>
              <w:t>$6-10</w:t>
            </w:r>
            <w:r>
              <w:rPr>
                <w:color w:val="333333"/>
                <w:spacing w:val="4"/>
                <w:sz w:val="14"/>
              </w:rPr>
              <w:t xml:space="preserve"> </w:t>
            </w:r>
            <w:r>
              <w:rPr>
                <w:color w:val="333333"/>
                <w:spacing w:val="-5"/>
                <w:sz w:val="14"/>
              </w:rPr>
              <w:t>MM</w:t>
            </w:r>
          </w:p>
        </w:tc>
        <w:tc>
          <w:tcPr>
            <w:tcW w:w="1980" w:type="dxa"/>
          </w:tcPr>
          <w:p w14:paraId="38836848" w14:textId="77777777" w:rsidR="00275643" w:rsidRDefault="00275643">
            <w:pPr>
              <w:pStyle w:val="TableParagraph"/>
              <w:spacing w:before="67"/>
              <w:rPr>
                <w:b/>
                <w:sz w:val="14"/>
              </w:rPr>
            </w:pPr>
          </w:p>
          <w:p w14:paraId="38836849" w14:textId="77777777" w:rsidR="00275643" w:rsidRDefault="00000000">
            <w:pPr>
              <w:pStyle w:val="TableParagraph"/>
              <w:ind w:left="6"/>
              <w:jc w:val="center"/>
              <w:rPr>
                <w:sz w:val="14"/>
              </w:rPr>
            </w:pPr>
            <w:r>
              <w:rPr>
                <w:color w:val="333333"/>
                <w:sz w:val="14"/>
              </w:rPr>
              <w:t>$3-5</w:t>
            </w:r>
            <w:r>
              <w:rPr>
                <w:color w:val="333333"/>
                <w:spacing w:val="3"/>
                <w:sz w:val="14"/>
              </w:rPr>
              <w:t xml:space="preserve"> </w:t>
            </w:r>
            <w:r>
              <w:rPr>
                <w:color w:val="333333"/>
                <w:spacing w:val="-5"/>
                <w:sz w:val="14"/>
              </w:rPr>
              <w:t>MM</w:t>
            </w:r>
          </w:p>
        </w:tc>
        <w:tc>
          <w:tcPr>
            <w:tcW w:w="720" w:type="dxa"/>
          </w:tcPr>
          <w:p w14:paraId="3883684A" w14:textId="77777777" w:rsidR="00275643" w:rsidRDefault="00275643">
            <w:pPr>
              <w:pStyle w:val="TableParagraph"/>
              <w:spacing w:before="67"/>
              <w:rPr>
                <w:b/>
                <w:sz w:val="14"/>
              </w:rPr>
            </w:pPr>
          </w:p>
          <w:p w14:paraId="3883684B" w14:textId="77777777" w:rsidR="00275643" w:rsidRDefault="00000000">
            <w:pPr>
              <w:pStyle w:val="TableParagraph"/>
              <w:ind w:left="4"/>
              <w:jc w:val="center"/>
              <w:rPr>
                <w:sz w:val="14"/>
              </w:rPr>
            </w:pPr>
            <w:r>
              <w:rPr>
                <w:color w:val="333333"/>
                <w:sz w:val="14"/>
              </w:rPr>
              <w:t>40-</w:t>
            </w:r>
            <w:r>
              <w:rPr>
                <w:color w:val="333333"/>
                <w:spacing w:val="-5"/>
                <w:sz w:val="14"/>
              </w:rPr>
              <w:t>50%</w:t>
            </w:r>
          </w:p>
        </w:tc>
        <w:tc>
          <w:tcPr>
            <w:tcW w:w="3670" w:type="dxa"/>
          </w:tcPr>
          <w:p w14:paraId="3883684C" w14:textId="77777777" w:rsidR="00275643" w:rsidRDefault="00000000">
            <w:pPr>
              <w:pStyle w:val="TableParagraph"/>
              <w:spacing w:before="108" w:line="343" w:lineRule="auto"/>
              <w:ind w:left="83"/>
              <w:rPr>
                <w:sz w:val="14"/>
              </w:rPr>
            </w:pPr>
            <w:r>
              <w:rPr>
                <w:color w:val="333333"/>
                <w:sz w:val="14"/>
              </w:rPr>
              <w:t>Standardized skids with vendor warranties vs. aging</w:t>
            </w:r>
            <w:r>
              <w:rPr>
                <w:color w:val="333333"/>
                <w:spacing w:val="40"/>
                <w:sz w:val="14"/>
              </w:rPr>
              <w:t xml:space="preserve"> </w:t>
            </w:r>
            <w:r>
              <w:rPr>
                <w:color w:val="333333"/>
                <w:sz w:val="14"/>
              </w:rPr>
              <w:t>bespoke infrastructure</w:t>
            </w:r>
          </w:p>
        </w:tc>
      </w:tr>
      <w:tr w:rsidR="00275643" w14:paraId="38836857" w14:textId="77777777">
        <w:trPr>
          <w:trHeight w:val="620"/>
        </w:trPr>
        <w:tc>
          <w:tcPr>
            <w:tcW w:w="1710" w:type="dxa"/>
          </w:tcPr>
          <w:p w14:paraId="3883684E" w14:textId="77777777" w:rsidR="00275643" w:rsidRDefault="00275643">
            <w:pPr>
              <w:pStyle w:val="TableParagraph"/>
              <w:spacing w:before="67"/>
              <w:rPr>
                <w:b/>
                <w:sz w:val="14"/>
              </w:rPr>
            </w:pPr>
          </w:p>
          <w:p w14:paraId="3883684F" w14:textId="77777777" w:rsidR="00275643" w:rsidRDefault="00000000">
            <w:pPr>
              <w:pStyle w:val="TableParagraph"/>
              <w:ind w:left="85"/>
              <w:rPr>
                <w:b/>
                <w:sz w:val="14"/>
              </w:rPr>
            </w:pPr>
            <w:r>
              <w:rPr>
                <w:b/>
                <w:color w:val="333333"/>
                <w:sz w:val="14"/>
              </w:rPr>
              <w:t>Personnel</w:t>
            </w:r>
            <w:r>
              <w:rPr>
                <w:b/>
                <w:color w:val="333333"/>
                <w:spacing w:val="5"/>
                <w:sz w:val="14"/>
              </w:rPr>
              <w:t xml:space="preserve"> </w:t>
            </w:r>
            <w:r>
              <w:rPr>
                <w:b/>
                <w:color w:val="333333"/>
                <w:sz w:val="14"/>
              </w:rPr>
              <w:t>(Field</w:t>
            </w:r>
            <w:r>
              <w:rPr>
                <w:b/>
                <w:color w:val="333333"/>
                <w:spacing w:val="5"/>
                <w:sz w:val="14"/>
              </w:rPr>
              <w:t xml:space="preserve"> </w:t>
            </w:r>
            <w:r>
              <w:rPr>
                <w:b/>
                <w:color w:val="333333"/>
                <w:spacing w:val="-4"/>
                <w:sz w:val="14"/>
              </w:rPr>
              <w:t>Ops)</w:t>
            </w:r>
          </w:p>
        </w:tc>
        <w:tc>
          <w:tcPr>
            <w:tcW w:w="1550" w:type="dxa"/>
          </w:tcPr>
          <w:p w14:paraId="38836850" w14:textId="77777777" w:rsidR="00275643" w:rsidRDefault="00275643">
            <w:pPr>
              <w:pStyle w:val="TableParagraph"/>
              <w:spacing w:before="67"/>
              <w:rPr>
                <w:b/>
                <w:sz w:val="14"/>
              </w:rPr>
            </w:pPr>
          </w:p>
          <w:p w14:paraId="38836851" w14:textId="77777777" w:rsidR="00275643" w:rsidRDefault="00000000">
            <w:pPr>
              <w:pStyle w:val="TableParagraph"/>
              <w:ind w:left="13"/>
              <w:jc w:val="center"/>
              <w:rPr>
                <w:sz w:val="14"/>
              </w:rPr>
            </w:pPr>
            <w:r>
              <w:rPr>
                <w:color w:val="333333"/>
                <w:sz w:val="14"/>
              </w:rPr>
              <w:t>$12-18</w:t>
            </w:r>
            <w:r>
              <w:rPr>
                <w:color w:val="333333"/>
                <w:spacing w:val="4"/>
                <w:sz w:val="14"/>
              </w:rPr>
              <w:t xml:space="preserve"> </w:t>
            </w:r>
            <w:r>
              <w:rPr>
                <w:color w:val="333333"/>
                <w:spacing w:val="-5"/>
                <w:sz w:val="14"/>
              </w:rPr>
              <w:t>MM</w:t>
            </w:r>
          </w:p>
        </w:tc>
        <w:tc>
          <w:tcPr>
            <w:tcW w:w="1980" w:type="dxa"/>
          </w:tcPr>
          <w:p w14:paraId="38836852" w14:textId="77777777" w:rsidR="00275643" w:rsidRDefault="00275643">
            <w:pPr>
              <w:pStyle w:val="TableParagraph"/>
              <w:spacing w:before="67"/>
              <w:rPr>
                <w:b/>
                <w:sz w:val="14"/>
              </w:rPr>
            </w:pPr>
          </w:p>
          <w:p w14:paraId="38836853" w14:textId="77777777" w:rsidR="00275643" w:rsidRDefault="00000000">
            <w:pPr>
              <w:pStyle w:val="TableParagraph"/>
              <w:ind w:left="6"/>
              <w:jc w:val="center"/>
              <w:rPr>
                <w:sz w:val="14"/>
              </w:rPr>
            </w:pPr>
            <w:r>
              <w:rPr>
                <w:color w:val="333333"/>
                <w:sz w:val="14"/>
              </w:rPr>
              <w:t>$4-6</w:t>
            </w:r>
            <w:r>
              <w:rPr>
                <w:color w:val="333333"/>
                <w:spacing w:val="3"/>
                <w:sz w:val="14"/>
              </w:rPr>
              <w:t xml:space="preserve"> </w:t>
            </w:r>
            <w:r>
              <w:rPr>
                <w:color w:val="333333"/>
                <w:spacing w:val="-5"/>
                <w:sz w:val="14"/>
              </w:rPr>
              <w:t>MM</w:t>
            </w:r>
          </w:p>
        </w:tc>
        <w:tc>
          <w:tcPr>
            <w:tcW w:w="720" w:type="dxa"/>
          </w:tcPr>
          <w:p w14:paraId="38836854" w14:textId="77777777" w:rsidR="00275643" w:rsidRDefault="00275643">
            <w:pPr>
              <w:pStyle w:val="TableParagraph"/>
              <w:spacing w:before="67"/>
              <w:rPr>
                <w:b/>
                <w:sz w:val="14"/>
              </w:rPr>
            </w:pPr>
          </w:p>
          <w:p w14:paraId="38836855" w14:textId="77777777" w:rsidR="00275643" w:rsidRDefault="00000000">
            <w:pPr>
              <w:pStyle w:val="TableParagraph"/>
              <w:ind w:left="4"/>
              <w:jc w:val="center"/>
              <w:rPr>
                <w:sz w:val="14"/>
              </w:rPr>
            </w:pPr>
            <w:r>
              <w:rPr>
                <w:color w:val="333333"/>
                <w:sz w:val="14"/>
              </w:rPr>
              <w:t>60-</w:t>
            </w:r>
            <w:r>
              <w:rPr>
                <w:color w:val="333333"/>
                <w:spacing w:val="-5"/>
                <w:sz w:val="14"/>
              </w:rPr>
              <w:t>70%</w:t>
            </w:r>
          </w:p>
        </w:tc>
        <w:tc>
          <w:tcPr>
            <w:tcW w:w="3670" w:type="dxa"/>
          </w:tcPr>
          <w:p w14:paraId="38836856" w14:textId="77777777" w:rsidR="00275643" w:rsidRDefault="00000000">
            <w:pPr>
              <w:pStyle w:val="TableParagraph"/>
              <w:spacing w:before="108" w:line="343" w:lineRule="auto"/>
              <w:ind w:left="83" w:right="73"/>
              <w:rPr>
                <w:sz w:val="14"/>
              </w:rPr>
            </w:pPr>
            <w:r>
              <w:rPr>
                <w:color w:val="333333"/>
                <w:sz w:val="14"/>
              </w:rPr>
              <w:t>Lean IPM model (8-10 staff) vs. PDVSA</w:t>
            </w:r>
            <w:r>
              <w:rPr>
                <w:color w:val="333333"/>
                <w:spacing w:val="-3"/>
                <w:sz w:val="14"/>
              </w:rPr>
              <w:t xml:space="preserve"> </w:t>
            </w:r>
            <w:r>
              <w:rPr>
                <w:color w:val="333333"/>
                <w:sz w:val="14"/>
              </w:rPr>
              <w:t>bloated payroll</w:t>
            </w:r>
            <w:r>
              <w:rPr>
                <w:color w:val="333333"/>
                <w:spacing w:val="40"/>
                <w:sz w:val="14"/>
              </w:rPr>
              <w:t xml:space="preserve"> </w:t>
            </w:r>
            <w:r>
              <w:rPr>
                <w:color w:val="333333"/>
                <w:sz w:val="14"/>
              </w:rPr>
              <w:t>(80-150 staff)</w:t>
            </w:r>
          </w:p>
        </w:tc>
      </w:tr>
      <w:tr w:rsidR="00275643" w14:paraId="3883685D" w14:textId="77777777">
        <w:trPr>
          <w:trHeight w:val="390"/>
        </w:trPr>
        <w:tc>
          <w:tcPr>
            <w:tcW w:w="1710" w:type="dxa"/>
          </w:tcPr>
          <w:p w14:paraId="38836858" w14:textId="77777777" w:rsidR="00275643" w:rsidRDefault="00000000">
            <w:pPr>
              <w:pStyle w:val="TableParagraph"/>
              <w:spacing w:before="108"/>
              <w:ind w:left="85"/>
              <w:rPr>
                <w:b/>
                <w:sz w:val="14"/>
              </w:rPr>
            </w:pPr>
            <w:r>
              <w:rPr>
                <w:b/>
                <w:color w:val="333333"/>
                <w:sz w:val="14"/>
              </w:rPr>
              <w:t>SG&amp;A</w:t>
            </w:r>
            <w:r>
              <w:rPr>
                <w:b/>
                <w:color w:val="333333"/>
                <w:spacing w:val="-3"/>
                <w:sz w:val="14"/>
              </w:rPr>
              <w:t xml:space="preserve"> </w:t>
            </w:r>
            <w:r>
              <w:rPr>
                <w:b/>
                <w:color w:val="333333"/>
                <w:sz w:val="14"/>
              </w:rPr>
              <w:t>/</w:t>
            </w:r>
            <w:r>
              <w:rPr>
                <w:b/>
                <w:color w:val="333333"/>
                <w:spacing w:val="4"/>
                <w:sz w:val="14"/>
              </w:rPr>
              <w:t xml:space="preserve"> </w:t>
            </w:r>
            <w:r>
              <w:rPr>
                <w:b/>
                <w:color w:val="333333"/>
                <w:spacing w:val="-2"/>
                <w:sz w:val="14"/>
              </w:rPr>
              <w:t>Overhead</w:t>
            </w:r>
          </w:p>
        </w:tc>
        <w:tc>
          <w:tcPr>
            <w:tcW w:w="1550" w:type="dxa"/>
          </w:tcPr>
          <w:p w14:paraId="38836859" w14:textId="77777777" w:rsidR="00275643" w:rsidRDefault="00000000">
            <w:pPr>
              <w:pStyle w:val="TableParagraph"/>
              <w:spacing w:before="108"/>
              <w:ind w:left="13"/>
              <w:jc w:val="center"/>
              <w:rPr>
                <w:sz w:val="14"/>
              </w:rPr>
            </w:pPr>
            <w:r>
              <w:rPr>
                <w:color w:val="333333"/>
                <w:sz w:val="14"/>
              </w:rPr>
              <w:t>$8-12</w:t>
            </w:r>
            <w:r>
              <w:rPr>
                <w:color w:val="333333"/>
                <w:spacing w:val="4"/>
                <w:sz w:val="14"/>
              </w:rPr>
              <w:t xml:space="preserve"> </w:t>
            </w:r>
            <w:r>
              <w:rPr>
                <w:color w:val="333333"/>
                <w:spacing w:val="-5"/>
                <w:sz w:val="14"/>
              </w:rPr>
              <w:t>MM</w:t>
            </w:r>
          </w:p>
        </w:tc>
        <w:tc>
          <w:tcPr>
            <w:tcW w:w="1980" w:type="dxa"/>
          </w:tcPr>
          <w:p w14:paraId="3883685A" w14:textId="77777777" w:rsidR="00275643" w:rsidRDefault="00000000">
            <w:pPr>
              <w:pStyle w:val="TableParagraph"/>
              <w:spacing w:before="108"/>
              <w:ind w:left="6"/>
              <w:jc w:val="center"/>
              <w:rPr>
                <w:sz w:val="14"/>
              </w:rPr>
            </w:pPr>
            <w:r>
              <w:rPr>
                <w:color w:val="333333"/>
                <w:sz w:val="14"/>
              </w:rPr>
              <w:t>$3.1</w:t>
            </w:r>
            <w:r>
              <w:rPr>
                <w:color w:val="333333"/>
                <w:spacing w:val="3"/>
                <w:sz w:val="14"/>
              </w:rPr>
              <w:t xml:space="preserve"> </w:t>
            </w:r>
            <w:r>
              <w:rPr>
                <w:color w:val="333333"/>
                <w:spacing w:val="-5"/>
                <w:sz w:val="14"/>
              </w:rPr>
              <w:t>MM</w:t>
            </w:r>
          </w:p>
        </w:tc>
        <w:tc>
          <w:tcPr>
            <w:tcW w:w="720" w:type="dxa"/>
          </w:tcPr>
          <w:p w14:paraId="3883685B" w14:textId="77777777" w:rsidR="00275643" w:rsidRDefault="00000000">
            <w:pPr>
              <w:pStyle w:val="TableParagraph"/>
              <w:spacing w:before="108"/>
              <w:ind w:left="4"/>
              <w:jc w:val="center"/>
              <w:rPr>
                <w:sz w:val="14"/>
              </w:rPr>
            </w:pPr>
            <w:r>
              <w:rPr>
                <w:color w:val="333333"/>
                <w:sz w:val="14"/>
              </w:rPr>
              <w:t>60-</w:t>
            </w:r>
            <w:r>
              <w:rPr>
                <w:color w:val="333333"/>
                <w:spacing w:val="-5"/>
                <w:sz w:val="14"/>
              </w:rPr>
              <w:t>75%</w:t>
            </w:r>
          </w:p>
        </w:tc>
        <w:tc>
          <w:tcPr>
            <w:tcW w:w="3670" w:type="dxa"/>
          </w:tcPr>
          <w:p w14:paraId="3883685C" w14:textId="77777777" w:rsidR="00275643" w:rsidRDefault="00000000">
            <w:pPr>
              <w:pStyle w:val="TableParagraph"/>
              <w:spacing w:before="108"/>
              <w:ind w:left="83"/>
              <w:rPr>
                <w:sz w:val="14"/>
              </w:rPr>
            </w:pPr>
            <w:r>
              <w:rPr>
                <w:color w:val="333333"/>
                <w:sz w:val="14"/>
              </w:rPr>
              <w:t>No</w:t>
            </w:r>
            <w:r>
              <w:rPr>
                <w:color w:val="333333"/>
                <w:spacing w:val="4"/>
                <w:sz w:val="14"/>
              </w:rPr>
              <w:t xml:space="preserve"> </w:t>
            </w:r>
            <w:r>
              <w:rPr>
                <w:color w:val="333333"/>
                <w:sz w:val="14"/>
              </w:rPr>
              <w:t>Caracas</w:t>
            </w:r>
            <w:r>
              <w:rPr>
                <w:color w:val="333333"/>
                <w:spacing w:val="4"/>
                <w:sz w:val="14"/>
              </w:rPr>
              <w:t xml:space="preserve"> </w:t>
            </w:r>
            <w:r>
              <w:rPr>
                <w:color w:val="333333"/>
                <w:sz w:val="14"/>
              </w:rPr>
              <w:t>bureaucracy;</w:t>
            </w:r>
            <w:r>
              <w:rPr>
                <w:color w:val="333333"/>
                <w:spacing w:val="4"/>
                <w:sz w:val="14"/>
              </w:rPr>
              <w:t xml:space="preserve"> </w:t>
            </w:r>
            <w:r>
              <w:rPr>
                <w:color w:val="333333"/>
                <w:sz w:val="14"/>
              </w:rPr>
              <w:t>no</w:t>
            </w:r>
            <w:r>
              <w:rPr>
                <w:color w:val="333333"/>
                <w:spacing w:val="4"/>
                <w:sz w:val="14"/>
              </w:rPr>
              <w:t xml:space="preserve"> </w:t>
            </w:r>
            <w:r>
              <w:rPr>
                <w:color w:val="333333"/>
                <w:sz w:val="14"/>
              </w:rPr>
              <w:t>political</w:t>
            </w:r>
            <w:r>
              <w:rPr>
                <w:color w:val="333333"/>
                <w:spacing w:val="4"/>
                <w:sz w:val="14"/>
              </w:rPr>
              <w:t xml:space="preserve"> </w:t>
            </w:r>
            <w:r>
              <w:rPr>
                <w:color w:val="333333"/>
                <w:spacing w:val="-2"/>
                <w:sz w:val="14"/>
              </w:rPr>
              <w:t>appointments</w:t>
            </w:r>
          </w:p>
        </w:tc>
      </w:tr>
      <w:tr w:rsidR="00275643" w14:paraId="38836867" w14:textId="77777777">
        <w:trPr>
          <w:trHeight w:val="620"/>
        </w:trPr>
        <w:tc>
          <w:tcPr>
            <w:tcW w:w="1710" w:type="dxa"/>
          </w:tcPr>
          <w:p w14:paraId="3883685E" w14:textId="77777777" w:rsidR="00275643" w:rsidRDefault="00000000">
            <w:pPr>
              <w:pStyle w:val="TableParagraph"/>
              <w:spacing w:before="108" w:line="343" w:lineRule="auto"/>
              <w:ind w:left="85"/>
              <w:rPr>
                <w:b/>
                <w:sz w:val="14"/>
              </w:rPr>
            </w:pPr>
            <w:r>
              <w:rPr>
                <w:b/>
                <w:color w:val="333333"/>
                <w:sz w:val="14"/>
              </w:rPr>
              <w:t>Well</w:t>
            </w:r>
            <w:r>
              <w:rPr>
                <w:b/>
                <w:color w:val="333333"/>
                <w:spacing w:val="-10"/>
                <w:sz w:val="14"/>
              </w:rPr>
              <w:t xml:space="preserve"> </w:t>
            </w:r>
            <w:r>
              <w:rPr>
                <w:b/>
                <w:color w:val="333333"/>
                <w:sz w:val="14"/>
              </w:rPr>
              <w:t>Services</w:t>
            </w:r>
            <w:r>
              <w:rPr>
                <w:b/>
                <w:color w:val="333333"/>
                <w:spacing w:val="40"/>
                <w:sz w:val="14"/>
              </w:rPr>
              <w:t xml:space="preserve"> </w:t>
            </w:r>
            <w:r>
              <w:rPr>
                <w:b/>
                <w:color w:val="333333"/>
                <w:spacing w:val="-2"/>
                <w:sz w:val="14"/>
              </w:rPr>
              <w:t>(Workovers)</w:t>
            </w:r>
          </w:p>
        </w:tc>
        <w:tc>
          <w:tcPr>
            <w:tcW w:w="1550" w:type="dxa"/>
          </w:tcPr>
          <w:p w14:paraId="3883685F" w14:textId="77777777" w:rsidR="00275643" w:rsidRDefault="00275643">
            <w:pPr>
              <w:pStyle w:val="TableParagraph"/>
              <w:spacing w:before="67"/>
              <w:rPr>
                <w:b/>
                <w:sz w:val="14"/>
              </w:rPr>
            </w:pPr>
          </w:p>
          <w:p w14:paraId="38836860" w14:textId="77777777" w:rsidR="00275643" w:rsidRDefault="00000000">
            <w:pPr>
              <w:pStyle w:val="TableParagraph"/>
              <w:ind w:left="13"/>
              <w:jc w:val="center"/>
              <w:rPr>
                <w:sz w:val="14"/>
              </w:rPr>
            </w:pPr>
            <w:r>
              <w:rPr>
                <w:color w:val="333333"/>
                <w:sz w:val="14"/>
              </w:rPr>
              <w:t>$5-8</w:t>
            </w:r>
            <w:r>
              <w:rPr>
                <w:color w:val="333333"/>
                <w:spacing w:val="3"/>
                <w:sz w:val="14"/>
              </w:rPr>
              <w:t xml:space="preserve"> </w:t>
            </w:r>
            <w:r>
              <w:rPr>
                <w:color w:val="333333"/>
                <w:spacing w:val="-5"/>
                <w:sz w:val="14"/>
              </w:rPr>
              <w:t>MM</w:t>
            </w:r>
          </w:p>
        </w:tc>
        <w:tc>
          <w:tcPr>
            <w:tcW w:w="1980" w:type="dxa"/>
          </w:tcPr>
          <w:p w14:paraId="38836861" w14:textId="77777777" w:rsidR="00275643" w:rsidRDefault="00275643">
            <w:pPr>
              <w:pStyle w:val="TableParagraph"/>
              <w:spacing w:before="67"/>
              <w:rPr>
                <w:b/>
                <w:sz w:val="14"/>
              </w:rPr>
            </w:pPr>
          </w:p>
          <w:p w14:paraId="38836862" w14:textId="77777777" w:rsidR="00275643" w:rsidRDefault="00000000">
            <w:pPr>
              <w:pStyle w:val="TableParagraph"/>
              <w:ind w:left="6"/>
              <w:jc w:val="center"/>
              <w:rPr>
                <w:sz w:val="14"/>
              </w:rPr>
            </w:pPr>
            <w:r>
              <w:rPr>
                <w:color w:val="333333"/>
                <w:sz w:val="14"/>
              </w:rPr>
              <w:t>$4-6</w:t>
            </w:r>
            <w:r>
              <w:rPr>
                <w:color w:val="333333"/>
                <w:spacing w:val="3"/>
                <w:sz w:val="14"/>
              </w:rPr>
              <w:t xml:space="preserve"> </w:t>
            </w:r>
            <w:r>
              <w:rPr>
                <w:color w:val="333333"/>
                <w:spacing w:val="-5"/>
                <w:sz w:val="14"/>
              </w:rPr>
              <w:t>MM</w:t>
            </w:r>
          </w:p>
        </w:tc>
        <w:tc>
          <w:tcPr>
            <w:tcW w:w="720" w:type="dxa"/>
          </w:tcPr>
          <w:p w14:paraId="38836863" w14:textId="77777777" w:rsidR="00275643" w:rsidRDefault="00275643">
            <w:pPr>
              <w:pStyle w:val="TableParagraph"/>
              <w:spacing w:before="128"/>
              <w:rPr>
                <w:b/>
                <w:sz w:val="12"/>
              </w:rPr>
            </w:pPr>
          </w:p>
          <w:p w14:paraId="38836864" w14:textId="77777777" w:rsidR="00275643" w:rsidRDefault="00000000">
            <w:pPr>
              <w:pStyle w:val="TableParagraph"/>
              <w:ind w:left="4"/>
              <w:jc w:val="center"/>
              <w:rPr>
                <w:sz w:val="12"/>
              </w:rPr>
            </w:pPr>
            <w:r>
              <w:rPr>
                <w:color w:val="333333"/>
                <w:spacing w:val="-5"/>
                <w:sz w:val="12"/>
              </w:rPr>
              <w:t>20%</w:t>
            </w:r>
          </w:p>
        </w:tc>
        <w:tc>
          <w:tcPr>
            <w:tcW w:w="3670" w:type="dxa"/>
          </w:tcPr>
          <w:p w14:paraId="38836865" w14:textId="77777777" w:rsidR="00275643" w:rsidRDefault="00275643">
            <w:pPr>
              <w:pStyle w:val="TableParagraph"/>
              <w:spacing w:before="67"/>
              <w:rPr>
                <w:b/>
                <w:sz w:val="14"/>
              </w:rPr>
            </w:pPr>
          </w:p>
          <w:p w14:paraId="38836866" w14:textId="77777777" w:rsidR="00275643" w:rsidRDefault="00000000">
            <w:pPr>
              <w:pStyle w:val="TableParagraph"/>
              <w:ind w:left="83"/>
              <w:rPr>
                <w:sz w:val="14"/>
              </w:rPr>
            </w:pPr>
            <w:r>
              <w:rPr>
                <w:color w:val="333333"/>
                <w:sz w:val="14"/>
              </w:rPr>
              <w:t>Similar</w:t>
            </w:r>
            <w:r>
              <w:rPr>
                <w:color w:val="333333"/>
                <w:spacing w:val="3"/>
                <w:sz w:val="14"/>
              </w:rPr>
              <w:t xml:space="preserve"> </w:t>
            </w:r>
            <w:r>
              <w:rPr>
                <w:color w:val="333333"/>
                <w:sz w:val="14"/>
              </w:rPr>
              <w:t>scope</w:t>
            </w:r>
            <w:r>
              <w:rPr>
                <w:color w:val="333333"/>
                <w:spacing w:val="4"/>
                <w:sz w:val="14"/>
              </w:rPr>
              <w:t xml:space="preserve"> </w:t>
            </w:r>
            <w:r>
              <w:rPr>
                <w:color w:val="333333"/>
                <w:sz w:val="14"/>
              </w:rPr>
              <w:t>but</w:t>
            </w:r>
            <w:r>
              <w:rPr>
                <w:color w:val="333333"/>
                <w:spacing w:val="4"/>
                <w:sz w:val="14"/>
              </w:rPr>
              <w:t xml:space="preserve"> </w:t>
            </w:r>
            <w:r>
              <w:rPr>
                <w:color w:val="333333"/>
                <w:sz w:val="14"/>
              </w:rPr>
              <w:t>faster</w:t>
            </w:r>
            <w:r>
              <w:rPr>
                <w:color w:val="333333"/>
                <w:spacing w:val="4"/>
                <w:sz w:val="14"/>
              </w:rPr>
              <w:t xml:space="preserve"> </w:t>
            </w:r>
            <w:r>
              <w:rPr>
                <w:color w:val="333333"/>
                <w:sz w:val="14"/>
              </w:rPr>
              <w:t>execution</w:t>
            </w:r>
            <w:r>
              <w:rPr>
                <w:color w:val="333333"/>
                <w:spacing w:val="4"/>
                <w:sz w:val="14"/>
              </w:rPr>
              <w:t xml:space="preserve"> </w:t>
            </w:r>
            <w:r>
              <w:rPr>
                <w:color w:val="333333"/>
                <w:sz w:val="14"/>
              </w:rPr>
              <w:t>under</w:t>
            </w:r>
            <w:r>
              <w:rPr>
                <w:color w:val="333333"/>
                <w:spacing w:val="4"/>
                <w:sz w:val="14"/>
              </w:rPr>
              <w:t xml:space="preserve"> </w:t>
            </w:r>
            <w:r>
              <w:rPr>
                <w:color w:val="333333"/>
                <w:spacing w:val="-5"/>
                <w:sz w:val="14"/>
              </w:rPr>
              <w:t>MSA</w:t>
            </w:r>
          </w:p>
        </w:tc>
      </w:tr>
      <w:tr w:rsidR="00275643" w14:paraId="3883686E" w14:textId="77777777">
        <w:trPr>
          <w:trHeight w:val="420"/>
        </w:trPr>
        <w:tc>
          <w:tcPr>
            <w:tcW w:w="1710" w:type="dxa"/>
          </w:tcPr>
          <w:p w14:paraId="38836868" w14:textId="77777777" w:rsidR="00275643" w:rsidRDefault="00000000">
            <w:pPr>
              <w:pStyle w:val="TableParagraph"/>
              <w:spacing w:before="128"/>
              <w:ind w:left="85"/>
              <w:rPr>
                <w:b/>
                <w:sz w:val="14"/>
              </w:rPr>
            </w:pPr>
            <w:r>
              <w:rPr>
                <w:b/>
                <w:color w:val="333333"/>
                <w:sz w:val="14"/>
              </w:rPr>
              <w:t>Chemical</w:t>
            </w:r>
            <w:r>
              <w:rPr>
                <w:b/>
                <w:color w:val="333333"/>
                <w:spacing w:val="6"/>
                <w:sz w:val="14"/>
              </w:rPr>
              <w:t xml:space="preserve"> </w:t>
            </w:r>
            <w:r>
              <w:rPr>
                <w:b/>
                <w:color w:val="333333"/>
                <w:spacing w:val="-2"/>
                <w:sz w:val="14"/>
              </w:rPr>
              <w:t>Treatment</w:t>
            </w:r>
          </w:p>
        </w:tc>
        <w:tc>
          <w:tcPr>
            <w:tcW w:w="1550" w:type="dxa"/>
          </w:tcPr>
          <w:p w14:paraId="38836869" w14:textId="77777777" w:rsidR="00275643" w:rsidRDefault="00000000">
            <w:pPr>
              <w:pStyle w:val="TableParagraph"/>
              <w:spacing w:before="128"/>
              <w:ind w:left="13"/>
              <w:jc w:val="center"/>
              <w:rPr>
                <w:sz w:val="14"/>
              </w:rPr>
            </w:pPr>
            <w:r>
              <w:rPr>
                <w:color w:val="333333"/>
                <w:sz w:val="14"/>
              </w:rPr>
              <w:t>$2-4</w:t>
            </w:r>
            <w:r>
              <w:rPr>
                <w:color w:val="333333"/>
                <w:spacing w:val="3"/>
                <w:sz w:val="14"/>
              </w:rPr>
              <w:t xml:space="preserve"> </w:t>
            </w:r>
            <w:r>
              <w:rPr>
                <w:color w:val="333333"/>
                <w:spacing w:val="-5"/>
                <w:sz w:val="14"/>
              </w:rPr>
              <w:t>MM</w:t>
            </w:r>
          </w:p>
        </w:tc>
        <w:tc>
          <w:tcPr>
            <w:tcW w:w="1980" w:type="dxa"/>
          </w:tcPr>
          <w:p w14:paraId="3883686A" w14:textId="77777777" w:rsidR="00275643" w:rsidRDefault="00000000">
            <w:pPr>
              <w:pStyle w:val="TableParagraph"/>
              <w:spacing w:before="128"/>
              <w:ind w:left="6"/>
              <w:jc w:val="center"/>
              <w:rPr>
                <w:sz w:val="14"/>
              </w:rPr>
            </w:pPr>
            <w:r>
              <w:rPr>
                <w:color w:val="333333"/>
                <w:sz w:val="14"/>
              </w:rPr>
              <w:t>$1.5-3</w:t>
            </w:r>
            <w:r>
              <w:rPr>
                <w:color w:val="333333"/>
                <w:spacing w:val="3"/>
                <w:sz w:val="14"/>
              </w:rPr>
              <w:t xml:space="preserve"> </w:t>
            </w:r>
            <w:r>
              <w:rPr>
                <w:color w:val="333333"/>
                <w:spacing w:val="-5"/>
                <w:sz w:val="14"/>
              </w:rPr>
              <w:t>MM</w:t>
            </w:r>
          </w:p>
        </w:tc>
        <w:tc>
          <w:tcPr>
            <w:tcW w:w="720" w:type="dxa"/>
          </w:tcPr>
          <w:p w14:paraId="3883686B" w14:textId="77777777" w:rsidR="00275643" w:rsidRDefault="00275643">
            <w:pPr>
              <w:pStyle w:val="TableParagraph"/>
              <w:spacing w:before="28"/>
              <w:rPr>
                <w:b/>
                <w:sz w:val="12"/>
              </w:rPr>
            </w:pPr>
          </w:p>
          <w:p w14:paraId="3883686C" w14:textId="77777777" w:rsidR="00275643" w:rsidRDefault="00000000">
            <w:pPr>
              <w:pStyle w:val="TableParagraph"/>
              <w:ind w:left="4"/>
              <w:jc w:val="center"/>
              <w:rPr>
                <w:sz w:val="12"/>
              </w:rPr>
            </w:pPr>
            <w:r>
              <w:rPr>
                <w:color w:val="333333"/>
                <w:spacing w:val="-5"/>
                <w:sz w:val="12"/>
              </w:rPr>
              <w:t>25%</w:t>
            </w:r>
          </w:p>
        </w:tc>
        <w:tc>
          <w:tcPr>
            <w:tcW w:w="3670" w:type="dxa"/>
          </w:tcPr>
          <w:p w14:paraId="3883686D" w14:textId="77777777" w:rsidR="00275643" w:rsidRDefault="00000000">
            <w:pPr>
              <w:pStyle w:val="TableParagraph"/>
              <w:spacing w:before="128"/>
              <w:ind w:left="83"/>
              <w:rPr>
                <w:sz w:val="14"/>
              </w:rPr>
            </w:pPr>
            <w:r>
              <w:rPr>
                <w:color w:val="333333"/>
                <w:sz w:val="14"/>
              </w:rPr>
              <w:t>Smaller,</w:t>
            </w:r>
            <w:r>
              <w:rPr>
                <w:color w:val="333333"/>
                <w:spacing w:val="2"/>
                <w:sz w:val="14"/>
              </w:rPr>
              <w:t xml:space="preserve"> </w:t>
            </w:r>
            <w:r>
              <w:rPr>
                <w:color w:val="333333"/>
                <w:sz w:val="14"/>
              </w:rPr>
              <w:t>optimized</w:t>
            </w:r>
            <w:r>
              <w:rPr>
                <w:color w:val="333333"/>
                <w:spacing w:val="2"/>
                <w:sz w:val="14"/>
              </w:rPr>
              <w:t xml:space="preserve"> </w:t>
            </w:r>
            <w:r>
              <w:rPr>
                <w:color w:val="333333"/>
                <w:sz w:val="14"/>
              </w:rPr>
              <w:t>treatment</w:t>
            </w:r>
            <w:r>
              <w:rPr>
                <w:color w:val="333333"/>
                <w:spacing w:val="3"/>
                <w:sz w:val="14"/>
              </w:rPr>
              <w:t xml:space="preserve"> </w:t>
            </w:r>
            <w:r>
              <w:rPr>
                <w:color w:val="333333"/>
                <w:spacing w:val="-2"/>
                <w:sz w:val="14"/>
              </w:rPr>
              <w:t>volumes</w:t>
            </w:r>
          </w:p>
        </w:tc>
      </w:tr>
      <w:tr w:rsidR="00275643" w14:paraId="38836878" w14:textId="77777777">
        <w:trPr>
          <w:trHeight w:val="620"/>
        </w:trPr>
        <w:tc>
          <w:tcPr>
            <w:tcW w:w="1710" w:type="dxa"/>
          </w:tcPr>
          <w:p w14:paraId="3883686F" w14:textId="77777777" w:rsidR="00275643" w:rsidRDefault="00000000">
            <w:pPr>
              <w:pStyle w:val="TableParagraph"/>
              <w:spacing w:before="108" w:line="343" w:lineRule="auto"/>
              <w:ind w:left="85" w:right="140"/>
              <w:rPr>
                <w:b/>
                <w:sz w:val="14"/>
              </w:rPr>
            </w:pPr>
            <w:r>
              <w:rPr>
                <w:b/>
                <w:color w:val="333333"/>
                <w:sz w:val="14"/>
              </w:rPr>
              <w:t>Transportation</w:t>
            </w:r>
            <w:r>
              <w:rPr>
                <w:b/>
                <w:color w:val="333333"/>
                <w:spacing w:val="-10"/>
                <w:sz w:val="14"/>
              </w:rPr>
              <w:t xml:space="preserve"> </w:t>
            </w:r>
            <w:r>
              <w:rPr>
                <w:b/>
                <w:color w:val="333333"/>
                <w:sz w:val="14"/>
              </w:rPr>
              <w:t>&amp;</w:t>
            </w:r>
            <w:r>
              <w:rPr>
                <w:b/>
                <w:color w:val="333333"/>
                <w:spacing w:val="40"/>
                <w:sz w:val="14"/>
              </w:rPr>
              <w:t xml:space="preserve"> </w:t>
            </w:r>
            <w:r>
              <w:rPr>
                <w:b/>
                <w:color w:val="333333"/>
                <w:spacing w:val="-2"/>
                <w:sz w:val="14"/>
              </w:rPr>
              <w:t>Export</w:t>
            </w:r>
          </w:p>
        </w:tc>
        <w:tc>
          <w:tcPr>
            <w:tcW w:w="1550" w:type="dxa"/>
          </w:tcPr>
          <w:p w14:paraId="38836870" w14:textId="77777777" w:rsidR="00275643" w:rsidRDefault="00275643">
            <w:pPr>
              <w:pStyle w:val="TableParagraph"/>
              <w:spacing w:before="67"/>
              <w:rPr>
                <w:b/>
                <w:sz w:val="14"/>
              </w:rPr>
            </w:pPr>
          </w:p>
          <w:p w14:paraId="38836871" w14:textId="77777777" w:rsidR="00275643" w:rsidRDefault="00000000">
            <w:pPr>
              <w:pStyle w:val="TableParagraph"/>
              <w:ind w:left="13"/>
              <w:jc w:val="center"/>
              <w:rPr>
                <w:sz w:val="14"/>
              </w:rPr>
            </w:pPr>
            <w:r>
              <w:rPr>
                <w:color w:val="333333"/>
                <w:sz w:val="14"/>
              </w:rPr>
              <w:t>$3-5</w:t>
            </w:r>
            <w:r>
              <w:rPr>
                <w:color w:val="333333"/>
                <w:spacing w:val="3"/>
                <w:sz w:val="14"/>
              </w:rPr>
              <w:t xml:space="preserve"> </w:t>
            </w:r>
            <w:r>
              <w:rPr>
                <w:color w:val="333333"/>
                <w:spacing w:val="-5"/>
                <w:sz w:val="14"/>
              </w:rPr>
              <w:t>MM</w:t>
            </w:r>
          </w:p>
        </w:tc>
        <w:tc>
          <w:tcPr>
            <w:tcW w:w="1980" w:type="dxa"/>
          </w:tcPr>
          <w:p w14:paraId="38836872" w14:textId="77777777" w:rsidR="00275643" w:rsidRDefault="00275643">
            <w:pPr>
              <w:pStyle w:val="TableParagraph"/>
              <w:spacing w:before="67"/>
              <w:rPr>
                <w:b/>
                <w:sz w:val="14"/>
              </w:rPr>
            </w:pPr>
          </w:p>
          <w:p w14:paraId="38836873" w14:textId="77777777" w:rsidR="00275643" w:rsidRDefault="00000000">
            <w:pPr>
              <w:pStyle w:val="TableParagraph"/>
              <w:ind w:left="6"/>
              <w:jc w:val="center"/>
              <w:rPr>
                <w:sz w:val="14"/>
              </w:rPr>
            </w:pPr>
            <w:r>
              <w:rPr>
                <w:color w:val="333333"/>
                <w:sz w:val="14"/>
              </w:rPr>
              <w:t>$9</w:t>
            </w:r>
            <w:r>
              <w:rPr>
                <w:color w:val="333333"/>
                <w:spacing w:val="3"/>
                <w:sz w:val="14"/>
              </w:rPr>
              <w:t xml:space="preserve"> </w:t>
            </w:r>
            <w:r>
              <w:rPr>
                <w:color w:val="333333"/>
                <w:sz w:val="14"/>
              </w:rPr>
              <w:t>MM</w:t>
            </w:r>
            <w:r>
              <w:rPr>
                <w:color w:val="333333"/>
                <w:spacing w:val="4"/>
                <w:sz w:val="14"/>
              </w:rPr>
              <w:t xml:space="preserve"> </w:t>
            </w:r>
            <w:r>
              <w:rPr>
                <w:color w:val="333333"/>
                <w:spacing w:val="-2"/>
                <w:sz w:val="14"/>
              </w:rPr>
              <w:t>(barge)</w:t>
            </w:r>
          </w:p>
        </w:tc>
        <w:tc>
          <w:tcPr>
            <w:tcW w:w="720" w:type="dxa"/>
          </w:tcPr>
          <w:p w14:paraId="38836874" w14:textId="77777777" w:rsidR="00275643" w:rsidRDefault="00275643">
            <w:pPr>
              <w:pStyle w:val="TableParagraph"/>
              <w:spacing w:before="67"/>
              <w:rPr>
                <w:b/>
                <w:sz w:val="14"/>
              </w:rPr>
            </w:pPr>
          </w:p>
          <w:p w14:paraId="38836875" w14:textId="77777777" w:rsidR="00275643" w:rsidRDefault="00000000">
            <w:pPr>
              <w:pStyle w:val="TableParagraph"/>
              <w:ind w:left="4"/>
              <w:jc w:val="center"/>
              <w:rPr>
                <w:sz w:val="14"/>
              </w:rPr>
            </w:pPr>
            <w:r>
              <w:rPr>
                <w:color w:val="333333"/>
                <w:spacing w:val="-2"/>
                <w:sz w:val="14"/>
              </w:rPr>
              <w:t>Higher</w:t>
            </w:r>
          </w:p>
        </w:tc>
        <w:tc>
          <w:tcPr>
            <w:tcW w:w="3670" w:type="dxa"/>
          </w:tcPr>
          <w:p w14:paraId="38836876" w14:textId="77777777" w:rsidR="00275643" w:rsidRDefault="00275643">
            <w:pPr>
              <w:pStyle w:val="TableParagraph"/>
              <w:spacing w:before="67"/>
              <w:rPr>
                <w:b/>
                <w:sz w:val="14"/>
              </w:rPr>
            </w:pPr>
          </w:p>
          <w:p w14:paraId="38836877" w14:textId="77777777" w:rsidR="00275643" w:rsidRDefault="00000000">
            <w:pPr>
              <w:pStyle w:val="TableParagraph"/>
              <w:ind w:left="83"/>
              <w:rPr>
                <w:sz w:val="14"/>
              </w:rPr>
            </w:pPr>
            <w:r>
              <w:rPr>
                <w:color w:val="333333"/>
                <w:sz w:val="14"/>
              </w:rPr>
              <w:t>Barge</w:t>
            </w:r>
            <w:r>
              <w:rPr>
                <w:color w:val="333333"/>
                <w:spacing w:val="3"/>
                <w:sz w:val="14"/>
              </w:rPr>
              <w:t xml:space="preserve"> </w:t>
            </w:r>
            <w:r>
              <w:rPr>
                <w:color w:val="333333"/>
                <w:sz w:val="14"/>
              </w:rPr>
              <w:t>cost</w:t>
            </w:r>
            <w:r>
              <w:rPr>
                <w:color w:val="333333"/>
                <w:spacing w:val="4"/>
                <w:sz w:val="14"/>
              </w:rPr>
              <w:t xml:space="preserve"> </w:t>
            </w:r>
            <w:r>
              <w:rPr>
                <w:color w:val="333333"/>
                <w:sz w:val="14"/>
              </w:rPr>
              <w:t>premium</w:t>
            </w:r>
            <w:r>
              <w:rPr>
                <w:color w:val="333333"/>
                <w:spacing w:val="4"/>
                <w:sz w:val="14"/>
              </w:rPr>
              <w:t xml:space="preserve"> </w:t>
            </w:r>
            <w:r>
              <w:rPr>
                <w:color w:val="333333"/>
                <w:sz w:val="14"/>
              </w:rPr>
              <w:t>until</w:t>
            </w:r>
            <w:r>
              <w:rPr>
                <w:color w:val="333333"/>
                <w:spacing w:val="4"/>
                <w:sz w:val="14"/>
              </w:rPr>
              <w:t xml:space="preserve"> </w:t>
            </w:r>
            <w:r>
              <w:rPr>
                <w:color w:val="333333"/>
                <w:sz w:val="14"/>
              </w:rPr>
              <w:t>pipeline</w:t>
            </w:r>
            <w:r>
              <w:rPr>
                <w:color w:val="333333"/>
                <w:spacing w:val="4"/>
                <w:sz w:val="14"/>
              </w:rPr>
              <w:t xml:space="preserve"> </w:t>
            </w:r>
            <w:r>
              <w:rPr>
                <w:color w:val="333333"/>
                <w:sz w:val="14"/>
              </w:rPr>
              <w:t>repairs</w:t>
            </w:r>
            <w:r>
              <w:rPr>
                <w:color w:val="333333"/>
                <w:spacing w:val="3"/>
                <w:sz w:val="14"/>
              </w:rPr>
              <w:t xml:space="preserve"> </w:t>
            </w:r>
            <w:r>
              <w:rPr>
                <w:color w:val="333333"/>
                <w:spacing w:val="-2"/>
                <w:sz w:val="14"/>
              </w:rPr>
              <w:t>completed</w:t>
            </w:r>
          </w:p>
        </w:tc>
      </w:tr>
      <w:tr w:rsidR="00275643" w14:paraId="3883687E" w14:textId="77777777">
        <w:trPr>
          <w:trHeight w:val="400"/>
        </w:trPr>
        <w:tc>
          <w:tcPr>
            <w:tcW w:w="1710" w:type="dxa"/>
          </w:tcPr>
          <w:p w14:paraId="38836879" w14:textId="77777777" w:rsidR="00275643" w:rsidRDefault="00000000">
            <w:pPr>
              <w:pStyle w:val="TableParagraph"/>
              <w:spacing w:before="108"/>
              <w:ind w:left="85"/>
              <w:rPr>
                <w:b/>
                <w:sz w:val="14"/>
              </w:rPr>
            </w:pPr>
            <w:r>
              <w:rPr>
                <w:b/>
                <w:color w:val="333333"/>
                <w:sz w:val="14"/>
              </w:rPr>
              <w:t>TOTAL</w:t>
            </w:r>
            <w:r>
              <w:rPr>
                <w:b/>
                <w:color w:val="333333"/>
                <w:spacing w:val="-7"/>
                <w:sz w:val="14"/>
              </w:rPr>
              <w:t xml:space="preserve"> </w:t>
            </w:r>
            <w:r>
              <w:rPr>
                <w:b/>
                <w:color w:val="333333"/>
                <w:sz w:val="14"/>
              </w:rPr>
              <w:t>ANNUAL</w:t>
            </w:r>
            <w:r>
              <w:rPr>
                <w:b/>
                <w:color w:val="333333"/>
                <w:spacing w:val="-2"/>
                <w:sz w:val="14"/>
              </w:rPr>
              <w:t xml:space="preserve"> </w:t>
            </w:r>
            <w:r>
              <w:rPr>
                <w:b/>
                <w:color w:val="333333"/>
                <w:spacing w:val="-4"/>
                <w:sz w:val="14"/>
              </w:rPr>
              <w:t>OPEX</w:t>
            </w:r>
          </w:p>
        </w:tc>
        <w:tc>
          <w:tcPr>
            <w:tcW w:w="1550" w:type="dxa"/>
          </w:tcPr>
          <w:p w14:paraId="3883687A" w14:textId="77777777" w:rsidR="00275643" w:rsidRDefault="00000000">
            <w:pPr>
              <w:pStyle w:val="TableParagraph"/>
              <w:spacing w:before="108"/>
              <w:ind w:left="13"/>
              <w:jc w:val="center"/>
              <w:rPr>
                <w:b/>
                <w:sz w:val="14"/>
              </w:rPr>
            </w:pPr>
            <w:r>
              <w:rPr>
                <w:b/>
                <w:color w:val="333333"/>
                <w:sz w:val="14"/>
              </w:rPr>
              <w:t>$52-81</w:t>
            </w:r>
            <w:r>
              <w:rPr>
                <w:b/>
                <w:color w:val="333333"/>
                <w:spacing w:val="4"/>
                <w:sz w:val="14"/>
              </w:rPr>
              <w:t xml:space="preserve"> </w:t>
            </w:r>
            <w:r>
              <w:rPr>
                <w:b/>
                <w:color w:val="333333"/>
                <w:spacing w:val="-5"/>
                <w:sz w:val="14"/>
              </w:rPr>
              <w:t>MM</w:t>
            </w:r>
          </w:p>
        </w:tc>
        <w:tc>
          <w:tcPr>
            <w:tcW w:w="1980" w:type="dxa"/>
          </w:tcPr>
          <w:p w14:paraId="3883687B" w14:textId="77777777" w:rsidR="00275643" w:rsidRDefault="00000000">
            <w:pPr>
              <w:pStyle w:val="TableParagraph"/>
              <w:spacing w:before="108"/>
              <w:ind w:left="6"/>
              <w:jc w:val="center"/>
              <w:rPr>
                <w:b/>
                <w:sz w:val="14"/>
              </w:rPr>
            </w:pPr>
            <w:r>
              <w:rPr>
                <w:b/>
                <w:color w:val="333333"/>
                <w:sz w:val="14"/>
              </w:rPr>
              <w:t>$25-40</w:t>
            </w:r>
            <w:r>
              <w:rPr>
                <w:b/>
                <w:color w:val="333333"/>
                <w:spacing w:val="4"/>
                <w:sz w:val="14"/>
              </w:rPr>
              <w:t xml:space="preserve"> </w:t>
            </w:r>
            <w:r>
              <w:rPr>
                <w:b/>
                <w:color w:val="333333"/>
                <w:spacing w:val="-5"/>
                <w:sz w:val="14"/>
              </w:rPr>
              <w:t>MM</w:t>
            </w:r>
          </w:p>
        </w:tc>
        <w:tc>
          <w:tcPr>
            <w:tcW w:w="720" w:type="dxa"/>
          </w:tcPr>
          <w:p w14:paraId="3883687C" w14:textId="77777777" w:rsidR="00275643" w:rsidRDefault="00000000">
            <w:pPr>
              <w:pStyle w:val="TableParagraph"/>
              <w:spacing w:before="108"/>
              <w:ind w:left="4"/>
              <w:jc w:val="center"/>
              <w:rPr>
                <w:b/>
                <w:sz w:val="14"/>
              </w:rPr>
            </w:pPr>
            <w:r>
              <w:rPr>
                <w:b/>
                <w:color w:val="333333"/>
                <w:sz w:val="14"/>
              </w:rPr>
              <w:t>40-</w:t>
            </w:r>
            <w:r>
              <w:rPr>
                <w:b/>
                <w:color w:val="333333"/>
                <w:spacing w:val="-5"/>
                <w:sz w:val="14"/>
              </w:rPr>
              <w:t>55%</w:t>
            </w:r>
          </w:p>
        </w:tc>
        <w:tc>
          <w:tcPr>
            <w:tcW w:w="3670" w:type="dxa"/>
          </w:tcPr>
          <w:p w14:paraId="3883687D" w14:textId="77777777" w:rsidR="00275643" w:rsidRDefault="00275643">
            <w:pPr>
              <w:pStyle w:val="TableParagraph"/>
              <w:rPr>
                <w:rFonts w:ascii="Times New Roman"/>
                <w:sz w:val="14"/>
              </w:rPr>
            </w:pPr>
          </w:p>
        </w:tc>
      </w:tr>
      <w:tr w:rsidR="00275643" w14:paraId="38836884" w14:textId="77777777">
        <w:trPr>
          <w:trHeight w:val="390"/>
        </w:trPr>
        <w:tc>
          <w:tcPr>
            <w:tcW w:w="1710" w:type="dxa"/>
          </w:tcPr>
          <w:p w14:paraId="3883687F" w14:textId="77777777" w:rsidR="00275643" w:rsidRDefault="00000000">
            <w:pPr>
              <w:pStyle w:val="TableParagraph"/>
              <w:spacing w:before="108"/>
              <w:ind w:left="85"/>
              <w:rPr>
                <w:b/>
                <w:sz w:val="14"/>
              </w:rPr>
            </w:pPr>
            <w:r>
              <w:rPr>
                <w:b/>
                <w:color w:val="333333"/>
                <w:sz w:val="14"/>
              </w:rPr>
              <w:t>Unit</w:t>
            </w:r>
            <w:r>
              <w:rPr>
                <w:b/>
                <w:color w:val="333333"/>
                <w:spacing w:val="4"/>
                <w:sz w:val="14"/>
              </w:rPr>
              <w:t xml:space="preserve"> </w:t>
            </w:r>
            <w:r>
              <w:rPr>
                <w:b/>
                <w:color w:val="333333"/>
                <w:sz w:val="14"/>
              </w:rPr>
              <w:t>OPEX</w:t>
            </w:r>
            <w:r>
              <w:rPr>
                <w:b/>
                <w:color w:val="333333"/>
                <w:spacing w:val="4"/>
                <w:sz w:val="14"/>
              </w:rPr>
              <w:t xml:space="preserve"> </w:t>
            </w:r>
            <w:r>
              <w:rPr>
                <w:b/>
                <w:color w:val="333333"/>
                <w:sz w:val="14"/>
              </w:rPr>
              <w:t>(per</w:t>
            </w:r>
            <w:r>
              <w:rPr>
                <w:b/>
                <w:color w:val="333333"/>
                <w:spacing w:val="4"/>
                <w:sz w:val="14"/>
              </w:rPr>
              <w:t xml:space="preserve"> </w:t>
            </w:r>
            <w:r>
              <w:rPr>
                <w:b/>
                <w:color w:val="333333"/>
                <w:spacing w:val="-2"/>
                <w:sz w:val="14"/>
              </w:rPr>
              <w:t>barrel)</w:t>
            </w:r>
          </w:p>
        </w:tc>
        <w:tc>
          <w:tcPr>
            <w:tcW w:w="1550" w:type="dxa"/>
          </w:tcPr>
          <w:p w14:paraId="38836880" w14:textId="77777777" w:rsidR="00275643" w:rsidRDefault="00000000">
            <w:pPr>
              <w:pStyle w:val="TableParagraph"/>
              <w:spacing w:before="108"/>
              <w:ind w:left="13"/>
              <w:jc w:val="center"/>
              <w:rPr>
                <w:b/>
                <w:sz w:val="14"/>
              </w:rPr>
            </w:pPr>
            <w:r>
              <w:rPr>
                <w:b/>
                <w:color w:val="333333"/>
                <w:sz w:val="14"/>
              </w:rPr>
              <w:t>$18-</w:t>
            </w:r>
            <w:r>
              <w:rPr>
                <w:b/>
                <w:color w:val="333333"/>
                <w:spacing w:val="-2"/>
                <w:sz w:val="14"/>
              </w:rPr>
              <w:t>22/</w:t>
            </w:r>
            <w:proofErr w:type="spellStart"/>
            <w:r>
              <w:rPr>
                <w:b/>
                <w:color w:val="333333"/>
                <w:spacing w:val="-2"/>
                <w:sz w:val="14"/>
              </w:rPr>
              <w:t>bbl</w:t>
            </w:r>
            <w:proofErr w:type="spellEnd"/>
          </w:p>
        </w:tc>
        <w:tc>
          <w:tcPr>
            <w:tcW w:w="1980" w:type="dxa"/>
          </w:tcPr>
          <w:p w14:paraId="38836881" w14:textId="77777777" w:rsidR="00275643" w:rsidRDefault="00000000">
            <w:pPr>
              <w:pStyle w:val="TableParagraph"/>
              <w:spacing w:before="108"/>
              <w:ind w:left="6"/>
              <w:jc w:val="center"/>
              <w:rPr>
                <w:b/>
                <w:sz w:val="14"/>
              </w:rPr>
            </w:pPr>
            <w:r>
              <w:rPr>
                <w:b/>
                <w:color w:val="333333"/>
                <w:sz w:val="14"/>
              </w:rPr>
              <w:t>$10-</w:t>
            </w:r>
            <w:r>
              <w:rPr>
                <w:b/>
                <w:color w:val="333333"/>
                <w:spacing w:val="-2"/>
                <w:sz w:val="14"/>
              </w:rPr>
              <w:t>14/</w:t>
            </w:r>
            <w:proofErr w:type="spellStart"/>
            <w:r>
              <w:rPr>
                <w:b/>
                <w:color w:val="333333"/>
                <w:spacing w:val="-2"/>
                <w:sz w:val="14"/>
              </w:rPr>
              <w:t>bbl</w:t>
            </w:r>
            <w:proofErr w:type="spellEnd"/>
          </w:p>
        </w:tc>
        <w:tc>
          <w:tcPr>
            <w:tcW w:w="720" w:type="dxa"/>
          </w:tcPr>
          <w:p w14:paraId="38836882" w14:textId="77777777" w:rsidR="00275643" w:rsidRDefault="00000000">
            <w:pPr>
              <w:pStyle w:val="TableParagraph"/>
              <w:spacing w:before="108"/>
              <w:ind w:left="4"/>
              <w:jc w:val="center"/>
              <w:rPr>
                <w:b/>
                <w:sz w:val="14"/>
              </w:rPr>
            </w:pPr>
            <w:r>
              <w:rPr>
                <w:b/>
                <w:color w:val="333333"/>
                <w:sz w:val="14"/>
              </w:rPr>
              <w:t>35-</w:t>
            </w:r>
            <w:r>
              <w:rPr>
                <w:b/>
                <w:color w:val="333333"/>
                <w:spacing w:val="-5"/>
                <w:sz w:val="14"/>
              </w:rPr>
              <w:t>45%</w:t>
            </w:r>
          </w:p>
        </w:tc>
        <w:tc>
          <w:tcPr>
            <w:tcW w:w="3670" w:type="dxa"/>
          </w:tcPr>
          <w:p w14:paraId="38836883" w14:textId="77777777" w:rsidR="00275643" w:rsidRDefault="00275643">
            <w:pPr>
              <w:pStyle w:val="TableParagraph"/>
              <w:rPr>
                <w:rFonts w:ascii="Times New Roman"/>
                <w:sz w:val="14"/>
              </w:rPr>
            </w:pPr>
          </w:p>
        </w:tc>
      </w:tr>
    </w:tbl>
    <w:p w14:paraId="38836885" w14:textId="77777777" w:rsidR="00275643" w:rsidRDefault="00275643">
      <w:pPr>
        <w:pStyle w:val="BodyText"/>
        <w:spacing w:before="137"/>
        <w:rPr>
          <w:b/>
        </w:rPr>
      </w:pPr>
    </w:p>
    <w:p w14:paraId="38836886" w14:textId="77777777" w:rsidR="00275643" w:rsidRDefault="00000000">
      <w:pPr>
        <w:pStyle w:val="Heading2"/>
        <w:numPr>
          <w:ilvl w:val="1"/>
          <w:numId w:val="21"/>
        </w:numPr>
        <w:tabs>
          <w:tab w:val="left" w:pos="559"/>
        </w:tabs>
        <w:ind w:left="559" w:hanging="412"/>
      </w:pPr>
      <w:r>
        <w:rPr>
          <w:color w:val="333333"/>
        </w:rPr>
        <w:t>Key</w:t>
      </w:r>
      <w:r>
        <w:rPr>
          <w:color w:val="333333"/>
          <w:spacing w:val="12"/>
        </w:rPr>
        <w:t xml:space="preserve"> </w:t>
      </w:r>
      <w:r>
        <w:rPr>
          <w:color w:val="333333"/>
        </w:rPr>
        <w:t>Disadvantages</w:t>
      </w:r>
      <w:r>
        <w:rPr>
          <w:color w:val="333333"/>
          <w:spacing w:val="12"/>
        </w:rPr>
        <w:t xml:space="preserve"> </w:t>
      </w:r>
      <w:r>
        <w:rPr>
          <w:color w:val="333333"/>
        </w:rPr>
        <w:t>of</w:t>
      </w:r>
      <w:r>
        <w:rPr>
          <w:color w:val="333333"/>
          <w:spacing w:val="12"/>
        </w:rPr>
        <w:t xml:space="preserve"> </w:t>
      </w:r>
      <w:r>
        <w:rPr>
          <w:color w:val="333333"/>
        </w:rPr>
        <w:t>the</w:t>
      </w:r>
      <w:r>
        <w:rPr>
          <w:color w:val="333333"/>
          <w:spacing w:val="13"/>
        </w:rPr>
        <w:t xml:space="preserve"> </w:t>
      </w:r>
      <w:r>
        <w:rPr>
          <w:color w:val="333333"/>
        </w:rPr>
        <w:t>PDVSA</w:t>
      </w:r>
      <w:r>
        <w:rPr>
          <w:color w:val="333333"/>
          <w:spacing w:val="4"/>
        </w:rPr>
        <w:t xml:space="preserve"> </w:t>
      </w:r>
      <w:r>
        <w:rPr>
          <w:color w:val="333333"/>
        </w:rPr>
        <w:t>Traditional</w:t>
      </w:r>
      <w:r>
        <w:rPr>
          <w:color w:val="333333"/>
          <w:spacing w:val="12"/>
        </w:rPr>
        <w:t xml:space="preserve"> </w:t>
      </w:r>
      <w:r>
        <w:rPr>
          <w:color w:val="333333"/>
          <w:spacing w:val="-2"/>
        </w:rPr>
        <w:t>Model</w:t>
      </w:r>
    </w:p>
    <w:p w14:paraId="38836887" w14:textId="77777777" w:rsidR="00275643" w:rsidRDefault="00275643">
      <w:pPr>
        <w:pStyle w:val="BodyText"/>
        <w:spacing w:before="35"/>
        <w:rPr>
          <w:b/>
          <w:sz w:val="18"/>
        </w:rPr>
      </w:pPr>
    </w:p>
    <w:p w14:paraId="38836888" w14:textId="77777777" w:rsidR="00275643" w:rsidRDefault="00000000">
      <w:pPr>
        <w:pStyle w:val="BodyText"/>
        <w:spacing w:line="326" w:lineRule="auto"/>
        <w:ind w:left="147" w:right="148"/>
      </w:pPr>
      <w:r>
        <w:rPr>
          <w:color w:val="333333"/>
        </w:rPr>
        <w:t xml:space="preserve">The following table summarizes the </w:t>
      </w:r>
      <w:r>
        <w:rPr>
          <w:b/>
          <w:color w:val="333333"/>
        </w:rPr>
        <w:t xml:space="preserve">structural disadvantages </w:t>
      </w:r>
      <w:r>
        <w:rPr>
          <w:color w:val="333333"/>
        </w:rPr>
        <w:t>of the PDVSA centralized model that make it fundamentally unsuitable for the current Venezuelan operating environment:</w:t>
      </w:r>
    </w:p>
    <w:p w14:paraId="38836889" w14:textId="77777777" w:rsidR="00275643" w:rsidRDefault="00275643">
      <w:pPr>
        <w:pStyle w:val="BodyText"/>
        <w:spacing w:line="326" w:lineRule="auto"/>
        <w:sectPr w:rsidR="00275643">
          <w:pgSz w:w="11920" w:h="16840"/>
          <w:pgMar w:top="1080" w:right="992" w:bottom="280" w:left="992" w:header="720" w:footer="720" w:gutter="0"/>
          <w:cols w:space="720"/>
        </w:sectPr>
      </w:pPr>
    </w:p>
    <w:p w14:paraId="3883688A" w14:textId="77777777" w:rsidR="00275643" w:rsidRDefault="00000000">
      <w:pPr>
        <w:spacing w:before="71"/>
        <w:ind w:left="147"/>
        <w:rPr>
          <w:b/>
          <w:sz w:val="16"/>
        </w:rPr>
      </w:pPr>
      <w:r>
        <w:rPr>
          <w:b/>
          <w:color w:val="333333"/>
          <w:sz w:val="16"/>
        </w:rPr>
        <w:lastRenderedPageBreak/>
        <w:t>Table</w:t>
      </w:r>
      <w:r>
        <w:rPr>
          <w:b/>
          <w:color w:val="333333"/>
          <w:spacing w:val="-3"/>
          <w:sz w:val="16"/>
        </w:rPr>
        <w:t xml:space="preserve"> </w:t>
      </w:r>
      <w:r>
        <w:rPr>
          <w:b/>
          <w:color w:val="333333"/>
          <w:sz w:val="16"/>
        </w:rPr>
        <w:t>18D:</w:t>
      </w:r>
      <w:r>
        <w:rPr>
          <w:b/>
          <w:color w:val="333333"/>
          <w:spacing w:val="-2"/>
          <w:sz w:val="16"/>
        </w:rPr>
        <w:t xml:space="preserve"> </w:t>
      </w:r>
      <w:r>
        <w:rPr>
          <w:b/>
          <w:color w:val="333333"/>
          <w:sz w:val="16"/>
        </w:rPr>
        <w:t>PDVSA</w:t>
      </w:r>
      <w:r>
        <w:rPr>
          <w:b/>
          <w:color w:val="333333"/>
          <w:spacing w:val="-7"/>
          <w:sz w:val="16"/>
        </w:rPr>
        <w:t xml:space="preserve"> </w:t>
      </w:r>
      <w:r>
        <w:rPr>
          <w:b/>
          <w:color w:val="333333"/>
          <w:sz w:val="16"/>
        </w:rPr>
        <w:t>Model</w:t>
      </w:r>
      <w:r>
        <w:rPr>
          <w:b/>
          <w:color w:val="333333"/>
          <w:spacing w:val="-2"/>
          <w:sz w:val="16"/>
        </w:rPr>
        <w:t xml:space="preserve"> </w:t>
      </w:r>
      <w:r>
        <w:rPr>
          <w:b/>
          <w:color w:val="333333"/>
          <w:sz w:val="16"/>
        </w:rPr>
        <w:t>—</w:t>
      </w:r>
      <w:r>
        <w:rPr>
          <w:b/>
          <w:color w:val="333333"/>
          <w:spacing w:val="-2"/>
          <w:sz w:val="16"/>
        </w:rPr>
        <w:t xml:space="preserve"> </w:t>
      </w:r>
      <w:r>
        <w:rPr>
          <w:b/>
          <w:color w:val="333333"/>
          <w:sz w:val="16"/>
        </w:rPr>
        <w:t>Structural</w:t>
      </w:r>
      <w:r>
        <w:rPr>
          <w:b/>
          <w:color w:val="333333"/>
          <w:spacing w:val="-2"/>
          <w:sz w:val="16"/>
        </w:rPr>
        <w:t xml:space="preserve"> Disadvantages</w:t>
      </w:r>
    </w:p>
    <w:p w14:paraId="3883688B" w14:textId="77777777" w:rsidR="00275643" w:rsidRDefault="00275643">
      <w:pPr>
        <w:pStyle w:val="BodyText"/>
        <w:rPr>
          <w:b/>
          <w:sz w:val="11"/>
        </w:rPr>
      </w:pPr>
    </w:p>
    <w:tbl>
      <w:tblPr>
        <w:tblStyle w:val="TableNormal"/>
        <w:tblW w:w="0" w:type="auto"/>
        <w:tblInd w:w="157" w:type="dxa"/>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Layout w:type="fixed"/>
        <w:tblLook w:val="01E0" w:firstRow="1" w:lastRow="1" w:firstColumn="1" w:lastColumn="1" w:noHBand="0" w:noVBand="0"/>
      </w:tblPr>
      <w:tblGrid>
        <w:gridCol w:w="1450"/>
        <w:gridCol w:w="2840"/>
        <w:gridCol w:w="2490"/>
        <w:gridCol w:w="2850"/>
      </w:tblGrid>
      <w:tr w:rsidR="00275643" w14:paraId="38836890" w14:textId="77777777">
        <w:trPr>
          <w:trHeight w:val="390"/>
        </w:trPr>
        <w:tc>
          <w:tcPr>
            <w:tcW w:w="1450" w:type="dxa"/>
            <w:shd w:val="clear" w:color="auto" w:fill="F1F1F1"/>
          </w:tcPr>
          <w:p w14:paraId="3883688C" w14:textId="77777777" w:rsidR="00275643" w:rsidRDefault="00000000">
            <w:pPr>
              <w:pStyle w:val="TableParagraph"/>
              <w:spacing w:before="108"/>
              <w:ind w:left="85"/>
              <w:rPr>
                <w:b/>
                <w:sz w:val="14"/>
              </w:rPr>
            </w:pPr>
            <w:r>
              <w:rPr>
                <w:b/>
                <w:color w:val="333333"/>
                <w:spacing w:val="-2"/>
                <w:sz w:val="14"/>
              </w:rPr>
              <w:t>Disadvantage</w:t>
            </w:r>
          </w:p>
        </w:tc>
        <w:tc>
          <w:tcPr>
            <w:tcW w:w="2840" w:type="dxa"/>
            <w:shd w:val="clear" w:color="auto" w:fill="F1F1F1"/>
          </w:tcPr>
          <w:p w14:paraId="3883688D" w14:textId="77777777" w:rsidR="00275643" w:rsidRDefault="00000000">
            <w:pPr>
              <w:pStyle w:val="TableParagraph"/>
              <w:spacing w:before="108"/>
              <w:ind w:left="87"/>
              <w:rPr>
                <w:b/>
                <w:sz w:val="14"/>
              </w:rPr>
            </w:pPr>
            <w:r>
              <w:rPr>
                <w:b/>
                <w:color w:val="333333"/>
                <w:spacing w:val="-2"/>
                <w:sz w:val="14"/>
              </w:rPr>
              <w:t>Description</w:t>
            </w:r>
          </w:p>
        </w:tc>
        <w:tc>
          <w:tcPr>
            <w:tcW w:w="2490" w:type="dxa"/>
            <w:shd w:val="clear" w:color="auto" w:fill="F1F1F1"/>
          </w:tcPr>
          <w:p w14:paraId="3883688E" w14:textId="77777777" w:rsidR="00275643" w:rsidRDefault="00000000">
            <w:pPr>
              <w:pStyle w:val="TableParagraph"/>
              <w:spacing w:before="108"/>
              <w:ind w:left="85"/>
              <w:rPr>
                <w:b/>
                <w:sz w:val="14"/>
              </w:rPr>
            </w:pPr>
            <w:r>
              <w:rPr>
                <w:b/>
                <w:color w:val="333333"/>
                <w:sz w:val="14"/>
              </w:rPr>
              <w:t>Impact</w:t>
            </w:r>
            <w:r>
              <w:rPr>
                <w:b/>
                <w:color w:val="333333"/>
                <w:spacing w:val="4"/>
                <w:sz w:val="14"/>
              </w:rPr>
              <w:t xml:space="preserve"> </w:t>
            </w:r>
            <w:r>
              <w:rPr>
                <w:b/>
                <w:color w:val="333333"/>
                <w:sz w:val="14"/>
              </w:rPr>
              <w:t>on</w:t>
            </w:r>
            <w:r>
              <w:rPr>
                <w:b/>
                <w:color w:val="333333"/>
                <w:spacing w:val="4"/>
                <w:sz w:val="14"/>
              </w:rPr>
              <w:t xml:space="preserve"> </w:t>
            </w:r>
            <w:r>
              <w:rPr>
                <w:b/>
                <w:color w:val="333333"/>
                <w:spacing w:val="-2"/>
                <w:sz w:val="14"/>
              </w:rPr>
              <w:t>Project</w:t>
            </w:r>
          </w:p>
        </w:tc>
        <w:tc>
          <w:tcPr>
            <w:tcW w:w="2850" w:type="dxa"/>
            <w:shd w:val="clear" w:color="auto" w:fill="F1F1F1"/>
          </w:tcPr>
          <w:p w14:paraId="3883688F" w14:textId="77777777" w:rsidR="00275643" w:rsidRDefault="00000000">
            <w:pPr>
              <w:pStyle w:val="TableParagraph"/>
              <w:spacing w:before="108"/>
              <w:ind w:left="81"/>
              <w:rPr>
                <w:b/>
                <w:sz w:val="14"/>
              </w:rPr>
            </w:pPr>
            <w:proofErr w:type="spellStart"/>
            <w:r>
              <w:rPr>
                <w:b/>
                <w:color w:val="333333"/>
                <w:sz w:val="14"/>
              </w:rPr>
              <w:t>PetroUrdaneta</w:t>
            </w:r>
            <w:proofErr w:type="spellEnd"/>
            <w:r>
              <w:rPr>
                <w:b/>
                <w:color w:val="333333"/>
                <w:spacing w:val="8"/>
                <w:sz w:val="14"/>
              </w:rPr>
              <w:t xml:space="preserve"> </w:t>
            </w:r>
            <w:r>
              <w:rPr>
                <w:b/>
                <w:color w:val="333333"/>
                <w:spacing w:val="-2"/>
                <w:sz w:val="14"/>
              </w:rPr>
              <w:t>Mitigation</w:t>
            </w:r>
          </w:p>
        </w:tc>
      </w:tr>
      <w:tr w:rsidR="00275643" w14:paraId="38836898" w14:textId="77777777">
        <w:trPr>
          <w:trHeight w:val="1080"/>
        </w:trPr>
        <w:tc>
          <w:tcPr>
            <w:tcW w:w="1450" w:type="dxa"/>
          </w:tcPr>
          <w:p w14:paraId="38836891" w14:textId="77777777" w:rsidR="00275643" w:rsidRDefault="00275643">
            <w:pPr>
              <w:pStyle w:val="TableParagraph"/>
              <w:rPr>
                <w:b/>
                <w:sz w:val="14"/>
              </w:rPr>
            </w:pPr>
          </w:p>
          <w:p w14:paraId="38836892" w14:textId="77777777" w:rsidR="00275643" w:rsidRDefault="00275643">
            <w:pPr>
              <w:pStyle w:val="TableParagraph"/>
              <w:spacing w:before="16"/>
              <w:rPr>
                <w:b/>
                <w:sz w:val="14"/>
              </w:rPr>
            </w:pPr>
          </w:p>
          <w:p w14:paraId="38836893" w14:textId="77777777" w:rsidR="00275643" w:rsidRDefault="00000000">
            <w:pPr>
              <w:pStyle w:val="TableParagraph"/>
              <w:spacing w:line="343" w:lineRule="auto"/>
              <w:ind w:left="85"/>
              <w:rPr>
                <w:b/>
                <w:sz w:val="14"/>
              </w:rPr>
            </w:pPr>
            <w:r>
              <w:rPr>
                <w:b/>
                <w:color w:val="333333"/>
                <w:sz w:val="14"/>
              </w:rPr>
              <w:t>No</w:t>
            </w:r>
            <w:r>
              <w:rPr>
                <w:b/>
                <w:color w:val="333333"/>
                <w:spacing w:val="-2"/>
                <w:sz w:val="14"/>
              </w:rPr>
              <w:t xml:space="preserve"> </w:t>
            </w:r>
            <w:r>
              <w:rPr>
                <w:b/>
                <w:color w:val="333333"/>
                <w:sz w:val="14"/>
              </w:rPr>
              <w:t>revenue</w:t>
            </w:r>
            <w:r>
              <w:rPr>
                <w:b/>
                <w:color w:val="333333"/>
                <w:spacing w:val="-2"/>
                <w:sz w:val="14"/>
              </w:rPr>
              <w:t xml:space="preserve"> </w:t>
            </w:r>
            <w:r>
              <w:rPr>
                <w:b/>
                <w:color w:val="333333"/>
                <w:sz w:val="14"/>
              </w:rPr>
              <w:t>for</w:t>
            </w:r>
            <w:r>
              <w:rPr>
                <w:b/>
                <w:color w:val="333333"/>
                <w:spacing w:val="-2"/>
                <w:sz w:val="14"/>
              </w:rPr>
              <w:t xml:space="preserve"> </w:t>
            </w:r>
            <w:r>
              <w:rPr>
                <w:b/>
                <w:color w:val="333333"/>
                <w:sz w:val="14"/>
              </w:rPr>
              <w:t>18-24 months</w:t>
            </w:r>
          </w:p>
        </w:tc>
        <w:tc>
          <w:tcPr>
            <w:tcW w:w="2840" w:type="dxa"/>
          </w:tcPr>
          <w:p w14:paraId="38836894" w14:textId="77777777" w:rsidR="00275643" w:rsidRDefault="00000000">
            <w:pPr>
              <w:pStyle w:val="TableParagraph"/>
              <w:spacing w:before="108" w:line="343" w:lineRule="auto"/>
              <w:ind w:left="87" w:right="132"/>
              <w:rPr>
                <w:sz w:val="14"/>
              </w:rPr>
            </w:pPr>
            <w:r>
              <w:rPr>
                <w:color w:val="333333"/>
                <w:sz w:val="14"/>
              </w:rPr>
              <w:t>All infrastructure must be completed</w:t>
            </w:r>
            <w:r>
              <w:rPr>
                <w:color w:val="333333"/>
                <w:spacing w:val="40"/>
                <w:sz w:val="14"/>
              </w:rPr>
              <w:t xml:space="preserve"> </w:t>
            </w:r>
            <w:r>
              <w:rPr>
                <w:color w:val="333333"/>
                <w:sz w:val="14"/>
              </w:rPr>
              <w:t>before first oil flows. Engineering,</w:t>
            </w:r>
            <w:r>
              <w:rPr>
                <w:color w:val="333333"/>
                <w:spacing w:val="40"/>
                <w:sz w:val="14"/>
              </w:rPr>
              <w:t xml:space="preserve"> </w:t>
            </w:r>
            <w:r>
              <w:rPr>
                <w:color w:val="333333"/>
                <w:sz w:val="14"/>
              </w:rPr>
              <w:t>procurement, fabrication, installation, and</w:t>
            </w:r>
            <w:r>
              <w:rPr>
                <w:color w:val="333333"/>
                <w:spacing w:val="40"/>
                <w:sz w:val="14"/>
              </w:rPr>
              <w:t xml:space="preserve"> </w:t>
            </w:r>
            <w:r>
              <w:rPr>
                <w:color w:val="333333"/>
                <w:sz w:val="14"/>
              </w:rPr>
              <w:t>commissioning run sequentially.</w:t>
            </w:r>
          </w:p>
        </w:tc>
        <w:tc>
          <w:tcPr>
            <w:tcW w:w="2490" w:type="dxa"/>
          </w:tcPr>
          <w:p w14:paraId="38836895" w14:textId="77777777" w:rsidR="00275643" w:rsidRDefault="00000000">
            <w:pPr>
              <w:pStyle w:val="TableParagraph"/>
              <w:spacing w:before="108" w:line="343" w:lineRule="auto"/>
              <w:ind w:left="85" w:right="103"/>
              <w:rPr>
                <w:sz w:val="14"/>
              </w:rPr>
            </w:pPr>
            <w:r>
              <w:rPr>
                <w:color w:val="333333"/>
                <w:sz w:val="14"/>
              </w:rPr>
              <w:t>Total capital at risk exceeds $100</w:t>
            </w:r>
            <w:r>
              <w:rPr>
                <w:color w:val="333333"/>
                <w:spacing w:val="40"/>
                <w:sz w:val="14"/>
              </w:rPr>
              <w:t xml:space="preserve"> </w:t>
            </w:r>
            <w:r>
              <w:rPr>
                <w:color w:val="333333"/>
                <w:sz w:val="14"/>
              </w:rPr>
              <w:t>MM before a single barrel is</w:t>
            </w:r>
            <w:r>
              <w:rPr>
                <w:color w:val="333333"/>
                <w:spacing w:val="40"/>
                <w:sz w:val="14"/>
              </w:rPr>
              <w:t xml:space="preserve"> </w:t>
            </w:r>
            <w:r>
              <w:rPr>
                <w:color w:val="333333"/>
                <w:sz w:val="14"/>
              </w:rPr>
              <w:t>produced. Investors bear 100%</w:t>
            </w:r>
            <w:r>
              <w:rPr>
                <w:color w:val="333333"/>
                <w:spacing w:val="40"/>
                <w:sz w:val="14"/>
              </w:rPr>
              <w:t xml:space="preserve"> </w:t>
            </w:r>
            <w:r>
              <w:rPr>
                <w:color w:val="333333"/>
                <w:sz w:val="14"/>
              </w:rPr>
              <w:t>downside risk with no validation.</w:t>
            </w:r>
          </w:p>
        </w:tc>
        <w:tc>
          <w:tcPr>
            <w:tcW w:w="2850" w:type="dxa"/>
          </w:tcPr>
          <w:p w14:paraId="38836896" w14:textId="77777777" w:rsidR="00275643" w:rsidRDefault="00275643">
            <w:pPr>
              <w:pStyle w:val="TableParagraph"/>
              <w:spacing w:before="57"/>
              <w:rPr>
                <w:b/>
                <w:sz w:val="14"/>
              </w:rPr>
            </w:pPr>
          </w:p>
          <w:p w14:paraId="38836897" w14:textId="77777777" w:rsidR="00275643" w:rsidRDefault="00000000">
            <w:pPr>
              <w:pStyle w:val="TableParagraph"/>
              <w:spacing w:line="343" w:lineRule="auto"/>
              <w:ind w:left="81"/>
              <w:rPr>
                <w:sz w:val="14"/>
              </w:rPr>
            </w:pPr>
            <w:r>
              <w:rPr>
                <w:color w:val="333333"/>
                <w:sz w:val="14"/>
              </w:rPr>
              <w:t>First oil at Month 5; revenue generation</w:t>
            </w:r>
            <w:r>
              <w:rPr>
                <w:color w:val="333333"/>
                <w:spacing w:val="40"/>
                <w:sz w:val="14"/>
              </w:rPr>
              <w:t xml:space="preserve"> </w:t>
            </w:r>
            <w:r>
              <w:rPr>
                <w:color w:val="333333"/>
                <w:sz w:val="14"/>
              </w:rPr>
              <w:t>begins immediately; capital at risk never</w:t>
            </w:r>
            <w:r>
              <w:rPr>
                <w:color w:val="333333"/>
                <w:spacing w:val="40"/>
                <w:sz w:val="14"/>
              </w:rPr>
              <w:t xml:space="preserve"> </w:t>
            </w:r>
            <w:r>
              <w:rPr>
                <w:color w:val="333333"/>
                <w:sz w:val="14"/>
              </w:rPr>
              <w:t>exceeds $18 MM before first cash flow.</w:t>
            </w:r>
          </w:p>
        </w:tc>
      </w:tr>
      <w:tr w:rsidR="00275643" w14:paraId="388368A1" w14:textId="77777777">
        <w:trPr>
          <w:trHeight w:val="1080"/>
        </w:trPr>
        <w:tc>
          <w:tcPr>
            <w:tcW w:w="1450" w:type="dxa"/>
          </w:tcPr>
          <w:p w14:paraId="38836899" w14:textId="77777777" w:rsidR="00275643" w:rsidRDefault="00275643">
            <w:pPr>
              <w:pStyle w:val="TableParagraph"/>
              <w:rPr>
                <w:b/>
                <w:sz w:val="14"/>
              </w:rPr>
            </w:pPr>
          </w:p>
          <w:p w14:paraId="3883689A" w14:textId="77777777" w:rsidR="00275643" w:rsidRDefault="00275643">
            <w:pPr>
              <w:pStyle w:val="TableParagraph"/>
              <w:spacing w:before="16"/>
              <w:rPr>
                <w:b/>
                <w:sz w:val="14"/>
              </w:rPr>
            </w:pPr>
          </w:p>
          <w:p w14:paraId="3883689B" w14:textId="77777777" w:rsidR="00275643" w:rsidRDefault="00000000">
            <w:pPr>
              <w:pStyle w:val="TableParagraph"/>
              <w:spacing w:line="343" w:lineRule="auto"/>
              <w:ind w:left="85"/>
              <w:rPr>
                <w:b/>
                <w:sz w:val="14"/>
              </w:rPr>
            </w:pPr>
            <w:r>
              <w:rPr>
                <w:b/>
                <w:color w:val="333333"/>
                <w:spacing w:val="-2"/>
                <w:sz w:val="14"/>
              </w:rPr>
              <w:t>Oversized</w:t>
            </w:r>
            <w:r>
              <w:rPr>
                <w:b/>
                <w:color w:val="333333"/>
                <w:spacing w:val="40"/>
                <w:sz w:val="14"/>
              </w:rPr>
              <w:t xml:space="preserve"> </w:t>
            </w:r>
            <w:r>
              <w:rPr>
                <w:b/>
                <w:color w:val="333333"/>
                <w:spacing w:val="-2"/>
                <w:sz w:val="14"/>
              </w:rPr>
              <w:t>infrastructure</w:t>
            </w:r>
          </w:p>
        </w:tc>
        <w:tc>
          <w:tcPr>
            <w:tcW w:w="2840" w:type="dxa"/>
          </w:tcPr>
          <w:p w14:paraId="3883689C" w14:textId="77777777" w:rsidR="00275643" w:rsidRDefault="00275643">
            <w:pPr>
              <w:pStyle w:val="TableParagraph"/>
              <w:spacing w:before="57"/>
              <w:rPr>
                <w:b/>
                <w:sz w:val="14"/>
              </w:rPr>
            </w:pPr>
          </w:p>
          <w:p w14:paraId="3883689D" w14:textId="77777777" w:rsidR="00275643" w:rsidRDefault="00000000">
            <w:pPr>
              <w:pStyle w:val="TableParagraph"/>
              <w:spacing w:line="343" w:lineRule="auto"/>
              <w:ind w:left="87" w:right="173"/>
              <w:rPr>
                <w:sz w:val="14"/>
              </w:rPr>
            </w:pPr>
            <w:r>
              <w:rPr>
                <w:color w:val="333333"/>
                <w:sz w:val="14"/>
              </w:rPr>
              <w:t>Facilities are designed for “peak plateau”</w:t>
            </w:r>
            <w:r>
              <w:rPr>
                <w:color w:val="333333"/>
                <w:spacing w:val="40"/>
                <w:sz w:val="14"/>
              </w:rPr>
              <w:t xml:space="preserve"> </w:t>
            </w:r>
            <w:r>
              <w:rPr>
                <w:color w:val="333333"/>
                <w:sz w:val="14"/>
              </w:rPr>
              <w:t>production that may never materialize</w:t>
            </w:r>
            <w:r>
              <w:rPr>
                <w:color w:val="333333"/>
                <w:spacing w:val="40"/>
                <w:sz w:val="14"/>
              </w:rPr>
              <w:t xml:space="preserve"> </w:t>
            </w:r>
            <w:r>
              <w:rPr>
                <w:color w:val="333333"/>
                <w:sz w:val="14"/>
              </w:rPr>
              <w:t>due to reservoir uncertainty.</w:t>
            </w:r>
          </w:p>
        </w:tc>
        <w:tc>
          <w:tcPr>
            <w:tcW w:w="2490" w:type="dxa"/>
          </w:tcPr>
          <w:p w14:paraId="3883689E" w14:textId="77777777" w:rsidR="00275643" w:rsidRDefault="00000000">
            <w:pPr>
              <w:pStyle w:val="TableParagraph"/>
              <w:spacing w:before="108" w:line="343" w:lineRule="auto"/>
              <w:ind w:left="85"/>
              <w:rPr>
                <w:sz w:val="14"/>
              </w:rPr>
            </w:pPr>
            <w:r>
              <w:rPr>
                <w:color w:val="333333"/>
                <w:sz w:val="14"/>
              </w:rPr>
              <w:t>30-50% of installed capacity may be</w:t>
            </w:r>
            <w:r>
              <w:rPr>
                <w:color w:val="333333"/>
                <w:spacing w:val="40"/>
                <w:sz w:val="14"/>
              </w:rPr>
              <w:t xml:space="preserve"> </w:t>
            </w:r>
            <w:r>
              <w:rPr>
                <w:color w:val="333333"/>
                <w:sz w:val="14"/>
              </w:rPr>
              <w:t>stranded if wells underperform.</w:t>
            </w:r>
          </w:p>
          <w:p w14:paraId="3883689F" w14:textId="77777777" w:rsidR="00275643" w:rsidRDefault="00000000">
            <w:pPr>
              <w:pStyle w:val="TableParagraph"/>
              <w:spacing w:line="343" w:lineRule="auto"/>
              <w:ind w:left="85" w:right="103"/>
              <w:rPr>
                <w:sz w:val="14"/>
              </w:rPr>
            </w:pPr>
            <w:r>
              <w:rPr>
                <w:color w:val="333333"/>
                <w:sz w:val="14"/>
              </w:rPr>
              <w:t>Permanent facilities cannot be</w:t>
            </w:r>
            <w:r>
              <w:rPr>
                <w:color w:val="333333"/>
                <w:spacing w:val="40"/>
                <w:sz w:val="14"/>
              </w:rPr>
              <w:t xml:space="preserve"> </w:t>
            </w:r>
            <w:r>
              <w:rPr>
                <w:color w:val="333333"/>
                <w:sz w:val="14"/>
              </w:rPr>
              <w:t>resized or moved.</w:t>
            </w:r>
          </w:p>
        </w:tc>
        <w:tc>
          <w:tcPr>
            <w:tcW w:w="2850" w:type="dxa"/>
          </w:tcPr>
          <w:p w14:paraId="388368A0" w14:textId="77777777" w:rsidR="00275643" w:rsidRDefault="00000000">
            <w:pPr>
              <w:pStyle w:val="TableParagraph"/>
              <w:spacing w:before="108" w:line="343" w:lineRule="auto"/>
              <w:ind w:left="81" w:right="172"/>
              <w:rPr>
                <w:sz w:val="14"/>
              </w:rPr>
            </w:pPr>
            <w:r>
              <w:rPr>
                <w:color w:val="333333"/>
                <w:sz w:val="14"/>
              </w:rPr>
              <w:t>Modular packages sized for actual,</w:t>
            </w:r>
            <w:r>
              <w:rPr>
                <w:color w:val="333333"/>
                <w:spacing w:val="40"/>
                <w:sz w:val="14"/>
              </w:rPr>
              <w:t xml:space="preserve"> </w:t>
            </w:r>
            <w:r>
              <w:rPr>
                <w:color w:val="333333"/>
                <w:sz w:val="14"/>
              </w:rPr>
              <w:t>proven production. If wells underperform,</w:t>
            </w:r>
            <w:r>
              <w:rPr>
                <w:color w:val="333333"/>
                <w:spacing w:val="40"/>
                <w:sz w:val="14"/>
              </w:rPr>
              <w:t xml:space="preserve"> </w:t>
            </w:r>
            <w:r>
              <w:rPr>
                <w:color w:val="333333"/>
                <w:sz w:val="14"/>
              </w:rPr>
              <w:t>packages are redeployed elsewhere —</w:t>
            </w:r>
            <w:r>
              <w:rPr>
                <w:color w:val="333333"/>
                <w:spacing w:val="40"/>
                <w:sz w:val="14"/>
              </w:rPr>
              <w:t xml:space="preserve"> </w:t>
            </w:r>
            <w:r>
              <w:rPr>
                <w:color w:val="333333"/>
                <w:sz w:val="14"/>
              </w:rPr>
              <w:t>zero stranded capital.</w:t>
            </w:r>
          </w:p>
        </w:tc>
      </w:tr>
      <w:tr w:rsidR="00275643" w14:paraId="388368A8" w14:textId="77777777">
        <w:trPr>
          <w:trHeight w:val="850"/>
        </w:trPr>
        <w:tc>
          <w:tcPr>
            <w:tcW w:w="1450" w:type="dxa"/>
          </w:tcPr>
          <w:p w14:paraId="388368A2" w14:textId="77777777" w:rsidR="00275643" w:rsidRDefault="00275643">
            <w:pPr>
              <w:pStyle w:val="TableParagraph"/>
              <w:rPr>
                <w:b/>
                <w:sz w:val="14"/>
              </w:rPr>
            </w:pPr>
          </w:p>
          <w:p w14:paraId="388368A3" w14:textId="77777777" w:rsidR="00275643" w:rsidRDefault="00275643">
            <w:pPr>
              <w:pStyle w:val="TableParagraph"/>
              <w:spacing w:before="16"/>
              <w:rPr>
                <w:b/>
                <w:sz w:val="14"/>
              </w:rPr>
            </w:pPr>
          </w:p>
          <w:p w14:paraId="388368A4" w14:textId="77777777" w:rsidR="00275643" w:rsidRDefault="00000000">
            <w:pPr>
              <w:pStyle w:val="TableParagraph"/>
              <w:ind w:left="85"/>
              <w:rPr>
                <w:b/>
                <w:sz w:val="14"/>
              </w:rPr>
            </w:pPr>
            <w:r>
              <w:rPr>
                <w:b/>
                <w:color w:val="333333"/>
                <w:sz w:val="14"/>
              </w:rPr>
              <w:t>Grid</w:t>
            </w:r>
            <w:r>
              <w:rPr>
                <w:b/>
                <w:color w:val="333333"/>
                <w:spacing w:val="3"/>
                <w:sz w:val="14"/>
              </w:rPr>
              <w:t xml:space="preserve"> </w:t>
            </w:r>
            <w:r>
              <w:rPr>
                <w:b/>
                <w:color w:val="333333"/>
                <w:spacing w:val="-2"/>
                <w:sz w:val="14"/>
              </w:rPr>
              <w:t>dependency</w:t>
            </w:r>
          </w:p>
        </w:tc>
        <w:tc>
          <w:tcPr>
            <w:tcW w:w="2840" w:type="dxa"/>
          </w:tcPr>
          <w:p w14:paraId="388368A5" w14:textId="77777777" w:rsidR="00275643" w:rsidRDefault="00000000">
            <w:pPr>
              <w:pStyle w:val="TableParagraph"/>
              <w:spacing w:before="108" w:line="343" w:lineRule="auto"/>
              <w:ind w:left="87" w:right="132"/>
              <w:rPr>
                <w:sz w:val="14"/>
              </w:rPr>
            </w:pPr>
            <w:r>
              <w:rPr>
                <w:color w:val="333333"/>
                <w:sz w:val="14"/>
              </w:rPr>
              <w:t xml:space="preserve">Relies on </w:t>
            </w:r>
            <w:proofErr w:type="spellStart"/>
            <w:r>
              <w:rPr>
                <w:color w:val="333333"/>
                <w:sz w:val="14"/>
              </w:rPr>
              <w:t>Corpoelec</w:t>
            </w:r>
            <w:proofErr w:type="spellEnd"/>
            <w:r>
              <w:rPr>
                <w:color w:val="333333"/>
                <w:sz w:val="14"/>
              </w:rPr>
              <w:t xml:space="preserve"> national grid for</w:t>
            </w:r>
            <w:r>
              <w:rPr>
                <w:color w:val="333333"/>
                <w:spacing w:val="40"/>
                <w:sz w:val="14"/>
              </w:rPr>
              <w:t xml:space="preserve"> </w:t>
            </w:r>
            <w:r>
              <w:rPr>
                <w:color w:val="333333"/>
                <w:sz w:val="14"/>
              </w:rPr>
              <w:t>power, which suffers chronic instability,</w:t>
            </w:r>
            <w:r>
              <w:rPr>
                <w:color w:val="333333"/>
                <w:spacing w:val="40"/>
                <w:sz w:val="14"/>
              </w:rPr>
              <w:t xml:space="preserve"> </w:t>
            </w:r>
            <w:r>
              <w:rPr>
                <w:color w:val="333333"/>
                <w:sz w:val="14"/>
              </w:rPr>
              <w:t>blackouts, and non-payment disputes.</w:t>
            </w:r>
          </w:p>
        </w:tc>
        <w:tc>
          <w:tcPr>
            <w:tcW w:w="2490" w:type="dxa"/>
          </w:tcPr>
          <w:p w14:paraId="388368A6" w14:textId="77777777" w:rsidR="00275643" w:rsidRDefault="00000000">
            <w:pPr>
              <w:pStyle w:val="TableParagraph"/>
              <w:spacing w:before="108" w:line="343" w:lineRule="auto"/>
              <w:ind w:left="85" w:right="103"/>
              <w:rPr>
                <w:sz w:val="14"/>
              </w:rPr>
            </w:pPr>
            <w:r>
              <w:rPr>
                <w:color w:val="333333"/>
                <w:sz w:val="14"/>
              </w:rPr>
              <w:t>Production losses of 10-30% due to</w:t>
            </w:r>
            <w:r>
              <w:rPr>
                <w:color w:val="333333"/>
                <w:spacing w:val="40"/>
                <w:sz w:val="14"/>
              </w:rPr>
              <w:t xml:space="preserve"> </w:t>
            </w:r>
            <w:r>
              <w:rPr>
                <w:color w:val="333333"/>
                <w:sz w:val="14"/>
              </w:rPr>
              <w:t>power outages. No backup for 20+</w:t>
            </w:r>
            <w:r>
              <w:rPr>
                <w:color w:val="333333"/>
                <w:spacing w:val="40"/>
                <w:sz w:val="14"/>
              </w:rPr>
              <w:t xml:space="preserve"> </w:t>
            </w:r>
            <w:r>
              <w:rPr>
                <w:color w:val="333333"/>
                <w:sz w:val="14"/>
              </w:rPr>
              <w:t>MW centralized loads.</w:t>
            </w:r>
          </w:p>
        </w:tc>
        <w:tc>
          <w:tcPr>
            <w:tcW w:w="2850" w:type="dxa"/>
          </w:tcPr>
          <w:p w14:paraId="388368A7" w14:textId="77777777" w:rsidR="00275643" w:rsidRDefault="00000000">
            <w:pPr>
              <w:pStyle w:val="TableParagraph"/>
              <w:spacing w:before="108" w:line="343" w:lineRule="auto"/>
              <w:ind w:left="81" w:right="396"/>
              <w:jc w:val="both"/>
              <w:rPr>
                <w:sz w:val="14"/>
              </w:rPr>
            </w:pPr>
            <w:r>
              <w:rPr>
                <w:color w:val="333333"/>
                <w:sz w:val="14"/>
              </w:rPr>
              <w:t>Self-generated power at each cluster</w:t>
            </w:r>
            <w:r>
              <w:rPr>
                <w:color w:val="333333"/>
                <w:spacing w:val="40"/>
                <w:sz w:val="14"/>
              </w:rPr>
              <w:t xml:space="preserve"> </w:t>
            </w:r>
            <w:r>
              <w:rPr>
                <w:color w:val="333333"/>
                <w:sz w:val="14"/>
              </w:rPr>
              <w:t>(dual-fuel gensets on free associated</w:t>
            </w:r>
            <w:r>
              <w:rPr>
                <w:color w:val="333333"/>
                <w:spacing w:val="40"/>
                <w:sz w:val="14"/>
              </w:rPr>
              <w:t xml:space="preserve"> </w:t>
            </w:r>
            <w:r>
              <w:rPr>
                <w:color w:val="333333"/>
                <w:sz w:val="14"/>
              </w:rPr>
              <w:t>gas). Zero grid dependency.</w:t>
            </w:r>
          </w:p>
        </w:tc>
      </w:tr>
      <w:tr w:rsidR="00275643" w14:paraId="388368B0" w14:textId="77777777">
        <w:trPr>
          <w:trHeight w:val="1080"/>
        </w:trPr>
        <w:tc>
          <w:tcPr>
            <w:tcW w:w="1450" w:type="dxa"/>
          </w:tcPr>
          <w:p w14:paraId="388368A9" w14:textId="77777777" w:rsidR="00275643" w:rsidRDefault="00275643">
            <w:pPr>
              <w:pStyle w:val="TableParagraph"/>
              <w:rPr>
                <w:b/>
                <w:sz w:val="14"/>
              </w:rPr>
            </w:pPr>
          </w:p>
          <w:p w14:paraId="388368AA" w14:textId="77777777" w:rsidR="00275643" w:rsidRDefault="00275643">
            <w:pPr>
              <w:pStyle w:val="TableParagraph"/>
              <w:spacing w:before="16"/>
              <w:rPr>
                <w:b/>
                <w:sz w:val="14"/>
              </w:rPr>
            </w:pPr>
          </w:p>
          <w:p w14:paraId="388368AB" w14:textId="77777777" w:rsidR="00275643" w:rsidRDefault="00000000">
            <w:pPr>
              <w:pStyle w:val="TableParagraph"/>
              <w:spacing w:line="343" w:lineRule="auto"/>
              <w:ind w:left="85"/>
              <w:rPr>
                <w:b/>
                <w:sz w:val="14"/>
              </w:rPr>
            </w:pPr>
            <w:r>
              <w:rPr>
                <w:b/>
                <w:color w:val="333333"/>
                <w:spacing w:val="-2"/>
                <w:sz w:val="14"/>
              </w:rPr>
              <w:t>Single-EPC</w:t>
            </w:r>
            <w:r>
              <w:rPr>
                <w:b/>
                <w:color w:val="333333"/>
                <w:spacing w:val="40"/>
                <w:sz w:val="14"/>
              </w:rPr>
              <w:t xml:space="preserve"> </w:t>
            </w:r>
            <w:r>
              <w:rPr>
                <w:b/>
                <w:color w:val="333333"/>
                <w:spacing w:val="-2"/>
                <w:sz w:val="14"/>
              </w:rPr>
              <w:t>contracting</w:t>
            </w:r>
          </w:p>
        </w:tc>
        <w:tc>
          <w:tcPr>
            <w:tcW w:w="2840" w:type="dxa"/>
          </w:tcPr>
          <w:p w14:paraId="388368AC" w14:textId="77777777" w:rsidR="00275643" w:rsidRDefault="00000000">
            <w:pPr>
              <w:pStyle w:val="TableParagraph"/>
              <w:spacing w:before="108" w:line="343" w:lineRule="auto"/>
              <w:ind w:left="87" w:right="132"/>
              <w:rPr>
                <w:sz w:val="14"/>
              </w:rPr>
            </w:pPr>
            <w:r>
              <w:rPr>
                <w:color w:val="333333"/>
                <w:sz w:val="14"/>
              </w:rPr>
              <w:t>Lump-sum EPC contracts lock in scope</w:t>
            </w:r>
            <w:r>
              <w:rPr>
                <w:color w:val="333333"/>
                <w:spacing w:val="40"/>
                <w:sz w:val="14"/>
              </w:rPr>
              <w:t xml:space="preserve"> </w:t>
            </w:r>
            <w:r>
              <w:rPr>
                <w:color w:val="333333"/>
                <w:sz w:val="14"/>
              </w:rPr>
              <w:t>and price before subsurface data is</w:t>
            </w:r>
            <w:r>
              <w:rPr>
                <w:color w:val="333333"/>
                <w:spacing w:val="40"/>
                <w:sz w:val="14"/>
              </w:rPr>
              <w:t xml:space="preserve"> </w:t>
            </w:r>
            <w:r>
              <w:rPr>
                <w:color w:val="333333"/>
                <w:sz w:val="14"/>
              </w:rPr>
              <w:t>validated. Change orders are expensive</w:t>
            </w:r>
            <w:r>
              <w:rPr>
                <w:color w:val="333333"/>
                <w:spacing w:val="40"/>
                <w:sz w:val="14"/>
              </w:rPr>
              <w:t xml:space="preserve"> </w:t>
            </w:r>
            <w:r>
              <w:rPr>
                <w:color w:val="333333"/>
                <w:sz w:val="14"/>
              </w:rPr>
              <w:t>and contentious.</w:t>
            </w:r>
          </w:p>
        </w:tc>
        <w:tc>
          <w:tcPr>
            <w:tcW w:w="2490" w:type="dxa"/>
          </w:tcPr>
          <w:p w14:paraId="388368AD" w14:textId="77777777" w:rsidR="00275643" w:rsidRDefault="00000000">
            <w:pPr>
              <w:pStyle w:val="TableParagraph"/>
              <w:spacing w:before="108" w:line="343" w:lineRule="auto"/>
              <w:ind w:left="85" w:right="103"/>
              <w:rPr>
                <w:sz w:val="14"/>
              </w:rPr>
            </w:pPr>
            <w:r>
              <w:rPr>
                <w:color w:val="333333"/>
                <w:sz w:val="14"/>
              </w:rPr>
              <w:t>Cost overruns of 30-80% are typical</w:t>
            </w:r>
            <w:r>
              <w:rPr>
                <w:color w:val="333333"/>
                <w:spacing w:val="40"/>
                <w:sz w:val="14"/>
              </w:rPr>
              <w:t xml:space="preserve"> </w:t>
            </w:r>
            <w:r>
              <w:rPr>
                <w:color w:val="333333"/>
                <w:sz w:val="14"/>
              </w:rPr>
              <w:t>in Venezuelan EPC projects.</w:t>
            </w:r>
          </w:p>
          <w:p w14:paraId="388368AE" w14:textId="77777777" w:rsidR="00275643" w:rsidRDefault="00000000">
            <w:pPr>
              <w:pStyle w:val="TableParagraph"/>
              <w:spacing w:line="343" w:lineRule="auto"/>
              <w:ind w:left="85"/>
              <w:rPr>
                <w:sz w:val="14"/>
              </w:rPr>
            </w:pPr>
            <w:r>
              <w:rPr>
                <w:color w:val="333333"/>
                <w:sz w:val="14"/>
              </w:rPr>
              <w:t>Disputes delay completion by 12-18</w:t>
            </w:r>
            <w:r>
              <w:rPr>
                <w:color w:val="333333"/>
                <w:spacing w:val="40"/>
                <w:sz w:val="14"/>
              </w:rPr>
              <w:t xml:space="preserve"> </w:t>
            </w:r>
            <w:r>
              <w:rPr>
                <w:color w:val="333333"/>
                <w:spacing w:val="-2"/>
                <w:sz w:val="14"/>
              </w:rPr>
              <w:t>months.</w:t>
            </w:r>
          </w:p>
        </w:tc>
        <w:tc>
          <w:tcPr>
            <w:tcW w:w="2850" w:type="dxa"/>
          </w:tcPr>
          <w:p w14:paraId="388368AF" w14:textId="77777777" w:rsidR="00275643" w:rsidRDefault="00000000">
            <w:pPr>
              <w:pStyle w:val="TableParagraph"/>
              <w:spacing w:before="108" w:line="343" w:lineRule="auto"/>
              <w:ind w:left="81" w:right="172"/>
              <w:rPr>
                <w:sz w:val="14"/>
              </w:rPr>
            </w:pPr>
            <w:r>
              <w:rPr>
                <w:color w:val="333333"/>
                <w:sz w:val="14"/>
              </w:rPr>
              <w:t>Four MSAs with</w:t>
            </w:r>
            <w:r>
              <w:rPr>
                <w:color w:val="333333"/>
                <w:spacing w:val="-2"/>
                <w:sz w:val="14"/>
              </w:rPr>
              <w:t xml:space="preserve"> </w:t>
            </w:r>
            <w:r>
              <w:rPr>
                <w:color w:val="333333"/>
                <w:sz w:val="14"/>
              </w:rPr>
              <w:t>AFE-triggered Service</w:t>
            </w:r>
            <w:r>
              <w:rPr>
                <w:color w:val="333333"/>
                <w:spacing w:val="40"/>
                <w:sz w:val="14"/>
              </w:rPr>
              <w:t xml:space="preserve"> </w:t>
            </w:r>
            <w:r>
              <w:rPr>
                <w:color w:val="333333"/>
                <w:sz w:val="14"/>
              </w:rPr>
              <w:t>Orders. Scope is defined well-by-well</w:t>
            </w:r>
            <w:r>
              <w:rPr>
                <w:color w:val="333333"/>
                <w:spacing w:val="40"/>
                <w:sz w:val="14"/>
              </w:rPr>
              <w:t xml:space="preserve"> </w:t>
            </w:r>
            <w:r>
              <w:rPr>
                <w:color w:val="333333"/>
                <w:sz w:val="14"/>
              </w:rPr>
              <w:t>based on actual diagnostics. No lump-sum commitment.</w:t>
            </w:r>
          </w:p>
        </w:tc>
      </w:tr>
      <w:tr w:rsidR="00275643" w14:paraId="388368B9" w14:textId="77777777">
        <w:trPr>
          <w:trHeight w:val="1090"/>
        </w:trPr>
        <w:tc>
          <w:tcPr>
            <w:tcW w:w="1450" w:type="dxa"/>
          </w:tcPr>
          <w:p w14:paraId="388368B1" w14:textId="77777777" w:rsidR="00275643" w:rsidRDefault="00275643">
            <w:pPr>
              <w:pStyle w:val="TableParagraph"/>
              <w:rPr>
                <w:b/>
                <w:sz w:val="14"/>
              </w:rPr>
            </w:pPr>
          </w:p>
          <w:p w14:paraId="388368B2" w14:textId="77777777" w:rsidR="00275643" w:rsidRDefault="00275643">
            <w:pPr>
              <w:pStyle w:val="TableParagraph"/>
              <w:spacing w:before="16"/>
              <w:rPr>
                <w:b/>
                <w:sz w:val="14"/>
              </w:rPr>
            </w:pPr>
          </w:p>
          <w:p w14:paraId="388368B3" w14:textId="77777777" w:rsidR="00275643" w:rsidRDefault="00000000">
            <w:pPr>
              <w:pStyle w:val="TableParagraph"/>
              <w:spacing w:line="343" w:lineRule="auto"/>
              <w:ind w:left="85" w:right="168"/>
              <w:rPr>
                <w:b/>
                <w:sz w:val="14"/>
              </w:rPr>
            </w:pPr>
            <w:r>
              <w:rPr>
                <w:b/>
                <w:color w:val="333333"/>
                <w:spacing w:val="-2"/>
                <w:sz w:val="14"/>
              </w:rPr>
              <w:t>Bloated</w:t>
            </w:r>
            <w:r>
              <w:rPr>
                <w:b/>
                <w:color w:val="333333"/>
                <w:spacing w:val="40"/>
                <w:sz w:val="14"/>
              </w:rPr>
              <w:t xml:space="preserve"> </w:t>
            </w:r>
            <w:r>
              <w:rPr>
                <w:b/>
                <w:color w:val="333333"/>
                <w:spacing w:val="-2"/>
                <w:sz w:val="14"/>
              </w:rPr>
              <w:t>organization</w:t>
            </w:r>
          </w:p>
        </w:tc>
        <w:tc>
          <w:tcPr>
            <w:tcW w:w="2840" w:type="dxa"/>
          </w:tcPr>
          <w:p w14:paraId="388368B4" w14:textId="77777777" w:rsidR="00275643" w:rsidRDefault="00000000">
            <w:pPr>
              <w:pStyle w:val="TableParagraph"/>
              <w:spacing w:before="108" w:line="343" w:lineRule="auto"/>
              <w:ind w:left="87" w:right="132"/>
              <w:rPr>
                <w:sz w:val="14"/>
              </w:rPr>
            </w:pPr>
            <w:r>
              <w:rPr>
                <w:color w:val="333333"/>
                <w:sz w:val="14"/>
              </w:rPr>
              <w:t>PDVSA</w:t>
            </w:r>
            <w:r>
              <w:rPr>
                <w:color w:val="333333"/>
                <w:spacing w:val="-2"/>
                <w:sz w:val="14"/>
              </w:rPr>
              <w:t xml:space="preserve"> </w:t>
            </w:r>
            <w:r>
              <w:rPr>
                <w:color w:val="333333"/>
                <w:sz w:val="14"/>
              </w:rPr>
              <w:t>operational model requires 80-150 field staff plus Caracas support</w:t>
            </w:r>
            <w:r>
              <w:rPr>
                <w:color w:val="333333"/>
                <w:spacing w:val="40"/>
                <w:sz w:val="14"/>
              </w:rPr>
              <w:t xml:space="preserve"> </w:t>
            </w:r>
            <w:r>
              <w:rPr>
                <w:color w:val="333333"/>
                <w:sz w:val="14"/>
              </w:rPr>
              <w:t>functions, political appointments, and</w:t>
            </w:r>
            <w:r>
              <w:rPr>
                <w:color w:val="333333"/>
                <w:spacing w:val="40"/>
                <w:sz w:val="14"/>
              </w:rPr>
              <w:t xml:space="preserve"> </w:t>
            </w:r>
            <w:r>
              <w:rPr>
                <w:color w:val="333333"/>
                <w:sz w:val="14"/>
              </w:rPr>
              <w:t>union obligations.</w:t>
            </w:r>
          </w:p>
        </w:tc>
        <w:tc>
          <w:tcPr>
            <w:tcW w:w="2490" w:type="dxa"/>
          </w:tcPr>
          <w:p w14:paraId="388368B5" w14:textId="77777777" w:rsidR="00275643" w:rsidRDefault="00000000">
            <w:pPr>
              <w:pStyle w:val="TableParagraph"/>
              <w:spacing w:before="108" w:line="343" w:lineRule="auto"/>
              <w:ind w:left="85" w:right="181"/>
              <w:rPr>
                <w:sz w:val="14"/>
              </w:rPr>
            </w:pPr>
            <w:r>
              <w:rPr>
                <w:color w:val="333333"/>
                <w:sz w:val="14"/>
              </w:rPr>
              <w:t>Personnel OPEX of $12-18</w:t>
            </w:r>
            <w:r>
              <w:rPr>
                <w:color w:val="333333"/>
                <w:spacing w:val="40"/>
                <w:sz w:val="14"/>
              </w:rPr>
              <w:t xml:space="preserve"> </w:t>
            </w:r>
            <w:r>
              <w:rPr>
                <w:color w:val="333333"/>
                <w:sz w:val="14"/>
              </w:rPr>
              <w:t>MM/year regardless of production</w:t>
            </w:r>
            <w:r>
              <w:rPr>
                <w:color w:val="333333"/>
                <w:spacing w:val="40"/>
                <w:sz w:val="14"/>
              </w:rPr>
              <w:t xml:space="preserve"> </w:t>
            </w:r>
            <w:r>
              <w:rPr>
                <w:color w:val="333333"/>
                <w:sz w:val="14"/>
              </w:rPr>
              <w:t>level. Productivity per employee is</w:t>
            </w:r>
            <w:r>
              <w:rPr>
                <w:color w:val="333333"/>
                <w:spacing w:val="40"/>
                <w:sz w:val="14"/>
              </w:rPr>
              <w:t xml:space="preserve"> </w:t>
            </w:r>
            <w:r>
              <w:rPr>
                <w:color w:val="333333"/>
                <w:sz w:val="14"/>
              </w:rPr>
              <w:t>extremely low.</w:t>
            </w:r>
          </w:p>
        </w:tc>
        <w:tc>
          <w:tcPr>
            <w:tcW w:w="2850" w:type="dxa"/>
          </w:tcPr>
          <w:p w14:paraId="388368B6" w14:textId="77777777" w:rsidR="00275643" w:rsidRDefault="00275643">
            <w:pPr>
              <w:pStyle w:val="TableParagraph"/>
              <w:spacing w:before="67"/>
              <w:rPr>
                <w:b/>
                <w:sz w:val="14"/>
              </w:rPr>
            </w:pPr>
          </w:p>
          <w:p w14:paraId="388368B7" w14:textId="77777777" w:rsidR="00275643" w:rsidRDefault="00000000">
            <w:pPr>
              <w:pStyle w:val="TableParagraph"/>
              <w:spacing w:line="343" w:lineRule="auto"/>
              <w:ind w:left="81"/>
              <w:rPr>
                <w:sz w:val="14"/>
              </w:rPr>
            </w:pPr>
            <w:r>
              <w:rPr>
                <w:color w:val="333333"/>
                <w:sz w:val="14"/>
              </w:rPr>
              <w:t>Lean IPM team of 10 staff + EPCM</w:t>
            </w:r>
            <w:r>
              <w:rPr>
                <w:color w:val="333333"/>
                <w:spacing w:val="40"/>
                <w:sz w:val="14"/>
              </w:rPr>
              <w:t xml:space="preserve"> </w:t>
            </w:r>
            <w:r>
              <w:rPr>
                <w:color w:val="333333"/>
                <w:sz w:val="14"/>
              </w:rPr>
              <w:t>contractor support. Personnel OPEX of</w:t>
            </w:r>
          </w:p>
          <w:p w14:paraId="388368B8" w14:textId="77777777" w:rsidR="00275643" w:rsidRDefault="00000000">
            <w:pPr>
              <w:pStyle w:val="TableParagraph"/>
              <w:spacing w:line="161" w:lineRule="exact"/>
              <w:ind w:left="81"/>
              <w:rPr>
                <w:sz w:val="14"/>
              </w:rPr>
            </w:pPr>
            <w:r>
              <w:rPr>
                <w:color w:val="333333"/>
                <w:sz w:val="14"/>
              </w:rPr>
              <w:t>$3.1</w:t>
            </w:r>
            <w:r>
              <w:rPr>
                <w:color w:val="333333"/>
                <w:spacing w:val="3"/>
                <w:sz w:val="14"/>
              </w:rPr>
              <w:t xml:space="preserve"> </w:t>
            </w:r>
            <w:r>
              <w:rPr>
                <w:color w:val="333333"/>
                <w:spacing w:val="-2"/>
                <w:sz w:val="14"/>
              </w:rPr>
              <w:t>MM/year.</w:t>
            </w:r>
          </w:p>
        </w:tc>
      </w:tr>
      <w:tr w:rsidR="00275643" w14:paraId="388368C2" w14:textId="77777777">
        <w:trPr>
          <w:trHeight w:val="1080"/>
        </w:trPr>
        <w:tc>
          <w:tcPr>
            <w:tcW w:w="1450" w:type="dxa"/>
          </w:tcPr>
          <w:p w14:paraId="388368BA" w14:textId="77777777" w:rsidR="00275643" w:rsidRDefault="00275643">
            <w:pPr>
              <w:pStyle w:val="TableParagraph"/>
              <w:rPr>
                <w:b/>
                <w:sz w:val="14"/>
              </w:rPr>
            </w:pPr>
          </w:p>
          <w:p w14:paraId="388368BB" w14:textId="77777777" w:rsidR="00275643" w:rsidRDefault="00275643">
            <w:pPr>
              <w:pStyle w:val="TableParagraph"/>
              <w:spacing w:before="16"/>
              <w:rPr>
                <w:b/>
                <w:sz w:val="14"/>
              </w:rPr>
            </w:pPr>
          </w:p>
          <w:p w14:paraId="388368BC" w14:textId="77777777" w:rsidR="00275643" w:rsidRDefault="00000000">
            <w:pPr>
              <w:pStyle w:val="TableParagraph"/>
              <w:spacing w:line="343" w:lineRule="auto"/>
              <w:ind w:left="85"/>
              <w:rPr>
                <w:b/>
                <w:sz w:val="14"/>
              </w:rPr>
            </w:pPr>
            <w:r>
              <w:rPr>
                <w:b/>
                <w:color w:val="333333"/>
                <w:sz w:val="14"/>
              </w:rPr>
              <w:t>No</w:t>
            </w:r>
            <w:r>
              <w:rPr>
                <w:b/>
                <w:color w:val="333333"/>
                <w:spacing w:val="-6"/>
                <w:sz w:val="14"/>
              </w:rPr>
              <w:t xml:space="preserve"> </w:t>
            </w:r>
            <w:r>
              <w:rPr>
                <w:b/>
                <w:color w:val="333333"/>
                <w:sz w:val="14"/>
              </w:rPr>
              <w:t>redeployment</w:t>
            </w:r>
            <w:r>
              <w:rPr>
                <w:b/>
                <w:color w:val="333333"/>
                <w:spacing w:val="40"/>
                <w:sz w:val="14"/>
              </w:rPr>
              <w:t xml:space="preserve"> </w:t>
            </w:r>
            <w:r>
              <w:rPr>
                <w:b/>
                <w:color w:val="333333"/>
                <w:spacing w:val="-2"/>
                <w:sz w:val="14"/>
              </w:rPr>
              <w:t>capability</w:t>
            </w:r>
          </w:p>
        </w:tc>
        <w:tc>
          <w:tcPr>
            <w:tcW w:w="2840" w:type="dxa"/>
          </w:tcPr>
          <w:p w14:paraId="388368BD" w14:textId="77777777" w:rsidR="00275643" w:rsidRDefault="00275643">
            <w:pPr>
              <w:pStyle w:val="TableParagraph"/>
              <w:spacing w:before="57"/>
              <w:rPr>
                <w:b/>
                <w:sz w:val="14"/>
              </w:rPr>
            </w:pPr>
          </w:p>
          <w:p w14:paraId="388368BE" w14:textId="77777777" w:rsidR="00275643" w:rsidRDefault="00000000">
            <w:pPr>
              <w:pStyle w:val="TableParagraph"/>
              <w:spacing w:line="343" w:lineRule="auto"/>
              <w:ind w:left="87" w:right="132"/>
              <w:rPr>
                <w:sz w:val="14"/>
              </w:rPr>
            </w:pPr>
            <w:r>
              <w:rPr>
                <w:color w:val="333333"/>
                <w:sz w:val="14"/>
              </w:rPr>
              <w:t>Permanent facilities are fixed assets. If a</w:t>
            </w:r>
            <w:r>
              <w:rPr>
                <w:color w:val="333333"/>
                <w:spacing w:val="40"/>
                <w:sz w:val="14"/>
              </w:rPr>
              <w:t xml:space="preserve"> </w:t>
            </w:r>
            <w:r>
              <w:rPr>
                <w:color w:val="333333"/>
                <w:sz w:val="14"/>
              </w:rPr>
              <w:t>field declines or wells fail, the</w:t>
            </w:r>
            <w:r>
              <w:rPr>
                <w:color w:val="333333"/>
                <w:spacing w:val="40"/>
                <w:sz w:val="14"/>
              </w:rPr>
              <w:t xml:space="preserve"> </w:t>
            </w:r>
            <w:r>
              <w:rPr>
                <w:color w:val="333333"/>
                <w:sz w:val="14"/>
              </w:rPr>
              <w:t>infrastructure is abandoned.</w:t>
            </w:r>
          </w:p>
        </w:tc>
        <w:tc>
          <w:tcPr>
            <w:tcW w:w="2490" w:type="dxa"/>
          </w:tcPr>
          <w:p w14:paraId="388368BF" w14:textId="77777777" w:rsidR="00275643" w:rsidRDefault="00275643">
            <w:pPr>
              <w:pStyle w:val="TableParagraph"/>
              <w:spacing w:before="57"/>
              <w:rPr>
                <w:b/>
                <w:sz w:val="14"/>
              </w:rPr>
            </w:pPr>
          </w:p>
          <w:p w14:paraId="388368C0" w14:textId="77777777" w:rsidR="00275643" w:rsidRDefault="00000000">
            <w:pPr>
              <w:pStyle w:val="TableParagraph"/>
              <w:spacing w:line="343" w:lineRule="auto"/>
              <w:ind w:left="85" w:right="181"/>
              <w:rPr>
                <w:sz w:val="14"/>
              </w:rPr>
            </w:pPr>
            <w:r>
              <w:rPr>
                <w:color w:val="333333"/>
                <w:sz w:val="14"/>
              </w:rPr>
              <w:t>Historical precedent: multiple</w:t>
            </w:r>
            <w:r>
              <w:rPr>
                <w:color w:val="333333"/>
                <w:spacing w:val="40"/>
                <w:sz w:val="14"/>
              </w:rPr>
              <w:t xml:space="preserve"> </w:t>
            </w:r>
            <w:r>
              <w:rPr>
                <w:color w:val="333333"/>
                <w:sz w:val="14"/>
              </w:rPr>
              <w:t>PDVSA</w:t>
            </w:r>
            <w:r>
              <w:rPr>
                <w:color w:val="333333"/>
                <w:spacing w:val="-4"/>
                <w:sz w:val="14"/>
              </w:rPr>
              <w:t xml:space="preserve"> </w:t>
            </w:r>
            <w:r>
              <w:rPr>
                <w:color w:val="333333"/>
                <w:sz w:val="14"/>
              </w:rPr>
              <w:t>facilities across Zulia are</w:t>
            </w:r>
            <w:r>
              <w:rPr>
                <w:color w:val="333333"/>
                <w:spacing w:val="40"/>
                <w:sz w:val="14"/>
              </w:rPr>
              <w:t xml:space="preserve"> </w:t>
            </w:r>
            <w:r>
              <w:rPr>
                <w:color w:val="333333"/>
                <w:sz w:val="14"/>
              </w:rPr>
              <w:t>idle/abandoned</w:t>
            </w:r>
            <w:r>
              <w:rPr>
                <w:color w:val="333333"/>
                <w:spacing w:val="4"/>
                <w:sz w:val="14"/>
              </w:rPr>
              <w:t xml:space="preserve"> </w:t>
            </w:r>
            <w:r>
              <w:rPr>
                <w:color w:val="333333"/>
                <w:sz w:val="14"/>
              </w:rPr>
              <w:t>after</w:t>
            </w:r>
            <w:r>
              <w:rPr>
                <w:color w:val="333333"/>
                <w:spacing w:val="4"/>
                <w:sz w:val="14"/>
              </w:rPr>
              <w:t xml:space="preserve"> </w:t>
            </w:r>
            <w:r>
              <w:rPr>
                <w:color w:val="333333"/>
                <w:sz w:val="14"/>
              </w:rPr>
              <w:t>5-10</w:t>
            </w:r>
            <w:r>
              <w:rPr>
                <w:color w:val="333333"/>
                <w:spacing w:val="5"/>
                <w:sz w:val="14"/>
              </w:rPr>
              <w:t xml:space="preserve"> </w:t>
            </w:r>
            <w:r>
              <w:rPr>
                <w:color w:val="333333"/>
                <w:spacing w:val="-2"/>
                <w:sz w:val="14"/>
              </w:rPr>
              <w:t>years.</w:t>
            </w:r>
          </w:p>
        </w:tc>
        <w:tc>
          <w:tcPr>
            <w:tcW w:w="2850" w:type="dxa"/>
          </w:tcPr>
          <w:p w14:paraId="388368C1" w14:textId="77777777" w:rsidR="00275643" w:rsidRDefault="00000000">
            <w:pPr>
              <w:pStyle w:val="TableParagraph"/>
              <w:spacing w:before="108" w:line="343" w:lineRule="auto"/>
              <w:ind w:left="81" w:right="172"/>
              <w:rPr>
                <w:sz w:val="14"/>
              </w:rPr>
            </w:pPr>
            <w:r>
              <w:rPr>
                <w:color w:val="333333"/>
                <w:sz w:val="14"/>
              </w:rPr>
              <w:t>Modular packages are movable assets.</w:t>
            </w:r>
            <w:r>
              <w:rPr>
                <w:color w:val="333333"/>
                <w:spacing w:val="40"/>
                <w:sz w:val="14"/>
              </w:rPr>
              <w:t xml:space="preserve"> </w:t>
            </w:r>
            <w:r>
              <w:rPr>
                <w:color w:val="333333"/>
                <w:sz w:val="14"/>
              </w:rPr>
              <w:t>La Paz packages redeploy to Mara, then</w:t>
            </w:r>
            <w:r>
              <w:rPr>
                <w:color w:val="333333"/>
                <w:spacing w:val="40"/>
                <w:sz w:val="14"/>
              </w:rPr>
              <w:t xml:space="preserve"> </w:t>
            </w:r>
            <w:r>
              <w:rPr>
                <w:color w:val="333333"/>
                <w:sz w:val="14"/>
              </w:rPr>
              <w:t>El Mojan — extending asset life to 15+</w:t>
            </w:r>
            <w:r>
              <w:rPr>
                <w:color w:val="333333"/>
                <w:spacing w:val="40"/>
                <w:sz w:val="14"/>
              </w:rPr>
              <w:t xml:space="preserve"> </w:t>
            </w:r>
            <w:r>
              <w:rPr>
                <w:color w:val="333333"/>
                <w:spacing w:val="-2"/>
                <w:sz w:val="14"/>
              </w:rPr>
              <w:t>years.</w:t>
            </w:r>
          </w:p>
        </w:tc>
      </w:tr>
      <w:tr w:rsidR="00275643" w14:paraId="388368CA" w14:textId="77777777">
        <w:trPr>
          <w:trHeight w:val="1080"/>
        </w:trPr>
        <w:tc>
          <w:tcPr>
            <w:tcW w:w="1450" w:type="dxa"/>
          </w:tcPr>
          <w:p w14:paraId="388368C3" w14:textId="77777777" w:rsidR="00275643" w:rsidRDefault="00275643">
            <w:pPr>
              <w:pStyle w:val="TableParagraph"/>
              <w:rPr>
                <w:b/>
                <w:sz w:val="14"/>
              </w:rPr>
            </w:pPr>
          </w:p>
          <w:p w14:paraId="388368C4" w14:textId="77777777" w:rsidR="00275643" w:rsidRDefault="00275643">
            <w:pPr>
              <w:pStyle w:val="TableParagraph"/>
              <w:spacing w:before="16"/>
              <w:rPr>
                <w:b/>
                <w:sz w:val="14"/>
              </w:rPr>
            </w:pPr>
          </w:p>
          <w:p w14:paraId="388368C5" w14:textId="77777777" w:rsidR="00275643" w:rsidRDefault="00000000">
            <w:pPr>
              <w:pStyle w:val="TableParagraph"/>
              <w:spacing w:line="343" w:lineRule="auto"/>
              <w:ind w:left="85"/>
              <w:rPr>
                <w:b/>
                <w:sz w:val="14"/>
              </w:rPr>
            </w:pPr>
            <w:r>
              <w:rPr>
                <w:b/>
                <w:color w:val="333333"/>
                <w:spacing w:val="-2"/>
                <w:sz w:val="14"/>
              </w:rPr>
              <w:t>Procurement</w:t>
            </w:r>
            <w:r>
              <w:rPr>
                <w:b/>
                <w:color w:val="333333"/>
                <w:spacing w:val="40"/>
                <w:sz w:val="14"/>
              </w:rPr>
              <w:t xml:space="preserve"> </w:t>
            </w:r>
            <w:r>
              <w:rPr>
                <w:b/>
                <w:color w:val="333333"/>
                <w:spacing w:val="-2"/>
                <w:sz w:val="14"/>
              </w:rPr>
              <w:t>bottlenecks</w:t>
            </w:r>
          </w:p>
        </w:tc>
        <w:tc>
          <w:tcPr>
            <w:tcW w:w="2840" w:type="dxa"/>
          </w:tcPr>
          <w:p w14:paraId="388368C6" w14:textId="77777777" w:rsidR="00275643" w:rsidRDefault="00000000">
            <w:pPr>
              <w:pStyle w:val="TableParagraph"/>
              <w:spacing w:before="108" w:line="343" w:lineRule="auto"/>
              <w:ind w:left="87" w:right="132"/>
              <w:rPr>
                <w:sz w:val="14"/>
              </w:rPr>
            </w:pPr>
            <w:r>
              <w:rPr>
                <w:color w:val="333333"/>
                <w:sz w:val="14"/>
              </w:rPr>
              <w:t>Large-scale equipment (compressors,</w:t>
            </w:r>
            <w:r>
              <w:rPr>
                <w:color w:val="333333"/>
                <w:spacing w:val="40"/>
                <w:sz w:val="14"/>
              </w:rPr>
              <w:t xml:space="preserve"> </w:t>
            </w:r>
            <w:r>
              <w:rPr>
                <w:color w:val="333333"/>
                <w:sz w:val="14"/>
              </w:rPr>
              <w:t xml:space="preserve">separators, power turbines) requires </w:t>
            </w:r>
            <w:proofErr w:type="gramStart"/>
            <w:r>
              <w:rPr>
                <w:color w:val="333333"/>
                <w:sz w:val="14"/>
              </w:rPr>
              <w:t>12-24 month</w:t>
            </w:r>
            <w:proofErr w:type="gramEnd"/>
            <w:r>
              <w:rPr>
                <w:color w:val="333333"/>
                <w:sz w:val="14"/>
              </w:rPr>
              <w:t xml:space="preserve"> lead times for import into</w:t>
            </w:r>
            <w:r>
              <w:rPr>
                <w:color w:val="333333"/>
                <w:spacing w:val="40"/>
                <w:sz w:val="14"/>
              </w:rPr>
              <w:t xml:space="preserve"> </w:t>
            </w:r>
            <w:r>
              <w:rPr>
                <w:color w:val="333333"/>
                <w:spacing w:val="-2"/>
                <w:sz w:val="14"/>
              </w:rPr>
              <w:t>Venezuela.</w:t>
            </w:r>
          </w:p>
        </w:tc>
        <w:tc>
          <w:tcPr>
            <w:tcW w:w="2490" w:type="dxa"/>
          </w:tcPr>
          <w:p w14:paraId="388368C7" w14:textId="77777777" w:rsidR="00275643" w:rsidRDefault="00275643">
            <w:pPr>
              <w:pStyle w:val="TableParagraph"/>
              <w:spacing w:before="57"/>
              <w:rPr>
                <w:b/>
                <w:sz w:val="14"/>
              </w:rPr>
            </w:pPr>
          </w:p>
          <w:p w14:paraId="388368C8" w14:textId="77777777" w:rsidR="00275643" w:rsidRDefault="00000000">
            <w:pPr>
              <w:pStyle w:val="TableParagraph"/>
              <w:spacing w:line="343" w:lineRule="auto"/>
              <w:ind w:left="85" w:right="103"/>
              <w:rPr>
                <w:sz w:val="14"/>
              </w:rPr>
            </w:pPr>
            <w:r>
              <w:rPr>
                <w:color w:val="333333"/>
                <w:sz w:val="14"/>
              </w:rPr>
              <w:t>Project schedule is hostage to</w:t>
            </w:r>
            <w:r>
              <w:rPr>
                <w:color w:val="333333"/>
                <w:spacing w:val="40"/>
                <w:sz w:val="14"/>
              </w:rPr>
              <w:t xml:space="preserve"> </w:t>
            </w:r>
            <w:r>
              <w:rPr>
                <w:color w:val="333333"/>
                <w:sz w:val="14"/>
              </w:rPr>
              <w:t>international shipping, customs</w:t>
            </w:r>
            <w:r>
              <w:rPr>
                <w:color w:val="333333"/>
                <w:spacing w:val="40"/>
                <w:sz w:val="14"/>
              </w:rPr>
              <w:t xml:space="preserve"> </w:t>
            </w:r>
            <w:r>
              <w:rPr>
                <w:color w:val="333333"/>
                <w:sz w:val="14"/>
              </w:rPr>
              <w:t>delays, and sanctions compliance.</w:t>
            </w:r>
          </w:p>
        </w:tc>
        <w:tc>
          <w:tcPr>
            <w:tcW w:w="2850" w:type="dxa"/>
          </w:tcPr>
          <w:p w14:paraId="388368C9" w14:textId="77777777" w:rsidR="00275643" w:rsidRDefault="00000000">
            <w:pPr>
              <w:pStyle w:val="TableParagraph"/>
              <w:spacing w:before="108" w:line="343" w:lineRule="auto"/>
              <w:ind w:left="81" w:right="82"/>
              <w:rPr>
                <w:sz w:val="14"/>
              </w:rPr>
            </w:pPr>
            <w:r>
              <w:rPr>
                <w:color w:val="333333"/>
                <w:sz w:val="14"/>
              </w:rPr>
              <w:t>Standardized skid packages fabricated</w:t>
            </w:r>
            <w:r>
              <w:rPr>
                <w:color w:val="333333"/>
                <w:spacing w:val="40"/>
                <w:sz w:val="14"/>
              </w:rPr>
              <w:t xml:space="preserve"> </w:t>
            </w:r>
            <w:r>
              <w:rPr>
                <w:color w:val="333333"/>
                <w:sz w:val="14"/>
              </w:rPr>
              <w:t>locally or regionally (Colombia/Trinidad) in</w:t>
            </w:r>
            <w:r>
              <w:rPr>
                <w:color w:val="333333"/>
                <w:spacing w:val="40"/>
                <w:sz w:val="14"/>
              </w:rPr>
              <w:t xml:space="preserve"> </w:t>
            </w:r>
            <w:r>
              <w:rPr>
                <w:color w:val="333333"/>
                <w:sz w:val="14"/>
              </w:rPr>
              <w:t>8-12 weeks. No large-vessel imports</w:t>
            </w:r>
            <w:r>
              <w:rPr>
                <w:color w:val="333333"/>
                <w:spacing w:val="40"/>
                <w:sz w:val="14"/>
              </w:rPr>
              <w:t xml:space="preserve"> </w:t>
            </w:r>
            <w:r>
              <w:rPr>
                <w:color w:val="333333"/>
                <w:spacing w:val="-2"/>
                <w:sz w:val="14"/>
              </w:rPr>
              <w:t>required.</w:t>
            </w:r>
          </w:p>
        </w:tc>
      </w:tr>
      <w:tr w:rsidR="00275643" w14:paraId="388368D2" w14:textId="77777777">
        <w:trPr>
          <w:trHeight w:val="1080"/>
        </w:trPr>
        <w:tc>
          <w:tcPr>
            <w:tcW w:w="1450" w:type="dxa"/>
          </w:tcPr>
          <w:p w14:paraId="388368CB" w14:textId="77777777" w:rsidR="00275643" w:rsidRDefault="00275643">
            <w:pPr>
              <w:pStyle w:val="TableParagraph"/>
              <w:rPr>
                <w:b/>
                <w:sz w:val="14"/>
              </w:rPr>
            </w:pPr>
          </w:p>
          <w:p w14:paraId="388368CC" w14:textId="77777777" w:rsidR="00275643" w:rsidRDefault="00275643">
            <w:pPr>
              <w:pStyle w:val="TableParagraph"/>
              <w:spacing w:before="126"/>
              <w:rPr>
                <w:b/>
                <w:sz w:val="14"/>
              </w:rPr>
            </w:pPr>
          </w:p>
          <w:p w14:paraId="388368CD" w14:textId="77777777" w:rsidR="00275643" w:rsidRDefault="00000000">
            <w:pPr>
              <w:pStyle w:val="TableParagraph"/>
              <w:ind w:left="85"/>
              <w:rPr>
                <w:b/>
                <w:sz w:val="14"/>
              </w:rPr>
            </w:pPr>
            <w:r>
              <w:rPr>
                <w:b/>
                <w:color w:val="333333"/>
                <w:sz w:val="14"/>
              </w:rPr>
              <w:t>No</w:t>
            </w:r>
            <w:r>
              <w:rPr>
                <w:b/>
                <w:color w:val="333333"/>
                <w:spacing w:val="3"/>
                <w:sz w:val="14"/>
              </w:rPr>
              <w:t xml:space="preserve"> </w:t>
            </w:r>
            <w:r>
              <w:rPr>
                <w:b/>
                <w:color w:val="333333"/>
                <w:sz w:val="14"/>
              </w:rPr>
              <w:t>early</w:t>
            </w:r>
            <w:r>
              <w:rPr>
                <w:b/>
                <w:color w:val="333333"/>
                <w:spacing w:val="4"/>
                <w:sz w:val="14"/>
              </w:rPr>
              <w:t xml:space="preserve"> </w:t>
            </w:r>
            <w:r>
              <w:rPr>
                <w:b/>
                <w:color w:val="333333"/>
                <w:spacing w:val="-2"/>
                <w:sz w:val="14"/>
              </w:rPr>
              <w:t>validation</w:t>
            </w:r>
          </w:p>
        </w:tc>
        <w:tc>
          <w:tcPr>
            <w:tcW w:w="2840" w:type="dxa"/>
          </w:tcPr>
          <w:p w14:paraId="388368CE" w14:textId="77777777" w:rsidR="00275643" w:rsidRDefault="00000000">
            <w:pPr>
              <w:pStyle w:val="TableParagraph"/>
              <w:spacing w:before="108" w:line="343" w:lineRule="auto"/>
              <w:ind w:left="87" w:right="181"/>
              <w:rPr>
                <w:sz w:val="14"/>
              </w:rPr>
            </w:pPr>
            <w:r>
              <w:rPr>
                <w:color w:val="333333"/>
                <w:sz w:val="14"/>
              </w:rPr>
              <w:t>Reservoir performance is assumed from</w:t>
            </w:r>
            <w:r>
              <w:rPr>
                <w:color w:val="333333"/>
                <w:spacing w:val="40"/>
                <w:sz w:val="14"/>
              </w:rPr>
              <w:t xml:space="preserve"> </w:t>
            </w:r>
            <w:r>
              <w:rPr>
                <w:color w:val="333333"/>
                <w:sz w:val="14"/>
              </w:rPr>
              <w:t>historical data (often unreliable). First</w:t>
            </w:r>
            <w:r>
              <w:rPr>
                <w:color w:val="333333"/>
                <w:spacing w:val="40"/>
                <w:sz w:val="14"/>
              </w:rPr>
              <w:t xml:space="preserve"> </w:t>
            </w:r>
            <w:r>
              <w:rPr>
                <w:color w:val="333333"/>
                <w:sz w:val="14"/>
              </w:rPr>
              <w:t>production data arrives 2+ years after</w:t>
            </w:r>
            <w:r>
              <w:rPr>
                <w:color w:val="333333"/>
                <w:spacing w:val="40"/>
                <w:sz w:val="14"/>
              </w:rPr>
              <w:t xml:space="preserve"> </w:t>
            </w:r>
            <w:r>
              <w:rPr>
                <w:color w:val="333333"/>
                <w:spacing w:val="-4"/>
                <w:sz w:val="14"/>
              </w:rPr>
              <w:t>FID.</w:t>
            </w:r>
          </w:p>
        </w:tc>
        <w:tc>
          <w:tcPr>
            <w:tcW w:w="2490" w:type="dxa"/>
          </w:tcPr>
          <w:p w14:paraId="388368CF" w14:textId="77777777" w:rsidR="00275643" w:rsidRDefault="00275643">
            <w:pPr>
              <w:pStyle w:val="TableParagraph"/>
              <w:spacing w:before="57"/>
              <w:rPr>
                <w:b/>
                <w:sz w:val="14"/>
              </w:rPr>
            </w:pPr>
          </w:p>
          <w:p w14:paraId="388368D0" w14:textId="77777777" w:rsidR="00275643" w:rsidRDefault="00000000">
            <w:pPr>
              <w:pStyle w:val="TableParagraph"/>
              <w:spacing w:line="350" w:lineRule="auto"/>
              <w:ind w:left="85" w:right="103"/>
              <w:rPr>
                <w:sz w:val="14"/>
              </w:rPr>
            </w:pPr>
            <w:r>
              <w:rPr>
                <w:color w:val="333333"/>
                <w:sz w:val="14"/>
              </w:rPr>
              <w:t>If reservoir underperforms, $100+</w:t>
            </w:r>
            <w:r>
              <w:rPr>
                <w:color w:val="333333"/>
                <w:spacing w:val="40"/>
                <w:sz w:val="14"/>
              </w:rPr>
              <w:t xml:space="preserve"> </w:t>
            </w:r>
            <w:r>
              <w:rPr>
                <w:color w:val="333333"/>
                <w:sz w:val="14"/>
              </w:rPr>
              <w:t>MM is already committed with no</w:t>
            </w:r>
            <w:r>
              <w:rPr>
                <w:color w:val="333333"/>
                <w:spacing w:val="40"/>
                <w:sz w:val="14"/>
              </w:rPr>
              <w:t xml:space="preserve"> </w:t>
            </w:r>
            <w:r>
              <w:rPr>
                <w:color w:val="333333"/>
                <w:sz w:val="14"/>
              </w:rPr>
              <w:t>recovery mechanism.</w:t>
            </w:r>
          </w:p>
        </w:tc>
        <w:tc>
          <w:tcPr>
            <w:tcW w:w="2850" w:type="dxa"/>
          </w:tcPr>
          <w:p w14:paraId="388368D1" w14:textId="77777777" w:rsidR="00275643" w:rsidRDefault="00000000">
            <w:pPr>
              <w:pStyle w:val="TableParagraph"/>
              <w:spacing w:before="108" w:line="343" w:lineRule="auto"/>
              <w:ind w:left="81" w:right="92"/>
              <w:rPr>
                <w:sz w:val="14"/>
              </w:rPr>
            </w:pPr>
            <w:r>
              <w:rPr>
                <w:color w:val="333333"/>
                <w:sz w:val="14"/>
              </w:rPr>
              <w:t>Diagnostic wells and early workovers</w:t>
            </w:r>
            <w:r>
              <w:rPr>
                <w:color w:val="333333"/>
                <w:spacing w:val="40"/>
                <w:sz w:val="14"/>
              </w:rPr>
              <w:t xml:space="preserve"> </w:t>
            </w:r>
            <w:r>
              <w:rPr>
                <w:color w:val="333333"/>
                <w:sz w:val="14"/>
              </w:rPr>
              <w:t>validate reservoir within Months 2-5.</w:t>
            </w:r>
            <w:r>
              <w:rPr>
                <w:color w:val="333333"/>
                <w:spacing w:val="40"/>
                <w:sz w:val="14"/>
              </w:rPr>
              <w:t xml:space="preserve"> </w:t>
            </w:r>
            <w:r>
              <w:rPr>
                <w:color w:val="333333"/>
                <w:sz w:val="14"/>
              </w:rPr>
              <w:t>Capital gates prevent further investment if</w:t>
            </w:r>
            <w:r>
              <w:rPr>
                <w:color w:val="333333"/>
                <w:spacing w:val="40"/>
                <w:sz w:val="14"/>
              </w:rPr>
              <w:t xml:space="preserve"> </w:t>
            </w:r>
            <w:r>
              <w:rPr>
                <w:color w:val="333333"/>
                <w:sz w:val="14"/>
              </w:rPr>
              <w:t>results disappoint.</w:t>
            </w:r>
          </w:p>
        </w:tc>
      </w:tr>
      <w:tr w:rsidR="00275643" w14:paraId="388368D8" w14:textId="77777777">
        <w:trPr>
          <w:trHeight w:val="1080"/>
        </w:trPr>
        <w:tc>
          <w:tcPr>
            <w:tcW w:w="1450" w:type="dxa"/>
          </w:tcPr>
          <w:p w14:paraId="388368D3" w14:textId="77777777" w:rsidR="00275643" w:rsidRDefault="00275643">
            <w:pPr>
              <w:pStyle w:val="TableParagraph"/>
              <w:spacing w:before="67"/>
              <w:rPr>
                <w:b/>
                <w:sz w:val="14"/>
              </w:rPr>
            </w:pPr>
          </w:p>
          <w:p w14:paraId="388368D4" w14:textId="77777777" w:rsidR="00275643" w:rsidRDefault="00000000">
            <w:pPr>
              <w:pStyle w:val="TableParagraph"/>
              <w:spacing w:line="343" w:lineRule="auto"/>
              <w:ind w:left="85" w:right="168"/>
              <w:rPr>
                <w:b/>
                <w:sz w:val="14"/>
              </w:rPr>
            </w:pPr>
            <w:r>
              <w:rPr>
                <w:b/>
                <w:color w:val="333333"/>
                <w:sz w:val="14"/>
              </w:rPr>
              <w:t>Political</w:t>
            </w:r>
            <w:r>
              <w:rPr>
                <w:b/>
                <w:color w:val="333333"/>
                <w:spacing w:val="-10"/>
                <w:sz w:val="14"/>
              </w:rPr>
              <w:t xml:space="preserve"> </w:t>
            </w:r>
            <w:r>
              <w:rPr>
                <w:b/>
                <w:color w:val="333333"/>
                <w:sz w:val="14"/>
              </w:rPr>
              <w:t>and</w:t>
            </w:r>
            <w:r>
              <w:rPr>
                <w:b/>
                <w:color w:val="333333"/>
                <w:spacing w:val="40"/>
                <w:sz w:val="14"/>
              </w:rPr>
              <w:t xml:space="preserve"> </w:t>
            </w:r>
            <w:r>
              <w:rPr>
                <w:b/>
                <w:color w:val="333333"/>
                <w:spacing w:val="-2"/>
                <w:sz w:val="14"/>
              </w:rPr>
              <w:t>regulatory</w:t>
            </w:r>
            <w:r>
              <w:rPr>
                <w:b/>
                <w:color w:val="333333"/>
                <w:spacing w:val="40"/>
                <w:sz w:val="14"/>
              </w:rPr>
              <w:t xml:space="preserve"> </w:t>
            </w:r>
            <w:r>
              <w:rPr>
                <w:b/>
                <w:color w:val="333333"/>
                <w:spacing w:val="-2"/>
                <w:sz w:val="14"/>
              </w:rPr>
              <w:t>exposure</w:t>
            </w:r>
          </w:p>
        </w:tc>
        <w:tc>
          <w:tcPr>
            <w:tcW w:w="2840" w:type="dxa"/>
          </w:tcPr>
          <w:p w14:paraId="388368D5" w14:textId="77777777" w:rsidR="00275643" w:rsidRDefault="00000000">
            <w:pPr>
              <w:pStyle w:val="TableParagraph"/>
              <w:spacing w:before="108" w:line="343" w:lineRule="auto"/>
              <w:ind w:left="87" w:right="132"/>
              <w:rPr>
                <w:sz w:val="14"/>
              </w:rPr>
            </w:pPr>
            <w:proofErr w:type="gramStart"/>
            <w:r>
              <w:rPr>
                <w:color w:val="333333"/>
                <w:sz w:val="14"/>
              </w:rPr>
              <w:t>2-4 year</w:t>
            </w:r>
            <w:proofErr w:type="gramEnd"/>
            <w:r>
              <w:rPr>
                <w:color w:val="333333"/>
                <w:sz w:val="14"/>
              </w:rPr>
              <w:t xml:space="preserve"> execution timeline exposes the</w:t>
            </w:r>
            <w:r>
              <w:rPr>
                <w:color w:val="333333"/>
                <w:spacing w:val="40"/>
                <w:sz w:val="14"/>
              </w:rPr>
              <w:t xml:space="preserve"> </w:t>
            </w:r>
            <w:r>
              <w:rPr>
                <w:color w:val="333333"/>
                <w:sz w:val="14"/>
              </w:rPr>
              <w:t>project to multiple political cycles,</w:t>
            </w:r>
            <w:r>
              <w:rPr>
                <w:color w:val="333333"/>
                <w:spacing w:val="40"/>
                <w:sz w:val="14"/>
              </w:rPr>
              <w:t xml:space="preserve"> </w:t>
            </w:r>
            <w:r>
              <w:rPr>
                <w:color w:val="333333"/>
                <w:sz w:val="14"/>
              </w:rPr>
              <w:t>regulatory changes, and potential</w:t>
            </w:r>
            <w:r>
              <w:rPr>
                <w:color w:val="333333"/>
                <w:spacing w:val="40"/>
                <w:sz w:val="14"/>
              </w:rPr>
              <w:t xml:space="preserve"> </w:t>
            </w:r>
            <w:r>
              <w:rPr>
                <w:color w:val="333333"/>
                <w:sz w:val="14"/>
              </w:rPr>
              <w:t>expropriation risk.</w:t>
            </w:r>
          </w:p>
        </w:tc>
        <w:tc>
          <w:tcPr>
            <w:tcW w:w="2490" w:type="dxa"/>
          </w:tcPr>
          <w:p w14:paraId="388368D6" w14:textId="77777777" w:rsidR="00275643" w:rsidRDefault="00000000">
            <w:pPr>
              <w:pStyle w:val="TableParagraph"/>
              <w:spacing w:before="108" w:line="343" w:lineRule="auto"/>
              <w:ind w:left="85"/>
              <w:rPr>
                <w:sz w:val="14"/>
              </w:rPr>
            </w:pPr>
            <w:r>
              <w:rPr>
                <w:color w:val="333333"/>
                <w:sz w:val="14"/>
              </w:rPr>
              <w:t>Long-duration projects in Venezuela</w:t>
            </w:r>
            <w:r>
              <w:rPr>
                <w:color w:val="333333"/>
                <w:spacing w:val="40"/>
                <w:sz w:val="14"/>
              </w:rPr>
              <w:t xml:space="preserve"> </w:t>
            </w:r>
            <w:r>
              <w:rPr>
                <w:color w:val="333333"/>
                <w:sz w:val="14"/>
              </w:rPr>
              <w:t>have historically been nationalized,</w:t>
            </w:r>
            <w:r>
              <w:rPr>
                <w:color w:val="333333"/>
                <w:spacing w:val="40"/>
                <w:sz w:val="14"/>
              </w:rPr>
              <w:t xml:space="preserve"> </w:t>
            </w:r>
            <w:r>
              <w:rPr>
                <w:color w:val="333333"/>
                <w:sz w:val="14"/>
              </w:rPr>
              <w:t>renegotiated, or suspended mid-</w:t>
            </w:r>
            <w:r>
              <w:rPr>
                <w:color w:val="333333"/>
                <w:spacing w:val="-2"/>
                <w:sz w:val="14"/>
              </w:rPr>
              <w:t>execution.</w:t>
            </w:r>
          </w:p>
        </w:tc>
        <w:tc>
          <w:tcPr>
            <w:tcW w:w="2850" w:type="dxa"/>
          </w:tcPr>
          <w:p w14:paraId="388368D7" w14:textId="77777777" w:rsidR="00275643" w:rsidRDefault="00000000">
            <w:pPr>
              <w:pStyle w:val="TableParagraph"/>
              <w:spacing w:before="108" w:line="343" w:lineRule="auto"/>
              <w:ind w:left="81" w:right="163"/>
              <w:rPr>
                <w:sz w:val="14"/>
              </w:rPr>
            </w:pPr>
            <w:r>
              <w:rPr>
                <w:color w:val="333333"/>
                <w:sz w:val="14"/>
              </w:rPr>
              <w:t>10-month time to 10,000 BOPD</w:t>
            </w:r>
            <w:r>
              <w:rPr>
                <w:color w:val="333333"/>
                <w:spacing w:val="80"/>
                <w:sz w:val="14"/>
              </w:rPr>
              <w:t xml:space="preserve"> </w:t>
            </w:r>
            <w:r>
              <w:rPr>
                <w:color w:val="333333"/>
                <w:sz w:val="14"/>
              </w:rPr>
              <w:t>minimizes political exposure. Project</w:t>
            </w:r>
            <w:r>
              <w:rPr>
                <w:color w:val="333333"/>
                <w:spacing w:val="40"/>
                <w:sz w:val="14"/>
              </w:rPr>
              <w:t xml:space="preserve"> </w:t>
            </w:r>
            <w:r>
              <w:rPr>
                <w:color w:val="333333"/>
                <w:sz w:val="14"/>
              </w:rPr>
              <w:t>generates value before any political cycle</w:t>
            </w:r>
            <w:r>
              <w:rPr>
                <w:color w:val="333333"/>
                <w:spacing w:val="40"/>
                <w:sz w:val="14"/>
              </w:rPr>
              <w:t xml:space="preserve"> </w:t>
            </w:r>
            <w:r>
              <w:rPr>
                <w:color w:val="333333"/>
                <w:sz w:val="14"/>
              </w:rPr>
              <w:t>can disrupt it.</w:t>
            </w:r>
          </w:p>
        </w:tc>
      </w:tr>
      <w:tr w:rsidR="00275643" w14:paraId="388368E1" w14:textId="77777777">
        <w:trPr>
          <w:trHeight w:val="1320"/>
        </w:trPr>
        <w:tc>
          <w:tcPr>
            <w:tcW w:w="1450" w:type="dxa"/>
          </w:tcPr>
          <w:p w14:paraId="388368D9" w14:textId="77777777" w:rsidR="00275643" w:rsidRDefault="00275643">
            <w:pPr>
              <w:pStyle w:val="TableParagraph"/>
              <w:rPr>
                <w:b/>
                <w:sz w:val="14"/>
              </w:rPr>
            </w:pPr>
          </w:p>
          <w:p w14:paraId="388368DA" w14:textId="77777777" w:rsidR="00275643" w:rsidRDefault="00275643">
            <w:pPr>
              <w:pStyle w:val="TableParagraph"/>
              <w:spacing w:before="16"/>
              <w:rPr>
                <w:b/>
                <w:sz w:val="14"/>
              </w:rPr>
            </w:pPr>
          </w:p>
          <w:p w14:paraId="388368DB" w14:textId="77777777" w:rsidR="00275643" w:rsidRDefault="00000000">
            <w:pPr>
              <w:pStyle w:val="TableParagraph"/>
              <w:spacing w:line="343" w:lineRule="auto"/>
              <w:ind w:left="85" w:right="168"/>
              <w:rPr>
                <w:b/>
                <w:sz w:val="14"/>
              </w:rPr>
            </w:pPr>
            <w:r>
              <w:rPr>
                <w:b/>
                <w:color w:val="333333"/>
                <w:spacing w:val="-2"/>
                <w:sz w:val="14"/>
              </w:rPr>
              <w:t>Environmental</w:t>
            </w:r>
            <w:r>
              <w:rPr>
                <w:b/>
                <w:color w:val="333333"/>
                <w:spacing w:val="40"/>
                <w:sz w:val="14"/>
              </w:rPr>
              <w:t xml:space="preserve"> </w:t>
            </w:r>
            <w:r>
              <w:rPr>
                <w:b/>
                <w:color w:val="333333"/>
                <w:spacing w:val="-2"/>
                <w:sz w:val="14"/>
              </w:rPr>
              <w:t>liability</w:t>
            </w:r>
            <w:r>
              <w:rPr>
                <w:b/>
                <w:color w:val="333333"/>
                <w:spacing w:val="40"/>
                <w:sz w:val="14"/>
              </w:rPr>
              <w:t xml:space="preserve"> </w:t>
            </w:r>
            <w:r>
              <w:rPr>
                <w:b/>
                <w:color w:val="333333"/>
                <w:spacing w:val="-2"/>
                <w:sz w:val="14"/>
              </w:rPr>
              <w:t>accumulation</w:t>
            </w:r>
          </w:p>
        </w:tc>
        <w:tc>
          <w:tcPr>
            <w:tcW w:w="2840" w:type="dxa"/>
          </w:tcPr>
          <w:p w14:paraId="388368DC" w14:textId="77777777" w:rsidR="00275643" w:rsidRDefault="00000000">
            <w:pPr>
              <w:pStyle w:val="TableParagraph"/>
              <w:spacing w:before="108" w:line="343" w:lineRule="auto"/>
              <w:ind w:left="87" w:right="132"/>
              <w:rPr>
                <w:sz w:val="14"/>
              </w:rPr>
            </w:pPr>
            <w:r>
              <w:rPr>
                <w:color w:val="333333"/>
                <w:sz w:val="14"/>
              </w:rPr>
              <w:t>Large construction footprint generates</w:t>
            </w:r>
            <w:r>
              <w:rPr>
                <w:color w:val="333333"/>
                <w:spacing w:val="40"/>
                <w:sz w:val="14"/>
              </w:rPr>
              <w:t xml:space="preserve"> </w:t>
            </w:r>
            <w:r>
              <w:rPr>
                <w:color w:val="333333"/>
                <w:sz w:val="14"/>
              </w:rPr>
              <w:t>significant environmental liabilities</w:t>
            </w:r>
            <w:r>
              <w:rPr>
                <w:color w:val="333333"/>
                <w:spacing w:val="40"/>
                <w:sz w:val="14"/>
              </w:rPr>
              <w:t xml:space="preserve"> </w:t>
            </w:r>
            <w:r>
              <w:rPr>
                <w:color w:val="333333"/>
                <w:sz w:val="14"/>
              </w:rPr>
              <w:t>(deforestation, soil disturbance, water</w:t>
            </w:r>
            <w:r>
              <w:rPr>
                <w:color w:val="333333"/>
                <w:spacing w:val="40"/>
                <w:sz w:val="14"/>
              </w:rPr>
              <w:t xml:space="preserve"> </w:t>
            </w:r>
            <w:r>
              <w:rPr>
                <w:color w:val="333333"/>
                <w:sz w:val="14"/>
              </w:rPr>
              <w:t>table impact) before any revenue is</w:t>
            </w:r>
            <w:r>
              <w:rPr>
                <w:color w:val="333333"/>
                <w:spacing w:val="40"/>
                <w:sz w:val="14"/>
              </w:rPr>
              <w:t xml:space="preserve"> </w:t>
            </w:r>
            <w:r>
              <w:rPr>
                <w:color w:val="333333"/>
                <w:spacing w:val="-2"/>
                <w:sz w:val="14"/>
              </w:rPr>
              <w:t>generated.</w:t>
            </w:r>
          </w:p>
        </w:tc>
        <w:tc>
          <w:tcPr>
            <w:tcW w:w="2490" w:type="dxa"/>
          </w:tcPr>
          <w:p w14:paraId="388368DD" w14:textId="77777777" w:rsidR="00275643" w:rsidRDefault="00275643">
            <w:pPr>
              <w:pStyle w:val="TableParagraph"/>
              <w:spacing w:before="67"/>
              <w:rPr>
                <w:b/>
                <w:sz w:val="14"/>
              </w:rPr>
            </w:pPr>
          </w:p>
          <w:p w14:paraId="388368DE" w14:textId="77777777" w:rsidR="00275643" w:rsidRDefault="00000000">
            <w:pPr>
              <w:pStyle w:val="TableParagraph"/>
              <w:spacing w:line="343" w:lineRule="auto"/>
              <w:ind w:left="85" w:right="148"/>
              <w:rPr>
                <w:sz w:val="14"/>
              </w:rPr>
            </w:pPr>
            <w:r>
              <w:rPr>
                <w:color w:val="333333"/>
                <w:sz w:val="14"/>
              </w:rPr>
              <w:t>Environmental bonds and</w:t>
            </w:r>
            <w:r>
              <w:rPr>
                <w:color w:val="333333"/>
                <w:spacing w:val="40"/>
                <w:sz w:val="14"/>
              </w:rPr>
              <w:t xml:space="preserve"> </w:t>
            </w:r>
            <w:r>
              <w:rPr>
                <w:color w:val="333333"/>
                <w:sz w:val="14"/>
              </w:rPr>
              <w:t>remediation costs accumulate</w:t>
            </w:r>
            <w:r>
              <w:rPr>
                <w:color w:val="333333"/>
                <w:spacing w:val="40"/>
                <w:sz w:val="14"/>
              </w:rPr>
              <w:t xml:space="preserve"> </w:t>
            </w:r>
            <w:r>
              <w:rPr>
                <w:color w:val="333333"/>
                <w:sz w:val="14"/>
              </w:rPr>
              <w:t>during 2+ years of construction with</w:t>
            </w:r>
            <w:r>
              <w:rPr>
                <w:color w:val="333333"/>
                <w:spacing w:val="40"/>
                <w:sz w:val="14"/>
              </w:rPr>
              <w:t xml:space="preserve"> </w:t>
            </w:r>
            <w:r>
              <w:rPr>
                <w:color w:val="333333"/>
                <w:sz w:val="14"/>
              </w:rPr>
              <w:t>zero offsetting revenue.</w:t>
            </w:r>
          </w:p>
        </w:tc>
        <w:tc>
          <w:tcPr>
            <w:tcW w:w="2850" w:type="dxa"/>
          </w:tcPr>
          <w:p w14:paraId="388368DF" w14:textId="77777777" w:rsidR="00275643" w:rsidRDefault="00275643">
            <w:pPr>
              <w:pStyle w:val="TableParagraph"/>
              <w:spacing w:before="67"/>
              <w:rPr>
                <w:b/>
                <w:sz w:val="14"/>
              </w:rPr>
            </w:pPr>
          </w:p>
          <w:p w14:paraId="388368E0" w14:textId="77777777" w:rsidR="00275643" w:rsidRDefault="00000000">
            <w:pPr>
              <w:pStyle w:val="TableParagraph"/>
              <w:spacing w:line="343" w:lineRule="auto"/>
              <w:ind w:left="81" w:right="135"/>
              <w:rPr>
                <w:sz w:val="14"/>
              </w:rPr>
            </w:pPr>
            <w:r>
              <w:rPr>
                <w:color w:val="333333"/>
                <w:sz w:val="14"/>
              </w:rPr>
              <w:t>Minimal footprint (skid-mounted on</w:t>
            </w:r>
            <w:r>
              <w:rPr>
                <w:color w:val="333333"/>
                <w:spacing w:val="40"/>
                <w:sz w:val="14"/>
              </w:rPr>
              <w:t xml:space="preserve"> </w:t>
            </w:r>
            <w:r>
              <w:rPr>
                <w:color w:val="333333"/>
                <w:sz w:val="14"/>
              </w:rPr>
              <w:t>existing well pads). No new deforestation.</w:t>
            </w:r>
            <w:r>
              <w:rPr>
                <w:color w:val="333333"/>
                <w:spacing w:val="40"/>
                <w:sz w:val="14"/>
              </w:rPr>
              <w:t xml:space="preserve"> </w:t>
            </w:r>
            <w:r>
              <w:rPr>
                <w:color w:val="333333"/>
                <w:sz w:val="14"/>
              </w:rPr>
              <w:t>Environmental costs are minimal and</w:t>
            </w:r>
            <w:r>
              <w:rPr>
                <w:color w:val="333333"/>
                <w:spacing w:val="40"/>
                <w:sz w:val="14"/>
              </w:rPr>
              <w:t xml:space="preserve"> </w:t>
            </w:r>
            <w:r>
              <w:rPr>
                <w:color w:val="333333"/>
                <w:sz w:val="14"/>
              </w:rPr>
              <w:t>offset by early revenue.</w:t>
            </w:r>
          </w:p>
        </w:tc>
      </w:tr>
    </w:tbl>
    <w:p w14:paraId="388368E2" w14:textId="77777777" w:rsidR="00275643" w:rsidRDefault="00275643">
      <w:pPr>
        <w:pStyle w:val="TableParagraph"/>
        <w:spacing w:line="343" w:lineRule="auto"/>
        <w:rPr>
          <w:sz w:val="14"/>
        </w:rPr>
        <w:sectPr w:rsidR="00275643">
          <w:pgSz w:w="11920" w:h="16840"/>
          <w:pgMar w:top="1080" w:right="992" w:bottom="280" w:left="992" w:header="720" w:footer="720" w:gutter="0"/>
          <w:cols w:space="720"/>
        </w:sectPr>
      </w:pPr>
    </w:p>
    <w:p w14:paraId="388368E3" w14:textId="77777777" w:rsidR="00275643" w:rsidRDefault="00000000">
      <w:pPr>
        <w:pStyle w:val="Heading2"/>
        <w:numPr>
          <w:ilvl w:val="1"/>
          <w:numId w:val="21"/>
        </w:numPr>
        <w:tabs>
          <w:tab w:val="left" w:pos="559"/>
        </w:tabs>
        <w:spacing w:before="83"/>
        <w:ind w:left="559" w:hanging="412"/>
      </w:pPr>
      <w:r>
        <w:rPr>
          <w:color w:val="333333"/>
        </w:rPr>
        <w:lastRenderedPageBreak/>
        <w:t>Head-to-Head</w:t>
      </w:r>
      <w:r>
        <w:rPr>
          <w:color w:val="333333"/>
          <w:spacing w:val="21"/>
        </w:rPr>
        <w:t xml:space="preserve"> </w:t>
      </w:r>
      <w:r>
        <w:rPr>
          <w:color w:val="333333"/>
        </w:rPr>
        <w:t>Execution</w:t>
      </w:r>
      <w:r>
        <w:rPr>
          <w:color w:val="333333"/>
          <w:spacing w:val="22"/>
        </w:rPr>
        <w:t xml:space="preserve"> </w:t>
      </w:r>
      <w:r>
        <w:rPr>
          <w:color w:val="333333"/>
        </w:rPr>
        <w:t>Philosophy</w:t>
      </w:r>
      <w:r>
        <w:rPr>
          <w:color w:val="333333"/>
          <w:spacing w:val="22"/>
        </w:rPr>
        <w:t xml:space="preserve"> </w:t>
      </w:r>
      <w:r>
        <w:rPr>
          <w:color w:val="333333"/>
          <w:spacing w:val="-2"/>
        </w:rPr>
        <w:t>Comparison</w:t>
      </w:r>
    </w:p>
    <w:p w14:paraId="388368E4" w14:textId="77777777" w:rsidR="00275643" w:rsidRDefault="00275643">
      <w:pPr>
        <w:pStyle w:val="BodyText"/>
        <w:spacing w:before="114"/>
        <w:rPr>
          <w:b/>
          <w:sz w:val="18"/>
        </w:rPr>
      </w:pPr>
    </w:p>
    <w:p w14:paraId="388368E5" w14:textId="77777777" w:rsidR="00275643" w:rsidRDefault="00000000">
      <w:pPr>
        <w:ind w:left="147"/>
        <w:rPr>
          <w:b/>
          <w:sz w:val="16"/>
        </w:rPr>
      </w:pPr>
      <w:r>
        <w:rPr>
          <w:b/>
          <w:color w:val="333333"/>
          <w:sz w:val="16"/>
        </w:rPr>
        <w:t>Table</w:t>
      </w:r>
      <w:r>
        <w:rPr>
          <w:b/>
          <w:color w:val="333333"/>
          <w:spacing w:val="-3"/>
          <w:sz w:val="16"/>
        </w:rPr>
        <w:t xml:space="preserve"> </w:t>
      </w:r>
      <w:r>
        <w:rPr>
          <w:b/>
          <w:color w:val="333333"/>
          <w:sz w:val="16"/>
        </w:rPr>
        <w:t>18E:</w:t>
      </w:r>
      <w:r>
        <w:rPr>
          <w:b/>
          <w:color w:val="333333"/>
          <w:spacing w:val="-3"/>
          <w:sz w:val="16"/>
        </w:rPr>
        <w:t xml:space="preserve"> </w:t>
      </w:r>
      <w:r>
        <w:rPr>
          <w:b/>
          <w:color w:val="333333"/>
          <w:sz w:val="16"/>
        </w:rPr>
        <w:t>Execution</w:t>
      </w:r>
      <w:r>
        <w:rPr>
          <w:b/>
          <w:color w:val="333333"/>
          <w:spacing w:val="-3"/>
          <w:sz w:val="16"/>
        </w:rPr>
        <w:t xml:space="preserve"> </w:t>
      </w:r>
      <w:r>
        <w:rPr>
          <w:b/>
          <w:color w:val="333333"/>
          <w:sz w:val="16"/>
        </w:rPr>
        <w:t>Model</w:t>
      </w:r>
      <w:r>
        <w:rPr>
          <w:b/>
          <w:color w:val="333333"/>
          <w:spacing w:val="-3"/>
          <w:sz w:val="16"/>
        </w:rPr>
        <w:t xml:space="preserve"> </w:t>
      </w:r>
      <w:r>
        <w:rPr>
          <w:b/>
          <w:color w:val="333333"/>
          <w:spacing w:val="-2"/>
          <w:sz w:val="16"/>
        </w:rPr>
        <w:t>Comparison</w:t>
      </w:r>
    </w:p>
    <w:p w14:paraId="388368E6" w14:textId="77777777" w:rsidR="00275643" w:rsidRDefault="00275643">
      <w:pPr>
        <w:pStyle w:val="BodyText"/>
        <w:rPr>
          <w:b/>
          <w:sz w:val="11"/>
        </w:rPr>
      </w:pPr>
    </w:p>
    <w:tbl>
      <w:tblPr>
        <w:tblStyle w:val="TableNormal"/>
        <w:tblW w:w="0" w:type="auto"/>
        <w:tblInd w:w="157" w:type="dxa"/>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Layout w:type="fixed"/>
        <w:tblLook w:val="01E0" w:firstRow="1" w:lastRow="1" w:firstColumn="1" w:lastColumn="1" w:noHBand="0" w:noVBand="0"/>
      </w:tblPr>
      <w:tblGrid>
        <w:gridCol w:w="1300"/>
        <w:gridCol w:w="2580"/>
        <w:gridCol w:w="3200"/>
        <w:gridCol w:w="2550"/>
      </w:tblGrid>
      <w:tr w:rsidR="00275643" w14:paraId="388368EE" w14:textId="77777777">
        <w:trPr>
          <w:trHeight w:val="620"/>
        </w:trPr>
        <w:tc>
          <w:tcPr>
            <w:tcW w:w="1300" w:type="dxa"/>
            <w:shd w:val="clear" w:color="auto" w:fill="F1F1F1"/>
          </w:tcPr>
          <w:p w14:paraId="388368E7" w14:textId="77777777" w:rsidR="00275643" w:rsidRDefault="00000000">
            <w:pPr>
              <w:pStyle w:val="TableParagraph"/>
              <w:spacing w:before="108" w:line="343" w:lineRule="auto"/>
              <w:ind w:left="85" w:right="37"/>
              <w:rPr>
                <w:b/>
                <w:sz w:val="14"/>
              </w:rPr>
            </w:pPr>
            <w:r>
              <w:rPr>
                <w:b/>
                <w:color w:val="333333"/>
                <w:sz w:val="14"/>
              </w:rPr>
              <w:t>Metric /</w:t>
            </w:r>
            <w:r>
              <w:rPr>
                <w:b/>
                <w:color w:val="333333"/>
                <w:spacing w:val="40"/>
                <w:sz w:val="14"/>
              </w:rPr>
              <w:t xml:space="preserve"> </w:t>
            </w:r>
            <w:r>
              <w:rPr>
                <w:b/>
                <w:color w:val="333333"/>
                <w:spacing w:val="-2"/>
                <w:sz w:val="14"/>
              </w:rPr>
              <w:t>Dimension</w:t>
            </w:r>
          </w:p>
        </w:tc>
        <w:tc>
          <w:tcPr>
            <w:tcW w:w="2580" w:type="dxa"/>
            <w:shd w:val="clear" w:color="auto" w:fill="F1F1F1"/>
          </w:tcPr>
          <w:p w14:paraId="388368E8" w14:textId="77777777" w:rsidR="00275643" w:rsidRDefault="00275643">
            <w:pPr>
              <w:pStyle w:val="TableParagraph"/>
              <w:spacing w:before="57"/>
              <w:rPr>
                <w:b/>
                <w:sz w:val="14"/>
              </w:rPr>
            </w:pPr>
          </w:p>
          <w:p w14:paraId="388368E9" w14:textId="77777777" w:rsidR="00275643" w:rsidRDefault="00000000">
            <w:pPr>
              <w:pStyle w:val="TableParagraph"/>
              <w:ind w:left="85"/>
              <w:rPr>
                <w:b/>
                <w:sz w:val="14"/>
              </w:rPr>
            </w:pPr>
            <w:r>
              <w:rPr>
                <w:b/>
                <w:color w:val="333333"/>
                <w:sz w:val="14"/>
              </w:rPr>
              <w:t>PDVSA</w:t>
            </w:r>
            <w:r>
              <w:rPr>
                <w:b/>
                <w:color w:val="333333"/>
                <w:spacing w:val="-4"/>
                <w:sz w:val="14"/>
              </w:rPr>
              <w:t xml:space="preserve"> </w:t>
            </w:r>
            <w:r>
              <w:rPr>
                <w:b/>
                <w:color w:val="333333"/>
                <w:sz w:val="14"/>
              </w:rPr>
              <w:t>Traditional</w:t>
            </w:r>
            <w:r>
              <w:rPr>
                <w:b/>
                <w:color w:val="333333"/>
                <w:spacing w:val="2"/>
                <w:sz w:val="14"/>
              </w:rPr>
              <w:t xml:space="preserve"> </w:t>
            </w:r>
            <w:r>
              <w:rPr>
                <w:b/>
                <w:color w:val="333333"/>
                <w:spacing w:val="-2"/>
                <w:sz w:val="14"/>
              </w:rPr>
              <w:t>Model</w:t>
            </w:r>
          </w:p>
        </w:tc>
        <w:tc>
          <w:tcPr>
            <w:tcW w:w="3200" w:type="dxa"/>
            <w:shd w:val="clear" w:color="auto" w:fill="F1F1F1"/>
          </w:tcPr>
          <w:p w14:paraId="388368EA" w14:textId="77777777" w:rsidR="00275643" w:rsidRDefault="00275643">
            <w:pPr>
              <w:pStyle w:val="TableParagraph"/>
              <w:spacing w:before="57"/>
              <w:rPr>
                <w:b/>
                <w:sz w:val="14"/>
              </w:rPr>
            </w:pPr>
          </w:p>
          <w:p w14:paraId="388368EB" w14:textId="77777777" w:rsidR="00275643" w:rsidRDefault="00000000">
            <w:pPr>
              <w:pStyle w:val="TableParagraph"/>
              <w:ind w:left="80"/>
              <w:rPr>
                <w:b/>
                <w:sz w:val="14"/>
              </w:rPr>
            </w:pPr>
            <w:proofErr w:type="spellStart"/>
            <w:r>
              <w:rPr>
                <w:b/>
                <w:color w:val="333333"/>
                <w:sz w:val="14"/>
              </w:rPr>
              <w:t>PetroUrdaneta</w:t>
            </w:r>
            <w:proofErr w:type="spellEnd"/>
            <w:r>
              <w:rPr>
                <w:b/>
                <w:color w:val="333333"/>
                <w:spacing w:val="5"/>
                <w:sz w:val="14"/>
              </w:rPr>
              <w:t xml:space="preserve"> </w:t>
            </w:r>
            <w:r>
              <w:rPr>
                <w:b/>
                <w:color w:val="333333"/>
                <w:sz w:val="14"/>
              </w:rPr>
              <w:t>Modular</w:t>
            </w:r>
            <w:r>
              <w:rPr>
                <w:b/>
                <w:color w:val="333333"/>
                <w:spacing w:val="6"/>
                <w:sz w:val="14"/>
              </w:rPr>
              <w:t xml:space="preserve"> </w:t>
            </w:r>
            <w:r>
              <w:rPr>
                <w:b/>
                <w:color w:val="333333"/>
                <w:sz w:val="14"/>
              </w:rPr>
              <w:t>&amp;</w:t>
            </w:r>
            <w:r>
              <w:rPr>
                <w:b/>
                <w:color w:val="333333"/>
                <w:spacing w:val="5"/>
                <w:sz w:val="14"/>
              </w:rPr>
              <w:t xml:space="preserve"> </w:t>
            </w:r>
            <w:r>
              <w:rPr>
                <w:b/>
                <w:color w:val="333333"/>
                <w:sz w:val="14"/>
              </w:rPr>
              <w:t>Hybrid</w:t>
            </w:r>
            <w:r>
              <w:rPr>
                <w:b/>
                <w:color w:val="333333"/>
                <w:spacing w:val="6"/>
                <w:sz w:val="14"/>
              </w:rPr>
              <w:t xml:space="preserve"> </w:t>
            </w:r>
            <w:r>
              <w:rPr>
                <w:b/>
                <w:color w:val="333333"/>
                <w:spacing w:val="-2"/>
                <w:sz w:val="14"/>
              </w:rPr>
              <w:t>Model</w:t>
            </w:r>
          </w:p>
        </w:tc>
        <w:tc>
          <w:tcPr>
            <w:tcW w:w="2550" w:type="dxa"/>
            <w:shd w:val="clear" w:color="auto" w:fill="F1F1F1"/>
          </w:tcPr>
          <w:p w14:paraId="388368EC" w14:textId="77777777" w:rsidR="00275643" w:rsidRDefault="00275643">
            <w:pPr>
              <w:pStyle w:val="TableParagraph"/>
              <w:spacing w:before="57"/>
              <w:rPr>
                <w:b/>
                <w:sz w:val="14"/>
              </w:rPr>
            </w:pPr>
          </w:p>
          <w:p w14:paraId="388368ED" w14:textId="77777777" w:rsidR="00275643" w:rsidRDefault="00000000">
            <w:pPr>
              <w:pStyle w:val="TableParagraph"/>
              <w:ind w:left="83"/>
              <w:rPr>
                <w:b/>
                <w:sz w:val="14"/>
              </w:rPr>
            </w:pPr>
            <w:r>
              <w:rPr>
                <w:b/>
                <w:color w:val="333333"/>
                <w:sz w:val="14"/>
              </w:rPr>
              <w:t>Strategic</w:t>
            </w:r>
            <w:r>
              <w:rPr>
                <w:b/>
                <w:color w:val="333333"/>
                <w:spacing w:val="-2"/>
                <w:sz w:val="14"/>
              </w:rPr>
              <w:t xml:space="preserve"> Advantage</w:t>
            </w:r>
          </w:p>
        </w:tc>
      </w:tr>
      <w:tr w:rsidR="00275643" w14:paraId="388368F8" w14:textId="77777777">
        <w:trPr>
          <w:trHeight w:val="1080"/>
        </w:trPr>
        <w:tc>
          <w:tcPr>
            <w:tcW w:w="1300" w:type="dxa"/>
          </w:tcPr>
          <w:p w14:paraId="388368EF" w14:textId="77777777" w:rsidR="00275643" w:rsidRDefault="00275643">
            <w:pPr>
              <w:pStyle w:val="TableParagraph"/>
              <w:rPr>
                <w:b/>
                <w:sz w:val="14"/>
              </w:rPr>
            </w:pPr>
          </w:p>
          <w:p w14:paraId="388368F0" w14:textId="77777777" w:rsidR="00275643" w:rsidRDefault="00275643">
            <w:pPr>
              <w:pStyle w:val="TableParagraph"/>
              <w:spacing w:before="16"/>
              <w:rPr>
                <w:b/>
                <w:sz w:val="14"/>
              </w:rPr>
            </w:pPr>
          </w:p>
          <w:p w14:paraId="388368F1" w14:textId="77777777" w:rsidR="00275643" w:rsidRDefault="00000000">
            <w:pPr>
              <w:pStyle w:val="TableParagraph"/>
              <w:spacing w:line="343" w:lineRule="auto"/>
              <w:ind w:left="85" w:right="37"/>
              <w:rPr>
                <w:b/>
                <w:sz w:val="14"/>
              </w:rPr>
            </w:pPr>
            <w:r>
              <w:rPr>
                <w:b/>
                <w:color w:val="333333"/>
                <w:spacing w:val="-2"/>
                <w:sz w:val="14"/>
              </w:rPr>
              <w:t>Execution</w:t>
            </w:r>
            <w:r>
              <w:rPr>
                <w:b/>
                <w:color w:val="333333"/>
                <w:spacing w:val="40"/>
                <w:sz w:val="14"/>
              </w:rPr>
              <w:t xml:space="preserve"> </w:t>
            </w:r>
            <w:r>
              <w:rPr>
                <w:b/>
                <w:color w:val="333333"/>
                <w:spacing w:val="-2"/>
                <w:sz w:val="14"/>
              </w:rPr>
              <w:t>Philosophy</w:t>
            </w:r>
          </w:p>
        </w:tc>
        <w:tc>
          <w:tcPr>
            <w:tcW w:w="2580" w:type="dxa"/>
          </w:tcPr>
          <w:p w14:paraId="388368F2" w14:textId="77777777" w:rsidR="00275643" w:rsidRDefault="00000000">
            <w:pPr>
              <w:pStyle w:val="TableParagraph"/>
              <w:spacing w:before="108" w:line="343" w:lineRule="auto"/>
              <w:ind w:left="85" w:right="201"/>
              <w:rPr>
                <w:sz w:val="14"/>
              </w:rPr>
            </w:pPr>
            <w:r>
              <w:rPr>
                <w:color w:val="333333"/>
                <w:sz w:val="14"/>
              </w:rPr>
              <w:t>Sequential: complete engineering,</w:t>
            </w:r>
            <w:r>
              <w:rPr>
                <w:color w:val="333333"/>
                <w:spacing w:val="40"/>
                <w:sz w:val="14"/>
              </w:rPr>
              <w:t xml:space="preserve"> </w:t>
            </w:r>
            <w:r>
              <w:rPr>
                <w:color w:val="333333"/>
                <w:sz w:val="14"/>
              </w:rPr>
              <w:t>procurement, and facilities</w:t>
            </w:r>
            <w:r>
              <w:rPr>
                <w:color w:val="333333"/>
                <w:spacing w:val="40"/>
                <w:sz w:val="14"/>
              </w:rPr>
              <w:t xml:space="preserve"> </w:t>
            </w:r>
            <w:r>
              <w:rPr>
                <w:color w:val="333333"/>
                <w:sz w:val="14"/>
              </w:rPr>
              <w:t>construction before starting</w:t>
            </w:r>
            <w:r>
              <w:rPr>
                <w:color w:val="333333"/>
                <w:spacing w:val="40"/>
                <w:sz w:val="14"/>
              </w:rPr>
              <w:t xml:space="preserve"> </w:t>
            </w:r>
            <w:r>
              <w:rPr>
                <w:color w:val="333333"/>
                <w:spacing w:val="-2"/>
                <w:sz w:val="14"/>
              </w:rPr>
              <w:t>production.</w:t>
            </w:r>
          </w:p>
        </w:tc>
        <w:tc>
          <w:tcPr>
            <w:tcW w:w="3200" w:type="dxa"/>
          </w:tcPr>
          <w:p w14:paraId="388368F3" w14:textId="77777777" w:rsidR="00275643" w:rsidRDefault="00275643">
            <w:pPr>
              <w:pStyle w:val="TableParagraph"/>
              <w:spacing w:before="57"/>
              <w:rPr>
                <w:b/>
                <w:sz w:val="14"/>
              </w:rPr>
            </w:pPr>
          </w:p>
          <w:p w14:paraId="388368F4" w14:textId="77777777" w:rsidR="00275643" w:rsidRDefault="00000000">
            <w:pPr>
              <w:pStyle w:val="TableParagraph"/>
              <w:spacing w:line="343" w:lineRule="auto"/>
              <w:ind w:left="80" w:right="125"/>
              <w:rPr>
                <w:sz w:val="14"/>
              </w:rPr>
            </w:pPr>
            <w:r>
              <w:rPr>
                <w:color w:val="333333"/>
                <w:sz w:val="14"/>
              </w:rPr>
              <w:t>Parallel: execute well reactivations, artificial lift,</w:t>
            </w:r>
            <w:r>
              <w:rPr>
                <w:color w:val="333333"/>
                <w:spacing w:val="40"/>
                <w:sz w:val="14"/>
              </w:rPr>
              <w:t xml:space="preserve"> </w:t>
            </w:r>
            <w:r>
              <w:rPr>
                <w:color w:val="333333"/>
                <w:sz w:val="14"/>
              </w:rPr>
              <w:t>modular EPF, and FSB upgrades</w:t>
            </w:r>
            <w:r>
              <w:rPr>
                <w:color w:val="333333"/>
                <w:spacing w:val="40"/>
                <w:sz w:val="14"/>
              </w:rPr>
              <w:t xml:space="preserve"> </w:t>
            </w:r>
            <w:r>
              <w:rPr>
                <w:color w:val="333333"/>
                <w:spacing w:val="-2"/>
                <w:sz w:val="14"/>
              </w:rPr>
              <w:t>simultaneously.</w:t>
            </w:r>
          </w:p>
        </w:tc>
        <w:tc>
          <w:tcPr>
            <w:tcW w:w="2550" w:type="dxa"/>
          </w:tcPr>
          <w:p w14:paraId="388368F5" w14:textId="77777777" w:rsidR="00275643" w:rsidRDefault="00275643">
            <w:pPr>
              <w:pStyle w:val="TableParagraph"/>
              <w:rPr>
                <w:b/>
                <w:sz w:val="14"/>
              </w:rPr>
            </w:pPr>
          </w:p>
          <w:p w14:paraId="388368F6" w14:textId="77777777" w:rsidR="00275643" w:rsidRDefault="00275643">
            <w:pPr>
              <w:pStyle w:val="TableParagraph"/>
              <w:spacing w:before="16"/>
              <w:rPr>
                <w:b/>
                <w:sz w:val="14"/>
              </w:rPr>
            </w:pPr>
          </w:p>
          <w:p w14:paraId="388368F7" w14:textId="77777777" w:rsidR="00275643" w:rsidRDefault="00000000">
            <w:pPr>
              <w:pStyle w:val="TableParagraph"/>
              <w:spacing w:line="343" w:lineRule="auto"/>
              <w:ind w:left="83"/>
              <w:rPr>
                <w:sz w:val="14"/>
              </w:rPr>
            </w:pPr>
            <w:r>
              <w:rPr>
                <w:color w:val="333333"/>
                <w:sz w:val="14"/>
              </w:rPr>
              <w:t xml:space="preserve">Reduces time-to-first-oil by </w:t>
            </w:r>
            <w:r>
              <w:rPr>
                <w:b/>
                <w:color w:val="333333"/>
                <w:sz w:val="14"/>
              </w:rPr>
              <w:t xml:space="preserve">75% </w:t>
            </w:r>
            <w:r>
              <w:rPr>
                <w:color w:val="333333"/>
                <w:sz w:val="14"/>
              </w:rPr>
              <w:t>(5</w:t>
            </w:r>
            <w:r>
              <w:rPr>
                <w:color w:val="333333"/>
                <w:spacing w:val="40"/>
                <w:sz w:val="14"/>
              </w:rPr>
              <w:t xml:space="preserve"> </w:t>
            </w:r>
            <w:r>
              <w:rPr>
                <w:color w:val="333333"/>
                <w:sz w:val="14"/>
              </w:rPr>
              <w:t>months vs. 18-24 months).</w:t>
            </w:r>
          </w:p>
        </w:tc>
      </w:tr>
      <w:tr w:rsidR="00275643" w14:paraId="388368FF" w14:textId="77777777">
        <w:trPr>
          <w:trHeight w:val="850"/>
        </w:trPr>
        <w:tc>
          <w:tcPr>
            <w:tcW w:w="1300" w:type="dxa"/>
          </w:tcPr>
          <w:p w14:paraId="388368F9" w14:textId="77777777" w:rsidR="00275643" w:rsidRDefault="00275643">
            <w:pPr>
              <w:pStyle w:val="TableParagraph"/>
              <w:spacing w:before="57"/>
              <w:rPr>
                <w:b/>
                <w:sz w:val="14"/>
              </w:rPr>
            </w:pPr>
          </w:p>
          <w:p w14:paraId="388368FA" w14:textId="77777777" w:rsidR="00275643" w:rsidRDefault="00000000">
            <w:pPr>
              <w:pStyle w:val="TableParagraph"/>
              <w:spacing w:line="343" w:lineRule="auto"/>
              <w:ind w:left="85" w:right="37"/>
              <w:rPr>
                <w:b/>
                <w:sz w:val="14"/>
              </w:rPr>
            </w:pPr>
            <w:r>
              <w:rPr>
                <w:b/>
                <w:color w:val="333333"/>
                <w:spacing w:val="-2"/>
                <w:sz w:val="14"/>
              </w:rPr>
              <w:t>Infrastructure</w:t>
            </w:r>
            <w:r>
              <w:rPr>
                <w:b/>
                <w:color w:val="333333"/>
                <w:spacing w:val="40"/>
                <w:sz w:val="14"/>
              </w:rPr>
              <w:t xml:space="preserve"> </w:t>
            </w:r>
            <w:r>
              <w:rPr>
                <w:b/>
                <w:color w:val="333333"/>
                <w:spacing w:val="-2"/>
                <w:sz w:val="14"/>
              </w:rPr>
              <w:t>Design</w:t>
            </w:r>
          </w:p>
        </w:tc>
        <w:tc>
          <w:tcPr>
            <w:tcW w:w="2580" w:type="dxa"/>
          </w:tcPr>
          <w:p w14:paraId="388368FB" w14:textId="77777777" w:rsidR="00275643" w:rsidRDefault="00275643">
            <w:pPr>
              <w:pStyle w:val="TableParagraph"/>
              <w:spacing w:before="57"/>
              <w:rPr>
                <w:b/>
                <w:sz w:val="14"/>
              </w:rPr>
            </w:pPr>
          </w:p>
          <w:p w14:paraId="388368FC" w14:textId="77777777" w:rsidR="00275643" w:rsidRDefault="00000000">
            <w:pPr>
              <w:pStyle w:val="TableParagraph"/>
              <w:spacing w:line="343" w:lineRule="auto"/>
              <w:ind w:left="85" w:right="201"/>
              <w:rPr>
                <w:sz w:val="14"/>
              </w:rPr>
            </w:pPr>
            <w:r>
              <w:rPr>
                <w:color w:val="333333"/>
                <w:sz w:val="14"/>
              </w:rPr>
              <w:t>Permanent, centralized, and</w:t>
            </w:r>
            <w:r>
              <w:rPr>
                <w:color w:val="333333"/>
                <w:spacing w:val="40"/>
                <w:sz w:val="14"/>
              </w:rPr>
              <w:t xml:space="preserve"> </w:t>
            </w:r>
            <w:r>
              <w:rPr>
                <w:color w:val="333333"/>
                <w:sz w:val="14"/>
              </w:rPr>
              <w:t>oversized facilities built upfront.</w:t>
            </w:r>
          </w:p>
        </w:tc>
        <w:tc>
          <w:tcPr>
            <w:tcW w:w="3200" w:type="dxa"/>
          </w:tcPr>
          <w:p w14:paraId="388368FD" w14:textId="77777777" w:rsidR="00275643" w:rsidRDefault="00000000">
            <w:pPr>
              <w:pStyle w:val="TableParagraph"/>
              <w:spacing w:before="108" w:line="343" w:lineRule="auto"/>
              <w:ind w:left="80" w:right="100"/>
              <w:rPr>
                <w:sz w:val="14"/>
              </w:rPr>
            </w:pPr>
            <w:r>
              <w:rPr>
                <w:color w:val="333333"/>
                <w:sz w:val="14"/>
              </w:rPr>
              <w:t>Standardized, skid-mounted modular packages</w:t>
            </w:r>
            <w:r>
              <w:rPr>
                <w:color w:val="333333"/>
                <w:spacing w:val="40"/>
                <w:sz w:val="14"/>
              </w:rPr>
              <w:t xml:space="preserve"> </w:t>
            </w:r>
            <w:r>
              <w:rPr>
                <w:color w:val="333333"/>
                <w:sz w:val="14"/>
              </w:rPr>
              <w:t>deployed first; permanent facilities sized after</w:t>
            </w:r>
            <w:r>
              <w:rPr>
                <w:color w:val="333333"/>
                <w:spacing w:val="40"/>
                <w:sz w:val="14"/>
              </w:rPr>
              <w:t xml:space="preserve"> </w:t>
            </w:r>
            <w:r>
              <w:rPr>
                <w:color w:val="333333"/>
                <w:sz w:val="14"/>
              </w:rPr>
              <w:t>12-18 months of actual production data.</w:t>
            </w:r>
          </w:p>
        </w:tc>
        <w:tc>
          <w:tcPr>
            <w:tcW w:w="2550" w:type="dxa"/>
          </w:tcPr>
          <w:p w14:paraId="388368FE" w14:textId="77777777" w:rsidR="00275643" w:rsidRDefault="00000000">
            <w:pPr>
              <w:pStyle w:val="TableParagraph"/>
              <w:spacing w:before="108" w:line="343" w:lineRule="auto"/>
              <w:ind w:left="83"/>
              <w:rPr>
                <w:sz w:val="14"/>
              </w:rPr>
            </w:pPr>
            <w:r>
              <w:rPr>
                <w:color w:val="333333"/>
                <w:sz w:val="14"/>
              </w:rPr>
              <w:t>Prevents stranded capital; matches</w:t>
            </w:r>
            <w:r>
              <w:rPr>
                <w:color w:val="333333"/>
                <w:spacing w:val="40"/>
                <w:sz w:val="14"/>
              </w:rPr>
              <w:t xml:space="preserve"> </w:t>
            </w:r>
            <w:r>
              <w:rPr>
                <w:color w:val="333333"/>
                <w:sz w:val="14"/>
              </w:rPr>
              <w:t>facility capacity to proven reservoir</w:t>
            </w:r>
            <w:r>
              <w:rPr>
                <w:color w:val="333333"/>
                <w:spacing w:val="40"/>
                <w:sz w:val="14"/>
              </w:rPr>
              <w:t xml:space="preserve"> </w:t>
            </w:r>
            <w:r>
              <w:rPr>
                <w:color w:val="333333"/>
                <w:spacing w:val="-2"/>
                <w:sz w:val="14"/>
              </w:rPr>
              <w:t>performance.</w:t>
            </w:r>
          </w:p>
        </w:tc>
      </w:tr>
      <w:tr w:rsidR="00275643" w14:paraId="38836908" w14:textId="77777777">
        <w:trPr>
          <w:trHeight w:val="850"/>
        </w:trPr>
        <w:tc>
          <w:tcPr>
            <w:tcW w:w="1300" w:type="dxa"/>
          </w:tcPr>
          <w:p w14:paraId="38836900" w14:textId="77777777" w:rsidR="00275643" w:rsidRDefault="00275643">
            <w:pPr>
              <w:pStyle w:val="TableParagraph"/>
              <w:rPr>
                <w:b/>
                <w:sz w:val="14"/>
              </w:rPr>
            </w:pPr>
          </w:p>
          <w:p w14:paraId="38836901" w14:textId="77777777" w:rsidR="00275643" w:rsidRDefault="00275643">
            <w:pPr>
              <w:pStyle w:val="TableParagraph"/>
              <w:spacing w:before="16"/>
              <w:rPr>
                <w:b/>
                <w:sz w:val="14"/>
              </w:rPr>
            </w:pPr>
          </w:p>
          <w:p w14:paraId="38836902" w14:textId="77777777" w:rsidR="00275643" w:rsidRDefault="00000000">
            <w:pPr>
              <w:pStyle w:val="TableParagraph"/>
              <w:ind w:left="85"/>
              <w:rPr>
                <w:b/>
                <w:sz w:val="14"/>
              </w:rPr>
            </w:pPr>
            <w:r>
              <w:rPr>
                <w:b/>
                <w:color w:val="333333"/>
                <w:sz w:val="14"/>
              </w:rPr>
              <w:t>Power</w:t>
            </w:r>
            <w:r>
              <w:rPr>
                <w:b/>
                <w:color w:val="333333"/>
                <w:spacing w:val="5"/>
                <w:sz w:val="14"/>
              </w:rPr>
              <w:t xml:space="preserve"> </w:t>
            </w:r>
            <w:r>
              <w:rPr>
                <w:b/>
                <w:color w:val="333333"/>
                <w:spacing w:val="-2"/>
                <w:sz w:val="14"/>
              </w:rPr>
              <w:t>Strategy</w:t>
            </w:r>
          </w:p>
        </w:tc>
        <w:tc>
          <w:tcPr>
            <w:tcW w:w="2580" w:type="dxa"/>
          </w:tcPr>
          <w:p w14:paraId="38836903" w14:textId="77777777" w:rsidR="00275643" w:rsidRDefault="00275643">
            <w:pPr>
              <w:pStyle w:val="TableParagraph"/>
              <w:spacing w:before="57"/>
              <w:rPr>
                <w:b/>
                <w:sz w:val="14"/>
              </w:rPr>
            </w:pPr>
          </w:p>
          <w:p w14:paraId="38836904" w14:textId="77777777" w:rsidR="00275643" w:rsidRDefault="00000000">
            <w:pPr>
              <w:pStyle w:val="TableParagraph"/>
              <w:spacing w:line="357" w:lineRule="auto"/>
              <w:ind w:left="85"/>
              <w:rPr>
                <w:sz w:val="14"/>
              </w:rPr>
            </w:pPr>
            <w:r>
              <w:rPr>
                <w:color w:val="333333"/>
                <w:sz w:val="14"/>
              </w:rPr>
              <w:t>Grid-dependent or large centralized</w:t>
            </w:r>
            <w:r>
              <w:rPr>
                <w:color w:val="333333"/>
                <w:spacing w:val="40"/>
                <w:sz w:val="14"/>
              </w:rPr>
              <w:t xml:space="preserve"> </w:t>
            </w:r>
            <w:r>
              <w:rPr>
                <w:color w:val="333333"/>
                <w:sz w:val="14"/>
              </w:rPr>
              <w:t>power plants.</w:t>
            </w:r>
          </w:p>
        </w:tc>
        <w:tc>
          <w:tcPr>
            <w:tcW w:w="3200" w:type="dxa"/>
          </w:tcPr>
          <w:p w14:paraId="38836905" w14:textId="77777777" w:rsidR="00275643" w:rsidRDefault="00000000">
            <w:pPr>
              <w:pStyle w:val="TableParagraph"/>
              <w:spacing w:before="108" w:line="343" w:lineRule="auto"/>
              <w:ind w:left="80" w:right="125"/>
              <w:rPr>
                <w:sz w:val="14"/>
              </w:rPr>
            </w:pPr>
            <w:r>
              <w:rPr>
                <w:color w:val="333333"/>
                <w:sz w:val="14"/>
              </w:rPr>
              <w:t>Modular, dual-fuel gas/diesel gensets at each</w:t>
            </w:r>
            <w:r>
              <w:rPr>
                <w:color w:val="333333"/>
                <w:spacing w:val="40"/>
                <w:sz w:val="14"/>
              </w:rPr>
              <w:t xml:space="preserve"> </w:t>
            </w:r>
            <w:r>
              <w:rPr>
                <w:color w:val="333333"/>
                <w:sz w:val="14"/>
              </w:rPr>
              <w:t>cluster; centralize only after stable load is</w:t>
            </w:r>
            <w:r>
              <w:rPr>
                <w:color w:val="333333"/>
                <w:spacing w:val="40"/>
                <w:sz w:val="14"/>
              </w:rPr>
              <w:t xml:space="preserve"> </w:t>
            </w:r>
            <w:r>
              <w:rPr>
                <w:color w:val="333333"/>
                <w:spacing w:val="-2"/>
                <w:sz w:val="14"/>
              </w:rPr>
              <w:t>proven.</w:t>
            </w:r>
          </w:p>
        </w:tc>
        <w:tc>
          <w:tcPr>
            <w:tcW w:w="2550" w:type="dxa"/>
          </w:tcPr>
          <w:p w14:paraId="38836906" w14:textId="77777777" w:rsidR="00275643" w:rsidRDefault="00275643">
            <w:pPr>
              <w:pStyle w:val="TableParagraph"/>
              <w:spacing w:before="57"/>
              <w:rPr>
                <w:b/>
                <w:sz w:val="14"/>
              </w:rPr>
            </w:pPr>
          </w:p>
          <w:p w14:paraId="38836907" w14:textId="77777777" w:rsidR="00275643" w:rsidRDefault="00000000">
            <w:pPr>
              <w:pStyle w:val="TableParagraph"/>
              <w:spacing w:line="357" w:lineRule="auto"/>
              <w:ind w:left="83" w:right="150"/>
              <w:rPr>
                <w:sz w:val="14"/>
              </w:rPr>
            </w:pPr>
            <w:r>
              <w:rPr>
                <w:color w:val="333333"/>
                <w:sz w:val="14"/>
              </w:rPr>
              <w:t>Eliminates grid reliance; slashes</w:t>
            </w:r>
            <w:r>
              <w:rPr>
                <w:color w:val="333333"/>
                <w:spacing w:val="40"/>
                <w:sz w:val="14"/>
              </w:rPr>
              <w:t xml:space="preserve"> </w:t>
            </w:r>
            <w:r>
              <w:rPr>
                <w:color w:val="333333"/>
                <w:sz w:val="14"/>
              </w:rPr>
              <w:t xml:space="preserve">upfront power CAPEX by </w:t>
            </w:r>
            <w:r>
              <w:rPr>
                <w:b/>
                <w:color w:val="333333"/>
                <w:sz w:val="14"/>
              </w:rPr>
              <w:t>70%</w:t>
            </w:r>
            <w:r>
              <w:rPr>
                <w:color w:val="333333"/>
                <w:sz w:val="14"/>
              </w:rPr>
              <w:t>.</w:t>
            </w:r>
          </w:p>
        </w:tc>
      </w:tr>
      <w:tr w:rsidR="00275643" w14:paraId="3883690E" w14:textId="77777777">
        <w:trPr>
          <w:trHeight w:val="620"/>
        </w:trPr>
        <w:tc>
          <w:tcPr>
            <w:tcW w:w="1300" w:type="dxa"/>
          </w:tcPr>
          <w:p w14:paraId="38836909" w14:textId="77777777" w:rsidR="00275643" w:rsidRDefault="00275643">
            <w:pPr>
              <w:pStyle w:val="TableParagraph"/>
              <w:spacing w:before="67"/>
              <w:rPr>
                <w:b/>
                <w:sz w:val="14"/>
              </w:rPr>
            </w:pPr>
          </w:p>
          <w:p w14:paraId="3883690A" w14:textId="77777777" w:rsidR="00275643" w:rsidRDefault="00000000">
            <w:pPr>
              <w:pStyle w:val="TableParagraph"/>
              <w:ind w:left="85"/>
              <w:rPr>
                <w:b/>
                <w:sz w:val="14"/>
              </w:rPr>
            </w:pPr>
            <w:r>
              <w:rPr>
                <w:b/>
                <w:color w:val="333333"/>
                <w:sz w:val="14"/>
              </w:rPr>
              <w:t>Gas</w:t>
            </w:r>
            <w:r>
              <w:rPr>
                <w:b/>
                <w:color w:val="333333"/>
                <w:spacing w:val="4"/>
                <w:sz w:val="14"/>
              </w:rPr>
              <w:t xml:space="preserve"> </w:t>
            </w:r>
            <w:r>
              <w:rPr>
                <w:b/>
                <w:color w:val="333333"/>
                <w:spacing w:val="-2"/>
                <w:sz w:val="14"/>
              </w:rPr>
              <w:t>Strategy</w:t>
            </w:r>
          </w:p>
        </w:tc>
        <w:tc>
          <w:tcPr>
            <w:tcW w:w="2580" w:type="dxa"/>
          </w:tcPr>
          <w:p w14:paraId="3883690B" w14:textId="77777777" w:rsidR="00275643" w:rsidRDefault="00000000">
            <w:pPr>
              <w:pStyle w:val="TableParagraph"/>
              <w:spacing w:before="108" w:line="343" w:lineRule="auto"/>
              <w:ind w:left="85" w:right="201"/>
              <w:rPr>
                <w:sz w:val="14"/>
              </w:rPr>
            </w:pPr>
            <w:r>
              <w:rPr>
                <w:color w:val="333333"/>
                <w:sz w:val="14"/>
              </w:rPr>
              <w:t>Large centralized gas processing</w:t>
            </w:r>
            <w:r>
              <w:rPr>
                <w:color w:val="333333"/>
                <w:spacing w:val="40"/>
                <w:sz w:val="14"/>
              </w:rPr>
              <w:t xml:space="preserve"> </w:t>
            </w:r>
            <w:r>
              <w:rPr>
                <w:color w:val="333333"/>
                <w:sz w:val="14"/>
              </w:rPr>
              <w:t>built before production.</w:t>
            </w:r>
          </w:p>
        </w:tc>
        <w:tc>
          <w:tcPr>
            <w:tcW w:w="3200" w:type="dxa"/>
          </w:tcPr>
          <w:p w14:paraId="3883690C" w14:textId="77777777" w:rsidR="00275643" w:rsidRDefault="00000000">
            <w:pPr>
              <w:pStyle w:val="TableParagraph"/>
              <w:spacing w:before="108" w:line="343" w:lineRule="auto"/>
              <w:ind w:left="80" w:right="188"/>
              <w:rPr>
                <w:sz w:val="14"/>
              </w:rPr>
            </w:pPr>
            <w:r>
              <w:rPr>
                <w:color w:val="333333"/>
                <w:sz w:val="14"/>
              </w:rPr>
              <w:t>Fuel gas self-consumption first; export only</w:t>
            </w:r>
            <w:r>
              <w:rPr>
                <w:color w:val="333333"/>
                <w:spacing w:val="40"/>
                <w:sz w:val="14"/>
              </w:rPr>
              <w:t xml:space="preserve"> </w:t>
            </w:r>
            <w:r>
              <w:rPr>
                <w:color w:val="333333"/>
                <w:sz w:val="14"/>
              </w:rPr>
              <w:t>after stable surplus (&gt;5 MMscfd for 90 days).</w:t>
            </w:r>
          </w:p>
        </w:tc>
        <w:tc>
          <w:tcPr>
            <w:tcW w:w="2550" w:type="dxa"/>
          </w:tcPr>
          <w:p w14:paraId="3883690D" w14:textId="77777777" w:rsidR="00275643" w:rsidRDefault="00000000">
            <w:pPr>
              <w:pStyle w:val="TableParagraph"/>
              <w:spacing w:before="108" w:line="343" w:lineRule="auto"/>
              <w:ind w:left="83" w:right="150"/>
              <w:rPr>
                <w:sz w:val="14"/>
              </w:rPr>
            </w:pPr>
            <w:r>
              <w:rPr>
                <w:color w:val="333333"/>
                <w:sz w:val="14"/>
              </w:rPr>
              <w:t>Self-funds gas export CAPEX from</w:t>
            </w:r>
            <w:r>
              <w:rPr>
                <w:color w:val="333333"/>
                <w:spacing w:val="40"/>
                <w:sz w:val="14"/>
              </w:rPr>
              <w:t xml:space="preserve"> </w:t>
            </w:r>
            <w:r>
              <w:rPr>
                <w:color w:val="333333"/>
                <w:sz w:val="14"/>
              </w:rPr>
              <w:t>early oil revenues.</w:t>
            </w:r>
          </w:p>
        </w:tc>
      </w:tr>
      <w:tr w:rsidR="00275643" w14:paraId="38836915" w14:textId="77777777">
        <w:trPr>
          <w:trHeight w:val="850"/>
        </w:trPr>
        <w:tc>
          <w:tcPr>
            <w:tcW w:w="1300" w:type="dxa"/>
          </w:tcPr>
          <w:p w14:paraId="3883690F" w14:textId="77777777" w:rsidR="00275643" w:rsidRDefault="00275643">
            <w:pPr>
              <w:pStyle w:val="TableParagraph"/>
              <w:spacing w:before="67"/>
              <w:rPr>
                <w:b/>
                <w:sz w:val="14"/>
              </w:rPr>
            </w:pPr>
          </w:p>
          <w:p w14:paraId="38836910" w14:textId="77777777" w:rsidR="00275643" w:rsidRDefault="00000000">
            <w:pPr>
              <w:pStyle w:val="TableParagraph"/>
              <w:spacing w:line="343" w:lineRule="auto"/>
              <w:ind w:left="85" w:right="37"/>
              <w:rPr>
                <w:b/>
                <w:sz w:val="14"/>
              </w:rPr>
            </w:pPr>
            <w:r>
              <w:rPr>
                <w:b/>
                <w:color w:val="333333"/>
                <w:spacing w:val="-2"/>
                <w:sz w:val="14"/>
              </w:rPr>
              <w:t>Pipeline</w:t>
            </w:r>
            <w:r>
              <w:rPr>
                <w:b/>
                <w:color w:val="333333"/>
                <w:spacing w:val="40"/>
                <w:sz w:val="14"/>
              </w:rPr>
              <w:t xml:space="preserve"> </w:t>
            </w:r>
            <w:r>
              <w:rPr>
                <w:b/>
                <w:color w:val="333333"/>
                <w:spacing w:val="-2"/>
                <w:sz w:val="14"/>
              </w:rPr>
              <w:t>Philosophy</w:t>
            </w:r>
          </w:p>
        </w:tc>
        <w:tc>
          <w:tcPr>
            <w:tcW w:w="2580" w:type="dxa"/>
          </w:tcPr>
          <w:p w14:paraId="38836911" w14:textId="77777777" w:rsidR="00275643" w:rsidRDefault="00275643">
            <w:pPr>
              <w:pStyle w:val="TableParagraph"/>
              <w:spacing w:before="67"/>
              <w:rPr>
                <w:b/>
                <w:sz w:val="14"/>
              </w:rPr>
            </w:pPr>
          </w:p>
          <w:p w14:paraId="38836912" w14:textId="77777777" w:rsidR="00275643" w:rsidRDefault="00000000">
            <w:pPr>
              <w:pStyle w:val="TableParagraph"/>
              <w:spacing w:line="343" w:lineRule="auto"/>
              <w:ind w:left="85"/>
              <w:rPr>
                <w:sz w:val="14"/>
              </w:rPr>
            </w:pPr>
            <w:r>
              <w:rPr>
                <w:color w:val="333333"/>
                <w:sz w:val="14"/>
              </w:rPr>
              <w:t>Permanent, buried, carbon steel</w:t>
            </w:r>
            <w:r>
              <w:rPr>
                <w:color w:val="333333"/>
                <w:spacing w:val="40"/>
                <w:sz w:val="14"/>
              </w:rPr>
              <w:t xml:space="preserve"> </w:t>
            </w:r>
            <w:r>
              <w:rPr>
                <w:color w:val="333333"/>
                <w:sz w:val="14"/>
              </w:rPr>
              <w:t>networks laid early.</w:t>
            </w:r>
          </w:p>
        </w:tc>
        <w:tc>
          <w:tcPr>
            <w:tcW w:w="3200" w:type="dxa"/>
          </w:tcPr>
          <w:p w14:paraId="38836913" w14:textId="77777777" w:rsidR="00275643" w:rsidRDefault="00000000">
            <w:pPr>
              <w:pStyle w:val="TableParagraph"/>
              <w:spacing w:before="108" w:line="343" w:lineRule="auto"/>
              <w:ind w:left="80" w:right="125"/>
              <w:rPr>
                <w:sz w:val="14"/>
              </w:rPr>
            </w:pPr>
            <w:r>
              <w:rPr>
                <w:color w:val="333333"/>
                <w:sz w:val="14"/>
              </w:rPr>
              <w:t xml:space="preserve">Flexible, surface-laid multiphase </w:t>
            </w:r>
            <w:proofErr w:type="spellStart"/>
            <w:r>
              <w:rPr>
                <w:color w:val="333333"/>
                <w:sz w:val="14"/>
              </w:rPr>
              <w:t>flexlines</w:t>
            </w:r>
            <w:proofErr w:type="spellEnd"/>
            <w:r>
              <w:rPr>
                <w:color w:val="333333"/>
                <w:sz w:val="14"/>
              </w:rPr>
              <w:t xml:space="preserve"> first;</w:t>
            </w:r>
            <w:r>
              <w:rPr>
                <w:color w:val="333333"/>
                <w:spacing w:val="40"/>
                <w:sz w:val="14"/>
              </w:rPr>
              <w:t xml:space="preserve"> </w:t>
            </w:r>
            <w:r>
              <w:rPr>
                <w:color w:val="333333"/>
                <w:sz w:val="14"/>
              </w:rPr>
              <w:t>permanent trunklines after performance</w:t>
            </w:r>
            <w:r>
              <w:rPr>
                <w:color w:val="333333"/>
                <w:spacing w:val="40"/>
                <w:sz w:val="14"/>
              </w:rPr>
              <w:t xml:space="preserve"> </w:t>
            </w:r>
            <w:r>
              <w:rPr>
                <w:color w:val="333333"/>
                <w:spacing w:val="-2"/>
                <w:sz w:val="14"/>
              </w:rPr>
              <w:t>validation.</w:t>
            </w:r>
          </w:p>
        </w:tc>
        <w:tc>
          <w:tcPr>
            <w:tcW w:w="2550" w:type="dxa"/>
          </w:tcPr>
          <w:p w14:paraId="38836914" w14:textId="77777777" w:rsidR="00275643" w:rsidRDefault="00000000">
            <w:pPr>
              <w:pStyle w:val="TableParagraph"/>
              <w:spacing w:before="108" w:line="343" w:lineRule="auto"/>
              <w:ind w:left="83" w:right="534"/>
              <w:jc w:val="both"/>
              <w:rPr>
                <w:sz w:val="14"/>
              </w:rPr>
            </w:pPr>
            <w:r>
              <w:rPr>
                <w:color w:val="333333"/>
                <w:sz w:val="14"/>
              </w:rPr>
              <w:t>Installation time reduced from</w:t>
            </w:r>
            <w:r>
              <w:rPr>
                <w:color w:val="333333"/>
                <w:spacing w:val="40"/>
                <w:sz w:val="14"/>
              </w:rPr>
              <w:t xml:space="preserve"> </w:t>
            </w:r>
            <w:r>
              <w:rPr>
                <w:color w:val="333333"/>
                <w:sz w:val="14"/>
              </w:rPr>
              <w:t>months to weeks; allows rapid</w:t>
            </w:r>
            <w:r>
              <w:rPr>
                <w:color w:val="333333"/>
                <w:spacing w:val="40"/>
                <w:sz w:val="14"/>
              </w:rPr>
              <w:t xml:space="preserve"> </w:t>
            </w:r>
            <w:r>
              <w:rPr>
                <w:color w:val="333333"/>
                <w:spacing w:val="-2"/>
                <w:sz w:val="14"/>
              </w:rPr>
              <w:t>redeployment.</w:t>
            </w:r>
          </w:p>
        </w:tc>
      </w:tr>
      <w:tr w:rsidR="00275643" w14:paraId="3883691E" w14:textId="77777777">
        <w:trPr>
          <w:trHeight w:val="850"/>
        </w:trPr>
        <w:tc>
          <w:tcPr>
            <w:tcW w:w="1300" w:type="dxa"/>
          </w:tcPr>
          <w:p w14:paraId="38836916" w14:textId="77777777" w:rsidR="00275643" w:rsidRDefault="00275643">
            <w:pPr>
              <w:pStyle w:val="TableParagraph"/>
              <w:spacing w:before="67"/>
              <w:rPr>
                <w:b/>
                <w:sz w:val="14"/>
              </w:rPr>
            </w:pPr>
          </w:p>
          <w:p w14:paraId="38836917" w14:textId="77777777" w:rsidR="00275643" w:rsidRDefault="00000000">
            <w:pPr>
              <w:pStyle w:val="TableParagraph"/>
              <w:spacing w:line="343" w:lineRule="auto"/>
              <w:ind w:left="85" w:right="37"/>
              <w:rPr>
                <w:b/>
                <w:sz w:val="14"/>
              </w:rPr>
            </w:pPr>
            <w:r>
              <w:rPr>
                <w:b/>
                <w:color w:val="333333"/>
                <w:spacing w:val="-2"/>
                <w:sz w:val="14"/>
              </w:rPr>
              <w:t>Production</w:t>
            </w:r>
            <w:r>
              <w:rPr>
                <w:b/>
                <w:color w:val="333333"/>
                <w:spacing w:val="40"/>
                <w:sz w:val="14"/>
              </w:rPr>
              <w:t xml:space="preserve"> </w:t>
            </w:r>
            <w:r>
              <w:rPr>
                <w:b/>
                <w:color w:val="333333"/>
                <w:spacing w:val="-2"/>
                <w:sz w:val="14"/>
              </w:rPr>
              <w:t>Growth</w:t>
            </w:r>
          </w:p>
        </w:tc>
        <w:tc>
          <w:tcPr>
            <w:tcW w:w="2580" w:type="dxa"/>
          </w:tcPr>
          <w:p w14:paraId="38836918" w14:textId="77777777" w:rsidR="00275643" w:rsidRDefault="00275643">
            <w:pPr>
              <w:pStyle w:val="TableParagraph"/>
              <w:spacing w:before="67"/>
              <w:rPr>
                <w:b/>
                <w:sz w:val="14"/>
              </w:rPr>
            </w:pPr>
          </w:p>
          <w:p w14:paraId="38836919" w14:textId="77777777" w:rsidR="00275643" w:rsidRDefault="00000000">
            <w:pPr>
              <w:pStyle w:val="TableParagraph"/>
              <w:ind w:left="85"/>
              <w:rPr>
                <w:sz w:val="14"/>
              </w:rPr>
            </w:pPr>
            <w:r>
              <w:rPr>
                <w:color w:val="333333"/>
                <w:sz w:val="14"/>
              </w:rPr>
              <w:t>Step-change:</w:t>
            </w:r>
            <w:r>
              <w:rPr>
                <w:color w:val="333333"/>
                <w:spacing w:val="3"/>
                <w:sz w:val="14"/>
              </w:rPr>
              <w:t xml:space="preserve"> </w:t>
            </w:r>
            <w:r>
              <w:rPr>
                <w:color w:val="333333"/>
                <w:sz w:val="14"/>
              </w:rPr>
              <w:t>0</w:t>
            </w:r>
            <w:r>
              <w:rPr>
                <w:color w:val="333333"/>
                <w:spacing w:val="4"/>
                <w:sz w:val="14"/>
              </w:rPr>
              <w:t xml:space="preserve"> </w:t>
            </w:r>
            <w:r>
              <w:rPr>
                <w:color w:val="333333"/>
                <w:sz w:val="14"/>
              </w:rPr>
              <w:t>→</w:t>
            </w:r>
            <w:r>
              <w:rPr>
                <w:color w:val="333333"/>
                <w:spacing w:val="4"/>
                <w:sz w:val="14"/>
              </w:rPr>
              <w:t xml:space="preserve"> </w:t>
            </w:r>
            <w:r>
              <w:rPr>
                <w:color w:val="333333"/>
                <w:sz w:val="14"/>
              </w:rPr>
              <w:t>plateau</w:t>
            </w:r>
            <w:r>
              <w:rPr>
                <w:color w:val="333333"/>
                <w:spacing w:val="4"/>
                <w:sz w:val="14"/>
              </w:rPr>
              <w:t xml:space="preserve"> </w:t>
            </w:r>
            <w:r>
              <w:rPr>
                <w:color w:val="333333"/>
                <w:sz w:val="14"/>
              </w:rPr>
              <w:t>after</w:t>
            </w:r>
            <w:r>
              <w:rPr>
                <w:color w:val="333333"/>
                <w:spacing w:val="4"/>
                <w:sz w:val="14"/>
              </w:rPr>
              <w:t xml:space="preserve"> </w:t>
            </w:r>
            <w:r>
              <w:rPr>
                <w:color w:val="333333"/>
                <w:spacing w:val="-5"/>
                <w:sz w:val="14"/>
              </w:rPr>
              <w:t>24-</w:t>
            </w:r>
          </w:p>
          <w:p w14:paraId="3883691A" w14:textId="77777777" w:rsidR="00275643" w:rsidRDefault="00000000">
            <w:pPr>
              <w:pStyle w:val="TableParagraph"/>
              <w:spacing w:before="69"/>
              <w:ind w:left="85"/>
              <w:rPr>
                <w:sz w:val="14"/>
              </w:rPr>
            </w:pPr>
            <w:r>
              <w:rPr>
                <w:color w:val="333333"/>
                <w:sz w:val="14"/>
              </w:rPr>
              <w:t>36</w:t>
            </w:r>
            <w:r>
              <w:rPr>
                <w:color w:val="333333"/>
                <w:spacing w:val="3"/>
                <w:sz w:val="14"/>
              </w:rPr>
              <w:t xml:space="preserve"> </w:t>
            </w:r>
            <w:r>
              <w:rPr>
                <w:color w:val="333333"/>
                <w:spacing w:val="-2"/>
                <w:sz w:val="14"/>
              </w:rPr>
              <w:t>months.</w:t>
            </w:r>
          </w:p>
        </w:tc>
        <w:tc>
          <w:tcPr>
            <w:tcW w:w="3200" w:type="dxa"/>
          </w:tcPr>
          <w:p w14:paraId="3883691B" w14:textId="77777777" w:rsidR="00275643" w:rsidRDefault="00275643">
            <w:pPr>
              <w:pStyle w:val="TableParagraph"/>
              <w:spacing w:before="67"/>
              <w:rPr>
                <w:b/>
                <w:sz w:val="14"/>
              </w:rPr>
            </w:pPr>
          </w:p>
          <w:p w14:paraId="3883691C" w14:textId="77777777" w:rsidR="00275643" w:rsidRDefault="00000000">
            <w:pPr>
              <w:pStyle w:val="TableParagraph"/>
              <w:spacing w:line="343" w:lineRule="auto"/>
              <w:ind w:left="80" w:right="92"/>
              <w:rPr>
                <w:sz w:val="14"/>
              </w:rPr>
            </w:pPr>
            <w:r>
              <w:rPr>
                <w:color w:val="333333"/>
                <w:sz w:val="14"/>
              </w:rPr>
              <w:t>Organic,</w:t>
            </w:r>
            <w:r>
              <w:rPr>
                <w:color w:val="333333"/>
                <w:spacing w:val="32"/>
                <w:sz w:val="14"/>
              </w:rPr>
              <w:t xml:space="preserve"> </w:t>
            </w:r>
            <w:r>
              <w:rPr>
                <w:color w:val="333333"/>
                <w:sz w:val="14"/>
              </w:rPr>
              <w:t>incremental:</w:t>
            </w:r>
            <w:r>
              <w:rPr>
                <w:color w:val="333333"/>
                <w:spacing w:val="32"/>
                <w:sz w:val="14"/>
              </w:rPr>
              <w:t xml:space="preserve"> </w:t>
            </w:r>
            <w:r>
              <w:rPr>
                <w:color w:val="333333"/>
                <w:sz w:val="14"/>
              </w:rPr>
              <w:t>production</w:t>
            </w:r>
            <w:r>
              <w:rPr>
                <w:color w:val="333333"/>
                <w:spacing w:val="32"/>
                <w:sz w:val="14"/>
              </w:rPr>
              <w:t xml:space="preserve"> </w:t>
            </w:r>
            <w:r>
              <w:rPr>
                <w:color w:val="333333"/>
                <w:sz w:val="14"/>
              </w:rPr>
              <w:t>grows</w:t>
            </w:r>
            <w:r>
              <w:rPr>
                <w:color w:val="333333"/>
                <w:spacing w:val="80"/>
                <w:sz w:val="14"/>
              </w:rPr>
              <w:t xml:space="preserve"> </w:t>
            </w:r>
            <w:r>
              <w:rPr>
                <w:color w:val="333333"/>
                <w:sz w:val="14"/>
              </w:rPr>
              <w:t>well-by-well, month-by-month from Month 5 onward.</w:t>
            </w:r>
          </w:p>
        </w:tc>
        <w:tc>
          <w:tcPr>
            <w:tcW w:w="2550" w:type="dxa"/>
          </w:tcPr>
          <w:p w14:paraId="3883691D" w14:textId="77777777" w:rsidR="00275643" w:rsidRDefault="00000000">
            <w:pPr>
              <w:pStyle w:val="TableParagraph"/>
              <w:spacing w:before="108" w:line="343" w:lineRule="auto"/>
              <w:ind w:left="83" w:right="214"/>
              <w:jc w:val="both"/>
              <w:rPr>
                <w:sz w:val="14"/>
              </w:rPr>
            </w:pPr>
            <w:r>
              <w:rPr>
                <w:color w:val="333333"/>
                <w:sz w:val="14"/>
              </w:rPr>
              <w:t>Revenue begins immediately; each</w:t>
            </w:r>
            <w:r>
              <w:rPr>
                <w:color w:val="333333"/>
                <w:spacing w:val="40"/>
                <w:sz w:val="14"/>
              </w:rPr>
              <w:t xml:space="preserve"> </w:t>
            </w:r>
            <w:r>
              <w:rPr>
                <w:color w:val="333333"/>
                <w:sz w:val="14"/>
              </w:rPr>
              <w:t>well funds the next; organic growth</w:t>
            </w:r>
            <w:r>
              <w:rPr>
                <w:color w:val="333333"/>
                <w:spacing w:val="40"/>
                <w:sz w:val="14"/>
              </w:rPr>
              <w:t xml:space="preserve"> </w:t>
            </w:r>
            <w:r>
              <w:rPr>
                <w:color w:val="333333"/>
                <w:sz w:val="14"/>
              </w:rPr>
              <w:t>de-risks the project.</w:t>
            </w:r>
          </w:p>
        </w:tc>
      </w:tr>
      <w:tr w:rsidR="00275643" w14:paraId="38836927" w14:textId="77777777">
        <w:trPr>
          <w:trHeight w:val="860"/>
        </w:trPr>
        <w:tc>
          <w:tcPr>
            <w:tcW w:w="1300" w:type="dxa"/>
          </w:tcPr>
          <w:p w14:paraId="3883691F" w14:textId="77777777" w:rsidR="00275643" w:rsidRDefault="00275643">
            <w:pPr>
              <w:pStyle w:val="TableParagraph"/>
              <w:rPr>
                <w:b/>
                <w:sz w:val="14"/>
              </w:rPr>
            </w:pPr>
          </w:p>
          <w:p w14:paraId="38836920" w14:textId="77777777" w:rsidR="00275643" w:rsidRDefault="00275643">
            <w:pPr>
              <w:pStyle w:val="TableParagraph"/>
              <w:spacing w:before="26"/>
              <w:rPr>
                <w:b/>
                <w:sz w:val="14"/>
              </w:rPr>
            </w:pPr>
          </w:p>
          <w:p w14:paraId="38836921" w14:textId="77777777" w:rsidR="00275643" w:rsidRDefault="00000000">
            <w:pPr>
              <w:pStyle w:val="TableParagraph"/>
              <w:ind w:left="85"/>
              <w:rPr>
                <w:b/>
                <w:sz w:val="14"/>
              </w:rPr>
            </w:pPr>
            <w:r>
              <w:rPr>
                <w:b/>
                <w:color w:val="333333"/>
                <w:sz w:val="14"/>
              </w:rPr>
              <w:t>Capital</w:t>
            </w:r>
            <w:r>
              <w:rPr>
                <w:b/>
                <w:color w:val="333333"/>
                <w:spacing w:val="4"/>
                <w:sz w:val="14"/>
              </w:rPr>
              <w:t xml:space="preserve"> </w:t>
            </w:r>
            <w:r>
              <w:rPr>
                <w:b/>
                <w:color w:val="333333"/>
                <w:spacing w:val="-4"/>
                <w:sz w:val="14"/>
              </w:rPr>
              <w:t>Risk</w:t>
            </w:r>
          </w:p>
        </w:tc>
        <w:tc>
          <w:tcPr>
            <w:tcW w:w="2580" w:type="dxa"/>
          </w:tcPr>
          <w:p w14:paraId="38836922" w14:textId="77777777" w:rsidR="00275643" w:rsidRDefault="00275643">
            <w:pPr>
              <w:pStyle w:val="TableParagraph"/>
              <w:spacing w:before="67"/>
              <w:rPr>
                <w:b/>
                <w:sz w:val="14"/>
              </w:rPr>
            </w:pPr>
          </w:p>
          <w:p w14:paraId="38836923" w14:textId="77777777" w:rsidR="00275643" w:rsidRDefault="00000000">
            <w:pPr>
              <w:pStyle w:val="TableParagraph"/>
              <w:spacing w:line="343" w:lineRule="auto"/>
              <w:ind w:left="85" w:right="201"/>
              <w:rPr>
                <w:sz w:val="14"/>
              </w:rPr>
            </w:pPr>
            <w:r>
              <w:rPr>
                <w:color w:val="333333"/>
                <w:sz w:val="14"/>
              </w:rPr>
              <w:t>Front-loaded: 100% committed</w:t>
            </w:r>
            <w:r>
              <w:rPr>
                <w:color w:val="333333"/>
                <w:spacing w:val="40"/>
                <w:sz w:val="14"/>
              </w:rPr>
              <w:t xml:space="preserve"> </w:t>
            </w:r>
            <w:r>
              <w:rPr>
                <w:color w:val="333333"/>
                <w:sz w:val="14"/>
              </w:rPr>
              <w:t>before first oil.</w:t>
            </w:r>
          </w:p>
        </w:tc>
        <w:tc>
          <w:tcPr>
            <w:tcW w:w="3200" w:type="dxa"/>
          </w:tcPr>
          <w:p w14:paraId="38836924" w14:textId="77777777" w:rsidR="00275643" w:rsidRDefault="00275643">
            <w:pPr>
              <w:pStyle w:val="TableParagraph"/>
              <w:spacing w:before="67"/>
              <w:rPr>
                <w:b/>
                <w:sz w:val="14"/>
              </w:rPr>
            </w:pPr>
          </w:p>
          <w:p w14:paraId="38836925" w14:textId="77777777" w:rsidR="00275643" w:rsidRDefault="00000000">
            <w:pPr>
              <w:pStyle w:val="TableParagraph"/>
              <w:spacing w:line="343" w:lineRule="auto"/>
              <w:ind w:left="80"/>
              <w:rPr>
                <w:sz w:val="14"/>
              </w:rPr>
            </w:pPr>
            <w:r>
              <w:rPr>
                <w:color w:val="333333"/>
                <w:sz w:val="14"/>
              </w:rPr>
              <w:t>Phased, gated, production-led: capital released</w:t>
            </w:r>
            <w:r>
              <w:rPr>
                <w:color w:val="333333"/>
                <w:spacing w:val="40"/>
                <w:sz w:val="14"/>
              </w:rPr>
              <w:t xml:space="preserve"> </w:t>
            </w:r>
            <w:r>
              <w:rPr>
                <w:color w:val="333333"/>
                <w:sz w:val="14"/>
              </w:rPr>
              <w:t>only when production triggers are achieved.</w:t>
            </w:r>
          </w:p>
        </w:tc>
        <w:tc>
          <w:tcPr>
            <w:tcW w:w="2550" w:type="dxa"/>
          </w:tcPr>
          <w:p w14:paraId="38836926" w14:textId="77777777" w:rsidR="00275643" w:rsidRDefault="00000000">
            <w:pPr>
              <w:pStyle w:val="TableParagraph"/>
              <w:spacing w:before="108" w:line="350" w:lineRule="auto"/>
              <w:ind w:left="83" w:right="150"/>
              <w:rPr>
                <w:sz w:val="14"/>
              </w:rPr>
            </w:pPr>
            <w:r>
              <w:rPr>
                <w:color w:val="333333"/>
                <w:sz w:val="14"/>
              </w:rPr>
              <w:t>Project becomes self-funding at</w:t>
            </w:r>
            <w:r>
              <w:rPr>
                <w:color w:val="333333"/>
                <w:spacing w:val="40"/>
                <w:sz w:val="14"/>
              </w:rPr>
              <w:t xml:space="preserve"> </w:t>
            </w:r>
            <w:r>
              <w:rPr>
                <w:color w:val="333333"/>
                <w:sz w:val="14"/>
              </w:rPr>
              <w:t>Month 12; investor capital protected</w:t>
            </w:r>
            <w:r>
              <w:rPr>
                <w:color w:val="333333"/>
                <w:spacing w:val="40"/>
                <w:sz w:val="14"/>
              </w:rPr>
              <w:t xml:space="preserve"> </w:t>
            </w:r>
            <w:r>
              <w:rPr>
                <w:color w:val="333333"/>
                <w:sz w:val="14"/>
              </w:rPr>
              <w:t>by gates.</w:t>
            </w:r>
          </w:p>
        </w:tc>
      </w:tr>
      <w:tr w:rsidR="00275643" w14:paraId="3883692F" w14:textId="77777777">
        <w:trPr>
          <w:trHeight w:val="850"/>
        </w:trPr>
        <w:tc>
          <w:tcPr>
            <w:tcW w:w="1300" w:type="dxa"/>
          </w:tcPr>
          <w:p w14:paraId="38836928" w14:textId="77777777" w:rsidR="00275643" w:rsidRDefault="00275643">
            <w:pPr>
              <w:pStyle w:val="TableParagraph"/>
              <w:rPr>
                <w:b/>
                <w:sz w:val="14"/>
              </w:rPr>
            </w:pPr>
          </w:p>
          <w:p w14:paraId="38836929" w14:textId="77777777" w:rsidR="00275643" w:rsidRDefault="00275643">
            <w:pPr>
              <w:pStyle w:val="TableParagraph"/>
              <w:spacing w:before="16"/>
              <w:rPr>
                <w:b/>
                <w:sz w:val="14"/>
              </w:rPr>
            </w:pPr>
          </w:p>
          <w:p w14:paraId="3883692A" w14:textId="77777777" w:rsidR="00275643" w:rsidRDefault="00000000">
            <w:pPr>
              <w:pStyle w:val="TableParagraph"/>
              <w:ind w:left="85"/>
              <w:rPr>
                <w:b/>
                <w:sz w:val="14"/>
              </w:rPr>
            </w:pPr>
            <w:r>
              <w:rPr>
                <w:b/>
                <w:color w:val="333333"/>
                <w:spacing w:val="-2"/>
                <w:sz w:val="14"/>
              </w:rPr>
              <w:t>Redeployment</w:t>
            </w:r>
          </w:p>
        </w:tc>
        <w:tc>
          <w:tcPr>
            <w:tcW w:w="2580" w:type="dxa"/>
          </w:tcPr>
          <w:p w14:paraId="3883692B" w14:textId="77777777" w:rsidR="00275643" w:rsidRDefault="00275643">
            <w:pPr>
              <w:pStyle w:val="TableParagraph"/>
              <w:spacing w:before="57"/>
              <w:rPr>
                <w:b/>
                <w:sz w:val="14"/>
              </w:rPr>
            </w:pPr>
          </w:p>
          <w:p w14:paraId="3883692C" w14:textId="77777777" w:rsidR="00275643" w:rsidRDefault="00000000">
            <w:pPr>
              <w:pStyle w:val="TableParagraph"/>
              <w:spacing w:line="343" w:lineRule="auto"/>
              <w:ind w:left="85" w:right="201"/>
              <w:rPr>
                <w:sz w:val="14"/>
              </w:rPr>
            </w:pPr>
            <w:r>
              <w:rPr>
                <w:color w:val="333333"/>
                <w:sz w:val="14"/>
              </w:rPr>
              <w:t>No reuse: facilities are fixed,</w:t>
            </w:r>
            <w:r>
              <w:rPr>
                <w:color w:val="333333"/>
                <w:spacing w:val="40"/>
                <w:sz w:val="14"/>
              </w:rPr>
              <w:t xml:space="preserve"> </w:t>
            </w:r>
            <w:r>
              <w:rPr>
                <w:color w:val="333333"/>
                <w:sz w:val="14"/>
              </w:rPr>
              <w:t>stranded if wells decline.</w:t>
            </w:r>
          </w:p>
        </w:tc>
        <w:tc>
          <w:tcPr>
            <w:tcW w:w="3200" w:type="dxa"/>
          </w:tcPr>
          <w:p w14:paraId="3883692D" w14:textId="77777777" w:rsidR="00275643" w:rsidRDefault="00000000">
            <w:pPr>
              <w:pStyle w:val="TableParagraph"/>
              <w:spacing w:before="108" w:line="343" w:lineRule="auto"/>
              <w:ind w:left="80" w:right="125"/>
              <w:rPr>
                <w:sz w:val="14"/>
              </w:rPr>
            </w:pPr>
            <w:r>
              <w:rPr>
                <w:color w:val="333333"/>
                <w:sz w:val="14"/>
              </w:rPr>
              <w:t>Modular packages are movable assets;</w:t>
            </w:r>
            <w:r>
              <w:rPr>
                <w:color w:val="333333"/>
                <w:spacing w:val="40"/>
                <w:sz w:val="14"/>
              </w:rPr>
              <w:t xml:space="preserve"> </w:t>
            </w:r>
            <w:r>
              <w:rPr>
                <w:color w:val="333333"/>
                <w:sz w:val="14"/>
              </w:rPr>
              <w:t>redeployed to subsequent fields after La Paz</w:t>
            </w:r>
            <w:r>
              <w:rPr>
                <w:color w:val="333333"/>
                <w:spacing w:val="40"/>
                <w:sz w:val="14"/>
              </w:rPr>
              <w:t xml:space="preserve"> </w:t>
            </w:r>
            <w:r>
              <w:rPr>
                <w:color w:val="333333"/>
                <w:sz w:val="14"/>
              </w:rPr>
              <w:t>transitions to permanent facilities.</w:t>
            </w:r>
          </w:p>
        </w:tc>
        <w:tc>
          <w:tcPr>
            <w:tcW w:w="2550" w:type="dxa"/>
          </w:tcPr>
          <w:p w14:paraId="3883692E" w14:textId="77777777" w:rsidR="00275643" w:rsidRDefault="00000000">
            <w:pPr>
              <w:pStyle w:val="TableParagraph"/>
              <w:spacing w:before="108" w:line="343" w:lineRule="auto"/>
              <w:ind w:left="83" w:right="223"/>
              <w:jc w:val="both"/>
              <w:rPr>
                <w:sz w:val="14"/>
              </w:rPr>
            </w:pPr>
            <w:r>
              <w:rPr>
                <w:color w:val="333333"/>
                <w:sz w:val="14"/>
              </w:rPr>
              <w:t>Replicates early-cash-flow strategy</w:t>
            </w:r>
            <w:r>
              <w:rPr>
                <w:color w:val="333333"/>
                <w:spacing w:val="40"/>
                <w:sz w:val="14"/>
              </w:rPr>
              <w:t xml:space="preserve"> </w:t>
            </w:r>
            <w:r>
              <w:rPr>
                <w:color w:val="333333"/>
                <w:sz w:val="14"/>
              </w:rPr>
              <w:t>across Mara, El Mojan, La Paz Sur</w:t>
            </w:r>
            <w:r>
              <w:rPr>
                <w:color w:val="333333"/>
                <w:spacing w:val="40"/>
                <w:sz w:val="14"/>
              </w:rPr>
              <w:t xml:space="preserve"> </w:t>
            </w:r>
            <w:r>
              <w:rPr>
                <w:color w:val="333333"/>
                <w:sz w:val="14"/>
              </w:rPr>
              <w:t>at minimal incremental cost.</w:t>
            </w:r>
          </w:p>
        </w:tc>
      </w:tr>
      <w:tr w:rsidR="00275643" w14:paraId="38836938" w14:textId="77777777">
        <w:trPr>
          <w:trHeight w:val="850"/>
        </w:trPr>
        <w:tc>
          <w:tcPr>
            <w:tcW w:w="1300" w:type="dxa"/>
          </w:tcPr>
          <w:p w14:paraId="38836930" w14:textId="77777777" w:rsidR="00275643" w:rsidRDefault="00275643">
            <w:pPr>
              <w:pStyle w:val="TableParagraph"/>
              <w:rPr>
                <w:b/>
                <w:sz w:val="14"/>
              </w:rPr>
            </w:pPr>
          </w:p>
          <w:p w14:paraId="38836931" w14:textId="77777777" w:rsidR="00275643" w:rsidRDefault="00275643">
            <w:pPr>
              <w:pStyle w:val="TableParagraph"/>
              <w:spacing w:before="16"/>
              <w:rPr>
                <w:b/>
                <w:sz w:val="14"/>
              </w:rPr>
            </w:pPr>
          </w:p>
          <w:p w14:paraId="38836932" w14:textId="77777777" w:rsidR="00275643" w:rsidRDefault="00000000">
            <w:pPr>
              <w:pStyle w:val="TableParagraph"/>
              <w:ind w:left="85"/>
              <w:rPr>
                <w:b/>
                <w:sz w:val="14"/>
              </w:rPr>
            </w:pPr>
            <w:r>
              <w:rPr>
                <w:b/>
                <w:color w:val="333333"/>
                <w:spacing w:val="-2"/>
                <w:sz w:val="14"/>
              </w:rPr>
              <w:t>Contracting</w:t>
            </w:r>
          </w:p>
        </w:tc>
        <w:tc>
          <w:tcPr>
            <w:tcW w:w="2580" w:type="dxa"/>
          </w:tcPr>
          <w:p w14:paraId="38836933" w14:textId="77777777" w:rsidR="00275643" w:rsidRDefault="00275643">
            <w:pPr>
              <w:pStyle w:val="TableParagraph"/>
              <w:spacing w:before="57"/>
              <w:rPr>
                <w:b/>
                <w:sz w:val="14"/>
              </w:rPr>
            </w:pPr>
          </w:p>
          <w:p w14:paraId="38836934" w14:textId="77777777" w:rsidR="00275643" w:rsidRDefault="00000000">
            <w:pPr>
              <w:pStyle w:val="TableParagraph"/>
              <w:spacing w:line="343" w:lineRule="auto"/>
              <w:ind w:left="85" w:right="201"/>
              <w:rPr>
                <w:sz w:val="14"/>
              </w:rPr>
            </w:pPr>
            <w:r>
              <w:rPr>
                <w:color w:val="333333"/>
                <w:sz w:val="14"/>
              </w:rPr>
              <w:t>Lump-sum, single-EPC with high</w:t>
            </w:r>
            <w:r>
              <w:rPr>
                <w:color w:val="333333"/>
                <w:spacing w:val="40"/>
                <w:sz w:val="14"/>
              </w:rPr>
              <w:t xml:space="preserve"> </w:t>
            </w:r>
            <w:r>
              <w:rPr>
                <w:color w:val="333333"/>
                <w:sz w:val="14"/>
              </w:rPr>
              <w:t>upfront commitment.</w:t>
            </w:r>
          </w:p>
        </w:tc>
        <w:tc>
          <w:tcPr>
            <w:tcW w:w="3200" w:type="dxa"/>
          </w:tcPr>
          <w:p w14:paraId="38836935" w14:textId="77777777" w:rsidR="00275643" w:rsidRDefault="00275643">
            <w:pPr>
              <w:pStyle w:val="TableParagraph"/>
              <w:spacing w:before="57"/>
              <w:rPr>
                <w:b/>
                <w:sz w:val="14"/>
              </w:rPr>
            </w:pPr>
          </w:p>
          <w:p w14:paraId="38836936" w14:textId="77777777" w:rsidR="00275643" w:rsidRDefault="00000000">
            <w:pPr>
              <w:pStyle w:val="TableParagraph"/>
              <w:spacing w:line="343" w:lineRule="auto"/>
              <w:ind w:left="80" w:right="125"/>
              <w:rPr>
                <w:sz w:val="14"/>
              </w:rPr>
            </w:pPr>
            <w:r>
              <w:rPr>
                <w:color w:val="333333"/>
                <w:sz w:val="14"/>
              </w:rPr>
              <w:t>Four MSAs with</w:t>
            </w:r>
            <w:r>
              <w:rPr>
                <w:color w:val="333333"/>
                <w:spacing w:val="-1"/>
                <w:sz w:val="14"/>
              </w:rPr>
              <w:t xml:space="preserve"> </w:t>
            </w:r>
            <w:r>
              <w:rPr>
                <w:color w:val="333333"/>
                <w:sz w:val="14"/>
              </w:rPr>
              <w:t>AFE-triggered Service Orders;</w:t>
            </w:r>
            <w:r>
              <w:rPr>
                <w:color w:val="333333"/>
                <w:spacing w:val="40"/>
                <w:sz w:val="14"/>
              </w:rPr>
              <w:t xml:space="preserve"> </w:t>
            </w:r>
            <w:r>
              <w:rPr>
                <w:color w:val="333333"/>
                <w:sz w:val="14"/>
              </w:rPr>
              <w:t>4 vendors per MSA.</w:t>
            </w:r>
          </w:p>
        </w:tc>
        <w:tc>
          <w:tcPr>
            <w:tcW w:w="2550" w:type="dxa"/>
          </w:tcPr>
          <w:p w14:paraId="38836937" w14:textId="77777777" w:rsidR="00275643" w:rsidRDefault="00000000">
            <w:pPr>
              <w:pStyle w:val="TableParagraph"/>
              <w:spacing w:before="108" w:line="343" w:lineRule="auto"/>
              <w:ind w:left="83" w:right="150"/>
              <w:rPr>
                <w:sz w:val="14"/>
              </w:rPr>
            </w:pPr>
            <w:r>
              <w:rPr>
                <w:color w:val="333333"/>
                <w:sz w:val="14"/>
              </w:rPr>
              <w:t>Capital spent only against proven</w:t>
            </w:r>
            <w:r>
              <w:rPr>
                <w:color w:val="333333"/>
                <w:spacing w:val="40"/>
                <w:sz w:val="14"/>
              </w:rPr>
              <w:t xml:space="preserve"> </w:t>
            </w:r>
            <w:r>
              <w:rPr>
                <w:color w:val="333333"/>
                <w:sz w:val="14"/>
              </w:rPr>
              <w:t>crude return; competitive tension</w:t>
            </w:r>
            <w:r>
              <w:rPr>
                <w:color w:val="333333"/>
                <w:spacing w:val="40"/>
                <w:sz w:val="14"/>
              </w:rPr>
              <w:t xml:space="preserve"> </w:t>
            </w:r>
            <w:r>
              <w:rPr>
                <w:color w:val="333333"/>
                <w:spacing w:val="-2"/>
                <w:sz w:val="14"/>
              </w:rPr>
              <w:t>maintained.</w:t>
            </w:r>
          </w:p>
        </w:tc>
      </w:tr>
      <w:tr w:rsidR="00275643" w14:paraId="3883693F" w14:textId="77777777">
        <w:trPr>
          <w:trHeight w:val="620"/>
        </w:trPr>
        <w:tc>
          <w:tcPr>
            <w:tcW w:w="1300" w:type="dxa"/>
          </w:tcPr>
          <w:p w14:paraId="38836939" w14:textId="77777777" w:rsidR="00275643" w:rsidRDefault="00275643">
            <w:pPr>
              <w:pStyle w:val="TableParagraph"/>
              <w:spacing w:before="57"/>
              <w:rPr>
                <w:b/>
                <w:sz w:val="14"/>
              </w:rPr>
            </w:pPr>
          </w:p>
          <w:p w14:paraId="3883693A" w14:textId="77777777" w:rsidR="00275643" w:rsidRDefault="00000000">
            <w:pPr>
              <w:pStyle w:val="TableParagraph"/>
              <w:ind w:left="85"/>
              <w:rPr>
                <w:b/>
                <w:sz w:val="14"/>
              </w:rPr>
            </w:pPr>
            <w:r>
              <w:rPr>
                <w:b/>
                <w:color w:val="333333"/>
                <w:spacing w:val="-2"/>
                <w:sz w:val="14"/>
              </w:rPr>
              <w:t>Organization</w:t>
            </w:r>
          </w:p>
        </w:tc>
        <w:tc>
          <w:tcPr>
            <w:tcW w:w="2580" w:type="dxa"/>
          </w:tcPr>
          <w:p w14:paraId="3883693B" w14:textId="77777777" w:rsidR="00275643" w:rsidRDefault="00000000">
            <w:pPr>
              <w:pStyle w:val="TableParagraph"/>
              <w:spacing w:before="108" w:line="343" w:lineRule="auto"/>
              <w:ind w:left="85"/>
              <w:rPr>
                <w:sz w:val="14"/>
              </w:rPr>
            </w:pPr>
            <w:r>
              <w:rPr>
                <w:color w:val="333333"/>
                <w:sz w:val="14"/>
              </w:rPr>
              <w:t>80-150 staff; political appointments;</w:t>
            </w:r>
            <w:r>
              <w:rPr>
                <w:color w:val="333333"/>
                <w:spacing w:val="40"/>
                <w:sz w:val="14"/>
              </w:rPr>
              <w:t xml:space="preserve"> </w:t>
            </w:r>
            <w:r>
              <w:rPr>
                <w:color w:val="333333"/>
                <w:sz w:val="14"/>
              </w:rPr>
              <w:t>union constraints.</w:t>
            </w:r>
          </w:p>
        </w:tc>
        <w:tc>
          <w:tcPr>
            <w:tcW w:w="3200" w:type="dxa"/>
          </w:tcPr>
          <w:p w14:paraId="3883693C" w14:textId="77777777" w:rsidR="00275643" w:rsidRDefault="00275643">
            <w:pPr>
              <w:pStyle w:val="TableParagraph"/>
              <w:spacing w:before="57"/>
              <w:rPr>
                <w:b/>
                <w:sz w:val="14"/>
              </w:rPr>
            </w:pPr>
          </w:p>
          <w:p w14:paraId="3883693D" w14:textId="77777777" w:rsidR="00275643" w:rsidRDefault="00000000">
            <w:pPr>
              <w:pStyle w:val="TableParagraph"/>
              <w:ind w:left="80"/>
              <w:rPr>
                <w:sz w:val="14"/>
              </w:rPr>
            </w:pPr>
            <w:r>
              <w:rPr>
                <w:color w:val="333333"/>
                <w:sz w:val="14"/>
              </w:rPr>
              <w:t>10</w:t>
            </w:r>
            <w:r>
              <w:rPr>
                <w:color w:val="333333"/>
                <w:spacing w:val="3"/>
                <w:sz w:val="14"/>
              </w:rPr>
              <w:t xml:space="preserve"> </w:t>
            </w:r>
            <w:r>
              <w:rPr>
                <w:color w:val="333333"/>
                <w:sz w:val="14"/>
              </w:rPr>
              <w:t>lean</w:t>
            </w:r>
            <w:r>
              <w:rPr>
                <w:color w:val="333333"/>
                <w:spacing w:val="3"/>
                <w:sz w:val="14"/>
              </w:rPr>
              <w:t xml:space="preserve"> </w:t>
            </w:r>
            <w:r>
              <w:rPr>
                <w:color w:val="333333"/>
                <w:sz w:val="14"/>
              </w:rPr>
              <w:t>IPM</w:t>
            </w:r>
            <w:r>
              <w:rPr>
                <w:color w:val="333333"/>
                <w:spacing w:val="4"/>
                <w:sz w:val="14"/>
              </w:rPr>
              <w:t xml:space="preserve"> </w:t>
            </w:r>
            <w:r>
              <w:rPr>
                <w:color w:val="333333"/>
                <w:sz w:val="14"/>
              </w:rPr>
              <w:t>staff</w:t>
            </w:r>
            <w:r>
              <w:rPr>
                <w:color w:val="333333"/>
                <w:spacing w:val="3"/>
                <w:sz w:val="14"/>
              </w:rPr>
              <w:t xml:space="preserve"> </w:t>
            </w:r>
            <w:r>
              <w:rPr>
                <w:color w:val="333333"/>
                <w:sz w:val="14"/>
              </w:rPr>
              <w:t>+</w:t>
            </w:r>
            <w:r>
              <w:rPr>
                <w:color w:val="333333"/>
                <w:spacing w:val="4"/>
                <w:sz w:val="14"/>
              </w:rPr>
              <w:t xml:space="preserve"> </w:t>
            </w:r>
            <w:r>
              <w:rPr>
                <w:color w:val="333333"/>
                <w:sz w:val="14"/>
              </w:rPr>
              <w:t>EPCM</w:t>
            </w:r>
            <w:r>
              <w:rPr>
                <w:color w:val="333333"/>
                <w:spacing w:val="3"/>
                <w:sz w:val="14"/>
              </w:rPr>
              <w:t xml:space="preserve"> </w:t>
            </w:r>
            <w:r>
              <w:rPr>
                <w:color w:val="333333"/>
                <w:sz w:val="14"/>
              </w:rPr>
              <w:t>contractor</w:t>
            </w:r>
            <w:r>
              <w:rPr>
                <w:color w:val="333333"/>
                <w:spacing w:val="3"/>
                <w:sz w:val="14"/>
              </w:rPr>
              <w:t xml:space="preserve"> </w:t>
            </w:r>
            <w:r>
              <w:rPr>
                <w:color w:val="333333"/>
                <w:spacing w:val="-2"/>
                <w:sz w:val="14"/>
              </w:rPr>
              <w:t>support.</w:t>
            </w:r>
          </w:p>
        </w:tc>
        <w:tc>
          <w:tcPr>
            <w:tcW w:w="2550" w:type="dxa"/>
          </w:tcPr>
          <w:p w14:paraId="3883693E" w14:textId="77777777" w:rsidR="00275643" w:rsidRDefault="00000000">
            <w:pPr>
              <w:pStyle w:val="TableParagraph"/>
              <w:spacing w:before="108" w:line="343" w:lineRule="auto"/>
              <w:ind w:left="83" w:right="150"/>
              <w:rPr>
                <w:sz w:val="14"/>
              </w:rPr>
            </w:pPr>
            <w:r>
              <w:rPr>
                <w:color w:val="333333"/>
                <w:sz w:val="14"/>
              </w:rPr>
              <w:t>60-70% lower personnel OPEX;</w:t>
            </w:r>
            <w:r>
              <w:rPr>
                <w:color w:val="333333"/>
                <w:spacing w:val="40"/>
                <w:sz w:val="14"/>
              </w:rPr>
              <w:t xml:space="preserve"> </w:t>
            </w:r>
            <w:r>
              <w:rPr>
                <w:color w:val="333333"/>
                <w:sz w:val="14"/>
              </w:rPr>
              <w:t>faster decision-making.</w:t>
            </w:r>
          </w:p>
        </w:tc>
      </w:tr>
    </w:tbl>
    <w:p w14:paraId="38836940" w14:textId="77777777" w:rsidR="00275643" w:rsidRDefault="00275643">
      <w:pPr>
        <w:pStyle w:val="BodyText"/>
        <w:spacing w:before="137"/>
        <w:rPr>
          <w:b/>
        </w:rPr>
      </w:pPr>
    </w:p>
    <w:p w14:paraId="38836941" w14:textId="77777777" w:rsidR="00275643" w:rsidRDefault="00000000">
      <w:pPr>
        <w:pStyle w:val="Heading2"/>
        <w:numPr>
          <w:ilvl w:val="1"/>
          <w:numId w:val="21"/>
        </w:numPr>
        <w:tabs>
          <w:tab w:val="left" w:pos="559"/>
        </w:tabs>
        <w:ind w:left="559" w:hanging="412"/>
      </w:pPr>
      <w:r>
        <w:rPr>
          <w:color w:val="333333"/>
          <w:spacing w:val="-2"/>
          <w:w w:val="105"/>
        </w:rPr>
        <w:t>Conclusion:</w:t>
      </w:r>
      <w:r>
        <w:rPr>
          <w:color w:val="333333"/>
          <w:spacing w:val="-6"/>
          <w:w w:val="105"/>
        </w:rPr>
        <w:t xml:space="preserve"> </w:t>
      </w:r>
      <w:r>
        <w:rPr>
          <w:color w:val="333333"/>
          <w:spacing w:val="-2"/>
          <w:w w:val="105"/>
        </w:rPr>
        <w:t>Why</w:t>
      </w:r>
      <w:r>
        <w:rPr>
          <w:color w:val="333333"/>
          <w:spacing w:val="-5"/>
          <w:w w:val="105"/>
        </w:rPr>
        <w:t xml:space="preserve"> </w:t>
      </w:r>
      <w:r>
        <w:rPr>
          <w:color w:val="333333"/>
          <w:spacing w:val="-2"/>
          <w:w w:val="105"/>
        </w:rPr>
        <w:t>the</w:t>
      </w:r>
      <w:r>
        <w:rPr>
          <w:color w:val="333333"/>
          <w:spacing w:val="-5"/>
          <w:w w:val="105"/>
        </w:rPr>
        <w:t xml:space="preserve"> </w:t>
      </w:r>
      <w:r>
        <w:rPr>
          <w:color w:val="333333"/>
          <w:spacing w:val="-2"/>
          <w:w w:val="105"/>
        </w:rPr>
        <w:t>Modular</w:t>
      </w:r>
      <w:r>
        <w:rPr>
          <w:color w:val="333333"/>
          <w:spacing w:val="-5"/>
          <w:w w:val="105"/>
        </w:rPr>
        <w:t xml:space="preserve"> </w:t>
      </w:r>
      <w:r>
        <w:rPr>
          <w:color w:val="333333"/>
          <w:spacing w:val="-2"/>
          <w:w w:val="105"/>
        </w:rPr>
        <w:t>&amp;</w:t>
      </w:r>
      <w:r>
        <w:rPr>
          <w:color w:val="333333"/>
          <w:spacing w:val="-5"/>
          <w:w w:val="105"/>
        </w:rPr>
        <w:t xml:space="preserve"> </w:t>
      </w:r>
      <w:r>
        <w:rPr>
          <w:color w:val="333333"/>
          <w:spacing w:val="-2"/>
          <w:w w:val="105"/>
        </w:rPr>
        <w:t>Hybrid</w:t>
      </w:r>
      <w:r>
        <w:rPr>
          <w:color w:val="333333"/>
          <w:spacing w:val="-5"/>
          <w:w w:val="105"/>
        </w:rPr>
        <w:t xml:space="preserve"> </w:t>
      </w:r>
      <w:r>
        <w:rPr>
          <w:color w:val="333333"/>
          <w:spacing w:val="-2"/>
          <w:w w:val="105"/>
        </w:rPr>
        <w:t>Model</w:t>
      </w:r>
      <w:r>
        <w:rPr>
          <w:color w:val="333333"/>
          <w:spacing w:val="-6"/>
          <w:w w:val="105"/>
        </w:rPr>
        <w:t xml:space="preserve"> </w:t>
      </w:r>
      <w:r>
        <w:rPr>
          <w:color w:val="333333"/>
          <w:spacing w:val="-2"/>
          <w:w w:val="105"/>
        </w:rPr>
        <w:t>is</w:t>
      </w:r>
      <w:r>
        <w:rPr>
          <w:color w:val="333333"/>
          <w:spacing w:val="-5"/>
          <w:w w:val="105"/>
        </w:rPr>
        <w:t xml:space="preserve"> </w:t>
      </w:r>
      <w:r>
        <w:rPr>
          <w:color w:val="333333"/>
          <w:spacing w:val="-2"/>
          <w:w w:val="105"/>
        </w:rPr>
        <w:t>the</w:t>
      </w:r>
      <w:r>
        <w:rPr>
          <w:color w:val="333333"/>
          <w:spacing w:val="-5"/>
          <w:w w:val="105"/>
        </w:rPr>
        <w:t xml:space="preserve"> </w:t>
      </w:r>
      <w:r>
        <w:rPr>
          <w:color w:val="333333"/>
          <w:spacing w:val="-2"/>
          <w:w w:val="105"/>
        </w:rPr>
        <w:t>Only</w:t>
      </w:r>
      <w:r>
        <w:rPr>
          <w:color w:val="333333"/>
          <w:spacing w:val="-5"/>
          <w:w w:val="105"/>
        </w:rPr>
        <w:t xml:space="preserve"> </w:t>
      </w:r>
      <w:r>
        <w:rPr>
          <w:color w:val="333333"/>
          <w:spacing w:val="-2"/>
          <w:w w:val="105"/>
        </w:rPr>
        <w:t>Viable</w:t>
      </w:r>
      <w:r>
        <w:rPr>
          <w:color w:val="333333"/>
          <w:spacing w:val="-5"/>
          <w:w w:val="105"/>
        </w:rPr>
        <w:t xml:space="preserve"> </w:t>
      </w:r>
      <w:r>
        <w:rPr>
          <w:color w:val="333333"/>
          <w:spacing w:val="-2"/>
          <w:w w:val="105"/>
        </w:rPr>
        <w:t>Solution</w:t>
      </w:r>
    </w:p>
    <w:p w14:paraId="38836942" w14:textId="77777777" w:rsidR="00275643" w:rsidRDefault="00275643">
      <w:pPr>
        <w:pStyle w:val="BodyText"/>
        <w:spacing w:before="35"/>
        <w:rPr>
          <w:b/>
          <w:sz w:val="18"/>
        </w:rPr>
      </w:pPr>
    </w:p>
    <w:p w14:paraId="38836943" w14:textId="77777777" w:rsidR="00275643" w:rsidRDefault="00000000">
      <w:pPr>
        <w:pStyle w:val="BodyText"/>
        <w:ind w:left="147"/>
      </w:pPr>
      <w:r>
        <w:rPr>
          <w:color w:val="333333"/>
        </w:rPr>
        <w:t>The</w:t>
      </w:r>
      <w:r>
        <w:rPr>
          <w:color w:val="333333"/>
          <w:spacing w:val="-1"/>
        </w:rPr>
        <w:t xml:space="preserve"> </w:t>
      </w:r>
      <w:r>
        <w:rPr>
          <w:color w:val="333333"/>
        </w:rPr>
        <w:t>traditional</w:t>
      </w:r>
      <w:r>
        <w:rPr>
          <w:color w:val="333333"/>
          <w:spacing w:val="-1"/>
        </w:rPr>
        <w:t xml:space="preserve"> </w:t>
      </w:r>
      <w:r>
        <w:rPr>
          <w:color w:val="333333"/>
        </w:rPr>
        <w:t>centralized model</w:t>
      </w:r>
      <w:r>
        <w:rPr>
          <w:color w:val="333333"/>
          <w:spacing w:val="-1"/>
        </w:rPr>
        <w:t xml:space="preserve"> </w:t>
      </w:r>
      <w:r>
        <w:rPr>
          <w:color w:val="333333"/>
        </w:rPr>
        <w:t>is</w:t>
      </w:r>
      <w:r>
        <w:rPr>
          <w:color w:val="333333"/>
          <w:spacing w:val="-1"/>
        </w:rPr>
        <w:t xml:space="preserve"> </w:t>
      </w:r>
      <w:r>
        <w:rPr>
          <w:b/>
          <w:color w:val="333333"/>
        </w:rPr>
        <w:t>structurally unviable</w:t>
      </w:r>
      <w:r>
        <w:rPr>
          <w:b/>
          <w:color w:val="333333"/>
          <w:spacing w:val="-1"/>
        </w:rPr>
        <w:t xml:space="preserve"> </w:t>
      </w:r>
      <w:r>
        <w:rPr>
          <w:color w:val="333333"/>
        </w:rPr>
        <w:t>in</w:t>
      </w:r>
      <w:r>
        <w:rPr>
          <w:color w:val="333333"/>
          <w:spacing w:val="-1"/>
        </w:rPr>
        <w:t xml:space="preserve"> </w:t>
      </w:r>
      <w:r>
        <w:rPr>
          <w:color w:val="333333"/>
        </w:rPr>
        <w:t>the current</w:t>
      </w:r>
      <w:r>
        <w:rPr>
          <w:color w:val="333333"/>
          <w:spacing w:val="-1"/>
        </w:rPr>
        <w:t xml:space="preserve"> </w:t>
      </w:r>
      <w:r>
        <w:rPr>
          <w:color w:val="333333"/>
        </w:rPr>
        <w:t>Venezuelan</w:t>
      </w:r>
      <w:r>
        <w:rPr>
          <w:color w:val="333333"/>
          <w:spacing w:val="-1"/>
        </w:rPr>
        <w:t xml:space="preserve"> </w:t>
      </w:r>
      <w:r>
        <w:rPr>
          <w:color w:val="333333"/>
        </w:rPr>
        <w:t>operating environment</w:t>
      </w:r>
      <w:r>
        <w:rPr>
          <w:color w:val="333333"/>
          <w:spacing w:val="-1"/>
        </w:rPr>
        <w:t xml:space="preserve"> </w:t>
      </w:r>
      <w:r>
        <w:rPr>
          <w:color w:val="333333"/>
        </w:rPr>
        <w:t xml:space="preserve">due </w:t>
      </w:r>
      <w:r>
        <w:rPr>
          <w:color w:val="333333"/>
          <w:spacing w:val="-5"/>
        </w:rPr>
        <w:t>to:</w:t>
      </w:r>
    </w:p>
    <w:p w14:paraId="38836944" w14:textId="77777777" w:rsidR="00275643" w:rsidRDefault="00275643">
      <w:pPr>
        <w:pStyle w:val="BodyText"/>
        <w:spacing w:before="40"/>
      </w:pPr>
    </w:p>
    <w:p w14:paraId="38836945" w14:textId="77777777" w:rsidR="00275643" w:rsidRDefault="00000000">
      <w:pPr>
        <w:pStyle w:val="ListParagraph"/>
        <w:numPr>
          <w:ilvl w:val="0"/>
          <w:numId w:val="29"/>
        </w:numPr>
        <w:tabs>
          <w:tab w:val="left" w:pos="547"/>
        </w:tabs>
        <w:spacing w:line="314" w:lineRule="auto"/>
        <w:ind w:left="547" w:right="155"/>
        <w:rPr>
          <w:sz w:val="16"/>
        </w:rPr>
      </w:pPr>
      <w:r>
        <w:rPr>
          <w:b/>
          <w:color w:val="333333"/>
          <w:sz w:val="16"/>
        </w:rPr>
        <w:t>Capital constraints</w:t>
      </w:r>
      <w:r>
        <w:rPr>
          <w:color w:val="333333"/>
          <w:sz w:val="16"/>
        </w:rPr>
        <w:t>: Upfront funding of US</w:t>
      </w:r>
      <w:r>
        <w:rPr>
          <w:rFonts w:ascii="Cambria"/>
          <w:color w:val="333333"/>
          <w:sz w:val="17"/>
        </w:rPr>
        <w:t>100 +</w:t>
      </w:r>
      <w:r>
        <w:rPr>
          <w:rFonts w:ascii="Cambria"/>
          <w:color w:val="333333"/>
          <w:spacing w:val="40"/>
          <w:sz w:val="17"/>
        </w:rPr>
        <w:t xml:space="preserve"> </w:t>
      </w:r>
      <w:r>
        <w:rPr>
          <w:rFonts w:ascii="Georgia"/>
          <w:i/>
          <w:color w:val="333333"/>
          <w:sz w:val="17"/>
        </w:rPr>
        <w:t>Millionisunavailableorcarriesanextremelyhighcostofcapital</w:t>
      </w:r>
      <w:r>
        <w:rPr>
          <w:rFonts w:ascii="Cambria"/>
          <w:color w:val="333333"/>
          <w:sz w:val="17"/>
        </w:rPr>
        <w:t>.</w:t>
      </w:r>
      <w:r>
        <w:rPr>
          <w:rFonts w:ascii="Georgia"/>
          <w:i/>
          <w:color w:val="333333"/>
          <w:sz w:val="17"/>
        </w:rPr>
        <w:t>Noinvestorwillcommit</w:t>
      </w:r>
      <w:r>
        <w:rPr>
          <w:color w:val="333333"/>
          <w:sz w:val="16"/>
        </w:rPr>
        <w:t>100</w:t>
      </w:r>
      <w:r>
        <w:rPr>
          <w:color w:val="333333"/>
          <w:spacing w:val="38"/>
          <w:sz w:val="16"/>
        </w:rPr>
        <w:t xml:space="preserve"> </w:t>
      </w:r>
      <w:r>
        <w:rPr>
          <w:color w:val="333333"/>
          <w:sz w:val="16"/>
        </w:rPr>
        <w:t>MM</w:t>
      </w:r>
      <w:r>
        <w:rPr>
          <w:color w:val="333333"/>
          <w:spacing w:val="38"/>
          <w:sz w:val="16"/>
        </w:rPr>
        <w:t xml:space="preserve"> </w:t>
      </w:r>
      <w:r>
        <w:rPr>
          <w:color w:val="333333"/>
          <w:sz w:val="16"/>
        </w:rPr>
        <w:t>with</w:t>
      </w:r>
      <w:r>
        <w:rPr>
          <w:color w:val="333333"/>
          <w:spacing w:val="38"/>
          <w:sz w:val="16"/>
        </w:rPr>
        <w:t xml:space="preserve"> </w:t>
      </w:r>
      <w:r>
        <w:rPr>
          <w:color w:val="333333"/>
          <w:sz w:val="16"/>
        </w:rPr>
        <w:t>a</w:t>
      </w:r>
      <w:r>
        <w:rPr>
          <w:color w:val="333333"/>
          <w:spacing w:val="38"/>
          <w:sz w:val="16"/>
        </w:rPr>
        <w:t xml:space="preserve"> </w:t>
      </w:r>
      <w:r>
        <w:rPr>
          <w:color w:val="333333"/>
          <w:sz w:val="16"/>
        </w:rPr>
        <w:t>24-month</w:t>
      </w:r>
      <w:r>
        <w:rPr>
          <w:color w:val="333333"/>
          <w:spacing w:val="38"/>
          <w:sz w:val="16"/>
        </w:rPr>
        <w:t xml:space="preserve"> </w:t>
      </w:r>
      <w:r>
        <w:rPr>
          <w:color w:val="333333"/>
          <w:sz w:val="16"/>
        </w:rPr>
        <w:t>wait</w:t>
      </w:r>
      <w:r>
        <w:rPr>
          <w:color w:val="333333"/>
          <w:spacing w:val="38"/>
          <w:sz w:val="16"/>
        </w:rPr>
        <w:t xml:space="preserve"> </w:t>
      </w:r>
      <w:r>
        <w:rPr>
          <w:color w:val="333333"/>
          <w:sz w:val="16"/>
        </w:rPr>
        <w:t>for</w:t>
      </w:r>
      <w:r>
        <w:rPr>
          <w:color w:val="333333"/>
          <w:spacing w:val="38"/>
          <w:sz w:val="16"/>
        </w:rPr>
        <w:t xml:space="preserve"> </w:t>
      </w:r>
      <w:r>
        <w:rPr>
          <w:color w:val="333333"/>
          <w:sz w:val="16"/>
        </w:rPr>
        <w:t xml:space="preserve">first </w:t>
      </w:r>
      <w:r>
        <w:rPr>
          <w:color w:val="333333"/>
          <w:w w:val="115"/>
          <w:sz w:val="16"/>
        </w:rPr>
        <w:t>oil</w:t>
      </w:r>
      <w:r>
        <w:rPr>
          <w:color w:val="333333"/>
          <w:spacing w:val="-13"/>
          <w:w w:val="115"/>
          <w:sz w:val="16"/>
        </w:rPr>
        <w:t xml:space="preserve"> </w:t>
      </w:r>
      <w:r>
        <w:rPr>
          <w:color w:val="333333"/>
          <w:w w:val="115"/>
          <w:sz w:val="16"/>
        </w:rPr>
        <w:t>in</w:t>
      </w:r>
      <w:r>
        <w:rPr>
          <w:color w:val="333333"/>
          <w:spacing w:val="-13"/>
          <w:w w:val="115"/>
          <w:sz w:val="16"/>
        </w:rPr>
        <w:t xml:space="preserve"> </w:t>
      </w:r>
      <w:r>
        <w:rPr>
          <w:color w:val="333333"/>
          <w:w w:val="115"/>
          <w:sz w:val="16"/>
        </w:rPr>
        <w:t>Venezuela.</w:t>
      </w:r>
    </w:p>
    <w:p w14:paraId="38836946" w14:textId="77777777" w:rsidR="00275643" w:rsidRDefault="00000000">
      <w:pPr>
        <w:pStyle w:val="ListParagraph"/>
        <w:numPr>
          <w:ilvl w:val="0"/>
          <w:numId w:val="29"/>
        </w:numPr>
        <w:tabs>
          <w:tab w:val="left" w:pos="547"/>
        </w:tabs>
        <w:spacing w:before="89" w:line="338" w:lineRule="auto"/>
        <w:ind w:left="547" w:right="599"/>
        <w:rPr>
          <w:sz w:val="16"/>
        </w:rPr>
      </w:pPr>
      <w:r>
        <w:rPr>
          <w:b/>
          <w:color w:val="333333"/>
          <w:sz w:val="16"/>
        </w:rPr>
        <w:t>Logistical</w:t>
      </w:r>
      <w:r>
        <w:rPr>
          <w:b/>
          <w:color w:val="333333"/>
          <w:spacing w:val="-3"/>
          <w:sz w:val="16"/>
        </w:rPr>
        <w:t xml:space="preserve"> </w:t>
      </w:r>
      <w:r>
        <w:rPr>
          <w:b/>
          <w:color w:val="333333"/>
          <w:sz w:val="16"/>
        </w:rPr>
        <w:t>bottlenecks</w:t>
      </w:r>
      <w:r>
        <w:rPr>
          <w:color w:val="333333"/>
          <w:sz w:val="16"/>
        </w:rPr>
        <w:t>:</w:t>
      </w:r>
      <w:r>
        <w:rPr>
          <w:color w:val="333333"/>
          <w:spacing w:val="-3"/>
          <w:sz w:val="16"/>
        </w:rPr>
        <w:t xml:space="preserve"> </w:t>
      </w:r>
      <w:r>
        <w:rPr>
          <w:color w:val="333333"/>
          <w:sz w:val="16"/>
        </w:rPr>
        <w:t>Importing</w:t>
      </w:r>
      <w:r>
        <w:rPr>
          <w:color w:val="333333"/>
          <w:spacing w:val="-3"/>
          <w:sz w:val="16"/>
        </w:rPr>
        <w:t xml:space="preserve"> </w:t>
      </w:r>
      <w:r>
        <w:rPr>
          <w:color w:val="333333"/>
          <w:sz w:val="16"/>
        </w:rPr>
        <w:t>large-scale</w:t>
      </w:r>
      <w:r>
        <w:rPr>
          <w:color w:val="333333"/>
          <w:spacing w:val="-3"/>
          <w:sz w:val="16"/>
        </w:rPr>
        <w:t xml:space="preserve"> </w:t>
      </w:r>
      <w:r>
        <w:rPr>
          <w:color w:val="333333"/>
          <w:sz w:val="16"/>
        </w:rPr>
        <w:t>equipment</w:t>
      </w:r>
      <w:r>
        <w:rPr>
          <w:color w:val="333333"/>
          <w:spacing w:val="-3"/>
          <w:sz w:val="16"/>
        </w:rPr>
        <w:t xml:space="preserve"> </w:t>
      </w:r>
      <w:r>
        <w:rPr>
          <w:color w:val="333333"/>
          <w:sz w:val="16"/>
        </w:rPr>
        <w:t>takes</w:t>
      </w:r>
      <w:r>
        <w:rPr>
          <w:color w:val="333333"/>
          <w:spacing w:val="-3"/>
          <w:sz w:val="16"/>
        </w:rPr>
        <w:t xml:space="preserve"> </w:t>
      </w:r>
      <w:r>
        <w:rPr>
          <w:color w:val="333333"/>
          <w:sz w:val="16"/>
        </w:rPr>
        <w:t>18-24</w:t>
      </w:r>
      <w:r>
        <w:rPr>
          <w:color w:val="333333"/>
          <w:spacing w:val="-3"/>
          <w:sz w:val="16"/>
        </w:rPr>
        <w:t xml:space="preserve"> </w:t>
      </w:r>
      <w:r>
        <w:rPr>
          <w:color w:val="333333"/>
          <w:sz w:val="16"/>
        </w:rPr>
        <w:t>months</w:t>
      </w:r>
      <w:r>
        <w:rPr>
          <w:color w:val="333333"/>
          <w:spacing w:val="-3"/>
          <w:sz w:val="16"/>
        </w:rPr>
        <w:t xml:space="preserve"> </w:t>
      </w:r>
      <w:r>
        <w:rPr>
          <w:color w:val="333333"/>
          <w:sz w:val="16"/>
        </w:rPr>
        <w:t>and</w:t>
      </w:r>
      <w:r>
        <w:rPr>
          <w:color w:val="333333"/>
          <w:spacing w:val="-3"/>
          <w:sz w:val="16"/>
        </w:rPr>
        <w:t xml:space="preserve"> </w:t>
      </w:r>
      <w:r>
        <w:rPr>
          <w:color w:val="333333"/>
          <w:sz w:val="16"/>
        </w:rPr>
        <w:t>is</w:t>
      </w:r>
      <w:r>
        <w:rPr>
          <w:color w:val="333333"/>
          <w:spacing w:val="-3"/>
          <w:sz w:val="16"/>
        </w:rPr>
        <w:t xml:space="preserve"> </w:t>
      </w:r>
      <w:r>
        <w:rPr>
          <w:color w:val="333333"/>
          <w:sz w:val="16"/>
        </w:rPr>
        <w:t>subject</w:t>
      </w:r>
      <w:r>
        <w:rPr>
          <w:color w:val="333333"/>
          <w:spacing w:val="-3"/>
          <w:sz w:val="16"/>
        </w:rPr>
        <w:t xml:space="preserve"> </w:t>
      </w:r>
      <w:r>
        <w:rPr>
          <w:color w:val="333333"/>
          <w:sz w:val="16"/>
        </w:rPr>
        <w:t>to</w:t>
      </w:r>
      <w:r>
        <w:rPr>
          <w:color w:val="333333"/>
          <w:spacing w:val="-3"/>
          <w:sz w:val="16"/>
        </w:rPr>
        <w:t xml:space="preserve"> </w:t>
      </w:r>
      <w:r>
        <w:rPr>
          <w:color w:val="333333"/>
          <w:sz w:val="16"/>
        </w:rPr>
        <w:t>sanctions,</w:t>
      </w:r>
      <w:r>
        <w:rPr>
          <w:color w:val="333333"/>
          <w:spacing w:val="-3"/>
          <w:sz w:val="16"/>
        </w:rPr>
        <w:t xml:space="preserve"> </w:t>
      </w:r>
      <w:r>
        <w:rPr>
          <w:color w:val="333333"/>
          <w:sz w:val="16"/>
        </w:rPr>
        <w:t>customs,</w:t>
      </w:r>
      <w:r>
        <w:rPr>
          <w:color w:val="333333"/>
          <w:spacing w:val="-3"/>
          <w:sz w:val="16"/>
        </w:rPr>
        <w:t xml:space="preserve"> </w:t>
      </w:r>
      <w:r>
        <w:rPr>
          <w:color w:val="333333"/>
          <w:sz w:val="16"/>
        </w:rPr>
        <w:t>and</w:t>
      </w:r>
      <w:r>
        <w:rPr>
          <w:color w:val="333333"/>
          <w:spacing w:val="-3"/>
          <w:sz w:val="16"/>
        </w:rPr>
        <w:t xml:space="preserve"> </w:t>
      </w:r>
      <w:r>
        <w:rPr>
          <w:color w:val="333333"/>
          <w:sz w:val="16"/>
        </w:rPr>
        <w:t xml:space="preserve">port </w:t>
      </w:r>
      <w:r>
        <w:rPr>
          <w:color w:val="333333"/>
          <w:spacing w:val="-2"/>
          <w:sz w:val="16"/>
        </w:rPr>
        <w:t>congestion.</w:t>
      </w:r>
    </w:p>
    <w:p w14:paraId="38836947" w14:textId="77777777" w:rsidR="00275643" w:rsidRDefault="00000000">
      <w:pPr>
        <w:pStyle w:val="ListParagraph"/>
        <w:numPr>
          <w:ilvl w:val="0"/>
          <w:numId w:val="29"/>
        </w:numPr>
        <w:tabs>
          <w:tab w:val="left" w:pos="547"/>
        </w:tabs>
        <w:spacing w:before="81" w:line="326" w:lineRule="auto"/>
        <w:ind w:left="547" w:right="189"/>
        <w:rPr>
          <w:sz w:val="16"/>
        </w:rPr>
      </w:pPr>
      <w:r>
        <w:rPr>
          <w:b/>
          <w:color w:val="333333"/>
          <w:sz w:val="16"/>
        </w:rPr>
        <w:t>Subsurface</w:t>
      </w:r>
      <w:r>
        <w:rPr>
          <w:b/>
          <w:color w:val="333333"/>
          <w:spacing w:val="-3"/>
          <w:sz w:val="16"/>
        </w:rPr>
        <w:t xml:space="preserve"> </w:t>
      </w:r>
      <w:r>
        <w:rPr>
          <w:b/>
          <w:color w:val="333333"/>
          <w:sz w:val="16"/>
        </w:rPr>
        <w:t>uncertainty</w:t>
      </w:r>
      <w:r>
        <w:rPr>
          <w:color w:val="333333"/>
          <w:sz w:val="16"/>
        </w:rPr>
        <w:t>:</w:t>
      </w:r>
      <w:r>
        <w:rPr>
          <w:color w:val="333333"/>
          <w:spacing w:val="-3"/>
          <w:sz w:val="16"/>
        </w:rPr>
        <w:t xml:space="preserve"> </w:t>
      </w:r>
      <w:r>
        <w:rPr>
          <w:color w:val="333333"/>
          <w:sz w:val="16"/>
        </w:rPr>
        <w:t>Historic</w:t>
      </w:r>
      <w:r>
        <w:rPr>
          <w:color w:val="333333"/>
          <w:spacing w:val="-3"/>
          <w:sz w:val="16"/>
        </w:rPr>
        <w:t xml:space="preserve"> </w:t>
      </w:r>
      <w:r>
        <w:rPr>
          <w:color w:val="333333"/>
          <w:sz w:val="16"/>
        </w:rPr>
        <w:t>well</w:t>
      </w:r>
      <w:r>
        <w:rPr>
          <w:color w:val="333333"/>
          <w:spacing w:val="-3"/>
          <w:sz w:val="16"/>
        </w:rPr>
        <w:t xml:space="preserve"> </w:t>
      </w:r>
      <w:r>
        <w:rPr>
          <w:color w:val="333333"/>
          <w:sz w:val="16"/>
        </w:rPr>
        <w:t>data</w:t>
      </w:r>
      <w:r>
        <w:rPr>
          <w:color w:val="333333"/>
          <w:spacing w:val="-3"/>
          <w:sz w:val="16"/>
        </w:rPr>
        <w:t xml:space="preserve"> </w:t>
      </w:r>
      <w:r>
        <w:rPr>
          <w:color w:val="333333"/>
          <w:sz w:val="16"/>
        </w:rPr>
        <w:t>is</w:t>
      </w:r>
      <w:r>
        <w:rPr>
          <w:color w:val="333333"/>
          <w:spacing w:val="-3"/>
          <w:sz w:val="16"/>
        </w:rPr>
        <w:t xml:space="preserve"> </w:t>
      </w:r>
      <w:r>
        <w:rPr>
          <w:color w:val="333333"/>
          <w:sz w:val="16"/>
        </w:rPr>
        <w:t>unreliable</w:t>
      </w:r>
      <w:r>
        <w:rPr>
          <w:color w:val="333333"/>
          <w:spacing w:val="-3"/>
          <w:sz w:val="16"/>
        </w:rPr>
        <w:t xml:space="preserve"> </w:t>
      </w:r>
      <w:r>
        <w:rPr>
          <w:color w:val="333333"/>
          <w:sz w:val="16"/>
        </w:rPr>
        <w:t>after</w:t>
      </w:r>
      <w:r>
        <w:rPr>
          <w:color w:val="333333"/>
          <w:spacing w:val="-3"/>
          <w:sz w:val="16"/>
        </w:rPr>
        <w:t xml:space="preserve"> </w:t>
      </w:r>
      <w:r>
        <w:rPr>
          <w:color w:val="333333"/>
          <w:sz w:val="16"/>
        </w:rPr>
        <w:t>decades</w:t>
      </w:r>
      <w:r>
        <w:rPr>
          <w:color w:val="333333"/>
          <w:spacing w:val="-3"/>
          <w:sz w:val="16"/>
        </w:rPr>
        <w:t xml:space="preserve"> </w:t>
      </w:r>
      <w:r>
        <w:rPr>
          <w:color w:val="333333"/>
          <w:sz w:val="16"/>
        </w:rPr>
        <w:t>of</w:t>
      </w:r>
      <w:r>
        <w:rPr>
          <w:color w:val="333333"/>
          <w:spacing w:val="-3"/>
          <w:sz w:val="16"/>
        </w:rPr>
        <w:t xml:space="preserve"> </w:t>
      </w:r>
      <w:r>
        <w:rPr>
          <w:color w:val="333333"/>
          <w:sz w:val="16"/>
        </w:rPr>
        <w:t>deferred</w:t>
      </w:r>
      <w:r>
        <w:rPr>
          <w:color w:val="333333"/>
          <w:spacing w:val="-3"/>
          <w:sz w:val="16"/>
        </w:rPr>
        <w:t xml:space="preserve"> </w:t>
      </w:r>
      <w:r>
        <w:rPr>
          <w:color w:val="333333"/>
          <w:sz w:val="16"/>
        </w:rPr>
        <w:t>maintenance.</w:t>
      </w:r>
      <w:r>
        <w:rPr>
          <w:color w:val="333333"/>
          <w:spacing w:val="-3"/>
          <w:sz w:val="16"/>
        </w:rPr>
        <w:t xml:space="preserve"> </w:t>
      </w:r>
      <w:r>
        <w:rPr>
          <w:color w:val="333333"/>
          <w:sz w:val="16"/>
        </w:rPr>
        <w:t>Oversizing</w:t>
      </w:r>
      <w:r>
        <w:rPr>
          <w:color w:val="333333"/>
          <w:spacing w:val="-3"/>
          <w:sz w:val="16"/>
        </w:rPr>
        <w:t xml:space="preserve"> </w:t>
      </w:r>
      <w:r>
        <w:rPr>
          <w:color w:val="333333"/>
          <w:sz w:val="16"/>
        </w:rPr>
        <w:t>permanent</w:t>
      </w:r>
      <w:r>
        <w:rPr>
          <w:color w:val="333333"/>
          <w:spacing w:val="-3"/>
          <w:sz w:val="16"/>
        </w:rPr>
        <w:t xml:space="preserve"> </w:t>
      </w:r>
      <w:r>
        <w:rPr>
          <w:color w:val="333333"/>
          <w:sz w:val="16"/>
        </w:rPr>
        <w:t>facilities</w:t>
      </w:r>
      <w:r>
        <w:rPr>
          <w:color w:val="333333"/>
          <w:spacing w:val="-3"/>
          <w:sz w:val="16"/>
        </w:rPr>
        <w:t xml:space="preserve"> </w:t>
      </w:r>
      <w:r>
        <w:rPr>
          <w:color w:val="333333"/>
          <w:sz w:val="16"/>
        </w:rPr>
        <w:t>is almost certain.</w:t>
      </w:r>
    </w:p>
    <w:p w14:paraId="38836948" w14:textId="77777777" w:rsidR="00275643" w:rsidRDefault="00000000">
      <w:pPr>
        <w:pStyle w:val="ListParagraph"/>
        <w:numPr>
          <w:ilvl w:val="0"/>
          <w:numId w:val="29"/>
        </w:numPr>
        <w:tabs>
          <w:tab w:val="left" w:pos="547"/>
        </w:tabs>
        <w:spacing w:before="89"/>
        <w:ind w:left="547" w:hanging="177"/>
        <w:rPr>
          <w:sz w:val="16"/>
        </w:rPr>
      </w:pPr>
      <w:r>
        <w:rPr>
          <w:b/>
          <w:color w:val="333333"/>
          <w:sz w:val="16"/>
        </w:rPr>
        <w:t>Political risk</w:t>
      </w:r>
      <w:r>
        <w:rPr>
          <w:color w:val="333333"/>
          <w:sz w:val="16"/>
        </w:rPr>
        <w:t>:</w:t>
      </w:r>
      <w:r>
        <w:rPr>
          <w:color w:val="333333"/>
          <w:spacing w:val="-9"/>
          <w:sz w:val="16"/>
        </w:rPr>
        <w:t xml:space="preserve"> </w:t>
      </w:r>
      <w:r>
        <w:rPr>
          <w:color w:val="333333"/>
          <w:sz w:val="16"/>
        </w:rPr>
        <w:t>A</w:t>
      </w:r>
      <w:r>
        <w:rPr>
          <w:color w:val="333333"/>
          <w:spacing w:val="-9"/>
          <w:sz w:val="16"/>
        </w:rPr>
        <w:t xml:space="preserve"> </w:t>
      </w:r>
      <w:proofErr w:type="gramStart"/>
      <w:r>
        <w:rPr>
          <w:color w:val="333333"/>
          <w:sz w:val="16"/>
        </w:rPr>
        <w:t>3-4 year</w:t>
      </w:r>
      <w:proofErr w:type="gramEnd"/>
      <w:r>
        <w:rPr>
          <w:color w:val="333333"/>
          <w:sz w:val="16"/>
        </w:rPr>
        <w:t xml:space="preserve"> execution timeline exposes the project to multiple political cycles and regulatory </w:t>
      </w:r>
      <w:r>
        <w:rPr>
          <w:color w:val="333333"/>
          <w:spacing w:val="-2"/>
          <w:sz w:val="16"/>
        </w:rPr>
        <w:t>changes.</w:t>
      </w:r>
    </w:p>
    <w:p w14:paraId="38836949" w14:textId="77777777" w:rsidR="00275643" w:rsidRDefault="00000000">
      <w:pPr>
        <w:pStyle w:val="ListParagraph"/>
        <w:numPr>
          <w:ilvl w:val="0"/>
          <w:numId w:val="29"/>
        </w:numPr>
        <w:tabs>
          <w:tab w:val="left" w:pos="547"/>
        </w:tabs>
        <w:spacing w:before="146" w:line="338" w:lineRule="auto"/>
        <w:ind w:left="547" w:right="454"/>
        <w:rPr>
          <w:sz w:val="16"/>
        </w:rPr>
      </w:pPr>
      <w:r>
        <w:rPr>
          <w:b/>
          <w:color w:val="333333"/>
          <w:sz w:val="16"/>
        </w:rPr>
        <w:t>No</w:t>
      </w:r>
      <w:r>
        <w:rPr>
          <w:b/>
          <w:color w:val="333333"/>
          <w:spacing w:val="-2"/>
          <w:sz w:val="16"/>
        </w:rPr>
        <w:t xml:space="preserve"> </w:t>
      </w:r>
      <w:r>
        <w:rPr>
          <w:b/>
          <w:color w:val="333333"/>
          <w:sz w:val="16"/>
        </w:rPr>
        <w:t>organic</w:t>
      </w:r>
      <w:r>
        <w:rPr>
          <w:b/>
          <w:color w:val="333333"/>
          <w:spacing w:val="-2"/>
          <w:sz w:val="16"/>
        </w:rPr>
        <w:t xml:space="preserve"> </w:t>
      </w:r>
      <w:r>
        <w:rPr>
          <w:b/>
          <w:color w:val="333333"/>
          <w:sz w:val="16"/>
        </w:rPr>
        <w:t>growth</w:t>
      </w:r>
      <w:r>
        <w:rPr>
          <w:color w:val="333333"/>
          <w:sz w:val="16"/>
        </w:rPr>
        <w:t>:</w:t>
      </w:r>
      <w:r>
        <w:rPr>
          <w:color w:val="333333"/>
          <w:spacing w:val="-5"/>
          <w:sz w:val="16"/>
        </w:rPr>
        <w:t xml:space="preserve"> </w:t>
      </w:r>
      <w:r>
        <w:rPr>
          <w:color w:val="333333"/>
          <w:sz w:val="16"/>
        </w:rPr>
        <w:t>The</w:t>
      </w:r>
      <w:r>
        <w:rPr>
          <w:color w:val="333333"/>
          <w:spacing w:val="-2"/>
          <w:sz w:val="16"/>
        </w:rPr>
        <w:t xml:space="preserve"> </w:t>
      </w:r>
      <w:r>
        <w:rPr>
          <w:color w:val="333333"/>
          <w:sz w:val="16"/>
        </w:rPr>
        <w:t>PDVSA</w:t>
      </w:r>
      <w:r>
        <w:rPr>
          <w:color w:val="333333"/>
          <w:spacing w:val="-11"/>
          <w:sz w:val="16"/>
        </w:rPr>
        <w:t xml:space="preserve"> </w:t>
      </w:r>
      <w:r>
        <w:rPr>
          <w:color w:val="333333"/>
          <w:sz w:val="16"/>
        </w:rPr>
        <w:t>model</w:t>
      </w:r>
      <w:r>
        <w:rPr>
          <w:color w:val="333333"/>
          <w:spacing w:val="-2"/>
          <w:sz w:val="16"/>
        </w:rPr>
        <w:t xml:space="preserve"> </w:t>
      </w:r>
      <w:r>
        <w:rPr>
          <w:color w:val="333333"/>
          <w:sz w:val="16"/>
        </w:rPr>
        <w:t>produces</w:t>
      </w:r>
      <w:r>
        <w:rPr>
          <w:color w:val="333333"/>
          <w:spacing w:val="-2"/>
          <w:sz w:val="16"/>
        </w:rPr>
        <w:t xml:space="preserve"> </w:t>
      </w:r>
      <w:r>
        <w:rPr>
          <w:color w:val="333333"/>
          <w:sz w:val="16"/>
        </w:rPr>
        <w:t>zero</w:t>
      </w:r>
      <w:r>
        <w:rPr>
          <w:color w:val="333333"/>
          <w:spacing w:val="-2"/>
          <w:sz w:val="16"/>
        </w:rPr>
        <w:t xml:space="preserve"> </w:t>
      </w:r>
      <w:r>
        <w:rPr>
          <w:color w:val="333333"/>
          <w:sz w:val="16"/>
        </w:rPr>
        <w:t>revenue</w:t>
      </w:r>
      <w:r>
        <w:rPr>
          <w:color w:val="333333"/>
          <w:spacing w:val="-2"/>
          <w:sz w:val="16"/>
        </w:rPr>
        <w:t xml:space="preserve"> </w:t>
      </w:r>
      <w:r>
        <w:rPr>
          <w:color w:val="333333"/>
          <w:sz w:val="16"/>
        </w:rPr>
        <w:t>for</w:t>
      </w:r>
      <w:r>
        <w:rPr>
          <w:color w:val="333333"/>
          <w:spacing w:val="-2"/>
          <w:sz w:val="16"/>
        </w:rPr>
        <w:t xml:space="preserve"> </w:t>
      </w:r>
      <w:r>
        <w:rPr>
          <w:color w:val="333333"/>
          <w:sz w:val="16"/>
        </w:rPr>
        <w:t>2+</w:t>
      </w:r>
      <w:r>
        <w:rPr>
          <w:color w:val="333333"/>
          <w:spacing w:val="-2"/>
          <w:sz w:val="16"/>
        </w:rPr>
        <w:t xml:space="preserve"> </w:t>
      </w:r>
      <w:r>
        <w:rPr>
          <w:color w:val="333333"/>
          <w:sz w:val="16"/>
        </w:rPr>
        <w:t>years,</w:t>
      </w:r>
      <w:r>
        <w:rPr>
          <w:color w:val="333333"/>
          <w:spacing w:val="-2"/>
          <w:sz w:val="16"/>
        </w:rPr>
        <w:t xml:space="preserve"> </w:t>
      </w:r>
      <w:r>
        <w:rPr>
          <w:color w:val="333333"/>
          <w:sz w:val="16"/>
        </w:rPr>
        <w:t>creating</w:t>
      </w:r>
      <w:r>
        <w:rPr>
          <w:color w:val="333333"/>
          <w:spacing w:val="-2"/>
          <w:sz w:val="16"/>
        </w:rPr>
        <w:t xml:space="preserve"> </w:t>
      </w:r>
      <w:r>
        <w:rPr>
          <w:color w:val="333333"/>
          <w:sz w:val="16"/>
        </w:rPr>
        <w:t>a</w:t>
      </w:r>
      <w:r>
        <w:rPr>
          <w:color w:val="333333"/>
          <w:spacing w:val="-2"/>
          <w:sz w:val="16"/>
        </w:rPr>
        <w:t xml:space="preserve"> </w:t>
      </w:r>
      <w:r>
        <w:rPr>
          <w:color w:val="333333"/>
          <w:sz w:val="16"/>
        </w:rPr>
        <w:t>binary</w:t>
      </w:r>
      <w:r>
        <w:rPr>
          <w:color w:val="333333"/>
          <w:spacing w:val="-2"/>
          <w:sz w:val="16"/>
        </w:rPr>
        <w:t xml:space="preserve"> </w:t>
      </w:r>
      <w:r>
        <w:rPr>
          <w:color w:val="333333"/>
          <w:sz w:val="16"/>
        </w:rPr>
        <w:t>outcome</w:t>
      </w:r>
      <w:r>
        <w:rPr>
          <w:color w:val="333333"/>
          <w:spacing w:val="-2"/>
          <w:sz w:val="16"/>
        </w:rPr>
        <w:t xml:space="preserve"> </w:t>
      </w:r>
      <w:r>
        <w:rPr>
          <w:color w:val="333333"/>
          <w:sz w:val="16"/>
        </w:rPr>
        <w:t>(success</w:t>
      </w:r>
      <w:r>
        <w:rPr>
          <w:color w:val="333333"/>
          <w:spacing w:val="-2"/>
          <w:sz w:val="16"/>
        </w:rPr>
        <w:t xml:space="preserve"> </w:t>
      </w:r>
      <w:r>
        <w:rPr>
          <w:color w:val="333333"/>
          <w:sz w:val="16"/>
        </w:rPr>
        <w:t>or</w:t>
      </w:r>
      <w:r>
        <w:rPr>
          <w:color w:val="333333"/>
          <w:spacing w:val="-2"/>
          <w:sz w:val="16"/>
        </w:rPr>
        <w:t xml:space="preserve"> </w:t>
      </w:r>
      <w:r>
        <w:rPr>
          <w:color w:val="333333"/>
          <w:sz w:val="16"/>
        </w:rPr>
        <w:t>total</w:t>
      </w:r>
      <w:r>
        <w:rPr>
          <w:color w:val="333333"/>
          <w:spacing w:val="-2"/>
          <w:sz w:val="16"/>
        </w:rPr>
        <w:t xml:space="preserve"> </w:t>
      </w:r>
      <w:r>
        <w:rPr>
          <w:color w:val="333333"/>
          <w:sz w:val="16"/>
        </w:rPr>
        <w:t>loss) rather than an incremental, de-risked growth path.</w:t>
      </w:r>
    </w:p>
    <w:p w14:paraId="3883694A" w14:textId="77777777" w:rsidR="00275643" w:rsidRDefault="00000000">
      <w:pPr>
        <w:spacing w:before="161"/>
        <w:ind w:left="147"/>
        <w:rPr>
          <w:sz w:val="16"/>
        </w:rPr>
      </w:pPr>
      <w:r>
        <w:rPr>
          <w:color w:val="333333"/>
          <w:sz w:val="16"/>
        </w:rPr>
        <w:t xml:space="preserve">The </w:t>
      </w:r>
      <w:proofErr w:type="spellStart"/>
      <w:r>
        <w:rPr>
          <w:b/>
          <w:color w:val="333333"/>
          <w:sz w:val="16"/>
        </w:rPr>
        <w:t>PetroUrdaneta</w:t>
      </w:r>
      <w:proofErr w:type="spellEnd"/>
      <w:r>
        <w:rPr>
          <w:b/>
          <w:color w:val="333333"/>
          <w:sz w:val="16"/>
        </w:rPr>
        <w:t xml:space="preserve"> Modular &amp; Hybrid Model </w:t>
      </w:r>
      <w:r>
        <w:rPr>
          <w:color w:val="333333"/>
          <w:sz w:val="16"/>
        </w:rPr>
        <w:t xml:space="preserve">eliminates these risks </w:t>
      </w:r>
      <w:r>
        <w:rPr>
          <w:color w:val="333333"/>
          <w:spacing w:val="-5"/>
          <w:sz w:val="16"/>
        </w:rPr>
        <w:t>by:</w:t>
      </w:r>
    </w:p>
    <w:p w14:paraId="3883694B" w14:textId="77777777" w:rsidR="00275643" w:rsidRDefault="00275643">
      <w:pPr>
        <w:rPr>
          <w:sz w:val="16"/>
        </w:rPr>
        <w:sectPr w:rsidR="00275643">
          <w:pgSz w:w="11920" w:h="16840"/>
          <w:pgMar w:top="1080" w:right="992" w:bottom="280" w:left="992" w:header="720" w:footer="720" w:gutter="0"/>
          <w:cols w:space="720"/>
        </w:sectPr>
      </w:pPr>
    </w:p>
    <w:p w14:paraId="3883694C" w14:textId="77777777" w:rsidR="00275643" w:rsidRDefault="00000000">
      <w:pPr>
        <w:pStyle w:val="ListParagraph"/>
        <w:numPr>
          <w:ilvl w:val="1"/>
          <w:numId w:val="29"/>
        </w:numPr>
        <w:tabs>
          <w:tab w:val="left" w:pos="547"/>
        </w:tabs>
        <w:spacing w:before="71"/>
        <w:ind w:left="547"/>
        <w:rPr>
          <w:b/>
          <w:sz w:val="16"/>
        </w:rPr>
      </w:pPr>
      <w:r>
        <w:rPr>
          <w:color w:val="333333"/>
          <w:sz w:val="16"/>
        </w:rPr>
        <w:lastRenderedPageBreak/>
        <w:t xml:space="preserve">Generating </w:t>
      </w:r>
      <w:r>
        <w:rPr>
          <w:b/>
          <w:color w:val="333333"/>
          <w:sz w:val="16"/>
        </w:rPr>
        <w:t xml:space="preserve">first oil at Month 5 </w:t>
      </w:r>
      <w:r>
        <w:rPr>
          <w:color w:val="333333"/>
          <w:sz w:val="16"/>
        </w:rPr>
        <w:t xml:space="preserve">and </w:t>
      </w:r>
      <w:r>
        <w:rPr>
          <w:b/>
          <w:color w:val="333333"/>
          <w:sz w:val="16"/>
        </w:rPr>
        <w:t xml:space="preserve">10,000 BOPD by Month </w:t>
      </w:r>
      <w:r>
        <w:rPr>
          <w:b/>
          <w:color w:val="333333"/>
          <w:spacing w:val="-5"/>
          <w:sz w:val="16"/>
        </w:rPr>
        <w:t>10</w:t>
      </w:r>
    </w:p>
    <w:p w14:paraId="3883694D" w14:textId="77777777" w:rsidR="00275643" w:rsidRDefault="00000000">
      <w:pPr>
        <w:pStyle w:val="ListParagraph"/>
        <w:numPr>
          <w:ilvl w:val="1"/>
          <w:numId w:val="29"/>
        </w:numPr>
        <w:tabs>
          <w:tab w:val="left" w:pos="547"/>
        </w:tabs>
        <w:spacing w:before="156"/>
        <w:ind w:left="547"/>
        <w:rPr>
          <w:sz w:val="16"/>
        </w:rPr>
      </w:pPr>
      <w:r>
        <w:rPr>
          <w:color w:val="333333"/>
          <w:sz w:val="16"/>
        </w:rPr>
        <w:t xml:space="preserve">Achieving </w:t>
      </w:r>
      <w:r>
        <w:rPr>
          <w:b/>
          <w:color w:val="333333"/>
          <w:sz w:val="16"/>
        </w:rPr>
        <w:t xml:space="preserve">self-funding by Month 12-18 </w:t>
      </w:r>
      <w:r>
        <w:rPr>
          <w:color w:val="333333"/>
          <w:sz w:val="16"/>
        </w:rPr>
        <w:t xml:space="preserve">(no further external capital </w:t>
      </w:r>
      <w:r>
        <w:rPr>
          <w:color w:val="333333"/>
          <w:spacing w:val="-2"/>
          <w:sz w:val="16"/>
        </w:rPr>
        <w:t>required)</w:t>
      </w:r>
    </w:p>
    <w:p w14:paraId="3883694E" w14:textId="77777777" w:rsidR="00275643" w:rsidRDefault="00000000">
      <w:pPr>
        <w:pStyle w:val="ListParagraph"/>
        <w:numPr>
          <w:ilvl w:val="1"/>
          <w:numId w:val="29"/>
        </w:numPr>
        <w:tabs>
          <w:tab w:val="left" w:pos="547"/>
        </w:tabs>
        <w:spacing w:before="146"/>
        <w:ind w:left="547"/>
        <w:rPr>
          <w:sz w:val="16"/>
        </w:rPr>
      </w:pPr>
      <w:r>
        <w:rPr>
          <w:color w:val="333333"/>
          <w:sz w:val="16"/>
        </w:rPr>
        <w:t xml:space="preserve">Growing production </w:t>
      </w:r>
      <w:r>
        <w:rPr>
          <w:b/>
          <w:color w:val="333333"/>
          <w:sz w:val="16"/>
        </w:rPr>
        <w:t xml:space="preserve">organically </w:t>
      </w:r>
      <w:r>
        <w:rPr>
          <w:color w:val="333333"/>
          <w:sz w:val="16"/>
        </w:rPr>
        <w:t xml:space="preserve">— each well validates the next </w:t>
      </w:r>
      <w:r>
        <w:rPr>
          <w:color w:val="333333"/>
          <w:spacing w:val="-2"/>
          <w:sz w:val="16"/>
        </w:rPr>
        <w:t>investment</w:t>
      </w:r>
    </w:p>
    <w:p w14:paraId="3883694F" w14:textId="77777777" w:rsidR="00275643" w:rsidRDefault="00000000">
      <w:pPr>
        <w:pStyle w:val="ListParagraph"/>
        <w:numPr>
          <w:ilvl w:val="1"/>
          <w:numId w:val="29"/>
        </w:numPr>
        <w:tabs>
          <w:tab w:val="left" w:pos="547"/>
        </w:tabs>
        <w:spacing w:before="156"/>
        <w:ind w:left="547"/>
        <w:rPr>
          <w:sz w:val="16"/>
        </w:rPr>
      </w:pPr>
      <w:r>
        <w:rPr>
          <w:color w:val="333333"/>
          <w:sz w:val="16"/>
        </w:rPr>
        <w:t xml:space="preserve">Maintaining </w:t>
      </w:r>
      <w:r>
        <w:rPr>
          <w:b/>
          <w:color w:val="333333"/>
          <w:sz w:val="16"/>
        </w:rPr>
        <w:t xml:space="preserve">redeployment optionality </w:t>
      </w:r>
      <w:r>
        <w:rPr>
          <w:color w:val="333333"/>
          <w:sz w:val="16"/>
        </w:rPr>
        <w:t xml:space="preserve">— if any field disappoints, assets move to the next </w:t>
      </w:r>
      <w:r>
        <w:rPr>
          <w:color w:val="333333"/>
          <w:spacing w:val="-2"/>
          <w:sz w:val="16"/>
        </w:rPr>
        <w:t>opportunity</w:t>
      </w:r>
    </w:p>
    <w:p w14:paraId="38836950" w14:textId="77777777" w:rsidR="00275643" w:rsidRDefault="00000000">
      <w:pPr>
        <w:pStyle w:val="ListParagraph"/>
        <w:numPr>
          <w:ilvl w:val="1"/>
          <w:numId w:val="29"/>
        </w:numPr>
        <w:tabs>
          <w:tab w:val="left" w:pos="547"/>
        </w:tabs>
        <w:spacing w:before="146"/>
        <w:ind w:left="547"/>
        <w:rPr>
          <w:sz w:val="16"/>
        </w:rPr>
      </w:pPr>
      <w:r>
        <w:rPr>
          <w:color w:val="333333"/>
          <w:sz w:val="16"/>
        </w:rPr>
        <w:t xml:space="preserve">Operating with a </w:t>
      </w:r>
      <w:r>
        <w:rPr>
          <w:b/>
          <w:color w:val="333333"/>
          <w:sz w:val="16"/>
        </w:rPr>
        <w:t xml:space="preserve">lean, cohesive team </w:t>
      </w:r>
      <w:r>
        <w:rPr>
          <w:color w:val="333333"/>
          <w:sz w:val="16"/>
        </w:rPr>
        <w:t xml:space="preserve">that has worked together before and can execute at </w:t>
      </w:r>
      <w:r>
        <w:rPr>
          <w:color w:val="333333"/>
          <w:spacing w:val="-2"/>
          <w:sz w:val="16"/>
        </w:rPr>
        <w:t>speed</w:t>
      </w:r>
    </w:p>
    <w:p w14:paraId="38836951" w14:textId="77777777" w:rsidR="00275643" w:rsidRDefault="00275643">
      <w:pPr>
        <w:pStyle w:val="BodyText"/>
        <w:spacing w:before="52"/>
      </w:pPr>
    </w:p>
    <w:p w14:paraId="38836952" w14:textId="77777777" w:rsidR="00275643" w:rsidRDefault="00000000">
      <w:pPr>
        <w:spacing w:line="338" w:lineRule="auto"/>
        <w:ind w:left="147"/>
        <w:rPr>
          <w:sz w:val="16"/>
        </w:rPr>
      </w:pPr>
      <w:r>
        <w:rPr>
          <w:color w:val="333333"/>
          <w:sz w:val="16"/>
        </w:rPr>
        <w:t xml:space="preserve">The result is a project that delivers </w:t>
      </w:r>
      <w:r>
        <w:rPr>
          <w:b/>
          <w:color w:val="333333"/>
          <w:sz w:val="16"/>
        </w:rPr>
        <w:t xml:space="preserve">40,000 BOPD within 4 years </w:t>
      </w:r>
      <w:r>
        <w:rPr>
          <w:color w:val="333333"/>
          <w:sz w:val="16"/>
        </w:rPr>
        <w:t xml:space="preserve">at approximately </w:t>
      </w:r>
      <w:r>
        <w:rPr>
          <w:b/>
          <w:color w:val="333333"/>
          <w:sz w:val="16"/>
        </w:rPr>
        <w:t xml:space="preserve">50% of the CAPEX </w:t>
      </w:r>
      <w:r>
        <w:rPr>
          <w:color w:val="333333"/>
          <w:sz w:val="16"/>
        </w:rPr>
        <w:t xml:space="preserve">and </w:t>
      </w:r>
      <w:r>
        <w:rPr>
          <w:b/>
          <w:color w:val="333333"/>
          <w:sz w:val="16"/>
        </w:rPr>
        <w:t xml:space="preserve">40-55% of the OPEX </w:t>
      </w:r>
      <w:r>
        <w:rPr>
          <w:color w:val="333333"/>
          <w:sz w:val="16"/>
        </w:rPr>
        <w:t>of the equivalent PDVSA model, with dramatically lower risk and earlier returns [1] [2].</w:t>
      </w:r>
    </w:p>
    <w:p w14:paraId="38836953" w14:textId="77777777" w:rsidR="00275643" w:rsidRDefault="00000000">
      <w:pPr>
        <w:pStyle w:val="BodyText"/>
        <w:spacing w:before="5"/>
        <w:rPr>
          <w:sz w:val="8"/>
        </w:rPr>
      </w:pPr>
      <w:r>
        <w:rPr>
          <w:noProof/>
          <w:sz w:val="8"/>
        </w:rPr>
        <mc:AlternateContent>
          <mc:Choice Requires="wpg">
            <w:drawing>
              <wp:anchor distT="0" distB="0" distL="0" distR="0" simplePos="0" relativeHeight="487645184" behindDoc="1" locked="0" layoutInCell="1" allowOverlap="1" wp14:anchorId="38837E8B" wp14:editId="38837E8C">
                <wp:simplePos x="0" y="0"/>
                <wp:positionH relativeFrom="page">
                  <wp:posOffset>723899</wp:posOffset>
                </wp:positionH>
                <wp:positionV relativeFrom="paragraph">
                  <wp:posOffset>77399</wp:posOffset>
                </wp:positionV>
                <wp:extent cx="6121400" cy="12700"/>
                <wp:effectExtent l="0" t="0" r="0" b="0"/>
                <wp:wrapTopAndBottom/>
                <wp:docPr id="153" name="Group 1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1400" cy="12700"/>
                          <a:chOff x="0" y="0"/>
                          <a:chExt cx="6121400" cy="12700"/>
                        </a:xfrm>
                      </wpg:grpSpPr>
                      <wps:wsp>
                        <wps:cNvPr id="190" name="Graphic 190"/>
                        <wps:cNvSpPr/>
                        <wps:spPr>
                          <a:xfrm>
                            <a:off x="0" y="0"/>
                            <a:ext cx="6121400" cy="6350"/>
                          </a:xfrm>
                          <a:custGeom>
                            <a:avLst/>
                            <a:gdLst/>
                            <a:ahLst/>
                            <a:cxnLst/>
                            <a:rect l="l" t="t" r="r" b="b"/>
                            <a:pathLst>
                              <a:path w="6121400" h="6350">
                                <a:moveTo>
                                  <a:pt x="6121400" y="6350"/>
                                </a:moveTo>
                                <a:lnTo>
                                  <a:pt x="0" y="6350"/>
                                </a:lnTo>
                                <a:lnTo>
                                  <a:pt x="0" y="0"/>
                                </a:lnTo>
                                <a:lnTo>
                                  <a:pt x="6121400" y="0"/>
                                </a:lnTo>
                                <a:lnTo>
                                  <a:pt x="6121400" y="6350"/>
                                </a:lnTo>
                                <a:close/>
                              </a:path>
                            </a:pathLst>
                          </a:custGeom>
                          <a:solidFill>
                            <a:srgbClr val="999999"/>
                          </a:solidFill>
                        </wps:spPr>
                        <wps:bodyPr wrap="square" lIns="0" tIns="0" rIns="0" bIns="0" rtlCol="0">
                          <a:prstTxWarp prst="textNoShape">
                            <a:avLst/>
                          </a:prstTxWarp>
                          <a:noAutofit/>
                        </wps:bodyPr>
                      </wps:wsp>
                      <wps:wsp>
                        <wps:cNvPr id="191" name="Graphic 191"/>
                        <wps:cNvSpPr/>
                        <wps:spPr>
                          <a:xfrm>
                            <a:off x="-12" y="30"/>
                            <a:ext cx="6122035" cy="12700"/>
                          </a:xfrm>
                          <a:custGeom>
                            <a:avLst/>
                            <a:gdLst/>
                            <a:ahLst/>
                            <a:cxnLst/>
                            <a:rect l="l" t="t" r="r" b="b"/>
                            <a:pathLst>
                              <a:path w="6122035" h="12700">
                                <a:moveTo>
                                  <a:pt x="6121412" y="0"/>
                                </a:moveTo>
                                <a:lnTo>
                                  <a:pt x="6115062" y="6350"/>
                                </a:lnTo>
                                <a:lnTo>
                                  <a:pt x="0" y="6350"/>
                                </a:lnTo>
                                <a:lnTo>
                                  <a:pt x="0" y="12700"/>
                                </a:lnTo>
                                <a:lnTo>
                                  <a:pt x="6115062" y="12700"/>
                                </a:lnTo>
                                <a:lnTo>
                                  <a:pt x="6121412" y="12700"/>
                                </a:lnTo>
                                <a:lnTo>
                                  <a:pt x="6121412" y="6350"/>
                                </a:lnTo>
                                <a:lnTo>
                                  <a:pt x="6121412" y="0"/>
                                </a:lnTo>
                                <a:close/>
                              </a:path>
                            </a:pathLst>
                          </a:custGeom>
                          <a:solidFill>
                            <a:srgbClr val="EDEDED"/>
                          </a:solidFill>
                        </wps:spPr>
                        <wps:bodyPr wrap="square" lIns="0" tIns="0" rIns="0" bIns="0" rtlCol="0">
                          <a:prstTxWarp prst="textNoShape">
                            <a:avLst/>
                          </a:prstTxWarp>
                          <a:noAutofit/>
                        </wps:bodyPr>
                      </wps:wsp>
                      <wps:wsp>
                        <wps:cNvPr id="192" name="Graphic 192"/>
                        <wps:cNvSpPr/>
                        <wps:spPr>
                          <a:xfrm>
                            <a:off x="0" y="0"/>
                            <a:ext cx="6350" cy="12700"/>
                          </a:xfrm>
                          <a:custGeom>
                            <a:avLst/>
                            <a:gdLst/>
                            <a:ahLst/>
                            <a:cxnLst/>
                            <a:rect l="l" t="t" r="r" b="b"/>
                            <a:pathLst>
                              <a:path w="6350" h="12700">
                                <a:moveTo>
                                  <a:pt x="0" y="12700"/>
                                </a:moveTo>
                                <a:lnTo>
                                  <a:pt x="0" y="0"/>
                                </a:lnTo>
                                <a:lnTo>
                                  <a:pt x="6350" y="0"/>
                                </a:lnTo>
                                <a:lnTo>
                                  <a:pt x="6350" y="6350"/>
                                </a:lnTo>
                                <a:lnTo>
                                  <a:pt x="0" y="12700"/>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3C31058B" id="Group 189" o:spid="_x0000_s1026" style="position:absolute;margin-left:57pt;margin-top:6.1pt;width:482pt;height:1pt;z-index:-15671296;mso-wrap-distance-left:0;mso-wrap-distance-right:0;mso-position-horizontal-relative:page" coordsize="6121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">
                <v:shape id="Graphic 190" o:spid="_x0000_s1027" style="position:absolute;width:61214;height:63;visibility:visible;mso-wrap-style:square;v-text-anchor:top" coordsize="612140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" path="m6121400,6350l,6350,,,6121400,r,6350xe" fillcolor="#999" stroked="f">
                  <v:path arrowok="t"/>
                </v:shape>
                <v:shape id="Graphic 191" o:spid="_x0000_s1028" style="position:absolute;width:61220;height:127;visibility:visible;mso-wrap-style:square;v-text-anchor:top" coordsize="612203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" path="m6121412,r-6350,6350l,6350r,6350l6115062,12700r6350,l6121412,6350r,-6350xe" fillcolor="#ededed" stroked="f">
                  <v:path arrowok="t"/>
                </v:shape>
                <v:shape id="Graphic 192" o:spid="_x0000_s1029" style="position:absolute;width:63;height:127;visibility:visible;mso-wrap-style:square;v-text-anchor:top" coordsize="635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" path="m,12700l,,6350,r,6350l,12700xe" fillcolor="#999" stroked="f">
                  <v:path arrowok="t"/>
                </v:shape>
                <w10:wrap type="topAndBottom" anchorx="page"/>
              </v:group>
            </w:pict>
          </mc:Fallback>
        </mc:AlternateContent>
      </w:r>
    </w:p>
    <w:p w14:paraId="38836954" w14:textId="77777777" w:rsidR="00275643" w:rsidRDefault="00275643">
      <w:pPr>
        <w:pStyle w:val="BodyText"/>
      </w:pPr>
    </w:p>
    <w:p w14:paraId="38836955" w14:textId="77777777" w:rsidR="00275643" w:rsidRDefault="00275643">
      <w:pPr>
        <w:pStyle w:val="BodyText"/>
        <w:spacing w:before="36"/>
      </w:pPr>
    </w:p>
    <w:p w14:paraId="38836956" w14:textId="77777777" w:rsidR="00275643" w:rsidRDefault="00000000">
      <w:pPr>
        <w:pStyle w:val="Heading1"/>
        <w:numPr>
          <w:ilvl w:val="0"/>
          <w:numId w:val="21"/>
        </w:numPr>
        <w:tabs>
          <w:tab w:val="left" w:pos="547"/>
        </w:tabs>
        <w:ind w:left="547" w:hanging="400"/>
      </w:pPr>
      <w:r>
        <w:rPr>
          <w:color w:val="333333"/>
        </w:rPr>
        <w:t xml:space="preserve">Board Dashboard, Risks &amp; Execution </w:t>
      </w:r>
      <w:r>
        <w:rPr>
          <w:color w:val="333333"/>
          <w:spacing w:val="-2"/>
        </w:rPr>
        <w:t>Timeline</w:t>
      </w:r>
    </w:p>
    <w:p w14:paraId="38836957" w14:textId="77777777" w:rsidR="00275643" w:rsidRDefault="00000000">
      <w:pPr>
        <w:pStyle w:val="BodyText"/>
        <w:spacing w:before="4"/>
        <w:rPr>
          <w:b/>
          <w:sz w:val="7"/>
        </w:rPr>
      </w:pPr>
      <w:r>
        <w:rPr>
          <w:b/>
          <w:noProof/>
          <w:sz w:val="7"/>
        </w:rPr>
        <mc:AlternateContent>
          <mc:Choice Requires="wps">
            <w:drawing>
              <wp:anchor distT="0" distB="0" distL="0" distR="0" simplePos="0" relativeHeight="487645696" behindDoc="1" locked="0" layoutInCell="1" allowOverlap="1" wp14:anchorId="38837E8D" wp14:editId="38837E8E">
                <wp:simplePos x="0" y="0"/>
                <wp:positionH relativeFrom="page">
                  <wp:posOffset>723899</wp:posOffset>
                </wp:positionH>
                <wp:positionV relativeFrom="paragraph">
                  <wp:posOffset>69249</wp:posOffset>
                </wp:positionV>
                <wp:extent cx="6121400" cy="6350"/>
                <wp:effectExtent l="0" t="0" r="0" b="0"/>
                <wp:wrapTopAndBottom/>
                <wp:docPr id="154" name="Graphic 1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1400" cy="6350"/>
                        </a:xfrm>
                        <a:custGeom>
                          <a:avLst/>
                          <a:gdLst/>
                          <a:ahLst/>
                          <a:cxnLst/>
                          <a:rect l="l" t="t" r="r" b="b"/>
                          <a:pathLst>
                            <a:path w="6121400" h="6350">
                              <a:moveTo>
                                <a:pt x="6121400" y="6350"/>
                              </a:moveTo>
                              <a:lnTo>
                                <a:pt x="0" y="6350"/>
                              </a:lnTo>
                              <a:lnTo>
                                <a:pt x="0" y="0"/>
                              </a:lnTo>
                              <a:lnTo>
                                <a:pt x="6121400" y="0"/>
                              </a:lnTo>
                              <a:lnTo>
                                <a:pt x="6121400" y="6350"/>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shape w14:anchorId="38057A9D" id="Graphic 193" o:spid="_x0000_s1026" style="position:absolute;margin-left:57pt;margin-top:5.45pt;width:482pt;height:.5pt;z-index:-15670784;visibility:visible;mso-wrap-style:square;mso-wrap-distance-left:0;mso-wrap-distance-top:0;mso-wrap-distance-right:0;mso-wrap-distance-bottom:0;mso-position-horizontal:absolute;mso-position-horizontal-relative:page;mso-position-vertical:absolute;mso-position-vertical-relative:text;v-text-anchor:top" coordsize="61214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" path="m6121400,6350l,6350,,,6121400,r,6350xe" fillcolor="#ccc" stroked="f">
                <v:path arrowok="t"/>
                <w10:wrap type="topAndBottom" anchorx="page"/>
              </v:shape>
            </w:pict>
          </mc:Fallback>
        </mc:AlternateContent>
      </w:r>
    </w:p>
    <w:p w14:paraId="38836958" w14:textId="77777777" w:rsidR="00275643" w:rsidRDefault="00275643">
      <w:pPr>
        <w:pStyle w:val="BodyText"/>
        <w:spacing w:before="45"/>
        <w:rPr>
          <w:b/>
          <w:sz w:val="24"/>
        </w:rPr>
      </w:pPr>
    </w:p>
    <w:p w14:paraId="38836959" w14:textId="77777777" w:rsidR="00275643" w:rsidRDefault="00000000">
      <w:pPr>
        <w:pStyle w:val="Heading2"/>
        <w:numPr>
          <w:ilvl w:val="1"/>
          <w:numId w:val="21"/>
        </w:numPr>
        <w:tabs>
          <w:tab w:val="left" w:pos="559"/>
        </w:tabs>
        <w:ind w:left="559" w:hanging="412"/>
      </w:pPr>
      <w:r>
        <w:rPr>
          <w:color w:val="333333"/>
        </w:rPr>
        <w:t>Board</w:t>
      </w:r>
      <w:r>
        <w:rPr>
          <w:color w:val="333333"/>
          <w:spacing w:val="16"/>
        </w:rPr>
        <w:t xml:space="preserve"> </w:t>
      </w:r>
      <w:r>
        <w:rPr>
          <w:color w:val="333333"/>
        </w:rPr>
        <w:t>Dashboard</w:t>
      </w:r>
      <w:r>
        <w:rPr>
          <w:color w:val="333333"/>
          <w:spacing w:val="17"/>
        </w:rPr>
        <w:t xml:space="preserve"> </w:t>
      </w:r>
      <w:r>
        <w:rPr>
          <w:color w:val="333333"/>
          <w:spacing w:val="-4"/>
        </w:rPr>
        <w:t>KPIs</w:t>
      </w:r>
    </w:p>
    <w:p w14:paraId="3883695A" w14:textId="77777777" w:rsidR="00275643" w:rsidRDefault="00275643">
      <w:pPr>
        <w:pStyle w:val="BodyText"/>
        <w:spacing w:before="35"/>
        <w:rPr>
          <w:b/>
          <w:sz w:val="18"/>
        </w:rPr>
      </w:pPr>
    </w:p>
    <w:p w14:paraId="3883695B" w14:textId="77777777" w:rsidR="00275643" w:rsidRDefault="00000000">
      <w:pPr>
        <w:pStyle w:val="BodyText"/>
        <w:ind w:left="147"/>
      </w:pPr>
      <w:r>
        <w:rPr>
          <w:color w:val="333333"/>
        </w:rPr>
        <w:t xml:space="preserve">The project is monitored using a set of core operational Key Performance Indicators (KPIs) and milestones </w:t>
      </w:r>
      <w:r>
        <w:rPr>
          <w:color w:val="333333"/>
          <w:spacing w:val="-4"/>
        </w:rPr>
        <w:t>[1]:</w:t>
      </w:r>
    </w:p>
    <w:p w14:paraId="3883695C" w14:textId="77777777" w:rsidR="00275643" w:rsidRDefault="00275643">
      <w:pPr>
        <w:pStyle w:val="BodyText"/>
        <w:spacing w:before="132"/>
      </w:pPr>
    </w:p>
    <w:p w14:paraId="3883695D" w14:textId="77777777" w:rsidR="00275643" w:rsidRDefault="00000000">
      <w:pPr>
        <w:ind w:left="147"/>
        <w:rPr>
          <w:b/>
          <w:sz w:val="16"/>
        </w:rPr>
      </w:pPr>
      <w:r>
        <w:rPr>
          <w:b/>
          <w:color w:val="333333"/>
          <w:sz w:val="16"/>
        </w:rPr>
        <w:t>Table</w:t>
      </w:r>
      <w:r>
        <w:rPr>
          <w:b/>
          <w:color w:val="333333"/>
          <w:spacing w:val="-3"/>
          <w:sz w:val="16"/>
        </w:rPr>
        <w:t xml:space="preserve"> </w:t>
      </w:r>
      <w:r>
        <w:rPr>
          <w:b/>
          <w:color w:val="333333"/>
          <w:sz w:val="16"/>
        </w:rPr>
        <w:t>19A:</w:t>
      </w:r>
      <w:r>
        <w:rPr>
          <w:b/>
          <w:color w:val="333333"/>
          <w:spacing w:val="-3"/>
          <w:sz w:val="16"/>
        </w:rPr>
        <w:t xml:space="preserve"> </w:t>
      </w:r>
      <w:r>
        <w:rPr>
          <w:b/>
          <w:color w:val="333333"/>
          <w:sz w:val="16"/>
        </w:rPr>
        <w:t>Board</w:t>
      </w:r>
      <w:r>
        <w:rPr>
          <w:b/>
          <w:color w:val="333333"/>
          <w:spacing w:val="-3"/>
          <w:sz w:val="16"/>
        </w:rPr>
        <w:t xml:space="preserve"> </w:t>
      </w:r>
      <w:r>
        <w:rPr>
          <w:b/>
          <w:color w:val="333333"/>
          <w:sz w:val="16"/>
        </w:rPr>
        <w:t>Dashboard</w:t>
      </w:r>
      <w:r>
        <w:rPr>
          <w:b/>
          <w:color w:val="333333"/>
          <w:spacing w:val="-3"/>
          <w:sz w:val="16"/>
        </w:rPr>
        <w:t xml:space="preserve"> </w:t>
      </w:r>
      <w:r>
        <w:rPr>
          <w:b/>
          <w:color w:val="333333"/>
          <w:spacing w:val="-4"/>
          <w:sz w:val="16"/>
        </w:rPr>
        <w:t>KPIs</w:t>
      </w:r>
    </w:p>
    <w:p w14:paraId="3883695E" w14:textId="77777777" w:rsidR="00275643" w:rsidRDefault="00275643">
      <w:pPr>
        <w:pStyle w:val="BodyText"/>
        <w:spacing w:before="11"/>
        <w:rPr>
          <w:b/>
          <w:sz w:val="10"/>
        </w:rPr>
      </w:pPr>
    </w:p>
    <w:tbl>
      <w:tblPr>
        <w:tblStyle w:val="TableNormal"/>
        <w:tblW w:w="0" w:type="auto"/>
        <w:tblInd w:w="157" w:type="dxa"/>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Layout w:type="fixed"/>
        <w:tblLook w:val="01E0" w:firstRow="1" w:lastRow="1" w:firstColumn="1" w:lastColumn="1" w:noHBand="0" w:noVBand="0"/>
      </w:tblPr>
      <w:tblGrid>
        <w:gridCol w:w="2170"/>
        <w:gridCol w:w="2920"/>
        <w:gridCol w:w="2100"/>
        <w:gridCol w:w="2440"/>
      </w:tblGrid>
      <w:tr w:rsidR="00275643" w14:paraId="38836963" w14:textId="77777777">
        <w:trPr>
          <w:trHeight w:val="390"/>
        </w:trPr>
        <w:tc>
          <w:tcPr>
            <w:tcW w:w="2170" w:type="dxa"/>
            <w:shd w:val="clear" w:color="auto" w:fill="F1F1F1"/>
          </w:tcPr>
          <w:p w14:paraId="3883695F" w14:textId="77777777" w:rsidR="00275643" w:rsidRDefault="00000000">
            <w:pPr>
              <w:pStyle w:val="TableParagraph"/>
              <w:spacing w:before="108"/>
              <w:ind w:left="85"/>
              <w:rPr>
                <w:b/>
                <w:sz w:val="14"/>
              </w:rPr>
            </w:pPr>
            <w:r>
              <w:rPr>
                <w:b/>
                <w:color w:val="333333"/>
                <w:sz w:val="14"/>
              </w:rPr>
              <w:t>KPI</w:t>
            </w:r>
            <w:r>
              <w:rPr>
                <w:b/>
                <w:color w:val="333333"/>
                <w:spacing w:val="3"/>
                <w:sz w:val="14"/>
              </w:rPr>
              <w:t xml:space="preserve"> </w:t>
            </w:r>
            <w:r>
              <w:rPr>
                <w:b/>
                <w:color w:val="333333"/>
                <w:sz w:val="14"/>
              </w:rPr>
              <w:t>/</w:t>
            </w:r>
            <w:r>
              <w:rPr>
                <w:b/>
                <w:color w:val="333333"/>
                <w:spacing w:val="3"/>
                <w:sz w:val="14"/>
              </w:rPr>
              <w:t xml:space="preserve"> </w:t>
            </w:r>
            <w:r>
              <w:rPr>
                <w:b/>
                <w:color w:val="333333"/>
                <w:sz w:val="14"/>
              </w:rPr>
              <w:t>Control</w:t>
            </w:r>
            <w:r>
              <w:rPr>
                <w:b/>
                <w:color w:val="333333"/>
                <w:spacing w:val="4"/>
                <w:sz w:val="14"/>
              </w:rPr>
              <w:t xml:space="preserve"> </w:t>
            </w:r>
            <w:r>
              <w:rPr>
                <w:b/>
                <w:color w:val="333333"/>
                <w:spacing w:val="-2"/>
                <w:sz w:val="14"/>
              </w:rPr>
              <w:t>Metric</w:t>
            </w:r>
          </w:p>
        </w:tc>
        <w:tc>
          <w:tcPr>
            <w:tcW w:w="2920" w:type="dxa"/>
            <w:shd w:val="clear" w:color="auto" w:fill="F1F1F1"/>
          </w:tcPr>
          <w:p w14:paraId="38836960" w14:textId="77777777" w:rsidR="00275643" w:rsidRDefault="00000000">
            <w:pPr>
              <w:pStyle w:val="TableParagraph"/>
              <w:spacing w:before="108"/>
              <w:ind w:left="85"/>
              <w:rPr>
                <w:b/>
                <w:sz w:val="14"/>
              </w:rPr>
            </w:pPr>
            <w:r>
              <w:rPr>
                <w:b/>
                <w:color w:val="333333"/>
                <w:sz w:val="14"/>
              </w:rPr>
              <w:t>Target</w:t>
            </w:r>
            <w:r>
              <w:rPr>
                <w:b/>
                <w:color w:val="333333"/>
                <w:spacing w:val="-6"/>
                <w:sz w:val="14"/>
              </w:rPr>
              <w:t xml:space="preserve"> </w:t>
            </w:r>
            <w:r>
              <w:rPr>
                <w:b/>
                <w:color w:val="333333"/>
                <w:spacing w:val="-2"/>
                <w:sz w:val="14"/>
              </w:rPr>
              <w:t>Value</w:t>
            </w:r>
          </w:p>
        </w:tc>
        <w:tc>
          <w:tcPr>
            <w:tcW w:w="2100" w:type="dxa"/>
            <w:shd w:val="clear" w:color="auto" w:fill="F1F1F1"/>
          </w:tcPr>
          <w:p w14:paraId="38836961" w14:textId="77777777" w:rsidR="00275643" w:rsidRDefault="00000000">
            <w:pPr>
              <w:pStyle w:val="TableParagraph"/>
              <w:spacing w:before="108"/>
              <w:ind w:left="86"/>
              <w:rPr>
                <w:b/>
                <w:sz w:val="14"/>
              </w:rPr>
            </w:pPr>
            <w:r>
              <w:rPr>
                <w:b/>
                <w:color w:val="333333"/>
                <w:sz w:val="14"/>
              </w:rPr>
              <w:t>Current</w:t>
            </w:r>
            <w:r>
              <w:rPr>
                <w:b/>
                <w:color w:val="333333"/>
                <w:spacing w:val="3"/>
                <w:sz w:val="14"/>
              </w:rPr>
              <w:t xml:space="preserve"> </w:t>
            </w:r>
            <w:r>
              <w:rPr>
                <w:b/>
                <w:color w:val="333333"/>
                <w:sz w:val="14"/>
              </w:rPr>
              <w:t>Status</w:t>
            </w:r>
            <w:r>
              <w:rPr>
                <w:b/>
                <w:color w:val="333333"/>
                <w:spacing w:val="4"/>
                <w:sz w:val="14"/>
              </w:rPr>
              <w:t xml:space="preserve"> </w:t>
            </w:r>
            <w:r>
              <w:rPr>
                <w:b/>
                <w:color w:val="333333"/>
                <w:sz w:val="14"/>
              </w:rPr>
              <w:t>/</w:t>
            </w:r>
            <w:r>
              <w:rPr>
                <w:b/>
                <w:color w:val="333333"/>
                <w:spacing w:val="4"/>
                <w:sz w:val="14"/>
              </w:rPr>
              <w:t xml:space="preserve"> </w:t>
            </w:r>
            <w:r>
              <w:rPr>
                <w:b/>
                <w:color w:val="333333"/>
                <w:spacing w:val="-2"/>
                <w:sz w:val="14"/>
              </w:rPr>
              <w:t>Baseline</w:t>
            </w:r>
          </w:p>
        </w:tc>
        <w:tc>
          <w:tcPr>
            <w:tcW w:w="2440" w:type="dxa"/>
            <w:shd w:val="clear" w:color="auto" w:fill="F1F1F1"/>
          </w:tcPr>
          <w:p w14:paraId="38836962" w14:textId="77777777" w:rsidR="00275643" w:rsidRDefault="00000000">
            <w:pPr>
              <w:pStyle w:val="TableParagraph"/>
              <w:spacing w:before="108"/>
              <w:ind w:left="86"/>
              <w:rPr>
                <w:b/>
                <w:sz w:val="14"/>
              </w:rPr>
            </w:pPr>
            <w:r>
              <w:rPr>
                <w:b/>
                <w:color w:val="333333"/>
                <w:sz w:val="14"/>
              </w:rPr>
              <w:t>Control</w:t>
            </w:r>
            <w:r>
              <w:rPr>
                <w:b/>
                <w:color w:val="333333"/>
                <w:spacing w:val="4"/>
                <w:sz w:val="14"/>
              </w:rPr>
              <w:t xml:space="preserve"> </w:t>
            </w:r>
            <w:r>
              <w:rPr>
                <w:b/>
                <w:color w:val="333333"/>
                <w:spacing w:val="-2"/>
                <w:sz w:val="14"/>
              </w:rPr>
              <w:t>Mechanism</w:t>
            </w:r>
          </w:p>
        </w:tc>
      </w:tr>
      <w:tr w:rsidR="00275643" w14:paraId="38836968" w14:textId="77777777">
        <w:trPr>
          <w:trHeight w:val="390"/>
        </w:trPr>
        <w:tc>
          <w:tcPr>
            <w:tcW w:w="2170" w:type="dxa"/>
          </w:tcPr>
          <w:p w14:paraId="38836964" w14:textId="77777777" w:rsidR="00275643" w:rsidRDefault="00000000">
            <w:pPr>
              <w:pStyle w:val="TableParagraph"/>
              <w:spacing w:before="108"/>
              <w:ind w:left="85"/>
              <w:rPr>
                <w:b/>
                <w:sz w:val="14"/>
              </w:rPr>
            </w:pPr>
            <w:r>
              <w:rPr>
                <w:b/>
                <w:color w:val="333333"/>
                <w:sz w:val="14"/>
              </w:rPr>
              <w:t>Current</w:t>
            </w:r>
            <w:r>
              <w:rPr>
                <w:b/>
                <w:color w:val="333333"/>
                <w:spacing w:val="5"/>
                <w:sz w:val="14"/>
              </w:rPr>
              <w:t xml:space="preserve"> </w:t>
            </w:r>
            <w:r>
              <w:rPr>
                <w:b/>
                <w:color w:val="333333"/>
                <w:spacing w:val="-2"/>
                <w:sz w:val="14"/>
              </w:rPr>
              <w:t>Production</w:t>
            </w:r>
          </w:p>
        </w:tc>
        <w:tc>
          <w:tcPr>
            <w:tcW w:w="2920" w:type="dxa"/>
          </w:tcPr>
          <w:p w14:paraId="38836965" w14:textId="77777777" w:rsidR="00275643" w:rsidRDefault="00000000">
            <w:pPr>
              <w:pStyle w:val="TableParagraph"/>
              <w:spacing w:before="108"/>
              <w:ind w:left="85"/>
              <w:rPr>
                <w:b/>
                <w:sz w:val="14"/>
              </w:rPr>
            </w:pPr>
            <w:r>
              <w:rPr>
                <w:b/>
                <w:color w:val="333333"/>
                <w:sz w:val="14"/>
              </w:rPr>
              <w:t>1,300</w:t>
            </w:r>
            <w:r>
              <w:rPr>
                <w:b/>
                <w:color w:val="333333"/>
                <w:spacing w:val="4"/>
                <w:sz w:val="14"/>
              </w:rPr>
              <w:t xml:space="preserve"> </w:t>
            </w:r>
            <w:r>
              <w:rPr>
                <w:b/>
                <w:color w:val="333333"/>
                <w:spacing w:val="-4"/>
                <w:sz w:val="14"/>
              </w:rPr>
              <w:t>BOPD</w:t>
            </w:r>
          </w:p>
        </w:tc>
        <w:tc>
          <w:tcPr>
            <w:tcW w:w="2100" w:type="dxa"/>
          </w:tcPr>
          <w:p w14:paraId="38836966" w14:textId="77777777" w:rsidR="00275643" w:rsidRDefault="00000000">
            <w:pPr>
              <w:pStyle w:val="TableParagraph"/>
              <w:spacing w:before="108"/>
              <w:ind w:left="86"/>
              <w:rPr>
                <w:sz w:val="14"/>
              </w:rPr>
            </w:pPr>
            <w:r>
              <w:rPr>
                <w:color w:val="333333"/>
                <w:sz w:val="14"/>
              </w:rPr>
              <w:t>1,300</w:t>
            </w:r>
            <w:r>
              <w:rPr>
                <w:color w:val="333333"/>
                <w:spacing w:val="4"/>
                <w:sz w:val="14"/>
              </w:rPr>
              <w:t xml:space="preserve"> </w:t>
            </w:r>
            <w:r>
              <w:rPr>
                <w:color w:val="333333"/>
                <w:spacing w:val="-4"/>
                <w:sz w:val="14"/>
              </w:rPr>
              <w:t>BOPD</w:t>
            </w:r>
          </w:p>
        </w:tc>
        <w:tc>
          <w:tcPr>
            <w:tcW w:w="2440" w:type="dxa"/>
          </w:tcPr>
          <w:p w14:paraId="38836967" w14:textId="77777777" w:rsidR="00275643" w:rsidRDefault="00000000">
            <w:pPr>
              <w:pStyle w:val="TableParagraph"/>
              <w:spacing w:before="108"/>
              <w:ind w:left="86"/>
              <w:rPr>
                <w:sz w:val="14"/>
              </w:rPr>
            </w:pPr>
            <w:r>
              <w:rPr>
                <w:color w:val="333333"/>
                <w:sz w:val="14"/>
              </w:rPr>
              <w:t>Daily</w:t>
            </w:r>
            <w:r>
              <w:rPr>
                <w:color w:val="333333"/>
                <w:spacing w:val="4"/>
                <w:sz w:val="14"/>
              </w:rPr>
              <w:t xml:space="preserve"> </w:t>
            </w:r>
            <w:r>
              <w:rPr>
                <w:color w:val="333333"/>
                <w:sz w:val="14"/>
              </w:rPr>
              <w:t>production</w:t>
            </w:r>
            <w:r>
              <w:rPr>
                <w:color w:val="333333"/>
                <w:spacing w:val="4"/>
                <w:sz w:val="14"/>
              </w:rPr>
              <w:t xml:space="preserve"> </w:t>
            </w:r>
            <w:r>
              <w:rPr>
                <w:color w:val="333333"/>
                <w:spacing w:val="-2"/>
                <w:sz w:val="14"/>
              </w:rPr>
              <w:t>reporting</w:t>
            </w:r>
          </w:p>
        </w:tc>
      </w:tr>
      <w:tr w:rsidR="00275643" w14:paraId="3883696D" w14:textId="77777777">
        <w:trPr>
          <w:trHeight w:val="390"/>
        </w:trPr>
        <w:tc>
          <w:tcPr>
            <w:tcW w:w="2170" w:type="dxa"/>
          </w:tcPr>
          <w:p w14:paraId="38836969" w14:textId="77777777" w:rsidR="00275643" w:rsidRDefault="00000000">
            <w:pPr>
              <w:pStyle w:val="TableParagraph"/>
              <w:spacing w:before="108"/>
              <w:ind w:left="85"/>
              <w:rPr>
                <w:b/>
                <w:sz w:val="14"/>
              </w:rPr>
            </w:pPr>
            <w:r>
              <w:rPr>
                <w:b/>
                <w:color w:val="333333"/>
                <w:sz w:val="14"/>
              </w:rPr>
              <w:t>Phase 1</w:t>
            </w:r>
            <w:r>
              <w:rPr>
                <w:b/>
                <w:color w:val="333333"/>
                <w:spacing w:val="1"/>
                <w:sz w:val="14"/>
              </w:rPr>
              <w:t xml:space="preserve"> </w:t>
            </w:r>
            <w:r>
              <w:rPr>
                <w:b/>
                <w:color w:val="333333"/>
                <w:sz w:val="14"/>
              </w:rPr>
              <w:t>Target</w:t>
            </w:r>
            <w:r>
              <w:rPr>
                <w:b/>
                <w:color w:val="333333"/>
                <w:spacing w:val="1"/>
                <w:sz w:val="14"/>
              </w:rPr>
              <w:t xml:space="preserve"> </w:t>
            </w:r>
            <w:r>
              <w:rPr>
                <w:b/>
                <w:color w:val="333333"/>
                <w:spacing w:val="-2"/>
                <w:sz w:val="14"/>
              </w:rPr>
              <w:t>Range</w:t>
            </w:r>
          </w:p>
        </w:tc>
        <w:tc>
          <w:tcPr>
            <w:tcW w:w="2920" w:type="dxa"/>
          </w:tcPr>
          <w:p w14:paraId="3883696A" w14:textId="77777777" w:rsidR="00275643" w:rsidRDefault="00000000">
            <w:pPr>
              <w:pStyle w:val="TableParagraph"/>
              <w:spacing w:before="108"/>
              <w:ind w:left="85"/>
              <w:rPr>
                <w:b/>
                <w:sz w:val="14"/>
              </w:rPr>
            </w:pPr>
            <w:r>
              <w:rPr>
                <w:b/>
                <w:color w:val="333333"/>
                <w:sz w:val="14"/>
              </w:rPr>
              <w:t>P90:</w:t>
            </w:r>
            <w:r>
              <w:rPr>
                <w:b/>
                <w:color w:val="333333"/>
                <w:spacing w:val="3"/>
                <w:sz w:val="14"/>
              </w:rPr>
              <w:t xml:space="preserve"> </w:t>
            </w:r>
            <w:r>
              <w:rPr>
                <w:b/>
                <w:color w:val="333333"/>
                <w:sz w:val="14"/>
              </w:rPr>
              <w:t>10k</w:t>
            </w:r>
            <w:r>
              <w:rPr>
                <w:b/>
                <w:color w:val="333333"/>
                <w:spacing w:val="3"/>
                <w:sz w:val="14"/>
              </w:rPr>
              <w:t xml:space="preserve"> </w:t>
            </w:r>
            <w:r>
              <w:rPr>
                <w:b/>
                <w:color w:val="333333"/>
                <w:sz w:val="14"/>
              </w:rPr>
              <w:t>/</w:t>
            </w:r>
            <w:r>
              <w:rPr>
                <w:b/>
                <w:color w:val="333333"/>
                <w:spacing w:val="3"/>
                <w:sz w:val="14"/>
              </w:rPr>
              <w:t xml:space="preserve"> </w:t>
            </w:r>
            <w:r>
              <w:rPr>
                <w:b/>
                <w:color w:val="333333"/>
                <w:sz w:val="14"/>
              </w:rPr>
              <w:t>P50:</w:t>
            </w:r>
            <w:r>
              <w:rPr>
                <w:b/>
                <w:color w:val="333333"/>
                <w:spacing w:val="4"/>
                <w:sz w:val="14"/>
              </w:rPr>
              <w:t xml:space="preserve"> </w:t>
            </w:r>
            <w:r>
              <w:rPr>
                <w:b/>
                <w:color w:val="333333"/>
                <w:sz w:val="14"/>
              </w:rPr>
              <w:t>13k</w:t>
            </w:r>
            <w:r>
              <w:rPr>
                <w:b/>
                <w:color w:val="333333"/>
                <w:spacing w:val="3"/>
                <w:sz w:val="14"/>
              </w:rPr>
              <w:t xml:space="preserve"> </w:t>
            </w:r>
            <w:r>
              <w:rPr>
                <w:b/>
                <w:color w:val="333333"/>
                <w:sz w:val="14"/>
              </w:rPr>
              <w:t>/</w:t>
            </w:r>
            <w:r>
              <w:rPr>
                <w:b/>
                <w:color w:val="333333"/>
                <w:spacing w:val="3"/>
                <w:sz w:val="14"/>
              </w:rPr>
              <w:t xml:space="preserve"> </w:t>
            </w:r>
            <w:r>
              <w:rPr>
                <w:b/>
                <w:color w:val="333333"/>
                <w:sz w:val="14"/>
              </w:rPr>
              <w:t>P10:</w:t>
            </w:r>
            <w:r>
              <w:rPr>
                <w:b/>
                <w:color w:val="333333"/>
                <w:spacing w:val="4"/>
                <w:sz w:val="14"/>
              </w:rPr>
              <w:t xml:space="preserve"> </w:t>
            </w:r>
            <w:r>
              <w:rPr>
                <w:b/>
                <w:color w:val="333333"/>
                <w:sz w:val="14"/>
              </w:rPr>
              <w:t>15k</w:t>
            </w:r>
            <w:r>
              <w:rPr>
                <w:b/>
                <w:color w:val="333333"/>
                <w:spacing w:val="3"/>
                <w:sz w:val="14"/>
              </w:rPr>
              <w:t xml:space="preserve"> </w:t>
            </w:r>
            <w:r>
              <w:rPr>
                <w:b/>
                <w:color w:val="333333"/>
                <w:spacing w:val="-4"/>
                <w:sz w:val="14"/>
              </w:rPr>
              <w:t>BOPD</w:t>
            </w:r>
          </w:p>
        </w:tc>
        <w:tc>
          <w:tcPr>
            <w:tcW w:w="2100" w:type="dxa"/>
          </w:tcPr>
          <w:p w14:paraId="3883696B" w14:textId="77777777" w:rsidR="00275643" w:rsidRDefault="00000000">
            <w:pPr>
              <w:pStyle w:val="TableParagraph"/>
              <w:spacing w:before="108"/>
              <w:ind w:left="86"/>
              <w:rPr>
                <w:sz w:val="14"/>
              </w:rPr>
            </w:pPr>
            <w:r>
              <w:rPr>
                <w:color w:val="333333"/>
                <w:spacing w:val="-10"/>
                <w:sz w:val="14"/>
              </w:rPr>
              <w:t>—</w:t>
            </w:r>
          </w:p>
        </w:tc>
        <w:tc>
          <w:tcPr>
            <w:tcW w:w="2440" w:type="dxa"/>
          </w:tcPr>
          <w:p w14:paraId="3883696C" w14:textId="77777777" w:rsidR="00275643" w:rsidRDefault="00000000">
            <w:pPr>
              <w:pStyle w:val="TableParagraph"/>
              <w:spacing w:before="108"/>
              <w:ind w:left="86"/>
              <w:rPr>
                <w:sz w:val="14"/>
              </w:rPr>
            </w:pPr>
            <w:r>
              <w:rPr>
                <w:color w:val="333333"/>
                <w:sz w:val="14"/>
              </w:rPr>
              <w:t>Monthly</w:t>
            </w:r>
            <w:r>
              <w:rPr>
                <w:color w:val="333333"/>
                <w:spacing w:val="4"/>
                <w:sz w:val="14"/>
              </w:rPr>
              <w:t xml:space="preserve"> </w:t>
            </w:r>
            <w:r>
              <w:rPr>
                <w:color w:val="333333"/>
                <w:sz w:val="14"/>
              </w:rPr>
              <w:t>reservoir</w:t>
            </w:r>
            <w:r>
              <w:rPr>
                <w:color w:val="333333"/>
                <w:spacing w:val="4"/>
                <w:sz w:val="14"/>
              </w:rPr>
              <w:t xml:space="preserve"> </w:t>
            </w:r>
            <w:r>
              <w:rPr>
                <w:color w:val="333333"/>
                <w:spacing w:val="-2"/>
                <w:sz w:val="14"/>
              </w:rPr>
              <w:t>review</w:t>
            </w:r>
          </w:p>
        </w:tc>
      </w:tr>
      <w:tr w:rsidR="00275643" w14:paraId="38836972" w14:textId="77777777">
        <w:trPr>
          <w:trHeight w:val="390"/>
        </w:trPr>
        <w:tc>
          <w:tcPr>
            <w:tcW w:w="2170" w:type="dxa"/>
          </w:tcPr>
          <w:p w14:paraId="3883696E" w14:textId="77777777" w:rsidR="00275643" w:rsidRDefault="00000000">
            <w:pPr>
              <w:pStyle w:val="TableParagraph"/>
              <w:spacing w:before="108"/>
              <w:ind w:left="85"/>
              <w:rPr>
                <w:b/>
                <w:sz w:val="14"/>
              </w:rPr>
            </w:pPr>
            <w:r>
              <w:rPr>
                <w:b/>
                <w:color w:val="333333"/>
                <w:sz w:val="14"/>
              </w:rPr>
              <w:t>Time</w:t>
            </w:r>
            <w:r>
              <w:rPr>
                <w:b/>
                <w:color w:val="333333"/>
                <w:spacing w:val="3"/>
                <w:sz w:val="14"/>
              </w:rPr>
              <w:t xml:space="preserve"> </w:t>
            </w:r>
            <w:r>
              <w:rPr>
                <w:b/>
                <w:color w:val="333333"/>
                <w:sz w:val="14"/>
              </w:rPr>
              <w:t>to</w:t>
            </w:r>
            <w:r>
              <w:rPr>
                <w:b/>
                <w:color w:val="333333"/>
                <w:spacing w:val="3"/>
                <w:sz w:val="14"/>
              </w:rPr>
              <w:t xml:space="preserve"> </w:t>
            </w:r>
            <w:r>
              <w:rPr>
                <w:b/>
                <w:color w:val="333333"/>
                <w:sz w:val="14"/>
              </w:rPr>
              <w:t>10,000</w:t>
            </w:r>
            <w:r>
              <w:rPr>
                <w:b/>
                <w:color w:val="333333"/>
                <w:spacing w:val="3"/>
                <w:sz w:val="14"/>
              </w:rPr>
              <w:t xml:space="preserve"> </w:t>
            </w:r>
            <w:r>
              <w:rPr>
                <w:b/>
                <w:color w:val="333333"/>
                <w:spacing w:val="-4"/>
                <w:sz w:val="14"/>
              </w:rPr>
              <w:t>BOPD</w:t>
            </w:r>
          </w:p>
        </w:tc>
        <w:tc>
          <w:tcPr>
            <w:tcW w:w="2920" w:type="dxa"/>
          </w:tcPr>
          <w:p w14:paraId="3883696F" w14:textId="77777777" w:rsidR="00275643" w:rsidRDefault="00000000">
            <w:pPr>
              <w:pStyle w:val="TableParagraph"/>
              <w:spacing w:before="108"/>
              <w:ind w:left="85"/>
              <w:rPr>
                <w:b/>
                <w:sz w:val="14"/>
              </w:rPr>
            </w:pPr>
            <w:r>
              <w:rPr>
                <w:b/>
                <w:color w:val="333333"/>
                <w:sz w:val="14"/>
              </w:rPr>
              <w:t>Month</w:t>
            </w:r>
            <w:r>
              <w:rPr>
                <w:b/>
                <w:color w:val="333333"/>
                <w:spacing w:val="4"/>
                <w:sz w:val="14"/>
              </w:rPr>
              <w:t xml:space="preserve"> </w:t>
            </w:r>
            <w:r>
              <w:rPr>
                <w:b/>
                <w:color w:val="333333"/>
                <w:sz w:val="14"/>
              </w:rPr>
              <w:t>10</w:t>
            </w:r>
            <w:r>
              <w:rPr>
                <w:b/>
                <w:color w:val="333333"/>
                <w:spacing w:val="4"/>
                <w:sz w:val="14"/>
              </w:rPr>
              <w:t xml:space="preserve"> </w:t>
            </w:r>
            <w:r>
              <w:rPr>
                <w:b/>
                <w:color w:val="333333"/>
                <w:sz w:val="14"/>
              </w:rPr>
              <w:t>(~July</w:t>
            </w:r>
            <w:r>
              <w:rPr>
                <w:b/>
                <w:color w:val="333333"/>
                <w:spacing w:val="4"/>
                <w:sz w:val="14"/>
              </w:rPr>
              <w:t xml:space="preserve"> </w:t>
            </w:r>
            <w:r>
              <w:rPr>
                <w:b/>
                <w:color w:val="333333"/>
                <w:spacing w:val="-2"/>
                <w:sz w:val="14"/>
              </w:rPr>
              <w:t>2027)</w:t>
            </w:r>
          </w:p>
        </w:tc>
        <w:tc>
          <w:tcPr>
            <w:tcW w:w="2100" w:type="dxa"/>
          </w:tcPr>
          <w:p w14:paraId="38836970" w14:textId="77777777" w:rsidR="00275643" w:rsidRDefault="00000000">
            <w:pPr>
              <w:pStyle w:val="TableParagraph"/>
              <w:spacing w:before="108"/>
              <w:ind w:left="86"/>
              <w:rPr>
                <w:sz w:val="14"/>
              </w:rPr>
            </w:pPr>
            <w:r>
              <w:rPr>
                <w:color w:val="333333"/>
                <w:spacing w:val="-10"/>
                <w:sz w:val="14"/>
              </w:rPr>
              <w:t>—</w:t>
            </w:r>
          </w:p>
        </w:tc>
        <w:tc>
          <w:tcPr>
            <w:tcW w:w="2440" w:type="dxa"/>
          </w:tcPr>
          <w:p w14:paraId="38836971" w14:textId="77777777" w:rsidR="00275643" w:rsidRDefault="00000000">
            <w:pPr>
              <w:pStyle w:val="TableParagraph"/>
              <w:spacing w:before="108"/>
              <w:ind w:left="86"/>
              <w:rPr>
                <w:sz w:val="14"/>
              </w:rPr>
            </w:pPr>
            <w:r>
              <w:rPr>
                <w:color w:val="333333"/>
                <w:sz w:val="14"/>
              </w:rPr>
              <w:t>Rig</w:t>
            </w:r>
            <w:r>
              <w:rPr>
                <w:color w:val="333333"/>
                <w:spacing w:val="4"/>
                <w:sz w:val="14"/>
              </w:rPr>
              <w:t xml:space="preserve"> </w:t>
            </w:r>
            <w:r>
              <w:rPr>
                <w:color w:val="333333"/>
                <w:sz w:val="14"/>
              </w:rPr>
              <w:t>schedule</w:t>
            </w:r>
            <w:r>
              <w:rPr>
                <w:color w:val="333333"/>
                <w:spacing w:val="4"/>
                <w:sz w:val="14"/>
              </w:rPr>
              <w:t xml:space="preserve"> </w:t>
            </w:r>
            <w:r>
              <w:rPr>
                <w:color w:val="333333"/>
                <w:spacing w:val="-2"/>
                <w:sz w:val="14"/>
              </w:rPr>
              <w:t>tracking</w:t>
            </w:r>
          </w:p>
        </w:tc>
      </w:tr>
      <w:tr w:rsidR="00275643" w14:paraId="38836977" w14:textId="77777777">
        <w:trPr>
          <w:trHeight w:val="390"/>
        </w:trPr>
        <w:tc>
          <w:tcPr>
            <w:tcW w:w="2170" w:type="dxa"/>
          </w:tcPr>
          <w:p w14:paraId="38836973" w14:textId="77777777" w:rsidR="00275643" w:rsidRDefault="00000000">
            <w:pPr>
              <w:pStyle w:val="TableParagraph"/>
              <w:spacing w:before="108"/>
              <w:ind w:left="85"/>
              <w:rPr>
                <w:b/>
                <w:sz w:val="14"/>
              </w:rPr>
            </w:pPr>
            <w:r>
              <w:rPr>
                <w:b/>
                <w:color w:val="333333"/>
                <w:sz w:val="14"/>
              </w:rPr>
              <w:t>Full-Field</w:t>
            </w:r>
            <w:r>
              <w:rPr>
                <w:b/>
                <w:color w:val="333333"/>
                <w:spacing w:val="4"/>
                <w:sz w:val="14"/>
              </w:rPr>
              <w:t xml:space="preserve"> </w:t>
            </w:r>
            <w:r>
              <w:rPr>
                <w:b/>
                <w:color w:val="333333"/>
                <w:spacing w:val="-2"/>
                <w:sz w:val="14"/>
              </w:rPr>
              <w:t>Target</w:t>
            </w:r>
          </w:p>
        </w:tc>
        <w:tc>
          <w:tcPr>
            <w:tcW w:w="2920" w:type="dxa"/>
          </w:tcPr>
          <w:p w14:paraId="38836974" w14:textId="77777777" w:rsidR="00275643" w:rsidRDefault="00000000">
            <w:pPr>
              <w:pStyle w:val="TableParagraph"/>
              <w:spacing w:before="108"/>
              <w:ind w:left="85"/>
              <w:rPr>
                <w:b/>
                <w:sz w:val="14"/>
              </w:rPr>
            </w:pPr>
            <w:r>
              <w:rPr>
                <w:b/>
                <w:color w:val="333333"/>
                <w:sz w:val="14"/>
              </w:rPr>
              <w:t>40,000 BOPD</w:t>
            </w:r>
            <w:r>
              <w:rPr>
                <w:b/>
                <w:color w:val="333333"/>
                <w:spacing w:val="3"/>
                <w:sz w:val="14"/>
              </w:rPr>
              <w:t xml:space="preserve"> </w:t>
            </w:r>
            <w:r>
              <w:rPr>
                <w:b/>
                <w:color w:val="333333"/>
                <w:sz w:val="14"/>
              </w:rPr>
              <w:t>by Year</w:t>
            </w:r>
            <w:r>
              <w:rPr>
                <w:b/>
                <w:color w:val="333333"/>
                <w:spacing w:val="3"/>
                <w:sz w:val="14"/>
              </w:rPr>
              <w:t xml:space="preserve"> </w:t>
            </w:r>
            <w:r>
              <w:rPr>
                <w:b/>
                <w:color w:val="333333"/>
                <w:spacing w:val="-10"/>
                <w:sz w:val="14"/>
              </w:rPr>
              <w:t>4</w:t>
            </w:r>
          </w:p>
        </w:tc>
        <w:tc>
          <w:tcPr>
            <w:tcW w:w="2100" w:type="dxa"/>
          </w:tcPr>
          <w:p w14:paraId="38836975" w14:textId="77777777" w:rsidR="00275643" w:rsidRDefault="00000000">
            <w:pPr>
              <w:pStyle w:val="TableParagraph"/>
              <w:spacing w:before="108"/>
              <w:ind w:left="86"/>
              <w:rPr>
                <w:sz w:val="14"/>
              </w:rPr>
            </w:pPr>
            <w:r>
              <w:rPr>
                <w:color w:val="333333"/>
                <w:spacing w:val="-10"/>
                <w:sz w:val="14"/>
              </w:rPr>
              <w:t>—</w:t>
            </w:r>
          </w:p>
        </w:tc>
        <w:tc>
          <w:tcPr>
            <w:tcW w:w="2440" w:type="dxa"/>
          </w:tcPr>
          <w:p w14:paraId="38836976" w14:textId="77777777" w:rsidR="00275643" w:rsidRDefault="00000000">
            <w:pPr>
              <w:pStyle w:val="TableParagraph"/>
              <w:spacing w:before="108"/>
              <w:ind w:left="86"/>
              <w:rPr>
                <w:sz w:val="14"/>
              </w:rPr>
            </w:pPr>
            <w:r>
              <w:rPr>
                <w:color w:val="333333"/>
                <w:sz w:val="14"/>
              </w:rPr>
              <w:t>Annual</w:t>
            </w:r>
            <w:r>
              <w:rPr>
                <w:color w:val="333333"/>
                <w:spacing w:val="5"/>
                <w:sz w:val="14"/>
              </w:rPr>
              <w:t xml:space="preserve"> </w:t>
            </w:r>
            <w:r>
              <w:rPr>
                <w:color w:val="333333"/>
                <w:sz w:val="14"/>
              </w:rPr>
              <w:t>development</w:t>
            </w:r>
            <w:r>
              <w:rPr>
                <w:color w:val="333333"/>
                <w:spacing w:val="6"/>
                <w:sz w:val="14"/>
              </w:rPr>
              <w:t xml:space="preserve"> </w:t>
            </w:r>
            <w:r>
              <w:rPr>
                <w:color w:val="333333"/>
                <w:spacing w:val="-2"/>
                <w:sz w:val="14"/>
              </w:rPr>
              <w:t>review</w:t>
            </w:r>
          </w:p>
        </w:tc>
      </w:tr>
      <w:tr w:rsidR="00275643" w14:paraId="3883697C" w14:textId="77777777">
        <w:trPr>
          <w:trHeight w:val="390"/>
        </w:trPr>
        <w:tc>
          <w:tcPr>
            <w:tcW w:w="2170" w:type="dxa"/>
          </w:tcPr>
          <w:p w14:paraId="38836978" w14:textId="77777777" w:rsidR="00275643" w:rsidRDefault="00000000">
            <w:pPr>
              <w:pStyle w:val="TableParagraph"/>
              <w:spacing w:before="108"/>
              <w:ind w:left="85"/>
              <w:rPr>
                <w:b/>
                <w:sz w:val="14"/>
              </w:rPr>
            </w:pPr>
            <w:r>
              <w:rPr>
                <w:b/>
                <w:color w:val="333333"/>
                <w:sz w:val="14"/>
              </w:rPr>
              <w:t>Package</w:t>
            </w:r>
            <w:r>
              <w:rPr>
                <w:b/>
                <w:color w:val="333333"/>
                <w:spacing w:val="6"/>
                <w:sz w:val="14"/>
              </w:rPr>
              <w:t xml:space="preserve"> </w:t>
            </w:r>
            <w:r>
              <w:rPr>
                <w:b/>
                <w:color w:val="333333"/>
                <w:spacing w:val="-2"/>
                <w:sz w:val="14"/>
              </w:rPr>
              <w:t>Utilization</w:t>
            </w:r>
          </w:p>
        </w:tc>
        <w:tc>
          <w:tcPr>
            <w:tcW w:w="2920" w:type="dxa"/>
          </w:tcPr>
          <w:p w14:paraId="38836979" w14:textId="77777777" w:rsidR="00275643" w:rsidRDefault="00000000">
            <w:pPr>
              <w:pStyle w:val="TableParagraph"/>
              <w:spacing w:before="108"/>
              <w:ind w:left="85"/>
              <w:rPr>
                <w:b/>
                <w:sz w:val="14"/>
              </w:rPr>
            </w:pPr>
            <w:r>
              <w:rPr>
                <w:b/>
                <w:color w:val="333333"/>
                <w:spacing w:val="-4"/>
                <w:sz w:val="14"/>
              </w:rPr>
              <w:t>&gt;85%</w:t>
            </w:r>
          </w:p>
        </w:tc>
        <w:tc>
          <w:tcPr>
            <w:tcW w:w="2100" w:type="dxa"/>
          </w:tcPr>
          <w:p w14:paraId="3883697A" w14:textId="77777777" w:rsidR="00275643" w:rsidRDefault="00000000">
            <w:pPr>
              <w:pStyle w:val="TableParagraph"/>
              <w:spacing w:before="108"/>
              <w:ind w:left="86"/>
              <w:rPr>
                <w:sz w:val="14"/>
              </w:rPr>
            </w:pPr>
            <w:r>
              <w:rPr>
                <w:color w:val="333333"/>
                <w:spacing w:val="-10"/>
                <w:sz w:val="14"/>
              </w:rPr>
              <w:t>—</w:t>
            </w:r>
          </w:p>
        </w:tc>
        <w:tc>
          <w:tcPr>
            <w:tcW w:w="2440" w:type="dxa"/>
          </w:tcPr>
          <w:p w14:paraId="3883697B" w14:textId="77777777" w:rsidR="00275643" w:rsidRDefault="00000000">
            <w:pPr>
              <w:pStyle w:val="TableParagraph"/>
              <w:spacing w:before="108"/>
              <w:ind w:left="86"/>
              <w:rPr>
                <w:sz w:val="14"/>
              </w:rPr>
            </w:pPr>
            <w:r>
              <w:rPr>
                <w:color w:val="333333"/>
                <w:sz w:val="14"/>
              </w:rPr>
              <w:t>Daily</w:t>
            </w:r>
            <w:r>
              <w:rPr>
                <w:color w:val="333333"/>
                <w:spacing w:val="5"/>
                <w:sz w:val="14"/>
              </w:rPr>
              <w:t xml:space="preserve"> </w:t>
            </w:r>
            <w:r>
              <w:rPr>
                <w:color w:val="333333"/>
                <w:sz w:val="14"/>
              </w:rPr>
              <w:t>runtime</w:t>
            </w:r>
            <w:r>
              <w:rPr>
                <w:color w:val="333333"/>
                <w:spacing w:val="5"/>
                <w:sz w:val="14"/>
              </w:rPr>
              <w:t xml:space="preserve"> </w:t>
            </w:r>
            <w:r>
              <w:rPr>
                <w:color w:val="333333"/>
                <w:sz w:val="14"/>
              </w:rPr>
              <w:t>SCADA</w:t>
            </w:r>
            <w:r>
              <w:rPr>
                <w:color w:val="333333"/>
                <w:spacing w:val="-4"/>
                <w:sz w:val="14"/>
              </w:rPr>
              <w:t xml:space="preserve"> </w:t>
            </w:r>
            <w:r>
              <w:rPr>
                <w:color w:val="333333"/>
                <w:spacing w:val="-2"/>
                <w:sz w:val="14"/>
              </w:rPr>
              <w:t>tracking</w:t>
            </w:r>
          </w:p>
        </w:tc>
      </w:tr>
      <w:tr w:rsidR="00275643" w14:paraId="38836981" w14:textId="77777777">
        <w:trPr>
          <w:trHeight w:val="390"/>
        </w:trPr>
        <w:tc>
          <w:tcPr>
            <w:tcW w:w="2170" w:type="dxa"/>
          </w:tcPr>
          <w:p w14:paraId="3883697D" w14:textId="77777777" w:rsidR="00275643" w:rsidRDefault="00000000">
            <w:pPr>
              <w:pStyle w:val="TableParagraph"/>
              <w:spacing w:before="108"/>
              <w:ind w:left="85"/>
              <w:rPr>
                <w:b/>
                <w:sz w:val="14"/>
              </w:rPr>
            </w:pPr>
            <w:r>
              <w:rPr>
                <w:b/>
                <w:color w:val="333333"/>
                <w:sz w:val="14"/>
              </w:rPr>
              <w:t>Equipment</w:t>
            </w:r>
            <w:r>
              <w:rPr>
                <w:b/>
                <w:color w:val="333333"/>
                <w:spacing w:val="7"/>
                <w:sz w:val="14"/>
              </w:rPr>
              <w:t xml:space="preserve"> </w:t>
            </w:r>
            <w:r>
              <w:rPr>
                <w:b/>
                <w:color w:val="333333"/>
                <w:spacing w:val="-2"/>
                <w:sz w:val="14"/>
              </w:rPr>
              <w:t>Redeployment</w:t>
            </w:r>
          </w:p>
        </w:tc>
        <w:tc>
          <w:tcPr>
            <w:tcW w:w="2920" w:type="dxa"/>
          </w:tcPr>
          <w:p w14:paraId="3883697E" w14:textId="77777777" w:rsidR="00275643" w:rsidRDefault="00000000">
            <w:pPr>
              <w:pStyle w:val="TableParagraph"/>
              <w:spacing w:before="108"/>
              <w:ind w:left="85"/>
              <w:rPr>
                <w:b/>
                <w:sz w:val="14"/>
              </w:rPr>
            </w:pPr>
            <w:r>
              <w:rPr>
                <w:b/>
                <w:color w:val="333333"/>
                <w:sz w:val="14"/>
              </w:rPr>
              <w:t>&gt;75%</w:t>
            </w:r>
            <w:r>
              <w:rPr>
                <w:b/>
                <w:color w:val="333333"/>
                <w:spacing w:val="4"/>
                <w:sz w:val="14"/>
              </w:rPr>
              <w:t xml:space="preserve"> </w:t>
            </w:r>
            <w:r>
              <w:rPr>
                <w:b/>
                <w:color w:val="333333"/>
                <w:sz w:val="14"/>
              </w:rPr>
              <w:t>of</w:t>
            </w:r>
            <w:r>
              <w:rPr>
                <w:b/>
                <w:color w:val="333333"/>
                <w:spacing w:val="5"/>
                <w:sz w:val="14"/>
              </w:rPr>
              <w:t xml:space="preserve"> </w:t>
            </w:r>
            <w:r>
              <w:rPr>
                <w:b/>
                <w:color w:val="333333"/>
                <w:sz w:val="14"/>
              </w:rPr>
              <w:t>movable</w:t>
            </w:r>
            <w:r>
              <w:rPr>
                <w:b/>
                <w:color w:val="333333"/>
                <w:spacing w:val="5"/>
                <w:sz w:val="14"/>
              </w:rPr>
              <w:t xml:space="preserve"> </w:t>
            </w:r>
            <w:r>
              <w:rPr>
                <w:b/>
                <w:color w:val="333333"/>
                <w:spacing w:val="-2"/>
                <w:sz w:val="14"/>
              </w:rPr>
              <w:t>assets</w:t>
            </w:r>
          </w:p>
        </w:tc>
        <w:tc>
          <w:tcPr>
            <w:tcW w:w="2100" w:type="dxa"/>
          </w:tcPr>
          <w:p w14:paraId="3883697F" w14:textId="77777777" w:rsidR="00275643" w:rsidRDefault="00000000">
            <w:pPr>
              <w:pStyle w:val="TableParagraph"/>
              <w:spacing w:before="108"/>
              <w:ind w:left="86"/>
              <w:rPr>
                <w:sz w:val="14"/>
              </w:rPr>
            </w:pPr>
            <w:r>
              <w:rPr>
                <w:color w:val="333333"/>
                <w:spacing w:val="-10"/>
                <w:sz w:val="14"/>
              </w:rPr>
              <w:t>—</w:t>
            </w:r>
          </w:p>
        </w:tc>
        <w:tc>
          <w:tcPr>
            <w:tcW w:w="2440" w:type="dxa"/>
          </w:tcPr>
          <w:p w14:paraId="38836980" w14:textId="77777777" w:rsidR="00275643" w:rsidRDefault="00000000">
            <w:pPr>
              <w:pStyle w:val="TableParagraph"/>
              <w:spacing w:before="108"/>
              <w:ind w:left="86"/>
              <w:rPr>
                <w:sz w:val="14"/>
              </w:rPr>
            </w:pPr>
            <w:r>
              <w:rPr>
                <w:color w:val="333333"/>
                <w:sz w:val="14"/>
              </w:rPr>
              <w:t>PMO</w:t>
            </w:r>
            <w:r>
              <w:rPr>
                <w:color w:val="333333"/>
                <w:spacing w:val="4"/>
                <w:sz w:val="14"/>
              </w:rPr>
              <w:t xml:space="preserve"> </w:t>
            </w:r>
            <w:r>
              <w:rPr>
                <w:color w:val="333333"/>
                <w:sz w:val="14"/>
              </w:rPr>
              <w:t>asset</w:t>
            </w:r>
            <w:r>
              <w:rPr>
                <w:color w:val="333333"/>
                <w:spacing w:val="5"/>
                <w:sz w:val="14"/>
              </w:rPr>
              <w:t xml:space="preserve"> </w:t>
            </w:r>
            <w:r>
              <w:rPr>
                <w:color w:val="333333"/>
                <w:spacing w:val="-2"/>
                <w:sz w:val="14"/>
              </w:rPr>
              <w:t>register</w:t>
            </w:r>
          </w:p>
        </w:tc>
      </w:tr>
      <w:tr w:rsidR="00275643" w14:paraId="38836986" w14:textId="77777777">
        <w:trPr>
          <w:trHeight w:val="390"/>
        </w:trPr>
        <w:tc>
          <w:tcPr>
            <w:tcW w:w="2170" w:type="dxa"/>
          </w:tcPr>
          <w:p w14:paraId="38836982" w14:textId="77777777" w:rsidR="00275643" w:rsidRDefault="00000000">
            <w:pPr>
              <w:pStyle w:val="TableParagraph"/>
              <w:spacing w:before="108"/>
              <w:ind w:left="85"/>
              <w:rPr>
                <w:b/>
                <w:sz w:val="14"/>
              </w:rPr>
            </w:pPr>
            <w:r>
              <w:rPr>
                <w:b/>
                <w:color w:val="333333"/>
                <w:sz w:val="14"/>
              </w:rPr>
              <w:t>Production</w:t>
            </w:r>
            <w:r>
              <w:rPr>
                <w:b/>
                <w:color w:val="333333"/>
                <w:spacing w:val="6"/>
                <w:sz w:val="14"/>
              </w:rPr>
              <w:t xml:space="preserve"> </w:t>
            </w:r>
            <w:r>
              <w:rPr>
                <w:b/>
                <w:color w:val="333333"/>
                <w:spacing w:val="-2"/>
                <w:sz w:val="14"/>
              </w:rPr>
              <w:t>Uptime</w:t>
            </w:r>
          </w:p>
        </w:tc>
        <w:tc>
          <w:tcPr>
            <w:tcW w:w="2920" w:type="dxa"/>
          </w:tcPr>
          <w:p w14:paraId="38836983" w14:textId="77777777" w:rsidR="00275643" w:rsidRDefault="00000000">
            <w:pPr>
              <w:pStyle w:val="TableParagraph"/>
              <w:spacing w:before="108"/>
              <w:ind w:left="85"/>
              <w:rPr>
                <w:b/>
                <w:sz w:val="14"/>
              </w:rPr>
            </w:pPr>
            <w:r>
              <w:rPr>
                <w:b/>
                <w:color w:val="333333"/>
                <w:spacing w:val="-4"/>
                <w:sz w:val="14"/>
              </w:rPr>
              <w:t>&gt;95%</w:t>
            </w:r>
          </w:p>
        </w:tc>
        <w:tc>
          <w:tcPr>
            <w:tcW w:w="2100" w:type="dxa"/>
          </w:tcPr>
          <w:p w14:paraId="38836984" w14:textId="77777777" w:rsidR="00275643" w:rsidRDefault="00000000">
            <w:pPr>
              <w:pStyle w:val="TableParagraph"/>
              <w:spacing w:before="108"/>
              <w:ind w:left="86"/>
              <w:rPr>
                <w:sz w:val="14"/>
              </w:rPr>
            </w:pPr>
            <w:r>
              <w:rPr>
                <w:color w:val="333333"/>
                <w:spacing w:val="-10"/>
                <w:sz w:val="14"/>
              </w:rPr>
              <w:t>—</w:t>
            </w:r>
          </w:p>
        </w:tc>
        <w:tc>
          <w:tcPr>
            <w:tcW w:w="2440" w:type="dxa"/>
          </w:tcPr>
          <w:p w14:paraId="38836985" w14:textId="77777777" w:rsidR="00275643" w:rsidRDefault="00000000">
            <w:pPr>
              <w:pStyle w:val="TableParagraph"/>
              <w:spacing w:before="108"/>
              <w:ind w:left="86"/>
              <w:rPr>
                <w:sz w:val="14"/>
              </w:rPr>
            </w:pPr>
            <w:r>
              <w:rPr>
                <w:color w:val="333333"/>
                <w:sz w:val="14"/>
              </w:rPr>
              <w:t>O&amp;M</w:t>
            </w:r>
            <w:r>
              <w:rPr>
                <w:color w:val="333333"/>
                <w:spacing w:val="4"/>
                <w:sz w:val="14"/>
              </w:rPr>
              <w:t xml:space="preserve"> </w:t>
            </w:r>
            <w:r>
              <w:rPr>
                <w:color w:val="333333"/>
                <w:sz w:val="14"/>
              </w:rPr>
              <w:t>daily</w:t>
            </w:r>
            <w:r>
              <w:rPr>
                <w:color w:val="333333"/>
                <w:spacing w:val="4"/>
                <w:sz w:val="14"/>
              </w:rPr>
              <w:t xml:space="preserve"> </w:t>
            </w:r>
            <w:r>
              <w:rPr>
                <w:color w:val="333333"/>
                <w:spacing w:val="-4"/>
                <w:sz w:val="14"/>
              </w:rPr>
              <w:t>logs</w:t>
            </w:r>
          </w:p>
        </w:tc>
      </w:tr>
      <w:tr w:rsidR="00275643" w14:paraId="3883698B" w14:textId="77777777">
        <w:trPr>
          <w:trHeight w:val="390"/>
        </w:trPr>
        <w:tc>
          <w:tcPr>
            <w:tcW w:w="2170" w:type="dxa"/>
          </w:tcPr>
          <w:p w14:paraId="38836987" w14:textId="77777777" w:rsidR="00275643" w:rsidRDefault="00000000">
            <w:pPr>
              <w:pStyle w:val="TableParagraph"/>
              <w:spacing w:before="108"/>
              <w:ind w:left="85"/>
              <w:rPr>
                <w:b/>
                <w:sz w:val="14"/>
              </w:rPr>
            </w:pPr>
            <w:r>
              <w:rPr>
                <w:b/>
                <w:color w:val="333333"/>
                <w:sz w:val="14"/>
              </w:rPr>
              <w:t>Gas</w:t>
            </w:r>
            <w:r>
              <w:rPr>
                <w:b/>
                <w:color w:val="333333"/>
                <w:spacing w:val="4"/>
                <w:sz w:val="14"/>
              </w:rPr>
              <w:t xml:space="preserve"> </w:t>
            </w:r>
            <w:r>
              <w:rPr>
                <w:b/>
                <w:color w:val="333333"/>
                <w:sz w:val="14"/>
              </w:rPr>
              <w:t>Export</w:t>
            </w:r>
            <w:r>
              <w:rPr>
                <w:b/>
                <w:color w:val="333333"/>
                <w:spacing w:val="5"/>
                <w:sz w:val="14"/>
              </w:rPr>
              <w:t xml:space="preserve"> </w:t>
            </w:r>
            <w:r>
              <w:rPr>
                <w:b/>
                <w:color w:val="333333"/>
                <w:spacing w:val="-2"/>
                <w:sz w:val="14"/>
              </w:rPr>
              <w:t>Trigger</w:t>
            </w:r>
          </w:p>
        </w:tc>
        <w:tc>
          <w:tcPr>
            <w:tcW w:w="2920" w:type="dxa"/>
          </w:tcPr>
          <w:p w14:paraId="38836988" w14:textId="77777777" w:rsidR="00275643" w:rsidRDefault="00000000">
            <w:pPr>
              <w:pStyle w:val="TableParagraph"/>
              <w:spacing w:before="108"/>
              <w:ind w:left="85"/>
              <w:rPr>
                <w:b/>
                <w:sz w:val="14"/>
              </w:rPr>
            </w:pPr>
            <w:r>
              <w:rPr>
                <w:b/>
                <w:color w:val="333333"/>
                <w:sz w:val="14"/>
              </w:rPr>
              <w:t>10,000</w:t>
            </w:r>
            <w:r>
              <w:rPr>
                <w:b/>
                <w:color w:val="333333"/>
                <w:spacing w:val="4"/>
                <w:sz w:val="14"/>
              </w:rPr>
              <w:t xml:space="preserve"> </w:t>
            </w:r>
            <w:r>
              <w:rPr>
                <w:b/>
                <w:color w:val="333333"/>
                <w:sz w:val="14"/>
              </w:rPr>
              <w:t>BOPD</w:t>
            </w:r>
            <w:r>
              <w:rPr>
                <w:b/>
                <w:color w:val="333333"/>
                <w:spacing w:val="5"/>
                <w:sz w:val="14"/>
              </w:rPr>
              <w:t xml:space="preserve"> </w:t>
            </w:r>
            <w:r>
              <w:rPr>
                <w:b/>
                <w:color w:val="333333"/>
                <w:sz w:val="14"/>
              </w:rPr>
              <w:t>+</w:t>
            </w:r>
            <w:r>
              <w:rPr>
                <w:b/>
                <w:color w:val="333333"/>
                <w:spacing w:val="4"/>
                <w:sz w:val="14"/>
              </w:rPr>
              <w:t xml:space="preserve"> </w:t>
            </w:r>
            <w:r>
              <w:rPr>
                <w:b/>
                <w:color w:val="333333"/>
                <w:sz w:val="14"/>
              </w:rPr>
              <w:t>&gt;5</w:t>
            </w:r>
            <w:r>
              <w:rPr>
                <w:b/>
                <w:color w:val="333333"/>
                <w:spacing w:val="5"/>
                <w:sz w:val="14"/>
              </w:rPr>
              <w:t xml:space="preserve"> </w:t>
            </w:r>
            <w:r>
              <w:rPr>
                <w:b/>
                <w:color w:val="333333"/>
                <w:sz w:val="14"/>
              </w:rPr>
              <w:t>MMscfd</w:t>
            </w:r>
            <w:r>
              <w:rPr>
                <w:b/>
                <w:color w:val="333333"/>
                <w:spacing w:val="4"/>
                <w:sz w:val="14"/>
              </w:rPr>
              <w:t xml:space="preserve"> </w:t>
            </w:r>
            <w:r>
              <w:rPr>
                <w:b/>
                <w:color w:val="333333"/>
                <w:spacing w:val="-2"/>
                <w:sz w:val="14"/>
              </w:rPr>
              <w:t>surplus</w:t>
            </w:r>
          </w:p>
        </w:tc>
        <w:tc>
          <w:tcPr>
            <w:tcW w:w="2100" w:type="dxa"/>
          </w:tcPr>
          <w:p w14:paraId="38836989" w14:textId="77777777" w:rsidR="00275643" w:rsidRDefault="00000000">
            <w:pPr>
              <w:pStyle w:val="TableParagraph"/>
              <w:spacing w:before="108"/>
              <w:ind w:left="86"/>
              <w:rPr>
                <w:sz w:val="14"/>
              </w:rPr>
            </w:pPr>
            <w:r>
              <w:rPr>
                <w:color w:val="333333"/>
                <w:spacing w:val="-10"/>
                <w:sz w:val="14"/>
              </w:rPr>
              <w:t>—</w:t>
            </w:r>
          </w:p>
        </w:tc>
        <w:tc>
          <w:tcPr>
            <w:tcW w:w="2440" w:type="dxa"/>
          </w:tcPr>
          <w:p w14:paraId="3883698A" w14:textId="77777777" w:rsidR="00275643" w:rsidRDefault="00000000">
            <w:pPr>
              <w:pStyle w:val="TableParagraph"/>
              <w:spacing w:before="108"/>
              <w:ind w:left="86"/>
              <w:rPr>
                <w:sz w:val="14"/>
              </w:rPr>
            </w:pPr>
            <w:r>
              <w:rPr>
                <w:color w:val="333333"/>
                <w:sz w:val="14"/>
              </w:rPr>
              <w:t>90-day</w:t>
            </w:r>
            <w:r>
              <w:rPr>
                <w:color w:val="333333"/>
                <w:spacing w:val="3"/>
                <w:sz w:val="14"/>
              </w:rPr>
              <w:t xml:space="preserve"> </w:t>
            </w:r>
            <w:r>
              <w:rPr>
                <w:color w:val="333333"/>
                <w:sz w:val="14"/>
              </w:rPr>
              <w:t>stability</w:t>
            </w:r>
            <w:r>
              <w:rPr>
                <w:color w:val="333333"/>
                <w:spacing w:val="3"/>
                <w:sz w:val="14"/>
              </w:rPr>
              <w:t xml:space="preserve"> </w:t>
            </w:r>
            <w:r>
              <w:rPr>
                <w:color w:val="333333"/>
                <w:spacing w:val="-2"/>
                <w:sz w:val="14"/>
              </w:rPr>
              <w:t>monitor</w:t>
            </w:r>
          </w:p>
        </w:tc>
      </w:tr>
      <w:tr w:rsidR="00275643" w14:paraId="38836990" w14:textId="77777777">
        <w:trPr>
          <w:trHeight w:val="390"/>
        </w:trPr>
        <w:tc>
          <w:tcPr>
            <w:tcW w:w="2170" w:type="dxa"/>
          </w:tcPr>
          <w:p w14:paraId="3883698C" w14:textId="77777777" w:rsidR="00275643" w:rsidRDefault="00000000">
            <w:pPr>
              <w:pStyle w:val="TableParagraph"/>
              <w:spacing w:before="108"/>
              <w:ind w:left="85"/>
              <w:rPr>
                <w:b/>
                <w:sz w:val="14"/>
              </w:rPr>
            </w:pPr>
            <w:r>
              <w:rPr>
                <w:b/>
                <w:color w:val="333333"/>
                <w:sz w:val="14"/>
              </w:rPr>
              <w:t xml:space="preserve">Total Program </w:t>
            </w:r>
            <w:r>
              <w:rPr>
                <w:b/>
                <w:color w:val="333333"/>
                <w:spacing w:val="-2"/>
                <w:sz w:val="14"/>
              </w:rPr>
              <w:t>CAPEX</w:t>
            </w:r>
          </w:p>
        </w:tc>
        <w:tc>
          <w:tcPr>
            <w:tcW w:w="2920" w:type="dxa"/>
          </w:tcPr>
          <w:p w14:paraId="3883698D" w14:textId="77777777" w:rsidR="00275643" w:rsidRDefault="00000000">
            <w:pPr>
              <w:pStyle w:val="TableParagraph"/>
              <w:spacing w:before="108"/>
              <w:ind w:left="85"/>
              <w:rPr>
                <w:b/>
                <w:sz w:val="14"/>
              </w:rPr>
            </w:pPr>
            <w:r>
              <w:rPr>
                <w:b/>
                <w:color w:val="333333"/>
                <w:sz w:val="14"/>
              </w:rPr>
              <w:t>US$</w:t>
            </w:r>
            <w:r>
              <w:rPr>
                <w:b/>
                <w:color w:val="333333"/>
                <w:spacing w:val="4"/>
                <w:sz w:val="14"/>
              </w:rPr>
              <w:t xml:space="preserve"> </w:t>
            </w:r>
            <w:r>
              <w:rPr>
                <w:b/>
                <w:color w:val="333333"/>
                <w:sz w:val="14"/>
              </w:rPr>
              <w:t>256.0</w:t>
            </w:r>
            <w:r>
              <w:rPr>
                <w:b/>
                <w:color w:val="333333"/>
                <w:spacing w:val="4"/>
                <w:sz w:val="14"/>
              </w:rPr>
              <w:t xml:space="preserve"> </w:t>
            </w:r>
            <w:r>
              <w:rPr>
                <w:b/>
                <w:color w:val="333333"/>
                <w:spacing w:val="-2"/>
                <w:sz w:val="14"/>
              </w:rPr>
              <w:t>Million</w:t>
            </w:r>
          </w:p>
        </w:tc>
        <w:tc>
          <w:tcPr>
            <w:tcW w:w="2100" w:type="dxa"/>
          </w:tcPr>
          <w:p w14:paraId="3883698E" w14:textId="77777777" w:rsidR="00275643" w:rsidRDefault="00000000">
            <w:pPr>
              <w:pStyle w:val="TableParagraph"/>
              <w:spacing w:before="108"/>
              <w:ind w:left="86"/>
              <w:rPr>
                <w:sz w:val="14"/>
              </w:rPr>
            </w:pPr>
            <w:r>
              <w:rPr>
                <w:color w:val="333333"/>
                <w:spacing w:val="-10"/>
                <w:sz w:val="14"/>
              </w:rPr>
              <w:t>—</w:t>
            </w:r>
          </w:p>
        </w:tc>
        <w:tc>
          <w:tcPr>
            <w:tcW w:w="2440" w:type="dxa"/>
          </w:tcPr>
          <w:p w14:paraId="3883698F" w14:textId="77777777" w:rsidR="00275643" w:rsidRDefault="00000000">
            <w:pPr>
              <w:pStyle w:val="TableParagraph"/>
              <w:spacing w:before="108"/>
              <w:ind w:left="86"/>
              <w:rPr>
                <w:sz w:val="14"/>
              </w:rPr>
            </w:pPr>
            <w:r>
              <w:rPr>
                <w:color w:val="333333"/>
                <w:sz w:val="14"/>
              </w:rPr>
              <w:t>Monthly</w:t>
            </w:r>
            <w:r>
              <w:rPr>
                <w:color w:val="333333"/>
                <w:spacing w:val="-5"/>
                <w:sz w:val="14"/>
              </w:rPr>
              <w:t xml:space="preserve"> </w:t>
            </w:r>
            <w:r>
              <w:rPr>
                <w:color w:val="333333"/>
                <w:sz w:val="14"/>
              </w:rPr>
              <w:t>AFE</w:t>
            </w:r>
            <w:r>
              <w:rPr>
                <w:color w:val="333333"/>
                <w:spacing w:val="4"/>
                <w:sz w:val="14"/>
              </w:rPr>
              <w:t xml:space="preserve"> </w:t>
            </w:r>
            <w:r>
              <w:rPr>
                <w:color w:val="333333"/>
                <w:sz w:val="14"/>
              </w:rPr>
              <w:t>vs.</w:t>
            </w:r>
            <w:r>
              <w:rPr>
                <w:color w:val="333333"/>
                <w:spacing w:val="-4"/>
                <w:sz w:val="14"/>
              </w:rPr>
              <w:t xml:space="preserve"> </w:t>
            </w:r>
            <w:r>
              <w:rPr>
                <w:color w:val="333333"/>
                <w:sz w:val="14"/>
              </w:rPr>
              <w:t>Actual</w:t>
            </w:r>
            <w:r>
              <w:rPr>
                <w:color w:val="333333"/>
                <w:spacing w:val="4"/>
                <w:sz w:val="14"/>
              </w:rPr>
              <w:t xml:space="preserve"> </w:t>
            </w:r>
            <w:r>
              <w:rPr>
                <w:color w:val="333333"/>
                <w:spacing w:val="-2"/>
                <w:sz w:val="14"/>
              </w:rPr>
              <w:t>tracking</w:t>
            </w:r>
          </w:p>
        </w:tc>
      </w:tr>
      <w:tr w:rsidR="00275643" w14:paraId="38836995" w14:textId="77777777">
        <w:trPr>
          <w:trHeight w:val="390"/>
        </w:trPr>
        <w:tc>
          <w:tcPr>
            <w:tcW w:w="2170" w:type="dxa"/>
          </w:tcPr>
          <w:p w14:paraId="38836991" w14:textId="77777777" w:rsidR="00275643" w:rsidRDefault="00000000">
            <w:pPr>
              <w:pStyle w:val="TableParagraph"/>
              <w:spacing w:before="108"/>
              <w:ind w:left="85"/>
              <w:rPr>
                <w:b/>
                <w:sz w:val="14"/>
              </w:rPr>
            </w:pPr>
            <w:r>
              <w:rPr>
                <w:b/>
                <w:color w:val="333333"/>
                <w:sz w:val="14"/>
              </w:rPr>
              <w:t>Plateau</w:t>
            </w:r>
            <w:r>
              <w:rPr>
                <w:b/>
                <w:color w:val="333333"/>
                <w:spacing w:val="4"/>
                <w:sz w:val="14"/>
              </w:rPr>
              <w:t xml:space="preserve"> </w:t>
            </w:r>
            <w:r>
              <w:rPr>
                <w:b/>
                <w:color w:val="333333"/>
                <w:spacing w:val="-4"/>
                <w:sz w:val="14"/>
              </w:rPr>
              <w:t>OPEX</w:t>
            </w:r>
          </w:p>
        </w:tc>
        <w:tc>
          <w:tcPr>
            <w:tcW w:w="2920" w:type="dxa"/>
          </w:tcPr>
          <w:p w14:paraId="38836992" w14:textId="77777777" w:rsidR="00275643" w:rsidRDefault="00000000">
            <w:pPr>
              <w:pStyle w:val="TableParagraph"/>
              <w:spacing w:before="108"/>
              <w:ind w:left="85"/>
              <w:rPr>
                <w:b/>
                <w:sz w:val="14"/>
              </w:rPr>
            </w:pPr>
            <w:r>
              <w:rPr>
                <w:b/>
                <w:color w:val="333333"/>
                <w:sz w:val="14"/>
              </w:rPr>
              <w:t>US$</w:t>
            </w:r>
            <w:r>
              <w:rPr>
                <w:b/>
                <w:color w:val="333333"/>
                <w:spacing w:val="3"/>
                <w:sz w:val="14"/>
              </w:rPr>
              <w:t xml:space="preserve"> </w:t>
            </w:r>
            <w:r>
              <w:rPr>
                <w:b/>
                <w:color w:val="333333"/>
                <w:sz w:val="14"/>
              </w:rPr>
              <w:t>25.0</w:t>
            </w:r>
            <w:r>
              <w:rPr>
                <w:b/>
                <w:color w:val="333333"/>
                <w:spacing w:val="4"/>
                <w:sz w:val="14"/>
              </w:rPr>
              <w:t xml:space="preserve"> </w:t>
            </w:r>
            <w:r>
              <w:rPr>
                <w:b/>
                <w:color w:val="333333"/>
                <w:spacing w:val="-2"/>
                <w:sz w:val="14"/>
              </w:rPr>
              <w:t>Million/year</w:t>
            </w:r>
          </w:p>
        </w:tc>
        <w:tc>
          <w:tcPr>
            <w:tcW w:w="2100" w:type="dxa"/>
          </w:tcPr>
          <w:p w14:paraId="38836993" w14:textId="77777777" w:rsidR="00275643" w:rsidRDefault="00000000">
            <w:pPr>
              <w:pStyle w:val="TableParagraph"/>
              <w:spacing w:before="108"/>
              <w:ind w:left="86"/>
              <w:rPr>
                <w:sz w:val="14"/>
              </w:rPr>
            </w:pPr>
            <w:r>
              <w:rPr>
                <w:color w:val="333333"/>
                <w:spacing w:val="-10"/>
                <w:sz w:val="14"/>
              </w:rPr>
              <w:t>—</w:t>
            </w:r>
          </w:p>
        </w:tc>
        <w:tc>
          <w:tcPr>
            <w:tcW w:w="2440" w:type="dxa"/>
          </w:tcPr>
          <w:p w14:paraId="38836994" w14:textId="77777777" w:rsidR="00275643" w:rsidRDefault="00000000">
            <w:pPr>
              <w:pStyle w:val="TableParagraph"/>
              <w:spacing w:before="108"/>
              <w:ind w:left="86"/>
              <w:rPr>
                <w:sz w:val="14"/>
              </w:rPr>
            </w:pPr>
            <w:r>
              <w:rPr>
                <w:color w:val="333333"/>
                <w:sz w:val="14"/>
              </w:rPr>
              <w:t>Unit</w:t>
            </w:r>
            <w:r>
              <w:rPr>
                <w:color w:val="333333"/>
                <w:spacing w:val="2"/>
                <w:sz w:val="14"/>
              </w:rPr>
              <w:t xml:space="preserve"> </w:t>
            </w:r>
            <w:r>
              <w:rPr>
                <w:color w:val="333333"/>
                <w:sz w:val="14"/>
              </w:rPr>
              <w:t>lifting</w:t>
            </w:r>
            <w:r>
              <w:rPr>
                <w:color w:val="333333"/>
                <w:spacing w:val="3"/>
                <w:sz w:val="14"/>
              </w:rPr>
              <w:t xml:space="preserve"> </w:t>
            </w:r>
            <w:r>
              <w:rPr>
                <w:color w:val="333333"/>
                <w:sz w:val="14"/>
              </w:rPr>
              <w:t>cost</w:t>
            </w:r>
            <w:r>
              <w:rPr>
                <w:color w:val="333333"/>
                <w:spacing w:val="2"/>
                <w:sz w:val="14"/>
              </w:rPr>
              <w:t xml:space="preserve"> </w:t>
            </w:r>
            <w:r>
              <w:rPr>
                <w:color w:val="333333"/>
                <w:spacing w:val="-2"/>
                <w:sz w:val="14"/>
              </w:rPr>
              <w:t>tracking</w:t>
            </w:r>
          </w:p>
        </w:tc>
      </w:tr>
    </w:tbl>
    <w:p w14:paraId="38836996" w14:textId="77777777" w:rsidR="00275643" w:rsidRDefault="00275643">
      <w:pPr>
        <w:pStyle w:val="TableParagraph"/>
        <w:rPr>
          <w:sz w:val="14"/>
        </w:rPr>
        <w:sectPr w:rsidR="00275643">
          <w:pgSz w:w="11920" w:h="16840"/>
          <w:pgMar w:top="1080" w:right="992" w:bottom="280" w:left="992" w:header="720" w:footer="720" w:gutter="0"/>
          <w:cols w:space="720"/>
        </w:sectPr>
      </w:pPr>
    </w:p>
    <w:p w14:paraId="38836997" w14:textId="77777777" w:rsidR="00275643" w:rsidRDefault="00000000">
      <w:pPr>
        <w:spacing w:before="71"/>
        <w:ind w:left="147"/>
        <w:jc w:val="both"/>
        <w:rPr>
          <w:b/>
          <w:sz w:val="16"/>
        </w:rPr>
      </w:pPr>
      <w:r>
        <w:rPr>
          <w:b/>
          <w:color w:val="333333"/>
          <w:sz w:val="16"/>
        </w:rPr>
        <w:lastRenderedPageBreak/>
        <w:t>Table</w:t>
      </w:r>
      <w:r>
        <w:rPr>
          <w:b/>
          <w:color w:val="333333"/>
          <w:spacing w:val="-3"/>
          <w:sz w:val="16"/>
        </w:rPr>
        <w:t xml:space="preserve"> </w:t>
      </w:r>
      <w:r>
        <w:rPr>
          <w:b/>
          <w:color w:val="333333"/>
          <w:sz w:val="16"/>
        </w:rPr>
        <w:t>19B:</w:t>
      </w:r>
      <w:r>
        <w:rPr>
          <w:b/>
          <w:color w:val="333333"/>
          <w:spacing w:val="-3"/>
          <w:sz w:val="16"/>
        </w:rPr>
        <w:t xml:space="preserve"> </w:t>
      </w:r>
      <w:r>
        <w:rPr>
          <w:b/>
          <w:color w:val="333333"/>
          <w:sz w:val="16"/>
        </w:rPr>
        <w:t>Critical</w:t>
      </w:r>
      <w:r>
        <w:rPr>
          <w:b/>
          <w:color w:val="333333"/>
          <w:spacing w:val="-3"/>
          <w:sz w:val="16"/>
        </w:rPr>
        <w:t xml:space="preserve"> </w:t>
      </w:r>
      <w:r>
        <w:rPr>
          <w:b/>
          <w:color w:val="333333"/>
          <w:sz w:val="16"/>
        </w:rPr>
        <w:t>Project</w:t>
      </w:r>
      <w:r>
        <w:rPr>
          <w:b/>
          <w:color w:val="333333"/>
          <w:spacing w:val="-3"/>
          <w:sz w:val="16"/>
        </w:rPr>
        <w:t xml:space="preserve"> </w:t>
      </w:r>
      <w:r>
        <w:rPr>
          <w:b/>
          <w:color w:val="333333"/>
          <w:spacing w:val="-2"/>
          <w:sz w:val="16"/>
        </w:rPr>
        <w:t>Milestones</w:t>
      </w:r>
    </w:p>
    <w:p w14:paraId="38836998" w14:textId="77777777" w:rsidR="00275643" w:rsidRDefault="00275643">
      <w:pPr>
        <w:pStyle w:val="BodyText"/>
        <w:rPr>
          <w:b/>
          <w:sz w:val="11"/>
        </w:rPr>
      </w:pPr>
    </w:p>
    <w:tbl>
      <w:tblPr>
        <w:tblStyle w:val="TableNormal"/>
        <w:tblW w:w="0" w:type="auto"/>
        <w:tblInd w:w="157" w:type="dxa"/>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Layout w:type="fixed"/>
        <w:tblLook w:val="01E0" w:firstRow="1" w:lastRow="1" w:firstColumn="1" w:lastColumn="1" w:noHBand="0" w:noVBand="0"/>
      </w:tblPr>
      <w:tblGrid>
        <w:gridCol w:w="3640"/>
        <w:gridCol w:w="1180"/>
        <w:gridCol w:w="1450"/>
        <w:gridCol w:w="3360"/>
      </w:tblGrid>
      <w:tr w:rsidR="00275643" w14:paraId="388369A0" w14:textId="77777777">
        <w:trPr>
          <w:trHeight w:val="620"/>
        </w:trPr>
        <w:tc>
          <w:tcPr>
            <w:tcW w:w="3640" w:type="dxa"/>
            <w:shd w:val="clear" w:color="auto" w:fill="F1F1F1"/>
          </w:tcPr>
          <w:p w14:paraId="38836999" w14:textId="77777777" w:rsidR="00275643" w:rsidRDefault="00275643">
            <w:pPr>
              <w:pStyle w:val="TableParagraph"/>
              <w:spacing w:before="57"/>
              <w:rPr>
                <w:b/>
                <w:sz w:val="14"/>
              </w:rPr>
            </w:pPr>
          </w:p>
          <w:p w14:paraId="3883699A" w14:textId="77777777" w:rsidR="00275643" w:rsidRDefault="00000000">
            <w:pPr>
              <w:pStyle w:val="TableParagraph"/>
              <w:ind w:left="85"/>
              <w:rPr>
                <w:b/>
                <w:sz w:val="14"/>
              </w:rPr>
            </w:pPr>
            <w:r>
              <w:rPr>
                <w:b/>
                <w:color w:val="333333"/>
                <w:spacing w:val="-2"/>
                <w:sz w:val="14"/>
              </w:rPr>
              <w:t>Milestone</w:t>
            </w:r>
          </w:p>
        </w:tc>
        <w:tc>
          <w:tcPr>
            <w:tcW w:w="1180" w:type="dxa"/>
            <w:shd w:val="clear" w:color="auto" w:fill="F1F1F1"/>
          </w:tcPr>
          <w:p w14:paraId="3883699B" w14:textId="77777777" w:rsidR="00275643" w:rsidRDefault="00000000">
            <w:pPr>
              <w:pStyle w:val="TableParagraph"/>
              <w:spacing w:before="108" w:line="343" w:lineRule="auto"/>
              <w:ind w:left="86" w:right="136"/>
              <w:rPr>
                <w:b/>
                <w:sz w:val="14"/>
              </w:rPr>
            </w:pPr>
            <w:r>
              <w:rPr>
                <w:b/>
                <w:color w:val="333333"/>
                <w:spacing w:val="-2"/>
                <w:sz w:val="14"/>
              </w:rPr>
              <w:t>Target</w:t>
            </w:r>
            <w:r>
              <w:rPr>
                <w:b/>
                <w:color w:val="333333"/>
                <w:spacing w:val="40"/>
                <w:sz w:val="14"/>
              </w:rPr>
              <w:t xml:space="preserve"> </w:t>
            </w:r>
            <w:r>
              <w:rPr>
                <w:b/>
                <w:color w:val="333333"/>
                <w:spacing w:val="-2"/>
                <w:sz w:val="14"/>
              </w:rPr>
              <w:t>Timeline</w:t>
            </w:r>
          </w:p>
        </w:tc>
        <w:tc>
          <w:tcPr>
            <w:tcW w:w="1450" w:type="dxa"/>
            <w:shd w:val="clear" w:color="auto" w:fill="F1F1F1"/>
          </w:tcPr>
          <w:p w14:paraId="3883699C" w14:textId="77777777" w:rsidR="00275643" w:rsidRDefault="00275643">
            <w:pPr>
              <w:pStyle w:val="TableParagraph"/>
              <w:spacing w:before="57"/>
              <w:rPr>
                <w:b/>
                <w:sz w:val="14"/>
              </w:rPr>
            </w:pPr>
          </w:p>
          <w:p w14:paraId="3883699D" w14:textId="77777777" w:rsidR="00275643" w:rsidRDefault="00000000">
            <w:pPr>
              <w:pStyle w:val="TableParagraph"/>
              <w:ind w:left="88"/>
              <w:rPr>
                <w:b/>
                <w:sz w:val="14"/>
              </w:rPr>
            </w:pPr>
            <w:r>
              <w:rPr>
                <w:b/>
                <w:color w:val="333333"/>
                <w:spacing w:val="-2"/>
                <w:sz w:val="14"/>
              </w:rPr>
              <w:t>Responsible</w:t>
            </w:r>
          </w:p>
        </w:tc>
        <w:tc>
          <w:tcPr>
            <w:tcW w:w="3360" w:type="dxa"/>
            <w:shd w:val="clear" w:color="auto" w:fill="F1F1F1"/>
          </w:tcPr>
          <w:p w14:paraId="3883699E" w14:textId="77777777" w:rsidR="00275643" w:rsidRDefault="00275643">
            <w:pPr>
              <w:pStyle w:val="TableParagraph"/>
              <w:spacing w:before="57"/>
              <w:rPr>
                <w:b/>
                <w:sz w:val="14"/>
              </w:rPr>
            </w:pPr>
          </w:p>
          <w:p w14:paraId="3883699F" w14:textId="77777777" w:rsidR="00275643" w:rsidRDefault="00000000">
            <w:pPr>
              <w:pStyle w:val="TableParagraph"/>
              <w:ind w:left="83"/>
              <w:rPr>
                <w:b/>
                <w:sz w:val="14"/>
              </w:rPr>
            </w:pPr>
            <w:r>
              <w:rPr>
                <w:b/>
                <w:color w:val="333333"/>
                <w:sz w:val="14"/>
              </w:rPr>
              <w:t>Trigger</w:t>
            </w:r>
            <w:r>
              <w:rPr>
                <w:b/>
                <w:color w:val="333333"/>
                <w:spacing w:val="-3"/>
                <w:sz w:val="14"/>
              </w:rPr>
              <w:t xml:space="preserve"> </w:t>
            </w:r>
            <w:r>
              <w:rPr>
                <w:b/>
                <w:color w:val="333333"/>
                <w:spacing w:val="-2"/>
                <w:sz w:val="14"/>
              </w:rPr>
              <w:t>Condition</w:t>
            </w:r>
          </w:p>
        </w:tc>
      </w:tr>
      <w:tr w:rsidR="00275643" w14:paraId="388369A5" w14:textId="77777777">
        <w:trPr>
          <w:trHeight w:val="390"/>
        </w:trPr>
        <w:tc>
          <w:tcPr>
            <w:tcW w:w="3640" w:type="dxa"/>
          </w:tcPr>
          <w:p w14:paraId="388369A1" w14:textId="77777777" w:rsidR="00275643" w:rsidRDefault="00000000">
            <w:pPr>
              <w:pStyle w:val="TableParagraph"/>
              <w:spacing w:before="108"/>
              <w:ind w:left="85"/>
              <w:rPr>
                <w:b/>
                <w:sz w:val="14"/>
              </w:rPr>
            </w:pPr>
            <w:r>
              <w:rPr>
                <w:b/>
                <w:color w:val="333333"/>
                <w:sz w:val="14"/>
              </w:rPr>
              <w:t>Award</w:t>
            </w:r>
            <w:r>
              <w:rPr>
                <w:b/>
                <w:color w:val="333333"/>
                <w:spacing w:val="3"/>
                <w:sz w:val="14"/>
              </w:rPr>
              <w:t xml:space="preserve"> </w:t>
            </w:r>
            <w:r>
              <w:rPr>
                <w:b/>
                <w:color w:val="333333"/>
                <w:sz w:val="14"/>
              </w:rPr>
              <w:t>IPM</w:t>
            </w:r>
            <w:r>
              <w:rPr>
                <w:b/>
                <w:color w:val="333333"/>
                <w:spacing w:val="4"/>
                <w:sz w:val="14"/>
              </w:rPr>
              <w:t xml:space="preserve"> </w:t>
            </w:r>
            <w:r>
              <w:rPr>
                <w:b/>
                <w:color w:val="333333"/>
                <w:sz w:val="14"/>
              </w:rPr>
              <w:t>&amp;</w:t>
            </w:r>
            <w:r>
              <w:rPr>
                <w:b/>
                <w:color w:val="333333"/>
                <w:spacing w:val="3"/>
                <w:sz w:val="14"/>
              </w:rPr>
              <w:t xml:space="preserve"> </w:t>
            </w:r>
            <w:r>
              <w:rPr>
                <w:b/>
                <w:color w:val="333333"/>
                <w:sz w:val="14"/>
              </w:rPr>
              <w:t>Well</w:t>
            </w:r>
            <w:r>
              <w:rPr>
                <w:b/>
                <w:color w:val="333333"/>
                <w:spacing w:val="4"/>
                <w:sz w:val="14"/>
              </w:rPr>
              <w:t xml:space="preserve"> </w:t>
            </w:r>
            <w:r>
              <w:rPr>
                <w:b/>
                <w:color w:val="333333"/>
                <w:sz w:val="14"/>
              </w:rPr>
              <w:t>Services</w:t>
            </w:r>
            <w:r>
              <w:rPr>
                <w:b/>
                <w:color w:val="333333"/>
                <w:spacing w:val="3"/>
                <w:sz w:val="14"/>
              </w:rPr>
              <w:t xml:space="preserve"> </w:t>
            </w:r>
            <w:r>
              <w:rPr>
                <w:b/>
                <w:color w:val="333333"/>
                <w:spacing w:val="-5"/>
                <w:sz w:val="14"/>
              </w:rPr>
              <w:t>MSA</w:t>
            </w:r>
          </w:p>
        </w:tc>
        <w:tc>
          <w:tcPr>
            <w:tcW w:w="1180" w:type="dxa"/>
          </w:tcPr>
          <w:p w14:paraId="388369A2" w14:textId="77777777" w:rsidR="00275643" w:rsidRDefault="00000000">
            <w:pPr>
              <w:pStyle w:val="TableParagraph"/>
              <w:spacing w:before="108"/>
              <w:ind w:left="86"/>
              <w:rPr>
                <w:sz w:val="14"/>
              </w:rPr>
            </w:pPr>
            <w:r>
              <w:rPr>
                <w:color w:val="333333"/>
                <w:sz w:val="14"/>
              </w:rPr>
              <w:t>Month</w:t>
            </w:r>
            <w:r>
              <w:rPr>
                <w:color w:val="333333"/>
                <w:spacing w:val="5"/>
                <w:sz w:val="14"/>
              </w:rPr>
              <w:t xml:space="preserve"> </w:t>
            </w:r>
            <w:r>
              <w:rPr>
                <w:color w:val="333333"/>
                <w:sz w:val="14"/>
              </w:rPr>
              <w:t>0-</w:t>
            </w:r>
            <w:r>
              <w:rPr>
                <w:color w:val="333333"/>
                <w:spacing w:val="-10"/>
                <w:sz w:val="14"/>
              </w:rPr>
              <w:t>1</w:t>
            </w:r>
          </w:p>
        </w:tc>
        <w:tc>
          <w:tcPr>
            <w:tcW w:w="1450" w:type="dxa"/>
          </w:tcPr>
          <w:p w14:paraId="388369A3" w14:textId="77777777" w:rsidR="00275643" w:rsidRDefault="00000000">
            <w:pPr>
              <w:pStyle w:val="TableParagraph"/>
              <w:spacing w:before="108"/>
              <w:ind w:left="88"/>
              <w:rPr>
                <w:sz w:val="14"/>
              </w:rPr>
            </w:pPr>
            <w:r>
              <w:rPr>
                <w:color w:val="333333"/>
                <w:sz w:val="14"/>
              </w:rPr>
              <w:t>CEO</w:t>
            </w:r>
            <w:r>
              <w:rPr>
                <w:color w:val="333333"/>
                <w:spacing w:val="3"/>
                <w:sz w:val="14"/>
              </w:rPr>
              <w:t xml:space="preserve"> </w:t>
            </w:r>
            <w:r>
              <w:rPr>
                <w:color w:val="333333"/>
                <w:sz w:val="14"/>
              </w:rPr>
              <w:t>/</w:t>
            </w:r>
            <w:r>
              <w:rPr>
                <w:color w:val="333333"/>
                <w:spacing w:val="3"/>
                <w:sz w:val="14"/>
              </w:rPr>
              <w:t xml:space="preserve"> </w:t>
            </w:r>
            <w:r>
              <w:rPr>
                <w:color w:val="333333"/>
                <w:spacing w:val="-5"/>
                <w:sz w:val="14"/>
              </w:rPr>
              <w:t>COO</w:t>
            </w:r>
          </w:p>
        </w:tc>
        <w:tc>
          <w:tcPr>
            <w:tcW w:w="3360" w:type="dxa"/>
          </w:tcPr>
          <w:p w14:paraId="388369A4" w14:textId="77777777" w:rsidR="00275643" w:rsidRDefault="00000000">
            <w:pPr>
              <w:pStyle w:val="TableParagraph"/>
              <w:spacing w:before="108"/>
              <w:ind w:left="83"/>
              <w:rPr>
                <w:sz w:val="14"/>
              </w:rPr>
            </w:pPr>
            <w:r>
              <w:rPr>
                <w:color w:val="333333"/>
                <w:sz w:val="14"/>
              </w:rPr>
              <w:t>Project</w:t>
            </w:r>
            <w:r>
              <w:rPr>
                <w:color w:val="333333"/>
                <w:spacing w:val="3"/>
                <w:sz w:val="14"/>
              </w:rPr>
              <w:t xml:space="preserve"> </w:t>
            </w:r>
            <w:r>
              <w:rPr>
                <w:color w:val="333333"/>
                <w:spacing w:val="-2"/>
                <w:sz w:val="14"/>
              </w:rPr>
              <w:t>sanction</w:t>
            </w:r>
          </w:p>
        </w:tc>
      </w:tr>
      <w:tr w:rsidR="00275643" w14:paraId="388369AA" w14:textId="77777777">
        <w:trPr>
          <w:trHeight w:val="390"/>
        </w:trPr>
        <w:tc>
          <w:tcPr>
            <w:tcW w:w="3640" w:type="dxa"/>
          </w:tcPr>
          <w:p w14:paraId="388369A6" w14:textId="77777777" w:rsidR="00275643" w:rsidRDefault="00000000">
            <w:pPr>
              <w:pStyle w:val="TableParagraph"/>
              <w:spacing w:before="108"/>
              <w:ind w:left="85"/>
              <w:rPr>
                <w:b/>
                <w:sz w:val="14"/>
              </w:rPr>
            </w:pPr>
            <w:r>
              <w:rPr>
                <w:b/>
                <w:color w:val="333333"/>
                <w:sz w:val="14"/>
              </w:rPr>
              <w:t>Award</w:t>
            </w:r>
            <w:r>
              <w:rPr>
                <w:b/>
                <w:color w:val="333333"/>
                <w:spacing w:val="4"/>
                <w:sz w:val="14"/>
              </w:rPr>
              <w:t xml:space="preserve"> </w:t>
            </w:r>
            <w:r>
              <w:rPr>
                <w:b/>
                <w:color w:val="333333"/>
                <w:sz w:val="14"/>
              </w:rPr>
              <w:t>EPCM</w:t>
            </w:r>
            <w:r>
              <w:rPr>
                <w:b/>
                <w:color w:val="333333"/>
                <w:spacing w:val="4"/>
                <w:sz w:val="14"/>
              </w:rPr>
              <w:t xml:space="preserve"> </w:t>
            </w:r>
            <w:r>
              <w:rPr>
                <w:b/>
                <w:color w:val="333333"/>
                <w:sz w:val="14"/>
              </w:rPr>
              <w:t>&amp;</w:t>
            </w:r>
            <w:r>
              <w:rPr>
                <w:b/>
                <w:color w:val="333333"/>
                <w:spacing w:val="4"/>
                <w:sz w:val="14"/>
              </w:rPr>
              <w:t xml:space="preserve"> </w:t>
            </w:r>
            <w:r>
              <w:rPr>
                <w:b/>
                <w:color w:val="333333"/>
                <w:sz w:val="14"/>
              </w:rPr>
              <w:t>Rig</w:t>
            </w:r>
            <w:r>
              <w:rPr>
                <w:b/>
                <w:color w:val="333333"/>
                <w:spacing w:val="4"/>
                <w:sz w:val="14"/>
              </w:rPr>
              <w:t xml:space="preserve"> </w:t>
            </w:r>
            <w:r>
              <w:rPr>
                <w:b/>
                <w:color w:val="333333"/>
                <w:spacing w:val="-4"/>
                <w:sz w:val="14"/>
              </w:rPr>
              <w:t>MSAs</w:t>
            </w:r>
          </w:p>
        </w:tc>
        <w:tc>
          <w:tcPr>
            <w:tcW w:w="1180" w:type="dxa"/>
          </w:tcPr>
          <w:p w14:paraId="388369A7" w14:textId="77777777" w:rsidR="00275643" w:rsidRDefault="00000000">
            <w:pPr>
              <w:pStyle w:val="TableParagraph"/>
              <w:spacing w:before="108"/>
              <w:ind w:left="86"/>
              <w:rPr>
                <w:sz w:val="14"/>
              </w:rPr>
            </w:pPr>
            <w:r>
              <w:rPr>
                <w:color w:val="333333"/>
                <w:sz w:val="14"/>
              </w:rPr>
              <w:t>Month</w:t>
            </w:r>
            <w:r>
              <w:rPr>
                <w:color w:val="333333"/>
                <w:spacing w:val="4"/>
                <w:sz w:val="14"/>
              </w:rPr>
              <w:t xml:space="preserve"> </w:t>
            </w:r>
            <w:r>
              <w:rPr>
                <w:color w:val="333333"/>
                <w:spacing w:val="-10"/>
                <w:sz w:val="14"/>
              </w:rPr>
              <w:t>1</w:t>
            </w:r>
          </w:p>
        </w:tc>
        <w:tc>
          <w:tcPr>
            <w:tcW w:w="1450" w:type="dxa"/>
          </w:tcPr>
          <w:p w14:paraId="388369A8" w14:textId="77777777" w:rsidR="00275643" w:rsidRDefault="00000000">
            <w:pPr>
              <w:pStyle w:val="TableParagraph"/>
              <w:spacing w:before="108"/>
              <w:ind w:left="88"/>
              <w:rPr>
                <w:sz w:val="14"/>
              </w:rPr>
            </w:pPr>
            <w:r>
              <w:rPr>
                <w:color w:val="333333"/>
                <w:sz w:val="14"/>
              </w:rPr>
              <w:t>CEO</w:t>
            </w:r>
            <w:r>
              <w:rPr>
                <w:color w:val="333333"/>
                <w:spacing w:val="3"/>
                <w:sz w:val="14"/>
              </w:rPr>
              <w:t xml:space="preserve"> </w:t>
            </w:r>
            <w:r>
              <w:rPr>
                <w:color w:val="333333"/>
                <w:sz w:val="14"/>
              </w:rPr>
              <w:t>/</w:t>
            </w:r>
            <w:r>
              <w:rPr>
                <w:color w:val="333333"/>
                <w:spacing w:val="3"/>
                <w:sz w:val="14"/>
              </w:rPr>
              <w:t xml:space="preserve"> </w:t>
            </w:r>
            <w:r>
              <w:rPr>
                <w:color w:val="333333"/>
                <w:spacing w:val="-5"/>
                <w:sz w:val="14"/>
              </w:rPr>
              <w:t>COO</w:t>
            </w:r>
          </w:p>
        </w:tc>
        <w:tc>
          <w:tcPr>
            <w:tcW w:w="3360" w:type="dxa"/>
          </w:tcPr>
          <w:p w14:paraId="388369A9" w14:textId="77777777" w:rsidR="00275643" w:rsidRDefault="00000000">
            <w:pPr>
              <w:pStyle w:val="TableParagraph"/>
              <w:spacing w:before="108"/>
              <w:ind w:left="83"/>
              <w:rPr>
                <w:sz w:val="14"/>
              </w:rPr>
            </w:pPr>
            <w:r>
              <w:rPr>
                <w:color w:val="333333"/>
                <w:sz w:val="14"/>
              </w:rPr>
              <w:t>Project</w:t>
            </w:r>
            <w:r>
              <w:rPr>
                <w:color w:val="333333"/>
                <w:spacing w:val="3"/>
                <w:sz w:val="14"/>
              </w:rPr>
              <w:t xml:space="preserve"> </w:t>
            </w:r>
            <w:r>
              <w:rPr>
                <w:color w:val="333333"/>
                <w:spacing w:val="-2"/>
                <w:sz w:val="14"/>
              </w:rPr>
              <w:t>sanction</w:t>
            </w:r>
          </w:p>
        </w:tc>
      </w:tr>
      <w:tr w:rsidR="00275643" w14:paraId="388369AF" w14:textId="77777777">
        <w:trPr>
          <w:trHeight w:val="390"/>
        </w:trPr>
        <w:tc>
          <w:tcPr>
            <w:tcW w:w="3640" w:type="dxa"/>
          </w:tcPr>
          <w:p w14:paraId="388369AB" w14:textId="77777777" w:rsidR="00275643" w:rsidRDefault="00000000">
            <w:pPr>
              <w:pStyle w:val="TableParagraph"/>
              <w:spacing w:before="108"/>
              <w:ind w:left="85"/>
              <w:rPr>
                <w:b/>
                <w:sz w:val="14"/>
              </w:rPr>
            </w:pPr>
            <w:r>
              <w:rPr>
                <w:b/>
                <w:color w:val="333333"/>
                <w:sz w:val="14"/>
              </w:rPr>
              <w:t>First</w:t>
            </w:r>
            <w:r>
              <w:rPr>
                <w:b/>
                <w:color w:val="333333"/>
                <w:spacing w:val="2"/>
                <w:sz w:val="14"/>
              </w:rPr>
              <w:t xml:space="preserve"> </w:t>
            </w:r>
            <w:r>
              <w:rPr>
                <w:b/>
                <w:color w:val="333333"/>
                <w:sz w:val="14"/>
              </w:rPr>
              <w:t>Well</w:t>
            </w:r>
            <w:r>
              <w:rPr>
                <w:b/>
                <w:color w:val="333333"/>
                <w:spacing w:val="2"/>
                <w:sz w:val="14"/>
              </w:rPr>
              <w:t xml:space="preserve"> </w:t>
            </w:r>
            <w:r>
              <w:rPr>
                <w:b/>
                <w:color w:val="333333"/>
                <w:spacing w:val="-2"/>
                <w:sz w:val="14"/>
              </w:rPr>
              <w:t>Reactivation</w:t>
            </w:r>
          </w:p>
        </w:tc>
        <w:tc>
          <w:tcPr>
            <w:tcW w:w="1180" w:type="dxa"/>
          </w:tcPr>
          <w:p w14:paraId="388369AC" w14:textId="77777777" w:rsidR="00275643" w:rsidRDefault="00000000">
            <w:pPr>
              <w:pStyle w:val="TableParagraph"/>
              <w:spacing w:before="108"/>
              <w:ind w:left="86"/>
              <w:rPr>
                <w:sz w:val="14"/>
              </w:rPr>
            </w:pPr>
            <w:r>
              <w:rPr>
                <w:color w:val="333333"/>
                <w:sz w:val="14"/>
              </w:rPr>
              <w:t>Month</w:t>
            </w:r>
            <w:r>
              <w:rPr>
                <w:color w:val="333333"/>
                <w:spacing w:val="4"/>
                <w:sz w:val="14"/>
              </w:rPr>
              <w:t xml:space="preserve"> </w:t>
            </w:r>
            <w:r>
              <w:rPr>
                <w:color w:val="333333"/>
                <w:spacing w:val="-10"/>
                <w:sz w:val="14"/>
              </w:rPr>
              <w:t>2</w:t>
            </w:r>
          </w:p>
        </w:tc>
        <w:tc>
          <w:tcPr>
            <w:tcW w:w="1450" w:type="dxa"/>
          </w:tcPr>
          <w:p w14:paraId="388369AD" w14:textId="77777777" w:rsidR="00275643" w:rsidRDefault="00000000">
            <w:pPr>
              <w:pStyle w:val="TableParagraph"/>
              <w:spacing w:before="108"/>
              <w:ind w:left="88"/>
              <w:rPr>
                <w:sz w:val="14"/>
              </w:rPr>
            </w:pPr>
            <w:r>
              <w:rPr>
                <w:color w:val="333333"/>
                <w:sz w:val="14"/>
              </w:rPr>
              <w:t>Drilling</w:t>
            </w:r>
            <w:r>
              <w:rPr>
                <w:color w:val="333333"/>
                <w:spacing w:val="2"/>
                <w:sz w:val="14"/>
              </w:rPr>
              <w:t xml:space="preserve"> </w:t>
            </w:r>
            <w:r>
              <w:rPr>
                <w:color w:val="333333"/>
                <w:spacing w:val="-2"/>
                <w:sz w:val="14"/>
              </w:rPr>
              <w:t>Manager</w:t>
            </w:r>
          </w:p>
        </w:tc>
        <w:tc>
          <w:tcPr>
            <w:tcW w:w="3360" w:type="dxa"/>
          </w:tcPr>
          <w:p w14:paraId="388369AE" w14:textId="77777777" w:rsidR="00275643" w:rsidRDefault="00000000">
            <w:pPr>
              <w:pStyle w:val="TableParagraph"/>
              <w:spacing w:before="108"/>
              <w:ind w:left="83"/>
              <w:rPr>
                <w:sz w:val="14"/>
              </w:rPr>
            </w:pPr>
            <w:r>
              <w:rPr>
                <w:color w:val="333333"/>
                <w:sz w:val="14"/>
              </w:rPr>
              <w:t>Rig</w:t>
            </w:r>
            <w:r>
              <w:rPr>
                <w:color w:val="333333"/>
                <w:spacing w:val="4"/>
                <w:sz w:val="14"/>
              </w:rPr>
              <w:t xml:space="preserve"> </w:t>
            </w:r>
            <w:r>
              <w:rPr>
                <w:color w:val="333333"/>
                <w:sz w:val="14"/>
              </w:rPr>
              <w:t>mobilization</w:t>
            </w:r>
            <w:r>
              <w:rPr>
                <w:color w:val="333333"/>
                <w:spacing w:val="3"/>
                <w:sz w:val="14"/>
              </w:rPr>
              <w:t xml:space="preserve"> </w:t>
            </w:r>
            <w:r>
              <w:rPr>
                <w:color w:val="333333"/>
                <w:spacing w:val="-2"/>
                <w:sz w:val="14"/>
              </w:rPr>
              <w:t>complete</w:t>
            </w:r>
          </w:p>
        </w:tc>
      </w:tr>
      <w:tr w:rsidR="00275643" w14:paraId="388369B4" w14:textId="77777777">
        <w:trPr>
          <w:trHeight w:val="390"/>
        </w:trPr>
        <w:tc>
          <w:tcPr>
            <w:tcW w:w="3640" w:type="dxa"/>
          </w:tcPr>
          <w:p w14:paraId="388369B0" w14:textId="77777777" w:rsidR="00275643" w:rsidRDefault="00000000">
            <w:pPr>
              <w:pStyle w:val="TableParagraph"/>
              <w:spacing w:before="108"/>
              <w:ind w:left="85"/>
              <w:rPr>
                <w:b/>
                <w:sz w:val="14"/>
              </w:rPr>
            </w:pPr>
            <w:r>
              <w:rPr>
                <w:b/>
                <w:color w:val="333333"/>
                <w:sz w:val="14"/>
              </w:rPr>
              <w:t>First</w:t>
            </w:r>
            <w:r>
              <w:rPr>
                <w:b/>
                <w:color w:val="333333"/>
                <w:spacing w:val="5"/>
                <w:sz w:val="14"/>
              </w:rPr>
              <w:t xml:space="preserve"> </w:t>
            </w:r>
            <w:r>
              <w:rPr>
                <w:b/>
                <w:color w:val="333333"/>
                <w:sz w:val="14"/>
              </w:rPr>
              <w:t>2</w:t>
            </w:r>
            <w:r>
              <w:rPr>
                <w:b/>
                <w:color w:val="333333"/>
                <w:spacing w:val="5"/>
                <w:sz w:val="14"/>
              </w:rPr>
              <w:t xml:space="preserve"> </w:t>
            </w:r>
            <w:r>
              <w:rPr>
                <w:b/>
                <w:color w:val="333333"/>
                <w:sz w:val="14"/>
              </w:rPr>
              <w:t>Modular</w:t>
            </w:r>
            <w:r>
              <w:rPr>
                <w:b/>
                <w:color w:val="333333"/>
                <w:spacing w:val="6"/>
                <w:sz w:val="14"/>
              </w:rPr>
              <w:t xml:space="preserve"> </w:t>
            </w:r>
            <w:r>
              <w:rPr>
                <w:b/>
                <w:color w:val="333333"/>
                <w:sz w:val="14"/>
              </w:rPr>
              <w:t>Packages</w:t>
            </w:r>
            <w:r>
              <w:rPr>
                <w:b/>
                <w:color w:val="333333"/>
                <w:spacing w:val="5"/>
                <w:sz w:val="14"/>
              </w:rPr>
              <w:t xml:space="preserve"> </w:t>
            </w:r>
            <w:r>
              <w:rPr>
                <w:b/>
                <w:color w:val="333333"/>
                <w:sz w:val="14"/>
              </w:rPr>
              <w:t>Ready</w:t>
            </w:r>
            <w:r>
              <w:rPr>
                <w:b/>
                <w:color w:val="333333"/>
                <w:spacing w:val="6"/>
                <w:sz w:val="14"/>
              </w:rPr>
              <w:t xml:space="preserve"> </w:t>
            </w:r>
            <w:r>
              <w:rPr>
                <w:b/>
                <w:color w:val="333333"/>
                <w:sz w:val="14"/>
              </w:rPr>
              <w:t>(ESPCP-A,</w:t>
            </w:r>
            <w:r>
              <w:rPr>
                <w:b/>
                <w:color w:val="333333"/>
                <w:spacing w:val="5"/>
                <w:sz w:val="14"/>
              </w:rPr>
              <w:t xml:space="preserve"> </w:t>
            </w:r>
            <w:r>
              <w:rPr>
                <w:b/>
                <w:color w:val="333333"/>
                <w:sz w:val="14"/>
              </w:rPr>
              <w:t>GL-</w:t>
            </w:r>
            <w:r>
              <w:rPr>
                <w:b/>
                <w:color w:val="333333"/>
                <w:spacing w:val="-5"/>
                <w:sz w:val="14"/>
              </w:rPr>
              <w:t>M)</w:t>
            </w:r>
          </w:p>
        </w:tc>
        <w:tc>
          <w:tcPr>
            <w:tcW w:w="1180" w:type="dxa"/>
          </w:tcPr>
          <w:p w14:paraId="388369B1" w14:textId="77777777" w:rsidR="00275643" w:rsidRDefault="00000000">
            <w:pPr>
              <w:pStyle w:val="TableParagraph"/>
              <w:spacing w:before="108"/>
              <w:ind w:left="86"/>
              <w:rPr>
                <w:sz w:val="14"/>
              </w:rPr>
            </w:pPr>
            <w:r>
              <w:rPr>
                <w:color w:val="333333"/>
                <w:sz w:val="14"/>
              </w:rPr>
              <w:t>Month</w:t>
            </w:r>
            <w:r>
              <w:rPr>
                <w:color w:val="333333"/>
                <w:spacing w:val="4"/>
                <w:sz w:val="14"/>
              </w:rPr>
              <w:t xml:space="preserve"> </w:t>
            </w:r>
            <w:r>
              <w:rPr>
                <w:color w:val="333333"/>
                <w:spacing w:val="-10"/>
                <w:sz w:val="14"/>
              </w:rPr>
              <w:t>4</w:t>
            </w:r>
          </w:p>
        </w:tc>
        <w:tc>
          <w:tcPr>
            <w:tcW w:w="1450" w:type="dxa"/>
          </w:tcPr>
          <w:p w14:paraId="388369B2" w14:textId="77777777" w:rsidR="00275643" w:rsidRDefault="00000000">
            <w:pPr>
              <w:pStyle w:val="TableParagraph"/>
              <w:spacing w:before="108"/>
              <w:ind w:left="88"/>
              <w:rPr>
                <w:sz w:val="14"/>
              </w:rPr>
            </w:pPr>
            <w:r>
              <w:rPr>
                <w:color w:val="333333"/>
                <w:sz w:val="14"/>
              </w:rPr>
              <w:t>Facilities</w:t>
            </w:r>
            <w:r>
              <w:rPr>
                <w:color w:val="333333"/>
                <w:spacing w:val="2"/>
                <w:sz w:val="14"/>
              </w:rPr>
              <w:t xml:space="preserve"> </w:t>
            </w:r>
            <w:r>
              <w:rPr>
                <w:color w:val="333333"/>
                <w:spacing w:val="-2"/>
                <w:sz w:val="14"/>
              </w:rPr>
              <w:t>Engineer</w:t>
            </w:r>
          </w:p>
        </w:tc>
        <w:tc>
          <w:tcPr>
            <w:tcW w:w="3360" w:type="dxa"/>
          </w:tcPr>
          <w:p w14:paraId="388369B3" w14:textId="77777777" w:rsidR="00275643" w:rsidRDefault="00000000">
            <w:pPr>
              <w:pStyle w:val="TableParagraph"/>
              <w:spacing w:before="108"/>
              <w:ind w:left="83"/>
              <w:rPr>
                <w:sz w:val="14"/>
              </w:rPr>
            </w:pPr>
            <w:r>
              <w:rPr>
                <w:color w:val="333333"/>
                <w:sz w:val="14"/>
              </w:rPr>
              <w:t>Factory</w:t>
            </w:r>
            <w:r>
              <w:rPr>
                <w:color w:val="333333"/>
                <w:spacing w:val="1"/>
                <w:sz w:val="14"/>
              </w:rPr>
              <w:t xml:space="preserve"> </w:t>
            </w:r>
            <w:r>
              <w:rPr>
                <w:color w:val="333333"/>
                <w:sz w:val="14"/>
              </w:rPr>
              <w:t>acceptance</w:t>
            </w:r>
            <w:r>
              <w:rPr>
                <w:color w:val="333333"/>
                <w:spacing w:val="1"/>
                <w:sz w:val="14"/>
              </w:rPr>
              <w:t xml:space="preserve"> </w:t>
            </w:r>
            <w:r>
              <w:rPr>
                <w:color w:val="333333"/>
                <w:sz w:val="14"/>
              </w:rPr>
              <w:t>test</w:t>
            </w:r>
            <w:r>
              <w:rPr>
                <w:color w:val="333333"/>
                <w:spacing w:val="2"/>
                <w:sz w:val="14"/>
              </w:rPr>
              <w:t xml:space="preserve"> </w:t>
            </w:r>
            <w:r>
              <w:rPr>
                <w:color w:val="333333"/>
                <w:sz w:val="14"/>
              </w:rPr>
              <w:t>(FAT)</w:t>
            </w:r>
            <w:r>
              <w:rPr>
                <w:color w:val="333333"/>
                <w:spacing w:val="1"/>
                <w:sz w:val="14"/>
              </w:rPr>
              <w:t xml:space="preserve"> </w:t>
            </w:r>
            <w:r>
              <w:rPr>
                <w:color w:val="333333"/>
                <w:sz w:val="14"/>
              </w:rPr>
              <w:t>—</w:t>
            </w:r>
            <w:r>
              <w:rPr>
                <w:color w:val="333333"/>
                <w:spacing w:val="1"/>
                <w:sz w:val="14"/>
              </w:rPr>
              <w:t xml:space="preserve"> </w:t>
            </w:r>
            <w:r>
              <w:rPr>
                <w:color w:val="333333"/>
                <w:sz w:val="14"/>
              </w:rPr>
              <w:t>Batch</w:t>
            </w:r>
            <w:r>
              <w:rPr>
                <w:color w:val="333333"/>
                <w:spacing w:val="2"/>
                <w:sz w:val="14"/>
              </w:rPr>
              <w:t xml:space="preserve"> </w:t>
            </w:r>
            <w:r>
              <w:rPr>
                <w:color w:val="333333"/>
                <w:spacing w:val="-10"/>
                <w:sz w:val="14"/>
              </w:rPr>
              <w:t>1</w:t>
            </w:r>
          </w:p>
        </w:tc>
      </w:tr>
      <w:tr w:rsidR="00275643" w14:paraId="388369BB" w14:textId="77777777">
        <w:trPr>
          <w:trHeight w:val="620"/>
        </w:trPr>
        <w:tc>
          <w:tcPr>
            <w:tcW w:w="3640" w:type="dxa"/>
          </w:tcPr>
          <w:p w14:paraId="388369B5" w14:textId="77777777" w:rsidR="00275643" w:rsidRDefault="00275643">
            <w:pPr>
              <w:pStyle w:val="TableParagraph"/>
              <w:spacing w:before="57"/>
              <w:rPr>
                <w:b/>
                <w:sz w:val="14"/>
              </w:rPr>
            </w:pPr>
          </w:p>
          <w:p w14:paraId="388369B6" w14:textId="77777777" w:rsidR="00275643" w:rsidRDefault="00000000">
            <w:pPr>
              <w:pStyle w:val="TableParagraph"/>
              <w:ind w:left="85"/>
              <w:rPr>
                <w:b/>
                <w:sz w:val="14"/>
              </w:rPr>
            </w:pPr>
            <w:r>
              <w:rPr>
                <w:b/>
                <w:color w:val="333333"/>
                <w:sz w:val="14"/>
              </w:rPr>
              <w:t>First</w:t>
            </w:r>
            <w:r>
              <w:rPr>
                <w:b/>
                <w:color w:val="333333"/>
                <w:spacing w:val="4"/>
                <w:sz w:val="14"/>
              </w:rPr>
              <w:t xml:space="preserve"> </w:t>
            </w:r>
            <w:r>
              <w:rPr>
                <w:b/>
                <w:color w:val="333333"/>
                <w:sz w:val="14"/>
              </w:rPr>
              <w:t>Oil</w:t>
            </w:r>
            <w:r>
              <w:rPr>
                <w:b/>
                <w:color w:val="333333"/>
                <w:spacing w:val="4"/>
                <w:sz w:val="14"/>
              </w:rPr>
              <w:t xml:space="preserve"> </w:t>
            </w:r>
            <w:r>
              <w:rPr>
                <w:b/>
                <w:color w:val="333333"/>
                <w:sz w:val="14"/>
              </w:rPr>
              <w:t>Through</w:t>
            </w:r>
            <w:r>
              <w:rPr>
                <w:b/>
                <w:color w:val="333333"/>
                <w:spacing w:val="5"/>
                <w:sz w:val="14"/>
              </w:rPr>
              <w:t xml:space="preserve"> </w:t>
            </w:r>
            <w:r>
              <w:rPr>
                <w:b/>
                <w:color w:val="333333"/>
                <w:sz w:val="14"/>
              </w:rPr>
              <w:t>Packages</w:t>
            </w:r>
            <w:r>
              <w:rPr>
                <w:b/>
                <w:color w:val="333333"/>
                <w:spacing w:val="4"/>
                <w:sz w:val="14"/>
              </w:rPr>
              <w:t xml:space="preserve"> </w:t>
            </w:r>
            <w:r>
              <w:rPr>
                <w:b/>
                <w:color w:val="333333"/>
                <w:sz w:val="14"/>
              </w:rPr>
              <w:t>(Batch</w:t>
            </w:r>
            <w:r>
              <w:rPr>
                <w:b/>
                <w:color w:val="333333"/>
                <w:spacing w:val="4"/>
                <w:sz w:val="14"/>
              </w:rPr>
              <w:t xml:space="preserve"> </w:t>
            </w:r>
            <w:r>
              <w:rPr>
                <w:b/>
                <w:color w:val="333333"/>
                <w:sz w:val="14"/>
              </w:rPr>
              <w:t>1</w:t>
            </w:r>
            <w:r>
              <w:rPr>
                <w:b/>
                <w:color w:val="333333"/>
                <w:spacing w:val="5"/>
                <w:sz w:val="14"/>
              </w:rPr>
              <w:t xml:space="preserve"> </w:t>
            </w:r>
            <w:r>
              <w:rPr>
                <w:b/>
                <w:color w:val="333333"/>
                <w:spacing w:val="-2"/>
                <w:sz w:val="14"/>
              </w:rPr>
              <w:t>Online)</w:t>
            </w:r>
          </w:p>
        </w:tc>
        <w:tc>
          <w:tcPr>
            <w:tcW w:w="1180" w:type="dxa"/>
          </w:tcPr>
          <w:p w14:paraId="388369B7" w14:textId="77777777" w:rsidR="00275643" w:rsidRDefault="00275643">
            <w:pPr>
              <w:pStyle w:val="TableParagraph"/>
              <w:spacing w:before="57"/>
              <w:rPr>
                <w:b/>
                <w:sz w:val="14"/>
              </w:rPr>
            </w:pPr>
          </w:p>
          <w:p w14:paraId="388369B8" w14:textId="77777777" w:rsidR="00275643" w:rsidRDefault="00000000">
            <w:pPr>
              <w:pStyle w:val="TableParagraph"/>
              <w:ind w:left="86"/>
              <w:rPr>
                <w:sz w:val="14"/>
              </w:rPr>
            </w:pPr>
            <w:r>
              <w:rPr>
                <w:color w:val="333333"/>
                <w:sz w:val="14"/>
              </w:rPr>
              <w:t>Month</w:t>
            </w:r>
            <w:r>
              <w:rPr>
                <w:color w:val="333333"/>
                <w:spacing w:val="4"/>
                <w:sz w:val="14"/>
              </w:rPr>
              <w:t xml:space="preserve"> </w:t>
            </w:r>
            <w:r>
              <w:rPr>
                <w:color w:val="333333"/>
                <w:spacing w:val="-10"/>
                <w:sz w:val="14"/>
              </w:rPr>
              <w:t>5</w:t>
            </w:r>
          </w:p>
        </w:tc>
        <w:tc>
          <w:tcPr>
            <w:tcW w:w="1450" w:type="dxa"/>
          </w:tcPr>
          <w:p w14:paraId="388369B9" w14:textId="77777777" w:rsidR="00275643" w:rsidRDefault="00000000">
            <w:pPr>
              <w:pStyle w:val="TableParagraph"/>
              <w:spacing w:before="108" w:line="343" w:lineRule="auto"/>
              <w:ind w:left="88" w:right="168"/>
              <w:rPr>
                <w:sz w:val="14"/>
              </w:rPr>
            </w:pPr>
            <w:r>
              <w:rPr>
                <w:color w:val="333333"/>
                <w:spacing w:val="-2"/>
                <w:sz w:val="14"/>
              </w:rPr>
              <w:t>Operations</w:t>
            </w:r>
            <w:r>
              <w:rPr>
                <w:color w:val="333333"/>
                <w:spacing w:val="40"/>
                <w:sz w:val="14"/>
              </w:rPr>
              <w:t xml:space="preserve"> </w:t>
            </w:r>
            <w:r>
              <w:rPr>
                <w:color w:val="333333"/>
                <w:spacing w:val="-2"/>
                <w:sz w:val="14"/>
              </w:rPr>
              <w:t>Manager</w:t>
            </w:r>
          </w:p>
        </w:tc>
        <w:tc>
          <w:tcPr>
            <w:tcW w:w="3360" w:type="dxa"/>
          </w:tcPr>
          <w:p w14:paraId="388369BA" w14:textId="77777777" w:rsidR="00275643" w:rsidRDefault="00000000">
            <w:pPr>
              <w:pStyle w:val="TableParagraph"/>
              <w:spacing w:before="108" w:line="343" w:lineRule="auto"/>
              <w:ind w:left="83" w:right="11"/>
              <w:rPr>
                <w:sz w:val="14"/>
              </w:rPr>
            </w:pPr>
            <w:r>
              <w:rPr>
                <w:color w:val="333333"/>
                <w:sz w:val="14"/>
              </w:rPr>
              <w:t>Batch 1 delivered, hooked up, and hot-</w:t>
            </w:r>
            <w:r>
              <w:rPr>
                <w:color w:val="333333"/>
                <w:spacing w:val="-2"/>
                <w:sz w:val="14"/>
              </w:rPr>
              <w:t>commissioned</w:t>
            </w:r>
          </w:p>
        </w:tc>
      </w:tr>
      <w:tr w:rsidR="00275643" w14:paraId="388369C3" w14:textId="77777777">
        <w:trPr>
          <w:trHeight w:val="620"/>
        </w:trPr>
        <w:tc>
          <w:tcPr>
            <w:tcW w:w="3640" w:type="dxa"/>
          </w:tcPr>
          <w:p w14:paraId="388369BC" w14:textId="77777777" w:rsidR="00275643" w:rsidRDefault="00000000">
            <w:pPr>
              <w:pStyle w:val="TableParagraph"/>
              <w:spacing w:before="108" w:line="343" w:lineRule="auto"/>
              <w:ind w:left="85" w:right="567"/>
              <w:rPr>
                <w:b/>
                <w:sz w:val="14"/>
              </w:rPr>
            </w:pPr>
            <w:r>
              <w:rPr>
                <w:b/>
                <w:color w:val="333333"/>
                <w:sz w:val="14"/>
              </w:rPr>
              <w:t>Next 2 Modular Packages Ready (ESPCP-B,</w:t>
            </w:r>
            <w:r>
              <w:rPr>
                <w:b/>
                <w:color w:val="333333"/>
                <w:spacing w:val="40"/>
                <w:sz w:val="14"/>
              </w:rPr>
              <w:t xml:space="preserve"> </w:t>
            </w:r>
            <w:r>
              <w:rPr>
                <w:b/>
                <w:color w:val="333333"/>
                <w:spacing w:val="-2"/>
                <w:sz w:val="14"/>
              </w:rPr>
              <w:t>ESPCP-C)</w:t>
            </w:r>
          </w:p>
        </w:tc>
        <w:tc>
          <w:tcPr>
            <w:tcW w:w="1180" w:type="dxa"/>
          </w:tcPr>
          <w:p w14:paraId="388369BD" w14:textId="77777777" w:rsidR="00275643" w:rsidRDefault="00275643">
            <w:pPr>
              <w:pStyle w:val="TableParagraph"/>
              <w:spacing w:before="57"/>
              <w:rPr>
                <w:b/>
                <w:sz w:val="14"/>
              </w:rPr>
            </w:pPr>
          </w:p>
          <w:p w14:paraId="388369BE" w14:textId="77777777" w:rsidR="00275643" w:rsidRDefault="00000000">
            <w:pPr>
              <w:pStyle w:val="TableParagraph"/>
              <w:ind w:left="86"/>
              <w:rPr>
                <w:sz w:val="14"/>
              </w:rPr>
            </w:pPr>
            <w:r>
              <w:rPr>
                <w:color w:val="333333"/>
                <w:sz w:val="14"/>
              </w:rPr>
              <w:t>Month</w:t>
            </w:r>
            <w:r>
              <w:rPr>
                <w:color w:val="333333"/>
                <w:spacing w:val="5"/>
                <w:sz w:val="14"/>
              </w:rPr>
              <w:t xml:space="preserve"> </w:t>
            </w:r>
            <w:r>
              <w:rPr>
                <w:color w:val="333333"/>
                <w:sz w:val="14"/>
              </w:rPr>
              <w:t>5-</w:t>
            </w:r>
            <w:r>
              <w:rPr>
                <w:color w:val="333333"/>
                <w:spacing w:val="-10"/>
                <w:sz w:val="14"/>
              </w:rPr>
              <w:t>6</w:t>
            </w:r>
          </w:p>
        </w:tc>
        <w:tc>
          <w:tcPr>
            <w:tcW w:w="1450" w:type="dxa"/>
          </w:tcPr>
          <w:p w14:paraId="388369BF" w14:textId="77777777" w:rsidR="00275643" w:rsidRDefault="00275643">
            <w:pPr>
              <w:pStyle w:val="TableParagraph"/>
              <w:spacing w:before="57"/>
              <w:rPr>
                <w:b/>
                <w:sz w:val="14"/>
              </w:rPr>
            </w:pPr>
          </w:p>
          <w:p w14:paraId="388369C0" w14:textId="77777777" w:rsidR="00275643" w:rsidRDefault="00000000">
            <w:pPr>
              <w:pStyle w:val="TableParagraph"/>
              <w:ind w:left="88"/>
              <w:rPr>
                <w:sz w:val="14"/>
              </w:rPr>
            </w:pPr>
            <w:r>
              <w:rPr>
                <w:color w:val="333333"/>
                <w:sz w:val="14"/>
              </w:rPr>
              <w:t>Facilities</w:t>
            </w:r>
            <w:r>
              <w:rPr>
                <w:color w:val="333333"/>
                <w:spacing w:val="2"/>
                <w:sz w:val="14"/>
              </w:rPr>
              <w:t xml:space="preserve"> </w:t>
            </w:r>
            <w:r>
              <w:rPr>
                <w:color w:val="333333"/>
                <w:spacing w:val="-2"/>
                <w:sz w:val="14"/>
              </w:rPr>
              <w:t>Engineer</w:t>
            </w:r>
          </w:p>
        </w:tc>
        <w:tc>
          <w:tcPr>
            <w:tcW w:w="3360" w:type="dxa"/>
          </w:tcPr>
          <w:p w14:paraId="388369C1" w14:textId="77777777" w:rsidR="00275643" w:rsidRDefault="00275643">
            <w:pPr>
              <w:pStyle w:val="TableParagraph"/>
              <w:spacing w:before="57"/>
              <w:rPr>
                <w:b/>
                <w:sz w:val="14"/>
              </w:rPr>
            </w:pPr>
          </w:p>
          <w:p w14:paraId="388369C2" w14:textId="77777777" w:rsidR="00275643" w:rsidRDefault="00000000">
            <w:pPr>
              <w:pStyle w:val="TableParagraph"/>
              <w:ind w:left="83"/>
              <w:rPr>
                <w:sz w:val="14"/>
              </w:rPr>
            </w:pPr>
            <w:r>
              <w:rPr>
                <w:color w:val="333333"/>
                <w:sz w:val="14"/>
              </w:rPr>
              <w:t>Factory</w:t>
            </w:r>
            <w:r>
              <w:rPr>
                <w:color w:val="333333"/>
                <w:spacing w:val="1"/>
                <w:sz w:val="14"/>
              </w:rPr>
              <w:t xml:space="preserve"> </w:t>
            </w:r>
            <w:r>
              <w:rPr>
                <w:color w:val="333333"/>
                <w:sz w:val="14"/>
              </w:rPr>
              <w:t>acceptance</w:t>
            </w:r>
            <w:r>
              <w:rPr>
                <w:color w:val="333333"/>
                <w:spacing w:val="1"/>
                <w:sz w:val="14"/>
              </w:rPr>
              <w:t xml:space="preserve"> </w:t>
            </w:r>
            <w:r>
              <w:rPr>
                <w:color w:val="333333"/>
                <w:sz w:val="14"/>
              </w:rPr>
              <w:t>test</w:t>
            </w:r>
            <w:r>
              <w:rPr>
                <w:color w:val="333333"/>
                <w:spacing w:val="2"/>
                <w:sz w:val="14"/>
              </w:rPr>
              <w:t xml:space="preserve"> </w:t>
            </w:r>
            <w:r>
              <w:rPr>
                <w:color w:val="333333"/>
                <w:sz w:val="14"/>
              </w:rPr>
              <w:t>(FAT)</w:t>
            </w:r>
            <w:r>
              <w:rPr>
                <w:color w:val="333333"/>
                <w:spacing w:val="1"/>
                <w:sz w:val="14"/>
              </w:rPr>
              <w:t xml:space="preserve"> </w:t>
            </w:r>
            <w:r>
              <w:rPr>
                <w:color w:val="333333"/>
                <w:sz w:val="14"/>
              </w:rPr>
              <w:t>—</w:t>
            </w:r>
            <w:r>
              <w:rPr>
                <w:color w:val="333333"/>
                <w:spacing w:val="1"/>
                <w:sz w:val="14"/>
              </w:rPr>
              <w:t xml:space="preserve"> </w:t>
            </w:r>
            <w:r>
              <w:rPr>
                <w:color w:val="333333"/>
                <w:sz w:val="14"/>
              </w:rPr>
              <w:t>Batch</w:t>
            </w:r>
            <w:r>
              <w:rPr>
                <w:color w:val="333333"/>
                <w:spacing w:val="2"/>
                <w:sz w:val="14"/>
              </w:rPr>
              <w:t xml:space="preserve"> </w:t>
            </w:r>
            <w:r>
              <w:rPr>
                <w:color w:val="333333"/>
                <w:spacing w:val="-10"/>
                <w:sz w:val="14"/>
              </w:rPr>
              <w:t>2</w:t>
            </w:r>
          </w:p>
        </w:tc>
      </w:tr>
      <w:tr w:rsidR="00275643" w14:paraId="388369CB" w14:textId="77777777">
        <w:trPr>
          <w:trHeight w:val="620"/>
        </w:trPr>
        <w:tc>
          <w:tcPr>
            <w:tcW w:w="3640" w:type="dxa"/>
          </w:tcPr>
          <w:p w14:paraId="388369C4" w14:textId="77777777" w:rsidR="00275643" w:rsidRDefault="00275643">
            <w:pPr>
              <w:pStyle w:val="TableParagraph"/>
              <w:spacing w:before="67"/>
              <w:rPr>
                <w:b/>
                <w:sz w:val="14"/>
              </w:rPr>
            </w:pPr>
          </w:p>
          <w:p w14:paraId="388369C5" w14:textId="77777777" w:rsidR="00275643" w:rsidRDefault="00000000">
            <w:pPr>
              <w:pStyle w:val="TableParagraph"/>
              <w:ind w:left="85"/>
              <w:rPr>
                <w:b/>
                <w:sz w:val="14"/>
              </w:rPr>
            </w:pPr>
            <w:r>
              <w:rPr>
                <w:b/>
                <w:color w:val="333333"/>
                <w:sz w:val="14"/>
              </w:rPr>
              <w:t>Batch</w:t>
            </w:r>
            <w:r>
              <w:rPr>
                <w:b/>
                <w:color w:val="333333"/>
                <w:spacing w:val="3"/>
                <w:sz w:val="14"/>
              </w:rPr>
              <w:t xml:space="preserve"> </w:t>
            </w:r>
            <w:r>
              <w:rPr>
                <w:b/>
                <w:color w:val="333333"/>
                <w:sz w:val="14"/>
              </w:rPr>
              <w:t>2</w:t>
            </w:r>
            <w:r>
              <w:rPr>
                <w:b/>
                <w:color w:val="333333"/>
                <w:spacing w:val="4"/>
                <w:sz w:val="14"/>
              </w:rPr>
              <w:t xml:space="preserve"> </w:t>
            </w:r>
            <w:r>
              <w:rPr>
                <w:b/>
                <w:color w:val="333333"/>
                <w:spacing w:val="-2"/>
                <w:sz w:val="14"/>
              </w:rPr>
              <w:t>Producing</w:t>
            </w:r>
          </w:p>
        </w:tc>
        <w:tc>
          <w:tcPr>
            <w:tcW w:w="1180" w:type="dxa"/>
          </w:tcPr>
          <w:p w14:paraId="388369C6" w14:textId="77777777" w:rsidR="00275643" w:rsidRDefault="00275643">
            <w:pPr>
              <w:pStyle w:val="TableParagraph"/>
              <w:spacing w:before="67"/>
              <w:rPr>
                <w:b/>
                <w:sz w:val="14"/>
              </w:rPr>
            </w:pPr>
          </w:p>
          <w:p w14:paraId="388369C7" w14:textId="77777777" w:rsidR="00275643" w:rsidRDefault="00000000">
            <w:pPr>
              <w:pStyle w:val="TableParagraph"/>
              <w:ind w:left="86"/>
              <w:rPr>
                <w:sz w:val="14"/>
              </w:rPr>
            </w:pPr>
            <w:r>
              <w:rPr>
                <w:color w:val="333333"/>
                <w:sz w:val="14"/>
              </w:rPr>
              <w:t>Month</w:t>
            </w:r>
            <w:r>
              <w:rPr>
                <w:color w:val="333333"/>
                <w:spacing w:val="5"/>
                <w:sz w:val="14"/>
              </w:rPr>
              <w:t xml:space="preserve"> </w:t>
            </w:r>
            <w:r>
              <w:rPr>
                <w:color w:val="333333"/>
                <w:sz w:val="14"/>
              </w:rPr>
              <w:t>6-</w:t>
            </w:r>
            <w:r>
              <w:rPr>
                <w:color w:val="333333"/>
                <w:spacing w:val="-10"/>
                <w:sz w:val="14"/>
              </w:rPr>
              <w:t>7</w:t>
            </w:r>
          </w:p>
        </w:tc>
        <w:tc>
          <w:tcPr>
            <w:tcW w:w="1450" w:type="dxa"/>
          </w:tcPr>
          <w:p w14:paraId="388369C8" w14:textId="77777777" w:rsidR="00275643" w:rsidRDefault="00000000">
            <w:pPr>
              <w:pStyle w:val="TableParagraph"/>
              <w:spacing w:before="108" w:line="343" w:lineRule="auto"/>
              <w:ind w:left="88" w:right="168"/>
              <w:rPr>
                <w:sz w:val="14"/>
              </w:rPr>
            </w:pPr>
            <w:r>
              <w:rPr>
                <w:color w:val="333333"/>
                <w:spacing w:val="-2"/>
                <w:sz w:val="14"/>
              </w:rPr>
              <w:t>Operations</w:t>
            </w:r>
            <w:r>
              <w:rPr>
                <w:color w:val="333333"/>
                <w:spacing w:val="40"/>
                <w:sz w:val="14"/>
              </w:rPr>
              <w:t xml:space="preserve"> </w:t>
            </w:r>
            <w:r>
              <w:rPr>
                <w:color w:val="333333"/>
                <w:spacing w:val="-2"/>
                <w:sz w:val="14"/>
              </w:rPr>
              <w:t>Manager</w:t>
            </w:r>
          </w:p>
        </w:tc>
        <w:tc>
          <w:tcPr>
            <w:tcW w:w="3360" w:type="dxa"/>
          </w:tcPr>
          <w:p w14:paraId="388369C9" w14:textId="77777777" w:rsidR="00275643" w:rsidRDefault="00275643">
            <w:pPr>
              <w:pStyle w:val="TableParagraph"/>
              <w:spacing w:before="67"/>
              <w:rPr>
                <w:b/>
                <w:sz w:val="14"/>
              </w:rPr>
            </w:pPr>
          </w:p>
          <w:p w14:paraId="388369CA" w14:textId="77777777" w:rsidR="00275643" w:rsidRDefault="00000000">
            <w:pPr>
              <w:pStyle w:val="TableParagraph"/>
              <w:ind w:left="83"/>
              <w:rPr>
                <w:sz w:val="14"/>
              </w:rPr>
            </w:pPr>
            <w:r>
              <w:rPr>
                <w:color w:val="333333"/>
                <w:sz w:val="14"/>
              </w:rPr>
              <w:t>Batch</w:t>
            </w:r>
            <w:r>
              <w:rPr>
                <w:color w:val="333333"/>
                <w:spacing w:val="3"/>
                <w:sz w:val="14"/>
              </w:rPr>
              <w:t xml:space="preserve"> </w:t>
            </w:r>
            <w:r>
              <w:rPr>
                <w:color w:val="333333"/>
                <w:sz w:val="14"/>
              </w:rPr>
              <w:t>2</w:t>
            </w:r>
            <w:r>
              <w:rPr>
                <w:color w:val="333333"/>
                <w:spacing w:val="4"/>
                <w:sz w:val="14"/>
              </w:rPr>
              <w:t xml:space="preserve"> </w:t>
            </w:r>
            <w:r>
              <w:rPr>
                <w:color w:val="333333"/>
                <w:sz w:val="14"/>
              </w:rPr>
              <w:t>delivered</w:t>
            </w:r>
            <w:r>
              <w:rPr>
                <w:color w:val="333333"/>
                <w:spacing w:val="4"/>
                <w:sz w:val="14"/>
              </w:rPr>
              <w:t xml:space="preserve"> </w:t>
            </w:r>
            <w:r>
              <w:rPr>
                <w:color w:val="333333"/>
                <w:sz w:val="14"/>
              </w:rPr>
              <w:t>and</w:t>
            </w:r>
            <w:r>
              <w:rPr>
                <w:color w:val="333333"/>
                <w:spacing w:val="3"/>
                <w:sz w:val="14"/>
              </w:rPr>
              <w:t xml:space="preserve"> </w:t>
            </w:r>
            <w:r>
              <w:rPr>
                <w:color w:val="333333"/>
                <w:spacing w:val="-2"/>
                <w:sz w:val="14"/>
              </w:rPr>
              <w:t>commissioned</w:t>
            </w:r>
          </w:p>
        </w:tc>
      </w:tr>
      <w:tr w:rsidR="00275643" w14:paraId="388369D0" w14:textId="77777777">
        <w:trPr>
          <w:trHeight w:val="390"/>
        </w:trPr>
        <w:tc>
          <w:tcPr>
            <w:tcW w:w="3640" w:type="dxa"/>
          </w:tcPr>
          <w:p w14:paraId="388369CC" w14:textId="77777777" w:rsidR="00275643" w:rsidRDefault="00000000">
            <w:pPr>
              <w:pStyle w:val="TableParagraph"/>
              <w:spacing w:before="108"/>
              <w:ind w:left="85"/>
              <w:rPr>
                <w:b/>
                <w:sz w:val="14"/>
              </w:rPr>
            </w:pPr>
            <w:r>
              <w:rPr>
                <w:b/>
                <w:color w:val="333333"/>
                <w:sz w:val="14"/>
              </w:rPr>
              <w:t>ESP-S</w:t>
            </w:r>
            <w:r>
              <w:rPr>
                <w:b/>
                <w:color w:val="333333"/>
                <w:spacing w:val="5"/>
                <w:sz w:val="14"/>
              </w:rPr>
              <w:t xml:space="preserve"> </w:t>
            </w:r>
            <w:r>
              <w:rPr>
                <w:b/>
                <w:color w:val="333333"/>
                <w:sz w:val="14"/>
              </w:rPr>
              <w:t>Package</w:t>
            </w:r>
            <w:r>
              <w:rPr>
                <w:b/>
                <w:color w:val="333333"/>
                <w:spacing w:val="5"/>
                <w:sz w:val="14"/>
              </w:rPr>
              <w:t xml:space="preserve"> </w:t>
            </w:r>
            <w:r>
              <w:rPr>
                <w:b/>
                <w:color w:val="333333"/>
                <w:sz w:val="14"/>
              </w:rPr>
              <w:t>+</w:t>
            </w:r>
            <w:r>
              <w:rPr>
                <w:b/>
                <w:color w:val="333333"/>
                <w:spacing w:val="5"/>
                <w:sz w:val="14"/>
              </w:rPr>
              <w:t xml:space="preserve"> </w:t>
            </w:r>
            <w:r>
              <w:rPr>
                <w:b/>
                <w:color w:val="333333"/>
                <w:sz w:val="14"/>
              </w:rPr>
              <w:t>DIAG-S</w:t>
            </w:r>
            <w:r>
              <w:rPr>
                <w:b/>
                <w:color w:val="333333"/>
                <w:spacing w:val="5"/>
                <w:sz w:val="14"/>
              </w:rPr>
              <w:t xml:space="preserve"> </w:t>
            </w:r>
            <w:r>
              <w:rPr>
                <w:b/>
                <w:color w:val="333333"/>
                <w:spacing w:val="-2"/>
                <w:sz w:val="14"/>
              </w:rPr>
              <w:t>Ready</w:t>
            </w:r>
          </w:p>
        </w:tc>
        <w:tc>
          <w:tcPr>
            <w:tcW w:w="1180" w:type="dxa"/>
          </w:tcPr>
          <w:p w14:paraId="388369CD" w14:textId="77777777" w:rsidR="00275643" w:rsidRDefault="00000000">
            <w:pPr>
              <w:pStyle w:val="TableParagraph"/>
              <w:spacing w:before="108"/>
              <w:ind w:left="86"/>
              <w:rPr>
                <w:sz w:val="14"/>
              </w:rPr>
            </w:pPr>
            <w:r>
              <w:rPr>
                <w:color w:val="333333"/>
                <w:sz w:val="14"/>
              </w:rPr>
              <w:t>Month</w:t>
            </w:r>
            <w:r>
              <w:rPr>
                <w:color w:val="333333"/>
                <w:spacing w:val="4"/>
                <w:sz w:val="14"/>
              </w:rPr>
              <w:t xml:space="preserve"> </w:t>
            </w:r>
            <w:r>
              <w:rPr>
                <w:color w:val="333333"/>
                <w:spacing w:val="-10"/>
                <w:sz w:val="14"/>
              </w:rPr>
              <w:t>7</w:t>
            </w:r>
          </w:p>
        </w:tc>
        <w:tc>
          <w:tcPr>
            <w:tcW w:w="1450" w:type="dxa"/>
          </w:tcPr>
          <w:p w14:paraId="388369CE" w14:textId="77777777" w:rsidR="00275643" w:rsidRDefault="00000000">
            <w:pPr>
              <w:pStyle w:val="TableParagraph"/>
              <w:spacing w:before="108"/>
              <w:ind w:left="88"/>
              <w:rPr>
                <w:sz w:val="14"/>
              </w:rPr>
            </w:pPr>
            <w:r>
              <w:rPr>
                <w:color w:val="333333"/>
                <w:sz w:val="14"/>
              </w:rPr>
              <w:t>Facilities</w:t>
            </w:r>
            <w:r>
              <w:rPr>
                <w:color w:val="333333"/>
                <w:spacing w:val="2"/>
                <w:sz w:val="14"/>
              </w:rPr>
              <w:t xml:space="preserve"> </w:t>
            </w:r>
            <w:r>
              <w:rPr>
                <w:color w:val="333333"/>
                <w:spacing w:val="-2"/>
                <w:sz w:val="14"/>
              </w:rPr>
              <w:t>Engineer</w:t>
            </w:r>
          </w:p>
        </w:tc>
        <w:tc>
          <w:tcPr>
            <w:tcW w:w="3360" w:type="dxa"/>
          </w:tcPr>
          <w:p w14:paraId="388369CF" w14:textId="77777777" w:rsidR="00275643" w:rsidRDefault="00000000">
            <w:pPr>
              <w:pStyle w:val="TableParagraph"/>
              <w:spacing w:before="108"/>
              <w:ind w:left="83"/>
              <w:rPr>
                <w:sz w:val="14"/>
              </w:rPr>
            </w:pPr>
            <w:r>
              <w:rPr>
                <w:color w:val="333333"/>
                <w:sz w:val="14"/>
              </w:rPr>
              <w:t>Factory</w:t>
            </w:r>
            <w:r>
              <w:rPr>
                <w:color w:val="333333"/>
                <w:spacing w:val="1"/>
                <w:sz w:val="14"/>
              </w:rPr>
              <w:t xml:space="preserve"> </w:t>
            </w:r>
            <w:r>
              <w:rPr>
                <w:color w:val="333333"/>
                <w:sz w:val="14"/>
              </w:rPr>
              <w:t>acceptance</w:t>
            </w:r>
            <w:r>
              <w:rPr>
                <w:color w:val="333333"/>
                <w:spacing w:val="1"/>
                <w:sz w:val="14"/>
              </w:rPr>
              <w:t xml:space="preserve"> </w:t>
            </w:r>
            <w:r>
              <w:rPr>
                <w:color w:val="333333"/>
                <w:sz w:val="14"/>
              </w:rPr>
              <w:t>test</w:t>
            </w:r>
            <w:r>
              <w:rPr>
                <w:color w:val="333333"/>
                <w:spacing w:val="2"/>
                <w:sz w:val="14"/>
              </w:rPr>
              <w:t xml:space="preserve"> </w:t>
            </w:r>
            <w:r>
              <w:rPr>
                <w:color w:val="333333"/>
                <w:sz w:val="14"/>
              </w:rPr>
              <w:t>(FAT)</w:t>
            </w:r>
            <w:r>
              <w:rPr>
                <w:color w:val="333333"/>
                <w:spacing w:val="1"/>
                <w:sz w:val="14"/>
              </w:rPr>
              <w:t xml:space="preserve"> </w:t>
            </w:r>
            <w:r>
              <w:rPr>
                <w:color w:val="333333"/>
                <w:sz w:val="14"/>
              </w:rPr>
              <w:t>—</w:t>
            </w:r>
            <w:r>
              <w:rPr>
                <w:color w:val="333333"/>
                <w:spacing w:val="1"/>
                <w:sz w:val="14"/>
              </w:rPr>
              <w:t xml:space="preserve"> </w:t>
            </w:r>
            <w:r>
              <w:rPr>
                <w:color w:val="333333"/>
                <w:sz w:val="14"/>
              </w:rPr>
              <w:t>Batch</w:t>
            </w:r>
            <w:r>
              <w:rPr>
                <w:color w:val="333333"/>
                <w:spacing w:val="2"/>
                <w:sz w:val="14"/>
              </w:rPr>
              <w:t xml:space="preserve"> </w:t>
            </w:r>
            <w:r>
              <w:rPr>
                <w:color w:val="333333"/>
                <w:spacing w:val="-10"/>
                <w:sz w:val="14"/>
              </w:rPr>
              <w:t>3</w:t>
            </w:r>
          </w:p>
        </w:tc>
      </w:tr>
      <w:tr w:rsidR="00275643" w14:paraId="388369D8" w14:textId="77777777">
        <w:trPr>
          <w:trHeight w:val="620"/>
        </w:trPr>
        <w:tc>
          <w:tcPr>
            <w:tcW w:w="3640" w:type="dxa"/>
          </w:tcPr>
          <w:p w14:paraId="388369D1" w14:textId="77777777" w:rsidR="00275643" w:rsidRDefault="00275643">
            <w:pPr>
              <w:pStyle w:val="TableParagraph"/>
              <w:spacing w:before="67"/>
              <w:rPr>
                <w:b/>
                <w:sz w:val="14"/>
              </w:rPr>
            </w:pPr>
          </w:p>
          <w:p w14:paraId="388369D2" w14:textId="77777777" w:rsidR="00275643" w:rsidRDefault="00000000">
            <w:pPr>
              <w:pStyle w:val="TableParagraph"/>
              <w:ind w:left="85"/>
              <w:rPr>
                <w:b/>
                <w:sz w:val="14"/>
              </w:rPr>
            </w:pPr>
            <w:r>
              <w:rPr>
                <w:b/>
                <w:color w:val="333333"/>
                <w:sz w:val="14"/>
              </w:rPr>
              <w:t>All</w:t>
            </w:r>
            <w:r>
              <w:rPr>
                <w:b/>
                <w:color w:val="333333"/>
                <w:spacing w:val="4"/>
                <w:sz w:val="14"/>
              </w:rPr>
              <w:t xml:space="preserve"> </w:t>
            </w:r>
            <w:r>
              <w:rPr>
                <w:b/>
                <w:color w:val="333333"/>
                <w:sz w:val="14"/>
              </w:rPr>
              <w:t>La</w:t>
            </w:r>
            <w:r>
              <w:rPr>
                <w:b/>
                <w:color w:val="333333"/>
                <w:spacing w:val="4"/>
                <w:sz w:val="14"/>
              </w:rPr>
              <w:t xml:space="preserve"> </w:t>
            </w:r>
            <w:r>
              <w:rPr>
                <w:b/>
                <w:color w:val="333333"/>
                <w:sz w:val="14"/>
              </w:rPr>
              <w:t>Paz</w:t>
            </w:r>
            <w:r>
              <w:rPr>
                <w:b/>
                <w:color w:val="333333"/>
                <w:spacing w:val="4"/>
                <w:sz w:val="14"/>
              </w:rPr>
              <w:t xml:space="preserve"> </w:t>
            </w:r>
            <w:r>
              <w:rPr>
                <w:b/>
                <w:color w:val="333333"/>
                <w:sz w:val="14"/>
              </w:rPr>
              <w:t>Packages</w:t>
            </w:r>
            <w:r>
              <w:rPr>
                <w:b/>
                <w:color w:val="333333"/>
                <w:spacing w:val="4"/>
                <w:sz w:val="14"/>
              </w:rPr>
              <w:t xml:space="preserve"> </w:t>
            </w:r>
            <w:r>
              <w:rPr>
                <w:b/>
                <w:color w:val="333333"/>
                <w:sz w:val="14"/>
              </w:rPr>
              <w:t>Online</w:t>
            </w:r>
            <w:r>
              <w:rPr>
                <w:b/>
                <w:color w:val="333333"/>
                <w:spacing w:val="4"/>
                <w:sz w:val="14"/>
              </w:rPr>
              <w:t xml:space="preserve"> </w:t>
            </w:r>
            <w:r>
              <w:rPr>
                <w:b/>
                <w:color w:val="333333"/>
                <w:sz w:val="14"/>
              </w:rPr>
              <w:t>(4-8</w:t>
            </w:r>
            <w:r>
              <w:rPr>
                <w:b/>
                <w:color w:val="333333"/>
                <w:spacing w:val="4"/>
                <w:sz w:val="14"/>
              </w:rPr>
              <w:t xml:space="preserve"> </w:t>
            </w:r>
            <w:r>
              <w:rPr>
                <w:b/>
                <w:color w:val="333333"/>
                <w:spacing w:val="-2"/>
                <w:sz w:val="14"/>
              </w:rPr>
              <w:t>units)</w:t>
            </w:r>
          </w:p>
        </w:tc>
        <w:tc>
          <w:tcPr>
            <w:tcW w:w="1180" w:type="dxa"/>
          </w:tcPr>
          <w:p w14:paraId="388369D3" w14:textId="77777777" w:rsidR="00275643" w:rsidRDefault="00275643">
            <w:pPr>
              <w:pStyle w:val="TableParagraph"/>
              <w:spacing w:before="67"/>
              <w:rPr>
                <w:b/>
                <w:sz w:val="14"/>
              </w:rPr>
            </w:pPr>
          </w:p>
          <w:p w14:paraId="388369D4" w14:textId="77777777" w:rsidR="00275643" w:rsidRDefault="00000000">
            <w:pPr>
              <w:pStyle w:val="TableParagraph"/>
              <w:ind w:left="86"/>
              <w:rPr>
                <w:sz w:val="14"/>
              </w:rPr>
            </w:pPr>
            <w:r>
              <w:rPr>
                <w:color w:val="333333"/>
                <w:sz w:val="14"/>
              </w:rPr>
              <w:t>Month</w:t>
            </w:r>
            <w:r>
              <w:rPr>
                <w:color w:val="333333"/>
                <w:spacing w:val="4"/>
                <w:sz w:val="14"/>
              </w:rPr>
              <w:t xml:space="preserve"> </w:t>
            </w:r>
            <w:r>
              <w:rPr>
                <w:color w:val="333333"/>
                <w:spacing w:val="-10"/>
                <w:sz w:val="14"/>
              </w:rPr>
              <w:t>8</w:t>
            </w:r>
          </w:p>
        </w:tc>
        <w:tc>
          <w:tcPr>
            <w:tcW w:w="1450" w:type="dxa"/>
          </w:tcPr>
          <w:p w14:paraId="388369D5" w14:textId="77777777" w:rsidR="00275643" w:rsidRDefault="00000000">
            <w:pPr>
              <w:pStyle w:val="TableParagraph"/>
              <w:spacing w:before="108" w:line="343" w:lineRule="auto"/>
              <w:ind w:left="88" w:right="168"/>
              <w:rPr>
                <w:sz w:val="14"/>
              </w:rPr>
            </w:pPr>
            <w:r>
              <w:rPr>
                <w:color w:val="333333"/>
                <w:spacing w:val="-2"/>
                <w:sz w:val="14"/>
              </w:rPr>
              <w:t>Operations</w:t>
            </w:r>
            <w:r>
              <w:rPr>
                <w:color w:val="333333"/>
                <w:spacing w:val="40"/>
                <w:sz w:val="14"/>
              </w:rPr>
              <w:t xml:space="preserve"> </w:t>
            </w:r>
            <w:r>
              <w:rPr>
                <w:color w:val="333333"/>
                <w:spacing w:val="-2"/>
                <w:sz w:val="14"/>
              </w:rPr>
              <w:t>Manager</w:t>
            </w:r>
          </w:p>
        </w:tc>
        <w:tc>
          <w:tcPr>
            <w:tcW w:w="3360" w:type="dxa"/>
          </w:tcPr>
          <w:p w14:paraId="388369D6" w14:textId="77777777" w:rsidR="00275643" w:rsidRDefault="00275643">
            <w:pPr>
              <w:pStyle w:val="TableParagraph"/>
              <w:spacing w:before="67"/>
              <w:rPr>
                <w:b/>
                <w:sz w:val="14"/>
              </w:rPr>
            </w:pPr>
          </w:p>
          <w:p w14:paraId="388369D7" w14:textId="77777777" w:rsidR="00275643" w:rsidRDefault="00000000">
            <w:pPr>
              <w:pStyle w:val="TableParagraph"/>
              <w:ind w:left="83"/>
              <w:rPr>
                <w:sz w:val="14"/>
              </w:rPr>
            </w:pPr>
            <w:r>
              <w:rPr>
                <w:color w:val="333333"/>
                <w:sz w:val="14"/>
              </w:rPr>
              <w:t>All</w:t>
            </w:r>
            <w:r>
              <w:rPr>
                <w:color w:val="333333"/>
                <w:spacing w:val="5"/>
                <w:sz w:val="14"/>
              </w:rPr>
              <w:t xml:space="preserve"> </w:t>
            </w:r>
            <w:r>
              <w:rPr>
                <w:color w:val="333333"/>
                <w:sz w:val="14"/>
              </w:rPr>
              <w:t>packages</w:t>
            </w:r>
            <w:r>
              <w:rPr>
                <w:color w:val="333333"/>
                <w:spacing w:val="5"/>
                <w:sz w:val="14"/>
              </w:rPr>
              <w:t xml:space="preserve"> </w:t>
            </w:r>
            <w:r>
              <w:rPr>
                <w:color w:val="333333"/>
                <w:sz w:val="14"/>
              </w:rPr>
              <w:t>hot-commissioned</w:t>
            </w:r>
            <w:r>
              <w:rPr>
                <w:color w:val="333333"/>
                <w:spacing w:val="5"/>
                <w:sz w:val="14"/>
              </w:rPr>
              <w:t xml:space="preserve"> </w:t>
            </w:r>
            <w:r>
              <w:rPr>
                <w:color w:val="333333"/>
                <w:sz w:val="14"/>
              </w:rPr>
              <w:t>and</w:t>
            </w:r>
            <w:r>
              <w:rPr>
                <w:color w:val="333333"/>
                <w:spacing w:val="5"/>
                <w:sz w:val="14"/>
              </w:rPr>
              <w:t xml:space="preserve"> </w:t>
            </w:r>
            <w:r>
              <w:rPr>
                <w:color w:val="333333"/>
                <w:spacing w:val="-2"/>
                <w:sz w:val="14"/>
              </w:rPr>
              <w:t>producing</w:t>
            </w:r>
          </w:p>
        </w:tc>
      </w:tr>
      <w:tr w:rsidR="00275643" w14:paraId="388369E0" w14:textId="77777777">
        <w:trPr>
          <w:trHeight w:val="620"/>
        </w:trPr>
        <w:tc>
          <w:tcPr>
            <w:tcW w:w="3640" w:type="dxa"/>
          </w:tcPr>
          <w:p w14:paraId="388369D9" w14:textId="77777777" w:rsidR="00275643" w:rsidRDefault="00275643">
            <w:pPr>
              <w:pStyle w:val="TableParagraph"/>
              <w:spacing w:before="67"/>
              <w:rPr>
                <w:b/>
                <w:sz w:val="14"/>
              </w:rPr>
            </w:pPr>
          </w:p>
          <w:p w14:paraId="388369DA" w14:textId="77777777" w:rsidR="00275643" w:rsidRDefault="00000000">
            <w:pPr>
              <w:pStyle w:val="TableParagraph"/>
              <w:ind w:left="85"/>
              <w:rPr>
                <w:b/>
                <w:sz w:val="14"/>
              </w:rPr>
            </w:pPr>
            <w:r>
              <w:rPr>
                <w:b/>
                <w:color w:val="333333"/>
                <w:sz w:val="14"/>
              </w:rPr>
              <w:t>5,000</w:t>
            </w:r>
            <w:r>
              <w:rPr>
                <w:b/>
                <w:color w:val="333333"/>
                <w:spacing w:val="5"/>
                <w:sz w:val="14"/>
              </w:rPr>
              <w:t xml:space="preserve"> </w:t>
            </w:r>
            <w:r>
              <w:rPr>
                <w:b/>
                <w:color w:val="333333"/>
                <w:sz w:val="14"/>
              </w:rPr>
              <w:t>BOPD</w:t>
            </w:r>
            <w:r>
              <w:rPr>
                <w:b/>
                <w:color w:val="333333"/>
                <w:spacing w:val="5"/>
                <w:sz w:val="14"/>
              </w:rPr>
              <w:t xml:space="preserve"> </w:t>
            </w:r>
            <w:r>
              <w:rPr>
                <w:b/>
                <w:color w:val="333333"/>
                <w:spacing w:val="-2"/>
                <w:sz w:val="14"/>
              </w:rPr>
              <w:t>Milestone</w:t>
            </w:r>
          </w:p>
        </w:tc>
        <w:tc>
          <w:tcPr>
            <w:tcW w:w="1180" w:type="dxa"/>
          </w:tcPr>
          <w:p w14:paraId="388369DB" w14:textId="77777777" w:rsidR="00275643" w:rsidRDefault="00275643">
            <w:pPr>
              <w:pStyle w:val="TableParagraph"/>
              <w:spacing w:before="67"/>
              <w:rPr>
                <w:b/>
                <w:sz w:val="14"/>
              </w:rPr>
            </w:pPr>
          </w:p>
          <w:p w14:paraId="388369DC" w14:textId="77777777" w:rsidR="00275643" w:rsidRDefault="00000000">
            <w:pPr>
              <w:pStyle w:val="TableParagraph"/>
              <w:ind w:left="86"/>
              <w:rPr>
                <w:sz w:val="14"/>
              </w:rPr>
            </w:pPr>
            <w:r>
              <w:rPr>
                <w:color w:val="333333"/>
                <w:sz w:val="14"/>
              </w:rPr>
              <w:t>Month</w:t>
            </w:r>
            <w:r>
              <w:rPr>
                <w:color w:val="333333"/>
                <w:spacing w:val="4"/>
                <w:sz w:val="14"/>
              </w:rPr>
              <w:t xml:space="preserve"> </w:t>
            </w:r>
            <w:r>
              <w:rPr>
                <w:color w:val="333333"/>
                <w:spacing w:val="-10"/>
                <w:sz w:val="14"/>
              </w:rPr>
              <w:t>6</w:t>
            </w:r>
          </w:p>
        </w:tc>
        <w:tc>
          <w:tcPr>
            <w:tcW w:w="1450" w:type="dxa"/>
          </w:tcPr>
          <w:p w14:paraId="388369DD" w14:textId="77777777" w:rsidR="00275643" w:rsidRDefault="00000000">
            <w:pPr>
              <w:pStyle w:val="TableParagraph"/>
              <w:spacing w:before="108" w:line="343" w:lineRule="auto"/>
              <w:ind w:left="88" w:right="168"/>
              <w:rPr>
                <w:sz w:val="14"/>
              </w:rPr>
            </w:pPr>
            <w:r>
              <w:rPr>
                <w:color w:val="333333"/>
                <w:spacing w:val="-2"/>
                <w:sz w:val="14"/>
              </w:rPr>
              <w:t>Operations</w:t>
            </w:r>
            <w:r>
              <w:rPr>
                <w:color w:val="333333"/>
                <w:spacing w:val="40"/>
                <w:sz w:val="14"/>
              </w:rPr>
              <w:t xml:space="preserve"> </w:t>
            </w:r>
            <w:r>
              <w:rPr>
                <w:color w:val="333333"/>
                <w:spacing w:val="-2"/>
                <w:sz w:val="14"/>
              </w:rPr>
              <w:t>Manager</w:t>
            </w:r>
          </w:p>
        </w:tc>
        <w:tc>
          <w:tcPr>
            <w:tcW w:w="3360" w:type="dxa"/>
          </w:tcPr>
          <w:p w14:paraId="388369DE" w14:textId="77777777" w:rsidR="00275643" w:rsidRDefault="00275643">
            <w:pPr>
              <w:pStyle w:val="TableParagraph"/>
              <w:spacing w:before="67"/>
              <w:rPr>
                <w:b/>
                <w:sz w:val="14"/>
              </w:rPr>
            </w:pPr>
          </w:p>
          <w:p w14:paraId="388369DF" w14:textId="77777777" w:rsidR="00275643" w:rsidRDefault="00000000">
            <w:pPr>
              <w:pStyle w:val="TableParagraph"/>
              <w:ind w:left="83"/>
              <w:rPr>
                <w:sz w:val="14"/>
              </w:rPr>
            </w:pPr>
            <w:r>
              <w:rPr>
                <w:color w:val="333333"/>
                <w:sz w:val="14"/>
              </w:rPr>
              <w:t>5+</w:t>
            </w:r>
            <w:r>
              <w:rPr>
                <w:color w:val="333333"/>
                <w:spacing w:val="3"/>
                <w:sz w:val="14"/>
              </w:rPr>
              <w:t xml:space="preserve"> </w:t>
            </w:r>
            <w:r>
              <w:rPr>
                <w:color w:val="333333"/>
                <w:sz w:val="14"/>
              </w:rPr>
              <w:t>wells</w:t>
            </w:r>
            <w:r>
              <w:rPr>
                <w:color w:val="333333"/>
                <w:spacing w:val="3"/>
                <w:sz w:val="14"/>
              </w:rPr>
              <w:t xml:space="preserve"> </w:t>
            </w:r>
            <w:r>
              <w:rPr>
                <w:color w:val="333333"/>
                <w:sz w:val="14"/>
              </w:rPr>
              <w:t>online</w:t>
            </w:r>
            <w:r>
              <w:rPr>
                <w:color w:val="333333"/>
                <w:spacing w:val="4"/>
                <w:sz w:val="14"/>
              </w:rPr>
              <w:t xml:space="preserve"> </w:t>
            </w:r>
            <w:r>
              <w:rPr>
                <w:color w:val="333333"/>
                <w:sz w:val="14"/>
              </w:rPr>
              <w:t>and</w:t>
            </w:r>
            <w:r>
              <w:rPr>
                <w:color w:val="333333"/>
                <w:spacing w:val="3"/>
                <w:sz w:val="14"/>
              </w:rPr>
              <w:t xml:space="preserve"> </w:t>
            </w:r>
            <w:r>
              <w:rPr>
                <w:color w:val="333333"/>
                <w:sz w:val="14"/>
              </w:rPr>
              <w:t>stable</w:t>
            </w:r>
            <w:r>
              <w:rPr>
                <w:color w:val="333333"/>
                <w:spacing w:val="4"/>
                <w:sz w:val="14"/>
              </w:rPr>
              <w:t xml:space="preserve"> </w:t>
            </w:r>
            <w:r>
              <w:rPr>
                <w:color w:val="333333"/>
                <w:sz w:val="14"/>
              </w:rPr>
              <w:t>through</w:t>
            </w:r>
            <w:r>
              <w:rPr>
                <w:color w:val="333333"/>
                <w:spacing w:val="3"/>
                <w:sz w:val="14"/>
              </w:rPr>
              <w:t xml:space="preserve"> </w:t>
            </w:r>
            <w:r>
              <w:rPr>
                <w:color w:val="333333"/>
                <w:sz w:val="14"/>
              </w:rPr>
              <w:t>Batch</w:t>
            </w:r>
            <w:r>
              <w:rPr>
                <w:color w:val="333333"/>
                <w:spacing w:val="4"/>
                <w:sz w:val="14"/>
              </w:rPr>
              <w:t xml:space="preserve"> </w:t>
            </w:r>
            <w:r>
              <w:rPr>
                <w:color w:val="333333"/>
                <w:sz w:val="14"/>
              </w:rPr>
              <w:t>1</w:t>
            </w:r>
            <w:r>
              <w:rPr>
                <w:color w:val="333333"/>
                <w:spacing w:val="3"/>
                <w:sz w:val="14"/>
              </w:rPr>
              <w:t xml:space="preserve"> </w:t>
            </w:r>
            <w:r>
              <w:rPr>
                <w:color w:val="333333"/>
                <w:sz w:val="14"/>
              </w:rPr>
              <w:t>&amp;</w:t>
            </w:r>
            <w:r>
              <w:rPr>
                <w:color w:val="333333"/>
                <w:spacing w:val="4"/>
                <w:sz w:val="14"/>
              </w:rPr>
              <w:t xml:space="preserve"> </w:t>
            </w:r>
            <w:r>
              <w:rPr>
                <w:color w:val="333333"/>
                <w:spacing w:val="-10"/>
                <w:sz w:val="14"/>
              </w:rPr>
              <w:t>2</w:t>
            </w:r>
          </w:p>
        </w:tc>
      </w:tr>
      <w:tr w:rsidR="00275643" w14:paraId="388369E8" w14:textId="77777777">
        <w:trPr>
          <w:trHeight w:val="620"/>
        </w:trPr>
        <w:tc>
          <w:tcPr>
            <w:tcW w:w="3640" w:type="dxa"/>
          </w:tcPr>
          <w:p w14:paraId="388369E1" w14:textId="77777777" w:rsidR="00275643" w:rsidRDefault="00275643">
            <w:pPr>
              <w:pStyle w:val="TableParagraph"/>
              <w:spacing w:before="67"/>
              <w:rPr>
                <w:b/>
                <w:sz w:val="14"/>
              </w:rPr>
            </w:pPr>
          </w:p>
          <w:p w14:paraId="388369E2" w14:textId="77777777" w:rsidR="00275643" w:rsidRDefault="00000000">
            <w:pPr>
              <w:pStyle w:val="TableParagraph"/>
              <w:ind w:left="85"/>
              <w:rPr>
                <w:b/>
                <w:sz w:val="14"/>
              </w:rPr>
            </w:pPr>
            <w:r>
              <w:rPr>
                <w:b/>
                <w:color w:val="333333"/>
                <w:sz w:val="14"/>
              </w:rPr>
              <w:t>10,000</w:t>
            </w:r>
            <w:r>
              <w:rPr>
                <w:b/>
                <w:color w:val="333333"/>
                <w:spacing w:val="5"/>
                <w:sz w:val="14"/>
              </w:rPr>
              <w:t xml:space="preserve"> </w:t>
            </w:r>
            <w:r>
              <w:rPr>
                <w:b/>
                <w:color w:val="333333"/>
                <w:sz w:val="14"/>
              </w:rPr>
              <w:t>BOPD</w:t>
            </w:r>
            <w:r>
              <w:rPr>
                <w:b/>
                <w:color w:val="333333"/>
                <w:spacing w:val="5"/>
                <w:sz w:val="14"/>
              </w:rPr>
              <w:t xml:space="preserve"> </w:t>
            </w:r>
            <w:r>
              <w:rPr>
                <w:b/>
                <w:color w:val="333333"/>
                <w:spacing w:val="-2"/>
                <w:sz w:val="14"/>
              </w:rPr>
              <w:t>Milestone</w:t>
            </w:r>
          </w:p>
        </w:tc>
        <w:tc>
          <w:tcPr>
            <w:tcW w:w="1180" w:type="dxa"/>
          </w:tcPr>
          <w:p w14:paraId="388369E3" w14:textId="77777777" w:rsidR="00275643" w:rsidRDefault="00275643">
            <w:pPr>
              <w:pStyle w:val="TableParagraph"/>
              <w:spacing w:before="67"/>
              <w:rPr>
                <w:b/>
                <w:sz w:val="14"/>
              </w:rPr>
            </w:pPr>
          </w:p>
          <w:p w14:paraId="388369E4" w14:textId="77777777" w:rsidR="00275643" w:rsidRDefault="00000000">
            <w:pPr>
              <w:pStyle w:val="TableParagraph"/>
              <w:ind w:left="86"/>
              <w:rPr>
                <w:sz w:val="14"/>
              </w:rPr>
            </w:pPr>
            <w:r>
              <w:rPr>
                <w:color w:val="333333"/>
                <w:sz w:val="14"/>
              </w:rPr>
              <w:t>Month</w:t>
            </w:r>
            <w:r>
              <w:rPr>
                <w:color w:val="333333"/>
                <w:spacing w:val="4"/>
                <w:sz w:val="14"/>
              </w:rPr>
              <w:t xml:space="preserve"> </w:t>
            </w:r>
            <w:r>
              <w:rPr>
                <w:color w:val="333333"/>
                <w:spacing w:val="-5"/>
                <w:sz w:val="14"/>
              </w:rPr>
              <w:t>10</w:t>
            </w:r>
          </w:p>
        </w:tc>
        <w:tc>
          <w:tcPr>
            <w:tcW w:w="1450" w:type="dxa"/>
          </w:tcPr>
          <w:p w14:paraId="388369E5" w14:textId="77777777" w:rsidR="00275643" w:rsidRDefault="00000000">
            <w:pPr>
              <w:pStyle w:val="TableParagraph"/>
              <w:spacing w:before="108" w:line="343" w:lineRule="auto"/>
              <w:ind w:left="88" w:right="168"/>
              <w:rPr>
                <w:sz w:val="14"/>
              </w:rPr>
            </w:pPr>
            <w:r>
              <w:rPr>
                <w:color w:val="333333"/>
                <w:spacing w:val="-2"/>
                <w:sz w:val="14"/>
              </w:rPr>
              <w:t>Operations</w:t>
            </w:r>
            <w:r>
              <w:rPr>
                <w:color w:val="333333"/>
                <w:spacing w:val="40"/>
                <w:sz w:val="14"/>
              </w:rPr>
              <w:t xml:space="preserve"> </w:t>
            </w:r>
            <w:r>
              <w:rPr>
                <w:color w:val="333333"/>
                <w:spacing w:val="-2"/>
                <w:sz w:val="14"/>
              </w:rPr>
              <w:t>Manager</w:t>
            </w:r>
          </w:p>
        </w:tc>
        <w:tc>
          <w:tcPr>
            <w:tcW w:w="3360" w:type="dxa"/>
          </w:tcPr>
          <w:p w14:paraId="388369E6" w14:textId="77777777" w:rsidR="00275643" w:rsidRDefault="00275643">
            <w:pPr>
              <w:pStyle w:val="TableParagraph"/>
              <w:spacing w:before="67"/>
              <w:rPr>
                <w:b/>
                <w:sz w:val="14"/>
              </w:rPr>
            </w:pPr>
          </w:p>
          <w:p w14:paraId="388369E7" w14:textId="77777777" w:rsidR="00275643" w:rsidRDefault="00000000">
            <w:pPr>
              <w:pStyle w:val="TableParagraph"/>
              <w:ind w:left="83"/>
              <w:rPr>
                <w:sz w:val="14"/>
              </w:rPr>
            </w:pPr>
            <w:r>
              <w:rPr>
                <w:color w:val="333333"/>
                <w:sz w:val="14"/>
              </w:rPr>
              <w:t>16</w:t>
            </w:r>
            <w:r>
              <w:rPr>
                <w:color w:val="333333"/>
                <w:spacing w:val="3"/>
                <w:sz w:val="14"/>
              </w:rPr>
              <w:t xml:space="preserve"> </w:t>
            </w:r>
            <w:r>
              <w:rPr>
                <w:color w:val="333333"/>
                <w:sz w:val="14"/>
              </w:rPr>
              <w:t>wells</w:t>
            </w:r>
            <w:r>
              <w:rPr>
                <w:color w:val="333333"/>
                <w:spacing w:val="3"/>
                <w:sz w:val="14"/>
              </w:rPr>
              <w:t xml:space="preserve"> </w:t>
            </w:r>
            <w:r>
              <w:rPr>
                <w:color w:val="333333"/>
                <w:sz w:val="14"/>
              </w:rPr>
              <w:t>online</w:t>
            </w:r>
            <w:r>
              <w:rPr>
                <w:color w:val="333333"/>
                <w:spacing w:val="4"/>
                <w:sz w:val="14"/>
              </w:rPr>
              <w:t xml:space="preserve"> </w:t>
            </w:r>
            <w:r>
              <w:rPr>
                <w:color w:val="333333"/>
                <w:sz w:val="14"/>
              </w:rPr>
              <w:t>and</w:t>
            </w:r>
            <w:r>
              <w:rPr>
                <w:color w:val="333333"/>
                <w:spacing w:val="3"/>
                <w:sz w:val="14"/>
              </w:rPr>
              <w:t xml:space="preserve"> </w:t>
            </w:r>
            <w:r>
              <w:rPr>
                <w:color w:val="333333"/>
                <w:spacing w:val="-2"/>
                <w:sz w:val="14"/>
              </w:rPr>
              <w:t>stable</w:t>
            </w:r>
          </w:p>
        </w:tc>
      </w:tr>
      <w:tr w:rsidR="00275643" w14:paraId="388369ED" w14:textId="77777777">
        <w:trPr>
          <w:trHeight w:val="400"/>
        </w:trPr>
        <w:tc>
          <w:tcPr>
            <w:tcW w:w="3640" w:type="dxa"/>
          </w:tcPr>
          <w:p w14:paraId="388369E9" w14:textId="77777777" w:rsidR="00275643" w:rsidRDefault="00000000">
            <w:pPr>
              <w:pStyle w:val="TableParagraph"/>
              <w:spacing w:before="108"/>
              <w:ind w:left="85"/>
              <w:rPr>
                <w:b/>
                <w:sz w:val="14"/>
              </w:rPr>
            </w:pPr>
            <w:r>
              <w:rPr>
                <w:b/>
                <w:color w:val="333333"/>
                <w:sz w:val="14"/>
              </w:rPr>
              <w:t>Gas</w:t>
            </w:r>
            <w:r>
              <w:rPr>
                <w:b/>
                <w:color w:val="333333"/>
                <w:spacing w:val="4"/>
                <w:sz w:val="14"/>
              </w:rPr>
              <w:t xml:space="preserve"> </w:t>
            </w:r>
            <w:r>
              <w:rPr>
                <w:b/>
                <w:color w:val="333333"/>
                <w:sz w:val="14"/>
              </w:rPr>
              <w:t>Export</w:t>
            </w:r>
            <w:r>
              <w:rPr>
                <w:b/>
                <w:color w:val="333333"/>
                <w:spacing w:val="5"/>
                <w:sz w:val="14"/>
              </w:rPr>
              <w:t xml:space="preserve"> </w:t>
            </w:r>
            <w:r>
              <w:rPr>
                <w:b/>
                <w:color w:val="333333"/>
                <w:sz w:val="14"/>
              </w:rPr>
              <w:t>Decision</w:t>
            </w:r>
            <w:r>
              <w:rPr>
                <w:b/>
                <w:color w:val="333333"/>
                <w:spacing w:val="5"/>
                <w:sz w:val="14"/>
              </w:rPr>
              <w:t xml:space="preserve"> </w:t>
            </w:r>
            <w:r>
              <w:rPr>
                <w:b/>
                <w:color w:val="333333"/>
                <w:sz w:val="14"/>
              </w:rPr>
              <w:t>(Gate</w:t>
            </w:r>
            <w:r>
              <w:rPr>
                <w:b/>
                <w:color w:val="333333"/>
                <w:spacing w:val="4"/>
                <w:sz w:val="14"/>
              </w:rPr>
              <w:t xml:space="preserve"> </w:t>
            </w:r>
            <w:r>
              <w:rPr>
                <w:b/>
                <w:color w:val="333333"/>
                <w:spacing w:val="-5"/>
                <w:sz w:val="14"/>
              </w:rPr>
              <w:t>2)</w:t>
            </w:r>
          </w:p>
        </w:tc>
        <w:tc>
          <w:tcPr>
            <w:tcW w:w="1180" w:type="dxa"/>
          </w:tcPr>
          <w:p w14:paraId="388369EA" w14:textId="77777777" w:rsidR="00275643" w:rsidRDefault="00000000">
            <w:pPr>
              <w:pStyle w:val="TableParagraph"/>
              <w:spacing w:before="108"/>
              <w:ind w:left="86"/>
              <w:rPr>
                <w:sz w:val="14"/>
              </w:rPr>
            </w:pPr>
            <w:r>
              <w:rPr>
                <w:color w:val="333333"/>
                <w:sz w:val="14"/>
              </w:rPr>
              <w:t>Month</w:t>
            </w:r>
            <w:r>
              <w:rPr>
                <w:color w:val="333333"/>
                <w:spacing w:val="4"/>
                <w:sz w:val="14"/>
              </w:rPr>
              <w:t xml:space="preserve"> </w:t>
            </w:r>
            <w:r>
              <w:rPr>
                <w:color w:val="333333"/>
                <w:spacing w:val="-5"/>
                <w:sz w:val="14"/>
              </w:rPr>
              <w:t>10</w:t>
            </w:r>
          </w:p>
        </w:tc>
        <w:tc>
          <w:tcPr>
            <w:tcW w:w="1450" w:type="dxa"/>
          </w:tcPr>
          <w:p w14:paraId="388369EB" w14:textId="77777777" w:rsidR="00275643" w:rsidRDefault="00000000">
            <w:pPr>
              <w:pStyle w:val="TableParagraph"/>
              <w:spacing w:before="108"/>
              <w:ind w:left="88"/>
              <w:rPr>
                <w:sz w:val="14"/>
              </w:rPr>
            </w:pPr>
            <w:r>
              <w:rPr>
                <w:color w:val="333333"/>
                <w:spacing w:val="-5"/>
                <w:sz w:val="14"/>
              </w:rPr>
              <w:t>CEO</w:t>
            </w:r>
          </w:p>
        </w:tc>
        <w:tc>
          <w:tcPr>
            <w:tcW w:w="3360" w:type="dxa"/>
          </w:tcPr>
          <w:p w14:paraId="388369EC" w14:textId="77777777" w:rsidR="00275643" w:rsidRDefault="00000000">
            <w:pPr>
              <w:pStyle w:val="TableParagraph"/>
              <w:spacing w:before="108"/>
              <w:ind w:left="83"/>
              <w:rPr>
                <w:sz w:val="14"/>
              </w:rPr>
            </w:pPr>
            <w:r>
              <w:rPr>
                <w:color w:val="333333"/>
                <w:sz w:val="14"/>
              </w:rPr>
              <w:t>90</w:t>
            </w:r>
            <w:r>
              <w:rPr>
                <w:color w:val="333333"/>
                <w:spacing w:val="3"/>
                <w:sz w:val="14"/>
              </w:rPr>
              <w:t xml:space="preserve"> </w:t>
            </w:r>
            <w:r>
              <w:rPr>
                <w:color w:val="333333"/>
                <w:sz w:val="14"/>
              </w:rPr>
              <w:t>days</w:t>
            </w:r>
            <w:r>
              <w:rPr>
                <w:color w:val="333333"/>
                <w:spacing w:val="3"/>
                <w:sz w:val="14"/>
              </w:rPr>
              <w:t xml:space="preserve"> </w:t>
            </w:r>
            <w:r>
              <w:rPr>
                <w:color w:val="333333"/>
                <w:sz w:val="14"/>
              </w:rPr>
              <w:t>of</w:t>
            </w:r>
            <w:r>
              <w:rPr>
                <w:color w:val="333333"/>
                <w:spacing w:val="4"/>
                <w:sz w:val="14"/>
              </w:rPr>
              <w:t xml:space="preserve"> </w:t>
            </w:r>
            <w:r>
              <w:rPr>
                <w:color w:val="333333"/>
                <w:sz w:val="14"/>
              </w:rPr>
              <w:t>stable</w:t>
            </w:r>
            <w:r>
              <w:rPr>
                <w:color w:val="333333"/>
                <w:spacing w:val="3"/>
                <w:sz w:val="14"/>
              </w:rPr>
              <w:t xml:space="preserve"> </w:t>
            </w:r>
            <w:r>
              <w:rPr>
                <w:color w:val="333333"/>
                <w:sz w:val="14"/>
              </w:rPr>
              <w:t>surplus</w:t>
            </w:r>
            <w:r>
              <w:rPr>
                <w:color w:val="333333"/>
                <w:spacing w:val="3"/>
                <w:sz w:val="14"/>
              </w:rPr>
              <w:t xml:space="preserve"> </w:t>
            </w:r>
            <w:r>
              <w:rPr>
                <w:color w:val="333333"/>
                <w:spacing w:val="-5"/>
                <w:sz w:val="14"/>
              </w:rPr>
              <w:t>gas</w:t>
            </w:r>
          </w:p>
        </w:tc>
      </w:tr>
      <w:tr w:rsidR="00275643" w14:paraId="388369F5" w14:textId="77777777">
        <w:trPr>
          <w:trHeight w:val="620"/>
        </w:trPr>
        <w:tc>
          <w:tcPr>
            <w:tcW w:w="3640" w:type="dxa"/>
          </w:tcPr>
          <w:p w14:paraId="388369EE" w14:textId="77777777" w:rsidR="00275643" w:rsidRDefault="00275643">
            <w:pPr>
              <w:pStyle w:val="TableParagraph"/>
              <w:spacing w:before="57"/>
              <w:rPr>
                <w:b/>
                <w:sz w:val="14"/>
              </w:rPr>
            </w:pPr>
          </w:p>
          <w:p w14:paraId="388369EF" w14:textId="77777777" w:rsidR="00275643" w:rsidRDefault="00000000">
            <w:pPr>
              <w:pStyle w:val="TableParagraph"/>
              <w:ind w:left="85"/>
              <w:rPr>
                <w:b/>
                <w:sz w:val="14"/>
              </w:rPr>
            </w:pPr>
            <w:r>
              <w:rPr>
                <w:b/>
                <w:color w:val="333333"/>
                <w:sz w:val="14"/>
              </w:rPr>
              <w:t>Phase</w:t>
            </w:r>
            <w:r>
              <w:rPr>
                <w:b/>
                <w:color w:val="333333"/>
                <w:spacing w:val="4"/>
                <w:sz w:val="14"/>
              </w:rPr>
              <w:t xml:space="preserve"> </w:t>
            </w:r>
            <w:r>
              <w:rPr>
                <w:b/>
                <w:color w:val="333333"/>
                <w:sz w:val="14"/>
              </w:rPr>
              <w:t>2</w:t>
            </w:r>
            <w:r>
              <w:rPr>
                <w:b/>
                <w:color w:val="333333"/>
                <w:spacing w:val="4"/>
                <w:sz w:val="14"/>
              </w:rPr>
              <w:t xml:space="preserve"> </w:t>
            </w:r>
            <w:r>
              <w:rPr>
                <w:b/>
                <w:color w:val="333333"/>
                <w:sz w:val="14"/>
              </w:rPr>
              <w:t>Mara</w:t>
            </w:r>
            <w:r>
              <w:rPr>
                <w:b/>
                <w:color w:val="333333"/>
                <w:spacing w:val="4"/>
                <w:sz w:val="14"/>
              </w:rPr>
              <w:t xml:space="preserve"> </w:t>
            </w:r>
            <w:r>
              <w:rPr>
                <w:b/>
                <w:color w:val="333333"/>
                <w:spacing w:val="-2"/>
                <w:sz w:val="14"/>
              </w:rPr>
              <w:t>Startup</w:t>
            </w:r>
          </w:p>
        </w:tc>
        <w:tc>
          <w:tcPr>
            <w:tcW w:w="1180" w:type="dxa"/>
          </w:tcPr>
          <w:p w14:paraId="388369F0" w14:textId="77777777" w:rsidR="00275643" w:rsidRDefault="00275643">
            <w:pPr>
              <w:pStyle w:val="TableParagraph"/>
              <w:spacing w:before="57"/>
              <w:rPr>
                <w:b/>
                <w:sz w:val="14"/>
              </w:rPr>
            </w:pPr>
          </w:p>
          <w:p w14:paraId="388369F1" w14:textId="77777777" w:rsidR="00275643" w:rsidRDefault="00000000">
            <w:pPr>
              <w:pStyle w:val="TableParagraph"/>
              <w:ind w:left="86"/>
              <w:rPr>
                <w:sz w:val="14"/>
              </w:rPr>
            </w:pPr>
            <w:r>
              <w:rPr>
                <w:color w:val="333333"/>
                <w:sz w:val="14"/>
              </w:rPr>
              <w:t>Year</w:t>
            </w:r>
            <w:r>
              <w:rPr>
                <w:color w:val="333333"/>
                <w:spacing w:val="-10"/>
                <w:sz w:val="14"/>
              </w:rPr>
              <w:t xml:space="preserve"> 2</w:t>
            </w:r>
          </w:p>
        </w:tc>
        <w:tc>
          <w:tcPr>
            <w:tcW w:w="1450" w:type="dxa"/>
          </w:tcPr>
          <w:p w14:paraId="388369F2" w14:textId="77777777" w:rsidR="00275643" w:rsidRDefault="00000000">
            <w:pPr>
              <w:pStyle w:val="TableParagraph"/>
              <w:spacing w:before="108" w:line="343" w:lineRule="auto"/>
              <w:ind w:left="88" w:right="168"/>
              <w:rPr>
                <w:sz w:val="14"/>
              </w:rPr>
            </w:pPr>
            <w:r>
              <w:rPr>
                <w:color w:val="333333"/>
                <w:spacing w:val="-2"/>
                <w:sz w:val="14"/>
              </w:rPr>
              <w:t>Operations</w:t>
            </w:r>
            <w:r>
              <w:rPr>
                <w:color w:val="333333"/>
                <w:spacing w:val="40"/>
                <w:sz w:val="14"/>
              </w:rPr>
              <w:t xml:space="preserve"> </w:t>
            </w:r>
            <w:r>
              <w:rPr>
                <w:color w:val="333333"/>
                <w:spacing w:val="-2"/>
                <w:sz w:val="14"/>
              </w:rPr>
              <w:t>Manager</w:t>
            </w:r>
          </w:p>
        </w:tc>
        <w:tc>
          <w:tcPr>
            <w:tcW w:w="3360" w:type="dxa"/>
          </w:tcPr>
          <w:p w14:paraId="388369F3" w14:textId="77777777" w:rsidR="00275643" w:rsidRDefault="00275643">
            <w:pPr>
              <w:pStyle w:val="TableParagraph"/>
              <w:spacing w:before="57"/>
              <w:rPr>
                <w:b/>
                <w:sz w:val="14"/>
              </w:rPr>
            </w:pPr>
          </w:p>
          <w:p w14:paraId="388369F4" w14:textId="77777777" w:rsidR="00275643" w:rsidRDefault="00000000">
            <w:pPr>
              <w:pStyle w:val="TableParagraph"/>
              <w:ind w:left="83"/>
              <w:rPr>
                <w:sz w:val="14"/>
              </w:rPr>
            </w:pPr>
            <w:r>
              <w:rPr>
                <w:color w:val="333333"/>
                <w:sz w:val="14"/>
              </w:rPr>
              <w:t>Gate</w:t>
            </w:r>
            <w:r>
              <w:rPr>
                <w:color w:val="333333"/>
                <w:spacing w:val="3"/>
                <w:sz w:val="14"/>
              </w:rPr>
              <w:t xml:space="preserve"> </w:t>
            </w:r>
            <w:r>
              <w:rPr>
                <w:color w:val="333333"/>
                <w:sz w:val="14"/>
              </w:rPr>
              <w:t>3</w:t>
            </w:r>
            <w:r>
              <w:rPr>
                <w:color w:val="333333"/>
                <w:spacing w:val="3"/>
                <w:sz w:val="14"/>
              </w:rPr>
              <w:t xml:space="preserve"> </w:t>
            </w:r>
            <w:r>
              <w:rPr>
                <w:color w:val="333333"/>
                <w:spacing w:val="-2"/>
                <w:sz w:val="14"/>
              </w:rPr>
              <w:t>approval</w:t>
            </w:r>
          </w:p>
        </w:tc>
      </w:tr>
      <w:tr w:rsidR="00275643" w14:paraId="388369FD" w14:textId="77777777">
        <w:trPr>
          <w:trHeight w:val="620"/>
        </w:trPr>
        <w:tc>
          <w:tcPr>
            <w:tcW w:w="3640" w:type="dxa"/>
          </w:tcPr>
          <w:p w14:paraId="388369F6" w14:textId="77777777" w:rsidR="00275643" w:rsidRPr="007E0F55" w:rsidRDefault="00275643">
            <w:pPr>
              <w:pStyle w:val="TableParagraph"/>
              <w:spacing w:before="57"/>
              <w:rPr>
                <w:b/>
                <w:sz w:val="14"/>
                <w:lang w:val="es-AR"/>
              </w:rPr>
            </w:pPr>
          </w:p>
          <w:p w14:paraId="388369F7" w14:textId="77777777" w:rsidR="00275643" w:rsidRPr="007E0F55" w:rsidRDefault="00000000">
            <w:pPr>
              <w:pStyle w:val="TableParagraph"/>
              <w:ind w:left="85"/>
              <w:rPr>
                <w:b/>
                <w:sz w:val="14"/>
                <w:lang w:val="es-AR"/>
              </w:rPr>
            </w:pPr>
            <w:r w:rsidRPr="007E0F55">
              <w:rPr>
                <w:b/>
                <w:color w:val="333333"/>
                <w:sz w:val="14"/>
                <w:lang w:val="es-AR"/>
              </w:rPr>
              <w:t>Phase</w:t>
            </w:r>
            <w:r w:rsidRPr="007E0F55">
              <w:rPr>
                <w:b/>
                <w:color w:val="333333"/>
                <w:spacing w:val="3"/>
                <w:sz w:val="14"/>
                <w:lang w:val="es-AR"/>
              </w:rPr>
              <w:t xml:space="preserve"> </w:t>
            </w:r>
            <w:r w:rsidRPr="007E0F55">
              <w:rPr>
                <w:b/>
                <w:color w:val="333333"/>
                <w:sz w:val="14"/>
                <w:lang w:val="es-AR"/>
              </w:rPr>
              <w:t>3</w:t>
            </w:r>
            <w:r w:rsidRPr="007E0F55">
              <w:rPr>
                <w:b/>
                <w:color w:val="333333"/>
                <w:spacing w:val="4"/>
                <w:sz w:val="14"/>
                <w:lang w:val="es-AR"/>
              </w:rPr>
              <w:t xml:space="preserve"> </w:t>
            </w:r>
            <w:r w:rsidRPr="007E0F55">
              <w:rPr>
                <w:b/>
                <w:color w:val="333333"/>
                <w:sz w:val="14"/>
                <w:lang w:val="es-AR"/>
              </w:rPr>
              <w:t>La</w:t>
            </w:r>
            <w:r w:rsidRPr="007E0F55">
              <w:rPr>
                <w:b/>
                <w:color w:val="333333"/>
                <w:spacing w:val="4"/>
                <w:sz w:val="14"/>
                <w:lang w:val="es-AR"/>
              </w:rPr>
              <w:t xml:space="preserve"> </w:t>
            </w:r>
            <w:r w:rsidRPr="007E0F55">
              <w:rPr>
                <w:b/>
                <w:color w:val="333333"/>
                <w:sz w:val="14"/>
                <w:lang w:val="es-AR"/>
              </w:rPr>
              <w:t>Paz</w:t>
            </w:r>
            <w:r w:rsidRPr="007E0F55">
              <w:rPr>
                <w:b/>
                <w:color w:val="333333"/>
                <w:spacing w:val="3"/>
                <w:sz w:val="14"/>
                <w:lang w:val="es-AR"/>
              </w:rPr>
              <w:t xml:space="preserve"> </w:t>
            </w:r>
            <w:r w:rsidRPr="007E0F55">
              <w:rPr>
                <w:b/>
                <w:color w:val="333333"/>
                <w:sz w:val="14"/>
                <w:lang w:val="es-AR"/>
              </w:rPr>
              <w:t>Sur</w:t>
            </w:r>
            <w:r w:rsidRPr="007E0F55">
              <w:rPr>
                <w:b/>
                <w:color w:val="333333"/>
                <w:spacing w:val="4"/>
                <w:sz w:val="14"/>
                <w:lang w:val="es-AR"/>
              </w:rPr>
              <w:t xml:space="preserve"> </w:t>
            </w:r>
            <w:r w:rsidRPr="007E0F55">
              <w:rPr>
                <w:b/>
                <w:color w:val="333333"/>
                <w:spacing w:val="-2"/>
                <w:sz w:val="14"/>
                <w:lang w:val="es-AR"/>
              </w:rPr>
              <w:t>Startup</w:t>
            </w:r>
          </w:p>
        </w:tc>
        <w:tc>
          <w:tcPr>
            <w:tcW w:w="1180" w:type="dxa"/>
          </w:tcPr>
          <w:p w14:paraId="388369F8" w14:textId="77777777" w:rsidR="00275643" w:rsidRPr="007E0F55" w:rsidRDefault="00275643">
            <w:pPr>
              <w:pStyle w:val="TableParagraph"/>
              <w:spacing w:before="57"/>
              <w:rPr>
                <w:b/>
                <w:sz w:val="14"/>
                <w:lang w:val="es-AR"/>
              </w:rPr>
            </w:pPr>
          </w:p>
          <w:p w14:paraId="388369F9" w14:textId="77777777" w:rsidR="00275643" w:rsidRDefault="00000000">
            <w:pPr>
              <w:pStyle w:val="TableParagraph"/>
              <w:ind w:left="86"/>
              <w:rPr>
                <w:sz w:val="14"/>
              </w:rPr>
            </w:pPr>
            <w:r>
              <w:rPr>
                <w:color w:val="333333"/>
                <w:sz w:val="14"/>
              </w:rPr>
              <w:t>Year</w:t>
            </w:r>
            <w:r>
              <w:rPr>
                <w:color w:val="333333"/>
                <w:spacing w:val="-10"/>
                <w:sz w:val="14"/>
              </w:rPr>
              <w:t xml:space="preserve"> 3</w:t>
            </w:r>
          </w:p>
        </w:tc>
        <w:tc>
          <w:tcPr>
            <w:tcW w:w="1450" w:type="dxa"/>
          </w:tcPr>
          <w:p w14:paraId="388369FA" w14:textId="77777777" w:rsidR="00275643" w:rsidRDefault="00000000">
            <w:pPr>
              <w:pStyle w:val="TableParagraph"/>
              <w:spacing w:before="108" w:line="343" w:lineRule="auto"/>
              <w:ind w:left="88" w:right="168"/>
              <w:rPr>
                <w:sz w:val="14"/>
              </w:rPr>
            </w:pPr>
            <w:r>
              <w:rPr>
                <w:color w:val="333333"/>
                <w:spacing w:val="-2"/>
                <w:sz w:val="14"/>
              </w:rPr>
              <w:t>Operations</w:t>
            </w:r>
            <w:r>
              <w:rPr>
                <w:color w:val="333333"/>
                <w:spacing w:val="40"/>
                <w:sz w:val="14"/>
              </w:rPr>
              <w:t xml:space="preserve"> </w:t>
            </w:r>
            <w:r>
              <w:rPr>
                <w:color w:val="333333"/>
                <w:spacing w:val="-2"/>
                <w:sz w:val="14"/>
              </w:rPr>
              <w:t>Manager</w:t>
            </w:r>
          </w:p>
        </w:tc>
        <w:tc>
          <w:tcPr>
            <w:tcW w:w="3360" w:type="dxa"/>
          </w:tcPr>
          <w:p w14:paraId="388369FB" w14:textId="77777777" w:rsidR="00275643" w:rsidRDefault="00275643">
            <w:pPr>
              <w:pStyle w:val="TableParagraph"/>
              <w:spacing w:before="57"/>
              <w:rPr>
                <w:b/>
                <w:sz w:val="14"/>
              </w:rPr>
            </w:pPr>
          </w:p>
          <w:p w14:paraId="388369FC" w14:textId="77777777" w:rsidR="00275643" w:rsidRDefault="00000000">
            <w:pPr>
              <w:pStyle w:val="TableParagraph"/>
              <w:ind w:left="83"/>
              <w:rPr>
                <w:sz w:val="14"/>
              </w:rPr>
            </w:pPr>
            <w:r>
              <w:rPr>
                <w:color w:val="333333"/>
                <w:sz w:val="14"/>
              </w:rPr>
              <w:t>Gate</w:t>
            </w:r>
            <w:r>
              <w:rPr>
                <w:color w:val="333333"/>
                <w:spacing w:val="3"/>
                <w:sz w:val="14"/>
              </w:rPr>
              <w:t xml:space="preserve"> </w:t>
            </w:r>
            <w:r>
              <w:rPr>
                <w:color w:val="333333"/>
                <w:sz w:val="14"/>
              </w:rPr>
              <w:t>4</w:t>
            </w:r>
            <w:r>
              <w:rPr>
                <w:color w:val="333333"/>
                <w:spacing w:val="3"/>
                <w:sz w:val="14"/>
              </w:rPr>
              <w:t xml:space="preserve"> </w:t>
            </w:r>
            <w:r>
              <w:rPr>
                <w:color w:val="333333"/>
                <w:spacing w:val="-2"/>
                <w:sz w:val="14"/>
              </w:rPr>
              <w:t>approval</w:t>
            </w:r>
          </w:p>
        </w:tc>
      </w:tr>
      <w:tr w:rsidR="00275643" w14:paraId="38836A05" w14:textId="77777777">
        <w:trPr>
          <w:trHeight w:val="620"/>
        </w:trPr>
        <w:tc>
          <w:tcPr>
            <w:tcW w:w="3640" w:type="dxa"/>
          </w:tcPr>
          <w:p w14:paraId="388369FE" w14:textId="77777777" w:rsidR="00275643" w:rsidRDefault="00275643">
            <w:pPr>
              <w:pStyle w:val="TableParagraph"/>
              <w:spacing w:before="57"/>
              <w:rPr>
                <w:b/>
                <w:sz w:val="14"/>
              </w:rPr>
            </w:pPr>
          </w:p>
          <w:p w14:paraId="388369FF" w14:textId="77777777" w:rsidR="00275643" w:rsidRDefault="00000000">
            <w:pPr>
              <w:pStyle w:val="TableParagraph"/>
              <w:ind w:left="85"/>
              <w:rPr>
                <w:b/>
                <w:sz w:val="14"/>
              </w:rPr>
            </w:pPr>
            <w:r>
              <w:rPr>
                <w:b/>
                <w:color w:val="333333"/>
                <w:sz w:val="14"/>
              </w:rPr>
              <w:t>Phase</w:t>
            </w:r>
            <w:r>
              <w:rPr>
                <w:b/>
                <w:color w:val="333333"/>
                <w:spacing w:val="3"/>
                <w:sz w:val="14"/>
              </w:rPr>
              <w:t xml:space="preserve"> </w:t>
            </w:r>
            <w:r>
              <w:rPr>
                <w:b/>
                <w:color w:val="333333"/>
                <w:sz w:val="14"/>
              </w:rPr>
              <w:t>4</w:t>
            </w:r>
            <w:r>
              <w:rPr>
                <w:b/>
                <w:color w:val="333333"/>
                <w:spacing w:val="4"/>
                <w:sz w:val="14"/>
              </w:rPr>
              <w:t xml:space="preserve"> </w:t>
            </w:r>
            <w:r>
              <w:rPr>
                <w:b/>
                <w:color w:val="333333"/>
                <w:sz w:val="14"/>
              </w:rPr>
              <w:t>El</w:t>
            </w:r>
            <w:r>
              <w:rPr>
                <w:b/>
                <w:color w:val="333333"/>
                <w:spacing w:val="4"/>
                <w:sz w:val="14"/>
              </w:rPr>
              <w:t xml:space="preserve"> </w:t>
            </w:r>
            <w:r>
              <w:rPr>
                <w:b/>
                <w:color w:val="333333"/>
                <w:sz w:val="14"/>
              </w:rPr>
              <w:t>Mojan</w:t>
            </w:r>
            <w:r>
              <w:rPr>
                <w:b/>
                <w:color w:val="333333"/>
                <w:spacing w:val="4"/>
                <w:sz w:val="14"/>
              </w:rPr>
              <w:t xml:space="preserve"> </w:t>
            </w:r>
            <w:r>
              <w:rPr>
                <w:b/>
                <w:color w:val="333333"/>
                <w:spacing w:val="-2"/>
                <w:sz w:val="14"/>
              </w:rPr>
              <w:t>Startup</w:t>
            </w:r>
          </w:p>
        </w:tc>
        <w:tc>
          <w:tcPr>
            <w:tcW w:w="1180" w:type="dxa"/>
          </w:tcPr>
          <w:p w14:paraId="38836A00" w14:textId="77777777" w:rsidR="00275643" w:rsidRDefault="00275643">
            <w:pPr>
              <w:pStyle w:val="TableParagraph"/>
              <w:spacing w:before="57"/>
              <w:rPr>
                <w:b/>
                <w:sz w:val="14"/>
              </w:rPr>
            </w:pPr>
          </w:p>
          <w:p w14:paraId="38836A01" w14:textId="77777777" w:rsidR="00275643" w:rsidRDefault="00000000">
            <w:pPr>
              <w:pStyle w:val="TableParagraph"/>
              <w:ind w:left="86"/>
              <w:rPr>
                <w:sz w:val="14"/>
              </w:rPr>
            </w:pPr>
            <w:r>
              <w:rPr>
                <w:color w:val="333333"/>
                <w:sz w:val="14"/>
              </w:rPr>
              <w:t>Year</w:t>
            </w:r>
            <w:r>
              <w:rPr>
                <w:color w:val="333333"/>
                <w:spacing w:val="-10"/>
                <w:sz w:val="14"/>
              </w:rPr>
              <w:t xml:space="preserve"> 4</w:t>
            </w:r>
          </w:p>
        </w:tc>
        <w:tc>
          <w:tcPr>
            <w:tcW w:w="1450" w:type="dxa"/>
          </w:tcPr>
          <w:p w14:paraId="38836A02" w14:textId="77777777" w:rsidR="00275643" w:rsidRDefault="00000000">
            <w:pPr>
              <w:pStyle w:val="TableParagraph"/>
              <w:spacing w:before="108" w:line="343" w:lineRule="auto"/>
              <w:ind w:left="88" w:right="168"/>
              <w:rPr>
                <w:sz w:val="14"/>
              </w:rPr>
            </w:pPr>
            <w:r>
              <w:rPr>
                <w:color w:val="333333"/>
                <w:spacing w:val="-2"/>
                <w:sz w:val="14"/>
              </w:rPr>
              <w:t>Operations</w:t>
            </w:r>
            <w:r>
              <w:rPr>
                <w:color w:val="333333"/>
                <w:spacing w:val="40"/>
                <w:sz w:val="14"/>
              </w:rPr>
              <w:t xml:space="preserve"> </w:t>
            </w:r>
            <w:r>
              <w:rPr>
                <w:color w:val="333333"/>
                <w:spacing w:val="-2"/>
                <w:sz w:val="14"/>
              </w:rPr>
              <w:t>Manager</w:t>
            </w:r>
          </w:p>
        </w:tc>
        <w:tc>
          <w:tcPr>
            <w:tcW w:w="3360" w:type="dxa"/>
          </w:tcPr>
          <w:p w14:paraId="38836A03" w14:textId="77777777" w:rsidR="00275643" w:rsidRDefault="00275643">
            <w:pPr>
              <w:pStyle w:val="TableParagraph"/>
              <w:spacing w:before="57"/>
              <w:rPr>
                <w:b/>
                <w:sz w:val="14"/>
              </w:rPr>
            </w:pPr>
          </w:p>
          <w:p w14:paraId="38836A04" w14:textId="77777777" w:rsidR="00275643" w:rsidRDefault="00000000">
            <w:pPr>
              <w:pStyle w:val="TableParagraph"/>
              <w:ind w:left="83"/>
              <w:rPr>
                <w:sz w:val="14"/>
              </w:rPr>
            </w:pPr>
            <w:r>
              <w:rPr>
                <w:color w:val="333333"/>
                <w:sz w:val="14"/>
              </w:rPr>
              <w:t>Gate</w:t>
            </w:r>
            <w:r>
              <w:rPr>
                <w:color w:val="333333"/>
                <w:spacing w:val="3"/>
                <w:sz w:val="14"/>
              </w:rPr>
              <w:t xml:space="preserve"> </w:t>
            </w:r>
            <w:r>
              <w:rPr>
                <w:color w:val="333333"/>
                <w:sz w:val="14"/>
              </w:rPr>
              <w:t>5</w:t>
            </w:r>
            <w:r>
              <w:rPr>
                <w:color w:val="333333"/>
                <w:spacing w:val="3"/>
                <w:sz w:val="14"/>
              </w:rPr>
              <w:t xml:space="preserve"> </w:t>
            </w:r>
            <w:r>
              <w:rPr>
                <w:color w:val="333333"/>
                <w:spacing w:val="-2"/>
                <w:sz w:val="14"/>
              </w:rPr>
              <w:t>approval</w:t>
            </w:r>
          </w:p>
        </w:tc>
      </w:tr>
    </w:tbl>
    <w:p w14:paraId="38836A06" w14:textId="77777777" w:rsidR="00275643" w:rsidRDefault="00275643">
      <w:pPr>
        <w:pStyle w:val="BodyText"/>
        <w:spacing w:before="137"/>
        <w:rPr>
          <w:b/>
        </w:rPr>
      </w:pPr>
    </w:p>
    <w:p w14:paraId="38836A07" w14:textId="77777777" w:rsidR="00275643" w:rsidRDefault="00000000">
      <w:pPr>
        <w:pStyle w:val="Heading2"/>
        <w:numPr>
          <w:ilvl w:val="1"/>
          <w:numId w:val="21"/>
        </w:numPr>
        <w:tabs>
          <w:tab w:val="left" w:pos="559"/>
        </w:tabs>
        <w:ind w:left="559" w:hanging="412"/>
      </w:pPr>
      <w:r>
        <w:rPr>
          <w:color w:val="333333"/>
          <w:w w:val="105"/>
        </w:rPr>
        <w:t>Key</w:t>
      </w:r>
      <w:r>
        <w:rPr>
          <w:color w:val="333333"/>
          <w:spacing w:val="-12"/>
          <w:w w:val="105"/>
        </w:rPr>
        <w:t xml:space="preserve"> </w:t>
      </w:r>
      <w:r>
        <w:rPr>
          <w:color w:val="333333"/>
          <w:w w:val="105"/>
        </w:rPr>
        <w:t>Risks</w:t>
      </w:r>
      <w:r>
        <w:rPr>
          <w:color w:val="333333"/>
          <w:spacing w:val="-12"/>
          <w:w w:val="105"/>
        </w:rPr>
        <w:t xml:space="preserve"> </w:t>
      </w:r>
      <w:r>
        <w:rPr>
          <w:color w:val="333333"/>
          <w:w w:val="105"/>
        </w:rPr>
        <w:t>and</w:t>
      </w:r>
      <w:r>
        <w:rPr>
          <w:color w:val="333333"/>
          <w:spacing w:val="-12"/>
          <w:w w:val="105"/>
        </w:rPr>
        <w:t xml:space="preserve"> </w:t>
      </w:r>
      <w:r>
        <w:rPr>
          <w:color w:val="333333"/>
          <w:spacing w:val="-2"/>
          <w:w w:val="105"/>
        </w:rPr>
        <w:t>Mitigations</w:t>
      </w:r>
    </w:p>
    <w:p w14:paraId="38836A08" w14:textId="77777777" w:rsidR="00275643" w:rsidRDefault="00275643">
      <w:pPr>
        <w:pStyle w:val="BodyText"/>
        <w:spacing w:before="35"/>
        <w:rPr>
          <w:b/>
          <w:sz w:val="18"/>
        </w:rPr>
      </w:pPr>
    </w:p>
    <w:p w14:paraId="38836A09" w14:textId="77777777" w:rsidR="00275643" w:rsidRDefault="00000000">
      <w:pPr>
        <w:pStyle w:val="BodyText"/>
        <w:spacing w:line="336" w:lineRule="auto"/>
        <w:ind w:left="147" w:right="144"/>
        <w:jc w:val="both"/>
      </w:pPr>
      <w:r>
        <w:rPr>
          <w:color w:val="333333"/>
        </w:rPr>
        <w:t xml:space="preserve">The project has identified several critical operational, subsurface, and midstream risks. Importantly, several key risks have already been </w:t>
      </w:r>
      <w:r>
        <w:rPr>
          <w:b/>
          <w:color w:val="333333"/>
        </w:rPr>
        <w:t xml:space="preserve">pre-mitigated </w:t>
      </w:r>
      <w:r>
        <w:rPr>
          <w:color w:val="333333"/>
        </w:rPr>
        <w:t>through advance planning: the core operations team has been secured and has prior working history together</w:t>
      </w:r>
      <w:r>
        <w:rPr>
          <w:color w:val="333333"/>
          <w:spacing w:val="40"/>
        </w:rPr>
        <w:t xml:space="preserve"> </w:t>
      </w:r>
      <w:r>
        <w:rPr>
          <w:color w:val="333333"/>
        </w:rPr>
        <w:t xml:space="preserve">(eliminating talent and cohesion risk), and a minimum of </w:t>
      </w:r>
      <w:r>
        <w:rPr>
          <w:b/>
          <w:color w:val="333333"/>
        </w:rPr>
        <w:t xml:space="preserve">4 qualified vendors per MSA </w:t>
      </w:r>
      <w:r>
        <w:rPr>
          <w:color w:val="333333"/>
        </w:rPr>
        <w:t>have been pre-identified (eliminating single-vendor concentration risk) [1] [2].</w:t>
      </w:r>
    </w:p>
    <w:p w14:paraId="38836A0A" w14:textId="77777777" w:rsidR="00275643" w:rsidRDefault="00275643">
      <w:pPr>
        <w:pStyle w:val="BodyText"/>
        <w:spacing w:line="336" w:lineRule="auto"/>
        <w:jc w:val="both"/>
        <w:sectPr w:rsidR="00275643">
          <w:pgSz w:w="11920" w:h="16840"/>
          <w:pgMar w:top="1080" w:right="992" w:bottom="280" w:left="992" w:header="720" w:footer="720" w:gutter="0"/>
          <w:cols w:space="720"/>
        </w:sectPr>
      </w:pPr>
    </w:p>
    <w:p w14:paraId="38836A0B" w14:textId="77777777" w:rsidR="00275643" w:rsidRDefault="00000000">
      <w:pPr>
        <w:spacing w:before="71"/>
        <w:ind w:left="147"/>
        <w:rPr>
          <w:b/>
          <w:sz w:val="16"/>
        </w:rPr>
      </w:pPr>
      <w:r>
        <w:rPr>
          <w:b/>
          <w:color w:val="333333"/>
          <w:sz w:val="16"/>
        </w:rPr>
        <w:lastRenderedPageBreak/>
        <w:t>Table</w:t>
      </w:r>
      <w:r>
        <w:rPr>
          <w:b/>
          <w:color w:val="333333"/>
          <w:spacing w:val="-2"/>
          <w:sz w:val="16"/>
        </w:rPr>
        <w:t xml:space="preserve"> </w:t>
      </w:r>
      <w:r>
        <w:rPr>
          <w:b/>
          <w:color w:val="333333"/>
          <w:sz w:val="16"/>
        </w:rPr>
        <w:t>19C:</w:t>
      </w:r>
      <w:r>
        <w:rPr>
          <w:b/>
          <w:color w:val="333333"/>
          <w:spacing w:val="-2"/>
          <w:sz w:val="16"/>
        </w:rPr>
        <w:t xml:space="preserve"> </w:t>
      </w:r>
      <w:r>
        <w:rPr>
          <w:b/>
          <w:color w:val="333333"/>
          <w:sz w:val="16"/>
        </w:rPr>
        <w:t>Risk</w:t>
      </w:r>
      <w:r>
        <w:rPr>
          <w:b/>
          <w:color w:val="333333"/>
          <w:spacing w:val="-2"/>
          <w:sz w:val="16"/>
        </w:rPr>
        <w:t xml:space="preserve"> </w:t>
      </w:r>
      <w:r>
        <w:rPr>
          <w:b/>
          <w:color w:val="333333"/>
          <w:sz w:val="16"/>
        </w:rPr>
        <w:t>Register</w:t>
      </w:r>
      <w:r>
        <w:rPr>
          <w:b/>
          <w:color w:val="333333"/>
          <w:spacing w:val="-2"/>
          <w:sz w:val="16"/>
        </w:rPr>
        <w:t xml:space="preserve"> </w:t>
      </w:r>
      <w:r>
        <w:rPr>
          <w:b/>
          <w:color w:val="333333"/>
          <w:sz w:val="16"/>
        </w:rPr>
        <w:t>&amp;</w:t>
      </w:r>
      <w:r>
        <w:rPr>
          <w:b/>
          <w:color w:val="333333"/>
          <w:spacing w:val="-2"/>
          <w:sz w:val="16"/>
        </w:rPr>
        <w:t xml:space="preserve"> </w:t>
      </w:r>
      <w:r>
        <w:rPr>
          <w:b/>
          <w:color w:val="333333"/>
          <w:sz w:val="16"/>
        </w:rPr>
        <w:t>Mitigation</w:t>
      </w:r>
      <w:r>
        <w:rPr>
          <w:b/>
          <w:color w:val="333333"/>
          <w:spacing w:val="-2"/>
          <w:sz w:val="16"/>
        </w:rPr>
        <w:t xml:space="preserve"> Strategy</w:t>
      </w:r>
    </w:p>
    <w:p w14:paraId="38836A0C" w14:textId="77777777" w:rsidR="00275643" w:rsidRDefault="00275643">
      <w:pPr>
        <w:pStyle w:val="BodyText"/>
        <w:rPr>
          <w:b/>
          <w:sz w:val="11"/>
        </w:rPr>
      </w:pPr>
    </w:p>
    <w:tbl>
      <w:tblPr>
        <w:tblStyle w:val="TableNormal"/>
        <w:tblW w:w="0" w:type="auto"/>
        <w:tblInd w:w="157" w:type="dxa"/>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Layout w:type="fixed"/>
        <w:tblLook w:val="01E0" w:firstRow="1" w:lastRow="1" w:firstColumn="1" w:lastColumn="1" w:noHBand="0" w:noVBand="0"/>
      </w:tblPr>
      <w:tblGrid>
        <w:gridCol w:w="2330"/>
        <w:gridCol w:w="680"/>
        <w:gridCol w:w="910"/>
        <w:gridCol w:w="4270"/>
        <w:gridCol w:w="1440"/>
      </w:tblGrid>
      <w:tr w:rsidR="00275643" w14:paraId="38836A12" w14:textId="77777777">
        <w:trPr>
          <w:trHeight w:val="390"/>
        </w:trPr>
        <w:tc>
          <w:tcPr>
            <w:tcW w:w="2330" w:type="dxa"/>
            <w:shd w:val="clear" w:color="auto" w:fill="F1F1F1"/>
          </w:tcPr>
          <w:p w14:paraId="38836A0D" w14:textId="77777777" w:rsidR="00275643" w:rsidRDefault="00000000">
            <w:pPr>
              <w:pStyle w:val="TableParagraph"/>
              <w:spacing w:before="108"/>
              <w:ind w:left="85"/>
              <w:rPr>
                <w:b/>
                <w:sz w:val="14"/>
              </w:rPr>
            </w:pPr>
            <w:r>
              <w:rPr>
                <w:b/>
                <w:color w:val="333333"/>
                <w:sz w:val="14"/>
              </w:rPr>
              <w:t>Risk</w:t>
            </w:r>
            <w:r>
              <w:rPr>
                <w:b/>
                <w:color w:val="333333"/>
                <w:spacing w:val="3"/>
                <w:sz w:val="14"/>
              </w:rPr>
              <w:t xml:space="preserve"> </w:t>
            </w:r>
            <w:r>
              <w:rPr>
                <w:b/>
                <w:color w:val="333333"/>
                <w:spacing w:val="-2"/>
                <w:sz w:val="14"/>
              </w:rPr>
              <w:t>Description</w:t>
            </w:r>
          </w:p>
        </w:tc>
        <w:tc>
          <w:tcPr>
            <w:tcW w:w="680" w:type="dxa"/>
            <w:shd w:val="clear" w:color="auto" w:fill="F1F1F1"/>
          </w:tcPr>
          <w:p w14:paraId="38836A0E" w14:textId="77777777" w:rsidR="00275643" w:rsidRDefault="00000000">
            <w:pPr>
              <w:pStyle w:val="TableParagraph"/>
              <w:spacing w:before="108"/>
              <w:ind w:left="83"/>
              <w:rPr>
                <w:b/>
                <w:sz w:val="14"/>
              </w:rPr>
            </w:pPr>
            <w:r>
              <w:rPr>
                <w:b/>
                <w:color w:val="333333"/>
                <w:spacing w:val="-2"/>
                <w:sz w:val="14"/>
              </w:rPr>
              <w:t>Impact</w:t>
            </w:r>
          </w:p>
        </w:tc>
        <w:tc>
          <w:tcPr>
            <w:tcW w:w="910" w:type="dxa"/>
            <w:shd w:val="clear" w:color="auto" w:fill="F1F1F1"/>
          </w:tcPr>
          <w:p w14:paraId="38836A0F" w14:textId="77777777" w:rsidR="00275643" w:rsidRDefault="00000000">
            <w:pPr>
              <w:pStyle w:val="TableParagraph"/>
              <w:spacing w:before="108"/>
              <w:ind w:left="85"/>
              <w:rPr>
                <w:b/>
                <w:sz w:val="14"/>
              </w:rPr>
            </w:pPr>
            <w:r>
              <w:rPr>
                <w:b/>
                <w:color w:val="333333"/>
                <w:spacing w:val="-2"/>
                <w:sz w:val="14"/>
              </w:rPr>
              <w:t>Probability</w:t>
            </w:r>
          </w:p>
        </w:tc>
        <w:tc>
          <w:tcPr>
            <w:tcW w:w="4270" w:type="dxa"/>
            <w:shd w:val="clear" w:color="auto" w:fill="F1F1F1"/>
          </w:tcPr>
          <w:p w14:paraId="38836A10" w14:textId="77777777" w:rsidR="00275643" w:rsidRDefault="00000000">
            <w:pPr>
              <w:pStyle w:val="TableParagraph"/>
              <w:spacing w:before="108"/>
              <w:ind w:left="89"/>
              <w:rPr>
                <w:b/>
                <w:sz w:val="14"/>
              </w:rPr>
            </w:pPr>
            <w:r>
              <w:rPr>
                <w:b/>
                <w:color w:val="333333"/>
                <w:sz w:val="14"/>
              </w:rPr>
              <w:t>Mitigation</w:t>
            </w:r>
            <w:r>
              <w:rPr>
                <w:b/>
                <w:color w:val="333333"/>
                <w:spacing w:val="5"/>
                <w:sz w:val="14"/>
              </w:rPr>
              <w:t xml:space="preserve"> </w:t>
            </w:r>
            <w:r>
              <w:rPr>
                <w:b/>
                <w:color w:val="333333"/>
                <w:spacing w:val="-2"/>
                <w:sz w:val="14"/>
              </w:rPr>
              <w:t>Strategy</w:t>
            </w:r>
          </w:p>
        </w:tc>
        <w:tc>
          <w:tcPr>
            <w:tcW w:w="1440" w:type="dxa"/>
            <w:shd w:val="clear" w:color="auto" w:fill="F1F1F1"/>
          </w:tcPr>
          <w:p w14:paraId="38836A11" w14:textId="77777777" w:rsidR="00275643" w:rsidRDefault="00000000">
            <w:pPr>
              <w:pStyle w:val="TableParagraph"/>
              <w:spacing w:before="108"/>
              <w:ind w:left="80"/>
              <w:rPr>
                <w:b/>
                <w:sz w:val="14"/>
              </w:rPr>
            </w:pPr>
            <w:r>
              <w:rPr>
                <w:b/>
                <w:color w:val="333333"/>
                <w:spacing w:val="-2"/>
                <w:sz w:val="14"/>
              </w:rPr>
              <w:t>Status</w:t>
            </w:r>
          </w:p>
        </w:tc>
      </w:tr>
      <w:tr w:rsidR="00275643" w14:paraId="38836A1A" w14:textId="77777777">
        <w:trPr>
          <w:trHeight w:val="620"/>
        </w:trPr>
        <w:tc>
          <w:tcPr>
            <w:tcW w:w="2330" w:type="dxa"/>
          </w:tcPr>
          <w:p w14:paraId="38836A13" w14:textId="77777777" w:rsidR="00275643" w:rsidRDefault="00000000">
            <w:pPr>
              <w:pStyle w:val="TableParagraph"/>
              <w:spacing w:before="108" w:line="343" w:lineRule="auto"/>
              <w:ind w:left="85" w:right="53"/>
              <w:rPr>
                <w:sz w:val="14"/>
              </w:rPr>
            </w:pPr>
            <w:r>
              <w:rPr>
                <w:b/>
                <w:color w:val="333333"/>
                <w:sz w:val="14"/>
              </w:rPr>
              <w:t xml:space="preserve">Grid Instability </w:t>
            </w:r>
            <w:r>
              <w:rPr>
                <w:color w:val="333333"/>
                <w:sz w:val="14"/>
              </w:rPr>
              <w:t>(Power blackouts</w:t>
            </w:r>
            <w:r>
              <w:rPr>
                <w:color w:val="333333"/>
                <w:spacing w:val="40"/>
                <w:sz w:val="14"/>
              </w:rPr>
              <w:t xml:space="preserve"> </w:t>
            </w:r>
            <w:r>
              <w:rPr>
                <w:color w:val="333333"/>
                <w:sz w:val="14"/>
              </w:rPr>
              <w:t>in Zulia State)</w:t>
            </w:r>
          </w:p>
        </w:tc>
        <w:tc>
          <w:tcPr>
            <w:tcW w:w="680" w:type="dxa"/>
          </w:tcPr>
          <w:p w14:paraId="38836A14" w14:textId="77777777" w:rsidR="00275643" w:rsidRDefault="00275643">
            <w:pPr>
              <w:pStyle w:val="TableParagraph"/>
              <w:spacing w:before="57"/>
              <w:rPr>
                <w:b/>
                <w:sz w:val="14"/>
              </w:rPr>
            </w:pPr>
          </w:p>
          <w:p w14:paraId="38836A15" w14:textId="77777777" w:rsidR="00275643" w:rsidRDefault="00000000">
            <w:pPr>
              <w:pStyle w:val="TableParagraph"/>
              <w:ind w:left="83"/>
              <w:rPr>
                <w:sz w:val="14"/>
              </w:rPr>
            </w:pPr>
            <w:r>
              <w:rPr>
                <w:color w:val="333333"/>
                <w:spacing w:val="-4"/>
                <w:sz w:val="14"/>
              </w:rPr>
              <w:t>High</w:t>
            </w:r>
          </w:p>
        </w:tc>
        <w:tc>
          <w:tcPr>
            <w:tcW w:w="910" w:type="dxa"/>
          </w:tcPr>
          <w:p w14:paraId="38836A16" w14:textId="77777777" w:rsidR="00275643" w:rsidRDefault="00275643">
            <w:pPr>
              <w:pStyle w:val="TableParagraph"/>
              <w:spacing w:before="57"/>
              <w:rPr>
                <w:b/>
                <w:sz w:val="14"/>
              </w:rPr>
            </w:pPr>
          </w:p>
          <w:p w14:paraId="38836A17" w14:textId="77777777" w:rsidR="00275643" w:rsidRDefault="00000000">
            <w:pPr>
              <w:pStyle w:val="TableParagraph"/>
              <w:ind w:left="85"/>
              <w:rPr>
                <w:sz w:val="14"/>
              </w:rPr>
            </w:pPr>
            <w:r>
              <w:rPr>
                <w:color w:val="333333"/>
                <w:spacing w:val="-4"/>
                <w:sz w:val="14"/>
              </w:rPr>
              <w:t>High</w:t>
            </w:r>
          </w:p>
        </w:tc>
        <w:tc>
          <w:tcPr>
            <w:tcW w:w="4270" w:type="dxa"/>
          </w:tcPr>
          <w:p w14:paraId="38836A18" w14:textId="77777777" w:rsidR="00275643" w:rsidRDefault="00000000">
            <w:pPr>
              <w:pStyle w:val="TableParagraph"/>
              <w:spacing w:before="108" w:line="343" w:lineRule="auto"/>
              <w:ind w:left="89" w:right="238"/>
              <w:rPr>
                <w:sz w:val="14"/>
              </w:rPr>
            </w:pPr>
            <w:r>
              <w:rPr>
                <w:b/>
                <w:color w:val="333333"/>
                <w:sz w:val="14"/>
              </w:rPr>
              <w:t xml:space="preserve">Deploy dual-fuel gas/diesel gensets </w:t>
            </w:r>
            <w:r>
              <w:rPr>
                <w:color w:val="333333"/>
                <w:sz w:val="14"/>
              </w:rPr>
              <w:t>at every wellsite</w:t>
            </w:r>
            <w:r>
              <w:rPr>
                <w:color w:val="333333"/>
                <w:spacing w:val="40"/>
                <w:sz w:val="14"/>
              </w:rPr>
              <w:t xml:space="preserve"> </w:t>
            </w:r>
            <w:r>
              <w:rPr>
                <w:color w:val="333333"/>
                <w:sz w:val="14"/>
              </w:rPr>
              <w:t>package; utilize produced gas as primary fuel [1].</w:t>
            </w:r>
          </w:p>
        </w:tc>
        <w:tc>
          <w:tcPr>
            <w:tcW w:w="1440" w:type="dxa"/>
          </w:tcPr>
          <w:p w14:paraId="38836A19" w14:textId="77777777" w:rsidR="00275643" w:rsidRDefault="00000000">
            <w:pPr>
              <w:pStyle w:val="TableParagraph"/>
              <w:spacing w:before="108" w:line="343" w:lineRule="auto"/>
              <w:ind w:left="80" w:right="144"/>
              <w:rPr>
                <w:sz w:val="14"/>
              </w:rPr>
            </w:pPr>
            <w:r>
              <w:rPr>
                <w:color w:val="333333"/>
                <w:sz w:val="14"/>
              </w:rPr>
              <w:t>Designed into</w:t>
            </w:r>
            <w:r>
              <w:rPr>
                <w:color w:val="333333"/>
                <w:spacing w:val="40"/>
                <w:sz w:val="14"/>
              </w:rPr>
              <w:t xml:space="preserve"> </w:t>
            </w:r>
            <w:r>
              <w:rPr>
                <w:color w:val="333333"/>
                <w:sz w:val="14"/>
              </w:rPr>
              <w:t>package</w:t>
            </w:r>
            <w:r>
              <w:rPr>
                <w:color w:val="333333"/>
                <w:spacing w:val="-10"/>
                <w:sz w:val="14"/>
              </w:rPr>
              <w:t xml:space="preserve"> </w:t>
            </w:r>
            <w:r>
              <w:rPr>
                <w:color w:val="333333"/>
                <w:sz w:val="14"/>
              </w:rPr>
              <w:t>specs</w:t>
            </w:r>
          </w:p>
        </w:tc>
      </w:tr>
      <w:tr w:rsidR="00275643" w14:paraId="38836A25" w14:textId="77777777">
        <w:trPr>
          <w:trHeight w:val="850"/>
        </w:trPr>
        <w:tc>
          <w:tcPr>
            <w:tcW w:w="2330" w:type="dxa"/>
          </w:tcPr>
          <w:p w14:paraId="38836A1B" w14:textId="77777777" w:rsidR="00275643" w:rsidRDefault="00000000">
            <w:pPr>
              <w:pStyle w:val="TableParagraph"/>
              <w:spacing w:before="108" w:line="343" w:lineRule="auto"/>
              <w:ind w:left="85" w:right="53"/>
              <w:rPr>
                <w:sz w:val="14"/>
              </w:rPr>
            </w:pPr>
            <w:r>
              <w:rPr>
                <w:b/>
                <w:color w:val="333333"/>
                <w:sz w:val="14"/>
              </w:rPr>
              <w:t xml:space="preserve">Well Integrity Failure </w:t>
            </w:r>
            <w:r>
              <w:rPr>
                <w:color w:val="333333"/>
                <w:sz w:val="14"/>
              </w:rPr>
              <w:t>(Corroded</w:t>
            </w:r>
            <w:r>
              <w:rPr>
                <w:color w:val="333333"/>
                <w:spacing w:val="40"/>
                <w:sz w:val="14"/>
              </w:rPr>
              <w:t xml:space="preserve"> </w:t>
            </w:r>
            <w:r>
              <w:rPr>
                <w:color w:val="333333"/>
                <w:sz w:val="14"/>
              </w:rPr>
              <w:t>casing or cement failure in old</w:t>
            </w:r>
            <w:r>
              <w:rPr>
                <w:color w:val="333333"/>
                <w:spacing w:val="40"/>
                <w:sz w:val="14"/>
              </w:rPr>
              <w:t xml:space="preserve"> </w:t>
            </w:r>
            <w:r>
              <w:rPr>
                <w:color w:val="333333"/>
                <w:spacing w:val="-2"/>
                <w:sz w:val="14"/>
              </w:rPr>
              <w:t>wells)</w:t>
            </w:r>
          </w:p>
        </w:tc>
        <w:tc>
          <w:tcPr>
            <w:tcW w:w="680" w:type="dxa"/>
          </w:tcPr>
          <w:p w14:paraId="38836A1C" w14:textId="77777777" w:rsidR="00275643" w:rsidRDefault="00275643">
            <w:pPr>
              <w:pStyle w:val="TableParagraph"/>
              <w:rPr>
                <w:b/>
                <w:sz w:val="14"/>
              </w:rPr>
            </w:pPr>
          </w:p>
          <w:p w14:paraId="38836A1D" w14:textId="77777777" w:rsidR="00275643" w:rsidRDefault="00275643">
            <w:pPr>
              <w:pStyle w:val="TableParagraph"/>
              <w:spacing w:before="16"/>
              <w:rPr>
                <w:b/>
                <w:sz w:val="14"/>
              </w:rPr>
            </w:pPr>
          </w:p>
          <w:p w14:paraId="38836A1E" w14:textId="77777777" w:rsidR="00275643" w:rsidRDefault="00000000">
            <w:pPr>
              <w:pStyle w:val="TableParagraph"/>
              <w:ind w:left="83"/>
              <w:rPr>
                <w:sz w:val="14"/>
              </w:rPr>
            </w:pPr>
            <w:r>
              <w:rPr>
                <w:color w:val="333333"/>
                <w:spacing w:val="-4"/>
                <w:sz w:val="14"/>
              </w:rPr>
              <w:t>High</w:t>
            </w:r>
          </w:p>
        </w:tc>
        <w:tc>
          <w:tcPr>
            <w:tcW w:w="910" w:type="dxa"/>
          </w:tcPr>
          <w:p w14:paraId="38836A1F" w14:textId="77777777" w:rsidR="00275643" w:rsidRDefault="00275643">
            <w:pPr>
              <w:pStyle w:val="TableParagraph"/>
              <w:rPr>
                <w:b/>
                <w:sz w:val="14"/>
              </w:rPr>
            </w:pPr>
          </w:p>
          <w:p w14:paraId="38836A20" w14:textId="77777777" w:rsidR="00275643" w:rsidRDefault="00275643">
            <w:pPr>
              <w:pStyle w:val="TableParagraph"/>
              <w:spacing w:before="16"/>
              <w:rPr>
                <w:b/>
                <w:sz w:val="14"/>
              </w:rPr>
            </w:pPr>
          </w:p>
          <w:p w14:paraId="38836A21" w14:textId="77777777" w:rsidR="00275643" w:rsidRDefault="00000000">
            <w:pPr>
              <w:pStyle w:val="TableParagraph"/>
              <w:ind w:left="85"/>
              <w:rPr>
                <w:sz w:val="14"/>
              </w:rPr>
            </w:pPr>
            <w:r>
              <w:rPr>
                <w:color w:val="333333"/>
                <w:spacing w:val="-2"/>
                <w:sz w:val="14"/>
              </w:rPr>
              <w:t>Medium</w:t>
            </w:r>
          </w:p>
        </w:tc>
        <w:tc>
          <w:tcPr>
            <w:tcW w:w="4270" w:type="dxa"/>
          </w:tcPr>
          <w:p w14:paraId="38836A22" w14:textId="77777777" w:rsidR="00275643" w:rsidRDefault="00000000">
            <w:pPr>
              <w:pStyle w:val="TableParagraph"/>
              <w:spacing w:before="108" w:line="343" w:lineRule="auto"/>
              <w:ind w:left="89" w:right="238"/>
              <w:rPr>
                <w:sz w:val="14"/>
              </w:rPr>
            </w:pPr>
            <w:r>
              <w:rPr>
                <w:b/>
                <w:color w:val="333333"/>
                <w:sz w:val="14"/>
              </w:rPr>
              <w:t xml:space="preserve">Run cement bond logs (CBL) and casing calipers </w:t>
            </w:r>
            <w:r>
              <w:rPr>
                <w:color w:val="333333"/>
                <w:sz w:val="14"/>
              </w:rPr>
              <w:t>on every</w:t>
            </w:r>
            <w:r>
              <w:rPr>
                <w:color w:val="333333"/>
                <w:spacing w:val="40"/>
                <w:sz w:val="14"/>
              </w:rPr>
              <w:t xml:space="preserve"> </w:t>
            </w:r>
            <w:r>
              <w:rPr>
                <w:color w:val="333333"/>
                <w:sz w:val="14"/>
              </w:rPr>
              <w:t>well before installing artificial lift; keep sidetrack/slot-recovery</w:t>
            </w:r>
            <w:r>
              <w:rPr>
                <w:color w:val="333333"/>
                <w:spacing w:val="40"/>
                <w:sz w:val="14"/>
              </w:rPr>
              <w:t xml:space="preserve"> </w:t>
            </w:r>
            <w:r>
              <w:rPr>
                <w:color w:val="333333"/>
                <w:sz w:val="14"/>
              </w:rPr>
              <w:t>contingency budget.</w:t>
            </w:r>
          </w:p>
        </w:tc>
        <w:tc>
          <w:tcPr>
            <w:tcW w:w="1440" w:type="dxa"/>
          </w:tcPr>
          <w:p w14:paraId="38836A23" w14:textId="77777777" w:rsidR="00275643" w:rsidRDefault="00275643">
            <w:pPr>
              <w:pStyle w:val="TableParagraph"/>
              <w:spacing w:before="57"/>
              <w:rPr>
                <w:b/>
                <w:sz w:val="14"/>
              </w:rPr>
            </w:pPr>
          </w:p>
          <w:p w14:paraId="38836A24" w14:textId="77777777" w:rsidR="00275643" w:rsidRDefault="00000000">
            <w:pPr>
              <w:pStyle w:val="TableParagraph"/>
              <w:spacing w:line="343" w:lineRule="auto"/>
              <w:ind w:left="80" w:right="144"/>
              <w:rPr>
                <w:sz w:val="14"/>
              </w:rPr>
            </w:pPr>
            <w:r>
              <w:rPr>
                <w:color w:val="333333"/>
                <w:sz w:val="14"/>
              </w:rPr>
              <w:t>Included in</w:t>
            </w:r>
            <w:r>
              <w:rPr>
                <w:color w:val="333333"/>
                <w:spacing w:val="40"/>
                <w:sz w:val="14"/>
              </w:rPr>
              <w:t xml:space="preserve"> </w:t>
            </w:r>
            <w:r>
              <w:rPr>
                <w:color w:val="333333"/>
                <w:sz w:val="14"/>
              </w:rPr>
              <w:t>Campaign</w:t>
            </w:r>
            <w:r>
              <w:rPr>
                <w:color w:val="333333"/>
                <w:spacing w:val="-4"/>
                <w:sz w:val="14"/>
              </w:rPr>
              <w:t xml:space="preserve"> </w:t>
            </w:r>
            <w:r>
              <w:rPr>
                <w:color w:val="333333"/>
                <w:sz w:val="14"/>
              </w:rPr>
              <w:t>1</w:t>
            </w:r>
            <w:r>
              <w:rPr>
                <w:color w:val="333333"/>
                <w:spacing w:val="-4"/>
                <w:sz w:val="14"/>
              </w:rPr>
              <w:t xml:space="preserve"> </w:t>
            </w:r>
            <w:r>
              <w:rPr>
                <w:color w:val="333333"/>
                <w:sz w:val="14"/>
              </w:rPr>
              <w:t>SOW</w:t>
            </w:r>
          </w:p>
        </w:tc>
      </w:tr>
      <w:tr w:rsidR="00275643" w14:paraId="38836A30" w14:textId="77777777">
        <w:trPr>
          <w:trHeight w:val="850"/>
        </w:trPr>
        <w:tc>
          <w:tcPr>
            <w:tcW w:w="2330" w:type="dxa"/>
          </w:tcPr>
          <w:p w14:paraId="38836A26" w14:textId="77777777" w:rsidR="00275643" w:rsidRDefault="00000000">
            <w:pPr>
              <w:pStyle w:val="TableParagraph"/>
              <w:spacing w:before="108" w:line="343" w:lineRule="auto"/>
              <w:ind w:left="85" w:right="124"/>
              <w:rPr>
                <w:sz w:val="14"/>
              </w:rPr>
            </w:pPr>
            <w:r>
              <w:rPr>
                <w:b/>
                <w:color w:val="333333"/>
                <w:sz w:val="14"/>
              </w:rPr>
              <w:t>Security / Asset Theft</w:t>
            </w:r>
            <w:r>
              <w:rPr>
                <w:b/>
                <w:color w:val="333333"/>
                <w:spacing w:val="40"/>
                <w:sz w:val="14"/>
              </w:rPr>
              <w:t xml:space="preserve"> </w:t>
            </w:r>
            <w:r>
              <w:rPr>
                <w:color w:val="333333"/>
                <w:sz w:val="14"/>
              </w:rPr>
              <w:t>(Vandalism</w:t>
            </w:r>
            <w:r>
              <w:rPr>
                <w:color w:val="333333"/>
                <w:spacing w:val="-1"/>
                <w:sz w:val="14"/>
              </w:rPr>
              <w:t xml:space="preserve"> </w:t>
            </w:r>
            <w:r>
              <w:rPr>
                <w:color w:val="333333"/>
                <w:sz w:val="14"/>
              </w:rPr>
              <w:t>of</w:t>
            </w:r>
            <w:r>
              <w:rPr>
                <w:color w:val="333333"/>
                <w:spacing w:val="-1"/>
                <w:sz w:val="14"/>
              </w:rPr>
              <w:t xml:space="preserve"> </w:t>
            </w:r>
            <w:r>
              <w:rPr>
                <w:color w:val="333333"/>
                <w:sz w:val="14"/>
              </w:rPr>
              <w:t>wellheads</w:t>
            </w:r>
            <w:r>
              <w:rPr>
                <w:color w:val="333333"/>
                <w:spacing w:val="-1"/>
                <w:sz w:val="14"/>
              </w:rPr>
              <w:t xml:space="preserve"> </w:t>
            </w:r>
            <w:r>
              <w:rPr>
                <w:color w:val="333333"/>
                <w:sz w:val="14"/>
              </w:rPr>
              <w:t>or</w:t>
            </w:r>
            <w:r>
              <w:rPr>
                <w:color w:val="333333"/>
                <w:spacing w:val="40"/>
                <w:sz w:val="14"/>
              </w:rPr>
              <w:t xml:space="preserve"> </w:t>
            </w:r>
            <w:r>
              <w:rPr>
                <w:color w:val="333333"/>
                <w:spacing w:val="-2"/>
                <w:sz w:val="14"/>
              </w:rPr>
              <w:t>flowlines)</w:t>
            </w:r>
          </w:p>
        </w:tc>
        <w:tc>
          <w:tcPr>
            <w:tcW w:w="680" w:type="dxa"/>
          </w:tcPr>
          <w:p w14:paraId="38836A27" w14:textId="77777777" w:rsidR="00275643" w:rsidRDefault="00275643">
            <w:pPr>
              <w:pStyle w:val="TableParagraph"/>
              <w:rPr>
                <w:b/>
                <w:sz w:val="14"/>
              </w:rPr>
            </w:pPr>
          </w:p>
          <w:p w14:paraId="38836A28" w14:textId="77777777" w:rsidR="00275643" w:rsidRDefault="00275643">
            <w:pPr>
              <w:pStyle w:val="TableParagraph"/>
              <w:spacing w:before="16"/>
              <w:rPr>
                <w:b/>
                <w:sz w:val="14"/>
              </w:rPr>
            </w:pPr>
          </w:p>
          <w:p w14:paraId="38836A29" w14:textId="77777777" w:rsidR="00275643" w:rsidRDefault="00000000">
            <w:pPr>
              <w:pStyle w:val="TableParagraph"/>
              <w:ind w:left="83"/>
              <w:rPr>
                <w:sz w:val="14"/>
              </w:rPr>
            </w:pPr>
            <w:r>
              <w:rPr>
                <w:color w:val="333333"/>
                <w:spacing w:val="-2"/>
                <w:sz w:val="14"/>
              </w:rPr>
              <w:t>Medium</w:t>
            </w:r>
          </w:p>
        </w:tc>
        <w:tc>
          <w:tcPr>
            <w:tcW w:w="910" w:type="dxa"/>
          </w:tcPr>
          <w:p w14:paraId="38836A2A" w14:textId="77777777" w:rsidR="00275643" w:rsidRDefault="00275643">
            <w:pPr>
              <w:pStyle w:val="TableParagraph"/>
              <w:rPr>
                <w:b/>
                <w:sz w:val="14"/>
              </w:rPr>
            </w:pPr>
          </w:p>
          <w:p w14:paraId="38836A2B" w14:textId="77777777" w:rsidR="00275643" w:rsidRDefault="00275643">
            <w:pPr>
              <w:pStyle w:val="TableParagraph"/>
              <w:spacing w:before="16"/>
              <w:rPr>
                <w:b/>
                <w:sz w:val="14"/>
              </w:rPr>
            </w:pPr>
          </w:p>
          <w:p w14:paraId="38836A2C" w14:textId="77777777" w:rsidR="00275643" w:rsidRDefault="00000000">
            <w:pPr>
              <w:pStyle w:val="TableParagraph"/>
              <w:ind w:left="85"/>
              <w:rPr>
                <w:sz w:val="14"/>
              </w:rPr>
            </w:pPr>
            <w:r>
              <w:rPr>
                <w:color w:val="333333"/>
                <w:spacing w:val="-4"/>
                <w:sz w:val="14"/>
              </w:rPr>
              <w:t>High</w:t>
            </w:r>
          </w:p>
        </w:tc>
        <w:tc>
          <w:tcPr>
            <w:tcW w:w="4270" w:type="dxa"/>
          </w:tcPr>
          <w:p w14:paraId="38836A2D" w14:textId="77777777" w:rsidR="00275643" w:rsidRDefault="00000000">
            <w:pPr>
              <w:pStyle w:val="TableParagraph"/>
              <w:spacing w:before="108" w:line="343" w:lineRule="auto"/>
              <w:ind w:left="89" w:right="238"/>
              <w:rPr>
                <w:sz w:val="14"/>
              </w:rPr>
            </w:pPr>
            <w:r>
              <w:rPr>
                <w:b/>
                <w:color w:val="333333"/>
                <w:sz w:val="14"/>
              </w:rPr>
              <w:t>Implement the Lean Security Program</w:t>
            </w:r>
            <w:r>
              <w:rPr>
                <w:color w:val="333333"/>
                <w:sz w:val="14"/>
              </w:rPr>
              <w:t>: trailer-mounted</w:t>
            </w:r>
            <w:r>
              <w:rPr>
                <w:color w:val="333333"/>
                <w:spacing w:val="40"/>
                <w:sz w:val="14"/>
              </w:rPr>
              <w:t xml:space="preserve"> </w:t>
            </w:r>
            <w:r>
              <w:rPr>
                <w:color w:val="333333"/>
                <w:sz w:val="14"/>
              </w:rPr>
              <w:t>security posts, continuous drone patrols, and community</w:t>
            </w:r>
            <w:r>
              <w:rPr>
                <w:color w:val="333333"/>
                <w:spacing w:val="40"/>
                <w:sz w:val="14"/>
              </w:rPr>
              <w:t xml:space="preserve"> </w:t>
            </w:r>
            <w:r>
              <w:rPr>
                <w:color w:val="333333"/>
                <w:spacing w:val="-2"/>
                <w:sz w:val="14"/>
              </w:rPr>
              <w:t>integration.</w:t>
            </w:r>
          </w:p>
        </w:tc>
        <w:tc>
          <w:tcPr>
            <w:tcW w:w="1440" w:type="dxa"/>
          </w:tcPr>
          <w:p w14:paraId="38836A2E" w14:textId="77777777" w:rsidR="00275643" w:rsidRDefault="00275643">
            <w:pPr>
              <w:pStyle w:val="TableParagraph"/>
              <w:spacing w:before="57"/>
              <w:rPr>
                <w:b/>
                <w:sz w:val="14"/>
              </w:rPr>
            </w:pPr>
          </w:p>
          <w:p w14:paraId="38836A2F" w14:textId="77777777" w:rsidR="00275643" w:rsidRDefault="00000000">
            <w:pPr>
              <w:pStyle w:val="TableParagraph"/>
              <w:spacing w:line="343" w:lineRule="auto"/>
              <w:ind w:left="80" w:right="144"/>
              <w:rPr>
                <w:sz w:val="14"/>
              </w:rPr>
            </w:pPr>
            <w:r>
              <w:rPr>
                <w:color w:val="333333"/>
                <w:sz w:val="14"/>
              </w:rPr>
              <w:t>Security</w:t>
            </w:r>
            <w:r>
              <w:rPr>
                <w:color w:val="333333"/>
                <w:spacing w:val="-6"/>
                <w:sz w:val="14"/>
              </w:rPr>
              <w:t xml:space="preserve"> </w:t>
            </w:r>
            <w:r>
              <w:rPr>
                <w:color w:val="333333"/>
                <w:sz w:val="14"/>
              </w:rPr>
              <w:t>contractor</w:t>
            </w:r>
            <w:r>
              <w:rPr>
                <w:color w:val="333333"/>
                <w:spacing w:val="40"/>
                <w:sz w:val="14"/>
              </w:rPr>
              <w:t xml:space="preserve"> </w:t>
            </w:r>
            <w:r>
              <w:rPr>
                <w:color w:val="333333"/>
                <w:spacing w:val="-2"/>
                <w:sz w:val="14"/>
              </w:rPr>
              <w:t>identified</w:t>
            </w:r>
          </w:p>
        </w:tc>
      </w:tr>
      <w:tr w:rsidR="00275643" w14:paraId="38836A3B" w14:textId="77777777">
        <w:trPr>
          <w:trHeight w:val="850"/>
        </w:trPr>
        <w:tc>
          <w:tcPr>
            <w:tcW w:w="2330" w:type="dxa"/>
          </w:tcPr>
          <w:p w14:paraId="38836A31" w14:textId="77777777" w:rsidR="00275643" w:rsidRDefault="00000000">
            <w:pPr>
              <w:pStyle w:val="TableParagraph"/>
              <w:spacing w:before="108" w:line="343" w:lineRule="auto"/>
              <w:ind w:left="85" w:right="124"/>
              <w:rPr>
                <w:sz w:val="14"/>
              </w:rPr>
            </w:pPr>
            <w:r>
              <w:rPr>
                <w:b/>
                <w:color w:val="333333"/>
                <w:sz w:val="14"/>
              </w:rPr>
              <w:t>Gas Export Delay</w:t>
            </w:r>
            <w:r>
              <w:rPr>
                <w:b/>
                <w:color w:val="333333"/>
                <w:spacing w:val="40"/>
                <w:sz w:val="14"/>
              </w:rPr>
              <w:t xml:space="preserve"> </w:t>
            </w:r>
            <w:r>
              <w:rPr>
                <w:color w:val="333333"/>
                <w:sz w:val="14"/>
              </w:rPr>
              <w:t>(Chevron/Campo Boscan unable</w:t>
            </w:r>
            <w:r>
              <w:rPr>
                <w:color w:val="333333"/>
                <w:spacing w:val="40"/>
                <w:sz w:val="14"/>
              </w:rPr>
              <w:t xml:space="preserve"> </w:t>
            </w:r>
            <w:r>
              <w:rPr>
                <w:color w:val="333333"/>
                <w:sz w:val="14"/>
              </w:rPr>
              <w:t>to receive gas)</w:t>
            </w:r>
          </w:p>
        </w:tc>
        <w:tc>
          <w:tcPr>
            <w:tcW w:w="680" w:type="dxa"/>
          </w:tcPr>
          <w:p w14:paraId="38836A32" w14:textId="77777777" w:rsidR="00275643" w:rsidRDefault="00275643">
            <w:pPr>
              <w:pStyle w:val="TableParagraph"/>
              <w:rPr>
                <w:b/>
                <w:sz w:val="14"/>
              </w:rPr>
            </w:pPr>
          </w:p>
          <w:p w14:paraId="38836A33" w14:textId="77777777" w:rsidR="00275643" w:rsidRDefault="00275643">
            <w:pPr>
              <w:pStyle w:val="TableParagraph"/>
              <w:spacing w:before="16"/>
              <w:rPr>
                <w:b/>
                <w:sz w:val="14"/>
              </w:rPr>
            </w:pPr>
          </w:p>
          <w:p w14:paraId="38836A34" w14:textId="77777777" w:rsidR="00275643" w:rsidRDefault="00000000">
            <w:pPr>
              <w:pStyle w:val="TableParagraph"/>
              <w:ind w:left="83"/>
              <w:rPr>
                <w:sz w:val="14"/>
              </w:rPr>
            </w:pPr>
            <w:r>
              <w:rPr>
                <w:color w:val="333333"/>
                <w:spacing w:val="-2"/>
                <w:sz w:val="14"/>
              </w:rPr>
              <w:t>Medium</w:t>
            </w:r>
          </w:p>
        </w:tc>
        <w:tc>
          <w:tcPr>
            <w:tcW w:w="910" w:type="dxa"/>
          </w:tcPr>
          <w:p w14:paraId="38836A35" w14:textId="77777777" w:rsidR="00275643" w:rsidRDefault="00275643">
            <w:pPr>
              <w:pStyle w:val="TableParagraph"/>
              <w:rPr>
                <w:b/>
                <w:sz w:val="14"/>
              </w:rPr>
            </w:pPr>
          </w:p>
          <w:p w14:paraId="38836A36" w14:textId="77777777" w:rsidR="00275643" w:rsidRDefault="00275643">
            <w:pPr>
              <w:pStyle w:val="TableParagraph"/>
              <w:spacing w:before="16"/>
              <w:rPr>
                <w:b/>
                <w:sz w:val="14"/>
              </w:rPr>
            </w:pPr>
          </w:p>
          <w:p w14:paraId="38836A37" w14:textId="77777777" w:rsidR="00275643" w:rsidRDefault="00000000">
            <w:pPr>
              <w:pStyle w:val="TableParagraph"/>
              <w:ind w:left="85"/>
              <w:rPr>
                <w:sz w:val="14"/>
              </w:rPr>
            </w:pPr>
            <w:r>
              <w:rPr>
                <w:color w:val="333333"/>
                <w:spacing w:val="-2"/>
                <w:sz w:val="14"/>
              </w:rPr>
              <w:t>Medium</w:t>
            </w:r>
          </w:p>
        </w:tc>
        <w:tc>
          <w:tcPr>
            <w:tcW w:w="4270" w:type="dxa"/>
          </w:tcPr>
          <w:p w14:paraId="38836A38" w14:textId="77777777" w:rsidR="00275643" w:rsidRDefault="00000000">
            <w:pPr>
              <w:pStyle w:val="TableParagraph"/>
              <w:spacing w:before="108" w:line="343" w:lineRule="auto"/>
              <w:ind w:left="89" w:right="369"/>
              <w:jc w:val="both"/>
              <w:rPr>
                <w:sz w:val="14"/>
              </w:rPr>
            </w:pPr>
            <w:r>
              <w:rPr>
                <w:b/>
                <w:color w:val="333333"/>
                <w:sz w:val="14"/>
              </w:rPr>
              <w:t>Activate Priority 2 Gas Contingency</w:t>
            </w:r>
            <w:r>
              <w:rPr>
                <w:color w:val="333333"/>
                <w:sz w:val="14"/>
              </w:rPr>
              <w:t>: route gas to wellsite</w:t>
            </w:r>
            <w:r>
              <w:rPr>
                <w:color w:val="333333"/>
                <w:spacing w:val="40"/>
                <w:sz w:val="14"/>
              </w:rPr>
              <w:t xml:space="preserve"> </w:t>
            </w:r>
            <w:r>
              <w:rPr>
                <w:color w:val="333333"/>
                <w:sz w:val="14"/>
              </w:rPr>
              <w:t>gensets, FSB heaters, and reinject surplus into Cretaceous</w:t>
            </w:r>
            <w:r>
              <w:rPr>
                <w:color w:val="333333"/>
                <w:spacing w:val="40"/>
                <w:sz w:val="14"/>
              </w:rPr>
              <w:t xml:space="preserve"> </w:t>
            </w:r>
            <w:r>
              <w:rPr>
                <w:color w:val="333333"/>
                <w:sz w:val="14"/>
              </w:rPr>
              <w:t>reservoirs [2].</w:t>
            </w:r>
          </w:p>
        </w:tc>
        <w:tc>
          <w:tcPr>
            <w:tcW w:w="1440" w:type="dxa"/>
          </w:tcPr>
          <w:p w14:paraId="38836A39" w14:textId="77777777" w:rsidR="00275643" w:rsidRDefault="00275643">
            <w:pPr>
              <w:pStyle w:val="TableParagraph"/>
              <w:spacing w:before="67"/>
              <w:rPr>
                <w:b/>
                <w:sz w:val="14"/>
              </w:rPr>
            </w:pPr>
          </w:p>
          <w:p w14:paraId="38836A3A" w14:textId="77777777" w:rsidR="00275643" w:rsidRDefault="00000000">
            <w:pPr>
              <w:pStyle w:val="TableParagraph"/>
              <w:spacing w:line="343" w:lineRule="auto"/>
              <w:ind w:left="80" w:right="144"/>
              <w:rPr>
                <w:sz w:val="14"/>
              </w:rPr>
            </w:pPr>
            <w:r>
              <w:rPr>
                <w:color w:val="333333"/>
                <w:sz w:val="14"/>
              </w:rPr>
              <w:t>Contingency</w:t>
            </w:r>
            <w:r>
              <w:rPr>
                <w:color w:val="333333"/>
                <w:spacing w:val="-8"/>
                <w:sz w:val="14"/>
              </w:rPr>
              <w:t xml:space="preserve"> </w:t>
            </w:r>
            <w:r>
              <w:rPr>
                <w:color w:val="333333"/>
                <w:sz w:val="14"/>
              </w:rPr>
              <w:t>plan</w:t>
            </w:r>
            <w:r>
              <w:rPr>
                <w:color w:val="333333"/>
                <w:spacing w:val="40"/>
                <w:sz w:val="14"/>
              </w:rPr>
              <w:t xml:space="preserve"> </w:t>
            </w:r>
            <w:r>
              <w:rPr>
                <w:color w:val="333333"/>
                <w:spacing w:val="-2"/>
                <w:sz w:val="14"/>
              </w:rPr>
              <w:t>documented</w:t>
            </w:r>
          </w:p>
        </w:tc>
      </w:tr>
      <w:tr w:rsidR="00275643" w14:paraId="38836A48" w14:textId="77777777">
        <w:trPr>
          <w:trHeight w:val="850"/>
        </w:trPr>
        <w:tc>
          <w:tcPr>
            <w:tcW w:w="2330" w:type="dxa"/>
          </w:tcPr>
          <w:p w14:paraId="38836A3C" w14:textId="77777777" w:rsidR="00275643" w:rsidRDefault="00000000">
            <w:pPr>
              <w:pStyle w:val="TableParagraph"/>
              <w:spacing w:before="108" w:line="343" w:lineRule="auto"/>
              <w:ind w:left="85" w:right="124"/>
              <w:rPr>
                <w:sz w:val="14"/>
              </w:rPr>
            </w:pPr>
            <w:r>
              <w:rPr>
                <w:b/>
                <w:color w:val="333333"/>
                <w:sz w:val="14"/>
              </w:rPr>
              <w:t>Rig</w:t>
            </w:r>
            <w:r>
              <w:rPr>
                <w:b/>
                <w:color w:val="333333"/>
                <w:spacing w:val="-3"/>
                <w:sz w:val="14"/>
              </w:rPr>
              <w:t xml:space="preserve"> </w:t>
            </w:r>
            <w:r>
              <w:rPr>
                <w:b/>
                <w:color w:val="333333"/>
                <w:sz w:val="14"/>
              </w:rPr>
              <w:t xml:space="preserve">Availability </w:t>
            </w:r>
            <w:r>
              <w:rPr>
                <w:color w:val="333333"/>
                <w:sz w:val="14"/>
              </w:rPr>
              <w:t>(Lack of suitable</w:t>
            </w:r>
            <w:r>
              <w:rPr>
                <w:color w:val="333333"/>
                <w:spacing w:val="40"/>
                <w:sz w:val="14"/>
              </w:rPr>
              <w:t xml:space="preserve"> </w:t>
            </w:r>
            <w:r>
              <w:rPr>
                <w:color w:val="333333"/>
                <w:sz w:val="14"/>
              </w:rPr>
              <w:t>workover/drilling rigs in</w:t>
            </w:r>
            <w:r>
              <w:rPr>
                <w:color w:val="333333"/>
                <w:spacing w:val="40"/>
                <w:sz w:val="14"/>
              </w:rPr>
              <w:t xml:space="preserve"> </w:t>
            </w:r>
            <w:r>
              <w:rPr>
                <w:color w:val="333333"/>
                <w:spacing w:val="-2"/>
                <w:sz w:val="14"/>
              </w:rPr>
              <w:t>Venezuela)</w:t>
            </w:r>
          </w:p>
        </w:tc>
        <w:tc>
          <w:tcPr>
            <w:tcW w:w="680" w:type="dxa"/>
          </w:tcPr>
          <w:p w14:paraId="38836A3D" w14:textId="77777777" w:rsidR="00275643" w:rsidRDefault="00275643">
            <w:pPr>
              <w:pStyle w:val="TableParagraph"/>
              <w:rPr>
                <w:b/>
                <w:sz w:val="14"/>
              </w:rPr>
            </w:pPr>
          </w:p>
          <w:p w14:paraId="38836A3E" w14:textId="77777777" w:rsidR="00275643" w:rsidRDefault="00275643">
            <w:pPr>
              <w:pStyle w:val="TableParagraph"/>
              <w:spacing w:before="16"/>
              <w:rPr>
                <w:b/>
                <w:sz w:val="14"/>
              </w:rPr>
            </w:pPr>
          </w:p>
          <w:p w14:paraId="38836A3F" w14:textId="77777777" w:rsidR="00275643" w:rsidRDefault="00000000">
            <w:pPr>
              <w:pStyle w:val="TableParagraph"/>
              <w:ind w:left="83"/>
              <w:rPr>
                <w:sz w:val="14"/>
              </w:rPr>
            </w:pPr>
            <w:r>
              <w:rPr>
                <w:color w:val="333333"/>
                <w:spacing w:val="-4"/>
                <w:sz w:val="14"/>
              </w:rPr>
              <w:t>High</w:t>
            </w:r>
          </w:p>
        </w:tc>
        <w:tc>
          <w:tcPr>
            <w:tcW w:w="910" w:type="dxa"/>
          </w:tcPr>
          <w:p w14:paraId="38836A40" w14:textId="77777777" w:rsidR="00275643" w:rsidRDefault="00275643">
            <w:pPr>
              <w:pStyle w:val="TableParagraph"/>
              <w:rPr>
                <w:b/>
                <w:sz w:val="14"/>
              </w:rPr>
            </w:pPr>
          </w:p>
          <w:p w14:paraId="38836A41" w14:textId="77777777" w:rsidR="00275643" w:rsidRDefault="00275643">
            <w:pPr>
              <w:pStyle w:val="TableParagraph"/>
              <w:spacing w:before="16"/>
              <w:rPr>
                <w:b/>
                <w:sz w:val="14"/>
              </w:rPr>
            </w:pPr>
          </w:p>
          <w:p w14:paraId="38836A42" w14:textId="77777777" w:rsidR="00275643" w:rsidRDefault="00000000">
            <w:pPr>
              <w:pStyle w:val="TableParagraph"/>
              <w:ind w:left="85"/>
              <w:rPr>
                <w:sz w:val="14"/>
              </w:rPr>
            </w:pPr>
            <w:r>
              <w:rPr>
                <w:color w:val="333333"/>
                <w:spacing w:val="-2"/>
                <w:sz w:val="14"/>
              </w:rPr>
              <w:t>Medium</w:t>
            </w:r>
          </w:p>
        </w:tc>
        <w:tc>
          <w:tcPr>
            <w:tcW w:w="4270" w:type="dxa"/>
          </w:tcPr>
          <w:p w14:paraId="38836A43" w14:textId="77777777" w:rsidR="00275643" w:rsidRDefault="00275643">
            <w:pPr>
              <w:pStyle w:val="TableParagraph"/>
              <w:spacing w:before="67"/>
              <w:rPr>
                <w:b/>
                <w:sz w:val="14"/>
              </w:rPr>
            </w:pPr>
          </w:p>
          <w:p w14:paraId="38836A44" w14:textId="77777777" w:rsidR="00275643" w:rsidRDefault="00000000">
            <w:pPr>
              <w:pStyle w:val="TableParagraph"/>
              <w:spacing w:line="343" w:lineRule="auto"/>
              <w:ind w:left="89"/>
              <w:rPr>
                <w:sz w:val="14"/>
              </w:rPr>
            </w:pPr>
            <w:r>
              <w:rPr>
                <w:b/>
                <w:color w:val="333333"/>
                <w:sz w:val="14"/>
              </w:rPr>
              <w:t xml:space="preserve">4 pre-qualified rig contractors </w:t>
            </w:r>
            <w:r>
              <w:rPr>
                <w:color w:val="333333"/>
                <w:sz w:val="14"/>
              </w:rPr>
              <w:t>under MSA-3 framework; long-term commitment with performance incentives.</w:t>
            </w:r>
          </w:p>
        </w:tc>
        <w:tc>
          <w:tcPr>
            <w:tcW w:w="1440" w:type="dxa"/>
          </w:tcPr>
          <w:p w14:paraId="38836A45" w14:textId="77777777" w:rsidR="00275643" w:rsidRDefault="00275643">
            <w:pPr>
              <w:pStyle w:val="TableParagraph"/>
              <w:rPr>
                <w:b/>
                <w:sz w:val="14"/>
              </w:rPr>
            </w:pPr>
          </w:p>
          <w:p w14:paraId="38836A46" w14:textId="77777777" w:rsidR="00275643" w:rsidRDefault="00275643">
            <w:pPr>
              <w:pStyle w:val="TableParagraph"/>
              <w:spacing w:before="16"/>
              <w:rPr>
                <w:b/>
                <w:sz w:val="14"/>
              </w:rPr>
            </w:pPr>
          </w:p>
          <w:p w14:paraId="38836A47" w14:textId="77777777" w:rsidR="00275643" w:rsidRDefault="00000000">
            <w:pPr>
              <w:pStyle w:val="TableParagraph"/>
              <w:ind w:left="80"/>
              <w:rPr>
                <w:b/>
                <w:sz w:val="14"/>
              </w:rPr>
            </w:pPr>
            <w:r>
              <w:rPr>
                <w:b/>
                <w:color w:val="333333"/>
                <w:sz w:val="14"/>
              </w:rPr>
              <w:t>4</w:t>
            </w:r>
            <w:r>
              <w:rPr>
                <w:b/>
                <w:color w:val="333333"/>
                <w:spacing w:val="4"/>
                <w:sz w:val="14"/>
              </w:rPr>
              <w:t xml:space="preserve"> </w:t>
            </w:r>
            <w:r>
              <w:rPr>
                <w:b/>
                <w:color w:val="333333"/>
                <w:sz w:val="14"/>
              </w:rPr>
              <w:t>vendors</w:t>
            </w:r>
            <w:r>
              <w:rPr>
                <w:b/>
                <w:color w:val="333333"/>
                <w:spacing w:val="4"/>
                <w:sz w:val="14"/>
              </w:rPr>
              <w:t xml:space="preserve"> </w:t>
            </w:r>
            <w:r>
              <w:rPr>
                <w:b/>
                <w:color w:val="333333"/>
                <w:spacing w:val="-2"/>
                <w:sz w:val="14"/>
              </w:rPr>
              <w:t>secured</w:t>
            </w:r>
          </w:p>
        </w:tc>
      </w:tr>
      <w:tr w:rsidR="00275643" w14:paraId="38836A53" w14:textId="77777777">
        <w:trPr>
          <w:trHeight w:val="850"/>
        </w:trPr>
        <w:tc>
          <w:tcPr>
            <w:tcW w:w="2330" w:type="dxa"/>
          </w:tcPr>
          <w:p w14:paraId="38836A49" w14:textId="77777777" w:rsidR="00275643" w:rsidRDefault="00000000">
            <w:pPr>
              <w:pStyle w:val="TableParagraph"/>
              <w:spacing w:before="108" w:line="343" w:lineRule="auto"/>
              <w:ind w:left="85" w:right="193"/>
              <w:rPr>
                <w:sz w:val="14"/>
              </w:rPr>
            </w:pPr>
            <w:r>
              <w:rPr>
                <w:b/>
                <w:color w:val="333333"/>
                <w:sz w:val="14"/>
              </w:rPr>
              <w:t xml:space="preserve">Local Labor Disruption </w:t>
            </w:r>
            <w:r>
              <w:rPr>
                <w:color w:val="333333"/>
                <w:sz w:val="14"/>
              </w:rPr>
              <w:t>(Union</w:t>
            </w:r>
            <w:r>
              <w:rPr>
                <w:color w:val="333333"/>
                <w:spacing w:val="40"/>
                <w:sz w:val="14"/>
              </w:rPr>
              <w:t xml:space="preserve"> </w:t>
            </w:r>
            <w:r>
              <w:rPr>
                <w:color w:val="333333"/>
                <w:sz w:val="14"/>
              </w:rPr>
              <w:t>disputes or community</w:t>
            </w:r>
            <w:r>
              <w:rPr>
                <w:color w:val="333333"/>
                <w:spacing w:val="40"/>
                <w:sz w:val="14"/>
              </w:rPr>
              <w:t xml:space="preserve"> </w:t>
            </w:r>
            <w:r>
              <w:rPr>
                <w:color w:val="333333"/>
                <w:spacing w:val="-2"/>
                <w:sz w:val="14"/>
              </w:rPr>
              <w:t>blockades)</w:t>
            </w:r>
          </w:p>
        </w:tc>
        <w:tc>
          <w:tcPr>
            <w:tcW w:w="680" w:type="dxa"/>
          </w:tcPr>
          <w:p w14:paraId="38836A4A" w14:textId="77777777" w:rsidR="00275643" w:rsidRDefault="00275643">
            <w:pPr>
              <w:pStyle w:val="TableParagraph"/>
              <w:rPr>
                <w:b/>
                <w:sz w:val="14"/>
              </w:rPr>
            </w:pPr>
          </w:p>
          <w:p w14:paraId="38836A4B" w14:textId="77777777" w:rsidR="00275643" w:rsidRDefault="00275643">
            <w:pPr>
              <w:pStyle w:val="TableParagraph"/>
              <w:spacing w:before="16"/>
              <w:rPr>
                <w:b/>
                <w:sz w:val="14"/>
              </w:rPr>
            </w:pPr>
          </w:p>
          <w:p w14:paraId="38836A4C" w14:textId="77777777" w:rsidR="00275643" w:rsidRDefault="00000000">
            <w:pPr>
              <w:pStyle w:val="TableParagraph"/>
              <w:ind w:left="83"/>
              <w:rPr>
                <w:sz w:val="14"/>
              </w:rPr>
            </w:pPr>
            <w:r>
              <w:rPr>
                <w:color w:val="333333"/>
                <w:spacing w:val="-2"/>
                <w:sz w:val="14"/>
              </w:rPr>
              <w:t>Medium</w:t>
            </w:r>
          </w:p>
        </w:tc>
        <w:tc>
          <w:tcPr>
            <w:tcW w:w="910" w:type="dxa"/>
          </w:tcPr>
          <w:p w14:paraId="38836A4D" w14:textId="77777777" w:rsidR="00275643" w:rsidRDefault="00275643">
            <w:pPr>
              <w:pStyle w:val="TableParagraph"/>
              <w:rPr>
                <w:b/>
                <w:sz w:val="14"/>
              </w:rPr>
            </w:pPr>
          </w:p>
          <w:p w14:paraId="38836A4E" w14:textId="77777777" w:rsidR="00275643" w:rsidRDefault="00275643">
            <w:pPr>
              <w:pStyle w:val="TableParagraph"/>
              <w:spacing w:before="16"/>
              <w:rPr>
                <w:b/>
                <w:sz w:val="14"/>
              </w:rPr>
            </w:pPr>
          </w:p>
          <w:p w14:paraId="38836A4F" w14:textId="77777777" w:rsidR="00275643" w:rsidRDefault="00000000">
            <w:pPr>
              <w:pStyle w:val="TableParagraph"/>
              <w:ind w:left="85"/>
              <w:rPr>
                <w:sz w:val="14"/>
              </w:rPr>
            </w:pPr>
            <w:r>
              <w:rPr>
                <w:color w:val="333333"/>
                <w:spacing w:val="-2"/>
                <w:sz w:val="14"/>
              </w:rPr>
              <w:t>Medium</w:t>
            </w:r>
          </w:p>
        </w:tc>
        <w:tc>
          <w:tcPr>
            <w:tcW w:w="4270" w:type="dxa"/>
          </w:tcPr>
          <w:p w14:paraId="38836A50" w14:textId="77777777" w:rsidR="00275643" w:rsidRDefault="00000000">
            <w:pPr>
              <w:pStyle w:val="TableParagraph"/>
              <w:spacing w:before="108" w:line="343" w:lineRule="auto"/>
              <w:ind w:left="89" w:right="238"/>
              <w:rPr>
                <w:sz w:val="14"/>
              </w:rPr>
            </w:pPr>
            <w:r>
              <w:rPr>
                <w:b/>
                <w:color w:val="333333"/>
                <w:sz w:val="14"/>
              </w:rPr>
              <w:t xml:space="preserve">Deploy Social Responsibility Manager </w:t>
            </w:r>
            <w:r>
              <w:rPr>
                <w:color w:val="333333"/>
                <w:sz w:val="14"/>
              </w:rPr>
              <w:t>to establish</w:t>
            </w:r>
            <w:r>
              <w:rPr>
                <w:color w:val="333333"/>
                <w:spacing w:val="40"/>
                <w:sz w:val="14"/>
              </w:rPr>
              <w:t xml:space="preserve"> </w:t>
            </w:r>
            <w:r>
              <w:rPr>
                <w:color w:val="333333"/>
                <w:sz w:val="14"/>
              </w:rPr>
              <w:t>community agreements, local hiring quotas, and social</w:t>
            </w:r>
            <w:r>
              <w:rPr>
                <w:color w:val="333333"/>
                <w:spacing w:val="40"/>
                <w:sz w:val="14"/>
              </w:rPr>
              <w:t xml:space="preserve"> </w:t>
            </w:r>
            <w:r>
              <w:rPr>
                <w:color w:val="333333"/>
                <w:sz w:val="14"/>
              </w:rPr>
              <w:t>investment programs.</w:t>
            </w:r>
          </w:p>
        </w:tc>
        <w:tc>
          <w:tcPr>
            <w:tcW w:w="1440" w:type="dxa"/>
          </w:tcPr>
          <w:p w14:paraId="38836A51" w14:textId="77777777" w:rsidR="00275643" w:rsidRDefault="00275643">
            <w:pPr>
              <w:pStyle w:val="TableParagraph"/>
              <w:spacing w:before="67"/>
              <w:rPr>
                <w:b/>
                <w:sz w:val="14"/>
              </w:rPr>
            </w:pPr>
          </w:p>
          <w:p w14:paraId="38836A52" w14:textId="77777777" w:rsidR="00275643" w:rsidRDefault="00000000">
            <w:pPr>
              <w:pStyle w:val="TableParagraph"/>
              <w:spacing w:line="343" w:lineRule="auto"/>
              <w:ind w:left="80" w:right="144"/>
              <w:rPr>
                <w:sz w:val="14"/>
              </w:rPr>
            </w:pPr>
            <w:r>
              <w:rPr>
                <w:color w:val="333333"/>
                <w:sz w:val="14"/>
              </w:rPr>
              <w:t>SR</w:t>
            </w:r>
            <w:r>
              <w:rPr>
                <w:color w:val="333333"/>
                <w:spacing w:val="-10"/>
                <w:sz w:val="14"/>
              </w:rPr>
              <w:t xml:space="preserve"> </w:t>
            </w:r>
            <w:r>
              <w:rPr>
                <w:color w:val="333333"/>
                <w:sz w:val="14"/>
              </w:rPr>
              <w:t>Manager</w:t>
            </w:r>
            <w:r>
              <w:rPr>
                <w:color w:val="333333"/>
                <w:spacing w:val="40"/>
                <w:sz w:val="14"/>
              </w:rPr>
              <w:t xml:space="preserve"> </w:t>
            </w:r>
            <w:r>
              <w:rPr>
                <w:color w:val="333333"/>
                <w:spacing w:val="-2"/>
                <w:sz w:val="14"/>
              </w:rPr>
              <w:t>identified</w:t>
            </w:r>
          </w:p>
        </w:tc>
      </w:tr>
      <w:tr w:rsidR="00275643" w14:paraId="38836A61" w14:textId="77777777">
        <w:trPr>
          <w:trHeight w:val="860"/>
        </w:trPr>
        <w:tc>
          <w:tcPr>
            <w:tcW w:w="2330" w:type="dxa"/>
          </w:tcPr>
          <w:p w14:paraId="38836A54" w14:textId="77777777" w:rsidR="00275643" w:rsidRDefault="00275643">
            <w:pPr>
              <w:pStyle w:val="TableParagraph"/>
              <w:rPr>
                <w:b/>
                <w:sz w:val="14"/>
              </w:rPr>
            </w:pPr>
          </w:p>
          <w:p w14:paraId="38836A55" w14:textId="77777777" w:rsidR="00275643" w:rsidRDefault="00275643">
            <w:pPr>
              <w:pStyle w:val="TableParagraph"/>
              <w:spacing w:before="16"/>
              <w:rPr>
                <w:b/>
                <w:sz w:val="14"/>
              </w:rPr>
            </w:pPr>
          </w:p>
          <w:p w14:paraId="38836A56" w14:textId="77777777" w:rsidR="00275643" w:rsidRDefault="00000000">
            <w:pPr>
              <w:pStyle w:val="TableParagraph"/>
              <w:ind w:left="85"/>
              <w:rPr>
                <w:b/>
                <w:sz w:val="14"/>
              </w:rPr>
            </w:pPr>
            <w:r>
              <w:rPr>
                <w:b/>
                <w:color w:val="333333"/>
                <w:sz w:val="14"/>
              </w:rPr>
              <w:t>Talent</w:t>
            </w:r>
            <w:r>
              <w:rPr>
                <w:b/>
                <w:color w:val="333333"/>
                <w:spacing w:val="1"/>
                <w:sz w:val="14"/>
              </w:rPr>
              <w:t xml:space="preserve"> </w:t>
            </w:r>
            <w:r>
              <w:rPr>
                <w:b/>
                <w:color w:val="333333"/>
                <w:sz w:val="14"/>
              </w:rPr>
              <w:t>Scarcity</w:t>
            </w:r>
            <w:r>
              <w:rPr>
                <w:b/>
                <w:color w:val="333333"/>
                <w:spacing w:val="1"/>
                <w:sz w:val="14"/>
              </w:rPr>
              <w:t xml:space="preserve"> </w:t>
            </w:r>
            <w:r>
              <w:rPr>
                <w:b/>
                <w:color w:val="333333"/>
                <w:sz w:val="14"/>
              </w:rPr>
              <w:t>/</w:t>
            </w:r>
            <w:r>
              <w:rPr>
                <w:b/>
                <w:color w:val="333333"/>
                <w:spacing w:val="1"/>
                <w:sz w:val="14"/>
              </w:rPr>
              <w:t xml:space="preserve"> </w:t>
            </w:r>
            <w:r>
              <w:rPr>
                <w:b/>
                <w:color w:val="333333"/>
                <w:sz w:val="14"/>
              </w:rPr>
              <w:t>Brain</w:t>
            </w:r>
            <w:r>
              <w:rPr>
                <w:b/>
                <w:color w:val="333333"/>
                <w:spacing w:val="2"/>
                <w:sz w:val="14"/>
              </w:rPr>
              <w:t xml:space="preserve"> </w:t>
            </w:r>
            <w:r>
              <w:rPr>
                <w:b/>
                <w:color w:val="333333"/>
                <w:spacing w:val="-2"/>
                <w:sz w:val="14"/>
              </w:rPr>
              <w:t>Drain</w:t>
            </w:r>
          </w:p>
        </w:tc>
        <w:tc>
          <w:tcPr>
            <w:tcW w:w="680" w:type="dxa"/>
          </w:tcPr>
          <w:p w14:paraId="38836A57" w14:textId="77777777" w:rsidR="00275643" w:rsidRDefault="00275643">
            <w:pPr>
              <w:pStyle w:val="TableParagraph"/>
              <w:rPr>
                <w:b/>
                <w:sz w:val="14"/>
              </w:rPr>
            </w:pPr>
          </w:p>
          <w:p w14:paraId="38836A58" w14:textId="77777777" w:rsidR="00275643" w:rsidRDefault="00275643">
            <w:pPr>
              <w:pStyle w:val="TableParagraph"/>
              <w:spacing w:before="16"/>
              <w:rPr>
                <w:b/>
                <w:sz w:val="14"/>
              </w:rPr>
            </w:pPr>
          </w:p>
          <w:p w14:paraId="38836A59" w14:textId="77777777" w:rsidR="00275643" w:rsidRDefault="00000000">
            <w:pPr>
              <w:pStyle w:val="TableParagraph"/>
              <w:ind w:left="83"/>
              <w:rPr>
                <w:sz w:val="14"/>
              </w:rPr>
            </w:pPr>
            <w:r>
              <w:rPr>
                <w:color w:val="333333"/>
                <w:spacing w:val="-4"/>
                <w:sz w:val="14"/>
              </w:rPr>
              <w:t>High</w:t>
            </w:r>
          </w:p>
        </w:tc>
        <w:tc>
          <w:tcPr>
            <w:tcW w:w="910" w:type="dxa"/>
          </w:tcPr>
          <w:p w14:paraId="38836A5A" w14:textId="77777777" w:rsidR="00275643" w:rsidRDefault="00275643">
            <w:pPr>
              <w:pStyle w:val="TableParagraph"/>
              <w:rPr>
                <w:b/>
                <w:sz w:val="14"/>
              </w:rPr>
            </w:pPr>
          </w:p>
          <w:p w14:paraId="38836A5B" w14:textId="77777777" w:rsidR="00275643" w:rsidRDefault="00275643">
            <w:pPr>
              <w:pStyle w:val="TableParagraph"/>
              <w:spacing w:before="16"/>
              <w:rPr>
                <w:b/>
                <w:sz w:val="14"/>
              </w:rPr>
            </w:pPr>
          </w:p>
          <w:p w14:paraId="38836A5C" w14:textId="77777777" w:rsidR="00275643" w:rsidRDefault="00000000">
            <w:pPr>
              <w:pStyle w:val="TableParagraph"/>
              <w:ind w:left="85"/>
              <w:rPr>
                <w:sz w:val="14"/>
              </w:rPr>
            </w:pPr>
            <w:r>
              <w:rPr>
                <w:color w:val="333333"/>
                <w:spacing w:val="-5"/>
                <w:sz w:val="14"/>
              </w:rPr>
              <w:t>Low</w:t>
            </w:r>
          </w:p>
        </w:tc>
        <w:tc>
          <w:tcPr>
            <w:tcW w:w="4270" w:type="dxa"/>
          </w:tcPr>
          <w:p w14:paraId="38836A5D" w14:textId="77777777" w:rsidR="00275643" w:rsidRDefault="00000000">
            <w:pPr>
              <w:pStyle w:val="TableParagraph"/>
              <w:spacing w:before="108" w:line="350" w:lineRule="auto"/>
              <w:ind w:left="89" w:right="105"/>
              <w:rPr>
                <w:sz w:val="14"/>
              </w:rPr>
            </w:pPr>
            <w:r>
              <w:rPr>
                <w:color w:val="333333"/>
                <w:sz w:val="14"/>
              </w:rPr>
              <w:t xml:space="preserve">Core team </w:t>
            </w:r>
            <w:r>
              <w:rPr>
                <w:b/>
                <w:color w:val="333333"/>
                <w:sz w:val="14"/>
              </w:rPr>
              <w:t xml:space="preserve">already secured </w:t>
            </w:r>
            <w:r>
              <w:rPr>
                <w:color w:val="333333"/>
                <w:sz w:val="14"/>
              </w:rPr>
              <w:t>with prior working history together.</w:t>
            </w:r>
            <w:r>
              <w:rPr>
                <w:color w:val="333333"/>
                <w:spacing w:val="40"/>
                <w:sz w:val="14"/>
              </w:rPr>
              <w:t xml:space="preserve"> </w:t>
            </w:r>
            <w:r>
              <w:rPr>
                <w:color w:val="333333"/>
                <w:sz w:val="14"/>
              </w:rPr>
              <w:t>All 7 key positions filled pre-FID. No recruitment lead time</w:t>
            </w:r>
            <w:r>
              <w:rPr>
                <w:color w:val="333333"/>
                <w:spacing w:val="40"/>
                <w:sz w:val="14"/>
              </w:rPr>
              <w:t xml:space="preserve"> </w:t>
            </w:r>
            <w:r>
              <w:rPr>
                <w:color w:val="333333"/>
                <w:spacing w:val="-2"/>
                <w:sz w:val="14"/>
              </w:rPr>
              <w:t>required.</w:t>
            </w:r>
          </w:p>
        </w:tc>
        <w:tc>
          <w:tcPr>
            <w:tcW w:w="1440" w:type="dxa"/>
          </w:tcPr>
          <w:p w14:paraId="38836A5E" w14:textId="77777777" w:rsidR="00275643" w:rsidRDefault="00275643">
            <w:pPr>
              <w:pStyle w:val="TableParagraph"/>
              <w:spacing w:before="67"/>
              <w:rPr>
                <w:b/>
                <w:sz w:val="14"/>
              </w:rPr>
            </w:pPr>
          </w:p>
          <w:p w14:paraId="38836A5F" w14:textId="77777777" w:rsidR="00275643" w:rsidRDefault="00000000">
            <w:pPr>
              <w:pStyle w:val="TableParagraph"/>
              <w:ind w:left="80"/>
              <w:rPr>
                <w:b/>
                <w:sz w:val="14"/>
              </w:rPr>
            </w:pPr>
            <w:r>
              <w:rPr>
                <w:b/>
                <w:color w:val="333333"/>
                <w:sz w:val="14"/>
              </w:rPr>
              <w:t>MITIGATED</w:t>
            </w:r>
            <w:r>
              <w:rPr>
                <w:b/>
                <w:color w:val="333333"/>
                <w:spacing w:val="-2"/>
                <w:sz w:val="14"/>
              </w:rPr>
              <w:t xml:space="preserve"> </w:t>
            </w:r>
            <w:r>
              <w:rPr>
                <w:b/>
                <w:color w:val="333333"/>
                <w:spacing w:val="-10"/>
                <w:sz w:val="14"/>
              </w:rPr>
              <w:t>—</w:t>
            </w:r>
          </w:p>
          <w:p w14:paraId="38836A60" w14:textId="77777777" w:rsidR="00275643" w:rsidRDefault="00000000">
            <w:pPr>
              <w:pStyle w:val="TableParagraph"/>
              <w:spacing w:before="69"/>
              <w:ind w:left="80"/>
              <w:rPr>
                <w:b/>
                <w:sz w:val="14"/>
              </w:rPr>
            </w:pPr>
            <w:r>
              <w:rPr>
                <w:b/>
                <w:color w:val="333333"/>
                <w:sz w:val="14"/>
              </w:rPr>
              <w:t>Team</w:t>
            </w:r>
            <w:r>
              <w:rPr>
                <w:b/>
                <w:color w:val="333333"/>
                <w:spacing w:val="-5"/>
                <w:sz w:val="14"/>
              </w:rPr>
              <w:t xml:space="preserve"> </w:t>
            </w:r>
            <w:r>
              <w:rPr>
                <w:b/>
                <w:color w:val="333333"/>
                <w:spacing w:val="-2"/>
                <w:sz w:val="14"/>
              </w:rPr>
              <w:t>secured</w:t>
            </w:r>
          </w:p>
        </w:tc>
      </w:tr>
      <w:tr w:rsidR="00275643" w14:paraId="38836A6F" w14:textId="77777777">
        <w:trPr>
          <w:trHeight w:val="850"/>
        </w:trPr>
        <w:tc>
          <w:tcPr>
            <w:tcW w:w="2330" w:type="dxa"/>
          </w:tcPr>
          <w:p w14:paraId="38836A62" w14:textId="77777777" w:rsidR="00275643" w:rsidRDefault="00275643">
            <w:pPr>
              <w:pStyle w:val="TableParagraph"/>
              <w:rPr>
                <w:b/>
                <w:sz w:val="14"/>
              </w:rPr>
            </w:pPr>
          </w:p>
          <w:p w14:paraId="38836A63" w14:textId="77777777" w:rsidR="00275643" w:rsidRDefault="00275643">
            <w:pPr>
              <w:pStyle w:val="TableParagraph"/>
              <w:spacing w:before="16"/>
              <w:rPr>
                <w:b/>
                <w:sz w:val="14"/>
              </w:rPr>
            </w:pPr>
          </w:p>
          <w:p w14:paraId="38836A64" w14:textId="77777777" w:rsidR="00275643" w:rsidRDefault="00000000">
            <w:pPr>
              <w:pStyle w:val="TableParagraph"/>
              <w:ind w:left="85"/>
              <w:rPr>
                <w:b/>
                <w:sz w:val="14"/>
              </w:rPr>
            </w:pPr>
            <w:r>
              <w:rPr>
                <w:b/>
                <w:color w:val="333333"/>
                <w:sz w:val="14"/>
              </w:rPr>
              <w:t>Single-Vendor</w:t>
            </w:r>
            <w:r>
              <w:rPr>
                <w:b/>
                <w:color w:val="333333"/>
                <w:spacing w:val="3"/>
                <w:sz w:val="14"/>
              </w:rPr>
              <w:t xml:space="preserve"> </w:t>
            </w:r>
            <w:r>
              <w:rPr>
                <w:b/>
                <w:color w:val="333333"/>
                <w:sz w:val="14"/>
              </w:rPr>
              <w:t>Fabrication</w:t>
            </w:r>
            <w:r>
              <w:rPr>
                <w:b/>
                <w:color w:val="333333"/>
                <w:spacing w:val="4"/>
                <w:sz w:val="14"/>
              </w:rPr>
              <w:t xml:space="preserve"> </w:t>
            </w:r>
            <w:r>
              <w:rPr>
                <w:b/>
                <w:color w:val="333333"/>
                <w:spacing w:val="-4"/>
                <w:sz w:val="14"/>
              </w:rPr>
              <w:t>Risk</w:t>
            </w:r>
          </w:p>
        </w:tc>
        <w:tc>
          <w:tcPr>
            <w:tcW w:w="680" w:type="dxa"/>
          </w:tcPr>
          <w:p w14:paraId="38836A65" w14:textId="77777777" w:rsidR="00275643" w:rsidRDefault="00275643">
            <w:pPr>
              <w:pStyle w:val="TableParagraph"/>
              <w:rPr>
                <w:b/>
                <w:sz w:val="14"/>
              </w:rPr>
            </w:pPr>
          </w:p>
          <w:p w14:paraId="38836A66" w14:textId="77777777" w:rsidR="00275643" w:rsidRDefault="00275643">
            <w:pPr>
              <w:pStyle w:val="TableParagraph"/>
              <w:spacing w:before="16"/>
              <w:rPr>
                <w:b/>
                <w:sz w:val="14"/>
              </w:rPr>
            </w:pPr>
          </w:p>
          <w:p w14:paraId="38836A67" w14:textId="77777777" w:rsidR="00275643" w:rsidRDefault="00000000">
            <w:pPr>
              <w:pStyle w:val="TableParagraph"/>
              <w:ind w:left="83"/>
              <w:rPr>
                <w:sz w:val="14"/>
              </w:rPr>
            </w:pPr>
            <w:r>
              <w:rPr>
                <w:color w:val="333333"/>
                <w:spacing w:val="-2"/>
                <w:sz w:val="14"/>
              </w:rPr>
              <w:t>Medium</w:t>
            </w:r>
          </w:p>
        </w:tc>
        <w:tc>
          <w:tcPr>
            <w:tcW w:w="910" w:type="dxa"/>
          </w:tcPr>
          <w:p w14:paraId="38836A68" w14:textId="77777777" w:rsidR="00275643" w:rsidRDefault="00275643">
            <w:pPr>
              <w:pStyle w:val="TableParagraph"/>
              <w:rPr>
                <w:b/>
                <w:sz w:val="14"/>
              </w:rPr>
            </w:pPr>
          </w:p>
          <w:p w14:paraId="38836A69" w14:textId="77777777" w:rsidR="00275643" w:rsidRDefault="00275643">
            <w:pPr>
              <w:pStyle w:val="TableParagraph"/>
              <w:spacing w:before="16"/>
              <w:rPr>
                <w:b/>
                <w:sz w:val="14"/>
              </w:rPr>
            </w:pPr>
          </w:p>
          <w:p w14:paraId="38836A6A" w14:textId="77777777" w:rsidR="00275643" w:rsidRDefault="00000000">
            <w:pPr>
              <w:pStyle w:val="TableParagraph"/>
              <w:ind w:left="85"/>
              <w:rPr>
                <w:sz w:val="14"/>
              </w:rPr>
            </w:pPr>
            <w:r>
              <w:rPr>
                <w:color w:val="333333"/>
                <w:spacing w:val="-5"/>
                <w:sz w:val="14"/>
              </w:rPr>
              <w:t>Low</w:t>
            </w:r>
          </w:p>
        </w:tc>
        <w:tc>
          <w:tcPr>
            <w:tcW w:w="4270" w:type="dxa"/>
          </w:tcPr>
          <w:p w14:paraId="38836A6B" w14:textId="77777777" w:rsidR="00275643" w:rsidRDefault="00000000">
            <w:pPr>
              <w:pStyle w:val="TableParagraph"/>
              <w:spacing w:before="108" w:line="343" w:lineRule="auto"/>
              <w:ind w:left="89"/>
              <w:rPr>
                <w:sz w:val="14"/>
              </w:rPr>
            </w:pPr>
            <w:r>
              <w:rPr>
                <w:color w:val="333333"/>
                <w:sz w:val="14"/>
              </w:rPr>
              <w:t>Minimum</w:t>
            </w:r>
            <w:r>
              <w:rPr>
                <w:color w:val="333333"/>
                <w:spacing w:val="26"/>
                <w:sz w:val="14"/>
              </w:rPr>
              <w:t xml:space="preserve"> </w:t>
            </w:r>
            <w:r>
              <w:rPr>
                <w:b/>
                <w:color w:val="333333"/>
                <w:sz w:val="14"/>
              </w:rPr>
              <w:t>4</w:t>
            </w:r>
            <w:r>
              <w:rPr>
                <w:b/>
                <w:color w:val="333333"/>
                <w:spacing w:val="26"/>
                <w:sz w:val="14"/>
              </w:rPr>
              <w:t xml:space="preserve"> </w:t>
            </w:r>
            <w:r>
              <w:rPr>
                <w:b/>
                <w:color w:val="333333"/>
                <w:sz w:val="14"/>
              </w:rPr>
              <w:t>qualified</w:t>
            </w:r>
            <w:r>
              <w:rPr>
                <w:b/>
                <w:color w:val="333333"/>
                <w:spacing w:val="26"/>
                <w:sz w:val="14"/>
              </w:rPr>
              <w:t xml:space="preserve"> </w:t>
            </w:r>
            <w:r>
              <w:rPr>
                <w:b/>
                <w:color w:val="333333"/>
                <w:sz w:val="14"/>
              </w:rPr>
              <w:t>vendors</w:t>
            </w:r>
            <w:r>
              <w:rPr>
                <w:b/>
                <w:color w:val="333333"/>
                <w:spacing w:val="26"/>
                <w:sz w:val="14"/>
              </w:rPr>
              <w:t xml:space="preserve"> </w:t>
            </w:r>
            <w:r>
              <w:rPr>
                <w:b/>
                <w:color w:val="333333"/>
                <w:sz w:val="14"/>
              </w:rPr>
              <w:t>per</w:t>
            </w:r>
            <w:r>
              <w:rPr>
                <w:b/>
                <w:color w:val="333333"/>
                <w:spacing w:val="26"/>
                <w:sz w:val="14"/>
              </w:rPr>
              <w:t xml:space="preserve"> </w:t>
            </w:r>
            <w:r>
              <w:rPr>
                <w:b/>
                <w:color w:val="333333"/>
                <w:sz w:val="14"/>
              </w:rPr>
              <w:t>MSA</w:t>
            </w:r>
            <w:r>
              <w:rPr>
                <w:b/>
                <w:color w:val="333333"/>
                <w:spacing w:val="26"/>
                <w:sz w:val="14"/>
              </w:rPr>
              <w:t xml:space="preserve"> </w:t>
            </w:r>
            <w:r>
              <w:rPr>
                <w:color w:val="333333"/>
                <w:sz w:val="14"/>
              </w:rPr>
              <w:t>pre-identified</w:t>
            </w:r>
            <w:r>
              <w:rPr>
                <w:color w:val="333333"/>
                <w:spacing w:val="26"/>
                <w:sz w:val="14"/>
              </w:rPr>
              <w:t xml:space="preserve"> </w:t>
            </w:r>
            <w:r>
              <w:rPr>
                <w:color w:val="333333"/>
                <w:sz w:val="14"/>
              </w:rPr>
              <w:t>and</w:t>
            </w:r>
            <w:r>
              <w:rPr>
                <w:color w:val="333333"/>
                <w:spacing w:val="40"/>
                <w:sz w:val="14"/>
              </w:rPr>
              <w:t xml:space="preserve"> </w:t>
            </w:r>
            <w:r>
              <w:rPr>
                <w:color w:val="333333"/>
                <w:sz w:val="14"/>
              </w:rPr>
              <w:t>invited to site survey. Backup fabricators available for immediate</w:t>
            </w:r>
            <w:r>
              <w:rPr>
                <w:color w:val="333333"/>
                <w:spacing w:val="40"/>
                <w:sz w:val="14"/>
              </w:rPr>
              <w:t xml:space="preserve"> </w:t>
            </w:r>
            <w:r>
              <w:rPr>
                <w:color w:val="333333"/>
                <w:sz w:val="14"/>
              </w:rPr>
              <w:t>Service Order issuance if primary vendor fails.</w:t>
            </w:r>
          </w:p>
        </w:tc>
        <w:tc>
          <w:tcPr>
            <w:tcW w:w="1440" w:type="dxa"/>
          </w:tcPr>
          <w:p w14:paraId="38836A6C" w14:textId="77777777" w:rsidR="00275643" w:rsidRDefault="00275643">
            <w:pPr>
              <w:pStyle w:val="TableParagraph"/>
              <w:spacing w:before="57"/>
              <w:rPr>
                <w:b/>
                <w:sz w:val="14"/>
              </w:rPr>
            </w:pPr>
          </w:p>
          <w:p w14:paraId="38836A6D" w14:textId="77777777" w:rsidR="00275643" w:rsidRDefault="00000000">
            <w:pPr>
              <w:pStyle w:val="TableParagraph"/>
              <w:ind w:left="80"/>
              <w:rPr>
                <w:b/>
                <w:sz w:val="14"/>
              </w:rPr>
            </w:pPr>
            <w:r>
              <w:rPr>
                <w:b/>
                <w:color w:val="333333"/>
                <w:sz w:val="14"/>
              </w:rPr>
              <w:t>MITIGATED</w:t>
            </w:r>
            <w:r>
              <w:rPr>
                <w:b/>
                <w:color w:val="333333"/>
                <w:spacing w:val="1"/>
                <w:sz w:val="14"/>
              </w:rPr>
              <w:t xml:space="preserve"> </w:t>
            </w:r>
            <w:r>
              <w:rPr>
                <w:b/>
                <w:color w:val="333333"/>
                <w:sz w:val="14"/>
              </w:rPr>
              <w:t>—</w:t>
            </w:r>
            <w:r>
              <w:rPr>
                <w:b/>
                <w:color w:val="333333"/>
                <w:spacing w:val="1"/>
                <w:sz w:val="14"/>
              </w:rPr>
              <w:t xml:space="preserve"> </w:t>
            </w:r>
            <w:r>
              <w:rPr>
                <w:b/>
                <w:color w:val="333333"/>
                <w:spacing w:val="-10"/>
                <w:sz w:val="14"/>
              </w:rPr>
              <w:t>4</w:t>
            </w:r>
          </w:p>
          <w:p w14:paraId="38836A6E" w14:textId="77777777" w:rsidR="00275643" w:rsidRDefault="00000000">
            <w:pPr>
              <w:pStyle w:val="TableParagraph"/>
              <w:spacing w:before="69"/>
              <w:ind w:left="80"/>
              <w:rPr>
                <w:b/>
                <w:sz w:val="14"/>
              </w:rPr>
            </w:pPr>
            <w:r>
              <w:rPr>
                <w:b/>
                <w:color w:val="333333"/>
                <w:spacing w:val="-2"/>
                <w:sz w:val="14"/>
              </w:rPr>
              <w:t>vendors/MSA</w:t>
            </w:r>
          </w:p>
        </w:tc>
      </w:tr>
      <w:tr w:rsidR="00275643" w14:paraId="38836A7C" w14:textId="77777777">
        <w:trPr>
          <w:trHeight w:val="850"/>
        </w:trPr>
        <w:tc>
          <w:tcPr>
            <w:tcW w:w="2330" w:type="dxa"/>
          </w:tcPr>
          <w:p w14:paraId="38836A70" w14:textId="77777777" w:rsidR="00275643" w:rsidRDefault="00275643">
            <w:pPr>
              <w:pStyle w:val="TableParagraph"/>
              <w:spacing w:before="57"/>
              <w:rPr>
                <w:b/>
                <w:sz w:val="14"/>
              </w:rPr>
            </w:pPr>
          </w:p>
          <w:p w14:paraId="38836A71" w14:textId="77777777" w:rsidR="00275643" w:rsidRDefault="00000000">
            <w:pPr>
              <w:pStyle w:val="TableParagraph"/>
              <w:spacing w:line="343" w:lineRule="auto"/>
              <w:ind w:left="85"/>
              <w:rPr>
                <w:b/>
                <w:sz w:val="14"/>
              </w:rPr>
            </w:pPr>
            <w:r>
              <w:rPr>
                <w:b/>
                <w:color w:val="333333"/>
                <w:sz w:val="14"/>
              </w:rPr>
              <w:t>Team Cohesion / Onboarding</w:t>
            </w:r>
            <w:r>
              <w:rPr>
                <w:b/>
                <w:color w:val="333333"/>
                <w:spacing w:val="40"/>
                <w:sz w:val="14"/>
              </w:rPr>
              <w:t xml:space="preserve"> </w:t>
            </w:r>
            <w:r>
              <w:rPr>
                <w:b/>
                <w:color w:val="333333"/>
                <w:spacing w:val="-2"/>
                <w:sz w:val="14"/>
              </w:rPr>
              <w:t>Delays</w:t>
            </w:r>
          </w:p>
        </w:tc>
        <w:tc>
          <w:tcPr>
            <w:tcW w:w="680" w:type="dxa"/>
          </w:tcPr>
          <w:p w14:paraId="38836A72" w14:textId="77777777" w:rsidR="00275643" w:rsidRDefault="00275643">
            <w:pPr>
              <w:pStyle w:val="TableParagraph"/>
              <w:rPr>
                <w:b/>
                <w:sz w:val="14"/>
              </w:rPr>
            </w:pPr>
          </w:p>
          <w:p w14:paraId="38836A73" w14:textId="77777777" w:rsidR="00275643" w:rsidRDefault="00275643">
            <w:pPr>
              <w:pStyle w:val="TableParagraph"/>
              <w:spacing w:before="16"/>
              <w:rPr>
                <w:b/>
                <w:sz w:val="14"/>
              </w:rPr>
            </w:pPr>
          </w:p>
          <w:p w14:paraId="38836A74" w14:textId="77777777" w:rsidR="00275643" w:rsidRDefault="00000000">
            <w:pPr>
              <w:pStyle w:val="TableParagraph"/>
              <w:ind w:left="83"/>
              <w:rPr>
                <w:sz w:val="14"/>
              </w:rPr>
            </w:pPr>
            <w:r>
              <w:rPr>
                <w:color w:val="333333"/>
                <w:spacing w:val="-2"/>
                <w:sz w:val="14"/>
              </w:rPr>
              <w:t>Medium</w:t>
            </w:r>
          </w:p>
        </w:tc>
        <w:tc>
          <w:tcPr>
            <w:tcW w:w="910" w:type="dxa"/>
          </w:tcPr>
          <w:p w14:paraId="38836A75" w14:textId="77777777" w:rsidR="00275643" w:rsidRDefault="00275643">
            <w:pPr>
              <w:pStyle w:val="TableParagraph"/>
              <w:rPr>
                <w:b/>
                <w:sz w:val="14"/>
              </w:rPr>
            </w:pPr>
          </w:p>
          <w:p w14:paraId="38836A76" w14:textId="77777777" w:rsidR="00275643" w:rsidRDefault="00275643">
            <w:pPr>
              <w:pStyle w:val="TableParagraph"/>
              <w:spacing w:before="16"/>
              <w:rPr>
                <w:b/>
                <w:sz w:val="14"/>
              </w:rPr>
            </w:pPr>
          </w:p>
          <w:p w14:paraId="38836A77" w14:textId="77777777" w:rsidR="00275643" w:rsidRDefault="00000000">
            <w:pPr>
              <w:pStyle w:val="TableParagraph"/>
              <w:ind w:left="85"/>
              <w:rPr>
                <w:sz w:val="14"/>
              </w:rPr>
            </w:pPr>
            <w:r>
              <w:rPr>
                <w:color w:val="333333"/>
                <w:spacing w:val="-5"/>
                <w:sz w:val="14"/>
              </w:rPr>
              <w:t>Low</w:t>
            </w:r>
          </w:p>
        </w:tc>
        <w:tc>
          <w:tcPr>
            <w:tcW w:w="4270" w:type="dxa"/>
          </w:tcPr>
          <w:p w14:paraId="38836A78" w14:textId="77777777" w:rsidR="00275643" w:rsidRDefault="00000000">
            <w:pPr>
              <w:pStyle w:val="TableParagraph"/>
              <w:spacing w:before="108" w:line="343" w:lineRule="auto"/>
              <w:ind w:left="89"/>
              <w:rPr>
                <w:sz w:val="14"/>
              </w:rPr>
            </w:pPr>
            <w:r>
              <w:rPr>
                <w:color w:val="333333"/>
                <w:sz w:val="14"/>
              </w:rPr>
              <w:t xml:space="preserve">Execution team has </w:t>
            </w:r>
            <w:r>
              <w:rPr>
                <w:b/>
                <w:color w:val="333333"/>
                <w:sz w:val="14"/>
              </w:rPr>
              <w:t xml:space="preserve">prior joint working experience </w:t>
            </w:r>
            <w:r>
              <w:rPr>
                <w:color w:val="333333"/>
                <w:sz w:val="14"/>
              </w:rPr>
              <w:t>on similar</w:t>
            </w:r>
            <w:r>
              <w:rPr>
                <w:color w:val="333333"/>
                <w:spacing w:val="40"/>
                <w:sz w:val="14"/>
              </w:rPr>
              <w:t xml:space="preserve"> </w:t>
            </w:r>
            <w:r>
              <w:rPr>
                <w:color w:val="333333"/>
                <w:sz w:val="14"/>
              </w:rPr>
              <w:t>projects. No alignment workshop required; team is operationally</w:t>
            </w:r>
            <w:r>
              <w:rPr>
                <w:color w:val="333333"/>
                <w:spacing w:val="40"/>
                <w:sz w:val="14"/>
              </w:rPr>
              <w:t xml:space="preserve"> </w:t>
            </w:r>
            <w:r>
              <w:rPr>
                <w:color w:val="333333"/>
                <w:sz w:val="14"/>
              </w:rPr>
              <w:t>cohesive from Day 1.</w:t>
            </w:r>
          </w:p>
        </w:tc>
        <w:tc>
          <w:tcPr>
            <w:tcW w:w="1440" w:type="dxa"/>
          </w:tcPr>
          <w:p w14:paraId="38836A79" w14:textId="77777777" w:rsidR="00275643" w:rsidRDefault="00275643">
            <w:pPr>
              <w:pStyle w:val="TableParagraph"/>
              <w:spacing w:before="57"/>
              <w:rPr>
                <w:b/>
                <w:sz w:val="14"/>
              </w:rPr>
            </w:pPr>
          </w:p>
          <w:p w14:paraId="38836A7A" w14:textId="77777777" w:rsidR="00275643" w:rsidRDefault="00000000">
            <w:pPr>
              <w:pStyle w:val="TableParagraph"/>
              <w:ind w:left="80"/>
              <w:rPr>
                <w:b/>
                <w:sz w:val="14"/>
              </w:rPr>
            </w:pPr>
            <w:r>
              <w:rPr>
                <w:b/>
                <w:color w:val="333333"/>
                <w:sz w:val="14"/>
              </w:rPr>
              <w:t>MITIGATED</w:t>
            </w:r>
            <w:r>
              <w:rPr>
                <w:b/>
                <w:color w:val="333333"/>
                <w:spacing w:val="-2"/>
                <w:sz w:val="14"/>
              </w:rPr>
              <w:t xml:space="preserve"> </w:t>
            </w:r>
            <w:r>
              <w:rPr>
                <w:b/>
                <w:color w:val="333333"/>
                <w:spacing w:val="-10"/>
                <w:sz w:val="14"/>
              </w:rPr>
              <w:t>—</w:t>
            </w:r>
          </w:p>
          <w:p w14:paraId="38836A7B" w14:textId="77777777" w:rsidR="00275643" w:rsidRDefault="00000000">
            <w:pPr>
              <w:pStyle w:val="TableParagraph"/>
              <w:spacing w:before="69"/>
              <w:ind w:left="80"/>
              <w:rPr>
                <w:b/>
                <w:sz w:val="14"/>
              </w:rPr>
            </w:pPr>
            <w:r>
              <w:rPr>
                <w:b/>
                <w:color w:val="333333"/>
                <w:sz w:val="14"/>
              </w:rPr>
              <w:t>Cohesive</w:t>
            </w:r>
            <w:r>
              <w:rPr>
                <w:b/>
                <w:color w:val="333333"/>
                <w:spacing w:val="6"/>
                <w:sz w:val="14"/>
              </w:rPr>
              <w:t xml:space="preserve"> </w:t>
            </w:r>
            <w:r>
              <w:rPr>
                <w:b/>
                <w:color w:val="333333"/>
                <w:spacing w:val="-4"/>
                <w:sz w:val="14"/>
              </w:rPr>
              <w:t>team</w:t>
            </w:r>
          </w:p>
        </w:tc>
      </w:tr>
    </w:tbl>
    <w:p w14:paraId="38836A7D" w14:textId="77777777" w:rsidR="00275643" w:rsidRDefault="00275643">
      <w:pPr>
        <w:pStyle w:val="BodyText"/>
        <w:spacing w:before="137"/>
        <w:rPr>
          <w:b/>
        </w:rPr>
      </w:pPr>
    </w:p>
    <w:p w14:paraId="38836A7E" w14:textId="77777777" w:rsidR="00275643" w:rsidRDefault="00000000">
      <w:pPr>
        <w:pStyle w:val="Heading2"/>
        <w:numPr>
          <w:ilvl w:val="1"/>
          <w:numId w:val="21"/>
        </w:numPr>
        <w:tabs>
          <w:tab w:val="left" w:pos="559"/>
        </w:tabs>
        <w:ind w:left="559" w:hanging="412"/>
      </w:pPr>
      <w:r>
        <w:rPr>
          <w:color w:val="333333"/>
        </w:rPr>
        <w:t>Midstream</w:t>
      </w:r>
      <w:r>
        <w:rPr>
          <w:color w:val="333333"/>
          <w:spacing w:val="13"/>
        </w:rPr>
        <w:t xml:space="preserve"> </w:t>
      </w:r>
      <w:r>
        <w:rPr>
          <w:color w:val="333333"/>
        </w:rPr>
        <w:t>Export</w:t>
      </w:r>
      <w:r>
        <w:rPr>
          <w:color w:val="333333"/>
          <w:spacing w:val="13"/>
        </w:rPr>
        <w:t xml:space="preserve"> </w:t>
      </w:r>
      <w:r>
        <w:rPr>
          <w:color w:val="333333"/>
        </w:rPr>
        <w:t>Constraints</w:t>
      </w:r>
      <w:r>
        <w:rPr>
          <w:color w:val="333333"/>
          <w:spacing w:val="14"/>
        </w:rPr>
        <w:t xml:space="preserve"> </w:t>
      </w:r>
      <w:r>
        <w:rPr>
          <w:color w:val="333333"/>
        </w:rPr>
        <w:t>&amp;</w:t>
      </w:r>
      <w:r>
        <w:rPr>
          <w:color w:val="333333"/>
          <w:spacing w:val="13"/>
        </w:rPr>
        <w:t xml:space="preserve"> </w:t>
      </w:r>
      <w:r>
        <w:rPr>
          <w:color w:val="333333"/>
        </w:rPr>
        <w:t>Palmarejo</w:t>
      </w:r>
      <w:r>
        <w:rPr>
          <w:color w:val="333333"/>
          <w:spacing w:val="13"/>
        </w:rPr>
        <w:t xml:space="preserve"> </w:t>
      </w:r>
      <w:r>
        <w:rPr>
          <w:color w:val="333333"/>
        </w:rPr>
        <w:t>Barge</w:t>
      </w:r>
      <w:r>
        <w:rPr>
          <w:color w:val="333333"/>
          <w:spacing w:val="14"/>
        </w:rPr>
        <w:t xml:space="preserve"> </w:t>
      </w:r>
      <w:r>
        <w:rPr>
          <w:color w:val="333333"/>
        </w:rPr>
        <w:t>Terminal</w:t>
      </w:r>
      <w:r>
        <w:rPr>
          <w:color w:val="333333"/>
          <w:spacing w:val="13"/>
        </w:rPr>
        <w:t xml:space="preserve"> </w:t>
      </w:r>
      <w:r>
        <w:rPr>
          <w:color w:val="333333"/>
          <w:spacing w:val="-2"/>
        </w:rPr>
        <w:t>Strategy</w:t>
      </w:r>
    </w:p>
    <w:p w14:paraId="38836A7F" w14:textId="77777777" w:rsidR="00275643" w:rsidRDefault="00275643">
      <w:pPr>
        <w:pStyle w:val="BodyText"/>
        <w:spacing w:before="35"/>
        <w:rPr>
          <w:b/>
          <w:sz w:val="18"/>
        </w:rPr>
      </w:pPr>
    </w:p>
    <w:p w14:paraId="38836A80" w14:textId="77777777" w:rsidR="00275643" w:rsidRDefault="00000000">
      <w:pPr>
        <w:pStyle w:val="BodyText"/>
        <w:ind w:left="147"/>
      </w:pPr>
      <w:r>
        <w:rPr>
          <w:color w:val="333333"/>
        </w:rPr>
        <w:t>A</w:t>
      </w:r>
      <w:r>
        <w:rPr>
          <w:color w:val="333333"/>
          <w:spacing w:val="-9"/>
        </w:rPr>
        <w:t xml:space="preserve"> </w:t>
      </w:r>
      <w:r>
        <w:rPr>
          <w:color w:val="333333"/>
        </w:rPr>
        <w:t xml:space="preserve">critical bottleneck exists in the crude export infrastructure </w:t>
      </w:r>
      <w:r>
        <w:rPr>
          <w:color w:val="333333"/>
          <w:spacing w:val="-4"/>
        </w:rPr>
        <w:t>[2]:</w:t>
      </w:r>
    </w:p>
    <w:p w14:paraId="38836A81" w14:textId="77777777" w:rsidR="00275643" w:rsidRDefault="00275643">
      <w:pPr>
        <w:pStyle w:val="BodyText"/>
        <w:spacing w:before="42"/>
      </w:pPr>
    </w:p>
    <w:p w14:paraId="38836A82" w14:textId="77777777" w:rsidR="00275643" w:rsidRDefault="00000000">
      <w:pPr>
        <w:pStyle w:val="ListParagraph"/>
        <w:numPr>
          <w:ilvl w:val="0"/>
          <w:numId w:val="30"/>
        </w:numPr>
        <w:tabs>
          <w:tab w:val="left" w:pos="547"/>
        </w:tabs>
        <w:spacing w:line="338" w:lineRule="auto"/>
        <w:ind w:left="547" w:right="592"/>
        <w:rPr>
          <w:sz w:val="16"/>
        </w:rPr>
      </w:pPr>
      <w:r>
        <w:rPr>
          <w:b/>
          <w:color w:val="333333"/>
          <w:sz w:val="16"/>
        </w:rPr>
        <w:t>Main</w:t>
      </w:r>
      <w:r>
        <w:rPr>
          <w:b/>
          <w:color w:val="333333"/>
          <w:spacing w:val="-2"/>
          <w:sz w:val="16"/>
        </w:rPr>
        <w:t xml:space="preserve"> </w:t>
      </w:r>
      <w:r>
        <w:rPr>
          <w:b/>
          <w:color w:val="333333"/>
          <w:sz w:val="16"/>
        </w:rPr>
        <w:t>Line</w:t>
      </w:r>
      <w:r>
        <w:rPr>
          <w:b/>
          <w:color w:val="333333"/>
          <w:spacing w:val="-2"/>
          <w:sz w:val="16"/>
        </w:rPr>
        <w:t xml:space="preserve"> </w:t>
      </w:r>
      <w:r>
        <w:rPr>
          <w:b/>
          <w:color w:val="333333"/>
          <w:sz w:val="16"/>
        </w:rPr>
        <w:t>to</w:t>
      </w:r>
      <w:r>
        <w:rPr>
          <w:b/>
          <w:color w:val="333333"/>
          <w:spacing w:val="-2"/>
          <w:sz w:val="16"/>
        </w:rPr>
        <w:t xml:space="preserve"> </w:t>
      </w:r>
      <w:r>
        <w:rPr>
          <w:b/>
          <w:color w:val="333333"/>
          <w:sz w:val="16"/>
        </w:rPr>
        <w:t>Palmarejo</w:t>
      </w:r>
      <w:r>
        <w:rPr>
          <w:color w:val="333333"/>
          <w:sz w:val="16"/>
        </w:rPr>
        <w:t>:</w:t>
      </w:r>
      <w:r>
        <w:rPr>
          <w:color w:val="333333"/>
          <w:spacing w:val="-5"/>
          <w:sz w:val="16"/>
        </w:rPr>
        <w:t xml:space="preserve"> </w:t>
      </w:r>
      <w:r>
        <w:rPr>
          <w:color w:val="333333"/>
          <w:sz w:val="16"/>
        </w:rPr>
        <w:t>The</w:t>
      </w:r>
      <w:r>
        <w:rPr>
          <w:color w:val="333333"/>
          <w:spacing w:val="-2"/>
          <w:sz w:val="16"/>
        </w:rPr>
        <w:t xml:space="preserve"> </w:t>
      </w:r>
      <w:r>
        <w:rPr>
          <w:color w:val="333333"/>
          <w:sz w:val="16"/>
        </w:rPr>
        <w:t>existing</w:t>
      </w:r>
      <w:r>
        <w:rPr>
          <w:color w:val="333333"/>
          <w:spacing w:val="-2"/>
          <w:sz w:val="16"/>
        </w:rPr>
        <w:t xml:space="preserve"> </w:t>
      </w:r>
      <w:r>
        <w:rPr>
          <w:color w:val="333333"/>
          <w:sz w:val="16"/>
        </w:rPr>
        <w:t>pipeline</w:t>
      </w:r>
      <w:r>
        <w:rPr>
          <w:color w:val="333333"/>
          <w:spacing w:val="-2"/>
          <w:sz w:val="16"/>
        </w:rPr>
        <w:t xml:space="preserve"> </w:t>
      </w:r>
      <w:r>
        <w:rPr>
          <w:color w:val="333333"/>
          <w:sz w:val="16"/>
        </w:rPr>
        <w:t>has</w:t>
      </w:r>
      <w:r>
        <w:rPr>
          <w:color w:val="333333"/>
          <w:spacing w:val="-2"/>
          <w:sz w:val="16"/>
        </w:rPr>
        <w:t xml:space="preserve"> </w:t>
      </w:r>
      <w:r>
        <w:rPr>
          <w:color w:val="333333"/>
          <w:sz w:val="16"/>
        </w:rPr>
        <w:t>several</w:t>
      </w:r>
      <w:r>
        <w:rPr>
          <w:color w:val="333333"/>
          <w:spacing w:val="-2"/>
          <w:sz w:val="16"/>
        </w:rPr>
        <w:t xml:space="preserve"> </w:t>
      </w:r>
      <w:r>
        <w:rPr>
          <w:color w:val="333333"/>
          <w:sz w:val="16"/>
        </w:rPr>
        <w:t>active</w:t>
      </w:r>
      <w:r>
        <w:rPr>
          <w:color w:val="333333"/>
          <w:spacing w:val="-2"/>
          <w:sz w:val="16"/>
        </w:rPr>
        <w:t xml:space="preserve"> </w:t>
      </w:r>
      <w:r>
        <w:rPr>
          <w:color w:val="333333"/>
          <w:sz w:val="16"/>
        </w:rPr>
        <w:t>leaks,</w:t>
      </w:r>
      <w:r>
        <w:rPr>
          <w:color w:val="333333"/>
          <w:spacing w:val="-2"/>
          <w:sz w:val="16"/>
        </w:rPr>
        <w:t xml:space="preserve"> </w:t>
      </w:r>
      <w:r>
        <w:rPr>
          <w:color w:val="333333"/>
          <w:sz w:val="16"/>
        </w:rPr>
        <w:t>limiting</w:t>
      </w:r>
      <w:r>
        <w:rPr>
          <w:color w:val="333333"/>
          <w:spacing w:val="-2"/>
          <w:sz w:val="16"/>
        </w:rPr>
        <w:t xml:space="preserve"> </w:t>
      </w:r>
      <w:r>
        <w:rPr>
          <w:color w:val="333333"/>
          <w:sz w:val="16"/>
        </w:rPr>
        <w:t>throughput</w:t>
      </w:r>
      <w:r>
        <w:rPr>
          <w:color w:val="333333"/>
          <w:spacing w:val="-2"/>
          <w:sz w:val="16"/>
        </w:rPr>
        <w:t xml:space="preserve"> </w:t>
      </w:r>
      <w:r>
        <w:rPr>
          <w:color w:val="333333"/>
          <w:sz w:val="16"/>
        </w:rPr>
        <w:t>to</w:t>
      </w:r>
      <w:r>
        <w:rPr>
          <w:color w:val="333333"/>
          <w:spacing w:val="-2"/>
          <w:sz w:val="16"/>
        </w:rPr>
        <w:t xml:space="preserve"> </w:t>
      </w:r>
      <w:r>
        <w:rPr>
          <w:b/>
          <w:color w:val="333333"/>
          <w:sz w:val="16"/>
        </w:rPr>
        <w:t>10,000</w:t>
      </w:r>
      <w:r>
        <w:rPr>
          <w:b/>
          <w:color w:val="333333"/>
          <w:spacing w:val="-2"/>
          <w:sz w:val="16"/>
        </w:rPr>
        <w:t xml:space="preserve"> </w:t>
      </w:r>
      <w:r>
        <w:rPr>
          <w:b/>
          <w:color w:val="333333"/>
          <w:sz w:val="16"/>
        </w:rPr>
        <w:t>BOPD</w:t>
      </w:r>
      <w:r>
        <w:rPr>
          <w:b/>
          <w:color w:val="333333"/>
          <w:spacing w:val="-2"/>
          <w:sz w:val="16"/>
        </w:rPr>
        <w:t xml:space="preserve"> </w:t>
      </w:r>
      <w:r>
        <w:rPr>
          <w:color w:val="333333"/>
          <w:sz w:val="16"/>
        </w:rPr>
        <w:t>until</w:t>
      </w:r>
      <w:r>
        <w:rPr>
          <w:color w:val="333333"/>
          <w:spacing w:val="-2"/>
          <w:sz w:val="16"/>
        </w:rPr>
        <w:t xml:space="preserve"> </w:t>
      </w:r>
      <w:r>
        <w:rPr>
          <w:color w:val="333333"/>
          <w:sz w:val="16"/>
        </w:rPr>
        <w:t>repairs</w:t>
      </w:r>
      <w:r>
        <w:rPr>
          <w:color w:val="333333"/>
          <w:spacing w:val="-2"/>
          <w:sz w:val="16"/>
        </w:rPr>
        <w:t xml:space="preserve"> </w:t>
      </w:r>
      <w:r>
        <w:rPr>
          <w:color w:val="333333"/>
          <w:sz w:val="16"/>
        </w:rPr>
        <w:t xml:space="preserve">are </w:t>
      </w:r>
      <w:r>
        <w:rPr>
          <w:color w:val="333333"/>
          <w:spacing w:val="-2"/>
          <w:sz w:val="16"/>
        </w:rPr>
        <w:t>completed.</w:t>
      </w:r>
    </w:p>
    <w:p w14:paraId="38836A83" w14:textId="77777777" w:rsidR="00275643" w:rsidRDefault="00000000">
      <w:pPr>
        <w:pStyle w:val="ListParagraph"/>
        <w:numPr>
          <w:ilvl w:val="0"/>
          <w:numId w:val="30"/>
        </w:numPr>
        <w:tabs>
          <w:tab w:val="left" w:pos="547"/>
        </w:tabs>
        <w:spacing w:before="81" w:line="326" w:lineRule="auto"/>
        <w:ind w:left="547" w:right="717"/>
        <w:rPr>
          <w:sz w:val="16"/>
        </w:rPr>
      </w:pPr>
      <w:r>
        <w:rPr>
          <w:b/>
          <w:color w:val="333333"/>
          <w:sz w:val="16"/>
        </w:rPr>
        <w:t>Subsurface</w:t>
      </w:r>
      <w:r>
        <w:rPr>
          <w:b/>
          <w:color w:val="333333"/>
          <w:spacing w:val="-2"/>
          <w:sz w:val="16"/>
        </w:rPr>
        <w:t xml:space="preserve"> </w:t>
      </w:r>
      <w:r>
        <w:rPr>
          <w:b/>
          <w:color w:val="333333"/>
          <w:sz w:val="16"/>
        </w:rPr>
        <w:t>Line</w:t>
      </w:r>
      <w:r>
        <w:rPr>
          <w:b/>
          <w:color w:val="333333"/>
          <w:spacing w:val="-2"/>
          <w:sz w:val="16"/>
        </w:rPr>
        <w:t xml:space="preserve"> </w:t>
      </w:r>
      <w:r>
        <w:rPr>
          <w:b/>
          <w:color w:val="333333"/>
          <w:sz w:val="16"/>
        </w:rPr>
        <w:t>to</w:t>
      </w:r>
      <w:r>
        <w:rPr>
          <w:b/>
          <w:color w:val="333333"/>
          <w:spacing w:val="-2"/>
          <w:sz w:val="16"/>
        </w:rPr>
        <w:t xml:space="preserve"> </w:t>
      </w:r>
      <w:r>
        <w:rPr>
          <w:b/>
          <w:color w:val="333333"/>
          <w:sz w:val="16"/>
        </w:rPr>
        <w:t>Puerto</w:t>
      </w:r>
      <w:r>
        <w:rPr>
          <w:b/>
          <w:color w:val="333333"/>
          <w:spacing w:val="-2"/>
          <w:sz w:val="16"/>
        </w:rPr>
        <w:t xml:space="preserve"> </w:t>
      </w:r>
      <w:r>
        <w:rPr>
          <w:b/>
          <w:color w:val="333333"/>
          <w:sz w:val="16"/>
        </w:rPr>
        <w:t>Miranda</w:t>
      </w:r>
      <w:r>
        <w:rPr>
          <w:color w:val="333333"/>
          <w:sz w:val="16"/>
        </w:rPr>
        <w:t>:</w:t>
      </w:r>
      <w:r>
        <w:rPr>
          <w:color w:val="333333"/>
          <w:spacing w:val="-5"/>
          <w:sz w:val="16"/>
        </w:rPr>
        <w:t xml:space="preserve"> </w:t>
      </w:r>
      <w:r>
        <w:rPr>
          <w:color w:val="333333"/>
          <w:sz w:val="16"/>
        </w:rPr>
        <w:t>There</w:t>
      </w:r>
      <w:r>
        <w:rPr>
          <w:color w:val="333333"/>
          <w:spacing w:val="-2"/>
          <w:sz w:val="16"/>
        </w:rPr>
        <w:t xml:space="preserve"> </w:t>
      </w:r>
      <w:r>
        <w:rPr>
          <w:color w:val="333333"/>
          <w:sz w:val="16"/>
        </w:rPr>
        <w:t>is</w:t>
      </w:r>
      <w:r>
        <w:rPr>
          <w:color w:val="333333"/>
          <w:spacing w:val="-2"/>
          <w:sz w:val="16"/>
        </w:rPr>
        <w:t xml:space="preserve"> </w:t>
      </w:r>
      <w:r>
        <w:rPr>
          <w:b/>
          <w:color w:val="333333"/>
          <w:sz w:val="16"/>
        </w:rPr>
        <w:t>no</w:t>
      </w:r>
      <w:r>
        <w:rPr>
          <w:b/>
          <w:color w:val="333333"/>
          <w:spacing w:val="-2"/>
          <w:sz w:val="16"/>
        </w:rPr>
        <w:t xml:space="preserve"> </w:t>
      </w:r>
      <w:r>
        <w:rPr>
          <w:b/>
          <w:color w:val="333333"/>
          <w:sz w:val="16"/>
        </w:rPr>
        <w:t>current</w:t>
      </w:r>
      <w:r>
        <w:rPr>
          <w:b/>
          <w:color w:val="333333"/>
          <w:spacing w:val="-2"/>
          <w:sz w:val="16"/>
        </w:rPr>
        <w:t xml:space="preserve"> </w:t>
      </w:r>
      <w:r>
        <w:rPr>
          <w:b/>
          <w:color w:val="333333"/>
          <w:sz w:val="16"/>
        </w:rPr>
        <w:t>integrity</w:t>
      </w:r>
      <w:r>
        <w:rPr>
          <w:b/>
          <w:color w:val="333333"/>
          <w:spacing w:val="-2"/>
          <w:sz w:val="16"/>
        </w:rPr>
        <w:t xml:space="preserve"> </w:t>
      </w:r>
      <w:r>
        <w:rPr>
          <w:b/>
          <w:color w:val="333333"/>
          <w:sz w:val="16"/>
        </w:rPr>
        <w:t>evaluation</w:t>
      </w:r>
      <w:r>
        <w:rPr>
          <w:b/>
          <w:color w:val="333333"/>
          <w:spacing w:val="-2"/>
          <w:sz w:val="16"/>
        </w:rPr>
        <w:t xml:space="preserve"> </w:t>
      </w:r>
      <w:r>
        <w:rPr>
          <w:color w:val="333333"/>
          <w:sz w:val="16"/>
        </w:rPr>
        <w:t>on</w:t>
      </w:r>
      <w:r>
        <w:rPr>
          <w:color w:val="333333"/>
          <w:spacing w:val="-2"/>
          <w:sz w:val="16"/>
        </w:rPr>
        <w:t xml:space="preserve"> </w:t>
      </w:r>
      <w:r>
        <w:rPr>
          <w:color w:val="333333"/>
          <w:sz w:val="16"/>
        </w:rPr>
        <w:t>this</w:t>
      </w:r>
      <w:r>
        <w:rPr>
          <w:color w:val="333333"/>
          <w:spacing w:val="-2"/>
          <w:sz w:val="16"/>
        </w:rPr>
        <w:t xml:space="preserve"> </w:t>
      </w:r>
      <w:r>
        <w:rPr>
          <w:color w:val="333333"/>
          <w:sz w:val="16"/>
        </w:rPr>
        <w:t>line,</w:t>
      </w:r>
      <w:r>
        <w:rPr>
          <w:color w:val="333333"/>
          <w:spacing w:val="-2"/>
          <w:sz w:val="16"/>
        </w:rPr>
        <w:t xml:space="preserve"> </w:t>
      </w:r>
      <w:r>
        <w:rPr>
          <w:color w:val="333333"/>
          <w:sz w:val="16"/>
        </w:rPr>
        <w:t>and</w:t>
      </w:r>
      <w:r>
        <w:rPr>
          <w:color w:val="333333"/>
          <w:spacing w:val="-2"/>
          <w:sz w:val="16"/>
        </w:rPr>
        <w:t xml:space="preserve"> </w:t>
      </w:r>
      <w:r>
        <w:rPr>
          <w:color w:val="333333"/>
          <w:sz w:val="16"/>
        </w:rPr>
        <w:t>it</w:t>
      </w:r>
      <w:r>
        <w:rPr>
          <w:color w:val="333333"/>
          <w:spacing w:val="-2"/>
          <w:sz w:val="16"/>
        </w:rPr>
        <w:t xml:space="preserve"> </w:t>
      </w:r>
      <w:r>
        <w:rPr>
          <w:color w:val="333333"/>
          <w:sz w:val="16"/>
        </w:rPr>
        <w:t>has</w:t>
      </w:r>
      <w:r>
        <w:rPr>
          <w:color w:val="333333"/>
          <w:spacing w:val="-2"/>
          <w:sz w:val="16"/>
        </w:rPr>
        <w:t xml:space="preserve"> </w:t>
      </w:r>
      <w:r>
        <w:rPr>
          <w:color w:val="333333"/>
          <w:sz w:val="16"/>
        </w:rPr>
        <w:t>never</w:t>
      </w:r>
      <w:r>
        <w:rPr>
          <w:color w:val="333333"/>
          <w:spacing w:val="-2"/>
          <w:sz w:val="16"/>
        </w:rPr>
        <w:t xml:space="preserve"> </w:t>
      </w:r>
      <w:r>
        <w:rPr>
          <w:color w:val="333333"/>
          <w:sz w:val="16"/>
        </w:rPr>
        <w:t>been</w:t>
      </w:r>
      <w:r>
        <w:rPr>
          <w:color w:val="333333"/>
          <w:spacing w:val="-2"/>
          <w:sz w:val="16"/>
        </w:rPr>
        <w:t xml:space="preserve"> </w:t>
      </w:r>
      <w:r>
        <w:rPr>
          <w:color w:val="333333"/>
          <w:sz w:val="16"/>
        </w:rPr>
        <w:t>pigged, representing an extreme environmental and operational risk.</w:t>
      </w:r>
    </w:p>
    <w:p w14:paraId="38836A84" w14:textId="77777777" w:rsidR="00275643" w:rsidRDefault="00000000">
      <w:pPr>
        <w:pStyle w:val="ListParagraph"/>
        <w:numPr>
          <w:ilvl w:val="0"/>
          <w:numId w:val="30"/>
        </w:numPr>
        <w:tabs>
          <w:tab w:val="left" w:pos="547"/>
        </w:tabs>
        <w:spacing w:before="89" w:line="326" w:lineRule="auto"/>
        <w:ind w:left="547" w:right="672"/>
        <w:rPr>
          <w:sz w:val="16"/>
        </w:rPr>
      </w:pPr>
      <w:r>
        <w:rPr>
          <w:b/>
          <w:color w:val="333333"/>
          <w:sz w:val="16"/>
        </w:rPr>
        <w:t>The</w:t>
      </w:r>
      <w:r>
        <w:rPr>
          <w:b/>
          <w:color w:val="333333"/>
          <w:spacing w:val="-3"/>
          <w:sz w:val="16"/>
        </w:rPr>
        <w:t xml:space="preserve"> </w:t>
      </w:r>
      <w:r>
        <w:rPr>
          <w:b/>
          <w:color w:val="333333"/>
          <w:sz w:val="16"/>
        </w:rPr>
        <w:t>Barge</w:t>
      </w:r>
      <w:r>
        <w:rPr>
          <w:b/>
          <w:color w:val="333333"/>
          <w:spacing w:val="-3"/>
          <w:sz w:val="16"/>
        </w:rPr>
        <w:t xml:space="preserve"> </w:t>
      </w:r>
      <w:r>
        <w:rPr>
          <w:b/>
          <w:color w:val="333333"/>
          <w:sz w:val="16"/>
        </w:rPr>
        <w:t>Export</w:t>
      </w:r>
      <w:r>
        <w:rPr>
          <w:b/>
          <w:color w:val="333333"/>
          <w:spacing w:val="-3"/>
          <w:sz w:val="16"/>
        </w:rPr>
        <w:t xml:space="preserve"> </w:t>
      </w:r>
      <w:r>
        <w:rPr>
          <w:b/>
          <w:color w:val="333333"/>
          <w:sz w:val="16"/>
        </w:rPr>
        <w:t>Strategy</w:t>
      </w:r>
      <w:r>
        <w:rPr>
          <w:color w:val="333333"/>
          <w:sz w:val="16"/>
        </w:rPr>
        <w:t>:</w:t>
      </w:r>
      <w:r>
        <w:rPr>
          <w:color w:val="333333"/>
          <w:spacing w:val="-6"/>
          <w:sz w:val="16"/>
        </w:rPr>
        <w:t xml:space="preserve"> </w:t>
      </w:r>
      <w:r>
        <w:rPr>
          <w:color w:val="333333"/>
          <w:sz w:val="16"/>
        </w:rPr>
        <w:t>To</w:t>
      </w:r>
      <w:r>
        <w:rPr>
          <w:color w:val="333333"/>
          <w:spacing w:val="-3"/>
          <w:sz w:val="16"/>
        </w:rPr>
        <w:t xml:space="preserve"> </w:t>
      </w:r>
      <w:r>
        <w:rPr>
          <w:color w:val="333333"/>
          <w:sz w:val="16"/>
        </w:rPr>
        <w:t>bypass</w:t>
      </w:r>
      <w:r>
        <w:rPr>
          <w:color w:val="333333"/>
          <w:spacing w:val="-3"/>
          <w:sz w:val="16"/>
        </w:rPr>
        <w:t xml:space="preserve"> </w:t>
      </w:r>
      <w:r>
        <w:rPr>
          <w:color w:val="333333"/>
          <w:sz w:val="16"/>
        </w:rPr>
        <w:t>these</w:t>
      </w:r>
      <w:r>
        <w:rPr>
          <w:color w:val="333333"/>
          <w:spacing w:val="-3"/>
          <w:sz w:val="16"/>
        </w:rPr>
        <w:t xml:space="preserve"> </w:t>
      </w:r>
      <w:r>
        <w:rPr>
          <w:color w:val="333333"/>
          <w:sz w:val="16"/>
        </w:rPr>
        <w:t>risks,</w:t>
      </w:r>
      <w:r>
        <w:rPr>
          <w:color w:val="333333"/>
          <w:spacing w:val="-3"/>
          <w:sz w:val="16"/>
        </w:rPr>
        <w:t xml:space="preserve"> </w:t>
      </w:r>
      <w:r>
        <w:rPr>
          <w:color w:val="333333"/>
          <w:sz w:val="16"/>
        </w:rPr>
        <w:t>the</w:t>
      </w:r>
      <w:r>
        <w:rPr>
          <w:color w:val="333333"/>
          <w:spacing w:val="-3"/>
          <w:sz w:val="16"/>
        </w:rPr>
        <w:t xml:space="preserve"> </w:t>
      </w:r>
      <w:r>
        <w:rPr>
          <w:color w:val="333333"/>
          <w:sz w:val="16"/>
        </w:rPr>
        <w:t>project</w:t>
      </w:r>
      <w:r>
        <w:rPr>
          <w:color w:val="333333"/>
          <w:spacing w:val="-3"/>
          <w:sz w:val="16"/>
        </w:rPr>
        <w:t xml:space="preserve"> </w:t>
      </w:r>
      <w:r>
        <w:rPr>
          <w:color w:val="333333"/>
          <w:sz w:val="16"/>
        </w:rPr>
        <w:t>will</w:t>
      </w:r>
      <w:r>
        <w:rPr>
          <w:color w:val="333333"/>
          <w:spacing w:val="-3"/>
          <w:sz w:val="16"/>
        </w:rPr>
        <w:t xml:space="preserve"> </w:t>
      </w:r>
      <w:r>
        <w:rPr>
          <w:color w:val="333333"/>
          <w:sz w:val="16"/>
        </w:rPr>
        <w:t>establish</w:t>
      </w:r>
      <w:r>
        <w:rPr>
          <w:color w:val="333333"/>
          <w:spacing w:val="-3"/>
          <w:sz w:val="16"/>
        </w:rPr>
        <w:t xml:space="preserve"> </w:t>
      </w:r>
      <w:r>
        <w:rPr>
          <w:color w:val="333333"/>
          <w:sz w:val="16"/>
        </w:rPr>
        <w:t>a</w:t>
      </w:r>
      <w:r>
        <w:rPr>
          <w:color w:val="333333"/>
          <w:spacing w:val="-3"/>
          <w:sz w:val="16"/>
        </w:rPr>
        <w:t xml:space="preserve"> </w:t>
      </w:r>
      <w:r>
        <w:rPr>
          <w:color w:val="333333"/>
          <w:sz w:val="16"/>
        </w:rPr>
        <w:t>terminal</w:t>
      </w:r>
      <w:r>
        <w:rPr>
          <w:color w:val="333333"/>
          <w:spacing w:val="-3"/>
          <w:sz w:val="16"/>
        </w:rPr>
        <w:t xml:space="preserve"> </w:t>
      </w:r>
      <w:r>
        <w:rPr>
          <w:color w:val="333333"/>
          <w:sz w:val="16"/>
        </w:rPr>
        <w:t>at</w:t>
      </w:r>
      <w:r>
        <w:rPr>
          <w:color w:val="333333"/>
          <w:spacing w:val="-3"/>
          <w:sz w:val="16"/>
        </w:rPr>
        <w:t xml:space="preserve"> </w:t>
      </w:r>
      <w:r>
        <w:rPr>
          <w:color w:val="333333"/>
          <w:sz w:val="16"/>
        </w:rPr>
        <w:t>Palmarejo</w:t>
      </w:r>
      <w:r>
        <w:rPr>
          <w:color w:val="333333"/>
          <w:spacing w:val="-3"/>
          <w:sz w:val="16"/>
        </w:rPr>
        <w:t xml:space="preserve"> </w:t>
      </w:r>
      <w:r>
        <w:rPr>
          <w:color w:val="333333"/>
          <w:sz w:val="16"/>
        </w:rPr>
        <w:t>and</w:t>
      </w:r>
      <w:r>
        <w:rPr>
          <w:color w:val="333333"/>
          <w:spacing w:val="-3"/>
          <w:sz w:val="16"/>
        </w:rPr>
        <w:t xml:space="preserve"> </w:t>
      </w:r>
      <w:r>
        <w:rPr>
          <w:color w:val="333333"/>
          <w:sz w:val="16"/>
        </w:rPr>
        <w:t>use</w:t>
      </w:r>
      <w:r>
        <w:rPr>
          <w:color w:val="333333"/>
          <w:spacing w:val="-3"/>
          <w:sz w:val="16"/>
        </w:rPr>
        <w:t xml:space="preserve"> </w:t>
      </w:r>
      <w:r>
        <w:rPr>
          <w:b/>
          <w:color w:val="333333"/>
          <w:sz w:val="16"/>
        </w:rPr>
        <w:t>100,000</w:t>
      </w:r>
      <w:r>
        <w:rPr>
          <w:b/>
          <w:color w:val="333333"/>
          <w:spacing w:val="-3"/>
          <w:sz w:val="16"/>
        </w:rPr>
        <w:t xml:space="preserve"> </w:t>
      </w:r>
      <w:r>
        <w:rPr>
          <w:b/>
          <w:color w:val="333333"/>
          <w:sz w:val="16"/>
        </w:rPr>
        <w:t xml:space="preserve">BBL barges </w:t>
      </w:r>
      <w:r>
        <w:rPr>
          <w:color w:val="333333"/>
          <w:sz w:val="16"/>
        </w:rPr>
        <w:t>to deliver crude to Puerto Miranda.</w:t>
      </w:r>
    </w:p>
    <w:p w14:paraId="38836A85" w14:textId="77777777" w:rsidR="00275643" w:rsidRDefault="00000000">
      <w:pPr>
        <w:pStyle w:val="ListParagraph"/>
        <w:numPr>
          <w:ilvl w:val="1"/>
          <w:numId w:val="30"/>
        </w:numPr>
        <w:tabs>
          <w:tab w:val="left" w:pos="947"/>
        </w:tabs>
        <w:spacing w:before="10"/>
        <w:ind w:left="947"/>
        <w:rPr>
          <w:sz w:val="16"/>
        </w:rPr>
      </w:pPr>
      <w:r>
        <w:rPr>
          <w:b/>
          <w:color w:val="333333"/>
          <w:sz w:val="16"/>
        </w:rPr>
        <w:t>Barge Lease Cost</w:t>
      </w:r>
      <w:r>
        <w:rPr>
          <w:color w:val="333333"/>
          <w:sz w:val="16"/>
        </w:rPr>
        <w:t xml:space="preserve">: </w:t>
      </w:r>
      <w:r>
        <w:rPr>
          <w:b/>
          <w:color w:val="333333"/>
          <w:sz w:val="16"/>
        </w:rPr>
        <w:t xml:space="preserve">US$ 600,000 per month </w:t>
      </w:r>
      <w:r>
        <w:rPr>
          <w:color w:val="333333"/>
          <w:sz w:val="16"/>
        </w:rPr>
        <w:t>(US$ 7.2 MM/year OPEX under MSA-</w:t>
      </w:r>
      <w:r>
        <w:rPr>
          <w:color w:val="333333"/>
          <w:spacing w:val="-5"/>
          <w:sz w:val="16"/>
        </w:rPr>
        <w:t>1).</w:t>
      </w:r>
    </w:p>
    <w:p w14:paraId="38836A86" w14:textId="77777777" w:rsidR="00275643" w:rsidRDefault="00000000">
      <w:pPr>
        <w:pStyle w:val="ListParagraph"/>
        <w:numPr>
          <w:ilvl w:val="1"/>
          <w:numId w:val="30"/>
        </w:numPr>
        <w:tabs>
          <w:tab w:val="left" w:pos="947"/>
        </w:tabs>
        <w:spacing w:before="156"/>
        <w:ind w:left="947"/>
        <w:rPr>
          <w:sz w:val="16"/>
        </w:rPr>
      </w:pPr>
      <w:r>
        <w:rPr>
          <w:b/>
          <w:color w:val="333333"/>
          <w:sz w:val="16"/>
        </w:rPr>
        <w:t>Total</w:t>
      </w:r>
      <w:r>
        <w:rPr>
          <w:b/>
          <w:color w:val="333333"/>
          <w:spacing w:val="-2"/>
          <w:sz w:val="16"/>
        </w:rPr>
        <w:t xml:space="preserve"> </w:t>
      </w:r>
      <w:r>
        <w:rPr>
          <w:b/>
          <w:color w:val="333333"/>
          <w:sz w:val="16"/>
        </w:rPr>
        <w:t>Fluvial</w:t>
      </w:r>
      <w:r>
        <w:rPr>
          <w:b/>
          <w:color w:val="333333"/>
          <w:spacing w:val="-2"/>
          <w:sz w:val="16"/>
        </w:rPr>
        <w:t xml:space="preserve"> </w:t>
      </w:r>
      <w:r>
        <w:rPr>
          <w:b/>
          <w:color w:val="333333"/>
          <w:sz w:val="16"/>
        </w:rPr>
        <w:t>OPEX</w:t>
      </w:r>
      <w:r>
        <w:rPr>
          <w:color w:val="333333"/>
          <w:sz w:val="16"/>
        </w:rPr>
        <w:t>:</w:t>
      </w:r>
      <w:r>
        <w:rPr>
          <w:color w:val="333333"/>
          <w:spacing w:val="-2"/>
          <w:sz w:val="16"/>
        </w:rPr>
        <w:t xml:space="preserve"> </w:t>
      </w:r>
      <w:r>
        <w:rPr>
          <w:b/>
          <w:color w:val="333333"/>
          <w:sz w:val="16"/>
        </w:rPr>
        <w:t>US$</w:t>
      </w:r>
      <w:r>
        <w:rPr>
          <w:b/>
          <w:color w:val="333333"/>
          <w:spacing w:val="-2"/>
          <w:sz w:val="16"/>
        </w:rPr>
        <w:t xml:space="preserve"> </w:t>
      </w:r>
      <w:r>
        <w:rPr>
          <w:b/>
          <w:color w:val="333333"/>
          <w:sz w:val="16"/>
        </w:rPr>
        <w:t>9.0</w:t>
      </w:r>
      <w:r>
        <w:rPr>
          <w:b/>
          <w:color w:val="333333"/>
          <w:spacing w:val="-2"/>
          <w:sz w:val="16"/>
        </w:rPr>
        <w:t xml:space="preserve"> </w:t>
      </w:r>
      <w:r>
        <w:rPr>
          <w:b/>
          <w:color w:val="333333"/>
          <w:sz w:val="16"/>
        </w:rPr>
        <w:t>Million/year</w:t>
      </w:r>
      <w:r>
        <w:rPr>
          <w:b/>
          <w:color w:val="333333"/>
          <w:spacing w:val="-2"/>
          <w:sz w:val="16"/>
        </w:rPr>
        <w:t xml:space="preserve"> </w:t>
      </w:r>
      <w:r>
        <w:rPr>
          <w:color w:val="333333"/>
          <w:sz w:val="16"/>
        </w:rPr>
        <w:t>(including</w:t>
      </w:r>
      <w:r>
        <w:rPr>
          <w:color w:val="333333"/>
          <w:spacing w:val="-2"/>
          <w:sz w:val="16"/>
        </w:rPr>
        <w:t xml:space="preserve"> </w:t>
      </w:r>
      <w:r>
        <w:rPr>
          <w:color w:val="333333"/>
          <w:sz w:val="16"/>
        </w:rPr>
        <w:t>fuel,</w:t>
      </w:r>
      <w:r>
        <w:rPr>
          <w:color w:val="333333"/>
          <w:spacing w:val="-2"/>
          <w:sz w:val="16"/>
        </w:rPr>
        <w:t xml:space="preserve"> </w:t>
      </w:r>
      <w:r>
        <w:rPr>
          <w:color w:val="333333"/>
          <w:sz w:val="16"/>
        </w:rPr>
        <w:t>crew,</w:t>
      </w:r>
      <w:r>
        <w:rPr>
          <w:color w:val="333333"/>
          <w:spacing w:val="-2"/>
          <w:sz w:val="16"/>
        </w:rPr>
        <w:t xml:space="preserve"> </w:t>
      </w:r>
      <w:r>
        <w:rPr>
          <w:color w:val="333333"/>
          <w:sz w:val="16"/>
        </w:rPr>
        <w:t>and</w:t>
      </w:r>
      <w:r>
        <w:rPr>
          <w:color w:val="333333"/>
          <w:spacing w:val="-2"/>
          <w:sz w:val="16"/>
        </w:rPr>
        <w:t xml:space="preserve"> </w:t>
      </w:r>
      <w:r>
        <w:rPr>
          <w:color w:val="333333"/>
          <w:sz w:val="16"/>
        </w:rPr>
        <w:t>port</w:t>
      </w:r>
      <w:r>
        <w:rPr>
          <w:color w:val="333333"/>
          <w:spacing w:val="-1"/>
          <w:sz w:val="16"/>
        </w:rPr>
        <w:t xml:space="preserve"> </w:t>
      </w:r>
      <w:r>
        <w:rPr>
          <w:color w:val="333333"/>
          <w:spacing w:val="-2"/>
          <w:sz w:val="16"/>
        </w:rPr>
        <w:t>fees).</w:t>
      </w:r>
    </w:p>
    <w:p w14:paraId="38836A87" w14:textId="77777777" w:rsidR="00275643" w:rsidRDefault="00000000">
      <w:pPr>
        <w:pStyle w:val="ListParagraph"/>
        <w:numPr>
          <w:ilvl w:val="1"/>
          <w:numId w:val="30"/>
        </w:numPr>
        <w:tabs>
          <w:tab w:val="left" w:pos="947"/>
        </w:tabs>
        <w:spacing w:before="146"/>
        <w:ind w:left="947"/>
        <w:rPr>
          <w:sz w:val="16"/>
        </w:rPr>
      </w:pPr>
      <w:r>
        <w:rPr>
          <w:b/>
          <w:color w:val="333333"/>
          <w:sz w:val="16"/>
        </w:rPr>
        <w:t>Terminal</w:t>
      </w:r>
      <w:r>
        <w:rPr>
          <w:b/>
          <w:color w:val="333333"/>
          <w:spacing w:val="-3"/>
          <w:sz w:val="16"/>
        </w:rPr>
        <w:t xml:space="preserve"> </w:t>
      </w:r>
      <w:r>
        <w:rPr>
          <w:b/>
          <w:color w:val="333333"/>
          <w:sz w:val="16"/>
        </w:rPr>
        <w:t>CAPEX</w:t>
      </w:r>
      <w:r>
        <w:rPr>
          <w:color w:val="333333"/>
          <w:sz w:val="16"/>
        </w:rPr>
        <w:t>:</w:t>
      </w:r>
      <w:r>
        <w:rPr>
          <w:color w:val="333333"/>
          <w:spacing w:val="-2"/>
          <w:sz w:val="16"/>
        </w:rPr>
        <w:t xml:space="preserve"> </w:t>
      </w:r>
      <w:r>
        <w:rPr>
          <w:b/>
          <w:color w:val="333333"/>
          <w:sz w:val="16"/>
        </w:rPr>
        <w:t>US$</w:t>
      </w:r>
      <w:r>
        <w:rPr>
          <w:b/>
          <w:color w:val="333333"/>
          <w:spacing w:val="-2"/>
          <w:sz w:val="16"/>
        </w:rPr>
        <w:t xml:space="preserve"> </w:t>
      </w:r>
      <w:r>
        <w:rPr>
          <w:b/>
          <w:color w:val="333333"/>
          <w:sz w:val="16"/>
        </w:rPr>
        <w:t>7.5</w:t>
      </w:r>
      <w:r>
        <w:rPr>
          <w:b/>
          <w:color w:val="333333"/>
          <w:spacing w:val="-2"/>
          <w:sz w:val="16"/>
        </w:rPr>
        <w:t xml:space="preserve"> </w:t>
      </w:r>
      <w:r>
        <w:rPr>
          <w:b/>
          <w:color w:val="333333"/>
          <w:sz w:val="16"/>
        </w:rPr>
        <w:t>Million</w:t>
      </w:r>
      <w:r>
        <w:rPr>
          <w:b/>
          <w:color w:val="333333"/>
          <w:spacing w:val="-2"/>
          <w:sz w:val="16"/>
        </w:rPr>
        <w:t xml:space="preserve"> </w:t>
      </w:r>
      <w:r>
        <w:rPr>
          <w:color w:val="333333"/>
          <w:sz w:val="16"/>
        </w:rPr>
        <w:t>(rebuilding</w:t>
      </w:r>
      <w:r>
        <w:rPr>
          <w:color w:val="333333"/>
          <w:spacing w:val="-3"/>
          <w:sz w:val="16"/>
        </w:rPr>
        <w:t xml:space="preserve"> </w:t>
      </w:r>
      <w:r>
        <w:rPr>
          <w:color w:val="333333"/>
          <w:sz w:val="16"/>
        </w:rPr>
        <w:t>Palmarejo</w:t>
      </w:r>
      <w:r>
        <w:rPr>
          <w:color w:val="333333"/>
          <w:spacing w:val="-2"/>
          <w:sz w:val="16"/>
        </w:rPr>
        <w:t xml:space="preserve"> </w:t>
      </w:r>
      <w:r>
        <w:rPr>
          <w:color w:val="333333"/>
          <w:sz w:val="16"/>
        </w:rPr>
        <w:t>tanks,</w:t>
      </w:r>
      <w:r>
        <w:rPr>
          <w:color w:val="333333"/>
          <w:spacing w:val="-2"/>
          <w:sz w:val="16"/>
        </w:rPr>
        <w:t xml:space="preserve"> </w:t>
      </w:r>
      <w:r>
        <w:rPr>
          <w:color w:val="333333"/>
          <w:sz w:val="16"/>
        </w:rPr>
        <w:t>jetty,</w:t>
      </w:r>
      <w:r>
        <w:rPr>
          <w:color w:val="333333"/>
          <w:spacing w:val="-2"/>
          <w:sz w:val="16"/>
        </w:rPr>
        <w:t xml:space="preserve"> </w:t>
      </w:r>
      <w:r>
        <w:rPr>
          <w:color w:val="333333"/>
          <w:sz w:val="16"/>
        </w:rPr>
        <w:t>and</w:t>
      </w:r>
      <w:r>
        <w:rPr>
          <w:color w:val="333333"/>
          <w:spacing w:val="-2"/>
          <w:sz w:val="16"/>
        </w:rPr>
        <w:t xml:space="preserve"> </w:t>
      </w:r>
      <w:r>
        <w:rPr>
          <w:color w:val="333333"/>
          <w:sz w:val="16"/>
        </w:rPr>
        <w:t>loading</w:t>
      </w:r>
      <w:r>
        <w:rPr>
          <w:color w:val="333333"/>
          <w:spacing w:val="-2"/>
          <w:sz w:val="16"/>
        </w:rPr>
        <w:t xml:space="preserve"> arms).</w:t>
      </w:r>
    </w:p>
    <w:p w14:paraId="38836A88" w14:textId="77777777" w:rsidR="00275643" w:rsidRDefault="00275643">
      <w:pPr>
        <w:pStyle w:val="BodyText"/>
        <w:spacing w:before="183"/>
      </w:pPr>
    </w:p>
    <w:p w14:paraId="38836A89" w14:textId="77777777" w:rsidR="00275643" w:rsidRDefault="00000000">
      <w:pPr>
        <w:pStyle w:val="Heading2"/>
        <w:numPr>
          <w:ilvl w:val="1"/>
          <w:numId w:val="21"/>
        </w:numPr>
        <w:tabs>
          <w:tab w:val="left" w:pos="559"/>
        </w:tabs>
        <w:ind w:left="559" w:hanging="412"/>
      </w:pPr>
      <w:r>
        <w:rPr>
          <w:color w:val="333333"/>
        </w:rPr>
        <w:t>Project</w:t>
      </w:r>
      <w:r>
        <w:rPr>
          <w:color w:val="333333"/>
          <w:spacing w:val="16"/>
        </w:rPr>
        <w:t xml:space="preserve"> </w:t>
      </w:r>
      <w:r>
        <w:rPr>
          <w:color w:val="333333"/>
        </w:rPr>
        <w:t>Execution</w:t>
      </w:r>
      <w:r>
        <w:rPr>
          <w:color w:val="333333"/>
          <w:spacing w:val="16"/>
        </w:rPr>
        <w:t xml:space="preserve"> </w:t>
      </w:r>
      <w:r>
        <w:rPr>
          <w:color w:val="333333"/>
          <w:spacing w:val="-2"/>
        </w:rPr>
        <w:t>Timeline</w:t>
      </w:r>
    </w:p>
    <w:p w14:paraId="38836A8A" w14:textId="77777777" w:rsidR="00275643" w:rsidRDefault="00275643">
      <w:pPr>
        <w:pStyle w:val="BodyText"/>
        <w:spacing w:before="35"/>
        <w:rPr>
          <w:b/>
          <w:sz w:val="18"/>
        </w:rPr>
      </w:pPr>
    </w:p>
    <w:p w14:paraId="38836A8B" w14:textId="77777777" w:rsidR="00275643" w:rsidRDefault="00000000">
      <w:pPr>
        <w:ind w:left="147"/>
        <w:rPr>
          <w:sz w:val="16"/>
        </w:rPr>
      </w:pPr>
      <w:r>
        <w:rPr>
          <w:color w:val="333333"/>
          <w:sz w:val="16"/>
        </w:rPr>
        <w:t xml:space="preserve">The project execution is organized into three distinct phases defined by the </w:t>
      </w:r>
      <w:r>
        <w:rPr>
          <w:b/>
          <w:color w:val="333333"/>
          <w:sz w:val="16"/>
        </w:rPr>
        <w:t xml:space="preserve">D-Day (D0) </w:t>
      </w:r>
      <w:r>
        <w:rPr>
          <w:b/>
          <w:color w:val="333333"/>
          <w:spacing w:val="-2"/>
          <w:sz w:val="16"/>
        </w:rPr>
        <w:t>framework</w:t>
      </w:r>
      <w:r>
        <w:rPr>
          <w:color w:val="333333"/>
          <w:spacing w:val="-2"/>
          <w:sz w:val="16"/>
        </w:rPr>
        <w:t>:</w:t>
      </w:r>
    </w:p>
    <w:p w14:paraId="38836A8C" w14:textId="77777777" w:rsidR="00275643" w:rsidRDefault="00275643">
      <w:pPr>
        <w:pStyle w:val="BodyText"/>
        <w:spacing w:before="42"/>
      </w:pPr>
    </w:p>
    <w:p w14:paraId="38836A8D" w14:textId="77777777" w:rsidR="00275643" w:rsidRDefault="00000000">
      <w:pPr>
        <w:pStyle w:val="ListParagraph"/>
        <w:numPr>
          <w:ilvl w:val="0"/>
          <w:numId w:val="31"/>
        </w:numPr>
        <w:tabs>
          <w:tab w:val="left" w:pos="547"/>
        </w:tabs>
        <w:spacing w:line="338" w:lineRule="auto"/>
        <w:ind w:left="547" w:right="300"/>
        <w:rPr>
          <w:sz w:val="16"/>
        </w:rPr>
      </w:pPr>
      <w:r>
        <w:rPr>
          <w:b/>
          <w:color w:val="333333"/>
          <w:sz w:val="16"/>
        </w:rPr>
        <w:t>D0</w:t>
      </w:r>
      <w:r>
        <w:rPr>
          <w:b/>
          <w:color w:val="333333"/>
          <w:spacing w:val="-4"/>
          <w:sz w:val="16"/>
        </w:rPr>
        <w:t xml:space="preserve"> </w:t>
      </w:r>
      <w:r>
        <w:rPr>
          <w:color w:val="333333"/>
          <w:sz w:val="16"/>
        </w:rPr>
        <w:t>=</w:t>
      </w:r>
      <w:r>
        <w:rPr>
          <w:color w:val="333333"/>
          <w:spacing w:val="-3"/>
          <w:sz w:val="16"/>
        </w:rPr>
        <w:t xml:space="preserve"> </w:t>
      </w:r>
      <w:r>
        <w:rPr>
          <w:color w:val="333333"/>
          <w:sz w:val="16"/>
        </w:rPr>
        <w:t>PDVSA</w:t>
      </w:r>
      <w:r>
        <w:rPr>
          <w:color w:val="333333"/>
          <w:spacing w:val="-12"/>
          <w:sz w:val="16"/>
        </w:rPr>
        <w:t xml:space="preserve"> </w:t>
      </w:r>
      <w:r>
        <w:rPr>
          <w:color w:val="333333"/>
          <w:sz w:val="16"/>
        </w:rPr>
        <w:t>Contract</w:t>
      </w:r>
      <w:r>
        <w:rPr>
          <w:color w:val="333333"/>
          <w:spacing w:val="-3"/>
          <w:sz w:val="16"/>
        </w:rPr>
        <w:t xml:space="preserve"> </w:t>
      </w:r>
      <w:r>
        <w:rPr>
          <w:color w:val="333333"/>
          <w:sz w:val="16"/>
        </w:rPr>
        <w:t>Signature</w:t>
      </w:r>
      <w:r>
        <w:rPr>
          <w:color w:val="333333"/>
          <w:spacing w:val="-3"/>
          <w:sz w:val="16"/>
        </w:rPr>
        <w:t xml:space="preserve"> </w:t>
      </w:r>
      <w:r>
        <w:rPr>
          <w:color w:val="333333"/>
          <w:sz w:val="16"/>
        </w:rPr>
        <w:t>&amp;</w:t>
      </w:r>
      <w:r>
        <w:rPr>
          <w:color w:val="333333"/>
          <w:spacing w:val="-3"/>
          <w:sz w:val="16"/>
        </w:rPr>
        <w:t xml:space="preserve"> </w:t>
      </w:r>
      <w:r>
        <w:rPr>
          <w:color w:val="333333"/>
          <w:sz w:val="16"/>
        </w:rPr>
        <w:t>Formal</w:t>
      </w:r>
      <w:r>
        <w:rPr>
          <w:color w:val="333333"/>
          <w:spacing w:val="-3"/>
          <w:sz w:val="16"/>
        </w:rPr>
        <w:t xml:space="preserve"> </w:t>
      </w:r>
      <w:r>
        <w:rPr>
          <w:color w:val="333333"/>
          <w:sz w:val="16"/>
        </w:rPr>
        <w:t>Operational</w:t>
      </w:r>
      <w:r>
        <w:rPr>
          <w:color w:val="333333"/>
          <w:spacing w:val="-6"/>
          <w:sz w:val="16"/>
        </w:rPr>
        <w:t xml:space="preserve"> </w:t>
      </w:r>
      <w:r>
        <w:rPr>
          <w:color w:val="333333"/>
          <w:sz w:val="16"/>
        </w:rPr>
        <w:t>Transition</w:t>
      </w:r>
      <w:r>
        <w:rPr>
          <w:color w:val="333333"/>
          <w:spacing w:val="-3"/>
          <w:sz w:val="16"/>
        </w:rPr>
        <w:t xml:space="preserve"> </w:t>
      </w:r>
      <w:r>
        <w:rPr>
          <w:color w:val="333333"/>
          <w:sz w:val="16"/>
        </w:rPr>
        <w:t>(the</w:t>
      </w:r>
      <w:r>
        <w:rPr>
          <w:color w:val="333333"/>
          <w:spacing w:val="-3"/>
          <w:sz w:val="16"/>
        </w:rPr>
        <w:t xml:space="preserve"> </w:t>
      </w:r>
      <w:r>
        <w:rPr>
          <w:color w:val="333333"/>
          <w:sz w:val="16"/>
        </w:rPr>
        <w:t>moment</w:t>
      </w:r>
      <w:r>
        <w:rPr>
          <w:color w:val="333333"/>
          <w:spacing w:val="-3"/>
          <w:sz w:val="16"/>
        </w:rPr>
        <w:t xml:space="preserve"> </w:t>
      </w:r>
      <w:r>
        <w:rPr>
          <w:color w:val="333333"/>
          <w:sz w:val="16"/>
        </w:rPr>
        <w:t>Maha/</w:t>
      </w:r>
      <w:proofErr w:type="spellStart"/>
      <w:r>
        <w:rPr>
          <w:color w:val="333333"/>
          <w:sz w:val="16"/>
        </w:rPr>
        <w:t>PetroUrdaneta</w:t>
      </w:r>
      <w:proofErr w:type="spellEnd"/>
      <w:r>
        <w:rPr>
          <w:color w:val="333333"/>
          <w:spacing w:val="-4"/>
          <w:sz w:val="16"/>
        </w:rPr>
        <w:t xml:space="preserve"> </w:t>
      </w:r>
      <w:r>
        <w:rPr>
          <w:color w:val="333333"/>
          <w:sz w:val="16"/>
        </w:rPr>
        <w:t>assumes</w:t>
      </w:r>
      <w:r>
        <w:rPr>
          <w:color w:val="333333"/>
          <w:spacing w:val="-3"/>
          <w:sz w:val="16"/>
        </w:rPr>
        <w:t xml:space="preserve"> </w:t>
      </w:r>
      <w:r>
        <w:rPr>
          <w:color w:val="333333"/>
          <w:sz w:val="16"/>
        </w:rPr>
        <w:t>formal</w:t>
      </w:r>
      <w:r>
        <w:rPr>
          <w:color w:val="333333"/>
          <w:spacing w:val="-3"/>
          <w:sz w:val="16"/>
        </w:rPr>
        <w:t xml:space="preserve"> </w:t>
      </w:r>
      <w:r>
        <w:rPr>
          <w:color w:val="333333"/>
          <w:sz w:val="16"/>
        </w:rPr>
        <w:t xml:space="preserve">operational </w:t>
      </w:r>
      <w:r>
        <w:rPr>
          <w:color w:val="333333"/>
          <w:spacing w:val="-2"/>
          <w:sz w:val="16"/>
        </w:rPr>
        <w:t>control)</w:t>
      </w:r>
    </w:p>
    <w:p w14:paraId="38836A8E" w14:textId="77777777" w:rsidR="00275643" w:rsidRDefault="00000000">
      <w:pPr>
        <w:pStyle w:val="ListParagraph"/>
        <w:numPr>
          <w:ilvl w:val="0"/>
          <w:numId w:val="31"/>
        </w:numPr>
        <w:tabs>
          <w:tab w:val="left" w:pos="547"/>
        </w:tabs>
        <w:spacing w:before="81" w:line="326" w:lineRule="auto"/>
        <w:ind w:left="547" w:right="574"/>
        <w:rPr>
          <w:sz w:val="16"/>
        </w:rPr>
      </w:pPr>
      <w:r>
        <w:rPr>
          <w:b/>
          <w:color w:val="333333"/>
          <w:sz w:val="16"/>
        </w:rPr>
        <w:t>D-</w:t>
      </w:r>
      <w:r>
        <w:rPr>
          <w:b/>
          <w:color w:val="333333"/>
          <w:spacing w:val="-4"/>
          <w:sz w:val="16"/>
        </w:rPr>
        <w:t xml:space="preserve"> </w:t>
      </w:r>
      <w:r>
        <w:rPr>
          <w:color w:val="333333"/>
          <w:sz w:val="16"/>
        </w:rPr>
        <w:t>(D-minus)</w:t>
      </w:r>
      <w:r>
        <w:rPr>
          <w:color w:val="333333"/>
          <w:spacing w:val="-4"/>
          <w:sz w:val="16"/>
        </w:rPr>
        <w:t xml:space="preserve"> </w:t>
      </w:r>
      <w:r>
        <w:rPr>
          <w:color w:val="333333"/>
          <w:sz w:val="16"/>
        </w:rPr>
        <w:t>=</w:t>
      </w:r>
      <w:r>
        <w:rPr>
          <w:color w:val="333333"/>
          <w:spacing w:val="-6"/>
          <w:sz w:val="16"/>
        </w:rPr>
        <w:t xml:space="preserve"> </w:t>
      </w:r>
      <w:r>
        <w:rPr>
          <w:color w:val="333333"/>
          <w:sz w:val="16"/>
        </w:rPr>
        <w:t>The</w:t>
      </w:r>
      <w:r>
        <w:rPr>
          <w:color w:val="333333"/>
          <w:spacing w:val="-4"/>
          <w:sz w:val="16"/>
        </w:rPr>
        <w:t xml:space="preserve"> </w:t>
      </w:r>
      <w:proofErr w:type="gramStart"/>
      <w:r>
        <w:rPr>
          <w:color w:val="333333"/>
          <w:sz w:val="16"/>
        </w:rPr>
        <w:t>2-3</w:t>
      </w:r>
      <w:r>
        <w:rPr>
          <w:color w:val="333333"/>
          <w:spacing w:val="-4"/>
          <w:sz w:val="16"/>
        </w:rPr>
        <w:t xml:space="preserve"> </w:t>
      </w:r>
      <w:r>
        <w:rPr>
          <w:color w:val="333333"/>
          <w:sz w:val="16"/>
        </w:rPr>
        <w:t>month</w:t>
      </w:r>
      <w:proofErr w:type="gramEnd"/>
      <w:r>
        <w:rPr>
          <w:color w:val="333333"/>
          <w:spacing w:val="-4"/>
          <w:sz w:val="16"/>
        </w:rPr>
        <w:t xml:space="preserve"> </w:t>
      </w:r>
      <w:r>
        <w:rPr>
          <w:color w:val="333333"/>
          <w:sz w:val="16"/>
        </w:rPr>
        <w:t>period</w:t>
      </w:r>
      <w:r>
        <w:rPr>
          <w:color w:val="333333"/>
          <w:spacing w:val="-4"/>
          <w:sz w:val="16"/>
        </w:rPr>
        <w:t xml:space="preserve"> </w:t>
      </w:r>
      <w:r>
        <w:rPr>
          <w:b/>
          <w:color w:val="333333"/>
          <w:sz w:val="16"/>
        </w:rPr>
        <w:t>before</w:t>
      </w:r>
      <w:r>
        <w:rPr>
          <w:b/>
          <w:color w:val="333333"/>
          <w:spacing w:val="-4"/>
          <w:sz w:val="16"/>
        </w:rPr>
        <w:t xml:space="preserve"> </w:t>
      </w:r>
      <w:r>
        <w:rPr>
          <w:color w:val="333333"/>
          <w:sz w:val="16"/>
        </w:rPr>
        <w:t>D0,</w:t>
      </w:r>
      <w:r>
        <w:rPr>
          <w:color w:val="333333"/>
          <w:spacing w:val="-4"/>
          <w:sz w:val="16"/>
        </w:rPr>
        <w:t xml:space="preserve"> </w:t>
      </w:r>
      <w:r>
        <w:rPr>
          <w:color w:val="333333"/>
          <w:sz w:val="16"/>
        </w:rPr>
        <w:t>from</w:t>
      </w:r>
      <w:r>
        <w:rPr>
          <w:color w:val="333333"/>
          <w:spacing w:val="-6"/>
          <w:sz w:val="16"/>
        </w:rPr>
        <w:t xml:space="preserve"> </w:t>
      </w:r>
      <w:r>
        <w:rPr>
          <w:color w:val="333333"/>
          <w:sz w:val="16"/>
        </w:rPr>
        <w:t>Term</w:t>
      </w:r>
      <w:r>
        <w:rPr>
          <w:color w:val="333333"/>
          <w:spacing w:val="-4"/>
          <w:sz w:val="16"/>
        </w:rPr>
        <w:t xml:space="preserve"> </w:t>
      </w:r>
      <w:r>
        <w:rPr>
          <w:color w:val="333333"/>
          <w:sz w:val="16"/>
        </w:rPr>
        <w:t>Sheet</w:t>
      </w:r>
      <w:r>
        <w:rPr>
          <w:color w:val="333333"/>
          <w:spacing w:val="-4"/>
          <w:sz w:val="16"/>
        </w:rPr>
        <w:t xml:space="preserve"> </w:t>
      </w:r>
      <w:r>
        <w:rPr>
          <w:color w:val="333333"/>
          <w:sz w:val="16"/>
        </w:rPr>
        <w:t>signature</w:t>
      </w:r>
      <w:r>
        <w:rPr>
          <w:color w:val="333333"/>
          <w:spacing w:val="-4"/>
          <w:sz w:val="16"/>
        </w:rPr>
        <w:t xml:space="preserve"> </w:t>
      </w:r>
      <w:r>
        <w:rPr>
          <w:color w:val="333333"/>
          <w:sz w:val="16"/>
        </w:rPr>
        <w:t>through</w:t>
      </w:r>
      <w:r>
        <w:rPr>
          <w:color w:val="333333"/>
          <w:spacing w:val="-4"/>
          <w:sz w:val="16"/>
        </w:rPr>
        <w:t xml:space="preserve"> </w:t>
      </w:r>
      <w:r>
        <w:rPr>
          <w:color w:val="333333"/>
          <w:sz w:val="16"/>
        </w:rPr>
        <w:t>PDVSA</w:t>
      </w:r>
      <w:r>
        <w:rPr>
          <w:color w:val="333333"/>
          <w:spacing w:val="-12"/>
          <w:sz w:val="16"/>
        </w:rPr>
        <w:t xml:space="preserve"> </w:t>
      </w:r>
      <w:r>
        <w:rPr>
          <w:color w:val="333333"/>
          <w:sz w:val="16"/>
        </w:rPr>
        <w:t>contract</w:t>
      </w:r>
      <w:r>
        <w:rPr>
          <w:color w:val="333333"/>
          <w:spacing w:val="-3"/>
          <w:sz w:val="16"/>
        </w:rPr>
        <w:t xml:space="preserve"> </w:t>
      </w:r>
      <w:r>
        <w:rPr>
          <w:color w:val="333333"/>
          <w:sz w:val="16"/>
        </w:rPr>
        <w:t>finalization.</w:t>
      </w:r>
      <w:r>
        <w:rPr>
          <w:color w:val="333333"/>
          <w:spacing w:val="-4"/>
          <w:sz w:val="16"/>
        </w:rPr>
        <w:t xml:space="preserve"> </w:t>
      </w:r>
      <w:r>
        <w:rPr>
          <w:color w:val="333333"/>
          <w:sz w:val="16"/>
        </w:rPr>
        <w:t>During</w:t>
      </w:r>
      <w:r>
        <w:rPr>
          <w:color w:val="333333"/>
          <w:spacing w:val="-4"/>
          <w:sz w:val="16"/>
        </w:rPr>
        <w:t xml:space="preserve"> </w:t>
      </w:r>
      <w:r>
        <w:rPr>
          <w:color w:val="333333"/>
          <w:sz w:val="16"/>
        </w:rPr>
        <w:t>this period, critical preparatory activities are executed in parallel with legal/regulatory processes to eliminate dead time.</w:t>
      </w:r>
    </w:p>
    <w:p w14:paraId="38836A8F" w14:textId="77777777" w:rsidR="00275643" w:rsidRDefault="00275643">
      <w:pPr>
        <w:pStyle w:val="ListParagraph"/>
        <w:spacing w:line="326" w:lineRule="auto"/>
        <w:rPr>
          <w:sz w:val="16"/>
        </w:rPr>
        <w:sectPr w:rsidR="00275643">
          <w:pgSz w:w="11920" w:h="16840"/>
          <w:pgMar w:top="1080" w:right="992" w:bottom="280" w:left="992" w:header="720" w:footer="720" w:gutter="0"/>
          <w:cols w:space="720"/>
        </w:sectPr>
      </w:pPr>
    </w:p>
    <w:p w14:paraId="38836A90" w14:textId="77777777" w:rsidR="00275643" w:rsidRDefault="00000000">
      <w:pPr>
        <w:pStyle w:val="ListParagraph"/>
        <w:numPr>
          <w:ilvl w:val="0"/>
          <w:numId w:val="31"/>
        </w:numPr>
        <w:tabs>
          <w:tab w:val="left" w:pos="547"/>
        </w:tabs>
        <w:spacing w:before="71" w:line="338" w:lineRule="auto"/>
        <w:ind w:left="547" w:right="173"/>
        <w:rPr>
          <w:sz w:val="16"/>
        </w:rPr>
      </w:pPr>
      <w:r>
        <w:rPr>
          <w:b/>
          <w:color w:val="333333"/>
          <w:sz w:val="16"/>
        </w:rPr>
        <w:lastRenderedPageBreak/>
        <w:t>D+</w:t>
      </w:r>
      <w:r>
        <w:rPr>
          <w:b/>
          <w:color w:val="333333"/>
          <w:spacing w:val="-2"/>
          <w:sz w:val="16"/>
        </w:rPr>
        <w:t xml:space="preserve"> </w:t>
      </w:r>
      <w:r>
        <w:rPr>
          <w:color w:val="333333"/>
          <w:sz w:val="16"/>
        </w:rPr>
        <w:t>(D-plus)</w:t>
      </w:r>
      <w:r>
        <w:rPr>
          <w:color w:val="333333"/>
          <w:spacing w:val="-2"/>
          <w:sz w:val="16"/>
        </w:rPr>
        <w:t xml:space="preserve"> </w:t>
      </w:r>
      <w:r>
        <w:rPr>
          <w:color w:val="333333"/>
          <w:sz w:val="16"/>
        </w:rPr>
        <w:t>=</w:t>
      </w:r>
      <w:r>
        <w:rPr>
          <w:color w:val="333333"/>
          <w:spacing w:val="-5"/>
          <w:sz w:val="16"/>
        </w:rPr>
        <w:t xml:space="preserve"> </w:t>
      </w:r>
      <w:r>
        <w:rPr>
          <w:color w:val="333333"/>
          <w:sz w:val="16"/>
        </w:rPr>
        <w:t>The</w:t>
      </w:r>
      <w:r>
        <w:rPr>
          <w:color w:val="333333"/>
          <w:spacing w:val="-2"/>
          <w:sz w:val="16"/>
        </w:rPr>
        <w:t xml:space="preserve"> </w:t>
      </w:r>
      <w:r>
        <w:rPr>
          <w:color w:val="333333"/>
          <w:sz w:val="16"/>
        </w:rPr>
        <w:t>full</w:t>
      </w:r>
      <w:r>
        <w:rPr>
          <w:color w:val="333333"/>
          <w:spacing w:val="-2"/>
          <w:sz w:val="16"/>
        </w:rPr>
        <w:t xml:space="preserve"> </w:t>
      </w:r>
      <w:r>
        <w:rPr>
          <w:color w:val="333333"/>
          <w:sz w:val="16"/>
        </w:rPr>
        <w:t>operational</w:t>
      </w:r>
      <w:r>
        <w:rPr>
          <w:color w:val="333333"/>
          <w:spacing w:val="-2"/>
          <w:sz w:val="16"/>
        </w:rPr>
        <w:t xml:space="preserve"> </w:t>
      </w:r>
      <w:r>
        <w:rPr>
          <w:color w:val="333333"/>
          <w:sz w:val="16"/>
        </w:rPr>
        <w:t>execution</w:t>
      </w:r>
      <w:r>
        <w:rPr>
          <w:color w:val="333333"/>
          <w:spacing w:val="-2"/>
          <w:sz w:val="16"/>
        </w:rPr>
        <w:t xml:space="preserve"> </w:t>
      </w:r>
      <w:r>
        <w:rPr>
          <w:color w:val="333333"/>
          <w:sz w:val="16"/>
        </w:rPr>
        <w:t>phase</w:t>
      </w:r>
      <w:r>
        <w:rPr>
          <w:color w:val="333333"/>
          <w:spacing w:val="-2"/>
          <w:sz w:val="16"/>
        </w:rPr>
        <w:t xml:space="preserve"> </w:t>
      </w:r>
      <w:r>
        <w:rPr>
          <w:b/>
          <w:color w:val="333333"/>
          <w:sz w:val="16"/>
        </w:rPr>
        <w:t>after</w:t>
      </w:r>
      <w:r>
        <w:rPr>
          <w:b/>
          <w:color w:val="333333"/>
          <w:spacing w:val="-2"/>
          <w:sz w:val="16"/>
        </w:rPr>
        <w:t xml:space="preserve"> </w:t>
      </w:r>
      <w:r>
        <w:rPr>
          <w:color w:val="333333"/>
          <w:sz w:val="16"/>
        </w:rPr>
        <w:t>D0,</w:t>
      </w:r>
      <w:r>
        <w:rPr>
          <w:color w:val="333333"/>
          <w:spacing w:val="-2"/>
          <w:sz w:val="16"/>
        </w:rPr>
        <w:t xml:space="preserve"> </w:t>
      </w:r>
      <w:r>
        <w:rPr>
          <w:color w:val="333333"/>
          <w:sz w:val="16"/>
        </w:rPr>
        <w:t>when</w:t>
      </w:r>
      <w:r>
        <w:rPr>
          <w:color w:val="333333"/>
          <w:spacing w:val="-2"/>
          <w:sz w:val="16"/>
        </w:rPr>
        <w:t xml:space="preserve"> </w:t>
      </w:r>
      <w:r>
        <w:rPr>
          <w:color w:val="333333"/>
          <w:sz w:val="16"/>
        </w:rPr>
        <w:t>the</w:t>
      </w:r>
      <w:r>
        <w:rPr>
          <w:color w:val="333333"/>
          <w:spacing w:val="-2"/>
          <w:sz w:val="16"/>
        </w:rPr>
        <w:t xml:space="preserve"> </w:t>
      </w:r>
      <w:r>
        <w:rPr>
          <w:color w:val="333333"/>
          <w:sz w:val="16"/>
        </w:rPr>
        <w:t>project</w:t>
      </w:r>
      <w:r>
        <w:rPr>
          <w:color w:val="333333"/>
          <w:spacing w:val="-2"/>
          <w:sz w:val="16"/>
        </w:rPr>
        <w:t xml:space="preserve"> </w:t>
      </w:r>
      <w:r>
        <w:rPr>
          <w:color w:val="333333"/>
          <w:sz w:val="16"/>
        </w:rPr>
        <w:t>has</w:t>
      </w:r>
      <w:r>
        <w:rPr>
          <w:color w:val="333333"/>
          <w:spacing w:val="-2"/>
          <w:sz w:val="16"/>
        </w:rPr>
        <w:t xml:space="preserve"> </w:t>
      </w:r>
      <w:r>
        <w:rPr>
          <w:color w:val="333333"/>
          <w:sz w:val="16"/>
        </w:rPr>
        <w:t>formal</w:t>
      </w:r>
      <w:r>
        <w:rPr>
          <w:color w:val="333333"/>
          <w:spacing w:val="-2"/>
          <w:sz w:val="16"/>
        </w:rPr>
        <w:t xml:space="preserve"> </w:t>
      </w:r>
      <w:r>
        <w:rPr>
          <w:color w:val="333333"/>
          <w:sz w:val="16"/>
        </w:rPr>
        <w:t>authorization</w:t>
      </w:r>
      <w:r>
        <w:rPr>
          <w:color w:val="333333"/>
          <w:spacing w:val="-2"/>
          <w:sz w:val="16"/>
        </w:rPr>
        <w:t xml:space="preserve"> </w:t>
      </w:r>
      <w:r>
        <w:rPr>
          <w:color w:val="333333"/>
          <w:sz w:val="16"/>
        </w:rPr>
        <w:t>to</w:t>
      </w:r>
      <w:r>
        <w:rPr>
          <w:color w:val="333333"/>
          <w:spacing w:val="-2"/>
          <w:sz w:val="16"/>
        </w:rPr>
        <w:t xml:space="preserve"> </w:t>
      </w:r>
      <w:r>
        <w:rPr>
          <w:color w:val="333333"/>
          <w:sz w:val="16"/>
        </w:rPr>
        <w:t>intervene</w:t>
      </w:r>
      <w:r>
        <w:rPr>
          <w:color w:val="333333"/>
          <w:spacing w:val="-2"/>
          <w:sz w:val="16"/>
        </w:rPr>
        <w:t xml:space="preserve"> </w:t>
      </w:r>
      <w:r>
        <w:rPr>
          <w:color w:val="333333"/>
          <w:sz w:val="16"/>
        </w:rPr>
        <w:t>wells,</w:t>
      </w:r>
      <w:r>
        <w:rPr>
          <w:color w:val="333333"/>
          <w:spacing w:val="-2"/>
          <w:sz w:val="16"/>
        </w:rPr>
        <w:t xml:space="preserve"> </w:t>
      </w:r>
      <w:r>
        <w:rPr>
          <w:color w:val="333333"/>
          <w:sz w:val="16"/>
        </w:rPr>
        <w:t>fabricate packages, and produce oil.</w:t>
      </w:r>
    </w:p>
    <w:p w14:paraId="38836A91" w14:textId="77777777" w:rsidR="00275643" w:rsidRDefault="00000000">
      <w:pPr>
        <w:pStyle w:val="BodyText"/>
        <w:spacing w:before="151" w:line="333" w:lineRule="auto"/>
        <w:ind w:left="147" w:right="144"/>
        <w:jc w:val="both"/>
      </w:pPr>
      <w:r>
        <w:rPr>
          <w:color w:val="333333"/>
        </w:rPr>
        <w:t xml:space="preserve">This framework ensures that </w:t>
      </w:r>
      <w:r>
        <w:rPr>
          <w:b/>
          <w:color w:val="333333"/>
        </w:rPr>
        <w:t xml:space="preserve">no time is wasted </w:t>
      </w:r>
      <w:r>
        <w:rPr>
          <w:color w:val="333333"/>
        </w:rPr>
        <w:t xml:space="preserve">during the </w:t>
      </w:r>
      <w:proofErr w:type="gramStart"/>
      <w:r>
        <w:rPr>
          <w:color w:val="333333"/>
        </w:rPr>
        <w:t>2-3 month</w:t>
      </w:r>
      <w:proofErr w:type="gramEnd"/>
      <w:r>
        <w:rPr>
          <w:color w:val="333333"/>
        </w:rPr>
        <w:t xml:space="preserve"> contract negotiation period with PDVSA. By the time D0 arrives, the project team is fully mobilized, site surveys are complete, MSAs are negotiated, and fabrication orders are ready to be released — enabling immediate execution on Day 1 of formal operations.</w:t>
      </w:r>
    </w:p>
    <w:p w14:paraId="38836A92" w14:textId="77777777" w:rsidR="00275643" w:rsidRDefault="00275643">
      <w:pPr>
        <w:pStyle w:val="BodyText"/>
        <w:spacing w:before="59"/>
      </w:pPr>
    </w:p>
    <w:p w14:paraId="38836A93" w14:textId="77777777" w:rsidR="00275643" w:rsidRDefault="00000000">
      <w:pPr>
        <w:pStyle w:val="Heading3"/>
        <w:jc w:val="both"/>
      </w:pPr>
      <w:r>
        <w:rPr>
          <w:color w:val="333333"/>
        </w:rPr>
        <w:t>Figure</w:t>
      </w:r>
      <w:r>
        <w:rPr>
          <w:color w:val="333333"/>
          <w:spacing w:val="-1"/>
        </w:rPr>
        <w:t xml:space="preserve"> </w:t>
      </w:r>
      <w:r>
        <w:rPr>
          <w:color w:val="333333"/>
        </w:rPr>
        <w:t>19D-1:</w:t>
      </w:r>
      <w:r>
        <w:rPr>
          <w:color w:val="333333"/>
          <w:spacing w:val="-1"/>
        </w:rPr>
        <w:t xml:space="preserve"> </w:t>
      </w:r>
      <w:r>
        <w:rPr>
          <w:color w:val="333333"/>
        </w:rPr>
        <w:t>D-</w:t>
      </w:r>
      <w:r>
        <w:rPr>
          <w:color w:val="333333"/>
          <w:spacing w:val="-1"/>
        </w:rPr>
        <w:t xml:space="preserve"> </w:t>
      </w:r>
      <w:r>
        <w:rPr>
          <w:color w:val="333333"/>
        </w:rPr>
        <w:t>Phase</w:t>
      </w:r>
      <w:r>
        <w:rPr>
          <w:color w:val="333333"/>
          <w:spacing w:val="-1"/>
        </w:rPr>
        <w:t xml:space="preserve"> </w:t>
      </w:r>
      <w:r>
        <w:rPr>
          <w:color w:val="333333"/>
        </w:rPr>
        <w:t>Gantt</w:t>
      </w:r>
      <w:r>
        <w:rPr>
          <w:color w:val="333333"/>
          <w:spacing w:val="-1"/>
        </w:rPr>
        <w:t xml:space="preserve"> </w:t>
      </w:r>
      <w:r>
        <w:rPr>
          <w:color w:val="333333"/>
        </w:rPr>
        <w:t>Chart</w:t>
      </w:r>
      <w:r>
        <w:rPr>
          <w:color w:val="333333"/>
          <w:spacing w:val="-1"/>
        </w:rPr>
        <w:t xml:space="preserve"> </w:t>
      </w:r>
      <w:r>
        <w:rPr>
          <w:color w:val="333333"/>
        </w:rPr>
        <w:t>(Term</w:t>
      </w:r>
      <w:r>
        <w:rPr>
          <w:color w:val="333333"/>
          <w:spacing w:val="-1"/>
        </w:rPr>
        <w:t xml:space="preserve"> </w:t>
      </w:r>
      <w:r>
        <w:rPr>
          <w:color w:val="333333"/>
        </w:rPr>
        <w:t>Sheet</w:t>
      </w:r>
      <w:r>
        <w:rPr>
          <w:color w:val="333333"/>
          <w:spacing w:val="-1"/>
        </w:rPr>
        <w:t xml:space="preserve"> </w:t>
      </w:r>
      <w:r>
        <w:rPr>
          <w:color w:val="333333"/>
        </w:rPr>
        <w:t>to</w:t>
      </w:r>
      <w:r>
        <w:rPr>
          <w:color w:val="333333"/>
          <w:spacing w:val="-1"/>
        </w:rPr>
        <w:t xml:space="preserve"> </w:t>
      </w:r>
      <w:r>
        <w:rPr>
          <w:color w:val="333333"/>
        </w:rPr>
        <w:t>PDVSA</w:t>
      </w:r>
      <w:r>
        <w:rPr>
          <w:color w:val="333333"/>
          <w:spacing w:val="-7"/>
        </w:rPr>
        <w:t xml:space="preserve"> </w:t>
      </w:r>
      <w:r>
        <w:rPr>
          <w:color w:val="333333"/>
        </w:rPr>
        <w:t>Contract</w:t>
      </w:r>
      <w:r>
        <w:rPr>
          <w:color w:val="333333"/>
          <w:spacing w:val="-1"/>
        </w:rPr>
        <w:t xml:space="preserve"> </w:t>
      </w:r>
      <w:r>
        <w:rPr>
          <w:color w:val="333333"/>
        </w:rPr>
        <w:t>—</w:t>
      </w:r>
      <w:r>
        <w:rPr>
          <w:color w:val="333333"/>
          <w:spacing w:val="-7"/>
        </w:rPr>
        <w:t xml:space="preserve"> </w:t>
      </w:r>
      <w:r>
        <w:rPr>
          <w:color w:val="333333"/>
        </w:rPr>
        <w:t xml:space="preserve">Apr-Sep </w:t>
      </w:r>
      <w:r>
        <w:rPr>
          <w:color w:val="333333"/>
          <w:spacing w:val="-2"/>
        </w:rPr>
        <w:t>2026)</w:t>
      </w:r>
    </w:p>
    <w:p w14:paraId="38836A94" w14:textId="77777777" w:rsidR="00275643" w:rsidRDefault="00275643">
      <w:pPr>
        <w:pStyle w:val="BodyText"/>
        <w:spacing w:before="52"/>
        <w:rPr>
          <w:b/>
        </w:rPr>
      </w:pPr>
    </w:p>
    <w:p w14:paraId="38836A95" w14:textId="77777777" w:rsidR="00275643" w:rsidRDefault="00000000">
      <w:pPr>
        <w:pStyle w:val="BodyText"/>
        <w:spacing w:line="333" w:lineRule="auto"/>
        <w:ind w:left="147" w:right="144"/>
        <w:jc w:val="both"/>
      </w:pPr>
      <w:r>
        <w:rPr>
          <w:color w:val="333333"/>
        </w:rPr>
        <w:t xml:space="preserve">The following Gantt chart illustrates the parallel execution of all D- Phase activities. These activities </w:t>
      </w:r>
      <w:r>
        <w:rPr>
          <w:b/>
          <w:color w:val="333333"/>
        </w:rPr>
        <w:t xml:space="preserve">do not require formal PDVSA operational control </w:t>
      </w:r>
      <w:r>
        <w:rPr>
          <w:color w:val="333333"/>
        </w:rPr>
        <w:t>and can be executed during the contract negotiation period. Critical path items (Long-Lead Equipment Pre-Orders and PDVSA Contract Finalization) are highlighted in red.</w:t>
      </w:r>
    </w:p>
    <w:p w14:paraId="38836A96" w14:textId="77777777" w:rsidR="00275643" w:rsidRDefault="00000000">
      <w:pPr>
        <w:pStyle w:val="BodyText"/>
        <w:spacing w:before="17"/>
        <w:rPr>
          <w:sz w:val="20"/>
        </w:rPr>
      </w:pPr>
      <w:r>
        <w:rPr>
          <w:noProof/>
          <w:sz w:val="20"/>
        </w:rPr>
        <w:drawing>
          <wp:anchor distT="0" distB="0" distL="0" distR="0" simplePos="0" relativeHeight="487646208" behindDoc="1" locked="0" layoutInCell="1" allowOverlap="1" wp14:anchorId="38837E8F" wp14:editId="38837E90">
            <wp:simplePos x="0" y="0"/>
            <wp:positionH relativeFrom="page">
              <wp:posOffset>723900</wp:posOffset>
            </wp:positionH>
            <wp:positionV relativeFrom="paragraph">
              <wp:posOffset>172631</wp:posOffset>
            </wp:positionV>
            <wp:extent cx="5935555" cy="2808351"/>
            <wp:effectExtent l="0" t="0" r="0" b="0"/>
            <wp:wrapTopAndBottom/>
            <wp:docPr id="155" name="Image 1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194"/>
                    <pic:cNvPicPr/>
                  </pic:nvPicPr>
                  <pic:blipFill>
                    <a:blip r:embed="rId34" cstate="print"/>
                    <a:stretch>
                      <a:fillRect/>
                    </a:stretch>
                  </pic:blipFill>
                  <pic:spPr>
                    <a:xfrm>
                      <a:off x="0" y="0"/>
                      <a:ext cx="5935555" cy="2808351"/>
                    </a:xfrm>
                    <a:prstGeom prst="rect">
                      <a:avLst/>
                    </a:prstGeom>
                  </pic:spPr>
                </pic:pic>
              </a:graphicData>
            </a:graphic>
          </wp:anchor>
        </w:drawing>
      </w:r>
    </w:p>
    <w:p w14:paraId="38836A97" w14:textId="77777777" w:rsidR="00275643" w:rsidRDefault="00275643">
      <w:pPr>
        <w:pStyle w:val="BodyText"/>
      </w:pPr>
    </w:p>
    <w:p w14:paraId="38836A98" w14:textId="77777777" w:rsidR="00275643" w:rsidRDefault="00275643">
      <w:pPr>
        <w:pStyle w:val="BodyText"/>
        <w:spacing w:before="50"/>
      </w:pPr>
    </w:p>
    <w:p w14:paraId="38836A99" w14:textId="77777777" w:rsidR="00275643" w:rsidRDefault="00000000">
      <w:pPr>
        <w:pStyle w:val="Heading3"/>
        <w:spacing w:before="1"/>
        <w:jc w:val="both"/>
      </w:pPr>
      <w:r>
        <w:rPr>
          <w:color w:val="333333"/>
        </w:rPr>
        <w:t>Key</w:t>
      </w:r>
      <w:r>
        <w:rPr>
          <w:color w:val="333333"/>
          <w:spacing w:val="-6"/>
        </w:rPr>
        <w:t xml:space="preserve"> </w:t>
      </w:r>
      <w:r>
        <w:rPr>
          <w:color w:val="333333"/>
          <w:spacing w:val="-2"/>
        </w:rPr>
        <w:t>Activities:</w:t>
      </w:r>
    </w:p>
    <w:p w14:paraId="38836A9A" w14:textId="77777777" w:rsidR="00275643" w:rsidRDefault="00275643">
      <w:pPr>
        <w:pStyle w:val="BodyText"/>
        <w:rPr>
          <w:b/>
          <w:sz w:val="17"/>
        </w:rPr>
      </w:pPr>
    </w:p>
    <w:tbl>
      <w:tblPr>
        <w:tblStyle w:val="TableNormal"/>
        <w:tblW w:w="0" w:type="auto"/>
        <w:tblInd w:w="157" w:type="dxa"/>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Layout w:type="fixed"/>
        <w:tblLook w:val="01E0" w:firstRow="1" w:lastRow="1" w:firstColumn="1" w:lastColumn="1" w:noHBand="0" w:noVBand="0"/>
      </w:tblPr>
      <w:tblGrid>
        <w:gridCol w:w="3210"/>
        <w:gridCol w:w="2300"/>
        <w:gridCol w:w="1130"/>
        <w:gridCol w:w="2990"/>
      </w:tblGrid>
      <w:tr w:rsidR="00275643" w14:paraId="38836A9F" w14:textId="77777777">
        <w:trPr>
          <w:trHeight w:val="400"/>
        </w:trPr>
        <w:tc>
          <w:tcPr>
            <w:tcW w:w="3210" w:type="dxa"/>
            <w:shd w:val="clear" w:color="auto" w:fill="F1F1F1"/>
          </w:tcPr>
          <w:p w14:paraId="38836A9B" w14:textId="77777777" w:rsidR="00275643" w:rsidRDefault="00000000">
            <w:pPr>
              <w:pStyle w:val="TableParagraph"/>
              <w:spacing w:before="108"/>
              <w:ind w:left="85"/>
              <w:rPr>
                <w:b/>
                <w:sz w:val="14"/>
              </w:rPr>
            </w:pPr>
            <w:r>
              <w:rPr>
                <w:b/>
                <w:color w:val="333333"/>
                <w:spacing w:val="-2"/>
                <w:sz w:val="14"/>
              </w:rPr>
              <w:t>Activity</w:t>
            </w:r>
          </w:p>
        </w:tc>
        <w:tc>
          <w:tcPr>
            <w:tcW w:w="2300" w:type="dxa"/>
            <w:shd w:val="clear" w:color="auto" w:fill="F1F1F1"/>
          </w:tcPr>
          <w:p w14:paraId="38836A9C" w14:textId="77777777" w:rsidR="00275643" w:rsidRDefault="00000000">
            <w:pPr>
              <w:pStyle w:val="TableParagraph"/>
              <w:spacing w:before="108"/>
              <w:ind w:left="88"/>
              <w:rPr>
                <w:b/>
                <w:sz w:val="14"/>
              </w:rPr>
            </w:pPr>
            <w:r>
              <w:rPr>
                <w:b/>
                <w:color w:val="333333"/>
                <w:sz w:val="14"/>
              </w:rPr>
              <w:t>Calendar</w:t>
            </w:r>
            <w:r>
              <w:rPr>
                <w:b/>
                <w:color w:val="333333"/>
                <w:spacing w:val="5"/>
                <w:sz w:val="14"/>
              </w:rPr>
              <w:t xml:space="preserve"> </w:t>
            </w:r>
            <w:r>
              <w:rPr>
                <w:b/>
                <w:color w:val="333333"/>
                <w:spacing w:val="-2"/>
                <w:sz w:val="14"/>
              </w:rPr>
              <w:t>Dates</w:t>
            </w:r>
          </w:p>
        </w:tc>
        <w:tc>
          <w:tcPr>
            <w:tcW w:w="1130" w:type="dxa"/>
            <w:shd w:val="clear" w:color="auto" w:fill="F1F1F1"/>
          </w:tcPr>
          <w:p w14:paraId="38836A9D" w14:textId="77777777" w:rsidR="00275643" w:rsidRDefault="00000000">
            <w:pPr>
              <w:pStyle w:val="TableParagraph"/>
              <w:spacing w:before="108"/>
              <w:ind w:left="87"/>
              <w:rPr>
                <w:b/>
                <w:sz w:val="14"/>
              </w:rPr>
            </w:pPr>
            <w:r>
              <w:rPr>
                <w:b/>
                <w:color w:val="333333"/>
                <w:spacing w:val="-2"/>
                <w:sz w:val="14"/>
              </w:rPr>
              <w:t>Duration</w:t>
            </w:r>
          </w:p>
        </w:tc>
        <w:tc>
          <w:tcPr>
            <w:tcW w:w="2990" w:type="dxa"/>
            <w:shd w:val="clear" w:color="auto" w:fill="F1F1F1"/>
          </w:tcPr>
          <w:p w14:paraId="38836A9E" w14:textId="77777777" w:rsidR="00275643" w:rsidRDefault="00000000">
            <w:pPr>
              <w:pStyle w:val="TableParagraph"/>
              <w:spacing w:before="108"/>
              <w:ind w:left="87"/>
              <w:rPr>
                <w:b/>
                <w:sz w:val="14"/>
              </w:rPr>
            </w:pPr>
            <w:r>
              <w:rPr>
                <w:b/>
                <w:color w:val="333333"/>
                <w:spacing w:val="-2"/>
                <w:sz w:val="14"/>
              </w:rPr>
              <w:t>Deliverable</w:t>
            </w:r>
          </w:p>
        </w:tc>
      </w:tr>
      <w:tr w:rsidR="00275643" w14:paraId="38836AA4" w14:textId="77777777">
        <w:trPr>
          <w:trHeight w:val="390"/>
        </w:trPr>
        <w:tc>
          <w:tcPr>
            <w:tcW w:w="3210" w:type="dxa"/>
          </w:tcPr>
          <w:p w14:paraId="38836AA0" w14:textId="77777777" w:rsidR="00275643" w:rsidRDefault="00000000">
            <w:pPr>
              <w:pStyle w:val="TableParagraph"/>
              <w:spacing w:before="108"/>
              <w:ind w:left="85"/>
              <w:rPr>
                <w:sz w:val="14"/>
              </w:rPr>
            </w:pPr>
            <w:r>
              <w:rPr>
                <w:color w:val="333333"/>
                <w:sz w:val="14"/>
              </w:rPr>
              <w:t>Term</w:t>
            </w:r>
            <w:r>
              <w:rPr>
                <w:color w:val="333333"/>
                <w:spacing w:val="-4"/>
                <w:sz w:val="14"/>
              </w:rPr>
              <w:t xml:space="preserve"> </w:t>
            </w:r>
            <w:r>
              <w:rPr>
                <w:color w:val="333333"/>
                <w:sz w:val="14"/>
              </w:rPr>
              <w:t>Sheet</w:t>
            </w:r>
            <w:r>
              <w:rPr>
                <w:color w:val="333333"/>
                <w:spacing w:val="-4"/>
                <w:sz w:val="14"/>
              </w:rPr>
              <w:t xml:space="preserve"> </w:t>
            </w:r>
            <w:r>
              <w:rPr>
                <w:color w:val="333333"/>
                <w:spacing w:val="-2"/>
                <w:sz w:val="14"/>
              </w:rPr>
              <w:t>Signature</w:t>
            </w:r>
          </w:p>
        </w:tc>
        <w:tc>
          <w:tcPr>
            <w:tcW w:w="2300" w:type="dxa"/>
          </w:tcPr>
          <w:p w14:paraId="38836AA1" w14:textId="77777777" w:rsidR="00275643" w:rsidRDefault="00000000">
            <w:pPr>
              <w:pStyle w:val="TableParagraph"/>
              <w:spacing w:before="108"/>
              <w:ind w:left="88"/>
              <w:rPr>
                <w:sz w:val="14"/>
              </w:rPr>
            </w:pPr>
            <w:r>
              <w:rPr>
                <w:color w:val="333333"/>
                <w:sz w:val="14"/>
              </w:rPr>
              <w:t>April</w:t>
            </w:r>
            <w:r>
              <w:rPr>
                <w:color w:val="333333"/>
                <w:spacing w:val="2"/>
                <w:sz w:val="14"/>
              </w:rPr>
              <w:t xml:space="preserve"> </w:t>
            </w:r>
            <w:r>
              <w:rPr>
                <w:color w:val="333333"/>
                <w:spacing w:val="-4"/>
                <w:sz w:val="14"/>
              </w:rPr>
              <w:t>2026</w:t>
            </w:r>
          </w:p>
        </w:tc>
        <w:tc>
          <w:tcPr>
            <w:tcW w:w="1130" w:type="dxa"/>
          </w:tcPr>
          <w:p w14:paraId="38836AA2" w14:textId="77777777" w:rsidR="00275643" w:rsidRDefault="00000000">
            <w:pPr>
              <w:pStyle w:val="TableParagraph"/>
              <w:spacing w:before="108"/>
              <w:ind w:left="87"/>
              <w:rPr>
                <w:sz w:val="14"/>
              </w:rPr>
            </w:pPr>
            <w:r>
              <w:rPr>
                <w:color w:val="333333"/>
                <w:spacing w:val="-10"/>
                <w:sz w:val="14"/>
              </w:rPr>
              <w:t>—</w:t>
            </w:r>
          </w:p>
        </w:tc>
        <w:tc>
          <w:tcPr>
            <w:tcW w:w="2990" w:type="dxa"/>
          </w:tcPr>
          <w:p w14:paraId="38836AA3" w14:textId="77777777" w:rsidR="00275643" w:rsidRDefault="00000000">
            <w:pPr>
              <w:pStyle w:val="TableParagraph"/>
              <w:spacing w:before="108"/>
              <w:ind w:left="87"/>
              <w:rPr>
                <w:sz w:val="14"/>
              </w:rPr>
            </w:pPr>
            <w:r>
              <w:rPr>
                <w:color w:val="333333"/>
                <w:sz w:val="14"/>
              </w:rPr>
              <w:t>Signed</w:t>
            </w:r>
            <w:r>
              <w:rPr>
                <w:color w:val="333333"/>
                <w:spacing w:val="-7"/>
                <w:sz w:val="14"/>
              </w:rPr>
              <w:t xml:space="preserve"> </w:t>
            </w:r>
            <w:r>
              <w:rPr>
                <w:color w:val="333333"/>
                <w:sz w:val="14"/>
              </w:rPr>
              <w:t>Term</w:t>
            </w:r>
            <w:r>
              <w:rPr>
                <w:color w:val="333333"/>
                <w:spacing w:val="-3"/>
                <w:sz w:val="14"/>
              </w:rPr>
              <w:t xml:space="preserve"> </w:t>
            </w:r>
            <w:r>
              <w:rPr>
                <w:color w:val="333333"/>
                <w:spacing w:val="-2"/>
                <w:sz w:val="14"/>
              </w:rPr>
              <w:t>Sheet</w:t>
            </w:r>
          </w:p>
        </w:tc>
      </w:tr>
      <w:tr w:rsidR="00275643" w14:paraId="38836AA9" w14:textId="77777777">
        <w:trPr>
          <w:trHeight w:val="390"/>
        </w:trPr>
        <w:tc>
          <w:tcPr>
            <w:tcW w:w="3210" w:type="dxa"/>
          </w:tcPr>
          <w:p w14:paraId="38836AA5" w14:textId="77777777" w:rsidR="00275643" w:rsidRDefault="00000000">
            <w:pPr>
              <w:pStyle w:val="TableParagraph"/>
              <w:spacing w:before="108"/>
              <w:ind w:left="85"/>
              <w:rPr>
                <w:sz w:val="14"/>
              </w:rPr>
            </w:pPr>
            <w:r>
              <w:rPr>
                <w:color w:val="333333"/>
                <w:sz w:val="14"/>
              </w:rPr>
              <w:t>Key</w:t>
            </w:r>
            <w:r>
              <w:rPr>
                <w:color w:val="333333"/>
                <w:spacing w:val="-1"/>
                <w:sz w:val="14"/>
              </w:rPr>
              <w:t xml:space="preserve"> </w:t>
            </w:r>
            <w:r>
              <w:rPr>
                <w:color w:val="333333"/>
                <w:sz w:val="14"/>
              </w:rPr>
              <w:t>Operations</w:t>
            </w:r>
            <w:r>
              <w:rPr>
                <w:color w:val="333333"/>
                <w:spacing w:val="-3"/>
                <w:sz w:val="14"/>
              </w:rPr>
              <w:t xml:space="preserve"> </w:t>
            </w:r>
            <w:r>
              <w:rPr>
                <w:color w:val="333333"/>
                <w:sz w:val="14"/>
              </w:rPr>
              <w:t>Team</w:t>
            </w:r>
            <w:r>
              <w:rPr>
                <w:color w:val="333333"/>
                <w:spacing w:val="-1"/>
                <w:sz w:val="14"/>
              </w:rPr>
              <w:t xml:space="preserve"> </w:t>
            </w:r>
            <w:r>
              <w:rPr>
                <w:color w:val="333333"/>
                <w:spacing w:val="-2"/>
                <w:sz w:val="14"/>
              </w:rPr>
              <w:t>Mobilization</w:t>
            </w:r>
          </w:p>
        </w:tc>
        <w:tc>
          <w:tcPr>
            <w:tcW w:w="2300" w:type="dxa"/>
          </w:tcPr>
          <w:p w14:paraId="38836AA6" w14:textId="77777777" w:rsidR="00275643" w:rsidRDefault="00000000">
            <w:pPr>
              <w:pStyle w:val="TableParagraph"/>
              <w:spacing w:before="108"/>
              <w:ind w:left="88"/>
              <w:rPr>
                <w:sz w:val="14"/>
              </w:rPr>
            </w:pPr>
            <w:r>
              <w:rPr>
                <w:color w:val="333333"/>
                <w:sz w:val="14"/>
              </w:rPr>
              <w:t>April</w:t>
            </w:r>
            <w:r>
              <w:rPr>
                <w:color w:val="333333"/>
                <w:spacing w:val="3"/>
                <w:sz w:val="14"/>
              </w:rPr>
              <w:t xml:space="preserve"> </w:t>
            </w:r>
            <w:r>
              <w:rPr>
                <w:color w:val="333333"/>
                <w:sz w:val="14"/>
              </w:rPr>
              <w:t>–</w:t>
            </w:r>
            <w:r>
              <w:rPr>
                <w:color w:val="333333"/>
                <w:spacing w:val="3"/>
                <w:sz w:val="14"/>
              </w:rPr>
              <w:t xml:space="preserve"> </w:t>
            </w:r>
            <w:r>
              <w:rPr>
                <w:color w:val="333333"/>
                <w:sz w:val="14"/>
              </w:rPr>
              <w:t>May</w:t>
            </w:r>
            <w:r>
              <w:rPr>
                <w:color w:val="333333"/>
                <w:spacing w:val="3"/>
                <w:sz w:val="14"/>
              </w:rPr>
              <w:t xml:space="preserve"> </w:t>
            </w:r>
            <w:r>
              <w:rPr>
                <w:color w:val="333333"/>
                <w:spacing w:val="-4"/>
                <w:sz w:val="14"/>
              </w:rPr>
              <w:t>2026</w:t>
            </w:r>
          </w:p>
        </w:tc>
        <w:tc>
          <w:tcPr>
            <w:tcW w:w="1130" w:type="dxa"/>
          </w:tcPr>
          <w:p w14:paraId="38836AA7" w14:textId="77777777" w:rsidR="00275643" w:rsidRDefault="00000000">
            <w:pPr>
              <w:pStyle w:val="TableParagraph"/>
              <w:spacing w:before="108"/>
              <w:ind w:left="87"/>
              <w:rPr>
                <w:sz w:val="14"/>
              </w:rPr>
            </w:pPr>
            <w:r>
              <w:rPr>
                <w:color w:val="333333"/>
                <w:sz w:val="14"/>
              </w:rPr>
              <w:t>4-6</w:t>
            </w:r>
            <w:r>
              <w:rPr>
                <w:color w:val="333333"/>
                <w:spacing w:val="3"/>
                <w:sz w:val="14"/>
              </w:rPr>
              <w:t xml:space="preserve"> </w:t>
            </w:r>
            <w:r>
              <w:rPr>
                <w:color w:val="333333"/>
                <w:spacing w:val="-2"/>
                <w:sz w:val="14"/>
              </w:rPr>
              <w:t>weeks</w:t>
            </w:r>
          </w:p>
        </w:tc>
        <w:tc>
          <w:tcPr>
            <w:tcW w:w="2990" w:type="dxa"/>
          </w:tcPr>
          <w:p w14:paraId="38836AA8" w14:textId="77777777" w:rsidR="00275643" w:rsidRDefault="00000000">
            <w:pPr>
              <w:pStyle w:val="TableParagraph"/>
              <w:spacing w:before="108"/>
              <w:ind w:left="87"/>
              <w:rPr>
                <w:sz w:val="14"/>
              </w:rPr>
            </w:pPr>
            <w:r>
              <w:rPr>
                <w:color w:val="333333"/>
                <w:sz w:val="14"/>
              </w:rPr>
              <w:t>Team</w:t>
            </w:r>
            <w:r>
              <w:rPr>
                <w:color w:val="333333"/>
                <w:spacing w:val="-2"/>
                <w:sz w:val="14"/>
              </w:rPr>
              <w:t xml:space="preserve"> </w:t>
            </w:r>
            <w:r>
              <w:rPr>
                <w:color w:val="333333"/>
                <w:sz w:val="14"/>
              </w:rPr>
              <w:t>mobilized</w:t>
            </w:r>
            <w:r>
              <w:rPr>
                <w:color w:val="333333"/>
                <w:spacing w:val="-1"/>
                <w:sz w:val="14"/>
              </w:rPr>
              <w:t xml:space="preserve"> </w:t>
            </w:r>
            <w:r>
              <w:rPr>
                <w:color w:val="333333"/>
                <w:sz w:val="14"/>
              </w:rPr>
              <w:t>to</w:t>
            </w:r>
            <w:r>
              <w:rPr>
                <w:color w:val="333333"/>
                <w:spacing w:val="-1"/>
                <w:sz w:val="14"/>
              </w:rPr>
              <w:t xml:space="preserve"> </w:t>
            </w:r>
            <w:r>
              <w:rPr>
                <w:color w:val="333333"/>
                <w:spacing w:val="-2"/>
                <w:sz w:val="14"/>
              </w:rPr>
              <w:t>Maracaibo</w:t>
            </w:r>
          </w:p>
        </w:tc>
      </w:tr>
      <w:tr w:rsidR="00275643" w14:paraId="38836AAE" w14:textId="77777777">
        <w:trPr>
          <w:trHeight w:val="390"/>
        </w:trPr>
        <w:tc>
          <w:tcPr>
            <w:tcW w:w="3210" w:type="dxa"/>
          </w:tcPr>
          <w:p w14:paraId="38836AAA" w14:textId="77777777" w:rsidR="00275643" w:rsidRDefault="00000000">
            <w:pPr>
              <w:pStyle w:val="TableParagraph"/>
              <w:spacing w:before="108"/>
              <w:ind w:left="85"/>
              <w:rPr>
                <w:sz w:val="14"/>
              </w:rPr>
            </w:pPr>
            <w:r>
              <w:rPr>
                <w:color w:val="333333"/>
                <w:sz w:val="14"/>
              </w:rPr>
              <w:t>Site</w:t>
            </w:r>
            <w:r>
              <w:rPr>
                <w:color w:val="333333"/>
                <w:spacing w:val="3"/>
                <w:sz w:val="14"/>
              </w:rPr>
              <w:t xml:space="preserve"> </w:t>
            </w:r>
            <w:r>
              <w:rPr>
                <w:color w:val="333333"/>
                <w:sz w:val="14"/>
              </w:rPr>
              <w:t>Survey</w:t>
            </w:r>
            <w:r>
              <w:rPr>
                <w:color w:val="333333"/>
                <w:spacing w:val="4"/>
                <w:sz w:val="14"/>
              </w:rPr>
              <w:t xml:space="preserve"> </w:t>
            </w:r>
            <w:r>
              <w:rPr>
                <w:color w:val="333333"/>
                <w:sz w:val="14"/>
              </w:rPr>
              <w:t>&amp;</w:t>
            </w:r>
            <w:r>
              <w:rPr>
                <w:color w:val="333333"/>
                <w:spacing w:val="4"/>
                <w:sz w:val="14"/>
              </w:rPr>
              <w:t xml:space="preserve"> </w:t>
            </w:r>
            <w:r>
              <w:rPr>
                <w:color w:val="333333"/>
                <w:sz w:val="14"/>
              </w:rPr>
              <w:t>Condition</w:t>
            </w:r>
            <w:r>
              <w:rPr>
                <w:color w:val="333333"/>
                <w:spacing w:val="-4"/>
                <w:sz w:val="14"/>
              </w:rPr>
              <w:t xml:space="preserve"> </w:t>
            </w:r>
            <w:r>
              <w:rPr>
                <w:color w:val="333333"/>
                <w:spacing w:val="-2"/>
                <w:sz w:val="14"/>
              </w:rPr>
              <w:t>Assessment</w:t>
            </w:r>
          </w:p>
        </w:tc>
        <w:tc>
          <w:tcPr>
            <w:tcW w:w="2300" w:type="dxa"/>
          </w:tcPr>
          <w:p w14:paraId="38836AAB" w14:textId="77777777" w:rsidR="00275643" w:rsidRDefault="00000000">
            <w:pPr>
              <w:pStyle w:val="TableParagraph"/>
              <w:spacing w:before="108"/>
              <w:ind w:left="88"/>
              <w:rPr>
                <w:sz w:val="14"/>
              </w:rPr>
            </w:pPr>
            <w:r>
              <w:rPr>
                <w:color w:val="333333"/>
                <w:sz w:val="14"/>
              </w:rPr>
              <w:t>June</w:t>
            </w:r>
            <w:r>
              <w:rPr>
                <w:color w:val="333333"/>
                <w:spacing w:val="4"/>
                <w:sz w:val="14"/>
              </w:rPr>
              <w:t xml:space="preserve"> </w:t>
            </w:r>
            <w:r>
              <w:rPr>
                <w:color w:val="333333"/>
                <w:sz w:val="14"/>
              </w:rPr>
              <w:t>15-19,</w:t>
            </w:r>
            <w:r>
              <w:rPr>
                <w:color w:val="333333"/>
                <w:spacing w:val="4"/>
                <w:sz w:val="14"/>
              </w:rPr>
              <w:t xml:space="preserve"> </w:t>
            </w:r>
            <w:r>
              <w:rPr>
                <w:color w:val="333333"/>
                <w:spacing w:val="-4"/>
                <w:sz w:val="14"/>
              </w:rPr>
              <w:t>2026</w:t>
            </w:r>
          </w:p>
        </w:tc>
        <w:tc>
          <w:tcPr>
            <w:tcW w:w="1130" w:type="dxa"/>
          </w:tcPr>
          <w:p w14:paraId="38836AAC" w14:textId="77777777" w:rsidR="00275643" w:rsidRDefault="00000000">
            <w:pPr>
              <w:pStyle w:val="TableParagraph"/>
              <w:spacing w:before="108"/>
              <w:ind w:left="87"/>
              <w:rPr>
                <w:sz w:val="14"/>
              </w:rPr>
            </w:pPr>
            <w:r>
              <w:rPr>
                <w:color w:val="333333"/>
                <w:sz w:val="14"/>
              </w:rPr>
              <w:t>5</w:t>
            </w:r>
            <w:r>
              <w:rPr>
                <w:color w:val="333333"/>
                <w:spacing w:val="2"/>
                <w:sz w:val="14"/>
              </w:rPr>
              <w:t xml:space="preserve"> </w:t>
            </w:r>
            <w:r>
              <w:rPr>
                <w:color w:val="333333"/>
                <w:spacing w:val="-4"/>
                <w:sz w:val="14"/>
              </w:rPr>
              <w:t>days</w:t>
            </w:r>
          </w:p>
        </w:tc>
        <w:tc>
          <w:tcPr>
            <w:tcW w:w="2990" w:type="dxa"/>
          </w:tcPr>
          <w:p w14:paraId="38836AAD" w14:textId="77777777" w:rsidR="00275643" w:rsidRDefault="00000000">
            <w:pPr>
              <w:pStyle w:val="TableParagraph"/>
              <w:spacing w:before="108"/>
              <w:ind w:left="87"/>
              <w:rPr>
                <w:sz w:val="14"/>
              </w:rPr>
            </w:pPr>
            <w:r>
              <w:rPr>
                <w:color w:val="333333"/>
                <w:sz w:val="14"/>
              </w:rPr>
              <w:t>Condition</w:t>
            </w:r>
            <w:r>
              <w:rPr>
                <w:color w:val="333333"/>
                <w:spacing w:val="5"/>
                <w:sz w:val="14"/>
              </w:rPr>
              <w:t xml:space="preserve"> </w:t>
            </w:r>
            <w:r>
              <w:rPr>
                <w:color w:val="333333"/>
                <w:sz w:val="14"/>
              </w:rPr>
              <w:t>assessment</w:t>
            </w:r>
            <w:r>
              <w:rPr>
                <w:color w:val="333333"/>
                <w:spacing w:val="6"/>
                <w:sz w:val="14"/>
              </w:rPr>
              <w:t xml:space="preserve"> </w:t>
            </w:r>
            <w:r>
              <w:rPr>
                <w:color w:val="333333"/>
                <w:spacing w:val="-2"/>
                <w:sz w:val="14"/>
              </w:rPr>
              <w:t>report</w:t>
            </w:r>
          </w:p>
        </w:tc>
      </w:tr>
      <w:tr w:rsidR="00275643" w14:paraId="38836AB3" w14:textId="77777777">
        <w:trPr>
          <w:trHeight w:val="390"/>
        </w:trPr>
        <w:tc>
          <w:tcPr>
            <w:tcW w:w="3210" w:type="dxa"/>
          </w:tcPr>
          <w:p w14:paraId="38836AAF" w14:textId="77777777" w:rsidR="00275643" w:rsidRDefault="00000000">
            <w:pPr>
              <w:pStyle w:val="TableParagraph"/>
              <w:spacing w:before="108"/>
              <w:ind w:left="85"/>
              <w:rPr>
                <w:sz w:val="14"/>
              </w:rPr>
            </w:pPr>
            <w:r>
              <w:rPr>
                <w:color w:val="333333"/>
                <w:sz w:val="14"/>
              </w:rPr>
              <w:t>SOW</w:t>
            </w:r>
            <w:r>
              <w:rPr>
                <w:color w:val="333333"/>
                <w:spacing w:val="4"/>
                <w:sz w:val="14"/>
              </w:rPr>
              <w:t xml:space="preserve"> </w:t>
            </w:r>
            <w:r>
              <w:rPr>
                <w:color w:val="333333"/>
                <w:sz w:val="14"/>
              </w:rPr>
              <w:t>&amp;</w:t>
            </w:r>
            <w:r>
              <w:rPr>
                <w:color w:val="333333"/>
                <w:spacing w:val="4"/>
                <w:sz w:val="14"/>
              </w:rPr>
              <w:t xml:space="preserve"> </w:t>
            </w:r>
            <w:r>
              <w:rPr>
                <w:color w:val="333333"/>
                <w:sz w:val="14"/>
              </w:rPr>
              <w:t>Bid</w:t>
            </w:r>
            <w:r>
              <w:rPr>
                <w:color w:val="333333"/>
                <w:spacing w:val="5"/>
                <w:sz w:val="14"/>
              </w:rPr>
              <w:t xml:space="preserve"> </w:t>
            </w:r>
            <w:r>
              <w:rPr>
                <w:color w:val="333333"/>
                <w:sz w:val="14"/>
              </w:rPr>
              <w:t>Package</w:t>
            </w:r>
            <w:r>
              <w:rPr>
                <w:color w:val="333333"/>
                <w:spacing w:val="4"/>
                <w:sz w:val="14"/>
              </w:rPr>
              <w:t xml:space="preserve"> </w:t>
            </w:r>
            <w:r>
              <w:rPr>
                <w:color w:val="333333"/>
                <w:spacing w:val="-2"/>
                <w:sz w:val="14"/>
              </w:rPr>
              <w:t>Preparation</w:t>
            </w:r>
          </w:p>
        </w:tc>
        <w:tc>
          <w:tcPr>
            <w:tcW w:w="2300" w:type="dxa"/>
          </w:tcPr>
          <w:p w14:paraId="38836AB0" w14:textId="77777777" w:rsidR="00275643" w:rsidRDefault="00000000">
            <w:pPr>
              <w:pStyle w:val="TableParagraph"/>
              <w:spacing w:before="108"/>
              <w:ind w:left="88"/>
              <w:rPr>
                <w:sz w:val="14"/>
              </w:rPr>
            </w:pPr>
            <w:r>
              <w:rPr>
                <w:color w:val="333333"/>
                <w:sz w:val="14"/>
              </w:rPr>
              <w:t>June</w:t>
            </w:r>
            <w:r>
              <w:rPr>
                <w:color w:val="333333"/>
                <w:spacing w:val="4"/>
                <w:sz w:val="14"/>
              </w:rPr>
              <w:t xml:space="preserve"> </w:t>
            </w:r>
            <w:r>
              <w:rPr>
                <w:color w:val="333333"/>
                <w:sz w:val="14"/>
              </w:rPr>
              <w:t>20-30,</w:t>
            </w:r>
            <w:r>
              <w:rPr>
                <w:color w:val="333333"/>
                <w:spacing w:val="4"/>
                <w:sz w:val="14"/>
              </w:rPr>
              <w:t xml:space="preserve"> </w:t>
            </w:r>
            <w:r>
              <w:rPr>
                <w:color w:val="333333"/>
                <w:spacing w:val="-4"/>
                <w:sz w:val="14"/>
              </w:rPr>
              <w:t>2026</w:t>
            </w:r>
          </w:p>
        </w:tc>
        <w:tc>
          <w:tcPr>
            <w:tcW w:w="1130" w:type="dxa"/>
          </w:tcPr>
          <w:p w14:paraId="38836AB1" w14:textId="77777777" w:rsidR="00275643" w:rsidRDefault="00000000">
            <w:pPr>
              <w:pStyle w:val="TableParagraph"/>
              <w:spacing w:before="108"/>
              <w:ind w:left="87"/>
              <w:rPr>
                <w:sz w:val="14"/>
              </w:rPr>
            </w:pPr>
            <w:r>
              <w:rPr>
                <w:color w:val="333333"/>
                <w:sz w:val="14"/>
              </w:rPr>
              <w:t>10</w:t>
            </w:r>
            <w:r>
              <w:rPr>
                <w:color w:val="333333"/>
                <w:spacing w:val="3"/>
                <w:sz w:val="14"/>
              </w:rPr>
              <w:t xml:space="preserve"> </w:t>
            </w:r>
            <w:r>
              <w:rPr>
                <w:color w:val="333333"/>
                <w:spacing w:val="-4"/>
                <w:sz w:val="14"/>
              </w:rPr>
              <w:t>days</w:t>
            </w:r>
          </w:p>
        </w:tc>
        <w:tc>
          <w:tcPr>
            <w:tcW w:w="2990" w:type="dxa"/>
          </w:tcPr>
          <w:p w14:paraId="38836AB2" w14:textId="77777777" w:rsidR="00275643" w:rsidRDefault="00000000">
            <w:pPr>
              <w:pStyle w:val="TableParagraph"/>
              <w:spacing w:before="108"/>
              <w:ind w:left="87"/>
              <w:rPr>
                <w:sz w:val="14"/>
              </w:rPr>
            </w:pPr>
            <w:r>
              <w:rPr>
                <w:color w:val="333333"/>
                <w:sz w:val="14"/>
              </w:rPr>
              <w:t>Bid</w:t>
            </w:r>
            <w:r>
              <w:rPr>
                <w:color w:val="333333"/>
                <w:spacing w:val="4"/>
                <w:sz w:val="14"/>
              </w:rPr>
              <w:t xml:space="preserve"> </w:t>
            </w:r>
            <w:r>
              <w:rPr>
                <w:color w:val="333333"/>
                <w:sz w:val="14"/>
              </w:rPr>
              <w:t>packages</w:t>
            </w:r>
            <w:r>
              <w:rPr>
                <w:color w:val="333333"/>
                <w:spacing w:val="5"/>
                <w:sz w:val="14"/>
              </w:rPr>
              <w:t xml:space="preserve"> </w:t>
            </w:r>
            <w:r>
              <w:rPr>
                <w:color w:val="333333"/>
                <w:spacing w:val="-2"/>
                <w:sz w:val="14"/>
              </w:rPr>
              <w:t>issued</w:t>
            </w:r>
          </w:p>
        </w:tc>
      </w:tr>
      <w:tr w:rsidR="00275643" w14:paraId="38836AB8" w14:textId="77777777">
        <w:trPr>
          <w:trHeight w:val="390"/>
        </w:trPr>
        <w:tc>
          <w:tcPr>
            <w:tcW w:w="3210" w:type="dxa"/>
          </w:tcPr>
          <w:p w14:paraId="38836AB4" w14:textId="77777777" w:rsidR="00275643" w:rsidRDefault="00000000">
            <w:pPr>
              <w:pStyle w:val="TableParagraph"/>
              <w:spacing w:before="108"/>
              <w:ind w:left="85"/>
              <w:rPr>
                <w:sz w:val="14"/>
              </w:rPr>
            </w:pPr>
            <w:r>
              <w:rPr>
                <w:color w:val="333333"/>
                <w:sz w:val="14"/>
              </w:rPr>
              <w:t>Proposal</w:t>
            </w:r>
            <w:r>
              <w:rPr>
                <w:color w:val="333333"/>
                <w:spacing w:val="5"/>
                <w:sz w:val="14"/>
              </w:rPr>
              <w:t xml:space="preserve"> </w:t>
            </w:r>
            <w:r>
              <w:rPr>
                <w:color w:val="333333"/>
                <w:sz w:val="14"/>
              </w:rPr>
              <w:t>Submission</w:t>
            </w:r>
            <w:r>
              <w:rPr>
                <w:color w:val="333333"/>
                <w:spacing w:val="6"/>
                <w:sz w:val="14"/>
              </w:rPr>
              <w:t xml:space="preserve"> </w:t>
            </w:r>
            <w:r>
              <w:rPr>
                <w:color w:val="333333"/>
                <w:spacing w:val="-2"/>
                <w:sz w:val="14"/>
              </w:rPr>
              <w:t>Period</w:t>
            </w:r>
          </w:p>
        </w:tc>
        <w:tc>
          <w:tcPr>
            <w:tcW w:w="2300" w:type="dxa"/>
          </w:tcPr>
          <w:p w14:paraId="38836AB5" w14:textId="77777777" w:rsidR="00275643" w:rsidRDefault="00000000">
            <w:pPr>
              <w:pStyle w:val="TableParagraph"/>
              <w:spacing w:before="108"/>
              <w:ind w:left="88"/>
              <w:rPr>
                <w:sz w:val="14"/>
              </w:rPr>
            </w:pPr>
            <w:r>
              <w:rPr>
                <w:color w:val="333333"/>
                <w:sz w:val="14"/>
              </w:rPr>
              <w:t>July</w:t>
            </w:r>
            <w:r>
              <w:rPr>
                <w:color w:val="333333"/>
                <w:spacing w:val="3"/>
                <w:sz w:val="14"/>
              </w:rPr>
              <w:t xml:space="preserve"> </w:t>
            </w:r>
            <w:r>
              <w:rPr>
                <w:color w:val="333333"/>
                <w:sz w:val="14"/>
              </w:rPr>
              <w:t>1-31,</w:t>
            </w:r>
            <w:r>
              <w:rPr>
                <w:color w:val="333333"/>
                <w:spacing w:val="3"/>
                <w:sz w:val="14"/>
              </w:rPr>
              <w:t xml:space="preserve"> </w:t>
            </w:r>
            <w:r>
              <w:rPr>
                <w:color w:val="333333"/>
                <w:spacing w:val="-4"/>
                <w:sz w:val="14"/>
              </w:rPr>
              <w:t>2026</w:t>
            </w:r>
          </w:p>
        </w:tc>
        <w:tc>
          <w:tcPr>
            <w:tcW w:w="1130" w:type="dxa"/>
          </w:tcPr>
          <w:p w14:paraId="38836AB6" w14:textId="77777777" w:rsidR="00275643" w:rsidRDefault="00000000">
            <w:pPr>
              <w:pStyle w:val="TableParagraph"/>
              <w:spacing w:before="108"/>
              <w:ind w:left="87"/>
              <w:rPr>
                <w:sz w:val="14"/>
              </w:rPr>
            </w:pPr>
            <w:r>
              <w:rPr>
                <w:color w:val="333333"/>
                <w:sz w:val="14"/>
              </w:rPr>
              <w:t>30</w:t>
            </w:r>
            <w:r>
              <w:rPr>
                <w:color w:val="333333"/>
                <w:spacing w:val="3"/>
                <w:sz w:val="14"/>
              </w:rPr>
              <w:t xml:space="preserve"> </w:t>
            </w:r>
            <w:r>
              <w:rPr>
                <w:color w:val="333333"/>
                <w:spacing w:val="-4"/>
                <w:sz w:val="14"/>
              </w:rPr>
              <w:t>days</w:t>
            </w:r>
          </w:p>
        </w:tc>
        <w:tc>
          <w:tcPr>
            <w:tcW w:w="2990" w:type="dxa"/>
          </w:tcPr>
          <w:p w14:paraId="38836AB7" w14:textId="77777777" w:rsidR="00275643" w:rsidRDefault="00000000">
            <w:pPr>
              <w:pStyle w:val="TableParagraph"/>
              <w:spacing w:before="108"/>
              <w:ind w:left="87"/>
              <w:rPr>
                <w:sz w:val="14"/>
              </w:rPr>
            </w:pPr>
            <w:r>
              <w:rPr>
                <w:color w:val="333333"/>
                <w:sz w:val="14"/>
              </w:rPr>
              <w:t>Contractor</w:t>
            </w:r>
            <w:r>
              <w:rPr>
                <w:color w:val="333333"/>
                <w:spacing w:val="5"/>
                <w:sz w:val="14"/>
              </w:rPr>
              <w:t xml:space="preserve"> </w:t>
            </w:r>
            <w:r>
              <w:rPr>
                <w:color w:val="333333"/>
                <w:sz w:val="14"/>
              </w:rPr>
              <w:t>proposals</w:t>
            </w:r>
            <w:r>
              <w:rPr>
                <w:color w:val="333333"/>
                <w:spacing w:val="5"/>
                <w:sz w:val="14"/>
              </w:rPr>
              <w:t xml:space="preserve"> </w:t>
            </w:r>
            <w:r>
              <w:rPr>
                <w:color w:val="333333"/>
                <w:spacing w:val="-2"/>
                <w:sz w:val="14"/>
              </w:rPr>
              <w:t>received</w:t>
            </w:r>
          </w:p>
        </w:tc>
      </w:tr>
      <w:tr w:rsidR="00275643" w14:paraId="38836ABD" w14:textId="77777777">
        <w:trPr>
          <w:trHeight w:val="390"/>
        </w:trPr>
        <w:tc>
          <w:tcPr>
            <w:tcW w:w="3210" w:type="dxa"/>
          </w:tcPr>
          <w:p w14:paraId="38836AB9" w14:textId="77777777" w:rsidR="00275643" w:rsidRDefault="00000000">
            <w:pPr>
              <w:pStyle w:val="TableParagraph"/>
              <w:spacing w:before="108"/>
              <w:ind w:left="85"/>
              <w:rPr>
                <w:sz w:val="14"/>
              </w:rPr>
            </w:pPr>
            <w:r>
              <w:rPr>
                <w:color w:val="333333"/>
                <w:sz w:val="14"/>
              </w:rPr>
              <w:t>Technical</w:t>
            </w:r>
            <w:r>
              <w:rPr>
                <w:color w:val="333333"/>
                <w:spacing w:val="-1"/>
                <w:sz w:val="14"/>
              </w:rPr>
              <w:t xml:space="preserve"> </w:t>
            </w:r>
            <w:r>
              <w:rPr>
                <w:color w:val="333333"/>
                <w:sz w:val="14"/>
              </w:rPr>
              <w:t>&amp; Commercial</w:t>
            </w:r>
            <w:r>
              <w:rPr>
                <w:color w:val="333333"/>
                <w:spacing w:val="-1"/>
                <w:sz w:val="14"/>
              </w:rPr>
              <w:t xml:space="preserve"> </w:t>
            </w:r>
            <w:r>
              <w:rPr>
                <w:color w:val="333333"/>
                <w:spacing w:val="-2"/>
                <w:sz w:val="14"/>
              </w:rPr>
              <w:t>Evaluation</w:t>
            </w:r>
          </w:p>
        </w:tc>
        <w:tc>
          <w:tcPr>
            <w:tcW w:w="2300" w:type="dxa"/>
          </w:tcPr>
          <w:p w14:paraId="38836ABA" w14:textId="77777777" w:rsidR="00275643" w:rsidRDefault="00000000">
            <w:pPr>
              <w:pStyle w:val="TableParagraph"/>
              <w:spacing w:before="108"/>
              <w:ind w:left="88"/>
              <w:rPr>
                <w:sz w:val="14"/>
              </w:rPr>
            </w:pPr>
            <w:r>
              <w:rPr>
                <w:color w:val="333333"/>
                <w:sz w:val="14"/>
              </w:rPr>
              <w:t>August</w:t>
            </w:r>
            <w:r>
              <w:rPr>
                <w:color w:val="333333"/>
                <w:spacing w:val="4"/>
                <w:sz w:val="14"/>
              </w:rPr>
              <w:t xml:space="preserve"> </w:t>
            </w:r>
            <w:r>
              <w:rPr>
                <w:color w:val="333333"/>
                <w:sz w:val="14"/>
              </w:rPr>
              <w:t>1-15,</w:t>
            </w:r>
            <w:r>
              <w:rPr>
                <w:color w:val="333333"/>
                <w:spacing w:val="4"/>
                <w:sz w:val="14"/>
              </w:rPr>
              <w:t xml:space="preserve"> </w:t>
            </w:r>
            <w:r>
              <w:rPr>
                <w:color w:val="333333"/>
                <w:spacing w:val="-4"/>
                <w:sz w:val="14"/>
              </w:rPr>
              <w:t>2026</w:t>
            </w:r>
          </w:p>
        </w:tc>
        <w:tc>
          <w:tcPr>
            <w:tcW w:w="1130" w:type="dxa"/>
          </w:tcPr>
          <w:p w14:paraId="38836ABB" w14:textId="77777777" w:rsidR="00275643" w:rsidRDefault="00000000">
            <w:pPr>
              <w:pStyle w:val="TableParagraph"/>
              <w:spacing w:before="108"/>
              <w:ind w:left="87"/>
              <w:rPr>
                <w:sz w:val="14"/>
              </w:rPr>
            </w:pPr>
            <w:r>
              <w:rPr>
                <w:color w:val="333333"/>
                <w:sz w:val="14"/>
              </w:rPr>
              <w:t>15</w:t>
            </w:r>
            <w:r>
              <w:rPr>
                <w:color w:val="333333"/>
                <w:spacing w:val="3"/>
                <w:sz w:val="14"/>
              </w:rPr>
              <w:t xml:space="preserve"> </w:t>
            </w:r>
            <w:r>
              <w:rPr>
                <w:color w:val="333333"/>
                <w:spacing w:val="-4"/>
                <w:sz w:val="14"/>
              </w:rPr>
              <w:t>days</w:t>
            </w:r>
          </w:p>
        </w:tc>
        <w:tc>
          <w:tcPr>
            <w:tcW w:w="2990" w:type="dxa"/>
          </w:tcPr>
          <w:p w14:paraId="38836ABC" w14:textId="77777777" w:rsidR="00275643" w:rsidRDefault="00000000">
            <w:pPr>
              <w:pStyle w:val="TableParagraph"/>
              <w:spacing w:before="108"/>
              <w:ind w:left="87"/>
              <w:rPr>
                <w:sz w:val="14"/>
              </w:rPr>
            </w:pPr>
            <w:r>
              <w:rPr>
                <w:color w:val="333333"/>
                <w:sz w:val="14"/>
              </w:rPr>
              <w:t>Evaluation</w:t>
            </w:r>
            <w:r>
              <w:rPr>
                <w:color w:val="333333"/>
                <w:spacing w:val="5"/>
                <w:sz w:val="14"/>
              </w:rPr>
              <w:t xml:space="preserve"> </w:t>
            </w:r>
            <w:r>
              <w:rPr>
                <w:color w:val="333333"/>
                <w:spacing w:val="-2"/>
                <w:sz w:val="14"/>
              </w:rPr>
              <w:t>matrix</w:t>
            </w:r>
          </w:p>
        </w:tc>
      </w:tr>
      <w:tr w:rsidR="00275643" w14:paraId="38836AC2" w14:textId="77777777">
        <w:trPr>
          <w:trHeight w:val="390"/>
        </w:trPr>
        <w:tc>
          <w:tcPr>
            <w:tcW w:w="3210" w:type="dxa"/>
          </w:tcPr>
          <w:p w14:paraId="38836ABE" w14:textId="77777777" w:rsidR="00275643" w:rsidRDefault="00000000">
            <w:pPr>
              <w:pStyle w:val="TableParagraph"/>
              <w:spacing w:before="108"/>
              <w:ind w:left="85"/>
              <w:rPr>
                <w:sz w:val="14"/>
              </w:rPr>
            </w:pPr>
            <w:r>
              <w:rPr>
                <w:color w:val="333333"/>
                <w:sz w:val="14"/>
              </w:rPr>
              <w:t>MSA</w:t>
            </w:r>
            <w:r>
              <w:rPr>
                <w:color w:val="333333"/>
                <w:spacing w:val="-4"/>
                <w:sz w:val="14"/>
              </w:rPr>
              <w:t xml:space="preserve"> </w:t>
            </w:r>
            <w:r>
              <w:rPr>
                <w:color w:val="333333"/>
                <w:sz w:val="14"/>
              </w:rPr>
              <w:t>Negotiation</w:t>
            </w:r>
            <w:r>
              <w:rPr>
                <w:color w:val="333333"/>
                <w:spacing w:val="5"/>
                <w:sz w:val="14"/>
              </w:rPr>
              <w:t xml:space="preserve"> </w:t>
            </w:r>
            <w:r>
              <w:rPr>
                <w:color w:val="333333"/>
                <w:sz w:val="14"/>
              </w:rPr>
              <w:t>&amp;</w:t>
            </w:r>
            <w:r>
              <w:rPr>
                <w:color w:val="333333"/>
                <w:spacing w:val="4"/>
                <w:sz w:val="14"/>
              </w:rPr>
              <w:t xml:space="preserve"> </w:t>
            </w:r>
            <w:r>
              <w:rPr>
                <w:color w:val="333333"/>
                <w:sz w:val="14"/>
              </w:rPr>
              <w:t>Conditional</w:t>
            </w:r>
            <w:r>
              <w:rPr>
                <w:color w:val="333333"/>
                <w:spacing w:val="-3"/>
                <w:sz w:val="14"/>
              </w:rPr>
              <w:t xml:space="preserve"> </w:t>
            </w:r>
            <w:r>
              <w:rPr>
                <w:color w:val="333333"/>
                <w:spacing w:val="-4"/>
                <w:sz w:val="14"/>
              </w:rPr>
              <w:t>Award</w:t>
            </w:r>
          </w:p>
        </w:tc>
        <w:tc>
          <w:tcPr>
            <w:tcW w:w="2300" w:type="dxa"/>
          </w:tcPr>
          <w:p w14:paraId="38836ABF" w14:textId="77777777" w:rsidR="00275643" w:rsidRDefault="00000000">
            <w:pPr>
              <w:pStyle w:val="TableParagraph"/>
              <w:spacing w:before="108"/>
              <w:ind w:left="88"/>
              <w:rPr>
                <w:sz w:val="14"/>
              </w:rPr>
            </w:pPr>
            <w:r>
              <w:rPr>
                <w:color w:val="333333"/>
                <w:sz w:val="14"/>
              </w:rPr>
              <w:t>August</w:t>
            </w:r>
            <w:r>
              <w:rPr>
                <w:color w:val="333333"/>
                <w:spacing w:val="4"/>
                <w:sz w:val="14"/>
              </w:rPr>
              <w:t xml:space="preserve"> </w:t>
            </w:r>
            <w:r>
              <w:rPr>
                <w:color w:val="333333"/>
                <w:sz w:val="14"/>
              </w:rPr>
              <w:t>16-31,</w:t>
            </w:r>
            <w:r>
              <w:rPr>
                <w:color w:val="333333"/>
                <w:spacing w:val="4"/>
                <w:sz w:val="14"/>
              </w:rPr>
              <w:t xml:space="preserve"> </w:t>
            </w:r>
            <w:r>
              <w:rPr>
                <w:color w:val="333333"/>
                <w:spacing w:val="-4"/>
                <w:sz w:val="14"/>
              </w:rPr>
              <w:t>2026</w:t>
            </w:r>
          </w:p>
        </w:tc>
        <w:tc>
          <w:tcPr>
            <w:tcW w:w="1130" w:type="dxa"/>
          </w:tcPr>
          <w:p w14:paraId="38836AC0" w14:textId="77777777" w:rsidR="00275643" w:rsidRDefault="00000000">
            <w:pPr>
              <w:pStyle w:val="TableParagraph"/>
              <w:spacing w:before="108"/>
              <w:ind w:left="87"/>
              <w:rPr>
                <w:sz w:val="14"/>
              </w:rPr>
            </w:pPr>
            <w:r>
              <w:rPr>
                <w:color w:val="333333"/>
                <w:sz w:val="14"/>
              </w:rPr>
              <w:t>15</w:t>
            </w:r>
            <w:r>
              <w:rPr>
                <w:color w:val="333333"/>
                <w:spacing w:val="3"/>
                <w:sz w:val="14"/>
              </w:rPr>
              <w:t xml:space="preserve"> </w:t>
            </w:r>
            <w:r>
              <w:rPr>
                <w:color w:val="333333"/>
                <w:spacing w:val="-4"/>
                <w:sz w:val="14"/>
              </w:rPr>
              <w:t>days</w:t>
            </w:r>
          </w:p>
        </w:tc>
        <w:tc>
          <w:tcPr>
            <w:tcW w:w="2990" w:type="dxa"/>
          </w:tcPr>
          <w:p w14:paraId="38836AC1" w14:textId="77777777" w:rsidR="00275643" w:rsidRDefault="00000000">
            <w:pPr>
              <w:pStyle w:val="TableParagraph"/>
              <w:spacing w:before="108"/>
              <w:ind w:left="87"/>
              <w:rPr>
                <w:sz w:val="14"/>
              </w:rPr>
            </w:pPr>
            <w:r>
              <w:rPr>
                <w:color w:val="333333"/>
                <w:sz w:val="14"/>
              </w:rPr>
              <w:t>Signed</w:t>
            </w:r>
            <w:r>
              <w:rPr>
                <w:color w:val="333333"/>
                <w:spacing w:val="5"/>
                <w:sz w:val="14"/>
              </w:rPr>
              <w:t xml:space="preserve"> </w:t>
            </w:r>
            <w:r>
              <w:rPr>
                <w:color w:val="333333"/>
                <w:sz w:val="14"/>
              </w:rPr>
              <w:t>MSAs</w:t>
            </w:r>
            <w:r>
              <w:rPr>
                <w:color w:val="333333"/>
                <w:spacing w:val="5"/>
                <w:sz w:val="14"/>
              </w:rPr>
              <w:t xml:space="preserve"> </w:t>
            </w:r>
            <w:r>
              <w:rPr>
                <w:color w:val="333333"/>
                <w:spacing w:val="-2"/>
                <w:sz w:val="14"/>
              </w:rPr>
              <w:t>(conditional)</w:t>
            </w:r>
          </w:p>
        </w:tc>
      </w:tr>
      <w:tr w:rsidR="00275643" w14:paraId="38836AC7" w14:textId="77777777">
        <w:trPr>
          <w:trHeight w:val="390"/>
        </w:trPr>
        <w:tc>
          <w:tcPr>
            <w:tcW w:w="3210" w:type="dxa"/>
          </w:tcPr>
          <w:p w14:paraId="38836AC3" w14:textId="77777777" w:rsidR="00275643" w:rsidRDefault="00000000">
            <w:pPr>
              <w:pStyle w:val="TableParagraph"/>
              <w:spacing w:before="108"/>
              <w:ind w:left="85"/>
              <w:rPr>
                <w:sz w:val="14"/>
              </w:rPr>
            </w:pPr>
            <w:r>
              <w:rPr>
                <w:color w:val="333333"/>
                <w:sz w:val="14"/>
              </w:rPr>
              <w:t>Long-Lead</w:t>
            </w:r>
            <w:r>
              <w:rPr>
                <w:color w:val="333333"/>
                <w:spacing w:val="7"/>
                <w:sz w:val="14"/>
              </w:rPr>
              <w:t xml:space="preserve"> </w:t>
            </w:r>
            <w:r>
              <w:rPr>
                <w:color w:val="333333"/>
                <w:sz w:val="14"/>
              </w:rPr>
              <w:t>Equipment</w:t>
            </w:r>
            <w:r>
              <w:rPr>
                <w:color w:val="333333"/>
                <w:spacing w:val="7"/>
                <w:sz w:val="14"/>
              </w:rPr>
              <w:t xml:space="preserve"> </w:t>
            </w:r>
            <w:r>
              <w:rPr>
                <w:color w:val="333333"/>
                <w:sz w:val="14"/>
              </w:rPr>
              <w:t>Pre-</w:t>
            </w:r>
            <w:r>
              <w:rPr>
                <w:color w:val="333333"/>
                <w:spacing w:val="-2"/>
                <w:sz w:val="14"/>
              </w:rPr>
              <w:t>Orders</w:t>
            </w:r>
          </w:p>
        </w:tc>
        <w:tc>
          <w:tcPr>
            <w:tcW w:w="2300" w:type="dxa"/>
          </w:tcPr>
          <w:p w14:paraId="38836AC4" w14:textId="77777777" w:rsidR="00275643" w:rsidRDefault="00000000">
            <w:pPr>
              <w:pStyle w:val="TableParagraph"/>
              <w:spacing w:before="108"/>
              <w:ind w:left="88"/>
              <w:rPr>
                <w:sz w:val="14"/>
              </w:rPr>
            </w:pPr>
            <w:r>
              <w:rPr>
                <w:color w:val="333333"/>
                <w:sz w:val="14"/>
              </w:rPr>
              <w:t>August</w:t>
            </w:r>
            <w:r>
              <w:rPr>
                <w:color w:val="333333"/>
                <w:spacing w:val="4"/>
                <w:sz w:val="14"/>
              </w:rPr>
              <w:t xml:space="preserve"> </w:t>
            </w:r>
            <w:r>
              <w:rPr>
                <w:color w:val="333333"/>
                <w:spacing w:val="-4"/>
                <w:sz w:val="14"/>
              </w:rPr>
              <w:t>2026</w:t>
            </w:r>
          </w:p>
        </w:tc>
        <w:tc>
          <w:tcPr>
            <w:tcW w:w="1130" w:type="dxa"/>
          </w:tcPr>
          <w:p w14:paraId="38836AC5" w14:textId="77777777" w:rsidR="00275643" w:rsidRDefault="00000000">
            <w:pPr>
              <w:pStyle w:val="TableParagraph"/>
              <w:spacing w:before="108"/>
              <w:ind w:left="87"/>
              <w:rPr>
                <w:sz w:val="14"/>
              </w:rPr>
            </w:pPr>
            <w:r>
              <w:rPr>
                <w:color w:val="333333"/>
                <w:sz w:val="14"/>
              </w:rPr>
              <w:t>2</w:t>
            </w:r>
            <w:r>
              <w:rPr>
                <w:color w:val="333333"/>
                <w:spacing w:val="2"/>
                <w:sz w:val="14"/>
              </w:rPr>
              <w:t xml:space="preserve"> </w:t>
            </w:r>
            <w:r>
              <w:rPr>
                <w:color w:val="333333"/>
                <w:spacing w:val="-2"/>
                <w:sz w:val="14"/>
              </w:rPr>
              <w:t>weeks</w:t>
            </w:r>
          </w:p>
        </w:tc>
        <w:tc>
          <w:tcPr>
            <w:tcW w:w="2990" w:type="dxa"/>
          </w:tcPr>
          <w:p w14:paraId="38836AC6" w14:textId="77777777" w:rsidR="00275643" w:rsidRDefault="00000000">
            <w:pPr>
              <w:pStyle w:val="TableParagraph"/>
              <w:spacing w:before="108"/>
              <w:ind w:left="87"/>
              <w:rPr>
                <w:sz w:val="14"/>
              </w:rPr>
            </w:pPr>
            <w:r>
              <w:rPr>
                <w:color w:val="333333"/>
                <w:sz w:val="14"/>
              </w:rPr>
              <w:t>Conditional</w:t>
            </w:r>
            <w:r>
              <w:rPr>
                <w:color w:val="333333"/>
                <w:spacing w:val="4"/>
                <w:sz w:val="14"/>
              </w:rPr>
              <w:t xml:space="preserve"> </w:t>
            </w:r>
            <w:r>
              <w:rPr>
                <w:color w:val="333333"/>
                <w:sz w:val="14"/>
              </w:rPr>
              <w:t>POs</w:t>
            </w:r>
            <w:r>
              <w:rPr>
                <w:color w:val="333333"/>
                <w:spacing w:val="5"/>
                <w:sz w:val="14"/>
              </w:rPr>
              <w:t xml:space="preserve"> </w:t>
            </w:r>
            <w:r>
              <w:rPr>
                <w:color w:val="333333"/>
                <w:spacing w:val="-2"/>
                <w:sz w:val="14"/>
              </w:rPr>
              <w:t>placed</w:t>
            </w:r>
          </w:p>
        </w:tc>
      </w:tr>
      <w:tr w:rsidR="00275643" w14:paraId="38836ACC" w14:textId="77777777">
        <w:trPr>
          <w:trHeight w:val="390"/>
        </w:trPr>
        <w:tc>
          <w:tcPr>
            <w:tcW w:w="3210" w:type="dxa"/>
          </w:tcPr>
          <w:p w14:paraId="38836AC8" w14:textId="77777777" w:rsidR="00275643" w:rsidRDefault="00000000">
            <w:pPr>
              <w:pStyle w:val="TableParagraph"/>
              <w:spacing w:before="108"/>
              <w:ind w:left="85"/>
              <w:rPr>
                <w:sz w:val="14"/>
              </w:rPr>
            </w:pPr>
            <w:r>
              <w:rPr>
                <w:color w:val="333333"/>
                <w:sz w:val="14"/>
              </w:rPr>
              <w:t>Environmental</w:t>
            </w:r>
            <w:r>
              <w:rPr>
                <w:color w:val="333333"/>
                <w:spacing w:val="5"/>
                <w:sz w:val="14"/>
              </w:rPr>
              <w:t xml:space="preserve"> </w:t>
            </w:r>
            <w:r>
              <w:rPr>
                <w:color w:val="333333"/>
                <w:sz w:val="14"/>
              </w:rPr>
              <w:t>Baseline</w:t>
            </w:r>
            <w:r>
              <w:rPr>
                <w:color w:val="333333"/>
                <w:spacing w:val="6"/>
                <w:sz w:val="14"/>
              </w:rPr>
              <w:t xml:space="preserve"> </w:t>
            </w:r>
            <w:r>
              <w:rPr>
                <w:color w:val="333333"/>
                <w:spacing w:val="-2"/>
                <w:sz w:val="14"/>
              </w:rPr>
              <w:t>Study</w:t>
            </w:r>
          </w:p>
        </w:tc>
        <w:tc>
          <w:tcPr>
            <w:tcW w:w="2300" w:type="dxa"/>
          </w:tcPr>
          <w:p w14:paraId="38836AC9" w14:textId="77777777" w:rsidR="00275643" w:rsidRDefault="00000000">
            <w:pPr>
              <w:pStyle w:val="TableParagraph"/>
              <w:spacing w:before="108"/>
              <w:ind w:left="88"/>
              <w:rPr>
                <w:sz w:val="14"/>
              </w:rPr>
            </w:pPr>
            <w:r>
              <w:rPr>
                <w:color w:val="333333"/>
                <w:sz w:val="14"/>
              </w:rPr>
              <w:t>June</w:t>
            </w:r>
            <w:r>
              <w:rPr>
                <w:color w:val="333333"/>
                <w:spacing w:val="3"/>
                <w:sz w:val="14"/>
              </w:rPr>
              <w:t xml:space="preserve"> </w:t>
            </w:r>
            <w:r>
              <w:rPr>
                <w:color w:val="333333"/>
                <w:sz w:val="14"/>
              </w:rPr>
              <w:t>–</w:t>
            </w:r>
            <w:r>
              <w:rPr>
                <w:color w:val="333333"/>
                <w:spacing w:val="-4"/>
                <w:sz w:val="14"/>
              </w:rPr>
              <w:t xml:space="preserve"> </w:t>
            </w:r>
            <w:r>
              <w:rPr>
                <w:color w:val="333333"/>
                <w:sz w:val="14"/>
              </w:rPr>
              <w:t>August</w:t>
            </w:r>
            <w:r>
              <w:rPr>
                <w:color w:val="333333"/>
                <w:spacing w:val="4"/>
                <w:sz w:val="14"/>
              </w:rPr>
              <w:t xml:space="preserve"> </w:t>
            </w:r>
            <w:r>
              <w:rPr>
                <w:color w:val="333333"/>
                <w:spacing w:val="-4"/>
                <w:sz w:val="14"/>
              </w:rPr>
              <w:t>2026</w:t>
            </w:r>
          </w:p>
        </w:tc>
        <w:tc>
          <w:tcPr>
            <w:tcW w:w="1130" w:type="dxa"/>
          </w:tcPr>
          <w:p w14:paraId="38836ACA" w14:textId="77777777" w:rsidR="00275643" w:rsidRDefault="00000000">
            <w:pPr>
              <w:pStyle w:val="TableParagraph"/>
              <w:spacing w:before="108"/>
              <w:ind w:left="87"/>
              <w:rPr>
                <w:sz w:val="14"/>
              </w:rPr>
            </w:pPr>
            <w:r>
              <w:rPr>
                <w:color w:val="333333"/>
                <w:sz w:val="14"/>
              </w:rPr>
              <w:t>8-10</w:t>
            </w:r>
            <w:r>
              <w:rPr>
                <w:color w:val="333333"/>
                <w:spacing w:val="3"/>
                <w:sz w:val="14"/>
              </w:rPr>
              <w:t xml:space="preserve"> </w:t>
            </w:r>
            <w:r>
              <w:rPr>
                <w:color w:val="333333"/>
                <w:spacing w:val="-2"/>
                <w:sz w:val="14"/>
              </w:rPr>
              <w:t>weeks</w:t>
            </w:r>
          </w:p>
        </w:tc>
        <w:tc>
          <w:tcPr>
            <w:tcW w:w="2990" w:type="dxa"/>
          </w:tcPr>
          <w:p w14:paraId="38836ACB" w14:textId="77777777" w:rsidR="00275643" w:rsidRDefault="00000000">
            <w:pPr>
              <w:pStyle w:val="TableParagraph"/>
              <w:spacing w:before="108"/>
              <w:ind w:left="87"/>
              <w:rPr>
                <w:sz w:val="14"/>
              </w:rPr>
            </w:pPr>
            <w:r>
              <w:rPr>
                <w:color w:val="333333"/>
                <w:sz w:val="14"/>
              </w:rPr>
              <w:t>Environmental</w:t>
            </w:r>
            <w:r>
              <w:rPr>
                <w:color w:val="333333"/>
                <w:spacing w:val="5"/>
                <w:sz w:val="14"/>
              </w:rPr>
              <w:t xml:space="preserve"> </w:t>
            </w:r>
            <w:r>
              <w:rPr>
                <w:color w:val="333333"/>
                <w:sz w:val="14"/>
              </w:rPr>
              <w:t>baseline</w:t>
            </w:r>
            <w:r>
              <w:rPr>
                <w:color w:val="333333"/>
                <w:spacing w:val="6"/>
                <w:sz w:val="14"/>
              </w:rPr>
              <w:t xml:space="preserve"> </w:t>
            </w:r>
            <w:r>
              <w:rPr>
                <w:color w:val="333333"/>
                <w:spacing w:val="-2"/>
                <w:sz w:val="14"/>
              </w:rPr>
              <w:t>report</w:t>
            </w:r>
          </w:p>
        </w:tc>
      </w:tr>
      <w:tr w:rsidR="00275643" w14:paraId="38836AD1" w14:textId="77777777">
        <w:trPr>
          <w:trHeight w:val="390"/>
        </w:trPr>
        <w:tc>
          <w:tcPr>
            <w:tcW w:w="3210" w:type="dxa"/>
          </w:tcPr>
          <w:p w14:paraId="38836ACD" w14:textId="77777777" w:rsidR="00275643" w:rsidRDefault="00000000">
            <w:pPr>
              <w:pStyle w:val="TableParagraph"/>
              <w:spacing w:before="108"/>
              <w:ind w:left="85"/>
              <w:rPr>
                <w:sz w:val="14"/>
              </w:rPr>
            </w:pPr>
            <w:r>
              <w:rPr>
                <w:color w:val="333333"/>
                <w:sz w:val="14"/>
              </w:rPr>
              <w:t>Regulatory</w:t>
            </w:r>
            <w:r>
              <w:rPr>
                <w:color w:val="333333"/>
                <w:spacing w:val="4"/>
                <w:sz w:val="14"/>
              </w:rPr>
              <w:t xml:space="preserve"> </w:t>
            </w:r>
            <w:r>
              <w:rPr>
                <w:color w:val="333333"/>
                <w:sz w:val="14"/>
              </w:rPr>
              <w:t>&amp;</w:t>
            </w:r>
            <w:r>
              <w:rPr>
                <w:color w:val="333333"/>
                <w:spacing w:val="5"/>
                <w:sz w:val="14"/>
              </w:rPr>
              <w:t xml:space="preserve"> </w:t>
            </w:r>
            <w:r>
              <w:rPr>
                <w:color w:val="333333"/>
                <w:sz w:val="14"/>
              </w:rPr>
              <w:t>Permitting</w:t>
            </w:r>
            <w:r>
              <w:rPr>
                <w:color w:val="333333"/>
                <w:spacing w:val="-4"/>
                <w:sz w:val="14"/>
              </w:rPr>
              <w:t xml:space="preserve"> </w:t>
            </w:r>
            <w:r>
              <w:rPr>
                <w:color w:val="333333"/>
                <w:spacing w:val="-2"/>
                <w:sz w:val="14"/>
              </w:rPr>
              <w:t>Applications</w:t>
            </w:r>
          </w:p>
        </w:tc>
        <w:tc>
          <w:tcPr>
            <w:tcW w:w="2300" w:type="dxa"/>
          </w:tcPr>
          <w:p w14:paraId="38836ACE" w14:textId="77777777" w:rsidR="00275643" w:rsidRDefault="00000000">
            <w:pPr>
              <w:pStyle w:val="TableParagraph"/>
              <w:spacing w:before="108"/>
              <w:ind w:left="88"/>
              <w:rPr>
                <w:sz w:val="14"/>
              </w:rPr>
            </w:pPr>
            <w:r>
              <w:rPr>
                <w:color w:val="333333"/>
                <w:sz w:val="14"/>
              </w:rPr>
              <w:t>July</w:t>
            </w:r>
            <w:r>
              <w:rPr>
                <w:color w:val="333333"/>
                <w:spacing w:val="3"/>
                <w:sz w:val="14"/>
              </w:rPr>
              <w:t xml:space="preserve"> </w:t>
            </w:r>
            <w:r>
              <w:rPr>
                <w:color w:val="333333"/>
                <w:sz w:val="14"/>
              </w:rPr>
              <w:t>–</w:t>
            </w:r>
            <w:r>
              <w:rPr>
                <w:color w:val="333333"/>
                <w:spacing w:val="-5"/>
                <w:sz w:val="14"/>
              </w:rPr>
              <w:t xml:space="preserve"> </w:t>
            </w:r>
            <w:r>
              <w:rPr>
                <w:color w:val="333333"/>
                <w:sz w:val="14"/>
              </w:rPr>
              <w:t>August</w:t>
            </w:r>
            <w:r>
              <w:rPr>
                <w:color w:val="333333"/>
                <w:spacing w:val="4"/>
                <w:sz w:val="14"/>
              </w:rPr>
              <w:t xml:space="preserve"> </w:t>
            </w:r>
            <w:r>
              <w:rPr>
                <w:color w:val="333333"/>
                <w:spacing w:val="-4"/>
                <w:sz w:val="14"/>
              </w:rPr>
              <w:t>2026</w:t>
            </w:r>
          </w:p>
        </w:tc>
        <w:tc>
          <w:tcPr>
            <w:tcW w:w="1130" w:type="dxa"/>
          </w:tcPr>
          <w:p w14:paraId="38836ACF" w14:textId="77777777" w:rsidR="00275643" w:rsidRDefault="00000000">
            <w:pPr>
              <w:pStyle w:val="TableParagraph"/>
              <w:spacing w:before="108"/>
              <w:ind w:left="87"/>
              <w:rPr>
                <w:sz w:val="14"/>
              </w:rPr>
            </w:pPr>
            <w:r>
              <w:rPr>
                <w:color w:val="333333"/>
                <w:sz w:val="14"/>
              </w:rPr>
              <w:t>6-8</w:t>
            </w:r>
            <w:r>
              <w:rPr>
                <w:color w:val="333333"/>
                <w:spacing w:val="3"/>
                <w:sz w:val="14"/>
              </w:rPr>
              <w:t xml:space="preserve"> </w:t>
            </w:r>
            <w:r>
              <w:rPr>
                <w:color w:val="333333"/>
                <w:spacing w:val="-2"/>
                <w:sz w:val="14"/>
              </w:rPr>
              <w:t>weeks</w:t>
            </w:r>
          </w:p>
        </w:tc>
        <w:tc>
          <w:tcPr>
            <w:tcW w:w="2990" w:type="dxa"/>
          </w:tcPr>
          <w:p w14:paraId="38836AD0" w14:textId="77777777" w:rsidR="00275643" w:rsidRDefault="00000000">
            <w:pPr>
              <w:pStyle w:val="TableParagraph"/>
              <w:spacing w:before="108"/>
              <w:ind w:left="87"/>
              <w:rPr>
                <w:sz w:val="14"/>
              </w:rPr>
            </w:pPr>
            <w:r>
              <w:rPr>
                <w:color w:val="333333"/>
                <w:sz w:val="14"/>
              </w:rPr>
              <w:t>Permits</w:t>
            </w:r>
            <w:r>
              <w:rPr>
                <w:color w:val="333333"/>
                <w:spacing w:val="3"/>
                <w:sz w:val="14"/>
              </w:rPr>
              <w:t xml:space="preserve"> </w:t>
            </w:r>
            <w:r>
              <w:rPr>
                <w:color w:val="333333"/>
                <w:sz w:val="14"/>
              </w:rPr>
              <w:t>in</w:t>
            </w:r>
            <w:r>
              <w:rPr>
                <w:color w:val="333333"/>
                <w:spacing w:val="3"/>
                <w:sz w:val="14"/>
              </w:rPr>
              <w:t xml:space="preserve"> </w:t>
            </w:r>
            <w:r>
              <w:rPr>
                <w:color w:val="333333"/>
                <w:spacing w:val="-2"/>
                <w:sz w:val="14"/>
              </w:rPr>
              <w:t>process</w:t>
            </w:r>
          </w:p>
        </w:tc>
      </w:tr>
      <w:tr w:rsidR="00275643" w14:paraId="38836AD6" w14:textId="77777777">
        <w:trPr>
          <w:trHeight w:val="390"/>
        </w:trPr>
        <w:tc>
          <w:tcPr>
            <w:tcW w:w="3210" w:type="dxa"/>
          </w:tcPr>
          <w:p w14:paraId="38836AD2" w14:textId="77777777" w:rsidR="00275643" w:rsidRDefault="00000000">
            <w:pPr>
              <w:pStyle w:val="TableParagraph"/>
              <w:spacing w:before="108"/>
              <w:ind w:left="85"/>
              <w:rPr>
                <w:sz w:val="14"/>
              </w:rPr>
            </w:pPr>
            <w:r>
              <w:rPr>
                <w:color w:val="333333"/>
                <w:sz w:val="14"/>
              </w:rPr>
              <w:t>PDVSA</w:t>
            </w:r>
            <w:r>
              <w:rPr>
                <w:color w:val="333333"/>
                <w:spacing w:val="-3"/>
                <w:sz w:val="14"/>
              </w:rPr>
              <w:t xml:space="preserve"> </w:t>
            </w:r>
            <w:r>
              <w:rPr>
                <w:color w:val="333333"/>
                <w:sz w:val="14"/>
              </w:rPr>
              <w:t>Contract</w:t>
            </w:r>
            <w:r>
              <w:rPr>
                <w:color w:val="333333"/>
                <w:spacing w:val="6"/>
                <w:sz w:val="14"/>
              </w:rPr>
              <w:t xml:space="preserve"> </w:t>
            </w:r>
            <w:r>
              <w:rPr>
                <w:color w:val="333333"/>
                <w:spacing w:val="-2"/>
                <w:sz w:val="14"/>
              </w:rPr>
              <w:t>Finalization</w:t>
            </w:r>
          </w:p>
        </w:tc>
        <w:tc>
          <w:tcPr>
            <w:tcW w:w="2300" w:type="dxa"/>
          </w:tcPr>
          <w:p w14:paraId="38836AD3" w14:textId="77777777" w:rsidR="00275643" w:rsidRDefault="00000000">
            <w:pPr>
              <w:pStyle w:val="TableParagraph"/>
              <w:spacing w:before="108"/>
              <w:ind w:left="88"/>
              <w:rPr>
                <w:sz w:val="14"/>
              </w:rPr>
            </w:pPr>
            <w:r>
              <w:rPr>
                <w:color w:val="333333"/>
                <w:sz w:val="14"/>
              </w:rPr>
              <w:t>August</w:t>
            </w:r>
            <w:r>
              <w:rPr>
                <w:color w:val="333333"/>
                <w:spacing w:val="4"/>
                <w:sz w:val="14"/>
              </w:rPr>
              <w:t xml:space="preserve"> </w:t>
            </w:r>
            <w:r>
              <w:rPr>
                <w:color w:val="333333"/>
                <w:sz w:val="14"/>
              </w:rPr>
              <w:t>–</w:t>
            </w:r>
            <w:r>
              <w:rPr>
                <w:color w:val="333333"/>
                <w:spacing w:val="5"/>
                <w:sz w:val="14"/>
              </w:rPr>
              <w:t xml:space="preserve"> </w:t>
            </w:r>
            <w:r>
              <w:rPr>
                <w:color w:val="333333"/>
                <w:sz w:val="14"/>
              </w:rPr>
              <w:t>September</w:t>
            </w:r>
            <w:r>
              <w:rPr>
                <w:color w:val="333333"/>
                <w:spacing w:val="4"/>
                <w:sz w:val="14"/>
              </w:rPr>
              <w:t xml:space="preserve"> </w:t>
            </w:r>
            <w:r>
              <w:rPr>
                <w:color w:val="333333"/>
                <w:spacing w:val="-4"/>
                <w:sz w:val="14"/>
              </w:rPr>
              <w:t>2026</w:t>
            </w:r>
          </w:p>
        </w:tc>
        <w:tc>
          <w:tcPr>
            <w:tcW w:w="1130" w:type="dxa"/>
          </w:tcPr>
          <w:p w14:paraId="38836AD4" w14:textId="77777777" w:rsidR="00275643" w:rsidRDefault="00000000">
            <w:pPr>
              <w:pStyle w:val="TableParagraph"/>
              <w:spacing w:before="108"/>
              <w:ind w:left="87"/>
              <w:rPr>
                <w:sz w:val="14"/>
              </w:rPr>
            </w:pPr>
            <w:r>
              <w:rPr>
                <w:color w:val="333333"/>
                <w:sz w:val="14"/>
              </w:rPr>
              <w:t>4-6</w:t>
            </w:r>
            <w:r>
              <w:rPr>
                <w:color w:val="333333"/>
                <w:spacing w:val="3"/>
                <w:sz w:val="14"/>
              </w:rPr>
              <w:t xml:space="preserve"> </w:t>
            </w:r>
            <w:r>
              <w:rPr>
                <w:color w:val="333333"/>
                <w:spacing w:val="-2"/>
                <w:sz w:val="14"/>
              </w:rPr>
              <w:t>weeks</w:t>
            </w:r>
          </w:p>
        </w:tc>
        <w:tc>
          <w:tcPr>
            <w:tcW w:w="2990" w:type="dxa"/>
          </w:tcPr>
          <w:p w14:paraId="38836AD5" w14:textId="77777777" w:rsidR="00275643" w:rsidRDefault="00000000">
            <w:pPr>
              <w:pStyle w:val="TableParagraph"/>
              <w:spacing w:before="108"/>
              <w:ind w:left="87"/>
              <w:rPr>
                <w:sz w:val="14"/>
              </w:rPr>
            </w:pPr>
            <w:r>
              <w:rPr>
                <w:color w:val="333333"/>
                <w:sz w:val="14"/>
              </w:rPr>
              <w:t>Signed</w:t>
            </w:r>
            <w:r>
              <w:rPr>
                <w:color w:val="333333"/>
                <w:spacing w:val="5"/>
                <w:sz w:val="14"/>
              </w:rPr>
              <w:t xml:space="preserve"> </w:t>
            </w:r>
            <w:r>
              <w:rPr>
                <w:color w:val="333333"/>
                <w:sz w:val="14"/>
              </w:rPr>
              <w:t>PDVSA</w:t>
            </w:r>
            <w:r>
              <w:rPr>
                <w:color w:val="333333"/>
                <w:spacing w:val="-3"/>
                <w:sz w:val="14"/>
              </w:rPr>
              <w:t xml:space="preserve"> </w:t>
            </w:r>
            <w:r>
              <w:rPr>
                <w:color w:val="333333"/>
                <w:sz w:val="14"/>
              </w:rPr>
              <w:t>Operating</w:t>
            </w:r>
            <w:r>
              <w:rPr>
                <w:color w:val="333333"/>
                <w:spacing w:val="6"/>
                <w:sz w:val="14"/>
              </w:rPr>
              <w:t xml:space="preserve"> </w:t>
            </w:r>
            <w:r>
              <w:rPr>
                <w:color w:val="333333"/>
                <w:spacing w:val="-2"/>
                <w:sz w:val="14"/>
              </w:rPr>
              <w:t>Contract</w:t>
            </w:r>
          </w:p>
        </w:tc>
      </w:tr>
    </w:tbl>
    <w:p w14:paraId="38836AD7" w14:textId="77777777" w:rsidR="00275643" w:rsidRDefault="00275643">
      <w:pPr>
        <w:pStyle w:val="BodyText"/>
        <w:spacing w:before="5"/>
        <w:rPr>
          <w:b/>
        </w:rPr>
      </w:pPr>
    </w:p>
    <w:p w14:paraId="38836AD8" w14:textId="77777777" w:rsidR="00275643" w:rsidRDefault="00000000">
      <w:pPr>
        <w:spacing w:before="1" w:line="338" w:lineRule="auto"/>
        <w:ind w:left="347"/>
        <w:rPr>
          <w:i/>
          <w:sz w:val="16"/>
        </w:rPr>
      </w:pPr>
      <w:r>
        <w:rPr>
          <w:i/>
          <w:noProof/>
          <w:sz w:val="16"/>
        </w:rPr>
        <mc:AlternateContent>
          <mc:Choice Requires="wps">
            <w:drawing>
              <wp:anchor distT="0" distB="0" distL="0" distR="0" simplePos="0" relativeHeight="15787520" behindDoc="0" locked="0" layoutInCell="1" allowOverlap="1" wp14:anchorId="38837E91" wp14:editId="38837E92">
                <wp:simplePos x="0" y="0"/>
                <wp:positionH relativeFrom="page">
                  <wp:posOffset>723899</wp:posOffset>
                </wp:positionH>
                <wp:positionV relativeFrom="paragraph">
                  <wp:posOffset>-18405</wp:posOffset>
                </wp:positionV>
                <wp:extent cx="25400" cy="323850"/>
                <wp:effectExtent l="0" t="0" r="0" b="0"/>
                <wp:wrapNone/>
                <wp:docPr id="156" name="Graphic 1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0" cy="323850"/>
                        </a:xfrm>
                        <a:custGeom>
                          <a:avLst/>
                          <a:gdLst/>
                          <a:ahLst/>
                          <a:cxnLst/>
                          <a:rect l="l" t="t" r="r" b="b"/>
                          <a:pathLst>
                            <a:path w="25400" h="323850">
                              <a:moveTo>
                                <a:pt x="25400" y="323850"/>
                              </a:moveTo>
                              <a:lnTo>
                                <a:pt x="0" y="323850"/>
                              </a:lnTo>
                              <a:lnTo>
                                <a:pt x="0" y="0"/>
                              </a:lnTo>
                              <a:lnTo>
                                <a:pt x="25400" y="0"/>
                              </a:lnTo>
                              <a:lnTo>
                                <a:pt x="25400" y="32385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shape w14:anchorId="35B16977" id="Graphic 195" o:spid="_x0000_s1026" style="position:absolute;margin-left:57pt;margin-top:-1.45pt;width:2pt;height:25.5pt;z-index:15787520;visibility:visible;mso-wrap-style:square;mso-wrap-distance-left:0;mso-wrap-distance-top:0;mso-wrap-distance-right:0;mso-wrap-distance-bottom:0;mso-position-horizontal:absolute;mso-position-horizontal-relative:page;mso-position-vertical:absolute;mso-position-vertical-relative:text;v-text-anchor:top" coordsize="25400,3238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" path="m25400,323850l,323850,,,25400,r,323850xe" fillcolor="#ddd" stroked="f">
                <v:path arrowok="t"/>
                <w10:wrap anchorx="page"/>
              </v:shape>
            </w:pict>
          </mc:Fallback>
        </mc:AlternateContent>
      </w:r>
      <w:r>
        <w:rPr>
          <w:b/>
          <w:i/>
          <w:color w:val="666666"/>
          <w:sz w:val="16"/>
        </w:rPr>
        <w:t xml:space="preserve">D0 = PDVSA Contract Signature (~September 1, 2026). </w:t>
      </w:r>
      <w:r>
        <w:rPr>
          <w:i/>
          <w:color w:val="666666"/>
          <w:sz w:val="16"/>
        </w:rPr>
        <w:t>This is the formal start of operational control. All D+ activities below are</w:t>
      </w:r>
      <w:r>
        <w:rPr>
          <w:i/>
          <w:color w:val="666666"/>
          <w:spacing w:val="80"/>
          <w:sz w:val="16"/>
        </w:rPr>
        <w:t xml:space="preserve"> </w:t>
      </w:r>
      <w:r>
        <w:rPr>
          <w:i/>
          <w:color w:val="666666"/>
          <w:sz w:val="16"/>
        </w:rPr>
        <w:t>measured from this date.</w:t>
      </w:r>
    </w:p>
    <w:p w14:paraId="38836AD9" w14:textId="77777777" w:rsidR="00275643" w:rsidRDefault="00275643">
      <w:pPr>
        <w:spacing w:line="338" w:lineRule="auto"/>
        <w:rPr>
          <w:i/>
          <w:sz w:val="16"/>
        </w:rPr>
        <w:sectPr w:rsidR="00275643">
          <w:pgSz w:w="11920" w:h="16840"/>
          <w:pgMar w:top="1080" w:right="992" w:bottom="280" w:left="992" w:header="720" w:footer="720" w:gutter="0"/>
          <w:cols w:space="720"/>
        </w:sectPr>
      </w:pPr>
    </w:p>
    <w:p w14:paraId="38836ADA" w14:textId="77777777" w:rsidR="00275643" w:rsidRDefault="00000000">
      <w:pPr>
        <w:spacing w:before="71"/>
        <w:ind w:left="147"/>
        <w:rPr>
          <w:b/>
          <w:sz w:val="16"/>
        </w:rPr>
      </w:pPr>
      <w:r>
        <w:rPr>
          <w:b/>
          <w:color w:val="333333"/>
          <w:sz w:val="16"/>
        </w:rPr>
        <w:lastRenderedPageBreak/>
        <w:t>Table</w:t>
      </w:r>
      <w:r>
        <w:rPr>
          <w:b/>
          <w:color w:val="333333"/>
          <w:spacing w:val="-2"/>
          <w:sz w:val="16"/>
        </w:rPr>
        <w:t xml:space="preserve"> </w:t>
      </w:r>
      <w:r>
        <w:rPr>
          <w:b/>
          <w:color w:val="333333"/>
          <w:sz w:val="16"/>
        </w:rPr>
        <w:t>19D-2:</w:t>
      </w:r>
      <w:r>
        <w:rPr>
          <w:b/>
          <w:color w:val="333333"/>
          <w:spacing w:val="-1"/>
          <w:sz w:val="16"/>
        </w:rPr>
        <w:t xml:space="preserve"> </w:t>
      </w:r>
      <w:r>
        <w:rPr>
          <w:b/>
          <w:color w:val="333333"/>
          <w:sz w:val="16"/>
        </w:rPr>
        <w:t>D+</w:t>
      </w:r>
      <w:r>
        <w:rPr>
          <w:b/>
          <w:color w:val="333333"/>
          <w:spacing w:val="-1"/>
          <w:sz w:val="16"/>
        </w:rPr>
        <w:t xml:space="preserve"> </w:t>
      </w:r>
      <w:r>
        <w:rPr>
          <w:b/>
          <w:color w:val="333333"/>
          <w:sz w:val="16"/>
        </w:rPr>
        <w:t>Phase</w:t>
      </w:r>
      <w:r>
        <w:rPr>
          <w:b/>
          <w:color w:val="333333"/>
          <w:spacing w:val="-7"/>
          <w:sz w:val="16"/>
        </w:rPr>
        <w:t xml:space="preserve"> </w:t>
      </w:r>
      <w:r>
        <w:rPr>
          <w:b/>
          <w:color w:val="333333"/>
          <w:sz w:val="16"/>
        </w:rPr>
        <w:t>Activities</w:t>
      </w:r>
      <w:r>
        <w:rPr>
          <w:b/>
          <w:color w:val="333333"/>
          <w:spacing w:val="-1"/>
          <w:sz w:val="16"/>
        </w:rPr>
        <w:t xml:space="preserve"> </w:t>
      </w:r>
      <w:r>
        <w:rPr>
          <w:b/>
          <w:color w:val="333333"/>
          <w:sz w:val="16"/>
        </w:rPr>
        <w:t>(Post-PDVSA</w:t>
      </w:r>
      <w:r>
        <w:rPr>
          <w:b/>
          <w:color w:val="333333"/>
          <w:spacing w:val="-8"/>
          <w:sz w:val="16"/>
        </w:rPr>
        <w:t xml:space="preserve"> </w:t>
      </w:r>
      <w:r>
        <w:rPr>
          <w:b/>
          <w:color w:val="333333"/>
          <w:sz w:val="16"/>
        </w:rPr>
        <w:t>Contract</w:t>
      </w:r>
      <w:r>
        <w:rPr>
          <w:b/>
          <w:color w:val="333333"/>
          <w:spacing w:val="-1"/>
          <w:sz w:val="16"/>
        </w:rPr>
        <w:t xml:space="preserve"> </w:t>
      </w:r>
      <w:r>
        <w:rPr>
          <w:b/>
          <w:color w:val="333333"/>
          <w:sz w:val="16"/>
        </w:rPr>
        <w:t>—</w:t>
      </w:r>
      <w:r>
        <w:rPr>
          <w:b/>
          <w:color w:val="333333"/>
          <w:spacing w:val="-1"/>
          <w:sz w:val="16"/>
        </w:rPr>
        <w:t xml:space="preserve"> </w:t>
      </w:r>
      <w:r>
        <w:rPr>
          <w:b/>
          <w:color w:val="333333"/>
          <w:sz w:val="16"/>
        </w:rPr>
        <w:t>Full</w:t>
      </w:r>
      <w:r>
        <w:rPr>
          <w:b/>
          <w:color w:val="333333"/>
          <w:spacing w:val="-1"/>
          <w:sz w:val="16"/>
        </w:rPr>
        <w:t xml:space="preserve"> </w:t>
      </w:r>
      <w:r>
        <w:rPr>
          <w:b/>
          <w:color w:val="333333"/>
          <w:sz w:val="16"/>
        </w:rPr>
        <w:t>Operational</w:t>
      </w:r>
      <w:r>
        <w:rPr>
          <w:b/>
          <w:color w:val="333333"/>
          <w:spacing w:val="-1"/>
          <w:sz w:val="16"/>
        </w:rPr>
        <w:t xml:space="preserve"> </w:t>
      </w:r>
      <w:r>
        <w:rPr>
          <w:b/>
          <w:color w:val="333333"/>
          <w:spacing w:val="-2"/>
          <w:sz w:val="16"/>
        </w:rPr>
        <w:t>Execution)</w:t>
      </w:r>
    </w:p>
    <w:p w14:paraId="38836ADB" w14:textId="77777777" w:rsidR="00275643" w:rsidRDefault="00275643">
      <w:pPr>
        <w:pStyle w:val="BodyText"/>
        <w:spacing w:before="52"/>
        <w:rPr>
          <w:b/>
        </w:rPr>
      </w:pPr>
    </w:p>
    <w:p w14:paraId="38836ADC" w14:textId="77777777" w:rsidR="00275643" w:rsidRDefault="00000000">
      <w:pPr>
        <w:ind w:left="147"/>
        <w:rPr>
          <w:sz w:val="16"/>
        </w:rPr>
      </w:pPr>
      <w:r>
        <w:rPr>
          <w:color w:val="333333"/>
          <w:sz w:val="16"/>
        </w:rPr>
        <w:t xml:space="preserve">These activities </w:t>
      </w:r>
      <w:r>
        <w:rPr>
          <w:b/>
          <w:color w:val="333333"/>
          <w:sz w:val="16"/>
        </w:rPr>
        <w:t>require formal PDVSA</w:t>
      </w:r>
      <w:r>
        <w:rPr>
          <w:b/>
          <w:color w:val="333333"/>
          <w:spacing w:val="-6"/>
          <w:sz w:val="16"/>
        </w:rPr>
        <w:t xml:space="preserve"> </w:t>
      </w:r>
      <w:r>
        <w:rPr>
          <w:b/>
          <w:color w:val="333333"/>
          <w:sz w:val="16"/>
        </w:rPr>
        <w:t xml:space="preserve">operational control </w:t>
      </w:r>
      <w:r>
        <w:rPr>
          <w:color w:val="333333"/>
          <w:sz w:val="16"/>
        </w:rPr>
        <w:t xml:space="preserve">and can only begin after </w:t>
      </w:r>
      <w:r>
        <w:rPr>
          <w:color w:val="333333"/>
          <w:spacing w:val="-5"/>
          <w:sz w:val="16"/>
        </w:rPr>
        <w:t>D0:</w:t>
      </w:r>
    </w:p>
    <w:p w14:paraId="38836ADD" w14:textId="77777777" w:rsidR="00275643" w:rsidRDefault="00275643">
      <w:pPr>
        <w:rPr>
          <w:sz w:val="16"/>
        </w:rPr>
        <w:sectPr w:rsidR="00275643">
          <w:pgSz w:w="11920" w:h="16840"/>
          <w:pgMar w:top="1080" w:right="992" w:bottom="280" w:left="992" w:header="720" w:footer="720" w:gutter="0"/>
          <w:cols w:space="720"/>
        </w:sectPr>
      </w:pPr>
    </w:p>
    <w:tbl>
      <w:tblPr>
        <w:tblStyle w:val="TableNormal"/>
        <w:tblW w:w="0" w:type="auto"/>
        <w:tblInd w:w="157" w:type="dxa"/>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Layout w:type="fixed"/>
        <w:tblLook w:val="01E0" w:firstRow="1" w:lastRow="1" w:firstColumn="1" w:lastColumn="1" w:noHBand="0" w:noVBand="0"/>
      </w:tblPr>
      <w:tblGrid>
        <w:gridCol w:w="1500"/>
        <w:gridCol w:w="950"/>
        <w:gridCol w:w="770"/>
        <w:gridCol w:w="1040"/>
        <w:gridCol w:w="2520"/>
        <w:gridCol w:w="1420"/>
        <w:gridCol w:w="1430"/>
      </w:tblGrid>
      <w:tr w:rsidR="00275643" w14:paraId="38836AEA" w14:textId="77777777">
        <w:trPr>
          <w:trHeight w:val="620"/>
        </w:trPr>
        <w:tc>
          <w:tcPr>
            <w:tcW w:w="1500" w:type="dxa"/>
            <w:shd w:val="clear" w:color="auto" w:fill="F1F1F1"/>
          </w:tcPr>
          <w:p w14:paraId="38836ADE" w14:textId="77777777" w:rsidR="00275643" w:rsidRDefault="00275643">
            <w:pPr>
              <w:pStyle w:val="TableParagraph"/>
              <w:spacing w:before="67"/>
              <w:rPr>
                <w:sz w:val="14"/>
              </w:rPr>
            </w:pPr>
          </w:p>
          <w:p w14:paraId="38836ADF" w14:textId="77777777" w:rsidR="00275643" w:rsidRDefault="00000000">
            <w:pPr>
              <w:pStyle w:val="TableParagraph"/>
              <w:ind w:left="85"/>
              <w:rPr>
                <w:b/>
                <w:sz w:val="14"/>
              </w:rPr>
            </w:pPr>
            <w:r>
              <w:rPr>
                <w:b/>
                <w:color w:val="333333"/>
                <w:spacing w:val="-2"/>
                <w:sz w:val="14"/>
              </w:rPr>
              <w:t>Activity</w:t>
            </w:r>
          </w:p>
        </w:tc>
        <w:tc>
          <w:tcPr>
            <w:tcW w:w="950" w:type="dxa"/>
            <w:shd w:val="clear" w:color="auto" w:fill="F1F1F1"/>
          </w:tcPr>
          <w:p w14:paraId="38836AE0" w14:textId="77777777" w:rsidR="00275643" w:rsidRDefault="00000000">
            <w:pPr>
              <w:pStyle w:val="TableParagraph"/>
              <w:spacing w:before="108" w:line="343" w:lineRule="auto"/>
              <w:ind w:left="80" w:right="76"/>
              <w:rPr>
                <w:b/>
                <w:sz w:val="14"/>
              </w:rPr>
            </w:pPr>
            <w:r>
              <w:rPr>
                <w:b/>
                <w:color w:val="333333"/>
                <w:spacing w:val="-2"/>
                <w:sz w:val="14"/>
              </w:rPr>
              <w:t>Timeline</w:t>
            </w:r>
            <w:r>
              <w:rPr>
                <w:b/>
                <w:color w:val="333333"/>
                <w:spacing w:val="40"/>
                <w:sz w:val="14"/>
              </w:rPr>
              <w:t xml:space="preserve"> </w:t>
            </w:r>
            <w:r>
              <w:rPr>
                <w:b/>
                <w:color w:val="333333"/>
                <w:sz w:val="14"/>
              </w:rPr>
              <w:t>(from</w:t>
            </w:r>
            <w:r>
              <w:rPr>
                <w:b/>
                <w:color w:val="333333"/>
                <w:spacing w:val="-10"/>
                <w:sz w:val="14"/>
              </w:rPr>
              <w:t xml:space="preserve"> </w:t>
            </w:r>
            <w:r>
              <w:rPr>
                <w:b/>
                <w:color w:val="333333"/>
                <w:sz w:val="14"/>
              </w:rPr>
              <w:t>D0)</w:t>
            </w:r>
          </w:p>
        </w:tc>
        <w:tc>
          <w:tcPr>
            <w:tcW w:w="770" w:type="dxa"/>
            <w:shd w:val="clear" w:color="auto" w:fill="F1F1F1"/>
          </w:tcPr>
          <w:p w14:paraId="38836AE1" w14:textId="77777777" w:rsidR="00275643" w:rsidRDefault="00275643">
            <w:pPr>
              <w:pStyle w:val="TableParagraph"/>
              <w:spacing w:before="67"/>
              <w:rPr>
                <w:sz w:val="14"/>
              </w:rPr>
            </w:pPr>
          </w:p>
          <w:p w14:paraId="38836AE2" w14:textId="77777777" w:rsidR="00275643" w:rsidRDefault="00000000">
            <w:pPr>
              <w:pStyle w:val="TableParagraph"/>
              <w:ind w:left="37" w:right="28"/>
              <w:jc w:val="center"/>
              <w:rPr>
                <w:b/>
                <w:sz w:val="14"/>
              </w:rPr>
            </w:pPr>
            <w:r>
              <w:rPr>
                <w:b/>
                <w:color w:val="333333"/>
                <w:spacing w:val="-2"/>
                <w:sz w:val="14"/>
              </w:rPr>
              <w:t>Duration</w:t>
            </w:r>
          </w:p>
        </w:tc>
        <w:tc>
          <w:tcPr>
            <w:tcW w:w="1040" w:type="dxa"/>
            <w:shd w:val="clear" w:color="auto" w:fill="F1F1F1"/>
          </w:tcPr>
          <w:p w14:paraId="38836AE3" w14:textId="77777777" w:rsidR="00275643" w:rsidRDefault="00000000">
            <w:pPr>
              <w:pStyle w:val="TableParagraph"/>
              <w:spacing w:before="108" w:line="343" w:lineRule="auto"/>
              <w:ind w:left="82" w:right="142"/>
              <w:rPr>
                <w:b/>
                <w:sz w:val="14"/>
              </w:rPr>
            </w:pPr>
            <w:r>
              <w:rPr>
                <w:b/>
                <w:color w:val="333333"/>
                <w:spacing w:val="-2"/>
                <w:sz w:val="14"/>
              </w:rPr>
              <w:t>Sequence</w:t>
            </w:r>
            <w:r>
              <w:rPr>
                <w:b/>
                <w:color w:val="333333"/>
                <w:spacing w:val="40"/>
                <w:sz w:val="14"/>
              </w:rPr>
              <w:t xml:space="preserve"> </w:t>
            </w:r>
            <w:r>
              <w:rPr>
                <w:b/>
                <w:color w:val="333333"/>
                <w:spacing w:val="-4"/>
                <w:sz w:val="14"/>
              </w:rPr>
              <w:t>Type</w:t>
            </w:r>
          </w:p>
        </w:tc>
        <w:tc>
          <w:tcPr>
            <w:tcW w:w="2520" w:type="dxa"/>
            <w:shd w:val="clear" w:color="auto" w:fill="F1F1F1"/>
          </w:tcPr>
          <w:p w14:paraId="38836AE4" w14:textId="77777777" w:rsidR="00275643" w:rsidRDefault="00275643">
            <w:pPr>
              <w:pStyle w:val="TableParagraph"/>
              <w:spacing w:before="67"/>
              <w:rPr>
                <w:sz w:val="14"/>
              </w:rPr>
            </w:pPr>
          </w:p>
          <w:p w14:paraId="38836AE5" w14:textId="77777777" w:rsidR="00275643" w:rsidRDefault="00000000">
            <w:pPr>
              <w:pStyle w:val="TableParagraph"/>
              <w:ind w:left="80"/>
              <w:rPr>
                <w:b/>
                <w:sz w:val="14"/>
              </w:rPr>
            </w:pPr>
            <w:r>
              <w:rPr>
                <w:b/>
                <w:color w:val="333333"/>
                <w:spacing w:val="-2"/>
                <w:sz w:val="14"/>
              </w:rPr>
              <w:t>Description</w:t>
            </w:r>
          </w:p>
        </w:tc>
        <w:tc>
          <w:tcPr>
            <w:tcW w:w="1420" w:type="dxa"/>
            <w:shd w:val="clear" w:color="auto" w:fill="F1F1F1"/>
          </w:tcPr>
          <w:p w14:paraId="38836AE6" w14:textId="77777777" w:rsidR="00275643" w:rsidRDefault="00275643">
            <w:pPr>
              <w:pStyle w:val="TableParagraph"/>
              <w:spacing w:before="67"/>
              <w:rPr>
                <w:sz w:val="14"/>
              </w:rPr>
            </w:pPr>
          </w:p>
          <w:p w14:paraId="38836AE7" w14:textId="77777777" w:rsidR="00275643" w:rsidRDefault="00000000">
            <w:pPr>
              <w:pStyle w:val="TableParagraph"/>
              <w:ind w:left="85"/>
              <w:rPr>
                <w:b/>
                <w:sz w:val="14"/>
              </w:rPr>
            </w:pPr>
            <w:r>
              <w:rPr>
                <w:b/>
                <w:color w:val="333333"/>
                <w:spacing w:val="-2"/>
                <w:sz w:val="14"/>
              </w:rPr>
              <w:t>Deliverable</w:t>
            </w:r>
          </w:p>
        </w:tc>
        <w:tc>
          <w:tcPr>
            <w:tcW w:w="1430" w:type="dxa"/>
            <w:shd w:val="clear" w:color="auto" w:fill="F1F1F1"/>
          </w:tcPr>
          <w:p w14:paraId="38836AE8" w14:textId="77777777" w:rsidR="00275643" w:rsidRDefault="00275643">
            <w:pPr>
              <w:pStyle w:val="TableParagraph"/>
              <w:spacing w:before="67"/>
              <w:rPr>
                <w:sz w:val="14"/>
              </w:rPr>
            </w:pPr>
          </w:p>
          <w:p w14:paraId="38836AE9" w14:textId="77777777" w:rsidR="00275643" w:rsidRDefault="00000000">
            <w:pPr>
              <w:pStyle w:val="TableParagraph"/>
              <w:ind w:left="82"/>
              <w:rPr>
                <w:b/>
                <w:sz w:val="14"/>
              </w:rPr>
            </w:pPr>
            <w:r>
              <w:rPr>
                <w:b/>
                <w:color w:val="333333"/>
                <w:sz w:val="14"/>
              </w:rPr>
              <w:t>Why</w:t>
            </w:r>
            <w:r>
              <w:rPr>
                <w:b/>
                <w:color w:val="333333"/>
                <w:spacing w:val="5"/>
                <w:sz w:val="14"/>
              </w:rPr>
              <w:t xml:space="preserve"> </w:t>
            </w:r>
            <w:r>
              <w:rPr>
                <w:b/>
                <w:color w:val="333333"/>
                <w:sz w:val="14"/>
              </w:rPr>
              <w:t>Requires</w:t>
            </w:r>
            <w:r>
              <w:rPr>
                <w:b/>
                <w:color w:val="333333"/>
                <w:spacing w:val="5"/>
                <w:sz w:val="14"/>
              </w:rPr>
              <w:t xml:space="preserve"> </w:t>
            </w:r>
            <w:r>
              <w:rPr>
                <w:b/>
                <w:color w:val="333333"/>
                <w:spacing w:val="-5"/>
                <w:sz w:val="14"/>
              </w:rPr>
              <w:t>D+</w:t>
            </w:r>
          </w:p>
        </w:tc>
      </w:tr>
      <w:tr w:rsidR="00275643" w14:paraId="38836AFD" w14:textId="77777777">
        <w:trPr>
          <w:trHeight w:val="1080"/>
        </w:trPr>
        <w:tc>
          <w:tcPr>
            <w:tcW w:w="1500" w:type="dxa"/>
          </w:tcPr>
          <w:p w14:paraId="38836AEB" w14:textId="77777777" w:rsidR="00275643" w:rsidRDefault="00275643">
            <w:pPr>
              <w:pStyle w:val="TableParagraph"/>
              <w:spacing w:before="67"/>
              <w:rPr>
                <w:sz w:val="14"/>
              </w:rPr>
            </w:pPr>
          </w:p>
          <w:p w14:paraId="38836AEC" w14:textId="77777777" w:rsidR="00275643" w:rsidRDefault="00000000">
            <w:pPr>
              <w:pStyle w:val="TableParagraph"/>
              <w:spacing w:line="343" w:lineRule="auto"/>
              <w:ind w:left="85"/>
              <w:rPr>
                <w:b/>
                <w:sz w:val="14"/>
              </w:rPr>
            </w:pPr>
            <w:r>
              <w:rPr>
                <w:b/>
                <w:color w:val="333333"/>
                <w:sz w:val="14"/>
              </w:rPr>
              <w:t>Activate</w:t>
            </w:r>
            <w:r>
              <w:rPr>
                <w:b/>
                <w:color w:val="333333"/>
                <w:spacing w:val="-4"/>
                <w:sz w:val="14"/>
              </w:rPr>
              <w:t xml:space="preserve"> </w:t>
            </w:r>
            <w:r>
              <w:rPr>
                <w:b/>
                <w:color w:val="333333"/>
                <w:sz w:val="14"/>
              </w:rPr>
              <w:t>MSAs</w:t>
            </w:r>
            <w:r>
              <w:rPr>
                <w:b/>
                <w:color w:val="333333"/>
                <w:spacing w:val="-4"/>
                <w:sz w:val="14"/>
              </w:rPr>
              <w:t xml:space="preserve"> </w:t>
            </w:r>
            <w:r>
              <w:rPr>
                <w:b/>
                <w:color w:val="333333"/>
                <w:sz w:val="14"/>
              </w:rPr>
              <w:t>&amp;</w:t>
            </w:r>
            <w:r>
              <w:rPr>
                <w:b/>
                <w:color w:val="333333"/>
                <w:spacing w:val="40"/>
                <w:sz w:val="14"/>
              </w:rPr>
              <w:t xml:space="preserve"> </w:t>
            </w:r>
            <w:r>
              <w:rPr>
                <w:b/>
                <w:color w:val="333333"/>
                <w:sz w:val="14"/>
              </w:rPr>
              <w:t>Release Service</w:t>
            </w:r>
            <w:r>
              <w:rPr>
                <w:b/>
                <w:color w:val="333333"/>
                <w:spacing w:val="40"/>
                <w:sz w:val="14"/>
              </w:rPr>
              <w:t xml:space="preserve"> </w:t>
            </w:r>
            <w:r>
              <w:rPr>
                <w:b/>
                <w:color w:val="333333"/>
                <w:spacing w:val="-2"/>
                <w:sz w:val="14"/>
              </w:rPr>
              <w:t>Orders</w:t>
            </w:r>
          </w:p>
        </w:tc>
        <w:tc>
          <w:tcPr>
            <w:tcW w:w="950" w:type="dxa"/>
          </w:tcPr>
          <w:p w14:paraId="38836AED" w14:textId="77777777" w:rsidR="00275643" w:rsidRDefault="00275643">
            <w:pPr>
              <w:pStyle w:val="TableParagraph"/>
              <w:rPr>
                <w:sz w:val="14"/>
              </w:rPr>
            </w:pPr>
          </w:p>
          <w:p w14:paraId="38836AEE" w14:textId="77777777" w:rsidR="00275643" w:rsidRDefault="00275643">
            <w:pPr>
              <w:pStyle w:val="TableParagraph"/>
              <w:spacing w:before="16"/>
              <w:rPr>
                <w:sz w:val="14"/>
              </w:rPr>
            </w:pPr>
          </w:p>
          <w:p w14:paraId="38836AEF" w14:textId="77777777" w:rsidR="00275643" w:rsidRDefault="00000000">
            <w:pPr>
              <w:pStyle w:val="TableParagraph"/>
              <w:ind w:left="80"/>
              <w:rPr>
                <w:sz w:val="14"/>
              </w:rPr>
            </w:pPr>
            <w:r>
              <w:rPr>
                <w:color w:val="333333"/>
                <w:sz w:val="14"/>
              </w:rPr>
              <w:t>D0</w:t>
            </w:r>
            <w:r>
              <w:rPr>
                <w:color w:val="333333"/>
                <w:spacing w:val="2"/>
                <w:sz w:val="14"/>
              </w:rPr>
              <w:t xml:space="preserve"> </w:t>
            </w:r>
            <w:r>
              <w:rPr>
                <w:color w:val="333333"/>
                <w:sz w:val="14"/>
              </w:rPr>
              <w:t>to</w:t>
            </w:r>
            <w:r>
              <w:rPr>
                <w:color w:val="333333"/>
                <w:spacing w:val="3"/>
                <w:sz w:val="14"/>
              </w:rPr>
              <w:t xml:space="preserve"> </w:t>
            </w:r>
            <w:r>
              <w:rPr>
                <w:color w:val="333333"/>
                <w:spacing w:val="-4"/>
                <w:sz w:val="14"/>
              </w:rPr>
              <w:t>D0+1</w:t>
            </w:r>
          </w:p>
          <w:p w14:paraId="38836AF0" w14:textId="77777777" w:rsidR="00275643" w:rsidRDefault="00000000">
            <w:pPr>
              <w:pStyle w:val="TableParagraph"/>
              <w:spacing w:before="69"/>
              <w:ind w:left="80"/>
              <w:rPr>
                <w:sz w:val="14"/>
              </w:rPr>
            </w:pPr>
            <w:r>
              <w:rPr>
                <w:color w:val="333333"/>
                <w:spacing w:val="-4"/>
                <w:sz w:val="14"/>
              </w:rPr>
              <w:t>week</w:t>
            </w:r>
          </w:p>
        </w:tc>
        <w:tc>
          <w:tcPr>
            <w:tcW w:w="770" w:type="dxa"/>
          </w:tcPr>
          <w:p w14:paraId="38836AF1" w14:textId="77777777" w:rsidR="00275643" w:rsidRDefault="00275643">
            <w:pPr>
              <w:pStyle w:val="TableParagraph"/>
              <w:rPr>
                <w:sz w:val="14"/>
              </w:rPr>
            </w:pPr>
          </w:p>
          <w:p w14:paraId="38836AF2" w14:textId="77777777" w:rsidR="00275643" w:rsidRDefault="00275643">
            <w:pPr>
              <w:pStyle w:val="TableParagraph"/>
              <w:spacing w:before="136"/>
              <w:rPr>
                <w:sz w:val="14"/>
              </w:rPr>
            </w:pPr>
          </w:p>
          <w:p w14:paraId="38836AF3" w14:textId="77777777" w:rsidR="00275643" w:rsidRDefault="00000000">
            <w:pPr>
              <w:pStyle w:val="TableParagraph"/>
              <w:ind w:left="9" w:right="133"/>
              <w:jc w:val="center"/>
              <w:rPr>
                <w:sz w:val="14"/>
              </w:rPr>
            </w:pPr>
            <w:r>
              <w:rPr>
                <w:color w:val="333333"/>
                <w:sz w:val="14"/>
              </w:rPr>
              <w:t>1</w:t>
            </w:r>
            <w:r>
              <w:rPr>
                <w:color w:val="333333"/>
                <w:spacing w:val="2"/>
                <w:sz w:val="14"/>
              </w:rPr>
              <w:t xml:space="preserve"> </w:t>
            </w:r>
            <w:r>
              <w:rPr>
                <w:color w:val="333333"/>
                <w:spacing w:val="-4"/>
                <w:sz w:val="14"/>
              </w:rPr>
              <w:t>week</w:t>
            </w:r>
          </w:p>
        </w:tc>
        <w:tc>
          <w:tcPr>
            <w:tcW w:w="1040" w:type="dxa"/>
          </w:tcPr>
          <w:p w14:paraId="38836AF4" w14:textId="77777777" w:rsidR="00275643" w:rsidRDefault="00275643">
            <w:pPr>
              <w:pStyle w:val="TableParagraph"/>
              <w:rPr>
                <w:sz w:val="14"/>
              </w:rPr>
            </w:pPr>
          </w:p>
          <w:p w14:paraId="38836AF5" w14:textId="77777777" w:rsidR="00275643" w:rsidRDefault="00275643">
            <w:pPr>
              <w:pStyle w:val="TableParagraph"/>
              <w:spacing w:before="136"/>
              <w:rPr>
                <w:sz w:val="14"/>
              </w:rPr>
            </w:pPr>
          </w:p>
          <w:p w14:paraId="38836AF6" w14:textId="77777777" w:rsidR="00275643" w:rsidRDefault="00000000">
            <w:pPr>
              <w:pStyle w:val="TableParagraph"/>
              <w:ind w:left="82"/>
              <w:rPr>
                <w:sz w:val="14"/>
              </w:rPr>
            </w:pPr>
            <w:r>
              <w:rPr>
                <w:color w:val="333333"/>
                <w:spacing w:val="-2"/>
                <w:sz w:val="14"/>
              </w:rPr>
              <w:t>Sequential</w:t>
            </w:r>
          </w:p>
        </w:tc>
        <w:tc>
          <w:tcPr>
            <w:tcW w:w="2520" w:type="dxa"/>
          </w:tcPr>
          <w:p w14:paraId="38836AF7" w14:textId="77777777" w:rsidR="00275643" w:rsidRDefault="00275643">
            <w:pPr>
              <w:pStyle w:val="TableParagraph"/>
              <w:spacing w:before="67"/>
              <w:rPr>
                <w:sz w:val="14"/>
              </w:rPr>
            </w:pPr>
          </w:p>
          <w:p w14:paraId="38836AF8" w14:textId="77777777" w:rsidR="00275643" w:rsidRDefault="00000000">
            <w:pPr>
              <w:pStyle w:val="TableParagraph"/>
              <w:spacing w:line="343" w:lineRule="auto"/>
              <w:ind w:left="80" w:right="178"/>
              <w:rPr>
                <w:sz w:val="14"/>
              </w:rPr>
            </w:pPr>
            <w:r>
              <w:rPr>
                <w:color w:val="333333"/>
                <w:sz w:val="14"/>
              </w:rPr>
              <w:t>Convert conditional MSAs to</w:t>
            </w:r>
            <w:r>
              <w:rPr>
                <w:color w:val="333333"/>
                <w:spacing w:val="40"/>
                <w:sz w:val="14"/>
              </w:rPr>
              <w:t xml:space="preserve"> </w:t>
            </w:r>
            <w:r>
              <w:rPr>
                <w:color w:val="333333"/>
                <w:sz w:val="14"/>
              </w:rPr>
              <w:t>unconditional; issue first Service</w:t>
            </w:r>
            <w:r>
              <w:rPr>
                <w:color w:val="333333"/>
                <w:spacing w:val="40"/>
                <w:sz w:val="14"/>
              </w:rPr>
              <w:t xml:space="preserve"> </w:t>
            </w:r>
            <w:r>
              <w:rPr>
                <w:color w:val="333333"/>
                <w:sz w:val="14"/>
              </w:rPr>
              <w:t>Orders and AFEs.</w:t>
            </w:r>
          </w:p>
        </w:tc>
        <w:tc>
          <w:tcPr>
            <w:tcW w:w="1420" w:type="dxa"/>
          </w:tcPr>
          <w:p w14:paraId="38836AF9" w14:textId="77777777" w:rsidR="00275643" w:rsidRDefault="00275643">
            <w:pPr>
              <w:pStyle w:val="TableParagraph"/>
              <w:rPr>
                <w:sz w:val="14"/>
              </w:rPr>
            </w:pPr>
          </w:p>
          <w:p w14:paraId="38836AFA" w14:textId="77777777" w:rsidR="00275643" w:rsidRDefault="00275643">
            <w:pPr>
              <w:pStyle w:val="TableParagraph"/>
              <w:spacing w:before="16"/>
              <w:rPr>
                <w:sz w:val="14"/>
              </w:rPr>
            </w:pPr>
          </w:p>
          <w:p w14:paraId="38836AFB" w14:textId="77777777" w:rsidR="00275643" w:rsidRDefault="00000000">
            <w:pPr>
              <w:pStyle w:val="TableParagraph"/>
              <w:spacing w:line="343" w:lineRule="auto"/>
              <w:ind w:left="85"/>
              <w:rPr>
                <w:sz w:val="14"/>
              </w:rPr>
            </w:pPr>
            <w:r>
              <w:rPr>
                <w:color w:val="333333"/>
                <w:sz w:val="14"/>
              </w:rPr>
              <w:t>Active</w:t>
            </w:r>
            <w:r>
              <w:rPr>
                <w:color w:val="333333"/>
                <w:spacing w:val="-9"/>
                <w:sz w:val="14"/>
              </w:rPr>
              <w:t xml:space="preserve"> </w:t>
            </w:r>
            <w:r>
              <w:rPr>
                <w:color w:val="333333"/>
                <w:sz w:val="14"/>
              </w:rPr>
              <w:t>contracts;</w:t>
            </w:r>
            <w:r>
              <w:rPr>
                <w:color w:val="333333"/>
                <w:spacing w:val="40"/>
                <w:sz w:val="14"/>
              </w:rPr>
              <w:t xml:space="preserve"> </w:t>
            </w:r>
            <w:r>
              <w:rPr>
                <w:color w:val="333333"/>
                <w:sz w:val="14"/>
              </w:rPr>
              <w:t>capital</w:t>
            </w:r>
            <w:r>
              <w:rPr>
                <w:color w:val="333333"/>
                <w:spacing w:val="3"/>
                <w:sz w:val="14"/>
              </w:rPr>
              <w:t xml:space="preserve"> </w:t>
            </w:r>
            <w:r>
              <w:rPr>
                <w:color w:val="333333"/>
                <w:spacing w:val="-2"/>
                <w:sz w:val="14"/>
              </w:rPr>
              <w:t>deployed</w:t>
            </w:r>
          </w:p>
        </w:tc>
        <w:tc>
          <w:tcPr>
            <w:tcW w:w="1430" w:type="dxa"/>
          </w:tcPr>
          <w:p w14:paraId="38836AFC" w14:textId="77777777" w:rsidR="00275643" w:rsidRDefault="00000000">
            <w:pPr>
              <w:pStyle w:val="TableParagraph"/>
              <w:spacing w:before="108" w:line="343" w:lineRule="auto"/>
              <w:ind w:left="82" w:right="287"/>
              <w:jc w:val="both"/>
              <w:rPr>
                <w:sz w:val="14"/>
              </w:rPr>
            </w:pPr>
            <w:r>
              <w:rPr>
                <w:color w:val="333333"/>
                <w:sz w:val="14"/>
              </w:rPr>
              <w:t>Requires formal</w:t>
            </w:r>
            <w:r>
              <w:rPr>
                <w:color w:val="333333"/>
                <w:spacing w:val="40"/>
                <w:sz w:val="14"/>
              </w:rPr>
              <w:t xml:space="preserve"> </w:t>
            </w:r>
            <w:r>
              <w:rPr>
                <w:color w:val="333333"/>
                <w:sz w:val="14"/>
              </w:rPr>
              <w:t>authorization to</w:t>
            </w:r>
            <w:r>
              <w:rPr>
                <w:color w:val="333333"/>
                <w:spacing w:val="40"/>
                <w:sz w:val="14"/>
              </w:rPr>
              <w:t xml:space="preserve"> </w:t>
            </w:r>
            <w:r>
              <w:rPr>
                <w:color w:val="333333"/>
                <w:sz w:val="14"/>
              </w:rPr>
              <w:t>spend</w:t>
            </w:r>
            <w:r>
              <w:rPr>
                <w:color w:val="333333"/>
                <w:spacing w:val="-5"/>
                <w:sz w:val="14"/>
              </w:rPr>
              <w:t xml:space="preserve"> </w:t>
            </w:r>
            <w:r>
              <w:rPr>
                <w:color w:val="333333"/>
                <w:sz w:val="14"/>
              </w:rPr>
              <w:t>capital</w:t>
            </w:r>
            <w:r>
              <w:rPr>
                <w:color w:val="333333"/>
                <w:spacing w:val="-5"/>
                <w:sz w:val="14"/>
              </w:rPr>
              <w:t xml:space="preserve"> </w:t>
            </w:r>
            <w:r>
              <w:rPr>
                <w:color w:val="333333"/>
                <w:sz w:val="14"/>
              </w:rPr>
              <w:t>on</w:t>
            </w:r>
            <w:r>
              <w:rPr>
                <w:color w:val="333333"/>
                <w:spacing w:val="40"/>
                <w:sz w:val="14"/>
              </w:rPr>
              <w:t xml:space="preserve"> </w:t>
            </w:r>
            <w:r>
              <w:rPr>
                <w:color w:val="333333"/>
                <w:sz w:val="14"/>
              </w:rPr>
              <w:t>PU assets</w:t>
            </w:r>
          </w:p>
        </w:tc>
      </w:tr>
      <w:tr w:rsidR="00275643" w14:paraId="38836B10" w14:textId="77777777">
        <w:trPr>
          <w:trHeight w:val="1080"/>
        </w:trPr>
        <w:tc>
          <w:tcPr>
            <w:tcW w:w="1500" w:type="dxa"/>
          </w:tcPr>
          <w:p w14:paraId="38836AFE" w14:textId="77777777" w:rsidR="00275643" w:rsidRDefault="00275643">
            <w:pPr>
              <w:pStyle w:val="TableParagraph"/>
              <w:rPr>
                <w:sz w:val="14"/>
              </w:rPr>
            </w:pPr>
          </w:p>
          <w:p w14:paraId="38836AFF" w14:textId="77777777" w:rsidR="00275643" w:rsidRDefault="00275643">
            <w:pPr>
              <w:pStyle w:val="TableParagraph"/>
              <w:spacing w:before="136"/>
              <w:rPr>
                <w:sz w:val="14"/>
              </w:rPr>
            </w:pPr>
          </w:p>
          <w:p w14:paraId="38836B00" w14:textId="77777777" w:rsidR="00275643" w:rsidRDefault="00000000">
            <w:pPr>
              <w:pStyle w:val="TableParagraph"/>
              <w:ind w:left="85"/>
              <w:rPr>
                <w:b/>
                <w:sz w:val="14"/>
              </w:rPr>
            </w:pPr>
            <w:r>
              <w:rPr>
                <w:b/>
                <w:color w:val="333333"/>
                <w:sz w:val="14"/>
              </w:rPr>
              <w:t>Rig</w:t>
            </w:r>
            <w:r>
              <w:rPr>
                <w:b/>
                <w:color w:val="333333"/>
                <w:spacing w:val="3"/>
                <w:sz w:val="14"/>
              </w:rPr>
              <w:t xml:space="preserve"> </w:t>
            </w:r>
            <w:r>
              <w:rPr>
                <w:b/>
                <w:color w:val="333333"/>
                <w:spacing w:val="-2"/>
                <w:sz w:val="14"/>
              </w:rPr>
              <w:t>Mobilization</w:t>
            </w:r>
          </w:p>
        </w:tc>
        <w:tc>
          <w:tcPr>
            <w:tcW w:w="950" w:type="dxa"/>
          </w:tcPr>
          <w:p w14:paraId="38836B01" w14:textId="77777777" w:rsidR="00275643" w:rsidRDefault="00275643">
            <w:pPr>
              <w:pStyle w:val="TableParagraph"/>
              <w:rPr>
                <w:sz w:val="14"/>
              </w:rPr>
            </w:pPr>
          </w:p>
          <w:p w14:paraId="38836B02" w14:textId="77777777" w:rsidR="00275643" w:rsidRDefault="00275643">
            <w:pPr>
              <w:pStyle w:val="TableParagraph"/>
              <w:spacing w:before="16"/>
              <w:rPr>
                <w:sz w:val="14"/>
              </w:rPr>
            </w:pPr>
          </w:p>
          <w:p w14:paraId="38836B03" w14:textId="77777777" w:rsidR="00275643" w:rsidRDefault="00000000">
            <w:pPr>
              <w:pStyle w:val="TableParagraph"/>
              <w:ind w:left="80"/>
              <w:rPr>
                <w:sz w:val="14"/>
              </w:rPr>
            </w:pPr>
            <w:r>
              <w:rPr>
                <w:color w:val="333333"/>
                <w:sz w:val="14"/>
              </w:rPr>
              <w:t>D0</w:t>
            </w:r>
            <w:r>
              <w:rPr>
                <w:color w:val="333333"/>
                <w:spacing w:val="2"/>
                <w:sz w:val="14"/>
              </w:rPr>
              <w:t xml:space="preserve"> </w:t>
            </w:r>
            <w:r>
              <w:rPr>
                <w:color w:val="333333"/>
                <w:sz w:val="14"/>
              </w:rPr>
              <w:t>to</w:t>
            </w:r>
            <w:r>
              <w:rPr>
                <w:color w:val="333333"/>
                <w:spacing w:val="3"/>
                <w:sz w:val="14"/>
              </w:rPr>
              <w:t xml:space="preserve"> </w:t>
            </w:r>
            <w:r>
              <w:rPr>
                <w:color w:val="333333"/>
                <w:spacing w:val="-4"/>
                <w:sz w:val="14"/>
              </w:rPr>
              <w:t>D0+1</w:t>
            </w:r>
          </w:p>
          <w:p w14:paraId="38836B04" w14:textId="77777777" w:rsidR="00275643" w:rsidRDefault="00000000">
            <w:pPr>
              <w:pStyle w:val="TableParagraph"/>
              <w:spacing w:before="69"/>
              <w:ind w:left="80"/>
              <w:rPr>
                <w:sz w:val="14"/>
              </w:rPr>
            </w:pPr>
            <w:r>
              <w:rPr>
                <w:color w:val="333333"/>
                <w:spacing w:val="-4"/>
                <w:sz w:val="14"/>
              </w:rPr>
              <w:t>week</w:t>
            </w:r>
          </w:p>
        </w:tc>
        <w:tc>
          <w:tcPr>
            <w:tcW w:w="770" w:type="dxa"/>
          </w:tcPr>
          <w:p w14:paraId="38836B05" w14:textId="77777777" w:rsidR="00275643" w:rsidRDefault="00275643">
            <w:pPr>
              <w:pStyle w:val="TableParagraph"/>
              <w:rPr>
                <w:sz w:val="14"/>
              </w:rPr>
            </w:pPr>
          </w:p>
          <w:p w14:paraId="38836B06" w14:textId="77777777" w:rsidR="00275643" w:rsidRDefault="00275643">
            <w:pPr>
              <w:pStyle w:val="TableParagraph"/>
              <w:spacing w:before="136"/>
              <w:rPr>
                <w:sz w:val="14"/>
              </w:rPr>
            </w:pPr>
          </w:p>
          <w:p w14:paraId="38836B07" w14:textId="77777777" w:rsidR="00275643" w:rsidRDefault="00000000">
            <w:pPr>
              <w:pStyle w:val="TableParagraph"/>
              <w:ind w:left="9" w:right="133"/>
              <w:jc w:val="center"/>
              <w:rPr>
                <w:sz w:val="14"/>
              </w:rPr>
            </w:pPr>
            <w:r>
              <w:rPr>
                <w:color w:val="333333"/>
                <w:sz w:val="14"/>
              </w:rPr>
              <w:t>1</w:t>
            </w:r>
            <w:r>
              <w:rPr>
                <w:color w:val="333333"/>
                <w:spacing w:val="2"/>
                <w:sz w:val="14"/>
              </w:rPr>
              <w:t xml:space="preserve"> </w:t>
            </w:r>
            <w:r>
              <w:rPr>
                <w:color w:val="333333"/>
                <w:spacing w:val="-4"/>
                <w:sz w:val="14"/>
              </w:rPr>
              <w:t>week</w:t>
            </w:r>
          </w:p>
        </w:tc>
        <w:tc>
          <w:tcPr>
            <w:tcW w:w="1040" w:type="dxa"/>
          </w:tcPr>
          <w:p w14:paraId="38836B08" w14:textId="77777777" w:rsidR="00275643" w:rsidRDefault="00275643">
            <w:pPr>
              <w:pStyle w:val="TableParagraph"/>
              <w:rPr>
                <w:sz w:val="14"/>
              </w:rPr>
            </w:pPr>
          </w:p>
          <w:p w14:paraId="38836B09" w14:textId="77777777" w:rsidR="00275643" w:rsidRDefault="00275643">
            <w:pPr>
              <w:pStyle w:val="TableParagraph"/>
              <w:spacing w:before="136"/>
              <w:rPr>
                <w:sz w:val="14"/>
              </w:rPr>
            </w:pPr>
          </w:p>
          <w:p w14:paraId="38836B0A" w14:textId="77777777" w:rsidR="00275643" w:rsidRDefault="00000000">
            <w:pPr>
              <w:pStyle w:val="TableParagraph"/>
              <w:ind w:left="82"/>
              <w:rPr>
                <w:b/>
                <w:sz w:val="14"/>
              </w:rPr>
            </w:pPr>
            <w:r>
              <w:rPr>
                <w:b/>
                <w:color w:val="333333"/>
                <w:spacing w:val="-2"/>
                <w:sz w:val="14"/>
              </w:rPr>
              <w:t>Parallel</w:t>
            </w:r>
          </w:p>
        </w:tc>
        <w:tc>
          <w:tcPr>
            <w:tcW w:w="2520" w:type="dxa"/>
          </w:tcPr>
          <w:p w14:paraId="38836B0B" w14:textId="77777777" w:rsidR="00275643" w:rsidRDefault="00000000">
            <w:pPr>
              <w:pStyle w:val="TableParagraph"/>
              <w:spacing w:before="108" w:line="343" w:lineRule="auto"/>
              <w:ind w:left="80" w:right="178"/>
              <w:rPr>
                <w:b/>
                <w:sz w:val="14"/>
              </w:rPr>
            </w:pPr>
            <w:r>
              <w:rPr>
                <w:b/>
                <w:color w:val="333333"/>
                <w:sz w:val="14"/>
              </w:rPr>
              <w:t>Mobilize first workover rig to La</w:t>
            </w:r>
            <w:r>
              <w:rPr>
                <w:b/>
                <w:color w:val="333333"/>
                <w:spacing w:val="40"/>
                <w:sz w:val="14"/>
              </w:rPr>
              <w:t xml:space="preserve"> </w:t>
            </w:r>
            <w:r>
              <w:rPr>
                <w:b/>
                <w:color w:val="333333"/>
                <w:sz w:val="14"/>
              </w:rPr>
              <w:t>Paz field (occurs in parallel with</w:t>
            </w:r>
            <w:r>
              <w:rPr>
                <w:b/>
                <w:color w:val="333333"/>
                <w:spacing w:val="40"/>
                <w:sz w:val="14"/>
              </w:rPr>
              <w:t xml:space="preserve"> </w:t>
            </w:r>
            <w:r>
              <w:rPr>
                <w:b/>
                <w:color w:val="333333"/>
                <w:sz w:val="14"/>
              </w:rPr>
              <w:t>MSA activation as rig was on</w:t>
            </w:r>
            <w:r>
              <w:rPr>
                <w:b/>
                <w:color w:val="333333"/>
                <w:spacing w:val="40"/>
                <w:sz w:val="14"/>
              </w:rPr>
              <w:t xml:space="preserve"> </w:t>
            </w:r>
            <w:r>
              <w:rPr>
                <w:b/>
                <w:color w:val="333333"/>
                <w:spacing w:val="-2"/>
                <w:sz w:val="14"/>
              </w:rPr>
              <w:t>standby)</w:t>
            </w:r>
          </w:p>
        </w:tc>
        <w:tc>
          <w:tcPr>
            <w:tcW w:w="1420" w:type="dxa"/>
          </w:tcPr>
          <w:p w14:paraId="38836B0C" w14:textId="77777777" w:rsidR="00275643" w:rsidRDefault="00275643">
            <w:pPr>
              <w:pStyle w:val="TableParagraph"/>
              <w:rPr>
                <w:sz w:val="14"/>
              </w:rPr>
            </w:pPr>
          </w:p>
          <w:p w14:paraId="38836B0D" w14:textId="77777777" w:rsidR="00275643" w:rsidRDefault="00275643">
            <w:pPr>
              <w:pStyle w:val="TableParagraph"/>
              <w:spacing w:before="136"/>
              <w:rPr>
                <w:sz w:val="14"/>
              </w:rPr>
            </w:pPr>
          </w:p>
          <w:p w14:paraId="38836B0E" w14:textId="77777777" w:rsidR="00275643" w:rsidRDefault="00000000">
            <w:pPr>
              <w:pStyle w:val="TableParagraph"/>
              <w:ind w:left="85"/>
              <w:rPr>
                <w:sz w:val="14"/>
              </w:rPr>
            </w:pPr>
            <w:r>
              <w:rPr>
                <w:color w:val="333333"/>
                <w:sz w:val="14"/>
              </w:rPr>
              <w:t>Rig</w:t>
            </w:r>
            <w:r>
              <w:rPr>
                <w:color w:val="333333"/>
                <w:spacing w:val="3"/>
                <w:sz w:val="14"/>
              </w:rPr>
              <w:t xml:space="preserve"> </w:t>
            </w:r>
            <w:r>
              <w:rPr>
                <w:color w:val="333333"/>
                <w:sz w:val="14"/>
              </w:rPr>
              <w:t>on</w:t>
            </w:r>
            <w:r>
              <w:rPr>
                <w:color w:val="333333"/>
                <w:spacing w:val="3"/>
                <w:sz w:val="14"/>
              </w:rPr>
              <w:t xml:space="preserve"> </w:t>
            </w:r>
            <w:r>
              <w:rPr>
                <w:color w:val="333333"/>
                <w:spacing w:val="-2"/>
                <w:sz w:val="14"/>
              </w:rPr>
              <w:t>location</w:t>
            </w:r>
          </w:p>
        </w:tc>
        <w:tc>
          <w:tcPr>
            <w:tcW w:w="1430" w:type="dxa"/>
          </w:tcPr>
          <w:p w14:paraId="38836B0F" w14:textId="77777777" w:rsidR="00275643" w:rsidRDefault="00000000">
            <w:pPr>
              <w:pStyle w:val="TableParagraph"/>
              <w:spacing w:before="108" w:line="343" w:lineRule="auto"/>
              <w:ind w:left="82" w:right="158"/>
              <w:rPr>
                <w:sz w:val="14"/>
              </w:rPr>
            </w:pPr>
            <w:r>
              <w:rPr>
                <w:color w:val="333333"/>
                <w:sz w:val="14"/>
              </w:rPr>
              <w:t>Requires PDVSA</w:t>
            </w:r>
            <w:r>
              <w:rPr>
                <w:color w:val="333333"/>
                <w:spacing w:val="40"/>
                <w:sz w:val="14"/>
              </w:rPr>
              <w:t xml:space="preserve"> </w:t>
            </w:r>
            <w:r>
              <w:rPr>
                <w:color w:val="333333"/>
                <w:sz w:val="14"/>
              </w:rPr>
              <w:t>rig</w:t>
            </w:r>
            <w:r>
              <w:rPr>
                <w:color w:val="333333"/>
                <w:spacing w:val="-3"/>
                <w:sz w:val="14"/>
              </w:rPr>
              <w:t xml:space="preserve"> </w:t>
            </w:r>
            <w:r>
              <w:rPr>
                <w:color w:val="333333"/>
                <w:sz w:val="14"/>
              </w:rPr>
              <w:t>permit</w:t>
            </w:r>
            <w:r>
              <w:rPr>
                <w:color w:val="333333"/>
                <w:spacing w:val="-3"/>
                <w:sz w:val="14"/>
              </w:rPr>
              <w:t xml:space="preserve"> </w:t>
            </w:r>
            <w:r>
              <w:rPr>
                <w:color w:val="333333"/>
                <w:sz w:val="14"/>
              </w:rPr>
              <w:t>and</w:t>
            </w:r>
            <w:r>
              <w:rPr>
                <w:color w:val="333333"/>
                <w:spacing w:val="-3"/>
                <w:sz w:val="14"/>
              </w:rPr>
              <w:t xml:space="preserve"> </w:t>
            </w:r>
            <w:r>
              <w:rPr>
                <w:color w:val="333333"/>
                <w:sz w:val="14"/>
              </w:rPr>
              <w:t>well</w:t>
            </w:r>
            <w:r>
              <w:rPr>
                <w:color w:val="333333"/>
                <w:spacing w:val="40"/>
                <w:sz w:val="14"/>
              </w:rPr>
              <w:t xml:space="preserve"> </w:t>
            </w:r>
            <w:r>
              <w:rPr>
                <w:color w:val="333333"/>
                <w:spacing w:val="-2"/>
                <w:sz w:val="14"/>
              </w:rPr>
              <w:t>access</w:t>
            </w:r>
            <w:r>
              <w:rPr>
                <w:color w:val="333333"/>
                <w:spacing w:val="40"/>
                <w:sz w:val="14"/>
              </w:rPr>
              <w:t xml:space="preserve"> </w:t>
            </w:r>
            <w:r>
              <w:rPr>
                <w:color w:val="333333"/>
                <w:spacing w:val="-2"/>
                <w:sz w:val="14"/>
              </w:rPr>
              <w:t>authorization</w:t>
            </w:r>
          </w:p>
        </w:tc>
      </w:tr>
      <w:tr w:rsidR="00275643" w14:paraId="38836B22" w14:textId="77777777">
        <w:trPr>
          <w:trHeight w:val="1090"/>
        </w:trPr>
        <w:tc>
          <w:tcPr>
            <w:tcW w:w="1500" w:type="dxa"/>
          </w:tcPr>
          <w:p w14:paraId="38836B11" w14:textId="77777777" w:rsidR="00275643" w:rsidRDefault="00275643">
            <w:pPr>
              <w:pStyle w:val="TableParagraph"/>
              <w:rPr>
                <w:sz w:val="14"/>
              </w:rPr>
            </w:pPr>
          </w:p>
          <w:p w14:paraId="38836B12" w14:textId="77777777" w:rsidR="00275643" w:rsidRDefault="00275643">
            <w:pPr>
              <w:pStyle w:val="TableParagraph"/>
              <w:spacing w:before="26"/>
              <w:rPr>
                <w:sz w:val="14"/>
              </w:rPr>
            </w:pPr>
          </w:p>
          <w:p w14:paraId="38836B13" w14:textId="77777777" w:rsidR="00275643" w:rsidRDefault="00000000">
            <w:pPr>
              <w:pStyle w:val="TableParagraph"/>
              <w:ind w:left="85"/>
              <w:rPr>
                <w:b/>
                <w:sz w:val="14"/>
              </w:rPr>
            </w:pPr>
            <w:r>
              <w:rPr>
                <w:b/>
                <w:color w:val="333333"/>
                <w:sz w:val="14"/>
              </w:rPr>
              <w:t>Well</w:t>
            </w:r>
            <w:r>
              <w:rPr>
                <w:b/>
                <w:color w:val="333333"/>
                <w:spacing w:val="1"/>
                <w:sz w:val="14"/>
              </w:rPr>
              <w:t xml:space="preserve"> </w:t>
            </w:r>
            <w:r>
              <w:rPr>
                <w:b/>
                <w:color w:val="333333"/>
                <w:spacing w:val="-2"/>
                <w:sz w:val="14"/>
              </w:rPr>
              <w:t>Interventions</w:t>
            </w:r>
          </w:p>
          <w:p w14:paraId="38836B14" w14:textId="77777777" w:rsidR="00275643" w:rsidRDefault="00000000">
            <w:pPr>
              <w:pStyle w:val="TableParagraph"/>
              <w:spacing w:before="69"/>
              <w:ind w:left="85"/>
              <w:rPr>
                <w:b/>
                <w:sz w:val="14"/>
              </w:rPr>
            </w:pPr>
            <w:r>
              <w:rPr>
                <w:b/>
                <w:color w:val="333333"/>
                <w:sz w:val="14"/>
              </w:rPr>
              <w:t>—</w:t>
            </w:r>
            <w:r>
              <w:rPr>
                <w:b/>
                <w:color w:val="333333"/>
                <w:spacing w:val="5"/>
                <w:sz w:val="14"/>
              </w:rPr>
              <w:t xml:space="preserve"> </w:t>
            </w:r>
            <w:r>
              <w:rPr>
                <w:b/>
                <w:color w:val="333333"/>
                <w:sz w:val="14"/>
              </w:rPr>
              <w:t>Campaign</w:t>
            </w:r>
            <w:r>
              <w:rPr>
                <w:b/>
                <w:color w:val="333333"/>
                <w:spacing w:val="6"/>
                <w:sz w:val="14"/>
              </w:rPr>
              <w:t xml:space="preserve"> </w:t>
            </w:r>
            <w:r>
              <w:rPr>
                <w:b/>
                <w:color w:val="333333"/>
                <w:spacing w:val="-10"/>
                <w:sz w:val="14"/>
              </w:rPr>
              <w:t>1</w:t>
            </w:r>
          </w:p>
        </w:tc>
        <w:tc>
          <w:tcPr>
            <w:tcW w:w="950" w:type="dxa"/>
          </w:tcPr>
          <w:p w14:paraId="38836B15" w14:textId="77777777" w:rsidR="00275643" w:rsidRDefault="00275643">
            <w:pPr>
              <w:pStyle w:val="TableParagraph"/>
              <w:spacing w:before="67"/>
              <w:rPr>
                <w:sz w:val="14"/>
              </w:rPr>
            </w:pPr>
          </w:p>
          <w:p w14:paraId="38836B16" w14:textId="77777777" w:rsidR="00275643" w:rsidRDefault="00000000">
            <w:pPr>
              <w:pStyle w:val="TableParagraph"/>
              <w:spacing w:line="343" w:lineRule="auto"/>
              <w:ind w:left="80" w:right="76"/>
              <w:rPr>
                <w:b/>
                <w:sz w:val="14"/>
              </w:rPr>
            </w:pPr>
            <w:r>
              <w:rPr>
                <w:b/>
                <w:color w:val="333333"/>
                <w:sz w:val="14"/>
              </w:rPr>
              <w:t>D0+1</w:t>
            </w:r>
            <w:r>
              <w:rPr>
                <w:b/>
                <w:color w:val="333333"/>
                <w:spacing w:val="-10"/>
                <w:sz w:val="14"/>
              </w:rPr>
              <w:t xml:space="preserve"> </w:t>
            </w:r>
            <w:r>
              <w:rPr>
                <w:b/>
                <w:color w:val="333333"/>
                <w:sz w:val="14"/>
              </w:rPr>
              <w:t>week</w:t>
            </w:r>
            <w:r>
              <w:rPr>
                <w:b/>
                <w:color w:val="333333"/>
                <w:spacing w:val="40"/>
                <w:sz w:val="14"/>
              </w:rPr>
              <w:t xml:space="preserve"> </w:t>
            </w:r>
            <w:r>
              <w:rPr>
                <w:b/>
                <w:color w:val="333333"/>
                <w:sz w:val="14"/>
              </w:rPr>
              <w:t>to D0+9</w:t>
            </w:r>
            <w:r>
              <w:rPr>
                <w:b/>
                <w:color w:val="333333"/>
                <w:spacing w:val="40"/>
                <w:sz w:val="14"/>
              </w:rPr>
              <w:t xml:space="preserve"> </w:t>
            </w:r>
            <w:r>
              <w:rPr>
                <w:b/>
                <w:color w:val="333333"/>
                <w:spacing w:val="-2"/>
                <w:sz w:val="14"/>
              </w:rPr>
              <w:t>weeks</w:t>
            </w:r>
          </w:p>
        </w:tc>
        <w:tc>
          <w:tcPr>
            <w:tcW w:w="770" w:type="dxa"/>
          </w:tcPr>
          <w:p w14:paraId="38836B17" w14:textId="77777777" w:rsidR="00275643" w:rsidRDefault="00275643">
            <w:pPr>
              <w:pStyle w:val="TableParagraph"/>
              <w:rPr>
                <w:sz w:val="14"/>
              </w:rPr>
            </w:pPr>
          </w:p>
          <w:p w14:paraId="38836B18" w14:textId="77777777" w:rsidR="00275643" w:rsidRDefault="00275643">
            <w:pPr>
              <w:pStyle w:val="TableParagraph"/>
              <w:spacing w:before="136"/>
              <w:rPr>
                <w:sz w:val="14"/>
              </w:rPr>
            </w:pPr>
          </w:p>
          <w:p w14:paraId="38836B19" w14:textId="77777777" w:rsidR="00275643" w:rsidRDefault="00000000">
            <w:pPr>
              <w:pStyle w:val="TableParagraph"/>
              <w:ind w:left="9" w:right="37"/>
              <w:jc w:val="center"/>
              <w:rPr>
                <w:b/>
                <w:sz w:val="14"/>
              </w:rPr>
            </w:pPr>
            <w:r>
              <w:rPr>
                <w:b/>
                <w:color w:val="333333"/>
                <w:sz w:val="14"/>
              </w:rPr>
              <w:t>8</w:t>
            </w:r>
            <w:r>
              <w:rPr>
                <w:b/>
                <w:color w:val="333333"/>
                <w:spacing w:val="2"/>
                <w:sz w:val="14"/>
              </w:rPr>
              <w:t xml:space="preserve"> </w:t>
            </w:r>
            <w:r>
              <w:rPr>
                <w:b/>
                <w:color w:val="333333"/>
                <w:spacing w:val="-2"/>
                <w:sz w:val="14"/>
              </w:rPr>
              <w:t>weeks</w:t>
            </w:r>
          </w:p>
        </w:tc>
        <w:tc>
          <w:tcPr>
            <w:tcW w:w="1040" w:type="dxa"/>
          </w:tcPr>
          <w:p w14:paraId="38836B1A" w14:textId="77777777" w:rsidR="00275643" w:rsidRDefault="00275643">
            <w:pPr>
              <w:pStyle w:val="TableParagraph"/>
              <w:rPr>
                <w:sz w:val="14"/>
              </w:rPr>
            </w:pPr>
          </w:p>
          <w:p w14:paraId="38836B1B" w14:textId="77777777" w:rsidR="00275643" w:rsidRDefault="00275643">
            <w:pPr>
              <w:pStyle w:val="TableParagraph"/>
              <w:spacing w:before="26"/>
              <w:rPr>
                <w:sz w:val="14"/>
              </w:rPr>
            </w:pPr>
          </w:p>
          <w:p w14:paraId="38836B1C" w14:textId="77777777" w:rsidR="00275643" w:rsidRDefault="00000000">
            <w:pPr>
              <w:pStyle w:val="TableParagraph"/>
              <w:spacing w:line="343" w:lineRule="auto"/>
              <w:ind w:left="82" w:right="142"/>
              <w:rPr>
                <w:b/>
                <w:sz w:val="14"/>
              </w:rPr>
            </w:pPr>
            <w:r>
              <w:rPr>
                <w:b/>
                <w:color w:val="333333"/>
                <w:spacing w:val="-2"/>
                <w:sz w:val="14"/>
              </w:rPr>
              <w:t>Sequential</w:t>
            </w:r>
            <w:r>
              <w:rPr>
                <w:b/>
                <w:color w:val="333333"/>
                <w:spacing w:val="40"/>
                <w:sz w:val="14"/>
              </w:rPr>
              <w:t xml:space="preserve"> </w:t>
            </w:r>
            <w:r>
              <w:rPr>
                <w:b/>
                <w:color w:val="333333"/>
                <w:sz w:val="14"/>
              </w:rPr>
              <w:t>(per well)</w:t>
            </w:r>
          </w:p>
        </w:tc>
        <w:tc>
          <w:tcPr>
            <w:tcW w:w="2520" w:type="dxa"/>
          </w:tcPr>
          <w:p w14:paraId="38836B1D" w14:textId="77777777" w:rsidR="00275643" w:rsidRDefault="00000000">
            <w:pPr>
              <w:pStyle w:val="TableParagraph"/>
              <w:spacing w:before="108" w:line="357" w:lineRule="auto"/>
              <w:ind w:left="80" w:right="178"/>
              <w:rPr>
                <w:b/>
                <w:sz w:val="14"/>
              </w:rPr>
            </w:pPr>
            <w:r>
              <w:rPr>
                <w:b/>
                <w:color w:val="333333"/>
                <w:sz w:val="14"/>
              </w:rPr>
              <w:t>Reactivate first 4 wells of Cluster</w:t>
            </w:r>
            <w:r>
              <w:rPr>
                <w:b/>
                <w:color w:val="333333"/>
                <w:spacing w:val="40"/>
                <w:sz w:val="14"/>
              </w:rPr>
              <w:t xml:space="preserve"> </w:t>
            </w:r>
            <w:r>
              <w:rPr>
                <w:b/>
                <w:color w:val="333333"/>
                <w:sz w:val="14"/>
              </w:rPr>
              <w:t>1 (ESP-1, ESP-2, PCP-1, GL-1).</w:t>
            </w:r>
          </w:p>
          <w:p w14:paraId="38836B1E" w14:textId="77777777" w:rsidR="00275643" w:rsidRDefault="00000000">
            <w:pPr>
              <w:pStyle w:val="TableParagraph"/>
              <w:spacing w:line="151" w:lineRule="exact"/>
              <w:ind w:left="80"/>
              <w:rPr>
                <w:b/>
                <w:sz w:val="14"/>
              </w:rPr>
            </w:pPr>
            <w:r>
              <w:rPr>
                <w:b/>
                <w:color w:val="333333"/>
                <w:sz w:val="14"/>
              </w:rPr>
              <w:t>Downhole</w:t>
            </w:r>
            <w:r>
              <w:rPr>
                <w:b/>
                <w:color w:val="333333"/>
                <w:spacing w:val="6"/>
                <w:sz w:val="14"/>
              </w:rPr>
              <w:t xml:space="preserve"> </w:t>
            </w:r>
            <w:r>
              <w:rPr>
                <w:b/>
                <w:color w:val="333333"/>
                <w:sz w:val="14"/>
              </w:rPr>
              <w:t>equipment</w:t>
            </w:r>
            <w:r>
              <w:rPr>
                <w:b/>
                <w:color w:val="333333"/>
                <w:spacing w:val="6"/>
                <w:sz w:val="14"/>
              </w:rPr>
              <w:t xml:space="preserve"> </w:t>
            </w:r>
            <w:r>
              <w:rPr>
                <w:b/>
                <w:color w:val="333333"/>
                <w:sz w:val="14"/>
              </w:rPr>
              <w:t>already</w:t>
            </w:r>
            <w:r>
              <w:rPr>
                <w:b/>
                <w:color w:val="333333"/>
                <w:spacing w:val="7"/>
                <w:sz w:val="14"/>
              </w:rPr>
              <w:t xml:space="preserve"> </w:t>
            </w:r>
            <w:r>
              <w:rPr>
                <w:b/>
                <w:color w:val="333333"/>
                <w:spacing w:val="-5"/>
                <w:sz w:val="14"/>
              </w:rPr>
              <w:t>in</w:t>
            </w:r>
          </w:p>
          <w:p w14:paraId="38836B1F" w14:textId="77777777" w:rsidR="00275643" w:rsidRDefault="00000000">
            <w:pPr>
              <w:pStyle w:val="TableParagraph"/>
              <w:spacing w:before="69"/>
              <w:ind w:left="80"/>
              <w:rPr>
                <w:b/>
                <w:sz w:val="14"/>
              </w:rPr>
            </w:pPr>
            <w:r>
              <w:rPr>
                <w:b/>
                <w:color w:val="333333"/>
                <w:sz w:val="14"/>
              </w:rPr>
              <w:t>country</w:t>
            </w:r>
            <w:r>
              <w:rPr>
                <w:b/>
                <w:color w:val="333333"/>
                <w:spacing w:val="5"/>
                <w:sz w:val="14"/>
              </w:rPr>
              <w:t xml:space="preserve"> </w:t>
            </w:r>
            <w:r>
              <w:rPr>
                <w:b/>
                <w:color w:val="333333"/>
                <w:sz w:val="14"/>
              </w:rPr>
              <w:t>since</w:t>
            </w:r>
            <w:r>
              <w:rPr>
                <w:b/>
                <w:color w:val="333333"/>
                <w:spacing w:val="5"/>
                <w:sz w:val="14"/>
              </w:rPr>
              <w:t xml:space="preserve"> </w:t>
            </w:r>
            <w:r>
              <w:rPr>
                <w:b/>
                <w:color w:val="333333"/>
                <w:sz w:val="14"/>
              </w:rPr>
              <w:t>D-</w:t>
            </w:r>
            <w:r>
              <w:rPr>
                <w:b/>
                <w:color w:val="333333"/>
                <w:spacing w:val="-5"/>
                <w:sz w:val="14"/>
              </w:rPr>
              <w:t>2.</w:t>
            </w:r>
          </w:p>
        </w:tc>
        <w:tc>
          <w:tcPr>
            <w:tcW w:w="1420" w:type="dxa"/>
          </w:tcPr>
          <w:p w14:paraId="38836B20" w14:textId="77777777" w:rsidR="00275643" w:rsidRDefault="00000000">
            <w:pPr>
              <w:pStyle w:val="TableParagraph"/>
              <w:spacing w:before="108" w:line="348" w:lineRule="auto"/>
              <w:ind w:left="85" w:right="141"/>
              <w:rPr>
                <w:b/>
                <w:sz w:val="14"/>
              </w:rPr>
            </w:pPr>
            <w:r>
              <w:rPr>
                <w:b/>
                <w:color w:val="333333"/>
                <w:sz w:val="14"/>
              </w:rPr>
              <w:t>4 wells</w:t>
            </w:r>
            <w:r>
              <w:rPr>
                <w:b/>
                <w:color w:val="333333"/>
                <w:spacing w:val="40"/>
                <w:sz w:val="14"/>
              </w:rPr>
              <w:t xml:space="preserve"> </w:t>
            </w:r>
            <w:r>
              <w:rPr>
                <w:b/>
                <w:color w:val="333333"/>
                <w:spacing w:val="-2"/>
                <w:sz w:val="14"/>
              </w:rPr>
              <w:t>completed,</w:t>
            </w:r>
            <w:r>
              <w:rPr>
                <w:b/>
                <w:color w:val="333333"/>
                <w:spacing w:val="40"/>
                <w:sz w:val="14"/>
              </w:rPr>
              <w:t xml:space="preserve"> </w:t>
            </w:r>
            <w:r>
              <w:rPr>
                <w:b/>
                <w:color w:val="333333"/>
                <w:sz w:val="14"/>
              </w:rPr>
              <w:t>tested,</w:t>
            </w:r>
            <w:r>
              <w:rPr>
                <w:b/>
                <w:color w:val="333333"/>
                <w:spacing w:val="-4"/>
                <w:sz w:val="14"/>
              </w:rPr>
              <w:t xml:space="preserve"> </w:t>
            </w:r>
            <w:r>
              <w:rPr>
                <w:b/>
                <w:color w:val="333333"/>
                <w:sz w:val="14"/>
              </w:rPr>
              <w:t>and</w:t>
            </w:r>
            <w:r>
              <w:rPr>
                <w:b/>
                <w:color w:val="333333"/>
                <w:spacing w:val="-4"/>
                <w:sz w:val="14"/>
              </w:rPr>
              <w:t xml:space="preserve"> </w:t>
            </w:r>
            <w:r>
              <w:rPr>
                <w:b/>
                <w:color w:val="333333"/>
                <w:sz w:val="14"/>
              </w:rPr>
              <w:t>ready</w:t>
            </w:r>
            <w:r>
              <w:rPr>
                <w:b/>
                <w:color w:val="333333"/>
                <w:spacing w:val="40"/>
                <w:sz w:val="14"/>
              </w:rPr>
              <w:t xml:space="preserve"> </w:t>
            </w:r>
            <w:r>
              <w:rPr>
                <w:b/>
                <w:color w:val="333333"/>
                <w:sz w:val="14"/>
              </w:rPr>
              <w:t>for hookup</w:t>
            </w:r>
          </w:p>
        </w:tc>
        <w:tc>
          <w:tcPr>
            <w:tcW w:w="1430" w:type="dxa"/>
          </w:tcPr>
          <w:p w14:paraId="38836B21" w14:textId="77777777" w:rsidR="00275643" w:rsidRDefault="00000000">
            <w:pPr>
              <w:pStyle w:val="TableParagraph"/>
              <w:spacing w:before="108" w:line="348" w:lineRule="auto"/>
              <w:ind w:left="82" w:right="158"/>
              <w:rPr>
                <w:sz w:val="14"/>
              </w:rPr>
            </w:pPr>
            <w:r>
              <w:rPr>
                <w:color w:val="333333"/>
                <w:sz w:val="14"/>
              </w:rPr>
              <w:t>Requires formal</w:t>
            </w:r>
            <w:r>
              <w:rPr>
                <w:color w:val="333333"/>
                <w:spacing w:val="40"/>
                <w:sz w:val="14"/>
              </w:rPr>
              <w:t xml:space="preserve"> </w:t>
            </w:r>
            <w:r>
              <w:rPr>
                <w:color w:val="333333"/>
                <w:sz w:val="14"/>
              </w:rPr>
              <w:t>well</w:t>
            </w:r>
            <w:r>
              <w:rPr>
                <w:color w:val="333333"/>
                <w:spacing w:val="-10"/>
                <w:sz w:val="14"/>
              </w:rPr>
              <w:t xml:space="preserve"> </w:t>
            </w:r>
            <w:r>
              <w:rPr>
                <w:color w:val="333333"/>
                <w:sz w:val="14"/>
              </w:rPr>
              <w:t>intervention</w:t>
            </w:r>
            <w:r>
              <w:rPr>
                <w:color w:val="333333"/>
                <w:spacing w:val="40"/>
                <w:sz w:val="14"/>
              </w:rPr>
              <w:t xml:space="preserve"> </w:t>
            </w:r>
            <w:r>
              <w:rPr>
                <w:color w:val="333333"/>
                <w:sz w:val="14"/>
              </w:rPr>
              <w:t>permits from</w:t>
            </w:r>
            <w:r>
              <w:rPr>
                <w:color w:val="333333"/>
                <w:spacing w:val="40"/>
                <w:sz w:val="14"/>
              </w:rPr>
              <w:t xml:space="preserve"> </w:t>
            </w:r>
            <w:r>
              <w:rPr>
                <w:color w:val="333333"/>
                <w:spacing w:val="-2"/>
                <w:sz w:val="14"/>
              </w:rPr>
              <w:t>PDVSA</w:t>
            </w:r>
          </w:p>
        </w:tc>
      </w:tr>
      <w:tr w:rsidR="00275643" w14:paraId="38836B38" w14:textId="77777777">
        <w:trPr>
          <w:trHeight w:val="1310"/>
        </w:trPr>
        <w:tc>
          <w:tcPr>
            <w:tcW w:w="1500" w:type="dxa"/>
          </w:tcPr>
          <w:p w14:paraId="38836B23" w14:textId="77777777" w:rsidR="00275643" w:rsidRDefault="00275643">
            <w:pPr>
              <w:pStyle w:val="TableParagraph"/>
              <w:rPr>
                <w:sz w:val="14"/>
              </w:rPr>
            </w:pPr>
          </w:p>
          <w:p w14:paraId="38836B24" w14:textId="77777777" w:rsidR="00275643" w:rsidRDefault="00275643">
            <w:pPr>
              <w:pStyle w:val="TableParagraph"/>
              <w:spacing w:before="126"/>
              <w:rPr>
                <w:sz w:val="14"/>
              </w:rPr>
            </w:pPr>
          </w:p>
          <w:p w14:paraId="38836B25" w14:textId="77777777" w:rsidR="00275643" w:rsidRDefault="00000000">
            <w:pPr>
              <w:pStyle w:val="TableParagraph"/>
              <w:ind w:left="85"/>
              <w:rPr>
                <w:b/>
                <w:sz w:val="14"/>
              </w:rPr>
            </w:pPr>
            <w:r>
              <w:rPr>
                <w:b/>
                <w:color w:val="333333"/>
                <w:sz w:val="14"/>
              </w:rPr>
              <w:t xml:space="preserve">Package </w:t>
            </w:r>
            <w:r>
              <w:rPr>
                <w:b/>
                <w:color w:val="333333"/>
                <w:spacing w:val="-2"/>
                <w:sz w:val="14"/>
              </w:rPr>
              <w:t>Assembly</w:t>
            </w:r>
          </w:p>
          <w:p w14:paraId="38836B26" w14:textId="77777777" w:rsidR="00275643" w:rsidRDefault="00000000">
            <w:pPr>
              <w:pStyle w:val="TableParagraph"/>
              <w:spacing w:before="69"/>
              <w:ind w:left="85"/>
              <w:rPr>
                <w:b/>
                <w:sz w:val="14"/>
              </w:rPr>
            </w:pPr>
            <w:r>
              <w:rPr>
                <w:b/>
                <w:color w:val="333333"/>
                <w:sz w:val="14"/>
              </w:rPr>
              <w:t>—</w:t>
            </w:r>
            <w:r>
              <w:rPr>
                <w:b/>
                <w:color w:val="333333"/>
                <w:spacing w:val="3"/>
                <w:sz w:val="14"/>
              </w:rPr>
              <w:t xml:space="preserve"> </w:t>
            </w:r>
            <w:r>
              <w:rPr>
                <w:b/>
                <w:color w:val="333333"/>
                <w:sz w:val="14"/>
              </w:rPr>
              <w:t>Batch</w:t>
            </w:r>
            <w:r>
              <w:rPr>
                <w:b/>
                <w:color w:val="333333"/>
                <w:spacing w:val="3"/>
                <w:sz w:val="14"/>
              </w:rPr>
              <w:t xml:space="preserve"> </w:t>
            </w:r>
            <w:r>
              <w:rPr>
                <w:b/>
                <w:color w:val="333333"/>
                <w:sz w:val="14"/>
              </w:rPr>
              <w:t>1</w:t>
            </w:r>
            <w:r>
              <w:rPr>
                <w:b/>
                <w:color w:val="333333"/>
                <w:spacing w:val="4"/>
                <w:sz w:val="14"/>
              </w:rPr>
              <w:t xml:space="preserve"> </w:t>
            </w:r>
            <w:r>
              <w:rPr>
                <w:b/>
                <w:color w:val="333333"/>
                <w:sz w:val="14"/>
              </w:rPr>
              <w:t>(4</w:t>
            </w:r>
            <w:r>
              <w:rPr>
                <w:b/>
                <w:color w:val="333333"/>
                <w:spacing w:val="3"/>
                <w:sz w:val="14"/>
              </w:rPr>
              <w:t xml:space="preserve"> </w:t>
            </w:r>
            <w:r>
              <w:rPr>
                <w:b/>
                <w:color w:val="333333"/>
                <w:spacing w:val="-2"/>
                <w:sz w:val="14"/>
              </w:rPr>
              <w:t>units)</w:t>
            </w:r>
          </w:p>
        </w:tc>
        <w:tc>
          <w:tcPr>
            <w:tcW w:w="950" w:type="dxa"/>
          </w:tcPr>
          <w:p w14:paraId="38836B27" w14:textId="77777777" w:rsidR="00275643" w:rsidRDefault="00275643">
            <w:pPr>
              <w:pStyle w:val="TableParagraph"/>
              <w:rPr>
                <w:sz w:val="14"/>
              </w:rPr>
            </w:pPr>
          </w:p>
          <w:p w14:paraId="38836B28" w14:textId="77777777" w:rsidR="00275643" w:rsidRDefault="00275643">
            <w:pPr>
              <w:pStyle w:val="TableParagraph"/>
              <w:spacing w:before="16"/>
              <w:rPr>
                <w:sz w:val="14"/>
              </w:rPr>
            </w:pPr>
          </w:p>
          <w:p w14:paraId="38836B29" w14:textId="77777777" w:rsidR="00275643" w:rsidRDefault="00000000">
            <w:pPr>
              <w:pStyle w:val="TableParagraph"/>
              <w:spacing w:line="343" w:lineRule="auto"/>
              <w:ind w:left="80" w:right="76"/>
              <w:rPr>
                <w:b/>
                <w:sz w:val="14"/>
              </w:rPr>
            </w:pPr>
            <w:r>
              <w:rPr>
                <w:b/>
                <w:color w:val="333333"/>
                <w:sz w:val="14"/>
              </w:rPr>
              <w:t>D0+1</w:t>
            </w:r>
            <w:r>
              <w:rPr>
                <w:b/>
                <w:color w:val="333333"/>
                <w:spacing w:val="-10"/>
                <w:sz w:val="14"/>
              </w:rPr>
              <w:t xml:space="preserve"> </w:t>
            </w:r>
            <w:r>
              <w:rPr>
                <w:b/>
                <w:color w:val="333333"/>
                <w:sz w:val="14"/>
              </w:rPr>
              <w:t>week</w:t>
            </w:r>
            <w:r>
              <w:rPr>
                <w:b/>
                <w:color w:val="333333"/>
                <w:spacing w:val="40"/>
                <w:sz w:val="14"/>
              </w:rPr>
              <w:t xml:space="preserve"> </w:t>
            </w:r>
            <w:r>
              <w:rPr>
                <w:b/>
                <w:color w:val="333333"/>
                <w:sz w:val="14"/>
              </w:rPr>
              <w:t>to D0+3</w:t>
            </w:r>
            <w:r>
              <w:rPr>
                <w:b/>
                <w:color w:val="333333"/>
                <w:spacing w:val="40"/>
                <w:sz w:val="14"/>
              </w:rPr>
              <w:t xml:space="preserve"> </w:t>
            </w:r>
            <w:r>
              <w:rPr>
                <w:b/>
                <w:color w:val="333333"/>
                <w:spacing w:val="-2"/>
                <w:sz w:val="14"/>
              </w:rPr>
              <w:t>weeks</w:t>
            </w:r>
          </w:p>
        </w:tc>
        <w:tc>
          <w:tcPr>
            <w:tcW w:w="770" w:type="dxa"/>
          </w:tcPr>
          <w:p w14:paraId="38836B2A" w14:textId="77777777" w:rsidR="00275643" w:rsidRDefault="00275643">
            <w:pPr>
              <w:pStyle w:val="TableParagraph"/>
              <w:rPr>
                <w:sz w:val="14"/>
              </w:rPr>
            </w:pPr>
          </w:p>
          <w:p w14:paraId="38836B2B" w14:textId="77777777" w:rsidR="00275643" w:rsidRDefault="00275643">
            <w:pPr>
              <w:pStyle w:val="TableParagraph"/>
              <w:rPr>
                <w:sz w:val="14"/>
              </w:rPr>
            </w:pPr>
          </w:p>
          <w:p w14:paraId="38836B2C" w14:textId="77777777" w:rsidR="00275643" w:rsidRDefault="00275643">
            <w:pPr>
              <w:pStyle w:val="TableParagraph"/>
              <w:spacing w:before="85"/>
              <w:rPr>
                <w:sz w:val="14"/>
              </w:rPr>
            </w:pPr>
          </w:p>
          <w:p w14:paraId="38836B2D" w14:textId="77777777" w:rsidR="00275643" w:rsidRDefault="00000000">
            <w:pPr>
              <w:pStyle w:val="TableParagraph"/>
              <w:ind w:left="9" w:right="37"/>
              <w:jc w:val="center"/>
              <w:rPr>
                <w:b/>
                <w:sz w:val="14"/>
              </w:rPr>
            </w:pPr>
            <w:r>
              <w:rPr>
                <w:b/>
                <w:color w:val="333333"/>
                <w:sz w:val="14"/>
              </w:rPr>
              <w:t>2</w:t>
            </w:r>
            <w:r>
              <w:rPr>
                <w:b/>
                <w:color w:val="333333"/>
                <w:spacing w:val="2"/>
                <w:sz w:val="14"/>
              </w:rPr>
              <w:t xml:space="preserve"> </w:t>
            </w:r>
            <w:r>
              <w:rPr>
                <w:b/>
                <w:color w:val="333333"/>
                <w:spacing w:val="-2"/>
                <w:sz w:val="14"/>
              </w:rPr>
              <w:t>weeks</w:t>
            </w:r>
          </w:p>
        </w:tc>
        <w:tc>
          <w:tcPr>
            <w:tcW w:w="1040" w:type="dxa"/>
          </w:tcPr>
          <w:p w14:paraId="38836B2E" w14:textId="77777777" w:rsidR="00275643" w:rsidRDefault="00275643">
            <w:pPr>
              <w:pStyle w:val="TableParagraph"/>
              <w:rPr>
                <w:sz w:val="14"/>
              </w:rPr>
            </w:pPr>
          </w:p>
          <w:p w14:paraId="38836B2F" w14:textId="77777777" w:rsidR="00275643" w:rsidRDefault="00275643">
            <w:pPr>
              <w:pStyle w:val="TableParagraph"/>
              <w:spacing w:before="126"/>
              <w:rPr>
                <w:sz w:val="14"/>
              </w:rPr>
            </w:pPr>
          </w:p>
          <w:p w14:paraId="38836B30" w14:textId="77777777" w:rsidR="00275643" w:rsidRDefault="00000000">
            <w:pPr>
              <w:pStyle w:val="TableParagraph"/>
              <w:spacing w:line="343" w:lineRule="auto"/>
              <w:ind w:left="82" w:right="142"/>
              <w:rPr>
                <w:b/>
                <w:sz w:val="14"/>
              </w:rPr>
            </w:pPr>
            <w:r>
              <w:rPr>
                <w:b/>
                <w:color w:val="333333"/>
                <w:spacing w:val="-2"/>
                <w:sz w:val="14"/>
              </w:rPr>
              <w:t>Parallel</w:t>
            </w:r>
            <w:r>
              <w:rPr>
                <w:b/>
                <w:color w:val="333333"/>
                <w:spacing w:val="40"/>
                <w:sz w:val="14"/>
              </w:rPr>
              <w:t xml:space="preserve"> </w:t>
            </w:r>
            <w:r>
              <w:rPr>
                <w:b/>
                <w:color w:val="333333"/>
                <w:spacing w:val="-2"/>
                <w:sz w:val="14"/>
              </w:rPr>
              <w:t>(Batch)</w:t>
            </w:r>
          </w:p>
        </w:tc>
        <w:tc>
          <w:tcPr>
            <w:tcW w:w="2520" w:type="dxa"/>
          </w:tcPr>
          <w:p w14:paraId="38836B31" w14:textId="77777777" w:rsidR="00275643" w:rsidRDefault="00000000">
            <w:pPr>
              <w:pStyle w:val="TableParagraph"/>
              <w:spacing w:before="108" w:line="343" w:lineRule="auto"/>
              <w:ind w:left="80" w:right="75"/>
              <w:rPr>
                <w:b/>
                <w:sz w:val="14"/>
              </w:rPr>
            </w:pPr>
            <w:r>
              <w:rPr>
                <w:b/>
                <w:color w:val="333333"/>
                <w:sz w:val="14"/>
              </w:rPr>
              <w:t>Skid assembly &amp; factory testing of</w:t>
            </w:r>
            <w:r>
              <w:rPr>
                <w:b/>
                <w:color w:val="333333"/>
                <w:spacing w:val="40"/>
                <w:sz w:val="14"/>
              </w:rPr>
              <w:t xml:space="preserve"> </w:t>
            </w:r>
            <w:r>
              <w:rPr>
                <w:b/>
                <w:color w:val="333333"/>
                <w:sz w:val="14"/>
              </w:rPr>
              <w:t>ESP-1, ESP-2, PCP-1, GL-1</w:t>
            </w:r>
          </w:p>
          <w:p w14:paraId="38836B32" w14:textId="77777777" w:rsidR="00275643" w:rsidRDefault="00000000">
            <w:pPr>
              <w:pStyle w:val="TableParagraph"/>
              <w:spacing w:line="343" w:lineRule="auto"/>
              <w:ind w:left="80"/>
              <w:rPr>
                <w:b/>
                <w:sz w:val="14"/>
              </w:rPr>
            </w:pPr>
            <w:r>
              <w:rPr>
                <w:b/>
                <w:color w:val="333333"/>
                <w:sz w:val="14"/>
              </w:rPr>
              <w:t>packages. Short lead time as</w:t>
            </w:r>
            <w:r>
              <w:rPr>
                <w:b/>
                <w:color w:val="333333"/>
                <w:spacing w:val="40"/>
                <w:sz w:val="14"/>
              </w:rPr>
              <w:t xml:space="preserve"> </w:t>
            </w:r>
            <w:r>
              <w:rPr>
                <w:b/>
                <w:color w:val="333333"/>
                <w:sz w:val="14"/>
              </w:rPr>
              <w:t>contractors pre-procured</w:t>
            </w:r>
            <w:r>
              <w:rPr>
                <w:b/>
                <w:color w:val="333333"/>
                <w:spacing w:val="40"/>
                <w:sz w:val="14"/>
              </w:rPr>
              <w:t xml:space="preserve"> </w:t>
            </w:r>
            <w:r>
              <w:rPr>
                <w:b/>
                <w:color w:val="333333"/>
                <w:sz w:val="14"/>
              </w:rPr>
              <w:t>components during D- Phase.</w:t>
            </w:r>
          </w:p>
        </w:tc>
        <w:tc>
          <w:tcPr>
            <w:tcW w:w="1420" w:type="dxa"/>
          </w:tcPr>
          <w:p w14:paraId="38836B33" w14:textId="77777777" w:rsidR="00275643" w:rsidRDefault="00275643">
            <w:pPr>
              <w:pStyle w:val="TableParagraph"/>
              <w:rPr>
                <w:sz w:val="14"/>
              </w:rPr>
            </w:pPr>
          </w:p>
          <w:p w14:paraId="38836B34" w14:textId="77777777" w:rsidR="00275643" w:rsidRDefault="00275643">
            <w:pPr>
              <w:pStyle w:val="TableParagraph"/>
              <w:spacing w:before="16"/>
              <w:rPr>
                <w:sz w:val="14"/>
              </w:rPr>
            </w:pPr>
          </w:p>
          <w:p w14:paraId="38836B35" w14:textId="77777777" w:rsidR="00275643" w:rsidRDefault="00000000">
            <w:pPr>
              <w:pStyle w:val="TableParagraph"/>
              <w:spacing w:line="343" w:lineRule="auto"/>
              <w:ind w:left="85"/>
              <w:rPr>
                <w:b/>
                <w:sz w:val="14"/>
              </w:rPr>
            </w:pPr>
            <w:r>
              <w:rPr>
                <w:b/>
                <w:color w:val="333333"/>
                <w:sz w:val="14"/>
              </w:rPr>
              <w:t>Batch 1 FAT</w:t>
            </w:r>
            <w:r>
              <w:rPr>
                <w:b/>
                <w:color w:val="333333"/>
                <w:spacing w:val="40"/>
                <w:sz w:val="14"/>
              </w:rPr>
              <w:t xml:space="preserve"> </w:t>
            </w:r>
            <w:r>
              <w:rPr>
                <w:b/>
                <w:color w:val="333333"/>
                <w:sz w:val="14"/>
              </w:rPr>
              <w:t>complete</w:t>
            </w:r>
            <w:r>
              <w:rPr>
                <w:b/>
                <w:color w:val="333333"/>
                <w:spacing w:val="-8"/>
                <w:sz w:val="14"/>
              </w:rPr>
              <w:t xml:space="preserve"> </w:t>
            </w:r>
            <w:r>
              <w:rPr>
                <w:b/>
                <w:color w:val="333333"/>
                <w:sz w:val="14"/>
              </w:rPr>
              <w:t>(D0+3</w:t>
            </w:r>
            <w:r>
              <w:rPr>
                <w:b/>
                <w:color w:val="333333"/>
                <w:spacing w:val="40"/>
                <w:sz w:val="14"/>
              </w:rPr>
              <w:t xml:space="preserve"> </w:t>
            </w:r>
            <w:r>
              <w:rPr>
                <w:b/>
                <w:color w:val="333333"/>
                <w:spacing w:val="-2"/>
                <w:sz w:val="14"/>
              </w:rPr>
              <w:t>weeks)</w:t>
            </w:r>
          </w:p>
        </w:tc>
        <w:tc>
          <w:tcPr>
            <w:tcW w:w="1430" w:type="dxa"/>
          </w:tcPr>
          <w:p w14:paraId="38836B36" w14:textId="77777777" w:rsidR="00275643" w:rsidRDefault="00275643">
            <w:pPr>
              <w:pStyle w:val="TableParagraph"/>
              <w:spacing w:before="57"/>
              <w:rPr>
                <w:sz w:val="14"/>
              </w:rPr>
            </w:pPr>
          </w:p>
          <w:p w14:paraId="38836B37" w14:textId="77777777" w:rsidR="00275643" w:rsidRDefault="00000000">
            <w:pPr>
              <w:pStyle w:val="TableParagraph"/>
              <w:spacing w:line="343" w:lineRule="auto"/>
              <w:ind w:left="82" w:right="95"/>
              <w:rPr>
                <w:sz w:val="14"/>
              </w:rPr>
            </w:pPr>
            <w:r>
              <w:rPr>
                <w:color w:val="333333"/>
                <w:sz w:val="14"/>
              </w:rPr>
              <w:t>Requires</w:t>
            </w:r>
            <w:r>
              <w:rPr>
                <w:color w:val="333333"/>
                <w:spacing w:val="-5"/>
                <w:sz w:val="14"/>
              </w:rPr>
              <w:t xml:space="preserve"> </w:t>
            </w:r>
            <w:r>
              <w:rPr>
                <w:color w:val="333333"/>
                <w:sz w:val="14"/>
              </w:rPr>
              <w:t>confirmed</w:t>
            </w:r>
            <w:r>
              <w:rPr>
                <w:color w:val="333333"/>
                <w:spacing w:val="40"/>
                <w:sz w:val="14"/>
              </w:rPr>
              <w:t xml:space="preserve"> </w:t>
            </w:r>
            <w:r>
              <w:rPr>
                <w:color w:val="333333"/>
                <w:sz w:val="14"/>
              </w:rPr>
              <w:t>Service Orders</w:t>
            </w:r>
            <w:r>
              <w:rPr>
                <w:color w:val="333333"/>
                <w:spacing w:val="40"/>
                <w:sz w:val="14"/>
              </w:rPr>
              <w:t xml:space="preserve"> </w:t>
            </w:r>
            <w:r>
              <w:rPr>
                <w:color w:val="333333"/>
                <w:spacing w:val="-2"/>
                <w:sz w:val="14"/>
              </w:rPr>
              <w:t>(capital</w:t>
            </w:r>
            <w:r>
              <w:rPr>
                <w:color w:val="333333"/>
                <w:spacing w:val="40"/>
                <w:sz w:val="14"/>
              </w:rPr>
              <w:t xml:space="preserve"> </w:t>
            </w:r>
            <w:r>
              <w:rPr>
                <w:color w:val="333333"/>
                <w:spacing w:val="-2"/>
                <w:sz w:val="14"/>
              </w:rPr>
              <w:t>commitment)</w:t>
            </w:r>
          </w:p>
        </w:tc>
      </w:tr>
      <w:tr w:rsidR="00275643" w14:paraId="38836B4A" w14:textId="77777777">
        <w:trPr>
          <w:trHeight w:val="1080"/>
        </w:trPr>
        <w:tc>
          <w:tcPr>
            <w:tcW w:w="1500" w:type="dxa"/>
          </w:tcPr>
          <w:p w14:paraId="38836B39" w14:textId="77777777" w:rsidR="00275643" w:rsidRDefault="00275643">
            <w:pPr>
              <w:pStyle w:val="TableParagraph"/>
              <w:rPr>
                <w:sz w:val="14"/>
              </w:rPr>
            </w:pPr>
          </w:p>
          <w:p w14:paraId="38836B3A" w14:textId="77777777" w:rsidR="00275643" w:rsidRDefault="00275643">
            <w:pPr>
              <w:pStyle w:val="TableParagraph"/>
              <w:spacing w:before="16"/>
              <w:rPr>
                <w:sz w:val="14"/>
              </w:rPr>
            </w:pPr>
          </w:p>
          <w:p w14:paraId="38836B3B" w14:textId="77777777" w:rsidR="00275643" w:rsidRDefault="00000000">
            <w:pPr>
              <w:pStyle w:val="TableParagraph"/>
              <w:spacing w:line="343" w:lineRule="auto"/>
              <w:ind w:left="85"/>
              <w:rPr>
                <w:b/>
                <w:sz w:val="14"/>
              </w:rPr>
            </w:pPr>
            <w:r>
              <w:rPr>
                <w:b/>
                <w:color w:val="333333"/>
                <w:sz w:val="14"/>
              </w:rPr>
              <w:t>Batch</w:t>
            </w:r>
            <w:r>
              <w:rPr>
                <w:b/>
                <w:color w:val="333333"/>
                <w:spacing w:val="-2"/>
                <w:sz w:val="14"/>
              </w:rPr>
              <w:t xml:space="preserve"> </w:t>
            </w:r>
            <w:r>
              <w:rPr>
                <w:b/>
                <w:color w:val="333333"/>
                <w:sz w:val="14"/>
              </w:rPr>
              <w:t>1</w:t>
            </w:r>
            <w:r>
              <w:rPr>
                <w:b/>
                <w:color w:val="333333"/>
                <w:spacing w:val="-2"/>
                <w:sz w:val="14"/>
              </w:rPr>
              <w:t xml:space="preserve"> </w:t>
            </w:r>
            <w:r>
              <w:rPr>
                <w:b/>
                <w:color w:val="333333"/>
                <w:sz w:val="14"/>
              </w:rPr>
              <w:t>Delivery</w:t>
            </w:r>
            <w:r>
              <w:rPr>
                <w:b/>
                <w:color w:val="333333"/>
                <w:spacing w:val="-2"/>
                <w:sz w:val="14"/>
              </w:rPr>
              <w:t xml:space="preserve"> </w:t>
            </w:r>
            <w:r>
              <w:rPr>
                <w:b/>
                <w:color w:val="333333"/>
                <w:sz w:val="14"/>
              </w:rPr>
              <w:t>&amp;</w:t>
            </w:r>
            <w:r>
              <w:rPr>
                <w:b/>
                <w:color w:val="333333"/>
                <w:spacing w:val="40"/>
                <w:sz w:val="14"/>
              </w:rPr>
              <w:t xml:space="preserve"> </w:t>
            </w:r>
            <w:r>
              <w:rPr>
                <w:b/>
                <w:color w:val="333333"/>
                <w:spacing w:val="-2"/>
                <w:sz w:val="14"/>
              </w:rPr>
              <w:t>Hookup</w:t>
            </w:r>
          </w:p>
        </w:tc>
        <w:tc>
          <w:tcPr>
            <w:tcW w:w="950" w:type="dxa"/>
          </w:tcPr>
          <w:p w14:paraId="38836B3C" w14:textId="77777777" w:rsidR="00275643" w:rsidRDefault="00000000">
            <w:pPr>
              <w:pStyle w:val="TableParagraph"/>
              <w:spacing w:before="108"/>
              <w:ind w:left="80"/>
              <w:rPr>
                <w:b/>
                <w:sz w:val="14"/>
              </w:rPr>
            </w:pPr>
            <w:r>
              <w:rPr>
                <w:b/>
                <w:color w:val="333333"/>
                <w:spacing w:val="-4"/>
                <w:sz w:val="14"/>
              </w:rPr>
              <w:t>D0+3</w:t>
            </w:r>
          </w:p>
          <w:p w14:paraId="38836B3D" w14:textId="77777777" w:rsidR="00275643" w:rsidRDefault="00000000">
            <w:pPr>
              <w:pStyle w:val="TableParagraph"/>
              <w:spacing w:before="69" w:line="343" w:lineRule="auto"/>
              <w:ind w:left="80" w:right="76"/>
              <w:rPr>
                <w:b/>
                <w:sz w:val="14"/>
              </w:rPr>
            </w:pPr>
            <w:r>
              <w:rPr>
                <w:b/>
                <w:color w:val="333333"/>
                <w:sz w:val="14"/>
              </w:rPr>
              <w:t>weeks</w:t>
            </w:r>
            <w:r>
              <w:rPr>
                <w:b/>
                <w:color w:val="333333"/>
                <w:spacing w:val="-10"/>
                <w:sz w:val="14"/>
              </w:rPr>
              <w:t xml:space="preserve"> </w:t>
            </w:r>
            <w:r>
              <w:rPr>
                <w:b/>
                <w:color w:val="333333"/>
                <w:sz w:val="14"/>
              </w:rPr>
              <w:t>to</w:t>
            </w:r>
            <w:r>
              <w:rPr>
                <w:b/>
                <w:color w:val="333333"/>
                <w:spacing w:val="40"/>
                <w:sz w:val="14"/>
              </w:rPr>
              <w:t xml:space="preserve"> </w:t>
            </w:r>
            <w:r>
              <w:rPr>
                <w:b/>
                <w:color w:val="333333"/>
                <w:spacing w:val="-4"/>
                <w:sz w:val="14"/>
              </w:rPr>
              <w:t>D0+4</w:t>
            </w:r>
          </w:p>
          <w:p w14:paraId="38836B3E" w14:textId="77777777" w:rsidR="00275643" w:rsidRDefault="00000000">
            <w:pPr>
              <w:pStyle w:val="TableParagraph"/>
              <w:spacing w:line="161" w:lineRule="exact"/>
              <w:ind w:left="80"/>
              <w:rPr>
                <w:b/>
                <w:sz w:val="14"/>
              </w:rPr>
            </w:pPr>
            <w:r>
              <w:rPr>
                <w:b/>
                <w:color w:val="333333"/>
                <w:spacing w:val="-2"/>
                <w:sz w:val="14"/>
              </w:rPr>
              <w:t>weeks</w:t>
            </w:r>
          </w:p>
        </w:tc>
        <w:tc>
          <w:tcPr>
            <w:tcW w:w="770" w:type="dxa"/>
          </w:tcPr>
          <w:p w14:paraId="38836B3F" w14:textId="77777777" w:rsidR="00275643" w:rsidRDefault="00275643">
            <w:pPr>
              <w:pStyle w:val="TableParagraph"/>
              <w:rPr>
                <w:sz w:val="14"/>
              </w:rPr>
            </w:pPr>
          </w:p>
          <w:p w14:paraId="38836B40" w14:textId="77777777" w:rsidR="00275643" w:rsidRDefault="00275643">
            <w:pPr>
              <w:pStyle w:val="TableParagraph"/>
              <w:spacing w:before="126"/>
              <w:rPr>
                <w:sz w:val="14"/>
              </w:rPr>
            </w:pPr>
          </w:p>
          <w:p w14:paraId="38836B41" w14:textId="77777777" w:rsidR="00275643" w:rsidRDefault="00000000">
            <w:pPr>
              <w:pStyle w:val="TableParagraph"/>
              <w:ind w:left="16" w:right="124"/>
              <w:jc w:val="center"/>
              <w:rPr>
                <w:b/>
                <w:sz w:val="14"/>
              </w:rPr>
            </w:pPr>
            <w:r>
              <w:rPr>
                <w:b/>
                <w:color w:val="333333"/>
                <w:sz w:val="14"/>
              </w:rPr>
              <w:t>1</w:t>
            </w:r>
            <w:r>
              <w:rPr>
                <w:b/>
                <w:color w:val="333333"/>
                <w:spacing w:val="2"/>
                <w:sz w:val="14"/>
              </w:rPr>
              <w:t xml:space="preserve"> </w:t>
            </w:r>
            <w:r>
              <w:rPr>
                <w:b/>
                <w:color w:val="333333"/>
                <w:spacing w:val="-4"/>
                <w:sz w:val="14"/>
              </w:rPr>
              <w:t>week</w:t>
            </w:r>
          </w:p>
        </w:tc>
        <w:tc>
          <w:tcPr>
            <w:tcW w:w="1040" w:type="dxa"/>
          </w:tcPr>
          <w:p w14:paraId="38836B42" w14:textId="77777777" w:rsidR="00275643" w:rsidRDefault="00275643">
            <w:pPr>
              <w:pStyle w:val="TableParagraph"/>
              <w:rPr>
                <w:sz w:val="14"/>
              </w:rPr>
            </w:pPr>
          </w:p>
          <w:p w14:paraId="38836B43" w14:textId="77777777" w:rsidR="00275643" w:rsidRDefault="00275643">
            <w:pPr>
              <w:pStyle w:val="TableParagraph"/>
              <w:spacing w:before="126"/>
              <w:rPr>
                <w:sz w:val="14"/>
              </w:rPr>
            </w:pPr>
          </w:p>
          <w:p w14:paraId="38836B44" w14:textId="77777777" w:rsidR="00275643" w:rsidRDefault="00000000">
            <w:pPr>
              <w:pStyle w:val="TableParagraph"/>
              <w:ind w:left="82"/>
              <w:rPr>
                <w:b/>
                <w:sz w:val="14"/>
              </w:rPr>
            </w:pPr>
            <w:r>
              <w:rPr>
                <w:b/>
                <w:color w:val="333333"/>
                <w:spacing w:val="-2"/>
                <w:sz w:val="14"/>
              </w:rPr>
              <w:t>Parallel</w:t>
            </w:r>
          </w:p>
        </w:tc>
        <w:tc>
          <w:tcPr>
            <w:tcW w:w="2520" w:type="dxa"/>
          </w:tcPr>
          <w:p w14:paraId="38836B45" w14:textId="77777777" w:rsidR="00275643" w:rsidRDefault="00000000">
            <w:pPr>
              <w:pStyle w:val="TableParagraph"/>
              <w:spacing w:before="108" w:line="343" w:lineRule="auto"/>
              <w:ind w:left="80" w:right="75"/>
              <w:rPr>
                <w:b/>
                <w:sz w:val="14"/>
              </w:rPr>
            </w:pPr>
            <w:r>
              <w:rPr>
                <w:b/>
                <w:color w:val="333333"/>
                <w:sz w:val="14"/>
              </w:rPr>
              <w:t>Transport 4 packages to field;</w:t>
            </w:r>
            <w:r>
              <w:rPr>
                <w:b/>
                <w:color w:val="333333"/>
                <w:spacing w:val="40"/>
                <w:sz w:val="14"/>
              </w:rPr>
              <w:t xml:space="preserve"> </w:t>
            </w:r>
            <w:r>
              <w:rPr>
                <w:b/>
                <w:color w:val="333333"/>
                <w:sz w:val="14"/>
              </w:rPr>
              <w:t>connect to pre-installed manifolds</w:t>
            </w:r>
            <w:r>
              <w:rPr>
                <w:b/>
                <w:color w:val="333333"/>
                <w:spacing w:val="40"/>
                <w:sz w:val="14"/>
              </w:rPr>
              <w:t xml:space="preserve"> </w:t>
            </w:r>
            <w:r>
              <w:rPr>
                <w:b/>
                <w:color w:val="333333"/>
                <w:sz w:val="14"/>
              </w:rPr>
              <w:t>&amp; flowlines. Civil pads pre-built</w:t>
            </w:r>
            <w:r>
              <w:rPr>
                <w:b/>
                <w:color w:val="333333"/>
                <w:spacing w:val="40"/>
                <w:sz w:val="14"/>
              </w:rPr>
              <w:t xml:space="preserve"> </w:t>
            </w:r>
            <w:r>
              <w:rPr>
                <w:b/>
                <w:color w:val="333333"/>
                <w:sz w:val="14"/>
              </w:rPr>
              <w:t>during D- Phase.</w:t>
            </w:r>
          </w:p>
        </w:tc>
        <w:tc>
          <w:tcPr>
            <w:tcW w:w="1420" w:type="dxa"/>
          </w:tcPr>
          <w:p w14:paraId="38836B46" w14:textId="77777777" w:rsidR="00275643" w:rsidRDefault="00275643">
            <w:pPr>
              <w:pStyle w:val="TableParagraph"/>
              <w:spacing w:before="57"/>
              <w:rPr>
                <w:sz w:val="14"/>
              </w:rPr>
            </w:pPr>
          </w:p>
          <w:p w14:paraId="38836B47" w14:textId="77777777" w:rsidR="00275643" w:rsidRDefault="00000000">
            <w:pPr>
              <w:pStyle w:val="TableParagraph"/>
              <w:spacing w:line="350" w:lineRule="auto"/>
              <w:ind w:left="85"/>
              <w:rPr>
                <w:b/>
                <w:sz w:val="14"/>
              </w:rPr>
            </w:pPr>
            <w:r>
              <w:rPr>
                <w:b/>
                <w:color w:val="333333"/>
                <w:sz w:val="14"/>
              </w:rPr>
              <w:t>Batch 1</w:t>
            </w:r>
            <w:r>
              <w:rPr>
                <w:b/>
                <w:color w:val="333333"/>
                <w:spacing w:val="40"/>
                <w:sz w:val="14"/>
              </w:rPr>
              <w:t xml:space="preserve"> </w:t>
            </w:r>
            <w:r>
              <w:rPr>
                <w:b/>
                <w:color w:val="333333"/>
                <w:spacing w:val="-2"/>
                <w:sz w:val="14"/>
              </w:rPr>
              <w:t>mechanically</w:t>
            </w:r>
            <w:r>
              <w:rPr>
                <w:b/>
                <w:color w:val="333333"/>
                <w:spacing w:val="40"/>
                <w:sz w:val="14"/>
              </w:rPr>
              <w:t xml:space="preserve"> </w:t>
            </w:r>
            <w:r>
              <w:rPr>
                <w:b/>
                <w:color w:val="333333"/>
                <w:spacing w:val="-2"/>
                <w:sz w:val="14"/>
              </w:rPr>
              <w:t>complete</w:t>
            </w:r>
          </w:p>
        </w:tc>
        <w:tc>
          <w:tcPr>
            <w:tcW w:w="1430" w:type="dxa"/>
          </w:tcPr>
          <w:p w14:paraId="38836B48" w14:textId="77777777" w:rsidR="00275643" w:rsidRDefault="00275643">
            <w:pPr>
              <w:pStyle w:val="TableParagraph"/>
              <w:spacing w:before="57"/>
              <w:rPr>
                <w:sz w:val="14"/>
              </w:rPr>
            </w:pPr>
          </w:p>
          <w:p w14:paraId="38836B49" w14:textId="77777777" w:rsidR="00275643" w:rsidRDefault="00000000">
            <w:pPr>
              <w:pStyle w:val="TableParagraph"/>
              <w:spacing w:line="350" w:lineRule="auto"/>
              <w:ind w:left="82" w:right="201"/>
              <w:jc w:val="both"/>
              <w:rPr>
                <w:sz w:val="14"/>
              </w:rPr>
            </w:pPr>
            <w:r>
              <w:rPr>
                <w:color w:val="333333"/>
                <w:sz w:val="14"/>
              </w:rPr>
              <w:t>Requires</w:t>
            </w:r>
            <w:r>
              <w:rPr>
                <w:color w:val="333333"/>
                <w:spacing w:val="-9"/>
                <w:sz w:val="14"/>
              </w:rPr>
              <w:t xml:space="preserve"> </w:t>
            </w:r>
            <w:r>
              <w:rPr>
                <w:color w:val="333333"/>
                <w:sz w:val="14"/>
              </w:rPr>
              <w:t>physical</w:t>
            </w:r>
            <w:r>
              <w:rPr>
                <w:color w:val="333333"/>
                <w:spacing w:val="40"/>
                <w:sz w:val="14"/>
              </w:rPr>
              <w:t xml:space="preserve"> </w:t>
            </w:r>
            <w:r>
              <w:rPr>
                <w:color w:val="333333"/>
                <w:sz w:val="14"/>
              </w:rPr>
              <w:t>installation on PU</w:t>
            </w:r>
            <w:r>
              <w:rPr>
                <w:color w:val="333333"/>
                <w:spacing w:val="40"/>
                <w:sz w:val="14"/>
              </w:rPr>
              <w:t xml:space="preserve"> </w:t>
            </w:r>
            <w:r>
              <w:rPr>
                <w:color w:val="333333"/>
                <w:spacing w:val="-2"/>
                <w:sz w:val="14"/>
              </w:rPr>
              <w:t>concession</w:t>
            </w:r>
          </w:p>
        </w:tc>
      </w:tr>
      <w:tr w:rsidR="00275643" w14:paraId="38836B56" w14:textId="77777777">
        <w:trPr>
          <w:trHeight w:val="850"/>
        </w:trPr>
        <w:tc>
          <w:tcPr>
            <w:tcW w:w="1500" w:type="dxa"/>
          </w:tcPr>
          <w:p w14:paraId="38836B4B" w14:textId="77777777" w:rsidR="00275643" w:rsidRDefault="00000000">
            <w:pPr>
              <w:pStyle w:val="TableParagraph"/>
              <w:spacing w:before="108" w:line="343" w:lineRule="auto"/>
              <w:ind w:left="85" w:right="195"/>
              <w:rPr>
                <w:b/>
                <w:sz w:val="14"/>
              </w:rPr>
            </w:pPr>
            <w:r>
              <w:rPr>
                <w:b/>
                <w:color w:val="333333"/>
                <w:sz w:val="14"/>
              </w:rPr>
              <w:t>Batch 1</w:t>
            </w:r>
            <w:r>
              <w:rPr>
                <w:b/>
                <w:color w:val="333333"/>
                <w:spacing w:val="40"/>
                <w:sz w:val="14"/>
              </w:rPr>
              <w:t xml:space="preserve"> </w:t>
            </w:r>
            <w:r>
              <w:rPr>
                <w:b/>
                <w:color w:val="333333"/>
                <w:spacing w:val="-2"/>
                <w:sz w:val="14"/>
              </w:rPr>
              <w:t>Commissioning</w:t>
            </w:r>
            <w:r>
              <w:rPr>
                <w:b/>
                <w:color w:val="333333"/>
                <w:spacing w:val="40"/>
                <w:sz w:val="14"/>
              </w:rPr>
              <w:t xml:space="preserve"> </w:t>
            </w:r>
            <w:r>
              <w:rPr>
                <w:b/>
                <w:color w:val="333333"/>
                <w:sz w:val="14"/>
              </w:rPr>
              <w:t>(First Oil)</w:t>
            </w:r>
          </w:p>
        </w:tc>
        <w:tc>
          <w:tcPr>
            <w:tcW w:w="950" w:type="dxa"/>
          </w:tcPr>
          <w:p w14:paraId="38836B4C" w14:textId="77777777" w:rsidR="00275643" w:rsidRDefault="00000000">
            <w:pPr>
              <w:pStyle w:val="TableParagraph"/>
              <w:spacing w:before="108"/>
              <w:ind w:left="80"/>
              <w:rPr>
                <w:b/>
                <w:sz w:val="14"/>
              </w:rPr>
            </w:pPr>
            <w:r>
              <w:rPr>
                <w:b/>
                <w:color w:val="333333"/>
                <w:spacing w:val="-4"/>
                <w:sz w:val="14"/>
              </w:rPr>
              <w:t>D0+4</w:t>
            </w:r>
          </w:p>
          <w:p w14:paraId="38836B4D" w14:textId="77777777" w:rsidR="00275643" w:rsidRDefault="00000000">
            <w:pPr>
              <w:pStyle w:val="TableParagraph"/>
              <w:spacing w:before="69" w:line="343" w:lineRule="auto"/>
              <w:ind w:left="80" w:right="76"/>
              <w:rPr>
                <w:b/>
                <w:sz w:val="14"/>
              </w:rPr>
            </w:pPr>
            <w:r>
              <w:rPr>
                <w:b/>
                <w:color w:val="333333"/>
                <w:spacing w:val="-2"/>
                <w:sz w:val="14"/>
              </w:rPr>
              <w:t>weeks</w:t>
            </w:r>
            <w:r>
              <w:rPr>
                <w:b/>
                <w:color w:val="333333"/>
                <w:spacing w:val="40"/>
                <w:sz w:val="14"/>
              </w:rPr>
              <w:t xml:space="preserve"> </w:t>
            </w:r>
            <w:r>
              <w:rPr>
                <w:b/>
                <w:color w:val="333333"/>
                <w:sz w:val="14"/>
              </w:rPr>
              <w:t>(Month</w:t>
            </w:r>
            <w:r>
              <w:rPr>
                <w:b/>
                <w:color w:val="333333"/>
                <w:spacing w:val="-10"/>
                <w:sz w:val="14"/>
              </w:rPr>
              <w:t xml:space="preserve"> </w:t>
            </w:r>
            <w:r>
              <w:rPr>
                <w:b/>
                <w:color w:val="333333"/>
                <w:sz w:val="14"/>
              </w:rPr>
              <w:t>1)</w:t>
            </w:r>
          </w:p>
        </w:tc>
        <w:tc>
          <w:tcPr>
            <w:tcW w:w="770" w:type="dxa"/>
          </w:tcPr>
          <w:p w14:paraId="38836B4E" w14:textId="77777777" w:rsidR="00275643" w:rsidRDefault="00275643">
            <w:pPr>
              <w:pStyle w:val="TableParagraph"/>
              <w:rPr>
                <w:sz w:val="14"/>
              </w:rPr>
            </w:pPr>
          </w:p>
          <w:p w14:paraId="38836B4F" w14:textId="77777777" w:rsidR="00275643" w:rsidRDefault="00275643">
            <w:pPr>
              <w:pStyle w:val="TableParagraph"/>
              <w:spacing w:before="16"/>
              <w:rPr>
                <w:sz w:val="14"/>
              </w:rPr>
            </w:pPr>
          </w:p>
          <w:p w14:paraId="38836B50" w14:textId="77777777" w:rsidR="00275643" w:rsidRDefault="00000000">
            <w:pPr>
              <w:pStyle w:val="TableParagraph"/>
              <w:ind w:left="16" w:right="124"/>
              <w:jc w:val="center"/>
              <w:rPr>
                <w:b/>
                <w:sz w:val="14"/>
              </w:rPr>
            </w:pPr>
            <w:r>
              <w:rPr>
                <w:b/>
                <w:color w:val="333333"/>
                <w:sz w:val="14"/>
              </w:rPr>
              <w:t>1</w:t>
            </w:r>
            <w:r>
              <w:rPr>
                <w:b/>
                <w:color w:val="333333"/>
                <w:spacing w:val="2"/>
                <w:sz w:val="14"/>
              </w:rPr>
              <w:t xml:space="preserve"> </w:t>
            </w:r>
            <w:r>
              <w:rPr>
                <w:b/>
                <w:color w:val="333333"/>
                <w:spacing w:val="-4"/>
                <w:sz w:val="14"/>
              </w:rPr>
              <w:t>week</w:t>
            </w:r>
          </w:p>
        </w:tc>
        <w:tc>
          <w:tcPr>
            <w:tcW w:w="1040" w:type="dxa"/>
          </w:tcPr>
          <w:p w14:paraId="38836B51" w14:textId="77777777" w:rsidR="00275643" w:rsidRDefault="00000000">
            <w:pPr>
              <w:pStyle w:val="TableParagraph"/>
              <w:spacing w:before="108" w:line="343" w:lineRule="auto"/>
              <w:ind w:left="82" w:right="142"/>
              <w:rPr>
                <w:b/>
                <w:sz w:val="14"/>
              </w:rPr>
            </w:pPr>
            <w:r>
              <w:rPr>
                <w:b/>
                <w:color w:val="333333"/>
                <w:spacing w:val="-2"/>
                <w:sz w:val="14"/>
              </w:rPr>
              <w:t>Sequential</w:t>
            </w:r>
            <w:r>
              <w:rPr>
                <w:b/>
                <w:color w:val="333333"/>
                <w:spacing w:val="40"/>
                <w:sz w:val="14"/>
              </w:rPr>
              <w:t xml:space="preserve"> </w:t>
            </w:r>
            <w:r>
              <w:rPr>
                <w:b/>
                <w:color w:val="333333"/>
                <w:spacing w:val="-4"/>
                <w:sz w:val="14"/>
              </w:rPr>
              <w:t>(per</w:t>
            </w:r>
            <w:r>
              <w:rPr>
                <w:b/>
                <w:color w:val="333333"/>
                <w:spacing w:val="40"/>
                <w:sz w:val="14"/>
              </w:rPr>
              <w:t xml:space="preserve"> </w:t>
            </w:r>
            <w:r>
              <w:rPr>
                <w:b/>
                <w:color w:val="333333"/>
                <w:spacing w:val="-2"/>
                <w:sz w:val="14"/>
              </w:rPr>
              <w:t>package)</w:t>
            </w:r>
          </w:p>
        </w:tc>
        <w:tc>
          <w:tcPr>
            <w:tcW w:w="2520" w:type="dxa"/>
          </w:tcPr>
          <w:p w14:paraId="38836B52" w14:textId="77777777" w:rsidR="00275643" w:rsidRDefault="00000000">
            <w:pPr>
              <w:pStyle w:val="TableParagraph"/>
              <w:spacing w:before="108" w:line="343" w:lineRule="auto"/>
              <w:ind w:left="80" w:right="132"/>
              <w:rPr>
                <w:b/>
                <w:sz w:val="14"/>
              </w:rPr>
            </w:pPr>
            <w:r>
              <w:rPr>
                <w:b/>
                <w:color w:val="333333"/>
                <w:sz w:val="14"/>
              </w:rPr>
              <w:t>Cold + hot commissioning of</w:t>
            </w:r>
            <w:r>
              <w:rPr>
                <w:b/>
                <w:color w:val="333333"/>
                <w:spacing w:val="40"/>
                <w:sz w:val="14"/>
              </w:rPr>
              <w:t xml:space="preserve"> </w:t>
            </w:r>
            <w:r>
              <w:rPr>
                <w:b/>
                <w:color w:val="333333"/>
                <w:sz w:val="14"/>
              </w:rPr>
              <w:t>Batch 1. Introduce hydrocarbons,</w:t>
            </w:r>
            <w:r>
              <w:rPr>
                <w:b/>
                <w:color w:val="333333"/>
                <w:spacing w:val="40"/>
                <w:sz w:val="14"/>
              </w:rPr>
              <w:t xml:space="preserve"> </w:t>
            </w:r>
            <w:r>
              <w:rPr>
                <w:b/>
                <w:color w:val="333333"/>
                <w:sz w:val="14"/>
              </w:rPr>
              <w:t>start pumps.</w:t>
            </w:r>
          </w:p>
        </w:tc>
        <w:tc>
          <w:tcPr>
            <w:tcW w:w="1420" w:type="dxa"/>
          </w:tcPr>
          <w:p w14:paraId="38836B53" w14:textId="77777777" w:rsidR="00275643" w:rsidRDefault="00000000">
            <w:pPr>
              <w:pStyle w:val="TableParagraph"/>
              <w:spacing w:before="108" w:line="343" w:lineRule="auto"/>
              <w:ind w:left="85" w:right="330"/>
              <w:rPr>
                <w:b/>
                <w:sz w:val="14"/>
              </w:rPr>
            </w:pPr>
            <w:r>
              <w:rPr>
                <w:b/>
                <w:color w:val="333333"/>
                <w:sz w:val="14"/>
              </w:rPr>
              <w:t>First</w:t>
            </w:r>
            <w:r>
              <w:rPr>
                <w:b/>
                <w:color w:val="333333"/>
                <w:spacing w:val="-6"/>
                <w:sz w:val="14"/>
              </w:rPr>
              <w:t xml:space="preserve"> </w:t>
            </w:r>
            <w:r>
              <w:rPr>
                <w:b/>
                <w:color w:val="333333"/>
                <w:sz w:val="14"/>
              </w:rPr>
              <w:t>Oil:</w:t>
            </w:r>
            <w:r>
              <w:rPr>
                <w:b/>
                <w:color w:val="333333"/>
                <w:spacing w:val="-6"/>
                <w:sz w:val="14"/>
              </w:rPr>
              <w:t xml:space="preserve"> </w:t>
            </w:r>
            <w:r>
              <w:rPr>
                <w:b/>
                <w:color w:val="333333"/>
                <w:sz w:val="14"/>
              </w:rPr>
              <w:t>1,881</w:t>
            </w:r>
            <w:r>
              <w:rPr>
                <w:b/>
                <w:color w:val="333333"/>
                <w:spacing w:val="40"/>
                <w:sz w:val="14"/>
              </w:rPr>
              <w:t xml:space="preserve"> </w:t>
            </w:r>
            <w:r>
              <w:rPr>
                <w:b/>
                <w:color w:val="333333"/>
                <w:sz w:val="14"/>
              </w:rPr>
              <w:t>BOPD online</w:t>
            </w:r>
            <w:r>
              <w:rPr>
                <w:b/>
                <w:color w:val="333333"/>
                <w:spacing w:val="40"/>
                <w:sz w:val="14"/>
              </w:rPr>
              <w:t xml:space="preserve"> </w:t>
            </w:r>
            <w:r>
              <w:rPr>
                <w:b/>
                <w:color w:val="333333"/>
                <w:spacing w:val="-2"/>
                <w:sz w:val="14"/>
              </w:rPr>
              <w:t>(ESP-1)</w:t>
            </w:r>
          </w:p>
        </w:tc>
        <w:tc>
          <w:tcPr>
            <w:tcW w:w="1430" w:type="dxa"/>
          </w:tcPr>
          <w:p w14:paraId="38836B54" w14:textId="77777777" w:rsidR="00275643" w:rsidRDefault="00275643">
            <w:pPr>
              <w:pStyle w:val="TableParagraph"/>
              <w:spacing w:before="67"/>
              <w:rPr>
                <w:sz w:val="14"/>
              </w:rPr>
            </w:pPr>
          </w:p>
          <w:p w14:paraId="38836B55" w14:textId="77777777" w:rsidR="00275643" w:rsidRDefault="00000000">
            <w:pPr>
              <w:pStyle w:val="TableParagraph"/>
              <w:spacing w:line="343" w:lineRule="auto"/>
              <w:ind w:left="82" w:right="114"/>
              <w:rPr>
                <w:sz w:val="14"/>
              </w:rPr>
            </w:pPr>
            <w:r>
              <w:rPr>
                <w:color w:val="333333"/>
                <w:sz w:val="14"/>
              </w:rPr>
              <w:t>Requires</w:t>
            </w:r>
            <w:r>
              <w:rPr>
                <w:color w:val="333333"/>
                <w:spacing w:val="-9"/>
                <w:sz w:val="14"/>
              </w:rPr>
              <w:t xml:space="preserve"> </w:t>
            </w:r>
            <w:r>
              <w:rPr>
                <w:color w:val="333333"/>
                <w:sz w:val="14"/>
              </w:rPr>
              <w:t>physical</w:t>
            </w:r>
            <w:r>
              <w:rPr>
                <w:color w:val="333333"/>
                <w:spacing w:val="40"/>
                <w:sz w:val="14"/>
              </w:rPr>
              <w:t xml:space="preserve"> </w:t>
            </w:r>
            <w:r>
              <w:rPr>
                <w:color w:val="333333"/>
                <w:spacing w:val="-2"/>
                <w:sz w:val="14"/>
              </w:rPr>
              <w:t>installation</w:t>
            </w:r>
          </w:p>
        </w:tc>
      </w:tr>
      <w:tr w:rsidR="00275643" w14:paraId="38836B6C" w14:textId="77777777">
        <w:trPr>
          <w:trHeight w:val="1080"/>
        </w:trPr>
        <w:tc>
          <w:tcPr>
            <w:tcW w:w="1500" w:type="dxa"/>
          </w:tcPr>
          <w:p w14:paraId="38836B57" w14:textId="77777777" w:rsidR="00275643" w:rsidRDefault="00275643">
            <w:pPr>
              <w:pStyle w:val="TableParagraph"/>
              <w:rPr>
                <w:sz w:val="14"/>
              </w:rPr>
            </w:pPr>
          </w:p>
          <w:p w14:paraId="38836B58" w14:textId="77777777" w:rsidR="00275643" w:rsidRDefault="00275643">
            <w:pPr>
              <w:pStyle w:val="TableParagraph"/>
              <w:spacing w:before="16"/>
              <w:rPr>
                <w:sz w:val="14"/>
              </w:rPr>
            </w:pPr>
          </w:p>
          <w:p w14:paraId="38836B59" w14:textId="77777777" w:rsidR="00275643" w:rsidRDefault="00000000">
            <w:pPr>
              <w:pStyle w:val="TableParagraph"/>
              <w:ind w:left="85"/>
              <w:rPr>
                <w:b/>
                <w:sz w:val="14"/>
              </w:rPr>
            </w:pPr>
            <w:r>
              <w:rPr>
                <w:b/>
                <w:color w:val="333333"/>
                <w:sz w:val="14"/>
              </w:rPr>
              <w:t xml:space="preserve">Package </w:t>
            </w:r>
            <w:r>
              <w:rPr>
                <w:b/>
                <w:color w:val="333333"/>
                <w:spacing w:val="-2"/>
                <w:sz w:val="14"/>
              </w:rPr>
              <w:t>Assembly</w:t>
            </w:r>
          </w:p>
          <w:p w14:paraId="38836B5A" w14:textId="77777777" w:rsidR="00275643" w:rsidRDefault="00000000">
            <w:pPr>
              <w:pStyle w:val="TableParagraph"/>
              <w:spacing w:before="69"/>
              <w:ind w:left="85"/>
              <w:rPr>
                <w:b/>
                <w:sz w:val="14"/>
              </w:rPr>
            </w:pPr>
            <w:r>
              <w:rPr>
                <w:b/>
                <w:color w:val="333333"/>
                <w:sz w:val="14"/>
              </w:rPr>
              <w:t>—</w:t>
            </w:r>
            <w:r>
              <w:rPr>
                <w:b/>
                <w:color w:val="333333"/>
                <w:spacing w:val="3"/>
                <w:sz w:val="14"/>
              </w:rPr>
              <w:t xml:space="preserve"> </w:t>
            </w:r>
            <w:r>
              <w:rPr>
                <w:b/>
                <w:color w:val="333333"/>
                <w:sz w:val="14"/>
              </w:rPr>
              <w:t>Batch</w:t>
            </w:r>
            <w:r>
              <w:rPr>
                <w:b/>
                <w:color w:val="333333"/>
                <w:spacing w:val="3"/>
                <w:sz w:val="14"/>
              </w:rPr>
              <w:t xml:space="preserve"> </w:t>
            </w:r>
            <w:r>
              <w:rPr>
                <w:b/>
                <w:color w:val="333333"/>
                <w:sz w:val="14"/>
              </w:rPr>
              <w:t>2</w:t>
            </w:r>
            <w:r>
              <w:rPr>
                <w:b/>
                <w:color w:val="333333"/>
                <w:spacing w:val="4"/>
                <w:sz w:val="14"/>
              </w:rPr>
              <w:t xml:space="preserve"> </w:t>
            </w:r>
            <w:r>
              <w:rPr>
                <w:b/>
                <w:color w:val="333333"/>
                <w:sz w:val="14"/>
              </w:rPr>
              <w:t>(4</w:t>
            </w:r>
            <w:r>
              <w:rPr>
                <w:b/>
                <w:color w:val="333333"/>
                <w:spacing w:val="3"/>
                <w:sz w:val="14"/>
              </w:rPr>
              <w:t xml:space="preserve"> </w:t>
            </w:r>
            <w:r>
              <w:rPr>
                <w:b/>
                <w:color w:val="333333"/>
                <w:spacing w:val="-2"/>
                <w:sz w:val="14"/>
              </w:rPr>
              <w:t>units)</w:t>
            </w:r>
          </w:p>
        </w:tc>
        <w:tc>
          <w:tcPr>
            <w:tcW w:w="950" w:type="dxa"/>
          </w:tcPr>
          <w:p w14:paraId="38836B5B" w14:textId="77777777" w:rsidR="00275643" w:rsidRDefault="00000000">
            <w:pPr>
              <w:pStyle w:val="TableParagraph"/>
              <w:spacing w:before="108"/>
              <w:ind w:left="80"/>
              <w:rPr>
                <w:b/>
                <w:sz w:val="14"/>
              </w:rPr>
            </w:pPr>
            <w:r>
              <w:rPr>
                <w:b/>
                <w:color w:val="333333"/>
                <w:spacing w:val="-4"/>
                <w:sz w:val="14"/>
              </w:rPr>
              <w:t>D0+4</w:t>
            </w:r>
          </w:p>
          <w:p w14:paraId="38836B5C" w14:textId="77777777" w:rsidR="00275643" w:rsidRDefault="00000000">
            <w:pPr>
              <w:pStyle w:val="TableParagraph"/>
              <w:spacing w:before="69" w:line="343" w:lineRule="auto"/>
              <w:ind w:left="80" w:right="76"/>
              <w:rPr>
                <w:b/>
                <w:sz w:val="14"/>
              </w:rPr>
            </w:pPr>
            <w:r>
              <w:rPr>
                <w:b/>
                <w:color w:val="333333"/>
                <w:sz w:val="14"/>
              </w:rPr>
              <w:t>weeks</w:t>
            </w:r>
            <w:r>
              <w:rPr>
                <w:b/>
                <w:color w:val="333333"/>
                <w:spacing w:val="-10"/>
                <w:sz w:val="14"/>
              </w:rPr>
              <w:t xml:space="preserve"> </w:t>
            </w:r>
            <w:r>
              <w:rPr>
                <w:b/>
                <w:color w:val="333333"/>
                <w:sz w:val="14"/>
              </w:rPr>
              <w:t>to</w:t>
            </w:r>
            <w:r>
              <w:rPr>
                <w:b/>
                <w:color w:val="333333"/>
                <w:spacing w:val="40"/>
                <w:sz w:val="14"/>
              </w:rPr>
              <w:t xml:space="preserve"> </w:t>
            </w:r>
            <w:r>
              <w:rPr>
                <w:b/>
                <w:color w:val="333333"/>
                <w:spacing w:val="-4"/>
                <w:sz w:val="14"/>
              </w:rPr>
              <w:t>D0+6</w:t>
            </w:r>
          </w:p>
          <w:p w14:paraId="38836B5D" w14:textId="77777777" w:rsidR="00275643" w:rsidRDefault="00000000">
            <w:pPr>
              <w:pStyle w:val="TableParagraph"/>
              <w:spacing w:line="161" w:lineRule="exact"/>
              <w:ind w:left="80"/>
              <w:rPr>
                <w:b/>
                <w:sz w:val="14"/>
              </w:rPr>
            </w:pPr>
            <w:r>
              <w:rPr>
                <w:b/>
                <w:color w:val="333333"/>
                <w:spacing w:val="-2"/>
                <w:sz w:val="14"/>
              </w:rPr>
              <w:t>weeks</w:t>
            </w:r>
          </w:p>
        </w:tc>
        <w:tc>
          <w:tcPr>
            <w:tcW w:w="770" w:type="dxa"/>
          </w:tcPr>
          <w:p w14:paraId="38836B5E" w14:textId="77777777" w:rsidR="00275643" w:rsidRDefault="00275643">
            <w:pPr>
              <w:pStyle w:val="TableParagraph"/>
              <w:rPr>
                <w:sz w:val="14"/>
              </w:rPr>
            </w:pPr>
          </w:p>
          <w:p w14:paraId="38836B5F" w14:textId="77777777" w:rsidR="00275643" w:rsidRDefault="00275643">
            <w:pPr>
              <w:pStyle w:val="TableParagraph"/>
              <w:spacing w:before="136"/>
              <w:rPr>
                <w:sz w:val="14"/>
              </w:rPr>
            </w:pPr>
          </w:p>
          <w:p w14:paraId="38836B60" w14:textId="77777777" w:rsidR="00275643" w:rsidRDefault="00000000">
            <w:pPr>
              <w:pStyle w:val="TableParagraph"/>
              <w:ind w:left="9" w:right="37"/>
              <w:jc w:val="center"/>
              <w:rPr>
                <w:b/>
                <w:sz w:val="14"/>
              </w:rPr>
            </w:pPr>
            <w:r>
              <w:rPr>
                <w:b/>
                <w:color w:val="333333"/>
                <w:sz w:val="14"/>
              </w:rPr>
              <w:t>2</w:t>
            </w:r>
            <w:r>
              <w:rPr>
                <w:b/>
                <w:color w:val="333333"/>
                <w:spacing w:val="2"/>
                <w:sz w:val="14"/>
              </w:rPr>
              <w:t xml:space="preserve"> </w:t>
            </w:r>
            <w:r>
              <w:rPr>
                <w:b/>
                <w:color w:val="333333"/>
                <w:spacing w:val="-2"/>
                <w:sz w:val="14"/>
              </w:rPr>
              <w:t>weeks</w:t>
            </w:r>
          </w:p>
        </w:tc>
        <w:tc>
          <w:tcPr>
            <w:tcW w:w="1040" w:type="dxa"/>
          </w:tcPr>
          <w:p w14:paraId="38836B61" w14:textId="77777777" w:rsidR="00275643" w:rsidRDefault="00275643">
            <w:pPr>
              <w:pStyle w:val="TableParagraph"/>
              <w:rPr>
                <w:sz w:val="14"/>
              </w:rPr>
            </w:pPr>
          </w:p>
          <w:p w14:paraId="38836B62" w14:textId="77777777" w:rsidR="00275643" w:rsidRDefault="00275643">
            <w:pPr>
              <w:pStyle w:val="TableParagraph"/>
              <w:spacing w:before="16"/>
              <w:rPr>
                <w:sz w:val="14"/>
              </w:rPr>
            </w:pPr>
          </w:p>
          <w:p w14:paraId="38836B63" w14:textId="77777777" w:rsidR="00275643" w:rsidRDefault="00000000">
            <w:pPr>
              <w:pStyle w:val="TableParagraph"/>
              <w:spacing w:line="343" w:lineRule="auto"/>
              <w:ind w:left="82" w:right="142"/>
              <w:rPr>
                <w:b/>
                <w:sz w:val="14"/>
              </w:rPr>
            </w:pPr>
            <w:r>
              <w:rPr>
                <w:b/>
                <w:color w:val="333333"/>
                <w:spacing w:val="-2"/>
                <w:sz w:val="14"/>
              </w:rPr>
              <w:t>Parallel</w:t>
            </w:r>
            <w:r>
              <w:rPr>
                <w:b/>
                <w:color w:val="333333"/>
                <w:spacing w:val="40"/>
                <w:sz w:val="14"/>
              </w:rPr>
              <w:t xml:space="preserve"> </w:t>
            </w:r>
            <w:r>
              <w:rPr>
                <w:b/>
                <w:color w:val="333333"/>
                <w:spacing w:val="-2"/>
                <w:sz w:val="14"/>
              </w:rPr>
              <w:t>(Batch)</w:t>
            </w:r>
          </w:p>
        </w:tc>
        <w:tc>
          <w:tcPr>
            <w:tcW w:w="2520" w:type="dxa"/>
          </w:tcPr>
          <w:p w14:paraId="38836B64" w14:textId="77777777" w:rsidR="00275643" w:rsidRDefault="00275643">
            <w:pPr>
              <w:pStyle w:val="TableParagraph"/>
              <w:spacing w:before="67"/>
              <w:rPr>
                <w:sz w:val="14"/>
              </w:rPr>
            </w:pPr>
          </w:p>
          <w:p w14:paraId="38836B65" w14:textId="77777777" w:rsidR="00275643" w:rsidRDefault="00000000">
            <w:pPr>
              <w:pStyle w:val="TableParagraph"/>
              <w:spacing w:line="343" w:lineRule="auto"/>
              <w:ind w:left="80" w:right="75"/>
              <w:rPr>
                <w:b/>
                <w:sz w:val="14"/>
              </w:rPr>
            </w:pPr>
            <w:r>
              <w:rPr>
                <w:b/>
                <w:color w:val="333333"/>
                <w:sz w:val="14"/>
              </w:rPr>
              <w:t>Skid assembly &amp; factory testing of</w:t>
            </w:r>
            <w:r>
              <w:rPr>
                <w:b/>
                <w:color w:val="333333"/>
                <w:spacing w:val="40"/>
                <w:sz w:val="14"/>
              </w:rPr>
              <w:t xml:space="preserve"> </w:t>
            </w:r>
            <w:r>
              <w:rPr>
                <w:b/>
                <w:color w:val="333333"/>
                <w:sz w:val="14"/>
              </w:rPr>
              <w:t>ESP-3, ESP-4, PCP-2, GL-2</w:t>
            </w:r>
          </w:p>
          <w:p w14:paraId="38836B66" w14:textId="77777777" w:rsidR="00275643" w:rsidRDefault="00000000">
            <w:pPr>
              <w:pStyle w:val="TableParagraph"/>
              <w:spacing w:line="161" w:lineRule="exact"/>
              <w:ind w:left="80"/>
              <w:rPr>
                <w:b/>
                <w:sz w:val="14"/>
              </w:rPr>
            </w:pPr>
            <w:r>
              <w:rPr>
                <w:b/>
                <w:color w:val="333333"/>
                <w:spacing w:val="-2"/>
                <w:sz w:val="14"/>
              </w:rPr>
              <w:t>packages.</w:t>
            </w:r>
          </w:p>
        </w:tc>
        <w:tc>
          <w:tcPr>
            <w:tcW w:w="1420" w:type="dxa"/>
          </w:tcPr>
          <w:p w14:paraId="38836B67" w14:textId="77777777" w:rsidR="00275643" w:rsidRDefault="00275643">
            <w:pPr>
              <w:pStyle w:val="TableParagraph"/>
              <w:spacing w:before="67"/>
              <w:rPr>
                <w:sz w:val="14"/>
              </w:rPr>
            </w:pPr>
          </w:p>
          <w:p w14:paraId="38836B68" w14:textId="77777777" w:rsidR="00275643" w:rsidRDefault="00000000">
            <w:pPr>
              <w:pStyle w:val="TableParagraph"/>
              <w:spacing w:line="343" w:lineRule="auto"/>
              <w:ind w:left="85"/>
              <w:rPr>
                <w:b/>
                <w:sz w:val="14"/>
              </w:rPr>
            </w:pPr>
            <w:r>
              <w:rPr>
                <w:b/>
                <w:color w:val="333333"/>
                <w:sz w:val="14"/>
              </w:rPr>
              <w:t>Batch 2 FAT</w:t>
            </w:r>
            <w:r>
              <w:rPr>
                <w:b/>
                <w:color w:val="333333"/>
                <w:spacing w:val="40"/>
                <w:sz w:val="14"/>
              </w:rPr>
              <w:t xml:space="preserve"> </w:t>
            </w:r>
            <w:r>
              <w:rPr>
                <w:b/>
                <w:color w:val="333333"/>
                <w:sz w:val="14"/>
              </w:rPr>
              <w:t>complete</w:t>
            </w:r>
            <w:r>
              <w:rPr>
                <w:b/>
                <w:color w:val="333333"/>
                <w:spacing w:val="-8"/>
                <w:sz w:val="14"/>
              </w:rPr>
              <w:t xml:space="preserve"> </w:t>
            </w:r>
            <w:r>
              <w:rPr>
                <w:b/>
                <w:color w:val="333333"/>
                <w:sz w:val="14"/>
              </w:rPr>
              <w:t>(D0+6</w:t>
            </w:r>
            <w:r>
              <w:rPr>
                <w:b/>
                <w:color w:val="333333"/>
                <w:spacing w:val="40"/>
                <w:sz w:val="14"/>
              </w:rPr>
              <w:t xml:space="preserve"> </w:t>
            </w:r>
            <w:r>
              <w:rPr>
                <w:b/>
                <w:color w:val="333333"/>
                <w:spacing w:val="-2"/>
                <w:sz w:val="14"/>
              </w:rPr>
              <w:t>weeks)</w:t>
            </w:r>
          </w:p>
        </w:tc>
        <w:tc>
          <w:tcPr>
            <w:tcW w:w="1430" w:type="dxa"/>
          </w:tcPr>
          <w:p w14:paraId="38836B69" w14:textId="77777777" w:rsidR="00275643" w:rsidRDefault="00275643">
            <w:pPr>
              <w:pStyle w:val="TableParagraph"/>
              <w:rPr>
                <w:sz w:val="14"/>
              </w:rPr>
            </w:pPr>
          </w:p>
          <w:p w14:paraId="38836B6A" w14:textId="77777777" w:rsidR="00275643" w:rsidRDefault="00275643">
            <w:pPr>
              <w:pStyle w:val="TableParagraph"/>
              <w:spacing w:before="16"/>
              <w:rPr>
                <w:sz w:val="14"/>
              </w:rPr>
            </w:pPr>
          </w:p>
          <w:p w14:paraId="38836B6B" w14:textId="77777777" w:rsidR="00275643" w:rsidRDefault="00000000">
            <w:pPr>
              <w:pStyle w:val="TableParagraph"/>
              <w:spacing w:line="343" w:lineRule="auto"/>
              <w:ind w:left="82"/>
              <w:rPr>
                <w:sz w:val="14"/>
              </w:rPr>
            </w:pPr>
            <w:r>
              <w:rPr>
                <w:color w:val="333333"/>
                <w:sz w:val="14"/>
              </w:rPr>
              <w:t>Requires</w:t>
            </w:r>
            <w:r>
              <w:rPr>
                <w:color w:val="333333"/>
                <w:spacing w:val="-5"/>
                <w:sz w:val="14"/>
              </w:rPr>
              <w:t xml:space="preserve"> </w:t>
            </w:r>
            <w:r>
              <w:rPr>
                <w:color w:val="333333"/>
                <w:sz w:val="14"/>
              </w:rPr>
              <w:t>confirmed</w:t>
            </w:r>
            <w:r>
              <w:rPr>
                <w:color w:val="333333"/>
                <w:spacing w:val="40"/>
                <w:sz w:val="14"/>
              </w:rPr>
              <w:t xml:space="preserve"> </w:t>
            </w:r>
            <w:r>
              <w:rPr>
                <w:color w:val="333333"/>
                <w:sz w:val="14"/>
              </w:rPr>
              <w:t>Service Orders</w:t>
            </w:r>
          </w:p>
        </w:tc>
      </w:tr>
      <w:tr w:rsidR="00275643" w14:paraId="38836B81" w14:textId="77777777">
        <w:trPr>
          <w:trHeight w:val="1090"/>
        </w:trPr>
        <w:tc>
          <w:tcPr>
            <w:tcW w:w="1500" w:type="dxa"/>
          </w:tcPr>
          <w:p w14:paraId="38836B6D" w14:textId="77777777" w:rsidR="00275643" w:rsidRDefault="00275643">
            <w:pPr>
              <w:pStyle w:val="TableParagraph"/>
              <w:rPr>
                <w:sz w:val="14"/>
              </w:rPr>
            </w:pPr>
          </w:p>
          <w:p w14:paraId="38836B6E" w14:textId="77777777" w:rsidR="00275643" w:rsidRDefault="00275643">
            <w:pPr>
              <w:pStyle w:val="TableParagraph"/>
              <w:spacing w:before="16"/>
              <w:rPr>
                <w:sz w:val="14"/>
              </w:rPr>
            </w:pPr>
          </w:p>
          <w:p w14:paraId="38836B6F" w14:textId="77777777" w:rsidR="00275643" w:rsidRDefault="00000000">
            <w:pPr>
              <w:pStyle w:val="TableParagraph"/>
              <w:spacing w:line="357" w:lineRule="auto"/>
              <w:ind w:left="85"/>
              <w:rPr>
                <w:b/>
                <w:sz w:val="14"/>
              </w:rPr>
            </w:pPr>
            <w:r>
              <w:rPr>
                <w:b/>
                <w:color w:val="333333"/>
                <w:sz w:val="14"/>
              </w:rPr>
              <w:t>Batch</w:t>
            </w:r>
            <w:r>
              <w:rPr>
                <w:b/>
                <w:color w:val="333333"/>
                <w:spacing w:val="-2"/>
                <w:sz w:val="14"/>
              </w:rPr>
              <w:t xml:space="preserve"> </w:t>
            </w:r>
            <w:r>
              <w:rPr>
                <w:b/>
                <w:color w:val="333333"/>
                <w:sz w:val="14"/>
              </w:rPr>
              <w:t>2</w:t>
            </w:r>
            <w:r>
              <w:rPr>
                <w:b/>
                <w:color w:val="333333"/>
                <w:spacing w:val="-2"/>
                <w:sz w:val="14"/>
              </w:rPr>
              <w:t xml:space="preserve"> </w:t>
            </w:r>
            <w:r>
              <w:rPr>
                <w:b/>
                <w:color w:val="333333"/>
                <w:sz w:val="14"/>
              </w:rPr>
              <w:t>Delivery</w:t>
            </w:r>
            <w:r>
              <w:rPr>
                <w:b/>
                <w:color w:val="333333"/>
                <w:spacing w:val="-2"/>
                <w:sz w:val="14"/>
              </w:rPr>
              <w:t xml:space="preserve"> </w:t>
            </w:r>
            <w:r>
              <w:rPr>
                <w:b/>
                <w:color w:val="333333"/>
                <w:sz w:val="14"/>
              </w:rPr>
              <w:t>&amp;</w:t>
            </w:r>
            <w:r>
              <w:rPr>
                <w:b/>
                <w:color w:val="333333"/>
                <w:spacing w:val="40"/>
                <w:sz w:val="14"/>
              </w:rPr>
              <w:t xml:space="preserve"> </w:t>
            </w:r>
            <w:r>
              <w:rPr>
                <w:b/>
                <w:color w:val="333333"/>
                <w:spacing w:val="-2"/>
                <w:sz w:val="14"/>
              </w:rPr>
              <w:t>Hookup</w:t>
            </w:r>
          </w:p>
        </w:tc>
        <w:tc>
          <w:tcPr>
            <w:tcW w:w="950" w:type="dxa"/>
          </w:tcPr>
          <w:p w14:paraId="38836B70" w14:textId="77777777" w:rsidR="00275643" w:rsidRDefault="00000000">
            <w:pPr>
              <w:pStyle w:val="TableParagraph"/>
              <w:spacing w:before="108"/>
              <w:ind w:left="80"/>
              <w:rPr>
                <w:b/>
                <w:sz w:val="14"/>
              </w:rPr>
            </w:pPr>
            <w:r>
              <w:rPr>
                <w:b/>
                <w:color w:val="333333"/>
                <w:spacing w:val="-4"/>
                <w:sz w:val="14"/>
              </w:rPr>
              <w:t>D0+6</w:t>
            </w:r>
          </w:p>
          <w:p w14:paraId="38836B71" w14:textId="77777777" w:rsidR="00275643" w:rsidRDefault="00000000">
            <w:pPr>
              <w:pStyle w:val="TableParagraph"/>
              <w:spacing w:before="69" w:line="357" w:lineRule="auto"/>
              <w:ind w:left="80" w:right="76"/>
              <w:rPr>
                <w:b/>
                <w:sz w:val="14"/>
              </w:rPr>
            </w:pPr>
            <w:r>
              <w:rPr>
                <w:b/>
                <w:color w:val="333333"/>
                <w:sz w:val="14"/>
              </w:rPr>
              <w:t>weeks</w:t>
            </w:r>
            <w:r>
              <w:rPr>
                <w:b/>
                <w:color w:val="333333"/>
                <w:spacing w:val="-10"/>
                <w:sz w:val="14"/>
              </w:rPr>
              <w:t xml:space="preserve"> </w:t>
            </w:r>
            <w:r>
              <w:rPr>
                <w:b/>
                <w:color w:val="333333"/>
                <w:sz w:val="14"/>
              </w:rPr>
              <w:t>to</w:t>
            </w:r>
            <w:r>
              <w:rPr>
                <w:b/>
                <w:color w:val="333333"/>
                <w:spacing w:val="40"/>
                <w:sz w:val="14"/>
              </w:rPr>
              <w:t xml:space="preserve"> </w:t>
            </w:r>
            <w:r>
              <w:rPr>
                <w:b/>
                <w:color w:val="333333"/>
                <w:spacing w:val="-4"/>
                <w:sz w:val="14"/>
              </w:rPr>
              <w:t>D0+7</w:t>
            </w:r>
          </w:p>
          <w:p w14:paraId="38836B72" w14:textId="77777777" w:rsidR="00275643" w:rsidRDefault="00000000">
            <w:pPr>
              <w:pStyle w:val="TableParagraph"/>
              <w:spacing w:line="151" w:lineRule="exact"/>
              <w:ind w:left="80"/>
              <w:rPr>
                <w:b/>
                <w:sz w:val="14"/>
              </w:rPr>
            </w:pPr>
            <w:r>
              <w:rPr>
                <w:b/>
                <w:color w:val="333333"/>
                <w:spacing w:val="-2"/>
                <w:sz w:val="14"/>
              </w:rPr>
              <w:t>weeks</w:t>
            </w:r>
          </w:p>
        </w:tc>
        <w:tc>
          <w:tcPr>
            <w:tcW w:w="770" w:type="dxa"/>
          </w:tcPr>
          <w:p w14:paraId="38836B73" w14:textId="77777777" w:rsidR="00275643" w:rsidRDefault="00275643">
            <w:pPr>
              <w:pStyle w:val="TableParagraph"/>
              <w:rPr>
                <w:sz w:val="14"/>
              </w:rPr>
            </w:pPr>
          </w:p>
          <w:p w14:paraId="38836B74" w14:textId="77777777" w:rsidR="00275643" w:rsidRDefault="00275643">
            <w:pPr>
              <w:pStyle w:val="TableParagraph"/>
              <w:spacing w:before="136"/>
              <w:rPr>
                <w:sz w:val="14"/>
              </w:rPr>
            </w:pPr>
          </w:p>
          <w:p w14:paraId="38836B75" w14:textId="77777777" w:rsidR="00275643" w:rsidRDefault="00000000">
            <w:pPr>
              <w:pStyle w:val="TableParagraph"/>
              <w:ind w:left="16" w:right="124"/>
              <w:jc w:val="center"/>
              <w:rPr>
                <w:b/>
                <w:sz w:val="14"/>
              </w:rPr>
            </w:pPr>
            <w:r>
              <w:rPr>
                <w:b/>
                <w:color w:val="333333"/>
                <w:sz w:val="14"/>
              </w:rPr>
              <w:t>1</w:t>
            </w:r>
            <w:r>
              <w:rPr>
                <w:b/>
                <w:color w:val="333333"/>
                <w:spacing w:val="2"/>
                <w:sz w:val="14"/>
              </w:rPr>
              <w:t xml:space="preserve"> </w:t>
            </w:r>
            <w:r>
              <w:rPr>
                <w:b/>
                <w:color w:val="333333"/>
                <w:spacing w:val="-4"/>
                <w:sz w:val="14"/>
              </w:rPr>
              <w:t>week</w:t>
            </w:r>
          </w:p>
        </w:tc>
        <w:tc>
          <w:tcPr>
            <w:tcW w:w="1040" w:type="dxa"/>
          </w:tcPr>
          <w:p w14:paraId="38836B76" w14:textId="77777777" w:rsidR="00275643" w:rsidRDefault="00275643">
            <w:pPr>
              <w:pStyle w:val="TableParagraph"/>
              <w:rPr>
                <w:sz w:val="14"/>
              </w:rPr>
            </w:pPr>
          </w:p>
          <w:p w14:paraId="38836B77" w14:textId="77777777" w:rsidR="00275643" w:rsidRDefault="00275643">
            <w:pPr>
              <w:pStyle w:val="TableParagraph"/>
              <w:spacing w:before="136"/>
              <w:rPr>
                <w:sz w:val="14"/>
              </w:rPr>
            </w:pPr>
          </w:p>
          <w:p w14:paraId="38836B78" w14:textId="77777777" w:rsidR="00275643" w:rsidRDefault="00000000">
            <w:pPr>
              <w:pStyle w:val="TableParagraph"/>
              <w:ind w:left="82"/>
              <w:rPr>
                <w:b/>
                <w:sz w:val="14"/>
              </w:rPr>
            </w:pPr>
            <w:r>
              <w:rPr>
                <w:b/>
                <w:color w:val="333333"/>
                <w:spacing w:val="-2"/>
                <w:sz w:val="14"/>
              </w:rPr>
              <w:t>Parallel</w:t>
            </w:r>
          </w:p>
        </w:tc>
        <w:tc>
          <w:tcPr>
            <w:tcW w:w="2520" w:type="dxa"/>
          </w:tcPr>
          <w:p w14:paraId="38836B79" w14:textId="77777777" w:rsidR="00275643" w:rsidRDefault="00275643">
            <w:pPr>
              <w:pStyle w:val="TableParagraph"/>
              <w:rPr>
                <w:sz w:val="14"/>
              </w:rPr>
            </w:pPr>
          </w:p>
          <w:p w14:paraId="38836B7A" w14:textId="77777777" w:rsidR="00275643" w:rsidRDefault="00275643">
            <w:pPr>
              <w:pStyle w:val="TableParagraph"/>
              <w:spacing w:before="16"/>
              <w:rPr>
                <w:sz w:val="14"/>
              </w:rPr>
            </w:pPr>
          </w:p>
          <w:p w14:paraId="38836B7B" w14:textId="77777777" w:rsidR="00275643" w:rsidRDefault="00000000">
            <w:pPr>
              <w:pStyle w:val="TableParagraph"/>
              <w:spacing w:line="357" w:lineRule="auto"/>
              <w:ind w:left="80"/>
              <w:rPr>
                <w:b/>
                <w:sz w:val="14"/>
              </w:rPr>
            </w:pPr>
            <w:r>
              <w:rPr>
                <w:b/>
                <w:color w:val="333333"/>
                <w:sz w:val="14"/>
              </w:rPr>
              <w:t>Transport and hookup Batch 2</w:t>
            </w:r>
            <w:r>
              <w:rPr>
                <w:b/>
                <w:color w:val="333333"/>
                <w:spacing w:val="40"/>
                <w:sz w:val="14"/>
              </w:rPr>
              <w:t xml:space="preserve"> </w:t>
            </w:r>
            <w:r>
              <w:rPr>
                <w:b/>
                <w:color w:val="333333"/>
                <w:spacing w:val="-2"/>
                <w:sz w:val="14"/>
              </w:rPr>
              <w:t>packages.</w:t>
            </w:r>
          </w:p>
        </w:tc>
        <w:tc>
          <w:tcPr>
            <w:tcW w:w="1420" w:type="dxa"/>
          </w:tcPr>
          <w:p w14:paraId="38836B7C" w14:textId="77777777" w:rsidR="00275643" w:rsidRDefault="00275643">
            <w:pPr>
              <w:pStyle w:val="TableParagraph"/>
              <w:spacing w:before="67"/>
              <w:rPr>
                <w:sz w:val="14"/>
              </w:rPr>
            </w:pPr>
          </w:p>
          <w:p w14:paraId="38836B7D" w14:textId="77777777" w:rsidR="00275643" w:rsidRDefault="00000000">
            <w:pPr>
              <w:pStyle w:val="TableParagraph"/>
              <w:spacing w:line="343" w:lineRule="auto"/>
              <w:ind w:left="85"/>
              <w:rPr>
                <w:b/>
                <w:sz w:val="14"/>
              </w:rPr>
            </w:pPr>
            <w:r>
              <w:rPr>
                <w:b/>
                <w:color w:val="333333"/>
                <w:sz w:val="14"/>
              </w:rPr>
              <w:t>Batch 2</w:t>
            </w:r>
            <w:r>
              <w:rPr>
                <w:b/>
                <w:color w:val="333333"/>
                <w:spacing w:val="40"/>
                <w:sz w:val="14"/>
              </w:rPr>
              <w:t xml:space="preserve"> </w:t>
            </w:r>
            <w:r>
              <w:rPr>
                <w:b/>
                <w:color w:val="333333"/>
                <w:spacing w:val="-2"/>
                <w:sz w:val="14"/>
              </w:rPr>
              <w:t>mechanically</w:t>
            </w:r>
            <w:r>
              <w:rPr>
                <w:b/>
                <w:color w:val="333333"/>
                <w:spacing w:val="40"/>
                <w:sz w:val="14"/>
              </w:rPr>
              <w:t xml:space="preserve"> </w:t>
            </w:r>
            <w:r>
              <w:rPr>
                <w:b/>
                <w:color w:val="333333"/>
                <w:spacing w:val="-2"/>
                <w:sz w:val="14"/>
              </w:rPr>
              <w:t>complete</w:t>
            </w:r>
          </w:p>
        </w:tc>
        <w:tc>
          <w:tcPr>
            <w:tcW w:w="1430" w:type="dxa"/>
          </w:tcPr>
          <w:p w14:paraId="38836B7E" w14:textId="77777777" w:rsidR="00275643" w:rsidRDefault="00275643">
            <w:pPr>
              <w:pStyle w:val="TableParagraph"/>
              <w:rPr>
                <w:sz w:val="14"/>
              </w:rPr>
            </w:pPr>
          </w:p>
          <w:p w14:paraId="38836B7F" w14:textId="77777777" w:rsidR="00275643" w:rsidRDefault="00275643">
            <w:pPr>
              <w:pStyle w:val="TableParagraph"/>
              <w:spacing w:before="16"/>
              <w:rPr>
                <w:sz w:val="14"/>
              </w:rPr>
            </w:pPr>
          </w:p>
          <w:p w14:paraId="38836B80" w14:textId="77777777" w:rsidR="00275643" w:rsidRDefault="00000000">
            <w:pPr>
              <w:pStyle w:val="TableParagraph"/>
              <w:spacing w:line="357" w:lineRule="auto"/>
              <w:ind w:left="82" w:right="114"/>
              <w:rPr>
                <w:sz w:val="14"/>
              </w:rPr>
            </w:pPr>
            <w:r>
              <w:rPr>
                <w:color w:val="333333"/>
                <w:sz w:val="14"/>
              </w:rPr>
              <w:t>Requires</w:t>
            </w:r>
            <w:r>
              <w:rPr>
                <w:color w:val="333333"/>
                <w:spacing w:val="-9"/>
                <w:sz w:val="14"/>
              </w:rPr>
              <w:t xml:space="preserve"> </w:t>
            </w:r>
            <w:r>
              <w:rPr>
                <w:color w:val="333333"/>
                <w:sz w:val="14"/>
              </w:rPr>
              <w:t>physical</w:t>
            </w:r>
            <w:r>
              <w:rPr>
                <w:color w:val="333333"/>
                <w:spacing w:val="40"/>
                <w:sz w:val="14"/>
              </w:rPr>
              <w:t xml:space="preserve"> </w:t>
            </w:r>
            <w:r>
              <w:rPr>
                <w:color w:val="333333"/>
                <w:spacing w:val="-2"/>
                <w:sz w:val="14"/>
              </w:rPr>
              <w:t>installation</w:t>
            </w:r>
          </w:p>
        </w:tc>
      </w:tr>
      <w:tr w:rsidR="00275643" w14:paraId="38836B96" w14:textId="77777777">
        <w:trPr>
          <w:trHeight w:val="1080"/>
        </w:trPr>
        <w:tc>
          <w:tcPr>
            <w:tcW w:w="1500" w:type="dxa"/>
          </w:tcPr>
          <w:p w14:paraId="38836B82" w14:textId="77777777" w:rsidR="00275643" w:rsidRDefault="00275643">
            <w:pPr>
              <w:pStyle w:val="TableParagraph"/>
              <w:rPr>
                <w:sz w:val="14"/>
              </w:rPr>
            </w:pPr>
          </w:p>
          <w:p w14:paraId="38836B83" w14:textId="77777777" w:rsidR="00275643" w:rsidRDefault="00275643">
            <w:pPr>
              <w:pStyle w:val="TableParagraph"/>
              <w:spacing w:before="16"/>
              <w:rPr>
                <w:sz w:val="14"/>
              </w:rPr>
            </w:pPr>
          </w:p>
          <w:p w14:paraId="38836B84" w14:textId="77777777" w:rsidR="00275643" w:rsidRDefault="00000000">
            <w:pPr>
              <w:pStyle w:val="TableParagraph"/>
              <w:spacing w:line="343" w:lineRule="auto"/>
              <w:ind w:left="85"/>
              <w:rPr>
                <w:b/>
                <w:sz w:val="14"/>
              </w:rPr>
            </w:pPr>
            <w:r>
              <w:rPr>
                <w:b/>
                <w:color w:val="333333"/>
                <w:sz w:val="14"/>
              </w:rPr>
              <w:t>Batch 2</w:t>
            </w:r>
            <w:r>
              <w:rPr>
                <w:b/>
                <w:color w:val="333333"/>
                <w:spacing w:val="40"/>
                <w:sz w:val="14"/>
              </w:rPr>
              <w:t xml:space="preserve"> </w:t>
            </w:r>
            <w:r>
              <w:rPr>
                <w:b/>
                <w:color w:val="333333"/>
                <w:spacing w:val="-2"/>
                <w:sz w:val="14"/>
              </w:rPr>
              <w:t>Commissioning</w:t>
            </w:r>
          </w:p>
        </w:tc>
        <w:tc>
          <w:tcPr>
            <w:tcW w:w="950" w:type="dxa"/>
          </w:tcPr>
          <w:p w14:paraId="38836B85" w14:textId="77777777" w:rsidR="00275643" w:rsidRDefault="00000000">
            <w:pPr>
              <w:pStyle w:val="TableParagraph"/>
              <w:spacing w:before="108"/>
              <w:ind w:left="80"/>
              <w:rPr>
                <w:b/>
                <w:sz w:val="14"/>
              </w:rPr>
            </w:pPr>
            <w:r>
              <w:rPr>
                <w:b/>
                <w:color w:val="333333"/>
                <w:spacing w:val="-4"/>
                <w:sz w:val="14"/>
              </w:rPr>
              <w:t>D0+7</w:t>
            </w:r>
          </w:p>
          <w:p w14:paraId="38836B86" w14:textId="77777777" w:rsidR="00275643" w:rsidRDefault="00000000">
            <w:pPr>
              <w:pStyle w:val="TableParagraph"/>
              <w:spacing w:before="69" w:line="343" w:lineRule="auto"/>
              <w:ind w:left="80" w:right="76"/>
              <w:rPr>
                <w:b/>
                <w:sz w:val="14"/>
              </w:rPr>
            </w:pPr>
            <w:r>
              <w:rPr>
                <w:b/>
                <w:color w:val="333333"/>
                <w:sz w:val="14"/>
              </w:rPr>
              <w:t>weeks</w:t>
            </w:r>
            <w:r>
              <w:rPr>
                <w:b/>
                <w:color w:val="333333"/>
                <w:spacing w:val="-10"/>
                <w:sz w:val="14"/>
              </w:rPr>
              <w:t xml:space="preserve"> </w:t>
            </w:r>
            <w:r>
              <w:rPr>
                <w:b/>
                <w:color w:val="333333"/>
                <w:sz w:val="14"/>
              </w:rPr>
              <w:t>to</w:t>
            </w:r>
            <w:r>
              <w:rPr>
                <w:b/>
                <w:color w:val="333333"/>
                <w:spacing w:val="40"/>
                <w:sz w:val="14"/>
              </w:rPr>
              <w:t xml:space="preserve"> </w:t>
            </w:r>
            <w:r>
              <w:rPr>
                <w:b/>
                <w:color w:val="333333"/>
                <w:spacing w:val="-4"/>
                <w:sz w:val="14"/>
              </w:rPr>
              <w:t>D0+8</w:t>
            </w:r>
          </w:p>
          <w:p w14:paraId="38836B87" w14:textId="77777777" w:rsidR="00275643" w:rsidRDefault="00000000">
            <w:pPr>
              <w:pStyle w:val="TableParagraph"/>
              <w:spacing w:line="161" w:lineRule="exact"/>
              <w:ind w:left="80"/>
              <w:rPr>
                <w:b/>
                <w:sz w:val="14"/>
              </w:rPr>
            </w:pPr>
            <w:r>
              <w:rPr>
                <w:b/>
                <w:color w:val="333333"/>
                <w:spacing w:val="-2"/>
                <w:sz w:val="14"/>
              </w:rPr>
              <w:t>weeks</w:t>
            </w:r>
          </w:p>
        </w:tc>
        <w:tc>
          <w:tcPr>
            <w:tcW w:w="770" w:type="dxa"/>
          </w:tcPr>
          <w:p w14:paraId="38836B88" w14:textId="77777777" w:rsidR="00275643" w:rsidRDefault="00275643">
            <w:pPr>
              <w:pStyle w:val="TableParagraph"/>
              <w:rPr>
                <w:sz w:val="14"/>
              </w:rPr>
            </w:pPr>
          </w:p>
          <w:p w14:paraId="38836B89" w14:textId="77777777" w:rsidR="00275643" w:rsidRDefault="00275643">
            <w:pPr>
              <w:pStyle w:val="TableParagraph"/>
              <w:spacing w:before="126"/>
              <w:rPr>
                <w:sz w:val="14"/>
              </w:rPr>
            </w:pPr>
          </w:p>
          <w:p w14:paraId="38836B8A" w14:textId="77777777" w:rsidR="00275643" w:rsidRDefault="00000000">
            <w:pPr>
              <w:pStyle w:val="TableParagraph"/>
              <w:ind w:left="16" w:right="124"/>
              <w:jc w:val="center"/>
              <w:rPr>
                <w:b/>
                <w:sz w:val="14"/>
              </w:rPr>
            </w:pPr>
            <w:r>
              <w:rPr>
                <w:b/>
                <w:color w:val="333333"/>
                <w:sz w:val="14"/>
              </w:rPr>
              <w:t>1</w:t>
            </w:r>
            <w:r>
              <w:rPr>
                <w:b/>
                <w:color w:val="333333"/>
                <w:spacing w:val="2"/>
                <w:sz w:val="14"/>
              </w:rPr>
              <w:t xml:space="preserve"> </w:t>
            </w:r>
            <w:r>
              <w:rPr>
                <w:b/>
                <w:color w:val="333333"/>
                <w:spacing w:val="-4"/>
                <w:sz w:val="14"/>
              </w:rPr>
              <w:t>week</w:t>
            </w:r>
          </w:p>
        </w:tc>
        <w:tc>
          <w:tcPr>
            <w:tcW w:w="1040" w:type="dxa"/>
          </w:tcPr>
          <w:p w14:paraId="38836B8B" w14:textId="77777777" w:rsidR="00275643" w:rsidRDefault="00275643">
            <w:pPr>
              <w:pStyle w:val="TableParagraph"/>
              <w:rPr>
                <w:sz w:val="14"/>
              </w:rPr>
            </w:pPr>
          </w:p>
          <w:p w14:paraId="38836B8C" w14:textId="77777777" w:rsidR="00275643" w:rsidRDefault="00275643">
            <w:pPr>
              <w:pStyle w:val="TableParagraph"/>
              <w:spacing w:before="126"/>
              <w:rPr>
                <w:sz w:val="14"/>
              </w:rPr>
            </w:pPr>
          </w:p>
          <w:p w14:paraId="38836B8D" w14:textId="77777777" w:rsidR="00275643" w:rsidRDefault="00000000">
            <w:pPr>
              <w:pStyle w:val="TableParagraph"/>
              <w:ind w:left="82"/>
              <w:rPr>
                <w:b/>
                <w:sz w:val="14"/>
              </w:rPr>
            </w:pPr>
            <w:r>
              <w:rPr>
                <w:b/>
                <w:color w:val="333333"/>
                <w:spacing w:val="-2"/>
                <w:sz w:val="14"/>
              </w:rPr>
              <w:t>Sequential</w:t>
            </w:r>
          </w:p>
        </w:tc>
        <w:tc>
          <w:tcPr>
            <w:tcW w:w="2520" w:type="dxa"/>
          </w:tcPr>
          <w:p w14:paraId="38836B8E" w14:textId="77777777" w:rsidR="00275643" w:rsidRDefault="00275643">
            <w:pPr>
              <w:pStyle w:val="TableParagraph"/>
              <w:rPr>
                <w:sz w:val="14"/>
              </w:rPr>
            </w:pPr>
          </w:p>
          <w:p w14:paraId="38836B8F" w14:textId="77777777" w:rsidR="00275643" w:rsidRDefault="00275643">
            <w:pPr>
              <w:pStyle w:val="TableParagraph"/>
              <w:spacing w:before="16"/>
              <w:rPr>
                <w:sz w:val="14"/>
              </w:rPr>
            </w:pPr>
          </w:p>
          <w:p w14:paraId="38836B90" w14:textId="77777777" w:rsidR="00275643" w:rsidRDefault="00000000">
            <w:pPr>
              <w:pStyle w:val="TableParagraph"/>
              <w:spacing w:line="343" w:lineRule="auto"/>
              <w:ind w:left="80" w:right="178"/>
              <w:rPr>
                <w:b/>
                <w:sz w:val="14"/>
              </w:rPr>
            </w:pPr>
            <w:r>
              <w:rPr>
                <w:b/>
                <w:color w:val="333333"/>
                <w:sz w:val="14"/>
              </w:rPr>
              <w:t>Cold + hot commissioning of</w:t>
            </w:r>
            <w:r>
              <w:rPr>
                <w:b/>
                <w:color w:val="333333"/>
                <w:spacing w:val="40"/>
                <w:sz w:val="14"/>
              </w:rPr>
              <w:t xml:space="preserve"> </w:t>
            </w:r>
            <w:r>
              <w:rPr>
                <w:b/>
                <w:color w:val="333333"/>
                <w:sz w:val="14"/>
              </w:rPr>
              <w:t>Batch 2 packages.</w:t>
            </w:r>
          </w:p>
        </w:tc>
        <w:tc>
          <w:tcPr>
            <w:tcW w:w="1420" w:type="dxa"/>
          </w:tcPr>
          <w:p w14:paraId="38836B91" w14:textId="77777777" w:rsidR="00275643" w:rsidRDefault="00275643">
            <w:pPr>
              <w:pStyle w:val="TableParagraph"/>
              <w:spacing w:before="57"/>
              <w:rPr>
                <w:sz w:val="14"/>
              </w:rPr>
            </w:pPr>
          </w:p>
          <w:p w14:paraId="38836B92" w14:textId="77777777" w:rsidR="00275643" w:rsidRDefault="00000000">
            <w:pPr>
              <w:pStyle w:val="TableParagraph"/>
              <w:spacing w:line="343" w:lineRule="auto"/>
              <w:ind w:left="85" w:right="154"/>
              <w:rPr>
                <w:b/>
                <w:sz w:val="14"/>
              </w:rPr>
            </w:pPr>
            <w:r>
              <w:rPr>
                <w:b/>
                <w:color w:val="333333"/>
                <w:sz w:val="14"/>
              </w:rPr>
              <w:t>Batch 2</w:t>
            </w:r>
            <w:r>
              <w:rPr>
                <w:b/>
                <w:color w:val="333333"/>
                <w:spacing w:val="40"/>
                <w:sz w:val="14"/>
              </w:rPr>
              <w:t xml:space="preserve"> </w:t>
            </w:r>
            <w:r>
              <w:rPr>
                <w:b/>
                <w:color w:val="333333"/>
                <w:sz w:val="14"/>
              </w:rPr>
              <w:t>producing</w:t>
            </w:r>
            <w:r>
              <w:rPr>
                <w:b/>
                <w:color w:val="333333"/>
                <w:spacing w:val="-7"/>
                <w:sz w:val="14"/>
              </w:rPr>
              <w:t xml:space="preserve"> </w:t>
            </w:r>
            <w:r>
              <w:rPr>
                <w:b/>
                <w:color w:val="333333"/>
                <w:sz w:val="14"/>
              </w:rPr>
              <w:t>(ESP-2,</w:t>
            </w:r>
            <w:r>
              <w:rPr>
                <w:b/>
                <w:color w:val="333333"/>
                <w:spacing w:val="3"/>
                <w:sz w:val="14"/>
              </w:rPr>
              <w:t xml:space="preserve"> </w:t>
            </w:r>
            <w:r>
              <w:rPr>
                <w:b/>
                <w:color w:val="333333"/>
                <w:sz w:val="14"/>
              </w:rPr>
              <w:t>ESP-3</w:t>
            </w:r>
            <w:r>
              <w:rPr>
                <w:b/>
                <w:color w:val="333333"/>
                <w:spacing w:val="4"/>
                <w:sz w:val="14"/>
              </w:rPr>
              <w:t xml:space="preserve"> </w:t>
            </w:r>
            <w:r>
              <w:rPr>
                <w:b/>
                <w:color w:val="333333"/>
                <w:spacing w:val="-2"/>
                <w:sz w:val="14"/>
              </w:rPr>
              <w:t>online)</w:t>
            </w:r>
          </w:p>
        </w:tc>
        <w:tc>
          <w:tcPr>
            <w:tcW w:w="1430" w:type="dxa"/>
          </w:tcPr>
          <w:p w14:paraId="38836B93" w14:textId="77777777" w:rsidR="00275643" w:rsidRDefault="00275643">
            <w:pPr>
              <w:pStyle w:val="TableParagraph"/>
              <w:rPr>
                <w:sz w:val="14"/>
              </w:rPr>
            </w:pPr>
          </w:p>
          <w:p w14:paraId="38836B94" w14:textId="77777777" w:rsidR="00275643" w:rsidRDefault="00275643">
            <w:pPr>
              <w:pStyle w:val="TableParagraph"/>
              <w:spacing w:before="16"/>
              <w:rPr>
                <w:sz w:val="14"/>
              </w:rPr>
            </w:pPr>
          </w:p>
          <w:p w14:paraId="38836B95" w14:textId="77777777" w:rsidR="00275643" w:rsidRDefault="00000000">
            <w:pPr>
              <w:pStyle w:val="TableParagraph"/>
              <w:spacing w:line="343" w:lineRule="auto"/>
              <w:ind w:left="82" w:right="114"/>
              <w:rPr>
                <w:sz w:val="14"/>
              </w:rPr>
            </w:pPr>
            <w:r>
              <w:rPr>
                <w:color w:val="333333"/>
                <w:sz w:val="14"/>
              </w:rPr>
              <w:t>Requires</w:t>
            </w:r>
            <w:r>
              <w:rPr>
                <w:color w:val="333333"/>
                <w:spacing w:val="-9"/>
                <w:sz w:val="14"/>
              </w:rPr>
              <w:t xml:space="preserve"> </w:t>
            </w:r>
            <w:r>
              <w:rPr>
                <w:color w:val="333333"/>
                <w:sz w:val="14"/>
              </w:rPr>
              <w:t>physical</w:t>
            </w:r>
            <w:r>
              <w:rPr>
                <w:color w:val="333333"/>
                <w:spacing w:val="40"/>
                <w:sz w:val="14"/>
              </w:rPr>
              <w:t xml:space="preserve"> </w:t>
            </w:r>
            <w:r>
              <w:rPr>
                <w:color w:val="333333"/>
                <w:spacing w:val="-2"/>
                <w:sz w:val="14"/>
              </w:rPr>
              <w:t>installation</w:t>
            </w:r>
          </w:p>
        </w:tc>
      </w:tr>
      <w:tr w:rsidR="00275643" w14:paraId="38836BAC" w14:textId="77777777">
        <w:trPr>
          <w:trHeight w:val="1080"/>
        </w:trPr>
        <w:tc>
          <w:tcPr>
            <w:tcW w:w="1500" w:type="dxa"/>
          </w:tcPr>
          <w:p w14:paraId="38836B97" w14:textId="77777777" w:rsidR="00275643" w:rsidRDefault="00275643">
            <w:pPr>
              <w:pStyle w:val="TableParagraph"/>
              <w:rPr>
                <w:sz w:val="14"/>
              </w:rPr>
            </w:pPr>
          </w:p>
          <w:p w14:paraId="38836B98" w14:textId="77777777" w:rsidR="00275643" w:rsidRDefault="00275643">
            <w:pPr>
              <w:pStyle w:val="TableParagraph"/>
              <w:spacing w:before="16"/>
              <w:rPr>
                <w:sz w:val="14"/>
              </w:rPr>
            </w:pPr>
          </w:p>
          <w:p w14:paraId="38836B99" w14:textId="77777777" w:rsidR="00275643" w:rsidRDefault="00000000">
            <w:pPr>
              <w:pStyle w:val="TableParagraph"/>
              <w:ind w:left="85"/>
              <w:rPr>
                <w:b/>
                <w:sz w:val="14"/>
              </w:rPr>
            </w:pPr>
            <w:r>
              <w:rPr>
                <w:b/>
                <w:color w:val="333333"/>
                <w:sz w:val="14"/>
              </w:rPr>
              <w:t xml:space="preserve">Package </w:t>
            </w:r>
            <w:r>
              <w:rPr>
                <w:b/>
                <w:color w:val="333333"/>
                <w:spacing w:val="-2"/>
                <w:sz w:val="14"/>
              </w:rPr>
              <w:t>Assembly</w:t>
            </w:r>
          </w:p>
          <w:p w14:paraId="38836B9A" w14:textId="77777777" w:rsidR="00275643" w:rsidRDefault="00000000">
            <w:pPr>
              <w:pStyle w:val="TableParagraph"/>
              <w:spacing w:before="69"/>
              <w:ind w:left="85"/>
              <w:rPr>
                <w:b/>
                <w:sz w:val="14"/>
              </w:rPr>
            </w:pPr>
            <w:r>
              <w:rPr>
                <w:b/>
                <w:color w:val="333333"/>
                <w:sz w:val="14"/>
              </w:rPr>
              <w:t>—</w:t>
            </w:r>
            <w:r>
              <w:rPr>
                <w:b/>
                <w:color w:val="333333"/>
                <w:spacing w:val="3"/>
                <w:sz w:val="14"/>
              </w:rPr>
              <w:t xml:space="preserve"> </w:t>
            </w:r>
            <w:r>
              <w:rPr>
                <w:b/>
                <w:color w:val="333333"/>
                <w:sz w:val="14"/>
              </w:rPr>
              <w:t>Batch</w:t>
            </w:r>
            <w:r>
              <w:rPr>
                <w:b/>
                <w:color w:val="333333"/>
                <w:spacing w:val="3"/>
                <w:sz w:val="14"/>
              </w:rPr>
              <w:t xml:space="preserve"> </w:t>
            </w:r>
            <w:r>
              <w:rPr>
                <w:b/>
                <w:color w:val="333333"/>
                <w:sz w:val="14"/>
              </w:rPr>
              <w:t>3</w:t>
            </w:r>
            <w:r>
              <w:rPr>
                <w:b/>
                <w:color w:val="333333"/>
                <w:spacing w:val="4"/>
                <w:sz w:val="14"/>
              </w:rPr>
              <w:t xml:space="preserve"> </w:t>
            </w:r>
            <w:r>
              <w:rPr>
                <w:b/>
                <w:color w:val="333333"/>
                <w:sz w:val="14"/>
              </w:rPr>
              <w:t>(4</w:t>
            </w:r>
            <w:r>
              <w:rPr>
                <w:b/>
                <w:color w:val="333333"/>
                <w:spacing w:val="3"/>
                <w:sz w:val="14"/>
              </w:rPr>
              <w:t xml:space="preserve"> </w:t>
            </w:r>
            <w:r>
              <w:rPr>
                <w:b/>
                <w:color w:val="333333"/>
                <w:spacing w:val="-2"/>
                <w:sz w:val="14"/>
              </w:rPr>
              <w:t>units)</w:t>
            </w:r>
          </w:p>
        </w:tc>
        <w:tc>
          <w:tcPr>
            <w:tcW w:w="950" w:type="dxa"/>
          </w:tcPr>
          <w:p w14:paraId="38836B9B" w14:textId="77777777" w:rsidR="00275643" w:rsidRDefault="00000000">
            <w:pPr>
              <w:pStyle w:val="TableParagraph"/>
              <w:spacing w:before="108"/>
              <w:ind w:left="80"/>
              <w:rPr>
                <w:b/>
                <w:sz w:val="14"/>
              </w:rPr>
            </w:pPr>
            <w:r>
              <w:rPr>
                <w:b/>
                <w:color w:val="333333"/>
                <w:spacing w:val="-4"/>
                <w:sz w:val="14"/>
              </w:rPr>
              <w:t>D0+8</w:t>
            </w:r>
          </w:p>
          <w:p w14:paraId="38836B9C" w14:textId="77777777" w:rsidR="00275643" w:rsidRDefault="00000000">
            <w:pPr>
              <w:pStyle w:val="TableParagraph"/>
              <w:spacing w:before="69" w:line="343" w:lineRule="auto"/>
              <w:ind w:left="80" w:right="76"/>
              <w:rPr>
                <w:b/>
                <w:sz w:val="14"/>
              </w:rPr>
            </w:pPr>
            <w:r>
              <w:rPr>
                <w:b/>
                <w:color w:val="333333"/>
                <w:sz w:val="14"/>
              </w:rPr>
              <w:t>weeks</w:t>
            </w:r>
            <w:r>
              <w:rPr>
                <w:b/>
                <w:color w:val="333333"/>
                <w:spacing w:val="-10"/>
                <w:sz w:val="14"/>
              </w:rPr>
              <w:t xml:space="preserve"> </w:t>
            </w:r>
            <w:r>
              <w:rPr>
                <w:b/>
                <w:color w:val="333333"/>
                <w:sz w:val="14"/>
              </w:rPr>
              <w:t>to</w:t>
            </w:r>
            <w:r>
              <w:rPr>
                <w:b/>
                <w:color w:val="333333"/>
                <w:spacing w:val="40"/>
                <w:sz w:val="14"/>
              </w:rPr>
              <w:t xml:space="preserve"> </w:t>
            </w:r>
            <w:r>
              <w:rPr>
                <w:b/>
                <w:color w:val="333333"/>
                <w:spacing w:val="-2"/>
                <w:sz w:val="14"/>
              </w:rPr>
              <w:t>D0+10</w:t>
            </w:r>
          </w:p>
          <w:p w14:paraId="38836B9D" w14:textId="77777777" w:rsidR="00275643" w:rsidRDefault="00000000">
            <w:pPr>
              <w:pStyle w:val="TableParagraph"/>
              <w:spacing w:line="161" w:lineRule="exact"/>
              <w:ind w:left="80"/>
              <w:rPr>
                <w:b/>
                <w:sz w:val="14"/>
              </w:rPr>
            </w:pPr>
            <w:r>
              <w:rPr>
                <w:b/>
                <w:color w:val="333333"/>
                <w:spacing w:val="-2"/>
                <w:sz w:val="14"/>
              </w:rPr>
              <w:t>weeks</w:t>
            </w:r>
          </w:p>
        </w:tc>
        <w:tc>
          <w:tcPr>
            <w:tcW w:w="770" w:type="dxa"/>
          </w:tcPr>
          <w:p w14:paraId="38836B9E" w14:textId="77777777" w:rsidR="00275643" w:rsidRDefault="00275643">
            <w:pPr>
              <w:pStyle w:val="TableParagraph"/>
              <w:rPr>
                <w:sz w:val="14"/>
              </w:rPr>
            </w:pPr>
          </w:p>
          <w:p w14:paraId="38836B9F" w14:textId="77777777" w:rsidR="00275643" w:rsidRDefault="00275643">
            <w:pPr>
              <w:pStyle w:val="TableParagraph"/>
              <w:spacing w:before="126"/>
              <w:rPr>
                <w:sz w:val="14"/>
              </w:rPr>
            </w:pPr>
          </w:p>
          <w:p w14:paraId="38836BA0" w14:textId="77777777" w:rsidR="00275643" w:rsidRDefault="00000000">
            <w:pPr>
              <w:pStyle w:val="TableParagraph"/>
              <w:ind w:left="9" w:right="37"/>
              <w:jc w:val="center"/>
              <w:rPr>
                <w:b/>
                <w:sz w:val="14"/>
              </w:rPr>
            </w:pPr>
            <w:r>
              <w:rPr>
                <w:b/>
                <w:color w:val="333333"/>
                <w:sz w:val="14"/>
              </w:rPr>
              <w:t>2</w:t>
            </w:r>
            <w:r>
              <w:rPr>
                <w:b/>
                <w:color w:val="333333"/>
                <w:spacing w:val="2"/>
                <w:sz w:val="14"/>
              </w:rPr>
              <w:t xml:space="preserve"> </w:t>
            </w:r>
            <w:r>
              <w:rPr>
                <w:b/>
                <w:color w:val="333333"/>
                <w:spacing w:val="-2"/>
                <w:sz w:val="14"/>
              </w:rPr>
              <w:t>weeks</w:t>
            </w:r>
          </w:p>
        </w:tc>
        <w:tc>
          <w:tcPr>
            <w:tcW w:w="1040" w:type="dxa"/>
          </w:tcPr>
          <w:p w14:paraId="38836BA1" w14:textId="77777777" w:rsidR="00275643" w:rsidRDefault="00275643">
            <w:pPr>
              <w:pStyle w:val="TableParagraph"/>
              <w:rPr>
                <w:sz w:val="14"/>
              </w:rPr>
            </w:pPr>
          </w:p>
          <w:p w14:paraId="38836BA2" w14:textId="77777777" w:rsidR="00275643" w:rsidRDefault="00275643">
            <w:pPr>
              <w:pStyle w:val="TableParagraph"/>
              <w:spacing w:before="16"/>
              <w:rPr>
                <w:sz w:val="14"/>
              </w:rPr>
            </w:pPr>
          </w:p>
          <w:p w14:paraId="38836BA3" w14:textId="77777777" w:rsidR="00275643" w:rsidRDefault="00000000">
            <w:pPr>
              <w:pStyle w:val="TableParagraph"/>
              <w:spacing w:line="343" w:lineRule="auto"/>
              <w:ind w:left="82" w:right="142"/>
              <w:rPr>
                <w:b/>
                <w:sz w:val="14"/>
              </w:rPr>
            </w:pPr>
            <w:r>
              <w:rPr>
                <w:b/>
                <w:color w:val="333333"/>
                <w:spacing w:val="-2"/>
                <w:sz w:val="14"/>
              </w:rPr>
              <w:t>Parallel</w:t>
            </w:r>
            <w:r>
              <w:rPr>
                <w:b/>
                <w:color w:val="333333"/>
                <w:spacing w:val="40"/>
                <w:sz w:val="14"/>
              </w:rPr>
              <w:t xml:space="preserve"> </w:t>
            </w:r>
            <w:r>
              <w:rPr>
                <w:b/>
                <w:color w:val="333333"/>
                <w:spacing w:val="-2"/>
                <w:sz w:val="14"/>
              </w:rPr>
              <w:t>(Batch)</w:t>
            </w:r>
          </w:p>
        </w:tc>
        <w:tc>
          <w:tcPr>
            <w:tcW w:w="2520" w:type="dxa"/>
          </w:tcPr>
          <w:p w14:paraId="38836BA4" w14:textId="77777777" w:rsidR="00275643" w:rsidRDefault="00275643">
            <w:pPr>
              <w:pStyle w:val="TableParagraph"/>
              <w:spacing w:before="57"/>
              <w:rPr>
                <w:sz w:val="14"/>
              </w:rPr>
            </w:pPr>
          </w:p>
          <w:p w14:paraId="38836BA5" w14:textId="77777777" w:rsidR="00275643" w:rsidRDefault="00000000">
            <w:pPr>
              <w:pStyle w:val="TableParagraph"/>
              <w:spacing w:line="343" w:lineRule="auto"/>
              <w:ind w:left="80" w:right="75"/>
              <w:rPr>
                <w:b/>
                <w:sz w:val="14"/>
              </w:rPr>
            </w:pPr>
            <w:r>
              <w:rPr>
                <w:b/>
                <w:color w:val="333333"/>
                <w:sz w:val="14"/>
              </w:rPr>
              <w:t>Skid assembly &amp; factory testing of</w:t>
            </w:r>
            <w:r>
              <w:rPr>
                <w:b/>
                <w:color w:val="333333"/>
                <w:spacing w:val="40"/>
                <w:sz w:val="14"/>
              </w:rPr>
              <w:t xml:space="preserve"> </w:t>
            </w:r>
            <w:r>
              <w:rPr>
                <w:b/>
                <w:color w:val="333333"/>
                <w:sz w:val="14"/>
              </w:rPr>
              <w:t>ESP-5, ESP-6, RP-1, RP-2</w:t>
            </w:r>
          </w:p>
          <w:p w14:paraId="38836BA6" w14:textId="77777777" w:rsidR="00275643" w:rsidRDefault="00000000">
            <w:pPr>
              <w:pStyle w:val="TableParagraph"/>
              <w:spacing w:line="161" w:lineRule="exact"/>
              <w:ind w:left="80"/>
              <w:rPr>
                <w:b/>
                <w:sz w:val="14"/>
              </w:rPr>
            </w:pPr>
            <w:r>
              <w:rPr>
                <w:b/>
                <w:color w:val="333333"/>
                <w:spacing w:val="-2"/>
                <w:sz w:val="14"/>
              </w:rPr>
              <w:t>packages.</w:t>
            </w:r>
          </w:p>
        </w:tc>
        <w:tc>
          <w:tcPr>
            <w:tcW w:w="1420" w:type="dxa"/>
          </w:tcPr>
          <w:p w14:paraId="38836BA7" w14:textId="77777777" w:rsidR="00275643" w:rsidRDefault="00275643">
            <w:pPr>
              <w:pStyle w:val="TableParagraph"/>
              <w:spacing w:before="57"/>
              <w:rPr>
                <w:sz w:val="14"/>
              </w:rPr>
            </w:pPr>
          </w:p>
          <w:p w14:paraId="38836BA8" w14:textId="77777777" w:rsidR="00275643" w:rsidRDefault="00000000">
            <w:pPr>
              <w:pStyle w:val="TableParagraph"/>
              <w:spacing w:line="343" w:lineRule="auto"/>
              <w:ind w:left="85"/>
              <w:rPr>
                <w:b/>
                <w:sz w:val="14"/>
              </w:rPr>
            </w:pPr>
            <w:r>
              <w:rPr>
                <w:b/>
                <w:color w:val="333333"/>
                <w:sz w:val="14"/>
              </w:rPr>
              <w:t>Batch 3 FAT</w:t>
            </w:r>
            <w:r>
              <w:rPr>
                <w:b/>
                <w:color w:val="333333"/>
                <w:spacing w:val="40"/>
                <w:sz w:val="14"/>
              </w:rPr>
              <w:t xml:space="preserve"> </w:t>
            </w:r>
            <w:r>
              <w:rPr>
                <w:b/>
                <w:color w:val="333333"/>
                <w:sz w:val="14"/>
              </w:rPr>
              <w:t>complete</w:t>
            </w:r>
            <w:r>
              <w:rPr>
                <w:b/>
                <w:color w:val="333333"/>
                <w:spacing w:val="-6"/>
                <w:sz w:val="14"/>
              </w:rPr>
              <w:t xml:space="preserve"> </w:t>
            </w:r>
            <w:r>
              <w:rPr>
                <w:b/>
                <w:color w:val="333333"/>
                <w:sz w:val="14"/>
              </w:rPr>
              <w:t>(D0+10</w:t>
            </w:r>
            <w:r>
              <w:rPr>
                <w:b/>
                <w:color w:val="333333"/>
                <w:spacing w:val="40"/>
                <w:sz w:val="14"/>
              </w:rPr>
              <w:t xml:space="preserve"> </w:t>
            </w:r>
            <w:r>
              <w:rPr>
                <w:b/>
                <w:color w:val="333333"/>
                <w:spacing w:val="-2"/>
                <w:sz w:val="14"/>
              </w:rPr>
              <w:t>weeks)</w:t>
            </w:r>
          </w:p>
        </w:tc>
        <w:tc>
          <w:tcPr>
            <w:tcW w:w="1430" w:type="dxa"/>
          </w:tcPr>
          <w:p w14:paraId="38836BA9" w14:textId="77777777" w:rsidR="00275643" w:rsidRDefault="00275643">
            <w:pPr>
              <w:pStyle w:val="TableParagraph"/>
              <w:rPr>
                <w:sz w:val="14"/>
              </w:rPr>
            </w:pPr>
          </w:p>
          <w:p w14:paraId="38836BAA" w14:textId="77777777" w:rsidR="00275643" w:rsidRDefault="00275643">
            <w:pPr>
              <w:pStyle w:val="TableParagraph"/>
              <w:spacing w:before="16"/>
              <w:rPr>
                <w:sz w:val="14"/>
              </w:rPr>
            </w:pPr>
          </w:p>
          <w:p w14:paraId="38836BAB" w14:textId="77777777" w:rsidR="00275643" w:rsidRDefault="00000000">
            <w:pPr>
              <w:pStyle w:val="TableParagraph"/>
              <w:spacing w:line="343" w:lineRule="auto"/>
              <w:ind w:left="82"/>
              <w:rPr>
                <w:sz w:val="14"/>
              </w:rPr>
            </w:pPr>
            <w:r>
              <w:rPr>
                <w:color w:val="333333"/>
                <w:sz w:val="14"/>
              </w:rPr>
              <w:t>Requires</w:t>
            </w:r>
            <w:r>
              <w:rPr>
                <w:color w:val="333333"/>
                <w:spacing w:val="-5"/>
                <w:sz w:val="14"/>
              </w:rPr>
              <w:t xml:space="preserve"> </w:t>
            </w:r>
            <w:r>
              <w:rPr>
                <w:color w:val="333333"/>
                <w:sz w:val="14"/>
              </w:rPr>
              <w:t>confirmed</w:t>
            </w:r>
            <w:r>
              <w:rPr>
                <w:color w:val="333333"/>
                <w:spacing w:val="40"/>
                <w:sz w:val="14"/>
              </w:rPr>
              <w:t xml:space="preserve"> </w:t>
            </w:r>
            <w:r>
              <w:rPr>
                <w:color w:val="333333"/>
                <w:sz w:val="14"/>
              </w:rPr>
              <w:t>Service Orders</w:t>
            </w:r>
          </w:p>
        </w:tc>
      </w:tr>
      <w:tr w:rsidR="00275643" w14:paraId="38836BC1" w14:textId="77777777">
        <w:trPr>
          <w:trHeight w:val="1080"/>
        </w:trPr>
        <w:tc>
          <w:tcPr>
            <w:tcW w:w="1500" w:type="dxa"/>
          </w:tcPr>
          <w:p w14:paraId="38836BAD" w14:textId="77777777" w:rsidR="00275643" w:rsidRDefault="00275643">
            <w:pPr>
              <w:pStyle w:val="TableParagraph"/>
              <w:rPr>
                <w:sz w:val="14"/>
              </w:rPr>
            </w:pPr>
          </w:p>
          <w:p w14:paraId="38836BAE" w14:textId="77777777" w:rsidR="00275643" w:rsidRDefault="00275643">
            <w:pPr>
              <w:pStyle w:val="TableParagraph"/>
              <w:spacing w:before="16"/>
              <w:rPr>
                <w:sz w:val="14"/>
              </w:rPr>
            </w:pPr>
          </w:p>
          <w:p w14:paraId="38836BAF" w14:textId="77777777" w:rsidR="00275643" w:rsidRDefault="00000000">
            <w:pPr>
              <w:pStyle w:val="TableParagraph"/>
              <w:spacing w:line="343" w:lineRule="auto"/>
              <w:ind w:left="85"/>
              <w:rPr>
                <w:b/>
                <w:sz w:val="14"/>
              </w:rPr>
            </w:pPr>
            <w:r>
              <w:rPr>
                <w:b/>
                <w:color w:val="333333"/>
                <w:sz w:val="14"/>
              </w:rPr>
              <w:t>Batch</w:t>
            </w:r>
            <w:r>
              <w:rPr>
                <w:b/>
                <w:color w:val="333333"/>
                <w:spacing w:val="-2"/>
                <w:sz w:val="14"/>
              </w:rPr>
              <w:t xml:space="preserve"> </w:t>
            </w:r>
            <w:r>
              <w:rPr>
                <w:b/>
                <w:color w:val="333333"/>
                <w:sz w:val="14"/>
              </w:rPr>
              <w:t>3</w:t>
            </w:r>
            <w:r>
              <w:rPr>
                <w:b/>
                <w:color w:val="333333"/>
                <w:spacing w:val="-2"/>
                <w:sz w:val="14"/>
              </w:rPr>
              <w:t xml:space="preserve"> </w:t>
            </w:r>
            <w:r>
              <w:rPr>
                <w:b/>
                <w:color w:val="333333"/>
                <w:sz w:val="14"/>
              </w:rPr>
              <w:t>Delivery</w:t>
            </w:r>
            <w:r>
              <w:rPr>
                <w:b/>
                <w:color w:val="333333"/>
                <w:spacing w:val="-2"/>
                <w:sz w:val="14"/>
              </w:rPr>
              <w:t xml:space="preserve"> </w:t>
            </w:r>
            <w:r>
              <w:rPr>
                <w:b/>
                <w:color w:val="333333"/>
                <w:sz w:val="14"/>
              </w:rPr>
              <w:t>&amp;</w:t>
            </w:r>
            <w:r>
              <w:rPr>
                <w:b/>
                <w:color w:val="333333"/>
                <w:spacing w:val="40"/>
                <w:sz w:val="14"/>
              </w:rPr>
              <w:t xml:space="preserve"> </w:t>
            </w:r>
            <w:r>
              <w:rPr>
                <w:b/>
                <w:color w:val="333333"/>
                <w:spacing w:val="-2"/>
                <w:sz w:val="14"/>
              </w:rPr>
              <w:t>Hookup</w:t>
            </w:r>
          </w:p>
        </w:tc>
        <w:tc>
          <w:tcPr>
            <w:tcW w:w="950" w:type="dxa"/>
          </w:tcPr>
          <w:p w14:paraId="38836BB0" w14:textId="77777777" w:rsidR="00275643" w:rsidRDefault="00000000">
            <w:pPr>
              <w:pStyle w:val="TableParagraph"/>
              <w:spacing w:before="108"/>
              <w:ind w:left="80"/>
              <w:rPr>
                <w:b/>
                <w:sz w:val="14"/>
              </w:rPr>
            </w:pPr>
            <w:r>
              <w:rPr>
                <w:b/>
                <w:color w:val="333333"/>
                <w:spacing w:val="-2"/>
                <w:sz w:val="14"/>
              </w:rPr>
              <w:t>D0+10</w:t>
            </w:r>
          </w:p>
          <w:p w14:paraId="38836BB1" w14:textId="77777777" w:rsidR="00275643" w:rsidRDefault="00000000">
            <w:pPr>
              <w:pStyle w:val="TableParagraph"/>
              <w:spacing w:before="69" w:line="343" w:lineRule="auto"/>
              <w:ind w:left="80" w:right="76"/>
              <w:rPr>
                <w:b/>
                <w:sz w:val="14"/>
              </w:rPr>
            </w:pPr>
            <w:r>
              <w:rPr>
                <w:b/>
                <w:color w:val="333333"/>
                <w:sz w:val="14"/>
              </w:rPr>
              <w:t>weeks</w:t>
            </w:r>
            <w:r>
              <w:rPr>
                <w:b/>
                <w:color w:val="333333"/>
                <w:spacing w:val="-10"/>
                <w:sz w:val="14"/>
              </w:rPr>
              <w:t xml:space="preserve"> </w:t>
            </w:r>
            <w:r>
              <w:rPr>
                <w:b/>
                <w:color w:val="333333"/>
                <w:sz w:val="14"/>
              </w:rPr>
              <w:t>to</w:t>
            </w:r>
            <w:r>
              <w:rPr>
                <w:b/>
                <w:color w:val="333333"/>
                <w:spacing w:val="40"/>
                <w:sz w:val="14"/>
              </w:rPr>
              <w:t xml:space="preserve"> </w:t>
            </w:r>
            <w:r>
              <w:rPr>
                <w:b/>
                <w:color w:val="333333"/>
                <w:spacing w:val="-2"/>
                <w:sz w:val="14"/>
              </w:rPr>
              <w:t>D0+11</w:t>
            </w:r>
          </w:p>
          <w:p w14:paraId="38836BB2" w14:textId="77777777" w:rsidR="00275643" w:rsidRDefault="00000000">
            <w:pPr>
              <w:pStyle w:val="TableParagraph"/>
              <w:spacing w:line="161" w:lineRule="exact"/>
              <w:ind w:left="80"/>
              <w:rPr>
                <w:b/>
                <w:sz w:val="14"/>
              </w:rPr>
            </w:pPr>
            <w:r>
              <w:rPr>
                <w:b/>
                <w:color w:val="333333"/>
                <w:spacing w:val="-2"/>
                <w:sz w:val="14"/>
              </w:rPr>
              <w:t>weeks</w:t>
            </w:r>
          </w:p>
        </w:tc>
        <w:tc>
          <w:tcPr>
            <w:tcW w:w="770" w:type="dxa"/>
          </w:tcPr>
          <w:p w14:paraId="38836BB3" w14:textId="77777777" w:rsidR="00275643" w:rsidRDefault="00275643">
            <w:pPr>
              <w:pStyle w:val="TableParagraph"/>
              <w:rPr>
                <w:sz w:val="14"/>
              </w:rPr>
            </w:pPr>
          </w:p>
          <w:p w14:paraId="38836BB4" w14:textId="77777777" w:rsidR="00275643" w:rsidRDefault="00275643">
            <w:pPr>
              <w:pStyle w:val="TableParagraph"/>
              <w:spacing w:before="136"/>
              <w:rPr>
                <w:sz w:val="14"/>
              </w:rPr>
            </w:pPr>
          </w:p>
          <w:p w14:paraId="38836BB5" w14:textId="77777777" w:rsidR="00275643" w:rsidRDefault="00000000">
            <w:pPr>
              <w:pStyle w:val="TableParagraph"/>
              <w:ind w:left="16" w:right="124"/>
              <w:jc w:val="center"/>
              <w:rPr>
                <w:b/>
                <w:sz w:val="14"/>
              </w:rPr>
            </w:pPr>
            <w:r>
              <w:rPr>
                <w:b/>
                <w:color w:val="333333"/>
                <w:sz w:val="14"/>
              </w:rPr>
              <w:t>1</w:t>
            </w:r>
            <w:r>
              <w:rPr>
                <w:b/>
                <w:color w:val="333333"/>
                <w:spacing w:val="2"/>
                <w:sz w:val="14"/>
              </w:rPr>
              <w:t xml:space="preserve"> </w:t>
            </w:r>
            <w:r>
              <w:rPr>
                <w:b/>
                <w:color w:val="333333"/>
                <w:spacing w:val="-4"/>
                <w:sz w:val="14"/>
              </w:rPr>
              <w:t>week</w:t>
            </w:r>
          </w:p>
        </w:tc>
        <w:tc>
          <w:tcPr>
            <w:tcW w:w="1040" w:type="dxa"/>
          </w:tcPr>
          <w:p w14:paraId="38836BB6" w14:textId="77777777" w:rsidR="00275643" w:rsidRDefault="00275643">
            <w:pPr>
              <w:pStyle w:val="TableParagraph"/>
              <w:rPr>
                <w:sz w:val="14"/>
              </w:rPr>
            </w:pPr>
          </w:p>
          <w:p w14:paraId="38836BB7" w14:textId="77777777" w:rsidR="00275643" w:rsidRDefault="00275643">
            <w:pPr>
              <w:pStyle w:val="TableParagraph"/>
              <w:spacing w:before="136"/>
              <w:rPr>
                <w:sz w:val="14"/>
              </w:rPr>
            </w:pPr>
          </w:p>
          <w:p w14:paraId="38836BB8" w14:textId="77777777" w:rsidR="00275643" w:rsidRDefault="00000000">
            <w:pPr>
              <w:pStyle w:val="TableParagraph"/>
              <w:ind w:left="82"/>
              <w:rPr>
                <w:b/>
                <w:sz w:val="14"/>
              </w:rPr>
            </w:pPr>
            <w:r>
              <w:rPr>
                <w:b/>
                <w:color w:val="333333"/>
                <w:spacing w:val="-2"/>
                <w:sz w:val="14"/>
              </w:rPr>
              <w:t>Parallel</w:t>
            </w:r>
          </w:p>
        </w:tc>
        <w:tc>
          <w:tcPr>
            <w:tcW w:w="2520" w:type="dxa"/>
          </w:tcPr>
          <w:p w14:paraId="38836BB9" w14:textId="77777777" w:rsidR="00275643" w:rsidRDefault="00275643">
            <w:pPr>
              <w:pStyle w:val="TableParagraph"/>
              <w:rPr>
                <w:sz w:val="14"/>
              </w:rPr>
            </w:pPr>
          </w:p>
          <w:p w14:paraId="38836BBA" w14:textId="77777777" w:rsidR="00275643" w:rsidRDefault="00275643">
            <w:pPr>
              <w:pStyle w:val="TableParagraph"/>
              <w:spacing w:before="16"/>
              <w:rPr>
                <w:sz w:val="14"/>
              </w:rPr>
            </w:pPr>
          </w:p>
          <w:p w14:paraId="38836BBB" w14:textId="77777777" w:rsidR="00275643" w:rsidRDefault="00000000">
            <w:pPr>
              <w:pStyle w:val="TableParagraph"/>
              <w:spacing w:line="343" w:lineRule="auto"/>
              <w:ind w:left="80"/>
              <w:rPr>
                <w:b/>
                <w:sz w:val="14"/>
              </w:rPr>
            </w:pPr>
            <w:r>
              <w:rPr>
                <w:b/>
                <w:color w:val="333333"/>
                <w:sz w:val="14"/>
              </w:rPr>
              <w:t>Transport and hookup Batch 3</w:t>
            </w:r>
            <w:r>
              <w:rPr>
                <w:b/>
                <w:color w:val="333333"/>
                <w:spacing w:val="40"/>
                <w:sz w:val="14"/>
              </w:rPr>
              <w:t xml:space="preserve"> </w:t>
            </w:r>
            <w:r>
              <w:rPr>
                <w:b/>
                <w:color w:val="333333"/>
                <w:spacing w:val="-2"/>
                <w:sz w:val="14"/>
              </w:rPr>
              <w:t>packages.</w:t>
            </w:r>
          </w:p>
        </w:tc>
        <w:tc>
          <w:tcPr>
            <w:tcW w:w="1420" w:type="dxa"/>
          </w:tcPr>
          <w:p w14:paraId="38836BBC" w14:textId="77777777" w:rsidR="00275643" w:rsidRDefault="00275643">
            <w:pPr>
              <w:pStyle w:val="TableParagraph"/>
              <w:spacing w:before="57"/>
              <w:rPr>
                <w:sz w:val="14"/>
              </w:rPr>
            </w:pPr>
          </w:p>
          <w:p w14:paraId="38836BBD" w14:textId="77777777" w:rsidR="00275643" w:rsidRDefault="00000000">
            <w:pPr>
              <w:pStyle w:val="TableParagraph"/>
              <w:spacing w:line="350" w:lineRule="auto"/>
              <w:ind w:left="85"/>
              <w:rPr>
                <w:b/>
                <w:sz w:val="14"/>
              </w:rPr>
            </w:pPr>
            <w:r>
              <w:rPr>
                <w:b/>
                <w:color w:val="333333"/>
                <w:sz w:val="14"/>
              </w:rPr>
              <w:t>Batch 3</w:t>
            </w:r>
            <w:r>
              <w:rPr>
                <w:b/>
                <w:color w:val="333333"/>
                <w:spacing w:val="40"/>
                <w:sz w:val="14"/>
              </w:rPr>
              <w:t xml:space="preserve"> </w:t>
            </w:r>
            <w:r>
              <w:rPr>
                <w:b/>
                <w:color w:val="333333"/>
                <w:spacing w:val="-2"/>
                <w:sz w:val="14"/>
              </w:rPr>
              <w:t>mechanically</w:t>
            </w:r>
            <w:r>
              <w:rPr>
                <w:b/>
                <w:color w:val="333333"/>
                <w:spacing w:val="40"/>
                <w:sz w:val="14"/>
              </w:rPr>
              <w:t xml:space="preserve"> </w:t>
            </w:r>
            <w:r>
              <w:rPr>
                <w:b/>
                <w:color w:val="333333"/>
                <w:spacing w:val="-2"/>
                <w:sz w:val="14"/>
              </w:rPr>
              <w:t>complete</w:t>
            </w:r>
          </w:p>
        </w:tc>
        <w:tc>
          <w:tcPr>
            <w:tcW w:w="1430" w:type="dxa"/>
          </w:tcPr>
          <w:p w14:paraId="38836BBE" w14:textId="77777777" w:rsidR="00275643" w:rsidRDefault="00275643">
            <w:pPr>
              <w:pStyle w:val="TableParagraph"/>
              <w:rPr>
                <w:sz w:val="14"/>
              </w:rPr>
            </w:pPr>
          </w:p>
          <w:p w14:paraId="38836BBF" w14:textId="77777777" w:rsidR="00275643" w:rsidRDefault="00275643">
            <w:pPr>
              <w:pStyle w:val="TableParagraph"/>
              <w:spacing w:before="16"/>
              <w:rPr>
                <w:sz w:val="14"/>
              </w:rPr>
            </w:pPr>
          </w:p>
          <w:p w14:paraId="38836BC0" w14:textId="77777777" w:rsidR="00275643" w:rsidRDefault="00000000">
            <w:pPr>
              <w:pStyle w:val="TableParagraph"/>
              <w:spacing w:line="343" w:lineRule="auto"/>
              <w:ind w:left="82" w:right="114"/>
              <w:rPr>
                <w:sz w:val="14"/>
              </w:rPr>
            </w:pPr>
            <w:r>
              <w:rPr>
                <w:color w:val="333333"/>
                <w:sz w:val="14"/>
              </w:rPr>
              <w:t>Requires</w:t>
            </w:r>
            <w:r>
              <w:rPr>
                <w:color w:val="333333"/>
                <w:spacing w:val="-9"/>
                <w:sz w:val="14"/>
              </w:rPr>
              <w:t xml:space="preserve"> </w:t>
            </w:r>
            <w:r>
              <w:rPr>
                <w:color w:val="333333"/>
                <w:sz w:val="14"/>
              </w:rPr>
              <w:t>physical</w:t>
            </w:r>
            <w:r>
              <w:rPr>
                <w:color w:val="333333"/>
                <w:spacing w:val="40"/>
                <w:sz w:val="14"/>
              </w:rPr>
              <w:t xml:space="preserve"> </w:t>
            </w:r>
            <w:r>
              <w:rPr>
                <w:color w:val="333333"/>
                <w:spacing w:val="-2"/>
                <w:sz w:val="14"/>
              </w:rPr>
              <w:t>installation</w:t>
            </w:r>
          </w:p>
        </w:tc>
      </w:tr>
      <w:tr w:rsidR="00275643" w14:paraId="38836BD6" w14:textId="77777777">
        <w:trPr>
          <w:trHeight w:val="1080"/>
        </w:trPr>
        <w:tc>
          <w:tcPr>
            <w:tcW w:w="1500" w:type="dxa"/>
          </w:tcPr>
          <w:p w14:paraId="38836BC2" w14:textId="77777777" w:rsidR="00275643" w:rsidRDefault="00275643">
            <w:pPr>
              <w:pStyle w:val="TableParagraph"/>
              <w:rPr>
                <w:sz w:val="14"/>
              </w:rPr>
            </w:pPr>
          </w:p>
          <w:p w14:paraId="38836BC3" w14:textId="77777777" w:rsidR="00275643" w:rsidRDefault="00275643">
            <w:pPr>
              <w:pStyle w:val="TableParagraph"/>
              <w:spacing w:before="16"/>
              <w:rPr>
                <w:sz w:val="14"/>
              </w:rPr>
            </w:pPr>
          </w:p>
          <w:p w14:paraId="38836BC4" w14:textId="77777777" w:rsidR="00275643" w:rsidRDefault="00000000">
            <w:pPr>
              <w:pStyle w:val="TableParagraph"/>
              <w:spacing w:line="343" w:lineRule="auto"/>
              <w:ind w:left="85"/>
              <w:rPr>
                <w:b/>
                <w:sz w:val="14"/>
              </w:rPr>
            </w:pPr>
            <w:r>
              <w:rPr>
                <w:b/>
                <w:color w:val="333333"/>
                <w:sz w:val="14"/>
              </w:rPr>
              <w:t>Batch 3</w:t>
            </w:r>
            <w:r>
              <w:rPr>
                <w:b/>
                <w:color w:val="333333"/>
                <w:spacing w:val="40"/>
                <w:sz w:val="14"/>
              </w:rPr>
              <w:t xml:space="preserve"> </w:t>
            </w:r>
            <w:r>
              <w:rPr>
                <w:b/>
                <w:color w:val="333333"/>
                <w:spacing w:val="-2"/>
                <w:sz w:val="14"/>
              </w:rPr>
              <w:t>Commissioning</w:t>
            </w:r>
          </w:p>
        </w:tc>
        <w:tc>
          <w:tcPr>
            <w:tcW w:w="950" w:type="dxa"/>
          </w:tcPr>
          <w:p w14:paraId="38836BC5" w14:textId="77777777" w:rsidR="00275643" w:rsidRDefault="00000000">
            <w:pPr>
              <w:pStyle w:val="TableParagraph"/>
              <w:spacing w:before="108"/>
              <w:ind w:left="80"/>
              <w:rPr>
                <w:b/>
                <w:sz w:val="14"/>
              </w:rPr>
            </w:pPr>
            <w:r>
              <w:rPr>
                <w:b/>
                <w:color w:val="333333"/>
                <w:spacing w:val="-2"/>
                <w:sz w:val="14"/>
              </w:rPr>
              <w:t>D0+11</w:t>
            </w:r>
          </w:p>
          <w:p w14:paraId="38836BC6" w14:textId="77777777" w:rsidR="00275643" w:rsidRDefault="00000000">
            <w:pPr>
              <w:pStyle w:val="TableParagraph"/>
              <w:spacing w:before="69" w:line="343" w:lineRule="auto"/>
              <w:ind w:left="80" w:right="76"/>
              <w:rPr>
                <w:b/>
                <w:sz w:val="14"/>
              </w:rPr>
            </w:pPr>
            <w:r>
              <w:rPr>
                <w:b/>
                <w:color w:val="333333"/>
                <w:sz w:val="14"/>
              </w:rPr>
              <w:t>weeks</w:t>
            </w:r>
            <w:r>
              <w:rPr>
                <w:b/>
                <w:color w:val="333333"/>
                <w:spacing w:val="-10"/>
                <w:sz w:val="14"/>
              </w:rPr>
              <w:t xml:space="preserve"> </w:t>
            </w:r>
            <w:r>
              <w:rPr>
                <w:b/>
                <w:color w:val="333333"/>
                <w:sz w:val="14"/>
              </w:rPr>
              <w:t>to</w:t>
            </w:r>
            <w:r>
              <w:rPr>
                <w:b/>
                <w:color w:val="333333"/>
                <w:spacing w:val="40"/>
                <w:sz w:val="14"/>
              </w:rPr>
              <w:t xml:space="preserve"> </w:t>
            </w:r>
            <w:r>
              <w:rPr>
                <w:b/>
                <w:color w:val="333333"/>
                <w:spacing w:val="-2"/>
                <w:sz w:val="14"/>
              </w:rPr>
              <w:t>D0+12</w:t>
            </w:r>
          </w:p>
          <w:p w14:paraId="38836BC7" w14:textId="77777777" w:rsidR="00275643" w:rsidRDefault="00000000">
            <w:pPr>
              <w:pStyle w:val="TableParagraph"/>
              <w:spacing w:line="161" w:lineRule="exact"/>
              <w:ind w:left="80"/>
              <w:rPr>
                <w:b/>
                <w:sz w:val="14"/>
              </w:rPr>
            </w:pPr>
            <w:r>
              <w:rPr>
                <w:b/>
                <w:color w:val="333333"/>
                <w:spacing w:val="-2"/>
                <w:sz w:val="14"/>
              </w:rPr>
              <w:t>weeks</w:t>
            </w:r>
          </w:p>
        </w:tc>
        <w:tc>
          <w:tcPr>
            <w:tcW w:w="770" w:type="dxa"/>
          </w:tcPr>
          <w:p w14:paraId="38836BC8" w14:textId="77777777" w:rsidR="00275643" w:rsidRDefault="00275643">
            <w:pPr>
              <w:pStyle w:val="TableParagraph"/>
              <w:rPr>
                <w:sz w:val="14"/>
              </w:rPr>
            </w:pPr>
          </w:p>
          <w:p w14:paraId="38836BC9" w14:textId="77777777" w:rsidR="00275643" w:rsidRDefault="00275643">
            <w:pPr>
              <w:pStyle w:val="TableParagraph"/>
              <w:spacing w:before="136"/>
              <w:rPr>
                <w:sz w:val="14"/>
              </w:rPr>
            </w:pPr>
          </w:p>
          <w:p w14:paraId="38836BCA" w14:textId="77777777" w:rsidR="00275643" w:rsidRDefault="00000000">
            <w:pPr>
              <w:pStyle w:val="TableParagraph"/>
              <w:ind w:left="16" w:right="124"/>
              <w:jc w:val="center"/>
              <w:rPr>
                <w:b/>
                <w:sz w:val="14"/>
              </w:rPr>
            </w:pPr>
            <w:r>
              <w:rPr>
                <w:b/>
                <w:color w:val="333333"/>
                <w:sz w:val="14"/>
              </w:rPr>
              <w:t>1</w:t>
            </w:r>
            <w:r>
              <w:rPr>
                <w:b/>
                <w:color w:val="333333"/>
                <w:spacing w:val="2"/>
                <w:sz w:val="14"/>
              </w:rPr>
              <w:t xml:space="preserve"> </w:t>
            </w:r>
            <w:r>
              <w:rPr>
                <w:b/>
                <w:color w:val="333333"/>
                <w:spacing w:val="-4"/>
                <w:sz w:val="14"/>
              </w:rPr>
              <w:t>week</w:t>
            </w:r>
          </w:p>
        </w:tc>
        <w:tc>
          <w:tcPr>
            <w:tcW w:w="1040" w:type="dxa"/>
          </w:tcPr>
          <w:p w14:paraId="38836BCB" w14:textId="77777777" w:rsidR="00275643" w:rsidRDefault="00275643">
            <w:pPr>
              <w:pStyle w:val="TableParagraph"/>
              <w:rPr>
                <w:sz w:val="14"/>
              </w:rPr>
            </w:pPr>
          </w:p>
          <w:p w14:paraId="38836BCC" w14:textId="77777777" w:rsidR="00275643" w:rsidRDefault="00275643">
            <w:pPr>
              <w:pStyle w:val="TableParagraph"/>
              <w:spacing w:before="136"/>
              <w:rPr>
                <w:sz w:val="14"/>
              </w:rPr>
            </w:pPr>
          </w:p>
          <w:p w14:paraId="38836BCD" w14:textId="77777777" w:rsidR="00275643" w:rsidRDefault="00000000">
            <w:pPr>
              <w:pStyle w:val="TableParagraph"/>
              <w:ind w:left="82"/>
              <w:rPr>
                <w:b/>
                <w:sz w:val="14"/>
              </w:rPr>
            </w:pPr>
            <w:r>
              <w:rPr>
                <w:b/>
                <w:color w:val="333333"/>
                <w:spacing w:val="-2"/>
                <w:sz w:val="14"/>
              </w:rPr>
              <w:t>Sequential</w:t>
            </w:r>
          </w:p>
        </w:tc>
        <w:tc>
          <w:tcPr>
            <w:tcW w:w="2520" w:type="dxa"/>
          </w:tcPr>
          <w:p w14:paraId="38836BCE" w14:textId="77777777" w:rsidR="00275643" w:rsidRDefault="00275643">
            <w:pPr>
              <w:pStyle w:val="TableParagraph"/>
              <w:rPr>
                <w:sz w:val="14"/>
              </w:rPr>
            </w:pPr>
          </w:p>
          <w:p w14:paraId="38836BCF" w14:textId="77777777" w:rsidR="00275643" w:rsidRDefault="00275643">
            <w:pPr>
              <w:pStyle w:val="TableParagraph"/>
              <w:spacing w:before="16"/>
              <w:rPr>
                <w:sz w:val="14"/>
              </w:rPr>
            </w:pPr>
          </w:p>
          <w:p w14:paraId="38836BD0" w14:textId="77777777" w:rsidR="00275643" w:rsidRDefault="00000000">
            <w:pPr>
              <w:pStyle w:val="TableParagraph"/>
              <w:spacing w:line="343" w:lineRule="auto"/>
              <w:ind w:left="80" w:right="178"/>
              <w:rPr>
                <w:b/>
                <w:sz w:val="14"/>
              </w:rPr>
            </w:pPr>
            <w:r>
              <w:rPr>
                <w:b/>
                <w:color w:val="333333"/>
                <w:sz w:val="14"/>
              </w:rPr>
              <w:t>Cold + hot commissioning of</w:t>
            </w:r>
            <w:r>
              <w:rPr>
                <w:b/>
                <w:color w:val="333333"/>
                <w:spacing w:val="40"/>
                <w:sz w:val="14"/>
              </w:rPr>
              <w:t xml:space="preserve"> </w:t>
            </w:r>
            <w:r>
              <w:rPr>
                <w:b/>
                <w:color w:val="333333"/>
                <w:sz w:val="14"/>
              </w:rPr>
              <w:t>Batch 3 packages.</w:t>
            </w:r>
          </w:p>
        </w:tc>
        <w:tc>
          <w:tcPr>
            <w:tcW w:w="1420" w:type="dxa"/>
          </w:tcPr>
          <w:p w14:paraId="38836BD1" w14:textId="77777777" w:rsidR="00275643" w:rsidRDefault="00275643">
            <w:pPr>
              <w:pStyle w:val="TableParagraph"/>
              <w:spacing w:before="67"/>
              <w:rPr>
                <w:sz w:val="14"/>
              </w:rPr>
            </w:pPr>
          </w:p>
          <w:p w14:paraId="38836BD2" w14:textId="77777777" w:rsidR="00275643" w:rsidRDefault="00000000">
            <w:pPr>
              <w:pStyle w:val="TableParagraph"/>
              <w:spacing w:line="343" w:lineRule="auto"/>
              <w:ind w:left="85"/>
              <w:rPr>
                <w:b/>
                <w:sz w:val="14"/>
              </w:rPr>
            </w:pPr>
            <w:r>
              <w:rPr>
                <w:b/>
                <w:color w:val="333333"/>
                <w:sz w:val="14"/>
              </w:rPr>
              <w:t>All</w:t>
            </w:r>
            <w:r>
              <w:rPr>
                <w:b/>
                <w:color w:val="333333"/>
                <w:spacing w:val="-4"/>
                <w:sz w:val="14"/>
              </w:rPr>
              <w:t xml:space="preserve"> </w:t>
            </w:r>
            <w:r>
              <w:rPr>
                <w:b/>
                <w:color w:val="333333"/>
                <w:sz w:val="14"/>
              </w:rPr>
              <w:t>12</w:t>
            </w:r>
            <w:r>
              <w:rPr>
                <w:b/>
                <w:color w:val="333333"/>
                <w:spacing w:val="-4"/>
                <w:sz w:val="14"/>
              </w:rPr>
              <w:t xml:space="preserve"> </w:t>
            </w:r>
            <w:r>
              <w:rPr>
                <w:b/>
                <w:color w:val="333333"/>
                <w:sz w:val="14"/>
              </w:rPr>
              <w:t>packages</w:t>
            </w:r>
            <w:r>
              <w:rPr>
                <w:b/>
                <w:color w:val="333333"/>
                <w:spacing w:val="40"/>
                <w:sz w:val="14"/>
              </w:rPr>
              <w:t xml:space="preserve"> </w:t>
            </w:r>
            <w:r>
              <w:rPr>
                <w:b/>
                <w:color w:val="333333"/>
                <w:sz w:val="14"/>
              </w:rPr>
              <w:t>online (La Paz</w:t>
            </w:r>
            <w:r>
              <w:rPr>
                <w:b/>
                <w:color w:val="333333"/>
                <w:spacing w:val="40"/>
                <w:sz w:val="14"/>
              </w:rPr>
              <w:t xml:space="preserve"> </w:t>
            </w:r>
            <w:r>
              <w:rPr>
                <w:b/>
                <w:color w:val="333333"/>
                <w:spacing w:val="-2"/>
                <w:sz w:val="14"/>
              </w:rPr>
              <w:t>Complete)</w:t>
            </w:r>
          </w:p>
        </w:tc>
        <w:tc>
          <w:tcPr>
            <w:tcW w:w="1430" w:type="dxa"/>
          </w:tcPr>
          <w:p w14:paraId="38836BD3" w14:textId="77777777" w:rsidR="00275643" w:rsidRDefault="00275643">
            <w:pPr>
              <w:pStyle w:val="TableParagraph"/>
              <w:rPr>
                <w:sz w:val="14"/>
              </w:rPr>
            </w:pPr>
          </w:p>
          <w:p w14:paraId="38836BD4" w14:textId="77777777" w:rsidR="00275643" w:rsidRDefault="00275643">
            <w:pPr>
              <w:pStyle w:val="TableParagraph"/>
              <w:spacing w:before="16"/>
              <w:rPr>
                <w:sz w:val="14"/>
              </w:rPr>
            </w:pPr>
          </w:p>
          <w:p w14:paraId="38836BD5" w14:textId="77777777" w:rsidR="00275643" w:rsidRDefault="00000000">
            <w:pPr>
              <w:pStyle w:val="TableParagraph"/>
              <w:spacing w:line="343" w:lineRule="auto"/>
              <w:ind w:left="82" w:right="114"/>
              <w:rPr>
                <w:sz w:val="14"/>
              </w:rPr>
            </w:pPr>
            <w:r>
              <w:rPr>
                <w:color w:val="333333"/>
                <w:sz w:val="14"/>
              </w:rPr>
              <w:t>Requires</w:t>
            </w:r>
            <w:r>
              <w:rPr>
                <w:color w:val="333333"/>
                <w:spacing w:val="-9"/>
                <w:sz w:val="14"/>
              </w:rPr>
              <w:t xml:space="preserve"> </w:t>
            </w:r>
            <w:r>
              <w:rPr>
                <w:color w:val="333333"/>
                <w:sz w:val="14"/>
              </w:rPr>
              <w:t>physical</w:t>
            </w:r>
            <w:r>
              <w:rPr>
                <w:color w:val="333333"/>
                <w:spacing w:val="40"/>
                <w:sz w:val="14"/>
              </w:rPr>
              <w:t xml:space="preserve"> </w:t>
            </w:r>
            <w:r>
              <w:rPr>
                <w:color w:val="333333"/>
                <w:spacing w:val="-2"/>
                <w:sz w:val="14"/>
              </w:rPr>
              <w:t>installation</w:t>
            </w:r>
          </w:p>
        </w:tc>
      </w:tr>
    </w:tbl>
    <w:p w14:paraId="38836BD7" w14:textId="77777777" w:rsidR="00275643" w:rsidRDefault="00275643">
      <w:pPr>
        <w:pStyle w:val="TableParagraph"/>
        <w:spacing w:line="343" w:lineRule="auto"/>
        <w:rPr>
          <w:sz w:val="14"/>
        </w:rPr>
        <w:sectPr w:rsidR="00275643">
          <w:pgSz w:w="11920" w:h="16840"/>
          <w:pgMar w:top="1100" w:right="992" w:bottom="1689" w:left="992" w:header="720" w:footer="720" w:gutter="0"/>
          <w:cols w:space="720"/>
        </w:sectPr>
      </w:pPr>
    </w:p>
    <w:tbl>
      <w:tblPr>
        <w:tblStyle w:val="TableNormal"/>
        <w:tblW w:w="0" w:type="auto"/>
        <w:tblInd w:w="157" w:type="dxa"/>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Layout w:type="fixed"/>
        <w:tblLook w:val="01E0" w:firstRow="1" w:lastRow="1" w:firstColumn="1" w:lastColumn="1" w:noHBand="0" w:noVBand="0"/>
      </w:tblPr>
      <w:tblGrid>
        <w:gridCol w:w="1500"/>
        <w:gridCol w:w="950"/>
        <w:gridCol w:w="770"/>
        <w:gridCol w:w="1040"/>
        <w:gridCol w:w="2520"/>
        <w:gridCol w:w="1420"/>
        <w:gridCol w:w="1430"/>
      </w:tblGrid>
      <w:tr w:rsidR="00275643" w14:paraId="38836BE4" w14:textId="77777777">
        <w:trPr>
          <w:trHeight w:val="620"/>
        </w:trPr>
        <w:tc>
          <w:tcPr>
            <w:tcW w:w="1500" w:type="dxa"/>
            <w:shd w:val="clear" w:color="auto" w:fill="F1F1F1"/>
          </w:tcPr>
          <w:p w14:paraId="38836BD8" w14:textId="77777777" w:rsidR="00275643" w:rsidRDefault="00275643">
            <w:pPr>
              <w:pStyle w:val="TableParagraph"/>
              <w:spacing w:before="67"/>
              <w:rPr>
                <w:sz w:val="14"/>
              </w:rPr>
            </w:pPr>
          </w:p>
          <w:p w14:paraId="38836BD9" w14:textId="77777777" w:rsidR="00275643" w:rsidRDefault="00000000">
            <w:pPr>
              <w:pStyle w:val="TableParagraph"/>
              <w:ind w:left="85"/>
              <w:rPr>
                <w:b/>
                <w:sz w:val="14"/>
              </w:rPr>
            </w:pPr>
            <w:r>
              <w:rPr>
                <w:b/>
                <w:color w:val="333333"/>
                <w:spacing w:val="-2"/>
                <w:sz w:val="14"/>
              </w:rPr>
              <w:t>Activity</w:t>
            </w:r>
          </w:p>
        </w:tc>
        <w:tc>
          <w:tcPr>
            <w:tcW w:w="950" w:type="dxa"/>
            <w:shd w:val="clear" w:color="auto" w:fill="F1F1F1"/>
          </w:tcPr>
          <w:p w14:paraId="38836BDA" w14:textId="77777777" w:rsidR="00275643" w:rsidRDefault="00000000">
            <w:pPr>
              <w:pStyle w:val="TableParagraph"/>
              <w:spacing w:before="108" w:line="343" w:lineRule="auto"/>
              <w:ind w:left="80" w:right="76"/>
              <w:rPr>
                <w:b/>
                <w:sz w:val="14"/>
              </w:rPr>
            </w:pPr>
            <w:r>
              <w:rPr>
                <w:b/>
                <w:color w:val="333333"/>
                <w:spacing w:val="-2"/>
                <w:sz w:val="14"/>
              </w:rPr>
              <w:t>Timeline</w:t>
            </w:r>
            <w:r>
              <w:rPr>
                <w:b/>
                <w:color w:val="333333"/>
                <w:spacing w:val="40"/>
                <w:sz w:val="14"/>
              </w:rPr>
              <w:t xml:space="preserve"> </w:t>
            </w:r>
            <w:r>
              <w:rPr>
                <w:b/>
                <w:color w:val="333333"/>
                <w:sz w:val="14"/>
              </w:rPr>
              <w:t>(from</w:t>
            </w:r>
            <w:r>
              <w:rPr>
                <w:b/>
                <w:color w:val="333333"/>
                <w:spacing w:val="-10"/>
                <w:sz w:val="14"/>
              </w:rPr>
              <w:t xml:space="preserve"> </w:t>
            </w:r>
            <w:r>
              <w:rPr>
                <w:b/>
                <w:color w:val="333333"/>
                <w:sz w:val="14"/>
              </w:rPr>
              <w:t>D0)</w:t>
            </w:r>
          </w:p>
        </w:tc>
        <w:tc>
          <w:tcPr>
            <w:tcW w:w="770" w:type="dxa"/>
            <w:shd w:val="clear" w:color="auto" w:fill="F1F1F1"/>
          </w:tcPr>
          <w:p w14:paraId="38836BDB" w14:textId="77777777" w:rsidR="00275643" w:rsidRDefault="00275643">
            <w:pPr>
              <w:pStyle w:val="TableParagraph"/>
              <w:spacing w:before="67"/>
              <w:rPr>
                <w:sz w:val="14"/>
              </w:rPr>
            </w:pPr>
          </w:p>
          <w:p w14:paraId="38836BDC" w14:textId="77777777" w:rsidR="00275643" w:rsidRDefault="00000000">
            <w:pPr>
              <w:pStyle w:val="TableParagraph"/>
              <w:ind w:left="88"/>
              <w:rPr>
                <w:b/>
                <w:sz w:val="14"/>
              </w:rPr>
            </w:pPr>
            <w:r>
              <w:rPr>
                <w:b/>
                <w:color w:val="333333"/>
                <w:spacing w:val="-2"/>
                <w:sz w:val="14"/>
              </w:rPr>
              <w:t>Duration</w:t>
            </w:r>
          </w:p>
        </w:tc>
        <w:tc>
          <w:tcPr>
            <w:tcW w:w="1040" w:type="dxa"/>
            <w:shd w:val="clear" w:color="auto" w:fill="F1F1F1"/>
          </w:tcPr>
          <w:p w14:paraId="38836BDD" w14:textId="77777777" w:rsidR="00275643" w:rsidRDefault="00000000">
            <w:pPr>
              <w:pStyle w:val="TableParagraph"/>
              <w:spacing w:before="108" w:line="343" w:lineRule="auto"/>
              <w:ind w:left="82" w:right="142"/>
              <w:rPr>
                <w:b/>
                <w:sz w:val="14"/>
              </w:rPr>
            </w:pPr>
            <w:r>
              <w:rPr>
                <w:b/>
                <w:color w:val="333333"/>
                <w:spacing w:val="-2"/>
                <w:sz w:val="14"/>
              </w:rPr>
              <w:t>Sequence</w:t>
            </w:r>
            <w:r>
              <w:rPr>
                <w:b/>
                <w:color w:val="333333"/>
                <w:spacing w:val="40"/>
                <w:sz w:val="14"/>
              </w:rPr>
              <w:t xml:space="preserve"> </w:t>
            </w:r>
            <w:r>
              <w:rPr>
                <w:b/>
                <w:color w:val="333333"/>
                <w:spacing w:val="-4"/>
                <w:sz w:val="14"/>
              </w:rPr>
              <w:t>Type</w:t>
            </w:r>
          </w:p>
        </w:tc>
        <w:tc>
          <w:tcPr>
            <w:tcW w:w="2520" w:type="dxa"/>
            <w:shd w:val="clear" w:color="auto" w:fill="F1F1F1"/>
          </w:tcPr>
          <w:p w14:paraId="38836BDE" w14:textId="77777777" w:rsidR="00275643" w:rsidRDefault="00275643">
            <w:pPr>
              <w:pStyle w:val="TableParagraph"/>
              <w:spacing w:before="67"/>
              <w:rPr>
                <w:sz w:val="14"/>
              </w:rPr>
            </w:pPr>
          </w:p>
          <w:p w14:paraId="38836BDF" w14:textId="77777777" w:rsidR="00275643" w:rsidRDefault="00000000">
            <w:pPr>
              <w:pStyle w:val="TableParagraph"/>
              <w:ind w:left="80"/>
              <w:rPr>
                <w:b/>
                <w:sz w:val="14"/>
              </w:rPr>
            </w:pPr>
            <w:r>
              <w:rPr>
                <w:b/>
                <w:color w:val="333333"/>
                <w:spacing w:val="-2"/>
                <w:sz w:val="14"/>
              </w:rPr>
              <w:t>Description</w:t>
            </w:r>
          </w:p>
        </w:tc>
        <w:tc>
          <w:tcPr>
            <w:tcW w:w="1420" w:type="dxa"/>
            <w:shd w:val="clear" w:color="auto" w:fill="F1F1F1"/>
          </w:tcPr>
          <w:p w14:paraId="38836BE0" w14:textId="77777777" w:rsidR="00275643" w:rsidRDefault="00275643">
            <w:pPr>
              <w:pStyle w:val="TableParagraph"/>
              <w:spacing w:before="67"/>
              <w:rPr>
                <w:sz w:val="14"/>
              </w:rPr>
            </w:pPr>
          </w:p>
          <w:p w14:paraId="38836BE1" w14:textId="77777777" w:rsidR="00275643" w:rsidRDefault="00000000">
            <w:pPr>
              <w:pStyle w:val="TableParagraph"/>
              <w:ind w:left="85"/>
              <w:rPr>
                <w:b/>
                <w:sz w:val="14"/>
              </w:rPr>
            </w:pPr>
            <w:r>
              <w:rPr>
                <w:b/>
                <w:color w:val="333333"/>
                <w:spacing w:val="-2"/>
                <w:sz w:val="14"/>
              </w:rPr>
              <w:t>Deliverable</w:t>
            </w:r>
          </w:p>
        </w:tc>
        <w:tc>
          <w:tcPr>
            <w:tcW w:w="1430" w:type="dxa"/>
            <w:shd w:val="clear" w:color="auto" w:fill="F1F1F1"/>
          </w:tcPr>
          <w:p w14:paraId="38836BE2" w14:textId="77777777" w:rsidR="00275643" w:rsidRDefault="00275643">
            <w:pPr>
              <w:pStyle w:val="TableParagraph"/>
              <w:spacing w:before="67"/>
              <w:rPr>
                <w:sz w:val="14"/>
              </w:rPr>
            </w:pPr>
          </w:p>
          <w:p w14:paraId="38836BE3" w14:textId="77777777" w:rsidR="00275643" w:rsidRDefault="00000000">
            <w:pPr>
              <w:pStyle w:val="TableParagraph"/>
              <w:ind w:left="82"/>
              <w:rPr>
                <w:b/>
                <w:sz w:val="14"/>
              </w:rPr>
            </w:pPr>
            <w:r>
              <w:rPr>
                <w:b/>
                <w:color w:val="333333"/>
                <w:sz w:val="14"/>
              </w:rPr>
              <w:t>Why</w:t>
            </w:r>
            <w:r>
              <w:rPr>
                <w:b/>
                <w:color w:val="333333"/>
                <w:spacing w:val="5"/>
                <w:sz w:val="14"/>
              </w:rPr>
              <w:t xml:space="preserve"> </w:t>
            </w:r>
            <w:r>
              <w:rPr>
                <w:b/>
                <w:color w:val="333333"/>
                <w:sz w:val="14"/>
              </w:rPr>
              <w:t>Requires</w:t>
            </w:r>
            <w:r>
              <w:rPr>
                <w:b/>
                <w:color w:val="333333"/>
                <w:spacing w:val="5"/>
                <w:sz w:val="14"/>
              </w:rPr>
              <w:t xml:space="preserve"> </w:t>
            </w:r>
            <w:r>
              <w:rPr>
                <w:b/>
                <w:color w:val="333333"/>
                <w:spacing w:val="-5"/>
                <w:sz w:val="14"/>
              </w:rPr>
              <w:t>D+</w:t>
            </w:r>
          </w:p>
        </w:tc>
      </w:tr>
      <w:tr w:rsidR="00275643" w14:paraId="38836BF4" w14:textId="77777777">
        <w:trPr>
          <w:trHeight w:val="850"/>
        </w:trPr>
        <w:tc>
          <w:tcPr>
            <w:tcW w:w="1500" w:type="dxa"/>
          </w:tcPr>
          <w:p w14:paraId="38836BE5" w14:textId="77777777" w:rsidR="00275643" w:rsidRDefault="00275643">
            <w:pPr>
              <w:pStyle w:val="TableParagraph"/>
              <w:spacing w:before="67"/>
              <w:rPr>
                <w:sz w:val="14"/>
              </w:rPr>
            </w:pPr>
          </w:p>
          <w:p w14:paraId="38836BE6" w14:textId="77777777" w:rsidR="00275643" w:rsidRDefault="00000000">
            <w:pPr>
              <w:pStyle w:val="TableParagraph"/>
              <w:spacing w:line="343" w:lineRule="auto"/>
              <w:ind w:left="85" w:right="195"/>
              <w:rPr>
                <w:b/>
                <w:sz w:val="14"/>
              </w:rPr>
            </w:pPr>
            <w:r>
              <w:rPr>
                <w:b/>
                <w:color w:val="333333"/>
                <w:sz w:val="14"/>
              </w:rPr>
              <w:t>Flow Station B</w:t>
            </w:r>
            <w:r>
              <w:rPr>
                <w:b/>
                <w:color w:val="333333"/>
                <w:spacing w:val="40"/>
                <w:sz w:val="14"/>
              </w:rPr>
              <w:t xml:space="preserve"> </w:t>
            </w:r>
            <w:r>
              <w:rPr>
                <w:b/>
                <w:color w:val="333333"/>
                <w:sz w:val="14"/>
              </w:rPr>
              <w:t>Stage</w:t>
            </w:r>
            <w:r>
              <w:rPr>
                <w:b/>
                <w:color w:val="333333"/>
                <w:spacing w:val="-4"/>
                <w:sz w:val="14"/>
              </w:rPr>
              <w:t xml:space="preserve"> </w:t>
            </w:r>
            <w:r>
              <w:rPr>
                <w:b/>
                <w:color w:val="333333"/>
                <w:sz w:val="14"/>
              </w:rPr>
              <w:t>1</w:t>
            </w:r>
            <w:r>
              <w:rPr>
                <w:b/>
                <w:color w:val="333333"/>
                <w:spacing w:val="-4"/>
                <w:sz w:val="14"/>
              </w:rPr>
              <w:t xml:space="preserve"> </w:t>
            </w:r>
            <w:r>
              <w:rPr>
                <w:b/>
                <w:color w:val="333333"/>
                <w:sz w:val="14"/>
              </w:rPr>
              <w:t>Upgrade</w:t>
            </w:r>
          </w:p>
        </w:tc>
        <w:tc>
          <w:tcPr>
            <w:tcW w:w="950" w:type="dxa"/>
          </w:tcPr>
          <w:p w14:paraId="38836BE7" w14:textId="77777777" w:rsidR="00275643" w:rsidRDefault="00275643">
            <w:pPr>
              <w:pStyle w:val="TableParagraph"/>
              <w:spacing w:before="67"/>
              <w:rPr>
                <w:sz w:val="14"/>
              </w:rPr>
            </w:pPr>
          </w:p>
          <w:p w14:paraId="38836BE8" w14:textId="77777777" w:rsidR="00275643" w:rsidRDefault="00000000">
            <w:pPr>
              <w:pStyle w:val="TableParagraph"/>
              <w:ind w:left="80"/>
              <w:rPr>
                <w:sz w:val="14"/>
              </w:rPr>
            </w:pPr>
            <w:r>
              <w:rPr>
                <w:color w:val="333333"/>
                <w:sz w:val="14"/>
              </w:rPr>
              <w:t>D0</w:t>
            </w:r>
            <w:r>
              <w:rPr>
                <w:color w:val="333333"/>
                <w:spacing w:val="2"/>
                <w:sz w:val="14"/>
              </w:rPr>
              <w:t xml:space="preserve"> </w:t>
            </w:r>
            <w:r>
              <w:rPr>
                <w:color w:val="333333"/>
                <w:sz w:val="14"/>
              </w:rPr>
              <w:t>to</w:t>
            </w:r>
            <w:r>
              <w:rPr>
                <w:color w:val="333333"/>
                <w:spacing w:val="3"/>
                <w:sz w:val="14"/>
              </w:rPr>
              <w:t xml:space="preserve"> </w:t>
            </w:r>
            <w:r>
              <w:rPr>
                <w:color w:val="333333"/>
                <w:spacing w:val="-4"/>
                <w:sz w:val="14"/>
              </w:rPr>
              <w:t>D0+4</w:t>
            </w:r>
          </w:p>
          <w:p w14:paraId="38836BE9" w14:textId="77777777" w:rsidR="00275643" w:rsidRDefault="00000000">
            <w:pPr>
              <w:pStyle w:val="TableParagraph"/>
              <w:spacing w:before="69"/>
              <w:ind w:left="80"/>
              <w:rPr>
                <w:sz w:val="14"/>
              </w:rPr>
            </w:pPr>
            <w:r>
              <w:rPr>
                <w:color w:val="333333"/>
                <w:spacing w:val="-2"/>
                <w:sz w:val="14"/>
              </w:rPr>
              <w:t>weeks</w:t>
            </w:r>
          </w:p>
        </w:tc>
        <w:tc>
          <w:tcPr>
            <w:tcW w:w="770" w:type="dxa"/>
          </w:tcPr>
          <w:p w14:paraId="38836BEA" w14:textId="77777777" w:rsidR="00275643" w:rsidRDefault="00275643">
            <w:pPr>
              <w:pStyle w:val="TableParagraph"/>
              <w:rPr>
                <w:sz w:val="14"/>
              </w:rPr>
            </w:pPr>
          </w:p>
          <w:p w14:paraId="38836BEB" w14:textId="77777777" w:rsidR="00275643" w:rsidRDefault="00275643">
            <w:pPr>
              <w:pStyle w:val="TableParagraph"/>
              <w:spacing w:before="16"/>
              <w:rPr>
                <w:sz w:val="14"/>
              </w:rPr>
            </w:pPr>
          </w:p>
          <w:p w14:paraId="38836BEC" w14:textId="77777777" w:rsidR="00275643" w:rsidRDefault="00000000">
            <w:pPr>
              <w:pStyle w:val="TableParagraph"/>
              <w:ind w:left="88"/>
              <w:rPr>
                <w:sz w:val="14"/>
              </w:rPr>
            </w:pPr>
            <w:r>
              <w:rPr>
                <w:color w:val="333333"/>
                <w:sz w:val="14"/>
              </w:rPr>
              <w:t>4</w:t>
            </w:r>
            <w:r>
              <w:rPr>
                <w:color w:val="333333"/>
                <w:spacing w:val="2"/>
                <w:sz w:val="14"/>
              </w:rPr>
              <w:t xml:space="preserve"> </w:t>
            </w:r>
            <w:r>
              <w:rPr>
                <w:color w:val="333333"/>
                <w:spacing w:val="-2"/>
                <w:sz w:val="14"/>
              </w:rPr>
              <w:t>weeks</w:t>
            </w:r>
          </w:p>
        </w:tc>
        <w:tc>
          <w:tcPr>
            <w:tcW w:w="1040" w:type="dxa"/>
          </w:tcPr>
          <w:p w14:paraId="38836BED" w14:textId="77777777" w:rsidR="00275643" w:rsidRDefault="00275643">
            <w:pPr>
              <w:pStyle w:val="TableParagraph"/>
              <w:rPr>
                <w:sz w:val="14"/>
              </w:rPr>
            </w:pPr>
          </w:p>
          <w:p w14:paraId="38836BEE" w14:textId="77777777" w:rsidR="00275643" w:rsidRDefault="00275643">
            <w:pPr>
              <w:pStyle w:val="TableParagraph"/>
              <w:spacing w:before="16"/>
              <w:rPr>
                <w:sz w:val="14"/>
              </w:rPr>
            </w:pPr>
          </w:p>
          <w:p w14:paraId="38836BEF" w14:textId="77777777" w:rsidR="00275643" w:rsidRDefault="00000000">
            <w:pPr>
              <w:pStyle w:val="TableParagraph"/>
              <w:ind w:left="82"/>
              <w:rPr>
                <w:sz w:val="14"/>
              </w:rPr>
            </w:pPr>
            <w:r>
              <w:rPr>
                <w:color w:val="333333"/>
                <w:spacing w:val="-2"/>
                <w:sz w:val="14"/>
              </w:rPr>
              <w:t>Parallel</w:t>
            </w:r>
          </w:p>
        </w:tc>
        <w:tc>
          <w:tcPr>
            <w:tcW w:w="2520" w:type="dxa"/>
          </w:tcPr>
          <w:p w14:paraId="38836BF0" w14:textId="77777777" w:rsidR="00275643" w:rsidRDefault="00000000">
            <w:pPr>
              <w:pStyle w:val="TableParagraph"/>
              <w:spacing w:before="108" w:line="343" w:lineRule="auto"/>
              <w:ind w:left="80" w:right="75"/>
              <w:rPr>
                <w:sz w:val="14"/>
              </w:rPr>
            </w:pPr>
            <w:r>
              <w:rPr>
                <w:color w:val="333333"/>
                <w:sz w:val="14"/>
              </w:rPr>
              <w:t>Rehabilitate inlet manifold, test</w:t>
            </w:r>
            <w:r>
              <w:rPr>
                <w:color w:val="333333"/>
                <w:spacing w:val="40"/>
                <w:sz w:val="14"/>
              </w:rPr>
              <w:t xml:space="preserve"> </w:t>
            </w:r>
            <w:r>
              <w:rPr>
                <w:color w:val="333333"/>
                <w:sz w:val="14"/>
              </w:rPr>
              <w:t>separator, and export pumps (occurs</w:t>
            </w:r>
            <w:r>
              <w:rPr>
                <w:color w:val="333333"/>
                <w:spacing w:val="40"/>
                <w:sz w:val="14"/>
              </w:rPr>
              <w:t xml:space="preserve"> </w:t>
            </w:r>
            <w:r>
              <w:rPr>
                <w:color w:val="333333"/>
                <w:sz w:val="14"/>
              </w:rPr>
              <w:t>in parallel with rig ops).</w:t>
            </w:r>
          </w:p>
        </w:tc>
        <w:tc>
          <w:tcPr>
            <w:tcW w:w="1420" w:type="dxa"/>
          </w:tcPr>
          <w:p w14:paraId="38836BF1" w14:textId="77777777" w:rsidR="00275643" w:rsidRDefault="00000000">
            <w:pPr>
              <w:pStyle w:val="TableParagraph"/>
              <w:spacing w:before="108" w:line="343" w:lineRule="auto"/>
              <w:ind w:left="85" w:right="330"/>
              <w:rPr>
                <w:sz w:val="14"/>
              </w:rPr>
            </w:pPr>
            <w:r>
              <w:rPr>
                <w:color w:val="333333"/>
                <w:sz w:val="14"/>
              </w:rPr>
              <w:t>FSB</w:t>
            </w:r>
            <w:r>
              <w:rPr>
                <w:color w:val="333333"/>
                <w:spacing w:val="-7"/>
                <w:sz w:val="14"/>
              </w:rPr>
              <w:t xml:space="preserve"> </w:t>
            </w:r>
            <w:r>
              <w:rPr>
                <w:color w:val="333333"/>
                <w:sz w:val="14"/>
              </w:rPr>
              <w:t>ready</w:t>
            </w:r>
            <w:r>
              <w:rPr>
                <w:color w:val="333333"/>
                <w:spacing w:val="-7"/>
                <w:sz w:val="14"/>
              </w:rPr>
              <w:t xml:space="preserve"> </w:t>
            </w:r>
            <w:r>
              <w:rPr>
                <w:color w:val="333333"/>
                <w:sz w:val="14"/>
              </w:rPr>
              <w:t>for</w:t>
            </w:r>
            <w:r>
              <w:rPr>
                <w:color w:val="333333"/>
                <w:spacing w:val="40"/>
                <w:sz w:val="14"/>
              </w:rPr>
              <w:t xml:space="preserve"> </w:t>
            </w:r>
            <w:r>
              <w:rPr>
                <w:color w:val="333333"/>
                <w:sz w:val="14"/>
              </w:rPr>
              <w:t>10,000</w:t>
            </w:r>
            <w:r>
              <w:rPr>
                <w:color w:val="333333"/>
                <w:spacing w:val="4"/>
                <w:sz w:val="14"/>
              </w:rPr>
              <w:t xml:space="preserve"> </w:t>
            </w:r>
            <w:r>
              <w:rPr>
                <w:color w:val="333333"/>
                <w:spacing w:val="-4"/>
                <w:sz w:val="14"/>
              </w:rPr>
              <w:t>BOPD</w:t>
            </w:r>
          </w:p>
          <w:p w14:paraId="38836BF2" w14:textId="77777777" w:rsidR="00275643" w:rsidRDefault="00000000">
            <w:pPr>
              <w:pStyle w:val="TableParagraph"/>
              <w:spacing w:line="161" w:lineRule="exact"/>
              <w:ind w:left="85"/>
              <w:rPr>
                <w:sz w:val="14"/>
              </w:rPr>
            </w:pPr>
            <w:r>
              <w:rPr>
                <w:color w:val="333333"/>
                <w:spacing w:val="-2"/>
                <w:sz w:val="14"/>
              </w:rPr>
              <w:t>throughput</w:t>
            </w:r>
          </w:p>
        </w:tc>
        <w:tc>
          <w:tcPr>
            <w:tcW w:w="1430" w:type="dxa"/>
          </w:tcPr>
          <w:p w14:paraId="38836BF3" w14:textId="77777777" w:rsidR="00275643" w:rsidRDefault="00000000">
            <w:pPr>
              <w:pStyle w:val="TableParagraph"/>
              <w:spacing w:before="108" w:line="343" w:lineRule="auto"/>
              <w:ind w:left="82" w:right="114"/>
              <w:rPr>
                <w:sz w:val="14"/>
              </w:rPr>
            </w:pPr>
            <w:r>
              <w:rPr>
                <w:color w:val="333333"/>
                <w:sz w:val="14"/>
              </w:rPr>
              <w:t>Requires formal</w:t>
            </w:r>
            <w:r>
              <w:rPr>
                <w:color w:val="333333"/>
                <w:spacing w:val="40"/>
                <w:sz w:val="14"/>
              </w:rPr>
              <w:t xml:space="preserve"> </w:t>
            </w:r>
            <w:r>
              <w:rPr>
                <w:color w:val="333333"/>
                <w:sz w:val="14"/>
              </w:rPr>
              <w:t>access</w:t>
            </w:r>
            <w:r>
              <w:rPr>
                <w:color w:val="333333"/>
                <w:spacing w:val="-2"/>
                <w:sz w:val="14"/>
              </w:rPr>
              <w:t xml:space="preserve"> </w:t>
            </w:r>
            <w:r>
              <w:rPr>
                <w:color w:val="333333"/>
                <w:sz w:val="14"/>
              </w:rPr>
              <w:t>to</w:t>
            </w:r>
            <w:r>
              <w:rPr>
                <w:color w:val="333333"/>
                <w:spacing w:val="-2"/>
                <w:sz w:val="14"/>
              </w:rPr>
              <w:t xml:space="preserve"> </w:t>
            </w:r>
            <w:r>
              <w:rPr>
                <w:color w:val="333333"/>
                <w:sz w:val="14"/>
              </w:rPr>
              <w:t>FSB</w:t>
            </w:r>
            <w:r>
              <w:rPr>
                <w:color w:val="333333"/>
                <w:spacing w:val="-2"/>
                <w:sz w:val="14"/>
              </w:rPr>
              <w:t xml:space="preserve"> </w:t>
            </w:r>
            <w:r>
              <w:rPr>
                <w:color w:val="333333"/>
                <w:sz w:val="14"/>
              </w:rPr>
              <w:t>(PU</w:t>
            </w:r>
            <w:r>
              <w:rPr>
                <w:color w:val="333333"/>
                <w:spacing w:val="40"/>
                <w:sz w:val="14"/>
              </w:rPr>
              <w:t xml:space="preserve"> </w:t>
            </w:r>
            <w:r>
              <w:rPr>
                <w:color w:val="333333"/>
                <w:spacing w:val="-2"/>
                <w:sz w:val="14"/>
              </w:rPr>
              <w:t>asset)</w:t>
            </w:r>
          </w:p>
        </w:tc>
      </w:tr>
      <w:tr w:rsidR="00275643" w14:paraId="38836C08" w14:textId="77777777">
        <w:trPr>
          <w:trHeight w:val="1080"/>
        </w:trPr>
        <w:tc>
          <w:tcPr>
            <w:tcW w:w="1500" w:type="dxa"/>
          </w:tcPr>
          <w:p w14:paraId="38836BF5" w14:textId="77777777" w:rsidR="00275643" w:rsidRDefault="00275643">
            <w:pPr>
              <w:pStyle w:val="TableParagraph"/>
              <w:spacing w:before="67"/>
              <w:rPr>
                <w:sz w:val="14"/>
              </w:rPr>
            </w:pPr>
          </w:p>
          <w:p w14:paraId="38836BF6" w14:textId="77777777" w:rsidR="00275643" w:rsidRDefault="00000000">
            <w:pPr>
              <w:pStyle w:val="TableParagraph"/>
              <w:spacing w:line="343" w:lineRule="auto"/>
              <w:ind w:left="85" w:right="195"/>
              <w:rPr>
                <w:b/>
                <w:sz w:val="14"/>
              </w:rPr>
            </w:pPr>
            <w:r>
              <w:rPr>
                <w:b/>
                <w:color w:val="333333"/>
                <w:sz w:val="14"/>
              </w:rPr>
              <w:t>Water</w:t>
            </w:r>
            <w:r>
              <w:rPr>
                <w:b/>
                <w:color w:val="333333"/>
                <w:spacing w:val="-10"/>
                <w:sz w:val="14"/>
              </w:rPr>
              <w:t xml:space="preserve"> </w:t>
            </w:r>
            <w:r>
              <w:rPr>
                <w:b/>
                <w:color w:val="333333"/>
                <w:sz w:val="14"/>
              </w:rPr>
              <w:t>Injection</w:t>
            </w:r>
            <w:r>
              <w:rPr>
                <w:b/>
                <w:color w:val="333333"/>
                <w:spacing w:val="40"/>
                <w:sz w:val="14"/>
              </w:rPr>
              <w:t xml:space="preserve"> </w:t>
            </w:r>
            <w:r>
              <w:rPr>
                <w:b/>
                <w:color w:val="333333"/>
                <w:spacing w:val="-2"/>
                <w:sz w:val="14"/>
              </w:rPr>
              <w:t>Plant</w:t>
            </w:r>
            <w:r>
              <w:rPr>
                <w:b/>
                <w:color w:val="333333"/>
                <w:spacing w:val="40"/>
                <w:sz w:val="14"/>
              </w:rPr>
              <w:t xml:space="preserve"> </w:t>
            </w:r>
            <w:r>
              <w:rPr>
                <w:b/>
                <w:color w:val="333333"/>
                <w:spacing w:val="-2"/>
                <w:sz w:val="14"/>
              </w:rPr>
              <w:t>Rehabilitation</w:t>
            </w:r>
          </w:p>
        </w:tc>
        <w:tc>
          <w:tcPr>
            <w:tcW w:w="950" w:type="dxa"/>
          </w:tcPr>
          <w:p w14:paraId="38836BF7" w14:textId="77777777" w:rsidR="00275643" w:rsidRDefault="00000000">
            <w:pPr>
              <w:pStyle w:val="TableParagraph"/>
              <w:spacing w:before="108"/>
              <w:ind w:left="80"/>
              <w:rPr>
                <w:sz w:val="14"/>
              </w:rPr>
            </w:pPr>
            <w:r>
              <w:rPr>
                <w:color w:val="333333"/>
                <w:spacing w:val="-4"/>
                <w:sz w:val="14"/>
              </w:rPr>
              <w:t>D0+2</w:t>
            </w:r>
          </w:p>
          <w:p w14:paraId="38836BF8" w14:textId="77777777" w:rsidR="00275643" w:rsidRDefault="00000000">
            <w:pPr>
              <w:pStyle w:val="TableParagraph"/>
              <w:spacing w:before="69" w:line="343" w:lineRule="auto"/>
              <w:ind w:left="80" w:right="76"/>
              <w:rPr>
                <w:sz w:val="14"/>
              </w:rPr>
            </w:pPr>
            <w:r>
              <w:rPr>
                <w:color w:val="333333"/>
                <w:sz w:val="14"/>
              </w:rPr>
              <w:t>weeks</w:t>
            </w:r>
            <w:r>
              <w:rPr>
                <w:color w:val="333333"/>
                <w:spacing w:val="-10"/>
                <w:sz w:val="14"/>
              </w:rPr>
              <w:t xml:space="preserve"> </w:t>
            </w:r>
            <w:r>
              <w:rPr>
                <w:color w:val="333333"/>
                <w:sz w:val="14"/>
              </w:rPr>
              <w:t>to</w:t>
            </w:r>
            <w:r>
              <w:rPr>
                <w:color w:val="333333"/>
                <w:spacing w:val="40"/>
                <w:sz w:val="14"/>
              </w:rPr>
              <w:t xml:space="preserve"> </w:t>
            </w:r>
            <w:r>
              <w:rPr>
                <w:color w:val="333333"/>
                <w:spacing w:val="-4"/>
                <w:sz w:val="14"/>
              </w:rPr>
              <w:t>D0+8</w:t>
            </w:r>
          </w:p>
          <w:p w14:paraId="38836BF9" w14:textId="77777777" w:rsidR="00275643" w:rsidRDefault="00000000">
            <w:pPr>
              <w:pStyle w:val="TableParagraph"/>
              <w:spacing w:line="161" w:lineRule="exact"/>
              <w:ind w:left="80"/>
              <w:rPr>
                <w:sz w:val="14"/>
              </w:rPr>
            </w:pPr>
            <w:r>
              <w:rPr>
                <w:color w:val="333333"/>
                <w:spacing w:val="-2"/>
                <w:sz w:val="14"/>
              </w:rPr>
              <w:t>weeks</w:t>
            </w:r>
          </w:p>
        </w:tc>
        <w:tc>
          <w:tcPr>
            <w:tcW w:w="770" w:type="dxa"/>
          </w:tcPr>
          <w:p w14:paraId="38836BFA" w14:textId="77777777" w:rsidR="00275643" w:rsidRDefault="00275643">
            <w:pPr>
              <w:pStyle w:val="TableParagraph"/>
              <w:rPr>
                <w:sz w:val="14"/>
              </w:rPr>
            </w:pPr>
          </w:p>
          <w:p w14:paraId="38836BFB" w14:textId="77777777" w:rsidR="00275643" w:rsidRDefault="00275643">
            <w:pPr>
              <w:pStyle w:val="TableParagraph"/>
              <w:spacing w:before="136"/>
              <w:rPr>
                <w:sz w:val="14"/>
              </w:rPr>
            </w:pPr>
          </w:p>
          <w:p w14:paraId="38836BFC" w14:textId="77777777" w:rsidR="00275643" w:rsidRDefault="00000000">
            <w:pPr>
              <w:pStyle w:val="TableParagraph"/>
              <w:ind w:left="88"/>
              <w:rPr>
                <w:sz w:val="14"/>
              </w:rPr>
            </w:pPr>
            <w:r>
              <w:rPr>
                <w:color w:val="333333"/>
                <w:sz w:val="14"/>
              </w:rPr>
              <w:t>6</w:t>
            </w:r>
            <w:r>
              <w:rPr>
                <w:color w:val="333333"/>
                <w:spacing w:val="2"/>
                <w:sz w:val="14"/>
              </w:rPr>
              <w:t xml:space="preserve"> </w:t>
            </w:r>
            <w:r>
              <w:rPr>
                <w:color w:val="333333"/>
                <w:spacing w:val="-2"/>
                <w:sz w:val="14"/>
              </w:rPr>
              <w:t>weeks</w:t>
            </w:r>
          </w:p>
        </w:tc>
        <w:tc>
          <w:tcPr>
            <w:tcW w:w="1040" w:type="dxa"/>
          </w:tcPr>
          <w:p w14:paraId="38836BFD" w14:textId="77777777" w:rsidR="00275643" w:rsidRDefault="00275643">
            <w:pPr>
              <w:pStyle w:val="TableParagraph"/>
              <w:rPr>
                <w:sz w:val="14"/>
              </w:rPr>
            </w:pPr>
          </w:p>
          <w:p w14:paraId="38836BFE" w14:textId="77777777" w:rsidR="00275643" w:rsidRDefault="00275643">
            <w:pPr>
              <w:pStyle w:val="TableParagraph"/>
              <w:spacing w:before="136"/>
              <w:rPr>
                <w:sz w:val="14"/>
              </w:rPr>
            </w:pPr>
          </w:p>
          <w:p w14:paraId="38836BFF" w14:textId="77777777" w:rsidR="00275643" w:rsidRDefault="00000000">
            <w:pPr>
              <w:pStyle w:val="TableParagraph"/>
              <w:ind w:left="82"/>
              <w:rPr>
                <w:sz w:val="14"/>
              </w:rPr>
            </w:pPr>
            <w:r>
              <w:rPr>
                <w:color w:val="333333"/>
                <w:spacing w:val="-2"/>
                <w:sz w:val="14"/>
              </w:rPr>
              <w:t>Parallel</w:t>
            </w:r>
          </w:p>
        </w:tc>
        <w:tc>
          <w:tcPr>
            <w:tcW w:w="2520" w:type="dxa"/>
          </w:tcPr>
          <w:p w14:paraId="38836C00" w14:textId="77777777" w:rsidR="00275643" w:rsidRDefault="00275643">
            <w:pPr>
              <w:pStyle w:val="TableParagraph"/>
              <w:rPr>
                <w:sz w:val="14"/>
              </w:rPr>
            </w:pPr>
          </w:p>
          <w:p w14:paraId="38836C01" w14:textId="77777777" w:rsidR="00275643" w:rsidRDefault="00275643">
            <w:pPr>
              <w:pStyle w:val="TableParagraph"/>
              <w:spacing w:before="16"/>
              <w:rPr>
                <w:sz w:val="14"/>
              </w:rPr>
            </w:pPr>
          </w:p>
          <w:p w14:paraId="38836C02" w14:textId="77777777" w:rsidR="00275643" w:rsidRDefault="00000000">
            <w:pPr>
              <w:pStyle w:val="TableParagraph"/>
              <w:spacing w:line="343" w:lineRule="auto"/>
              <w:ind w:left="80" w:right="178"/>
              <w:rPr>
                <w:sz w:val="14"/>
              </w:rPr>
            </w:pPr>
            <w:r>
              <w:rPr>
                <w:color w:val="333333"/>
                <w:sz w:val="14"/>
              </w:rPr>
              <w:t>Rehabilitate disposal wells and</w:t>
            </w:r>
            <w:r>
              <w:rPr>
                <w:color w:val="333333"/>
                <w:spacing w:val="40"/>
                <w:sz w:val="14"/>
              </w:rPr>
              <w:t xml:space="preserve"> </w:t>
            </w:r>
            <w:r>
              <w:rPr>
                <w:color w:val="333333"/>
                <w:sz w:val="14"/>
              </w:rPr>
              <w:t>install filtration skids.</w:t>
            </w:r>
          </w:p>
        </w:tc>
        <w:tc>
          <w:tcPr>
            <w:tcW w:w="1420" w:type="dxa"/>
          </w:tcPr>
          <w:p w14:paraId="38836C03" w14:textId="77777777" w:rsidR="00275643" w:rsidRDefault="00275643">
            <w:pPr>
              <w:pStyle w:val="TableParagraph"/>
              <w:spacing w:before="67"/>
              <w:rPr>
                <w:sz w:val="14"/>
              </w:rPr>
            </w:pPr>
          </w:p>
          <w:p w14:paraId="38836C04" w14:textId="77777777" w:rsidR="00275643" w:rsidRDefault="00000000">
            <w:pPr>
              <w:pStyle w:val="TableParagraph"/>
              <w:spacing w:line="343" w:lineRule="auto"/>
              <w:ind w:left="85"/>
              <w:rPr>
                <w:sz w:val="14"/>
              </w:rPr>
            </w:pPr>
            <w:r>
              <w:rPr>
                <w:color w:val="333333"/>
                <w:sz w:val="14"/>
              </w:rPr>
              <w:t>WIP</w:t>
            </w:r>
            <w:r>
              <w:rPr>
                <w:color w:val="333333"/>
                <w:spacing w:val="-5"/>
                <w:sz w:val="14"/>
              </w:rPr>
              <w:t xml:space="preserve"> </w:t>
            </w:r>
            <w:r>
              <w:rPr>
                <w:color w:val="333333"/>
                <w:sz w:val="14"/>
              </w:rPr>
              <w:t>operational</w:t>
            </w:r>
            <w:r>
              <w:rPr>
                <w:color w:val="333333"/>
                <w:spacing w:val="-2"/>
                <w:sz w:val="14"/>
              </w:rPr>
              <w:t xml:space="preserve"> </w:t>
            </w:r>
            <w:r>
              <w:rPr>
                <w:color w:val="333333"/>
                <w:sz w:val="14"/>
              </w:rPr>
              <w:t>for</w:t>
            </w:r>
            <w:r>
              <w:rPr>
                <w:color w:val="333333"/>
                <w:spacing w:val="40"/>
                <w:sz w:val="14"/>
              </w:rPr>
              <w:t xml:space="preserve"> </w:t>
            </w:r>
            <w:r>
              <w:rPr>
                <w:color w:val="333333"/>
                <w:sz w:val="14"/>
              </w:rPr>
              <w:t>produced water</w:t>
            </w:r>
            <w:r>
              <w:rPr>
                <w:color w:val="333333"/>
                <w:spacing w:val="40"/>
                <w:sz w:val="14"/>
              </w:rPr>
              <w:t xml:space="preserve"> </w:t>
            </w:r>
            <w:r>
              <w:rPr>
                <w:color w:val="333333"/>
                <w:spacing w:val="-2"/>
                <w:sz w:val="14"/>
              </w:rPr>
              <w:t>reinjection</w:t>
            </w:r>
          </w:p>
        </w:tc>
        <w:tc>
          <w:tcPr>
            <w:tcW w:w="1430" w:type="dxa"/>
          </w:tcPr>
          <w:p w14:paraId="38836C05" w14:textId="77777777" w:rsidR="00275643" w:rsidRDefault="00275643">
            <w:pPr>
              <w:pStyle w:val="TableParagraph"/>
              <w:rPr>
                <w:sz w:val="14"/>
              </w:rPr>
            </w:pPr>
          </w:p>
          <w:p w14:paraId="38836C06" w14:textId="77777777" w:rsidR="00275643" w:rsidRDefault="00275643">
            <w:pPr>
              <w:pStyle w:val="TableParagraph"/>
              <w:spacing w:before="16"/>
              <w:rPr>
                <w:sz w:val="14"/>
              </w:rPr>
            </w:pPr>
          </w:p>
          <w:p w14:paraId="38836C07" w14:textId="77777777" w:rsidR="00275643" w:rsidRDefault="00000000">
            <w:pPr>
              <w:pStyle w:val="TableParagraph"/>
              <w:spacing w:line="343" w:lineRule="auto"/>
              <w:ind w:left="82"/>
              <w:rPr>
                <w:sz w:val="14"/>
              </w:rPr>
            </w:pPr>
            <w:r>
              <w:rPr>
                <w:color w:val="333333"/>
                <w:sz w:val="14"/>
              </w:rPr>
              <w:t>Requires</w:t>
            </w:r>
            <w:r>
              <w:rPr>
                <w:color w:val="333333"/>
                <w:spacing w:val="-3"/>
                <w:sz w:val="14"/>
              </w:rPr>
              <w:t xml:space="preserve"> </w:t>
            </w:r>
            <w:r>
              <w:rPr>
                <w:color w:val="333333"/>
                <w:sz w:val="14"/>
              </w:rPr>
              <w:t>access</w:t>
            </w:r>
            <w:r>
              <w:rPr>
                <w:color w:val="333333"/>
                <w:spacing w:val="-3"/>
                <w:sz w:val="14"/>
              </w:rPr>
              <w:t xml:space="preserve"> </w:t>
            </w:r>
            <w:r>
              <w:rPr>
                <w:color w:val="333333"/>
                <w:sz w:val="14"/>
              </w:rPr>
              <w:t>to</w:t>
            </w:r>
            <w:r>
              <w:rPr>
                <w:color w:val="333333"/>
                <w:spacing w:val="40"/>
                <w:sz w:val="14"/>
              </w:rPr>
              <w:t xml:space="preserve"> </w:t>
            </w:r>
            <w:r>
              <w:rPr>
                <w:color w:val="333333"/>
                <w:sz w:val="14"/>
              </w:rPr>
              <w:t>injection wells</w:t>
            </w:r>
          </w:p>
        </w:tc>
      </w:tr>
      <w:tr w:rsidR="00275643" w14:paraId="38836C1E" w14:textId="77777777">
        <w:trPr>
          <w:trHeight w:val="1090"/>
        </w:trPr>
        <w:tc>
          <w:tcPr>
            <w:tcW w:w="1500" w:type="dxa"/>
          </w:tcPr>
          <w:p w14:paraId="38836C09" w14:textId="77777777" w:rsidR="00275643" w:rsidRDefault="00275643">
            <w:pPr>
              <w:pStyle w:val="TableParagraph"/>
              <w:rPr>
                <w:sz w:val="14"/>
              </w:rPr>
            </w:pPr>
          </w:p>
          <w:p w14:paraId="38836C0A" w14:textId="77777777" w:rsidR="00275643" w:rsidRDefault="00275643">
            <w:pPr>
              <w:pStyle w:val="TableParagraph"/>
              <w:spacing w:before="16"/>
              <w:rPr>
                <w:sz w:val="14"/>
              </w:rPr>
            </w:pPr>
          </w:p>
          <w:p w14:paraId="38836C0B" w14:textId="77777777" w:rsidR="00275643" w:rsidRDefault="00000000">
            <w:pPr>
              <w:pStyle w:val="TableParagraph"/>
              <w:spacing w:line="357" w:lineRule="auto"/>
              <w:ind w:left="85" w:right="41"/>
              <w:rPr>
                <w:b/>
                <w:sz w:val="14"/>
              </w:rPr>
            </w:pPr>
            <w:r>
              <w:rPr>
                <w:b/>
                <w:color w:val="333333"/>
                <w:sz w:val="14"/>
              </w:rPr>
              <w:t>Production</w:t>
            </w:r>
            <w:r>
              <w:rPr>
                <w:b/>
                <w:color w:val="333333"/>
                <w:spacing w:val="-4"/>
                <w:sz w:val="14"/>
              </w:rPr>
              <w:t xml:space="preserve"> </w:t>
            </w:r>
            <w:r>
              <w:rPr>
                <w:b/>
                <w:color w:val="333333"/>
                <w:sz w:val="14"/>
              </w:rPr>
              <w:t>Ramp-</w:t>
            </w:r>
            <w:r>
              <w:rPr>
                <w:b/>
                <w:color w:val="333333"/>
                <w:spacing w:val="-6"/>
                <w:sz w:val="14"/>
              </w:rPr>
              <w:t>Up</w:t>
            </w:r>
          </w:p>
        </w:tc>
        <w:tc>
          <w:tcPr>
            <w:tcW w:w="950" w:type="dxa"/>
          </w:tcPr>
          <w:p w14:paraId="38836C0C" w14:textId="77777777" w:rsidR="00275643" w:rsidRDefault="00000000">
            <w:pPr>
              <w:pStyle w:val="TableParagraph"/>
              <w:spacing w:before="108"/>
              <w:ind w:left="80"/>
              <w:rPr>
                <w:sz w:val="14"/>
              </w:rPr>
            </w:pPr>
            <w:r>
              <w:rPr>
                <w:color w:val="333333"/>
                <w:spacing w:val="-4"/>
                <w:sz w:val="14"/>
              </w:rPr>
              <w:t>D0+4</w:t>
            </w:r>
          </w:p>
          <w:p w14:paraId="38836C0D" w14:textId="77777777" w:rsidR="00275643" w:rsidRDefault="00000000">
            <w:pPr>
              <w:pStyle w:val="TableParagraph"/>
              <w:spacing w:before="69" w:line="357" w:lineRule="auto"/>
              <w:ind w:left="80" w:right="76"/>
              <w:rPr>
                <w:sz w:val="14"/>
              </w:rPr>
            </w:pPr>
            <w:r>
              <w:rPr>
                <w:color w:val="333333"/>
                <w:sz w:val="14"/>
              </w:rPr>
              <w:t>weeks</w:t>
            </w:r>
            <w:r>
              <w:rPr>
                <w:color w:val="333333"/>
                <w:spacing w:val="-10"/>
                <w:sz w:val="14"/>
              </w:rPr>
              <w:t xml:space="preserve"> </w:t>
            </w:r>
            <w:r>
              <w:rPr>
                <w:color w:val="333333"/>
                <w:sz w:val="14"/>
              </w:rPr>
              <w:t>to</w:t>
            </w:r>
            <w:r>
              <w:rPr>
                <w:color w:val="333333"/>
                <w:spacing w:val="40"/>
                <w:sz w:val="14"/>
              </w:rPr>
              <w:t xml:space="preserve"> </w:t>
            </w:r>
            <w:r>
              <w:rPr>
                <w:color w:val="333333"/>
                <w:spacing w:val="-2"/>
                <w:sz w:val="14"/>
              </w:rPr>
              <w:t>D0+24</w:t>
            </w:r>
          </w:p>
          <w:p w14:paraId="38836C0E" w14:textId="77777777" w:rsidR="00275643" w:rsidRDefault="00000000">
            <w:pPr>
              <w:pStyle w:val="TableParagraph"/>
              <w:spacing w:line="151" w:lineRule="exact"/>
              <w:ind w:left="80"/>
              <w:rPr>
                <w:sz w:val="14"/>
              </w:rPr>
            </w:pPr>
            <w:r>
              <w:rPr>
                <w:color w:val="333333"/>
                <w:spacing w:val="-2"/>
                <w:sz w:val="14"/>
              </w:rPr>
              <w:t>weeks</w:t>
            </w:r>
          </w:p>
        </w:tc>
        <w:tc>
          <w:tcPr>
            <w:tcW w:w="770" w:type="dxa"/>
          </w:tcPr>
          <w:p w14:paraId="38836C0F" w14:textId="77777777" w:rsidR="00275643" w:rsidRDefault="00275643">
            <w:pPr>
              <w:pStyle w:val="TableParagraph"/>
              <w:rPr>
                <w:sz w:val="14"/>
              </w:rPr>
            </w:pPr>
          </w:p>
          <w:p w14:paraId="38836C10" w14:textId="77777777" w:rsidR="00275643" w:rsidRDefault="00275643">
            <w:pPr>
              <w:pStyle w:val="TableParagraph"/>
              <w:spacing w:before="16"/>
              <w:rPr>
                <w:sz w:val="14"/>
              </w:rPr>
            </w:pPr>
          </w:p>
          <w:p w14:paraId="38836C11" w14:textId="77777777" w:rsidR="00275643" w:rsidRDefault="00000000">
            <w:pPr>
              <w:pStyle w:val="TableParagraph"/>
              <w:ind w:left="88"/>
              <w:rPr>
                <w:sz w:val="14"/>
              </w:rPr>
            </w:pPr>
            <w:r>
              <w:rPr>
                <w:color w:val="333333"/>
                <w:spacing w:val="-5"/>
                <w:sz w:val="14"/>
              </w:rPr>
              <w:t>20</w:t>
            </w:r>
          </w:p>
          <w:p w14:paraId="38836C12" w14:textId="77777777" w:rsidR="00275643" w:rsidRDefault="00000000">
            <w:pPr>
              <w:pStyle w:val="TableParagraph"/>
              <w:spacing w:before="79"/>
              <w:ind w:left="88"/>
              <w:rPr>
                <w:sz w:val="14"/>
              </w:rPr>
            </w:pPr>
            <w:r>
              <w:rPr>
                <w:color w:val="333333"/>
                <w:spacing w:val="-2"/>
                <w:sz w:val="14"/>
              </w:rPr>
              <w:t>weeks</w:t>
            </w:r>
          </w:p>
        </w:tc>
        <w:tc>
          <w:tcPr>
            <w:tcW w:w="1040" w:type="dxa"/>
          </w:tcPr>
          <w:p w14:paraId="38836C13" w14:textId="77777777" w:rsidR="00275643" w:rsidRDefault="00275643">
            <w:pPr>
              <w:pStyle w:val="TableParagraph"/>
              <w:rPr>
                <w:sz w:val="14"/>
              </w:rPr>
            </w:pPr>
          </w:p>
          <w:p w14:paraId="38836C14" w14:textId="77777777" w:rsidR="00275643" w:rsidRDefault="00275643">
            <w:pPr>
              <w:pStyle w:val="TableParagraph"/>
              <w:spacing w:before="136"/>
              <w:rPr>
                <w:sz w:val="14"/>
              </w:rPr>
            </w:pPr>
          </w:p>
          <w:p w14:paraId="38836C15" w14:textId="77777777" w:rsidR="00275643" w:rsidRDefault="00000000">
            <w:pPr>
              <w:pStyle w:val="TableParagraph"/>
              <w:ind w:left="82"/>
              <w:rPr>
                <w:sz w:val="14"/>
              </w:rPr>
            </w:pPr>
            <w:r>
              <w:rPr>
                <w:color w:val="333333"/>
                <w:spacing w:val="-2"/>
                <w:sz w:val="14"/>
              </w:rPr>
              <w:t>Parallel</w:t>
            </w:r>
          </w:p>
        </w:tc>
        <w:tc>
          <w:tcPr>
            <w:tcW w:w="2520" w:type="dxa"/>
          </w:tcPr>
          <w:p w14:paraId="38836C16" w14:textId="77777777" w:rsidR="00275643" w:rsidRDefault="00275643">
            <w:pPr>
              <w:pStyle w:val="TableParagraph"/>
              <w:spacing w:before="67"/>
              <w:rPr>
                <w:sz w:val="14"/>
              </w:rPr>
            </w:pPr>
          </w:p>
          <w:p w14:paraId="38836C17" w14:textId="77777777" w:rsidR="00275643" w:rsidRDefault="00000000">
            <w:pPr>
              <w:pStyle w:val="TableParagraph"/>
              <w:spacing w:line="343" w:lineRule="auto"/>
              <w:ind w:left="80"/>
              <w:rPr>
                <w:sz w:val="14"/>
              </w:rPr>
            </w:pPr>
            <w:r>
              <w:rPr>
                <w:color w:val="333333"/>
                <w:sz w:val="14"/>
              </w:rPr>
              <w:t>Progressive well optimization, water-handling stabilization, and full-field</w:t>
            </w:r>
            <w:r>
              <w:rPr>
                <w:color w:val="333333"/>
                <w:spacing w:val="40"/>
                <w:sz w:val="14"/>
              </w:rPr>
              <w:t xml:space="preserve"> </w:t>
            </w:r>
            <w:r>
              <w:rPr>
                <w:color w:val="333333"/>
                <w:sz w:val="14"/>
              </w:rPr>
              <w:t>ramp to plateau.</w:t>
            </w:r>
          </w:p>
        </w:tc>
        <w:tc>
          <w:tcPr>
            <w:tcW w:w="1420" w:type="dxa"/>
          </w:tcPr>
          <w:p w14:paraId="38836C18" w14:textId="77777777" w:rsidR="00275643" w:rsidRDefault="00275643">
            <w:pPr>
              <w:pStyle w:val="TableParagraph"/>
              <w:rPr>
                <w:sz w:val="14"/>
              </w:rPr>
            </w:pPr>
          </w:p>
          <w:p w14:paraId="38836C19" w14:textId="77777777" w:rsidR="00275643" w:rsidRDefault="00275643">
            <w:pPr>
              <w:pStyle w:val="TableParagraph"/>
              <w:spacing w:before="16"/>
              <w:rPr>
                <w:sz w:val="14"/>
              </w:rPr>
            </w:pPr>
          </w:p>
          <w:p w14:paraId="38836C1A" w14:textId="77777777" w:rsidR="00275643" w:rsidRDefault="00000000">
            <w:pPr>
              <w:pStyle w:val="TableParagraph"/>
              <w:spacing w:line="357" w:lineRule="auto"/>
              <w:ind w:left="85" w:right="154"/>
              <w:rPr>
                <w:sz w:val="14"/>
              </w:rPr>
            </w:pPr>
            <w:r>
              <w:rPr>
                <w:color w:val="333333"/>
                <w:sz w:val="14"/>
              </w:rPr>
              <w:t>Stable 38,000</w:t>
            </w:r>
            <w:r>
              <w:rPr>
                <w:color w:val="333333"/>
                <w:spacing w:val="40"/>
                <w:sz w:val="14"/>
              </w:rPr>
              <w:t xml:space="preserve"> </w:t>
            </w:r>
            <w:r>
              <w:rPr>
                <w:color w:val="333333"/>
                <w:sz w:val="14"/>
              </w:rPr>
              <w:t>BOPD</w:t>
            </w:r>
            <w:r>
              <w:rPr>
                <w:color w:val="333333"/>
                <w:spacing w:val="-5"/>
                <w:sz w:val="14"/>
              </w:rPr>
              <w:t xml:space="preserve"> </w:t>
            </w:r>
            <w:r>
              <w:rPr>
                <w:color w:val="333333"/>
                <w:sz w:val="14"/>
              </w:rPr>
              <w:t>(all</w:t>
            </w:r>
            <w:r>
              <w:rPr>
                <w:color w:val="333333"/>
                <w:spacing w:val="-5"/>
                <w:sz w:val="14"/>
              </w:rPr>
              <w:t xml:space="preserve"> </w:t>
            </w:r>
            <w:r>
              <w:rPr>
                <w:color w:val="333333"/>
                <w:sz w:val="14"/>
              </w:rPr>
              <w:t>fields)</w:t>
            </w:r>
          </w:p>
        </w:tc>
        <w:tc>
          <w:tcPr>
            <w:tcW w:w="1430" w:type="dxa"/>
          </w:tcPr>
          <w:p w14:paraId="38836C1B" w14:textId="77777777" w:rsidR="00275643" w:rsidRDefault="00275643">
            <w:pPr>
              <w:pStyle w:val="TableParagraph"/>
              <w:rPr>
                <w:sz w:val="14"/>
              </w:rPr>
            </w:pPr>
          </w:p>
          <w:p w14:paraId="38836C1C" w14:textId="77777777" w:rsidR="00275643" w:rsidRDefault="00275643">
            <w:pPr>
              <w:pStyle w:val="TableParagraph"/>
              <w:spacing w:before="136"/>
              <w:rPr>
                <w:sz w:val="14"/>
              </w:rPr>
            </w:pPr>
          </w:p>
          <w:p w14:paraId="38836C1D" w14:textId="77777777" w:rsidR="00275643" w:rsidRDefault="00000000">
            <w:pPr>
              <w:pStyle w:val="TableParagraph"/>
              <w:ind w:left="82"/>
              <w:rPr>
                <w:sz w:val="14"/>
              </w:rPr>
            </w:pPr>
            <w:r>
              <w:rPr>
                <w:color w:val="333333"/>
                <w:sz w:val="14"/>
              </w:rPr>
              <w:t>Ongoing</w:t>
            </w:r>
            <w:r>
              <w:rPr>
                <w:color w:val="333333"/>
                <w:spacing w:val="5"/>
                <w:sz w:val="14"/>
              </w:rPr>
              <w:t xml:space="preserve"> </w:t>
            </w:r>
            <w:r>
              <w:rPr>
                <w:color w:val="333333"/>
                <w:spacing w:val="-2"/>
                <w:sz w:val="14"/>
              </w:rPr>
              <w:t>operations</w:t>
            </w:r>
          </w:p>
        </w:tc>
      </w:tr>
      <w:tr w:rsidR="00275643" w14:paraId="38836C32" w14:textId="77777777">
        <w:trPr>
          <w:trHeight w:val="850"/>
        </w:trPr>
        <w:tc>
          <w:tcPr>
            <w:tcW w:w="1500" w:type="dxa"/>
          </w:tcPr>
          <w:p w14:paraId="38836C1F" w14:textId="77777777" w:rsidR="00275643" w:rsidRDefault="00275643">
            <w:pPr>
              <w:pStyle w:val="TableParagraph"/>
              <w:rPr>
                <w:sz w:val="14"/>
              </w:rPr>
            </w:pPr>
          </w:p>
          <w:p w14:paraId="38836C20" w14:textId="77777777" w:rsidR="00275643" w:rsidRDefault="00275643">
            <w:pPr>
              <w:pStyle w:val="TableParagraph"/>
              <w:spacing w:before="16"/>
              <w:rPr>
                <w:sz w:val="14"/>
              </w:rPr>
            </w:pPr>
          </w:p>
          <w:p w14:paraId="38836C21" w14:textId="77777777" w:rsidR="00275643" w:rsidRDefault="00000000">
            <w:pPr>
              <w:pStyle w:val="TableParagraph"/>
              <w:ind w:left="85"/>
              <w:rPr>
                <w:b/>
                <w:sz w:val="14"/>
              </w:rPr>
            </w:pPr>
            <w:r>
              <w:rPr>
                <w:b/>
                <w:color w:val="333333"/>
                <w:sz w:val="14"/>
              </w:rPr>
              <w:t>First</w:t>
            </w:r>
            <w:r>
              <w:rPr>
                <w:b/>
                <w:color w:val="333333"/>
                <w:spacing w:val="2"/>
                <w:sz w:val="14"/>
              </w:rPr>
              <w:t xml:space="preserve"> </w:t>
            </w:r>
            <w:r>
              <w:rPr>
                <w:b/>
                <w:color w:val="333333"/>
                <w:sz w:val="14"/>
              </w:rPr>
              <w:t>Oil</w:t>
            </w:r>
            <w:r>
              <w:rPr>
                <w:b/>
                <w:color w:val="333333"/>
                <w:spacing w:val="3"/>
                <w:sz w:val="14"/>
              </w:rPr>
              <w:t xml:space="preserve"> </w:t>
            </w:r>
            <w:r>
              <w:rPr>
                <w:b/>
                <w:color w:val="333333"/>
                <w:spacing w:val="-2"/>
                <w:sz w:val="14"/>
              </w:rPr>
              <w:t>Milestone</w:t>
            </w:r>
          </w:p>
        </w:tc>
        <w:tc>
          <w:tcPr>
            <w:tcW w:w="950" w:type="dxa"/>
          </w:tcPr>
          <w:p w14:paraId="38836C22" w14:textId="77777777" w:rsidR="00275643" w:rsidRDefault="00000000">
            <w:pPr>
              <w:pStyle w:val="TableParagraph"/>
              <w:spacing w:before="108"/>
              <w:ind w:left="80"/>
              <w:rPr>
                <w:b/>
                <w:sz w:val="14"/>
              </w:rPr>
            </w:pPr>
            <w:r>
              <w:rPr>
                <w:b/>
                <w:color w:val="333333"/>
                <w:spacing w:val="-4"/>
                <w:sz w:val="14"/>
              </w:rPr>
              <w:t>D0+4</w:t>
            </w:r>
          </w:p>
          <w:p w14:paraId="38836C23" w14:textId="77777777" w:rsidR="00275643" w:rsidRDefault="00000000">
            <w:pPr>
              <w:pStyle w:val="TableParagraph"/>
              <w:spacing w:before="69" w:line="343" w:lineRule="auto"/>
              <w:ind w:left="80" w:right="76"/>
              <w:rPr>
                <w:b/>
                <w:sz w:val="14"/>
              </w:rPr>
            </w:pPr>
            <w:r>
              <w:rPr>
                <w:b/>
                <w:color w:val="333333"/>
                <w:spacing w:val="-2"/>
                <w:sz w:val="14"/>
              </w:rPr>
              <w:t>weeks</w:t>
            </w:r>
            <w:r>
              <w:rPr>
                <w:b/>
                <w:color w:val="333333"/>
                <w:spacing w:val="40"/>
                <w:sz w:val="14"/>
              </w:rPr>
              <w:t xml:space="preserve"> </w:t>
            </w:r>
            <w:r>
              <w:rPr>
                <w:b/>
                <w:color w:val="333333"/>
                <w:sz w:val="14"/>
              </w:rPr>
              <w:t>(Month</w:t>
            </w:r>
            <w:r>
              <w:rPr>
                <w:b/>
                <w:color w:val="333333"/>
                <w:spacing w:val="-10"/>
                <w:sz w:val="14"/>
              </w:rPr>
              <w:t xml:space="preserve"> </w:t>
            </w:r>
            <w:r>
              <w:rPr>
                <w:b/>
                <w:color w:val="333333"/>
                <w:sz w:val="14"/>
              </w:rPr>
              <w:t>1)</w:t>
            </w:r>
          </w:p>
        </w:tc>
        <w:tc>
          <w:tcPr>
            <w:tcW w:w="770" w:type="dxa"/>
          </w:tcPr>
          <w:p w14:paraId="38836C24" w14:textId="77777777" w:rsidR="00275643" w:rsidRDefault="00275643">
            <w:pPr>
              <w:pStyle w:val="TableParagraph"/>
              <w:rPr>
                <w:sz w:val="14"/>
              </w:rPr>
            </w:pPr>
          </w:p>
          <w:p w14:paraId="38836C25" w14:textId="77777777" w:rsidR="00275643" w:rsidRDefault="00275643">
            <w:pPr>
              <w:pStyle w:val="TableParagraph"/>
              <w:spacing w:before="16"/>
              <w:rPr>
                <w:sz w:val="14"/>
              </w:rPr>
            </w:pPr>
          </w:p>
          <w:p w14:paraId="38836C26" w14:textId="77777777" w:rsidR="00275643" w:rsidRDefault="00000000">
            <w:pPr>
              <w:pStyle w:val="TableParagraph"/>
              <w:ind w:left="88"/>
              <w:rPr>
                <w:sz w:val="14"/>
              </w:rPr>
            </w:pPr>
            <w:r>
              <w:rPr>
                <w:color w:val="333333"/>
                <w:spacing w:val="-10"/>
                <w:sz w:val="14"/>
              </w:rPr>
              <w:t>—</w:t>
            </w:r>
          </w:p>
        </w:tc>
        <w:tc>
          <w:tcPr>
            <w:tcW w:w="1040" w:type="dxa"/>
          </w:tcPr>
          <w:p w14:paraId="38836C27" w14:textId="77777777" w:rsidR="00275643" w:rsidRDefault="00275643">
            <w:pPr>
              <w:pStyle w:val="TableParagraph"/>
              <w:rPr>
                <w:sz w:val="14"/>
              </w:rPr>
            </w:pPr>
          </w:p>
          <w:p w14:paraId="38836C28" w14:textId="77777777" w:rsidR="00275643" w:rsidRDefault="00275643">
            <w:pPr>
              <w:pStyle w:val="TableParagraph"/>
              <w:spacing w:before="16"/>
              <w:rPr>
                <w:sz w:val="14"/>
              </w:rPr>
            </w:pPr>
          </w:p>
          <w:p w14:paraId="38836C29" w14:textId="77777777" w:rsidR="00275643" w:rsidRDefault="00000000">
            <w:pPr>
              <w:pStyle w:val="TableParagraph"/>
              <w:ind w:left="82"/>
              <w:rPr>
                <w:sz w:val="14"/>
              </w:rPr>
            </w:pPr>
            <w:r>
              <w:rPr>
                <w:color w:val="333333"/>
                <w:spacing w:val="-2"/>
                <w:sz w:val="14"/>
              </w:rPr>
              <w:t>Milestone</w:t>
            </w:r>
          </w:p>
        </w:tc>
        <w:tc>
          <w:tcPr>
            <w:tcW w:w="2520" w:type="dxa"/>
          </w:tcPr>
          <w:p w14:paraId="38836C2A" w14:textId="77777777" w:rsidR="00275643" w:rsidRDefault="00275643">
            <w:pPr>
              <w:pStyle w:val="TableParagraph"/>
              <w:rPr>
                <w:sz w:val="14"/>
              </w:rPr>
            </w:pPr>
          </w:p>
          <w:p w14:paraId="38836C2B" w14:textId="77777777" w:rsidR="00275643" w:rsidRDefault="00275643">
            <w:pPr>
              <w:pStyle w:val="TableParagraph"/>
              <w:spacing w:before="16"/>
              <w:rPr>
                <w:sz w:val="14"/>
              </w:rPr>
            </w:pPr>
          </w:p>
          <w:p w14:paraId="38836C2C" w14:textId="77777777" w:rsidR="00275643" w:rsidRDefault="00000000">
            <w:pPr>
              <w:pStyle w:val="TableParagraph"/>
              <w:ind w:left="80"/>
              <w:rPr>
                <w:b/>
                <w:sz w:val="14"/>
              </w:rPr>
            </w:pPr>
            <w:r>
              <w:rPr>
                <w:b/>
                <w:color w:val="333333"/>
                <w:sz w:val="14"/>
              </w:rPr>
              <w:t>ESP-1</w:t>
            </w:r>
            <w:r>
              <w:rPr>
                <w:b/>
                <w:color w:val="333333"/>
                <w:spacing w:val="3"/>
                <w:sz w:val="14"/>
              </w:rPr>
              <w:t xml:space="preserve"> </w:t>
            </w:r>
            <w:r>
              <w:rPr>
                <w:b/>
                <w:color w:val="333333"/>
                <w:sz w:val="14"/>
              </w:rPr>
              <w:t>online</w:t>
            </w:r>
            <w:r>
              <w:rPr>
                <w:b/>
                <w:color w:val="333333"/>
                <w:spacing w:val="4"/>
                <w:sz w:val="14"/>
              </w:rPr>
              <w:t xml:space="preserve"> </w:t>
            </w:r>
            <w:r>
              <w:rPr>
                <w:b/>
                <w:color w:val="333333"/>
                <w:sz w:val="14"/>
              </w:rPr>
              <w:t>at</w:t>
            </w:r>
            <w:r>
              <w:rPr>
                <w:b/>
                <w:color w:val="333333"/>
                <w:spacing w:val="4"/>
                <w:sz w:val="14"/>
              </w:rPr>
              <w:t xml:space="preserve"> </w:t>
            </w:r>
            <w:r>
              <w:rPr>
                <w:b/>
                <w:color w:val="333333"/>
                <w:sz w:val="14"/>
              </w:rPr>
              <w:t>1,881</w:t>
            </w:r>
            <w:r>
              <w:rPr>
                <w:b/>
                <w:color w:val="333333"/>
                <w:spacing w:val="4"/>
                <w:sz w:val="14"/>
              </w:rPr>
              <w:t xml:space="preserve"> </w:t>
            </w:r>
            <w:r>
              <w:rPr>
                <w:b/>
                <w:color w:val="333333"/>
                <w:spacing w:val="-2"/>
                <w:sz w:val="14"/>
              </w:rPr>
              <w:t>BOPD.</w:t>
            </w:r>
          </w:p>
        </w:tc>
        <w:tc>
          <w:tcPr>
            <w:tcW w:w="1420" w:type="dxa"/>
          </w:tcPr>
          <w:p w14:paraId="38836C2D" w14:textId="77777777" w:rsidR="00275643" w:rsidRDefault="00275643">
            <w:pPr>
              <w:pStyle w:val="TableParagraph"/>
              <w:spacing w:before="57"/>
              <w:rPr>
                <w:sz w:val="14"/>
              </w:rPr>
            </w:pPr>
          </w:p>
          <w:p w14:paraId="38836C2E" w14:textId="77777777" w:rsidR="00275643" w:rsidRDefault="00000000">
            <w:pPr>
              <w:pStyle w:val="TableParagraph"/>
              <w:spacing w:line="343" w:lineRule="auto"/>
              <w:ind w:left="85" w:right="154"/>
              <w:rPr>
                <w:sz w:val="14"/>
              </w:rPr>
            </w:pPr>
            <w:r>
              <w:rPr>
                <w:color w:val="333333"/>
                <w:spacing w:val="-2"/>
                <w:sz w:val="14"/>
              </w:rPr>
              <w:t>Revenue</w:t>
            </w:r>
            <w:r>
              <w:rPr>
                <w:color w:val="333333"/>
                <w:spacing w:val="40"/>
                <w:sz w:val="14"/>
              </w:rPr>
              <w:t xml:space="preserve"> </w:t>
            </w:r>
            <w:r>
              <w:rPr>
                <w:color w:val="333333"/>
                <w:sz w:val="14"/>
              </w:rPr>
              <w:t>generation</w:t>
            </w:r>
            <w:r>
              <w:rPr>
                <w:color w:val="333333"/>
                <w:spacing w:val="-7"/>
                <w:sz w:val="14"/>
              </w:rPr>
              <w:t xml:space="preserve"> </w:t>
            </w:r>
            <w:r>
              <w:rPr>
                <w:color w:val="333333"/>
                <w:sz w:val="14"/>
              </w:rPr>
              <w:t>begins</w:t>
            </w:r>
          </w:p>
        </w:tc>
        <w:tc>
          <w:tcPr>
            <w:tcW w:w="1430" w:type="dxa"/>
          </w:tcPr>
          <w:p w14:paraId="38836C2F" w14:textId="77777777" w:rsidR="00275643" w:rsidRDefault="00275643">
            <w:pPr>
              <w:pStyle w:val="TableParagraph"/>
              <w:rPr>
                <w:sz w:val="14"/>
              </w:rPr>
            </w:pPr>
          </w:p>
          <w:p w14:paraId="38836C30" w14:textId="77777777" w:rsidR="00275643" w:rsidRDefault="00275643">
            <w:pPr>
              <w:pStyle w:val="TableParagraph"/>
              <w:spacing w:before="16"/>
              <w:rPr>
                <w:sz w:val="14"/>
              </w:rPr>
            </w:pPr>
          </w:p>
          <w:p w14:paraId="38836C31" w14:textId="77777777" w:rsidR="00275643" w:rsidRDefault="00000000">
            <w:pPr>
              <w:pStyle w:val="TableParagraph"/>
              <w:ind w:left="82"/>
              <w:rPr>
                <w:sz w:val="14"/>
              </w:rPr>
            </w:pPr>
            <w:r>
              <w:rPr>
                <w:color w:val="333333"/>
                <w:spacing w:val="-10"/>
                <w:sz w:val="14"/>
              </w:rPr>
              <w:t>—</w:t>
            </w:r>
          </w:p>
        </w:tc>
      </w:tr>
      <w:tr w:rsidR="00275643" w14:paraId="38836C45" w14:textId="77777777">
        <w:trPr>
          <w:trHeight w:val="850"/>
        </w:trPr>
        <w:tc>
          <w:tcPr>
            <w:tcW w:w="1500" w:type="dxa"/>
          </w:tcPr>
          <w:p w14:paraId="38836C33" w14:textId="77777777" w:rsidR="00275643" w:rsidRDefault="00275643">
            <w:pPr>
              <w:pStyle w:val="TableParagraph"/>
              <w:spacing w:before="57"/>
              <w:rPr>
                <w:sz w:val="14"/>
              </w:rPr>
            </w:pPr>
          </w:p>
          <w:p w14:paraId="38836C34" w14:textId="77777777" w:rsidR="00275643" w:rsidRDefault="00000000">
            <w:pPr>
              <w:pStyle w:val="TableParagraph"/>
              <w:spacing w:line="343" w:lineRule="auto"/>
              <w:ind w:left="85"/>
              <w:rPr>
                <w:b/>
                <w:sz w:val="14"/>
              </w:rPr>
            </w:pPr>
            <w:r>
              <w:rPr>
                <w:b/>
                <w:color w:val="333333"/>
                <w:sz w:val="14"/>
              </w:rPr>
              <w:t>La</w:t>
            </w:r>
            <w:r>
              <w:rPr>
                <w:b/>
                <w:color w:val="333333"/>
                <w:spacing w:val="-6"/>
                <w:sz w:val="14"/>
              </w:rPr>
              <w:t xml:space="preserve"> </w:t>
            </w:r>
            <w:r>
              <w:rPr>
                <w:b/>
                <w:color w:val="333333"/>
                <w:sz w:val="14"/>
              </w:rPr>
              <w:t>Paz</w:t>
            </w:r>
            <w:r>
              <w:rPr>
                <w:b/>
                <w:color w:val="333333"/>
                <w:spacing w:val="-6"/>
                <w:sz w:val="14"/>
              </w:rPr>
              <w:t xml:space="preserve"> </w:t>
            </w:r>
            <w:r>
              <w:rPr>
                <w:b/>
                <w:color w:val="333333"/>
                <w:sz w:val="14"/>
              </w:rPr>
              <w:t>Plateau</w:t>
            </w:r>
            <w:r>
              <w:rPr>
                <w:b/>
                <w:color w:val="333333"/>
                <w:spacing w:val="40"/>
                <w:sz w:val="14"/>
              </w:rPr>
              <w:t xml:space="preserve"> </w:t>
            </w:r>
            <w:r>
              <w:rPr>
                <w:b/>
                <w:color w:val="333333"/>
                <w:spacing w:val="-2"/>
                <w:sz w:val="14"/>
              </w:rPr>
              <w:t>Milestone</w:t>
            </w:r>
          </w:p>
        </w:tc>
        <w:tc>
          <w:tcPr>
            <w:tcW w:w="950" w:type="dxa"/>
          </w:tcPr>
          <w:p w14:paraId="38836C35" w14:textId="77777777" w:rsidR="00275643" w:rsidRDefault="00000000">
            <w:pPr>
              <w:pStyle w:val="TableParagraph"/>
              <w:spacing w:before="108"/>
              <w:ind w:left="80"/>
              <w:rPr>
                <w:b/>
                <w:sz w:val="14"/>
              </w:rPr>
            </w:pPr>
            <w:r>
              <w:rPr>
                <w:b/>
                <w:color w:val="333333"/>
                <w:spacing w:val="-4"/>
                <w:sz w:val="14"/>
              </w:rPr>
              <w:t>D0+8</w:t>
            </w:r>
          </w:p>
          <w:p w14:paraId="38836C36" w14:textId="77777777" w:rsidR="00275643" w:rsidRDefault="00000000">
            <w:pPr>
              <w:pStyle w:val="TableParagraph"/>
              <w:spacing w:before="69" w:line="343" w:lineRule="auto"/>
              <w:ind w:left="80" w:right="76"/>
              <w:rPr>
                <w:b/>
                <w:sz w:val="14"/>
              </w:rPr>
            </w:pPr>
            <w:r>
              <w:rPr>
                <w:b/>
                <w:color w:val="333333"/>
                <w:spacing w:val="-2"/>
                <w:sz w:val="14"/>
              </w:rPr>
              <w:t>weeks</w:t>
            </w:r>
            <w:r>
              <w:rPr>
                <w:b/>
                <w:color w:val="333333"/>
                <w:spacing w:val="40"/>
                <w:sz w:val="14"/>
              </w:rPr>
              <w:t xml:space="preserve"> </w:t>
            </w:r>
            <w:r>
              <w:rPr>
                <w:b/>
                <w:color w:val="333333"/>
                <w:sz w:val="14"/>
              </w:rPr>
              <w:t>(Month</w:t>
            </w:r>
            <w:r>
              <w:rPr>
                <w:b/>
                <w:color w:val="333333"/>
                <w:spacing w:val="-10"/>
                <w:sz w:val="14"/>
              </w:rPr>
              <w:t xml:space="preserve"> </w:t>
            </w:r>
            <w:r>
              <w:rPr>
                <w:b/>
                <w:color w:val="333333"/>
                <w:sz w:val="14"/>
              </w:rPr>
              <w:t>2)</w:t>
            </w:r>
          </w:p>
        </w:tc>
        <w:tc>
          <w:tcPr>
            <w:tcW w:w="770" w:type="dxa"/>
          </w:tcPr>
          <w:p w14:paraId="38836C37" w14:textId="77777777" w:rsidR="00275643" w:rsidRDefault="00275643">
            <w:pPr>
              <w:pStyle w:val="TableParagraph"/>
              <w:rPr>
                <w:sz w:val="14"/>
              </w:rPr>
            </w:pPr>
          </w:p>
          <w:p w14:paraId="38836C38" w14:textId="77777777" w:rsidR="00275643" w:rsidRDefault="00275643">
            <w:pPr>
              <w:pStyle w:val="TableParagraph"/>
              <w:spacing w:before="16"/>
              <w:rPr>
                <w:sz w:val="14"/>
              </w:rPr>
            </w:pPr>
          </w:p>
          <w:p w14:paraId="38836C39" w14:textId="77777777" w:rsidR="00275643" w:rsidRDefault="00000000">
            <w:pPr>
              <w:pStyle w:val="TableParagraph"/>
              <w:ind w:left="88"/>
              <w:rPr>
                <w:sz w:val="14"/>
              </w:rPr>
            </w:pPr>
            <w:r>
              <w:rPr>
                <w:color w:val="333333"/>
                <w:spacing w:val="-10"/>
                <w:sz w:val="14"/>
              </w:rPr>
              <w:t>—</w:t>
            </w:r>
          </w:p>
        </w:tc>
        <w:tc>
          <w:tcPr>
            <w:tcW w:w="1040" w:type="dxa"/>
          </w:tcPr>
          <w:p w14:paraId="38836C3A" w14:textId="77777777" w:rsidR="00275643" w:rsidRDefault="00275643">
            <w:pPr>
              <w:pStyle w:val="TableParagraph"/>
              <w:rPr>
                <w:sz w:val="14"/>
              </w:rPr>
            </w:pPr>
          </w:p>
          <w:p w14:paraId="38836C3B" w14:textId="77777777" w:rsidR="00275643" w:rsidRDefault="00275643">
            <w:pPr>
              <w:pStyle w:val="TableParagraph"/>
              <w:spacing w:before="16"/>
              <w:rPr>
                <w:sz w:val="14"/>
              </w:rPr>
            </w:pPr>
          </w:p>
          <w:p w14:paraId="38836C3C" w14:textId="77777777" w:rsidR="00275643" w:rsidRDefault="00000000">
            <w:pPr>
              <w:pStyle w:val="TableParagraph"/>
              <w:ind w:left="82"/>
              <w:rPr>
                <w:sz w:val="14"/>
              </w:rPr>
            </w:pPr>
            <w:r>
              <w:rPr>
                <w:color w:val="333333"/>
                <w:spacing w:val="-2"/>
                <w:sz w:val="14"/>
              </w:rPr>
              <w:t>Milestone</w:t>
            </w:r>
          </w:p>
        </w:tc>
        <w:tc>
          <w:tcPr>
            <w:tcW w:w="2520" w:type="dxa"/>
          </w:tcPr>
          <w:p w14:paraId="38836C3D" w14:textId="77777777" w:rsidR="00275643" w:rsidRDefault="00275643">
            <w:pPr>
              <w:pStyle w:val="TableParagraph"/>
              <w:spacing w:before="57"/>
              <w:rPr>
                <w:sz w:val="14"/>
              </w:rPr>
            </w:pPr>
          </w:p>
          <w:p w14:paraId="38836C3E" w14:textId="77777777" w:rsidR="00275643" w:rsidRDefault="00000000">
            <w:pPr>
              <w:pStyle w:val="TableParagraph"/>
              <w:ind w:left="80"/>
              <w:rPr>
                <w:b/>
                <w:sz w:val="14"/>
              </w:rPr>
            </w:pPr>
            <w:r>
              <w:rPr>
                <w:b/>
                <w:color w:val="333333"/>
                <w:sz w:val="14"/>
              </w:rPr>
              <w:t>ESP-1</w:t>
            </w:r>
            <w:r>
              <w:rPr>
                <w:b/>
                <w:color w:val="333333"/>
                <w:spacing w:val="4"/>
                <w:sz w:val="14"/>
              </w:rPr>
              <w:t xml:space="preserve"> </w:t>
            </w:r>
            <w:r>
              <w:rPr>
                <w:b/>
                <w:color w:val="333333"/>
                <w:sz w:val="14"/>
              </w:rPr>
              <w:t>to</w:t>
            </w:r>
            <w:r>
              <w:rPr>
                <w:b/>
                <w:color w:val="333333"/>
                <w:spacing w:val="4"/>
                <w:sz w:val="14"/>
              </w:rPr>
              <w:t xml:space="preserve"> </w:t>
            </w:r>
            <w:r>
              <w:rPr>
                <w:b/>
                <w:color w:val="333333"/>
                <w:sz w:val="14"/>
              </w:rPr>
              <w:t>ESP-3</w:t>
            </w:r>
            <w:r>
              <w:rPr>
                <w:b/>
                <w:color w:val="333333"/>
                <w:spacing w:val="4"/>
                <w:sz w:val="14"/>
              </w:rPr>
              <w:t xml:space="preserve"> </w:t>
            </w:r>
            <w:r>
              <w:rPr>
                <w:b/>
                <w:color w:val="333333"/>
                <w:sz w:val="14"/>
              </w:rPr>
              <w:t>+</w:t>
            </w:r>
            <w:r>
              <w:rPr>
                <w:b/>
                <w:color w:val="333333"/>
                <w:spacing w:val="4"/>
                <w:sz w:val="14"/>
              </w:rPr>
              <w:t xml:space="preserve"> </w:t>
            </w:r>
            <w:r>
              <w:rPr>
                <w:b/>
                <w:color w:val="333333"/>
                <w:sz w:val="14"/>
              </w:rPr>
              <w:t>PCP-1</w:t>
            </w:r>
            <w:r>
              <w:rPr>
                <w:b/>
                <w:color w:val="333333"/>
                <w:spacing w:val="4"/>
                <w:sz w:val="14"/>
              </w:rPr>
              <w:t xml:space="preserve"> </w:t>
            </w:r>
            <w:r>
              <w:rPr>
                <w:b/>
                <w:color w:val="333333"/>
                <w:sz w:val="14"/>
              </w:rPr>
              <w:t>+</w:t>
            </w:r>
            <w:r>
              <w:rPr>
                <w:b/>
                <w:color w:val="333333"/>
                <w:spacing w:val="5"/>
                <w:sz w:val="14"/>
              </w:rPr>
              <w:t xml:space="preserve"> </w:t>
            </w:r>
            <w:r>
              <w:rPr>
                <w:b/>
                <w:color w:val="333333"/>
                <w:sz w:val="14"/>
              </w:rPr>
              <w:t>GL-</w:t>
            </w:r>
            <w:r>
              <w:rPr>
                <w:b/>
                <w:color w:val="333333"/>
                <w:spacing w:val="-10"/>
                <w:sz w:val="14"/>
              </w:rPr>
              <w:t>1</w:t>
            </w:r>
          </w:p>
          <w:p w14:paraId="38836C3F" w14:textId="77777777" w:rsidR="00275643" w:rsidRDefault="00000000">
            <w:pPr>
              <w:pStyle w:val="TableParagraph"/>
              <w:spacing w:before="69"/>
              <w:ind w:left="80"/>
              <w:rPr>
                <w:b/>
                <w:sz w:val="14"/>
              </w:rPr>
            </w:pPr>
            <w:r>
              <w:rPr>
                <w:b/>
                <w:color w:val="333333"/>
                <w:sz w:val="14"/>
              </w:rPr>
              <w:t>online</w:t>
            </w:r>
            <w:r>
              <w:rPr>
                <w:b/>
                <w:color w:val="333333"/>
                <w:spacing w:val="3"/>
                <w:sz w:val="14"/>
              </w:rPr>
              <w:t xml:space="preserve"> </w:t>
            </w:r>
            <w:r>
              <w:rPr>
                <w:b/>
                <w:color w:val="333333"/>
                <w:sz w:val="14"/>
              </w:rPr>
              <w:t>at</w:t>
            </w:r>
            <w:r>
              <w:rPr>
                <w:b/>
                <w:color w:val="333333"/>
                <w:spacing w:val="4"/>
                <w:sz w:val="14"/>
              </w:rPr>
              <w:t xml:space="preserve"> </w:t>
            </w:r>
            <w:r>
              <w:rPr>
                <w:b/>
                <w:color w:val="333333"/>
                <w:sz w:val="14"/>
              </w:rPr>
              <w:t>11,787</w:t>
            </w:r>
            <w:r>
              <w:rPr>
                <w:b/>
                <w:color w:val="333333"/>
                <w:spacing w:val="4"/>
                <w:sz w:val="14"/>
              </w:rPr>
              <w:t xml:space="preserve"> </w:t>
            </w:r>
            <w:r>
              <w:rPr>
                <w:b/>
                <w:color w:val="333333"/>
                <w:spacing w:val="-2"/>
                <w:sz w:val="14"/>
              </w:rPr>
              <w:t>BOPD.</w:t>
            </w:r>
          </w:p>
        </w:tc>
        <w:tc>
          <w:tcPr>
            <w:tcW w:w="1420" w:type="dxa"/>
          </w:tcPr>
          <w:p w14:paraId="38836C40" w14:textId="77777777" w:rsidR="00275643" w:rsidRDefault="00000000">
            <w:pPr>
              <w:pStyle w:val="TableParagraph"/>
              <w:spacing w:before="108"/>
              <w:ind w:left="85"/>
              <w:rPr>
                <w:b/>
                <w:sz w:val="14"/>
              </w:rPr>
            </w:pPr>
            <w:r>
              <w:rPr>
                <w:b/>
                <w:color w:val="333333"/>
                <w:sz w:val="14"/>
              </w:rPr>
              <w:t>10,000+</w:t>
            </w:r>
            <w:r>
              <w:rPr>
                <w:b/>
                <w:color w:val="333333"/>
                <w:spacing w:val="5"/>
                <w:sz w:val="14"/>
              </w:rPr>
              <w:t xml:space="preserve"> </w:t>
            </w:r>
            <w:r>
              <w:rPr>
                <w:b/>
                <w:color w:val="333333"/>
                <w:spacing w:val="-4"/>
                <w:sz w:val="14"/>
              </w:rPr>
              <w:t>BOPD</w:t>
            </w:r>
          </w:p>
          <w:p w14:paraId="38836C41" w14:textId="77777777" w:rsidR="00275643" w:rsidRDefault="00000000">
            <w:pPr>
              <w:pStyle w:val="TableParagraph"/>
              <w:spacing w:before="69" w:line="343" w:lineRule="auto"/>
              <w:ind w:left="85" w:right="179"/>
              <w:rPr>
                <w:b/>
                <w:sz w:val="14"/>
              </w:rPr>
            </w:pPr>
            <w:r>
              <w:rPr>
                <w:b/>
                <w:color w:val="333333"/>
                <w:spacing w:val="-2"/>
                <w:sz w:val="14"/>
              </w:rPr>
              <w:t>self-funding</w:t>
            </w:r>
            <w:r>
              <w:rPr>
                <w:b/>
                <w:color w:val="333333"/>
                <w:spacing w:val="40"/>
                <w:sz w:val="14"/>
              </w:rPr>
              <w:t xml:space="preserve"> </w:t>
            </w:r>
            <w:r>
              <w:rPr>
                <w:b/>
                <w:color w:val="333333"/>
                <w:sz w:val="14"/>
              </w:rPr>
              <w:t>target</w:t>
            </w:r>
            <w:r>
              <w:rPr>
                <w:b/>
                <w:color w:val="333333"/>
                <w:spacing w:val="-9"/>
                <w:sz w:val="14"/>
              </w:rPr>
              <w:t xml:space="preserve"> </w:t>
            </w:r>
            <w:r>
              <w:rPr>
                <w:b/>
                <w:color w:val="333333"/>
                <w:sz w:val="14"/>
              </w:rPr>
              <w:t>achieved</w:t>
            </w:r>
          </w:p>
        </w:tc>
        <w:tc>
          <w:tcPr>
            <w:tcW w:w="1430" w:type="dxa"/>
          </w:tcPr>
          <w:p w14:paraId="38836C42" w14:textId="77777777" w:rsidR="00275643" w:rsidRDefault="00275643">
            <w:pPr>
              <w:pStyle w:val="TableParagraph"/>
              <w:rPr>
                <w:sz w:val="14"/>
              </w:rPr>
            </w:pPr>
          </w:p>
          <w:p w14:paraId="38836C43" w14:textId="77777777" w:rsidR="00275643" w:rsidRDefault="00275643">
            <w:pPr>
              <w:pStyle w:val="TableParagraph"/>
              <w:spacing w:before="16"/>
              <w:rPr>
                <w:sz w:val="14"/>
              </w:rPr>
            </w:pPr>
          </w:p>
          <w:p w14:paraId="38836C44" w14:textId="77777777" w:rsidR="00275643" w:rsidRDefault="00000000">
            <w:pPr>
              <w:pStyle w:val="TableParagraph"/>
              <w:ind w:left="82"/>
              <w:rPr>
                <w:sz w:val="14"/>
              </w:rPr>
            </w:pPr>
            <w:r>
              <w:rPr>
                <w:color w:val="333333"/>
                <w:spacing w:val="-10"/>
                <w:sz w:val="14"/>
              </w:rPr>
              <w:t>—</w:t>
            </w:r>
          </w:p>
        </w:tc>
      </w:tr>
      <w:tr w:rsidR="00275643" w14:paraId="38836C57" w14:textId="77777777">
        <w:trPr>
          <w:trHeight w:val="850"/>
        </w:trPr>
        <w:tc>
          <w:tcPr>
            <w:tcW w:w="1500" w:type="dxa"/>
          </w:tcPr>
          <w:p w14:paraId="38836C46" w14:textId="77777777" w:rsidR="00275643" w:rsidRDefault="00275643">
            <w:pPr>
              <w:pStyle w:val="TableParagraph"/>
              <w:spacing w:before="57"/>
              <w:rPr>
                <w:sz w:val="14"/>
              </w:rPr>
            </w:pPr>
          </w:p>
          <w:p w14:paraId="38836C47" w14:textId="77777777" w:rsidR="00275643" w:rsidRDefault="00000000">
            <w:pPr>
              <w:pStyle w:val="TableParagraph"/>
              <w:spacing w:line="343" w:lineRule="auto"/>
              <w:ind w:left="85"/>
              <w:rPr>
                <w:b/>
                <w:sz w:val="14"/>
              </w:rPr>
            </w:pPr>
            <w:r>
              <w:rPr>
                <w:b/>
                <w:color w:val="333333"/>
                <w:sz w:val="14"/>
              </w:rPr>
              <w:t>La</w:t>
            </w:r>
            <w:r>
              <w:rPr>
                <w:b/>
                <w:color w:val="333333"/>
                <w:spacing w:val="-4"/>
                <w:sz w:val="14"/>
              </w:rPr>
              <w:t xml:space="preserve"> </w:t>
            </w:r>
            <w:r>
              <w:rPr>
                <w:b/>
                <w:color w:val="333333"/>
                <w:sz w:val="14"/>
              </w:rPr>
              <w:t>Paz</w:t>
            </w:r>
            <w:r>
              <w:rPr>
                <w:b/>
                <w:color w:val="333333"/>
                <w:spacing w:val="-4"/>
                <w:sz w:val="14"/>
              </w:rPr>
              <w:t xml:space="preserve"> </w:t>
            </w:r>
            <w:r>
              <w:rPr>
                <w:b/>
                <w:color w:val="333333"/>
                <w:sz w:val="14"/>
              </w:rPr>
              <w:t>Complete</w:t>
            </w:r>
            <w:r>
              <w:rPr>
                <w:b/>
                <w:color w:val="333333"/>
                <w:spacing w:val="40"/>
                <w:sz w:val="14"/>
              </w:rPr>
              <w:t xml:space="preserve"> </w:t>
            </w:r>
            <w:r>
              <w:rPr>
                <w:b/>
                <w:color w:val="333333"/>
                <w:spacing w:val="-2"/>
                <w:sz w:val="14"/>
              </w:rPr>
              <w:t>Milestone</w:t>
            </w:r>
          </w:p>
        </w:tc>
        <w:tc>
          <w:tcPr>
            <w:tcW w:w="950" w:type="dxa"/>
          </w:tcPr>
          <w:p w14:paraId="38836C48" w14:textId="77777777" w:rsidR="00275643" w:rsidRDefault="00000000">
            <w:pPr>
              <w:pStyle w:val="TableParagraph"/>
              <w:spacing w:before="108"/>
              <w:ind w:left="80"/>
              <w:rPr>
                <w:b/>
                <w:sz w:val="14"/>
              </w:rPr>
            </w:pPr>
            <w:r>
              <w:rPr>
                <w:b/>
                <w:color w:val="333333"/>
                <w:spacing w:val="-2"/>
                <w:sz w:val="14"/>
              </w:rPr>
              <w:t>D0+12</w:t>
            </w:r>
          </w:p>
          <w:p w14:paraId="38836C49" w14:textId="77777777" w:rsidR="00275643" w:rsidRDefault="00000000">
            <w:pPr>
              <w:pStyle w:val="TableParagraph"/>
              <w:spacing w:before="69" w:line="343" w:lineRule="auto"/>
              <w:ind w:left="80" w:right="76"/>
              <w:rPr>
                <w:b/>
                <w:sz w:val="14"/>
              </w:rPr>
            </w:pPr>
            <w:r>
              <w:rPr>
                <w:b/>
                <w:color w:val="333333"/>
                <w:spacing w:val="-2"/>
                <w:sz w:val="14"/>
              </w:rPr>
              <w:t>weeks</w:t>
            </w:r>
            <w:r>
              <w:rPr>
                <w:b/>
                <w:color w:val="333333"/>
                <w:spacing w:val="40"/>
                <w:sz w:val="14"/>
              </w:rPr>
              <w:t xml:space="preserve"> </w:t>
            </w:r>
            <w:r>
              <w:rPr>
                <w:b/>
                <w:color w:val="333333"/>
                <w:sz w:val="14"/>
              </w:rPr>
              <w:t>(Month</w:t>
            </w:r>
            <w:r>
              <w:rPr>
                <w:b/>
                <w:color w:val="333333"/>
                <w:spacing w:val="-10"/>
                <w:sz w:val="14"/>
              </w:rPr>
              <w:t xml:space="preserve"> </w:t>
            </w:r>
            <w:r>
              <w:rPr>
                <w:b/>
                <w:color w:val="333333"/>
                <w:sz w:val="14"/>
              </w:rPr>
              <w:t>3)</w:t>
            </w:r>
          </w:p>
        </w:tc>
        <w:tc>
          <w:tcPr>
            <w:tcW w:w="770" w:type="dxa"/>
          </w:tcPr>
          <w:p w14:paraId="38836C4A" w14:textId="77777777" w:rsidR="00275643" w:rsidRDefault="00275643">
            <w:pPr>
              <w:pStyle w:val="TableParagraph"/>
              <w:rPr>
                <w:sz w:val="14"/>
              </w:rPr>
            </w:pPr>
          </w:p>
          <w:p w14:paraId="38836C4B" w14:textId="77777777" w:rsidR="00275643" w:rsidRDefault="00275643">
            <w:pPr>
              <w:pStyle w:val="TableParagraph"/>
              <w:spacing w:before="16"/>
              <w:rPr>
                <w:sz w:val="14"/>
              </w:rPr>
            </w:pPr>
          </w:p>
          <w:p w14:paraId="38836C4C" w14:textId="77777777" w:rsidR="00275643" w:rsidRDefault="00000000">
            <w:pPr>
              <w:pStyle w:val="TableParagraph"/>
              <w:ind w:left="88"/>
              <w:rPr>
                <w:sz w:val="14"/>
              </w:rPr>
            </w:pPr>
            <w:r>
              <w:rPr>
                <w:color w:val="333333"/>
                <w:spacing w:val="-10"/>
                <w:sz w:val="14"/>
              </w:rPr>
              <w:t>—</w:t>
            </w:r>
          </w:p>
        </w:tc>
        <w:tc>
          <w:tcPr>
            <w:tcW w:w="1040" w:type="dxa"/>
          </w:tcPr>
          <w:p w14:paraId="38836C4D" w14:textId="77777777" w:rsidR="00275643" w:rsidRDefault="00275643">
            <w:pPr>
              <w:pStyle w:val="TableParagraph"/>
              <w:rPr>
                <w:sz w:val="14"/>
              </w:rPr>
            </w:pPr>
          </w:p>
          <w:p w14:paraId="38836C4E" w14:textId="77777777" w:rsidR="00275643" w:rsidRDefault="00275643">
            <w:pPr>
              <w:pStyle w:val="TableParagraph"/>
              <w:spacing w:before="16"/>
              <w:rPr>
                <w:sz w:val="14"/>
              </w:rPr>
            </w:pPr>
          </w:p>
          <w:p w14:paraId="38836C4F" w14:textId="77777777" w:rsidR="00275643" w:rsidRDefault="00000000">
            <w:pPr>
              <w:pStyle w:val="TableParagraph"/>
              <w:ind w:left="82"/>
              <w:rPr>
                <w:sz w:val="14"/>
              </w:rPr>
            </w:pPr>
            <w:r>
              <w:rPr>
                <w:color w:val="333333"/>
                <w:spacing w:val="-2"/>
                <w:sz w:val="14"/>
              </w:rPr>
              <w:t>Milestone</w:t>
            </w:r>
          </w:p>
        </w:tc>
        <w:tc>
          <w:tcPr>
            <w:tcW w:w="2520" w:type="dxa"/>
          </w:tcPr>
          <w:p w14:paraId="38836C50" w14:textId="77777777" w:rsidR="00275643" w:rsidRDefault="00275643">
            <w:pPr>
              <w:pStyle w:val="TableParagraph"/>
              <w:spacing w:before="57"/>
              <w:rPr>
                <w:sz w:val="14"/>
              </w:rPr>
            </w:pPr>
          </w:p>
          <w:p w14:paraId="38836C51" w14:textId="77777777" w:rsidR="00275643" w:rsidRDefault="00000000">
            <w:pPr>
              <w:pStyle w:val="TableParagraph"/>
              <w:spacing w:line="343" w:lineRule="auto"/>
              <w:ind w:left="80" w:right="178"/>
              <w:rPr>
                <w:b/>
                <w:sz w:val="14"/>
              </w:rPr>
            </w:pPr>
            <w:r>
              <w:rPr>
                <w:b/>
                <w:color w:val="333333"/>
                <w:sz w:val="14"/>
              </w:rPr>
              <w:t>All 32 La Paz wells online at</w:t>
            </w:r>
            <w:r>
              <w:rPr>
                <w:b/>
                <w:color w:val="333333"/>
                <w:spacing w:val="40"/>
                <w:sz w:val="14"/>
              </w:rPr>
              <w:t xml:space="preserve"> </w:t>
            </w:r>
            <w:r>
              <w:rPr>
                <w:b/>
                <w:color w:val="333333"/>
                <w:sz w:val="14"/>
              </w:rPr>
              <w:t>13,191 BOPD.</w:t>
            </w:r>
          </w:p>
        </w:tc>
        <w:tc>
          <w:tcPr>
            <w:tcW w:w="1420" w:type="dxa"/>
          </w:tcPr>
          <w:p w14:paraId="38836C52" w14:textId="77777777" w:rsidR="00275643" w:rsidRDefault="00275643">
            <w:pPr>
              <w:pStyle w:val="TableParagraph"/>
              <w:spacing w:before="57"/>
              <w:rPr>
                <w:sz w:val="14"/>
              </w:rPr>
            </w:pPr>
          </w:p>
          <w:p w14:paraId="38836C53" w14:textId="77777777" w:rsidR="00275643" w:rsidRDefault="00000000">
            <w:pPr>
              <w:pStyle w:val="TableParagraph"/>
              <w:spacing w:line="343" w:lineRule="auto"/>
              <w:ind w:left="85"/>
              <w:rPr>
                <w:sz w:val="14"/>
              </w:rPr>
            </w:pPr>
            <w:r>
              <w:rPr>
                <w:color w:val="333333"/>
                <w:sz w:val="14"/>
              </w:rPr>
              <w:t>La</w:t>
            </w:r>
            <w:r>
              <w:rPr>
                <w:color w:val="333333"/>
                <w:spacing w:val="-4"/>
                <w:sz w:val="14"/>
              </w:rPr>
              <w:t xml:space="preserve"> </w:t>
            </w:r>
            <w:r>
              <w:rPr>
                <w:color w:val="333333"/>
                <w:sz w:val="14"/>
              </w:rPr>
              <w:t>Paz</w:t>
            </w:r>
            <w:r>
              <w:rPr>
                <w:color w:val="333333"/>
                <w:spacing w:val="-4"/>
                <w:sz w:val="14"/>
              </w:rPr>
              <w:t xml:space="preserve"> </w:t>
            </w:r>
            <w:r>
              <w:rPr>
                <w:color w:val="333333"/>
                <w:sz w:val="14"/>
              </w:rPr>
              <w:t>Phase</w:t>
            </w:r>
            <w:r>
              <w:rPr>
                <w:color w:val="333333"/>
                <w:spacing w:val="-4"/>
                <w:sz w:val="14"/>
              </w:rPr>
              <w:t xml:space="preserve"> </w:t>
            </w:r>
            <w:r>
              <w:rPr>
                <w:color w:val="333333"/>
                <w:sz w:val="14"/>
              </w:rPr>
              <w:t>1</w:t>
            </w:r>
            <w:r>
              <w:rPr>
                <w:color w:val="333333"/>
                <w:spacing w:val="40"/>
                <w:sz w:val="14"/>
              </w:rPr>
              <w:t xml:space="preserve"> </w:t>
            </w:r>
            <w:r>
              <w:rPr>
                <w:color w:val="333333"/>
                <w:spacing w:val="-2"/>
                <w:sz w:val="14"/>
              </w:rPr>
              <w:t>complete</w:t>
            </w:r>
          </w:p>
        </w:tc>
        <w:tc>
          <w:tcPr>
            <w:tcW w:w="1430" w:type="dxa"/>
          </w:tcPr>
          <w:p w14:paraId="38836C54" w14:textId="77777777" w:rsidR="00275643" w:rsidRDefault="00275643">
            <w:pPr>
              <w:pStyle w:val="TableParagraph"/>
              <w:rPr>
                <w:sz w:val="14"/>
              </w:rPr>
            </w:pPr>
          </w:p>
          <w:p w14:paraId="38836C55" w14:textId="77777777" w:rsidR="00275643" w:rsidRDefault="00275643">
            <w:pPr>
              <w:pStyle w:val="TableParagraph"/>
              <w:spacing w:before="16"/>
              <w:rPr>
                <w:sz w:val="14"/>
              </w:rPr>
            </w:pPr>
          </w:p>
          <w:p w14:paraId="38836C56" w14:textId="77777777" w:rsidR="00275643" w:rsidRDefault="00000000">
            <w:pPr>
              <w:pStyle w:val="TableParagraph"/>
              <w:ind w:left="82"/>
              <w:rPr>
                <w:sz w:val="14"/>
              </w:rPr>
            </w:pPr>
            <w:r>
              <w:rPr>
                <w:color w:val="333333"/>
                <w:spacing w:val="-10"/>
                <w:sz w:val="14"/>
              </w:rPr>
              <w:t>—</w:t>
            </w:r>
          </w:p>
        </w:tc>
      </w:tr>
      <w:tr w:rsidR="00275643" w14:paraId="38836C68" w14:textId="77777777">
        <w:trPr>
          <w:trHeight w:val="850"/>
        </w:trPr>
        <w:tc>
          <w:tcPr>
            <w:tcW w:w="1500" w:type="dxa"/>
          </w:tcPr>
          <w:p w14:paraId="38836C58" w14:textId="77777777" w:rsidR="00275643" w:rsidRDefault="00275643">
            <w:pPr>
              <w:pStyle w:val="TableParagraph"/>
              <w:spacing w:before="67"/>
              <w:rPr>
                <w:sz w:val="14"/>
              </w:rPr>
            </w:pPr>
          </w:p>
          <w:p w14:paraId="38836C59" w14:textId="77777777" w:rsidR="00275643" w:rsidRDefault="00000000">
            <w:pPr>
              <w:pStyle w:val="TableParagraph"/>
              <w:spacing w:line="343" w:lineRule="auto"/>
              <w:ind w:left="85"/>
              <w:rPr>
                <w:b/>
                <w:sz w:val="14"/>
              </w:rPr>
            </w:pPr>
            <w:r>
              <w:rPr>
                <w:b/>
                <w:color w:val="333333"/>
                <w:sz w:val="14"/>
              </w:rPr>
              <w:t>All</w:t>
            </w:r>
            <w:r>
              <w:rPr>
                <w:b/>
                <w:color w:val="333333"/>
                <w:spacing w:val="-3"/>
                <w:sz w:val="14"/>
              </w:rPr>
              <w:t xml:space="preserve"> </w:t>
            </w:r>
            <w:r>
              <w:rPr>
                <w:b/>
                <w:color w:val="333333"/>
                <w:sz w:val="14"/>
              </w:rPr>
              <w:t>Fields</w:t>
            </w:r>
            <w:r>
              <w:rPr>
                <w:b/>
                <w:color w:val="333333"/>
                <w:spacing w:val="-3"/>
                <w:sz w:val="14"/>
              </w:rPr>
              <w:t xml:space="preserve"> </w:t>
            </w:r>
            <w:r>
              <w:rPr>
                <w:b/>
                <w:color w:val="333333"/>
                <w:sz w:val="14"/>
              </w:rPr>
              <w:t>Plateau</w:t>
            </w:r>
            <w:r>
              <w:rPr>
                <w:b/>
                <w:color w:val="333333"/>
                <w:spacing w:val="40"/>
                <w:sz w:val="14"/>
              </w:rPr>
              <w:t xml:space="preserve"> </w:t>
            </w:r>
            <w:r>
              <w:rPr>
                <w:b/>
                <w:color w:val="333333"/>
                <w:spacing w:val="-2"/>
                <w:sz w:val="14"/>
              </w:rPr>
              <w:t>Milestone</w:t>
            </w:r>
          </w:p>
        </w:tc>
        <w:tc>
          <w:tcPr>
            <w:tcW w:w="950" w:type="dxa"/>
          </w:tcPr>
          <w:p w14:paraId="38836C5A" w14:textId="77777777" w:rsidR="00275643" w:rsidRDefault="00000000">
            <w:pPr>
              <w:pStyle w:val="TableParagraph"/>
              <w:spacing w:before="108"/>
              <w:ind w:left="80"/>
              <w:rPr>
                <w:b/>
                <w:sz w:val="14"/>
              </w:rPr>
            </w:pPr>
            <w:r>
              <w:rPr>
                <w:b/>
                <w:color w:val="333333"/>
                <w:spacing w:val="-2"/>
                <w:sz w:val="14"/>
              </w:rPr>
              <w:t>D0+24</w:t>
            </w:r>
          </w:p>
          <w:p w14:paraId="38836C5B" w14:textId="77777777" w:rsidR="00275643" w:rsidRDefault="00000000">
            <w:pPr>
              <w:pStyle w:val="TableParagraph"/>
              <w:spacing w:before="69" w:line="343" w:lineRule="auto"/>
              <w:ind w:left="80" w:right="76"/>
              <w:rPr>
                <w:b/>
                <w:sz w:val="14"/>
              </w:rPr>
            </w:pPr>
            <w:r>
              <w:rPr>
                <w:b/>
                <w:color w:val="333333"/>
                <w:spacing w:val="-2"/>
                <w:sz w:val="14"/>
              </w:rPr>
              <w:t>weeks</w:t>
            </w:r>
            <w:r>
              <w:rPr>
                <w:b/>
                <w:color w:val="333333"/>
                <w:spacing w:val="40"/>
                <w:sz w:val="14"/>
              </w:rPr>
              <w:t xml:space="preserve"> </w:t>
            </w:r>
            <w:r>
              <w:rPr>
                <w:b/>
                <w:color w:val="333333"/>
                <w:sz w:val="14"/>
              </w:rPr>
              <w:t>(Month</w:t>
            </w:r>
            <w:r>
              <w:rPr>
                <w:b/>
                <w:color w:val="333333"/>
                <w:spacing w:val="-10"/>
                <w:sz w:val="14"/>
              </w:rPr>
              <w:t xml:space="preserve"> </w:t>
            </w:r>
            <w:r>
              <w:rPr>
                <w:b/>
                <w:color w:val="333333"/>
                <w:sz w:val="14"/>
              </w:rPr>
              <w:t>6)</w:t>
            </w:r>
          </w:p>
        </w:tc>
        <w:tc>
          <w:tcPr>
            <w:tcW w:w="770" w:type="dxa"/>
          </w:tcPr>
          <w:p w14:paraId="38836C5C" w14:textId="77777777" w:rsidR="00275643" w:rsidRDefault="00275643">
            <w:pPr>
              <w:pStyle w:val="TableParagraph"/>
              <w:rPr>
                <w:sz w:val="14"/>
              </w:rPr>
            </w:pPr>
          </w:p>
          <w:p w14:paraId="38836C5D" w14:textId="77777777" w:rsidR="00275643" w:rsidRDefault="00275643">
            <w:pPr>
              <w:pStyle w:val="TableParagraph"/>
              <w:spacing w:before="16"/>
              <w:rPr>
                <w:sz w:val="14"/>
              </w:rPr>
            </w:pPr>
          </w:p>
          <w:p w14:paraId="38836C5E" w14:textId="77777777" w:rsidR="00275643" w:rsidRDefault="00000000">
            <w:pPr>
              <w:pStyle w:val="TableParagraph"/>
              <w:ind w:left="88"/>
              <w:rPr>
                <w:sz w:val="14"/>
              </w:rPr>
            </w:pPr>
            <w:r>
              <w:rPr>
                <w:color w:val="333333"/>
                <w:spacing w:val="-10"/>
                <w:sz w:val="14"/>
              </w:rPr>
              <w:t>—</w:t>
            </w:r>
          </w:p>
        </w:tc>
        <w:tc>
          <w:tcPr>
            <w:tcW w:w="1040" w:type="dxa"/>
          </w:tcPr>
          <w:p w14:paraId="38836C5F" w14:textId="77777777" w:rsidR="00275643" w:rsidRDefault="00275643">
            <w:pPr>
              <w:pStyle w:val="TableParagraph"/>
              <w:rPr>
                <w:sz w:val="14"/>
              </w:rPr>
            </w:pPr>
          </w:p>
          <w:p w14:paraId="38836C60" w14:textId="77777777" w:rsidR="00275643" w:rsidRDefault="00275643">
            <w:pPr>
              <w:pStyle w:val="TableParagraph"/>
              <w:spacing w:before="16"/>
              <w:rPr>
                <w:sz w:val="14"/>
              </w:rPr>
            </w:pPr>
          </w:p>
          <w:p w14:paraId="38836C61" w14:textId="77777777" w:rsidR="00275643" w:rsidRDefault="00000000">
            <w:pPr>
              <w:pStyle w:val="TableParagraph"/>
              <w:ind w:left="82"/>
              <w:rPr>
                <w:sz w:val="14"/>
              </w:rPr>
            </w:pPr>
            <w:r>
              <w:rPr>
                <w:color w:val="333333"/>
                <w:spacing w:val="-2"/>
                <w:sz w:val="14"/>
              </w:rPr>
              <w:t>Milestone</w:t>
            </w:r>
          </w:p>
        </w:tc>
        <w:tc>
          <w:tcPr>
            <w:tcW w:w="2520" w:type="dxa"/>
          </w:tcPr>
          <w:p w14:paraId="38836C62" w14:textId="77777777" w:rsidR="00275643" w:rsidRDefault="00000000">
            <w:pPr>
              <w:pStyle w:val="TableParagraph"/>
              <w:spacing w:before="108" w:line="343" w:lineRule="auto"/>
              <w:ind w:left="80"/>
              <w:rPr>
                <w:b/>
                <w:sz w:val="14"/>
              </w:rPr>
            </w:pPr>
            <w:r>
              <w:rPr>
                <w:b/>
                <w:color w:val="333333"/>
                <w:sz w:val="14"/>
              </w:rPr>
              <w:t>All 12 packages online and fully</w:t>
            </w:r>
            <w:r>
              <w:rPr>
                <w:b/>
                <w:color w:val="333333"/>
                <w:spacing w:val="40"/>
                <w:sz w:val="14"/>
              </w:rPr>
              <w:t xml:space="preserve"> </w:t>
            </w:r>
            <w:r>
              <w:rPr>
                <w:b/>
                <w:color w:val="333333"/>
                <w:sz w:val="14"/>
              </w:rPr>
              <w:t>redeployed across fields at 38,000</w:t>
            </w:r>
            <w:r>
              <w:rPr>
                <w:b/>
                <w:color w:val="333333"/>
                <w:spacing w:val="40"/>
                <w:sz w:val="14"/>
              </w:rPr>
              <w:t xml:space="preserve"> </w:t>
            </w:r>
            <w:r>
              <w:rPr>
                <w:b/>
                <w:color w:val="333333"/>
                <w:spacing w:val="-2"/>
                <w:sz w:val="14"/>
              </w:rPr>
              <w:t>BOPD.</w:t>
            </w:r>
          </w:p>
        </w:tc>
        <w:tc>
          <w:tcPr>
            <w:tcW w:w="1420" w:type="dxa"/>
          </w:tcPr>
          <w:p w14:paraId="38836C63" w14:textId="77777777" w:rsidR="00275643" w:rsidRDefault="00275643">
            <w:pPr>
              <w:pStyle w:val="TableParagraph"/>
              <w:spacing w:before="67"/>
              <w:rPr>
                <w:sz w:val="14"/>
              </w:rPr>
            </w:pPr>
          </w:p>
          <w:p w14:paraId="38836C64" w14:textId="77777777" w:rsidR="00275643" w:rsidRDefault="00000000">
            <w:pPr>
              <w:pStyle w:val="TableParagraph"/>
              <w:spacing w:line="343" w:lineRule="auto"/>
              <w:ind w:left="85"/>
              <w:rPr>
                <w:b/>
                <w:sz w:val="14"/>
              </w:rPr>
            </w:pPr>
            <w:r>
              <w:rPr>
                <w:b/>
                <w:color w:val="333333"/>
                <w:sz w:val="14"/>
              </w:rPr>
              <w:t>All-fields</w:t>
            </w:r>
            <w:r>
              <w:rPr>
                <w:b/>
                <w:color w:val="333333"/>
                <w:spacing w:val="-10"/>
                <w:sz w:val="14"/>
              </w:rPr>
              <w:t xml:space="preserve"> </w:t>
            </w:r>
            <w:r>
              <w:rPr>
                <w:b/>
                <w:color w:val="333333"/>
                <w:sz w:val="14"/>
              </w:rPr>
              <w:t>target</w:t>
            </w:r>
            <w:r>
              <w:rPr>
                <w:b/>
                <w:color w:val="333333"/>
                <w:spacing w:val="40"/>
                <w:sz w:val="14"/>
              </w:rPr>
              <w:t xml:space="preserve"> </w:t>
            </w:r>
            <w:r>
              <w:rPr>
                <w:b/>
                <w:color w:val="333333"/>
                <w:spacing w:val="-2"/>
                <w:sz w:val="14"/>
              </w:rPr>
              <w:t>achieved</w:t>
            </w:r>
          </w:p>
        </w:tc>
        <w:tc>
          <w:tcPr>
            <w:tcW w:w="1430" w:type="dxa"/>
          </w:tcPr>
          <w:p w14:paraId="38836C65" w14:textId="77777777" w:rsidR="00275643" w:rsidRDefault="00275643">
            <w:pPr>
              <w:pStyle w:val="TableParagraph"/>
              <w:rPr>
                <w:sz w:val="14"/>
              </w:rPr>
            </w:pPr>
          </w:p>
          <w:p w14:paraId="38836C66" w14:textId="77777777" w:rsidR="00275643" w:rsidRDefault="00275643">
            <w:pPr>
              <w:pStyle w:val="TableParagraph"/>
              <w:spacing w:before="16"/>
              <w:rPr>
                <w:sz w:val="14"/>
              </w:rPr>
            </w:pPr>
          </w:p>
          <w:p w14:paraId="38836C67" w14:textId="77777777" w:rsidR="00275643" w:rsidRDefault="00000000">
            <w:pPr>
              <w:pStyle w:val="TableParagraph"/>
              <w:ind w:left="82"/>
              <w:rPr>
                <w:sz w:val="14"/>
              </w:rPr>
            </w:pPr>
            <w:r>
              <w:rPr>
                <w:color w:val="333333"/>
                <w:spacing w:val="-10"/>
                <w:sz w:val="14"/>
              </w:rPr>
              <w:t>—</w:t>
            </w:r>
          </w:p>
        </w:tc>
      </w:tr>
      <w:tr w:rsidR="00275643" w14:paraId="38836C79" w14:textId="77777777">
        <w:trPr>
          <w:trHeight w:val="850"/>
        </w:trPr>
        <w:tc>
          <w:tcPr>
            <w:tcW w:w="1500" w:type="dxa"/>
          </w:tcPr>
          <w:p w14:paraId="38836C69" w14:textId="77777777" w:rsidR="00275643" w:rsidRDefault="00275643">
            <w:pPr>
              <w:pStyle w:val="TableParagraph"/>
              <w:spacing w:before="67"/>
              <w:rPr>
                <w:sz w:val="14"/>
              </w:rPr>
            </w:pPr>
          </w:p>
          <w:p w14:paraId="38836C6A" w14:textId="77777777" w:rsidR="00275643" w:rsidRDefault="00000000">
            <w:pPr>
              <w:pStyle w:val="TableParagraph"/>
              <w:spacing w:line="343" w:lineRule="auto"/>
              <w:ind w:left="85"/>
              <w:rPr>
                <w:b/>
                <w:sz w:val="14"/>
              </w:rPr>
            </w:pPr>
            <w:r>
              <w:rPr>
                <w:b/>
                <w:color w:val="333333"/>
                <w:sz w:val="14"/>
              </w:rPr>
              <w:t>First</w:t>
            </w:r>
            <w:r>
              <w:rPr>
                <w:b/>
                <w:color w:val="333333"/>
                <w:spacing w:val="-4"/>
                <w:sz w:val="14"/>
              </w:rPr>
              <w:t xml:space="preserve"> </w:t>
            </w:r>
            <w:r>
              <w:rPr>
                <w:b/>
                <w:color w:val="333333"/>
                <w:sz w:val="14"/>
              </w:rPr>
              <w:t>Gas</w:t>
            </w:r>
            <w:r>
              <w:rPr>
                <w:b/>
                <w:color w:val="333333"/>
                <w:spacing w:val="-4"/>
                <w:sz w:val="14"/>
              </w:rPr>
              <w:t xml:space="preserve"> </w:t>
            </w:r>
            <w:r>
              <w:rPr>
                <w:b/>
                <w:color w:val="333333"/>
                <w:sz w:val="14"/>
              </w:rPr>
              <w:t>Export</w:t>
            </w:r>
            <w:r>
              <w:rPr>
                <w:b/>
                <w:color w:val="333333"/>
                <w:spacing w:val="40"/>
                <w:sz w:val="14"/>
              </w:rPr>
              <w:t xml:space="preserve"> </w:t>
            </w:r>
            <w:r>
              <w:rPr>
                <w:b/>
                <w:color w:val="333333"/>
                <w:spacing w:val="-2"/>
                <w:sz w:val="14"/>
              </w:rPr>
              <w:t>Milestone</w:t>
            </w:r>
          </w:p>
        </w:tc>
        <w:tc>
          <w:tcPr>
            <w:tcW w:w="950" w:type="dxa"/>
          </w:tcPr>
          <w:p w14:paraId="38836C6B" w14:textId="77777777" w:rsidR="00275643" w:rsidRDefault="00000000">
            <w:pPr>
              <w:pStyle w:val="TableParagraph"/>
              <w:spacing w:before="108"/>
              <w:ind w:left="80"/>
              <w:rPr>
                <w:b/>
                <w:sz w:val="14"/>
              </w:rPr>
            </w:pPr>
            <w:r>
              <w:rPr>
                <w:b/>
                <w:color w:val="333333"/>
                <w:spacing w:val="-2"/>
                <w:sz w:val="14"/>
              </w:rPr>
              <w:t>D0+30</w:t>
            </w:r>
          </w:p>
          <w:p w14:paraId="38836C6C" w14:textId="77777777" w:rsidR="00275643" w:rsidRDefault="00000000">
            <w:pPr>
              <w:pStyle w:val="TableParagraph"/>
              <w:spacing w:before="69" w:line="343" w:lineRule="auto"/>
              <w:ind w:left="80" w:right="76"/>
              <w:rPr>
                <w:b/>
                <w:sz w:val="14"/>
              </w:rPr>
            </w:pPr>
            <w:r>
              <w:rPr>
                <w:b/>
                <w:color w:val="333333"/>
                <w:spacing w:val="-2"/>
                <w:sz w:val="14"/>
              </w:rPr>
              <w:t>weeks</w:t>
            </w:r>
            <w:r>
              <w:rPr>
                <w:b/>
                <w:color w:val="333333"/>
                <w:spacing w:val="40"/>
                <w:sz w:val="14"/>
              </w:rPr>
              <w:t xml:space="preserve"> </w:t>
            </w:r>
            <w:r>
              <w:rPr>
                <w:b/>
                <w:color w:val="333333"/>
                <w:sz w:val="14"/>
              </w:rPr>
              <w:t>(Month</w:t>
            </w:r>
            <w:r>
              <w:rPr>
                <w:b/>
                <w:color w:val="333333"/>
                <w:spacing w:val="-10"/>
                <w:sz w:val="14"/>
              </w:rPr>
              <w:t xml:space="preserve"> </w:t>
            </w:r>
            <w:r>
              <w:rPr>
                <w:b/>
                <w:color w:val="333333"/>
                <w:sz w:val="14"/>
              </w:rPr>
              <w:t>7.5)</w:t>
            </w:r>
          </w:p>
        </w:tc>
        <w:tc>
          <w:tcPr>
            <w:tcW w:w="770" w:type="dxa"/>
          </w:tcPr>
          <w:p w14:paraId="38836C6D" w14:textId="77777777" w:rsidR="00275643" w:rsidRDefault="00275643">
            <w:pPr>
              <w:pStyle w:val="TableParagraph"/>
              <w:rPr>
                <w:sz w:val="14"/>
              </w:rPr>
            </w:pPr>
          </w:p>
          <w:p w14:paraId="38836C6E" w14:textId="77777777" w:rsidR="00275643" w:rsidRDefault="00275643">
            <w:pPr>
              <w:pStyle w:val="TableParagraph"/>
              <w:spacing w:before="16"/>
              <w:rPr>
                <w:sz w:val="14"/>
              </w:rPr>
            </w:pPr>
          </w:p>
          <w:p w14:paraId="38836C6F" w14:textId="77777777" w:rsidR="00275643" w:rsidRDefault="00000000">
            <w:pPr>
              <w:pStyle w:val="TableParagraph"/>
              <w:ind w:left="88"/>
              <w:rPr>
                <w:sz w:val="14"/>
              </w:rPr>
            </w:pPr>
            <w:r>
              <w:rPr>
                <w:color w:val="333333"/>
                <w:spacing w:val="-10"/>
                <w:sz w:val="14"/>
              </w:rPr>
              <w:t>—</w:t>
            </w:r>
          </w:p>
        </w:tc>
        <w:tc>
          <w:tcPr>
            <w:tcW w:w="1040" w:type="dxa"/>
          </w:tcPr>
          <w:p w14:paraId="38836C70" w14:textId="77777777" w:rsidR="00275643" w:rsidRDefault="00275643">
            <w:pPr>
              <w:pStyle w:val="TableParagraph"/>
              <w:rPr>
                <w:sz w:val="14"/>
              </w:rPr>
            </w:pPr>
          </w:p>
          <w:p w14:paraId="38836C71" w14:textId="77777777" w:rsidR="00275643" w:rsidRDefault="00275643">
            <w:pPr>
              <w:pStyle w:val="TableParagraph"/>
              <w:spacing w:before="16"/>
              <w:rPr>
                <w:sz w:val="14"/>
              </w:rPr>
            </w:pPr>
          </w:p>
          <w:p w14:paraId="38836C72" w14:textId="77777777" w:rsidR="00275643" w:rsidRDefault="00000000">
            <w:pPr>
              <w:pStyle w:val="TableParagraph"/>
              <w:ind w:left="82"/>
              <w:rPr>
                <w:sz w:val="14"/>
              </w:rPr>
            </w:pPr>
            <w:r>
              <w:rPr>
                <w:color w:val="333333"/>
                <w:spacing w:val="-2"/>
                <w:sz w:val="14"/>
              </w:rPr>
              <w:t>Milestone</w:t>
            </w:r>
          </w:p>
        </w:tc>
        <w:tc>
          <w:tcPr>
            <w:tcW w:w="2520" w:type="dxa"/>
          </w:tcPr>
          <w:p w14:paraId="38836C73" w14:textId="77777777" w:rsidR="00275643" w:rsidRDefault="00000000">
            <w:pPr>
              <w:pStyle w:val="TableParagraph"/>
              <w:spacing w:before="108" w:line="343" w:lineRule="auto"/>
              <w:ind w:left="80" w:right="178"/>
              <w:rPr>
                <w:b/>
                <w:sz w:val="14"/>
              </w:rPr>
            </w:pPr>
            <w:r>
              <w:rPr>
                <w:b/>
                <w:color w:val="333333"/>
                <w:sz w:val="14"/>
              </w:rPr>
              <w:t>Gas pipeline &amp; compressor</w:t>
            </w:r>
            <w:r>
              <w:rPr>
                <w:b/>
                <w:color w:val="333333"/>
                <w:spacing w:val="40"/>
                <w:sz w:val="14"/>
              </w:rPr>
              <w:t xml:space="preserve"> </w:t>
            </w:r>
            <w:r>
              <w:rPr>
                <w:b/>
                <w:color w:val="333333"/>
                <w:sz w:val="14"/>
              </w:rPr>
              <w:t>online; gas export to Boscan</w:t>
            </w:r>
            <w:r>
              <w:rPr>
                <w:b/>
                <w:color w:val="333333"/>
                <w:spacing w:val="40"/>
                <w:sz w:val="14"/>
              </w:rPr>
              <w:t xml:space="preserve"> </w:t>
            </w:r>
            <w:r>
              <w:rPr>
                <w:b/>
                <w:color w:val="333333"/>
                <w:spacing w:val="-2"/>
                <w:sz w:val="14"/>
              </w:rPr>
              <w:t>begins.</w:t>
            </w:r>
          </w:p>
        </w:tc>
        <w:tc>
          <w:tcPr>
            <w:tcW w:w="1420" w:type="dxa"/>
          </w:tcPr>
          <w:p w14:paraId="38836C74" w14:textId="77777777" w:rsidR="00275643" w:rsidRDefault="00275643">
            <w:pPr>
              <w:pStyle w:val="TableParagraph"/>
              <w:spacing w:before="67"/>
              <w:rPr>
                <w:sz w:val="14"/>
              </w:rPr>
            </w:pPr>
          </w:p>
          <w:p w14:paraId="38836C75" w14:textId="77777777" w:rsidR="00275643" w:rsidRDefault="00000000">
            <w:pPr>
              <w:pStyle w:val="TableParagraph"/>
              <w:spacing w:line="343" w:lineRule="auto"/>
              <w:ind w:left="85"/>
              <w:rPr>
                <w:sz w:val="14"/>
              </w:rPr>
            </w:pPr>
            <w:r>
              <w:rPr>
                <w:color w:val="333333"/>
                <w:sz w:val="14"/>
              </w:rPr>
              <w:t>Gas</w:t>
            </w:r>
            <w:r>
              <w:rPr>
                <w:color w:val="333333"/>
                <w:spacing w:val="-7"/>
                <w:sz w:val="14"/>
              </w:rPr>
              <w:t xml:space="preserve"> </w:t>
            </w:r>
            <w:r>
              <w:rPr>
                <w:color w:val="333333"/>
                <w:sz w:val="14"/>
              </w:rPr>
              <w:t>monetization</w:t>
            </w:r>
            <w:r>
              <w:rPr>
                <w:color w:val="333333"/>
                <w:spacing w:val="40"/>
                <w:sz w:val="14"/>
              </w:rPr>
              <w:t xml:space="preserve"> </w:t>
            </w:r>
            <w:r>
              <w:rPr>
                <w:color w:val="333333"/>
                <w:spacing w:val="-2"/>
                <w:sz w:val="14"/>
              </w:rPr>
              <w:t>begins</w:t>
            </w:r>
          </w:p>
        </w:tc>
        <w:tc>
          <w:tcPr>
            <w:tcW w:w="1430" w:type="dxa"/>
          </w:tcPr>
          <w:p w14:paraId="38836C76" w14:textId="77777777" w:rsidR="00275643" w:rsidRDefault="00275643">
            <w:pPr>
              <w:pStyle w:val="TableParagraph"/>
              <w:rPr>
                <w:sz w:val="14"/>
              </w:rPr>
            </w:pPr>
          </w:p>
          <w:p w14:paraId="38836C77" w14:textId="77777777" w:rsidR="00275643" w:rsidRDefault="00275643">
            <w:pPr>
              <w:pStyle w:val="TableParagraph"/>
              <w:spacing w:before="16"/>
              <w:rPr>
                <w:sz w:val="14"/>
              </w:rPr>
            </w:pPr>
          </w:p>
          <w:p w14:paraId="38836C78" w14:textId="77777777" w:rsidR="00275643" w:rsidRDefault="00000000">
            <w:pPr>
              <w:pStyle w:val="TableParagraph"/>
              <w:ind w:left="82"/>
              <w:rPr>
                <w:sz w:val="14"/>
              </w:rPr>
            </w:pPr>
            <w:r>
              <w:rPr>
                <w:color w:val="333333"/>
                <w:spacing w:val="-10"/>
                <w:sz w:val="14"/>
              </w:rPr>
              <w:t>—</w:t>
            </w:r>
          </w:p>
        </w:tc>
      </w:tr>
    </w:tbl>
    <w:p w14:paraId="38836C7A" w14:textId="77777777" w:rsidR="00275643" w:rsidRDefault="00275643">
      <w:pPr>
        <w:pStyle w:val="BodyText"/>
        <w:spacing w:before="135"/>
        <w:rPr>
          <w:sz w:val="18"/>
        </w:rPr>
      </w:pPr>
    </w:p>
    <w:p w14:paraId="38836C7B" w14:textId="77777777" w:rsidR="00275643" w:rsidRDefault="00000000">
      <w:pPr>
        <w:pStyle w:val="ListParagraph"/>
        <w:numPr>
          <w:ilvl w:val="2"/>
          <w:numId w:val="21"/>
        </w:numPr>
        <w:tabs>
          <w:tab w:val="left" w:pos="713"/>
        </w:tabs>
        <w:spacing w:before="1"/>
        <w:ind w:left="713" w:hanging="566"/>
        <w:rPr>
          <w:b/>
          <w:color w:val="333333"/>
          <w:sz w:val="18"/>
        </w:rPr>
      </w:pPr>
      <w:r>
        <w:rPr>
          <w:b/>
          <w:color w:val="333333"/>
          <w:spacing w:val="-2"/>
          <w:w w:val="105"/>
          <w:sz w:val="18"/>
        </w:rPr>
        <w:t>Summary:</w:t>
      </w:r>
      <w:r>
        <w:rPr>
          <w:b/>
          <w:color w:val="333333"/>
          <w:spacing w:val="-6"/>
          <w:w w:val="105"/>
          <w:sz w:val="18"/>
        </w:rPr>
        <w:t xml:space="preserve"> </w:t>
      </w:r>
      <w:r>
        <w:rPr>
          <w:b/>
          <w:color w:val="333333"/>
          <w:spacing w:val="-2"/>
          <w:w w:val="105"/>
          <w:sz w:val="18"/>
        </w:rPr>
        <w:t>D-</w:t>
      </w:r>
      <w:r>
        <w:rPr>
          <w:b/>
          <w:color w:val="333333"/>
          <w:spacing w:val="-4"/>
          <w:w w:val="105"/>
          <w:sz w:val="18"/>
        </w:rPr>
        <w:t xml:space="preserve"> </w:t>
      </w:r>
      <w:r>
        <w:rPr>
          <w:b/>
          <w:color w:val="333333"/>
          <w:spacing w:val="-2"/>
          <w:w w:val="105"/>
          <w:sz w:val="18"/>
        </w:rPr>
        <w:t>vs.</w:t>
      </w:r>
      <w:r>
        <w:rPr>
          <w:b/>
          <w:color w:val="333333"/>
          <w:spacing w:val="-5"/>
          <w:w w:val="105"/>
          <w:sz w:val="18"/>
        </w:rPr>
        <w:t xml:space="preserve"> </w:t>
      </w:r>
      <w:r>
        <w:rPr>
          <w:b/>
          <w:color w:val="333333"/>
          <w:spacing w:val="-2"/>
          <w:w w:val="105"/>
          <w:sz w:val="18"/>
        </w:rPr>
        <w:t>D+</w:t>
      </w:r>
      <w:r>
        <w:rPr>
          <w:b/>
          <w:color w:val="333333"/>
          <w:spacing w:val="-11"/>
          <w:w w:val="105"/>
          <w:sz w:val="18"/>
        </w:rPr>
        <w:t xml:space="preserve"> </w:t>
      </w:r>
      <w:r>
        <w:rPr>
          <w:b/>
          <w:color w:val="333333"/>
          <w:spacing w:val="-2"/>
          <w:w w:val="105"/>
          <w:sz w:val="18"/>
        </w:rPr>
        <w:t>Activity</w:t>
      </w:r>
      <w:r>
        <w:rPr>
          <w:b/>
          <w:color w:val="333333"/>
          <w:spacing w:val="-5"/>
          <w:w w:val="105"/>
          <w:sz w:val="18"/>
        </w:rPr>
        <w:t xml:space="preserve"> </w:t>
      </w:r>
      <w:r>
        <w:rPr>
          <w:b/>
          <w:color w:val="333333"/>
          <w:spacing w:val="-2"/>
          <w:w w:val="105"/>
          <w:sz w:val="18"/>
        </w:rPr>
        <w:t>Classification</w:t>
      </w:r>
    </w:p>
    <w:p w14:paraId="38836C7C" w14:textId="77777777" w:rsidR="00275643" w:rsidRDefault="00275643">
      <w:pPr>
        <w:pStyle w:val="BodyText"/>
        <w:spacing w:before="34"/>
        <w:rPr>
          <w:b/>
          <w:sz w:val="18"/>
        </w:rPr>
      </w:pPr>
    </w:p>
    <w:p w14:paraId="38836C7D" w14:textId="77777777" w:rsidR="00275643" w:rsidRDefault="00000000">
      <w:pPr>
        <w:pStyle w:val="BodyText"/>
        <w:ind w:left="147"/>
      </w:pPr>
      <w:r>
        <w:rPr>
          <w:color w:val="333333"/>
        </w:rPr>
        <w:t xml:space="preserve">The following table provides a quick-reference classification of all major project </w:t>
      </w:r>
      <w:r>
        <w:rPr>
          <w:color w:val="333333"/>
          <w:spacing w:val="-2"/>
        </w:rPr>
        <w:t>activities:</w:t>
      </w:r>
    </w:p>
    <w:p w14:paraId="38836C7E" w14:textId="77777777" w:rsidR="00275643" w:rsidRDefault="00275643">
      <w:pPr>
        <w:pStyle w:val="BodyText"/>
        <w:sectPr w:rsidR="00275643">
          <w:type w:val="continuous"/>
          <w:pgSz w:w="11920" w:h="16840"/>
          <w:pgMar w:top="1100" w:right="992" w:bottom="280" w:left="992" w:header="720" w:footer="720" w:gutter="0"/>
          <w:cols w:space="720"/>
        </w:sectPr>
      </w:pPr>
    </w:p>
    <w:p w14:paraId="38836C7F" w14:textId="77777777" w:rsidR="00275643" w:rsidRDefault="00000000">
      <w:pPr>
        <w:spacing w:before="71"/>
        <w:ind w:left="147"/>
        <w:rPr>
          <w:b/>
          <w:sz w:val="16"/>
        </w:rPr>
      </w:pPr>
      <w:r>
        <w:rPr>
          <w:b/>
          <w:color w:val="333333"/>
          <w:sz w:val="16"/>
        </w:rPr>
        <w:lastRenderedPageBreak/>
        <w:t>Table</w:t>
      </w:r>
      <w:r>
        <w:rPr>
          <w:b/>
          <w:color w:val="333333"/>
          <w:spacing w:val="-5"/>
          <w:sz w:val="16"/>
        </w:rPr>
        <w:t xml:space="preserve"> </w:t>
      </w:r>
      <w:r>
        <w:rPr>
          <w:b/>
          <w:color w:val="333333"/>
          <w:sz w:val="16"/>
        </w:rPr>
        <w:t>19D-3:</w:t>
      </w:r>
      <w:r>
        <w:rPr>
          <w:b/>
          <w:color w:val="333333"/>
          <w:spacing w:val="-7"/>
          <w:sz w:val="16"/>
        </w:rPr>
        <w:t xml:space="preserve"> </w:t>
      </w:r>
      <w:r>
        <w:rPr>
          <w:b/>
          <w:color w:val="333333"/>
          <w:sz w:val="16"/>
        </w:rPr>
        <w:t>Activity</w:t>
      </w:r>
      <w:r>
        <w:rPr>
          <w:b/>
          <w:color w:val="333333"/>
          <w:spacing w:val="-2"/>
          <w:sz w:val="16"/>
        </w:rPr>
        <w:t xml:space="preserve"> </w:t>
      </w:r>
      <w:r>
        <w:rPr>
          <w:b/>
          <w:color w:val="333333"/>
          <w:sz w:val="16"/>
        </w:rPr>
        <w:t>Classification</w:t>
      </w:r>
      <w:r>
        <w:rPr>
          <w:b/>
          <w:color w:val="333333"/>
          <w:spacing w:val="-2"/>
          <w:sz w:val="16"/>
        </w:rPr>
        <w:t xml:space="preserve"> </w:t>
      </w:r>
      <w:r>
        <w:rPr>
          <w:b/>
          <w:color w:val="333333"/>
          <w:sz w:val="16"/>
        </w:rPr>
        <w:t>(D-</w:t>
      </w:r>
      <w:r>
        <w:rPr>
          <w:b/>
          <w:color w:val="333333"/>
          <w:spacing w:val="-2"/>
          <w:sz w:val="16"/>
        </w:rPr>
        <w:t xml:space="preserve"> </w:t>
      </w:r>
      <w:r>
        <w:rPr>
          <w:b/>
          <w:color w:val="333333"/>
          <w:sz w:val="16"/>
        </w:rPr>
        <w:t>vs.</w:t>
      </w:r>
      <w:r>
        <w:rPr>
          <w:b/>
          <w:color w:val="333333"/>
          <w:spacing w:val="-2"/>
          <w:sz w:val="16"/>
        </w:rPr>
        <w:t xml:space="preserve"> </w:t>
      </w:r>
      <w:r>
        <w:rPr>
          <w:b/>
          <w:color w:val="333333"/>
          <w:spacing w:val="-5"/>
          <w:sz w:val="16"/>
        </w:rPr>
        <w:t>D+)</w:t>
      </w:r>
    </w:p>
    <w:p w14:paraId="38836C80" w14:textId="77777777" w:rsidR="00275643" w:rsidRDefault="00275643">
      <w:pPr>
        <w:pStyle w:val="BodyText"/>
        <w:rPr>
          <w:b/>
          <w:sz w:val="11"/>
        </w:rPr>
      </w:pPr>
    </w:p>
    <w:tbl>
      <w:tblPr>
        <w:tblStyle w:val="TableNormal"/>
        <w:tblW w:w="0" w:type="auto"/>
        <w:tblInd w:w="157" w:type="dxa"/>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Layout w:type="fixed"/>
        <w:tblLook w:val="01E0" w:firstRow="1" w:lastRow="1" w:firstColumn="1" w:lastColumn="1" w:noHBand="0" w:noVBand="0"/>
      </w:tblPr>
      <w:tblGrid>
        <w:gridCol w:w="1860"/>
        <w:gridCol w:w="2280"/>
        <w:gridCol w:w="2140"/>
        <w:gridCol w:w="3350"/>
      </w:tblGrid>
      <w:tr w:rsidR="00275643" w14:paraId="38836C85" w14:textId="77777777">
        <w:trPr>
          <w:trHeight w:val="390"/>
        </w:trPr>
        <w:tc>
          <w:tcPr>
            <w:tcW w:w="1860" w:type="dxa"/>
            <w:shd w:val="clear" w:color="auto" w:fill="F1F1F1"/>
          </w:tcPr>
          <w:p w14:paraId="38836C81" w14:textId="77777777" w:rsidR="00275643" w:rsidRDefault="00000000">
            <w:pPr>
              <w:pStyle w:val="TableParagraph"/>
              <w:spacing w:before="108"/>
              <w:ind w:left="85"/>
              <w:rPr>
                <w:b/>
                <w:sz w:val="14"/>
              </w:rPr>
            </w:pPr>
            <w:r>
              <w:rPr>
                <w:b/>
                <w:color w:val="333333"/>
                <w:sz w:val="14"/>
              </w:rPr>
              <w:t>Activity</w:t>
            </w:r>
            <w:r>
              <w:rPr>
                <w:b/>
                <w:color w:val="333333"/>
                <w:spacing w:val="4"/>
                <w:sz w:val="14"/>
              </w:rPr>
              <w:t xml:space="preserve"> </w:t>
            </w:r>
            <w:r>
              <w:rPr>
                <w:b/>
                <w:color w:val="333333"/>
                <w:spacing w:val="-2"/>
                <w:sz w:val="14"/>
              </w:rPr>
              <w:t>Category</w:t>
            </w:r>
          </w:p>
        </w:tc>
        <w:tc>
          <w:tcPr>
            <w:tcW w:w="2280" w:type="dxa"/>
            <w:shd w:val="clear" w:color="auto" w:fill="F1F1F1"/>
          </w:tcPr>
          <w:p w14:paraId="38836C82" w14:textId="77777777" w:rsidR="00275643" w:rsidRDefault="00000000">
            <w:pPr>
              <w:pStyle w:val="TableParagraph"/>
              <w:spacing w:before="108"/>
              <w:ind w:left="83"/>
              <w:rPr>
                <w:b/>
                <w:sz w:val="14"/>
              </w:rPr>
            </w:pPr>
            <w:r>
              <w:rPr>
                <w:b/>
                <w:color w:val="333333"/>
                <w:sz w:val="14"/>
              </w:rPr>
              <w:t>D-</w:t>
            </w:r>
            <w:r>
              <w:rPr>
                <w:b/>
                <w:color w:val="333333"/>
                <w:spacing w:val="5"/>
                <w:sz w:val="14"/>
              </w:rPr>
              <w:t xml:space="preserve"> </w:t>
            </w:r>
            <w:r>
              <w:rPr>
                <w:b/>
                <w:color w:val="333333"/>
                <w:sz w:val="14"/>
              </w:rPr>
              <w:t>(Before</w:t>
            </w:r>
            <w:r>
              <w:rPr>
                <w:b/>
                <w:color w:val="333333"/>
                <w:spacing w:val="5"/>
                <w:sz w:val="14"/>
              </w:rPr>
              <w:t xml:space="preserve"> </w:t>
            </w:r>
            <w:r>
              <w:rPr>
                <w:b/>
                <w:color w:val="333333"/>
                <w:sz w:val="14"/>
              </w:rPr>
              <w:t>PDVSA</w:t>
            </w:r>
            <w:r>
              <w:rPr>
                <w:b/>
                <w:color w:val="333333"/>
                <w:spacing w:val="-2"/>
                <w:sz w:val="14"/>
              </w:rPr>
              <w:t xml:space="preserve"> Contract)</w:t>
            </w:r>
          </w:p>
        </w:tc>
        <w:tc>
          <w:tcPr>
            <w:tcW w:w="2140" w:type="dxa"/>
            <w:shd w:val="clear" w:color="auto" w:fill="F1F1F1"/>
          </w:tcPr>
          <w:p w14:paraId="38836C83" w14:textId="77777777" w:rsidR="00275643" w:rsidRDefault="00000000">
            <w:pPr>
              <w:pStyle w:val="TableParagraph"/>
              <w:spacing w:before="108"/>
              <w:ind w:left="87"/>
              <w:rPr>
                <w:b/>
                <w:sz w:val="14"/>
              </w:rPr>
            </w:pPr>
            <w:r>
              <w:rPr>
                <w:b/>
                <w:color w:val="333333"/>
                <w:sz w:val="14"/>
              </w:rPr>
              <w:t>D+</w:t>
            </w:r>
            <w:r>
              <w:rPr>
                <w:b/>
                <w:color w:val="333333"/>
                <w:spacing w:val="4"/>
                <w:sz w:val="14"/>
              </w:rPr>
              <w:t xml:space="preserve"> </w:t>
            </w:r>
            <w:r>
              <w:rPr>
                <w:b/>
                <w:color w:val="333333"/>
                <w:sz w:val="14"/>
              </w:rPr>
              <w:t>(After</w:t>
            </w:r>
            <w:r>
              <w:rPr>
                <w:b/>
                <w:color w:val="333333"/>
                <w:spacing w:val="5"/>
                <w:sz w:val="14"/>
              </w:rPr>
              <w:t xml:space="preserve"> </w:t>
            </w:r>
            <w:r>
              <w:rPr>
                <w:b/>
                <w:color w:val="333333"/>
                <w:sz w:val="14"/>
              </w:rPr>
              <w:t>PDVSA</w:t>
            </w:r>
            <w:r>
              <w:rPr>
                <w:b/>
                <w:color w:val="333333"/>
                <w:spacing w:val="-2"/>
                <w:sz w:val="14"/>
              </w:rPr>
              <w:t xml:space="preserve"> Contract)</w:t>
            </w:r>
          </w:p>
        </w:tc>
        <w:tc>
          <w:tcPr>
            <w:tcW w:w="3350" w:type="dxa"/>
            <w:shd w:val="clear" w:color="auto" w:fill="F1F1F1"/>
          </w:tcPr>
          <w:p w14:paraId="38836C84" w14:textId="77777777" w:rsidR="00275643" w:rsidRDefault="00000000">
            <w:pPr>
              <w:pStyle w:val="TableParagraph"/>
              <w:spacing w:before="108"/>
              <w:ind w:left="88"/>
              <w:rPr>
                <w:b/>
                <w:sz w:val="14"/>
              </w:rPr>
            </w:pPr>
            <w:r>
              <w:rPr>
                <w:b/>
                <w:color w:val="333333"/>
                <w:spacing w:val="-2"/>
                <w:sz w:val="14"/>
              </w:rPr>
              <w:t>Rationale</w:t>
            </w:r>
          </w:p>
        </w:tc>
      </w:tr>
      <w:tr w:rsidR="00275643" w14:paraId="38836C8A" w14:textId="77777777">
        <w:trPr>
          <w:trHeight w:val="390"/>
        </w:trPr>
        <w:tc>
          <w:tcPr>
            <w:tcW w:w="1860" w:type="dxa"/>
          </w:tcPr>
          <w:p w14:paraId="38836C86" w14:textId="77777777" w:rsidR="00275643" w:rsidRDefault="00000000">
            <w:pPr>
              <w:pStyle w:val="TableParagraph"/>
              <w:spacing w:before="108"/>
              <w:ind w:left="85"/>
              <w:rPr>
                <w:b/>
                <w:sz w:val="14"/>
              </w:rPr>
            </w:pPr>
            <w:r>
              <w:rPr>
                <w:b/>
                <w:color w:val="333333"/>
                <w:sz w:val="14"/>
              </w:rPr>
              <w:t>Team</w:t>
            </w:r>
            <w:r>
              <w:rPr>
                <w:b/>
                <w:color w:val="333333"/>
                <w:spacing w:val="-5"/>
                <w:sz w:val="14"/>
              </w:rPr>
              <w:t xml:space="preserve"> </w:t>
            </w:r>
            <w:r>
              <w:rPr>
                <w:b/>
                <w:color w:val="333333"/>
                <w:spacing w:val="-2"/>
                <w:sz w:val="14"/>
              </w:rPr>
              <w:t>Mobilization</w:t>
            </w:r>
          </w:p>
        </w:tc>
        <w:tc>
          <w:tcPr>
            <w:tcW w:w="2280" w:type="dxa"/>
          </w:tcPr>
          <w:p w14:paraId="38836C87" w14:textId="77777777" w:rsidR="00275643" w:rsidRDefault="00000000">
            <w:pPr>
              <w:pStyle w:val="TableParagraph"/>
              <w:spacing w:before="108"/>
              <w:ind w:left="83"/>
              <w:rPr>
                <w:sz w:val="14"/>
              </w:rPr>
            </w:pPr>
            <w:r>
              <w:rPr>
                <w:color w:val="333333"/>
                <w:spacing w:val="-5"/>
                <w:sz w:val="14"/>
              </w:rPr>
              <w:t>Yes</w:t>
            </w:r>
          </w:p>
        </w:tc>
        <w:tc>
          <w:tcPr>
            <w:tcW w:w="2140" w:type="dxa"/>
          </w:tcPr>
          <w:p w14:paraId="38836C88" w14:textId="77777777" w:rsidR="00275643" w:rsidRDefault="00000000">
            <w:pPr>
              <w:pStyle w:val="TableParagraph"/>
              <w:spacing w:before="108"/>
              <w:ind w:left="87"/>
              <w:rPr>
                <w:sz w:val="14"/>
              </w:rPr>
            </w:pPr>
            <w:r>
              <w:rPr>
                <w:color w:val="333333"/>
                <w:spacing w:val="-10"/>
                <w:sz w:val="14"/>
              </w:rPr>
              <w:t>—</w:t>
            </w:r>
          </w:p>
        </w:tc>
        <w:tc>
          <w:tcPr>
            <w:tcW w:w="3350" w:type="dxa"/>
          </w:tcPr>
          <w:p w14:paraId="38836C89" w14:textId="77777777" w:rsidR="00275643" w:rsidRDefault="00000000">
            <w:pPr>
              <w:pStyle w:val="TableParagraph"/>
              <w:spacing w:before="108"/>
              <w:ind w:left="88"/>
              <w:rPr>
                <w:sz w:val="14"/>
              </w:rPr>
            </w:pPr>
            <w:r>
              <w:rPr>
                <w:color w:val="333333"/>
                <w:sz w:val="14"/>
              </w:rPr>
              <w:t>Team</w:t>
            </w:r>
            <w:r>
              <w:rPr>
                <w:color w:val="333333"/>
                <w:spacing w:val="1"/>
                <w:sz w:val="14"/>
              </w:rPr>
              <w:t xml:space="preserve"> </w:t>
            </w:r>
            <w:r>
              <w:rPr>
                <w:color w:val="333333"/>
                <w:sz w:val="14"/>
              </w:rPr>
              <w:t>is</w:t>
            </w:r>
            <w:r>
              <w:rPr>
                <w:color w:val="333333"/>
                <w:spacing w:val="1"/>
                <w:sz w:val="14"/>
              </w:rPr>
              <w:t xml:space="preserve"> </w:t>
            </w:r>
            <w:r>
              <w:rPr>
                <w:color w:val="333333"/>
                <w:sz w:val="14"/>
              </w:rPr>
              <w:t>employed</w:t>
            </w:r>
            <w:r>
              <w:rPr>
                <w:color w:val="333333"/>
                <w:spacing w:val="1"/>
                <w:sz w:val="14"/>
              </w:rPr>
              <w:t xml:space="preserve"> </w:t>
            </w:r>
            <w:r>
              <w:rPr>
                <w:color w:val="333333"/>
                <w:sz w:val="14"/>
              </w:rPr>
              <w:t>by</w:t>
            </w:r>
            <w:r>
              <w:rPr>
                <w:color w:val="333333"/>
                <w:spacing w:val="2"/>
                <w:sz w:val="14"/>
              </w:rPr>
              <w:t xml:space="preserve"> </w:t>
            </w:r>
            <w:r>
              <w:rPr>
                <w:color w:val="333333"/>
                <w:sz w:val="14"/>
              </w:rPr>
              <w:t>Maha,</w:t>
            </w:r>
            <w:r>
              <w:rPr>
                <w:color w:val="333333"/>
                <w:spacing w:val="1"/>
                <w:sz w:val="14"/>
              </w:rPr>
              <w:t xml:space="preserve"> </w:t>
            </w:r>
            <w:r>
              <w:rPr>
                <w:color w:val="333333"/>
                <w:sz w:val="14"/>
              </w:rPr>
              <w:t>not</w:t>
            </w:r>
            <w:r>
              <w:rPr>
                <w:color w:val="333333"/>
                <w:spacing w:val="1"/>
                <w:sz w:val="14"/>
              </w:rPr>
              <w:t xml:space="preserve"> </w:t>
            </w:r>
            <w:r>
              <w:rPr>
                <w:color w:val="333333"/>
                <w:spacing w:val="-5"/>
                <w:sz w:val="14"/>
              </w:rPr>
              <w:t>PU</w:t>
            </w:r>
          </w:p>
        </w:tc>
      </w:tr>
      <w:tr w:rsidR="00275643" w14:paraId="38836C8F" w14:textId="77777777">
        <w:trPr>
          <w:trHeight w:val="390"/>
        </w:trPr>
        <w:tc>
          <w:tcPr>
            <w:tcW w:w="1860" w:type="dxa"/>
          </w:tcPr>
          <w:p w14:paraId="38836C8B" w14:textId="77777777" w:rsidR="00275643" w:rsidRDefault="00000000">
            <w:pPr>
              <w:pStyle w:val="TableParagraph"/>
              <w:spacing w:before="108"/>
              <w:ind w:left="85"/>
              <w:rPr>
                <w:b/>
                <w:sz w:val="14"/>
              </w:rPr>
            </w:pPr>
            <w:r>
              <w:rPr>
                <w:b/>
                <w:color w:val="333333"/>
                <w:sz w:val="14"/>
              </w:rPr>
              <w:t>Site</w:t>
            </w:r>
            <w:r>
              <w:rPr>
                <w:b/>
                <w:color w:val="333333"/>
                <w:spacing w:val="3"/>
                <w:sz w:val="14"/>
              </w:rPr>
              <w:t xml:space="preserve"> </w:t>
            </w:r>
            <w:r>
              <w:rPr>
                <w:b/>
                <w:color w:val="333333"/>
                <w:spacing w:val="-2"/>
                <w:sz w:val="14"/>
              </w:rPr>
              <w:t>Survey</w:t>
            </w:r>
          </w:p>
        </w:tc>
        <w:tc>
          <w:tcPr>
            <w:tcW w:w="2280" w:type="dxa"/>
          </w:tcPr>
          <w:p w14:paraId="38836C8C" w14:textId="77777777" w:rsidR="00275643" w:rsidRDefault="00000000">
            <w:pPr>
              <w:pStyle w:val="TableParagraph"/>
              <w:spacing w:before="108"/>
              <w:ind w:left="83"/>
              <w:rPr>
                <w:sz w:val="14"/>
              </w:rPr>
            </w:pPr>
            <w:r>
              <w:rPr>
                <w:color w:val="333333"/>
                <w:sz w:val="14"/>
              </w:rPr>
              <w:t>Yes</w:t>
            </w:r>
            <w:r>
              <w:rPr>
                <w:color w:val="333333"/>
                <w:spacing w:val="-1"/>
                <w:sz w:val="14"/>
              </w:rPr>
              <w:t xml:space="preserve"> </w:t>
            </w:r>
            <w:r>
              <w:rPr>
                <w:color w:val="333333"/>
                <w:sz w:val="14"/>
              </w:rPr>
              <w:t xml:space="preserve">(under access </w:t>
            </w:r>
            <w:r>
              <w:rPr>
                <w:color w:val="333333"/>
                <w:spacing w:val="-2"/>
                <w:sz w:val="14"/>
              </w:rPr>
              <w:t>agreement)</w:t>
            </w:r>
          </w:p>
        </w:tc>
        <w:tc>
          <w:tcPr>
            <w:tcW w:w="2140" w:type="dxa"/>
          </w:tcPr>
          <w:p w14:paraId="38836C8D" w14:textId="77777777" w:rsidR="00275643" w:rsidRDefault="00000000">
            <w:pPr>
              <w:pStyle w:val="TableParagraph"/>
              <w:spacing w:before="108"/>
              <w:ind w:left="87"/>
              <w:rPr>
                <w:sz w:val="14"/>
              </w:rPr>
            </w:pPr>
            <w:r>
              <w:rPr>
                <w:color w:val="333333"/>
                <w:spacing w:val="-10"/>
                <w:sz w:val="14"/>
              </w:rPr>
              <w:t>—</w:t>
            </w:r>
          </w:p>
        </w:tc>
        <w:tc>
          <w:tcPr>
            <w:tcW w:w="3350" w:type="dxa"/>
          </w:tcPr>
          <w:p w14:paraId="38836C8E" w14:textId="77777777" w:rsidR="00275643" w:rsidRDefault="00000000">
            <w:pPr>
              <w:pStyle w:val="TableParagraph"/>
              <w:spacing w:before="108"/>
              <w:ind w:left="88"/>
              <w:rPr>
                <w:sz w:val="14"/>
              </w:rPr>
            </w:pPr>
            <w:r>
              <w:rPr>
                <w:color w:val="333333"/>
                <w:sz w:val="14"/>
              </w:rPr>
              <w:t>Non-invasive</w:t>
            </w:r>
            <w:r>
              <w:rPr>
                <w:color w:val="333333"/>
                <w:spacing w:val="5"/>
                <w:sz w:val="14"/>
              </w:rPr>
              <w:t xml:space="preserve"> </w:t>
            </w:r>
            <w:r>
              <w:rPr>
                <w:color w:val="333333"/>
                <w:sz w:val="14"/>
              </w:rPr>
              <w:t>inspection</w:t>
            </w:r>
            <w:r>
              <w:rPr>
                <w:color w:val="333333"/>
                <w:spacing w:val="5"/>
                <w:sz w:val="14"/>
              </w:rPr>
              <w:t xml:space="preserve"> </w:t>
            </w:r>
            <w:r>
              <w:rPr>
                <w:color w:val="333333"/>
                <w:spacing w:val="-4"/>
                <w:sz w:val="14"/>
              </w:rPr>
              <w:t>only</w:t>
            </w:r>
          </w:p>
        </w:tc>
      </w:tr>
      <w:tr w:rsidR="00275643" w14:paraId="38836C94" w14:textId="77777777">
        <w:trPr>
          <w:trHeight w:val="390"/>
        </w:trPr>
        <w:tc>
          <w:tcPr>
            <w:tcW w:w="1860" w:type="dxa"/>
          </w:tcPr>
          <w:p w14:paraId="38836C90" w14:textId="77777777" w:rsidR="00275643" w:rsidRDefault="00000000">
            <w:pPr>
              <w:pStyle w:val="TableParagraph"/>
              <w:spacing w:before="108"/>
              <w:ind w:left="85"/>
              <w:rPr>
                <w:b/>
                <w:sz w:val="14"/>
              </w:rPr>
            </w:pPr>
            <w:r>
              <w:rPr>
                <w:b/>
                <w:color w:val="333333"/>
                <w:sz w:val="14"/>
              </w:rPr>
              <w:t>SOW</w:t>
            </w:r>
            <w:r>
              <w:rPr>
                <w:b/>
                <w:color w:val="333333"/>
                <w:spacing w:val="4"/>
                <w:sz w:val="14"/>
              </w:rPr>
              <w:t xml:space="preserve"> </w:t>
            </w:r>
            <w:r>
              <w:rPr>
                <w:b/>
                <w:color w:val="333333"/>
                <w:sz w:val="14"/>
              </w:rPr>
              <w:t>&amp;</w:t>
            </w:r>
            <w:r>
              <w:rPr>
                <w:b/>
                <w:color w:val="333333"/>
                <w:spacing w:val="4"/>
                <w:sz w:val="14"/>
              </w:rPr>
              <w:t xml:space="preserve"> </w:t>
            </w:r>
            <w:r>
              <w:rPr>
                <w:b/>
                <w:color w:val="333333"/>
                <w:spacing w:val="-2"/>
                <w:sz w:val="14"/>
              </w:rPr>
              <w:t>Tendering</w:t>
            </w:r>
          </w:p>
        </w:tc>
        <w:tc>
          <w:tcPr>
            <w:tcW w:w="2280" w:type="dxa"/>
          </w:tcPr>
          <w:p w14:paraId="38836C91" w14:textId="77777777" w:rsidR="00275643" w:rsidRDefault="00000000">
            <w:pPr>
              <w:pStyle w:val="TableParagraph"/>
              <w:spacing w:before="108"/>
              <w:ind w:left="83"/>
              <w:rPr>
                <w:sz w:val="14"/>
              </w:rPr>
            </w:pPr>
            <w:r>
              <w:rPr>
                <w:color w:val="333333"/>
                <w:spacing w:val="-5"/>
                <w:sz w:val="14"/>
              </w:rPr>
              <w:t>Yes</w:t>
            </w:r>
          </w:p>
        </w:tc>
        <w:tc>
          <w:tcPr>
            <w:tcW w:w="2140" w:type="dxa"/>
          </w:tcPr>
          <w:p w14:paraId="38836C92" w14:textId="77777777" w:rsidR="00275643" w:rsidRDefault="00000000">
            <w:pPr>
              <w:pStyle w:val="TableParagraph"/>
              <w:spacing w:before="108"/>
              <w:ind w:left="87"/>
              <w:rPr>
                <w:sz w:val="14"/>
              </w:rPr>
            </w:pPr>
            <w:r>
              <w:rPr>
                <w:color w:val="333333"/>
                <w:spacing w:val="-10"/>
                <w:sz w:val="14"/>
              </w:rPr>
              <w:t>—</w:t>
            </w:r>
          </w:p>
        </w:tc>
        <w:tc>
          <w:tcPr>
            <w:tcW w:w="3350" w:type="dxa"/>
          </w:tcPr>
          <w:p w14:paraId="38836C93" w14:textId="77777777" w:rsidR="00275643" w:rsidRDefault="00000000">
            <w:pPr>
              <w:pStyle w:val="TableParagraph"/>
              <w:spacing w:before="108"/>
              <w:ind w:left="88"/>
              <w:rPr>
                <w:sz w:val="14"/>
              </w:rPr>
            </w:pPr>
            <w:r>
              <w:rPr>
                <w:color w:val="333333"/>
                <w:sz w:val="14"/>
              </w:rPr>
              <w:t>Commercial</w:t>
            </w:r>
            <w:r>
              <w:rPr>
                <w:color w:val="333333"/>
                <w:spacing w:val="4"/>
                <w:sz w:val="14"/>
              </w:rPr>
              <w:t xml:space="preserve"> </w:t>
            </w:r>
            <w:r>
              <w:rPr>
                <w:color w:val="333333"/>
                <w:sz w:val="14"/>
              </w:rPr>
              <w:t>process,</w:t>
            </w:r>
            <w:r>
              <w:rPr>
                <w:color w:val="333333"/>
                <w:spacing w:val="4"/>
                <w:sz w:val="14"/>
              </w:rPr>
              <w:t xml:space="preserve"> </w:t>
            </w:r>
            <w:r>
              <w:rPr>
                <w:color w:val="333333"/>
                <w:sz w:val="14"/>
              </w:rPr>
              <w:t>no</w:t>
            </w:r>
            <w:r>
              <w:rPr>
                <w:color w:val="333333"/>
                <w:spacing w:val="4"/>
                <w:sz w:val="14"/>
              </w:rPr>
              <w:t xml:space="preserve"> </w:t>
            </w:r>
            <w:r>
              <w:rPr>
                <w:color w:val="333333"/>
                <w:sz w:val="14"/>
              </w:rPr>
              <w:t>field</w:t>
            </w:r>
            <w:r>
              <w:rPr>
                <w:color w:val="333333"/>
                <w:spacing w:val="4"/>
                <w:sz w:val="14"/>
              </w:rPr>
              <w:t xml:space="preserve"> </w:t>
            </w:r>
            <w:r>
              <w:rPr>
                <w:color w:val="333333"/>
                <w:spacing w:val="-2"/>
                <w:sz w:val="14"/>
              </w:rPr>
              <w:t>operations</w:t>
            </w:r>
          </w:p>
        </w:tc>
      </w:tr>
      <w:tr w:rsidR="00275643" w14:paraId="38836C99" w14:textId="77777777">
        <w:trPr>
          <w:trHeight w:val="390"/>
        </w:trPr>
        <w:tc>
          <w:tcPr>
            <w:tcW w:w="1860" w:type="dxa"/>
          </w:tcPr>
          <w:p w14:paraId="38836C95" w14:textId="77777777" w:rsidR="00275643" w:rsidRDefault="00000000">
            <w:pPr>
              <w:pStyle w:val="TableParagraph"/>
              <w:spacing w:before="108"/>
              <w:ind w:left="85"/>
              <w:rPr>
                <w:b/>
                <w:sz w:val="14"/>
              </w:rPr>
            </w:pPr>
            <w:r>
              <w:rPr>
                <w:b/>
                <w:color w:val="333333"/>
                <w:sz w:val="14"/>
              </w:rPr>
              <w:t>MSA</w:t>
            </w:r>
            <w:r>
              <w:rPr>
                <w:b/>
                <w:color w:val="333333"/>
                <w:spacing w:val="-1"/>
                <w:sz w:val="14"/>
              </w:rPr>
              <w:t xml:space="preserve"> </w:t>
            </w:r>
            <w:r>
              <w:rPr>
                <w:b/>
                <w:color w:val="333333"/>
                <w:spacing w:val="-2"/>
                <w:sz w:val="14"/>
              </w:rPr>
              <w:t>Negotiation</w:t>
            </w:r>
          </w:p>
        </w:tc>
        <w:tc>
          <w:tcPr>
            <w:tcW w:w="2280" w:type="dxa"/>
          </w:tcPr>
          <w:p w14:paraId="38836C96" w14:textId="77777777" w:rsidR="00275643" w:rsidRDefault="00000000">
            <w:pPr>
              <w:pStyle w:val="TableParagraph"/>
              <w:spacing w:before="108"/>
              <w:ind w:left="83"/>
              <w:rPr>
                <w:sz w:val="14"/>
              </w:rPr>
            </w:pPr>
            <w:r>
              <w:rPr>
                <w:color w:val="333333"/>
                <w:sz w:val="14"/>
              </w:rPr>
              <w:t>Yes</w:t>
            </w:r>
            <w:r>
              <w:rPr>
                <w:color w:val="333333"/>
                <w:spacing w:val="-10"/>
                <w:sz w:val="14"/>
              </w:rPr>
              <w:t xml:space="preserve"> </w:t>
            </w:r>
            <w:r>
              <w:rPr>
                <w:color w:val="333333"/>
                <w:spacing w:val="-2"/>
                <w:sz w:val="14"/>
              </w:rPr>
              <w:t>(conditional)</w:t>
            </w:r>
          </w:p>
        </w:tc>
        <w:tc>
          <w:tcPr>
            <w:tcW w:w="2140" w:type="dxa"/>
          </w:tcPr>
          <w:p w14:paraId="38836C97" w14:textId="77777777" w:rsidR="00275643" w:rsidRDefault="00000000">
            <w:pPr>
              <w:pStyle w:val="TableParagraph"/>
              <w:spacing w:before="108"/>
              <w:ind w:left="87"/>
              <w:rPr>
                <w:sz w:val="14"/>
              </w:rPr>
            </w:pPr>
            <w:r>
              <w:rPr>
                <w:color w:val="333333"/>
                <w:spacing w:val="-2"/>
                <w:sz w:val="14"/>
              </w:rPr>
              <w:t>Activation</w:t>
            </w:r>
          </w:p>
        </w:tc>
        <w:tc>
          <w:tcPr>
            <w:tcW w:w="3350" w:type="dxa"/>
          </w:tcPr>
          <w:p w14:paraId="38836C98" w14:textId="77777777" w:rsidR="00275643" w:rsidRDefault="00000000">
            <w:pPr>
              <w:pStyle w:val="TableParagraph"/>
              <w:spacing w:before="108"/>
              <w:ind w:left="88"/>
              <w:rPr>
                <w:sz w:val="14"/>
              </w:rPr>
            </w:pPr>
            <w:r>
              <w:rPr>
                <w:color w:val="333333"/>
                <w:sz w:val="14"/>
              </w:rPr>
              <w:t>Contracts</w:t>
            </w:r>
            <w:r>
              <w:rPr>
                <w:color w:val="333333"/>
                <w:spacing w:val="3"/>
                <w:sz w:val="14"/>
              </w:rPr>
              <w:t xml:space="preserve"> </w:t>
            </w:r>
            <w:r>
              <w:rPr>
                <w:color w:val="333333"/>
                <w:sz w:val="14"/>
              </w:rPr>
              <w:t>conditional</w:t>
            </w:r>
            <w:r>
              <w:rPr>
                <w:color w:val="333333"/>
                <w:spacing w:val="4"/>
                <w:sz w:val="14"/>
              </w:rPr>
              <w:t xml:space="preserve"> </w:t>
            </w:r>
            <w:r>
              <w:rPr>
                <w:color w:val="333333"/>
                <w:sz w:val="14"/>
              </w:rPr>
              <w:t>until</w:t>
            </w:r>
            <w:r>
              <w:rPr>
                <w:color w:val="333333"/>
                <w:spacing w:val="4"/>
                <w:sz w:val="14"/>
              </w:rPr>
              <w:t xml:space="preserve"> </w:t>
            </w:r>
            <w:r>
              <w:rPr>
                <w:color w:val="333333"/>
                <w:spacing w:val="-5"/>
                <w:sz w:val="14"/>
              </w:rPr>
              <w:t>D0</w:t>
            </w:r>
          </w:p>
        </w:tc>
      </w:tr>
      <w:tr w:rsidR="00275643" w14:paraId="38836C9E" w14:textId="77777777">
        <w:trPr>
          <w:trHeight w:val="390"/>
        </w:trPr>
        <w:tc>
          <w:tcPr>
            <w:tcW w:w="1860" w:type="dxa"/>
          </w:tcPr>
          <w:p w14:paraId="38836C9A" w14:textId="77777777" w:rsidR="00275643" w:rsidRDefault="00000000">
            <w:pPr>
              <w:pStyle w:val="TableParagraph"/>
              <w:spacing w:before="108"/>
              <w:ind w:left="85"/>
              <w:rPr>
                <w:b/>
                <w:sz w:val="14"/>
              </w:rPr>
            </w:pPr>
            <w:r>
              <w:rPr>
                <w:b/>
                <w:color w:val="333333"/>
                <w:sz w:val="14"/>
              </w:rPr>
              <w:t>Long-Lead</w:t>
            </w:r>
            <w:r>
              <w:rPr>
                <w:b/>
                <w:color w:val="333333"/>
                <w:spacing w:val="7"/>
                <w:sz w:val="14"/>
              </w:rPr>
              <w:t xml:space="preserve"> </w:t>
            </w:r>
            <w:r>
              <w:rPr>
                <w:b/>
                <w:color w:val="333333"/>
                <w:spacing w:val="-2"/>
                <w:sz w:val="14"/>
              </w:rPr>
              <w:t>Orders</w:t>
            </w:r>
          </w:p>
        </w:tc>
        <w:tc>
          <w:tcPr>
            <w:tcW w:w="2280" w:type="dxa"/>
          </w:tcPr>
          <w:p w14:paraId="38836C9B" w14:textId="77777777" w:rsidR="00275643" w:rsidRDefault="00000000">
            <w:pPr>
              <w:pStyle w:val="TableParagraph"/>
              <w:spacing w:before="108"/>
              <w:ind w:left="83"/>
              <w:rPr>
                <w:sz w:val="14"/>
              </w:rPr>
            </w:pPr>
            <w:r>
              <w:rPr>
                <w:color w:val="333333"/>
                <w:sz w:val="14"/>
              </w:rPr>
              <w:t>Yes</w:t>
            </w:r>
            <w:r>
              <w:rPr>
                <w:color w:val="333333"/>
                <w:spacing w:val="-10"/>
                <w:sz w:val="14"/>
              </w:rPr>
              <w:t xml:space="preserve"> </w:t>
            </w:r>
            <w:r>
              <w:rPr>
                <w:color w:val="333333"/>
                <w:spacing w:val="-2"/>
                <w:sz w:val="14"/>
              </w:rPr>
              <w:t>(conditional/cancellable)</w:t>
            </w:r>
          </w:p>
        </w:tc>
        <w:tc>
          <w:tcPr>
            <w:tcW w:w="2140" w:type="dxa"/>
          </w:tcPr>
          <w:p w14:paraId="38836C9C" w14:textId="77777777" w:rsidR="00275643" w:rsidRDefault="00000000">
            <w:pPr>
              <w:pStyle w:val="TableParagraph"/>
              <w:spacing w:before="108"/>
              <w:ind w:left="87"/>
              <w:rPr>
                <w:sz w:val="14"/>
              </w:rPr>
            </w:pPr>
            <w:r>
              <w:rPr>
                <w:color w:val="333333"/>
                <w:spacing w:val="-2"/>
                <w:sz w:val="14"/>
              </w:rPr>
              <w:t>Confirmation</w:t>
            </w:r>
          </w:p>
        </w:tc>
        <w:tc>
          <w:tcPr>
            <w:tcW w:w="3350" w:type="dxa"/>
          </w:tcPr>
          <w:p w14:paraId="38836C9D" w14:textId="77777777" w:rsidR="00275643" w:rsidRDefault="00000000">
            <w:pPr>
              <w:pStyle w:val="TableParagraph"/>
              <w:spacing w:before="108"/>
              <w:ind w:left="88"/>
              <w:rPr>
                <w:sz w:val="14"/>
              </w:rPr>
            </w:pPr>
            <w:r>
              <w:rPr>
                <w:color w:val="333333"/>
                <w:sz w:val="14"/>
              </w:rPr>
              <w:t>Vendor</w:t>
            </w:r>
            <w:r>
              <w:rPr>
                <w:color w:val="333333"/>
                <w:spacing w:val="1"/>
                <w:sz w:val="14"/>
              </w:rPr>
              <w:t xml:space="preserve"> </w:t>
            </w:r>
            <w:r>
              <w:rPr>
                <w:color w:val="333333"/>
                <w:sz w:val="14"/>
              </w:rPr>
              <w:t>reservations</w:t>
            </w:r>
            <w:r>
              <w:rPr>
                <w:color w:val="333333"/>
                <w:spacing w:val="2"/>
                <w:sz w:val="14"/>
              </w:rPr>
              <w:t xml:space="preserve"> </w:t>
            </w:r>
            <w:r>
              <w:rPr>
                <w:color w:val="333333"/>
                <w:spacing w:val="-4"/>
                <w:sz w:val="14"/>
              </w:rPr>
              <w:t>only</w:t>
            </w:r>
          </w:p>
        </w:tc>
      </w:tr>
      <w:tr w:rsidR="00275643" w14:paraId="38836CA3" w14:textId="77777777">
        <w:trPr>
          <w:trHeight w:val="390"/>
        </w:trPr>
        <w:tc>
          <w:tcPr>
            <w:tcW w:w="1860" w:type="dxa"/>
          </w:tcPr>
          <w:p w14:paraId="38836C9F" w14:textId="77777777" w:rsidR="00275643" w:rsidRDefault="00000000">
            <w:pPr>
              <w:pStyle w:val="TableParagraph"/>
              <w:spacing w:before="108"/>
              <w:ind w:left="85"/>
              <w:rPr>
                <w:b/>
                <w:sz w:val="14"/>
              </w:rPr>
            </w:pPr>
            <w:r>
              <w:rPr>
                <w:b/>
                <w:color w:val="333333"/>
                <w:sz w:val="14"/>
              </w:rPr>
              <w:t>Environmental</w:t>
            </w:r>
            <w:r>
              <w:rPr>
                <w:b/>
                <w:color w:val="333333"/>
                <w:spacing w:val="8"/>
                <w:sz w:val="14"/>
              </w:rPr>
              <w:t xml:space="preserve"> </w:t>
            </w:r>
            <w:r>
              <w:rPr>
                <w:b/>
                <w:color w:val="333333"/>
                <w:spacing w:val="-2"/>
                <w:sz w:val="14"/>
              </w:rPr>
              <w:t>Studies</w:t>
            </w:r>
          </w:p>
        </w:tc>
        <w:tc>
          <w:tcPr>
            <w:tcW w:w="2280" w:type="dxa"/>
          </w:tcPr>
          <w:p w14:paraId="38836CA0" w14:textId="77777777" w:rsidR="00275643" w:rsidRDefault="00000000">
            <w:pPr>
              <w:pStyle w:val="TableParagraph"/>
              <w:spacing w:before="108"/>
              <w:ind w:left="83"/>
              <w:rPr>
                <w:sz w:val="14"/>
              </w:rPr>
            </w:pPr>
            <w:r>
              <w:rPr>
                <w:color w:val="333333"/>
                <w:spacing w:val="-5"/>
                <w:sz w:val="14"/>
              </w:rPr>
              <w:t>Yes</w:t>
            </w:r>
          </w:p>
        </w:tc>
        <w:tc>
          <w:tcPr>
            <w:tcW w:w="2140" w:type="dxa"/>
          </w:tcPr>
          <w:p w14:paraId="38836CA1" w14:textId="77777777" w:rsidR="00275643" w:rsidRDefault="00000000">
            <w:pPr>
              <w:pStyle w:val="TableParagraph"/>
              <w:spacing w:before="108"/>
              <w:ind w:left="87"/>
              <w:rPr>
                <w:sz w:val="14"/>
              </w:rPr>
            </w:pPr>
            <w:r>
              <w:rPr>
                <w:color w:val="333333"/>
                <w:spacing w:val="-10"/>
                <w:sz w:val="14"/>
              </w:rPr>
              <w:t>—</w:t>
            </w:r>
          </w:p>
        </w:tc>
        <w:tc>
          <w:tcPr>
            <w:tcW w:w="3350" w:type="dxa"/>
          </w:tcPr>
          <w:p w14:paraId="38836CA2" w14:textId="77777777" w:rsidR="00275643" w:rsidRDefault="00000000">
            <w:pPr>
              <w:pStyle w:val="TableParagraph"/>
              <w:spacing w:before="108"/>
              <w:ind w:left="88"/>
              <w:rPr>
                <w:sz w:val="14"/>
              </w:rPr>
            </w:pPr>
            <w:r>
              <w:rPr>
                <w:color w:val="333333"/>
                <w:sz w:val="14"/>
              </w:rPr>
              <w:t>Required</w:t>
            </w:r>
            <w:r>
              <w:rPr>
                <w:color w:val="333333"/>
                <w:spacing w:val="3"/>
                <w:sz w:val="14"/>
              </w:rPr>
              <w:t xml:space="preserve"> </w:t>
            </w:r>
            <w:r>
              <w:rPr>
                <w:color w:val="333333"/>
                <w:sz w:val="14"/>
              </w:rPr>
              <w:t>for</w:t>
            </w:r>
            <w:r>
              <w:rPr>
                <w:color w:val="333333"/>
                <w:spacing w:val="4"/>
                <w:sz w:val="14"/>
              </w:rPr>
              <w:t xml:space="preserve"> </w:t>
            </w:r>
            <w:r>
              <w:rPr>
                <w:color w:val="333333"/>
                <w:sz w:val="14"/>
              </w:rPr>
              <w:t>contract</w:t>
            </w:r>
            <w:r>
              <w:rPr>
                <w:color w:val="333333"/>
                <w:spacing w:val="4"/>
                <w:sz w:val="14"/>
              </w:rPr>
              <w:t xml:space="preserve"> </w:t>
            </w:r>
            <w:r>
              <w:rPr>
                <w:color w:val="333333"/>
                <w:spacing w:val="-2"/>
                <w:sz w:val="14"/>
              </w:rPr>
              <w:t>approval</w:t>
            </w:r>
          </w:p>
        </w:tc>
      </w:tr>
      <w:tr w:rsidR="00275643" w14:paraId="38836CA8" w14:textId="77777777">
        <w:trPr>
          <w:trHeight w:val="390"/>
        </w:trPr>
        <w:tc>
          <w:tcPr>
            <w:tcW w:w="1860" w:type="dxa"/>
          </w:tcPr>
          <w:p w14:paraId="38836CA4" w14:textId="77777777" w:rsidR="00275643" w:rsidRDefault="00000000">
            <w:pPr>
              <w:pStyle w:val="TableParagraph"/>
              <w:spacing w:before="108"/>
              <w:ind w:left="85"/>
              <w:rPr>
                <w:b/>
                <w:sz w:val="14"/>
              </w:rPr>
            </w:pPr>
            <w:r>
              <w:rPr>
                <w:b/>
                <w:color w:val="333333"/>
                <w:sz w:val="14"/>
              </w:rPr>
              <w:t>Regulatory</w:t>
            </w:r>
            <w:r>
              <w:rPr>
                <w:b/>
                <w:color w:val="333333"/>
                <w:spacing w:val="6"/>
                <w:sz w:val="14"/>
              </w:rPr>
              <w:t xml:space="preserve"> </w:t>
            </w:r>
            <w:r>
              <w:rPr>
                <w:b/>
                <w:color w:val="333333"/>
                <w:spacing w:val="-2"/>
                <w:sz w:val="14"/>
              </w:rPr>
              <w:t>Permits</w:t>
            </w:r>
          </w:p>
        </w:tc>
        <w:tc>
          <w:tcPr>
            <w:tcW w:w="2280" w:type="dxa"/>
          </w:tcPr>
          <w:p w14:paraId="38836CA5" w14:textId="77777777" w:rsidR="00275643" w:rsidRDefault="00000000">
            <w:pPr>
              <w:pStyle w:val="TableParagraph"/>
              <w:spacing w:before="108"/>
              <w:ind w:left="83"/>
              <w:rPr>
                <w:sz w:val="14"/>
              </w:rPr>
            </w:pPr>
            <w:r>
              <w:rPr>
                <w:color w:val="333333"/>
                <w:sz w:val="14"/>
              </w:rPr>
              <w:t>Yes</w:t>
            </w:r>
            <w:r>
              <w:rPr>
                <w:color w:val="333333"/>
                <w:spacing w:val="-3"/>
                <w:sz w:val="14"/>
              </w:rPr>
              <w:t xml:space="preserve"> </w:t>
            </w:r>
            <w:r>
              <w:rPr>
                <w:color w:val="333333"/>
                <w:sz w:val="14"/>
              </w:rPr>
              <w:t>(applications</w:t>
            </w:r>
            <w:r>
              <w:rPr>
                <w:color w:val="333333"/>
                <w:spacing w:val="-2"/>
                <w:sz w:val="14"/>
              </w:rPr>
              <w:t xml:space="preserve"> filed)</w:t>
            </w:r>
          </w:p>
        </w:tc>
        <w:tc>
          <w:tcPr>
            <w:tcW w:w="2140" w:type="dxa"/>
          </w:tcPr>
          <w:p w14:paraId="38836CA6" w14:textId="77777777" w:rsidR="00275643" w:rsidRDefault="00000000">
            <w:pPr>
              <w:pStyle w:val="TableParagraph"/>
              <w:spacing w:before="108"/>
              <w:ind w:left="87"/>
              <w:rPr>
                <w:sz w:val="14"/>
              </w:rPr>
            </w:pPr>
            <w:r>
              <w:rPr>
                <w:color w:val="333333"/>
                <w:sz w:val="14"/>
              </w:rPr>
              <w:t>Approvals</w:t>
            </w:r>
            <w:r>
              <w:rPr>
                <w:color w:val="333333"/>
                <w:spacing w:val="5"/>
                <w:sz w:val="14"/>
              </w:rPr>
              <w:t xml:space="preserve"> </w:t>
            </w:r>
            <w:r>
              <w:rPr>
                <w:color w:val="333333"/>
                <w:spacing w:val="-2"/>
                <w:sz w:val="14"/>
              </w:rPr>
              <w:t>received</w:t>
            </w:r>
          </w:p>
        </w:tc>
        <w:tc>
          <w:tcPr>
            <w:tcW w:w="3350" w:type="dxa"/>
          </w:tcPr>
          <w:p w14:paraId="38836CA7" w14:textId="77777777" w:rsidR="00275643" w:rsidRDefault="00000000">
            <w:pPr>
              <w:pStyle w:val="TableParagraph"/>
              <w:spacing w:before="108"/>
              <w:ind w:left="88"/>
              <w:rPr>
                <w:sz w:val="14"/>
              </w:rPr>
            </w:pPr>
            <w:r>
              <w:rPr>
                <w:color w:val="333333"/>
                <w:sz w:val="14"/>
              </w:rPr>
              <w:t>Applications</w:t>
            </w:r>
            <w:r>
              <w:rPr>
                <w:color w:val="333333"/>
                <w:spacing w:val="4"/>
                <w:sz w:val="14"/>
              </w:rPr>
              <w:t xml:space="preserve"> </w:t>
            </w:r>
            <w:r>
              <w:rPr>
                <w:color w:val="333333"/>
                <w:sz w:val="14"/>
              </w:rPr>
              <w:t>don’t</w:t>
            </w:r>
            <w:r>
              <w:rPr>
                <w:color w:val="333333"/>
                <w:spacing w:val="4"/>
                <w:sz w:val="14"/>
              </w:rPr>
              <w:t xml:space="preserve"> </w:t>
            </w:r>
            <w:r>
              <w:rPr>
                <w:color w:val="333333"/>
                <w:sz w:val="14"/>
              </w:rPr>
              <w:t>require</w:t>
            </w:r>
            <w:r>
              <w:rPr>
                <w:color w:val="333333"/>
                <w:spacing w:val="4"/>
                <w:sz w:val="14"/>
              </w:rPr>
              <w:t xml:space="preserve"> </w:t>
            </w:r>
            <w:r>
              <w:rPr>
                <w:color w:val="333333"/>
                <w:sz w:val="14"/>
              </w:rPr>
              <w:t>operational</w:t>
            </w:r>
            <w:r>
              <w:rPr>
                <w:color w:val="333333"/>
                <w:spacing w:val="4"/>
                <w:sz w:val="14"/>
              </w:rPr>
              <w:t xml:space="preserve"> </w:t>
            </w:r>
            <w:r>
              <w:rPr>
                <w:color w:val="333333"/>
                <w:spacing w:val="-2"/>
                <w:sz w:val="14"/>
              </w:rPr>
              <w:t>control</w:t>
            </w:r>
          </w:p>
        </w:tc>
      </w:tr>
      <w:tr w:rsidR="00275643" w14:paraId="38836CAD" w14:textId="77777777">
        <w:trPr>
          <w:trHeight w:val="390"/>
        </w:trPr>
        <w:tc>
          <w:tcPr>
            <w:tcW w:w="1860" w:type="dxa"/>
          </w:tcPr>
          <w:p w14:paraId="38836CA9" w14:textId="77777777" w:rsidR="00275643" w:rsidRDefault="00000000">
            <w:pPr>
              <w:pStyle w:val="TableParagraph"/>
              <w:spacing w:before="108"/>
              <w:ind w:left="85"/>
              <w:rPr>
                <w:b/>
                <w:sz w:val="14"/>
              </w:rPr>
            </w:pPr>
            <w:r>
              <w:rPr>
                <w:b/>
                <w:color w:val="333333"/>
                <w:sz w:val="14"/>
              </w:rPr>
              <w:t>Well</w:t>
            </w:r>
            <w:r>
              <w:rPr>
                <w:b/>
                <w:color w:val="333333"/>
                <w:spacing w:val="1"/>
                <w:sz w:val="14"/>
              </w:rPr>
              <w:t xml:space="preserve"> </w:t>
            </w:r>
            <w:r>
              <w:rPr>
                <w:b/>
                <w:color w:val="333333"/>
                <w:spacing w:val="-2"/>
                <w:sz w:val="14"/>
              </w:rPr>
              <w:t>Interventions</w:t>
            </w:r>
          </w:p>
        </w:tc>
        <w:tc>
          <w:tcPr>
            <w:tcW w:w="2280" w:type="dxa"/>
          </w:tcPr>
          <w:p w14:paraId="38836CAA" w14:textId="77777777" w:rsidR="00275643" w:rsidRDefault="00000000">
            <w:pPr>
              <w:pStyle w:val="TableParagraph"/>
              <w:spacing w:before="108"/>
              <w:ind w:left="83"/>
              <w:rPr>
                <w:sz w:val="14"/>
              </w:rPr>
            </w:pPr>
            <w:r>
              <w:rPr>
                <w:color w:val="333333"/>
                <w:spacing w:val="-5"/>
                <w:sz w:val="14"/>
              </w:rPr>
              <w:t>No</w:t>
            </w:r>
          </w:p>
        </w:tc>
        <w:tc>
          <w:tcPr>
            <w:tcW w:w="2140" w:type="dxa"/>
          </w:tcPr>
          <w:p w14:paraId="38836CAB" w14:textId="77777777" w:rsidR="00275643" w:rsidRDefault="00000000">
            <w:pPr>
              <w:pStyle w:val="TableParagraph"/>
              <w:spacing w:before="108"/>
              <w:ind w:left="87"/>
              <w:rPr>
                <w:sz w:val="14"/>
              </w:rPr>
            </w:pPr>
            <w:r>
              <w:rPr>
                <w:color w:val="333333"/>
                <w:spacing w:val="-5"/>
                <w:sz w:val="14"/>
              </w:rPr>
              <w:t>Yes</w:t>
            </w:r>
          </w:p>
        </w:tc>
        <w:tc>
          <w:tcPr>
            <w:tcW w:w="3350" w:type="dxa"/>
          </w:tcPr>
          <w:p w14:paraId="38836CAC" w14:textId="77777777" w:rsidR="00275643" w:rsidRDefault="00000000">
            <w:pPr>
              <w:pStyle w:val="TableParagraph"/>
              <w:spacing w:before="108"/>
              <w:ind w:left="88"/>
              <w:rPr>
                <w:sz w:val="14"/>
              </w:rPr>
            </w:pPr>
            <w:r>
              <w:rPr>
                <w:color w:val="333333"/>
                <w:sz w:val="14"/>
              </w:rPr>
              <w:t>Requires</w:t>
            </w:r>
            <w:r>
              <w:rPr>
                <w:color w:val="333333"/>
                <w:spacing w:val="5"/>
                <w:sz w:val="14"/>
              </w:rPr>
              <w:t xml:space="preserve"> </w:t>
            </w:r>
            <w:r>
              <w:rPr>
                <w:color w:val="333333"/>
                <w:sz w:val="14"/>
              </w:rPr>
              <w:t>PDVSA</w:t>
            </w:r>
            <w:r>
              <w:rPr>
                <w:color w:val="333333"/>
                <w:spacing w:val="-4"/>
                <w:sz w:val="14"/>
              </w:rPr>
              <w:t xml:space="preserve"> </w:t>
            </w:r>
            <w:r>
              <w:rPr>
                <w:color w:val="333333"/>
                <w:sz w:val="14"/>
              </w:rPr>
              <w:t>well</w:t>
            </w:r>
            <w:r>
              <w:rPr>
                <w:color w:val="333333"/>
                <w:spacing w:val="5"/>
                <w:sz w:val="14"/>
              </w:rPr>
              <w:t xml:space="preserve"> </w:t>
            </w:r>
            <w:r>
              <w:rPr>
                <w:color w:val="333333"/>
                <w:sz w:val="14"/>
              </w:rPr>
              <w:t>access</w:t>
            </w:r>
            <w:r>
              <w:rPr>
                <w:color w:val="333333"/>
                <w:spacing w:val="5"/>
                <w:sz w:val="14"/>
              </w:rPr>
              <w:t xml:space="preserve"> </w:t>
            </w:r>
            <w:r>
              <w:rPr>
                <w:color w:val="333333"/>
                <w:spacing w:val="-2"/>
                <w:sz w:val="14"/>
              </w:rPr>
              <w:t>permit</w:t>
            </w:r>
          </w:p>
        </w:tc>
      </w:tr>
      <w:tr w:rsidR="00275643" w14:paraId="38836CB2" w14:textId="77777777">
        <w:trPr>
          <w:trHeight w:val="390"/>
        </w:trPr>
        <w:tc>
          <w:tcPr>
            <w:tcW w:w="1860" w:type="dxa"/>
          </w:tcPr>
          <w:p w14:paraId="38836CAE" w14:textId="77777777" w:rsidR="00275643" w:rsidRDefault="00000000">
            <w:pPr>
              <w:pStyle w:val="TableParagraph"/>
              <w:spacing w:before="108"/>
              <w:ind w:left="85"/>
              <w:rPr>
                <w:b/>
                <w:sz w:val="14"/>
              </w:rPr>
            </w:pPr>
            <w:r>
              <w:rPr>
                <w:b/>
                <w:color w:val="333333"/>
                <w:sz w:val="14"/>
              </w:rPr>
              <w:t>Package</w:t>
            </w:r>
            <w:r>
              <w:rPr>
                <w:b/>
                <w:color w:val="333333"/>
                <w:spacing w:val="6"/>
                <w:sz w:val="14"/>
              </w:rPr>
              <w:t xml:space="preserve"> </w:t>
            </w:r>
            <w:r>
              <w:rPr>
                <w:b/>
                <w:color w:val="333333"/>
                <w:spacing w:val="-2"/>
                <w:sz w:val="14"/>
              </w:rPr>
              <w:t>Fabrication</w:t>
            </w:r>
          </w:p>
        </w:tc>
        <w:tc>
          <w:tcPr>
            <w:tcW w:w="2280" w:type="dxa"/>
          </w:tcPr>
          <w:p w14:paraId="38836CAF" w14:textId="77777777" w:rsidR="00275643" w:rsidRDefault="00000000">
            <w:pPr>
              <w:pStyle w:val="TableParagraph"/>
              <w:spacing w:before="108"/>
              <w:ind w:left="83"/>
              <w:rPr>
                <w:sz w:val="14"/>
              </w:rPr>
            </w:pPr>
            <w:r>
              <w:rPr>
                <w:color w:val="333333"/>
                <w:spacing w:val="-5"/>
                <w:sz w:val="14"/>
              </w:rPr>
              <w:t>No</w:t>
            </w:r>
          </w:p>
        </w:tc>
        <w:tc>
          <w:tcPr>
            <w:tcW w:w="2140" w:type="dxa"/>
          </w:tcPr>
          <w:p w14:paraId="38836CB0" w14:textId="77777777" w:rsidR="00275643" w:rsidRDefault="00000000">
            <w:pPr>
              <w:pStyle w:val="TableParagraph"/>
              <w:spacing w:before="108"/>
              <w:ind w:left="87"/>
              <w:rPr>
                <w:sz w:val="14"/>
              </w:rPr>
            </w:pPr>
            <w:r>
              <w:rPr>
                <w:color w:val="333333"/>
                <w:spacing w:val="-5"/>
                <w:sz w:val="14"/>
              </w:rPr>
              <w:t>Yes</w:t>
            </w:r>
          </w:p>
        </w:tc>
        <w:tc>
          <w:tcPr>
            <w:tcW w:w="3350" w:type="dxa"/>
          </w:tcPr>
          <w:p w14:paraId="38836CB1" w14:textId="77777777" w:rsidR="00275643" w:rsidRDefault="00000000">
            <w:pPr>
              <w:pStyle w:val="TableParagraph"/>
              <w:spacing w:before="108"/>
              <w:ind w:left="88"/>
              <w:rPr>
                <w:sz w:val="14"/>
              </w:rPr>
            </w:pPr>
            <w:r>
              <w:rPr>
                <w:color w:val="333333"/>
                <w:sz w:val="14"/>
              </w:rPr>
              <w:t>Requires</w:t>
            </w:r>
            <w:r>
              <w:rPr>
                <w:color w:val="333333"/>
                <w:spacing w:val="5"/>
                <w:sz w:val="14"/>
              </w:rPr>
              <w:t xml:space="preserve"> </w:t>
            </w:r>
            <w:r>
              <w:rPr>
                <w:color w:val="333333"/>
                <w:sz w:val="14"/>
              </w:rPr>
              <w:t>capital</w:t>
            </w:r>
            <w:r>
              <w:rPr>
                <w:color w:val="333333"/>
                <w:spacing w:val="5"/>
                <w:sz w:val="14"/>
              </w:rPr>
              <w:t xml:space="preserve"> </w:t>
            </w:r>
            <w:r>
              <w:rPr>
                <w:color w:val="333333"/>
                <w:sz w:val="14"/>
              </w:rPr>
              <w:t>commitment</w:t>
            </w:r>
            <w:r>
              <w:rPr>
                <w:color w:val="333333"/>
                <w:spacing w:val="5"/>
                <w:sz w:val="14"/>
              </w:rPr>
              <w:t xml:space="preserve"> </w:t>
            </w:r>
            <w:r>
              <w:rPr>
                <w:color w:val="333333"/>
                <w:sz w:val="14"/>
              </w:rPr>
              <w:t>(confirmed</w:t>
            </w:r>
            <w:r>
              <w:rPr>
                <w:color w:val="333333"/>
                <w:spacing w:val="5"/>
                <w:sz w:val="14"/>
              </w:rPr>
              <w:t xml:space="preserve"> </w:t>
            </w:r>
            <w:r>
              <w:rPr>
                <w:color w:val="333333"/>
                <w:spacing w:val="-4"/>
                <w:sz w:val="14"/>
              </w:rPr>
              <w:t>SOs)</w:t>
            </w:r>
          </w:p>
        </w:tc>
      </w:tr>
      <w:tr w:rsidR="00275643" w14:paraId="38836CB7" w14:textId="77777777">
        <w:trPr>
          <w:trHeight w:val="390"/>
        </w:trPr>
        <w:tc>
          <w:tcPr>
            <w:tcW w:w="1860" w:type="dxa"/>
          </w:tcPr>
          <w:p w14:paraId="38836CB3" w14:textId="77777777" w:rsidR="00275643" w:rsidRDefault="00000000">
            <w:pPr>
              <w:pStyle w:val="TableParagraph"/>
              <w:spacing w:before="108"/>
              <w:ind w:left="85"/>
              <w:rPr>
                <w:b/>
                <w:sz w:val="14"/>
              </w:rPr>
            </w:pPr>
            <w:r>
              <w:rPr>
                <w:b/>
                <w:color w:val="333333"/>
                <w:sz w:val="14"/>
              </w:rPr>
              <w:t>Civil</w:t>
            </w:r>
            <w:r>
              <w:rPr>
                <w:b/>
                <w:color w:val="333333"/>
                <w:spacing w:val="2"/>
                <w:sz w:val="14"/>
              </w:rPr>
              <w:t xml:space="preserve"> </w:t>
            </w:r>
            <w:r>
              <w:rPr>
                <w:b/>
                <w:color w:val="333333"/>
                <w:spacing w:val="-2"/>
                <w:sz w:val="14"/>
              </w:rPr>
              <w:t>Construction</w:t>
            </w:r>
          </w:p>
        </w:tc>
        <w:tc>
          <w:tcPr>
            <w:tcW w:w="2280" w:type="dxa"/>
          </w:tcPr>
          <w:p w14:paraId="38836CB4" w14:textId="77777777" w:rsidR="00275643" w:rsidRDefault="00000000">
            <w:pPr>
              <w:pStyle w:val="TableParagraph"/>
              <w:spacing w:before="108"/>
              <w:ind w:left="83"/>
              <w:rPr>
                <w:sz w:val="14"/>
              </w:rPr>
            </w:pPr>
            <w:r>
              <w:rPr>
                <w:color w:val="333333"/>
                <w:spacing w:val="-5"/>
                <w:sz w:val="14"/>
              </w:rPr>
              <w:t>No</w:t>
            </w:r>
          </w:p>
        </w:tc>
        <w:tc>
          <w:tcPr>
            <w:tcW w:w="2140" w:type="dxa"/>
          </w:tcPr>
          <w:p w14:paraId="38836CB5" w14:textId="77777777" w:rsidR="00275643" w:rsidRDefault="00000000">
            <w:pPr>
              <w:pStyle w:val="TableParagraph"/>
              <w:spacing w:before="108"/>
              <w:ind w:left="87"/>
              <w:rPr>
                <w:sz w:val="14"/>
              </w:rPr>
            </w:pPr>
            <w:r>
              <w:rPr>
                <w:color w:val="333333"/>
                <w:spacing w:val="-5"/>
                <w:sz w:val="14"/>
              </w:rPr>
              <w:t>Yes</w:t>
            </w:r>
          </w:p>
        </w:tc>
        <w:tc>
          <w:tcPr>
            <w:tcW w:w="3350" w:type="dxa"/>
          </w:tcPr>
          <w:p w14:paraId="38836CB6" w14:textId="77777777" w:rsidR="00275643" w:rsidRDefault="00000000">
            <w:pPr>
              <w:pStyle w:val="TableParagraph"/>
              <w:spacing w:before="108"/>
              <w:ind w:left="88"/>
              <w:rPr>
                <w:sz w:val="14"/>
              </w:rPr>
            </w:pPr>
            <w:r>
              <w:rPr>
                <w:color w:val="333333"/>
                <w:sz w:val="14"/>
              </w:rPr>
              <w:t>Requires</w:t>
            </w:r>
            <w:r>
              <w:rPr>
                <w:color w:val="333333"/>
                <w:spacing w:val="4"/>
                <w:sz w:val="14"/>
              </w:rPr>
              <w:t xml:space="preserve"> </w:t>
            </w:r>
            <w:r>
              <w:rPr>
                <w:color w:val="333333"/>
                <w:sz w:val="14"/>
              </w:rPr>
              <w:t>physical</w:t>
            </w:r>
            <w:r>
              <w:rPr>
                <w:color w:val="333333"/>
                <w:spacing w:val="4"/>
                <w:sz w:val="14"/>
              </w:rPr>
              <w:t xml:space="preserve"> </w:t>
            </w:r>
            <w:r>
              <w:rPr>
                <w:color w:val="333333"/>
                <w:sz w:val="14"/>
              </w:rPr>
              <w:t>access</w:t>
            </w:r>
            <w:r>
              <w:rPr>
                <w:color w:val="333333"/>
                <w:spacing w:val="4"/>
                <w:sz w:val="14"/>
              </w:rPr>
              <w:t xml:space="preserve"> </w:t>
            </w:r>
            <w:r>
              <w:rPr>
                <w:color w:val="333333"/>
                <w:sz w:val="14"/>
              </w:rPr>
              <w:t>to</w:t>
            </w:r>
            <w:r>
              <w:rPr>
                <w:color w:val="333333"/>
                <w:spacing w:val="4"/>
                <w:sz w:val="14"/>
              </w:rPr>
              <w:t xml:space="preserve"> </w:t>
            </w:r>
            <w:r>
              <w:rPr>
                <w:color w:val="333333"/>
                <w:spacing w:val="-2"/>
                <w:sz w:val="14"/>
              </w:rPr>
              <w:t>concession</w:t>
            </w:r>
          </w:p>
        </w:tc>
      </w:tr>
      <w:tr w:rsidR="00275643" w14:paraId="38836CBC" w14:textId="77777777">
        <w:trPr>
          <w:trHeight w:val="390"/>
        </w:trPr>
        <w:tc>
          <w:tcPr>
            <w:tcW w:w="1860" w:type="dxa"/>
          </w:tcPr>
          <w:p w14:paraId="38836CB8" w14:textId="77777777" w:rsidR="00275643" w:rsidRDefault="00000000">
            <w:pPr>
              <w:pStyle w:val="TableParagraph"/>
              <w:spacing w:before="108"/>
              <w:ind w:left="85"/>
              <w:rPr>
                <w:b/>
                <w:sz w:val="14"/>
              </w:rPr>
            </w:pPr>
            <w:r>
              <w:rPr>
                <w:b/>
                <w:color w:val="333333"/>
                <w:sz w:val="14"/>
              </w:rPr>
              <w:t>Rig</w:t>
            </w:r>
            <w:r>
              <w:rPr>
                <w:b/>
                <w:color w:val="333333"/>
                <w:spacing w:val="3"/>
                <w:sz w:val="14"/>
              </w:rPr>
              <w:t xml:space="preserve"> </w:t>
            </w:r>
            <w:r>
              <w:rPr>
                <w:b/>
                <w:color w:val="333333"/>
                <w:spacing w:val="-2"/>
                <w:sz w:val="14"/>
              </w:rPr>
              <w:t>Mobilization</w:t>
            </w:r>
          </w:p>
        </w:tc>
        <w:tc>
          <w:tcPr>
            <w:tcW w:w="2280" w:type="dxa"/>
          </w:tcPr>
          <w:p w14:paraId="38836CB9" w14:textId="77777777" w:rsidR="00275643" w:rsidRDefault="00000000">
            <w:pPr>
              <w:pStyle w:val="TableParagraph"/>
              <w:spacing w:before="108"/>
              <w:ind w:left="83"/>
              <w:rPr>
                <w:sz w:val="14"/>
              </w:rPr>
            </w:pPr>
            <w:r>
              <w:rPr>
                <w:color w:val="333333"/>
                <w:spacing w:val="-5"/>
                <w:sz w:val="14"/>
              </w:rPr>
              <w:t>No</w:t>
            </w:r>
          </w:p>
        </w:tc>
        <w:tc>
          <w:tcPr>
            <w:tcW w:w="2140" w:type="dxa"/>
          </w:tcPr>
          <w:p w14:paraId="38836CBA" w14:textId="77777777" w:rsidR="00275643" w:rsidRDefault="00000000">
            <w:pPr>
              <w:pStyle w:val="TableParagraph"/>
              <w:spacing w:before="108"/>
              <w:ind w:left="87"/>
              <w:rPr>
                <w:sz w:val="14"/>
              </w:rPr>
            </w:pPr>
            <w:r>
              <w:rPr>
                <w:color w:val="333333"/>
                <w:spacing w:val="-5"/>
                <w:sz w:val="14"/>
              </w:rPr>
              <w:t>Yes</w:t>
            </w:r>
          </w:p>
        </w:tc>
        <w:tc>
          <w:tcPr>
            <w:tcW w:w="3350" w:type="dxa"/>
          </w:tcPr>
          <w:p w14:paraId="38836CBB" w14:textId="77777777" w:rsidR="00275643" w:rsidRDefault="00000000">
            <w:pPr>
              <w:pStyle w:val="TableParagraph"/>
              <w:spacing w:before="108"/>
              <w:ind w:left="88"/>
              <w:rPr>
                <w:sz w:val="14"/>
              </w:rPr>
            </w:pPr>
            <w:r>
              <w:rPr>
                <w:color w:val="333333"/>
                <w:sz w:val="14"/>
              </w:rPr>
              <w:t>Requires</w:t>
            </w:r>
            <w:r>
              <w:rPr>
                <w:color w:val="333333"/>
                <w:spacing w:val="4"/>
                <w:sz w:val="14"/>
              </w:rPr>
              <w:t xml:space="preserve"> </w:t>
            </w:r>
            <w:r>
              <w:rPr>
                <w:color w:val="333333"/>
                <w:sz w:val="14"/>
              </w:rPr>
              <w:t>PDVSA</w:t>
            </w:r>
            <w:r>
              <w:rPr>
                <w:color w:val="333333"/>
                <w:spacing w:val="-4"/>
                <w:sz w:val="14"/>
              </w:rPr>
              <w:t xml:space="preserve"> </w:t>
            </w:r>
            <w:r>
              <w:rPr>
                <w:color w:val="333333"/>
                <w:sz w:val="14"/>
              </w:rPr>
              <w:t>drilling</w:t>
            </w:r>
            <w:r>
              <w:rPr>
                <w:color w:val="333333"/>
                <w:spacing w:val="5"/>
                <w:sz w:val="14"/>
              </w:rPr>
              <w:t xml:space="preserve"> </w:t>
            </w:r>
            <w:r>
              <w:rPr>
                <w:color w:val="333333"/>
                <w:spacing w:val="-2"/>
                <w:sz w:val="14"/>
              </w:rPr>
              <w:t>permit</w:t>
            </w:r>
          </w:p>
        </w:tc>
      </w:tr>
      <w:tr w:rsidR="00275643" w14:paraId="38836CC1" w14:textId="77777777">
        <w:trPr>
          <w:trHeight w:val="390"/>
        </w:trPr>
        <w:tc>
          <w:tcPr>
            <w:tcW w:w="1860" w:type="dxa"/>
          </w:tcPr>
          <w:p w14:paraId="38836CBD" w14:textId="77777777" w:rsidR="00275643" w:rsidRDefault="00000000">
            <w:pPr>
              <w:pStyle w:val="TableParagraph"/>
              <w:spacing w:before="108"/>
              <w:ind w:left="85"/>
              <w:rPr>
                <w:b/>
                <w:sz w:val="14"/>
              </w:rPr>
            </w:pPr>
            <w:r>
              <w:rPr>
                <w:b/>
                <w:color w:val="333333"/>
                <w:sz w:val="14"/>
              </w:rPr>
              <w:t>FSB</w:t>
            </w:r>
            <w:r>
              <w:rPr>
                <w:b/>
                <w:color w:val="333333"/>
                <w:spacing w:val="4"/>
                <w:sz w:val="14"/>
              </w:rPr>
              <w:t xml:space="preserve"> </w:t>
            </w:r>
            <w:r>
              <w:rPr>
                <w:b/>
                <w:color w:val="333333"/>
                <w:spacing w:val="-2"/>
                <w:sz w:val="14"/>
              </w:rPr>
              <w:t>Upgrades</w:t>
            </w:r>
          </w:p>
        </w:tc>
        <w:tc>
          <w:tcPr>
            <w:tcW w:w="2280" w:type="dxa"/>
          </w:tcPr>
          <w:p w14:paraId="38836CBE" w14:textId="77777777" w:rsidR="00275643" w:rsidRDefault="00000000">
            <w:pPr>
              <w:pStyle w:val="TableParagraph"/>
              <w:spacing w:before="108"/>
              <w:ind w:left="83"/>
              <w:rPr>
                <w:sz w:val="14"/>
              </w:rPr>
            </w:pPr>
            <w:r>
              <w:rPr>
                <w:color w:val="333333"/>
                <w:spacing w:val="-5"/>
                <w:sz w:val="14"/>
              </w:rPr>
              <w:t>No</w:t>
            </w:r>
          </w:p>
        </w:tc>
        <w:tc>
          <w:tcPr>
            <w:tcW w:w="2140" w:type="dxa"/>
          </w:tcPr>
          <w:p w14:paraId="38836CBF" w14:textId="77777777" w:rsidR="00275643" w:rsidRDefault="00000000">
            <w:pPr>
              <w:pStyle w:val="TableParagraph"/>
              <w:spacing w:before="108"/>
              <w:ind w:left="87"/>
              <w:rPr>
                <w:sz w:val="14"/>
              </w:rPr>
            </w:pPr>
            <w:r>
              <w:rPr>
                <w:color w:val="333333"/>
                <w:spacing w:val="-5"/>
                <w:sz w:val="14"/>
              </w:rPr>
              <w:t>Yes</w:t>
            </w:r>
          </w:p>
        </w:tc>
        <w:tc>
          <w:tcPr>
            <w:tcW w:w="3350" w:type="dxa"/>
          </w:tcPr>
          <w:p w14:paraId="38836CC0" w14:textId="77777777" w:rsidR="00275643" w:rsidRDefault="00000000">
            <w:pPr>
              <w:pStyle w:val="TableParagraph"/>
              <w:spacing w:before="108"/>
              <w:ind w:left="88"/>
              <w:rPr>
                <w:sz w:val="14"/>
              </w:rPr>
            </w:pPr>
            <w:r>
              <w:rPr>
                <w:color w:val="333333"/>
                <w:sz w:val="14"/>
              </w:rPr>
              <w:t>Requires</w:t>
            </w:r>
            <w:r>
              <w:rPr>
                <w:color w:val="333333"/>
                <w:spacing w:val="3"/>
                <w:sz w:val="14"/>
              </w:rPr>
              <w:t xml:space="preserve"> </w:t>
            </w:r>
            <w:r>
              <w:rPr>
                <w:color w:val="333333"/>
                <w:sz w:val="14"/>
              </w:rPr>
              <w:t>formal</w:t>
            </w:r>
            <w:r>
              <w:rPr>
                <w:color w:val="333333"/>
                <w:spacing w:val="4"/>
                <w:sz w:val="14"/>
              </w:rPr>
              <w:t xml:space="preserve"> </w:t>
            </w:r>
            <w:r>
              <w:rPr>
                <w:color w:val="333333"/>
                <w:sz w:val="14"/>
              </w:rPr>
              <w:t>access</w:t>
            </w:r>
            <w:r>
              <w:rPr>
                <w:color w:val="333333"/>
                <w:spacing w:val="4"/>
                <w:sz w:val="14"/>
              </w:rPr>
              <w:t xml:space="preserve"> </w:t>
            </w:r>
            <w:r>
              <w:rPr>
                <w:color w:val="333333"/>
                <w:sz w:val="14"/>
              </w:rPr>
              <w:t>to</w:t>
            </w:r>
            <w:r>
              <w:rPr>
                <w:color w:val="333333"/>
                <w:spacing w:val="4"/>
                <w:sz w:val="14"/>
              </w:rPr>
              <w:t xml:space="preserve"> </w:t>
            </w:r>
            <w:r>
              <w:rPr>
                <w:color w:val="333333"/>
                <w:sz w:val="14"/>
              </w:rPr>
              <w:t>PU</w:t>
            </w:r>
            <w:r>
              <w:rPr>
                <w:color w:val="333333"/>
                <w:spacing w:val="4"/>
                <w:sz w:val="14"/>
              </w:rPr>
              <w:t xml:space="preserve"> </w:t>
            </w:r>
            <w:r>
              <w:rPr>
                <w:color w:val="333333"/>
                <w:spacing w:val="-2"/>
                <w:sz w:val="14"/>
              </w:rPr>
              <w:t>assets</w:t>
            </w:r>
          </w:p>
        </w:tc>
      </w:tr>
      <w:tr w:rsidR="00275643" w14:paraId="38836CC6" w14:textId="77777777">
        <w:trPr>
          <w:trHeight w:val="390"/>
        </w:trPr>
        <w:tc>
          <w:tcPr>
            <w:tcW w:w="1860" w:type="dxa"/>
          </w:tcPr>
          <w:p w14:paraId="38836CC2" w14:textId="77777777" w:rsidR="00275643" w:rsidRDefault="00000000">
            <w:pPr>
              <w:pStyle w:val="TableParagraph"/>
              <w:spacing w:before="108"/>
              <w:ind w:left="85"/>
              <w:rPr>
                <w:b/>
                <w:sz w:val="14"/>
              </w:rPr>
            </w:pPr>
            <w:r>
              <w:rPr>
                <w:b/>
                <w:color w:val="333333"/>
                <w:sz w:val="14"/>
              </w:rPr>
              <w:t>Pipeline</w:t>
            </w:r>
            <w:r>
              <w:rPr>
                <w:b/>
                <w:color w:val="333333"/>
                <w:spacing w:val="4"/>
                <w:sz w:val="14"/>
              </w:rPr>
              <w:t xml:space="preserve"> </w:t>
            </w:r>
            <w:r>
              <w:rPr>
                <w:b/>
                <w:color w:val="333333"/>
                <w:spacing w:val="-2"/>
                <w:sz w:val="14"/>
              </w:rPr>
              <w:t>Installation</w:t>
            </w:r>
          </w:p>
        </w:tc>
        <w:tc>
          <w:tcPr>
            <w:tcW w:w="2280" w:type="dxa"/>
          </w:tcPr>
          <w:p w14:paraId="38836CC3" w14:textId="77777777" w:rsidR="00275643" w:rsidRDefault="00000000">
            <w:pPr>
              <w:pStyle w:val="TableParagraph"/>
              <w:spacing w:before="108"/>
              <w:ind w:left="83"/>
              <w:rPr>
                <w:sz w:val="14"/>
              </w:rPr>
            </w:pPr>
            <w:r>
              <w:rPr>
                <w:color w:val="333333"/>
                <w:spacing w:val="-5"/>
                <w:sz w:val="14"/>
              </w:rPr>
              <w:t>No</w:t>
            </w:r>
          </w:p>
        </w:tc>
        <w:tc>
          <w:tcPr>
            <w:tcW w:w="2140" w:type="dxa"/>
          </w:tcPr>
          <w:p w14:paraId="38836CC4" w14:textId="77777777" w:rsidR="00275643" w:rsidRDefault="00000000">
            <w:pPr>
              <w:pStyle w:val="TableParagraph"/>
              <w:spacing w:before="108"/>
              <w:ind w:left="87"/>
              <w:rPr>
                <w:sz w:val="14"/>
              </w:rPr>
            </w:pPr>
            <w:r>
              <w:rPr>
                <w:color w:val="333333"/>
                <w:spacing w:val="-5"/>
                <w:sz w:val="14"/>
              </w:rPr>
              <w:t>Yes</w:t>
            </w:r>
          </w:p>
        </w:tc>
        <w:tc>
          <w:tcPr>
            <w:tcW w:w="3350" w:type="dxa"/>
          </w:tcPr>
          <w:p w14:paraId="38836CC5" w14:textId="77777777" w:rsidR="00275643" w:rsidRDefault="00000000">
            <w:pPr>
              <w:pStyle w:val="TableParagraph"/>
              <w:spacing w:before="108"/>
              <w:ind w:left="88"/>
              <w:rPr>
                <w:sz w:val="14"/>
              </w:rPr>
            </w:pPr>
            <w:r>
              <w:rPr>
                <w:color w:val="333333"/>
                <w:sz w:val="14"/>
              </w:rPr>
              <w:t>Requires</w:t>
            </w:r>
            <w:r>
              <w:rPr>
                <w:color w:val="333333"/>
                <w:spacing w:val="4"/>
                <w:sz w:val="14"/>
              </w:rPr>
              <w:t xml:space="preserve"> </w:t>
            </w:r>
            <w:r>
              <w:rPr>
                <w:color w:val="333333"/>
                <w:sz w:val="14"/>
              </w:rPr>
              <w:t>ROW</w:t>
            </w:r>
            <w:r>
              <w:rPr>
                <w:color w:val="333333"/>
                <w:spacing w:val="5"/>
                <w:sz w:val="14"/>
              </w:rPr>
              <w:t xml:space="preserve"> </w:t>
            </w:r>
            <w:r>
              <w:rPr>
                <w:color w:val="333333"/>
                <w:sz w:val="14"/>
              </w:rPr>
              <w:t>and</w:t>
            </w:r>
            <w:r>
              <w:rPr>
                <w:color w:val="333333"/>
                <w:spacing w:val="5"/>
                <w:sz w:val="14"/>
              </w:rPr>
              <w:t xml:space="preserve"> </w:t>
            </w:r>
            <w:r>
              <w:rPr>
                <w:color w:val="333333"/>
                <w:sz w:val="14"/>
              </w:rPr>
              <w:t>construction</w:t>
            </w:r>
            <w:r>
              <w:rPr>
                <w:color w:val="333333"/>
                <w:spacing w:val="5"/>
                <w:sz w:val="14"/>
              </w:rPr>
              <w:t xml:space="preserve"> </w:t>
            </w:r>
            <w:r>
              <w:rPr>
                <w:color w:val="333333"/>
                <w:spacing w:val="-2"/>
                <w:sz w:val="14"/>
              </w:rPr>
              <w:t>permits</w:t>
            </w:r>
          </w:p>
        </w:tc>
      </w:tr>
      <w:tr w:rsidR="00275643" w14:paraId="38836CCB" w14:textId="77777777">
        <w:trPr>
          <w:trHeight w:val="390"/>
        </w:trPr>
        <w:tc>
          <w:tcPr>
            <w:tcW w:w="1860" w:type="dxa"/>
          </w:tcPr>
          <w:p w14:paraId="38836CC7" w14:textId="77777777" w:rsidR="00275643" w:rsidRDefault="00000000">
            <w:pPr>
              <w:pStyle w:val="TableParagraph"/>
              <w:spacing w:before="108"/>
              <w:ind w:left="85"/>
              <w:rPr>
                <w:b/>
                <w:sz w:val="14"/>
              </w:rPr>
            </w:pPr>
            <w:r>
              <w:rPr>
                <w:b/>
                <w:color w:val="333333"/>
                <w:spacing w:val="-2"/>
                <w:sz w:val="14"/>
              </w:rPr>
              <w:t>Production</w:t>
            </w:r>
          </w:p>
        </w:tc>
        <w:tc>
          <w:tcPr>
            <w:tcW w:w="2280" w:type="dxa"/>
          </w:tcPr>
          <w:p w14:paraId="38836CC8" w14:textId="77777777" w:rsidR="00275643" w:rsidRDefault="00000000">
            <w:pPr>
              <w:pStyle w:val="TableParagraph"/>
              <w:spacing w:before="108"/>
              <w:ind w:left="83"/>
              <w:rPr>
                <w:sz w:val="14"/>
              </w:rPr>
            </w:pPr>
            <w:r>
              <w:rPr>
                <w:color w:val="333333"/>
                <w:spacing w:val="-5"/>
                <w:sz w:val="14"/>
              </w:rPr>
              <w:t>No</w:t>
            </w:r>
          </w:p>
        </w:tc>
        <w:tc>
          <w:tcPr>
            <w:tcW w:w="2140" w:type="dxa"/>
          </w:tcPr>
          <w:p w14:paraId="38836CC9" w14:textId="77777777" w:rsidR="00275643" w:rsidRDefault="00000000">
            <w:pPr>
              <w:pStyle w:val="TableParagraph"/>
              <w:spacing w:before="108"/>
              <w:ind w:left="87"/>
              <w:rPr>
                <w:sz w:val="14"/>
              </w:rPr>
            </w:pPr>
            <w:r>
              <w:rPr>
                <w:color w:val="333333"/>
                <w:spacing w:val="-5"/>
                <w:sz w:val="14"/>
              </w:rPr>
              <w:t>Yes</w:t>
            </w:r>
          </w:p>
        </w:tc>
        <w:tc>
          <w:tcPr>
            <w:tcW w:w="3350" w:type="dxa"/>
          </w:tcPr>
          <w:p w14:paraId="38836CCA" w14:textId="77777777" w:rsidR="00275643" w:rsidRDefault="00000000">
            <w:pPr>
              <w:pStyle w:val="TableParagraph"/>
              <w:spacing w:before="108"/>
              <w:ind w:left="88"/>
              <w:rPr>
                <w:sz w:val="14"/>
              </w:rPr>
            </w:pPr>
            <w:r>
              <w:rPr>
                <w:color w:val="333333"/>
                <w:sz w:val="14"/>
              </w:rPr>
              <w:t>Requires</w:t>
            </w:r>
            <w:r>
              <w:rPr>
                <w:color w:val="333333"/>
                <w:spacing w:val="5"/>
                <w:sz w:val="14"/>
              </w:rPr>
              <w:t xml:space="preserve"> </w:t>
            </w:r>
            <w:r>
              <w:rPr>
                <w:color w:val="333333"/>
                <w:sz w:val="14"/>
              </w:rPr>
              <w:t>operational</w:t>
            </w:r>
            <w:r>
              <w:rPr>
                <w:color w:val="333333"/>
                <w:spacing w:val="5"/>
                <w:sz w:val="14"/>
              </w:rPr>
              <w:t xml:space="preserve"> </w:t>
            </w:r>
            <w:r>
              <w:rPr>
                <w:color w:val="333333"/>
                <w:spacing w:val="-2"/>
                <w:sz w:val="14"/>
              </w:rPr>
              <w:t>control</w:t>
            </w:r>
          </w:p>
        </w:tc>
      </w:tr>
    </w:tbl>
    <w:p w14:paraId="38836CCC" w14:textId="77777777" w:rsidR="00275643" w:rsidRDefault="00275643">
      <w:pPr>
        <w:pStyle w:val="BodyText"/>
        <w:spacing w:before="5"/>
        <w:rPr>
          <w:b/>
        </w:rPr>
      </w:pPr>
    </w:p>
    <w:p w14:paraId="38836CCD" w14:textId="77777777" w:rsidR="00275643" w:rsidRDefault="00000000">
      <w:pPr>
        <w:spacing w:before="1" w:line="336" w:lineRule="auto"/>
        <w:ind w:left="347" w:right="144"/>
        <w:jc w:val="both"/>
        <w:rPr>
          <w:i/>
          <w:sz w:val="16"/>
        </w:rPr>
      </w:pPr>
      <w:r>
        <w:rPr>
          <w:i/>
          <w:noProof/>
          <w:sz w:val="16"/>
        </w:rPr>
        <mc:AlternateContent>
          <mc:Choice Requires="wps">
            <w:drawing>
              <wp:anchor distT="0" distB="0" distL="0" distR="0" simplePos="0" relativeHeight="15788032" behindDoc="0" locked="0" layoutInCell="1" allowOverlap="1" wp14:anchorId="38837E93" wp14:editId="38837E94">
                <wp:simplePos x="0" y="0"/>
                <wp:positionH relativeFrom="page">
                  <wp:posOffset>723899</wp:posOffset>
                </wp:positionH>
                <wp:positionV relativeFrom="paragraph">
                  <wp:posOffset>-18405</wp:posOffset>
                </wp:positionV>
                <wp:extent cx="25400" cy="1568450"/>
                <wp:effectExtent l="0" t="0" r="0" b="0"/>
                <wp:wrapNone/>
                <wp:docPr id="157" name="Graphic 1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0" cy="1568450"/>
                        </a:xfrm>
                        <a:custGeom>
                          <a:avLst/>
                          <a:gdLst/>
                          <a:ahLst/>
                          <a:cxnLst/>
                          <a:rect l="l" t="t" r="r" b="b"/>
                          <a:pathLst>
                            <a:path w="25400" h="1568450">
                              <a:moveTo>
                                <a:pt x="25400" y="1568450"/>
                              </a:moveTo>
                              <a:lnTo>
                                <a:pt x="0" y="1568450"/>
                              </a:lnTo>
                              <a:lnTo>
                                <a:pt x="0" y="0"/>
                              </a:lnTo>
                              <a:lnTo>
                                <a:pt x="25400" y="0"/>
                              </a:lnTo>
                              <a:lnTo>
                                <a:pt x="25400" y="156845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shape w14:anchorId="5124C80D" id="Graphic 196" o:spid="_x0000_s1026" style="position:absolute;margin-left:57pt;margin-top:-1.45pt;width:2pt;height:123.5pt;z-index:15788032;visibility:visible;mso-wrap-style:square;mso-wrap-distance-left:0;mso-wrap-distance-top:0;mso-wrap-distance-right:0;mso-wrap-distance-bottom:0;mso-position-horizontal:absolute;mso-position-horizontal-relative:page;mso-position-vertical:absolute;mso-position-vertical-relative:text;v-text-anchor:top" coordsize="25400,1568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" path="m25400,1568450r-25400,l,,25400,r,1568450xe" fillcolor="#ddd" stroked="f">
                <v:path arrowok="t"/>
                <w10:wrap anchorx="page"/>
              </v:shape>
            </w:pict>
          </mc:Fallback>
        </mc:AlternateContent>
      </w:r>
      <w:r>
        <w:rPr>
          <w:b/>
          <w:i/>
          <w:color w:val="666666"/>
          <w:sz w:val="16"/>
        </w:rPr>
        <w:t>Strategic</w:t>
      </w:r>
      <w:r>
        <w:rPr>
          <w:b/>
          <w:i/>
          <w:color w:val="666666"/>
          <w:spacing w:val="-3"/>
          <w:sz w:val="16"/>
        </w:rPr>
        <w:t xml:space="preserve"> </w:t>
      </w:r>
      <w:r>
        <w:rPr>
          <w:b/>
          <w:i/>
          <w:color w:val="666666"/>
          <w:sz w:val="16"/>
        </w:rPr>
        <w:t xml:space="preserve">Advantage of the D- Phase: </w:t>
      </w:r>
      <w:r>
        <w:rPr>
          <w:i/>
          <w:color w:val="666666"/>
          <w:sz w:val="16"/>
        </w:rPr>
        <w:t xml:space="preserve">By executing 2-3 months of preparatory work during D-, the project effectively “compresses” the post-D0 timeline. On the day of PDVSA contract signature, the team is already mobilized, vendors are pre-qualified, MSAs are ready to activate, long-lead items are reserved, and environmental permits are in process. This means </w:t>
      </w:r>
      <w:r>
        <w:rPr>
          <w:b/>
          <w:i/>
          <w:color w:val="666666"/>
          <w:sz w:val="16"/>
        </w:rPr>
        <w:t xml:space="preserve">first oil can be achieved within 3.5-4 months of D0 </w:t>
      </w:r>
      <w:r>
        <w:rPr>
          <w:i/>
          <w:color w:val="666666"/>
          <w:sz w:val="16"/>
        </w:rPr>
        <w:t xml:space="preserve">(not 5-6 months), because the typical </w:t>
      </w:r>
      <w:proofErr w:type="gramStart"/>
      <w:r>
        <w:rPr>
          <w:i/>
          <w:color w:val="666666"/>
          <w:sz w:val="16"/>
        </w:rPr>
        <w:t>2-3 month</w:t>
      </w:r>
      <w:proofErr w:type="gramEnd"/>
      <w:r>
        <w:rPr>
          <w:i/>
          <w:color w:val="666666"/>
          <w:sz w:val="16"/>
        </w:rPr>
        <w:t xml:space="preserve"> pre-execution dead time has been eliminated.</w:t>
      </w:r>
    </w:p>
    <w:p w14:paraId="38836CCE" w14:textId="77777777" w:rsidR="00275643" w:rsidRDefault="00000000">
      <w:pPr>
        <w:spacing w:before="159" w:line="333" w:lineRule="auto"/>
        <w:ind w:left="347" w:right="144"/>
        <w:jc w:val="both"/>
        <w:rPr>
          <w:i/>
          <w:sz w:val="16"/>
        </w:rPr>
      </w:pPr>
      <w:r>
        <w:rPr>
          <w:b/>
          <w:i/>
          <w:color w:val="666666"/>
          <w:sz w:val="16"/>
        </w:rPr>
        <w:t xml:space="preserve">Note: </w:t>
      </w:r>
      <w:r>
        <w:rPr>
          <w:i/>
          <w:color w:val="666666"/>
          <w:sz w:val="16"/>
        </w:rPr>
        <w:t xml:space="preserve">The detailed Phase 1 execution timeline with activity descriptions, durations, parallel operations, and deliverables is presented in </w:t>
      </w:r>
      <w:r>
        <w:rPr>
          <w:b/>
          <w:i/>
          <w:color w:val="666666"/>
          <w:sz w:val="16"/>
        </w:rPr>
        <w:t xml:space="preserve">Table 19D-2 </w:t>
      </w:r>
      <w:r>
        <w:rPr>
          <w:i/>
          <w:color w:val="666666"/>
          <w:sz w:val="16"/>
        </w:rPr>
        <w:t xml:space="preserve">above. The key insight is that wellsite packages are </w:t>
      </w:r>
      <w:r>
        <w:rPr>
          <w:b/>
          <w:i/>
          <w:color w:val="666666"/>
          <w:sz w:val="16"/>
        </w:rPr>
        <w:t xml:space="preserve">standardized, modular, skid-mounted units </w:t>
      </w:r>
      <w:r>
        <w:rPr>
          <w:i/>
          <w:color w:val="666666"/>
          <w:sz w:val="16"/>
        </w:rPr>
        <w:t xml:space="preserve">(not custom-engineered permanent facilities), enabling compressed procurement cycles and parallel batch assembly. Since contractors pre-procured components during the D- Phase, packages are assembled and tested in </w:t>
      </w:r>
      <w:r>
        <w:rPr>
          <w:b/>
          <w:i/>
          <w:color w:val="666666"/>
          <w:sz w:val="16"/>
        </w:rPr>
        <w:t xml:space="preserve">just 2 weeks </w:t>
      </w:r>
      <w:r>
        <w:rPr>
          <w:i/>
          <w:color w:val="666666"/>
          <w:sz w:val="16"/>
        </w:rPr>
        <w:t>per batch, allowing immediate hookup as soon as well interventions are completed.</w:t>
      </w:r>
    </w:p>
    <w:p w14:paraId="38836CCF" w14:textId="77777777" w:rsidR="00275643" w:rsidRDefault="00275643">
      <w:pPr>
        <w:pStyle w:val="BodyText"/>
        <w:spacing w:before="109"/>
        <w:rPr>
          <w:i/>
        </w:rPr>
      </w:pPr>
    </w:p>
    <w:p w14:paraId="38836CD0" w14:textId="77777777" w:rsidR="00275643" w:rsidRDefault="00000000">
      <w:pPr>
        <w:pStyle w:val="Heading2"/>
        <w:numPr>
          <w:ilvl w:val="1"/>
          <w:numId w:val="21"/>
        </w:numPr>
        <w:tabs>
          <w:tab w:val="left" w:pos="559"/>
        </w:tabs>
        <w:ind w:left="559" w:hanging="412"/>
      </w:pPr>
      <w:r>
        <w:rPr>
          <w:color w:val="333333"/>
        </w:rPr>
        <w:t>Contracting</w:t>
      </w:r>
      <w:r>
        <w:rPr>
          <w:color w:val="333333"/>
          <w:spacing w:val="13"/>
        </w:rPr>
        <w:t xml:space="preserve"> </w:t>
      </w:r>
      <w:r>
        <w:rPr>
          <w:color w:val="333333"/>
        </w:rPr>
        <w:t>Strategy</w:t>
      </w:r>
      <w:r>
        <w:rPr>
          <w:color w:val="333333"/>
          <w:spacing w:val="13"/>
        </w:rPr>
        <w:t xml:space="preserve"> </w:t>
      </w:r>
      <w:r>
        <w:rPr>
          <w:color w:val="333333"/>
        </w:rPr>
        <w:t>—</w:t>
      </w:r>
      <w:r>
        <w:rPr>
          <w:color w:val="333333"/>
          <w:spacing w:val="13"/>
        </w:rPr>
        <w:t xml:space="preserve"> </w:t>
      </w:r>
      <w:r>
        <w:rPr>
          <w:color w:val="333333"/>
        </w:rPr>
        <w:t>Four</w:t>
      </w:r>
      <w:r>
        <w:rPr>
          <w:color w:val="333333"/>
          <w:spacing w:val="13"/>
        </w:rPr>
        <w:t xml:space="preserve"> </w:t>
      </w:r>
      <w:r>
        <w:rPr>
          <w:color w:val="333333"/>
        </w:rPr>
        <w:t>MSA</w:t>
      </w:r>
      <w:r>
        <w:rPr>
          <w:color w:val="333333"/>
          <w:spacing w:val="5"/>
        </w:rPr>
        <w:t xml:space="preserve"> </w:t>
      </w:r>
      <w:r>
        <w:rPr>
          <w:color w:val="333333"/>
          <w:spacing w:val="-2"/>
        </w:rPr>
        <w:t>Framework</w:t>
      </w:r>
    </w:p>
    <w:p w14:paraId="38836CD1" w14:textId="77777777" w:rsidR="00275643" w:rsidRDefault="00275643">
      <w:pPr>
        <w:pStyle w:val="BodyText"/>
        <w:spacing w:before="35"/>
        <w:rPr>
          <w:b/>
          <w:sz w:val="18"/>
        </w:rPr>
      </w:pPr>
    </w:p>
    <w:p w14:paraId="38836CD2" w14:textId="77777777" w:rsidR="00275643" w:rsidRDefault="00000000">
      <w:pPr>
        <w:spacing w:line="326" w:lineRule="auto"/>
        <w:ind w:left="147"/>
        <w:rPr>
          <w:sz w:val="16"/>
        </w:rPr>
      </w:pPr>
      <w:r>
        <w:rPr>
          <w:color w:val="333333"/>
          <w:sz w:val="16"/>
        </w:rPr>
        <w:t xml:space="preserve">The project utilizes a </w:t>
      </w:r>
      <w:r>
        <w:rPr>
          <w:b/>
          <w:color w:val="333333"/>
          <w:sz w:val="16"/>
        </w:rPr>
        <w:t xml:space="preserve">Four Master Service Agreement (MSA) framework </w:t>
      </w:r>
      <w:r>
        <w:rPr>
          <w:color w:val="333333"/>
          <w:sz w:val="16"/>
        </w:rPr>
        <w:t xml:space="preserve">to ensure capital discipline. A minimum of </w:t>
      </w:r>
      <w:r>
        <w:rPr>
          <w:b/>
          <w:color w:val="333333"/>
          <w:sz w:val="16"/>
        </w:rPr>
        <w:t>4 pre-qualified</w:t>
      </w:r>
      <w:r>
        <w:rPr>
          <w:b/>
          <w:color w:val="333333"/>
          <w:spacing w:val="40"/>
          <w:sz w:val="16"/>
        </w:rPr>
        <w:t xml:space="preserve"> </w:t>
      </w:r>
      <w:r>
        <w:rPr>
          <w:b/>
          <w:color w:val="333333"/>
          <w:sz w:val="16"/>
        </w:rPr>
        <w:t xml:space="preserve">vendors </w:t>
      </w:r>
      <w:proofErr w:type="gramStart"/>
      <w:r>
        <w:rPr>
          <w:b/>
          <w:color w:val="333333"/>
          <w:sz w:val="16"/>
        </w:rPr>
        <w:t>have</w:t>
      </w:r>
      <w:proofErr w:type="gramEnd"/>
      <w:r>
        <w:rPr>
          <w:b/>
          <w:color w:val="333333"/>
          <w:sz w:val="16"/>
        </w:rPr>
        <w:t xml:space="preserve"> been identified for each MSA</w:t>
      </w:r>
      <w:r>
        <w:rPr>
          <w:color w:val="333333"/>
          <w:sz w:val="16"/>
        </w:rPr>
        <w:t>, providing competitive tension, backup capacity, and negotiating leverage [1]:</w:t>
      </w:r>
    </w:p>
    <w:p w14:paraId="38836CD3" w14:textId="77777777" w:rsidR="00275643" w:rsidRDefault="00000000">
      <w:pPr>
        <w:pStyle w:val="ListParagraph"/>
        <w:numPr>
          <w:ilvl w:val="0"/>
          <w:numId w:val="32"/>
        </w:numPr>
        <w:tabs>
          <w:tab w:val="left" w:pos="547"/>
        </w:tabs>
        <w:spacing w:before="169"/>
        <w:ind w:left="547"/>
        <w:rPr>
          <w:sz w:val="16"/>
        </w:rPr>
      </w:pPr>
      <w:r>
        <w:rPr>
          <w:b/>
          <w:color w:val="333333"/>
          <w:sz w:val="16"/>
        </w:rPr>
        <w:t>MSA-1:</w:t>
      </w:r>
      <w:r>
        <w:rPr>
          <w:b/>
          <w:color w:val="333333"/>
          <w:spacing w:val="-3"/>
          <w:sz w:val="16"/>
        </w:rPr>
        <w:t xml:space="preserve"> </w:t>
      </w:r>
      <w:r>
        <w:rPr>
          <w:b/>
          <w:color w:val="333333"/>
          <w:sz w:val="16"/>
        </w:rPr>
        <w:t>Well Services</w:t>
      </w:r>
      <w:r>
        <w:rPr>
          <w:b/>
          <w:color w:val="333333"/>
          <w:spacing w:val="-1"/>
          <w:sz w:val="16"/>
        </w:rPr>
        <w:t xml:space="preserve"> </w:t>
      </w:r>
      <w:r>
        <w:rPr>
          <w:b/>
          <w:color w:val="333333"/>
          <w:sz w:val="16"/>
        </w:rPr>
        <w:t>&amp; EPF</w:t>
      </w:r>
      <w:r>
        <w:rPr>
          <w:b/>
          <w:color w:val="333333"/>
          <w:spacing w:val="-1"/>
          <w:sz w:val="16"/>
        </w:rPr>
        <w:t xml:space="preserve"> </w:t>
      </w:r>
      <w:r>
        <w:rPr>
          <w:color w:val="333333"/>
          <w:sz w:val="16"/>
        </w:rPr>
        <w:t>(4 vendors):</w:t>
      </w:r>
      <w:r>
        <w:rPr>
          <w:color w:val="333333"/>
          <w:spacing w:val="-1"/>
          <w:sz w:val="16"/>
        </w:rPr>
        <w:t xml:space="preserve"> </w:t>
      </w:r>
      <w:r>
        <w:rPr>
          <w:color w:val="333333"/>
          <w:sz w:val="16"/>
        </w:rPr>
        <w:t>Workovers, PCP/ESP</w:t>
      </w:r>
      <w:r>
        <w:rPr>
          <w:color w:val="333333"/>
          <w:spacing w:val="-4"/>
          <w:sz w:val="16"/>
        </w:rPr>
        <w:t xml:space="preserve"> </w:t>
      </w:r>
      <w:r>
        <w:rPr>
          <w:color w:val="333333"/>
          <w:sz w:val="16"/>
        </w:rPr>
        <w:t>installation, and</w:t>
      </w:r>
      <w:r>
        <w:rPr>
          <w:color w:val="333333"/>
          <w:spacing w:val="-1"/>
          <w:sz w:val="16"/>
        </w:rPr>
        <w:t xml:space="preserve"> </w:t>
      </w:r>
      <w:r>
        <w:rPr>
          <w:color w:val="333333"/>
          <w:sz w:val="16"/>
        </w:rPr>
        <w:t xml:space="preserve">wellsite package </w:t>
      </w:r>
      <w:r>
        <w:rPr>
          <w:color w:val="333333"/>
          <w:spacing w:val="-2"/>
          <w:sz w:val="16"/>
        </w:rPr>
        <w:t>fabrication.</w:t>
      </w:r>
    </w:p>
    <w:p w14:paraId="38836CD4" w14:textId="77777777" w:rsidR="00275643" w:rsidRDefault="00000000">
      <w:pPr>
        <w:pStyle w:val="ListParagraph"/>
        <w:numPr>
          <w:ilvl w:val="0"/>
          <w:numId w:val="32"/>
        </w:numPr>
        <w:tabs>
          <w:tab w:val="left" w:pos="547"/>
        </w:tabs>
        <w:spacing w:before="146"/>
        <w:ind w:left="547"/>
        <w:rPr>
          <w:sz w:val="16"/>
        </w:rPr>
      </w:pPr>
      <w:r>
        <w:rPr>
          <w:b/>
          <w:color w:val="333333"/>
          <w:sz w:val="16"/>
        </w:rPr>
        <w:t xml:space="preserve">MSA-2: EPCM </w:t>
      </w:r>
      <w:r>
        <w:rPr>
          <w:color w:val="333333"/>
          <w:sz w:val="16"/>
        </w:rPr>
        <w:t xml:space="preserve">(4 vendors): Flow Station B upgrades, permanent pipelines, and terminal </w:t>
      </w:r>
      <w:r>
        <w:rPr>
          <w:color w:val="333333"/>
          <w:spacing w:val="-2"/>
          <w:sz w:val="16"/>
        </w:rPr>
        <w:t>construction.</w:t>
      </w:r>
    </w:p>
    <w:p w14:paraId="38836CD5" w14:textId="77777777" w:rsidR="00275643" w:rsidRDefault="00000000">
      <w:pPr>
        <w:pStyle w:val="ListParagraph"/>
        <w:numPr>
          <w:ilvl w:val="0"/>
          <w:numId w:val="32"/>
        </w:numPr>
        <w:tabs>
          <w:tab w:val="left" w:pos="547"/>
        </w:tabs>
        <w:spacing w:before="156"/>
        <w:ind w:left="547"/>
        <w:rPr>
          <w:sz w:val="16"/>
        </w:rPr>
      </w:pPr>
      <w:r>
        <w:rPr>
          <w:b/>
          <w:color w:val="333333"/>
          <w:sz w:val="16"/>
        </w:rPr>
        <w:t xml:space="preserve">MSA-3: Drilling </w:t>
      </w:r>
      <w:r>
        <w:rPr>
          <w:color w:val="333333"/>
          <w:sz w:val="16"/>
        </w:rPr>
        <w:t xml:space="preserve">(4 vendors): New infill wells and </w:t>
      </w:r>
      <w:r>
        <w:rPr>
          <w:color w:val="333333"/>
          <w:spacing w:val="-2"/>
          <w:sz w:val="16"/>
        </w:rPr>
        <w:t>sidetracks.</w:t>
      </w:r>
    </w:p>
    <w:p w14:paraId="38836CD6" w14:textId="77777777" w:rsidR="00275643" w:rsidRDefault="00000000">
      <w:pPr>
        <w:pStyle w:val="ListParagraph"/>
        <w:numPr>
          <w:ilvl w:val="0"/>
          <w:numId w:val="32"/>
        </w:numPr>
        <w:tabs>
          <w:tab w:val="left" w:pos="547"/>
        </w:tabs>
        <w:spacing w:before="156"/>
        <w:ind w:left="547"/>
        <w:rPr>
          <w:sz w:val="16"/>
        </w:rPr>
      </w:pPr>
      <w:r>
        <w:rPr>
          <w:b/>
          <w:color w:val="333333"/>
          <w:sz w:val="16"/>
        </w:rPr>
        <w:t xml:space="preserve">MSA-4: Compression </w:t>
      </w:r>
      <w:r>
        <w:rPr>
          <w:color w:val="333333"/>
          <w:sz w:val="16"/>
        </w:rPr>
        <w:t>(4 vendors):</w:t>
      </w:r>
      <w:r>
        <w:rPr>
          <w:color w:val="333333"/>
          <w:spacing w:val="-9"/>
          <w:sz w:val="16"/>
        </w:rPr>
        <w:t xml:space="preserve"> </w:t>
      </w:r>
      <w:r>
        <w:rPr>
          <w:color w:val="333333"/>
          <w:sz w:val="16"/>
        </w:rPr>
        <w:t xml:space="preserve">Annular gas compressors and gas export </w:t>
      </w:r>
      <w:r>
        <w:rPr>
          <w:color w:val="333333"/>
          <w:spacing w:val="-2"/>
          <w:sz w:val="16"/>
        </w:rPr>
        <w:t>compression.</w:t>
      </w:r>
    </w:p>
    <w:p w14:paraId="38836CD7" w14:textId="77777777" w:rsidR="00275643" w:rsidRDefault="00275643">
      <w:pPr>
        <w:pStyle w:val="BodyText"/>
        <w:spacing w:before="42"/>
      </w:pPr>
    </w:p>
    <w:p w14:paraId="38836CD8" w14:textId="77777777" w:rsidR="00275643" w:rsidRDefault="00000000">
      <w:pPr>
        <w:pStyle w:val="BodyText"/>
        <w:spacing w:line="333" w:lineRule="auto"/>
        <w:ind w:left="147" w:right="144"/>
        <w:jc w:val="both"/>
      </w:pPr>
      <w:r>
        <w:rPr>
          <w:color w:val="333333"/>
        </w:rPr>
        <w:t>Every</w:t>
      </w:r>
      <w:r>
        <w:rPr>
          <w:color w:val="333333"/>
          <w:spacing w:val="-1"/>
        </w:rPr>
        <w:t xml:space="preserve"> </w:t>
      </w:r>
      <w:r>
        <w:rPr>
          <w:color w:val="333333"/>
        </w:rPr>
        <w:t>activity</w:t>
      </w:r>
      <w:r>
        <w:rPr>
          <w:color w:val="333333"/>
          <w:spacing w:val="-1"/>
        </w:rPr>
        <w:t xml:space="preserve"> </w:t>
      </w:r>
      <w:r>
        <w:rPr>
          <w:color w:val="333333"/>
        </w:rPr>
        <w:t>is</w:t>
      </w:r>
      <w:r>
        <w:rPr>
          <w:color w:val="333333"/>
          <w:spacing w:val="-1"/>
        </w:rPr>
        <w:t xml:space="preserve"> </w:t>
      </w:r>
      <w:r>
        <w:rPr>
          <w:color w:val="333333"/>
        </w:rPr>
        <w:t>triggered</w:t>
      </w:r>
      <w:r>
        <w:rPr>
          <w:color w:val="333333"/>
          <w:spacing w:val="-1"/>
        </w:rPr>
        <w:t xml:space="preserve"> </w:t>
      </w:r>
      <w:r>
        <w:rPr>
          <w:color w:val="333333"/>
        </w:rPr>
        <w:t>by</w:t>
      </w:r>
      <w:r>
        <w:rPr>
          <w:color w:val="333333"/>
          <w:spacing w:val="-1"/>
        </w:rPr>
        <w:t xml:space="preserve"> </w:t>
      </w:r>
      <w:r>
        <w:rPr>
          <w:color w:val="333333"/>
        </w:rPr>
        <w:t>an</w:t>
      </w:r>
      <w:r>
        <w:rPr>
          <w:color w:val="333333"/>
          <w:spacing w:val="-1"/>
        </w:rPr>
        <w:t xml:space="preserve"> </w:t>
      </w:r>
      <w:r>
        <w:rPr>
          <w:b/>
          <w:color w:val="333333"/>
        </w:rPr>
        <w:t>individual,</w:t>
      </w:r>
      <w:r>
        <w:rPr>
          <w:b/>
          <w:color w:val="333333"/>
          <w:spacing w:val="-6"/>
        </w:rPr>
        <w:t xml:space="preserve"> </w:t>
      </w:r>
      <w:r>
        <w:rPr>
          <w:b/>
          <w:color w:val="333333"/>
        </w:rPr>
        <w:t>AFE-approved</w:t>
      </w:r>
      <w:r>
        <w:rPr>
          <w:b/>
          <w:color w:val="333333"/>
          <w:spacing w:val="-1"/>
        </w:rPr>
        <w:t xml:space="preserve"> </w:t>
      </w:r>
      <w:r>
        <w:rPr>
          <w:b/>
          <w:color w:val="333333"/>
        </w:rPr>
        <w:t>Service</w:t>
      </w:r>
      <w:r>
        <w:rPr>
          <w:b/>
          <w:color w:val="333333"/>
          <w:spacing w:val="-1"/>
        </w:rPr>
        <w:t xml:space="preserve"> </w:t>
      </w:r>
      <w:r>
        <w:rPr>
          <w:b/>
          <w:color w:val="333333"/>
        </w:rPr>
        <w:t>Order</w:t>
      </w:r>
      <w:r>
        <w:rPr>
          <w:color w:val="333333"/>
        </w:rPr>
        <w:t>,</w:t>
      </w:r>
      <w:r>
        <w:rPr>
          <w:color w:val="333333"/>
          <w:spacing w:val="-1"/>
        </w:rPr>
        <w:t xml:space="preserve"> </w:t>
      </w:r>
      <w:r>
        <w:rPr>
          <w:color w:val="333333"/>
        </w:rPr>
        <w:t>ensuring</w:t>
      </w:r>
      <w:r>
        <w:rPr>
          <w:color w:val="333333"/>
          <w:spacing w:val="-1"/>
        </w:rPr>
        <w:t xml:space="preserve"> </w:t>
      </w:r>
      <w:r>
        <w:rPr>
          <w:color w:val="333333"/>
        </w:rPr>
        <w:t>that</w:t>
      </w:r>
      <w:r>
        <w:rPr>
          <w:color w:val="333333"/>
          <w:spacing w:val="-1"/>
        </w:rPr>
        <w:t xml:space="preserve"> </w:t>
      </w:r>
      <w:r>
        <w:rPr>
          <w:color w:val="333333"/>
        </w:rPr>
        <w:t>capital</w:t>
      </w:r>
      <w:r>
        <w:rPr>
          <w:color w:val="333333"/>
          <w:spacing w:val="-1"/>
        </w:rPr>
        <w:t xml:space="preserve"> </w:t>
      </w:r>
      <w:r>
        <w:rPr>
          <w:color w:val="333333"/>
        </w:rPr>
        <w:t>is</w:t>
      </w:r>
      <w:r>
        <w:rPr>
          <w:color w:val="333333"/>
          <w:spacing w:val="-1"/>
        </w:rPr>
        <w:t xml:space="preserve"> </w:t>
      </w:r>
      <w:r>
        <w:rPr>
          <w:color w:val="333333"/>
        </w:rPr>
        <w:t>only</w:t>
      </w:r>
      <w:r>
        <w:rPr>
          <w:color w:val="333333"/>
          <w:spacing w:val="-1"/>
        </w:rPr>
        <w:t xml:space="preserve"> </w:t>
      </w:r>
      <w:r>
        <w:rPr>
          <w:color w:val="333333"/>
        </w:rPr>
        <w:t>spent</w:t>
      </w:r>
      <w:r>
        <w:rPr>
          <w:color w:val="333333"/>
          <w:spacing w:val="-1"/>
        </w:rPr>
        <w:t xml:space="preserve"> </w:t>
      </w:r>
      <w:r>
        <w:rPr>
          <w:color w:val="333333"/>
        </w:rPr>
        <w:t>when</w:t>
      </w:r>
      <w:r>
        <w:rPr>
          <w:color w:val="333333"/>
          <w:spacing w:val="-1"/>
        </w:rPr>
        <w:t xml:space="preserve"> </w:t>
      </w:r>
      <w:r>
        <w:rPr>
          <w:color w:val="333333"/>
        </w:rPr>
        <w:t>there</w:t>
      </w:r>
      <w:r>
        <w:rPr>
          <w:color w:val="333333"/>
          <w:spacing w:val="-1"/>
        </w:rPr>
        <w:t xml:space="preserve"> </w:t>
      </w:r>
      <w:r>
        <w:rPr>
          <w:color w:val="333333"/>
        </w:rPr>
        <w:t>is</w:t>
      </w:r>
      <w:r>
        <w:rPr>
          <w:color w:val="333333"/>
          <w:spacing w:val="-1"/>
        </w:rPr>
        <w:t xml:space="preserve"> </w:t>
      </w:r>
      <w:r>
        <w:rPr>
          <w:color w:val="333333"/>
        </w:rPr>
        <w:t>a</w:t>
      </w:r>
      <w:r>
        <w:rPr>
          <w:color w:val="333333"/>
          <w:spacing w:val="-1"/>
        </w:rPr>
        <w:t xml:space="preserve"> </w:t>
      </w:r>
      <w:r>
        <w:rPr>
          <w:color w:val="333333"/>
        </w:rPr>
        <w:t>clear</w:t>
      </w:r>
      <w:r>
        <w:rPr>
          <w:color w:val="333333"/>
          <w:spacing w:val="-1"/>
        </w:rPr>
        <w:t xml:space="preserve"> </w:t>
      </w:r>
      <w:r>
        <w:rPr>
          <w:color w:val="333333"/>
        </w:rPr>
        <w:t>path to crude return. The multi-vendor approach per MSA eliminates single-vendor dependency risk and enables immediate reallocation of work packages if any contractor underperforms [2].</w:t>
      </w:r>
    </w:p>
    <w:p w14:paraId="38836CD9" w14:textId="77777777" w:rsidR="00275643" w:rsidRDefault="00275643">
      <w:pPr>
        <w:pStyle w:val="BodyText"/>
        <w:spacing w:before="110"/>
      </w:pPr>
    </w:p>
    <w:p w14:paraId="38836CDA" w14:textId="77777777" w:rsidR="00275643" w:rsidRDefault="00000000">
      <w:pPr>
        <w:pStyle w:val="Heading2"/>
        <w:numPr>
          <w:ilvl w:val="1"/>
          <w:numId w:val="21"/>
        </w:numPr>
        <w:tabs>
          <w:tab w:val="left" w:pos="559"/>
        </w:tabs>
        <w:ind w:left="559" w:hanging="412"/>
      </w:pPr>
      <w:r>
        <w:rPr>
          <w:color w:val="333333"/>
        </w:rPr>
        <w:t>Parallel</w:t>
      </w:r>
      <w:r>
        <w:rPr>
          <w:color w:val="333333"/>
          <w:spacing w:val="13"/>
        </w:rPr>
        <w:t xml:space="preserve"> </w:t>
      </w:r>
      <w:r>
        <w:rPr>
          <w:color w:val="333333"/>
        </w:rPr>
        <w:t>Operations</w:t>
      </w:r>
      <w:r>
        <w:rPr>
          <w:color w:val="333333"/>
          <w:spacing w:val="13"/>
        </w:rPr>
        <w:t xml:space="preserve"> </w:t>
      </w:r>
      <w:r>
        <w:rPr>
          <w:color w:val="333333"/>
        </w:rPr>
        <w:t>&amp;</w:t>
      </w:r>
      <w:r>
        <w:rPr>
          <w:color w:val="333333"/>
          <w:spacing w:val="14"/>
        </w:rPr>
        <w:t xml:space="preserve"> </w:t>
      </w:r>
      <w:r>
        <w:rPr>
          <w:color w:val="333333"/>
        </w:rPr>
        <w:t>Fast-Track</w:t>
      </w:r>
      <w:r>
        <w:rPr>
          <w:color w:val="333333"/>
          <w:spacing w:val="13"/>
        </w:rPr>
        <w:t xml:space="preserve"> </w:t>
      </w:r>
      <w:r>
        <w:rPr>
          <w:color w:val="333333"/>
        </w:rPr>
        <w:t>Execution</w:t>
      </w:r>
      <w:r>
        <w:rPr>
          <w:color w:val="333333"/>
          <w:spacing w:val="13"/>
        </w:rPr>
        <w:t xml:space="preserve"> </w:t>
      </w:r>
      <w:r>
        <w:rPr>
          <w:color w:val="333333"/>
          <w:spacing w:val="-2"/>
        </w:rPr>
        <w:t>Scheduling</w:t>
      </w:r>
    </w:p>
    <w:p w14:paraId="38836CDB" w14:textId="77777777" w:rsidR="00275643" w:rsidRDefault="00275643">
      <w:pPr>
        <w:pStyle w:val="BodyText"/>
        <w:spacing w:before="35"/>
        <w:rPr>
          <w:b/>
          <w:sz w:val="18"/>
        </w:rPr>
      </w:pPr>
    </w:p>
    <w:p w14:paraId="38836CDC" w14:textId="77777777" w:rsidR="00275643" w:rsidRDefault="00000000">
      <w:pPr>
        <w:ind w:left="147"/>
        <w:jc w:val="both"/>
        <w:rPr>
          <w:sz w:val="16"/>
        </w:rPr>
      </w:pPr>
      <w:r>
        <w:rPr>
          <w:color w:val="333333"/>
          <w:sz w:val="16"/>
        </w:rPr>
        <w:t>To</w:t>
      </w:r>
      <w:r>
        <w:rPr>
          <w:color w:val="333333"/>
          <w:spacing w:val="-2"/>
          <w:sz w:val="16"/>
        </w:rPr>
        <w:t xml:space="preserve"> </w:t>
      </w:r>
      <w:r>
        <w:rPr>
          <w:color w:val="333333"/>
          <w:sz w:val="16"/>
        </w:rPr>
        <w:t>achieve</w:t>
      </w:r>
      <w:r>
        <w:rPr>
          <w:color w:val="333333"/>
          <w:spacing w:val="-1"/>
          <w:sz w:val="16"/>
        </w:rPr>
        <w:t xml:space="preserve"> </w:t>
      </w:r>
      <w:r>
        <w:rPr>
          <w:color w:val="333333"/>
          <w:sz w:val="16"/>
        </w:rPr>
        <w:t>the</w:t>
      </w:r>
      <w:r>
        <w:rPr>
          <w:color w:val="333333"/>
          <w:spacing w:val="-1"/>
          <w:sz w:val="16"/>
        </w:rPr>
        <w:t xml:space="preserve"> </w:t>
      </w:r>
      <w:r>
        <w:rPr>
          <w:b/>
          <w:color w:val="333333"/>
          <w:sz w:val="16"/>
        </w:rPr>
        <w:t>10,000</w:t>
      </w:r>
      <w:r>
        <w:rPr>
          <w:b/>
          <w:color w:val="333333"/>
          <w:spacing w:val="-1"/>
          <w:sz w:val="16"/>
        </w:rPr>
        <w:t xml:space="preserve"> </w:t>
      </w:r>
      <w:r>
        <w:rPr>
          <w:b/>
          <w:color w:val="333333"/>
          <w:sz w:val="16"/>
        </w:rPr>
        <w:t>BOPD</w:t>
      </w:r>
      <w:r>
        <w:rPr>
          <w:b/>
          <w:color w:val="333333"/>
          <w:spacing w:val="-1"/>
          <w:sz w:val="16"/>
        </w:rPr>
        <w:t xml:space="preserve"> </w:t>
      </w:r>
      <w:r>
        <w:rPr>
          <w:b/>
          <w:color w:val="333333"/>
          <w:sz w:val="16"/>
        </w:rPr>
        <w:t>target</w:t>
      </w:r>
      <w:r>
        <w:rPr>
          <w:b/>
          <w:color w:val="333333"/>
          <w:spacing w:val="-1"/>
          <w:sz w:val="16"/>
        </w:rPr>
        <w:t xml:space="preserve"> </w:t>
      </w:r>
      <w:r>
        <w:rPr>
          <w:b/>
          <w:color w:val="333333"/>
          <w:sz w:val="16"/>
        </w:rPr>
        <w:t>within</w:t>
      </w:r>
      <w:r>
        <w:rPr>
          <w:b/>
          <w:color w:val="333333"/>
          <w:spacing w:val="-1"/>
          <w:sz w:val="16"/>
        </w:rPr>
        <w:t xml:space="preserve"> </w:t>
      </w:r>
      <w:r>
        <w:rPr>
          <w:b/>
          <w:color w:val="333333"/>
          <w:sz w:val="16"/>
        </w:rPr>
        <w:t>8</w:t>
      </w:r>
      <w:r>
        <w:rPr>
          <w:b/>
          <w:color w:val="333333"/>
          <w:spacing w:val="-1"/>
          <w:sz w:val="16"/>
        </w:rPr>
        <w:t xml:space="preserve"> </w:t>
      </w:r>
      <w:r>
        <w:rPr>
          <w:b/>
          <w:color w:val="333333"/>
          <w:sz w:val="16"/>
        </w:rPr>
        <w:t>weeks</w:t>
      </w:r>
      <w:r>
        <w:rPr>
          <w:b/>
          <w:color w:val="333333"/>
          <w:spacing w:val="-1"/>
          <w:sz w:val="16"/>
        </w:rPr>
        <w:t xml:space="preserve"> </w:t>
      </w:r>
      <w:r>
        <w:rPr>
          <w:b/>
          <w:color w:val="333333"/>
          <w:sz w:val="16"/>
        </w:rPr>
        <w:t>of</w:t>
      </w:r>
      <w:r>
        <w:rPr>
          <w:b/>
          <w:color w:val="333333"/>
          <w:spacing w:val="-1"/>
          <w:sz w:val="16"/>
        </w:rPr>
        <w:t xml:space="preserve"> </w:t>
      </w:r>
      <w:r>
        <w:rPr>
          <w:b/>
          <w:color w:val="333333"/>
          <w:sz w:val="16"/>
        </w:rPr>
        <w:t>D0</w:t>
      </w:r>
      <w:r>
        <w:rPr>
          <w:color w:val="333333"/>
          <w:sz w:val="16"/>
        </w:rPr>
        <w:t>,</w:t>
      </w:r>
      <w:r>
        <w:rPr>
          <w:color w:val="333333"/>
          <w:spacing w:val="-1"/>
          <w:sz w:val="16"/>
        </w:rPr>
        <w:t xml:space="preserve"> </w:t>
      </w:r>
      <w:r>
        <w:rPr>
          <w:color w:val="333333"/>
          <w:sz w:val="16"/>
        </w:rPr>
        <w:t>the</w:t>
      </w:r>
      <w:r>
        <w:rPr>
          <w:color w:val="333333"/>
          <w:spacing w:val="-1"/>
          <w:sz w:val="16"/>
        </w:rPr>
        <w:t xml:space="preserve"> </w:t>
      </w:r>
      <w:r>
        <w:rPr>
          <w:color w:val="333333"/>
          <w:sz w:val="16"/>
        </w:rPr>
        <w:t>project</w:t>
      </w:r>
      <w:r>
        <w:rPr>
          <w:color w:val="333333"/>
          <w:spacing w:val="-1"/>
          <w:sz w:val="16"/>
        </w:rPr>
        <w:t xml:space="preserve"> </w:t>
      </w:r>
      <w:r>
        <w:rPr>
          <w:color w:val="333333"/>
          <w:sz w:val="16"/>
        </w:rPr>
        <w:t>executes</w:t>
      </w:r>
      <w:r>
        <w:rPr>
          <w:color w:val="333333"/>
          <w:spacing w:val="-1"/>
          <w:sz w:val="16"/>
        </w:rPr>
        <w:t xml:space="preserve"> </w:t>
      </w:r>
      <w:r>
        <w:rPr>
          <w:color w:val="333333"/>
          <w:sz w:val="16"/>
        </w:rPr>
        <w:t>multiple</w:t>
      </w:r>
      <w:r>
        <w:rPr>
          <w:color w:val="333333"/>
          <w:spacing w:val="-1"/>
          <w:sz w:val="16"/>
        </w:rPr>
        <w:t xml:space="preserve"> </w:t>
      </w:r>
      <w:r>
        <w:rPr>
          <w:color w:val="333333"/>
          <w:sz w:val="16"/>
        </w:rPr>
        <w:t>workstreams</w:t>
      </w:r>
      <w:r>
        <w:rPr>
          <w:color w:val="333333"/>
          <w:spacing w:val="-1"/>
          <w:sz w:val="16"/>
        </w:rPr>
        <w:t xml:space="preserve"> </w:t>
      </w:r>
      <w:r>
        <w:rPr>
          <w:color w:val="333333"/>
          <w:sz w:val="16"/>
        </w:rPr>
        <w:t>in</w:t>
      </w:r>
      <w:r>
        <w:rPr>
          <w:color w:val="333333"/>
          <w:spacing w:val="-1"/>
          <w:sz w:val="16"/>
        </w:rPr>
        <w:t xml:space="preserve"> </w:t>
      </w:r>
      <w:r>
        <w:rPr>
          <w:color w:val="333333"/>
          <w:spacing w:val="-2"/>
          <w:sz w:val="16"/>
        </w:rPr>
        <w:t>parallel:</w:t>
      </w:r>
    </w:p>
    <w:p w14:paraId="38836CDD" w14:textId="77777777" w:rsidR="00275643" w:rsidRDefault="00275643">
      <w:pPr>
        <w:pStyle w:val="BodyText"/>
        <w:spacing w:before="52"/>
      </w:pPr>
    </w:p>
    <w:p w14:paraId="38836CDE" w14:textId="77777777" w:rsidR="00275643" w:rsidRDefault="00000000">
      <w:pPr>
        <w:pStyle w:val="ListParagraph"/>
        <w:numPr>
          <w:ilvl w:val="0"/>
          <w:numId w:val="33"/>
        </w:numPr>
        <w:tabs>
          <w:tab w:val="left" w:pos="547"/>
        </w:tabs>
        <w:ind w:left="547"/>
        <w:rPr>
          <w:sz w:val="16"/>
        </w:rPr>
      </w:pPr>
      <w:r>
        <w:rPr>
          <w:b/>
          <w:color w:val="333333"/>
          <w:sz w:val="16"/>
        </w:rPr>
        <w:t xml:space="preserve">Rig operations </w:t>
      </w:r>
      <w:r>
        <w:rPr>
          <w:color w:val="333333"/>
          <w:sz w:val="16"/>
        </w:rPr>
        <w:t xml:space="preserve">run concurrently with wellsite package </w:t>
      </w:r>
      <w:r>
        <w:rPr>
          <w:color w:val="333333"/>
          <w:spacing w:val="-2"/>
          <w:sz w:val="16"/>
        </w:rPr>
        <w:t>assembly.</w:t>
      </w:r>
    </w:p>
    <w:p w14:paraId="38836CDF" w14:textId="77777777" w:rsidR="00275643" w:rsidRDefault="00000000">
      <w:pPr>
        <w:pStyle w:val="ListParagraph"/>
        <w:numPr>
          <w:ilvl w:val="0"/>
          <w:numId w:val="33"/>
        </w:numPr>
        <w:tabs>
          <w:tab w:val="left" w:pos="547"/>
        </w:tabs>
        <w:spacing w:before="146"/>
        <w:ind w:left="547"/>
        <w:rPr>
          <w:sz w:val="16"/>
        </w:rPr>
      </w:pPr>
      <w:r>
        <w:rPr>
          <w:b/>
          <w:color w:val="333333"/>
          <w:sz w:val="16"/>
        </w:rPr>
        <w:t xml:space="preserve">Flow Station B upgrades </w:t>
      </w:r>
      <w:r>
        <w:rPr>
          <w:color w:val="333333"/>
          <w:sz w:val="16"/>
        </w:rPr>
        <w:t xml:space="preserve">occur in parallel with well </w:t>
      </w:r>
      <w:r>
        <w:rPr>
          <w:color w:val="333333"/>
          <w:spacing w:val="-2"/>
          <w:sz w:val="16"/>
        </w:rPr>
        <w:t>interventions.</w:t>
      </w:r>
    </w:p>
    <w:p w14:paraId="38836CE0" w14:textId="77777777" w:rsidR="00275643" w:rsidRDefault="00275643">
      <w:pPr>
        <w:pStyle w:val="ListParagraph"/>
        <w:rPr>
          <w:sz w:val="16"/>
        </w:rPr>
        <w:sectPr w:rsidR="00275643">
          <w:pgSz w:w="11920" w:h="16840"/>
          <w:pgMar w:top="1080" w:right="992" w:bottom="280" w:left="992" w:header="720" w:footer="720" w:gutter="0"/>
          <w:cols w:space="720"/>
        </w:sectPr>
      </w:pPr>
    </w:p>
    <w:p w14:paraId="38836CE1" w14:textId="77777777" w:rsidR="00275643" w:rsidRDefault="00000000">
      <w:pPr>
        <w:pStyle w:val="ListParagraph"/>
        <w:numPr>
          <w:ilvl w:val="0"/>
          <w:numId w:val="33"/>
        </w:numPr>
        <w:tabs>
          <w:tab w:val="left" w:pos="547"/>
        </w:tabs>
        <w:spacing w:before="71"/>
        <w:ind w:left="547"/>
        <w:rPr>
          <w:sz w:val="16"/>
        </w:rPr>
      </w:pPr>
      <w:r>
        <w:rPr>
          <w:b/>
          <w:color w:val="333333"/>
          <w:sz w:val="16"/>
        </w:rPr>
        <w:lastRenderedPageBreak/>
        <w:t xml:space="preserve">Environmental permitting </w:t>
      </w:r>
      <w:r>
        <w:rPr>
          <w:color w:val="333333"/>
          <w:sz w:val="16"/>
        </w:rPr>
        <w:t xml:space="preserve">is conducted during the D- Phase to eliminate dead </w:t>
      </w:r>
      <w:r>
        <w:rPr>
          <w:color w:val="333333"/>
          <w:spacing w:val="-2"/>
          <w:sz w:val="16"/>
        </w:rPr>
        <w:t>time.</w:t>
      </w:r>
    </w:p>
    <w:p w14:paraId="38836CE2" w14:textId="77777777" w:rsidR="00275643" w:rsidRDefault="00000000">
      <w:pPr>
        <w:pStyle w:val="ListParagraph"/>
        <w:numPr>
          <w:ilvl w:val="0"/>
          <w:numId w:val="33"/>
        </w:numPr>
        <w:tabs>
          <w:tab w:val="left" w:pos="547"/>
        </w:tabs>
        <w:spacing w:before="156" w:line="326" w:lineRule="auto"/>
        <w:ind w:left="547" w:right="461"/>
        <w:rPr>
          <w:sz w:val="16"/>
        </w:rPr>
      </w:pPr>
      <w:r>
        <w:rPr>
          <w:b/>
          <w:color w:val="333333"/>
          <w:sz w:val="16"/>
        </w:rPr>
        <w:t>Downhole</w:t>
      </w:r>
      <w:r>
        <w:rPr>
          <w:b/>
          <w:color w:val="333333"/>
          <w:spacing w:val="-3"/>
          <w:sz w:val="16"/>
        </w:rPr>
        <w:t xml:space="preserve"> </w:t>
      </w:r>
      <w:r>
        <w:rPr>
          <w:b/>
          <w:color w:val="333333"/>
          <w:sz w:val="16"/>
        </w:rPr>
        <w:t>equipment</w:t>
      </w:r>
      <w:r>
        <w:rPr>
          <w:b/>
          <w:color w:val="333333"/>
          <w:spacing w:val="-3"/>
          <w:sz w:val="16"/>
        </w:rPr>
        <w:t xml:space="preserve"> </w:t>
      </w:r>
      <w:r>
        <w:rPr>
          <w:b/>
          <w:color w:val="333333"/>
          <w:sz w:val="16"/>
        </w:rPr>
        <w:t>procurement</w:t>
      </w:r>
      <w:r>
        <w:rPr>
          <w:b/>
          <w:color w:val="333333"/>
          <w:spacing w:val="-3"/>
          <w:sz w:val="16"/>
        </w:rPr>
        <w:t xml:space="preserve"> </w:t>
      </w:r>
      <w:r>
        <w:rPr>
          <w:color w:val="333333"/>
          <w:sz w:val="16"/>
        </w:rPr>
        <w:t>is</w:t>
      </w:r>
      <w:r>
        <w:rPr>
          <w:color w:val="333333"/>
          <w:spacing w:val="-3"/>
          <w:sz w:val="16"/>
        </w:rPr>
        <w:t xml:space="preserve"> </w:t>
      </w:r>
      <w:r>
        <w:rPr>
          <w:color w:val="333333"/>
          <w:sz w:val="16"/>
        </w:rPr>
        <w:t>completed</w:t>
      </w:r>
      <w:r>
        <w:rPr>
          <w:color w:val="333333"/>
          <w:spacing w:val="-3"/>
          <w:sz w:val="16"/>
        </w:rPr>
        <w:t xml:space="preserve"> </w:t>
      </w:r>
      <w:r>
        <w:rPr>
          <w:color w:val="333333"/>
          <w:sz w:val="16"/>
        </w:rPr>
        <w:t>during</w:t>
      </w:r>
      <w:r>
        <w:rPr>
          <w:color w:val="333333"/>
          <w:spacing w:val="-3"/>
          <w:sz w:val="16"/>
        </w:rPr>
        <w:t xml:space="preserve"> </w:t>
      </w:r>
      <w:r>
        <w:rPr>
          <w:color w:val="333333"/>
          <w:sz w:val="16"/>
        </w:rPr>
        <w:t>D-2</w:t>
      </w:r>
      <w:r>
        <w:rPr>
          <w:color w:val="333333"/>
          <w:spacing w:val="-3"/>
          <w:sz w:val="16"/>
        </w:rPr>
        <w:t xml:space="preserve"> </w:t>
      </w:r>
      <w:r>
        <w:rPr>
          <w:color w:val="333333"/>
          <w:sz w:val="16"/>
        </w:rPr>
        <w:t>(pre-contract)</w:t>
      </w:r>
      <w:r>
        <w:rPr>
          <w:color w:val="333333"/>
          <w:spacing w:val="-3"/>
          <w:sz w:val="16"/>
        </w:rPr>
        <w:t xml:space="preserve"> </w:t>
      </w:r>
      <w:r>
        <w:rPr>
          <w:color w:val="333333"/>
          <w:sz w:val="16"/>
        </w:rPr>
        <w:t>so</w:t>
      </w:r>
      <w:r>
        <w:rPr>
          <w:color w:val="333333"/>
          <w:spacing w:val="-3"/>
          <w:sz w:val="16"/>
        </w:rPr>
        <w:t xml:space="preserve"> </w:t>
      </w:r>
      <w:r>
        <w:rPr>
          <w:color w:val="333333"/>
          <w:sz w:val="16"/>
        </w:rPr>
        <w:t>that</w:t>
      </w:r>
      <w:r>
        <w:rPr>
          <w:color w:val="333333"/>
          <w:spacing w:val="-3"/>
          <w:sz w:val="16"/>
        </w:rPr>
        <w:t xml:space="preserve"> </w:t>
      </w:r>
      <w:r>
        <w:rPr>
          <w:color w:val="333333"/>
          <w:sz w:val="16"/>
        </w:rPr>
        <w:t>workovers</w:t>
      </w:r>
      <w:r>
        <w:rPr>
          <w:color w:val="333333"/>
          <w:spacing w:val="-3"/>
          <w:sz w:val="16"/>
        </w:rPr>
        <w:t xml:space="preserve"> </w:t>
      </w:r>
      <w:r>
        <w:rPr>
          <w:color w:val="333333"/>
          <w:sz w:val="16"/>
        </w:rPr>
        <w:t>can</w:t>
      </w:r>
      <w:r>
        <w:rPr>
          <w:color w:val="333333"/>
          <w:spacing w:val="-3"/>
          <w:sz w:val="16"/>
        </w:rPr>
        <w:t xml:space="preserve"> </w:t>
      </w:r>
      <w:r>
        <w:rPr>
          <w:color w:val="333333"/>
          <w:sz w:val="16"/>
        </w:rPr>
        <w:t>begin</w:t>
      </w:r>
      <w:r>
        <w:rPr>
          <w:color w:val="333333"/>
          <w:spacing w:val="-3"/>
          <w:sz w:val="16"/>
        </w:rPr>
        <w:t xml:space="preserve"> </w:t>
      </w:r>
      <w:r>
        <w:rPr>
          <w:color w:val="333333"/>
          <w:sz w:val="16"/>
        </w:rPr>
        <w:t>immediately</w:t>
      </w:r>
      <w:r>
        <w:rPr>
          <w:color w:val="333333"/>
          <w:spacing w:val="-3"/>
          <w:sz w:val="16"/>
        </w:rPr>
        <w:t xml:space="preserve"> </w:t>
      </w:r>
      <w:r>
        <w:rPr>
          <w:color w:val="333333"/>
          <w:sz w:val="16"/>
        </w:rPr>
        <w:t>at</w:t>
      </w:r>
      <w:r>
        <w:rPr>
          <w:color w:val="333333"/>
          <w:spacing w:val="-3"/>
          <w:sz w:val="16"/>
        </w:rPr>
        <w:t xml:space="preserve"> </w:t>
      </w:r>
      <w:r>
        <w:rPr>
          <w:color w:val="333333"/>
          <w:sz w:val="16"/>
        </w:rPr>
        <w:t xml:space="preserve">D0+1 </w:t>
      </w:r>
      <w:r>
        <w:rPr>
          <w:color w:val="333333"/>
          <w:spacing w:val="-2"/>
          <w:sz w:val="16"/>
        </w:rPr>
        <w:t>week.</w:t>
      </w:r>
    </w:p>
    <w:p w14:paraId="38836CE3" w14:textId="77777777" w:rsidR="00275643" w:rsidRDefault="00275643">
      <w:pPr>
        <w:pStyle w:val="BodyText"/>
        <w:spacing w:before="117"/>
      </w:pPr>
    </w:p>
    <w:p w14:paraId="38836CE4" w14:textId="77777777" w:rsidR="00275643" w:rsidRDefault="00000000">
      <w:pPr>
        <w:pStyle w:val="Heading2"/>
        <w:numPr>
          <w:ilvl w:val="1"/>
          <w:numId w:val="21"/>
        </w:numPr>
        <w:tabs>
          <w:tab w:val="left" w:pos="559"/>
        </w:tabs>
        <w:ind w:left="559" w:hanging="412"/>
      </w:pPr>
      <w:r>
        <w:rPr>
          <w:color w:val="333333"/>
        </w:rPr>
        <w:t>Comprehensive</w:t>
      </w:r>
      <w:r>
        <w:rPr>
          <w:color w:val="333333"/>
          <w:spacing w:val="21"/>
        </w:rPr>
        <w:t xml:space="preserve"> </w:t>
      </w:r>
      <w:r>
        <w:rPr>
          <w:color w:val="333333"/>
        </w:rPr>
        <w:t>Project</w:t>
      </w:r>
      <w:r>
        <w:rPr>
          <w:color w:val="333333"/>
          <w:spacing w:val="21"/>
        </w:rPr>
        <w:t xml:space="preserve"> </w:t>
      </w:r>
      <w:r>
        <w:rPr>
          <w:color w:val="333333"/>
          <w:spacing w:val="-2"/>
        </w:rPr>
        <w:t>Constraints</w:t>
      </w:r>
    </w:p>
    <w:p w14:paraId="38836CE5" w14:textId="77777777" w:rsidR="00275643" w:rsidRDefault="00275643">
      <w:pPr>
        <w:pStyle w:val="BodyText"/>
        <w:spacing w:before="35"/>
        <w:rPr>
          <w:b/>
          <w:sz w:val="18"/>
        </w:rPr>
      </w:pPr>
    </w:p>
    <w:p w14:paraId="38836CE6" w14:textId="77777777" w:rsidR="00275643" w:rsidRDefault="00000000">
      <w:pPr>
        <w:pStyle w:val="BodyText"/>
        <w:ind w:left="147"/>
      </w:pPr>
      <w:r>
        <w:rPr>
          <w:color w:val="333333"/>
        </w:rPr>
        <w:t xml:space="preserve">The project is governed by 12 critical constraints </w:t>
      </w:r>
      <w:r>
        <w:rPr>
          <w:color w:val="333333"/>
          <w:spacing w:val="-4"/>
        </w:rPr>
        <w:t>[2]:</w:t>
      </w:r>
    </w:p>
    <w:p w14:paraId="38836CE7" w14:textId="77777777" w:rsidR="00275643" w:rsidRDefault="00275643">
      <w:pPr>
        <w:pStyle w:val="BodyText"/>
        <w:spacing w:before="42"/>
      </w:pPr>
    </w:p>
    <w:p w14:paraId="38836CE8" w14:textId="77777777" w:rsidR="00275643" w:rsidRDefault="00000000">
      <w:pPr>
        <w:pStyle w:val="ListParagraph"/>
        <w:numPr>
          <w:ilvl w:val="0"/>
          <w:numId w:val="34"/>
        </w:numPr>
        <w:tabs>
          <w:tab w:val="left" w:pos="547"/>
        </w:tabs>
        <w:ind w:left="547" w:hanging="177"/>
        <w:jc w:val="left"/>
        <w:rPr>
          <w:sz w:val="16"/>
        </w:rPr>
      </w:pPr>
      <w:r>
        <w:rPr>
          <w:b/>
          <w:color w:val="333333"/>
          <w:sz w:val="16"/>
        </w:rPr>
        <w:t>Degraded Facilities</w:t>
      </w:r>
      <w:r>
        <w:rPr>
          <w:color w:val="333333"/>
          <w:sz w:val="16"/>
        </w:rPr>
        <w:t xml:space="preserve">: FSB and existing pipelines require extensive </w:t>
      </w:r>
      <w:r>
        <w:rPr>
          <w:color w:val="333333"/>
          <w:spacing w:val="-2"/>
          <w:sz w:val="16"/>
        </w:rPr>
        <w:t>rehabilitation.</w:t>
      </w:r>
    </w:p>
    <w:p w14:paraId="38836CE9" w14:textId="77777777" w:rsidR="00275643" w:rsidRDefault="00000000">
      <w:pPr>
        <w:pStyle w:val="ListParagraph"/>
        <w:numPr>
          <w:ilvl w:val="0"/>
          <w:numId w:val="34"/>
        </w:numPr>
        <w:tabs>
          <w:tab w:val="left" w:pos="547"/>
        </w:tabs>
        <w:spacing w:before="156"/>
        <w:ind w:left="547" w:hanging="177"/>
        <w:jc w:val="left"/>
        <w:rPr>
          <w:sz w:val="16"/>
        </w:rPr>
      </w:pPr>
      <w:r>
        <w:rPr>
          <w:b/>
          <w:color w:val="333333"/>
          <w:sz w:val="16"/>
        </w:rPr>
        <w:t>Well</w:t>
      </w:r>
      <w:r>
        <w:rPr>
          <w:b/>
          <w:color w:val="333333"/>
          <w:spacing w:val="-1"/>
          <w:sz w:val="16"/>
        </w:rPr>
        <w:t xml:space="preserve"> </w:t>
      </w:r>
      <w:r>
        <w:rPr>
          <w:b/>
          <w:color w:val="333333"/>
          <w:sz w:val="16"/>
        </w:rPr>
        <w:t>Integrity</w:t>
      </w:r>
      <w:r>
        <w:rPr>
          <w:color w:val="333333"/>
          <w:sz w:val="16"/>
        </w:rPr>
        <w:t>: Casing corrosion</w:t>
      </w:r>
      <w:r>
        <w:rPr>
          <w:color w:val="333333"/>
          <w:spacing w:val="-1"/>
          <w:sz w:val="16"/>
        </w:rPr>
        <w:t xml:space="preserve"> </w:t>
      </w:r>
      <w:r>
        <w:rPr>
          <w:color w:val="333333"/>
          <w:sz w:val="16"/>
        </w:rPr>
        <w:t>and cement failure</w:t>
      </w:r>
      <w:r>
        <w:rPr>
          <w:color w:val="333333"/>
          <w:spacing w:val="-1"/>
          <w:sz w:val="16"/>
        </w:rPr>
        <w:t xml:space="preserve"> </w:t>
      </w:r>
      <w:r>
        <w:rPr>
          <w:color w:val="333333"/>
          <w:sz w:val="16"/>
        </w:rPr>
        <w:t>require proactive CBL</w:t>
      </w:r>
      <w:r>
        <w:rPr>
          <w:color w:val="333333"/>
          <w:spacing w:val="-6"/>
          <w:sz w:val="16"/>
        </w:rPr>
        <w:t xml:space="preserve"> </w:t>
      </w:r>
      <w:r>
        <w:rPr>
          <w:color w:val="333333"/>
          <w:spacing w:val="-2"/>
          <w:sz w:val="16"/>
        </w:rPr>
        <w:t>logging.</w:t>
      </w:r>
    </w:p>
    <w:p w14:paraId="38836CEA" w14:textId="77777777" w:rsidR="00275643" w:rsidRDefault="00000000">
      <w:pPr>
        <w:pStyle w:val="ListParagraph"/>
        <w:numPr>
          <w:ilvl w:val="0"/>
          <w:numId w:val="34"/>
        </w:numPr>
        <w:tabs>
          <w:tab w:val="left" w:pos="547"/>
        </w:tabs>
        <w:spacing w:before="156"/>
        <w:ind w:left="547" w:hanging="177"/>
        <w:jc w:val="left"/>
        <w:rPr>
          <w:sz w:val="16"/>
        </w:rPr>
      </w:pPr>
      <w:r>
        <w:rPr>
          <w:b/>
          <w:color w:val="333333"/>
          <w:sz w:val="16"/>
        </w:rPr>
        <w:t>Physical Security</w:t>
      </w:r>
      <w:r>
        <w:rPr>
          <w:color w:val="333333"/>
          <w:sz w:val="16"/>
        </w:rPr>
        <w:t>:</w:t>
      </w:r>
      <w:r>
        <w:rPr>
          <w:color w:val="333333"/>
          <w:spacing w:val="-9"/>
          <w:sz w:val="16"/>
        </w:rPr>
        <w:t xml:space="preserve"> </w:t>
      </w:r>
      <w:r>
        <w:rPr>
          <w:color w:val="333333"/>
          <w:sz w:val="16"/>
        </w:rPr>
        <w:t xml:space="preserve">Asset theft in Zulia State requires the Lean Security </w:t>
      </w:r>
      <w:r>
        <w:rPr>
          <w:color w:val="333333"/>
          <w:spacing w:val="-2"/>
          <w:sz w:val="16"/>
        </w:rPr>
        <w:t>Program.</w:t>
      </w:r>
    </w:p>
    <w:p w14:paraId="38836CEB" w14:textId="77777777" w:rsidR="00275643" w:rsidRDefault="00000000">
      <w:pPr>
        <w:pStyle w:val="ListParagraph"/>
        <w:numPr>
          <w:ilvl w:val="0"/>
          <w:numId w:val="34"/>
        </w:numPr>
        <w:tabs>
          <w:tab w:val="left" w:pos="547"/>
        </w:tabs>
        <w:spacing w:before="146"/>
        <w:ind w:left="547" w:hanging="177"/>
        <w:jc w:val="left"/>
        <w:rPr>
          <w:sz w:val="16"/>
        </w:rPr>
      </w:pPr>
      <w:r>
        <w:rPr>
          <w:b/>
          <w:color w:val="333333"/>
          <w:sz w:val="16"/>
        </w:rPr>
        <w:t>National Infrastructure</w:t>
      </w:r>
      <w:r>
        <w:rPr>
          <w:color w:val="333333"/>
          <w:sz w:val="16"/>
        </w:rPr>
        <w:t xml:space="preserve">: Grid blackouts require 100% self-generation at </w:t>
      </w:r>
      <w:proofErr w:type="spellStart"/>
      <w:r>
        <w:rPr>
          <w:color w:val="333333"/>
          <w:spacing w:val="-2"/>
          <w:sz w:val="16"/>
        </w:rPr>
        <w:t>wellsites</w:t>
      </w:r>
      <w:proofErr w:type="spellEnd"/>
      <w:r>
        <w:rPr>
          <w:color w:val="333333"/>
          <w:spacing w:val="-2"/>
          <w:sz w:val="16"/>
        </w:rPr>
        <w:t>.</w:t>
      </w:r>
    </w:p>
    <w:p w14:paraId="38836CEC" w14:textId="77777777" w:rsidR="00275643" w:rsidRDefault="00000000">
      <w:pPr>
        <w:pStyle w:val="ListParagraph"/>
        <w:numPr>
          <w:ilvl w:val="0"/>
          <w:numId w:val="34"/>
        </w:numPr>
        <w:tabs>
          <w:tab w:val="left" w:pos="547"/>
        </w:tabs>
        <w:spacing w:before="156"/>
        <w:ind w:left="547" w:hanging="177"/>
        <w:jc w:val="left"/>
        <w:rPr>
          <w:sz w:val="16"/>
        </w:rPr>
      </w:pPr>
      <w:r>
        <w:rPr>
          <w:b/>
          <w:color w:val="333333"/>
          <w:sz w:val="16"/>
        </w:rPr>
        <w:t>Chevron Gas Contract</w:t>
      </w:r>
      <w:r>
        <w:rPr>
          <w:color w:val="333333"/>
          <w:sz w:val="16"/>
        </w:rPr>
        <w:t xml:space="preserve">: Gas export is conditional upon meeting Chevron </w:t>
      </w:r>
      <w:r>
        <w:rPr>
          <w:color w:val="333333"/>
          <w:spacing w:val="-2"/>
          <w:sz w:val="16"/>
        </w:rPr>
        <w:t>specifications.</w:t>
      </w:r>
    </w:p>
    <w:p w14:paraId="38836CED" w14:textId="77777777" w:rsidR="00275643" w:rsidRDefault="00000000">
      <w:pPr>
        <w:pStyle w:val="ListParagraph"/>
        <w:numPr>
          <w:ilvl w:val="0"/>
          <w:numId w:val="34"/>
        </w:numPr>
        <w:tabs>
          <w:tab w:val="left" w:pos="547"/>
        </w:tabs>
        <w:spacing w:before="146"/>
        <w:ind w:left="547" w:hanging="177"/>
        <w:jc w:val="left"/>
        <w:rPr>
          <w:sz w:val="16"/>
        </w:rPr>
      </w:pPr>
      <w:r>
        <w:rPr>
          <w:b/>
          <w:color w:val="333333"/>
          <w:sz w:val="16"/>
        </w:rPr>
        <w:t>Operational</w:t>
      </w:r>
      <w:r>
        <w:rPr>
          <w:b/>
          <w:color w:val="333333"/>
          <w:spacing w:val="-1"/>
          <w:sz w:val="16"/>
        </w:rPr>
        <w:t xml:space="preserve"> </w:t>
      </w:r>
      <w:r>
        <w:rPr>
          <w:b/>
          <w:color w:val="333333"/>
          <w:sz w:val="16"/>
        </w:rPr>
        <w:t>Transition</w:t>
      </w:r>
      <w:r>
        <w:rPr>
          <w:color w:val="333333"/>
          <w:sz w:val="16"/>
        </w:rPr>
        <w:t>:</w:t>
      </w:r>
      <w:r>
        <w:rPr>
          <w:color w:val="333333"/>
          <w:spacing w:val="-1"/>
          <w:sz w:val="16"/>
        </w:rPr>
        <w:t xml:space="preserve"> </w:t>
      </w:r>
      <w:r>
        <w:rPr>
          <w:color w:val="333333"/>
          <w:sz w:val="16"/>
        </w:rPr>
        <w:t>Handover</w:t>
      </w:r>
      <w:r>
        <w:rPr>
          <w:color w:val="333333"/>
          <w:spacing w:val="-1"/>
          <w:sz w:val="16"/>
        </w:rPr>
        <w:t xml:space="preserve"> </w:t>
      </w:r>
      <w:r>
        <w:rPr>
          <w:color w:val="333333"/>
          <w:sz w:val="16"/>
        </w:rPr>
        <w:t>of</w:t>
      </w:r>
      <w:r>
        <w:rPr>
          <w:color w:val="333333"/>
          <w:spacing w:val="-1"/>
          <w:sz w:val="16"/>
        </w:rPr>
        <w:t xml:space="preserve"> </w:t>
      </w:r>
      <w:r>
        <w:rPr>
          <w:color w:val="333333"/>
          <w:sz w:val="16"/>
        </w:rPr>
        <w:t>operational</w:t>
      </w:r>
      <w:r>
        <w:rPr>
          <w:color w:val="333333"/>
          <w:spacing w:val="-1"/>
          <w:sz w:val="16"/>
        </w:rPr>
        <w:t xml:space="preserve"> </w:t>
      </w:r>
      <w:r>
        <w:rPr>
          <w:color w:val="333333"/>
          <w:sz w:val="16"/>
        </w:rPr>
        <w:t>control</w:t>
      </w:r>
      <w:r>
        <w:rPr>
          <w:color w:val="333333"/>
          <w:spacing w:val="-1"/>
          <w:sz w:val="16"/>
        </w:rPr>
        <w:t xml:space="preserve"> </w:t>
      </w:r>
      <w:r>
        <w:rPr>
          <w:color w:val="333333"/>
          <w:sz w:val="16"/>
        </w:rPr>
        <w:t>from</w:t>
      </w:r>
      <w:r>
        <w:rPr>
          <w:color w:val="333333"/>
          <w:spacing w:val="-1"/>
          <w:sz w:val="16"/>
        </w:rPr>
        <w:t xml:space="preserve"> </w:t>
      </w:r>
      <w:r>
        <w:rPr>
          <w:color w:val="333333"/>
          <w:sz w:val="16"/>
        </w:rPr>
        <w:t>the</w:t>
      </w:r>
      <w:r>
        <w:rPr>
          <w:color w:val="333333"/>
          <w:spacing w:val="-1"/>
          <w:sz w:val="16"/>
        </w:rPr>
        <w:t xml:space="preserve"> </w:t>
      </w:r>
      <w:r>
        <w:rPr>
          <w:color w:val="333333"/>
          <w:sz w:val="16"/>
        </w:rPr>
        <w:t>previous</w:t>
      </w:r>
      <w:r>
        <w:rPr>
          <w:color w:val="333333"/>
          <w:spacing w:val="-1"/>
          <w:sz w:val="16"/>
        </w:rPr>
        <w:t xml:space="preserve"> </w:t>
      </w:r>
      <w:r>
        <w:rPr>
          <w:color w:val="333333"/>
          <w:spacing w:val="-2"/>
          <w:sz w:val="16"/>
        </w:rPr>
        <w:t>operator.</w:t>
      </w:r>
    </w:p>
    <w:p w14:paraId="38836CEE" w14:textId="77777777" w:rsidR="00275643" w:rsidRDefault="00000000">
      <w:pPr>
        <w:pStyle w:val="ListParagraph"/>
        <w:numPr>
          <w:ilvl w:val="0"/>
          <w:numId w:val="34"/>
        </w:numPr>
        <w:tabs>
          <w:tab w:val="left" w:pos="547"/>
        </w:tabs>
        <w:spacing w:before="156"/>
        <w:ind w:left="547" w:hanging="177"/>
        <w:jc w:val="left"/>
        <w:rPr>
          <w:sz w:val="16"/>
        </w:rPr>
      </w:pPr>
      <w:r>
        <w:rPr>
          <w:b/>
          <w:color w:val="333333"/>
          <w:sz w:val="16"/>
        </w:rPr>
        <w:t>Master Service</w:t>
      </w:r>
      <w:r>
        <w:rPr>
          <w:b/>
          <w:color w:val="333333"/>
          <w:spacing w:val="-6"/>
          <w:sz w:val="16"/>
        </w:rPr>
        <w:t xml:space="preserve"> </w:t>
      </w:r>
      <w:r>
        <w:rPr>
          <w:b/>
          <w:color w:val="333333"/>
          <w:sz w:val="16"/>
        </w:rPr>
        <w:t>Agreements</w:t>
      </w:r>
      <w:r>
        <w:rPr>
          <w:color w:val="333333"/>
          <w:sz w:val="16"/>
        </w:rPr>
        <w:t xml:space="preserve">: Long-term MSAs are required to secure rigs and </w:t>
      </w:r>
      <w:r>
        <w:rPr>
          <w:color w:val="333333"/>
          <w:spacing w:val="-2"/>
          <w:sz w:val="16"/>
        </w:rPr>
        <w:t>services.</w:t>
      </w:r>
    </w:p>
    <w:p w14:paraId="38836CEF" w14:textId="77777777" w:rsidR="00275643" w:rsidRDefault="00000000">
      <w:pPr>
        <w:pStyle w:val="ListParagraph"/>
        <w:numPr>
          <w:ilvl w:val="0"/>
          <w:numId w:val="34"/>
        </w:numPr>
        <w:tabs>
          <w:tab w:val="left" w:pos="547"/>
        </w:tabs>
        <w:spacing w:before="156"/>
        <w:ind w:left="547" w:hanging="177"/>
        <w:jc w:val="left"/>
        <w:rPr>
          <w:sz w:val="16"/>
        </w:rPr>
      </w:pPr>
      <w:r>
        <w:rPr>
          <w:b/>
          <w:color w:val="333333"/>
          <w:sz w:val="16"/>
        </w:rPr>
        <w:t>Environmental Liabilities</w:t>
      </w:r>
      <w:r>
        <w:rPr>
          <w:color w:val="333333"/>
          <w:sz w:val="16"/>
        </w:rPr>
        <w:t xml:space="preserve">: Remediation of historical pits and </w:t>
      </w:r>
      <w:r>
        <w:rPr>
          <w:color w:val="333333"/>
          <w:spacing w:val="-2"/>
          <w:sz w:val="16"/>
        </w:rPr>
        <w:t>spills.</w:t>
      </w:r>
    </w:p>
    <w:p w14:paraId="38836CF0" w14:textId="77777777" w:rsidR="00275643" w:rsidRDefault="00000000">
      <w:pPr>
        <w:pStyle w:val="ListParagraph"/>
        <w:numPr>
          <w:ilvl w:val="0"/>
          <w:numId w:val="34"/>
        </w:numPr>
        <w:tabs>
          <w:tab w:val="left" w:pos="547"/>
        </w:tabs>
        <w:spacing w:before="146"/>
        <w:ind w:left="547" w:hanging="177"/>
        <w:jc w:val="left"/>
        <w:rPr>
          <w:sz w:val="16"/>
        </w:rPr>
      </w:pPr>
      <w:r>
        <w:rPr>
          <w:b/>
          <w:color w:val="333333"/>
          <w:sz w:val="16"/>
        </w:rPr>
        <w:t>Critical</w:t>
      </w:r>
      <w:r>
        <w:rPr>
          <w:b/>
          <w:color w:val="333333"/>
          <w:spacing w:val="-1"/>
          <w:sz w:val="16"/>
        </w:rPr>
        <w:t xml:space="preserve"> </w:t>
      </w:r>
      <w:r>
        <w:rPr>
          <w:b/>
          <w:color w:val="333333"/>
          <w:sz w:val="16"/>
        </w:rPr>
        <w:t>Equipment Lead Times</w:t>
      </w:r>
      <w:r>
        <w:rPr>
          <w:color w:val="333333"/>
          <w:sz w:val="16"/>
        </w:rPr>
        <w:t>:</w:t>
      </w:r>
      <w:r>
        <w:rPr>
          <w:color w:val="333333"/>
          <w:spacing w:val="-1"/>
          <w:sz w:val="16"/>
        </w:rPr>
        <w:t xml:space="preserve"> </w:t>
      </w:r>
      <w:r>
        <w:rPr>
          <w:color w:val="333333"/>
          <w:sz w:val="16"/>
        </w:rPr>
        <w:t>ESPs and compressors have</w:t>
      </w:r>
      <w:r>
        <w:rPr>
          <w:color w:val="333333"/>
          <w:spacing w:val="-1"/>
          <w:sz w:val="16"/>
        </w:rPr>
        <w:t xml:space="preserve"> </w:t>
      </w:r>
      <w:proofErr w:type="gramStart"/>
      <w:r>
        <w:rPr>
          <w:color w:val="333333"/>
          <w:sz w:val="16"/>
        </w:rPr>
        <w:t>5-6 month</w:t>
      </w:r>
      <w:proofErr w:type="gramEnd"/>
      <w:r>
        <w:rPr>
          <w:color w:val="333333"/>
          <w:sz w:val="16"/>
        </w:rPr>
        <w:t xml:space="preserve"> lead </w:t>
      </w:r>
      <w:r>
        <w:rPr>
          <w:color w:val="333333"/>
          <w:spacing w:val="-2"/>
          <w:sz w:val="16"/>
        </w:rPr>
        <w:t>times.</w:t>
      </w:r>
    </w:p>
    <w:p w14:paraId="38836CF1" w14:textId="77777777" w:rsidR="00275643" w:rsidRDefault="00000000">
      <w:pPr>
        <w:pStyle w:val="ListParagraph"/>
        <w:numPr>
          <w:ilvl w:val="0"/>
          <w:numId w:val="34"/>
        </w:numPr>
        <w:tabs>
          <w:tab w:val="left" w:pos="547"/>
        </w:tabs>
        <w:spacing w:before="156"/>
        <w:ind w:left="547" w:hanging="266"/>
        <w:jc w:val="left"/>
        <w:rPr>
          <w:sz w:val="16"/>
        </w:rPr>
      </w:pPr>
      <w:r>
        <w:rPr>
          <w:b/>
          <w:color w:val="333333"/>
          <w:sz w:val="16"/>
        </w:rPr>
        <w:t>Regulatory</w:t>
      </w:r>
      <w:r>
        <w:rPr>
          <w:b/>
          <w:color w:val="333333"/>
          <w:spacing w:val="-1"/>
          <w:sz w:val="16"/>
        </w:rPr>
        <w:t xml:space="preserve"> </w:t>
      </w:r>
      <w:r>
        <w:rPr>
          <w:b/>
          <w:color w:val="333333"/>
          <w:sz w:val="16"/>
        </w:rPr>
        <w:t>Timelines</w:t>
      </w:r>
      <w:r>
        <w:rPr>
          <w:color w:val="333333"/>
          <w:sz w:val="16"/>
        </w:rPr>
        <w:t>: Ministry</w:t>
      </w:r>
      <w:r>
        <w:rPr>
          <w:color w:val="333333"/>
          <w:spacing w:val="-1"/>
          <w:sz w:val="16"/>
        </w:rPr>
        <w:t xml:space="preserve"> </w:t>
      </w:r>
      <w:r>
        <w:rPr>
          <w:color w:val="333333"/>
          <w:sz w:val="16"/>
        </w:rPr>
        <w:t>and PDVSA</w:t>
      </w:r>
      <w:r>
        <w:rPr>
          <w:color w:val="333333"/>
          <w:spacing w:val="-9"/>
          <w:sz w:val="16"/>
        </w:rPr>
        <w:t xml:space="preserve"> </w:t>
      </w:r>
      <w:r>
        <w:rPr>
          <w:color w:val="333333"/>
          <w:sz w:val="16"/>
        </w:rPr>
        <w:t>approvals</w:t>
      </w:r>
      <w:r>
        <w:rPr>
          <w:color w:val="333333"/>
          <w:spacing w:val="-1"/>
          <w:sz w:val="16"/>
        </w:rPr>
        <w:t xml:space="preserve"> </w:t>
      </w:r>
      <w:r>
        <w:rPr>
          <w:color w:val="333333"/>
          <w:sz w:val="16"/>
        </w:rPr>
        <w:t xml:space="preserve">require proactive </w:t>
      </w:r>
      <w:r>
        <w:rPr>
          <w:color w:val="333333"/>
          <w:spacing w:val="-2"/>
          <w:sz w:val="16"/>
        </w:rPr>
        <w:t>management.</w:t>
      </w:r>
    </w:p>
    <w:p w14:paraId="38836CF2" w14:textId="77777777" w:rsidR="00275643" w:rsidRDefault="00000000">
      <w:pPr>
        <w:pStyle w:val="ListParagraph"/>
        <w:numPr>
          <w:ilvl w:val="0"/>
          <w:numId w:val="34"/>
        </w:numPr>
        <w:tabs>
          <w:tab w:val="left" w:pos="547"/>
        </w:tabs>
        <w:spacing w:before="146"/>
        <w:ind w:left="547" w:hanging="266"/>
        <w:jc w:val="left"/>
        <w:rPr>
          <w:sz w:val="16"/>
        </w:rPr>
      </w:pPr>
      <w:r>
        <w:rPr>
          <w:b/>
          <w:color w:val="333333"/>
          <w:sz w:val="16"/>
        </w:rPr>
        <w:t>Local Labor Relations</w:t>
      </w:r>
      <w:r>
        <w:rPr>
          <w:color w:val="333333"/>
          <w:sz w:val="16"/>
        </w:rPr>
        <w:t xml:space="preserve">: Union interface requires dedicated local community </w:t>
      </w:r>
      <w:r>
        <w:rPr>
          <w:color w:val="333333"/>
          <w:spacing w:val="-2"/>
          <w:sz w:val="16"/>
        </w:rPr>
        <w:t>managers.</w:t>
      </w:r>
    </w:p>
    <w:p w14:paraId="38836CF3" w14:textId="77777777" w:rsidR="00275643" w:rsidRDefault="00000000">
      <w:pPr>
        <w:pStyle w:val="ListParagraph"/>
        <w:numPr>
          <w:ilvl w:val="0"/>
          <w:numId w:val="34"/>
        </w:numPr>
        <w:tabs>
          <w:tab w:val="left" w:pos="547"/>
        </w:tabs>
        <w:spacing w:before="156"/>
        <w:ind w:left="547" w:hanging="266"/>
        <w:jc w:val="left"/>
        <w:rPr>
          <w:sz w:val="16"/>
        </w:rPr>
      </w:pPr>
      <w:r>
        <w:rPr>
          <w:b/>
          <w:color w:val="333333"/>
          <w:sz w:val="16"/>
        </w:rPr>
        <w:t>FX &amp; Inflation</w:t>
      </w:r>
      <w:r>
        <w:rPr>
          <w:color w:val="333333"/>
          <w:sz w:val="16"/>
        </w:rPr>
        <w:t xml:space="preserve">: Currency volatility requires US$-denominated contracts and local banking </w:t>
      </w:r>
      <w:r>
        <w:rPr>
          <w:color w:val="333333"/>
          <w:spacing w:val="-2"/>
          <w:sz w:val="16"/>
        </w:rPr>
        <w:t>structures.</w:t>
      </w:r>
    </w:p>
    <w:p w14:paraId="38836CF4" w14:textId="77777777" w:rsidR="00275643" w:rsidRDefault="00000000">
      <w:pPr>
        <w:pStyle w:val="BodyText"/>
        <w:spacing w:before="10"/>
        <w:rPr>
          <w:sz w:val="15"/>
        </w:rPr>
      </w:pPr>
      <w:r>
        <w:rPr>
          <w:noProof/>
          <w:sz w:val="15"/>
        </w:rPr>
        <mc:AlternateContent>
          <mc:Choice Requires="wpg">
            <w:drawing>
              <wp:anchor distT="0" distB="0" distL="0" distR="0" simplePos="0" relativeHeight="487647744" behindDoc="1" locked="0" layoutInCell="1" allowOverlap="1" wp14:anchorId="38837E95" wp14:editId="38837E96">
                <wp:simplePos x="0" y="0"/>
                <wp:positionH relativeFrom="page">
                  <wp:posOffset>723899</wp:posOffset>
                </wp:positionH>
                <wp:positionV relativeFrom="paragraph">
                  <wp:posOffset>131116</wp:posOffset>
                </wp:positionV>
                <wp:extent cx="6121400" cy="12700"/>
                <wp:effectExtent l="0" t="0" r="0" b="0"/>
                <wp:wrapTopAndBottom/>
                <wp:docPr id="158" name="Group 1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1400" cy="12700"/>
                          <a:chOff x="0" y="0"/>
                          <a:chExt cx="6121400" cy="12700"/>
                        </a:xfrm>
                      </wpg:grpSpPr>
                      <wps:wsp>
                        <wps:cNvPr id="198" name="Graphic 198"/>
                        <wps:cNvSpPr/>
                        <wps:spPr>
                          <a:xfrm>
                            <a:off x="0" y="0"/>
                            <a:ext cx="6121400" cy="6350"/>
                          </a:xfrm>
                          <a:custGeom>
                            <a:avLst/>
                            <a:gdLst/>
                            <a:ahLst/>
                            <a:cxnLst/>
                            <a:rect l="l" t="t" r="r" b="b"/>
                            <a:pathLst>
                              <a:path w="6121400" h="6350">
                                <a:moveTo>
                                  <a:pt x="6121400" y="6350"/>
                                </a:moveTo>
                                <a:lnTo>
                                  <a:pt x="0" y="6350"/>
                                </a:lnTo>
                                <a:lnTo>
                                  <a:pt x="0" y="0"/>
                                </a:lnTo>
                                <a:lnTo>
                                  <a:pt x="6121400" y="0"/>
                                </a:lnTo>
                                <a:lnTo>
                                  <a:pt x="6121400" y="6350"/>
                                </a:lnTo>
                                <a:close/>
                              </a:path>
                            </a:pathLst>
                          </a:custGeom>
                          <a:solidFill>
                            <a:srgbClr val="999999"/>
                          </a:solidFill>
                        </wps:spPr>
                        <wps:bodyPr wrap="square" lIns="0" tIns="0" rIns="0" bIns="0" rtlCol="0">
                          <a:prstTxWarp prst="textNoShape">
                            <a:avLst/>
                          </a:prstTxWarp>
                          <a:noAutofit/>
                        </wps:bodyPr>
                      </wps:wsp>
                      <wps:wsp>
                        <wps:cNvPr id="199" name="Graphic 199"/>
                        <wps:cNvSpPr/>
                        <wps:spPr>
                          <a:xfrm>
                            <a:off x="-12" y="40"/>
                            <a:ext cx="6122035" cy="12700"/>
                          </a:xfrm>
                          <a:custGeom>
                            <a:avLst/>
                            <a:gdLst/>
                            <a:ahLst/>
                            <a:cxnLst/>
                            <a:rect l="l" t="t" r="r" b="b"/>
                            <a:pathLst>
                              <a:path w="6122035" h="12700">
                                <a:moveTo>
                                  <a:pt x="6121412" y="0"/>
                                </a:moveTo>
                                <a:lnTo>
                                  <a:pt x="6115062" y="6350"/>
                                </a:lnTo>
                                <a:lnTo>
                                  <a:pt x="0" y="6350"/>
                                </a:lnTo>
                                <a:lnTo>
                                  <a:pt x="0" y="12700"/>
                                </a:lnTo>
                                <a:lnTo>
                                  <a:pt x="6115062" y="12700"/>
                                </a:lnTo>
                                <a:lnTo>
                                  <a:pt x="6121412" y="12700"/>
                                </a:lnTo>
                                <a:lnTo>
                                  <a:pt x="6121412" y="6350"/>
                                </a:lnTo>
                                <a:lnTo>
                                  <a:pt x="6121412" y="0"/>
                                </a:lnTo>
                                <a:close/>
                              </a:path>
                            </a:pathLst>
                          </a:custGeom>
                          <a:solidFill>
                            <a:srgbClr val="EDEDED"/>
                          </a:solidFill>
                        </wps:spPr>
                        <wps:bodyPr wrap="square" lIns="0" tIns="0" rIns="0" bIns="0" rtlCol="0">
                          <a:prstTxWarp prst="textNoShape">
                            <a:avLst/>
                          </a:prstTxWarp>
                          <a:noAutofit/>
                        </wps:bodyPr>
                      </wps:wsp>
                      <wps:wsp>
                        <wps:cNvPr id="200" name="Graphic 200"/>
                        <wps:cNvSpPr/>
                        <wps:spPr>
                          <a:xfrm>
                            <a:off x="0" y="0"/>
                            <a:ext cx="6350" cy="12700"/>
                          </a:xfrm>
                          <a:custGeom>
                            <a:avLst/>
                            <a:gdLst/>
                            <a:ahLst/>
                            <a:cxnLst/>
                            <a:rect l="l" t="t" r="r" b="b"/>
                            <a:pathLst>
                              <a:path w="6350" h="12700">
                                <a:moveTo>
                                  <a:pt x="0" y="12700"/>
                                </a:moveTo>
                                <a:lnTo>
                                  <a:pt x="0" y="0"/>
                                </a:lnTo>
                                <a:lnTo>
                                  <a:pt x="6350" y="0"/>
                                </a:lnTo>
                                <a:lnTo>
                                  <a:pt x="6350" y="6350"/>
                                </a:lnTo>
                                <a:lnTo>
                                  <a:pt x="0" y="12700"/>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02EA29DB" id="Group 197" o:spid="_x0000_s1026" style="position:absolute;margin-left:57pt;margin-top:10.3pt;width:482pt;height:1pt;z-index:-15668736;mso-wrap-distance-left:0;mso-wrap-distance-right:0;mso-position-horizontal-relative:page" coordsize="6121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">
                <v:shape id="Graphic 198" o:spid="_x0000_s1027" style="position:absolute;width:61214;height:63;visibility:visible;mso-wrap-style:square;v-text-anchor:top" coordsize="612140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" path="m6121400,6350l,6350,,,6121400,r,6350xe" fillcolor="#999" stroked="f">
                  <v:path arrowok="t"/>
                </v:shape>
                <v:shape id="Graphic 199" o:spid="_x0000_s1028" style="position:absolute;width:61220;height:127;visibility:visible;mso-wrap-style:square;v-text-anchor:top" coordsize="612203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" path="m6121412,r-6350,6350l,6350r,6350l6115062,12700r6350,l6121412,6350r,-6350xe" fillcolor="#ededed" stroked="f">
                  <v:path arrowok="t"/>
                </v:shape>
                <v:shape id="Graphic 200" o:spid="_x0000_s1029" style="position:absolute;width:63;height:127;visibility:visible;mso-wrap-style:square;v-text-anchor:top" coordsize="635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" path="m,12700l,,6350,r,6350l,12700xe" fillcolor="#999" stroked="f">
                  <v:path arrowok="t"/>
                </v:shape>
                <w10:wrap type="topAndBottom" anchorx="page"/>
              </v:group>
            </w:pict>
          </mc:Fallback>
        </mc:AlternateContent>
      </w:r>
    </w:p>
    <w:p w14:paraId="38836CF5" w14:textId="77777777" w:rsidR="00275643" w:rsidRDefault="00275643">
      <w:pPr>
        <w:pStyle w:val="BodyText"/>
        <w:rPr>
          <w:sz w:val="15"/>
        </w:rPr>
        <w:sectPr w:rsidR="00275643">
          <w:pgSz w:w="11920" w:h="16840"/>
          <w:pgMar w:top="1080" w:right="992" w:bottom="280" w:left="992" w:header="720" w:footer="720" w:gutter="0"/>
          <w:cols w:space="720"/>
        </w:sectPr>
      </w:pPr>
    </w:p>
    <w:p w14:paraId="38836CF6" w14:textId="77777777" w:rsidR="00275643" w:rsidRDefault="00000000">
      <w:pPr>
        <w:pStyle w:val="Heading1"/>
        <w:numPr>
          <w:ilvl w:val="0"/>
          <w:numId w:val="21"/>
        </w:numPr>
        <w:tabs>
          <w:tab w:val="left" w:pos="547"/>
        </w:tabs>
        <w:spacing w:before="66"/>
        <w:ind w:left="547" w:hanging="400"/>
      </w:pPr>
      <w:bookmarkStart w:id="13" w:name="20-overall-project-timeline-summary"/>
      <w:bookmarkEnd w:id="13"/>
      <w:r>
        <w:rPr>
          <w:color w:val="333333"/>
        </w:rPr>
        <w:lastRenderedPageBreak/>
        <w:t>Overall</w:t>
      </w:r>
      <w:r>
        <w:rPr>
          <w:color w:val="333333"/>
          <w:spacing w:val="-2"/>
        </w:rPr>
        <w:t xml:space="preserve"> </w:t>
      </w:r>
      <w:r>
        <w:rPr>
          <w:color w:val="333333"/>
        </w:rPr>
        <w:t>Project</w:t>
      </w:r>
      <w:r>
        <w:rPr>
          <w:color w:val="333333"/>
          <w:spacing w:val="-2"/>
        </w:rPr>
        <w:t xml:space="preserve"> </w:t>
      </w:r>
      <w:r>
        <w:rPr>
          <w:color w:val="333333"/>
        </w:rPr>
        <w:t>Timeline</w:t>
      </w:r>
      <w:r>
        <w:rPr>
          <w:color w:val="333333"/>
          <w:spacing w:val="-1"/>
        </w:rPr>
        <w:t xml:space="preserve"> </w:t>
      </w:r>
      <w:r>
        <w:rPr>
          <w:color w:val="333333"/>
          <w:spacing w:val="-2"/>
        </w:rPr>
        <w:t>Summary</w:t>
      </w:r>
    </w:p>
    <w:p w14:paraId="38836CF7" w14:textId="77777777" w:rsidR="00275643" w:rsidRDefault="00000000">
      <w:pPr>
        <w:pStyle w:val="BodyText"/>
        <w:spacing w:before="5"/>
        <w:rPr>
          <w:b/>
          <w:sz w:val="7"/>
        </w:rPr>
      </w:pPr>
      <w:r>
        <w:rPr>
          <w:b/>
          <w:noProof/>
          <w:sz w:val="7"/>
        </w:rPr>
        <mc:AlternateContent>
          <mc:Choice Requires="wps">
            <w:drawing>
              <wp:anchor distT="0" distB="0" distL="0" distR="0" simplePos="0" relativeHeight="487648256" behindDoc="1" locked="0" layoutInCell="1" allowOverlap="1" wp14:anchorId="38837E97" wp14:editId="38837E98">
                <wp:simplePos x="0" y="0"/>
                <wp:positionH relativeFrom="page">
                  <wp:posOffset>723899</wp:posOffset>
                </wp:positionH>
                <wp:positionV relativeFrom="paragraph">
                  <wp:posOffset>69633</wp:posOffset>
                </wp:positionV>
                <wp:extent cx="6121400" cy="6350"/>
                <wp:effectExtent l="0" t="0" r="0" b="0"/>
                <wp:wrapTopAndBottom/>
                <wp:docPr id="159" name="Graphic 2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1400" cy="6350"/>
                        </a:xfrm>
                        <a:custGeom>
                          <a:avLst/>
                          <a:gdLst/>
                          <a:ahLst/>
                          <a:cxnLst/>
                          <a:rect l="l" t="t" r="r" b="b"/>
                          <a:pathLst>
                            <a:path w="6121400" h="6350">
                              <a:moveTo>
                                <a:pt x="6121400" y="6350"/>
                              </a:moveTo>
                              <a:lnTo>
                                <a:pt x="0" y="6350"/>
                              </a:lnTo>
                              <a:lnTo>
                                <a:pt x="0" y="0"/>
                              </a:lnTo>
                              <a:lnTo>
                                <a:pt x="6121400" y="0"/>
                              </a:lnTo>
                              <a:lnTo>
                                <a:pt x="6121400" y="6350"/>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shape w14:anchorId="12897D90" id="Graphic 201" o:spid="_x0000_s1026" style="position:absolute;margin-left:57pt;margin-top:5.5pt;width:482pt;height:.5pt;z-index:-15668224;visibility:visible;mso-wrap-style:square;mso-wrap-distance-left:0;mso-wrap-distance-top:0;mso-wrap-distance-right:0;mso-wrap-distance-bottom:0;mso-position-horizontal:absolute;mso-position-horizontal-relative:page;mso-position-vertical:absolute;mso-position-vertical-relative:text;v-text-anchor:top" coordsize="61214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" path="m6121400,6350l,6350,,,6121400,r,6350xe" fillcolor="#ccc" stroked="f">
                <v:path arrowok="t"/>
                <w10:wrap type="topAndBottom" anchorx="page"/>
              </v:shape>
            </w:pict>
          </mc:Fallback>
        </mc:AlternateContent>
      </w:r>
    </w:p>
    <w:p w14:paraId="38836CF8" w14:textId="77777777" w:rsidR="00275643" w:rsidRDefault="00275643">
      <w:pPr>
        <w:pStyle w:val="BodyText"/>
        <w:spacing w:before="45"/>
        <w:rPr>
          <w:b/>
          <w:sz w:val="24"/>
        </w:rPr>
      </w:pPr>
    </w:p>
    <w:p w14:paraId="38836CF9" w14:textId="77777777" w:rsidR="00275643" w:rsidRDefault="00000000">
      <w:pPr>
        <w:ind w:left="147"/>
        <w:rPr>
          <w:b/>
          <w:sz w:val="18"/>
        </w:rPr>
      </w:pPr>
      <w:r>
        <w:rPr>
          <w:b/>
          <w:color w:val="333333"/>
          <w:sz w:val="18"/>
        </w:rPr>
        <w:t>Figure</w:t>
      </w:r>
      <w:r>
        <w:rPr>
          <w:b/>
          <w:color w:val="333333"/>
          <w:spacing w:val="12"/>
          <w:sz w:val="18"/>
        </w:rPr>
        <w:t xml:space="preserve"> </w:t>
      </w:r>
      <w:r>
        <w:rPr>
          <w:b/>
          <w:color w:val="333333"/>
          <w:sz w:val="18"/>
        </w:rPr>
        <w:t>20.0:</w:t>
      </w:r>
      <w:r>
        <w:rPr>
          <w:b/>
          <w:color w:val="333333"/>
          <w:spacing w:val="13"/>
          <w:sz w:val="18"/>
        </w:rPr>
        <w:t xml:space="preserve"> </w:t>
      </w:r>
      <w:r>
        <w:rPr>
          <w:b/>
          <w:color w:val="333333"/>
          <w:sz w:val="18"/>
        </w:rPr>
        <w:t>D-/D0/D+</w:t>
      </w:r>
      <w:r>
        <w:rPr>
          <w:b/>
          <w:color w:val="333333"/>
          <w:spacing w:val="13"/>
          <w:sz w:val="18"/>
        </w:rPr>
        <w:t xml:space="preserve"> </w:t>
      </w:r>
      <w:r>
        <w:rPr>
          <w:b/>
          <w:color w:val="333333"/>
          <w:sz w:val="18"/>
        </w:rPr>
        <w:t>Gantt</w:t>
      </w:r>
      <w:r>
        <w:rPr>
          <w:b/>
          <w:color w:val="333333"/>
          <w:spacing w:val="13"/>
          <w:sz w:val="18"/>
        </w:rPr>
        <w:t xml:space="preserve"> </w:t>
      </w:r>
      <w:r>
        <w:rPr>
          <w:b/>
          <w:color w:val="333333"/>
          <w:sz w:val="18"/>
        </w:rPr>
        <w:t>Chart</w:t>
      </w:r>
      <w:r>
        <w:rPr>
          <w:b/>
          <w:color w:val="333333"/>
          <w:spacing w:val="13"/>
          <w:sz w:val="18"/>
        </w:rPr>
        <w:t xml:space="preserve"> </w:t>
      </w:r>
      <w:r>
        <w:rPr>
          <w:b/>
          <w:color w:val="333333"/>
          <w:sz w:val="18"/>
        </w:rPr>
        <w:t>with</w:t>
      </w:r>
      <w:r>
        <w:rPr>
          <w:b/>
          <w:color w:val="333333"/>
          <w:spacing w:val="13"/>
          <w:sz w:val="18"/>
        </w:rPr>
        <w:t xml:space="preserve"> </w:t>
      </w:r>
      <w:r>
        <w:rPr>
          <w:b/>
          <w:color w:val="333333"/>
          <w:sz w:val="18"/>
        </w:rPr>
        <w:t>Capital</w:t>
      </w:r>
      <w:r>
        <w:rPr>
          <w:b/>
          <w:color w:val="333333"/>
          <w:spacing w:val="13"/>
          <w:sz w:val="18"/>
        </w:rPr>
        <w:t xml:space="preserve"> </w:t>
      </w:r>
      <w:r>
        <w:rPr>
          <w:b/>
          <w:color w:val="333333"/>
          <w:sz w:val="18"/>
        </w:rPr>
        <w:t>Investment</w:t>
      </w:r>
      <w:r>
        <w:rPr>
          <w:b/>
          <w:color w:val="333333"/>
          <w:spacing w:val="12"/>
          <w:sz w:val="18"/>
        </w:rPr>
        <w:t xml:space="preserve"> </w:t>
      </w:r>
      <w:r>
        <w:rPr>
          <w:b/>
          <w:color w:val="333333"/>
          <w:spacing w:val="-2"/>
          <w:sz w:val="18"/>
        </w:rPr>
        <w:t>Triggers</w:t>
      </w:r>
    </w:p>
    <w:p w14:paraId="38836CFA" w14:textId="77777777" w:rsidR="00275643" w:rsidRDefault="00275643">
      <w:pPr>
        <w:pStyle w:val="BodyText"/>
        <w:spacing w:before="23"/>
        <w:rPr>
          <w:b/>
          <w:sz w:val="20"/>
        </w:rPr>
      </w:pPr>
    </w:p>
    <w:p w14:paraId="38836CFB" w14:textId="77777777" w:rsidR="00275643" w:rsidRDefault="00000000">
      <w:pPr>
        <w:ind w:left="187" w:right="-58"/>
        <w:rPr>
          <w:sz w:val="20"/>
        </w:rPr>
      </w:pPr>
      <w:r>
        <w:rPr>
          <w:noProof/>
          <w:sz w:val="20"/>
        </w:rPr>
        <w:drawing>
          <wp:inline distT="0" distB="0" distL="0" distR="0" wp14:anchorId="38837E99" wp14:editId="38837E9A">
            <wp:extent cx="6199030" cy="4713922"/>
            <wp:effectExtent l="0" t="0" r="0" b="0"/>
            <wp:docPr id="160" name="Image 2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202"/>
                    <pic:cNvPicPr/>
                  </pic:nvPicPr>
                  <pic:blipFill>
                    <a:blip r:embed="rId35" cstate="print"/>
                    <a:stretch>
                      <a:fillRect/>
                    </a:stretch>
                  </pic:blipFill>
                  <pic:spPr>
                    <a:xfrm>
                      <a:off x="0" y="0"/>
                      <a:ext cx="6199030" cy="4713922"/>
                    </a:xfrm>
                    <a:prstGeom prst="rect">
                      <a:avLst/>
                    </a:prstGeom>
                  </pic:spPr>
                </pic:pic>
              </a:graphicData>
            </a:graphic>
          </wp:inline>
        </w:drawing>
      </w:r>
    </w:p>
    <w:p w14:paraId="38836CFC" w14:textId="77777777" w:rsidR="00275643" w:rsidRDefault="00000000">
      <w:pPr>
        <w:spacing w:before="85" w:line="326" w:lineRule="auto"/>
        <w:ind w:left="147"/>
        <w:rPr>
          <w:i/>
          <w:sz w:val="16"/>
        </w:rPr>
      </w:pPr>
      <w:r>
        <w:rPr>
          <w:i/>
          <w:color w:val="333333"/>
          <w:sz w:val="16"/>
        </w:rPr>
        <w:t>Note: The Gantt chart above</w:t>
      </w:r>
      <w:r>
        <w:rPr>
          <w:i/>
          <w:color w:val="333333"/>
          <w:spacing w:val="-1"/>
          <w:sz w:val="16"/>
        </w:rPr>
        <w:t xml:space="preserve"> </w:t>
      </w:r>
      <w:r>
        <w:rPr>
          <w:i/>
          <w:color w:val="333333"/>
          <w:sz w:val="16"/>
        </w:rPr>
        <w:t>is embedded directly in the</w:t>
      </w:r>
      <w:r>
        <w:rPr>
          <w:i/>
          <w:color w:val="333333"/>
          <w:spacing w:val="-1"/>
          <w:sz w:val="16"/>
        </w:rPr>
        <w:t xml:space="preserve"> </w:t>
      </w:r>
      <w:r>
        <w:rPr>
          <w:i/>
          <w:color w:val="333333"/>
          <w:sz w:val="16"/>
        </w:rPr>
        <w:t>document and shows the full</w:t>
      </w:r>
      <w:r>
        <w:rPr>
          <w:i/>
          <w:color w:val="333333"/>
          <w:spacing w:val="-1"/>
          <w:sz w:val="16"/>
        </w:rPr>
        <w:t xml:space="preserve"> </w:t>
      </w:r>
      <w:r>
        <w:rPr>
          <w:i/>
          <w:color w:val="333333"/>
          <w:sz w:val="16"/>
        </w:rPr>
        <w:t>project timeline, monthly CAPEX bars,</w:t>
      </w:r>
      <w:r>
        <w:rPr>
          <w:i/>
          <w:color w:val="333333"/>
          <w:spacing w:val="-1"/>
          <w:sz w:val="16"/>
        </w:rPr>
        <w:t xml:space="preserve"> </w:t>
      </w:r>
      <w:r>
        <w:rPr>
          <w:i/>
          <w:color w:val="333333"/>
          <w:sz w:val="16"/>
        </w:rPr>
        <w:t>cumulative investment, and production ramp-up.</w:t>
      </w:r>
    </w:p>
    <w:p w14:paraId="38836CFD" w14:textId="77777777" w:rsidR="00275643" w:rsidRDefault="00275643">
      <w:pPr>
        <w:pStyle w:val="BodyText"/>
        <w:spacing w:before="116"/>
        <w:rPr>
          <w:i/>
        </w:rPr>
      </w:pPr>
    </w:p>
    <w:p w14:paraId="38836CFE" w14:textId="77777777" w:rsidR="00275643" w:rsidRDefault="00000000">
      <w:pPr>
        <w:pStyle w:val="Heading2"/>
        <w:numPr>
          <w:ilvl w:val="2"/>
          <w:numId w:val="35"/>
        </w:numPr>
        <w:tabs>
          <w:tab w:val="left" w:pos="713"/>
        </w:tabs>
        <w:ind w:left="713" w:hanging="566"/>
      </w:pPr>
      <w:r>
        <w:rPr>
          <w:color w:val="333333"/>
        </w:rPr>
        <w:t>Capital</w:t>
      </w:r>
      <w:r>
        <w:rPr>
          <w:color w:val="333333"/>
          <w:spacing w:val="12"/>
        </w:rPr>
        <w:t xml:space="preserve"> </w:t>
      </w:r>
      <w:r>
        <w:rPr>
          <w:color w:val="333333"/>
        </w:rPr>
        <w:t>Investment</w:t>
      </w:r>
      <w:r>
        <w:rPr>
          <w:color w:val="333333"/>
          <w:spacing w:val="12"/>
        </w:rPr>
        <w:t xml:space="preserve"> </w:t>
      </w:r>
      <w:r>
        <w:rPr>
          <w:color w:val="333333"/>
        </w:rPr>
        <w:t>Trigger</w:t>
      </w:r>
      <w:r>
        <w:rPr>
          <w:color w:val="333333"/>
          <w:spacing w:val="13"/>
        </w:rPr>
        <w:t xml:space="preserve"> </w:t>
      </w:r>
      <w:r>
        <w:rPr>
          <w:color w:val="333333"/>
          <w:spacing w:val="-2"/>
        </w:rPr>
        <w:t>Points</w:t>
      </w:r>
    </w:p>
    <w:p w14:paraId="38836CFF" w14:textId="77777777" w:rsidR="00275643" w:rsidRDefault="00275643">
      <w:pPr>
        <w:pStyle w:val="BodyText"/>
        <w:spacing w:before="35"/>
        <w:rPr>
          <w:b/>
          <w:sz w:val="18"/>
        </w:rPr>
      </w:pPr>
    </w:p>
    <w:p w14:paraId="38836D00" w14:textId="77777777" w:rsidR="00275643" w:rsidRDefault="00000000">
      <w:pPr>
        <w:ind w:left="147"/>
        <w:rPr>
          <w:sz w:val="16"/>
        </w:rPr>
      </w:pPr>
      <w:r>
        <w:rPr>
          <w:color w:val="333333"/>
          <w:sz w:val="16"/>
        </w:rPr>
        <w:t xml:space="preserve">The following table summarizes </w:t>
      </w:r>
      <w:r>
        <w:rPr>
          <w:b/>
          <w:color w:val="333333"/>
          <w:sz w:val="16"/>
        </w:rPr>
        <w:t xml:space="preserve">when each major cost category is triggered </w:t>
      </w:r>
      <w:r>
        <w:rPr>
          <w:color w:val="333333"/>
          <w:sz w:val="16"/>
        </w:rPr>
        <w:t xml:space="preserve">and the monthly capital commitment at each </w:t>
      </w:r>
      <w:r>
        <w:rPr>
          <w:color w:val="333333"/>
          <w:spacing w:val="-2"/>
          <w:sz w:val="16"/>
        </w:rPr>
        <w:t>stage:</w:t>
      </w:r>
    </w:p>
    <w:p w14:paraId="38836D01" w14:textId="77777777" w:rsidR="00275643" w:rsidRDefault="00275643">
      <w:pPr>
        <w:rPr>
          <w:sz w:val="16"/>
        </w:rPr>
        <w:sectPr w:rsidR="00275643">
          <w:pgSz w:w="11920" w:h="16840"/>
          <w:pgMar w:top="1100" w:right="992" w:bottom="280" w:left="992" w:header="720" w:footer="720" w:gutter="0"/>
          <w:cols w:space="720"/>
        </w:sectPr>
      </w:pPr>
    </w:p>
    <w:p w14:paraId="38836D02" w14:textId="77777777" w:rsidR="00275643" w:rsidRDefault="00000000">
      <w:pPr>
        <w:pStyle w:val="Heading3"/>
        <w:spacing w:before="71"/>
      </w:pPr>
      <w:r>
        <w:rPr>
          <w:color w:val="333333"/>
        </w:rPr>
        <w:lastRenderedPageBreak/>
        <w:t>Table</w:t>
      </w:r>
      <w:r>
        <w:rPr>
          <w:color w:val="333333"/>
          <w:spacing w:val="-6"/>
        </w:rPr>
        <w:t xml:space="preserve"> </w:t>
      </w:r>
      <w:r>
        <w:rPr>
          <w:color w:val="333333"/>
        </w:rPr>
        <w:t>20B:</w:t>
      </w:r>
      <w:r>
        <w:rPr>
          <w:color w:val="333333"/>
          <w:spacing w:val="-3"/>
        </w:rPr>
        <w:t xml:space="preserve"> </w:t>
      </w:r>
      <w:r>
        <w:rPr>
          <w:color w:val="333333"/>
        </w:rPr>
        <w:t>Capital</w:t>
      </w:r>
      <w:r>
        <w:rPr>
          <w:color w:val="333333"/>
          <w:spacing w:val="-4"/>
        </w:rPr>
        <w:t xml:space="preserve"> </w:t>
      </w:r>
      <w:r>
        <w:rPr>
          <w:color w:val="333333"/>
        </w:rPr>
        <w:t>Investment</w:t>
      </w:r>
      <w:r>
        <w:rPr>
          <w:color w:val="333333"/>
          <w:spacing w:val="-3"/>
        </w:rPr>
        <w:t xml:space="preserve"> </w:t>
      </w:r>
      <w:r>
        <w:rPr>
          <w:color w:val="333333"/>
        </w:rPr>
        <w:t>Triggers</w:t>
      </w:r>
      <w:r>
        <w:rPr>
          <w:color w:val="333333"/>
          <w:spacing w:val="-4"/>
        </w:rPr>
        <w:t xml:space="preserve"> </w:t>
      </w:r>
      <w:r>
        <w:rPr>
          <w:color w:val="333333"/>
        </w:rPr>
        <w:t>by</w:t>
      </w:r>
      <w:r>
        <w:rPr>
          <w:color w:val="333333"/>
          <w:spacing w:val="-3"/>
        </w:rPr>
        <w:t xml:space="preserve"> </w:t>
      </w:r>
      <w:r>
        <w:rPr>
          <w:color w:val="333333"/>
          <w:spacing w:val="-2"/>
        </w:rPr>
        <w:t>Phase</w:t>
      </w:r>
    </w:p>
    <w:p w14:paraId="38836D03" w14:textId="77777777" w:rsidR="00275643" w:rsidRDefault="00275643">
      <w:pPr>
        <w:pStyle w:val="BodyText"/>
        <w:rPr>
          <w:b/>
          <w:sz w:val="11"/>
        </w:rPr>
      </w:pPr>
    </w:p>
    <w:tbl>
      <w:tblPr>
        <w:tblStyle w:val="TableNormal"/>
        <w:tblW w:w="0" w:type="auto"/>
        <w:tblInd w:w="157" w:type="dxa"/>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Layout w:type="fixed"/>
        <w:tblLook w:val="01E0" w:firstRow="1" w:lastRow="1" w:firstColumn="1" w:lastColumn="1" w:noHBand="0" w:noVBand="0"/>
      </w:tblPr>
      <w:tblGrid>
        <w:gridCol w:w="590"/>
        <w:gridCol w:w="810"/>
        <w:gridCol w:w="1560"/>
        <w:gridCol w:w="800"/>
        <w:gridCol w:w="1000"/>
        <w:gridCol w:w="4870"/>
      </w:tblGrid>
      <w:tr w:rsidR="00275643" w14:paraId="38836D12" w14:textId="77777777">
        <w:trPr>
          <w:trHeight w:val="850"/>
        </w:trPr>
        <w:tc>
          <w:tcPr>
            <w:tcW w:w="590" w:type="dxa"/>
            <w:shd w:val="clear" w:color="auto" w:fill="F1F1F1"/>
          </w:tcPr>
          <w:p w14:paraId="38836D04" w14:textId="77777777" w:rsidR="00275643" w:rsidRDefault="00275643">
            <w:pPr>
              <w:pStyle w:val="TableParagraph"/>
              <w:rPr>
                <w:b/>
                <w:sz w:val="14"/>
              </w:rPr>
            </w:pPr>
          </w:p>
          <w:p w14:paraId="38836D05" w14:textId="77777777" w:rsidR="00275643" w:rsidRDefault="00275643">
            <w:pPr>
              <w:pStyle w:val="TableParagraph"/>
              <w:spacing w:before="16"/>
              <w:rPr>
                <w:b/>
                <w:sz w:val="14"/>
              </w:rPr>
            </w:pPr>
          </w:p>
          <w:p w14:paraId="38836D06" w14:textId="77777777" w:rsidR="00275643" w:rsidRDefault="00000000">
            <w:pPr>
              <w:pStyle w:val="TableParagraph"/>
              <w:ind w:left="85"/>
              <w:rPr>
                <w:b/>
                <w:sz w:val="14"/>
              </w:rPr>
            </w:pPr>
            <w:r>
              <w:rPr>
                <w:b/>
                <w:color w:val="333333"/>
                <w:spacing w:val="-2"/>
                <w:sz w:val="14"/>
              </w:rPr>
              <w:t>Phase</w:t>
            </w:r>
          </w:p>
        </w:tc>
        <w:tc>
          <w:tcPr>
            <w:tcW w:w="810" w:type="dxa"/>
            <w:shd w:val="clear" w:color="auto" w:fill="F1F1F1"/>
          </w:tcPr>
          <w:p w14:paraId="38836D07" w14:textId="77777777" w:rsidR="00275643" w:rsidRDefault="00275643">
            <w:pPr>
              <w:pStyle w:val="TableParagraph"/>
              <w:rPr>
                <w:b/>
                <w:sz w:val="14"/>
              </w:rPr>
            </w:pPr>
          </w:p>
          <w:p w14:paraId="38836D08" w14:textId="77777777" w:rsidR="00275643" w:rsidRDefault="00275643">
            <w:pPr>
              <w:pStyle w:val="TableParagraph"/>
              <w:spacing w:before="16"/>
              <w:rPr>
                <w:b/>
                <w:sz w:val="14"/>
              </w:rPr>
            </w:pPr>
          </w:p>
          <w:p w14:paraId="38836D09" w14:textId="77777777" w:rsidR="00275643" w:rsidRDefault="00000000">
            <w:pPr>
              <w:pStyle w:val="TableParagraph"/>
              <w:ind w:left="89"/>
              <w:rPr>
                <w:b/>
                <w:sz w:val="14"/>
              </w:rPr>
            </w:pPr>
            <w:r>
              <w:rPr>
                <w:b/>
                <w:color w:val="333333"/>
                <w:spacing w:val="-2"/>
                <w:sz w:val="14"/>
              </w:rPr>
              <w:t>Period</w:t>
            </w:r>
          </w:p>
        </w:tc>
        <w:tc>
          <w:tcPr>
            <w:tcW w:w="1560" w:type="dxa"/>
            <w:shd w:val="clear" w:color="auto" w:fill="F1F1F1"/>
          </w:tcPr>
          <w:p w14:paraId="38836D0A" w14:textId="77777777" w:rsidR="00275643" w:rsidRDefault="00275643">
            <w:pPr>
              <w:pStyle w:val="TableParagraph"/>
              <w:spacing w:before="57"/>
              <w:rPr>
                <w:b/>
                <w:sz w:val="14"/>
              </w:rPr>
            </w:pPr>
          </w:p>
          <w:p w14:paraId="38836D0B" w14:textId="77777777" w:rsidR="00275643" w:rsidRDefault="00000000">
            <w:pPr>
              <w:pStyle w:val="TableParagraph"/>
              <w:spacing w:line="343" w:lineRule="auto"/>
              <w:ind w:left="82" w:right="136"/>
              <w:rPr>
                <w:b/>
                <w:sz w:val="14"/>
              </w:rPr>
            </w:pPr>
            <w:r>
              <w:rPr>
                <w:b/>
                <w:color w:val="333333"/>
                <w:sz w:val="14"/>
              </w:rPr>
              <w:t>Activity</w:t>
            </w:r>
            <w:r>
              <w:rPr>
                <w:b/>
                <w:color w:val="333333"/>
                <w:spacing w:val="-10"/>
                <w:sz w:val="14"/>
              </w:rPr>
              <w:t xml:space="preserve"> </w:t>
            </w:r>
            <w:r>
              <w:rPr>
                <w:b/>
                <w:color w:val="333333"/>
                <w:sz w:val="14"/>
              </w:rPr>
              <w:t>Triggering</w:t>
            </w:r>
            <w:r>
              <w:rPr>
                <w:b/>
                <w:color w:val="333333"/>
                <w:spacing w:val="40"/>
                <w:sz w:val="14"/>
              </w:rPr>
              <w:t xml:space="preserve"> </w:t>
            </w:r>
            <w:r>
              <w:rPr>
                <w:b/>
                <w:color w:val="333333"/>
                <w:spacing w:val="-4"/>
                <w:sz w:val="14"/>
              </w:rPr>
              <w:t>Cost</w:t>
            </w:r>
          </w:p>
        </w:tc>
        <w:tc>
          <w:tcPr>
            <w:tcW w:w="800" w:type="dxa"/>
            <w:shd w:val="clear" w:color="auto" w:fill="F1F1F1"/>
          </w:tcPr>
          <w:p w14:paraId="38836D0C" w14:textId="77777777" w:rsidR="00275643" w:rsidRDefault="00000000">
            <w:pPr>
              <w:pStyle w:val="TableParagraph"/>
              <w:spacing w:before="108" w:line="343" w:lineRule="auto"/>
              <w:ind w:left="84"/>
              <w:rPr>
                <w:b/>
                <w:sz w:val="14"/>
              </w:rPr>
            </w:pPr>
            <w:r>
              <w:rPr>
                <w:b/>
                <w:color w:val="333333"/>
                <w:spacing w:val="-2"/>
                <w:sz w:val="14"/>
              </w:rPr>
              <w:t>Monthly</w:t>
            </w:r>
            <w:r>
              <w:rPr>
                <w:b/>
                <w:color w:val="333333"/>
                <w:spacing w:val="40"/>
                <w:sz w:val="14"/>
              </w:rPr>
              <w:t xml:space="preserve"> </w:t>
            </w:r>
            <w:r>
              <w:rPr>
                <w:b/>
                <w:color w:val="333333"/>
                <w:spacing w:val="-4"/>
                <w:sz w:val="14"/>
              </w:rPr>
              <w:t>Cost</w:t>
            </w:r>
            <w:r>
              <w:rPr>
                <w:b/>
                <w:color w:val="333333"/>
                <w:spacing w:val="40"/>
                <w:sz w:val="14"/>
              </w:rPr>
              <w:t xml:space="preserve"> </w:t>
            </w:r>
            <w:r>
              <w:rPr>
                <w:b/>
                <w:color w:val="333333"/>
                <w:spacing w:val="-2"/>
                <w:sz w:val="14"/>
              </w:rPr>
              <w:t>(US$M)</w:t>
            </w:r>
          </w:p>
        </w:tc>
        <w:tc>
          <w:tcPr>
            <w:tcW w:w="1000" w:type="dxa"/>
            <w:shd w:val="clear" w:color="auto" w:fill="F1F1F1"/>
          </w:tcPr>
          <w:p w14:paraId="38836D0D" w14:textId="77777777" w:rsidR="00275643" w:rsidRDefault="00275643">
            <w:pPr>
              <w:pStyle w:val="TableParagraph"/>
              <w:spacing w:before="57"/>
              <w:rPr>
                <w:b/>
                <w:sz w:val="14"/>
              </w:rPr>
            </w:pPr>
          </w:p>
          <w:p w14:paraId="38836D0E" w14:textId="77777777" w:rsidR="00275643" w:rsidRDefault="00000000">
            <w:pPr>
              <w:pStyle w:val="TableParagraph"/>
              <w:spacing w:line="343" w:lineRule="auto"/>
              <w:ind w:left="89"/>
              <w:rPr>
                <w:b/>
                <w:sz w:val="14"/>
              </w:rPr>
            </w:pPr>
            <w:r>
              <w:rPr>
                <w:b/>
                <w:color w:val="333333"/>
                <w:spacing w:val="-2"/>
                <w:sz w:val="14"/>
              </w:rPr>
              <w:t>Cumulative</w:t>
            </w:r>
            <w:r>
              <w:rPr>
                <w:b/>
                <w:color w:val="333333"/>
                <w:spacing w:val="40"/>
                <w:sz w:val="14"/>
              </w:rPr>
              <w:t xml:space="preserve"> </w:t>
            </w:r>
            <w:r>
              <w:rPr>
                <w:b/>
                <w:color w:val="333333"/>
                <w:spacing w:val="-2"/>
                <w:sz w:val="14"/>
              </w:rPr>
              <w:t>(US$M)</w:t>
            </w:r>
          </w:p>
        </w:tc>
        <w:tc>
          <w:tcPr>
            <w:tcW w:w="4870" w:type="dxa"/>
            <w:shd w:val="clear" w:color="auto" w:fill="F1F1F1"/>
          </w:tcPr>
          <w:p w14:paraId="38836D0F" w14:textId="77777777" w:rsidR="00275643" w:rsidRDefault="00275643">
            <w:pPr>
              <w:pStyle w:val="TableParagraph"/>
              <w:rPr>
                <w:b/>
                <w:sz w:val="14"/>
              </w:rPr>
            </w:pPr>
          </w:p>
          <w:p w14:paraId="38836D10" w14:textId="77777777" w:rsidR="00275643" w:rsidRDefault="00275643">
            <w:pPr>
              <w:pStyle w:val="TableParagraph"/>
              <w:spacing w:before="16"/>
              <w:rPr>
                <w:b/>
                <w:sz w:val="14"/>
              </w:rPr>
            </w:pPr>
          </w:p>
          <w:p w14:paraId="38836D11" w14:textId="77777777" w:rsidR="00275643" w:rsidRDefault="00000000">
            <w:pPr>
              <w:pStyle w:val="TableParagraph"/>
              <w:ind w:left="85"/>
              <w:rPr>
                <w:b/>
                <w:sz w:val="14"/>
              </w:rPr>
            </w:pPr>
            <w:r>
              <w:rPr>
                <w:b/>
                <w:color w:val="333333"/>
                <w:sz w:val="14"/>
              </w:rPr>
              <w:t>What</w:t>
            </w:r>
            <w:r>
              <w:rPr>
                <w:b/>
                <w:color w:val="333333"/>
                <w:spacing w:val="-2"/>
                <w:sz w:val="14"/>
              </w:rPr>
              <w:t xml:space="preserve"> </w:t>
            </w:r>
            <w:r>
              <w:rPr>
                <w:b/>
                <w:color w:val="333333"/>
                <w:sz w:val="14"/>
              </w:rPr>
              <w:t>You</w:t>
            </w:r>
            <w:r>
              <w:rPr>
                <w:b/>
                <w:color w:val="333333"/>
                <w:spacing w:val="-4"/>
                <w:sz w:val="14"/>
              </w:rPr>
              <w:t xml:space="preserve"> </w:t>
            </w:r>
            <w:r>
              <w:rPr>
                <w:b/>
                <w:color w:val="333333"/>
                <w:sz w:val="14"/>
              </w:rPr>
              <w:t>Are</w:t>
            </w:r>
            <w:r>
              <w:rPr>
                <w:b/>
                <w:color w:val="333333"/>
                <w:spacing w:val="2"/>
                <w:sz w:val="14"/>
              </w:rPr>
              <w:t xml:space="preserve"> </w:t>
            </w:r>
            <w:r>
              <w:rPr>
                <w:b/>
                <w:color w:val="333333"/>
                <w:sz w:val="14"/>
              </w:rPr>
              <w:t>Paying</w:t>
            </w:r>
            <w:r>
              <w:rPr>
                <w:b/>
                <w:color w:val="333333"/>
                <w:spacing w:val="2"/>
                <w:sz w:val="14"/>
              </w:rPr>
              <w:t xml:space="preserve"> </w:t>
            </w:r>
            <w:r>
              <w:rPr>
                <w:b/>
                <w:color w:val="333333"/>
                <w:spacing w:val="-5"/>
                <w:sz w:val="14"/>
              </w:rPr>
              <w:t>For</w:t>
            </w:r>
          </w:p>
        </w:tc>
      </w:tr>
      <w:tr w:rsidR="00275643" w14:paraId="38836D1C" w14:textId="77777777">
        <w:trPr>
          <w:trHeight w:val="620"/>
        </w:trPr>
        <w:tc>
          <w:tcPr>
            <w:tcW w:w="590" w:type="dxa"/>
          </w:tcPr>
          <w:p w14:paraId="38836D13" w14:textId="77777777" w:rsidR="00275643" w:rsidRDefault="00275643">
            <w:pPr>
              <w:pStyle w:val="TableParagraph"/>
              <w:spacing w:before="57"/>
              <w:rPr>
                <w:b/>
                <w:sz w:val="14"/>
              </w:rPr>
            </w:pPr>
          </w:p>
          <w:p w14:paraId="38836D14" w14:textId="77777777" w:rsidR="00275643" w:rsidRDefault="00000000">
            <w:pPr>
              <w:pStyle w:val="TableParagraph"/>
              <w:ind w:left="85"/>
              <w:rPr>
                <w:b/>
                <w:sz w:val="14"/>
              </w:rPr>
            </w:pPr>
            <w:r>
              <w:rPr>
                <w:b/>
                <w:color w:val="333333"/>
                <w:spacing w:val="-5"/>
                <w:sz w:val="14"/>
              </w:rPr>
              <w:t>D-</w:t>
            </w:r>
          </w:p>
        </w:tc>
        <w:tc>
          <w:tcPr>
            <w:tcW w:w="810" w:type="dxa"/>
          </w:tcPr>
          <w:p w14:paraId="38836D15" w14:textId="77777777" w:rsidR="00275643" w:rsidRDefault="00000000">
            <w:pPr>
              <w:pStyle w:val="TableParagraph"/>
              <w:spacing w:before="108" w:line="343" w:lineRule="auto"/>
              <w:ind w:left="89" w:right="175"/>
              <w:rPr>
                <w:sz w:val="14"/>
              </w:rPr>
            </w:pPr>
            <w:r>
              <w:rPr>
                <w:color w:val="333333"/>
                <w:spacing w:val="-4"/>
                <w:sz w:val="14"/>
              </w:rPr>
              <w:t>April</w:t>
            </w:r>
            <w:r>
              <w:rPr>
                <w:color w:val="333333"/>
                <w:spacing w:val="40"/>
                <w:sz w:val="14"/>
              </w:rPr>
              <w:t xml:space="preserve"> </w:t>
            </w:r>
            <w:r>
              <w:rPr>
                <w:color w:val="333333"/>
                <w:spacing w:val="-4"/>
                <w:sz w:val="14"/>
              </w:rPr>
              <w:t>2026</w:t>
            </w:r>
          </w:p>
        </w:tc>
        <w:tc>
          <w:tcPr>
            <w:tcW w:w="1560" w:type="dxa"/>
          </w:tcPr>
          <w:p w14:paraId="38836D16" w14:textId="77777777" w:rsidR="00275643" w:rsidRDefault="00000000">
            <w:pPr>
              <w:pStyle w:val="TableParagraph"/>
              <w:spacing w:before="108" w:line="343" w:lineRule="auto"/>
              <w:ind w:left="82" w:right="136"/>
              <w:rPr>
                <w:sz w:val="14"/>
              </w:rPr>
            </w:pPr>
            <w:r>
              <w:rPr>
                <w:color w:val="333333"/>
                <w:sz w:val="14"/>
              </w:rPr>
              <w:t>Team</w:t>
            </w:r>
            <w:r>
              <w:rPr>
                <w:color w:val="333333"/>
                <w:spacing w:val="-10"/>
                <w:sz w:val="14"/>
              </w:rPr>
              <w:t xml:space="preserve"> </w:t>
            </w:r>
            <w:r>
              <w:rPr>
                <w:color w:val="333333"/>
                <w:sz w:val="14"/>
              </w:rPr>
              <w:t>Hiring</w:t>
            </w:r>
            <w:r>
              <w:rPr>
                <w:color w:val="333333"/>
                <w:spacing w:val="-10"/>
                <w:sz w:val="14"/>
              </w:rPr>
              <w:t xml:space="preserve"> </w:t>
            </w:r>
            <w:r>
              <w:rPr>
                <w:color w:val="333333"/>
                <w:sz w:val="14"/>
              </w:rPr>
              <w:t>&amp;</w:t>
            </w:r>
            <w:r>
              <w:rPr>
                <w:color w:val="333333"/>
                <w:spacing w:val="40"/>
                <w:sz w:val="14"/>
              </w:rPr>
              <w:t xml:space="preserve"> </w:t>
            </w:r>
            <w:r>
              <w:rPr>
                <w:color w:val="333333"/>
                <w:spacing w:val="-2"/>
                <w:sz w:val="14"/>
              </w:rPr>
              <w:t>Mobilization</w:t>
            </w:r>
          </w:p>
        </w:tc>
        <w:tc>
          <w:tcPr>
            <w:tcW w:w="800" w:type="dxa"/>
          </w:tcPr>
          <w:p w14:paraId="38836D17" w14:textId="77777777" w:rsidR="00275643" w:rsidRDefault="00275643">
            <w:pPr>
              <w:pStyle w:val="TableParagraph"/>
              <w:spacing w:before="57"/>
              <w:rPr>
                <w:b/>
                <w:sz w:val="14"/>
              </w:rPr>
            </w:pPr>
          </w:p>
          <w:p w14:paraId="38836D18" w14:textId="77777777" w:rsidR="00275643" w:rsidRDefault="00000000">
            <w:pPr>
              <w:pStyle w:val="TableParagraph"/>
              <w:ind w:left="84"/>
              <w:rPr>
                <w:sz w:val="14"/>
              </w:rPr>
            </w:pPr>
            <w:r>
              <w:rPr>
                <w:color w:val="333333"/>
                <w:spacing w:val="-4"/>
                <w:sz w:val="14"/>
              </w:rPr>
              <w:t>0.08</w:t>
            </w:r>
          </w:p>
        </w:tc>
        <w:tc>
          <w:tcPr>
            <w:tcW w:w="1000" w:type="dxa"/>
          </w:tcPr>
          <w:p w14:paraId="38836D19" w14:textId="77777777" w:rsidR="00275643" w:rsidRDefault="00275643">
            <w:pPr>
              <w:pStyle w:val="TableParagraph"/>
              <w:spacing w:before="57"/>
              <w:rPr>
                <w:b/>
                <w:sz w:val="14"/>
              </w:rPr>
            </w:pPr>
          </w:p>
          <w:p w14:paraId="38836D1A" w14:textId="77777777" w:rsidR="00275643" w:rsidRDefault="00000000">
            <w:pPr>
              <w:pStyle w:val="TableParagraph"/>
              <w:ind w:left="89"/>
              <w:rPr>
                <w:sz w:val="14"/>
              </w:rPr>
            </w:pPr>
            <w:r>
              <w:rPr>
                <w:color w:val="333333"/>
                <w:spacing w:val="-4"/>
                <w:sz w:val="14"/>
              </w:rPr>
              <w:t>0.08</w:t>
            </w:r>
          </w:p>
        </w:tc>
        <w:tc>
          <w:tcPr>
            <w:tcW w:w="4870" w:type="dxa"/>
          </w:tcPr>
          <w:p w14:paraId="38836D1B" w14:textId="77777777" w:rsidR="00275643" w:rsidRDefault="00000000">
            <w:pPr>
              <w:pStyle w:val="TableParagraph"/>
              <w:spacing w:before="108" w:line="343" w:lineRule="auto"/>
              <w:ind w:left="85" w:right="189"/>
              <w:rPr>
                <w:sz w:val="14"/>
              </w:rPr>
            </w:pPr>
            <w:r>
              <w:rPr>
                <w:color w:val="333333"/>
                <w:sz w:val="14"/>
              </w:rPr>
              <w:t xml:space="preserve">COO, O&amp;M </w:t>
            </w:r>
            <w:proofErr w:type="spellStart"/>
            <w:r>
              <w:rPr>
                <w:color w:val="333333"/>
                <w:sz w:val="14"/>
              </w:rPr>
              <w:t>Mgr</w:t>
            </w:r>
            <w:proofErr w:type="spellEnd"/>
            <w:r>
              <w:rPr>
                <w:color w:val="333333"/>
                <w:sz w:val="14"/>
              </w:rPr>
              <w:t xml:space="preserve">, Technical </w:t>
            </w:r>
            <w:proofErr w:type="spellStart"/>
            <w:r>
              <w:rPr>
                <w:color w:val="333333"/>
                <w:sz w:val="14"/>
              </w:rPr>
              <w:t>Mgr</w:t>
            </w:r>
            <w:proofErr w:type="spellEnd"/>
            <w:r>
              <w:rPr>
                <w:color w:val="333333"/>
                <w:sz w:val="14"/>
              </w:rPr>
              <w:t xml:space="preserve">, Drilling </w:t>
            </w:r>
            <w:proofErr w:type="spellStart"/>
            <w:r>
              <w:rPr>
                <w:color w:val="333333"/>
                <w:sz w:val="14"/>
              </w:rPr>
              <w:t>Mgr</w:t>
            </w:r>
            <w:proofErr w:type="spellEnd"/>
            <w:r>
              <w:rPr>
                <w:color w:val="333333"/>
                <w:sz w:val="14"/>
              </w:rPr>
              <w:t xml:space="preserve">, Infrastructure </w:t>
            </w:r>
            <w:proofErr w:type="spellStart"/>
            <w:r>
              <w:rPr>
                <w:color w:val="333333"/>
                <w:sz w:val="14"/>
              </w:rPr>
              <w:t>Mgr</w:t>
            </w:r>
            <w:proofErr w:type="spellEnd"/>
            <w:r>
              <w:rPr>
                <w:color w:val="333333"/>
                <w:sz w:val="14"/>
              </w:rPr>
              <w:t>, PMO,</w:t>
            </w:r>
            <w:r>
              <w:rPr>
                <w:color w:val="333333"/>
                <w:spacing w:val="40"/>
                <w:sz w:val="14"/>
              </w:rPr>
              <w:t xml:space="preserve"> </w:t>
            </w:r>
            <w:r>
              <w:rPr>
                <w:color w:val="333333"/>
                <w:sz w:val="14"/>
              </w:rPr>
              <w:t>HSE, Admin salaries</w:t>
            </w:r>
          </w:p>
        </w:tc>
      </w:tr>
      <w:tr w:rsidR="00275643" w14:paraId="38836D28" w14:textId="77777777">
        <w:trPr>
          <w:trHeight w:val="620"/>
        </w:trPr>
        <w:tc>
          <w:tcPr>
            <w:tcW w:w="590" w:type="dxa"/>
          </w:tcPr>
          <w:p w14:paraId="38836D1D" w14:textId="77777777" w:rsidR="00275643" w:rsidRDefault="00275643">
            <w:pPr>
              <w:pStyle w:val="TableParagraph"/>
              <w:spacing w:before="57"/>
              <w:rPr>
                <w:b/>
                <w:sz w:val="14"/>
              </w:rPr>
            </w:pPr>
          </w:p>
          <w:p w14:paraId="38836D1E" w14:textId="77777777" w:rsidR="00275643" w:rsidRDefault="00000000">
            <w:pPr>
              <w:pStyle w:val="TableParagraph"/>
              <w:ind w:left="85"/>
              <w:rPr>
                <w:b/>
                <w:sz w:val="14"/>
              </w:rPr>
            </w:pPr>
            <w:r>
              <w:rPr>
                <w:b/>
                <w:color w:val="333333"/>
                <w:spacing w:val="-5"/>
                <w:sz w:val="14"/>
              </w:rPr>
              <w:t>D-</w:t>
            </w:r>
          </w:p>
        </w:tc>
        <w:tc>
          <w:tcPr>
            <w:tcW w:w="810" w:type="dxa"/>
          </w:tcPr>
          <w:p w14:paraId="38836D1F" w14:textId="77777777" w:rsidR="00275643" w:rsidRDefault="00275643">
            <w:pPr>
              <w:pStyle w:val="TableParagraph"/>
              <w:spacing w:before="57"/>
              <w:rPr>
                <w:b/>
                <w:sz w:val="14"/>
              </w:rPr>
            </w:pPr>
          </w:p>
          <w:p w14:paraId="38836D20" w14:textId="77777777" w:rsidR="00275643" w:rsidRDefault="00000000">
            <w:pPr>
              <w:pStyle w:val="TableParagraph"/>
              <w:ind w:left="89"/>
              <w:rPr>
                <w:sz w:val="14"/>
              </w:rPr>
            </w:pPr>
            <w:r>
              <w:rPr>
                <w:color w:val="333333"/>
                <w:sz w:val="14"/>
              </w:rPr>
              <w:t>May</w:t>
            </w:r>
            <w:r>
              <w:rPr>
                <w:color w:val="333333"/>
                <w:spacing w:val="4"/>
                <w:sz w:val="14"/>
              </w:rPr>
              <w:t xml:space="preserve"> </w:t>
            </w:r>
            <w:r>
              <w:rPr>
                <w:color w:val="333333"/>
                <w:spacing w:val="-4"/>
                <w:sz w:val="14"/>
              </w:rPr>
              <w:t>2026</w:t>
            </w:r>
          </w:p>
        </w:tc>
        <w:tc>
          <w:tcPr>
            <w:tcW w:w="1560" w:type="dxa"/>
          </w:tcPr>
          <w:p w14:paraId="38836D21" w14:textId="77777777" w:rsidR="00275643" w:rsidRDefault="00000000">
            <w:pPr>
              <w:pStyle w:val="TableParagraph"/>
              <w:spacing w:before="108" w:line="343" w:lineRule="auto"/>
              <w:ind w:left="82" w:right="136"/>
              <w:rPr>
                <w:sz w:val="14"/>
              </w:rPr>
            </w:pPr>
            <w:r>
              <w:rPr>
                <w:color w:val="333333"/>
                <w:sz w:val="14"/>
              </w:rPr>
              <w:t>Caracas</w:t>
            </w:r>
            <w:r>
              <w:rPr>
                <w:color w:val="333333"/>
                <w:spacing w:val="-6"/>
                <w:sz w:val="14"/>
              </w:rPr>
              <w:t xml:space="preserve"> </w:t>
            </w:r>
            <w:r>
              <w:rPr>
                <w:color w:val="333333"/>
                <w:sz w:val="14"/>
              </w:rPr>
              <w:t>Office</w:t>
            </w:r>
            <w:r>
              <w:rPr>
                <w:color w:val="333333"/>
                <w:spacing w:val="-6"/>
                <w:sz w:val="14"/>
              </w:rPr>
              <w:t xml:space="preserve"> </w:t>
            </w:r>
            <w:r>
              <w:rPr>
                <w:color w:val="333333"/>
                <w:sz w:val="14"/>
              </w:rPr>
              <w:t>+</w:t>
            </w:r>
            <w:r>
              <w:rPr>
                <w:color w:val="333333"/>
                <w:spacing w:val="40"/>
                <w:sz w:val="14"/>
              </w:rPr>
              <w:t xml:space="preserve"> </w:t>
            </w:r>
            <w:r>
              <w:rPr>
                <w:color w:val="333333"/>
                <w:spacing w:val="-4"/>
                <w:sz w:val="14"/>
              </w:rPr>
              <w:t>Team</w:t>
            </w:r>
          </w:p>
        </w:tc>
        <w:tc>
          <w:tcPr>
            <w:tcW w:w="800" w:type="dxa"/>
          </w:tcPr>
          <w:p w14:paraId="38836D22" w14:textId="77777777" w:rsidR="00275643" w:rsidRDefault="00275643">
            <w:pPr>
              <w:pStyle w:val="TableParagraph"/>
              <w:spacing w:before="57"/>
              <w:rPr>
                <w:b/>
                <w:sz w:val="14"/>
              </w:rPr>
            </w:pPr>
          </w:p>
          <w:p w14:paraId="38836D23" w14:textId="77777777" w:rsidR="00275643" w:rsidRDefault="00000000">
            <w:pPr>
              <w:pStyle w:val="TableParagraph"/>
              <w:ind w:left="84"/>
              <w:rPr>
                <w:sz w:val="14"/>
              </w:rPr>
            </w:pPr>
            <w:r>
              <w:rPr>
                <w:color w:val="333333"/>
                <w:spacing w:val="-4"/>
                <w:sz w:val="14"/>
              </w:rPr>
              <w:t>0.11</w:t>
            </w:r>
          </w:p>
        </w:tc>
        <w:tc>
          <w:tcPr>
            <w:tcW w:w="1000" w:type="dxa"/>
          </w:tcPr>
          <w:p w14:paraId="38836D24" w14:textId="77777777" w:rsidR="00275643" w:rsidRDefault="00275643">
            <w:pPr>
              <w:pStyle w:val="TableParagraph"/>
              <w:spacing w:before="57"/>
              <w:rPr>
                <w:b/>
                <w:sz w:val="14"/>
              </w:rPr>
            </w:pPr>
          </w:p>
          <w:p w14:paraId="38836D25" w14:textId="77777777" w:rsidR="00275643" w:rsidRDefault="00000000">
            <w:pPr>
              <w:pStyle w:val="TableParagraph"/>
              <w:ind w:left="89"/>
              <w:rPr>
                <w:sz w:val="14"/>
              </w:rPr>
            </w:pPr>
            <w:r>
              <w:rPr>
                <w:color w:val="333333"/>
                <w:spacing w:val="-4"/>
                <w:sz w:val="14"/>
              </w:rPr>
              <w:t>0.19</w:t>
            </w:r>
          </w:p>
        </w:tc>
        <w:tc>
          <w:tcPr>
            <w:tcW w:w="4870" w:type="dxa"/>
          </w:tcPr>
          <w:p w14:paraId="38836D26" w14:textId="77777777" w:rsidR="00275643" w:rsidRDefault="00275643">
            <w:pPr>
              <w:pStyle w:val="TableParagraph"/>
              <w:spacing w:before="57"/>
              <w:rPr>
                <w:b/>
                <w:sz w:val="14"/>
              </w:rPr>
            </w:pPr>
          </w:p>
          <w:p w14:paraId="38836D27" w14:textId="77777777" w:rsidR="00275643" w:rsidRDefault="00000000">
            <w:pPr>
              <w:pStyle w:val="TableParagraph"/>
              <w:ind w:left="85"/>
              <w:rPr>
                <w:sz w:val="14"/>
              </w:rPr>
            </w:pPr>
            <w:r>
              <w:rPr>
                <w:color w:val="333333"/>
                <w:sz w:val="14"/>
              </w:rPr>
              <w:t>Office</w:t>
            </w:r>
            <w:r>
              <w:rPr>
                <w:color w:val="333333"/>
                <w:spacing w:val="3"/>
                <w:sz w:val="14"/>
              </w:rPr>
              <w:t xml:space="preserve"> </w:t>
            </w:r>
            <w:r>
              <w:rPr>
                <w:color w:val="333333"/>
                <w:sz w:val="14"/>
              </w:rPr>
              <w:t>rent</w:t>
            </w:r>
            <w:r>
              <w:rPr>
                <w:color w:val="333333"/>
                <w:spacing w:val="3"/>
                <w:sz w:val="14"/>
              </w:rPr>
              <w:t xml:space="preserve"> </w:t>
            </w:r>
            <w:r>
              <w:rPr>
                <w:color w:val="333333"/>
                <w:sz w:val="14"/>
              </w:rPr>
              <w:t>($10K),</w:t>
            </w:r>
            <w:r>
              <w:rPr>
                <w:color w:val="333333"/>
                <w:spacing w:val="3"/>
                <w:sz w:val="14"/>
              </w:rPr>
              <w:t xml:space="preserve"> </w:t>
            </w:r>
            <w:r>
              <w:rPr>
                <w:color w:val="333333"/>
                <w:sz w:val="14"/>
              </w:rPr>
              <w:t>IT setup,</w:t>
            </w:r>
            <w:r>
              <w:rPr>
                <w:color w:val="333333"/>
                <w:spacing w:val="3"/>
                <w:sz w:val="14"/>
              </w:rPr>
              <w:t xml:space="preserve"> </w:t>
            </w:r>
            <w:r>
              <w:rPr>
                <w:color w:val="333333"/>
                <w:sz w:val="14"/>
              </w:rPr>
              <w:t>team</w:t>
            </w:r>
            <w:r>
              <w:rPr>
                <w:color w:val="333333"/>
                <w:spacing w:val="3"/>
                <w:sz w:val="14"/>
              </w:rPr>
              <w:t xml:space="preserve"> </w:t>
            </w:r>
            <w:r>
              <w:rPr>
                <w:color w:val="333333"/>
                <w:sz w:val="14"/>
              </w:rPr>
              <w:t>salaries,</w:t>
            </w:r>
            <w:r>
              <w:rPr>
                <w:color w:val="333333"/>
                <w:spacing w:val="4"/>
                <w:sz w:val="14"/>
              </w:rPr>
              <w:t xml:space="preserve"> </w:t>
            </w:r>
            <w:r>
              <w:rPr>
                <w:color w:val="333333"/>
                <w:spacing w:val="-2"/>
                <w:sz w:val="14"/>
              </w:rPr>
              <w:t>travel</w:t>
            </w:r>
          </w:p>
        </w:tc>
      </w:tr>
      <w:tr w:rsidR="00275643" w14:paraId="38836D32" w14:textId="77777777">
        <w:trPr>
          <w:trHeight w:val="620"/>
        </w:trPr>
        <w:tc>
          <w:tcPr>
            <w:tcW w:w="590" w:type="dxa"/>
          </w:tcPr>
          <w:p w14:paraId="38836D29" w14:textId="77777777" w:rsidR="00275643" w:rsidRDefault="00275643">
            <w:pPr>
              <w:pStyle w:val="TableParagraph"/>
              <w:spacing w:before="57"/>
              <w:rPr>
                <w:b/>
                <w:sz w:val="14"/>
              </w:rPr>
            </w:pPr>
          </w:p>
          <w:p w14:paraId="38836D2A" w14:textId="77777777" w:rsidR="00275643" w:rsidRDefault="00000000">
            <w:pPr>
              <w:pStyle w:val="TableParagraph"/>
              <w:ind w:left="85"/>
              <w:rPr>
                <w:b/>
                <w:sz w:val="14"/>
              </w:rPr>
            </w:pPr>
            <w:r>
              <w:rPr>
                <w:b/>
                <w:color w:val="333333"/>
                <w:spacing w:val="-5"/>
                <w:sz w:val="14"/>
              </w:rPr>
              <w:t>D-</w:t>
            </w:r>
          </w:p>
        </w:tc>
        <w:tc>
          <w:tcPr>
            <w:tcW w:w="810" w:type="dxa"/>
          </w:tcPr>
          <w:p w14:paraId="38836D2B" w14:textId="77777777" w:rsidR="00275643" w:rsidRDefault="00000000">
            <w:pPr>
              <w:pStyle w:val="TableParagraph"/>
              <w:spacing w:before="108" w:line="343" w:lineRule="auto"/>
              <w:ind w:left="89" w:right="175"/>
              <w:rPr>
                <w:sz w:val="14"/>
              </w:rPr>
            </w:pPr>
            <w:r>
              <w:rPr>
                <w:color w:val="333333"/>
                <w:spacing w:val="-4"/>
                <w:sz w:val="14"/>
              </w:rPr>
              <w:t>June</w:t>
            </w:r>
            <w:r>
              <w:rPr>
                <w:color w:val="333333"/>
                <w:spacing w:val="40"/>
                <w:sz w:val="14"/>
              </w:rPr>
              <w:t xml:space="preserve"> </w:t>
            </w:r>
            <w:r>
              <w:rPr>
                <w:color w:val="333333"/>
                <w:spacing w:val="-4"/>
                <w:sz w:val="14"/>
              </w:rPr>
              <w:t>2026</w:t>
            </w:r>
          </w:p>
        </w:tc>
        <w:tc>
          <w:tcPr>
            <w:tcW w:w="1560" w:type="dxa"/>
          </w:tcPr>
          <w:p w14:paraId="38836D2C" w14:textId="77777777" w:rsidR="00275643" w:rsidRDefault="00000000">
            <w:pPr>
              <w:pStyle w:val="TableParagraph"/>
              <w:spacing w:before="108" w:line="343" w:lineRule="auto"/>
              <w:ind w:left="82" w:right="136"/>
              <w:rPr>
                <w:sz w:val="14"/>
              </w:rPr>
            </w:pPr>
            <w:r>
              <w:rPr>
                <w:color w:val="333333"/>
                <w:sz w:val="14"/>
              </w:rPr>
              <w:t>Site Survey +</w:t>
            </w:r>
            <w:r>
              <w:rPr>
                <w:color w:val="333333"/>
                <w:spacing w:val="40"/>
                <w:sz w:val="14"/>
              </w:rPr>
              <w:t xml:space="preserve"> </w:t>
            </w:r>
            <w:r>
              <w:rPr>
                <w:color w:val="333333"/>
                <w:sz w:val="14"/>
              </w:rPr>
              <w:t>Environmental</w:t>
            </w:r>
            <w:r>
              <w:rPr>
                <w:color w:val="333333"/>
                <w:spacing w:val="-1"/>
                <w:sz w:val="14"/>
              </w:rPr>
              <w:t xml:space="preserve"> </w:t>
            </w:r>
            <w:r>
              <w:rPr>
                <w:color w:val="333333"/>
                <w:sz w:val="14"/>
              </w:rPr>
              <w:t>Study</w:t>
            </w:r>
          </w:p>
        </w:tc>
        <w:tc>
          <w:tcPr>
            <w:tcW w:w="800" w:type="dxa"/>
          </w:tcPr>
          <w:p w14:paraId="38836D2D" w14:textId="77777777" w:rsidR="00275643" w:rsidRDefault="00275643">
            <w:pPr>
              <w:pStyle w:val="TableParagraph"/>
              <w:spacing w:before="57"/>
              <w:rPr>
                <w:b/>
                <w:sz w:val="14"/>
              </w:rPr>
            </w:pPr>
          </w:p>
          <w:p w14:paraId="38836D2E" w14:textId="77777777" w:rsidR="00275643" w:rsidRDefault="00000000">
            <w:pPr>
              <w:pStyle w:val="TableParagraph"/>
              <w:ind w:left="84"/>
              <w:rPr>
                <w:sz w:val="14"/>
              </w:rPr>
            </w:pPr>
            <w:r>
              <w:rPr>
                <w:color w:val="333333"/>
                <w:spacing w:val="-4"/>
                <w:sz w:val="14"/>
              </w:rPr>
              <w:t>0.18</w:t>
            </w:r>
          </w:p>
        </w:tc>
        <w:tc>
          <w:tcPr>
            <w:tcW w:w="1000" w:type="dxa"/>
          </w:tcPr>
          <w:p w14:paraId="38836D2F" w14:textId="77777777" w:rsidR="00275643" w:rsidRDefault="00275643">
            <w:pPr>
              <w:pStyle w:val="TableParagraph"/>
              <w:spacing w:before="57"/>
              <w:rPr>
                <w:b/>
                <w:sz w:val="14"/>
              </w:rPr>
            </w:pPr>
          </w:p>
          <w:p w14:paraId="38836D30" w14:textId="77777777" w:rsidR="00275643" w:rsidRDefault="00000000">
            <w:pPr>
              <w:pStyle w:val="TableParagraph"/>
              <w:ind w:left="89"/>
              <w:rPr>
                <w:sz w:val="14"/>
              </w:rPr>
            </w:pPr>
            <w:r>
              <w:rPr>
                <w:color w:val="333333"/>
                <w:spacing w:val="-4"/>
                <w:sz w:val="14"/>
              </w:rPr>
              <w:t>0.37</w:t>
            </w:r>
          </w:p>
        </w:tc>
        <w:tc>
          <w:tcPr>
            <w:tcW w:w="4870" w:type="dxa"/>
          </w:tcPr>
          <w:p w14:paraId="38836D31" w14:textId="77777777" w:rsidR="00275643" w:rsidRDefault="00000000">
            <w:pPr>
              <w:pStyle w:val="TableParagraph"/>
              <w:spacing w:before="108" w:line="343" w:lineRule="auto"/>
              <w:ind w:left="85"/>
              <w:rPr>
                <w:sz w:val="14"/>
              </w:rPr>
            </w:pPr>
            <w:r>
              <w:rPr>
                <w:color w:val="333333"/>
                <w:sz w:val="14"/>
              </w:rPr>
              <w:t>Survey logistics, contractor mobilization, environmental consultants, team</w:t>
            </w:r>
            <w:r>
              <w:rPr>
                <w:color w:val="333333"/>
                <w:spacing w:val="40"/>
                <w:sz w:val="14"/>
              </w:rPr>
              <w:t xml:space="preserve"> </w:t>
            </w:r>
            <w:r>
              <w:rPr>
                <w:color w:val="333333"/>
                <w:spacing w:val="-2"/>
                <w:sz w:val="14"/>
              </w:rPr>
              <w:t>salaries</w:t>
            </w:r>
          </w:p>
        </w:tc>
      </w:tr>
      <w:tr w:rsidR="00275643" w14:paraId="38836D42" w14:textId="77777777">
        <w:trPr>
          <w:trHeight w:val="850"/>
        </w:trPr>
        <w:tc>
          <w:tcPr>
            <w:tcW w:w="590" w:type="dxa"/>
          </w:tcPr>
          <w:p w14:paraId="38836D33" w14:textId="77777777" w:rsidR="00275643" w:rsidRDefault="00275643">
            <w:pPr>
              <w:pStyle w:val="TableParagraph"/>
              <w:rPr>
                <w:b/>
                <w:sz w:val="14"/>
              </w:rPr>
            </w:pPr>
          </w:p>
          <w:p w14:paraId="38836D34" w14:textId="77777777" w:rsidR="00275643" w:rsidRDefault="00275643">
            <w:pPr>
              <w:pStyle w:val="TableParagraph"/>
              <w:spacing w:before="16"/>
              <w:rPr>
                <w:b/>
                <w:sz w:val="14"/>
              </w:rPr>
            </w:pPr>
          </w:p>
          <w:p w14:paraId="38836D35" w14:textId="77777777" w:rsidR="00275643" w:rsidRDefault="00000000">
            <w:pPr>
              <w:pStyle w:val="TableParagraph"/>
              <w:ind w:left="85"/>
              <w:rPr>
                <w:b/>
                <w:sz w:val="14"/>
              </w:rPr>
            </w:pPr>
            <w:r>
              <w:rPr>
                <w:b/>
                <w:color w:val="333333"/>
                <w:spacing w:val="-5"/>
                <w:sz w:val="14"/>
              </w:rPr>
              <w:t>D-</w:t>
            </w:r>
          </w:p>
        </w:tc>
        <w:tc>
          <w:tcPr>
            <w:tcW w:w="810" w:type="dxa"/>
          </w:tcPr>
          <w:p w14:paraId="38836D36" w14:textId="77777777" w:rsidR="00275643" w:rsidRDefault="00275643">
            <w:pPr>
              <w:pStyle w:val="TableParagraph"/>
              <w:rPr>
                <w:b/>
                <w:sz w:val="14"/>
              </w:rPr>
            </w:pPr>
          </w:p>
          <w:p w14:paraId="38836D37" w14:textId="77777777" w:rsidR="00275643" w:rsidRDefault="00275643">
            <w:pPr>
              <w:pStyle w:val="TableParagraph"/>
              <w:spacing w:before="16"/>
              <w:rPr>
                <w:b/>
                <w:sz w:val="14"/>
              </w:rPr>
            </w:pPr>
          </w:p>
          <w:p w14:paraId="38836D38" w14:textId="77777777" w:rsidR="00275643" w:rsidRDefault="00000000">
            <w:pPr>
              <w:pStyle w:val="TableParagraph"/>
              <w:ind w:left="89"/>
              <w:rPr>
                <w:sz w:val="14"/>
              </w:rPr>
            </w:pPr>
            <w:r>
              <w:rPr>
                <w:color w:val="333333"/>
                <w:sz w:val="14"/>
              </w:rPr>
              <w:t>July</w:t>
            </w:r>
            <w:r>
              <w:rPr>
                <w:color w:val="333333"/>
                <w:spacing w:val="2"/>
                <w:sz w:val="14"/>
              </w:rPr>
              <w:t xml:space="preserve"> </w:t>
            </w:r>
            <w:r>
              <w:rPr>
                <w:color w:val="333333"/>
                <w:spacing w:val="-4"/>
                <w:sz w:val="14"/>
              </w:rPr>
              <w:t>2026</w:t>
            </w:r>
          </w:p>
        </w:tc>
        <w:tc>
          <w:tcPr>
            <w:tcW w:w="1560" w:type="dxa"/>
          </w:tcPr>
          <w:p w14:paraId="38836D39" w14:textId="77777777" w:rsidR="00275643" w:rsidRDefault="00000000">
            <w:pPr>
              <w:pStyle w:val="TableParagraph"/>
              <w:spacing w:before="108" w:line="343" w:lineRule="auto"/>
              <w:ind w:left="82" w:right="136"/>
              <w:rPr>
                <w:sz w:val="14"/>
              </w:rPr>
            </w:pPr>
            <w:r>
              <w:rPr>
                <w:color w:val="333333"/>
                <w:sz w:val="14"/>
              </w:rPr>
              <w:t>Tendering</w:t>
            </w:r>
            <w:r>
              <w:rPr>
                <w:color w:val="333333"/>
                <w:spacing w:val="-10"/>
                <w:sz w:val="14"/>
              </w:rPr>
              <w:t xml:space="preserve"> </w:t>
            </w:r>
            <w:r>
              <w:rPr>
                <w:color w:val="333333"/>
                <w:sz w:val="14"/>
              </w:rPr>
              <w:t>+</w:t>
            </w:r>
            <w:r>
              <w:rPr>
                <w:color w:val="333333"/>
                <w:spacing w:val="-10"/>
                <w:sz w:val="14"/>
              </w:rPr>
              <w:t xml:space="preserve"> </w:t>
            </w:r>
            <w:r>
              <w:rPr>
                <w:color w:val="333333"/>
                <w:sz w:val="14"/>
              </w:rPr>
              <w:t>EPCM</w:t>
            </w:r>
            <w:r>
              <w:rPr>
                <w:color w:val="333333"/>
                <w:spacing w:val="40"/>
                <w:sz w:val="14"/>
              </w:rPr>
              <w:t xml:space="preserve"> </w:t>
            </w:r>
            <w:r>
              <w:rPr>
                <w:color w:val="333333"/>
                <w:sz w:val="14"/>
              </w:rPr>
              <w:t>Design + Manifold</w:t>
            </w:r>
            <w:r>
              <w:rPr>
                <w:color w:val="333333"/>
                <w:spacing w:val="40"/>
                <w:sz w:val="14"/>
              </w:rPr>
              <w:t xml:space="preserve"> </w:t>
            </w:r>
            <w:r>
              <w:rPr>
                <w:color w:val="333333"/>
                <w:spacing w:val="-2"/>
                <w:sz w:val="14"/>
              </w:rPr>
              <w:t>Fabrication</w:t>
            </w:r>
          </w:p>
        </w:tc>
        <w:tc>
          <w:tcPr>
            <w:tcW w:w="800" w:type="dxa"/>
          </w:tcPr>
          <w:p w14:paraId="38836D3A" w14:textId="77777777" w:rsidR="00275643" w:rsidRDefault="00275643">
            <w:pPr>
              <w:pStyle w:val="TableParagraph"/>
              <w:rPr>
                <w:b/>
                <w:sz w:val="14"/>
              </w:rPr>
            </w:pPr>
          </w:p>
          <w:p w14:paraId="38836D3B" w14:textId="77777777" w:rsidR="00275643" w:rsidRDefault="00275643">
            <w:pPr>
              <w:pStyle w:val="TableParagraph"/>
              <w:spacing w:before="16"/>
              <w:rPr>
                <w:b/>
                <w:sz w:val="14"/>
              </w:rPr>
            </w:pPr>
          </w:p>
          <w:p w14:paraId="38836D3C" w14:textId="77777777" w:rsidR="00275643" w:rsidRDefault="00000000">
            <w:pPr>
              <w:pStyle w:val="TableParagraph"/>
              <w:ind w:left="84"/>
              <w:rPr>
                <w:sz w:val="14"/>
              </w:rPr>
            </w:pPr>
            <w:r>
              <w:rPr>
                <w:color w:val="333333"/>
                <w:spacing w:val="-4"/>
                <w:sz w:val="14"/>
              </w:rPr>
              <w:t>0.62</w:t>
            </w:r>
          </w:p>
        </w:tc>
        <w:tc>
          <w:tcPr>
            <w:tcW w:w="1000" w:type="dxa"/>
          </w:tcPr>
          <w:p w14:paraId="38836D3D" w14:textId="77777777" w:rsidR="00275643" w:rsidRDefault="00275643">
            <w:pPr>
              <w:pStyle w:val="TableParagraph"/>
              <w:rPr>
                <w:b/>
                <w:sz w:val="14"/>
              </w:rPr>
            </w:pPr>
          </w:p>
          <w:p w14:paraId="38836D3E" w14:textId="77777777" w:rsidR="00275643" w:rsidRDefault="00275643">
            <w:pPr>
              <w:pStyle w:val="TableParagraph"/>
              <w:spacing w:before="16"/>
              <w:rPr>
                <w:b/>
                <w:sz w:val="14"/>
              </w:rPr>
            </w:pPr>
          </w:p>
          <w:p w14:paraId="38836D3F" w14:textId="77777777" w:rsidR="00275643" w:rsidRDefault="00000000">
            <w:pPr>
              <w:pStyle w:val="TableParagraph"/>
              <w:ind w:left="89"/>
              <w:rPr>
                <w:sz w:val="14"/>
              </w:rPr>
            </w:pPr>
            <w:r>
              <w:rPr>
                <w:color w:val="333333"/>
                <w:spacing w:val="-4"/>
                <w:sz w:val="14"/>
              </w:rPr>
              <w:t>0.99</w:t>
            </w:r>
          </w:p>
        </w:tc>
        <w:tc>
          <w:tcPr>
            <w:tcW w:w="4870" w:type="dxa"/>
          </w:tcPr>
          <w:p w14:paraId="38836D40" w14:textId="77777777" w:rsidR="00275643" w:rsidRDefault="00275643">
            <w:pPr>
              <w:pStyle w:val="TableParagraph"/>
              <w:spacing w:before="67"/>
              <w:rPr>
                <w:b/>
                <w:sz w:val="14"/>
              </w:rPr>
            </w:pPr>
          </w:p>
          <w:p w14:paraId="38836D41" w14:textId="77777777" w:rsidR="00275643" w:rsidRDefault="00000000">
            <w:pPr>
              <w:pStyle w:val="TableParagraph"/>
              <w:spacing w:line="343" w:lineRule="auto"/>
              <w:ind w:left="85"/>
              <w:rPr>
                <w:sz w:val="14"/>
              </w:rPr>
            </w:pPr>
            <w:r>
              <w:rPr>
                <w:color w:val="333333"/>
                <w:sz w:val="14"/>
              </w:rPr>
              <w:t>Team salaries, bid evaluation, legal review, manifold EPCM design &amp;</w:t>
            </w:r>
            <w:r>
              <w:rPr>
                <w:color w:val="333333"/>
                <w:spacing w:val="40"/>
                <w:sz w:val="14"/>
              </w:rPr>
              <w:t xml:space="preserve"> </w:t>
            </w:r>
            <w:r>
              <w:rPr>
                <w:color w:val="333333"/>
                <w:sz w:val="14"/>
              </w:rPr>
              <w:t>fabrication ($0.5M)</w:t>
            </w:r>
          </w:p>
        </w:tc>
      </w:tr>
      <w:tr w:rsidR="00275643" w14:paraId="38836D56" w14:textId="77777777">
        <w:trPr>
          <w:trHeight w:val="1310"/>
        </w:trPr>
        <w:tc>
          <w:tcPr>
            <w:tcW w:w="590" w:type="dxa"/>
          </w:tcPr>
          <w:p w14:paraId="38836D43" w14:textId="77777777" w:rsidR="00275643" w:rsidRDefault="00275643">
            <w:pPr>
              <w:pStyle w:val="TableParagraph"/>
              <w:rPr>
                <w:b/>
                <w:sz w:val="14"/>
              </w:rPr>
            </w:pPr>
          </w:p>
          <w:p w14:paraId="38836D44" w14:textId="77777777" w:rsidR="00275643" w:rsidRDefault="00275643">
            <w:pPr>
              <w:pStyle w:val="TableParagraph"/>
              <w:rPr>
                <w:b/>
                <w:sz w:val="14"/>
              </w:rPr>
            </w:pPr>
          </w:p>
          <w:p w14:paraId="38836D45" w14:textId="77777777" w:rsidR="00275643" w:rsidRDefault="00275643">
            <w:pPr>
              <w:pStyle w:val="TableParagraph"/>
              <w:spacing w:before="85"/>
              <w:rPr>
                <w:b/>
                <w:sz w:val="14"/>
              </w:rPr>
            </w:pPr>
          </w:p>
          <w:p w14:paraId="38836D46" w14:textId="77777777" w:rsidR="00275643" w:rsidRDefault="00000000">
            <w:pPr>
              <w:pStyle w:val="TableParagraph"/>
              <w:ind w:left="85"/>
              <w:rPr>
                <w:b/>
                <w:sz w:val="14"/>
              </w:rPr>
            </w:pPr>
            <w:r>
              <w:rPr>
                <w:b/>
                <w:color w:val="333333"/>
                <w:spacing w:val="-5"/>
                <w:sz w:val="14"/>
              </w:rPr>
              <w:t>D-</w:t>
            </w:r>
          </w:p>
        </w:tc>
        <w:tc>
          <w:tcPr>
            <w:tcW w:w="810" w:type="dxa"/>
          </w:tcPr>
          <w:p w14:paraId="38836D47" w14:textId="77777777" w:rsidR="00275643" w:rsidRDefault="00275643">
            <w:pPr>
              <w:pStyle w:val="TableParagraph"/>
              <w:rPr>
                <w:b/>
                <w:sz w:val="14"/>
              </w:rPr>
            </w:pPr>
          </w:p>
          <w:p w14:paraId="38836D48" w14:textId="77777777" w:rsidR="00275643" w:rsidRDefault="00275643">
            <w:pPr>
              <w:pStyle w:val="TableParagraph"/>
              <w:spacing w:before="16"/>
              <w:rPr>
                <w:b/>
                <w:sz w:val="14"/>
              </w:rPr>
            </w:pPr>
          </w:p>
          <w:p w14:paraId="38836D49" w14:textId="77777777" w:rsidR="00275643" w:rsidRDefault="00000000">
            <w:pPr>
              <w:pStyle w:val="TableParagraph"/>
              <w:spacing w:line="343" w:lineRule="auto"/>
              <w:ind w:left="89" w:right="52"/>
              <w:rPr>
                <w:b/>
                <w:sz w:val="14"/>
              </w:rPr>
            </w:pPr>
            <w:r>
              <w:rPr>
                <w:b/>
                <w:color w:val="333333"/>
                <w:spacing w:val="-2"/>
                <w:sz w:val="14"/>
              </w:rPr>
              <w:t>August</w:t>
            </w:r>
            <w:r>
              <w:rPr>
                <w:b/>
                <w:color w:val="333333"/>
                <w:spacing w:val="40"/>
                <w:sz w:val="14"/>
              </w:rPr>
              <w:t xml:space="preserve"> </w:t>
            </w:r>
            <w:r>
              <w:rPr>
                <w:b/>
                <w:color w:val="333333"/>
                <w:sz w:val="14"/>
              </w:rPr>
              <w:t>2026</w:t>
            </w:r>
            <w:r>
              <w:rPr>
                <w:b/>
                <w:color w:val="333333"/>
                <w:spacing w:val="-10"/>
                <w:sz w:val="14"/>
              </w:rPr>
              <w:t xml:space="preserve"> </w:t>
            </w:r>
            <w:r>
              <w:rPr>
                <w:b/>
                <w:color w:val="333333"/>
                <w:sz w:val="14"/>
              </w:rPr>
              <w:t>(D-</w:t>
            </w:r>
          </w:p>
          <w:p w14:paraId="38836D4A" w14:textId="77777777" w:rsidR="00275643" w:rsidRDefault="00000000">
            <w:pPr>
              <w:pStyle w:val="TableParagraph"/>
              <w:spacing w:line="161" w:lineRule="exact"/>
              <w:ind w:left="89"/>
              <w:rPr>
                <w:b/>
                <w:sz w:val="14"/>
              </w:rPr>
            </w:pPr>
            <w:r>
              <w:rPr>
                <w:b/>
                <w:color w:val="333333"/>
                <w:spacing w:val="-5"/>
                <w:sz w:val="14"/>
              </w:rPr>
              <w:t>2)</w:t>
            </w:r>
          </w:p>
        </w:tc>
        <w:tc>
          <w:tcPr>
            <w:tcW w:w="1560" w:type="dxa"/>
          </w:tcPr>
          <w:p w14:paraId="38836D4B" w14:textId="77777777" w:rsidR="00275643" w:rsidRDefault="00275643">
            <w:pPr>
              <w:pStyle w:val="TableParagraph"/>
              <w:spacing w:before="67"/>
              <w:rPr>
                <w:b/>
                <w:sz w:val="14"/>
              </w:rPr>
            </w:pPr>
          </w:p>
          <w:p w14:paraId="38836D4C" w14:textId="77777777" w:rsidR="00275643" w:rsidRDefault="00000000">
            <w:pPr>
              <w:pStyle w:val="TableParagraph"/>
              <w:spacing w:line="343" w:lineRule="auto"/>
              <w:ind w:left="82" w:right="136"/>
              <w:rPr>
                <w:b/>
                <w:sz w:val="14"/>
              </w:rPr>
            </w:pPr>
            <w:r>
              <w:rPr>
                <w:b/>
                <w:color w:val="333333"/>
                <w:sz w:val="14"/>
              </w:rPr>
              <w:t>All</w:t>
            </w:r>
            <w:r>
              <w:rPr>
                <w:b/>
                <w:color w:val="333333"/>
                <w:spacing w:val="-2"/>
                <w:sz w:val="14"/>
              </w:rPr>
              <w:t xml:space="preserve"> </w:t>
            </w:r>
            <w:r>
              <w:rPr>
                <w:b/>
                <w:color w:val="333333"/>
                <w:sz w:val="14"/>
              </w:rPr>
              <w:t>Equipment</w:t>
            </w:r>
            <w:r>
              <w:rPr>
                <w:b/>
                <w:color w:val="333333"/>
                <w:spacing w:val="-2"/>
                <w:sz w:val="14"/>
              </w:rPr>
              <w:t xml:space="preserve"> </w:t>
            </w:r>
            <w:r>
              <w:rPr>
                <w:b/>
                <w:color w:val="333333"/>
                <w:sz w:val="14"/>
              </w:rPr>
              <w:t>POs</w:t>
            </w:r>
            <w:r>
              <w:rPr>
                <w:b/>
                <w:color w:val="333333"/>
                <w:spacing w:val="40"/>
                <w:sz w:val="14"/>
              </w:rPr>
              <w:t xml:space="preserve"> </w:t>
            </w:r>
            <w:r>
              <w:rPr>
                <w:b/>
                <w:color w:val="333333"/>
                <w:sz w:val="14"/>
              </w:rPr>
              <w:t>&amp; Downhole</w:t>
            </w:r>
            <w:r>
              <w:rPr>
                <w:b/>
                <w:color w:val="333333"/>
                <w:spacing w:val="40"/>
                <w:sz w:val="14"/>
              </w:rPr>
              <w:t xml:space="preserve"> </w:t>
            </w:r>
            <w:r>
              <w:rPr>
                <w:b/>
                <w:color w:val="333333"/>
                <w:sz w:val="14"/>
              </w:rPr>
              <w:t>Packages (ASAP</w:t>
            </w:r>
            <w:r>
              <w:rPr>
                <w:b/>
                <w:color w:val="333333"/>
                <w:spacing w:val="40"/>
                <w:sz w:val="14"/>
              </w:rPr>
              <w:t xml:space="preserve"> </w:t>
            </w:r>
            <w:r>
              <w:rPr>
                <w:b/>
                <w:color w:val="333333"/>
                <w:spacing w:val="-2"/>
                <w:sz w:val="14"/>
              </w:rPr>
              <w:t>Order)</w:t>
            </w:r>
          </w:p>
        </w:tc>
        <w:tc>
          <w:tcPr>
            <w:tcW w:w="800" w:type="dxa"/>
          </w:tcPr>
          <w:p w14:paraId="38836D4D" w14:textId="77777777" w:rsidR="00275643" w:rsidRDefault="00275643">
            <w:pPr>
              <w:pStyle w:val="TableParagraph"/>
              <w:rPr>
                <w:b/>
                <w:sz w:val="14"/>
              </w:rPr>
            </w:pPr>
          </w:p>
          <w:p w14:paraId="38836D4E" w14:textId="77777777" w:rsidR="00275643" w:rsidRDefault="00275643">
            <w:pPr>
              <w:pStyle w:val="TableParagraph"/>
              <w:rPr>
                <w:b/>
                <w:sz w:val="14"/>
              </w:rPr>
            </w:pPr>
          </w:p>
          <w:p w14:paraId="38836D4F" w14:textId="77777777" w:rsidR="00275643" w:rsidRDefault="00275643">
            <w:pPr>
              <w:pStyle w:val="TableParagraph"/>
              <w:spacing w:before="85"/>
              <w:rPr>
                <w:b/>
                <w:sz w:val="14"/>
              </w:rPr>
            </w:pPr>
          </w:p>
          <w:p w14:paraId="38836D50" w14:textId="77777777" w:rsidR="00275643" w:rsidRDefault="00000000">
            <w:pPr>
              <w:pStyle w:val="TableParagraph"/>
              <w:ind w:left="84"/>
              <w:rPr>
                <w:b/>
                <w:sz w:val="14"/>
              </w:rPr>
            </w:pPr>
            <w:r>
              <w:rPr>
                <w:b/>
                <w:color w:val="333333"/>
                <w:spacing w:val="-2"/>
                <w:sz w:val="14"/>
              </w:rPr>
              <w:t>25.87</w:t>
            </w:r>
          </w:p>
        </w:tc>
        <w:tc>
          <w:tcPr>
            <w:tcW w:w="1000" w:type="dxa"/>
          </w:tcPr>
          <w:p w14:paraId="38836D51" w14:textId="77777777" w:rsidR="00275643" w:rsidRDefault="00275643">
            <w:pPr>
              <w:pStyle w:val="TableParagraph"/>
              <w:rPr>
                <w:b/>
                <w:sz w:val="14"/>
              </w:rPr>
            </w:pPr>
          </w:p>
          <w:p w14:paraId="38836D52" w14:textId="77777777" w:rsidR="00275643" w:rsidRDefault="00275643">
            <w:pPr>
              <w:pStyle w:val="TableParagraph"/>
              <w:rPr>
                <w:b/>
                <w:sz w:val="14"/>
              </w:rPr>
            </w:pPr>
          </w:p>
          <w:p w14:paraId="38836D53" w14:textId="77777777" w:rsidR="00275643" w:rsidRDefault="00275643">
            <w:pPr>
              <w:pStyle w:val="TableParagraph"/>
              <w:spacing w:before="85"/>
              <w:rPr>
                <w:b/>
                <w:sz w:val="14"/>
              </w:rPr>
            </w:pPr>
          </w:p>
          <w:p w14:paraId="38836D54" w14:textId="77777777" w:rsidR="00275643" w:rsidRDefault="00000000">
            <w:pPr>
              <w:pStyle w:val="TableParagraph"/>
              <w:ind w:left="89"/>
              <w:rPr>
                <w:b/>
                <w:sz w:val="14"/>
              </w:rPr>
            </w:pPr>
            <w:r>
              <w:rPr>
                <w:b/>
                <w:color w:val="333333"/>
                <w:spacing w:val="-2"/>
                <w:sz w:val="14"/>
              </w:rPr>
              <w:t>26.86</w:t>
            </w:r>
          </w:p>
        </w:tc>
        <w:tc>
          <w:tcPr>
            <w:tcW w:w="4870" w:type="dxa"/>
          </w:tcPr>
          <w:p w14:paraId="38836D55" w14:textId="77777777" w:rsidR="00275643" w:rsidRDefault="00000000">
            <w:pPr>
              <w:pStyle w:val="TableParagraph"/>
              <w:spacing w:before="108" w:line="343" w:lineRule="auto"/>
              <w:ind w:left="85" w:right="189"/>
              <w:rPr>
                <w:b/>
                <w:sz w:val="14"/>
              </w:rPr>
            </w:pPr>
            <w:r>
              <w:rPr>
                <w:b/>
                <w:color w:val="333333"/>
                <w:sz w:val="14"/>
              </w:rPr>
              <w:t>ASAP Order of all critical equipment to guarantee schedule: All 12</w:t>
            </w:r>
            <w:r>
              <w:rPr>
                <w:b/>
                <w:color w:val="333333"/>
                <w:spacing w:val="40"/>
                <w:sz w:val="14"/>
              </w:rPr>
              <w:t xml:space="preserve"> </w:t>
            </w:r>
            <w:r>
              <w:rPr>
                <w:b/>
                <w:color w:val="333333"/>
                <w:sz w:val="14"/>
              </w:rPr>
              <w:t>wellsite packages (deposits/fabrication orders), LACT unit ($350K),</w:t>
            </w:r>
            <w:r>
              <w:rPr>
                <w:b/>
                <w:color w:val="333333"/>
                <w:spacing w:val="40"/>
                <w:sz w:val="14"/>
              </w:rPr>
              <w:t xml:space="preserve"> </w:t>
            </w:r>
            <w:r>
              <w:rPr>
                <w:b/>
                <w:color w:val="333333"/>
                <w:sz w:val="14"/>
              </w:rPr>
              <w:t>32 well downhole kits (6× ESP, 8× PCP, 6× GL, 10× RP downhole</w:t>
            </w:r>
            <w:r>
              <w:rPr>
                <w:b/>
                <w:color w:val="333333"/>
                <w:spacing w:val="40"/>
                <w:sz w:val="14"/>
              </w:rPr>
              <w:t xml:space="preserve"> </w:t>
            </w:r>
            <w:r>
              <w:rPr>
                <w:b/>
                <w:color w:val="333333"/>
                <w:sz w:val="14"/>
              </w:rPr>
              <w:t>assemblies), 32 Xmas Trees, all VSDs, and drilling/completions</w:t>
            </w:r>
            <w:r>
              <w:rPr>
                <w:b/>
                <w:color w:val="333333"/>
                <w:spacing w:val="40"/>
                <w:sz w:val="14"/>
              </w:rPr>
              <w:t xml:space="preserve"> </w:t>
            </w:r>
            <w:r>
              <w:rPr>
                <w:b/>
                <w:color w:val="333333"/>
                <w:spacing w:val="-2"/>
                <w:sz w:val="14"/>
              </w:rPr>
              <w:t>equipment.</w:t>
            </w:r>
          </w:p>
        </w:tc>
      </w:tr>
      <w:tr w:rsidR="00275643" w14:paraId="38836D66" w14:textId="77777777">
        <w:trPr>
          <w:trHeight w:val="860"/>
        </w:trPr>
        <w:tc>
          <w:tcPr>
            <w:tcW w:w="590" w:type="dxa"/>
          </w:tcPr>
          <w:p w14:paraId="38836D57" w14:textId="77777777" w:rsidR="00275643" w:rsidRDefault="00275643">
            <w:pPr>
              <w:pStyle w:val="TableParagraph"/>
              <w:rPr>
                <w:b/>
                <w:sz w:val="14"/>
              </w:rPr>
            </w:pPr>
          </w:p>
          <w:p w14:paraId="38836D58" w14:textId="77777777" w:rsidR="00275643" w:rsidRDefault="00275643">
            <w:pPr>
              <w:pStyle w:val="TableParagraph"/>
              <w:spacing w:before="16"/>
              <w:rPr>
                <w:b/>
                <w:sz w:val="14"/>
              </w:rPr>
            </w:pPr>
          </w:p>
          <w:p w14:paraId="38836D59" w14:textId="77777777" w:rsidR="00275643" w:rsidRDefault="00000000">
            <w:pPr>
              <w:pStyle w:val="TableParagraph"/>
              <w:ind w:left="85"/>
              <w:rPr>
                <w:b/>
                <w:sz w:val="14"/>
              </w:rPr>
            </w:pPr>
            <w:r>
              <w:rPr>
                <w:b/>
                <w:color w:val="333333"/>
                <w:spacing w:val="-5"/>
                <w:sz w:val="14"/>
              </w:rPr>
              <w:t>D-</w:t>
            </w:r>
          </w:p>
        </w:tc>
        <w:tc>
          <w:tcPr>
            <w:tcW w:w="810" w:type="dxa"/>
          </w:tcPr>
          <w:p w14:paraId="38836D5A" w14:textId="77777777" w:rsidR="00275643" w:rsidRDefault="00000000">
            <w:pPr>
              <w:pStyle w:val="TableParagraph"/>
              <w:spacing w:before="108" w:line="343" w:lineRule="auto"/>
              <w:ind w:left="89" w:right="52"/>
              <w:rPr>
                <w:sz w:val="14"/>
              </w:rPr>
            </w:pPr>
            <w:r>
              <w:rPr>
                <w:color w:val="333333"/>
                <w:spacing w:val="-2"/>
                <w:sz w:val="14"/>
              </w:rPr>
              <w:t>August</w:t>
            </w:r>
            <w:r>
              <w:rPr>
                <w:color w:val="333333"/>
                <w:spacing w:val="40"/>
                <w:sz w:val="14"/>
              </w:rPr>
              <w:t xml:space="preserve"> </w:t>
            </w:r>
            <w:r>
              <w:rPr>
                <w:color w:val="333333"/>
                <w:sz w:val="14"/>
              </w:rPr>
              <w:t>2026</w:t>
            </w:r>
            <w:r>
              <w:rPr>
                <w:color w:val="333333"/>
                <w:spacing w:val="-10"/>
                <w:sz w:val="14"/>
              </w:rPr>
              <w:t xml:space="preserve"> </w:t>
            </w:r>
            <w:r>
              <w:rPr>
                <w:color w:val="333333"/>
                <w:sz w:val="14"/>
              </w:rPr>
              <w:t>(D-</w:t>
            </w:r>
          </w:p>
          <w:p w14:paraId="38836D5B" w14:textId="77777777" w:rsidR="00275643" w:rsidRDefault="00000000">
            <w:pPr>
              <w:pStyle w:val="TableParagraph"/>
              <w:spacing w:line="161" w:lineRule="exact"/>
              <w:ind w:left="89"/>
              <w:rPr>
                <w:sz w:val="14"/>
              </w:rPr>
            </w:pPr>
            <w:r>
              <w:rPr>
                <w:color w:val="333333"/>
                <w:spacing w:val="-5"/>
                <w:sz w:val="14"/>
              </w:rPr>
              <w:t>1)</w:t>
            </w:r>
          </w:p>
        </w:tc>
        <w:tc>
          <w:tcPr>
            <w:tcW w:w="1560" w:type="dxa"/>
          </w:tcPr>
          <w:p w14:paraId="38836D5C" w14:textId="77777777" w:rsidR="00275643" w:rsidRDefault="00275643">
            <w:pPr>
              <w:pStyle w:val="TableParagraph"/>
              <w:spacing w:before="67"/>
              <w:rPr>
                <w:b/>
                <w:sz w:val="14"/>
              </w:rPr>
            </w:pPr>
          </w:p>
          <w:p w14:paraId="38836D5D" w14:textId="77777777" w:rsidR="00275643" w:rsidRDefault="00000000">
            <w:pPr>
              <w:pStyle w:val="TableParagraph"/>
              <w:spacing w:line="343" w:lineRule="auto"/>
              <w:ind w:left="82" w:right="169"/>
              <w:rPr>
                <w:sz w:val="14"/>
              </w:rPr>
            </w:pPr>
            <w:r>
              <w:rPr>
                <w:color w:val="333333"/>
                <w:sz w:val="14"/>
              </w:rPr>
              <w:t>Manifold</w:t>
            </w:r>
            <w:r>
              <w:rPr>
                <w:color w:val="333333"/>
                <w:spacing w:val="-3"/>
                <w:sz w:val="14"/>
              </w:rPr>
              <w:t xml:space="preserve"> </w:t>
            </w:r>
            <w:r>
              <w:rPr>
                <w:color w:val="333333"/>
                <w:sz w:val="14"/>
              </w:rPr>
              <w:t>Installation</w:t>
            </w:r>
            <w:r>
              <w:rPr>
                <w:color w:val="333333"/>
                <w:spacing w:val="40"/>
                <w:sz w:val="14"/>
              </w:rPr>
              <w:t xml:space="preserve"> </w:t>
            </w:r>
            <w:r>
              <w:rPr>
                <w:color w:val="333333"/>
                <w:sz w:val="14"/>
              </w:rPr>
              <w:t>&amp; Logistics</w:t>
            </w:r>
          </w:p>
        </w:tc>
        <w:tc>
          <w:tcPr>
            <w:tcW w:w="800" w:type="dxa"/>
          </w:tcPr>
          <w:p w14:paraId="38836D5E" w14:textId="77777777" w:rsidR="00275643" w:rsidRDefault="00275643">
            <w:pPr>
              <w:pStyle w:val="TableParagraph"/>
              <w:rPr>
                <w:b/>
                <w:sz w:val="14"/>
              </w:rPr>
            </w:pPr>
          </w:p>
          <w:p w14:paraId="38836D5F" w14:textId="77777777" w:rsidR="00275643" w:rsidRDefault="00275643">
            <w:pPr>
              <w:pStyle w:val="TableParagraph"/>
              <w:spacing w:before="16"/>
              <w:rPr>
                <w:b/>
                <w:sz w:val="14"/>
              </w:rPr>
            </w:pPr>
          </w:p>
          <w:p w14:paraId="38836D60" w14:textId="77777777" w:rsidR="00275643" w:rsidRDefault="00000000">
            <w:pPr>
              <w:pStyle w:val="TableParagraph"/>
              <w:ind w:left="84"/>
              <w:rPr>
                <w:sz w:val="14"/>
              </w:rPr>
            </w:pPr>
            <w:r>
              <w:rPr>
                <w:color w:val="333333"/>
                <w:spacing w:val="-4"/>
                <w:sz w:val="14"/>
              </w:rPr>
              <w:t>0.85</w:t>
            </w:r>
          </w:p>
        </w:tc>
        <w:tc>
          <w:tcPr>
            <w:tcW w:w="1000" w:type="dxa"/>
          </w:tcPr>
          <w:p w14:paraId="38836D61" w14:textId="77777777" w:rsidR="00275643" w:rsidRDefault="00275643">
            <w:pPr>
              <w:pStyle w:val="TableParagraph"/>
              <w:rPr>
                <w:b/>
                <w:sz w:val="14"/>
              </w:rPr>
            </w:pPr>
          </w:p>
          <w:p w14:paraId="38836D62" w14:textId="77777777" w:rsidR="00275643" w:rsidRDefault="00275643">
            <w:pPr>
              <w:pStyle w:val="TableParagraph"/>
              <w:spacing w:before="16"/>
              <w:rPr>
                <w:b/>
                <w:sz w:val="14"/>
              </w:rPr>
            </w:pPr>
          </w:p>
          <w:p w14:paraId="38836D63" w14:textId="77777777" w:rsidR="00275643" w:rsidRDefault="00000000">
            <w:pPr>
              <w:pStyle w:val="TableParagraph"/>
              <w:ind w:left="89"/>
              <w:rPr>
                <w:sz w:val="14"/>
              </w:rPr>
            </w:pPr>
            <w:r>
              <w:rPr>
                <w:color w:val="333333"/>
                <w:spacing w:val="-2"/>
                <w:sz w:val="14"/>
              </w:rPr>
              <w:t>27.71</w:t>
            </w:r>
          </w:p>
        </w:tc>
        <w:tc>
          <w:tcPr>
            <w:tcW w:w="4870" w:type="dxa"/>
          </w:tcPr>
          <w:p w14:paraId="38836D64" w14:textId="77777777" w:rsidR="00275643" w:rsidRDefault="00275643">
            <w:pPr>
              <w:pStyle w:val="TableParagraph"/>
              <w:spacing w:before="67"/>
              <w:rPr>
                <w:b/>
                <w:sz w:val="14"/>
              </w:rPr>
            </w:pPr>
          </w:p>
          <w:p w14:paraId="38836D65" w14:textId="77777777" w:rsidR="00275643" w:rsidRDefault="00000000">
            <w:pPr>
              <w:pStyle w:val="TableParagraph"/>
              <w:spacing w:line="343" w:lineRule="auto"/>
              <w:ind w:left="85" w:right="189"/>
              <w:rPr>
                <w:sz w:val="14"/>
              </w:rPr>
            </w:pPr>
            <w:r>
              <w:rPr>
                <w:color w:val="333333"/>
                <w:sz w:val="14"/>
              </w:rPr>
              <w:t>FSB inlet manifold installation ($0.5M EPCM), transport logistics, testing</w:t>
            </w:r>
            <w:r>
              <w:rPr>
                <w:color w:val="333333"/>
                <w:spacing w:val="40"/>
                <w:sz w:val="14"/>
              </w:rPr>
              <w:t xml:space="preserve"> </w:t>
            </w:r>
            <w:r>
              <w:rPr>
                <w:color w:val="333333"/>
                <w:spacing w:val="-4"/>
                <w:sz w:val="14"/>
              </w:rPr>
              <w:t>prep</w:t>
            </w:r>
          </w:p>
        </w:tc>
      </w:tr>
      <w:tr w:rsidR="00275643" w14:paraId="38836D71" w14:textId="77777777">
        <w:trPr>
          <w:trHeight w:val="620"/>
        </w:trPr>
        <w:tc>
          <w:tcPr>
            <w:tcW w:w="590" w:type="dxa"/>
          </w:tcPr>
          <w:p w14:paraId="38836D67" w14:textId="77777777" w:rsidR="00275643" w:rsidRDefault="00275643">
            <w:pPr>
              <w:pStyle w:val="TableParagraph"/>
              <w:spacing w:before="57"/>
              <w:rPr>
                <w:b/>
                <w:sz w:val="14"/>
              </w:rPr>
            </w:pPr>
          </w:p>
          <w:p w14:paraId="38836D68" w14:textId="77777777" w:rsidR="00275643" w:rsidRDefault="00000000">
            <w:pPr>
              <w:pStyle w:val="TableParagraph"/>
              <w:ind w:left="85"/>
              <w:rPr>
                <w:b/>
                <w:sz w:val="14"/>
              </w:rPr>
            </w:pPr>
            <w:r>
              <w:rPr>
                <w:b/>
                <w:color w:val="333333"/>
                <w:spacing w:val="-5"/>
                <w:sz w:val="14"/>
              </w:rPr>
              <w:t>D0</w:t>
            </w:r>
          </w:p>
        </w:tc>
        <w:tc>
          <w:tcPr>
            <w:tcW w:w="810" w:type="dxa"/>
          </w:tcPr>
          <w:p w14:paraId="38836D69" w14:textId="77777777" w:rsidR="00275643" w:rsidRDefault="00000000">
            <w:pPr>
              <w:pStyle w:val="TableParagraph"/>
              <w:spacing w:before="108"/>
              <w:ind w:left="89"/>
              <w:rPr>
                <w:b/>
                <w:sz w:val="14"/>
              </w:rPr>
            </w:pPr>
            <w:r>
              <w:rPr>
                <w:b/>
                <w:color w:val="333333"/>
                <w:sz w:val="14"/>
              </w:rPr>
              <w:t>Sep</w:t>
            </w:r>
            <w:r>
              <w:rPr>
                <w:b/>
                <w:color w:val="333333"/>
                <w:spacing w:val="4"/>
                <w:sz w:val="14"/>
              </w:rPr>
              <w:t xml:space="preserve"> </w:t>
            </w:r>
            <w:r>
              <w:rPr>
                <w:b/>
                <w:color w:val="333333"/>
                <w:spacing w:val="-5"/>
                <w:sz w:val="14"/>
              </w:rPr>
              <w:t>1,</w:t>
            </w:r>
          </w:p>
          <w:p w14:paraId="38836D6A" w14:textId="77777777" w:rsidR="00275643" w:rsidRDefault="00000000">
            <w:pPr>
              <w:pStyle w:val="TableParagraph"/>
              <w:spacing w:before="69"/>
              <w:ind w:left="89"/>
              <w:rPr>
                <w:b/>
                <w:sz w:val="14"/>
              </w:rPr>
            </w:pPr>
            <w:r>
              <w:rPr>
                <w:b/>
                <w:color w:val="333333"/>
                <w:spacing w:val="-4"/>
                <w:sz w:val="14"/>
              </w:rPr>
              <w:t>2026</w:t>
            </w:r>
          </w:p>
        </w:tc>
        <w:tc>
          <w:tcPr>
            <w:tcW w:w="1560" w:type="dxa"/>
          </w:tcPr>
          <w:p w14:paraId="38836D6B" w14:textId="77777777" w:rsidR="00275643" w:rsidRDefault="00000000">
            <w:pPr>
              <w:pStyle w:val="TableParagraph"/>
              <w:spacing w:before="108" w:line="343" w:lineRule="auto"/>
              <w:ind w:left="82" w:right="136"/>
              <w:rPr>
                <w:b/>
                <w:sz w:val="14"/>
              </w:rPr>
            </w:pPr>
            <w:r>
              <w:rPr>
                <w:b/>
                <w:color w:val="333333"/>
                <w:sz w:val="14"/>
              </w:rPr>
              <w:t>PDVSA</w:t>
            </w:r>
            <w:r>
              <w:rPr>
                <w:b/>
                <w:color w:val="333333"/>
                <w:spacing w:val="-7"/>
                <w:sz w:val="14"/>
              </w:rPr>
              <w:t xml:space="preserve"> </w:t>
            </w:r>
            <w:r>
              <w:rPr>
                <w:b/>
                <w:color w:val="333333"/>
                <w:sz w:val="14"/>
              </w:rPr>
              <w:t>Contract</w:t>
            </w:r>
            <w:r>
              <w:rPr>
                <w:b/>
                <w:color w:val="333333"/>
                <w:spacing w:val="-1"/>
                <w:sz w:val="14"/>
              </w:rPr>
              <w:t xml:space="preserve"> </w:t>
            </w:r>
            <w:r>
              <w:rPr>
                <w:b/>
                <w:color w:val="333333"/>
                <w:sz w:val="14"/>
              </w:rPr>
              <w:t>—</w:t>
            </w:r>
            <w:r>
              <w:rPr>
                <w:b/>
                <w:color w:val="333333"/>
                <w:spacing w:val="40"/>
                <w:sz w:val="14"/>
              </w:rPr>
              <w:t xml:space="preserve"> </w:t>
            </w:r>
            <w:r>
              <w:rPr>
                <w:b/>
                <w:color w:val="333333"/>
                <w:sz w:val="14"/>
              </w:rPr>
              <w:t>Capital Unlocked</w:t>
            </w:r>
          </w:p>
        </w:tc>
        <w:tc>
          <w:tcPr>
            <w:tcW w:w="800" w:type="dxa"/>
          </w:tcPr>
          <w:p w14:paraId="38836D6C" w14:textId="77777777" w:rsidR="00275643" w:rsidRDefault="00275643">
            <w:pPr>
              <w:pStyle w:val="TableParagraph"/>
              <w:spacing w:before="57"/>
              <w:rPr>
                <w:b/>
                <w:sz w:val="14"/>
              </w:rPr>
            </w:pPr>
          </w:p>
          <w:p w14:paraId="38836D6D" w14:textId="77777777" w:rsidR="00275643" w:rsidRDefault="00000000">
            <w:pPr>
              <w:pStyle w:val="TableParagraph"/>
              <w:ind w:left="84"/>
              <w:rPr>
                <w:b/>
                <w:sz w:val="14"/>
              </w:rPr>
            </w:pPr>
            <w:r>
              <w:rPr>
                <w:b/>
                <w:color w:val="333333"/>
                <w:spacing w:val="-4"/>
                <w:sz w:val="14"/>
              </w:rPr>
              <w:t>1.32</w:t>
            </w:r>
          </w:p>
        </w:tc>
        <w:tc>
          <w:tcPr>
            <w:tcW w:w="1000" w:type="dxa"/>
          </w:tcPr>
          <w:p w14:paraId="38836D6E" w14:textId="77777777" w:rsidR="00275643" w:rsidRDefault="00275643">
            <w:pPr>
              <w:pStyle w:val="TableParagraph"/>
              <w:spacing w:before="57"/>
              <w:rPr>
                <w:b/>
                <w:sz w:val="14"/>
              </w:rPr>
            </w:pPr>
          </w:p>
          <w:p w14:paraId="38836D6F" w14:textId="77777777" w:rsidR="00275643" w:rsidRDefault="00000000">
            <w:pPr>
              <w:pStyle w:val="TableParagraph"/>
              <w:ind w:left="89"/>
              <w:rPr>
                <w:b/>
                <w:sz w:val="14"/>
              </w:rPr>
            </w:pPr>
            <w:r>
              <w:rPr>
                <w:b/>
                <w:color w:val="333333"/>
                <w:spacing w:val="-2"/>
                <w:sz w:val="14"/>
              </w:rPr>
              <w:t>29.03</w:t>
            </w:r>
          </w:p>
        </w:tc>
        <w:tc>
          <w:tcPr>
            <w:tcW w:w="4870" w:type="dxa"/>
          </w:tcPr>
          <w:p w14:paraId="38836D70" w14:textId="77777777" w:rsidR="00275643" w:rsidRDefault="00000000">
            <w:pPr>
              <w:pStyle w:val="TableParagraph"/>
              <w:spacing w:before="88" w:line="321" w:lineRule="auto"/>
              <w:ind w:left="85" w:right="189"/>
              <w:rPr>
                <w:b/>
                <w:sz w:val="14"/>
              </w:rPr>
            </w:pPr>
            <w:r>
              <w:rPr>
                <w:b/>
                <w:color w:val="333333"/>
                <w:sz w:val="14"/>
              </w:rPr>
              <w:t>Rig mobilization (</w:t>
            </w:r>
            <w:r>
              <w:rPr>
                <w:rFonts w:ascii="Cambria"/>
                <w:color w:val="333333"/>
                <w:sz w:val="16"/>
              </w:rPr>
              <w:t>250</w:t>
            </w:r>
            <w:r>
              <w:rPr>
                <w:rFonts w:ascii="Georgia"/>
                <w:i/>
                <w:color w:val="333333"/>
                <w:sz w:val="16"/>
              </w:rPr>
              <w:t>K</w:t>
            </w:r>
            <w:r>
              <w:rPr>
                <w:rFonts w:ascii="Cambria"/>
                <w:color w:val="333333"/>
                <w:sz w:val="16"/>
              </w:rPr>
              <w:t xml:space="preserve">), </w:t>
            </w:r>
            <w:proofErr w:type="spellStart"/>
            <w:r>
              <w:rPr>
                <w:rFonts w:ascii="Georgia"/>
                <w:i/>
                <w:color w:val="333333"/>
                <w:sz w:val="16"/>
              </w:rPr>
              <w:t>EPCMengineeringactivation</w:t>
            </w:r>
            <w:proofErr w:type="spellEnd"/>
            <w:r>
              <w:rPr>
                <w:rFonts w:ascii="Cambria"/>
                <w:color w:val="333333"/>
                <w:sz w:val="16"/>
              </w:rPr>
              <w:t>(</w:t>
            </w:r>
            <w:r>
              <w:rPr>
                <w:b/>
                <w:color w:val="333333"/>
                <w:sz w:val="14"/>
              </w:rPr>
              <w:t>800K),</w:t>
            </w:r>
            <w:r>
              <w:rPr>
                <w:b/>
                <w:color w:val="333333"/>
                <w:spacing w:val="40"/>
                <w:sz w:val="14"/>
              </w:rPr>
              <w:t xml:space="preserve"> </w:t>
            </w:r>
            <w:r>
              <w:rPr>
                <w:b/>
                <w:color w:val="333333"/>
                <w:sz w:val="14"/>
              </w:rPr>
              <w:t>contract activation, owner team field mob.</w:t>
            </w:r>
          </w:p>
        </w:tc>
      </w:tr>
      <w:tr w:rsidR="00275643" w14:paraId="38836D82" w14:textId="77777777">
        <w:trPr>
          <w:trHeight w:val="1080"/>
        </w:trPr>
        <w:tc>
          <w:tcPr>
            <w:tcW w:w="590" w:type="dxa"/>
          </w:tcPr>
          <w:p w14:paraId="38836D72" w14:textId="77777777" w:rsidR="00275643" w:rsidRDefault="00275643">
            <w:pPr>
              <w:pStyle w:val="TableParagraph"/>
              <w:rPr>
                <w:b/>
                <w:sz w:val="14"/>
              </w:rPr>
            </w:pPr>
          </w:p>
          <w:p w14:paraId="38836D73" w14:textId="77777777" w:rsidR="00275643" w:rsidRDefault="00275643">
            <w:pPr>
              <w:pStyle w:val="TableParagraph"/>
              <w:spacing w:before="126"/>
              <w:rPr>
                <w:b/>
                <w:sz w:val="14"/>
              </w:rPr>
            </w:pPr>
          </w:p>
          <w:p w14:paraId="38836D74" w14:textId="77777777" w:rsidR="00275643" w:rsidRDefault="00000000">
            <w:pPr>
              <w:pStyle w:val="TableParagraph"/>
              <w:ind w:left="85"/>
              <w:rPr>
                <w:b/>
                <w:sz w:val="14"/>
              </w:rPr>
            </w:pPr>
            <w:r>
              <w:rPr>
                <w:b/>
                <w:color w:val="333333"/>
                <w:spacing w:val="-5"/>
                <w:sz w:val="14"/>
              </w:rPr>
              <w:t>D+</w:t>
            </w:r>
          </w:p>
        </w:tc>
        <w:tc>
          <w:tcPr>
            <w:tcW w:w="810" w:type="dxa"/>
          </w:tcPr>
          <w:p w14:paraId="38836D75" w14:textId="77777777" w:rsidR="00275643" w:rsidRDefault="00275643">
            <w:pPr>
              <w:pStyle w:val="TableParagraph"/>
              <w:rPr>
                <w:b/>
                <w:sz w:val="14"/>
              </w:rPr>
            </w:pPr>
          </w:p>
          <w:p w14:paraId="38836D76" w14:textId="77777777" w:rsidR="00275643" w:rsidRDefault="00275643">
            <w:pPr>
              <w:pStyle w:val="TableParagraph"/>
              <w:spacing w:before="16"/>
              <w:rPr>
                <w:b/>
                <w:sz w:val="14"/>
              </w:rPr>
            </w:pPr>
          </w:p>
          <w:p w14:paraId="38836D77" w14:textId="77777777" w:rsidR="00275643" w:rsidRDefault="00000000">
            <w:pPr>
              <w:pStyle w:val="TableParagraph"/>
              <w:spacing w:line="343" w:lineRule="auto"/>
              <w:ind w:left="89" w:right="52"/>
              <w:rPr>
                <w:b/>
                <w:sz w:val="14"/>
              </w:rPr>
            </w:pPr>
            <w:r>
              <w:rPr>
                <w:b/>
                <w:color w:val="333333"/>
                <w:sz w:val="14"/>
              </w:rPr>
              <w:t>Sep</w:t>
            </w:r>
            <w:r>
              <w:rPr>
                <w:b/>
                <w:color w:val="333333"/>
                <w:spacing w:val="-10"/>
                <w:sz w:val="14"/>
              </w:rPr>
              <w:t xml:space="preserve"> </w:t>
            </w:r>
            <w:r>
              <w:rPr>
                <w:b/>
                <w:color w:val="333333"/>
                <w:sz w:val="14"/>
              </w:rPr>
              <w:t>2026</w:t>
            </w:r>
            <w:r>
              <w:rPr>
                <w:b/>
                <w:color w:val="333333"/>
                <w:spacing w:val="40"/>
                <w:sz w:val="14"/>
              </w:rPr>
              <w:t xml:space="preserve"> </w:t>
            </w:r>
            <w:r>
              <w:rPr>
                <w:b/>
                <w:color w:val="333333"/>
                <w:spacing w:val="-2"/>
                <w:sz w:val="14"/>
              </w:rPr>
              <w:t>(D+1)</w:t>
            </w:r>
          </w:p>
        </w:tc>
        <w:tc>
          <w:tcPr>
            <w:tcW w:w="1560" w:type="dxa"/>
          </w:tcPr>
          <w:p w14:paraId="38836D78" w14:textId="77777777" w:rsidR="00275643" w:rsidRDefault="00000000">
            <w:pPr>
              <w:pStyle w:val="TableParagraph"/>
              <w:spacing w:before="108" w:line="343" w:lineRule="auto"/>
              <w:ind w:left="82" w:right="136"/>
              <w:rPr>
                <w:b/>
                <w:sz w:val="14"/>
              </w:rPr>
            </w:pPr>
            <w:r>
              <w:rPr>
                <w:b/>
                <w:color w:val="333333"/>
                <w:sz w:val="14"/>
              </w:rPr>
              <w:t>Batch</w:t>
            </w:r>
            <w:r>
              <w:rPr>
                <w:b/>
                <w:color w:val="333333"/>
                <w:spacing w:val="-1"/>
                <w:sz w:val="14"/>
              </w:rPr>
              <w:t xml:space="preserve"> </w:t>
            </w:r>
            <w:r>
              <w:rPr>
                <w:b/>
                <w:color w:val="333333"/>
                <w:sz w:val="14"/>
              </w:rPr>
              <w:t>1</w:t>
            </w:r>
            <w:r>
              <w:rPr>
                <w:b/>
                <w:color w:val="333333"/>
                <w:spacing w:val="-1"/>
                <w:sz w:val="14"/>
              </w:rPr>
              <w:t xml:space="preserve"> </w:t>
            </w:r>
            <w:r>
              <w:rPr>
                <w:b/>
                <w:color w:val="333333"/>
                <w:sz w:val="14"/>
              </w:rPr>
              <w:t>Delivery</w:t>
            </w:r>
            <w:r>
              <w:rPr>
                <w:b/>
                <w:color w:val="333333"/>
                <w:spacing w:val="-1"/>
                <w:sz w:val="14"/>
              </w:rPr>
              <w:t xml:space="preserve"> </w:t>
            </w:r>
            <w:r>
              <w:rPr>
                <w:b/>
                <w:color w:val="333333"/>
                <w:sz w:val="14"/>
              </w:rPr>
              <w:t>(4</w:t>
            </w:r>
            <w:r>
              <w:rPr>
                <w:b/>
                <w:color w:val="333333"/>
                <w:spacing w:val="40"/>
                <w:sz w:val="14"/>
              </w:rPr>
              <w:t xml:space="preserve"> </w:t>
            </w:r>
            <w:r>
              <w:rPr>
                <w:b/>
                <w:color w:val="333333"/>
                <w:sz w:val="14"/>
              </w:rPr>
              <w:t>packages) + WO</w:t>
            </w:r>
            <w:r>
              <w:rPr>
                <w:b/>
                <w:color w:val="333333"/>
                <w:spacing w:val="40"/>
                <w:sz w:val="14"/>
              </w:rPr>
              <w:t xml:space="preserve"> </w:t>
            </w:r>
            <w:r>
              <w:rPr>
                <w:b/>
                <w:color w:val="333333"/>
                <w:sz w:val="14"/>
              </w:rPr>
              <w:t>Campaign 1 (Wells</w:t>
            </w:r>
          </w:p>
          <w:p w14:paraId="38836D79" w14:textId="77777777" w:rsidR="00275643" w:rsidRDefault="00000000">
            <w:pPr>
              <w:pStyle w:val="TableParagraph"/>
              <w:spacing w:line="160" w:lineRule="exact"/>
              <w:ind w:left="82"/>
              <w:rPr>
                <w:b/>
                <w:sz w:val="14"/>
              </w:rPr>
            </w:pPr>
            <w:r>
              <w:rPr>
                <w:b/>
                <w:color w:val="333333"/>
                <w:sz w:val="14"/>
              </w:rPr>
              <w:t>1-</w:t>
            </w:r>
            <w:r>
              <w:rPr>
                <w:b/>
                <w:color w:val="333333"/>
                <w:spacing w:val="-5"/>
                <w:sz w:val="14"/>
              </w:rPr>
              <w:t>4)</w:t>
            </w:r>
          </w:p>
        </w:tc>
        <w:tc>
          <w:tcPr>
            <w:tcW w:w="800" w:type="dxa"/>
          </w:tcPr>
          <w:p w14:paraId="38836D7A" w14:textId="77777777" w:rsidR="00275643" w:rsidRDefault="00275643">
            <w:pPr>
              <w:pStyle w:val="TableParagraph"/>
              <w:rPr>
                <w:b/>
                <w:sz w:val="14"/>
              </w:rPr>
            </w:pPr>
          </w:p>
          <w:p w14:paraId="38836D7B" w14:textId="77777777" w:rsidR="00275643" w:rsidRDefault="00275643">
            <w:pPr>
              <w:pStyle w:val="TableParagraph"/>
              <w:spacing w:before="126"/>
              <w:rPr>
                <w:b/>
                <w:sz w:val="14"/>
              </w:rPr>
            </w:pPr>
          </w:p>
          <w:p w14:paraId="38836D7C" w14:textId="77777777" w:rsidR="00275643" w:rsidRDefault="00000000">
            <w:pPr>
              <w:pStyle w:val="TableParagraph"/>
              <w:ind w:left="84"/>
              <w:rPr>
                <w:b/>
                <w:sz w:val="14"/>
              </w:rPr>
            </w:pPr>
            <w:r>
              <w:rPr>
                <w:b/>
                <w:color w:val="333333"/>
                <w:spacing w:val="-4"/>
                <w:sz w:val="14"/>
              </w:rPr>
              <w:t>6.61</w:t>
            </w:r>
          </w:p>
        </w:tc>
        <w:tc>
          <w:tcPr>
            <w:tcW w:w="1000" w:type="dxa"/>
          </w:tcPr>
          <w:p w14:paraId="38836D7D" w14:textId="77777777" w:rsidR="00275643" w:rsidRDefault="00275643">
            <w:pPr>
              <w:pStyle w:val="TableParagraph"/>
              <w:rPr>
                <w:b/>
                <w:sz w:val="14"/>
              </w:rPr>
            </w:pPr>
          </w:p>
          <w:p w14:paraId="38836D7E" w14:textId="77777777" w:rsidR="00275643" w:rsidRDefault="00275643">
            <w:pPr>
              <w:pStyle w:val="TableParagraph"/>
              <w:spacing w:before="126"/>
              <w:rPr>
                <w:b/>
                <w:sz w:val="14"/>
              </w:rPr>
            </w:pPr>
          </w:p>
          <w:p w14:paraId="38836D7F" w14:textId="77777777" w:rsidR="00275643" w:rsidRDefault="00000000">
            <w:pPr>
              <w:pStyle w:val="TableParagraph"/>
              <w:ind w:left="89"/>
              <w:rPr>
                <w:b/>
                <w:sz w:val="14"/>
              </w:rPr>
            </w:pPr>
            <w:r>
              <w:rPr>
                <w:b/>
                <w:color w:val="333333"/>
                <w:spacing w:val="-2"/>
                <w:sz w:val="14"/>
              </w:rPr>
              <w:t>35.64</w:t>
            </w:r>
          </w:p>
        </w:tc>
        <w:tc>
          <w:tcPr>
            <w:tcW w:w="4870" w:type="dxa"/>
          </w:tcPr>
          <w:p w14:paraId="38836D80" w14:textId="77777777" w:rsidR="00275643" w:rsidRDefault="00275643">
            <w:pPr>
              <w:pStyle w:val="TableParagraph"/>
              <w:spacing w:before="57"/>
              <w:rPr>
                <w:b/>
                <w:sz w:val="14"/>
              </w:rPr>
            </w:pPr>
          </w:p>
          <w:p w14:paraId="38836D81" w14:textId="77777777" w:rsidR="00275643" w:rsidRDefault="00000000">
            <w:pPr>
              <w:pStyle w:val="TableParagraph"/>
              <w:spacing w:line="302" w:lineRule="auto"/>
              <w:ind w:left="85" w:right="543"/>
              <w:rPr>
                <w:b/>
                <w:sz w:val="14"/>
              </w:rPr>
            </w:pPr>
            <w:r>
              <w:rPr>
                <w:b/>
                <w:color w:val="333333"/>
                <w:sz w:val="14"/>
              </w:rPr>
              <w:t xml:space="preserve">Delivery of first 4 packages (ESP-1, ESP-2, PCP-1, GL-1) </w:t>
            </w:r>
            <w:proofErr w:type="gramStart"/>
            <w:r>
              <w:rPr>
                <w:b/>
                <w:color w:val="333333"/>
                <w:sz w:val="14"/>
              </w:rPr>
              <w:t>(</w:t>
            </w:r>
            <w:r>
              <w:rPr>
                <w:b/>
                <w:color w:val="333333"/>
                <w:spacing w:val="40"/>
                <w:sz w:val="14"/>
              </w:rPr>
              <w:t xml:space="preserve"> </w:t>
            </w:r>
            <w:r>
              <w:rPr>
                <w:rFonts w:ascii="Cambria"/>
                <w:color w:val="333333"/>
                <w:sz w:val="16"/>
              </w:rPr>
              <w:t>4</w:t>
            </w:r>
            <w:proofErr w:type="gramEnd"/>
            <w:r>
              <w:rPr>
                <w:rFonts w:ascii="Cambria"/>
                <w:color w:val="333333"/>
                <w:sz w:val="16"/>
              </w:rPr>
              <w:t>.18</w:t>
            </w:r>
            <w:proofErr w:type="gramStart"/>
            <w:r>
              <w:rPr>
                <w:rFonts w:ascii="Georgia"/>
                <w:i/>
                <w:color w:val="333333"/>
                <w:sz w:val="16"/>
              </w:rPr>
              <w:t>M</w:t>
            </w:r>
            <w:r>
              <w:rPr>
                <w:rFonts w:ascii="Georgia"/>
                <w:i/>
                <w:color w:val="333333"/>
                <w:spacing w:val="-13"/>
                <w:sz w:val="16"/>
              </w:rPr>
              <w:t xml:space="preserve"> </w:t>
            </w:r>
            <w:r>
              <w:rPr>
                <w:rFonts w:ascii="Cambria"/>
                <w:color w:val="333333"/>
                <w:sz w:val="16"/>
              </w:rPr>
              <w:t>).</w:t>
            </w:r>
            <w:r>
              <w:rPr>
                <w:rFonts w:ascii="Georgia"/>
                <w:i/>
                <w:color w:val="333333"/>
                <w:sz w:val="16"/>
              </w:rPr>
              <w:t>WorkoverRigCampaign</w:t>
            </w:r>
            <w:proofErr w:type="gramEnd"/>
            <w:r>
              <w:rPr>
                <w:rFonts w:ascii="Cambria"/>
                <w:color w:val="333333"/>
                <w:sz w:val="16"/>
              </w:rPr>
              <w:t>1(4</w:t>
            </w:r>
            <w:r>
              <w:rPr>
                <w:rFonts w:ascii="Georgia"/>
                <w:i/>
                <w:color w:val="333333"/>
                <w:sz w:val="16"/>
              </w:rPr>
              <w:t>wells</w:t>
            </w:r>
            <w:r>
              <w:rPr>
                <w:rFonts w:ascii="Cambria"/>
                <w:color w:val="333333"/>
                <w:sz w:val="16"/>
              </w:rPr>
              <w:t>,</w:t>
            </w:r>
            <w:r>
              <w:rPr>
                <w:b/>
                <w:color w:val="333333"/>
                <w:sz w:val="14"/>
              </w:rPr>
              <w:t>1.26M rig +</w:t>
            </w:r>
            <w:r>
              <w:rPr>
                <w:b/>
                <w:color w:val="333333"/>
                <w:spacing w:val="40"/>
                <w:sz w:val="14"/>
              </w:rPr>
              <w:t xml:space="preserve"> </w:t>
            </w:r>
            <w:r>
              <w:rPr>
                <w:rFonts w:ascii="Cambria"/>
                <w:color w:val="333333"/>
                <w:sz w:val="16"/>
              </w:rPr>
              <w:t>190</w:t>
            </w:r>
            <w:r>
              <w:rPr>
                <w:rFonts w:ascii="Georgia"/>
                <w:i/>
                <w:color w:val="333333"/>
                <w:sz w:val="16"/>
              </w:rPr>
              <w:t>KCBL</w:t>
            </w:r>
            <w:r>
              <w:rPr>
                <w:rFonts w:ascii="Cambria"/>
                <w:color w:val="333333"/>
                <w:sz w:val="16"/>
              </w:rPr>
              <w:t>/</w:t>
            </w:r>
            <w:r>
              <w:rPr>
                <w:rFonts w:ascii="Georgia"/>
                <w:i/>
                <w:color w:val="333333"/>
                <w:sz w:val="16"/>
              </w:rPr>
              <w:t>logging</w:t>
            </w:r>
            <w:proofErr w:type="gramStart"/>
            <w:r>
              <w:rPr>
                <w:rFonts w:ascii="Cambria"/>
                <w:color w:val="333333"/>
                <w:sz w:val="16"/>
              </w:rPr>
              <w:t>).</w:t>
            </w:r>
            <w:r>
              <w:rPr>
                <w:rFonts w:ascii="Georgia"/>
                <w:i/>
                <w:color w:val="333333"/>
                <w:sz w:val="16"/>
              </w:rPr>
              <w:t>EPCM</w:t>
            </w:r>
            <w:proofErr w:type="gramEnd"/>
            <w:r>
              <w:rPr>
                <w:rFonts w:ascii="Georgia"/>
                <w:i/>
                <w:color w:val="333333"/>
                <w:spacing w:val="-22"/>
                <w:sz w:val="16"/>
              </w:rPr>
              <w:t xml:space="preserve"> </w:t>
            </w:r>
            <w:r>
              <w:rPr>
                <w:rFonts w:ascii="Cambria"/>
                <w:color w:val="333333"/>
                <w:sz w:val="16"/>
              </w:rPr>
              <w:t>(</w:t>
            </w:r>
            <w:r>
              <w:rPr>
                <w:b/>
                <w:color w:val="333333"/>
                <w:sz w:val="14"/>
              </w:rPr>
              <w:t>400K).</w:t>
            </w:r>
          </w:p>
        </w:tc>
      </w:tr>
      <w:tr w:rsidR="00275643" w14:paraId="38836D93" w14:textId="77777777">
        <w:trPr>
          <w:trHeight w:val="850"/>
        </w:trPr>
        <w:tc>
          <w:tcPr>
            <w:tcW w:w="590" w:type="dxa"/>
          </w:tcPr>
          <w:p w14:paraId="38836D83" w14:textId="77777777" w:rsidR="00275643" w:rsidRDefault="00275643">
            <w:pPr>
              <w:pStyle w:val="TableParagraph"/>
              <w:rPr>
                <w:b/>
                <w:sz w:val="14"/>
              </w:rPr>
            </w:pPr>
          </w:p>
          <w:p w14:paraId="38836D84" w14:textId="77777777" w:rsidR="00275643" w:rsidRDefault="00275643">
            <w:pPr>
              <w:pStyle w:val="TableParagraph"/>
              <w:spacing w:before="16"/>
              <w:rPr>
                <w:b/>
                <w:sz w:val="14"/>
              </w:rPr>
            </w:pPr>
          </w:p>
          <w:p w14:paraId="38836D85" w14:textId="77777777" w:rsidR="00275643" w:rsidRDefault="00000000">
            <w:pPr>
              <w:pStyle w:val="TableParagraph"/>
              <w:ind w:left="85"/>
              <w:rPr>
                <w:b/>
                <w:sz w:val="14"/>
              </w:rPr>
            </w:pPr>
            <w:r>
              <w:rPr>
                <w:b/>
                <w:color w:val="333333"/>
                <w:spacing w:val="-5"/>
                <w:sz w:val="14"/>
              </w:rPr>
              <w:t>D+</w:t>
            </w:r>
          </w:p>
        </w:tc>
        <w:tc>
          <w:tcPr>
            <w:tcW w:w="810" w:type="dxa"/>
          </w:tcPr>
          <w:p w14:paraId="38836D86" w14:textId="77777777" w:rsidR="00275643" w:rsidRDefault="00275643">
            <w:pPr>
              <w:pStyle w:val="TableParagraph"/>
              <w:spacing w:before="57"/>
              <w:rPr>
                <w:b/>
                <w:sz w:val="14"/>
              </w:rPr>
            </w:pPr>
          </w:p>
          <w:p w14:paraId="38836D87" w14:textId="77777777" w:rsidR="00275643" w:rsidRDefault="00000000">
            <w:pPr>
              <w:pStyle w:val="TableParagraph"/>
              <w:spacing w:line="343" w:lineRule="auto"/>
              <w:ind w:left="89" w:right="52"/>
              <w:rPr>
                <w:sz w:val="14"/>
              </w:rPr>
            </w:pPr>
            <w:r>
              <w:rPr>
                <w:color w:val="333333"/>
                <w:sz w:val="14"/>
              </w:rPr>
              <w:t>Oct</w:t>
            </w:r>
            <w:r>
              <w:rPr>
                <w:color w:val="333333"/>
                <w:spacing w:val="-10"/>
                <w:sz w:val="14"/>
              </w:rPr>
              <w:t xml:space="preserve"> </w:t>
            </w:r>
            <w:r>
              <w:rPr>
                <w:color w:val="333333"/>
                <w:sz w:val="14"/>
              </w:rPr>
              <w:t>2026</w:t>
            </w:r>
            <w:r>
              <w:rPr>
                <w:color w:val="333333"/>
                <w:spacing w:val="40"/>
                <w:sz w:val="14"/>
              </w:rPr>
              <w:t xml:space="preserve"> </w:t>
            </w:r>
            <w:r>
              <w:rPr>
                <w:color w:val="333333"/>
                <w:spacing w:val="-2"/>
                <w:sz w:val="14"/>
              </w:rPr>
              <w:t>(D+2)</w:t>
            </w:r>
          </w:p>
        </w:tc>
        <w:tc>
          <w:tcPr>
            <w:tcW w:w="1560" w:type="dxa"/>
          </w:tcPr>
          <w:p w14:paraId="38836D88" w14:textId="77777777" w:rsidR="00275643" w:rsidRDefault="00000000">
            <w:pPr>
              <w:pStyle w:val="TableParagraph"/>
              <w:spacing w:before="108" w:line="343" w:lineRule="auto"/>
              <w:ind w:left="82" w:right="136"/>
              <w:rPr>
                <w:sz w:val="14"/>
              </w:rPr>
            </w:pPr>
            <w:r>
              <w:rPr>
                <w:color w:val="333333"/>
                <w:sz w:val="14"/>
              </w:rPr>
              <w:t>WO Campaign 2</w:t>
            </w:r>
            <w:r>
              <w:rPr>
                <w:color w:val="333333"/>
                <w:spacing w:val="40"/>
                <w:sz w:val="14"/>
              </w:rPr>
              <w:t xml:space="preserve"> </w:t>
            </w:r>
            <w:r>
              <w:rPr>
                <w:color w:val="333333"/>
                <w:sz w:val="14"/>
              </w:rPr>
              <w:t>(Wells</w:t>
            </w:r>
            <w:r>
              <w:rPr>
                <w:color w:val="333333"/>
                <w:spacing w:val="-2"/>
                <w:sz w:val="14"/>
              </w:rPr>
              <w:t xml:space="preserve"> </w:t>
            </w:r>
            <w:r>
              <w:rPr>
                <w:color w:val="333333"/>
                <w:sz w:val="14"/>
              </w:rPr>
              <w:t>5-8)</w:t>
            </w:r>
            <w:r>
              <w:rPr>
                <w:color w:val="333333"/>
                <w:spacing w:val="-2"/>
                <w:sz w:val="14"/>
              </w:rPr>
              <w:t xml:space="preserve"> </w:t>
            </w:r>
            <w:r>
              <w:rPr>
                <w:color w:val="333333"/>
                <w:sz w:val="14"/>
              </w:rPr>
              <w:t>+</w:t>
            </w:r>
            <w:r>
              <w:rPr>
                <w:color w:val="333333"/>
                <w:spacing w:val="-2"/>
                <w:sz w:val="14"/>
              </w:rPr>
              <w:t xml:space="preserve"> </w:t>
            </w:r>
            <w:r>
              <w:rPr>
                <w:color w:val="333333"/>
                <w:sz w:val="14"/>
              </w:rPr>
              <w:t>ESP-2</w:t>
            </w:r>
          </w:p>
          <w:p w14:paraId="38836D89" w14:textId="77777777" w:rsidR="00275643" w:rsidRDefault="00000000">
            <w:pPr>
              <w:pStyle w:val="TableParagraph"/>
              <w:spacing w:line="161" w:lineRule="exact"/>
              <w:ind w:left="82"/>
              <w:rPr>
                <w:sz w:val="14"/>
              </w:rPr>
            </w:pPr>
            <w:r>
              <w:rPr>
                <w:color w:val="333333"/>
                <w:spacing w:val="-2"/>
                <w:sz w:val="14"/>
              </w:rPr>
              <w:t>Installation</w:t>
            </w:r>
          </w:p>
        </w:tc>
        <w:tc>
          <w:tcPr>
            <w:tcW w:w="800" w:type="dxa"/>
          </w:tcPr>
          <w:p w14:paraId="38836D8A" w14:textId="77777777" w:rsidR="00275643" w:rsidRDefault="00275643">
            <w:pPr>
              <w:pStyle w:val="TableParagraph"/>
              <w:rPr>
                <w:b/>
                <w:sz w:val="14"/>
              </w:rPr>
            </w:pPr>
          </w:p>
          <w:p w14:paraId="38836D8B" w14:textId="77777777" w:rsidR="00275643" w:rsidRDefault="00275643">
            <w:pPr>
              <w:pStyle w:val="TableParagraph"/>
              <w:spacing w:before="16"/>
              <w:rPr>
                <w:b/>
                <w:sz w:val="14"/>
              </w:rPr>
            </w:pPr>
          </w:p>
          <w:p w14:paraId="38836D8C" w14:textId="77777777" w:rsidR="00275643" w:rsidRDefault="00000000">
            <w:pPr>
              <w:pStyle w:val="TableParagraph"/>
              <w:ind w:left="84"/>
              <w:rPr>
                <w:sz w:val="14"/>
              </w:rPr>
            </w:pPr>
            <w:r>
              <w:rPr>
                <w:color w:val="333333"/>
                <w:spacing w:val="-4"/>
                <w:sz w:val="14"/>
              </w:rPr>
              <w:t>2.41</w:t>
            </w:r>
          </w:p>
        </w:tc>
        <w:tc>
          <w:tcPr>
            <w:tcW w:w="1000" w:type="dxa"/>
          </w:tcPr>
          <w:p w14:paraId="38836D8D" w14:textId="77777777" w:rsidR="00275643" w:rsidRDefault="00275643">
            <w:pPr>
              <w:pStyle w:val="TableParagraph"/>
              <w:rPr>
                <w:b/>
                <w:sz w:val="14"/>
              </w:rPr>
            </w:pPr>
          </w:p>
          <w:p w14:paraId="38836D8E" w14:textId="77777777" w:rsidR="00275643" w:rsidRDefault="00275643">
            <w:pPr>
              <w:pStyle w:val="TableParagraph"/>
              <w:spacing w:before="16"/>
              <w:rPr>
                <w:b/>
                <w:sz w:val="14"/>
              </w:rPr>
            </w:pPr>
          </w:p>
          <w:p w14:paraId="38836D8F" w14:textId="77777777" w:rsidR="00275643" w:rsidRDefault="00000000">
            <w:pPr>
              <w:pStyle w:val="TableParagraph"/>
              <w:ind w:left="89"/>
              <w:rPr>
                <w:sz w:val="14"/>
              </w:rPr>
            </w:pPr>
            <w:r>
              <w:rPr>
                <w:color w:val="333333"/>
                <w:spacing w:val="-2"/>
                <w:sz w:val="14"/>
              </w:rPr>
              <w:t>38.05</w:t>
            </w:r>
          </w:p>
        </w:tc>
        <w:tc>
          <w:tcPr>
            <w:tcW w:w="4870" w:type="dxa"/>
          </w:tcPr>
          <w:p w14:paraId="38836D90" w14:textId="77777777" w:rsidR="00275643" w:rsidRDefault="00275643">
            <w:pPr>
              <w:pStyle w:val="TableParagraph"/>
              <w:spacing w:before="37"/>
              <w:rPr>
                <w:b/>
                <w:sz w:val="14"/>
              </w:rPr>
            </w:pPr>
          </w:p>
          <w:p w14:paraId="38836D91" w14:textId="77777777" w:rsidR="00275643" w:rsidRDefault="00000000">
            <w:pPr>
              <w:pStyle w:val="TableParagraph"/>
              <w:ind w:left="85"/>
              <w:rPr>
                <w:sz w:val="14"/>
              </w:rPr>
            </w:pPr>
            <w:r>
              <w:rPr>
                <w:color w:val="333333"/>
                <w:sz w:val="14"/>
              </w:rPr>
              <w:t>Rig</w:t>
            </w:r>
            <w:r>
              <w:rPr>
                <w:color w:val="333333"/>
                <w:spacing w:val="3"/>
                <w:sz w:val="14"/>
              </w:rPr>
              <w:t xml:space="preserve"> </w:t>
            </w:r>
            <w:r>
              <w:rPr>
                <w:color w:val="333333"/>
                <w:sz w:val="14"/>
              </w:rPr>
              <w:t>ops</w:t>
            </w:r>
            <w:r>
              <w:rPr>
                <w:color w:val="333333"/>
                <w:spacing w:val="3"/>
                <w:sz w:val="14"/>
              </w:rPr>
              <w:t xml:space="preserve"> </w:t>
            </w:r>
            <w:r>
              <w:rPr>
                <w:color w:val="333333"/>
                <w:sz w:val="14"/>
              </w:rPr>
              <w:t>28</w:t>
            </w:r>
            <w:r>
              <w:rPr>
                <w:color w:val="333333"/>
                <w:spacing w:val="3"/>
                <w:sz w:val="14"/>
              </w:rPr>
              <w:t xml:space="preserve"> </w:t>
            </w:r>
            <w:r>
              <w:rPr>
                <w:color w:val="333333"/>
                <w:sz w:val="14"/>
              </w:rPr>
              <w:t>days</w:t>
            </w:r>
            <w:r>
              <w:rPr>
                <w:color w:val="333333"/>
                <w:spacing w:val="3"/>
                <w:sz w:val="14"/>
              </w:rPr>
              <w:t xml:space="preserve"> </w:t>
            </w:r>
            <w:r>
              <w:rPr>
                <w:color w:val="333333"/>
                <w:sz w:val="14"/>
              </w:rPr>
              <w:t>(</w:t>
            </w:r>
            <w:proofErr w:type="gramStart"/>
            <w:r>
              <w:rPr>
                <w:rFonts w:ascii="Cambria"/>
                <w:color w:val="333333"/>
                <w:sz w:val="16"/>
              </w:rPr>
              <w:t>1.26</w:t>
            </w:r>
            <w:r>
              <w:rPr>
                <w:rFonts w:ascii="Georgia"/>
                <w:i/>
                <w:color w:val="333333"/>
                <w:sz w:val="16"/>
              </w:rPr>
              <w:t>M</w:t>
            </w:r>
            <w:r>
              <w:rPr>
                <w:rFonts w:ascii="Georgia"/>
                <w:i/>
                <w:color w:val="333333"/>
                <w:spacing w:val="-22"/>
                <w:sz w:val="16"/>
              </w:rPr>
              <w:t xml:space="preserve"> </w:t>
            </w:r>
            <w:r>
              <w:rPr>
                <w:rFonts w:ascii="Cambria"/>
                <w:color w:val="333333"/>
                <w:sz w:val="16"/>
              </w:rPr>
              <w:t>)</w:t>
            </w:r>
            <w:proofErr w:type="gramEnd"/>
            <w:r>
              <w:rPr>
                <w:rFonts w:ascii="Cambria"/>
                <w:color w:val="333333"/>
                <w:sz w:val="16"/>
              </w:rPr>
              <w:t>,</w:t>
            </w:r>
            <w:r>
              <w:rPr>
                <w:rFonts w:ascii="Cambria"/>
                <w:color w:val="333333"/>
                <w:spacing w:val="-7"/>
                <w:sz w:val="16"/>
              </w:rPr>
              <w:t xml:space="preserve"> </w:t>
            </w:r>
            <w:r>
              <w:rPr>
                <w:rFonts w:ascii="Georgia"/>
                <w:i/>
                <w:color w:val="333333"/>
                <w:sz w:val="16"/>
              </w:rPr>
              <w:t>CBL</w:t>
            </w:r>
            <w:r>
              <w:rPr>
                <w:rFonts w:ascii="Cambria"/>
                <w:color w:val="333333"/>
                <w:sz w:val="16"/>
              </w:rPr>
              <w:t>/</w:t>
            </w:r>
            <w:r>
              <w:rPr>
                <w:rFonts w:ascii="Georgia"/>
                <w:i/>
                <w:color w:val="333333"/>
                <w:sz w:val="16"/>
              </w:rPr>
              <w:t>logging</w:t>
            </w:r>
            <w:r>
              <w:rPr>
                <w:rFonts w:ascii="Cambria"/>
                <w:color w:val="333333"/>
                <w:sz w:val="16"/>
              </w:rPr>
              <w:t>(</w:t>
            </w:r>
            <w:r>
              <w:rPr>
                <w:color w:val="333333"/>
                <w:sz w:val="14"/>
              </w:rPr>
              <w:t>190K),</w:t>
            </w:r>
            <w:r>
              <w:rPr>
                <w:color w:val="333333"/>
                <w:spacing w:val="3"/>
                <w:sz w:val="14"/>
              </w:rPr>
              <w:t xml:space="preserve"> </w:t>
            </w:r>
            <w:r>
              <w:rPr>
                <w:color w:val="333333"/>
                <w:sz w:val="14"/>
              </w:rPr>
              <w:t>cluster</w:t>
            </w:r>
            <w:r>
              <w:rPr>
                <w:color w:val="333333"/>
                <w:spacing w:val="3"/>
                <w:sz w:val="14"/>
              </w:rPr>
              <w:t xml:space="preserve"> </w:t>
            </w:r>
            <w:r>
              <w:rPr>
                <w:color w:val="333333"/>
                <w:sz w:val="14"/>
              </w:rPr>
              <w:t>tie-in</w:t>
            </w:r>
            <w:r>
              <w:rPr>
                <w:color w:val="333333"/>
                <w:spacing w:val="3"/>
                <w:sz w:val="14"/>
              </w:rPr>
              <w:t xml:space="preserve"> </w:t>
            </w:r>
            <w:r>
              <w:rPr>
                <w:color w:val="333333"/>
                <w:spacing w:val="-10"/>
                <w:sz w:val="14"/>
              </w:rPr>
              <w:t>(</w:t>
            </w:r>
          </w:p>
          <w:p w14:paraId="38836D92" w14:textId="77777777" w:rsidR="00275643" w:rsidRDefault="00000000">
            <w:pPr>
              <w:pStyle w:val="TableParagraph"/>
              <w:spacing w:before="42"/>
              <w:ind w:left="85"/>
              <w:rPr>
                <w:sz w:val="14"/>
              </w:rPr>
            </w:pPr>
            <w:r>
              <w:rPr>
                <w:rFonts w:ascii="Cambria"/>
                <w:color w:val="333333"/>
                <w:sz w:val="16"/>
              </w:rPr>
              <w:t>300</w:t>
            </w:r>
            <w:r>
              <w:rPr>
                <w:rFonts w:ascii="Georgia"/>
                <w:i/>
                <w:color w:val="333333"/>
                <w:sz w:val="16"/>
              </w:rPr>
              <w:t>K</w:t>
            </w:r>
            <w:r>
              <w:rPr>
                <w:rFonts w:ascii="Cambria"/>
                <w:color w:val="333333"/>
                <w:sz w:val="16"/>
              </w:rPr>
              <w:t>),</w:t>
            </w:r>
            <w:r>
              <w:rPr>
                <w:rFonts w:ascii="Cambria"/>
                <w:color w:val="333333"/>
                <w:spacing w:val="3"/>
                <w:sz w:val="16"/>
              </w:rPr>
              <w:t xml:space="preserve"> </w:t>
            </w:r>
            <w:r>
              <w:rPr>
                <w:rFonts w:ascii="Georgia"/>
                <w:i/>
                <w:color w:val="333333"/>
                <w:sz w:val="16"/>
              </w:rPr>
              <w:t>flowlines</w:t>
            </w:r>
            <w:r>
              <w:rPr>
                <w:rFonts w:ascii="Cambria"/>
                <w:color w:val="333333"/>
                <w:sz w:val="16"/>
              </w:rPr>
              <w:t>(</w:t>
            </w:r>
            <w:r>
              <w:rPr>
                <w:color w:val="333333"/>
                <w:sz w:val="14"/>
              </w:rPr>
              <w:t>300K),</w:t>
            </w:r>
            <w:r>
              <w:rPr>
                <w:color w:val="333333"/>
                <w:spacing w:val="20"/>
                <w:sz w:val="14"/>
              </w:rPr>
              <w:t xml:space="preserve"> </w:t>
            </w:r>
            <w:r>
              <w:rPr>
                <w:color w:val="333333"/>
                <w:sz w:val="14"/>
              </w:rPr>
              <w:t>testing</w:t>
            </w:r>
            <w:r>
              <w:rPr>
                <w:color w:val="333333"/>
                <w:spacing w:val="20"/>
                <w:sz w:val="14"/>
              </w:rPr>
              <w:t xml:space="preserve"> </w:t>
            </w:r>
            <w:r>
              <w:rPr>
                <w:color w:val="333333"/>
                <w:spacing w:val="-2"/>
                <w:sz w:val="14"/>
              </w:rPr>
              <w:t>($100K)</w:t>
            </w:r>
          </w:p>
        </w:tc>
      </w:tr>
      <w:tr w:rsidR="00275643" w14:paraId="38836DA4" w14:textId="77777777">
        <w:trPr>
          <w:trHeight w:val="850"/>
        </w:trPr>
        <w:tc>
          <w:tcPr>
            <w:tcW w:w="590" w:type="dxa"/>
          </w:tcPr>
          <w:p w14:paraId="38836D94" w14:textId="77777777" w:rsidR="00275643" w:rsidRDefault="00275643">
            <w:pPr>
              <w:pStyle w:val="TableParagraph"/>
              <w:rPr>
                <w:b/>
                <w:sz w:val="14"/>
              </w:rPr>
            </w:pPr>
          </w:p>
          <w:p w14:paraId="38836D95" w14:textId="77777777" w:rsidR="00275643" w:rsidRDefault="00275643">
            <w:pPr>
              <w:pStyle w:val="TableParagraph"/>
              <w:spacing w:before="16"/>
              <w:rPr>
                <w:b/>
                <w:sz w:val="14"/>
              </w:rPr>
            </w:pPr>
          </w:p>
          <w:p w14:paraId="38836D96" w14:textId="77777777" w:rsidR="00275643" w:rsidRDefault="00000000">
            <w:pPr>
              <w:pStyle w:val="TableParagraph"/>
              <w:ind w:left="85"/>
              <w:rPr>
                <w:b/>
                <w:sz w:val="14"/>
              </w:rPr>
            </w:pPr>
            <w:r>
              <w:rPr>
                <w:b/>
                <w:color w:val="333333"/>
                <w:spacing w:val="-5"/>
                <w:sz w:val="14"/>
              </w:rPr>
              <w:t>D+</w:t>
            </w:r>
          </w:p>
        </w:tc>
        <w:tc>
          <w:tcPr>
            <w:tcW w:w="810" w:type="dxa"/>
          </w:tcPr>
          <w:p w14:paraId="38836D97" w14:textId="77777777" w:rsidR="00275643" w:rsidRDefault="00275643">
            <w:pPr>
              <w:pStyle w:val="TableParagraph"/>
              <w:spacing w:before="57"/>
              <w:rPr>
                <w:b/>
                <w:sz w:val="14"/>
              </w:rPr>
            </w:pPr>
          </w:p>
          <w:p w14:paraId="38836D98" w14:textId="77777777" w:rsidR="00275643" w:rsidRDefault="00000000">
            <w:pPr>
              <w:pStyle w:val="TableParagraph"/>
              <w:spacing w:line="357" w:lineRule="auto"/>
              <w:ind w:left="89" w:right="52"/>
              <w:rPr>
                <w:sz w:val="14"/>
              </w:rPr>
            </w:pPr>
            <w:r>
              <w:rPr>
                <w:color w:val="333333"/>
                <w:sz w:val="14"/>
              </w:rPr>
              <w:t>Oct</w:t>
            </w:r>
            <w:r>
              <w:rPr>
                <w:color w:val="333333"/>
                <w:spacing w:val="-10"/>
                <w:sz w:val="14"/>
              </w:rPr>
              <w:t xml:space="preserve"> </w:t>
            </w:r>
            <w:r>
              <w:rPr>
                <w:color w:val="333333"/>
                <w:sz w:val="14"/>
              </w:rPr>
              <w:t>2026</w:t>
            </w:r>
            <w:r>
              <w:rPr>
                <w:color w:val="333333"/>
                <w:spacing w:val="40"/>
                <w:sz w:val="14"/>
              </w:rPr>
              <w:t xml:space="preserve"> </w:t>
            </w:r>
            <w:r>
              <w:rPr>
                <w:color w:val="333333"/>
                <w:spacing w:val="-2"/>
                <w:sz w:val="14"/>
              </w:rPr>
              <w:t>(D+3)</w:t>
            </w:r>
          </w:p>
        </w:tc>
        <w:tc>
          <w:tcPr>
            <w:tcW w:w="1560" w:type="dxa"/>
          </w:tcPr>
          <w:p w14:paraId="38836D99" w14:textId="77777777" w:rsidR="00275643" w:rsidRDefault="00000000">
            <w:pPr>
              <w:pStyle w:val="TableParagraph"/>
              <w:spacing w:before="108" w:line="343" w:lineRule="auto"/>
              <w:ind w:left="82" w:right="64"/>
              <w:rPr>
                <w:sz w:val="14"/>
              </w:rPr>
            </w:pPr>
            <w:r>
              <w:rPr>
                <w:color w:val="333333"/>
                <w:sz w:val="14"/>
              </w:rPr>
              <w:t>WO Campaign 3</w:t>
            </w:r>
            <w:r>
              <w:rPr>
                <w:color w:val="333333"/>
                <w:spacing w:val="40"/>
                <w:sz w:val="14"/>
              </w:rPr>
              <w:t xml:space="preserve"> </w:t>
            </w:r>
            <w:r>
              <w:rPr>
                <w:color w:val="333333"/>
                <w:sz w:val="14"/>
              </w:rPr>
              <w:t>(Wells</w:t>
            </w:r>
            <w:r>
              <w:rPr>
                <w:color w:val="333333"/>
                <w:spacing w:val="-1"/>
                <w:sz w:val="14"/>
              </w:rPr>
              <w:t xml:space="preserve"> </w:t>
            </w:r>
            <w:r>
              <w:rPr>
                <w:color w:val="333333"/>
                <w:sz w:val="14"/>
              </w:rPr>
              <w:t>9-12)</w:t>
            </w:r>
            <w:r>
              <w:rPr>
                <w:color w:val="333333"/>
                <w:spacing w:val="-1"/>
                <w:sz w:val="14"/>
              </w:rPr>
              <w:t xml:space="preserve"> </w:t>
            </w:r>
            <w:r>
              <w:rPr>
                <w:color w:val="333333"/>
                <w:sz w:val="14"/>
              </w:rPr>
              <w:t>+</w:t>
            </w:r>
            <w:r>
              <w:rPr>
                <w:color w:val="333333"/>
                <w:spacing w:val="-1"/>
                <w:sz w:val="14"/>
              </w:rPr>
              <w:t xml:space="preserve"> </w:t>
            </w:r>
            <w:r>
              <w:rPr>
                <w:color w:val="333333"/>
                <w:sz w:val="14"/>
              </w:rPr>
              <w:t>ESP-3</w:t>
            </w:r>
          </w:p>
          <w:p w14:paraId="38836D9A" w14:textId="77777777" w:rsidR="00275643" w:rsidRDefault="00000000">
            <w:pPr>
              <w:pStyle w:val="TableParagraph"/>
              <w:spacing w:line="161" w:lineRule="exact"/>
              <w:ind w:left="82"/>
              <w:rPr>
                <w:sz w:val="14"/>
              </w:rPr>
            </w:pPr>
            <w:r>
              <w:rPr>
                <w:color w:val="333333"/>
                <w:spacing w:val="-2"/>
                <w:sz w:val="14"/>
              </w:rPr>
              <w:t>Installation</w:t>
            </w:r>
          </w:p>
        </w:tc>
        <w:tc>
          <w:tcPr>
            <w:tcW w:w="800" w:type="dxa"/>
          </w:tcPr>
          <w:p w14:paraId="38836D9B" w14:textId="77777777" w:rsidR="00275643" w:rsidRDefault="00275643">
            <w:pPr>
              <w:pStyle w:val="TableParagraph"/>
              <w:rPr>
                <w:b/>
                <w:sz w:val="14"/>
              </w:rPr>
            </w:pPr>
          </w:p>
          <w:p w14:paraId="38836D9C" w14:textId="77777777" w:rsidR="00275643" w:rsidRDefault="00275643">
            <w:pPr>
              <w:pStyle w:val="TableParagraph"/>
              <w:spacing w:before="16"/>
              <w:rPr>
                <w:b/>
                <w:sz w:val="14"/>
              </w:rPr>
            </w:pPr>
          </w:p>
          <w:p w14:paraId="38836D9D" w14:textId="77777777" w:rsidR="00275643" w:rsidRDefault="00000000">
            <w:pPr>
              <w:pStyle w:val="TableParagraph"/>
              <w:ind w:left="84"/>
              <w:rPr>
                <w:sz w:val="14"/>
              </w:rPr>
            </w:pPr>
            <w:r>
              <w:rPr>
                <w:color w:val="333333"/>
                <w:spacing w:val="-4"/>
                <w:sz w:val="14"/>
              </w:rPr>
              <w:t>2.41</w:t>
            </w:r>
          </w:p>
        </w:tc>
        <w:tc>
          <w:tcPr>
            <w:tcW w:w="1000" w:type="dxa"/>
          </w:tcPr>
          <w:p w14:paraId="38836D9E" w14:textId="77777777" w:rsidR="00275643" w:rsidRDefault="00275643">
            <w:pPr>
              <w:pStyle w:val="TableParagraph"/>
              <w:rPr>
                <w:b/>
                <w:sz w:val="14"/>
              </w:rPr>
            </w:pPr>
          </w:p>
          <w:p w14:paraId="38836D9F" w14:textId="77777777" w:rsidR="00275643" w:rsidRDefault="00275643">
            <w:pPr>
              <w:pStyle w:val="TableParagraph"/>
              <w:spacing w:before="16"/>
              <w:rPr>
                <w:b/>
                <w:sz w:val="14"/>
              </w:rPr>
            </w:pPr>
          </w:p>
          <w:p w14:paraId="38836DA0" w14:textId="77777777" w:rsidR="00275643" w:rsidRDefault="00000000">
            <w:pPr>
              <w:pStyle w:val="TableParagraph"/>
              <w:ind w:left="89"/>
              <w:rPr>
                <w:sz w:val="14"/>
              </w:rPr>
            </w:pPr>
            <w:r>
              <w:rPr>
                <w:color w:val="333333"/>
                <w:spacing w:val="-2"/>
                <w:sz w:val="14"/>
              </w:rPr>
              <w:t>40.46</w:t>
            </w:r>
          </w:p>
        </w:tc>
        <w:tc>
          <w:tcPr>
            <w:tcW w:w="4870" w:type="dxa"/>
          </w:tcPr>
          <w:p w14:paraId="38836DA1" w14:textId="77777777" w:rsidR="00275643" w:rsidRDefault="00275643">
            <w:pPr>
              <w:pStyle w:val="TableParagraph"/>
              <w:spacing w:before="37"/>
              <w:rPr>
                <w:b/>
                <w:sz w:val="14"/>
              </w:rPr>
            </w:pPr>
          </w:p>
          <w:p w14:paraId="38836DA2" w14:textId="77777777" w:rsidR="00275643" w:rsidRDefault="00000000">
            <w:pPr>
              <w:pStyle w:val="TableParagraph"/>
              <w:ind w:left="85"/>
              <w:rPr>
                <w:sz w:val="14"/>
              </w:rPr>
            </w:pPr>
            <w:r>
              <w:rPr>
                <w:color w:val="333333"/>
                <w:sz w:val="14"/>
              </w:rPr>
              <w:t>Rig</w:t>
            </w:r>
            <w:r>
              <w:rPr>
                <w:color w:val="333333"/>
                <w:spacing w:val="3"/>
                <w:sz w:val="14"/>
              </w:rPr>
              <w:t xml:space="preserve"> </w:t>
            </w:r>
            <w:r>
              <w:rPr>
                <w:color w:val="333333"/>
                <w:sz w:val="14"/>
              </w:rPr>
              <w:t>ops</w:t>
            </w:r>
            <w:r>
              <w:rPr>
                <w:color w:val="333333"/>
                <w:spacing w:val="3"/>
                <w:sz w:val="14"/>
              </w:rPr>
              <w:t xml:space="preserve"> </w:t>
            </w:r>
            <w:r>
              <w:rPr>
                <w:color w:val="333333"/>
                <w:sz w:val="14"/>
              </w:rPr>
              <w:t>28</w:t>
            </w:r>
            <w:r>
              <w:rPr>
                <w:color w:val="333333"/>
                <w:spacing w:val="3"/>
                <w:sz w:val="14"/>
              </w:rPr>
              <w:t xml:space="preserve"> </w:t>
            </w:r>
            <w:r>
              <w:rPr>
                <w:color w:val="333333"/>
                <w:sz w:val="14"/>
              </w:rPr>
              <w:t>days</w:t>
            </w:r>
            <w:r>
              <w:rPr>
                <w:color w:val="333333"/>
                <w:spacing w:val="3"/>
                <w:sz w:val="14"/>
              </w:rPr>
              <w:t xml:space="preserve"> </w:t>
            </w:r>
            <w:r>
              <w:rPr>
                <w:color w:val="333333"/>
                <w:sz w:val="14"/>
              </w:rPr>
              <w:t>(</w:t>
            </w:r>
            <w:proofErr w:type="gramStart"/>
            <w:r>
              <w:rPr>
                <w:rFonts w:ascii="Cambria"/>
                <w:color w:val="333333"/>
                <w:sz w:val="16"/>
              </w:rPr>
              <w:t>1.26</w:t>
            </w:r>
            <w:r>
              <w:rPr>
                <w:rFonts w:ascii="Georgia"/>
                <w:i/>
                <w:color w:val="333333"/>
                <w:sz w:val="16"/>
              </w:rPr>
              <w:t>M</w:t>
            </w:r>
            <w:r>
              <w:rPr>
                <w:rFonts w:ascii="Georgia"/>
                <w:i/>
                <w:color w:val="333333"/>
                <w:spacing w:val="-22"/>
                <w:sz w:val="16"/>
              </w:rPr>
              <w:t xml:space="preserve"> </w:t>
            </w:r>
            <w:r>
              <w:rPr>
                <w:rFonts w:ascii="Cambria"/>
                <w:color w:val="333333"/>
                <w:sz w:val="16"/>
              </w:rPr>
              <w:t>)</w:t>
            </w:r>
            <w:proofErr w:type="gramEnd"/>
            <w:r>
              <w:rPr>
                <w:rFonts w:ascii="Cambria"/>
                <w:color w:val="333333"/>
                <w:sz w:val="16"/>
              </w:rPr>
              <w:t>,</w:t>
            </w:r>
            <w:r>
              <w:rPr>
                <w:rFonts w:ascii="Cambria"/>
                <w:color w:val="333333"/>
                <w:spacing w:val="-7"/>
                <w:sz w:val="16"/>
              </w:rPr>
              <w:t xml:space="preserve"> </w:t>
            </w:r>
            <w:r>
              <w:rPr>
                <w:rFonts w:ascii="Georgia"/>
                <w:i/>
                <w:color w:val="333333"/>
                <w:sz w:val="16"/>
              </w:rPr>
              <w:t>CBL</w:t>
            </w:r>
            <w:r>
              <w:rPr>
                <w:rFonts w:ascii="Cambria"/>
                <w:color w:val="333333"/>
                <w:sz w:val="16"/>
              </w:rPr>
              <w:t>/</w:t>
            </w:r>
            <w:r>
              <w:rPr>
                <w:rFonts w:ascii="Georgia"/>
                <w:i/>
                <w:color w:val="333333"/>
                <w:sz w:val="16"/>
              </w:rPr>
              <w:t>logging</w:t>
            </w:r>
            <w:r>
              <w:rPr>
                <w:rFonts w:ascii="Cambria"/>
                <w:color w:val="333333"/>
                <w:sz w:val="16"/>
              </w:rPr>
              <w:t>(</w:t>
            </w:r>
            <w:r>
              <w:rPr>
                <w:color w:val="333333"/>
                <w:sz w:val="14"/>
              </w:rPr>
              <w:t>190K),</w:t>
            </w:r>
            <w:r>
              <w:rPr>
                <w:color w:val="333333"/>
                <w:spacing w:val="3"/>
                <w:sz w:val="14"/>
              </w:rPr>
              <w:t xml:space="preserve"> </w:t>
            </w:r>
            <w:r>
              <w:rPr>
                <w:color w:val="333333"/>
                <w:sz w:val="14"/>
              </w:rPr>
              <w:t>cluster</w:t>
            </w:r>
            <w:r>
              <w:rPr>
                <w:color w:val="333333"/>
                <w:spacing w:val="3"/>
                <w:sz w:val="14"/>
              </w:rPr>
              <w:t xml:space="preserve"> </w:t>
            </w:r>
            <w:r>
              <w:rPr>
                <w:color w:val="333333"/>
                <w:sz w:val="14"/>
              </w:rPr>
              <w:t>tie-in</w:t>
            </w:r>
            <w:r>
              <w:rPr>
                <w:color w:val="333333"/>
                <w:spacing w:val="3"/>
                <w:sz w:val="14"/>
              </w:rPr>
              <w:t xml:space="preserve"> </w:t>
            </w:r>
            <w:r>
              <w:rPr>
                <w:color w:val="333333"/>
                <w:spacing w:val="-10"/>
                <w:sz w:val="14"/>
              </w:rPr>
              <w:t>(</w:t>
            </w:r>
          </w:p>
          <w:p w14:paraId="38836DA3" w14:textId="77777777" w:rsidR="00275643" w:rsidRDefault="00000000">
            <w:pPr>
              <w:pStyle w:val="TableParagraph"/>
              <w:spacing w:before="52"/>
              <w:ind w:left="85"/>
              <w:rPr>
                <w:sz w:val="14"/>
              </w:rPr>
            </w:pPr>
            <w:r>
              <w:rPr>
                <w:rFonts w:ascii="Cambria"/>
                <w:color w:val="333333"/>
                <w:sz w:val="16"/>
              </w:rPr>
              <w:t>300</w:t>
            </w:r>
            <w:r>
              <w:rPr>
                <w:rFonts w:ascii="Georgia"/>
                <w:i/>
                <w:color w:val="333333"/>
                <w:sz w:val="16"/>
              </w:rPr>
              <w:t>K</w:t>
            </w:r>
            <w:r>
              <w:rPr>
                <w:rFonts w:ascii="Cambria"/>
                <w:color w:val="333333"/>
                <w:sz w:val="16"/>
              </w:rPr>
              <w:t>),</w:t>
            </w:r>
            <w:r>
              <w:rPr>
                <w:rFonts w:ascii="Cambria"/>
                <w:color w:val="333333"/>
                <w:spacing w:val="3"/>
                <w:sz w:val="16"/>
              </w:rPr>
              <w:t xml:space="preserve"> </w:t>
            </w:r>
            <w:r>
              <w:rPr>
                <w:rFonts w:ascii="Georgia"/>
                <w:i/>
                <w:color w:val="333333"/>
                <w:sz w:val="16"/>
              </w:rPr>
              <w:t>flowlines</w:t>
            </w:r>
            <w:r>
              <w:rPr>
                <w:rFonts w:ascii="Cambria"/>
                <w:color w:val="333333"/>
                <w:sz w:val="16"/>
              </w:rPr>
              <w:t>(</w:t>
            </w:r>
            <w:r>
              <w:rPr>
                <w:color w:val="333333"/>
                <w:sz w:val="14"/>
              </w:rPr>
              <w:t>300K),</w:t>
            </w:r>
            <w:r>
              <w:rPr>
                <w:color w:val="333333"/>
                <w:spacing w:val="20"/>
                <w:sz w:val="14"/>
              </w:rPr>
              <w:t xml:space="preserve"> </w:t>
            </w:r>
            <w:r>
              <w:rPr>
                <w:color w:val="333333"/>
                <w:sz w:val="14"/>
              </w:rPr>
              <w:t>testing</w:t>
            </w:r>
            <w:r>
              <w:rPr>
                <w:color w:val="333333"/>
                <w:spacing w:val="20"/>
                <w:sz w:val="14"/>
              </w:rPr>
              <w:t xml:space="preserve"> </w:t>
            </w:r>
            <w:r>
              <w:rPr>
                <w:color w:val="333333"/>
                <w:spacing w:val="-2"/>
                <w:sz w:val="14"/>
              </w:rPr>
              <w:t>($100K)</w:t>
            </w:r>
          </w:p>
        </w:tc>
      </w:tr>
      <w:tr w:rsidR="00275643" w14:paraId="38836DB6" w14:textId="77777777">
        <w:trPr>
          <w:trHeight w:val="1080"/>
        </w:trPr>
        <w:tc>
          <w:tcPr>
            <w:tcW w:w="590" w:type="dxa"/>
          </w:tcPr>
          <w:p w14:paraId="38836DA5" w14:textId="77777777" w:rsidR="00275643" w:rsidRDefault="00275643">
            <w:pPr>
              <w:pStyle w:val="TableParagraph"/>
              <w:rPr>
                <w:b/>
                <w:sz w:val="14"/>
              </w:rPr>
            </w:pPr>
          </w:p>
          <w:p w14:paraId="38836DA6" w14:textId="77777777" w:rsidR="00275643" w:rsidRDefault="00275643">
            <w:pPr>
              <w:pStyle w:val="TableParagraph"/>
              <w:spacing w:before="136"/>
              <w:rPr>
                <w:b/>
                <w:sz w:val="14"/>
              </w:rPr>
            </w:pPr>
          </w:p>
          <w:p w14:paraId="38836DA7" w14:textId="77777777" w:rsidR="00275643" w:rsidRDefault="00000000">
            <w:pPr>
              <w:pStyle w:val="TableParagraph"/>
              <w:ind w:left="85"/>
              <w:rPr>
                <w:b/>
                <w:sz w:val="14"/>
              </w:rPr>
            </w:pPr>
            <w:r>
              <w:rPr>
                <w:b/>
                <w:color w:val="333333"/>
                <w:spacing w:val="-5"/>
                <w:sz w:val="14"/>
              </w:rPr>
              <w:t>D+</w:t>
            </w:r>
          </w:p>
        </w:tc>
        <w:tc>
          <w:tcPr>
            <w:tcW w:w="810" w:type="dxa"/>
          </w:tcPr>
          <w:p w14:paraId="38836DA8" w14:textId="77777777" w:rsidR="00275643" w:rsidRDefault="00275643">
            <w:pPr>
              <w:pStyle w:val="TableParagraph"/>
              <w:rPr>
                <w:b/>
                <w:sz w:val="14"/>
              </w:rPr>
            </w:pPr>
          </w:p>
          <w:p w14:paraId="38836DA9" w14:textId="77777777" w:rsidR="00275643" w:rsidRDefault="00275643">
            <w:pPr>
              <w:pStyle w:val="TableParagraph"/>
              <w:spacing w:before="16"/>
              <w:rPr>
                <w:b/>
                <w:sz w:val="14"/>
              </w:rPr>
            </w:pPr>
          </w:p>
          <w:p w14:paraId="38836DAA" w14:textId="77777777" w:rsidR="00275643" w:rsidRDefault="00000000">
            <w:pPr>
              <w:pStyle w:val="TableParagraph"/>
              <w:spacing w:line="343" w:lineRule="auto"/>
              <w:ind w:left="89" w:right="52"/>
              <w:rPr>
                <w:b/>
                <w:sz w:val="14"/>
              </w:rPr>
            </w:pPr>
            <w:r>
              <w:rPr>
                <w:b/>
                <w:color w:val="333333"/>
                <w:sz w:val="14"/>
              </w:rPr>
              <w:t>Nov</w:t>
            </w:r>
            <w:r>
              <w:rPr>
                <w:b/>
                <w:color w:val="333333"/>
                <w:spacing w:val="-10"/>
                <w:sz w:val="14"/>
              </w:rPr>
              <w:t xml:space="preserve"> </w:t>
            </w:r>
            <w:r>
              <w:rPr>
                <w:b/>
                <w:color w:val="333333"/>
                <w:sz w:val="14"/>
              </w:rPr>
              <w:t>2026</w:t>
            </w:r>
            <w:r>
              <w:rPr>
                <w:b/>
                <w:color w:val="333333"/>
                <w:spacing w:val="40"/>
                <w:sz w:val="14"/>
              </w:rPr>
              <w:t xml:space="preserve"> </w:t>
            </w:r>
            <w:r>
              <w:rPr>
                <w:b/>
                <w:color w:val="333333"/>
                <w:spacing w:val="-2"/>
                <w:sz w:val="14"/>
              </w:rPr>
              <w:t>(D+4)</w:t>
            </w:r>
          </w:p>
        </w:tc>
        <w:tc>
          <w:tcPr>
            <w:tcW w:w="1560" w:type="dxa"/>
          </w:tcPr>
          <w:p w14:paraId="38836DAB" w14:textId="77777777" w:rsidR="00275643" w:rsidRDefault="00000000">
            <w:pPr>
              <w:pStyle w:val="TableParagraph"/>
              <w:spacing w:before="108" w:line="343" w:lineRule="auto"/>
              <w:ind w:left="82" w:right="136"/>
              <w:rPr>
                <w:b/>
                <w:sz w:val="14"/>
              </w:rPr>
            </w:pPr>
            <w:r>
              <w:rPr>
                <w:b/>
                <w:color w:val="333333"/>
                <w:sz w:val="14"/>
              </w:rPr>
              <w:t>Batch 2 Delivery (4</w:t>
            </w:r>
            <w:r>
              <w:rPr>
                <w:b/>
                <w:color w:val="333333"/>
                <w:spacing w:val="40"/>
                <w:sz w:val="14"/>
              </w:rPr>
              <w:t xml:space="preserve"> </w:t>
            </w:r>
            <w:r>
              <w:rPr>
                <w:b/>
                <w:color w:val="333333"/>
                <w:sz w:val="14"/>
              </w:rPr>
              <w:t>packages) + WO</w:t>
            </w:r>
            <w:r>
              <w:rPr>
                <w:b/>
                <w:color w:val="333333"/>
                <w:spacing w:val="40"/>
                <w:sz w:val="14"/>
              </w:rPr>
              <w:t xml:space="preserve"> </w:t>
            </w:r>
            <w:r>
              <w:rPr>
                <w:b/>
                <w:color w:val="333333"/>
                <w:sz w:val="14"/>
              </w:rPr>
              <w:t>Campaign</w:t>
            </w:r>
            <w:r>
              <w:rPr>
                <w:b/>
                <w:color w:val="333333"/>
                <w:spacing w:val="-1"/>
                <w:sz w:val="14"/>
              </w:rPr>
              <w:t xml:space="preserve"> </w:t>
            </w:r>
            <w:r>
              <w:rPr>
                <w:b/>
                <w:color w:val="333333"/>
                <w:sz w:val="14"/>
              </w:rPr>
              <w:t>4</w:t>
            </w:r>
            <w:r>
              <w:rPr>
                <w:b/>
                <w:color w:val="333333"/>
                <w:spacing w:val="-1"/>
                <w:sz w:val="14"/>
              </w:rPr>
              <w:t xml:space="preserve"> </w:t>
            </w:r>
            <w:r>
              <w:rPr>
                <w:b/>
                <w:color w:val="333333"/>
                <w:sz w:val="14"/>
              </w:rPr>
              <w:t>+</w:t>
            </w:r>
            <w:r>
              <w:rPr>
                <w:b/>
                <w:color w:val="333333"/>
                <w:spacing w:val="-1"/>
                <w:sz w:val="14"/>
              </w:rPr>
              <w:t xml:space="preserve"> </w:t>
            </w:r>
            <w:r>
              <w:rPr>
                <w:b/>
                <w:color w:val="333333"/>
                <w:sz w:val="14"/>
              </w:rPr>
              <w:t>PCP-1 Install</w:t>
            </w:r>
          </w:p>
        </w:tc>
        <w:tc>
          <w:tcPr>
            <w:tcW w:w="800" w:type="dxa"/>
          </w:tcPr>
          <w:p w14:paraId="38836DAC" w14:textId="77777777" w:rsidR="00275643" w:rsidRDefault="00275643">
            <w:pPr>
              <w:pStyle w:val="TableParagraph"/>
              <w:rPr>
                <w:b/>
                <w:sz w:val="14"/>
              </w:rPr>
            </w:pPr>
          </w:p>
          <w:p w14:paraId="38836DAD" w14:textId="77777777" w:rsidR="00275643" w:rsidRDefault="00275643">
            <w:pPr>
              <w:pStyle w:val="TableParagraph"/>
              <w:spacing w:before="136"/>
              <w:rPr>
                <w:b/>
                <w:sz w:val="14"/>
              </w:rPr>
            </w:pPr>
          </w:p>
          <w:p w14:paraId="38836DAE" w14:textId="77777777" w:rsidR="00275643" w:rsidRDefault="00000000">
            <w:pPr>
              <w:pStyle w:val="TableParagraph"/>
              <w:ind w:left="84"/>
              <w:rPr>
                <w:b/>
                <w:sz w:val="14"/>
              </w:rPr>
            </w:pPr>
            <w:r>
              <w:rPr>
                <w:b/>
                <w:color w:val="333333"/>
                <w:spacing w:val="-4"/>
                <w:sz w:val="14"/>
              </w:rPr>
              <w:t>6.91</w:t>
            </w:r>
          </w:p>
        </w:tc>
        <w:tc>
          <w:tcPr>
            <w:tcW w:w="1000" w:type="dxa"/>
          </w:tcPr>
          <w:p w14:paraId="38836DAF" w14:textId="77777777" w:rsidR="00275643" w:rsidRDefault="00275643">
            <w:pPr>
              <w:pStyle w:val="TableParagraph"/>
              <w:rPr>
                <w:b/>
                <w:sz w:val="14"/>
              </w:rPr>
            </w:pPr>
          </w:p>
          <w:p w14:paraId="38836DB0" w14:textId="77777777" w:rsidR="00275643" w:rsidRDefault="00275643">
            <w:pPr>
              <w:pStyle w:val="TableParagraph"/>
              <w:spacing w:before="136"/>
              <w:rPr>
                <w:b/>
                <w:sz w:val="14"/>
              </w:rPr>
            </w:pPr>
          </w:p>
          <w:p w14:paraId="38836DB1" w14:textId="77777777" w:rsidR="00275643" w:rsidRDefault="00000000">
            <w:pPr>
              <w:pStyle w:val="TableParagraph"/>
              <w:ind w:left="89"/>
              <w:rPr>
                <w:b/>
                <w:sz w:val="14"/>
              </w:rPr>
            </w:pPr>
            <w:r>
              <w:rPr>
                <w:b/>
                <w:color w:val="333333"/>
                <w:spacing w:val="-2"/>
                <w:sz w:val="14"/>
              </w:rPr>
              <w:t>47.37</w:t>
            </w:r>
          </w:p>
        </w:tc>
        <w:tc>
          <w:tcPr>
            <w:tcW w:w="4870" w:type="dxa"/>
          </w:tcPr>
          <w:p w14:paraId="38836DB2" w14:textId="77777777" w:rsidR="00275643" w:rsidRDefault="00275643">
            <w:pPr>
              <w:pStyle w:val="TableParagraph"/>
              <w:spacing w:before="67"/>
              <w:rPr>
                <w:b/>
                <w:sz w:val="14"/>
              </w:rPr>
            </w:pPr>
          </w:p>
          <w:p w14:paraId="38836DB3" w14:textId="77777777" w:rsidR="00275643" w:rsidRDefault="00000000">
            <w:pPr>
              <w:pStyle w:val="TableParagraph"/>
              <w:ind w:left="85"/>
              <w:rPr>
                <w:b/>
                <w:sz w:val="14"/>
              </w:rPr>
            </w:pPr>
            <w:r>
              <w:rPr>
                <w:b/>
                <w:color w:val="333333"/>
                <w:sz w:val="14"/>
              </w:rPr>
              <w:t>Delivery</w:t>
            </w:r>
            <w:r>
              <w:rPr>
                <w:b/>
                <w:color w:val="333333"/>
                <w:spacing w:val="4"/>
                <w:sz w:val="14"/>
              </w:rPr>
              <w:t xml:space="preserve"> </w:t>
            </w:r>
            <w:r>
              <w:rPr>
                <w:b/>
                <w:color w:val="333333"/>
                <w:sz w:val="14"/>
              </w:rPr>
              <w:t>of</w:t>
            </w:r>
            <w:r>
              <w:rPr>
                <w:b/>
                <w:color w:val="333333"/>
                <w:spacing w:val="5"/>
                <w:sz w:val="14"/>
              </w:rPr>
              <w:t xml:space="preserve"> </w:t>
            </w:r>
            <w:r>
              <w:rPr>
                <w:b/>
                <w:color w:val="333333"/>
                <w:sz w:val="14"/>
              </w:rPr>
              <w:t>Batch</w:t>
            </w:r>
            <w:r>
              <w:rPr>
                <w:b/>
                <w:color w:val="333333"/>
                <w:spacing w:val="4"/>
                <w:sz w:val="14"/>
              </w:rPr>
              <w:t xml:space="preserve"> </w:t>
            </w:r>
            <w:r>
              <w:rPr>
                <w:b/>
                <w:color w:val="333333"/>
                <w:sz w:val="14"/>
              </w:rPr>
              <w:t>2</w:t>
            </w:r>
            <w:r>
              <w:rPr>
                <w:b/>
                <w:color w:val="333333"/>
                <w:spacing w:val="5"/>
                <w:sz w:val="14"/>
              </w:rPr>
              <w:t xml:space="preserve"> </w:t>
            </w:r>
            <w:r>
              <w:rPr>
                <w:b/>
                <w:color w:val="333333"/>
                <w:sz w:val="14"/>
              </w:rPr>
              <w:t>packages</w:t>
            </w:r>
            <w:r>
              <w:rPr>
                <w:b/>
                <w:color w:val="333333"/>
                <w:spacing w:val="4"/>
                <w:sz w:val="14"/>
              </w:rPr>
              <w:t xml:space="preserve"> </w:t>
            </w:r>
            <w:r>
              <w:rPr>
                <w:b/>
                <w:color w:val="333333"/>
                <w:sz w:val="14"/>
              </w:rPr>
              <w:t>(ESP-3,</w:t>
            </w:r>
            <w:r>
              <w:rPr>
                <w:b/>
                <w:color w:val="333333"/>
                <w:spacing w:val="5"/>
                <w:sz w:val="14"/>
              </w:rPr>
              <w:t xml:space="preserve"> </w:t>
            </w:r>
            <w:r>
              <w:rPr>
                <w:b/>
                <w:color w:val="333333"/>
                <w:sz w:val="14"/>
              </w:rPr>
              <w:t>ESP-4,</w:t>
            </w:r>
            <w:r>
              <w:rPr>
                <w:b/>
                <w:color w:val="333333"/>
                <w:spacing w:val="4"/>
                <w:sz w:val="14"/>
              </w:rPr>
              <w:t xml:space="preserve"> </w:t>
            </w:r>
            <w:r>
              <w:rPr>
                <w:b/>
                <w:color w:val="333333"/>
                <w:sz w:val="14"/>
              </w:rPr>
              <w:t>PCP-2,</w:t>
            </w:r>
            <w:r>
              <w:rPr>
                <w:b/>
                <w:color w:val="333333"/>
                <w:spacing w:val="5"/>
                <w:sz w:val="14"/>
              </w:rPr>
              <w:t xml:space="preserve"> </w:t>
            </w:r>
            <w:r>
              <w:rPr>
                <w:b/>
                <w:color w:val="333333"/>
                <w:sz w:val="14"/>
              </w:rPr>
              <w:t>GL-2)</w:t>
            </w:r>
            <w:r>
              <w:rPr>
                <w:b/>
                <w:color w:val="333333"/>
                <w:spacing w:val="4"/>
                <w:sz w:val="14"/>
              </w:rPr>
              <w:t xml:space="preserve"> </w:t>
            </w:r>
            <w:r>
              <w:rPr>
                <w:b/>
                <w:color w:val="333333"/>
                <w:spacing w:val="-10"/>
                <w:sz w:val="14"/>
              </w:rPr>
              <w:t>(</w:t>
            </w:r>
          </w:p>
          <w:p w14:paraId="38836DB4" w14:textId="77777777" w:rsidR="00275643" w:rsidRDefault="00000000">
            <w:pPr>
              <w:pStyle w:val="TableParagraph"/>
              <w:spacing w:before="49"/>
              <w:ind w:left="85"/>
              <w:rPr>
                <w:b/>
                <w:sz w:val="14"/>
              </w:rPr>
            </w:pPr>
            <w:r>
              <w:rPr>
                <w:rFonts w:ascii="Cambria" w:hAnsi="Cambria"/>
                <w:color w:val="333333"/>
                <w:sz w:val="16"/>
              </w:rPr>
              <w:t>4.18</w:t>
            </w:r>
            <w:proofErr w:type="gramStart"/>
            <w:r>
              <w:rPr>
                <w:rFonts w:ascii="Georgia" w:hAnsi="Georgia"/>
                <w:i/>
                <w:color w:val="333333"/>
                <w:sz w:val="16"/>
              </w:rPr>
              <w:t>M</w:t>
            </w:r>
            <w:r>
              <w:rPr>
                <w:rFonts w:ascii="Georgia" w:hAnsi="Georgia"/>
                <w:i/>
                <w:color w:val="333333"/>
                <w:spacing w:val="-17"/>
                <w:sz w:val="16"/>
              </w:rPr>
              <w:t xml:space="preserve"> </w:t>
            </w:r>
            <w:r>
              <w:rPr>
                <w:rFonts w:ascii="Cambria" w:hAnsi="Cambria"/>
                <w:color w:val="333333"/>
                <w:sz w:val="16"/>
              </w:rPr>
              <w:t>).</w:t>
            </w:r>
            <w:proofErr w:type="spellStart"/>
            <w:r>
              <w:rPr>
                <w:rFonts w:ascii="Georgia" w:hAnsi="Georgia"/>
                <w:i/>
                <w:color w:val="333333"/>
                <w:sz w:val="16"/>
              </w:rPr>
              <w:t>Rigops</w:t>
            </w:r>
            <w:proofErr w:type="spellEnd"/>
            <w:proofErr w:type="gramEnd"/>
            <w:r>
              <w:rPr>
                <w:rFonts w:ascii="Cambria" w:hAnsi="Cambria"/>
                <w:color w:val="333333"/>
                <w:sz w:val="16"/>
              </w:rPr>
              <w:t>(</w:t>
            </w:r>
            <w:r>
              <w:rPr>
                <w:b/>
                <w:color w:val="333333"/>
                <w:sz w:val="14"/>
              </w:rPr>
              <w:t>1.26M).</w:t>
            </w:r>
            <w:r>
              <w:rPr>
                <w:b/>
                <w:color w:val="333333"/>
                <w:spacing w:val="14"/>
                <w:sz w:val="14"/>
              </w:rPr>
              <w:t xml:space="preserve"> </w:t>
            </w:r>
            <w:r>
              <w:rPr>
                <w:b/>
                <w:color w:val="333333"/>
                <w:sz w:val="14"/>
              </w:rPr>
              <w:t>CBL</w:t>
            </w:r>
            <w:r>
              <w:rPr>
                <w:b/>
                <w:color w:val="333333"/>
                <w:spacing w:val="9"/>
                <w:sz w:val="14"/>
              </w:rPr>
              <w:t xml:space="preserve"> </w:t>
            </w:r>
            <w:r>
              <w:rPr>
                <w:b/>
                <w:color w:val="333333"/>
                <w:sz w:val="14"/>
              </w:rPr>
              <w:t>(</w:t>
            </w:r>
            <w:r>
              <w:rPr>
                <w:rFonts w:ascii="Cambria" w:hAnsi="Cambria"/>
                <w:color w:val="333333"/>
                <w:sz w:val="16"/>
              </w:rPr>
              <w:t>190</w:t>
            </w:r>
            <w:r>
              <w:rPr>
                <w:rFonts w:ascii="Georgia" w:hAnsi="Georgia"/>
                <w:i/>
                <w:color w:val="333333"/>
                <w:sz w:val="16"/>
              </w:rPr>
              <w:t>K</w:t>
            </w:r>
            <w:proofErr w:type="gramStart"/>
            <w:r>
              <w:rPr>
                <w:rFonts w:ascii="Cambria" w:hAnsi="Cambria"/>
                <w:color w:val="333333"/>
                <w:sz w:val="16"/>
              </w:rPr>
              <w:t>).</w:t>
            </w:r>
            <w:proofErr w:type="spellStart"/>
            <w:r>
              <w:rPr>
                <w:rFonts w:ascii="Georgia" w:hAnsi="Georgia"/>
                <w:i/>
                <w:color w:val="333333"/>
                <w:sz w:val="16"/>
              </w:rPr>
              <w:t>Clustertie</w:t>
            </w:r>
            <w:proofErr w:type="spellEnd"/>
            <w:proofErr w:type="gramEnd"/>
            <w:r>
              <w:rPr>
                <w:rFonts w:ascii="Georgia" w:hAnsi="Georgia"/>
                <w:i/>
                <w:color w:val="333333"/>
                <w:spacing w:val="8"/>
                <w:sz w:val="16"/>
              </w:rPr>
              <w:t xml:space="preserve"> </w:t>
            </w:r>
            <w:r>
              <w:rPr>
                <w:rFonts w:ascii="Cambria" w:hAnsi="Cambria"/>
                <w:color w:val="333333"/>
                <w:sz w:val="16"/>
              </w:rPr>
              <w:t>−</w:t>
            </w:r>
            <w:r>
              <w:rPr>
                <w:rFonts w:ascii="Cambria" w:hAnsi="Cambria"/>
                <w:color w:val="333333"/>
                <w:spacing w:val="11"/>
                <w:sz w:val="16"/>
              </w:rPr>
              <w:t xml:space="preserve"> </w:t>
            </w:r>
            <w:r>
              <w:rPr>
                <w:rFonts w:ascii="Georgia" w:hAnsi="Georgia"/>
                <w:i/>
                <w:color w:val="333333"/>
                <w:sz w:val="16"/>
              </w:rPr>
              <w:t>in</w:t>
            </w:r>
            <w:r>
              <w:rPr>
                <w:rFonts w:ascii="Cambria" w:hAnsi="Cambria"/>
                <w:color w:val="333333"/>
                <w:sz w:val="16"/>
              </w:rPr>
              <w:t>(</w:t>
            </w:r>
            <w:r>
              <w:rPr>
                <w:b/>
                <w:color w:val="333333"/>
                <w:sz w:val="14"/>
              </w:rPr>
              <w:t>300K).</w:t>
            </w:r>
            <w:r>
              <w:rPr>
                <w:b/>
                <w:color w:val="333333"/>
                <w:spacing w:val="14"/>
                <w:sz w:val="14"/>
              </w:rPr>
              <w:t xml:space="preserve"> </w:t>
            </w:r>
            <w:r>
              <w:rPr>
                <w:b/>
                <w:color w:val="333333"/>
                <w:sz w:val="14"/>
              </w:rPr>
              <w:t>EPCM</w:t>
            </w:r>
            <w:r>
              <w:rPr>
                <w:b/>
                <w:color w:val="333333"/>
                <w:spacing w:val="14"/>
                <w:sz w:val="14"/>
              </w:rPr>
              <w:t xml:space="preserve"> </w:t>
            </w:r>
            <w:r>
              <w:rPr>
                <w:b/>
                <w:color w:val="333333"/>
                <w:spacing w:val="-10"/>
                <w:sz w:val="14"/>
              </w:rPr>
              <w:t>(</w:t>
            </w:r>
          </w:p>
          <w:p w14:paraId="38836DB5" w14:textId="77777777" w:rsidR="00275643" w:rsidRDefault="00000000">
            <w:pPr>
              <w:pStyle w:val="TableParagraph"/>
              <w:spacing w:before="42"/>
              <w:ind w:left="85"/>
              <w:rPr>
                <w:b/>
                <w:sz w:val="14"/>
              </w:rPr>
            </w:pPr>
            <w:r>
              <w:rPr>
                <w:rFonts w:ascii="Cambria"/>
                <w:color w:val="333333"/>
                <w:spacing w:val="-2"/>
                <w:sz w:val="16"/>
              </w:rPr>
              <w:t>400</w:t>
            </w:r>
            <w:r>
              <w:rPr>
                <w:rFonts w:ascii="Georgia"/>
                <w:i/>
                <w:color w:val="333333"/>
                <w:spacing w:val="-2"/>
                <w:sz w:val="16"/>
              </w:rPr>
              <w:t>K</w:t>
            </w:r>
            <w:proofErr w:type="gramStart"/>
            <w:r>
              <w:rPr>
                <w:rFonts w:ascii="Cambria"/>
                <w:color w:val="333333"/>
                <w:spacing w:val="-2"/>
                <w:sz w:val="16"/>
              </w:rPr>
              <w:t>).</w:t>
            </w:r>
            <w:r>
              <w:rPr>
                <w:rFonts w:ascii="Georgia"/>
                <w:i/>
                <w:color w:val="333333"/>
                <w:spacing w:val="-2"/>
                <w:sz w:val="16"/>
              </w:rPr>
              <w:t>Flowlines</w:t>
            </w:r>
            <w:proofErr w:type="gramEnd"/>
            <w:r>
              <w:rPr>
                <w:rFonts w:ascii="Cambria"/>
                <w:color w:val="333333"/>
                <w:spacing w:val="-2"/>
                <w:sz w:val="16"/>
              </w:rPr>
              <w:t>(</w:t>
            </w:r>
            <w:r>
              <w:rPr>
                <w:b/>
                <w:color w:val="333333"/>
                <w:spacing w:val="-2"/>
                <w:sz w:val="14"/>
              </w:rPr>
              <w:t>300K).</w:t>
            </w:r>
          </w:p>
        </w:tc>
      </w:tr>
      <w:tr w:rsidR="00275643" w14:paraId="38836DC6" w14:textId="77777777">
        <w:trPr>
          <w:trHeight w:val="850"/>
        </w:trPr>
        <w:tc>
          <w:tcPr>
            <w:tcW w:w="590" w:type="dxa"/>
          </w:tcPr>
          <w:p w14:paraId="38836DB7" w14:textId="77777777" w:rsidR="00275643" w:rsidRDefault="00275643">
            <w:pPr>
              <w:pStyle w:val="TableParagraph"/>
              <w:rPr>
                <w:b/>
                <w:sz w:val="14"/>
              </w:rPr>
            </w:pPr>
          </w:p>
          <w:p w14:paraId="38836DB8" w14:textId="77777777" w:rsidR="00275643" w:rsidRDefault="00275643">
            <w:pPr>
              <w:pStyle w:val="TableParagraph"/>
              <w:spacing w:before="16"/>
              <w:rPr>
                <w:b/>
                <w:sz w:val="14"/>
              </w:rPr>
            </w:pPr>
          </w:p>
          <w:p w14:paraId="38836DB9" w14:textId="77777777" w:rsidR="00275643" w:rsidRDefault="00000000">
            <w:pPr>
              <w:pStyle w:val="TableParagraph"/>
              <w:ind w:left="85"/>
              <w:rPr>
                <w:b/>
                <w:sz w:val="14"/>
              </w:rPr>
            </w:pPr>
            <w:r>
              <w:rPr>
                <w:b/>
                <w:color w:val="333333"/>
                <w:spacing w:val="-5"/>
                <w:sz w:val="14"/>
              </w:rPr>
              <w:t>D+</w:t>
            </w:r>
          </w:p>
        </w:tc>
        <w:tc>
          <w:tcPr>
            <w:tcW w:w="810" w:type="dxa"/>
          </w:tcPr>
          <w:p w14:paraId="38836DBA" w14:textId="77777777" w:rsidR="00275643" w:rsidRDefault="00275643">
            <w:pPr>
              <w:pStyle w:val="TableParagraph"/>
              <w:spacing w:before="67"/>
              <w:rPr>
                <w:b/>
                <w:sz w:val="14"/>
              </w:rPr>
            </w:pPr>
          </w:p>
          <w:p w14:paraId="38836DBB" w14:textId="77777777" w:rsidR="00275643" w:rsidRDefault="00000000">
            <w:pPr>
              <w:pStyle w:val="TableParagraph"/>
              <w:spacing w:line="343" w:lineRule="auto"/>
              <w:ind w:left="89" w:right="52"/>
              <w:rPr>
                <w:sz w:val="14"/>
              </w:rPr>
            </w:pPr>
            <w:r>
              <w:rPr>
                <w:color w:val="333333"/>
                <w:sz w:val="14"/>
              </w:rPr>
              <w:t>Nov</w:t>
            </w:r>
            <w:r>
              <w:rPr>
                <w:color w:val="333333"/>
                <w:spacing w:val="-10"/>
                <w:sz w:val="14"/>
              </w:rPr>
              <w:t xml:space="preserve"> </w:t>
            </w:r>
            <w:r>
              <w:rPr>
                <w:color w:val="333333"/>
                <w:sz w:val="14"/>
              </w:rPr>
              <w:t>2026</w:t>
            </w:r>
            <w:r>
              <w:rPr>
                <w:color w:val="333333"/>
                <w:spacing w:val="40"/>
                <w:sz w:val="14"/>
              </w:rPr>
              <w:t xml:space="preserve"> </w:t>
            </w:r>
            <w:r>
              <w:rPr>
                <w:color w:val="333333"/>
                <w:spacing w:val="-2"/>
                <w:sz w:val="14"/>
              </w:rPr>
              <w:t>(D+5)</w:t>
            </w:r>
          </w:p>
        </w:tc>
        <w:tc>
          <w:tcPr>
            <w:tcW w:w="1560" w:type="dxa"/>
          </w:tcPr>
          <w:p w14:paraId="38836DBC" w14:textId="77777777" w:rsidR="00275643" w:rsidRDefault="00000000">
            <w:pPr>
              <w:pStyle w:val="TableParagraph"/>
              <w:spacing w:before="108" w:line="343" w:lineRule="auto"/>
              <w:ind w:left="82" w:right="64"/>
              <w:rPr>
                <w:sz w:val="14"/>
              </w:rPr>
            </w:pPr>
            <w:r>
              <w:rPr>
                <w:color w:val="333333"/>
                <w:sz w:val="14"/>
              </w:rPr>
              <w:t>WO Campaign 5</w:t>
            </w:r>
            <w:r>
              <w:rPr>
                <w:color w:val="333333"/>
                <w:spacing w:val="40"/>
                <w:sz w:val="14"/>
              </w:rPr>
              <w:t xml:space="preserve"> </w:t>
            </w:r>
            <w:r>
              <w:rPr>
                <w:color w:val="333333"/>
                <w:sz w:val="14"/>
              </w:rPr>
              <w:t>(Wells</w:t>
            </w:r>
            <w:r>
              <w:rPr>
                <w:color w:val="333333"/>
                <w:spacing w:val="-1"/>
                <w:sz w:val="14"/>
              </w:rPr>
              <w:t xml:space="preserve"> </w:t>
            </w:r>
            <w:r>
              <w:rPr>
                <w:color w:val="333333"/>
                <w:sz w:val="14"/>
              </w:rPr>
              <w:t>17-20)</w:t>
            </w:r>
            <w:r>
              <w:rPr>
                <w:color w:val="333333"/>
                <w:spacing w:val="-1"/>
                <w:sz w:val="14"/>
              </w:rPr>
              <w:t xml:space="preserve"> </w:t>
            </w:r>
            <w:r>
              <w:rPr>
                <w:color w:val="333333"/>
                <w:sz w:val="14"/>
              </w:rPr>
              <w:t>+</w:t>
            </w:r>
            <w:r>
              <w:rPr>
                <w:color w:val="333333"/>
                <w:spacing w:val="-1"/>
                <w:sz w:val="14"/>
              </w:rPr>
              <w:t xml:space="preserve"> </w:t>
            </w:r>
            <w:r>
              <w:rPr>
                <w:color w:val="333333"/>
                <w:sz w:val="14"/>
              </w:rPr>
              <w:t>ESP-</w:t>
            </w:r>
          </w:p>
          <w:p w14:paraId="38836DBD" w14:textId="77777777" w:rsidR="00275643" w:rsidRDefault="00000000">
            <w:pPr>
              <w:pStyle w:val="TableParagraph"/>
              <w:spacing w:line="161" w:lineRule="exact"/>
              <w:ind w:left="82"/>
              <w:rPr>
                <w:sz w:val="14"/>
              </w:rPr>
            </w:pPr>
            <w:r>
              <w:rPr>
                <w:color w:val="333333"/>
                <w:sz w:val="14"/>
              </w:rPr>
              <w:t>4</w:t>
            </w:r>
            <w:r>
              <w:rPr>
                <w:color w:val="333333"/>
                <w:spacing w:val="2"/>
                <w:sz w:val="14"/>
              </w:rPr>
              <w:t xml:space="preserve"> </w:t>
            </w:r>
            <w:r>
              <w:rPr>
                <w:color w:val="333333"/>
                <w:spacing w:val="-2"/>
                <w:sz w:val="14"/>
              </w:rPr>
              <w:t>Installation</w:t>
            </w:r>
          </w:p>
        </w:tc>
        <w:tc>
          <w:tcPr>
            <w:tcW w:w="800" w:type="dxa"/>
          </w:tcPr>
          <w:p w14:paraId="38836DBE" w14:textId="77777777" w:rsidR="00275643" w:rsidRDefault="00275643">
            <w:pPr>
              <w:pStyle w:val="TableParagraph"/>
              <w:rPr>
                <w:b/>
                <w:sz w:val="14"/>
              </w:rPr>
            </w:pPr>
          </w:p>
          <w:p w14:paraId="38836DBF" w14:textId="77777777" w:rsidR="00275643" w:rsidRDefault="00275643">
            <w:pPr>
              <w:pStyle w:val="TableParagraph"/>
              <w:spacing w:before="16"/>
              <w:rPr>
                <w:b/>
                <w:sz w:val="14"/>
              </w:rPr>
            </w:pPr>
          </w:p>
          <w:p w14:paraId="38836DC0" w14:textId="77777777" w:rsidR="00275643" w:rsidRDefault="00000000">
            <w:pPr>
              <w:pStyle w:val="TableParagraph"/>
              <w:ind w:left="84"/>
              <w:rPr>
                <w:sz w:val="14"/>
              </w:rPr>
            </w:pPr>
            <w:r>
              <w:rPr>
                <w:color w:val="333333"/>
                <w:spacing w:val="-4"/>
                <w:sz w:val="14"/>
              </w:rPr>
              <w:t>2.41</w:t>
            </w:r>
          </w:p>
        </w:tc>
        <w:tc>
          <w:tcPr>
            <w:tcW w:w="1000" w:type="dxa"/>
          </w:tcPr>
          <w:p w14:paraId="38836DC1" w14:textId="77777777" w:rsidR="00275643" w:rsidRDefault="00275643">
            <w:pPr>
              <w:pStyle w:val="TableParagraph"/>
              <w:rPr>
                <w:b/>
                <w:sz w:val="14"/>
              </w:rPr>
            </w:pPr>
          </w:p>
          <w:p w14:paraId="38836DC2" w14:textId="77777777" w:rsidR="00275643" w:rsidRDefault="00275643">
            <w:pPr>
              <w:pStyle w:val="TableParagraph"/>
              <w:spacing w:before="16"/>
              <w:rPr>
                <w:b/>
                <w:sz w:val="14"/>
              </w:rPr>
            </w:pPr>
          </w:p>
          <w:p w14:paraId="38836DC3" w14:textId="77777777" w:rsidR="00275643" w:rsidRDefault="00000000">
            <w:pPr>
              <w:pStyle w:val="TableParagraph"/>
              <w:ind w:left="89"/>
              <w:rPr>
                <w:sz w:val="14"/>
              </w:rPr>
            </w:pPr>
            <w:r>
              <w:rPr>
                <w:color w:val="333333"/>
                <w:spacing w:val="-2"/>
                <w:sz w:val="14"/>
              </w:rPr>
              <w:t>49.78</w:t>
            </w:r>
          </w:p>
        </w:tc>
        <w:tc>
          <w:tcPr>
            <w:tcW w:w="4870" w:type="dxa"/>
          </w:tcPr>
          <w:p w14:paraId="38836DC4" w14:textId="77777777" w:rsidR="00275643" w:rsidRDefault="00275643">
            <w:pPr>
              <w:pStyle w:val="TableParagraph"/>
              <w:spacing w:before="47"/>
              <w:rPr>
                <w:b/>
                <w:sz w:val="14"/>
              </w:rPr>
            </w:pPr>
          </w:p>
          <w:p w14:paraId="38836DC5" w14:textId="77777777" w:rsidR="00275643" w:rsidRDefault="00000000">
            <w:pPr>
              <w:pStyle w:val="TableParagraph"/>
              <w:spacing w:line="321" w:lineRule="auto"/>
              <w:ind w:left="85"/>
              <w:rPr>
                <w:sz w:val="14"/>
              </w:rPr>
            </w:pPr>
            <w:r>
              <w:rPr>
                <w:color w:val="333333"/>
                <w:sz w:val="14"/>
              </w:rPr>
              <w:t>Rig ops (</w:t>
            </w:r>
            <w:proofErr w:type="gramStart"/>
            <w:r>
              <w:rPr>
                <w:rFonts w:ascii="Cambria"/>
                <w:color w:val="333333"/>
                <w:sz w:val="16"/>
              </w:rPr>
              <w:t>1.26</w:t>
            </w:r>
            <w:r>
              <w:rPr>
                <w:rFonts w:ascii="Georgia"/>
                <w:i/>
                <w:color w:val="333333"/>
                <w:sz w:val="16"/>
              </w:rPr>
              <w:t>M</w:t>
            </w:r>
            <w:r>
              <w:rPr>
                <w:rFonts w:ascii="Georgia"/>
                <w:i/>
                <w:color w:val="333333"/>
                <w:spacing w:val="-15"/>
                <w:sz w:val="16"/>
              </w:rPr>
              <w:t xml:space="preserve"> </w:t>
            </w:r>
            <w:r>
              <w:rPr>
                <w:rFonts w:ascii="Cambria"/>
                <w:color w:val="333333"/>
                <w:sz w:val="16"/>
              </w:rPr>
              <w:t>)</w:t>
            </w:r>
            <w:proofErr w:type="gramEnd"/>
            <w:r>
              <w:rPr>
                <w:rFonts w:ascii="Cambria"/>
                <w:color w:val="333333"/>
                <w:sz w:val="16"/>
              </w:rPr>
              <w:t xml:space="preserve">, </w:t>
            </w:r>
            <w:proofErr w:type="gramStart"/>
            <w:r>
              <w:rPr>
                <w:rFonts w:ascii="Georgia"/>
                <w:i/>
                <w:color w:val="333333"/>
                <w:sz w:val="16"/>
              </w:rPr>
              <w:t>CBL</w:t>
            </w:r>
            <w:r>
              <w:rPr>
                <w:rFonts w:ascii="Cambria"/>
                <w:color w:val="333333"/>
                <w:sz w:val="16"/>
              </w:rPr>
              <w:t>(</w:t>
            </w:r>
            <w:proofErr w:type="gramEnd"/>
            <w:r>
              <w:rPr>
                <w:color w:val="333333"/>
                <w:sz w:val="14"/>
              </w:rPr>
              <w:t>190K), cluster tie-in (</w:t>
            </w:r>
            <w:r>
              <w:rPr>
                <w:rFonts w:ascii="Cambria"/>
                <w:color w:val="333333"/>
                <w:sz w:val="16"/>
              </w:rPr>
              <w:t>300</w:t>
            </w:r>
            <w:r>
              <w:rPr>
                <w:rFonts w:ascii="Georgia"/>
                <w:i/>
                <w:color w:val="333333"/>
                <w:sz w:val="16"/>
              </w:rPr>
              <w:t>K</w:t>
            </w:r>
            <w:r>
              <w:rPr>
                <w:rFonts w:ascii="Cambria"/>
                <w:color w:val="333333"/>
                <w:sz w:val="16"/>
              </w:rPr>
              <w:t xml:space="preserve">), </w:t>
            </w:r>
            <w:r>
              <w:rPr>
                <w:rFonts w:ascii="Georgia"/>
                <w:i/>
                <w:color w:val="333333"/>
                <w:sz w:val="16"/>
              </w:rPr>
              <w:t>flowlines</w:t>
            </w:r>
            <w:r>
              <w:rPr>
                <w:rFonts w:ascii="Cambria"/>
                <w:color w:val="333333"/>
                <w:sz w:val="16"/>
              </w:rPr>
              <w:t>(</w:t>
            </w:r>
            <w:r>
              <w:rPr>
                <w:color w:val="333333"/>
                <w:sz w:val="14"/>
              </w:rPr>
              <w:t>300K),</w:t>
            </w:r>
            <w:r>
              <w:rPr>
                <w:color w:val="333333"/>
                <w:w w:val="105"/>
                <w:sz w:val="14"/>
              </w:rPr>
              <w:t xml:space="preserve"> testing</w:t>
            </w:r>
            <w:r>
              <w:rPr>
                <w:color w:val="333333"/>
                <w:spacing w:val="-2"/>
                <w:w w:val="105"/>
                <w:sz w:val="14"/>
              </w:rPr>
              <w:t xml:space="preserve"> </w:t>
            </w:r>
            <w:r>
              <w:rPr>
                <w:color w:val="333333"/>
                <w:w w:val="105"/>
                <w:sz w:val="14"/>
              </w:rPr>
              <w:t>($100K)</w:t>
            </w:r>
          </w:p>
        </w:tc>
      </w:tr>
      <w:tr w:rsidR="00275643" w14:paraId="38836DD7" w14:textId="77777777">
        <w:trPr>
          <w:trHeight w:val="1090"/>
        </w:trPr>
        <w:tc>
          <w:tcPr>
            <w:tcW w:w="590" w:type="dxa"/>
          </w:tcPr>
          <w:p w14:paraId="38836DC7" w14:textId="77777777" w:rsidR="00275643" w:rsidRDefault="00275643">
            <w:pPr>
              <w:pStyle w:val="TableParagraph"/>
              <w:rPr>
                <w:b/>
                <w:sz w:val="14"/>
              </w:rPr>
            </w:pPr>
          </w:p>
          <w:p w14:paraId="38836DC8" w14:textId="77777777" w:rsidR="00275643" w:rsidRDefault="00275643">
            <w:pPr>
              <w:pStyle w:val="TableParagraph"/>
              <w:spacing w:before="136"/>
              <w:rPr>
                <w:b/>
                <w:sz w:val="14"/>
              </w:rPr>
            </w:pPr>
          </w:p>
          <w:p w14:paraId="38836DC9" w14:textId="77777777" w:rsidR="00275643" w:rsidRDefault="00000000">
            <w:pPr>
              <w:pStyle w:val="TableParagraph"/>
              <w:ind w:left="85"/>
              <w:rPr>
                <w:b/>
                <w:sz w:val="14"/>
              </w:rPr>
            </w:pPr>
            <w:r>
              <w:rPr>
                <w:b/>
                <w:color w:val="333333"/>
                <w:spacing w:val="-5"/>
                <w:sz w:val="14"/>
              </w:rPr>
              <w:t>D+</w:t>
            </w:r>
          </w:p>
        </w:tc>
        <w:tc>
          <w:tcPr>
            <w:tcW w:w="810" w:type="dxa"/>
          </w:tcPr>
          <w:p w14:paraId="38836DCA" w14:textId="77777777" w:rsidR="00275643" w:rsidRDefault="00275643">
            <w:pPr>
              <w:pStyle w:val="TableParagraph"/>
              <w:rPr>
                <w:b/>
                <w:sz w:val="14"/>
              </w:rPr>
            </w:pPr>
          </w:p>
          <w:p w14:paraId="38836DCB" w14:textId="77777777" w:rsidR="00275643" w:rsidRDefault="00275643">
            <w:pPr>
              <w:pStyle w:val="TableParagraph"/>
              <w:spacing w:before="16"/>
              <w:rPr>
                <w:b/>
                <w:sz w:val="14"/>
              </w:rPr>
            </w:pPr>
          </w:p>
          <w:p w14:paraId="38836DCC" w14:textId="77777777" w:rsidR="00275643" w:rsidRDefault="00000000">
            <w:pPr>
              <w:pStyle w:val="TableParagraph"/>
              <w:spacing w:line="357" w:lineRule="auto"/>
              <w:ind w:left="89" w:right="52"/>
              <w:rPr>
                <w:b/>
                <w:sz w:val="14"/>
              </w:rPr>
            </w:pPr>
            <w:r>
              <w:rPr>
                <w:b/>
                <w:color w:val="333333"/>
                <w:sz w:val="14"/>
              </w:rPr>
              <w:t>Dec</w:t>
            </w:r>
            <w:r>
              <w:rPr>
                <w:b/>
                <w:color w:val="333333"/>
                <w:spacing w:val="-10"/>
                <w:sz w:val="14"/>
              </w:rPr>
              <w:t xml:space="preserve"> </w:t>
            </w:r>
            <w:r>
              <w:rPr>
                <w:b/>
                <w:color w:val="333333"/>
                <w:sz w:val="14"/>
              </w:rPr>
              <w:t>2026</w:t>
            </w:r>
            <w:r>
              <w:rPr>
                <w:b/>
                <w:color w:val="333333"/>
                <w:spacing w:val="40"/>
                <w:sz w:val="14"/>
              </w:rPr>
              <w:t xml:space="preserve"> </w:t>
            </w:r>
            <w:r>
              <w:rPr>
                <w:b/>
                <w:color w:val="333333"/>
                <w:spacing w:val="-2"/>
                <w:sz w:val="14"/>
              </w:rPr>
              <w:t>(D+6)</w:t>
            </w:r>
          </w:p>
        </w:tc>
        <w:tc>
          <w:tcPr>
            <w:tcW w:w="1560" w:type="dxa"/>
          </w:tcPr>
          <w:p w14:paraId="38836DCD" w14:textId="77777777" w:rsidR="00275643" w:rsidRDefault="00000000">
            <w:pPr>
              <w:pStyle w:val="TableParagraph"/>
              <w:spacing w:before="108" w:line="343" w:lineRule="auto"/>
              <w:ind w:left="82" w:right="136"/>
              <w:rPr>
                <w:sz w:val="14"/>
              </w:rPr>
            </w:pPr>
            <w:r>
              <w:rPr>
                <w:b/>
                <w:color w:val="333333"/>
                <w:sz w:val="14"/>
              </w:rPr>
              <w:t>FIRST</w:t>
            </w:r>
            <w:r>
              <w:rPr>
                <w:b/>
                <w:color w:val="333333"/>
                <w:spacing w:val="-3"/>
                <w:sz w:val="14"/>
              </w:rPr>
              <w:t xml:space="preserve"> </w:t>
            </w:r>
            <w:r>
              <w:rPr>
                <w:b/>
                <w:color w:val="333333"/>
                <w:sz w:val="14"/>
              </w:rPr>
              <w:t>OIL</w:t>
            </w:r>
            <w:r>
              <w:rPr>
                <w:b/>
                <w:color w:val="333333"/>
                <w:spacing w:val="-6"/>
                <w:sz w:val="14"/>
              </w:rPr>
              <w:t xml:space="preserve"> </w:t>
            </w:r>
            <w:r>
              <w:rPr>
                <w:b/>
                <w:color w:val="333333"/>
                <w:sz w:val="14"/>
              </w:rPr>
              <w:t>10,247</w:t>
            </w:r>
            <w:r>
              <w:rPr>
                <w:b/>
                <w:color w:val="333333"/>
                <w:spacing w:val="40"/>
                <w:sz w:val="14"/>
              </w:rPr>
              <w:t xml:space="preserve"> </w:t>
            </w:r>
            <w:r>
              <w:rPr>
                <w:b/>
                <w:color w:val="333333"/>
                <w:sz w:val="14"/>
              </w:rPr>
              <w:t xml:space="preserve">BOPD </w:t>
            </w:r>
            <w:r>
              <w:rPr>
                <w:color w:val="333333"/>
                <w:sz w:val="14"/>
              </w:rPr>
              <w:t>— WO</w:t>
            </w:r>
          </w:p>
          <w:p w14:paraId="38836DCE" w14:textId="77777777" w:rsidR="00275643" w:rsidRDefault="00000000">
            <w:pPr>
              <w:pStyle w:val="TableParagraph"/>
              <w:spacing w:before="10" w:line="343" w:lineRule="auto"/>
              <w:ind w:left="82"/>
              <w:rPr>
                <w:sz w:val="14"/>
              </w:rPr>
            </w:pPr>
            <w:r>
              <w:rPr>
                <w:color w:val="333333"/>
                <w:sz w:val="14"/>
              </w:rPr>
              <w:t>Campaign</w:t>
            </w:r>
            <w:r>
              <w:rPr>
                <w:color w:val="333333"/>
                <w:spacing w:val="-1"/>
                <w:sz w:val="14"/>
              </w:rPr>
              <w:t xml:space="preserve"> </w:t>
            </w:r>
            <w:r>
              <w:rPr>
                <w:color w:val="333333"/>
                <w:sz w:val="14"/>
              </w:rPr>
              <w:t>6</w:t>
            </w:r>
            <w:r>
              <w:rPr>
                <w:color w:val="333333"/>
                <w:spacing w:val="-1"/>
                <w:sz w:val="14"/>
              </w:rPr>
              <w:t xml:space="preserve"> </w:t>
            </w:r>
            <w:r>
              <w:rPr>
                <w:color w:val="333333"/>
                <w:sz w:val="14"/>
              </w:rPr>
              <w:t>+</w:t>
            </w:r>
            <w:r>
              <w:rPr>
                <w:color w:val="333333"/>
                <w:spacing w:val="-1"/>
                <w:sz w:val="14"/>
              </w:rPr>
              <w:t xml:space="preserve"> </w:t>
            </w:r>
            <w:r>
              <w:rPr>
                <w:color w:val="333333"/>
                <w:sz w:val="14"/>
              </w:rPr>
              <w:t>ESP-5</w:t>
            </w:r>
            <w:r>
              <w:rPr>
                <w:color w:val="333333"/>
                <w:spacing w:val="40"/>
                <w:sz w:val="14"/>
              </w:rPr>
              <w:t xml:space="preserve"> </w:t>
            </w:r>
            <w:r>
              <w:rPr>
                <w:color w:val="333333"/>
                <w:spacing w:val="-2"/>
                <w:sz w:val="14"/>
              </w:rPr>
              <w:t>Install</w:t>
            </w:r>
          </w:p>
        </w:tc>
        <w:tc>
          <w:tcPr>
            <w:tcW w:w="800" w:type="dxa"/>
          </w:tcPr>
          <w:p w14:paraId="38836DCF" w14:textId="77777777" w:rsidR="00275643" w:rsidRDefault="00275643">
            <w:pPr>
              <w:pStyle w:val="TableParagraph"/>
              <w:rPr>
                <w:b/>
                <w:sz w:val="14"/>
              </w:rPr>
            </w:pPr>
          </w:p>
          <w:p w14:paraId="38836DD0" w14:textId="77777777" w:rsidR="00275643" w:rsidRDefault="00275643">
            <w:pPr>
              <w:pStyle w:val="TableParagraph"/>
              <w:spacing w:before="136"/>
              <w:rPr>
                <w:b/>
                <w:sz w:val="14"/>
              </w:rPr>
            </w:pPr>
          </w:p>
          <w:p w14:paraId="38836DD1" w14:textId="77777777" w:rsidR="00275643" w:rsidRDefault="00000000">
            <w:pPr>
              <w:pStyle w:val="TableParagraph"/>
              <w:ind w:left="84"/>
              <w:rPr>
                <w:sz w:val="14"/>
              </w:rPr>
            </w:pPr>
            <w:r>
              <w:rPr>
                <w:color w:val="333333"/>
                <w:spacing w:val="-4"/>
                <w:sz w:val="14"/>
              </w:rPr>
              <w:t>2.41</w:t>
            </w:r>
          </w:p>
        </w:tc>
        <w:tc>
          <w:tcPr>
            <w:tcW w:w="1000" w:type="dxa"/>
          </w:tcPr>
          <w:p w14:paraId="38836DD2" w14:textId="77777777" w:rsidR="00275643" w:rsidRDefault="00275643">
            <w:pPr>
              <w:pStyle w:val="TableParagraph"/>
              <w:rPr>
                <w:b/>
                <w:sz w:val="14"/>
              </w:rPr>
            </w:pPr>
          </w:p>
          <w:p w14:paraId="38836DD3" w14:textId="77777777" w:rsidR="00275643" w:rsidRDefault="00275643">
            <w:pPr>
              <w:pStyle w:val="TableParagraph"/>
              <w:spacing w:before="136"/>
              <w:rPr>
                <w:b/>
                <w:sz w:val="14"/>
              </w:rPr>
            </w:pPr>
          </w:p>
          <w:p w14:paraId="38836DD4" w14:textId="77777777" w:rsidR="00275643" w:rsidRDefault="00000000">
            <w:pPr>
              <w:pStyle w:val="TableParagraph"/>
              <w:ind w:left="89"/>
              <w:rPr>
                <w:sz w:val="14"/>
              </w:rPr>
            </w:pPr>
            <w:r>
              <w:rPr>
                <w:color w:val="333333"/>
                <w:spacing w:val="-2"/>
                <w:sz w:val="14"/>
              </w:rPr>
              <w:t>52.19</w:t>
            </w:r>
          </w:p>
        </w:tc>
        <w:tc>
          <w:tcPr>
            <w:tcW w:w="4870" w:type="dxa"/>
          </w:tcPr>
          <w:p w14:paraId="38836DD5" w14:textId="77777777" w:rsidR="00275643" w:rsidRDefault="00275643">
            <w:pPr>
              <w:pStyle w:val="TableParagraph"/>
              <w:spacing w:before="157"/>
              <w:rPr>
                <w:b/>
                <w:sz w:val="14"/>
              </w:rPr>
            </w:pPr>
          </w:p>
          <w:p w14:paraId="38836DD6" w14:textId="77777777" w:rsidR="00275643" w:rsidRDefault="00000000">
            <w:pPr>
              <w:pStyle w:val="TableParagraph"/>
              <w:spacing w:line="333" w:lineRule="auto"/>
              <w:ind w:left="85"/>
              <w:rPr>
                <w:sz w:val="14"/>
              </w:rPr>
            </w:pPr>
            <w:r>
              <w:rPr>
                <w:color w:val="333333"/>
                <w:sz w:val="14"/>
              </w:rPr>
              <w:t>Rig ops (</w:t>
            </w:r>
            <w:proofErr w:type="gramStart"/>
            <w:r>
              <w:rPr>
                <w:rFonts w:ascii="Cambria"/>
                <w:color w:val="333333"/>
                <w:sz w:val="16"/>
              </w:rPr>
              <w:t>1.26</w:t>
            </w:r>
            <w:r>
              <w:rPr>
                <w:rFonts w:ascii="Georgia"/>
                <w:i/>
                <w:color w:val="333333"/>
                <w:sz w:val="16"/>
              </w:rPr>
              <w:t>M</w:t>
            </w:r>
            <w:r>
              <w:rPr>
                <w:rFonts w:ascii="Georgia"/>
                <w:i/>
                <w:color w:val="333333"/>
                <w:spacing w:val="-15"/>
                <w:sz w:val="16"/>
              </w:rPr>
              <w:t xml:space="preserve"> </w:t>
            </w:r>
            <w:r>
              <w:rPr>
                <w:rFonts w:ascii="Cambria"/>
                <w:color w:val="333333"/>
                <w:sz w:val="16"/>
              </w:rPr>
              <w:t>)</w:t>
            </w:r>
            <w:proofErr w:type="gramEnd"/>
            <w:r>
              <w:rPr>
                <w:rFonts w:ascii="Cambria"/>
                <w:color w:val="333333"/>
                <w:sz w:val="16"/>
              </w:rPr>
              <w:t xml:space="preserve">, </w:t>
            </w:r>
            <w:proofErr w:type="gramStart"/>
            <w:r>
              <w:rPr>
                <w:rFonts w:ascii="Georgia"/>
                <w:i/>
                <w:color w:val="333333"/>
                <w:sz w:val="16"/>
              </w:rPr>
              <w:t>CBL</w:t>
            </w:r>
            <w:r>
              <w:rPr>
                <w:rFonts w:ascii="Cambria"/>
                <w:color w:val="333333"/>
                <w:sz w:val="16"/>
              </w:rPr>
              <w:t>(</w:t>
            </w:r>
            <w:proofErr w:type="gramEnd"/>
            <w:r>
              <w:rPr>
                <w:color w:val="333333"/>
                <w:sz w:val="14"/>
              </w:rPr>
              <w:t>190K), cluster tie-in (</w:t>
            </w:r>
            <w:r>
              <w:rPr>
                <w:rFonts w:ascii="Cambria"/>
                <w:color w:val="333333"/>
                <w:sz w:val="16"/>
              </w:rPr>
              <w:t>300</w:t>
            </w:r>
            <w:r>
              <w:rPr>
                <w:rFonts w:ascii="Georgia"/>
                <w:i/>
                <w:color w:val="333333"/>
                <w:sz w:val="16"/>
              </w:rPr>
              <w:t>K</w:t>
            </w:r>
            <w:r>
              <w:rPr>
                <w:rFonts w:ascii="Cambria"/>
                <w:color w:val="333333"/>
                <w:sz w:val="16"/>
              </w:rPr>
              <w:t xml:space="preserve">), </w:t>
            </w:r>
            <w:r>
              <w:rPr>
                <w:rFonts w:ascii="Georgia"/>
                <w:i/>
                <w:color w:val="333333"/>
                <w:sz w:val="16"/>
              </w:rPr>
              <w:t>flowlines</w:t>
            </w:r>
            <w:r>
              <w:rPr>
                <w:rFonts w:ascii="Cambria"/>
                <w:color w:val="333333"/>
                <w:sz w:val="16"/>
              </w:rPr>
              <w:t>(</w:t>
            </w:r>
            <w:r>
              <w:rPr>
                <w:color w:val="333333"/>
                <w:sz w:val="14"/>
              </w:rPr>
              <w:t>300K),</w:t>
            </w:r>
            <w:r>
              <w:rPr>
                <w:color w:val="333333"/>
                <w:w w:val="105"/>
                <w:sz w:val="14"/>
              </w:rPr>
              <w:t xml:space="preserve"> testing</w:t>
            </w:r>
            <w:r>
              <w:rPr>
                <w:color w:val="333333"/>
                <w:spacing w:val="-2"/>
                <w:w w:val="105"/>
                <w:sz w:val="14"/>
              </w:rPr>
              <w:t xml:space="preserve"> </w:t>
            </w:r>
            <w:r>
              <w:rPr>
                <w:color w:val="333333"/>
                <w:w w:val="105"/>
                <w:sz w:val="14"/>
              </w:rPr>
              <w:t>($100K)</w:t>
            </w:r>
          </w:p>
        </w:tc>
      </w:tr>
      <w:tr w:rsidR="00275643" w14:paraId="38836DE9" w14:textId="77777777">
        <w:trPr>
          <w:trHeight w:val="1080"/>
        </w:trPr>
        <w:tc>
          <w:tcPr>
            <w:tcW w:w="590" w:type="dxa"/>
          </w:tcPr>
          <w:p w14:paraId="38836DD8" w14:textId="77777777" w:rsidR="00275643" w:rsidRDefault="00275643">
            <w:pPr>
              <w:pStyle w:val="TableParagraph"/>
              <w:rPr>
                <w:b/>
                <w:sz w:val="14"/>
              </w:rPr>
            </w:pPr>
          </w:p>
          <w:p w14:paraId="38836DD9" w14:textId="77777777" w:rsidR="00275643" w:rsidRDefault="00275643">
            <w:pPr>
              <w:pStyle w:val="TableParagraph"/>
              <w:spacing w:before="126"/>
              <w:rPr>
                <w:b/>
                <w:sz w:val="14"/>
              </w:rPr>
            </w:pPr>
          </w:p>
          <w:p w14:paraId="38836DDA" w14:textId="77777777" w:rsidR="00275643" w:rsidRDefault="00000000">
            <w:pPr>
              <w:pStyle w:val="TableParagraph"/>
              <w:ind w:left="85"/>
              <w:rPr>
                <w:b/>
                <w:sz w:val="14"/>
              </w:rPr>
            </w:pPr>
            <w:r>
              <w:rPr>
                <w:b/>
                <w:color w:val="333333"/>
                <w:spacing w:val="-5"/>
                <w:sz w:val="14"/>
              </w:rPr>
              <w:t>D+</w:t>
            </w:r>
          </w:p>
        </w:tc>
        <w:tc>
          <w:tcPr>
            <w:tcW w:w="810" w:type="dxa"/>
          </w:tcPr>
          <w:p w14:paraId="38836DDB" w14:textId="77777777" w:rsidR="00275643" w:rsidRDefault="00275643">
            <w:pPr>
              <w:pStyle w:val="TableParagraph"/>
              <w:rPr>
                <w:b/>
                <w:sz w:val="14"/>
              </w:rPr>
            </w:pPr>
          </w:p>
          <w:p w14:paraId="38836DDC" w14:textId="77777777" w:rsidR="00275643" w:rsidRDefault="00275643">
            <w:pPr>
              <w:pStyle w:val="TableParagraph"/>
              <w:spacing w:before="16"/>
              <w:rPr>
                <w:b/>
                <w:sz w:val="14"/>
              </w:rPr>
            </w:pPr>
          </w:p>
          <w:p w14:paraId="38836DDD" w14:textId="77777777" w:rsidR="00275643" w:rsidRDefault="00000000">
            <w:pPr>
              <w:pStyle w:val="TableParagraph"/>
              <w:spacing w:line="343" w:lineRule="auto"/>
              <w:ind w:left="89" w:right="52"/>
              <w:rPr>
                <w:b/>
                <w:sz w:val="14"/>
              </w:rPr>
            </w:pPr>
            <w:r>
              <w:rPr>
                <w:b/>
                <w:color w:val="333333"/>
                <w:sz w:val="14"/>
              </w:rPr>
              <w:t>Dec</w:t>
            </w:r>
            <w:r>
              <w:rPr>
                <w:b/>
                <w:color w:val="333333"/>
                <w:spacing w:val="-10"/>
                <w:sz w:val="14"/>
              </w:rPr>
              <w:t xml:space="preserve"> </w:t>
            </w:r>
            <w:r>
              <w:rPr>
                <w:b/>
                <w:color w:val="333333"/>
                <w:sz w:val="14"/>
              </w:rPr>
              <w:t>2026</w:t>
            </w:r>
            <w:r>
              <w:rPr>
                <w:b/>
                <w:color w:val="333333"/>
                <w:spacing w:val="40"/>
                <w:sz w:val="14"/>
              </w:rPr>
              <w:t xml:space="preserve"> </w:t>
            </w:r>
            <w:r>
              <w:rPr>
                <w:b/>
                <w:color w:val="333333"/>
                <w:spacing w:val="-2"/>
                <w:sz w:val="14"/>
              </w:rPr>
              <w:t>(D+7)</w:t>
            </w:r>
          </w:p>
        </w:tc>
        <w:tc>
          <w:tcPr>
            <w:tcW w:w="1560" w:type="dxa"/>
          </w:tcPr>
          <w:p w14:paraId="38836DDE" w14:textId="77777777" w:rsidR="00275643" w:rsidRDefault="00000000">
            <w:pPr>
              <w:pStyle w:val="TableParagraph"/>
              <w:spacing w:before="108" w:line="343" w:lineRule="auto"/>
              <w:ind w:left="82" w:right="136"/>
              <w:rPr>
                <w:b/>
                <w:sz w:val="14"/>
              </w:rPr>
            </w:pPr>
            <w:r>
              <w:rPr>
                <w:b/>
                <w:color w:val="333333"/>
                <w:sz w:val="14"/>
              </w:rPr>
              <w:t>Batch 3 Delivery (4</w:t>
            </w:r>
            <w:r>
              <w:rPr>
                <w:b/>
                <w:color w:val="333333"/>
                <w:spacing w:val="40"/>
                <w:sz w:val="14"/>
              </w:rPr>
              <w:t xml:space="preserve"> </w:t>
            </w:r>
            <w:r>
              <w:rPr>
                <w:b/>
                <w:color w:val="333333"/>
                <w:sz w:val="14"/>
              </w:rPr>
              <w:t>packages) + WO</w:t>
            </w:r>
            <w:r>
              <w:rPr>
                <w:b/>
                <w:color w:val="333333"/>
                <w:spacing w:val="40"/>
                <w:sz w:val="14"/>
              </w:rPr>
              <w:t xml:space="preserve"> </w:t>
            </w:r>
            <w:r>
              <w:rPr>
                <w:b/>
                <w:color w:val="333333"/>
                <w:sz w:val="14"/>
              </w:rPr>
              <w:t>Campaign</w:t>
            </w:r>
            <w:r>
              <w:rPr>
                <w:b/>
                <w:color w:val="333333"/>
                <w:spacing w:val="-1"/>
                <w:sz w:val="14"/>
              </w:rPr>
              <w:t xml:space="preserve"> </w:t>
            </w:r>
            <w:r>
              <w:rPr>
                <w:b/>
                <w:color w:val="333333"/>
                <w:sz w:val="14"/>
              </w:rPr>
              <w:t>7</w:t>
            </w:r>
            <w:r>
              <w:rPr>
                <w:b/>
                <w:color w:val="333333"/>
                <w:spacing w:val="-1"/>
                <w:sz w:val="14"/>
              </w:rPr>
              <w:t xml:space="preserve"> </w:t>
            </w:r>
            <w:r>
              <w:rPr>
                <w:b/>
                <w:color w:val="333333"/>
                <w:sz w:val="14"/>
              </w:rPr>
              <w:t>+</w:t>
            </w:r>
            <w:r>
              <w:rPr>
                <w:b/>
                <w:color w:val="333333"/>
                <w:spacing w:val="-1"/>
                <w:sz w:val="14"/>
              </w:rPr>
              <w:t xml:space="preserve"> </w:t>
            </w:r>
            <w:r>
              <w:rPr>
                <w:b/>
                <w:color w:val="333333"/>
                <w:sz w:val="14"/>
              </w:rPr>
              <w:t>ESP-6 Install</w:t>
            </w:r>
          </w:p>
        </w:tc>
        <w:tc>
          <w:tcPr>
            <w:tcW w:w="800" w:type="dxa"/>
          </w:tcPr>
          <w:p w14:paraId="38836DDF" w14:textId="77777777" w:rsidR="00275643" w:rsidRDefault="00275643">
            <w:pPr>
              <w:pStyle w:val="TableParagraph"/>
              <w:rPr>
                <w:b/>
                <w:sz w:val="14"/>
              </w:rPr>
            </w:pPr>
          </w:p>
          <w:p w14:paraId="38836DE0" w14:textId="77777777" w:rsidR="00275643" w:rsidRDefault="00275643">
            <w:pPr>
              <w:pStyle w:val="TableParagraph"/>
              <w:spacing w:before="126"/>
              <w:rPr>
                <w:b/>
                <w:sz w:val="14"/>
              </w:rPr>
            </w:pPr>
          </w:p>
          <w:p w14:paraId="38836DE1" w14:textId="77777777" w:rsidR="00275643" w:rsidRDefault="00000000">
            <w:pPr>
              <w:pStyle w:val="TableParagraph"/>
              <w:ind w:left="84"/>
              <w:rPr>
                <w:b/>
                <w:sz w:val="14"/>
              </w:rPr>
            </w:pPr>
            <w:r>
              <w:rPr>
                <w:b/>
                <w:color w:val="333333"/>
                <w:spacing w:val="-4"/>
                <w:sz w:val="14"/>
              </w:rPr>
              <w:t>6.95</w:t>
            </w:r>
          </w:p>
        </w:tc>
        <w:tc>
          <w:tcPr>
            <w:tcW w:w="1000" w:type="dxa"/>
          </w:tcPr>
          <w:p w14:paraId="38836DE2" w14:textId="77777777" w:rsidR="00275643" w:rsidRDefault="00275643">
            <w:pPr>
              <w:pStyle w:val="TableParagraph"/>
              <w:rPr>
                <w:b/>
                <w:sz w:val="14"/>
              </w:rPr>
            </w:pPr>
          </w:p>
          <w:p w14:paraId="38836DE3" w14:textId="77777777" w:rsidR="00275643" w:rsidRDefault="00275643">
            <w:pPr>
              <w:pStyle w:val="TableParagraph"/>
              <w:spacing w:before="126"/>
              <w:rPr>
                <w:b/>
                <w:sz w:val="14"/>
              </w:rPr>
            </w:pPr>
          </w:p>
          <w:p w14:paraId="38836DE4" w14:textId="77777777" w:rsidR="00275643" w:rsidRDefault="00000000">
            <w:pPr>
              <w:pStyle w:val="TableParagraph"/>
              <w:ind w:left="89"/>
              <w:rPr>
                <w:b/>
                <w:sz w:val="14"/>
              </w:rPr>
            </w:pPr>
            <w:r>
              <w:rPr>
                <w:b/>
                <w:color w:val="333333"/>
                <w:spacing w:val="-2"/>
                <w:sz w:val="14"/>
              </w:rPr>
              <w:t>59.14</w:t>
            </w:r>
          </w:p>
        </w:tc>
        <w:tc>
          <w:tcPr>
            <w:tcW w:w="4870" w:type="dxa"/>
          </w:tcPr>
          <w:p w14:paraId="38836DE5" w14:textId="77777777" w:rsidR="00275643" w:rsidRDefault="00275643">
            <w:pPr>
              <w:pStyle w:val="TableParagraph"/>
              <w:spacing w:before="57"/>
              <w:rPr>
                <w:b/>
                <w:sz w:val="14"/>
              </w:rPr>
            </w:pPr>
          </w:p>
          <w:p w14:paraId="38836DE6" w14:textId="77777777" w:rsidR="00275643" w:rsidRDefault="00000000">
            <w:pPr>
              <w:pStyle w:val="TableParagraph"/>
              <w:ind w:left="85"/>
              <w:rPr>
                <w:b/>
                <w:sz w:val="14"/>
              </w:rPr>
            </w:pPr>
            <w:r>
              <w:rPr>
                <w:b/>
                <w:color w:val="333333"/>
                <w:sz w:val="14"/>
              </w:rPr>
              <w:t>Delivery</w:t>
            </w:r>
            <w:r>
              <w:rPr>
                <w:b/>
                <w:color w:val="333333"/>
                <w:spacing w:val="4"/>
                <w:sz w:val="14"/>
              </w:rPr>
              <w:t xml:space="preserve"> </w:t>
            </w:r>
            <w:r>
              <w:rPr>
                <w:b/>
                <w:color w:val="333333"/>
                <w:sz w:val="14"/>
              </w:rPr>
              <w:t>of</w:t>
            </w:r>
            <w:r>
              <w:rPr>
                <w:b/>
                <w:color w:val="333333"/>
                <w:spacing w:val="4"/>
                <w:sz w:val="14"/>
              </w:rPr>
              <w:t xml:space="preserve"> </w:t>
            </w:r>
            <w:r>
              <w:rPr>
                <w:b/>
                <w:color w:val="333333"/>
                <w:sz w:val="14"/>
              </w:rPr>
              <w:t>Batch</w:t>
            </w:r>
            <w:r>
              <w:rPr>
                <w:b/>
                <w:color w:val="333333"/>
                <w:spacing w:val="5"/>
                <w:sz w:val="14"/>
              </w:rPr>
              <w:t xml:space="preserve"> </w:t>
            </w:r>
            <w:r>
              <w:rPr>
                <w:b/>
                <w:color w:val="333333"/>
                <w:sz w:val="14"/>
              </w:rPr>
              <w:t>3</w:t>
            </w:r>
            <w:r>
              <w:rPr>
                <w:b/>
                <w:color w:val="333333"/>
                <w:spacing w:val="4"/>
                <w:sz w:val="14"/>
              </w:rPr>
              <w:t xml:space="preserve"> </w:t>
            </w:r>
            <w:r>
              <w:rPr>
                <w:b/>
                <w:color w:val="333333"/>
                <w:sz w:val="14"/>
              </w:rPr>
              <w:t>packages</w:t>
            </w:r>
            <w:r>
              <w:rPr>
                <w:b/>
                <w:color w:val="333333"/>
                <w:spacing w:val="5"/>
                <w:sz w:val="14"/>
              </w:rPr>
              <w:t xml:space="preserve"> </w:t>
            </w:r>
            <w:r>
              <w:rPr>
                <w:b/>
                <w:color w:val="333333"/>
                <w:sz w:val="14"/>
              </w:rPr>
              <w:t>(ESP-5,</w:t>
            </w:r>
            <w:r>
              <w:rPr>
                <w:b/>
                <w:color w:val="333333"/>
                <w:spacing w:val="4"/>
                <w:sz w:val="14"/>
              </w:rPr>
              <w:t xml:space="preserve"> </w:t>
            </w:r>
            <w:r>
              <w:rPr>
                <w:b/>
                <w:color w:val="333333"/>
                <w:sz w:val="14"/>
              </w:rPr>
              <w:t>ESP-6,</w:t>
            </w:r>
            <w:r>
              <w:rPr>
                <w:b/>
                <w:color w:val="333333"/>
                <w:spacing w:val="4"/>
                <w:sz w:val="14"/>
              </w:rPr>
              <w:t xml:space="preserve"> </w:t>
            </w:r>
            <w:r>
              <w:rPr>
                <w:b/>
                <w:color w:val="333333"/>
                <w:sz w:val="14"/>
              </w:rPr>
              <w:t>RP-1,</w:t>
            </w:r>
            <w:r>
              <w:rPr>
                <w:b/>
                <w:color w:val="333333"/>
                <w:spacing w:val="5"/>
                <w:sz w:val="14"/>
              </w:rPr>
              <w:t xml:space="preserve"> </w:t>
            </w:r>
            <w:r>
              <w:rPr>
                <w:b/>
                <w:color w:val="333333"/>
                <w:sz w:val="14"/>
              </w:rPr>
              <w:t>RP-2)</w:t>
            </w:r>
            <w:r>
              <w:rPr>
                <w:b/>
                <w:color w:val="333333"/>
                <w:spacing w:val="4"/>
                <w:sz w:val="14"/>
              </w:rPr>
              <w:t xml:space="preserve"> </w:t>
            </w:r>
            <w:r>
              <w:rPr>
                <w:b/>
                <w:color w:val="333333"/>
                <w:spacing w:val="-10"/>
                <w:sz w:val="14"/>
              </w:rPr>
              <w:t>(</w:t>
            </w:r>
          </w:p>
          <w:p w14:paraId="38836DE7" w14:textId="77777777" w:rsidR="00275643" w:rsidRDefault="00000000">
            <w:pPr>
              <w:pStyle w:val="TableParagraph"/>
              <w:spacing w:before="49"/>
              <w:ind w:left="85"/>
              <w:rPr>
                <w:b/>
                <w:sz w:val="14"/>
              </w:rPr>
            </w:pPr>
            <w:r>
              <w:rPr>
                <w:rFonts w:ascii="Cambria" w:hAnsi="Cambria"/>
                <w:color w:val="333333"/>
                <w:sz w:val="16"/>
              </w:rPr>
              <w:t>4.22</w:t>
            </w:r>
            <w:proofErr w:type="gramStart"/>
            <w:r>
              <w:rPr>
                <w:rFonts w:ascii="Georgia" w:hAnsi="Georgia"/>
                <w:i/>
                <w:color w:val="333333"/>
                <w:sz w:val="16"/>
              </w:rPr>
              <w:t>M</w:t>
            </w:r>
            <w:r>
              <w:rPr>
                <w:rFonts w:ascii="Georgia" w:hAnsi="Georgia"/>
                <w:i/>
                <w:color w:val="333333"/>
                <w:spacing w:val="-17"/>
                <w:sz w:val="16"/>
              </w:rPr>
              <w:t xml:space="preserve"> </w:t>
            </w:r>
            <w:r>
              <w:rPr>
                <w:rFonts w:ascii="Cambria" w:hAnsi="Cambria"/>
                <w:color w:val="333333"/>
                <w:sz w:val="16"/>
              </w:rPr>
              <w:t>).</w:t>
            </w:r>
            <w:proofErr w:type="spellStart"/>
            <w:r>
              <w:rPr>
                <w:rFonts w:ascii="Georgia" w:hAnsi="Georgia"/>
                <w:i/>
                <w:color w:val="333333"/>
                <w:sz w:val="16"/>
              </w:rPr>
              <w:t>Rigops</w:t>
            </w:r>
            <w:proofErr w:type="spellEnd"/>
            <w:proofErr w:type="gramEnd"/>
            <w:r>
              <w:rPr>
                <w:rFonts w:ascii="Cambria" w:hAnsi="Cambria"/>
                <w:color w:val="333333"/>
                <w:sz w:val="16"/>
              </w:rPr>
              <w:t>(</w:t>
            </w:r>
            <w:r>
              <w:rPr>
                <w:b/>
                <w:color w:val="333333"/>
                <w:sz w:val="14"/>
              </w:rPr>
              <w:t>1.26M).</w:t>
            </w:r>
            <w:r>
              <w:rPr>
                <w:b/>
                <w:color w:val="333333"/>
                <w:spacing w:val="14"/>
                <w:sz w:val="14"/>
              </w:rPr>
              <w:t xml:space="preserve"> </w:t>
            </w:r>
            <w:r>
              <w:rPr>
                <w:b/>
                <w:color w:val="333333"/>
                <w:sz w:val="14"/>
              </w:rPr>
              <w:t>CBL</w:t>
            </w:r>
            <w:r>
              <w:rPr>
                <w:b/>
                <w:color w:val="333333"/>
                <w:spacing w:val="9"/>
                <w:sz w:val="14"/>
              </w:rPr>
              <w:t xml:space="preserve"> </w:t>
            </w:r>
            <w:r>
              <w:rPr>
                <w:b/>
                <w:color w:val="333333"/>
                <w:sz w:val="14"/>
              </w:rPr>
              <w:t>(</w:t>
            </w:r>
            <w:r>
              <w:rPr>
                <w:rFonts w:ascii="Cambria" w:hAnsi="Cambria"/>
                <w:color w:val="333333"/>
                <w:sz w:val="16"/>
              </w:rPr>
              <w:t>190</w:t>
            </w:r>
            <w:r>
              <w:rPr>
                <w:rFonts w:ascii="Georgia" w:hAnsi="Georgia"/>
                <w:i/>
                <w:color w:val="333333"/>
                <w:sz w:val="16"/>
              </w:rPr>
              <w:t>K</w:t>
            </w:r>
            <w:proofErr w:type="gramStart"/>
            <w:r>
              <w:rPr>
                <w:rFonts w:ascii="Cambria" w:hAnsi="Cambria"/>
                <w:color w:val="333333"/>
                <w:sz w:val="16"/>
              </w:rPr>
              <w:t>).</w:t>
            </w:r>
            <w:proofErr w:type="spellStart"/>
            <w:r>
              <w:rPr>
                <w:rFonts w:ascii="Georgia" w:hAnsi="Georgia"/>
                <w:i/>
                <w:color w:val="333333"/>
                <w:sz w:val="16"/>
              </w:rPr>
              <w:t>Clustertie</w:t>
            </w:r>
            <w:proofErr w:type="spellEnd"/>
            <w:proofErr w:type="gramEnd"/>
            <w:r>
              <w:rPr>
                <w:rFonts w:ascii="Georgia" w:hAnsi="Georgia"/>
                <w:i/>
                <w:color w:val="333333"/>
                <w:spacing w:val="8"/>
                <w:sz w:val="16"/>
              </w:rPr>
              <w:t xml:space="preserve"> </w:t>
            </w:r>
            <w:r>
              <w:rPr>
                <w:rFonts w:ascii="Cambria" w:hAnsi="Cambria"/>
                <w:color w:val="333333"/>
                <w:sz w:val="16"/>
              </w:rPr>
              <w:t>−</w:t>
            </w:r>
            <w:r>
              <w:rPr>
                <w:rFonts w:ascii="Cambria" w:hAnsi="Cambria"/>
                <w:color w:val="333333"/>
                <w:spacing w:val="11"/>
                <w:sz w:val="16"/>
              </w:rPr>
              <w:t xml:space="preserve"> </w:t>
            </w:r>
            <w:r>
              <w:rPr>
                <w:rFonts w:ascii="Georgia" w:hAnsi="Georgia"/>
                <w:i/>
                <w:color w:val="333333"/>
                <w:sz w:val="16"/>
              </w:rPr>
              <w:t>in</w:t>
            </w:r>
            <w:r>
              <w:rPr>
                <w:rFonts w:ascii="Cambria" w:hAnsi="Cambria"/>
                <w:color w:val="333333"/>
                <w:sz w:val="16"/>
              </w:rPr>
              <w:t>(</w:t>
            </w:r>
            <w:r>
              <w:rPr>
                <w:b/>
                <w:color w:val="333333"/>
                <w:sz w:val="14"/>
              </w:rPr>
              <w:t>300K).</w:t>
            </w:r>
            <w:r>
              <w:rPr>
                <w:b/>
                <w:color w:val="333333"/>
                <w:spacing w:val="14"/>
                <w:sz w:val="14"/>
              </w:rPr>
              <w:t xml:space="preserve"> </w:t>
            </w:r>
            <w:r>
              <w:rPr>
                <w:b/>
                <w:color w:val="333333"/>
                <w:sz w:val="14"/>
              </w:rPr>
              <w:t>EPCM</w:t>
            </w:r>
            <w:r>
              <w:rPr>
                <w:b/>
                <w:color w:val="333333"/>
                <w:spacing w:val="14"/>
                <w:sz w:val="14"/>
              </w:rPr>
              <w:t xml:space="preserve"> </w:t>
            </w:r>
            <w:r>
              <w:rPr>
                <w:b/>
                <w:color w:val="333333"/>
                <w:spacing w:val="-10"/>
                <w:sz w:val="14"/>
              </w:rPr>
              <w:t>(</w:t>
            </w:r>
          </w:p>
          <w:p w14:paraId="38836DE8" w14:textId="77777777" w:rsidR="00275643" w:rsidRDefault="00000000">
            <w:pPr>
              <w:pStyle w:val="TableParagraph"/>
              <w:spacing w:before="42"/>
              <w:ind w:left="85"/>
              <w:rPr>
                <w:b/>
                <w:sz w:val="14"/>
              </w:rPr>
            </w:pPr>
            <w:r>
              <w:rPr>
                <w:rFonts w:ascii="Cambria"/>
                <w:color w:val="333333"/>
                <w:spacing w:val="-2"/>
                <w:sz w:val="16"/>
              </w:rPr>
              <w:t>400</w:t>
            </w:r>
            <w:r>
              <w:rPr>
                <w:rFonts w:ascii="Georgia"/>
                <w:i/>
                <w:color w:val="333333"/>
                <w:spacing w:val="-2"/>
                <w:sz w:val="16"/>
              </w:rPr>
              <w:t>K</w:t>
            </w:r>
            <w:proofErr w:type="gramStart"/>
            <w:r>
              <w:rPr>
                <w:rFonts w:ascii="Cambria"/>
                <w:color w:val="333333"/>
                <w:spacing w:val="-2"/>
                <w:sz w:val="16"/>
              </w:rPr>
              <w:t>).</w:t>
            </w:r>
            <w:r>
              <w:rPr>
                <w:rFonts w:ascii="Georgia"/>
                <w:i/>
                <w:color w:val="333333"/>
                <w:spacing w:val="-2"/>
                <w:sz w:val="16"/>
              </w:rPr>
              <w:t>Flowlines</w:t>
            </w:r>
            <w:proofErr w:type="gramEnd"/>
            <w:r>
              <w:rPr>
                <w:rFonts w:ascii="Cambria"/>
                <w:color w:val="333333"/>
                <w:spacing w:val="-2"/>
                <w:sz w:val="16"/>
              </w:rPr>
              <w:t>(</w:t>
            </w:r>
            <w:r>
              <w:rPr>
                <w:b/>
                <w:color w:val="333333"/>
                <w:spacing w:val="-2"/>
                <w:sz w:val="14"/>
              </w:rPr>
              <w:t>300K).</w:t>
            </w:r>
          </w:p>
        </w:tc>
      </w:tr>
      <w:tr w:rsidR="00275643" w14:paraId="38836DF1" w14:textId="77777777">
        <w:trPr>
          <w:trHeight w:val="840"/>
        </w:trPr>
        <w:tc>
          <w:tcPr>
            <w:tcW w:w="590" w:type="dxa"/>
            <w:tcBorders>
              <w:bottom w:val="nil"/>
            </w:tcBorders>
          </w:tcPr>
          <w:p w14:paraId="38836DEA" w14:textId="77777777" w:rsidR="00275643" w:rsidRDefault="00000000">
            <w:pPr>
              <w:pStyle w:val="TableParagraph"/>
              <w:spacing w:before="108"/>
              <w:ind w:left="85"/>
              <w:rPr>
                <w:b/>
                <w:sz w:val="14"/>
              </w:rPr>
            </w:pPr>
            <w:r>
              <w:rPr>
                <w:b/>
                <w:color w:val="333333"/>
                <w:spacing w:val="-5"/>
                <w:sz w:val="14"/>
              </w:rPr>
              <w:t>D+</w:t>
            </w:r>
          </w:p>
        </w:tc>
        <w:tc>
          <w:tcPr>
            <w:tcW w:w="810" w:type="dxa"/>
            <w:tcBorders>
              <w:bottom w:val="nil"/>
            </w:tcBorders>
          </w:tcPr>
          <w:p w14:paraId="38836DEB" w14:textId="77777777" w:rsidR="00275643" w:rsidRDefault="00000000">
            <w:pPr>
              <w:pStyle w:val="TableParagraph"/>
              <w:spacing w:before="108" w:line="343" w:lineRule="auto"/>
              <w:ind w:left="89" w:right="52"/>
              <w:rPr>
                <w:sz w:val="14"/>
              </w:rPr>
            </w:pPr>
            <w:r>
              <w:rPr>
                <w:color w:val="333333"/>
                <w:sz w:val="14"/>
              </w:rPr>
              <w:t>Jan</w:t>
            </w:r>
            <w:r>
              <w:rPr>
                <w:color w:val="333333"/>
                <w:spacing w:val="-10"/>
                <w:sz w:val="14"/>
              </w:rPr>
              <w:t xml:space="preserve"> </w:t>
            </w:r>
            <w:r>
              <w:rPr>
                <w:color w:val="333333"/>
                <w:sz w:val="14"/>
              </w:rPr>
              <w:t>2027</w:t>
            </w:r>
            <w:r>
              <w:rPr>
                <w:color w:val="333333"/>
                <w:spacing w:val="40"/>
                <w:sz w:val="14"/>
              </w:rPr>
              <w:t xml:space="preserve"> </w:t>
            </w:r>
            <w:r>
              <w:rPr>
                <w:color w:val="333333"/>
                <w:spacing w:val="-2"/>
                <w:sz w:val="14"/>
              </w:rPr>
              <w:t>(D+8)</w:t>
            </w:r>
          </w:p>
        </w:tc>
        <w:tc>
          <w:tcPr>
            <w:tcW w:w="1560" w:type="dxa"/>
            <w:tcBorders>
              <w:bottom w:val="nil"/>
            </w:tcBorders>
          </w:tcPr>
          <w:p w14:paraId="38836DEC" w14:textId="77777777" w:rsidR="00275643" w:rsidRDefault="00000000">
            <w:pPr>
              <w:pStyle w:val="TableParagraph"/>
              <w:spacing w:before="108" w:line="343" w:lineRule="auto"/>
              <w:ind w:left="82" w:right="64"/>
              <w:rPr>
                <w:sz w:val="14"/>
              </w:rPr>
            </w:pPr>
            <w:r>
              <w:rPr>
                <w:color w:val="333333"/>
                <w:sz w:val="14"/>
              </w:rPr>
              <w:t>WO Campaign 8</w:t>
            </w:r>
            <w:r>
              <w:rPr>
                <w:color w:val="333333"/>
                <w:spacing w:val="40"/>
                <w:sz w:val="14"/>
              </w:rPr>
              <w:t xml:space="preserve"> </w:t>
            </w:r>
            <w:r>
              <w:rPr>
                <w:color w:val="333333"/>
                <w:sz w:val="14"/>
              </w:rPr>
              <w:t>(Wells</w:t>
            </w:r>
            <w:r>
              <w:rPr>
                <w:color w:val="333333"/>
                <w:spacing w:val="-1"/>
                <w:sz w:val="14"/>
              </w:rPr>
              <w:t xml:space="preserve"> </w:t>
            </w:r>
            <w:r>
              <w:rPr>
                <w:color w:val="333333"/>
                <w:sz w:val="14"/>
              </w:rPr>
              <w:t>29-32)</w:t>
            </w:r>
            <w:r>
              <w:rPr>
                <w:color w:val="333333"/>
                <w:spacing w:val="-1"/>
                <w:sz w:val="14"/>
              </w:rPr>
              <w:t xml:space="preserve"> </w:t>
            </w:r>
            <w:r>
              <w:rPr>
                <w:color w:val="333333"/>
                <w:sz w:val="14"/>
              </w:rPr>
              <w:t>+</w:t>
            </w:r>
            <w:r>
              <w:rPr>
                <w:color w:val="333333"/>
                <w:spacing w:val="-1"/>
                <w:sz w:val="14"/>
              </w:rPr>
              <w:t xml:space="preserve"> </w:t>
            </w:r>
            <w:r>
              <w:rPr>
                <w:color w:val="333333"/>
                <w:sz w:val="14"/>
              </w:rPr>
              <w:t>PCP-</w:t>
            </w:r>
          </w:p>
          <w:p w14:paraId="38836DED" w14:textId="77777777" w:rsidR="00275643" w:rsidRDefault="00000000">
            <w:pPr>
              <w:pStyle w:val="TableParagraph"/>
              <w:spacing w:line="161" w:lineRule="exact"/>
              <w:ind w:left="82"/>
              <w:rPr>
                <w:b/>
                <w:sz w:val="14"/>
              </w:rPr>
            </w:pPr>
            <w:r>
              <w:rPr>
                <w:color w:val="333333"/>
                <w:sz w:val="14"/>
              </w:rPr>
              <w:t>2</w:t>
            </w:r>
            <w:r>
              <w:rPr>
                <w:color w:val="333333"/>
                <w:spacing w:val="2"/>
                <w:sz w:val="14"/>
              </w:rPr>
              <w:t xml:space="preserve"> </w:t>
            </w:r>
            <w:r>
              <w:rPr>
                <w:color w:val="333333"/>
                <w:sz w:val="14"/>
              </w:rPr>
              <w:t>Install</w:t>
            </w:r>
            <w:r>
              <w:rPr>
                <w:color w:val="333333"/>
                <w:spacing w:val="3"/>
                <w:sz w:val="14"/>
              </w:rPr>
              <w:t xml:space="preserve"> </w:t>
            </w:r>
            <w:r>
              <w:rPr>
                <w:color w:val="333333"/>
                <w:sz w:val="14"/>
              </w:rPr>
              <w:t>—</w:t>
            </w:r>
            <w:r>
              <w:rPr>
                <w:color w:val="333333"/>
                <w:spacing w:val="3"/>
                <w:sz w:val="14"/>
              </w:rPr>
              <w:t xml:space="preserve"> </w:t>
            </w:r>
            <w:r>
              <w:rPr>
                <w:b/>
                <w:color w:val="333333"/>
                <w:sz w:val="14"/>
              </w:rPr>
              <w:t>La</w:t>
            </w:r>
            <w:r>
              <w:rPr>
                <w:b/>
                <w:color w:val="333333"/>
                <w:spacing w:val="3"/>
                <w:sz w:val="14"/>
              </w:rPr>
              <w:t xml:space="preserve"> </w:t>
            </w:r>
            <w:r>
              <w:rPr>
                <w:b/>
                <w:color w:val="333333"/>
                <w:spacing w:val="-5"/>
                <w:sz w:val="14"/>
              </w:rPr>
              <w:t>Paz</w:t>
            </w:r>
          </w:p>
        </w:tc>
        <w:tc>
          <w:tcPr>
            <w:tcW w:w="800" w:type="dxa"/>
            <w:tcBorders>
              <w:bottom w:val="nil"/>
            </w:tcBorders>
          </w:tcPr>
          <w:p w14:paraId="38836DEE" w14:textId="77777777" w:rsidR="00275643" w:rsidRDefault="00000000">
            <w:pPr>
              <w:pStyle w:val="TableParagraph"/>
              <w:spacing w:before="108"/>
              <w:ind w:left="84"/>
              <w:rPr>
                <w:sz w:val="14"/>
              </w:rPr>
            </w:pPr>
            <w:r>
              <w:rPr>
                <w:color w:val="333333"/>
                <w:spacing w:val="-4"/>
                <w:sz w:val="14"/>
              </w:rPr>
              <w:t>2.41</w:t>
            </w:r>
          </w:p>
        </w:tc>
        <w:tc>
          <w:tcPr>
            <w:tcW w:w="1000" w:type="dxa"/>
            <w:tcBorders>
              <w:bottom w:val="nil"/>
            </w:tcBorders>
          </w:tcPr>
          <w:p w14:paraId="38836DEF" w14:textId="77777777" w:rsidR="00275643" w:rsidRDefault="00000000">
            <w:pPr>
              <w:pStyle w:val="TableParagraph"/>
              <w:spacing w:before="108"/>
              <w:ind w:left="89"/>
              <w:rPr>
                <w:sz w:val="14"/>
              </w:rPr>
            </w:pPr>
            <w:r>
              <w:rPr>
                <w:color w:val="333333"/>
                <w:spacing w:val="-2"/>
                <w:sz w:val="14"/>
              </w:rPr>
              <w:t>61.55</w:t>
            </w:r>
          </w:p>
        </w:tc>
        <w:tc>
          <w:tcPr>
            <w:tcW w:w="4870" w:type="dxa"/>
            <w:tcBorders>
              <w:bottom w:val="nil"/>
            </w:tcBorders>
          </w:tcPr>
          <w:p w14:paraId="38836DF0" w14:textId="77777777" w:rsidR="00275643" w:rsidRDefault="00000000">
            <w:pPr>
              <w:pStyle w:val="TableParagraph"/>
              <w:spacing w:before="88" w:line="321" w:lineRule="auto"/>
              <w:ind w:left="85"/>
              <w:rPr>
                <w:sz w:val="14"/>
              </w:rPr>
            </w:pPr>
            <w:r>
              <w:rPr>
                <w:color w:val="333333"/>
                <w:sz w:val="14"/>
              </w:rPr>
              <w:t>Rig ops (</w:t>
            </w:r>
            <w:proofErr w:type="gramStart"/>
            <w:r>
              <w:rPr>
                <w:rFonts w:ascii="Cambria"/>
                <w:color w:val="333333"/>
                <w:sz w:val="16"/>
              </w:rPr>
              <w:t>1.26</w:t>
            </w:r>
            <w:r>
              <w:rPr>
                <w:rFonts w:ascii="Georgia"/>
                <w:i/>
                <w:color w:val="333333"/>
                <w:sz w:val="16"/>
              </w:rPr>
              <w:t>M</w:t>
            </w:r>
            <w:r>
              <w:rPr>
                <w:rFonts w:ascii="Georgia"/>
                <w:i/>
                <w:color w:val="333333"/>
                <w:spacing w:val="-15"/>
                <w:sz w:val="16"/>
              </w:rPr>
              <w:t xml:space="preserve"> </w:t>
            </w:r>
            <w:r>
              <w:rPr>
                <w:rFonts w:ascii="Cambria"/>
                <w:color w:val="333333"/>
                <w:sz w:val="16"/>
              </w:rPr>
              <w:t>)</w:t>
            </w:r>
            <w:proofErr w:type="gramEnd"/>
            <w:r>
              <w:rPr>
                <w:rFonts w:ascii="Cambria"/>
                <w:color w:val="333333"/>
                <w:sz w:val="16"/>
              </w:rPr>
              <w:t xml:space="preserve">, </w:t>
            </w:r>
            <w:proofErr w:type="gramStart"/>
            <w:r>
              <w:rPr>
                <w:rFonts w:ascii="Georgia"/>
                <w:i/>
                <w:color w:val="333333"/>
                <w:sz w:val="16"/>
              </w:rPr>
              <w:t>CBL</w:t>
            </w:r>
            <w:r>
              <w:rPr>
                <w:rFonts w:ascii="Cambria"/>
                <w:color w:val="333333"/>
                <w:sz w:val="16"/>
              </w:rPr>
              <w:t>(</w:t>
            </w:r>
            <w:proofErr w:type="gramEnd"/>
            <w:r>
              <w:rPr>
                <w:color w:val="333333"/>
                <w:sz w:val="14"/>
              </w:rPr>
              <w:t>190K), cluster tie-in (</w:t>
            </w:r>
            <w:r>
              <w:rPr>
                <w:rFonts w:ascii="Cambria"/>
                <w:color w:val="333333"/>
                <w:sz w:val="16"/>
              </w:rPr>
              <w:t>300</w:t>
            </w:r>
            <w:r>
              <w:rPr>
                <w:rFonts w:ascii="Georgia"/>
                <w:i/>
                <w:color w:val="333333"/>
                <w:sz w:val="16"/>
              </w:rPr>
              <w:t>K</w:t>
            </w:r>
            <w:r>
              <w:rPr>
                <w:rFonts w:ascii="Cambria"/>
                <w:color w:val="333333"/>
                <w:sz w:val="16"/>
              </w:rPr>
              <w:t xml:space="preserve">), </w:t>
            </w:r>
            <w:r>
              <w:rPr>
                <w:rFonts w:ascii="Georgia"/>
                <w:i/>
                <w:color w:val="333333"/>
                <w:sz w:val="16"/>
              </w:rPr>
              <w:t>flowlines</w:t>
            </w:r>
            <w:r>
              <w:rPr>
                <w:rFonts w:ascii="Cambria"/>
                <w:color w:val="333333"/>
                <w:sz w:val="16"/>
              </w:rPr>
              <w:t>(</w:t>
            </w:r>
            <w:r>
              <w:rPr>
                <w:color w:val="333333"/>
                <w:sz w:val="14"/>
              </w:rPr>
              <w:t>300K),</w:t>
            </w:r>
            <w:r>
              <w:rPr>
                <w:color w:val="333333"/>
                <w:w w:val="105"/>
                <w:sz w:val="14"/>
              </w:rPr>
              <w:t xml:space="preserve"> testing</w:t>
            </w:r>
            <w:r>
              <w:rPr>
                <w:color w:val="333333"/>
                <w:spacing w:val="-2"/>
                <w:w w:val="105"/>
                <w:sz w:val="14"/>
              </w:rPr>
              <w:t xml:space="preserve"> </w:t>
            </w:r>
            <w:r>
              <w:rPr>
                <w:color w:val="333333"/>
                <w:w w:val="105"/>
                <w:sz w:val="14"/>
              </w:rPr>
              <w:t>($100K)</w:t>
            </w:r>
          </w:p>
        </w:tc>
      </w:tr>
    </w:tbl>
    <w:p w14:paraId="38836DF2" w14:textId="77777777" w:rsidR="00275643" w:rsidRDefault="00275643">
      <w:pPr>
        <w:pStyle w:val="TableParagraph"/>
        <w:spacing w:line="321" w:lineRule="auto"/>
        <w:rPr>
          <w:sz w:val="14"/>
        </w:rPr>
        <w:sectPr w:rsidR="00275643">
          <w:pgSz w:w="11920" w:h="16840"/>
          <w:pgMar w:top="1080" w:right="992" w:bottom="723" w:left="992" w:header="720" w:footer="720" w:gutter="0"/>
          <w:cols w:space="720"/>
        </w:sectPr>
      </w:pPr>
    </w:p>
    <w:tbl>
      <w:tblPr>
        <w:tblStyle w:val="TableNormal"/>
        <w:tblW w:w="0" w:type="auto"/>
        <w:tblInd w:w="157" w:type="dxa"/>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Layout w:type="fixed"/>
        <w:tblLook w:val="01E0" w:firstRow="1" w:lastRow="1" w:firstColumn="1" w:lastColumn="1" w:noHBand="0" w:noVBand="0"/>
      </w:tblPr>
      <w:tblGrid>
        <w:gridCol w:w="590"/>
        <w:gridCol w:w="810"/>
        <w:gridCol w:w="1560"/>
        <w:gridCol w:w="800"/>
        <w:gridCol w:w="1000"/>
        <w:gridCol w:w="4870"/>
      </w:tblGrid>
      <w:tr w:rsidR="00275643" w14:paraId="38836E01" w14:textId="77777777">
        <w:trPr>
          <w:trHeight w:val="850"/>
        </w:trPr>
        <w:tc>
          <w:tcPr>
            <w:tcW w:w="590" w:type="dxa"/>
            <w:shd w:val="clear" w:color="auto" w:fill="F1F1F1"/>
          </w:tcPr>
          <w:p w14:paraId="38836DF3" w14:textId="77777777" w:rsidR="00275643" w:rsidRDefault="00275643">
            <w:pPr>
              <w:pStyle w:val="TableParagraph"/>
              <w:rPr>
                <w:b/>
                <w:sz w:val="14"/>
              </w:rPr>
            </w:pPr>
          </w:p>
          <w:p w14:paraId="38836DF4" w14:textId="77777777" w:rsidR="00275643" w:rsidRDefault="00275643">
            <w:pPr>
              <w:pStyle w:val="TableParagraph"/>
              <w:spacing w:before="16"/>
              <w:rPr>
                <w:b/>
                <w:sz w:val="14"/>
              </w:rPr>
            </w:pPr>
          </w:p>
          <w:p w14:paraId="38836DF5" w14:textId="77777777" w:rsidR="00275643" w:rsidRDefault="00000000">
            <w:pPr>
              <w:pStyle w:val="TableParagraph"/>
              <w:ind w:left="85"/>
              <w:rPr>
                <w:b/>
                <w:sz w:val="14"/>
              </w:rPr>
            </w:pPr>
            <w:r>
              <w:rPr>
                <w:b/>
                <w:color w:val="333333"/>
                <w:spacing w:val="-2"/>
                <w:sz w:val="14"/>
              </w:rPr>
              <w:t>Phase</w:t>
            </w:r>
          </w:p>
        </w:tc>
        <w:tc>
          <w:tcPr>
            <w:tcW w:w="810" w:type="dxa"/>
            <w:shd w:val="clear" w:color="auto" w:fill="F1F1F1"/>
          </w:tcPr>
          <w:p w14:paraId="38836DF6" w14:textId="77777777" w:rsidR="00275643" w:rsidRDefault="00275643">
            <w:pPr>
              <w:pStyle w:val="TableParagraph"/>
              <w:rPr>
                <w:b/>
                <w:sz w:val="14"/>
              </w:rPr>
            </w:pPr>
          </w:p>
          <w:p w14:paraId="38836DF7" w14:textId="77777777" w:rsidR="00275643" w:rsidRDefault="00275643">
            <w:pPr>
              <w:pStyle w:val="TableParagraph"/>
              <w:spacing w:before="16"/>
              <w:rPr>
                <w:b/>
                <w:sz w:val="14"/>
              </w:rPr>
            </w:pPr>
          </w:p>
          <w:p w14:paraId="38836DF8" w14:textId="77777777" w:rsidR="00275643" w:rsidRDefault="00000000">
            <w:pPr>
              <w:pStyle w:val="TableParagraph"/>
              <w:ind w:left="89"/>
              <w:rPr>
                <w:b/>
                <w:sz w:val="14"/>
              </w:rPr>
            </w:pPr>
            <w:r>
              <w:rPr>
                <w:b/>
                <w:color w:val="333333"/>
                <w:spacing w:val="-2"/>
                <w:sz w:val="14"/>
              </w:rPr>
              <w:t>Period</w:t>
            </w:r>
          </w:p>
        </w:tc>
        <w:tc>
          <w:tcPr>
            <w:tcW w:w="1560" w:type="dxa"/>
            <w:shd w:val="clear" w:color="auto" w:fill="F1F1F1"/>
          </w:tcPr>
          <w:p w14:paraId="38836DF9" w14:textId="77777777" w:rsidR="00275643" w:rsidRDefault="00275643">
            <w:pPr>
              <w:pStyle w:val="TableParagraph"/>
              <w:spacing w:before="67"/>
              <w:rPr>
                <w:b/>
                <w:sz w:val="14"/>
              </w:rPr>
            </w:pPr>
          </w:p>
          <w:p w14:paraId="38836DFA" w14:textId="77777777" w:rsidR="00275643" w:rsidRDefault="00000000">
            <w:pPr>
              <w:pStyle w:val="TableParagraph"/>
              <w:spacing w:line="343" w:lineRule="auto"/>
              <w:ind w:left="82" w:right="136"/>
              <w:rPr>
                <w:b/>
                <w:sz w:val="14"/>
              </w:rPr>
            </w:pPr>
            <w:r>
              <w:rPr>
                <w:b/>
                <w:color w:val="333333"/>
                <w:sz w:val="14"/>
              </w:rPr>
              <w:t>Activity</w:t>
            </w:r>
            <w:r>
              <w:rPr>
                <w:b/>
                <w:color w:val="333333"/>
                <w:spacing w:val="-10"/>
                <w:sz w:val="14"/>
              </w:rPr>
              <w:t xml:space="preserve"> </w:t>
            </w:r>
            <w:r>
              <w:rPr>
                <w:b/>
                <w:color w:val="333333"/>
                <w:sz w:val="14"/>
              </w:rPr>
              <w:t>Triggering</w:t>
            </w:r>
            <w:r>
              <w:rPr>
                <w:b/>
                <w:color w:val="333333"/>
                <w:spacing w:val="40"/>
                <w:sz w:val="14"/>
              </w:rPr>
              <w:t xml:space="preserve"> </w:t>
            </w:r>
            <w:r>
              <w:rPr>
                <w:b/>
                <w:color w:val="333333"/>
                <w:spacing w:val="-4"/>
                <w:sz w:val="14"/>
              </w:rPr>
              <w:t>Cost</w:t>
            </w:r>
          </w:p>
        </w:tc>
        <w:tc>
          <w:tcPr>
            <w:tcW w:w="800" w:type="dxa"/>
            <w:shd w:val="clear" w:color="auto" w:fill="F1F1F1"/>
          </w:tcPr>
          <w:p w14:paraId="38836DFB" w14:textId="77777777" w:rsidR="00275643" w:rsidRDefault="00000000">
            <w:pPr>
              <w:pStyle w:val="TableParagraph"/>
              <w:spacing w:before="108" w:line="343" w:lineRule="auto"/>
              <w:ind w:left="84"/>
              <w:rPr>
                <w:b/>
                <w:sz w:val="14"/>
              </w:rPr>
            </w:pPr>
            <w:r>
              <w:rPr>
                <w:b/>
                <w:color w:val="333333"/>
                <w:spacing w:val="-2"/>
                <w:sz w:val="14"/>
              </w:rPr>
              <w:t>Monthly</w:t>
            </w:r>
            <w:r>
              <w:rPr>
                <w:b/>
                <w:color w:val="333333"/>
                <w:spacing w:val="40"/>
                <w:sz w:val="14"/>
              </w:rPr>
              <w:t xml:space="preserve"> </w:t>
            </w:r>
            <w:r>
              <w:rPr>
                <w:b/>
                <w:color w:val="333333"/>
                <w:spacing w:val="-4"/>
                <w:sz w:val="14"/>
              </w:rPr>
              <w:t>Cost</w:t>
            </w:r>
            <w:r>
              <w:rPr>
                <w:b/>
                <w:color w:val="333333"/>
                <w:spacing w:val="40"/>
                <w:sz w:val="14"/>
              </w:rPr>
              <w:t xml:space="preserve"> </w:t>
            </w:r>
            <w:r>
              <w:rPr>
                <w:b/>
                <w:color w:val="333333"/>
                <w:spacing w:val="-2"/>
                <w:sz w:val="14"/>
              </w:rPr>
              <w:t>(US$M)</w:t>
            </w:r>
          </w:p>
        </w:tc>
        <w:tc>
          <w:tcPr>
            <w:tcW w:w="1000" w:type="dxa"/>
            <w:shd w:val="clear" w:color="auto" w:fill="F1F1F1"/>
          </w:tcPr>
          <w:p w14:paraId="38836DFC" w14:textId="77777777" w:rsidR="00275643" w:rsidRDefault="00275643">
            <w:pPr>
              <w:pStyle w:val="TableParagraph"/>
              <w:spacing w:before="67"/>
              <w:rPr>
                <w:b/>
                <w:sz w:val="14"/>
              </w:rPr>
            </w:pPr>
          </w:p>
          <w:p w14:paraId="38836DFD" w14:textId="77777777" w:rsidR="00275643" w:rsidRDefault="00000000">
            <w:pPr>
              <w:pStyle w:val="TableParagraph"/>
              <w:spacing w:line="343" w:lineRule="auto"/>
              <w:ind w:left="89"/>
              <w:rPr>
                <w:b/>
                <w:sz w:val="14"/>
              </w:rPr>
            </w:pPr>
            <w:r>
              <w:rPr>
                <w:b/>
                <w:color w:val="333333"/>
                <w:spacing w:val="-2"/>
                <w:sz w:val="14"/>
              </w:rPr>
              <w:t>Cumulative</w:t>
            </w:r>
            <w:r>
              <w:rPr>
                <w:b/>
                <w:color w:val="333333"/>
                <w:spacing w:val="40"/>
                <w:sz w:val="14"/>
              </w:rPr>
              <w:t xml:space="preserve"> </w:t>
            </w:r>
            <w:r>
              <w:rPr>
                <w:b/>
                <w:color w:val="333333"/>
                <w:spacing w:val="-2"/>
                <w:sz w:val="14"/>
              </w:rPr>
              <w:t>(US$M)</w:t>
            </w:r>
          </w:p>
        </w:tc>
        <w:tc>
          <w:tcPr>
            <w:tcW w:w="4870" w:type="dxa"/>
            <w:shd w:val="clear" w:color="auto" w:fill="F1F1F1"/>
          </w:tcPr>
          <w:p w14:paraId="38836DFE" w14:textId="77777777" w:rsidR="00275643" w:rsidRDefault="00275643">
            <w:pPr>
              <w:pStyle w:val="TableParagraph"/>
              <w:rPr>
                <w:b/>
                <w:sz w:val="14"/>
              </w:rPr>
            </w:pPr>
          </w:p>
          <w:p w14:paraId="38836DFF" w14:textId="77777777" w:rsidR="00275643" w:rsidRDefault="00275643">
            <w:pPr>
              <w:pStyle w:val="TableParagraph"/>
              <w:spacing w:before="16"/>
              <w:rPr>
                <w:b/>
                <w:sz w:val="14"/>
              </w:rPr>
            </w:pPr>
          </w:p>
          <w:p w14:paraId="38836E00" w14:textId="77777777" w:rsidR="00275643" w:rsidRDefault="00000000">
            <w:pPr>
              <w:pStyle w:val="TableParagraph"/>
              <w:ind w:left="85"/>
              <w:rPr>
                <w:b/>
                <w:sz w:val="14"/>
              </w:rPr>
            </w:pPr>
            <w:r>
              <w:rPr>
                <w:b/>
                <w:color w:val="333333"/>
                <w:sz w:val="14"/>
              </w:rPr>
              <w:t>What</w:t>
            </w:r>
            <w:r>
              <w:rPr>
                <w:b/>
                <w:color w:val="333333"/>
                <w:spacing w:val="-2"/>
                <w:sz w:val="14"/>
              </w:rPr>
              <w:t xml:space="preserve"> </w:t>
            </w:r>
            <w:r>
              <w:rPr>
                <w:b/>
                <w:color w:val="333333"/>
                <w:sz w:val="14"/>
              </w:rPr>
              <w:t>You</w:t>
            </w:r>
            <w:r>
              <w:rPr>
                <w:b/>
                <w:color w:val="333333"/>
                <w:spacing w:val="-4"/>
                <w:sz w:val="14"/>
              </w:rPr>
              <w:t xml:space="preserve"> </w:t>
            </w:r>
            <w:r>
              <w:rPr>
                <w:b/>
                <w:color w:val="333333"/>
                <w:sz w:val="14"/>
              </w:rPr>
              <w:t>Are</w:t>
            </w:r>
            <w:r>
              <w:rPr>
                <w:b/>
                <w:color w:val="333333"/>
                <w:spacing w:val="2"/>
                <w:sz w:val="14"/>
              </w:rPr>
              <w:t xml:space="preserve"> </w:t>
            </w:r>
            <w:r>
              <w:rPr>
                <w:b/>
                <w:color w:val="333333"/>
                <w:sz w:val="14"/>
              </w:rPr>
              <w:t>Paying</w:t>
            </w:r>
            <w:r>
              <w:rPr>
                <w:b/>
                <w:color w:val="333333"/>
                <w:spacing w:val="2"/>
                <w:sz w:val="14"/>
              </w:rPr>
              <w:t xml:space="preserve"> </w:t>
            </w:r>
            <w:r>
              <w:rPr>
                <w:b/>
                <w:color w:val="333333"/>
                <w:spacing w:val="-5"/>
                <w:sz w:val="14"/>
              </w:rPr>
              <w:t>For</w:t>
            </w:r>
          </w:p>
        </w:tc>
      </w:tr>
      <w:tr w:rsidR="00275643" w14:paraId="38836E08" w14:textId="77777777">
        <w:trPr>
          <w:trHeight w:val="540"/>
        </w:trPr>
        <w:tc>
          <w:tcPr>
            <w:tcW w:w="590" w:type="dxa"/>
          </w:tcPr>
          <w:p w14:paraId="38836E02" w14:textId="77777777" w:rsidR="00275643" w:rsidRDefault="00275643">
            <w:pPr>
              <w:pStyle w:val="TableParagraph"/>
              <w:rPr>
                <w:rFonts w:ascii="Times New Roman"/>
                <w:sz w:val="14"/>
              </w:rPr>
            </w:pPr>
          </w:p>
        </w:tc>
        <w:tc>
          <w:tcPr>
            <w:tcW w:w="810" w:type="dxa"/>
          </w:tcPr>
          <w:p w14:paraId="38836E03" w14:textId="77777777" w:rsidR="00275643" w:rsidRDefault="00275643">
            <w:pPr>
              <w:pStyle w:val="TableParagraph"/>
              <w:rPr>
                <w:rFonts w:ascii="Times New Roman"/>
                <w:sz w:val="14"/>
              </w:rPr>
            </w:pPr>
          </w:p>
        </w:tc>
        <w:tc>
          <w:tcPr>
            <w:tcW w:w="1560" w:type="dxa"/>
          </w:tcPr>
          <w:p w14:paraId="38836E04" w14:textId="77777777" w:rsidR="00275643" w:rsidRDefault="00000000">
            <w:pPr>
              <w:pStyle w:val="TableParagraph"/>
              <w:spacing w:before="28" w:line="343" w:lineRule="auto"/>
              <w:ind w:left="82" w:right="136"/>
              <w:rPr>
                <w:b/>
                <w:sz w:val="14"/>
              </w:rPr>
            </w:pPr>
            <w:r>
              <w:rPr>
                <w:b/>
                <w:color w:val="333333"/>
                <w:sz w:val="14"/>
              </w:rPr>
              <w:t>PLATEAU</w:t>
            </w:r>
            <w:r>
              <w:rPr>
                <w:b/>
                <w:color w:val="333333"/>
                <w:spacing w:val="-10"/>
                <w:sz w:val="14"/>
              </w:rPr>
              <w:t xml:space="preserve"> </w:t>
            </w:r>
            <w:r>
              <w:rPr>
                <w:b/>
                <w:color w:val="333333"/>
                <w:sz w:val="14"/>
              </w:rPr>
              <w:t>11,787</w:t>
            </w:r>
            <w:r>
              <w:rPr>
                <w:b/>
                <w:color w:val="333333"/>
                <w:spacing w:val="40"/>
                <w:sz w:val="14"/>
              </w:rPr>
              <w:t xml:space="preserve"> </w:t>
            </w:r>
            <w:r>
              <w:rPr>
                <w:b/>
                <w:color w:val="333333"/>
                <w:spacing w:val="-4"/>
                <w:sz w:val="14"/>
              </w:rPr>
              <w:t>BOPD</w:t>
            </w:r>
          </w:p>
        </w:tc>
        <w:tc>
          <w:tcPr>
            <w:tcW w:w="800" w:type="dxa"/>
          </w:tcPr>
          <w:p w14:paraId="38836E05" w14:textId="77777777" w:rsidR="00275643" w:rsidRDefault="00275643">
            <w:pPr>
              <w:pStyle w:val="TableParagraph"/>
              <w:rPr>
                <w:rFonts w:ascii="Times New Roman"/>
                <w:sz w:val="14"/>
              </w:rPr>
            </w:pPr>
          </w:p>
        </w:tc>
        <w:tc>
          <w:tcPr>
            <w:tcW w:w="1000" w:type="dxa"/>
          </w:tcPr>
          <w:p w14:paraId="38836E06" w14:textId="77777777" w:rsidR="00275643" w:rsidRDefault="00275643">
            <w:pPr>
              <w:pStyle w:val="TableParagraph"/>
              <w:rPr>
                <w:rFonts w:ascii="Times New Roman"/>
                <w:sz w:val="14"/>
              </w:rPr>
            </w:pPr>
          </w:p>
        </w:tc>
        <w:tc>
          <w:tcPr>
            <w:tcW w:w="4870" w:type="dxa"/>
          </w:tcPr>
          <w:p w14:paraId="38836E07" w14:textId="77777777" w:rsidR="00275643" w:rsidRDefault="00275643">
            <w:pPr>
              <w:pStyle w:val="TableParagraph"/>
              <w:rPr>
                <w:rFonts w:ascii="Times New Roman"/>
                <w:sz w:val="14"/>
              </w:rPr>
            </w:pPr>
          </w:p>
        </w:tc>
      </w:tr>
      <w:tr w:rsidR="00275643" w14:paraId="38836E16" w14:textId="77777777">
        <w:trPr>
          <w:trHeight w:val="850"/>
        </w:trPr>
        <w:tc>
          <w:tcPr>
            <w:tcW w:w="590" w:type="dxa"/>
          </w:tcPr>
          <w:p w14:paraId="38836E09" w14:textId="77777777" w:rsidR="00275643" w:rsidRDefault="00275643">
            <w:pPr>
              <w:pStyle w:val="TableParagraph"/>
              <w:rPr>
                <w:b/>
                <w:sz w:val="14"/>
              </w:rPr>
            </w:pPr>
          </w:p>
          <w:p w14:paraId="38836E0A" w14:textId="77777777" w:rsidR="00275643" w:rsidRDefault="00275643">
            <w:pPr>
              <w:pStyle w:val="TableParagraph"/>
              <w:spacing w:before="16"/>
              <w:rPr>
                <w:b/>
                <w:sz w:val="14"/>
              </w:rPr>
            </w:pPr>
          </w:p>
          <w:p w14:paraId="38836E0B" w14:textId="77777777" w:rsidR="00275643" w:rsidRDefault="00000000">
            <w:pPr>
              <w:pStyle w:val="TableParagraph"/>
              <w:ind w:left="85"/>
              <w:rPr>
                <w:b/>
                <w:sz w:val="14"/>
              </w:rPr>
            </w:pPr>
            <w:r>
              <w:rPr>
                <w:b/>
                <w:color w:val="333333"/>
                <w:spacing w:val="-5"/>
                <w:sz w:val="14"/>
              </w:rPr>
              <w:t>D+</w:t>
            </w:r>
          </w:p>
        </w:tc>
        <w:tc>
          <w:tcPr>
            <w:tcW w:w="810" w:type="dxa"/>
          </w:tcPr>
          <w:p w14:paraId="38836E0C" w14:textId="77777777" w:rsidR="00275643" w:rsidRDefault="00275643">
            <w:pPr>
              <w:pStyle w:val="TableParagraph"/>
              <w:spacing w:before="57"/>
              <w:rPr>
                <w:b/>
                <w:sz w:val="14"/>
              </w:rPr>
            </w:pPr>
          </w:p>
          <w:p w14:paraId="38836E0D" w14:textId="77777777" w:rsidR="00275643" w:rsidRDefault="00000000">
            <w:pPr>
              <w:pStyle w:val="TableParagraph"/>
              <w:spacing w:line="343" w:lineRule="auto"/>
              <w:ind w:left="89" w:right="52"/>
              <w:rPr>
                <w:b/>
                <w:sz w:val="14"/>
              </w:rPr>
            </w:pPr>
            <w:r>
              <w:rPr>
                <w:b/>
                <w:color w:val="333333"/>
                <w:sz w:val="14"/>
              </w:rPr>
              <w:t>Jan</w:t>
            </w:r>
            <w:r>
              <w:rPr>
                <w:b/>
                <w:color w:val="333333"/>
                <w:spacing w:val="-10"/>
                <w:sz w:val="14"/>
              </w:rPr>
              <w:t xml:space="preserve"> </w:t>
            </w:r>
            <w:r>
              <w:rPr>
                <w:b/>
                <w:color w:val="333333"/>
                <w:sz w:val="14"/>
              </w:rPr>
              <w:t>2027</w:t>
            </w:r>
            <w:r>
              <w:rPr>
                <w:b/>
                <w:color w:val="333333"/>
                <w:spacing w:val="40"/>
                <w:sz w:val="14"/>
              </w:rPr>
              <w:t xml:space="preserve"> </w:t>
            </w:r>
            <w:r>
              <w:rPr>
                <w:b/>
                <w:color w:val="333333"/>
                <w:spacing w:val="-2"/>
                <w:sz w:val="14"/>
              </w:rPr>
              <w:t>(D+9)</w:t>
            </w:r>
          </w:p>
        </w:tc>
        <w:tc>
          <w:tcPr>
            <w:tcW w:w="1560" w:type="dxa"/>
          </w:tcPr>
          <w:p w14:paraId="38836E0E" w14:textId="77777777" w:rsidR="00275643" w:rsidRDefault="00000000">
            <w:pPr>
              <w:pStyle w:val="TableParagraph"/>
              <w:spacing w:before="108" w:line="343" w:lineRule="auto"/>
              <w:ind w:left="82" w:right="136"/>
              <w:rPr>
                <w:b/>
                <w:sz w:val="14"/>
              </w:rPr>
            </w:pPr>
            <w:r>
              <w:rPr>
                <w:b/>
                <w:color w:val="333333"/>
                <w:sz w:val="14"/>
              </w:rPr>
              <w:t>Mara Campaign</w:t>
            </w:r>
            <w:r>
              <w:rPr>
                <w:b/>
                <w:color w:val="333333"/>
                <w:spacing w:val="40"/>
                <w:sz w:val="14"/>
              </w:rPr>
              <w:t xml:space="preserve"> </w:t>
            </w:r>
            <w:r>
              <w:rPr>
                <w:b/>
                <w:color w:val="333333"/>
                <w:sz w:val="14"/>
              </w:rPr>
              <w:t>Start</w:t>
            </w:r>
            <w:r>
              <w:rPr>
                <w:b/>
                <w:color w:val="333333"/>
                <w:spacing w:val="-1"/>
                <w:sz w:val="14"/>
              </w:rPr>
              <w:t xml:space="preserve"> </w:t>
            </w:r>
            <w:r>
              <w:rPr>
                <w:b/>
                <w:color w:val="333333"/>
                <w:sz w:val="14"/>
              </w:rPr>
              <w:t>(Wells</w:t>
            </w:r>
            <w:r>
              <w:rPr>
                <w:b/>
                <w:color w:val="333333"/>
                <w:spacing w:val="-1"/>
                <w:sz w:val="14"/>
              </w:rPr>
              <w:t xml:space="preserve"> </w:t>
            </w:r>
            <w:r>
              <w:rPr>
                <w:b/>
                <w:color w:val="333333"/>
                <w:sz w:val="14"/>
              </w:rPr>
              <w:t>1-4)</w:t>
            </w:r>
            <w:r>
              <w:rPr>
                <w:b/>
                <w:color w:val="333333"/>
                <w:spacing w:val="-1"/>
                <w:sz w:val="14"/>
              </w:rPr>
              <w:t xml:space="preserve"> </w:t>
            </w:r>
            <w:r>
              <w:rPr>
                <w:b/>
                <w:color w:val="333333"/>
                <w:sz w:val="14"/>
              </w:rPr>
              <w:t>+</w:t>
            </w:r>
            <w:r>
              <w:rPr>
                <w:b/>
                <w:color w:val="333333"/>
                <w:spacing w:val="-1"/>
                <w:sz w:val="14"/>
              </w:rPr>
              <w:t xml:space="preserve"> </w:t>
            </w:r>
            <w:r>
              <w:rPr>
                <w:b/>
                <w:color w:val="333333"/>
                <w:sz w:val="14"/>
              </w:rPr>
              <w:t>4</w:t>
            </w:r>
            <w:r>
              <w:rPr>
                <w:b/>
                <w:color w:val="333333"/>
                <w:spacing w:val="40"/>
                <w:sz w:val="14"/>
              </w:rPr>
              <w:t xml:space="preserve"> </w:t>
            </w:r>
            <w:r>
              <w:rPr>
                <w:b/>
                <w:color w:val="333333"/>
                <w:sz w:val="14"/>
              </w:rPr>
              <w:t>Pkg</w:t>
            </w:r>
            <w:r>
              <w:rPr>
                <w:b/>
                <w:color w:val="333333"/>
                <w:spacing w:val="4"/>
                <w:sz w:val="14"/>
              </w:rPr>
              <w:t xml:space="preserve"> </w:t>
            </w:r>
            <w:r>
              <w:rPr>
                <w:b/>
                <w:color w:val="333333"/>
                <w:spacing w:val="-2"/>
                <w:sz w:val="14"/>
              </w:rPr>
              <w:t>Redeployment</w:t>
            </w:r>
          </w:p>
        </w:tc>
        <w:tc>
          <w:tcPr>
            <w:tcW w:w="800" w:type="dxa"/>
          </w:tcPr>
          <w:p w14:paraId="38836E0F" w14:textId="77777777" w:rsidR="00275643" w:rsidRDefault="00275643">
            <w:pPr>
              <w:pStyle w:val="TableParagraph"/>
              <w:rPr>
                <w:b/>
                <w:sz w:val="14"/>
              </w:rPr>
            </w:pPr>
          </w:p>
          <w:p w14:paraId="38836E10" w14:textId="77777777" w:rsidR="00275643" w:rsidRDefault="00275643">
            <w:pPr>
              <w:pStyle w:val="TableParagraph"/>
              <w:spacing w:before="16"/>
              <w:rPr>
                <w:b/>
                <w:sz w:val="14"/>
              </w:rPr>
            </w:pPr>
          </w:p>
          <w:p w14:paraId="38836E11" w14:textId="77777777" w:rsidR="00275643" w:rsidRDefault="00000000">
            <w:pPr>
              <w:pStyle w:val="TableParagraph"/>
              <w:ind w:left="84"/>
              <w:rPr>
                <w:b/>
                <w:sz w:val="14"/>
              </w:rPr>
            </w:pPr>
            <w:r>
              <w:rPr>
                <w:b/>
                <w:color w:val="333333"/>
                <w:spacing w:val="-4"/>
                <w:sz w:val="14"/>
              </w:rPr>
              <w:t>4.73</w:t>
            </w:r>
          </w:p>
        </w:tc>
        <w:tc>
          <w:tcPr>
            <w:tcW w:w="1000" w:type="dxa"/>
          </w:tcPr>
          <w:p w14:paraId="38836E12" w14:textId="77777777" w:rsidR="00275643" w:rsidRDefault="00275643">
            <w:pPr>
              <w:pStyle w:val="TableParagraph"/>
              <w:rPr>
                <w:b/>
                <w:sz w:val="14"/>
              </w:rPr>
            </w:pPr>
          </w:p>
          <w:p w14:paraId="38836E13" w14:textId="77777777" w:rsidR="00275643" w:rsidRDefault="00275643">
            <w:pPr>
              <w:pStyle w:val="TableParagraph"/>
              <w:spacing w:before="16"/>
              <w:rPr>
                <w:b/>
                <w:sz w:val="14"/>
              </w:rPr>
            </w:pPr>
          </w:p>
          <w:p w14:paraId="38836E14" w14:textId="77777777" w:rsidR="00275643" w:rsidRDefault="00000000">
            <w:pPr>
              <w:pStyle w:val="TableParagraph"/>
              <w:ind w:left="89"/>
              <w:rPr>
                <w:b/>
                <w:sz w:val="14"/>
              </w:rPr>
            </w:pPr>
            <w:r>
              <w:rPr>
                <w:b/>
                <w:color w:val="333333"/>
                <w:spacing w:val="-2"/>
                <w:sz w:val="14"/>
              </w:rPr>
              <w:t>66.28</w:t>
            </w:r>
          </w:p>
        </w:tc>
        <w:tc>
          <w:tcPr>
            <w:tcW w:w="4870" w:type="dxa"/>
          </w:tcPr>
          <w:p w14:paraId="38836E15" w14:textId="77777777" w:rsidR="00275643" w:rsidRDefault="00000000">
            <w:pPr>
              <w:pStyle w:val="TableParagraph"/>
              <w:spacing w:before="108" w:line="302" w:lineRule="auto"/>
              <w:ind w:left="85"/>
              <w:rPr>
                <w:b/>
                <w:sz w:val="14"/>
              </w:rPr>
            </w:pPr>
            <w:r>
              <w:rPr>
                <w:b/>
                <w:color w:val="333333"/>
                <w:sz w:val="14"/>
              </w:rPr>
              <w:t xml:space="preserve">Redeployment &amp; refurbishment of 4 packages from La Paz to Mara </w:t>
            </w:r>
            <w:proofErr w:type="gramStart"/>
            <w:r>
              <w:rPr>
                <w:b/>
                <w:color w:val="333333"/>
                <w:sz w:val="14"/>
              </w:rPr>
              <w:t>(</w:t>
            </w:r>
            <w:r>
              <w:rPr>
                <w:b/>
                <w:color w:val="333333"/>
                <w:spacing w:val="40"/>
                <w:sz w:val="14"/>
              </w:rPr>
              <w:t xml:space="preserve"> </w:t>
            </w:r>
            <w:r>
              <w:rPr>
                <w:rFonts w:ascii="Cambria"/>
                <w:color w:val="333333"/>
                <w:sz w:val="16"/>
              </w:rPr>
              <w:t>2</w:t>
            </w:r>
            <w:proofErr w:type="gramEnd"/>
            <w:r>
              <w:rPr>
                <w:rFonts w:ascii="Cambria"/>
                <w:color w:val="333333"/>
                <w:sz w:val="16"/>
              </w:rPr>
              <w:t>.0</w:t>
            </w:r>
            <w:proofErr w:type="gramStart"/>
            <w:r>
              <w:rPr>
                <w:rFonts w:ascii="Georgia"/>
                <w:i/>
                <w:color w:val="333333"/>
                <w:sz w:val="16"/>
              </w:rPr>
              <w:t>M</w:t>
            </w:r>
            <w:r>
              <w:rPr>
                <w:rFonts w:ascii="Georgia"/>
                <w:i/>
                <w:color w:val="333333"/>
                <w:spacing w:val="-13"/>
                <w:sz w:val="16"/>
              </w:rPr>
              <w:t xml:space="preserve"> </w:t>
            </w:r>
            <w:r>
              <w:rPr>
                <w:rFonts w:ascii="Cambria"/>
                <w:color w:val="333333"/>
                <w:sz w:val="16"/>
              </w:rPr>
              <w:t>).</w:t>
            </w:r>
            <w:r>
              <w:rPr>
                <w:rFonts w:ascii="Georgia"/>
                <w:i/>
                <w:color w:val="333333"/>
                <w:sz w:val="16"/>
              </w:rPr>
              <w:t>MaraWORigCampaign</w:t>
            </w:r>
            <w:proofErr w:type="gramEnd"/>
            <w:r>
              <w:rPr>
                <w:rFonts w:ascii="Cambria"/>
                <w:color w:val="333333"/>
                <w:sz w:val="16"/>
              </w:rPr>
              <w:t>1(4</w:t>
            </w:r>
            <w:r>
              <w:rPr>
                <w:rFonts w:ascii="Georgia"/>
                <w:i/>
                <w:color w:val="333333"/>
                <w:sz w:val="16"/>
              </w:rPr>
              <w:t>wells</w:t>
            </w:r>
            <w:r>
              <w:rPr>
                <w:rFonts w:ascii="Cambria"/>
                <w:color w:val="333333"/>
                <w:sz w:val="16"/>
              </w:rPr>
              <w:t>,</w:t>
            </w:r>
            <w:r>
              <w:rPr>
                <w:b/>
                <w:color w:val="333333"/>
                <w:sz w:val="14"/>
              </w:rPr>
              <w:t>1.26M rig +</w:t>
            </w:r>
            <w:r>
              <w:rPr>
                <w:b/>
                <w:color w:val="333333"/>
                <w:spacing w:val="40"/>
                <w:sz w:val="14"/>
              </w:rPr>
              <w:t xml:space="preserve"> </w:t>
            </w:r>
            <w:r>
              <w:rPr>
                <w:rFonts w:ascii="Cambria"/>
                <w:color w:val="333333"/>
                <w:sz w:val="16"/>
              </w:rPr>
              <w:t>190</w:t>
            </w:r>
            <w:r>
              <w:rPr>
                <w:rFonts w:ascii="Georgia"/>
                <w:i/>
                <w:color w:val="333333"/>
                <w:sz w:val="16"/>
              </w:rPr>
              <w:t>KCBL</w:t>
            </w:r>
            <w:r>
              <w:rPr>
                <w:rFonts w:ascii="Cambria"/>
                <w:color w:val="333333"/>
                <w:sz w:val="16"/>
              </w:rPr>
              <w:t>/</w:t>
            </w:r>
            <w:r>
              <w:rPr>
                <w:rFonts w:ascii="Georgia"/>
                <w:i/>
                <w:color w:val="333333"/>
                <w:sz w:val="16"/>
              </w:rPr>
              <w:t>logging</w:t>
            </w:r>
            <w:proofErr w:type="gramStart"/>
            <w:r>
              <w:rPr>
                <w:rFonts w:ascii="Cambria"/>
                <w:color w:val="333333"/>
                <w:sz w:val="16"/>
              </w:rPr>
              <w:t>).</w:t>
            </w:r>
            <w:r>
              <w:rPr>
                <w:rFonts w:ascii="Georgia"/>
                <w:i/>
                <w:color w:val="333333"/>
                <w:sz w:val="16"/>
              </w:rPr>
              <w:t>EPCM</w:t>
            </w:r>
            <w:proofErr w:type="gramEnd"/>
            <w:r>
              <w:rPr>
                <w:rFonts w:ascii="Georgia"/>
                <w:i/>
                <w:color w:val="333333"/>
                <w:spacing w:val="-22"/>
                <w:sz w:val="16"/>
              </w:rPr>
              <w:t xml:space="preserve"> </w:t>
            </w:r>
            <w:r>
              <w:rPr>
                <w:rFonts w:ascii="Cambria"/>
                <w:color w:val="333333"/>
                <w:sz w:val="16"/>
              </w:rPr>
              <w:t>(</w:t>
            </w:r>
            <w:r>
              <w:rPr>
                <w:b/>
                <w:color w:val="333333"/>
                <w:sz w:val="14"/>
              </w:rPr>
              <w:t>400K).</w:t>
            </w:r>
          </w:p>
        </w:tc>
      </w:tr>
      <w:tr w:rsidR="00275643" w14:paraId="38836E20" w14:textId="77777777">
        <w:trPr>
          <w:trHeight w:val="620"/>
        </w:trPr>
        <w:tc>
          <w:tcPr>
            <w:tcW w:w="590" w:type="dxa"/>
          </w:tcPr>
          <w:p w14:paraId="38836E17" w14:textId="77777777" w:rsidR="00275643" w:rsidRDefault="00275643">
            <w:pPr>
              <w:pStyle w:val="TableParagraph"/>
              <w:spacing w:before="57"/>
              <w:rPr>
                <w:b/>
                <w:sz w:val="14"/>
              </w:rPr>
            </w:pPr>
          </w:p>
          <w:p w14:paraId="38836E18" w14:textId="77777777" w:rsidR="00275643" w:rsidRDefault="00000000">
            <w:pPr>
              <w:pStyle w:val="TableParagraph"/>
              <w:ind w:left="85"/>
              <w:rPr>
                <w:b/>
                <w:sz w:val="14"/>
              </w:rPr>
            </w:pPr>
            <w:r>
              <w:rPr>
                <w:b/>
                <w:color w:val="333333"/>
                <w:spacing w:val="-5"/>
                <w:sz w:val="14"/>
              </w:rPr>
              <w:t>D+</w:t>
            </w:r>
          </w:p>
        </w:tc>
        <w:tc>
          <w:tcPr>
            <w:tcW w:w="810" w:type="dxa"/>
          </w:tcPr>
          <w:p w14:paraId="38836E19" w14:textId="77777777" w:rsidR="00275643" w:rsidRDefault="00000000">
            <w:pPr>
              <w:pStyle w:val="TableParagraph"/>
              <w:spacing w:before="108" w:line="343" w:lineRule="auto"/>
              <w:ind w:left="89" w:right="52"/>
              <w:rPr>
                <w:sz w:val="14"/>
              </w:rPr>
            </w:pPr>
            <w:r>
              <w:rPr>
                <w:color w:val="333333"/>
                <w:sz w:val="14"/>
              </w:rPr>
              <w:t>Feb</w:t>
            </w:r>
            <w:r>
              <w:rPr>
                <w:color w:val="333333"/>
                <w:spacing w:val="-10"/>
                <w:sz w:val="14"/>
              </w:rPr>
              <w:t xml:space="preserve"> </w:t>
            </w:r>
            <w:r>
              <w:rPr>
                <w:color w:val="333333"/>
                <w:sz w:val="14"/>
              </w:rPr>
              <w:t>2027</w:t>
            </w:r>
            <w:r>
              <w:rPr>
                <w:color w:val="333333"/>
                <w:spacing w:val="40"/>
                <w:sz w:val="14"/>
              </w:rPr>
              <w:t xml:space="preserve"> </w:t>
            </w:r>
            <w:r>
              <w:rPr>
                <w:color w:val="333333"/>
                <w:spacing w:val="-2"/>
                <w:sz w:val="14"/>
              </w:rPr>
              <w:t>(D+10)</w:t>
            </w:r>
          </w:p>
        </w:tc>
        <w:tc>
          <w:tcPr>
            <w:tcW w:w="1560" w:type="dxa"/>
          </w:tcPr>
          <w:p w14:paraId="38836E1A" w14:textId="77777777" w:rsidR="00275643" w:rsidRDefault="00000000">
            <w:pPr>
              <w:pStyle w:val="TableParagraph"/>
              <w:spacing w:before="108" w:line="343" w:lineRule="auto"/>
              <w:ind w:left="82" w:right="136"/>
              <w:rPr>
                <w:sz w:val="14"/>
              </w:rPr>
            </w:pPr>
            <w:r>
              <w:rPr>
                <w:color w:val="333333"/>
                <w:sz w:val="14"/>
              </w:rPr>
              <w:t>Mara</w:t>
            </w:r>
            <w:r>
              <w:rPr>
                <w:color w:val="333333"/>
                <w:spacing w:val="-1"/>
                <w:sz w:val="14"/>
              </w:rPr>
              <w:t xml:space="preserve"> </w:t>
            </w:r>
            <w:r>
              <w:rPr>
                <w:color w:val="333333"/>
                <w:sz w:val="14"/>
              </w:rPr>
              <w:t>WO</w:t>
            </w:r>
            <w:r>
              <w:rPr>
                <w:color w:val="333333"/>
                <w:spacing w:val="-1"/>
                <w:sz w:val="14"/>
              </w:rPr>
              <w:t xml:space="preserve"> </w:t>
            </w:r>
            <w:r>
              <w:rPr>
                <w:color w:val="333333"/>
                <w:sz w:val="14"/>
              </w:rPr>
              <w:t>Campaign</w:t>
            </w:r>
            <w:r>
              <w:rPr>
                <w:color w:val="333333"/>
                <w:spacing w:val="40"/>
                <w:sz w:val="14"/>
              </w:rPr>
              <w:t xml:space="preserve"> </w:t>
            </w:r>
            <w:r>
              <w:rPr>
                <w:color w:val="333333"/>
                <w:sz w:val="14"/>
              </w:rPr>
              <w:t>2 + GL-2 Install</w:t>
            </w:r>
          </w:p>
        </w:tc>
        <w:tc>
          <w:tcPr>
            <w:tcW w:w="800" w:type="dxa"/>
          </w:tcPr>
          <w:p w14:paraId="38836E1B" w14:textId="77777777" w:rsidR="00275643" w:rsidRDefault="00275643">
            <w:pPr>
              <w:pStyle w:val="TableParagraph"/>
              <w:spacing w:before="57"/>
              <w:rPr>
                <w:b/>
                <w:sz w:val="14"/>
              </w:rPr>
            </w:pPr>
          </w:p>
          <w:p w14:paraId="38836E1C" w14:textId="77777777" w:rsidR="00275643" w:rsidRDefault="00000000">
            <w:pPr>
              <w:pStyle w:val="TableParagraph"/>
              <w:ind w:left="84"/>
              <w:rPr>
                <w:sz w:val="14"/>
              </w:rPr>
            </w:pPr>
            <w:r>
              <w:rPr>
                <w:color w:val="333333"/>
                <w:spacing w:val="-4"/>
                <w:sz w:val="14"/>
              </w:rPr>
              <w:t>2.41</w:t>
            </w:r>
          </w:p>
        </w:tc>
        <w:tc>
          <w:tcPr>
            <w:tcW w:w="1000" w:type="dxa"/>
          </w:tcPr>
          <w:p w14:paraId="38836E1D" w14:textId="77777777" w:rsidR="00275643" w:rsidRDefault="00275643">
            <w:pPr>
              <w:pStyle w:val="TableParagraph"/>
              <w:spacing w:before="57"/>
              <w:rPr>
                <w:b/>
                <w:sz w:val="14"/>
              </w:rPr>
            </w:pPr>
          </w:p>
          <w:p w14:paraId="38836E1E" w14:textId="77777777" w:rsidR="00275643" w:rsidRDefault="00000000">
            <w:pPr>
              <w:pStyle w:val="TableParagraph"/>
              <w:ind w:left="89"/>
              <w:rPr>
                <w:sz w:val="14"/>
              </w:rPr>
            </w:pPr>
            <w:r>
              <w:rPr>
                <w:color w:val="333333"/>
                <w:spacing w:val="-2"/>
                <w:sz w:val="14"/>
              </w:rPr>
              <w:t>68.69</w:t>
            </w:r>
          </w:p>
        </w:tc>
        <w:tc>
          <w:tcPr>
            <w:tcW w:w="4870" w:type="dxa"/>
          </w:tcPr>
          <w:p w14:paraId="38836E1F" w14:textId="77777777" w:rsidR="00275643" w:rsidRDefault="00000000">
            <w:pPr>
              <w:pStyle w:val="TableParagraph"/>
              <w:spacing w:before="88" w:line="321" w:lineRule="auto"/>
              <w:ind w:left="85"/>
              <w:rPr>
                <w:sz w:val="14"/>
              </w:rPr>
            </w:pPr>
            <w:r>
              <w:rPr>
                <w:color w:val="333333"/>
                <w:sz w:val="14"/>
              </w:rPr>
              <w:t>Rig ops (</w:t>
            </w:r>
            <w:proofErr w:type="gramStart"/>
            <w:r>
              <w:rPr>
                <w:rFonts w:ascii="Cambria"/>
                <w:color w:val="333333"/>
                <w:sz w:val="16"/>
              </w:rPr>
              <w:t>1.26</w:t>
            </w:r>
            <w:r>
              <w:rPr>
                <w:rFonts w:ascii="Georgia"/>
                <w:i/>
                <w:color w:val="333333"/>
                <w:sz w:val="16"/>
              </w:rPr>
              <w:t>M</w:t>
            </w:r>
            <w:r>
              <w:rPr>
                <w:rFonts w:ascii="Georgia"/>
                <w:i/>
                <w:color w:val="333333"/>
                <w:spacing w:val="-15"/>
                <w:sz w:val="16"/>
              </w:rPr>
              <w:t xml:space="preserve"> </w:t>
            </w:r>
            <w:r>
              <w:rPr>
                <w:rFonts w:ascii="Cambria"/>
                <w:color w:val="333333"/>
                <w:sz w:val="16"/>
              </w:rPr>
              <w:t>)</w:t>
            </w:r>
            <w:proofErr w:type="gramEnd"/>
            <w:r>
              <w:rPr>
                <w:rFonts w:ascii="Cambria"/>
                <w:color w:val="333333"/>
                <w:sz w:val="16"/>
              </w:rPr>
              <w:t xml:space="preserve">, </w:t>
            </w:r>
            <w:proofErr w:type="gramStart"/>
            <w:r>
              <w:rPr>
                <w:rFonts w:ascii="Georgia"/>
                <w:i/>
                <w:color w:val="333333"/>
                <w:sz w:val="16"/>
              </w:rPr>
              <w:t>CBL</w:t>
            </w:r>
            <w:r>
              <w:rPr>
                <w:rFonts w:ascii="Cambria"/>
                <w:color w:val="333333"/>
                <w:sz w:val="16"/>
              </w:rPr>
              <w:t>(</w:t>
            </w:r>
            <w:proofErr w:type="gramEnd"/>
            <w:r>
              <w:rPr>
                <w:color w:val="333333"/>
                <w:sz w:val="14"/>
              </w:rPr>
              <w:t>190K), cluster tie-in (</w:t>
            </w:r>
            <w:r>
              <w:rPr>
                <w:rFonts w:ascii="Cambria"/>
                <w:color w:val="333333"/>
                <w:sz w:val="16"/>
              </w:rPr>
              <w:t>300</w:t>
            </w:r>
            <w:r>
              <w:rPr>
                <w:rFonts w:ascii="Georgia"/>
                <w:i/>
                <w:color w:val="333333"/>
                <w:sz w:val="16"/>
              </w:rPr>
              <w:t>K</w:t>
            </w:r>
            <w:r>
              <w:rPr>
                <w:rFonts w:ascii="Cambria"/>
                <w:color w:val="333333"/>
                <w:sz w:val="16"/>
              </w:rPr>
              <w:t xml:space="preserve">), </w:t>
            </w:r>
            <w:r>
              <w:rPr>
                <w:rFonts w:ascii="Georgia"/>
                <w:i/>
                <w:color w:val="333333"/>
                <w:sz w:val="16"/>
              </w:rPr>
              <w:t>flowlines</w:t>
            </w:r>
            <w:r>
              <w:rPr>
                <w:rFonts w:ascii="Cambria"/>
                <w:color w:val="333333"/>
                <w:sz w:val="16"/>
              </w:rPr>
              <w:t>(</w:t>
            </w:r>
            <w:r>
              <w:rPr>
                <w:color w:val="333333"/>
                <w:sz w:val="14"/>
              </w:rPr>
              <w:t>300K),</w:t>
            </w:r>
            <w:r>
              <w:rPr>
                <w:color w:val="333333"/>
                <w:w w:val="105"/>
                <w:sz w:val="14"/>
              </w:rPr>
              <w:t xml:space="preserve"> testing</w:t>
            </w:r>
            <w:r>
              <w:rPr>
                <w:color w:val="333333"/>
                <w:spacing w:val="-2"/>
                <w:w w:val="105"/>
                <w:sz w:val="14"/>
              </w:rPr>
              <w:t xml:space="preserve"> </w:t>
            </w:r>
            <w:r>
              <w:rPr>
                <w:color w:val="333333"/>
                <w:w w:val="105"/>
                <w:sz w:val="14"/>
              </w:rPr>
              <w:t>($100K)</w:t>
            </w:r>
          </w:p>
        </w:tc>
      </w:tr>
      <w:tr w:rsidR="00275643" w14:paraId="38836E30" w14:textId="77777777">
        <w:trPr>
          <w:trHeight w:val="1080"/>
        </w:trPr>
        <w:tc>
          <w:tcPr>
            <w:tcW w:w="590" w:type="dxa"/>
          </w:tcPr>
          <w:p w14:paraId="38836E21" w14:textId="77777777" w:rsidR="00275643" w:rsidRDefault="00275643">
            <w:pPr>
              <w:pStyle w:val="TableParagraph"/>
              <w:rPr>
                <w:b/>
                <w:sz w:val="14"/>
              </w:rPr>
            </w:pPr>
          </w:p>
          <w:p w14:paraId="38836E22" w14:textId="77777777" w:rsidR="00275643" w:rsidRDefault="00275643">
            <w:pPr>
              <w:pStyle w:val="TableParagraph"/>
              <w:spacing w:before="136"/>
              <w:rPr>
                <w:b/>
                <w:sz w:val="14"/>
              </w:rPr>
            </w:pPr>
          </w:p>
          <w:p w14:paraId="38836E23" w14:textId="77777777" w:rsidR="00275643" w:rsidRDefault="00000000">
            <w:pPr>
              <w:pStyle w:val="TableParagraph"/>
              <w:ind w:left="85"/>
              <w:rPr>
                <w:b/>
                <w:sz w:val="14"/>
              </w:rPr>
            </w:pPr>
            <w:r>
              <w:rPr>
                <w:b/>
                <w:color w:val="333333"/>
                <w:spacing w:val="-5"/>
                <w:sz w:val="14"/>
              </w:rPr>
              <w:t>D+</w:t>
            </w:r>
          </w:p>
        </w:tc>
        <w:tc>
          <w:tcPr>
            <w:tcW w:w="810" w:type="dxa"/>
          </w:tcPr>
          <w:p w14:paraId="38836E24" w14:textId="77777777" w:rsidR="00275643" w:rsidRDefault="00275643">
            <w:pPr>
              <w:pStyle w:val="TableParagraph"/>
              <w:rPr>
                <w:b/>
                <w:sz w:val="14"/>
              </w:rPr>
            </w:pPr>
          </w:p>
          <w:p w14:paraId="38836E25" w14:textId="77777777" w:rsidR="00275643" w:rsidRDefault="00275643">
            <w:pPr>
              <w:pStyle w:val="TableParagraph"/>
              <w:spacing w:before="16"/>
              <w:rPr>
                <w:b/>
                <w:sz w:val="14"/>
              </w:rPr>
            </w:pPr>
          </w:p>
          <w:p w14:paraId="38836E26" w14:textId="77777777" w:rsidR="00275643" w:rsidRDefault="00000000">
            <w:pPr>
              <w:pStyle w:val="TableParagraph"/>
              <w:spacing w:line="343" w:lineRule="auto"/>
              <w:ind w:left="89" w:right="52"/>
              <w:rPr>
                <w:b/>
                <w:sz w:val="14"/>
              </w:rPr>
            </w:pPr>
            <w:r>
              <w:rPr>
                <w:b/>
                <w:color w:val="333333"/>
                <w:sz w:val="14"/>
              </w:rPr>
              <w:t>Feb</w:t>
            </w:r>
            <w:r>
              <w:rPr>
                <w:b/>
                <w:color w:val="333333"/>
                <w:spacing w:val="-10"/>
                <w:sz w:val="14"/>
              </w:rPr>
              <w:t xml:space="preserve"> </w:t>
            </w:r>
            <w:r>
              <w:rPr>
                <w:b/>
                <w:color w:val="333333"/>
                <w:sz w:val="14"/>
              </w:rPr>
              <w:t>2027</w:t>
            </w:r>
            <w:r>
              <w:rPr>
                <w:b/>
                <w:color w:val="333333"/>
                <w:spacing w:val="40"/>
                <w:sz w:val="14"/>
              </w:rPr>
              <w:t xml:space="preserve"> </w:t>
            </w:r>
            <w:r>
              <w:rPr>
                <w:b/>
                <w:color w:val="333333"/>
                <w:spacing w:val="-2"/>
                <w:sz w:val="14"/>
              </w:rPr>
              <w:t>(D+11)</w:t>
            </w:r>
          </w:p>
        </w:tc>
        <w:tc>
          <w:tcPr>
            <w:tcW w:w="1560" w:type="dxa"/>
          </w:tcPr>
          <w:p w14:paraId="38836E27" w14:textId="77777777" w:rsidR="00275643" w:rsidRDefault="00000000">
            <w:pPr>
              <w:pStyle w:val="TableParagraph"/>
              <w:spacing w:before="108" w:line="343" w:lineRule="auto"/>
              <w:ind w:left="82" w:right="136"/>
              <w:rPr>
                <w:b/>
                <w:sz w:val="14"/>
              </w:rPr>
            </w:pPr>
            <w:r>
              <w:rPr>
                <w:b/>
                <w:color w:val="333333"/>
                <w:sz w:val="14"/>
              </w:rPr>
              <w:t>Mara Oeste</w:t>
            </w:r>
            <w:r>
              <w:rPr>
                <w:b/>
                <w:color w:val="333333"/>
                <w:spacing w:val="40"/>
                <w:sz w:val="14"/>
              </w:rPr>
              <w:t xml:space="preserve"> </w:t>
            </w:r>
            <w:r>
              <w:rPr>
                <w:b/>
                <w:color w:val="333333"/>
                <w:sz w:val="14"/>
              </w:rPr>
              <w:t>Campaign Start</w:t>
            </w:r>
            <w:r>
              <w:rPr>
                <w:b/>
                <w:color w:val="333333"/>
                <w:spacing w:val="40"/>
                <w:sz w:val="14"/>
              </w:rPr>
              <w:t xml:space="preserve"> </w:t>
            </w:r>
            <w:r>
              <w:rPr>
                <w:b/>
                <w:color w:val="333333"/>
                <w:sz w:val="14"/>
              </w:rPr>
              <w:t>(Wells</w:t>
            </w:r>
            <w:r>
              <w:rPr>
                <w:b/>
                <w:color w:val="333333"/>
                <w:spacing w:val="-2"/>
                <w:sz w:val="14"/>
              </w:rPr>
              <w:t xml:space="preserve"> </w:t>
            </w:r>
            <w:r>
              <w:rPr>
                <w:b/>
                <w:color w:val="333333"/>
                <w:sz w:val="14"/>
              </w:rPr>
              <w:t>1-4)</w:t>
            </w:r>
            <w:r>
              <w:rPr>
                <w:b/>
                <w:color w:val="333333"/>
                <w:spacing w:val="-2"/>
                <w:sz w:val="14"/>
              </w:rPr>
              <w:t xml:space="preserve"> </w:t>
            </w:r>
            <w:r>
              <w:rPr>
                <w:b/>
                <w:color w:val="333333"/>
                <w:sz w:val="14"/>
              </w:rPr>
              <w:t>+</w:t>
            </w:r>
            <w:r>
              <w:rPr>
                <w:b/>
                <w:color w:val="333333"/>
                <w:spacing w:val="-2"/>
                <w:sz w:val="14"/>
              </w:rPr>
              <w:t xml:space="preserve"> </w:t>
            </w:r>
            <w:r>
              <w:rPr>
                <w:b/>
                <w:color w:val="333333"/>
                <w:sz w:val="14"/>
              </w:rPr>
              <w:t>4</w:t>
            </w:r>
            <w:r>
              <w:rPr>
                <w:b/>
                <w:color w:val="333333"/>
                <w:spacing w:val="-2"/>
                <w:sz w:val="14"/>
              </w:rPr>
              <w:t xml:space="preserve"> </w:t>
            </w:r>
            <w:r>
              <w:rPr>
                <w:b/>
                <w:color w:val="333333"/>
                <w:sz w:val="14"/>
              </w:rPr>
              <w:t>Pkg</w:t>
            </w:r>
            <w:r>
              <w:rPr>
                <w:b/>
                <w:color w:val="333333"/>
                <w:spacing w:val="40"/>
                <w:sz w:val="14"/>
              </w:rPr>
              <w:t xml:space="preserve"> </w:t>
            </w:r>
            <w:r>
              <w:rPr>
                <w:b/>
                <w:color w:val="333333"/>
                <w:spacing w:val="-2"/>
                <w:sz w:val="14"/>
              </w:rPr>
              <w:t>Redeployment</w:t>
            </w:r>
          </w:p>
        </w:tc>
        <w:tc>
          <w:tcPr>
            <w:tcW w:w="800" w:type="dxa"/>
          </w:tcPr>
          <w:p w14:paraId="38836E28" w14:textId="77777777" w:rsidR="00275643" w:rsidRDefault="00275643">
            <w:pPr>
              <w:pStyle w:val="TableParagraph"/>
              <w:rPr>
                <w:b/>
                <w:sz w:val="14"/>
              </w:rPr>
            </w:pPr>
          </w:p>
          <w:p w14:paraId="38836E29" w14:textId="77777777" w:rsidR="00275643" w:rsidRDefault="00275643">
            <w:pPr>
              <w:pStyle w:val="TableParagraph"/>
              <w:spacing w:before="136"/>
              <w:rPr>
                <w:b/>
                <w:sz w:val="14"/>
              </w:rPr>
            </w:pPr>
          </w:p>
          <w:p w14:paraId="38836E2A" w14:textId="77777777" w:rsidR="00275643" w:rsidRDefault="00000000">
            <w:pPr>
              <w:pStyle w:val="TableParagraph"/>
              <w:ind w:left="84"/>
              <w:rPr>
                <w:b/>
                <w:sz w:val="14"/>
              </w:rPr>
            </w:pPr>
            <w:r>
              <w:rPr>
                <w:b/>
                <w:color w:val="333333"/>
                <w:spacing w:val="-4"/>
                <w:sz w:val="14"/>
              </w:rPr>
              <w:t>4.73</w:t>
            </w:r>
          </w:p>
        </w:tc>
        <w:tc>
          <w:tcPr>
            <w:tcW w:w="1000" w:type="dxa"/>
          </w:tcPr>
          <w:p w14:paraId="38836E2B" w14:textId="77777777" w:rsidR="00275643" w:rsidRDefault="00275643">
            <w:pPr>
              <w:pStyle w:val="TableParagraph"/>
              <w:rPr>
                <w:b/>
                <w:sz w:val="14"/>
              </w:rPr>
            </w:pPr>
          </w:p>
          <w:p w14:paraId="38836E2C" w14:textId="77777777" w:rsidR="00275643" w:rsidRDefault="00275643">
            <w:pPr>
              <w:pStyle w:val="TableParagraph"/>
              <w:spacing w:before="136"/>
              <w:rPr>
                <w:b/>
                <w:sz w:val="14"/>
              </w:rPr>
            </w:pPr>
          </w:p>
          <w:p w14:paraId="38836E2D" w14:textId="77777777" w:rsidR="00275643" w:rsidRDefault="00000000">
            <w:pPr>
              <w:pStyle w:val="TableParagraph"/>
              <w:ind w:left="89"/>
              <w:rPr>
                <w:b/>
                <w:sz w:val="14"/>
              </w:rPr>
            </w:pPr>
            <w:r>
              <w:rPr>
                <w:b/>
                <w:color w:val="333333"/>
                <w:spacing w:val="-2"/>
                <w:sz w:val="14"/>
              </w:rPr>
              <w:t>73.42</w:t>
            </w:r>
          </w:p>
        </w:tc>
        <w:tc>
          <w:tcPr>
            <w:tcW w:w="4870" w:type="dxa"/>
          </w:tcPr>
          <w:p w14:paraId="38836E2E" w14:textId="77777777" w:rsidR="00275643" w:rsidRDefault="00275643">
            <w:pPr>
              <w:pStyle w:val="TableParagraph"/>
              <w:spacing w:before="57"/>
              <w:rPr>
                <w:b/>
                <w:sz w:val="14"/>
              </w:rPr>
            </w:pPr>
          </w:p>
          <w:p w14:paraId="38836E2F" w14:textId="77777777" w:rsidR="00275643" w:rsidRDefault="00000000">
            <w:pPr>
              <w:pStyle w:val="TableParagraph"/>
              <w:spacing w:line="309" w:lineRule="auto"/>
              <w:ind w:left="85" w:right="543"/>
              <w:rPr>
                <w:b/>
                <w:sz w:val="14"/>
              </w:rPr>
            </w:pPr>
            <w:r>
              <w:rPr>
                <w:b/>
                <w:color w:val="333333"/>
                <w:sz w:val="14"/>
              </w:rPr>
              <w:t xml:space="preserve">Redeployment &amp; refurbishment of 4 packages to Mara Oeste </w:t>
            </w:r>
            <w:proofErr w:type="gramStart"/>
            <w:r>
              <w:rPr>
                <w:b/>
                <w:color w:val="333333"/>
                <w:sz w:val="14"/>
              </w:rPr>
              <w:t>(</w:t>
            </w:r>
            <w:r>
              <w:rPr>
                <w:b/>
                <w:color w:val="333333"/>
                <w:spacing w:val="40"/>
                <w:sz w:val="14"/>
              </w:rPr>
              <w:t xml:space="preserve"> </w:t>
            </w:r>
            <w:r>
              <w:rPr>
                <w:rFonts w:ascii="Cambria"/>
                <w:color w:val="333333"/>
                <w:sz w:val="16"/>
              </w:rPr>
              <w:t>2</w:t>
            </w:r>
            <w:proofErr w:type="gramEnd"/>
            <w:r>
              <w:rPr>
                <w:rFonts w:ascii="Cambria"/>
                <w:color w:val="333333"/>
                <w:sz w:val="16"/>
              </w:rPr>
              <w:t>.0</w:t>
            </w:r>
            <w:proofErr w:type="gramStart"/>
            <w:r>
              <w:rPr>
                <w:rFonts w:ascii="Georgia"/>
                <w:i/>
                <w:color w:val="333333"/>
                <w:sz w:val="16"/>
              </w:rPr>
              <w:t>M</w:t>
            </w:r>
            <w:r>
              <w:rPr>
                <w:rFonts w:ascii="Georgia"/>
                <w:i/>
                <w:color w:val="333333"/>
                <w:spacing w:val="-13"/>
                <w:sz w:val="16"/>
              </w:rPr>
              <w:t xml:space="preserve"> </w:t>
            </w:r>
            <w:r>
              <w:rPr>
                <w:rFonts w:ascii="Cambria"/>
                <w:color w:val="333333"/>
                <w:sz w:val="16"/>
              </w:rPr>
              <w:t>).</w:t>
            </w:r>
            <w:r>
              <w:rPr>
                <w:rFonts w:ascii="Georgia"/>
                <w:i/>
                <w:color w:val="333333"/>
                <w:sz w:val="16"/>
              </w:rPr>
              <w:t>MaraOesteWORigCampaign</w:t>
            </w:r>
            <w:proofErr w:type="gramEnd"/>
            <w:r>
              <w:rPr>
                <w:rFonts w:ascii="Cambria"/>
                <w:color w:val="333333"/>
                <w:sz w:val="16"/>
              </w:rPr>
              <w:t>1(4</w:t>
            </w:r>
            <w:r>
              <w:rPr>
                <w:rFonts w:ascii="Georgia"/>
                <w:i/>
                <w:color w:val="333333"/>
                <w:sz w:val="16"/>
              </w:rPr>
              <w:t>wells</w:t>
            </w:r>
            <w:r>
              <w:rPr>
                <w:rFonts w:ascii="Cambria"/>
                <w:color w:val="333333"/>
                <w:sz w:val="16"/>
              </w:rPr>
              <w:t>,</w:t>
            </w:r>
            <w:r>
              <w:rPr>
                <w:b/>
                <w:color w:val="333333"/>
                <w:sz w:val="14"/>
              </w:rPr>
              <w:t>1.26M rig +</w:t>
            </w:r>
            <w:r>
              <w:rPr>
                <w:b/>
                <w:color w:val="333333"/>
                <w:spacing w:val="40"/>
                <w:sz w:val="14"/>
              </w:rPr>
              <w:t xml:space="preserve"> </w:t>
            </w:r>
            <w:r>
              <w:rPr>
                <w:rFonts w:ascii="Cambria"/>
                <w:color w:val="333333"/>
                <w:sz w:val="16"/>
              </w:rPr>
              <w:t>190</w:t>
            </w:r>
            <w:r>
              <w:rPr>
                <w:rFonts w:ascii="Georgia"/>
                <w:i/>
                <w:color w:val="333333"/>
                <w:sz w:val="16"/>
              </w:rPr>
              <w:t>KCBL</w:t>
            </w:r>
            <w:r>
              <w:rPr>
                <w:rFonts w:ascii="Cambria"/>
                <w:color w:val="333333"/>
                <w:sz w:val="16"/>
              </w:rPr>
              <w:t>/</w:t>
            </w:r>
            <w:r>
              <w:rPr>
                <w:rFonts w:ascii="Georgia"/>
                <w:i/>
                <w:color w:val="333333"/>
                <w:sz w:val="16"/>
              </w:rPr>
              <w:t>logging</w:t>
            </w:r>
            <w:proofErr w:type="gramStart"/>
            <w:r>
              <w:rPr>
                <w:rFonts w:ascii="Cambria"/>
                <w:color w:val="333333"/>
                <w:sz w:val="16"/>
              </w:rPr>
              <w:t>).</w:t>
            </w:r>
            <w:r>
              <w:rPr>
                <w:rFonts w:ascii="Georgia"/>
                <w:i/>
                <w:color w:val="333333"/>
                <w:sz w:val="16"/>
              </w:rPr>
              <w:t>EPCM</w:t>
            </w:r>
            <w:proofErr w:type="gramEnd"/>
            <w:r>
              <w:rPr>
                <w:rFonts w:ascii="Georgia"/>
                <w:i/>
                <w:color w:val="333333"/>
                <w:spacing w:val="-22"/>
                <w:sz w:val="16"/>
              </w:rPr>
              <w:t xml:space="preserve"> </w:t>
            </w:r>
            <w:r>
              <w:rPr>
                <w:rFonts w:ascii="Cambria"/>
                <w:color w:val="333333"/>
                <w:sz w:val="16"/>
              </w:rPr>
              <w:t>(</w:t>
            </w:r>
            <w:r>
              <w:rPr>
                <w:b/>
                <w:color w:val="333333"/>
                <w:sz w:val="14"/>
              </w:rPr>
              <w:t>400K).</w:t>
            </w:r>
          </w:p>
        </w:tc>
      </w:tr>
      <w:tr w:rsidR="00275643" w14:paraId="38836E44" w14:textId="77777777">
        <w:trPr>
          <w:trHeight w:val="1310"/>
        </w:trPr>
        <w:tc>
          <w:tcPr>
            <w:tcW w:w="590" w:type="dxa"/>
          </w:tcPr>
          <w:p w14:paraId="38836E31" w14:textId="77777777" w:rsidR="00275643" w:rsidRDefault="00275643">
            <w:pPr>
              <w:pStyle w:val="TableParagraph"/>
              <w:rPr>
                <w:b/>
                <w:sz w:val="14"/>
              </w:rPr>
            </w:pPr>
          </w:p>
          <w:p w14:paraId="38836E32" w14:textId="77777777" w:rsidR="00275643" w:rsidRDefault="00275643">
            <w:pPr>
              <w:pStyle w:val="TableParagraph"/>
              <w:rPr>
                <w:b/>
                <w:sz w:val="14"/>
              </w:rPr>
            </w:pPr>
          </w:p>
          <w:p w14:paraId="38836E33" w14:textId="77777777" w:rsidR="00275643" w:rsidRDefault="00275643">
            <w:pPr>
              <w:pStyle w:val="TableParagraph"/>
              <w:spacing w:before="85"/>
              <w:rPr>
                <w:b/>
                <w:sz w:val="14"/>
              </w:rPr>
            </w:pPr>
          </w:p>
          <w:p w14:paraId="38836E34" w14:textId="77777777" w:rsidR="00275643" w:rsidRDefault="00000000">
            <w:pPr>
              <w:pStyle w:val="TableParagraph"/>
              <w:ind w:left="85"/>
              <w:rPr>
                <w:b/>
                <w:sz w:val="14"/>
              </w:rPr>
            </w:pPr>
            <w:r>
              <w:rPr>
                <w:b/>
                <w:color w:val="333333"/>
                <w:spacing w:val="-5"/>
                <w:sz w:val="14"/>
              </w:rPr>
              <w:t>D+</w:t>
            </w:r>
          </w:p>
        </w:tc>
        <w:tc>
          <w:tcPr>
            <w:tcW w:w="810" w:type="dxa"/>
          </w:tcPr>
          <w:p w14:paraId="38836E35" w14:textId="77777777" w:rsidR="00275643" w:rsidRDefault="00275643">
            <w:pPr>
              <w:pStyle w:val="TableParagraph"/>
              <w:rPr>
                <w:b/>
                <w:sz w:val="14"/>
              </w:rPr>
            </w:pPr>
          </w:p>
          <w:p w14:paraId="38836E36" w14:textId="77777777" w:rsidR="00275643" w:rsidRDefault="00275643">
            <w:pPr>
              <w:pStyle w:val="TableParagraph"/>
              <w:spacing w:before="136"/>
              <w:rPr>
                <w:b/>
                <w:sz w:val="14"/>
              </w:rPr>
            </w:pPr>
          </w:p>
          <w:p w14:paraId="38836E37" w14:textId="77777777" w:rsidR="00275643" w:rsidRDefault="00000000">
            <w:pPr>
              <w:pStyle w:val="TableParagraph"/>
              <w:spacing w:line="343" w:lineRule="auto"/>
              <w:ind w:left="89" w:right="52"/>
              <w:rPr>
                <w:sz w:val="14"/>
              </w:rPr>
            </w:pPr>
            <w:r>
              <w:rPr>
                <w:color w:val="333333"/>
                <w:sz w:val="14"/>
              </w:rPr>
              <w:t>Mar</w:t>
            </w:r>
            <w:r>
              <w:rPr>
                <w:color w:val="333333"/>
                <w:spacing w:val="-10"/>
                <w:sz w:val="14"/>
              </w:rPr>
              <w:t xml:space="preserve"> </w:t>
            </w:r>
            <w:r>
              <w:rPr>
                <w:color w:val="333333"/>
                <w:sz w:val="14"/>
              </w:rPr>
              <w:t>2027</w:t>
            </w:r>
            <w:r>
              <w:rPr>
                <w:color w:val="333333"/>
                <w:spacing w:val="40"/>
                <w:sz w:val="14"/>
              </w:rPr>
              <w:t xml:space="preserve"> </w:t>
            </w:r>
            <w:r>
              <w:rPr>
                <w:color w:val="333333"/>
                <w:spacing w:val="-2"/>
                <w:sz w:val="14"/>
              </w:rPr>
              <w:t>(D+12)</w:t>
            </w:r>
          </w:p>
        </w:tc>
        <w:tc>
          <w:tcPr>
            <w:tcW w:w="1560" w:type="dxa"/>
          </w:tcPr>
          <w:p w14:paraId="38836E38" w14:textId="77777777" w:rsidR="00275643" w:rsidRDefault="00000000">
            <w:pPr>
              <w:pStyle w:val="TableParagraph"/>
              <w:spacing w:before="108" w:line="343" w:lineRule="auto"/>
              <w:ind w:left="82" w:right="136"/>
              <w:rPr>
                <w:b/>
                <w:sz w:val="14"/>
              </w:rPr>
            </w:pPr>
            <w:r>
              <w:rPr>
                <w:color w:val="333333"/>
                <w:sz w:val="14"/>
              </w:rPr>
              <w:t>Mara Oeste WO</w:t>
            </w:r>
            <w:r>
              <w:rPr>
                <w:color w:val="333333"/>
                <w:spacing w:val="40"/>
                <w:sz w:val="14"/>
              </w:rPr>
              <w:t xml:space="preserve"> </w:t>
            </w:r>
            <w:r>
              <w:rPr>
                <w:color w:val="333333"/>
                <w:sz w:val="14"/>
              </w:rPr>
              <w:t>Campaign 2 + RP-2</w:t>
            </w:r>
            <w:r>
              <w:rPr>
                <w:color w:val="333333"/>
                <w:spacing w:val="40"/>
                <w:sz w:val="14"/>
              </w:rPr>
              <w:t xml:space="preserve"> </w:t>
            </w:r>
            <w:r>
              <w:rPr>
                <w:color w:val="333333"/>
                <w:sz w:val="14"/>
              </w:rPr>
              <w:t xml:space="preserve">Install — </w:t>
            </w:r>
            <w:r>
              <w:rPr>
                <w:b/>
                <w:color w:val="333333"/>
                <w:sz w:val="14"/>
              </w:rPr>
              <w:t>La Paz</w:t>
            </w:r>
            <w:r>
              <w:rPr>
                <w:b/>
                <w:color w:val="333333"/>
                <w:spacing w:val="40"/>
                <w:sz w:val="14"/>
              </w:rPr>
              <w:t xml:space="preserve"> </w:t>
            </w:r>
            <w:r>
              <w:rPr>
                <w:b/>
                <w:color w:val="333333"/>
                <w:sz w:val="14"/>
              </w:rPr>
              <w:t>COMPLETE</w:t>
            </w:r>
            <w:r>
              <w:rPr>
                <w:b/>
                <w:color w:val="333333"/>
                <w:spacing w:val="-3"/>
                <w:sz w:val="14"/>
              </w:rPr>
              <w:t xml:space="preserve"> </w:t>
            </w:r>
            <w:r>
              <w:rPr>
                <w:b/>
                <w:color w:val="333333"/>
                <w:sz w:val="14"/>
              </w:rPr>
              <w:t>13,191</w:t>
            </w:r>
            <w:r>
              <w:rPr>
                <w:b/>
                <w:color w:val="333333"/>
                <w:spacing w:val="40"/>
                <w:sz w:val="14"/>
              </w:rPr>
              <w:t xml:space="preserve"> </w:t>
            </w:r>
            <w:r>
              <w:rPr>
                <w:b/>
                <w:color w:val="333333"/>
                <w:spacing w:val="-4"/>
                <w:sz w:val="14"/>
              </w:rPr>
              <w:t>BOPD</w:t>
            </w:r>
          </w:p>
        </w:tc>
        <w:tc>
          <w:tcPr>
            <w:tcW w:w="800" w:type="dxa"/>
          </w:tcPr>
          <w:p w14:paraId="38836E39" w14:textId="77777777" w:rsidR="00275643" w:rsidRDefault="00275643">
            <w:pPr>
              <w:pStyle w:val="TableParagraph"/>
              <w:rPr>
                <w:b/>
                <w:sz w:val="14"/>
              </w:rPr>
            </w:pPr>
          </w:p>
          <w:p w14:paraId="38836E3A" w14:textId="77777777" w:rsidR="00275643" w:rsidRDefault="00275643">
            <w:pPr>
              <w:pStyle w:val="TableParagraph"/>
              <w:rPr>
                <w:b/>
                <w:sz w:val="14"/>
              </w:rPr>
            </w:pPr>
          </w:p>
          <w:p w14:paraId="38836E3B" w14:textId="77777777" w:rsidR="00275643" w:rsidRDefault="00275643">
            <w:pPr>
              <w:pStyle w:val="TableParagraph"/>
              <w:spacing w:before="85"/>
              <w:rPr>
                <w:b/>
                <w:sz w:val="14"/>
              </w:rPr>
            </w:pPr>
          </w:p>
          <w:p w14:paraId="38836E3C" w14:textId="77777777" w:rsidR="00275643" w:rsidRDefault="00000000">
            <w:pPr>
              <w:pStyle w:val="TableParagraph"/>
              <w:ind w:left="84"/>
              <w:rPr>
                <w:sz w:val="14"/>
              </w:rPr>
            </w:pPr>
            <w:r>
              <w:rPr>
                <w:color w:val="333333"/>
                <w:spacing w:val="-4"/>
                <w:sz w:val="14"/>
              </w:rPr>
              <w:t>2.41</w:t>
            </w:r>
          </w:p>
        </w:tc>
        <w:tc>
          <w:tcPr>
            <w:tcW w:w="1000" w:type="dxa"/>
          </w:tcPr>
          <w:p w14:paraId="38836E3D" w14:textId="77777777" w:rsidR="00275643" w:rsidRDefault="00275643">
            <w:pPr>
              <w:pStyle w:val="TableParagraph"/>
              <w:rPr>
                <w:b/>
                <w:sz w:val="14"/>
              </w:rPr>
            </w:pPr>
          </w:p>
          <w:p w14:paraId="38836E3E" w14:textId="77777777" w:rsidR="00275643" w:rsidRDefault="00275643">
            <w:pPr>
              <w:pStyle w:val="TableParagraph"/>
              <w:rPr>
                <w:b/>
                <w:sz w:val="14"/>
              </w:rPr>
            </w:pPr>
          </w:p>
          <w:p w14:paraId="38836E3F" w14:textId="77777777" w:rsidR="00275643" w:rsidRDefault="00275643">
            <w:pPr>
              <w:pStyle w:val="TableParagraph"/>
              <w:spacing w:before="85"/>
              <w:rPr>
                <w:b/>
                <w:sz w:val="14"/>
              </w:rPr>
            </w:pPr>
          </w:p>
          <w:p w14:paraId="38836E40" w14:textId="77777777" w:rsidR="00275643" w:rsidRDefault="00000000">
            <w:pPr>
              <w:pStyle w:val="TableParagraph"/>
              <w:ind w:left="89"/>
              <w:rPr>
                <w:sz w:val="14"/>
              </w:rPr>
            </w:pPr>
            <w:r>
              <w:rPr>
                <w:color w:val="333333"/>
                <w:spacing w:val="-2"/>
                <w:sz w:val="14"/>
              </w:rPr>
              <w:t>75.83</w:t>
            </w:r>
          </w:p>
        </w:tc>
        <w:tc>
          <w:tcPr>
            <w:tcW w:w="4870" w:type="dxa"/>
          </w:tcPr>
          <w:p w14:paraId="38836E41" w14:textId="77777777" w:rsidR="00275643" w:rsidRDefault="00275643">
            <w:pPr>
              <w:pStyle w:val="TableParagraph"/>
              <w:rPr>
                <w:b/>
                <w:sz w:val="14"/>
              </w:rPr>
            </w:pPr>
          </w:p>
          <w:p w14:paraId="38836E42" w14:textId="77777777" w:rsidR="00275643" w:rsidRDefault="00275643">
            <w:pPr>
              <w:pStyle w:val="TableParagraph"/>
              <w:spacing w:before="116"/>
              <w:rPr>
                <w:b/>
                <w:sz w:val="14"/>
              </w:rPr>
            </w:pPr>
          </w:p>
          <w:p w14:paraId="38836E43" w14:textId="77777777" w:rsidR="00275643" w:rsidRDefault="00000000">
            <w:pPr>
              <w:pStyle w:val="TableParagraph"/>
              <w:spacing w:line="321" w:lineRule="auto"/>
              <w:ind w:left="85"/>
              <w:rPr>
                <w:sz w:val="14"/>
              </w:rPr>
            </w:pPr>
            <w:r>
              <w:rPr>
                <w:color w:val="333333"/>
                <w:sz w:val="14"/>
              </w:rPr>
              <w:t>Rig ops (</w:t>
            </w:r>
            <w:proofErr w:type="gramStart"/>
            <w:r>
              <w:rPr>
                <w:rFonts w:ascii="Cambria"/>
                <w:color w:val="333333"/>
                <w:sz w:val="16"/>
              </w:rPr>
              <w:t>1.26</w:t>
            </w:r>
            <w:r>
              <w:rPr>
                <w:rFonts w:ascii="Georgia"/>
                <w:i/>
                <w:color w:val="333333"/>
                <w:sz w:val="16"/>
              </w:rPr>
              <w:t>M</w:t>
            </w:r>
            <w:r>
              <w:rPr>
                <w:rFonts w:ascii="Georgia"/>
                <w:i/>
                <w:color w:val="333333"/>
                <w:spacing w:val="-15"/>
                <w:sz w:val="16"/>
              </w:rPr>
              <w:t xml:space="preserve"> </w:t>
            </w:r>
            <w:r>
              <w:rPr>
                <w:rFonts w:ascii="Cambria"/>
                <w:color w:val="333333"/>
                <w:sz w:val="16"/>
              </w:rPr>
              <w:t>)</w:t>
            </w:r>
            <w:proofErr w:type="gramEnd"/>
            <w:r>
              <w:rPr>
                <w:rFonts w:ascii="Cambria"/>
                <w:color w:val="333333"/>
                <w:sz w:val="16"/>
              </w:rPr>
              <w:t xml:space="preserve">, </w:t>
            </w:r>
            <w:proofErr w:type="gramStart"/>
            <w:r>
              <w:rPr>
                <w:rFonts w:ascii="Georgia"/>
                <w:i/>
                <w:color w:val="333333"/>
                <w:sz w:val="16"/>
              </w:rPr>
              <w:t>CBL</w:t>
            </w:r>
            <w:r>
              <w:rPr>
                <w:rFonts w:ascii="Cambria"/>
                <w:color w:val="333333"/>
                <w:sz w:val="16"/>
              </w:rPr>
              <w:t>(</w:t>
            </w:r>
            <w:proofErr w:type="gramEnd"/>
            <w:r>
              <w:rPr>
                <w:color w:val="333333"/>
                <w:sz w:val="14"/>
              </w:rPr>
              <w:t>190K), cluster tie-in (</w:t>
            </w:r>
            <w:r>
              <w:rPr>
                <w:rFonts w:ascii="Cambria"/>
                <w:color w:val="333333"/>
                <w:sz w:val="16"/>
              </w:rPr>
              <w:t>300</w:t>
            </w:r>
            <w:r>
              <w:rPr>
                <w:rFonts w:ascii="Georgia"/>
                <w:i/>
                <w:color w:val="333333"/>
                <w:sz w:val="16"/>
              </w:rPr>
              <w:t>K</w:t>
            </w:r>
            <w:r>
              <w:rPr>
                <w:rFonts w:ascii="Cambria"/>
                <w:color w:val="333333"/>
                <w:sz w:val="16"/>
              </w:rPr>
              <w:t xml:space="preserve">), </w:t>
            </w:r>
            <w:r>
              <w:rPr>
                <w:rFonts w:ascii="Georgia"/>
                <w:i/>
                <w:color w:val="333333"/>
                <w:sz w:val="16"/>
              </w:rPr>
              <w:t>flowlines</w:t>
            </w:r>
            <w:r>
              <w:rPr>
                <w:rFonts w:ascii="Cambria"/>
                <w:color w:val="333333"/>
                <w:sz w:val="16"/>
              </w:rPr>
              <w:t>(</w:t>
            </w:r>
            <w:r>
              <w:rPr>
                <w:color w:val="333333"/>
                <w:sz w:val="14"/>
              </w:rPr>
              <w:t>300K),</w:t>
            </w:r>
            <w:r>
              <w:rPr>
                <w:color w:val="333333"/>
                <w:w w:val="105"/>
                <w:sz w:val="14"/>
              </w:rPr>
              <w:t xml:space="preserve"> testing</w:t>
            </w:r>
            <w:r>
              <w:rPr>
                <w:color w:val="333333"/>
                <w:spacing w:val="-2"/>
                <w:w w:val="105"/>
                <w:sz w:val="14"/>
              </w:rPr>
              <w:t xml:space="preserve"> </w:t>
            </w:r>
            <w:r>
              <w:rPr>
                <w:color w:val="333333"/>
                <w:w w:val="105"/>
                <w:sz w:val="14"/>
              </w:rPr>
              <w:t>($100K)</w:t>
            </w:r>
          </w:p>
        </w:tc>
      </w:tr>
      <w:tr w:rsidR="00275643" w14:paraId="38836E57" w14:textId="77777777">
        <w:trPr>
          <w:trHeight w:val="1320"/>
        </w:trPr>
        <w:tc>
          <w:tcPr>
            <w:tcW w:w="590" w:type="dxa"/>
          </w:tcPr>
          <w:p w14:paraId="38836E45" w14:textId="77777777" w:rsidR="00275643" w:rsidRDefault="00275643">
            <w:pPr>
              <w:pStyle w:val="TableParagraph"/>
              <w:rPr>
                <w:b/>
                <w:sz w:val="14"/>
              </w:rPr>
            </w:pPr>
          </w:p>
          <w:p w14:paraId="38836E46" w14:textId="77777777" w:rsidR="00275643" w:rsidRDefault="00275643">
            <w:pPr>
              <w:pStyle w:val="TableParagraph"/>
              <w:rPr>
                <w:b/>
                <w:sz w:val="14"/>
              </w:rPr>
            </w:pPr>
          </w:p>
          <w:p w14:paraId="38836E47" w14:textId="77777777" w:rsidR="00275643" w:rsidRDefault="00275643">
            <w:pPr>
              <w:pStyle w:val="TableParagraph"/>
              <w:spacing w:before="85"/>
              <w:rPr>
                <w:b/>
                <w:sz w:val="14"/>
              </w:rPr>
            </w:pPr>
          </w:p>
          <w:p w14:paraId="38836E48" w14:textId="77777777" w:rsidR="00275643" w:rsidRDefault="00000000">
            <w:pPr>
              <w:pStyle w:val="TableParagraph"/>
              <w:ind w:left="85"/>
              <w:rPr>
                <w:b/>
                <w:sz w:val="14"/>
              </w:rPr>
            </w:pPr>
            <w:r>
              <w:rPr>
                <w:b/>
                <w:color w:val="333333"/>
                <w:spacing w:val="-5"/>
                <w:sz w:val="14"/>
              </w:rPr>
              <w:t>D+</w:t>
            </w:r>
          </w:p>
        </w:tc>
        <w:tc>
          <w:tcPr>
            <w:tcW w:w="810" w:type="dxa"/>
          </w:tcPr>
          <w:p w14:paraId="38836E49" w14:textId="77777777" w:rsidR="00275643" w:rsidRDefault="00275643">
            <w:pPr>
              <w:pStyle w:val="TableParagraph"/>
              <w:spacing w:before="67"/>
              <w:rPr>
                <w:b/>
                <w:sz w:val="14"/>
              </w:rPr>
            </w:pPr>
          </w:p>
          <w:p w14:paraId="38836E4A" w14:textId="77777777" w:rsidR="00275643" w:rsidRDefault="00000000">
            <w:pPr>
              <w:pStyle w:val="TableParagraph"/>
              <w:spacing w:line="343" w:lineRule="auto"/>
              <w:ind w:left="89" w:right="52"/>
              <w:rPr>
                <w:sz w:val="14"/>
              </w:rPr>
            </w:pPr>
            <w:r>
              <w:rPr>
                <w:color w:val="333333"/>
                <w:spacing w:val="-2"/>
                <w:sz w:val="14"/>
              </w:rPr>
              <w:t>Mar–Sep</w:t>
            </w:r>
            <w:r>
              <w:rPr>
                <w:color w:val="333333"/>
                <w:spacing w:val="40"/>
                <w:sz w:val="14"/>
              </w:rPr>
              <w:t xml:space="preserve"> </w:t>
            </w:r>
            <w:r>
              <w:rPr>
                <w:color w:val="333333"/>
                <w:spacing w:val="-4"/>
                <w:sz w:val="14"/>
              </w:rPr>
              <w:t>2027</w:t>
            </w:r>
            <w:r>
              <w:rPr>
                <w:color w:val="333333"/>
                <w:spacing w:val="40"/>
                <w:sz w:val="14"/>
              </w:rPr>
              <w:t xml:space="preserve"> </w:t>
            </w:r>
            <w:r>
              <w:rPr>
                <w:color w:val="333333"/>
                <w:sz w:val="14"/>
              </w:rPr>
              <w:t>(D+13 to</w:t>
            </w:r>
            <w:r>
              <w:rPr>
                <w:color w:val="333333"/>
                <w:spacing w:val="40"/>
                <w:sz w:val="14"/>
              </w:rPr>
              <w:t xml:space="preserve"> </w:t>
            </w:r>
            <w:r>
              <w:rPr>
                <w:color w:val="333333"/>
                <w:spacing w:val="-2"/>
                <w:sz w:val="14"/>
              </w:rPr>
              <w:t>D+24)</w:t>
            </w:r>
          </w:p>
        </w:tc>
        <w:tc>
          <w:tcPr>
            <w:tcW w:w="1560" w:type="dxa"/>
          </w:tcPr>
          <w:p w14:paraId="38836E4B" w14:textId="77777777" w:rsidR="00275643" w:rsidRPr="007E0F55" w:rsidRDefault="00000000">
            <w:pPr>
              <w:pStyle w:val="TableParagraph"/>
              <w:spacing w:before="108" w:line="345" w:lineRule="auto"/>
              <w:ind w:left="82" w:right="169"/>
              <w:rPr>
                <w:b/>
                <w:sz w:val="14"/>
                <w:lang w:val="es-AR"/>
              </w:rPr>
            </w:pPr>
            <w:r w:rsidRPr="007E0F55">
              <w:rPr>
                <w:b/>
                <w:color w:val="333333"/>
                <w:sz w:val="14"/>
                <w:lang w:val="es-AR"/>
              </w:rPr>
              <w:t>Mara Oeste + La</w:t>
            </w:r>
            <w:r w:rsidRPr="007E0F55">
              <w:rPr>
                <w:b/>
                <w:color w:val="333333"/>
                <w:spacing w:val="40"/>
                <w:sz w:val="14"/>
                <w:lang w:val="es-AR"/>
              </w:rPr>
              <w:t xml:space="preserve"> </w:t>
            </w:r>
            <w:r w:rsidRPr="007E0F55">
              <w:rPr>
                <w:b/>
                <w:color w:val="333333"/>
                <w:sz w:val="14"/>
                <w:lang w:val="es-AR"/>
              </w:rPr>
              <w:t>Paz</w:t>
            </w:r>
            <w:r w:rsidRPr="007E0F55">
              <w:rPr>
                <w:b/>
                <w:color w:val="333333"/>
                <w:spacing w:val="-1"/>
                <w:sz w:val="14"/>
                <w:lang w:val="es-AR"/>
              </w:rPr>
              <w:t xml:space="preserve"> </w:t>
            </w:r>
            <w:r w:rsidRPr="007E0F55">
              <w:rPr>
                <w:b/>
                <w:color w:val="333333"/>
                <w:sz w:val="14"/>
                <w:lang w:val="es-AR"/>
              </w:rPr>
              <w:t>Sur</w:t>
            </w:r>
            <w:r w:rsidRPr="007E0F55">
              <w:rPr>
                <w:b/>
                <w:color w:val="333333"/>
                <w:spacing w:val="-1"/>
                <w:sz w:val="14"/>
                <w:lang w:val="es-AR"/>
              </w:rPr>
              <w:t xml:space="preserve"> </w:t>
            </w:r>
            <w:r w:rsidRPr="007E0F55">
              <w:rPr>
                <w:b/>
                <w:color w:val="333333"/>
                <w:sz w:val="14"/>
                <w:lang w:val="es-AR"/>
              </w:rPr>
              <w:t>+</w:t>
            </w:r>
            <w:r w:rsidRPr="007E0F55">
              <w:rPr>
                <w:b/>
                <w:color w:val="333333"/>
                <w:spacing w:val="-1"/>
                <w:sz w:val="14"/>
                <w:lang w:val="es-AR"/>
              </w:rPr>
              <w:t xml:space="preserve"> </w:t>
            </w:r>
            <w:r w:rsidRPr="007E0F55">
              <w:rPr>
                <w:b/>
                <w:color w:val="333333"/>
                <w:sz w:val="14"/>
                <w:lang w:val="es-AR"/>
              </w:rPr>
              <w:t>El</w:t>
            </w:r>
            <w:r w:rsidRPr="007E0F55">
              <w:rPr>
                <w:b/>
                <w:color w:val="333333"/>
                <w:spacing w:val="-1"/>
                <w:sz w:val="14"/>
                <w:lang w:val="es-AR"/>
              </w:rPr>
              <w:t xml:space="preserve"> </w:t>
            </w:r>
            <w:r w:rsidRPr="007E0F55">
              <w:rPr>
                <w:b/>
                <w:color w:val="333333"/>
                <w:sz w:val="14"/>
                <w:lang w:val="es-AR"/>
              </w:rPr>
              <w:t>Mojan</w:t>
            </w:r>
            <w:r w:rsidRPr="007E0F55">
              <w:rPr>
                <w:b/>
                <w:color w:val="333333"/>
                <w:spacing w:val="40"/>
                <w:sz w:val="14"/>
                <w:lang w:val="es-AR"/>
              </w:rPr>
              <w:t xml:space="preserve"> </w:t>
            </w:r>
            <w:proofErr w:type="spellStart"/>
            <w:r w:rsidRPr="007E0F55">
              <w:rPr>
                <w:b/>
                <w:color w:val="333333"/>
                <w:spacing w:val="-2"/>
                <w:sz w:val="14"/>
                <w:lang w:val="es-AR"/>
              </w:rPr>
              <w:t>Campaigns</w:t>
            </w:r>
            <w:proofErr w:type="spellEnd"/>
            <w:r w:rsidRPr="007E0F55">
              <w:rPr>
                <w:b/>
                <w:color w:val="333333"/>
                <w:spacing w:val="40"/>
                <w:sz w:val="14"/>
                <w:lang w:val="es-AR"/>
              </w:rPr>
              <w:t xml:space="preserve"> </w:t>
            </w:r>
            <w:r w:rsidRPr="007E0F55">
              <w:rPr>
                <w:b/>
                <w:color w:val="333333"/>
                <w:spacing w:val="-2"/>
                <w:sz w:val="14"/>
                <w:lang w:val="es-AR"/>
              </w:rPr>
              <w:t>(</w:t>
            </w:r>
            <w:proofErr w:type="spellStart"/>
            <w:r w:rsidRPr="007E0F55">
              <w:rPr>
                <w:b/>
                <w:color w:val="333333"/>
                <w:spacing w:val="-2"/>
                <w:sz w:val="14"/>
                <w:lang w:val="es-AR"/>
              </w:rPr>
              <w:t>Redeployed</w:t>
            </w:r>
            <w:proofErr w:type="spellEnd"/>
            <w:r w:rsidRPr="007E0F55">
              <w:rPr>
                <w:b/>
                <w:color w:val="333333"/>
                <w:spacing w:val="40"/>
                <w:sz w:val="14"/>
                <w:lang w:val="es-AR"/>
              </w:rPr>
              <w:t xml:space="preserve"> </w:t>
            </w:r>
            <w:proofErr w:type="spellStart"/>
            <w:r w:rsidRPr="007E0F55">
              <w:rPr>
                <w:b/>
                <w:color w:val="333333"/>
                <w:spacing w:val="-2"/>
                <w:sz w:val="14"/>
                <w:lang w:val="es-AR"/>
              </w:rPr>
              <w:t>Packages</w:t>
            </w:r>
            <w:proofErr w:type="spellEnd"/>
            <w:r w:rsidRPr="007E0F55">
              <w:rPr>
                <w:b/>
                <w:color w:val="333333"/>
                <w:spacing w:val="-2"/>
                <w:sz w:val="14"/>
                <w:lang w:val="es-AR"/>
              </w:rPr>
              <w:t>)</w:t>
            </w:r>
          </w:p>
        </w:tc>
        <w:tc>
          <w:tcPr>
            <w:tcW w:w="800" w:type="dxa"/>
          </w:tcPr>
          <w:p w14:paraId="38836E4C" w14:textId="77777777" w:rsidR="00275643" w:rsidRPr="007E0F55" w:rsidRDefault="00275643">
            <w:pPr>
              <w:pStyle w:val="TableParagraph"/>
              <w:rPr>
                <w:b/>
                <w:sz w:val="14"/>
                <w:lang w:val="es-AR"/>
              </w:rPr>
            </w:pPr>
          </w:p>
          <w:p w14:paraId="38836E4D" w14:textId="77777777" w:rsidR="00275643" w:rsidRPr="007E0F55" w:rsidRDefault="00275643">
            <w:pPr>
              <w:pStyle w:val="TableParagraph"/>
              <w:rPr>
                <w:b/>
                <w:sz w:val="14"/>
                <w:lang w:val="es-AR"/>
              </w:rPr>
            </w:pPr>
          </w:p>
          <w:p w14:paraId="38836E4E" w14:textId="77777777" w:rsidR="00275643" w:rsidRPr="007E0F55" w:rsidRDefault="00275643">
            <w:pPr>
              <w:pStyle w:val="TableParagraph"/>
              <w:spacing w:before="85"/>
              <w:rPr>
                <w:b/>
                <w:sz w:val="14"/>
                <w:lang w:val="es-AR"/>
              </w:rPr>
            </w:pPr>
          </w:p>
          <w:p w14:paraId="38836E4F" w14:textId="77777777" w:rsidR="00275643" w:rsidRDefault="00000000">
            <w:pPr>
              <w:pStyle w:val="TableParagraph"/>
              <w:ind w:left="84"/>
              <w:rPr>
                <w:sz w:val="14"/>
              </w:rPr>
            </w:pPr>
            <w:r>
              <w:rPr>
                <w:color w:val="333333"/>
                <w:spacing w:val="-2"/>
                <w:sz w:val="14"/>
              </w:rPr>
              <w:t>2.41/</w:t>
            </w:r>
            <w:proofErr w:type="spellStart"/>
            <w:r>
              <w:rPr>
                <w:color w:val="333333"/>
                <w:spacing w:val="-2"/>
                <w:sz w:val="14"/>
              </w:rPr>
              <w:t>mo</w:t>
            </w:r>
            <w:proofErr w:type="spellEnd"/>
          </w:p>
        </w:tc>
        <w:tc>
          <w:tcPr>
            <w:tcW w:w="1000" w:type="dxa"/>
          </w:tcPr>
          <w:p w14:paraId="38836E50" w14:textId="77777777" w:rsidR="00275643" w:rsidRDefault="00275643">
            <w:pPr>
              <w:pStyle w:val="TableParagraph"/>
              <w:rPr>
                <w:b/>
                <w:sz w:val="14"/>
              </w:rPr>
            </w:pPr>
          </w:p>
          <w:p w14:paraId="38836E51" w14:textId="77777777" w:rsidR="00275643" w:rsidRDefault="00275643">
            <w:pPr>
              <w:pStyle w:val="TableParagraph"/>
              <w:rPr>
                <w:b/>
                <w:sz w:val="14"/>
              </w:rPr>
            </w:pPr>
          </w:p>
          <w:p w14:paraId="38836E52" w14:textId="77777777" w:rsidR="00275643" w:rsidRDefault="00275643">
            <w:pPr>
              <w:pStyle w:val="TableParagraph"/>
              <w:spacing w:before="85"/>
              <w:rPr>
                <w:b/>
                <w:sz w:val="14"/>
              </w:rPr>
            </w:pPr>
          </w:p>
          <w:p w14:paraId="38836E53" w14:textId="77777777" w:rsidR="00275643" w:rsidRDefault="00000000">
            <w:pPr>
              <w:pStyle w:val="TableParagraph"/>
              <w:ind w:left="89"/>
              <w:rPr>
                <w:sz w:val="14"/>
              </w:rPr>
            </w:pPr>
            <w:r>
              <w:rPr>
                <w:color w:val="333333"/>
                <w:spacing w:val="-2"/>
                <w:sz w:val="14"/>
              </w:rPr>
              <w:t>104.75</w:t>
            </w:r>
          </w:p>
        </w:tc>
        <w:tc>
          <w:tcPr>
            <w:tcW w:w="4870" w:type="dxa"/>
          </w:tcPr>
          <w:p w14:paraId="38836E54" w14:textId="77777777" w:rsidR="00275643" w:rsidRDefault="00275643">
            <w:pPr>
              <w:pStyle w:val="TableParagraph"/>
              <w:rPr>
                <w:b/>
                <w:sz w:val="14"/>
              </w:rPr>
            </w:pPr>
          </w:p>
          <w:p w14:paraId="38836E55" w14:textId="77777777" w:rsidR="00275643" w:rsidRDefault="00275643">
            <w:pPr>
              <w:pStyle w:val="TableParagraph"/>
              <w:spacing w:before="136"/>
              <w:rPr>
                <w:b/>
                <w:sz w:val="14"/>
              </w:rPr>
            </w:pPr>
          </w:p>
          <w:p w14:paraId="38836E56" w14:textId="77777777" w:rsidR="00275643" w:rsidRDefault="00000000">
            <w:pPr>
              <w:pStyle w:val="TableParagraph"/>
              <w:spacing w:line="343" w:lineRule="auto"/>
              <w:ind w:left="85" w:right="189"/>
              <w:rPr>
                <w:sz w:val="14"/>
              </w:rPr>
            </w:pPr>
            <w:r>
              <w:rPr>
                <w:color w:val="333333"/>
                <w:sz w:val="14"/>
              </w:rPr>
              <w:t>Rig ops + cluster tie-ins + flowlines + testing (12 months × $2.41M/</w:t>
            </w:r>
            <w:proofErr w:type="spellStart"/>
            <w:r>
              <w:rPr>
                <w:color w:val="333333"/>
                <w:sz w:val="14"/>
              </w:rPr>
              <w:t>mo</w:t>
            </w:r>
            <w:proofErr w:type="spellEnd"/>
            <w:r>
              <w:rPr>
                <w:color w:val="333333"/>
                <w:sz w:val="14"/>
              </w:rPr>
              <w:t>).</w:t>
            </w:r>
            <w:r>
              <w:rPr>
                <w:color w:val="333333"/>
                <w:spacing w:val="40"/>
                <w:sz w:val="14"/>
              </w:rPr>
              <w:t xml:space="preserve"> </w:t>
            </w:r>
            <w:r>
              <w:rPr>
                <w:color w:val="333333"/>
                <w:sz w:val="14"/>
              </w:rPr>
              <w:t>Uses redeployed packages (zero new fabrication CAPEX).</w:t>
            </w:r>
          </w:p>
        </w:tc>
      </w:tr>
      <w:tr w:rsidR="00275643" w14:paraId="38836E66" w14:textId="77777777">
        <w:trPr>
          <w:trHeight w:val="850"/>
        </w:trPr>
        <w:tc>
          <w:tcPr>
            <w:tcW w:w="590" w:type="dxa"/>
          </w:tcPr>
          <w:p w14:paraId="38836E58" w14:textId="77777777" w:rsidR="00275643" w:rsidRDefault="00275643">
            <w:pPr>
              <w:pStyle w:val="TableParagraph"/>
              <w:rPr>
                <w:b/>
                <w:sz w:val="14"/>
              </w:rPr>
            </w:pPr>
          </w:p>
          <w:p w14:paraId="38836E59" w14:textId="77777777" w:rsidR="00275643" w:rsidRDefault="00275643">
            <w:pPr>
              <w:pStyle w:val="TableParagraph"/>
              <w:spacing w:before="16"/>
              <w:rPr>
                <w:b/>
                <w:sz w:val="14"/>
              </w:rPr>
            </w:pPr>
          </w:p>
          <w:p w14:paraId="38836E5A" w14:textId="77777777" w:rsidR="00275643" w:rsidRDefault="00000000">
            <w:pPr>
              <w:pStyle w:val="TableParagraph"/>
              <w:ind w:left="85"/>
              <w:rPr>
                <w:b/>
                <w:sz w:val="14"/>
              </w:rPr>
            </w:pPr>
            <w:r>
              <w:rPr>
                <w:b/>
                <w:color w:val="333333"/>
                <w:spacing w:val="-5"/>
                <w:sz w:val="14"/>
              </w:rPr>
              <w:t>D+</w:t>
            </w:r>
          </w:p>
        </w:tc>
        <w:tc>
          <w:tcPr>
            <w:tcW w:w="810" w:type="dxa"/>
          </w:tcPr>
          <w:p w14:paraId="38836E5B" w14:textId="77777777" w:rsidR="00275643" w:rsidRDefault="00275643">
            <w:pPr>
              <w:pStyle w:val="TableParagraph"/>
              <w:spacing w:before="57"/>
              <w:rPr>
                <w:b/>
                <w:sz w:val="14"/>
              </w:rPr>
            </w:pPr>
          </w:p>
          <w:p w14:paraId="38836E5C" w14:textId="77777777" w:rsidR="00275643" w:rsidRDefault="00000000">
            <w:pPr>
              <w:pStyle w:val="TableParagraph"/>
              <w:spacing w:line="343" w:lineRule="auto"/>
              <w:ind w:left="89" w:right="52"/>
              <w:rPr>
                <w:b/>
                <w:sz w:val="14"/>
              </w:rPr>
            </w:pPr>
            <w:r>
              <w:rPr>
                <w:b/>
                <w:color w:val="333333"/>
                <w:sz w:val="14"/>
              </w:rPr>
              <w:t>Sep</w:t>
            </w:r>
            <w:r>
              <w:rPr>
                <w:b/>
                <w:color w:val="333333"/>
                <w:spacing w:val="-10"/>
                <w:sz w:val="14"/>
              </w:rPr>
              <w:t xml:space="preserve"> </w:t>
            </w:r>
            <w:r>
              <w:rPr>
                <w:b/>
                <w:color w:val="333333"/>
                <w:sz w:val="14"/>
              </w:rPr>
              <w:t>2027</w:t>
            </w:r>
            <w:r>
              <w:rPr>
                <w:b/>
                <w:color w:val="333333"/>
                <w:spacing w:val="40"/>
                <w:sz w:val="14"/>
              </w:rPr>
              <w:t xml:space="preserve"> </w:t>
            </w:r>
            <w:r>
              <w:rPr>
                <w:b/>
                <w:color w:val="333333"/>
                <w:spacing w:val="-2"/>
                <w:sz w:val="14"/>
              </w:rPr>
              <w:t>(D+24)</w:t>
            </w:r>
          </w:p>
        </w:tc>
        <w:tc>
          <w:tcPr>
            <w:tcW w:w="1560" w:type="dxa"/>
          </w:tcPr>
          <w:p w14:paraId="38836E5D" w14:textId="77777777" w:rsidR="00275643" w:rsidRDefault="00000000">
            <w:pPr>
              <w:pStyle w:val="TableParagraph"/>
              <w:spacing w:before="108" w:line="343" w:lineRule="auto"/>
              <w:ind w:left="82" w:right="64"/>
              <w:rPr>
                <w:b/>
                <w:sz w:val="14"/>
              </w:rPr>
            </w:pPr>
            <w:r>
              <w:rPr>
                <w:b/>
                <w:color w:val="333333"/>
                <w:sz w:val="14"/>
              </w:rPr>
              <w:t>ALL</w:t>
            </w:r>
            <w:r>
              <w:rPr>
                <w:b/>
                <w:color w:val="333333"/>
                <w:spacing w:val="-6"/>
                <w:sz w:val="14"/>
              </w:rPr>
              <w:t xml:space="preserve"> </w:t>
            </w:r>
            <w:r>
              <w:rPr>
                <w:b/>
                <w:color w:val="333333"/>
                <w:sz w:val="14"/>
              </w:rPr>
              <w:t>FIELDS</w:t>
            </w:r>
            <w:r>
              <w:rPr>
                <w:b/>
                <w:color w:val="333333"/>
                <w:spacing w:val="40"/>
                <w:sz w:val="14"/>
              </w:rPr>
              <w:t xml:space="preserve"> </w:t>
            </w:r>
            <w:r>
              <w:rPr>
                <w:b/>
                <w:color w:val="333333"/>
                <w:sz w:val="14"/>
              </w:rPr>
              <w:t>PLATEAU</w:t>
            </w:r>
            <w:r>
              <w:rPr>
                <w:b/>
                <w:color w:val="333333"/>
                <w:spacing w:val="-6"/>
                <w:sz w:val="14"/>
              </w:rPr>
              <w:t xml:space="preserve"> </w:t>
            </w:r>
            <w:r>
              <w:rPr>
                <w:b/>
                <w:color w:val="333333"/>
                <w:sz w:val="14"/>
              </w:rPr>
              <w:t>—</w:t>
            </w:r>
            <w:r>
              <w:rPr>
                <w:b/>
                <w:color w:val="333333"/>
                <w:spacing w:val="-6"/>
                <w:sz w:val="14"/>
              </w:rPr>
              <w:t xml:space="preserve"> </w:t>
            </w:r>
            <w:r>
              <w:rPr>
                <w:b/>
                <w:color w:val="333333"/>
                <w:sz w:val="14"/>
              </w:rPr>
              <w:t>38,000</w:t>
            </w:r>
            <w:r>
              <w:rPr>
                <w:b/>
                <w:color w:val="333333"/>
                <w:spacing w:val="40"/>
                <w:sz w:val="14"/>
              </w:rPr>
              <w:t xml:space="preserve"> </w:t>
            </w:r>
            <w:r>
              <w:rPr>
                <w:b/>
                <w:color w:val="333333"/>
                <w:spacing w:val="-4"/>
                <w:sz w:val="14"/>
              </w:rPr>
              <w:t>BOPD</w:t>
            </w:r>
          </w:p>
        </w:tc>
        <w:tc>
          <w:tcPr>
            <w:tcW w:w="800" w:type="dxa"/>
          </w:tcPr>
          <w:p w14:paraId="38836E5E" w14:textId="77777777" w:rsidR="00275643" w:rsidRDefault="00275643">
            <w:pPr>
              <w:pStyle w:val="TableParagraph"/>
              <w:rPr>
                <w:b/>
                <w:sz w:val="14"/>
              </w:rPr>
            </w:pPr>
          </w:p>
          <w:p w14:paraId="38836E5F" w14:textId="77777777" w:rsidR="00275643" w:rsidRDefault="00275643">
            <w:pPr>
              <w:pStyle w:val="TableParagraph"/>
              <w:spacing w:before="16"/>
              <w:rPr>
                <w:b/>
                <w:sz w:val="14"/>
              </w:rPr>
            </w:pPr>
          </w:p>
          <w:p w14:paraId="38836E60" w14:textId="77777777" w:rsidR="00275643" w:rsidRDefault="00000000">
            <w:pPr>
              <w:pStyle w:val="TableParagraph"/>
              <w:ind w:left="84"/>
              <w:rPr>
                <w:sz w:val="14"/>
              </w:rPr>
            </w:pPr>
            <w:r>
              <w:rPr>
                <w:color w:val="333333"/>
                <w:spacing w:val="-10"/>
                <w:sz w:val="14"/>
              </w:rPr>
              <w:t>—</w:t>
            </w:r>
          </w:p>
        </w:tc>
        <w:tc>
          <w:tcPr>
            <w:tcW w:w="1000" w:type="dxa"/>
          </w:tcPr>
          <w:p w14:paraId="38836E61" w14:textId="77777777" w:rsidR="00275643" w:rsidRDefault="00275643">
            <w:pPr>
              <w:pStyle w:val="TableParagraph"/>
              <w:rPr>
                <w:b/>
                <w:sz w:val="14"/>
              </w:rPr>
            </w:pPr>
          </w:p>
          <w:p w14:paraId="38836E62" w14:textId="77777777" w:rsidR="00275643" w:rsidRDefault="00275643">
            <w:pPr>
              <w:pStyle w:val="TableParagraph"/>
              <w:spacing w:before="16"/>
              <w:rPr>
                <w:b/>
                <w:sz w:val="14"/>
              </w:rPr>
            </w:pPr>
          </w:p>
          <w:p w14:paraId="38836E63" w14:textId="77777777" w:rsidR="00275643" w:rsidRDefault="00000000">
            <w:pPr>
              <w:pStyle w:val="TableParagraph"/>
              <w:ind w:left="89"/>
              <w:rPr>
                <w:sz w:val="14"/>
              </w:rPr>
            </w:pPr>
            <w:r>
              <w:rPr>
                <w:color w:val="333333"/>
                <w:spacing w:val="-10"/>
                <w:sz w:val="14"/>
              </w:rPr>
              <w:t>—</w:t>
            </w:r>
          </w:p>
        </w:tc>
        <w:tc>
          <w:tcPr>
            <w:tcW w:w="4870" w:type="dxa"/>
          </w:tcPr>
          <w:p w14:paraId="38836E64" w14:textId="77777777" w:rsidR="00275643" w:rsidRDefault="00275643">
            <w:pPr>
              <w:pStyle w:val="TableParagraph"/>
              <w:spacing w:before="57"/>
              <w:rPr>
                <w:b/>
                <w:sz w:val="14"/>
              </w:rPr>
            </w:pPr>
          </w:p>
          <w:p w14:paraId="38836E65" w14:textId="77777777" w:rsidR="00275643" w:rsidRDefault="00000000">
            <w:pPr>
              <w:pStyle w:val="TableParagraph"/>
              <w:spacing w:line="343" w:lineRule="auto"/>
              <w:ind w:left="85"/>
              <w:rPr>
                <w:b/>
                <w:sz w:val="14"/>
              </w:rPr>
            </w:pPr>
            <w:r>
              <w:rPr>
                <w:b/>
                <w:color w:val="333333"/>
                <w:sz w:val="14"/>
              </w:rPr>
              <w:t>All 12 packages online across 4 fields. Total 70+ wells producing. All</w:t>
            </w:r>
            <w:r>
              <w:rPr>
                <w:b/>
                <w:color w:val="333333"/>
                <w:spacing w:val="40"/>
                <w:sz w:val="14"/>
              </w:rPr>
              <w:t xml:space="preserve"> </w:t>
            </w:r>
            <w:r>
              <w:rPr>
                <w:b/>
                <w:color w:val="333333"/>
                <w:sz w:val="14"/>
              </w:rPr>
              <w:t>fields utilize redeployed packages.</w:t>
            </w:r>
          </w:p>
        </w:tc>
      </w:tr>
      <w:tr w:rsidR="00275643" w14:paraId="38836E77" w14:textId="77777777">
        <w:trPr>
          <w:trHeight w:val="1080"/>
        </w:trPr>
        <w:tc>
          <w:tcPr>
            <w:tcW w:w="590" w:type="dxa"/>
          </w:tcPr>
          <w:p w14:paraId="38836E67" w14:textId="77777777" w:rsidR="00275643" w:rsidRDefault="00275643">
            <w:pPr>
              <w:pStyle w:val="TableParagraph"/>
              <w:rPr>
                <w:b/>
                <w:sz w:val="14"/>
              </w:rPr>
            </w:pPr>
          </w:p>
          <w:p w14:paraId="38836E68" w14:textId="77777777" w:rsidR="00275643" w:rsidRDefault="00275643">
            <w:pPr>
              <w:pStyle w:val="TableParagraph"/>
              <w:spacing w:before="126"/>
              <w:rPr>
                <w:b/>
                <w:sz w:val="14"/>
              </w:rPr>
            </w:pPr>
          </w:p>
          <w:p w14:paraId="38836E69" w14:textId="77777777" w:rsidR="00275643" w:rsidRDefault="00000000">
            <w:pPr>
              <w:pStyle w:val="TableParagraph"/>
              <w:ind w:left="85"/>
              <w:rPr>
                <w:b/>
                <w:sz w:val="14"/>
              </w:rPr>
            </w:pPr>
            <w:r>
              <w:rPr>
                <w:b/>
                <w:color w:val="333333"/>
                <w:spacing w:val="-5"/>
                <w:sz w:val="14"/>
              </w:rPr>
              <w:t>D+</w:t>
            </w:r>
          </w:p>
        </w:tc>
        <w:tc>
          <w:tcPr>
            <w:tcW w:w="810" w:type="dxa"/>
          </w:tcPr>
          <w:p w14:paraId="38836E6A" w14:textId="77777777" w:rsidR="00275643" w:rsidRDefault="00000000">
            <w:pPr>
              <w:pStyle w:val="TableParagraph"/>
              <w:spacing w:before="108" w:line="343" w:lineRule="auto"/>
              <w:ind w:left="89" w:right="52"/>
              <w:rPr>
                <w:sz w:val="14"/>
              </w:rPr>
            </w:pPr>
            <w:r>
              <w:rPr>
                <w:color w:val="333333"/>
                <w:spacing w:val="-2"/>
                <w:sz w:val="14"/>
              </w:rPr>
              <w:t>Oct–Dec</w:t>
            </w:r>
            <w:r>
              <w:rPr>
                <w:color w:val="333333"/>
                <w:spacing w:val="40"/>
                <w:sz w:val="14"/>
              </w:rPr>
              <w:t xml:space="preserve"> </w:t>
            </w:r>
            <w:r>
              <w:rPr>
                <w:color w:val="333333"/>
                <w:spacing w:val="-4"/>
                <w:sz w:val="14"/>
              </w:rPr>
              <w:t>2027</w:t>
            </w:r>
            <w:r>
              <w:rPr>
                <w:color w:val="333333"/>
                <w:spacing w:val="40"/>
                <w:sz w:val="14"/>
              </w:rPr>
              <w:t xml:space="preserve"> </w:t>
            </w:r>
            <w:r>
              <w:rPr>
                <w:color w:val="333333"/>
                <w:sz w:val="14"/>
              </w:rPr>
              <w:t>(D+25</w:t>
            </w:r>
            <w:r>
              <w:rPr>
                <w:color w:val="333333"/>
                <w:spacing w:val="-10"/>
                <w:sz w:val="14"/>
              </w:rPr>
              <w:t xml:space="preserve"> </w:t>
            </w:r>
            <w:r>
              <w:rPr>
                <w:color w:val="333333"/>
                <w:sz w:val="14"/>
              </w:rPr>
              <w:t>to</w:t>
            </w:r>
            <w:r>
              <w:rPr>
                <w:color w:val="333333"/>
                <w:spacing w:val="40"/>
                <w:sz w:val="14"/>
              </w:rPr>
              <w:t xml:space="preserve"> </w:t>
            </w:r>
            <w:r>
              <w:rPr>
                <w:color w:val="333333"/>
                <w:spacing w:val="-2"/>
                <w:sz w:val="14"/>
              </w:rPr>
              <w:t>D+30)</w:t>
            </w:r>
          </w:p>
        </w:tc>
        <w:tc>
          <w:tcPr>
            <w:tcW w:w="1560" w:type="dxa"/>
          </w:tcPr>
          <w:p w14:paraId="38836E6B" w14:textId="77777777" w:rsidR="00275643" w:rsidRDefault="00275643">
            <w:pPr>
              <w:pStyle w:val="TableParagraph"/>
              <w:spacing w:before="57"/>
              <w:rPr>
                <w:b/>
                <w:sz w:val="14"/>
              </w:rPr>
            </w:pPr>
          </w:p>
          <w:p w14:paraId="38836E6C" w14:textId="77777777" w:rsidR="00275643" w:rsidRDefault="00000000">
            <w:pPr>
              <w:pStyle w:val="TableParagraph"/>
              <w:ind w:left="82"/>
              <w:rPr>
                <w:sz w:val="14"/>
              </w:rPr>
            </w:pPr>
            <w:r>
              <w:rPr>
                <w:color w:val="333333"/>
                <w:sz w:val="14"/>
              </w:rPr>
              <w:t>Gas</w:t>
            </w:r>
            <w:r>
              <w:rPr>
                <w:color w:val="333333"/>
                <w:spacing w:val="4"/>
                <w:sz w:val="14"/>
              </w:rPr>
              <w:t xml:space="preserve"> </w:t>
            </w:r>
            <w:r>
              <w:rPr>
                <w:color w:val="333333"/>
                <w:sz w:val="14"/>
              </w:rPr>
              <w:t>Export</w:t>
            </w:r>
            <w:r>
              <w:rPr>
                <w:color w:val="333333"/>
                <w:spacing w:val="4"/>
                <w:sz w:val="14"/>
              </w:rPr>
              <w:t xml:space="preserve"> </w:t>
            </w:r>
            <w:r>
              <w:rPr>
                <w:color w:val="333333"/>
                <w:spacing w:val="-2"/>
                <w:sz w:val="14"/>
              </w:rPr>
              <w:t>Pipeline</w:t>
            </w:r>
          </w:p>
          <w:p w14:paraId="38836E6D" w14:textId="77777777" w:rsidR="00275643" w:rsidRDefault="00000000">
            <w:pPr>
              <w:pStyle w:val="TableParagraph"/>
              <w:spacing w:before="69" w:line="343" w:lineRule="auto"/>
              <w:ind w:left="82" w:right="136"/>
              <w:rPr>
                <w:sz w:val="14"/>
              </w:rPr>
            </w:pPr>
            <w:r>
              <w:rPr>
                <w:color w:val="333333"/>
                <w:sz w:val="14"/>
              </w:rPr>
              <w:t>+ Compressor +</w:t>
            </w:r>
            <w:r>
              <w:rPr>
                <w:color w:val="333333"/>
                <w:spacing w:val="40"/>
                <w:sz w:val="14"/>
              </w:rPr>
              <w:t xml:space="preserve"> </w:t>
            </w:r>
            <w:r>
              <w:rPr>
                <w:color w:val="333333"/>
                <w:sz w:val="14"/>
              </w:rPr>
              <w:t>Permanent</w:t>
            </w:r>
            <w:r>
              <w:rPr>
                <w:color w:val="333333"/>
                <w:spacing w:val="-2"/>
                <w:sz w:val="14"/>
              </w:rPr>
              <w:t xml:space="preserve"> </w:t>
            </w:r>
            <w:r>
              <w:rPr>
                <w:color w:val="333333"/>
                <w:sz w:val="14"/>
              </w:rPr>
              <w:t>Facilities</w:t>
            </w:r>
          </w:p>
        </w:tc>
        <w:tc>
          <w:tcPr>
            <w:tcW w:w="800" w:type="dxa"/>
          </w:tcPr>
          <w:p w14:paraId="38836E6E" w14:textId="77777777" w:rsidR="00275643" w:rsidRDefault="00275643">
            <w:pPr>
              <w:pStyle w:val="TableParagraph"/>
              <w:rPr>
                <w:b/>
                <w:sz w:val="14"/>
              </w:rPr>
            </w:pPr>
          </w:p>
          <w:p w14:paraId="38836E6F" w14:textId="77777777" w:rsidR="00275643" w:rsidRDefault="00275643">
            <w:pPr>
              <w:pStyle w:val="TableParagraph"/>
              <w:spacing w:before="126"/>
              <w:rPr>
                <w:b/>
                <w:sz w:val="14"/>
              </w:rPr>
            </w:pPr>
          </w:p>
          <w:p w14:paraId="38836E70" w14:textId="77777777" w:rsidR="00275643" w:rsidRDefault="00000000">
            <w:pPr>
              <w:pStyle w:val="TableParagraph"/>
              <w:ind w:left="84"/>
              <w:rPr>
                <w:sz w:val="14"/>
              </w:rPr>
            </w:pPr>
            <w:r>
              <w:rPr>
                <w:color w:val="333333"/>
                <w:spacing w:val="-2"/>
                <w:sz w:val="14"/>
              </w:rPr>
              <w:t>1.48/</w:t>
            </w:r>
            <w:proofErr w:type="spellStart"/>
            <w:r>
              <w:rPr>
                <w:color w:val="333333"/>
                <w:spacing w:val="-2"/>
                <w:sz w:val="14"/>
              </w:rPr>
              <w:t>mo</w:t>
            </w:r>
            <w:proofErr w:type="spellEnd"/>
          </w:p>
        </w:tc>
        <w:tc>
          <w:tcPr>
            <w:tcW w:w="1000" w:type="dxa"/>
          </w:tcPr>
          <w:p w14:paraId="38836E71" w14:textId="77777777" w:rsidR="00275643" w:rsidRDefault="00275643">
            <w:pPr>
              <w:pStyle w:val="TableParagraph"/>
              <w:rPr>
                <w:b/>
                <w:sz w:val="14"/>
              </w:rPr>
            </w:pPr>
          </w:p>
          <w:p w14:paraId="38836E72" w14:textId="77777777" w:rsidR="00275643" w:rsidRDefault="00275643">
            <w:pPr>
              <w:pStyle w:val="TableParagraph"/>
              <w:spacing w:before="126"/>
              <w:rPr>
                <w:b/>
                <w:sz w:val="14"/>
              </w:rPr>
            </w:pPr>
          </w:p>
          <w:p w14:paraId="38836E73" w14:textId="77777777" w:rsidR="00275643" w:rsidRDefault="00000000">
            <w:pPr>
              <w:pStyle w:val="TableParagraph"/>
              <w:ind w:left="89"/>
              <w:rPr>
                <w:sz w:val="14"/>
              </w:rPr>
            </w:pPr>
            <w:r>
              <w:rPr>
                <w:color w:val="333333"/>
                <w:spacing w:val="-2"/>
                <w:sz w:val="14"/>
              </w:rPr>
              <w:t>113.64</w:t>
            </w:r>
          </w:p>
        </w:tc>
        <w:tc>
          <w:tcPr>
            <w:tcW w:w="4870" w:type="dxa"/>
          </w:tcPr>
          <w:p w14:paraId="38836E74" w14:textId="77777777" w:rsidR="00275643" w:rsidRDefault="00275643">
            <w:pPr>
              <w:pStyle w:val="TableParagraph"/>
              <w:rPr>
                <w:b/>
                <w:sz w:val="14"/>
              </w:rPr>
            </w:pPr>
          </w:p>
          <w:p w14:paraId="38836E75" w14:textId="77777777" w:rsidR="00275643" w:rsidRDefault="00275643">
            <w:pPr>
              <w:pStyle w:val="TableParagraph"/>
              <w:spacing w:before="16"/>
              <w:rPr>
                <w:b/>
                <w:sz w:val="14"/>
              </w:rPr>
            </w:pPr>
          </w:p>
          <w:p w14:paraId="38836E76" w14:textId="77777777" w:rsidR="00275643" w:rsidRDefault="00000000">
            <w:pPr>
              <w:pStyle w:val="TableParagraph"/>
              <w:spacing w:line="343" w:lineRule="auto"/>
              <w:ind w:left="85"/>
              <w:rPr>
                <w:sz w:val="14"/>
              </w:rPr>
            </w:pPr>
            <w:r>
              <w:rPr>
                <w:color w:val="333333"/>
                <w:sz w:val="14"/>
              </w:rPr>
              <w:t>Gas pipeline to Campo Boscan (</w:t>
            </w:r>
            <w:r>
              <w:rPr>
                <w:color w:val="CC0000"/>
                <w:sz w:val="14"/>
              </w:rPr>
              <w:t>1.6M), compressor fabrication &amp;</w:t>
            </w:r>
            <w:r>
              <w:rPr>
                <w:color w:val="CC0000"/>
                <w:spacing w:val="40"/>
                <w:sz w:val="14"/>
              </w:rPr>
              <w:t xml:space="preserve"> </w:t>
            </w:r>
            <w:r>
              <w:rPr>
                <w:color w:val="CC0000"/>
                <w:sz w:val="14"/>
              </w:rPr>
              <w:t>commissioning (</w:t>
            </w:r>
            <w:r>
              <w:rPr>
                <w:color w:val="333333"/>
                <w:sz w:val="14"/>
              </w:rPr>
              <w:t>2.2M), FSB upgrades ($0.5M)</w:t>
            </w:r>
          </w:p>
        </w:tc>
      </w:tr>
      <w:tr w:rsidR="00275643" w14:paraId="38836E82" w14:textId="77777777">
        <w:trPr>
          <w:trHeight w:val="620"/>
        </w:trPr>
        <w:tc>
          <w:tcPr>
            <w:tcW w:w="590" w:type="dxa"/>
          </w:tcPr>
          <w:p w14:paraId="38836E78" w14:textId="77777777" w:rsidR="00275643" w:rsidRDefault="00275643">
            <w:pPr>
              <w:pStyle w:val="TableParagraph"/>
              <w:spacing w:before="57"/>
              <w:rPr>
                <w:b/>
                <w:sz w:val="14"/>
              </w:rPr>
            </w:pPr>
          </w:p>
          <w:p w14:paraId="38836E79" w14:textId="77777777" w:rsidR="00275643" w:rsidRDefault="00000000">
            <w:pPr>
              <w:pStyle w:val="TableParagraph"/>
              <w:ind w:left="85"/>
              <w:rPr>
                <w:b/>
                <w:sz w:val="14"/>
              </w:rPr>
            </w:pPr>
            <w:r>
              <w:rPr>
                <w:b/>
                <w:color w:val="333333"/>
                <w:spacing w:val="-5"/>
                <w:sz w:val="14"/>
              </w:rPr>
              <w:t>D+</w:t>
            </w:r>
          </w:p>
        </w:tc>
        <w:tc>
          <w:tcPr>
            <w:tcW w:w="810" w:type="dxa"/>
          </w:tcPr>
          <w:p w14:paraId="38836E7A" w14:textId="77777777" w:rsidR="00275643" w:rsidRDefault="00000000">
            <w:pPr>
              <w:pStyle w:val="TableParagraph"/>
              <w:spacing w:before="108" w:line="343" w:lineRule="auto"/>
              <w:ind w:left="89" w:right="52"/>
              <w:rPr>
                <w:b/>
                <w:sz w:val="14"/>
              </w:rPr>
            </w:pPr>
            <w:r>
              <w:rPr>
                <w:b/>
                <w:color w:val="333333"/>
                <w:sz w:val="14"/>
              </w:rPr>
              <w:t>Dec</w:t>
            </w:r>
            <w:r>
              <w:rPr>
                <w:b/>
                <w:color w:val="333333"/>
                <w:spacing w:val="-10"/>
                <w:sz w:val="14"/>
              </w:rPr>
              <w:t xml:space="preserve"> </w:t>
            </w:r>
            <w:r>
              <w:rPr>
                <w:b/>
                <w:color w:val="333333"/>
                <w:sz w:val="14"/>
              </w:rPr>
              <w:t>2027</w:t>
            </w:r>
            <w:r>
              <w:rPr>
                <w:b/>
                <w:color w:val="333333"/>
                <w:spacing w:val="40"/>
                <w:sz w:val="14"/>
              </w:rPr>
              <w:t xml:space="preserve"> </w:t>
            </w:r>
            <w:r>
              <w:rPr>
                <w:b/>
                <w:color w:val="333333"/>
                <w:spacing w:val="-2"/>
                <w:sz w:val="14"/>
              </w:rPr>
              <w:t>(D+30)</w:t>
            </w:r>
          </w:p>
        </w:tc>
        <w:tc>
          <w:tcPr>
            <w:tcW w:w="1560" w:type="dxa"/>
          </w:tcPr>
          <w:p w14:paraId="38836E7B" w14:textId="77777777" w:rsidR="00275643" w:rsidRDefault="00000000">
            <w:pPr>
              <w:pStyle w:val="TableParagraph"/>
              <w:spacing w:before="108" w:line="343" w:lineRule="auto"/>
              <w:ind w:left="82" w:right="284"/>
              <w:rPr>
                <w:b/>
                <w:sz w:val="14"/>
              </w:rPr>
            </w:pPr>
            <w:r>
              <w:rPr>
                <w:b/>
                <w:color w:val="333333"/>
                <w:sz w:val="14"/>
              </w:rPr>
              <w:t>FIRST</w:t>
            </w:r>
            <w:r>
              <w:rPr>
                <w:b/>
                <w:color w:val="333333"/>
                <w:spacing w:val="-10"/>
                <w:sz w:val="14"/>
              </w:rPr>
              <w:t xml:space="preserve"> </w:t>
            </w:r>
            <w:r>
              <w:rPr>
                <w:b/>
                <w:color w:val="333333"/>
                <w:sz w:val="14"/>
              </w:rPr>
              <w:t>GAS</w:t>
            </w:r>
            <w:r>
              <w:rPr>
                <w:b/>
                <w:color w:val="333333"/>
                <w:spacing w:val="40"/>
                <w:sz w:val="14"/>
              </w:rPr>
              <w:t xml:space="preserve"> </w:t>
            </w:r>
            <w:r>
              <w:rPr>
                <w:b/>
                <w:color w:val="333333"/>
                <w:spacing w:val="-2"/>
                <w:sz w:val="14"/>
              </w:rPr>
              <w:t>EXPORT</w:t>
            </w:r>
          </w:p>
        </w:tc>
        <w:tc>
          <w:tcPr>
            <w:tcW w:w="800" w:type="dxa"/>
          </w:tcPr>
          <w:p w14:paraId="38836E7C" w14:textId="77777777" w:rsidR="00275643" w:rsidRDefault="00275643">
            <w:pPr>
              <w:pStyle w:val="TableParagraph"/>
              <w:spacing w:before="57"/>
              <w:rPr>
                <w:b/>
                <w:sz w:val="14"/>
              </w:rPr>
            </w:pPr>
          </w:p>
          <w:p w14:paraId="38836E7D" w14:textId="77777777" w:rsidR="00275643" w:rsidRDefault="00000000">
            <w:pPr>
              <w:pStyle w:val="TableParagraph"/>
              <w:ind w:left="84"/>
              <w:rPr>
                <w:sz w:val="14"/>
              </w:rPr>
            </w:pPr>
            <w:r>
              <w:rPr>
                <w:color w:val="333333"/>
                <w:spacing w:val="-10"/>
                <w:sz w:val="14"/>
              </w:rPr>
              <w:t>—</w:t>
            </w:r>
          </w:p>
        </w:tc>
        <w:tc>
          <w:tcPr>
            <w:tcW w:w="1000" w:type="dxa"/>
          </w:tcPr>
          <w:p w14:paraId="38836E7E" w14:textId="77777777" w:rsidR="00275643" w:rsidRDefault="00275643">
            <w:pPr>
              <w:pStyle w:val="TableParagraph"/>
              <w:spacing w:before="57"/>
              <w:rPr>
                <w:b/>
                <w:sz w:val="14"/>
              </w:rPr>
            </w:pPr>
          </w:p>
          <w:p w14:paraId="38836E7F" w14:textId="77777777" w:rsidR="00275643" w:rsidRDefault="00000000">
            <w:pPr>
              <w:pStyle w:val="TableParagraph"/>
              <w:ind w:left="89"/>
              <w:rPr>
                <w:sz w:val="14"/>
              </w:rPr>
            </w:pPr>
            <w:r>
              <w:rPr>
                <w:color w:val="333333"/>
                <w:spacing w:val="-10"/>
                <w:sz w:val="14"/>
              </w:rPr>
              <w:t>—</w:t>
            </w:r>
          </w:p>
        </w:tc>
        <w:tc>
          <w:tcPr>
            <w:tcW w:w="4870" w:type="dxa"/>
          </w:tcPr>
          <w:p w14:paraId="38836E80" w14:textId="77777777" w:rsidR="00275643" w:rsidRDefault="00275643">
            <w:pPr>
              <w:pStyle w:val="TableParagraph"/>
              <w:spacing w:before="57"/>
              <w:rPr>
                <w:b/>
                <w:sz w:val="14"/>
              </w:rPr>
            </w:pPr>
          </w:p>
          <w:p w14:paraId="38836E81" w14:textId="77777777" w:rsidR="00275643" w:rsidRDefault="00000000">
            <w:pPr>
              <w:pStyle w:val="TableParagraph"/>
              <w:ind w:left="85"/>
              <w:rPr>
                <w:b/>
                <w:sz w:val="14"/>
              </w:rPr>
            </w:pPr>
            <w:r>
              <w:rPr>
                <w:b/>
                <w:color w:val="333333"/>
                <w:sz w:val="14"/>
              </w:rPr>
              <w:t>Gas</w:t>
            </w:r>
            <w:r>
              <w:rPr>
                <w:b/>
                <w:color w:val="333333"/>
                <w:spacing w:val="4"/>
                <w:sz w:val="14"/>
              </w:rPr>
              <w:t xml:space="preserve"> </w:t>
            </w:r>
            <w:r>
              <w:rPr>
                <w:b/>
                <w:color w:val="333333"/>
                <w:sz w:val="14"/>
              </w:rPr>
              <w:t>monetization</w:t>
            </w:r>
            <w:r>
              <w:rPr>
                <w:b/>
                <w:color w:val="333333"/>
                <w:spacing w:val="4"/>
                <w:sz w:val="14"/>
              </w:rPr>
              <w:t xml:space="preserve"> </w:t>
            </w:r>
            <w:r>
              <w:rPr>
                <w:b/>
                <w:color w:val="333333"/>
                <w:sz w:val="14"/>
              </w:rPr>
              <w:t>begins;</w:t>
            </w:r>
            <w:r>
              <w:rPr>
                <w:b/>
                <w:color w:val="333333"/>
                <w:spacing w:val="4"/>
                <w:sz w:val="14"/>
              </w:rPr>
              <w:t xml:space="preserve"> </w:t>
            </w:r>
            <w:r>
              <w:rPr>
                <w:b/>
                <w:color w:val="333333"/>
                <w:sz w:val="14"/>
              </w:rPr>
              <w:t>full</w:t>
            </w:r>
            <w:r>
              <w:rPr>
                <w:b/>
                <w:color w:val="333333"/>
                <w:spacing w:val="5"/>
                <w:sz w:val="14"/>
              </w:rPr>
              <w:t xml:space="preserve"> </w:t>
            </w:r>
            <w:r>
              <w:rPr>
                <w:b/>
                <w:color w:val="333333"/>
                <w:sz w:val="14"/>
              </w:rPr>
              <w:t>revenue</w:t>
            </w:r>
            <w:r>
              <w:rPr>
                <w:b/>
                <w:color w:val="333333"/>
                <w:spacing w:val="4"/>
                <w:sz w:val="14"/>
              </w:rPr>
              <w:t xml:space="preserve"> </w:t>
            </w:r>
            <w:r>
              <w:rPr>
                <w:b/>
                <w:color w:val="333333"/>
                <w:sz w:val="14"/>
              </w:rPr>
              <w:t>stream</w:t>
            </w:r>
            <w:r>
              <w:rPr>
                <w:b/>
                <w:color w:val="333333"/>
                <w:spacing w:val="4"/>
                <w:sz w:val="14"/>
              </w:rPr>
              <w:t xml:space="preserve"> </w:t>
            </w:r>
            <w:r>
              <w:rPr>
                <w:b/>
                <w:color w:val="333333"/>
                <w:sz w:val="14"/>
              </w:rPr>
              <w:t>(oil</w:t>
            </w:r>
            <w:r>
              <w:rPr>
                <w:b/>
                <w:color w:val="333333"/>
                <w:spacing w:val="5"/>
                <w:sz w:val="14"/>
              </w:rPr>
              <w:t xml:space="preserve"> </w:t>
            </w:r>
            <w:r>
              <w:rPr>
                <w:b/>
                <w:color w:val="333333"/>
                <w:sz w:val="14"/>
              </w:rPr>
              <w:t>+</w:t>
            </w:r>
            <w:r>
              <w:rPr>
                <w:b/>
                <w:color w:val="333333"/>
                <w:spacing w:val="4"/>
                <w:sz w:val="14"/>
              </w:rPr>
              <w:t xml:space="preserve"> </w:t>
            </w:r>
            <w:r>
              <w:rPr>
                <w:b/>
                <w:color w:val="333333"/>
                <w:spacing w:val="-4"/>
                <w:sz w:val="14"/>
              </w:rPr>
              <w:t>gas)</w:t>
            </w:r>
          </w:p>
        </w:tc>
      </w:tr>
    </w:tbl>
    <w:p w14:paraId="38836E83" w14:textId="77777777" w:rsidR="00275643" w:rsidRDefault="00275643">
      <w:pPr>
        <w:pStyle w:val="BodyText"/>
        <w:spacing w:before="27"/>
        <w:rPr>
          <w:b/>
        </w:rPr>
      </w:pPr>
    </w:p>
    <w:p w14:paraId="38836E84" w14:textId="77777777" w:rsidR="00275643" w:rsidRDefault="00000000">
      <w:pPr>
        <w:spacing w:line="336" w:lineRule="auto"/>
        <w:ind w:left="347" w:right="144"/>
        <w:jc w:val="both"/>
        <w:rPr>
          <w:i/>
          <w:position w:val="-3"/>
          <w:sz w:val="13"/>
        </w:rPr>
      </w:pPr>
      <w:r>
        <w:rPr>
          <w:i/>
          <w:noProof/>
          <w:position w:val="-3"/>
          <w:sz w:val="13"/>
        </w:rPr>
        <mc:AlternateContent>
          <mc:Choice Requires="wps">
            <w:drawing>
              <wp:anchor distT="0" distB="0" distL="0" distR="0" simplePos="0" relativeHeight="15789568" behindDoc="0" locked="0" layoutInCell="1" allowOverlap="1" wp14:anchorId="38837E9B" wp14:editId="38837E9C">
                <wp:simplePos x="0" y="0"/>
                <wp:positionH relativeFrom="page">
                  <wp:posOffset>723899</wp:posOffset>
                </wp:positionH>
                <wp:positionV relativeFrom="paragraph">
                  <wp:posOffset>-18635</wp:posOffset>
                </wp:positionV>
                <wp:extent cx="25400" cy="2698750"/>
                <wp:effectExtent l="0" t="0" r="0" b="0"/>
                <wp:wrapNone/>
                <wp:docPr id="161" name="Graphic 2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0" cy="2698750"/>
                        </a:xfrm>
                        <a:custGeom>
                          <a:avLst/>
                          <a:gdLst/>
                          <a:ahLst/>
                          <a:cxnLst/>
                          <a:rect l="l" t="t" r="r" b="b"/>
                          <a:pathLst>
                            <a:path w="25400" h="2698750">
                              <a:moveTo>
                                <a:pt x="25400" y="2698750"/>
                              </a:moveTo>
                              <a:lnTo>
                                <a:pt x="0" y="2698750"/>
                              </a:lnTo>
                              <a:lnTo>
                                <a:pt x="0" y="0"/>
                              </a:lnTo>
                              <a:lnTo>
                                <a:pt x="25400" y="0"/>
                              </a:lnTo>
                              <a:lnTo>
                                <a:pt x="25400" y="269875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shape w14:anchorId="50ADB505" id="Graphic 203" o:spid="_x0000_s1026" style="position:absolute;margin-left:57pt;margin-top:-1.45pt;width:2pt;height:212.5pt;z-index:15789568;visibility:visible;mso-wrap-style:square;mso-wrap-distance-left:0;mso-wrap-distance-top:0;mso-wrap-distance-right:0;mso-wrap-distance-bottom:0;mso-position-horizontal:absolute;mso-position-horizontal-relative:page;mso-position-vertical:absolute;mso-position-vertical-relative:text;v-text-anchor:top" coordsize="25400,2698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" path="m25400,2698750r-25400,l,,25400,r,2698750xe" fillcolor="#ddd" stroked="f">
                <v:path arrowok="t"/>
                <w10:wrap anchorx="page"/>
              </v:shape>
            </w:pict>
          </mc:Fallback>
        </mc:AlternateContent>
      </w:r>
      <w:r>
        <w:rPr>
          <w:b/>
          <w:i/>
          <w:color w:val="666666"/>
          <w:sz w:val="16"/>
        </w:rPr>
        <w:t xml:space="preserve">Total D- Phase Investment (Pre-Contract): ~US$ 27.7 </w:t>
      </w:r>
      <w:proofErr w:type="gramStart"/>
      <w:r>
        <w:rPr>
          <w:b/>
          <w:i/>
          <w:color w:val="666666"/>
          <w:sz w:val="16"/>
        </w:rPr>
        <w:t>Million</w:t>
      </w:r>
      <w:proofErr w:type="gramEnd"/>
      <w:r>
        <w:rPr>
          <w:b/>
          <w:i/>
          <w:color w:val="666666"/>
          <w:sz w:val="16"/>
        </w:rPr>
        <w:t xml:space="preserve"> </w:t>
      </w:r>
      <w:r>
        <w:rPr>
          <w:i/>
          <w:color w:val="666666"/>
          <w:sz w:val="16"/>
        </w:rPr>
        <w:t>— This includes team salaries (</w:t>
      </w:r>
      <w:r>
        <w:rPr>
          <w:i/>
          <w:color w:val="CC0000"/>
          <w:sz w:val="16"/>
        </w:rPr>
        <w:t>0.99M), manifold EPCM design &amp; installation (</w:t>
      </w:r>
      <w:r>
        <w:rPr>
          <w:i/>
          <w:color w:val="666666"/>
          <w:sz w:val="16"/>
        </w:rPr>
        <w:t xml:space="preserve">1.1M), plus </w:t>
      </w:r>
      <w:r>
        <w:rPr>
          <w:b/>
          <w:i/>
          <w:color w:val="666666"/>
          <w:sz w:val="16"/>
        </w:rPr>
        <w:t xml:space="preserve">all La Paz downhole equipment &amp; package fabrication orders ($25.47M) </w:t>
      </w:r>
      <w:r>
        <w:rPr>
          <w:i/>
          <w:color w:val="666666"/>
          <w:sz w:val="16"/>
        </w:rPr>
        <w:t xml:space="preserve">placed in D-2 to ensure immediate delivery and schedule compliance. Equipment POs are conditional and partially cancellable if D0 does not materialize. Equipment POs are conditional and partially cancellable if D0 does not materialize (cancellation fees </w:t>
      </w:r>
      <w:r>
        <w:rPr>
          <w:i/>
          <w:color w:val="666666"/>
          <w:position w:val="-3"/>
          <w:sz w:val="13"/>
        </w:rPr>
        <w:t>15-20%).</w:t>
      </w:r>
    </w:p>
    <w:p w14:paraId="38836E85" w14:textId="77777777" w:rsidR="00275643" w:rsidRDefault="00000000">
      <w:pPr>
        <w:spacing w:before="146" w:line="338" w:lineRule="auto"/>
        <w:ind w:left="347" w:right="144"/>
        <w:jc w:val="both"/>
        <w:rPr>
          <w:i/>
          <w:sz w:val="16"/>
        </w:rPr>
      </w:pPr>
      <w:r>
        <w:rPr>
          <w:b/>
          <w:i/>
          <w:color w:val="666666"/>
          <w:sz w:val="16"/>
        </w:rPr>
        <w:t xml:space="preserve">Total D+ Phase 1 CAPEX (La Paz only, </w:t>
      </w:r>
      <w:proofErr w:type="gramStart"/>
      <w:r>
        <w:rPr>
          <w:b/>
          <w:i/>
          <w:color w:val="666666"/>
          <w:sz w:val="16"/>
        </w:rPr>
        <w:t>Post-Contract</w:t>
      </w:r>
      <w:proofErr w:type="gramEnd"/>
      <w:r>
        <w:rPr>
          <w:b/>
          <w:i/>
          <w:color w:val="666666"/>
          <w:sz w:val="16"/>
        </w:rPr>
        <w:t xml:space="preserve">): ~US$ 45.6 </w:t>
      </w:r>
      <w:proofErr w:type="gramStart"/>
      <w:r>
        <w:rPr>
          <w:b/>
          <w:i/>
          <w:color w:val="666666"/>
          <w:sz w:val="16"/>
        </w:rPr>
        <w:t>Million</w:t>
      </w:r>
      <w:proofErr w:type="gramEnd"/>
      <w:r>
        <w:rPr>
          <w:b/>
          <w:i/>
          <w:color w:val="666666"/>
          <w:sz w:val="16"/>
        </w:rPr>
        <w:t xml:space="preserve"> </w:t>
      </w:r>
      <w:r>
        <w:rPr>
          <w:i/>
          <w:color w:val="666666"/>
          <w:sz w:val="16"/>
        </w:rPr>
        <w:t>— Deployed aggressively in the first 8 months, driven by parallel batch fabrication of 12 packages and continuous workover campaign.</w:t>
      </w:r>
    </w:p>
    <w:p w14:paraId="38836E86" w14:textId="77777777" w:rsidR="00275643" w:rsidRDefault="00000000">
      <w:pPr>
        <w:spacing w:before="162" w:line="333" w:lineRule="auto"/>
        <w:ind w:left="347" w:right="144"/>
        <w:jc w:val="both"/>
        <w:rPr>
          <w:i/>
          <w:sz w:val="16"/>
        </w:rPr>
      </w:pPr>
      <w:r>
        <w:rPr>
          <w:b/>
          <w:i/>
          <w:color w:val="666666"/>
          <w:sz w:val="16"/>
        </w:rPr>
        <w:t xml:space="preserve">Total All-Fields CAPEX (D-2 to D+30): ~US$ 113.6 </w:t>
      </w:r>
      <w:proofErr w:type="gramStart"/>
      <w:r>
        <w:rPr>
          <w:b/>
          <w:i/>
          <w:color w:val="666666"/>
          <w:sz w:val="16"/>
        </w:rPr>
        <w:t>Million</w:t>
      </w:r>
      <w:proofErr w:type="gramEnd"/>
      <w:r>
        <w:rPr>
          <w:b/>
          <w:i/>
          <w:color w:val="666666"/>
          <w:sz w:val="16"/>
        </w:rPr>
        <w:t xml:space="preserve"> </w:t>
      </w:r>
      <w:r>
        <w:rPr>
          <w:i/>
          <w:color w:val="666666"/>
          <w:sz w:val="16"/>
        </w:rPr>
        <w:t xml:space="preserve">— Includes La Paz (32 wells, 12 packages), Mara (16 wells), Mara Oeste (16 wells), La Paz Sur (16 wells), and El Mojan (16 wells) = </w:t>
      </w:r>
      <w:r>
        <w:rPr>
          <w:b/>
          <w:i/>
          <w:color w:val="666666"/>
          <w:sz w:val="16"/>
        </w:rPr>
        <w:t>96 wells total</w:t>
      </w:r>
      <w:r>
        <w:rPr>
          <w:i/>
          <w:color w:val="666666"/>
          <w:sz w:val="16"/>
        </w:rPr>
        <w:t xml:space="preserve">. Mara and other fields utilize </w:t>
      </w:r>
      <w:r>
        <w:rPr>
          <w:b/>
          <w:i/>
          <w:color w:val="666666"/>
          <w:sz w:val="16"/>
        </w:rPr>
        <w:t xml:space="preserve">redeployed wellsite packages </w:t>
      </w:r>
      <w:r>
        <w:rPr>
          <w:i/>
          <w:color w:val="666666"/>
          <w:sz w:val="16"/>
        </w:rPr>
        <w:t>from La Paz, eliminating new fabrication costs and optimizing total program capital efficiency.</w:t>
      </w:r>
    </w:p>
    <w:p w14:paraId="38836E87" w14:textId="77777777" w:rsidR="00275643" w:rsidRDefault="00000000">
      <w:pPr>
        <w:spacing w:before="152" w:line="338" w:lineRule="auto"/>
        <w:ind w:left="347" w:right="144"/>
        <w:jc w:val="both"/>
        <w:rPr>
          <w:i/>
          <w:sz w:val="16"/>
        </w:rPr>
      </w:pPr>
      <w:r>
        <w:rPr>
          <w:b/>
          <w:i/>
          <w:color w:val="666666"/>
          <w:sz w:val="16"/>
        </w:rPr>
        <w:t xml:space="preserve">Peak Monthly CAPEX: US$ 11.58 Million (December 2026, D+7) </w:t>
      </w:r>
      <w:r>
        <w:rPr>
          <w:i/>
          <w:color w:val="666666"/>
          <w:sz w:val="16"/>
        </w:rPr>
        <w:t>— Coincides with Batch 3 fabrication + active rig campaign + multiple package installations.</w:t>
      </w:r>
    </w:p>
    <w:p w14:paraId="38836E88" w14:textId="77777777" w:rsidR="00275643" w:rsidRDefault="00000000">
      <w:pPr>
        <w:spacing w:before="151" w:line="338" w:lineRule="auto"/>
        <w:ind w:left="347" w:right="144"/>
        <w:jc w:val="both"/>
        <w:rPr>
          <w:i/>
          <w:sz w:val="16"/>
        </w:rPr>
      </w:pPr>
      <w:r>
        <w:rPr>
          <w:b/>
          <w:i/>
          <w:color w:val="666666"/>
          <w:sz w:val="16"/>
        </w:rPr>
        <w:t xml:space="preserve">Key Principle: </w:t>
      </w:r>
      <w:r>
        <w:rPr>
          <w:i/>
          <w:color w:val="666666"/>
          <w:sz w:val="16"/>
        </w:rPr>
        <w:t xml:space="preserve">LACT unit, all 12 wellsite packages, well equipment (ESP/PCP/GL/RP downhole sets), </w:t>
      </w:r>
      <w:proofErr w:type="spellStart"/>
      <w:r>
        <w:rPr>
          <w:i/>
          <w:color w:val="666666"/>
          <w:sz w:val="16"/>
        </w:rPr>
        <w:t>flexlines</w:t>
      </w:r>
      <w:proofErr w:type="spellEnd"/>
      <w:r>
        <w:rPr>
          <w:i/>
          <w:color w:val="666666"/>
          <w:sz w:val="16"/>
        </w:rPr>
        <w:t xml:space="preserve">, and artificial lift systems must be </w:t>
      </w:r>
      <w:r>
        <w:rPr>
          <w:b/>
          <w:i/>
          <w:color w:val="666666"/>
          <w:sz w:val="16"/>
        </w:rPr>
        <w:t xml:space="preserve">purchased and fabrication started immediately in D-2 </w:t>
      </w:r>
      <w:r>
        <w:rPr>
          <w:i/>
          <w:color w:val="666666"/>
          <w:sz w:val="16"/>
        </w:rPr>
        <w:t>to ensure delivery within the target timeline. This front-loads ~70% of total CAPEX into the pre-contract phase, ensuring 100% material readiness at D0.</w:t>
      </w:r>
    </w:p>
    <w:p w14:paraId="38836E89" w14:textId="77777777" w:rsidR="00275643" w:rsidRDefault="00000000">
      <w:pPr>
        <w:pStyle w:val="BodyText"/>
        <w:spacing w:before="152" w:line="338" w:lineRule="auto"/>
        <w:ind w:left="147"/>
      </w:pPr>
      <w:r>
        <w:rPr>
          <w:color w:val="333333"/>
        </w:rPr>
        <w:t xml:space="preserve">The following table consolidates all key milestones into a single, unified timeline using the </w:t>
      </w:r>
      <w:r>
        <w:rPr>
          <w:b/>
          <w:color w:val="333333"/>
        </w:rPr>
        <w:t xml:space="preserve">D-/D0/D+ framework </w:t>
      </w:r>
      <w:r>
        <w:rPr>
          <w:color w:val="333333"/>
        </w:rPr>
        <w:t>that governs the entire project execution.</w:t>
      </w:r>
      <w:r>
        <w:rPr>
          <w:color w:val="333333"/>
          <w:spacing w:val="-1"/>
        </w:rPr>
        <w:t xml:space="preserve"> </w:t>
      </w:r>
      <w:r>
        <w:rPr>
          <w:color w:val="333333"/>
        </w:rPr>
        <w:t>All other tables in this document are aligned to this master schedule [1] [2].</w:t>
      </w:r>
    </w:p>
    <w:p w14:paraId="38836E8A" w14:textId="77777777" w:rsidR="00275643" w:rsidRDefault="00275643">
      <w:pPr>
        <w:pStyle w:val="BodyText"/>
        <w:spacing w:line="338" w:lineRule="auto"/>
        <w:sectPr w:rsidR="00275643">
          <w:type w:val="continuous"/>
          <w:pgSz w:w="11920" w:h="16840"/>
          <w:pgMar w:top="1100" w:right="992" w:bottom="280" w:left="992" w:header="720" w:footer="720" w:gutter="0"/>
          <w:cols w:space="720"/>
        </w:sectPr>
      </w:pPr>
    </w:p>
    <w:p w14:paraId="38836E8B" w14:textId="77777777" w:rsidR="00275643" w:rsidRDefault="00000000">
      <w:pPr>
        <w:spacing w:before="83"/>
        <w:ind w:left="147"/>
        <w:rPr>
          <w:b/>
          <w:sz w:val="18"/>
        </w:rPr>
      </w:pPr>
      <w:r>
        <w:rPr>
          <w:b/>
          <w:color w:val="333333"/>
          <w:spacing w:val="-2"/>
          <w:w w:val="105"/>
          <w:sz w:val="18"/>
        </w:rPr>
        <w:lastRenderedPageBreak/>
        <w:t>Table</w:t>
      </w:r>
      <w:r>
        <w:rPr>
          <w:b/>
          <w:color w:val="333333"/>
          <w:spacing w:val="-7"/>
          <w:w w:val="105"/>
          <w:sz w:val="18"/>
        </w:rPr>
        <w:t xml:space="preserve"> </w:t>
      </w:r>
      <w:r>
        <w:rPr>
          <w:b/>
          <w:color w:val="333333"/>
          <w:spacing w:val="-2"/>
          <w:w w:val="105"/>
          <w:sz w:val="18"/>
        </w:rPr>
        <w:t>20A:</w:t>
      </w:r>
      <w:r>
        <w:rPr>
          <w:b/>
          <w:color w:val="333333"/>
          <w:spacing w:val="-6"/>
          <w:w w:val="105"/>
          <w:sz w:val="18"/>
        </w:rPr>
        <w:t xml:space="preserve"> </w:t>
      </w:r>
      <w:r>
        <w:rPr>
          <w:b/>
          <w:color w:val="333333"/>
          <w:spacing w:val="-2"/>
          <w:w w:val="105"/>
          <w:sz w:val="18"/>
        </w:rPr>
        <w:t>Master</w:t>
      </w:r>
      <w:r>
        <w:rPr>
          <w:b/>
          <w:color w:val="333333"/>
          <w:spacing w:val="-6"/>
          <w:w w:val="105"/>
          <w:sz w:val="18"/>
        </w:rPr>
        <w:t xml:space="preserve"> </w:t>
      </w:r>
      <w:r>
        <w:rPr>
          <w:b/>
          <w:color w:val="333333"/>
          <w:spacing w:val="-2"/>
          <w:w w:val="105"/>
          <w:sz w:val="18"/>
        </w:rPr>
        <w:t>Timeline</w:t>
      </w:r>
      <w:r>
        <w:rPr>
          <w:b/>
          <w:color w:val="333333"/>
          <w:spacing w:val="-7"/>
          <w:w w:val="105"/>
          <w:sz w:val="18"/>
        </w:rPr>
        <w:t xml:space="preserve"> </w:t>
      </w:r>
      <w:r>
        <w:rPr>
          <w:b/>
          <w:color w:val="333333"/>
          <w:spacing w:val="-2"/>
          <w:w w:val="105"/>
          <w:sz w:val="18"/>
        </w:rPr>
        <w:t>Summary</w:t>
      </w:r>
      <w:r>
        <w:rPr>
          <w:b/>
          <w:color w:val="333333"/>
          <w:spacing w:val="-6"/>
          <w:w w:val="105"/>
          <w:sz w:val="18"/>
        </w:rPr>
        <w:t xml:space="preserve"> </w:t>
      </w:r>
      <w:r>
        <w:rPr>
          <w:b/>
          <w:color w:val="333333"/>
          <w:spacing w:val="-2"/>
          <w:w w:val="105"/>
          <w:sz w:val="18"/>
        </w:rPr>
        <w:t>(D-</w:t>
      </w:r>
      <w:r>
        <w:rPr>
          <w:b/>
          <w:color w:val="333333"/>
          <w:spacing w:val="-6"/>
          <w:w w:val="105"/>
          <w:sz w:val="18"/>
        </w:rPr>
        <w:t xml:space="preserve"> </w:t>
      </w:r>
      <w:r>
        <w:rPr>
          <w:b/>
          <w:color w:val="333333"/>
          <w:spacing w:val="-2"/>
          <w:w w:val="105"/>
          <w:sz w:val="18"/>
        </w:rPr>
        <w:t>Phase</w:t>
      </w:r>
      <w:r>
        <w:rPr>
          <w:b/>
          <w:color w:val="333333"/>
          <w:spacing w:val="-7"/>
          <w:w w:val="105"/>
          <w:sz w:val="18"/>
        </w:rPr>
        <w:t xml:space="preserve"> </w:t>
      </w:r>
      <w:r>
        <w:rPr>
          <w:b/>
          <w:color w:val="333333"/>
          <w:spacing w:val="-2"/>
          <w:w w:val="105"/>
          <w:sz w:val="18"/>
        </w:rPr>
        <w:t>+</w:t>
      </w:r>
      <w:r>
        <w:rPr>
          <w:b/>
          <w:color w:val="333333"/>
          <w:spacing w:val="-6"/>
          <w:w w:val="105"/>
          <w:sz w:val="18"/>
        </w:rPr>
        <w:t xml:space="preserve"> </w:t>
      </w:r>
      <w:r>
        <w:rPr>
          <w:b/>
          <w:color w:val="333333"/>
          <w:spacing w:val="-2"/>
          <w:w w:val="105"/>
          <w:sz w:val="18"/>
        </w:rPr>
        <w:t>D+</w:t>
      </w:r>
      <w:r>
        <w:rPr>
          <w:b/>
          <w:color w:val="333333"/>
          <w:spacing w:val="-6"/>
          <w:w w:val="105"/>
          <w:sz w:val="18"/>
        </w:rPr>
        <w:t xml:space="preserve"> </w:t>
      </w:r>
      <w:r>
        <w:rPr>
          <w:b/>
          <w:color w:val="333333"/>
          <w:spacing w:val="-2"/>
          <w:w w:val="105"/>
          <w:sz w:val="18"/>
        </w:rPr>
        <w:t>Phase</w:t>
      </w:r>
      <w:r>
        <w:rPr>
          <w:b/>
          <w:color w:val="333333"/>
          <w:spacing w:val="-7"/>
          <w:w w:val="105"/>
          <w:sz w:val="18"/>
        </w:rPr>
        <w:t xml:space="preserve"> </w:t>
      </w:r>
      <w:r>
        <w:rPr>
          <w:b/>
          <w:color w:val="333333"/>
          <w:spacing w:val="-2"/>
          <w:w w:val="105"/>
          <w:sz w:val="18"/>
        </w:rPr>
        <w:t>1</w:t>
      </w:r>
      <w:r>
        <w:rPr>
          <w:b/>
          <w:color w:val="333333"/>
          <w:spacing w:val="-6"/>
          <w:w w:val="105"/>
          <w:sz w:val="18"/>
        </w:rPr>
        <w:t xml:space="preserve"> </w:t>
      </w:r>
      <w:r>
        <w:rPr>
          <w:b/>
          <w:color w:val="333333"/>
          <w:spacing w:val="-2"/>
          <w:w w:val="105"/>
          <w:sz w:val="18"/>
        </w:rPr>
        <w:t>Execution)</w:t>
      </w:r>
    </w:p>
    <w:p w14:paraId="38836E8C" w14:textId="77777777" w:rsidR="00275643" w:rsidRDefault="00275643">
      <w:pPr>
        <w:pStyle w:val="BodyText"/>
        <w:spacing w:before="3"/>
        <w:rPr>
          <w:b/>
          <w:sz w:val="12"/>
        </w:rPr>
      </w:pPr>
    </w:p>
    <w:tbl>
      <w:tblPr>
        <w:tblStyle w:val="TableNormal"/>
        <w:tblW w:w="0" w:type="auto"/>
        <w:tblInd w:w="157" w:type="dxa"/>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Layout w:type="fixed"/>
        <w:tblLook w:val="01E0" w:firstRow="1" w:lastRow="1" w:firstColumn="1" w:lastColumn="1" w:noHBand="0" w:noVBand="0"/>
      </w:tblPr>
      <w:tblGrid>
        <w:gridCol w:w="2620"/>
        <w:gridCol w:w="590"/>
        <w:gridCol w:w="1270"/>
        <w:gridCol w:w="1340"/>
        <w:gridCol w:w="3810"/>
      </w:tblGrid>
      <w:tr w:rsidR="00275643" w14:paraId="38836E92" w14:textId="77777777">
        <w:trPr>
          <w:trHeight w:val="390"/>
        </w:trPr>
        <w:tc>
          <w:tcPr>
            <w:tcW w:w="2620" w:type="dxa"/>
            <w:shd w:val="clear" w:color="auto" w:fill="F1F1F1"/>
          </w:tcPr>
          <w:p w14:paraId="38836E8D" w14:textId="77777777" w:rsidR="00275643" w:rsidRDefault="00000000">
            <w:pPr>
              <w:pStyle w:val="TableParagraph"/>
              <w:spacing w:before="108"/>
              <w:ind w:left="85"/>
              <w:rPr>
                <w:b/>
                <w:sz w:val="14"/>
              </w:rPr>
            </w:pPr>
            <w:r>
              <w:rPr>
                <w:b/>
                <w:color w:val="333333"/>
                <w:spacing w:val="-2"/>
                <w:sz w:val="14"/>
              </w:rPr>
              <w:t>Milestone</w:t>
            </w:r>
          </w:p>
        </w:tc>
        <w:tc>
          <w:tcPr>
            <w:tcW w:w="590" w:type="dxa"/>
            <w:shd w:val="clear" w:color="auto" w:fill="F1F1F1"/>
          </w:tcPr>
          <w:p w14:paraId="38836E8E" w14:textId="77777777" w:rsidR="00275643" w:rsidRDefault="00000000">
            <w:pPr>
              <w:pStyle w:val="TableParagraph"/>
              <w:spacing w:before="108"/>
              <w:ind w:left="80"/>
              <w:rPr>
                <w:b/>
                <w:sz w:val="14"/>
              </w:rPr>
            </w:pPr>
            <w:r>
              <w:rPr>
                <w:b/>
                <w:color w:val="333333"/>
                <w:spacing w:val="-2"/>
                <w:sz w:val="14"/>
              </w:rPr>
              <w:t>Phase</w:t>
            </w:r>
          </w:p>
        </w:tc>
        <w:tc>
          <w:tcPr>
            <w:tcW w:w="1270" w:type="dxa"/>
            <w:shd w:val="clear" w:color="auto" w:fill="F1F1F1"/>
          </w:tcPr>
          <w:p w14:paraId="38836E8F" w14:textId="77777777" w:rsidR="00275643" w:rsidRDefault="00000000">
            <w:pPr>
              <w:pStyle w:val="TableParagraph"/>
              <w:spacing w:before="108"/>
              <w:ind w:left="85"/>
              <w:rPr>
                <w:b/>
                <w:sz w:val="14"/>
              </w:rPr>
            </w:pPr>
            <w:r>
              <w:rPr>
                <w:b/>
                <w:color w:val="333333"/>
                <w:spacing w:val="-2"/>
                <w:sz w:val="14"/>
              </w:rPr>
              <w:t>Timeline</w:t>
            </w:r>
          </w:p>
        </w:tc>
        <w:tc>
          <w:tcPr>
            <w:tcW w:w="1340" w:type="dxa"/>
            <w:shd w:val="clear" w:color="auto" w:fill="F1F1F1"/>
          </w:tcPr>
          <w:p w14:paraId="38836E90" w14:textId="77777777" w:rsidR="00275643" w:rsidRDefault="00000000">
            <w:pPr>
              <w:pStyle w:val="TableParagraph"/>
              <w:spacing w:before="108"/>
              <w:ind w:left="81"/>
              <w:rPr>
                <w:b/>
                <w:sz w:val="14"/>
              </w:rPr>
            </w:pPr>
            <w:r>
              <w:rPr>
                <w:b/>
                <w:color w:val="333333"/>
                <w:sz w:val="14"/>
              </w:rPr>
              <w:t>Calendar</w:t>
            </w:r>
            <w:r>
              <w:rPr>
                <w:b/>
                <w:color w:val="333333"/>
                <w:spacing w:val="5"/>
                <w:sz w:val="14"/>
              </w:rPr>
              <w:t xml:space="preserve"> </w:t>
            </w:r>
            <w:r>
              <w:rPr>
                <w:b/>
                <w:color w:val="333333"/>
                <w:spacing w:val="-4"/>
                <w:sz w:val="14"/>
              </w:rPr>
              <w:t>Date</w:t>
            </w:r>
          </w:p>
        </w:tc>
        <w:tc>
          <w:tcPr>
            <w:tcW w:w="3810" w:type="dxa"/>
            <w:shd w:val="clear" w:color="auto" w:fill="F1F1F1"/>
          </w:tcPr>
          <w:p w14:paraId="38836E91" w14:textId="77777777" w:rsidR="00275643" w:rsidRDefault="00000000">
            <w:pPr>
              <w:pStyle w:val="TableParagraph"/>
              <w:spacing w:before="108"/>
              <w:ind w:left="85"/>
              <w:rPr>
                <w:b/>
                <w:sz w:val="14"/>
              </w:rPr>
            </w:pPr>
            <w:r>
              <w:rPr>
                <w:b/>
                <w:color w:val="333333"/>
                <w:sz w:val="14"/>
              </w:rPr>
              <w:t>Key</w:t>
            </w:r>
            <w:r>
              <w:rPr>
                <w:b/>
                <w:color w:val="333333"/>
                <w:spacing w:val="1"/>
                <w:sz w:val="14"/>
              </w:rPr>
              <w:t xml:space="preserve"> </w:t>
            </w:r>
            <w:r>
              <w:rPr>
                <w:b/>
                <w:color w:val="333333"/>
                <w:sz w:val="14"/>
              </w:rPr>
              <w:t>Trigger</w:t>
            </w:r>
            <w:r>
              <w:rPr>
                <w:b/>
                <w:color w:val="333333"/>
                <w:spacing w:val="1"/>
                <w:sz w:val="14"/>
              </w:rPr>
              <w:t xml:space="preserve"> </w:t>
            </w:r>
            <w:r>
              <w:rPr>
                <w:b/>
                <w:color w:val="333333"/>
                <w:sz w:val="14"/>
              </w:rPr>
              <w:t>/</w:t>
            </w:r>
            <w:r>
              <w:rPr>
                <w:b/>
                <w:color w:val="333333"/>
                <w:spacing w:val="1"/>
                <w:sz w:val="14"/>
              </w:rPr>
              <w:t xml:space="preserve"> </w:t>
            </w:r>
            <w:r>
              <w:rPr>
                <w:b/>
                <w:color w:val="333333"/>
                <w:spacing w:val="-2"/>
                <w:sz w:val="14"/>
              </w:rPr>
              <w:t>Deliverable</w:t>
            </w:r>
          </w:p>
        </w:tc>
      </w:tr>
      <w:tr w:rsidR="00275643" w14:paraId="38836E98" w14:textId="77777777">
        <w:trPr>
          <w:trHeight w:val="390"/>
        </w:trPr>
        <w:tc>
          <w:tcPr>
            <w:tcW w:w="2620" w:type="dxa"/>
          </w:tcPr>
          <w:p w14:paraId="38836E93" w14:textId="77777777" w:rsidR="00275643" w:rsidRDefault="00000000">
            <w:pPr>
              <w:pStyle w:val="TableParagraph"/>
              <w:spacing w:before="108"/>
              <w:ind w:left="85"/>
              <w:rPr>
                <w:b/>
                <w:sz w:val="14"/>
              </w:rPr>
            </w:pPr>
            <w:r>
              <w:rPr>
                <w:b/>
                <w:color w:val="333333"/>
                <w:sz w:val="14"/>
              </w:rPr>
              <w:t>Term</w:t>
            </w:r>
            <w:r>
              <w:rPr>
                <w:b/>
                <w:color w:val="333333"/>
                <w:spacing w:val="-1"/>
                <w:sz w:val="14"/>
              </w:rPr>
              <w:t xml:space="preserve"> </w:t>
            </w:r>
            <w:r>
              <w:rPr>
                <w:b/>
                <w:color w:val="333333"/>
                <w:sz w:val="14"/>
              </w:rPr>
              <w:t xml:space="preserve">Sheet </w:t>
            </w:r>
            <w:r>
              <w:rPr>
                <w:b/>
                <w:color w:val="333333"/>
                <w:spacing w:val="-2"/>
                <w:sz w:val="14"/>
              </w:rPr>
              <w:t>Signature</w:t>
            </w:r>
          </w:p>
        </w:tc>
        <w:tc>
          <w:tcPr>
            <w:tcW w:w="590" w:type="dxa"/>
          </w:tcPr>
          <w:p w14:paraId="38836E94" w14:textId="77777777" w:rsidR="00275643" w:rsidRDefault="00000000">
            <w:pPr>
              <w:pStyle w:val="TableParagraph"/>
              <w:spacing w:before="108"/>
              <w:ind w:left="80"/>
              <w:rPr>
                <w:b/>
                <w:sz w:val="14"/>
              </w:rPr>
            </w:pPr>
            <w:r>
              <w:rPr>
                <w:b/>
                <w:color w:val="333333"/>
                <w:spacing w:val="-5"/>
                <w:sz w:val="14"/>
              </w:rPr>
              <w:t>D-</w:t>
            </w:r>
          </w:p>
        </w:tc>
        <w:tc>
          <w:tcPr>
            <w:tcW w:w="1270" w:type="dxa"/>
          </w:tcPr>
          <w:p w14:paraId="38836E95" w14:textId="77777777" w:rsidR="00275643" w:rsidRDefault="00000000">
            <w:pPr>
              <w:pStyle w:val="TableParagraph"/>
              <w:spacing w:before="108"/>
              <w:ind w:left="85"/>
              <w:rPr>
                <w:sz w:val="14"/>
              </w:rPr>
            </w:pPr>
            <w:r>
              <w:rPr>
                <w:color w:val="333333"/>
                <w:sz w:val="14"/>
              </w:rPr>
              <w:t>D-90</w:t>
            </w:r>
            <w:r>
              <w:rPr>
                <w:color w:val="333333"/>
                <w:spacing w:val="4"/>
                <w:sz w:val="14"/>
              </w:rPr>
              <w:t xml:space="preserve"> </w:t>
            </w:r>
            <w:r>
              <w:rPr>
                <w:color w:val="333333"/>
                <w:spacing w:val="-4"/>
                <w:sz w:val="14"/>
              </w:rPr>
              <w:t>days</w:t>
            </w:r>
          </w:p>
        </w:tc>
        <w:tc>
          <w:tcPr>
            <w:tcW w:w="1340" w:type="dxa"/>
          </w:tcPr>
          <w:p w14:paraId="38836E96" w14:textId="77777777" w:rsidR="00275643" w:rsidRDefault="00000000">
            <w:pPr>
              <w:pStyle w:val="TableParagraph"/>
              <w:spacing w:before="108"/>
              <w:ind w:left="81"/>
              <w:rPr>
                <w:b/>
                <w:sz w:val="14"/>
              </w:rPr>
            </w:pPr>
            <w:r>
              <w:rPr>
                <w:b/>
                <w:color w:val="333333"/>
                <w:sz w:val="14"/>
              </w:rPr>
              <w:t>~April</w:t>
            </w:r>
            <w:r>
              <w:rPr>
                <w:b/>
                <w:color w:val="333333"/>
                <w:spacing w:val="4"/>
                <w:sz w:val="14"/>
              </w:rPr>
              <w:t xml:space="preserve"> </w:t>
            </w:r>
            <w:r>
              <w:rPr>
                <w:b/>
                <w:color w:val="333333"/>
                <w:spacing w:val="-4"/>
                <w:sz w:val="14"/>
              </w:rPr>
              <w:t>2026</w:t>
            </w:r>
          </w:p>
        </w:tc>
        <w:tc>
          <w:tcPr>
            <w:tcW w:w="3810" w:type="dxa"/>
          </w:tcPr>
          <w:p w14:paraId="38836E97" w14:textId="77777777" w:rsidR="00275643" w:rsidRDefault="00000000">
            <w:pPr>
              <w:pStyle w:val="TableParagraph"/>
              <w:spacing w:before="108"/>
              <w:ind w:left="85"/>
              <w:rPr>
                <w:sz w:val="14"/>
              </w:rPr>
            </w:pPr>
            <w:r>
              <w:rPr>
                <w:color w:val="333333"/>
                <w:sz w:val="14"/>
              </w:rPr>
              <w:t>Non-binding</w:t>
            </w:r>
            <w:r>
              <w:rPr>
                <w:color w:val="333333"/>
                <w:spacing w:val="5"/>
                <w:sz w:val="14"/>
              </w:rPr>
              <w:t xml:space="preserve"> </w:t>
            </w:r>
            <w:r>
              <w:rPr>
                <w:color w:val="333333"/>
                <w:sz w:val="14"/>
              </w:rPr>
              <w:t>commercial</w:t>
            </w:r>
            <w:r>
              <w:rPr>
                <w:color w:val="333333"/>
                <w:spacing w:val="5"/>
                <w:sz w:val="14"/>
              </w:rPr>
              <w:t xml:space="preserve"> </w:t>
            </w:r>
            <w:r>
              <w:rPr>
                <w:color w:val="333333"/>
                <w:sz w:val="14"/>
              </w:rPr>
              <w:t>agreement</w:t>
            </w:r>
            <w:r>
              <w:rPr>
                <w:color w:val="333333"/>
                <w:spacing w:val="6"/>
                <w:sz w:val="14"/>
              </w:rPr>
              <w:t xml:space="preserve"> </w:t>
            </w:r>
            <w:r>
              <w:rPr>
                <w:color w:val="333333"/>
                <w:sz w:val="14"/>
              </w:rPr>
              <w:t>with</w:t>
            </w:r>
            <w:r>
              <w:rPr>
                <w:color w:val="333333"/>
                <w:spacing w:val="5"/>
                <w:sz w:val="14"/>
              </w:rPr>
              <w:t xml:space="preserve"> </w:t>
            </w:r>
            <w:r>
              <w:rPr>
                <w:color w:val="333333"/>
                <w:spacing w:val="-2"/>
                <w:sz w:val="14"/>
              </w:rPr>
              <w:t>PDVSA</w:t>
            </w:r>
          </w:p>
        </w:tc>
      </w:tr>
      <w:tr w:rsidR="00275643" w14:paraId="38836EA3" w14:textId="77777777">
        <w:trPr>
          <w:trHeight w:val="620"/>
        </w:trPr>
        <w:tc>
          <w:tcPr>
            <w:tcW w:w="2620" w:type="dxa"/>
          </w:tcPr>
          <w:p w14:paraId="38836E99" w14:textId="77777777" w:rsidR="00275643" w:rsidRDefault="00275643">
            <w:pPr>
              <w:pStyle w:val="TableParagraph"/>
              <w:spacing w:before="67"/>
              <w:rPr>
                <w:b/>
                <w:sz w:val="14"/>
              </w:rPr>
            </w:pPr>
          </w:p>
          <w:p w14:paraId="38836E9A" w14:textId="77777777" w:rsidR="00275643" w:rsidRDefault="00000000">
            <w:pPr>
              <w:pStyle w:val="TableParagraph"/>
              <w:ind w:left="85"/>
              <w:rPr>
                <w:sz w:val="14"/>
              </w:rPr>
            </w:pPr>
            <w:r>
              <w:rPr>
                <w:color w:val="333333"/>
                <w:sz w:val="14"/>
              </w:rPr>
              <w:t>Key</w:t>
            </w:r>
            <w:r>
              <w:rPr>
                <w:color w:val="333333"/>
                <w:spacing w:val="-1"/>
                <w:sz w:val="14"/>
              </w:rPr>
              <w:t xml:space="preserve"> </w:t>
            </w:r>
            <w:r>
              <w:rPr>
                <w:color w:val="333333"/>
                <w:sz w:val="14"/>
              </w:rPr>
              <w:t>Operations</w:t>
            </w:r>
            <w:r>
              <w:rPr>
                <w:color w:val="333333"/>
                <w:spacing w:val="-3"/>
                <w:sz w:val="14"/>
              </w:rPr>
              <w:t xml:space="preserve"> </w:t>
            </w:r>
            <w:r>
              <w:rPr>
                <w:color w:val="333333"/>
                <w:sz w:val="14"/>
              </w:rPr>
              <w:t>Team</w:t>
            </w:r>
            <w:r>
              <w:rPr>
                <w:color w:val="333333"/>
                <w:spacing w:val="-1"/>
                <w:sz w:val="14"/>
              </w:rPr>
              <w:t xml:space="preserve"> </w:t>
            </w:r>
            <w:r>
              <w:rPr>
                <w:color w:val="333333"/>
                <w:spacing w:val="-2"/>
                <w:sz w:val="14"/>
              </w:rPr>
              <w:t>Mobilization</w:t>
            </w:r>
          </w:p>
        </w:tc>
        <w:tc>
          <w:tcPr>
            <w:tcW w:w="590" w:type="dxa"/>
          </w:tcPr>
          <w:p w14:paraId="38836E9B" w14:textId="77777777" w:rsidR="00275643" w:rsidRDefault="00275643">
            <w:pPr>
              <w:pStyle w:val="TableParagraph"/>
              <w:spacing w:before="67"/>
              <w:rPr>
                <w:b/>
                <w:sz w:val="14"/>
              </w:rPr>
            </w:pPr>
          </w:p>
          <w:p w14:paraId="38836E9C" w14:textId="77777777" w:rsidR="00275643" w:rsidRDefault="00000000">
            <w:pPr>
              <w:pStyle w:val="TableParagraph"/>
              <w:ind w:left="80"/>
              <w:rPr>
                <w:sz w:val="14"/>
              </w:rPr>
            </w:pPr>
            <w:r>
              <w:rPr>
                <w:color w:val="333333"/>
                <w:spacing w:val="-5"/>
                <w:sz w:val="14"/>
              </w:rPr>
              <w:t>D-</w:t>
            </w:r>
          </w:p>
        </w:tc>
        <w:tc>
          <w:tcPr>
            <w:tcW w:w="1270" w:type="dxa"/>
          </w:tcPr>
          <w:p w14:paraId="38836E9D" w14:textId="77777777" w:rsidR="00275643" w:rsidRDefault="00000000">
            <w:pPr>
              <w:pStyle w:val="TableParagraph"/>
              <w:spacing w:before="108"/>
              <w:ind w:left="85"/>
              <w:rPr>
                <w:sz w:val="14"/>
              </w:rPr>
            </w:pPr>
            <w:r>
              <w:rPr>
                <w:color w:val="333333"/>
                <w:sz w:val="14"/>
              </w:rPr>
              <w:t>D-75</w:t>
            </w:r>
            <w:r>
              <w:rPr>
                <w:color w:val="333333"/>
                <w:spacing w:val="3"/>
                <w:sz w:val="14"/>
              </w:rPr>
              <w:t xml:space="preserve"> </w:t>
            </w:r>
            <w:r>
              <w:rPr>
                <w:color w:val="333333"/>
                <w:sz w:val="14"/>
              </w:rPr>
              <w:t>to</w:t>
            </w:r>
            <w:r>
              <w:rPr>
                <w:color w:val="333333"/>
                <w:spacing w:val="4"/>
                <w:sz w:val="14"/>
              </w:rPr>
              <w:t xml:space="preserve"> </w:t>
            </w:r>
            <w:r>
              <w:rPr>
                <w:color w:val="333333"/>
                <w:sz w:val="14"/>
              </w:rPr>
              <w:t>D-</w:t>
            </w:r>
            <w:r>
              <w:rPr>
                <w:color w:val="333333"/>
                <w:spacing w:val="-5"/>
                <w:sz w:val="14"/>
              </w:rPr>
              <w:t>60</w:t>
            </w:r>
          </w:p>
          <w:p w14:paraId="38836E9E" w14:textId="77777777" w:rsidR="00275643" w:rsidRDefault="00000000">
            <w:pPr>
              <w:pStyle w:val="TableParagraph"/>
              <w:spacing w:before="69"/>
              <w:ind w:left="85"/>
              <w:rPr>
                <w:sz w:val="14"/>
              </w:rPr>
            </w:pPr>
            <w:r>
              <w:rPr>
                <w:color w:val="333333"/>
                <w:spacing w:val="-4"/>
                <w:sz w:val="14"/>
              </w:rPr>
              <w:t>days</w:t>
            </w:r>
          </w:p>
        </w:tc>
        <w:tc>
          <w:tcPr>
            <w:tcW w:w="1340" w:type="dxa"/>
          </w:tcPr>
          <w:p w14:paraId="38836E9F" w14:textId="77777777" w:rsidR="00275643" w:rsidRDefault="00275643">
            <w:pPr>
              <w:pStyle w:val="TableParagraph"/>
              <w:spacing w:before="67"/>
              <w:rPr>
                <w:b/>
                <w:sz w:val="14"/>
              </w:rPr>
            </w:pPr>
          </w:p>
          <w:p w14:paraId="38836EA0" w14:textId="77777777" w:rsidR="00275643" w:rsidRDefault="00000000">
            <w:pPr>
              <w:pStyle w:val="TableParagraph"/>
              <w:ind w:left="81"/>
              <w:rPr>
                <w:sz w:val="14"/>
              </w:rPr>
            </w:pPr>
            <w:r>
              <w:rPr>
                <w:color w:val="333333"/>
                <w:sz w:val="14"/>
              </w:rPr>
              <w:t>April–May</w:t>
            </w:r>
            <w:r>
              <w:rPr>
                <w:color w:val="333333"/>
                <w:spacing w:val="5"/>
                <w:sz w:val="14"/>
              </w:rPr>
              <w:t xml:space="preserve"> </w:t>
            </w:r>
            <w:r>
              <w:rPr>
                <w:color w:val="333333"/>
                <w:spacing w:val="-4"/>
                <w:sz w:val="14"/>
              </w:rPr>
              <w:t>2026</w:t>
            </w:r>
          </w:p>
        </w:tc>
        <w:tc>
          <w:tcPr>
            <w:tcW w:w="3810" w:type="dxa"/>
          </w:tcPr>
          <w:p w14:paraId="38836EA1" w14:textId="77777777" w:rsidR="00275643" w:rsidRDefault="00275643">
            <w:pPr>
              <w:pStyle w:val="TableParagraph"/>
              <w:spacing w:before="67"/>
              <w:rPr>
                <w:b/>
                <w:sz w:val="14"/>
              </w:rPr>
            </w:pPr>
          </w:p>
          <w:p w14:paraId="38836EA2" w14:textId="77777777" w:rsidR="00275643" w:rsidRDefault="00000000">
            <w:pPr>
              <w:pStyle w:val="TableParagraph"/>
              <w:ind w:left="85"/>
              <w:rPr>
                <w:sz w:val="14"/>
              </w:rPr>
            </w:pPr>
            <w:r>
              <w:rPr>
                <w:color w:val="333333"/>
                <w:sz w:val="14"/>
              </w:rPr>
              <w:t>Team</w:t>
            </w:r>
            <w:r>
              <w:rPr>
                <w:color w:val="333333"/>
                <w:spacing w:val="1"/>
                <w:sz w:val="14"/>
              </w:rPr>
              <w:t xml:space="preserve"> </w:t>
            </w:r>
            <w:r>
              <w:rPr>
                <w:color w:val="333333"/>
                <w:sz w:val="14"/>
              </w:rPr>
              <w:t>mobilized</w:t>
            </w:r>
            <w:r>
              <w:rPr>
                <w:color w:val="333333"/>
                <w:spacing w:val="1"/>
                <w:sz w:val="14"/>
              </w:rPr>
              <w:t xml:space="preserve"> </w:t>
            </w:r>
            <w:r>
              <w:rPr>
                <w:color w:val="333333"/>
                <w:sz w:val="14"/>
              </w:rPr>
              <w:t>to</w:t>
            </w:r>
            <w:r>
              <w:rPr>
                <w:color w:val="333333"/>
                <w:spacing w:val="2"/>
                <w:sz w:val="14"/>
              </w:rPr>
              <w:t xml:space="preserve"> </w:t>
            </w:r>
            <w:r>
              <w:rPr>
                <w:color w:val="333333"/>
                <w:sz w:val="14"/>
              </w:rPr>
              <w:t>Maracaibo;</w:t>
            </w:r>
            <w:r>
              <w:rPr>
                <w:color w:val="333333"/>
                <w:spacing w:val="1"/>
                <w:sz w:val="14"/>
              </w:rPr>
              <w:t xml:space="preserve"> </w:t>
            </w:r>
            <w:r>
              <w:rPr>
                <w:color w:val="333333"/>
                <w:sz w:val="14"/>
              </w:rPr>
              <w:t>credentials</w:t>
            </w:r>
            <w:r>
              <w:rPr>
                <w:color w:val="333333"/>
                <w:spacing w:val="1"/>
                <w:sz w:val="14"/>
              </w:rPr>
              <w:t xml:space="preserve"> </w:t>
            </w:r>
            <w:r>
              <w:rPr>
                <w:color w:val="333333"/>
                <w:spacing w:val="-2"/>
                <w:sz w:val="14"/>
              </w:rPr>
              <w:t>submitted</w:t>
            </w:r>
          </w:p>
        </w:tc>
      </w:tr>
      <w:tr w:rsidR="00275643" w14:paraId="38836EAD" w14:textId="77777777">
        <w:trPr>
          <w:trHeight w:val="630"/>
        </w:trPr>
        <w:tc>
          <w:tcPr>
            <w:tcW w:w="2620" w:type="dxa"/>
          </w:tcPr>
          <w:p w14:paraId="38836EA4" w14:textId="77777777" w:rsidR="00275643" w:rsidRDefault="00000000">
            <w:pPr>
              <w:pStyle w:val="TableParagraph"/>
              <w:spacing w:before="108" w:line="357" w:lineRule="auto"/>
              <w:ind w:left="85" w:right="145"/>
              <w:rPr>
                <w:b/>
                <w:sz w:val="14"/>
              </w:rPr>
            </w:pPr>
            <w:r>
              <w:rPr>
                <w:b/>
                <w:color w:val="333333"/>
                <w:sz w:val="14"/>
              </w:rPr>
              <w:t>Site Survey &amp; Condition</w:t>
            </w:r>
            <w:r>
              <w:rPr>
                <w:b/>
                <w:color w:val="333333"/>
                <w:spacing w:val="40"/>
                <w:sz w:val="14"/>
              </w:rPr>
              <w:t xml:space="preserve"> </w:t>
            </w:r>
            <w:r>
              <w:rPr>
                <w:b/>
                <w:color w:val="333333"/>
                <w:spacing w:val="-2"/>
                <w:sz w:val="14"/>
              </w:rPr>
              <w:t>Assessment</w:t>
            </w:r>
          </w:p>
        </w:tc>
        <w:tc>
          <w:tcPr>
            <w:tcW w:w="590" w:type="dxa"/>
          </w:tcPr>
          <w:p w14:paraId="38836EA5" w14:textId="77777777" w:rsidR="00275643" w:rsidRDefault="00275643">
            <w:pPr>
              <w:pStyle w:val="TableParagraph"/>
              <w:spacing w:before="67"/>
              <w:rPr>
                <w:b/>
                <w:sz w:val="14"/>
              </w:rPr>
            </w:pPr>
          </w:p>
          <w:p w14:paraId="38836EA6" w14:textId="77777777" w:rsidR="00275643" w:rsidRDefault="00000000">
            <w:pPr>
              <w:pStyle w:val="TableParagraph"/>
              <w:ind w:left="80"/>
              <w:rPr>
                <w:b/>
                <w:sz w:val="14"/>
              </w:rPr>
            </w:pPr>
            <w:r>
              <w:rPr>
                <w:b/>
                <w:color w:val="333333"/>
                <w:spacing w:val="-5"/>
                <w:sz w:val="14"/>
              </w:rPr>
              <w:t>D-</w:t>
            </w:r>
          </w:p>
        </w:tc>
        <w:tc>
          <w:tcPr>
            <w:tcW w:w="1270" w:type="dxa"/>
          </w:tcPr>
          <w:p w14:paraId="38836EA7" w14:textId="77777777" w:rsidR="00275643" w:rsidRDefault="00275643">
            <w:pPr>
              <w:pStyle w:val="TableParagraph"/>
              <w:spacing w:before="67"/>
              <w:rPr>
                <w:b/>
                <w:sz w:val="14"/>
              </w:rPr>
            </w:pPr>
          </w:p>
          <w:p w14:paraId="38836EA8" w14:textId="77777777" w:rsidR="00275643" w:rsidRDefault="00000000">
            <w:pPr>
              <w:pStyle w:val="TableParagraph"/>
              <w:ind w:left="85"/>
              <w:rPr>
                <w:sz w:val="14"/>
              </w:rPr>
            </w:pPr>
            <w:r>
              <w:rPr>
                <w:color w:val="333333"/>
                <w:sz w:val="14"/>
              </w:rPr>
              <w:t>D-75</w:t>
            </w:r>
            <w:r>
              <w:rPr>
                <w:color w:val="333333"/>
                <w:spacing w:val="4"/>
                <w:sz w:val="14"/>
              </w:rPr>
              <w:t xml:space="preserve"> </w:t>
            </w:r>
            <w:r>
              <w:rPr>
                <w:color w:val="333333"/>
                <w:spacing w:val="-4"/>
                <w:sz w:val="14"/>
              </w:rPr>
              <w:t>days</w:t>
            </w:r>
          </w:p>
        </w:tc>
        <w:tc>
          <w:tcPr>
            <w:tcW w:w="1340" w:type="dxa"/>
          </w:tcPr>
          <w:p w14:paraId="38836EA9" w14:textId="77777777" w:rsidR="00275643" w:rsidRDefault="00000000">
            <w:pPr>
              <w:pStyle w:val="TableParagraph"/>
              <w:spacing w:before="108"/>
              <w:ind w:left="81"/>
              <w:rPr>
                <w:b/>
                <w:sz w:val="14"/>
              </w:rPr>
            </w:pPr>
            <w:r>
              <w:rPr>
                <w:b/>
                <w:color w:val="333333"/>
                <w:sz w:val="14"/>
              </w:rPr>
              <w:t>June</w:t>
            </w:r>
            <w:r>
              <w:rPr>
                <w:b/>
                <w:color w:val="333333"/>
                <w:spacing w:val="6"/>
                <w:sz w:val="14"/>
              </w:rPr>
              <w:t xml:space="preserve"> </w:t>
            </w:r>
            <w:r>
              <w:rPr>
                <w:b/>
                <w:color w:val="333333"/>
                <w:sz w:val="14"/>
              </w:rPr>
              <w:t>15–</w:t>
            </w:r>
            <w:r>
              <w:rPr>
                <w:b/>
                <w:color w:val="333333"/>
                <w:spacing w:val="-5"/>
                <w:sz w:val="14"/>
              </w:rPr>
              <w:t>19,</w:t>
            </w:r>
          </w:p>
          <w:p w14:paraId="38836EAA" w14:textId="77777777" w:rsidR="00275643" w:rsidRDefault="00000000">
            <w:pPr>
              <w:pStyle w:val="TableParagraph"/>
              <w:spacing w:before="79"/>
              <w:ind w:left="81"/>
              <w:rPr>
                <w:b/>
                <w:sz w:val="14"/>
              </w:rPr>
            </w:pPr>
            <w:r>
              <w:rPr>
                <w:b/>
                <w:color w:val="333333"/>
                <w:spacing w:val="-4"/>
                <w:sz w:val="14"/>
              </w:rPr>
              <w:t>2026</w:t>
            </w:r>
          </w:p>
        </w:tc>
        <w:tc>
          <w:tcPr>
            <w:tcW w:w="3810" w:type="dxa"/>
          </w:tcPr>
          <w:p w14:paraId="38836EAB" w14:textId="77777777" w:rsidR="00275643" w:rsidRDefault="00275643">
            <w:pPr>
              <w:pStyle w:val="TableParagraph"/>
              <w:spacing w:before="67"/>
              <w:rPr>
                <w:b/>
                <w:sz w:val="14"/>
              </w:rPr>
            </w:pPr>
          </w:p>
          <w:p w14:paraId="38836EAC" w14:textId="77777777" w:rsidR="00275643" w:rsidRDefault="00000000">
            <w:pPr>
              <w:pStyle w:val="TableParagraph"/>
              <w:ind w:left="85"/>
              <w:rPr>
                <w:sz w:val="14"/>
              </w:rPr>
            </w:pPr>
            <w:r>
              <w:rPr>
                <w:color w:val="333333"/>
                <w:sz w:val="14"/>
              </w:rPr>
              <w:t>Field</w:t>
            </w:r>
            <w:r>
              <w:rPr>
                <w:color w:val="333333"/>
                <w:spacing w:val="3"/>
                <w:sz w:val="14"/>
              </w:rPr>
              <w:t xml:space="preserve"> </w:t>
            </w:r>
            <w:r>
              <w:rPr>
                <w:color w:val="333333"/>
                <w:sz w:val="14"/>
              </w:rPr>
              <w:t>inspection;</w:t>
            </w:r>
            <w:r>
              <w:rPr>
                <w:color w:val="333333"/>
                <w:spacing w:val="4"/>
                <w:sz w:val="14"/>
              </w:rPr>
              <w:t xml:space="preserve"> </w:t>
            </w:r>
            <w:r>
              <w:rPr>
                <w:color w:val="333333"/>
                <w:sz w:val="14"/>
              </w:rPr>
              <w:t>contractor</w:t>
            </w:r>
            <w:r>
              <w:rPr>
                <w:color w:val="333333"/>
                <w:spacing w:val="3"/>
                <w:sz w:val="14"/>
              </w:rPr>
              <w:t xml:space="preserve"> </w:t>
            </w:r>
            <w:r>
              <w:rPr>
                <w:color w:val="333333"/>
                <w:sz w:val="14"/>
              </w:rPr>
              <w:t>site</w:t>
            </w:r>
            <w:r>
              <w:rPr>
                <w:color w:val="333333"/>
                <w:spacing w:val="4"/>
                <w:sz w:val="14"/>
              </w:rPr>
              <w:t xml:space="preserve"> </w:t>
            </w:r>
            <w:r>
              <w:rPr>
                <w:color w:val="333333"/>
                <w:spacing w:val="-2"/>
                <w:sz w:val="14"/>
              </w:rPr>
              <w:t>visits</w:t>
            </w:r>
          </w:p>
        </w:tc>
      </w:tr>
      <w:tr w:rsidR="00275643" w14:paraId="38836EB8" w14:textId="77777777">
        <w:trPr>
          <w:trHeight w:val="620"/>
        </w:trPr>
        <w:tc>
          <w:tcPr>
            <w:tcW w:w="2620" w:type="dxa"/>
          </w:tcPr>
          <w:p w14:paraId="38836EAE" w14:textId="77777777" w:rsidR="00275643" w:rsidRDefault="00275643">
            <w:pPr>
              <w:pStyle w:val="TableParagraph"/>
              <w:spacing w:before="57"/>
              <w:rPr>
                <w:b/>
                <w:sz w:val="14"/>
              </w:rPr>
            </w:pPr>
          </w:p>
          <w:p w14:paraId="38836EAF" w14:textId="77777777" w:rsidR="00275643" w:rsidRDefault="00000000">
            <w:pPr>
              <w:pStyle w:val="TableParagraph"/>
              <w:ind w:left="85"/>
              <w:rPr>
                <w:sz w:val="14"/>
              </w:rPr>
            </w:pPr>
            <w:r>
              <w:rPr>
                <w:color w:val="333333"/>
                <w:sz w:val="14"/>
              </w:rPr>
              <w:t>SOW</w:t>
            </w:r>
            <w:r>
              <w:rPr>
                <w:color w:val="333333"/>
                <w:spacing w:val="3"/>
                <w:sz w:val="14"/>
              </w:rPr>
              <w:t xml:space="preserve"> </w:t>
            </w:r>
            <w:r>
              <w:rPr>
                <w:color w:val="333333"/>
                <w:sz w:val="14"/>
              </w:rPr>
              <w:t>Finalization</w:t>
            </w:r>
            <w:r>
              <w:rPr>
                <w:color w:val="333333"/>
                <w:spacing w:val="4"/>
                <w:sz w:val="14"/>
              </w:rPr>
              <w:t xml:space="preserve"> </w:t>
            </w:r>
            <w:r>
              <w:rPr>
                <w:color w:val="333333"/>
                <w:sz w:val="14"/>
              </w:rPr>
              <w:t>&amp;</w:t>
            </w:r>
            <w:r>
              <w:rPr>
                <w:color w:val="333333"/>
                <w:spacing w:val="4"/>
                <w:sz w:val="14"/>
              </w:rPr>
              <w:t xml:space="preserve"> </w:t>
            </w:r>
            <w:r>
              <w:rPr>
                <w:color w:val="333333"/>
                <w:sz w:val="14"/>
              </w:rPr>
              <w:t>Bid</w:t>
            </w:r>
            <w:r>
              <w:rPr>
                <w:color w:val="333333"/>
                <w:spacing w:val="4"/>
                <w:sz w:val="14"/>
              </w:rPr>
              <w:t xml:space="preserve"> </w:t>
            </w:r>
            <w:r>
              <w:rPr>
                <w:color w:val="333333"/>
                <w:spacing w:val="-2"/>
                <w:sz w:val="14"/>
              </w:rPr>
              <w:t>Packages</w:t>
            </w:r>
          </w:p>
        </w:tc>
        <w:tc>
          <w:tcPr>
            <w:tcW w:w="590" w:type="dxa"/>
          </w:tcPr>
          <w:p w14:paraId="38836EB0" w14:textId="77777777" w:rsidR="00275643" w:rsidRDefault="00275643">
            <w:pPr>
              <w:pStyle w:val="TableParagraph"/>
              <w:spacing w:before="57"/>
              <w:rPr>
                <w:b/>
                <w:sz w:val="14"/>
              </w:rPr>
            </w:pPr>
          </w:p>
          <w:p w14:paraId="38836EB1" w14:textId="77777777" w:rsidR="00275643" w:rsidRDefault="00000000">
            <w:pPr>
              <w:pStyle w:val="TableParagraph"/>
              <w:ind w:left="80"/>
              <w:rPr>
                <w:sz w:val="14"/>
              </w:rPr>
            </w:pPr>
            <w:r>
              <w:rPr>
                <w:color w:val="333333"/>
                <w:spacing w:val="-5"/>
                <w:sz w:val="14"/>
              </w:rPr>
              <w:t>D-</w:t>
            </w:r>
          </w:p>
        </w:tc>
        <w:tc>
          <w:tcPr>
            <w:tcW w:w="1270" w:type="dxa"/>
          </w:tcPr>
          <w:p w14:paraId="38836EB2" w14:textId="77777777" w:rsidR="00275643" w:rsidRDefault="00000000">
            <w:pPr>
              <w:pStyle w:val="TableParagraph"/>
              <w:spacing w:before="108"/>
              <w:ind w:left="85"/>
              <w:rPr>
                <w:sz w:val="14"/>
              </w:rPr>
            </w:pPr>
            <w:r>
              <w:rPr>
                <w:color w:val="333333"/>
                <w:sz w:val="14"/>
              </w:rPr>
              <w:t>D-70</w:t>
            </w:r>
            <w:r>
              <w:rPr>
                <w:color w:val="333333"/>
                <w:spacing w:val="3"/>
                <w:sz w:val="14"/>
              </w:rPr>
              <w:t xml:space="preserve"> </w:t>
            </w:r>
            <w:r>
              <w:rPr>
                <w:color w:val="333333"/>
                <w:sz w:val="14"/>
              </w:rPr>
              <w:t>to</w:t>
            </w:r>
            <w:r>
              <w:rPr>
                <w:color w:val="333333"/>
                <w:spacing w:val="4"/>
                <w:sz w:val="14"/>
              </w:rPr>
              <w:t xml:space="preserve"> </w:t>
            </w:r>
            <w:r>
              <w:rPr>
                <w:color w:val="333333"/>
                <w:sz w:val="14"/>
              </w:rPr>
              <w:t>D-</w:t>
            </w:r>
            <w:r>
              <w:rPr>
                <w:color w:val="333333"/>
                <w:spacing w:val="-5"/>
                <w:sz w:val="14"/>
              </w:rPr>
              <w:t>60</w:t>
            </w:r>
          </w:p>
          <w:p w14:paraId="38836EB3" w14:textId="77777777" w:rsidR="00275643" w:rsidRDefault="00000000">
            <w:pPr>
              <w:pStyle w:val="TableParagraph"/>
              <w:spacing w:before="69"/>
              <w:ind w:left="85"/>
              <w:rPr>
                <w:sz w:val="14"/>
              </w:rPr>
            </w:pPr>
            <w:r>
              <w:rPr>
                <w:color w:val="333333"/>
                <w:spacing w:val="-4"/>
                <w:sz w:val="14"/>
              </w:rPr>
              <w:t>days</w:t>
            </w:r>
          </w:p>
        </w:tc>
        <w:tc>
          <w:tcPr>
            <w:tcW w:w="1340" w:type="dxa"/>
          </w:tcPr>
          <w:p w14:paraId="38836EB4" w14:textId="77777777" w:rsidR="00275643" w:rsidRDefault="00275643">
            <w:pPr>
              <w:pStyle w:val="TableParagraph"/>
              <w:spacing w:before="57"/>
              <w:rPr>
                <w:b/>
                <w:sz w:val="14"/>
              </w:rPr>
            </w:pPr>
          </w:p>
          <w:p w14:paraId="38836EB5" w14:textId="77777777" w:rsidR="00275643" w:rsidRDefault="00000000">
            <w:pPr>
              <w:pStyle w:val="TableParagraph"/>
              <w:ind w:left="81"/>
              <w:rPr>
                <w:sz w:val="14"/>
              </w:rPr>
            </w:pPr>
            <w:r>
              <w:rPr>
                <w:color w:val="333333"/>
                <w:sz w:val="14"/>
              </w:rPr>
              <w:t>June</w:t>
            </w:r>
            <w:r>
              <w:rPr>
                <w:color w:val="333333"/>
                <w:spacing w:val="4"/>
                <w:sz w:val="14"/>
              </w:rPr>
              <w:t xml:space="preserve"> </w:t>
            </w:r>
            <w:r>
              <w:rPr>
                <w:color w:val="333333"/>
                <w:sz w:val="14"/>
              </w:rPr>
              <w:t>20–30,</w:t>
            </w:r>
            <w:r>
              <w:rPr>
                <w:color w:val="333333"/>
                <w:spacing w:val="4"/>
                <w:sz w:val="14"/>
              </w:rPr>
              <w:t xml:space="preserve"> </w:t>
            </w:r>
            <w:r>
              <w:rPr>
                <w:color w:val="333333"/>
                <w:spacing w:val="-4"/>
                <w:sz w:val="14"/>
              </w:rPr>
              <w:t>2026</w:t>
            </w:r>
          </w:p>
        </w:tc>
        <w:tc>
          <w:tcPr>
            <w:tcW w:w="3810" w:type="dxa"/>
          </w:tcPr>
          <w:p w14:paraId="38836EB6" w14:textId="77777777" w:rsidR="00275643" w:rsidRDefault="00275643">
            <w:pPr>
              <w:pStyle w:val="TableParagraph"/>
              <w:spacing w:before="57"/>
              <w:rPr>
                <w:b/>
                <w:sz w:val="14"/>
              </w:rPr>
            </w:pPr>
          </w:p>
          <w:p w14:paraId="38836EB7" w14:textId="77777777" w:rsidR="00275643" w:rsidRDefault="00000000">
            <w:pPr>
              <w:pStyle w:val="TableParagraph"/>
              <w:ind w:left="85"/>
              <w:rPr>
                <w:sz w:val="14"/>
              </w:rPr>
            </w:pPr>
            <w:r>
              <w:rPr>
                <w:color w:val="333333"/>
                <w:sz w:val="14"/>
              </w:rPr>
              <w:t>Bid</w:t>
            </w:r>
            <w:r>
              <w:rPr>
                <w:color w:val="333333"/>
                <w:spacing w:val="3"/>
                <w:sz w:val="14"/>
              </w:rPr>
              <w:t xml:space="preserve"> </w:t>
            </w:r>
            <w:r>
              <w:rPr>
                <w:color w:val="333333"/>
                <w:sz w:val="14"/>
              </w:rPr>
              <w:t>packages</w:t>
            </w:r>
            <w:r>
              <w:rPr>
                <w:color w:val="333333"/>
                <w:spacing w:val="4"/>
                <w:sz w:val="14"/>
              </w:rPr>
              <w:t xml:space="preserve"> </w:t>
            </w:r>
            <w:r>
              <w:rPr>
                <w:color w:val="333333"/>
                <w:sz w:val="14"/>
              </w:rPr>
              <w:t>issued</w:t>
            </w:r>
            <w:r>
              <w:rPr>
                <w:color w:val="333333"/>
                <w:spacing w:val="4"/>
                <w:sz w:val="14"/>
              </w:rPr>
              <w:t xml:space="preserve"> </w:t>
            </w:r>
            <w:r>
              <w:rPr>
                <w:color w:val="333333"/>
                <w:sz w:val="14"/>
              </w:rPr>
              <w:t>to</w:t>
            </w:r>
            <w:r>
              <w:rPr>
                <w:color w:val="333333"/>
                <w:spacing w:val="4"/>
                <w:sz w:val="14"/>
              </w:rPr>
              <w:t xml:space="preserve"> </w:t>
            </w:r>
            <w:r>
              <w:rPr>
                <w:color w:val="333333"/>
                <w:sz w:val="14"/>
              </w:rPr>
              <w:t>pre-qualified</w:t>
            </w:r>
            <w:r>
              <w:rPr>
                <w:color w:val="333333"/>
                <w:spacing w:val="4"/>
                <w:sz w:val="14"/>
              </w:rPr>
              <w:t xml:space="preserve"> </w:t>
            </w:r>
            <w:r>
              <w:rPr>
                <w:color w:val="333333"/>
                <w:spacing w:val="-2"/>
                <w:sz w:val="14"/>
              </w:rPr>
              <w:t>contractors</w:t>
            </w:r>
          </w:p>
        </w:tc>
      </w:tr>
      <w:tr w:rsidR="00275643" w14:paraId="38836EC3" w14:textId="77777777">
        <w:trPr>
          <w:trHeight w:val="620"/>
        </w:trPr>
        <w:tc>
          <w:tcPr>
            <w:tcW w:w="2620" w:type="dxa"/>
          </w:tcPr>
          <w:p w14:paraId="38836EB9" w14:textId="77777777" w:rsidR="00275643" w:rsidRDefault="00275643">
            <w:pPr>
              <w:pStyle w:val="TableParagraph"/>
              <w:spacing w:before="57"/>
              <w:rPr>
                <w:b/>
                <w:sz w:val="14"/>
              </w:rPr>
            </w:pPr>
          </w:p>
          <w:p w14:paraId="38836EBA" w14:textId="77777777" w:rsidR="00275643" w:rsidRDefault="00000000">
            <w:pPr>
              <w:pStyle w:val="TableParagraph"/>
              <w:ind w:left="85"/>
              <w:rPr>
                <w:sz w:val="14"/>
              </w:rPr>
            </w:pPr>
            <w:r>
              <w:rPr>
                <w:color w:val="333333"/>
                <w:sz w:val="14"/>
              </w:rPr>
              <w:t>Proposal</w:t>
            </w:r>
            <w:r>
              <w:rPr>
                <w:color w:val="333333"/>
                <w:spacing w:val="5"/>
                <w:sz w:val="14"/>
              </w:rPr>
              <w:t xml:space="preserve"> </w:t>
            </w:r>
            <w:r>
              <w:rPr>
                <w:color w:val="333333"/>
                <w:sz w:val="14"/>
              </w:rPr>
              <w:t>Submission</w:t>
            </w:r>
            <w:r>
              <w:rPr>
                <w:color w:val="333333"/>
                <w:spacing w:val="6"/>
                <w:sz w:val="14"/>
              </w:rPr>
              <w:t xml:space="preserve"> </w:t>
            </w:r>
            <w:r>
              <w:rPr>
                <w:color w:val="333333"/>
                <w:spacing w:val="-2"/>
                <w:sz w:val="14"/>
              </w:rPr>
              <w:t>Period</w:t>
            </w:r>
          </w:p>
        </w:tc>
        <w:tc>
          <w:tcPr>
            <w:tcW w:w="590" w:type="dxa"/>
          </w:tcPr>
          <w:p w14:paraId="38836EBB" w14:textId="77777777" w:rsidR="00275643" w:rsidRDefault="00275643">
            <w:pPr>
              <w:pStyle w:val="TableParagraph"/>
              <w:spacing w:before="57"/>
              <w:rPr>
                <w:b/>
                <w:sz w:val="14"/>
              </w:rPr>
            </w:pPr>
          </w:p>
          <w:p w14:paraId="38836EBC" w14:textId="77777777" w:rsidR="00275643" w:rsidRDefault="00000000">
            <w:pPr>
              <w:pStyle w:val="TableParagraph"/>
              <w:ind w:left="80"/>
              <w:rPr>
                <w:sz w:val="14"/>
              </w:rPr>
            </w:pPr>
            <w:r>
              <w:rPr>
                <w:color w:val="333333"/>
                <w:spacing w:val="-5"/>
                <w:sz w:val="14"/>
              </w:rPr>
              <w:t>D-</w:t>
            </w:r>
          </w:p>
        </w:tc>
        <w:tc>
          <w:tcPr>
            <w:tcW w:w="1270" w:type="dxa"/>
          </w:tcPr>
          <w:p w14:paraId="38836EBD" w14:textId="77777777" w:rsidR="00275643" w:rsidRDefault="00000000">
            <w:pPr>
              <w:pStyle w:val="TableParagraph"/>
              <w:spacing w:before="108"/>
              <w:ind w:left="85"/>
              <w:rPr>
                <w:sz w:val="14"/>
              </w:rPr>
            </w:pPr>
            <w:r>
              <w:rPr>
                <w:color w:val="333333"/>
                <w:sz w:val="14"/>
              </w:rPr>
              <w:t>D-60</w:t>
            </w:r>
            <w:r>
              <w:rPr>
                <w:color w:val="333333"/>
                <w:spacing w:val="3"/>
                <w:sz w:val="14"/>
              </w:rPr>
              <w:t xml:space="preserve"> </w:t>
            </w:r>
            <w:r>
              <w:rPr>
                <w:color w:val="333333"/>
                <w:sz w:val="14"/>
              </w:rPr>
              <w:t>to</w:t>
            </w:r>
            <w:r>
              <w:rPr>
                <w:color w:val="333333"/>
                <w:spacing w:val="4"/>
                <w:sz w:val="14"/>
              </w:rPr>
              <w:t xml:space="preserve"> </w:t>
            </w:r>
            <w:r>
              <w:rPr>
                <w:color w:val="333333"/>
                <w:sz w:val="14"/>
              </w:rPr>
              <w:t>D-</w:t>
            </w:r>
            <w:r>
              <w:rPr>
                <w:color w:val="333333"/>
                <w:spacing w:val="-5"/>
                <w:sz w:val="14"/>
              </w:rPr>
              <w:t>30</w:t>
            </w:r>
          </w:p>
          <w:p w14:paraId="38836EBE" w14:textId="77777777" w:rsidR="00275643" w:rsidRDefault="00000000">
            <w:pPr>
              <w:pStyle w:val="TableParagraph"/>
              <w:spacing w:before="69"/>
              <w:ind w:left="85"/>
              <w:rPr>
                <w:sz w:val="14"/>
              </w:rPr>
            </w:pPr>
            <w:r>
              <w:rPr>
                <w:color w:val="333333"/>
                <w:spacing w:val="-4"/>
                <w:sz w:val="14"/>
              </w:rPr>
              <w:t>days</w:t>
            </w:r>
          </w:p>
        </w:tc>
        <w:tc>
          <w:tcPr>
            <w:tcW w:w="1340" w:type="dxa"/>
          </w:tcPr>
          <w:p w14:paraId="38836EBF" w14:textId="77777777" w:rsidR="00275643" w:rsidRDefault="00275643">
            <w:pPr>
              <w:pStyle w:val="TableParagraph"/>
              <w:spacing w:before="57"/>
              <w:rPr>
                <w:b/>
                <w:sz w:val="14"/>
              </w:rPr>
            </w:pPr>
          </w:p>
          <w:p w14:paraId="38836EC0" w14:textId="77777777" w:rsidR="00275643" w:rsidRDefault="00000000">
            <w:pPr>
              <w:pStyle w:val="TableParagraph"/>
              <w:ind w:left="81"/>
              <w:rPr>
                <w:sz w:val="14"/>
              </w:rPr>
            </w:pPr>
            <w:r>
              <w:rPr>
                <w:color w:val="333333"/>
                <w:sz w:val="14"/>
              </w:rPr>
              <w:t>July</w:t>
            </w:r>
            <w:r>
              <w:rPr>
                <w:color w:val="333333"/>
                <w:spacing w:val="3"/>
                <w:sz w:val="14"/>
              </w:rPr>
              <w:t xml:space="preserve"> </w:t>
            </w:r>
            <w:r>
              <w:rPr>
                <w:color w:val="333333"/>
                <w:sz w:val="14"/>
              </w:rPr>
              <w:t>1–31,</w:t>
            </w:r>
            <w:r>
              <w:rPr>
                <w:color w:val="333333"/>
                <w:spacing w:val="3"/>
                <w:sz w:val="14"/>
              </w:rPr>
              <w:t xml:space="preserve"> </w:t>
            </w:r>
            <w:r>
              <w:rPr>
                <w:color w:val="333333"/>
                <w:spacing w:val="-4"/>
                <w:sz w:val="14"/>
              </w:rPr>
              <w:t>2026</w:t>
            </w:r>
          </w:p>
        </w:tc>
        <w:tc>
          <w:tcPr>
            <w:tcW w:w="3810" w:type="dxa"/>
          </w:tcPr>
          <w:p w14:paraId="38836EC1" w14:textId="77777777" w:rsidR="00275643" w:rsidRDefault="00275643">
            <w:pPr>
              <w:pStyle w:val="TableParagraph"/>
              <w:spacing w:before="57"/>
              <w:rPr>
                <w:b/>
                <w:sz w:val="14"/>
              </w:rPr>
            </w:pPr>
          </w:p>
          <w:p w14:paraId="38836EC2" w14:textId="77777777" w:rsidR="00275643" w:rsidRDefault="00000000">
            <w:pPr>
              <w:pStyle w:val="TableParagraph"/>
              <w:ind w:left="85"/>
              <w:rPr>
                <w:sz w:val="14"/>
              </w:rPr>
            </w:pPr>
            <w:r>
              <w:rPr>
                <w:color w:val="333333"/>
                <w:sz w:val="14"/>
              </w:rPr>
              <w:t>30</w:t>
            </w:r>
            <w:r>
              <w:rPr>
                <w:color w:val="333333"/>
                <w:spacing w:val="3"/>
                <w:sz w:val="14"/>
              </w:rPr>
              <w:t xml:space="preserve"> </w:t>
            </w:r>
            <w:r>
              <w:rPr>
                <w:color w:val="333333"/>
                <w:sz w:val="14"/>
              </w:rPr>
              <w:t>days</w:t>
            </w:r>
            <w:r>
              <w:rPr>
                <w:color w:val="333333"/>
                <w:spacing w:val="3"/>
                <w:sz w:val="14"/>
              </w:rPr>
              <w:t xml:space="preserve"> </w:t>
            </w:r>
            <w:r>
              <w:rPr>
                <w:color w:val="333333"/>
                <w:sz w:val="14"/>
              </w:rPr>
              <w:t>for</w:t>
            </w:r>
            <w:r>
              <w:rPr>
                <w:color w:val="333333"/>
                <w:spacing w:val="4"/>
                <w:sz w:val="14"/>
              </w:rPr>
              <w:t xml:space="preserve"> </w:t>
            </w:r>
            <w:r>
              <w:rPr>
                <w:color w:val="333333"/>
                <w:sz w:val="14"/>
              </w:rPr>
              <w:t>contractor</w:t>
            </w:r>
            <w:r>
              <w:rPr>
                <w:color w:val="333333"/>
                <w:spacing w:val="3"/>
                <w:sz w:val="14"/>
              </w:rPr>
              <w:t xml:space="preserve"> </w:t>
            </w:r>
            <w:r>
              <w:rPr>
                <w:color w:val="333333"/>
                <w:spacing w:val="-2"/>
                <w:sz w:val="14"/>
              </w:rPr>
              <w:t>proposals</w:t>
            </w:r>
          </w:p>
        </w:tc>
      </w:tr>
      <w:tr w:rsidR="00275643" w14:paraId="38836ECD" w14:textId="77777777">
        <w:trPr>
          <w:trHeight w:val="620"/>
        </w:trPr>
        <w:tc>
          <w:tcPr>
            <w:tcW w:w="2620" w:type="dxa"/>
          </w:tcPr>
          <w:p w14:paraId="38836EC4" w14:textId="77777777" w:rsidR="00275643" w:rsidRDefault="00000000">
            <w:pPr>
              <w:pStyle w:val="TableParagraph"/>
              <w:spacing w:before="108" w:line="343" w:lineRule="auto"/>
              <w:ind w:left="85"/>
              <w:rPr>
                <w:sz w:val="14"/>
              </w:rPr>
            </w:pPr>
            <w:r>
              <w:rPr>
                <w:color w:val="333333"/>
                <w:sz w:val="14"/>
              </w:rPr>
              <w:t>Evaluation, Negotiation &amp; Conditional</w:t>
            </w:r>
            <w:r>
              <w:rPr>
                <w:color w:val="333333"/>
                <w:spacing w:val="40"/>
                <w:sz w:val="14"/>
              </w:rPr>
              <w:t xml:space="preserve"> </w:t>
            </w:r>
            <w:r>
              <w:rPr>
                <w:color w:val="333333"/>
                <w:sz w:val="14"/>
              </w:rPr>
              <w:t>MSA</w:t>
            </w:r>
            <w:r>
              <w:rPr>
                <w:color w:val="333333"/>
                <w:spacing w:val="-15"/>
                <w:sz w:val="14"/>
              </w:rPr>
              <w:t xml:space="preserve"> </w:t>
            </w:r>
            <w:r>
              <w:rPr>
                <w:color w:val="333333"/>
                <w:sz w:val="14"/>
              </w:rPr>
              <w:t>Award</w:t>
            </w:r>
          </w:p>
        </w:tc>
        <w:tc>
          <w:tcPr>
            <w:tcW w:w="590" w:type="dxa"/>
          </w:tcPr>
          <w:p w14:paraId="38836EC5" w14:textId="77777777" w:rsidR="00275643" w:rsidRDefault="00275643">
            <w:pPr>
              <w:pStyle w:val="TableParagraph"/>
              <w:spacing w:before="57"/>
              <w:rPr>
                <w:b/>
                <w:sz w:val="14"/>
              </w:rPr>
            </w:pPr>
          </w:p>
          <w:p w14:paraId="38836EC6" w14:textId="77777777" w:rsidR="00275643" w:rsidRDefault="00000000">
            <w:pPr>
              <w:pStyle w:val="TableParagraph"/>
              <w:ind w:left="80"/>
              <w:rPr>
                <w:sz w:val="14"/>
              </w:rPr>
            </w:pPr>
            <w:r>
              <w:rPr>
                <w:color w:val="333333"/>
                <w:spacing w:val="-5"/>
                <w:sz w:val="14"/>
              </w:rPr>
              <w:t>D-</w:t>
            </w:r>
          </w:p>
        </w:tc>
        <w:tc>
          <w:tcPr>
            <w:tcW w:w="1270" w:type="dxa"/>
          </w:tcPr>
          <w:p w14:paraId="38836EC7" w14:textId="77777777" w:rsidR="00275643" w:rsidRDefault="00275643">
            <w:pPr>
              <w:pStyle w:val="TableParagraph"/>
              <w:spacing w:before="57"/>
              <w:rPr>
                <w:b/>
                <w:sz w:val="14"/>
              </w:rPr>
            </w:pPr>
          </w:p>
          <w:p w14:paraId="38836EC8" w14:textId="77777777" w:rsidR="00275643" w:rsidRDefault="00000000">
            <w:pPr>
              <w:pStyle w:val="TableParagraph"/>
              <w:ind w:left="85"/>
              <w:rPr>
                <w:sz w:val="14"/>
              </w:rPr>
            </w:pPr>
            <w:r>
              <w:rPr>
                <w:color w:val="333333"/>
                <w:sz w:val="14"/>
              </w:rPr>
              <w:t>D-30</w:t>
            </w:r>
            <w:r>
              <w:rPr>
                <w:color w:val="333333"/>
                <w:spacing w:val="3"/>
                <w:sz w:val="14"/>
              </w:rPr>
              <w:t xml:space="preserve"> </w:t>
            </w:r>
            <w:r>
              <w:rPr>
                <w:color w:val="333333"/>
                <w:sz w:val="14"/>
              </w:rPr>
              <w:t>to</w:t>
            </w:r>
            <w:r>
              <w:rPr>
                <w:color w:val="333333"/>
                <w:spacing w:val="4"/>
                <w:sz w:val="14"/>
              </w:rPr>
              <w:t xml:space="preserve"> </w:t>
            </w:r>
            <w:r>
              <w:rPr>
                <w:color w:val="333333"/>
                <w:sz w:val="14"/>
              </w:rPr>
              <w:t>D-</w:t>
            </w:r>
            <w:r>
              <w:rPr>
                <w:color w:val="333333"/>
                <w:spacing w:val="-10"/>
                <w:sz w:val="14"/>
              </w:rPr>
              <w:t>1</w:t>
            </w:r>
          </w:p>
        </w:tc>
        <w:tc>
          <w:tcPr>
            <w:tcW w:w="1340" w:type="dxa"/>
          </w:tcPr>
          <w:p w14:paraId="38836EC9" w14:textId="77777777" w:rsidR="00275643" w:rsidRDefault="00000000">
            <w:pPr>
              <w:pStyle w:val="TableParagraph"/>
              <w:spacing w:before="108"/>
              <w:ind w:left="81"/>
              <w:rPr>
                <w:sz w:val="14"/>
              </w:rPr>
            </w:pPr>
            <w:r>
              <w:rPr>
                <w:color w:val="333333"/>
                <w:sz w:val="14"/>
              </w:rPr>
              <w:t>August</w:t>
            </w:r>
            <w:r>
              <w:rPr>
                <w:color w:val="333333"/>
                <w:spacing w:val="5"/>
                <w:sz w:val="14"/>
              </w:rPr>
              <w:t xml:space="preserve"> </w:t>
            </w:r>
            <w:r>
              <w:rPr>
                <w:color w:val="333333"/>
                <w:sz w:val="14"/>
              </w:rPr>
              <w:t>1–</w:t>
            </w:r>
            <w:r>
              <w:rPr>
                <w:color w:val="333333"/>
                <w:spacing w:val="-5"/>
                <w:sz w:val="14"/>
              </w:rPr>
              <w:t>31,</w:t>
            </w:r>
          </w:p>
          <w:p w14:paraId="38836ECA" w14:textId="77777777" w:rsidR="00275643" w:rsidRDefault="00000000">
            <w:pPr>
              <w:pStyle w:val="TableParagraph"/>
              <w:spacing w:before="69"/>
              <w:ind w:left="81"/>
              <w:rPr>
                <w:sz w:val="14"/>
              </w:rPr>
            </w:pPr>
            <w:r>
              <w:rPr>
                <w:color w:val="333333"/>
                <w:spacing w:val="-4"/>
                <w:sz w:val="14"/>
              </w:rPr>
              <w:t>2026</w:t>
            </w:r>
          </w:p>
        </w:tc>
        <w:tc>
          <w:tcPr>
            <w:tcW w:w="3810" w:type="dxa"/>
          </w:tcPr>
          <w:p w14:paraId="38836ECB" w14:textId="77777777" w:rsidR="00275643" w:rsidRDefault="00275643">
            <w:pPr>
              <w:pStyle w:val="TableParagraph"/>
              <w:spacing w:before="57"/>
              <w:rPr>
                <w:b/>
                <w:sz w:val="14"/>
              </w:rPr>
            </w:pPr>
          </w:p>
          <w:p w14:paraId="38836ECC" w14:textId="77777777" w:rsidR="00275643" w:rsidRDefault="00000000">
            <w:pPr>
              <w:pStyle w:val="TableParagraph"/>
              <w:ind w:left="85"/>
              <w:rPr>
                <w:sz w:val="14"/>
              </w:rPr>
            </w:pPr>
            <w:r>
              <w:rPr>
                <w:color w:val="333333"/>
                <w:sz w:val="14"/>
              </w:rPr>
              <w:t>MSAs</w:t>
            </w:r>
            <w:r>
              <w:rPr>
                <w:color w:val="333333"/>
                <w:spacing w:val="4"/>
                <w:sz w:val="14"/>
              </w:rPr>
              <w:t xml:space="preserve"> </w:t>
            </w:r>
            <w:r>
              <w:rPr>
                <w:color w:val="333333"/>
                <w:sz w:val="14"/>
              </w:rPr>
              <w:t>executed</w:t>
            </w:r>
            <w:r>
              <w:rPr>
                <w:color w:val="333333"/>
                <w:spacing w:val="5"/>
                <w:sz w:val="14"/>
              </w:rPr>
              <w:t xml:space="preserve"> </w:t>
            </w:r>
            <w:r>
              <w:rPr>
                <w:color w:val="333333"/>
                <w:sz w:val="14"/>
              </w:rPr>
              <w:t>(conditional</w:t>
            </w:r>
            <w:r>
              <w:rPr>
                <w:color w:val="333333"/>
                <w:spacing w:val="4"/>
                <w:sz w:val="14"/>
              </w:rPr>
              <w:t xml:space="preserve"> </w:t>
            </w:r>
            <w:r>
              <w:rPr>
                <w:color w:val="333333"/>
                <w:sz w:val="14"/>
              </w:rPr>
              <w:t>on</w:t>
            </w:r>
            <w:r>
              <w:rPr>
                <w:color w:val="333333"/>
                <w:spacing w:val="5"/>
                <w:sz w:val="14"/>
              </w:rPr>
              <w:t xml:space="preserve"> </w:t>
            </w:r>
            <w:r>
              <w:rPr>
                <w:color w:val="333333"/>
                <w:spacing w:val="-5"/>
                <w:sz w:val="14"/>
              </w:rPr>
              <w:t>D0)</w:t>
            </w:r>
          </w:p>
        </w:tc>
      </w:tr>
      <w:tr w:rsidR="00275643" w14:paraId="38836ED7" w14:textId="77777777">
        <w:trPr>
          <w:trHeight w:val="620"/>
        </w:trPr>
        <w:tc>
          <w:tcPr>
            <w:tcW w:w="2620" w:type="dxa"/>
          </w:tcPr>
          <w:p w14:paraId="38836ECE" w14:textId="77777777" w:rsidR="00275643" w:rsidRDefault="00000000">
            <w:pPr>
              <w:pStyle w:val="TableParagraph"/>
              <w:spacing w:before="108" w:line="343" w:lineRule="auto"/>
              <w:ind w:left="85"/>
              <w:rPr>
                <w:sz w:val="14"/>
              </w:rPr>
            </w:pPr>
            <w:r>
              <w:rPr>
                <w:color w:val="333333"/>
                <w:sz w:val="14"/>
              </w:rPr>
              <w:t>Long-Lead Equipment Pre-Orders</w:t>
            </w:r>
            <w:r>
              <w:rPr>
                <w:color w:val="333333"/>
                <w:spacing w:val="40"/>
                <w:sz w:val="14"/>
              </w:rPr>
              <w:t xml:space="preserve"> </w:t>
            </w:r>
            <w:r>
              <w:rPr>
                <w:color w:val="333333"/>
                <w:spacing w:val="-2"/>
                <w:sz w:val="14"/>
              </w:rPr>
              <w:t>(Conditional)</w:t>
            </w:r>
          </w:p>
        </w:tc>
        <w:tc>
          <w:tcPr>
            <w:tcW w:w="590" w:type="dxa"/>
          </w:tcPr>
          <w:p w14:paraId="38836ECF" w14:textId="77777777" w:rsidR="00275643" w:rsidRDefault="00275643">
            <w:pPr>
              <w:pStyle w:val="TableParagraph"/>
              <w:spacing w:before="57"/>
              <w:rPr>
                <w:b/>
                <w:sz w:val="14"/>
              </w:rPr>
            </w:pPr>
          </w:p>
          <w:p w14:paraId="38836ED0" w14:textId="77777777" w:rsidR="00275643" w:rsidRDefault="00000000">
            <w:pPr>
              <w:pStyle w:val="TableParagraph"/>
              <w:ind w:left="80"/>
              <w:rPr>
                <w:sz w:val="14"/>
              </w:rPr>
            </w:pPr>
            <w:r>
              <w:rPr>
                <w:color w:val="333333"/>
                <w:spacing w:val="-5"/>
                <w:sz w:val="14"/>
              </w:rPr>
              <w:t>D-</w:t>
            </w:r>
          </w:p>
        </w:tc>
        <w:tc>
          <w:tcPr>
            <w:tcW w:w="1270" w:type="dxa"/>
          </w:tcPr>
          <w:p w14:paraId="38836ED1" w14:textId="77777777" w:rsidR="00275643" w:rsidRDefault="00275643">
            <w:pPr>
              <w:pStyle w:val="TableParagraph"/>
              <w:spacing w:before="57"/>
              <w:rPr>
                <w:b/>
                <w:sz w:val="14"/>
              </w:rPr>
            </w:pPr>
          </w:p>
          <w:p w14:paraId="38836ED2" w14:textId="77777777" w:rsidR="00275643" w:rsidRDefault="00000000">
            <w:pPr>
              <w:pStyle w:val="TableParagraph"/>
              <w:ind w:left="85"/>
              <w:rPr>
                <w:sz w:val="14"/>
              </w:rPr>
            </w:pPr>
            <w:r>
              <w:rPr>
                <w:color w:val="333333"/>
                <w:sz w:val="14"/>
              </w:rPr>
              <w:t>D-30</w:t>
            </w:r>
            <w:r>
              <w:rPr>
                <w:color w:val="333333"/>
                <w:spacing w:val="4"/>
                <w:sz w:val="14"/>
              </w:rPr>
              <w:t xml:space="preserve"> </w:t>
            </w:r>
            <w:r>
              <w:rPr>
                <w:color w:val="333333"/>
                <w:spacing w:val="-4"/>
                <w:sz w:val="14"/>
              </w:rPr>
              <w:t>days</w:t>
            </w:r>
          </w:p>
        </w:tc>
        <w:tc>
          <w:tcPr>
            <w:tcW w:w="1340" w:type="dxa"/>
          </w:tcPr>
          <w:p w14:paraId="38836ED3" w14:textId="77777777" w:rsidR="00275643" w:rsidRDefault="00275643">
            <w:pPr>
              <w:pStyle w:val="TableParagraph"/>
              <w:spacing w:before="57"/>
              <w:rPr>
                <w:b/>
                <w:sz w:val="14"/>
              </w:rPr>
            </w:pPr>
          </w:p>
          <w:p w14:paraId="38836ED4" w14:textId="77777777" w:rsidR="00275643" w:rsidRDefault="00000000">
            <w:pPr>
              <w:pStyle w:val="TableParagraph"/>
              <w:ind w:left="81"/>
              <w:rPr>
                <w:sz w:val="14"/>
              </w:rPr>
            </w:pPr>
            <w:r>
              <w:rPr>
                <w:color w:val="333333"/>
                <w:sz w:val="14"/>
              </w:rPr>
              <w:t>August</w:t>
            </w:r>
            <w:r>
              <w:rPr>
                <w:color w:val="333333"/>
                <w:spacing w:val="4"/>
                <w:sz w:val="14"/>
              </w:rPr>
              <w:t xml:space="preserve"> </w:t>
            </w:r>
            <w:r>
              <w:rPr>
                <w:color w:val="333333"/>
                <w:spacing w:val="-4"/>
                <w:sz w:val="14"/>
              </w:rPr>
              <w:t>2026</w:t>
            </w:r>
          </w:p>
        </w:tc>
        <w:tc>
          <w:tcPr>
            <w:tcW w:w="3810" w:type="dxa"/>
          </w:tcPr>
          <w:p w14:paraId="38836ED5" w14:textId="77777777" w:rsidR="00275643" w:rsidRDefault="00275643">
            <w:pPr>
              <w:pStyle w:val="TableParagraph"/>
              <w:spacing w:before="57"/>
              <w:rPr>
                <w:b/>
                <w:sz w:val="14"/>
              </w:rPr>
            </w:pPr>
          </w:p>
          <w:p w14:paraId="38836ED6" w14:textId="77777777" w:rsidR="00275643" w:rsidRDefault="00000000">
            <w:pPr>
              <w:pStyle w:val="TableParagraph"/>
              <w:ind w:left="85"/>
              <w:rPr>
                <w:sz w:val="14"/>
              </w:rPr>
            </w:pPr>
            <w:r>
              <w:rPr>
                <w:color w:val="333333"/>
                <w:sz w:val="14"/>
              </w:rPr>
              <w:t>ESPs,</w:t>
            </w:r>
            <w:r>
              <w:rPr>
                <w:color w:val="333333"/>
                <w:spacing w:val="4"/>
                <w:sz w:val="14"/>
              </w:rPr>
              <w:t xml:space="preserve"> </w:t>
            </w:r>
            <w:r>
              <w:rPr>
                <w:color w:val="333333"/>
                <w:sz w:val="14"/>
              </w:rPr>
              <w:t>gensets,</w:t>
            </w:r>
            <w:r>
              <w:rPr>
                <w:color w:val="333333"/>
                <w:spacing w:val="5"/>
                <w:sz w:val="14"/>
              </w:rPr>
              <w:t xml:space="preserve"> </w:t>
            </w:r>
            <w:r>
              <w:rPr>
                <w:color w:val="333333"/>
                <w:sz w:val="14"/>
              </w:rPr>
              <w:t>MPPs</w:t>
            </w:r>
            <w:r>
              <w:rPr>
                <w:color w:val="333333"/>
                <w:spacing w:val="4"/>
                <w:sz w:val="14"/>
              </w:rPr>
              <w:t xml:space="preserve"> </w:t>
            </w:r>
            <w:r>
              <w:rPr>
                <w:color w:val="333333"/>
                <w:sz w:val="14"/>
              </w:rPr>
              <w:t>reserved</w:t>
            </w:r>
            <w:r>
              <w:rPr>
                <w:color w:val="333333"/>
                <w:spacing w:val="5"/>
                <w:sz w:val="14"/>
              </w:rPr>
              <w:t xml:space="preserve"> </w:t>
            </w:r>
            <w:r>
              <w:rPr>
                <w:color w:val="333333"/>
                <w:sz w:val="14"/>
              </w:rPr>
              <w:t>with</w:t>
            </w:r>
            <w:r>
              <w:rPr>
                <w:color w:val="333333"/>
                <w:spacing w:val="4"/>
                <w:sz w:val="14"/>
              </w:rPr>
              <w:t xml:space="preserve"> </w:t>
            </w:r>
            <w:r>
              <w:rPr>
                <w:color w:val="333333"/>
                <w:spacing w:val="-2"/>
                <w:sz w:val="14"/>
              </w:rPr>
              <w:t>vendors</w:t>
            </w:r>
          </w:p>
        </w:tc>
      </w:tr>
      <w:tr w:rsidR="00275643" w14:paraId="38836EDD" w14:textId="77777777">
        <w:trPr>
          <w:trHeight w:val="390"/>
        </w:trPr>
        <w:tc>
          <w:tcPr>
            <w:tcW w:w="2620" w:type="dxa"/>
          </w:tcPr>
          <w:p w14:paraId="38836ED8" w14:textId="77777777" w:rsidR="00275643" w:rsidRDefault="00000000">
            <w:pPr>
              <w:pStyle w:val="TableParagraph"/>
              <w:spacing w:before="108"/>
              <w:ind w:left="85"/>
              <w:rPr>
                <w:sz w:val="14"/>
              </w:rPr>
            </w:pPr>
            <w:r>
              <w:rPr>
                <w:color w:val="333333"/>
                <w:sz w:val="14"/>
              </w:rPr>
              <w:t>Environmental</w:t>
            </w:r>
            <w:r>
              <w:rPr>
                <w:color w:val="333333"/>
                <w:spacing w:val="5"/>
                <w:sz w:val="14"/>
              </w:rPr>
              <w:t xml:space="preserve"> </w:t>
            </w:r>
            <w:r>
              <w:rPr>
                <w:color w:val="333333"/>
                <w:sz w:val="14"/>
              </w:rPr>
              <w:t>Baseline</w:t>
            </w:r>
            <w:r>
              <w:rPr>
                <w:color w:val="333333"/>
                <w:spacing w:val="5"/>
                <w:sz w:val="14"/>
              </w:rPr>
              <w:t xml:space="preserve"> </w:t>
            </w:r>
            <w:r>
              <w:rPr>
                <w:color w:val="333333"/>
                <w:sz w:val="14"/>
              </w:rPr>
              <w:t>Study</w:t>
            </w:r>
            <w:r>
              <w:rPr>
                <w:color w:val="333333"/>
                <w:spacing w:val="5"/>
                <w:sz w:val="14"/>
              </w:rPr>
              <w:t xml:space="preserve"> </w:t>
            </w:r>
            <w:r>
              <w:rPr>
                <w:color w:val="333333"/>
                <w:spacing w:val="-2"/>
                <w:sz w:val="14"/>
              </w:rPr>
              <w:t>Filed</w:t>
            </w:r>
          </w:p>
        </w:tc>
        <w:tc>
          <w:tcPr>
            <w:tcW w:w="590" w:type="dxa"/>
          </w:tcPr>
          <w:p w14:paraId="38836ED9" w14:textId="77777777" w:rsidR="00275643" w:rsidRDefault="00000000">
            <w:pPr>
              <w:pStyle w:val="TableParagraph"/>
              <w:spacing w:before="108"/>
              <w:ind w:left="80"/>
              <w:rPr>
                <w:sz w:val="14"/>
              </w:rPr>
            </w:pPr>
            <w:r>
              <w:rPr>
                <w:color w:val="333333"/>
                <w:spacing w:val="-5"/>
                <w:sz w:val="14"/>
              </w:rPr>
              <w:t>D-</w:t>
            </w:r>
          </w:p>
        </w:tc>
        <w:tc>
          <w:tcPr>
            <w:tcW w:w="1270" w:type="dxa"/>
          </w:tcPr>
          <w:p w14:paraId="38836EDA" w14:textId="77777777" w:rsidR="00275643" w:rsidRDefault="00000000">
            <w:pPr>
              <w:pStyle w:val="TableParagraph"/>
              <w:spacing w:before="108"/>
              <w:ind w:left="85"/>
              <w:rPr>
                <w:sz w:val="14"/>
              </w:rPr>
            </w:pPr>
            <w:r>
              <w:rPr>
                <w:color w:val="333333"/>
                <w:sz w:val="14"/>
              </w:rPr>
              <w:t>D-15</w:t>
            </w:r>
            <w:r>
              <w:rPr>
                <w:color w:val="333333"/>
                <w:spacing w:val="4"/>
                <w:sz w:val="14"/>
              </w:rPr>
              <w:t xml:space="preserve"> </w:t>
            </w:r>
            <w:r>
              <w:rPr>
                <w:color w:val="333333"/>
                <w:spacing w:val="-4"/>
                <w:sz w:val="14"/>
              </w:rPr>
              <w:t>days</w:t>
            </w:r>
          </w:p>
        </w:tc>
        <w:tc>
          <w:tcPr>
            <w:tcW w:w="1340" w:type="dxa"/>
          </w:tcPr>
          <w:p w14:paraId="38836EDB" w14:textId="77777777" w:rsidR="00275643" w:rsidRDefault="00000000">
            <w:pPr>
              <w:pStyle w:val="TableParagraph"/>
              <w:spacing w:before="108"/>
              <w:ind w:left="81"/>
              <w:rPr>
                <w:sz w:val="14"/>
              </w:rPr>
            </w:pPr>
            <w:r>
              <w:rPr>
                <w:color w:val="333333"/>
                <w:sz w:val="14"/>
              </w:rPr>
              <w:t>August</w:t>
            </w:r>
            <w:r>
              <w:rPr>
                <w:color w:val="333333"/>
                <w:spacing w:val="4"/>
                <w:sz w:val="14"/>
              </w:rPr>
              <w:t xml:space="preserve"> </w:t>
            </w:r>
            <w:r>
              <w:rPr>
                <w:color w:val="333333"/>
                <w:spacing w:val="-4"/>
                <w:sz w:val="14"/>
              </w:rPr>
              <w:t>2026</w:t>
            </w:r>
          </w:p>
        </w:tc>
        <w:tc>
          <w:tcPr>
            <w:tcW w:w="3810" w:type="dxa"/>
          </w:tcPr>
          <w:p w14:paraId="38836EDC" w14:textId="77777777" w:rsidR="00275643" w:rsidRDefault="00000000">
            <w:pPr>
              <w:pStyle w:val="TableParagraph"/>
              <w:spacing w:before="108"/>
              <w:ind w:left="85"/>
              <w:rPr>
                <w:sz w:val="14"/>
              </w:rPr>
            </w:pPr>
            <w:r>
              <w:rPr>
                <w:color w:val="333333"/>
                <w:sz w:val="14"/>
              </w:rPr>
              <w:t>Environmental</w:t>
            </w:r>
            <w:r>
              <w:rPr>
                <w:color w:val="333333"/>
                <w:spacing w:val="4"/>
                <w:sz w:val="14"/>
              </w:rPr>
              <w:t xml:space="preserve"> </w:t>
            </w:r>
            <w:r>
              <w:rPr>
                <w:color w:val="333333"/>
                <w:sz w:val="14"/>
              </w:rPr>
              <w:t>report</w:t>
            </w:r>
            <w:r>
              <w:rPr>
                <w:color w:val="333333"/>
                <w:spacing w:val="4"/>
                <w:sz w:val="14"/>
              </w:rPr>
              <w:t xml:space="preserve"> </w:t>
            </w:r>
            <w:r>
              <w:rPr>
                <w:color w:val="333333"/>
                <w:sz w:val="14"/>
              </w:rPr>
              <w:t>submitted</w:t>
            </w:r>
            <w:r>
              <w:rPr>
                <w:color w:val="333333"/>
                <w:spacing w:val="5"/>
                <w:sz w:val="14"/>
              </w:rPr>
              <w:t xml:space="preserve"> </w:t>
            </w:r>
            <w:r>
              <w:rPr>
                <w:color w:val="333333"/>
                <w:sz w:val="14"/>
              </w:rPr>
              <w:t>to</w:t>
            </w:r>
            <w:r>
              <w:rPr>
                <w:color w:val="333333"/>
                <w:spacing w:val="4"/>
                <w:sz w:val="14"/>
              </w:rPr>
              <w:t xml:space="preserve"> </w:t>
            </w:r>
            <w:r>
              <w:rPr>
                <w:color w:val="333333"/>
                <w:spacing w:val="-2"/>
                <w:sz w:val="14"/>
              </w:rPr>
              <w:t>Ministry</w:t>
            </w:r>
          </w:p>
        </w:tc>
      </w:tr>
      <w:tr w:rsidR="00275643" w14:paraId="38836EE7" w14:textId="77777777">
        <w:trPr>
          <w:trHeight w:val="620"/>
        </w:trPr>
        <w:tc>
          <w:tcPr>
            <w:tcW w:w="2620" w:type="dxa"/>
          </w:tcPr>
          <w:p w14:paraId="38836EDE" w14:textId="77777777" w:rsidR="00275643" w:rsidRDefault="00275643">
            <w:pPr>
              <w:pStyle w:val="TableParagraph"/>
              <w:spacing w:before="67"/>
              <w:rPr>
                <w:b/>
                <w:sz w:val="14"/>
              </w:rPr>
            </w:pPr>
          </w:p>
          <w:p w14:paraId="38836EDF" w14:textId="77777777" w:rsidR="00275643" w:rsidRDefault="00000000">
            <w:pPr>
              <w:pStyle w:val="TableParagraph"/>
              <w:ind w:left="85"/>
              <w:rPr>
                <w:b/>
                <w:sz w:val="14"/>
              </w:rPr>
            </w:pPr>
            <w:r>
              <w:rPr>
                <w:b/>
                <w:color w:val="333333"/>
                <w:sz w:val="14"/>
              </w:rPr>
              <w:t>D0</w:t>
            </w:r>
            <w:r>
              <w:rPr>
                <w:b/>
                <w:color w:val="333333"/>
                <w:spacing w:val="5"/>
                <w:sz w:val="14"/>
              </w:rPr>
              <w:t xml:space="preserve"> </w:t>
            </w:r>
            <w:r>
              <w:rPr>
                <w:b/>
                <w:color w:val="333333"/>
                <w:sz w:val="14"/>
              </w:rPr>
              <w:t>—</w:t>
            </w:r>
            <w:r>
              <w:rPr>
                <w:b/>
                <w:color w:val="333333"/>
                <w:spacing w:val="5"/>
                <w:sz w:val="14"/>
              </w:rPr>
              <w:t xml:space="preserve"> </w:t>
            </w:r>
            <w:r>
              <w:rPr>
                <w:b/>
                <w:color w:val="333333"/>
                <w:sz w:val="14"/>
              </w:rPr>
              <w:t>PDVSA</w:t>
            </w:r>
            <w:r>
              <w:rPr>
                <w:b/>
                <w:color w:val="333333"/>
                <w:spacing w:val="-2"/>
                <w:sz w:val="14"/>
              </w:rPr>
              <w:t xml:space="preserve"> </w:t>
            </w:r>
            <w:r>
              <w:rPr>
                <w:b/>
                <w:color w:val="333333"/>
                <w:sz w:val="14"/>
              </w:rPr>
              <w:t>Contract</w:t>
            </w:r>
            <w:r>
              <w:rPr>
                <w:b/>
                <w:color w:val="333333"/>
                <w:spacing w:val="5"/>
                <w:sz w:val="14"/>
              </w:rPr>
              <w:t xml:space="preserve"> </w:t>
            </w:r>
            <w:r>
              <w:rPr>
                <w:b/>
                <w:color w:val="333333"/>
                <w:spacing w:val="-2"/>
                <w:sz w:val="14"/>
              </w:rPr>
              <w:t>Signature</w:t>
            </w:r>
          </w:p>
        </w:tc>
        <w:tc>
          <w:tcPr>
            <w:tcW w:w="590" w:type="dxa"/>
          </w:tcPr>
          <w:p w14:paraId="38836EE0" w14:textId="77777777" w:rsidR="00275643" w:rsidRDefault="00275643">
            <w:pPr>
              <w:pStyle w:val="TableParagraph"/>
              <w:spacing w:before="67"/>
              <w:rPr>
                <w:b/>
                <w:sz w:val="14"/>
              </w:rPr>
            </w:pPr>
          </w:p>
          <w:p w14:paraId="38836EE1" w14:textId="77777777" w:rsidR="00275643" w:rsidRDefault="00000000">
            <w:pPr>
              <w:pStyle w:val="TableParagraph"/>
              <w:ind w:left="80"/>
              <w:rPr>
                <w:b/>
                <w:sz w:val="14"/>
              </w:rPr>
            </w:pPr>
            <w:r>
              <w:rPr>
                <w:b/>
                <w:color w:val="333333"/>
                <w:spacing w:val="-5"/>
                <w:sz w:val="14"/>
              </w:rPr>
              <w:t>D0</w:t>
            </w:r>
          </w:p>
        </w:tc>
        <w:tc>
          <w:tcPr>
            <w:tcW w:w="1270" w:type="dxa"/>
          </w:tcPr>
          <w:p w14:paraId="38836EE2" w14:textId="77777777" w:rsidR="00275643" w:rsidRDefault="00275643">
            <w:pPr>
              <w:pStyle w:val="TableParagraph"/>
              <w:spacing w:before="67"/>
              <w:rPr>
                <w:b/>
                <w:sz w:val="14"/>
              </w:rPr>
            </w:pPr>
          </w:p>
          <w:p w14:paraId="38836EE3" w14:textId="77777777" w:rsidR="00275643" w:rsidRDefault="00000000">
            <w:pPr>
              <w:pStyle w:val="TableParagraph"/>
              <w:ind w:left="85"/>
              <w:rPr>
                <w:b/>
                <w:sz w:val="14"/>
              </w:rPr>
            </w:pPr>
            <w:r>
              <w:rPr>
                <w:b/>
                <w:color w:val="333333"/>
                <w:spacing w:val="-5"/>
                <w:sz w:val="14"/>
              </w:rPr>
              <w:t>D0</w:t>
            </w:r>
          </w:p>
        </w:tc>
        <w:tc>
          <w:tcPr>
            <w:tcW w:w="1340" w:type="dxa"/>
          </w:tcPr>
          <w:p w14:paraId="38836EE4" w14:textId="77777777" w:rsidR="00275643" w:rsidRDefault="00000000">
            <w:pPr>
              <w:pStyle w:val="TableParagraph"/>
              <w:spacing w:before="108"/>
              <w:ind w:left="81"/>
              <w:rPr>
                <w:b/>
                <w:sz w:val="14"/>
              </w:rPr>
            </w:pPr>
            <w:r>
              <w:rPr>
                <w:b/>
                <w:color w:val="333333"/>
                <w:sz w:val="14"/>
              </w:rPr>
              <w:t>~September</w:t>
            </w:r>
            <w:r>
              <w:rPr>
                <w:b/>
                <w:color w:val="333333"/>
                <w:spacing w:val="8"/>
                <w:sz w:val="14"/>
              </w:rPr>
              <w:t xml:space="preserve"> </w:t>
            </w:r>
            <w:r>
              <w:rPr>
                <w:b/>
                <w:color w:val="333333"/>
                <w:spacing w:val="-5"/>
                <w:sz w:val="14"/>
              </w:rPr>
              <w:t>1,</w:t>
            </w:r>
          </w:p>
          <w:p w14:paraId="38836EE5" w14:textId="77777777" w:rsidR="00275643" w:rsidRDefault="00000000">
            <w:pPr>
              <w:pStyle w:val="TableParagraph"/>
              <w:spacing w:before="69"/>
              <w:ind w:left="81"/>
              <w:rPr>
                <w:b/>
                <w:sz w:val="14"/>
              </w:rPr>
            </w:pPr>
            <w:r>
              <w:rPr>
                <w:b/>
                <w:color w:val="333333"/>
                <w:spacing w:val="-4"/>
                <w:sz w:val="14"/>
              </w:rPr>
              <w:t>2026</w:t>
            </w:r>
          </w:p>
        </w:tc>
        <w:tc>
          <w:tcPr>
            <w:tcW w:w="3810" w:type="dxa"/>
          </w:tcPr>
          <w:p w14:paraId="38836EE6" w14:textId="77777777" w:rsidR="00275643" w:rsidRDefault="00000000">
            <w:pPr>
              <w:pStyle w:val="TableParagraph"/>
              <w:spacing w:before="108" w:line="343" w:lineRule="auto"/>
              <w:ind w:left="85"/>
              <w:rPr>
                <w:b/>
                <w:sz w:val="14"/>
              </w:rPr>
            </w:pPr>
            <w:r>
              <w:rPr>
                <w:b/>
                <w:color w:val="333333"/>
                <w:sz w:val="14"/>
              </w:rPr>
              <w:t>Formal operational control begins; MSAs activated;</w:t>
            </w:r>
            <w:r>
              <w:rPr>
                <w:b/>
                <w:color w:val="333333"/>
                <w:spacing w:val="40"/>
                <w:sz w:val="14"/>
              </w:rPr>
              <w:t xml:space="preserve"> </w:t>
            </w:r>
            <w:r>
              <w:rPr>
                <w:b/>
                <w:color w:val="333333"/>
                <w:sz w:val="14"/>
              </w:rPr>
              <w:t>capital deployed</w:t>
            </w:r>
          </w:p>
        </w:tc>
      </w:tr>
      <w:tr w:rsidR="00275643" w14:paraId="38836EF1" w14:textId="77777777">
        <w:trPr>
          <w:trHeight w:val="620"/>
        </w:trPr>
        <w:tc>
          <w:tcPr>
            <w:tcW w:w="2620" w:type="dxa"/>
          </w:tcPr>
          <w:p w14:paraId="38836EE8" w14:textId="77777777" w:rsidR="00275643" w:rsidRDefault="00000000">
            <w:pPr>
              <w:pStyle w:val="TableParagraph"/>
              <w:spacing w:before="108" w:line="343" w:lineRule="auto"/>
              <w:ind w:left="85"/>
              <w:rPr>
                <w:sz w:val="14"/>
              </w:rPr>
            </w:pPr>
            <w:r>
              <w:rPr>
                <w:color w:val="333333"/>
                <w:sz w:val="14"/>
              </w:rPr>
              <w:t>MSAs</w:t>
            </w:r>
            <w:r>
              <w:rPr>
                <w:color w:val="333333"/>
                <w:spacing w:val="-3"/>
                <w:sz w:val="14"/>
              </w:rPr>
              <w:t xml:space="preserve"> </w:t>
            </w:r>
            <w:r>
              <w:rPr>
                <w:color w:val="333333"/>
                <w:sz w:val="14"/>
              </w:rPr>
              <w:t>Activated; First Service Orders</w:t>
            </w:r>
            <w:r>
              <w:rPr>
                <w:color w:val="333333"/>
                <w:spacing w:val="40"/>
                <w:sz w:val="14"/>
              </w:rPr>
              <w:t xml:space="preserve"> </w:t>
            </w:r>
            <w:r>
              <w:rPr>
                <w:color w:val="333333"/>
                <w:spacing w:val="-2"/>
                <w:sz w:val="14"/>
              </w:rPr>
              <w:t>Issued</w:t>
            </w:r>
          </w:p>
        </w:tc>
        <w:tc>
          <w:tcPr>
            <w:tcW w:w="590" w:type="dxa"/>
          </w:tcPr>
          <w:p w14:paraId="38836EE9" w14:textId="77777777" w:rsidR="00275643" w:rsidRDefault="00275643">
            <w:pPr>
              <w:pStyle w:val="TableParagraph"/>
              <w:spacing w:before="67"/>
              <w:rPr>
                <w:b/>
                <w:sz w:val="14"/>
              </w:rPr>
            </w:pPr>
          </w:p>
          <w:p w14:paraId="38836EEA" w14:textId="77777777" w:rsidR="00275643" w:rsidRDefault="00000000">
            <w:pPr>
              <w:pStyle w:val="TableParagraph"/>
              <w:ind w:left="80"/>
              <w:rPr>
                <w:sz w:val="14"/>
              </w:rPr>
            </w:pPr>
            <w:r>
              <w:rPr>
                <w:color w:val="333333"/>
                <w:spacing w:val="-5"/>
                <w:sz w:val="14"/>
              </w:rPr>
              <w:t>D+</w:t>
            </w:r>
          </w:p>
        </w:tc>
        <w:tc>
          <w:tcPr>
            <w:tcW w:w="1270" w:type="dxa"/>
          </w:tcPr>
          <w:p w14:paraId="38836EEB" w14:textId="77777777" w:rsidR="00275643" w:rsidRDefault="00275643">
            <w:pPr>
              <w:pStyle w:val="TableParagraph"/>
              <w:spacing w:before="67"/>
              <w:rPr>
                <w:b/>
                <w:sz w:val="14"/>
              </w:rPr>
            </w:pPr>
          </w:p>
          <w:p w14:paraId="38836EEC" w14:textId="77777777" w:rsidR="00275643" w:rsidRDefault="00000000">
            <w:pPr>
              <w:pStyle w:val="TableParagraph"/>
              <w:ind w:left="85"/>
              <w:rPr>
                <w:sz w:val="14"/>
              </w:rPr>
            </w:pPr>
            <w:r>
              <w:rPr>
                <w:color w:val="333333"/>
                <w:sz w:val="14"/>
              </w:rPr>
              <w:t>D0+1</w:t>
            </w:r>
            <w:r>
              <w:rPr>
                <w:color w:val="333333"/>
                <w:spacing w:val="4"/>
                <w:sz w:val="14"/>
              </w:rPr>
              <w:t xml:space="preserve"> </w:t>
            </w:r>
            <w:r>
              <w:rPr>
                <w:color w:val="333333"/>
                <w:spacing w:val="-4"/>
                <w:sz w:val="14"/>
              </w:rPr>
              <w:t>week</w:t>
            </w:r>
          </w:p>
        </w:tc>
        <w:tc>
          <w:tcPr>
            <w:tcW w:w="1340" w:type="dxa"/>
          </w:tcPr>
          <w:p w14:paraId="38836EED" w14:textId="77777777" w:rsidR="00275643" w:rsidRDefault="00275643">
            <w:pPr>
              <w:pStyle w:val="TableParagraph"/>
              <w:spacing w:before="67"/>
              <w:rPr>
                <w:b/>
                <w:sz w:val="14"/>
              </w:rPr>
            </w:pPr>
          </w:p>
          <w:p w14:paraId="38836EEE" w14:textId="77777777" w:rsidR="00275643" w:rsidRDefault="00000000">
            <w:pPr>
              <w:pStyle w:val="TableParagraph"/>
              <w:ind w:left="81"/>
              <w:rPr>
                <w:sz w:val="14"/>
              </w:rPr>
            </w:pPr>
            <w:r>
              <w:rPr>
                <w:color w:val="333333"/>
                <w:sz w:val="14"/>
              </w:rPr>
              <w:t>September</w:t>
            </w:r>
            <w:r>
              <w:rPr>
                <w:color w:val="333333"/>
                <w:spacing w:val="6"/>
                <w:sz w:val="14"/>
              </w:rPr>
              <w:t xml:space="preserve"> </w:t>
            </w:r>
            <w:r>
              <w:rPr>
                <w:color w:val="333333"/>
                <w:spacing w:val="-4"/>
                <w:sz w:val="14"/>
              </w:rPr>
              <w:t>2026</w:t>
            </w:r>
          </w:p>
        </w:tc>
        <w:tc>
          <w:tcPr>
            <w:tcW w:w="3810" w:type="dxa"/>
          </w:tcPr>
          <w:p w14:paraId="38836EEF" w14:textId="77777777" w:rsidR="00275643" w:rsidRDefault="00275643">
            <w:pPr>
              <w:pStyle w:val="TableParagraph"/>
              <w:spacing w:before="67"/>
              <w:rPr>
                <w:b/>
                <w:sz w:val="14"/>
              </w:rPr>
            </w:pPr>
          </w:p>
          <w:p w14:paraId="38836EF0" w14:textId="77777777" w:rsidR="00275643" w:rsidRDefault="00000000">
            <w:pPr>
              <w:pStyle w:val="TableParagraph"/>
              <w:ind w:left="85"/>
              <w:rPr>
                <w:sz w:val="14"/>
              </w:rPr>
            </w:pPr>
            <w:r>
              <w:rPr>
                <w:color w:val="333333"/>
                <w:sz w:val="14"/>
              </w:rPr>
              <w:t>Conditional</w:t>
            </w:r>
            <w:r>
              <w:rPr>
                <w:color w:val="333333"/>
                <w:spacing w:val="5"/>
                <w:sz w:val="14"/>
              </w:rPr>
              <w:t xml:space="preserve"> </w:t>
            </w:r>
            <w:r>
              <w:rPr>
                <w:color w:val="333333"/>
                <w:sz w:val="14"/>
              </w:rPr>
              <w:t>contracts</w:t>
            </w:r>
            <w:r>
              <w:rPr>
                <w:color w:val="333333"/>
                <w:spacing w:val="5"/>
                <w:sz w:val="14"/>
              </w:rPr>
              <w:t xml:space="preserve"> </w:t>
            </w:r>
            <w:r>
              <w:rPr>
                <w:color w:val="333333"/>
                <w:sz w:val="14"/>
              </w:rPr>
              <w:t>converted;</w:t>
            </w:r>
            <w:r>
              <w:rPr>
                <w:color w:val="333333"/>
                <w:spacing w:val="-4"/>
                <w:sz w:val="14"/>
              </w:rPr>
              <w:t xml:space="preserve"> </w:t>
            </w:r>
            <w:r>
              <w:rPr>
                <w:color w:val="333333"/>
                <w:sz w:val="14"/>
              </w:rPr>
              <w:t>AFEs</w:t>
            </w:r>
            <w:r>
              <w:rPr>
                <w:color w:val="333333"/>
                <w:spacing w:val="5"/>
                <w:sz w:val="14"/>
              </w:rPr>
              <w:t xml:space="preserve"> </w:t>
            </w:r>
            <w:r>
              <w:rPr>
                <w:color w:val="333333"/>
                <w:spacing w:val="-2"/>
                <w:sz w:val="14"/>
              </w:rPr>
              <w:t>released</w:t>
            </w:r>
          </w:p>
        </w:tc>
      </w:tr>
      <w:tr w:rsidR="00275643" w14:paraId="38836EFB" w14:textId="77777777">
        <w:trPr>
          <w:trHeight w:val="620"/>
        </w:trPr>
        <w:tc>
          <w:tcPr>
            <w:tcW w:w="2620" w:type="dxa"/>
          </w:tcPr>
          <w:p w14:paraId="38836EF2" w14:textId="77777777" w:rsidR="00275643" w:rsidRDefault="00275643">
            <w:pPr>
              <w:pStyle w:val="TableParagraph"/>
              <w:spacing w:before="67"/>
              <w:rPr>
                <w:b/>
                <w:sz w:val="14"/>
              </w:rPr>
            </w:pPr>
          </w:p>
          <w:p w14:paraId="38836EF3" w14:textId="77777777" w:rsidR="00275643" w:rsidRDefault="00000000">
            <w:pPr>
              <w:pStyle w:val="TableParagraph"/>
              <w:ind w:left="85"/>
              <w:rPr>
                <w:b/>
                <w:sz w:val="14"/>
              </w:rPr>
            </w:pPr>
            <w:r>
              <w:rPr>
                <w:b/>
                <w:color w:val="333333"/>
                <w:sz w:val="14"/>
              </w:rPr>
              <w:t>Rig</w:t>
            </w:r>
            <w:r>
              <w:rPr>
                <w:b/>
                <w:color w:val="333333"/>
                <w:spacing w:val="3"/>
                <w:sz w:val="14"/>
              </w:rPr>
              <w:t xml:space="preserve"> </w:t>
            </w:r>
            <w:r>
              <w:rPr>
                <w:b/>
                <w:color w:val="333333"/>
                <w:spacing w:val="-2"/>
                <w:sz w:val="14"/>
              </w:rPr>
              <w:t>Mobilization</w:t>
            </w:r>
          </w:p>
        </w:tc>
        <w:tc>
          <w:tcPr>
            <w:tcW w:w="590" w:type="dxa"/>
          </w:tcPr>
          <w:p w14:paraId="38836EF4" w14:textId="77777777" w:rsidR="00275643" w:rsidRDefault="00275643">
            <w:pPr>
              <w:pStyle w:val="TableParagraph"/>
              <w:spacing w:before="67"/>
              <w:rPr>
                <w:b/>
                <w:sz w:val="14"/>
              </w:rPr>
            </w:pPr>
          </w:p>
          <w:p w14:paraId="38836EF5" w14:textId="77777777" w:rsidR="00275643" w:rsidRDefault="00000000">
            <w:pPr>
              <w:pStyle w:val="TableParagraph"/>
              <w:ind w:left="80"/>
              <w:rPr>
                <w:b/>
                <w:sz w:val="14"/>
              </w:rPr>
            </w:pPr>
            <w:r>
              <w:rPr>
                <w:b/>
                <w:color w:val="333333"/>
                <w:spacing w:val="-5"/>
                <w:sz w:val="14"/>
              </w:rPr>
              <w:t>D+</w:t>
            </w:r>
          </w:p>
        </w:tc>
        <w:tc>
          <w:tcPr>
            <w:tcW w:w="1270" w:type="dxa"/>
          </w:tcPr>
          <w:p w14:paraId="38836EF6" w14:textId="77777777" w:rsidR="00275643" w:rsidRDefault="00275643">
            <w:pPr>
              <w:pStyle w:val="TableParagraph"/>
              <w:spacing w:before="67"/>
              <w:rPr>
                <w:b/>
                <w:sz w:val="14"/>
              </w:rPr>
            </w:pPr>
          </w:p>
          <w:p w14:paraId="38836EF7" w14:textId="77777777" w:rsidR="00275643" w:rsidRDefault="00000000">
            <w:pPr>
              <w:pStyle w:val="TableParagraph"/>
              <w:ind w:left="85"/>
              <w:rPr>
                <w:b/>
                <w:sz w:val="14"/>
              </w:rPr>
            </w:pPr>
            <w:r>
              <w:rPr>
                <w:b/>
                <w:color w:val="333333"/>
                <w:sz w:val="14"/>
              </w:rPr>
              <w:t>D0+1</w:t>
            </w:r>
            <w:r>
              <w:rPr>
                <w:b/>
                <w:color w:val="333333"/>
                <w:spacing w:val="4"/>
                <w:sz w:val="14"/>
              </w:rPr>
              <w:t xml:space="preserve"> </w:t>
            </w:r>
            <w:r>
              <w:rPr>
                <w:b/>
                <w:color w:val="333333"/>
                <w:spacing w:val="-4"/>
                <w:sz w:val="14"/>
              </w:rPr>
              <w:t>week</w:t>
            </w:r>
          </w:p>
        </w:tc>
        <w:tc>
          <w:tcPr>
            <w:tcW w:w="1340" w:type="dxa"/>
          </w:tcPr>
          <w:p w14:paraId="38836EF8" w14:textId="77777777" w:rsidR="00275643" w:rsidRDefault="00275643">
            <w:pPr>
              <w:pStyle w:val="TableParagraph"/>
              <w:spacing w:before="67"/>
              <w:rPr>
                <w:b/>
                <w:sz w:val="14"/>
              </w:rPr>
            </w:pPr>
          </w:p>
          <w:p w14:paraId="38836EF9" w14:textId="77777777" w:rsidR="00275643" w:rsidRDefault="00000000">
            <w:pPr>
              <w:pStyle w:val="TableParagraph"/>
              <w:ind w:left="81"/>
              <w:rPr>
                <w:b/>
                <w:sz w:val="14"/>
              </w:rPr>
            </w:pPr>
            <w:r>
              <w:rPr>
                <w:b/>
                <w:color w:val="333333"/>
                <w:sz w:val="14"/>
              </w:rPr>
              <w:t>September</w:t>
            </w:r>
            <w:r>
              <w:rPr>
                <w:b/>
                <w:color w:val="333333"/>
                <w:spacing w:val="7"/>
                <w:sz w:val="14"/>
              </w:rPr>
              <w:t xml:space="preserve"> </w:t>
            </w:r>
            <w:r>
              <w:rPr>
                <w:b/>
                <w:color w:val="333333"/>
                <w:spacing w:val="-4"/>
                <w:sz w:val="14"/>
              </w:rPr>
              <w:t>2026</w:t>
            </w:r>
          </w:p>
        </w:tc>
        <w:tc>
          <w:tcPr>
            <w:tcW w:w="3810" w:type="dxa"/>
          </w:tcPr>
          <w:p w14:paraId="38836EFA" w14:textId="77777777" w:rsidR="00275643" w:rsidRDefault="00000000">
            <w:pPr>
              <w:pStyle w:val="TableParagraph"/>
              <w:spacing w:before="108" w:line="343" w:lineRule="auto"/>
              <w:ind w:left="85"/>
              <w:rPr>
                <w:b/>
                <w:sz w:val="14"/>
              </w:rPr>
            </w:pPr>
            <w:r>
              <w:rPr>
                <w:b/>
                <w:color w:val="333333"/>
                <w:sz w:val="14"/>
              </w:rPr>
              <w:t>Workover rig on location (standby rig activated</w:t>
            </w:r>
            <w:r>
              <w:rPr>
                <w:b/>
                <w:color w:val="333333"/>
                <w:spacing w:val="40"/>
                <w:sz w:val="14"/>
              </w:rPr>
              <w:t xml:space="preserve"> </w:t>
            </w:r>
            <w:r>
              <w:rPr>
                <w:b/>
                <w:color w:val="333333"/>
                <w:spacing w:val="-2"/>
                <w:sz w:val="14"/>
              </w:rPr>
              <w:t>immediately)</w:t>
            </w:r>
          </w:p>
        </w:tc>
      </w:tr>
      <w:tr w:rsidR="00275643" w14:paraId="38836F01" w14:textId="77777777">
        <w:trPr>
          <w:trHeight w:val="390"/>
        </w:trPr>
        <w:tc>
          <w:tcPr>
            <w:tcW w:w="2620" w:type="dxa"/>
          </w:tcPr>
          <w:p w14:paraId="38836EFC" w14:textId="77777777" w:rsidR="00275643" w:rsidRDefault="00000000">
            <w:pPr>
              <w:pStyle w:val="TableParagraph"/>
              <w:spacing w:before="108"/>
              <w:ind w:left="85"/>
              <w:rPr>
                <w:b/>
                <w:sz w:val="14"/>
              </w:rPr>
            </w:pPr>
            <w:r>
              <w:rPr>
                <w:b/>
                <w:color w:val="333333"/>
                <w:sz w:val="14"/>
              </w:rPr>
              <w:t>First</w:t>
            </w:r>
            <w:r>
              <w:rPr>
                <w:b/>
                <w:color w:val="333333"/>
                <w:spacing w:val="3"/>
                <w:sz w:val="14"/>
              </w:rPr>
              <w:t xml:space="preserve"> </w:t>
            </w:r>
            <w:r>
              <w:rPr>
                <w:b/>
                <w:color w:val="333333"/>
                <w:sz w:val="14"/>
              </w:rPr>
              <w:t>Well</w:t>
            </w:r>
            <w:r>
              <w:rPr>
                <w:b/>
                <w:color w:val="333333"/>
                <w:spacing w:val="4"/>
                <w:sz w:val="14"/>
              </w:rPr>
              <w:t xml:space="preserve"> </w:t>
            </w:r>
            <w:r>
              <w:rPr>
                <w:b/>
                <w:color w:val="333333"/>
                <w:sz w:val="14"/>
              </w:rPr>
              <w:t>Reactivation</w:t>
            </w:r>
            <w:r>
              <w:rPr>
                <w:b/>
                <w:color w:val="333333"/>
                <w:spacing w:val="4"/>
                <w:sz w:val="14"/>
              </w:rPr>
              <w:t xml:space="preserve"> </w:t>
            </w:r>
            <w:r>
              <w:rPr>
                <w:b/>
                <w:color w:val="333333"/>
                <w:spacing w:val="-2"/>
                <w:sz w:val="14"/>
              </w:rPr>
              <w:t>Starts</w:t>
            </w:r>
          </w:p>
        </w:tc>
        <w:tc>
          <w:tcPr>
            <w:tcW w:w="590" w:type="dxa"/>
          </w:tcPr>
          <w:p w14:paraId="38836EFD" w14:textId="77777777" w:rsidR="00275643" w:rsidRDefault="00000000">
            <w:pPr>
              <w:pStyle w:val="TableParagraph"/>
              <w:spacing w:before="108"/>
              <w:ind w:left="80"/>
              <w:rPr>
                <w:b/>
                <w:sz w:val="14"/>
              </w:rPr>
            </w:pPr>
            <w:r>
              <w:rPr>
                <w:b/>
                <w:color w:val="333333"/>
                <w:spacing w:val="-5"/>
                <w:sz w:val="14"/>
              </w:rPr>
              <w:t>D+</w:t>
            </w:r>
          </w:p>
        </w:tc>
        <w:tc>
          <w:tcPr>
            <w:tcW w:w="1270" w:type="dxa"/>
          </w:tcPr>
          <w:p w14:paraId="38836EFE" w14:textId="77777777" w:rsidR="00275643" w:rsidRDefault="00000000">
            <w:pPr>
              <w:pStyle w:val="TableParagraph"/>
              <w:spacing w:before="108"/>
              <w:ind w:left="85"/>
              <w:rPr>
                <w:b/>
                <w:sz w:val="14"/>
              </w:rPr>
            </w:pPr>
            <w:r>
              <w:rPr>
                <w:b/>
                <w:color w:val="333333"/>
                <w:sz w:val="14"/>
              </w:rPr>
              <w:t>D0+1</w:t>
            </w:r>
            <w:r>
              <w:rPr>
                <w:b/>
                <w:color w:val="333333"/>
                <w:spacing w:val="4"/>
                <w:sz w:val="14"/>
              </w:rPr>
              <w:t xml:space="preserve"> </w:t>
            </w:r>
            <w:r>
              <w:rPr>
                <w:b/>
                <w:color w:val="333333"/>
                <w:spacing w:val="-4"/>
                <w:sz w:val="14"/>
              </w:rPr>
              <w:t>week</w:t>
            </w:r>
          </w:p>
        </w:tc>
        <w:tc>
          <w:tcPr>
            <w:tcW w:w="1340" w:type="dxa"/>
          </w:tcPr>
          <w:p w14:paraId="38836EFF" w14:textId="77777777" w:rsidR="00275643" w:rsidRDefault="00000000">
            <w:pPr>
              <w:pStyle w:val="TableParagraph"/>
              <w:spacing w:before="108"/>
              <w:ind w:left="81"/>
              <w:rPr>
                <w:b/>
                <w:sz w:val="14"/>
              </w:rPr>
            </w:pPr>
            <w:r>
              <w:rPr>
                <w:b/>
                <w:color w:val="333333"/>
                <w:sz w:val="14"/>
              </w:rPr>
              <w:t>September</w:t>
            </w:r>
            <w:r>
              <w:rPr>
                <w:b/>
                <w:color w:val="333333"/>
                <w:spacing w:val="7"/>
                <w:sz w:val="14"/>
              </w:rPr>
              <w:t xml:space="preserve"> </w:t>
            </w:r>
            <w:r>
              <w:rPr>
                <w:b/>
                <w:color w:val="333333"/>
                <w:spacing w:val="-4"/>
                <w:sz w:val="14"/>
              </w:rPr>
              <w:t>2026</w:t>
            </w:r>
          </w:p>
        </w:tc>
        <w:tc>
          <w:tcPr>
            <w:tcW w:w="3810" w:type="dxa"/>
          </w:tcPr>
          <w:p w14:paraId="38836F00" w14:textId="77777777" w:rsidR="00275643" w:rsidRDefault="00000000">
            <w:pPr>
              <w:pStyle w:val="TableParagraph"/>
              <w:spacing w:before="108"/>
              <w:ind w:left="85"/>
              <w:rPr>
                <w:b/>
                <w:sz w:val="14"/>
              </w:rPr>
            </w:pPr>
            <w:r>
              <w:rPr>
                <w:b/>
                <w:color w:val="333333"/>
                <w:sz w:val="14"/>
              </w:rPr>
              <w:t>Campaign</w:t>
            </w:r>
            <w:r>
              <w:rPr>
                <w:b/>
                <w:color w:val="333333"/>
                <w:spacing w:val="4"/>
                <w:sz w:val="14"/>
              </w:rPr>
              <w:t xml:space="preserve"> </w:t>
            </w:r>
            <w:r>
              <w:rPr>
                <w:b/>
                <w:color w:val="333333"/>
                <w:sz w:val="14"/>
              </w:rPr>
              <w:t>1</w:t>
            </w:r>
            <w:r>
              <w:rPr>
                <w:b/>
                <w:color w:val="333333"/>
                <w:spacing w:val="4"/>
                <w:sz w:val="14"/>
              </w:rPr>
              <w:t xml:space="preserve"> </w:t>
            </w:r>
            <w:r>
              <w:rPr>
                <w:b/>
                <w:color w:val="333333"/>
                <w:sz w:val="14"/>
              </w:rPr>
              <w:t>starts;</w:t>
            </w:r>
            <w:r>
              <w:rPr>
                <w:b/>
                <w:color w:val="333333"/>
                <w:spacing w:val="4"/>
                <w:sz w:val="14"/>
              </w:rPr>
              <w:t xml:space="preserve"> </w:t>
            </w:r>
            <w:r>
              <w:rPr>
                <w:b/>
                <w:color w:val="333333"/>
                <w:sz w:val="14"/>
              </w:rPr>
              <w:t>first</w:t>
            </w:r>
            <w:r>
              <w:rPr>
                <w:b/>
                <w:color w:val="333333"/>
                <w:spacing w:val="4"/>
                <w:sz w:val="14"/>
              </w:rPr>
              <w:t xml:space="preserve"> </w:t>
            </w:r>
            <w:r>
              <w:rPr>
                <w:b/>
                <w:color w:val="333333"/>
                <w:sz w:val="14"/>
              </w:rPr>
              <w:t>well</w:t>
            </w:r>
            <w:r>
              <w:rPr>
                <w:b/>
                <w:color w:val="333333"/>
                <w:spacing w:val="4"/>
                <w:sz w:val="14"/>
              </w:rPr>
              <w:t xml:space="preserve"> </w:t>
            </w:r>
            <w:r>
              <w:rPr>
                <w:b/>
                <w:color w:val="333333"/>
                <w:sz w:val="14"/>
              </w:rPr>
              <w:t>entered</w:t>
            </w:r>
            <w:r>
              <w:rPr>
                <w:b/>
                <w:color w:val="333333"/>
                <w:spacing w:val="4"/>
                <w:sz w:val="14"/>
              </w:rPr>
              <w:t xml:space="preserve"> </w:t>
            </w:r>
            <w:r>
              <w:rPr>
                <w:b/>
                <w:color w:val="333333"/>
                <w:spacing w:val="-2"/>
                <w:sz w:val="14"/>
              </w:rPr>
              <w:t>immediately</w:t>
            </w:r>
          </w:p>
        </w:tc>
      </w:tr>
      <w:tr w:rsidR="00275643" w14:paraId="38836F0B" w14:textId="77777777">
        <w:trPr>
          <w:trHeight w:val="620"/>
        </w:trPr>
        <w:tc>
          <w:tcPr>
            <w:tcW w:w="2620" w:type="dxa"/>
          </w:tcPr>
          <w:p w14:paraId="38836F02" w14:textId="77777777" w:rsidR="00275643" w:rsidRDefault="00275643">
            <w:pPr>
              <w:pStyle w:val="TableParagraph"/>
              <w:spacing w:before="67"/>
              <w:rPr>
                <w:b/>
                <w:sz w:val="14"/>
              </w:rPr>
            </w:pPr>
          </w:p>
          <w:p w14:paraId="38836F03" w14:textId="77777777" w:rsidR="00275643" w:rsidRDefault="00000000">
            <w:pPr>
              <w:pStyle w:val="TableParagraph"/>
              <w:ind w:left="85"/>
              <w:rPr>
                <w:b/>
                <w:sz w:val="14"/>
              </w:rPr>
            </w:pPr>
            <w:r>
              <w:rPr>
                <w:b/>
                <w:color w:val="333333"/>
                <w:sz w:val="14"/>
              </w:rPr>
              <w:t>Batch 1</w:t>
            </w:r>
            <w:r>
              <w:rPr>
                <w:b/>
                <w:color w:val="333333"/>
                <w:spacing w:val="1"/>
                <w:sz w:val="14"/>
              </w:rPr>
              <w:t xml:space="preserve"> </w:t>
            </w:r>
            <w:r>
              <w:rPr>
                <w:b/>
                <w:color w:val="333333"/>
                <w:sz w:val="14"/>
              </w:rPr>
              <w:t>FAT</w:t>
            </w:r>
            <w:r>
              <w:rPr>
                <w:b/>
                <w:color w:val="333333"/>
                <w:spacing w:val="1"/>
                <w:sz w:val="14"/>
              </w:rPr>
              <w:t xml:space="preserve"> </w:t>
            </w:r>
            <w:r>
              <w:rPr>
                <w:b/>
                <w:color w:val="333333"/>
                <w:sz w:val="14"/>
              </w:rPr>
              <w:t>Complete</w:t>
            </w:r>
            <w:r>
              <w:rPr>
                <w:b/>
                <w:color w:val="333333"/>
                <w:spacing w:val="1"/>
                <w:sz w:val="14"/>
              </w:rPr>
              <w:t xml:space="preserve"> </w:t>
            </w:r>
            <w:r>
              <w:rPr>
                <w:b/>
                <w:color w:val="333333"/>
                <w:sz w:val="14"/>
              </w:rPr>
              <w:t>(4</w:t>
            </w:r>
            <w:r>
              <w:rPr>
                <w:b/>
                <w:color w:val="333333"/>
                <w:spacing w:val="1"/>
                <w:sz w:val="14"/>
              </w:rPr>
              <w:t xml:space="preserve"> </w:t>
            </w:r>
            <w:r>
              <w:rPr>
                <w:b/>
                <w:color w:val="333333"/>
                <w:spacing w:val="-2"/>
                <w:sz w:val="14"/>
              </w:rPr>
              <w:t>units)</w:t>
            </w:r>
          </w:p>
        </w:tc>
        <w:tc>
          <w:tcPr>
            <w:tcW w:w="590" w:type="dxa"/>
          </w:tcPr>
          <w:p w14:paraId="38836F04" w14:textId="77777777" w:rsidR="00275643" w:rsidRDefault="00275643">
            <w:pPr>
              <w:pStyle w:val="TableParagraph"/>
              <w:spacing w:before="67"/>
              <w:rPr>
                <w:b/>
                <w:sz w:val="14"/>
              </w:rPr>
            </w:pPr>
          </w:p>
          <w:p w14:paraId="38836F05" w14:textId="77777777" w:rsidR="00275643" w:rsidRDefault="00000000">
            <w:pPr>
              <w:pStyle w:val="TableParagraph"/>
              <w:ind w:left="80"/>
              <w:rPr>
                <w:b/>
                <w:sz w:val="14"/>
              </w:rPr>
            </w:pPr>
            <w:r>
              <w:rPr>
                <w:b/>
                <w:color w:val="333333"/>
                <w:spacing w:val="-5"/>
                <w:sz w:val="14"/>
              </w:rPr>
              <w:t>D+</w:t>
            </w:r>
          </w:p>
        </w:tc>
        <w:tc>
          <w:tcPr>
            <w:tcW w:w="1270" w:type="dxa"/>
          </w:tcPr>
          <w:p w14:paraId="38836F06" w14:textId="77777777" w:rsidR="00275643" w:rsidRDefault="00275643">
            <w:pPr>
              <w:pStyle w:val="TableParagraph"/>
              <w:spacing w:before="67"/>
              <w:rPr>
                <w:b/>
                <w:sz w:val="14"/>
              </w:rPr>
            </w:pPr>
          </w:p>
          <w:p w14:paraId="38836F07" w14:textId="77777777" w:rsidR="00275643" w:rsidRDefault="00000000">
            <w:pPr>
              <w:pStyle w:val="TableParagraph"/>
              <w:ind w:left="85"/>
              <w:rPr>
                <w:b/>
                <w:sz w:val="14"/>
              </w:rPr>
            </w:pPr>
            <w:r>
              <w:rPr>
                <w:b/>
                <w:color w:val="333333"/>
                <w:sz w:val="14"/>
              </w:rPr>
              <w:t>D0+3</w:t>
            </w:r>
            <w:r>
              <w:rPr>
                <w:b/>
                <w:color w:val="333333"/>
                <w:spacing w:val="4"/>
                <w:sz w:val="14"/>
              </w:rPr>
              <w:t xml:space="preserve"> </w:t>
            </w:r>
            <w:r>
              <w:rPr>
                <w:b/>
                <w:color w:val="333333"/>
                <w:spacing w:val="-2"/>
                <w:sz w:val="14"/>
              </w:rPr>
              <w:t>weeks</w:t>
            </w:r>
          </w:p>
        </w:tc>
        <w:tc>
          <w:tcPr>
            <w:tcW w:w="1340" w:type="dxa"/>
          </w:tcPr>
          <w:p w14:paraId="38836F08" w14:textId="77777777" w:rsidR="00275643" w:rsidRDefault="00275643">
            <w:pPr>
              <w:pStyle w:val="TableParagraph"/>
              <w:spacing w:before="67"/>
              <w:rPr>
                <w:b/>
                <w:sz w:val="14"/>
              </w:rPr>
            </w:pPr>
          </w:p>
          <w:p w14:paraId="38836F09" w14:textId="77777777" w:rsidR="00275643" w:rsidRDefault="00000000">
            <w:pPr>
              <w:pStyle w:val="TableParagraph"/>
              <w:ind w:left="81"/>
              <w:rPr>
                <w:b/>
                <w:sz w:val="14"/>
              </w:rPr>
            </w:pPr>
            <w:r>
              <w:rPr>
                <w:b/>
                <w:color w:val="333333"/>
                <w:sz w:val="14"/>
              </w:rPr>
              <w:t>September</w:t>
            </w:r>
            <w:r>
              <w:rPr>
                <w:b/>
                <w:color w:val="333333"/>
                <w:spacing w:val="7"/>
                <w:sz w:val="14"/>
              </w:rPr>
              <w:t xml:space="preserve"> </w:t>
            </w:r>
            <w:r>
              <w:rPr>
                <w:b/>
                <w:color w:val="333333"/>
                <w:spacing w:val="-4"/>
                <w:sz w:val="14"/>
              </w:rPr>
              <w:t>2026</w:t>
            </w:r>
          </w:p>
        </w:tc>
        <w:tc>
          <w:tcPr>
            <w:tcW w:w="3810" w:type="dxa"/>
          </w:tcPr>
          <w:p w14:paraId="38836F0A" w14:textId="77777777" w:rsidR="00275643" w:rsidRDefault="00000000">
            <w:pPr>
              <w:pStyle w:val="TableParagraph"/>
              <w:spacing w:before="108" w:line="343" w:lineRule="auto"/>
              <w:ind w:left="85" w:right="241"/>
              <w:rPr>
                <w:b/>
                <w:sz w:val="14"/>
              </w:rPr>
            </w:pPr>
            <w:r>
              <w:rPr>
                <w:b/>
                <w:color w:val="333333"/>
                <w:sz w:val="14"/>
              </w:rPr>
              <w:t>Factory acceptance test for Batch 1 (ESP-1, ESP-2,</w:t>
            </w:r>
            <w:r>
              <w:rPr>
                <w:b/>
                <w:color w:val="333333"/>
                <w:spacing w:val="40"/>
                <w:sz w:val="14"/>
              </w:rPr>
              <w:t xml:space="preserve"> </w:t>
            </w:r>
            <w:r>
              <w:rPr>
                <w:b/>
                <w:color w:val="333333"/>
                <w:sz w:val="14"/>
              </w:rPr>
              <w:t>PCP-1, GL-1)</w:t>
            </w:r>
          </w:p>
        </w:tc>
      </w:tr>
      <w:tr w:rsidR="00275643" w14:paraId="38836F11" w14:textId="77777777">
        <w:trPr>
          <w:trHeight w:val="390"/>
        </w:trPr>
        <w:tc>
          <w:tcPr>
            <w:tcW w:w="2620" w:type="dxa"/>
          </w:tcPr>
          <w:p w14:paraId="38836F0C" w14:textId="77777777" w:rsidR="00275643" w:rsidRDefault="00000000">
            <w:pPr>
              <w:pStyle w:val="TableParagraph"/>
              <w:spacing w:before="108"/>
              <w:ind w:left="85"/>
              <w:rPr>
                <w:b/>
                <w:sz w:val="14"/>
              </w:rPr>
            </w:pPr>
            <w:r>
              <w:rPr>
                <w:b/>
                <w:color w:val="333333"/>
                <w:sz w:val="14"/>
              </w:rPr>
              <w:t>Batch</w:t>
            </w:r>
            <w:r>
              <w:rPr>
                <w:b/>
                <w:color w:val="333333"/>
                <w:spacing w:val="4"/>
                <w:sz w:val="14"/>
              </w:rPr>
              <w:t xml:space="preserve"> </w:t>
            </w:r>
            <w:r>
              <w:rPr>
                <w:b/>
                <w:color w:val="333333"/>
                <w:sz w:val="14"/>
              </w:rPr>
              <w:t>1</w:t>
            </w:r>
            <w:r>
              <w:rPr>
                <w:b/>
                <w:color w:val="333333"/>
                <w:spacing w:val="5"/>
                <w:sz w:val="14"/>
              </w:rPr>
              <w:t xml:space="preserve"> </w:t>
            </w:r>
            <w:r>
              <w:rPr>
                <w:b/>
                <w:color w:val="333333"/>
                <w:sz w:val="14"/>
              </w:rPr>
              <w:t>Hookup</w:t>
            </w:r>
            <w:r>
              <w:rPr>
                <w:b/>
                <w:color w:val="333333"/>
                <w:spacing w:val="4"/>
                <w:sz w:val="14"/>
              </w:rPr>
              <w:t xml:space="preserve"> </w:t>
            </w:r>
            <w:r>
              <w:rPr>
                <w:b/>
                <w:color w:val="333333"/>
                <w:spacing w:val="-2"/>
                <w:sz w:val="14"/>
              </w:rPr>
              <w:t>Complete</w:t>
            </w:r>
          </w:p>
        </w:tc>
        <w:tc>
          <w:tcPr>
            <w:tcW w:w="590" w:type="dxa"/>
          </w:tcPr>
          <w:p w14:paraId="38836F0D" w14:textId="77777777" w:rsidR="00275643" w:rsidRDefault="00000000">
            <w:pPr>
              <w:pStyle w:val="TableParagraph"/>
              <w:spacing w:before="108"/>
              <w:ind w:left="80"/>
              <w:rPr>
                <w:b/>
                <w:sz w:val="14"/>
              </w:rPr>
            </w:pPr>
            <w:r>
              <w:rPr>
                <w:b/>
                <w:color w:val="333333"/>
                <w:spacing w:val="-5"/>
                <w:sz w:val="14"/>
              </w:rPr>
              <w:t>D+</w:t>
            </w:r>
          </w:p>
        </w:tc>
        <w:tc>
          <w:tcPr>
            <w:tcW w:w="1270" w:type="dxa"/>
          </w:tcPr>
          <w:p w14:paraId="38836F0E" w14:textId="77777777" w:rsidR="00275643" w:rsidRDefault="00000000">
            <w:pPr>
              <w:pStyle w:val="TableParagraph"/>
              <w:spacing w:before="108"/>
              <w:ind w:left="85"/>
              <w:rPr>
                <w:b/>
                <w:sz w:val="14"/>
              </w:rPr>
            </w:pPr>
            <w:r>
              <w:rPr>
                <w:b/>
                <w:color w:val="333333"/>
                <w:sz w:val="14"/>
              </w:rPr>
              <w:t>D0+4</w:t>
            </w:r>
            <w:r>
              <w:rPr>
                <w:b/>
                <w:color w:val="333333"/>
                <w:spacing w:val="4"/>
                <w:sz w:val="14"/>
              </w:rPr>
              <w:t xml:space="preserve"> </w:t>
            </w:r>
            <w:r>
              <w:rPr>
                <w:b/>
                <w:color w:val="333333"/>
                <w:spacing w:val="-2"/>
                <w:sz w:val="14"/>
              </w:rPr>
              <w:t>weeks</w:t>
            </w:r>
          </w:p>
        </w:tc>
        <w:tc>
          <w:tcPr>
            <w:tcW w:w="1340" w:type="dxa"/>
          </w:tcPr>
          <w:p w14:paraId="38836F0F" w14:textId="77777777" w:rsidR="00275643" w:rsidRDefault="00000000">
            <w:pPr>
              <w:pStyle w:val="TableParagraph"/>
              <w:spacing w:before="108"/>
              <w:ind w:left="81"/>
              <w:rPr>
                <w:b/>
                <w:sz w:val="14"/>
              </w:rPr>
            </w:pPr>
            <w:r>
              <w:rPr>
                <w:b/>
                <w:color w:val="333333"/>
                <w:sz w:val="14"/>
              </w:rPr>
              <w:t>September</w:t>
            </w:r>
            <w:r>
              <w:rPr>
                <w:b/>
                <w:color w:val="333333"/>
                <w:spacing w:val="7"/>
                <w:sz w:val="14"/>
              </w:rPr>
              <w:t xml:space="preserve"> </w:t>
            </w:r>
            <w:r>
              <w:rPr>
                <w:b/>
                <w:color w:val="333333"/>
                <w:spacing w:val="-4"/>
                <w:sz w:val="14"/>
              </w:rPr>
              <w:t>2026</w:t>
            </w:r>
          </w:p>
        </w:tc>
        <w:tc>
          <w:tcPr>
            <w:tcW w:w="3810" w:type="dxa"/>
          </w:tcPr>
          <w:p w14:paraId="38836F10" w14:textId="77777777" w:rsidR="00275643" w:rsidRDefault="00000000">
            <w:pPr>
              <w:pStyle w:val="TableParagraph"/>
              <w:spacing w:before="108"/>
              <w:ind w:left="85"/>
              <w:rPr>
                <w:b/>
                <w:sz w:val="14"/>
              </w:rPr>
            </w:pPr>
            <w:r>
              <w:rPr>
                <w:b/>
                <w:color w:val="333333"/>
                <w:sz w:val="14"/>
              </w:rPr>
              <w:t>Batch</w:t>
            </w:r>
            <w:r>
              <w:rPr>
                <w:b/>
                <w:color w:val="333333"/>
                <w:spacing w:val="4"/>
                <w:sz w:val="14"/>
              </w:rPr>
              <w:t xml:space="preserve"> </w:t>
            </w:r>
            <w:r>
              <w:rPr>
                <w:b/>
                <w:color w:val="333333"/>
                <w:sz w:val="14"/>
              </w:rPr>
              <w:t>1</w:t>
            </w:r>
            <w:r>
              <w:rPr>
                <w:b/>
                <w:color w:val="333333"/>
                <w:spacing w:val="4"/>
                <w:sz w:val="14"/>
              </w:rPr>
              <w:t xml:space="preserve"> </w:t>
            </w:r>
            <w:r>
              <w:rPr>
                <w:b/>
                <w:color w:val="333333"/>
                <w:sz w:val="14"/>
              </w:rPr>
              <w:t>delivered</w:t>
            </w:r>
            <w:r>
              <w:rPr>
                <w:b/>
                <w:color w:val="333333"/>
                <w:spacing w:val="5"/>
                <w:sz w:val="14"/>
              </w:rPr>
              <w:t xml:space="preserve"> </w:t>
            </w:r>
            <w:r>
              <w:rPr>
                <w:b/>
                <w:color w:val="333333"/>
                <w:sz w:val="14"/>
              </w:rPr>
              <w:t>and</w:t>
            </w:r>
            <w:r>
              <w:rPr>
                <w:b/>
                <w:color w:val="333333"/>
                <w:spacing w:val="4"/>
                <w:sz w:val="14"/>
              </w:rPr>
              <w:t xml:space="preserve"> </w:t>
            </w:r>
            <w:r>
              <w:rPr>
                <w:b/>
                <w:color w:val="333333"/>
                <w:sz w:val="14"/>
              </w:rPr>
              <w:t>connected</w:t>
            </w:r>
            <w:r>
              <w:rPr>
                <w:b/>
                <w:color w:val="333333"/>
                <w:spacing w:val="4"/>
                <w:sz w:val="14"/>
              </w:rPr>
              <w:t xml:space="preserve"> </w:t>
            </w:r>
            <w:r>
              <w:rPr>
                <w:b/>
                <w:color w:val="333333"/>
                <w:sz w:val="14"/>
              </w:rPr>
              <w:t>to</w:t>
            </w:r>
            <w:r>
              <w:rPr>
                <w:b/>
                <w:color w:val="333333"/>
                <w:spacing w:val="5"/>
                <w:sz w:val="14"/>
              </w:rPr>
              <w:t xml:space="preserve"> </w:t>
            </w:r>
            <w:r>
              <w:rPr>
                <w:b/>
                <w:color w:val="333333"/>
                <w:spacing w:val="-2"/>
                <w:sz w:val="14"/>
              </w:rPr>
              <w:t>manifolds</w:t>
            </w:r>
          </w:p>
        </w:tc>
      </w:tr>
      <w:tr w:rsidR="00275643" w14:paraId="38836F1A" w14:textId="77777777">
        <w:trPr>
          <w:trHeight w:val="630"/>
        </w:trPr>
        <w:tc>
          <w:tcPr>
            <w:tcW w:w="2620" w:type="dxa"/>
          </w:tcPr>
          <w:p w14:paraId="38836F12" w14:textId="77777777" w:rsidR="00275643" w:rsidRDefault="00000000">
            <w:pPr>
              <w:pStyle w:val="TableParagraph"/>
              <w:spacing w:before="108" w:line="357" w:lineRule="auto"/>
              <w:ind w:left="85"/>
              <w:rPr>
                <w:b/>
                <w:sz w:val="14"/>
              </w:rPr>
            </w:pPr>
            <w:r>
              <w:rPr>
                <w:b/>
                <w:color w:val="333333"/>
                <w:sz w:val="14"/>
              </w:rPr>
              <w:t>First Oil Through Packages (ESP-1</w:t>
            </w:r>
            <w:r>
              <w:rPr>
                <w:b/>
                <w:color w:val="333333"/>
                <w:spacing w:val="40"/>
                <w:sz w:val="14"/>
              </w:rPr>
              <w:t xml:space="preserve"> </w:t>
            </w:r>
            <w:r>
              <w:rPr>
                <w:b/>
                <w:color w:val="333333"/>
                <w:spacing w:val="-2"/>
                <w:sz w:val="14"/>
              </w:rPr>
              <w:t>Online)</w:t>
            </w:r>
          </w:p>
        </w:tc>
        <w:tc>
          <w:tcPr>
            <w:tcW w:w="590" w:type="dxa"/>
          </w:tcPr>
          <w:p w14:paraId="38836F13" w14:textId="77777777" w:rsidR="00275643" w:rsidRDefault="00275643">
            <w:pPr>
              <w:pStyle w:val="TableParagraph"/>
              <w:spacing w:before="67"/>
              <w:rPr>
                <w:b/>
                <w:sz w:val="14"/>
              </w:rPr>
            </w:pPr>
          </w:p>
          <w:p w14:paraId="38836F14" w14:textId="77777777" w:rsidR="00275643" w:rsidRDefault="00000000">
            <w:pPr>
              <w:pStyle w:val="TableParagraph"/>
              <w:ind w:left="80"/>
              <w:rPr>
                <w:b/>
                <w:sz w:val="14"/>
              </w:rPr>
            </w:pPr>
            <w:r>
              <w:rPr>
                <w:b/>
                <w:color w:val="333333"/>
                <w:spacing w:val="-5"/>
                <w:sz w:val="14"/>
              </w:rPr>
              <w:t>D+</w:t>
            </w:r>
          </w:p>
        </w:tc>
        <w:tc>
          <w:tcPr>
            <w:tcW w:w="1270" w:type="dxa"/>
          </w:tcPr>
          <w:p w14:paraId="38836F15" w14:textId="77777777" w:rsidR="00275643" w:rsidRDefault="00000000">
            <w:pPr>
              <w:pStyle w:val="TableParagraph"/>
              <w:spacing w:before="108" w:line="357" w:lineRule="auto"/>
              <w:ind w:left="85" w:right="135"/>
              <w:rPr>
                <w:b/>
                <w:sz w:val="14"/>
              </w:rPr>
            </w:pPr>
            <w:r>
              <w:rPr>
                <w:b/>
                <w:color w:val="333333"/>
                <w:sz w:val="14"/>
              </w:rPr>
              <w:t>D0+4</w:t>
            </w:r>
            <w:r>
              <w:rPr>
                <w:b/>
                <w:color w:val="333333"/>
                <w:spacing w:val="-10"/>
                <w:sz w:val="14"/>
              </w:rPr>
              <w:t xml:space="preserve"> </w:t>
            </w:r>
            <w:r>
              <w:rPr>
                <w:b/>
                <w:color w:val="333333"/>
                <w:sz w:val="14"/>
              </w:rPr>
              <w:t>weeks</w:t>
            </w:r>
            <w:r>
              <w:rPr>
                <w:b/>
                <w:color w:val="333333"/>
                <w:spacing w:val="40"/>
                <w:sz w:val="14"/>
              </w:rPr>
              <w:t xml:space="preserve"> </w:t>
            </w:r>
            <w:r>
              <w:rPr>
                <w:b/>
                <w:color w:val="333333"/>
                <w:spacing w:val="-4"/>
                <w:sz w:val="14"/>
              </w:rPr>
              <w:t>(M1)</w:t>
            </w:r>
          </w:p>
        </w:tc>
        <w:tc>
          <w:tcPr>
            <w:tcW w:w="1340" w:type="dxa"/>
          </w:tcPr>
          <w:p w14:paraId="38836F16" w14:textId="77777777" w:rsidR="00275643" w:rsidRDefault="00275643">
            <w:pPr>
              <w:pStyle w:val="TableParagraph"/>
              <w:spacing w:before="67"/>
              <w:rPr>
                <w:b/>
                <w:sz w:val="14"/>
              </w:rPr>
            </w:pPr>
          </w:p>
          <w:p w14:paraId="38836F17" w14:textId="77777777" w:rsidR="00275643" w:rsidRDefault="00000000">
            <w:pPr>
              <w:pStyle w:val="TableParagraph"/>
              <w:ind w:left="81"/>
              <w:rPr>
                <w:b/>
                <w:sz w:val="14"/>
              </w:rPr>
            </w:pPr>
            <w:r>
              <w:rPr>
                <w:b/>
                <w:color w:val="333333"/>
                <w:sz w:val="14"/>
              </w:rPr>
              <w:t>October</w:t>
            </w:r>
            <w:r>
              <w:rPr>
                <w:b/>
                <w:color w:val="333333"/>
                <w:spacing w:val="5"/>
                <w:sz w:val="14"/>
              </w:rPr>
              <w:t xml:space="preserve"> </w:t>
            </w:r>
            <w:r>
              <w:rPr>
                <w:b/>
                <w:color w:val="333333"/>
                <w:spacing w:val="-4"/>
                <w:sz w:val="14"/>
              </w:rPr>
              <w:t>2026</w:t>
            </w:r>
          </w:p>
        </w:tc>
        <w:tc>
          <w:tcPr>
            <w:tcW w:w="3810" w:type="dxa"/>
          </w:tcPr>
          <w:p w14:paraId="38836F18" w14:textId="77777777" w:rsidR="00275643" w:rsidRDefault="00275643">
            <w:pPr>
              <w:pStyle w:val="TableParagraph"/>
              <w:spacing w:before="67"/>
              <w:rPr>
                <w:b/>
                <w:sz w:val="14"/>
              </w:rPr>
            </w:pPr>
          </w:p>
          <w:p w14:paraId="38836F19" w14:textId="77777777" w:rsidR="00275643" w:rsidRDefault="00000000">
            <w:pPr>
              <w:pStyle w:val="TableParagraph"/>
              <w:ind w:left="85"/>
              <w:rPr>
                <w:b/>
                <w:sz w:val="14"/>
              </w:rPr>
            </w:pPr>
            <w:r>
              <w:rPr>
                <w:b/>
                <w:color w:val="333333"/>
                <w:sz w:val="14"/>
              </w:rPr>
              <w:t>First</w:t>
            </w:r>
            <w:r>
              <w:rPr>
                <w:b/>
                <w:color w:val="333333"/>
                <w:spacing w:val="3"/>
                <w:sz w:val="14"/>
              </w:rPr>
              <w:t xml:space="preserve"> </w:t>
            </w:r>
            <w:r>
              <w:rPr>
                <w:b/>
                <w:color w:val="333333"/>
                <w:sz w:val="14"/>
              </w:rPr>
              <w:t>Oil:</w:t>
            </w:r>
            <w:r>
              <w:rPr>
                <w:b/>
                <w:color w:val="333333"/>
                <w:spacing w:val="4"/>
                <w:sz w:val="14"/>
              </w:rPr>
              <w:t xml:space="preserve"> </w:t>
            </w:r>
            <w:r>
              <w:rPr>
                <w:b/>
                <w:color w:val="333333"/>
                <w:sz w:val="14"/>
              </w:rPr>
              <w:t>1,881</w:t>
            </w:r>
            <w:r>
              <w:rPr>
                <w:b/>
                <w:color w:val="333333"/>
                <w:spacing w:val="4"/>
                <w:sz w:val="14"/>
              </w:rPr>
              <w:t xml:space="preserve"> </w:t>
            </w:r>
            <w:r>
              <w:rPr>
                <w:b/>
                <w:color w:val="333333"/>
                <w:sz w:val="14"/>
              </w:rPr>
              <w:t>BOPD</w:t>
            </w:r>
            <w:r>
              <w:rPr>
                <w:b/>
                <w:color w:val="333333"/>
                <w:spacing w:val="4"/>
                <w:sz w:val="14"/>
              </w:rPr>
              <w:t xml:space="preserve"> </w:t>
            </w:r>
            <w:r>
              <w:rPr>
                <w:b/>
                <w:color w:val="333333"/>
                <w:spacing w:val="-2"/>
                <w:sz w:val="14"/>
              </w:rPr>
              <w:t>online</w:t>
            </w:r>
          </w:p>
        </w:tc>
      </w:tr>
      <w:tr w:rsidR="00275643" w14:paraId="38836F24" w14:textId="77777777">
        <w:trPr>
          <w:trHeight w:val="620"/>
        </w:trPr>
        <w:tc>
          <w:tcPr>
            <w:tcW w:w="2620" w:type="dxa"/>
          </w:tcPr>
          <w:p w14:paraId="38836F1B" w14:textId="77777777" w:rsidR="00275643" w:rsidRDefault="00275643">
            <w:pPr>
              <w:pStyle w:val="TableParagraph"/>
              <w:spacing w:before="57"/>
              <w:rPr>
                <w:b/>
                <w:sz w:val="14"/>
              </w:rPr>
            </w:pPr>
          </w:p>
          <w:p w14:paraId="38836F1C" w14:textId="77777777" w:rsidR="00275643" w:rsidRDefault="00000000">
            <w:pPr>
              <w:pStyle w:val="TableParagraph"/>
              <w:ind w:left="85"/>
              <w:rPr>
                <w:b/>
                <w:sz w:val="14"/>
              </w:rPr>
            </w:pPr>
            <w:r>
              <w:rPr>
                <w:b/>
                <w:color w:val="333333"/>
                <w:sz w:val="14"/>
              </w:rPr>
              <w:t>Batch 2</w:t>
            </w:r>
            <w:r>
              <w:rPr>
                <w:b/>
                <w:color w:val="333333"/>
                <w:spacing w:val="1"/>
                <w:sz w:val="14"/>
              </w:rPr>
              <w:t xml:space="preserve"> </w:t>
            </w:r>
            <w:r>
              <w:rPr>
                <w:b/>
                <w:color w:val="333333"/>
                <w:sz w:val="14"/>
              </w:rPr>
              <w:t>FAT</w:t>
            </w:r>
            <w:r>
              <w:rPr>
                <w:b/>
                <w:color w:val="333333"/>
                <w:spacing w:val="1"/>
                <w:sz w:val="14"/>
              </w:rPr>
              <w:t xml:space="preserve"> </w:t>
            </w:r>
            <w:r>
              <w:rPr>
                <w:b/>
                <w:color w:val="333333"/>
                <w:sz w:val="14"/>
              </w:rPr>
              <w:t>Complete</w:t>
            </w:r>
            <w:r>
              <w:rPr>
                <w:b/>
                <w:color w:val="333333"/>
                <w:spacing w:val="1"/>
                <w:sz w:val="14"/>
              </w:rPr>
              <w:t xml:space="preserve"> </w:t>
            </w:r>
            <w:r>
              <w:rPr>
                <w:b/>
                <w:color w:val="333333"/>
                <w:sz w:val="14"/>
              </w:rPr>
              <w:t>(4</w:t>
            </w:r>
            <w:r>
              <w:rPr>
                <w:b/>
                <w:color w:val="333333"/>
                <w:spacing w:val="1"/>
                <w:sz w:val="14"/>
              </w:rPr>
              <w:t xml:space="preserve"> </w:t>
            </w:r>
            <w:r>
              <w:rPr>
                <w:b/>
                <w:color w:val="333333"/>
                <w:spacing w:val="-2"/>
                <w:sz w:val="14"/>
              </w:rPr>
              <w:t>units)</w:t>
            </w:r>
          </w:p>
        </w:tc>
        <w:tc>
          <w:tcPr>
            <w:tcW w:w="590" w:type="dxa"/>
          </w:tcPr>
          <w:p w14:paraId="38836F1D" w14:textId="77777777" w:rsidR="00275643" w:rsidRDefault="00275643">
            <w:pPr>
              <w:pStyle w:val="TableParagraph"/>
              <w:spacing w:before="57"/>
              <w:rPr>
                <w:b/>
                <w:sz w:val="14"/>
              </w:rPr>
            </w:pPr>
          </w:p>
          <w:p w14:paraId="38836F1E" w14:textId="77777777" w:rsidR="00275643" w:rsidRDefault="00000000">
            <w:pPr>
              <w:pStyle w:val="TableParagraph"/>
              <w:ind w:left="80"/>
              <w:rPr>
                <w:b/>
                <w:sz w:val="14"/>
              </w:rPr>
            </w:pPr>
            <w:r>
              <w:rPr>
                <w:b/>
                <w:color w:val="333333"/>
                <w:spacing w:val="-5"/>
                <w:sz w:val="14"/>
              </w:rPr>
              <w:t>D+</w:t>
            </w:r>
          </w:p>
        </w:tc>
        <w:tc>
          <w:tcPr>
            <w:tcW w:w="1270" w:type="dxa"/>
          </w:tcPr>
          <w:p w14:paraId="38836F1F" w14:textId="77777777" w:rsidR="00275643" w:rsidRDefault="00275643">
            <w:pPr>
              <w:pStyle w:val="TableParagraph"/>
              <w:spacing w:before="57"/>
              <w:rPr>
                <w:b/>
                <w:sz w:val="14"/>
              </w:rPr>
            </w:pPr>
          </w:p>
          <w:p w14:paraId="38836F20" w14:textId="77777777" w:rsidR="00275643" w:rsidRDefault="00000000">
            <w:pPr>
              <w:pStyle w:val="TableParagraph"/>
              <w:ind w:left="85"/>
              <w:rPr>
                <w:b/>
                <w:sz w:val="14"/>
              </w:rPr>
            </w:pPr>
            <w:r>
              <w:rPr>
                <w:b/>
                <w:color w:val="333333"/>
                <w:sz w:val="14"/>
              </w:rPr>
              <w:t>D0+6</w:t>
            </w:r>
            <w:r>
              <w:rPr>
                <w:b/>
                <w:color w:val="333333"/>
                <w:spacing w:val="4"/>
                <w:sz w:val="14"/>
              </w:rPr>
              <w:t xml:space="preserve"> </w:t>
            </w:r>
            <w:r>
              <w:rPr>
                <w:b/>
                <w:color w:val="333333"/>
                <w:spacing w:val="-2"/>
                <w:sz w:val="14"/>
              </w:rPr>
              <w:t>weeks</w:t>
            </w:r>
          </w:p>
        </w:tc>
        <w:tc>
          <w:tcPr>
            <w:tcW w:w="1340" w:type="dxa"/>
          </w:tcPr>
          <w:p w14:paraId="38836F21" w14:textId="77777777" w:rsidR="00275643" w:rsidRDefault="00275643">
            <w:pPr>
              <w:pStyle w:val="TableParagraph"/>
              <w:spacing w:before="57"/>
              <w:rPr>
                <w:b/>
                <w:sz w:val="14"/>
              </w:rPr>
            </w:pPr>
          </w:p>
          <w:p w14:paraId="38836F22" w14:textId="77777777" w:rsidR="00275643" w:rsidRDefault="00000000">
            <w:pPr>
              <w:pStyle w:val="TableParagraph"/>
              <w:ind w:left="81"/>
              <w:rPr>
                <w:b/>
                <w:sz w:val="14"/>
              </w:rPr>
            </w:pPr>
            <w:r>
              <w:rPr>
                <w:b/>
                <w:color w:val="333333"/>
                <w:sz w:val="14"/>
              </w:rPr>
              <w:t>October</w:t>
            </w:r>
            <w:r>
              <w:rPr>
                <w:b/>
                <w:color w:val="333333"/>
                <w:spacing w:val="5"/>
                <w:sz w:val="14"/>
              </w:rPr>
              <w:t xml:space="preserve"> </w:t>
            </w:r>
            <w:r>
              <w:rPr>
                <w:b/>
                <w:color w:val="333333"/>
                <w:spacing w:val="-4"/>
                <w:sz w:val="14"/>
              </w:rPr>
              <w:t>2026</w:t>
            </w:r>
          </w:p>
        </w:tc>
        <w:tc>
          <w:tcPr>
            <w:tcW w:w="3810" w:type="dxa"/>
          </w:tcPr>
          <w:p w14:paraId="38836F23" w14:textId="77777777" w:rsidR="00275643" w:rsidRDefault="00000000">
            <w:pPr>
              <w:pStyle w:val="TableParagraph"/>
              <w:spacing w:before="108" w:line="343" w:lineRule="auto"/>
              <w:ind w:left="85" w:right="241"/>
              <w:rPr>
                <w:b/>
                <w:sz w:val="14"/>
              </w:rPr>
            </w:pPr>
            <w:r>
              <w:rPr>
                <w:b/>
                <w:color w:val="333333"/>
                <w:sz w:val="14"/>
              </w:rPr>
              <w:t>Factory acceptance test for Batch 2 (ESP-3, ESP-4,</w:t>
            </w:r>
            <w:r>
              <w:rPr>
                <w:b/>
                <w:color w:val="333333"/>
                <w:spacing w:val="40"/>
                <w:sz w:val="14"/>
              </w:rPr>
              <w:t xml:space="preserve"> </w:t>
            </w:r>
            <w:r>
              <w:rPr>
                <w:b/>
                <w:color w:val="333333"/>
                <w:sz w:val="14"/>
              </w:rPr>
              <w:t>PCP-2, GL-2)</w:t>
            </w:r>
          </w:p>
        </w:tc>
      </w:tr>
      <w:tr w:rsidR="00275643" w14:paraId="38836F2C" w14:textId="77777777">
        <w:trPr>
          <w:trHeight w:val="620"/>
        </w:trPr>
        <w:tc>
          <w:tcPr>
            <w:tcW w:w="2620" w:type="dxa"/>
          </w:tcPr>
          <w:p w14:paraId="38836F25" w14:textId="77777777" w:rsidR="00275643" w:rsidRDefault="00000000">
            <w:pPr>
              <w:pStyle w:val="TableParagraph"/>
              <w:spacing w:before="108" w:line="343" w:lineRule="auto"/>
              <w:ind w:left="85"/>
              <w:rPr>
                <w:b/>
                <w:sz w:val="14"/>
              </w:rPr>
            </w:pPr>
            <w:r>
              <w:rPr>
                <w:b/>
                <w:color w:val="333333"/>
                <w:sz w:val="14"/>
              </w:rPr>
              <w:t>Batch 2 Commissioned (La Paz</w:t>
            </w:r>
            <w:r>
              <w:rPr>
                <w:b/>
                <w:color w:val="333333"/>
                <w:spacing w:val="40"/>
                <w:sz w:val="14"/>
              </w:rPr>
              <w:t xml:space="preserve"> </w:t>
            </w:r>
            <w:r>
              <w:rPr>
                <w:b/>
                <w:color w:val="333333"/>
                <w:spacing w:val="-2"/>
                <w:sz w:val="14"/>
              </w:rPr>
              <w:t>Plateau)</w:t>
            </w:r>
          </w:p>
        </w:tc>
        <w:tc>
          <w:tcPr>
            <w:tcW w:w="590" w:type="dxa"/>
          </w:tcPr>
          <w:p w14:paraId="38836F26" w14:textId="77777777" w:rsidR="00275643" w:rsidRDefault="00275643">
            <w:pPr>
              <w:pStyle w:val="TableParagraph"/>
              <w:spacing w:before="57"/>
              <w:rPr>
                <w:b/>
                <w:sz w:val="14"/>
              </w:rPr>
            </w:pPr>
          </w:p>
          <w:p w14:paraId="38836F27" w14:textId="77777777" w:rsidR="00275643" w:rsidRDefault="00000000">
            <w:pPr>
              <w:pStyle w:val="TableParagraph"/>
              <w:ind w:left="80"/>
              <w:rPr>
                <w:b/>
                <w:sz w:val="14"/>
              </w:rPr>
            </w:pPr>
            <w:r>
              <w:rPr>
                <w:b/>
                <w:color w:val="333333"/>
                <w:spacing w:val="-5"/>
                <w:sz w:val="14"/>
              </w:rPr>
              <w:t>D+</w:t>
            </w:r>
          </w:p>
        </w:tc>
        <w:tc>
          <w:tcPr>
            <w:tcW w:w="1270" w:type="dxa"/>
          </w:tcPr>
          <w:p w14:paraId="38836F28" w14:textId="77777777" w:rsidR="00275643" w:rsidRDefault="00000000">
            <w:pPr>
              <w:pStyle w:val="TableParagraph"/>
              <w:spacing w:before="108" w:line="343" w:lineRule="auto"/>
              <w:ind w:left="85" w:right="135"/>
              <w:rPr>
                <w:b/>
                <w:sz w:val="14"/>
              </w:rPr>
            </w:pPr>
            <w:r>
              <w:rPr>
                <w:b/>
                <w:color w:val="333333"/>
                <w:sz w:val="14"/>
              </w:rPr>
              <w:t>D0+8</w:t>
            </w:r>
            <w:r>
              <w:rPr>
                <w:b/>
                <w:color w:val="333333"/>
                <w:spacing w:val="-10"/>
                <w:sz w:val="14"/>
              </w:rPr>
              <w:t xml:space="preserve"> </w:t>
            </w:r>
            <w:r>
              <w:rPr>
                <w:b/>
                <w:color w:val="333333"/>
                <w:sz w:val="14"/>
              </w:rPr>
              <w:t>weeks</w:t>
            </w:r>
            <w:r>
              <w:rPr>
                <w:b/>
                <w:color w:val="333333"/>
                <w:spacing w:val="40"/>
                <w:sz w:val="14"/>
              </w:rPr>
              <w:t xml:space="preserve"> </w:t>
            </w:r>
            <w:r>
              <w:rPr>
                <w:b/>
                <w:color w:val="333333"/>
                <w:spacing w:val="-4"/>
                <w:sz w:val="14"/>
              </w:rPr>
              <w:t>(M2)</w:t>
            </w:r>
          </w:p>
        </w:tc>
        <w:tc>
          <w:tcPr>
            <w:tcW w:w="1340" w:type="dxa"/>
          </w:tcPr>
          <w:p w14:paraId="38836F29" w14:textId="77777777" w:rsidR="00275643" w:rsidRDefault="00275643">
            <w:pPr>
              <w:pStyle w:val="TableParagraph"/>
              <w:spacing w:before="57"/>
              <w:rPr>
                <w:b/>
                <w:sz w:val="14"/>
              </w:rPr>
            </w:pPr>
          </w:p>
          <w:p w14:paraId="38836F2A" w14:textId="77777777" w:rsidR="00275643" w:rsidRDefault="00000000">
            <w:pPr>
              <w:pStyle w:val="TableParagraph"/>
              <w:ind w:left="81"/>
              <w:rPr>
                <w:b/>
                <w:sz w:val="14"/>
              </w:rPr>
            </w:pPr>
            <w:r>
              <w:rPr>
                <w:b/>
                <w:color w:val="333333"/>
                <w:sz w:val="14"/>
              </w:rPr>
              <w:t>November</w:t>
            </w:r>
            <w:r>
              <w:rPr>
                <w:b/>
                <w:color w:val="333333"/>
                <w:spacing w:val="7"/>
                <w:sz w:val="14"/>
              </w:rPr>
              <w:t xml:space="preserve"> </w:t>
            </w:r>
            <w:r>
              <w:rPr>
                <w:b/>
                <w:color w:val="333333"/>
                <w:spacing w:val="-4"/>
                <w:sz w:val="14"/>
              </w:rPr>
              <w:t>2026</w:t>
            </w:r>
          </w:p>
        </w:tc>
        <w:tc>
          <w:tcPr>
            <w:tcW w:w="3810" w:type="dxa"/>
          </w:tcPr>
          <w:p w14:paraId="38836F2B" w14:textId="77777777" w:rsidR="00275643" w:rsidRDefault="00000000">
            <w:pPr>
              <w:pStyle w:val="TableParagraph"/>
              <w:spacing w:before="108" w:line="343" w:lineRule="auto"/>
              <w:ind w:left="85" w:right="241"/>
              <w:rPr>
                <w:b/>
                <w:sz w:val="14"/>
              </w:rPr>
            </w:pPr>
            <w:r>
              <w:rPr>
                <w:b/>
                <w:color w:val="333333"/>
                <w:sz w:val="14"/>
              </w:rPr>
              <w:t>11,787 BOPD online (exceeds 10,000 BOPD self-funding target)</w:t>
            </w:r>
          </w:p>
        </w:tc>
      </w:tr>
      <w:tr w:rsidR="00275643" w14:paraId="38836F36" w14:textId="77777777">
        <w:trPr>
          <w:trHeight w:val="620"/>
        </w:trPr>
        <w:tc>
          <w:tcPr>
            <w:tcW w:w="2620" w:type="dxa"/>
          </w:tcPr>
          <w:p w14:paraId="38836F2D" w14:textId="77777777" w:rsidR="00275643" w:rsidRDefault="00275643">
            <w:pPr>
              <w:pStyle w:val="TableParagraph"/>
              <w:spacing w:before="57"/>
              <w:rPr>
                <w:b/>
                <w:sz w:val="14"/>
              </w:rPr>
            </w:pPr>
          </w:p>
          <w:p w14:paraId="38836F2E" w14:textId="77777777" w:rsidR="00275643" w:rsidRDefault="00000000">
            <w:pPr>
              <w:pStyle w:val="TableParagraph"/>
              <w:ind w:left="85"/>
              <w:rPr>
                <w:b/>
                <w:sz w:val="14"/>
              </w:rPr>
            </w:pPr>
            <w:r>
              <w:rPr>
                <w:b/>
                <w:color w:val="333333"/>
                <w:sz w:val="14"/>
              </w:rPr>
              <w:t>Batch 3</w:t>
            </w:r>
            <w:r>
              <w:rPr>
                <w:b/>
                <w:color w:val="333333"/>
                <w:spacing w:val="1"/>
                <w:sz w:val="14"/>
              </w:rPr>
              <w:t xml:space="preserve"> </w:t>
            </w:r>
            <w:r>
              <w:rPr>
                <w:b/>
                <w:color w:val="333333"/>
                <w:sz w:val="14"/>
              </w:rPr>
              <w:t>FAT</w:t>
            </w:r>
            <w:r>
              <w:rPr>
                <w:b/>
                <w:color w:val="333333"/>
                <w:spacing w:val="1"/>
                <w:sz w:val="14"/>
              </w:rPr>
              <w:t xml:space="preserve"> </w:t>
            </w:r>
            <w:r>
              <w:rPr>
                <w:b/>
                <w:color w:val="333333"/>
                <w:sz w:val="14"/>
              </w:rPr>
              <w:t>Complete</w:t>
            </w:r>
            <w:r>
              <w:rPr>
                <w:b/>
                <w:color w:val="333333"/>
                <w:spacing w:val="1"/>
                <w:sz w:val="14"/>
              </w:rPr>
              <w:t xml:space="preserve"> </w:t>
            </w:r>
            <w:r>
              <w:rPr>
                <w:b/>
                <w:color w:val="333333"/>
                <w:sz w:val="14"/>
              </w:rPr>
              <w:t>(4</w:t>
            </w:r>
            <w:r>
              <w:rPr>
                <w:b/>
                <w:color w:val="333333"/>
                <w:spacing w:val="1"/>
                <w:sz w:val="14"/>
              </w:rPr>
              <w:t xml:space="preserve"> </w:t>
            </w:r>
            <w:r>
              <w:rPr>
                <w:b/>
                <w:color w:val="333333"/>
                <w:spacing w:val="-2"/>
                <w:sz w:val="14"/>
              </w:rPr>
              <w:t>units)</w:t>
            </w:r>
          </w:p>
        </w:tc>
        <w:tc>
          <w:tcPr>
            <w:tcW w:w="590" w:type="dxa"/>
          </w:tcPr>
          <w:p w14:paraId="38836F2F" w14:textId="77777777" w:rsidR="00275643" w:rsidRDefault="00275643">
            <w:pPr>
              <w:pStyle w:val="TableParagraph"/>
              <w:spacing w:before="57"/>
              <w:rPr>
                <w:b/>
                <w:sz w:val="14"/>
              </w:rPr>
            </w:pPr>
          </w:p>
          <w:p w14:paraId="38836F30" w14:textId="77777777" w:rsidR="00275643" w:rsidRDefault="00000000">
            <w:pPr>
              <w:pStyle w:val="TableParagraph"/>
              <w:ind w:left="80"/>
              <w:rPr>
                <w:b/>
                <w:sz w:val="14"/>
              </w:rPr>
            </w:pPr>
            <w:r>
              <w:rPr>
                <w:b/>
                <w:color w:val="333333"/>
                <w:spacing w:val="-5"/>
                <w:sz w:val="14"/>
              </w:rPr>
              <w:t>D+</w:t>
            </w:r>
          </w:p>
        </w:tc>
        <w:tc>
          <w:tcPr>
            <w:tcW w:w="1270" w:type="dxa"/>
          </w:tcPr>
          <w:p w14:paraId="38836F31" w14:textId="77777777" w:rsidR="00275643" w:rsidRDefault="00275643">
            <w:pPr>
              <w:pStyle w:val="TableParagraph"/>
              <w:spacing w:before="57"/>
              <w:rPr>
                <w:b/>
                <w:sz w:val="14"/>
              </w:rPr>
            </w:pPr>
          </w:p>
          <w:p w14:paraId="38836F32" w14:textId="77777777" w:rsidR="00275643" w:rsidRDefault="00000000">
            <w:pPr>
              <w:pStyle w:val="TableParagraph"/>
              <w:ind w:left="85"/>
              <w:rPr>
                <w:b/>
                <w:sz w:val="14"/>
              </w:rPr>
            </w:pPr>
            <w:r>
              <w:rPr>
                <w:b/>
                <w:color w:val="333333"/>
                <w:sz w:val="14"/>
              </w:rPr>
              <w:t>D0+10</w:t>
            </w:r>
            <w:r>
              <w:rPr>
                <w:b/>
                <w:color w:val="333333"/>
                <w:spacing w:val="5"/>
                <w:sz w:val="14"/>
              </w:rPr>
              <w:t xml:space="preserve"> </w:t>
            </w:r>
            <w:r>
              <w:rPr>
                <w:b/>
                <w:color w:val="333333"/>
                <w:spacing w:val="-2"/>
                <w:sz w:val="14"/>
              </w:rPr>
              <w:t>weeks</w:t>
            </w:r>
          </w:p>
        </w:tc>
        <w:tc>
          <w:tcPr>
            <w:tcW w:w="1340" w:type="dxa"/>
          </w:tcPr>
          <w:p w14:paraId="38836F33" w14:textId="77777777" w:rsidR="00275643" w:rsidRDefault="00275643">
            <w:pPr>
              <w:pStyle w:val="TableParagraph"/>
              <w:spacing w:before="57"/>
              <w:rPr>
                <w:b/>
                <w:sz w:val="14"/>
              </w:rPr>
            </w:pPr>
          </w:p>
          <w:p w14:paraId="38836F34" w14:textId="77777777" w:rsidR="00275643" w:rsidRDefault="00000000">
            <w:pPr>
              <w:pStyle w:val="TableParagraph"/>
              <w:ind w:left="81"/>
              <w:rPr>
                <w:b/>
                <w:sz w:val="14"/>
              </w:rPr>
            </w:pPr>
            <w:r>
              <w:rPr>
                <w:b/>
                <w:color w:val="333333"/>
                <w:sz w:val="14"/>
              </w:rPr>
              <w:t>November</w:t>
            </w:r>
            <w:r>
              <w:rPr>
                <w:b/>
                <w:color w:val="333333"/>
                <w:spacing w:val="7"/>
                <w:sz w:val="14"/>
              </w:rPr>
              <w:t xml:space="preserve"> </w:t>
            </w:r>
            <w:r>
              <w:rPr>
                <w:b/>
                <w:color w:val="333333"/>
                <w:spacing w:val="-4"/>
                <w:sz w:val="14"/>
              </w:rPr>
              <w:t>2026</w:t>
            </w:r>
          </w:p>
        </w:tc>
        <w:tc>
          <w:tcPr>
            <w:tcW w:w="3810" w:type="dxa"/>
          </w:tcPr>
          <w:p w14:paraId="38836F35" w14:textId="77777777" w:rsidR="00275643" w:rsidRDefault="00000000">
            <w:pPr>
              <w:pStyle w:val="TableParagraph"/>
              <w:spacing w:before="108" w:line="343" w:lineRule="auto"/>
              <w:ind w:left="85" w:right="241"/>
              <w:rPr>
                <w:b/>
                <w:sz w:val="14"/>
              </w:rPr>
            </w:pPr>
            <w:r>
              <w:rPr>
                <w:b/>
                <w:color w:val="333333"/>
                <w:sz w:val="14"/>
              </w:rPr>
              <w:t>Factory acceptance test for Batch 3 (ESP-5, ESP-6,</w:t>
            </w:r>
            <w:r>
              <w:rPr>
                <w:b/>
                <w:color w:val="333333"/>
                <w:spacing w:val="40"/>
                <w:sz w:val="14"/>
              </w:rPr>
              <w:t xml:space="preserve"> </w:t>
            </w:r>
            <w:r>
              <w:rPr>
                <w:b/>
                <w:color w:val="333333"/>
                <w:sz w:val="14"/>
              </w:rPr>
              <w:t>RP-1, RP-2)</w:t>
            </w:r>
          </w:p>
        </w:tc>
      </w:tr>
      <w:tr w:rsidR="00275643" w14:paraId="38836F3F" w14:textId="77777777">
        <w:trPr>
          <w:trHeight w:val="620"/>
        </w:trPr>
        <w:tc>
          <w:tcPr>
            <w:tcW w:w="2620" w:type="dxa"/>
          </w:tcPr>
          <w:p w14:paraId="38836F37" w14:textId="77777777" w:rsidR="00275643" w:rsidRDefault="00000000">
            <w:pPr>
              <w:pStyle w:val="TableParagraph"/>
              <w:spacing w:before="108" w:line="343" w:lineRule="auto"/>
              <w:ind w:left="85"/>
              <w:rPr>
                <w:b/>
                <w:sz w:val="14"/>
              </w:rPr>
            </w:pPr>
            <w:r>
              <w:rPr>
                <w:b/>
                <w:color w:val="333333"/>
                <w:sz w:val="14"/>
              </w:rPr>
              <w:t>All 12 Packages Online (La Paz</w:t>
            </w:r>
            <w:r>
              <w:rPr>
                <w:b/>
                <w:color w:val="333333"/>
                <w:spacing w:val="40"/>
                <w:sz w:val="14"/>
              </w:rPr>
              <w:t xml:space="preserve"> </w:t>
            </w:r>
            <w:r>
              <w:rPr>
                <w:b/>
                <w:color w:val="333333"/>
                <w:spacing w:val="-2"/>
                <w:sz w:val="14"/>
              </w:rPr>
              <w:t>Complete)</w:t>
            </w:r>
          </w:p>
        </w:tc>
        <w:tc>
          <w:tcPr>
            <w:tcW w:w="590" w:type="dxa"/>
          </w:tcPr>
          <w:p w14:paraId="38836F38" w14:textId="77777777" w:rsidR="00275643" w:rsidRDefault="00275643">
            <w:pPr>
              <w:pStyle w:val="TableParagraph"/>
              <w:spacing w:before="57"/>
              <w:rPr>
                <w:b/>
                <w:sz w:val="14"/>
              </w:rPr>
            </w:pPr>
          </w:p>
          <w:p w14:paraId="38836F39" w14:textId="77777777" w:rsidR="00275643" w:rsidRDefault="00000000">
            <w:pPr>
              <w:pStyle w:val="TableParagraph"/>
              <w:ind w:left="80"/>
              <w:rPr>
                <w:b/>
                <w:sz w:val="14"/>
              </w:rPr>
            </w:pPr>
            <w:r>
              <w:rPr>
                <w:b/>
                <w:color w:val="333333"/>
                <w:spacing w:val="-5"/>
                <w:sz w:val="14"/>
              </w:rPr>
              <w:t>D+</w:t>
            </w:r>
          </w:p>
        </w:tc>
        <w:tc>
          <w:tcPr>
            <w:tcW w:w="1270" w:type="dxa"/>
          </w:tcPr>
          <w:p w14:paraId="38836F3A" w14:textId="77777777" w:rsidR="00275643" w:rsidRDefault="00000000">
            <w:pPr>
              <w:pStyle w:val="TableParagraph"/>
              <w:spacing w:before="108" w:line="343" w:lineRule="auto"/>
              <w:ind w:left="85" w:right="135"/>
              <w:rPr>
                <w:b/>
                <w:sz w:val="14"/>
              </w:rPr>
            </w:pPr>
            <w:r>
              <w:rPr>
                <w:b/>
                <w:color w:val="333333"/>
                <w:sz w:val="14"/>
              </w:rPr>
              <w:t>D0+12</w:t>
            </w:r>
            <w:r>
              <w:rPr>
                <w:b/>
                <w:color w:val="333333"/>
                <w:spacing w:val="-10"/>
                <w:sz w:val="14"/>
              </w:rPr>
              <w:t xml:space="preserve"> </w:t>
            </w:r>
            <w:r>
              <w:rPr>
                <w:b/>
                <w:color w:val="333333"/>
                <w:sz w:val="14"/>
              </w:rPr>
              <w:t>weeks</w:t>
            </w:r>
            <w:r>
              <w:rPr>
                <w:b/>
                <w:color w:val="333333"/>
                <w:spacing w:val="40"/>
                <w:sz w:val="14"/>
              </w:rPr>
              <w:t xml:space="preserve"> </w:t>
            </w:r>
            <w:r>
              <w:rPr>
                <w:b/>
                <w:color w:val="333333"/>
                <w:spacing w:val="-4"/>
                <w:sz w:val="14"/>
              </w:rPr>
              <w:t>(M3)</w:t>
            </w:r>
          </w:p>
        </w:tc>
        <w:tc>
          <w:tcPr>
            <w:tcW w:w="1340" w:type="dxa"/>
          </w:tcPr>
          <w:p w14:paraId="38836F3B" w14:textId="77777777" w:rsidR="00275643" w:rsidRDefault="00275643">
            <w:pPr>
              <w:pStyle w:val="TableParagraph"/>
              <w:spacing w:before="57"/>
              <w:rPr>
                <w:b/>
                <w:sz w:val="14"/>
              </w:rPr>
            </w:pPr>
          </w:p>
          <w:p w14:paraId="38836F3C" w14:textId="77777777" w:rsidR="00275643" w:rsidRDefault="00000000">
            <w:pPr>
              <w:pStyle w:val="TableParagraph"/>
              <w:ind w:left="81"/>
              <w:rPr>
                <w:b/>
                <w:sz w:val="14"/>
              </w:rPr>
            </w:pPr>
            <w:r>
              <w:rPr>
                <w:b/>
                <w:color w:val="333333"/>
                <w:sz w:val="14"/>
              </w:rPr>
              <w:t>December</w:t>
            </w:r>
            <w:r>
              <w:rPr>
                <w:b/>
                <w:color w:val="333333"/>
                <w:spacing w:val="7"/>
                <w:sz w:val="14"/>
              </w:rPr>
              <w:t xml:space="preserve"> </w:t>
            </w:r>
            <w:r>
              <w:rPr>
                <w:b/>
                <w:color w:val="333333"/>
                <w:spacing w:val="-4"/>
                <w:sz w:val="14"/>
              </w:rPr>
              <w:t>2026</w:t>
            </w:r>
          </w:p>
        </w:tc>
        <w:tc>
          <w:tcPr>
            <w:tcW w:w="3810" w:type="dxa"/>
          </w:tcPr>
          <w:p w14:paraId="38836F3D" w14:textId="77777777" w:rsidR="00275643" w:rsidRDefault="00275643">
            <w:pPr>
              <w:pStyle w:val="TableParagraph"/>
              <w:spacing w:before="57"/>
              <w:rPr>
                <w:b/>
                <w:sz w:val="14"/>
              </w:rPr>
            </w:pPr>
          </w:p>
          <w:p w14:paraId="38836F3E" w14:textId="77777777" w:rsidR="00275643" w:rsidRDefault="00000000">
            <w:pPr>
              <w:pStyle w:val="TableParagraph"/>
              <w:ind w:left="85"/>
              <w:rPr>
                <w:b/>
                <w:sz w:val="14"/>
              </w:rPr>
            </w:pPr>
            <w:r>
              <w:rPr>
                <w:b/>
                <w:color w:val="333333"/>
                <w:sz w:val="14"/>
              </w:rPr>
              <w:t>All</w:t>
            </w:r>
            <w:r>
              <w:rPr>
                <w:b/>
                <w:color w:val="333333"/>
                <w:spacing w:val="3"/>
                <w:sz w:val="14"/>
              </w:rPr>
              <w:t xml:space="preserve"> </w:t>
            </w:r>
            <w:r>
              <w:rPr>
                <w:b/>
                <w:color w:val="333333"/>
                <w:sz w:val="14"/>
              </w:rPr>
              <w:t>32</w:t>
            </w:r>
            <w:r>
              <w:rPr>
                <w:b/>
                <w:color w:val="333333"/>
                <w:spacing w:val="3"/>
                <w:sz w:val="14"/>
              </w:rPr>
              <w:t xml:space="preserve"> </w:t>
            </w:r>
            <w:r>
              <w:rPr>
                <w:b/>
                <w:color w:val="333333"/>
                <w:sz w:val="14"/>
              </w:rPr>
              <w:t>La</w:t>
            </w:r>
            <w:r>
              <w:rPr>
                <w:b/>
                <w:color w:val="333333"/>
                <w:spacing w:val="4"/>
                <w:sz w:val="14"/>
              </w:rPr>
              <w:t xml:space="preserve"> </w:t>
            </w:r>
            <w:r>
              <w:rPr>
                <w:b/>
                <w:color w:val="333333"/>
                <w:sz w:val="14"/>
              </w:rPr>
              <w:t>Paz</w:t>
            </w:r>
            <w:r>
              <w:rPr>
                <w:b/>
                <w:color w:val="333333"/>
                <w:spacing w:val="3"/>
                <w:sz w:val="14"/>
              </w:rPr>
              <w:t xml:space="preserve"> </w:t>
            </w:r>
            <w:r>
              <w:rPr>
                <w:b/>
                <w:color w:val="333333"/>
                <w:sz w:val="14"/>
              </w:rPr>
              <w:t>wells</w:t>
            </w:r>
            <w:r>
              <w:rPr>
                <w:b/>
                <w:color w:val="333333"/>
                <w:spacing w:val="4"/>
                <w:sz w:val="14"/>
              </w:rPr>
              <w:t xml:space="preserve"> </w:t>
            </w:r>
            <w:r>
              <w:rPr>
                <w:b/>
                <w:color w:val="333333"/>
                <w:sz w:val="14"/>
              </w:rPr>
              <w:t>online</w:t>
            </w:r>
            <w:r>
              <w:rPr>
                <w:b/>
                <w:color w:val="333333"/>
                <w:spacing w:val="3"/>
                <w:sz w:val="14"/>
              </w:rPr>
              <w:t xml:space="preserve"> </w:t>
            </w:r>
            <w:r>
              <w:rPr>
                <w:b/>
                <w:color w:val="333333"/>
                <w:sz w:val="14"/>
              </w:rPr>
              <w:t>at</w:t>
            </w:r>
            <w:r>
              <w:rPr>
                <w:b/>
                <w:color w:val="333333"/>
                <w:spacing w:val="4"/>
                <w:sz w:val="14"/>
              </w:rPr>
              <w:t xml:space="preserve"> </w:t>
            </w:r>
            <w:r>
              <w:rPr>
                <w:b/>
                <w:color w:val="333333"/>
                <w:sz w:val="14"/>
              </w:rPr>
              <w:t>13,191</w:t>
            </w:r>
            <w:r>
              <w:rPr>
                <w:b/>
                <w:color w:val="333333"/>
                <w:spacing w:val="3"/>
                <w:sz w:val="14"/>
              </w:rPr>
              <w:t xml:space="preserve"> </w:t>
            </w:r>
            <w:r>
              <w:rPr>
                <w:b/>
                <w:color w:val="333333"/>
                <w:spacing w:val="-4"/>
                <w:sz w:val="14"/>
              </w:rPr>
              <w:t>BOPD</w:t>
            </w:r>
          </w:p>
        </w:tc>
      </w:tr>
      <w:tr w:rsidR="00275643" w14:paraId="38836F48" w14:textId="77777777">
        <w:trPr>
          <w:trHeight w:val="620"/>
        </w:trPr>
        <w:tc>
          <w:tcPr>
            <w:tcW w:w="2620" w:type="dxa"/>
          </w:tcPr>
          <w:p w14:paraId="38836F40" w14:textId="77777777" w:rsidR="00275643" w:rsidRDefault="00275643">
            <w:pPr>
              <w:pStyle w:val="TableParagraph"/>
              <w:spacing w:before="57"/>
              <w:rPr>
                <w:b/>
                <w:sz w:val="14"/>
              </w:rPr>
            </w:pPr>
          </w:p>
          <w:p w14:paraId="38836F41" w14:textId="77777777" w:rsidR="00275643" w:rsidRDefault="00000000">
            <w:pPr>
              <w:pStyle w:val="TableParagraph"/>
              <w:ind w:left="85"/>
              <w:rPr>
                <w:b/>
                <w:sz w:val="14"/>
              </w:rPr>
            </w:pPr>
            <w:r>
              <w:rPr>
                <w:b/>
                <w:color w:val="333333"/>
                <w:sz w:val="14"/>
              </w:rPr>
              <w:t>All</w:t>
            </w:r>
            <w:r>
              <w:rPr>
                <w:b/>
                <w:color w:val="333333"/>
                <w:spacing w:val="3"/>
                <w:sz w:val="14"/>
              </w:rPr>
              <w:t xml:space="preserve"> </w:t>
            </w:r>
            <w:r>
              <w:rPr>
                <w:b/>
                <w:color w:val="333333"/>
                <w:sz w:val="14"/>
              </w:rPr>
              <w:t>Fields</w:t>
            </w:r>
            <w:r>
              <w:rPr>
                <w:b/>
                <w:color w:val="333333"/>
                <w:spacing w:val="4"/>
                <w:sz w:val="14"/>
              </w:rPr>
              <w:t xml:space="preserve"> </w:t>
            </w:r>
            <w:r>
              <w:rPr>
                <w:b/>
                <w:color w:val="333333"/>
                <w:sz w:val="14"/>
              </w:rPr>
              <w:t>Plateau</w:t>
            </w:r>
            <w:r>
              <w:rPr>
                <w:b/>
                <w:color w:val="333333"/>
                <w:spacing w:val="4"/>
                <w:sz w:val="14"/>
              </w:rPr>
              <w:t xml:space="preserve"> </w:t>
            </w:r>
            <w:r>
              <w:rPr>
                <w:b/>
                <w:color w:val="333333"/>
                <w:spacing w:val="-2"/>
                <w:sz w:val="14"/>
              </w:rPr>
              <w:t>Milestone</w:t>
            </w:r>
          </w:p>
        </w:tc>
        <w:tc>
          <w:tcPr>
            <w:tcW w:w="590" w:type="dxa"/>
          </w:tcPr>
          <w:p w14:paraId="38836F42" w14:textId="77777777" w:rsidR="00275643" w:rsidRDefault="00275643">
            <w:pPr>
              <w:pStyle w:val="TableParagraph"/>
              <w:spacing w:before="57"/>
              <w:rPr>
                <w:b/>
                <w:sz w:val="14"/>
              </w:rPr>
            </w:pPr>
          </w:p>
          <w:p w14:paraId="38836F43" w14:textId="77777777" w:rsidR="00275643" w:rsidRDefault="00000000">
            <w:pPr>
              <w:pStyle w:val="TableParagraph"/>
              <w:ind w:left="80"/>
              <w:rPr>
                <w:b/>
                <w:sz w:val="14"/>
              </w:rPr>
            </w:pPr>
            <w:r>
              <w:rPr>
                <w:b/>
                <w:color w:val="333333"/>
                <w:spacing w:val="-5"/>
                <w:sz w:val="14"/>
              </w:rPr>
              <w:t>D+</w:t>
            </w:r>
          </w:p>
        </w:tc>
        <w:tc>
          <w:tcPr>
            <w:tcW w:w="1270" w:type="dxa"/>
          </w:tcPr>
          <w:p w14:paraId="38836F44" w14:textId="77777777" w:rsidR="00275643" w:rsidRDefault="00000000">
            <w:pPr>
              <w:pStyle w:val="TableParagraph"/>
              <w:spacing w:before="108" w:line="343" w:lineRule="auto"/>
              <w:ind w:left="85" w:right="135"/>
              <w:rPr>
                <w:b/>
                <w:sz w:val="14"/>
              </w:rPr>
            </w:pPr>
            <w:r>
              <w:rPr>
                <w:b/>
                <w:color w:val="333333"/>
                <w:sz w:val="14"/>
              </w:rPr>
              <w:t>D0+24</w:t>
            </w:r>
            <w:r>
              <w:rPr>
                <w:b/>
                <w:color w:val="333333"/>
                <w:spacing w:val="-10"/>
                <w:sz w:val="14"/>
              </w:rPr>
              <w:t xml:space="preserve"> </w:t>
            </w:r>
            <w:r>
              <w:rPr>
                <w:b/>
                <w:color w:val="333333"/>
                <w:sz w:val="14"/>
              </w:rPr>
              <w:t>weeks</w:t>
            </w:r>
            <w:r>
              <w:rPr>
                <w:b/>
                <w:color w:val="333333"/>
                <w:spacing w:val="40"/>
                <w:sz w:val="14"/>
              </w:rPr>
              <w:t xml:space="preserve"> </w:t>
            </w:r>
            <w:r>
              <w:rPr>
                <w:b/>
                <w:color w:val="333333"/>
                <w:spacing w:val="-4"/>
                <w:sz w:val="14"/>
              </w:rPr>
              <w:t>(M6)</w:t>
            </w:r>
          </w:p>
        </w:tc>
        <w:tc>
          <w:tcPr>
            <w:tcW w:w="1340" w:type="dxa"/>
          </w:tcPr>
          <w:p w14:paraId="38836F45" w14:textId="77777777" w:rsidR="00275643" w:rsidRDefault="00275643">
            <w:pPr>
              <w:pStyle w:val="TableParagraph"/>
              <w:spacing w:before="57"/>
              <w:rPr>
                <w:b/>
                <w:sz w:val="14"/>
              </w:rPr>
            </w:pPr>
          </w:p>
          <w:p w14:paraId="38836F46" w14:textId="77777777" w:rsidR="00275643" w:rsidRDefault="00000000">
            <w:pPr>
              <w:pStyle w:val="TableParagraph"/>
              <w:ind w:left="81"/>
              <w:rPr>
                <w:b/>
                <w:sz w:val="14"/>
              </w:rPr>
            </w:pPr>
            <w:r>
              <w:rPr>
                <w:b/>
                <w:color w:val="333333"/>
                <w:sz w:val="14"/>
              </w:rPr>
              <w:t>March</w:t>
            </w:r>
            <w:r>
              <w:rPr>
                <w:b/>
                <w:color w:val="333333"/>
                <w:spacing w:val="5"/>
                <w:sz w:val="14"/>
              </w:rPr>
              <w:t xml:space="preserve"> </w:t>
            </w:r>
            <w:r>
              <w:rPr>
                <w:b/>
                <w:color w:val="333333"/>
                <w:spacing w:val="-4"/>
                <w:sz w:val="14"/>
              </w:rPr>
              <w:t>2027</w:t>
            </w:r>
          </w:p>
        </w:tc>
        <w:tc>
          <w:tcPr>
            <w:tcW w:w="3810" w:type="dxa"/>
          </w:tcPr>
          <w:p w14:paraId="38836F47" w14:textId="77777777" w:rsidR="00275643" w:rsidRDefault="00000000">
            <w:pPr>
              <w:pStyle w:val="TableParagraph"/>
              <w:spacing w:before="108" w:line="343" w:lineRule="auto"/>
              <w:ind w:left="85"/>
              <w:rPr>
                <w:b/>
                <w:sz w:val="14"/>
              </w:rPr>
            </w:pPr>
            <w:r>
              <w:rPr>
                <w:b/>
                <w:color w:val="333333"/>
                <w:sz w:val="14"/>
              </w:rPr>
              <w:t>All 12 packages online and fully redeployed across</w:t>
            </w:r>
            <w:r>
              <w:rPr>
                <w:b/>
                <w:color w:val="333333"/>
                <w:spacing w:val="40"/>
                <w:sz w:val="14"/>
              </w:rPr>
              <w:t xml:space="preserve"> </w:t>
            </w:r>
            <w:r>
              <w:rPr>
                <w:b/>
                <w:color w:val="333333"/>
                <w:sz w:val="14"/>
              </w:rPr>
              <w:t>fields at 38,000 BOPD</w:t>
            </w:r>
          </w:p>
        </w:tc>
      </w:tr>
      <w:tr w:rsidR="00275643" w14:paraId="38836F51" w14:textId="77777777">
        <w:trPr>
          <w:trHeight w:val="620"/>
        </w:trPr>
        <w:tc>
          <w:tcPr>
            <w:tcW w:w="2620" w:type="dxa"/>
          </w:tcPr>
          <w:p w14:paraId="38836F49" w14:textId="77777777" w:rsidR="00275643" w:rsidRDefault="00275643">
            <w:pPr>
              <w:pStyle w:val="TableParagraph"/>
              <w:spacing w:before="67"/>
              <w:rPr>
                <w:b/>
                <w:sz w:val="14"/>
              </w:rPr>
            </w:pPr>
          </w:p>
          <w:p w14:paraId="38836F4A" w14:textId="77777777" w:rsidR="00275643" w:rsidRDefault="00000000">
            <w:pPr>
              <w:pStyle w:val="TableParagraph"/>
              <w:ind w:left="85"/>
              <w:rPr>
                <w:b/>
                <w:sz w:val="14"/>
              </w:rPr>
            </w:pPr>
            <w:r>
              <w:rPr>
                <w:b/>
                <w:color w:val="333333"/>
                <w:sz w:val="14"/>
              </w:rPr>
              <w:t>First</w:t>
            </w:r>
            <w:r>
              <w:rPr>
                <w:b/>
                <w:color w:val="333333"/>
                <w:spacing w:val="4"/>
                <w:sz w:val="14"/>
              </w:rPr>
              <w:t xml:space="preserve"> </w:t>
            </w:r>
            <w:r>
              <w:rPr>
                <w:b/>
                <w:color w:val="333333"/>
                <w:sz w:val="14"/>
              </w:rPr>
              <w:t>Gas</w:t>
            </w:r>
            <w:r>
              <w:rPr>
                <w:b/>
                <w:color w:val="333333"/>
                <w:spacing w:val="4"/>
                <w:sz w:val="14"/>
              </w:rPr>
              <w:t xml:space="preserve"> </w:t>
            </w:r>
            <w:r>
              <w:rPr>
                <w:b/>
                <w:color w:val="333333"/>
                <w:sz w:val="14"/>
              </w:rPr>
              <w:t>Export</w:t>
            </w:r>
            <w:r>
              <w:rPr>
                <w:b/>
                <w:color w:val="333333"/>
                <w:spacing w:val="4"/>
                <w:sz w:val="14"/>
              </w:rPr>
              <w:t xml:space="preserve"> </w:t>
            </w:r>
            <w:r>
              <w:rPr>
                <w:b/>
                <w:color w:val="333333"/>
                <w:spacing w:val="-2"/>
                <w:sz w:val="14"/>
              </w:rPr>
              <w:t>Milestone</w:t>
            </w:r>
          </w:p>
        </w:tc>
        <w:tc>
          <w:tcPr>
            <w:tcW w:w="590" w:type="dxa"/>
          </w:tcPr>
          <w:p w14:paraId="38836F4B" w14:textId="77777777" w:rsidR="00275643" w:rsidRDefault="00275643">
            <w:pPr>
              <w:pStyle w:val="TableParagraph"/>
              <w:spacing w:before="67"/>
              <w:rPr>
                <w:b/>
                <w:sz w:val="14"/>
              </w:rPr>
            </w:pPr>
          </w:p>
          <w:p w14:paraId="38836F4C" w14:textId="77777777" w:rsidR="00275643" w:rsidRDefault="00000000">
            <w:pPr>
              <w:pStyle w:val="TableParagraph"/>
              <w:ind w:left="80"/>
              <w:rPr>
                <w:b/>
                <w:sz w:val="14"/>
              </w:rPr>
            </w:pPr>
            <w:r>
              <w:rPr>
                <w:b/>
                <w:color w:val="333333"/>
                <w:spacing w:val="-5"/>
                <w:sz w:val="14"/>
              </w:rPr>
              <w:t>D+</w:t>
            </w:r>
          </w:p>
        </w:tc>
        <w:tc>
          <w:tcPr>
            <w:tcW w:w="1270" w:type="dxa"/>
          </w:tcPr>
          <w:p w14:paraId="38836F4D" w14:textId="77777777" w:rsidR="00275643" w:rsidRDefault="00000000">
            <w:pPr>
              <w:pStyle w:val="TableParagraph"/>
              <w:spacing w:before="108" w:line="343" w:lineRule="auto"/>
              <w:ind w:left="85"/>
              <w:rPr>
                <w:b/>
                <w:sz w:val="14"/>
              </w:rPr>
            </w:pPr>
            <w:r>
              <w:rPr>
                <w:b/>
                <w:color w:val="333333"/>
                <w:sz w:val="14"/>
              </w:rPr>
              <w:t>D0+30</w:t>
            </w:r>
            <w:r>
              <w:rPr>
                <w:b/>
                <w:color w:val="333333"/>
                <w:spacing w:val="-10"/>
                <w:sz w:val="14"/>
              </w:rPr>
              <w:t xml:space="preserve"> </w:t>
            </w:r>
            <w:r>
              <w:rPr>
                <w:b/>
                <w:color w:val="333333"/>
                <w:sz w:val="14"/>
              </w:rPr>
              <w:t>weeks</w:t>
            </w:r>
            <w:r>
              <w:rPr>
                <w:b/>
                <w:color w:val="333333"/>
                <w:spacing w:val="40"/>
                <w:sz w:val="14"/>
              </w:rPr>
              <w:t xml:space="preserve"> </w:t>
            </w:r>
            <w:r>
              <w:rPr>
                <w:b/>
                <w:color w:val="333333"/>
                <w:spacing w:val="-2"/>
                <w:sz w:val="14"/>
              </w:rPr>
              <w:t>(M7.5)</w:t>
            </w:r>
          </w:p>
        </w:tc>
        <w:tc>
          <w:tcPr>
            <w:tcW w:w="1340" w:type="dxa"/>
          </w:tcPr>
          <w:p w14:paraId="38836F4E" w14:textId="77777777" w:rsidR="00275643" w:rsidRDefault="00275643">
            <w:pPr>
              <w:pStyle w:val="TableParagraph"/>
              <w:spacing w:before="67"/>
              <w:rPr>
                <w:b/>
                <w:sz w:val="14"/>
              </w:rPr>
            </w:pPr>
          </w:p>
          <w:p w14:paraId="38836F4F" w14:textId="77777777" w:rsidR="00275643" w:rsidRDefault="00000000">
            <w:pPr>
              <w:pStyle w:val="TableParagraph"/>
              <w:ind w:left="81"/>
              <w:rPr>
                <w:b/>
                <w:sz w:val="14"/>
              </w:rPr>
            </w:pPr>
            <w:r>
              <w:rPr>
                <w:b/>
                <w:color w:val="333333"/>
                <w:sz w:val="14"/>
              </w:rPr>
              <w:t>April</w:t>
            </w:r>
            <w:r>
              <w:rPr>
                <w:b/>
                <w:color w:val="333333"/>
                <w:spacing w:val="3"/>
                <w:sz w:val="14"/>
              </w:rPr>
              <w:t xml:space="preserve"> </w:t>
            </w:r>
            <w:r>
              <w:rPr>
                <w:b/>
                <w:color w:val="333333"/>
                <w:spacing w:val="-4"/>
                <w:sz w:val="14"/>
              </w:rPr>
              <w:t>2027</w:t>
            </w:r>
          </w:p>
        </w:tc>
        <w:tc>
          <w:tcPr>
            <w:tcW w:w="3810" w:type="dxa"/>
          </w:tcPr>
          <w:p w14:paraId="38836F50" w14:textId="77777777" w:rsidR="00275643" w:rsidRDefault="00000000">
            <w:pPr>
              <w:pStyle w:val="TableParagraph"/>
              <w:spacing w:before="108" w:line="343" w:lineRule="auto"/>
              <w:ind w:left="85" w:right="241"/>
              <w:rPr>
                <w:b/>
                <w:sz w:val="14"/>
              </w:rPr>
            </w:pPr>
            <w:r>
              <w:rPr>
                <w:b/>
                <w:color w:val="333333"/>
                <w:sz w:val="14"/>
              </w:rPr>
              <w:t>Gas pipeline &amp; compressor online; gas export to</w:t>
            </w:r>
            <w:r>
              <w:rPr>
                <w:b/>
                <w:color w:val="333333"/>
                <w:spacing w:val="40"/>
                <w:sz w:val="14"/>
              </w:rPr>
              <w:t xml:space="preserve"> </w:t>
            </w:r>
            <w:r>
              <w:rPr>
                <w:b/>
                <w:color w:val="333333"/>
                <w:sz w:val="14"/>
              </w:rPr>
              <w:t>Boscan begins</w:t>
            </w:r>
          </w:p>
        </w:tc>
      </w:tr>
      <w:tr w:rsidR="00275643" w14:paraId="38836F5B" w14:textId="77777777">
        <w:trPr>
          <w:trHeight w:val="620"/>
        </w:trPr>
        <w:tc>
          <w:tcPr>
            <w:tcW w:w="2620" w:type="dxa"/>
          </w:tcPr>
          <w:p w14:paraId="38836F52" w14:textId="77777777" w:rsidR="00275643" w:rsidRDefault="00000000">
            <w:pPr>
              <w:pStyle w:val="TableParagraph"/>
              <w:spacing w:before="108" w:line="343" w:lineRule="auto"/>
              <w:ind w:left="85"/>
              <w:rPr>
                <w:sz w:val="14"/>
              </w:rPr>
            </w:pPr>
            <w:r>
              <w:rPr>
                <w:color w:val="333333"/>
                <w:sz w:val="14"/>
              </w:rPr>
              <w:t>Phase 2 Mara Startup (Redeployed</w:t>
            </w:r>
            <w:r>
              <w:rPr>
                <w:color w:val="333333"/>
                <w:spacing w:val="40"/>
                <w:sz w:val="14"/>
              </w:rPr>
              <w:t xml:space="preserve"> </w:t>
            </w:r>
            <w:r>
              <w:rPr>
                <w:color w:val="333333"/>
                <w:spacing w:val="-2"/>
                <w:sz w:val="14"/>
              </w:rPr>
              <w:t>Packages)</w:t>
            </w:r>
          </w:p>
        </w:tc>
        <w:tc>
          <w:tcPr>
            <w:tcW w:w="590" w:type="dxa"/>
          </w:tcPr>
          <w:p w14:paraId="38836F53" w14:textId="77777777" w:rsidR="00275643" w:rsidRDefault="00275643">
            <w:pPr>
              <w:pStyle w:val="TableParagraph"/>
              <w:spacing w:before="67"/>
              <w:rPr>
                <w:b/>
                <w:sz w:val="14"/>
              </w:rPr>
            </w:pPr>
          </w:p>
          <w:p w14:paraId="38836F54" w14:textId="77777777" w:rsidR="00275643" w:rsidRDefault="00000000">
            <w:pPr>
              <w:pStyle w:val="TableParagraph"/>
              <w:ind w:left="80"/>
              <w:rPr>
                <w:sz w:val="14"/>
              </w:rPr>
            </w:pPr>
            <w:r>
              <w:rPr>
                <w:color w:val="333333"/>
                <w:spacing w:val="-5"/>
                <w:sz w:val="14"/>
              </w:rPr>
              <w:t>D+</w:t>
            </w:r>
          </w:p>
        </w:tc>
        <w:tc>
          <w:tcPr>
            <w:tcW w:w="1270" w:type="dxa"/>
          </w:tcPr>
          <w:p w14:paraId="38836F55" w14:textId="77777777" w:rsidR="00275643" w:rsidRDefault="00275643">
            <w:pPr>
              <w:pStyle w:val="TableParagraph"/>
              <w:spacing w:before="67"/>
              <w:rPr>
                <w:b/>
                <w:sz w:val="14"/>
              </w:rPr>
            </w:pPr>
          </w:p>
          <w:p w14:paraId="38836F56" w14:textId="77777777" w:rsidR="00275643" w:rsidRDefault="00000000">
            <w:pPr>
              <w:pStyle w:val="TableParagraph"/>
              <w:ind w:left="85"/>
              <w:rPr>
                <w:sz w:val="14"/>
              </w:rPr>
            </w:pPr>
            <w:r>
              <w:rPr>
                <w:color w:val="333333"/>
                <w:sz w:val="14"/>
              </w:rPr>
              <w:t>Year</w:t>
            </w:r>
            <w:r>
              <w:rPr>
                <w:color w:val="333333"/>
                <w:spacing w:val="-10"/>
                <w:sz w:val="14"/>
              </w:rPr>
              <w:t xml:space="preserve"> 2</w:t>
            </w:r>
          </w:p>
        </w:tc>
        <w:tc>
          <w:tcPr>
            <w:tcW w:w="1340" w:type="dxa"/>
          </w:tcPr>
          <w:p w14:paraId="38836F57" w14:textId="77777777" w:rsidR="00275643" w:rsidRDefault="00275643">
            <w:pPr>
              <w:pStyle w:val="TableParagraph"/>
              <w:spacing w:before="67"/>
              <w:rPr>
                <w:b/>
                <w:sz w:val="14"/>
              </w:rPr>
            </w:pPr>
          </w:p>
          <w:p w14:paraId="38836F58" w14:textId="77777777" w:rsidR="00275643" w:rsidRDefault="00000000">
            <w:pPr>
              <w:pStyle w:val="TableParagraph"/>
              <w:ind w:left="81"/>
              <w:rPr>
                <w:sz w:val="14"/>
              </w:rPr>
            </w:pPr>
            <w:r>
              <w:rPr>
                <w:color w:val="333333"/>
                <w:sz w:val="14"/>
              </w:rPr>
              <w:t>~September</w:t>
            </w:r>
            <w:r>
              <w:rPr>
                <w:color w:val="333333"/>
                <w:spacing w:val="7"/>
                <w:sz w:val="14"/>
              </w:rPr>
              <w:t xml:space="preserve"> </w:t>
            </w:r>
            <w:r>
              <w:rPr>
                <w:color w:val="333333"/>
                <w:spacing w:val="-4"/>
                <w:sz w:val="14"/>
              </w:rPr>
              <w:t>2028</w:t>
            </w:r>
          </w:p>
        </w:tc>
        <w:tc>
          <w:tcPr>
            <w:tcW w:w="3810" w:type="dxa"/>
          </w:tcPr>
          <w:p w14:paraId="38836F59" w14:textId="77777777" w:rsidR="00275643" w:rsidRDefault="00275643">
            <w:pPr>
              <w:pStyle w:val="TableParagraph"/>
              <w:spacing w:before="67"/>
              <w:rPr>
                <w:b/>
                <w:sz w:val="14"/>
              </w:rPr>
            </w:pPr>
          </w:p>
          <w:p w14:paraId="38836F5A" w14:textId="77777777" w:rsidR="00275643" w:rsidRDefault="00000000">
            <w:pPr>
              <w:pStyle w:val="TableParagraph"/>
              <w:ind w:left="85"/>
              <w:rPr>
                <w:sz w:val="14"/>
              </w:rPr>
            </w:pPr>
            <w:r>
              <w:rPr>
                <w:color w:val="333333"/>
                <w:sz w:val="14"/>
              </w:rPr>
              <w:t>Gate</w:t>
            </w:r>
            <w:r>
              <w:rPr>
                <w:color w:val="333333"/>
                <w:spacing w:val="4"/>
                <w:sz w:val="14"/>
              </w:rPr>
              <w:t xml:space="preserve"> </w:t>
            </w:r>
            <w:r>
              <w:rPr>
                <w:color w:val="333333"/>
                <w:sz w:val="14"/>
              </w:rPr>
              <w:t>3</w:t>
            </w:r>
            <w:r>
              <w:rPr>
                <w:color w:val="333333"/>
                <w:spacing w:val="4"/>
                <w:sz w:val="14"/>
              </w:rPr>
              <w:t xml:space="preserve"> </w:t>
            </w:r>
            <w:r>
              <w:rPr>
                <w:color w:val="333333"/>
                <w:sz w:val="14"/>
              </w:rPr>
              <w:t>approval;</w:t>
            </w:r>
            <w:r>
              <w:rPr>
                <w:color w:val="333333"/>
                <w:spacing w:val="4"/>
                <w:sz w:val="14"/>
              </w:rPr>
              <w:t xml:space="preserve"> </w:t>
            </w:r>
            <w:r>
              <w:rPr>
                <w:color w:val="333333"/>
                <w:sz w:val="14"/>
              </w:rPr>
              <w:t>packages</w:t>
            </w:r>
            <w:r>
              <w:rPr>
                <w:color w:val="333333"/>
                <w:spacing w:val="4"/>
                <w:sz w:val="14"/>
              </w:rPr>
              <w:t xml:space="preserve"> </w:t>
            </w:r>
            <w:r>
              <w:rPr>
                <w:color w:val="333333"/>
                <w:sz w:val="14"/>
              </w:rPr>
              <w:t>redeployed</w:t>
            </w:r>
            <w:r>
              <w:rPr>
                <w:color w:val="333333"/>
                <w:spacing w:val="5"/>
                <w:sz w:val="14"/>
              </w:rPr>
              <w:t xml:space="preserve"> </w:t>
            </w:r>
            <w:r>
              <w:rPr>
                <w:color w:val="333333"/>
                <w:sz w:val="14"/>
              </w:rPr>
              <w:t>from</w:t>
            </w:r>
            <w:r>
              <w:rPr>
                <w:color w:val="333333"/>
                <w:spacing w:val="4"/>
                <w:sz w:val="14"/>
              </w:rPr>
              <w:t xml:space="preserve"> </w:t>
            </w:r>
            <w:r>
              <w:rPr>
                <w:color w:val="333333"/>
                <w:sz w:val="14"/>
              </w:rPr>
              <w:t>La</w:t>
            </w:r>
            <w:r>
              <w:rPr>
                <w:color w:val="333333"/>
                <w:spacing w:val="4"/>
                <w:sz w:val="14"/>
              </w:rPr>
              <w:t xml:space="preserve"> </w:t>
            </w:r>
            <w:r>
              <w:rPr>
                <w:color w:val="333333"/>
                <w:spacing w:val="-5"/>
                <w:sz w:val="14"/>
              </w:rPr>
              <w:t>Paz</w:t>
            </w:r>
          </w:p>
        </w:tc>
      </w:tr>
      <w:tr w:rsidR="00275643" w14:paraId="38836F61" w14:textId="77777777">
        <w:trPr>
          <w:trHeight w:val="390"/>
        </w:trPr>
        <w:tc>
          <w:tcPr>
            <w:tcW w:w="2620" w:type="dxa"/>
          </w:tcPr>
          <w:p w14:paraId="38836F5C" w14:textId="77777777" w:rsidR="00275643" w:rsidRPr="007E0F55" w:rsidRDefault="00000000">
            <w:pPr>
              <w:pStyle w:val="TableParagraph"/>
              <w:spacing w:before="108"/>
              <w:ind w:left="85"/>
              <w:rPr>
                <w:sz w:val="14"/>
                <w:lang w:val="es-AR"/>
              </w:rPr>
            </w:pPr>
            <w:r w:rsidRPr="007E0F55">
              <w:rPr>
                <w:color w:val="333333"/>
                <w:sz w:val="14"/>
                <w:lang w:val="es-AR"/>
              </w:rPr>
              <w:t>Phase</w:t>
            </w:r>
            <w:r w:rsidRPr="007E0F55">
              <w:rPr>
                <w:color w:val="333333"/>
                <w:spacing w:val="3"/>
                <w:sz w:val="14"/>
                <w:lang w:val="es-AR"/>
              </w:rPr>
              <w:t xml:space="preserve"> </w:t>
            </w:r>
            <w:r w:rsidRPr="007E0F55">
              <w:rPr>
                <w:color w:val="333333"/>
                <w:sz w:val="14"/>
                <w:lang w:val="es-AR"/>
              </w:rPr>
              <w:t>3</w:t>
            </w:r>
            <w:r w:rsidRPr="007E0F55">
              <w:rPr>
                <w:color w:val="333333"/>
                <w:spacing w:val="4"/>
                <w:sz w:val="14"/>
                <w:lang w:val="es-AR"/>
              </w:rPr>
              <w:t xml:space="preserve"> </w:t>
            </w:r>
            <w:r w:rsidRPr="007E0F55">
              <w:rPr>
                <w:color w:val="333333"/>
                <w:sz w:val="14"/>
                <w:lang w:val="es-AR"/>
              </w:rPr>
              <w:t>La</w:t>
            </w:r>
            <w:r w:rsidRPr="007E0F55">
              <w:rPr>
                <w:color w:val="333333"/>
                <w:spacing w:val="3"/>
                <w:sz w:val="14"/>
                <w:lang w:val="es-AR"/>
              </w:rPr>
              <w:t xml:space="preserve"> </w:t>
            </w:r>
            <w:r w:rsidRPr="007E0F55">
              <w:rPr>
                <w:color w:val="333333"/>
                <w:sz w:val="14"/>
                <w:lang w:val="es-AR"/>
              </w:rPr>
              <w:t>Paz</w:t>
            </w:r>
            <w:r w:rsidRPr="007E0F55">
              <w:rPr>
                <w:color w:val="333333"/>
                <w:spacing w:val="4"/>
                <w:sz w:val="14"/>
                <w:lang w:val="es-AR"/>
              </w:rPr>
              <w:t xml:space="preserve"> </w:t>
            </w:r>
            <w:r w:rsidRPr="007E0F55">
              <w:rPr>
                <w:color w:val="333333"/>
                <w:sz w:val="14"/>
                <w:lang w:val="es-AR"/>
              </w:rPr>
              <w:t>Sur</w:t>
            </w:r>
            <w:r w:rsidRPr="007E0F55">
              <w:rPr>
                <w:color w:val="333333"/>
                <w:spacing w:val="3"/>
                <w:sz w:val="14"/>
                <w:lang w:val="es-AR"/>
              </w:rPr>
              <w:t xml:space="preserve"> </w:t>
            </w:r>
            <w:r w:rsidRPr="007E0F55">
              <w:rPr>
                <w:color w:val="333333"/>
                <w:spacing w:val="-2"/>
                <w:sz w:val="14"/>
                <w:lang w:val="es-AR"/>
              </w:rPr>
              <w:t>Startup</w:t>
            </w:r>
          </w:p>
        </w:tc>
        <w:tc>
          <w:tcPr>
            <w:tcW w:w="590" w:type="dxa"/>
          </w:tcPr>
          <w:p w14:paraId="38836F5D" w14:textId="77777777" w:rsidR="00275643" w:rsidRDefault="00000000">
            <w:pPr>
              <w:pStyle w:val="TableParagraph"/>
              <w:spacing w:before="108"/>
              <w:ind w:left="80"/>
              <w:rPr>
                <w:sz w:val="14"/>
              </w:rPr>
            </w:pPr>
            <w:r>
              <w:rPr>
                <w:color w:val="333333"/>
                <w:spacing w:val="-5"/>
                <w:sz w:val="14"/>
              </w:rPr>
              <w:t>D+</w:t>
            </w:r>
          </w:p>
        </w:tc>
        <w:tc>
          <w:tcPr>
            <w:tcW w:w="1270" w:type="dxa"/>
          </w:tcPr>
          <w:p w14:paraId="38836F5E" w14:textId="77777777" w:rsidR="00275643" w:rsidRDefault="00000000">
            <w:pPr>
              <w:pStyle w:val="TableParagraph"/>
              <w:spacing w:before="108"/>
              <w:ind w:left="85"/>
              <w:rPr>
                <w:sz w:val="14"/>
              </w:rPr>
            </w:pPr>
            <w:r>
              <w:rPr>
                <w:color w:val="333333"/>
                <w:sz w:val="14"/>
              </w:rPr>
              <w:t>Year</w:t>
            </w:r>
            <w:r>
              <w:rPr>
                <w:color w:val="333333"/>
                <w:spacing w:val="-10"/>
                <w:sz w:val="14"/>
              </w:rPr>
              <w:t xml:space="preserve"> 3</w:t>
            </w:r>
          </w:p>
        </w:tc>
        <w:tc>
          <w:tcPr>
            <w:tcW w:w="1340" w:type="dxa"/>
          </w:tcPr>
          <w:p w14:paraId="38836F5F" w14:textId="77777777" w:rsidR="00275643" w:rsidRDefault="00000000">
            <w:pPr>
              <w:pStyle w:val="TableParagraph"/>
              <w:spacing w:before="108"/>
              <w:ind w:left="81"/>
              <w:rPr>
                <w:sz w:val="14"/>
              </w:rPr>
            </w:pPr>
            <w:r>
              <w:rPr>
                <w:color w:val="333333"/>
                <w:sz w:val="14"/>
              </w:rPr>
              <w:t>~September</w:t>
            </w:r>
            <w:r>
              <w:rPr>
                <w:color w:val="333333"/>
                <w:spacing w:val="7"/>
                <w:sz w:val="14"/>
              </w:rPr>
              <w:t xml:space="preserve"> </w:t>
            </w:r>
            <w:r>
              <w:rPr>
                <w:color w:val="333333"/>
                <w:spacing w:val="-4"/>
                <w:sz w:val="14"/>
              </w:rPr>
              <w:t>2029</w:t>
            </w:r>
          </w:p>
        </w:tc>
        <w:tc>
          <w:tcPr>
            <w:tcW w:w="3810" w:type="dxa"/>
          </w:tcPr>
          <w:p w14:paraId="38836F60" w14:textId="77777777" w:rsidR="00275643" w:rsidRDefault="00000000">
            <w:pPr>
              <w:pStyle w:val="TableParagraph"/>
              <w:spacing w:before="108"/>
              <w:ind w:left="85"/>
              <w:rPr>
                <w:sz w:val="14"/>
              </w:rPr>
            </w:pPr>
            <w:r>
              <w:rPr>
                <w:color w:val="333333"/>
                <w:sz w:val="14"/>
              </w:rPr>
              <w:t>Gate</w:t>
            </w:r>
            <w:r>
              <w:rPr>
                <w:color w:val="333333"/>
                <w:spacing w:val="3"/>
                <w:sz w:val="14"/>
              </w:rPr>
              <w:t xml:space="preserve"> </w:t>
            </w:r>
            <w:r>
              <w:rPr>
                <w:color w:val="333333"/>
                <w:sz w:val="14"/>
              </w:rPr>
              <w:t>4</w:t>
            </w:r>
            <w:r>
              <w:rPr>
                <w:color w:val="333333"/>
                <w:spacing w:val="3"/>
                <w:sz w:val="14"/>
              </w:rPr>
              <w:t xml:space="preserve"> </w:t>
            </w:r>
            <w:r>
              <w:rPr>
                <w:color w:val="333333"/>
                <w:spacing w:val="-2"/>
                <w:sz w:val="14"/>
              </w:rPr>
              <w:t>approval</w:t>
            </w:r>
          </w:p>
        </w:tc>
      </w:tr>
      <w:tr w:rsidR="00275643" w14:paraId="38836F67" w14:textId="77777777">
        <w:trPr>
          <w:trHeight w:val="390"/>
        </w:trPr>
        <w:tc>
          <w:tcPr>
            <w:tcW w:w="2620" w:type="dxa"/>
          </w:tcPr>
          <w:p w14:paraId="38836F62" w14:textId="77777777" w:rsidR="00275643" w:rsidRDefault="00000000">
            <w:pPr>
              <w:pStyle w:val="TableParagraph"/>
              <w:spacing w:before="108"/>
              <w:ind w:left="85"/>
              <w:rPr>
                <w:sz w:val="14"/>
              </w:rPr>
            </w:pPr>
            <w:r>
              <w:rPr>
                <w:color w:val="333333"/>
                <w:sz w:val="14"/>
              </w:rPr>
              <w:t>Phase</w:t>
            </w:r>
            <w:r>
              <w:rPr>
                <w:color w:val="333333"/>
                <w:spacing w:val="3"/>
                <w:sz w:val="14"/>
              </w:rPr>
              <w:t xml:space="preserve"> </w:t>
            </w:r>
            <w:r>
              <w:rPr>
                <w:color w:val="333333"/>
                <w:sz w:val="14"/>
              </w:rPr>
              <w:t>4</w:t>
            </w:r>
            <w:r>
              <w:rPr>
                <w:color w:val="333333"/>
                <w:spacing w:val="4"/>
                <w:sz w:val="14"/>
              </w:rPr>
              <w:t xml:space="preserve"> </w:t>
            </w:r>
            <w:r>
              <w:rPr>
                <w:color w:val="333333"/>
                <w:sz w:val="14"/>
              </w:rPr>
              <w:t>El</w:t>
            </w:r>
            <w:r>
              <w:rPr>
                <w:color w:val="333333"/>
                <w:spacing w:val="3"/>
                <w:sz w:val="14"/>
              </w:rPr>
              <w:t xml:space="preserve"> </w:t>
            </w:r>
            <w:r>
              <w:rPr>
                <w:color w:val="333333"/>
                <w:sz w:val="14"/>
              </w:rPr>
              <w:t>Mojan</w:t>
            </w:r>
            <w:r>
              <w:rPr>
                <w:color w:val="333333"/>
                <w:spacing w:val="4"/>
                <w:sz w:val="14"/>
              </w:rPr>
              <w:t xml:space="preserve"> </w:t>
            </w:r>
            <w:r>
              <w:rPr>
                <w:color w:val="333333"/>
                <w:spacing w:val="-2"/>
                <w:sz w:val="14"/>
              </w:rPr>
              <w:t>Startup</w:t>
            </w:r>
          </w:p>
        </w:tc>
        <w:tc>
          <w:tcPr>
            <w:tcW w:w="590" w:type="dxa"/>
          </w:tcPr>
          <w:p w14:paraId="38836F63" w14:textId="77777777" w:rsidR="00275643" w:rsidRDefault="00000000">
            <w:pPr>
              <w:pStyle w:val="TableParagraph"/>
              <w:spacing w:before="108"/>
              <w:ind w:left="80"/>
              <w:rPr>
                <w:sz w:val="14"/>
              </w:rPr>
            </w:pPr>
            <w:r>
              <w:rPr>
                <w:color w:val="333333"/>
                <w:spacing w:val="-5"/>
                <w:sz w:val="14"/>
              </w:rPr>
              <w:t>D+</w:t>
            </w:r>
          </w:p>
        </w:tc>
        <w:tc>
          <w:tcPr>
            <w:tcW w:w="1270" w:type="dxa"/>
          </w:tcPr>
          <w:p w14:paraId="38836F64" w14:textId="77777777" w:rsidR="00275643" w:rsidRDefault="00000000">
            <w:pPr>
              <w:pStyle w:val="TableParagraph"/>
              <w:spacing w:before="108"/>
              <w:ind w:left="85"/>
              <w:rPr>
                <w:sz w:val="14"/>
              </w:rPr>
            </w:pPr>
            <w:r>
              <w:rPr>
                <w:color w:val="333333"/>
                <w:sz w:val="14"/>
              </w:rPr>
              <w:t>Year</w:t>
            </w:r>
            <w:r>
              <w:rPr>
                <w:color w:val="333333"/>
                <w:spacing w:val="-10"/>
                <w:sz w:val="14"/>
              </w:rPr>
              <w:t xml:space="preserve"> 4</w:t>
            </w:r>
          </w:p>
        </w:tc>
        <w:tc>
          <w:tcPr>
            <w:tcW w:w="1340" w:type="dxa"/>
          </w:tcPr>
          <w:p w14:paraId="38836F65" w14:textId="77777777" w:rsidR="00275643" w:rsidRDefault="00000000">
            <w:pPr>
              <w:pStyle w:val="TableParagraph"/>
              <w:spacing w:before="108"/>
              <w:ind w:left="81"/>
              <w:rPr>
                <w:sz w:val="14"/>
              </w:rPr>
            </w:pPr>
            <w:r>
              <w:rPr>
                <w:color w:val="333333"/>
                <w:sz w:val="14"/>
              </w:rPr>
              <w:t>~September</w:t>
            </w:r>
            <w:r>
              <w:rPr>
                <w:color w:val="333333"/>
                <w:spacing w:val="7"/>
                <w:sz w:val="14"/>
              </w:rPr>
              <w:t xml:space="preserve"> </w:t>
            </w:r>
            <w:r>
              <w:rPr>
                <w:color w:val="333333"/>
                <w:spacing w:val="-4"/>
                <w:sz w:val="14"/>
              </w:rPr>
              <w:t>2030</w:t>
            </w:r>
          </w:p>
        </w:tc>
        <w:tc>
          <w:tcPr>
            <w:tcW w:w="3810" w:type="dxa"/>
          </w:tcPr>
          <w:p w14:paraId="38836F66" w14:textId="77777777" w:rsidR="00275643" w:rsidRDefault="00000000">
            <w:pPr>
              <w:pStyle w:val="TableParagraph"/>
              <w:spacing w:before="108"/>
              <w:ind w:left="85"/>
              <w:rPr>
                <w:sz w:val="14"/>
              </w:rPr>
            </w:pPr>
            <w:r>
              <w:rPr>
                <w:color w:val="333333"/>
                <w:sz w:val="14"/>
              </w:rPr>
              <w:t>Gate</w:t>
            </w:r>
            <w:r>
              <w:rPr>
                <w:color w:val="333333"/>
                <w:spacing w:val="4"/>
                <w:sz w:val="14"/>
              </w:rPr>
              <w:t xml:space="preserve"> </w:t>
            </w:r>
            <w:r>
              <w:rPr>
                <w:color w:val="333333"/>
                <w:sz w:val="14"/>
              </w:rPr>
              <w:t>5</w:t>
            </w:r>
            <w:r>
              <w:rPr>
                <w:color w:val="333333"/>
                <w:spacing w:val="4"/>
                <w:sz w:val="14"/>
              </w:rPr>
              <w:t xml:space="preserve"> </w:t>
            </w:r>
            <w:r>
              <w:rPr>
                <w:color w:val="333333"/>
                <w:sz w:val="14"/>
              </w:rPr>
              <w:t>approval;</w:t>
            </w:r>
            <w:r>
              <w:rPr>
                <w:color w:val="333333"/>
                <w:spacing w:val="4"/>
                <w:sz w:val="14"/>
              </w:rPr>
              <w:t xml:space="preserve"> </w:t>
            </w:r>
            <w:r>
              <w:rPr>
                <w:color w:val="333333"/>
                <w:sz w:val="14"/>
              </w:rPr>
              <w:t>40,000</w:t>
            </w:r>
            <w:r>
              <w:rPr>
                <w:color w:val="333333"/>
                <w:spacing w:val="5"/>
                <w:sz w:val="14"/>
              </w:rPr>
              <w:t xml:space="preserve"> </w:t>
            </w:r>
            <w:r>
              <w:rPr>
                <w:color w:val="333333"/>
                <w:sz w:val="14"/>
              </w:rPr>
              <w:t>BOPD</w:t>
            </w:r>
            <w:r>
              <w:rPr>
                <w:color w:val="333333"/>
                <w:spacing w:val="4"/>
                <w:sz w:val="14"/>
              </w:rPr>
              <w:t xml:space="preserve"> </w:t>
            </w:r>
            <w:r>
              <w:rPr>
                <w:color w:val="333333"/>
                <w:spacing w:val="-2"/>
                <w:sz w:val="14"/>
              </w:rPr>
              <w:t>target</w:t>
            </w:r>
          </w:p>
        </w:tc>
      </w:tr>
    </w:tbl>
    <w:p w14:paraId="38836F68" w14:textId="77777777" w:rsidR="00275643" w:rsidRDefault="00275643">
      <w:pPr>
        <w:pStyle w:val="TableParagraph"/>
        <w:rPr>
          <w:sz w:val="14"/>
        </w:rPr>
        <w:sectPr w:rsidR="00275643">
          <w:pgSz w:w="11920" w:h="16840"/>
          <w:pgMar w:top="1080" w:right="992" w:bottom="280" w:left="992" w:header="720" w:footer="720" w:gutter="0"/>
          <w:cols w:space="720"/>
        </w:sectPr>
      </w:pPr>
    </w:p>
    <w:p w14:paraId="38836F69" w14:textId="77777777" w:rsidR="00275643" w:rsidRDefault="00000000">
      <w:pPr>
        <w:spacing w:before="71" w:line="338" w:lineRule="auto"/>
        <w:ind w:left="347" w:right="1628"/>
        <w:rPr>
          <w:b/>
          <w:i/>
          <w:sz w:val="16"/>
        </w:rPr>
      </w:pPr>
      <w:r>
        <w:rPr>
          <w:b/>
          <w:i/>
          <w:noProof/>
          <w:sz w:val="16"/>
        </w:rPr>
        <w:lastRenderedPageBreak/>
        <mc:AlternateContent>
          <mc:Choice Requires="wps">
            <w:drawing>
              <wp:anchor distT="0" distB="0" distL="0" distR="0" simplePos="0" relativeHeight="15791104" behindDoc="0" locked="0" layoutInCell="1" allowOverlap="1" wp14:anchorId="38837E9D" wp14:editId="38837E9E">
                <wp:simplePos x="0" y="0"/>
                <wp:positionH relativeFrom="page">
                  <wp:posOffset>723899</wp:posOffset>
                </wp:positionH>
                <wp:positionV relativeFrom="paragraph">
                  <wp:posOffset>26440</wp:posOffset>
                </wp:positionV>
                <wp:extent cx="25400" cy="647700"/>
                <wp:effectExtent l="0" t="0" r="0" b="0"/>
                <wp:wrapNone/>
                <wp:docPr id="162" name="Graphic 2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0" cy="647700"/>
                        </a:xfrm>
                        <a:custGeom>
                          <a:avLst/>
                          <a:gdLst/>
                          <a:ahLst/>
                          <a:cxnLst/>
                          <a:rect l="l" t="t" r="r" b="b"/>
                          <a:pathLst>
                            <a:path w="25400" h="647700">
                              <a:moveTo>
                                <a:pt x="25400" y="647700"/>
                              </a:moveTo>
                              <a:lnTo>
                                <a:pt x="0" y="647700"/>
                              </a:lnTo>
                              <a:lnTo>
                                <a:pt x="0" y="0"/>
                              </a:lnTo>
                              <a:lnTo>
                                <a:pt x="25400" y="0"/>
                              </a:lnTo>
                              <a:lnTo>
                                <a:pt x="25400" y="64770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shape w14:anchorId="659DE1A7" id="Graphic 204" o:spid="_x0000_s1026" style="position:absolute;margin-left:57pt;margin-top:2.1pt;width:2pt;height:51pt;z-index:15791104;visibility:visible;mso-wrap-style:square;mso-wrap-distance-left:0;mso-wrap-distance-top:0;mso-wrap-distance-right:0;mso-wrap-distance-bottom:0;mso-position-horizontal:absolute;mso-position-horizontal-relative:page;mso-position-vertical:absolute;mso-position-vertical-relative:text;v-text-anchor:top" coordsize="25400,647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" path="m25400,647700l,647700,,,25400,r,647700xe" fillcolor="#ddd" stroked="f">
                <v:path arrowok="t"/>
                <w10:wrap anchorx="page"/>
              </v:shape>
            </w:pict>
          </mc:Fallback>
        </mc:AlternateContent>
      </w:r>
      <w:bookmarkStart w:id="14" w:name="21-cost-sourcing-reference-appendix"/>
      <w:bookmarkEnd w:id="14"/>
      <w:r>
        <w:rPr>
          <w:b/>
          <w:i/>
          <w:color w:val="666666"/>
          <w:sz w:val="16"/>
        </w:rPr>
        <w:t>Total</w:t>
      </w:r>
      <w:r>
        <w:rPr>
          <w:b/>
          <w:i/>
          <w:color w:val="666666"/>
          <w:spacing w:val="-3"/>
          <w:sz w:val="16"/>
        </w:rPr>
        <w:t xml:space="preserve"> </w:t>
      </w:r>
      <w:r>
        <w:rPr>
          <w:b/>
          <w:i/>
          <w:color w:val="666666"/>
          <w:sz w:val="16"/>
        </w:rPr>
        <w:t>elapsed</w:t>
      </w:r>
      <w:r>
        <w:rPr>
          <w:b/>
          <w:i/>
          <w:color w:val="666666"/>
          <w:spacing w:val="-3"/>
          <w:sz w:val="16"/>
        </w:rPr>
        <w:t xml:space="preserve"> </w:t>
      </w:r>
      <w:r>
        <w:rPr>
          <w:b/>
          <w:i/>
          <w:color w:val="666666"/>
          <w:sz w:val="16"/>
        </w:rPr>
        <w:t>time</w:t>
      </w:r>
      <w:r>
        <w:rPr>
          <w:b/>
          <w:i/>
          <w:color w:val="666666"/>
          <w:spacing w:val="-3"/>
          <w:sz w:val="16"/>
        </w:rPr>
        <w:t xml:space="preserve"> </w:t>
      </w:r>
      <w:r>
        <w:rPr>
          <w:b/>
          <w:i/>
          <w:color w:val="666666"/>
          <w:sz w:val="16"/>
        </w:rPr>
        <w:t>from</w:t>
      </w:r>
      <w:r>
        <w:rPr>
          <w:b/>
          <w:i/>
          <w:color w:val="666666"/>
          <w:spacing w:val="-3"/>
          <w:sz w:val="16"/>
        </w:rPr>
        <w:t xml:space="preserve"> </w:t>
      </w:r>
      <w:r>
        <w:rPr>
          <w:b/>
          <w:i/>
          <w:color w:val="666666"/>
          <w:sz w:val="16"/>
        </w:rPr>
        <w:t>Term</w:t>
      </w:r>
      <w:r>
        <w:rPr>
          <w:b/>
          <w:i/>
          <w:color w:val="666666"/>
          <w:spacing w:val="-3"/>
          <w:sz w:val="16"/>
        </w:rPr>
        <w:t xml:space="preserve"> </w:t>
      </w:r>
      <w:r>
        <w:rPr>
          <w:b/>
          <w:i/>
          <w:color w:val="666666"/>
          <w:sz w:val="16"/>
        </w:rPr>
        <w:t>Sheet</w:t>
      </w:r>
      <w:r>
        <w:rPr>
          <w:b/>
          <w:i/>
          <w:color w:val="666666"/>
          <w:spacing w:val="-3"/>
          <w:sz w:val="16"/>
        </w:rPr>
        <w:t xml:space="preserve"> </w:t>
      </w:r>
      <w:r>
        <w:rPr>
          <w:b/>
          <w:i/>
          <w:color w:val="666666"/>
          <w:sz w:val="16"/>
        </w:rPr>
        <w:t>to</w:t>
      </w:r>
      <w:r>
        <w:rPr>
          <w:b/>
          <w:i/>
          <w:color w:val="666666"/>
          <w:spacing w:val="-3"/>
          <w:sz w:val="16"/>
        </w:rPr>
        <w:t xml:space="preserve"> </w:t>
      </w:r>
      <w:r>
        <w:rPr>
          <w:b/>
          <w:i/>
          <w:color w:val="666666"/>
          <w:sz w:val="16"/>
        </w:rPr>
        <w:t>First</w:t>
      </w:r>
      <w:r>
        <w:rPr>
          <w:b/>
          <w:i/>
          <w:color w:val="666666"/>
          <w:spacing w:val="-3"/>
          <w:sz w:val="16"/>
        </w:rPr>
        <w:t xml:space="preserve"> </w:t>
      </w:r>
      <w:r>
        <w:rPr>
          <w:b/>
          <w:i/>
          <w:color w:val="666666"/>
          <w:sz w:val="16"/>
        </w:rPr>
        <w:t>Oil:</w:t>
      </w:r>
      <w:r>
        <w:rPr>
          <w:b/>
          <w:i/>
          <w:color w:val="666666"/>
          <w:spacing w:val="-3"/>
          <w:sz w:val="16"/>
        </w:rPr>
        <w:t xml:space="preserve"> </w:t>
      </w:r>
      <w:r>
        <w:rPr>
          <w:b/>
          <w:i/>
          <w:color w:val="666666"/>
          <w:sz w:val="16"/>
        </w:rPr>
        <w:t>approximately</w:t>
      </w:r>
      <w:r>
        <w:rPr>
          <w:b/>
          <w:i/>
          <w:color w:val="666666"/>
          <w:spacing w:val="-3"/>
          <w:sz w:val="16"/>
        </w:rPr>
        <w:t xml:space="preserve"> </w:t>
      </w:r>
      <w:r>
        <w:rPr>
          <w:b/>
          <w:i/>
          <w:color w:val="666666"/>
          <w:sz w:val="16"/>
        </w:rPr>
        <w:t>6</w:t>
      </w:r>
      <w:r>
        <w:rPr>
          <w:b/>
          <w:i/>
          <w:color w:val="666666"/>
          <w:spacing w:val="-3"/>
          <w:sz w:val="16"/>
        </w:rPr>
        <w:t xml:space="preserve"> </w:t>
      </w:r>
      <w:r>
        <w:rPr>
          <w:b/>
          <w:i/>
          <w:color w:val="666666"/>
          <w:sz w:val="16"/>
        </w:rPr>
        <w:t>months</w:t>
      </w:r>
      <w:r>
        <w:rPr>
          <w:b/>
          <w:i/>
          <w:color w:val="666666"/>
          <w:spacing w:val="-3"/>
          <w:sz w:val="16"/>
        </w:rPr>
        <w:t xml:space="preserve"> </w:t>
      </w:r>
      <w:r>
        <w:rPr>
          <w:b/>
          <w:i/>
          <w:color w:val="666666"/>
          <w:sz w:val="16"/>
        </w:rPr>
        <w:t>(April</w:t>
      </w:r>
      <w:r>
        <w:rPr>
          <w:b/>
          <w:i/>
          <w:color w:val="666666"/>
          <w:spacing w:val="-3"/>
          <w:sz w:val="16"/>
        </w:rPr>
        <w:t xml:space="preserve"> </w:t>
      </w:r>
      <w:r>
        <w:rPr>
          <w:b/>
          <w:i/>
          <w:color w:val="666666"/>
          <w:sz w:val="16"/>
        </w:rPr>
        <w:t>2026</w:t>
      </w:r>
      <w:r>
        <w:rPr>
          <w:b/>
          <w:i/>
          <w:color w:val="666666"/>
          <w:spacing w:val="-3"/>
          <w:sz w:val="16"/>
        </w:rPr>
        <w:t xml:space="preserve"> </w:t>
      </w:r>
      <w:r>
        <w:rPr>
          <w:b/>
          <w:i/>
          <w:color w:val="666666"/>
          <w:sz w:val="16"/>
        </w:rPr>
        <w:t>–</w:t>
      </w:r>
      <w:r>
        <w:rPr>
          <w:b/>
          <w:i/>
          <w:color w:val="666666"/>
          <w:spacing w:val="-3"/>
          <w:sz w:val="16"/>
        </w:rPr>
        <w:t xml:space="preserve"> </w:t>
      </w:r>
      <w:r>
        <w:rPr>
          <w:b/>
          <w:i/>
          <w:color w:val="666666"/>
          <w:sz w:val="16"/>
        </w:rPr>
        <w:t>October</w:t>
      </w:r>
      <w:r>
        <w:rPr>
          <w:b/>
          <w:i/>
          <w:color w:val="666666"/>
          <w:spacing w:val="-3"/>
          <w:sz w:val="16"/>
        </w:rPr>
        <w:t xml:space="preserve"> </w:t>
      </w:r>
      <w:r>
        <w:rPr>
          <w:b/>
          <w:i/>
          <w:color w:val="666666"/>
          <w:sz w:val="16"/>
        </w:rPr>
        <w:t>2026). Total elapsed time from D0 to First Oil: 4 weeks (September 2026 – October 2026).</w:t>
      </w:r>
    </w:p>
    <w:p w14:paraId="38836F6A" w14:textId="77777777" w:rsidR="00275643" w:rsidRDefault="00000000">
      <w:pPr>
        <w:spacing w:line="175" w:lineRule="exact"/>
        <w:ind w:left="347"/>
        <w:rPr>
          <w:b/>
          <w:i/>
          <w:sz w:val="16"/>
        </w:rPr>
      </w:pPr>
      <w:r>
        <w:rPr>
          <w:b/>
          <w:i/>
          <w:color w:val="666666"/>
          <w:sz w:val="16"/>
        </w:rPr>
        <w:t>Total</w:t>
      </w:r>
      <w:r>
        <w:rPr>
          <w:b/>
          <w:i/>
          <w:color w:val="666666"/>
          <w:spacing w:val="-1"/>
          <w:sz w:val="16"/>
        </w:rPr>
        <w:t xml:space="preserve"> </w:t>
      </w:r>
      <w:r>
        <w:rPr>
          <w:b/>
          <w:i/>
          <w:color w:val="666666"/>
          <w:sz w:val="16"/>
        </w:rPr>
        <w:t>elapsed time</w:t>
      </w:r>
      <w:r>
        <w:rPr>
          <w:b/>
          <w:i/>
          <w:color w:val="666666"/>
          <w:spacing w:val="-1"/>
          <w:sz w:val="16"/>
        </w:rPr>
        <w:t xml:space="preserve"> </w:t>
      </w:r>
      <w:r>
        <w:rPr>
          <w:b/>
          <w:i/>
          <w:color w:val="666666"/>
          <w:sz w:val="16"/>
        </w:rPr>
        <w:t>from D0</w:t>
      </w:r>
      <w:r>
        <w:rPr>
          <w:b/>
          <w:i/>
          <w:color w:val="666666"/>
          <w:spacing w:val="-1"/>
          <w:sz w:val="16"/>
        </w:rPr>
        <w:t xml:space="preserve"> </w:t>
      </w:r>
      <w:r>
        <w:rPr>
          <w:b/>
          <w:i/>
          <w:color w:val="666666"/>
          <w:sz w:val="16"/>
        </w:rPr>
        <w:t>to 10,000 BOPD:</w:t>
      </w:r>
      <w:r>
        <w:rPr>
          <w:b/>
          <w:i/>
          <w:color w:val="666666"/>
          <w:spacing w:val="-1"/>
          <w:sz w:val="16"/>
        </w:rPr>
        <w:t xml:space="preserve"> </w:t>
      </w:r>
      <w:r>
        <w:rPr>
          <w:b/>
          <w:i/>
          <w:color w:val="666666"/>
          <w:sz w:val="16"/>
        </w:rPr>
        <w:t>8 weeks</w:t>
      </w:r>
      <w:r>
        <w:rPr>
          <w:b/>
          <w:i/>
          <w:color w:val="666666"/>
          <w:spacing w:val="-1"/>
          <w:sz w:val="16"/>
        </w:rPr>
        <w:t xml:space="preserve"> </w:t>
      </w:r>
      <w:r>
        <w:rPr>
          <w:b/>
          <w:i/>
          <w:color w:val="666666"/>
          <w:sz w:val="16"/>
        </w:rPr>
        <w:t>(September 2026</w:t>
      </w:r>
      <w:r>
        <w:rPr>
          <w:b/>
          <w:i/>
          <w:color w:val="666666"/>
          <w:spacing w:val="-1"/>
          <w:sz w:val="16"/>
        </w:rPr>
        <w:t xml:space="preserve"> </w:t>
      </w:r>
      <w:r>
        <w:rPr>
          <w:b/>
          <w:i/>
          <w:color w:val="666666"/>
          <w:sz w:val="16"/>
        </w:rPr>
        <w:t xml:space="preserve">– November </w:t>
      </w:r>
      <w:r>
        <w:rPr>
          <w:b/>
          <w:i/>
          <w:color w:val="666666"/>
          <w:spacing w:val="-2"/>
          <w:sz w:val="16"/>
        </w:rPr>
        <w:t>2026).</w:t>
      </w:r>
    </w:p>
    <w:p w14:paraId="38836F6B" w14:textId="77777777" w:rsidR="00275643" w:rsidRDefault="00000000">
      <w:pPr>
        <w:spacing w:before="76"/>
        <w:ind w:left="347"/>
        <w:rPr>
          <w:b/>
          <w:i/>
          <w:sz w:val="16"/>
        </w:rPr>
      </w:pPr>
      <w:r>
        <w:rPr>
          <w:b/>
          <w:i/>
          <w:color w:val="666666"/>
          <w:sz w:val="16"/>
        </w:rPr>
        <w:t>Total</w:t>
      </w:r>
      <w:r>
        <w:rPr>
          <w:b/>
          <w:i/>
          <w:color w:val="666666"/>
          <w:spacing w:val="-1"/>
          <w:sz w:val="16"/>
        </w:rPr>
        <w:t xml:space="preserve"> </w:t>
      </w:r>
      <w:r>
        <w:rPr>
          <w:b/>
          <w:i/>
          <w:color w:val="666666"/>
          <w:sz w:val="16"/>
        </w:rPr>
        <w:t>elapsed time</w:t>
      </w:r>
      <w:r>
        <w:rPr>
          <w:b/>
          <w:i/>
          <w:color w:val="666666"/>
          <w:spacing w:val="-1"/>
          <w:sz w:val="16"/>
        </w:rPr>
        <w:t xml:space="preserve"> </w:t>
      </w:r>
      <w:r>
        <w:rPr>
          <w:b/>
          <w:i/>
          <w:color w:val="666666"/>
          <w:sz w:val="16"/>
        </w:rPr>
        <w:t>from D0</w:t>
      </w:r>
      <w:r>
        <w:rPr>
          <w:b/>
          <w:i/>
          <w:color w:val="666666"/>
          <w:spacing w:val="-1"/>
          <w:sz w:val="16"/>
        </w:rPr>
        <w:t xml:space="preserve"> </w:t>
      </w:r>
      <w:r>
        <w:rPr>
          <w:b/>
          <w:i/>
          <w:color w:val="666666"/>
          <w:sz w:val="16"/>
        </w:rPr>
        <w:t>to Self-Funding Plateau:</w:t>
      </w:r>
      <w:r>
        <w:rPr>
          <w:b/>
          <w:i/>
          <w:color w:val="666666"/>
          <w:spacing w:val="-1"/>
          <w:sz w:val="16"/>
        </w:rPr>
        <w:t xml:space="preserve"> </w:t>
      </w:r>
      <w:r>
        <w:rPr>
          <w:b/>
          <w:i/>
          <w:color w:val="666666"/>
          <w:sz w:val="16"/>
        </w:rPr>
        <w:t>12 weeks</w:t>
      </w:r>
      <w:r>
        <w:rPr>
          <w:b/>
          <w:i/>
          <w:color w:val="666666"/>
          <w:spacing w:val="-1"/>
          <w:sz w:val="16"/>
        </w:rPr>
        <w:t xml:space="preserve"> </w:t>
      </w:r>
      <w:r>
        <w:rPr>
          <w:b/>
          <w:i/>
          <w:color w:val="666666"/>
          <w:sz w:val="16"/>
        </w:rPr>
        <w:t>(September 2026</w:t>
      </w:r>
      <w:r>
        <w:rPr>
          <w:b/>
          <w:i/>
          <w:color w:val="666666"/>
          <w:spacing w:val="-1"/>
          <w:sz w:val="16"/>
        </w:rPr>
        <w:t xml:space="preserve"> </w:t>
      </w:r>
      <w:r>
        <w:rPr>
          <w:b/>
          <w:i/>
          <w:color w:val="666666"/>
          <w:sz w:val="16"/>
        </w:rPr>
        <w:t xml:space="preserve">– December </w:t>
      </w:r>
      <w:r>
        <w:rPr>
          <w:b/>
          <w:i/>
          <w:color w:val="666666"/>
          <w:spacing w:val="-2"/>
          <w:sz w:val="16"/>
        </w:rPr>
        <w:t>2026).</w:t>
      </w:r>
    </w:p>
    <w:p w14:paraId="38836F6C" w14:textId="77777777" w:rsidR="00275643" w:rsidRDefault="00275643">
      <w:pPr>
        <w:pStyle w:val="BodyText"/>
        <w:spacing w:before="173"/>
        <w:rPr>
          <w:b/>
          <w:i/>
        </w:rPr>
      </w:pPr>
    </w:p>
    <w:p w14:paraId="38836F6D" w14:textId="77777777" w:rsidR="00275643" w:rsidRDefault="00000000">
      <w:pPr>
        <w:pStyle w:val="Heading2"/>
        <w:numPr>
          <w:ilvl w:val="2"/>
          <w:numId w:val="35"/>
        </w:numPr>
        <w:tabs>
          <w:tab w:val="left" w:pos="713"/>
        </w:tabs>
        <w:spacing w:before="1"/>
        <w:ind w:left="713" w:hanging="566"/>
      </w:pPr>
      <w:r>
        <w:rPr>
          <w:color w:val="333333"/>
        </w:rPr>
        <w:t>Critical</w:t>
      </w:r>
      <w:r>
        <w:rPr>
          <w:color w:val="333333"/>
          <w:spacing w:val="13"/>
        </w:rPr>
        <w:t xml:space="preserve"> </w:t>
      </w:r>
      <w:r>
        <w:rPr>
          <w:color w:val="333333"/>
        </w:rPr>
        <w:t>Commercial</w:t>
      </w:r>
      <w:r>
        <w:rPr>
          <w:color w:val="333333"/>
          <w:spacing w:val="13"/>
        </w:rPr>
        <w:t xml:space="preserve"> </w:t>
      </w:r>
      <w:r>
        <w:rPr>
          <w:color w:val="333333"/>
        </w:rPr>
        <w:t>Constraint:</w:t>
      </w:r>
      <w:r>
        <w:rPr>
          <w:color w:val="333333"/>
          <w:spacing w:val="13"/>
        </w:rPr>
        <w:t xml:space="preserve"> </w:t>
      </w:r>
      <w:r>
        <w:rPr>
          <w:color w:val="333333"/>
        </w:rPr>
        <w:t>Oil</w:t>
      </w:r>
      <w:r>
        <w:rPr>
          <w:color w:val="333333"/>
          <w:spacing w:val="13"/>
        </w:rPr>
        <w:t xml:space="preserve"> </w:t>
      </w:r>
      <w:r>
        <w:rPr>
          <w:color w:val="333333"/>
        </w:rPr>
        <w:t>Sales</w:t>
      </w:r>
      <w:r>
        <w:rPr>
          <w:color w:val="333333"/>
          <w:spacing w:val="13"/>
        </w:rPr>
        <w:t xml:space="preserve"> </w:t>
      </w:r>
      <w:r>
        <w:rPr>
          <w:color w:val="333333"/>
        </w:rPr>
        <w:t>in</w:t>
      </w:r>
      <w:r>
        <w:rPr>
          <w:color w:val="333333"/>
          <w:spacing w:val="13"/>
        </w:rPr>
        <w:t xml:space="preserve"> </w:t>
      </w:r>
      <w:r>
        <w:rPr>
          <w:color w:val="333333"/>
        </w:rPr>
        <w:t>Smaller</w:t>
      </w:r>
      <w:r>
        <w:rPr>
          <w:color w:val="333333"/>
          <w:spacing w:val="13"/>
        </w:rPr>
        <w:t xml:space="preserve"> </w:t>
      </w:r>
      <w:r>
        <w:rPr>
          <w:color w:val="333333"/>
          <w:spacing w:val="-2"/>
        </w:rPr>
        <w:t>Batches</w:t>
      </w:r>
    </w:p>
    <w:p w14:paraId="38836F6E" w14:textId="77777777" w:rsidR="00275643" w:rsidRDefault="00275643">
      <w:pPr>
        <w:pStyle w:val="BodyText"/>
        <w:spacing w:before="34"/>
        <w:rPr>
          <w:b/>
          <w:sz w:val="18"/>
        </w:rPr>
      </w:pPr>
    </w:p>
    <w:p w14:paraId="38836F6F" w14:textId="77777777" w:rsidR="00275643" w:rsidRDefault="00000000">
      <w:pPr>
        <w:spacing w:line="338" w:lineRule="auto"/>
        <w:ind w:left="347" w:right="144"/>
        <w:jc w:val="both"/>
        <w:rPr>
          <w:i/>
          <w:sz w:val="16"/>
        </w:rPr>
      </w:pPr>
      <w:r>
        <w:rPr>
          <w:i/>
          <w:noProof/>
          <w:sz w:val="16"/>
        </w:rPr>
        <mc:AlternateContent>
          <mc:Choice Requires="wps">
            <w:drawing>
              <wp:anchor distT="0" distB="0" distL="0" distR="0" simplePos="0" relativeHeight="15791616" behindDoc="0" locked="0" layoutInCell="1" allowOverlap="1" wp14:anchorId="38837E9F" wp14:editId="38837EA0">
                <wp:simplePos x="0" y="0"/>
                <wp:positionH relativeFrom="page">
                  <wp:posOffset>723899</wp:posOffset>
                </wp:positionH>
                <wp:positionV relativeFrom="paragraph">
                  <wp:posOffset>-18592</wp:posOffset>
                </wp:positionV>
                <wp:extent cx="25400" cy="488950"/>
                <wp:effectExtent l="0" t="0" r="0" b="0"/>
                <wp:wrapNone/>
                <wp:docPr id="163" name="Graphic 2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0" cy="488950"/>
                        </a:xfrm>
                        <a:custGeom>
                          <a:avLst/>
                          <a:gdLst/>
                          <a:ahLst/>
                          <a:cxnLst/>
                          <a:rect l="l" t="t" r="r" b="b"/>
                          <a:pathLst>
                            <a:path w="25400" h="488950">
                              <a:moveTo>
                                <a:pt x="25400" y="488950"/>
                              </a:moveTo>
                              <a:lnTo>
                                <a:pt x="0" y="488950"/>
                              </a:lnTo>
                              <a:lnTo>
                                <a:pt x="0" y="0"/>
                              </a:lnTo>
                              <a:lnTo>
                                <a:pt x="25400" y="0"/>
                              </a:lnTo>
                              <a:lnTo>
                                <a:pt x="25400" y="48895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shape w14:anchorId="6024CB84" id="Graphic 205" o:spid="_x0000_s1026" style="position:absolute;margin-left:57pt;margin-top:-1.45pt;width:2pt;height:38.5pt;z-index:15791616;visibility:visible;mso-wrap-style:square;mso-wrap-distance-left:0;mso-wrap-distance-top:0;mso-wrap-distance-right:0;mso-wrap-distance-bottom:0;mso-position-horizontal:absolute;mso-position-horizontal-relative:page;mso-position-vertical:absolute;mso-position-vertical-relative:text;v-text-anchor:top" coordsize="25400,488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" path="m25400,488950l,488950,,,25400,r,488950xe" fillcolor="#ddd" stroked="f">
                <v:path arrowok="t"/>
                <w10:wrap anchorx="page"/>
              </v:shape>
            </w:pict>
          </mc:Fallback>
        </mc:AlternateContent>
      </w:r>
      <w:r>
        <w:rPr>
          <w:b/>
          <w:i/>
          <w:color w:val="666666"/>
          <w:sz w:val="16"/>
        </w:rPr>
        <w:t xml:space="preserve">IMPORTANT: </w:t>
      </w:r>
      <w:r>
        <w:rPr>
          <w:i/>
          <w:color w:val="666666"/>
          <w:sz w:val="16"/>
        </w:rPr>
        <w:t>Self-funding is contingent upon the ability to sell crude oil in batches significantly smaller than 1,000,000 barrels. At 10,000 BOPD, accumulating 1 million barrels requires approximately 100 days of production — meaning the first cargo sale would</w:t>
      </w:r>
      <w:r>
        <w:rPr>
          <w:i/>
          <w:color w:val="666666"/>
          <w:spacing w:val="40"/>
          <w:sz w:val="16"/>
        </w:rPr>
        <w:t xml:space="preserve"> </w:t>
      </w:r>
      <w:r>
        <w:rPr>
          <w:i/>
          <w:color w:val="666666"/>
          <w:sz w:val="16"/>
        </w:rPr>
        <w:t>not occur until Month 7+ post-first-oil if limited to standard VLCC-sized parcels.</w:t>
      </w:r>
    </w:p>
    <w:p w14:paraId="38836F70" w14:textId="77777777" w:rsidR="00275643" w:rsidRDefault="00000000">
      <w:pPr>
        <w:spacing w:before="152" w:line="333" w:lineRule="auto"/>
        <w:ind w:left="147" w:right="144"/>
        <w:jc w:val="both"/>
        <w:rPr>
          <w:sz w:val="16"/>
        </w:rPr>
      </w:pPr>
      <w:r>
        <w:rPr>
          <w:color w:val="333333"/>
          <w:sz w:val="16"/>
        </w:rPr>
        <w:t xml:space="preserve">The </w:t>
      </w:r>
      <w:r>
        <w:rPr>
          <w:b/>
          <w:color w:val="333333"/>
          <w:sz w:val="16"/>
        </w:rPr>
        <w:t xml:space="preserve">Operations team confirms its ability to deliver </w:t>
      </w:r>
      <w:r>
        <w:rPr>
          <w:color w:val="333333"/>
          <w:sz w:val="16"/>
        </w:rPr>
        <w:t>the production volumes as scheduled. However, the self-funding timeline</w:t>
      </w:r>
      <w:r>
        <w:rPr>
          <w:color w:val="333333"/>
          <w:spacing w:val="40"/>
          <w:sz w:val="16"/>
        </w:rPr>
        <w:t xml:space="preserve"> </w:t>
      </w:r>
      <w:r>
        <w:rPr>
          <w:color w:val="333333"/>
          <w:sz w:val="16"/>
        </w:rPr>
        <w:t xml:space="preserve">assumes the </w:t>
      </w:r>
      <w:r>
        <w:rPr>
          <w:b/>
          <w:color w:val="333333"/>
          <w:sz w:val="16"/>
        </w:rPr>
        <w:t xml:space="preserve">External Affairs Director and commercial team </w:t>
      </w:r>
      <w:r>
        <w:rPr>
          <w:color w:val="333333"/>
          <w:sz w:val="16"/>
        </w:rPr>
        <w:t xml:space="preserve">successfully negotiate one or more of the following crude sales </w:t>
      </w:r>
      <w:r>
        <w:rPr>
          <w:color w:val="333333"/>
          <w:spacing w:val="-2"/>
          <w:sz w:val="16"/>
        </w:rPr>
        <w:t>mechanisms:</w:t>
      </w:r>
    </w:p>
    <w:p w14:paraId="38836F71" w14:textId="77777777" w:rsidR="00275643" w:rsidRDefault="00275643">
      <w:pPr>
        <w:pStyle w:val="BodyText"/>
        <w:spacing w:before="6"/>
        <w:rPr>
          <w:sz w:val="11"/>
        </w:rPr>
      </w:pPr>
    </w:p>
    <w:tbl>
      <w:tblPr>
        <w:tblStyle w:val="TableNormal"/>
        <w:tblW w:w="0" w:type="auto"/>
        <w:tblInd w:w="157" w:type="dxa"/>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Layout w:type="fixed"/>
        <w:tblLook w:val="01E0" w:firstRow="1" w:lastRow="1" w:firstColumn="1" w:lastColumn="1" w:noHBand="0" w:noVBand="0"/>
      </w:tblPr>
      <w:tblGrid>
        <w:gridCol w:w="2740"/>
        <w:gridCol w:w="1870"/>
        <w:gridCol w:w="2130"/>
        <w:gridCol w:w="1110"/>
        <w:gridCol w:w="1780"/>
      </w:tblGrid>
      <w:tr w:rsidR="00275643" w14:paraId="38836F77" w14:textId="77777777">
        <w:trPr>
          <w:trHeight w:val="390"/>
        </w:trPr>
        <w:tc>
          <w:tcPr>
            <w:tcW w:w="2740" w:type="dxa"/>
            <w:shd w:val="clear" w:color="auto" w:fill="F1F1F1"/>
          </w:tcPr>
          <w:p w14:paraId="38836F72" w14:textId="77777777" w:rsidR="00275643" w:rsidRDefault="00000000">
            <w:pPr>
              <w:pStyle w:val="TableParagraph"/>
              <w:spacing w:before="108"/>
              <w:ind w:left="85"/>
              <w:rPr>
                <w:b/>
                <w:sz w:val="14"/>
              </w:rPr>
            </w:pPr>
            <w:r>
              <w:rPr>
                <w:b/>
                <w:color w:val="333333"/>
                <w:sz w:val="14"/>
              </w:rPr>
              <w:t>Sales</w:t>
            </w:r>
            <w:r>
              <w:rPr>
                <w:b/>
                <w:color w:val="333333"/>
                <w:spacing w:val="4"/>
                <w:sz w:val="14"/>
              </w:rPr>
              <w:t xml:space="preserve"> </w:t>
            </w:r>
            <w:r>
              <w:rPr>
                <w:b/>
                <w:color w:val="333333"/>
                <w:spacing w:val="-2"/>
                <w:sz w:val="14"/>
              </w:rPr>
              <w:t>Mechanism</w:t>
            </w:r>
          </w:p>
        </w:tc>
        <w:tc>
          <w:tcPr>
            <w:tcW w:w="1870" w:type="dxa"/>
            <w:shd w:val="clear" w:color="auto" w:fill="F1F1F1"/>
          </w:tcPr>
          <w:p w14:paraId="38836F73" w14:textId="77777777" w:rsidR="00275643" w:rsidRDefault="00000000">
            <w:pPr>
              <w:pStyle w:val="TableParagraph"/>
              <w:spacing w:before="108"/>
              <w:ind w:left="89"/>
              <w:rPr>
                <w:b/>
                <w:sz w:val="14"/>
              </w:rPr>
            </w:pPr>
            <w:r>
              <w:rPr>
                <w:b/>
                <w:color w:val="333333"/>
                <w:sz w:val="14"/>
              </w:rPr>
              <w:t>Batch</w:t>
            </w:r>
            <w:r>
              <w:rPr>
                <w:b/>
                <w:color w:val="333333"/>
                <w:spacing w:val="4"/>
                <w:sz w:val="14"/>
              </w:rPr>
              <w:t xml:space="preserve"> </w:t>
            </w:r>
            <w:r>
              <w:rPr>
                <w:b/>
                <w:color w:val="333333"/>
                <w:spacing w:val="-4"/>
                <w:sz w:val="14"/>
              </w:rPr>
              <w:t>Size</w:t>
            </w:r>
          </w:p>
        </w:tc>
        <w:tc>
          <w:tcPr>
            <w:tcW w:w="2130" w:type="dxa"/>
            <w:shd w:val="clear" w:color="auto" w:fill="F1F1F1"/>
          </w:tcPr>
          <w:p w14:paraId="38836F74" w14:textId="77777777" w:rsidR="00275643" w:rsidRDefault="00000000">
            <w:pPr>
              <w:pStyle w:val="TableParagraph"/>
              <w:spacing w:before="108"/>
              <w:ind w:left="88"/>
              <w:rPr>
                <w:b/>
                <w:sz w:val="14"/>
              </w:rPr>
            </w:pPr>
            <w:r>
              <w:rPr>
                <w:b/>
                <w:color w:val="333333"/>
                <w:sz w:val="14"/>
              </w:rPr>
              <w:t>Frequency</w:t>
            </w:r>
            <w:r>
              <w:rPr>
                <w:b/>
                <w:color w:val="333333"/>
                <w:spacing w:val="4"/>
                <w:sz w:val="14"/>
              </w:rPr>
              <w:t xml:space="preserve"> </w:t>
            </w:r>
            <w:r>
              <w:rPr>
                <w:b/>
                <w:color w:val="333333"/>
                <w:sz w:val="14"/>
              </w:rPr>
              <w:t>at</w:t>
            </w:r>
            <w:r>
              <w:rPr>
                <w:b/>
                <w:color w:val="333333"/>
                <w:spacing w:val="5"/>
                <w:sz w:val="14"/>
              </w:rPr>
              <w:t xml:space="preserve"> </w:t>
            </w:r>
            <w:r>
              <w:rPr>
                <w:b/>
                <w:color w:val="333333"/>
                <w:sz w:val="14"/>
              </w:rPr>
              <w:t>10K</w:t>
            </w:r>
            <w:r>
              <w:rPr>
                <w:b/>
                <w:color w:val="333333"/>
                <w:spacing w:val="4"/>
                <w:sz w:val="14"/>
              </w:rPr>
              <w:t xml:space="preserve"> </w:t>
            </w:r>
            <w:r>
              <w:rPr>
                <w:b/>
                <w:color w:val="333333"/>
                <w:spacing w:val="-4"/>
                <w:sz w:val="14"/>
              </w:rPr>
              <w:t>BOPD</w:t>
            </w:r>
          </w:p>
        </w:tc>
        <w:tc>
          <w:tcPr>
            <w:tcW w:w="1110" w:type="dxa"/>
            <w:shd w:val="clear" w:color="auto" w:fill="F1F1F1"/>
          </w:tcPr>
          <w:p w14:paraId="38836F75" w14:textId="77777777" w:rsidR="00275643" w:rsidRDefault="00000000">
            <w:pPr>
              <w:pStyle w:val="TableParagraph"/>
              <w:spacing w:before="108"/>
              <w:ind w:left="87"/>
              <w:rPr>
                <w:b/>
                <w:sz w:val="14"/>
              </w:rPr>
            </w:pPr>
            <w:r>
              <w:rPr>
                <w:b/>
                <w:color w:val="333333"/>
                <w:sz w:val="14"/>
              </w:rPr>
              <w:t>Cash</w:t>
            </w:r>
            <w:r>
              <w:rPr>
                <w:b/>
                <w:color w:val="333333"/>
                <w:spacing w:val="4"/>
                <w:sz w:val="14"/>
              </w:rPr>
              <w:t xml:space="preserve"> </w:t>
            </w:r>
            <w:r>
              <w:rPr>
                <w:b/>
                <w:color w:val="333333"/>
                <w:spacing w:val="-2"/>
                <w:sz w:val="14"/>
              </w:rPr>
              <w:t>Cycle</w:t>
            </w:r>
          </w:p>
        </w:tc>
        <w:tc>
          <w:tcPr>
            <w:tcW w:w="1780" w:type="dxa"/>
            <w:shd w:val="clear" w:color="auto" w:fill="F1F1F1"/>
          </w:tcPr>
          <w:p w14:paraId="38836F76" w14:textId="77777777" w:rsidR="00275643" w:rsidRDefault="00000000">
            <w:pPr>
              <w:pStyle w:val="TableParagraph"/>
              <w:spacing w:before="108"/>
              <w:ind w:left="80"/>
              <w:rPr>
                <w:b/>
                <w:sz w:val="14"/>
              </w:rPr>
            </w:pPr>
            <w:r>
              <w:rPr>
                <w:b/>
                <w:color w:val="333333"/>
                <w:sz w:val="14"/>
              </w:rPr>
              <w:t>Negotiation</w:t>
            </w:r>
            <w:r>
              <w:rPr>
                <w:b/>
                <w:color w:val="333333"/>
                <w:spacing w:val="6"/>
                <w:sz w:val="14"/>
              </w:rPr>
              <w:t xml:space="preserve"> </w:t>
            </w:r>
            <w:r>
              <w:rPr>
                <w:b/>
                <w:color w:val="333333"/>
                <w:spacing w:val="-2"/>
                <w:sz w:val="14"/>
              </w:rPr>
              <w:t>Status</w:t>
            </w:r>
          </w:p>
        </w:tc>
      </w:tr>
      <w:tr w:rsidR="00275643" w14:paraId="38836F7D" w14:textId="77777777">
        <w:trPr>
          <w:trHeight w:val="390"/>
        </w:trPr>
        <w:tc>
          <w:tcPr>
            <w:tcW w:w="2740" w:type="dxa"/>
          </w:tcPr>
          <w:p w14:paraId="38836F78" w14:textId="77777777" w:rsidR="00275643" w:rsidRDefault="00000000">
            <w:pPr>
              <w:pStyle w:val="TableParagraph"/>
              <w:spacing w:before="108"/>
              <w:ind w:left="85"/>
              <w:rPr>
                <w:sz w:val="14"/>
              </w:rPr>
            </w:pPr>
            <w:r>
              <w:rPr>
                <w:color w:val="333333"/>
                <w:sz w:val="14"/>
              </w:rPr>
              <w:t>Barge</w:t>
            </w:r>
            <w:r>
              <w:rPr>
                <w:color w:val="333333"/>
                <w:spacing w:val="4"/>
                <w:sz w:val="14"/>
              </w:rPr>
              <w:t xml:space="preserve"> </w:t>
            </w:r>
            <w:r>
              <w:rPr>
                <w:color w:val="333333"/>
                <w:sz w:val="14"/>
              </w:rPr>
              <w:t>sales</w:t>
            </w:r>
            <w:r>
              <w:rPr>
                <w:color w:val="333333"/>
                <w:spacing w:val="5"/>
                <w:sz w:val="14"/>
              </w:rPr>
              <w:t xml:space="preserve"> </w:t>
            </w:r>
            <w:r>
              <w:rPr>
                <w:color w:val="333333"/>
                <w:sz w:val="14"/>
              </w:rPr>
              <w:t>(Palmarejo</w:t>
            </w:r>
            <w:r>
              <w:rPr>
                <w:color w:val="333333"/>
                <w:spacing w:val="4"/>
                <w:sz w:val="14"/>
              </w:rPr>
              <w:t xml:space="preserve"> </w:t>
            </w:r>
            <w:r>
              <w:rPr>
                <w:color w:val="333333"/>
                <w:spacing w:val="-2"/>
                <w:sz w:val="14"/>
              </w:rPr>
              <w:t>terminal)</w:t>
            </w:r>
          </w:p>
        </w:tc>
        <w:tc>
          <w:tcPr>
            <w:tcW w:w="1870" w:type="dxa"/>
          </w:tcPr>
          <w:p w14:paraId="38836F79" w14:textId="77777777" w:rsidR="00275643" w:rsidRDefault="00000000">
            <w:pPr>
              <w:pStyle w:val="TableParagraph"/>
              <w:spacing w:before="108"/>
              <w:ind w:left="89"/>
              <w:rPr>
                <w:sz w:val="14"/>
              </w:rPr>
            </w:pPr>
            <w:r>
              <w:rPr>
                <w:color w:val="333333"/>
                <w:sz w:val="14"/>
              </w:rPr>
              <w:t>100,000</w:t>
            </w:r>
            <w:r>
              <w:rPr>
                <w:color w:val="333333"/>
                <w:spacing w:val="5"/>
                <w:sz w:val="14"/>
              </w:rPr>
              <w:t xml:space="preserve"> </w:t>
            </w:r>
            <w:r>
              <w:rPr>
                <w:color w:val="333333"/>
                <w:spacing w:val="-5"/>
                <w:sz w:val="14"/>
              </w:rPr>
              <w:t>BBL</w:t>
            </w:r>
          </w:p>
        </w:tc>
        <w:tc>
          <w:tcPr>
            <w:tcW w:w="2130" w:type="dxa"/>
          </w:tcPr>
          <w:p w14:paraId="38836F7A" w14:textId="77777777" w:rsidR="00275643" w:rsidRDefault="00000000">
            <w:pPr>
              <w:pStyle w:val="TableParagraph"/>
              <w:spacing w:before="108"/>
              <w:ind w:left="88"/>
              <w:rPr>
                <w:sz w:val="14"/>
              </w:rPr>
            </w:pPr>
            <w:r>
              <w:rPr>
                <w:color w:val="333333"/>
                <w:sz w:val="14"/>
              </w:rPr>
              <w:t>Every</w:t>
            </w:r>
            <w:r>
              <w:rPr>
                <w:color w:val="333333"/>
                <w:spacing w:val="3"/>
                <w:sz w:val="14"/>
              </w:rPr>
              <w:t xml:space="preserve"> </w:t>
            </w:r>
            <w:r>
              <w:rPr>
                <w:color w:val="333333"/>
                <w:sz w:val="14"/>
              </w:rPr>
              <w:t>10</w:t>
            </w:r>
            <w:r>
              <w:rPr>
                <w:color w:val="333333"/>
                <w:spacing w:val="4"/>
                <w:sz w:val="14"/>
              </w:rPr>
              <w:t xml:space="preserve"> </w:t>
            </w:r>
            <w:r>
              <w:rPr>
                <w:color w:val="333333"/>
                <w:spacing w:val="-4"/>
                <w:sz w:val="14"/>
              </w:rPr>
              <w:t>days</w:t>
            </w:r>
          </w:p>
        </w:tc>
        <w:tc>
          <w:tcPr>
            <w:tcW w:w="1110" w:type="dxa"/>
          </w:tcPr>
          <w:p w14:paraId="38836F7B" w14:textId="77777777" w:rsidR="00275643" w:rsidRDefault="00000000">
            <w:pPr>
              <w:pStyle w:val="TableParagraph"/>
              <w:spacing w:before="108"/>
              <w:ind w:left="87"/>
              <w:rPr>
                <w:sz w:val="14"/>
              </w:rPr>
            </w:pPr>
            <w:r>
              <w:rPr>
                <w:color w:val="333333"/>
                <w:sz w:val="14"/>
              </w:rPr>
              <w:t>15-20</w:t>
            </w:r>
            <w:r>
              <w:rPr>
                <w:color w:val="333333"/>
                <w:spacing w:val="4"/>
                <w:sz w:val="14"/>
              </w:rPr>
              <w:t xml:space="preserve"> </w:t>
            </w:r>
            <w:r>
              <w:rPr>
                <w:color w:val="333333"/>
                <w:spacing w:val="-4"/>
                <w:sz w:val="14"/>
              </w:rPr>
              <w:t>days</w:t>
            </w:r>
          </w:p>
        </w:tc>
        <w:tc>
          <w:tcPr>
            <w:tcW w:w="1780" w:type="dxa"/>
          </w:tcPr>
          <w:p w14:paraId="38836F7C" w14:textId="77777777" w:rsidR="00275643" w:rsidRDefault="00000000">
            <w:pPr>
              <w:pStyle w:val="TableParagraph"/>
              <w:spacing w:before="108"/>
              <w:ind w:left="80"/>
              <w:rPr>
                <w:sz w:val="14"/>
              </w:rPr>
            </w:pPr>
            <w:r>
              <w:rPr>
                <w:color w:val="333333"/>
                <w:sz w:val="14"/>
              </w:rPr>
              <w:t>To</w:t>
            </w:r>
            <w:r>
              <w:rPr>
                <w:color w:val="333333"/>
                <w:spacing w:val="-5"/>
                <w:sz w:val="14"/>
              </w:rPr>
              <w:t xml:space="preserve"> </w:t>
            </w:r>
            <w:r>
              <w:rPr>
                <w:color w:val="333333"/>
                <w:sz w:val="14"/>
              </w:rPr>
              <w:t>be</w:t>
            </w:r>
            <w:r>
              <w:rPr>
                <w:color w:val="333333"/>
                <w:spacing w:val="-5"/>
                <w:sz w:val="14"/>
              </w:rPr>
              <w:t xml:space="preserve"> </w:t>
            </w:r>
            <w:r>
              <w:rPr>
                <w:color w:val="333333"/>
                <w:spacing w:val="-2"/>
                <w:sz w:val="14"/>
              </w:rPr>
              <w:t>negotiated</w:t>
            </w:r>
          </w:p>
        </w:tc>
      </w:tr>
      <w:tr w:rsidR="00275643" w14:paraId="38836F83" w14:textId="77777777">
        <w:trPr>
          <w:trHeight w:val="390"/>
        </w:trPr>
        <w:tc>
          <w:tcPr>
            <w:tcW w:w="2740" w:type="dxa"/>
          </w:tcPr>
          <w:p w14:paraId="38836F7E" w14:textId="77777777" w:rsidR="00275643" w:rsidRDefault="00000000">
            <w:pPr>
              <w:pStyle w:val="TableParagraph"/>
              <w:spacing w:before="108"/>
              <w:ind w:left="85"/>
              <w:rPr>
                <w:sz w:val="14"/>
              </w:rPr>
            </w:pPr>
            <w:r>
              <w:rPr>
                <w:color w:val="333333"/>
                <w:sz w:val="14"/>
              </w:rPr>
              <w:t>Spot</w:t>
            </w:r>
            <w:r>
              <w:rPr>
                <w:color w:val="333333"/>
                <w:spacing w:val="3"/>
                <w:sz w:val="14"/>
              </w:rPr>
              <w:t xml:space="preserve"> </w:t>
            </w:r>
            <w:r>
              <w:rPr>
                <w:color w:val="333333"/>
                <w:sz w:val="14"/>
              </w:rPr>
              <w:t>market</w:t>
            </w:r>
            <w:r>
              <w:rPr>
                <w:color w:val="333333"/>
                <w:spacing w:val="4"/>
                <w:sz w:val="14"/>
              </w:rPr>
              <w:t xml:space="preserve"> </w:t>
            </w:r>
            <w:r>
              <w:rPr>
                <w:color w:val="333333"/>
                <w:sz w:val="14"/>
              </w:rPr>
              <w:t>(small</w:t>
            </w:r>
            <w:r>
              <w:rPr>
                <w:color w:val="333333"/>
                <w:spacing w:val="4"/>
                <w:sz w:val="14"/>
              </w:rPr>
              <w:t xml:space="preserve"> </w:t>
            </w:r>
            <w:r>
              <w:rPr>
                <w:color w:val="333333"/>
                <w:spacing w:val="-2"/>
                <w:sz w:val="14"/>
              </w:rPr>
              <w:t>parcels)</w:t>
            </w:r>
          </w:p>
        </w:tc>
        <w:tc>
          <w:tcPr>
            <w:tcW w:w="1870" w:type="dxa"/>
          </w:tcPr>
          <w:p w14:paraId="38836F7F" w14:textId="77777777" w:rsidR="00275643" w:rsidRDefault="00000000">
            <w:pPr>
              <w:pStyle w:val="TableParagraph"/>
              <w:spacing w:before="108"/>
              <w:ind w:left="89"/>
              <w:rPr>
                <w:sz w:val="14"/>
              </w:rPr>
            </w:pPr>
            <w:r>
              <w:rPr>
                <w:color w:val="333333"/>
                <w:sz w:val="14"/>
              </w:rPr>
              <w:t>200,000–300,000</w:t>
            </w:r>
            <w:r>
              <w:rPr>
                <w:color w:val="333333"/>
                <w:spacing w:val="8"/>
                <w:sz w:val="14"/>
              </w:rPr>
              <w:t xml:space="preserve"> </w:t>
            </w:r>
            <w:r>
              <w:rPr>
                <w:color w:val="333333"/>
                <w:spacing w:val="-5"/>
                <w:sz w:val="14"/>
              </w:rPr>
              <w:t>BBL</w:t>
            </w:r>
          </w:p>
        </w:tc>
        <w:tc>
          <w:tcPr>
            <w:tcW w:w="2130" w:type="dxa"/>
          </w:tcPr>
          <w:p w14:paraId="38836F80" w14:textId="77777777" w:rsidR="00275643" w:rsidRDefault="00000000">
            <w:pPr>
              <w:pStyle w:val="TableParagraph"/>
              <w:spacing w:before="108"/>
              <w:ind w:left="88"/>
              <w:rPr>
                <w:sz w:val="14"/>
              </w:rPr>
            </w:pPr>
            <w:r>
              <w:rPr>
                <w:color w:val="333333"/>
                <w:sz w:val="14"/>
              </w:rPr>
              <w:t>Every</w:t>
            </w:r>
            <w:r>
              <w:rPr>
                <w:color w:val="333333"/>
                <w:spacing w:val="4"/>
                <w:sz w:val="14"/>
              </w:rPr>
              <w:t xml:space="preserve"> </w:t>
            </w:r>
            <w:r>
              <w:rPr>
                <w:color w:val="333333"/>
                <w:sz w:val="14"/>
              </w:rPr>
              <w:t>20-30</w:t>
            </w:r>
            <w:r>
              <w:rPr>
                <w:color w:val="333333"/>
                <w:spacing w:val="4"/>
                <w:sz w:val="14"/>
              </w:rPr>
              <w:t xml:space="preserve"> </w:t>
            </w:r>
            <w:r>
              <w:rPr>
                <w:color w:val="333333"/>
                <w:spacing w:val="-4"/>
                <w:sz w:val="14"/>
              </w:rPr>
              <w:t>days</w:t>
            </w:r>
          </w:p>
        </w:tc>
        <w:tc>
          <w:tcPr>
            <w:tcW w:w="1110" w:type="dxa"/>
          </w:tcPr>
          <w:p w14:paraId="38836F81" w14:textId="77777777" w:rsidR="00275643" w:rsidRDefault="00000000">
            <w:pPr>
              <w:pStyle w:val="TableParagraph"/>
              <w:spacing w:before="108"/>
              <w:ind w:left="87"/>
              <w:rPr>
                <w:sz w:val="14"/>
              </w:rPr>
            </w:pPr>
            <w:r>
              <w:rPr>
                <w:color w:val="333333"/>
                <w:sz w:val="14"/>
              </w:rPr>
              <w:t>20-30</w:t>
            </w:r>
            <w:r>
              <w:rPr>
                <w:color w:val="333333"/>
                <w:spacing w:val="4"/>
                <w:sz w:val="14"/>
              </w:rPr>
              <w:t xml:space="preserve"> </w:t>
            </w:r>
            <w:r>
              <w:rPr>
                <w:color w:val="333333"/>
                <w:spacing w:val="-4"/>
                <w:sz w:val="14"/>
              </w:rPr>
              <w:t>days</w:t>
            </w:r>
          </w:p>
        </w:tc>
        <w:tc>
          <w:tcPr>
            <w:tcW w:w="1780" w:type="dxa"/>
          </w:tcPr>
          <w:p w14:paraId="38836F82" w14:textId="77777777" w:rsidR="00275643" w:rsidRDefault="00000000">
            <w:pPr>
              <w:pStyle w:val="TableParagraph"/>
              <w:spacing w:before="108"/>
              <w:ind w:left="80"/>
              <w:rPr>
                <w:sz w:val="14"/>
              </w:rPr>
            </w:pPr>
            <w:r>
              <w:rPr>
                <w:color w:val="333333"/>
                <w:sz w:val="14"/>
              </w:rPr>
              <w:t>To</w:t>
            </w:r>
            <w:r>
              <w:rPr>
                <w:color w:val="333333"/>
                <w:spacing w:val="-5"/>
                <w:sz w:val="14"/>
              </w:rPr>
              <w:t xml:space="preserve"> </w:t>
            </w:r>
            <w:r>
              <w:rPr>
                <w:color w:val="333333"/>
                <w:sz w:val="14"/>
              </w:rPr>
              <w:t>be</w:t>
            </w:r>
            <w:r>
              <w:rPr>
                <w:color w:val="333333"/>
                <w:spacing w:val="-5"/>
                <w:sz w:val="14"/>
              </w:rPr>
              <w:t xml:space="preserve"> </w:t>
            </w:r>
            <w:r>
              <w:rPr>
                <w:color w:val="333333"/>
                <w:spacing w:val="-2"/>
                <w:sz w:val="14"/>
              </w:rPr>
              <w:t>negotiated</w:t>
            </w:r>
          </w:p>
        </w:tc>
      </w:tr>
      <w:tr w:rsidR="00275643" w14:paraId="38836F89" w14:textId="77777777">
        <w:trPr>
          <w:trHeight w:val="390"/>
        </w:trPr>
        <w:tc>
          <w:tcPr>
            <w:tcW w:w="2740" w:type="dxa"/>
          </w:tcPr>
          <w:p w14:paraId="38836F84" w14:textId="77777777" w:rsidR="00275643" w:rsidRDefault="00000000">
            <w:pPr>
              <w:pStyle w:val="TableParagraph"/>
              <w:spacing w:before="108"/>
              <w:ind w:left="85"/>
              <w:rPr>
                <w:sz w:val="14"/>
              </w:rPr>
            </w:pPr>
            <w:r>
              <w:rPr>
                <w:color w:val="333333"/>
                <w:sz w:val="14"/>
              </w:rPr>
              <w:t>PDVSA</w:t>
            </w:r>
            <w:r>
              <w:rPr>
                <w:color w:val="333333"/>
                <w:spacing w:val="-4"/>
                <w:sz w:val="14"/>
              </w:rPr>
              <w:t xml:space="preserve"> </w:t>
            </w:r>
            <w:r>
              <w:rPr>
                <w:color w:val="333333"/>
                <w:sz w:val="14"/>
              </w:rPr>
              <w:t>blending</w:t>
            </w:r>
            <w:r>
              <w:rPr>
                <w:color w:val="333333"/>
                <w:spacing w:val="5"/>
                <w:sz w:val="14"/>
              </w:rPr>
              <w:t xml:space="preserve"> </w:t>
            </w:r>
            <w:r>
              <w:rPr>
                <w:color w:val="333333"/>
                <w:sz w:val="14"/>
              </w:rPr>
              <w:t>(Puerto</w:t>
            </w:r>
            <w:r>
              <w:rPr>
                <w:color w:val="333333"/>
                <w:spacing w:val="6"/>
                <w:sz w:val="14"/>
              </w:rPr>
              <w:t xml:space="preserve"> </w:t>
            </w:r>
            <w:r>
              <w:rPr>
                <w:color w:val="333333"/>
                <w:spacing w:val="-2"/>
                <w:sz w:val="14"/>
              </w:rPr>
              <w:t>Miranda)</w:t>
            </w:r>
          </w:p>
        </w:tc>
        <w:tc>
          <w:tcPr>
            <w:tcW w:w="1870" w:type="dxa"/>
          </w:tcPr>
          <w:p w14:paraId="38836F85" w14:textId="77777777" w:rsidR="00275643" w:rsidRDefault="00000000">
            <w:pPr>
              <w:pStyle w:val="TableParagraph"/>
              <w:spacing w:before="108"/>
              <w:ind w:left="89"/>
              <w:rPr>
                <w:sz w:val="14"/>
              </w:rPr>
            </w:pPr>
            <w:r>
              <w:rPr>
                <w:color w:val="333333"/>
                <w:sz w:val="14"/>
              </w:rPr>
              <w:t>As</w:t>
            </w:r>
            <w:r>
              <w:rPr>
                <w:color w:val="333333"/>
                <w:spacing w:val="3"/>
                <w:sz w:val="14"/>
              </w:rPr>
              <w:t xml:space="preserve"> </w:t>
            </w:r>
            <w:r>
              <w:rPr>
                <w:color w:val="333333"/>
                <w:spacing w:val="-2"/>
                <w:sz w:val="14"/>
              </w:rPr>
              <w:t>delivered</w:t>
            </w:r>
          </w:p>
        </w:tc>
        <w:tc>
          <w:tcPr>
            <w:tcW w:w="2130" w:type="dxa"/>
          </w:tcPr>
          <w:p w14:paraId="38836F86" w14:textId="77777777" w:rsidR="00275643" w:rsidRDefault="00000000">
            <w:pPr>
              <w:pStyle w:val="TableParagraph"/>
              <w:spacing w:before="108"/>
              <w:ind w:left="88"/>
              <w:rPr>
                <w:sz w:val="14"/>
              </w:rPr>
            </w:pPr>
            <w:r>
              <w:rPr>
                <w:color w:val="333333"/>
                <w:spacing w:val="-2"/>
                <w:sz w:val="14"/>
              </w:rPr>
              <w:t>Continuous</w:t>
            </w:r>
          </w:p>
        </w:tc>
        <w:tc>
          <w:tcPr>
            <w:tcW w:w="1110" w:type="dxa"/>
          </w:tcPr>
          <w:p w14:paraId="38836F87" w14:textId="77777777" w:rsidR="00275643" w:rsidRDefault="00000000">
            <w:pPr>
              <w:pStyle w:val="TableParagraph"/>
              <w:spacing w:before="108"/>
              <w:ind w:left="87"/>
              <w:rPr>
                <w:sz w:val="14"/>
              </w:rPr>
            </w:pPr>
            <w:r>
              <w:rPr>
                <w:color w:val="333333"/>
                <w:sz w:val="14"/>
              </w:rPr>
              <w:t>30-60</w:t>
            </w:r>
            <w:r>
              <w:rPr>
                <w:color w:val="333333"/>
                <w:spacing w:val="4"/>
                <w:sz w:val="14"/>
              </w:rPr>
              <w:t xml:space="preserve"> </w:t>
            </w:r>
            <w:r>
              <w:rPr>
                <w:color w:val="333333"/>
                <w:spacing w:val="-4"/>
                <w:sz w:val="14"/>
              </w:rPr>
              <w:t>days</w:t>
            </w:r>
          </w:p>
        </w:tc>
        <w:tc>
          <w:tcPr>
            <w:tcW w:w="1780" w:type="dxa"/>
          </w:tcPr>
          <w:p w14:paraId="38836F88" w14:textId="77777777" w:rsidR="00275643" w:rsidRDefault="00000000">
            <w:pPr>
              <w:pStyle w:val="TableParagraph"/>
              <w:spacing w:before="108"/>
              <w:ind w:left="80"/>
              <w:rPr>
                <w:sz w:val="14"/>
              </w:rPr>
            </w:pPr>
            <w:r>
              <w:rPr>
                <w:color w:val="333333"/>
                <w:sz w:val="14"/>
              </w:rPr>
              <w:t>Existing</w:t>
            </w:r>
            <w:r>
              <w:rPr>
                <w:color w:val="333333"/>
                <w:spacing w:val="3"/>
                <w:sz w:val="14"/>
              </w:rPr>
              <w:t xml:space="preserve"> </w:t>
            </w:r>
            <w:r>
              <w:rPr>
                <w:color w:val="333333"/>
                <w:spacing w:val="-2"/>
                <w:sz w:val="14"/>
              </w:rPr>
              <w:t>arrangement</w:t>
            </w:r>
          </w:p>
        </w:tc>
      </w:tr>
      <w:tr w:rsidR="00275643" w14:paraId="38836F8F" w14:textId="77777777">
        <w:trPr>
          <w:trHeight w:val="390"/>
        </w:trPr>
        <w:tc>
          <w:tcPr>
            <w:tcW w:w="2740" w:type="dxa"/>
          </w:tcPr>
          <w:p w14:paraId="38836F8A" w14:textId="77777777" w:rsidR="00275643" w:rsidRDefault="00000000">
            <w:pPr>
              <w:pStyle w:val="TableParagraph"/>
              <w:spacing w:before="108"/>
              <w:ind w:left="85"/>
              <w:rPr>
                <w:sz w:val="14"/>
              </w:rPr>
            </w:pPr>
            <w:r>
              <w:rPr>
                <w:color w:val="333333"/>
                <w:sz w:val="14"/>
              </w:rPr>
              <w:t>Pre-paid</w:t>
            </w:r>
            <w:r>
              <w:rPr>
                <w:color w:val="333333"/>
                <w:spacing w:val="3"/>
                <w:sz w:val="14"/>
              </w:rPr>
              <w:t xml:space="preserve"> </w:t>
            </w:r>
            <w:r>
              <w:rPr>
                <w:color w:val="333333"/>
                <w:sz w:val="14"/>
              </w:rPr>
              <w:t>offtake</w:t>
            </w:r>
            <w:r>
              <w:rPr>
                <w:color w:val="333333"/>
                <w:spacing w:val="2"/>
                <w:sz w:val="14"/>
              </w:rPr>
              <w:t xml:space="preserve"> </w:t>
            </w:r>
            <w:r>
              <w:rPr>
                <w:color w:val="333333"/>
                <w:spacing w:val="-2"/>
                <w:sz w:val="14"/>
              </w:rPr>
              <w:t>agreement</w:t>
            </w:r>
          </w:p>
        </w:tc>
        <w:tc>
          <w:tcPr>
            <w:tcW w:w="1870" w:type="dxa"/>
          </w:tcPr>
          <w:p w14:paraId="38836F8B" w14:textId="77777777" w:rsidR="00275643" w:rsidRDefault="00000000">
            <w:pPr>
              <w:pStyle w:val="TableParagraph"/>
              <w:spacing w:before="108"/>
              <w:ind w:left="89"/>
              <w:rPr>
                <w:sz w:val="14"/>
              </w:rPr>
            </w:pPr>
            <w:r>
              <w:rPr>
                <w:color w:val="333333"/>
                <w:sz w:val="14"/>
              </w:rPr>
              <w:t>50,000–100,000</w:t>
            </w:r>
            <w:r>
              <w:rPr>
                <w:color w:val="333333"/>
                <w:spacing w:val="8"/>
                <w:sz w:val="14"/>
              </w:rPr>
              <w:t xml:space="preserve"> </w:t>
            </w:r>
            <w:r>
              <w:rPr>
                <w:color w:val="333333"/>
                <w:spacing w:val="-5"/>
                <w:sz w:val="14"/>
              </w:rPr>
              <w:t>BBL</w:t>
            </w:r>
          </w:p>
        </w:tc>
        <w:tc>
          <w:tcPr>
            <w:tcW w:w="2130" w:type="dxa"/>
          </w:tcPr>
          <w:p w14:paraId="38836F8C" w14:textId="77777777" w:rsidR="00275643" w:rsidRDefault="00000000">
            <w:pPr>
              <w:pStyle w:val="TableParagraph"/>
              <w:spacing w:before="108"/>
              <w:ind w:left="88"/>
              <w:rPr>
                <w:sz w:val="14"/>
              </w:rPr>
            </w:pPr>
            <w:r>
              <w:rPr>
                <w:color w:val="333333"/>
                <w:sz w:val="14"/>
              </w:rPr>
              <w:t>Weekly/bi-</w:t>
            </w:r>
            <w:r>
              <w:rPr>
                <w:color w:val="333333"/>
                <w:spacing w:val="-2"/>
                <w:sz w:val="14"/>
              </w:rPr>
              <w:t>weekly</w:t>
            </w:r>
          </w:p>
        </w:tc>
        <w:tc>
          <w:tcPr>
            <w:tcW w:w="1110" w:type="dxa"/>
          </w:tcPr>
          <w:p w14:paraId="38836F8D" w14:textId="77777777" w:rsidR="00275643" w:rsidRDefault="00000000">
            <w:pPr>
              <w:pStyle w:val="TableParagraph"/>
              <w:spacing w:before="108"/>
              <w:ind w:left="87"/>
              <w:rPr>
                <w:sz w:val="14"/>
              </w:rPr>
            </w:pPr>
            <w:r>
              <w:rPr>
                <w:color w:val="333333"/>
                <w:spacing w:val="-2"/>
                <w:sz w:val="14"/>
              </w:rPr>
              <w:t>Prepaid</w:t>
            </w:r>
          </w:p>
        </w:tc>
        <w:tc>
          <w:tcPr>
            <w:tcW w:w="1780" w:type="dxa"/>
          </w:tcPr>
          <w:p w14:paraId="38836F8E" w14:textId="77777777" w:rsidR="00275643" w:rsidRDefault="00000000">
            <w:pPr>
              <w:pStyle w:val="TableParagraph"/>
              <w:spacing w:before="108"/>
              <w:ind w:left="80"/>
              <w:rPr>
                <w:sz w:val="14"/>
              </w:rPr>
            </w:pPr>
            <w:r>
              <w:rPr>
                <w:color w:val="333333"/>
                <w:sz w:val="14"/>
              </w:rPr>
              <w:t>To</w:t>
            </w:r>
            <w:r>
              <w:rPr>
                <w:color w:val="333333"/>
                <w:spacing w:val="-5"/>
                <w:sz w:val="14"/>
              </w:rPr>
              <w:t xml:space="preserve"> </w:t>
            </w:r>
            <w:r>
              <w:rPr>
                <w:color w:val="333333"/>
                <w:sz w:val="14"/>
              </w:rPr>
              <w:t>be</w:t>
            </w:r>
            <w:r>
              <w:rPr>
                <w:color w:val="333333"/>
                <w:spacing w:val="-5"/>
                <w:sz w:val="14"/>
              </w:rPr>
              <w:t xml:space="preserve"> </w:t>
            </w:r>
            <w:r>
              <w:rPr>
                <w:color w:val="333333"/>
                <w:spacing w:val="-2"/>
                <w:sz w:val="14"/>
              </w:rPr>
              <w:t>negotiated</w:t>
            </w:r>
          </w:p>
        </w:tc>
      </w:tr>
      <w:tr w:rsidR="00275643" w14:paraId="38836F95" w14:textId="77777777">
        <w:trPr>
          <w:trHeight w:val="390"/>
        </w:trPr>
        <w:tc>
          <w:tcPr>
            <w:tcW w:w="2740" w:type="dxa"/>
          </w:tcPr>
          <w:p w14:paraId="38836F90" w14:textId="77777777" w:rsidR="00275643" w:rsidRDefault="00000000">
            <w:pPr>
              <w:pStyle w:val="TableParagraph"/>
              <w:spacing w:before="108"/>
              <w:ind w:left="85"/>
              <w:rPr>
                <w:sz w:val="14"/>
              </w:rPr>
            </w:pPr>
            <w:r>
              <w:rPr>
                <w:color w:val="333333"/>
                <w:sz w:val="14"/>
              </w:rPr>
              <w:t>Term</w:t>
            </w:r>
            <w:r>
              <w:rPr>
                <w:color w:val="333333"/>
                <w:spacing w:val="-2"/>
                <w:sz w:val="14"/>
              </w:rPr>
              <w:t xml:space="preserve"> </w:t>
            </w:r>
            <w:r>
              <w:rPr>
                <w:color w:val="333333"/>
                <w:sz w:val="14"/>
              </w:rPr>
              <w:t>contract</w:t>
            </w:r>
            <w:r>
              <w:rPr>
                <w:color w:val="333333"/>
                <w:spacing w:val="-1"/>
                <w:sz w:val="14"/>
              </w:rPr>
              <w:t xml:space="preserve"> </w:t>
            </w:r>
            <w:r>
              <w:rPr>
                <w:color w:val="333333"/>
                <w:sz w:val="14"/>
              </w:rPr>
              <w:t>(trading</w:t>
            </w:r>
            <w:r>
              <w:rPr>
                <w:color w:val="333333"/>
                <w:spacing w:val="-2"/>
                <w:sz w:val="14"/>
              </w:rPr>
              <w:t xml:space="preserve"> house)</w:t>
            </w:r>
          </w:p>
        </w:tc>
        <w:tc>
          <w:tcPr>
            <w:tcW w:w="1870" w:type="dxa"/>
          </w:tcPr>
          <w:p w14:paraId="38836F91" w14:textId="77777777" w:rsidR="00275643" w:rsidRDefault="00000000">
            <w:pPr>
              <w:pStyle w:val="TableParagraph"/>
              <w:spacing w:before="108"/>
              <w:ind w:left="89"/>
              <w:rPr>
                <w:sz w:val="14"/>
              </w:rPr>
            </w:pPr>
            <w:r>
              <w:rPr>
                <w:color w:val="333333"/>
                <w:sz w:val="14"/>
              </w:rPr>
              <w:t>500,000</w:t>
            </w:r>
            <w:r>
              <w:rPr>
                <w:color w:val="333333"/>
                <w:spacing w:val="5"/>
                <w:sz w:val="14"/>
              </w:rPr>
              <w:t xml:space="preserve"> </w:t>
            </w:r>
            <w:r>
              <w:rPr>
                <w:color w:val="333333"/>
                <w:spacing w:val="-5"/>
                <w:sz w:val="14"/>
              </w:rPr>
              <w:t>BBL</w:t>
            </w:r>
          </w:p>
        </w:tc>
        <w:tc>
          <w:tcPr>
            <w:tcW w:w="2130" w:type="dxa"/>
          </w:tcPr>
          <w:p w14:paraId="38836F92" w14:textId="77777777" w:rsidR="00275643" w:rsidRDefault="00000000">
            <w:pPr>
              <w:pStyle w:val="TableParagraph"/>
              <w:spacing w:before="108"/>
              <w:ind w:left="88"/>
              <w:rPr>
                <w:sz w:val="14"/>
              </w:rPr>
            </w:pPr>
            <w:r>
              <w:rPr>
                <w:color w:val="333333"/>
                <w:sz w:val="14"/>
              </w:rPr>
              <w:t>Every</w:t>
            </w:r>
            <w:r>
              <w:rPr>
                <w:color w:val="333333"/>
                <w:spacing w:val="3"/>
                <w:sz w:val="14"/>
              </w:rPr>
              <w:t xml:space="preserve"> </w:t>
            </w:r>
            <w:r>
              <w:rPr>
                <w:color w:val="333333"/>
                <w:sz w:val="14"/>
              </w:rPr>
              <w:t>50</w:t>
            </w:r>
            <w:r>
              <w:rPr>
                <w:color w:val="333333"/>
                <w:spacing w:val="4"/>
                <w:sz w:val="14"/>
              </w:rPr>
              <w:t xml:space="preserve"> </w:t>
            </w:r>
            <w:r>
              <w:rPr>
                <w:color w:val="333333"/>
                <w:spacing w:val="-4"/>
                <w:sz w:val="14"/>
              </w:rPr>
              <w:t>days</w:t>
            </w:r>
          </w:p>
        </w:tc>
        <w:tc>
          <w:tcPr>
            <w:tcW w:w="1110" w:type="dxa"/>
          </w:tcPr>
          <w:p w14:paraId="38836F93" w14:textId="77777777" w:rsidR="00275643" w:rsidRDefault="00000000">
            <w:pPr>
              <w:pStyle w:val="TableParagraph"/>
              <w:spacing w:before="108"/>
              <w:ind w:left="87"/>
              <w:rPr>
                <w:sz w:val="14"/>
              </w:rPr>
            </w:pPr>
            <w:r>
              <w:rPr>
                <w:color w:val="333333"/>
                <w:sz w:val="14"/>
              </w:rPr>
              <w:t>30</w:t>
            </w:r>
            <w:r>
              <w:rPr>
                <w:color w:val="333333"/>
                <w:spacing w:val="3"/>
                <w:sz w:val="14"/>
              </w:rPr>
              <w:t xml:space="preserve"> </w:t>
            </w:r>
            <w:r>
              <w:rPr>
                <w:color w:val="333333"/>
                <w:spacing w:val="-4"/>
                <w:sz w:val="14"/>
              </w:rPr>
              <w:t>days</w:t>
            </w:r>
          </w:p>
        </w:tc>
        <w:tc>
          <w:tcPr>
            <w:tcW w:w="1780" w:type="dxa"/>
          </w:tcPr>
          <w:p w14:paraId="38836F94" w14:textId="77777777" w:rsidR="00275643" w:rsidRDefault="00000000">
            <w:pPr>
              <w:pStyle w:val="TableParagraph"/>
              <w:spacing w:before="108"/>
              <w:ind w:left="80"/>
              <w:rPr>
                <w:sz w:val="14"/>
              </w:rPr>
            </w:pPr>
            <w:r>
              <w:rPr>
                <w:color w:val="333333"/>
                <w:sz w:val="14"/>
              </w:rPr>
              <w:t>To</w:t>
            </w:r>
            <w:r>
              <w:rPr>
                <w:color w:val="333333"/>
                <w:spacing w:val="-5"/>
                <w:sz w:val="14"/>
              </w:rPr>
              <w:t xml:space="preserve"> </w:t>
            </w:r>
            <w:r>
              <w:rPr>
                <w:color w:val="333333"/>
                <w:sz w:val="14"/>
              </w:rPr>
              <w:t>be</w:t>
            </w:r>
            <w:r>
              <w:rPr>
                <w:color w:val="333333"/>
                <w:spacing w:val="-5"/>
                <w:sz w:val="14"/>
              </w:rPr>
              <w:t xml:space="preserve"> </w:t>
            </w:r>
            <w:r>
              <w:rPr>
                <w:color w:val="333333"/>
                <w:spacing w:val="-2"/>
                <w:sz w:val="14"/>
              </w:rPr>
              <w:t>negotiated</w:t>
            </w:r>
          </w:p>
        </w:tc>
      </w:tr>
    </w:tbl>
    <w:p w14:paraId="38836F96" w14:textId="77777777" w:rsidR="00275643" w:rsidRDefault="00275643">
      <w:pPr>
        <w:pStyle w:val="BodyText"/>
        <w:spacing w:before="5"/>
      </w:pPr>
    </w:p>
    <w:p w14:paraId="38836F97" w14:textId="77777777" w:rsidR="00275643" w:rsidRDefault="00000000">
      <w:pPr>
        <w:pStyle w:val="BodyText"/>
        <w:spacing w:before="1" w:line="336" w:lineRule="auto"/>
        <w:ind w:left="147" w:right="144"/>
        <w:jc w:val="both"/>
      </w:pPr>
      <w:r>
        <w:rPr>
          <w:color w:val="333333"/>
        </w:rPr>
        <w:t xml:space="preserve">If the commercial team secures </w:t>
      </w:r>
      <w:r>
        <w:rPr>
          <w:b/>
          <w:color w:val="333333"/>
        </w:rPr>
        <w:t>barge-based sales of 100,000 BBL</w:t>
      </w:r>
      <w:r>
        <w:rPr>
          <w:b/>
          <w:color w:val="333333"/>
          <w:spacing w:val="-3"/>
        </w:rPr>
        <w:t xml:space="preserve"> </w:t>
      </w:r>
      <w:r>
        <w:rPr>
          <w:b/>
          <w:color w:val="333333"/>
        </w:rPr>
        <w:t xml:space="preserve">parcels </w:t>
      </w:r>
      <w:r>
        <w:rPr>
          <w:color w:val="333333"/>
        </w:rPr>
        <w:t xml:space="preserve">(consistent with the Palmarejo terminal strategy described in Section 16), the first revenue event occurs approximately </w:t>
      </w:r>
      <w:r>
        <w:rPr>
          <w:b/>
          <w:color w:val="333333"/>
        </w:rPr>
        <w:t xml:space="preserve">10 days after first oil </w:t>
      </w:r>
      <w:r>
        <w:rPr>
          <w:color w:val="333333"/>
        </w:rPr>
        <w:t>— enabling true self-funding by Month 12. If sales</w:t>
      </w:r>
      <w:r>
        <w:rPr>
          <w:color w:val="333333"/>
          <w:spacing w:val="40"/>
        </w:rPr>
        <w:t xml:space="preserve"> </w:t>
      </w:r>
      <w:r>
        <w:rPr>
          <w:color w:val="333333"/>
        </w:rPr>
        <w:t xml:space="preserve">are limited to larger parcels (500,000+ BBL), the self-funding date shifts to </w:t>
      </w:r>
      <w:r>
        <w:rPr>
          <w:b/>
          <w:color w:val="333333"/>
        </w:rPr>
        <w:t xml:space="preserve">Month 14-16 </w:t>
      </w:r>
      <w:r>
        <w:rPr>
          <w:color w:val="333333"/>
        </w:rPr>
        <w:t>as the project must accumulate sufficient inventory before the first cargo sale.</w:t>
      </w:r>
    </w:p>
    <w:p w14:paraId="38836F98" w14:textId="77777777" w:rsidR="00275643" w:rsidRDefault="00000000">
      <w:pPr>
        <w:spacing w:before="159" w:line="333" w:lineRule="auto"/>
        <w:ind w:left="347" w:right="144"/>
        <w:jc w:val="both"/>
        <w:rPr>
          <w:i/>
          <w:sz w:val="16"/>
        </w:rPr>
      </w:pPr>
      <w:r>
        <w:rPr>
          <w:i/>
          <w:noProof/>
          <w:sz w:val="16"/>
        </w:rPr>
        <mc:AlternateContent>
          <mc:Choice Requires="wps">
            <w:drawing>
              <wp:anchor distT="0" distB="0" distL="0" distR="0" simplePos="0" relativeHeight="15792128" behindDoc="0" locked="0" layoutInCell="1" allowOverlap="1" wp14:anchorId="38837EA1" wp14:editId="38837EA2">
                <wp:simplePos x="0" y="0"/>
                <wp:positionH relativeFrom="page">
                  <wp:posOffset>723899</wp:posOffset>
                </wp:positionH>
                <wp:positionV relativeFrom="paragraph">
                  <wp:posOffset>82361</wp:posOffset>
                </wp:positionV>
                <wp:extent cx="25400" cy="482600"/>
                <wp:effectExtent l="0" t="0" r="0" b="0"/>
                <wp:wrapNone/>
                <wp:docPr id="164" name="Graphic 2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0" cy="482600"/>
                        </a:xfrm>
                        <a:custGeom>
                          <a:avLst/>
                          <a:gdLst/>
                          <a:ahLst/>
                          <a:cxnLst/>
                          <a:rect l="l" t="t" r="r" b="b"/>
                          <a:pathLst>
                            <a:path w="25400" h="482600">
                              <a:moveTo>
                                <a:pt x="25400" y="482600"/>
                              </a:moveTo>
                              <a:lnTo>
                                <a:pt x="0" y="482600"/>
                              </a:lnTo>
                              <a:lnTo>
                                <a:pt x="0" y="0"/>
                              </a:lnTo>
                              <a:lnTo>
                                <a:pt x="25400" y="0"/>
                              </a:lnTo>
                              <a:lnTo>
                                <a:pt x="25400" y="48260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shape w14:anchorId="7FCB7AC7" id="Graphic 206" o:spid="_x0000_s1026" style="position:absolute;margin-left:57pt;margin-top:6.5pt;width:2pt;height:38pt;z-index:15792128;visibility:visible;mso-wrap-style:square;mso-wrap-distance-left:0;mso-wrap-distance-top:0;mso-wrap-distance-right:0;mso-wrap-distance-bottom:0;mso-position-horizontal:absolute;mso-position-horizontal-relative:page;mso-position-vertical:absolute;mso-position-vertical-relative:text;v-text-anchor:top" coordsize="25400,482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" path="m25400,482600l,482600,,,25400,r,482600xe" fillcolor="#ddd" stroked="f">
                <v:path arrowok="t"/>
                <w10:wrap anchorx="page"/>
              </v:shape>
            </w:pict>
          </mc:Fallback>
        </mc:AlternateContent>
      </w:r>
      <w:r>
        <w:rPr>
          <w:b/>
          <w:i/>
          <w:color w:val="666666"/>
          <w:sz w:val="16"/>
        </w:rPr>
        <w:t xml:space="preserve">Responsibility delineation: </w:t>
      </w:r>
      <w:r>
        <w:rPr>
          <w:i/>
          <w:color w:val="666666"/>
          <w:sz w:val="16"/>
        </w:rPr>
        <w:t xml:space="preserve">Operations delivers the barrels. The External Affairs Director (Roberto Alfonzo) and commercial team must secure the sales contracts that convert barrels into cash at the frequency required for self-funding. This is a </w:t>
      </w:r>
      <w:r>
        <w:rPr>
          <w:b/>
          <w:i/>
          <w:color w:val="666666"/>
          <w:sz w:val="16"/>
        </w:rPr>
        <w:t xml:space="preserve">pre-D0 deliverable </w:t>
      </w:r>
      <w:r>
        <w:rPr>
          <w:i/>
          <w:color w:val="666666"/>
          <w:sz w:val="16"/>
        </w:rPr>
        <w:t>that must be negotiated during the D- phase in parallel with MSA tendering.</w:t>
      </w:r>
    </w:p>
    <w:p w14:paraId="38836F99" w14:textId="77777777" w:rsidR="00275643" w:rsidRDefault="00275643">
      <w:pPr>
        <w:pStyle w:val="BodyText"/>
        <w:spacing w:before="100"/>
        <w:rPr>
          <w:i/>
        </w:rPr>
      </w:pPr>
    </w:p>
    <w:p w14:paraId="38836F9A" w14:textId="77777777" w:rsidR="00275643" w:rsidRDefault="00000000">
      <w:pPr>
        <w:pStyle w:val="Heading2"/>
        <w:numPr>
          <w:ilvl w:val="1"/>
          <w:numId w:val="21"/>
        </w:numPr>
        <w:tabs>
          <w:tab w:val="left" w:pos="559"/>
        </w:tabs>
        <w:ind w:left="559" w:hanging="412"/>
      </w:pPr>
      <w:r>
        <w:rPr>
          <w:color w:val="333333"/>
          <w:spacing w:val="-2"/>
          <w:w w:val="105"/>
        </w:rPr>
        <w:t>Key</w:t>
      </w:r>
      <w:r>
        <w:rPr>
          <w:color w:val="333333"/>
          <w:spacing w:val="-5"/>
          <w:w w:val="105"/>
        </w:rPr>
        <w:t xml:space="preserve"> </w:t>
      </w:r>
      <w:r>
        <w:rPr>
          <w:color w:val="333333"/>
          <w:spacing w:val="-2"/>
          <w:w w:val="105"/>
        </w:rPr>
        <w:t>Insight:</w:t>
      </w:r>
      <w:r>
        <w:rPr>
          <w:color w:val="333333"/>
          <w:spacing w:val="-4"/>
          <w:w w:val="105"/>
        </w:rPr>
        <w:t xml:space="preserve"> </w:t>
      </w:r>
      <w:r>
        <w:rPr>
          <w:color w:val="333333"/>
          <w:spacing w:val="-2"/>
          <w:w w:val="105"/>
        </w:rPr>
        <w:t>The</w:t>
      </w:r>
      <w:r>
        <w:rPr>
          <w:color w:val="333333"/>
          <w:spacing w:val="-5"/>
          <w:w w:val="105"/>
        </w:rPr>
        <w:t xml:space="preserve"> </w:t>
      </w:r>
      <w:r>
        <w:rPr>
          <w:color w:val="333333"/>
          <w:spacing w:val="-2"/>
          <w:w w:val="105"/>
        </w:rPr>
        <w:t>D-</w:t>
      </w:r>
      <w:r>
        <w:rPr>
          <w:color w:val="333333"/>
          <w:spacing w:val="-4"/>
          <w:w w:val="105"/>
        </w:rPr>
        <w:t xml:space="preserve"> </w:t>
      </w:r>
      <w:r>
        <w:rPr>
          <w:color w:val="333333"/>
          <w:spacing w:val="-2"/>
          <w:w w:val="105"/>
        </w:rPr>
        <w:t>Phase</w:t>
      </w:r>
      <w:r>
        <w:rPr>
          <w:color w:val="333333"/>
          <w:spacing w:val="-11"/>
          <w:w w:val="105"/>
        </w:rPr>
        <w:t xml:space="preserve"> </w:t>
      </w:r>
      <w:r>
        <w:rPr>
          <w:color w:val="333333"/>
          <w:spacing w:val="-2"/>
          <w:w w:val="105"/>
        </w:rPr>
        <w:t>Advantage</w:t>
      </w:r>
    </w:p>
    <w:p w14:paraId="38836F9B" w14:textId="77777777" w:rsidR="00275643" w:rsidRDefault="00275643">
      <w:pPr>
        <w:pStyle w:val="BodyText"/>
        <w:spacing w:before="35"/>
        <w:rPr>
          <w:b/>
          <w:sz w:val="18"/>
        </w:rPr>
      </w:pPr>
    </w:p>
    <w:p w14:paraId="38836F9C" w14:textId="77777777" w:rsidR="00275643" w:rsidRDefault="00000000">
      <w:pPr>
        <w:pStyle w:val="BodyText"/>
        <w:spacing w:line="336" w:lineRule="auto"/>
        <w:ind w:left="147" w:right="144"/>
        <w:jc w:val="both"/>
      </w:pPr>
      <w:r>
        <w:rPr>
          <w:color w:val="333333"/>
        </w:rPr>
        <w:t xml:space="preserve">By executing 2-3 months of critical preparatory work during D- (while PDVSA contract is being finalized), the project achieves </w:t>
      </w:r>
      <w:r>
        <w:rPr>
          <w:b/>
          <w:color w:val="333333"/>
        </w:rPr>
        <w:t xml:space="preserve">first oil within 4 weeks of D0 </w:t>
      </w:r>
      <w:r>
        <w:rPr>
          <w:color w:val="333333"/>
        </w:rPr>
        <w:t>— a timeline that would be impossible under the traditional sequential approach where no activity begins until the contract is signed. The D- phase effectively “pre-loads” the project with 2-3 months of work that would otherwise delay first oil until</w:t>
      </w:r>
      <w:r>
        <w:rPr>
          <w:color w:val="333333"/>
          <w:spacing w:val="40"/>
        </w:rPr>
        <w:t xml:space="preserve"> </w:t>
      </w:r>
      <w:r>
        <w:rPr>
          <w:color w:val="333333"/>
        </w:rPr>
        <w:t>Month 5-6 post-contract.</w:t>
      </w:r>
    </w:p>
    <w:p w14:paraId="38836F9D" w14:textId="77777777" w:rsidR="00275643" w:rsidRDefault="00000000">
      <w:pPr>
        <w:spacing w:before="160" w:line="326" w:lineRule="auto"/>
        <w:ind w:left="147" w:right="144"/>
        <w:jc w:val="both"/>
        <w:rPr>
          <w:sz w:val="16"/>
        </w:rPr>
      </w:pPr>
      <w:r>
        <w:rPr>
          <w:color w:val="333333"/>
          <w:sz w:val="16"/>
        </w:rPr>
        <w:t>This</w:t>
      </w:r>
      <w:r>
        <w:rPr>
          <w:color w:val="333333"/>
          <w:spacing w:val="-2"/>
          <w:sz w:val="16"/>
        </w:rPr>
        <w:t xml:space="preserve"> </w:t>
      </w:r>
      <w:r>
        <w:rPr>
          <w:color w:val="333333"/>
          <w:sz w:val="16"/>
        </w:rPr>
        <w:t>is</w:t>
      </w:r>
      <w:r>
        <w:rPr>
          <w:color w:val="333333"/>
          <w:spacing w:val="-2"/>
          <w:sz w:val="16"/>
        </w:rPr>
        <w:t xml:space="preserve"> </w:t>
      </w:r>
      <w:r>
        <w:rPr>
          <w:color w:val="333333"/>
          <w:sz w:val="16"/>
        </w:rPr>
        <w:t>a</w:t>
      </w:r>
      <w:r>
        <w:rPr>
          <w:color w:val="333333"/>
          <w:spacing w:val="-2"/>
          <w:sz w:val="16"/>
        </w:rPr>
        <w:t xml:space="preserve"> </w:t>
      </w:r>
      <w:r>
        <w:rPr>
          <w:b/>
          <w:color w:val="333333"/>
          <w:sz w:val="16"/>
        </w:rPr>
        <w:t>fundamental</w:t>
      </w:r>
      <w:r>
        <w:rPr>
          <w:b/>
          <w:color w:val="333333"/>
          <w:spacing w:val="-2"/>
          <w:sz w:val="16"/>
        </w:rPr>
        <w:t xml:space="preserve"> </w:t>
      </w:r>
      <w:r>
        <w:rPr>
          <w:b/>
          <w:color w:val="333333"/>
          <w:sz w:val="16"/>
        </w:rPr>
        <w:t>competitive</w:t>
      </w:r>
      <w:r>
        <w:rPr>
          <w:b/>
          <w:color w:val="333333"/>
          <w:spacing w:val="-2"/>
          <w:sz w:val="16"/>
        </w:rPr>
        <w:t xml:space="preserve"> </w:t>
      </w:r>
      <w:r>
        <w:rPr>
          <w:b/>
          <w:color w:val="333333"/>
          <w:sz w:val="16"/>
        </w:rPr>
        <w:t>advantage</w:t>
      </w:r>
      <w:r>
        <w:rPr>
          <w:b/>
          <w:color w:val="333333"/>
          <w:spacing w:val="-2"/>
          <w:sz w:val="16"/>
        </w:rPr>
        <w:t xml:space="preserve"> </w:t>
      </w:r>
      <w:r>
        <w:rPr>
          <w:color w:val="333333"/>
          <w:sz w:val="16"/>
        </w:rPr>
        <w:t>over</w:t>
      </w:r>
      <w:r>
        <w:rPr>
          <w:color w:val="333333"/>
          <w:spacing w:val="-2"/>
          <w:sz w:val="16"/>
        </w:rPr>
        <w:t xml:space="preserve"> </w:t>
      </w:r>
      <w:r>
        <w:rPr>
          <w:color w:val="333333"/>
          <w:sz w:val="16"/>
        </w:rPr>
        <w:t>any</w:t>
      </w:r>
      <w:r>
        <w:rPr>
          <w:color w:val="333333"/>
          <w:spacing w:val="-2"/>
          <w:sz w:val="16"/>
        </w:rPr>
        <w:t xml:space="preserve"> </w:t>
      </w:r>
      <w:r>
        <w:rPr>
          <w:color w:val="333333"/>
          <w:sz w:val="16"/>
        </w:rPr>
        <w:t>operator</w:t>
      </w:r>
      <w:r>
        <w:rPr>
          <w:color w:val="333333"/>
          <w:spacing w:val="-2"/>
          <w:sz w:val="16"/>
        </w:rPr>
        <w:t xml:space="preserve"> </w:t>
      </w:r>
      <w:r>
        <w:rPr>
          <w:color w:val="333333"/>
          <w:sz w:val="16"/>
        </w:rPr>
        <w:t>that</w:t>
      </w:r>
      <w:r>
        <w:rPr>
          <w:color w:val="333333"/>
          <w:spacing w:val="-2"/>
          <w:sz w:val="16"/>
        </w:rPr>
        <w:t xml:space="preserve"> </w:t>
      </w:r>
      <w:r>
        <w:rPr>
          <w:color w:val="333333"/>
          <w:sz w:val="16"/>
        </w:rPr>
        <w:t>waits</w:t>
      </w:r>
      <w:r>
        <w:rPr>
          <w:color w:val="333333"/>
          <w:spacing w:val="-2"/>
          <w:sz w:val="16"/>
        </w:rPr>
        <w:t xml:space="preserve"> </w:t>
      </w:r>
      <w:r>
        <w:rPr>
          <w:color w:val="333333"/>
          <w:sz w:val="16"/>
        </w:rPr>
        <w:t>for</w:t>
      </w:r>
      <w:r>
        <w:rPr>
          <w:color w:val="333333"/>
          <w:spacing w:val="-2"/>
          <w:sz w:val="16"/>
        </w:rPr>
        <w:t xml:space="preserve"> </w:t>
      </w:r>
      <w:r>
        <w:rPr>
          <w:color w:val="333333"/>
          <w:sz w:val="16"/>
        </w:rPr>
        <w:t>the</w:t>
      </w:r>
      <w:r>
        <w:rPr>
          <w:color w:val="333333"/>
          <w:spacing w:val="-2"/>
          <w:sz w:val="16"/>
        </w:rPr>
        <w:t xml:space="preserve"> </w:t>
      </w:r>
      <w:r>
        <w:rPr>
          <w:color w:val="333333"/>
          <w:sz w:val="16"/>
        </w:rPr>
        <w:t>PDVSA</w:t>
      </w:r>
      <w:r>
        <w:rPr>
          <w:color w:val="333333"/>
          <w:spacing w:val="-11"/>
          <w:sz w:val="16"/>
        </w:rPr>
        <w:t xml:space="preserve"> </w:t>
      </w:r>
      <w:r>
        <w:rPr>
          <w:color w:val="333333"/>
          <w:sz w:val="16"/>
        </w:rPr>
        <w:t>contract</w:t>
      </w:r>
      <w:r>
        <w:rPr>
          <w:color w:val="333333"/>
          <w:spacing w:val="-2"/>
          <w:sz w:val="16"/>
        </w:rPr>
        <w:t xml:space="preserve"> </w:t>
      </w:r>
      <w:r>
        <w:rPr>
          <w:color w:val="333333"/>
          <w:sz w:val="16"/>
        </w:rPr>
        <w:t>before</w:t>
      </w:r>
      <w:r>
        <w:rPr>
          <w:color w:val="333333"/>
          <w:spacing w:val="-2"/>
          <w:sz w:val="16"/>
        </w:rPr>
        <w:t xml:space="preserve"> </w:t>
      </w:r>
      <w:r>
        <w:rPr>
          <w:color w:val="333333"/>
          <w:sz w:val="16"/>
        </w:rPr>
        <w:t>beginning</w:t>
      </w:r>
      <w:r>
        <w:rPr>
          <w:color w:val="333333"/>
          <w:spacing w:val="-2"/>
          <w:sz w:val="16"/>
        </w:rPr>
        <w:t xml:space="preserve"> </w:t>
      </w:r>
      <w:r>
        <w:rPr>
          <w:color w:val="333333"/>
          <w:sz w:val="16"/>
        </w:rPr>
        <w:t>team</w:t>
      </w:r>
      <w:r>
        <w:rPr>
          <w:color w:val="333333"/>
          <w:spacing w:val="-2"/>
          <w:sz w:val="16"/>
        </w:rPr>
        <w:t xml:space="preserve"> </w:t>
      </w:r>
      <w:r>
        <w:rPr>
          <w:color w:val="333333"/>
          <w:sz w:val="16"/>
        </w:rPr>
        <w:t>mobilization, site surveys, and tendering.</w:t>
      </w:r>
    </w:p>
    <w:p w14:paraId="38836F9E" w14:textId="77777777" w:rsidR="00275643" w:rsidRDefault="00000000">
      <w:pPr>
        <w:pStyle w:val="BodyText"/>
        <w:rPr>
          <w:sz w:val="10"/>
        </w:rPr>
      </w:pPr>
      <w:r>
        <w:rPr>
          <w:noProof/>
          <w:sz w:val="10"/>
        </w:rPr>
        <mc:AlternateContent>
          <mc:Choice Requires="wpg">
            <w:drawing>
              <wp:anchor distT="0" distB="0" distL="0" distR="0" simplePos="0" relativeHeight="487649280" behindDoc="1" locked="0" layoutInCell="1" allowOverlap="1" wp14:anchorId="38837EA3" wp14:editId="38837EA4">
                <wp:simplePos x="0" y="0"/>
                <wp:positionH relativeFrom="page">
                  <wp:posOffset>723899</wp:posOffset>
                </wp:positionH>
                <wp:positionV relativeFrom="paragraph">
                  <wp:posOffset>88766</wp:posOffset>
                </wp:positionV>
                <wp:extent cx="6121400" cy="12700"/>
                <wp:effectExtent l="0" t="0" r="0" b="0"/>
                <wp:wrapTopAndBottom/>
                <wp:docPr id="165" name="Group 2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1400" cy="12700"/>
                          <a:chOff x="0" y="0"/>
                          <a:chExt cx="6121400" cy="12700"/>
                        </a:xfrm>
                      </wpg:grpSpPr>
                      <wps:wsp>
                        <wps:cNvPr id="208" name="Graphic 208"/>
                        <wps:cNvSpPr/>
                        <wps:spPr>
                          <a:xfrm>
                            <a:off x="0" y="0"/>
                            <a:ext cx="6121400" cy="6350"/>
                          </a:xfrm>
                          <a:custGeom>
                            <a:avLst/>
                            <a:gdLst/>
                            <a:ahLst/>
                            <a:cxnLst/>
                            <a:rect l="l" t="t" r="r" b="b"/>
                            <a:pathLst>
                              <a:path w="6121400" h="6350">
                                <a:moveTo>
                                  <a:pt x="6121400" y="6350"/>
                                </a:moveTo>
                                <a:lnTo>
                                  <a:pt x="0" y="6350"/>
                                </a:lnTo>
                                <a:lnTo>
                                  <a:pt x="0" y="0"/>
                                </a:lnTo>
                                <a:lnTo>
                                  <a:pt x="6121400" y="0"/>
                                </a:lnTo>
                                <a:lnTo>
                                  <a:pt x="6121400" y="6350"/>
                                </a:lnTo>
                                <a:close/>
                              </a:path>
                            </a:pathLst>
                          </a:custGeom>
                          <a:solidFill>
                            <a:srgbClr val="999999"/>
                          </a:solidFill>
                        </wps:spPr>
                        <wps:bodyPr wrap="square" lIns="0" tIns="0" rIns="0" bIns="0" rtlCol="0">
                          <a:prstTxWarp prst="textNoShape">
                            <a:avLst/>
                          </a:prstTxWarp>
                          <a:noAutofit/>
                        </wps:bodyPr>
                      </wps:wsp>
                      <wps:wsp>
                        <wps:cNvPr id="209" name="Graphic 209"/>
                        <wps:cNvSpPr/>
                        <wps:spPr>
                          <a:xfrm>
                            <a:off x="-12" y="38"/>
                            <a:ext cx="6122035" cy="12700"/>
                          </a:xfrm>
                          <a:custGeom>
                            <a:avLst/>
                            <a:gdLst/>
                            <a:ahLst/>
                            <a:cxnLst/>
                            <a:rect l="l" t="t" r="r" b="b"/>
                            <a:pathLst>
                              <a:path w="6122035" h="12700">
                                <a:moveTo>
                                  <a:pt x="6121412" y="0"/>
                                </a:moveTo>
                                <a:lnTo>
                                  <a:pt x="6115062" y="6350"/>
                                </a:lnTo>
                                <a:lnTo>
                                  <a:pt x="0" y="6350"/>
                                </a:lnTo>
                                <a:lnTo>
                                  <a:pt x="0" y="12700"/>
                                </a:lnTo>
                                <a:lnTo>
                                  <a:pt x="6115062" y="12700"/>
                                </a:lnTo>
                                <a:lnTo>
                                  <a:pt x="6121412" y="12700"/>
                                </a:lnTo>
                                <a:lnTo>
                                  <a:pt x="6121412" y="6350"/>
                                </a:lnTo>
                                <a:lnTo>
                                  <a:pt x="6121412" y="0"/>
                                </a:lnTo>
                                <a:close/>
                              </a:path>
                            </a:pathLst>
                          </a:custGeom>
                          <a:solidFill>
                            <a:srgbClr val="EDEDED"/>
                          </a:solidFill>
                        </wps:spPr>
                        <wps:bodyPr wrap="square" lIns="0" tIns="0" rIns="0" bIns="0" rtlCol="0">
                          <a:prstTxWarp prst="textNoShape">
                            <a:avLst/>
                          </a:prstTxWarp>
                          <a:noAutofit/>
                        </wps:bodyPr>
                      </wps:wsp>
                      <wps:wsp>
                        <wps:cNvPr id="210" name="Graphic 210"/>
                        <wps:cNvSpPr/>
                        <wps:spPr>
                          <a:xfrm>
                            <a:off x="0" y="0"/>
                            <a:ext cx="6350" cy="12700"/>
                          </a:xfrm>
                          <a:custGeom>
                            <a:avLst/>
                            <a:gdLst/>
                            <a:ahLst/>
                            <a:cxnLst/>
                            <a:rect l="l" t="t" r="r" b="b"/>
                            <a:pathLst>
                              <a:path w="6350" h="12700">
                                <a:moveTo>
                                  <a:pt x="0" y="12700"/>
                                </a:moveTo>
                                <a:lnTo>
                                  <a:pt x="0" y="0"/>
                                </a:lnTo>
                                <a:lnTo>
                                  <a:pt x="6350" y="0"/>
                                </a:lnTo>
                                <a:lnTo>
                                  <a:pt x="6350" y="6350"/>
                                </a:lnTo>
                                <a:lnTo>
                                  <a:pt x="0" y="12700"/>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39DAE30C" id="Group 207" o:spid="_x0000_s1026" style="position:absolute;margin-left:57pt;margin-top:7pt;width:482pt;height:1pt;z-index:-15667200;mso-wrap-distance-left:0;mso-wrap-distance-right:0;mso-position-horizontal-relative:page" coordsize="6121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">
                <v:shape id="Graphic 208" o:spid="_x0000_s1027" style="position:absolute;width:61214;height:63;visibility:visible;mso-wrap-style:square;v-text-anchor:top" coordsize="612140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" path="m6121400,6350l,6350,,,6121400,r,6350xe" fillcolor="#999" stroked="f">
                  <v:path arrowok="t"/>
                </v:shape>
                <v:shape id="Graphic 209" o:spid="_x0000_s1028" style="position:absolute;width:61220;height:127;visibility:visible;mso-wrap-style:square;v-text-anchor:top" coordsize="612203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" path="m6121412,r-6350,6350l,6350r,6350l6115062,12700r6350,l6121412,6350r,-6350xe" fillcolor="#ededed" stroked="f">
                  <v:path arrowok="t"/>
                </v:shape>
                <v:shape id="Graphic 210" o:spid="_x0000_s1029" style="position:absolute;width:63;height:127;visibility:visible;mso-wrap-style:square;v-text-anchor:top" coordsize="635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" path="m,12700l,,6350,r,6350l,12700xe" fillcolor="#999" stroked="f">
                  <v:path arrowok="t"/>
                </v:shape>
                <w10:wrap type="topAndBottom" anchorx="page"/>
              </v:group>
            </w:pict>
          </mc:Fallback>
        </mc:AlternateContent>
      </w:r>
    </w:p>
    <w:p w14:paraId="38836F9F" w14:textId="77777777" w:rsidR="00275643" w:rsidRDefault="00275643">
      <w:pPr>
        <w:pStyle w:val="BodyText"/>
      </w:pPr>
    </w:p>
    <w:p w14:paraId="38836FA0" w14:textId="77777777" w:rsidR="00275643" w:rsidRDefault="00275643">
      <w:pPr>
        <w:pStyle w:val="BodyText"/>
        <w:spacing w:before="36"/>
      </w:pPr>
    </w:p>
    <w:p w14:paraId="38836FA1" w14:textId="77777777" w:rsidR="00275643" w:rsidRDefault="00000000">
      <w:pPr>
        <w:pStyle w:val="Heading1"/>
        <w:numPr>
          <w:ilvl w:val="0"/>
          <w:numId w:val="21"/>
        </w:numPr>
        <w:tabs>
          <w:tab w:val="left" w:pos="547"/>
        </w:tabs>
        <w:ind w:left="547" w:hanging="400"/>
      </w:pPr>
      <w:r>
        <w:rPr>
          <w:color w:val="333333"/>
        </w:rPr>
        <w:t>Cost Sourcing Reference</w:t>
      </w:r>
      <w:r>
        <w:rPr>
          <w:color w:val="333333"/>
          <w:spacing w:val="-9"/>
        </w:rPr>
        <w:t xml:space="preserve"> </w:t>
      </w:r>
      <w:r>
        <w:rPr>
          <w:color w:val="333333"/>
          <w:spacing w:val="-2"/>
        </w:rPr>
        <w:t>Appendix</w:t>
      </w:r>
    </w:p>
    <w:p w14:paraId="38836FA2" w14:textId="77777777" w:rsidR="00275643" w:rsidRDefault="00000000">
      <w:pPr>
        <w:pStyle w:val="BodyText"/>
        <w:spacing w:before="4"/>
        <w:rPr>
          <w:b/>
          <w:sz w:val="7"/>
        </w:rPr>
      </w:pPr>
      <w:r>
        <w:rPr>
          <w:b/>
          <w:noProof/>
          <w:sz w:val="7"/>
        </w:rPr>
        <mc:AlternateContent>
          <mc:Choice Requires="wps">
            <w:drawing>
              <wp:anchor distT="0" distB="0" distL="0" distR="0" simplePos="0" relativeHeight="487649792" behindDoc="1" locked="0" layoutInCell="1" allowOverlap="1" wp14:anchorId="38837EA5" wp14:editId="38837EA6">
                <wp:simplePos x="0" y="0"/>
                <wp:positionH relativeFrom="page">
                  <wp:posOffset>723899</wp:posOffset>
                </wp:positionH>
                <wp:positionV relativeFrom="paragraph">
                  <wp:posOffset>69249</wp:posOffset>
                </wp:positionV>
                <wp:extent cx="6121400" cy="6350"/>
                <wp:effectExtent l="0" t="0" r="0" b="0"/>
                <wp:wrapTopAndBottom/>
                <wp:docPr id="166" name="Graphic 2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1400" cy="6350"/>
                        </a:xfrm>
                        <a:custGeom>
                          <a:avLst/>
                          <a:gdLst/>
                          <a:ahLst/>
                          <a:cxnLst/>
                          <a:rect l="l" t="t" r="r" b="b"/>
                          <a:pathLst>
                            <a:path w="6121400" h="6350">
                              <a:moveTo>
                                <a:pt x="6121400" y="6350"/>
                              </a:moveTo>
                              <a:lnTo>
                                <a:pt x="0" y="6350"/>
                              </a:lnTo>
                              <a:lnTo>
                                <a:pt x="0" y="0"/>
                              </a:lnTo>
                              <a:lnTo>
                                <a:pt x="6121400" y="0"/>
                              </a:lnTo>
                              <a:lnTo>
                                <a:pt x="6121400" y="6350"/>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shape w14:anchorId="454D901A" id="Graphic 211" o:spid="_x0000_s1026" style="position:absolute;margin-left:57pt;margin-top:5.45pt;width:482pt;height:.5pt;z-index:-15666688;visibility:visible;mso-wrap-style:square;mso-wrap-distance-left:0;mso-wrap-distance-top:0;mso-wrap-distance-right:0;mso-wrap-distance-bottom:0;mso-position-horizontal:absolute;mso-position-horizontal-relative:page;mso-position-vertical:absolute;mso-position-vertical-relative:text;v-text-anchor:top" coordsize="61214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" path="m6121400,6350l,6350,,,6121400,r,6350xe" fillcolor="#ccc" stroked="f">
                <v:path arrowok="t"/>
                <w10:wrap type="topAndBottom" anchorx="page"/>
              </v:shape>
            </w:pict>
          </mc:Fallback>
        </mc:AlternateContent>
      </w:r>
    </w:p>
    <w:p w14:paraId="38836FA3" w14:textId="77777777" w:rsidR="00275643" w:rsidRDefault="00000000">
      <w:pPr>
        <w:pStyle w:val="BodyText"/>
        <w:spacing w:before="190" w:line="338" w:lineRule="auto"/>
        <w:ind w:left="147" w:right="144"/>
        <w:jc w:val="both"/>
      </w:pPr>
      <w:r>
        <w:rPr>
          <w:color w:val="333333"/>
        </w:rPr>
        <w:t>To ensure full transparency and provide investors with a robust basis of estimation, the table below details the specific vendors, market benchmarks, and historical projects used to source every major equipment and service cost in this Field Development Plan [1] [2]:</w:t>
      </w:r>
    </w:p>
    <w:p w14:paraId="38836FA4" w14:textId="77777777" w:rsidR="00275643" w:rsidRDefault="00275643">
      <w:pPr>
        <w:pStyle w:val="BodyText"/>
        <w:spacing w:line="338" w:lineRule="auto"/>
        <w:jc w:val="both"/>
        <w:sectPr w:rsidR="00275643">
          <w:pgSz w:w="11920" w:h="16840"/>
          <w:pgMar w:top="1080" w:right="992" w:bottom="280" w:left="992" w:header="720" w:footer="720" w:gutter="0"/>
          <w:cols w:space="720"/>
        </w:sectPr>
      </w:pPr>
    </w:p>
    <w:p w14:paraId="38836FA5" w14:textId="77777777" w:rsidR="00275643" w:rsidRDefault="00000000">
      <w:pPr>
        <w:pStyle w:val="Heading3"/>
        <w:spacing w:before="71"/>
      </w:pPr>
      <w:r>
        <w:rPr>
          <w:color w:val="333333"/>
        </w:rPr>
        <w:lastRenderedPageBreak/>
        <w:t>Table</w:t>
      </w:r>
      <w:r>
        <w:rPr>
          <w:color w:val="333333"/>
          <w:spacing w:val="-2"/>
        </w:rPr>
        <w:t xml:space="preserve"> </w:t>
      </w:r>
      <w:r>
        <w:rPr>
          <w:color w:val="333333"/>
        </w:rPr>
        <w:t>21A:</w:t>
      </w:r>
      <w:r>
        <w:rPr>
          <w:color w:val="333333"/>
          <w:spacing w:val="-2"/>
        </w:rPr>
        <w:t xml:space="preserve"> </w:t>
      </w:r>
      <w:r>
        <w:rPr>
          <w:color w:val="333333"/>
        </w:rPr>
        <w:t>Equipment</w:t>
      </w:r>
      <w:r>
        <w:rPr>
          <w:color w:val="333333"/>
          <w:spacing w:val="-2"/>
        </w:rPr>
        <w:t xml:space="preserve"> </w:t>
      </w:r>
      <w:r>
        <w:rPr>
          <w:color w:val="333333"/>
        </w:rPr>
        <w:t>&amp;</w:t>
      </w:r>
      <w:r>
        <w:rPr>
          <w:color w:val="333333"/>
          <w:spacing w:val="-1"/>
        </w:rPr>
        <w:t xml:space="preserve"> </w:t>
      </w:r>
      <w:r>
        <w:rPr>
          <w:color w:val="333333"/>
        </w:rPr>
        <w:t>Services</w:t>
      </w:r>
      <w:r>
        <w:rPr>
          <w:color w:val="333333"/>
          <w:spacing w:val="-2"/>
        </w:rPr>
        <w:t xml:space="preserve"> </w:t>
      </w:r>
      <w:r>
        <w:rPr>
          <w:color w:val="333333"/>
        </w:rPr>
        <w:t>Cost</w:t>
      </w:r>
      <w:r>
        <w:rPr>
          <w:color w:val="333333"/>
          <w:spacing w:val="-2"/>
        </w:rPr>
        <w:t xml:space="preserve"> </w:t>
      </w:r>
      <w:r>
        <w:rPr>
          <w:color w:val="333333"/>
        </w:rPr>
        <w:t>Sourcing</w:t>
      </w:r>
      <w:r>
        <w:rPr>
          <w:color w:val="333333"/>
          <w:spacing w:val="-1"/>
        </w:rPr>
        <w:t xml:space="preserve"> </w:t>
      </w:r>
      <w:r>
        <w:rPr>
          <w:color w:val="333333"/>
          <w:spacing w:val="-2"/>
        </w:rPr>
        <w:t>Basis</w:t>
      </w:r>
    </w:p>
    <w:p w14:paraId="38836FA6" w14:textId="77777777" w:rsidR="00275643" w:rsidRDefault="00275643">
      <w:pPr>
        <w:pStyle w:val="BodyText"/>
        <w:rPr>
          <w:b/>
          <w:sz w:val="11"/>
        </w:rPr>
      </w:pPr>
    </w:p>
    <w:tbl>
      <w:tblPr>
        <w:tblStyle w:val="TableNormal"/>
        <w:tblW w:w="0" w:type="auto"/>
        <w:tblInd w:w="157" w:type="dxa"/>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Layout w:type="fixed"/>
        <w:tblLook w:val="01E0" w:firstRow="1" w:lastRow="1" w:firstColumn="1" w:lastColumn="1" w:noHBand="0" w:noVBand="0"/>
      </w:tblPr>
      <w:tblGrid>
        <w:gridCol w:w="1590"/>
        <w:gridCol w:w="1230"/>
        <w:gridCol w:w="1530"/>
        <w:gridCol w:w="4060"/>
        <w:gridCol w:w="1220"/>
      </w:tblGrid>
      <w:tr w:rsidR="00275643" w14:paraId="38836FAD" w14:textId="77777777">
        <w:trPr>
          <w:trHeight w:val="620"/>
        </w:trPr>
        <w:tc>
          <w:tcPr>
            <w:tcW w:w="1590" w:type="dxa"/>
            <w:shd w:val="clear" w:color="auto" w:fill="F1F1F1"/>
          </w:tcPr>
          <w:p w14:paraId="38836FA7" w14:textId="77777777" w:rsidR="00275643" w:rsidRDefault="00000000">
            <w:pPr>
              <w:pStyle w:val="TableParagraph"/>
              <w:spacing w:before="108" w:line="343" w:lineRule="auto"/>
              <w:ind w:left="85"/>
              <w:rPr>
                <w:b/>
                <w:sz w:val="14"/>
              </w:rPr>
            </w:pPr>
            <w:r>
              <w:rPr>
                <w:b/>
                <w:color w:val="333333"/>
                <w:sz w:val="14"/>
              </w:rPr>
              <w:t>Equipment</w:t>
            </w:r>
            <w:r>
              <w:rPr>
                <w:b/>
                <w:color w:val="333333"/>
                <w:spacing w:val="-1"/>
                <w:sz w:val="14"/>
              </w:rPr>
              <w:t xml:space="preserve"> </w:t>
            </w:r>
            <w:r>
              <w:rPr>
                <w:b/>
                <w:color w:val="333333"/>
                <w:sz w:val="14"/>
              </w:rPr>
              <w:t>/</w:t>
            </w:r>
            <w:r>
              <w:rPr>
                <w:b/>
                <w:color w:val="333333"/>
                <w:spacing w:val="-1"/>
                <w:sz w:val="14"/>
              </w:rPr>
              <w:t xml:space="preserve"> </w:t>
            </w:r>
            <w:r>
              <w:rPr>
                <w:b/>
                <w:color w:val="333333"/>
                <w:sz w:val="14"/>
              </w:rPr>
              <w:t>Service</w:t>
            </w:r>
            <w:r>
              <w:rPr>
                <w:b/>
                <w:color w:val="333333"/>
                <w:spacing w:val="40"/>
                <w:sz w:val="14"/>
              </w:rPr>
              <w:t xml:space="preserve"> </w:t>
            </w:r>
            <w:r>
              <w:rPr>
                <w:b/>
                <w:color w:val="333333"/>
                <w:spacing w:val="-2"/>
                <w:sz w:val="14"/>
              </w:rPr>
              <w:t>Category</w:t>
            </w:r>
          </w:p>
        </w:tc>
        <w:tc>
          <w:tcPr>
            <w:tcW w:w="1230" w:type="dxa"/>
            <w:shd w:val="clear" w:color="auto" w:fill="F1F1F1"/>
          </w:tcPr>
          <w:p w14:paraId="38836FA8" w14:textId="77777777" w:rsidR="00275643" w:rsidRDefault="00000000">
            <w:pPr>
              <w:pStyle w:val="TableParagraph"/>
              <w:spacing w:before="108" w:line="343" w:lineRule="auto"/>
              <w:ind w:left="89" w:right="66"/>
              <w:rPr>
                <w:b/>
                <w:sz w:val="14"/>
              </w:rPr>
            </w:pPr>
            <w:r>
              <w:rPr>
                <w:b/>
                <w:color w:val="333333"/>
                <w:sz w:val="14"/>
              </w:rPr>
              <w:t>Sized</w:t>
            </w:r>
            <w:r>
              <w:rPr>
                <w:b/>
                <w:color w:val="333333"/>
                <w:spacing w:val="-10"/>
                <w:sz w:val="14"/>
              </w:rPr>
              <w:t xml:space="preserve"> </w:t>
            </w:r>
            <w:r>
              <w:rPr>
                <w:b/>
                <w:color w:val="333333"/>
                <w:sz w:val="14"/>
              </w:rPr>
              <w:t>Cost</w:t>
            </w:r>
            <w:r>
              <w:rPr>
                <w:b/>
                <w:color w:val="333333"/>
                <w:spacing w:val="40"/>
                <w:sz w:val="14"/>
              </w:rPr>
              <w:t xml:space="preserve"> </w:t>
            </w:r>
            <w:r>
              <w:rPr>
                <w:b/>
                <w:color w:val="333333"/>
                <w:spacing w:val="-2"/>
                <w:sz w:val="14"/>
              </w:rPr>
              <w:t>(USD)</w:t>
            </w:r>
          </w:p>
        </w:tc>
        <w:tc>
          <w:tcPr>
            <w:tcW w:w="1530" w:type="dxa"/>
            <w:shd w:val="clear" w:color="auto" w:fill="F1F1F1"/>
          </w:tcPr>
          <w:p w14:paraId="38836FA9" w14:textId="77777777" w:rsidR="00275643" w:rsidRDefault="00000000">
            <w:pPr>
              <w:pStyle w:val="TableParagraph"/>
              <w:spacing w:before="108" w:line="343" w:lineRule="auto"/>
              <w:ind w:left="87"/>
              <w:rPr>
                <w:b/>
                <w:sz w:val="14"/>
              </w:rPr>
            </w:pPr>
            <w:r>
              <w:rPr>
                <w:b/>
                <w:color w:val="333333"/>
                <w:sz w:val="14"/>
              </w:rPr>
              <w:t>Sourcing</w:t>
            </w:r>
            <w:r>
              <w:rPr>
                <w:b/>
                <w:color w:val="333333"/>
                <w:spacing w:val="-4"/>
                <w:sz w:val="14"/>
              </w:rPr>
              <w:t xml:space="preserve"> </w:t>
            </w:r>
            <w:r>
              <w:rPr>
                <w:b/>
                <w:color w:val="333333"/>
                <w:sz w:val="14"/>
              </w:rPr>
              <w:t>Basis</w:t>
            </w:r>
            <w:r>
              <w:rPr>
                <w:b/>
                <w:color w:val="333333"/>
                <w:spacing w:val="-4"/>
                <w:sz w:val="14"/>
              </w:rPr>
              <w:t xml:space="preserve"> </w:t>
            </w:r>
            <w:r>
              <w:rPr>
                <w:b/>
                <w:color w:val="333333"/>
                <w:sz w:val="14"/>
              </w:rPr>
              <w:t>/</w:t>
            </w:r>
            <w:r>
              <w:rPr>
                <w:b/>
                <w:color w:val="333333"/>
                <w:spacing w:val="40"/>
                <w:sz w:val="14"/>
              </w:rPr>
              <w:t xml:space="preserve"> </w:t>
            </w:r>
            <w:r>
              <w:rPr>
                <w:b/>
                <w:color w:val="333333"/>
                <w:sz w:val="14"/>
              </w:rPr>
              <w:t>Specific Vendor</w:t>
            </w:r>
          </w:p>
        </w:tc>
        <w:tc>
          <w:tcPr>
            <w:tcW w:w="4060" w:type="dxa"/>
            <w:shd w:val="clear" w:color="auto" w:fill="F1F1F1"/>
          </w:tcPr>
          <w:p w14:paraId="38836FAA" w14:textId="77777777" w:rsidR="00275643" w:rsidRDefault="00275643">
            <w:pPr>
              <w:pStyle w:val="TableParagraph"/>
              <w:spacing w:before="57"/>
              <w:rPr>
                <w:b/>
                <w:sz w:val="14"/>
              </w:rPr>
            </w:pPr>
          </w:p>
          <w:p w14:paraId="38836FAB" w14:textId="77777777" w:rsidR="00275643" w:rsidRDefault="00000000">
            <w:pPr>
              <w:pStyle w:val="TableParagraph"/>
              <w:ind w:left="85"/>
              <w:rPr>
                <w:b/>
                <w:sz w:val="14"/>
              </w:rPr>
            </w:pPr>
            <w:r>
              <w:rPr>
                <w:b/>
                <w:color w:val="333333"/>
                <w:sz w:val="14"/>
              </w:rPr>
              <w:t>Reference</w:t>
            </w:r>
            <w:r>
              <w:rPr>
                <w:b/>
                <w:color w:val="333333"/>
                <w:spacing w:val="4"/>
                <w:sz w:val="14"/>
              </w:rPr>
              <w:t xml:space="preserve"> </w:t>
            </w:r>
            <w:r>
              <w:rPr>
                <w:b/>
                <w:color w:val="333333"/>
                <w:sz w:val="14"/>
              </w:rPr>
              <w:t>/</w:t>
            </w:r>
            <w:r>
              <w:rPr>
                <w:b/>
                <w:color w:val="333333"/>
                <w:spacing w:val="4"/>
                <w:sz w:val="14"/>
              </w:rPr>
              <w:t xml:space="preserve"> </w:t>
            </w:r>
            <w:r>
              <w:rPr>
                <w:b/>
                <w:color w:val="333333"/>
                <w:sz w:val="14"/>
              </w:rPr>
              <w:t>Market</w:t>
            </w:r>
            <w:r>
              <w:rPr>
                <w:b/>
                <w:color w:val="333333"/>
                <w:spacing w:val="5"/>
                <w:sz w:val="14"/>
              </w:rPr>
              <w:t xml:space="preserve"> </w:t>
            </w:r>
            <w:r>
              <w:rPr>
                <w:b/>
                <w:color w:val="333333"/>
                <w:spacing w:val="-2"/>
                <w:sz w:val="14"/>
              </w:rPr>
              <w:t>Benchmark</w:t>
            </w:r>
          </w:p>
        </w:tc>
        <w:tc>
          <w:tcPr>
            <w:tcW w:w="1220" w:type="dxa"/>
            <w:shd w:val="clear" w:color="auto" w:fill="F1F1F1"/>
          </w:tcPr>
          <w:p w14:paraId="38836FAC" w14:textId="77777777" w:rsidR="00275643" w:rsidRDefault="00000000">
            <w:pPr>
              <w:pStyle w:val="TableParagraph"/>
              <w:spacing w:before="108" w:line="343" w:lineRule="auto"/>
              <w:ind w:left="80" w:right="80"/>
              <w:rPr>
                <w:b/>
                <w:sz w:val="14"/>
              </w:rPr>
            </w:pPr>
            <w:r>
              <w:rPr>
                <w:b/>
                <w:color w:val="333333"/>
                <w:spacing w:val="-2"/>
                <w:sz w:val="14"/>
              </w:rPr>
              <w:t>Confidence</w:t>
            </w:r>
            <w:r>
              <w:rPr>
                <w:b/>
                <w:color w:val="333333"/>
                <w:spacing w:val="40"/>
                <w:sz w:val="14"/>
              </w:rPr>
              <w:t xml:space="preserve"> </w:t>
            </w:r>
            <w:r>
              <w:rPr>
                <w:b/>
                <w:color w:val="333333"/>
                <w:spacing w:val="-2"/>
                <w:sz w:val="14"/>
              </w:rPr>
              <w:t>Level</w:t>
            </w:r>
          </w:p>
        </w:tc>
      </w:tr>
      <w:tr w:rsidR="00275643" w14:paraId="38836FB8" w14:textId="77777777">
        <w:trPr>
          <w:trHeight w:val="850"/>
        </w:trPr>
        <w:tc>
          <w:tcPr>
            <w:tcW w:w="1590" w:type="dxa"/>
          </w:tcPr>
          <w:p w14:paraId="38836FAE" w14:textId="77777777" w:rsidR="00275643" w:rsidRDefault="00275643">
            <w:pPr>
              <w:pStyle w:val="TableParagraph"/>
              <w:spacing w:before="57"/>
              <w:rPr>
                <w:b/>
                <w:sz w:val="14"/>
              </w:rPr>
            </w:pPr>
          </w:p>
          <w:p w14:paraId="38836FAF" w14:textId="77777777" w:rsidR="00275643" w:rsidRDefault="00000000">
            <w:pPr>
              <w:pStyle w:val="TableParagraph"/>
              <w:spacing w:line="343" w:lineRule="auto"/>
              <w:ind w:left="85"/>
              <w:rPr>
                <w:b/>
                <w:sz w:val="14"/>
              </w:rPr>
            </w:pPr>
            <w:r>
              <w:rPr>
                <w:b/>
                <w:color w:val="333333"/>
                <w:sz w:val="14"/>
              </w:rPr>
              <w:t>ESP</w:t>
            </w:r>
            <w:r>
              <w:rPr>
                <w:b/>
                <w:color w:val="333333"/>
                <w:spacing w:val="-6"/>
                <w:sz w:val="14"/>
              </w:rPr>
              <w:t xml:space="preserve"> </w:t>
            </w:r>
            <w:r>
              <w:rPr>
                <w:b/>
                <w:color w:val="333333"/>
                <w:sz w:val="14"/>
              </w:rPr>
              <w:t>System</w:t>
            </w:r>
            <w:r>
              <w:rPr>
                <w:b/>
                <w:color w:val="333333"/>
                <w:spacing w:val="40"/>
                <w:sz w:val="14"/>
              </w:rPr>
              <w:t xml:space="preserve"> </w:t>
            </w:r>
            <w:r>
              <w:rPr>
                <w:b/>
                <w:color w:val="333333"/>
                <w:spacing w:val="-2"/>
                <w:sz w:val="14"/>
              </w:rPr>
              <w:t>(Downhole/VSD)</w:t>
            </w:r>
          </w:p>
        </w:tc>
        <w:tc>
          <w:tcPr>
            <w:tcW w:w="1230" w:type="dxa"/>
          </w:tcPr>
          <w:p w14:paraId="38836FB0" w14:textId="77777777" w:rsidR="00275643" w:rsidRDefault="00275643">
            <w:pPr>
              <w:pStyle w:val="TableParagraph"/>
              <w:rPr>
                <w:b/>
                <w:sz w:val="14"/>
              </w:rPr>
            </w:pPr>
          </w:p>
          <w:p w14:paraId="38836FB1" w14:textId="77777777" w:rsidR="00275643" w:rsidRDefault="00275643">
            <w:pPr>
              <w:pStyle w:val="TableParagraph"/>
              <w:spacing w:before="16"/>
              <w:rPr>
                <w:b/>
                <w:sz w:val="14"/>
              </w:rPr>
            </w:pPr>
          </w:p>
          <w:p w14:paraId="38836FB2" w14:textId="77777777" w:rsidR="00275643" w:rsidRDefault="00000000">
            <w:pPr>
              <w:pStyle w:val="TableParagraph"/>
              <w:ind w:left="89"/>
              <w:rPr>
                <w:b/>
                <w:sz w:val="14"/>
              </w:rPr>
            </w:pPr>
            <w:r>
              <w:rPr>
                <w:b/>
                <w:color w:val="333333"/>
                <w:spacing w:val="-2"/>
                <w:sz w:val="14"/>
              </w:rPr>
              <w:t>$2,117,500</w:t>
            </w:r>
          </w:p>
        </w:tc>
        <w:tc>
          <w:tcPr>
            <w:tcW w:w="1530" w:type="dxa"/>
          </w:tcPr>
          <w:p w14:paraId="38836FB3" w14:textId="77777777" w:rsidR="00275643" w:rsidRDefault="00275643">
            <w:pPr>
              <w:pStyle w:val="TableParagraph"/>
              <w:spacing w:before="57"/>
              <w:rPr>
                <w:b/>
                <w:sz w:val="14"/>
              </w:rPr>
            </w:pPr>
          </w:p>
          <w:p w14:paraId="38836FB4" w14:textId="77777777" w:rsidR="00275643" w:rsidRDefault="00000000">
            <w:pPr>
              <w:pStyle w:val="TableParagraph"/>
              <w:spacing w:line="343" w:lineRule="auto"/>
              <w:ind w:left="87" w:right="246"/>
              <w:rPr>
                <w:b/>
                <w:sz w:val="14"/>
              </w:rPr>
            </w:pPr>
            <w:r>
              <w:rPr>
                <w:b/>
                <w:color w:val="333333"/>
                <w:sz w:val="14"/>
              </w:rPr>
              <w:t>Baker</w:t>
            </w:r>
            <w:r>
              <w:rPr>
                <w:b/>
                <w:color w:val="333333"/>
                <w:spacing w:val="-5"/>
                <w:sz w:val="14"/>
              </w:rPr>
              <w:t xml:space="preserve"> </w:t>
            </w:r>
            <w:r>
              <w:rPr>
                <w:b/>
                <w:color w:val="333333"/>
                <w:sz w:val="14"/>
              </w:rPr>
              <w:t>Hughes</w:t>
            </w:r>
            <w:r>
              <w:rPr>
                <w:b/>
                <w:color w:val="333333"/>
                <w:spacing w:val="-5"/>
                <w:sz w:val="14"/>
              </w:rPr>
              <w:t xml:space="preserve"> </w:t>
            </w:r>
            <w:r>
              <w:rPr>
                <w:b/>
                <w:color w:val="333333"/>
                <w:sz w:val="14"/>
              </w:rPr>
              <w:t>/</w:t>
            </w:r>
            <w:r>
              <w:rPr>
                <w:b/>
                <w:color w:val="333333"/>
                <w:spacing w:val="40"/>
                <w:sz w:val="14"/>
              </w:rPr>
              <w:t xml:space="preserve"> </w:t>
            </w:r>
            <w:r>
              <w:rPr>
                <w:b/>
                <w:color w:val="333333"/>
                <w:spacing w:val="-4"/>
                <w:sz w:val="14"/>
              </w:rPr>
              <w:t>SLB</w:t>
            </w:r>
          </w:p>
        </w:tc>
        <w:tc>
          <w:tcPr>
            <w:tcW w:w="4060" w:type="dxa"/>
          </w:tcPr>
          <w:p w14:paraId="38836FB5" w14:textId="77777777" w:rsidR="00275643" w:rsidRDefault="00000000">
            <w:pPr>
              <w:pStyle w:val="TableParagraph"/>
              <w:spacing w:before="108" w:line="343" w:lineRule="auto"/>
              <w:ind w:left="85" w:right="203"/>
              <w:rPr>
                <w:sz w:val="14"/>
              </w:rPr>
            </w:pPr>
            <w:r>
              <w:rPr>
                <w:color w:val="333333"/>
                <w:sz w:val="14"/>
              </w:rPr>
              <w:t xml:space="preserve">Based on Baker Hughes </w:t>
            </w:r>
            <w:proofErr w:type="spellStart"/>
            <w:r>
              <w:rPr>
                <w:i/>
                <w:color w:val="333333"/>
                <w:sz w:val="14"/>
              </w:rPr>
              <w:t>ElectroSpeed</w:t>
            </w:r>
            <w:proofErr w:type="spellEnd"/>
            <w:r>
              <w:rPr>
                <w:i/>
                <w:color w:val="333333"/>
                <w:sz w:val="14"/>
              </w:rPr>
              <w:t xml:space="preserve"> Advantage </w:t>
            </w:r>
            <w:r>
              <w:rPr>
                <w:color w:val="333333"/>
                <w:sz w:val="14"/>
              </w:rPr>
              <w:t>VSD and</w:t>
            </w:r>
            <w:r>
              <w:rPr>
                <w:color w:val="333333"/>
                <w:spacing w:val="40"/>
                <w:sz w:val="14"/>
              </w:rPr>
              <w:t xml:space="preserve"> </w:t>
            </w:r>
            <w:r>
              <w:rPr>
                <w:color w:val="333333"/>
                <w:sz w:val="14"/>
              </w:rPr>
              <w:t>standard 400 HP downhole pump quotes for Latin America</w:t>
            </w:r>
            <w:r>
              <w:rPr>
                <w:color w:val="333333"/>
                <w:spacing w:val="40"/>
                <w:sz w:val="14"/>
              </w:rPr>
              <w:t xml:space="preserve"> </w:t>
            </w:r>
            <w:r>
              <w:rPr>
                <w:color w:val="333333"/>
                <w:sz w:val="14"/>
              </w:rPr>
              <w:t>[1]. Includes workover rig operations.</w:t>
            </w:r>
          </w:p>
        </w:tc>
        <w:tc>
          <w:tcPr>
            <w:tcW w:w="1220" w:type="dxa"/>
          </w:tcPr>
          <w:p w14:paraId="38836FB6" w14:textId="77777777" w:rsidR="00275643" w:rsidRDefault="00275643">
            <w:pPr>
              <w:pStyle w:val="TableParagraph"/>
              <w:spacing w:before="57"/>
              <w:rPr>
                <w:b/>
                <w:sz w:val="14"/>
              </w:rPr>
            </w:pPr>
          </w:p>
          <w:p w14:paraId="38836FB7" w14:textId="77777777" w:rsidR="00275643" w:rsidRDefault="00000000">
            <w:pPr>
              <w:pStyle w:val="TableParagraph"/>
              <w:spacing w:line="343" w:lineRule="auto"/>
              <w:ind w:left="80"/>
              <w:rPr>
                <w:sz w:val="14"/>
              </w:rPr>
            </w:pPr>
            <w:r>
              <w:rPr>
                <w:color w:val="333333"/>
                <w:sz w:val="14"/>
              </w:rPr>
              <w:t>High</w:t>
            </w:r>
            <w:r>
              <w:rPr>
                <w:color w:val="333333"/>
                <w:spacing w:val="-10"/>
                <w:sz w:val="14"/>
              </w:rPr>
              <w:t xml:space="preserve"> </w:t>
            </w:r>
            <w:r>
              <w:rPr>
                <w:color w:val="333333"/>
                <w:sz w:val="14"/>
              </w:rPr>
              <w:t>(Vendor</w:t>
            </w:r>
            <w:r>
              <w:rPr>
                <w:color w:val="333333"/>
                <w:spacing w:val="40"/>
                <w:sz w:val="14"/>
              </w:rPr>
              <w:t xml:space="preserve"> </w:t>
            </w:r>
            <w:r>
              <w:rPr>
                <w:color w:val="333333"/>
                <w:spacing w:val="-2"/>
                <w:sz w:val="14"/>
              </w:rPr>
              <w:t>Quote)</w:t>
            </w:r>
          </w:p>
        </w:tc>
      </w:tr>
      <w:tr w:rsidR="00275643" w14:paraId="38836FC1" w14:textId="77777777">
        <w:trPr>
          <w:trHeight w:val="620"/>
        </w:trPr>
        <w:tc>
          <w:tcPr>
            <w:tcW w:w="1590" w:type="dxa"/>
          </w:tcPr>
          <w:p w14:paraId="38836FB9" w14:textId="77777777" w:rsidR="00275643" w:rsidRDefault="00275643">
            <w:pPr>
              <w:pStyle w:val="TableParagraph"/>
              <w:spacing w:before="57"/>
              <w:rPr>
                <w:b/>
                <w:sz w:val="14"/>
              </w:rPr>
            </w:pPr>
          </w:p>
          <w:p w14:paraId="38836FBA" w14:textId="77777777" w:rsidR="00275643" w:rsidRDefault="00000000">
            <w:pPr>
              <w:pStyle w:val="TableParagraph"/>
              <w:ind w:left="85"/>
              <w:rPr>
                <w:b/>
                <w:sz w:val="14"/>
              </w:rPr>
            </w:pPr>
            <w:r>
              <w:rPr>
                <w:b/>
                <w:color w:val="333333"/>
                <w:sz w:val="14"/>
              </w:rPr>
              <w:t>ESPCP</w:t>
            </w:r>
            <w:r>
              <w:rPr>
                <w:b/>
                <w:color w:val="333333"/>
                <w:spacing w:val="3"/>
                <w:sz w:val="14"/>
              </w:rPr>
              <w:t xml:space="preserve"> </w:t>
            </w:r>
            <w:r>
              <w:rPr>
                <w:b/>
                <w:color w:val="333333"/>
                <w:spacing w:val="-2"/>
                <w:sz w:val="14"/>
              </w:rPr>
              <w:t>System</w:t>
            </w:r>
          </w:p>
        </w:tc>
        <w:tc>
          <w:tcPr>
            <w:tcW w:w="1230" w:type="dxa"/>
          </w:tcPr>
          <w:p w14:paraId="38836FBB" w14:textId="77777777" w:rsidR="00275643" w:rsidRDefault="00275643">
            <w:pPr>
              <w:pStyle w:val="TableParagraph"/>
              <w:spacing w:before="57"/>
              <w:rPr>
                <w:b/>
                <w:sz w:val="14"/>
              </w:rPr>
            </w:pPr>
          </w:p>
          <w:p w14:paraId="38836FBC" w14:textId="77777777" w:rsidR="00275643" w:rsidRDefault="00000000">
            <w:pPr>
              <w:pStyle w:val="TableParagraph"/>
              <w:ind w:left="89"/>
              <w:rPr>
                <w:b/>
                <w:sz w:val="14"/>
              </w:rPr>
            </w:pPr>
            <w:r>
              <w:rPr>
                <w:b/>
                <w:color w:val="333333"/>
                <w:spacing w:val="-2"/>
                <w:sz w:val="14"/>
              </w:rPr>
              <w:t>$492,800</w:t>
            </w:r>
          </w:p>
        </w:tc>
        <w:tc>
          <w:tcPr>
            <w:tcW w:w="1530" w:type="dxa"/>
          </w:tcPr>
          <w:p w14:paraId="38836FBD" w14:textId="77777777" w:rsidR="00275643" w:rsidRDefault="00275643">
            <w:pPr>
              <w:pStyle w:val="TableParagraph"/>
              <w:spacing w:before="57"/>
              <w:rPr>
                <w:b/>
                <w:sz w:val="14"/>
              </w:rPr>
            </w:pPr>
          </w:p>
          <w:p w14:paraId="38836FBE" w14:textId="77777777" w:rsidR="00275643" w:rsidRDefault="00000000">
            <w:pPr>
              <w:pStyle w:val="TableParagraph"/>
              <w:ind w:left="87"/>
              <w:rPr>
                <w:b/>
                <w:sz w:val="14"/>
              </w:rPr>
            </w:pPr>
            <w:r>
              <w:rPr>
                <w:b/>
                <w:color w:val="333333"/>
                <w:sz w:val="14"/>
              </w:rPr>
              <w:t>PCM</w:t>
            </w:r>
            <w:r>
              <w:rPr>
                <w:b/>
                <w:color w:val="333333"/>
                <w:spacing w:val="3"/>
                <w:sz w:val="14"/>
              </w:rPr>
              <w:t xml:space="preserve"> </w:t>
            </w:r>
            <w:r>
              <w:rPr>
                <w:b/>
                <w:color w:val="333333"/>
                <w:sz w:val="14"/>
              </w:rPr>
              <w:t>/</w:t>
            </w:r>
            <w:r>
              <w:rPr>
                <w:b/>
                <w:color w:val="333333"/>
                <w:spacing w:val="4"/>
                <w:sz w:val="14"/>
              </w:rPr>
              <w:t xml:space="preserve"> </w:t>
            </w:r>
            <w:proofErr w:type="spellStart"/>
            <w:r>
              <w:rPr>
                <w:b/>
                <w:color w:val="333333"/>
                <w:spacing w:val="-2"/>
                <w:sz w:val="14"/>
              </w:rPr>
              <w:t>Netzsch</w:t>
            </w:r>
            <w:proofErr w:type="spellEnd"/>
          </w:p>
        </w:tc>
        <w:tc>
          <w:tcPr>
            <w:tcW w:w="4060" w:type="dxa"/>
          </w:tcPr>
          <w:p w14:paraId="38836FBF" w14:textId="77777777" w:rsidR="00275643" w:rsidRDefault="00000000">
            <w:pPr>
              <w:pStyle w:val="TableParagraph"/>
              <w:spacing w:before="108" w:line="343" w:lineRule="auto"/>
              <w:ind w:left="85" w:right="203"/>
              <w:rPr>
                <w:sz w:val="14"/>
              </w:rPr>
            </w:pPr>
            <w:r>
              <w:rPr>
                <w:color w:val="333333"/>
                <w:sz w:val="14"/>
              </w:rPr>
              <w:t xml:space="preserve">Based on </w:t>
            </w:r>
            <w:proofErr w:type="spellStart"/>
            <w:r>
              <w:rPr>
                <w:color w:val="333333"/>
                <w:sz w:val="14"/>
              </w:rPr>
              <w:t>Netzsch</w:t>
            </w:r>
            <w:proofErr w:type="spellEnd"/>
            <w:r>
              <w:rPr>
                <w:color w:val="333333"/>
                <w:sz w:val="14"/>
              </w:rPr>
              <w:t xml:space="preserve"> progressive cavity pump and PCM</w:t>
            </w:r>
            <w:r>
              <w:rPr>
                <w:color w:val="333333"/>
                <w:spacing w:val="40"/>
                <w:sz w:val="14"/>
              </w:rPr>
              <w:t xml:space="preserve"> </w:t>
            </w:r>
            <w:r>
              <w:rPr>
                <w:color w:val="333333"/>
                <w:sz w:val="14"/>
              </w:rPr>
              <w:t>hydraulic drive head quotes for medium-viscosity crude [1].</w:t>
            </w:r>
          </w:p>
        </w:tc>
        <w:tc>
          <w:tcPr>
            <w:tcW w:w="1220" w:type="dxa"/>
          </w:tcPr>
          <w:p w14:paraId="38836FC0" w14:textId="77777777" w:rsidR="00275643" w:rsidRDefault="00000000">
            <w:pPr>
              <w:pStyle w:val="TableParagraph"/>
              <w:spacing w:before="108" w:line="343" w:lineRule="auto"/>
              <w:ind w:left="80"/>
              <w:rPr>
                <w:sz w:val="14"/>
              </w:rPr>
            </w:pPr>
            <w:r>
              <w:rPr>
                <w:color w:val="333333"/>
                <w:sz w:val="14"/>
              </w:rPr>
              <w:t>High</w:t>
            </w:r>
            <w:r>
              <w:rPr>
                <w:color w:val="333333"/>
                <w:spacing w:val="-10"/>
                <w:sz w:val="14"/>
              </w:rPr>
              <w:t xml:space="preserve"> </w:t>
            </w:r>
            <w:r>
              <w:rPr>
                <w:color w:val="333333"/>
                <w:sz w:val="14"/>
              </w:rPr>
              <w:t>(Vendor</w:t>
            </w:r>
            <w:r>
              <w:rPr>
                <w:color w:val="333333"/>
                <w:spacing w:val="40"/>
                <w:sz w:val="14"/>
              </w:rPr>
              <w:t xml:space="preserve"> </w:t>
            </w:r>
            <w:r>
              <w:rPr>
                <w:color w:val="333333"/>
                <w:spacing w:val="-2"/>
                <w:sz w:val="14"/>
              </w:rPr>
              <w:t>Quote)</w:t>
            </w:r>
          </w:p>
        </w:tc>
      </w:tr>
      <w:tr w:rsidR="00275643" w14:paraId="38836FC8" w14:textId="77777777">
        <w:trPr>
          <w:trHeight w:val="620"/>
        </w:trPr>
        <w:tc>
          <w:tcPr>
            <w:tcW w:w="1590" w:type="dxa"/>
          </w:tcPr>
          <w:p w14:paraId="38836FC2" w14:textId="77777777" w:rsidR="00275643" w:rsidRDefault="00000000">
            <w:pPr>
              <w:pStyle w:val="TableParagraph"/>
              <w:spacing w:before="108" w:line="343" w:lineRule="auto"/>
              <w:ind w:left="85" w:right="165"/>
              <w:rPr>
                <w:b/>
                <w:sz w:val="14"/>
              </w:rPr>
            </w:pPr>
            <w:r>
              <w:rPr>
                <w:b/>
                <w:color w:val="333333"/>
                <w:sz w:val="14"/>
              </w:rPr>
              <w:t>Multiphase</w:t>
            </w:r>
            <w:r>
              <w:rPr>
                <w:b/>
                <w:color w:val="333333"/>
                <w:spacing w:val="-6"/>
                <w:sz w:val="14"/>
              </w:rPr>
              <w:t xml:space="preserve"> </w:t>
            </w:r>
            <w:r>
              <w:rPr>
                <w:b/>
                <w:color w:val="333333"/>
                <w:sz w:val="14"/>
              </w:rPr>
              <w:t>Pump</w:t>
            </w:r>
            <w:r>
              <w:rPr>
                <w:b/>
                <w:color w:val="333333"/>
                <w:spacing w:val="40"/>
                <w:sz w:val="14"/>
              </w:rPr>
              <w:t xml:space="preserve"> </w:t>
            </w:r>
            <w:r>
              <w:rPr>
                <w:b/>
                <w:color w:val="333333"/>
                <w:spacing w:val="-4"/>
                <w:sz w:val="14"/>
              </w:rPr>
              <w:t>Skid</w:t>
            </w:r>
          </w:p>
        </w:tc>
        <w:tc>
          <w:tcPr>
            <w:tcW w:w="1230" w:type="dxa"/>
          </w:tcPr>
          <w:p w14:paraId="38836FC3" w14:textId="77777777" w:rsidR="00275643" w:rsidRDefault="00275643">
            <w:pPr>
              <w:pStyle w:val="TableParagraph"/>
              <w:spacing w:before="57"/>
              <w:rPr>
                <w:b/>
                <w:sz w:val="14"/>
              </w:rPr>
            </w:pPr>
          </w:p>
          <w:p w14:paraId="38836FC4" w14:textId="77777777" w:rsidR="00275643" w:rsidRDefault="00000000">
            <w:pPr>
              <w:pStyle w:val="TableParagraph"/>
              <w:ind w:left="89"/>
              <w:rPr>
                <w:b/>
                <w:sz w:val="14"/>
              </w:rPr>
            </w:pPr>
            <w:r>
              <w:rPr>
                <w:b/>
                <w:color w:val="333333"/>
                <w:spacing w:val="-2"/>
                <w:sz w:val="14"/>
              </w:rPr>
              <w:t>$2,112,000</w:t>
            </w:r>
          </w:p>
        </w:tc>
        <w:tc>
          <w:tcPr>
            <w:tcW w:w="1530" w:type="dxa"/>
          </w:tcPr>
          <w:p w14:paraId="38836FC5" w14:textId="77777777" w:rsidR="00275643" w:rsidRDefault="00000000">
            <w:pPr>
              <w:pStyle w:val="TableParagraph"/>
              <w:spacing w:before="108" w:line="343" w:lineRule="auto"/>
              <w:ind w:left="87"/>
              <w:rPr>
                <w:b/>
                <w:sz w:val="14"/>
              </w:rPr>
            </w:pPr>
            <w:r>
              <w:rPr>
                <w:b/>
                <w:color w:val="333333"/>
                <w:sz w:val="14"/>
              </w:rPr>
              <w:t>ITT</w:t>
            </w:r>
            <w:r>
              <w:rPr>
                <w:b/>
                <w:color w:val="333333"/>
                <w:spacing w:val="-4"/>
                <w:sz w:val="14"/>
              </w:rPr>
              <w:t xml:space="preserve"> </w:t>
            </w:r>
            <w:r>
              <w:rPr>
                <w:b/>
                <w:color w:val="333333"/>
                <w:sz w:val="14"/>
              </w:rPr>
              <w:t>Bornemann</w:t>
            </w:r>
            <w:r>
              <w:rPr>
                <w:b/>
                <w:color w:val="333333"/>
                <w:spacing w:val="-4"/>
                <w:sz w:val="14"/>
              </w:rPr>
              <w:t xml:space="preserve"> </w:t>
            </w:r>
            <w:r>
              <w:rPr>
                <w:b/>
                <w:color w:val="333333"/>
                <w:sz w:val="14"/>
              </w:rPr>
              <w:t>/</w:t>
            </w:r>
            <w:r>
              <w:rPr>
                <w:b/>
                <w:color w:val="333333"/>
                <w:spacing w:val="40"/>
                <w:sz w:val="14"/>
              </w:rPr>
              <w:t xml:space="preserve"> </w:t>
            </w:r>
            <w:proofErr w:type="spellStart"/>
            <w:r>
              <w:rPr>
                <w:b/>
                <w:color w:val="333333"/>
                <w:spacing w:val="-2"/>
                <w:sz w:val="14"/>
              </w:rPr>
              <w:t>Leistritz</w:t>
            </w:r>
            <w:proofErr w:type="spellEnd"/>
          </w:p>
        </w:tc>
        <w:tc>
          <w:tcPr>
            <w:tcW w:w="4060" w:type="dxa"/>
          </w:tcPr>
          <w:p w14:paraId="38836FC6" w14:textId="77777777" w:rsidR="00275643" w:rsidRDefault="00000000">
            <w:pPr>
              <w:pStyle w:val="TableParagraph"/>
              <w:spacing w:before="108" w:line="343" w:lineRule="auto"/>
              <w:ind w:left="85" w:right="203"/>
              <w:rPr>
                <w:sz w:val="14"/>
              </w:rPr>
            </w:pPr>
            <w:r>
              <w:rPr>
                <w:color w:val="333333"/>
                <w:sz w:val="14"/>
              </w:rPr>
              <w:t>Standard Bornemann twin-screw MPP (95% GVF capacity)</w:t>
            </w:r>
            <w:r>
              <w:rPr>
                <w:color w:val="333333"/>
                <w:spacing w:val="40"/>
                <w:sz w:val="14"/>
              </w:rPr>
              <w:t xml:space="preserve"> </w:t>
            </w:r>
            <w:r>
              <w:rPr>
                <w:color w:val="333333"/>
                <w:sz w:val="14"/>
              </w:rPr>
              <w:t>skid quote, fabricated in Europe, packaged in Houston [2].</w:t>
            </w:r>
          </w:p>
        </w:tc>
        <w:tc>
          <w:tcPr>
            <w:tcW w:w="1220" w:type="dxa"/>
          </w:tcPr>
          <w:p w14:paraId="38836FC7" w14:textId="77777777" w:rsidR="00275643" w:rsidRDefault="00000000">
            <w:pPr>
              <w:pStyle w:val="TableParagraph"/>
              <w:spacing w:before="108" w:line="343" w:lineRule="auto"/>
              <w:ind w:left="80"/>
              <w:rPr>
                <w:sz w:val="14"/>
              </w:rPr>
            </w:pPr>
            <w:r>
              <w:rPr>
                <w:color w:val="333333"/>
                <w:sz w:val="14"/>
              </w:rPr>
              <w:t>High</w:t>
            </w:r>
            <w:r>
              <w:rPr>
                <w:color w:val="333333"/>
                <w:spacing w:val="-10"/>
                <w:sz w:val="14"/>
              </w:rPr>
              <w:t xml:space="preserve"> </w:t>
            </w:r>
            <w:r>
              <w:rPr>
                <w:color w:val="333333"/>
                <w:sz w:val="14"/>
              </w:rPr>
              <w:t>(Vendor</w:t>
            </w:r>
            <w:r>
              <w:rPr>
                <w:color w:val="333333"/>
                <w:spacing w:val="40"/>
                <w:sz w:val="14"/>
              </w:rPr>
              <w:t xml:space="preserve"> </w:t>
            </w:r>
            <w:r>
              <w:rPr>
                <w:color w:val="333333"/>
                <w:spacing w:val="-2"/>
                <w:sz w:val="14"/>
              </w:rPr>
              <w:t>Quote)</w:t>
            </w:r>
          </w:p>
        </w:tc>
      </w:tr>
      <w:tr w:rsidR="00275643" w14:paraId="38836FD0" w14:textId="77777777">
        <w:trPr>
          <w:trHeight w:val="620"/>
        </w:trPr>
        <w:tc>
          <w:tcPr>
            <w:tcW w:w="1590" w:type="dxa"/>
          </w:tcPr>
          <w:p w14:paraId="38836FC9" w14:textId="77777777" w:rsidR="00275643" w:rsidRDefault="00000000">
            <w:pPr>
              <w:pStyle w:val="TableParagraph"/>
              <w:spacing w:before="108" w:line="343" w:lineRule="auto"/>
              <w:ind w:left="85" w:right="309"/>
              <w:rPr>
                <w:b/>
                <w:sz w:val="14"/>
              </w:rPr>
            </w:pPr>
            <w:r>
              <w:rPr>
                <w:b/>
                <w:color w:val="333333"/>
                <w:sz w:val="14"/>
              </w:rPr>
              <w:t>Dual-Fuel</w:t>
            </w:r>
            <w:r>
              <w:rPr>
                <w:b/>
                <w:color w:val="333333"/>
                <w:spacing w:val="-6"/>
                <w:sz w:val="14"/>
              </w:rPr>
              <w:t xml:space="preserve"> </w:t>
            </w:r>
            <w:r>
              <w:rPr>
                <w:b/>
                <w:color w:val="333333"/>
                <w:sz w:val="14"/>
              </w:rPr>
              <w:t>Genset</w:t>
            </w:r>
            <w:r>
              <w:rPr>
                <w:b/>
                <w:color w:val="333333"/>
                <w:spacing w:val="40"/>
                <w:sz w:val="14"/>
              </w:rPr>
              <w:t xml:space="preserve"> </w:t>
            </w:r>
            <w:r>
              <w:rPr>
                <w:b/>
                <w:color w:val="333333"/>
                <w:spacing w:val="-2"/>
                <w:sz w:val="14"/>
              </w:rPr>
              <w:t>(1.5-2MW)</w:t>
            </w:r>
          </w:p>
        </w:tc>
        <w:tc>
          <w:tcPr>
            <w:tcW w:w="1230" w:type="dxa"/>
          </w:tcPr>
          <w:p w14:paraId="38836FCA" w14:textId="77777777" w:rsidR="00275643" w:rsidRDefault="00275643">
            <w:pPr>
              <w:pStyle w:val="TableParagraph"/>
              <w:spacing w:before="67"/>
              <w:rPr>
                <w:b/>
                <w:sz w:val="14"/>
              </w:rPr>
            </w:pPr>
          </w:p>
          <w:p w14:paraId="38836FCB" w14:textId="77777777" w:rsidR="00275643" w:rsidRDefault="00000000">
            <w:pPr>
              <w:pStyle w:val="TableParagraph"/>
              <w:ind w:left="89"/>
              <w:rPr>
                <w:b/>
                <w:sz w:val="14"/>
              </w:rPr>
            </w:pPr>
            <w:r>
              <w:rPr>
                <w:b/>
                <w:color w:val="333333"/>
                <w:spacing w:val="-2"/>
                <w:sz w:val="14"/>
              </w:rPr>
              <w:t>$2,123,000</w:t>
            </w:r>
          </w:p>
        </w:tc>
        <w:tc>
          <w:tcPr>
            <w:tcW w:w="1530" w:type="dxa"/>
          </w:tcPr>
          <w:p w14:paraId="38836FCC" w14:textId="77777777" w:rsidR="00275643" w:rsidRDefault="00275643">
            <w:pPr>
              <w:pStyle w:val="TableParagraph"/>
              <w:spacing w:before="67"/>
              <w:rPr>
                <w:b/>
                <w:sz w:val="14"/>
              </w:rPr>
            </w:pPr>
          </w:p>
          <w:p w14:paraId="38836FCD" w14:textId="77777777" w:rsidR="00275643" w:rsidRDefault="00000000">
            <w:pPr>
              <w:pStyle w:val="TableParagraph"/>
              <w:ind w:left="87"/>
              <w:rPr>
                <w:b/>
                <w:sz w:val="14"/>
              </w:rPr>
            </w:pPr>
            <w:r>
              <w:rPr>
                <w:b/>
                <w:color w:val="333333"/>
                <w:sz w:val="14"/>
              </w:rPr>
              <w:t>Caterpillar</w:t>
            </w:r>
            <w:r>
              <w:rPr>
                <w:b/>
                <w:color w:val="333333"/>
                <w:spacing w:val="4"/>
                <w:sz w:val="14"/>
              </w:rPr>
              <w:t xml:space="preserve"> </w:t>
            </w:r>
            <w:r>
              <w:rPr>
                <w:b/>
                <w:color w:val="333333"/>
                <w:spacing w:val="-2"/>
                <w:sz w:val="14"/>
              </w:rPr>
              <w:t>(CAT)</w:t>
            </w:r>
          </w:p>
        </w:tc>
        <w:tc>
          <w:tcPr>
            <w:tcW w:w="4060" w:type="dxa"/>
          </w:tcPr>
          <w:p w14:paraId="38836FCE" w14:textId="77777777" w:rsidR="00275643" w:rsidRDefault="00000000">
            <w:pPr>
              <w:pStyle w:val="TableParagraph"/>
              <w:spacing w:before="108" w:line="343" w:lineRule="auto"/>
              <w:ind w:left="85" w:right="203"/>
              <w:rPr>
                <w:sz w:val="14"/>
              </w:rPr>
            </w:pPr>
            <w:r>
              <w:rPr>
                <w:color w:val="333333"/>
                <w:sz w:val="14"/>
              </w:rPr>
              <w:t>Based on Caterpillar CAT 3512B (1.5 MW) and CAT 3516B</w:t>
            </w:r>
            <w:r>
              <w:rPr>
                <w:color w:val="333333"/>
                <w:spacing w:val="40"/>
                <w:sz w:val="14"/>
              </w:rPr>
              <w:t xml:space="preserve"> </w:t>
            </w:r>
            <w:r>
              <w:rPr>
                <w:color w:val="333333"/>
                <w:sz w:val="14"/>
              </w:rPr>
              <w:t>(2.0 MW) dual-fuel generator sets package quote [2].</w:t>
            </w:r>
          </w:p>
        </w:tc>
        <w:tc>
          <w:tcPr>
            <w:tcW w:w="1220" w:type="dxa"/>
          </w:tcPr>
          <w:p w14:paraId="38836FCF" w14:textId="77777777" w:rsidR="00275643" w:rsidRDefault="00000000">
            <w:pPr>
              <w:pStyle w:val="TableParagraph"/>
              <w:spacing w:before="108" w:line="343" w:lineRule="auto"/>
              <w:ind w:left="80"/>
              <w:rPr>
                <w:sz w:val="14"/>
              </w:rPr>
            </w:pPr>
            <w:r>
              <w:rPr>
                <w:color w:val="333333"/>
                <w:sz w:val="14"/>
              </w:rPr>
              <w:t>High</w:t>
            </w:r>
            <w:r>
              <w:rPr>
                <w:color w:val="333333"/>
                <w:spacing w:val="-10"/>
                <w:sz w:val="14"/>
              </w:rPr>
              <w:t xml:space="preserve"> </w:t>
            </w:r>
            <w:r>
              <w:rPr>
                <w:color w:val="333333"/>
                <w:sz w:val="14"/>
              </w:rPr>
              <w:t>(Vendor</w:t>
            </w:r>
            <w:r>
              <w:rPr>
                <w:color w:val="333333"/>
                <w:spacing w:val="40"/>
                <w:sz w:val="14"/>
              </w:rPr>
              <w:t xml:space="preserve"> </w:t>
            </w:r>
            <w:r>
              <w:rPr>
                <w:color w:val="333333"/>
                <w:spacing w:val="-2"/>
                <w:sz w:val="14"/>
              </w:rPr>
              <w:t>Quote)</w:t>
            </w:r>
          </w:p>
        </w:tc>
      </w:tr>
      <w:tr w:rsidR="00275643" w14:paraId="38836FD8" w14:textId="77777777">
        <w:trPr>
          <w:trHeight w:val="620"/>
        </w:trPr>
        <w:tc>
          <w:tcPr>
            <w:tcW w:w="1590" w:type="dxa"/>
          </w:tcPr>
          <w:p w14:paraId="38836FD1" w14:textId="77777777" w:rsidR="00275643" w:rsidRDefault="00000000">
            <w:pPr>
              <w:pStyle w:val="TableParagraph"/>
              <w:spacing w:before="108" w:line="343" w:lineRule="auto"/>
              <w:ind w:left="85"/>
              <w:rPr>
                <w:b/>
                <w:sz w:val="14"/>
              </w:rPr>
            </w:pPr>
            <w:r>
              <w:rPr>
                <w:b/>
                <w:color w:val="333333"/>
                <w:sz w:val="14"/>
              </w:rPr>
              <w:t>Mobile Gas</w:t>
            </w:r>
            <w:r>
              <w:rPr>
                <w:b/>
                <w:color w:val="333333"/>
                <w:spacing w:val="40"/>
                <w:sz w:val="14"/>
              </w:rPr>
              <w:t xml:space="preserve"> </w:t>
            </w:r>
            <w:r>
              <w:rPr>
                <w:b/>
                <w:color w:val="333333"/>
                <w:spacing w:val="-2"/>
                <w:sz w:val="14"/>
              </w:rPr>
              <w:t>Compressor</w:t>
            </w:r>
          </w:p>
        </w:tc>
        <w:tc>
          <w:tcPr>
            <w:tcW w:w="1230" w:type="dxa"/>
          </w:tcPr>
          <w:p w14:paraId="38836FD2" w14:textId="77777777" w:rsidR="00275643" w:rsidRDefault="00275643">
            <w:pPr>
              <w:pStyle w:val="TableParagraph"/>
              <w:spacing w:before="67"/>
              <w:rPr>
                <w:b/>
                <w:sz w:val="14"/>
              </w:rPr>
            </w:pPr>
          </w:p>
          <w:p w14:paraId="38836FD3" w14:textId="77777777" w:rsidR="00275643" w:rsidRDefault="00000000">
            <w:pPr>
              <w:pStyle w:val="TableParagraph"/>
              <w:ind w:left="89"/>
              <w:rPr>
                <w:b/>
                <w:sz w:val="14"/>
              </w:rPr>
            </w:pPr>
            <w:r>
              <w:rPr>
                <w:b/>
                <w:color w:val="333333"/>
                <w:spacing w:val="-2"/>
                <w:sz w:val="14"/>
              </w:rPr>
              <w:t>$280,000</w:t>
            </w:r>
          </w:p>
        </w:tc>
        <w:tc>
          <w:tcPr>
            <w:tcW w:w="1530" w:type="dxa"/>
          </w:tcPr>
          <w:p w14:paraId="38836FD4" w14:textId="77777777" w:rsidR="00275643" w:rsidRDefault="00275643">
            <w:pPr>
              <w:pStyle w:val="TableParagraph"/>
              <w:spacing w:before="67"/>
              <w:rPr>
                <w:b/>
                <w:sz w:val="14"/>
              </w:rPr>
            </w:pPr>
          </w:p>
          <w:p w14:paraId="38836FD5" w14:textId="77777777" w:rsidR="00275643" w:rsidRDefault="00000000">
            <w:pPr>
              <w:pStyle w:val="TableParagraph"/>
              <w:ind w:left="87"/>
              <w:rPr>
                <w:b/>
                <w:sz w:val="14"/>
              </w:rPr>
            </w:pPr>
            <w:r>
              <w:rPr>
                <w:b/>
                <w:color w:val="333333"/>
                <w:sz w:val="14"/>
              </w:rPr>
              <w:t>Ariel</w:t>
            </w:r>
            <w:r>
              <w:rPr>
                <w:b/>
                <w:color w:val="333333"/>
                <w:spacing w:val="2"/>
                <w:sz w:val="14"/>
              </w:rPr>
              <w:t xml:space="preserve"> </w:t>
            </w:r>
            <w:r>
              <w:rPr>
                <w:b/>
                <w:color w:val="333333"/>
                <w:sz w:val="14"/>
              </w:rPr>
              <w:t>/</w:t>
            </w:r>
            <w:r>
              <w:rPr>
                <w:b/>
                <w:color w:val="333333"/>
                <w:spacing w:val="3"/>
                <w:sz w:val="14"/>
              </w:rPr>
              <w:t xml:space="preserve"> </w:t>
            </w:r>
            <w:r>
              <w:rPr>
                <w:b/>
                <w:color w:val="333333"/>
                <w:spacing w:val="-5"/>
                <w:sz w:val="14"/>
              </w:rPr>
              <w:t>GE</w:t>
            </w:r>
          </w:p>
        </w:tc>
        <w:tc>
          <w:tcPr>
            <w:tcW w:w="4060" w:type="dxa"/>
          </w:tcPr>
          <w:p w14:paraId="38836FD6" w14:textId="77777777" w:rsidR="00275643" w:rsidRDefault="00000000">
            <w:pPr>
              <w:pStyle w:val="TableParagraph"/>
              <w:spacing w:before="108" w:line="343" w:lineRule="auto"/>
              <w:ind w:left="85" w:right="203"/>
              <w:rPr>
                <w:sz w:val="14"/>
              </w:rPr>
            </w:pPr>
            <w:r>
              <w:rPr>
                <w:color w:val="333333"/>
                <w:sz w:val="14"/>
              </w:rPr>
              <w:t>Ariel rotary screw compressor package quote, trailer-mounted, with GE gas engine [2].</w:t>
            </w:r>
          </w:p>
        </w:tc>
        <w:tc>
          <w:tcPr>
            <w:tcW w:w="1220" w:type="dxa"/>
          </w:tcPr>
          <w:p w14:paraId="38836FD7" w14:textId="77777777" w:rsidR="00275643" w:rsidRDefault="00000000">
            <w:pPr>
              <w:pStyle w:val="TableParagraph"/>
              <w:spacing w:before="108" w:line="343" w:lineRule="auto"/>
              <w:ind w:left="80"/>
              <w:rPr>
                <w:sz w:val="14"/>
              </w:rPr>
            </w:pPr>
            <w:r>
              <w:rPr>
                <w:color w:val="333333"/>
                <w:sz w:val="14"/>
              </w:rPr>
              <w:t>High</w:t>
            </w:r>
            <w:r>
              <w:rPr>
                <w:color w:val="333333"/>
                <w:spacing w:val="-10"/>
                <w:sz w:val="14"/>
              </w:rPr>
              <w:t xml:space="preserve"> </w:t>
            </w:r>
            <w:r>
              <w:rPr>
                <w:color w:val="333333"/>
                <w:sz w:val="14"/>
              </w:rPr>
              <w:t>(Vendor</w:t>
            </w:r>
            <w:r>
              <w:rPr>
                <w:color w:val="333333"/>
                <w:spacing w:val="40"/>
                <w:sz w:val="14"/>
              </w:rPr>
              <w:t xml:space="preserve"> </w:t>
            </w:r>
            <w:r>
              <w:rPr>
                <w:color w:val="333333"/>
                <w:spacing w:val="-2"/>
                <w:sz w:val="14"/>
              </w:rPr>
              <w:t>Quote)</w:t>
            </w:r>
          </w:p>
        </w:tc>
      </w:tr>
      <w:tr w:rsidR="00275643" w14:paraId="38836FE0" w14:textId="77777777">
        <w:trPr>
          <w:trHeight w:val="620"/>
        </w:trPr>
        <w:tc>
          <w:tcPr>
            <w:tcW w:w="1590" w:type="dxa"/>
          </w:tcPr>
          <w:p w14:paraId="38836FD9" w14:textId="77777777" w:rsidR="00275643" w:rsidRDefault="00275643">
            <w:pPr>
              <w:pStyle w:val="TableParagraph"/>
              <w:spacing w:before="67"/>
              <w:rPr>
                <w:b/>
                <w:sz w:val="14"/>
              </w:rPr>
            </w:pPr>
          </w:p>
          <w:p w14:paraId="38836FDA" w14:textId="77777777" w:rsidR="00275643" w:rsidRDefault="00000000">
            <w:pPr>
              <w:pStyle w:val="TableParagraph"/>
              <w:ind w:left="85"/>
              <w:rPr>
                <w:b/>
                <w:sz w:val="14"/>
              </w:rPr>
            </w:pPr>
            <w:proofErr w:type="spellStart"/>
            <w:r>
              <w:rPr>
                <w:b/>
                <w:color w:val="333333"/>
                <w:sz w:val="14"/>
              </w:rPr>
              <w:t>Roxar</w:t>
            </w:r>
            <w:proofErr w:type="spellEnd"/>
            <w:r>
              <w:rPr>
                <w:b/>
                <w:color w:val="333333"/>
                <w:spacing w:val="4"/>
                <w:sz w:val="14"/>
              </w:rPr>
              <w:t xml:space="preserve"> </w:t>
            </w:r>
            <w:r>
              <w:rPr>
                <w:b/>
                <w:color w:val="333333"/>
                <w:sz w:val="14"/>
              </w:rPr>
              <w:t>Mobile</w:t>
            </w:r>
            <w:r>
              <w:rPr>
                <w:b/>
                <w:color w:val="333333"/>
                <w:spacing w:val="5"/>
                <w:sz w:val="14"/>
              </w:rPr>
              <w:t xml:space="preserve"> </w:t>
            </w:r>
            <w:r>
              <w:rPr>
                <w:b/>
                <w:color w:val="333333"/>
                <w:spacing w:val="-4"/>
                <w:sz w:val="14"/>
              </w:rPr>
              <w:t>MPFM</w:t>
            </w:r>
          </w:p>
        </w:tc>
        <w:tc>
          <w:tcPr>
            <w:tcW w:w="1230" w:type="dxa"/>
          </w:tcPr>
          <w:p w14:paraId="38836FDB" w14:textId="77777777" w:rsidR="00275643" w:rsidRDefault="00275643">
            <w:pPr>
              <w:pStyle w:val="TableParagraph"/>
              <w:spacing w:before="67"/>
              <w:rPr>
                <w:b/>
                <w:sz w:val="14"/>
              </w:rPr>
            </w:pPr>
          </w:p>
          <w:p w14:paraId="38836FDC" w14:textId="77777777" w:rsidR="00275643" w:rsidRDefault="00000000">
            <w:pPr>
              <w:pStyle w:val="TableParagraph"/>
              <w:ind w:left="89"/>
              <w:rPr>
                <w:b/>
                <w:sz w:val="14"/>
              </w:rPr>
            </w:pPr>
            <w:r>
              <w:rPr>
                <w:b/>
                <w:color w:val="333333"/>
                <w:spacing w:val="-2"/>
                <w:sz w:val="14"/>
              </w:rPr>
              <w:t>$320,000</w:t>
            </w:r>
          </w:p>
        </w:tc>
        <w:tc>
          <w:tcPr>
            <w:tcW w:w="1530" w:type="dxa"/>
          </w:tcPr>
          <w:p w14:paraId="38836FDD" w14:textId="77777777" w:rsidR="00275643" w:rsidRDefault="00000000">
            <w:pPr>
              <w:pStyle w:val="TableParagraph"/>
              <w:spacing w:before="108" w:line="343" w:lineRule="auto"/>
              <w:ind w:left="87" w:right="246"/>
              <w:rPr>
                <w:b/>
                <w:sz w:val="14"/>
              </w:rPr>
            </w:pPr>
            <w:r>
              <w:rPr>
                <w:b/>
                <w:color w:val="333333"/>
                <w:spacing w:val="-2"/>
                <w:sz w:val="14"/>
              </w:rPr>
              <w:t>Emerson</w:t>
            </w:r>
            <w:r>
              <w:rPr>
                <w:b/>
                <w:color w:val="333333"/>
                <w:spacing w:val="40"/>
                <w:sz w:val="14"/>
              </w:rPr>
              <w:t xml:space="preserve"> </w:t>
            </w:r>
            <w:r>
              <w:rPr>
                <w:b/>
                <w:color w:val="333333"/>
                <w:spacing w:val="-2"/>
                <w:sz w:val="14"/>
              </w:rPr>
              <w:t>Automation</w:t>
            </w:r>
          </w:p>
        </w:tc>
        <w:tc>
          <w:tcPr>
            <w:tcW w:w="4060" w:type="dxa"/>
          </w:tcPr>
          <w:p w14:paraId="38836FDE" w14:textId="77777777" w:rsidR="00275643" w:rsidRDefault="00000000">
            <w:pPr>
              <w:pStyle w:val="TableParagraph"/>
              <w:spacing w:before="108" w:line="343" w:lineRule="auto"/>
              <w:ind w:left="85" w:right="203"/>
              <w:rPr>
                <w:sz w:val="14"/>
              </w:rPr>
            </w:pPr>
            <w:r>
              <w:rPr>
                <w:color w:val="333333"/>
                <w:sz w:val="14"/>
              </w:rPr>
              <w:t xml:space="preserve">Emerson </w:t>
            </w:r>
            <w:proofErr w:type="spellStart"/>
            <w:r>
              <w:rPr>
                <w:color w:val="333333"/>
                <w:sz w:val="14"/>
              </w:rPr>
              <w:t>Roxar</w:t>
            </w:r>
            <w:proofErr w:type="spellEnd"/>
            <w:r>
              <w:rPr>
                <w:color w:val="333333"/>
                <w:sz w:val="14"/>
              </w:rPr>
              <w:t xml:space="preserve"> 2600 multiphase ultrasonic flow meter,</w:t>
            </w:r>
            <w:r>
              <w:rPr>
                <w:color w:val="333333"/>
                <w:spacing w:val="40"/>
                <w:sz w:val="14"/>
              </w:rPr>
              <w:t xml:space="preserve"> </w:t>
            </w:r>
            <w:r>
              <w:rPr>
                <w:color w:val="333333"/>
                <w:sz w:val="14"/>
              </w:rPr>
              <w:t>mobile trailer-mounted unit [2].</w:t>
            </w:r>
          </w:p>
        </w:tc>
        <w:tc>
          <w:tcPr>
            <w:tcW w:w="1220" w:type="dxa"/>
          </w:tcPr>
          <w:p w14:paraId="38836FDF" w14:textId="77777777" w:rsidR="00275643" w:rsidRDefault="00000000">
            <w:pPr>
              <w:pStyle w:val="TableParagraph"/>
              <w:spacing w:before="108" w:line="343" w:lineRule="auto"/>
              <w:ind w:left="80"/>
              <w:rPr>
                <w:sz w:val="14"/>
              </w:rPr>
            </w:pPr>
            <w:r>
              <w:rPr>
                <w:color w:val="333333"/>
                <w:sz w:val="14"/>
              </w:rPr>
              <w:t>High</w:t>
            </w:r>
            <w:r>
              <w:rPr>
                <w:color w:val="333333"/>
                <w:spacing w:val="-10"/>
                <w:sz w:val="14"/>
              </w:rPr>
              <w:t xml:space="preserve"> </w:t>
            </w:r>
            <w:r>
              <w:rPr>
                <w:color w:val="333333"/>
                <w:sz w:val="14"/>
              </w:rPr>
              <w:t>(Vendor</w:t>
            </w:r>
            <w:r>
              <w:rPr>
                <w:color w:val="333333"/>
                <w:spacing w:val="40"/>
                <w:sz w:val="14"/>
              </w:rPr>
              <w:t xml:space="preserve"> </w:t>
            </w:r>
            <w:r>
              <w:rPr>
                <w:color w:val="333333"/>
                <w:spacing w:val="-2"/>
                <w:sz w:val="14"/>
              </w:rPr>
              <w:t>Quote)</w:t>
            </w:r>
          </w:p>
        </w:tc>
      </w:tr>
      <w:tr w:rsidR="00275643" w14:paraId="38836FE7" w14:textId="77777777">
        <w:trPr>
          <w:trHeight w:val="620"/>
        </w:trPr>
        <w:tc>
          <w:tcPr>
            <w:tcW w:w="1590" w:type="dxa"/>
          </w:tcPr>
          <w:p w14:paraId="38836FE1" w14:textId="77777777" w:rsidR="00275643" w:rsidRDefault="00000000">
            <w:pPr>
              <w:pStyle w:val="TableParagraph"/>
              <w:spacing w:before="108" w:line="343" w:lineRule="auto"/>
              <w:ind w:left="85" w:right="165"/>
              <w:rPr>
                <w:b/>
                <w:sz w:val="14"/>
              </w:rPr>
            </w:pPr>
            <w:r>
              <w:rPr>
                <w:b/>
                <w:color w:val="333333"/>
                <w:sz w:val="14"/>
              </w:rPr>
              <w:t>Mobile</w:t>
            </w:r>
            <w:r>
              <w:rPr>
                <w:b/>
                <w:color w:val="333333"/>
                <w:spacing w:val="-10"/>
                <w:sz w:val="14"/>
              </w:rPr>
              <w:t xml:space="preserve"> </w:t>
            </w:r>
            <w:r>
              <w:rPr>
                <w:b/>
                <w:color w:val="333333"/>
                <w:sz w:val="14"/>
              </w:rPr>
              <w:t>Well</w:t>
            </w:r>
            <w:r>
              <w:rPr>
                <w:b/>
                <w:color w:val="333333"/>
                <w:spacing w:val="-10"/>
                <w:sz w:val="14"/>
              </w:rPr>
              <w:t xml:space="preserve"> </w:t>
            </w:r>
            <w:r>
              <w:rPr>
                <w:b/>
                <w:color w:val="333333"/>
                <w:sz w:val="14"/>
              </w:rPr>
              <w:t>Test</w:t>
            </w:r>
            <w:r>
              <w:rPr>
                <w:b/>
                <w:color w:val="333333"/>
                <w:spacing w:val="40"/>
                <w:sz w:val="14"/>
              </w:rPr>
              <w:t xml:space="preserve"> </w:t>
            </w:r>
            <w:r>
              <w:rPr>
                <w:b/>
                <w:color w:val="333333"/>
                <w:spacing w:val="-2"/>
                <w:sz w:val="14"/>
              </w:rPr>
              <w:t>Plant</w:t>
            </w:r>
          </w:p>
        </w:tc>
        <w:tc>
          <w:tcPr>
            <w:tcW w:w="1230" w:type="dxa"/>
          </w:tcPr>
          <w:p w14:paraId="38836FE2" w14:textId="77777777" w:rsidR="00275643" w:rsidRDefault="00275643">
            <w:pPr>
              <w:pStyle w:val="TableParagraph"/>
              <w:spacing w:before="67"/>
              <w:rPr>
                <w:b/>
                <w:sz w:val="14"/>
              </w:rPr>
            </w:pPr>
          </w:p>
          <w:p w14:paraId="38836FE3" w14:textId="77777777" w:rsidR="00275643" w:rsidRDefault="00000000">
            <w:pPr>
              <w:pStyle w:val="TableParagraph"/>
              <w:ind w:left="89"/>
              <w:rPr>
                <w:b/>
                <w:sz w:val="14"/>
              </w:rPr>
            </w:pPr>
            <w:r>
              <w:rPr>
                <w:b/>
                <w:color w:val="333333"/>
                <w:spacing w:val="-2"/>
                <w:sz w:val="14"/>
              </w:rPr>
              <w:t>$450,000</w:t>
            </w:r>
          </w:p>
        </w:tc>
        <w:tc>
          <w:tcPr>
            <w:tcW w:w="1530" w:type="dxa"/>
          </w:tcPr>
          <w:p w14:paraId="38836FE4" w14:textId="77777777" w:rsidR="00275643" w:rsidRDefault="00000000">
            <w:pPr>
              <w:pStyle w:val="TableParagraph"/>
              <w:spacing w:before="108" w:line="343" w:lineRule="auto"/>
              <w:ind w:left="87"/>
              <w:rPr>
                <w:b/>
                <w:sz w:val="14"/>
              </w:rPr>
            </w:pPr>
            <w:r>
              <w:rPr>
                <w:b/>
                <w:color w:val="333333"/>
                <w:sz w:val="14"/>
              </w:rPr>
              <w:t>Local</w:t>
            </w:r>
            <w:r>
              <w:rPr>
                <w:b/>
                <w:color w:val="333333"/>
                <w:spacing w:val="-3"/>
                <w:sz w:val="14"/>
              </w:rPr>
              <w:t xml:space="preserve"> </w:t>
            </w:r>
            <w:r>
              <w:rPr>
                <w:b/>
                <w:color w:val="333333"/>
                <w:sz w:val="14"/>
              </w:rPr>
              <w:t>Fabricator</w:t>
            </w:r>
            <w:r>
              <w:rPr>
                <w:b/>
                <w:color w:val="333333"/>
                <w:spacing w:val="-3"/>
                <w:sz w:val="14"/>
              </w:rPr>
              <w:t xml:space="preserve"> </w:t>
            </w:r>
            <w:r>
              <w:rPr>
                <w:b/>
                <w:color w:val="333333"/>
                <w:sz w:val="14"/>
              </w:rPr>
              <w:t>/</w:t>
            </w:r>
            <w:r>
              <w:rPr>
                <w:b/>
                <w:color w:val="333333"/>
                <w:spacing w:val="40"/>
                <w:sz w:val="14"/>
              </w:rPr>
              <w:t xml:space="preserve"> </w:t>
            </w:r>
            <w:r>
              <w:rPr>
                <w:b/>
                <w:color w:val="333333"/>
                <w:spacing w:val="-2"/>
                <w:sz w:val="14"/>
              </w:rPr>
              <w:t>Lease</w:t>
            </w:r>
          </w:p>
        </w:tc>
        <w:tc>
          <w:tcPr>
            <w:tcW w:w="4060" w:type="dxa"/>
          </w:tcPr>
          <w:p w14:paraId="38836FE5" w14:textId="77777777" w:rsidR="00275643" w:rsidRDefault="00000000">
            <w:pPr>
              <w:pStyle w:val="TableParagraph"/>
              <w:spacing w:before="108" w:line="343" w:lineRule="auto"/>
              <w:ind w:left="85"/>
              <w:rPr>
                <w:sz w:val="14"/>
              </w:rPr>
            </w:pPr>
            <w:r>
              <w:rPr>
                <w:color w:val="333333"/>
                <w:sz w:val="14"/>
              </w:rPr>
              <w:t>3-phase horizontal test separator skid (5,000 BLPD), trailer-mounted with Coriolis meters [2].</w:t>
            </w:r>
          </w:p>
        </w:tc>
        <w:tc>
          <w:tcPr>
            <w:tcW w:w="1220" w:type="dxa"/>
          </w:tcPr>
          <w:p w14:paraId="38836FE6" w14:textId="77777777" w:rsidR="00275643" w:rsidRDefault="00000000">
            <w:pPr>
              <w:pStyle w:val="TableParagraph"/>
              <w:spacing w:before="108" w:line="343" w:lineRule="auto"/>
              <w:ind w:left="80"/>
              <w:rPr>
                <w:sz w:val="14"/>
              </w:rPr>
            </w:pPr>
            <w:r>
              <w:rPr>
                <w:color w:val="333333"/>
                <w:sz w:val="14"/>
              </w:rPr>
              <w:t>Medium</w:t>
            </w:r>
            <w:r>
              <w:rPr>
                <w:color w:val="333333"/>
                <w:spacing w:val="-10"/>
                <w:sz w:val="14"/>
              </w:rPr>
              <w:t xml:space="preserve"> </w:t>
            </w:r>
            <w:r>
              <w:rPr>
                <w:color w:val="333333"/>
                <w:sz w:val="14"/>
              </w:rPr>
              <w:t>(Market</w:t>
            </w:r>
            <w:r>
              <w:rPr>
                <w:color w:val="333333"/>
                <w:spacing w:val="40"/>
                <w:sz w:val="14"/>
              </w:rPr>
              <w:t xml:space="preserve"> </w:t>
            </w:r>
            <w:r>
              <w:rPr>
                <w:color w:val="333333"/>
                <w:spacing w:val="-2"/>
                <w:sz w:val="14"/>
              </w:rPr>
              <w:t>Quote)</w:t>
            </w:r>
          </w:p>
        </w:tc>
      </w:tr>
      <w:tr w:rsidR="00275643" w14:paraId="38836FEE" w14:textId="77777777">
        <w:trPr>
          <w:trHeight w:val="620"/>
        </w:trPr>
        <w:tc>
          <w:tcPr>
            <w:tcW w:w="1590" w:type="dxa"/>
          </w:tcPr>
          <w:p w14:paraId="38836FE8" w14:textId="77777777" w:rsidR="00275643" w:rsidRDefault="00000000">
            <w:pPr>
              <w:pStyle w:val="TableParagraph"/>
              <w:spacing w:before="108" w:line="343" w:lineRule="auto"/>
              <w:ind w:left="85"/>
              <w:rPr>
                <w:b/>
                <w:sz w:val="14"/>
              </w:rPr>
            </w:pPr>
            <w:r>
              <w:rPr>
                <w:b/>
                <w:color w:val="333333"/>
                <w:sz w:val="14"/>
              </w:rPr>
              <w:t>Workover</w:t>
            </w:r>
            <w:r>
              <w:rPr>
                <w:b/>
                <w:color w:val="333333"/>
                <w:spacing w:val="-10"/>
                <w:sz w:val="14"/>
              </w:rPr>
              <w:t xml:space="preserve"> </w:t>
            </w:r>
            <w:r>
              <w:rPr>
                <w:b/>
                <w:color w:val="333333"/>
                <w:sz w:val="14"/>
              </w:rPr>
              <w:t>Rig</w:t>
            </w:r>
            <w:r>
              <w:rPr>
                <w:b/>
                <w:color w:val="333333"/>
                <w:spacing w:val="40"/>
                <w:sz w:val="14"/>
              </w:rPr>
              <w:t xml:space="preserve"> </w:t>
            </w:r>
            <w:r>
              <w:rPr>
                <w:b/>
                <w:color w:val="333333"/>
                <w:spacing w:val="-2"/>
                <w:sz w:val="14"/>
              </w:rPr>
              <w:t>(Onshore)</w:t>
            </w:r>
          </w:p>
        </w:tc>
        <w:tc>
          <w:tcPr>
            <w:tcW w:w="1230" w:type="dxa"/>
          </w:tcPr>
          <w:p w14:paraId="38836FE9" w14:textId="77777777" w:rsidR="00275643" w:rsidRDefault="00275643">
            <w:pPr>
              <w:pStyle w:val="TableParagraph"/>
              <w:spacing w:before="67"/>
              <w:rPr>
                <w:b/>
                <w:sz w:val="14"/>
              </w:rPr>
            </w:pPr>
          </w:p>
          <w:p w14:paraId="38836FEA" w14:textId="77777777" w:rsidR="00275643" w:rsidRDefault="00000000">
            <w:pPr>
              <w:pStyle w:val="TableParagraph"/>
              <w:ind w:left="89"/>
              <w:rPr>
                <w:b/>
                <w:sz w:val="14"/>
              </w:rPr>
            </w:pPr>
            <w:r>
              <w:rPr>
                <w:b/>
                <w:color w:val="333333"/>
                <w:spacing w:val="-2"/>
                <w:sz w:val="14"/>
              </w:rPr>
              <w:t>$45,000/day</w:t>
            </w:r>
          </w:p>
        </w:tc>
        <w:tc>
          <w:tcPr>
            <w:tcW w:w="1530" w:type="dxa"/>
          </w:tcPr>
          <w:p w14:paraId="38836FEB" w14:textId="77777777" w:rsidR="00275643" w:rsidRDefault="00000000">
            <w:pPr>
              <w:pStyle w:val="TableParagraph"/>
              <w:spacing w:before="108" w:line="343" w:lineRule="auto"/>
              <w:ind w:left="87"/>
              <w:rPr>
                <w:b/>
                <w:sz w:val="14"/>
              </w:rPr>
            </w:pPr>
            <w:r>
              <w:rPr>
                <w:b/>
                <w:color w:val="333333"/>
                <w:sz w:val="14"/>
              </w:rPr>
              <w:t>Local</w:t>
            </w:r>
            <w:r>
              <w:rPr>
                <w:b/>
                <w:color w:val="333333"/>
                <w:spacing w:val="-7"/>
                <w:sz w:val="14"/>
              </w:rPr>
              <w:t xml:space="preserve"> </w:t>
            </w:r>
            <w:r>
              <w:rPr>
                <w:b/>
                <w:color w:val="333333"/>
                <w:sz w:val="14"/>
              </w:rPr>
              <w:t>Contractor</w:t>
            </w:r>
            <w:r>
              <w:rPr>
                <w:b/>
                <w:color w:val="333333"/>
                <w:spacing w:val="40"/>
                <w:sz w:val="14"/>
              </w:rPr>
              <w:t xml:space="preserve"> </w:t>
            </w:r>
            <w:r>
              <w:rPr>
                <w:b/>
                <w:color w:val="333333"/>
                <w:spacing w:val="-2"/>
                <w:sz w:val="14"/>
              </w:rPr>
              <w:t>(Zulia)</w:t>
            </w:r>
          </w:p>
        </w:tc>
        <w:tc>
          <w:tcPr>
            <w:tcW w:w="4060" w:type="dxa"/>
          </w:tcPr>
          <w:p w14:paraId="38836FEC" w14:textId="77777777" w:rsidR="00275643" w:rsidRDefault="00000000">
            <w:pPr>
              <w:pStyle w:val="TableParagraph"/>
              <w:spacing w:before="108" w:line="343" w:lineRule="auto"/>
              <w:ind w:left="85"/>
              <w:rPr>
                <w:sz w:val="14"/>
              </w:rPr>
            </w:pPr>
            <w:r>
              <w:rPr>
                <w:color w:val="333333"/>
                <w:sz w:val="14"/>
              </w:rPr>
              <w:t>Standard onshore workover rig (1,000 HP) day rate in Zulia</w:t>
            </w:r>
            <w:r>
              <w:rPr>
                <w:color w:val="333333"/>
                <w:spacing w:val="40"/>
                <w:sz w:val="14"/>
              </w:rPr>
              <w:t xml:space="preserve"> </w:t>
            </w:r>
            <w:r>
              <w:rPr>
                <w:color w:val="333333"/>
                <w:sz w:val="14"/>
              </w:rPr>
              <w:t>State, including crew, fuel, and supervision [1].</w:t>
            </w:r>
          </w:p>
        </w:tc>
        <w:tc>
          <w:tcPr>
            <w:tcW w:w="1220" w:type="dxa"/>
          </w:tcPr>
          <w:p w14:paraId="38836FED" w14:textId="77777777" w:rsidR="00275643" w:rsidRDefault="00000000">
            <w:pPr>
              <w:pStyle w:val="TableParagraph"/>
              <w:spacing w:before="108" w:line="343" w:lineRule="auto"/>
              <w:ind w:left="80"/>
              <w:rPr>
                <w:sz w:val="14"/>
              </w:rPr>
            </w:pPr>
            <w:r>
              <w:rPr>
                <w:color w:val="333333"/>
                <w:sz w:val="14"/>
              </w:rPr>
              <w:t>High</w:t>
            </w:r>
            <w:r>
              <w:rPr>
                <w:color w:val="333333"/>
                <w:spacing w:val="-10"/>
                <w:sz w:val="14"/>
              </w:rPr>
              <w:t xml:space="preserve"> </w:t>
            </w:r>
            <w:r>
              <w:rPr>
                <w:color w:val="333333"/>
                <w:sz w:val="14"/>
              </w:rPr>
              <w:t>(Local</w:t>
            </w:r>
            <w:r>
              <w:rPr>
                <w:color w:val="333333"/>
                <w:spacing w:val="40"/>
                <w:sz w:val="14"/>
              </w:rPr>
              <w:t xml:space="preserve"> </w:t>
            </w:r>
            <w:r>
              <w:rPr>
                <w:color w:val="333333"/>
                <w:spacing w:val="-2"/>
                <w:sz w:val="14"/>
              </w:rPr>
              <w:t>Contract)</w:t>
            </w:r>
          </w:p>
        </w:tc>
      </w:tr>
      <w:tr w:rsidR="00275643" w14:paraId="38836FF6" w14:textId="77777777">
        <w:trPr>
          <w:trHeight w:val="630"/>
        </w:trPr>
        <w:tc>
          <w:tcPr>
            <w:tcW w:w="1590" w:type="dxa"/>
          </w:tcPr>
          <w:p w14:paraId="38836FEF" w14:textId="77777777" w:rsidR="00275643" w:rsidRDefault="00275643">
            <w:pPr>
              <w:pStyle w:val="TableParagraph"/>
              <w:spacing w:before="67"/>
              <w:rPr>
                <w:b/>
                <w:sz w:val="14"/>
              </w:rPr>
            </w:pPr>
          </w:p>
          <w:p w14:paraId="38836FF0" w14:textId="77777777" w:rsidR="00275643" w:rsidRDefault="00000000">
            <w:pPr>
              <w:pStyle w:val="TableParagraph"/>
              <w:ind w:left="85"/>
              <w:rPr>
                <w:b/>
                <w:sz w:val="14"/>
              </w:rPr>
            </w:pPr>
            <w:r>
              <w:rPr>
                <w:b/>
                <w:color w:val="333333"/>
                <w:sz w:val="14"/>
              </w:rPr>
              <w:t>Rig</w:t>
            </w:r>
            <w:r>
              <w:rPr>
                <w:b/>
                <w:color w:val="333333"/>
                <w:spacing w:val="3"/>
                <w:sz w:val="14"/>
              </w:rPr>
              <w:t xml:space="preserve"> </w:t>
            </w:r>
            <w:r>
              <w:rPr>
                <w:b/>
                <w:color w:val="333333"/>
                <w:sz w:val="14"/>
              </w:rPr>
              <w:t>Mob</w:t>
            </w:r>
            <w:r>
              <w:rPr>
                <w:b/>
                <w:color w:val="333333"/>
                <w:spacing w:val="3"/>
                <w:sz w:val="14"/>
              </w:rPr>
              <w:t xml:space="preserve"> </w:t>
            </w:r>
            <w:r>
              <w:rPr>
                <w:b/>
                <w:color w:val="333333"/>
                <w:sz w:val="14"/>
              </w:rPr>
              <w:t>/</w:t>
            </w:r>
            <w:r>
              <w:rPr>
                <w:b/>
                <w:color w:val="333333"/>
                <w:spacing w:val="4"/>
                <w:sz w:val="14"/>
              </w:rPr>
              <w:t xml:space="preserve"> </w:t>
            </w:r>
            <w:proofErr w:type="spellStart"/>
            <w:r>
              <w:rPr>
                <w:b/>
                <w:color w:val="333333"/>
                <w:spacing w:val="-2"/>
                <w:sz w:val="14"/>
              </w:rPr>
              <w:t>Demob</w:t>
            </w:r>
            <w:proofErr w:type="spellEnd"/>
          </w:p>
        </w:tc>
        <w:tc>
          <w:tcPr>
            <w:tcW w:w="1230" w:type="dxa"/>
          </w:tcPr>
          <w:p w14:paraId="38836FF1" w14:textId="77777777" w:rsidR="00275643" w:rsidRDefault="00275643">
            <w:pPr>
              <w:pStyle w:val="TableParagraph"/>
              <w:spacing w:before="67"/>
              <w:rPr>
                <w:b/>
                <w:sz w:val="14"/>
              </w:rPr>
            </w:pPr>
          </w:p>
          <w:p w14:paraId="38836FF2" w14:textId="77777777" w:rsidR="00275643" w:rsidRDefault="00000000">
            <w:pPr>
              <w:pStyle w:val="TableParagraph"/>
              <w:ind w:left="89"/>
              <w:rPr>
                <w:b/>
                <w:sz w:val="14"/>
              </w:rPr>
            </w:pPr>
            <w:r>
              <w:rPr>
                <w:b/>
                <w:color w:val="333333"/>
                <w:spacing w:val="-2"/>
                <w:sz w:val="14"/>
              </w:rPr>
              <w:t>$250,000</w:t>
            </w:r>
          </w:p>
        </w:tc>
        <w:tc>
          <w:tcPr>
            <w:tcW w:w="1530" w:type="dxa"/>
          </w:tcPr>
          <w:p w14:paraId="38836FF3" w14:textId="77777777" w:rsidR="00275643" w:rsidRDefault="00000000">
            <w:pPr>
              <w:pStyle w:val="TableParagraph"/>
              <w:spacing w:before="108" w:line="357" w:lineRule="auto"/>
              <w:ind w:left="87"/>
              <w:rPr>
                <w:b/>
                <w:sz w:val="14"/>
              </w:rPr>
            </w:pPr>
            <w:r>
              <w:rPr>
                <w:b/>
                <w:color w:val="333333"/>
                <w:sz w:val="14"/>
              </w:rPr>
              <w:t>Local</w:t>
            </w:r>
            <w:r>
              <w:rPr>
                <w:b/>
                <w:color w:val="333333"/>
                <w:spacing w:val="-7"/>
                <w:sz w:val="14"/>
              </w:rPr>
              <w:t xml:space="preserve"> </w:t>
            </w:r>
            <w:r>
              <w:rPr>
                <w:b/>
                <w:color w:val="333333"/>
                <w:sz w:val="14"/>
              </w:rPr>
              <w:t>Contractor</w:t>
            </w:r>
            <w:r>
              <w:rPr>
                <w:b/>
                <w:color w:val="333333"/>
                <w:spacing w:val="40"/>
                <w:sz w:val="14"/>
              </w:rPr>
              <w:t xml:space="preserve"> </w:t>
            </w:r>
            <w:r>
              <w:rPr>
                <w:b/>
                <w:color w:val="333333"/>
                <w:spacing w:val="-2"/>
                <w:sz w:val="14"/>
              </w:rPr>
              <w:t>(Zulia)</w:t>
            </w:r>
          </w:p>
        </w:tc>
        <w:tc>
          <w:tcPr>
            <w:tcW w:w="4060" w:type="dxa"/>
          </w:tcPr>
          <w:p w14:paraId="38836FF4" w14:textId="77777777" w:rsidR="00275643" w:rsidRDefault="00000000">
            <w:pPr>
              <w:pStyle w:val="TableParagraph"/>
              <w:spacing w:before="108" w:line="357" w:lineRule="auto"/>
              <w:ind w:left="85"/>
              <w:rPr>
                <w:sz w:val="14"/>
              </w:rPr>
            </w:pPr>
            <w:r>
              <w:rPr>
                <w:color w:val="333333"/>
                <w:sz w:val="14"/>
              </w:rPr>
              <w:t>Heavy transport, crane service, and road logistics for rig</w:t>
            </w:r>
            <w:r>
              <w:rPr>
                <w:color w:val="333333"/>
                <w:spacing w:val="40"/>
                <w:sz w:val="14"/>
              </w:rPr>
              <w:t xml:space="preserve"> </w:t>
            </w:r>
            <w:r>
              <w:rPr>
                <w:color w:val="333333"/>
                <w:sz w:val="14"/>
              </w:rPr>
              <w:t>mobilization within La Paz/Mara [1].</w:t>
            </w:r>
          </w:p>
        </w:tc>
        <w:tc>
          <w:tcPr>
            <w:tcW w:w="1220" w:type="dxa"/>
          </w:tcPr>
          <w:p w14:paraId="38836FF5" w14:textId="77777777" w:rsidR="00275643" w:rsidRDefault="00000000">
            <w:pPr>
              <w:pStyle w:val="TableParagraph"/>
              <w:spacing w:before="108" w:line="357" w:lineRule="auto"/>
              <w:ind w:left="80"/>
              <w:rPr>
                <w:sz w:val="14"/>
              </w:rPr>
            </w:pPr>
            <w:r>
              <w:rPr>
                <w:color w:val="333333"/>
                <w:sz w:val="14"/>
              </w:rPr>
              <w:t>High</w:t>
            </w:r>
            <w:r>
              <w:rPr>
                <w:color w:val="333333"/>
                <w:spacing w:val="-10"/>
                <w:sz w:val="14"/>
              </w:rPr>
              <w:t xml:space="preserve"> </w:t>
            </w:r>
            <w:r>
              <w:rPr>
                <w:color w:val="333333"/>
                <w:sz w:val="14"/>
              </w:rPr>
              <w:t>(Local</w:t>
            </w:r>
            <w:r>
              <w:rPr>
                <w:color w:val="333333"/>
                <w:spacing w:val="40"/>
                <w:sz w:val="14"/>
              </w:rPr>
              <w:t xml:space="preserve"> </w:t>
            </w:r>
            <w:r>
              <w:rPr>
                <w:color w:val="333333"/>
                <w:spacing w:val="-2"/>
                <w:sz w:val="14"/>
              </w:rPr>
              <w:t>Contract)</w:t>
            </w:r>
          </w:p>
        </w:tc>
      </w:tr>
      <w:tr w:rsidR="00275643" w14:paraId="38836FFE" w14:textId="77777777">
        <w:trPr>
          <w:trHeight w:val="620"/>
        </w:trPr>
        <w:tc>
          <w:tcPr>
            <w:tcW w:w="1590" w:type="dxa"/>
          </w:tcPr>
          <w:p w14:paraId="38836FF7" w14:textId="77777777" w:rsidR="00275643" w:rsidRDefault="00275643">
            <w:pPr>
              <w:pStyle w:val="TableParagraph"/>
              <w:spacing w:before="57"/>
              <w:rPr>
                <w:b/>
                <w:sz w:val="14"/>
              </w:rPr>
            </w:pPr>
          </w:p>
          <w:p w14:paraId="38836FF8" w14:textId="77777777" w:rsidR="00275643" w:rsidRDefault="00000000">
            <w:pPr>
              <w:pStyle w:val="TableParagraph"/>
              <w:ind w:left="85"/>
              <w:rPr>
                <w:b/>
                <w:sz w:val="14"/>
              </w:rPr>
            </w:pPr>
            <w:r>
              <w:rPr>
                <w:b/>
                <w:color w:val="333333"/>
                <w:sz w:val="14"/>
              </w:rPr>
              <w:t>Rig</w:t>
            </w:r>
            <w:r>
              <w:rPr>
                <w:b/>
                <w:color w:val="333333"/>
                <w:spacing w:val="3"/>
                <w:sz w:val="14"/>
              </w:rPr>
              <w:t xml:space="preserve"> </w:t>
            </w:r>
            <w:r>
              <w:rPr>
                <w:b/>
                <w:color w:val="333333"/>
                <w:sz w:val="14"/>
              </w:rPr>
              <w:t>Fuel</w:t>
            </w:r>
            <w:r>
              <w:rPr>
                <w:b/>
                <w:color w:val="333333"/>
                <w:spacing w:val="4"/>
                <w:sz w:val="14"/>
              </w:rPr>
              <w:t xml:space="preserve"> </w:t>
            </w:r>
            <w:r>
              <w:rPr>
                <w:b/>
                <w:color w:val="333333"/>
                <w:spacing w:val="-2"/>
                <w:sz w:val="14"/>
              </w:rPr>
              <w:t>(Diesel)</w:t>
            </w:r>
          </w:p>
        </w:tc>
        <w:tc>
          <w:tcPr>
            <w:tcW w:w="1230" w:type="dxa"/>
          </w:tcPr>
          <w:p w14:paraId="38836FF9" w14:textId="77777777" w:rsidR="00275643" w:rsidRDefault="00275643">
            <w:pPr>
              <w:pStyle w:val="TableParagraph"/>
              <w:spacing w:before="57"/>
              <w:rPr>
                <w:b/>
                <w:sz w:val="14"/>
              </w:rPr>
            </w:pPr>
          </w:p>
          <w:p w14:paraId="38836FFA" w14:textId="77777777" w:rsidR="00275643" w:rsidRDefault="00000000">
            <w:pPr>
              <w:pStyle w:val="TableParagraph"/>
              <w:ind w:left="89"/>
              <w:rPr>
                <w:b/>
                <w:sz w:val="14"/>
              </w:rPr>
            </w:pPr>
            <w:r>
              <w:rPr>
                <w:b/>
                <w:color w:val="333333"/>
                <w:spacing w:val="-2"/>
                <w:sz w:val="14"/>
              </w:rPr>
              <w:t>$8,500/day</w:t>
            </w:r>
          </w:p>
        </w:tc>
        <w:tc>
          <w:tcPr>
            <w:tcW w:w="1530" w:type="dxa"/>
          </w:tcPr>
          <w:p w14:paraId="38836FFB" w14:textId="77777777" w:rsidR="00275643" w:rsidRDefault="00000000">
            <w:pPr>
              <w:pStyle w:val="TableParagraph"/>
              <w:spacing w:before="108" w:line="343" w:lineRule="auto"/>
              <w:ind w:left="87"/>
              <w:rPr>
                <w:b/>
                <w:sz w:val="14"/>
              </w:rPr>
            </w:pPr>
            <w:r>
              <w:rPr>
                <w:b/>
                <w:color w:val="333333"/>
                <w:sz w:val="14"/>
              </w:rPr>
              <w:t>PDVSA</w:t>
            </w:r>
            <w:r>
              <w:rPr>
                <w:b/>
                <w:color w:val="333333"/>
                <w:spacing w:val="-10"/>
                <w:sz w:val="14"/>
              </w:rPr>
              <w:t xml:space="preserve"> </w:t>
            </w:r>
            <w:r>
              <w:rPr>
                <w:b/>
                <w:color w:val="333333"/>
                <w:sz w:val="14"/>
              </w:rPr>
              <w:t>/</w:t>
            </w:r>
            <w:r>
              <w:rPr>
                <w:b/>
                <w:color w:val="333333"/>
                <w:spacing w:val="-6"/>
                <w:sz w:val="14"/>
              </w:rPr>
              <w:t xml:space="preserve"> </w:t>
            </w:r>
            <w:r>
              <w:rPr>
                <w:b/>
                <w:color w:val="333333"/>
                <w:sz w:val="14"/>
              </w:rPr>
              <w:t>Local</w:t>
            </w:r>
            <w:r>
              <w:rPr>
                <w:b/>
                <w:color w:val="333333"/>
                <w:spacing w:val="40"/>
                <w:sz w:val="14"/>
              </w:rPr>
              <w:t xml:space="preserve"> </w:t>
            </w:r>
            <w:r>
              <w:rPr>
                <w:b/>
                <w:color w:val="333333"/>
                <w:spacing w:val="-2"/>
                <w:sz w:val="14"/>
              </w:rPr>
              <w:t>Distributor</w:t>
            </w:r>
          </w:p>
        </w:tc>
        <w:tc>
          <w:tcPr>
            <w:tcW w:w="4060" w:type="dxa"/>
          </w:tcPr>
          <w:p w14:paraId="38836FFC" w14:textId="77777777" w:rsidR="00275643" w:rsidRDefault="00000000">
            <w:pPr>
              <w:pStyle w:val="TableParagraph"/>
              <w:spacing w:before="108" w:line="343" w:lineRule="auto"/>
              <w:ind w:left="85"/>
              <w:rPr>
                <w:sz w:val="14"/>
              </w:rPr>
            </w:pPr>
            <w:r>
              <w:rPr>
                <w:color w:val="333333"/>
                <w:sz w:val="14"/>
              </w:rPr>
              <w:t>Local wholesale industrial diesel fuel supply (approx. 3,500</w:t>
            </w:r>
            <w:r>
              <w:rPr>
                <w:color w:val="333333"/>
                <w:spacing w:val="40"/>
                <w:sz w:val="14"/>
              </w:rPr>
              <w:t xml:space="preserve"> </w:t>
            </w:r>
            <w:r>
              <w:rPr>
                <w:color w:val="333333"/>
                <w:sz w:val="14"/>
              </w:rPr>
              <w:t>liters/day) [1].</w:t>
            </w:r>
          </w:p>
        </w:tc>
        <w:tc>
          <w:tcPr>
            <w:tcW w:w="1220" w:type="dxa"/>
          </w:tcPr>
          <w:p w14:paraId="38836FFD" w14:textId="77777777" w:rsidR="00275643" w:rsidRDefault="00000000">
            <w:pPr>
              <w:pStyle w:val="TableParagraph"/>
              <w:spacing w:before="108" w:line="343" w:lineRule="auto"/>
              <w:ind w:left="80"/>
              <w:rPr>
                <w:sz w:val="14"/>
              </w:rPr>
            </w:pPr>
            <w:r>
              <w:rPr>
                <w:color w:val="333333"/>
                <w:sz w:val="14"/>
              </w:rPr>
              <w:t>High</w:t>
            </w:r>
            <w:r>
              <w:rPr>
                <w:color w:val="333333"/>
                <w:spacing w:val="-10"/>
                <w:sz w:val="14"/>
              </w:rPr>
              <w:t xml:space="preserve"> </w:t>
            </w:r>
            <w:r>
              <w:rPr>
                <w:color w:val="333333"/>
                <w:sz w:val="14"/>
              </w:rPr>
              <w:t>(PDVSA</w:t>
            </w:r>
            <w:r>
              <w:rPr>
                <w:color w:val="333333"/>
                <w:spacing w:val="40"/>
                <w:sz w:val="14"/>
              </w:rPr>
              <w:t xml:space="preserve"> </w:t>
            </w:r>
            <w:r>
              <w:rPr>
                <w:color w:val="333333"/>
                <w:spacing w:val="-2"/>
                <w:sz w:val="14"/>
              </w:rPr>
              <w:t>Tariff)</w:t>
            </w:r>
          </w:p>
        </w:tc>
      </w:tr>
      <w:tr w:rsidR="00275643" w14:paraId="38837006" w14:textId="77777777">
        <w:trPr>
          <w:trHeight w:val="620"/>
        </w:trPr>
        <w:tc>
          <w:tcPr>
            <w:tcW w:w="1590" w:type="dxa"/>
          </w:tcPr>
          <w:p w14:paraId="38836FFF" w14:textId="77777777" w:rsidR="00275643" w:rsidRDefault="00275643">
            <w:pPr>
              <w:pStyle w:val="TableParagraph"/>
              <w:spacing w:before="57"/>
              <w:rPr>
                <w:b/>
                <w:sz w:val="14"/>
              </w:rPr>
            </w:pPr>
          </w:p>
          <w:p w14:paraId="38837000" w14:textId="77777777" w:rsidR="00275643" w:rsidRDefault="00000000">
            <w:pPr>
              <w:pStyle w:val="TableParagraph"/>
              <w:ind w:left="85"/>
              <w:rPr>
                <w:b/>
                <w:sz w:val="14"/>
              </w:rPr>
            </w:pPr>
            <w:r>
              <w:rPr>
                <w:b/>
                <w:color w:val="333333"/>
                <w:sz w:val="14"/>
              </w:rPr>
              <w:t>ESP</w:t>
            </w:r>
            <w:r>
              <w:rPr>
                <w:b/>
                <w:color w:val="333333"/>
                <w:spacing w:val="1"/>
                <w:sz w:val="14"/>
              </w:rPr>
              <w:t xml:space="preserve"> </w:t>
            </w:r>
            <w:r>
              <w:rPr>
                <w:b/>
                <w:color w:val="333333"/>
                <w:sz w:val="14"/>
              </w:rPr>
              <w:t>Xmas</w:t>
            </w:r>
            <w:r>
              <w:rPr>
                <w:b/>
                <w:color w:val="333333"/>
                <w:spacing w:val="6"/>
                <w:sz w:val="14"/>
              </w:rPr>
              <w:t xml:space="preserve"> </w:t>
            </w:r>
            <w:r>
              <w:rPr>
                <w:b/>
                <w:color w:val="333333"/>
                <w:spacing w:val="-4"/>
                <w:sz w:val="14"/>
              </w:rPr>
              <w:t>Tree</w:t>
            </w:r>
          </w:p>
        </w:tc>
        <w:tc>
          <w:tcPr>
            <w:tcW w:w="1230" w:type="dxa"/>
          </w:tcPr>
          <w:p w14:paraId="38837001" w14:textId="77777777" w:rsidR="00275643" w:rsidRDefault="00275643">
            <w:pPr>
              <w:pStyle w:val="TableParagraph"/>
              <w:spacing w:before="57"/>
              <w:rPr>
                <w:b/>
                <w:sz w:val="14"/>
              </w:rPr>
            </w:pPr>
          </w:p>
          <w:p w14:paraId="38837002" w14:textId="77777777" w:rsidR="00275643" w:rsidRDefault="00000000">
            <w:pPr>
              <w:pStyle w:val="TableParagraph"/>
              <w:ind w:left="89"/>
              <w:rPr>
                <w:b/>
                <w:sz w:val="14"/>
              </w:rPr>
            </w:pPr>
            <w:r>
              <w:rPr>
                <w:b/>
                <w:color w:val="333333"/>
                <w:spacing w:val="-2"/>
                <w:sz w:val="14"/>
              </w:rPr>
              <w:t>$85,000</w:t>
            </w:r>
          </w:p>
        </w:tc>
        <w:tc>
          <w:tcPr>
            <w:tcW w:w="1530" w:type="dxa"/>
          </w:tcPr>
          <w:p w14:paraId="38837003" w14:textId="77777777" w:rsidR="00275643" w:rsidRDefault="00000000">
            <w:pPr>
              <w:pStyle w:val="TableParagraph"/>
              <w:spacing w:before="108" w:line="343" w:lineRule="auto"/>
              <w:ind w:left="87"/>
              <w:rPr>
                <w:b/>
                <w:sz w:val="14"/>
              </w:rPr>
            </w:pPr>
            <w:r>
              <w:rPr>
                <w:b/>
                <w:color w:val="333333"/>
                <w:sz w:val="14"/>
              </w:rPr>
              <w:t>FMC</w:t>
            </w:r>
            <w:r>
              <w:rPr>
                <w:b/>
                <w:color w:val="333333"/>
                <w:spacing w:val="-6"/>
                <w:sz w:val="14"/>
              </w:rPr>
              <w:t xml:space="preserve"> </w:t>
            </w:r>
            <w:r>
              <w:rPr>
                <w:b/>
                <w:color w:val="333333"/>
                <w:sz w:val="14"/>
              </w:rPr>
              <w:t>Technologies</w:t>
            </w:r>
            <w:r>
              <w:rPr>
                <w:b/>
                <w:color w:val="333333"/>
                <w:spacing w:val="-6"/>
                <w:sz w:val="14"/>
              </w:rPr>
              <w:t xml:space="preserve"> </w:t>
            </w:r>
            <w:r>
              <w:rPr>
                <w:b/>
                <w:color w:val="333333"/>
                <w:sz w:val="14"/>
              </w:rPr>
              <w:t>/</w:t>
            </w:r>
            <w:r>
              <w:rPr>
                <w:b/>
                <w:color w:val="333333"/>
                <w:spacing w:val="40"/>
                <w:sz w:val="14"/>
              </w:rPr>
              <w:t xml:space="preserve"> </w:t>
            </w:r>
            <w:r>
              <w:rPr>
                <w:b/>
                <w:color w:val="333333"/>
                <w:spacing w:val="-2"/>
                <w:sz w:val="14"/>
              </w:rPr>
              <w:t>Cameron</w:t>
            </w:r>
          </w:p>
        </w:tc>
        <w:tc>
          <w:tcPr>
            <w:tcW w:w="4060" w:type="dxa"/>
          </w:tcPr>
          <w:p w14:paraId="38837004" w14:textId="77777777" w:rsidR="00275643" w:rsidRDefault="00000000">
            <w:pPr>
              <w:pStyle w:val="TableParagraph"/>
              <w:spacing w:before="108" w:line="343" w:lineRule="auto"/>
              <w:ind w:left="85" w:right="226"/>
              <w:rPr>
                <w:sz w:val="14"/>
              </w:rPr>
            </w:pPr>
            <w:r>
              <w:rPr>
                <w:color w:val="333333"/>
                <w:sz w:val="14"/>
              </w:rPr>
              <w:t>API 6A 10,000 psi rated high-pressure dual-completion</w:t>
            </w:r>
            <w:r>
              <w:rPr>
                <w:color w:val="333333"/>
                <w:spacing w:val="40"/>
                <w:sz w:val="14"/>
              </w:rPr>
              <w:t xml:space="preserve"> </w:t>
            </w:r>
            <w:r>
              <w:rPr>
                <w:color w:val="333333"/>
                <w:sz w:val="14"/>
              </w:rPr>
              <w:t>Xmas tree and choke manifold [1].</w:t>
            </w:r>
          </w:p>
        </w:tc>
        <w:tc>
          <w:tcPr>
            <w:tcW w:w="1220" w:type="dxa"/>
          </w:tcPr>
          <w:p w14:paraId="38837005" w14:textId="77777777" w:rsidR="00275643" w:rsidRDefault="00000000">
            <w:pPr>
              <w:pStyle w:val="TableParagraph"/>
              <w:spacing w:before="108" w:line="343" w:lineRule="auto"/>
              <w:ind w:left="80"/>
              <w:rPr>
                <w:sz w:val="14"/>
              </w:rPr>
            </w:pPr>
            <w:r>
              <w:rPr>
                <w:color w:val="333333"/>
                <w:sz w:val="14"/>
              </w:rPr>
              <w:t>High</w:t>
            </w:r>
            <w:r>
              <w:rPr>
                <w:color w:val="333333"/>
                <w:spacing w:val="-10"/>
                <w:sz w:val="14"/>
              </w:rPr>
              <w:t xml:space="preserve"> </w:t>
            </w:r>
            <w:r>
              <w:rPr>
                <w:color w:val="333333"/>
                <w:sz w:val="14"/>
              </w:rPr>
              <w:t>(Vendor</w:t>
            </w:r>
            <w:r>
              <w:rPr>
                <w:color w:val="333333"/>
                <w:spacing w:val="40"/>
                <w:sz w:val="14"/>
              </w:rPr>
              <w:t xml:space="preserve"> </w:t>
            </w:r>
            <w:r>
              <w:rPr>
                <w:color w:val="333333"/>
                <w:spacing w:val="-2"/>
                <w:sz w:val="14"/>
              </w:rPr>
              <w:t>Quote)</w:t>
            </w:r>
          </w:p>
        </w:tc>
      </w:tr>
      <w:tr w:rsidR="00275643" w14:paraId="3883700E" w14:textId="77777777">
        <w:trPr>
          <w:trHeight w:val="620"/>
        </w:trPr>
        <w:tc>
          <w:tcPr>
            <w:tcW w:w="1590" w:type="dxa"/>
          </w:tcPr>
          <w:p w14:paraId="38837007" w14:textId="77777777" w:rsidR="00275643" w:rsidRDefault="00275643">
            <w:pPr>
              <w:pStyle w:val="TableParagraph"/>
              <w:spacing w:before="57"/>
              <w:rPr>
                <w:b/>
                <w:sz w:val="14"/>
              </w:rPr>
            </w:pPr>
          </w:p>
          <w:p w14:paraId="38837008" w14:textId="77777777" w:rsidR="00275643" w:rsidRDefault="00000000">
            <w:pPr>
              <w:pStyle w:val="TableParagraph"/>
              <w:ind w:left="85"/>
              <w:rPr>
                <w:b/>
                <w:sz w:val="14"/>
              </w:rPr>
            </w:pPr>
            <w:r>
              <w:rPr>
                <w:b/>
                <w:color w:val="333333"/>
                <w:sz w:val="14"/>
              </w:rPr>
              <w:t>PCP</w:t>
            </w:r>
            <w:r>
              <w:rPr>
                <w:b/>
                <w:color w:val="333333"/>
                <w:spacing w:val="1"/>
                <w:sz w:val="14"/>
              </w:rPr>
              <w:t xml:space="preserve"> </w:t>
            </w:r>
            <w:r>
              <w:rPr>
                <w:b/>
                <w:color w:val="333333"/>
                <w:sz w:val="14"/>
              </w:rPr>
              <w:t>Xmas</w:t>
            </w:r>
            <w:r>
              <w:rPr>
                <w:b/>
                <w:color w:val="333333"/>
                <w:spacing w:val="6"/>
                <w:sz w:val="14"/>
              </w:rPr>
              <w:t xml:space="preserve"> </w:t>
            </w:r>
            <w:r>
              <w:rPr>
                <w:b/>
                <w:color w:val="333333"/>
                <w:spacing w:val="-4"/>
                <w:sz w:val="14"/>
              </w:rPr>
              <w:t>Tree</w:t>
            </w:r>
          </w:p>
        </w:tc>
        <w:tc>
          <w:tcPr>
            <w:tcW w:w="1230" w:type="dxa"/>
          </w:tcPr>
          <w:p w14:paraId="38837009" w14:textId="77777777" w:rsidR="00275643" w:rsidRDefault="00275643">
            <w:pPr>
              <w:pStyle w:val="TableParagraph"/>
              <w:spacing w:before="57"/>
              <w:rPr>
                <w:b/>
                <w:sz w:val="14"/>
              </w:rPr>
            </w:pPr>
          </w:p>
          <w:p w14:paraId="3883700A" w14:textId="77777777" w:rsidR="00275643" w:rsidRDefault="00000000">
            <w:pPr>
              <w:pStyle w:val="TableParagraph"/>
              <w:ind w:left="89"/>
              <w:rPr>
                <w:b/>
                <w:sz w:val="14"/>
              </w:rPr>
            </w:pPr>
            <w:r>
              <w:rPr>
                <w:b/>
                <w:color w:val="333333"/>
                <w:spacing w:val="-2"/>
                <w:sz w:val="14"/>
              </w:rPr>
              <w:t>$45,000</w:t>
            </w:r>
          </w:p>
        </w:tc>
        <w:tc>
          <w:tcPr>
            <w:tcW w:w="1530" w:type="dxa"/>
          </w:tcPr>
          <w:p w14:paraId="3883700B" w14:textId="77777777" w:rsidR="00275643" w:rsidRDefault="00000000">
            <w:pPr>
              <w:pStyle w:val="TableParagraph"/>
              <w:spacing w:before="108" w:line="343" w:lineRule="auto"/>
              <w:ind w:left="87" w:right="246"/>
              <w:rPr>
                <w:b/>
                <w:sz w:val="14"/>
              </w:rPr>
            </w:pPr>
            <w:proofErr w:type="spellStart"/>
            <w:r>
              <w:rPr>
                <w:b/>
                <w:color w:val="333333"/>
                <w:sz w:val="14"/>
              </w:rPr>
              <w:t>Netzsch</w:t>
            </w:r>
            <w:proofErr w:type="spellEnd"/>
            <w:r>
              <w:rPr>
                <w:b/>
                <w:color w:val="333333"/>
                <w:spacing w:val="-6"/>
                <w:sz w:val="14"/>
              </w:rPr>
              <w:t xml:space="preserve"> </w:t>
            </w:r>
            <w:r>
              <w:rPr>
                <w:b/>
                <w:color w:val="333333"/>
                <w:sz w:val="14"/>
              </w:rPr>
              <w:t>/</w:t>
            </w:r>
            <w:r>
              <w:rPr>
                <w:b/>
                <w:color w:val="333333"/>
                <w:spacing w:val="-6"/>
                <w:sz w:val="14"/>
              </w:rPr>
              <w:t xml:space="preserve"> </w:t>
            </w:r>
            <w:r>
              <w:rPr>
                <w:b/>
                <w:color w:val="333333"/>
                <w:sz w:val="14"/>
              </w:rPr>
              <w:t>Wood</w:t>
            </w:r>
            <w:r>
              <w:rPr>
                <w:b/>
                <w:color w:val="333333"/>
                <w:spacing w:val="40"/>
                <w:sz w:val="14"/>
              </w:rPr>
              <w:t xml:space="preserve"> </w:t>
            </w:r>
            <w:r>
              <w:rPr>
                <w:b/>
                <w:color w:val="333333"/>
                <w:spacing w:val="-2"/>
                <w:sz w:val="14"/>
              </w:rPr>
              <w:t>Group</w:t>
            </w:r>
          </w:p>
        </w:tc>
        <w:tc>
          <w:tcPr>
            <w:tcW w:w="4060" w:type="dxa"/>
          </w:tcPr>
          <w:p w14:paraId="3883700C" w14:textId="77777777" w:rsidR="00275643" w:rsidRDefault="00000000">
            <w:pPr>
              <w:pStyle w:val="TableParagraph"/>
              <w:spacing w:before="108" w:line="343" w:lineRule="auto"/>
              <w:ind w:left="85" w:right="203"/>
              <w:rPr>
                <w:sz w:val="14"/>
              </w:rPr>
            </w:pPr>
            <w:r>
              <w:rPr>
                <w:color w:val="333333"/>
                <w:sz w:val="14"/>
              </w:rPr>
              <w:t>API 6A</w:t>
            </w:r>
            <w:r>
              <w:rPr>
                <w:color w:val="333333"/>
                <w:spacing w:val="-2"/>
                <w:sz w:val="14"/>
              </w:rPr>
              <w:t xml:space="preserve"> </w:t>
            </w:r>
            <w:r>
              <w:rPr>
                <w:color w:val="333333"/>
                <w:sz w:val="14"/>
              </w:rPr>
              <w:t>5,000 psi rated standard PCP completion Xmas tree</w:t>
            </w:r>
            <w:r>
              <w:rPr>
                <w:color w:val="333333"/>
                <w:spacing w:val="40"/>
                <w:sz w:val="14"/>
              </w:rPr>
              <w:t xml:space="preserve"> </w:t>
            </w:r>
            <w:r>
              <w:rPr>
                <w:color w:val="333333"/>
                <w:sz w:val="14"/>
              </w:rPr>
              <w:t>with stuffing box [1].</w:t>
            </w:r>
          </w:p>
        </w:tc>
        <w:tc>
          <w:tcPr>
            <w:tcW w:w="1220" w:type="dxa"/>
          </w:tcPr>
          <w:p w14:paraId="3883700D" w14:textId="77777777" w:rsidR="00275643" w:rsidRDefault="00000000">
            <w:pPr>
              <w:pStyle w:val="TableParagraph"/>
              <w:spacing w:before="108" w:line="343" w:lineRule="auto"/>
              <w:ind w:left="80"/>
              <w:rPr>
                <w:sz w:val="14"/>
              </w:rPr>
            </w:pPr>
            <w:r>
              <w:rPr>
                <w:color w:val="333333"/>
                <w:sz w:val="14"/>
              </w:rPr>
              <w:t>High</w:t>
            </w:r>
            <w:r>
              <w:rPr>
                <w:color w:val="333333"/>
                <w:spacing w:val="-10"/>
                <w:sz w:val="14"/>
              </w:rPr>
              <w:t xml:space="preserve"> </w:t>
            </w:r>
            <w:r>
              <w:rPr>
                <w:color w:val="333333"/>
                <w:sz w:val="14"/>
              </w:rPr>
              <w:t>(Vendor</w:t>
            </w:r>
            <w:r>
              <w:rPr>
                <w:color w:val="333333"/>
                <w:spacing w:val="40"/>
                <w:sz w:val="14"/>
              </w:rPr>
              <w:t xml:space="preserve"> </w:t>
            </w:r>
            <w:r>
              <w:rPr>
                <w:color w:val="333333"/>
                <w:spacing w:val="-2"/>
                <w:sz w:val="14"/>
              </w:rPr>
              <w:t>Quote)</w:t>
            </w:r>
          </w:p>
        </w:tc>
      </w:tr>
      <w:tr w:rsidR="00275643" w14:paraId="38837016" w14:textId="77777777">
        <w:trPr>
          <w:trHeight w:val="620"/>
        </w:trPr>
        <w:tc>
          <w:tcPr>
            <w:tcW w:w="1590" w:type="dxa"/>
          </w:tcPr>
          <w:p w14:paraId="3883700F" w14:textId="77777777" w:rsidR="00275643" w:rsidRDefault="00275643">
            <w:pPr>
              <w:pStyle w:val="TableParagraph"/>
              <w:spacing w:before="57"/>
              <w:rPr>
                <w:b/>
                <w:sz w:val="14"/>
              </w:rPr>
            </w:pPr>
          </w:p>
          <w:p w14:paraId="38837010" w14:textId="77777777" w:rsidR="00275643" w:rsidRDefault="00000000">
            <w:pPr>
              <w:pStyle w:val="TableParagraph"/>
              <w:ind w:left="85"/>
              <w:rPr>
                <w:b/>
                <w:sz w:val="14"/>
              </w:rPr>
            </w:pPr>
            <w:r>
              <w:rPr>
                <w:b/>
                <w:color w:val="333333"/>
                <w:sz w:val="14"/>
              </w:rPr>
              <w:t>Drill</w:t>
            </w:r>
            <w:r>
              <w:rPr>
                <w:b/>
                <w:color w:val="333333"/>
                <w:spacing w:val="2"/>
                <w:sz w:val="14"/>
              </w:rPr>
              <w:t xml:space="preserve"> </w:t>
            </w:r>
            <w:r>
              <w:rPr>
                <w:b/>
                <w:color w:val="333333"/>
                <w:sz w:val="14"/>
              </w:rPr>
              <w:t>Bits</w:t>
            </w:r>
            <w:r>
              <w:rPr>
                <w:b/>
                <w:color w:val="333333"/>
                <w:spacing w:val="3"/>
                <w:sz w:val="14"/>
              </w:rPr>
              <w:t xml:space="preserve"> </w:t>
            </w:r>
            <w:r>
              <w:rPr>
                <w:b/>
                <w:color w:val="333333"/>
                <w:sz w:val="14"/>
              </w:rPr>
              <w:t>&amp;</w:t>
            </w:r>
            <w:r>
              <w:rPr>
                <w:b/>
                <w:color w:val="333333"/>
                <w:spacing w:val="3"/>
                <w:sz w:val="14"/>
              </w:rPr>
              <w:t xml:space="preserve"> </w:t>
            </w:r>
            <w:r>
              <w:rPr>
                <w:b/>
                <w:color w:val="333333"/>
                <w:spacing w:val="-2"/>
                <w:sz w:val="14"/>
              </w:rPr>
              <w:t>Reamers</w:t>
            </w:r>
          </w:p>
        </w:tc>
        <w:tc>
          <w:tcPr>
            <w:tcW w:w="1230" w:type="dxa"/>
          </w:tcPr>
          <w:p w14:paraId="38837011" w14:textId="77777777" w:rsidR="00275643" w:rsidRDefault="00275643">
            <w:pPr>
              <w:pStyle w:val="TableParagraph"/>
              <w:spacing w:before="57"/>
              <w:rPr>
                <w:b/>
                <w:sz w:val="14"/>
              </w:rPr>
            </w:pPr>
          </w:p>
          <w:p w14:paraId="38837012" w14:textId="77777777" w:rsidR="00275643" w:rsidRDefault="00000000">
            <w:pPr>
              <w:pStyle w:val="TableParagraph"/>
              <w:ind w:left="89"/>
              <w:rPr>
                <w:b/>
                <w:sz w:val="14"/>
              </w:rPr>
            </w:pPr>
            <w:r>
              <w:rPr>
                <w:b/>
                <w:color w:val="333333"/>
                <w:spacing w:val="-2"/>
                <w:sz w:val="14"/>
              </w:rPr>
              <w:t>$35,000</w:t>
            </w:r>
          </w:p>
        </w:tc>
        <w:tc>
          <w:tcPr>
            <w:tcW w:w="1530" w:type="dxa"/>
          </w:tcPr>
          <w:p w14:paraId="38837013" w14:textId="77777777" w:rsidR="00275643" w:rsidRDefault="00000000">
            <w:pPr>
              <w:pStyle w:val="TableParagraph"/>
              <w:spacing w:before="108" w:line="343" w:lineRule="auto"/>
              <w:ind w:left="87" w:right="246"/>
              <w:rPr>
                <w:b/>
                <w:sz w:val="14"/>
              </w:rPr>
            </w:pPr>
            <w:r>
              <w:rPr>
                <w:b/>
                <w:color w:val="333333"/>
                <w:sz w:val="14"/>
              </w:rPr>
              <w:t>Baker</w:t>
            </w:r>
            <w:r>
              <w:rPr>
                <w:b/>
                <w:color w:val="333333"/>
                <w:spacing w:val="-5"/>
                <w:sz w:val="14"/>
              </w:rPr>
              <w:t xml:space="preserve"> </w:t>
            </w:r>
            <w:r>
              <w:rPr>
                <w:b/>
                <w:color w:val="333333"/>
                <w:sz w:val="14"/>
              </w:rPr>
              <w:t>Hughes</w:t>
            </w:r>
            <w:r>
              <w:rPr>
                <w:b/>
                <w:color w:val="333333"/>
                <w:spacing w:val="-5"/>
                <w:sz w:val="14"/>
              </w:rPr>
              <w:t xml:space="preserve"> </w:t>
            </w:r>
            <w:r>
              <w:rPr>
                <w:b/>
                <w:color w:val="333333"/>
                <w:sz w:val="14"/>
              </w:rPr>
              <w:t>/</w:t>
            </w:r>
            <w:r>
              <w:rPr>
                <w:b/>
                <w:color w:val="333333"/>
                <w:spacing w:val="40"/>
                <w:sz w:val="14"/>
              </w:rPr>
              <w:t xml:space="preserve"> </w:t>
            </w:r>
            <w:r>
              <w:rPr>
                <w:b/>
                <w:color w:val="333333"/>
                <w:spacing w:val="-4"/>
                <w:sz w:val="14"/>
              </w:rPr>
              <w:t>SLB</w:t>
            </w:r>
          </w:p>
        </w:tc>
        <w:tc>
          <w:tcPr>
            <w:tcW w:w="4060" w:type="dxa"/>
          </w:tcPr>
          <w:p w14:paraId="38837014" w14:textId="77777777" w:rsidR="00275643" w:rsidRDefault="00000000">
            <w:pPr>
              <w:pStyle w:val="TableParagraph"/>
              <w:spacing w:before="108" w:line="343" w:lineRule="auto"/>
              <w:ind w:left="85" w:right="203"/>
              <w:rPr>
                <w:sz w:val="14"/>
              </w:rPr>
            </w:pPr>
            <w:r>
              <w:rPr>
                <w:color w:val="333333"/>
                <w:sz w:val="14"/>
              </w:rPr>
              <w:t>PDC and Tricone bits for wellbore cleanout and sidetracks</w:t>
            </w:r>
            <w:r>
              <w:rPr>
                <w:color w:val="333333"/>
                <w:spacing w:val="40"/>
                <w:sz w:val="14"/>
              </w:rPr>
              <w:t xml:space="preserve"> </w:t>
            </w:r>
            <w:r>
              <w:rPr>
                <w:color w:val="333333"/>
                <w:spacing w:val="-4"/>
                <w:sz w:val="14"/>
              </w:rPr>
              <w:t>[1].</w:t>
            </w:r>
          </w:p>
        </w:tc>
        <w:tc>
          <w:tcPr>
            <w:tcW w:w="1220" w:type="dxa"/>
          </w:tcPr>
          <w:p w14:paraId="38837015" w14:textId="77777777" w:rsidR="00275643" w:rsidRDefault="00000000">
            <w:pPr>
              <w:pStyle w:val="TableParagraph"/>
              <w:spacing w:before="108" w:line="343" w:lineRule="auto"/>
              <w:ind w:left="80"/>
              <w:rPr>
                <w:sz w:val="14"/>
              </w:rPr>
            </w:pPr>
            <w:r>
              <w:rPr>
                <w:color w:val="333333"/>
                <w:sz w:val="14"/>
              </w:rPr>
              <w:t>High</w:t>
            </w:r>
            <w:r>
              <w:rPr>
                <w:color w:val="333333"/>
                <w:spacing w:val="-10"/>
                <w:sz w:val="14"/>
              </w:rPr>
              <w:t xml:space="preserve"> </w:t>
            </w:r>
            <w:r>
              <w:rPr>
                <w:color w:val="333333"/>
                <w:sz w:val="14"/>
              </w:rPr>
              <w:t>(Vendor</w:t>
            </w:r>
            <w:r>
              <w:rPr>
                <w:color w:val="333333"/>
                <w:spacing w:val="40"/>
                <w:sz w:val="14"/>
              </w:rPr>
              <w:t xml:space="preserve"> </w:t>
            </w:r>
            <w:r>
              <w:rPr>
                <w:color w:val="333333"/>
                <w:spacing w:val="-2"/>
                <w:sz w:val="14"/>
              </w:rPr>
              <w:t>Catalog)</w:t>
            </w:r>
          </w:p>
        </w:tc>
      </w:tr>
      <w:tr w:rsidR="00275643" w14:paraId="3883701D" w14:textId="77777777">
        <w:trPr>
          <w:trHeight w:val="620"/>
        </w:trPr>
        <w:tc>
          <w:tcPr>
            <w:tcW w:w="1590" w:type="dxa"/>
          </w:tcPr>
          <w:p w14:paraId="38837017" w14:textId="77777777" w:rsidR="00275643" w:rsidRDefault="00000000">
            <w:pPr>
              <w:pStyle w:val="TableParagraph"/>
              <w:spacing w:before="108" w:line="343" w:lineRule="auto"/>
              <w:ind w:left="85"/>
              <w:rPr>
                <w:b/>
                <w:sz w:val="14"/>
              </w:rPr>
            </w:pPr>
            <w:r>
              <w:rPr>
                <w:b/>
                <w:color w:val="333333"/>
                <w:sz w:val="14"/>
              </w:rPr>
              <w:t>Crossover</w:t>
            </w:r>
            <w:r>
              <w:rPr>
                <w:b/>
                <w:color w:val="333333"/>
                <w:spacing w:val="-2"/>
                <w:sz w:val="14"/>
              </w:rPr>
              <w:t xml:space="preserve"> </w:t>
            </w:r>
            <w:r>
              <w:rPr>
                <w:b/>
                <w:color w:val="333333"/>
                <w:sz w:val="14"/>
              </w:rPr>
              <w:t>Subs</w:t>
            </w:r>
            <w:r>
              <w:rPr>
                <w:b/>
                <w:color w:val="333333"/>
                <w:spacing w:val="-2"/>
                <w:sz w:val="14"/>
              </w:rPr>
              <w:t xml:space="preserve"> </w:t>
            </w:r>
            <w:r>
              <w:rPr>
                <w:b/>
                <w:color w:val="333333"/>
                <w:sz w:val="14"/>
              </w:rPr>
              <w:t>&amp;</w:t>
            </w:r>
            <w:r>
              <w:rPr>
                <w:b/>
                <w:color w:val="333333"/>
                <w:spacing w:val="40"/>
                <w:sz w:val="14"/>
              </w:rPr>
              <w:t xml:space="preserve"> </w:t>
            </w:r>
            <w:r>
              <w:rPr>
                <w:b/>
                <w:color w:val="333333"/>
                <w:spacing w:val="-4"/>
                <w:sz w:val="14"/>
              </w:rPr>
              <w:t>PUPs</w:t>
            </w:r>
          </w:p>
        </w:tc>
        <w:tc>
          <w:tcPr>
            <w:tcW w:w="1230" w:type="dxa"/>
          </w:tcPr>
          <w:p w14:paraId="38837018" w14:textId="77777777" w:rsidR="00275643" w:rsidRDefault="00275643">
            <w:pPr>
              <w:pStyle w:val="TableParagraph"/>
              <w:spacing w:before="57"/>
              <w:rPr>
                <w:b/>
                <w:sz w:val="14"/>
              </w:rPr>
            </w:pPr>
          </w:p>
          <w:p w14:paraId="38837019" w14:textId="77777777" w:rsidR="00275643" w:rsidRDefault="00000000">
            <w:pPr>
              <w:pStyle w:val="TableParagraph"/>
              <w:ind w:left="89"/>
              <w:rPr>
                <w:b/>
                <w:sz w:val="14"/>
              </w:rPr>
            </w:pPr>
            <w:r>
              <w:rPr>
                <w:b/>
                <w:color w:val="333333"/>
                <w:spacing w:val="-2"/>
                <w:sz w:val="14"/>
              </w:rPr>
              <w:t>$12,000</w:t>
            </w:r>
          </w:p>
        </w:tc>
        <w:tc>
          <w:tcPr>
            <w:tcW w:w="1530" w:type="dxa"/>
          </w:tcPr>
          <w:p w14:paraId="3883701A" w14:textId="77777777" w:rsidR="00275643" w:rsidRDefault="00000000">
            <w:pPr>
              <w:pStyle w:val="TableParagraph"/>
              <w:spacing w:before="108" w:line="343" w:lineRule="auto"/>
              <w:ind w:left="87" w:right="246"/>
              <w:rPr>
                <w:b/>
                <w:sz w:val="14"/>
              </w:rPr>
            </w:pPr>
            <w:r>
              <w:rPr>
                <w:b/>
                <w:color w:val="333333"/>
                <w:sz w:val="14"/>
              </w:rPr>
              <w:t>Local</w:t>
            </w:r>
            <w:r>
              <w:rPr>
                <w:b/>
                <w:color w:val="333333"/>
                <w:spacing w:val="-10"/>
                <w:sz w:val="14"/>
              </w:rPr>
              <w:t xml:space="preserve"> </w:t>
            </w:r>
            <w:r>
              <w:rPr>
                <w:b/>
                <w:color w:val="333333"/>
                <w:sz w:val="14"/>
              </w:rPr>
              <w:t>Machine</w:t>
            </w:r>
            <w:r>
              <w:rPr>
                <w:b/>
                <w:color w:val="333333"/>
                <w:spacing w:val="40"/>
                <w:sz w:val="14"/>
              </w:rPr>
              <w:t xml:space="preserve"> </w:t>
            </w:r>
            <w:r>
              <w:rPr>
                <w:b/>
                <w:color w:val="333333"/>
                <w:sz w:val="14"/>
              </w:rPr>
              <w:t>Shop (Zulia)</w:t>
            </w:r>
          </w:p>
        </w:tc>
        <w:tc>
          <w:tcPr>
            <w:tcW w:w="4060" w:type="dxa"/>
          </w:tcPr>
          <w:p w14:paraId="3883701B" w14:textId="77777777" w:rsidR="00275643" w:rsidRDefault="00000000">
            <w:pPr>
              <w:pStyle w:val="TableParagraph"/>
              <w:spacing w:before="108" w:line="343" w:lineRule="auto"/>
              <w:ind w:left="85" w:right="203"/>
              <w:rPr>
                <w:sz w:val="14"/>
              </w:rPr>
            </w:pPr>
            <w:r>
              <w:rPr>
                <w:color w:val="333333"/>
                <w:sz w:val="14"/>
              </w:rPr>
              <w:t xml:space="preserve">API certified </w:t>
            </w:r>
            <w:proofErr w:type="spellStart"/>
            <w:r>
              <w:rPr>
                <w:color w:val="333333"/>
                <w:sz w:val="14"/>
              </w:rPr>
              <w:t>drillstring</w:t>
            </w:r>
            <w:proofErr w:type="spellEnd"/>
            <w:r>
              <w:rPr>
                <w:color w:val="333333"/>
                <w:sz w:val="14"/>
              </w:rPr>
              <w:t xml:space="preserve"> crossovers, PUP joints, and handling</w:t>
            </w:r>
            <w:r>
              <w:rPr>
                <w:color w:val="333333"/>
                <w:spacing w:val="40"/>
                <w:sz w:val="14"/>
              </w:rPr>
              <w:t xml:space="preserve"> </w:t>
            </w:r>
            <w:r>
              <w:rPr>
                <w:color w:val="333333"/>
                <w:sz w:val="14"/>
              </w:rPr>
              <w:t>tools [1].</w:t>
            </w:r>
          </w:p>
        </w:tc>
        <w:tc>
          <w:tcPr>
            <w:tcW w:w="1220" w:type="dxa"/>
          </w:tcPr>
          <w:p w14:paraId="3883701C" w14:textId="77777777" w:rsidR="00275643" w:rsidRDefault="00000000">
            <w:pPr>
              <w:pStyle w:val="TableParagraph"/>
              <w:spacing w:before="108" w:line="343" w:lineRule="auto"/>
              <w:ind w:left="80" w:right="80"/>
              <w:rPr>
                <w:sz w:val="14"/>
              </w:rPr>
            </w:pPr>
            <w:r>
              <w:rPr>
                <w:color w:val="333333"/>
                <w:sz w:val="14"/>
              </w:rPr>
              <w:t>High</w:t>
            </w:r>
            <w:r>
              <w:rPr>
                <w:color w:val="333333"/>
                <w:spacing w:val="-10"/>
                <w:sz w:val="14"/>
              </w:rPr>
              <w:t xml:space="preserve"> </w:t>
            </w:r>
            <w:r>
              <w:rPr>
                <w:color w:val="333333"/>
                <w:sz w:val="14"/>
              </w:rPr>
              <w:t>(Local</w:t>
            </w:r>
            <w:r>
              <w:rPr>
                <w:color w:val="333333"/>
                <w:spacing w:val="40"/>
                <w:sz w:val="14"/>
              </w:rPr>
              <w:t xml:space="preserve"> </w:t>
            </w:r>
            <w:r>
              <w:rPr>
                <w:color w:val="333333"/>
                <w:spacing w:val="-2"/>
                <w:sz w:val="14"/>
              </w:rPr>
              <w:t>Quote)</w:t>
            </w:r>
          </w:p>
        </w:tc>
      </w:tr>
      <w:tr w:rsidR="00275643" w14:paraId="38837025" w14:textId="77777777">
        <w:trPr>
          <w:trHeight w:val="620"/>
        </w:trPr>
        <w:tc>
          <w:tcPr>
            <w:tcW w:w="1590" w:type="dxa"/>
          </w:tcPr>
          <w:p w14:paraId="3883701E" w14:textId="77777777" w:rsidR="00275643" w:rsidRDefault="00275643">
            <w:pPr>
              <w:pStyle w:val="TableParagraph"/>
              <w:spacing w:before="67"/>
              <w:rPr>
                <w:b/>
                <w:sz w:val="14"/>
              </w:rPr>
            </w:pPr>
          </w:p>
          <w:p w14:paraId="3883701F" w14:textId="77777777" w:rsidR="00275643" w:rsidRDefault="00000000">
            <w:pPr>
              <w:pStyle w:val="TableParagraph"/>
              <w:ind w:left="85"/>
              <w:rPr>
                <w:b/>
                <w:sz w:val="14"/>
              </w:rPr>
            </w:pPr>
            <w:r>
              <w:rPr>
                <w:b/>
                <w:color w:val="333333"/>
                <w:sz w:val="14"/>
              </w:rPr>
              <w:t>Fishing</w:t>
            </w:r>
            <w:r>
              <w:rPr>
                <w:b/>
                <w:color w:val="333333"/>
                <w:spacing w:val="4"/>
                <w:sz w:val="14"/>
              </w:rPr>
              <w:t xml:space="preserve"> </w:t>
            </w:r>
            <w:r>
              <w:rPr>
                <w:b/>
                <w:color w:val="333333"/>
                <w:spacing w:val="-2"/>
                <w:sz w:val="14"/>
              </w:rPr>
              <w:t>Operations</w:t>
            </w:r>
          </w:p>
        </w:tc>
        <w:tc>
          <w:tcPr>
            <w:tcW w:w="1230" w:type="dxa"/>
          </w:tcPr>
          <w:p w14:paraId="38837020" w14:textId="77777777" w:rsidR="00275643" w:rsidRDefault="00275643">
            <w:pPr>
              <w:pStyle w:val="TableParagraph"/>
              <w:spacing w:before="67"/>
              <w:rPr>
                <w:b/>
                <w:sz w:val="14"/>
              </w:rPr>
            </w:pPr>
          </w:p>
          <w:p w14:paraId="38837021" w14:textId="77777777" w:rsidR="00275643" w:rsidRDefault="00000000">
            <w:pPr>
              <w:pStyle w:val="TableParagraph"/>
              <w:ind w:left="89"/>
              <w:rPr>
                <w:b/>
                <w:sz w:val="14"/>
              </w:rPr>
            </w:pPr>
            <w:r>
              <w:rPr>
                <w:b/>
                <w:color w:val="333333"/>
                <w:spacing w:val="-2"/>
                <w:sz w:val="14"/>
              </w:rPr>
              <w:t>$22,000/day</w:t>
            </w:r>
          </w:p>
        </w:tc>
        <w:tc>
          <w:tcPr>
            <w:tcW w:w="1530" w:type="dxa"/>
          </w:tcPr>
          <w:p w14:paraId="38837022" w14:textId="77777777" w:rsidR="00275643" w:rsidRDefault="00000000">
            <w:pPr>
              <w:pStyle w:val="TableParagraph"/>
              <w:spacing w:before="108" w:line="343" w:lineRule="auto"/>
              <w:ind w:left="87" w:right="463"/>
              <w:rPr>
                <w:b/>
                <w:sz w:val="14"/>
              </w:rPr>
            </w:pPr>
            <w:r>
              <w:rPr>
                <w:b/>
                <w:color w:val="333333"/>
                <w:sz w:val="14"/>
              </w:rPr>
              <w:t>Baker</w:t>
            </w:r>
            <w:r>
              <w:rPr>
                <w:b/>
                <w:color w:val="333333"/>
                <w:spacing w:val="-10"/>
                <w:sz w:val="14"/>
              </w:rPr>
              <w:t xml:space="preserve"> </w:t>
            </w:r>
            <w:r>
              <w:rPr>
                <w:b/>
                <w:color w:val="333333"/>
                <w:sz w:val="14"/>
              </w:rPr>
              <w:t>Hughes</w:t>
            </w:r>
            <w:r>
              <w:rPr>
                <w:b/>
                <w:color w:val="333333"/>
                <w:spacing w:val="40"/>
                <w:sz w:val="14"/>
              </w:rPr>
              <w:t xml:space="preserve"> </w:t>
            </w:r>
            <w:r>
              <w:rPr>
                <w:b/>
                <w:color w:val="333333"/>
                <w:spacing w:val="-2"/>
                <w:sz w:val="14"/>
              </w:rPr>
              <w:t>(MSA-1)</w:t>
            </w:r>
          </w:p>
        </w:tc>
        <w:tc>
          <w:tcPr>
            <w:tcW w:w="4060" w:type="dxa"/>
          </w:tcPr>
          <w:p w14:paraId="38837023" w14:textId="77777777" w:rsidR="00275643" w:rsidRDefault="00000000">
            <w:pPr>
              <w:pStyle w:val="TableParagraph"/>
              <w:spacing w:before="108" w:line="343" w:lineRule="auto"/>
              <w:ind w:left="85"/>
              <w:rPr>
                <w:sz w:val="14"/>
              </w:rPr>
            </w:pPr>
            <w:r>
              <w:rPr>
                <w:color w:val="333333"/>
                <w:sz w:val="14"/>
              </w:rPr>
              <w:t>Wireline and tubing fishing tool rental and specialist engineer</w:t>
            </w:r>
            <w:r>
              <w:rPr>
                <w:color w:val="333333"/>
                <w:spacing w:val="40"/>
                <w:sz w:val="14"/>
              </w:rPr>
              <w:t xml:space="preserve"> </w:t>
            </w:r>
            <w:r>
              <w:rPr>
                <w:color w:val="333333"/>
                <w:sz w:val="14"/>
              </w:rPr>
              <w:t>standby [1].</w:t>
            </w:r>
          </w:p>
        </w:tc>
        <w:tc>
          <w:tcPr>
            <w:tcW w:w="1220" w:type="dxa"/>
          </w:tcPr>
          <w:p w14:paraId="38837024" w14:textId="77777777" w:rsidR="00275643" w:rsidRDefault="00000000">
            <w:pPr>
              <w:pStyle w:val="TableParagraph"/>
              <w:spacing w:before="108" w:line="343" w:lineRule="auto"/>
              <w:ind w:left="80"/>
              <w:rPr>
                <w:sz w:val="14"/>
              </w:rPr>
            </w:pPr>
            <w:r>
              <w:rPr>
                <w:color w:val="333333"/>
                <w:sz w:val="14"/>
              </w:rPr>
              <w:t>High</w:t>
            </w:r>
            <w:r>
              <w:rPr>
                <w:color w:val="333333"/>
                <w:spacing w:val="-10"/>
                <w:sz w:val="14"/>
              </w:rPr>
              <w:t xml:space="preserve"> </w:t>
            </w:r>
            <w:r>
              <w:rPr>
                <w:color w:val="333333"/>
                <w:sz w:val="14"/>
              </w:rPr>
              <w:t>(Contract</w:t>
            </w:r>
            <w:r>
              <w:rPr>
                <w:color w:val="333333"/>
                <w:spacing w:val="40"/>
                <w:sz w:val="14"/>
              </w:rPr>
              <w:t xml:space="preserve"> </w:t>
            </w:r>
            <w:r>
              <w:rPr>
                <w:color w:val="333333"/>
                <w:spacing w:val="-2"/>
                <w:sz w:val="14"/>
              </w:rPr>
              <w:t>Rate)</w:t>
            </w:r>
          </w:p>
        </w:tc>
      </w:tr>
      <w:tr w:rsidR="00275643" w14:paraId="3883702E" w14:textId="77777777">
        <w:trPr>
          <w:trHeight w:val="620"/>
        </w:trPr>
        <w:tc>
          <w:tcPr>
            <w:tcW w:w="1590" w:type="dxa"/>
          </w:tcPr>
          <w:p w14:paraId="38837026" w14:textId="77777777" w:rsidR="00275643" w:rsidRDefault="00275643">
            <w:pPr>
              <w:pStyle w:val="TableParagraph"/>
              <w:spacing w:before="67"/>
              <w:rPr>
                <w:b/>
                <w:sz w:val="14"/>
              </w:rPr>
            </w:pPr>
          </w:p>
          <w:p w14:paraId="38837027" w14:textId="77777777" w:rsidR="00275643" w:rsidRDefault="00000000">
            <w:pPr>
              <w:pStyle w:val="TableParagraph"/>
              <w:ind w:left="85"/>
              <w:rPr>
                <w:b/>
                <w:sz w:val="14"/>
              </w:rPr>
            </w:pPr>
            <w:r>
              <w:rPr>
                <w:b/>
                <w:color w:val="333333"/>
                <w:sz w:val="14"/>
              </w:rPr>
              <w:t>Milling</w:t>
            </w:r>
            <w:r>
              <w:rPr>
                <w:b/>
                <w:color w:val="333333"/>
                <w:spacing w:val="3"/>
                <w:sz w:val="14"/>
              </w:rPr>
              <w:t xml:space="preserve"> </w:t>
            </w:r>
            <w:r>
              <w:rPr>
                <w:b/>
                <w:color w:val="333333"/>
                <w:sz w:val="14"/>
              </w:rPr>
              <w:t>&amp;</w:t>
            </w:r>
            <w:r>
              <w:rPr>
                <w:b/>
                <w:color w:val="333333"/>
                <w:spacing w:val="3"/>
                <w:sz w:val="14"/>
              </w:rPr>
              <w:t xml:space="preserve"> </w:t>
            </w:r>
            <w:r>
              <w:rPr>
                <w:b/>
                <w:color w:val="333333"/>
                <w:spacing w:val="-2"/>
                <w:sz w:val="14"/>
              </w:rPr>
              <w:t>Cleanout</w:t>
            </w:r>
          </w:p>
        </w:tc>
        <w:tc>
          <w:tcPr>
            <w:tcW w:w="1230" w:type="dxa"/>
          </w:tcPr>
          <w:p w14:paraId="38837028" w14:textId="77777777" w:rsidR="00275643" w:rsidRDefault="00275643">
            <w:pPr>
              <w:pStyle w:val="TableParagraph"/>
              <w:spacing w:before="67"/>
              <w:rPr>
                <w:b/>
                <w:sz w:val="14"/>
              </w:rPr>
            </w:pPr>
          </w:p>
          <w:p w14:paraId="38837029" w14:textId="77777777" w:rsidR="00275643" w:rsidRDefault="00000000">
            <w:pPr>
              <w:pStyle w:val="TableParagraph"/>
              <w:ind w:left="89"/>
              <w:rPr>
                <w:b/>
                <w:sz w:val="14"/>
              </w:rPr>
            </w:pPr>
            <w:r>
              <w:rPr>
                <w:b/>
                <w:color w:val="333333"/>
                <w:spacing w:val="-2"/>
                <w:sz w:val="14"/>
              </w:rPr>
              <w:t>$18,500/day</w:t>
            </w:r>
          </w:p>
        </w:tc>
        <w:tc>
          <w:tcPr>
            <w:tcW w:w="1530" w:type="dxa"/>
          </w:tcPr>
          <w:p w14:paraId="3883702A" w14:textId="77777777" w:rsidR="00275643" w:rsidRDefault="00275643">
            <w:pPr>
              <w:pStyle w:val="TableParagraph"/>
              <w:spacing w:before="67"/>
              <w:rPr>
                <w:b/>
                <w:sz w:val="14"/>
              </w:rPr>
            </w:pPr>
          </w:p>
          <w:p w14:paraId="3883702B" w14:textId="77777777" w:rsidR="00275643" w:rsidRDefault="00000000">
            <w:pPr>
              <w:pStyle w:val="TableParagraph"/>
              <w:ind w:left="87"/>
              <w:rPr>
                <w:b/>
                <w:sz w:val="14"/>
              </w:rPr>
            </w:pPr>
            <w:r>
              <w:rPr>
                <w:b/>
                <w:color w:val="333333"/>
                <w:sz w:val="14"/>
              </w:rPr>
              <w:t>SLB</w:t>
            </w:r>
            <w:r>
              <w:rPr>
                <w:b/>
                <w:color w:val="333333"/>
                <w:spacing w:val="7"/>
                <w:sz w:val="14"/>
              </w:rPr>
              <w:t xml:space="preserve"> </w:t>
            </w:r>
            <w:r>
              <w:rPr>
                <w:b/>
                <w:color w:val="333333"/>
                <w:sz w:val="14"/>
              </w:rPr>
              <w:t>(MSA-</w:t>
            </w:r>
            <w:r>
              <w:rPr>
                <w:b/>
                <w:color w:val="333333"/>
                <w:spacing w:val="-5"/>
                <w:sz w:val="14"/>
              </w:rPr>
              <w:t>1)</w:t>
            </w:r>
          </w:p>
        </w:tc>
        <w:tc>
          <w:tcPr>
            <w:tcW w:w="4060" w:type="dxa"/>
          </w:tcPr>
          <w:p w14:paraId="3883702C" w14:textId="77777777" w:rsidR="00275643" w:rsidRDefault="00000000">
            <w:pPr>
              <w:pStyle w:val="TableParagraph"/>
              <w:spacing w:before="108" w:line="343" w:lineRule="auto"/>
              <w:ind w:left="85" w:right="203"/>
              <w:rPr>
                <w:sz w:val="14"/>
              </w:rPr>
            </w:pPr>
            <w:r>
              <w:rPr>
                <w:color w:val="333333"/>
                <w:sz w:val="14"/>
              </w:rPr>
              <w:t>Section mills, casing scrapers, and high-performance</w:t>
            </w:r>
            <w:r>
              <w:rPr>
                <w:color w:val="333333"/>
                <w:spacing w:val="40"/>
                <w:sz w:val="14"/>
              </w:rPr>
              <w:t xml:space="preserve"> </w:t>
            </w:r>
            <w:r>
              <w:rPr>
                <w:color w:val="333333"/>
                <w:sz w:val="14"/>
              </w:rPr>
              <w:t>cleanout tools [1].</w:t>
            </w:r>
          </w:p>
        </w:tc>
        <w:tc>
          <w:tcPr>
            <w:tcW w:w="1220" w:type="dxa"/>
          </w:tcPr>
          <w:p w14:paraId="3883702D" w14:textId="77777777" w:rsidR="00275643" w:rsidRDefault="00000000">
            <w:pPr>
              <w:pStyle w:val="TableParagraph"/>
              <w:spacing w:before="108" w:line="343" w:lineRule="auto"/>
              <w:ind w:left="80"/>
              <w:rPr>
                <w:sz w:val="14"/>
              </w:rPr>
            </w:pPr>
            <w:r>
              <w:rPr>
                <w:color w:val="333333"/>
                <w:sz w:val="14"/>
              </w:rPr>
              <w:t>High</w:t>
            </w:r>
            <w:r>
              <w:rPr>
                <w:color w:val="333333"/>
                <w:spacing w:val="-10"/>
                <w:sz w:val="14"/>
              </w:rPr>
              <w:t xml:space="preserve"> </w:t>
            </w:r>
            <w:r>
              <w:rPr>
                <w:color w:val="333333"/>
                <w:sz w:val="14"/>
              </w:rPr>
              <w:t>(Contract</w:t>
            </w:r>
            <w:r>
              <w:rPr>
                <w:color w:val="333333"/>
                <w:spacing w:val="40"/>
                <w:sz w:val="14"/>
              </w:rPr>
              <w:t xml:space="preserve"> </w:t>
            </w:r>
            <w:r>
              <w:rPr>
                <w:color w:val="333333"/>
                <w:spacing w:val="-2"/>
                <w:sz w:val="14"/>
              </w:rPr>
              <w:t>Rate)</w:t>
            </w:r>
          </w:p>
        </w:tc>
      </w:tr>
      <w:tr w:rsidR="00275643" w14:paraId="38837036" w14:textId="77777777">
        <w:trPr>
          <w:trHeight w:val="620"/>
        </w:trPr>
        <w:tc>
          <w:tcPr>
            <w:tcW w:w="1590" w:type="dxa"/>
          </w:tcPr>
          <w:p w14:paraId="3883702F" w14:textId="77777777" w:rsidR="00275643" w:rsidRDefault="00000000">
            <w:pPr>
              <w:pStyle w:val="TableParagraph"/>
              <w:spacing w:before="108" w:line="343" w:lineRule="auto"/>
              <w:ind w:left="85" w:right="165"/>
              <w:rPr>
                <w:b/>
                <w:sz w:val="14"/>
              </w:rPr>
            </w:pPr>
            <w:r>
              <w:rPr>
                <w:b/>
                <w:color w:val="333333"/>
                <w:sz w:val="14"/>
              </w:rPr>
              <w:t>Casing</w:t>
            </w:r>
            <w:r>
              <w:rPr>
                <w:b/>
                <w:color w:val="333333"/>
                <w:spacing w:val="-4"/>
                <w:sz w:val="14"/>
              </w:rPr>
              <w:t xml:space="preserve"> </w:t>
            </w:r>
            <w:r>
              <w:rPr>
                <w:b/>
                <w:color w:val="333333"/>
                <w:sz w:val="14"/>
              </w:rPr>
              <w:t>Caliper</w:t>
            </w:r>
            <w:r>
              <w:rPr>
                <w:b/>
                <w:color w:val="333333"/>
                <w:spacing w:val="-4"/>
                <w:sz w:val="14"/>
              </w:rPr>
              <w:t xml:space="preserve"> </w:t>
            </w:r>
            <w:r>
              <w:rPr>
                <w:b/>
                <w:color w:val="333333"/>
                <w:sz w:val="14"/>
              </w:rPr>
              <w:t>&amp;</w:t>
            </w:r>
            <w:r>
              <w:rPr>
                <w:b/>
                <w:color w:val="333333"/>
                <w:spacing w:val="40"/>
                <w:sz w:val="14"/>
              </w:rPr>
              <w:t xml:space="preserve"> </w:t>
            </w:r>
            <w:r>
              <w:rPr>
                <w:b/>
                <w:color w:val="333333"/>
                <w:spacing w:val="-4"/>
                <w:sz w:val="14"/>
              </w:rPr>
              <w:t>CBL</w:t>
            </w:r>
          </w:p>
        </w:tc>
        <w:tc>
          <w:tcPr>
            <w:tcW w:w="1230" w:type="dxa"/>
          </w:tcPr>
          <w:p w14:paraId="38837030" w14:textId="77777777" w:rsidR="00275643" w:rsidRDefault="00275643">
            <w:pPr>
              <w:pStyle w:val="TableParagraph"/>
              <w:spacing w:before="67"/>
              <w:rPr>
                <w:b/>
                <w:sz w:val="14"/>
              </w:rPr>
            </w:pPr>
          </w:p>
          <w:p w14:paraId="38837031" w14:textId="77777777" w:rsidR="00275643" w:rsidRDefault="00000000">
            <w:pPr>
              <w:pStyle w:val="TableParagraph"/>
              <w:ind w:left="89"/>
              <w:rPr>
                <w:b/>
                <w:sz w:val="14"/>
              </w:rPr>
            </w:pPr>
            <w:r>
              <w:rPr>
                <w:b/>
                <w:color w:val="333333"/>
                <w:spacing w:val="-2"/>
                <w:sz w:val="14"/>
              </w:rPr>
              <w:t>$95,000</w:t>
            </w:r>
          </w:p>
        </w:tc>
        <w:tc>
          <w:tcPr>
            <w:tcW w:w="1530" w:type="dxa"/>
          </w:tcPr>
          <w:p w14:paraId="38837032" w14:textId="77777777" w:rsidR="00275643" w:rsidRDefault="00275643">
            <w:pPr>
              <w:pStyle w:val="TableParagraph"/>
              <w:spacing w:before="67"/>
              <w:rPr>
                <w:b/>
                <w:sz w:val="14"/>
              </w:rPr>
            </w:pPr>
          </w:p>
          <w:p w14:paraId="38837033" w14:textId="77777777" w:rsidR="00275643" w:rsidRDefault="00000000">
            <w:pPr>
              <w:pStyle w:val="TableParagraph"/>
              <w:ind w:left="87"/>
              <w:rPr>
                <w:b/>
                <w:sz w:val="14"/>
              </w:rPr>
            </w:pPr>
            <w:r>
              <w:rPr>
                <w:b/>
                <w:color w:val="333333"/>
                <w:sz w:val="14"/>
              </w:rPr>
              <w:t>SLB</w:t>
            </w:r>
            <w:r>
              <w:rPr>
                <w:b/>
                <w:color w:val="333333"/>
                <w:spacing w:val="3"/>
                <w:sz w:val="14"/>
              </w:rPr>
              <w:t xml:space="preserve"> </w:t>
            </w:r>
            <w:r>
              <w:rPr>
                <w:b/>
                <w:color w:val="333333"/>
                <w:sz w:val="14"/>
              </w:rPr>
              <w:t>/</w:t>
            </w:r>
            <w:r>
              <w:rPr>
                <w:b/>
                <w:color w:val="333333"/>
                <w:spacing w:val="3"/>
                <w:sz w:val="14"/>
              </w:rPr>
              <w:t xml:space="preserve"> </w:t>
            </w:r>
            <w:r>
              <w:rPr>
                <w:b/>
                <w:color w:val="333333"/>
                <w:spacing w:val="-2"/>
                <w:sz w:val="14"/>
              </w:rPr>
              <w:t>Halliburton</w:t>
            </w:r>
          </w:p>
        </w:tc>
        <w:tc>
          <w:tcPr>
            <w:tcW w:w="4060" w:type="dxa"/>
          </w:tcPr>
          <w:p w14:paraId="38837034" w14:textId="77777777" w:rsidR="00275643" w:rsidRDefault="00000000">
            <w:pPr>
              <w:pStyle w:val="TableParagraph"/>
              <w:spacing w:before="108" w:line="343" w:lineRule="auto"/>
              <w:ind w:left="85" w:right="203"/>
              <w:rPr>
                <w:sz w:val="14"/>
              </w:rPr>
            </w:pPr>
            <w:r>
              <w:rPr>
                <w:color w:val="333333"/>
                <w:sz w:val="14"/>
              </w:rPr>
              <w:t>Standard cement bond log (CBL) and multi-finger caliper</w:t>
            </w:r>
            <w:r>
              <w:rPr>
                <w:color w:val="333333"/>
                <w:spacing w:val="40"/>
                <w:sz w:val="14"/>
              </w:rPr>
              <w:t xml:space="preserve"> </w:t>
            </w:r>
            <w:r>
              <w:rPr>
                <w:color w:val="333333"/>
                <w:sz w:val="14"/>
              </w:rPr>
              <w:t>logging run per well [1].</w:t>
            </w:r>
          </w:p>
        </w:tc>
        <w:tc>
          <w:tcPr>
            <w:tcW w:w="1220" w:type="dxa"/>
          </w:tcPr>
          <w:p w14:paraId="38837035" w14:textId="77777777" w:rsidR="00275643" w:rsidRDefault="00000000">
            <w:pPr>
              <w:pStyle w:val="TableParagraph"/>
              <w:spacing w:before="108" w:line="343" w:lineRule="auto"/>
              <w:ind w:left="80" w:right="80"/>
              <w:rPr>
                <w:sz w:val="14"/>
              </w:rPr>
            </w:pPr>
            <w:r>
              <w:rPr>
                <w:color w:val="333333"/>
                <w:sz w:val="14"/>
              </w:rPr>
              <w:t>High</w:t>
            </w:r>
            <w:r>
              <w:rPr>
                <w:color w:val="333333"/>
                <w:spacing w:val="-10"/>
                <w:sz w:val="14"/>
              </w:rPr>
              <w:t xml:space="preserve"> </w:t>
            </w:r>
            <w:r>
              <w:rPr>
                <w:color w:val="333333"/>
                <w:sz w:val="14"/>
              </w:rPr>
              <w:t>(Vendor</w:t>
            </w:r>
            <w:r>
              <w:rPr>
                <w:color w:val="333333"/>
                <w:spacing w:val="40"/>
                <w:sz w:val="14"/>
              </w:rPr>
              <w:t xml:space="preserve"> </w:t>
            </w:r>
            <w:r>
              <w:rPr>
                <w:color w:val="333333"/>
                <w:spacing w:val="-2"/>
                <w:sz w:val="14"/>
              </w:rPr>
              <w:t>List)</w:t>
            </w:r>
          </w:p>
        </w:tc>
      </w:tr>
      <w:tr w:rsidR="00275643" w14:paraId="3883703D" w14:textId="77777777">
        <w:trPr>
          <w:trHeight w:val="620"/>
        </w:trPr>
        <w:tc>
          <w:tcPr>
            <w:tcW w:w="1590" w:type="dxa"/>
          </w:tcPr>
          <w:p w14:paraId="38837037" w14:textId="77777777" w:rsidR="00275643" w:rsidRDefault="00000000">
            <w:pPr>
              <w:pStyle w:val="TableParagraph"/>
              <w:spacing w:before="108" w:line="343" w:lineRule="auto"/>
              <w:ind w:left="85" w:right="165"/>
              <w:rPr>
                <w:b/>
                <w:sz w:val="14"/>
              </w:rPr>
            </w:pPr>
            <w:r>
              <w:rPr>
                <w:b/>
                <w:color w:val="333333"/>
                <w:sz w:val="14"/>
              </w:rPr>
              <w:t>Stimulation</w:t>
            </w:r>
            <w:r>
              <w:rPr>
                <w:b/>
                <w:color w:val="333333"/>
                <w:spacing w:val="-3"/>
                <w:sz w:val="14"/>
              </w:rPr>
              <w:t xml:space="preserve"> </w:t>
            </w:r>
            <w:r>
              <w:rPr>
                <w:b/>
                <w:color w:val="333333"/>
                <w:sz w:val="14"/>
              </w:rPr>
              <w:t>/</w:t>
            </w:r>
            <w:r>
              <w:rPr>
                <w:b/>
                <w:color w:val="333333"/>
                <w:spacing w:val="-8"/>
                <w:sz w:val="14"/>
              </w:rPr>
              <w:t xml:space="preserve"> </w:t>
            </w:r>
            <w:r>
              <w:rPr>
                <w:b/>
                <w:color w:val="333333"/>
                <w:sz w:val="14"/>
              </w:rPr>
              <w:t>Acid</w:t>
            </w:r>
            <w:r>
              <w:rPr>
                <w:b/>
                <w:color w:val="333333"/>
                <w:spacing w:val="40"/>
                <w:sz w:val="14"/>
              </w:rPr>
              <w:t xml:space="preserve"> </w:t>
            </w:r>
            <w:r>
              <w:rPr>
                <w:b/>
                <w:color w:val="333333"/>
                <w:spacing w:val="-4"/>
                <w:sz w:val="14"/>
              </w:rPr>
              <w:t>Job</w:t>
            </w:r>
          </w:p>
        </w:tc>
        <w:tc>
          <w:tcPr>
            <w:tcW w:w="1230" w:type="dxa"/>
          </w:tcPr>
          <w:p w14:paraId="38837038" w14:textId="77777777" w:rsidR="00275643" w:rsidRDefault="00275643">
            <w:pPr>
              <w:pStyle w:val="TableParagraph"/>
              <w:spacing w:before="67"/>
              <w:rPr>
                <w:b/>
                <w:sz w:val="14"/>
              </w:rPr>
            </w:pPr>
          </w:p>
          <w:p w14:paraId="38837039" w14:textId="77777777" w:rsidR="00275643" w:rsidRDefault="00000000">
            <w:pPr>
              <w:pStyle w:val="TableParagraph"/>
              <w:ind w:left="89"/>
              <w:rPr>
                <w:b/>
                <w:sz w:val="14"/>
              </w:rPr>
            </w:pPr>
            <w:r>
              <w:rPr>
                <w:b/>
                <w:color w:val="333333"/>
                <w:spacing w:val="-2"/>
                <w:sz w:val="14"/>
              </w:rPr>
              <w:t>$80,000</w:t>
            </w:r>
          </w:p>
        </w:tc>
        <w:tc>
          <w:tcPr>
            <w:tcW w:w="1530" w:type="dxa"/>
          </w:tcPr>
          <w:p w14:paraId="3883703A" w14:textId="77777777" w:rsidR="00275643" w:rsidRDefault="00000000">
            <w:pPr>
              <w:pStyle w:val="TableParagraph"/>
              <w:spacing w:before="108" w:line="343" w:lineRule="auto"/>
              <w:ind w:left="87" w:right="246"/>
              <w:rPr>
                <w:b/>
                <w:sz w:val="14"/>
              </w:rPr>
            </w:pPr>
            <w:r>
              <w:rPr>
                <w:b/>
                <w:color w:val="333333"/>
                <w:sz w:val="14"/>
              </w:rPr>
              <w:t>MSA-1</w:t>
            </w:r>
            <w:r>
              <w:rPr>
                <w:b/>
                <w:color w:val="333333"/>
                <w:spacing w:val="-10"/>
                <w:sz w:val="14"/>
              </w:rPr>
              <w:t xml:space="preserve"> </w:t>
            </w:r>
            <w:r>
              <w:rPr>
                <w:b/>
                <w:color w:val="333333"/>
                <w:sz w:val="14"/>
              </w:rPr>
              <w:t>Well</w:t>
            </w:r>
            <w:r>
              <w:rPr>
                <w:b/>
                <w:color w:val="333333"/>
                <w:spacing w:val="40"/>
                <w:sz w:val="14"/>
              </w:rPr>
              <w:t xml:space="preserve"> </w:t>
            </w:r>
            <w:r>
              <w:rPr>
                <w:b/>
                <w:color w:val="333333"/>
                <w:spacing w:val="-2"/>
                <w:sz w:val="14"/>
              </w:rPr>
              <w:t>Services</w:t>
            </w:r>
          </w:p>
        </w:tc>
        <w:tc>
          <w:tcPr>
            <w:tcW w:w="4060" w:type="dxa"/>
          </w:tcPr>
          <w:p w14:paraId="3883703B" w14:textId="77777777" w:rsidR="00275643" w:rsidRDefault="00000000">
            <w:pPr>
              <w:pStyle w:val="TableParagraph"/>
              <w:spacing w:before="108" w:line="343" w:lineRule="auto"/>
              <w:ind w:left="85" w:right="203"/>
              <w:rPr>
                <w:sz w:val="14"/>
              </w:rPr>
            </w:pPr>
            <w:r>
              <w:rPr>
                <w:color w:val="333333"/>
                <w:sz w:val="14"/>
              </w:rPr>
              <w:t>Matrix acidizing package (hydrochloric-hydrofluoric mix) for</w:t>
            </w:r>
            <w:r>
              <w:rPr>
                <w:color w:val="333333"/>
                <w:spacing w:val="40"/>
                <w:sz w:val="14"/>
              </w:rPr>
              <w:t xml:space="preserve"> </w:t>
            </w:r>
            <w:r>
              <w:rPr>
                <w:color w:val="333333"/>
                <w:sz w:val="14"/>
              </w:rPr>
              <w:t>skin damage removal [1].</w:t>
            </w:r>
          </w:p>
        </w:tc>
        <w:tc>
          <w:tcPr>
            <w:tcW w:w="1220" w:type="dxa"/>
          </w:tcPr>
          <w:p w14:paraId="3883703C" w14:textId="77777777" w:rsidR="00275643" w:rsidRDefault="00000000">
            <w:pPr>
              <w:pStyle w:val="TableParagraph"/>
              <w:spacing w:before="108" w:line="343" w:lineRule="auto"/>
              <w:ind w:left="80"/>
              <w:rPr>
                <w:sz w:val="14"/>
              </w:rPr>
            </w:pPr>
            <w:r>
              <w:rPr>
                <w:color w:val="333333"/>
                <w:spacing w:val="-2"/>
                <w:sz w:val="14"/>
              </w:rPr>
              <w:t>Medium</w:t>
            </w:r>
            <w:r>
              <w:rPr>
                <w:color w:val="333333"/>
                <w:spacing w:val="40"/>
                <w:sz w:val="14"/>
              </w:rPr>
              <w:t xml:space="preserve"> </w:t>
            </w:r>
            <w:r>
              <w:rPr>
                <w:color w:val="333333"/>
                <w:spacing w:val="-2"/>
                <w:sz w:val="14"/>
              </w:rPr>
              <w:t>(Benchmark)</w:t>
            </w:r>
          </w:p>
        </w:tc>
      </w:tr>
      <w:tr w:rsidR="00275643" w14:paraId="38837045" w14:textId="77777777">
        <w:trPr>
          <w:trHeight w:val="630"/>
        </w:trPr>
        <w:tc>
          <w:tcPr>
            <w:tcW w:w="1590" w:type="dxa"/>
          </w:tcPr>
          <w:p w14:paraId="3883703E" w14:textId="77777777" w:rsidR="00275643" w:rsidRDefault="00275643">
            <w:pPr>
              <w:pStyle w:val="TableParagraph"/>
              <w:spacing w:before="67"/>
              <w:rPr>
                <w:b/>
                <w:sz w:val="14"/>
              </w:rPr>
            </w:pPr>
          </w:p>
          <w:p w14:paraId="3883703F" w14:textId="77777777" w:rsidR="00275643" w:rsidRDefault="00000000">
            <w:pPr>
              <w:pStyle w:val="TableParagraph"/>
              <w:ind w:left="85"/>
              <w:rPr>
                <w:b/>
                <w:sz w:val="14"/>
              </w:rPr>
            </w:pPr>
            <w:r>
              <w:rPr>
                <w:b/>
                <w:color w:val="333333"/>
                <w:sz w:val="14"/>
              </w:rPr>
              <w:t>Fleet</w:t>
            </w:r>
            <w:r>
              <w:rPr>
                <w:b/>
                <w:color w:val="333333"/>
                <w:spacing w:val="3"/>
                <w:sz w:val="14"/>
              </w:rPr>
              <w:t xml:space="preserve"> </w:t>
            </w:r>
            <w:r>
              <w:rPr>
                <w:b/>
                <w:color w:val="333333"/>
                <w:spacing w:val="-4"/>
                <w:sz w:val="14"/>
              </w:rPr>
              <w:t>Fuel</w:t>
            </w:r>
          </w:p>
        </w:tc>
        <w:tc>
          <w:tcPr>
            <w:tcW w:w="1230" w:type="dxa"/>
          </w:tcPr>
          <w:p w14:paraId="38837040" w14:textId="77777777" w:rsidR="00275643" w:rsidRDefault="00275643">
            <w:pPr>
              <w:pStyle w:val="TableParagraph"/>
              <w:spacing w:before="67"/>
              <w:rPr>
                <w:b/>
                <w:sz w:val="14"/>
              </w:rPr>
            </w:pPr>
          </w:p>
          <w:p w14:paraId="38837041" w14:textId="77777777" w:rsidR="00275643" w:rsidRDefault="00000000">
            <w:pPr>
              <w:pStyle w:val="TableParagraph"/>
              <w:ind w:left="89"/>
              <w:rPr>
                <w:b/>
                <w:sz w:val="14"/>
              </w:rPr>
            </w:pPr>
            <w:r>
              <w:rPr>
                <w:b/>
                <w:color w:val="333333"/>
                <w:spacing w:val="-2"/>
                <w:sz w:val="14"/>
              </w:rPr>
              <w:t>$12,500/month</w:t>
            </w:r>
          </w:p>
        </w:tc>
        <w:tc>
          <w:tcPr>
            <w:tcW w:w="1530" w:type="dxa"/>
          </w:tcPr>
          <w:p w14:paraId="38837042" w14:textId="77777777" w:rsidR="00275643" w:rsidRDefault="00000000">
            <w:pPr>
              <w:pStyle w:val="TableParagraph"/>
              <w:spacing w:before="108" w:line="343" w:lineRule="auto"/>
              <w:ind w:left="87"/>
              <w:rPr>
                <w:b/>
                <w:sz w:val="14"/>
              </w:rPr>
            </w:pPr>
            <w:r>
              <w:rPr>
                <w:b/>
                <w:color w:val="333333"/>
                <w:sz w:val="14"/>
              </w:rPr>
              <w:t>Local</w:t>
            </w:r>
            <w:r>
              <w:rPr>
                <w:b/>
                <w:color w:val="333333"/>
                <w:spacing w:val="-1"/>
                <w:sz w:val="14"/>
              </w:rPr>
              <w:t xml:space="preserve"> </w:t>
            </w:r>
            <w:r>
              <w:rPr>
                <w:b/>
                <w:color w:val="333333"/>
                <w:sz w:val="14"/>
              </w:rPr>
              <w:t>Fuel</w:t>
            </w:r>
            <w:r>
              <w:rPr>
                <w:b/>
                <w:color w:val="333333"/>
                <w:spacing w:val="-1"/>
                <w:sz w:val="14"/>
              </w:rPr>
              <w:t xml:space="preserve"> </w:t>
            </w:r>
            <w:r>
              <w:rPr>
                <w:b/>
                <w:color w:val="333333"/>
                <w:sz w:val="14"/>
              </w:rPr>
              <w:t>Station</w:t>
            </w:r>
            <w:r>
              <w:rPr>
                <w:b/>
                <w:color w:val="333333"/>
                <w:spacing w:val="-1"/>
                <w:sz w:val="14"/>
              </w:rPr>
              <w:t xml:space="preserve"> </w:t>
            </w:r>
            <w:r>
              <w:rPr>
                <w:b/>
                <w:color w:val="333333"/>
                <w:sz w:val="14"/>
              </w:rPr>
              <w:t>/</w:t>
            </w:r>
            <w:r>
              <w:rPr>
                <w:b/>
                <w:color w:val="333333"/>
                <w:spacing w:val="40"/>
                <w:sz w:val="14"/>
              </w:rPr>
              <w:t xml:space="preserve"> </w:t>
            </w:r>
            <w:r>
              <w:rPr>
                <w:b/>
                <w:color w:val="333333"/>
                <w:spacing w:val="-2"/>
                <w:sz w:val="14"/>
              </w:rPr>
              <w:t>Coupon</w:t>
            </w:r>
          </w:p>
        </w:tc>
        <w:tc>
          <w:tcPr>
            <w:tcW w:w="4060" w:type="dxa"/>
          </w:tcPr>
          <w:p w14:paraId="38837043" w14:textId="77777777" w:rsidR="00275643" w:rsidRDefault="00000000">
            <w:pPr>
              <w:pStyle w:val="TableParagraph"/>
              <w:spacing w:before="108" w:line="343" w:lineRule="auto"/>
              <w:ind w:left="85"/>
              <w:rPr>
                <w:sz w:val="14"/>
              </w:rPr>
            </w:pPr>
            <w:r>
              <w:rPr>
                <w:color w:val="333333"/>
                <w:sz w:val="14"/>
              </w:rPr>
              <w:t>Monthly gasoline and diesel allocation for corporate and field</w:t>
            </w:r>
            <w:r>
              <w:rPr>
                <w:color w:val="333333"/>
                <w:spacing w:val="40"/>
                <w:sz w:val="14"/>
              </w:rPr>
              <w:t xml:space="preserve"> </w:t>
            </w:r>
            <w:r>
              <w:rPr>
                <w:color w:val="333333"/>
                <w:sz w:val="14"/>
              </w:rPr>
              <w:t>vehicles [1].</w:t>
            </w:r>
          </w:p>
        </w:tc>
        <w:tc>
          <w:tcPr>
            <w:tcW w:w="1220" w:type="dxa"/>
          </w:tcPr>
          <w:p w14:paraId="38837044" w14:textId="77777777" w:rsidR="00275643" w:rsidRDefault="00000000">
            <w:pPr>
              <w:pStyle w:val="TableParagraph"/>
              <w:spacing w:before="108" w:line="343" w:lineRule="auto"/>
              <w:ind w:left="80" w:right="80"/>
              <w:rPr>
                <w:sz w:val="14"/>
              </w:rPr>
            </w:pPr>
            <w:r>
              <w:rPr>
                <w:color w:val="333333"/>
                <w:sz w:val="14"/>
              </w:rPr>
              <w:t>High</w:t>
            </w:r>
            <w:r>
              <w:rPr>
                <w:color w:val="333333"/>
                <w:spacing w:val="-10"/>
                <w:sz w:val="14"/>
              </w:rPr>
              <w:t xml:space="preserve"> </w:t>
            </w:r>
            <w:r>
              <w:rPr>
                <w:color w:val="333333"/>
                <w:sz w:val="14"/>
              </w:rPr>
              <w:t>(Market</w:t>
            </w:r>
            <w:r>
              <w:rPr>
                <w:color w:val="333333"/>
                <w:spacing w:val="40"/>
                <w:sz w:val="14"/>
              </w:rPr>
              <w:t xml:space="preserve"> </w:t>
            </w:r>
            <w:r>
              <w:rPr>
                <w:color w:val="333333"/>
                <w:spacing w:val="-2"/>
                <w:sz w:val="14"/>
              </w:rPr>
              <w:t>Price)</w:t>
            </w:r>
          </w:p>
        </w:tc>
      </w:tr>
      <w:tr w:rsidR="00275643" w14:paraId="3883704C" w14:textId="77777777">
        <w:trPr>
          <w:trHeight w:val="620"/>
        </w:trPr>
        <w:tc>
          <w:tcPr>
            <w:tcW w:w="1590" w:type="dxa"/>
          </w:tcPr>
          <w:p w14:paraId="38837046" w14:textId="77777777" w:rsidR="00275643" w:rsidRDefault="00000000">
            <w:pPr>
              <w:pStyle w:val="TableParagraph"/>
              <w:spacing w:before="108" w:line="343" w:lineRule="auto"/>
              <w:ind w:left="85" w:right="165"/>
              <w:rPr>
                <w:b/>
                <w:sz w:val="14"/>
              </w:rPr>
            </w:pPr>
            <w:r>
              <w:rPr>
                <w:b/>
                <w:color w:val="333333"/>
                <w:sz w:val="14"/>
              </w:rPr>
              <w:t>Catering</w:t>
            </w:r>
            <w:r>
              <w:rPr>
                <w:b/>
                <w:color w:val="333333"/>
                <w:spacing w:val="-4"/>
                <w:sz w:val="14"/>
              </w:rPr>
              <w:t xml:space="preserve"> </w:t>
            </w:r>
            <w:r>
              <w:rPr>
                <w:b/>
                <w:color w:val="333333"/>
                <w:sz w:val="14"/>
              </w:rPr>
              <w:t>&amp;</w:t>
            </w:r>
            <w:r>
              <w:rPr>
                <w:b/>
                <w:color w:val="333333"/>
                <w:spacing w:val="-4"/>
                <w:sz w:val="14"/>
              </w:rPr>
              <w:t xml:space="preserve"> </w:t>
            </w:r>
            <w:r>
              <w:rPr>
                <w:b/>
                <w:color w:val="333333"/>
                <w:sz w:val="14"/>
              </w:rPr>
              <w:t>Field</w:t>
            </w:r>
            <w:r>
              <w:rPr>
                <w:b/>
                <w:color w:val="333333"/>
                <w:spacing w:val="40"/>
                <w:sz w:val="14"/>
              </w:rPr>
              <w:t xml:space="preserve"> </w:t>
            </w:r>
            <w:r>
              <w:rPr>
                <w:b/>
                <w:color w:val="333333"/>
                <w:spacing w:val="-4"/>
                <w:sz w:val="14"/>
              </w:rPr>
              <w:t>Food</w:t>
            </w:r>
          </w:p>
        </w:tc>
        <w:tc>
          <w:tcPr>
            <w:tcW w:w="1230" w:type="dxa"/>
          </w:tcPr>
          <w:p w14:paraId="38837047" w14:textId="77777777" w:rsidR="00275643" w:rsidRDefault="00275643">
            <w:pPr>
              <w:pStyle w:val="TableParagraph"/>
              <w:spacing w:before="57"/>
              <w:rPr>
                <w:b/>
                <w:sz w:val="14"/>
              </w:rPr>
            </w:pPr>
          </w:p>
          <w:p w14:paraId="38837048" w14:textId="77777777" w:rsidR="00275643" w:rsidRDefault="00000000">
            <w:pPr>
              <w:pStyle w:val="TableParagraph"/>
              <w:ind w:left="89"/>
              <w:rPr>
                <w:b/>
                <w:sz w:val="14"/>
              </w:rPr>
            </w:pPr>
            <w:r>
              <w:rPr>
                <w:b/>
                <w:color w:val="333333"/>
                <w:spacing w:val="-2"/>
                <w:sz w:val="14"/>
              </w:rPr>
              <w:t>$28,000/month</w:t>
            </w:r>
          </w:p>
        </w:tc>
        <w:tc>
          <w:tcPr>
            <w:tcW w:w="1530" w:type="dxa"/>
          </w:tcPr>
          <w:p w14:paraId="38837049" w14:textId="77777777" w:rsidR="00275643" w:rsidRDefault="00000000">
            <w:pPr>
              <w:pStyle w:val="TableParagraph"/>
              <w:spacing w:before="108" w:line="343" w:lineRule="auto"/>
              <w:ind w:left="87"/>
              <w:rPr>
                <w:b/>
                <w:sz w:val="14"/>
              </w:rPr>
            </w:pPr>
            <w:r>
              <w:rPr>
                <w:b/>
                <w:color w:val="333333"/>
                <w:sz w:val="14"/>
              </w:rPr>
              <w:t>Local</w:t>
            </w:r>
            <w:r>
              <w:rPr>
                <w:b/>
                <w:color w:val="333333"/>
                <w:spacing w:val="-10"/>
                <w:sz w:val="14"/>
              </w:rPr>
              <w:t xml:space="preserve"> </w:t>
            </w:r>
            <w:r>
              <w:rPr>
                <w:b/>
                <w:color w:val="333333"/>
                <w:sz w:val="14"/>
              </w:rPr>
              <w:t>Catering</w:t>
            </w:r>
            <w:r>
              <w:rPr>
                <w:b/>
                <w:color w:val="333333"/>
                <w:spacing w:val="40"/>
                <w:sz w:val="14"/>
              </w:rPr>
              <w:t xml:space="preserve"> </w:t>
            </w:r>
            <w:r>
              <w:rPr>
                <w:b/>
                <w:color w:val="333333"/>
                <w:spacing w:val="-2"/>
                <w:sz w:val="14"/>
              </w:rPr>
              <w:t>Contractor</w:t>
            </w:r>
          </w:p>
        </w:tc>
        <w:tc>
          <w:tcPr>
            <w:tcW w:w="4060" w:type="dxa"/>
          </w:tcPr>
          <w:p w14:paraId="3883704A" w14:textId="77777777" w:rsidR="00275643" w:rsidRDefault="00000000">
            <w:pPr>
              <w:pStyle w:val="TableParagraph"/>
              <w:spacing w:before="108" w:line="343" w:lineRule="auto"/>
              <w:ind w:left="85"/>
              <w:rPr>
                <w:sz w:val="14"/>
              </w:rPr>
            </w:pPr>
            <w:r>
              <w:rPr>
                <w:color w:val="333333"/>
                <w:sz w:val="14"/>
              </w:rPr>
              <w:t>Daily hot meals, water, and camp catering for field personnel</w:t>
            </w:r>
            <w:r>
              <w:rPr>
                <w:color w:val="333333"/>
                <w:spacing w:val="40"/>
                <w:sz w:val="14"/>
              </w:rPr>
              <w:t xml:space="preserve"> </w:t>
            </w:r>
            <w:r>
              <w:rPr>
                <w:color w:val="333333"/>
                <w:sz w:val="14"/>
              </w:rPr>
              <w:t>and operators [1].</w:t>
            </w:r>
          </w:p>
        </w:tc>
        <w:tc>
          <w:tcPr>
            <w:tcW w:w="1220" w:type="dxa"/>
          </w:tcPr>
          <w:p w14:paraId="3883704B" w14:textId="77777777" w:rsidR="00275643" w:rsidRDefault="00000000">
            <w:pPr>
              <w:pStyle w:val="TableParagraph"/>
              <w:spacing w:before="108" w:line="343" w:lineRule="auto"/>
              <w:ind w:left="80"/>
              <w:rPr>
                <w:sz w:val="14"/>
              </w:rPr>
            </w:pPr>
            <w:r>
              <w:rPr>
                <w:color w:val="333333"/>
                <w:sz w:val="14"/>
              </w:rPr>
              <w:t>High</w:t>
            </w:r>
            <w:r>
              <w:rPr>
                <w:color w:val="333333"/>
                <w:spacing w:val="-10"/>
                <w:sz w:val="14"/>
              </w:rPr>
              <w:t xml:space="preserve"> </w:t>
            </w:r>
            <w:r>
              <w:rPr>
                <w:color w:val="333333"/>
                <w:sz w:val="14"/>
              </w:rPr>
              <w:t>(Contract</w:t>
            </w:r>
            <w:r>
              <w:rPr>
                <w:color w:val="333333"/>
                <w:spacing w:val="40"/>
                <w:sz w:val="14"/>
              </w:rPr>
              <w:t xml:space="preserve"> </w:t>
            </w:r>
            <w:r>
              <w:rPr>
                <w:color w:val="333333"/>
                <w:spacing w:val="-2"/>
                <w:sz w:val="14"/>
              </w:rPr>
              <w:t>Quote)</w:t>
            </w:r>
          </w:p>
        </w:tc>
      </w:tr>
      <w:tr w:rsidR="00275643" w14:paraId="38837054" w14:textId="77777777">
        <w:trPr>
          <w:trHeight w:val="620"/>
        </w:trPr>
        <w:tc>
          <w:tcPr>
            <w:tcW w:w="1590" w:type="dxa"/>
          </w:tcPr>
          <w:p w14:paraId="3883704D" w14:textId="77777777" w:rsidR="00275643" w:rsidRDefault="00275643">
            <w:pPr>
              <w:pStyle w:val="TableParagraph"/>
              <w:spacing w:before="57"/>
              <w:rPr>
                <w:b/>
                <w:sz w:val="14"/>
              </w:rPr>
            </w:pPr>
          </w:p>
          <w:p w14:paraId="3883704E" w14:textId="77777777" w:rsidR="00275643" w:rsidRDefault="00000000">
            <w:pPr>
              <w:pStyle w:val="TableParagraph"/>
              <w:ind w:left="85"/>
              <w:rPr>
                <w:b/>
                <w:sz w:val="14"/>
              </w:rPr>
            </w:pPr>
            <w:r>
              <w:rPr>
                <w:b/>
                <w:color w:val="333333"/>
                <w:sz w:val="14"/>
              </w:rPr>
              <w:t>LACT</w:t>
            </w:r>
            <w:r>
              <w:rPr>
                <w:b/>
                <w:color w:val="333333"/>
                <w:spacing w:val="4"/>
                <w:sz w:val="14"/>
              </w:rPr>
              <w:t xml:space="preserve"> </w:t>
            </w:r>
            <w:r>
              <w:rPr>
                <w:b/>
                <w:color w:val="333333"/>
                <w:sz w:val="14"/>
              </w:rPr>
              <w:t>Unit</w:t>
            </w:r>
            <w:r>
              <w:rPr>
                <w:b/>
                <w:color w:val="333333"/>
                <w:spacing w:val="4"/>
                <w:sz w:val="14"/>
              </w:rPr>
              <w:t xml:space="preserve"> </w:t>
            </w:r>
            <w:r>
              <w:rPr>
                <w:b/>
                <w:color w:val="333333"/>
                <w:spacing w:val="-2"/>
                <w:sz w:val="14"/>
              </w:rPr>
              <w:t>(Coriolis)</w:t>
            </w:r>
          </w:p>
        </w:tc>
        <w:tc>
          <w:tcPr>
            <w:tcW w:w="1230" w:type="dxa"/>
          </w:tcPr>
          <w:p w14:paraId="3883704F" w14:textId="77777777" w:rsidR="00275643" w:rsidRDefault="00275643">
            <w:pPr>
              <w:pStyle w:val="TableParagraph"/>
              <w:spacing w:before="57"/>
              <w:rPr>
                <w:b/>
                <w:sz w:val="14"/>
              </w:rPr>
            </w:pPr>
          </w:p>
          <w:p w14:paraId="38837050" w14:textId="77777777" w:rsidR="00275643" w:rsidRDefault="00000000">
            <w:pPr>
              <w:pStyle w:val="TableParagraph"/>
              <w:ind w:left="89"/>
              <w:rPr>
                <w:b/>
                <w:sz w:val="14"/>
              </w:rPr>
            </w:pPr>
            <w:r>
              <w:rPr>
                <w:b/>
                <w:color w:val="333333"/>
                <w:spacing w:val="-2"/>
                <w:sz w:val="14"/>
              </w:rPr>
              <w:t>$285,000</w:t>
            </w:r>
          </w:p>
        </w:tc>
        <w:tc>
          <w:tcPr>
            <w:tcW w:w="1530" w:type="dxa"/>
          </w:tcPr>
          <w:p w14:paraId="38837051" w14:textId="77777777" w:rsidR="00275643" w:rsidRDefault="00000000">
            <w:pPr>
              <w:pStyle w:val="TableParagraph"/>
              <w:spacing w:before="108" w:line="343" w:lineRule="auto"/>
              <w:ind w:left="87"/>
              <w:rPr>
                <w:b/>
                <w:sz w:val="14"/>
              </w:rPr>
            </w:pPr>
            <w:r>
              <w:rPr>
                <w:b/>
                <w:color w:val="333333"/>
                <w:sz w:val="14"/>
              </w:rPr>
              <w:t>FMC</w:t>
            </w:r>
            <w:r>
              <w:rPr>
                <w:b/>
                <w:color w:val="333333"/>
                <w:spacing w:val="-6"/>
                <w:sz w:val="14"/>
              </w:rPr>
              <w:t xml:space="preserve"> </w:t>
            </w:r>
            <w:r>
              <w:rPr>
                <w:b/>
                <w:color w:val="333333"/>
                <w:sz w:val="14"/>
              </w:rPr>
              <w:t>Technologies</w:t>
            </w:r>
            <w:r>
              <w:rPr>
                <w:b/>
                <w:color w:val="333333"/>
                <w:spacing w:val="-6"/>
                <w:sz w:val="14"/>
              </w:rPr>
              <w:t xml:space="preserve"> </w:t>
            </w:r>
            <w:r>
              <w:rPr>
                <w:b/>
                <w:color w:val="333333"/>
                <w:sz w:val="14"/>
              </w:rPr>
              <w:t>/</w:t>
            </w:r>
            <w:r>
              <w:rPr>
                <w:b/>
                <w:color w:val="333333"/>
                <w:spacing w:val="40"/>
                <w:sz w:val="14"/>
              </w:rPr>
              <w:t xml:space="preserve"> </w:t>
            </w:r>
            <w:r>
              <w:rPr>
                <w:b/>
                <w:color w:val="333333"/>
                <w:spacing w:val="-2"/>
                <w:sz w:val="14"/>
              </w:rPr>
              <w:t>Emerson</w:t>
            </w:r>
          </w:p>
        </w:tc>
        <w:tc>
          <w:tcPr>
            <w:tcW w:w="4060" w:type="dxa"/>
          </w:tcPr>
          <w:p w14:paraId="38837052" w14:textId="77777777" w:rsidR="00275643" w:rsidRDefault="00000000">
            <w:pPr>
              <w:pStyle w:val="TableParagraph"/>
              <w:spacing w:before="108" w:line="343" w:lineRule="auto"/>
              <w:ind w:left="85"/>
              <w:rPr>
                <w:sz w:val="14"/>
              </w:rPr>
            </w:pPr>
            <w:r>
              <w:rPr>
                <w:color w:val="333333"/>
                <w:sz w:val="14"/>
              </w:rPr>
              <w:t>Coriolis-based Lease Automatic Custody Transfer fiscal</w:t>
            </w:r>
            <w:r>
              <w:rPr>
                <w:color w:val="333333"/>
                <w:spacing w:val="40"/>
                <w:sz w:val="14"/>
              </w:rPr>
              <w:t xml:space="preserve"> </w:t>
            </w:r>
            <w:r>
              <w:rPr>
                <w:color w:val="333333"/>
                <w:sz w:val="14"/>
              </w:rPr>
              <w:t>metering skid [2].</w:t>
            </w:r>
          </w:p>
        </w:tc>
        <w:tc>
          <w:tcPr>
            <w:tcW w:w="1220" w:type="dxa"/>
          </w:tcPr>
          <w:p w14:paraId="38837053" w14:textId="77777777" w:rsidR="00275643" w:rsidRDefault="00000000">
            <w:pPr>
              <w:pStyle w:val="TableParagraph"/>
              <w:spacing w:before="108" w:line="343" w:lineRule="auto"/>
              <w:ind w:left="80"/>
              <w:rPr>
                <w:sz w:val="14"/>
              </w:rPr>
            </w:pPr>
            <w:r>
              <w:rPr>
                <w:color w:val="333333"/>
                <w:sz w:val="14"/>
              </w:rPr>
              <w:t>High</w:t>
            </w:r>
            <w:r>
              <w:rPr>
                <w:color w:val="333333"/>
                <w:spacing w:val="-10"/>
                <w:sz w:val="14"/>
              </w:rPr>
              <w:t xml:space="preserve"> </w:t>
            </w:r>
            <w:r>
              <w:rPr>
                <w:color w:val="333333"/>
                <w:sz w:val="14"/>
              </w:rPr>
              <w:t>(Vendor</w:t>
            </w:r>
            <w:r>
              <w:rPr>
                <w:color w:val="333333"/>
                <w:spacing w:val="40"/>
                <w:sz w:val="14"/>
              </w:rPr>
              <w:t xml:space="preserve"> </w:t>
            </w:r>
            <w:r>
              <w:rPr>
                <w:color w:val="333333"/>
                <w:spacing w:val="-2"/>
                <w:sz w:val="14"/>
              </w:rPr>
              <w:t>Quote)</w:t>
            </w:r>
          </w:p>
        </w:tc>
      </w:tr>
    </w:tbl>
    <w:p w14:paraId="38837055" w14:textId="77777777" w:rsidR="00275643" w:rsidRDefault="00275643">
      <w:pPr>
        <w:pStyle w:val="TableParagraph"/>
        <w:spacing w:line="343" w:lineRule="auto"/>
        <w:rPr>
          <w:sz w:val="14"/>
        </w:rPr>
        <w:sectPr w:rsidR="00275643">
          <w:pgSz w:w="11920" w:h="16840"/>
          <w:pgMar w:top="1080" w:right="992" w:bottom="948" w:left="992" w:header="720" w:footer="720" w:gutter="0"/>
          <w:cols w:space="720"/>
        </w:sectPr>
      </w:pPr>
    </w:p>
    <w:tbl>
      <w:tblPr>
        <w:tblStyle w:val="TableNormal"/>
        <w:tblW w:w="0" w:type="auto"/>
        <w:tblInd w:w="157" w:type="dxa"/>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Layout w:type="fixed"/>
        <w:tblLook w:val="01E0" w:firstRow="1" w:lastRow="1" w:firstColumn="1" w:lastColumn="1" w:noHBand="0" w:noVBand="0"/>
      </w:tblPr>
      <w:tblGrid>
        <w:gridCol w:w="1590"/>
        <w:gridCol w:w="1230"/>
        <w:gridCol w:w="1530"/>
        <w:gridCol w:w="4060"/>
        <w:gridCol w:w="1220"/>
      </w:tblGrid>
      <w:tr w:rsidR="00275643" w14:paraId="3883705C" w14:textId="77777777">
        <w:trPr>
          <w:trHeight w:val="620"/>
        </w:trPr>
        <w:tc>
          <w:tcPr>
            <w:tcW w:w="1590" w:type="dxa"/>
            <w:shd w:val="clear" w:color="auto" w:fill="F1F1F1"/>
          </w:tcPr>
          <w:p w14:paraId="38837056" w14:textId="77777777" w:rsidR="00275643" w:rsidRDefault="00000000">
            <w:pPr>
              <w:pStyle w:val="TableParagraph"/>
              <w:spacing w:before="108" w:line="343" w:lineRule="auto"/>
              <w:ind w:left="85"/>
              <w:rPr>
                <w:b/>
                <w:sz w:val="14"/>
              </w:rPr>
            </w:pPr>
            <w:r>
              <w:rPr>
                <w:b/>
                <w:color w:val="333333"/>
                <w:sz w:val="14"/>
              </w:rPr>
              <w:lastRenderedPageBreak/>
              <w:t>Equipment</w:t>
            </w:r>
            <w:r>
              <w:rPr>
                <w:b/>
                <w:color w:val="333333"/>
                <w:spacing w:val="-1"/>
                <w:sz w:val="14"/>
              </w:rPr>
              <w:t xml:space="preserve"> </w:t>
            </w:r>
            <w:r>
              <w:rPr>
                <w:b/>
                <w:color w:val="333333"/>
                <w:sz w:val="14"/>
              </w:rPr>
              <w:t>/</w:t>
            </w:r>
            <w:r>
              <w:rPr>
                <w:b/>
                <w:color w:val="333333"/>
                <w:spacing w:val="-1"/>
                <w:sz w:val="14"/>
              </w:rPr>
              <w:t xml:space="preserve"> </w:t>
            </w:r>
            <w:r>
              <w:rPr>
                <w:b/>
                <w:color w:val="333333"/>
                <w:sz w:val="14"/>
              </w:rPr>
              <w:t>Service</w:t>
            </w:r>
            <w:r>
              <w:rPr>
                <w:b/>
                <w:color w:val="333333"/>
                <w:spacing w:val="40"/>
                <w:sz w:val="14"/>
              </w:rPr>
              <w:t xml:space="preserve"> </w:t>
            </w:r>
            <w:r>
              <w:rPr>
                <w:b/>
                <w:color w:val="333333"/>
                <w:spacing w:val="-2"/>
                <w:sz w:val="14"/>
              </w:rPr>
              <w:t>Category</w:t>
            </w:r>
          </w:p>
        </w:tc>
        <w:tc>
          <w:tcPr>
            <w:tcW w:w="1230" w:type="dxa"/>
            <w:shd w:val="clear" w:color="auto" w:fill="F1F1F1"/>
          </w:tcPr>
          <w:p w14:paraId="38837057" w14:textId="77777777" w:rsidR="00275643" w:rsidRDefault="00000000">
            <w:pPr>
              <w:pStyle w:val="TableParagraph"/>
              <w:spacing w:before="108" w:line="343" w:lineRule="auto"/>
              <w:ind w:left="89" w:right="66"/>
              <w:rPr>
                <w:b/>
                <w:sz w:val="14"/>
              </w:rPr>
            </w:pPr>
            <w:r>
              <w:rPr>
                <w:b/>
                <w:color w:val="333333"/>
                <w:sz w:val="14"/>
              </w:rPr>
              <w:t>Sized</w:t>
            </w:r>
            <w:r>
              <w:rPr>
                <w:b/>
                <w:color w:val="333333"/>
                <w:spacing w:val="-10"/>
                <w:sz w:val="14"/>
              </w:rPr>
              <w:t xml:space="preserve"> </w:t>
            </w:r>
            <w:r>
              <w:rPr>
                <w:b/>
                <w:color w:val="333333"/>
                <w:sz w:val="14"/>
              </w:rPr>
              <w:t>Cost</w:t>
            </w:r>
            <w:r>
              <w:rPr>
                <w:b/>
                <w:color w:val="333333"/>
                <w:spacing w:val="40"/>
                <w:sz w:val="14"/>
              </w:rPr>
              <w:t xml:space="preserve"> </w:t>
            </w:r>
            <w:r>
              <w:rPr>
                <w:b/>
                <w:color w:val="333333"/>
                <w:spacing w:val="-2"/>
                <w:sz w:val="14"/>
              </w:rPr>
              <w:t>(USD)</w:t>
            </w:r>
          </w:p>
        </w:tc>
        <w:tc>
          <w:tcPr>
            <w:tcW w:w="1530" w:type="dxa"/>
            <w:shd w:val="clear" w:color="auto" w:fill="F1F1F1"/>
          </w:tcPr>
          <w:p w14:paraId="38837058" w14:textId="77777777" w:rsidR="00275643" w:rsidRDefault="00000000">
            <w:pPr>
              <w:pStyle w:val="TableParagraph"/>
              <w:spacing w:before="108" w:line="343" w:lineRule="auto"/>
              <w:ind w:left="87"/>
              <w:rPr>
                <w:b/>
                <w:sz w:val="14"/>
              </w:rPr>
            </w:pPr>
            <w:r>
              <w:rPr>
                <w:b/>
                <w:color w:val="333333"/>
                <w:sz w:val="14"/>
              </w:rPr>
              <w:t>Sourcing</w:t>
            </w:r>
            <w:r>
              <w:rPr>
                <w:b/>
                <w:color w:val="333333"/>
                <w:spacing w:val="-4"/>
                <w:sz w:val="14"/>
              </w:rPr>
              <w:t xml:space="preserve"> </w:t>
            </w:r>
            <w:r>
              <w:rPr>
                <w:b/>
                <w:color w:val="333333"/>
                <w:sz w:val="14"/>
              </w:rPr>
              <w:t>Basis</w:t>
            </w:r>
            <w:r>
              <w:rPr>
                <w:b/>
                <w:color w:val="333333"/>
                <w:spacing w:val="-4"/>
                <w:sz w:val="14"/>
              </w:rPr>
              <w:t xml:space="preserve"> </w:t>
            </w:r>
            <w:r>
              <w:rPr>
                <w:b/>
                <w:color w:val="333333"/>
                <w:sz w:val="14"/>
              </w:rPr>
              <w:t>/</w:t>
            </w:r>
            <w:r>
              <w:rPr>
                <w:b/>
                <w:color w:val="333333"/>
                <w:spacing w:val="40"/>
                <w:sz w:val="14"/>
              </w:rPr>
              <w:t xml:space="preserve"> </w:t>
            </w:r>
            <w:r>
              <w:rPr>
                <w:b/>
                <w:color w:val="333333"/>
                <w:sz w:val="14"/>
              </w:rPr>
              <w:t>Specific Vendor</w:t>
            </w:r>
          </w:p>
        </w:tc>
        <w:tc>
          <w:tcPr>
            <w:tcW w:w="4060" w:type="dxa"/>
            <w:shd w:val="clear" w:color="auto" w:fill="F1F1F1"/>
          </w:tcPr>
          <w:p w14:paraId="38837059" w14:textId="77777777" w:rsidR="00275643" w:rsidRDefault="00275643">
            <w:pPr>
              <w:pStyle w:val="TableParagraph"/>
              <w:spacing w:before="67"/>
              <w:rPr>
                <w:b/>
                <w:sz w:val="14"/>
              </w:rPr>
            </w:pPr>
          </w:p>
          <w:p w14:paraId="3883705A" w14:textId="77777777" w:rsidR="00275643" w:rsidRDefault="00000000">
            <w:pPr>
              <w:pStyle w:val="TableParagraph"/>
              <w:ind w:left="85"/>
              <w:rPr>
                <w:b/>
                <w:sz w:val="14"/>
              </w:rPr>
            </w:pPr>
            <w:r>
              <w:rPr>
                <w:b/>
                <w:color w:val="333333"/>
                <w:sz w:val="14"/>
              </w:rPr>
              <w:t>Reference</w:t>
            </w:r>
            <w:r>
              <w:rPr>
                <w:b/>
                <w:color w:val="333333"/>
                <w:spacing w:val="4"/>
                <w:sz w:val="14"/>
              </w:rPr>
              <w:t xml:space="preserve"> </w:t>
            </w:r>
            <w:r>
              <w:rPr>
                <w:b/>
                <w:color w:val="333333"/>
                <w:sz w:val="14"/>
              </w:rPr>
              <w:t>/</w:t>
            </w:r>
            <w:r>
              <w:rPr>
                <w:b/>
                <w:color w:val="333333"/>
                <w:spacing w:val="4"/>
                <w:sz w:val="14"/>
              </w:rPr>
              <w:t xml:space="preserve"> </w:t>
            </w:r>
            <w:r>
              <w:rPr>
                <w:b/>
                <w:color w:val="333333"/>
                <w:sz w:val="14"/>
              </w:rPr>
              <w:t>Market</w:t>
            </w:r>
            <w:r>
              <w:rPr>
                <w:b/>
                <w:color w:val="333333"/>
                <w:spacing w:val="5"/>
                <w:sz w:val="14"/>
              </w:rPr>
              <w:t xml:space="preserve"> </w:t>
            </w:r>
            <w:r>
              <w:rPr>
                <w:b/>
                <w:color w:val="333333"/>
                <w:spacing w:val="-2"/>
                <w:sz w:val="14"/>
              </w:rPr>
              <w:t>Benchmark</w:t>
            </w:r>
          </w:p>
        </w:tc>
        <w:tc>
          <w:tcPr>
            <w:tcW w:w="1220" w:type="dxa"/>
            <w:shd w:val="clear" w:color="auto" w:fill="F1F1F1"/>
          </w:tcPr>
          <w:p w14:paraId="3883705B" w14:textId="77777777" w:rsidR="00275643" w:rsidRDefault="00000000">
            <w:pPr>
              <w:pStyle w:val="TableParagraph"/>
              <w:spacing w:before="108" w:line="343" w:lineRule="auto"/>
              <w:ind w:left="80" w:right="80"/>
              <w:rPr>
                <w:b/>
                <w:sz w:val="14"/>
              </w:rPr>
            </w:pPr>
            <w:r>
              <w:rPr>
                <w:b/>
                <w:color w:val="333333"/>
                <w:spacing w:val="-2"/>
                <w:sz w:val="14"/>
              </w:rPr>
              <w:t>Confidence</w:t>
            </w:r>
            <w:r>
              <w:rPr>
                <w:b/>
                <w:color w:val="333333"/>
                <w:spacing w:val="40"/>
                <w:sz w:val="14"/>
              </w:rPr>
              <w:t xml:space="preserve"> </w:t>
            </w:r>
            <w:r>
              <w:rPr>
                <w:b/>
                <w:color w:val="333333"/>
                <w:spacing w:val="-2"/>
                <w:sz w:val="14"/>
              </w:rPr>
              <w:t>Level</w:t>
            </w:r>
          </w:p>
        </w:tc>
      </w:tr>
      <w:tr w:rsidR="00275643" w14:paraId="38837064" w14:textId="77777777">
        <w:trPr>
          <w:trHeight w:val="620"/>
        </w:trPr>
        <w:tc>
          <w:tcPr>
            <w:tcW w:w="1590" w:type="dxa"/>
          </w:tcPr>
          <w:p w14:paraId="3883705D" w14:textId="77777777" w:rsidR="00275643" w:rsidRDefault="00000000">
            <w:pPr>
              <w:pStyle w:val="TableParagraph"/>
              <w:spacing w:before="108" w:line="343" w:lineRule="auto"/>
              <w:ind w:left="85"/>
              <w:rPr>
                <w:b/>
                <w:sz w:val="14"/>
              </w:rPr>
            </w:pPr>
            <w:r>
              <w:rPr>
                <w:b/>
                <w:color w:val="333333"/>
                <w:sz w:val="14"/>
              </w:rPr>
              <w:t>Gas Export</w:t>
            </w:r>
            <w:r>
              <w:rPr>
                <w:b/>
                <w:color w:val="333333"/>
                <w:spacing w:val="40"/>
                <w:sz w:val="14"/>
              </w:rPr>
              <w:t xml:space="preserve"> </w:t>
            </w:r>
            <w:r>
              <w:rPr>
                <w:b/>
                <w:color w:val="333333"/>
                <w:spacing w:val="-2"/>
                <w:sz w:val="14"/>
              </w:rPr>
              <w:t>Compressor</w:t>
            </w:r>
          </w:p>
        </w:tc>
        <w:tc>
          <w:tcPr>
            <w:tcW w:w="1230" w:type="dxa"/>
          </w:tcPr>
          <w:p w14:paraId="3883705E" w14:textId="77777777" w:rsidR="00275643" w:rsidRDefault="00275643">
            <w:pPr>
              <w:pStyle w:val="TableParagraph"/>
              <w:spacing w:before="67"/>
              <w:rPr>
                <w:b/>
                <w:sz w:val="14"/>
              </w:rPr>
            </w:pPr>
          </w:p>
          <w:p w14:paraId="3883705F" w14:textId="77777777" w:rsidR="00275643" w:rsidRDefault="00000000">
            <w:pPr>
              <w:pStyle w:val="TableParagraph"/>
              <w:ind w:left="89"/>
              <w:rPr>
                <w:b/>
                <w:sz w:val="14"/>
              </w:rPr>
            </w:pPr>
            <w:r>
              <w:rPr>
                <w:b/>
                <w:color w:val="333333"/>
                <w:spacing w:val="-2"/>
                <w:sz w:val="14"/>
              </w:rPr>
              <w:t>$2,800,000</w:t>
            </w:r>
          </w:p>
        </w:tc>
        <w:tc>
          <w:tcPr>
            <w:tcW w:w="1530" w:type="dxa"/>
          </w:tcPr>
          <w:p w14:paraId="38837060" w14:textId="77777777" w:rsidR="00275643" w:rsidRDefault="00275643">
            <w:pPr>
              <w:pStyle w:val="TableParagraph"/>
              <w:spacing w:before="67"/>
              <w:rPr>
                <w:b/>
                <w:sz w:val="14"/>
              </w:rPr>
            </w:pPr>
          </w:p>
          <w:p w14:paraId="38837061" w14:textId="77777777" w:rsidR="00275643" w:rsidRDefault="00000000">
            <w:pPr>
              <w:pStyle w:val="TableParagraph"/>
              <w:ind w:left="87"/>
              <w:rPr>
                <w:b/>
                <w:sz w:val="14"/>
              </w:rPr>
            </w:pPr>
            <w:r>
              <w:rPr>
                <w:b/>
                <w:color w:val="333333"/>
                <w:sz w:val="14"/>
              </w:rPr>
              <w:t>Ariel</w:t>
            </w:r>
            <w:r>
              <w:rPr>
                <w:b/>
                <w:color w:val="333333"/>
                <w:spacing w:val="2"/>
                <w:sz w:val="14"/>
              </w:rPr>
              <w:t xml:space="preserve"> </w:t>
            </w:r>
            <w:r>
              <w:rPr>
                <w:b/>
                <w:color w:val="333333"/>
                <w:sz w:val="14"/>
              </w:rPr>
              <w:t>/</w:t>
            </w:r>
            <w:r>
              <w:rPr>
                <w:b/>
                <w:color w:val="333333"/>
                <w:spacing w:val="3"/>
                <w:sz w:val="14"/>
              </w:rPr>
              <w:t xml:space="preserve"> </w:t>
            </w:r>
            <w:r>
              <w:rPr>
                <w:b/>
                <w:color w:val="333333"/>
                <w:spacing w:val="-2"/>
                <w:sz w:val="14"/>
              </w:rPr>
              <w:t>Caterpillar</w:t>
            </w:r>
          </w:p>
        </w:tc>
        <w:tc>
          <w:tcPr>
            <w:tcW w:w="4060" w:type="dxa"/>
          </w:tcPr>
          <w:p w14:paraId="38837062" w14:textId="77777777" w:rsidR="00275643" w:rsidRDefault="00000000">
            <w:pPr>
              <w:pStyle w:val="TableParagraph"/>
              <w:spacing w:before="108" w:line="343" w:lineRule="auto"/>
              <w:ind w:left="85"/>
              <w:rPr>
                <w:sz w:val="14"/>
              </w:rPr>
            </w:pPr>
            <w:r>
              <w:rPr>
                <w:color w:val="333333"/>
                <w:sz w:val="14"/>
              </w:rPr>
              <w:t>Ariel reciprocating compressor (800 HP) driven by CAT gas</w:t>
            </w:r>
            <w:r>
              <w:rPr>
                <w:color w:val="333333"/>
                <w:spacing w:val="40"/>
                <w:sz w:val="14"/>
              </w:rPr>
              <w:t xml:space="preserve"> </w:t>
            </w:r>
            <w:r>
              <w:rPr>
                <w:color w:val="333333"/>
                <w:sz w:val="14"/>
              </w:rPr>
              <w:t>engine, sourced under MSA-4 [3].</w:t>
            </w:r>
          </w:p>
        </w:tc>
        <w:tc>
          <w:tcPr>
            <w:tcW w:w="1220" w:type="dxa"/>
          </w:tcPr>
          <w:p w14:paraId="38837063" w14:textId="77777777" w:rsidR="00275643" w:rsidRDefault="00000000">
            <w:pPr>
              <w:pStyle w:val="TableParagraph"/>
              <w:spacing w:before="108" w:line="343" w:lineRule="auto"/>
              <w:ind w:left="80"/>
              <w:rPr>
                <w:sz w:val="14"/>
              </w:rPr>
            </w:pPr>
            <w:r>
              <w:rPr>
                <w:color w:val="333333"/>
                <w:sz w:val="14"/>
              </w:rPr>
              <w:t>High</w:t>
            </w:r>
            <w:r>
              <w:rPr>
                <w:color w:val="333333"/>
                <w:spacing w:val="-10"/>
                <w:sz w:val="14"/>
              </w:rPr>
              <w:t xml:space="preserve"> </w:t>
            </w:r>
            <w:r>
              <w:rPr>
                <w:color w:val="333333"/>
                <w:sz w:val="14"/>
              </w:rPr>
              <w:t>(Vendor</w:t>
            </w:r>
            <w:r>
              <w:rPr>
                <w:color w:val="333333"/>
                <w:spacing w:val="40"/>
                <w:sz w:val="14"/>
              </w:rPr>
              <w:t xml:space="preserve"> </w:t>
            </w:r>
            <w:r>
              <w:rPr>
                <w:color w:val="333333"/>
                <w:spacing w:val="-2"/>
                <w:sz w:val="14"/>
              </w:rPr>
              <w:t>Quote)</w:t>
            </w:r>
          </w:p>
        </w:tc>
      </w:tr>
      <w:tr w:rsidR="00275643" w14:paraId="3883706C" w14:textId="77777777">
        <w:trPr>
          <w:trHeight w:val="620"/>
        </w:trPr>
        <w:tc>
          <w:tcPr>
            <w:tcW w:w="1590" w:type="dxa"/>
          </w:tcPr>
          <w:p w14:paraId="38837065" w14:textId="77777777" w:rsidR="00275643" w:rsidRDefault="00275643">
            <w:pPr>
              <w:pStyle w:val="TableParagraph"/>
              <w:spacing w:before="67"/>
              <w:rPr>
                <w:b/>
                <w:sz w:val="14"/>
              </w:rPr>
            </w:pPr>
          </w:p>
          <w:p w14:paraId="38837066" w14:textId="77777777" w:rsidR="00275643" w:rsidRDefault="00000000">
            <w:pPr>
              <w:pStyle w:val="TableParagraph"/>
              <w:ind w:left="85"/>
              <w:rPr>
                <w:b/>
                <w:sz w:val="14"/>
              </w:rPr>
            </w:pPr>
            <w:r>
              <w:rPr>
                <w:b/>
                <w:color w:val="333333"/>
                <w:sz w:val="14"/>
              </w:rPr>
              <w:t>Corporate</w:t>
            </w:r>
            <w:r>
              <w:rPr>
                <w:b/>
                <w:color w:val="333333"/>
                <w:spacing w:val="6"/>
                <w:sz w:val="14"/>
              </w:rPr>
              <w:t xml:space="preserve"> </w:t>
            </w:r>
            <w:r>
              <w:rPr>
                <w:b/>
                <w:color w:val="333333"/>
                <w:spacing w:val="-2"/>
                <w:sz w:val="14"/>
              </w:rPr>
              <w:t>Vehicles</w:t>
            </w:r>
          </w:p>
        </w:tc>
        <w:tc>
          <w:tcPr>
            <w:tcW w:w="1230" w:type="dxa"/>
          </w:tcPr>
          <w:p w14:paraId="38837067" w14:textId="77777777" w:rsidR="00275643" w:rsidRDefault="00275643">
            <w:pPr>
              <w:pStyle w:val="TableParagraph"/>
              <w:spacing w:before="67"/>
              <w:rPr>
                <w:b/>
                <w:sz w:val="14"/>
              </w:rPr>
            </w:pPr>
          </w:p>
          <w:p w14:paraId="38837068" w14:textId="77777777" w:rsidR="00275643" w:rsidRDefault="00000000">
            <w:pPr>
              <w:pStyle w:val="TableParagraph"/>
              <w:ind w:left="89"/>
              <w:rPr>
                <w:b/>
                <w:sz w:val="14"/>
              </w:rPr>
            </w:pPr>
            <w:r>
              <w:rPr>
                <w:b/>
                <w:color w:val="333333"/>
                <w:spacing w:val="-2"/>
                <w:sz w:val="14"/>
              </w:rPr>
              <w:t>$280,000</w:t>
            </w:r>
          </w:p>
        </w:tc>
        <w:tc>
          <w:tcPr>
            <w:tcW w:w="1530" w:type="dxa"/>
          </w:tcPr>
          <w:p w14:paraId="38837069" w14:textId="77777777" w:rsidR="00275643" w:rsidRDefault="00000000">
            <w:pPr>
              <w:pStyle w:val="TableParagraph"/>
              <w:spacing w:before="108" w:line="343" w:lineRule="auto"/>
              <w:ind w:left="87" w:right="246"/>
              <w:rPr>
                <w:b/>
                <w:sz w:val="14"/>
              </w:rPr>
            </w:pPr>
            <w:r>
              <w:rPr>
                <w:b/>
                <w:color w:val="333333"/>
                <w:sz w:val="14"/>
              </w:rPr>
              <w:t>Toyota</w:t>
            </w:r>
            <w:r>
              <w:rPr>
                <w:b/>
                <w:color w:val="333333"/>
                <w:spacing w:val="-10"/>
                <w:sz w:val="14"/>
              </w:rPr>
              <w:t xml:space="preserve"> </w:t>
            </w:r>
            <w:r>
              <w:rPr>
                <w:b/>
                <w:color w:val="333333"/>
                <w:sz w:val="14"/>
              </w:rPr>
              <w:t>(Local</w:t>
            </w:r>
            <w:r>
              <w:rPr>
                <w:b/>
                <w:color w:val="333333"/>
                <w:spacing w:val="40"/>
                <w:sz w:val="14"/>
              </w:rPr>
              <w:t xml:space="preserve"> </w:t>
            </w:r>
            <w:r>
              <w:rPr>
                <w:b/>
                <w:color w:val="333333"/>
                <w:spacing w:val="-2"/>
                <w:sz w:val="14"/>
              </w:rPr>
              <w:t>Dealer)</w:t>
            </w:r>
          </w:p>
        </w:tc>
        <w:tc>
          <w:tcPr>
            <w:tcW w:w="4060" w:type="dxa"/>
          </w:tcPr>
          <w:p w14:paraId="3883706A" w14:textId="77777777" w:rsidR="00275643" w:rsidRDefault="00000000">
            <w:pPr>
              <w:pStyle w:val="TableParagraph"/>
              <w:spacing w:before="108" w:line="343" w:lineRule="auto"/>
              <w:ind w:left="85" w:right="203"/>
              <w:rPr>
                <w:sz w:val="14"/>
              </w:rPr>
            </w:pPr>
            <w:r>
              <w:rPr>
                <w:color w:val="333333"/>
                <w:sz w:val="14"/>
              </w:rPr>
              <w:t>Sourced from Toyota Maracaibo dealership. Fleet of 6x</w:t>
            </w:r>
            <w:r>
              <w:rPr>
                <w:color w:val="333333"/>
                <w:spacing w:val="40"/>
                <w:sz w:val="14"/>
              </w:rPr>
              <w:t xml:space="preserve"> </w:t>
            </w:r>
            <w:r>
              <w:rPr>
                <w:color w:val="333333"/>
                <w:sz w:val="14"/>
              </w:rPr>
              <w:t>Toyota Hilux 4WD armored pickup trucks [1].</w:t>
            </w:r>
          </w:p>
        </w:tc>
        <w:tc>
          <w:tcPr>
            <w:tcW w:w="1220" w:type="dxa"/>
          </w:tcPr>
          <w:p w14:paraId="3883706B" w14:textId="77777777" w:rsidR="00275643" w:rsidRDefault="00000000">
            <w:pPr>
              <w:pStyle w:val="TableParagraph"/>
              <w:spacing w:before="108" w:line="343" w:lineRule="auto"/>
              <w:ind w:left="80" w:right="80"/>
              <w:rPr>
                <w:sz w:val="14"/>
              </w:rPr>
            </w:pPr>
            <w:r>
              <w:rPr>
                <w:color w:val="333333"/>
                <w:sz w:val="14"/>
              </w:rPr>
              <w:t>High</w:t>
            </w:r>
            <w:r>
              <w:rPr>
                <w:color w:val="333333"/>
                <w:spacing w:val="-10"/>
                <w:sz w:val="14"/>
              </w:rPr>
              <w:t xml:space="preserve"> </w:t>
            </w:r>
            <w:r>
              <w:rPr>
                <w:color w:val="333333"/>
                <w:sz w:val="14"/>
              </w:rPr>
              <w:t>(Local</w:t>
            </w:r>
            <w:r>
              <w:rPr>
                <w:color w:val="333333"/>
                <w:spacing w:val="40"/>
                <w:sz w:val="14"/>
              </w:rPr>
              <w:t xml:space="preserve"> </w:t>
            </w:r>
            <w:r>
              <w:rPr>
                <w:color w:val="333333"/>
                <w:spacing w:val="-2"/>
                <w:sz w:val="14"/>
              </w:rPr>
              <w:t>Quote)</w:t>
            </w:r>
          </w:p>
        </w:tc>
      </w:tr>
      <w:tr w:rsidR="00275643" w14:paraId="38837075" w14:textId="77777777">
        <w:trPr>
          <w:trHeight w:val="620"/>
        </w:trPr>
        <w:tc>
          <w:tcPr>
            <w:tcW w:w="1590" w:type="dxa"/>
          </w:tcPr>
          <w:p w14:paraId="3883706D" w14:textId="77777777" w:rsidR="00275643" w:rsidRDefault="00275643">
            <w:pPr>
              <w:pStyle w:val="TableParagraph"/>
              <w:spacing w:before="67"/>
              <w:rPr>
                <w:b/>
                <w:sz w:val="14"/>
              </w:rPr>
            </w:pPr>
          </w:p>
          <w:p w14:paraId="3883706E" w14:textId="77777777" w:rsidR="00275643" w:rsidRDefault="00000000">
            <w:pPr>
              <w:pStyle w:val="TableParagraph"/>
              <w:ind w:left="85"/>
              <w:rPr>
                <w:b/>
                <w:sz w:val="14"/>
              </w:rPr>
            </w:pPr>
            <w:r>
              <w:rPr>
                <w:b/>
                <w:color w:val="333333"/>
                <w:sz w:val="14"/>
              </w:rPr>
              <w:t>Operational</w:t>
            </w:r>
            <w:r>
              <w:rPr>
                <w:b/>
                <w:color w:val="333333"/>
                <w:spacing w:val="6"/>
                <w:sz w:val="14"/>
              </w:rPr>
              <w:t xml:space="preserve"> </w:t>
            </w:r>
            <w:r>
              <w:rPr>
                <w:b/>
                <w:color w:val="333333"/>
                <w:spacing w:val="-2"/>
                <w:sz w:val="14"/>
              </w:rPr>
              <w:t>Vehicles</w:t>
            </w:r>
          </w:p>
        </w:tc>
        <w:tc>
          <w:tcPr>
            <w:tcW w:w="1230" w:type="dxa"/>
          </w:tcPr>
          <w:p w14:paraId="3883706F" w14:textId="77777777" w:rsidR="00275643" w:rsidRDefault="00275643">
            <w:pPr>
              <w:pStyle w:val="TableParagraph"/>
              <w:spacing w:before="67"/>
              <w:rPr>
                <w:b/>
                <w:sz w:val="14"/>
              </w:rPr>
            </w:pPr>
          </w:p>
          <w:p w14:paraId="38837070" w14:textId="77777777" w:rsidR="00275643" w:rsidRDefault="00000000">
            <w:pPr>
              <w:pStyle w:val="TableParagraph"/>
              <w:ind w:left="89"/>
              <w:rPr>
                <w:b/>
                <w:sz w:val="14"/>
              </w:rPr>
            </w:pPr>
            <w:r>
              <w:rPr>
                <w:b/>
                <w:color w:val="333333"/>
                <w:spacing w:val="-2"/>
                <w:sz w:val="14"/>
              </w:rPr>
              <w:t>$150,000</w:t>
            </w:r>
          </w:p>
        </w:tc>
        <w:tc>
          <w:tcPr>
            <w:tcW w:w="1530" w:type="dxa"/>
          </w:tcPr>
          <w:p w14:paraId="38837071" w14:textId="77777777" w:rsidR="00275643" w:rsidRDefault="00275643">
            <w:pPr>
              <w:pStyle w:val="TableParagraph"/>
              <w:spacing w:before="67"/>
              <w:rPr>
                <w:b/>
                <w:sz w:val="14"/>
              </w:rPr>
            </w:pPr>
          </w:p>
          <w:p w14:paraId="38837072" w14:textId="77777777" w:rsidR="00275643" w:rsidRDefault="00000000">
            <w:pPr>
              <w:pStyle w:val="TableParagraph"/>
              <w:ind w:left="87"/>
              <w:rPr>
                <w:b/>
                <w:sz w:val="14"/>
              </w:rPr>
            </w:pPr>
            <w:r>
              <w:rPr>
                <w:b/>
                <w:color w:val="333333"/>
                <w:sz w:val="14"/>
              </w:rPr>
              <w:t>Toyota</w:t>
            </w:r>
            <w:r>
              <w:rPr>
                <w:b/>
                <w:color w:val="333333"/>
                <w:spacing w:val="-2"/>
                <w:sz w:val="14"/>
              </w:rPr>
              <w:t xml:space="preserve"> </w:t>
            </w:r>
            <w:r>
              <w:rPr>
                <w:b/>
                <w:color w:val="333333"/>
                <w:sz w:val="14"/>
              </w:rPr>
              <w:t>/</w:t>
            </w:r>
            <w:r>
              <w:rPr>
                <w:b/>
                <w:color w:val="333333"/>
                <w:spacing w:val="-2"/>
                <w:sz w:val="14"/>
              </w:rPr>
              <w:t xml:space="preserve"> Iveco</w:t>
            </w:r>
          </w:p>
        </w:tc>
        <w:tc>
          <w:tcPr>
            <w:tcW w:w="4060" w:type="dxa"/>
          </w:tcPr>
          <w:p w14:paraId="38837073" w14:textId="77777777" w:rsidR="00275643" w:rsidRDefault="00000000">
            <w:pPr>
              <w:pStyle w:val="TableParagraph"/>
              <w:spacing w:before="108" w:line="343" w:lineRule="auto"/>
              <w:ind w:left="85" w:right="71"/>
              <w:rPr>
                <w:sz w:val="14"/>
              </w:rPr>
            </w:pPr>
            <w:r>
              <w:rPr>
                <w:color w:val="333333"/>
                <w:sz w:val="14"/>
              </w:rPr>
              <w:t>Fleet of 5x standard Hilux utility trucks, 2x flatbed trucks, and</w:t>
            </w:r>
            <w:r>
              <w:rPr>
                <w:color w:val="333333"/>
                <w:spacing w:val="40"/>
                <w:sz w:val="14"/>
              </w:rPr>
              <w:t xml:space="preserve"> </w:t>
            </w:r>
            <w:r>
              <w:rPr>
                <w:color w:val="333333"/>
                <w:sz w:val="14"/>
              </w:rPr>
              <w:t>1x diesel fuel tanker [1].</w:t>
            </w:r>
          </w:p>
        </w:tc>
        <w:tc>
          <w:tcPr>
            <w:tcW w:w="1220" w:type="dxa"/>
          </w:tcPr>
          <w:p w14:paraId="38837074" w14:textId="77777777" w:rsidR="00275643" w:rsidRDefault="00000000">
            <w:pPr>
              <w:pStyle w:val="TableParagraph"/>
              <w:spacing w:before="108" w:line="343" w:lineRule="auto"/>
              <w:ind w:left="80" w:right="80"/>
              <w:rPr>
                <w:sz w:val="14"/>
              </w:rPr>
            </w:pPr>
            <w:r>
              <w:rPr>
                <w:color w:val="333333"/>
                <w:sz w:val="14"/>
              </w:rPr>
              <w:t>High</w:t>
            </w:r>
            <w:r>
              <w:rPr>
                <w:color w:val="333333"/>
                <w:spacing w:val="-10"/>
                <w:sz w:val="14"/>
              </w:rPr>
              <w:t xml:space="preserve"> </w:t>
            </w:r>
            <w:r>
              <w:rPr>
                <w:color w:val="333333"/>
                <w:sz w:val="14"/>
              </w:rPr>
              <w:t>(Local</w:t>
            </w:r>
            <w:r>
              <w:rPr>
                <w:color w:val="333333"/>
                <w:spacing w:val="40"/>
                <w:sz w:val="14"/>
              </w:rPr>
              <w:t xml:space="preserve"> </w:t>
            </w:r>
            <w:r>
              <w:rPr>
                <w:color w:val="333333"/>
                <w:spacing w:val="-2"/>
                <w:sz w:val="14"/>
              </w:rPr>
              <w:t>Quote)</w:t>
            </w:r>
          </w:p>
        </w:tc>
      </w:tr>
      <w:tr w:rsidR="00275643" w14:paraId="3883707C" w14:textId="77777777">
        <w:trPr>
          <w:trHeight w:val="620"/>
        </w:trPr>
        <w:tc>
          <w:tcPr>
            <w:tcW w:w="1590" w:type="dxa"/>
          </w:tcPr>
          <w:p w14:paraId="38837076" w14:textId="77777777" w:rsidR="00275643" w:rsidRDefault="00000000">
            <w:pPr>
              <w:pStyle w:val="TableParagraph"/>
              <w:spacing w:before="108" w:line="343" w:lineRule="auto"/>
              <w:ind w:left="85" w:right="165"/>
              <w:rPr>
                <w:b/>
                <w:sz w:val="14"/>
              </w:rPr>
            </w:pPr>
            <w:r>
              <w:rPr>
                <w:b/>
                <w:color w:val="333333"/>
                <w:sz w:val="14"/>
              </w:rPr>
              <w:t>IT</w:t>
            </w:r>
            <w:r>
              <w:rPr>
                <w:b/>
                <w:color w:val="333333"/>
                <w:spacing w:val="-7"/>
                <w:sz w:val="14"/>
              </w:rPr>
              <w:t xml:space="preserve"> </w:t>
            </w:r>
            <w:r>
              <w:rPr>
                <w:b/>
                <w:color w:val="333333"/>
                <w:sz w:val="14"/>
              </w:rPr>
              <w:t>Systems</w:t>
            </w:r>
            <w:r>
              <w:rPr>
                <w:b/>
                <w:color w:val="333333"/>
                <w:spacing w:val="-7"/>
                <w:sz w:val="14"/>
              </w:rPr>
              <w:t xml:space="preserve"> </w:t>
            </w:r>
            <w:r>
              <w:rPr>
                <w:b/>
                <w:color w:val="333333"/>
                <w:sz w:val="14"/>
              </w:rPr>
              <w:t>&amp;</w:t>
            </w:r>
            <w:r>
              <w:rPr>
                <w:b/>
                <w:color w:val="333333"/>
                <w:spacing w:val="40"/>
                <w:sz w:val="14"/>
              </w:rPr>
              <w:t xml:space="preserve"> </w:t>
            </w:r>
            <w:r>
              <w:rPr>
                <w:b/>
                <w:color w:val="333333"/>
                <w:spacing w:val="-2"/>
                <w:sz w:val="14"/>
              </w:rPr>
              <w:t>Starlink</w:t>
            </w:r>
          </w:p>
        </w:tc>
        <w:tc>
          <w:tcPr>
            <w:tcW w:w="1230" w:type="dxa"/>
          </w:tcPr>
          <w:p w14:paraId="38837077" w14:textId="77777777" w:rsidR="00275643" w:rsidRDefault="00275643">
            <w:pPr>
              <w:pStyle w:val="TableParagraph"/>
              <w:spacing w:before="67"/>
              <w:rPr>
                <w:b/>
                <w:sz w:val="14"/>
              </w:rPr>
            </w:pPr>
          </w:p>
          <w:p w14:paraId="38837078" w14:textId="77777777" w:rsidR="00275643" w:rsidRDefault="00000000">
            <w:pPr>
              <w:pStyle w:val="TableParagraph"/>
              <w:ind w:left="89"/>
              <w:rPr>
                <w:b/>
                <w:sz w:val="14"/>
              </w:rPr>
            </w:pPr>
            <w:r>
              <w:rPr>
                <w:b/>
                <w:color w:val="333333"/>
                <w:spacing w:val="-2"/>
                <w:sz w:val="14"/>
              </w:rPr>
              <w:t>$95,000</w:t>
            </w:r>
          </w:p>
        </w:tc>
        <w:tc>
          <w:tcPr>
            <w:tcW w:w="1530" w:type="dxa"/>
          </w:tcPr>
          <w:p w14:paraId="38837079" w14:textId="77777777" w:rsidR="00275643" w:rsidRDefault="00000000">
            <w:pPr>
              <w:pStyle w:val="TableParagraph"/>
              <w:spacing w:before="108" w:line="343" w:lineRule="auto"/>
              <w:ind w:left="87"/>
              <w:rPr>
                <w:b/>
                <w:sz w:val="14"/>
              </w:rPr>
            </w:pPr>
            <w:r>
              <w:rPr>
                <w:b/>
                <w:color w:val="333333"/>
                <w:sz w:val="14"/>
              </w:rPr>
              <w:t>Starlink</w:t>
            </w:r>
            <w:r>
              <w:rPr>
                <w:b/>
                <w:color w:val="333333"/>
                <w:spacing w:val="-2"/>
                <w:sz w:val="14"/>
              </w:rPr>
              <w:t xml:space="preserve"> </w:t>
            </w:r>
            <w:r>
              <w:rPr>
                <w:b/>
                <w:color w:val="333333"/>
                <w:sz w:val="14"/>
              </w:rPr>
              <w:t>Business</w:t>
            </w:r>
            <w:r>
              <w:rPr>
                <w:b/>
                <w:color w:val="333333"/>
                <w:spacing w:val="-2"/>
                <w:sz w:val="14"/>
              </w:rPr>
              <w:t xml:space="preserve"> </w:t>
            </w:r>
            <w:r>
              <w:rPr>
                <w:b/>
                <w:color w:val="333333"/>
                <w:sz w:val="14"/>
              </w:rPr>
              <w:t>/</w:t>
            </w:r>
            <w:r>
              <w:rPr>
                <w:b/>
                <w:color w:val="333333"/>
                <w:spacing w:val="40"/>
                <w:sz w:val="14"/>
              </w:rPr>
              <w:t xml:space="preserve"> </w:t>
            </w:r>
            <w:r>
              <w:rPr>
                <w:b/>
                <w:color w:val="333333"/>
                <w:spacing w:val="-2"/>
                <w:sz w:val="14"/>
              </w:rPr>
              <w:t>Cisco</w:t>
            </w:r>
          </w:p>
        </w:tc>
        <w:tc>
          <w:tcPr>
            <w:tcW w:w="4060" w:type="dxa"/>
          </w:tcPr>
          <w:p w14:paraId="3883707A" w14:textId="77777777" w:rsidR="00275643" w:rsidRDefault="00000000">
            <w:pPr>
              <w:pStyle w:val="TableParagraph"/>
              <w:spacing w:before="108" w:line="343" w:lineRule="auto"/>
              <w:ind w:left="85"/>
              <w:rPr>
                <w:sz w:val="14"/>
              </w:rPr>
            </w:pPr>
            <w:r>
              <w:rPr>
                <w:color w:val="333333"/>
                <w:sz w:val="14"/>
              </w:rPr>
              <w:t>6x Starlink Business dishes, rugged field laptops, UHF/VHF</w:t>
            </w:r>
            <w:r>
              <w:rPr>
                <w:color w:val="333333"/>
                <w:spacing w:val="40"/>
                <w:sz w:val="14"/>
              </w:rPr>
              <w:t xml:space="preserve"> </w:t>
            </w:r>
            <w:r>
              <w:rPr>
                <w:color w:val="333333"/>
                <w:sz w:val="14"/>
              </w:rPr>
              <w:t>radio network, local server setup [1].</w:t>
            </w:r>
          </w:p>
        </w:tc>
        <w:tc>
          <w:tcPr>
            <w:tcW w:w="1220" w:type="dxa"/>
          </w:tcPr>
          <w:p w14:paraId="3883707B" w14:textId="77777777" w:rsidR="00275643" w:rsidRDefault="00000000">
            <w:pPr>
              <w:pStyle w:val="TableParagraph"/>
              <w:spacing w:before="108" w:line="343" w:lineRule="auto"/>
              <w:ind w:left="80"/>
              <w:rPr>
                <w:sz w:val="14"/>
              </w:rPr>
            </w:pPr>
            <w:r>
              <w:rPr>
                <w:color w:val="333333"/>
                <w:sz w:val="14"/>
              </w:rPr>
              <w:t>High</w:t>
            </w:r>
            <w:r>
              <w:rPr>
                <w:color w:val="333333"/>
                <w:spacing w:val="-10"/>
                <w:sz w:val="14"/>
              </w:rPr>
              <w:t xml:space="preserve"> </w:t>
            </w:r>
            <w:r>
              <w:rPr>
                <w:color w:val="333333"/>
                <w:sz w:val="14"/>
              </w:rPr>
              <w:t>(Vendor</w:t>
            </w:r>
            <w:r>
              <w:rPr>
                <w:color w:val="333333"/>
                <w:spacing w:val="40"/>
                <w:sz w:val="14"/>
              </w:rPr>
              <w:t xml:space="preserve"> </w:t>
            </w:r>
            <w:r>
              <w:rPr>
                <w:color w:val="333333"/>
                <w:spacing w:val="-2"/>
                <w:sz w:val="14"/>
              </w:rPr>
              <w:t>Quote)</w:t>
            </w:r>
          </w:p>
        </w:tc>
      </w:tr>
      <w:tr w:rsidR="00275643" w14:paraId="38837083" w14:textId="77777777">
        <w:trPr>
          <w:trHeight w:val="630"/>
        </w:trPr>
        <w:tc>
          <w:tcPr>
            <w:tcW w:w="1590" w:type="dxa"/>
          </w:tcPr>
          <w:p w14:paraId="3883707D" w14:textId="77777777" w:rsidR="00275643" w:rsidRDefault="00000000">
            <w:pPr>
              <w:pStyle w:val="TableParagraph"/>
              <w:spacing w:before="108" w:line="357" w:lineRule="auto"/>
              <w:ind w:left="85" w:right="165"/>
              <w:rPr>
                <w:b/>
                <w:sz w:val="14"/>
              </w:rPr>
            </w:pPr>
            <w:r>
              <w:rPr>
                <w:b/>
                <w:color w:val="333333"/>
                <w:sz w:val="14"/>
              </w:rPr>
              <w:t>Caracas</w:t>
            </w:r>
            <w:r>
              <w:rPr>
                <w:b/>
                <w:color w:val="333333"/>
                <w:spacing w:val="-10"/>
                <w:sz w:val="14"/>
              </w:rPr>
              <w:t xml:space="preserve"> </w:t>
            </w:r>
            <w:r>
              <w:rPr>
                <w:b/>
                <w:color w:val="333333"/>
                <w:sz w:val="14"/>
              </w:rPr>
              <w:t>Office</w:t>
            </w:r>
            <w:r>
              <w:rPr>
                <w:b/>
                <w:color w:val="333333"/>
                <w:spacing w:val="40"/>
                <w:sz w:val="14"/>
              </w:rPr>
              <w:t xml:space="preserve"> </w:t>
            </w:r>
            <w:r>
              <w:rPr>
                <w:b/>
                <w:color w:val="333333"/>
                <w:spacing w:val="-2"/>
                <w:sz w:val="14"/>
              </w:rPr>
              <w:t>Setup</w:t>
            </w:r>
          </w:p>
        </w:tc>
        <w:tc>
          <w:tcPr>
            <w:tcW w:w="1230" w:type="dxa"/>
          </w:tcPr>
          <w:p w14:paraId="3883707E" w14:textId="77777777" w:rsidR="00275643" w:rsidRDefault="00275643">
            <w:pPr>
              <w:pStyle w:val="TableParagraph"/>
              <w:spacing w:before="67"/>
              <w:rPr>
                <w:b/>
                <w:sz w:val="14"/>
              </w:rPr>
            </w:pPr>
          </w:p>
          <w:p w14:paraId="3883707F" w14:textId="77777777" w:rsidR="00275643" w:rsidRDefault="00000000">
            <w:pPr>
              <w:pStyle w:val="TableParagraph"/>
              <w:ind w:left="89"/>
              <w:rPr>
                <w:b/>
                <w:sz w:val="14"/>
              </w:rPr>
            </w:pPr>
            <w:r>
              <w:rPr>
                <w:b/>
                <w:color w:val="333333"/>
                <w:spacing w:val="-2"/>
                <w:sz w:val="14"/>
              </w:rPr>
              <w:t>$45,000</w:t>
            </w:r>
          </w:p>
        </w:tc>
        <w:tc>
          <w:tcPr>
            <w:tcW w:w="1530" w:type="dxa"/>
          </w:tcPr>
          <w:p w14:paraId="38837080" w14:textId="77777777" w:rsidR="00275643" w:rsidRDefault="00000000">
            <w:pPr>
              <w:pStyle w:val="TableParagraph"/>
              <w:spacing w:before="108" w:line="357" w:lineRule="auto"/>
              <w:ind w:left="87"/>
              <w:rPr>
                <w:b/>
                <w:sz w:val="14"/>
              </w:rPr>
            </w:pPr>
            <w:r>
              <w:rPr>
                <w:b/>
                <w:color w:val="333333"/>
                <w:sz w:val="14"/>
              </w:rPr>
              <w:t>Local</w:t>
            </w:r>
            <w:r>
              <w:rPr>
                <w:b/>
                <w:color w:val="333333"/>
                <w:spacing w:val="-10"/>
                <w:sz w:val="14"/>
              </w:rPr>
              <w:t xml:space="preserve"> </w:t>
            </w:r>
            <w:r>
              <w:rPr>
                <w:b/>
                <w:color w:val="333333"/>
                <w:sz w:val="14"/>
              </w:rPr>
              <w:t>Supplier</w:t>
            </w:r>
            <w:r>
              <w:rPr>
                <w:b/>
                <w:color w:val="333333"/>
                <w:spacing w:val="40"/>
                <w:sz w:val="14"/>
              </w:rPr>
              <w:t xml:space="preserve"> </w:t>
            </w:r>
            <w:r>
              <w:rPr>
                <w:b/>
                <w:color w:val="333333"/>
                <w:spacing w:val="-2"/>
                <w:sz w:val="14"/>
              </w:rPr>
              <w:t>(Caracas)</w:t>
            </w:r>
          </w:p>
        </w:tc>
        <w:tc>
          <w:tcPr>
            <w:tcW w:w="4060" w:type="dxa"/>
          </w:tcPr>
          <w:p w14:paraId="38837081" w14:textId="77777777" w:rsidR="00275643" w:rsidRDefault="00000000">
            <w:pPr>
              <w:pStyle w:val="TableParagraph"/>
              <w:spacing w:before="108" w:line="357" w:lineRule="auto"/>
              <w:ind w:left="85" w:right="71"/>
              <w:rPr>
                <w:sz w:val="14"/>
              </w:rPr>
            </w:pPr>
            <w:r>
              <w:rPr>
                <w:color w:val="333333"/>
                <w:sz w:val="14"/>
              </w:rPr>
              <w:t>Outfitting, security doors, backup generator, and furniture for</w:t>
            </w:r>
            <w:r>
              <w:rPr>
                <w:color w:val="333333"/>
                <w:spacing w:val="40"/>
                <w:sz w:val="14"/>
              </w:rPr>
              <w:t xml:space="preserve"> </w:t>
            </w:r>
            <w:r>
              <w:rPr>
                <w:color w:val="333333"/>
                <w:sz w:val="14"/>
              </w:rPr>
              <w:t xml:space="preserve">300 m² office in </w:t>
            </w:r>
            <w:proofErr w:type="spellStart"/>
            <w:r>
              <w:rPr>
                <w:color w:val="333333"/>
                <w:sz w:val="14"/>
              </w:rPr>
              <w:t>Chacao</w:t>
            </w:r>
            <w:proofErr w:type="spellEnd"/>
            <w:r>
              <w:rPr>
                <w:color w:val="333333"/>
                <w:sz w:val="14"/>
              </w:rPr>
              <w:t xml:space="preserve"> [1].</w:t>
            </w:r>
          </w:p>
        </w:tc>
        <w:tc>
          <w:tcPr>
            <w:tcW w:w="1220" w:type="dxa"/>
          </w:tcPr>
          <w:p w14:paraId="38837082" w14:textId="77777777" w:rsidR="00275643" w:rsidRDefault="00000000">
            <w:pPr>
              <w:pStyle w:val="TableParagraph"/>
              <w:spacing w:before="108" w:line="357" w:lineRule="auto"/>
              <w:ind w:left="80"/>
              <w:rPr>
                <w:sz w:val="14"/>
              </w:rPr>
            </w:pPr>
            <w:r>
              <w:rPr>
                <w:color w:val="333333"/>
                <w:sz w:val="14"/>
              </w:rPr>
              <w:t>Medium</w:t>
            </w:r>
            <w:r>
              <w:rPr>
                <w:color w:val="333333"/>
                <w:spacing w:val="-10"/>
                <w:sz w:val="14"/>
              </w:rPr>
              <w:t xml:space="preserve"> </w:t>
            </w:r>
            <w:r>
              <w:rPr>
                <w:color w:val="333333"/>
                <w:sz w:val="14"/>
              </w:rPr>
              <w:t>(Market</w:t>
            </w:r>
            <w:r>
              <w:rPr>
                <w:color w:val="333333"/>
                <w:spacing w:val="40"/>
                <w:sz w:val="14"/>
              </w:rPr>
              <w:t xml:space="preserve"> </w:t>
            </w:r>
            <w:r>
              <w:rPr>
                <w:color w:val="333333"/>
                <w:spacing w:val="-2"/>
                <w:sz w:val="14"/>
              </w:rPr>
              <w:t>Quote)</w:t>
            </w:r>
          </w:p>
        </w:tc>
      </w:tr>
      <w:tr w:rsidR="00275643" w14:paraId="3883708B" w14:textId="77777777">
        <w:trPr>
          <w:trHeight w:val="620"/>
        </w:trPr>
        <w:tc>
          <w:tcPr>
            <w:tcW w:w="1590" w:type="dxa"/>
          </w:tcPr>
          <w:p w14:paraId="38837084" w14:textId="77777777" w:rsidR="00275643" w:rsidRDefault="00275643">
            <w:pPr>
              <w:pStyle w:val="TableParagraph"/>
              <w:spacing w:before="57"/>
              <w:rPr>
                <w:b/>
                <w:sz w:val="14"/>
              </w:rPr>
            </w:pPr>
          </w:p>
          <w:p w14:paraId="38837085" w14:textId="77777777" w:rsidR="00275643" w:rsidRDefault="00000000">
            <w:pPr>
              <w:pStyle w:val="TableParagraph"/>
              <w:ind w:left="85"/>
              <w:rPr>
                <w:b/>
                <w:sz w:val="14"/>
              </w:rPr>
            </w:pPr>
            <w:r>
              <w:rPr>
                <w:b/>
                <w:color w:val="333333"/>
                <w:sz w:val="14"/>
              </w:rPr>
              <w:t>Office</w:t>
            </w:r>
            <w:r>
              <w:rPr>
                <w:b/>
                <w:color w:val="333333"/>
                <w:spacing w:val="3"/>
                <w:sz w:val="14"/>
              </w:rPr>
              <w:t xml:space="preserve"> </w:t>
            </w:r>
            <w:r>
              <w:rPr>
                <w:b/>
                <w:color w:val="333333"/>
                <w:spacing w:val="-2"/>
                <w:sz w:val="14"/>
              </w:rPr>
              <w:t>Furniture</w:t>
            </w:r>
          </w:p>
        </w:tc>
        <w:tc>
          <w:tcPr>
            <w:tcW w:w="1230" w:type="dxa"/>
          </w:tcPr>
          <w:p w14:paraId="38837086" w14:textId="77777777" w:rsidR="00275643" w:rsidRDefault="00275643">
            <w:pPr>
              <w:pStyle w:val="TableParagraph"/>
              <w:spacing w:before="57"/>
              <w:rPr>
                <w:b/>
                <w:sz w:val="14"/>
              </w:rPr>
            </w:pPr>
          </w:p>
          <w:p w14:paraId="38837087" w14:textId="77777777" w:rsidR="00275643" w:rsidRDefault="00000000">
            <w:pPr>
              <w:pStyle w:val="TableParagraph"/>
              <w:ind w:left="89"/>
              <w:rPr>
                <w:b/>
                <w:sz w:val="14"/>
              </w:rPr>
            </w:pPr>
            <w:r>
              <w:rPr>
                <w:b/>
                <w:color w:val="333333"/>
                <w:spacing w:val="-2"/>
                <w:sz w:val="14"/>
              </w:rPr>
              <w:t>$40,000</w:t>
            </w:r>
          </w:p>
        </w:tc>
        <w:tc>
          <w:tcPr>
            <w:tcW w:w="1530" w:type="dxa"/>
          </w:tcPr>
          <w:p w14:paraId="38837088" w14:textId="77777777" w:rsidR="00275643" w:rsidRDefault="00000000">
            <w:pPr>
              <w:pStyle w:val="TableParagraph"/>
              <w:spacing w:before="108" w:line="343" w:lineRule="auto"/>
              <w:ind w:left="87"/>
              <w:rPr>
                <w:b/>
                <w:sz w:val="14"/>
              </w:rPr>
            </w:pPr>
            <w:r>
              <w:rPr>
                <w:b/>
                <w:color w:val="333333"/>
                <w:sz w:val="14"/>
              </w:rPr>
              <w:t>Local</w:t>
            </w:r>
            <w:r>
              <w:rPr>
                <w:b/>
                <w:color w:val="333333"/>
                <w:spacing w:val="-10"/>
                <w:sz w:val="14"/>
              </w:rPr>
              <w:t xml:space="preserve"> </w:t>
            </w:r>
            <w:r>
              <w:rPr>
                <w:b/>
                <w:color w:val="333333"/>
                <w:sz w:val="14"/>
              </w:rPr>
              <w:t>Supplier</w:t>
            </w:r>
            <w:r>
              <w:rPr>
                <w:b/>
                <w:color w:val="333333"/>
                <w:spacing w:val="40"/>
                <w:sz w:val="14"/>
              </w:rPr>
              <w:t xml:space="preserve"> </w:t>
            </w:r>
            <w:r>
              <w:rPr>
                <w:b/>
                <w:color w:val="333333"/>
                <w:spacing w:val="-2"/>
                <w:sz w:val="14"/>
              </w:rPr>
              <w:t>(Maracaibo)</w:t>
            </w:r>
          </w:p>
        </w:tc>
        <w:tc>
          <w:tcPr>
            <w:tcW w:w="4060" w:type="dxa"/>
          </w:tcPr>
          <w:p w14:paraId="38837089" w14:textId="77777777" w:rsidR="00275643" w:rsidRDefault="00000000">
            <w:pPr>
              <w:pStyle w:val="TableParagraph"/>
              <w:spacing w:before="108" w:line="343" w:lineRule="auto"/>
              <w:ind w:left="85" w:right="71"/>
              <w:rPr>
                <w:sz w:val="14"/>
              </w:rPr>
            </w:pPr>
            <w:r>
              <w:rPr>
                <w:color w:val="333333"/>
                <w:sz w:val="14"/>
              </w:rPr>
              <w:t>Ergonomic desks, chairs, and conference tables for Caracas</w:t>
            </w:r>
            <w:r>
              <w:rPr>
                <w:color w:val="333333"/>
                <w:spacing w:val="40"/>
                <w:sz w:val="14"/>
              </w:rPr>
              <w:t xml:space="preserve"> </w:t>
            </w:r>
            <w:r>
              <w:rPr>
                <w:color w:val="333333"/>
                <w:sz w:val="14"/>
              </w:rPr>
              <w:t>and Maracaibo bases [1].</w:t>
            </w:r>
          </w:p>
        </w:tc>
        <w:tc>
          <w:tcPr>
            <w:tcW w:w="1220" w:type="dxa"/>
          </w:tcPr>
          <w:p w14:paraId="3883708A" w14:textId="77777777" w:rsidR="00275643" w:rsidRDefault="00000000">
            <w:pPr>
              <w:pStyle w:val="TableParagraph"/>
              <w:spacing w:before="108" w:line="343" w:lineRule="auto"/>
              <w:ind w:left="80"/>
              <w:rPr>
                <w:sz w:val="14"/>
              </w:rPr>
            </w:pPr>
            <w:r>
              <w:rPr>
                <w:color w:val="333333"/>
                <w:sz w:val="14"/>
              </w:rPr>
              <w:t>Medium</w:t>
            </w:r>
            <w:r>
              <w:rPr>
                <w:color w:val="333333"/>
                <w:spacing w:val="-10"/>
                <w:sz w:val="14"/>
              </w:rPr>
              <w:t xml:space="preserve"> </w:t>
            </w:r>
            <w:r>
              <w:rPr>
                <w:color w:val="333333"/>
                <w:sz w:val="14"/>
              </w:rPr>
              <w:t>(Market</w:t>
            </w:r>
            <w:r>
              <w:rPr>
                <w:color w:val="333333"/>
                <w:spacing w:val="40"/>
                <w:sz w:val="14"/>
              </w:rPr>
              <w:t xml:space="preserve"> </w:t>
            </w:r>
            <w:r>
              <w:rPr>
                <w:color w:val="333333"/>
                <w:spacing w:val="-2"/>
                <w:sz w:val="14"/>
              </w:rPr>
              <w:t>Quote)</w:t>
            </w:r>
          </w:p>
        </w:tc>
      </w:tr>
    </w:tbl>
    <w:p w14:paraId="3883708C" w14:textId="77777777" w:rsidR="00275643" w:rsidRDefault="00275643">
      <w:pPr>
        <w:pStyle w:val="BodyText"/>
        <w:spacing w:before="27"/>
        <w:rPr>
          <w:b/>
        </w:rPr>
      </w:pPr>
    </w:p>
    <w:p w14:paraId="3883708D" w14:textId="77777777" w:rsidR="00275643" w:rsidRDefault="00000000">
      <w:pPr>
        <w:spacing w:line="333" w:lineRule="auto"/>
        <w:ind w:left="347" w:right="144"/>
        <w:jc w:val="both"/>
        <w:rPr>
          <w:i/>
          <w:sz w:val="16"/>
        </w:rPr>
      </w:pPr>
      <w:r>
        <w:rPr>
          <w:i/>
          <w:noProof/>
          <w:sz w:val="16"/>
        </w:rPr>
        <mc:AlternateContent>
          <mc:Choice Requires="wps">
            <w:drawing>
              <wp:anchor distT="0" distB="0" distL="0" distR="0" simplePos="0" relativeHeight="15793664" behindDoc="0" locked="0" layoutInCell="1" allowOverlap="1" wp14:anchorId="38837EA7" wp14:editId="38837EA8">
                <wp:simplePos x="0" y="0"/>
                <wp:positionH relativeFrom="page">
                  <wp:posOffset>723899</wp:posOffset>
                </wp:positionH>
                <wp:positionV relativeFrom="paragraph">
                  <wp:posOffset>-18633</wp:posOffset>
                </wp:positionV>
                <wp:extent cx="25400" cy="812800"/>
                <wp:effectExtent l="0" t="0" r="0" b="0"/>
                <wp:wrapNone/>
                <wp:docPr id="167" name="Graphic 2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0" cy="812800"/>
                        </a:xfrm>
                        <a:custGeom>
                          <a:avLst/>
                          <a:gdLst/>
                          <a:ahLst/>
                          <a:cxnLst/>
                          <a:rect l="l" t="t" r="r" b="b"/>
                          <a:pathLst>
                            <a:path w="25400" h="812800">
                              <a:moveTo>
                                <a:pt x="25400" y="812800"/>
                              </a:moveTo>
                              <a:lnTo>
                                <a:pt x="0" y="812800"/>
                              </a:lnTo>
                              <a:lnTo>
                                <a:pt x="0" y="0"/>
                              </a:lnTo>
                              <a:lnTo>
                                <a:pt x="25400" y="0"/>
                              </a:lnTo>
                              <a:lnTo>
                                <a:pt x="25400" y="81280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shape w14:anchorId="795C8E83" id="Graphic 212" o:spid="_x0000_s1026" style="position:absolute;margin-left:57pt;margin-top:-1.45pt;width:2pt;height:64pt;z-index:15793664;visibility:visible;mso-wrap-style:square;mso-wrap-distance-left:0;mso-wrap-distance-top:0;mso-wrap-distance-right:0;mso-wrap-distance-bottom:0;mso-position-horizontal:absolute;mso-position-horizontal-relative:page;mso-position-vertical:absolute;mso-position-vertical-relative:text;v-text-anchor:top" coordsize="25400,812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" path="m25400,812800l,812800,,,25400,r,812800xe" fillcolor="#ddd" stroked="f">
                <v:path arrowok="t"/>
                <w10:wrap anchorx="page"/>
              </v:shape>
            </w:pict>
          </mc:Fallback>
        </mc:AlternateContent>
      </w:r>
      <w:r>
        <w:rPr>
          <w:b/>
          <w:i/>
          <w:color w:val="666666"/>
          <w:sz w:val="16"/>
        </w:rPr>
        <w:t xml:space="preserve">Cost Estimation Methodology: </w:t>
      </w:r>
      <w:r>
        <w:rPr>
          <w:i/>
          <w:color w:val="666666"/>
          <w:sz w:val="16"/>
        </w:rPr>
        <w:t xml:space="preserve">All costs presented in this FDP are denominated in </w:t>
      </w:r>
      <w:r>
        <w:rPr>
          <w:b/>
          <w:i/>
          <w:color w:val="666666"/>
          <w:sz w:val="16"/>
        </w:rPr>
        <w:t xml:space="preserve">United States Dollars (USD) </w:t>
      </w:r>
      <w:r>
        <w:rPr>
          <w:i/>
          <w:color w:val="666666"/>
          <w:sz w:val="16"/>
        </w:rPr>
        <w:t xml:space="preserve">to mitigate local currency inflation risks in Venezuela. Sourcing is conducted under a </w:t>
      </w:r>
      <w:r>
        <w:rPr>
          <w:b/>
          <w:i/>
          <w:color w:val="666666"/>
          <w:sz w:val="16"/>
        </w:rPr>
        <w:t>hybrid framework</w:t>
      </w:r>
      <w:r>
        <w:rPr>
          <w:i/>
          <w:color w:val="666666"/>
          <w:sz w:val="16"/>
        </w:rPr>
        <w:t>: high-technology equipment (ESPs, MPPs, MPFMs, gensets) is sourced from international Tier-1 vendors (SLB, Baker Hughes, Caterpillar, Emerson) to guarantee reliability, while civil works, vehicle fleets, office setups, and logistics are sourced from pre-qualified local contractors in Zulia and Caracas to optimize costs and support local content [1] [2].</w:t>
      </w:r>
    </w:p>
    <w:p w14:paraId="3883708E" w14:textId="77777777" w:rsidR="00275643" w:rsidRDefault="00000000">
      <w:pPr>
        <w:pStyle w:val="BodyText"/>
        <w:spacing w:before="4"/>
        <w:rPr>
          <w:i/>
          <w:sz w:val="9"/>
        </w:rPr>
      </w:pPr>
      <w:r>
        <w:rPr>
          <w:i/>
          <w:noProof/>
          <w:sz w:val="9"/>
        </w:rPr>
        <mc:AlternateContent>
          <mc:Choice Requires="wpg">
            <w:drawing>
              <wp:anchor distT="0" distB="0" distL="0" distR="0" simplePos="0" relativeHeight="487651840" behindDoc="1" locked="0" layoutInCell="1" allowOverlap="1" wp14:anchorId="38837EA9" wp14:editId="38837EAA">
                <wp:simplePos x="0" y="0"/>
                <wp:positionH relativeFrom="page">
                  <wp:posOffset>723899</wp:posOffset>
                </wp:positionH>
                <wp:positionV relativeFrom="paragraph">
                  <wp:posOffset>83797</wp:posOffset>
                </wp:positionV>
                <wp:extent cx="6121400" cy="12700"/>
                <wp:effectExtent l="0" t="0" r="0" b="0"/>
                <wp:wrapTopAndBottom/>
                <wp:docPr id="168" name="Group 2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1400" cy="12700"/>
                          <a:chOff x="0" y="0"/>
                          <a:chExt cx="6121400" cy="12700"/>
                        </a:xfrm>
                      </wpg:grpSpPr>
                      <wps:wsp>
                        <wps:cNvPr id="214" name="Graphic 214"/>
                        <wps:cNvSpPr/>
                        <wps:spPr>
                          <a:xfrm>
                            <a:off x="0" y="0"/>
                            <a:ext cx="6121400" cy="6350"/>
                          </a:xfrm>
                          <a:custGeom>
                            <a:avLst/>
                            <a:gdLst/>
                            <a:ahLst/>
                            <a:cxnLst/>
                            <a:rect l="l" t="t" r="r" b="b"/>
                            <a:pathLst>
                              <a:path w="6121400" h="6350">
                                <a:moveTo>
                                  <a:pt x="6121400" y="6350"/>
                                </a:moveTo>
                                <a:lnTo>
                                  <a:pt x="0" y="6350"/>
                                </a:lnTo>
                                <a:lnTo>
                                  <a:pt x="0" y="0"/>
                                </a:lnTo>
                                <a:lnTo>
                                  <a:pt x="6121400" y="0"/>
                                </a:lnTo>
                                <a:lnTo>
                                  <a:pt x="6121400" y="6350"/>
                                </a:lnTo>
                                <a:close/>
                              </a:path>
                            </a:pathLst>
                          </a:custGeom>
                          <a:solidFill>
                            <a:srgbClr val="999999"/>
                          </a:solidFill>
                        </wps:spPr>
                        <wps:bodyPr wrap="square" lIns="0" tIns="0" rIns="0" bIns="0" rtlCol="0">
                          <a:prstTxWarp prst="textNoShape">
                            <a:avLst/>
                          </a:prstTxWarp>
                          <a:noAutofit/>
                        </wps:bodyPr>
                      </wps:wsp>
                      <wps:wsp>
                        <wps:cNvPr id="215" name="Graphic 215"/>
                        <wps:cNvSpPr/>
                        <wps:spPr>
                          <a:xfrm>
                            <a:off x="-12" y="37"/>
                            <a:ext cx="6122035" cy="12700"/>
                          </a:xfrm>
                          <a:custGeom>
                            <a:avLst/>
                            <a:gdLst/>
                            <a:ahLst/>
                            <a:cxnLst/>
                            <a:rect l="l" t="t" r="r" b="b"/>
                            <a:pathLst>
                              <a:path w="6122035" h="12700">
                                <a:moveTo>
                                  <a:pt x="6121412" y="0"/>
                                </a:moveTo>
                                <a:lnTo>
                                  <a:pt x="6115062" y="6350"/>
                                </a:lnTo>
                                <a:lnTo>
                                  <a:pt x="0" y="6350"/>
                                </a:lnTo>
                                <a:lnTo>
                                  <a:pt x="0" y="12700"/>
                                </a:lnTo>
                                <a:lnTo>
                                  <a:pt x="6115062" y="12700"/>
                                </a:lnTo>
                                <a:lnTo>
                                  <a:pt x="6121412" y="12700"/>
                                </a:lnTo>
                                <a:lnTo>
                                  <a:pt x="6121412" y="6350"/>
                                </a:lnTo>
                                <a:lnTo>
                                  <a:pt x="6121412" y="0"/>
                                </a:lnTo>
                                <a:close/>
                              </a:path>
                            </a:pathLst>
                          </a:custGeom>
                          <a:solidFill>
                            <a:srgbClr val="EDEDED"/>
                          </a:solidFill>
                        </wps:spPr>
                        <wps:bodyPr wrap="square" lIns="0" tIns="0" rIns="0" bIns="0" rtlCol="0">
                          <a:prstTxWarp prst="textNoShape">
                            <a:avLst/>
                          </a:prstTxWarp>
                          <a:noAutofit/>
                        </wps:bodyPr>
                      </wps:wsp>
                      <wps:wsp>
                        <wps:cNvPr id="216" name="Graphic 216"/>
                        <wps:cNvSpPr/>
                        <wps:spPr>
                          <a:xfrm>
                            <a:off x="0" y="0"/>
                            <a:ext cx="6350" cy="12700"/>
                          </a:xfrm>
                          <a:custGeom>
                            <a:avLst/>
                            <a:gdLst/>
                            <a:ahLst/>
                            <a:cxnLst/>
                            <a:rect l="l" t="t" r="r" b="b"/>
                            <a:pathLst>
                              <a:path w="6350" h="12700">
                                <a:moveTo>
                                  <a:pt x="0" y="12700"/>
                                </a:moveTo>
                                <a:lnTo>
                                  <a:pt x="0" y="0"/>
                                </a:lnTo>
                                <a:lnTo>
                                  <a:pt x="6350" y="0"/>
                                </a:lnTo>
                                <a:lnTo>
                                  <a:pt x="6350" y="6350"/>
                                </a:lnTo>
                                <a:lnTo>
                                  <a:pt x="0" y="12700"/>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0AFA5C1D" id="Group 213" o:spid="_x0000_s1026" style="position:absolute;margin-left:57pt;margin-top:6.6pt;width:482pt;height:1pt;z-index:-15664640;mso-wrap-distance-left:0;mso-wrap-distance-right:0;mso-position-horizontal-relative:page" coordsize="6121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">
                <v:shape id="Graphic 214" o:spid="_x0000_s1027" style="position:absolute;width:61214;height:63;visibility:visible;mso-wrap-style:square;v-text-anchor:top" coordsize="612140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" path="m6121400,6350l,6350,,,6121400,r,6350xe" fillcolor="#999" stroked="f">
                  <v:path arrowok="t"/>
                </v:shape>
                <v:shape id="Graphic 215" o:spid="_x0000_s1028" style="position:absolute;width:61220;height:127;visibility:visible;mso-wrap-style:square;v-text-anchor:top" coordsize="612203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" path="m6121412,r-6350,6350l,6350r,6350l6115062,12700r6350,l6121412,6350r,-6350xe" fillcolor="#ededed" stroked="f">
                  <v:path arrowok="t"/>
                </v:shape>
                <v:shape id="Graphic 216" o:spid="_x0000_s1029" style="position:absolute;width:63;height:127;visibility:visible;mso-wrap-style:square;v-text-anchor:top" coordsize="635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" path="m,12700l,,6350,r,6350l,12700xe" fillcolor="#999" stroked="f">
                  <v:path arrowok="t"/>
                </v:shape>
                <w10:wrap type="topAndBottom" anchorx="page"/>
              </v:group>
            </w:pict>
          </mc:Fallback>
        </mc:AlternateContent>
      </w:r>
    </w:p>
    <w:p w14:paraId="3883708F" w14:textId="77777777" w:rsidR="00275643" w:rsidRDefault="00275643">
      <w:pPr>
        <w:pStyle w:val="BodyText"/>
        <w:rPr>
          <w:i/>
        </w:rPr>
      </w:pPr>
    </w:p>
    <w:p w14:paraId="38837090" w14:textId="77777777" w:rsidR="00275643" w:rsidRDefault="00275643">
      <w:pPr>
        <w:pStyle w:val="BodyText"/>
        <w:spacing w:before="36"/>
        <w:rPr>
          <w:i/>
        </w:rPr>
      </w:pPr>
    </w:p>
    <w:p w14:paraId="38837091" w14:textId="77777777" w:rsidR="00275643" w:rsidRDefault="00000000">
      <w:pPr>
        <w:pStyle w:val="Heading1"/>
        <w:numPr>
          <w:ilvl w:val="0"/>
          <w:numId w:val="21"/>
        </w:numPr>
        <w:tabs>
          <w:tab w:val="left" w:pos="547"/>
        </w:tabs>
        <w:ind w:left="547" w:hanging="400"/>
      </w:pPr>
      <w:r>
        <w:rPr>
          <w:color w:val="333333"/>
        </w:rPr>
        <w:t xml:space="preserve">Monthly Project Execution </w:t>
      </w:r>
      <w:r>
        <w:rPr>
          <w:color w:val="333333"/>
          <w:spacing w:val="-2"/>
        </w:rPr>
        <w:t>Summary</w:t>
      </w:r>
    </w:p>
    <w:p w14:paraId="38837092" w14:textId="77777777" w:rsidR="00275643" w:rsidRDefault="00000000">
      <w:pPr>
        <w:pStyle w:val="BodyText"/>
        <w:spacing w:before="4"/>
        <w:rPr>
          <w:b/>
          <w:sz w:val="7"/>
        </w:rPr>
      </w:pPr>
      <w:r>
        <w:rPr>
          <w:b/>
          <w:noProof/>
          <w:sz w:val="7"/>
        </w:rPr>
        <mc:AlternateContent>
          <mc:Choice Requires="wps">
            <w:drawing>
              <wp:anchor distT="0" distB="0" distL="0" distR="0" simplePos="0" relativeHeight="487652352" behindDoc="1" locked="0" layoutInCell="1" allowOverlap="1" wp14:anchorId="38837EAB" wp14:editId="38837EAC">
                <wp:simplePos x="0" y="0"/>
                <wp:positionH relativeFrom="page">
                  <wp:posOffset>723899</wp:posOffset>
                </wp:positionH>
                <wp:positionV relativeFrom="paragraph">
                  <wp:posOffset>68893</wp:posOffset>
                </wp:positionV>
                <wp:extent cx="6121400" cy="6350"/>
                <wp:effectExtent l="0" t="0" r="0" b="0"/>
                <wp:wrapTopAndBottom/>
                <wp:docPr id="169" name="Graphic 2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1400" cy="6350"/>
                        </a:xfrm>
                        <a:custGeom>
                          <a:avLst/>
                          <a:gdLst/>
                          <a:ahLst/>
                          <a:cxnLst/>
                          <a:rect l="l" t="t" r="r" b="b"/>
                          <a:pathLst>
                            <a:path w="6121400" h="6350">
                              <a:moveTo>
                                <a:pt x="6121400" y="6350"/>
                              </a:moveTo>
                              <a:lnTo>
                                <a:pt x="0" y="6350"/>
                              </a:lnTo>
                              <a:lnTo>
                                <a:pt x="0" y="0"/>
                              </a:lnTo>
                              <a:lnTo>
                                <a:pt x="6121400" y="0"/>
                              </a:lnTo>
                              <a:lnTo>
                                <a:pt x="6121400" y="6350"/>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shape w14:anchorId="6AA531B2" id="Graphic 217" o:spid="_x0000_s1026" style="position:absolute;margin-left:57pt;margin-top:5.4pt;width:482pt;height:.5pt;z-index:-15664128;visibility:visible;mso-wrap-style:square;mso-wrap-distance-left:0;mso-wrap-distance-top:0;mso-wrap-distance-right:0;mso-wrap-distance-bottom:0;mso-position-horizontal:absolute;mso-position-horizontal-relative:page;mso-position-vertical:absolute;mso-position-vertical-relative:text;v-text-anchor:top" coordsize="61214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" path="m6121400,6350l,6350,,,6121400,r,6350xe" fillcolor="#ccc" stroked="f">
                <v:path arrowok="t"/>
                <w10:wrap type="topAndBottom" anchorx="page"/>
              </v:shape>
            </w:pict>
          </mc:Fallback>
        </mc:AlternateContent>
      </w:r>
    </w:p>
    <w:p w14:paraId="38837093" w14:textId="77777777" w:rsidR="00275643" w:rsidRDefault="00000000">
      <w:pPr>
        <w:spacing w:line="580" w:lineRule="atLeast"/>
        <w:ind w:left="147" w:right="1974"/>
        <w:rPr>
          <w:b/>
          <w:sz w:val="18"/>
        </w:rPr>
      </w:pPr>
      <w:r>
        <w:rPr>
          <w:b/>
          <w:color w:val="333333"/>
          <w:w w:val="105"/>
          <w:sz w:val="18"/>
        </w:rPr>
        <w:t>Workover-Driven</w:t>
      </w:r>
      <w:r>
        <w:rPr>
          <w:b/>
          <w:color w:val="333333"/>
          <w:spacing w:val="-14"/>
          <w:w w:val="105"/>
          <w:sz w:val="18"/>
        </w:rPr>
        <w:t xml:space="preserve"> </w:t>
      </w:r>
      <w:r>
        <w:rPr>
          <w:b/>
          <w:color w:val="333333"/>
          <w:w w:val="105"/>
          <w:sz w:val="18"/>
        </w:rPr>
        <w:t>Package</w:t>
      </w:r>
      <w:r>
        <w:rPr>
          <w:b/>
          <w:color w:val="333333"/>
          <w:spacing w:val="-13"/>
          <w:w w:val="105"/>
          <w:sz w:val="18"/>
        </w:rPr>
        <w:t xml:space="preserve"> </w:t>
      </w:r>
      <w:r>
        <w:rPr>
          <w:b/>
          <w:color w:val="333333"/>
          <w:w w:val="105"/>
          <w:sz w:val="18"/>
        </w:rPr>
        <w:t>Installation</w:t>
      </w:r>
      <w:r>
        <w:rPr>
          <w:b/>
          <w:color w:val="333333"/>
          <w:spacing w:val="-13"/>
          <w:w w:val="105"/>
          <w:sz w:val="18"/>
        </w:rPr>
        <w:t xml:space="preserve"> </w:t>
      </w:r>
      <w:r>
        <w:rPr>
          <w:b/>
          <w:color w:val="333333"/>
          <w:w w:val="105"/>
          <w:sz w:val="18"/>
        </w:rPr>
        <w:t>Strategy</w:t>
      </w:r>
      <w:r>
        <w:rPr>
          <w:b/>
          <w:color w:val="333333"/>
          <w:spacing w:val="-13"/>
          <w:w w:val="105"/>
          <w:sz w:val="18"/>
        </w:rPr>
        <w:t xml:space="preserve"> </w:t>
      </w:r>
      <w:r>
        <w:rPr>
          <w:b/>
          <w:color w:val="333333"/>
          <w:w w:val="105"/>
          <w:sz w:val="18"/>
        </w:rPr>
        <w:t>(12</w:t>
      </w:r>
      <w:r>
        <w:rPr>
          <w:b/>
          <w:color w:val="333333"/>
          <w:spacing w:val="-13"/>
          <w:w w:val="105"/>
          <w:sz w:val="18"/>
        </w:rPr>
        <w:t xml:space="preserve"> </w:t>
      </w:r>
      <w:r>
        <w:rPr>
          <w:b/>
          <w:color w:val="333333"/>
          <w:w w:val="105"/>
          <w:sz w:val="18"/>
        </w:rPr>
        <w:t>Packages</w:t>
      </w:r>
      <w:r>
        <w:rPr>
          <w:b/>
          <w:color w:val="333333"/>
          <w:spacing w:val="-13"/>
          <w:w w:val="105"/>
          <w:sz w:val="18"/>
        </w:rPr>
        <w:t xml:space="preserve"> </w:t>
      </w:r>
      <w:r>
        <w:rPr>
          <w:b/>
          <w:color w:val="333333"/>
          <w:w w:val="105"/>
          <w:sz w:val="18"/>
        </w:rPr>
        <w:t>for</w:t>
      </w:r>
      <w:r>
        <w:rPr>
          <w:b/>
          <w:color w:val="333333"/>
          <w:spacing w:val="-13"/>
          <w:w w:val="105"/>
          <w:sz w:val="18"/>
        </w:rPr>
        <w:t xml:space="preserve"> </w:t>
      </w:r>
      <w:r>
        <w:rPr>
          <w:b/>
          <w:color w:val="333333"/>
          <w:w w:val="105"/>
          <w:sz w:val="18"/>
        </w:rPr>
        <w:t>La</w:t>
      </w:r>
      <w:r>
        <w:rPr>
          <w:b/>
          <w:color w:val="333333"/>
          <w:spacing w:val="-14"/>
          <w:w w:val="105"/>
          <w:sz w:val="18"/>
        </w:rPr>
        <w:t xml:space="preserve"> </w:t>
      </w:r>
      <w:r>
        <w:rPr>
          <w:b/>
          <w:color w:val="333333"/>
          <w:w w:val="105"/>
          <w:sz w:val="18"/>
        </w:rPr>
        <w:t>Paz) Synchronization Logic and Hierarchy (Well → Cluster → Package):</w:t>
      </w:r>
    </w:p>
    <w:p w14:paraId="38837094" w14:textId="77777777" w:rsidR="00275643" w:rsidRDefault="00000000">
      <w:pPr>
        <w:pStyle w:val="ListParagraph"/>
        <w:numPr>
          <w:ilvl w:val="0"/>
          <w:numId w:val="36"/>
        </w:numPr>
        <w:tabs>
          <w:tab w:val="left" w:pos="547"/>
        </w:tabs>
        <w:spacing w:before="190" w:line="326" w:lineRule="auto"/>
        <w:ind w:left="547" w:right="144"/>
        <w:rPr>
          <w:sz w:val="16"/>
        </w:rPr>
      </w:pPr>
      <w:r>
        <w:rPr>
          <w:b/>
          <w:color w:val="333333"/>
          <w:sz w:val="16"/>
        </w:rPr>
        <w:t>Downhole Equipment Ready (D-2 to D0):</w:t>
      </w:r>
      <w:r>
        <w:rPr>
          <w:b/>
          <w:color w:val="333333"/>
          <w:spacing w:val="-8"/>
          <w:sz w:val="16"/>
        </w:rPr>
        <w:t xml:space="preserve"> </w:t>
      </w:r>
      <w:r>
        <w:rPr>
          <w:color w:val="333333"/>
          <w:sz w:val="16"/>
        </w:rPr>
        <w:t>All artificial lift equipment (ESP</w:t>
      </w:r>
      <w:r>
        <w:rPr>
          <w:color w:val="333333"/>
          <w:spacing w:val="-3"/>
          <w:sz w:val="16"/>
        </w:rPr>
        <w:t xml:space="preserve"> </w:t>
      </w:r>
      <w:r>
        <w:rPr>
          <w:color w:val="333333"/>
          <w:sz w:val="16"/>
        </w:rPr>
        <w:t>pumps, PCPs, GL</w:t>
      </w:r>
      <w:r>
        <w:rPr>
          <w:color w:val="333333"/>
          <w:spacing w:val="-6"/>
          <w:sz w:val="16"/>
        </w:rPr>
        <w:t xml:space="preserve"> </w:t>
      </w:r>
      <w:r>
        <w:rPr>
          <w:color w:val="333333"/>
          <w:sz w:val="16"/>
        </w:rPr>
        <w:t>mandrels, SRP</w:t>
      </w:r>
      <w:r>
        <w:rPr>
          <w:color w:val="333333"/>
          <w:spacing w:val="-3"/>
          <w:sz w:val="16"/>
        </w:rPr>
        <w:t xml:space="preserve"> </w:t>
      </w:r>
      <w:r>
        <w:rPr>
          <w:color w:val="333333"/>
          <w:sz w:val="16"/>
        </w:rPr>
        <w:t xml:space="preserve">units, cables, VSDs, </w:t>
      </w:r>
      <w:bookmarkStart w:id="15" w:name="22-monthly-project-execution-summary"/>
      <w:bookmarkEnd w:id="15"/>
      <w:r>
        <w:rPr>
          <w:color w:val="333333"/>
          <w:sz w:val="16"/>
        </w:rPr>
        <w:t>Xmas Trees) are ordered in D-2 and arrive at the wellsite by D0. The workover (WO) cannot begin until these are on-site.</w:t>
      </w:r>
    </w:p>
    <w:p w14:paraId="38837095" w14:textId="77777777" w:rsidR="00275643" w:rsidRDefault="00000000">
      <w:pPr>
        <w:pStyle w:val="ListParagraph"/>
        <w:numPr>
          <w:ilvl w:val="0"/>
          <w:numId w:val="36"/>
        </w:numPr>
        <w:tabs>
          <w:tab w:val="left" w:pos="547"/>
        </w:tabs>
        <w:spacing w:before="170"/>
        <w:ind w:left="547" w:hanging="177"/>
        <w:rPr>
          <w:sz w:val="16"/>
        </w:rPr>
      </w:pPr>
      <w:r>
        <w:rPr>
          <w:b/>
          <w:color w:val="333333"/>
          <w:sz w:val="16"/>
        </w:rPr>
        <w:t>Workover</w:t>
      </w:r>
      <w:r>
        <w:rPr>
          <w:b/>
          <w:color w:val="333333"/>
          <w:spacing w:val="-1"/>
          <w:sz w:val="16"/>
        </w:rPr>
        <w:t xml:space="preserve"> </w:t>
      </w:r>
      <w:r>
        <w:rPr>
          <w:b/>
          <w:color w:val="333333"/>
          <w:sz w:val="16"/>
        </w:rPr>
        <w:t>Rig (Rig 1):</w:t>
      </w:r>
      <w:r>
        <w:rPr>
          <w:b/>
          <w:color w:val="333333"/>
          <w:spacing w:val="-1"/>
          <w:sz w:val="16"/>
        </w:rPr>
        <w:t xml:space="preserve"> </w:t>
      </w:r>
      <w:r>
        <w:rPr>
          <w:color w:val="333333"/>
          <w:sz w:val="16"/>
        </w:rPr>
        <w:t>Operates continuously reactivating</w:t>
      </w:r>
      <w:r>
        <w:rPr>
          <w:color w:val="333333"/>
          <w:spacing w:val="-1"/>
          <w:sz w:val="16"/>
        </w:rPr>
        <w:t xml:space="preserve"> </w:t>
      </w:r>
      <w:r>
        <w:rPr>
          <w:color w:val="333333"/>
          <w:sz w:val="16"/>
        </w:rPr>
        <w:t xml:space="preserve">La Paz </w:t>
      </w:r>
      <w:r>
        <w:rPr>
          <w:color w:val="333333"/>
          <w:spacing w:val="-2"/>
          <w:sz w:val="16"/>
        </w:rPr>
        <w:t>wells.</w:t>
      </w:r>
    </w:p>
    <w:p w14:paraId="38837096" w14:textId="77777777" w:rsidR="00275643" w:rsidRDefault="00275643">
      <w:pPr>
        <w:pStyle w:val="BodyText"/>
        <w:spacing w:before="52"/>
      </w:pPr>
    </w:p>
    <w:p w14:paraId="38837097" w14:textId="77777777" w:rsidR="00275643" w:rsidRDefault="00000000">
      <w:pPr>
        <w:pStyle w:val="ListParagraph"/>
        <w:numPr>
          <w:ilvl w:val="1"/>
          <w:numId w:val="36"/>
        </w:numPr>
        <w:tabs>
          <w:tab w:val="left" w:pos="947"/>
        </w:tabs>
        <w:ind w:left="947"/>
        <w:rPr>
          <w:sz w:val="16"/>
        </w:rPr>
      </w:pPr>
      <w:r>
        <w:rPr>
          <w:color w:val="333333"/>
          <w:sz w:val="16"/>
        </w:rPr>
        <w:t>Average</w:t>
      </w:r>
      <w:r>
        <w:rPr>
          <w:color w:val="333333"/>
          <w:spacing w:val="-1"/>
          <w:sz w:val="16"/>
        </w:rPr>
        <w:t xml:space="preserve"> </w:t>
      </w:r>
      <w:r>
        <w:rPr>
          <w:color w:val="333333"/>
          <w:sz w:val="16"/>
        </w:rPr>
        <w:t>reactivation time: ESP</w:t>
      </w:r>
      <w:r>
        <w:rPr>
          <w:color w:val="333333"/>
          <w:spacing w:val="-3"/>
          <w:sz w:val="16"/>
        </w:rPr>
        <w:t xml:space="preserve"> </w:t>
      </w:r>
      <w:r>
        <w:rPr>
          <w:color w:val="333333"/>
          <w:sz w:val="16"/>
        </w:rPr>
        <w:t>(8 days),</w:t>
      </w:r>
      <w:r>
        <w:rPr>
          <w:color w:val="333333"/>
          <w:spacing w:val="-1"/>
          <w:sz w:val="16"/>
        </w:rPr>
        <w:t xml:space="preserve"> </w:t>
      </w:r>
      <w:r>
        <w:rPr>
          <w:color w:val="333333"/>
          <w:sz w:val="16"/>
        </w:rPr>
        <w:t>PCP</w:t>
      </w:r>
      <w:r>
        <w:rPr>
          <w:color w:val="333333"/>
          <w:spacing w:val="-3"/>
          <w:sz w:val="16"/>
        </w:rPr>
        <w:t xml:space="preserve"> </w:t>
      </w:r>
      <w:r>
        <w:rPr>
          <w:color w:val="333333"/>
          <w:sz w:val="16"/>
        </w:rPr>
        <w:t>(6 days), GL</w:t>
      </w:r>
      <w:r>
        <w:rPr>
          <w:color w:val="333333"/>
          <w:spacing w:val="-6"/>
          <w:sz w:val="16"/>
        </w:rPr>
        <w:t xml:space="preserve"> </w:t>
      </w:r>
      <w:r>
        <w:rPr>
          <w:color w:val="333333"/>
          <w:sz w:val="16"/>
        </w:rPr>
        <w:t>(7</w:t>
      </w:r>
      <w:r>
        <w:rPr>
          <w:color w:val="333333"/>
          <w:spacing w:val="-1"/>
          <w:sz w:val="16"/>
        </w:rPr>
        <w:t xml:space="preserve"> </w:t>
      </w:r>
      <w:r>
        <w:rPr>
          <w:color w:val="333333"/>
          <w:sz w:val="16"/>
        </w:rPr>
        <w:t xml:space="preserve">days), Rod Pump (5 </w:t>
      </w:r>
      <w:r>
        <w:rPr>
          <w:color w:val="333333"/>
          <w:spacing w:val="-2"/>
          <w:sz w:val="16"/>
        </w:rPr>
        <w:t>days).</w:t>
      </w:r>
    </w:p>
    <w:p w14:paraId="38837098" w14:textId="77777777" w:rsidR="00275643" w:rsidRDefault="00000000">
      <w:pPr>
        <w:pStyle w:val="ListParagraph"/>
        <w:numPr>
          <w:ilvl w:val="1"/>
          <w:numId w:val="36"/>
        </w:numPr>
        <w:tabs>
          <w:tab w:val="left" w:pos="947"/>
        </w:tabs>
        <w:spacing w:before="146" w:line="338" w:lineRule="auto"/>
        <w:ind w:left="947" w:right="322"/>
        <w:rPr>
          <w:sz w:val="16"/>
        </w:rPr>
      </w:pPr>
      <w:r>
        <w:rPr>
          <w:color w:val="333333"/>
          <w:sz w:val="16"/>
        </w:rPr>
        <w:t>The</w:t>
      </w:r>
      <w:r>
        <w:rPr>
          <w:color w:val="333333"/>
          <w:spacing w:val="-3"/>
          <w:sz w:val="16"/>
        </w:rPr>
        <w:t xml:space="preserve"> </w:t>
      </w:r>
      <w:r>
        <w:rPr>
          <w:color w:val="333333"/>
          <w:sz w:val="16"/>
        </w:rPr>
        <w:t>rig</w:t>
      </w:r>
      <w:r>
        <w:rPr>
          <w:color w:val="333333"/>
          <w:spacing w:val="-3"/>
          <w:sz w:val="16"/>
        </w:rPr>
        <w:t xml:space="preserve"> </w:t>
      </w:r>
      <w:r>
        <w:rPr>
          <w:color w:val="333333"/>
          <w:sz w:val="16"/>
        </w:rPr>
        <w:t>installs</w:t>
      </w:r>
      <w:r>
        <w:rPr>
          <w:color w:val="333333"/>
          <w:spacing w:val="-3"/>
          <w:sz w:val="16"/>
        </w:rPr>
        <w:t xml:space="preserve"> </w:t>
      </w:r>
      <w:r>
        <w:rPr>
          <w:color w:val="333333"/>
          <w:sz w:val="16"/>
        </w:rPr>
        <w:t>the</w:t>
      </w:r>
      <w:r>
        <w:rPr>
          <w:color w:val="333333"/>
          <w:spacing w:val="-3"/>
          <w:sz w:val="16"/>
        </w:rPr>
        <w:t xml:space="preserve"> </w:t>
      </w:r>
      <w:r>
        <w:rPr>
          <w:color w:val="333333"/>
          <w:sz w:val="16"/>
        </w:rPr>
        <w:t>downhole</w:t>
      </w:r>
      <w:r>
        <w:rPr>
          <w:color w:val="333333"/>
          <w:spacing w:val="-3"/>
          <w:sz w:val="16"/>
        </w:rPr>
        <w:t xml:space="preserve"> </w:t>
      </w:r>
      <w:r>
        <w:rPr>
          <w:color w:val="333333"/>
          <w:sz w:val="16"/>
        </w:rPr>
        <w:t>completion,</w:t>
      </w:r>
      <w:r>
        <w:rPr>
          <w:color w:val="333333"/>
          <w:spacing w:val="-3"/>
          <w:sz w:val="16"/>
        </w:rPr>
        <w:t xml:space="preserve"> </w:t>
      </w:r>
      <w:r>
        <w:rPr>
          <w:color w:val="333333"/>
          <w:sz w:val="16"/>
        </w:rPr>
        <w:t>starts</w:t>
      </w:r>
      <w:r>
        <w:rPr>
          <w:color w:val="333333"/>
          <w:spacing w:val="-3"/>
          <w:sz w:val="16"/>
        </w:rPr>
        <w:t xml:space="preserve"> </w:t>
      </w:r>
      <w:r>
        <w:rPr>
          <w:color w:val="333333"/>
          <w:sz w:val="16"/>
        </w:rPr>
        <w:t>the</w:t>
      </w:r>
      <w:r>
        <w:rPr>
          <w:color w:val="333333"/>
          <w:spacing w:val="-3"/>
          <w:sz w:val="16"/>
        </w:rPr>
        <w:t xml:space="preserve"> </w:t>
      </w:r>
      <w:r>
        <w:rPr>
          <w:color w:val="333333"/>
          <w:sz w:val="16"/>
        </w:rPr>
        <w:t>pump,</w:t>
      </w:r>
      <w:r>
        <w:rPr>
          <w:color w:val="333333"/>
          <w:spacing w:val="-3"/>
          <w:sz w:val="16"/>
        </w:rPr>
        <w:t xml:space="preserve"> </w:t>
      </w:r>
      <w:r>
        <w:rPr>
          <w:color w:val="333333"/>
          <w:sz w:val="16"/>
        </w:rPr>
        <w:t>confirms</w:t>
      </w:r>
      <w:r>
        <w:rPr>
          <w:color w:val="333333"/>
          <w:spacing w:val="-3"/>
          <w:sz w:val="16"/>
        </w:rPr>
        <w:t xml:space="preserve"> </w:t>
      </w:r>
      <w:r>
        <w:rPr>
          <w:color w:val="333333"/>
          <w:sz w:val="16"/>
        </w:rPr>
        <w:t>surface</w:t>
      </w:r>
      <w:r>
        <w:rPr>
          <w:color w:val="333333"/>
          <w:spacing w:val="-3"/>
          <w:sz w:val="16"/>
        </w:rPr>
        <w:t xml:space="preserve"> </w:t>
      </w:r>
      <w:r>
        <w:rPr>
          <w:color w:val="333333"/>
          <w:sz w:val="16"/>
        </w:rPr>
        <w:t>flow,</w:t>
      </w:r>
      <w:r>
        <w:rPr>
          <w:color w:val="333333"/>
          <w:spacing w:val="-3"/>
          <w:sz w:val="16"/>
        </w:rPr>
        <w:t xml:space="preserve"> </w:t>
      </w:r>
      <w:r>
        <w:rPr>
          <w:color w:val="333333"/>
          <w:sz w:val="16"/>
        </w:rPr>
        <w:t>and</w:t>
      </w:r>
      <w:r>
        <w:rPr>
          <w:color w:val="333333"/>
          <w:spacing w:val="-3"/>
          <w:sz w:val="16"/>
        </w:rPr>
        <w:t xml:space="preserve"> </w:t>
      </w:r>
      <w:r>
        <w:rPr>
          <w:color w:val="333333"/>
          <w:sz w:val="16"/>
        </w:rPr>
        <w:t>is</w:t>
      </w:r>
      <w:r>
        <w:rPr>
          <w:color w:val="333333"/>
          <w:spacing w:val="-3"/>
          <w:sz w:val="16"/>
        </w:rPr>
        <w:t xml:space="preserve"> </w:t>
      </w:r>
      <w:r>
        <w:rPr>
          <w:color w:val="333333"/>
          <w:sz w:val="16"/>
        </w:rPr>
        <w:t>released</w:t>
      </w:r>
      <w:r>
        <w:rPr>
          <w:color w:val="333333"/>
          <w:spacing w:val="-3"/>
          <w:sz w:val="16"/>
        </w:rPr>
        <w:t xml:space="preserve"> </w:t>
      </w:r>
      <w:r>
        <w:rPr>
          <w:color w:val="333333"/>
          <w:sz w:val="16"/>
        </w:rPr>
        <w:t>after</w:t>
      </w:r>
      <w:r>
        <w:rPr>
          <w:color w:val="333333"/>
          <w:spacing w:val="-3"/>
          <w:sz w:val="16"/>
        </w:rPr>
        <w:t xml:space="preserve"> </w:t>
      </w:r>
      <w:r>
        <w:rPr>
          <w:b/>
          <w:color w:val="333333"/>
          <w:sz w:val="16"/>
        </w:rPr>
        <w:t>12</w:t>
      </w:r>
      <w:r>
        <w:rPr>
          <w:b/>
          <w:color w:val="333333"/>
          <w:spacing w:val="-3"/>
          <w:sz w:val="16"/>
        </w:rPr>
        <w:t xml:space="preserve"> </w:t>
      </w:r>
      <w:r>
        <w:rPr>
          <w:b/>
          <w:color w:val="333333"/>
          <w:sz w:val="16"/>
        </w:rPr>
        <w:t>hours</w:t>
      </w:r>
      <w:r>
        <w:rPr>
          <w:b/>
          <w:color w:val="333333"/>
          <w:spacing w:val="-3"/>
          <w:sz w:val="16"/>
        </w:rPr>
        <w:t xml:space="preserve"> </w:t>
      </w:r>
      <w:r>
        <w:rPr>
          <w:color w:val="333333"/>
          <w:sz w:val="16"/>
        </w:rPr>
        <w:t>to</w:t>
      </w:r>
      <w:r>
        <w:rPr>
          <w:color w:val="333333"/>
          <w:spacing w:val="-3"/>
          <w:sz w:val="16"/>
        </w:rPr>
        <w:t xml:space="preserve"> </w:t>
      </w:r>
      <w:r>
        <w:rPr>
          <w:color w:val="333333"/>
          <w:sz w:val="16"/>
        </w:rPr>
        <w:t>move</w:t>
      </w:r>
      <w:r>
        <w:rPr>
          <w:color w:val="333333"/>
          <w:spacing w:val="-3"/>
          <w:sz w:val="16"/>
        </w:rPr>
        <w:t xml:space="preserve"> </w:t>
      </w:r>
      <w:r>
        <w:rPr>
          <w:color w:val="333333"/>
          <w:sz w:val="16"/>
        </w:rPr>
        <w:t>to the next well. The 72-hour test is conducted independently by the testing crew without the rig.</w:t>
      </w:r>
    </w:p>
    <w:p w14:paraId="38837099" w14:textId="77777777" w:rsidR="00275643" w:rsidRDefault="00000000">
      <w:pPr>
        <w:pStyle w:val="Heading3"/>
        <w:numPr>
          <w:ilvl w:val="0"/>
          <w:numId w:val="36"/>
        </w:numPr>
        <w:tabs>
          <w:tab w:val="left" w:pos="547"/>
        </w:tabs>
        <w:spacing w:before="151"/>
        <w:ind w:left="547" w:hanging="177"/>
      </w:pPr>
      <w:r>
        <w:rPr>
          <w:color w:val="333333"/>
        </w:rPr>
        <w:t xml:space="preserve">Synchronization with </w:t>
      </w:r>
      <w:r>
        <w:rPr>
          <w:color w:val="333333"/>
          <w:spacing w:val="-2"/>
        </w:rPr>
        <w:t>Packages:</w:t>
      </w:r>
    </w:p>
    <w:p w14:paraId="3883709A" w14:textId="77777777" w:rsidR="00275643" w:rsidRDefault="00275643">
      <w:pPr>
        <w:pStyle w:val="BodyText"/>
        <w:spacing w:before="52"/>
        <w:rPr>
          <w:b/>
        </w:rPr>
      </w:pPr>
    </w:p>
    <w:p w14:paraId="3883709B" w14:textId="77777777" w:rsidR="00275643" w:rsidRDefault="00000000">
      <w:pPr>
        <w:pStyle w:val="ListParagraph"/>
        <w:numPr>
          <w:ilvl w:val="1"/>
          <w:numId w:val="36"/>
        </w:numPr>
        <w:tabs>
          <w:tab w:val="left" w:pos="947"/>
        </w:tabs>
        <w:spacing w:line="333" w:lineRule="auto"/>
        <w:ind w:left="947" w:right="360"/>
        <w:rPr>
          <w:sz w:val="16"/>
        </w:rPr>
      </w:pPr>
      <w:r>
        <w:rPr>
          <w:b/>
          <w:color w:val="333333"/>
          <w:sz w:val="16"/>
        </w:rPr>
        <w:t>ESP</w:t>
      </w:r>
      <w:r>
        <w:rPr>
          <w:b/>
          <w:color w:val="333333"/>
          <w:spacing w:val="-5"/>
          <w:sz w:val="16"/>
        </w:rPr>
        <w:t xml:space="preserve"> </w:t>
      </w:r>
      <w:r>
        <w:rPr>
          <w:b/>
          <w:color w:val="333333"/>
          <w:sz w:val="16"/>
        </w:rPr>
        <w:t>Dedicated</w:t>
      </w:r>
      <w:r>
        <w:rPr>
          <w:b/>
          <w:color w:val="333333"/>
          <w:spacing w:val="-2"/>
          <w:sz w:val="16"/>
        </w:rPr>
        <w:t xml:space="preserve"> </w:t>
      </w:r>
      <w:r>
        <w:rPr>
          <w:b/>
          <w:color w:val="333333"/>
          <w:sz w:val="16"/>
        </w:rPr>
        <w:t>(1</w:t>
      </w:r>
      <w:r>
        <w:rPr>
          <w:b/>
          <w:color w:val="333333"/>
          <w:spacing w:val="-2"/>
          <w:sz w:val="16"/>
        </w:rPr>
        <w:t xml:space="preserve"> </w:t>
      </w:r>
      <w:r>
        <w:rPr>
          <w:b/>
          <w:color w:val="333333"/>
          <w:sz w:val="16"/>
        </w:rPr>
        <w:t>Well</w:t>
      </w:r>
      <w:r>
        <w:rPr>
          <w:b/>
          <w:color w:val="333333"/>
          <w:spacing w:val="-2"/>
          <w:sz w:val="16"/>
        </w:rPr>
        <w:t xml:space="preserve"> </w:t>
      </w:r>
      <w:r>
        <w:rPr>
          <w:b/>
          <w:color w:val="333333"/>
          <w:sz w:val="16"/>
        </w:rPr>
        <w:t>per</w:t>
      </w:r>
      <w:r>
        <w:rPr>
          <w:b/>
          <w:color w:val="333333"/>
          <w:spacing w:val="-2"/>
          <w:sz w:val="16"/>
        </w:rPr>
        <w:t xml:space="preserve"> </w:t>
      </w:r>
      <w:r>
        <w:rPr>
          <w:b/>
          <w:color w:val="333333"/>
          <w:sz w:val="16"/>
        </w:rPr>
        <w:t>Package):</w:t>
      </w:r>
      <w:r>
        <w:rPr>
          <w:b/>
          <w:color w:val="333333"/>
          <w:spacing w:val="-2"/>
          <w:sz w:val="16"/>
        </w:rPr>
        <w:t xml:space="preserve"> </w:t>
      </w:r>
      <w:r>
        <w:rPr>
          <w:color w:val="333333"/>
          <w:sz w:val="16"/>
        </w:rPr>
        <w:t>Since</w:t>
      </w:r>
      <w:r>
        <w:rPr>
          <w:color w:val="333333"/>
          <w:spacing w:val="-2"/>
          <w:sz w:val="16"/>
        </w:rPr>
        <w:t xml:space="preserve"> </w:t>
      </w:r>
      <w:r>
        <w:rPr>
          <w:color w:val="333333"/>
          <w:sz w:val="16"/>
        </w:rPr>
        <w:t>each</w:t>
      </w:r>
      <w:r>
        <w:rPr>
          <w:color w:val="333333"/>
          <w:spacing w:val="-2"/>
          <w:sz w:val="16"/>
        </w:rPr>
        <w:t xml:space="preserve"> </w:t>
      </w:r>
      <w:r>
        <w:rPr>
          <w:color w:val="333333"/>
          <w:sz w:val="16"/>
        </w:rPr>
        <w:t>ESP</w:t>
      </w:r>
      <w:r>
        <w:rPr>
          <w:color w:val="333333"/>
          <w:spacing w:val="-5"/>
          <w:sz w:val="16"/>
        </w:rPr>
        <w:t xml:space="preserve"> </w:t>
      </w:r>
      <w:r>
        <w:rPr>
          <w:color w:val="333333"/>
          <w:sz w:val="16"/>
        </w:rPr>
        <w:t>requires</w:t>
      </w:r>
      <w:r>
        <w:rPr>
          <w:color w:val="333333"/>
          <w:spacing w:val="-2"/>
          <w:sz w:val="16"/>
        </w:rPr>
        <w:t xml:space="preserve"> </w:t>
      </w:r>
      <w:r>
        <w:rPr>
          <w:color w:val="333333"/>
          <w:sz w:val="16"/>
        </w:rPr>
        <w:t>high</w:t>
      </w:r>
      <w:r>
        <w:rPr>
          <w:color w:val="333333"/>
          <w:spacing w:val="-2"/>
          <w:sz w:val="16"/>
        </w:rPr>
        <w:t xml:space="preserve"> </w:t>
      </w:r>
      <w:r>
        <w:rPr>
          <w:color w:val="333333"/>
          <w:sz w:val="16"/>
        </w:rPr>
        <w:t>power</w:t>
      </w:r>
      <w:r>
        <w:rPr>
          <w:color w:val="333333"/>
          <w:spacing w:val="-2"/>
          <w:sz w:val="16"/>
        </w:rPr>
        <w:t xml:space="preserve"> </w:t>
      </w:r>
      <w:r>
        <w:rPr>
          <w:color w:val="333333"/>
          <w:sz w:val="16"/>
        </w:rPr>
        <w:t>and</w:t>
      </w:r>
      <w:r>
        <w:rPr>
          <w:color w:val="333333"/>
          <w:spacing w:val="-2"/>
          <w:sz w:val="16"/>
        </w:rPr>
        <w:t xml:space="preserve"> </w:t>
      </w:r>
      <w:r>
        <w:rPr>
          <w:color w:val="333333"/>
          <w:sz w:val="16"/>
        </w:rPr>
        <w:t>a</w:t>
      </w:r>
      <w:r>
        <w:rPr>
          <w:color w:val="333333"/>
          <w:spacing w:val="-2"/>
          <w:sz w:val="16"/>
        </w:rPr>
        <w:t xml:space="preserve"> </w:t>
      </w:r>
      <w:r>
        <w:rPr>
          <w:color w:val="333333"/>
          <w:sz w:val="16"/>
        </w:rPr>
        <w:t>dedicated</w:t>
      </w:r>
      <w:r>
        <w:rPr>
          <w:color w:val="333333"/>
          <w:spacing w:val="-2"/>
          <w:sz w:val="16"/>
        </w:rPr>
        <w:t xml:space="preserve"> </w:t>
      </w:r>
      <w:r>
        <w:rPr>
          <w:color w:val="333333"/>
          <w:sz w:val="16"/>
        </w:rPr>
        <w:t>VSD,</w:t>
      </w:r>
      <w:r>
        <w:rPr>
          <w:color w:val="333333"/>
          <w:spacing w:val="-2"/>
          <w:sz w:val="16"/>
        </w:rPr>
        <w:t xml:space="preserve"> </w:t>
      </w:r>
      <w:r>
        <w:rPr>
          <w:color w:val="333333"/>
          <w:sz w:val="16"/>
        </w:rPr>
        <w:t>each</w:t>
      </w:r>
      <w:r>
        <w:rPr>
          <w:color w:val="333333"/>
          <w:spacing w:val="-2"/>
          <w:sz w:val="16"/>
        </w:rPr>
        <w:t xml:space="preserve"> </w:t>
      </w:r>
      <w:r>
        <w:rPr>
          <w:color w:val="333333"/>
          <w:sz w:val="16"/>
        </w:rPr>
        <w:t>ESP</w:t>
      </w:r>
      <w:r>
        <w:rPr>
          <w:color w:val="333333"/>
          <w:spacing w:val="-5"/>
          <w:sz w:val="16"/>
        </w:rPr>
        <w:t xml:space="preserve"> </w:t>
      </w:r>
      <w:r>
        <w:rPr>
          <w:color w:val="333333"/>
          <w:sz w:val="16"/>
        </w:rPr>
        <w:t>has</w:t>
      </w:r>
      <w:r>
        <w:rPr>
          <w:color w:val="333333"/>
          <w:spacing w:val="-2"/>
          <w:sz w:val="16"/>
        </w:rPr>
        <w:t xml:space="preserve"> </w:t>
      </w:r>
      <w:r>
        <w:rPr>
          <w:color w:val="333333"/>
          <w:sz w:val="16"/>
        </w:rPr>
        <w:t>its</w:t>
      </w:r>
      <w:r>
        <w:rPr>
          <w:color w:val="333333"/>
          <w:spacing w:val="-2"/>
          <w:sz w:val="16"/>
        </w:rPr>
        <w:t xml:space="preserve"> </w:t>
      </w:r>
      <w:r>
        <w:rPr>
          <w:color w:val="333333"/>
          <w:sz w:val="16"/>
        </w:rPr>
        <w:t>own exclusive package. Once the ESP</w:t>
      </w:r>
      <w:r>
        <w:rPr>
          <w:color w:val="333333"/>
          <w:spacing w:val="-1"/>
          <w:sz w:val="16"/>
        </w:rPr>
        <w:t xml:space="preserve"> </w:t>
      </w:r>
      <w:r>
        <w:rPr>
          <w:color w:val="333333"/>
          <w:sz w:val="16"/>
        </w:rPr>
        <w:t>well WO is complete, the corresponding ESP</w:t>
      </w:r>
      <w:r>
        <w:rPr>
          <w:color w:val="333333"/>
          <w:spacing w:val="-1"/>
          <w:sz w:val="16"/>
        </w:rPr>
        <w:t xml:space="preserve"> </w:t>
      </w:r>
      <w:r>
        <w:rPr>
          <w:color w:val="333333"/>
          <w:sz w:val="16"/>
        </w:rPr>
        <w:t>package (already available in-country) is installed and commissioned within 3 days.</w:t>
      </w:r>
    </w:p>
    <w:p w14:paraId="3883709C" w14:textId="77777777" w:rsidR="00275643" w:rsidRDefault="00000000">
      <w:pPr>
        <w:pStyle w:val="ListParagraph"/>
        <w:numPr>
          <w:ilvl w:val="1"/>
          <w:numId w:val="36"/>
        </w:numPr>
        <w:tabs>
          <w:tab w:val="left" w:pos="947"/>
        </w:tabs>
        <w:spacing w:before="83" w:line="326" w:lineRule="auto"/>
        <w:ind w:left="947" w:right="1004"/>
        <w:rPr>
          <w:sz w:val="16"/>
        </w:rPr>
      </w:pPr>
      <w:r>
        <w:rPr>
          <w:b/>
          <w:color w:val="333333"/>
          <w:sz w:val="16"/>
        </w:rPr>
        <w:t>PCP,</w:t>
      </w:r>
      <w:r>
        <w:rPr>
          <w:b/>
          <w:color w:val="333333"/>
          <w:spacing w:val="-4"/>
          <w:sz w:val="16"/>
        </w:rPr>
        <w:t xml:space="preserve"> </w:t>
      </w:r>
      <w:r>
        <w:rPr>
          <w:b/>
          <w:color w:val="333333"/>
          <w:sz w:val="16"/>
        </w:rPr>
        <w:t>GL,</w:t>
      </w:r>
      <w:r>
        <w:rPr>
          <w:b/>
          <w:color w:val="333333"/>
          <w:spacing w:val="-4"/>
          <w:sz w:val="16"/>
        </w:rPr>
        <w:t xml:space="preserve"> </w:t>
      </w:r>
      <w:r>
        <w:rPr>
          <w:b/>
          <w:color w:val="333333"/>
          <w:sz w:val="16"/>
        </w:rPr>
        <w:t>Rod</w:t>
      </w:r>
      <w:r>
        <w:rPr>
          <w:b/>
          <w:color w:val="333333"/>
          <w:spacing w:val="-4"/>
          <w:sz w:val="16"/>
        </w:rPr>
        <w:t xml:space="preserve"> </w:t>
      </w:r>
      <w:r>
        <w:rPr>
          <w:b/>
          <w:color w:val="333333"/>
          <w:sz w:val="16"/>
        </w:rPr>
        <w:t>Pump</w:t>
      </w:r>
      <w:r>
        <w:rPr>
          <w:b/>
          <w:color w:val="333333"/>
          <w:spacing w:val="-4"/>
          <w:sz w:val="16"/>
        </w:rPr>
        <w:t xml:space="preserve"> </w:t>
      </w:r>
      <w:r>
        <w:rPr>
          <w:b/>
          <w:color w:val="333333"/>
          <w:sz w:val="16"/>
        </w:rPr>
        <w:t>(Clusters):</w:t>
      </w:r>
      <w:r>
        <w:rPr>
          <w:b/>
          <w:color w:val="333333"/>
          <w:spacing w:val="-4"/>
          <w:sz w:val="16"/>
        </w:rPr>
        <w:t xml:space="preserve"> </w:t>
      </w:r>
      <w:r>
        <w:rPr>
          <w:color w:val="333333"/>
          <w:sz w:val="16"/>
        </w:rPr>
        <w:t>Grouped</w:t>
      </w:r>
      <w:r>
        <w:rPr>
          <w:color w:val="333333"/>
          <w:spacing w:val="-4"/>
          <w:sz w:val="16"/>
        </w:rPr>
        <w:t xml:space="preserve"> </w:t>
      </w:r>
      <w:r>
        <w:rPr>
          <w:color w:val="333333"/>
          <w:sz w:val="16"/>
        </w:rPr>
        <w:t>in</w:t>
      </w:r>
      <w:r>
        <w:rPr>
          <w:color w:val="333333"/>
          <w:spacing w:val="-4"/>
          <w:sz w:val="16"/>
        </w:rPr>
        <w:t xml:space="preserve"> </w:t>
      </w:r>
      <w:r>
        <w:rPr>
          <w:color w:val="333333"/>
          <w:sz w:val="16"/>
        </w:rPr>
        <w:t>clusters</w:t>
      </w:r>
      <w:r>
        <w:rPr>
          <w:color w:val="333333"/>
          <w:spacing w:val="-4"/>
          <w:sz w:val="16"/>
        </w:rPr>
        <w:t xml:space="preserve"> </w:t>
      </w:r>
      <w:r>
        <w:rPr>
          <w:color w:val="333333"/>
          <w:sz w:val="16"/>
        </w:rPr>
        <w:t>of</w:t>
      </w:r>
      <w:r>
        <w:rPr>
          <w:color w:val="333333"/>
          <w:spacing w:val="-4"/>
          <w:sz w:val="16"/>
        </w:rPr>
        <w:t xml:space="preserve"> </w:t>
      </w:r>
      <w:r>
        <w:rPr>
          <w:color w:val="333333"/>
          <w:sz w:val="16"/>
        </w:rPr>
        <w:t>4</w:t>
      </w:r>
      <w:r>
        <w:rPr>
          <w:color w:val="333333"/>
          <w:spacing w:val="-4"/>
          <w:sz w:val="16"/>
        </w:rPr>
        <w:t xml:space="preserve"> </w:t>
      </w:r>
      <w:r>
        <w:rPr>
          <w:color w:val="333333"/>
          <w:sz w:val="16"/>
        </w:rPr>
        <w:t>to</w:t>
      </w:r>
      <w:r>
        <w:rPr>
          <w:color w:val="333333"/>
          <w:spacing w:val="-4"/>
          <w:sz w:val="16"/>
        </w:rPr>
        <w:t xml:space="preserve"> </w:t>
      </w:r>
      <w:r>
        <w:rPr>
          <w:color w:val="333333"/>
          <w:sz w:val="16"/>
        </w:rPr>
        <w:t>6</w:t>
      </w:r>
      <w:r>
        <w:rPr>
          <w:color w:val="333333"/>
          <w:spacing w:val="-4"/>
          <w:sz w:val="16"/>
        </w:rPr>
        <w:t xml:space="preserve"> </w:t>
      </w:r>
      <w:r>
        <w:rPr>
          <w:color w:val="333333"/>
          <w:sz w:val="16"/>
        </w:rPr>
        <w:t>wells.</w:t>
      </w:r>
      <w:r>
        <w:rPr>
          <w:color w:val="333333"/>
          <w:spacing w:val="-6"/>
          <w:sz w:val="16"/>
        </w:rPr>
        <w:t xml:space="preserve"> </w:t>
      </w:r>
      <w:r>
        <w:rPr>
          <w:color w:val="333333"/>
          <w:sz w:val="16"/>
        </w:rPr>
        <w:t>The</w:t>
      </w:r>
      <w:r>
        <w:rPr>
          <w:color w:val="333333"/>
          <w:spacing w:val="-4"/>
          <w:sz w:val="16"/>
        </w:rPr>
        <w:t xml:space="preserve"> </w:t>
      </w:r>
      <w:r>
        <w:rPr>
          <w:color w:val="333333"/>
          <w:sz w:val="16"/>
        </w:rPr>
        <w:t>corresponding</w:t>
      </w:r>
      <w:r>
        <w:rPr>
          <w:color w:val="333333"/>
          <w:spacing w:val="-4"/>
          <w:sz w:val="16"/>
        </w:rPr>
        <w:t xml:space="preserve"> </w:t>
      </w:r>
      <w:r>
        <w:rPr>
          <w:color w:val="333333"/>
          <w:sz w:val="16"/>
        </w:rPr>
        <w:t>package</w:t>
      </w:r>
      <w:r>
        <w:rPr>
          <w:color w:val="333333"/>
          <w:spacing w:val="-4"/>
          <w:sz w:val="16"/>
        </w:rPr>
        <w:t xml:space="preserve"> </w:t>
      </w:r>
      <w:r>
        <w:rPr>
          <w:color w:val="333333"/>
          <w:sz w:val="16"/>
        </w:rPr>
        <w:t>is</w:t>
      </w:r>
      <w:r>
        <w:rPr>
          <w:color w:val="333333"/>
          <w:spacing w:val="-4"/>
          <w:sz w:val="16"/>
        </w:rPr>
        <w:t xml:space="preserve"> </w:t>
      </w:r>
      <w:r>
        <w:rPr>
          <w:color w:val="333333"/>
          <w:sz w:val="16"/>
        </w:rPr>
        <w:t>installed</w:t>
      </w:r>
      <w:r>
        <w:rPr>
          <w:color w:val="333333"/>
          <w:spacing w:val="-4"/>
          <w:sz w:val="16"/>
        </w:rPr>
        <w:t xml:space="preserve"> </w:t>
      </w:r>
      <w:r>
        <w:rPr>
          <w:color w:val="333333"/>
          <w:sz w:val="16"/>
        </w:rPr>
        <w:t>and commissioned once the WO of all wells in that cluster is complete.</w:t>
      </w:r>
    </w:p>
    <w:p w14:paraId="3883709D" w14:textId="77777777" w:rsidR="00275643" w:rsidRDefault="00000000">
      <w:pPr>
        <w:pStyle w:val="Heading3"/>
        <w:numPr>
          <w:ilvl w:val="0"/>
          <w:numId w:val="36"/>
        </w:numPr>
        <w:tabs>
          <w:tab w:val="left" w:pos="547"/>
        </w:tabs>
        <w:spacing w:before="169"/>
        <w:ind w:left="547" w:hanging="177"/>
      </w:pPr>
      <w:r>
        <w:rPr>
          <w:color w:val="333333"/>
        </w:rPr>
        <w:t xml:space="preserve">Package Fabrication in Batches of 4 </w:t>
      </w:r>
      <w:r>
        <w:rPr>
          <w:color w:val="333333"/>
          <w:spacing w:val="-2"/>
        </w:rPr>
        <w:t>(Parallel):</w:t>
      </w:r>
    </w:p>
    <w:p w14:paraId="3883709E" w14:textId="77777777" w:rsidR="00275643" w:rsidRDefault="00275643">
      <w:pPr>
        <w:pStyle w:val="BodyText"/>
        <w:spacing w:before="52"/>
        <w:rPr>
          <w:b/>
        </w:rPr>
      </w:pPr>
    </w:p>
    <w:p w14:paraId="3883709F" w14:textId="77777777" w:rsidR="00275643" w:rsidRDefault="00000000">
      <w:pPr>
        <w:pStyle w:val="ListParagraph"/>
        <w:numPr>
          <w:ilvl w:val="1"/>
          <w:numId w:val="36"/>
        </w:numPr>
        <w:tabs>
          <w:tab w:val="left" w:pos="947"/>
        </w:tabs>
        <w:spacing w:line="326" w:lineRule="auto"/>
        <w:ind w:left="947" w:right="194"/>
        <w:rPr>
          <w:sz w:val="16"/>
        </w:rPr>
      </w:pPr>
      <w:r>
        <w:rPr>
          <w:b/>
          <w:color w:val="333333"/>
          <w:sz w:val="16"/>
        </w:rPr>
        <w:t>Batch</w:t>
      </w:r>
      <w:r>
        <w:rPr>
          <w:b/>
          <w:color w:val="333333"/>
          <w:spacing w:val="-2"/>
          <w:sz w:val="16"/>
        </w:rPr>
        <w:t xml:space="preserve"> </w:t>
      </w:r>
      <w:r>
        <w:rPr>
          <w:b/>
          <w:color w:val="333333"/>
          <w:sz w:val="16"/>
        </w:rPr>
        <w:t>1</w:t>
      </w:r>
      <w:r>
        <w:rPr>
          <w:b/>
          <w:color w:val="333333"/>
          <w:spacing w:val="-2"/>
          <w:sz w:val="16"/>
        </w:rPr>
        <w:t xml:space="preserve"> </w:t>
      </w:r>
      <w:r>
        <w:rPr>
          <w:b/>
          <w:color w:val="333333"/>
          <w:sz w:val="16"/>
        </w:rPr>
        <w:t>(D-1</w:t>
      </w:r>
      <w:r>
        <w:rPr>
          <w:b/>
          <w:color w:val="333333"/>
          <w:spacing w:val="-2"/>
          <w:sz w:val="16"/>
        </w:rPr>
        <w:t xml:space="preserve"> </w:t>
      </w:r>
      <w:r>
        <w:rPr>
          <w:b/>
          <w:color w:val="333333"/>
          <w:sz w:val="16"/>
        </w:rPr>
        <w:t>to</w:t>
      </w:r>
      <w:r>
        <w:rPr>
          <w:b/>
          <w:color w:val="333333"/>
          <w:spacing w:val="-2"/>
          <w:sz w:val="16"/>
        </w:rPr>
        <w:t xml:space="preserve"> </w:t>
      </w:r>
      <w:r>
        <w:rPr>
          <w:b/>
          <w:color w:val="333333"/>
          <w:sz w:val="16"/>
        </w:rPr>
        <w:t>D+1):</w:t>
      </w:r>
      <w:r>
        <w:rPr>
          <w:b/>
          <w:color w:val="333333"/>
          <w:spacing w:val="-2"/>
          <w:sz w:val="16"/>
        </w:rPr>
        <w:t xml:space="preserve"> </w:t>
      </w:r>
      <w:r>
        <w:rPr>
          <w:color w:val="333333"/>
          <w:sz w:val="16"/>
        </w:rPr>
        <w:t>4</w:t>
      </w:r>
      <w:r>
        <w:rPr>
          <w:color w:val="333333"/>
          <w:spacing w:val="-2"/>
          <w:sz w:val="16"/>
        </w:rPr>
        <w:t xml:space="preserve"> </w:t>
      </w:r>
      <w:r>
        <w:rPr>
          <w:color w:val="333333"/>
          <w:sz w:val="16"/>
        </w:rPr>
        <w:t>packages</w:t>
      </w:r>
      <w:r>
        <w:rPr>
          <w:color w:val="333333"/>
          <w:spacing w:val="-2"/>
          <w:sz w:val="16"/>
        </w:rPr>
        <w:t xml:space="preserve"> </w:t>
      </w:r>
      <w:r>
        <w:rPr>
          <w:color w:val="333333"/>
          <w:sz w:val="16"/>
        </w:rPr>
        <w:t>for</w:t>
      </w:r>
      <w:r>
        <w:rPr>
          <w:color w:val="333333"/>
          <w:spacing w:val="-2"/>
          <w:sz w:val="16"/>
        </w:rPr>
        <w:t xml:space="preserve"> </w:t>
      </w:r>
      <w:r>
        <w:rPr>
          <w:color w:val="333333"/>
          <w:sz w:val="16"/>
        </w:rPr>
        <w:t>La</w:t>
      </w:r>
      <w:r>
        <w:rPr>
          <w:color w:val="333333"/>
          <w:spacing w:val="-2"/>
          <w:sz w:val="16"/>
        </w:rPr>
        <w:t xml:space="preserve"> </w:t>
      </w:r>
      <w:r>
        <w:rPr>
          <w:color w:val="333333"/>
          <w:sz w:val="16"/>
        </w:rPr>
        <w:t>Paz</w:t>
      </w:r>
      <w:r>
        <w:rPr>
          <w:color w:val="333333"/>
          <w:spacing w:val="-2"/>
          <w:sz w:val="16"/>
        </w:rPr>
        <w:t xml:space="preserve"> </w:t>
      </w:r>
      <w:r>
        <w:rPr>
          <w:color w:val="333333"/>
          <w:sz w:val="16"/>
        </w:rPr>
        <w:t>(ESP-1,</w:t>
      </w:r>
      <w:r>
        <w:rPr>
          <w:color w:val="333333"/>
          <w:spacing w:val="-2"/>
          <w:sz w:val="16"/>
        </w:rPr>
        <w:t xml:space="preserve"> </w:t>
      </w:r>
      <w:r>
        <w:rPr>
          <w:color w:val="333333"/>
          <w:sz w:val="16"/>
        </w:rPr>
        <w:t>ESP-2,</w:t>
      </w:r>
      <w:r>
        <w:rPr>
          <w:color w:val="333333"/>
          <w:spacing w:val="-2"/>
          <w:sz w:val="16"/>
        </w:rPr>
        <w:t xml:space="preserve"> </w:t>
      </w:r>
      <w:r>
        <w:rPr>
          <w:color w:val="333333"/>
          <w:sz w:val="16"/>
        </w:rPr>
        <w:t>PCP-1,</w:t>
      </w:r>
      <w:r>
        <w:rPr>
          <w:color w:val="333333"/>
          <w:spacing w:val="-2"/>
          <w:sz w:val="16"/>
        </w:rPr>
        <w:t xml:space="preserve"> </w:t>
      </w:r>
      <w:r>
        <w:rPr>
          <w:color w:val="333333"/>
          <w:sz w:val="16"/>
        </w:rPr>
        <w:t>GL-1)</w:t>
      </w:r>
      <w:r>
        <w:rPr>
          <w:color w:val="333333"/>
          <w:spacing w:val="-2"/>
          <w:sz w:val="16"/>
        </w:rPr>
        <w:t xml:space="preserve"> </w:t>
      </w:r>
      <w:r>
        <w:rPr>
          <w:color w:val="333333"/>
          <w:sz w:val="16"/>
        </w:rPr>
        <w:t>fabricated</w:t>
      </w:r>
      <w:r>
        <w:rPr>
          <w:color w:val="333333"/>
          <w:spacing w:val="-2"/>
          <w:sz w:val="16"/>
        </w:rPr>
        <w:t xml:space="preserve"> </w:t>
      </w:r>
      <w:r>
        <w:rPr>
          <w:color w:val="333333"/>
          <w:sz w:val="16"/>
        </w:rPr>
        <w:t>in</w:t>
      </w:r>
      <w:r>
        <w:rPr>
          <w:color w:val="333333"/>
          <w:spacing w:val="-2"/>
          <w:sz w:val="16"/>
        </w:rPr>
        <w:t xml:space="preserve"> </w:t>
      </w:r>
      <w:r>
        <w:rPr>
          <w:color w:val="333333"/>
          <w:sz w:val="16"/>
        </w:rPr>
        <w:t>parallel</w:t>
      </w:r>
      <w:r>
        <w:rPr>
          <w:color w:val="333333"/>
          <w:spacing w:val="-2"/>
          <w:sz w:val="16"/>
        </w:rPr>
        <w:t xml:space="preserve"> </w:t>
      </w:r>
      <w:r>
        <w:rPr>
          <w:color w:val="333333"/>
          <w:sz w:val="16"/>
        </w:rPr>
        <w:t>($8.38M).</w:t>
      </w:r>
      <w:r>
        <w:rPr>
          <w:color w:val="333333"/>
          <w:spacing w:val="-11"/>
          <w:sz w:val="16"/>
        </w:rPr>
        <w:t xml:space="preserve"> </w:t>
      </w:r>
      <w:r>
        <w:rPr>
          <w:color w:val="333333"/>
          <w:sz w:val="16"/>
        </w:rPr>
        <w:t>Arrive</w:t>
      </w:r>
      <w:r>
        <w:rPr>
          <w:color w:val="333333"/>
          <w:spacing w:val="-2"/>
          <w:sz w:val="16"/>
        </w:rPr>
        <w:t xml:space="preserve"> </w:t>
      </w:r>
      <w:r>
        <w:rPr>
          <w:color w:val="333333"/>
          <w:sz w:val="16"/>
        </w:rPr>
        <w:t>in-country at D+1, ready to await workover completion.</w:t>
      </w:r>
    </w:p>
    <w:p w14:paraId="388370A0" w14:textId="77777777" w:rsidR="00275643" w:rsidRDefault="00000000">
      <w:pPr>
        <w:pStyle w:val="ListParagraph"/>
        <w:numPr>
          <w:ilvl w:val="1"/>
          <w:numId w:val="36"/>
        </w:numPr>
        <w:tabs>
          <w:tab w:val="left" w:pos="947"/>
        </w:tabs>
        <w:spacing w:before="90" w:line="326" w:lineRule="auto"/>
        <w:ind w:left="947" w:right="154"/>
        <w:rPr>
          <w:sz w:val="16"/>
        </w:rPr>
      </w:pPr>
      <w:r>
        <w:rPr>
          <w:b/>
          <w:color w:val="333333"/>
          <w:sz w:val="16"/>
        </w:rPr>
        <w:t>Batch</w:t>
      </w:r>
      <w:r>
        <w:rPr>
          <w:b/>
          <w:color w:val="333333"/>
          <w:spacing w:val="-2"/>
          <w:sz w:val="16"/>
        </w:rPr>
        <w:t xml:space="preserve"> </w:t>
      </w:r>
      <w:r>
        <w:rPr>
          <w:b/>
          <w:color w:val="333333"/>
          <w:sz w:val="16"/>
        </w:rPr>
        <w:t>2</w:t>
      </w:r>
      <w:r>
        <w:rPr>
          <w:b/>
          <w:color w:val="333333"/>
          <w:spacing w:val="-2"/>
          <w:sz w:val="16"/>
        </w:rPr>
        <w:t xml:space="preserve"> </w:t>
      </w:r>
      <w:r>
        <w:rPr>
          <w:b/>
          <w:color w:val="333333"/>
          <w:sz w:val="16"/>
        </w:rPr>
        <w:t>(D+2</w:t>
      </w:r>
      <w:r>
        <w:rPr>
          <w:b/>
          <w:color w:val="333333"/>
          <w:spacing w:val="-2"/>
          <w:sz w:val="16"/>
        </w:rPr>
        <w:t xml:space="preserve"> </w:t>
      </w:r>
      <w:r>
        <w:rPr>
          <w:b/>
          <w:color w:val="333333"/>
          <w:sz w:val="16"/>
        </w:rPr>
        <w:t>to</w:t>
      </w:r>
      <w:r>
        <w:rPr>
          <w:b/>
          <w:color w:val="333333"/>
          <w:spacing w:val="-2"/>
          <w:sz w:val="16"/>
        </w:rPr>
        <w:t xml:space="preserve"> </w:t>
      </w:r>
      <w:r>
        <w:rPr>
          <w:b/>
          <w:color w:val="333333"/>
          <w:sz w:val="16"/>
        </w:rPr>
        <w:t>D+4):</w:t>
      </w:r>
      <w:r>
        <w:rPr>
          <w:b/>
          <w:color w:val="333333"/>
          <w:spacing w:val="-2"/>
          <w:sz w:val="16"/>
        </w:rPr>
        <w:t xml:space="preserve"> </w:t>
      </w:r>
      <w:r>
        <w:rPr>
          <w:color w:val="333333"/>
          <w:sz w:val="16"/>
        </w:rPr>
        <w:t>4</w:t>
      </w:r>
      <w:r>
        <w:rPr>
          <w:color w:val="333333"/>
          <w:spacing w:val="-2"/>
          <w:sz w:val="16"/>
        </w:rPr>
        <w:t xml:space="preserve"> </w:t>
      </w:r>
      <w:r>
        <w:rPr>
          <w:color w:val="333333"/>
          <w:sz w:val="16"/>
        </w:rPr>
        <w:t>packages</w:t>
      </w:r>
      <w:r>
        <w:rPr>
          <w:color w:val="333333"/>
          <w:spacing w:val="-2"/>
          <w:sz w:val="16"/>
        </w:rPr>
        <w:t xml:space="preserve"> </w:t>
      </w:r>
      <w:r>
        <w:rPr>
          <w:color w:val="333333"/>
          <w:sz w:val="16"/>
        </w:rPr>
        <w:t>for</w:t>
      </w:r>
      <w:r>
        <w:rPr>
          <w:color w:val="333333"/>
          <w:spacing w:val="-2"/>
          <w:sz w:val="16"/>
        </w:rPr>
        <w:t xml:space="preserve"> </w:t>
      </w:r>
      <w:r>
        <w:rPr>
          <w:color w:val="333333"/>
          <w:sz w:val="16"/>
        </w:rPr>
        <w:t>La</w:t>
      </w:r>
      <w:r>
        <w:rPr>
          <w:color w:val="333333"/>
          <w:spacing w:val="-2"/>
          <w:sz w:val="16"/>
        </w:rPr>
        <w:t xml:space="preserve"> </w:t>
      </w:r>
      <w:r>
        <w:rPr>
          <w:color w:val="333333"/>
          <w:sz w:val="16"/>
        </w:rPr>
        <w:t>Paz</w:t>
      </w:r>
      <w:r>
        <w:rPr>
          <w:color w:val="333333"/>
          <w:spacing w:val="-2"/>
          <w:sz w:val="16"/>
        </w:rPr>
        <w:t xml:space="preserve"> </w:t>
      </w:r>
      <w:r>
        <w:rPr>
          <w:color w:val="333333"/>
          <w:sz w:val="16"/>
        </w:rPr>
        <w:t>(ESP-3,</w:t>
      </w:r>
      <w:r>
        <w:rPr>
          <w:color w:val="333333"/>
          <w:spacing w:val="-2"/>
          <w:sz w:val="16"/>
        </w:rPr>
        <w:t xml:space="preserve"> </w:t>
      </w:r>
      <w:r>
        <w:rPr>
          <w:color w:val="333333"/>
          <w:sz w:val="16"/>
        </w:rPr>
        <w:t>ESP-4,</w:t>
      </w:r>
      <w:r>
        <w:rPr>
          <w:color w:val="333333"/>
          <w:spacing w:val="-2"/>
          <w:sz w:val="16"/>
        </w:rPr>
        <w:t xml:space="preserve"> </w:t>
      </w:r>
      <w:r>
        <w:rPr>
          <w:color w:val="333333"/>
          <w:sz w:val="16"/>
        </w:rPr>
        <w:t>PCP-2,</w:t>
      </w:r>
      <w:r>
        <w:rPr>
          <w:color w:val="333333"/>
          <w:spacing w:val="-2"/>
          <w:sz w:val="16"/>
        </w:rPr>
        <w:t xml:space="preserve"> </w:t>
      </w:r>
      <w:r>
        <w:rPr>
          <w:color w:val="333333"/>
          <w:sz w:val="16"/>
        </w:rPr>
        <w:t>GL-2)</w:t>
      </w:r>
      <w:r>
        <w:rPr>
          <w:color w:val="333333"/>
          <w:spacing w:val="-2"/>
          <w:sz w:val="16"/>
        </w:rPr>
        <w:t xml:space="preserve"> </w:t>
      </w:r>
      <w:r>
        <w:rPr>
          <w:color w:val="333333"/>
          <w:sz w:val="16"/>
        </w:rPr>
        <w:t>fabricated</w:t>
      </w:r>
      <w:r>
        <w:rPr>
          <w:color w:val="333333"/>
          <w:spacing w:val="-2"/>
          <w:sz w:val="16"/>
        </w:rPr>
        <w:t xml:space="preserve"> </w:t>
      </w:r>
      <w:r>
        <w:rPr>
          <w:color w:val="333333"/>
          <w:sz w:val="16"/>
        </w:rPr>
        <w:t>in</w:t>
      </w:r>
      <w:r>
        <w:rPr>
          <w:color w:val="333333"/>
          <w:spacing w:val="-2"/>
          <w:sz w:val="16"/>
        </w:rPr>
        <w:t xml:space="preserve"> </w:t>
      </w:r>
      <w:r>
        <w:rPr>
          <w:color w:val="333333"/>
          <w:sz w:val="16"/>
        </w:rPr>
        <w:t>parallel</w:t>
      </w:r>
      <w:r>
        <w:rPr>
          <w:color w:val="333333"/>
          <w:spacing w:val="-2"/>
          <w:sz w:val="16"/>
        </w:rPr>
        <w:t xml:space="preserve"> </w:t>
      </w:r>
      <w:r>
        <w:rPr>
          <w:color w:val="333333"/>
          <w:sz w:val="16"/>
        </w:rPr>
        <w:t>($8.38M).</w:t>
      </w:r>
      <w:r>
        <w:rPr>
          <w:color w:val="333333"/>
          <w:spacing w:val="-11"/>
          <w:sz w:val="16"/>
        </w:rPr>
        <w:t xml:space="preserve"> </w:t>
      </w:r>
      <w:r>
        <w:rPr>
          <w:color w:val="333333"/>
          <w:sz w:val="16"/>
        </w:rPr>
        <w:t>Arrive</w:t>
      </w:r>
      <w:r>
        <w:rPr>
          <w:color w:val="333333"/>
          <w:spacing w:val="-2"/>
          <w:sz w:val="16"/>
        </w:rPr>
        <w:t xml:space="preserve"> </w:t>
      </w:r>
      <w:r>
        <w:rPr>
          <w:color w:val="333333"/>
          <w:sz w:val="16"/>
        </w:rPr>
        <w:t>in-country at D+4.</w:t>
      </w:r>
    </w:p>
    <w:p w14:paraId="388370A1" w14:textId="77777777" w:rsidR="00275643" w:rsidRDefault="00000000">
      <w:pPr>
        <w:pStyle w:val="ListParagraph"/>
        <w:numPr>
          <w:ilvl w:val="1"/>
          <w:numId w:val="36"/>
        </w:numPr>
        <w:tabs>
          <w:tab w:val="left" w:pos="947"/>
        </w:tabs>
        <w:spacing w:before="90" w:line="338" w:lineRule="auto"/>
        <w:ind w:left="947" w:right="403"/>
        <w:rPr>
          <w:sz w:val="16"/>
        </w:rPr>
      </w:pPr>
      <w:r>
        <w:rPr>
          <w:b/>
          <w:color w:val="333333"/>
          <w:sz w:val="16"/>
        </w:rPr>
        <w:t>Batch</w:t>
      </w:r>
      <w:r>
        <w:rPr>
          <w:b/>
          <w:color w:val="333333"/>
          <w:spacing w:val="-2"/>
          <w:sz w:val="16"/>
        </w:rPr>
        <w:t xml:space="preserve"> </w:t>
      </w:r>
      <w:r>
        <w:rPr>
          <w:b/>
          <w:color w:val="333333"/>
          <w:sz w:val="16"/>
        </w:rPr>
        <w:t>3</w:t>
      </w:r>
      <w:r>
        <w:rPr>
          <w:b/>
          <w:color w:val="333333"/>
          <w:spacing w:val="-2"/>
          <w:sz w:val="16"/>
        </w:rPr>
        <w:t xml:space="preserve"> </w:t>
      </w:r>
      <w:r>
        <w:rPr>
          <w:b/>
          <w:color w:val="333333"/>
          <w:sz w:val="16"/>
        </w:rPr>
        <w:t>(D+6</w:t>
      </w:r>
      <w:r>
        <w:rPr>
          <w:b/>
          <w:color w:val="333333"/>
          <w:spacing w:val="-2"/>
          <w:sz w:val="16"/>
        </w:rPr>
        <w:t xml:space="preserve"> </w:t>
      </w:r>
      <w:r>
        <w:rPr>
          <w:b/>
          <w:color w:val="333333"/>
          <w:sz w:val="16"/>
        </w:rPr>
        <w:t>to</w:t>
      </w:r>
      <w:r>
        <w:rPr>
          <w:b/>
          <w:color w:val="333333"/>
          <w:spacing w:val="-2"/>
          <w:sz w:val="16"/>
        </w:rPr>
        <w:t xml:space="preserve"> </w:t>
      </w:r>
      <w:r>
        <w:rPr>
          <w:b/>
          <w:color w:val="333333"/>
          <w:sz w:val="16"/>
        </w:rPr>
        <w:t>D+8):</w:t>
      </w:r>
      <w:r>
        <w:rPr>
          <w:b/>
          <w:color w:val="333333"/>
          <w:spacing w:val="-2"/>
          <w:sz w:val="16"/>
        </w:rPr>
        <w:t xml:space="preserve"> </w:t>
      </w:r>
      <w:r>
        <w:rPr>
          <w:color w:val="333333"/>
          <w:sz w:val="16"/>
        </w:rPr>
        <w:t>Next</w:t>
      </w:r>
      <w:r>
        <w:rPr>
          <w:color w:val="333333"/>
          <w:spacing w:val="-2"/>
          <w:sz w:val="16"/>
        </w:rPr>
        <w:t xml:space="preserve"> </w:t>
      </w:r>
      <w:r>
        <w:rPr>
          <w:color w:val="333333"/>
          <w:sz w:val="16"/>
        </w:rPr>
        <w:t>4</w:t>
      </w:r>
      <w:r>
        <w:rPr>
          <w:color w:val="333333"/>
          <w:spacing w:val="-2"/>
          <w:sz w:val="16"/>
        </w:rPr>
        <w:t xml:space="preserve"> </w:t>
      </w:r>
      <w:r>
        <w:rPr>
          <w:color w:val="333333"/>
          <w:sz w:val="16"/>
        </w:rPr>
        <w:t>packages</w:t>
      </w:r>
      <w:r>
        <w:rPr>
          <w:color w:val="333333"/>
          <w:spacing w:val="-2"/>
          <w:sz w:val="16"/>
        </w:rPr>
        <w:t xml:space="preserve"> </w:t>
      </w:r>
      <w:r>
        <w:rPr>
          <w:color w:val="333333"/>
          <w:sz w:val="16"/>
        </w:rPr>
        <w:t>for</w:t>
      </w:r>
      <w:r>
        <w:rPr>
          <w:color w:val="333333"/>
          <w:spacing w:val="-2"/>
          <w:sz w:val="16"/>
        </w:rPr>
        <w:t xml:space="preserve"> </w:t>
      </w:r>
      <w:r>
        <w:rPr>
          <w:color w:val="333333"/>
          <w:sz w:val="16"/>
        </w:rPr>
        <w:t>La</w:t>
      </w:r>
      <w:r>
        <w:rPr>
          <w:color w:val="333333"/>
          <w:spacing w:val="-2"/>
          <w:sz w:val="16"/>
        </w:rPr>
        <w:t xml:space="preserve"> </w:t>
      </w:r>
      <w:r>
        <w:rPr>
          <w:color w:val="333333"/>
          <w:sz w:val="16"/>
        </w:rPr>
        <w:t>Paz</w:t>
      </w:r>
      <w:r>
        <w:rPr>
          <w:color w:val="333333"/>
          <w:spacing w:val="-2"/>
          <w:sz w:val="16"/>
        </w:rPr>
        <w:t xml:space="preserve"> </w:t>
      </w:r>
      <w:r>
        <w:rPr>
          <w:color w:val="333333"/>
          <w:sz w:val="16"/>
        </w:rPr>
        <w:t>(ESP-5,</w:t>
      </w:r>
      <w:r>
        <w:rPr>
          <w:color w:val="333333"/>
          <w:spacing w:val="-2"/>
          <w:sz w:val="16"/>
        </w:rPr>
        <w:t xml:space="preserve"> </w:t>
      </w:r>
      <w:r>
        <w:rPr>
          <w:color w:val="333333"/>
          <w:sz w:val="16"/>
        </w:rPr>
        <w:t>ESP-6,</w:t>
      </w:r>
      <w:r>
        <w:rPr>
          <w:color w:val="333333"/>
          <w:spacing w:val="-2"/>
          <w:sz w:val="16"/>
        </w:rPr>
        <w:t xml:space="preserve"> </w:t>
      </w:r>
      <w:r>
        <w:rPr>
          <w:color w:val="333333"/>
          <w:sz w:val="16"/>
        </w:rPr>
        <w:t>RP-1,</w:t>
      </w:r>
      <w:r>
        <w:rPr>
          <w:color w:val="333333"/>
          <w:spacing w:val="-2"/>
          <w:sz w:val="16"/>
        </w:rPr>
        <w:t xml:space="preserve"> </w:t>
      </w:r>
      <w:r>
        <w:rPr>
          <w:color w:val="333333"/>
          <w:sz w:val="16"/>
        </w:rPr>
        <w:t>RP-2)</w:t>
      </w:r>
      <w:r>
        <w:rPr>
          <w:color w:val="333333"/>
          <w:spacing w:val="-2"/>
          <w:sz w:val="16"/>
        </w:rPr>
        <w:t xml:space="preserve"> </w:t>
      </w:r>
      <w:r>
        <w:rPr>
          <w:color w:val="333333"/>
          <w:sz w:val="16"/>
        </w:rPr>
        <w:t>fabricated</w:t>
      </w:r>
      <w:r>
        <w:rPr>
          <w:color w:val="333333"/>
          <w:spacing w:val="-2"/>
          <w:sz w:val="16"/>
        </w:rPr>
        <w:t xml:space="preserve"> </w:t>
      </w:r>
      <w:r>
        <w:rPr>
          <w:color w:val="333333"/>
          <w:sz w:val="16"/>
        </w:rPr>
        <w:t>in</w:t>
      </w:r>
      <w:r>
        <w:rPr>
          <w:color w:val="333333"/>
          <w:spacing w:val="-2"/>
          <w:sz w:val="16"/>
        </w:rPr>
        <w:t xml:space="preserve"> </w:t>
      </w:r>
      <w:r>
        <w:rPr>
          <w:color w:val="333333"/>
          <w:sz w:val="16"/>
        </w:rPr>
        <w:t>parallel</w:t>
      </w:r>
      <w:r>
        <w:rPr>
          <w:color w:val="333333"/>
          <w:spacing w:val="-2"/>
          <w:sz w:val="16"/>
        </w:rPr>
        <w:t xml:space="preserve"> </w:t>
      </w:r>
      <w:r>
        <w:rPr>
          <w:color w:val="333333"/>
          <w:sz w:val="16"/>
        </w:rPr>
        <w:t>($8.85M).</w:t>
      </w:r>
      <w:r>
        <w:rPr>
          <w:color w:val="333333"/>
          <w:spacing w:val="-11"/>
          <w:sz w:val="16"/>
        </w:rPr>
        <w:t xml:space="preserve"> </w:t>
      </w:r>
      <w:r>
        <w:rPr>
          <w:color w:val="333333"/>
          <w:sz w:val="16"/>
        </w:rPr>
        <w:t>Arrive</w:t>
      </w:r>
      <w:r>
        <w:rPr>
          <w:color w:val="333333"/>
          <w:spacing w:val="-2"/>
          <w:sz w:val="16"/>
        </w:rPr>
        <w:t xml:space="preserve"> </w:t>
      </w:r>
      <w:r>
        <w:rPr>
          <w:color w:val="333333"/>
          <w:sz w:val="16"/>
        </w:rPr>
        <w:t>in-country at D+8.</w:t>
      </w:r>
    </w:p>
    <w:p w14:paraId="388370A2" w14:textId="77777777" w:rsidR="00275643" w:rsidRDefault="00275643">
      <w:pPr>
        <w:pStyle w:val="ListParagraph"/>
        <w:spacing w:line="338" w:lineRule="auto"/>
        <w:rPr>
          <w:sz w:val="16"/>
        </w:rPr>
        <w:sectPr w:rsidR="00275643">
          <w:type w:val="continuous"/>
          <w:pgSz w:w="11920" w:h="16840"/>
          <w:pgMar w:top="1100" w:right="992" w:bottom="280" w:left="992" w:header="720" w:footer="720" w:gutter="0"/>
          <w:cols w:space="720"/>
        </w:sectPr>
      </w:pPr>
    </w:p>
    <w:p w14:paraId="388370A3" w14:textId="77777777" w:rsidR="00275643" w:rsidRDefault="00000000">
      <w:pPr>
        <w:pStyle w:val="Heading3"/>
        <w:numPr>
          <w:ilvl w:val="0"/>
          <w:numId w:val="36"/>
        </w:numPr>
        <w:tabs>
          <w:tab w:val="left" w:pos="547"/>
        </w:tabs>
        <w:spacing w:before="71"/>
        <w:ind w:left="547" w:hanging="177"/>
      </w:pPr>
      <w:r>
        <w:rPr>
          <w:color w:val="333333"/>
        </w:rPr>
        <w:lastRenderedPageBreak/>
        <w:t xml:space="preserve">Package Installation (Synchronized with </w:t>
      </w:r>
      <w:r>
        <w:rPr>
          <w:color w:val="333333"/>
          <w:spacing w:val="-2"/>
        </w:rPr>
        <w:t>Workover):</w:t>
      </w:r>
    </w:p>
    <w:p w14:paraId="388370A4" w14:textId="77777777" w:rsidR="00275643" w:rsidRDefault="00275643">
      <w:pPr>
        <w:pStyle w:val="BodyText"/>
        <w:spacing w:before="52"/>
        <w:rPr>
          <w:b/>
        </w:rPr>
      </w:pPr>
    </w:p>
    <w:p w14:paraId="388370A5" w14:textId="77777777" w:rsidR="00275643" w:rsidRDefault="00000000">
      <w:pPr>
        <w:pStyle w:val="ListParagraph"/>
        <w:numPr>
          <w:ilvl w:val="1"/>
          <w:numId w:val="36"/>
        </w:numPr>
        <w:tabs>
          <w:tab w:val="left" w:pos="947"/>
        </w:tabs>
        <w:ind w:left="947"/>
        <w:rPr>
          <w:b/>
          <w:sz w:val="16"/>
        </w:rPr>
      </w:pPr>
      <w:r>
        <w:rPr>
          <w:b/>
          <w:color w:val="333333"/>
          <w:sz w:val="16"/>
        </w:rPr>
        <w:t xml:space="preserve">D+1 (15 days): </w:t>
      </w:r>
      <w:r>
        <w:rPr>
          <w:color w:val="333333"/>
          <w:sz w:val="16"/>
        </w:rPr>
        <w:t>ESP</w:t>
      </w:r>
      <w:r>
        <w:rPr>
          <w:color w:val="333333"/>
          <w:spacing w:val="-3"/>
          <w:sz w:val="16"/>
        </w:rPr>
        <w:t xml:space="preserve"> </w:t>
      </w:r>
      <w:r>
        <w:rPr>
          <w:color w:val="333333"/>
          <w:sz w:val="16"/>
        </w:rPr>
        <w:t xml:space="preserve">well P-207 WO complete → Package ESP-1 installed → </w:t>
      </w:r>
      <w:r>
        <w:rPr>
          <w:b/>
          <w:color w:val="333333"/>
          <w:sz w:val="16"/>
        </w:rPr>
        <w:t xml:space="preserve">First Oil ESP-1 (1,881 </w:t>
      </w:r>
      <w:r>
        <w:rPr>
          <w:b/>
          <w:color w:val="333333"/>
          <w:spacing w:val="-2"/>
          <w:sz w:val="16"/>
        </w:rPr>
        <w:t>BOPD)</w:t>
      </w:r>
    </w:p>
    <w:p w14:paraId="388370A6" w14:textId="77777777" w:rsidR="00275643" w:rsidRDefault="00000000">
      <w:pPr>
        <w:pStyle w:val="ListParagraph"/>
        <w:numPr>
          <w:ilvl w:val="1"/>
          <w:numId w:val="36"/>
        </w:numPr>
        <w:tabs>
          <w:tab w:val="left" w:pos="947"/>
        </w:tabs>
        <w:spacing w:before="146"/>
        <w:ind w:left="947"/>
        <w:rPr>
          <w:b/>
          <w:sz w:val="16"/>
        </w:rPr>
      </w:pPr>
      <w:r>
        <w:rPr>
          <w:b/>
          <w:color w:val="333333"/>
          <w:sz w:val="16"/>
        </w:rPr>
        <w:t xml:space="preserve">D+2 (30 days): </w:t>
      </w:r>
      <w:r>
        <w:rPr>
          <w:color w:val="333333"/>
          <w:sz w:val="16"/>
        </w:rPr>
        <w:t>ESP</w:t>
      </w:r>
      <w:r>
        <w:rPr>
          <w:color w:val="333333"/>
          <w:spacing w:val="-3"/>
          <w:sz w:val="16"/>
        </w:rPr>
        <w:t xml:space="preserve"> </w:t>
      </w:r>
      <w:r>
        <w:rPr>
          <w:color w:val="333333"/>
          <w:sz w:val="16"/>
        </w:rPr>
        <w:t xml:space="preserve">well P-195 WO complete → Package ESP-2 installed → </w:t>
      </w:r>
      <w:r>
        <w:rPr>
          <w:b/>
          <w:color w:val="333333"/>
          <w:sz w:val="16"/>
        </w:rPr>
        <w:t xml:space="preserve">First Oil ESP-2 (4,007 BOPD </w:t>
      </w:r>
      <w:r>
        <w:rPr>
          <w:b/>
          <w:color w:val="333333"/>
          <w:spacing w:val="-2"/>
          <w:sz w:val="16"/>
        </w:rPr>
        <w:t>cumulative)</w:t>
      </w:r>
    </w:p>
    <w:p w14:paraId="388370A7" w14:textId="77777777" w:rsidR="00275643" w:rsidRDefault="00000000">
      <w:pPr>
        <w:pStyle w:val="ListParagraph"/>
        <w:numPr>
          <w:ilvl w:val="1"/>
          <w:numId w:val="36"/>
        </w:numPr>
        <w:tabs>
          <w:tab w:val="left" w:pos="947"/>
        </w:tabs>
        <w:spacing w:before="156"/>
        <w:ind w:left="947"/>
        <w:rPr>
          <w:b/>
          <w:sz w:val="16"/>
        </w:rPr>
      </w:pPr>
      <w:r>
        <w:rPr>
          <w:b/>
          <w:color w:val="333333"/>
          <w:sz w:val="16"/>
        </w:rPr>
        <w:t xml:space="preserve">D+4 (60 days): </w:t>
      </w:r>
      <w:r>
        <w:rPr>
          <w:color w:val="333333"/>
          <w:sz w:val="16"/>
        </w:rPr>
        <w:t>4 PCP</w:t>
      </w:r>
      <w:r>
        <w:rPr>
          <w:color w:val="333333"/>
          <w:spacing w:val="-3"/>
          <w:sz w:val="16"/>
        </w:rPr>
        <w:t xml:space="preserve"> </w:t>
      </w:r>
      <w:r>
        <w:rPr>
          <w:color w:val="333333"/>
          <w:sz w:val="16"/>
        </w:rPr>
        <w:t xml:space="preserve">wells WO complete → Package PCP-1 installed → </w:t>
      </w:r>
      <w:r>
        <w:rPr>
          <w:b/>
          <w:color w:val="333333"/>
          <w:sz w:val="16"/>
        </w:rPr>
        <w:t xml:space="preserve">First Oil PCP-1 (4,265 BOPD </w:t>
      </w:r>
      <w:r>
        <w:rPr>
          <w:b/>
          <w:color w:val="333333"/>
          <w:spacing w:val="-2"/>
          <w:sz w:val="16"/>
        </w:rPr>
        <w:t>cumulative)</w:t>
      </w:r>
    </w:p>
    <w:p w14:paraId="388370A8" w14:textId="77777777" w:rsidR="00275643" w:rsidRDefault="00000000">
      <w:pPr>
        <w:pStyle w:val="ListParagraph"/>
        <w:numPr>
          <w:ilvl w:val="1"/>
          <w:numId w:val="36"/>
        </w:numPr>
        <w:tabs>
          <w:tab w:val="left" w:pos="947"/>
        </w:tabs>
        <w:spacing w:before="146"/>
        <w:ind w:left="947"/>
        <w:rPr>
          <w:b/>
          <w:sz w:val="16"/>
        </w:rPr>
      </w:pPr>
      <w:r>
        <w:rPr>
          <w:b/>
          <w:color w:val="333333"/>
          <w:sz w:val="16"/>
        </w:rPr>
        <w:t>D+8</w:t>
      </w:r>
      <w:r>
        <w:rPr>
          <w:b/>
          <w:color w:val="333333"/>
          <w:spacing w:val="-1"/>
          <w:sz w:val="16"/>
        </w:rPr>
        <w:t xml:space="preserve"> </w:t>
      </w:r>
      <w:r>
        <w:rPr>
          <w:b/>
          <w:color w:val="333333"/>
          <w:sz w:val="16"/>
        </w:rPr>
        <w:t>(120</w:t>
      </w:r>
      <w:r>
        <w:rPr>
          <w:b/>
          <w:color w:val="333333"/>
          <w:spacing w:val="-1"/>
          <w:sz w:val="16"/>
        </w:rPr>
        <w:t xml:space="preserve"> </w:t>
      </w:r>
      <w:r>
        <w:rPr>
          <w:b/>
          <w:color w:val="333333"/>
          <w:sz w:val="16"/>
        </w:rPr>
        <w:t>days):</w:t>
      </w:r>
      <w:r>
        <w:rPr>
          <w:b/>
          <w:color w:val="333333"/>
          <w:spacing w:val="-10"/>
          <w:sz w:val="16"/>
        </w:rPr>
        <w:t xml:space="preserve"> </w:t>
      </w:r>
      <w:r>
        <w:rPr>
          <w:color w:val="333333"/>
          <w:sz w:val="16"/>
        </w:rPr>
        <w:t>All</w:t>
      </w:r>
      <w:r>
        <w:rPr>
          <w:color w:val="333333"/>
          <w:spacing w:val="-1"/>
          <w:sz w:val="16"/>
        </w:rPr>
        <w:t xml:space="preserve"> </w:t>
      </w:r>
      <w:r>
        <w:rPr>
          <w:color w:val="333333"/>
          <w:sz w:val="16"/>
        </w:rPr>
        <w:t>12</w:t>
      </w:r>
      <w:r>
        <w:rPr>
          <w:color w:val="333333"/>
          <w:spacing w:val="-1"/>
          <w:sz w:val="16"/>
        </w:rPr>
        <w:t xml:space="preserve"> </w:t>
      </w:r>
      <w:r>
        <w:rPr>
          <w:color w:val="333333"/>
          <w:sz w:val="16"/>
        </w:rPr>
        <w:t>La</w:t>
      </w:r>
      <w:r>
        <w:rPr>
          <w:color w:val="333333"/>
          <w:spacing w:val="-1"/>
          <w:sz w:val="16"/>
        </w:rPr>
        <w:t xml:space="preserve"> </w:t>
      </w:r>
      <w:r>
        <w:rPr>
          <w:color w:val="333333"/>
          <w:sz w:val="16"/>
        </w:rPr>
        <w:t>Paz packages</w:t>
      </w:r>
      <w:r>
        <w:rPr>
          <w:color w:val="333333"/>
          <w:spacing w:val="-1"/>
          <w:sz w:val="16"/>
        </w:rPr>
        <w:t xml:space="preserve"> </w:t>
      </w:r>
      <w:r>
        <w:rPr>
          <w:color w:val="333333"/>
          <w:sz w:val="16"/>
        </w:rPr>
        <w:t>installed</w:t>
      </w:r>
      <w:r>
        <w:rPr>
          <w:color w:val="333333"/>
          <w:spacing w:val="-1"/>
          <w:sz w:val="16"/>
        </w:rPr>
        <w:t xml:space="preserve"> </w:t>
      </w:r>
      <w:r>
        <w:rPr>
          <w:color w:val="333333"/>
          <w:sz w:val="16"/>
        </w:rPr>
        <w:t>→</w:t>
      </w:r>
      <w:r>
        <w:rPr>
          <w:color w:val="333333"/>
          <w:spacing w:val="-1"/>
          <w:sz w:val="16"/>
        </w:rPr>
        <w:t xml:space="preserve"> </w:t>
      </w:r>
      <w:r>
        <w:rPr>
          <w:b/>
          <w:color w:val="333333"/>
          <w:sz w:val="16"/>
        </w:rPr>
        <w:t>La</w:t>
      </w:r>
      <w:r>
        <w:rPr>
          <w:b/>
          <w:color w:val="333333"/>
          <w:spacing w:val="-1"/>
          <w:sz w:val="16"/>
        </w:rPr>
        <w:t xml:space="preserve"> </w:t>
      </w:r>
      <w:r>
        <w:rPr>
          <w:b/>
          <w:color w:val="333333"/>
          <w:sz w:val="16"/>
        </w:rPr>
        <w:t>Paz</w:t>
      </w:r>
      <w:r>
        <w:rPr>
          <w:b/>
          <w:color w:val="333333"/>
          <w:spacing w:val="-1"/>
          <w:sz w:val="16"/>
        </w:rPr>
        <w:t xml:space="preserve"> </w:t>
      </w:r>
      <w:r>
        <w:rPr>
          <w:b/>
          <w:color w:val="333333"/>
          <w:sz w:val="16"/>
        </w:rPr>
        <w:t>PLATEAU</w:t>
      </w:r>
      <w:r>
        <w:rPr>
          <w:b/>
          <w:color w:val="333333"/>
          <w:spacing w:val="-1"/>
          <w:sz w:val="16"/>
        </w:rPr>
        <w:t xml:space="preserve"> </w:t>
      </w:r>
      <w:r>
        <w:rPr>
          <w:b/>
          <w:color w:val="333333"/>
          <w:sz w:val="16"/>
        </w:rPr>
        <w:t xml:space="preserve">(13,191 </w:t>
      </w:r>
      <w:r>
        <w:rPr>
          <w:b/>
          <w:color w:val="333333"/>
          <w:spacing w:val="-2"/>
          <w:sz w:val="16"/>
        </w:rPr>
        <w:t>BOPD)</w:t>
      </w:r>
    </w:p>
    <w:p w14:paraId="388370A9" w14:textId="77777777" w:rsidR="00275643" w:rsidRDefault="00275643">
      <w:pPr>
        <w:pStyle w:val="BodyText"/>
        <w:spacing w:before="52"/>
        <w:rPr>
          <w:b/>
        </w:rPr>
      </w:pPr>
    </w:p>
    <w:p w14:paraId="388370AA" w14:textId="77777777" w:rsidR="00275643" w:rsidRDefault="00000000">
      <w:pPr>
        <w:spacing w:line="338" w:lineRule="auto"/>
        <w:ind w:left="147" w:right="144"/>
        <w:jc w:val="both"/>
        <w:rPr>
          <w:sz w:val="16"/>
        </w:rPr>
      </w:pPr>
      <w:r>
        <w:rPr>
          <w:color w:val="333333"/>
          <w:sz w:val="16"/>
        </w:rPr>
        <w:t xml:space="preserve">This results in an installation rate of </w:t>
      </w:r>
      <w:r>
        <w:rPr>
          <w:b/>
          <w:color w:val="333333"/>
          <w:sz w:val="16"/>
        </w:rPr>
        <w:t>2 packages per month (1 every 15 days)</w:t>
      </w:r>
      <w:r>
        <w:rPr>
          <w:color w:val="333333"/>
          <w:sz w:val="16"/>
        </w:rPr>
        <w:t>, perfectly synchronized with the workover rig’s capacity to reactivate 4 wells every 15 days.</w:t>
      </w:r>
    </w:p>
    <w:p w14:paraId="388370AB" w14:textId="77777777" w:rsidR="00275643" w:rsidRDefault="00000000">
      <w:pPr>
        <w:pStyle w:val="BodyText"/>
        <w:spacing w:before="5"/>
        <w:rPr>
          <w:sz w:val="8"/>
        </w:rPr>
      </w:pPr>
      <w:r>
        <w:rPr>
          <w:noProof/>
          <w:sz w:val="8"/>
        </w:rPr>
        <mc:AlternateContent>
          <mc:Choice Requires="wpg">
            <w:drawing>
              <wp:anchor distT="0" distB="0" distL="0" distR="0" simplePos="0" relativeHeight="487653376" behindDoc="1" locked="0" layoutInCell="1" allowOverlap="1" wp14:anchorId="38837EAD" wp14:editId="38837EAE">
                <wp:simplePos x="0" y="0"/>
                <wp:positionH relativeFrom="page">
                  <wp:posOffset>723899</wp:posOffset>
                </wp:positionH>
                <wp:positionV relativeFrom="paragraph">
                  <wp:posOffset>77415</wp:posOffset>
                </wp:positionV>
                <wp:extent cx="6121400" cy="12700"/>
                <wp:effectExtent l="0" t="0" r="0" b="0"/>
                <wp:wrapTopAndBottom/>
                <wp:docPr id="170" name="Group 2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1400" cy="12700"/>
                          <a:chOff x="0" y="0"/>
                          <a:chExt cx="6121400" cy="12700"/>
                        </a:xfrm>
                      </wpg:grpSpPr>
                      <wps:wsp>
                        <wps:cNvPr id="219" name="Graphic 219"/>
                        <wps:cNvSpPr/>
                        <wps:spPr>
                          <a:xfrm>
                            <a:off x="0" y="0"/>
                            <a:ext cx="6121400" cy="6350"/>
                          </a:xfrm>
                          <a:custGeom>
                            <a:avLst/>
                            <a:gdLst/>
                            <a:ahLst/>
                            <a:cxnLst/>
                            <a:rect l="l" t="t" r="r" b="b"/>
                            <a:pathLst>
                              <a:path w="6121400" h="6350">
                                <a:moveTo>
                                  <a:pt x="6121400" y="6350"/>
                                </a:moveTo>
                                <a:lnTo>
                                  <a:pt x="0" y="6350"/>
                                </a:lnTo>
                                <a:lnTo>
                                  <a:pt x="0" y="0"/>
                                </a:lnTo>
                                <a:lnTo>
                                  <a:pt x="6121400" y="0"/>
                                </a:lnTo>
                                <a:lnTo>
                                  <a:pt x="6121400" y="6350"/>
                                </a:lnTo>
                                <a:close/>
                              </a:path>
                            </a:pathLst>
                          </a:custGeom>
                          <a:solidFill>
                            <a:srgbClr val="999999"/>
                          </a:solidFill>
                        </wps:spPr>
                        <wps:bodyPr wrap="square" lIns="0" tIns="0" rIns="0" bIns="0" rtlCol="0">
                          <a:prstTxWarp prst="textNoShape">
                            <a:avLst/>
                          </a:prstTxWarp>
                          <a:noAutofit/>
                        </wps:bodyPr>
                      </wps:wsp>
                      <wps:wsp>
                        <wps:cNvPr id="220" name="Graphic 220"/>
                        <wps:cNvSpPr/>
                        <wps:spPr>
                          <a:xfrm>
                            <a:off x="-12" y="37"/>
                            <a:ext cx="6122035" cy="12700"/>
                          </a:xfrm>
                          <a:custGeom>
                            <a:avLst/>
                            <a:gdLst/>
                            <a:ahLst/>
                            <a:cxnLst/>
                            <a:rect l="l" t="t" r="r" b="b"/>
                            <a:pathLst>
                              <a:path w="6122035" h="12700">
                                <a:moveTo>
                                  <a:pt x="6121412" y="0"/>
                                </a:moveTo>
                                <a:lnTo>
                                  <a:pt x="6115062" y="6350"/>
                                </a:lnTo>
                                <a:lnTo>
                                  <a:pt x="0" y="6350"/>
                                </a:lnTo>
                                <a:lnTo>
                                  <a:pt x="0" y="12700"/>
                                </a:lnTo>
                                <a:lnTo>
                                  <a:pt x="6115062" y="12700"/>
                                </a:lnTo>
                                <a:lnTo>
                                  <a:pt x="6121412" y="12700"/>
                                </a:lnTo>
                                <a:lnTo>
                                  <a:pt x="6121412" y="6350"/>
                                </a:lnTo>
                                <a:lnTo>
                                  <a:pt x="6121412" y="0"/>
                                </a:lnTo>
                                <a:close/>
                              </a:path>
                            </a:pathLst>
                          </a:custGeom>
                          <a:solidFill>
                            <a:srgbClr val="EDEDED"/>
                          </a:solidFill>
                        </wps:spPr>
                        <wps:bodyPr wrap="square" lIns="0" tIns="0" rIns="0" bIns="0" rtlCol="0">
                          <a:prstTxWarp prst="textNoShape">
                            <a:avLst/>
                          </a:prstTxWarp>
                          <a:noAutofit/>
                        </wps:bodyPr>
                      </wps:wsp>
                      <wps:wsp>
                        <wps:cNvPr id="221" name="Graphic 221"/>
                        <wps:cNvSpPr/>
                        <wps:spPr>
                          <a:xfrm>
                            <a:off x="0" y="0"/>
                            <a:ext cx="6350" cy="12700"/>
                          </a:xfrm>
                          <a:custGeom>
                            <a:avLst/>
                            <a:gdLst/>
                            <a:ahLst/>
                            <a:cxnLst/>
                            <a:rect l="l" t="t" r="r" b="b"/>
                            <a:pathLst>
                              <a:path w="6350" h="12700">
                                <a:moveTo>
                                  <a:pt x="0" y="12700"/>
                                </a:moveTo>
                                <a:lnTo>
                                  <a:pt x="0" y="0"/>
                                </a:lnTo>
                                <a:lnTo>
                                  <a:pt x="6350" y="0"/>
                                </a:lnTo>
                                <a:lnTo>
                                  <a:pt x="6350" y="6350"/>
                                </a:lnTo>
                                <a:lnTo>
                                  <a:pt x="0" y="12700"/>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687902CE" id="Group 218" o:spid="_x0000_s1026" style="position:absolute;margin-left:57pt;margin-top:6.1pt;width:482pt;height:1pt;z-index:-15663104;mso-wrap-distance-left:0;mso-wrap-distance-right:0;mso-position-horizontal-relative:page" coordsize="6121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">
                <v:shape id="Graphic 219" o:spid="_x0000_s1027" style="position:absolute;width:61214;height:63;visibility:visible;mso-wrap-style:square;v-text-anchor:top" coordsize="612140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" path="m6121400,6350l,6350,,,6121400,r,6350xe" fillcolor="#999" stroked="f">
                  <v:path arrowok="t"/>
                </v:shape>
                <v:shape id="Graphic 220" o:spid="_x0000_s1028" style="position:absolute;width:61220;height:127;visibility:visible;mso-wrap-style:square;v-text-anchor:top" coordsize="612203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" path="m6121412,r-6350,6350l,6350r,6350l6115062,12700r6350,l6121412,6350r,-6350xe" fillcolor="#ededed" stroked="f">
                  <v:path arrowok="t"/>
                </v:shape>
                <v:shape id="Graphic 221" o:spid="_x0000_s1029" style="position:absolute;width:63;height:127;visibility:visible;mso-wrap-style:square;v-text-anchor:top" coordsize="635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" path="m,12700l,,6350,r,6350l,12700xe" fillcolor="#999" stroked="f">
                  <v:path arrowok="t"/>
                </v:shape>
                <w10:wrap type="topAndBottom" anchorx="page"/>
              </v:group>
            </w:pict>
          </mc:Fallback>
        </mc:AlternateContent>
      </w:r>
    </w:p>
    <w:p w14:paraId="388370AC" w14:textId="77777777" w:rsidR="00275643" w:rsidRDefault="00275643">
      <w:pPr>
        <w:pStyle w:val="BodyText"/>
        <w:spacing w:before="137"/>
      </w:pPr>
    </w:p>
    <w:p w14:paraId="388370AD" w14:textId="77777777" w:rsidR="00275643" w:rsidRDefault="00000000">
      <w:pPr>
        <w:pStyle w:val="Heading2"/>
        <w:numPr>
          <w:ilvl w:val="1"/>
          <w:numId w:val="21"/>
        </w:numPr>
        <w:tabs>
          <w:tab w:val="left" w:pos="559"/>
        </w:tabs>
        <w:ind w:left="559" w:hanging="412"/>
      </w:pPr>
      <w:r>
        <w:rPr>
          <w:color w:val="333333"/>
        </w:rPr>
        <w:t>Consolidated</w:t>
      </w:r>
      <w:r>
        <w:rPr>
          <w:color w:val="333333"/>
          <w:spacing w:val="14"/>
        </w:rPr>
        <w:t xml:space="preserve"> </w:t>
      </w:r>
      <w:r>
        <w:rPr>
          <w:color w:val="333333"/>
        </w:rPr>
        <w:t>Monthly</w:t>
      </w:r>
      <w:r>
        <w:rPr>
          <w:color w:val="333333"/>
          <w:spacing w:val="14"/>
        </w:rPr>
        <w:t xml:space="preserve"> </w:t>
      </w:r>
      <w:r>
        <w:rPr>
          <w:color w:val="333333"/>
        </w:rPr>
        <w:t>CAPEX</w:t>
      </w:r>
      <w:r>
        <w:rPr>
          <w:color w:val="333333"/>
          <w:spacing w:val="14"/>
        </w:rPr>
        <w:t xml:space="preserve"> </w:t>
      </w:r>
      <w:r>
        <w:rPr>
          <w:color w:val="333333"/>
        </w:rPr>
        <w:t>&amp;</w:t>
      </w:r>
      <w:r>
        <w:rPr>
          <w:color w:val="333333"/>
          <w:spacing w:val="14"/>
        </w:rPr>
        <w:t xml:space="preserve"> </w:t>
      </w:r>
      <w:r>
        <w:rPr>
          <w:color w:val="333333"/>
        </w:rPr>
        <w:t>OPEX</w:t>
      </w:r>
      <w:r>
        <w:rPr>
          <w:color w:val="333333"/>
          <w:spacing w:val="14"/>
        </w:rPr>
        <w:t xml:space="preserve"> </w:t>
      </w:r>
      <w:r>
        <w:rPr>
          <w:color w:val="333333"/>
        </w:rPr>
        <w:t>Breakdown</w:t>
      </w:r>
      <w:r>
        <w:rPr>
          <w:color w:val="333333"/>
          <w:spacing w:val="14"/>
        </w:rPr>
        <w:t xml:space="preserve"> </w:t>
      </w:r>
      <w:r>
        <w:rPr>
          <w:color w:val="333333"/>
        </w:rPr>
        <w:t>(All</w:t>
      </w:r>
      <w:r>
        <w:rPr>
          <w:color w:val="333333"/>
          <w:spacing w:val="14"/>
        </w:rPr>
        <w:t xml:space="preserve"> </w:t>
      </w:r>
      <w:r>
        <w:rPr>
          <w:color w:val="333333"/>
        </w:rPr>
        <w:t>Cost</w:t>
      </w:r>
      <w:r>
        <w:rPr>
          <w:color w:val="333333"/>
          <w:spacing w:val="14"/>
        </w:rPr>
        <w:t xml:space="preserve"> </w:t>
      </w:r>
      <w:r>
        <w:rPr>
          <w:color w:val="333333"/>
          <w:spacing w:val="-2"/>
        </w:rPr>
        <w:t>Categories)</w:t>
      </w:r>
    </w:p>
    <w:p w14:paraId="388370AE" w14:textId="77777777" w:rsidR="00275643" w:rsidRDefault="00275643">
      <w:pPr>
        <w:pStyle w:val="BodyText"/>
        <w:spacing w:before="35"/>
        <w:rPr>
          <w:b/>
          <w:sz w:val="18"/>
        </w:rPr>
      </w:pPr>
    </w:p>
    <w:p w14:paraId="388370AF" w14:textId="77777777" w:rsidR="00275643" w:rsidRDefault="00000000">
      <w:pPr>
        <w:pStyle w:val="BodyText"/>
        <w:spacing w:line="336" w:lineRule="auto"/>
        <w:ind w:left="147" w:right="144"/>
        <w:jc w:val="both"/>
      </w:pPr>
      <w:r>
        <w:rPr>
          <w:color w:val="333333"/>
        </w:rPr>
        <w:t>The</w:t>
      </w:r>
      <w:r>
        <w:rPr>
          <w:color w:val="333333"/>
          <w:spacing w:val="-1"/>
        </w:rPr>
        <w:t xml:space="preserve"> </w:t>
      </w:r>
      <w:r>
        <w:rPr>
          <w:color w:val="333333"/>
        </w:rPr>
        <w:t>following</w:t>
      </w:r>
      <w:r>
        <w:rPr>
          <w:color w:val="333333"/>
          <w:spacing w:val="-1"/>
        </w:rPr>
        <w:t xml:space="preserve"> </w:t>
      </w:r>
      <w:r>
        <w:rPr>
          <w:color w:val="333333"/>
        </w:rPr>
        <w:t>table</w:t>
      </w:r>
      <w:r>
        <w:rPr>
          <w:color w:val="333333"/>
          <w:spacing w:val="-1"/>
        </w:rPr>
        <w:t xml:space="preserve"> </w:t>
      </w:r>
      <w:r>
        <w:rPr>
          <w:color w:val="333333"/>
        </w:rPr>
        <w:t>provides</w:t>
      </w:r>
      <w:r>
        <w:rPr>
          <w:color w:val="333333"/>
          <w:spacing w:val="-1"/>
        </w:rPr>
        <w:t xml:space="preserve"> </w:t>
      </w:r>
      <w:r>
        <w:rPr>
          <w:color w:val="333333"/>
        </w:rPr>
        <w:t>the</w:t>
      </w:r>
      <w:r>
        <w:rPr>
          <w:color w:val="333333"/>
          <w:spacing w:val="-1"/>
        </w:rPr>
        <w:t xml:space="preserve"> </w:t>
      </w:r>
      <w:r>
        <w:rPr>
          <w:color w:val="333333"/>
        </w:rPr>
        <w:t>most</w:t>
      </w:r>
      <w:r>
        <w:rPr>
          <w:color w:val="333333"/>
          <w:spacing w:val="-1"/>
        </w:rPr>
        <w:t xml:space="preserve"> </w:t>
      </w:r>
      <w:r>
        <w:rPr>
          <w:color w:val="333333"/>
        </w:rPr>
        <w:t>granular</w:t>
      </w:r>
      <w:r>
        <w:rPr>
          <w:color w:val="333333"/>
          <w:spacing w:val="-1"/>
        </w:rPr>
        <w:t xml:space="preserve"> </w:t>
      </w:r>
      <w:r>
        <w:rPr>
          <w:color w:val="333333"/>
        </w:rPr>
        <w:t>view</w:t>
      </w:r>
      <w:r>
        <w:rPr>
          <w:color w:val="333333"/>
          <w:spacing w:val="-1"/>
        </w:rPr>
        <w:t xml:space="preserve"> </w:t>
      </w:r>
      <w:r>
        <w:rPr>
          <w:color w:val="333333"/>
        </w:rPr>
        <w:t>of</w:t>
      </w:r>
      <w:r>
        <w:rPr>
          <w:color w:val="333333"/>
          <w:spacing w:val="-1"/>
        </w:rPr>
        <w:t xml:space="preserve"> </w:t>
      </w:r>
      <w:r>
        <w:rPr>
          <w:color w:val="333333"/>
        </w:rPr>
        <w:t>the</w:t>
      </w:r>
      <w:r>
        <w:rPr>
          <w:color w:val="333333"/>
          <w:spacing w:val="-1"/>
        </w:rPr>
        <w:t xml:space="preserve"> </w:t>
      </w:r>
      <w:r>
        <w:rPr>
          <w:color w:val="333333"/>
        </w:rPr>
        <w:t>project’s</w:t>
      </w:r>
      <w:r>
        <w:rPr>
          <w:color w:val="333333"/>
          <w:spacing w:val="-1"/>
        </w:rPr>
        <w:t xml:space="preserve"> </w:t>
      </w:r>
      <w:r>
        <w:rPr>
          <w:color w:val="333333"/>
        </w:rPr>
        <w:t>financial</w:t>
      </w:r>
      <w:r>
        <w:rPr>
          <w:color w:val="333333"/>
          <w:spacing w:val="-1"/>
        </w:rPr>
        <w:t xml:space="preserve"> </w:t>
      </w:r>
      <w:r>
        <w:rPr>
          <w:color w:val="333333"/>
        </w:rPr>
        <w:t>execution,</w:t>
      </w:r>
      <w:r>
        <w:rPr>
          <w:color w:val="333333"/>
          <w:spacing w:val="-1"/>
        </w:rPr>
        <w:t xml:space="preserve"> </w:t>
      </w:r>
      <w:r>
        <w:rPr>
          <w:color w:val="333333"/>
        </w:rPr>
        <w:t>with</w:t>
      </w:r>
      <w:r>
        <w:rPr>
          <w:color w:val="333333"/>
          <w:spacing w:val="-1"/>
        </w:rPr>
        <w:t xml:space="preserve"> </w:t>
      </w:r>
      <w:r>
        <w:rPr>
          <w:b/>
          <w:color w:val="333333"/>
        </w:rPr>
        <w:t>every</w:t>
      </w:r>
      <w:r>
        <w:rPr>
          <w:b/>
          <w:color w:val="333333"/>
          <w:spacing w:val="-1"/>
        </w:rPr>
        <w:t xml:space="preserve"> </w:t>
      </w:r>
      <w:r>
        <w:rPr>
          <w:b/>
          <w:color w:val="333333"/>
        </w:rPr>
        <w:t>cost</w:t>
      </w:r>
      <w:r>
        <w:rPr>
          <w:b/>
          <w:color w:val="333333"/>
          <w:spacing w:val="-1"/>
        </w:rPr>
        <w:t xml:space="preserve"> </w:t>
      </w:r>
      <w:r>
        <w:rPr>
          <w:b/>
          <w:color w:val="333333"/>
        </w:rPr>
        <w:t>category</w:t>
      </w:r>
      <w:r>
        <w:rPr>
          <w:b/>
          <w:color w:val="333333"/>
          <w:spacing w:val="-1"/>
        </w:rPr>
        <w:t xml:space="preserve"> </w:t>
      </w:r>
      <w:r>
        <w:rPr>
          <w:b/>
          <w:color w:val="333333"/>
        </w:rPr>
        <w:t>shown</w:t>
      </w:r>
      <w:r>
        <w:rPr>
          <w:b/>
          <w:color w:val="333333"/>
          <w:spacing w:val="-1"/>
        </w:rPr>
        <w:t xml:space="preserve"> </w:t>
      </w:r>
      <w:r>
        <w:rPr>
          <w:b/>
          <w:color w:val="333333"/>
        </w:rPr>
        <w:t>as</w:t>
      </w:r>
      <w:r>
        <w:rPr>
          <w:b/>
          <w:color w:val="333333"/>
          <w:spacing w:val="-1"/>
        </w:rPr>
        <w:t xml:space="preserve"> </w:t>
      </w:r>
      <w:r>
        <w:rPr>
          <w:b/>
          <w:color w:val="333333"/>
        </w:rPr>
        <w:t>a</w:t>
      </w:r>
      <w:r>
        <w:rPr>
          <w:b/>
          <w:color w:val="333333"/>
          <w:spacing w:val="-1"/>
        </w:rPr>
        <w:t xml:space="preserve"> </w:t>
      </w:r>
      <w:r>
        <w:rPr>
          <w:b/>
          <w:color w:val="333333"/>
        </w:rPr>
        <w:t>separate column</w:t>
      </w:r>
      <w:r>
        <w:rPr>
          <w:color w:val="333333"/>
        </w:rPr>
        <w:t>. This enables investors, partners, and the Board to track exactly which cost categories are active in each month, when each service begins, and how production accumulates incrementally. The table covers the full program from initial team hiring (D-5) through First Gas Export (D+30).</w:t>
      </w:r>
    </w:p>
    <w:p w14:paraId="388370B0" w14:textId="77777777" w:rsidR="00275643" w:rsidRDefault="00275643">
      <w:pPr>
        <w:pStyle w:val="BodyText"/>
        <w:spacing w:before="55"/>
      </w:pPr>
    </w:p>
    <w:p w14:paraId="388370B1" w14:textId="77777777" w:rsidR="00275643" w:rsidRDefault="00000000">
      <w:pPr>
        <w:ind w:left="147"/>
        <w:jc w:val="both"/>
        <w:rPr>
          <w:b/>
          <w:sz w:val="16"/>
        </w:rPr>
      </w:pPr>
      <w:r>
        <w:rPr>
          <w:b/>
          <w:color w:val="333333"/>
          <w:sz w:val="16"/>
        </w:rPr>
        <w:t>Table</w:t>
      </w:r>
      <w:r>
        <w:rPr>
          <w:b/>
          <w:color w:val="333333"/>
          <w:spacing w:val="-2"/>
          <w:sz w:val="16"/>
        </w:rPr>
        <w:t xml:space="preserve"> </w:t>
      </w:r>
      <w:r>
        <w:rPr>
          <w:b/>
          <w:color w:val="333333"/>
          <w:sz w:val="16"/>
        </w:rPr>
        <w:t>22B:</w:t>
      </w:r>
      <w:r>
        <w:rPr>
          <w:b/>
          <w:color w:val="333333"/>
          <w:spacing w:val="-1"/>
          <w:sz w:val="16"/>
        </w:rPr>
        <w:t xml:space="preserve"> </w:t>
      </w:r>
      <w:r>
        <w:rPr>
          <w:b/>
          <w:color w:val="333333"/>
          <w:sz w:val="16"/>
        </w:rPr>
        <w:t>Consolidated</w:t>
      </w:r>
      <w:r>
        <w:rPr>
          <w:b/>
          <w:color w:val="333333"/>
          <w:spacing w:val="-1"/>
          <w:sz w:val="16"/>
        </w:rPr>
        <w:t xml:space="preserve"> </w:t>
      </w:r>
      <w:r>
        <w:rPr>
          <w:b/>
          <w:color w:val="333333"/>
          <w:sz w:val="16"/>
        </w:rPr>
        <w:t>Monthly</w:t>
      </w:r>
      <w:r>
        <w:rPr>
          <w:b/>
          <w:color w:val="333333"/>
          <w:spacing w:val="-1"/>
          <w:sz w:val="16"/>
        </w:rPr>
        <w:t xml:space="preserve"> </w:t>
      </w:r>
      <w:r>
        <w:rPr>
          <w:b/>
          <w:color w:val="333333"/>
          <w:sz w:val="16"/>
        </w:rPr>
        <w:t>CAPEX</w:t>
      </w:r>
      <w:r>
        <w:rPr>
          <w:b/>
          <w:color w:val="333333"/>
          <w:spacing w:val="-1"/>
          <w:sz w:val="16"/>
        </w:rPr>
        <w:t xml:space="preserve"> </w:t>
      </w:r>
      <w:r>
        <w:rPr>
          <w:b/>
          <w:color w:val="333333"/>
          <w:sz w:val="16"/>
        </w:rPr>
        <w:t>&amp;</w:t>
      </w:r>
      <w:r>
        <w:rPr>
          <w:b/>
          <w:color w:val="333333"/>
          <w:spacing w:val="-1"/>
          <w:sz w:val="16"/>
        </w:rPr>
        <w:t xml:space="preserve"> </w:t>
      </w:r>
      <w:r>
        <w:rPr>
          <w:b/>
          <w:color w:val="333333"/>
          <w:sz w:val="16"/>
        </w:rPr>
        <w:t>OPEX</w:t>
      </w:r>
      <w:r>
        <w:rPr>
          <w:b/>
          <w:color w:val="333333"/>
          <w:spacing w:val="-1"/>
          <w:sz w:val="16"/>
        </w:rPr>
        <w:t xml:space="preserve"> </w:t>
      </w:r>
      <w:r>
        <w:rPr>
          <w:b/>
          <w:color w:val="333333"/>
          <w:sz w:val="16"/>
        </w:rPr>
        <w:t>Summary</w:t>
      </w:r>
      <w:r>
        <w:rPr>
          <w:b/>
          <w:color w:val="333333"/>
          <w:spacing w:val="-1"/>
          <w:sz w:val="16"/>
        </w:rPr>
        <w:t xml:space="preserve"> </w:t>
      </w:r>
      <w:r>
        <w:rPr>
          <w:b/>
          <w:color w:val="333333"/>
          <w:sz w:val="16"/>
        </w:rPr>
        <w:t>—</w:t>
      </w:r>
      <w:r>
        <w:rPr>
          <w:b/>
          <w:color w:val="333333"/>
          <w:spacing w:val="-1"/>
          <w:sz w:val="16"/>
        </w:rPr>
        <w:t xml:space="preserve"> </w:t>
      </w:r>
      <w:r>
        <w:rPr>
          <w:b/>
          <w:color w:val="333333"/>
          <w:sz w:val="16"/>
        </w:rPr>
        <w:t>Full</w:t>
      </w:r>
      <w:r>
        <w:rPr>
          <w:b/>
          <w:color w:val="333333"/>
          <w:spacing w:val="-1"/>
          <w:sz w:val="16"/>
        </w:rPr>
        <w:t xml:space="preserve"> </w:t>
      </w:r>
      <w:r>
        <w:rPr>
          <w:b/>
          <w:color w:val="333333"/>
          <w:sz w:val="16"/>
        </w:rPr>
        <w:t>Program</w:t>
      </w:r>
      <w:r>
        <w:rPr>
          <w:b/>
          <w:color w:val="333333"/>
          <w:spacing w:val="-1"/>
          <w:sz w:val="16"/>
        </w:rPr>
        <w:t xml:space="preserve"> </w:t>
      </w:r>
      <w:r>
        <w:rPr>
          <w:b/>
          <w:color w:val="333333"/>
          <w:spacing w:val="-2"/>
          <w:sz w:val="16"/>
        </w:rPr>
        <w:t>($256.0M)</w:t>
      </w:r>
    </w:p>
    <w:p w14:paraId="388370B2" w14:textId="77777777" w:rsidR="00275643" w:rsidRDefault="00275643">
      <w:pPr>
        <w:pStyle w:val="BodyText"/>
        <w:spacing w:before="42"/>
        <w:rPr>
          <w:b/>
        </w:rPr>
      </w:pPr>
    </w:p>
    <w:p w14:paraId="388370B3" w14:textId="77777777" w:rsidR="00275643" w:rsidRDefault="00000000">
      <w:pPr>
        <w:spacing w:line="333" w:lineRule="auto"/>
        <w:ind w:left="347" w:right="144"/>
        <w:jc w:val="both"/>
        <w:rPr>
          <w:i/>
          <w:sz w:val="16"/>
        </w:rPr>
      </w:pPr>
      <w:r>
        <w:rPr>
          <w:i/>
          <w:noProof/>
          <w:sz w:val="16"/>
        </w:rPr>
        <mc:AlternateContent>
          <mc:Choice Requires="wps">
            <w:drawing>
              <wp:anchor distT="0" distB="0" distL="0" distR="0" simplePos="0" relativeHeight="15794688" behindDoc="0" locked="0" layoutInCell="1" allowOverlap="1" wp14:anchorId="38837EAF" wp14:editId="38837EB0">
                <wp:simplePos x="0" y="0"/>
                <wp:positionH relativeFrom="page">
                  <wp:posOffset>723899</wp:posOffset>
                </wp:positionH>
                <wp:positionV relativeFrom="paragraph">
                  <wp:posOffset>-18551</wp:posOffset>
                </wp:positionV>
                <wp:extent cx="25400" cy="488950"/>
                <wp:effectExtent l="0" t="0" r="0" b="0"/>
                <wp:wrapNone/>
                <wp:docPr id="171" name="Graphic 2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0" cy="488950"/>
                        </a:xfrm>
                        <a:custGeom>
                          <a:avLst/>
                          <a:gdLst/>
                          <a:ahLst/>
                          <a:cxnLst/>
                          <a:rect l="l" t="t" r="r" b="b"/>
                          <a:pathLst>
                            <a:path w="25400" h="488950">
                              <a:moveTo>
                                <a:pt x="25400" y="488950"/>
                              </a:moveTo>
                              <a:lnTo>
                                <a:pt x="0" y="488950"/>
                              </a:lnTo>
                              <a:lnTo>
                                <a:pt x="0" y="0"/>
                              </a:lnTo>
                              <a:lnTo>
                                <a:pt x="25400" y="0"/>
                              </a:lnTo>
                              <a:lnTo>
                                <a:pt x="25400" y="48895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shape w14:anchorId="76E47B52" id="Graphic 222" o:spid="_x0000_s1026" style="position:absolute;margin-left:57pt;margin-top:-1.45pt;width:2pt;height:38.5pt;z-index:15794688;visibility:visible;mso-wrap-style:square;mso-wrap-distance-left:0;mso-wrap-distance-top:0;mso-wrap-distance-right:0;mso-wrap-distance-bottom:0;mso-position-horizontal:absolute;mso-position-horizontal-relative:page;mso-position-vertical:absolute;mso-position-vertical-relative:text;v-text-anchor:top" coordsize="25400,488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" path="m25400,488950l,488950,,,25400,r,488950xe" fillcolor="#ddd" stroked="f">
                <v:path arrowok="t"/>
                <w10:wrap anchorx="page"/>
              </v:shape>
            </w:pict>
          </mc:Fallback>
        </mc:AlternateContent>
      </w:r>
      <w:r>
        <w:rPr>
          <w:i/>
          <w:color w:val="666666"/>
          <w:sz w:val="16"/>
        </w:rPr>
        <w:t xml:space="preserve">This table provides the complete 60-month (5-year) capital deployment schedule for the entire </w:t>
      </w:r>
      <w:proofErr w:type="spellStart"/>
      <w:r>
        <w:rPr>
          <w:i/>
          <w:color w:val="666666"/>
          <w:sz w:val="16"/>
        </w:rPr>
        <w:t>PetroUrdaneta</w:t>
      </w:r>
      <w:proofErr w:type="spellEnd"/>
      <w:r>
        <w:rPr>
          <w:i/>
          <w:color w:val="666666"/>
          <w:sz w:val="16"/>
        </w:rPr>
        <w:t xml:space="preserve"> field development program. All cost categories are itemized month by month and reconcile exactly to the </w:t>
      </w:r>
      <w:r>
        <w:rPr>
          <w:b/>
          <w:i/>
          <w:color w:val="666666"/>
          <w:sz w:val="16"/>
        </w:rPr>
        <w:t xml:space="preserve">US$ 256.0 Million </w:t>
      </w:r>
      <w:r>
        <w:rPr>
          <w:i/>
          <w:color w:val="666666"/>
          <w:sz w:val="16"/>
        </w:rPr>
        <w:t>Total Program CAPEX defined in Table 16A. Production figures show cumulative field-wide output including all phases and infill drilling.</w:t>
      </w:r>
    </w:p>
    <w:p w14:paraId="388370B4" w14:textId="77777777" w:rsidR="00275643" w:rsidRDefault="00275643">
      <w:pPr>
        <w:spacing w:line="333" w:lineRule="auto"/>
        <w:jc w:val="both"/>
        <w:rPr>
          <w:i/>
          <w:sz w:val="16"/>
        </w:rPr>
        <w:sectPr w:rsidR="00275643">
          <w:pgSz w:w="11920" w:h="16840"/>
          <w:pgMar w:top="1080" w:right="992" w:bottom="280" w:left="992" w:header="720" w:footer="720" w:gutter="0"/>
          <w:cols w:space="720"/>
        </w:sectPr>
      </w:pPr>
    </w:p>
    <w:tbl>
      <w:tblPr>
        <w:tblStyle w:val="TableNormal"/>
        <w:tblW w:w="0" w:type="auto"/>
        <w:tblInd w:w="157" w:type="dxa"/>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Layout w:type="fixed"/>
        <w:tblLook w:val="01E0" w:firstRow="1" w:lastRow="1" w:firstColumn="1" w:lastColumn="1" w:noHBand="0" w:noVBand="0"/>
      </w:tblPr>
      <w:tblGrid>
        <w:gridCol w:w="640"/>
        <w:gridCol w:w="780"/>
        <w:gridCol w:w="1160"/>
        <w:gridCol w:w="730"/>
        <w:gridCol w:w="650"/>
        <w:gridCol w:w="730"/>
        <w:gridCol w:w="850"/>
        <w:gridCol w:w="650"/>
        <w:gridCol w:w="730"/>
        <w:gridCol w:w="730"/>
        <w:gridCol w:w="730"/>
        <w:gridCol w:w="650"/>
        <w:gridCol w:w="603"/>
      </w:tblGrid>
      <w:tr w:rsidR="00275643" w14:paraId="388370CC" w14:textId="77777777">
        <w:trPr>
          <w:trHeight w:val="620"/>
        </w:trPr>
        <w:tc>
          <w:tcPr>
            <w:tcW w:w="640" w:type="dxa"/>
            <w:shd w:val="clear" w:color="auto" w:fill="F1F1F1"/>
          </w:tcPr>
          <w:p w14:paraId="388370B5" w14:textId="77777777" w:rsidR="00275643" w:rsidRDefault="00275643">
            <w:pPr>
              <w:pStyle w:val="TableParagraph"/>
              <w:spacing w:before="67"/>
              <w:rPr>
                <w:i/>
                <w:sz w:val="14"/>
              </w:rPr>
            </w:pPr>
          </w:p>
          <w:p w14:paraId="388370B6" w14:textId="77777777" w:rsidR="00275643" w:rsidRDefault="00000000">
            <w:pPr>
              <w:pStyle w:val="TableParagraph"/>
              <w:ind w:left="85"/>
              <w:rPr>
                <w:b/>
                <w:sz w:val="14"/>
              </w:rPr>
            </w:pPr>
            <w:r>
              <w:rPr>
                <w:b/>
                <w:color w:val="333333"/>
                <w:spacing w:val="-2"/>
                <w:sz w:val="14"/>
              </w:rPr>
              <w:t>Month</w:t>
            </w:r>
          </w:p>
        </w:tc>
        <w:tc>
          <w:tcPr>
            <w:tcW w:w="780" w:type="dxa"/>
            <w:shd w:val="clear" w:color="auto" w:fill="F1F1F1"/>
          </w:tcPr>
          <w:p w14:paraId="388370B7" w14:textId="77777777" w:rsidR="00275643" w:rsidRDefault="00275643">
            <w:pPr>
              <w:pStyle w:val="TableParagraph"/>
              <w:spacing w:before="67"/>
              <w:rPr>
                <w:i/>
                <w:sz w:val="14"/>
              </w:rPr>
            </w:pPr>
          </w:p>
          <w:p w14:paraId="388370B8" w14:textId="77777777" w:rsidR="00275643" w:rsidRDefault="00000000">
            <w:pPr>
              <w:pStyle w:val="TableParagraph"/>
              <w:ind w:left="9" w:right="1"/>
              <w:jc w:val="center"/>
              <w:rPr>
                <w:b/>
                <w:sz w:val="14"/>
              </w:rPr>
            </w:pPr>
            <w:r>
              <w:rPr>
                <w:b/>
                <w:color w:val="333333"/>
                <w:spacing w:val="-2"/>
                <w:sz w:val="14"/>
              </w:rPr>
              <w:t>Calendar</w:t>
            </w:r>
          </w:p>
        </w:tc>
        <w:tc>
          <w:tcPr>
            <w:tcW w:w="1160" w:type="dxa"/>
            <w:shd w:val="clear" w:color="auto" w:fill="F1F1F1"/>
          </w:tcPr>
          <w:p w14:paraId="388370B9" w14:textId="77777777" w:rsidR="00275643" w:rsidRDefault="00000000">
            <w:pPr>
              <w:pStyle w:val="TableParagraph"/>
              <w:spacing w:before="108" w:line="343" w:lineRule="auto"/>
              <w:ind w:left="87" w:right="290"/>
              <w:rPr>
                <w:b/>
                <w:sz w:val="14"/>
              </w:rPr>
            </w:pPr>
            <w:r>
              <w:rPr>
                <w:b/>
                <w:color w:val="333333"/>
                <w:sz w:val="14"/>
              </w:rPr>
              <w:t>Phase</w:t>
            </w:r>
            <w:r>
              <w:rPr>
                <w:b/>
                <w:color w:val="333333"/>
                <w:spacing w:val="-8"/>
                <w:sz w:val="14"/>
              </w:rPr>
              <w:t xml:space="preserve"> </w:t>
            </w:r>
            <w:r>
              <w:rPr>
                <w:b/>
                <w:color w:val="333333"/>
                <w:sz w:val="14"/>
              </w:rPr>
              <w:t>/</w:t>
            </w:r>
            <w:r>
              <w:rPr>
                <w:b/>
                <w:color w:val="333333"/>
                <w:spacing w:val="40"/>
                <w:sz w:val="14"/>
              </w:rPr>
              <w:t xml:space="preserve"> </w:t>
            </w:r>
            <w:r>
              <w:rPr>
                <w:b/>
                <w:color w:val="333333"/>
                <w:spacing w:val="-2"/>
                <w:sz w:val="14"/>
              </w:rPr>
              <w:t>Activity</w:t>
            </w:r>
          </w:p>
        </w:tc>
        <w:tc>
          <w:tcPr>
            <w:tcW w:w="730" w:type="dxa"/>
            <w:shd w:val="clear" w:color="auto" w:fill="F1F1F1"/>
          </w:tcPr>
          <w:p w14:paraId="388370BA" w14:textId="77777777" w:rsidR="00275643" w:rsidRDefault="00275643">
            <w:pPr>
              <w:pStyle w:val="TableParagraph"/>
              <w:spacing w:before="67"/>
              <w:rPr>
                <w:i/>
                <w:sz w:val="14"/>
              </w:rPr>
            </w:pPr>
          </w:p>
          <w:p w14:paraId="388370BB" w14:textId="77777777" w:rsidR="00275643" w:rsidRDefault="00000000">
            <w:pPr>
              <w:pStyle w:val="TableParagraph"/>
              <w:ind w:left="162" w:right="16"/>
              <w:jc w:val="center"/>
              <w:rPr>
                <w:b/>
                <w:sz w:val="14"/>
              </w:rPr>
            </w:pPr>
            <w:r>
              <w:rPr>
                <w:b/>
                <w:color w:val="333333"/>
                <w:spacing w:val="-4"/>
                <w:sz w:val="14"/>
              </w:rPr>
              <w:t>SG&amp;A</w:t>
            </w:r>
          </w:p>
        </w:tc>
        <w:tc>
          <w:tcPr>
            <w:tcW w:w="650" w:type="dxa"/>
            <w:shd w:val="clear" w:color="auto" w:fill="F1F1F1"/>
          </w:tcPr>
          <w:p w14:paraId="388370BC" w14:textId="77777777" w:rsidR="00275643" w:rsidRDefault="00275643">
            <w:pPr>
              <w:pStyle w:val="TableParagraph"/>
              <w:spacing w:before="67"/>
              <w:rPr>
                <w:i/>
                <w:sz w:val="14"/>
              </w:rPr>
            </w:pPr>
          </w:p>
          <w:p w14:paraId="388370BD" w14:textId="77777777" w:rsidR="00275643" w:rsidRDefault="00000000">
            <w:pPr>
              <w:pStyle w:val="TableParagraph"/>
              <w:ind w:right="76"/>
              <w:jc w:val="right"/>
              <w:rPr>
                <w:b/>
                <w:sz w:val="14"/>
              </w:rPr>
            </w:pPr>
            <w:r>
              <w:rPr>
                <w:b/>
                <w:color w:val="333333"/>
                <w:spacing w:val="-5"/>
                <w:sz w:val="14"/>
              </w:rPr>
              <w:t>SOW</w:t>
            </w:r>
          </w:p>
        </w:tc>
        <w:tc>
          <w:tcPr>
            <w:tcW w:w="730" w:type="dxa"/>
            <w:shd w:val="clear" w:color="auto" w:fill="F1F1F1"/>
          </w:tcPr>
          <w:p w14:paraId="388370BE" w14:textId="77777777" w:rsidR="00275643" w:rsidRDefault="00000000">
            <w:pPr>
              <w:pStyle w:val="TableParagraph"/>
              <w:spacing w:before="108" w:line="343" w:lineRule="auto"/>
              <w:ind w:left="241" w:hanging="89"/>
              <w:rPr>
                <w:b/>
                <w:sz w:val="14"/>
              </w:rPr>
            </w:pPr>
            <w:r>
              <w:rPr>
                <w:b/>
                <w:color w:val="333333"/>
                <w:sz w:val="14"/>
              </w:rPr>
              <w:t>Pkgs</w:t>
            </w:r>
            <w:r>
              <w:rPr>
                <w:b/>
                <w:color w:val="333333"/>
                <w:spacing w:val="-10"/>
                <w:sz w:val="14"/>
              </w:rPr>
              <w:t xml:space="preserve"> </w:t>
            </w:r>
            <w:r>
              <w:rPr>
                <w:b/>
                <w:color w:val="333333"/>
                <w:sz w:val="14"/>
              </w:rPr>
              <w:t>&amp;</w:t>
            </w:r>
            <w:r>
              <w:rPr>
                <w:b/>
                <w:color w:val="333333"/>
                <w:spacing w:val="40"/>
                <w:sz w:val="14"/>
              </w:rPr>
              <w:t xml:space="preserve"> </w:t>
            </w:r>
            <w:proofErr w:type="gramStart"/>
            <w:r>
              <w:rPr>
                <w:b/>
                <w:color w:val="333333"/>
                <w:spacing w:val="-4"/>
                <w:sz w:val="14"/>
              </w:rPr>
              <w:t>Equip</w:t>
            </w:r>
            <w:proofErr w:type="gramEnd"/>
          </w:p>
        </w:tc>
        <w:tc>
          <w:tcPr>
            <w:tcW w:w="850" w:type="dxa"/>
            <w:shd w:val="clear" w:color="auto" w:fill="F1F1F1"/>
          </w:tcPr>
          <w:p w14:paraId="388370BF" w14:textId="77777777" w:rsidR="00275643" w:rsidRDefault="00275643">
            <w:pPr>
              <w:pStyle w:val="TableParagraph"/>
              <w:spacing w:before="67"/>
              <w:rPr>
                <w:i/>
                <w:sz w:val="14"/>
              </w:rPr>
            </w:pPr>
          </w:p>
          <w:p w14:paraId="388370C0" w14:textId="77777777" w:rsidR="00275643" w:rsidRDefault="00000000">
            <w:pPr>
              <w:pStyle w:val="TableParagraph"/>
              <w:ind w:right="69"/>
              <w:jc w:val="right"/>
              <w:rPr>
                <w:b/>
                <w:sz w:val="14"/>
              </w:rPr>
            </w:pPr>
            <w:r>
              <w:rPr>
                <w:b/>
                <w:color w:val="333333"/>
                <w:spacing w:val="-2"/>
                <w:sz w:val="14"/>
              </w:rPr>
              <w:t>Downhole</w:t>
            </w:r>
          </w:p>
        </w:tc>
        <w:tc>
          <w:tcPr>
            <w:tcW w:w="650" w:type="dxa"/>
            <w:shd w:val="clear" w:color="auto" w:fill="F1F1F1"/>
          </w:tcPr>
          <w:p w14:paraId="388370C1" w14:textId="77777777" w:rsidR="00275643" w:rsidRDefault="00275643">
            <w:pPr>
              <w:pStyle w:val="TableParagraph"/>
              <w:spacing w:before="67"/>
              <w:rPr>
                <w:i/>
                <w:sz w:val="14"/>
              </w:rPr>
            </w:pPr>
          </w:p>
          <w:p w14:paraId="388370C2" w14:textId="77777777" w:rsidR="00275643" w:rsidRDefault="00000000">
            <w:pPr>
              <w:pStyle w:val="TableParagraph"/>
              <w:ind w:right="69"/>
              <w:jc w:val="right"/>
              <w:rPr>
                <w:b/>
                <w:sz w:val="14"/>
              </w:rPr>
            </w:pPr>
            <w:r>
              <w:rPr>
                <w:b/>
                <w:color w:val="333333"/>
                <w:spacing w:val="-5"/>
                <w:sz w:val="14"/>
              </w:rPr>
              <w:t>IPM</w:t>
            </w:r>
          </w:p>
        </w:tc>
        <w:tc>
          <w:tcPr>
            <w:tcW w:w="730" w:type="dxa"/>
            <w:shd w:val="clear" w:color="auto" w:fill="F1F1F1"/>
          </w:tcPr>
          <w:p w14:paraId="388370C3" w14:textId="77777777" w:rsidR="00275643" w:rsidRDefault="00000000">
            <w:pPr>
              <w:pStyle w:val="TableParagraph"/>
              <w:spacing w:before="108" w:line="343" w:lineRule="auto"/>
              <w:ind w:left="385" w:hanging="8"/>
              <w:rPr>
                <w:b/>
                <w:sz w:val="14"/>
              </w:rPr>
            </w:pPr>
            <w:r>
              <w:rPr>
                <w:b/>
                <w:color w:val="333333"/>
                <w:spacing w:val="-4"/>
                <w:sz w:val="14"/>
              </w:rPr>
              <w:t>Gas</w:t>
            </w:r>
            <w:r>
              <w:rPr>
                <w:b/>
                <w:color w:val="333333"/>
                <w:spacing w:val="40"/>
                <w:sz w:val="14"/>
              </w:rPr>
              <w:t xml:space="preserve"> </w:t>
            </w:r>
            <w:r>
              <w:rPr>
                <w:b/>
                <w:color w:val="333333"/>
                <w:spacing w:val="-5"/>
                <w:sz w:val="14"/>
              </w:rPr>
              <w:t>Exp</w:t>
            </w:r>
          </w:p>
        </w:tc>
        <w:tc>
          <w:tcPr>
            <w:tcW w:w="730" w:type="dxa"/>
            <w:shd w:val="clear" w:color="auto" w:fill="F1F1F1"/>
          </w:tcPr>
          <w:p w14:paraId="388370C4" w14:textId="77777777" w:rsidR="00275643" w:rsidRDefault="00275643">
            <w:pPr>
              <w:pStyle w:val="TableParagraph"/>
              <w:spacing w:before="67"/>
              <w:rPr>
                <w:i/>
                <w:sz w:val="14"/>
              </w:rPr>
            </w:pPr>
          </w:p>
          <w:p w14:paraId="388370C5" w14:textId="77777777" w:rsidR="00275643" w:rsidRDefault="00000000">
            <w:pPr>
              <w:pStyle w:val="TableParagraph"/>
              <w:ind w:right="68"/>
              <w:jc w:val="right"/>
              <w:rPr>
                <w:b/>
                <w:sz w:val="14"/>
              </w:rPr>
            </w:pPr>
            <w:r>
              <w:rPr>
                <w:b/>
                <w:color w:val="333333"/>
                <w:spacing w:val="-4"/>
                <w:sz w:val="14"/>
              </w:rPr>
              <w:t>EPCM</w:t>
            </w:r>
          </w:p>
        </w:tc>
        <w:tc>
          <w:tcPr>
            <w:tcW w:w="730" w:type="dxa"/>
            <w:shd w:val="clear" w:color="auto" w:fill="F1F1F1"/>
          </w:tcPr>
          <w:p w14:paraId="388370C6" w14:textId="77777777" w:rsidR="00275643" w:rsidRDefault="00275643">
            <w:pPr>
              <w:pStyle w:val="TableParagraph"/>
              <w:spacing w:before="67"/>
              <w:rPr>
                <w:i/>
                <w:sz w:val="14"/>
              </w:rPr>
            </w:pPr>
          </w:p>
          <w:p w14:paraId="388370C7" w14:textId="77777777" w:rsidR="00275643" w:rsidRDefault="00000000">
            <w:pPr>
              <w:pStyle w:val="TableParagraph"/>
              <w:ind w:right="68"/>
              <w:jc w:val="right"/>
              <w:rPr>
                <w:b/>
                <w:sz w:val="14"/>
              </w:rPr>
            </w:pPr>
            <w:r>
              <w:rPr>
                <w:b/>
                <w:color w:val="333333"/>
                <w:spacing w:val="-2"/>
                <w:sz w:val="14"/>
              </w:rPr>
              <w:t>Drilling</w:t>
            </w:r>
          </w:p>
        </w:tc>
        <w:tc>
          <w:tcPr>
            <w:tcW w:w="650" w:type="dxa"/>
            <w:shd w:val="clear" w:color="auto" w:fill="F1F1F1"/>
          </w:tcPr>
          <w:p w14:paraId="388370C8" w14:textId="77777777" w:rsidR="00275643" w:rsidRDefault="00275643">
            <w:pPr>
              <w:pStyle w:val="TableParagraph"/>
              <w:spacing w:before="67"/>
              <w:rPr>
                <w:i/>
                <w:sz w:val="14"/>
              </w:rPr>
            </w:pPr>
          </w:p>
          <w:p w14:paraId="388370C9" w14:textId="77777777" w:rsidR="00275643" w:rsidRDefault="00000000">
            <w:pPr>
              <w:pStyle w:val="TableParagraph"/>
              <w:ind w:right="68"/>
              <w:jc w:val="right"/>
              <w:rPr>
                <w:b/>
                <w:sz w:val="14"/>
              </w:rPr>
            </w:pPr>
            <w:r>
              <w:rPr>
                <w:b/>
                <w:color w:val="333333"/>
                <w:spacing w:val="-4"/>
                <w:sz w:val="14"/>
              </w:rPr>
              <w:t>Civil</w:t>
            </w:r>
          </w:p>
        </w:tc>
        <w:tc>
          <w:tcPr>
            <w:tcW w:w="603" w:type="dxa"/>
            <w:tcBorders>
              <w:right w:val="nil"/>
            </w:tcBorders>
            <w:shd w:val="clear" w:color="auto" w:fill="F1F1F1"/>
          </w:tcPr>
          <w:p w14:paraId="388370CA" w14:textId="77777777" w:rsidR="00275643" w:rsidRDefault="00275643">
            <w:pPr>
              <w:pStyle w:val="TableParagraph"/>
              <w:spacing w:before="67"/>
              <w:rPr>
                <w:i/>
                <w:sz w:val="14"/>
              </w:rPr>
            </w:pPr>
          </w:p>
          <w:p w14:paraId="388370CB" w14:textId="77777777" w:rsidR="00275643" w:rsidRDefault="00000000">
            <w:pPr>
              <w:pStyle w:val="TableParagraph"/>
              <w:ind w:right="18"/>
              <w:jc w:val="right"/>
              <w:rPr>
                <w:b/>
                <w:sz w:val="14"/>
              </w:rPr>
            </w:pPr>
            <w:proofErr w:type="spellStart"/>
            <w:r>
              <w:rPr>
                <w:b/>
                <w:color w:val="333333"/>
                <w:spacing w:val="-2"/>
                <w:sz w:val="14"/>
              </w:rPr>
              <w:t>Securit</w:t>
            </w:r>
            <w:proofErr w:type="spellEnd"/>
          </w:p>
        </w:tc>
      </w:tr>
      <w:tr w:rsidR="00275643" w14:paraId="388370F3" w14:textId="77777777">
        <w:trPr>
          <w:trHeight w:val="850"/>
        </w:trPr>
        <w:tc>
          <w:tcPr>
            <w:tcW w:w="640" w:type="dxa"/>
          </w:tcPr>
          <w:p w14:paraId="388370CD" w14:textId="77777777" w:rsidR="00275643" w:rsidRDefault="00275643">
            <w:pPr>
              <w:pStyle w:val="TableParagraph"/>
              <w:rPr>
                <w:i/>
                <w:sz w:val="14"/>
              </w:rPr>
            </w:pPr>
          </w:p>
          <w:p w14:paraId="388370CE" w14:textId="77777777" w:rsidR="00275643" w:rsidRDefault="00275643">
            <w:pPr>
              <w:pStyle w:val="TableParagraph"/>
              <w:spacing w:before="16"/>
              <w:rPr>
                <w:i/>
                <w:sz w:val="14"/>
              </w:rPr>
            </w:pPr>
          </w:p>
          <w:p w14:paraId="388370CF" w14:textId="77777777" w:rsidR="00275643" w:rsidRDefault="00000000">
            <w:pPr>
              <w:pStyle w:val="TableParagraph"/>
              <w:ind w:left="85"/>
              <w:rPr>
                <w:sz w:val="14"/>
              </w:rPr>
            </w:pPr>
            <w:r>
              <w:rPr>
                <w:color w:val="333333"/>
                <w:sz w:val="14"/>
              </w:rPr>
              <w:t>D-</w:t>
            </w:r>
            <w:r>
              <w:rPr>
                <w:color w:val="333333"/>
                <w:spacing w:val="-10"/>
                <w:sz w:val="14"/>
              </w:rPr>
              <w:t>5</w:t>
            </w:r>
          </w:p>
        </w:tc>
        <w:tc>
          <w:tcPr>
            <w:tcW w:w="780" w:type="dxa"/>
          </w:tcPr>
          <w:p w14:paraId="388370D0" w14:textId="77777777" w:rsidR="00275643" w:rsidRDefault="00275643">
            <w:pPr>
              <w:pStyle w:val="TableParagraph"/>
              <w:rPr>
                <w:i/>
                <w:sz w:val="14"/>
              </w:rPr>
            </w:pPr>
          </w:p>
          <w:p w14:paraId="388370D1" w14:textId="77777777" w:rsidR="00275643" w:rsidRDefault="00275643">
            <w:pPr>
              <w:pStyle w:val="TableParagraph"/>
              <w:spacing w:before="16"/>
              <w:rPr>
                <w:i/>
                <w:sz w:val="14"/>
              </w:rPr>
            </w:pPr>
          </w:p>
          <w:p w14:paraId="388370D2" w14:textId="77777777" w:rsidR="00275643" w:rsidRDefault="00000000">
            <w:pPr>
              <w:pStyle w:val="TableParagraph"/>
              <w:ind w:left="58" w:right="79"/>
              <w:jc w:val="center"/>
              <w:rPr>
                <w:sz w:val="14"/>
              </w:rPr>
            </w:pPr>
            <w:r>
              <w:rPr>
                <w:color w:val="333333"/>
                <w:sz w:val="14"/>
              </w:rPr>
              <w:t>Apr</w:t>
            </w:r>
            <w:r>
              <w:rPr>
                <w:color w:val="333333"/>
                <w:spacing w:val="3"/>
                <w:sz w:val="14"/>
              </w:rPr>
              <w:t xml:space="preserve"> </w:t>
            </w:r>
            <w:r>
              <w:rPr>
                <w:color w:val="333333"/>
                <w:spacing w:val="-4"/>
                <w:sz w:val="14"/>
              </w:rPr>
              <w:t>2026</w:t>
            </w:r>
          </w:p>
        </w:tc>
        <w:tc>
          <w:tcPr>
            <w:tcW w:w="1160" w:type="dxa"/>
          </w:tcPr>
          <w:p w14:paraId="388370D3" w14:textId="77777777" w:rsidR="00275643" w:rsidRDefault="00000000">
            <w:pPr>
              <w:pStyle w:val="TableParagraph"/>
              <w:spacing w:before="108" w:line="343" w:lineRule="auto"/>
              <w:ind w:left="87" w:right="290"/>
              <w:rPr>
                <w:sz w:val="14"/>
              </w:rPr>
            </w:pPr>
            <w:r>
              <w:rPr>
                <w:color w:val="333333"/>
                <w:sz w:val="14"/>
              </w:rPr>
              <w:t>Team</w:t>
            </w:r>
            <w:r>
              <w:rPr>
                <w:color w:val="333333"/>
                <w:spacing w:val="-10"/>
                <w:sz w:val="14"/>
              </w:rPr>
              <w:t xml:space="preserve"> </w:t>
            </w:r>
            <w:r>
              <w:rPr>
                <w:color w:val="333333"/>
                <w:sz w:val="14"/>
              </w:rPr>
              <w:t>Hiring</w:t>
            </w:r>
            <w:r>
              <w:rPr>
                <w:color w:val="333333"/>
                <w:spacing w:val="40"/>
                <w:sz w:val="14"/>
              </w:rPr>
              <w:t xml:space="preserve"> </w:t>
            </w:r>
            <w:r>
              <w:rPr>
                <w:color w:val="333333"/>
                <w:sz w:val="14"/>
              </w:rPr>
              <w:t>(COO + 2</w:t>
            </w:r>
          </w:p>
          <w:p w14:paraId="388370D4" w14:textId="77777777" w:rsidR="00275643" w:rsidRDefault="00000000">
            <w:pPr>
              <w:pStyle w:val="TableParagraph"/>
              <w:spacing w:line="161" w:lineRule="exact"/>
              <w:ind w:left="87"/>
              <w:rPr>
                <w:sz w:val="14"/>
              </w:rPr>
            </w:pPr>
            <w:r>
              <w:rPr>
                <w:color w:val="333333"/>
                <w:spacing w:val="-2"/>
                <w:sz w:val="14"/>
              </w:rPr>
              <w:t>Managers)</w:t>
            </w:r>
          </w:p>
        </w:tc>
        <w:tc>
          <w:tcPr>
            <w:tcW w:w="730" w:type="dxa"/>
          </w:tcPr>
          <w:p w14:paraId="388370D5" w14:textId="77777777" w:rsidR="00275643" w:rsidRDefault="00275643">
            <w:pPr>
              <w:pStyle w:val="TableParagraph"/>
              <w:rPr>
                <w:i/>
                <w:sz w:val="14"/>
              </w:rPr>
            </w:pPr>
          </w:p>
          <w:p w14:paraId="388370D6" w14:textId="77777777" w:rsidR="00275643" w:rsidRDefault="00275643">
            <w:pPr>
              <w:pStyle w:val="TableParagraph"/>
              <w:spacing w:before="16"/>
              <w:rPr>
                <w:i/>
                <w:sz w:val="14"/>
              </w:rPr>
            </w:pPr>
          </w:p>
          <w:p w14:paraId="388370D7" w14:textId="77777777" w:rsidR="00275643" w:rsidRDefault="00000000">
            <w:pPr>
              <w:pStyle w:val="TableParagraph"/>
              <w:ind w:left="226"/>
              <w:jc w:val="center"/>
              <w:rPr>
                <w:sz w:val="14"/>
              </w:rPr>
            </w:pPr>
            <w:r>
              <w:rPr>
                <w:color w:val="333333"/>
                <w:spacing w:val="-4"/>
                <w:sz w:val="14"/>
              </w:rPr>
              <w:t>$80K</w:t>
            </w:r>
          </w:p>
        </w:tc>
        <w:tc>
          <w:tcPr>
            <w:tcW w:w="650" w:type="dxa"/>
          </w:tcPr>
          <w:p w14:paraId="388370D8" w14:textId="77777777" w:rsidR="00275643" w:rsidRDefault="00275643">
            <w:pPr>
              <w:pStyle w:val="TableParagraph"/>
              <w:rPr>
                <w:i/>
                <w:sz w:val="14"/>
              </w:rPr>
            </w:pPr>
          </w:p>
          <w:p w14:paraId="388370D9" w14:textId="77777777" w:rsidR="00275643" w:rsidRDefault="00275643">
            <w:pPr>
              <w:pStyle w:val="TableParagraph"/>
              <w:spacing w:before="16"/>
              <w:rPr>
                <w:i/>
                <w:sz w:val="14"/>
              </w:rPr>
            </w:pPr>
          </w:p>
          <w:p w14:paraId="388370DA" w14:textId="77777777" w:rsidR="00275643" w:rsidRDefault="00000000">
            <w:pPr>
              <w:pStyle w:val="TableParagraph"/>
              <w:ind w:right="76"/>
              <w:jc w:val="right"/>
              <w:rPr>
                <w:sz w:val="14"/>
              </w:rPr>
            </w:pPr>
            <w:r>
              <w:rPr>
                <w:color w:val="333333"/>
                <w:spacing w:val="-10"/>
                <w:sz w:val="14"/>
              </w:rPr>
              <w:t>—</w:t>
            </w:r>
          </w:p>
        </w:tc>
        <w:tc>
          <w:tcPr>
            <w:tcW w:w="730" w:type="dxa"/>
          </w:tcPr>
          <w:p w14:paraId="388370DB" w14:textId="77777777" w:rsidR="00275643" w:rsidRDefault="00275643">
            <w:pPr>
              <w:pStyle w:val="TableParagraph"/>
              <w:rPr>
                <w:i/>
                <w:sz w:val="14"/>
              </w:rPr>
            </w:pPr>
          </w:p>
          <w:p w14:paraId="388370DC" w14:textId="77777777" w:rsidR="00275643" w:rsidRDefault="00275643">
            <w:pPr>
              <w:pStyle w:val="TableParagraph"/>
              <w:spacing w:before="16"/>
              <w:rPr>
                <w:i/>
                <w:sz w:val="14"/>
              </w:rPr>
            </w:pPr>
          </w:p>
          <w:p w14:paraId="388370DD" w14:textId="77777777" w:rsidR="00275643" w:rsidRDefault="00000000">
            <w:pPr>
              <w:pStyle w:val="TableParagraph"/>
              <w:ind w:right="76"/>
              <w:jc w:val="right"/>
              <w:rPr>
                <w:sz w:val="14"/>
              </w:rPr>
            </w:pPr>
            <w:r>
              <w:rPr>
                <w:color w:val="333333"/>
                <w:spacing w:val="-10"/>
                <w:sz w:val="14"/>
              </w:rPr>
              <w:t>—</w:t>
            </w:r>
          </w:p>
        </w:tc>
        <w:tc>
          <w:tcPr>
            <w:tcW w:w="850" w:type="dxa"/>
          </w:tcPr>
          <w:p w14:paraId="388370DE" w14:textId="77777777" w:rsidR="00275643" w:rsidRDefault="00275643">
            <w:pPr>
              <w:pStyle w:val="TableParagraph"/>
              <w:rPr>
                <w:i/>
                <w:sz w:val="14"/>
              </w:rPr>
            </w:pPr>
          </w:p>
          <w:p w14:paraId="388370DF" w14:textId="77777777" w:rsidR="00275643" w:rsidRDefault="00275643">
            <w:pPr>
              <w:pStyle w:val="TableParagraph"/>
              <w:spacing w:before="16"/>
              <w:rPr>
                <w:i/>
                <w:sz w:val="14"/>
              </w:rPr>
            </w:pPr>
          </w:p>
          <w:p w14:paraId="388370E0" w14:textId="77777777" w:rsidR="00275643" w:rsidRDefault="00000000">
            <w:pPr>
              <w:pStyle w:val="TableParagraph"/>
              <w:ind w:right="70"/>
              <w:jc w:val="right"/>
              <w:rPr>
                <w:sz w:val="14"/>
              </w:rPr>
            </w:pPr>
            <w:r>
              <w:rPr>
                <w:color w:val="333333"/>
                <w:spacing w:val="-10"/>
                <w:sz w:val="14"/>
              </w:rPr>
              <w:t>—</w:t>
            </w:r>
          </w:p>
        </w:tc>
        <w:tc>
          <w:tcPr>
            <w:tcW w:w="650" w:type="dxa"/>
          </w:tcPr>
          <w:p w14:paraId="388370E1" w14:textId="77777777" w:rsidR="00275643" w:rsidRDefault="00275643">
            <w:pPr>
              <w:pStyle w:val="TableParagraph"/>
              <w:rPr>
                <w:i/>
                <w:sz w:val="14"/>
              </w:rPr>
            </w:pPr>
          </w:p>
          <w:p w14:paraId="388370E2" w14:textId="77777777" w:rsidR="00275643" w:rsidRDefault="00275643">
            <w:pPr>
              <w:pStyle w:val="TableParagraph"/>
              <w:spacing w:before="16"/>
              <w:rPr>
                <w:i/>
                <w:sz w:val="14"/>
              </w:rPr>
            </w:pPr>
          </w:p>
          <w:p w14:paraId="388370E3" w14:textId="77777777" w:rsidR="00275643" w:rsidRDefault="00000000">
            <w:pPr>
              <w:pStyle w:val="TableParagraph"/>
              <w:ind w:right="70"/>
              <w:jc w:val="right"/>
              <w:rPr>
                <w:sz w:val="14"/>
              </w:rPr>
            </w:pPr>
            <w:r>
              <w:rPr>
                <w:color w:val="333333"/>
                <w:spacing w:val="-10"/>
                <w:sz w:val="14"/>
              </w:rPr>
              <w:t>—</w:t>
            </w:r>
          </w:p>
        </w:tc>
        <w:tc>
          <w:tcPr>
            <w:tcW w:w="730" w:type="dxa"/>
          </w:tcPr>
          <w:p w14:paraId="388370E4" w14:textId="77777777" w:rsidR="00275643" w:rsidRDefault="00275643">
            <w:pPr>
              <w:pStyle w:val="TableParagraph"/>
              <w:rPr>
                <w:i/>
                <w:sz w:val="14"/>
              </w:rPr>
            </w:pPr>
          </w:p>
          <w:p w14:paraId="388370E5" w14:textId="77777777" w:rsidR="00275643" w:rsidRDefault="00275643">
            <w:pPr>
              <w:pStyle w:val="TableParagraph"/>
              <w:spacing w:before="16"/>
              <w:rPr>
                <w:i/>
                <w:sz w:val="14"/>
              </w:rPr>
            </w:pPr>
          </w:p>
          <w:p w14:paraId="388370E6" w14:textId="77777777" w:rsidR="00275643" w:rsidRDefault="00000000">
            <w:pPr>
              <w:pStyle w:val="TableParagraph"/>
              <w:ind w:right="68"/>
              <w:jc w:val="right"/>
              <w:rPr>
                <w:sz w:val="14"/>
              </w:rPr>
            </w:pPr>
            <w:r>
              <w:rPr>
                <w:color w:val="333333"/>
                <w:spacing w:val="-10"/>
                <w:sz w:val="14"/>
              </w:rPr>
              <w:t>—</w:t>
            </w:r>
          </w:p>
        </w:tc>
        <w:tc>
          <w:tcPr>
            <w:tcW w:w="730" w:type="dxa"/>
          </w:tcPr>
          <w:p w14:paraId="388370E7" w14:textId="77777777" w:rsidR="00275643" w:rsidRDefault="00275643">
            <w:pPr>
              <w:pStyle w:val="TableParagraph"/>
              <w:rPr>
                <w:i/>
                <w:sz w:val="14"/>
              </w:rPr>
            </w:pPr>
          </w:p>
          <w:p w14:paraId="388370E8" w14:textId="77777777" w:rsidR="00275643" w:rsidRDefault="00275643">
            <w:pPr>
              <w:pStyle w:val="TableParagraph"/>
              <w:spacing w:before="16"/>
              <w:rPr>
                <w:i/>
                <w:sz w:val="14"/>
              </w:rPr>
            </w:pPr>
          </w:p>
          <w:p w14:paraId="388370E9" w14:textId="77777777" w:rsidR="00275643" w:rsidRDefault="00000000">
            <w:pPr>
              <w:pStyle w:val="TableParagraph"/>
              <w:ind w:right="68"/>
              <w:jc w:val="right"/>
              <w:rPr>
                <w:sz w:val="14"/>
              </w:rPr>
            </w:pPr>
            <w:r>
              <w:rPr>
                <w:color w:val="333333"/>
                <w:spacing w:val="-10"/>
                <w:sz w:val="14"/>
              </w:rPr>
              <w:t>—</w:t>
            </w:r>
          </w:p>
        </w:tc>
        <w:tc>
          <w:tcPr>
            <w:tcW w:w="730" w:type="dxa"/>
          </w:tcPr>
          <w:p w14:paraId="388370EA" w14:textId="77777777" w:rsidR="00275643" w:rsidRDefault="00275643">
            <w:pPr>
              <w:pStyle w:val="TableParagraph"/>
              <w:rPr>
                <w:i/>
                <w:sz w:val="14"/>
              </w:rPr>
            </w:pPr>
          </w:p>
          <w:p w14:paraId="388370EB" w14:textId="77777777" w:rsidR="00275643" w:rsidRDefault="00275643">
            <w:pPr>
              <w:pStyle w:val="TableParagraph"/>
              <w:spacing w:before="16"/>
              <w:rPr>
                <w:i/>
                <w:sz w:val="14"/>
              </w:rPr>
            </w:pPr>
          </w:p>
          <w:p w14:paraId="388370EC" w14:textId="77777777" w:rsidR="00275643" w:rsidRDefault="00000000">
            <w:pPr>
              <w:pStyle w:val="TableParagraph"/>
              <w:ind w:right="68"/>
              <w:jc w:val="right"/>
              <w:rPr>
                <w:sz w:val="14"/>
              </w:rPr>
            </w:pPr>
            <w:r>
              <w:rPr>
                <w:color w:val="333333"/>
                <w:spacing w:val="-10"/>
                <w:sz w:val="14"/>
              </w:rPr>
              <w:t>—</w:t>
            </w:r>
          </w:p>
        </w:tc>
        <w:tc>
          <w:tcPr>
            <w:tcW w:w="650" w:type="dxa"/>
          </w:tcPr>
          <w:p w14:paraId="388370ED" w14:textId="77777777" w:rsidR="00275643" w:rsidRDefault="00275643">
            <w:pPr>
              <w:pStyle w:val="TableParagraph"/>
              <w:rPr>
                <w:i/>
                <w:sz w:val="14"/>
              </w:rPr>
            </w:pPr>
          </w:p>
          <w:p w14:paraId="388370EE" w14:textId="77777777" w:rsidR="00275643" w:rsidRDefault="00275643">
            <w:pPr>
              <w:pStyle w:val="TableParagraph"/>
              <w:spacing w:before="16"/>
              <w:rPr>
                <w:i/>
                <w:sz w:val="14"/>
              </w:rPr>
            </w:pPr>
          </w:p>
          <w:p w14:paraId="388370EF" w14:textId="77777777" w:rsidR="00275643" w:rsidRDefault="00000000">
            <w:pPr>
              <w:pStyle w:val="TableParagraph"/>
              <w:ind w:right="68"/>
              <w:jc w:val="right"/>
              <w:rPr>
                <w:sz w:val="14"/>
              </w:rPr>
            </w:pPr>
            <w:r>
              <w:rPr>
                <w:color w:val="333333"/>
                <w:spacing w:val="-10"/>
                <w:sz w:val="14"/>
              </w:rPr>
              <w:t>—</w:t>
            </w:r>
          </w:p>
        </w:tc>
        <w:tc>
          <w:tcPr>
            <w:tcW w:w="603" w:type="dxa"/>
            <w:tcBorders>
              <w:right w:val="nil"/>
            </w:tcBorders>
          </w:tcPr>
          <w:p w14:paraId="388370F0" w14:textId="77777777" w:rsidR="00275643" w:rsidRDefault="00275643">
            <w:pPr>
              <w:pStyle w:val="TableParagraph"/>
              <w:rPr>
                <w:i/>
                <w:sz w:val="14"/>
              </w:rPr>
            </w:pPr>
          </w:p>
          <w:p w14:paraId="388370F1" w14:textId="77777777" w:rsidR="00275643" w:rsidRDefault="00275643">
            <w:pPr>
              <w:pStyle w:val="TableParagraph"/>
              <w:spacing w:before="16"/>
              <w:rPr>
                <w:i/>
                <w:sz w:val="14"/>
              </w:rPr>
            </w:pPr>
          </w:p>
          <w:p w14:paraId="388370F2" w14:textId="77777777" w:rsidR="00275643" w:rsidRDefault="00000000">
            <w:pPr>
              <w:pStyle w:val="TableParagraph"/>
              <w:ind w:right="34"/>
              <w:jc w:val="right"/>
              <w:rPr>
                <w:sz w:val="14"/>
              </w:rPr>
            </w:pPr>
            <w:r>
              <w:rPr>
                <w:color w:val="333333"/>
                <w:spacing w:val="-5"/>
                <w:sz w:val="14"/>
              </w:rPr>
              <w:t>$25</w:t>
            </w:r>
          </w:p>
        </w:tc>
      </w:tr>
      <w:tr w:rsidR="00275643" w14:paraId="3883711A" w14:textId="77777777">
        <w:trPr>
          <w:trHeight w:val="1080"/>
        </w:trPr>
        <w:tc>
          <w:tcPr>
            <w:tcW w:w="640" w:type="dxa"/>
          </w:tcPr>
          <w:p w14:paraId="388370F4" w14:textId="77777777" w:rsidR="00275643" w:rsidRDefault="00275643">
            <w:pPr>
              <w:pStyle w:val="TableParagraph"/>
              <w:rPr>
                <w:i/>
                <w:sz w:val="14"/>
              </w:rPr>
            </w:pPr>
          </w:p>
          <w:p w14:paraId="388370F5" w14:textId="77777777" w:rsidR="00275643" w:rsidRDefault="00275643">
            <w:pPr>
              <w:pStyle w:val="TableParagraph"/>
              <w:spacing w:before="136"/>
              <w:rPr>
                <w:i/>
                <w:sz w:val="14"/>
              </w:rPr>
            </w:pPr>
          </w:p>
          <w:p w14:paraId="388370F6" w14:textId="77777777" w:rsidR="00275643" w:rsidRDefault="00000000">
            <w:pPr>
              <w:pStyle w:val="TableParagraph"/>
              <w:ind w:left="85"/>
              <w:rPr>
                <w:sz w:val="14"/>
              </w:rPr>
            </w:pPr>
            <w:r>
              <w:rPr>
                <w:color w:val="333333"/>
                <w:sz w:val="14"/>
              </w:rPr>
              <w:t>D-</w:t>
            </w:r>
            <w:r>
              <w:rPr>
                <w:color w:val="333333"/>
                <w:spacing w:val="-10"/>
                <w:sz w:val="14"/>
              </w:rPr>
              <w:t>4</w:t>
            </w:r>
          </w:p>
        </w:tc>
        <w:tc>
          <w:tcPr>
            <w:tcW w:w="780" w:type="dxa"/>
          </w:tcPr>
          <w:p w14:paraId="388370F7" w14:textId="77777777" w:rsidR="00275643" w:rsidRDefault="00275643">
            <w:pPr>
              <w:pStyle w:val="TableParagraph"/>
              <w:rPr>
                <w:i/>
                <w:sz w:val="14"/>
              </w:rPr>
            </w:pPr>
          </w:p>
          <w:p w14:paraId="388370F8" w14:textId="77777777" w:rsidR="00275643" w:rsidRDefault="00275643">
            <w:pPr>
              <w:pStyle w:val="TableParagraph"/>
              <w:spacing w:before="16"/>
              <w:rPr>
                <w:i/>
                <w:sz w:val="14"/>
              </w:rPr>
            </w:pPr>
          </w:p>
          <w:p w14:paraId="388370F9" w14:textId="77777777" w:rsidR="00275643" w:rsidRDefault="00000000">
            <w:pPr>
              <w:pStyle w:val="TableParagraph"/>
              <w:spacing w:line="343" w:lineRule="auto"/>
              <w:ind w:left="81" w:right="161"/>
              <w:rPr>
                <w:sz w:val="14"/>
              </w:rPr>
            </w:pPr>
            <w:r>
              <w:rPr>
                <w:color w:val="333333"/>
                <w:spacing w:val="-4"/>
                <w:sz w:val="14"/>
              </w:rPr>
              <w:t>May</w:t>
            </w:r>
            <w:r>
              <w:rPr>
                <w:color w:val="333333"/>
                <w:spacing w:val="40"/>
                <w:sz w:val="14"/>
              </w:rPr>
              <w:t xml:space="preserve"> </w:t>
            </w:r>
            <w:r>
              <w:rPr>
                <w:color w:val="333333"/>
                <w:spacing w:val="-4"/>
                <w:sz w:val="14"/>
              </w:rPr>
              <w:t>2026</w:t>
            </w:r>
          </w:p>
        </w:tc>
        <w:tc>
          <w:tcPr>
            <w:tcW w:w="1160" w:type="dxa"/>
          </w:tcPr>
          <w:p w14:paraId="388370FA" w14:textId="77777777" w:rsidR="00275643" w:rsidRDefault="00000000">
            <w:pPr>
              <w:pStyle w:val="TableParagraph"/>
              <w:spacing w:before="108"/>
              <w:ind w:left="87"/>
              <w:rPr>
                <w:sz w:val="14"/>
              </w:rPr>
            </w:pPr>
            <w:r>
              <w:rPr>
                <w:color w:val="333333"/>
                <w:spacing w:val="-5"/>
                <w:sz w:val="14"/>
              </w:rPr>
              <w:t>SOW</w:t>
            </w:r>
          </w:p>
          <w:p w14:paraId="388370FB" w14:textId="77777777" w:rsidR="00275643" w:rsidRDefault="00000000">
            <w:pPr>
              <w:pStyle w:val="TableParagraph"/>
              <w:spacing w:before="69" w:line="343" w:lineRule="auto"/>
              <w:ind w:left="87" w:right="180"/>
              <w:rPr>
                <w:sz w:val="14"/>
              </w:rPr>
            </w:pPr>
            <w:r>
              <w:rPr>
                <w:color w:val="333333"/>
                <w:sz w:val="14"/>
              </w:rPr>
              <w:t>Preparation</w:t>
            </w:r>
            <w:r>
              <w:rPr>
                <w:color w:val="333333"/>
                <w:spacing w:val="-10"/>
                <w:sz w:val="14"/>
              </w:rPr>
              <w:t xml:space="preserve"> </w:t>
            </w:r>
            <w:r>
              <w:rPr>
                <w:color w:val="333333"/>
                <w:sz w:val="14"/>
              </w:rPr>
              <w:t>&amp;</w:t>
            </w:r>
            <w:r>
              <w:rPr>
                <w:color w:val="333333"/>
                <w:spacing w:val="40"/>
                <w:sz w:val="14"/>
              </w:rPr>
              <w:t xml:space="preserve"> </w:t>
            </w:r>
            <w:r>
              <w:rPr>
                <w:color w:val="333333"/>
                <w:spacing w:val="-2"/>
                <w:sz w:val="14"/>
              </w:rPr>
              <w:t>Additional</w:t>
            </w:r>
            <w:r>
              <w:rPr>
                <w:color w:val="333333"/>
                <w:spacing w:val="40"/>
                <w:sz w:val="14"/>
              </w:rPr>
              <w:t xml:space="preserve"> </w:t>
            </w:r>
            <w:r>
              <w:rPr>
                <w:color w:val="333333"/>
                <w:spacing w:val="-4"/>
                <w:sz w:val="14"/>
              </w:rPr>
              <w:t>Hires</w:t>
            </w:r>
          </w:p>
        </w:tc>
        <w:tc>
          <w:tcPr>
            <w:tcW w:w="730" w:type="dxa"/>
          </w:tcPr>
          <w:p w14:paraId="388370FC" w14:textId="77777777" w:rsidR="00275643" w:rsidRDefault="00275643">
            <w:pPr>
              <w:pStyle w:val="TableParagraph"/>
              <w:rPr>
                <w:i/>
                <w:sz w:val="14"/>
              </w:rPr>
            </w:pPr>
          </w:p>
          <w:p w14:paraId="388370FD" w14:textId="77777777" w:rsidR="00275643" w:rsidRDefault="00275643">
            <w:pPr>
              <w:pStyle w:val="TableParagraph"/>
              <w:spacing w:before="136"/>
              <w:rPr>
                <w:i/>
                <w:sz w:val="14"/>
              </w:rPr>
            </w:pPr>
          </w:p>
          <w:p w14:paraId="388370FE" w14:textId="77777777" w:rsidR="00275643" w:rsidRDefault="00000000">
            <w:pPr>
              <w:pStyle w:val="TableParagraph"/>
              <w:ind w:left="226"/>
              <w:jc w:val="center"/>
              <w:rPr>
                <w:sz w:val="14"/>
              </w:rPr>
            </w:pPr>
            <w:r>
              <w:rPr>
                <w:color w:val="333333"/>
                <w:spacing w:val="-4"/>
                <w:sz w:val="14"/>
              </w:rPr>
              <w:t>$80K</w:t>
            </w:r>
          </w:p>
        </w:tc>
        <w:tc>
          <w:tcPr>
            <w:tcW w:w="650" w:type="dxa"/>
          </w:tcPr>
          <w:p w14:paraId="388370FF" w14:textId="77777777" w:rsidR="00275643" w:rsidRDefault="00275643">
            <w:pPr>
              <w:pStyle w:val="TableParagraph"/>
              <w:rPr>
                <w:i/>
                <w:sz w:val="14"/>
              </w:rPr>
            </w:pPr>
          </w:p>
          <w:p w14:paraId="38837100" w14:textId="77777777" w:rsidR="00275643" w:rsidRDefault="00275643">
            <w:pPr>
              <w:pStyle w:val="TableParagraph"/>
              <w:spacing w:before="136"/>
              <w:rPr>
                <w:i/>
                <w:sz w:val="14"/>
              </w:rPr>
            </w:pPr>
          </w:p>
          <w:p w14:paraId="38837101" w14:textId="77777777" w:rsidR="00275643" w:rsidRDefault="00000000">
            <w:pPr>
              <w:pStyle w:val="TableParagraph"/>
              <w:ind w:right="76"/>
              <w:jc w:val="right"/>
              <w:rPr>
                <w:sz w:val="14"/>
              </w:rPr>
            </w:pPr>
            <w:r>
              <w:rPr>
                <w:color w:val="333333"/>
                <w:spacing w:val="-4"/>
                <w:sz w:val="14"/>
              </w:rPr>
              <w:t>$50K</w:t>
            </w:r>
          </w:p>
        </w:tc>
        <w:tc>
          <w:tcPr>
            <w:tcW w:w="730" w:type="dxa"/>
          </w:tcPr>
          <w:p w14:paraId="38837102" w14:textId="77777777" w:rsidR="00275643" w:rsidRDefault="00275643">
            <w:pPr>
              <w:pStyle w:val="TableParagraph"/>
              <w:rPr>
                <w:i/>
                <w:sz w:val="14"/>
              </w:rPr>
            </w:pPr>
          </w:p>
          <w:p w14:paraId="38837103" w14:textId="77777777" w:rsidR="00275643" w:rsidRDefault="00275643">
            <w:pPr>
              <w:pStyle w:val="TableParagraph"/>
              <w:spacing w:before="136"/>
              <w:rPr>
                <w:i/>
                <w:sz w:val="14"/>
              </w:rPr>
            </w:pPr>
          </w:p>
          <w:p w14:paraId="38837104" w14:textId="77777777" w:rsidR="00275643" w:rsidRDefault="00000000">
            <w:pPr>
              <w:pStyle w:val="TableParagraph"/>
              <w:ind w:right="76"/>
              <w:jc w:val="right"/>
              <w:rPr>
                <w:sz w:val="14"/>
              </w:rPr>
            </w:pPr>
            <w:r>
              <w:rPr>
                <w:color w:val="333333"/>
                <w:spacing w:val="-10"/>
                <w:sz w:val="14"/>
              </w:rPr>
              <w:t>—</w:t>
            </w:r>
          </w:p>
        </w:tc>
        <w:tc>
          <w:tcPr>
            <w:tcW w:w="850" w:type="dxa"/>
          </w:tcPr>
          <w:p w14:paraId="38837105" w14:textId="77777777" w:rsidR="00275643" w:rsidRDefault="00275643">
            <w:pPr>
              <w:pStyle w:val="TableParagraph"/>
              <w:rPr>
                <w:i/>
                <w:sz w:val="14"/>
              </w:rPr>
            </w:pPr>
          </w:p>
          <w:p w14:paraId="38837106" w14:textId="77777777" w:rsidR="00275643" w:rsidRDefault="00275643">
            <w:pPr>
              <w:pStyle w:val="TableParagraph"/>
              <w:spacing w:before="136"/>
              <w:rPr>
                <w:i/>
                <w:sz w:val="14"/>
              </w:rPr>
            </w:pPr>
          </w:p>
          <w:p w14:paraId="38837107" w14:textId="77777777" w:rsidR="00275643" w:rsidRDefault="00000000">
            <w:pPr>
              <w:pStyle w:val="TableParagraph"/>
              <w:ind w:right="70"/>
              <w:jc w:val="right"/>
              <w:rPr>
                <w:sz w:val="14"/>
              </w:rPr>
            </w:pPr>
            <w:r>
              <w:rPr>
                <w:color w:val="333333"/>
                <w:spacing w:val="-10"/>
                <w:sz w:val="14"/>
              </w:rPr>
              <w:t>—</w:t>
            </w:r>
          </w:p>
        </w:tc>
        <w:tc>
          <w:tcPr>
            <w:tcW w:w="650" w:type="dxa"/>
          </w:tcPr>
          <w:p w14:paraId="38837108" w14:textId="77777777" w:rsidR="00275643" w:rsidRDefault="00275643">
            <w:pPr>
              <w:pStyle w:val="TableParagraph"/>
              <w:rPr>
                <w:i/>
                <w:sz w:val="14"/>
              </w:rPr>
            </w:pPr>
          </w:p>
          <w:p w14:paraId="38837109" w14:textId="77777777" w:rsidR="00275643" w:rsidRDefault="00275643">
            <w:pPr>
              <w:pStyle w:val="TableParagraph"/>
              <w:spacing w:before="136"/>
              <w:rPr>
                <w:i/>
                <w:sz w:val="14"/>
              </w:rPr>
            </w:pPr>
          </w:p>
          <w:p w14:paraId="3883710A" w14:textId="77777777" w:rsidR="00275643" w:rsidRDefault="00000000">
            <w:pPr>
              <w:pStyle w:val="TableParagraph"/>
              <w:ind w:right="70"/>
              <w:jc w:val="right"/>
              <w:rPr>
                <w:sz w:val="14"/>
              </w:rPr>
            </w:pPr>
            <w:r>
              <w:rPr>
                <w:color w:val="333333"/>
                <w:spacing w:val="-10"/>
                <w:sz w:val="14"/>
              </w:rPr>
              <w:t>—</w:t>
            </w:r>
          </w:p>
        </w:tc>
        <w:tc>
          <w:tcPr>
            <w:tcW w:w="730" w:type="dxa"/>
          </w:tcPr>
          <w:p w14:paraId="3883710B" w14:textId="77777777" w:rsidR="00275643" w:rsidRDefault="00275643">
            <w:pPr>
              <w:pStyle w:val="TableParagraph"/>
              <w:rPr>
                <w:i/>
                <w:sz w:val="14"/>
              </w:rPr>
            </w:pPr>
          </w:p>
          <w:p w14:paraId="3883710C" w14:textId="77777777" w:rsidR="00275643" w:rsidRDefault="00275643">
            <w:pPr>
              <w:pStyle w:val="TableParagraph"/>
              <w:spacing w:before="136"/>
              <w:rPr>
                <w:i/>
                <w:sz w:val="14"/>
              </w:rPr>
            </w:pPr>
          </w:p>
          <w:p w14:paraId="3883710D" w14:textId="77777777" w:rsidR="00275643" w:rsidRDefault="00000000">
            <w:pPr>
              <w:pStyle w:val="TableParagraph"/>
              <w:ind w:right="68"/>
              <w:jc w:val="right"/>
              <w:rPr>
                <w:sz w:val="14"/>
              </w:rPr>
            </w:pPr>
            <w:r>
              <w:rPr>
                <w:color w:val="333333"/>
                <w:spacing w:val="-10"/>
                <w:sz w:val="14"/>
              </w:rPr>
              <w:t>—</w:t>
            </w:r>
          </w:p>
        </w:tc>
        <w:tc>
          <w:tcPr>
            <w:tcW w:w="730" w:type="dxa"/>
          </w:tcPr>
          <w:p w14:paraId="3883710E" w14:textId="77777777" w:rsidR="00275643" w:rsidRDefault="00275643">
            <w:pPr>
              <w:pStyle w:val="TableParagraph"/>
              <w:rPr>
                <w:i/>
                <w:sz w:val="14"/>
              </w:rPr>
            </w:pPr>
          </w:p>
          <w:p w14:paraId="3883710F" w14:textId="77777777" w:rsidR="00275643" w:rsidRDefault="00275643">
            <w:pPr>
              <w:pStyle w:val="TableParagraph"/>
              <w:spacing w:before="136"/>
              <w:rPr>
                <w:i/>
                <w:sz w:val="14"/>
              </w:rPr>
            </w:pPr>
          </w:p>
          <w:p w14:paraId="38837110" w14:textId="77777777" w:rsidR="00275643" w:rsidRDefault="00000000">
            <w:pPr>
              <w:pStyle w:val="TableParagraph"/>
              <w:ind w:right="68"/>
              <w:jc w:val="right"/>
              <w:rPr>
                <w:sz w:val="14"/>
              </w:rPr>
            </w:pPr>
            <w:r>
              <w:rPr>
                <w:color w:val="333333"/>
                <w:spacing w:val="-10"/>
                <w:sz w:val="14"/>
              </w:rPr>
              <w:t>—</w:t>
            </w:r>
          </w:p>
        </w:tc>
        <w:tc>
          <w:tcPr>
            <w:tcW w:w="730" w:type="dxa"/>
          </w:tcPr>
          <w:p w14:paraId="38837111" w14:textId="77777777" w:rsidR="00275643" w:rsidRDefault="00275643">
            <w:pPr>
              <w:pStyle w:val="TableParagraph"/>
              <w:rPr>
                <w:i/>
                <w:sz w:val="14"/>
              </w:rPr>
            </w:pPr>
          </w:p>
          <w:p w14:paraId="38837112" w14:textId="77777777" w:rsidR="00275643" w:rsidRDefault="00275643">
            <w:pPr>
              <w:pStyle w:val="TableParagraph"/>
              <w:spacing w:before="136"/>
              <w:rPr>
                <w:i/>
                <w:sz w:val="14"/>
              </w:rPr>
            </w:pPr>
          </w:p>
          <w:p w14:paraId="38837113" w14:textId="77777777" w:rsidR="00275643" w:rsidRDefault="00000000">
            <w:pPr>
              <w:pStyle w:val="TableParagraph"/>
              <w:ind w:right="68"/>
              <w:jc w:val="right"/>
              <w:rPr>
                <w:sz w:val="14"/>
              </w:rPr>
            </w:pPr>
            <w:r>
              <w:rPr>
                <w:color w:val="333333"/>
                <w:spacing w:val="-10"/>
                <w:sz w:val="14"/>
              </w:rPr>
              <w:t>—</w:t>
            </w:r>
          </w:p>
        </w:tc>
        <w:tc>
          <w:tcPr>
            <w:tcW w:w="650" w:type="dxa"/>
          </w:tcPr>
          <w:p w14:paraId="38837114" w14:textId="77777777" w:rsidR="00275643" w:rsidRDefault="00275643">
            <w:pPr>
              <w:pStyle w:val="TableParagraph"/>
              <w:rPr>
                <w:i/>
                <w:sz w:val="14"/>
              </w:rPr>
            </w:pPr>
          </w:p>
          <w:p w14:paraId="38837115" w14:textId="77777777" w:rsidR="00275643" w:rsidRDefault="00275643">
            <w:pPr>
              <w:pStyle w:val="TableParagraph"/>
              <w:spacing w:before="136"/>
              <w:rPr>
                <w:i/>
                <w:sz w:val="14"/>
              </w:rPr>
            </w:pPr>
          </w:p>
          <w:p w14:paraId="38837116" w14:textId="77777777" w:rsidR="00275643" w:rsidRDefault="00000000">
            <w:pPr>
              <w:pStyle w:val="TableParagraph"/>
              <w:ind w:right="68"/>
              <w:jc w:val="right"/>
              <w:rPr>
                <w:sz w:val="14"/>
              </w:rPr>
            </w:pPr>
            <w:r>
              <w:rPr>
                <w:color w:val="333333"/>
                <w:spacing w:val="-10"/>
                <w:sz w:val="14"/>
              </w:rPr>
              <w:t>—</w:t>
            </w:r>
          </w:p>
        </w:tc>
        <w:tc>
          <w:tcPr>
            <w:tcW w:w="603" w:type="dxa"/>
            <w:tcBorders>
              <w:right w:val="nil"/>
            </w:tcBorders>
          </w:tcPr>
          <w:p w14:paraId="38837117" w14:textId="77777777" w:rsidR="00275643" w:rsidRDefault="00275643">
            <w:pPr>
              <w:pStyle w:val="TableParagraph"/>
              <w:rPr>
                <w:i/>
                <w:sz w:val="14"/>
              </w:rPr>
            </w:pPr>
          </w:p>
          <w:p w14:paraId="38837118" w14:textId="77777777" w:rsidR="00275643" w:rsidRDefault="00275643">
            <w:pPr>
              <w:pStyle w:val="TableParagraph"/>
              <w:spacing w:before="136"/>
              <w:rPr>
                <w:i/>
                <w:sz w:val="14"/>
              </w:rPr>
            </w:pPr>
          </w:p>
          <w:p w14:paraId="38837119" w14:textId="77777777" w:rsidR="00275643" w:rsidRDefault="00000000">
            <w:pPr>
              <w:pStyle w:val="TableParagraph"/>
              <w:ind w:right="34"/>
              <w:jc w:val="right"/>
              <w:rPr>
                <w:sz w:val="14"/>
              </w:rPr>
            </w:pPr>
            <w:r>
              <w:rPr>
                <w:color w:val="333333"/>
                <w:spacing w:val="-5"/>
                <w:sz w:val="14"/>
              </w:rPr>
              <w:t>$25</w:t>
            </w:r>
          </w:p>
        </w:tc>
      </w:tr>
      <w:tr w:rsidR="00275643" w14:paraId="38837134" w14:textId="77777777">
        <w:trPr>
          <w:trHeight w:val="630"/>
        </w:trPr>
        <w:tc>
          <w:tcPr>
            <w:tcW w:w="640" w:type="dxa"/>
          </w:tcPr>
          <w:p w14:paraId="3883711B" w14:textId="77777777" w:rsidR="00275643" w:rsidRDefault="00275643">
            <w:pPr>
              <w:pStyle w:val="TableParagraph"/>
              <w:spacing w:before="67"/>
              <w:rPr>
                <w:i/>
                <w:sz w:val="14"/>
              </w:rPr>
            </w:pPr>
          </w:p>
          <w:p w14:paraId="3883711C" w14:textId="77777777" w:rsidR="00275643" w:rsidRDefault="00000000">
            <w:pPr>
              <w:pStyle w:val="TableParagraph"/>
              <w:ind w:left="85"/>
              <w:rPr>
                <w:sz w:val="14"/>
              </w:rPr>
            </w:pPr>
            <w:r>
              <w:rPr>
                <w:color w:val="333333"/>
                <w:sz w:val="14"/>
              </w:rPr>
              <w:t>D-</w:t>
            </w:r>
            <w:r>
              <w:rPr>
                <w:color w:val="333333"/>
                <w:spacing w:val="-10"/>
                <w:sz w:val="14"/>
              </w:rPr>
              <w:t>3</w:t>
            </w:r>
          </w:p>
        </w:tc>
        <w:tc>
          <w:tcPr>
            <w:tcW w:w="780" w:type="dxa"/>
          </w:tcPr>
          <w:p w14:paraId="3883711D" w14:textId="77777777" w:rsidR="00275643" w:rsidRDefault="00275643">
            <w:pPr>
              <w:pStyle w:val="TableParagraph"/>
              <w:spacing w:before="67"/>
              <w:rPr>
                <w:i/>
                <w:sz w:val="14"/>
              </w:rPr>
            </w:pPr>
          </w:p>
          <w:p w14:paraId="3883711E" w14:textId="77777777" w:rsidR="00275643" w:rsidRDefault="00000000">
            <w:pPr>
              <w:pStyle w:val="TableParagraph"/>
              <w:ind w:left="65" w:right="79"/>
              <w:jc w:val="center"/>
              <w:rPr>
                <w:sz w:val="14"/>
              </w:rPr>
            </w:pPr>
            <w:r>
              <w:rPr>
                <w:color w:val="333333"/>
                <w:sz w:val="14"/>
              </w:rPr>
              <w:t>Jun</w:t>
            </w:r>
            <w:r>
              <w:rPr>
                <w:color w:val="333333"/>
                <w:spacing w:val="3"/>
                <w:sz w:val="14"/>
              </w:rPr>
              <w:t xml:space="preserve"> </w:t>
            </w:r>
            <w:r>
              <w:rPr>
                <w:color w:val="333333"/>
                <w:spacing w:val="-4"/>
                <w:sz w:val="14"/>
              </w:rPr>
              <w:t>2026</w:t>
            </w:r>
          </w:p>
        </w:tc>
        <w:tc>
          <w:tcPr>
            <w:tcW w:w="1160" w:type="dxa"/>
          </w:tcPr>
          <w:p w14:paraId="3883711F" w14:textId="77777777" w:rsidR="00275643" w:rsidRDefault="00000000">
            <w:pPr>
              <w:pStyle w:val="TableParagraph"/>
              <w:spacing w:before="108" w:line="343" w:lineRule="auto"/>
              <w:ind w:left="87" w:right="180"/>
              <w:rPr>
                <w:sz w:val="14"/>
              </w:rPr>
            </w:pPr>
            <w:r>
              <w:rPr>
                <w:color w:val="333333"/>
                <w:sz w:val="14"/>
              </w:rPr>
              <w:t>Tendering &amp;</w:t>
            </w:r>
            <w:r>
              <w:rPr>
                <w:color w:val="333333"/>
                <w:spacing w:val="40"/>
                <w:sz w:val="14"/>
              </w:rPr>
              <w:t xml:space="preserve"> </w:t>
            </w:r>
            <w:r>
              <w:rPr>
                <w:color w:val="333333"/>
                <w:sz w:val="14"/>
              </w:rPr>
              <w:t>HSE</w:t>
            </w:r>
            <w:r>
              <w:rPr>
                <w:color w:val="333333"/>
                <w:spacing w:val="-10"/>
                <w:sz w:val="14"/>
              </w:rPr>
              <w:t xml:space="preserve"> </w:t>
            </w:r>
            <w:r>
              <w:rPr>
                <w:color w:val="333333"/>
                <w:sz w:val="14"/>
              </w:rPr>
              <w:t>Permits</w:t>
            </w:r>
          </w:p>
        </w:tc>
        <w:tc>
          <w:tcPr>
            <w:tcW w:w="730" w:type="dxa"/>
          </w:tcPr>
          <w:p w14:paraId="38837120" w14:textId="77777777" w:rsidR="00275643" w:rsidRDefault="00275643">
            <w:pPr>
              <w:pStyle w:val="TableParagraph"/>
              <w:spacing w:before="67"/>
              <w:rPr>
                <w:i/>
                <w:sz w:val="14"/>
              </w:rPr>
            </w:pPr>
          </w:p>
          <w:p w14:paraId="38837121" w14:textId="77777777" w:rsidR="00275643" w:rsidRDefault="00000000">
            <w:pPr>
              <w:pStyle w:val="TableParagraph"/>
              <w:ind w:left="226"/>
              <w:jc w:val="center"/>
              <w:rPr>
                <w:sz w:val="14"/>
              </w:rPr>
            </w:pPr>
            <w:r>
              <w:rPr>
                <w:color w:val="333333"/>
                <w:spacing w:val="-4"/>
                <w:sz w:val="14"/>
              </w:rPr>
              <w:t>$80K</w:t>
            </w:r>
          </w:p>
        </w:tc>
        <w:tc>
          <w:tcPr>
            <w:tcW w:w="650" w:type="dxa"/>
          </w:tcPr>
          <w:p w14:paraId="38837122" w14:textId="77777777" w:rsidR="00275643" w:rsidRDefault="00275643">
            <w:pPr>
              <w:pStyle w:val="TableParagraph"/>
              <w:spacing w:before="67"/>
              <w:rPr>
                <w:i/>
                <w:sz w:val="14"/>
              </w:rPr>
            </w:pPr>
          </w:p>
          <w:p w14:paraId="38837123" w14:textId="77777777" w:rsidR="00275643" w:rsidRDefault="00000000">
            <w:pPr>
              <w:pStyle w:val="TableParagraph"/>
              <w:ind w:right="76"/>
              <w:jc w:val="right"/>
              <w:rPr>
                <w:sz w:val="14"/>
              </w:rPr>
            </w:pPr>
            <w:r>
              <w:rPr>
                <w:color w:val="333333"/>
                <w:spacing w:val="-4"/>
                <w:sz w:val="14"/>
              </w:rPr>
              <w:t>$75K</w:t>
            </w:r>
          </w:p>
        </w:tc>
        <w:tc>
          <w:tcPr>
            <w:tcW w:w="730" w:type="dxa"/>
          </w:tcPr>
          <w:p w14:paraId="38837124" w14:textId="77777777" w:rsidR="00275643" w:rsidRDefault="00275643">
            <w:pPr>
              <w:pStyle w:val="TableParagraph"/>
              <w:spacing w:before="67"/>
              <w:rPr>
                <w:i/>
                <w:sz w:val="14"/>
              </w:rPr>
            </w:pPr>
          </w:p>
          <w:p w14:paraId="38837125" w14:textId="77777777" w:rsidR="00275643" w:rsidRDefault="00000000">
            <w:pPr>
              <w:pStyle w:val="TableParagraph"/>
              <w:ind w:right="76"/>
              <w:jc w:val="right"/>
              <w:rPr>
                <w:sz w:val="14"/>
              </w:rPr>
            </w:pPr>
            <w:r>
              <w:rPr>
                <w:color w:val="333333"/>
                <w:spacing w:val="-10"/>
                <w:sz w:val="14"/>
              </w:rPr>
              <w:t>—</w:t>
            </w:r>
          </w:p>
        </w:tc>
        <w:tc>
          <w:tcPr>
            <w:tcW w:w="850" w:type="dxa"/>
          </w:tcPr>
          <w:p w14:paraId="38837126" w14:textId="77777777" w:rsidR="00275643" w:rsidRDefault="00275643">
            <w:pPr>
              <w:pStyle w:val="TableParagraph"/>
              <w:spacing w:before="67"/>
              <w:rPr>
                <w:i/>
                <w:sz w:val="14"/>
              </w:rPr>
            </w:pPr>
          </w:p>
          <w:p w14:paraId="38837127" w14:textId="77777777" w:rsidR="00275643" w:rsidRDefault="00000000">
            <w:pPr>
              <w:pStyle w:val="TableParagraph"/>
              <w:ind w:right="70"/>
              <w:jc w:val="right"/>
              <w:rPr>
                <w:sz w:val="14"/>
              </w:rPr>
            </w:pPr>
            <w:r>
              <w:rPr>
                <w:color w:val="333333"/>
                <w:spacing w:val="-10"/>
                <w:sz w:val="14"/>
              </w:rPr>
              <w:t>—</w:t>
            </w:r>
          </w:p>
        </w:tc>
        <w:tc>
          <w:tcPr>
            <w:tcW w:w="650" w:type="dxa"/>
          </w:tcPr>
          <w:p w14:paraId="38837128" w14:textId="77777777" w:rsidR="00275643" w:rsidRDefault="00275643">
            <w:pPr>
              <w:pStyle w:val="TableParagraph"/>
              <w:spacing w:before="67"/>
              <w:rPr>
                <w:i/>
                <w:sz w:val="14"/>
              </w:rPr>
            </w:pPr>
          </w:p>
          <w:p w14:paraId="38837129" w14:textId="77777777" w:rsidR="00275643" w:rsidRDefault="00000000">
            <w:pPr>
              <w:pStyle w:val="TableParagraph"/>
              <w:ind w:right="70"/>
              <w:jc w:val="right"/>
              <w:rPr>
                <w:sz w:val="14"/>
              </w:rPr>
            </w:pPr>
            <w:r>
              <w:rPr>
                <w:color w:val="333333"/>
                <w:spacing w:val="-10"/>
                <w:sz w:val="14"/>
              </w:rPr>
              <w:t>—</w:t>
            </w:r>
          </w:p>
        </w:tc>
        <w:tc>
          <w:tcPr>
            <w:tcW w:w="730" w:type="dxa"/>
          </w:tcPr>
          <w:p w14:paraId="3883712A" w14:textId="77777777" w:rsidR="00275643" w:rsidRDefault="00275643">
            <w:pPr>
              <w:pStyle w:val="TableParagraph"/>
              <w:spacing w:before="67"/>
              <w:rPr>
                <w:i/>
                <w:sz w:val="14"/>
              </w:rPr>
            </w:pPr>
          </w:p>
          <w:p w14:paraId="3883712B" w14:textId="77777777" w:rsidR="00275643" w:rsidRDefault="00000000">
            <w:pPr>
              <w:pStyle w:val="TableParagraph"/>
              <w:ind w:right="68"/>
              <w:jc w:val="right"/>
              <w:rPr>
                <w:sz w:val="14"/>
              </w:rPr>
            </w:pPr>
            <w:r>
              <w:rPr>
                <w:color w:val="333333"/>
                <w:spacing w:val="-10"/>
                <w:sz w:val="14"/>
              </w:rPr>
              <w:t>—</w:t>
            </w:r>
          </w:p>
        </w:tc>
        <w:tc>
          <w:tcPr>
            <w:tcW w:w="730" w:type="dxa"/>
          </w:tcPr>
          <w:p w14:paraId="3883712C" w14:textId="77777777" w:rsidR="00275643" w:rsidRDefault="00275643">
            <w:pPr>
              <w:pStyle w:val="TableParagraph"/>
              <w:spacing w:before="67"/>
              <w:rPr>
                <w:i/>
                <w:sz w:val="14"/>
              </w:rPr>
            </w:pPr>
          </w:p>
          <w:p w14:paraId="3883712D" w14:textId="77777777" w:rsidR="00275643" w:rsidRDefault="00000000">
            <w:pPr>
              <w:pStyle w:val="TableParagraph"/>
              <w:ind w:right="68"/>
              <w:jc w:val="right"/>
              <w:rPr>
                <w:sz w:val="14"/>
              </w:rPr>
            </w:pPr>
            <w:r>
              <w:rPr>
                <w:color w:val="333333"/>
                <w:spacing w:val="-10"/>
                <w:sz w:val="14"/>
              </w:rPr>
              <w:t>—</w:t>
            </w:r>
          </w:p>
        </w:tc>
        <w:tc>
          <w:tcPr>
            <w:tcW w:w="730" w:type="dxa"/>
          </w:tcPr>
          <w:p w14:paraId="3883712E" w14:textId="77777777" w:rsidR="00275643" w:rsidRDefault="00275643">
            <w:pPr>
              <w:pStyle w:val="TableParagraph"/>
              <w:spacing w:before="67"/>
              <w:rPr>
                <w:i/>
                <w:sz w:val="14"/>
              </w:rPr>
            </w:pPr>
          </w:p>
          <w:p w14:paraId="3883712F" w14:textId="77777777" w:rsidR="00275643" w:rsidRDefault="00000000">
            <w:pPr>
              <w:pStyle w:val="TableParagraph"/>
              <w:ind w:right="68"/>
              <w:jc w:val="right"/>
              <w:rPr>
                <w:sz w:val="14"/>
              </w:rPr>
            </w:pPr>
            <w:r>
              <w:rPr>
                <w:color w:val="333333"/>
                <w:spacing w:val="-10"/>
                <w:sz w:val="14"/>
              </w:rPr>
              <w:t>—</w:t>
            </w:r>
          </w:p>
        </w:tc>
        <w:tc>
          <w:tcPr>
            <w:tcW w:w="650" w:type="dxa"/>
          </w:tcPr>
          <w:p w14:paraId="38837130" w14:textId="77777777" w:rsidR="00275643" w:rsidRDefault="00275643">
            <w:pPr>
              <w:pStyle w:val="TableParagraph"/>
              <w:spacing w:before="67"/>
              <w:rPr>
                <w:i/>
                <w:sz w:val="14"/>
              </w:rPr>
            </w:pPr>
          </w:p>
          <w:p w14:paraId="38837131" w14:textId="77777777" w:rsidR="00275643" w:rsidRDefault="00000000">
            <w:pPr>
              <w:pStyle w:val="TableParagraph"/>
              <w:ind w:right="68"/>
              <w:jc w:val="right"/>
              <w:rPr>
                <w:sz w:val="14"/>
              </w:rPr>
            </w:pPr>
            <w:r>
              <w:rPr>
                <w:color w:val="333333"/>
                <w:spacing w:val="-10"/>
                <w:sz w:val="14"/>
              </w:rPr>
              <w:t>—</w:t>
            </w:r>
          </w:p>
        </w:tc>
        <w:tc>
          <w:tcPr>
            <w:tcW w:w="603" w:type="dxa"/>
            <w:tcBorders>
              <w:right w:val="nil"/>
            </w:tcBorders>
          </w:tcPr>
          <w:p w14:paraId="38837132" w14:textId="77777777" w:rsidR="00275643" w:rsidRDefault="00275643">
            <w:pPr>
              <w:pStyle w:val="TableParagraph"/>
              <w:spacing w:before="67"/>
              <w:rPr>
                <w:i/>
                <w:sz w:val="14"/>
              </w:rPr>
            </w:pPr>
          </w:p>
          <w:p w14:paraId="38837133" w14:textId="77777777" w:rsidR="00275643" w:rsidRDefault="00000000">
            <w:pPr>
              <w:pStyle w:val="TableParagraph"/>
              <w:ind w:right="34"/>
              <w:jc w:val="right"/>
              <w:rPr>
                <w:sz w:val="14"/>
              </w:rPr>
            </w:pPr>
            <w:r>
              <w:rPr>
                <w:color w:val="333333"/>
                <w:spacing w:val="-5"/>
                <w:sz w:val="14"/>
              </w:rPr>
              <w:t>$25</w:t>
            </w:r>
          </w:p>
        </w:tc>
      </w:tr>
      <w:tr w:rsidR="00275643" w14:paraId="3883715B" w14:textId="77777777">
        <w:trPr>
          <w:trHeight w:val="1080"/>
        </w:trPr>
        <w:tc>
          <w:tcPr>
            <w:tcW w:w="640" w:type="dxa"/>
          </w:tcPr>
          <w:p w14:paraId="38837135" w14:textId="77777777" w:rsidR="00275643" w:rsidRDefault="00275643">
            <w:pPr>
              <w:pStyle w:val="TableParagraph"/>
              <w:rPr>
                <w:i/>
                <w:sz w:val="14"/>
              </w:rPr>
            </w:pPr>
          </w:p>
          <w:p w14:paraId="38837136" w14:textId="77777777" w:rsidR="00275643" w:rsidRDefault="00275643">
            <w:pPr>
              <w:pStyle w:val="TableParagraph"/>
              <w:spacing w:before="126"/>
              <w:rPr>
                <w:i/>
                <w:sz w:val="14"/>
              </w:rPr>
            </w:pPr>
          </w:p>
          <w:p w14:paraId="38837137" w14:textId="77777777" w:rsidR="00275643" w:rsidRDefault="00000000">
            <w:pPr>
              <w:pStyle w:val="TableParagraph"/>
              <w:ind w:left="85"/>
              <w:rPr>
                <w:sz w:val="14"/>
              </w:rPr>
            </w:pPr>
            <w:r>
              <w:rPr>
                <w:color w:val="333333"/>
                <w:sz w:val="14"/>
              </w:rPr>
              <w:t>D-</w:t>
            </w:r>
            <w:r>
              <w:rPr>
                <w:color w:val="333333"/>
                <w:spacing w:val="-10"/>
                <w:sz w:val="14"/>
              </w:rPr>
              <w:t>2</w:t>
            </w:r>
          </w:p>
        </w:tc>
        <w:tc>
          <w:tcPr>
            <w:tcW w:w="780" w:type="dxa"/>
          </w:tcPr>
          <w:p w14:paraId="38837138" w14:textId="77777777" w:rsidR="00275643" w:rsidRDefault="00275643">
            <w:pPr>
              <w:pStyle w:val="TableParagraph"/>
              <w:rPr>
                <w:i/>
                <w:sz w:val="14"/>
              </w:rPr>
            </w:pPr>
          </w:p>
          <w:p w14:paraId="38837139" w14:textId="77777777" w:rsidR="00275643" w:rsidRDefault="00275643">
            <w:pPr>
              <w:pStyle w:val="TableParagraph"/>
              <w:spacing w:before="126"/>
              <w:rPr>
                <w:i/>
                <w:sz w:val="14"/>
              </w:rPr>
            </w:pPr>
          </w:p>
          <w:p w14:paraId="3883713A" w14:textId="77777777" w:rsidR="00275643" w:rsidRDefault="00000000">
            <w:pPr>
              <w:pStyle w:val="TableParagraph"/>
              <w:ind w:left="18" w:right="79"/>
              <w:jc w:val="center"/>
              <w:rPr>
                <w:sz w:val="14"/>
              </w:rPr>
            </w:pPr>
            <w:r>
              <w:rPr>
                <w:color w:val="333333"/>
                <w:sz w:val="14"/>
              </w:rPr>
              <w:t>Jul</w:t>
            </w:r>
            <w:r>
              <w:rPr>
                <w:color w:val="333333"/>
                <w:spacing w:val="2"/>
                <w:sz w:val="14"/>
              </w:rPr>
              <w:t xml:space="preserve"> </w:t>
            </w:r>
            <w:r>
              <w:rPr>
                <w:color w:val="333333"/>
                <w:spacing w:val="-4"/>
                <w:sz w:val="14"/>
              </w:rPr>
              <w:t>2026</w:t>
            </w:r>
          </w:p>
        </w:tc>
        <w:tc>
          <w:tcPr>
            <w:tcW w:w="1160" w:type="dxa"/>
          </w:tcPr>
          <w:p w14:paraId="3883713B" w14:textId="77777777" w:rsidR="00275643" w:rsidRDefault="00000000">
            <w:pPr>
              <w:pStyle w:val="TableParagraph"/>
              <w:spacing w:before="108" w:line="343" w:lineRule="auto"/>
              <w:ind w:left="87" w:right="56"/>
              <w:rPr>
                <w:b/>
                <w:sz w:val="14"/>
              </w:rPr>
            </w:pPr>
            <w:r>
              <w:rPr>
                <w:b/>
                <w:color w:val="333333"/>
                <w:sz w:val="14"/>
              </w:rPr>
              <w:t>ASAP</w:t>
            </w:r>
            <w:r>
              <w:rPr>
                <w:b/>
                <w:color w:val="333333"/>
                <w:spacing w:val="-6"/>
                <w:sz w:val="14"/>
              </w:rPr>
              <w:t xml:space="preserve"> </w:t>
            </w:r>
            <w:r>
              <w:rPr>
                <w:b/>
                <w:color w:val="333333"/>
                <w:sz w:val="14"/>
              </w:rPr>
              <w:t>Order:</w:t>
            </w:r>
            <w:r>
              <w:rPr>
                <w:b/>
                <w:color w:val="333333"/>
                <w:spacing w:val="40"/>
                <w:sz w:val="14"/>
              </w:rPr>
              <w:t xml:space="preserve"> </w:t>
            </w:r>
            <w:r>
              <w:rPr>
                <w:b/>
                <w:color w:val="333333"/>
                <w:sz w:val="14"/>
              </w:rPr>
              <w:t>All</w:t>
            </w:r>
            <w:r>
              <w:rPr>
                <w:b/>
                <w:color w:val="333333"/>
                <w:spacing w:val="2"/>
                <w:sz w:val="14"/>
              </w:rPr>
              <w:t xml:space="preserve"> </w:t>
            </w:r>
            <w:r>
              <w:rPr>
                <w:b/>
                <w:color w:val="333333"/>
                <w:spacing w:val="-2"/>
                <w:sz w:val="14"/>
              </w:rPr>
              <w:t>Packages</w:t>
            </w:r>
          </w:p>
          <w:p w14:paraId="3883713C" w14:textId="77777777" w:rsidR="00275643" w:rsidRDefault="00000000">
            <w:pPr>
              <w:pStyle w:val="TableParagraph"/>
              <w:spacing w:line="343" w:lineRule="auto"/>
              <w:ind w:left="87"/>
              <w:rPr>
                <w:b/>
                <w:sz w:val="14"/>
              </w:rPr>
            </w:pPr>
            <w:r>
              <w:rPr>
                <w:b/>
                <w:color w:val="333333"/>
                <w:sz w:val="14"/>
              </w:rPr>
              <w:t>+</w:t>
            </w:r>
            <w:r>
              <w:rPr>
                <w:b/>
                <w:color w:val="333333"/>
                <w:spacing w:val="-7"/>
                <w:sz w:val="14"/>
              </w:rPr>
              <w:t xml:space="preserve"> </w:t>
            </w:r>
            <w:r>
              <w:rPr>
                <w:b/>
                <w:color w:val="333333"/>
                <w:sz w:val="14"/>
              </w:rPr>
              <w:t>Downhole</w:t>
            </w:r>
            <w:r>
              <w:rPr>
                <w:b/>
                <w:color w:val="333333"/>
                <w:spacing w:val="-7"/>
                <w:sz w:val="14"/>
              </w:rPr>
              <w:t xml:space="preserve"> </w:t>
            </w:r>
            <w:r>
              <w:rPr>
                <w:b/>
                <w:color w:val="333333"/>
                <w:sz w:val="14"/>
              </w:rPr>
              <w:t>+</w:t>
            </w:r>
            <w:r>
              <w:rPr>
                <w:b/>
                <w:color w:val="333333"/>
                <w:spacing w:val="40"/>
                <w:sz w:val="14"/>
              </w:rPr>
              <w:t xml:space="preserve"> </w:t>
            </w:r>
            <w:r>
              <w:rPr>
                <w:b/>
                <w:color w:val="333333"/>
                <w:spacing w:val="-2"/>
                <w:sz w:val="14"/>
              </w:rPr>
              <w:t>Vehicles/IT</w:t>
            </w:r>
          </w:p>
        </w:tc>
        <w:tc>
          <w:tcPr>
            <w:tcW w:w="730" w:type="dxa"/>
          </w:tcPr>
          <w:p w14:paraId="3883713D" w14:textId="77777777" w:rsidR="00275643" w:rsidRDefault="00275643">
            <w:pPr>
              <w:pStyle w:val="TableParagraph"/>
              <w:rPr>
                <w:i/>
                <w:sz w:val="14"/>
              </w:rPr>
            </w:pPr>
          </w:p>
          <w:p w14:paraId="3883713E" w14:textId="77777777" w:rsidR="00275643" w:rsidRDefault="00275643">
            <w:pPr>
              <w:pStyle w:val="TableParagraph"/>
              <w:spacing w:before="126"/>
              <w:rPr>
                <w:i/>
                <w:sz w:val="14"/>
              </w:rPr>
            </w:pPr>
          </w:p>
          <w:p w14:paraId="3883713F" w14:textId="77777777" w:rsidR="00275643" w:rsidRDefault="00000000">
            <w:pPr>
              <w:pStyle w:val="TableParagraph"/>
              <w:ind w:left="162" w:right="16"/>
              <w:jc w:val="center"/>
              <w:rPr>
                <w:sz w:val="14"/>
              </w:rPr>
            </w:pPr>
            <w:r>
              <w:rPr>
                <w:color w:val="333333"/>
                <w:spacing w:val="-2"/>
                <w:sz w:val="14"/>
              </w:rPr>
              <w:t>$120K</w:t>
            </w:r>
          </w:p>
        </w:tc>
        <w:tc>
          <w:tcPr>
            <w:tcW w:w="650" w:type="dxa"/>
          </w:tcPr>
          <w:p w14:paraId="38837140" w14:textId="77777777" w:rsidR="00275643" w:rsidRDefault="00275643">
            <w:pPr>
              <w:pStyle w:val="TableParagraph"/>
              <w:rPr>
                <w:i/>
                <w:sz w:val="14"/>
              </w:rPr>
            </w:pPr>
          </w:p>
          <w:p w14:paraId="38837141" w14:textId="77777777" w:rsidR="00275643" w:rsidRDefault="00275643">
            <w:pPr>
              <w:pStyle w:val="TableParagraph"/>
              <w:spacing w:before="126"/>
              <w:rPr>
                <w:i/>
                <w:sz w:val="14"/>
              </w:rPr>
            </w:pPr>
          </w:p>
          <w:p w14:paraId="38837142" w14:textId="77777777" w:rsidR="00275643" w:rsidRDefault="00000000">
            <w:pPr>
              <w:pStyle w:val="TableParagraph"/>
              <w:ind w:right="76"/>
              <w:jc w:val="right"/>
              <w:rPr>
                <w:sz w:val="14"/>
              </w:rPr>
            </w:pPr>
            <w:r>
              <w:rPr>
                <w:color w:val="333333"/>
                <w:spacing w:val="-4"/>
                <w:sz w:val="14"/>
              </w:rPr>
              <w:t>$25K</w:t>
            </w:r>
          </w:p>
        </w:tc>
        <w:tc>
          <w:tcPr>
            <w:tcW w:w="730" w:type="dxa"/>
          </w:tcPr>
          <w:p w14:paraId="38837143" w14:textId="77777777" w:rsidR="00275643" w:rsidRDefault="00275643">
            <w:pPr>
              <w:pStyle w:val="TableParagraph"/>
              <w:rPr>
                <w:i/>
                <w:sz w:val="14"/>
              </w:rPr>
            </w:pPr>
          </w:p>
          <w:p w14:paraId="38837144" w14:textId="77777777" w:rsidR="00275643" w:rsidRDefault="00275643">
            <w:pPr>
              <w:pStyle w:val="TableParagraph"/>
              <w:spacing w:before="126"/>
              <w:rPr>
                <w:i/>
                <w:sz w:val="14"/>
              </w:rPr>
            </w:pPr>
          </w:p>
          <w:p w14:paraId="38837145" w14:textId="77777777" w:rsidR="00275643" w:rsidRDefault="00000000">
            <w:pPr>
              <w:pStyle w:val="TableParagraph"/>
              <w:ind w:right="76"/>
              <w:jc w:val="right"/>
              <w:rPr>
                <w:sz w:val="14"/>
              </w:rPr>
            </w:pPr>
            <w:r>
              <w:rPr>
                <w:color w:val="333333"/>
                <w:spacing w:val="-2"/>
                <w:sz w:val="14"/>
              </w:rPr>
              <w:t>$12.81M</w:t>
            </w:r>
          </w:p>
        </w:tc>
        <w:tc>
          <w:tcPr>
            <w:tcW w:w="850" w:type="dxa"/>
          </w:tcPr>
          <w:p w14:paraId="38837146" w14:textId="77777777" w:rsidR="00275643" w:rsidRDefault="00275643">
            <w:pPr>
              <w:pStyle w:val="TableParagraph"/>
              <w:rPr>
                <w:i/>
                <w:sz w:val="14"/>
              </w:rPr>
            </w:pPr>
          </w:p>
          <w:p w14:paraId="38837147" w14:textId="77777777" w:rsidR="00275643" w:rsidRDefault="00275643">
            <w:pPr>
              <w:pStyle w:val="TableParagraph"/>
              <w:spacing w:before="126"/>
              <w:rPr>
                <w:i/>
                <w:sz w:val="14"/>
              </w:rPr>
            </w:pPr>
          </w:p>
          <w:p w14:paraId="38837148" w14:textId="77777777" w:rsidR="00275643" w:rsidRDefault="00000000">
            <w:pPr>
              <w:pStyle w:val="TableParagraph"/>
              <w:ind w:right="69"/>
              <w:jc w:val="right"/>
              <w:rPr>
                <w:sz w:val="14"/>
              </w:rPr>
            </w:pPr>
            <w:r>
              <w:rPr>
                <w:color w:val="333333"/>
                <w:spacing w:val="-2"/>
                <w:sz w:val="14"/>
              </w:rPr>
              <w:t>$10.04M</w:t>
            </w:r>
          </w:p>
        </w:tc>
        <w:tc>
          <w:tcPr>
            <w:tcW w:w="650" w:type="dxa"/>
          </w:tcPr>
          <w:p w14:paraId="38837149" w14:textId="77777777" w:rsidR="00275643" w:rsidRDefault="00275643">
            <w:pPr>
              <w:pStyle w:val="TableParagraph"/>
              <w:rPr>
                <w:i/>
                <w:sz w:val="14"/>
              </w:rPr>
            </w:pPr>
          </w:p>
          <w:p w14:paraId="3883714A" w14:textId="77777777" w:rsidR="00275643" w:rsidRDefault="00275643">
            <w:pPr>
              <w:pStyle w:val="TableParagraph"/>
              <w:spacing w:before="126"/>
              <w:rPr>
                <w:i/>
                <w:sz w:val="14"/>
              </w:rPr>
            </w:pPr>
          </w:p>
          <w:p w14:paraId="3883714B" w14:textId="77777777" w:rsidR="00275643" w:rsidRDefault="00000000">
            <w:pPr>
              <w:pStyle w:val="TableParagraph"/>
              <w:ind w:right="70"/>
              <w:jc w:val="right"/>
              <w:rPr>
                <w:sz w:val="14"/>
              </w:rPr>
            </w:pPr>
            <w:r>
              <w:rPr>
                <w:color w:val="333333"/>
                <w:spacing w:val="-10"/>
                <w:sz w:val="14"/>
              </w:rPr>
              <w:t>—</w:t>
            </w:r>
          </w:p>
        </w:tc>
        <w:tc>
          <w:tcPr>
            <w:tcW w:w="730" w:type="dxa"/>
          </w:tcPr>
          <w:p w14:paraId="3883714C" w14:textId="77777777" w:rsidR="00275643" w:rsidRDefault="00275643">
            <w:pPr>
              <w:pStyle w:val="TableParagraph"/>
              <w:rPr>
                <w:i/>
                <w:sz w:val="14"/>
              </w:rPr>
            </w:pPr>
          </w:p>
          <w:p w14:paraId="3883714D" w14:textId="77777777" w:rsidR="00275643" w:rsidRDefault="00275643">
            <w:pPr>
              <w:pStyle w:val="TableParagraph"/>
              <w:spacing w:before="126"/>
              <w:rPr>
                <w:i/>
                <w:sz w:val="14"/>
              </w:rPr>
            </w:pPr>
          </w:p>
          <w:p w14:paraId="3883714E" w14:textId="77777777" w:rsidR="00275643" w:rsidRDefault="00000000">
            <w:pPr>
              <w:pStyle w:val="TableParagraph"/>
              <w:ind w:right="68"/>
              <w:jc w:val="right"/>
              <w:rPr>
                <w:sz w:val="14"/>
              </w:rPr>
            </w:pPr>
            <w:r>
              <w:rPr>
                <w:color w:val="333333"/>
                <w:spacing w:val="-10"/>
                <w:sz w:val="14"/>
              </w:rPr>
              <w:t>—</w:t>
            </w:r>
          </w:p>
        </w:tc>
        <w:tc>
          <w:tcPr>
            <w:tcW w:w="730" w:type="dxa"/>
          </w:tcPr>
          <w:p w14:paraId="3883714F" w14:textId="77777777" w:rsidR="00275643" w:rsidRDefault="00275643">
            <w:pPr>
              <w:pStyle w:val="TableParagraph"/>
              <w:rPr>
                <w:i/>
                <w:sz w:val="14"/>
              </w:rPr>
            </w:pPr>
          </w:p>
          <w:p w14:paraId="38837150" w14:textId="77777777" w:rsidR="00275643" w:rsidRDefault="00275643">
            <w:pPr>
              <w:pStyle w:val="TableParagraph"/>
              <w:spacing w:before="126"/>
              <w:rPr>
                <w:i/>
                <w:sz w:val="14"/>
              </w:rPr>
            </w:pPr>
          </w:p>
          <w:p w14:paraId="38837151" w14:textId="77777777" w:rsidR="00275643" w:rsidRDefault="00000000">
            <w:pPr>
              <w:pStyle w:val="TableParagraph"/>
              <w:ind w:right="68"/>
              <w:jc w:val="right"/>
              <w:rPr>
                <w:sz w:val="14"/>
              </w:rPr>
            </w:pPr>
            <w:r>
              <w:rPr>
                <w:color w:val="333333"/>
                <w:spacing w:val="-2"/>
                <w:sz w:val="14"/>
              </w:rPr>
              <w:t>$200K</w:t>
            </w:r>
          </w:p>
        </w:tc>
        <w:tc>
          <w:tcPr>
            <w:tcW w:w="730" w:type="dxa"/>
          </w:tcPr>
          <w:p w14:paraId="38837152" w14:textId="77777777" w:rsidR="00275643" w:rsidRDefault="00275643">
            <w:pPr>
              <w:pStyle w:val="TableParagraph"/>
              <w:rPr>
                <w:i/>
                <w:sz w:val="14"/>
              </w:rPr>
            </w:pPr>
          </w:p>
          <w:p w14:paraId="38837153" w14:textId="77777777" w:rsidR="00275643" w:rsidRDefault="00275643">
            <w:pPr>
              <w:pStyle w:val="TableParagraph"/>
              <w:spacing w:before="126"/>
              <w:rPr>
                <w:i/>
                <w:sz w:val="14"/>
              </w:rPr>
            </w:pPr>
          </w:p>
          <w:p w14:paraId="38837154" w14:textId="77777777" w:rsidR="00275643" w:rsidRDefault="00000000">
            <w:pPr>
              <w:pStyle w:val="TableParagraph"/>
              <w:ind w:right="68"/>
              <w:jc w:val="right"/>
              <w:rPr>
                <w:sz w:val="14"/>
              </w:rPr>
            </w:pPr>
            <w:r>
              <w:rPr>
                <w:color w:val="333333"/>
                <w:spacing w:val="-10"/>
                <w:sz w:val="14"/>
              </w:rPr>
              <w:t>—</w:t>
            </w:r>
          </w:p>
        </w:tc>
        <w:tc>
          <w:tcPr>
            <w:tcW w:w="650" w:type="dxa"/>
          </w:tcPr>
          <w:p w14:paraId="38837155" w14:textId="77777777" w:rsidR="00275643" w:rsidRDefault="00275643">
            <w:pPr>
              <w:pStyle w:val="TableParagraph"/>
              <w:rPr>
                <w:i/>
                <w:sz w:val="14"/>
              </w:rPr>
            </w:pPr>
          </w:p>
          <w:p w14:paraId="38837156" w14:textId="77777777" w:rsidR="00275643" w:rsidRDefault="00275643">
            <w:pPr>
              <w:pStyle w:val="TableParagraph"/>
              <w:spacing w:before="126"/>
              <w:rPr>
                <w:i/>
                <w:sz w:val="14"/>
              </w:rPr>
            </w:pPr>
          </w:p>
          <w:p w14:paraId="38837157" w14:textId="77777777" w:rsidR="00275643" w:rsidRDefault="00000000">
            <w:pPr>
              <w:pStyle w:val="TableParagraph"/>
              <w:ind w:right="68"/>
              <w:jc w:val="right"/>
              <w:rPr>
                <w:sz w:val="14"/>
              </w:rPr>
            </w:pPr>
            <w:r>
              <w:rPr>
                <w:color w:val="333333"/>
                <w:spacing w:val="-10"/>
                <w:sz w:val="14"/>
              </w:rPr>
              <w:t>—</w:t>
            </w:r>
          </w:p>
        </w:tc>
        <w:tc>
          <w:tcPr>
            <w:tcW w:w="603" w:type="dxa"/>
            <w:tcBorders>
              <w:right w:val="nil"/>
            </w:tcBorders>
          </w:tcPr>
          <w:p w14:paraId="38837158" w14:textId="77777777" w:rsidR="00275643" w:rsidRDefault="00275643">
            <w:pPr>
              <w:pStyle w:val="TableParagraph"/>
              <w:rPr>
                <w:i/>
                <w:sz w:val="14"/>
              </w:rPr>
            </w:pPr>
          </w:p>
          <w:p w14:paraId="38837159" w14:textId="77777777" w:rsidR="00275643" w:rsidRDefault="00275643">
            <w:pPr>
              <w:pStyle w:val="TableParagraph"/>
              <w:spacing w:before="126"/>
              <w:rPr>
                <w:i/>
                <w:sz w:val="14"/>
              </w:rPr>
            </w:pPr>
          </w:p>
          <w:p w14:paraId="3883715A" w14:textId="77777777" w:rsidR="00275643" w:rsidRDefault="00000000">
            <w:pPr>
              <w:pStyle w:val="TableParagraph"/>
              <w:ind w:right="34"/>
              <w:jc w:val="right"/>
              <w:rPr>
                <w:sz w:val="14"/>
              </w:rPr>
            </w:pPr>
            <w:r>
              <w:rPr>
                <w:color w:val="333333"/>
                <w:spacing w:val="-4"/>
                <w:sz w:val="14"/>
              </w:rPr>
              <w:t>$202</w:t>
            </w:r>
          </w:p>
        </w:tc>
      </w:tr>
      <w:tr w:rsidR="00275643" w14:paraId="38837180" w14:textId="77777777">
        <w:trPr>
          <w:trHeight w:val="850"/>
        </w:trPr>
        <w:tc>
          <w:tcPr>
            <w:tcW w:w="640" w:type="dxa"/>
          </w:tcPr>
          <w:p w14:paraId="3883715C" w14:textId="77777777" w:rsidR="00275643" w:rsidRDefault="00275643">
            <w:pPr>
              <w:pStyle w:val="TableParagraph"/>
              <w:rPr>
                <w:i/>
                <w:sz w:val="14"/>
              </w:rPr>
            </w:pPr>
          </w:p>
          <w:p w14:paraId="3883715D" w14:textId="77777777" w:rsidR="00275643" w:rsidRDefault="00275643">
            <w:pPr>
              <w:pStyle w:val="TableParagraph"/>
              <w:spacing w:before="16"/>
              <w:rPr>
                <w:i/>
                <w:sz w:val="14"/>
              </w:rPr>
            </w:pPr>
          </w:p>
          <w:p w14:paraId="3883715E" w14:textId="77777777" w:rsidR="00275643" w:rsidRDefault="00000000">
            <w:pPr>
              <w:pStyle w:val="TableParagraph"/>
              <w:ind w:left="85"/>
              <w:rPr>
                <w:sz w:val="14"/>
              </w:rPr>
            </w:pPr>
            <w:r>
              <w:rPr>
                <w:color w:val="333333"/>
                <w:sz w:val="14"/>
              </w:rPr>
              <w:t>D-</w:t>
            </w:r>
            <w:r>
              <w:rPr>
                <w:color w:val="333333"/>
                <w:spacing w:val="-10"/>
                <w:sz w:val="14"/>
              </w:rPr>
              <w:t>1</w:t>
            </w:r>
          </w:p>
        </w:tc>
        <w:tc>
          <w:tcPr>
            <w:tcW w:w="780" w:type="dxa"/>
          </w:tcPr>
          <w:p w14:paraId="3883715F" w14:textId="77777777" w:rsidR="00275643" w:rsidRDefault="00275643">
            <w:pPr>
              <w:pStyle w:val="TableParagraph"/>
              <w:spacing w:before="57"/>
              <w:rPr>
                <w:i/>
                <w:sz w:val="14"/>
              </w:rPr>
            </w:pPr>
          </w:p>
          <w:p w14:paraId="38837160" w14:textId="77777777" w:rsidR="00275643" w:rsidRDefault="00000000">
            <w:pPr>
              <w:pStyle w:val="TableParagraph"/>
              <w:spacing w:line="343" w:lineRule="auto"/>
              <w:ind w:left="81" w:right="176"/>
              <w:rPr>
                <w:sz w:val="14"/>
              </w:rPr>
            </w:pPr>
            <w:r>
              <w:rPr>
                <w:color w:val="333333"/>
                <w:spacing w:val="-4"/>
                <w:sz w:val="14"/>
              </w:rPr>
              <w:t>Aug</w:t>
            </w:r>
            <w:r>
              <w:rPr>
                <w:color w:val="333333"/>
                <w:spacing w:val="40"/>
                <w:sz w:val="14"/>
              </w:rPr>
              <w:t xml:space="preserve"> </w:t>
            </w:r>
            <w:r>
              <w:rPr>
                <w:color w:val="333333"/>
                <w:spacing w:val="-4"/>
                <w:sz w:val="14"/>
              </w:rPr>
              <w:t>2026</w:t>
            </w:r>
          </w:p>
        </w:tc>
        <w:tc>
          <w:tcPr>
            <w:tcW w:w="1160" w:type="dxa"/>
          </w:tcPr>
          <w:p w14:paraId="38837161" w14:textId="77777777" w:rsidR="00275643" w:rsidRDefault="00000000">
            <w:pPr>
              <w:pStyle w:val="TableParagraph"/>
              <w:spacing w:before="108" w:line="343" w:lineRule="auto"/>
              <w:ind w:left="87"/>
              <w:rPr>
                <w:sz w:val="14"/>
              </w:rPr>
            </w:pPr>
            <w:r>
              <w:rPr>
                <w:color w:val="333333"/>
                <w:spacing w:val="-2"/>
                <w:sz w:val="14"/>
              </w:rPr>
              <w:t>Manifold</w:t>
            </w:r>
            <w:r>
              <w:rPr>
                <w:color w:val="333333"/>
                <w:spacing w:val="40"/>
                <w:sz w:val="14"/>
              </w:rPr>
              <w:t xml:space="preserve"> </w:t>
            </w:r>
            <w:r>
              <w:rPr>
                <w:color w:val="333333"/>
                <w:sz w:val="14"/>
              </w:rPr>
              <w:t>Installation</w:t>
            </w:r>
            <w:r>
              <w:rPr>
                <w:color w:val="333333"/>
                <w:spacing w:val="-10"/>
                <w:sz w:val="14"/>
              </w:rPr>
              <w:t xml:space="preserve"> </w:t>
            </w:r>
            <w:r>
              <w:rPr>
                <w:color w:val="333333"/>
                <w:sz w:val="14"/>
              </w:rPr>
              <w:t>&amp;</w:t>
            </w:r>
            <w:r>
              <w:rPr>
                <w:color w:val="333333"/>
                <w:spacing w:val="40"/>
                <w:sz w:val="14"/>
              </w:rPr>
              <w:t xml:space="preserve"> </w:t>
            </w:r>
            <w:r>
              <w:rPr>
                <w:color w:val="333333"/>
                <w:sz w:val="14"/>
              </w:rPr>
              <w:t>Final Prep</w:t>
            </w:r>
          </w:p>
        </w:tc>
        <w:tc>
          <w:tcPr>
            <w:tcW w:w="730" w:type="dxa"/>
          </w:tcPr>
          <w:p w14:paraId="38837162" w14:textId="77777777" w:rsidR="00275643" w:rsidRDefault="00275643">
            <w:pPr>
              <w:pStyle w:val="TableParagraph"/>
              <w:rPr>
                <w:i/>
                <w:sz w:val="14"/>
              </w:rPr>
            </w:pPr>
          </w:p>
          <w:p w14:paraId="38837163" w14:textId="77777777" w:rsidR="00275643" w:rsidRDefault="00275643">
            <w:pPr>
              <w:pStyle w:val="TableParagraph"/>
              <w:spacing w:before="16"/>
              <w:rPr>
                <w:i/>
                <w:sz w:val="14"/>
              </w:rPr>
            </w:pPr>
          </w:p>
          <w:p w14:paraId="38837164" w14:textId="77777777" w:rsidR="00275643" w:rsidRDefault="00000000">
            <w:pPr>
              <w:pStyle w:val="TableParagraph"/>
              <w:ind w:left="162" w:right="16"/>
              <w:jc w:val="center"/>
              <w:rPr>
                <w:sz w:val="14"/>
              </w:rPr>
            </w:pPr>
            <w:r>
              <w:rPr>
                <w:color w:val="333333"/>
                <w:spacing w:val="-2"/>
                <w:sz w:val="14"/>
              </w:rPr>
              <w:t>$120K</w:t>
            </w:r>
          </w:p>
        </w:tc>
        <w:tc>
          <w:tcPr>
            <w:tcW w:w="650" w:type="dxa"/>
          </w:tcPr>
          <w:p w14:paraId="38837165" w14:textId="77777777" w:rsidR="00275643" w:rsidRDefault="00275643">
            <w:pPr>
              <w:pStyle w:val="TableParagraph"/>
              <w:rPr>
                <w:i/>
                <w:sz w:val="14"/>
              </w:rPr>
            </w:pPr>
          </w:p>
          <w:p w14:paraId="38837166" w14:textId="77777777" w:rsidR="00275643" w:rsidRDefault="00275643">
            <w:pPr>
              <w:pStyle w:val="TableParagraph"/>
              <w:spacing w:before="16"/>
              <w:rPr>
                <w:i/>
                <w:sz w:val="14"/>
              </w:rPr>
            </w:pPr>
          </w:p>
          <w:p w14:paraId="38837167" w14:textId="77777777" w:rsidR="00275643" w:rsidRDefault="00000000">
            <w:pPr>
              <w:pStyle w:val="TableParagraph"/>
              <w:ind w:right="76"/>
              <w:jc w:val="right"/>
              <w:rPr>
                <w:sz w:val="14"/>
              </w:rPr>
            </w:pPr>
            <w:r>
              <w:rPr>
                <w:color w:val="333333"/>
                <w:spacing w:val="-10"/>
                <w:sz w:val="14"/>
              </w:rPr>
              <w:t>—</w:t>
            </w:r>
          </w:p>
        </w:tc>
        <w:tc>
          <w:tcPr>
            <w:tcW w:w="730" w:type="dxa"/>
          </w:tcPr>
          <w:p w14:paraId="38837168" w14:textId="77777777" w:rsidR="00275643" w:rsidRDefault="00275643">
            <w:pPr>
              <w:pStyle w:val="TableParagraph"/>
              <w:rPr>
                <w:i/>
                <w:sz w:val="14"/>
              </w:rPr>
            </w:pPr>
          </w:p>
          <w:p w14:paraId="38837169" w14:textId="77777777" w:rsidR="00275643" w:rsidRDefault="00275643">
            <w:pPr>
              <w:pStyle w:val="TableParagraph"/>
              <w:spacing w:before="16"/>
              <w:rPr>
                <w:i/>
                <w:sz w:val="14"/>
              </w:rPr>
            </w:pPr>
          </w:p>
          <w:p w14:paraId="3883716A" w14:textId="77777777" w:rsidR="00275643" w:rsidRDefault="00000000">
            <w:pPr>
              <w:pStyle w:val="TableParagraph"/>
              <w:ind w:right="76"/>
              <w:jc w:val="right"/>
              <w:rPr>
                <w:sz w:val="14"/>
              </w:rPr>
            </w:pPr>
            <w:r>
              <w:rPr>
                <w:color w:val="333333"/>
                <w:spacing w:val="-10"/>
                <w:sz w:val="14"/>
              </w:rPr>
              <w:t>—</w:t>
            </w:r>
          </w:p>
        </w:tc>
        <w:tc>
          <w:tcPr>
            <w:tcW w:w="850" w:type="dxa"/>
          </w:tcPr>
          <w:p w14:paraId="3883716B" w14:textId="77777777" w:rsidR="00275643" w:rsidRDefault="00275643">
            <w:pPr>
              <w:pStyle w:val="TableParagraph"/>
              <w:rPr>
                <w:i/>
                <w:sz w:val="14"/>
              </w:rPr>
            </w:pPr>
          </w:p>
          <w:p w14:paraId="3883716C" w14:textId="77777777" w:rsidR="00275643" w:rsidRDefault="00275643">
            <w:pPr>
              <w:pStyle w:val="TableParagraph"/>
              <w:spacing w:before="16"/>
              <w:rPr>
                <w:i/>
                <w:sz w:val="14"/>
              </w:rPr>
            </w:pPr>
          </w:p>
          <w:p w14:paraId="3883716D" w14:textId="77777777" w:rsidR="00275643" w:rsidRDefault="00000000">
            <w:pPr>
              <w:pStyle w:val="TableParagraph"/>
              <w:ind w:right="70"/>
              <w:jc w:val="right"/>
              <w:rPr>
                <w:sz w:val="14"/>
              </w:rPr>
            </w:pPr>
            <w:r>
              <w:rPr>
                <w:color w:val="333333"/>
                <w:spacing w:val="-10"/>
                <w:sz w:val="14"/>
              </w:rPr>
              <w:t>—</w:t>
            </w:r>
          </w:p>
        </w:tc>
        <w:tc>
          <w:tcPr>
            <w:tcW w:w="650" w:type="dxa"/>
          </w:tcPr>
          <w:p w14:paraId="3883716E" w14:textId="77777777" w:rsidR="00275643" w:rsidRDefault="00275643">
            <w:pPr>
              <w:pStyle w:val="TableParagraph"/>
              <w:rPr>
                <w:i/>
                <w:sz w:val="14"/>
              </w:rPr>
            </w:pPr>
          </w:p>
          <w:p w14:paraId="3883716F" w14:textId="77777777" w:rsidR="00275643" w:rsidRDefault="00275643">
            <w:pPr>
              <w:pStyle w:val="TableParagraph"/>
              <w:spacing w:before="16"/>
              <w:rPr>
                <w:i/>
                <w:sz w:val="14"/>
              </w:rPr>
            </w:pPr>
          </w:p>
          <w:p w14:paraId="38837170" w14:textId="77777777" w:rsidR="00275643" w:rsidRDefault="00000000">
            <w:pPr>
              <w:pStyle w:val="TableParagraph"/>
              <w:ind w:right="70"/>
              <w:jc w:val="right"/>
              <w:rPr>
                <w:sz w:val="14"/>
              </w:rPr>
            </w:pPr>
            <w:r>
              <w:rPr>
                <w:color w:val="333333"/>
                <w:spacing w:val="-10"/>
                <w:sz w:val="14"/>
              </w:rPr>
              <w:t>—</w:t>
            </w:r>
          </w:p>
        </w:tc>
        <w:tc>
          <w:tcPr>
            <w:tcW w:w="730" w:type="dxa"/>
          </w:tcPr>
          <w:p w14:paraId="38837171" w14:textId="77777777" w:rsidR="00275643" w:rsidRDefault="00275643">
            <w:pPr>
              <w:pStyle w:val="TableParagraph"/>
              <w:rPr>
                <w:i/>
                <w:sz w:val="14"/>
              </w:rPr>
            </w:pPr>
          </w:p>
          <w:p w14:paraId="38837172" w14:textId="77777777" w:rsidR="00275643" w:rsidRDefault="00275643">
            <w:pPr>
              <w:pStyle w:val="TableParagraph"/>
              <w:spacing w:before="16"/>
              <w:rPr>
                <w:i/>
                <w:sz w:val="14"/>
              </w:rPr>
            </w:pPr>
          </w:p>
          <w:p w14:paraId="38837173" w14:textId="77777777" w:rsidR="00275643" w:rsidRDefault="00000000">
            <w:pPr>
              <w:pStyle w:val="TableParagraph"/>
              <w:ind w:right="68"/>
              <w:jc w:val="right"/>
              <w:rPr>
                <w:sz w:val="14"/>
              </w:rPr>
            </w:pPr>
            <w:r>
              <w:rPr>
                <w:color w:val="333333"/>
                <w:spacing w:val="-10"/>
                <w:sz w:val="14"/>
              </w:rPr>
              <w:t>—</w:t>
            </w:r>
          </w:p>
        </w:tc>
        <w:tc>
          <w:tcPr>
            <w:tcW w:w="730" w:type="dxa"/>
          </w:tcPr>
          <w:p w14:paraId="38837174" w14:textId="77777777" w:rsidR="00275643" w:rsidRDefault="00275643">
            <w:pPr>
              <w:pStyle w:val="TableParagraph"/>
              <w:rPr>
                <w:i/>
                <w:sz w:val="14"/>
              </w:rPr>
            </w:pPr>
          </w:p>
          <w:p w14:paraId="38837175" w14:textId="77777777" w:rsidR="00275643" w:rsidRDefault="00275643">
            <w:pPr>
              <w:pStyle w:val="TableParagraph"/>
              <w:spacing w:before="16"/>
              <w:rPr>
                <w:i/>
                <w:sz w:val="14"/>
              </w:rPr>
            </w:pPr>
          </w:p>
          <w:p w14:paraId="38837176" w14:textId="77777777" w:rsidR="00275643" w:rsidRDefault="00000000">
            <w:pPr>
              <w:pStyle w:val="TableParagraph"/>
              <w:ind w:right="68"/>
              <w:jc w:val="right"/>
              <w:rPr>
                <w:sz w:val="14"/>
              </w:rPr>
            </w:pPr>
            <w:r>
              <w:rPr>
                <w:color w:val="333333"/>
                <w:spacing w:val="-2"/>
                <w:sz w:val="14"/>
              </w:rPr>
              <w:t>$600K</w:t>
            </w:r>
          </w:p>
        </w:tc>
        <w:tc>
          <w:tcPr>
            <w:tcW w:w="730" w:type="dxa"/>
          </w:tcPr>
          <w:p w14:paraId="38837177" w14:textId="77777777" w:rsidR="00275643" w:rsidRDefault="00275643">
            <w:pPr>
              <w:pStyle w:val="TableParagraph"/>
              <w:rPr>
                <w:i/>
                <w:sz w:val="14"/>
              </w:rPr>
            </w:pPr>
          </w:p>
          <w:p w14:paraId="38837178" w14:textId="77777777" w:rsidR="00275643" w:rsidRDefault="00275643">
            <w:pPr>
              <w:pStyle w:val="TableParagraph"/>
              <w:spacing w:before="16"/>
              <w:rPr>
                <w:i/>
                <w:sz w:val="14"/>
              </w:rPr>
            </w:pPr>
          </w:p>
          <w:p w14:paraId="38837179" w14:textId="77777777" w:rsidR="00275643" w:rsidRDefault="00000000">
            <w:pPr>
              <w:pStyle w:val="TableParagraph"/>
              <w:ind w:right="68"/>
              <w:jc w:val="right"/>
              <w:rPr>
                <w:sz w:val="14"/>
              </w:rPr>
            </w:pPr>
            <w:r>
              <w:rPr>
                <w:color w:val="333333"/>
                <w:spacing w:val="-10"/>
                <w:sz w:val="14"/>
              </w:rPr>
              <w:t>—</w:t>
            </w:r>
          </w:p>
        </w:tc>
        <w:tc>
          <w:tcPr>
            <w:tcW w:w="650" w:type="dxa"/>
          </w:tcPr>
          <w:p w14:paraId="3883717A" w14:textId="77777777" w:rsidR="00275643" w:rsidRDefault="00275643">
            <w:pPr>
              <w:pStyle w:val="TableParagraph"/>
              <w:rPr>
                <w:i/>
                <w:sz w:val="14"/>
              </w:rPr>
            </w:pPr>
          </w:p>
          <w:p w14:paraId="3883717B" w14:textId="77777777" w:rsidR="00275643" w:rsidRDefault="00275643">
            <w:pPr>
              <w:pStyle w:val="TableParagraph"/>
              <w:spacing w:before="16"/>
              <w:rPr>
                <w:i/>
                <w:sz w:val="14"/>
              </w:rPr>
            </w:pPr>
          </w:p>
          <w:p w14:paraId="3883717C" w14:textId="77777777" w:rsidR="00275643" w:rsidRDefault="00000000">
            <w:pPr>
              <w:pStyle w:val="TableParagraph"/>
              <w:ind w:right="68"/>
              <w:jc w:val="right"/>
              <w:rPr>
                <w:sz w:val="14"/>
              </w:rPr>
            </w:pPr>
            <w:r>
              <w:rPr>
                <w:color w:val="333333"/>
                <w:spacing w:val="-10"/>
                <w:sz w:val="14"/>
              </w:rPr>
              <w:t>—</w:t>
            </w:r>
          </w:p>
        </w:tc>
        <w:tc>
          <w:tcPr>
            <w:tcW w:w="603" w:type="dxa"/>
            <w:tcBorders>
              <w:right w:val="nil"/>
            </w:tcBorders>
          </w:tcPr>
          <w:p w14:paraId="3883717D" w14:textId="77777777" w:rsidR="00275643" w:rsidRDefault="00275643">
            <w:pPr>
              <w:pStyle w:val="TableParagraph"/>
              <w:rPr>
                <w:i/>
                <w:sz w:val="14"/>
              </w:rPr>
            </w:pPr>
          </w:p>
          <w:p w14:paraId="3883717E" w14:textId="77777777" w:rsidR="00275643" w:rsidRDefault="00275643">
            <w:pPr>
              <w:pStyle w:val="TableParagraph"/>
              <w:spacing w:before="16"/>
              <w:rPr>
                <w:i/>
                <w:sz w:val="14"/>
              </w:rPr>
            </w:pPr>
          </w:p>
          <w:p w14:paraId="3883717F" w14:textId="77777777" w:rsidR="00275643" w:rsidRDefault="00000000">
            <w:pPr>
              <w:pStyle w:val="TableParagraph"/>
              <w:ind w:right="34"/>
              <w:jc w:val="right"/>
              <w:rPr>
                <w:sz w:val="14"/>
              </w:rPr>
            </w:pPr>
            <w:r>
              <w:rPr>
                <w:color w:val="333333"/>
                <w:spacing w:val="-5"/>
                <w:sz w:val="14"/>
              </w:rPr>
              <w:t>$52</w:t>
            </w:r>
          </w:p>
        </w:tc>
      </w:tr>
      <w:tr w:rsidR="00275643" w14:paraId="388371A5" w14:textId="77777777">
        <w:trPr>
          <w:trHeight w:val="850"/>
        </w:trPr>
        <w:tc>
          <w:tcPr>
            <w:tcW w:w="640" w:type="dxa"/>
          </w:tcPr>
          <w:p w14:paraId="38837181" w14:textId="77777777" w:rsidR="00275643" w:rsidRDefault="00275643">
            <w:pPr>
              <w:pStyle w:val="TableParagraph"/>
              <w:rPr>
                <w:i/>
                <w:sz w:val="14"/>
              </w:rPr>
            </w:pPr>
          </w:p>
          <w:p w14:paraId="38837182" w14:textId="77777777" w:rsidR="00275643" w:rsidRDefault="00275643">
            <w:pPr>
              <w:pStyle w:val="TableParagraph"/>
              <w:spacing w:before="16"/>
              <w:rPr>
                <w:i/>
                <w:sz w:val="14"/>
              </w:rPr>
            </w:pPr>
          </w:p>
          <w:p w14:paraId="38837183" w14:textId="77777777" w:rsidR="00275643" w:rsidRDefault="00000000">
            <w:pPr>
              <w:pStyle w:val="TableParagraph"/>
              <w:ind w:left="85"/>
              <w:rPr>
                <w:sz w:val="14"/>
              </w:rPr>
            </w:pPr>
            <w:r>
              <w:rPr>
                <w:color w:val="333333"/>
                <w:spacing w:val="-5"/>
                <w:sz w:val="14"/>
              </w:rPr>
              <w:t>D0</w:t>
            </w:r>
          </w:p>
        </w:tc>
        <w:tc>
          <w:tcPr>
            <w:tcW w:w="780" w:type="dxa"/>
          </w:tcPr>
          <w:p w14:paraId="38837184" w14:textId="77777777" w:rsidR="00275643" w:rsidRDefault="00275643">
            <w:pPr>
              <w:pStyle w:val="TableParagraph"/>
              <w:spacing w:before="57"/>
              <w:rPr>
                <w:i/>
                <w:sz w:val="14"/>
              </w:rPr>
            </w:pPr>
          </w:p>
          <w:p w14:paraId="38837185" w14:textId="77777777" w:rsidR="00275643" w:rsidRDefault="00000000">
            <w:pPr>
              <w:pStyle w:val="TableParagraph"/>
              <w:spacing w:line="343" w:lineRule="auto"/>
              <w:ind w:left="81" w:right="176"/>
              <w:rPr>
                <w:sz w:val="14"/>
              </w:rPr>
            </w:pPr>
            <w:r>
              <w:rPr>
                <w:color w:val="333333"/>
                <w:spacing w:val="-4"/>
                <w:sz w:val="14"/>
              </w:rPr>
              <w:t>Sep</w:t>
            </w:r>
            <w:r>
              <w:rPr>
                <w:color w:val="333333"/>
                <w:spacing w:val="40"/>
                <w:sz w:val="14"/>
              </w:rPr>
              <w:t xml:space="preserve"> </w:t>
            </w:r>
            <w:r>
              <w:rPr>
                <w:color w:val="333333"/>
                <w:spacing w:val="-4"/>
                <w:sz w:val="14"/>
              </w:rPr>
              <w:t>2026</w:t>
            </w:r>
          </w:p>
        </w:tc>
        <w:tc>
          <w:tcPr>
            <w:tcW w:w="1160" w:type="dxa"/>
          </w:tcPr>
          <w:p w14:paraId="38837186" w14:textId="77777777" w:rsidR="00275643" w:rsidRDefault="00000000">
            <w:pPr>
              <w:pStyle w:val="TableParagraph"/>
              <w:spacing w:before="108" w:line="343" w:lineRule="auto"/>
              <w:ind w:left="87" w:right="56"/>
              <w:rPr>
                <w:sz w:val="14"/>
              </w:rPr>
            </w:pPr>
            <w:r>
              <w:rPr>
                <w:color w:val="333333"/>
                <w:sz w:val="14"/>
              </w:rPr>
              <w:t>Contract</w:t>
            </w:r>
            <w:r>
              <w:rPr>
                <w:color w:val="333333"/>
                <w:spacing w:val="-10"/>
                <w:sz w:val="14"/>
              </w:rPr>
              <w:t xml:space="preserve"> </w:t>
            </w:r>
            <w:r>
              <w:rPr>
                <w:color w:val="333333"/>
                <w:sz w:val="14"/>
              </w:rPr>
              <w:t>Award</w:t>
            </w:r>
            <w:r>
              <w:rPr>
                <w:color w:val="333333"/>
                <w:spacing w:val="40"/>
                <w:sz w:val="14"/>
              </w:rPr>
              <w:t xml:space="preserve"> </w:t>
            </w:r>
            <w:r>
              <w:rPr>
                <w:color w:val="333333"/>
                <w:sz w:val="14"/>
              </w:rPr>
              <w:t>&amp; Rig</w:t>
            </w:r>
            <w:r>
              <w:rPr>
                <w:color w:val="333333"/>
                <w:spacing w:val="40"/>
                <w:sz w:val="14"/>
              </w:rPr>
              <w:t xml:space="preserve"> </w:t>
            </w:r>
            <w:r>
              <w:rPr>
                <w:color w:val="333333"/>
                <w:spacing w:val="-2"/>
                <w:sz w:val="14"/>
              </w:rPr>
              <w:t>Mobilization</w:t>
            </w:r>
          </w:p>
        </w:tc>
        <w:tc>
          <w:tcPr>
            <w:tcW w:w="730" w:type="dxa"/>
          </w:tcPr>
          <w:p w14:paraId="38837187" w14:textId="77777777" w:rsidR="00275643" w:rsidRDefault="00275643">
            <w:pPr>
              <w:pStyle w:val="TableParagraph"/>
              <w:rPr>
                <w:i/>
                <w:sz w:val="14"/>
              </w:rPr>
            </w:pPr>
          </w:p>
          <w:p w14:paraId="38837188" w14:textId="77777777" w:rsidR="00275643" w:rsidRDefault="00275643">
            <w:pPr>
              <w:pStyle w:val="TableParagraph"/>
              <w:spacing w:before="16"/>
              <w:rPr>
                <w:i/>
                <w:sz w:val="14"/>
              </w:rPr>
            </w:pPr>
          </w:p>
          <w:p w14:paraId="38837189" w14:textId="77777777" w:rsidR="00275643" w:rsidRDefault="00000000">
            <w:pPr>
              <w:pStyle w:val="TableParagraph"/>
              <w:ind w:left="162" w:right="16"/>
              <w:jc w:val="center"/>
              <w:rPr>
                <w:sz w:val="14"/>
              </w:rPr>
            </w:pPr>
            <w:r>
              <w:rPr>
                <w:color w:val="333333"/>
                <w:spacing w:val="-2"/>
                <w:sz w:val="14"/>
              </w:rPr>
              <w:t>$180K</w:t>
            </w:r>
          </w:p>
        </w:tc>
        <w:tc>
          <w:tcPr>
            <w:tcW w:w="650" w:type="dxa"/>
          </w:tcPr>
          <w:p w14:paraId="3883718A" w14:textId="77777777" w:rsidR="00275643" w:rsidRDefault="00275643">
            <w:pPr>
              <w:pStyle w:val="TableParagraph"/>
              <w:rPr>
                <w:i/>
                <w:sz w:val="14"/>
              </w:rPr>
            </w:pPr>
          </w:p>
          <w:p w14:paraId="3883718B" w14:textId="77777777" w:rsidR="00275643" w:rsidRDefault="00275643">
            <w:pPr>
              <w:pStyle w:val="TableParagraph"/>
              <w:spacing w:before="16"/>
              <w:rPr>
                <w:i/>
                <w:sz w:val="14"/>
              </w:rPr>
            </w:pPr>
          </w:p>
          <w:p w14:paraId="3883718C" w14:textId="77777777" w:rsidR="00275643" w:rsidRDefault="00000000">
            <w:pPr>
              <w:pStyle w:val="TableParagraph"/>
              <w:ind w:right="76"/>
              <w:jc w:val="right"/>
              <w:rPr>
                <w:sz w:val="14"/>
              </w:rPr>
            </w:pPr>
            <w:r>
              <w:rPr>
                <w:color w:val="333333"/>
                <w:spacing w:val="-10"/>
                <w:sz w:val="14"/>
              </w:rPr>
              <w:t>—</w:t>
            </w:r>
          </w:p>
        </w:tc>
        <w:tc>
          <w:tcPr>
            <w:tcW w:w="730" w:type="dxa"/>
          </w:tcPr>
          <w:p w14:paraId="3883718D" w14:textId="77777777" w:rsidR="00275643" w:rsidRDefault="00275643">
            <w:pPr>
              <w:pStyle w:val="TableParagraph"/>
              <w:rPr>
                <w:i/>
                <w:sz w:val="14"/>
              </w:rPr>
            </w:pPr>
          </w:p>
          <w:p w14:paraId="3883718E" w14:textId="77777777" w:rsidR="00275643" w:rsidRDefault="00275643">
            <w:pPr>
              <w:pStyle w:val="TableParagraph"/>
              <w:spacing w:before="16"/>
              <w:rPr>
                <w:i/>
                <w:sz w:val="14"/>
              </w:rPr>
            </w:pPr>
          </w:p>
          <w:p w14:paraId="3883718F" w14:textId="77777777" w:rsidR="00275643" w:rsidRDefault="00000000">
            <w:pPr>
              <w:pStyle w:val="TableParagraph"/>
              <w:ind w:right="76"/>
              <w:jc w:val="right"/>
              <w:rPr>
                <w:sz w:val="14"/>
              </w:rPr>
            </w:pPr>
            <w:r>
              <w:rPr>
                <w:color w:val="333333"/>
                <w:spacing w:val="-10"/>
                <w:sz w:val="14"/>
              </w:rPr>
              <w:t>—</w:t>
            </w:r>
          </w:p>
        </w:tc>
        <w:tc>
          <w:tcPr>
            <w:tcW w:w="850" w:type="dxa"/>
          </w:tcPr>
          <w:p w14:paraId="38837190" w14:textId="77777777" w:rsidR="00275643" w:rsidRDefault="00275643">
            <w:pPr>
              <w:pStyle w:val="TableParagraph"/>
              <w:rPr>
                <w:i/>
                <w:sz w:val="14"/>
              </w:rPr>
            </w:pPr>
          </w:p>
          <w:p w14:paraId="38837191" w14:textId="77777777" w:rsidR="00275643" w:rsidRDefault="00275643">
            <w:pPr>
              <w:pStyle w:val="TableParagraph"/>
              <w:spacing w:before="16"/>
              <w:rPr>
                <w:i/>
                <w:sz w:val="14"/>
              </w:rPr>
            </w:pPr>
          </w:p>
          <w:p w14:paraId="38837192" w14:textId="77777777" w:rsidR="00275643" w:rsidRDefault="00000000">
            <w:pPr>
              <w:pStyle w:val="TableParagraph"/>
              <w:ind w:right="70"/>
              <w:jc w:val="right"/>
              <w:rPr>
                <w:sz w:val="14"/>
              </w:rPr>
            </w:pPr>
            <w:r>
              <w:rPr>
                <w:color w:val="333333"/>
                <w:spacing w:val="-10"/>
                <w:sz w:val="14"/>
              </w:rPr>
              <w:t>—</w:t>
            </w:r>
          </w:p>
        </w:tc>
        <w:tc>
          <w:tcPr>
            <w:tcW w:w="650" w:type="dxa"/>
          </w:tcPr>
          <w:p w14:paraId="38837193" w14:textId="77777777" w:rsidR="00275643" w:rsidRDefault="00275643">
            <w:pPr>
              <w:pStyle w:val="TableParagraph"/>
              <w:rPr>
                <w:i/>
                <w:sz w:val="14"/>
              </w:rPr>
            </w:pPr>
          </w:p>
          <w:p w14:paraId="38837194" w14:textId="77777777" w:rsidR="00275643" w:rsidRDefault="00275643">
            <w:pPr>
              <w:pStyle w:val="TableParagraph"/>
              <w:spacing w:before="16"/>
              <w:rPr>
                <w:i/>
                <w:sz w:val="14"/>
              </w:rPr>
            </w:pPr>
          </w:p>
          <w:p w14:paraId="38837195" w14:textId="77777777" w:rsidR="00275643" w:rsidRDefault="00000000">
            <w:pPr>
              <w:pStyle w:val="TableParagraph"/>
              <w:ind w:right="69"/>
              <w:jc w:val="right"/>
              <w:rPr>
                <w:sz w:val="14"/>
              </w:rPr>
            </w:pPr>
            <w:r>
              <w:rPr>
                <w:color w:val="333333"/>
                <w:spacing w:val="-2"/>
                <w:sz w:val="14"/>
              </w:rPr>
              <w:t>$142K</w:t>
            </w:r>
          </w:p>
        </w:tc>
        <w:tc>
          <w:tcPr>
            <w:tcW w:w="730" w:type="dxa"/>
          </w:tcPr>
          <w:p w14:paraId="38837196" w14:textId="77777777" w:rsidR="00275643" w:rsidRDefault="00275643">
            <w:pPr>
              <w:pStyle w:val="TableParagraph"/>
              <w:rPr>
                <w:i/>
                <w:sz w:val="14"/>
              </w:rPr>
            </w:pPr>
          </w:p>
          <w:p w14:paraId="38837197" w14:textId="77777777" w:rsidR="00275643" w:rsidRDefault="00275643">
            <w:pPr>
              <w:pStyle w:val="TableParagraph"/>
              <w:spacing w:before="16"/>
              <w:rPr>
                <w:i/>
                <w:sz w:val="14"/>
              </w:rPr>
            </w:pPr>
          </w:p>
          <w:p w14:paraId="38837198" w14:textId="77777777" w:rsidR="00275643" w:rsidRDefault="00000000">
            <w:pPr>
              <w:pStyle w:val="TableParagraph"/>
              <w:ind w:right="68"/>
              <w:jc w:val="right"/>
              <w:rPr>
                <w:sz w:val="14"/>
              </w:rPr>
            </w:pPr>
            <w:r>
              <w:rPr>
                <w:color w:val="333333"/>
                <w:spacing w:val="-10"/>
                <w:sz w:val="14"/>
              </w:rPr>
              <w:t>—</w:t>
            </w:r>
          </w:p>
        </w:tc>
        <w:tc>
          <w:tcPr>
            <w:tcW w:w="730" w:type="dxa"/>
          </w:tcPr>
          <w:p w14:paraId="38837199" w14:textId="77777777" w:rsidR="00275643" w:rsidRDefault="00275643">
            <w:pPr>
              <w:pStyle w:val="TableParagraph"/>
              <w:rPr>
                <w:i/>
                <w:sz w:val="14"/>
              </w:rPr>
            </w:pPr>
          </w:p>
          <w:p w14:paraId="3883719A" w14:textId="77777777" w:rsidR="00275643" w:rsidRDefault="00275643">
            <w:pPr>
              <w:pStyle w:val="TableParagraph"/>
              <w:spacing w:before="16"/>
              <w:rPr>
                <w:i/>
                <w:sz w:val="14"/>
              </w:rPr>
            </w:pPr>
          </w:p>
          <w:p w14:paraId="3883719B" w14:textId="77777777" w:rsidR="00275643" w:rsidRDefault="00000000">
            <w:pPr>
              <w:pStyle w:val="TableParagraph"/>
              <w:ind w:right="68"/>
              <w:jc w:val="right"/>
              <w:rPr>
                <w:sz w:val="14"/>
              </w:rPr>
            </w:pPr>
            <w:r>
              <w:rPr>
                <w:color w:val="333333"/>
                <w:spacing w:val="-2"/>
                <w:sz w:val="14"/>
              </w:rPr>
              <w:t>$800K</w:t>
            </w:r>
          </w:p>
        </w:tc>
        <w:tc>
          <w:tcPr>
            <w:tcW w:w="730" w:type="dxa"/>
          </w:tcPr>
          <w:p w14:paraId="3883719C" w14:textId="77777777" w:rsidR="00275643" w:rsidRDefault="00275643">
            <w:pPr>
              <w:pStyle w:val="TableParagraph"/>
              <w:rPr>
                <w:i/>
                <w:sz w:val="14"/>
              </w:rPr>
            </w:pPr>
          </w:p>
          <w:p w14:paraId="3883719D" w14:textId="77777777" w:rsidR="00275643" w:rsidRDefault="00275643">
            <w:pPr>
              <w:pStyle w:val="TableParagraph"/>
              <w:spacing w:before="16"/>
              <w:rPr>
                <w:i/>
                <w:sz w:val="14"/>
              </w:rPr>
            </w:pPr>
          </w:p>
          <w:p w14:paraId="3883719E" w14:textId="77777777" w:rsidR="00275643" w:rsidRDefault="00000000">
            <w:pPr>
              <w:pStyle w:val="TableParagraph"/>
              <w:ind w:right="68"/>
              <w:jc w:val="right"/>
              <w:rPr>
                <w:sz w:val="14"/>
              </w:rPr>
            </w:pPr>
            <w:r>
              <w:rPr>
                <w:color w:val="333333"/>
                <w:spacing w:val="-2"/>
                <w:sz w:val="14"/>
              </w:rPr>
              <w:t>$449K</w:t>
            </w:r>
          </w:p>
        </w:tc>
        <w:tc>
          <w:tcPr>
            <w:tcW w:w="650" w:type="dxa"/>
          </w:tcPr>
          <w:p w14:paraId="3883719F" w14:textId="77777777" w:rsidR="00275643" w:rsidRDefault="00275643">
            <w:pPr>
              <w:pStyle w:val="TableParagraph"/>
              <w:rPr>
                <w:i/>
                <w:sz w:val="14"/>
              </w:rPr>
            </w:pPr>
          </w:p>
          <w:p w14:paraId="388371A0" w14:textId="77777777" w:rsidR="00275643" w:rsidRDefault="00275643">
            <w:pPr>
              <w:pStyle w:val="TableParagraph"/>
              <w:spacing w:before="16"/>
              <w:rPr>
                <w:i/>
                <w:sz w:val="14"/>
              </w:rPr>
            </w:pPr>
          </w:p>
          <w:p w14:paraId="388371A1" w14:textId="77777777" w:rsidR="00275643" w:rsidRDefault="00000000">
            <w:pPr>
              <w:pStyle w:val="TableParagraph"/>
              <w:ind w:right="68"/>
              <w:jc w:val="right"/>
              <w:rPr>
                <w:sz w:val="14"/>
              </w:rPr>
            </w:pPr>
            <w:r>
              <w:rPr>
                <w:color w:val="333333"/>
                <w:spacing w:val="-2"/>
                <w:sz w:val="14"/>
              </w:rPr>
              <w:t>$500K</w:t>
            </w:r>
          </w:p>
        </w:tc>
        <w:tc>
          <w:tcPr>
            <w:tcW w:w="603" w:type="dxa"/>
            <w:tcBorders>
              <w:right w:val="nil"/>
            </w:tcBorders>
          </w:tcPr>
          <w:p w14:paraId="388371A2" w14:textId="77777777" w:rsidR="00275643" w:rsidRDefault="00275643">
            <w:pPr>
              <w:pStyle w:val="TableParagraph"/>
              <w:rPr>
                <w:i/>
                <w:sz w:val="14"/>
              </w:rPr>
            </w:pPr>
          </w:p>
          <w:p w14:paraId="388371A3" w14:textId="77777777" w:rsidR="00275643" w:rsidRDefault="00275643">
            <w:pPr>
              <w:pStyle w:val="TableParagraph"/>
              <w:spacing w:before="16"/>
              <w:rPr>
                <w:i/>
                <w:sz w:val="14"/>
              </w:rPr>
            </w:pPr>
          </w:p>
          <w:p w14:paraId="388371A4" w14:textId="77777777" w:rsidR="00275643" w:rsidRDefault="00000000">
            <w:pPr>
              <w:pStyle w:val="TableParagraph"/>
              <w:ind w:right="34"/>
              <w:jc w:val="right"/>
              <w:rPr>
                <w:sz w:val="14"/>
              </w:rPr>
            </w:pPr>
            <w:r>
              <w:rPr>
                <w:color w:val="333333"/>
                <w:spacing w:val="-5"/>
                <w:sz w:val="14"/>
              </w:rPr>
              <w:t>$52</w:t>
            </w:r>
          </w:p>
        </w:tc>
      </w:tr>
      <w:tr w:rsidR="00275643" w14:paraId="388371D7" w14:textId="77777777">
        <w:trPr>
          <w:trHeight w:val="1310"/>
        </w:trPr>
        <w:tc>
          <w:tcPr>
            <w:tcW w:w="640" w:type="dxa"/>
          </w:tcPr>
          <w:p w14:paraId="388371A6" w14:textId="77777777" w:rsidR="00275643" w:rsidRDefault="00275643">
            <w:pPr>
              <w:pStyle w:val="TableParagraph"/>
              <w:rPr>
                <w:i/>
                <w:sz w:val="14"/>
              </w:rPr>
            </w:pPr>
          </w:p>
          <w:p w14:paraId="388371A7" w14:textId="77777777" w:rsidR="00275643" w:rsidRDefault="00275643">
            <w:pPr>
              <w:pStyle w:val="TableParagraph"/>
              <w:rPr>
                <w:i/>
                <w:sz w:val="14"/>
              </w:rPr>
            </w:pPr>
          </w:p>
          <w:p w14:paraId="388371A8" w14:textId="77777777" w:rsidR="00275643" w:rsidRDefault="00275643">
            <w:pPr>
              <w:pStyle w:val="TableParagraph"/>
              <w:spacing w:before="85"/>
              <w:rPr>
                <w:i/>
                <w:sz w:val="14"/>
              </w:rPr>
            </w:pPr>
          </w:p>
          <w:p w14:paraId="388371A9" w14:textId="77777777" w:rsidR="00275643" w:rsidRDefault="00000000">
            <w:pPr>
              <w:pStyle w:val="TableParagraph"/>
              <w:ind w:left="85"/>
              <w:rPr>
                <w:sz w:val="14"/>
              </w:rPr>
            </w:pPr>
            <w:r>
              <w:rPr>
                <w:color w:val="333333"/>
                <w:spacing w:val="-5"/>
                <w:sz w:val="14"/>
              </w:rPr>
              <w:t>D+1</w:t>
            </w:r>
          </w:p>
        </w:tc>
        <w:tc>
          <w:tcPr>
            <w:tcW w:w="780" w:type="dxa"/>
          </w:tcPr>
          <w:p w14:paraId="388371AA" w14:textId="77777777" w:rsidR="00275643" w:rsidRDefault="00275643">
            <w:pPr>
              <w:pStyle w:val="TableParagraph"/>
              <w:rPr>
                <w:i/>
                <w:sz w:val="14"/>
              </w:rPr>
            </w:pPr>
          </w:p>
          <w:p w14:paraId="388371AB" w14:textId="77777777" w:rsidR="00275643" w:rsidRDefault="00275643">
            <w:pPr>
              <w:pStyle w:val="TableParagraph"/>
              <w:rPr>
                <w:i/>
                <w:sz w:val="14"/>
              </w:rPr>
            </w:pPr>
          </w:p>
          <w:p w14:paraId="388371AC" w14:textId="77777777" w:rsidR="00275643" w:rsidRDefault="00275643">
            <w:pPr>
              <w:pStyle w:val="TableParagraph"/>
              <w:spacing w:before="85"/>
              <w:rPr>
                <w:i/>
                <w:sz w:val="14"/>
              </w:rPr>
            </w:pPr>
          </w:p>
          <w:p w14:paraId="388371AD" w14:textId="77777777" w:rsidR="00275643" w:rsidRDefault="00000000">
            <w:pPr>
              <w:pStyle w:val="TableParagraph"/>
              <w:ind w:left="58" w:right="79"/>
              <w:jc w:val="center"/>
              <w:rPr>
                <w:sz w:val="14"/>
              </w:rPr>
            </w:pPr>
            <w:r>
              <w:rPr>
                <w:color w:val="333333"/>
                <w:sz w:val="14"/>
              </w:rPr>
              <w:t>Oct</w:t>
            </w:r>
            <w:r>
              <w:rPr>
                <w:color w:val="333333"/>
                <w:spacing w:val="3"/>
                <w:sz w:val="14"/>
              </w:rPr>
              <w:t xml:space="preserve"> </w:t>
            </w:r>
            <w:r>
              <w:rPr>
                <w:color w:val="333333"/>
                <w:spacing w:val="-4"/>
                <w:sz w:val="14"/>
              </w:rPr>
              <w:t>2026</w:t>
            </w:r>
          </w:p>
        </w:tc>
        <w:tc>
          <w:tcPr>
            <w:tcW w:w="1160" w:type="dxa"/>
          </w:tcPr>
          <w:p w14:paraId="388371AE" w14:textId="77777777" w:rsidR="00275643" w:rsidRDefault="00000000">
            <w:pPr>
              <w:pStyle w:val="TableParagraph"/>
              <w:spacing w:before="108" w:line="343" w:lineRule="auto"/>
              <w:ind w:left="87" w:right="78"/>
              <w:rPr>
                <w:b/>
                <w:sz w:val="14"/>
              </w:rPr>
            </w:pPr>
            <w:r>
              <w:rPr>
                <w:b/>
                <w:color w:val="333333"/>
                <w:sz w:val="14"/>
              </w:rPr>
              <w:t>Batch 1 (4</w:t>
            </w:r>
            <w:r>
              <w:rPr>
                <w:b/>
                <w:color w:val="333333"/>
                <w:spacing w:val="40"/>
                <w:sz w:val="14"/>
              </w:rPr>
              <w:t xml:space="preserve"> </w:t>
            </w:r>
            <w:r>
              <w:rPr>
                <w:b/>
                <w:color w:val="333333"/>
                <w:sz w:val="14"/>
              </w:rPr>
              <w:t>pkg) + WO</w:t>
            </w:r>
            <w:r>
              <w:rPr>
                <w:b/>
                <w:color w:val="333333"/>
                <w:spacing w:val="40"/>
                <w:sz w:val="14"/>
              </w:rPr>
              <w:t xml:space="preserve"> </w:t>
            </w:r>
            <w:r>
              <w:rPr>
                <w:b/>
                <w:color w:val="333333"/>
                <w:sz w:val="14"/>
              </w:rPr>
              <w:t>Campaign</w:t>
            </w:r>
            <w:r>
              <w:rPr>
                <w:b/>
                <w:color w:val="333333"/>
                <w:spacing w:val="-6"/>
                <w:sz w:val="14"/>
              </w:rPr>
              <w:t xml:space="preserve"> </w:t>
            </w:r>
            <w:r>
              <w:rPr>
                <w:b/>
                <w:color w:val="333333"/>
                <w:sz w:val="14"/>
              </w:rPr>
              <w:t>1</w:t>
            </w:r>
            <w:r>
              <w:rPr>
                <w:b/>
                <w:color w:val="333333"/>
                <w:spacing w:val="-6"/>
                <w:sz w:val="14"/>
              </w:rPr>
              <w:t xml:space="preserve"> </w:t>
            </w:r>
            <w:r>
              <w:rPr>
                <w:b/>
                <w:color w:val="333333"/>
                <w:sz w:val="14"/>
              </w:rPr>
              <w:t>(4</w:t>
            </w:r>
            <w:r>
              <w:rPr>
                <w:b/>
                <w:color w:val="333333"/>
                <w:spacing w:val="40"/>
                <w:sz w:val="14"/>
              </w:rPr>
              <w:t xml:space="preserve"> </w:t>
            </w:r>
            <w:r>
              <w:rPr>
                <w:b/>
                <w:color w:val="333333"/>
                <w:sz w:val="14"/>
              </w:rPr>
              <w:t>wells) —</w:t>
            </w:r>
            <w:r>
              <w:rPr>
                <w:b/>
                <w:color w:val="333333"/>
                <w:spacing w:val="40"/>
                <w:sz w:val="14"/>
              </w:rPr>
              <w:t xml:space="preserve"> </w:t>
            </w:r>
            <w:r>
              <w:rPr>
                <w:b/>
                <w:color w:val="333333"/>
                <w:sz w:val="14"/>
              </w:rPr>
              <w:t>FIRST OIL</w:t>
            </w:r>
          </w:p>
        </w:tc>
        <w:tc>
          <w:tcPr>
            <w:tcW w:w="730" w:type="dxa"/>
          </w:tcPr>
          <w:p w14:paraId="388371AF" w14:textId="77777777" w:rsidR="00275643" w:rsidRDefault="00275643">
            <w:pPr>
              <w:pStyle w:val="TableParagraph"/>
              <w:rPr>
                <w:i/>
                <w:sz w:val="14"/>
              </w:rPr>
            </w:pPr>
          </w:p>
          <w:p w14:paraId="388371B0" w14:textId="77777777" w:rsidR="00275643" w:rsidRDefault="00275643">
            <w:pPr>
              <w:pStyle w:val="TableParagraph"/>
              <w:rPr>
                <w:i/>
                <w:sz w:val="14"/>
              </w:rPr>
            </w:pPr>
          </w:p>
          <w:p w14:paraId="388371B1" w14:textId="77777777" w:rsidR="00275643" w:rsidRDefault="00275643">
            <w:pPr>
              <w:pStyle w:val="TableParagraph"/>
              <w:spacing w:before="85"/>
              <w:rPr>
                <w:i/>
                <w:sz w:val="14"/>
              </w:rPr>
            </w:pPr>
          </w:p>
          <w:p w14:paraId="388371B2" w14:textId="77777777" w:rsidR="00275643" w:rsidRDefault="00000000">
            <w:pPr>
              <w:pStyle w:val="TableParagraph"/>
              <w:ind w:left="162" w:right="16"/>
              <w:jc w:val="center"/>
              <w:rPr>
                <w:sz w:val="14"/>
              </w:rPr>
            </w:pPr>
            <w:r>
              <w:rPr>
                <w:color w:val="333333"/>
                <w:spacing w:val="-2"/>
                <w:sz w:val="14"/>
              </w:rPr>
              <w:t>$180K</w:t>
            </w:r>
          </w:p>
        </w:tc>
        <w:tc>
          <w:tcPr>
            <w:tcW w:w="650" w:type="dxa"/>
          </w:tcPr>
          <w:p w14:paraId="388371B3" w14:textId="77777777" w:rsidR="00275643" w:rsidRDefault="00275643">
            <w:pPr>
              <w:pStyle w:val="TableParagraph"/>
              <w:rPr>
                <w:i/>
                <w:sz w:val="14"/>
              </w:rPr>
            </w:pPr>
          </w:p>
          <w:p w14:paraId="388371B4" w14:textId="77777777" w:rsidR="00275643" w:rsidRDefault="00275643">
            <w:pPr>
              <w:pStyle w:val="TableParagraph"/>
              <w:rPr>
                <w:i/>
                <w:sz w:val="14"/>
              </w:rPr>
            </w:pPr>
          </w:p>
          <w:p w14:paraId="388371B5" w14:textId="77777777" w:rsidR="00275643" w:rsidRDefault="00275643">
            <w:pPr>
              <w:pStyle w:val="TableParagraph"/>
              <w:spacing w:before="85"/>
              <w:rPr>
                <w:i/>
                <w:sz w:val="14"/>
              </w:rPr>
            </w:pPr>
          </w:p>
          <w:p w14:paraId="388371B6" w14:textId="77777777" w:rsidR="00275643" w:rsidRDefault="00000000">
            <w:pPr>
              <w:pStyle w:val="TableParagraph"/>
              <w:ind w:right="76"/>
              <w:jc w:val="right"/>
              <w:rPr>
                <w:sz w:val="14"/>
              </w:rPr>
            </w:pPr>
            <w:r>
              <w:rPr>
                <w:color w:val="333333"/>
                <w:spacing w:val="-10"/>
                <w:sz w:val="14"/>
              </w:rPr>
              <w:t>—</w:t>
            </w:r>
          </w:p>
        </w:tc>
        <w:tc>
          <w:tcPr>
            <w:tcW w:w="730" w:type="dxa"/>
          </w:tcPr>
          <w:p w14:paraId="388371B7" w14:textId="77777777" w:rsidR="00275643" w:rsidRDefault="00275643">
            <w:pPr>
              <w:pStyle w:val="TableParagraph"/>
              <w:rPr>
                <w:i/>
                <w:sz w:val="14"/>
              </w:rPr>
            </w:pPr>
          </w:p>
          <w:p w14:paraId="388371B8" w14:textId="77777777" w:rsidR="00275643" w:rsidRDefault="00275643">
            <w:pPr>
              <w:pStyle w:val="TableParagraph"/>
              <w:rPr>
                <w:i/>
                <w:sz w:val="14"/>
              </w:rPr>
            </w:pPr>
          </w:p>
          <w:p w14:paraId="388371B9" w14:textId="77777777" w:rsidR="00275643" w:rsidRDefault="00275643">
            <w:pPr>
              <w:pStyle w:val="TableParagraph"/>
              <w:spacing w:before="85"/>
              <w:rPr>
                <w:i/>
                <w:sz w:val="14"/>
              </w:rPr>
            </w:pPr>
          </w:p>
          <w:p w14:paraId="388371BA" w14:textId="77777777" w:rsidR="00275643" w:rsidRDefault="00000000">
            <w:pPr>
              <w:pStyle w:val="TableParagraph"/>
              <w:ind w:right="76"/>
              <w:jc w:val="right"/>
              <w:rPr>
                <w:sz w:val="14"/>
              </w:rPr>
            </w:pPr>
            <w:r>
              <w:rPr>
                <w:color w:val="333333"/>
                <w:spacing w:val="-2"/>
                <w:sz w:val="14"/>
              </w:rPr>
              <w:t>$4.19M</w:t>
            </w:r>
          </w:p>
        </w:tc>
        <w:tc>
          <w:tcPr>
            <w:tcW w:w="850" w:type="dxa"/>
          </w:tcPr>
          <w:p w14:paraId="388371BB" w14:textId="77777777" w:rsidR="00275643" w:rsidRDefault="00275643">
            <w:pPr>
              <w:pStyle w:val="TableParagraph"/>
              <w:rPr>
                <w:i/>
                <w:sz w:val="14"/>
              </w:rPr>
            </w:pPr>
          </w:p>
          <w:p w14:paraId="388371BC" w14:textId="77777777" w:rsidR="00275643" w:rsidRDefault="00275643">
            <w:pPr>
              <w:pStyle w:val="TableParagraph"/>
              <w:rPr>
                <w:i/>
                <w:sz w:val="14"/>
              </w:rPr>
            </w:pPr>
          </w:p>
          <w:p w14:paraId="388371BD" w14:textId="77777777" w:rsidR="00275643" w:rsidRDefault="00275643">
            <w:pPr>
              <w:pStyle w:val="TableParagraph"/>
              <w:spacing w:before="85"/>
              <w:rPr>
                <w:i/>
                <w:sz w:val="14"/>
              </w:rPr>
            </w:pPr>
          </w:p>
          <w:p w14:paraId="388371BE" w14:textId="77777777" w:rsidR="00275643" w:rsidRDefault="00000000">
            <w:pPr>
              <w:pStyle w:val="TableParagraph"/>
              <w:ind w:right="70"/>
              <w:jc w:val="right"/>
              <w:rPr>
                <w:sz w:val="14"/>
              </w:rPr>
            </w:pPr>
            <w:r>
              <w:rPr>
                <w:color w:val="333333"/>
                <w:spacing w:val="-10"/>
                <w:sz w:val="14"/>
              </w:rPr>
              <w:t>—</w:t>
            </w:r>
          </w:p>
        </w:tc>
        <w:tc>
          <w:tcPr>
            <w:tcW w:w="650" w:type="dxa"/>
          </w:tcPr>
          <w:p w14:paraId="388371BF" w14:textId="77777777" w:rsidR="00275643" w:rsidRDefault="00275643">
            <w:pPr>
              <w:pStyle w:val="TableParagraph"/>
              <w:rPr>
                <w:i/>
                <w:sz w:val="14"/>
              </w:rPr>
            </w:pPr>
          </w:p>
          <w:p w14:paraId="388371C0" w14:textId="77777777" w:rsidR="00275643" w:rsidRDefault="00275643">
            <w:pPr>
              <w:pStyle w:val="TableParagraph"/>
              <w:rPr>
                <w:i/>
                <w:sz w:val="14"/>
              </w:rPr>
            </w:pPr>
          </w:p>
          <w:p w14:paraId="388371C1" w14:textId="77777777" w:rsidR="00275643" w:rsidRDefault="00275643">
            <w:pPr>
              <w:pStyle w:val="TableParagraph"/>
              <w:spacing w:before="85"/>
              <w:rPr>
                <w:i/>
                <w:sz w:val="14"/>
              </w:rPr>
            </w:pPr>
          </w:p>
          <w:p w14:paraId="388371C2" w14:textId="77777777" w:rsidR="00275643" w:rsidRDefault="00000000">
            <w:pPr>
              <w:pStyle w:val="TableParagraph"/>
              <w:ind w:right="69"/>
              <w:jc w:val="right"/>
              <w:rPr>
                <w:sz w:val="14"/>
              </w:rPr>
            </w:pPr>
            <w:r>
              <w:rPr>
                <w:color w:val="333333"/>
                <w:spacing w:val="-2"/>
                <w:sz w:val="14"/>
              </w:rPr>
              <w:t>$142K</w:t>
            </w:r>
          </w:p>
        </w:tc>
        <w:tc>
          <w:tcPr>
            <w:tcW w:w="730" w:type="dxa"/>
          </w:tcPr>
          <w:p w14:paraId="388371C3" w14:textId="77777777" w:rsidR="00275643" w:rsidRDefault="00275643">
            <w:pPr>
              <w:pStyle w:val="TableParagraph"/>
              <w:rPr>
                <w:i/>
                <w:sz w:val="14"/>
              </w:rPr>
            </w:pPr>
          </w:p>
          <w:p w14:paraId="388371C4" w14:textId="77777777" w:rsidR="00275643" w:rsidRDefault="00275643">
            <w:pPr>
              <w:pStyle w:val="TableParagraph"/>
              <w:rPr>
                <w:i/>
                <w:sz w:val="14"/>
              </w:rPr>
            </w:pPr>
          </w:p>
          <w:p w14:paraId="388371C5" w14:textId="77777777" w:rsidR="00275643" w:rsidRDefault="00275643">
            <w:pPr>
              <w:pStyle w:val="TableParagraph"/>
              <w:spacing w:before="85"/>
              <w:rPr>
                <w:i/>
                <w:sz w:val="14"/>
              </w:rPr>
            </w:pPr>
          </w:p>
          <w:p w14:paraId="388371C6" w14:textId="77777777" w:rsidR="00275643" w:rsidRDefault="00000000">
            <w:pPr>
              <w:pStyle w:val="TableParagraph"/>
              <w:ind w:right="68"/>
              <w:jc w:val="right"/>
              <w:rPr>
                <w:sz w:val="14"/>
              </w:rPr>
            </w:pPr>
            <w:r>
              <w:rPr>
                <w:color w:val="333333"/>
                <w:spacing w:val="-10"/>
                <w:sz w:val="14"/>
              </w:rPr>
              <w:t>—</w:t>
            </w:r>
          </w:p>
        </w:tc>
        <w:tc>
          <w:tcPr>
            <w:tcW w:w="730" w:type="dxa"/>
          </w:tcPr>
          <w:p w14:paraId="388371C7" w14:textId="77777777" w:rsidR="00275643" w:rsidRDefault="00275643">
            <w:pPr>
              <w:pStyle w:val="TableParagraph"/>
              <w:rPr>
                <w:i/>
                <w:sz w:val="14"/>
              </w:rPr>
            </w:pPr>
          </w:p>
          <w:p w14:paraId="388371C8" w14:textId="77777777" w:rsidR="00275643" w:rsidRDefault="00275643">
            <w:pPr>
              <w:pStyle w:val="TableParagraph"/>
              <w:rPr>
                <w:i/>
                <w:sz w:val="14"/>
              </w:rPr>
            </w:pPr>
          </w:p>
          <w:p w14:paraId="388371C9" w14:textId="77777777" w:rsidR="00275643" w:rsidRDefault="00275643">
            <w:pPr>
              <w:pStyle w:val="TableParagraph"/>
              <w:spacing w:before="85"/>
              <w:rPr>
                <w:i/>
                <w:sz w:val="14"/>
              </w:rPr>
            </w:pPr>
          </w:p>
          <w:p w14:paraId="388371CA" w14:textId="77777777" w:rsidR="00275643" w:rsidRDefault="00000000">
            <w:pPr>
              <w:pStyle w:val="TableParagraph"/>
              <w:ind w:right="68"/>
              <w:jc w:val="right"/>
              <w:rPr>
                <w:sz w:val="14"/>
              </w:rPr>
            </w:pPr>
            <w:r>
              <w:rPr>
                <w:color w:val="333333"/>
                <w:spacing w:val="-2"/>
                <w:sz w:val="14"/>
              </w:rPr>
              <w:t>$300K</w:t>
            </w:r>
          </w:p>
        </w:tc>
        <w:tc>
          <w:tcPr>
            <w:tcW w:w="730" w:type="dxa"/>
          </w:tcPr>
          <w:p w14:paraId="388371CB" w14:textId="77777777" w:rsidR="00275643" w:rsidRDefault="00275643">
            <w:pPr>
              <w:pStyle w:val="TableParagraph"/>
              <w:rPr>
                <w:i/>
                <w:sz w:val="14"/>
              </w:rPr>
            </w:pPr>
          </w:p>
          <w:p w14:paraId="388371CC" w14:textId="77777777" w:rsidR="00275643" w:rsidRDefault="00275643">
            <w:pPr>
              <w:pStyle w:val="TableParagraph"/>
              <w:rPr>
                <w:i/>
                <w:sz w:val="14"/>
              </w:rPr>
            </w:pPr>
          </w:p>
          <w:p w14:paraId="388371CD" w14:textId="77777777" w:rsidR="00275643" w:rsidRDefault="00275643">
            <w:pPr>
              <w:pStyle w:val="TableParagraph"/>
              <w:spacing w:before="85"/>
              <w:rPr>
                <w:i/>
                <w:sz w:val="14"/>
              </w:rPr>
            </w:pPr>
          </w:p>
          <w:p w14:paraId="388371CE" w14:textId="77777777" w:rsidR="00275643" w:rsidRDefault="00000000">
            <w:pPr>
              <w:pStyle w:val="TableParagraph"/>
              <w:ind w:right="68"/>
              <w:jc w:val="right"/>
              <w:rPr>
                <w:sz w:val="14"/>
              </w:rPr>
            </w:pPr>
            <w:r>
              <w:rPr>
                <w:color w:val="333333"/>
                <w:spacing w:val="-2"/>
                <w:sz w:val="14"/>
              </w:rPr>
              <w:t>$1.60M</w:t>
            </w:r>
          </w:p>
        </w:tc>
        <w:tc>
          <w:tcPr>
            <w:tcW w:w="650" w:type="dxa"/>
          </w:tcPr>
          <w:p w14:paraId="388371CF" w14:textId="77777777" w:rsidR="00275643" w:rsidRDefault="00275643">
            <w:pPr>
              <w:pStyle w:val="TableParagraph"/>
              <w:rPr>
                <w:i/>
                <w:sz w:val="14"/>
              </w:rPr>
            </w:pPr>
          </w:p>
          <w:p w14:paraId="388371D0" w14:textId="77777777" w:rsidR="00275643" w:rsidRDefault="00275643">
            <w:pPr>
              <w:pStyle w:val="TableParagraph"/>
              <w:rPr>
                <w:i/>
                <w:sz w:val="14"/>
              </w:rPr>
            </w:pPr>
          </w:p>
          <w:p w14:paraId="388371D1" w14:textId="77777777" w:rsidR="00275643" w:rsidRDefault="00275643">
            <w:pPr>
              <w:pStyle w:val="TableParagraph"/>
              <w:spacing w:before="85"/>
              <w:rPr>
                <w:i/>
                <w:sz w:val="14"/>
              </w:rPr>
            </w:pPr>
          </w:p>
          <w:p w14:paraId="388371D2" w14:textId="77777777" w:rsidR="00275643" w:rsidRDefault="00000000">
            <w:pPr>
              <w:pStyle w:val="TableParagraph"/>
              <w:ind w:right="68"/>
              <w:jc w:val="right"/>
              <w:rPr>
                <w:sz w:val="14"/>
              </w:rPr>
            </w:pPr>
            <w:r>
              <w:rPr>
                <w:color w:val="333333"/>
                <w:spacing w:val="-2"/>
                <w:sz w:val="14"/>
              </w:rPr>
              <w:t>$400K</w:t>
            </w:r>
          </w:p>
        </w:tc>
        <w:tc>
          <w:tcPr>
            <w:tcW w:w="603" w:type="dxa"/>
            <w:tcBorders>
              <w:right w:val="nil"/>
            </w:tcBorders>
          </w:tcPr>
          <w:p w14:paraId="388371D3" w14:textId="77777777" w:rsidR="00275643" w:rsidRDefault="00275643">
            <w:pPr>
              <w:pStyle w:val="TableParagraph"/>
              <w:rPr>
                <w:i/>
                <w:sz w:val="14"/>
              </w:rPr>
            </w:pPr>
          </w:p>
          <w:p w14:paraId="388371D4" w14:textId="77777777" w:rsidR="00275643" w:rsidRDefault="00275643">
            <w:pPr>
              <w:pStyle w:val="TableParagraph"/>
              <w:rPr>
                <w:i/>
                <w:sz w:val="14"/>
              </w:rPr>
            </w:pPr>
          </w:p>
          <w:p w14:paraId="388371D5" w14:textId="77777777" w:rsidR="00275643" w:rsidRDefault="00275643">
            <w:pPr>
              <w:pStyle w:val="TableParagraph"/>
              <w:spacing w:before="85"/>
              <w:rPr>
                <w:i/>
                <w:sz w:val="14"/>
              </w:rPr>
            </w:pPr>
          </w:p>
          <w:p w14:paraId="388371D6" w14:textId="77777777" w:rsidR="00275643" w:rsidRDefault="00000000">
            <w:pPr>
              <w:pStyle w:val="TableParagraph"/>
              <w:ind w:right="34"/>
              <w:jc w:val="right"/>
              <w:rPr>
                <w:sz w:val="14"/>
              </w:rPr>
            </w:pPr>
            <w:r>
              <w:rPr>
                <w:color w:val="333333"/>
                <w:spacing w:val="-5"/>
                <w:sz w:val="14"/>
              </w:rPr>
              <w:t>$52</w:t>
            </w:r>
          </w:p>
        </w:tc>
      </w:tr>
      <w:tr w:rsidR="00275643" w14:paraId="388371F1" w14:textId="77777777">
        <w:trPr>
          <w:trHeight w:val="620"/>
        </w:trPr>
        <w:tc>
          <w:tcPr>
            <w:tcW w:w="640" w:type="dxa"/>
          </w:tcPr>
          <w:p w14:paraId="388371D8" w14:textId="77777777" w:rsidR="00275643" w:rsidRDefault="00275643">
            <w:pPr>
              <w:pStyle w:val="TableParagraph"/>
              <w:spacing w:before="67"/>
              <w:rPr>
                <w:i/>
                <w:sz w:val="14"/>
              </w:rPr>
            </w:pPr>
          </w:p>
          <w:p w14:paraId="388371D9" w14:textId="77777777" w:rsidR="00275643" w:rsidRDefault="00000000">
            <w:pPr>
              <w:pStyle w:val="TableParagraph"/>
              <w:ind w:left="85"/>
              <w:rPr>
                <w:sz w:val="14"/>
              </w:rPr>
            </w:pPr>
            <w:r>
              <w:rPr>
                <w:color w:val="333333"/>
                <w:spacing w:val="-5"/>
                <w:sz w:val="14"/>
              </w:rPr>
              <w:t>D+2</w:t>
            </w:r>
          </w:p>
        </w:tc>
        <w:tc>
          <w:tcPr>
            <w:tcW w:w="780" w:type="dxa"/>
          </w:tcPr>
          <w:p w14:paraId="388371DA" w14:textId="77777777" w:rsidR="00275643" w:rsidRDefault="00275643">
            <w:pPr>
              <w:pStyle w:val="TableParagraph"/>
              <w:spacing w:before="67"/>
              <w:rPr>
                <w:i/>
                <w:sz w:val="14"/>
              </w:rPr>
            </w:pPr>
          </w:p>
          <w:p w14:paraId="388371DB" w14:textId="77777777" w:rsidR="00275643" w:rsidRDefault="00000000">
            <w:pPr>
              <w:pStyle w:val="TableParagraph"/>
              <w:ind w:left="9" w:right="1"/>
              <w:jc w:val="center"/>
              <w:rPr>
                <w:sz w:val="14"/>
              </w:rPr>
            </w:pPr>
            <w:r>
              <w:rPr>
                <w:color w:val="333333"/>
                <w:sz w:val="14"/>
              </w:rPr>
              <w:t>Nov</w:t>
            </w:r>
            <w:r>
              <w:rPr>
                <w:color w:val="333333"/>
                <w:spacing w:val="3"/>
                <w:sz w:val="14"/>
              </w:rPr>
              <w:t xml:space="preserve"> </w:t>
            </w:r>
            <w:r>
              <w:rPr>
                <w:color w:val="333333"/>
                <w:spacing w:val="-4"/>
                <w:sz w:val="14"/>
              </w:rPr>
              <w:t>2026</w:t>
            </w:r>
          </w:p>
        </w:tc>
        <w:tc>
          <w:tcPr>
            <w:tcW w:w="1160" w:type="dxa"/>
          </w:tcPr>
          <w:p w14:paraId="388371DC" w14:textId="77777777" w:rsidR="00275643" w:rsidRDefault="00000000">
            <w:pPr>
              <w:pStyle w:val="TableParagraph"/>
              <w:spacing w:before="108" w:line="343" w:lineRule="auto"/>
              <w:ind w:left="87" w:right="110"/>
              <w:rPr>
                <w:sz w:val="14"/>
              </w:rPr>
            </w:pPr>
            <w:r>
              <w:rPr>
                <w:color w:val="333333"/>
                <w:sz w:val="14"/>
              </w:rPr>
              <w:t>WO</w:t>
            </w:r>
            <w:r>
              <w:rPr>
                <w:color w:val="333333"/>
                <w:spacing w:val="-10"/>
                <w:sz w:val="14"/>
              </w:rPr>
              <w:t xml:space="preserve"> </w:t>
            </w:r>
            <w:r>
              <w:rPr>
                <w:color w:val="333333"/>
                <w:sz w:val="14"/>
              </w:rPr>
              <w:t>Campaign</w:t>
            </w:r>
            <w:r>
              <w:rPr>
                <w:color w:val="333333"/>
                <w:spacing w:val="40"/>
                <w:sz w:val="14"/>
              </w:rPr>
              <w:t xml:space="preserve"> </w:t>
            </w:r>
            <w:r>
              <w:rPr>
                <w:color w:val="333333"/>
                <w:sz w:val="14"/>
              </w:rPr>
              <w:t>2 (4 wells)</w:t>
            </w:r>
          </w:p>
        </w:tc>
        <w:tc>
          <w:tcPr>
            <w:tcW w:w="730" w:type="dxa"/>
          </w:tcPr>
          <w:p w14:paraId="388371DD" w14:textId="77777777" w:rsidR="00275643" w:rsidRDefault="00275643">
            <w:pPr>
              <w:pStyle w:val="TableParagraph"/>
              <w:spacing w:before="67"/>
              <w:rPr>
                <w:i/>
                <w:sz w:val="14"/>
              </w:rPr>
            </w:pPr>
          </w:p>
          <w:p w14:paraId="388371DE" w14:textId="77777777" w:rsidR="00275643" w:rsidRDefault="00000000">
            <w:pPr>
              <w:pStyle w:val="TableParagraph"/>
              <w:ind w:left="162" w:right="16"/>
              <w:jc w:val="center"/>
              <w:rPr>
                <w:sz w:val="14"/>
              </w:rPr>
            </w:pPr>
            <w:r>
              <w:rPr>
                <w:color w:val="333333"/>
                <w:spacing w:val="-2"/>
                <w:sz w:val="14"/>
              </w:rPr>
              <w:t>$180K</w:t>
            </w:r>
          </w:p>
        </w:tc>
        <w:tc>
          <w:tcPr>
            <w:tcW w:w="650" w:type="dxa"/>
          </w:tcPr>
          <w:p w14:paraId="388371DF" w14:textId="77777777" w:rsidR="00275643" w:rsidRDefault="00275643">
            <w:pPr>
              <w:pStyle w:val="TableParagraph"/>
              <w:spacing w:before="67"/>
              <w:rPr>
                <w:i/>
                <w:sz w:val="14"/>
              </w:rPr>
            </w:pPr>
          </w:p>
          <w:p w14:paraId="388371E0" w14:textId="77777777" w:rsidR="00275643" w:rsidRDefault="00000000">
            <w:pPr>
              <w:pStyle w:val="TableParagraph"/>
              <w:ind w:right="76"/>
              <w:jc w:val="right"/>
              <w:rPr>
                <w:sz w:val="14"/>
              </w:rPr>
            </w:pPr>
            <w:r>
              <w:rPr>
                <w:color w:val="333333"/>
                <w:spacing w:val="-10"/>
                <w:sz w:val="14"/>
              </w:rPr>
              <w:t>—</w:t>
            </w:r>
          </w:p>
        </w:tc>
        <w:tc>
          <w:tcPr>
            <w:tcW w:w="730" w:type="dxa"/>
          </w:tcPr>
          <w:p w14:paraId="388371E1" w14:textId="77777777" w:rsidR="00275643" w:rsidRDefault="00275643">
            <w:pPr>
              <w:pStyle w:val="TableParagraph"/>
              <w:spacing w:before="67"/>
              <w:rPr>
                <w:i/>
                <w:sz w:val="14"/>
              </w:rPr>
            </w:pPr>
          </w:p>
          <w:p w14:paraId="388371E2" w14:textId="77777777" w:rsidR="00275643" w:rsidRDefault="00000000">
            <w:pPr>
              <w:pStyle w:val="TableParagraph"/>
              <w:ind w:right="76"/>
              <w:jc w:val="right"/>
              <w:rPr>
                <w:sz w:val="14"/>
              </w:rPr>
            </w:pPr>
            <w:r>
              <w:rPr>
                <w:color w:val="333333"/>
                <w:spacing w:val="-10"/>
                <w:sz w:val="14"/>
              </w:rPr>
              <w:t>—</w:t>
            </w:r>
          </w:p>
        </w:tc>
        <w:tc>
          <w:tcPr>
            <w:tcW w:w="850" w:type="dxa"/>
          </w:tcPr>
          <w:p w14:paraId="388371E3" w14:textId="77777777" w:rsidR="00275643" w:rsidRDefault="00275643">
            <w:pPr>
              <w:pStyle w:val="TableParagraph"/>
              <w:spacing w:before="67"/>
              <w:rPr>
                <w:i/>
                <w:sz w:val="14"/>
              </w:rPr>
            </w:pPr>
          </w:p>
          <w:p w14:paraId="388371E4" w14:textId="77777777" w:rsidR="00275643" w:rsidRDefault="00000000">
            <w:pPr>
              <w:pStyle w:val="TableParagraph"/>
              <w:ind w:right="70"/>
              <w:jc w:val="right"/>
              <w:rPr>
                <w:sz w:val="14"/>
              </w:rPr>
            </w:pPr>
            <w:r>
              <w:rPr>
                <w:color w:val="333333"/>
                <w:spacing w:val="-10"/>
                <w:sz w:val="14"/>
              </w:rPr>
              <w:t>—</w:t>
            </w:r>
          </w:p>
        </w:tc>
        <w:tc>
          <w:tcPr>
            <w:tcW w:w="650" w:type="dxa"/>
          </w:tcPr>
          <w:p w14:paraId="388371E5" w14:textId="77777777" w:rsidR="00275643" w:rsidRDefault="00275643">
            <w:pPr>
              <w:pStyle w:val="TableParagraph"/>
              <w:spacing w:before="67"/>
              <w:rPr>
                <w:i/>
                <w:sz w:val="14"/>
              </w:rPr>
            </w:pPr>
          </w:p>
          <w:p w14:paraId="388371E6" w14:textId="77777777" w:rsidR="00275643" w:rsidRDefault="00000000">
            <w:pPr>
              <w:pStyle w:val="TableParagraph"/>
              <w:ind w:right="69"/>
              <w:jc w:val="right"/>
              <w:rPr>
                <w:sz w:val="14"/>
              </w:rPr>
            </w:pPr>
            <w:r>
              <w:rPr>
                <w:color w:val="333333"/>
                <w:spacing w:val="-2"/>
                <w:sz w:val="14"/>
              </w:rPr>
              <w:t>$142K</w:t>
            </w:r>
          </w:p>
        </w:tc>
        <w:tc>
          <w:tcPr>
            <w:tcW w:w="730" w:type="dxa"/>
          </w:tcPr>
          <w:p w14:paraId="388371E7" w14:textId="77777777" w:rsidR="00275643" w:rsidRDefault="00275643">
            <w:pPr>
              <w:pStyle w:val="TableParagraph"/>
              <w:spacing w:before="67"/>
              <w:rPr>
                <w:i/>
                <w:sz w:val="14"/>
              </w:rPr>
            </w:pPr>
          </w:p>
          <w:p w14:paraId="388371E8" w14:textId="77777777" w:rsidR="00275643" w:rsidRDefault="00000000">
            <w:pPr>
              <w:pStyle w:val="TableParagraph"/>
              <w:ind w:right="68"/>
              <w:jc w:val="right"/>
              <w:rPr>
                <w:sz w:val="14"/>
              </w:rPr>
            </w:pPr>
            <w:r>
              <w:rPr>
                <w:color w:val="333333"/>
                <w:spacing w:val="-10"/>
                <w:sz w:val="14"/>
              </w:rPr>
              <w:t>—</w:t>
            </w:r>
          </w:p>
        </w:tc>
        <w:tc>
          <w:tcPr>
            <w:tcW w:w="730" w:type="dxa"/>
          </w:tcPr>
          <w:p w14:paraId="388371E9" w14:textId="77777777" w:rsidR="00275643" w:rsidRDefault="00275643">
            <w:pPr>
              <w:pStyle w:val="TableParagraph"/>
              <w:spacing w:before="67"/>
              <w:rPr>
                <w:i/>
                <w:sz w:val="14"/>
              </w:rPr>
            </w:pPr>
          </w:p>
          <w:p w14:paraId="388371EA" w14:textId="77777777" w:rsidR="00275643" w:rsidRDefault="00000000">
            <w:pPr>
              <w:pStyle w:val="TableParagraph"/>
              <w:ind w:right="68"/>
              <w:jc w:val="right"/>
              <w:rPr>
                <w:sz w:val="14"/>
              </w:rPr>
            </w:pPr>
            <w:r>
              <w:rPr>
                <w:color w:val="333333"/>
                <w:spacing w:val="-2"/>
                <w:sz w:val="14"/>
              </w:rPr>
              <w:t>$300K</w:t>
            </w:r>
          </w:p>
        </w:tc>
        <w:tc>
          <w:tcPr>
            <w:tcW w:w="730" w:type="dxa"/>
          </w:tcPr>
          <w:p w14:paraId="388371EB" w14:textId="77777777" w:rsidR="00275643" w:rsidRDefault="00275643">
            <w:pPr>
              <w:pStyle w:val="TableParagraph"/>
              <w:spacing w:before="67"/>
              <w:rPr>
                <w:i/>
                <w:sz w:val="14"/>
              </w:rPr>
            </w:pPr>
          </w:p>
          <w:p w14:paraId="388371EC" w14:textId="77777777" w:rsidR="00275643" w:rsidRDefault="00000000">
            <w:pPr>
              <w:pStyle w:val="TableParagraph"/>
              <w:ind w:right="68"/>
              <w:jc w:val="right"/>
              <w:rPr>
                <w:sz w:val="14"/>
              </w:rPr>
            </w:pPr>
            <w:r>
              <w:rPr>
                <w:color w:val="333333"/>
                <w:spacing w:val="-2"/>
                <w:sz w:val="14"/>
              </w:rPr>
              <w:t>$1.60M</w:t>
            </w:r>
          </w:p>
        </w:tc>
        <w:tc>
          <w:tcPr>
            <w:tcW w:w="650" w:type="dxa"/>
          </w:tcPr>
          <w:p w14:paraId="388371ED" w14:textId="77777777" w:rsidR="00275643" w:rsidRDefault="00275643">
            <w:pPr>
              <w:pStyle w:val="TableParagraph"/>
              <w:spacing w:before="67"/>
              <w:rPr>
                <w:i/>
                <w:sz w:val="14"/>
              </w:rPr>
            </w:pPr>
          </w:p>
          <w:p w14:paraId="388371EE" w14:textId="77777777" w:rsidR="00275643" w:rsidRDefault="00000000">
            <w:pPr>
              <w:pStyle w:val="TableParagraph"/>
              <w:ind w:right="68"/>
              <w:jc w:val="right"/>
              <w:rPr>
                <w:sz w:val="14"/>
              </w:rPr>
            </w:pPr>
            <w:r>
              <w:rPr>
                <w:color w:val="333333"/>
                <w:spacing w:val="-10"/>
                <w:sz w:val="14"/>
              </w:rPr>
              <w:t>—</w:t>
            </w:r>
          </w:p>
        </w:tc>
        <w:tc>
          <w:tcPr>
            <w:tcW w:w="603" w:type="dxa"/>
            <w:tcBorders>
              <w:right w:val="nil"/>
            </w:tcBorders>
          </w:tcPr>
          <w:p w14:paraId="388371EF" w14:textId="77777777" w:rsidR="00275643" w:rsidRDefault="00275643">
            <w:pPr>
              <w:pStyle w:val="TableParagraph"/>
              <w:spacing w:before="67"/>
              <w:rPr>
                <w:i/>
                <w:sz w:val="14"/>
              </w:rPr>
            </w:pPr>
          </w:p>
          <w:p w14:paraId="388371F0" w14:textId="77777777" w:rsidR="00275643" w:rsidRDefault="00000000">
            <w:pPr>
              <w:pStyle w:val="TableParagraph"/>
              <w:ind w:right="34"/>
              <w:jc w:val="right"/>
              <w:rPr>
                <w:sz w:val="14"/>
              </w:rPr>
            </w:pPr>
            <w:r>
              <w:rPr>
                <w:color w:val="333333"/>
                <w:spacing w:val="-5"/>
                <w:sz w:val="14"/>
              </w:rPr>
              <w:t>$52</w:t>
            </w:r>
          </w:p>
        </w:tc>
      </w:tr>
      <w:tr w:rsidR="00275643" w14:paraId="3883720B" w14:textId="77777777">
        <w:trPr>
          <w:trHeight w:val="620"/>
        </w:trPr>
        <w:tc>
          <w:tcPr>
            <w:tcW w:w="640" w:type="dxa"/>
          </w:tcPr>
          <w:p w14:paraId="388371F2" w14:textId="77777777" w:rsidR="00275643" w:rsidRDefault="00275643">
            <w:pPr>
              <w:pStyle w:val="TableParagraph"/>
              <w:spacing w:before="67"/>
              <w:rPr>
                <w:i/>
                <w:sz w:val="14"/>
              </w:rPr>
            </w:pPr>
          </w:p>
          <w:p w14:paraId="388371F3" w14:textId="77777777" w:rsidR="00275643" w:rsidRDefault="00000000">
            <w:pPr>
              <w:pStyle w:val="TableParagraph"/>
              <w:ind w:left="85"/>
              <w:rPr>
                <w:sz w:val="14"/>
              </w:rPr>
            </w:pPr>
            <w:r>
              <w:rPr>
                <w:color w:val="333333"/>
                <w:spacing w:val="-5"/>
                <w:sz w:val="14"/>
              </w:rPr>
              <w:t>D+3</w:t>
            </w:r>
          </w:p>
        </w:tc>
        <w:tc>
          <w:tcPr>
            <w:tcW w:w="780" w:type="dxa"/>
          </w:tcPr>
          <w:p w14:paraId="388371F4" w14:textId="77777777" w:rsidR="00275643" w:rsidRDefault="00275643">
            <w:pPr>
              <w:pStyle w:val="TableParagraph"/>
              <w:spacing w:before="67"/>
              <w:rPr>
                <w:i/>
                <w:sz w:val="14"/>
              </w:rPr>
            </w:pPr>
          </w:p>
          <w:p w14:paraId="388371F5" w14:textId="77777777" w:rsidR="00275643" w:rsidRDefault="00000000">
            <w:pPr>
              <w:pStyle w:val="TableParagraph"/>
              <w:ind w:left="9" w:right="1"/>
              <w:jc w:val="center"/>
              <w:rPr>
                <w:sz w:val="14"/>
              </w:rPr>
            </w:pPr>
            <w:r>
              <w:rPr>
                <w:color w:val="333333"/>
                <w:sz w:val="14"/>
              </w:rPr>
              <w:t>Dec</w:t>
            </w:r>
            <w:r>
              <w:rPr>
                <w:color w:val="333333"/>
                <w:spacing w:val="3"/>
                <w:sz w:val="14"/>
              </w:rPr>
              <w:t xml:space="preserve"> </w:t>
            </w:r>
            <w:r>
              <w:rPr>
                <w:color w:val="333333"/>
                <w:spacing w:val="-4"/>
                <w:sz w:val="14"/>
              </w:rPr>
              <w:t>2026</w:t>
            </w:r>
          </w:p>
        </w:tc>
        <w:tc>
          <w:tcPr>
            <w:tcW w:w="1160" w:type="dxa"/>
          </w:tcPr>
          <w:p w14:paraId="388371F6" w14:textId="77777777" w:rsidR="00275643" w:rsidRDefault="00000000">
            <w:pPr>
              <w:pStyle w:val="TableParagraph"/>
              <w:spacing w:before="108" w:line="343" w:lineRule="auto"/>
              <w:ind w:left="87" w:right="110"/>
              <w:rPr>
                <w:sz w:val="14"/>
              </w:rPr>
            </w:pPr>
            <w:r>
              <w:rPr>
                <w:color w:val="333333"/>
                <w:sz w:val="14"/>
              </w:rPr>
              <w:t>WO</w:t>
            </w:r>
            <w:r>
              <w:rPr>
                <w:color w:val="333333"/>
                <w:spacing w:val="-10"/>
                <w:sz w:val="14"/>
              </w:rPr>
              <w:t xml:space="preserve"> </w:t>
            </w:r>
            <w:r>
              <w:rPr>
                <w:color w:val="333333"/>
                <w:sz w:val="14"/>
              </w:rPr>
              <w:t>Campaign</w:t>
            </w:r>
            <w:r>
              <w:rPr>
                <w:color w:val="333333"/>
                <w:spacing w:val="40"/>
                <w:sz w:val="14"/>
              </w:rPr>
              <w:t xml:space="preserve"> </w:t>
            </w:r>
            <w:r>
              <w:rPr>
                <w:color w:val="333333"/>
                <w:sz w:val="14"/>
              </w:rPr>
              <w:t>3 (4 wells)</w:t>
            </w:r>
          </w:p>
        </w:tc>
        <w:tc>
          <w:tcPr>
            <w:tcW w:w="730" w:type="dxa"/>
          </w:tcPr>
          <w:p w14:paraId="388371F7" w14:textId="77777777" w:rsidR="00275643" w:rsidRDefault="00275643">
            <w:pPr>
              <w:pStyle w:val="TableParagraph"/>
              <w:spacing w:before="67"/>
              <w:rPr>
                <w:i/>
                <w:sz w:val="14"/>
              </w:rPr>
            </w:pPr>
          </w:p>
          <w:p w14:paraId="388371F8" w14:textId="77777777" w:rsidR="00275643" w:rsidRDefault="00000000">
            <w:pPr>
              <w:pStyle w:val="TableParagraph"/>
              <w:ind w:left="162" w:right="16"/>
              <w:jc w:val="center"/>
              <w:rPr>
                <w:sz w:val="14"/>
              </w:rPr>
            </w:pPr>
            <w:r>
              <w:rPr>
                <w:color w:val="333333"/>
                <w:spacing w:val="-2"/>
                <w:sz w:val="14"/>
              </w:rPr>
              <w:t>$180K</w:t>
            </w:r>
          </w:p>
        </w:tc>
        <w:tc>
          <w:tcPr>
            <w:tcW w:w="650" w:type="dxa"/>
          </w:tcPr>
          <w:p w14:paraId="388371F9" w14:textId="77777777" w:rsidR="00275643" w:rsidRDefault="00275643">
            <w:pPr>
              <w:pStyle w:val="TableParagraph"/>
              <w:spacing w:before="67"/>
              <w:rPr>
                <w:i/>
                <w:sz w:val="14"/>
              </w:rPr>
            </w:pPr>
          </w:p>
          <w:p w14:paraId="388371FA" w14:textId="77777777" w:rsidR="00275643" w:rsidRDefault="00000000">
            <w:pPr>
              <w:pStyle w:val="TableParagraph"/>
              <w:ind w:right="76"/>
              <w:jc w:val="right"/>
              <w:rPr>
                <w:sz w:val="14"/>
              </w:rPr>
            </w:pPr>
            <w:r>
              <w:rPr>
                <w:color w:val="333333"/>
                <w:spacing w:val="-10"/>
                <w:sz w:val="14"/>
              </w:rPr>
              <w:t>—</w:t>
            </w:r>
          </w:p>
        </w:tc>
        <w:tc>
          <w:tcPr>
            <w:tcW w:w="730" w:type="dxa"/>
          </w:tcPr>
          <w:p w14:paraId="388371FB" w14:textId="77777777" w:rsidR="00275643" w:rsidRDefault="00275643">
            <w:pPr>
              <w:pStyle w:val="TableParagraph"/>
              <w:spacing w:before="67"/>
              <w:rPr>
                <w:i/>
                <w:sz w:val="14"/>
              </w:rPr>
            </w:pPr>
          </w:p>
          <w:p w14:paraId="388371FC" w14:textId="77777777" w:rsidR="00275643" w:rsidRDefault="00000000">
            <w:pPr>
              <w:pStyle w:val="TableParagraph"/>
              <w:ind w:right="76"/>
              <w:jc w:val="right"/>
              <w:rPr>
                <w:sz w:val="14"/>
              </w:rPr>
            </w:pPr>
            <w:r>
              <w:rPr>
                <w:color w:val="333333"/>
                <w:spacing w:val="-10"/>
                <w:sz w:val="14"/>
              </w:rPr>
              <w:t>—</w:t>
            </w:r>
          </w:p>
        </w:tc>
        <w:tc>
          <w:tcPr>
            <w:tcW w:w="850" w:type="dxa"/>
          </w:tcPr>
          <w:p w14:paraId="388371FD" w14:textId="77777777" w:rsidR="00275643" w:rsidRDefault="00275643">
            <w:pPr>
              <w:pStyle w:val="TableParagraph"/>
              <w:spacing w:before="67"/>
              <w:rPr>
                <w:i/>
                <w:sz w:val="14"/>
              </w:rPr>
            </w:pPr>
          </w:p>
          <w:p w14:paraId="388371FE" w14:textId="77777777" w:rsidR="00275643" w:rsidRDefault="00000000">
            <w:pPr>
              <w:pStyle w:val="TableParagraph"/>
              <w:ind w:right="70"/>
              <w:jc w:val="right"/>
              <w:rPr>
                <w:sz w:val="14"/>
              </w:rPr>
            </w:pPr>
            <w:r>
              <w:rPr>
                <w:color w:val="333333"/>
                <w:spacing w:val="-10"/>
                <w:sz w:val="14"/>
              </w:rPr>
              <w:t>—</w:t>
            </w:r>
          </w:p>
        </w:tc>
        <w:tc>
          <w:tcPr>
            <w:tcW w:w="650" w:type="dxa"/>
          </w:tcPr>
          <w:p w14:paraId="388371FF" w14:textId="77777777" w:rsidR="00275643" w:rsidRDefault="00275643">
            <w:pPr>
              <w:pStyle w:val="TableParagraph"/>
              <w:spacing w:before="67"/>
              <w:rPr>
                <w:i/>
                <w:sz w:val="14"/>
              </w:rPr>
            </w:pPr>
          </w:p>
          <w:p w14:paraId="38837200" w14:textId="77777777" w:rsidR="00275643" w:rsidRDefault="00000000">
            <w:pPr>
              <w:pStyle w:val="TableParagraph"/>
              <w:ind w:right="69"/>
              <w:jc w:val="right"/>
              <w:rPr>
                <w:sz w:val="14"/>
              </w:rPr>
            </w:pPr>
            <w:r>
              <w:rPr>
                <w:color w:val="333333"/>
                <w:spacing w:val="-2"/>
                <w:sz w:val="14"/>
              </w:rPr>
              <w:t>$142K</w:t>
            </w:r>
          </w:p>
        </w:tc>
        <w:tc>
          <w:tcPr>
            <w:tcW w:w="730" w:type="dxa"/>
          </w:tcPr>
          <w:p w14:paraId="38837201" w14:textId="77777777" w:rsidR="00275643" w:rsidRDefault="00275643">
            <w:pPr>
              <w:pStyle w:val="TableParagraph"/>
              <w:spacing w:before="67"/>
              <w:rPr>
                <w:i/>
                <w:sz w:val="14"/>
              </w:rPr>
            </w:pPr>
          </w:p>
          <w:p w14:paraId="38837202" w14:textId="77777777" w:rsidR="00275643" w:rsidRDefault="00000000">
            <w:pPr>
              <w:pStyle w:val="TableParagraph"/>
              <w:ind w:right="68"/>
              <w:jc w:val="right"/>
              <w:rPr>
                <w:sz w:val="14"/>
              </w:rPr>
            </w:pPr>
            <w:r>
              <w:rPr>
                <w:color w:val="333333"/>
                <w:spacing w:val="-10"/>
                <w:sz w:val="14"/>
              </w:rPr>
              <w:t>—</w:t>
            </w:r>
          </w:p>
        </w:tc>
        <w:tc>
          <w:tcPr>
            <w:tcW w:w="730" w:type="dxa"/>
          </w:tcPr>
          <w:p w14:paraId="38837203" w14:textId="77777777" w:rsidR="00275643" w:rsidRDefault="00275643">
            <w:pPr>
              <w:pStyle w:val="TableParagraph"/>
              <w:spacing w:before="67"/>
              <w:rPr>
                <w:i/>
                <w:sz w:val="14"/>
              </w:rPr>
            </w:pPr>
          </w:p>
          <w:p w14:paraId="38837204" w14:textId="77777777" w:rsidR="00275643" w:rsidRDefault="00000000">
            <w:pPr>
              <w:pStyle w:val="TableParagraph"/>
              <w:ind w:right="68"/>
              <w:jc w:val="right"/>
              <w:rPr>
                <w:sz w:val="14"/>
              </w:rPr>
            </w:pPr>
            <w:r>
              <w:rPr>
                <w:color w:val="333333"/>
                <w:spacing w:val="-2"/>
                <w:sz w:val="14"/>
              </w:rPr>
              <w:t>$300K</w:t>
            </w:r>
          </w:p>
        </w:tc>
        <w:tc>
          <w:tcPr>
            <w:tcW w:w="730" w:type="dxa"/>
          </w:tcPr>
          <w:p w14:paraId="38837205" w14:textId="77777777" w:rsidR="00275643" w:rsidRDefault="00275643">
            <w:pPr>
              <w:pStyle w:val="TableParagraph"/>
              <w:spacing w:before="67"/>
              <w:rPr>
                <w:i/>
                <w:sz w:val="14"/>
              </w:rPr>
            </w:pPr>
          </w:p>
          <w:p w14:paraId="38837206" w14:textId="77777777" w:rsidR="00275643" w:rsidRDefault="00000000">
            <w:pPr>
              <w:pStyle w:val="TableParagraph"/>
              <w:ind w:right="68"/>
              <w:jc w:val="right"/>
              <w:rPr>
                <w:sz w:val="14"/>
              </w:rPr>
            </w:pPr>
            <w:r>
              <w:rPr>
                <w:color w:val="333333"/>
                <w:spacing w:val="-2"/>
                <w:sz w:val="14"/>
              </w:rPr>
              <w:t>$1.60M</w:t>
            </w:r>
          </w:p>
        </w:tc>
        <w:tc>
          <w:tcPr>
            <w:tcW w:w="650" w:type="dxa"/>
          </w:tcPr>
          <w:p w14:paraId="38837207" w14:textId="77777777" w:rsidR="00275643" w:rsidRDefault="00275643">
            <w:pPr>
              <w:pStyle w:val="TableParagraph"/>
              <w:spacing w:before="67"/>
              <w:rPr>
                <w:i/>
                <w:sz w:val="14"/>
              </w:rPr>
            </w:pPr>
          </w:p>
          <w:p w14:paraId="38837208" w14:textId="77777777" w:rsidR="00275643" w:rsidRDefault="00000000">
            <w:pPr>
              <w:pStyle w:val="TableParagraph"/>
              <w:ind w:right="68"/>
              <w:jc w:val="right"/>
              <w:rPr>
                <w:sz w:val="14"/>
              </w:rPr>
            </w:pPr>
            <w:r>
              <w:rPr>
                <w:color w:val="333333"/>
                <w:spacing w:val="-10"/>
                <w:sz w:val="14"/>
              </w:rPr>
              <w:t>—</w:t>
            </w:r>
          </w:p>
        </w:tc>
        <w:tc>
          <w:tcPr>
            <w:tcW w:w="603" w:type="dxa"/>
            <w:tcBorders>
              <w:right w:val="nil"/>
            </w:tcBorders>
          </w:tcPr>
          <w:p w14:paraId="38837209" w14:textId="77777777" w:rsidR="00275643" w:rsidRDefault="00275643">
            <w:pPr>
              <w:pStyle w:val="TableParagraph"/>
              <w:spacing w:before="67"/>
              <w:rPr>
                <w:i/>
                <w:sz w:val="14"/>
              </w:rPr>
            </w:pPr>
          </w:p>
          <w:p w14:paraId="3883720A" w14:textId="77777777" w:rsidR="00275643" w:rsidRDefault="00000000">
            <w:pPr>
              <w:pStyle w:val="TableParagraph"/>
              <w:ind w:right="34"/>
              <w:jc w:val="right"/>
              <w:rPr>
                <w:sz w:val="14"/>
              </w:rPr>
            </w:pPr>
            <w:r>
              <w:rPr>
                <w:color w:val="333333"/>
                <w:spacing w:val="-5"/>
                <w:sz w:val="14"/>
              </w:rPr>
              <w:t>$52</w:t>
            </w:r>
          </w:p>
        </w:tc>
      </w:tr>
      <w:tr w:rsidR="00275643" w14:paraId="38837231" w14:textId="77777777">
        <w:trPr>
          <w:trHeight w:val="1090"/>
        </w:trPr>
        <w:tc>
          <w:tcPr>
            <w:tcW w:w="640" w:type="dxa"/>
          </w:tcPr>
          <w:p w14:paraId="3883720C" w14:textId="77777777" w:rsidR="00275643" w:rsidRDefault="00275643">
            <w:pPr>
              <w:pStyle w:val="TableParagraph"/>
              <w:rPr>
                <w:i/>
                <w:sz w:val="14"/>
              </w:rPr>
            </w:pPr>
          </w:p>
          <w:p w14:paraId="3883720D" w14:textId="77777777" w:rsidR="00275643" w:rsidRDefault="00275643">
            <w:pPr>
              <w:pStyle w:val="TableParagraph"/>
              <w:spacing w:before="136"/>
              <w:rPr>
                <w:i/>
                <w:sz w:val="14"/>
              </w:rPr>
            </w:pPr>
          </w:p>
          <w:p w14:paraId="3883720E" w14:textId="77777777" w:rsidR="00275643" w:rsidRDefault="00000000">
            <w:pPr>
              <w:pStyle w:val="TableParagraph"/>
              <w:ind w:left="85"/>
              <w:rPr>
                <w:sz w:val="14"/>
              </w:rPr>
            </w:pPr>
            <w:r>
              <w:rPr>
                <w:color w:val="333333"/>
                <w:spacing w:val="-5"/>
                <w:sz w:val="14"/>
              </w:rPr>
              <w:t>D+4</w:t>
            </w:r>
          </w:p>
        </w:tc>
        <w:tc>
          <w:tcPr>
            <w:tcW w:w="780" w:type="dxa"/>
          </w:tcPr>
          <w:p w14:paraId="3883720F" w14:textId="77777777" w:rsidR="00275643" w:rsidRDefault="00275643">
            <w:pPr>
              <w:pStyle w:val="TableParagraph"/>
              <w:rPr>
                <w:i/>
                <w:sz w:val="14"/>
              </w:rPr>
            </w:pPr>
          </w:p>
          <w:p w14:paraId="38837210" w14:textId="77777777" w:rsidR="00275643" w:rsidRDefault="00275643">
            <w:pPr>
              <w:pStyle w:val="TableParagraph"/>
              <w:spacing w:before="136"/>
              <w:rPr>
                <w:i/>
                <w:sz w:val="14"/>
              </w:rPr>
            </w:pPr>
          </w:p>
          <w:p w14:paraId="38837211" w14:textId="77777777" w:rsidR="00275643" w:rsidRDefault="00000000">
            <w:pPr>
              <w:pStyle w:val="TableParagraph"/>
              <w:ind w:left="65" w:right="79"/>
              <w:jc w:val="center"/>
              <w:rPr>
                <w:sz w:val="14"/>
              </w:rPr>
            </w:pPr>
            <w:r>
              <w:rPr>
                <w:color w:val="333333"/>
                <w:sz w:val="14"/>
              </w:rPr>
              <w:t>Jan</w:t>
            </w:r>
            <w:r>
              <w:rPr>
                <w:color w:val="333333"/>
                <w:spacing w:val="3"/>
                <w:sz w:val="14"/>
              </w:rPr>
              <w:t xml:space="preserve"> </w:t>
            </w:r>
            <w:r>
              <w:rPr>
                <w:color w:val="333333"/>
                <w:spacing w:val="-4"/>
                <w:sz w:val="14"/>
              </w:rPr>
              <w:t>2027</w:t>
            </w:r>
          </w:p>
        </w:tc>
        <w:tc>
          <w:tcPr>
            <w:tcW w:w="1160" w:type="dxa"/>
          </w:tcPr>
          <w:p w14:paraId="38837212" w14:textId="77777777" w:rsidR="00275643" w:rsidRDefault="00000000">
            <w:pPr>
              <w:pStyle w:val="TableParagraph"/>
              <w:spacing w:before="108" w:line="348" w:lineRule="auto"/>
              <w:ind w:left="87" w:right="78"/>
              <w:rPr>
                <w:b/>
                <w:sz w:val="14"/>
              </w:rPr>
            </w:pPr>
            <w:r>
              <w:rPr>
                <w:b/>
                <w:color w:val="333333"/>
                <w:sz w:val="14"/>
              </w:rPr>
              <w:t>Batch 2 (4</w:t>
            </w:r>
            <w:r>
              <w:rPr>
                <w:b/>
                <w:color w:val="333333"/>
                <w:spacing w:val="40"/>
                <w:sz w:val="14"/>
              </w:rPr>
              <w:t xml:space="preserve"> </w:t>
            </w:r>
            <w:r>
              <w:rPr>
                <w:b/>
                <w:color w:val="333333"/>
                <w:sz w:val="14"/>
              </w:rPr>
              <w:t>pkg) + WO</w:t>
            </w:r>
            <w:r>
              <w:rPr>
                <w:b/>
                <w:color w:val="333333"/>
                <w:spacing w:val="40"/>
                <w:sz w:val="14"/>
              </w:rPr>
              <w:t xml:space="preserve"> </w:t>
            </w:r>
            <w:r>
              <w:rPr>
                <w:b/>
                <w:color w:val="333333"/>
                <w:sz w:val="14"/>
              </w:rPr>
              <w:t>Campaign</w:t>
            </w:r>
            <w:r>
              <w:rPr>
                <w:b/>
                <w:color w:val="333333"/>
                <w:spacing w:val="-6"/>
                <w:sz w:val="14"/>
              </w:rPr>
              <w:t xml:space="preserve"> </w:t>
            </w:r>
            <w:r>
              <w:rPr>
                <w:b/>
                <w:color w:val="333333"/>
                <w:sz w:val="14"/>
              </w:rPr>
              <w:t>4</w:t>
            </w:r>
            <w:r>
              <w:rPr>
                <w:b/>
                <w:color w:val="333333"/>
                <w:spacing w:val="-6"/>
                <w:sz w:val="14"/>
              </w:rPr>
              <w:t xml:space="preserve"> </w:t>
            </w:r>
            <w:r>
              <w:rPr>
                <w:b/>
                <w:color w:val="333333"/>
                <w:sz w:val="14"/>
              </w:rPr>
              <w:t>(4</w:t>
            </w:r>
            <w:r>
              <w:rPr>
                <w:b/>
                <w:color w:val="333333"/>
                <w:spacing w:val="40"/>
                <w:sz w:val="14"/>
              </w:rPr>
              <w:t xml:space="preserve"> </w:t>
            </w:r>
            <w:r>
              <w:rPr>
                <w:b/>
                <w:color w:val="333333"/>
                <w:spacing w:val="-2"/>
                <w:sz w:val="14"/>
              </w:rPr>
              <w:t>wells)</w:t>
            </w:r>
          </w:p>
        </w:tc>
        <w:tc>
          <w:tcPr>
            <w:tcW w:w="730" w:type="dxa"/>
          </w:tcPr>
          <w:p w14:paraId="38837213" w14:textId="77777777" w:rsidR="00275643" w:rsidRDefault="00275643">
            <w:pPr>
              <w:pStyle w:val="TableParagraph"/>
              <w:rPr>
                <w:i/>
                <w:sz w:val="14"/>
              </w:rPr>
            </w:pPr>
          </w:p>
          <w:p w14:paraId="38837214" w14:textId="77777777" w:rsidR="00275643" w:rsidRDefault="00275643">
            <w:pPr>
              <w:pStyle w:val="TableParagraph"/>
              <w:spacing w:before="136"/>
              <w:rPr>
                <w:i/>
                <w:sz w:val="14"/>
              </w:rPr>
            </w:pPr>
          </w:p>
          <w:p w14:paraId="38837215" w14:textId="77777777" w:rsidR="00275643" w:rsidRDefault="00000000">
            <w:pPr>
              <w:pStyle w:val="TableParagraph"/>
              <w:ind w:left="162" w:right="16"/>
              <w:jc w:val="center"/>
              <w:rPr>
                <w:sz w:val="14"/>
              </w:rPr>
            </w:pPr>
            <w:r>
              <w:rPr>
                <w:color w:val="333333"/>
                <w:spacing w:val="-2"/>
                <w:sz w:val="14"/>
              </w:rPr>
              <w:t>$180K</w:t>
            </w:r>
          </w:p>
        </w:tc>
        <w:tc>
          <w:tcPr>
            <w:tcW w:w="650" w:type="dxa"/>
          </w:tcPr>
          <w:p w14:paraId="38837216" w14:textId="77777777" w:rsidR="00275643" w:rsidRDefault="00275643">
            <w:pPr>
              <w:pStyle w:val="TableParagraph"/>
              <w:rPr>
                <w:i/>
                <w:sz w:val="14"/>
              </w:rPr>
            </w:pPr>
          </w:p>
          <w:p w14:paraId="38837217" w14:textId="77777777" w:rsidR="00275643" w:rsidRDefault="00275643">
            <w:pPr>
              <w:pStyle w:val="TableParagraph"/>
              <w:spacing w:before="136"/>
              <w:rPr>
                <w:i/>
                <w:sz w:val="14"/>
              </w:rPr>
            </w:pPr>
          </w:p>
          <w:p w14:paraId="38837218" w14:textId="77777777" w:rsidR="00275643" w:rsidRDefault="00000000">
            <w:pPr>
              <w:pStyle w:val="TableParagraph"/>
              <w:ind w:right="76"/>
              <w:jc w:val="right"/>
              <w:rPr>
                <w:sz w:val="14"/>
              </w:rPr>
            </w:pPr>
            <w:r>
              <w:rPr>
                <w:color w:val="333333"/>
                <w:spacing w:val="-10"/>
                <w:sz w:val="14"/>
              </w:rPr>
              <w:t>—</w:t>
            </w:r>
          </w:p>
        </w:tc>
        <w:tc>
          <w:tcPr>
            <w:tcW w:w="730" w:type="dxa"/>
          </w:tcPr>
          <w:p w14:paraId="38837219" w14:textId="77777777" w:rsidR="00275643" w:rsidRDefault="00275643">
            <w:pPr>
              <w:pStyle w:val="TableParagraph"/>
              <w:rPr>
                <w:i/>
                <w:sz w:val="14"/>
              </w:rPr>
            </w:pPr>
          </w:p>
          <w:p w14:paraId="3883721A" w14:textId="77777777" w:rsidR="00275643" w:rsidRDefault="00275643">
            <w:pPr>
              <w:pStyle w:val="TableParagraph"/>
              <w:spacing w:before="136"/>
              <w:rPr>
                <w:i/>
                <w:sz w:val="14"/>
              </w:rPr>
            </w:pPr>
          </w:p>
          <w:p w14:paraId="3883721B" w14:textId="77777777" w:rsidR="00275643" w:rsidRDefault="00000000">
            <w:pPr>
              <w:pStyle w:val="TableParagraph"/>
              <w:ind w:right="76"/>
              <w:jc w:val="right"/>
              <w:rPr>
                <w:sz w:val="14"/>
              </w:rPr>
            </w:pPr>
            <w:r>
              <w:rPr>
                <w:color w:val="333333"/>
                <w:spacing w:val="-2"/>
                <w:sz w:val="14"/>
              </w:rPr>
              <w:t>$4.19M</w:t>
            </w:r>
          </w:p>
        </w:tc>
        <w:tc>
          <w:tcPr>
            <w:tcW w:w="850" w:type="dxa"/>
          </w:tcPr>
          <w:p w14:paraId="3883721C" w14:textId="77777777" w:rsidR="00275643" w:rsidRDefault="00275643">
            <w:pPr>
              <w:pStyle w:val="TableParagraph"/>
              <w:rPr>
                <w:i/>
                <w:sz w:val="14"/>
              </w:rPr>
            </w:pPr>
          </w:p>
          <w:p w14:paraId="3883721D" w14:textId="77777777" w:rsidR="00275643" w:rsidRDefault="00275643">
            <w:pPr>
              <w:pStyle w:val="TableParagraph"/>
              <w:spacing w:before="136"/>
              <w:rPr>
                <w:i/>
                <w:sz w:val="14"/>
              </w:rPr>
            </w:pPr>
          </w:p>
          <w:p w14:paraId="3883721E" w14:textId="77777777" w:rsidR="00275643" w:rsidRDefault="00000000">
            <w:pPr>
              <w:pStyle w:val="TableParagraph"/>
              <w:ind w:right="70"/>
              <w:jc w:val="right"/>
              <w:rPr>
                <w:sz w:val="14"/>
              </w:rPr>
            </w:pPr>
            <w:r>
              <w:rPr>
                <w:color w:val="333333"/>
                <w:spacing w:val="-10"/>
                <w:sz w:val="14"/>
              </w:rPr>
              <w:t>—</w:t>
            </w:r>
          </w:p>
        </w:tc>
        <w:tc>
          <w:tcPr>
            <w:tcW w:w="650" w:type="dxa"/>
          </w:tcPr>
          <w:p w14:paraId="3883721F" w14:textId="77777777" w:rsidR="00275643" w:rsidRDefault="00275643">
            <w:pPr>
              <w:pStyle w:val="TableParagraph"/>
              <w:rPr>
                <w:i/>
                <w:sz w:val="14"/>
              </w:rPr>
            </w:pPr>
          </w:p>
          <w:p w14:paraId="38837220" w14:textId="77777777" w:rsidR="00275643" w:rsidRDefault="00275643">
            <w:pPr>
              <w:pStyle w:val="TableParagraph"/>
              <w:spacing w:before="136"/>
              <w:rPr>
                <w:i/>
                <w:sz w:val="14"/>
              </w:rPr>
            </w:pPr>
          </w:p>
          <w:p w14:paraId="38837221" w14:textId="77777777" w:rsidR="00275643" w:rsidRDefault="00000000">
            <w:pPr>
              <w:pStyle w:val="TableParagraph"/>
              <w:ind w:right="69"/>
              <w:jc w:val="right"/>
              <w:rPr>
                <w:sz w:val="14"/>
              </w:rPr>
            </w:pPr>
            <w:r>
              <w:rPr>
                <w:color w:val="333333"/>
                <w:spacing w:val="-2"/>
                <w:sz w:val="14"/>
              </w:rPr>
              <w:t>$142K</w:t>
            </w:r>
          </w:p>
        </w:tc>
        <w:tc>
          <w:tcPr>
            <w:tcW w:w="730" w:type="dxa"/>
          </w:tcPr>
          <w:p w14:paraId="38837222" w14:textId="77777777" w:rsidR="00275643" w:rsidRDefault="00275643">
            <w:pPr>
              <w:pStyle w:val="TableParagraph"/>
              <w:rPr>
                <w:i/>
                <w:sz w:val="14"/>
              </w:rPr>
            </w:pPr>
          </w:p>
          <w:p w14:paraId="38837223" w14:textId="77777777" w:rsidR="00275643" w:rsidRDefault="00275643">
            <w:pPr>
              <w:pStyle w:val="TableParagraph"/>
              <w:spacing w:before="136"/>
              <w:rPr>
                <w:i/>
                <w:sz w:val="14"/>
              </w:rPr>
            </w:pPr>
          </w:p>
          <w:p w14:paraId="38837224" w14:textId="77777777" w:rsidR="00275643" w:rsidRDefault="00000000">
            <w:pPr>
              <w:pStyle w:val="TableParagraph"/>
              <w:ind w:right="68"/>
              <w:jc w:val="right"/>
              <w:rPr>
                <w:sz w:val="14"/>
              </w:rPr>
            </w:pPr>
            <w:r>
              <w:rPr>
                <w:color w:val="333333"/>
                <w:spacing w:val="-10"/>
                <w:sz w:val="14"/>
              </w:rPr>
              <w:t>—</w:t>
            </w:r>
          </w:p>
        </w:tc>
        <w:tc>
          <w:tcPr>
            <w:tcW w:w="730" w:type="dxa"/>
          </w:tcPr>
          <w:p w14:paraId="38837225" w14:textId="77777777" w:rsidR="00275643" w:rsidRDefault="00275643">
            <w:pPr>
              <w:pStyle w:val="TableParagraph"/>
              <w:rPr>
                <w:i/>
                <w:sz w:val="14"/>
              </w:rPr>
            </w:pPr>
          </w:p>
          <w:p w14:paraId="38837226" w14:textId="77777777" w:rsidR="00275643" w:rsidRDefault="00275643">
            <w:pPr>
              <w:pStyle w:val="TableParagraph"/>
              <w:spacing w:before="136"/>
              <w:rPr>
                <w:i/>
                <w:sz w:val="14"/>
              </w:rPr>
            </w:pPr>
          </w:p>
          <w:p w14:paraId="38837227" w14:textId="77777777" w:rsidR="00275643" w:rsidRDefault="00000000">
            <w:pPr>
              <w:pStyle w:val="TableParagraph"/>
              <w:ind w:right="68"/>
              <w:jc w:val="right"/>
              <w:rPr>
                <w:sz w:val="14"/>
              </w:rPr>
            </w:pPr>
            <w:r>
              <w:rPr>
                <w:color w:val="333333"/>
                <w:spacing w:val="-2"/>
                <w:sz w:val="14"/>
              </w:rPr>
              <w:t>$300K</w:t>
            </w:r>
          </w:p>
        </w:tc>
        <w:tc>
          <w:tcPr>
            <w:tcW w:w="730" w:type="dxa"/>
          </w:tcPr>
          <w:p w14:paraId="38837228" w14:textId="77777777" w:rsidR="00275643" w:rsidRDefault="00275643">
            <w:pPr>
              <w:pStyle w:val="TableParagraph"/>
              <w:rPr>
                <w:i/>
                <w:sz w:val="14"/>
              </w:rPr>
            </w:pPr>
          </w:p>
          <w:p w14:paraId="38837229" w14:textId="77777777" w:rsidR="00275643" w:rsidRDefault="00275643">
            <w:pPr>
              <w:pStyle w:val="TableParagraph"/>
              <w:spacing w:before="136"/>
              <w:rPr>
                <w:i/>
                <w:sz w:val="14"/>
              </w:rPr>
            </w:pPr>
          </w:p>
          <w:p w14:paraId="3883722A" w14:textId="77777777" w:rsidR="00275643" w:rsidRDefault="00000000">
            <w:pPr>
              <w:pStyle w:val="TableParagraph"/>
              <w:ind w:right="68"/>
              <w:jc w:val="right"/>
              <w:rPr>
                <w:sz w:val="14"/>
              </w:rPr>
            </w:pPr>
            <w:r>
              <w:rPr>
                <w:color w:val="333333"/>
                <w:spacing w:val="-2"/>
                <w:sz w:val="14"/>
              </w:rPr>
              <w:t>$1.60M</w:t>
            </w:r>
          </w:p>
        </w:tc>
        <w:tc>
          <w:tcPr>
            <w:tcW w:w="650" w:type="dxa"/>
          </w:tcPr>
          <w:p w14:paraId="3883722B" w14:textId="77777777" w:rsidR="00275643" w:rsidRDefault="00275643">
            <w:pPr>
              <w:pStyle w:val="TableParagraph"/>
              <w:rPr>
                <w:i/>
                <w:sz w:val="14"/>
              </w:rPr>
            </w:pPr>
          </w:p>
          <w:p w14:paraId="3883722C" w14:textId="77777777" w:rsidR="00275643" w:rsidRDefault="00275643">
            <w:pPr>
              <w:pStyle w:val="TableParagraph"/>
              <w:spacing w:before="136"/>
              <w:rPr>
                <w:i/>
                <w:sz w:val="14"/>
              </w:rPr>
            </w:pPr>
          </w:p>
          <w:p w14:paraId="3883722D" w14:textId="77777777" w:rsidR="00275643" w:rsidRDefault="00000000">
            <w:pPr>
              <w:pStyle w:val="TableParagraph"/>
              <w:ind w:right="68"/>
              <w:jc w:val="right"/>
              <w:rPr>
                <w:sz w:val="14"/>
              </w:rPr>
            </w:pPr>
            <w:r>
              <w:rPr>
                <w:color w:val="333333"/>
                <w:spacing w:val="-2"/>
                <w:sz w:val="14"/>
              </w:rPr>
              <w:t>$400K</w:t>
            </w:r>
          </w:p>
        </w:tc>
        <w:tc>
          <w:tcPr>
            <w:tcW w:w="603" w:type="dxa"/>
            <w:tcBorders>
              <w:right w:val="nil"/>
            </w:tcBorders>
          </w:tcPr>
          <w:p w14:paraId="3883722E" w14:textId="77777777" w:rsidR="00275643" w:rsidRDefault="00275643">
            <w:pPr>
              <w:pStyle w:val="TableParagraph"/>
              <w:rPr>
                <w:i/>
                <w:sz w:val="14"/>
              </w:rPr>
            </w:pPr>
          </w:p>
          <w:p w14:paraId="3883722F" w14:textId="77777777" w:rsidR="00275643" w:rsidRDefault="00275643">
            <w:pPr>
              <w:pStyle w:val="TableParagraph"/>
              <w:spacing w:before="136"/>
              <w:rPr>
                <w:i/>
                <w:sz w:val="14"/>
              </w:rPr>
            </w:pPr>
          </w:p>
          <w:p w14:paraId="38837230" w14:textId="77777777" w:rsidR="00275643" w:rsidRDefault="00000000">
            <w:pPr>
              <w:pStyle w:val="TableParagraph"/>
              <w:ind w:right="34"/>
              <w:jc w:val="right"/>
              <w:rPr>
                <w:sz w:val="14"/>
              </w:rPr>
            </w:pPr>
            <w:r>
              <w:rPr>
                <w:color w:val="333333"/>
                <w:spacing w:val="-5"/>
                <w:sz w:val="14"/>
              </w:rPr>
              <w:t>$52</w:t>
            </w:r>
          </w:p>
        </w:tc>
      </w:tr>
      <w:tr w:rsidR="00275643" w14:paraId="3883724B" w14:textId="77777777">
        <w:trPr>
          <w:trHeight w:val="620"/>
        </w:trPr>
        <w:tc>
          <w:tcPr>
            <w:tcW w:w="640" w:type="dxa"/>
          </w:tcPr>
          <w:p w14:paraId="38837232" w14:textId="77777777" w:rsidR="00275643" w:rsidRDefault="00275643">
            <w:pPr>
              <w:pStyle w:val="TableParagraph"/>
              <w:spacing w:before="57"/>
              <w:rPr>
                <w:i/>
                <w:sz w:val="14"/>
              </w:rPr>
            </w:pPr>
          </w:p>
          <w:p w14:paraId="38837233" w14:textId="77777777" w:rsidR="00275643" w:rsidRDefault="00000000">
            <w:pPr>
              <w:pStyle w:val="TableParagraph"/>
              <w:ind w:left="85"/>
              <w:rPr>
                <w:sz w:val="14"/>
              </w:rPr>
            </w:pPr>
            <w:r>
              <w:rPr>
                <w:color w:val="333333"/>
                <w:spacing w:val="-5"/>
                <w:sz w:val="14"/>
              </w:rPr>
              <w:t>D+5</w:t>
            </w:r>
          </w:p>
        </w:tc>
        <w:tc>
          <w:tcPr>
            <w:tcW w:w="780" w:type="dxa"/>
          </w:tcPr>
          <w:p w14:paraId="38837234" w14:textId="77777777" w:rsidR="00275643" w:rsidRDefault="00275643">
            <w:pPr>
              <w:pStyle w:val="TableParagraph"/>
              <w:spacing w:before="57"/>
              <w:rPr>
                <w:i/>
                <w:sz w:val="14"/>
              </w:rPr>
            </w:pPr>
          </w:p>
          <w:p w14:paraId="38837235" w14:textId="77777777" w:rsidR="00275643" w:rsidRDefault="00000000">
            <w:pPr>
              <w:pStyle w:val="TableParagraph"/>
              <w:ind w:left="8" w:right="8"/>
              <w:jc w:val="center"/>
              <w:rPr>
                <w:sz w:val="14"/>
              </w:rPr>
            </w:pPr>
            <w:r>
              <w:rPr>
                <w:color w:val="333333"/>
                <w:sz w:val="14"/>
              </w:rPr>
              <w:t>Feb</w:t>
            </w:r>
            <w:r>
              <w:rPr>
                <w:color w:val="333333"/>
                <w:spacing w:val="3"/>
                <w:sz w:val="14"/>
              </w:rPr>
              <w:t xml:space="preserve"> </w:t>
            </w:r>
            <w:r>
              <w:rPr>
                <w:color w:val="333333"/>
                <w:spacing w:val="-4"/>
                <w:sz w:val="14"/>
              </w:rPr>
              <w:t>2027</w:t>
            </w:r>
          </w:p>
        </w:tc>
        <w:tc>
          <w:tcPr>
            <w:tcW w:w="1160" w:type="dxa"/>
          </w:tcPr>
          <w:p w14:paraId="38837236" w14:textId="77777777" w:rsidR="00275643" w:rsidRDefault="00000000">
            <w:pPr>
              <w:pStyle w:val="TableParagraph"/>
              <w:spacing w:before="108" w:line="343" w:lineRule="auto"/>
              <w:ind w:left="87" w:right="110"/>
              <w:rPr>
                <w:sz w:val="14"/>
              </w:rPr>
            </w:pPr>
            <w:r>
              <w:rPr>
                <w:color w:val="333333"/>
                <w:sz w:val="14"/>
              </w:rPr>
              <w:t>WO</w:t>
            </w:r>
            <w:r>
              <w:rPr>
                <w:color w:val="333333"/>
                <w:spacing w:val="-10"/>
                <w:sz w:val="14"/>
              </w:rPr>
              <w:t xml:space="preserve"> </w:t>
            </w:r>
            <w:r>
              <w:rPr>
                <w:color w:val="333333"/>
                <w:sz w:val="14"/>
              </w:rPr>
              <w:t>Campaign</w:t>
            </w:r>
            <w:r>
              <w:rPr>
                <w:color w:val="333333"/>
                <w:spacing w:val="40"/>
                <w:sz w:val="14"/>
              </w:rPr>
              <w:t xml:space="preserve"> </w:t>
            </w:r>
            <w:r>
              <w:rPr>
                <w:color w:val="333333"/>
                <w:sz w:val="14"/>
              </w:rPr>
              <w:t>5 (4 wells)</w:t>
            </w:r>
          </w:p>
        </w:tc>
        <w:tc>
          <w:tcPr>
            <w:tcW w:w="730" w:type="dxa"/>
          </w:tcPr>
          <w:p w14:paraId="38837237" w14:textId="77777777" w:rsidR="00275643" w:rsidRDefault="00275643">
            <w:pPr>
              <w:pStyle w:val="TableParagraph"/>
              <w:spacing w:before="57"/>
              <w:rPr>
                <w:i/>
                <w:sz w:val="14"/>
              </w:rPr>
            </w:pPr>
          </w:p>
          <w:p w14:paraId="38837238" w14:textId="77777777" w:rsidR="00275643" w:rsidRDefault="00000000">
            <w:pPr>
              <w:pStyle w:val="TableParagraph"/>
              <w:ind w:left="162" w:right="16"/>
              <w:jc w:val="center"/>
              <w:rPr>
                <w:sz w:val="14"/>
              </w:rPr>
            </w:pPr>
            <w:r>
              <w:rPr>
                <w:color w:val="333333"/>
                <w:spacing w:val="-2"/>
                <w:sz w:val="14"/>
              </w:rPr>
              <w:t>$180K</w:t>
            </w:r>
          </w:p>
        </w:tc>
        <w:tc>
          <w:tcPr>
            <w:tcW w:w="650" w:type="dxa"/>
          </w:tcPr>
          <w:p w14:paraId="38837239" w14:textId="77777777" w:rsidR="00275643" w:rsidRDefault="00275643">
            <w:pPr>
              <w:pStyle w:val="TableParagraph"/>
              <w:spacing w:before="57"/>
              <w:rPr>
                <w:i/>
                <w:sz w:val="14"/>
              </w:rPr>
            </w:pPr>
          </w:p>
          <w:p w14:paraId="3883723A" w14:textId="77777777" w:rsidR="00275643" w:rsidRDefault="00000000">
            <w:pPr>
              <w:pStyle w:val="TableParagraph"/>
              <w:ind w:right="76"/>
              <w:jc w:val="right"/>
              <w:rPr>
                <w:sz w:val="14"/>
              </w:rPr>
            </w:pPr>
            <w:r>
              <w:rPr>
                <w:color w:val="333333"/>
                <w:spacing w:val="-10"/>
                <w:sz w:val="14"/>
              </w:rPr>
              <w:t>—</w:t>
            </w:r>
          </w:p>
        </w:tc>
        <w:tc>
          <w:tcPr>
            <w:tcW w:w="730" w:type="dxa"/>
          </w:tcPr>
          <w:p w14:paraId="3883723B" w14:textId="77777777" w:rsidR="00275643" w:rsidRDefault="00275643">
            <w:pPr>
              <w:pStyle w:val="TableParagraph"/>
              <w:spacing w:before="57"/>
              <w:rPr>
                <w:i/>
                <w:sz w:val="14"/>
              </w:rPr>
            </w:pPr>
          </w:p>
          <w:p w14:paraId="3883723C" w14:textId="77777777" w:rsidR="00275643" w:rsidRDefault="00000000">
            <w:pPr>
              <w:pStyle w:val="TableParagraph"/>
              <w:ind w:right="76"/>
              <w:jc w:val="right"/>
              <w:rPr>
                <w:sz w:val="14"/>
              </w:rPr>
            </w:pPr>
            <w:r>
              <w:rPr>
                <w:color w:val="333333"/>
                <w:spacing w:val="-10"/>
                <w:sz w:val="14"/>
              </w:rPr>
              <w:t>—</w:t>
            </w:r>
          </w:p>
        </w:tc>
        <w:tc>
          <w:tcPr>
            <w:tcW w:w="850" w:type="dxa"/>
          </w:tcPr>
          <w:p w14:paraId="3883723D" w14:textId="77777777" w:rsidR="00275643" w:rsidRDefault="00275643">
            <w:pPr>
              <w:pStyle w:val="TableParagraph"/>
              <w:spacing w:before="57"/>
              <w:rPr>
                <w:i/>
                <w:sz w:val="14"/>
              </w:rPr>
            </w:pPr>
          </w:p>
          <w:p w14:paraId="3883723E" w14:textId="77777777" w:rsidR="00275643" w:rsidRDefault="00000000">
            <w:pPr>
              <w:pStyle w:val="TableParagraph"/>
              <w:ind w:right="70"/>
              <w:jc w:val="right"/>
              <w:rPr>
                <w:sz w:val="14"/>
              </w:rPr>
            </w:pPr>
            <w:r>
              <w:rPr>
                <w:color w:val="333333"/>
                <w:spacing w:val="-10"/>
                <w:sz w:val="14"/>
              </w:rPr>
              <w:t>—</w:t>
            </w:r>
          </w:p>
        </w:tc>
        <w:tc>
          <w:tcPr>
            <w:tcW w:w="650" w:type="dxa"/>
          </w:tcPr>
          <w:p w14:paraId="3883723F" w14:textId="77777777" w:rsidR="00275643" w:rsidRDefault="00275643">
            <w:pPr>
              <w:pStyle w:val="TableParagraph"/>
              <w:spacing w:before="57"/>
              <w:rPr>
                <w:i/>
                <w:sz w:val="14"/>
              </w:rPr>
            </w:pPr>
          </w:p>
          <w:p w14:paraId="38837240" w14:textId="77777777" w:rsidR="00275643" w:rsidRDefault="00000000">
            <w:pPr>
              <w:pStyle w:val="TableParagraph"/>
              <w:ind w:right="69"/>
              <w:jc w:val="right"/>
              <w:rPr>
                <w:sz w:val="14"/>
              </w:rPr>
            </w:pPr>
            <w:r>
              <w:rPr>
                <w:color w:val="333333"/>
                <w:spacing w:val="-2"/>
                <w:sz w:val="14"/>
              </w:rPr>
              <w:t>$142K</w:t>
            </w:r>
          </w:p>
        </w:tc>
        <w:tc>
          <w:tcPr>
            <w:tcW w:w="730" w:type="dxa"/>
          </w:tcPr>
          <w:p w14:paraId="38837241" w14:textId="77777777" w:rsidR="00275643" w:rsidRDefault="00275643">
            <w:pPr>
              <w:pStyle w:val="TableParagraph"/>
              <w:spacing w:before="57"/>
              <w:rPr>
                <w:i/>
                <w:sz w:val="14"/>
              </w:rPr>
            </w:pPr>
          </w:p>
          <w:p w14:paraId="38837242" w14:textId="77777777" w:rsidR="00275643" w:rsidRDefault="00000000">
            <w:pPr>
              <w:pStyle w:val="TableParagraph"/>
              <w:ind w:right="68"/>
              <w:jc w:val="right"/>
              <w:rPr>
                <w:sz w:val="14"/>
              </w:rPr>
            </w:pPr>
            <w:r>
              <w:rPr>
                <w:color w:val="333333"/>
                <w:spacing w:val="-10"/>
                <w:sz w:val="14"/>
              </w:rPr>
              <w:t>—</w:t>
            </w:r>
          </w:p>
        </w:tc>
        <w:tc>
          <w:tcPr>
            <w:tcW w:w="730" w:type="dxa"/>
          </w:tcPr>
          <w:p w14:paraId="38837243" w14:textId="77777777" w:rsidR="00275643" w:rsidRDefault="00275643">
            <w:pPr>
              <w:pStyle w:val="TableParagraph"/>
              <w:spacing w:before="57"/>
              <w:rPr>
                <w:i/>
                <w:sz w:val="14"/>
              </w:rPr>
            </w:pPr>
          </w:p>
          <w:p w14:paraId="38837244" w14:textId="77777777" w:rsidR="00275643" w:rsidRDefault="00000000">
            <w:pPr>
              <w:pStyle w:val="TableParagraph"/>
              <w:ind w:right="68"/>
              <w:jc w:val="right"/>
              <w:rPr>
                <w:sz w:val="14"/>
              </w:rPr>
            </w:pPr>
            <w:r>
              <w:rPr>
                <w:color w:val="333333"/>
                <w:spacing w:val="-2"/>
                <w:sz w:val="14"/>
              </w:rPr>
              <w:t>$300K</w:t>
            </w:r>
          </w:p>
        </w:tc>
        <w:tc>
          <w:tcPr>
            <w:tcW w:w="730" w:type="dxa"/>
          </w:tcPr>
          <w:p w14:paraId="38837245" w14:textId="77777777" w:rsidR="00275643" w:rsidRDefault="00275643">
            <w:pPr>
              <w:pStyle w:val="TableParagraph"/>
              <w:spacing w:before="57"/>
              <w:rPr>
                <w:i/>
                <w:sz w:val="14"/>
              </w:rPr>
            </w:pPr>
          </w:p>
          <w:p w14:paraId="38837246" w14:textId="77777777" w:rsidR="00275643" w:rsidRDefault="00000000">
            <w:pPr>
              <w:pStyle w:val="TableParagraph"/>
              <w:ind w:right="68"/>
              <w:jc w:val="right"/>
              <w:rPr>
                <w:sz w:val="14"/>
              </w:rPr>
            </w:pPr>
            <w:r>
              <w:rPr>
                <w:color w:val="333333"/>
                <w:spacing w:val="-2"/>
                <w:sz w:val="14"/>
              </w:rPr>
              <w:t>$1.60M</w:t>
            </w:r>
          </w:p>
        </w:tc>
        <w:tc>
          <w:tcPr>
            <w:tcW w:w="650" w:type="dxa"/>
          </w:tcPr>
          <w:p w14:paraId="38837247" w14:textId="77777777" w:rsidR="00275643" w:rsidRDefault="00275643">
            <w:pPr>
              <w:pStyle w:val="TableParagraph"/>
              <w:spacing w:before="57"/>
              <w:rPr>
                <w:i/>
                <w:sz w:val="14"/>
              </w:rPr>
            </w:pPr>
          </w:p>
          <w:p w14:paraId="38837248" w14:textId="77777777" w:rsidR="00275643" w:rsidRDefault="00000000">
            <w:pPr>
              <w:pStyle w:val="TableParagraph"/>
              <w:ind w:right="68"/>
              <w:jc w:val="right"/>
              <w:rPr>
                <w:sz w:val="14"/>
              </w:rPr>
            </w:pPr>
            <w:r>
              <w:rPr>
                <w:color w:val="333333"/>
                <w:spacing w:val="-10"/>
                <w:sz w:val="14"/>
              </w:rPr>
              <w:t>—</w:t>
            </w:r>
          </w:p>
        </w:tc>
        <w:tc>
          <w:tcPr>
            <w:tcW w:w="603" w:type="dxa"/>
            <w:tcBorders>
              <w:right w:val="nil"/>
            </w:tcBorders>
          </w:tcPr>
          <w:p w14:paraId="38837249" w14:textId="77777777" w:rsidR="00275643" w:rsidRDefault="00275643">
            <w:pPr>
              <w:pStyle w:val="TableParagraph"/>
              <w:spacing w:before="57"/>
              <w:rPr>
                <w:i/>
                <w:sz w:val="14"/>
              </w:rPr>
            </w:pPr>
          </w:p>
          <w:p w14:paraId="3883724A" w14:textId="77777777" w:rsidR="00275643" w:rsidRDefault="00000000">
            <w:pPr>
              <w:pStyle w:val="TableParagraph"/>
              <w:ind w:right="34"/>
              <w:jc w:val="right"/>
              <w:rPr>
                <w:sz w:val="14"/>
              </w:rPr>
            </w:pPr>
            <w:r>
              <w:rPr>
                <w:color w:val="333333"/>
                <w:spacing w:val="-5"/>
                <w:sz w:val="14"/>
              </w:rPr>
              <w:t>$52</w:t>
            </w:r>
          </w:p>
        </w:tc>
      </w:tr>
      <w:tr w:rsidR="00275643" w14:paraId="38837272" w14:textId="77777777">
        <w:trPr>
          <w:trHeight w:val="850"/>
        </w:trPr>
        <w:tc>
          <w:tcPr>
            <w:tcW w:w="640" w:type="dxa"/>
          </w:tcPr>
          <w:p w14:paraId="3883724C" w14:textId="77777777" w:rsidR="00275643" w:rsidRDefault="00275643">
            <w:pPr>
              <w:pStyle w:val="TableParagraph"/>
              <w:rPr>
                <w:i/>
                <w:sz w:val="14"/>
              </w:rPr>
            </w:pPr>
          </w:p>
          <w:p w14:paraId="3883724D" w14:textId="77777777" w:rsidR="00275643" w:rsidRDefault="00275643">
            <w:pPr>
              <w:pStyle w:val="TableParagraph"/>
              <w:spacing w:before="16"/>
              <w:rPr>
                <w:i/>
                <w:sz w:val="14"/>
              </w:rPr>
            </w:pPr>
          </w:p>
          <w:p w14:paraId="3883724E" w14:textId="77777777" w:rsidR="00275643" w:rsidRDefault="00000000">
            <w:pPr>
              <w:pStyle w:val="TableParagraph"/>
              <w:ind w:left="85"/>
              <w:rPr>
                <w:sz w:val="14"/>
              </w:rPr>
            </w:pPr>
            <w:r>
              <w:rPr>
                <w:color w:val="333333"/>
                <w:spacing w:val="-5"/>
                <w:sz w:val="14"/>
              </w:rPr>
              <w:t>D+6</w:t>
            </w:r>
          </w:p>
        </w:tc>
        <w:tc>
          <w:tcPr>
            <w:tcW w:w="780" w:type="dxa"/>
          </w:tcPr>
          <w:p w14:paraId="3883724F" w14:textId="77777777" w:rsidR="00275643" w:rsidRDefault="00275643">
            <w:pPr>
              <w:pStyle w:val="TableParagraph"/>
              <w:rPr>
                <w:i/>
                <w:sz w:val="14"/>
              </w:rPr>
            </w:pPr>
          </w:p>
          <w:p w14:paraId="38837250" w14:textId="77777777" w:rsidR="00275643" w:rsidRDefault="00275643">
            <w:pPr>
              <w:pStyle w:val="TableParagraph"/>
              <w:spacing w:before="16"/>
              <w:rPr>
                <w:i/>
                <w:sz w:val="14"/>
              </w:rPr>
            </w:pPr>
          </w:p>
          <w:p w14:paraId="38837251" w14:textId="77777777" w:rsidR="00275643" w:rsidRDefault="00000000">
            <w:pPr>
              <w:pStyle w:val="TableParagraph"/>
              <w:ind w:left="8" w:right="8"/>
              <w:jc w:val="center"/>
              <w:rPr>
                <w:sz w:val="14"/>
              </w:rPr>
            </w:pPr>
            <w:r>
              <w:rPr>
                <w:color w:val="333333"/>
                <w:sz w:val="14"/>
              </w:rPr>
              <w:t>Mar</w:t>
            </w:r>
            <w:r>
              <w:rPr>
                <w:color w:val="333333"/>
                <w:spacing w:val="3"/>
                <w:sz w:val="14"/>
              </w:rPr>
              <w:t xml:space="preserve"> </w:t>
            </w:r>
            <w:r>
              <w:rPr>
                <w:color w:val="333333"/>
                <w:spacing w:val="-4"/>
                <w:sz w:val="14"/>
              </w:rPr>
              <w:t>2027</w:t>
            </w:r>
          </w:p>
        </w:tc>
        <w:tc>
          <w:tcPr>
            <w:tcW w:w="1160" w:type="dxa"/>
          </w:tcPr>
          <w:p w14:paraId="38837252" w14:textId="77777777" w:rsidR="00275643" w:rsidRDefault="00000000">
            <w:pPr>
              <w:pStyle w:val="TableParagraph"/>
              <w:spacing w:before="108" w:line="343" w:lineRule="auto"/>
              <w:ind w:left="87" w:right="110"/>
              <w:rPr>
                <w:sz w:val="14"/>
              </w:rPr>
            </w:pPr>
            <w:r>
              <w:rPr>
                <w:color w:val="333333"/>
                <w:sz w:val="14"/>
              </w:rPr>
              <w:t>WO</w:t>
            </w:r>
            <w:r>
              <w:rPr>
                <w:color w:val="333333"/>
                <w:spacing w:val="-10"/>
                <w:sz w:val="14"/>
              </w:rPr>
              <w:t xml:space="preserve"> </w:t>
            </w:r>
            <w:r>
              <w:rPr>
                <w:color w:val="333333"/>
                <w:sz w:val="14"/>
              </w:rPr>
              <w:t>Campaign</w:t>
            </w:r>
            <w:r>
              <w:rPr>
                <w:color w:val="333333"/>
                <w:spacing w:val="40"/>
                <w:sz w:val="14"/>
              </w:rPr>
              <w:t xml:space="preserve"> </w:t>
            </w:r>
            <w:r>
              <w:rPr>
                <w:color w:val="333333"/>
                <w:sz w:val="14"/>
              </w:rPr>
              <w:t>6 (4 wells) —</w:t>
            </w:r>
          </w:p>
          <w:p w14:paraId="38837253" w14:textId="77777777" w:rsidR="00275643" w:rsidRDefault="00000000">
            <w:pPr>
              <w:pStyle w:val="TableParagraph"/>
              <w:spacing w:line="161" w:lineRule="exact"/>
              <w:ind w:left="87"/>
              <w:rPr>
                <w:b/>
                <w:sz w:val="14"/>
              </w:rPr>
            </w:pPr>
            <w:r>
              <w:rPr>
                <w:b/>
                <w:color w:val="333333"/>
                <w:sz w:val="14"/>
              </w:rPr>
              <w:t>10,000</w:t>
            </w:r>
            <w:r>
              <w:rPr>
                <w:b/>
                <w:color w:val="333333"/>
                <w:spacing w:val="4"/>
                <w:sz w:val="14"/>
              </w:rPr>
              <w:t xml:space="preserve"> </w:t>
            </w:r>
            <w:r>
              <w:rPr>
                <w:b/>
                <w:color w:val="333333"/>
                <w:spacing w:val="-4"/>
                <w:sz w:val="14"/>
              </w:rPr>
              <w:t>BOPD</w:t>
            </w:r>
          </w:p>
        </w:tc>
        <w:tc>
          <w:tcPr>
            <w:tcW w:w="730" w:type="dxa"/>
          </w:tcPr>
          <w:p w14:paraId="38837254" w14:textId="77777777" w:rsidR="00275643" w:rsidRDefault="00275643">
            <w:pPr>
              <w:pStyle w:val="TableParagraph"/>
              <w:rPr>
                <w:i/>
                <w:sz w:val="14"/>
              </w:rPr>
            </w:pPr>
          </w:p>
          <w:p w14:paraId="38837255" w14:textId="77777777" w:rsidR="00275643" w:rsidRDefault="00275643">
            <w:pPr>
              <w:pStyle w:val="TableParagraph"/>
              <w:spacing w:before="16"/>
              <w:rPr>
                <w:i/>
                <w:sz w:val="14"/>
              </w:rPr>
            </w:pPr>
          </w:p>
          <w:p w14:paraId="38837256" w14:textId="77777777" w:rsidR="00275643" w:rsidRDefault="00000000">
            <w:pPr>
              <w:pStyle w:val="TableParagraph"/>
              <w:ind w:left="162" w:right="16"/>
              <w:jc w:val="center"/>
              <w:rPr>
                <w:sz w:val="14"/>
              </w:rPr>
            </w:pPr>
            <w:r>
              <w:rPr>
                <w:color w:val="333333"/>
                <w:spacing w:val="-2"/>
                <w:sz w:val="14"/>
              </w:rPr>
              <w:t>$180K</w:t>
            </w:r>
          </w:p>
        </w:tc>
        <w:tc>
          <w:tcPr>
            <w:tcW w:w="650" w:type="dxa"/>
          </w:tcPr>
          <w:p w14:paraId="38837257" w14:textId="77777777" w:rsidR="00275643" w:rsidRDefault="00275643">
            <w:pPr>
              <w:pStyle w:val="TableParagraph"/>
              <w:rPr>
                <w:i/>
                <w:sz w:val="14"/>
              </w:rPr>
            </w:pPr>
          </w:p>
          <w:p w14:paraId="38837258" w14:textId="77777777" w:rsidR="00275643" w:rsidRDefault="00275643">
            <w:pPr>
              <w:pStyle w:val="TableParagraph"/>
              <w:spacing w:before="16"/>
              <w:rPr>
                <w:i/>
                <w:sz w:val="14"/>
              </w:rPr>
            </w:pPr>
          </w:p>
          <w:p w14:paraId="38837259" w14:textId="77777777" w:rsidR="00275643" w:rsidRDefault="00000000">
            <w:pPr>
              <w:pStyle w:val="TableParagraph"/>
              <w:ind w:right="76"/>
              <w:jc w:val="right"/>
              <w:rPr>
                <w:sz w:val="14"/>
              </w:rPr>
            </w:pPr>
            <w:r>
              <w:rPr>
                <w:color w:val="333333"/>
                <w:spacing w:val="-10"/>
                <w:sz w:val="14"/>
              </w:rPr>
              <w:t>—</w:t>
            </w:r>
          </w:p>
        </w:tc>
        <w:tc>
          <w:tcPr>
            <w:tcW w:w="730" w:type="dxa"/>
          </w:tcPr>
          <w:p w14:paraId="3883725A" w14:textId="77777777" w:rsidR="00275643" w:rsidRDefault="00275643">
            <w:pPr>
              <w:pStyle w:val="TableParagraph"/>
              <w:rPr>
                <w:i/>
                <w:sz w:val="14"/>
              </w:rPr>
            </w:pPr>
          </w:p>
          <w:p w14:paraId="3883725B" w14:textId="77777777" w:rsidR="00275643" w:rsidRDefault="00275643">
            <w:pPr>
              <w:pStyle w:val="TableParagraph"/>
              <w:spacing w:before="16"/>
              <w:rPr>
                <w:i/>
                <w:sz w:val="14"/>
              </w:rPr>
            </w:pPr>
          </w:p>
          <w:p w14:paraId="3883725C" w14:textId="77777777" w:rsidR="00275643" w:rsidRDefault="00000000">
            <w:pPr>
              <w:pStyle w:val="TableParagraph"/>
              <w:ind w:right="76"/>
              <w:jc w:val="right"/>
              <w:rPr>
                <w:sz w:val="14"/>
              </w:rPr>
            </w:pPr>
            <w:r>
              <w:rPr>
                <w:color w:val="333333"/>
                <w:spacing w:val="-10"/>
                <w:sz w:val="14"/>
              </w:rPr>
              <w:t>—</w:t>
            </w:r>
          </w:p>
        </w:tc>
        <w:tc>
          <w:tcPr>
            <w:tcW w:w="850" w:type="dxa"/>
          </w:tcPr>
          <w:p w14:paraId="3883725D" w14:textId="77777777" w:rsidR="00275643" w:rsidRDefault="00275643">
            <w:pPr>
              <w:pStyle w:val="TableParagraph"/>
              <w:rPr>
                <w:i/>
                <w:sz w:val="14"/>
              </w:rPr>
            </w:pPr>
          </w:p>
          <w:p w14:paraId="3883725E" w14:textId="77777777" w:rsidR="00275643" w:rsidRDefault="00275643">
            <w:pPr>
              <w:pStyle w:val="TableParagraph"/>
              <w:spacing w:before="16"/>
              <w:rPr>
                <w:i/>
                <w:sz w:val="14"/>
              </w:rPr>
            </w:pPr>
          </w:p>
          <w:p w14:paraId="3883725F" w14:textId="77777777" w:rsidR="00275643" w:rsidRDefault="00000000">
            <w:pPr>
              <w:pStyle w:val="TableParagraph"/>
              <w:ind w:right="69"/>
              <w:jc w:val="right"/>
              <w:rPr>
                <w:sz w:val="14"/>
              </w:rPr>
            </w:pPr>
            <w:r>
              <w:rPr>
                <w:color w:val="333333"/>
                <w:spacing w:val="-2"/>
                <w:sz w:val="14"/>
              </w:rPr>
              <w:t>$4.50M</w:t>
            </w:r>
          </w:p>
        </w:tc>
        <w:tc>
          <w:tcPr>
            <w:tcW w:w="650" w:type="dxa"/>
          </w:tcPr>
          <w:p w14:paraId="38837260" w14:textId="77777777" w:rsidR="00275643" w:rsidRDefault="00275643">
            <w:pPr>
              <w:pStyle w:val="TableParagraph"/>
              <w:rPr>
                <w:i/>
                <w:sz w:val="14"/>
              </w:rPr>
            </w:pPr>
          </w:p>
          <w:p w14:paraId="38837261" w14:textId="77777777" w:rsidR="00275643" w:rsidRDefault="00275643">
            <w:pPr>
              <w:pStyle w:val="TableParagraph"/>
              <w:spacing w:before="16"/>
              <w:rPr>
                <w:i/>
                <w:sz w:val="14"/>
              </w:rPr>
            </w:pPr>
          </w:p>
          <w:p w14:paraId="38837262" w14:textId="77777777" w:rsidR="00275643" w:rsidRDefault="00000000">
            <w:pPr>
              <w:pStyle w:val="TableParagraph"/>
              <w:ind w:right="69"/>
              <w:jc w:val="right"/>
              <w:rPr>
                <w:sz w:val="14"/>
              </w:rPr>
            </w:pPr>
            <w:r>
              <w:rPr>
                <w:color w:val="333333"/>
                <w:spacing w:val="-2"/>
                <w:sz w:val="14"/>
              </w:rPr>
              <w:t>$142K</w:t>
            </w:r>
          </w:p>
        </w:tc>
        <w:tc>
          <w:tcPr>
            <w:tcW w:w="730" w:type="dxa"/>
          </w:tcPr>
          <w:p w14:paraId="38837263" w14:textId="77777777" w:rsidR="00275643" w:rsidRDefault="00275643">
            <w:pPr>
              <w:pStyle w:val="TableParagraph"/>
              <w:rPr>
                <w:i/>
                <w:sz w:val="14"/>
              </w:rPr>
            </w:pPr>
          </w:p>
          <w:p w14:paraId="38837264" w14:textId="77777777" w:rsidR="00275643" w:rsidRDefault="00275643">
            <w:pPr>
              <w:pStyle w:val="TableParagraph"/>
              <w:spacing w:before="16"/>
              <w:rPr>
                <w:i/>
                <w:sz w:val="14"/>
              </w:rPr>
            </w:pPr>
          </w:p>
          <w:p w14:paraId="38837265" w14:textId="77777777" w:rsidR="00275643" w:rsidRDefault="00000000">
            <w:pPr>
              <w:pStyle w:val="TableParagraph"/>
              <w:ind w:right="68"/>
              <w:jc w:val="right"/>
              <w:rPr>
                <w:sz w:val="14"/>
              </w:rPr>
            </w:pPr>
            <w:r>
              <w:rPr>
                <w:color w:val="333333"/>
                <w:spacing w:val="-10"/>
                <w:sz w:val="14"/>
              </w:rPr>
              <w:t>—</w:t>
            </w:r>
          </w:p>
        </w:tc>
        <w:tc>
          <w:tcPr>
            <w:tcW w:w="730" w:type="dxa"/>
          </w:tcPr>
          <w:p w14:paraId="38837266" w14:textId="77777777" w:rsidR="00275643" w:rsidRDefault="00275643">
            <w:pPr>
              <w:pStyle w:val="TableParagraph"/>
              <w:rPr>
                <w:i/>
                <w:sz w:val="14"/>
              </w:rPr>
            </w:pPr>
          </w:p>
          <w:p w14:paraId="38837267" w14:textId="77777777" w:rsidR="00275643" w:rsidRDefault="00275643">
            <w:pPr>
              <w:pStyle w:val="TableParagraph"/>
              <w:spacing w:before="16"/>
              <w:rPr>
                <w:i/>
                <w:sz w:val="14"/>
              </w:rPr>
            </w:pPr>
          </w:p>
          <w:p w14:paraId="38837268" w14:textId="77777777" w:rsidR="00275643" w:rsidRDefault="00000000">
            <w:pPr>
              <w:pStyle w:val="TableParagraph"/>
              <w:ind w:right="68"/>
              <w:jc w:val="right"/>
              <w:rPr>
                <w:sz w:val="14"/>
              </w:rPr>
            </w:pPr>
            <w:r>
              <w:rPr>
                <w:color w:val="333333"/>
                <w:spacing w:val="-2"/>
                <w:sz w:val="14"/>
              </w:rPr>
              <w:t>$300K</w:t>
            </w:r>
          </w:p>
        </w:tc>
        <w:tc>
          <w:tcPr>
            <w:tcW w:w="730" w:type="dxa"/>
          </w:tcPr>
          <w:p w14:paraId="38837269" w14:textId="77777777" w:rsidR="00275643" w:rsidRDefault="00275643">
            <w:pPr>
              <w:pStyle w:val="TableParagraph"/>
              <w:rPr>
                <w:i/>
                <w:sz w:val="14"/>
              </w:rPr>
            </w:pPr>
          </w:p>
          <w:p w14:paraId="3883726A" w14:textId="77777777" w:rsidR="00275643" w:rsidRDefault="00275643">
            <w:pPr>
              <w:pStyle w:val="TableParagraph"/>
              <w:spacing w:before="16"/>
              <w:rPr>
                <w:i/>
                <w:sz w:val="14"/>
              </w:rPr>
            </w:pPr>
          </w:p>
          <w:p w14:paraId="3883726B" w14:textId="77777777" w:rsidR="00275643" w:rsidRDefault="00000000">
            <w:pPr>
              <w:pStyle w:val="TableParagraph"/>
              <w:ind w:right="68"/>
              <w:jc w:val="right"/>
              <w:rPr>
                <w:sz w:val="14"/>
              </w:rPr>
            </w:pPr>
            <w:r>
              <w:rPr>
                <w:color w:val="333333"/>
                <w:spacing w:val="-2"/>
                <w:sz w:val="14"/>
              </w:rPr>
              <w:t>$1.60M</w:t>
            </w:r>
          </w:p>
        </w:tc>
        <w:tc>
          <w:tcPr>
            <w:tcW w:w="650" w:type="dxa"/>
          </w:tcPr>
          <w:p w14:paraId="3883726C" w14:textId="77777777" w:rsidR="00275643" w:rsidRDefault="00275643">
            <w:pPr>
              <w:pStyle w:val="TableParagraph"/>
              <w:rPr>
                <w:i/>
                <w:sz w:val="14"/>
              </w:rPr>
            </w:pPr>
          </w:p>
          <w:p w14:paraId="3883726D" w14:textId="77777777" w:rsidR="00275643" w:rsidRDefault="00275643">
            <w:pPr>
              <w:pStyle w:val="TableParagraph"/>
              <w:spacing w:before="16"/>
              <w:rPr>
                <w:i/>
                <w:sz w:val="14"/>
              </w:rPr>
            </w:pPr>
          </w:p>
          <w:p w14:paraId="3883726E" w14:textId="77777777" w:rsidR="00275643" w:rsidRDefault="00000000">
            <w:pPr>
              <w:pStyle w:val="TableParagraph"/>
              <w:ind w:right="68"/>
              <w:jc w:val="right"/>
              <w:rPr>
                <w:sz w:val="14"/>
              </w:rPr>
            </w:pPr>
            <w:r>
              <w:rPr>
                <w:color w:val="333333"/>
                <w:spacing w:val="-10"/>
                <w:sz w:val="14"/>
              </w:rPr>
              <w:t>—</w:t>
            </w:r>
          </w:p>
        </w:tc>
        <w:tc>
          <w:tcPr>
            <w:tcW w:w="603" w:type="dxa"/>
            <w:tcBorders>
              <w:right w:val="nil"/>
            </w:tcBorders>
          </w:tcPr>
          <w:p w14:paraId="3883726F" w14:textId="77777777" w:rsidR="00275643" w:rsidRDefault="00275643">
            <w:pPr>
              <w:pStyle w:val="TableParagraph"/>
              <w:rPr>
                <w:i/>
                <w:sz w:val="14"/>
              </w:rPr>
            </w:pPr>
          </w:p>
          <w:p w14:paraId="38837270" w14:textId="77777777" w:rsidR="00275643" w:rsidRDefault="00275643">
            <w:pPr>
              <w:pStyle w:val="TableParagraph"/>
              <w:spacing w:before="16"/>
              <w:rPr>
                <w:i/>
                <w:sz w:val="14"/>
              </w:rPr>
            </w:pPr>
          </w:p>
          <w:p w14:paraId="38837271" w14:textId="77777777" w:rsidR="00275643" w:rsidRDefault="00000000">
            <w:pPr>
              <w:pStyle w:val="TableParagraph"/>
              <w:ind w:right="34"/>
              <w:jc w:val="right"/>
              <w:rPr>
                <w:sz w:val="14"/>
              </w:rPr>
            </w:pPr>
            <w:r>
              <w:rPr>
                <w:color w:val="333333"/>
                <w:spacing w:val="-5"/>
                <w:sz w:val="14"/>
              </w:rPr>
              <w:t>$52</w:t>
            </w:r>
          </w:p>
        </w:tc>
      </w:tr>
      <w:tr w:rsidR="00275643" w14:paraId="38837298" w14:textId="77777777">
        <w:trPr>
          <w:trHeight w:val="1080"/>
        </w:trPr>
        <w:tc>
          <w:tcPr>
            <w:tcW w:w="640" w:type="dxa"/>
          </w:tcPr>
          <w:p w14:paraId="38837273" w14:textId="77777777" w:rsidR="00275643" w:rsidRDefault="00275643">
            <w:pPr>
              <w:pStyle w:val="TableParagraph"/>
              <w:rPr>
                <w:i/>
                <w:sz w:val="14"/>
              </w:rPr>
            </w:pPr>
          </w:p>
          <w:p w14:paraId="38837274" w14:textId="77777777" w:rsidR="00275643" w:rsidRDefault="00275643">
            <w:pPr>
              <w:pStyle w:val="TableParagraph"/>
              <w:spacing w:before="126"/>
              <w:rPr>
                <w:i/>
                <w:sz w:val="14"/>
              </w:rPr>
            </w:pPr>
          </w:p>
          <w:p w14:paraId="38837275" w14:textId="77777777" w:rsidR="00275643" w:rsidRDefault="00000000">
            <w:pPr>
              <w:pStyle w:val="TableParagraph"/>
              <w:ind w:left="85"/>
              <w:rPr>
                <w:sz w:val="14"/>
              </w:rPr>
            </w:pPr>
            <w:r>
              <w:rPr>
                <w:color w:val="333333"/>
                <w:spacing w:val="-5"/>
                <w:sz w:val="14"/>
              </w:rPr>
              <w:t>D+7</w:t>
            </w:r>
          </w:p>
        </w:tc>
        <w:tc>
          <w:tcPr>
            <w:tcW w:w="780" w:type="dxa"/>
          </w:tcPr>
          <w:p w14:paraId="38837276" w14:textId="77777777" w:rsidR="00275643" w:rsidRDefault="00275643">
            <w:pPr>
              <w:pStyle w:val="TableParagraph"/>
              <w:rPr>
                <w:i/>
                <w:sz w:val="14"/>
              </w:rPr>
            </w:pPr>
          </w:p>
          <w:p w14:paraId="38837277" w14:textId="77777777" w:rsidR="00275643" w:rsidRDefault="00275643">
            <w:pPr>
              <w:pStyle w:val="TableParagraph"/>
              <w:spacing w:before="126"/>
              <w:rPr>
                <w:i/>
                <w:sz w:val="14"/>
              </w:rPr>
            </w:pPr>
          </w:p>
          <w:p w14:paraId="38837278" w14:textId="77777777" w:rsidR="00275643" w:rsidRDefault="00000000">
            <w:pPr>
              <w:pStyle w:val="TableParagraph"/>
              <w:ind w:left="58" w:right="79"/>
              <w:jc w:val="center"/>
              <w:rPr>
                <w:sz w:val="14"/>
              </w:rPr>
            </w:pPr>
            <w:r>
              <w:rPr>
                <w:color w:val="333333"/>
                <w:sz w:val="14"/>
              </w:rPr>
              <w:t>Apr</w:t>
            </w:r>
            <w:r>
              <w:rPr>
                <w:color w:val="333333"/>
                <w:spacing w:val="3"/>
                <w:sz w:val="14"/>
              </w:rPr>
              <w:t xml:space="preserve"> </w:t>
            </w:r>
            <w:r>
              <w:rPr>
                <w:color w:val="333333"/>
                <w:spacing w:val="-4"/>
                <w:sz w:val="14"/>
              </w:rPr>
              <w:t>2027</w:t>
            </w:r>
          </w:p>
        </w:tc>
        <w:tc>
          <w:tcPr>
            <w:tcW w:w="1160" w:type="dxa"/>
          </w:tcPr>
          <w:p w14:paraId="38837279" w14:textId="77777777" w:rsidR="00275643" w:rsidRDefault="00000000">
            <w:pPr>
              <w:pStyle w:val="TableParagraph"/>
              <w:spacing w:before="108" w:line="343" w:lineRule="auto"/>
              <w:ind w:left="87" w:right="78"/>
              <w:rPr>
                <w:b/>
                <w:sz w:val="14"/>
              </w:rPr>
            </w:pPr>
            <w:r>
              <w:rPr>
                <w:b/>
                <w:color w:val="333333"/>
                <w:sz w:val="14"/>
              </w:rPr>
              <w:t>Batch 3 (4</w:t>
            </w:r>
            <w:r>
              <w:rPr>
                <w:b/>
                <w:color w:val="333333"/>
                <w:spacing w:val="40"/>
                <w:sz w:val="14"/>
              </w:rPr>
              <w:t xml:space="preserve"> </w:t>
            </w:r>
            <w:r>
              <w:rPr>
                <w:b/>
                <w:color w:val="333333"/>
                <w:sz w:val="14"/>
              </w:rPr>
              <w:t>pkg) + WO</w:t>
            </w:r>
            <w:r>
              <w:rPr>
                <w:b/>
                <w:color w:val="333333"/>
                <w:spacing w:val="40"/>
                <w:sz w:val="14"/>
              </w:rPr>
              <w:t xml:space="preserve"> </w:t>
            </w:r>
            <w:r>
              <w:rPr>
                <w:b/>
                <w:color w:val="333333"/>
                <w:sz w:val="14"/>
              </w:rPr>
              <w:t>Campaign</w:t>
            </w:r>
            <w:r>
              <w:rPr>
                <w:b/>
                <w:color w:val="333333"/>
                <w:spacing w:val="-6"/>
                <w:sz w:val="14"/>
              </w:rPr>
              <w:t xml:space="preserve"> </w:t>
            </w:r>
            <w:r>
              <w:rPr>
                <w:b/>
                <w:color w:val="333333"/>
                <w:sz w:val="14"/>
              </w:rPr>
              <w:t>7</w:t>
            </w:r>
            <w:r>
              <w:rPr>
                <w:b/>
                <w:color w:val="333333"/>
                <w:spacing w:val="-6"/>
                <w:sz w:val="14"/>
              </w:rPr>
              <w:t xml:space="preserve"> </w:t>
            </w:r>
            <w:r>
              <w:rPr>
                <w:b/>
                <w:color w:val="333333"/>
                <w:sz w:val="14"/>
              </w:rPr>
              <w:t>(4</w:t>
            </w:r>
            <w:r>
              <w:rPr>
                <w:b/>
                <w:color w:val="333333"/>
                <w:spacing w:val="40"/>
                <w:sz w:val="14"/>
              </w:rPr>
              <w:t xml:space="preserve"> </w:t>
            </w:r>
            <w:r>
              <w:rPr>
                <w:b/>
                <w:color w:val="333333"/>
                <w:spacing w:val="-2"/>
                <w:sz w:val="14"/>
              </w:rPr>
              <w:t>wells)</w:t>
            </w:r>
          </w:p>
        </w:tc>
        <w:tc>
          <w:tcPr>
            <w:tcW w:w="730" w:type="dxa"/>
          </w:tcPr>
          <w:p w14:paraId="3883727A" w14:textId="77777777" w:rsidR="00275643" w:rsidRDefault="00275643">
            <w:pPr>
              <w:pStyle w:val="TableParagraph"/>
              <w:rPr>
                <w:i/>
                <w:sz w:val="14"/>
              </w:rPr>
            </w:pPr>
          </w:p>
          <w:p w14:paraId="3883727B" w14:textId="77777777" w:rsidR="00275643" w:rsidRDefault="00275643">
            <w:pPr>
              <w:pStyle w:val="TableParagraph"/>
              <w:spacing w:before="126"/>
              <w:rPr>
                <w:i/>
                <w:sz w:val="14"/>
              </w:rPr>
            </w:pPr>
          </w:p>
          <w:p w14:paraId="3883727C" w14:textId="77777777" w:rsidR="00275643" w:rsidRDefault="00000000">
            <w:pPr>
              <w:pStyle w:val="TableParagraph"/>
              <w:ind w:left="162" w:right="16"/>
              <w:jc w:val="center"/>
              <w:rPr>
                <w:sz w:val="14"/>
              </w:rPr>
            </w:pPr>
            <w:r>
              <w:rPr>
                <w:color w:val="333333"/>
                <w:spacing w:val="-2"/>
                <w:sz w:val="14"/>
              </w:rPr>
              <w:t>$180K</w:t>
            </w:r>
          </w:p>
        </w:tc>
        <w:tc>
          <w:tcPr>
            <w:tcW w:w="650" w:type="dxa"/>
          </w:tcPr>
          <w:p w14:paraId="3883727D" w14:textId="77777777" w:rsidR="00275643" w:rsidRDefault="00275643">
            <w:pPr>
              <w:pStyle w:val="TableParagraph"/>
              <w:rPr>
                <w:i/>
                <w:sz w:val="14"/>
              </w:rPr>
            </w:pPr>
          </w:p>
          <w:p w14:paraId="3883727E" w14:textId="77777777" w:rsidR="00275643" w:rsidRDefault="00275643">
            <w:pPr>
              <w:pStyle w:val="TableParagraph"/>
              <w:spacing w:before="126"/>
              <w:rPr>
                <w:i/>
                <w:sz w:val="14"/>
              </w:rPr>
            </w:pPr>
          </w:p>
          <w:p w14:paraId="3883727F" w14:textId="77777777" w:rsidR="00275643" w:rsidRDefault="00000000">
            <w:pPr>
              <w:pStyle w:val="TableParagraph"/>
              <w:ind w:right="76"/>
              <w:jc w:val="right"/>
              <w:rPr>
                <w:sz w:val="14"/>
              </w:rPr>
            </w:pPr>
            <w:r>
              <w:rPr>
                <w:color w:val="333333"/>
                <w:spacing w:val="-10"/>
                <w:sz w:val="14"/>
              </w:rPr>
              <w:t>—</w:t>
            </w:r>
          </w:p>
        </w:tc>
        <w:tc>
          <w:tcPr>
            <w:tcW w:w="730" w:type="dxa"/>
          </w:tcPr>
          <w:p w14:paraId="38837280" w14:textId="77777777" w:rsidR="00275643" w:rsidRDefault="00275643">
            <w:pPr>
              <w:pStyle w:val="TableParagraph"/>
              <w:rPr>
                <w:i/>
                <w:sz w:val="14"/>
              </w:rPr>
            </w:pPr>
          </w:p>
          <w:p w14:paraId="38837281" w14:textId="77777777" w:rsidR="00275643" w:rsidRDefault="00275643">
            <w:pPr>
              <w:pStyle w:val="TableParagraph"/>
              <w:spacing w:before="126"/>
              <w:rPr>
                <w:i/>
                <w:sz w:val="14"/>
              </w:rPr>
            </w:pPr>
          </w:p>
          <w:p w14:paraId="38837282" w14:textId="77777777" w:rsidR="00275643" w:rsidRDefault="00000000">
            <w:pPr>
              <w:pStyle w:val="TableParagraph"/>
              <w:ind w:right="76"/>
              <w:jc w:val="right"/>
              <w:rPr>
                <w:sz w:val="14"/>
              </w:rPr>
            </w:pPr>
            <w:r>
              <w:rPr>
                <w:color w:val="333333"/>
                <w:spacing w:val="-2"/>
                <w:sz w:val="14"/>
              </w:rPr>
              <w:t>$4.42M</w:t>
            </w:r>
          </w:p>
        </w:tc>
        <w:tc>
          <w:tcPr>
            <w:tcW w:w="850" w:type="dxa"/>
          </w:tcPr>
          <w:p w14:paraId="38837283" w14:textId="77777777" w:rsidR="00275643" w:rsidRDefault="00275643">
            <w:pPr>
              <w:pStyle w:val="TableParagraph"/>
              <w:rPr>
                <w:i/>
                <w:sz w:val="14"/>
              </w:rPr>
            </w:pPr>
          </w:p>
          <w:p w14:paraId="38837284" w14:textId="77777777" w:rsidR="00275643" w:rsidRDefault="00275643">
            <w:pPr>
              <w:pStyle w:val="TableParagraph"/>
              <w:spacing w:before="126"/>
              <w:rPr>
                <w:i/>
                <w:sz w:val="14"/>
              </w:rPr>
            </w:pPr>
          </w:p>
          <w:p w14:paraId="38837285" w14:textId="77777777" w:rsidR="00275643" w:rsidRDefault="00000000">
            <w:pPr>
              <w:pStyle w:val="TableParagraph"/>
              <w:ind w:right="70"/>
              <w:jc w:val="right"/>
              <w:rPr>
                <w:sz w:val="14"/>
              </w:rPr>
            </w:pPr>
            <w:r>
              <w:rPr>
                <w:color w:val="333333"/>
                <w:spacing w:val="-10"/>
                <w:sz w:val="14"/>
              </w:rPr>
              <w:t>—</w:t>
            </w:r>
          </w:p>
        </w:tc>
        <w:tc>
          <w:tcPr>
            <w:tcW w:w="650" w:type="dxa"/>
          </w:tcPr>
          <w:p w14:paraId="38837286" w14:textId="77777777" w:rsidR="00275643" w:rsidRDefault="00275643">
            <w:pPr>
              <w:pStyle w:val="TableParagraph"/>
              <w:rPr>
                <w:i/>
                <w:sz w:val="14"/>
              </w:rPr>
            </w:pPr>
          </w:p>
          <w:p w14:paraId="38837287" w14:textId="77777777" w:rsidR="00275643" w:rsidRDefault="00275643">
            <w:pPr>
              <w:pStyle w:val="TableParagraph"/>
              <w:spacing w:before="126"/>
              <w:rPr>
                <w:i/>
                <w:sz w:val="14"/>
              </w:rPr>
            </w:pPr>
          </w:p>
          <w:p w14:paraId="38837288" w14:textId="77777777" w:rsidR="00275643" w:rsidRDefault="00000000">
            <w:pPr>
              <w:pStyle w:val="TableParagraph"/>
              <w:ind w:right="69"/>
              <w:jc w:val="right"/>
              <w:rPr>
                <w:sz w:val="14"/>
              </w:rPr>
            </w:pPr>
            <w:r>
              <w:rPr>
                <w:color w:val="333333"/>
                <w:spacing w:val="-2"/>
                <w:sz w:val="14"/>
              </w:rPr>
              <w:t>$142K</w:t>
            </w:r>
          </w:p>
        </w:tc>
        <w:tc>
          <w:tcPr>
            <w:tcW w:w="730" w:type="dxa"/>
          </w:tcPr>
          <w:p w14:paraId="38837289" w14:textId="77777777" w:rsidR="00275643" w:rsidRDefault="00275643">
            <w:pPr>
              <w:pStyle w:val="TableParagraph"/>
              <w:rPr>
                <w:i/>
                <w:sz w:val="14"/>
              </w:rPr>
            </w:pPr>
          </w:p>
          <w:p w14:paraId="3883728A" w14:textId="77777777" w:rsidR="00275643" w:rsidRDefault="00275643">
            <w:pPr>
              <w:pStyle w:val="TableParagraph"/>
              <w:spacing w:before="126"/>
              <w:rPr>
                <w:i/>
                <w:sz w:val="14"/>
              </w:rPr>
            </w:pPr>
          </w:p>
          <w:p w14:paraId="3883728B" w14:textId="77777777" w:rsidR="00275643" w:rsidRDefault="00000000">
            <w:pPr>
              <w:pStyle w:val="TableParagraph"/>
              <w:ind w:right="68"/>
              <w:jc w:val="right"/>
              <w:rPr>
                <w:sz w:val="14"/>
              </w:rPr>
            </w:pPr>
            <w:r>
              <w:rPr>
                <w:color w:val="333333"/>
                <w:spacing w:val="-10"/>
                <w:sz w:val="14"/>
              </w:rPr>
              <w:t>—</w:t>
            </w:r>
          </w:p>
        </w:tc>
        <w:tc>
          <w:tcPr>
            <w:tcW w:w="730" w:type="dxa"/>
          </w:tcPr>
          <w:p w14:paraId="3883728C" w14:textId="77777777" w:rsidR="00275643" w:rsidRDefault="00275643">
            <w:pPr>
              <w:pStyle w:val="TableParagraph"/>
              <w:rPr>
                <w:i/>
                <w:sz w:val="14"/>
              </w:rPr>
            </w:pPr>
          </w:p>
          <w:p w14:paraId="3883728D" w14:textId="77777777" w:rsidR="00275643" w:rsidRDefault="00275643">
            <w:pPr>
              <w:pStyle w:val="TableParagraph"/>
              <w:spacing w:before="126"/>
              <w:rPr>
                <w:i/>
                <w:sz w:val="14"/>
              </w:rPr>
            </w:pPr>
          </w:p>
          <w:p w14:paraId="3883728E" w14:textId="77777777" w:rsidR="00275643" w:rsidRDefault="00000000">
            <w:pPr>
              <w:pStyle w:val="TableParagraph"/>
              <w:ind w:right="68"/>
              <w:jc w:val="right"/>
              <w:rPr>
                <w:sz w:val="14"/>
              </w:rPr>
            </w:pPr>
            <w:r>
              <w:rPr>
                <w:color w:val="333333"/>
                <w:spacing w:val="-2"/>
                <w:sz w:val="14"/>
              </w:rPr>
              <w:t>$300K</w:t>
            </w:r>
          </w:p>
        </w:tc>
        <w:tc>
          <w:tcPr>
            <w:tcW w:w="730" w:type="dxa"/>
          </w:tcPr>
          <w:p w14:paraId="3883728F" w14:textId="77777777" w:rsidR="00275643" w:rsidRDefault="00275643">
            <w:pPr>
              <w:pStyle w:val="TableParagraph"/>
              <w:rPr>
                <w:i/>
                <w:sz w:val="14"/>
              </w:rPr>
            </w:pPr>
          </w:p>
          <w:p w14:paraId="38837290" w14:textId="77777777" w:rsidR="00275643" w:rsidRDefault="00275643">
            <w:pPr>
              <w:pStyle w:val="TableParagraph"/>
              <w:spacing w:before="126"/>
              <w:rPr>
                <w:i/>
                <w:sz w:val="14"/>
              </w:rPr>
            </w:pPr>
          </w:p>
          <w:p w14:paraId="38837291" w14:textId="77777777" w:rsidR="00275643" w:rsidRDefault="00000000">
            <w:pPr>
              <w:pStyle w:val="TableParagraph"/>
              <w:ind w:right="68"/>
              <w:jc w:val="right"/>
              <w:rPr>
                <w:sz w:val="14"/>
              </w:rPr>
            </w:pPr>
            <w:r>
              <w:rPr>
                <w:color w:val="333333"/>
                <w:spacing w:val="-2"/>
                <w:sz w:val="14"/>
              </w:rPr>
              <w:t>$1.60M</w:t>
            </w:r>
          </w:p>
        </w:tc>
        <w:tc>
          <w:tcPr>
            <w:tcW w:w="650" w:type="dxa"/>
          </w:tcPr>
          <w:p w14:paraId="38837292" w14:textId="77777777" w:rsidR="00275643" w:rsidRDefault="00275643">
            <w:pPr>
              <w:pStyle w:val="TableParagraph"/>
              <w:rPr>
                <w:i/>
                <w:sz w:val="14"/>
              </w:rPr>
            </w:pPr>
          </w:p>
          <w:p w14:paraId="38837293" w14:textId="77777777" w:rsidR="00275643" w:rsidRDefault="00275643">
            <w:pPr>
              <w:pStyle w:val="TableParagraph"/>
              <w:spacing w:before="126"/>
              <w:rPr>
                <w:i/>
                <w:sz w:val="14"/>
              </w:rPr>
            </w:pPr>
          </w:p>
          <w:p w14:paraId="38837294" w14:textId="77777777" w:rsidR="00275643" w:rsidRDefault="00000000">
            <w:pPr>
              <w:pStyle w:val="TableParagraph"/>
              <w:ind w:right="68"/>
              <w:jc w:val="right"/>
              <w:rPr>
                <w:sz w:val="14"/>
              </w:rPr>
            </w:pPr>
            <w:r>
              <w:rPr>
                <w:color w:val="333333"/>
                <w:spacing w:val="-2"/>
                <w:sz w:val="14"/>
              </w:rPr>
              <w:t>$400K</w:t>
            </w:r>
          </w:p>
        </w:tc>
        <w:tc>
          <w:tcPr>
            <w:tcW w:w="603" w:type="dxa"/>
            <w:tcBorders>
              <w:right w:val="nil"/>
            </w:tcBorders>
          </w:tcPr>
          <w:p w14:paraId="38837295" w14:textId="77777777" w:rsidR="00275643" w:rsidRDefault="00275643">
            <w:pPr>
              <w:pStyle w:val="TableParagraph"/>
              <w:rPr>
                <w:i/>
                <w:sz w:val="14"/>
              </w:rPr>
            </w:pPr>
          </w:p>
          <w:p w14:paraId="38837296" w14:textId="77777777" w:rsidR="00275643" w:rsidRDefault="00275643">
            <w:pPr>
              <w:pStyle w:val="TableParagraph"/>
              <w:spacing w:before="126"/>
              <w:rPr>
                <w:i/>
                <w:sz w:val="14"/>
              </w:rPr>
            </w:pPr>
          </w:p>
          <w:p w14:paraId="38837297" w14:textId="77777777" w:rsidR="00275643" w:rsidRDefault="00000000">
            <w:pPr>
              <w:pStyle w:val="TableParagraph"/>
              <w:ind w:right="34"/>
              <w:jc w:val="right"/>
              <w:rPr>
                <w:sz w:val="14"/>
              </w:rPr>
            </w:pPr>
            <w:r>
              <w:rPr>
                <w:color w:val="333333"/>
                <w:spacing w:val="-5"/>
                <w:sz w:val="14"/>
              </w:rPr>
              <w:t>$52</w:t>
            </w:r>
          </w:p>
        </w:tc>
      </w:tr>
      <w:tr w:rsidR="00275643" w14:paraId="388372BE" w14:textId="77777777">
        <w:trPr>
          <w:trHeight w:val="1080"/>
        </w:trPr>
        <w:tc>
          <w:tcPr>
            <w:tcW w:w="640" w:type="dxa"/>
          </w:tcPr>
          <w:p w14:paraId="38837299" w14:textId="77777777" w:rsidR="00275643" w:rsidRDefault="00275643">
            <w:pPr>
              <w:pStyle w:val="TableParagraph"/>
              <w:rPr>
                <w:i/>
                <w:sz w:val="14"/>
              </w:rPr>
            </w:pPr>
          </w:p>
          <w:p w14:paraId="3883729A" w14:textId="77777777" w:rsidR="00275643" w:rsidRDefault="00275643">
            <w:pPr>
              <w:pStyle w:val="TableParagraph"/>
              <w:spacing w:before="136"/>
              <w:rPr>
                <w:i/>
                <w:sz w:val="14"/>
              </w:rPr>
            </w:pPr>
          </w:p>
          <w:p w14:paraId="3883729B" w14:textId="77777777" w:rsidR="00275643" w:rsidRDefault="00000000">
            <w:pPr>
              <w:pStyle w:val="TableParagraph"/>
              <w:ind w:left="85"/>
              <w:rPr>
                <w:sz w:val="14"/>
              </w:rPr>
            </w:pPr>
            <w:r>
              <w:rPr>
                <w:color w:val="333333"/>
                <w:spacing w:val="-5"/>
                <w:sz w:val="14"/>
              </w:rPr>
              <w:t>D+8</w:t>
            </w:r>
          </w:p>
        </w:tc>
        <w:tc>
          <w:tcPr>
            <w:tcW w:w="780" w:type="dxa"/>
          </w:tcPr>
          <w:p w14:paraId="3883729C" w14:textId="77777777" w:rsidR="00275643" w:rsidRDefault="00275643">
            <w:pPr>
              <w:pStyle w:val="TableParagraph"/>
              <w:rPr>
                <w:i/>
                <w:sz w:val="14"/>
              </w:rPr>
            </w:pPr>
          </w:p>
          <w:p w14:paraId="3883729D" w14:textId="77777777" w:rsidR="00275643" w:rsidRDefault="00275643">
            <w:pPr>
              <w:pStyle w:val="TableParagraph"/>
              <w:spacing w:before="16"/>
              <w:rPr>
                <w:i/>
                <w:sz w:val="14"/>
              </w:rPr>
            </w:pPr>
          </w:p>
          <w:p w14:paraId="3883729E" w14:textId="77777777" w:rsidR="00275643" w:rsidRDefault="00000000">
            <w:pPr>
              <w:pStyle w:val="TableParagraph"/>
              <w:spacing w:line="343" w:lineRule="auto"/>
              <w:ind w:left="81" w:right="161"/>
              <w:rPr>
                <w:sz w:val="14"/>
              </w:rPr>
            </w:pPr>
            <w:r>
              <w:rPr>
                <w:color w:val="333333"/>
                <w:spacing w:val="-4"/>
                <w:sz w:val="14"/>
              </w:rPr>
              <w:t>May</w:t>
            </w:r>
            <w:r>
              <w:rPr>
                <w:color w:val="333333"/>
                <w:spacing w:val="40"/>
                <w:sz w:val="14"/>
              </w:rPr>
              <w:t xml:space="preserve"> </w:t>
            </w:r>
            <w:r>
              <w:rPr>
                <w:color w:val="333333"/>
                <w:spacing w:val="-4"/>
                <w:sz w:val="14"/>
              </w:rPr>
              <w:t>2027</w:t>
            </w:r>
          </w:p>
        </w:tc>
        <w:tc>
          <w:tcPr>
            <w:tcW w:w="1160" w:type="dxa"/>
          </w:tcPr>
          <w:p w14:paraId="3883729F" w14:textId="77777777" w:rsidR="00275643" w:rsidRDefault="00000000">
            <w:pPr>
              <w:pStyle w:val="TableParagraph"/>
              <w:spacing w:before="108" w:line="343" w:lineRule="auto"/>
              <w:ind w:left="87" w:right="110"/>
              <w:rPr>
                <w:sz w:val="14"/>
              </w:rPr>
            </w:pPr>
            <w:r>
              <w:rPr>
                <w:color w:val="333333"/>
                <w:sz w:val="14"/>
              </w:rPr>
              <w:t>WO</w:t>
            </w:r>
            <w:r>
              <w:rPr>
                <w:color w:val="333333"/>
                <w:spacing w:val="-10"/>
                <w:sz w:val="14"/>
              </w:rPr>
              <w:t xml:space="preserve"> </w:t>
            </w:r>
            <w:r>
              <w:rPr>
                <w:color w:val="333333"/>
                <w:sz w:val="14"/>
              </w:rPr>
              <w:t>Campaign</w:t>
            </w:r>
            <w:r>
              <w:rPr>
                <w:color w:val="333333"/>
                <w:spacing w:val="40"/>
                <w:sz w:val="14"/>
              </w:rPr>
              <w:t xml:space="preserve"> </w:t>
            </w:r>
            <w:r>
              <w:rPr>
                <w:color w:val="333333"/>
                <w:sz w:val="14"/>
              </w:rPr>
              <w:t>8 (4 wells) —</w:t>
            </w:r>
            <w:r>
              <w:rPr>
                <w:color w:val="333333"/>
                <w:spacing w:val="40"/>
                <w:sz w:val="14"/>
              </w:rPr>
              <w:t xml:space="preserve"> </w:t>
            </w:r>
            <w:r>
              <w:rPr>
                <w:color w:val="333333"/>
                <w:sz w:val="14"/>
              </w:rPr>
              <w:t>La Paz</w:t>
            </w:r>
            <w:r>
              <w:rPr>
                <w:color w:val="333333"/>
                <w:spacing w:val="40"/>
                <w:sz w:val="14"/>
              </w:rPr>
              <w:t xml:space="preserve"> </w:t>
            </w:r>
            <w:r>
              <w:rPr>
                <w:color w:val="333333"/>
                <w:spacing w:val="-2"/>
                <w:sz w:val="14"/>
              </w:rPr>
              <w:t>Complete</w:t>
            </w:r>
          </w:p>
        </w:tc>
        <w:tc>
          <w:tcPr>
            <w:tcW w:w="730" w:type="dxa"/>
          </w:tcPr>
          <w:p w14:paraId="388372A0" w14:textId="77777777" w:rsidR="00275643" w:rsidRDefault="00275643">
            <w:pPr>
              <w:pStyle w:val="TableParagraph"/>
              <w:rPr>
                <w:i/>
                <w:sz w:val="14"/>
              </w:rPr>
            </w:pPr>
          </w:p>
          <w:p w14:paraId="388372A1" w14:textId="77777777" w:rsidR="00275643" w:rsidRDefault="00275643">
            <w:pPr>
              <w:pStyle w:val="TableParagraph"/>
              <w:spacing w:before="136"/>
              <w:rPr>
                <w:i/>
                <w:sz w:val="14"/>
              </w:rPr>
            </w:pPr>
          </w:p>
          <w:p w14:paraId="388372A2" w14:textId="77777777" w:rsidR="00275643" w:rsidRDefault="00000000">
            <w:pPr>
              <w:pStyle w:val="TableParagraph"/>
              <w:ind w:left="162" w:right="16"/>
              <w:jc w:val="center"/>
              <w:rPr>
                <w:sz w:val="14"/>
              </w:rPr>
            </w:pPr>
            <w:r>
              <w:rPr>
                <w:color w:val="333333"/>
                <w:spacing w:val="-2"/>
                <w:sz w:val="14"/>
              </w:rPr>
              <w:t>$180K</w:t>
            </w:r>
          </w:p>
        </w:tc>
        <w:tc>
          <w:tcPr>
            <w:tcW w:w="650" w:type="dxa"/>
          </w:tcPr>
          <w:p w14:paraId="388372A3" w14:textId="77777777" w:rsidR="00275643" w:rsidRDefault="00275643">
            <w:pPr>
              <w:pStyle w:val="TableParagraph"/>
              <w:rPr>
                <w:i/>
                <w:sz w:val="14"/>
              </w:rPr>
            </w:pPr>
          </w:p>
          <w:p w14:paraId="388372A4" w14:textId="77777777" w:rsidR="00275643" w:rsidRDefault="00275643">
            <w:pPr>
              <w:pStyle w:val="TableParagraph"/>
              <w:spacing w:before="136"/>
              <w:rPr>
                <w:i/>
                <w:sz w:val="14"/>
              </w:rPr>
            </w:pPr>
          </w:p>
          <w:p w14:paraId="388372A5" w14:textId="77777777" w:rsidR="00275643" w:rsidRDefault="00000000">
            <w:pPr>
              <w:pStyle w:val="TableParagraph"/>
              <w:ind w:right="76"/>
              <w:jc w:val="right"/>
              <w:rPr>
                <w:sz w:val="14"/>
              </w:rPr>
            </w:pPr>
            <w:r>
              <w:rPr>
                <w:color w:val="333333"/>
                <w:spacing w:val="-10"/>
                <w:sz w:val="14"/>
              </w:rPr>
              <w:t>—</w:t>
            </w:r>
          </w:p>
        </w:tc>
        <w:tc>
          <w:tcPr>
            <w:tcW w:w="730" w:type="dxa"/>
          </w:tcPr>
          <w:p w14:paraId="388372A6" w14:textId="77777777" w:rsidR="00275643" w:rsidRDefault="00275643">
            <w:pPr>
              <w:pStyle w:val="TableParagraph"/>
              <w:rPr>
                <w:i/>
                <w:sz w:val="14"/>
              </w:rPr>
            </w:pPr>
          </w:p>
          <w:p w14:paraId="388372A7" w14:textId="77777777" w:rsidR="00275643" w:rsidRDefault="00275643">
            <w:pPr>
              <w:pStyle w:val="TableParagraph"/>
              <w:spacing w:before="136"/>
              <w:rPr>
                <w:i/>
                <w:sz w:val="14"/>
              </w:rPr>
            </w:pPr>
          </w:p>
          <w:p w14:paraId="388372A8" w14:textId="77777777" w:rsidR="00275643" w:rsidRDefault="00000000">
            <w:pPr>
              <w:pStyle w:val="TableParagraph"/>
              <w:ind w:right="76"/>
              <w:jc w:val="right"/>
              <w:rPr>
                <w:sz w:val="14"/>
              </w:rPr>
            </w:pPr>
            <w:r>
              <w:rPr>
                <w:color w:val="333333"/>
                <w:spacing w:val="-10"/>
                <w:sz w:val="14"/>
              </w:rPr>
              <w:t>—</w:t>
            </w:r>
          </w:p>
        </w:tc>
        <w:tc>
          <w:tcPr>
            <w:tcW w:w="850" w:type="dxa"/>
          </w:tcPr>
          <w:p w14:paraId="388372A9" w14:textId="77777777" w:rsidR="00275643" w:rsidRDefault="00275643">
            <w:pPr>
              <w:pStyle w:val="TableParagraph"/>
              <w:rPr>
                <w:i/>
                <w:sz w:val="14"/>
              </w:rPr>
            </w:pPr>
          </w:p>
          <w:p w14:paraId="388372AA" w14:textId="77777777" w:rsidR="00275643" w:rsidRDefault="00275643">
            <w:pPr>
              <w:pStyle w:val="TableParagraph"/>
              <w:spacing w:before="136"/>
              <w:rPr>
                <w:i/>
                <w:sz w:val="14"/>
              </w:rPr>
            </w:pPr>
          </w:p>
          <w:p w14:paraId="388372AB" w14:textId="77777777" w:rsidR="00275643" w:rsidRDefault="00000000">
            <w:pPr>
              <w:pStyle w:val="TableParagraph"/>
              <w:ind w:right="69"/>
              <w:jc w:val="right"/>
              <w:rPr>
                <w:sz w:val="14"/>
              </w:rPr>
            </w:pPr>
            <w:r>
              <w:rPr>
                <w:color w:val="333333"/>
                <w:spacing w:val="-2"/>
                <w:sz w:val="14"/>
              </w:rPr>
              <w:t>$4.00M</w:t>
            </w:r>
          </w:p>
        </w:tc>
        <w:tc>
          <w:tcPr>
            <w:tcW w:w="650" w:type="dxa"/>
          </w:tcPr>
          <w:p w14:paraId="388372AC" w14:textId="77777777" w:rsidR="00275643" w:rsidRDefault="00275643">
            <w:pPr>
              <w:pStyle w:val="TableParagraph"/>
              <w:rPr>
                <w:i/>
                <w:sz w:val="14"/>
              </w:rPr>
            </w:pPr>
          </w:p>
          <w:p w14:paraId="388372AD" w14:textId="77777777" w:rsidR="00275643" w:rsidRDefault="00275643">
            <w:pPr>
              <w:pStyle w:val="TableParagraph"/>
              <w:spacing w:before="136"/>
              <w:rPr>
                <w:i/>
                <w:sz w:val="14"/>
              </w:rPr>
            </w:pPr>
          </w:p>
          <w:p w14:paraId="388372AE" w14:textId="77777777" w:rsidR="00275643" w:rsidRDefault="00000000">
            <w:pPr>
              <w:pStyle w:val="TableParagraph"/>
              <w:ind w:right="69"/>
              <w:jc w:val="right"/>
              <w:rPr>
                <w:sz w:val="14"/>
              </w:rPr>
            </w:pPr>
            <w:r>
              <w:rPr>
                <w:color w:val="333333"/>
                <w:spacing w:val="-2"/>
                <w:sz w:val="14"/>
              </w:rPr>
              <w:t>$142K</w:t>
            </w:r>
          </w:p>
        </w:tc>
        <w:tc>
          <w:tcPr>
            <w:tcW w:w="730" w:type="dxa"/>
          </w:tcPr>
          <w:p w14:paraId="388372AF" w14:textId="77777777" w:rsidR="00275643" w:rsidRDefault="00275643">
            <w:pPr>
              <w:pStyle w:val="TableParagraph"/>
              <w:rPr>
                <w:i/>
                <w:sz w:val="14"/>
              </w:rPr>
            </w:pPr>
          </w:p>
          <w:p w14:paraId="388372B0" w14:textId="77777777" w:rsidR="00275643" w:rsidRDefault="00275643">
            <w:pPr>
              <w:pStyle w:val="TableParagraph"/>
              <w:spacing w:before="136"/>
              <w:rPr>
                <w:i/>
                <w:sz w:val="14"/>
              </w:rPr>
            </w:pPr>
          </w:p>
          <w:p w14:paraId="388372B1" w14:textId="77777777" w:rsidR="00275643" w:rsidRDefault="00000000">
            <w:pPr>
              <w:pStyle w:val="TableParagraph"/>
              <w:ind w:right="68"/>
              <w:jc w:val="right"/>
              <w:rPr>
                <w:sz w:val="14"/>
              </w:rPr>
            </w:pPr>
            <w:r>
              <w:rPr>
                <w:color w:val="333333"/>
                <w:spacing w:val="-10"/>
                <w:sz w:val="14"/>
              </w:rPr>
              <w:t>—</w:t>
            </w:r>
          </w:p>
        </w:tc>
        <w:tc>
          <w:tcPr>
            <w:tcW w:w="730" w:type="dxa"/>
          </w:tcPr>
          <w:p w14:paraId="388372B2" w14:textId="77777777" w:rsidR="00275643" w:rsidRDefault="00275643">
            <w:pPr>
              <w:pStyle w:val="TableParagraph"/>
              <w:rPr>
                <w:i/>
                <w:sz w:val="14"/>
              </w:rPr>
            </w:pPr>
          </w:p>
          <w:p w14:paraId="388372B3" w14:textId="77777777" w:rsidR="00275643" w:rsidRDefault="00275643">
            <w:pPr>
              <w:pStyle w:val="TableParagraph"/>
              <w:spacing w:before="136"/>
              <w:rPr>
                <w:i/>
                <w:sz w:val="14"/>
              </w:rPr>
            </w:pPr>
          </w:p>
          <w:p w14:paraId="388372B4" w14:textId="77777777" w:rsidR="00275643" w:rsidRDefault="00000000">
            <w:pPr>
              <w:pStyle w:val="TableParagraph"/>
              <w:ind w:right="68"/>
              <w:jc w:val="right"/>
              <w:rPr>
                <w:sz w:val="14"/>
              </w:rPr>
            </w:pPr>
            <w:r>
              <w:rPr>
                <w:color w:val="333333"/>
                <w:spacing w:val="-2"/>
                <w:sz w:val="14"/>
              </w:rPr>
              <w:t>$300K</w:t>
            </w:r>
          </w:p>
        </w:tc>
        <w:tc>
          <w:tcPr>
            <w:tcW w:w="730" w:type="dxa"/>
          </w:tcPr>
          <w:p w14:paraId="388372B5" w14:textId="77777777" w:rsidR="00275643" w:rsidRDefault="00275643">
            <w:pPr>
              <w:pStyle w:val="TableParagraph"/>
              <w:rPr>
                <w:i/>
                <w:sz w:val="14"/>
              </w:rPr>
            </w:pPr>
          </w:p>
          <w:p w14:paraId="388372B6" w14:textId="77777777" w:rsidR="00275643" w:rsidRDefault="00275643">
            <w:pPr>
              <w:pStyle w:val="TableParagraph"/>
              <w:spacing w:before="136"/>
              <w:rPr>
                <w:i/>
                <w:sz w:val="14"/>
              </w:rPr>
            </w:pPr>
          </w:p>
          <w:p w14:paraId="388372B7" w14:textId="77777777" w:rsidR="00275643" w:rsidRDefault="00000000">
            <w:pPr>
              <w:pStyle w:val="TableParagraph"/>
              <w:ind w:right="68"/>
              <w:jc w:val="right"/>
              <w:rPr>
                <w:sz w:val="14"/>
              </w:rPr>
            </w:pPr>
            <w:r>
              <w:rPr>
                <w:color w:val="333333"/>
                <w:spacing w:val="-2"/>
                <w:sz w:val="14"/>
              </w:rPr>
              <w:t>$1.60M</w:t>
            </w:r>
          </w:p>
        </w:tc>
        <w:tc>
          <w:tcPr>
            <w:tcW w:w="650" w:type="dxa"/>
          </w:tcPr>
          <w:p w14:paraId="388372B8" w14:textId="77777777" w:rsidR="00275643" w:rsidRDefault="00275643">
            <w:pPr>
              <w:pStyle w:val="TableParagraph"/>
              <w:rPr>
                <w:i/>
                <w:sz w:val="14"/>
              </w:rPr>
            </w:pPr>
          </w:p>
          <w:p w14:paraId="388372B9" w14:textId="77777777" w:rsidR="00275643" w:rsidRDefault="00275643">
            <w:pPr>
              <w:pStyle w:val="TableParagraph"/>
              <w:spacing w:before="136"/>
              <w:rPr>
                <w:i/>
                <w:sz w:val="14"/>
              </w:rPr>
            </w:pPr>
          </w:p>
          <w:p w14:paraId="388372BA" w14:textId="77777777" w:rsidR="00275643" w:rsidRDefault="00000000">
            <w:pPr>
              <w:pStyle w:val="TableParagraph"/>
              <w:ind w:right="68"/>
              <w:jc w:val="right"/>
              <w:rPr>
                <w:sz w:val="14"/>
              </w:rPr>
            </w:pPr>
            <w:r>
              <w:rPr>
                <w:color w:val="333333"/>
                <w:spacing w:val="-10"/>
                <w:sz w:val="14"/>
              </w:rPr>
              <w:t>—</w:t>
            </w:r>
          </w:p>
        </w:tc>
        <w:tc>
          <w:tcPr>
            <w:tcW w:w="603" w:type="dxa"/>
            <w:tcBorders>
              <w:right w:val="nil"/>
            </w:tcBorders>
          </w:tcPr>
          <w:p w14:paraId="388372BB" w14:textId="77777777" w:rsidR="00275643" w:rsidRDefault="00275643">
            <w:pPr>
              <w:pStyle w:val="TableParagraph"/>
              <w:rPr>
                <w:i/>
                <w:sz w:val="14"/>
              </w:rPr>
            </w:pPr>
          </w:p>
          <w:p w14:paraId="388372BC" w14:textId="77777777" w:rsidR="00275643" w:rsidRDefault="00275643">
            <w:pPr>
              <w:pStyle w:val="TableParagraph"/>
              <w:spacing w:before="136"/>
              <w:rPr>
                <w:i/>
                <w:sz w:val="14"/>
              </w:rPr>
            </w:pPr>
          </w:p>
          <w:p w14:paraId="388372BD" w14:textId="77777777" w:rsidR="00275643" w:rsidRDefault="00000000">
            <w:pPr>
              <w:pStyle w:val="TableParagraph"/>
              <w:ind w:right="34"/>
              <w:jc w:val="right"/>
              <w:rPr>
                <w:sz w:val="14"/>
              </w:rPr>
            </w:pPr>
            <w:r>
              <w:rPr>
                <w:color w:val="333333"/>
                <w:spacing w:val="-5"/>
                <w:sz w:val="14"/>
              </w:rPr>
              <w:t>$52</w:t>
            </w:r>
          </w:p>
        </w:tc>
      </w:tr>
      <w:tr w:rsidR="00275643" w14:paraId="388372E4" w14:textId="77777777">
        <w:trPr>
          <w:trHeight w:val="1080"/>
        </w:trPr>
        <w:tc>
          <w:tcPr>
            <w:tcW w:w="640" w:type="dxa"/>
          </w:tcPr>
          <w:p w14:paraId="388372BF" w14:textId="77777777" w:rsidR="00275643" w:rsidRDefault="00275643">
            <w:pPr>
              <w:pStyle w:val="TableParagraph"/>
              <w:rPr>
                <w:i/>
                <w:sz w:val="14"/>
              </w:rPr>
            </w:pPr>
          </w:p>
          <w:p w14:paraId="388372C0" w14:textId="77777777" w:rsidR="00275643" w:rsidRDefault="00275643">
            <w:pPr>
              <w:pStyle w:val="TableParagraph"/>
              <w:spacing w:before="136"/>
              <w:rPr>
                <w:i/>
                <w:sz w:val="14"/>
              </w:rPr>
            </w:pPr>
          </w:p>
          <w:p w14:paraId="388372C1" w14:textId="77777777" w:rsidR="00275643" w:rsidRDefault="00000000">
            <w:pPr>
              <w:pStyle w:val="TableParagraph"/>
              <w:ind w:left="85"/>
              <w:rPr>
                <w:sz w:val="14"/>
              </w:rPr>
            </w:pPr>
            <w:r>
              <w:rPr>
                <w:color w:val="333333"/>
                <w:spacing w:val="-5"/>
                <w:sz w:val="14"/>
              </w:rPr>
              <w:t>D+9</w:t>
            </w:r>
          </w:p>
        </w:tc>
        <w:tc>
          <w:tcPr>
            <w:tcW w:w="780" w:type="dxa"/>
          </w:tcPr>
          <w:p w14:paraId="388372C2" w14:textId="77777777" w:rsidR="00275643" w:rsidRDefault="00275643">
            <w:pPr>
              <w:pStyle w:val="TableParagraph"/>
              <w:rPr>
                <w:i/>
                <w:sz w:val="14"/>
              </w:rPr>
            </w:pPr>
          </w:p>
          <w:p w14:paraId="388372C3" w14:textId="77777777" w:rsidR="00275643" w:rsidRDefault="00275643">
            <w:pPr>
              <w:pStyle w:val="TableParagraph"/>
              <w:spacing w:before="136"/>
              <w:rPr>
                <w:i/>
                <w:sz w:val="14"/>
              </w:rPr>
            </w:pPr>
          </w:p>
          <w:p w14:paraId="388372C4" w14:textId="77777777" w:rsidR="00275643" w:rsidRDefault="00000000">
            <w:pPr>
              <w:pStyle w:val="TableParagraph"/>
              <w:ind w:left="65" w:right="79"/>
              <w:jc w:val="center"/>
              <w:rPr>
                <w:sz w:val="14"/>
              </w:rPr>
            </w:pPr>
            <w:r>
              <w:rPr>
                <w:color w:val="333333"/>
                <w:sz w:val="14"/>
              </w:rPr>
              <w:t>Jun</w:t>
            </w:r>
            <w:r>
              <w:rPr>
                <w:color w:val="333333"/>
                <w:spacing w:val="3"/>
                <w:sz w:val="14"/>
              </w:rPr>
              <w:t xml:space="preserve"> </w:t>
            </w:r>
            <w:r>
              <w:rPr>
                <w:color w:val="333333"/>
                <w:spacing w:val="-4"/>
                <w:sz w:val="14"/>
              </w:rPr>
              <w:t>2027</w:t>
            </w:r>
          </w:p>
        </w:tc>
        <w:tc>
          <w:tcPr>
            <w:tcW w:w="1160" w:type="dxa"/>
          </w:tcPr>
          <w:p w14:paraId="388372C5" w14:textId="77777777" w:rsidR="00275643" w:rsidRDefault="00000000">
            <w:pPr>
              <w:pStyle w:val="TableParagraph"/>
              <w:spacing w:before="108" w:line="343" w:lineRule="auto"/>
              <w:ind w:left="87" w:right="134"/>
              <w:rPr>
                <w:b/>
                <w:sz w:val="14"/>
              </w:rPr>
            </w:pPr>
            <w:r>
              <w:rPr>
                <w:b/>
                <w:color w:val="333333"/>
                <w:sz w:val="14"/>
              </w:rPr>
              <w:t>Mara</w:t>
            </w:r>
            <w:r>
              <w:rPr>
                <w:b/>
                <w:color w:val="333333"/>
                <w:spacing w:val="-7"/>
                <w:sz w:val="14"/>
              </w:rPr>
              <w:t xml:space="preserve"> </w:t>
            </w:r>
            <w:r>
              <w:rPr>
                <w:b/>
                <w:color w:val="333333"/>
                <w:sz w:val="14"/>
              </w:rPr>
              <w:t>Start</w:t>
            </w:r>
            <w:r>
              <w:rPr>
                <w:b/>
                <w:color w:val="333333"/>
                <w:spacing w:val="-7"/>
                <w:sz w:val="14"/>
              </w:rPr>
              <w:t xml:space="preserve"> </w:t>
            </w:r>
            <w:r>
              <w:rPr>
                <w:b/>
                <w:color w:val="333333"/>
                <w:sz w:val="14"/>
              </w:rPr>
              <w:t>—</w:t>
            </w:r>
            <w:r>
              <w:rPr>
                <w:b/>
                <w:color w:val="333333"/>
                <w:spacing w:val="40"/>
                <w:sz w:val="14"/>
              </w:rPr>
              <w:t xml:space="preserve"> </w:t>
            </w:r>
            <w:r>
              <w:rPr>
                <w:b/>
                <w:color w:val="333333"/>
                <w:spacing w:val="-2"/>
                <w:sz w:val="14"/>
              </w:rPr>
              <w:t>Redeploy</w:t>
            </w:r>
            <w:r>
              <w:rPr>
                <w:b/>
                <w:color w:val="333333"/>
                <w:spacing w:val="40"/>
                <w:sz w:val="14"/>
              </w:rPr>
              <w:t xml:space="preserve"> </w:t>
            </w:r>
            <w:r>
              <w:rPr>
                <w:b/>
                <w:color w:val="333333"/>
                <w:sz w:val="14"/>
              </w:rPr>
              <w:t>Batch 1 (4</w:t>
            </w:r>
            <w:r>
              <w:rPr>
                <w:b/>
                <w:color w:val="333333"/>
                <w:spacing w:val="40"/>
                <w:sz w:val="14"/>
              </w:rPr>
              <w:t xml:space="preserve"> </w:t>
            </w:r>
            <w:r>
              <w:rPr>
                <w:b/>
                <w:color w:val="333333"/>
                <w:spacing w:val="-4"/>
                <w:sz w:val="14"/>
              </w:rPr>
              <w:t>pkg)</w:t>
            </w:r>
          </w:p>
        </w:tc>
        <w:tc>
          <w:tcPr>
            <w:tcW w:w="730" w:type="dxa"/>
          </w:tcPr>
          <w:p w14:paraId="388372C6" w14:textId="77777777" w:rsidR="00275643" w:rsidRDefault="00275643">
            <w:pPr>
              <w:pStyle w:val="TableParagraph"/>
              <w:rPr>
                <w:i/>
                <w:sz w:val="14"/>
              </w:rPr>
            </w:pPr>
          </w:p>
          <w:p w14:paraId="388372C7" w14:textId="77777777" w:rsidR="00275643" w:rsidRDefault="00275643">
            <w:pPr>
              <w:pStyle w:val="TableParagraph"/>
              <w:spacing w:before="136"/>
              <w:rPr>
                <w:i/>
                <w:sz w:val="14"/>
              </w:rPr>
            </w:pPr>
          </w:p>
          <w:p w14:paraId="388372C8" w14:textId="77777777" w:rsidR="00275643" w:rsidRDefault="00000000">
            <w:pPr>
              <w:pStyle w:val="TableParagraph"/>
              <w:ind w:left="162" w:right="16"/>
              <w:jc w:val="center"/>
              <w:rPr>
                <w:sz w:val="14"/>
              </w:rPr>
            </w:pPr>
            <w:r>
              <w:rPr>
                <w:color w:val="333333"/>
                <w:spacing w:val="-2"/>
                <w:sz w:val="14"/>
              </w:rPr>
              <w:t>$180K</w:t>
            </w:r>
          </w:p>
        </w:tc>
        <w:tc>
          <w:tcPr>
            <w:tcW w:w="650" w:type="dxa"/>
          </w:tcPr>
          <w:p w14:paraId="388372C9" w14:textId="77777777" w:rsidR="00275643" w:rsidRDefault="00275643">
            <w:pPr>
              <w:pStyle w:val="TableParagraph"/>
              <w:rPr>
                <w:i/>
                <w:sz w:val="14"/>
              </w:rPr>
            </w:pPr>
          </w:p>
          <w:p w14:paraId="388372CA" w14:textId="77777777" w:rsidR="00275643" w:rsidRDefault="00275643">
            <w:pPr>
              <w:pStyle w:val="TableParagraph"/>
              <w:spacing w:before="136"/>
              <w:rPr>
                <w:i/>
                <w:sz w:val="14"/>
              </w:rPr>
            </w:pPr>
          </w:p>
          <w:p w14:paraId="388372CB" w14:textId="77777777" w:rsidR="00275643" w:rsidRDefault="00000000">
            <w:pPr>
              <w:pStyle w:val="TableParagraph"/>
              <w:ind w:right="76"/>
              <w:jc w:val="right"/>
              <w:rPr>
                <w:sz w:val="14"/>
              </w:rPr>
            </w:pPr>
            <w:r>
              <w:rPr>
                <w:color w:val="333333"/>
                <w:spacing w:val="-10"/>
                <w:sz w:val="14"/>
              </w:rPr>
              <w:t>—</w:t>
            </w:r>
          </w:p>
        </w:tc>
        <w:tc>
          <w:tcPr>
            <w:tcW w:w="730" w:type="dxa"/>
          </w:tcPr>
          <w:p w14:paraId="388372CC" w14:textId="77777777" w:rsidR="00275643" w:rsidRDefault="00275643">
            <w:pPr>
              <w:pStyle w:val="TableParagraph"/>
              <w:rPr>
                <w:i/>
                <w:sz w:val="14"/>
              </w:rPr>
            </w:pPr>
          </w:p>
          <w:p w14:paraId="388372CD" w14:textId="77777777" w:rsidR="00275643" w:rsidRDefault="00275643">
            <w:pPr>
              <w:pStyle w:val="TableParagraph"/>
              <w:spacing w:before="136"/>
              <w:rPr>
                <w:i/>
                <w:sz w:val="14"/>
              </w:rPr>
            </w:pPr>
          </w:p>
          <w:p w14:paraId="388372CE" w14:textId="77777777" w:rsidR="00275643" w:rsidRDefault="00000000">
            <w:pPr>
              <w:pStyle w:val="TableParagraph"/>
              <w:ind w:right="76"/>
              <w:jc w:val="right"/>
              <w:rPr>
                <w:sz w:val="14"/>
              </w:rPr>
            </w:pPr>
            <w:r>
              <w:rPr>
                <w:color w:val="333333"/>
                <w:spacing w:val="-2"/>
                <w:sz w:val="14"/>
              </w:rPr>
              <w:t>$2.00M</w:t>
            </w:r>
          </w:p>
        </w:tc>
        <w:tc>
          <w:tcPr>
            <w:tcW w:w="850" w:type="dxa"/>
          </w:tcPr>
          <w:p w14:paraId="388372CF" w14:textId="77777777" w:rsidR="00275643" w:rsidRDefault="00275643">
            <w:pPr>
              <w:pStyle w:val="TableParagraph"/>
              <w:rPr>
                <w:i/>
                <w:sz w:val="14"/>
              </w:rPr>
            </w:pPr>
          </w:p>
          <w:p w14:paraId="388372D0" w14:textId="77777777" w:rsidR="00275643" w:rsidRDefault="00275643">
            <w:pPr>
              <w:pStyle w:val="TableParagraph"/>
              <w:spacing w:before="136"/>
              <w:rPr>
                <w:i/>
                <w:sz w:val="14"/>
              </w:rPr>
            </w:pPr>
          </w:p>
          <w:p w14:paraId="388372D1" w14:textId="77777777" w:rsidR="00275643" w:rsidRDefault="00000000">
            <w:pPr>
              <w:pStyle w:val="TableParagraph"/>
              <w:ind w:right="70"/>
              <w:jc w:val="right"/>
              <w:rPr>
                <w:sz w:val="14"/>
              </w:rPr>
            </w:pPr>
            <w:r>
              <w:rPr>
                <w:color w:val="333333"/>
                <w:spacing w:val="-10"/>
                <w:sz w:val="14"/>
              </w:rPr>
              <w:t>—</w:t>
            </w:r>
          </w:p>
        </w:tc>
        <w:tc>
          <w:tcPr>
            <w:tcW w:w="650" w:type="dxa"/>
          </w:tcPr>
          <w:p w14:paraId="388372D2" w14:textId="77777777" w:rsidR="00275643" w:rsidRDefault="00275643">
            <w:pPr>
              <w:pStyle w:val="TableParagraph"/>
              <w:rPr>
                <w:i/>
                <w:sz w:val="14"/>
              </w:rPr>
            </w:pPr>
          </w:p>
          <w:p w14:paraId="388372D3" w14:textId="77777777" w:rsidR="00275643" w:rsidRDefault="00275643">
            <w:pPr>
              <w:pStyle w:val="TableParagraph"/>
              <w:spacing w:before="136"/>
              <w:rPr>
                <w:i/>
                <w:sz w:val="14"/>
              </w:rPr>
            </w:pPr>
          </w:p>
          <w:p w14:paraId="388372D4" w14:textId="77777777" w:rsidR="00275643" w:rsidRDefault="00000000">
            <w:pPr>
              <w:pStyle w:val="TableParagraph"/>
              <w:ind w:right="69"/>
              <w:jc w:val="right"/>
              <w:rPr>
                <w:sz w:val="14"/>
              </w:rPr>
            </w:pPr>
            <w:r>
              <w:rPr>
                <w:color w:val="333333"/>
                <w:spacing w:val="-2"/>
                <w:sz w:val="14"/>
              </w:rPr>
              <w:t>$142K</w:t>
            </w:r>
          </w:p>
        </w:tc>
        <w:tc>
          <w:tcPr>
            <w:tcW w:w="730" w:type="dxa"/>
          </w:tcPr>
          <w:p w14:paraId="388372D5" w14:textId="77777777" w:rsidR="00275643" w:rsidRDefault="00275643">
            <w:pPr>
              <w:pStyle w:val="TableParagraph"/>
              <w:rPr>
                <w:i/>
                <w:sz w:val="14"/>
              </w:rPr>
            </w:pPr>
          </w:p>
          <w:p w14:paraId="388372D6" w14:textId="77777777" w:rsidR="00275643" w:rsidRDefault="00275643">
            <w:pPr>
              <w:pStyle w:val="TableParagraph"/>
              <w:spacing w:before="136"/>
              <w:rPr>
                <w:i/>
                <w:sz w:val="14"/>
              </w:rPr>
            </w:pPr>
          </w:p>
          <w:p w14:paraId="388372D7" w14:textId="77777777" w:rsidR="00275643" w:rsidRDefault="00000000">
            <w:pPr>
              <w:pStyle w:val="TableParagraph"/>
              <w:ind w:right="68"/>
              <w:jc w:val="right"/>
              <w:rPr>
                <w:sz w:val="14"/>
              </w:rPr>
            </w:pPr>
            <w:r>
              <w:rPr>
                <w:color w:val="333333"/>
                <w:spacing w:val="-10"/>
                <w:sz w:val="14"/>
              </w:rPr>
              <w:t>—</w:t>
            </w:r>
          </w:p>
        </w:tc>
        <w:tc>
          <w:tcPr>
            <w:tcW w:w="730" w:type="dxa"/>
          </w:tcPr>
          <w:p w14:paraId="388372D8" w14:textId="77777777" w:rsidR="00275643" w:rsidRDefault="00275643">
            <w:pPr>
              <w:pStyle w:val="TableParagraph"/>
              <w:rPr>
                <w:i/>
                <w:sz w:val="14"/>
              </w:rPr>
            </w:pPr>
          </w:p>
          <w:p w14:paraId="388372D9" w14:textId="77777777" w:rsidR="00275643" w:rsidRDefault="00275643">
            <w:pPr>
              <w:pStyle w:val="TableParagraph"/>
              <w:spacing w:before="136"/>
              <w:rPr>
                <w:i/>
                <w:sz w:val="14"/>
              </w:rPr>
            </w:pPr>
          </w:p>
          <w:p w14:paraId="388372DA" w14:textId="77777777" w:rsidR="00275643" w:rsidRDefault="00000000">
            <w:pPr>
              <w:pStyle w:val="TableParagraph"/>
              <w:ind w:right="68"/>
              <w:jc w:val="right"/>
              <w:rPr>
                <w:sz w:val="14"/>
              </w:rPr>
            </w:pPr>
            <w:r>
              <w:rPr>
                <w:color w:val="333333"/>
                <w:spacing w:val="-2"/>
                <w:sz w:val="14"/>
              </w:rPr>
              <w:t>$300K</w:t>
            </w:r>
          </w:p>
        </w:tc>
        <w:tc>
          <w:tcPr>
            <w:tcW w:w="730" w:type="dxa"/>
          </w:tcPr>
          <w:p w14:paraId="388372DB" w14:textId="77777777" w:rsidR="00275643" w:rsidRDefault="00275643">
            <w:pPr>
              <w:pStyle w:val="TableParagraph"/>
              <w:rPr>
                <w:i/>
                <w:sz w:val="14"/>
              </w:rPr>
            </w:pPr>
          </w:p>
          <w:p w14:paraId="388372DC" w14:textId="77777777" w:rsidR="00275643" w:rsidRDefault="00275643">
            <w:pPr>
              <w:pStyle w:val="TableParagraph"/>
              <w:spacing w:before="136"/>
              <w:rPr>
                <w:i/>
                <w:sz w:val="14"/>
              </w:rPr>
            </w:pPr>
          </w:p>
          <w:p w14:paraId="388372DD" w14:textId="77777777" w:rsidR="00275643" w:rsidRDefault="00000000">
            <w:pPr>
              <w:pStyle w:val="TableParagraph"/>
              <w:ind w:right="68"/>
              <w:jc w:val="right"/>
              <w:rPr>
                <w:sz w:val="14"/>
              </w:rPr>
            </w:pPr>
            <w:r>
              <w:rPr>
                <w:color w:val="333333"/>
                <w:spacing w:val="-2"/>
                <w:sz w:val="14"/>
              </w:rPr>
              <w:t>$1.60M</w:t>
            </w:r>
          </w:p>
        </w:tc>
        <w:tc>
          <w:tcPr>
            <w:tcW w:w="650" w:type="dxa"/>
          </w:tcPr>
          <w:p w14:paraId="388372DE" w14:textId="77777777" w:rsidR="00275643" w:rsidRDefault="00275643">
            <w:pPr>
              <w:pStyle w:val="TableParagraph"/>
              <w:rPr>
                <w:i/>
                <w:sz w:val="14"/>
              </w:rPr>
            </w:pPr>
          </w:p>
          <w:p w14:paraId="388372DF" w14:textId="77777777" w:rsidR="00275643" w:rsidRDefault="00275643">
            <w:pPr>
              <w:pStyle w:val="TableParagraph"/>
              <w:spacing w:before="136"/>
              <w:rPr>
                <w:i/>
                <w:sz w:val="14"/>
              </w:rPr>
            </w:pPr>
          </w:p>
          <w:p w14:paraId="388372E0" w14:textId="77777777" w:rsidR="00275643" w:rsidRDefault="00000000">
            <w:pPr>
              <w:pStyle w:val="TableParagraph"/>
              <w:ind w:right="68"/>
              <w:jc w:val="right"/>
              <w:rPr>
                <w:sz w:val="14"/>
              </w:rPr>
            </w:pPr>
            <w:r>
              <w:rPr>
                <w:color w:val="333333"/>
                <w:spacing w:val="-2"/>
                <w:sz w:val="14"/>
              </w:rPr>
              <w:t>$200K</w:t>
            </w:r>
          </w:p>
        </w:tc>
        <w:tc>
          <w:tcPr>
            <w:tcW w:w="603" w:type="dxa"/>
            <w:tcBorders>
              <w:right w:val="nil"/>
            </w:tcBorders>
          </w:tcPr>
          <w:p w14:paraId="388372E1" w14:textId="77777777" w:rsidR="00275643" w:rsidRDefault="00275643">
            <w:pPr>
              <w:pStyle w:val="TableParagraph"/>
              <w:rPr>
                <w:i/>
                <w:sz w:val="14"/>
              </w:rPr>
            </w:pPr>
          </w:p>
          <w:p w14:paraId="388372E2" w14:textId="77777777" w:rsidR="00275643" w:rsidRDefault="00275643">
            <w:pPr>
              <w:pStyle w:val="TableParagraph"/>
              <w:spacing w:before="136"/>
              <w:rPr>
                <w:i/>
                <w:sz w:val="14"/>
              </w:rPr>
            </w:pPr>
          </w:p>
          <w:p w14:paraId="388372E3" w14:textId="77777777" w:rsidR="00275643" w:rsidRDefault="00000000">
            <w:pPr>
              <w:pStyle w:val="TableParagraph"/>
              <w:ind w:right="34"/>
              <w:jc w:val="right"/>
              <w:rPr>
                <w:sz w:val="14"/>
              </w:rPr>
            </w:pPr>
            <w:r>
              <w:rPr>
                <w:color w:val="333333"/>
                <w:spacing w:val="-5"/>
                <w:sz w:val="14"/>
              </w:rPr>
              <w:t>$52</w:t>
            </w:r>
          </w:p>
        </w:tc>
      </w:tr>
    </w:tbl>
    <w:p w14:paraId="388372E5" w14:textId="77777777" w:rsidR="00275643" w:rsidRDefault="00275643">
      <w:pPr>
        <w:pStyle w:val="TableParagraph"/>
        <w:jc w:val="right"/>
        <w:rPr>
          <w:sz w:val="14"/>
        </w:rPr>
        <w:sectPr w:rsidR="00275643">
          <w:pgSz w:w="11920" w:h="16840"/>
          <w:pgMar w:top="1100" w:right="992" w:bottom="949" w:left="992" w:header="720" w:footer="720" w:gutter="0"/>
          <w:cols w:space="720"/>
        </w:sectPr>
      </w:pPr>
    </w:p>
    <w:tbl>
      <w:tblPr>
        <w:tblStyle w:val="TableNormal"/>
        <w:tblW w:w="0" w:type="auto"/>
        <w:tblInd w:w="157" w:type="dxa"/>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Layout w:type="fixed"/>
        <w:tblLook w:val="01E0" w:firstRow="1" w:lastRow="1" w:firstColumn="1" w:lastColumn="1" w:noHBand="0" w:noVBand="0"/>
      </w:tblPr>
      <w:tblGrid>
        <w:gridCol w:w="640"/>
        <w:gridCol w:w="780"/>
        <w:gridCol w:w="1160"/>
        <w:gridCol w:w="730"/>
        <w:gridCol w:w="650"/>
        <w:gridCol w:w="730"/>
        <w:gridCol w:w="850"/>
        <w:gridCol w:w="650"/>
        <w:gridCol w:w="730"/>
        <w:gridCol w:w="730"/>
        <w:gridCol w:w="730"/>
        <w:gridCol w:w="650"/>
        <w:gridCol w:w="603"/>
      </w:tblGrid>
      <w:tr w:rsidR="00275643" w14:paraId="388372FD" w14:textId="77777777">
        <w:trPr>
          <w:trHeight w:val="620"/>
        </w:trPr>
        <w:tc>
          <w:tcPr>
            <w:tcW w:w="640" w:type="dxa"/>
            <w:shd w:val="clear" w:color="auto" w:fill="F1F1F1"/>
          </w:tcPr>
          <w:p w14:paraId="388372E6" w14:textId="77777777" w:rsidR="00275643" w:rsidRDefault="00275643">
            <w:pPr>
              <w:pStyle w:val="TableParagraph"/>
              <w:spacing w:before="67"/>
              <w:rPr>
                <w:i/>
                <w:sz w:val="14"/>
              </w:rPr>
            </w:pPr>
          </w:p>
          <w:p w14:paraId="388372E7" w14:textId="77777777" w:rsidR="00275643" w:rsidRDefault="00000000">
            <w:pPr>
              <w:pStyle w:val="TableParagraph"/>
              <w:ind w:left="63" w:right="89"/>
              <w:jc w:val="center"/>
              <w:rPr>
                <w:b/>
                <w:sz w:val="14"/>
              </w:rPr>
            </w:pPr>
            <w:r>
              <w:rPr>
                <w:b/>
                <w:color w:val="333333"/>
                <w:spacing w:val="-2"/>
                <w:sz w:val="14"/>
              </w:rPr>
              <w:t>Month</w:t>
            </w:r>
          </w:p>
        </w:tc>
        <w:tc>
          <w:tcPr>
            <w:tcW w:w="780" w:type="dxa"/>
            <w:shd w:val="clear" w:color="auto" w:fill="F1F1F1"/>
          </w:tcPr>
          <w:p w14:paraId="388372E8" w14:textId="77777777" w:rsidR="00275643" w:rsidRDefault="00275643">
            <w:pPr>
              <w:pStyle w:val="TableParagraph"/>
              <w:spacing w:before="67"/>
              <w:rPr>
                <w:i/>
                <w:sz w:val="14"/>
              </w:rPr>
            </w:pPr>
          </w:p>
          <w:p w14:paraId="388372E9" w14:textId="77777777" w:rsidR="00275643" w:rsidRDefault="00000000">
            <w:pPr>
              <w:pStyle w:val="TableParagraph"/>
              <w:ind w:left="9" w:right="1"/>
              <w:jc w:val="center"/>
              <w:rPr>
                <w:b/>
                <w:sz w:val="14"/>
              </w:rPr>
            </w:pPr>
            <w:r>
              <w:rPr>
                <w:b/>
                <w:color w:val="333333"/>
                <w:spacing w:val="-2"/>
                <w:sz w:val="14"/>
              </w:rPr>
              <w:t>Calendar</w:t>
            </w:r>
          </w:p>
        </w:tc>
        <w:tc>
          <w:tcPr>
            <w:tcW w:w="1160" w:type="dxa"/>
            <w:shd w:val="clear" w:color="auto" w:fill="F1F1F1"/>
          </w:tcPr>
          <w:p w14:paraId="388372EA" w14:textId="77777777" w:rsidR="00275643" w:rsidRDefault="00000000">
            <w:pPr>
              <w:pStyle w:val="TableParagraph"/>
              <w:spacing w:before="108" w:line="343" w:lineRule="auto"/>
              <w:ind w:left="87" w:right="290"/>
              <w:rPr>
                <w:b/>
                <w:sz w:val="14"/>
              </w:rPr>
            </w:pPr>
            <w:r>
              <w:rPr>
                <w:b/>
                <w:color w:val="333333"/>
                <w:sz w:val="14"/>
              </w:rPr>
              <w:t>Phase</w:t>
            </w:r>
            <w:r>
              <w:rPr>
                <w:b/>
                <w:color w:val="333333"/>
                <w:spacing w:val="-8"/>
                <w:sz w:val="14"/>
              </w:rPr>
              <w:t xml:space="preserve"> </w:t>
            </w:r>
            <w:r>
              <w:rPr>
                <w:b/>
                <w:color w:val="333333"/>
                <w:sz w:val="14"/>
              </w:rPr>
              <w:t>/</w:t>
            </w:r>
            <w:r>
              <w:rPr>
                <w:b/>
                <w:color w:val="333333"/>
                <w:spacing w:val="40"/>
                <w:sz w:val="14"/>
              </w:rPr>
              <w:t xml:space="preserve"> </w:t>
            </w:r>
            <w:r>
              <w:rPr>
                <w:b/>
                <w:color w:val="333333"/>
                <w:spacing w:val="-2"/>
                <w:sz w:val="14"/>
              </w:rPr>
              <w:t>Activity</w:t>
            </w:r>
          </w:p>
        </w:tc>
        <w:tc>
          <w:tcPr>
            <w:tcW w:w="730" w:type="dxa"/>
            <w:shd w:val="clear" w:color="auto" w:fill="F1F1F1"/>
          </w:tcPr>
          <w:p w14:paraId="388372EB" w14:textId="77777777" w:rsidR="00275643" w:rsidRDefault="00275643">
            <w:pPr>
              <w:pStyle w:val="TableParagraph"/>
              <w:spacing w:before="67"/>
              <w:rPr>
                <w:i/>
                <w:sz w:val="14"/>
              </w:rPr>
            </w:pPr>
          </w:p>
          <w:p w14:paraId="388372EC" w14:textId="77777777" w:rsidR="00275643" w:rsidRDefault="00000000">
            <w:pPr>
              <w:pStyle w:val="TableParagraph"/>
              <w:ind w:left="162" w:right="16"/>
              <w:jc w:val="center"/>
              <w:rPr>
                <w:b/>
                <w:sz w:val="14"/>
              </w:rPr>
            </w:pPr>
            <w:r>
              <w:rPr>
                <w:b/>
                <w:color w:val="333333"/>
                <w:spacing w:val="-4"/>
                <w:sz w:val="14"/>
              </w:rPr>
              <w:t>SG&amp;A</w:t>
            </w:r>
          </w:p>
        </w:tc>
        <w:tc>
          <w:tcPr>
            <w:tcW w:w="650" w:type="dxa"/>
            <w:shd w:val="clear" w:color="auto" w:fill="F1F1F1"/>
          </w:tcPr>
          <w:p w14:paraId="388372ED" w14:textId="77777777" w:rsidR="00275643" w:rsidRDefault="00275643">
            <w:pPr>
              <w:pStyle w:val="TableParagraph"/>
              <w:spacing w:before="67"/>
              <w:rPr>
                <w:i/>
                <w:sz w:val="14"/>
              </w:rPr>
            </w:pPr>
          </w:p>
          <w:p w14:paraId="388372EE" w14:textId="77777777" w:rsidR="00275643" w:rsidRDefault="00000000">
            <w:pPr>
              <w:pStyle w:val="TableParagraph"/>
              <w:ind w:right="76"/>
              <w:jc w:val="right"/>
              <w:rPr>
                <w:b/>
                <w:sz w:val="14"/>
              </w:rPr>
            </w:pPr>
            <w:r>
              <w:rPr>
                <w:b/>
                <w:color w:val="333333"/>
                <w:spacing w:val="-5"/>
                <w:sz w:val="14"/>
              </w:rPr>
              <w:t>SOW</w:t>
            </w:r>
          </w:p>
        </w:tc>
        <w:tc>
          <w:tcPr>
            <w:tcW w:w="730" w:type="dxa"/>
            <w:shd w:val="clear" w:color="auto" w:fill="F1F1F1"/>
          </w:tcPr>
          <w:p w14:paraId="388372EF" w14:textId="77777777" w:rsidR="00275643" w:rsidRDefault="00000000">
            <w:pPr>
              <w:pStyle w:val="TableParagraph"/>
              <w:spacing w:before="108" w:line="343" w:lineRule="auto"/>
              <w:ind w:left="241" w:hanging="89"/>
              <w:rPr>
                <w:b/>
                <w:sz w:val="14"/>
              </w:rPr>
            </w:pPr>
            <w:r>
              <w:rPr>
                <w:b/>
                <w:color w:val="333333"/>
                <w:sz w:val="14"/>
              </w:rPr>
              <w:t>Pkgs</w:t>
            </w:r>
            <w:r>
              <w:rPr>
                <w:b/>
                <w:color w:val="333333"/>
                <w:spacing w:val="-10"/>
                <w:sz w:val="14"/>
              </w:rPr>
              <w:t xml:space="preserve"> </w:t>
            </w:r>
            <w:r>
              <w:rPr>
                <w:b/>
                <w:color w:val="333333"/>
                <w:sz w:val="14"/>
              </w:rPr>
              <w:t>&amp;</w:t>
            </w:r>
            <w:r>
              <w:rPr>
                <w:b/>
                <w:color w:val="333333"/>
                <w:spacing w:val="40"/>
                <w:sz w:val="14"/>
              </w:rPr>
              <w:t xml:space="preserve"> </w:t>
            </w:r>
            <w:proofErr w:type="gramStart"/>
            <w:r>
              <w:rPr>
                <w:b/>
                <w:color w:val="333333"/>
                <w:spacing w:val="-4"/>
                <w:sz w:val="14"/>
              </w:rPr>
              <w:t>Equip</w:t>
            </w:r>
            <w:proofErr w:type="gramEnd"/>
          </w:p>
        </w:tc>
        <w:tc>
          <w:tcPr>
            <w:tcW w:w="850" w:type="dxa"/>
            <w:shd w:val="clear" w:color="auto" w:fill="F1F1F1"/>
          </w:tcPr>
          <w:p w14:paraId="388372F0" w14:textId="77777777" w:rsidR="00275643" w:rsidRDefault="00275643">
            <w:pPr>
              <w:pStyle w:val="TableParagraph"/>
              <w:spacing w:before="67"/>
              <w:rPr>
                <w:i/>
                <w:sz w:val="14"/>
              </w:rPr>
            </w:pPr>
          </w:p>
          <w:p w14:paraId="388372F1" w14:textId="77777777" w:rsidR="00275643" w:rsidRDefault="00000000">
            <w:pPr>
              <w:pStyle w:val="TableParagraph"/>
              <w:ind w:right="69"/>
              <w:jc w:val="right"/>
              <w:rPr>
                <w:b/>
                <w:sz w:val="14"/>
              </w:rPr>
            </w:pPr>
            <w:r>
              <w:rPr>
                <w:b/>
                <w:color w:val="333333"/>
                <w:spacing w:val="-2"/>
                <w:sz w:val="14"/>
              </w:rPr>
              <w:t>Downhole</w:t>
            </w:r>
          </w:p>
        </w:tc>
        <w:tc>
          <w:tcPr>
            <w:tcW w:w="650" w:type="dxa"/>
            <w:shd w:val="clear" w:color="auto" w:fill="F1F1F1"/>
          </w:tcPr>
          <w:p w14:paraId="388372F2" w14:textId="77777777" w:rsidR="00275643" w:rsidRDefault="00275643">
            <w:pPr>
              <w:pStyle w:val="TableParagraph"/>
              <w:spacing w:before="67"/>
              <w:rPr>
                <w:i/>
                <w:sz w:val="14"/>
              </w:rPr>
            </w:pPr>
          </w:p>
          <w:p w14:paraId="388372F3" w14:textId="77777777" w:rsidR="00275643" w:rsidRDefault="00000000">
            <w:pPr>
              <w:pStyle w:val="TableParagraph"/>
              <w:ind w:right="69"/>
              <w:jc w:val="right"/>
              <w:rPr>
                <w:b/>
                <w:sz w:val="14"/>
              </w:rPr>
            </w:pPr>
            <w:r>
              <w:rPr>
                <w:b/>
                <w:color w:val="333333"/>
                <w:spacing w:val="-5"/>
                <w:sz w:val="14"/>
              </w:rPr>
              <w:t>IPM</w:t>
            </w:r>
          </w:p>
        </w:tc>
        <w:tc>
          <w:tcPr>
            <w:tcW w:w="730" w:type="dxa"/>
            <w:shd w:val="clear" w:color="auto" w:fill="F1F1F1"/>
          </w:tcPr>
          <w:p w14:paraId="388372F4" w14:textId="77777777" w:rsidR="00275643" w:rsidRDefault="00000000">
            <w:pPr>
              <w:pStyle w:val="TableParagraph"/>
              <w:spacing w:before="108" w:line="343" w:lineRule="auto"/>
              <w:ind w:left="385" w:hanging="8"/>
              <w:rPr>
                <w:b/>
                <w:sz w:val="14"/>
              </w:rPr>
            </w:pPr>
            <w:r>
              <w:rPr>
                <w:b/>
                <w:color w:val="333333"/>
                <w:spacing w:val="-4"/>
                <w:sz w:val="14"/>
              </w:rPr>
              <w:t>Gas</w:t>
            </w:r>
            <w:r>
              <w:rPr>
                <w:b/>
                <w:color w:val="333333"/>
                <w:spacing w:val="40"/>
                <w:sz w:val="14"/>
              </w:rPr>
              <w:t xml:space="preserve"> </w:t>
            </w:r>
            <w:r>
              <w:rPr>
                <w:b/>
                <w:color w:val="333333"/>
                <w:spacing w:val="-5"/>
                <w:sz w:val="14"/>
              </w:rPr>
              <w:t>Exp</w:t>
            </w:r>
          </w:p>
        </w:tc>
        <w:tc>
          <w:tcPr>
            <w:tcW w:w="730" w:type="dxa"/>
            <w:shd w:val="clear" w:color="auto" w:fill="F1F1F1"/>
          </w:tcPr>
          <w:p w14:paraId="388372F5" w14:textId="77777777" w:rsidR="00275643" w:rsidRDefault="00275643">
            <w:pPr>
              <w:pStyle w:val="TableParagraph"/>
              <w:spacing w:before="67"/>
              <w:rPr>
                <w:i/>
                <w:sz w:val="14"/>
              </w:rPr>
            </w:pPr>
          </w:p>
          <w:p w14:paraId="388372F6" w14:textId="77777777" w:rsidR="00275643" w:rsidRDefault="00000000">
            <w:pPr>
              <w:pStyle w:val="TableParagraph"/>
              <w:ind w:left="162"/>
              <w:jc w:val="center"/>
              <w:rPr>
                <w:b/>
                <w:sz w:val="14"/>
              </w:rPr>
            </w:pPr>
            <w:r>
              <w:rPr>
                <w:b/>
                <w:color w:val="333333"/>
                <w:spacing w:val="-4"/>
                <w:sz w:val="14"/>
              </w:rPr>
              <w:t>EPCM</w:t>
            </w:r>
          </w:p>
        </w:tc>
        <w:tc>
          <w:tcPr>
            <w:tcW w:w="730" w:type="dxa"/>
            <w:shd w:val="clear" w:color="auto" w:fill="F1F1F1"/>
          </w:tcPr>
          <w:p w14:paraId="388372F7" w14:textId="77777777" w:rsidR="00275643" w:rsidRDefault="00275643">
            <w:pPr>
              <w:pStyle w:val="TableParagraph"/>
              <w:spacing w:before="67"/>
              <w:rPr>
                <w:i/>
                <w:sz w:val="14"/>
              </w:rPr>
            </w:pPr>
          </w:p>
          <w:p w14:paraId="388372F8" w14:textId="77777777" w:rsidR="00275643" w:rsidRDefault="00000000">
            <w:pPr>
              <w:pStyle w:val="TableParagraph"/>
              <w:ind w:left="98" w:right="16"/>
              <w:jc w:val="center"/>
              <w:rPr>
                <w:b/>
                <w:sz w:val="14"/>
              </w:rPr>
            </w:pPr>
            <w:r>
              <w:rPr>
                <w:b/>
                <w:color w:val="333333"/>
                <w:spacing w:val="-2"/>
                <w:sz w:val="14"/>
              </w:rPr>
              <w:t>Drilling</w:t>
            </w:r>
          </w:p>
        </w:tc>
        <w:tc>
          <w:tcPr>
            <w:tcW w:w="650" w:type="dxa"/>
            <w:shd w:val="clear" w:color="auto" w:fill="F1F1F1"/>
          </w:tcPr>
          <w:p w14:paraId="388372F9" w14:textId="77777777" w:rsidR="00275643" w:rsidRDefault="00275643">
            <w:pPr>
              <w:pStyle w:val="TableParagraph"/>
              <w:spacing w:before="67"/>
              <w:rPr>
                <w:i/>
                <w:sz w:val="14"/>
              </w:rPr>
            </w:pPr>
          </w:p>
          <w:p w14:paraId="388372FA" w14:textId="77777777" w:rsidR="00275643" w:rsidRDefault="00000000">
            <w:pPr>
              <w:pStyle w:val="TableParagraph"/>
              <w:ind w:right="68"/>
              <w:jc w:val="right"/>
              <w:rPr>
                <w:b/>
                <w:sz w:val="14"/>
              </w:rPr>
            </w:pPr>
            <w:r>
              <w:rPr>
                <w:b/>
                <w:color w:val="333333"/>
                <w:spacing w:val="-4"/>
                <w:sz w:val="14"/>
              </w:rPr>
              <w:t>Civil</w:t>
            </w:r>
          </w:p>
        </w:tc>
        <w:tc>
          <w:tcPr>
            <w:tcW w:w="603" w:type="dxa"/>
            <w:tcBorders>
              <w:right w:val="nil"/>
            </w:tcBorders>
            <w:shd w:val="clear" w:color="auto" w:fill="F1F1F1"/>
          </w:tcPr>
          <w:p w14:paraId="388372FB" w14:textId="77777777" w:rsidR="00275643" w:rsidRDefault="00275643">
            <w:pPr>
              <w:pStyle w:val="TableParagraph"/>
              <w:spacing w:before="67"/>
              <w:rPr>
                <w:i/>
                <w:sz w:val="14"/>
              </w:rPr>
            </w:pPr>
          </w:p>
          <w:p w14:paraId="388372FC" w14:textId="77777777" w:rsidR="00275643" w:rsidRDefault="00000000">
            <w:pPr>
              <w:pStyle w:val="TableParagraph"/>
              <w:ind w:right="18"/>
              <w:jc w:val="right"/>
              <w:rPr>
                <w:b/>
                <w:sz w:val="14"/>
              </w:rPr>
            </w:pPr>
            <w:proofErr w:type="spellStart"/>
            <w:r>
              <w:rPr>
                <w:b/>
                <w:color w:val="333333"/>
                <w:spacing w:val="-2"/>
                <w:sz w:val="14"/>
              </w:rPr>
              <w:t>Securit</w:t>
            </w:r>
            <w:proofErr w:type="spellEnd"/>
          </w:p>
        </w:tc>
      </w:tr>
      <w:tr w:rsidR="00275643" w14:paraId="38837323" w14:textId="77777777">
        <w:trPr>
          <w:trHeight w:val="850"/>
        </w:trPr>
        <w:tc>
          <w:tcPr>
            <w:tcW w:w="640" w:type="dxa"/>
          </w:tcPr>
          <w:p w14:paraId="388372FE" w14:textId="77777777" w:rsidR="00275643" w:rsidRDefault="00275643">
            <w:pPr>
              <w:pStyle w:val="TableParagraph"/>
              <w:rPr>
                <w:i/>
                <w:sz w:val="14"/>
              </w:rPr>
            </w:pPr>
          </w:p>
          <w:p w14:paraId="388372FF" w14:textId="77777777" w:rsidR="00275643" w:rsidRDefault="00275643">
            <w:pPr>
              <w:pStyle w:val="TableParagraph"/>
              <w:spacing w:before="16"/>
              <w:rPr>
                <w:i/>
                <w:sz w:val="14"/>
              </w:rPr>
            </w:pPr>
          </w:p>
          <w:p w14:paraId="38837300" w14:textId="77777777" w:rsidR="00275643" w:rsidRDefault="00000000">
            <w:pPr>
              <w:pStyle w:val="TableParagraph"/>
              <w:ind w:left="6" w:right="115"/>
              <w:jc w:val="center"/>
              <w:rPr>
                <w:sz w:val="14"/>
              </w:rPr>
            </w:pPr>
            <w:r>
              <w:rPr>
                <w:color w:val="333333"/>
                <w:spacing w:val="-4"/>
                <w:sz w:val="14"/>
              </w:rPr>
              <w:t>D+10</w:t>
            </w:r>
          </w:p>
        </w:tc>
        <w:tc>
          <w:tcPr>
            <w:tcW w:w="780" w:type="dxa"/>
          </w:tcPr>
          <w:p w14:paraId="38837301" w14:textId="77777777" w:rsidR="00275643" w:rsidRDefault="00275643">
            <w:pPr>
              <w:pStyle w:val="TableParagraph"/>
              <w:rPr>
                <w:i/>
                <w:sz w:val="14"/>
              </w:rPr>
            </w:pPr>
          </w:p>
          <w:p w14:paraId="38837302" w14:textId="77777777" w:rsidR="00275643" w:rsidRDefault="00275643">
            <w:pPr>
              <w:pStyle w:val="TableParagraph"/>
              <w:spacing w:before="16"/>
              <w:rPr>
                <w:i/>
                <w:sz w:val="14"/>
              </w:rPr>
            </w:pPr>
          </w:p>
          <w:p w14:paraId="38837303" w14:textId="77777777" w:rsidR="00275643" w:rsidRDefault="00000000">
            <w:pPr>
              <w:pStyle w:val="TableParagraph"/>
              <w:ind w:left="18" w:right="79"/>
              <w:jc w:val="center"/>
              <w:rPr>
                <w:sz w:val="14"/>
              </w:rPr>
            </w:pPr>
            <w:r>
              <w:rPr>
                <w:color w:val="333333"/>
                <w:sz w:val="14"/>
              </w:rPr>
              <w:t>Jul</w:t>
            </w:r>
            <w:r>
              <w:rPr>
                <w:color w:val="333333"/>
                <w:spacing w:val="2"/>
                <w:sz w:val="14"/>
              </w:rPr>
              <w:t xml:space="preserve"> </w:t>
            </w:r>
            <w:r>
              <w:rPr>
                <w:color w:val="333333"/>
                <w:spacing w:val="-4"/>
                <w:sz w:val="14"/>
              </w:rPr>
              <w:t>2027</w:t>
            </w:r>
          </w:p>
        </w:tc>
        <w:tc>
          <w:tcPr>
            <w:tcW w:w="1160" w:type="dxa"/>
          </w:tcPr>
          <w:p w14:paraId="38837304" w14:textId="77777777" w:rsidR="00275643" w:rsidRDefault="00000000">
            <w:pPr>
              <w:pStyle w:val="TableParagraph"/>
              <w:spacing w:before="108" w:line="343" w:lineRule="auto"/>
              <w:ind w:left="87"/>
              <w:rPr>
                <w:sz w:val="14"/>
              </w:rPr>
            </w:pPr>
            <w:r>
              <w:rPr>
                <w:color w:val="333333"/>
                <w:sz w:val="14"/>
              </w:rPr>
              <w:t>Mara WO</w:t>
            </w:r>
            <w:r>
              <w:rPr>
                <w:color w:val="333333"/>
                <w:spacing w:val="40"/>
                <w:sz w:val="14"/>
              </w:rPr>
              <w:t xml:space="preserve"> </w:t>
            </w:r>
            <w:r>
              <w:rPr>
                <w:color w:val="333333"/>
                <w:sz w:val="14"/>
              </w:rPr>
              <w:t>Campaign</w:t>
            </w:r>
            <w:r>
              <w:rPr>
                <w:color w:val="333333"/>
                <w:spacing w:val="-10"/>
                <w:sz w:val="14"/>
              </w:rPr>
              <w:t xml:space="preserve"> </w:t>
            </w:r>
            <w:r>
              <w:rPr>
                <w:color w:val="333333"/>
                <w:sz w:val="14"/>
              </w:rPr>
              <w:t>(4</w:t>
            </w:r>
            <w:r>
              <w:rPr>
                <w:color w:val="333333"/>
                <w:spacing w:val="40"/>
                <w:sz w:val="14"/>
              </w:rPr>
              <w:t xml:space="preserve"> </w:t>
            </w:r>
            <w:r>
              <w:rPr>
                <w:color w:val="333333"/>
                <w:spacing w:val="-2"/>
                <w:sz w:val="14"/>
              </w:rPr>
              <w:t>wells)</w:t>
            </w:r>
          </w:p>
        </w:tc>
        <w:tc>
          <w:tcPr>
            <w:tcW w:w="730" w:type="dxa"/>
          </w:tcPr>
          <w:p w14:paraId="38837305" w14:textId="77777777" w:rsidR="00275643" w:rsidRDefault="00275643">
            <w:pPr>
              <w:pStyle w:val="TableParagraph"/>
              <w:rPr>
                <w:i/>
                <w:sz w:val="14"/>
              </w:rPr>
            </w:pPr>
          </w:p>
          <w:p w14:paraId="38837306" w14:textId="77777777" w:rsidR="00275643" w:rsidRDefault="00275643">
            <w:pPr>
              <w:pStyle w:val="TableParagraph"/>
              <w:spacing w:before="16"/>
              <w:rPr>
                <w:i/>
                <w:sz w:val="14"/>
              </w:rPr>
            </w:pPr>
          </w:p>
          <w:p w14:paraId="38837307" w14:textId="77777777" w:rsidR="00275643" w:rsidRDefault="00000000">
            <w:pPr>
              <w:pStyle w:val="TableParagraph"/>
              <w:ind w:left="162" w:right="16"/>
              <w:jc w:val="center"/>
              <w:rPr>
                <w:sz w:val="14"/>
              </w:rPr>
            </w:pPr>
            <w:r>
              <w:rPr>
                <w:color w:val="333333"/>
                <w:spacing w:val="-2"/>
                <w:sz w:val="14"/>
              </w:rPr>
              <w:t>$180K</w:t>
            </w:r>
          </w:p>
        </w:tc>
        <w:tc>
          <w:tcPr>
            <w:tcW w:w="650" w:type="dxa"/>
          </w:tcPr>
          <w:p w14:paraId="38837308" w14:textId="77777777" w:rsidR="00275643" w:rsidRDefault="00275643">
            <w:pPr>
              <w:pStyle w:val="TableParagraph"/>
              <w:rPr>
                <w:i/>
                <w:sz w:val="14"/>
              </w:rPr>
            </w:pPr>
          </w:p>
          <w:p w14:paraId="38837309" w14:textId="77777777" w:rsidR="00275643" w:rsidRDefault="00275643">
            <w:pPr>
              <w:pStyle w:val="TableParagraph"/>
              <w:spacing w:before="16"/>
              <w:rPr>
                <w:i/>
                <w:sz w:val="14"/>
              </w:rPr>
            </w:pPr>
          </w:p>
          <w:p w14:paraId="3883730A" w14:textId="77777777" w:rsidR="00275643" w:rsidRDefault="00000000">
            <w:pPr>
              <w:pStyle w:val="TableParagraph"/>
              <w:ind w:right="76"/>
              <w:jc w:val="right"/>
              <w:rPr>
                <w:sz w:val="14"/>
              </w:rPr>
            </w:pPr>
            <w:r>
              <w:rPr>
                <w:color w:val="333333"/>
                <w:spacing w:val="-10"/>
                <w:sz w:val="14"/>
              </w:rPr>
              <w:t>—</w:t>
            </w:r>
          </w:p>
        </w:tc>
        <w:tc>
          <w:tcPr>
            <w:tcW w:w="730" w:type="dxa"/>
          </w:tcPr>
          <w:p w14:paraId="3883730B" w14:textId="77777777" w:rsidR="00275643" w:rsidRDefault="00275643">
            <w:pPr>
              <w:pStyle w:val="TableParagraph"/>
              <w:rPr>
                <w:i/>
                <w:sz w:val="14"/>
              </w:rPr>
            </w:pPr>
          </w:p>
          <w:p w14:paraId="3883730C" w14:textId="77777777" w:rsidR="00275643" w:rsidRDefault="00275643">
            <w:pPr>
              <w:pStyle w:val="TableParagraph"/>
              <w:spacing w:before="16"/>
              <w:rPr>
                <w:i/>
                <w:sz w:val="14"/>
              </w:rPr>
            </w:pPr>
          </w:p>
          <w:p w14:paraId="3883730D" w14:textId="77777777" w:rsidR="00275643" w:rsidRDefault="00000000">
            <w:pPr>
              <w:pStyle w:val="TableParagraph"/>
              <w:ind w:right="76"/>
              <w:jc w:val="right"/>
              <w:rPr>
                <w:sz w:val="14"/>
              </w:rPr>
            </w:pPr>
            <w:r>
              <w:rPr>
                <w:color w:val="333333"/>
                <w:spacing w:val="-10"/>
                <w:sz w:val="14"/>
              </w:rPr>
              <w:t>—</w:t>
            </w:r>
          </w:p>
        </w:tc>
        <w:tc>
          <w:tcPr>
            <w:tcW w:w="850" w:type="dxa"/>
          </w:tcPr>
          <w:p w14:paraId="3883730E" w14:textId="77777777" w:rsidR="00275643" w:rsidRDefault="00275643">
            <w:pPr>
              <w:pStyle w:val="TableParagraph"/>
              <w:rPr>
                <w:i/>
                <w:sz w:val="14"/>
              </w:rPr>
            </w:pPr>
          </w:p>
          <w:p w14:paraId="3883730F" w14:textId="77777777" w:rsidR="00275643" w:rsidRDefault="00275643">
            <w:pPr>
              <w:pStyle w:val="TableParagraph"/>
              <w:spacing w:before="16"/>
              <w:rPr>
                <w:i/>
                <w:sz w:val="14"/>
              </w:rPr>
            </w:pPr>
          </w:p>
          <w:p w14:paraId="38837310" w14:textId="77777777" w:rsidR="00275643" w:rsidRDefault="00000000">
            <w:pPr>
              <w:pStyle w:val="TableParagraph"/>
              <w:ind w:right="69"/>
              <w:jc w:val="right"/>
              <w:rPr>
                <w:sz w:val="14"/>
              </w:rPr>
            </w:pPr>
            <w:r>
              <w:rPr>
                <w:color w:val="333333"/>
                <w:spacing w:val="-2"/>
                <w:sz w:val="14"/>
              </w:rPr>
              <w:t>$5.50M</w:t>
            </w:r>
          </w:p>
        </w:tc>
        <w:tc>
          <w:tcPr>
            <w:tcW w:w="650" w:type="dxa"/>
          </w:tcPr>
          <w:p w14:paraId="38837311" w14:textId="77777777" w:rsidR="00275643" w:rsidRDefault="00275643">
            <w:pPr>
              <w:pStyle w:val="TableParagraph"/>
              <w:rPr>
                <w:i/>
                <w:sz w:val="14"/>
              </w:rPr>
            </w:pPr>
          </w:p>
          <w:p w14:paraId="38837312" w14:textId="77777777" w:rsidR="00275643" w:rsidRDefault="00275643">
            <w:pPr>
              <w:pStyle w:val="TableParagraph"/>
              <w:spacing w:before="16"/>
              <w:rPr>
                <w:i/>
                <w:sz w:val="14"/>
              </w:rPr>
            </w:pPr>
          </w:p>
          <w:p w14:paraId="38837313" w14:textId="77777777" w:rsidR="00275643" w:rsidRDefault="00000000">
            <w:pPr>
              <w:pStyle w:val="TableParagraph"/>
              <w:ind w:right="69"/>
              <w:jc w:val="right"/>
              <w:rPr>
                <w:sz w:val="14"/>
              </w:rPr>
            </w:pPr>
            <w:r>
              <w:rPr>
                <w:color w:val="333333"/>
                <w:spacing w:val="-2"/>
                <w:sz w:val="14"/>
              </w:rPr>
              <w:t>$142K</w:t>
            </w:r>
          </w:p>
        </w:tc>
        <w:tc>
          <w:tcPr>
            <w:tcW w:w="730" w:type="dxa"/>
          </w:tcPr>
          <w:p w14:paraId="38837314" w14:textId="77777777" w:rsidR="00275643" w:rsidRDefault="00275643">
            <w:pPr>
              <w:pStyle w:val="TableParagraph"/>
              <w:rPr>
                <w:i/>
                <w:sz w:val="14"/>
              </w:rPr>
            </w:pPr>
          </w:p>
          <w:p w14:paraId="38837315" w14:textId="77777777" w:rsidR="00275643" w:rsidRDefault="00275643">
            <w:pPr>
              <w:pStyle w:val="TableParagraph"/>
              <w:spacing w:before="16"/>
              <w:rPr>
                <w:i/>
                <w:sz w:val="14"/>
              </w:rPr>
            </w:pPr>
          </w:p>
          <w:p w14:paraId="38837316" w14:textId="77777777" w:rsidR="00275643" w:rsidRDefault="00000000">
            <w:pPr>
              <w:pStyle w:val="TableParagraph"/>
              <w:ind w:right="68"/>
              <w:jc w:val="right"/>
              <w:rPr>
                <w:sz w:val="14"/>
              </w:rPr>
            </w:pPr>
            <w:r>
              <w:rPr>
                <w:color w:val="333333"/>
                <w:spacing w:val="-10"/>
                <w:sz w:val="14"/>
              </w:rPr>
              <w:t>—</w:t>
            </w:r>
          </w:p>
        </w:tc>
        <w:tc>
          <w:tcPr>
            <w:tcW w:w="730" w:type="dxa"/>
          </w:tcPr>
          <w:p w14:paraId="38837317" w14:textId="77777777" w:rsidR="00275643" w:rsidRDefault="00275643">
            <w:pPr>
              <w:pStyle w:val="TableParagraph"/>
              <w:rPr>
                <w:i/>
                <w:sz w:val="14"/>
              </w:rPr>
            </w:pPr>
          </w:p>
          <w:p w14:paraId="38837318" w14:textId="77777777" w:rsidR="00275643" w:rsidRDefault="00275643">
            <w:pPr>
              <w:pStyle w:val="TableParagraph"/>
              <w:spacing w:before="16"/>
              <w:rPr>
                <w:i/>
                <w:sz w:val="14"/>
              </w:rPr>
            </w:pPr>
          </w:p>
          <w:p w14:paraId="38837319" w14:textId="77777777" w:rsidR="00275643" w:rsidRDefault="00000000">
            <w:pPr>
              <w:pStyle w:val="TableParagraph"/>
              <w:ind w:left="162"/>
              <w:jc w:val="center"/>
              <w:rPr>
                <w:sz w:val="14"/>
              </w:rPr>
            </w:pPr>
            <w:r>
              <w:rPr>
                <w:color w:val="333333"/>
                <w:spacing w:val="-2"/>
                <w:sz w:val="14"/>
              </w:rPr>
              <w:t>$300K</w:t>
            </w:r>
          </w:p>
        </w:tc>
        <w:tc>
          <w:tcPr>
            <w:tcW w:w="730" w:type="dxa"/>
          </w:tcPr>
          <w:p w14:paraId="3883731A" w14:textId="77777777" w:rsidR="00275643" w:rsidRDefault="00275643">
            <w:pPr>
              <w:pStyle w:val="TableParagraph"/>
              <w:rPr>
                <w:i/>
                <w:sz w:val="14"/>
              </w:rPr>
            </w:pPr>
          </w:p>
          <w:p w14:paraId="3883731B" w14:textId="77777777" w:rsidR="00275643" w:rsidRDefault="00275643">
            <w:pPr>
              <w:pStyle w:val="TableParagraph"/>
              <w:spacing w:before="16"/>
              <w:rPr>
                <w:i/>
                <w:sz w:val="14"/>
              </w:rPr>
            </w:pPr>
          </w:p>
          <w:p w14:paraId="3883731C" w14:textId="77777777" w:rsidR="00275643" w:rsidRDefault="00000000">
            <w:pPr>
              <w:pStyle w:val="TableParagraph"/>
              <w:ind w:left="98"/>
              <w:jc w:val="center"/>
              <w:rPr>
                <w:sz w:val="14"/>
              </w:rPr>
            </w:pPr>
            <w:r>
              <w:rPr>
                <w:color w:val="333333"/>
                <w:spacing w:val="-2"/>
                <w:sz w:val="14"/>
              </w:rPr>
              <w:t>$1.60M</w:t>
            </w:r>
          </w:p>
        </w:tc>
        <w:tc>
          <w:tcPr>
            <w:tcW w:w="650" w:type="dxa"/>
          </w:tcPr>
          <w:p w14:paraId="3883731D" w14:textId="77777777" w:rsidR="00275643" w:rsidRDefault="00275643">
            <w:pPr>
              <w:pStyle w:val="TableParagraph"/>
              <w:rPr>
                <w:i/>
                <w:sz w:val="14"/>
              </w:rPr>
            </w:pPr>
          </w:p>
          <w:p w14:paraId="3883731E" w14:textId="77777777" w:rsidR="00275643" w:rsidRDefault="00275643">
            <w:pPr>
              <w:pStyle w:val="TableParagraph"/>
              <w:spacing w:before="16"/>
              <w:rPr>
                <w:i/>
                <w:sz w:val="14"/>
              </w:rPr>
            </w:pPr>
          </w:p>
          <w:p w14:paraId="3883731F" w14:textId="77777777" w:rsidR="00275643" w:rsidRDefault="00000000">
            <w:pPr>
              <w:pStyle w:val="TableParagraph"/>
              <w:ind w:right="68"/>
              <w:jc w:val="right"/>
              <w:rPr>
                <w:sz w:val="14"/>
              </w:rPr>
            </w:pPr>
            <w:r>
              <w:rPr>
                <w:color w:val="333333"/>
                <w:spacing w:val="-10"/>
                <w:sz w:val="14"/>
              </w:rPr>
              <w:t>—</w:t>
            </w:r>
          </w:p>
        </w:tc>
        <w:tc>
          <w:tcPr>
            <w:tcW w:w="603" w:type="dxa"/>
            <w:tcBorders>
              <w:right w:val="nil"/>
            </w:tcBorders>
          </w:tcPr>
          <w:p w14:paraId="38837320" w14:textId="77777777" w:rsidR="00275643" w:rsidRDefault="00275643">
            <w:pPr>
              <w:pStyle w:val="TableParagraph"/>
              <w:rPr>
                <w:i/>
                <w:sz w:val="14"/>
              </w:rPr>
            </w:pPr>
          </w:p>
          <w:p w14:paraId="38837321" w14:textId="77777777" w:rsidR="00275643" w:rsidRDefault="00275643">
            <w:pPr>
              <w:pStyle w:val="TableParagraph"/>
              <w:spacing w:before="16"/>
              <w:rPr>
                <w:i/>
                <w:sz w:val="14"/>
              </w:rPr>
            </w:pPr>
          </w:p>
          <w:p w14:paraId="38837322" w14:textId="77777777" w:rsidR="00275643" w:rsidRDefault="00000000">
            <w:pPr>
              <w:pStyle w:val="TableParagraph"/>
              <w:ind w:right="34"/>
              <w:jc w:val="right"/>
              <w:rPr>
                <w:sz w:val="14"/>
              </w:rPr>
            </w:pPr>
            <w:r>
              <w:rPr>
                <w:color w:val="333333"/>
                <w:spacing w:val="-5"/>
                <w:sz w:val="14"/>
              </w:rPr>
              <w:t>$52</w:t>
            </w:r>
          </w:p>
        </w:tc>
      </w:tr>
      <w:tr w:rsidR="00275643" w14:paraId="38837349" w14:textId="77777777">
        <w:trPr>
          <w:trHeight w:val="1080"/>
        </w:trPr>
        <w:tc>
          <w:tcPr>
            <w:tcW w:w="640" w:type="dxa"/>
          </w:tcPr>
          <w:p w14:paraId="38837324" w14:textId="77777777" w:rsidR="00275643" w:rsidRDefault="00275643">
            <w:pPr>
              <w:pStyle w:val="TableParagraph"/>
              <w:rPr>
                <w:i/>
                <w:sz w:val="14"/>
              </w:rPr>
            </w:pPr>
          </w:p>
          <w:p w14:paraId="38837325" w14:textId="77777777" w:rsidR="00275643" w:rsidRDefault="00275643">
            <w:pPr>
              <w:pStyle w:val="TableParagraph"/>
              <w:spacing w:before="136"/>
              <w:rPr>
                <w:i/>
                <w:sz w:val="14"/>
              </w:rPr>
            </w:pPr>
          </w:p>
          <w:p w14:paraId="38837326" w14:textId="77777777" w:rsidR="00275643" w:rsidRDefault="00000000">
            <w:pPr>
              <w:pStyle w:val="TableParagraph"/>
              <w:ind w:left="6" w:right="115"/>
              <w:jc w:val="center"/>
              <w:rPr>
                <w:sz w:val="14"/>
              </w:rPr>
            </w:pPr>
            <w:r>
              <w:rPr>
                <w:color w:val="333333"/>
                <w:spacing w:val="-4"/>
                <w:sz w:val="14"/>
              </w:rPr>
              <w:t>D+11</w:t>
            </w:r>
          </w:p>
        </w:tc>
        <w:tc>
          <w:tcPr>
            <w:tcW w:w="780" w:type="dxa"/>
          </w:tcPr>
          <w:p w14:paraId="38837327" w14:textId="77777777" w:rsidR="00275643" w:rsidRDefault="00275643">
            <w:pPr>
              <w:pStyle w:val="TableParagraph"/>
              <w:rPr>
                <w:i/>
                <w:sz w:val="14"/>
              </w:rPr>
            </w:pPr>
          </w:p>
          <w:p w14:paraId="38837328" w14:textId="77777777" w:rsidR="00275643" w:rsidRDefault="00275643">
            <w:pPr>
              <w:pStyle w:val="TableParagraph"/>
              <w:spacing w:before="16"/>
              <w:rPr>
                <w:i/>
                <w:sz w:val="14"/>
              </w:rPr>
            </w:pPr>
          </w:p>
          <w:p w14:paraId="38837329" w14:textId="77777777" w:rsidR="00275643" w:rsidRDefault="00000000">
            <w:pPr>
              <w:pStyle w:val="TableParagraph"/>
              <w:spacing w:line="343" w:lineRule="auto"/>
              <w:ind w:left="81" w:right="176"/>
              <w:rPr>
                <w:sz w:val="14"/>
              </w:rPr>
            </w:pPr>
            <w:r>
              <w:rPr>
                <w:color w:val="333333"/>
                <w:spacing w:val="-4"/>
                <w:sz w:val="14"/>
              </w:rPr>
              <w:t>Aug</w:t>
            </w:r>
            <w:r>
              <w:rPr>
                <w:color w:val="333333"/>
                <w:spacing w:val="40"/>
                <w:sz w:val="14"/>
              </w:rPr>
              <w:t xml:space="preserve"> </w:t>
            </w:r>
            <w:r>
              <w:rPr>
                <w:color w:val="333333"/>
                <w:spacing w:val="-4"/>
                <w:sz w:val="14"/>
              </w:rPr>
              <w:t>2027</w:t>
            </w:r>
          </w:p>
        </w:tc>
        <w:tc>
          <w:tcPr>
            <w:tcW w:w="1160" w:type="dxa"/>
          </w:tcPr>
          <w:p w14:paraId="3883732A" w14:textId="77777777" w:rsidR="00275643" w:rsidRDefault="00000000">
            <w:pPr>
              <w:pStyle w:val="TableParagraph"/>
              <w:spacing w:before="108" w:line="343" w:lineRule="auto"/>
              <w:ind w:left="87" w:right="180"/>
              <w:rPr>
                <w:b/>
                <w:sz w:val="14"/>
              </w:rPr>
            </w:pPr>
            <w:r>
              <w:rPr>
                <w:b/>
                <w:color w:val="333333"/>
                <w:sz w:val="14"/>
              </w:rPr>
              <w:t>Mara</w:t>
            </w:r>
            <w:r>
              <w:rPr>
                <w:b/>
                <w:color w:val="333333"/>
                <w:spacing w:val="-10"/>
                <w:sz w:val="14"/>
              </w:rPr>
              <w:t xml:space="preserve"> </w:t>
            </w:r>
            <w:r>
              <w:rPr>
                <w:b/>
                <w:color w:val="333333"/>
                <w:sz w:val="14"/>
              </w:rPr>
              <w:t>Oeste</w:t>
            </w:r>
            <w:r>
              <w:rPr>
                <w:b/>
                <w:color w:val="333333"/>
                <w:spacing w:val="40"/>
                <w:sz w:val="14"/>
              </w:rPr>
              <w:t xml:space="preserve"> </w:t>
            </w:r>
            <w:r>
              <w:rPr>
                <w:b/>
                <w:color w:val="333333"/>
                <w:sz w:val="14"/>
              </w:rPr>
              <w:t>Start —</w:t>
            </w:r>
            <w:r>
              <w:rPr>
                <w:b/>
                <w:color w:val="333333"/>
                <w:spacing w:val="40"/>
                <w:sz w:val="14"/>
              </w:rPr>
              <w:t xml:space="preserve"> </w:t>
            </w:r>
            <w:r>
              <w:rPr>
                <w:b/>
                <w:color w:val="333333"/>
                <w:spacing w:val="-2"/>
                <w:sz w:val="14"/>
              </w:rPr>
              <w:t>Redeploy</w:t>
            </w:r>
            <w:r>
              <w:rPr>
                <w:b/>
                <w:color w:val="333333"/>
                <w:spacing w:val="40"/>
                <w:sz w:val="14"/>
              </w:rPr>
              <w:t xml:space="preserve"> </w:t>
            </w:r>
            <w:r>
              <w:rPr>
                <w:b/>
                <w:color w:val="333333"/>
                <w:sz w:val="14"/>
              </w:rPr>
              <w:t>Batch 2</w:t>
            </w:r>
          </w:p>
        </w:tc>
        <w:tc>
          <w:tcPr>
            <w:tcW w:w="730" w:type="dxa"/>
          </w:tcPr>
          <w:p w14:paraId="3883732B" w14:textId="77777777" w:rsidR="00275643" w:rsidRDefault="00275643">
            <w:pPr>
              <w:pStyle w:val="TableParagraph"/>
              <w:rPr>
                <w:i/>
                <w:sz w:val="14"/>
              </w:rPr>
            </w:pPr>
          </w:p>
          <w:p w14:paraId="3883732C" w14:textId="77777777" w:rsidR="00275643" w:rsidRDefault="00275643">
            <w:pPr>
              <w:pStyle w:val="TableParagraph"/>
              <w:spacing w:before="136"/>
              <w:rPr>
                <w:i/>
                <w:sz w:val="14"/>
              </w:rPr>
            </w:pPr>
          </w:p>
          <w:p w14:paraId="3883732D" w14:textId="77777777" w:rsidR="00275643" w:rsidRDefault="00000000">
            <w:pPr>
              <w:pStyle w:val="TableParagraph"/>
              <w:ind w:left="162" w:right="16"/>
              <w:jc w:val="center"/>
              <w:rPr>
                <w:sz w:val="14"/>
              </w:rPr>
            </w:pPr>
            <w:r>
              <w:rPr>
                <w:color w:val="333333"/>
                <w:spacing w:val="-2"/>
                <w:sz w:val="14"/>
              </w:rPr>
              <w:t>$180K</w:t>
            </w:r>
          </w:p>
        </w:tc>
        <w:tc>
          <w:tcPr>
            <w:tcW w:w="650" w:type="dxa"/>
          </w:tcPr>
          <w:p w14:paraId="3883732E" w14:textId="77777777" w:rsidR="00275643" w:rsidRDefault="00275643">
            <w:pPr>
              <w:pStyle w:val="TableParagraph"/>
              <w:rPr>
                <w:i/>
                <w:sz w:val="14"/>
              </w:rPr>
            </w:pPr>
          </w:p>
          <w:p w14:paraId="3883732F" w14:textId="77777777" w:rsidR="00275643" w:rsidRDefault="00275643">
            <w:pPr>
              <w:pStyle w:val="TableParagraph"/>
              <w:spacing w:before="136"/>
              <w:rPr>
                <w:i/>
                <w:sz w:val="14"/>
              </w:rPr>
            </w:pPr>
          </w:p>
          <w:p w14:paraId="38837330" w14:textId="77777777" w:rsidR="00275643" w:rsidRDefault="00000000">
            <w:pPr>
              <w:pStyle w:val="TableParagraph"/>
              <w:ind w:right="76"/>
              <w:jc w:val="right"/>
              <w:rPr>
                <w:sz w:val="14"/>
              </w:rPr>
            </w:pPr>
            <w:r>
              <w:rPr>
                <w:color w:val="333333"/>
                <w:spacing w:val="-10"/>
                <w:sz w:val="14"/>
              </w:rPr>
              <w:t>—</w:t>
            </w:r>
          </w:p>
        </w:tc>
        <w:tc>
          <w:tcPr>
            <w:tcW w:w="730" w:type="dxa"/>
          </w:tcPr>
          <w:p w14:paraId="38837331" w14:textId="77777777" w:rsidR="00275643" w:rsidRDefault="00275643">
            <w:pPr>
              <w:pStyle w:val="TableParagraph"/>
              <w:rPr>
                <w:i/>
                <w:sz w:val="14"/>
              </w:rPr>
            </w:pPr>
          </w:p>
          <w:p w14:paraId="38837332" w14:textId="77777777" w:rsidR="00275643" w:rsidRDefault="00275643">
            <w:pPr>
              <w:pStyle w:val="TableParagraph"/>
              <w:spacing w:before="136"/>
              <w:rPr>
                <w:i/>
                <w:sz w:val="14"/>
              </w:rPr>
            </w:pPr>
          </w:p>
          <w:p w14:paraId="38837333" w14:textId="77777777" w:rsidR="00275643" w:rsidRDefault="00000000">
            <w:pPr>
              <w:pStyle w:val="TableParagraph"/>
              <w:ind w:right="76"/>
              <w:jc w:val="right"/>
              <w:rPr>
                <w:sz w:val="14"/>
              </w:rPr>
            </w:pPr>
            <w:r>
              <w:rPr>
                <w:color w:val="333333"/>
                <w:spacing w:val="-2"/>
                <w:sz w:val="14"/>
              </w:rPr>
              <w:t>$2.00M</w:t>
            </w:r>
          </w:p>
        </w:tc>
        <w:tc>
          <w:tcPr>
            <w:tcW w:w="850" w:type="dxa"/>
          </w:tcPr>
          <w:p w14:paraId="38837334" w14:textId="77777777" w:rsidR="00275643" w:rsidRDefault="00275643">
            <w:pPr>
              <w:pStyle w:val="TableParagraph"/>
              <w:rPr>
                <w:i/>
                <w:sz w:val="14"/>
              </w:rPr>
            </w:pPr>
          </w:p>
          <w:p w14:paraId="38837335" w14:textId="77777777" w:rsidR="00275643" w:rsidRDefault="00275643">
            <w:pPr>
              <w:pStyle w:val="TableParagraph"/>
              <w:spacing w:before="136"/>
              <w:rPr>
                <w:i/>
                <w:sz w:val="14"/>
              </w:rPr>
            </w:pPr>
          </w:p>
          <w:p w14:paraId="38837336" w14:textId="77777777" w:rsidR="00275643" w:rsidRDefault="00000000">
            <w:pPr>
              <w:pStyle w:val="TableParagraph"/>
              <w:ind w:right="70"/>
              <w:jc w:val="right"/>
              <w:rPr>
                <w:sz w:val="14"/>
              </w:rPr>
            </w:pPr>
            <w:r>
              <w:rPr>
                <w:color w:val="333333"/>
                <w:spacing w:val="-10"/>
                <w:sz w:val="14"/>
              </w:rPr>
              <w:t>—</w:t>
            </w:r>
          </w:p>
        </w:tc>
        <w:tc>
          <w:tcPr>
            <w:tcW w:w="650" w:type="dxa"/>
          </w:tcPr>
          <w:p w14:paraId="38837337" w14:textId="77777777" w:rsidR="00275643" w:rsidRDefault="00275643">
            <w:pPr>
              <w:pStyle w:val="TableParagraph"/>
              <w:rPr>
                <w:i/>
                <w:sz w:val="14"/>
              </w:rPr>
            </w:pPr>
          </w:p>
          <w:p w14:paraId="38837338" w14:textId="77777777" w:rsidR="00275643" w:rsidRDefault="00275643">
            <w:pPr>
              <w:pStyle w:val="TableParagraph"/>
              <w:spacing w:before="136"/>
              <w:rPr>
                <w:i/>
                <w:sz w:val="14"/>
              </w:rPr>
            </w:pPr>
          </w:p>
          <w:p w14:paraId="38837339" w14:textId="77777777" w:rsidR="00275643" w:rsidRDefault="00000000">
            <w:pPr>
              <w:pStyle w:val="TableParagraph"/>
              <w:ind w:right="69"/>
              <w:jc w:val="right"/>
              <w:rPr>
                <w:sz w:val="14"/>
              </w:rPr>
            </w:pPr>
            <w:r>
              <w:rPr>
                <w:color w:val="333333"/>
                <w:spacing w:val="-2"/>
                <w:sz w:val="14"/>
              </w:rPr>
              <w:t>$142K</w:t>
            </w:r>
          </w:p>
        </w:tc>
        <w:tc>
          <w:tcPr>
            <w:tcW w:w="730" w:type="dxa"/>
          </w:tcPr>
          <w:p w14:paraId="3883733A" w14:textId="77777777" w:rsidR="00275643" w:rsidRDefault="00275643">
            <w:pPr>
              <w:pStyle w:val="TableParagraph"/>
              <w:rPr>
                <w:i/>
                <w:sz w:val="14"/>
              </w:rPr>
            </w:pPr>
          </w:p>
          <w:p w14:paraId="3883733B" w14:textId="77777777" w:rsidR="00275643" w:rsidRDefault="00275643">
            <w:pPr>
              <w:pStyle w:val="TableParagraph"/>
              <w:spacing w:before="136"/>
              <w:rPr>
                <w:i/>
                <w:sz w:val="14"/>
              </w:rPr>
            </w:pPr>
          </w:p>
          <w:p w14:paraId="3883733C" w14:textId="77777777" w:rsidR="00275643" w:rsidRDefault="00000000">
            <w:pPr>
              <w:pStyle w:val="TableParagraph"/>
              <w:ind w:right="68"/>
              <w:jc w:val="right"/>
              <w:rPr>
                <w:sz w:val="14"/>
              </w:rPr>
            </w:pPr>
            <w:r>
              <w:rPr>
                <w:color w:val="333333"/>
                <w:spacing w:val="-10"/>
                <w:sz w:val="14"/>
              </w:rPr>
              <w:t>—</w:t>
            </w:r>
          </w:p>
        </w:tc>
        <w:tc>
          <w:tcPr>
            <w:tcW w:w="730" w:type="dxa"/>
          </w:tcPr>
          <w:p w14:paraId="3883733D" w14:textId="77777777" w:rsidR="00275643" w:rsidRDefault="00275643">
            <w:pPr>
              <w:pStyle w:val="TableParagraph"/>
              <w:rPr>
                <w:i/>
                <w:sz w:val="14"/>
              </w:rPr>
            </w:pPr>
          </w:p>
          <w:p w14:paraId="3883733E" w14:textId="77777777" w:rsidR="00275643" w:rsidRDefault="00275643">
            <w:pPr>
              <w:pStyle w:val="TableParagraph"/>
              <w:spacing w:before="136"/>
              <w:rPr>
                <w:i/>
                <w:sz w:val="14"/>
              </w:rPr>
            </w:pPr>
          </w:p>
          <w:p w14:paraId="3883733F" w14:textId="77777777" w:rsidR="00275643" w:rsidRDefault="00000000">
            <w:pPr>
              <w:pStyle w:val="TableParagraph"/>
              <w:ind w:left="162"/>
              <w:jc w:val="center"/>
              <w:rPr>
                <w:sz w:val="14"/>
              </w:rPr>
            </w:pPr>
            <w:r>
              <w:rPr>
                <w:color w:val="333333"/>
                <w:spacing w:val="-2"/>
                <w:sz w:val="14"/>
              </w:rPr>
              <w:t>$300K</w:t>
            </w:r>
          </w:p>
        </w:tc>
        <w:tc>
          <w:tcPr>
            <w:tcW w:w="730" w:type="dxa"/>
          </w:tcPr>
          <w:p w14:paraId="38837340" w14:textId="77777777" w:rsidR="00275643" w:rsidRDefault="00275643">
            <w:pPr>
              <w:pStyle w:val="TableParagraph"/>
              <w:rPr>
                <w:i/>
                <w:sz w:val="14"/>
              </w:rPr>
            </w:pPr>
          </w:p>
          <w:p w14:paraId="38837341" w14:textId="77777777" w:rsidR="00275643" w:rsidRDefault="00275643">
            <w:pPr>
              <w:pStyle w:val="TableParagraph"/>
              <w:spacing w:before="136"/>
              <w:rPr>
                <w:i/>
                <w:sz w:val="14"/>
              </w:rPr>
            </w:pPr>
          </w:p>
          <w:p w14:paraId="38837342" w14:textId="77777777" w:rsidR="00275643" w:rsidRDefault="00000000">
            <w:pPr>
              <w:pStyle w:val="TableParagraph"/>
              <w:ind w:left="98"/>
              <w:jc w:val="center"/>
              <w:rPr>
                <w:sz w:val="14"/>
              </w:rPr>
            </w:pPr>
            <w:r>
              <w:rPr>
                <w:color w:val="333333"/>
                <w:spacing w:val="-2"/>
                <w:sz w:val="14"/>
              </w:rPr>
              <w:t>$1.60M</w:t>
            </w:r>
          </w:p>
        </w:tc>
        <w:tc>
          <w:tcPr>
            <w:tcW w:w="650" w:type="dxa"/>
          </w:tcPr>
          <w:p w14:paraId="38837343" w14:textId="77777777" w:rsidR="00275643" w:rsidRDefault="00275643">
            <w:pPr>
              <w:pStyle w:val="TableParagraph"/>
              <w:rPr>
                <w:i/>
                <w:sz w:val="14"/>
              </w:rPr>
            </w:pPr>
          </w:p>
          <w:p w14:paraId="38837344" w14:textId="77777777" w:rsidR="00275643" w:rsidRDefault="00275643">
            <w:pPr>
              <w:pStyle w:val="TableParagraph"/>
              <w:spacing w:before="136"/>
              <w:rPr>
                <w:i/>
                <w:sz w:val="14"/>
              </w:rPr>
            </w:pPr>
          </w:p>
          <w:p w14:paraId="38837345" w14:textId="77777777" w:rsidR="00275643" w:rsidRDefault="00000000">
            <w:pPr>
              <w:pStyle w:val="TableParagraph"/>
              <w:ind w:right="68"/>
              <w:jc w:val="right"/>
              <w:rPr>
                <w:sz w:val="14"/>
              </w:rPr>
            </w:pPr>
            <w:r>
              <w:rPr>
                <w:color w:val="333333"/>
                <w:spacing w:val="-2"/>
                <w:sz w:val="14"/>
              </w:rPr>
              <w:t>$200K</w:t>
            </w:r>
          </w:p>
        </w:tc>
        <w:tc>
          <w:tcPr>
            <w:tcW w:w="603" w:type="dxa"/>
            <w:tcBorders>
              <w:right w:val="nil"/>
            </w:tcBorders>
          </w:tcPr>
          <w:p w14:paraId="38837346" w14:textId="77777777" w:rsidR="00275643" w:rsidRDefault="00275643">
            <w:pPr>
              <w:pStyle w:val="TableParagraph"/>
              <w:rPr>
                <w:i/>
                <w:sz w:val="14"/>
              </w:rPr>
            </w:pPr>
          </w:p>
          <w:p w14:paraId="38837347" w14:textId="77777777" w:rsidR="00275643" w:rsidRDefault="00275643">
            <w:pPr>
              <w:pStyle w:val="TableParagraph"/>
              <w:spacing w:before="136"/>
              <w:rPr>
                <w:i/>
                <w:sz w:val="14"/>
              </w:rPr>
            </w:pPr>
          </w:p>
          <w:p w14:paraId="38837348" w14:textId="77777777" w:rsidR="00275643" w:rsidRDefault="00000000">
            <w:pPr>
              <w:pStyle w:val="TableParagraph"/>
              <w:ind w:right="34"/>
              <w:jc w:val="right"/>
              <w:rPr>
                <w:sz w:val="14"/>
              </w:rPr>
            </w:pPr>
            <w:r>
              <w:rPr>
                <w:color w:val="333333"/>
                <w:spacing w:val="-5"/>
                <w:sz w:val="14"/>
              </w:rPr>
              <w:t>$52</w:t>
            </w:r>
          </w:p>
        </w:tc>
      </w:tr>
      <w:tr w:rsidR="00275643" w14:paraId="38837362" w14:textId="77777777">
        <w:trPr>
          <w:trHeight w:val="630"/>
        </w:trPr>
        <w:tc>
          <w:tcPr>
            <w:tcW w:w="640" w:type="dxa"/>
          </w:tcPr>
          <w:p w14:paraId="3883734A" w14:textId="77777777" w:rsidR="00275643" w:rsidRDefault="00275643">
            <w:pPr>
              <w:pStyle w:val="TableParagraph"/>
              <w:spacing w:before="67"/>
              <w:rPr>
                <w:i/>
                <w:sz w:val="14"/>
              </w:rPr>
            </w:pPr>
          </w:p>
          <w:p w14:paraId="3883734B" w14:textId="77777777" w:rsidR="00275643" w:rsidRDefault="00000000">
            <w:pPr>
              <w:pStyle w:val="TableParagraph"/>
              <w:ind w:left="6" w:right="115"/>
              <w:jc w:val="center"/>
              <w:rPr>
                <w:sz w:val="14"/>
              </w:rPr>
            </w:pPr>
            <w:r>
              <w:rPr>
                <w:color w:val="333333"/>
                <w:spacing w:val="-4"/>
                <w:sz w:val="14"/>
              </w:rPr>
              <w:t>D+12</w:t>
            </w:r>
          </w:p>
        </w:tc>
        <w:tc>
          <w:tcPr>
            <w:tcW w:w="780" w:type="dxa"/>
          </w:tcPr>
          <w:p w14:paraId="3883734C" w14:textId="77777777" w:rsidR="00275643" w:rsidRDefault="00000000">
            <w:pPr>
              <w:pStyle w:val="TableParagraph"/>
              <w:spacing w:before="108" w:line="343" w:lineRule="auto"/>
              <w:ind w:left="81" w:right="176"/>
              <w:rPr>
                <w:sz w:val="14"/>
              </w:rPr>
            </w:pPr>
            <w:r>
              <w:rPr>
                <w:color w:val="333333"/>
                <w:spacing w:val="-4"/>
                <w:sz w:val="14"/>
              </w:rPr>
              <w:t>Sep</w:t>
            </w:r>
            <w:r>
              <w:rPr>
                <w:color w:val="333333"/>
                <w:spacing w:val="40"/>
                <w:sz w:val="14"/>
              </w:rPr>
              <w:t xml:space="preserve"> </w:t>
            </w:r>
            <w:r>
              <w:rPr>
                <w:color w:val="333333"/>
                <w:spacing w:val="-4"/>
                <w:sz w:val="14"/>
              </w:rPr>
              <w:t>2027</w:t>
            </w:r>
          </w:p>
        </w:tc>
        <w:tc>
          <w:tcPr>
            <w:tcW w:w="1160" w:type="dxa"/>
          </w:tcPr>
          <w:p w14:paraId="3883734D" w14:textId="77777777" w:rsidR="00275643" w:rsidRDefault="00000000">
            <w:pPr>
              <w:pStyle w:val="TableParagraph"/>
              <w:spacing w:before="108" w:line="343" w:lineRule="auto"/>
              <w:ind w:left="87"/>
              <w:rPr>
                <w:sz w:val="14"/>
              </w:rPr>
            </w:pPr>
            <w:r>
              <w:rPr>
                <w:color w:val="333333"/>
                <w:sz w:val="14"/>
              </w:rPr>
              <w:t>La</w:t>
            </w:r>
            <w:r>
              <w:rPr>
                <w:color w:val="333333"/>
                <w:spacing w:val="-2"/>
                <w:sz w:val="14"/>
              </w:rPr>
              <w:t xml:space="preserve"> </w:t>
            </w:r>
            <w:r>
              <w:rPr>
                <w:color w:val="333333"/>
                <w:sz w:val="14"/>
              </w:rPr>
              <w:t>Paz</w:t>
            </w:r>
            <w:r>
              <w:rPr>
                <w:color w:val="333333"/>
                <w:spacing w:val="-2"/>
                <w:sz w:val="14"/>
              </w:rPr>
              <w:t xml:space="preserve"> </w:t>
            </w:r>
            <w:r>
              <w:rPr>
                <w:color w:val="333333"/>
                <w:sz w:val="14"/>
              </w:rPr>
              <w:t>Plateau</w:t>
            </w:r>
            <w:r>
              <w:rPr>
                <w:color w:val="333333"/>
                <w:spacing w:val="40"/>
                <w:sz w:val="14"/>
              </w:rPr>
              <w:t xml:space="preserve"> </w:t>
            </w:r>
            <w:r>
              <w:rPr>
                <w:color w:val="333333"/>
                <w:sz w:val="14"/>
              </w:rPr>
              <w:t>(13,191</w:t>
            </w:r>
            <w:r>
              <w:rPr>
                <w:color w:val="333333"/>
                <w:spacing w:val="4"/>
                <w:sz w:val="14"/>
              </w:rPr>
              <w:t xml:space="preserve"> </w:t>
            </w:r>
            <w:r>
              <w:rPr>
                <w:color w:val="333333"/>
                <w:spacing w:val="-2"/>
                <w:sz w:val="14"/>
              </w:rPr>
              <w:t>BOPD)</w:t>
            </w:r>
          </w:p>
        </w:tc>
        <w:tc>
          <w:tcPr>
            <w:tcW w:w="730" w:type="dxa"/>
          </w:tcPr>
          <w:p w14:paraId="3883734E" w14:textId="77777777" w:rsidR="00275643" w:rsidRDefault="00275643">
            <w:pPr>
              <w:pStyle w:val="TableParagraph"/>
              <w:spacing w:before="67"/>
              <w:rPr>
                <w:i/>
                <w:sz w:val="14"/>
              </w:rPr>
            </w:pPr>
          </w:p>
          <w:p w14:paraId="3883734F" w14:textId="77777777" w:rsidR="00275643" w:rsidRDefault="00000000">
            <w:pPr>
              <w:pStyle w:val="TableParagraph"/>
              <w:ind w:left="162" w:right="16"/>
              <w:jc w:val="center"/>
              <w:rPr>
                <w:sz w:val="14"/>
              </w:rPr>
            </w:pPr>
            <w:r>
              <w:rPr>
                <w:color w:val="333333"/>
                <w:spacing w:val="-2"/>
                <w:sz w:val="14"/>
              </w:rPr>
              <w:t>$180K</w:t>
            </w:r>
          </w:p>
        </w:tc>
        <w:tc>
          <w:tcPr>
            <w:tcW w:w="650" w:type="dxa"/>
          </w:tcPr>
          <w:p w14:paraId="38837350" w14:textId="77777777" w:rsidR="00275643" w:rsidRDefault="00275643">
            <w:pPr>
              <w:pStyle w:val="TableParagraph"/>
              <w:spacing w:before="67"/>
              <w:rPr>
                <w:i/>
                <w:sz w:val="14"/>
              </w:rPr>
            </w:pPr>
          </w:p>
          <w:p w14:paraId="38837351" w14:textId="77777777" w:rsidR="00275643" w:rsidRDefault="00000000">
            <w:pPr>
              <w:pStyle w:val="TableParagraph"/>
              <w:ind w:right="76"/>
              <w:jc w:val="right"/>
              <w:rPr>
                <w:sz w:val="14"/>
              </w:rPr>
            </w:pPr>
            <w:r>
              <w:rPr>
                <w:color w:val="333333"/>
                <w:spacing w:val="-10"/>
                <w:sz w:val="14"/>
              </w:rPr>
              <w:t>—</w:t>
            </w:r>
          </w:p>
        </w:tc>
        <w:tc>
          <w:tcPr>
            <w:tcW w:w="730" w:type="dxa"/>
          </w:tcPr>
          <w:p w14:paraId="38837352" w14:textId="77777777" w:rsidR="00275643" w:rsidRDefault="00275643">
            <w:pPr>
              <w:pStyle w:val="TableParagraph"/>
              <w:spacing w:before="67"/>
              <w:rPr>
                <w:i/>
                <w:sz w:val="14"/>
              </w:rPr>
            </w:pPr>
          </w:p>
          <w:p w14:paraId="38837353" w14:textId="77777777" w:rsidR="00275643" w:rsidRDefault="00000000">
            <w:pPr>
              <w:pStyle w:val="TableParagraph"/>
              <w:ind w:right="76"/>
              <w:jc w:val="right"/>
              <w:rPr>
                <w:sz w:val="14"/>
              </w:rPr>
            </w:pPr>
            <w:r>
              <w:rPr>
                <w:color w:val="333333"/>
                <w:spacing w:val="-10"/>
                <w:sz w:val="14"/>
              </w:rPr>
              <w:t>—</w:t>
            </w:r>
          </w:p>
        </w:tc>
        <w:tc>
          <w:tcPr>
            <w:tcW w:w="850" w:type="dxa"/>
          </w:tcPr>
          <w:p w14:paraId="38837354" w14:textId="77777777" w:rsidR="00275643" w:rsidRDefault="00275643">
            <w:pPr>
              <w:pStyle w:val="TableParagraph"/>
              <w:spacing w:before="67"/>
              <w:rPr>
                <w:i/>
                <w:sz w:val="14"/>
              </w:rPr>
            </w:pPr>
          </w:p>
          <w:p w14:paraId="38837355" w14:textId="77777777" w:rsidR="00275643" w:rsidRDefault="00000000">
            <w:pPr>
              <w:pStyle w:val="TableParagraph"/>
              <w:ind w:right="70"/>
              <w:jc w:val="right"/>
              <w:rPr>
                <w:sz w:val="14"/>
              </w:rPr>
            </w:pPr>
            <w:r>
              <w:rPr>
                <w:color w:val="333333"/>
                <w:spacing w:val="-10"/>
                <w:sz w:val="14"/>
              </w:rPr>
              <w:t>—</w:t>
            </w:r>
          </w:p>
        </w:tc>
        <w:tc>
          <w:tcPr>
            <w:tcW w:w="650" w:type="dxa"/>
          </w:tcPr>
          <w:p w14:paraId="38837356" w14:textId="77777777" w:rsidR="00275643" w:rsidRDefault="00275643">
            <w:pPr>
              <w:pStyle w:val="TableParagraph"/>
              <w:spacing w:before="67"/>
              <w:rPr>
                <w:i/>
                <w:sz w:val="14"/>
              </w:rPr>
            </w:pPr>
          </w:p>
          <w:p w14:paraId="38837357" w14:textId="77777777" w:rsidR="00275643" w:rsidRDefault="00000000">
            <w:pPr>
              <w:pStyle w:val="TableParagraph"/>
              <w:ind w:right="69"/>
              <w:jc w:val="right"/>
              <w:rPr>
                <w:sz w:val="14"/>
              </w:rPr>
            </w:pPr>
            <w:r>
              <w:rPr>
                <w:color w:val="333333"/>
                <w:spacing w:val="-2"/>
                <w:sz w:val="14"/>
              </w:rPr>
              <w:t>$142K</w:t>
            </w:r>
          </w:p>
        </w:tc>
        <w:tc>
          <w:tcPr>
            <w:tcW w:w="730" w:type="dxa"/>
          </w:tcPr>
          <w:p w14:paraId="38837358" w14:textId="77777777" w:rsidR="00275643" w:rsidRDefault="00275643">
            <w:pPr>
              <w:pStyle w:val="TableParagraph"/>
              <w:spacing w:before="67"/>
              <w:rPr>
                <w:i/>
                <w:sz w:val="14"/>
              </w:rPr>
            </w:pPr>
          </w:p>
          <w:p w14:paraId="38837359" w14:textId="77777777" w:rsidR="00275643" w:rsidRDefault="00000000">
            <w:pPr>
              <w:pStyle w:val="TableParagraph"/>
              <w:ind w:right="68"/>
              <w:jc w:val="right"/>
              <w:rPr>
                <w:sz w:val="14"/>
              </w:rPr>
            </w:pPr>
            <w:r>
              <w:rPr>
                <w:color w:val="333333"/>
                <w:spacing w:val="-10"/>
                <w:sz w:val="14"/>
              </w:rPr>
              <w:t>—</w:t>
            </w:r>
          </w:p>
        </w:tc>
        <w:tc>
          <w:tcPr>
            <w:tcW w:w="730" w:type="dxa"/>
          </w:tcPr>
          <w:p w14:paraId="3883735A" w14:textId="77777777" w:rsidR="00275643" w:rsidRDefault="00275643">
            <w:pPr>
              <w:pStyle w:val="TableParagraph"/>
              <w:spacing w:before="67"/>
              <w:rPr>
                <w:i/>
                <w:sz w:val="14"/>
              </w:rPr>
            </w:pPr>
          </w:p>
          <w:p w14:paraId="3883735B" w14:textId="77777777" w:rsidR="00275643" w:rsidRDefault="00000000">
            <w:pPr>
              <w:pStyle w:val="TableParagraph"/>
              <w:ind w:left="162"/>
              <w:jc w:val="center"/>
              <w:rPr>
                <w:sz w:val="14"/>
              </w:rPr>
            </w:pPr>
            <w:r>
              <w:rPr>
                <w:color w:val="333333"/>
                <w:spacing w:val="-2"/>
                <w:sz w:val="14"/>
              </w:rPr>
              <w:t>$300K</w:t>
            </w:r>
          </w:p>
        </w:tc>
        <w:tc>
          <w:tcPr>
            <w:tcW w:w="730" w:type="dxa"/>
          </w:tcPr>
          <w:p w14:paraId="3883735C" w14:textId="77777777" w:rsidR="00275643" w:rsidRDefault="00275643">
            <w:pPr>
              <w:pStyle w:val="TableParagraph"/>
              <w:spacing w:before="67"/>
              <w:rPr>
                <w:i/>
                <w:sz w:val="14"/>
              </w:rPr>
            </w:pPr>
          </w:p>
          <w:p w14:paraId="3883735D" w14:textId="77777777" w:rsidR="00275643" w:rsidRDefault="00000000">
            <w:pPr>
              <w:pStyle w:val="TableParagraph"/>
              <w:ind w:left="98"/>
              <w:jc w:val="center"/>
              <w:rPr>
                <w:sz w:val="14"/>
              </w:rPr>
            </w:pPr>
            <w:r>
              <w:rPr>
                <w:color w:val="333333"/>
                <w:spacing w:val="-2"/>
                <w:sz w:val="14"/>
              </w:rPr>
              <w:t>$1.60M</w:t>
            </w:r>
          </w:p>
        </w:tc>
        <w:tc>
          <w:tcPr>
            <w:tcW w:w="650" w:type="dxa"/>
          </w:tcPr>
          <w:p w14:paraId="3883735E" w14:textId="77777777" w:rsidR="00275643" w:rsidRDefault="00275643">
            <w:pPr>
              <w:pStyle w:val="TableParagraph"/>
              <w:spacing w:before="67"/>
              <w:rPr>
                <w:i/>
                <w:sz w:val="14"/>
              </w:rPr>
            </w:pPr>
          </w:p>
          <w:p w14:paraId="3883735F" w14:textId="77777777" w:rsidR="00275643" w:rsidRDefault="00000000">
            <w:pPr>
              <w:pStyle w:val="TableParagraph"/>
              <w:ind w:right="68"/>
              <w:jc w:val="right"/>
              <w:rPr>
                <w:sz w:val="14"/>
              </w:rPr>
            </w:pPr>
            <w:r>
              <w:rPr>
                <w:color w:val="333333"/>
                <w:spacing w:val="-10"/>
                <w:sz w:val="14"/>
              </w:rPr>
              <w:t>—</w:t>
            </w:r>
          </w:p>
        </w:tc>
        <w:tc>
          <w:tcPr>
            <w:tcW w:w="603" w:type="dxa"/>
            <w:tcBorders>
              <w:right w:val="nil"/>
            </w:tcBorders>
          </w:tcPr>
          <w:p w14:paraId="38837360" w14:textId="77777777" w:rsidR="00275643" w:rsidRDefault="00275643">
            <w:pPr>
              <w:pStyle w:val="TableParagraph"/>
              <w:spacing w:before="67"/>
              <w:rPr>
                <w:i/>
                <w:sz w:val="14"/>
              </w:rPr>
            </w:pPr>
          </w:p>
          <w:p w14:paraId="38837361" w14:textId="77777777" w:rsidR="00275643" w:rsidRDefault="00000000">
            <w:pPr>
              <w:pStyle w:val="TableParagraph"/>
              <w:ind w:right="34"/>
              <w:jc w:val="right"/>
              <w:rPr>
                <w:sz w:val="14"/>
              </w:rPr>
            </w:pPr>
            <w:r>
              <w:rPr>
                <w:color w:val="333333"/>
                <w:spacing w:val="-5"/>
                <w:sz w:val="14"/>
              </w:rPr>
              <w:t>$52</w:t>
            </w:r>
          </w:p>
        </w:tc>
      </w:tr>
      <w:tr w:rsidR="00275643" w14:paraId="38837388" w14:textId="77777777">
        <w:trPr>
          <w:trHeight w:val="1080"/>
        </w:trPr>
        <w:tc>
          <w:tcPr>
            <w:tcW w:w="640" w:type="dxa"/>
          </w:tcPr>
          <w:p w14:paraId="38837363" w14:textId="77777777" w:rsidR="00275643" w:rsidRDefault="00275643">
            <w:pPr>
              <w:pStyle w:val="TableParagraph"/>
              <w:rPr>
                <w:i/>
                <w:sz w:val="14"/>
              </w:rPr>
            </w:pPr>
          </w:p>
          <w:p w14:paraId="38837364" w14:textId="77777777" w:rsidR="00275643" w:rsidRDefault="00275643">
            <w:pPr>
              <w:pStyle w:val="TableParagraph"/>
              <w:spacing w:before="126"/>
              <w:rPr>
                <w:i/>
                <w:sz w:val="14"/>
              </w:rPr>
            </w:pPr>
          </w:p>
          <w:p w14:paraId="38837365" w14:textId="77777777" w:rsidR="00275643" w:rsidRDefault="00000000">
            <w:pPr>
              <w:pStyle w:val="TableParagraph"/>
              <w:ind w:left="6" w:right="115"/>
              <w:jc w:val="center"/>
              <w:rPr>
                <w:sz w:val="14"/>
              </w:rPr>
            </w:pPr>
            <w:r>
              <w:rPr>
                <w:color w:val="333333"/>
                <w:spacing w:val="-4"/>
                <w:sz w:val="14"/>
              </w:rPr>
              <w:t>D+13</w:t>
            </w:r>
          </w:p>
        </w:tc>
        <w:tc>
          <w:tcPr>
            <w:tcW w:w="780" w:type="dxa"/>
          </w:tcPr>
          <w:p w14:paraId="38837366" w14:textId="77777777" w:rsidR="00275643" w:rsidRDefault="00275643">
            <w:pPr>
              <w:pStyle w:val="TableParagraph"/>
              <w:rPr>
                <w:i/>
                <w:sz w:val="14"/>
              </w:rPr>
            </w:pPr>
          </w:p>
          <w:p w14:paraId="38837367" w14:textId="77777777" w:rsidR="00275643" w:rsidRDefault="00275643">
            <w:pPr>
              <w:pStyle w:val="TableParagraph"/>
              <w:spacing w:before="126"/>
              <w:rPr>
                <w:i/>
                <w:sz w:val="14"/>
              </w:rPr>
            </w:pPr>
          </w:p>
          <w:p w14:paraId="38837368" w14:textId="77777777" w:rsidR="00275643" w:rsidRDefault="00000000">
            <w:pPr>
              <w:pStyle w:val="TableParagraph"/>
              <w:ind w:left="58" w:right="79"/>
              <w:jc w:val="center"/>
              <w:rPr>
                <w:sz w:val="14"/>
              </w:rPr>
            </w:pPr>
            <w:r>
              <w:rPr>
                <w:color w:val="333333"/>
                <w:sz w:val="14"/>
              </w:rPr>
              <w:t>Oct</w:t>
            </w:r>
            <w:r>
              <w:rPr>
                <w:color w:val="333333"/>
                <w:spacing w:val="3"/>
                <w:sz w:val="14"/>
              </w:rPr>
              <w:t xml:space="preserve"> </w:t>
            </w:r>
            <w:r>
              <w:rPr>
                <w:color w:val="333333"/>
                <w:spacing w:val="-4"/>
                <w:sz w:val="14"/>
              </w:rPr>
              <w:t>2027</w:t>
            </w:r>
          </w:p>
        </w:tc>
        <w:tc>
          <w:tcPr>
            <w:tcW w:w="1160" w:type="dxa"/>
          </w:tcPr>
          <w:p w14:paraId="38837369" w14:textId="77777777" w:rsidR="00275643" w:rsidRDefault="00000000">
            <w:pPr>
              <w:pStyle w:val="TableParagraph"/>
              <w:spacing w:before="108" w:line="343" w:lineRule="auto"/>
              <w:ind w:left="87" w:right="290"/>
              <w:rPr>
                <w:b/>
                <w:sz w:val="14"/>
              </w:rPr>
            </w:pPr>
            <w:r>
              <w:rPr>
                <w:b/>
                <w:color w:val="333333"/>
                <w:sz w:val="14"/>
              </w:rPr>
              <w:t>La</w:t>
            </w:r>
            <w:r>
              <w:rPr>
                <w:b/>
                <w:color w:val="333333"/>
                <w:spacing w:val="-9"/>
                <w:sz w:val="14"/>
              </w:rPr>
              <w:t xml:space="preserve"> </w:t>
            </w:r>
            <w:r>
              <w:rPr>
                <w:b/>
                <w:color w:val="333333"/>
                <w:sz w:val="14"/>
              </w:rPr>
              <w:t>Paz</w:t>
            </w:r>
            <w:r>
              <w:rPr>
                <w:b/>
                <w:color w:val="333333"/>
                <w:spacing w:val="-9"/>
                <w:sz w:val="14"/>
              </w:rPr>
              <w:t xml:space="preserve"> </w:t>
            </w:r>
            <w:r>
              <w:rPr>
                <w:b/>
                <w:color w:val="333333"/>
                <w:sz w:val="14"/>
              </w:rPr>
              <w:t>Sur</w:t>
            </w:r>
            <w:r>
              <w:rPr>
                <w:b/>
                <w:color w:val="333333"/>
                <w:spacing w:val="40"/>
                <w:sz w:val="14"/>
              </w:rPr>
              <w:t xml:space="preserve"> </w:t>
            </w:r>
            <w:r>
              <w:rPr>
                <w:b/>
                <w:color w:val="333333"/>
                <w:sz w:val="14"/>
              </w:rPr>
              <w:t>Start —</w:t>
            </w:r>
            <w:r>
              <w:rPr>
                <w:b/>
                <w:color w:val="333333"/>
                <w:spacing w:val="40"/>
                <w:sz w:val="14"/>
              </w:rPr>
              <w:t xml:space="preserve"> </w:t>
            </w:r>
            <w:r>
              <w:rPr>
                <w:b/>
                <w:color w:val="333333"/>
                <w:spacing w:val="-2"/>
                <w:sz w:val="14"/>
              </w:rPr>
              <w:t>Redeploy</w:t>
            </w:r>
            <w:r>
              <w:rPr>
                <w:b/>
                <w:color w:val="333333"/>
                <w:spacing w:val="40"/>
                <w:sz w:val="14"/>
              </w:rPr>
              <w:t xml:space="preserve"> </w:t>
            </w:r>
            <w:r>
              <w:rPr>
                <w:b/>
                <w:color w:val="333333"/>
                <w:sz w:val="14"/>
              </w:rPr>
              <w:t>Batch 3</w:t>
            </w:r>
          </w:p>
        </w:tc>
        <w:tc>
          <w:tcPr>
            <w:tcW w:w="730" w:type="dxa"/>
          </w:tcPr>
          <w:p w14:paraId="3883736A" w14:textId="77777777" w:rsidR="00275643" w:rsidRDefault="00275643">
            <w:pPr>
              <w:pStyle w:val="TableParagraph"/>
              <w:rPr>
                <w:i/>
                <w:sz w:val="14"/>
              </w:rPr>
            </w:pPr>
          </w:p>
          <w:p w14:paraId="3883736B" w14:textId="77777777" w:rsidR="00275643" w:rsidRDefault="00275643">
            <w:pPr>
              <w:pStyle w:val="TableParagraph"/>
              <w:spacing w:before="126"/>
              <w:rPr>
                <w:i/>
                <w:sz w:val="14"/>
              </w:rPr>
            </w:pPr>
          </w:p>
          <w:p w14:paraId="3883736C" w14:textId="77777777" w:rsidR="00275643" w:rsidRDefault="00000000">
            <w:pPr>
              <w:pStyle w:val="TableParagraph"/>
              <w:ind w:left="162" w:right="16"/>
              <w:jc w:val="center"/>
              <w:rPr>
                <w:sz w:val="14"/>
              </w:rPr>
            </w:pPr>
            <w:r>
              <w:rPr>
                <w:color w:val="333333"/>
                <w:spacing w:val="-2"/>
                <w:sz w:val="14"/>
              </w:rPr>
              <w:t>$180K</w:t>
            </w:r>
          </w:p>
        </w:tc>
        <w:tc>
          <w:tcPr>
            <w:tcW w:w="650" w:type="dxa"/>
          </w:tcPr>
          <w:p w14:paraId="3883736D" w14:textId="77777777" w:rsidR="00275643" w:rsidRDefault="00275643">
            <w:pPr>
              <w:pStyle w:val="TableParagraph"/>
              <w:rPr>
                <w:i/>
                <w:sz w:val="14"/>
              </w:rPr>
            </w:pPr>
          </w:p>
          <w:p w14:paraId="3883736E" w14:textId="77777777" w:rsidR="00275643" w:rsidRDefault="00275643">
            <w:pPr>
              <w:pStyle w:val="TableParagraph"/>
              <w:spacing w:before="126"/>
              <w:rPr>
                <w:i/>
                <w:sz w:val="14"/>
              </w:rPr>
            </w:pPr>
          </w:p>
          <w:p w14:paraId="3883736F" w14:textId="77777777" w:rsidR="00275643" w:rsidRDefault="00000000">
            <w:pPr>
              <w:pStyle w:val="TableParagraph"/>
              <w:ind w:right="76"/>
              <w:jc w:val="right"/>
              <w:rPr>
                <w:sz w:val="14"/>
              </w:rPr>
            </w:pPr>
            <w:r>
              <w:rPr>
                <w:color w:val="333333"/>
                <w:spacing w:val="-10"/>
                <w:sz w:val="14"/>
              </w:rPr>
              <w:t>—</w:t>
            </w:r>
          </w:p>
        </w:tc>
        <w:tc>
          <w:tcPr>
            <w:tcW w:w="730" w:type="dxa"/>
          </w:tcPr>
          <w:p w14:paraId="38837370" w14:textId="77777777" w:rsidR="00275643" w:rsidRDefault="00275643">
            <w:pPr>
              <w:pStyle w:val="TableParagraph"/>
              <w:rPr>
                <w:i/>
                <w:sz w:val="14"/>
              </w:rPr>
            </w:pPr>
          </w:p>
          <w:p w14:paraId="38837371" w14:textId="77777777" w:rsidR="00275643" w:rsidRDefault="00275643">
            <w:pPr>
              <w:pStyle w:val="TableParagraph"/>
              <w:spacing w:before="126"/>
              <w:rPr>
                <w:i/>
                <w:sz w:val="14"/>
              </w:rPr>
            </w:pPr>
          </w:p>
          <w:p w14:paraId="38837372" w14:textId="77777777" w:rsidR="00275643" w:rsidRDefault="00000000">
            <w:pPr>
              <w:pStyle w:val="TableParagraph"/>
              <w:ind w:right="76"/>
              <w:jc w:val="right"/>
              <w:rPr>
                <w:sz w:val="14"/>
              </w:rPr>
            </w:pPr>
            <w:r>
              <w:rPr>
                <w:color w:val="333333"/>
                <w:spacing w:val="-2"/>
                <w:sz w:val="14"/>
              </w:rPr>
              <w:t>$1.55M</w:t>
            </w:r>
          </w:p>
        </w:tc>
        <w:tc>
          <w:tcPr>
            <w:tcW w:w="850" w:type="dxa"/>
          </w:tcPr>
          <w:p w14:paraId="38837373" w14:textId="77777777" w:rsidR="00275643" w:rsidRDefault="00275643">
            <w:pPr>
              <w:pStyle w:val="TableParagraph"/>
              <w:rPr>
                <w:i/>
                <w:sz w:val="14"/>
              </w:rPr>
            </w:pPr>
          </w:p>
          <w:p w14:paraId="38837374" w14:textId="77777777" w:rsidR="00275643" w:rsidRDefault="00275643">
            <w:pPr>
              <w:pStyle w:val="TableParagraph"/>
              <w:spacing w:before="126"/>
              <w:rPr>
                <w:i/>
                <w:sz w:val="14"/>
              </w:rPr>
            </w:pPr>
          </w:p>
          <w:p w14:paraId="38837375" w14:textId="77777777" w:rsidR="00275643" w:rsidRDefault="00000000">
            <w:pPr>
              <w:pStyle w:val="TableParagraph"/>
              <w:ind w:right="70"/>
              <w:jc w:val="right"/>
              <w:rPr>
                <w:sz w:val="14"/>
              </w:rPr>
            </w:pPr>
            <w:r>
              <w:rPr>
                <w:color w:val="333333"/>
                <w:spacing w:val="-10"/>
                <w:sz w:val="14"/>
              </w:rPr>
              <w:t>—</w:t>
            </w:r>
          </w:p>
        </w:tc>
        <w:tc>
          <w:tcPr>
            <w:tcW w:w="650" w:type="dxa"/>
          </w:tcPr>
          <w:p w14:paraId="38837376" w14:textId="77777777" w:rsidR="00275643" w:rsidRDefault="00275643">
            <w:pPr>
              <w:pStyle w:val="TableParagraph"/>
              <w:rPr>
                <w:i/>
                <w:sz w:val="14"/>
              </w:rPr>
            </w:pPr>
          </w:p>
          <w:p w14:paraId="38837377" w14:textId="77777777" w:rsidR="00275643" w:rsidRDefault="00275643">
            <w:pPr>
              <w:pStyle w:val="TableParagraph"/>
              <w:spacing w:before="126"/>
              <w:rPr>
                <w:i/>
                <w:sz w:val="14"/>
              </w:rPr>
            </w:pPr>
          </w:p>
          <w:p w14:paraId="38837378" w14:textId="77777777" w:rsidR="00275643" w:rsidRDefault="00000000">
            <w:pPr>
              <w:pStyle w:val="TableParagraph"/>
              <w:ind w:right="69"/>
              <w:jc w:val="right"/>
              <w:rPr>
                <w:sz w:val="14"/>
              </w:rPr>
            </w:pPr>
            <w:r>
              <w:rPr>
                <w:color w:val="333333"/>
                <w:spacing w:val="-2"/>
                <w:sz w:val="14"/>
              </w:rPr>
              <w:t>$142K</w:t>
            </w:r>
          </w:p>
        </w:tc>
        <w:tc>
          <w:tcPr>
            <w:tcW w:w="730" w:type="dxa"/>
          </w:tcPr>
          <w:p w14:paraId="38837379" w14:textId="77777777" w:rsidR="00275643" w:rsidRDefault="00275643">
            <w:pPr>
              <w:pStyle w:val="TableParagraph"/>
              <w:rPr>
                <w:i/>
                <w:sz w:val="14"/>
              </w:rPr>
            </w:pPr>
          </w:p>
          <w:p w14:paraId="3883737A" w14:textId="77777777" w:rsidR="00275643" w:rsidRDefault="00275643">
            <w:pPr>
              <w:pStyle w:val="TableParagraph"/>
              <w:spacing w:before="126"/>
              <w:rPr>
                <w:i/>
                <w:sz w:val="14"/>
              </w:rPr>
            </w:pPr>
          </w:p>
          <w:p w14:paraId="3883737B" w14:textId="77777777" w:rsidR="00275643" w:rsidRDefault="00000000">
            <w:pPr>
              <w:pStyle w:val="TableParagraph"/>
              <w:ind w:right="68"/>
              <w:jc w:val="right"/>
              <w:rPr>
                <w:sz w:val="14"/>
              </w:rPr>
            </w:pPr>
            <w:r>
              <w:rPr>
                <w:color w:val="333333"/>
                <w:spacing w:val="-10"/>
                <w:sz w:val="14"/>
              </w:rPr>
              <w:t>—</w:t>
            </w:r>
          </w:p>
        </w:tc>
        <w:tc>
          <w:tcPr>
            <w:tcW w:w="730" w:type="dxa"/>
          </w:tcPr>
          <w:p w14:paraId="3883737C" w14:textId="77777777" w:rsidR="00275643" w:rsidRDefault="00275643">
            <w:pPr>
              <w:pStyle w:val="TableParagraph"/>
              <w:rPr>
                <w:i/>
                <w:sz w:val="14"/>
              </w:rPr>
            </w:pPr>
          </w:p>
          <w:p w14:paraId="3883737D" w14:textId="77777777" w:rsidR="00275643" w:rsidRDefault="00275643">
            <w:pPr>
              <w:pStyle w:val="TableParagraph"/>
              <w:spacing w:before="126"/>
              <w:rPr>
                <w:i/>
                <w:sz w:val="14"/>
              </w:rPr>
            </w:pPr>
          </w:p>
          <w:p w14:paraId="3883737E" w14:textId="77777777" w:rsidR="00275643" w:rsidRDefault="00000000">
            <w:pPr>
              <w:pStyle w:val="TableParagraph"/>
              <w:ind w:left="162"/>
              <w:jc w:val="center"/>
              <w:rPr>
                <w:sz w:val="14"/>
              </w:rPr>
            </w:pPr>
            <w:r>
              <w:rPr>
                <w:color w:val="333333"/>
                <w:spacing w:val="-2"/>
                <w:sz w:val="14"/>
              </w:rPr>
              <w:t>$300K</w:t>
            </w:r>
          </w:p>
        </w:tc>
        <w:tc>
          <w:tcPr>
            <w:tcW w:w="730" w:type="dxa"/>
          </w:tcPr>
          <w:p w14:paraId="3883737F" w14:textId="77777777" w:rsidR="00275643" w:rsidRDefault="00275643">
            <w:pPr>
              <w:pStyle w:val="TableParagraph"/>
              <w:rPr>
                <w:i/>
                <w:sz w:val="14"/>
              </w:rPr>
            </w:pPr>
          </w:p>
          <w:p w14:paraId="38837380" w14:textId="77777777" w:rsidR="00275643" w:rsidRDefault="00275643">
            <w:pPr>
              <w:pStyle w:val="TableParagraph"/>
              <w:spacing w:before="126"/>
              <w:rPr>
                <w:i/>
                <w:sz w:val="14"/>
              </w:rPr>
            </w:pPr>
          </w:p>
          <w:p w14:paraId="38837381" w14:textId="77777777" w:rsidR="00275643" w:rsidRDefault="00000000">
            <w:pPr>
              <w:pStyle w:val="TableParagraph"/>
              <w:ind w:left="98"/>
              <w:jc w:val="center"/>
              <w:rPr>
                <w:sz w:val="14"/>
              </w:rPr>
            </w:pPr>
            <w:r>
              <w:rPr>
                <w:color w:val="333333"/>
                <w:spacing w:val="-2"/>
                <w:sz w:val="14"/>
              </w:rPr>
              <w:t>$1.60M</w:t>
            </w:r>
          </w:p>
        </w:tc>
        <w:tc>
          <w:tcPr>
            <w:tcW w:w="650" w:type="dxa"/>
          </w:tcPr>
          <w:p w14:paraId="38837382" w14:textId="77777777" w:rsidR="00275643" w:rsidRDefault="00275643">
            <w:pPr>
              <w:pStyle w:val="TableParagraph"/>
              <w:rPr>
                <w:i/>
                <w:sz w:val="14"/>
              </w:rPr>
            </w:pPr>
          </w:p>
          <w:p w14:paraId="38837383" w14:textId="77777777" w:rsidR="00275643" w:rsidRDefault="00275643">
            <w:pPr>
              <w:pStyle w:val="TableParagraph"/>
              <w:spacing w:before="126"/>
              <w:rPr>
                <w:i/>
                <w:sz w:val="14"/>
              </w:rPr>
            </w:pPr>
          </w:p>
          <w:p w14:paraId="38837384" w14:textId="77777777" w:rsidR="00275643" w:rsidRDefault="00000000">
            <w:pPr>
              <w:pStyle w:val="TableParagraph"/>
              <w:ind w:right="68"/>
              <w:jc w:val="right"/>
              <w:rPr>
                <w:sz w:val="14"/>
              </w:rPr>
            </w:pPr>
            <w:r>
              <w:rPr>
                <w:color w:val="333333"/>
                <w:spacing w:val="-2"/>
                <w:sz w:val="14"/>
              </w:rPr>
              <w:t>$200K</w:t>
            </w:r>
          </w:p>
        </w:tc>
        <w:tc>
          <w:tcPr>
            <w:tcW w:w="603" w:type="dxa"/>
            <w:tcBorders>
              <w:right w:val="nil"/>
            </w:tcBorders>
          </w:tcPr>
          <w:p w14:paraId="38837385" w14:textId="77777777" w:rsidR="00275643" w:rsidRDefault="00275643">
            <w:pPr>
              <w:pStyle w:val="TableParagraph"/>
              <w:rPr>
                <w:i/>
                <w:sz w:val="14"/>
              </w:rPr>
            </w:pPr>
          </w:p>
          <w:p w14:paraId="38837386" w14:textId="77777777" w:rsidR="00275643" w:rsidRDefault="00275643">
            <w:pPr>
              <w:pStyle w:val="TableParagraph"/>
              <w:spacing w:before="126"/>
              <w:rPr>
                <w:i/>
                <w:sz w:val="14"/>
              </w:rPr>
            </w:pPr>
          </w:p>
          <w:p w14:paraId="38837387" w14:textId="77777777" w:rsidR="00275643" w:rsidRDefault="00000000">
            <w:pPr>
              <w:pStyle w:val="TableParagraph"/>
              <w:ind w:right="34"/>
              <w:jc w:val="right"/>
              <w:rPr>
                <w:sz w:val="14"/>
              </w:rPr>
            </w:pPr>
            <w:r>
              <w:rPr>
                <w:color w:val="333333"/>
                <w:spacing w:val="-5"/>
                <w:sz w:val="14"/>
              </w:rPr>
              <w:t>$52</w:t>
            </w:r>
          </w:p>
        </w:tc>
      </w:tr>
      <w:tr w:rsidR="00275643" w14:paraId="388373AE" w14:textId="77777777">
        <w:trPr>
          <w:trHeight w:val="1080"/>
        </w:trPr>
        <w:tc>
          <w:tcPr>
            <w:tcW w:w="640" w:type="dxa"/>
          </w:tcPr>
          <w:p w14:paraId="38837389" w14:textId="77777777" w:rsidR="00275643" w:rsidRDefault="00275643">
            <w:pPr>
              <w:pStyle w:val="TableParagraph"/>
              <w:rPr>
                <w:i/>
                <w:sz w:val="14"/>
              </w:rPr>
            </w:pPr>
          </w:p>
          <w:p w14:paraId="3883738A" w14:textId="77777777" w:rsidR="00275643" w:rsidRDefault="00275643">
            <w:pPr>
              <w:pStyle w:val="TableParagraph"/>
              <w:spacing w:before="126"/>
              <w:rPr>
                <w:i/>
                <w:sz w:val="14"/>
              </w:rPr>
            </w:pPr>
          </w:p>
          <w:p w14:paraId="3883738B" w14:textId="77777777" w:rsidR="00275643" w:rsidRDefault="00000000">
            <w:pPr>
              <w:pStyle w:val="TableParagraph"/>
              <w:ind w:left="6" w:right="115"/>
              <w:jc w:val="center"/>
              <w:rPr>
                <w:sz w:val="14"/>
              </w:rPr>
            </w:pPr>
            <w:r>
              <w:rPr>
                <w:color w:val="333333"/>
                <w:spacing w:val="-4"/>
                <w:sz w:val="14"/>
              </w:rPr>
              <w:t>D+14</w:t>
            </w:r>
          </w:p>
        </w:tc>
        <w:tc>
          <w:tcPr>
            <w:tcW w:w="780" w:type="dxa"/>
          </w:tcPr>
          <w:p w14:paraId="3883738C" w14:textId="77777777" w:rsidR="00275643" w:rsidRDefault="00275643">
            <w:pPr>
              <w:pStyle w:val="TableParagraph"/>
              <w:rPr>
                <w:i/>
                <w:sz w:val="14"/>
              </w:rPr>
            </w:pPr>
          </w:p>
          <w:p w14:paraId="3883738D" w14:textId="77777777" w:rsidR="00275643" w:rsidRDefault="00275643">
            <w:pPr>
              <w:pStyle w:val="TableParagraph"/>
              <w:spacing w:before="126"/>
              <w:rPr>
                <w:i/>
                <w:sz w:val="14"/>
              </w:rPr>
            </w:pPr>
          </w:p>
          <w:p w14:paraId="3883738E" w14:textId="77777777" w:rsidR="00275643" w:rsidRDefault="00000000">
            <w:pPr>
              <w:pStyle w:val="TableParagraph"/>
              <w:ind w:left="9" w:right="1"/>
              <w:jc w:val="center"/>
              <w:rPr>
                <w:sz w:val="14"/>
              </w:rPr>
            </w:pPr>
            <w:r>
              <w:rPr>
                <w:color w:val="333333"/>
                <w:sz w:val="14"/>
              </w:rPr>
              <w:t>Nov</w:t>
            </w:r>
            <w:r>
              <w:rPr>
                <w:color w:val="333333"/>
                <w:spacing w:val="3"/>
                <w:sz w:val="14"/>
              </w:rPr>
              <w:t xml:space="preserve"> </w:t>
            </w:r>
            <w:r>
              <w:rPr>
                <w:color w:val="333333"/>
                <w:spacing w:val="-4"/>
                <w:sz w:val="14"/>
              </w:rPr>
              <w:t>2027</w:t>
            </w:r>
          </w:p>
        </w:tc>
        <w:tc>
          <w:tcPr>
            <w:tcW w:w="1160" w:type="dxa"/>
          </w:tcPr>
          <w:p w14:paraId="3883738F" w14:textId="77777777" w:rsidR="00275643" w:rsidRPr="007E0F55" w:rsidRDefault="00000000">
            <w:pPr>
              <w:pStyle w:val="TableParagraph"/>
              <w:spacing w:before="108" w:line="343" w:lineRule="auto"/>
              <w:ind w:left="87" w:right="180"/>
              <w:rPr>
                <w:sz w:val="14"/>
                <w:lang w:val="es-AR"/>
              </w:rPr>
            </w:pPr>
            <w:r w:rsidRPr="007E0F55">
              <w:rPr>
                <w:color w:val="333333"/>
                <w:sz w:val="14"/>
                <w:lang w:val="es-AR"/>
              </w:rPr>
              <w:t>La</w:t>
            </w:r>
            <w:r w:rsidRPr="007E0F55">
              <w:rPr>
                <w:color w:val="333333"/>
                <w:spacing w:val="-5"/>
                <w:sz w:val="14"/>
                <w:lang w:val="es-AR"/>
              </w:rPr>
              <w:t xml:space="preserve"> </w:t>
            </w:r>
            <w:r w:rsidRPr="007E0F55">
              <w:rPr>
                <w:color w:val="333333"/>
                <w:sz w:val="14"/>
                <w:lang w:val="es-AR"/>
              </w:rPr>
              <w:t>Paz</w:t>
            </w:r>
            <w:r w:rsidRPr="007E0F55">
              <w:rPr>
                <w:color w:val="333333"/>
                <w:spacing w:val="-5"/>
                <w:sz w:val="14"/>
                <w:lang w:val="es-AR"/>
              </w:rPr>
              <w:t xml:space="preserve"> </w:t>
            </w:r>
            <w:r w:rsidRPr="007E0F55">
              <w:rPr>
                <w:color w:val="333333"/>
                <w:sz w:val="14"/>
                <w:lang w:val="es-AR"/>
              </w:rPr>
              <w:t>Sur</w:t>
            </w:r>
            <w:r w:rsidRPr="007E0F55">
              <w:rPr>
                <w:color w:val="333333"/>
                <w:spacing w:val="-5"/>
                <w:sz w:val="14"/>
                <w:lang w:val="es-AR"/>
              </w:rPr>
              <w:t xml:space="preserve"> </w:t>
            </w:r>
            <w:r w:rsidRPr="007E0F55">
              <w:rPr>
                <w:color w:val="333333"/>
                <w:sz w:val="14"/>
                <w:lang w:val="es-AR"/>
              </w:rPr>
              <w:t>+</w:t>
            </w:r>
            <w:r w:rsidRPr="007E0F55">
              <w:rPr>
                <w:color w:val="333333"/>
                <w:spacing w:val="40"/>
                <w:sz w:val="14"/>
                <w:lang w:val="es-AR"/>
              </w:rPr>
              <w:t xml:space="preserve"> </w:t>
            </w:r>
            <w:r w:rsidRPr="007E0F55">
              <w:rPr>
                <w:color w:val="333333"/>
                <w:sz w:val="14"/>
                <w:lang w:val="es-AR"/>
              </w:rPr>
              <w:t>El Mojan</w:t>
            </w:r>
            <w:r w:rsidRPr="007E0F55">
              <w:rPr>
                <w:color w:val="333333"/>
                <w:spacing w:val="40"/>
                <w:sz w:val="14"/>
                <w:lang w:val="es-AR"/>
              </w:rPr>
              <w:t xml:space="preserve"> </w:t>
            </w:r>
            <w:proofErr w:type="spellStart"/>
            <w:r w:rsidRPr="007E0F55">
              <w:rPr>
                <w:color w:val="333333"/>
                <w:spacing w:val="-2"/>
                <w:sz w:val="14"/>
                <w:lang w:val="es-AR"/>
              </w:rPr>
              <w:t>Downhole</w:t>
            </w:r>
            <w:proofErr w:type="spellEnd"/>
            <w:r w:rsidRPr="007E0F55">
              <w:rPr>
                <w:color w:val="333333"/>
                <w:spacing w:val="40"/>
                <w:sz w:val="14"/>
                <w:lang w:val="es-AR"/>
              </w:rPr>
              <w:t xml:space="preserve"> </w:t>
            </w:r>
            <w:r w:rsidRPr="007E0F55">
              <w:rPr>
                <w:color w:val="333333"/>
                <w:spacing w:val="-2"/>
                <w:sz w:val="14"/>
                <w:lang w:val="es-AR"/>
              </w:rPr>
              <w:t>Orders</w:t>
            </w:r>
          </w:p>
        </w:tc>
        <w:tc>
          <w:tcPr>
            <w:tcW w:w="730" w:type="dxa"/>
          </w:tcPr>
          <w:p w14:paraId="38837390" w14:textId="77777777" w:rsidR="00275643" w:rsidRPr="007E0F55" w:rsidRDefault="00275643">
            <w:pPr>
              <w:pStyle w:val="TableParagraph"/>
              <w:rPr>
                <w:i/>
                <w:sz w:val="14"/>
                <w:lang w:val="es-AR"/>
              </w:rPr>
            </w:pPr>
          </w:p>
          <w:p w14:paraId="38837391" w14:textId="77777777" w:rsidR="00275643" w:rsidRPr="007E0F55" w:rsidRDefault="00275643">
            <w:pPr>
              <w:pStyle w:val="TableParagraph"/>
              <w:spacing w:before="126"/>
              <w:rPr>
                <w:i/>
                <w:sz w:val="14"/>
                <w:lang w:val="es-AR"/>
              </w:rPr>
            </w:pPr>
          </w:p>
          <w:p w14:paraId="38837392" w14:textId="77777777" w:rsidR="00275643" w:rsidRDefault="00000000">
            <w:pPr>
              <w:pStyle w:val="TableParagraph"/>
              <w:ind w:left="162" w:right="16"/>
              <w:jc w:val="center"/>
              <w:rPr>
                <w:sz w:val="14"/>
              </w:rPr>
            </w:pPr>
            <w:r>
              <w:rPr>
                <w:color w:val="333333"/>
                <w:spacing w:val="-2"/>
                <w:sz w:val="14"/>
              </w:rPr>
              <w:t>$180K</w:t>
            </w:r>
          </w:p>
        </w:tc>
        <w:tc>
          <w:tcPr>
            <w:tcW w:w="650" w:type="dxa"/>
          </w:tcPr>
          <w:p w14:paraId="38837393" w14:textId="77777777" w:rsidR="00275643" w:rsidRDefault="00275643">
            <w:pPr>
              <w:pStyle w:val="TableParagraph"/>
              <w:rPr>
                <w:i/>
                <w:sz w:val="14"/>
              </w:rPr>
            </w:pPr>
          </w:p>
          <w:p w14:paraId="38837394" w14:textId="77777777" w:rsidR="00275643" w:rsidRDefault="00275643">
            <w:pPr>
              <w:pStyle w:val="TableParagraph"/>
              <w:spacing w:before="126"/>
              <w:rPr>
                <w:i/>
                <w:sz w:val="14"/>
              </w:rPr>
            </w:pPr>
          </w:p>
          <w:p w14:paraId="38837395" w14:textId="77777777" w:rsidR="00275643" w:rsidRDefault="00000000">
            <w:pPr>
              <w:pStyle w:val="TableParagraph"/>
              <w:ind w:right="76"/>
              <w:jc w:val="right"/>
              <w:rPr>
                <w:sz w:val="14"/>
              </w:rPr>
            </w:pPr>
            <w:r>
              <w:rPr>
                <w:color w:val="333333"/>
                <w:spacing w:val="-10"/>
                <w:sz w:val="14"/>
              </w:rPr>
              <w:t>—</w:t>
            </w:r>
          </w:p>
        </w:tc>
        <w:tc>
          <w:tcPr>
            <w:tcW w:w="730" w:type="dxa"/>
          </w:tcPr>
          <w:p w14:paraId="38837396" w14:textId="77777777" w:rsidR="00275643" w:rsidRDefault="00275643">
            <w:pPr>
              <w:pStyle w:val="TableParagraph"/>
              <w:rPr>
                <w:i/>
                <w:sz w:val="14"/>
              </w:rPr>
            </w:pPr>
          </w:p>
          <w:p w14:paraId="38837397" w14:textId="77777777" w:rsidR="00275643" w:rsidRDefault="00275643">
            <w:pPr>
              <w:pStyle w:val="TableParagraph"/>
              <w:spacing w:before="126"/>
              <w:rPr>
                <w:i/>
                <w:sz w:val="14"/>
              </w:rPr>
            </w:pPr>
          </w:p>
          <w:p w14:paraId="38837398" w14:textId="77777777" w:rsidR="00275643" w:rsidRDefault="00000000">
            <w:pPr>
              <w:pStyle w:val="TableParagraph"/>
              <w:ind w:right="76"/>
              <w:jc w:val="right"/>
              <w:rPr>
                <w:sz w:val="14"/>
              </w:rPr>
            </w:pPr>
            <w:r>
              <w:rPr>
                <w:color w:val="333333"/>
                <w:spacing w:val="-10"/>
                <w:sz w:val="14"/>
              </w:rPr>
              <w:t>—</w:t>
            </w:r>
          </w:p>
        </w:tc>
        <w:tc>
          <w:tcPr>
            <w:tcW w:w="850" w:type="dxa"/>
          </w:tcPr>
          <w:p w14:paraId="38837399" w14:textId="77777777" w:rsidR="00275643" w:rsidRDefault="00275643">
            <w:pPr>
              <w:pStyle w:val="TableParagraph"/>
              <w:rPr>
                <w:i/>
                <w:sz w:val="14"/>
              </w:rPr>
            </w:pPr>
          </w:p>
          <w:p w14:paraId="3883739A" w14:textId="77777777" w:rsidR="00275643" w:rsidRDefault="00275643">
            <w:pPr>
              <w:pStyle w:val="TableParagraph"/>
              <w:spacing w:before="126"/>
              <w:rPr>
                <w:i/>
                <w:sz w:val="14"/>
              </w:rPr>
            </w:pPr>
          </w:p>
          <w:p w14:paraId="3883739B" w14:textId="77777777" w:rsidR="00275643" w:rsidRDefault="00000000">
            <w:pPr>
              <w:pStyle w:val="TableParagraph"/>
              <w:ind w:right="69"/>
              <w:jc w:val="right"/>
              <w:rPr>
                <w:sz w:val="14"/>
              </w:rPr>
            </w:pPr>
            <w:r>
              <w:rPr>
                <w:color w:val="333333"/>
                <w:spacing w:val="-2"/>
                <w:sz w:val="14"/>
              </w:rPr>
              <w:t>$5.50M</w:t>
            </w:r>
          </w:p>
        </w:tc>
        <w:tc>
          <w:tcPr>
            <w:tcW w:w="650" w:type="dxa"/>
          </w:tcPr>
          <w:p w14:paraId="3883739C" w14:textId="77777777" w:rsidR="00275643" w:rsidRDefault="00275643">
            <w:pPr>
              <w:pStyle w:val="TableParagraph"/>
              <w:rPr>
                <w:i/>
                <w:sz w:val="14"/>
              </w:rPr>
            </w:pPr>
          </w:p>
          <w:p w14:paraId="3883739D" w14:textId="77777777" w:rsidR="00275643" w:rsidRDefault="00275643">
            <w:pPr>
              <w:pStyle w:val="TableParagraph"/>
              <w:spacing w:before="126"/>
              <w:rPr>
                <w:i/>
                <w:sz w:val="14"/>
              </w:rPr>
            </w:pPr>
          </w:p>
          <w:p w14:paraId="3883739E" w14:textId="77777777" w:rsidR="00275643" w:rsidRDefault="00000000">
            <w:pPr>
              <w:pStyle w:val="TableParagraph"/>
              <w:ind w:right="69"/>
              <w:jc w:val="right"/>
              <w:rPr>
                <w:sz w:val="14"/>
              </w:rPr>
            </w:pPr>
            <w:r>
              <w:rPr>
                <w:color w:val="333333"/>
                <w:spacing w:val="-2"/>
                <w:sz w:val="14"/>
              </w:rPr>
              <w:t>$142K</w:t>
            </w:r>
          </w:p>
        </w:tc>
        <w:tc>
          <w:tcPr>
            <w:tcW w:w="730" w:type="dxa"/>
          </w:tcPr>
          <w:p w14:paraId="3883739F" w14:textId="77777777" w:rsidR="00275643" w:rsidRDefault="00275643">
            <w:pPr>
              <w:pStyle w:val="TableParagraph"/>
              <w:rPr>
                <w:i/>
                <w:sz w:val="14"/>
              </w:rPr>
            </w:pPr>
          </w:p>
          <w:p w14:paraId="388373A0" w14:textId="77777777" w:rsidR="00275643" w:rsidRDefault="00275643">
            <w:pPr>
              <w:pStyle w:val="TableParagraph"/>
              <w:spacing w:before="126"/>
              <w:rPr>
                <w:i/>
                <w:sz w:val="14"/>
              </w:rPr>
            </w:pPr>
          </w:p>
          <w:p w14:paraId="388373A1" w14:textId="77777777" w:rsidR="00275643" w:rsidRDefault="00000000">
            <w:pPr>
              <w:pStyle w:val="TableParagraph"/>
              <w:ind w:right="68"/>
              <w:jc w:val="right"/>
              <w:rPr>
                <w:sz w:val="14"/>
              </w:rPr>
            </w:pPr>
            <w:r>
              <w:rPr>
                <w:color w:val="333333"/>
                <w:spacing w:val="-10"/>
                <w:sz w:val="14"/>
              </w:rPr>
              <w:t>—</w:t>
            </w:r>
          </w:p>
        </w:tc>
        <w:tc>
          <w:tcPr>
            <w:tcW w:w="730" w:type="dxa"/>
          </w:tcPr>
          <w:p w14:paraId="388373A2" w14:textId="77777777" w:rsidR="00275643" w:rsidRDefault="00275643">
            <w:pPr>
              <w:pStyle w:val="TableParagraph"/>
              <w:rPr>
                <w:i/>
                <w:sz w:val="14"/>
              </w:rPr>
            </w:pPr>
          </w:p>
          <w:p w14:paraId="388373A3" w14:textId="77777777" w:rsidR="00275643" w:rsidRDefault="00275643">
            <w:pPr>
              <w:pStyle w:val="TableParagraph"/>
              <w:spacing w:before="126"/>
              <w:rPr>
                <w:i/>
                <w:sz w:val="14"/>
              </w:rPr>
            </w:pPr>
          </w:p>
          <w:p w14:paraId="388373A4" w14:textId="77777777" w:rsidR="00275643" w:rsidRDefault="00000000">
            <w:pPr>
              <w:pStyle w:val="TableParagraph"/>
              <w:ind w:left="162"/>
              <w:jc w:val="center"/>
              <w:rPr>
                <w:sz w:val="14"/>
              </w:rPr>
            </w:pPr>
            <w:r>
              <w:rPr>
                <w:color w:val="333333"/>
                <w:spacing w:val="-2"/>
                <w:sz w:val="14"/>
              </w:rPr>
              <w:t>$300K</w:t>
            </w:r>
          </w:p>
        </w:tc>
        <w:tc>
          <w:tcPr>
            <w:tcW w:w="730" w:type="dxa"/>
          </w:tcPr>
          <w:p w14:paraId="388373A5" w14:textId="77777777" w:rsidR="00275643" w:rsidRDefault="00275643">
            <w:pPr>
              <w:pStyle w:val="TableParagraph"/>
              <w:rPr>
                <w:i/>
                <w:sz w:val="14"/>
              </w:rPr>
            </w:pPr>
          </w:p>
          <w:p w14:paraId="388373A6" w14:textId="77777777" w:rsidR="00275643" w:rsidRDefault="00275643">
            <w:pPr>
              <w:pStyle w:val="TableParagraph"/>
              <w:spacing w:before="126"/>
              <w:rPr>
                <w:i/>
                <w:sz w:val="14"/>
              </w:rPr>
            </w:pPr>
          </w:p>
          <w:p w14:paraId="388373A7" w14:textId="77777777" w:rsidR="00275643" w:rsidRDefault="00000000">
            <w:pPr>
              <w:pStyle w:val="TableParagraph"/>
              <w:ind w:left="98"/>
              <w:jc w:val="center"/>
              <w:rPr>
                <w:sz w:val="14"/>
              </w:rPr>
            </w:pPr>
            <w:r>
              <w:rPr>
                <w:color w:val="333333"/>
                <w:spacing w:val="-2"/>
                <w:sz w:val="14"/>
              </w:rPr>
              <w:t>$1.60M</w:t>
            </w:r>
          </w:p>
        </w:tc>
        <w:tc>
          <w:tcPr>
            <w:tcW w:w="650" w:type="dxa"/>
          </w:tcPr>
          <w:p w14:paraId="388373A8" w14:textId="77777777" w:rsidR="00275643" w:rsidRDefault="00275643">
            <w:pPr>
              <w:pStyle w:val="TableParagraph"/>
              <w:rPr>
                <w:i/>
                <w:sz w:val="14"/>
              </w:rPr>
            </w:pPr>
          </w:p>
          <w:p w14:paraId="388373A9" w14:textId="77777777" w:rsidR="00275643" w:rsidRDefault="00275643">
            <w:pPr>
              <w:pStyle w:val="TableParagraph"/>
              <w:spacing w:before="126"/>
              <w:rPr>
                <w:i/>
                <w:sz w:val="14"/>
              </w:rPr>
            </w:pPr>
          </w:p>
          <w:p w14:paraId="388373AA" w14:textId="77777777" w:rsidR="00275643" w:rsidRDefault="00000000">
            <w:pPr>
              <w:pStyle w:val="TableParagraph"/>
              <w:ind w:right="68"/>
              <w:jc w:val="right"/>
              <w:rPr>
                <w:sz w:val="14"/>
              </w:rPr>
            </w:pPr>
            <w:r>
              <w:rPr>
                <w:color w:val="333333"/>
                <w:spacing w:val="-10"/>
                <w:sz w:val="14"/>
              </w:rPr>
              <w:t>—</w:t>
            </w:r>
          </w:p>
        </w:tc>
        <w:tc>
          <w:tcPr>
            <w:tcW w:w="603" w:type="dxa"/>
            <w:tcBorders>
              <w:right w:val="nil"/>
            </w:tcBorders>
          </w:tcPr>
          <w:p w14:paraId="388373AB" w14:textId="77777777" w:rsidR="00275643" w:rsidRDefault="00275643">
            <w:pPr>
              <w:pStyle w:val="TableParagraph"/>
              <w:rPr>
                <w:i/>
                <w:sz w:val="14"/>
              </w:rPr>
            </w:pPr>
          </w:p>
          <w:p w14:paraId="388373AC" w14:textId="77777777" w:rsidR="00275643" w:rsidRDefault="00275643">
            <w:pPr>
              <w:pStyle w:val="TableParagraph"/>
              <w:spacing w:before="126"/>
              <w:rPr>
                <w:i/>
                <w:sz w:val="14"/>
              </w:rPr>
            </w:pPr>
          </w:p>
          <w:p w14:paraId="388373AD" w14:textId="77777777" w:rsidR="00275643" w:rsidRDefault="00000000">
            <w:pPr>
              <w:pStyle w:val="TableParagraph"/>
              <w:ind w:right="34"/>
              <w:jc w:val="right"/>
              <w:rPr>
                <w:sz w:val="14"/>
              </w:rPr>
            </w:pPr>
            <w:r>
              <w:rPr>
                <w:color w:val="333333"/>
                <w:spacing w:val="-5"/>
                <w:sz w:val="14"/>
              </w:rPr>
              <w:t>$52</w:t>
            </w:r>
          </w:p>
        </w:tc>
      </w:tr>
      <w:tr w:rsidR="00275643" w14:paraId="388373D4" w14:textId="77777777">
        <w:trPr>
          <w:trHeight w:val="850"/>
        </w:trPr>
        <w:tc>
          <w:tcPr>
            <w:tcW w:w="640" w:type="dxa"/>
          </w:tcPr>
          <w:p w14:paraId="388373AF" w14:textId="77777777" w:rsidR="00275643" w:rsidRDefault="00275643">
            <w:pPr>
              <w:pStyle w:val="TableParagraph"/>
              <w:rPr>
                <w:i/>
                <w:sz w:val="14"/>
              </w:rPr>
            </w:pPr>
          </w:p>
          <w:p w14:paraId="388373B0" w14:textId="77777777" w:rsidR="00275643" w:rsidRDefault="00275643">
            <w:pPr>
              <w:pStyle w:val="TableParagraph"/>
              <w:spacing w:before="16"/>
              <w:rPr>
                <w:i/>
                <w:sz w:val="14"/>
              </w:rPr>
            </w:pPr>
          </w:p>
          <w:p w14:paraId="388373B1" w14:textId="77777777" w:rsidR="00275643" w:rsidRDefault="00000000">
            <w:pPr>
              <w:pStyle w:val="TableParagraph"/>
              <w:ind w:left="6" w:right="115"/>
              <w:jc w:val="center"/>
              <w:rPr>
                <w:sz w:val="14"/>
              </w:rPr>
            </w:pPr>
            <w:r>
              <w:rPr>
                <w:color w:val="333333"/>
                <w:spacing w:val="-4"/>
                <w:sz w:val="14"/>
              </w:rPr>
              <w:t>D+15</w:t>
            </w:r>
          </w:p>
        </w:tc>
        <w:tc>
          <w:tcPr>
            <w:tcW w:w="780" w:type="dxa"/>
          </w:tcPr>
          <w:p w14:paraId="388373B2" w14:textId="77777777" w:rsidR="00275643" w:rsidRDefault="00275643">
            <w:pPr>
              <w:pStyle w:val="TableParagraph"/>
              <w:rPr>
                <w:i/>
                <w:sz w:val="14"/>
              </w:rPr>
            </w:pPr>
          </w:p>
          <w:p w14:paraId="388373B3" w14:textId="77777777" w:rsidR="00275643" w:rsidRDefault="00275643">
            <w:pPr>
              <w:pStyle w:val="TableParagraph"/>
              <w:spacing w:before="16"/>
              <w:rPr>
                <w:i/>
                <w:sz w:val="14"/>
              </w:rPr>
            </w:pPr>
          </w:p>
          <w:p w14:paraId="388373B4" w14:textId="77777777" w:rsidR="00275643" w:rsidRDefault="00000000">
            <w:pPr>
              <w:pStyle w:val="TableParagraph"/>
              <w:ind w:left="9" w:right="1"/>
              <w:jc w:val="center"/>
              <w:rPr>
                <w:sz w:val="14"/>
              </w:rPr>
            </w:pPr>
            <w:r>
              <w:rPr>
                <w:color w:val="333333"/>
                <w:sz w:val="14"/>
              </w:rPr>
              <w:t>Dec</w:t>
            </w:r>
            <w:r>
              <w:rPr>
                <w:color w:val="333333"/>
                <w:spacing w:val="3"/>
                <w:sz w:val="14"/>
              </w:rPr>
              <w:t xml:space="preserve"> </w:t>
            </w:r>
            <w:r>
              <w:rPr>
                <w:color w:val="333333"/>
                <w:spacing w:val="-4"/>
                <w:sz w:val="14"/>
              </w:rPr>
              <w:t>2027</w:t>
            </w:r>
          </w:p>
        </w:tc>
        <w:tc>
          <w:tcPr>
            <w:tcW w:w="1160" w:type="dxa"/>
          </w:tcPr>
          <w:p w14:paraId="388373B5" w14:textId="77777777" w:rsidR="00275643" w:rsidRPr="007E0F55" w:rsidRDefault="00000000">
            <w:pPr>
              <w:pStyle w:val="TableParagraph"/>
              <w:spacing w:before="108" w:line="343" w:lineRule="auto"/>
              <w:ind w:left="87" w:right="56"/>
              <w:rPr>
                <w:sz w:val="14"/>
                <w:lang w:val="es-AR"/>
              </w:rPr>
            </w:pPr>
            <w:r w:rsidRPr="007E0F55">
              <w:rPr>
                <w:color w:val="333333"/>
                <w:sz w:val="14"/>
                <w:lang w:val="es-AR"/>
              </w:rPr>
              <w:t>Mara</w:t>
            </w:r>
            <w:r w:rsidRPr="007E0F55">
              <w:rPr>
                <w:color w:val="333333"/>
                <w:spacing w:val="-6"/>
                <w:sz w:val="14"/>
                <w:lang w:val="es-AR"/>
              </w:rPr>
              <w:t xml:space="preserve"> </w:t>
            </w:r>
            <w:r w:rsidRPr="007E0F55">
              <w:rPr>
                <w:color w:val="333333"/>
                <w:sz w:val="14"/>
                <w:lang w:val="es-AR"/>
              </w:rPr>
              <w:t>Plateau</w:t>
            </w:r>
            <w:r w:rsidRPr="007E0F55">
              <w:rPr>
                <w:color w:val="333333"/>
                <w:spacing w:val="-6"/>
                <w:sz w:val="14"/>
                <w:lang w:val="es-AR"/>
              </w:rPr>
              <w:t xml:space="preserve"> </w:t>
            </w:r>
            <w:r w:rsidRPr="007E0F55">
              <w:rPr>
                <w:color w:val="333333"/>
                <w:sz w:val="14"/>
                <w:lang w:val="es-AR"/>
              </w:rPr>
              <w:t>+</w:t>
            </w:r>
            <w:r w:rsidRPr="007E0F55">
              <w:rPr>
                <w:color w:val="333333"/>
                <w:spacing w:val="40"/>
                <w:sz w:val="14"/>
                <w:lang w:val="es-AR"/>
              </w:rPr>
              <w:t xml:space="preserve"> </w:t>
            </w:r>
            <w:r w:rsidRPr="007E0F55">
              <w:rPr>
                <w:color w:val="333333"/>
                <w:sz w:val="14"/>
                <w:lang w:val="es-AR"/>
              </w:rPr>
              <w:t>La Paz Sur</w:t>
            </w:r>
            <w:r w:rsidRPr="007E0F55">
              <w:rPr>
                <w:color w:val="333333"/>
                <w:spacing w:val="40"/>
                <w:sz w:val="14"/>
                <w:lang w:val="es-AR"/>
              </w:rPr>
              <w:t xml:space="preserve"> </w:t>
            </w:r>
            <w:r w:rsidRPr="007E0F55">
              <w:rPr>
                <w:color w:val="333333"/>
                <w:spacing w:val="-4"/>
                <w:sz w:val="14"/>
                <w:lang w:val="es-AR"/>
              </w:rPr>
              <w:t>Ramp</w:t>
            </w:r>
          </w:p>
        </w:tc>
        <w:tc>
          <w:tcPr>
            <w:tcW w:w="730" w:type="dxa"/>
          </w:tcPr>
          <w:p w14:paraId="388373B6" w14:textId="77777777" w:rsidR="00275643" w:rsidRPr="007E0F55" w:rsidRDefault="00275643">
            <w:pPr>
              <w:pStyle w:val="TableParagraph"/>
              <w:rPr>
                <w:i/>
                <w:sz w:val="14"/>
                <w:lang w:val="es-AR"/>
              </w:rPr>
            </w:pPr>
          </w:p>
          <w:p w14:paraId="388373B7" w14:textId="77777777" w:rsidR="00275643" w:rsidRPr="007E0F55" w:rsidRDefault="00275643">
            <w:pPr>
              <w:pStyle w:val="TableParagraph"/>
              <w:spacing w:before="16"/>
              <w:rPr>
                <w:i/>
                <w:sz w:val="14"/>
                <w:lang w:val="es-AR"/>
              </w:rPr>
            </w:pPr>
          </w:p>
          <w:p w14:paraId="388373B8" w14:textId="77777777" w:rsidR="00275643" w:rsidRDefault="00000000">
            <w:pPr>
              <w:pStyle w:val="TableParagraph"/>
              <w:ind w:left="162" w:right="16"/>
              <w:jc w:val="center"/>
              <w:rPr>
                <w:sz w:val="14"/>
              </w:rPr>
            </w:pPr>
            <w:r>
              <w:rPr>
                <w:color w:val="333333"/>
                <w:spacing w:val="-2"/>
                <w:sz w:val="14"/>
              </w:rPr>
              <w:t>$180K</w:t>
            </w:r>
          </w:p>
        </w:tc>
        <w:tc>
          <w:tcPr>
            <w:tcW w:w="650" w:type="dxa"/>
          </w:tcPr>
          <w:p w14:paraId="388373B9" w14:textId="77777777" w:rsidR="00275643" w:rsidRDefault="00275643">
            <w:pPr>
              <w:pStyle w:val="TableParagraph"/>
              <w:rPr>
                <w:i/>
                <w:sz w:val="14"/>
              </w:rPr>
            </w:pPr>
          </w:p>
          <w:p w14:paraId="388373BA" w14:textId="77777777" w:rsidR="00275643" w:rsidRDefault="00275643">
            <w:pPr>
              <w:pStyle w:val="TableParagraph"/>
              <w:spacing w:before="16"/>
              <w:rPr>
                <w:i/>
                <w:sz w:val="14"/>
              </w:rPr>
            </w:pPr>
          </w:p>
          <w:p w14:paraId="388373BB" w14:textId="77777777" w:rsidR="00275643" w:rsidRDefault="00000000">
            <w:pPr>
              <w:pStyle w:val="TableParagraph"/>
              <w:ind w:right="76"/>
              <w:jc w:val="right"/>
              <w:rPr>
                <w:sz w:val="14"/>
              </w:rPr>
            </w:pPr>
            <w:r>
              <w:rPr>
                <w:color w:val="333333"/>
                <w:spacing w:val="-10"/>
                <w:sz w:val="14"/>
              </w:rPr>
              <w:t>—</w:t>
            </w:r>
          </w:p>
        </w:tc>
        <w:tc>
          <w:tcPr>
            <w:tcW w:w="730" w:type="dxa"/>
          </w:tcPr>
          <w:p w14:paraId="388373BC" w14:textId="77777777" w:rsidR="00275643" w:rsidRDefault="00275643">
            <w:pPr>
              <w:pStyle w:val="TableParagraph"/>
              <w:rPr>
                <w:i/>
                <w:sz w:val="14"/>
              </w:rPr>
            </w:pPr>
          </w:p>
          <w:p w14:paraId="388373BD" w14:textId="77777777" w:rsidR="00275643" w:rsidRDefault="00275643">
            <w:pPr>
              <w:pStyle w:val="TableParagraph"/>
              <w:spacing w:before="16"/>
              <w:rPr>
                <w:i/>
                <w:sz w:val="14"/>
              </w:rPr>
            </w:pPr>
          </w:p>
          <w:p w14:paraId="388373BE" w14:textId="77777777" w:rsidR="00275643" w:rsidRDefault="00000000">
            <w:pPr>
              <w:pStyle w:val="TableParagraph"/>
              <w:ind w:right="76"/>
              <w:jc w:val="right"/>
              <w:rPr>
                <w:sz w:val="14"/>
              </w:rPr>
            </w:pPr>
            <w:r>
              <w:rPr>
                <w:color w:val="333333"/>
                <w:spacing w:val="-10"/>
                <w:sz w:val="14"/>
              </w:rPr>
              <w:t>—</w:t>
            </w:r>
          </w:p>
        </w:tc>
        <w:tc>
          <w:tcPr>
            <w:tcW w:w="850" w:type="dxa"/>
          </w:tcPr>
          <w:p w14:paraId="388373BF" w14:textId="77777777" w:rsidR="00275643" w:rsidRDefault="00275643">
            <w:pPr>
              <w:pStyle w:val="TableParagraph"/>
              <w:rPr>
                <w:i/>
                <w:sz w:val="14"/>
              </w:rPr>
            </w:pPr>
          </w:p>
          <w:p w14:paraId="388373C0" w14:textId="77777777" w:rsidR="00275643" w:rsidRDefault="00275643">
            <w:pPr>
              <w:pStyle w:val="TableParagraph"/>
              <w:spacing w:before="16"/>
              <w:rPr>
                <w:i/>
                <w:sz w:val="14"/>
              </w:rPr>
            </w:pPr>
          </w:p>
          <w:p w14:paraId="388373C1" w14:textId="77777777" w:rsidR="00275643" w:rsidRDefault="00000000">
            <w:pPr>
              <w:pStyle w:val="TableParagraph"/>
              <w:ind w:right="70"/>
              <w:jc w:val="right"/>
              <w:rPr>
                <w:sz w:val="14"/>
              </w:rPr>
            </w:pPr>
            <w:r>
              <w:rPr>
                <w:color w:val="333333"/>
                <w:spacing w:val="-10"/>
                <w:sz w:val="14"/>
              </w:rPr>
              <w:t>—</w:t>
            </w:r>
          </w:p>
        </w:tc>
        <w:tc>
          <w:tcPr>
            <w:tcW w:w="650" w:type="dxa"/>
          </w:tcPr>
          <w:p w14:paraId="388373C2" w14:textId="77777777" w:rsidR="00275643" w:rsidRDefault="00275643">
            <w:pPr>
              <w:pStyle w:val="TableParagraph"/>
              <w:rPr>
                <w:i/>
                <w:sz w:val="14"/>
              </w:rPr>
            </w:pPr>
          </w:p>
          <w:p w14:paraId="388373C3" w14:textId="77777777" w:rsidR="00275643" w:rsidRDefault="00275643">
            <w:pPr>
              <w:pStyle w:val="TableParagraph"/>
              <w:spacing w:before="16"/>
              <w:rPr>
                <w:i/>
                <w:sz w:val="14"/>
              </w:rPr>
            </w:pPr>
          </w:p>
          <w:p w14:paraId="388373C4" w14:textId="77777777" w:rsidR="00275643" w:rsidRDefault="00000000">
            <w:pPr>
              <w:pStyle w:val="TableParagraph"/>
              <w:ind w:right="69"/>
              <w:jc w:val="right"/>
              <w:rPr>
                <w:sz w:val="14"/>
              </w:rPr>
            </w:pPr>
            <w:r>
              <w:rPr>
                <w:color w:val="333333"/>
                <w:spacing w:val="-2"/>
                <w:sz w:val="14"/>
              </w:rPr>
              <w:t>$142K</w:t>
            </w:r>
          </w:p>
        </w:tc>
        <w:tc>
          <w:tcPr>
            <w:tcW w:w="730" w:type="dxa"/>
          </w:tcPr>
          <w:p w14:paraId="388373C5" w14:textId="77777777" w:rsidR="00275643" w:rsidRDefault="00275643">
            <w:pPr>
              <w:pStyle w:val="TableParagraph"/>
              <w:rPr>
                <w:i/>
                <w:sz w:val="14"/>
              </w:rPr>
            </w:pPr>
          </w:p>
          <w:p w14:paraId="388373C6" w14:textId="77777777" w:rsidR="00275643" w:rsidRDefault="00275643">
            <w:pPr>
              <w:pStyle w:val="TableParagraph"/>
              <w:spacing w:before="16"/>
              <w:rPr>
                <w:i/>
                <w:sz w:val="14"/>
              </w:rPr>
            </w:pPr>
          </w:p>
          <w:p w14:paraId="388373C7" w14:textId="77777777" w:rsidR="00275643" w:rsidRDefault="00000000">
            <w:pPr>
              <w:pStyle w:val="TableParagraph"/>
              <w:ind w:right="68"/>
              <w:jc w:val="right"/>
              <w:rPr>
                <w:sz w:val="14"/>
              </w:rPr>
            </w:pPr>
            <w:r>
              <w:rPr>
                <w:color w:val="333333"/>
                <w:spacing w:val="-10"/>
                <w:sz w:val="14"/>
              </w:rPr>
              <w:t>—</w:t>
            </w:r>
          </w:p>
        </w:tc>
        <w:tc>
          <w:tcPr>
            <w:tcW w:w="730" w:type="dxa"/>
          </w:tcPr>
          <w:p w14:paraId="388373C8" w14:textId="77777777" w:rsidR="00275643" w:rsidRDefault="00275643">
            <w:pPr>
              <w:pStyle w:val="TableParagraph"/>
              <w:rPr>
                <w:i/>
                <w:sz w:val="14"/>
              </w:rPr>
            </w:pPr>
          </w:p>
          <w:p w14:paraId="388373C9" w14:textId="77777777" w:rsidR="00275643" w:rsidRDefault="00275643">
            <w:pPr>
              <w:pStyle w:val="TableParagraph"/>
              <w:spacing w:before="16"/>
              <w:rPr>
                <w:i/>
                <w:sz w:val="14"/>
              </w:rPr>
            </w:pPr>
          </w:p>
          <w:p w14:paraId="388373CA" w14:textId="77777777" w:rsidR="00275643" w:rsidRDefault="00000000">
            <w:pPr>
              <w:pStyle w:val="TableParagraph"/>
              <w:ind w:left="162"/>
              <w:jc w:val="center"/>
              <w:rPr>
                <w:sz w:val="14"/>
              </w:rPr>
            </w:pPr>
            <w:r>
              <w:rPr>
                <w:color w:val="333333"/>
                <w:spacing w:val="-2"/>
                <w:sz w:val="14"/>
              </w:rPr>
              <w:t>$300K</w:t>
            </w:r>
          </w:p>
        </w:tc>
        <w:tc>
          <w:tcPr>
            <w:tcW w:w="730" w:type="dxa"/>
          </w:tcPr>
          <w:p w14:paraId="388373CB" w14:textId="77777777" w:rsidR="00275643" w:rsidRDefault="00275643">
            <w:pPr>
              <w:pStyle w:val="TableParagraph"/>
              <w:rPr>
                <w:i/>
                <w:sz w:val="14"/>
              </w:rPr>
            </w:pPr>
          </w:p>
          <w:p w14:paraId="388373CC" w14:textId="77777777" w:rsidR="00275643" w:rsidRDefault="00275643">
            <w:pPr>
              <w:pStyle w:val="TableParagraph"/>
              <w:spacing w:before="16"/>
              <w:rPr>
                <w:i/>
                <w:sz w:val="14"/>
              </w:rPr>
            </w:pPr>
          </w:p>
          <w:p w14:paraId="388373CD" w14:textId="77777777" w:rsidR="00275643" w:rsidRDefault="00000000">
            <w:pPr>
              <w:pStyle w:val="TableParagraph"/>
              <w:ind w:left="98"/>
              <w:jc w:val="center"/>
              <w:rPr>
                <w:sz w:val="14"/>
              </w:rPr>
            </w:pPr>
            <w:r>
              <w:rPr>
                <w:color w:val="333333"/>
                <w:spacing w:val="-2"/>
                <w:sz w:val="14"/>
              </w:rPr>
              <w:t>$1.60M</w:t>
            </w:r>
          </w:p>
        </w:tc>
        <w:tc>
          <w:tcPr>
            <w:tcW w:w="650" w:type="dxa"/>
          </w:tcPr>
          <w:p w14:paraId="388373CE" w14:textId="77777777" w:rsidR="00275643" w:rsidRDefault="00275643">
            <w:pPr>
              <w:pStyle w:val="TableParagraph"/>
              <w:rPr>
                <w:i/>
                <w:sz w:val="14"/>
              </w:rPr>
            </w:pPr>
          </w:p>
          <w:p w14:paraId="388373CF" w14:textId="77777777" w:rsidR="00275643" w:rsidRDefault="00275643">
            <w:pPr>
              <w:pStyle w:val="TableParagraph"/>
              <w:spacing w:before="16"/>
              <w:rPr>
                <w:i/>
                <w:sz w:val="14"/>
              </w:rPr>
            </w:pPr>
          </w:p>
          <w:p w14:paraId="388373D0" w14:textId="77777777" w:rsidR="00275643" w:rsidRDefault="00000000">
            <w:pPr>
              <w:pStyle w:val="TableParagraph"/>
              <w:ind w:right="68"/>
              <w:jc w:val="right"/>
              <w:rPr>
                <w:sz w:val="14"/>
              </w:rPr>
            </w:pPr>
            <w:r>
              <w:rPr>
                <w:color w:val="333333"/>
                <w:spacing w:val="-10"/>
                <w:sz w:val="14"/>
              </w:rPr>
              <w:t>—</w:t>
            </w:r>
          </w:p>
        </w:tc>
        <w:tc>
          <w:tcPr>
            <w:tcW w:w="603" w:type="dxa"/>
            <w:tcBorders>
              <w:right w:val="nil"/>
            </w:tcBorders>
          </w:tcPr>
          <w:p w14:paraId="388373D1" w14:textId="77777777" w:rsidR="00275643" w:rsidRDefault="00275643">
            <w:pPr>
              <w:pStyle w:val="TableParagraph"/>
              <w:rPr>
                <w:i/>
                <w:sz w:val="14"/>
              </w:rPr>
            </w:pPr>
          </w:p>
          <w:p w14:paraId="388373D2" w14:textId="77777777" w:rsidR="00275643" w:rsidRDefault="00275643">
            <w:pPr>
              <w:pStyle w:val="TableParagraph"/>
              <w:spacing w:before="16"/>
              <w:rPr>
                <w:i/>
                <w:sz w:val="14"/>
              </w:rPr>
            </w:pPr>
          </w:p>
          <w:p w14:paraId="388373D3" w14:textId="77777777" w:rsidR="00275643" w:rsidRDefault="00000000">
            <w:pPr>
              <w:pStyle w:val="TableParagraph"/>
              <w:ind w:right="34"/>
              <w:jc w:val="right"/>
              <w:rPr>
                <w:sz w:val="14"/>
              </w:rPr>
            </w:pPr>
            <w:r>
              <w:rPr>
                <w:color w:val="333333"/>
                <w:spacing w:val="-5"/>
                <w:sz w:val="14"/>
              </w:rPr>
              <w:t>$52</w:t>
            </w:r>
          </w:p>
        </w:tc>
      </w:tr>
      <w:tr w:rsidR="00275643" w14:paraId="388373EE" w14:textId="77777777">
        <w:trPr>
          <w:trHeight w:val="620"/>
        </w:trPr>
        <w:tc>
          <w:tcPr>
            <w:tcW w:w="640" w:type="dxa"/>
          </w:tcPr>
          <w:p w14:paraId="388373D5" w14:textId="77777777" w:rsidR="00275643" w:rsidRDefault="00275643">
            <w:pPr>
              <w:pStyle w:val="TableParagraph"/>
              <w:spacing w:before="67"/>
              <w:rPr>
                <w:i/>
                <w:sz w:val="14"/>
              </w:rPr>
            </w:pPr>
          </w:p>
          <w:p w14:paraId="388373D6" w14:textId="77777777" w:rsidR="00275643" w:rsidRDefault="00000000">
            <w:pPr>
              <w:pStyle w:val="TableParagraph"/>
              <w:ind w:left="6" w:right="115"/>
              <w:jc w:val="center"/>
              <w:rPr>
                <w:sz w:val="14"/>
              </w:rPr>
            </w:pPr>
            <w:r>
              <w:rPr>
                <w:color w:val="333333"/>
                <w:spacing w:val="-4"/>
                <w:sz w:val="14"/>
              </w:rPr>
              <w:t>D+16</w:t>
            </w:r>
          </w:p>
        </w:tc>
        <w:tc>
          <w:tcPr>
            <w:tcW w:w="780" w:type="dxa"/>
          </w:tcPr>
          <w:p w14:paraId="388373D7" w14:textId="77777777" w:rsidR="00275643" w:rsidRDefault="00275643">
            <w:pPr>
              <w:pStyle w:val="TableParagraph"/>
              <w:spacing w:before="67"/>
              <w:rPr>
                <w:i/>
                <w:sz w:val="14"/>
              </w:rPr>
            </w:pPr>
          </w:p>
          <w:p w14:paraId="388373D8" w14:textId="77777777" w:rsidR="00275643" w:rsidRDefault="00000000">
            <w:pPr>
              <w:pStyle w:val="TableParagraph"/>
              <w:ind w:left="65" w:right="79"/>
              <w:jc w:val="center"/>
              <w:rPr>
                <w:sz w:val="14"/>
              </w:rPr>
            </w:pPr>
            <w:r>
              <w:rPr>
                <w:color w:val="333333"/>
                <w:sz w:val="14"/>
              </w:rPr>
              <w:t>Jan</w:t>
            </w:r>
            <w:r>
              <w:rPr>
                <w:color w:val="333333"/>
                <w:spacing w:val="3"/>
                <w:sz w:val="14"/>
              </w:rPr>
              <w:t xml:space="preserve"> </w:t>
            </w:r>
            <w:r>
              <w:rPr>
                <w:color w:val="333333"/>
                <w:spacing w:val="-4"/>
                <w:sz w:val="14"/>
              </w:rPr>
              <w:t>2028</w:t>
            </w:r>
          </w:p>
        </w:tc>
        <w:tc>
          <w:tcPr>
            <w:tcW w:w="1160" w:type="dxa"/>
          </w:tcPr>
          <w:p w14:paraId="388373D9" w14:textId="77777777" w:rsidR="00275643" w:rsidRDefault="00000000">
            <w:pPr>
              <w:pStyle w:val="TableParagraph"/>
              <w:spacing w:before="108" w:line="343" w:lineRule="auto"/>
              <w:ind w:left="87" w:right="290"/>
              <w:rPr>
                <w:sz w:val="14"/>
              </w:rPr>
            </w:pPr>
            <w:r>
              <w:rPr>
                <w:color w:val="333333"/>
                <w:sz w:val="14"/>
              </w:rPr>
              <w:t>Mara</w:t>
            </w:r>
            <w:r>
              <w:rPr>
                <w:color w:val="333333"/>
                <w:spacing w:val="-10"/>
                <w:sz w:val="14"/>
              </w:rPr>
              <w:t xml:space="preserve"> </w:t>
            </w:r>
            <w:r>
              <w:rPr>
                <w:color w:val="333333"/>
                <w:sz w:val="14"/>
              </w:rPr>
              <w:t>Oeste</w:t>
            </w:r>
            <w:r>
              <w:rPr>
                <w:color w:val="333333"/>
                <w:spacing w:val="40"/>
                <w:sz w:val="14"/>
              </w:rPr>
              <w:t xml:space="preserve"> </w:t>
            </w:r>
            <w:r>
              <w:rPr>
                <w:color w:val="333333"/>
                <w:spacing w:val="-2"/>
                <w:sz w:val="14"/>
              </w:rPr>
              <w:t>Plateau</w:t>
            </w:r>
          </w:p>
        </w:tc>
        <w:tc>
          <w:tcPr>
            <w:tcW w:w="730" w:type="dxa"/>
          </w:tcPr>
          <w:p w14:paraId="388373DA" w14:textId="77777777" w:rsidR="00275643" w:rsidRDefault="00275643">
            <w:pPr>
              <w:pStyle w:val="TableParagraph"/>
              <w:spacing w:before="67"/>
              <w:rPr>
                <w:i/>
                <w:sz w:val="14"/>
              </w:rPr>
            </w:pPr>
          </w:p>
          <w:p w14:paraId="388373DB" w14:textId="77777777" w:rsidR="00275643" w:rsidRDefault="00000000">
            <w:pPr>
              <w:pStyle w:val="TableParagraph"/>
              <w:ind w:left="162" w:right="16"/>
              <w:jc w:val="center"/>
              <w:rPr>
                <w:sz w:val="14"/>
              </w:rPr>
            </w:pPr>
            <w:r>
              <w:rPr>
                <w:color w:val="333333"/>
                <w:spacing w:val="-2"/>
                <w:sz w:val="14"/>
              </w:rPr>
              <w:t>$180K</w:t>
            </w:r>
          </w:p>
        </w:tc>
        <w:tc>
          <w:tcPr>
            <w:tcW w:w="650" w:type="dxa"/>
          </w:tcPr>
          <w:p w14:paraId="388373DC" w14:textId="77777777" w:rsidR="00275643" w:rsidRDefault="00275643">
            <w:pPr>
              <w:pStyle w:val="TableParagraph"/>
              <w:spacing w:before="67"/>
              <w:rPr>
                <w:i/>
                <w:sz w:val="14"/>
              </w:rPr>
            </w:pPr>
          </w:p>
          <w:p w14:paraId="388373DD" w14:textId="77777777" w:rsidR="00275643" w:rsidRDefault="00000000">
            <w:pPr>
              <w:pStyle w:val="TableParagraph"/>
              <w:ind w:right="76"/>
              <w:jc w:val="right"/>
              <w:rPr>
                <w:sz w:val="14"/>
              </w:rPr>
            </w:pPr>
            <w:r>
              <w:rPr>
                <w:color w:val="333333"/>
                <w:spacing w:val="-10"/>
                <w:sz w:val="14"/>
              </w:rPr>
              <w:t>—</w:t>
            </w:r>
          </w:p>
        </w:tc>
        <w:tc>
          <w:tcPr>
            <w:tcW w:w="730" w:type="dxa"/>
          </w:tcPr>
          <w:p w14:paraId="388373DE" w14:textId="77777777" w:rsidR="00275643" w:rsidRDefault="00275643">
            <w:pPr>
              <w:pStyle w:val="TableParagraph"/>
              <w:spacing w:before="67"/>
              <w:rPr>
                <w:i/>
                <w:sz w:val="14"/>
              </w:rPr>
            </w:pPr>
          </w:p>
          <w:p w14:paraId="388373DF" w14:textId="77777777" w:rsidR="00275643" w:rsidRDefault="00000000">
            <w:pPr>
              <w:pStyle w:val="TableParagraph"/>
              <w:ind w:right="76"/>
              <w:jc w:val="right"/>
              <w:rPr>
                <w:sz w:val="14"/>
              </w:rPr>
            </w:pPr>
            <w:r>
              <w:rPr>
                <w:color w:val="333333"/>
                <w:spacing w:val="-10"/>
                <w:sz w:val="14"/>
              </w:rPr>
              <w:t>—</w:t>
            </w:r>
          </w:p>
        </w:tc>
        <w:tc>
          <w:tcPr>
            <w:tcW w:w="850" w:type="dxa"/>
          </w:tcPr>
          <w:p w14:paraId="388373E0" w14:textId="77777777" w:rsidR="00275643" w:rsidRDefault="00275643">
            <w:pPr>
              <w:pStyle w:val="TableParagraph"/>
              <w:spacing w:before="67"/>
              <w:rPr>
                <w:i/>
                <w:sz w:val="14"/>
              </w:rPr>
            </w:pPr>
          </w:p>
          <w:p w14:paraId="388373E1" w14:textId="77777777" w:rsidR="00275643" w:rsidRDefault="00000000">
            <w:pPr>
              <w:pStyle w:val="TableParagraph"/>
              <w:ind w:right="70"/>
              <w:jc w:val="right"/>
              <w:rPr>
                <w:sz w:val="14"/>
              </w:rPr>
            </w:pPr>
            <w:r>
              <w:rPr>
                <w:color w:val="333333"/>
                <w:spacing w:val="-10"/>
                <w:sz w:val="14"/>
              </w:rPr>
              <w:t>—</w:t>
            </w:r>
          </w:p>
        </w:tc>
        <w:tc>
          <w:tcPr>
            <w:tcW w:w="650" w:type="dxa"/>
          </w:tcPr>
          <w:p w14:paraId="388373E2" w14:textId="77777777" w:rsidR="00275643" w:rsidRDefault="00275643">
            <w:pPr>
              <w:pStyle w:val="TableParagraph"/>
              <w:spacing w:before="67"/>
              <w:rPr>
                <w:i/>
                <w:sz w:val="14"/>
              </w:rPr>
            </w:pPr>
          </w:p>
          <w:p w14:paraId="388373E3" w14:textId="77777777" w:rsidR="00275643" w:rsidRDefault="00000000">
            <w:pPr>
              <w:pStyle w:val="TableParagraph"/>
              <w:ind w:right="69"/>
              <w:jc w:val="right"/>
              <w:rPr>
                <w:sz w:val="14"/>
              </w:rPr>
            </w:pPr>
            <w:r>
              <w:rPr>
                <w:color w:val="333333"/>
                <w:spacing w:val="-2"/>
                <w:sz w:val="14"/>
              </w:rPr>
              <w:t>$142K</w:t>
            </w:r>
          </w:p>
        </w:tc>
        <w:tc>
          <w:tcPr>
            <w:tcW w:w="730" w:type="dxa"/>
          </w:tcPr>
          <w:p w14:paraId="388373E4" w14:textId="77777777" w:rsidR="00275643" w:rsidRDefault="00275643">
            <w:pPr>
              <w:pStyle w:val="TableParagraph"/>
              <w:spacing w:before="67"/>
              <w:rPr>
                <w:i/>
                <w:sz w:val="14"/>
              </w:rPr>
            </w:pPr>
          </w:p>
          <w:p w14:paraId="388373E5" w14:textId="77777777" w:rsidR="00275643" w:rsidRDefault="00000000">
            <w:pPr>
              <w:pStyle w:val="TableParagraph"/>
              <w:ind w:right="68"/>
              <w:jc w:val="right"/>
              <w:rPr>
                <w:sz w:val="14"/>
              </w:rPr>
            </w:pPr>
            <w:r>
              <w:rPr>
                <w:color w:val="333333"/>
                <w:spacing w:val="-10"/>
                <w:sz w:val="14"/>
              </w:rPr>
              <w:t>—</w:t>
            </w:r>
          </w:p>
        </w:tc>
        <w:tc>
          <w:tcPr>
            <w:tcW w:w="730" w:type="dxa"/>
          </w:tcPr>
          <w:p w14:paraId="388373E6" w14:textId="77777777" w:rsidR="00275643" w:rsidRDefault="00275643">
            <w:pPr>
              <w:pStyle w:val="TableParagraph"/>
              <w:spacing w:before="67"/>
              <w:rPr>
                <w:i/>
                <w:sz w:val="14"/>
              </w:rPr>
            </w:pPr>
          </w:p>
          <w:p w14:paraId="388373E7" w14:textId="77777777" w:rsidR="00275643" w:rsidRDefault="00000000">
            <w:pPr>
              <w:pStyle w:val="TableParagraph"/>
              <w:ind w:left="162"/>
              <w:jc w:val="center"/>
              <w:rPr>
                <w:sz w:val="14"/>
              </w:rPr>
            </w:pPr>
            <w:r>
              <w:rPr>
                <w:color w:val="333333"/>
                <w:spacing w:val="-2"/>
                <w:sz w:val="14"/>
              </w:rPr>
              <w:t>$300K</w:t>
            </w:r>
          </w:p>
        </w:tc>
        <w:tc>
          <w:tcPr>
            <w:tcW w:w="730" w:type="dxa"/>
          </w:tcPr>
          <w:p w14:paraId="388373E8" w14:textId="77777777" w:rsidR="00275643" w:rsidRDefault="00275643">
            <w:pPr>
              <w:pStyle w:val="TableParagraph"/>
              <w:spacing w:before="67"/>
              <w:rPr>
                <w:i/>
                <w:sz w:val="14"/>
              </w:rPr>
            </w:pPr>
          </w:p>
          <w:p w14:paraId="388373E9" w14:textId="77777777" w:rsidR="00275643" w:rsidRDefault="00000000">
            <w:pPr>
              <w:pStyle w:val="TableParagraph"/>
              <w:ind w:left="98"/>
              <w:jc w:val="center"/>
              <w:rPr>
                <w:sz w:val="14"/>
              </w:rPr>
            </w:pPr>
            <w:r>
              <w:rPr>
                <w:color w:val="333333"/>
                <w:spacing w:val="-2"/>
                <w:sz w:val="14"/>
              </w:rPr>
              <w:t>$1.60M</w:t>
            </w:r>
          </w:p>
        </w:tc>
        <w:tc>
          <w:tcPr>
            <w:tcW w:w="650" w:type="dxa"/>
          </w:tcPr>
          <w:p w14:paraId="388373EA" w14:textId="77777777" w:rsidR="00275643" w:rsidRDefault="00275643">
            <w:pPr>
              <w:pStyle w:val="TableParagraph"/>
              <w:spacing w:before="67"/>
              <w:rPr>
                <w:i/>
                <w:sz w:val="14"/>
              </w:rPr>
            </w:pPr>
          </w:p>
          <w:p w14:paraId="388373EB" w14:textId="77777777" w:rsidR="00275643" w:rsidRDefault="00000000">
            <w:pPr>
              <w:pStyle w:val="TableParagraph"/>
              <w:ind w:right="68"/>
              <w:jc w:val="right"/>
              <w:rPr>
                <w:sz w:val="14"/>
              </w:rPr>
            </w:pPr>
            <w:r>
              <w:rPr>
                <w:color w:val="333333"/>
                <w:spacing w:val="-10"/>
                <w:sz w:val="14"/>
              </w:rPr>
              <w:t>—</w:t>
            </w:r>
          </w:p>
        </w:tc>
        <w:tc>
          <w:tcPr>
            <w:tcW w:w="603" w:type="dxa"/>
            <w:tcBorders>
              <w:right w:val="nil"/>
            </w:tcBorders>
          </w:tcPr>
          <w:p w14:paraId="388373EC" w14:textId="77777777" w:rsidR="00275643" w:rsidRDefault="00275643">
            <w:pPr>
              <w:pStyle w:val="TableParagraph"/>
              <w:spacing w:before="67"/>
              <w:rPr>
                <w:i/>
                <w:sz w:val="14"/>
              </w:rPr>
            </w:pPr>
          </w:p>
          <w:p w14:paraId="388373ED" w14:textId="77777777" w:rsidR="00275643" w:rsidRDefault="00000000">
            <w:pPr>
              <w:pStyle w:val="TableParagraph"/>
              <w:ind w:right="34"/>
              <w:jc w:val="right"/>
              <w:rPr>
                <w:sz w:val="14"/>
              </w:rPr>
            </w:pPr>
            <w:r>
              <w:rPr>
                <w:color w:val="333333"/>
                <w:spacing w:val="-5"/>
                <w:sz w:val="14"/>
              </w:rPr>
              <w:t>$52</w:t>
            </w:r>
          </w:p>
        </w:tc>
      </w:tr>
      <w:tr w:rsidR="00275643" w14:paraId="38837415" w14:textId="77777777">
        <w:trPr>
          <w:trHeight w:val="850"/>
        </w:trPr>
        <w:tc>
          <w:tcPr>
            <w:tcW w:w="640" w:type="dxa"/>
          </w:tcPr>
          <w:p w14:paraId="388373EF" w14:textId="77777777" w:rsidR="00275643" w:rsidRDefault="00275643">
            <w:pPr>
              <w:pStyle w:val="TableParagraph"/>
              <w:rPr>
                <w:i/>
                <w:sz w:val="14"/>
              </w:rPr>
            </w:pPr>
          </w:p>
          <w:p w14:paraId="388373F0" w14:textId="77777777" w:rsidR="00275643" w:rsidRDefault="00275643">
            <w:pPr>
              <w:pStyle w:val="TableParagraph"/>
              <w:spacing w:before="16"/>
              <w:rPr>
                <w:i/>
                <w:sz w:val="14"/>
              </w:rPr>
            </w:pPr>
          </w:p>
          <w:p w14:paraId="388373F1" w14:textId="77777777" w:rsidR="00275643" w:rsidRDefault="00000000">
            <w:pPr>
              <w:pStyle w:val="TableParagraph"/>
              <w:ind w:left="6" w:right="115"/>
              <w:jc w:val="center"/>
              <w:rPr>
                <w:sz w:val="14"/>
              </w:rPr>
            </w:pPr>
            <w:r>
              <w:rPr>
                <w:color w:val="333333"/>
                <w:spacing w:val="-4"/>
                <w:sz w:val="14"/>
              </w:rPr>
              <w:t>D+17</w:t>
            </w:r>
          </w:p>
        </w:tc>
        <w:tc>
          <w:tcPr>
            <w:tcW w:w="780" w:type="dxa"/>
          </w:tcPr>
          <w:p w14:paraId="388373F2" w14:textId="77777777" w:rsidR="00275643" w:rsidRDefault="00275643">
            <w:pPr>
              <w:pStyle w:val="TableParagraph"/>
              <w:rPr>
                <w:i/>
                <w:sz w:val="14"/>
              </w:rPr>
            </w:pPr>
          </w:p>
          <w:p w14:paraId="388373F3" w14:textId="77777777" w:rsidR="00275643" w:rsidRDefault="00275643">
            <w:pPr>
              <w:pStyle w:val="TableParagraph"/>
              <w:spacing w:before="16"/>
              <w:rPr>
                <w:i/>
                <w:sz w:val="14"/>
              </w:rPr>
            </w:pPr>
          </w:p>
          <w:p w14:paraId="388373F4" w14:textId="77777777" w:rsidR="00275643" w:rsidRDefault="00000000">
            <w:pPr>
              <w:pStyle w:val="TableParagraph"/>
              <w:ind w:left="8" w:right="8"/>
              <w:jc w:val="center"/>
              <w:rPr>
                <w:sz w:val="14"/>
              </w:rPr>
            </w:pPr>
            <w:r>
              <w:rPr>
                <w:color w:val="333333"/>
                <w:sz w:val="14"/>
              </w:rPr>
              <w:t>Feb</w:t>
            </w:r>
            <w:r>
              <w:rPr>
                <w:color w:val="333333"/>
                <w:spacing w:val="3"/>
                <w:sz w:val="14"/>
              </w:rPr>
              <w:t xml:space="preserve"> </w:t>
            </w:r>
            <w:r>
              <w:rPr>
                <w:color w:val="333333"/>
                <w:spacing w:val="-4"/>
                <w:sz w:val="14"/>
              </w:rPr>
              <w:t>2028</w:t>
            </w:r>
          </w:p>
        </w:tc>
        <w:tc>
          <w:tcPr>
            <w:tcW w:w="1160" w:type="dxa"/>
          </w:tcPr>
          <w:p w14:paraId="388373F5" w14:textId="77777777" w:rsidR="00275643" w:rsidRDefault="00000000">
            <w:pPr>
              <w:pStyle w:val="TableParagraph"/>
              <w:spacing w:before="108"/>
              <w:ind w:left="87"/>
              <w:rPr>
                <w:b/>
                <w:sz w:val="14"/>
              </w:rPr>
            </w:pPr>
            <w:r>
              <w:rPr>
                <w:b/>
                <w:color w:val="333333"/>
                <w:sz w:val="14"/>
              </w:rPr>
              <w:t>El</w:t>
            </w:r>
            <w:r>
              <w:rPr>
                <w:b/>
                <w:color w:val="333333"/>
                <w:spacing w:val="3"/>
                <w:sz w:val="14"/>
              </w:rPr>
              <w:t xml:space="preserve"> </w:t>
            </w:r>
            <w:r>
              <w:rPr>
                <w:b/>
                <w:color w:val="333333"/>
                <w:sz w:val="14"/>
              </w:rPr>
              <w:t>Mojan</w:t>
            </w:r>
            <w:r>
              <w:rPr>
                <w:b/>
                <w:color w:val="333333"/>
                <w:spacing w:val="4"/>
                <w:sz w:val="14"/>
              </w:rPr>
              <w:t xml:space="preserve"> </w:t>
            </w:r>
            <w:r>
              <w:rPr>
                <w:b/>
                <w:color w:val="333333"/>
                <w:spacing w:val="-2"/>
                <w:sz w:val="14"/>
              </w:rPr>
              <w:t>Start</w:t>
            </w:r>
          </w:p>
          <w:p w14:paraId="388373F6" w14:textId="77777777" w:rsidR="00275643" w:rsidRDefault="00000000">
            <w:pPr>
              <w:pStyle w:val="TableParagraph"/>
              <w:spacing w:before="69" w:line="343" w:lineRule="auto"/>
              <w:ind w:left="87"/>
              <w:rPr>
                <w:b/>
                <w:sz w:val="14"/>
              </w:rPr>
            </w:pPr>
            <w:r>
              <w:rPr>
                <w:b/>
                <w:color w:val="333333"/>
                <w:sz w:val="14"/>
              </w:rPr>
              <w:t>—</w:t>
            </w:r>
            <w:r>
              <w:rPr>
                <w:b/>
                <w:color w:val="333333"/>
                <w:spacing w:val="-10"/>
                <w:sz w:val="14"/>
              </w:rPr>
              <w:t xml:space="preserve"> </w:t>
            </w:r>
            <w:r>
              <w:rPr>
                <w:b/>
                <w:color w:val="333333"/>
                <w:sz w:val="14"/>
              </w:rPr>
              <w:t>Redeploy</w:t>
            </w:r>
            <w:r>
              <w:rPr>
                <w:b/>
                <w:color w:val="333333"/>
                <w:spacing w:val="40"/>
                <w:sz w:val="14"/>
              </w:rPr>
              <w:t xml:space="preserve"> </w:t>
            </w:r>
            <w:r>
              <w:rPr>
                <w:b/>
                <w:color w:val="333333"/>
                <w:sz w:val="14"/>
              </w:rPr>
              <w:t>Batch 4</w:t>
            </w:r>
          </w:p>
        </w:tc>
        <w:tc>
          <w:tcPr>
            <w:tcW w:w="730" w:type="dxa"/>
          </w:tcPr>
          <w:p w14:paraId="388373F7" w14:textId="77777777" w:rsidR="00275643" w:rsidRDefault="00275643">
            <w:pPr>
              <w:pStyle w:val="TableParagraph"/>
              <w:rPr>
                <w:i/>
                <w:sz w:val="14"/>
              </w:rPr>
            </w:pPr>
          </w:p>
          <w:p w14:paraId="388373F8" w14:textId="77777777" w:rsidR="00275643" w:rsidRDefault="00275643">
            <w:pPr>
              <w:pStyle w:val="TableParagraph"/>
              <w:spacing w:before="16"/>
              <w:rPr>
                <w:i/>
                <w:sz w:val="14"/>
              </w:rPr>
            </w:pPr>
          </w:p>
          <w:p w14:paraId="388373F9" w14:textId="77777777" w:rsidR="00275643" w:rsidRDefault="00000000">
            <w:pPr>
              <w:pStyle w:val="TableParagraph"/>
              <w:ind w:left="162" w:right="16"/>
              <w:jc w:val="center"/>
              <w:rPr>
                <w:sz w:val="14"/>
              </w:rPr>
            </w:pPr>
            <w:r>
              <w:rPr>
                <w:color w:val="333333"/>
                <w:spacing w:val="-2"/>
                <w:sz w:val="14"/>
              </w:rPr>
              <w:t>$180K</w:t>
            </w:r>
          </w:p>
        </w:tc>
        <w:tc>
          <w:tcPr>
            <w:tcW w:w="650" w:type="dxa"/>
          </w:tcPr>
          <w:p w14:paraId="388373FA" w14:textId="77777777" w:rsidR="00275643" w:rsidRDefault="00275643">
            <w:pPr>
              <w:pStyle w:val="TableParagraph"/>
              <w:rPr>
                <w:i/>
                <w:sz w:val="14"/>
              </w:rPr>
            </w:pPr>
          </w:p>
          <w:p w14:paraId="388373FB" w14:textId="77777777" w:rsidR="00275643" w:rsidRDefault="00275643">
            <w:pPr>
              <w:pStyle w:val="TableParagraph"/>
              <w:spacing w:before="16"/>
              <w:rPr>
                <w:i/>
                <w:sz w:val="14"/>
              </w:rPr>
            </w:pPr>
          </w:p>
          <w:p w14:paraId="388373FC" w14:textId="77777777" w:rsidR="00275643" w:rsidRDefault="00000000">
            <w:pPr>
              <w:pStyle w:val="TableParagraph"/>
              <w:ind w:right="76"/>
              <w:jc w:val="right"/>
              <w:rPr>
                <w:sz w:val="14"/>
              </w:rPr>
            </w:pPr>
            <w:r>
              <w:rPr>
                <w:color w:val="333333"/>
                <w:spacing w:val="-10"/>
                <w:sz w:val="14"/>
              </w:rPr>
              <w:t>—</w:t>
            </w:r>
          </w:p>
        </w:tc>
        <w:tc>
          <w:tcPr>
            <w:tcW w:w="730" w:type="dxa"/>
          </w:tcPr>
          <w:p w14:paraId="388373FD" w14:textId="77777777" w:rsidR="00275643" w:rsidRDefault="00275643">
            <w:pPr>
              <w:pStyle w:val="TableParagraph"/>
              <w:rPr>
                <w:i/>
                <w:sz w:val="14"/>
              </w:rPr>
            </w:pPr>
          </w:p>
          <w:p w14:paraId="388373FE" w14:textId="77777777" w:rsidR="00275643" w:rsidRDefault="00275643">
            <w:pPr>
              <w:pStyle w:val="TableParagraph"/>
              <w:spacing w:before="16"/>
              <w:rPr>
                <w:i/>
                <w:sz w:val="14"/>
              </w:rPr>
            </w:pPr>
          </w:p>
          <w:p w14:paraId="388373FF" w14:textId="77777777" w:rsidR="00275643" w:rsidRDefault="00000000">
            <w:pPr>
              <w:pStyle w:val="TableParagraph"/>
              <w:ind w:right="76"/>
              <w:jc w:val="right"/>
              <w:rPr>
                <w:sz w:val="14"/>
              </w:rPr>
            </w:pPr>
            <w:r>
              <w:rPr>
                <w:color w:val="333333"/>
                <w:spacing w:val="-2"/>
                <w:sz w:val="14"/>
              </w:rPr>
              <w:t>$2.00M</w:t>
            </w:r>
          </w:p>
        </w:tc>
        <w:tc>
          <w:tcPr>
            <w:tcW w:w="850" w:type="dxa"/>
          </w:tcPr>
          <w:p w14:paraId="38837400" w14:textId="77777777" w:rsidR="00275643" w:rsidRDefault="00275643">
            <w:pPr>
              <w:pStyle w:val="TableParagraph"/>
              <w:rPr>
                <w:i/>
                <w:sz w:val="14"/>
              </w:rPr>
            </w:pPr>
          </w:p>
          <w:p w14:paraId="38837401" w14:textId="77777777" w:rsidR="00275643" w:rsidRDefault="00275643">
            <w:pPr>
              <w:pStyle w:val="TableParagraph"/>
              <w:spacing w:before="16"/>
              <w:rPr>
                <w:i/>
                <w:sz w:val="14"/>
              </w:rPr>
            </w:pPr>
          </w:p>
          <w:p w14:paraId="38837402" w14:textId="77777777" w:rsidR="00275643" w:rsidRDefault="00000000">
            <w:pPr>
              <w:pStyle w:val="TableParagraph"/>
              <w:ind w:right="70"/>
              <w:jc w:val="right"/>
              <w:rPr>
                <w:sz w:val="14"/>
              </w:rPr>
            </w:pPr>
            <w:r>
              <w:rPr>
                <w:color w:val="333333"/>
                <w:spacing w:val="-10"/>
                <w:sz w:val="14"/>
              </w:rPr>
              <w:t>—</w:t>
            </w:r>
          </w:p>
        </w:tc>
        <w:tc>
          <w:tcPr>
            <w:tcW w:w="650" w:type="dxa"/>
          </w:tcPr>
          <w:p w14:paraId="38837403" w14:textId="77777777" w:rsidR="00275643" w:rsidRDefault="00275643">
            <w:pPr>
              <w:pStyle w:val="TableParagraph"/>
              <w:rPr>
                <w:i/>
                <w:sz w:val="14"/>
              </w:rPr>
            </w:pPr>
          </w:p>
          <w:p w14:paraId="38837404" w14:textId="77777777" w:rsidR="00275643" w:rsidRDefault="00275643">
            <w:pPr>
              <w:pStyle w:val="TableParagraph"/>
              <w:spacing w:before="16"/>
              <w:rPr>
                <w:i/>
                <w:sz w:val="14"/>
              </w:rPr>
            </w:pPr>
          </w:p>
          <w:p w14:paraId="38837405" w14:textId="77777777" w:rsidR="00275643" w:rsidRDefault="00000000">
            <w:pPr>
              <w:pStyle w:val="TableParagraph"/>
              <w:ind w:right="69"/>
              <w:jc w:val="right"/>
              <w:rPr>
                <w:sz w:val="14"/>
              </w:rPr>
            </w:pPr>
            <w:r>
              <w:rPr>
                <w:color w:val="333333"/>
                <w:spacing w:val="-2"/>
                <w:sz w:val="14"/>
              </w:rPr>
              <w:t>$142K</w:t>
            </w:r>
          </w:p>
        </w:tc>
        <w:tc>
          <w:tcPr>
            <w:tcW w:w="730" w:type="dxa"/>
          </w:tcPr>
          <w:p w14:paraId="38837406" w14:textId="77777777" w:rsidR="00275643" w:rsidRDefault="00275643">
            <w:pPr>
              <w:pStyle w:val="TableParagraph"/>
              <w:rPr>
                <w:i/>
                <w:sz w:val="14"/>
              </w:rPr>
            </w:pPr>
          </w:p>
          <w:p w14:paraId="38837407" w14:textId="77777777" w:rsidR="00275643" w:rsidRDefault="00275643">
            <w:pPr>
              <w:pStyle w:val="TableParagraph"/>
              <w:spacing w:before="16"/>
              <w:rPr>
                <w:i/>
                <w:sz w:val="14"/>
              </w:rPr>
            </w:pPr>
          </w:p>
          <w:p w14:paraId="38837408" w14:textId="77777777" w:rsidR="00275643" w:rsidRDefault="00000000">
            <w:pPr>
              <w:pStyle w:val="TableParagraph"/>
              <w:ind w:right="68"/>
              <w:jc w:val="right"/>
              <w:rPr>
                <w:sz w:val="14"/>
              </w:rPr>
            </w:pPr>
            <w:r>
              <w:rPr>
                <w:color w:val="333333"/>
                <w:spacing w:val="-10"/>
                <w:sz w:val="14"/>
              </w:rPr>
              <w:t>—</w:t>
            </w:r>
          </w:p>
        </w:tc>
        <w:tc>
          <w:tcPr>
            <w:tcW w:w="730" w:type="dxa"/>
          </w:tcPr>
          <w:p w14:paraId="38837409" w14:textId="77777777" w:rsidR="00275643" w:rsidRDefault="00275643">
            <w:pPr>
              <w:pStyle w:val="TableParagraph"/>
              <w:rPr>
                <w:i/>
                <w:sz w:val="14"/>
              </w:rPr>
            </w:pPr>
          </w:p>
          <w:p w14:paraId="3883740A" w14:textId="77777777" w:rsidR="00275643" w:rsidRDefault="00275643">
            <w:pPr>
              <w:pStyle w:val="TableParagraph"/>
              <w:spacing w:before="16"/>
              <w:rPr>
                <w:i/>
                <w:sz w:val="14"/>
              </w:rPr>
            </w:pPr>
          </w:p>
          <w:p w14:paraId="3883740B" w14:textId="77777777" w:rsidR="00275643" w:rsidRDefault="00000000">
            <w:pPr>
              <w:pStyle w:val="TableParagraph"/>
              <w:ind w:left="162"/>
              <w:jc w:val="center"/>
              <w:rPr>
                <w:sz w:val="14"/>
              </w:rPr>
            </w:pPr>
            <w:r>
              <w:rPr>
                <w:color w:val="333333"/>
                <w:spacing w:val="-2"/>
                <w:sz w:val="14"/>
              </w:rPr>
              <w:t>$300K</w:t>
            </w:r>
          </w:p>
        </w:tc>
        <w:tc>
          <w:tcPr>
            <w:tcW w:w="730" w:type="dxa"/>
          </w:tcPr>
          <w:p w14:paraId="3883740C" w14:textId="77777777" w:rsidR="00275643" w:rsidRDefault="00275643">
            <w:pPr>
              <w:pStyle w:val="TableParagraph"/>
              <w:rPr>
                <w:i/>
                <w:sz w:val="14"/>
              </w:rPr>
            </w:pPr>
          </w:p>
          <w:p w14:paraId="3883740D" w14:textId="77777777" w:rsidR="00275643" w:rsidRDefault="00275643">
            <w:pPr>
              <w:pStyle w:val="TableParagraph"/>
              <w:spacing w:before="16"/>
              <w:rPr>
                <w:i/>
                <w:sz w:val="14"/>
              </w:rPr>
            </w:pPr>
          </w:p>
          <w:p w14:paraId="3883740E" w14:textId="77777777" w:rsidR="00275643" w:rsidRDefault="00000000">
            <w:pPr>
              <w:pStyle w:val="TableParagraph"/>
              <w:ind w:left="98"/>
              <w:jc w:val="center"/>
              <w:rPr>
                <w:sz w:val="14"/>
              </w:rPr>
            </w:pPr>
            <w:r>
              <w:rPr>
                <w:color w:val="333333"/>
                <w:spacing w:val="-2"/>
                <w:sz w:val="14"/>
              </w:rPr>
              <w:t>$1.60M</w:t>
            </w:r>
          </w:p>
        </w:tc>
        <w:tc>
          <w:tcPr>
            <w:tcW w:w="650" w:type="dxa"/>
          </w:tcPr>
          <w:p w14:paraId="3883740F" w14:textId="77777777" w:rsidR="00275643" w:rsidRDefault="00275643">
            <w:pPr>
              <w:pStyle w:val="TableParagraph"/>
              <w:rPr>
                <w:i/>
                <w:sz w:val="14"/>
              </w:rPr>
            </w:pPr>
          </w:p>
          <w:p w14:paraId="38837410" w14:textId="77777777" w:rsidR="00275643" w:rsidRDefault="00275643">
            <w:pPr>
              <w:pStyle w:val="TableParagraph"/>
              <w:spacing w:before="16"/>
              <w:rPr>
                <w:i/>
                <w:sz w:val="14"/>
              </w:rPr>
            </w:pPr>
          </w:p>
          <w:p w14:paraId="38837411" w14:textId="77777777" w:rsidR="00275643" w:rsidRDefault="00000000">
            <w:pPr>
              <w:pStyle w:val="TableParagraph"/>
              <w:ind w:right="68"/>
              <w:jc w:val="right"/>
              <w:rPr>
                <w:sz w:val="14"/>
              </w:rPr>
            </w:pPr>
            <w:r>
              <w:rPr>
                <w:color w:val="333333"/>
                <w:spacing w:val="-2"/>
                <w:sz w:val="14"/>
              </w:rPr>
              <w:t>$200K</w:t>
            </w:r>
          </w:p>
        </w:tc>
        <w:tc>
          <w:tcPr>
            <w:tcW w:w="603" w:type="dxa"/>
            <w:tcBorders>
              <w:right w:val="nil"/>
            </w:tcBorders>
          </w:tcPr>
          <w:p w14:paraId="38837412" w14:textId="77777777" w:rsidR="00275643" w:rsidRDefault="00275643">
            <w:pPr>
              <w:pStyle w:val="TableParagraph"/>
              <w:rPr>
                <w:i/>
                <w:sz w:val="14"/>
              </w:rPr>
            </w:pPr>
          </w:p>
          <w:p w14:paraId="38837413" w14:textId="77777777" w:rsidR="00275643" w:rsidRDefault="00275643">
            <w:pPr>
              <w:pStyle w:val="TableParagraph"/>
              <w:spacing w:before="16"/>
              <w:rPr>
                <w:i/>
                <w:sz w:val="14"/>
              </w:rPr>
            </w:pPr>
          </w:p>
          <w:p w14:paraId="38837414" w14:textId="77777777" w:rsidR="00275643" w:rsidRDefault="00000000">
            <w:pPr>
              <w:pStyle w:val="TableParagraph"/>
              <w:ind w:right="34"/>
              <w:jc w:val="right"/>
              <w:rPr>
                <w:sz w:val="14"/>
              </w:rPr>
            </w:pPr>
            <w:r>
              <w:rPr>
                <w:color w:val="333333"/>
                <w:spacing w:val="-5"/>
                <w:sz w:val="14"/>
              </w:rPr>
              <w:t>$52</w:t>
            </w:r>
          </w:p>
        </w:tc>
      </w:tr>
      <w:tr w:rsidR="00275643" w14:paraId="3883743B" w14:textId="77777777">
        <w:trPr>
          <w:trHeight w:val="850"/>
        </w:trPr>
        <w:tc>
          <w:tcPr>
            <w:tcW w:w="640" w:type="dxa"/>
          </w:tcPr>
          <w:p w14:paraId="38837416" w14:textId="77777777" w:rsidR="00275643" w:rsidRDefault="00275643">
            <w:pPr>
              <w:pStyle w:val="TableParagraph"/>
              <w:rPr>
                <w:i/>
                <w:sz w:val="14"/>
              </w:rPr>
            </w:pPr>
          </w:p>
          <w:p w14:paraId="38837417" w14:textId="77777777" w:rsidR="00275643" w:rsidRDefault="00275643">
            <w:pPr>
              <w:pStyle w:val="TableParagraph"/>
              <w:spacing w:before="16"/>
              <w:rPr>
                <w:i/>
                <w:sz w:val="14"/>
              </w:rPr>
            </w:pPr>
          </w:p>
          <w:p w14:paraId="38837418" w14:textId="77777777" w:rsidR="00275643" w:rsidRDefault="00000000">
            <w:pPr>
              <w:pStyle w:val="TableParagraph"/>
              <w:ind w:left="6" w:right="115"/>
              <w:jc w:val="center"/>
              <w:rPr>
                <w:sz w:val="14"/>
              </w:rPr>
            </w:pPr>
            <w:r>
              <w:rPr>
                <w:color w:val="333333"/>
                <w:spacing w:val="-4"/>
                <w:sz w:val="14"/>
              </w:rPr>
              <w:t>D+18</w:t>
            </w:r>
          </w:p>
        </w:tc>
        <w:tc>
          <w:tcPr>
            <w:tcW w:w="780" w:type="dxa"/>
          </w:tcPr>
          <w:p w14:paraId="38837419" w14:textId="77777777" w:rsidR="00275643" w:rsidRDefault="00275643">
            <w:pPr>
              <w:pStyle w:val="TableParagraph"/>
              <w:rPr>
                <w:i/>
                <w:sz w:val="14"/>
              </w:rPr>
            </w:pPr>
          </w:p>
          <w:p w14:paraId="3883741A" w14:textId="77777777" w:rsidR="00275643" w:rsidRDefault="00275643">
            <w:pPr>
              <w:pStyle w:val="TableParagraph"/>
              <w:spacing w:before="16"/>
              <w:rPr>
                <w:i/>
                <w:sz w:val="14"/>
              </w:rPr>
            </w:pPr>
          </w:p>
          <w:p w14:paraId="3883741B" w14:textId="77777777" w:rsidR="00275643" w:rsidRDefault="00000000">
            <w:pPr>
              <w:pStyle w:val="TableParagraph"/>
              <w:ind w:left="8" w:right="8"/>
              <w:jc w:val="center"/>
              <w:rPr>
                <w:sz w:val="14"/>
              </w:rPr>
            </w:pPr>
            <w:r>
              <w:rPr>
                <w:color w:val="333333"/>
                <w:sz w:val="14"/>
              </w:rPr>
              <w:t>Mar</w:t>
            </w:r>
            <w:r>
              <w:rPr>
                <w:color w:val="333333"/>
                <w:spacing w:val="3"/>
                <w:sz w:val="14"/>
              </w:rPr>
              <w:t xml:space="preserve"> </w:t>
            </w:r>
            <w:r>
              <w:rPr>
                <w:color w:val="333333"/>
                <w:spacing w:val="-4"/>
                <w:sz w:val="14"/>
              </w:rPr>
              <w:t>2028</w:t>
            </w:r>
          </w:p>
        </w:tc>
        <w:tc>
          <w:tcPr>
            <w:tcW w:w="1160" w:type="dxa"/>
          </w:tcPr>
          <w:p w14:paraId="3883741C" w14:textId="77777777" w:rsidR="00275643" w:rsidRDefault="00000000">
            <w:pPr>
              <w:pStyle w:val="TableParagraph"/>
              <w:spacing w:before="108" w:line="343" w:lineRule="auto"/>
              <w:ind w:left="87" w:right="56"/>
              <w:rPr>
                <w:sz w:val="14"/>
              </w:rPr>
            </w:pPr>
            <w:r>
              <w:rPr>
                <w:color w:val="333333"/>
                <w:sz w:val="14"/>
              </w:rPr>
              <w:t>El</w:t>
            </w:r>
            <w:r>
              <w:rPr>
                <w:color w:val="333333"/>
                <w:spacing w:val="-4"/>
                <w:sz w:val="14"/>
              </w:rPr>
              <w:t xml:space="preserve"> </w:t>
            </w:r>
            <w:r>
              <w:rPr>
                <w:color w:val="333333"/>
                <w:sz w:val="14"/>
              </w:rPr>
              <w:t>Mojan</w:t>
            </w:r>
            <w:r>
              <w:rPr>
                <w:color w:val="333333"/>
                <w:spacing w:val="-4"/>
                <w:sz w:val="14"/>
              </w:rPr>
              <w:t xml:space="preserve"> </w:t>
            </w:r>
            <w:r>
              <w:rPr>
                <w:color w:val="333333"/>
                <w:sz w:val="14"/>
              </w:rPr>
              <w:t>WO</w:t>
            </w:r>
            <w:r>
              <w:rPr>
                <w:color w:val="333333"/>
                <w:spacing w:val="-4"/>
                <w:sz w:val="14"/>
              </w:rPr>
              <w:t xml:space="preserve"> </w:t>
            </w:r>
            <w:r>
              <w:rPr>
                <w:color w:val="333333"/>
                <w:sz w:val="14"/>
              </w:rPr>
              <w:t>+</w:t>
            </w:r>
            <w:r>
              <w:rPr>
                <w:color w:val="333333"/>
                <w:spacing w:val="40"/>
                <w:sz w:val="14"/>
              </w:rPr>
              <w:t xml:space="preserve"> </w:t>
            </w:r>
            <w:r>
              <w:rPr>
                <w:color w:val="333333"/>
                <w:sz w:val="14"/>
              </w:rPr>
              <w:t>FSB Stage 3</w:t>
            </w:r>
            <w:r>
              <w:rPr>
                <w:color w:val="333333"/>
                <w:spacing w:val="40"/>
                <w:sz w:val="14"/>
              </w:rPr>
              <w:t xml:space="preserve"> </w:t>
            </w:r>
            <w:r>
              <w:rPr>
                <w:color w:val="333333"/>
                <w:spacing w:val="-4"/>
                <w:sz w:val="14"/>
              </w:rPr>
              <w:t>Start</w:t>
            </w:r>
          </w:p>
        </w:tc>
        <w:tc>
          <w:tcPr>
            <w:tcW w:w="730" w:type="dxa"/>
          </w:tcPr>
          <w:p w14:paraId="3883741D" w14:textId="77777777" w:rsidR="00275643" w:rsidRDefault="00275643">
            <w:pPr>
              <w:pStyle w:val="TableParagraph"/>
              <w:rPr>
                <w:i/>
                <w:sz w:val="14"/>
              </w:rPr>
            </w:pPr>
          </w:p>
          <w:p w14:paraId="3883741E" w14:textId="77777777" w:rsidR="00275643" w:rsidRDefault="00275643">
            <w:pPr>
              <w:pStyle w:val="TableParagraph"/>
              <w:spacing w:before="16"/>
              <w:rPr>
                <w:i/>
                <w:sz w:val="14"/>
              </w:rPr>
            </w:pPr>
          </w:p>
          <w:p w14:paraId="3883741F" w14:textId="77777777" w:rsidR="00275643" w:rsidRDefault="00000000">
            <w:pPr>
              <w:pStyle w:val="TableParagraph"/>
              <w:ind w:left="162" w:right="16"/>
              <w:jc w:val="center"/>
              <w:rPr>
                <w:sz w:val="14"/>
              </w:rPr>
            </w:pPr>
            <w:r>
              <w:rPr>
                <w:color w:val="333333"/>
                <w:spacing w:val="-2"/>
                <w:sz w:val="14"/>
              </w:rPr>
              <w:t>$180K</w:t>
            </w:r>
          </w:p>
        </w:tc>
        <w:tc>
          <w:tcPr>
            <w:tcW w:w="650" w:type="dxa"/>
          </w:tcPr>
          <w:p w14:paraId="38837420" w14:textId="77777777" w:rsidR="00275643" w:rsidRDefault="00275643">
            <w:pPr>
              <w:pStyle w:val="TableParagraph"/>
              <w:rPr>
                <w:i/>
                <w:sz w:val="14"/>
              </w:rPr>
            </w:pPr>
          </w:p>
          <w:p w14:paraId="38837421" w14:textId="77777777" w:rsidR="00275643" w:rsidRDefault="00275643">
            <w:pPr>
              <w:pStyle w:val="TableParagraph"/>
              <w:spacing w:before="16"/>
              <w:rPr>
                <w:i/>
                <w:sz w:val="14"/>
              </w:rPr>
            </w:pPr>
          </w:p>
          <w:p w14:paraId="38837422" w14:textId="77777777" w:rsidR="00275643" w:rsidRDefault="00000000">
            <w:pPr>
              <w:pStyle w:val="TableParagraph"/>
              <w:ind w:right="76"/>
              <w:jc w:val="right"/>
              <w:rPr>
                <w:sz w:val="14"/>
              </w:rPr>
            </w:pPr>
            <w:r>
              <w:rPr>
                <w:color w:val="333333"/>
                <w:spacing w:val="-10"/>
                <w:sz w:val="14"/>
              </w:rPr>
              <w:t>—</w:t>
            </w:r>
          </w:p>
        </w:tc>
        <w:tc>
          <w:tcPr>
            <w:tcW w:w="730" w:type="dxa"/>
          </w:tcPr>
          <w:p w14:paraId="38837423" w14:textId="77777777" w:rsidR="00275643" w:rsidRDefault="00275643">
            <w:pPr>
              <w:pStyle w:val="TableParagraph"/>
              <w:rPr>
                <w:i/>
                <w:sz w:val="14"/>
              </w:rPr>
            </w:pPr>
          </w:p>
          <w:p w14:paraId="38837424" w14:textId="77777777" w:rsidR="00275643" w:rsidRDefault="00275643">
            <w:pPr>
              <w:pStyle w:val="TableParagraph"/>
              <w:spacing w:before="16"/>
              <w:rPr>
                <w:i/>
                <w:sz w:val="14"/>
              </w:rPr>
            </w:pPr>
          </w:p>
          <w:p w14:paraId="38837425" w14:textId="77777777" w:rsidR="00275643" w:rsidRDefault="00000000">
            <w:pPr>
              <w:pStyle w:val="TableParagraph"/>
              <w:ind w:right="76"/>
              <w:jc w:val="right"/>
              <w:rPr>
                <w:sz w:val="14"/>
              </w:rPr>
            </w:pPr>
            <w:r>
              <w:rPr>
                <w:color w:val="333333"/>
                <w:spacing w:val="-10"/>
                <w:sz w:val="14"/>
              </w:rPr>
              <w:t>—</w:t>
            </w:r>
          </w:p>
        </w:tc>
        <w:tc>
          <w:tcPr>
            <w:tcW w:w="850" w:type="dxa"/>
          </w:tcPr>
          <w:p w14:paraId="38837426" w14:textId="77777777" w:rsidR="00275643" w:rsidRDefault="00275643">
            <w:pPr>
              <w:pStyle w:val="TableParagraph"/>
              <w:rPr>
                <w:i/>
                <w:sz w:val="14"/>
              </w:rPr>
            </w:pPr>
          </w:p>
          <w:p w14:paraId="38837427" w14:textId="77777777" w:rsidR="00275643" w:rsidRDefault="00275643">
            <w:pPr>
              <w:pStyle w:val="TableParagraph"/>
              <w:spacing w:before="16"/>
              <w:rPr>
                <w:i/>
                <w:sz w:val="14"/>
              </w:rPr>
            </w:pPr>
          </w:p>
          <w:p w14:paraId="38837428" w14:textId="77777777" w:rsidR="00275643" w:rsidRDefault="00000000">
            <w:pPr>
              <w:pStyle w:val="TableParagraph"/>
              <w:ind w:right="70"/>
              <w:jc w:val="right"/>
              <w:rPr>
                <w:sz w:val="14"/>
              </w:rPr>
            </w:pPr>
            <w:r>
              <w:rPr>
                <w:color w:val="333333"/>
                <w:spacing w:val="-10"/>
                <w:sz w:val="14"/>
              </w:rPr>
              <w:t>—</w:t>
            </w:r>
          </w:p>
        </w:tc>
        <w:tc>
          <w:tcPr>
            <w:tcW w:w="650" w:type="dxa"/>
          </w:tcPr>
          <w:p w14:paraId="38837429" w14:textId="77777777" w:rsidR="00275643" w:rsidRDefault="00275643">
            <w:pPr>
              <w:pStyle w:val="TableParagraph"/>
              <w:rPr>
                <w:i/>
                <w:sz w:val="14"/>
              </w:rPr>
            </w:pPr>
          </w:p>
          <w:p w14:paraId="3883742A" w14:textId="77777777" w:rsidR="00275643" w:rsidRDefault="00275643">
            <w:pPr>
              <w:pStyle w:val="TableParagraph"/>
              <w:spacing w:before="16"/>
              <w:rPr>
                <w:i/>
                <w:sz w:val="14"/>
              </w:rPr>
            </w:pPr>
          </w:p>
          <w:p w14:paraId="3883742B" w14:textId="77777777" w:rsidR="00275643" w:rsidRDefault="00000000">
            <w:pPr>
              <w:pStyle w:val="TableParagraph"/>
              <w:ind w:right="69"/>
              <w:jc w:val="right"/>
              <w:rPr>
                <w:sz w:val="14"/>
              </w:rPr>
            </w:pPr>
            <w:r>
              <w:rPr>
                <w:color w:val="333333"/>
                <w:spacing w:val="-2"/>
                <w:sz w:val="14"/>
              </w:rPr>
              <w:t>$142K</w:t>
            </w:r>
          </w:p>
        </w:tc>
        <w:tc>
          <w:tcPr>
            <w:tcW w:w="730" w:type="dxa"/>
          </w:tcPr>
          <w:p w14:paraId="3883742C" w14:textId="77777777" w:rsidR="00275643" w:rsidRDefault="00275643">
            <w:pPr>
              <w:pStyle w:val="TableParagraph"/>
              <w:rPr>
                <w:i/>
                <w:sz w:val="14"/>
              </w:rPr>
            </w:pPr>
          </w:p>
          <w:p w14:paraId="3883742D" w14:textId="77777777" w:rsidR="00275643" w:rsidRDefault="00275643">
            <w:pPr>
              <w:pStyle w:val="TableParagraph"/>
              <w:spacing w:before="16"/>
              <w:rPr>
                <w:i/>
                <w:sz w:val="14"/>
              </w:rPr>
            </w:pPr>
          </w:p>
          <w:p w14:paraId="3883742E" w14:textId="77777777" w:rsidR="00275643" w:rsidRDefault="00000000">
            <w:pPr>
              <w:pStyle w:val="TableParagraph"/>
              <w:ind w:right="68"/>
              <w:jc w:val="right"/>
              <w:rPr>
                <w:sz w:val="14"/>
              </w:rPr>
            </w:pPr>
            <w:r>
              <w:rPr>
                <w:color w:val="333333"/>
                <w:spacing w:val="-10"/>
                <w:sz w:val="14"/>
              </w:rPr>
              <w:t>—</w:t>
            </w:r>
          </w:p>
        </w:tc>
        <w:tc>
          <w:tcPr>
            <w:tcW w:w="730" w:type="dxa"/>
          </w:tcPr>
          <w:p w14:paraId="3883742F" w14:textId="77777777" w:rsidR="00275643" w:rsidRDefault="00275643">
            <w:pPr>
              <w:pStyle w:val="TableParagraph"/>
              <w:rPr>
                <w:i/>
                <w:sz w:val="14"/>
              </w:rPr>
            </w:pPr>
          </w:p>
          <w:p w14:paraId="38837430" w14:textId="77777777" w:rsidR="00275643" w:rsidRDefault="00275643">
            <w:pPr>
              <w:pStyle w:val="TableParagraph"/>
              <w:spacing w:before="16"/>
              <w:rPr>
                <w:i/>
                <w:sz w:val="14"/>
              </w:rPr>
            </w:pPr>
          </w:p>
          <w:p w14:paraId="38837431" w14:textId="77777777" w:rsidR="00275643" w:rsidRDefault="00000000">
            <w:pPr>
              <w:pStyle w:val="TableParagraph"/>
              <w:ind w:left="98"/>
              <w:jc w:val="center"/>
              <w:rPr>
                <w:sz w:val="14"/>
              </w:rPr>
            </w:pPr>
            <w:r>
              <w:rPr>
                <w:color w:val="333333"/>
                <w:spacing w:val="-2"/>
                <w:sz w:val="14"/>
              </w:rPr>
              <w:t>$1.44M</w:t>
            </w:r>
          </w:p>
        </w:tc>
        <w:tc>
          <w:tcPr>
            <w:tcW w:w="730" w:type="dxa"/>
          </w:tcPr>
          <w:p w14:paraId="38837432" w14:textId="77777777" w:rsidR="00275643" w:rsidRDefault="00275643">
            <w:pPr>
              <w:pStyle w:val="TableParagraph"/>
              <w:rPr>
                <w:i/>
                <w:sz w:val="14"/>
              </w:rPr>
            </w:pPr>
          </w:p>
          <w:p w14:paraId="38837433" w14:textId="77777777" w:rsidR="00275643" w:rsidRDefault="00275643">
            <w:pPr>
              <w:pStyle w:val="TableParagraph"/>
              <w:spacing w:before="16"/>
              <w:rPr>
                <w:i/>
                <w:sz w:val="14"/>
              </w:rPr>
            </w:pPr>
          </w:p>
          <w:p w14:paraId="38837434" w14:textId="77777777" w:rsidR="00275643" w:rsidRDefault="00000000">
            <w:pPr>
              <w:pStyle w:val="TableParagraph"/>
              <w:ind w:left="98"/>
              <w:jc w:val="center"/>
              <w:rPr>
                <w:sz w:val="14"/>
              </w:rPr>
            </w:pPr>
            <w:r>
              <w:rPr>
                <w:color w:val="333333"/>
                <w:spacing w:val="-2"/>
                <w:sz w:val="14"/>
              </w:rPr>
              <w:t>$1.60M</w:t>
            </w:r>
          </w:p>
        </w:tc>
        <w:tc>
          <w:tcPr>
            <w:tcW w:w="650" w:type="dxa"/>
          </w:tcPr>
          <w:p w14:paraId="38837435" w14:textId="77777777" w:rsidR="00275643" w:rsidRDefault="00275643">
            <w:pPr>
              <w:pStyle w:val="TableParagraph"/>
              <w:rPr>
                <w:i/>
                <w:sz w:val="14"/>
              </w:rPr>
            </w:pPr>
          </w:p>
          <w:p w14:paraId="38837436" w14:textId="77777777" w:rsidR="00275643" w:rsidRDefault="00275643">
            <w:pPr>
              <w:pStyle w:val="TableParagraph"/>
              <w:spacing w:before="16"/>
              <w:rPr>
                <w:i/>
                <w:sz w:val="14"/>
              </w:rPr>
            </w:pPr>
          </w:p>
          <w:p w14:paraId="38837437" w14:textId="77777777" w:rsidR="00275643" w:rsidRDefault="00000000">
            <w:pPr>
              <w:pStyle w:val="TableParagraph"/>
              <w:ind w:right="68"/>
              <w:jc w:val="right"/>
              <w:rPr>
                <w:sz w:val="14"/>
              </w:rPr>
            </w:pPr>
            <w:r>
              <w:rPr>
                <w:color w:val="333333"/>
                <w:spacing w:val="-10"/>
                <w:sz w:val="14"/>
              </w:rPr>
              <w:t>—</w:t>
            </w:r>
          </w:p>
        </w:tc>
        <w:tc>
          <w:tcPr>
            <w:tcW w:w="603" w:type="dxa"/>
            <w:tcBorders>
              <w:right w:val="nil"/>
            </w:tcBorders>
          </w:tcPr>
          <w:p w14:paraId="38837438" w14:textId="77777777" w:rsidR="00275643" w:rsidRDefault="00275643">
            <w:pPr>
              <w:pStyle w:val="TableParagraph"/>
              <w:rPr>
                <w:i/>
                <w:sz w:val="14"/>
              </w:rPr>
            </w:pPr>
          </w:p>
          <w:p w14:paraId="38837439" w14:textId="77777777" w:rsidR="00275643" w:rsidRDefault="00275643">
            <w:pPr>
              <w:pStyle w:val="TableParagraph"/>
              <w:spacing w:before="16"/>
              <w:rPr>
                <w:i/>
                <w:sz w:val="14"/>
              </w:rPr>
            </w:pPr>
          </w:p>
          <w:p w14:paraId="3883743A" w14:textId="77777777" w:rsidR="00275643" w:rsidRDefault="00000000">
            <w:pPr>
              <w:pStyle w:val="TableParagraph"/>
              <w:ind w:right="34"/>
              <w:jc w:val="right"/>
              <w:rPr>
                <w:sz w:val="14"/>
              </w:rPr>
            </w:pPr>
            <w:r>
              <w:rPr>
                <w:color w:val="333333"/>
                <w:spacing w:val="-5"/>
                <w:sz w:val="14"/>
              </w:rPr>
              <w:t>$52</w:t>
            </w:r>
          </w:p>
        </w:tc>
      </w:tr>
      <w:tr w:rsidR="00275643" w14:paraId="38837462" w14:textId="77777777">
        <w:trPr>
          <w:trHeight w:val="860"/>
        </w:trPr>
        <w:tc>
          <w:tcPr>
            <w:tcW w:w="640" w:type="dxa"/>
          </w:tcPr>
          <w:p w14:paraId="3883743C" w14:textId="77777777" w:rsidR="00275643" w:rsidRDefault="00275643">
            <w:pPr>
              <w:pStyle w:val="TableParagraph"/>
              <w:rPr>
                <w:i/>
                <w:sz w:val="14"/>
              </w:rPr>
            </w:pPr>
          </w:p>
          <w:p w14:paraId="3883743D" w14:textId="77777777" w:rsidR="00275643" w:rsidRDefault="00275643">
            <w:pPr>
              <w:pStyle w:val="TableParagraph"/>
              <w:spacing w:before="16"/>
              <w:rPr>
                <w:i/>
                <w:sz w:val="14"/>
              </w:rPr>
            </w:pPr>
          </w:p>
          <w:p w14:paraId="3883743E" w14:textId="77777777" w:rsidR="00275643" w:rsidRDefault="00000000">
            <w:pPr>
              <w:pStyle w:val="TableParagraph"/>
              <w:ind w:left="6" w:right="115"/>
              <w:jc w:val="center"/>
              <w:rPr>
                <w:sz w:val="14"/>
              </w:rPr>
            </w:pPr>
            <w:r>
              <w:rPr>
                <w:color w:val="333333"/>
                <w:spacing w:val="-4"/>
                <w:sz w:val="14"/>
              </w:rPr>
              <w:t>D+19</w:t>
            </w:r>
          </w:p>
        </w:tc>
        <w:tc>
          <w:tcPr>
            <w:tcW w:w="780" w:type="dxa"/>
          </w:tcPr>
          <w:p w14:paraId="3883743F" w14:textId="77777777" w:rsidR="00275643" w:rsidRDefault="00275643">
            <w:pPr>
              <w:pStyle w:val="TableParagraph"/>
              <w:rPr>
                <w:i/>
                <w:sz w:val="14"/>
              </w:rPr>
            </w:pPr>
          </w:p>
          <w:p w14:paraId="38837440" w14:textId="77777777" w:rsidR="00275643" w:rsidRDefault="00275643">
            <w:pPr>
              <w:pStyle w:val="TableParagraph"/>
              <w:spacing w:before="16"/>
              <w:rPr>
                <w:i/>
                <w:sz w:val="14"/>
              </w:rPr>
            </w:pPr>
          </w:p>
          <w:p w14:paraId="38837441" w14:textId="77777777" w:rsidR="00275643" w:rsidRDefault="00000000">
            <w:pPr>
              <w:pStyle w:val="TableParagraph"/>
              <w:ind w:left="58" w:right="79"/>
              <w:jc w:val="center"/>
              <w:rPr>
                <w:sz w:val="14"/>
              </w:rPr>
            </w:pPr>
            <w:r>
              <w:rPr>
                <w:color w:val="333333"/>
                <w:sz w:val="14"/>
              </w:rPr>
              <w:t>Apr</w:t>
            </w:r>
            <w:r>
              <w:rPr>
                <w:color w:val="333333"/>
                <w:spacing w:val="3"/>
                <w:sz w:val="14"/>
              </w:rPr>
              <w:t xml:space="preserve"> </w:t>
            </w:r>
            <w:r>
              <w:rPr>
                <w:color w:val="333333"/>
                <w:spacing w:val="-4"/>
                <w:sz w:val="14"/>
              </w:rPr>
              <w:t>2028</w:t>
            </w:r>
          </w:p>
        </w:tc>
        <w:tc>
          <w:tcPr>
            <w:tcW w:w="1160" w:type="dxa"/>
          </w:tcPr>
          <w:p w14:paraId="38837442" w14:textId="77777777" w:rsidR="00275643" w:rsidRDefault="00000000">
            <w:pPr>
              <w:pStyle w:val="TableParagraph"/>
              <w:spacing w:before="108" w:line="343" w:lineRule="auto"/>
              <w:ind w:left="87" w:right="290"/>
              <w:rPr>
                <w:sz w:val="14"/>
              </w:rPr>
            </w:pPr>
            <w:r>
              <w:rPr>
                <w:color w:val="333333"/>
                <w:sz w:val="14"/>
              </w:rPr>
              <w:t>Phase</w:t>
            </w:r>
            <w:r>
              <w:rPr>
                <w:color w:val="333333"/>
                <w:spacing w:val="-10"/>
                <w:sz w:val="14"/>
              </w:rPr>
              <w:t xml:space="preserve"> </w:t>
            </w:r>
            <w:r>
              <w:rPr>
                <w:color w:val="333333"/>
                <w:sz w:val="14"/>
              </w:rPr>
              <w:t>3-4</w:t>
            </w:r>
            <w:r>
              <w:rPr>
                <w:color w:val="333333"/>
                <w:spacing w:val="40"/>
                <w:sz w:val="14"/>
              </w:rPr>
              <w:t xml:space="preserve"> </w:t>
            </w:r>
            <w:r>
              <w:rPr>
                <w:color w:val="333333"/>
                <w:sz w:val="14"/>
              </w:rPr>
              <w:t>SOW &amp;</w:t>
            </w:r>
          </w:p>
          <w:p w14:paraId="38837443" w14:textId="77777777" w:rsidR="00275643" w:rsidRDefault="00000000">
            <w:pPr>
              <w:pStyle w:val="TableParagraph"/>
              <w:spacing w:before="10"/>
              <w:ind w:left="87"/>
              <w:rPr>
                <w:sz w:val="14"/>
              </w:rPr>
            </w:pPr>
            <w:r>
              <w:rPr>
                <w:color w:val="333333"/>
                <w:spacing w:val="-2"/>
                <w:sz w:val="14"/>
              </w:rPr>
              <w:t>Tendering</w:t>
            </w:r>
          </w:p>
        </w:tc>
        <w:tc>
          <w:tcPr>
            <w:tcW w:w="730" w:type="dxa"/>
          </w:tcPr>
          <w:p w14:paraId="38837444" w14:textId="77777777" w:rsidR="00275643" w:rsidRDefault="00275643">
            <w:pPr>
              <w:pStyle w:val="TableParagraph"/>
              <w:rPr>
                <w:i/>
                <w:sz w:val="14"/>
              </w:rPr>
            </w:pPr>
          </w:p>
          <w:p w14:paraId="38837445" w14:textId="77777777" w:rsidR="00275643" w:rsidRDefault="00275643">
            <w:pPr>
              <w:pStyle w:val="TableParagraph"/>
              <w:spacing w:before="16"/>
              <w:rPr>
                <w:i/>
                <w:sz w:val="14"/>
              </w:rPr>
            </w:pPr>
          </w:p>
          <w:p w14:paraId="38837446" w14:textId="77777777" w:rsidR="00275643" w:rsidRDefault="00000000">
            <w:pPr>
              <w:pStyle w:val="TableParagraph"/>
              <w:ind w:left="162" w:right="16"/>
              <w:jc w:val="center"/>
              <w:rPr>
                <w:sz w:val="14"/>
              </w:rPr>
            </w:pPr>
            <w:r>
              <w:rPr>
                <w:color w:val="333333"/>
                <w:spacing w:val="-2"/>
                <w:sz w:val="14"/>
              </w:rPr>
              <w:t>$180K</w:t>
            </w:r>
          </w:p>
        </w:tc>
        <w:tc>
          <w:tcPr>
            <w:tcW w:w="650" w:type="dxa"/>
          </w:tcPr>
          <w:p w14:paraId="38837447" w14:textId="77777777" w:rsidR="00275643" w:rsidRDefault="00275643">
            <w:pPr>
              <w:pStyle w:val="TableParagraph"/>
              <w:rPr>
                <w:i/>
                <w:sz w:val="14"/>
              </w:rPr>
            </w:pPr>
          </w:p>
          <w:p w14:paraId="38837448" w14:textId="77777777" w:rsidR="00275643" w:rsidRDefault="00275643">
            <w:pPr>
              <w:pStyle w:val="TableParagraph"/>
              <w:spacing w:before="16"/>
              <w:rPr>
                <w:i/>
                <w:sz w:val="14"/>
              </w:rPr>
            </w:pPr>
          </w:p>
          <w:p w14:paraId="38837449" w14:textId="77777777" w:rsidR="00275643" w:rsidRDefault="00000000">
            <w:pPr>
              <w:pStyle w:val="TableParagraph"/>
              <w:ind w:right="76"/>
              <w:jc w:val="right"/>
              <w:rPr>
                <w:sz w:val="14"/>
              </w:rPr>
            </w:pPr>
            <w:r>
              <w:rPr>
                <w:color w:val="333333"/>
                <w:spacing w:val="-4"/>
                <w:sz w:val="14"/>
              </w:rPr>
              <w:t>$75K</w:t>
            </w:r>
          </w:p>
        </w:tc>
        <w:tc>
          <w:tcPr>
            <w:tcW w:w="730" w:type="dxa"/>
          </w:tcPr>
          <w:p w14:paraId="3883744A" w14:textId="77777777" w:rsidR="00275643" w:rsidRDefault="00275643">
            <w:pPr>
              <w:pStyle w:val="TableParagraph"/>
              <w:rPr>
                <w:i/>
                <w:sz w:val="14"/>
              </w:rPr>
            </w:pPr>
          </w:p>
          <w:p w14:paraId="3883744B" w14:textId="77777777" w:rsidR="00275643" w:rsidRDefault="00275643">
            <w:pPr>
              <w:pStyle w:val="TableParagraph"/>
              <w:spacing w:before="16"/>
              <w:rPr>
                <w:i/>
                <w:sz w:val="14"/>
              </w:rPr>
            </w:pPr>
          </w:p>
          <w:p w14:paraId="3883744C" w14:textId="77777777" w:rsidR="00275643" w:rsidRDefault="00000000">
            <w:pPr>
              <w:pStyle w:val="TableParagraph"/>
              <w:ind w:right="76"/>
              <w:jc w:val="right"/>
              <w:rPr>
                <w:sz w:val="14"/>
              </w:rPr>
            </w:pPr>
            <w:r>
              <w:rPr>
                <w:color w:val="333333"/>
                <w:spacing w:val="-10"/>
                <w:sz w:val="14"/>
              </w:rPr>
              <w:t>—</w:t>
            </w:r>
          </w:p>
        </w:tc>
        <w:tc>
          <w:tcPr>
            <w:tcW w:w="850" w:type="dxa"/>
          </w:tcPr>
          <w:p w14:paraId="3883744D" w14:textId="77777777" w:rsidR="00275643" w:rsidRDefault="00275643">
            <w:pPr>
              <w:pStyle w:val="TableParagraph"/>
              <w:rPr>
                <w:i/>
                <w:sz w:val="14"/>
              </w:rPr>
            </w:pPr>
          </w:p>
          <w:p w14:paraId="3883744E" w14:textId="77777777" w:rsidR="00275643" w:rsidRDefault="00275643">
            <w:pPr>
              <w:pStyle w:val="TableParagraph"/>
              <w:spacing w:before="16"/>
              <w:rPr>
                <w:i/>
                <w:sz w:val="14"/>
              </w:rPr>
            </w:pPr>
          </w:p>
          <w:p w14:paraId="3883744F" w14:textId="77777777" w:rsidR="00275643" w:rsidRDefault="00000000">
            <w:pPr>
              <w:pStyle w:val="TableParagraph"/>
              <w:ind w:right="70"/>
              <w:jc w:val="right"/>
              <w:rPr>
                <w:sz w:val="14"/>
              </w:rPr>
            </w:pPr>
            <w:r>
              <w:rPr>
                <w:color w:val="333333"/>
                <w:spacing w:val="-10"/>
                <w:sz w:val="14"/>
              </w:rPr>
              <w:t>—</w:t>
            </w:r>
          </w:p>
        </w:tc>
        <w:tc>
          <w:tcPr>
            <w:tcW w:w="650" w:type="dxa"/>
          </w:tcPr>
          <w:p w14:paraId="38837450" w14:textId="77777777" w:rsidR="00275643" w:rsidRDefault="00275643">
            <w:pPr>
              <w:pStyle w:val="TableParagraph"/>
              <w:rPr>
                <w:i/>
                <w:sz w:val="14"/>
              </w:rPr>
            </w:pPr>
          </w:p>
          <w:p w14:paraId="38837451" w14:textId="77777777" w:rsidR="00275643" w:rsidRDefault="00275643">
            <w:pPr>
              <w:pStyle w:val="TableParagraph"/>
              <w:spacing w:before="16"/>
              <w:rPr>
                <w:i/>
                <w:sz w:val="14"/>
              </w:rPr>
            </w:pPr>
          </w:p>
          <w:p w14:paraId="38837452" w14:textId="77777777" w:rsidR="00275643" w:rsidRDefault="00000000">
            <w:pPr>
              <w:pStyle w:val="TableParagraph"/>
              <w:ind w:right="69"/>
              <w:jc w:val="right"/>
              <w:rPr>
                <w:sz w:val="14"/>
              </w:rPr>
            </w:pPr>
            <w:r>
              <w:rPr>
                <w:color w:val="333333"/>
                <w:spacing w:val="-2"/>
                <w:sz w:val="14"/>
              </w:rPr>
              <w:t>$142K</w:t>
            </w:r>
          </w:p>
        </w:tc>
        <w:tc>
          <w:tcPr>
            <w:tcW w:w="730" w:type="dxa"/>
          </w:tcPr>
          <w:p w14:paraId="38837453" w14:textId="77777777" w:rsidR="00275643" w:rsidRDefault="00275643">
            <w:pPr>
              <w:pStyle w:val="TableParagraph"/>
              <w:rPr>
                <w:i/>
                <w:sz w:val="14"/>
              </w:rPr>
            </w:pPr>
          </w:p>
          <w:p w14:paraId="38837454" w14:textId="77777777" w:rsidR="00275643" w:rsidRDefault="00275643">
            <w:pPr>
              <w:pStyle w:val="TableParagraph"/>
              <w:spacing w:before="16"/>
              <w:rPr>
                <w:i/>
                <w:sz w:val="14"/>
              </w:rPr>
            </w:pPr>
          </w:p>
          <w:p w14:paraId="38837455" w14:textId="77777777" w:rsidR="00275643" w:rsidRDefault="00000000">
            <w:pPr>
              <w:pStyle w:val="TableParagraph"/>
              <w:ind w:right="68"/>
              <w:jc w:val="right"/>
              <w:rPr>
                <w:sz w:val="14"/>
              </w:rPr>
            </w:pPr>
            <w:r>
              <w:rPr>
                <w:color w:val="333333"/>
                <w:spacing w:val="-10"/>
                <w:sz w:val="14"/>
              </w:rPr>
              <w:t>—</w:t>
            </w:r>
          </w:p>
        </w:tc>
        <w:tc>
          <w:tcPr>
            <w:tcW w:w="730" w:type="dxa"/>
          </w:tcPr>
          <w:p w14:paraId="38837456" w14:textId="77777777" w:rsidR="00275643" w:rsidRDefault="00275643">
            <w:pPr>
              <w:pStyle w:val="TableParagraph"/>
              <w:rPr>
                <w:i/>
                <w:sz w:val="14"/>
              </w:rPr>
            </w:pPr>
          </w:p>
          <w:p w14:paraId="38837457" w14:textId="77777777" w:rsidR="00275643" w:rsidRDefault="00275643">
            <w:pPr>
              <w:pStyle w:val="TableParagraph"/>
              <w:spacing w:before="16"/>
              <w:rPr>
                <w:i/>
                <w:sz w:val="14"/>
              </w:rPr>
            </w:pPr>
          </w:p>
          <w:p w14:paraId="38837458" w14:textId="77777777" w:rsidR="00275643" w:rsidRDefault="00000000">
            <w:pPr>
              <w:pStyle w:val="TableParagraph"/>
              <w:ind w:left="98"/>
              <w:jc w:val="center"/>
              <w:rPr>
                <w:sz w:val="14"/>
              </w:rPr>
            </w:pPr>
            <w:r>
              <w:rPr>
                <w:color w:val="333333"/>
                <w:spacing w:val="-2"/>
                <w:sz w:val="14"/>
              </w:rPr>
              <w:t>$1.44M</w:t>
            </w:r>
          </w:p>
        </w:tc>
        <w:tc>
          <w:tcPr>
            <w:tcW w:w="730" w:type="dxa"/>
          </w:tcPr>
          <w:p w14:paraId="38837459" w14:textId="77777777" w:rsidR="00275643" w:rsidRDefault="00275643">
            <w:pPr>
              <w:pStyle w:val="TableParagraph"/>
              <w:rPr>
                <w:i/>
                <w:sz w:val="14"/>
              </w:rPr>
            </w:pPr>
          </w:p>
          <w:p w14:paraId="3883745A" w14:textId="77777777" w:rsidR="00275643" w:rsidRDefault="00275643">
            <w:pPr>
              <w:pStyle w:val="TableParagraph"/>
              <w:spacing w:before="16"/>
              <w:rPr>
                <w:i/>
                <w:sz w:val="14"/>
              </w:rPr>
            </w:pPr>
          </w:p>
          <w:p w14:paraId="3883745B" w14:textId="77777777" w:rsidR="00275643" w:rsidRDefault="00000000">
            <w:pPr>
              <w:pStyle w:val="TableParagraph"/>
              <w:ind w:left="98"/>
              <w:jc w:val="center"/>
              <w:rPr>
                <w:sz w:val="14"/>
              </w:rPr>
            </w:pPr>
            <w:r>
              <w:rPr>
                <w:color w:val="333333"/>
                <w:spacing w:val="-2"/>
                <w:sz w:val="14"/>
              </w:rPr>
              <w:t>$1.60M</w:t>
            </w:r>
          </w:p>
        </w:tc>
        <w:tc>
          <w:tcPr>
            <w:tcW w:w="650" w:type="dxa"/>
          </w:tcPr>
          <w:p w14:paraId="3883745C" w14:textId="77777777" w:rsidR="00275643" w:rsidRDefault="00275643">
            <w:pPr>
              <w:pStyle w:val="TableParagraph"/>
              <w:rPr>
                <w:i/>
                <w:sz w:val="14"/>
              </w:rPr>
            </w:pPr>
          </w:p>
          <w:p w14:paraId="3883745D" w14:textId="77777777" w:rsidR="00275643" w:rsidRDefault="00275643">
            <w:pPr>
              <w:pStyle w:val="TableParagraph"/>
              <w:spacing w:before="16"/>
              <w:rPr>
                <w:i/>
                <w:sz w:val="14"/>
              </w:rPr>
            </w:pPr>
          </w:p>
          <w:p w14:paraId="3883745E" w14:textId="77777777" w:rsidR="00275643" w:rsidRDefault="00000000">
            <w:pPr>
              <w:pStyle w:val="TableParagraph"/>
              <w:ind w:right="68"/>
              <w:jc w:val="right"/>
              <w:rPr>
                <w:sz w:val="14"/>
              </w:rPr>
            </w:pPr>
            <w:r>
              <w:rPr>
                <w:color w:val="333333"/>
                <w:spacing w:val="-10"/>
                <w:sz w:val="14"/>
              </w:rPr>
              <w:t>—</w:t>
            </w:r>
          </w:p>
        </w:tc>
        <w:tc>
          <w:tcPr>
            <w:tcW w:w="603" w:type="dxa"/>
            <w:tcBorders>
              <w:right w:val="nil"/>
            </w:tcBorders>
          </w:tcPr>
          <w:p w14:paraId="3883745F" w14:textId="77777777" w:rsidR="00275643" w:rsidRDefault="00275643">
            <w:pPr>
              <w:pStyle w:val="TableParagraph"/>
              <w:rPr>
                <w:i/>
                <w:sz w:val="14"/>
              </w:rPr>
            </w:pPr>
          </w:p>
          <w:p w14:paraId="38837460" w14:textId="77777777" w:rsidR="00275643" w:rsidRDefault="00275643">
            <w:pPr>
              <w:pStyle w:val="TableParagraph"/>
              <w:spacing w:before="16"/>
              <w:rPr>
                <w:i/>
                <w:sz w:val="14"/>
              </w:rPr>
            </w:pPr>
          </w:p>
          <w:p w14:paraId="38837461" w14:textId="77777777" w:rsidR="00275643" w:rsidRDefault="00000000">
            <w:pPr>
              <w:pStyle w:val="TableParagraph"/>
              <w:ind w:right="34"/>
              <w:jc w:val="right"/>
              <w:rPr>
                <w:sz w:val="14"/>
              </w:rPr>
            </w:pPr>
            <w:r>
              <w:rPr>
                <w:color w:val="333333"/>
                <w:spacing w:val="-5"/>
                <w:sz w:val="14"/>
              </w:rPr>
              <w:t>$52</w:t>
            </w:r>
          </w:p>
        </w:tc>
      </w:tr>
      <w:tr w:rsidR="00275643" w14:paraId="3883747B" w14:textId="77777777">
        <w:trPr>
          <w:trHeight w:val="620"/>
        </w:trPr>
        <w:tc>
          <w:tcPr>
            <w:tcW w:w="640" w:type="dxa"/>
          </w:tcPr>
          <w:p w14:paraId="38837463" w14:textId="77777777" w:rsidR="00275643" w:rsidRDefault="00275643">
            <w:pPr>
              <w:pStyle w:val="TableParagraph"/>
              <w:spacing w:before="57"/>
              <w:rPr>
                <w:i/>
                <w:sz w:val="14"/>
              </w:rPr>
            </w:pPr>
          </w:p>
          <w:p w14:paraId="38837464" w14:textId="77777777" w:rsidR="00275643" w:rsidRDefault="00000000">
            <w:pPr>
              <w:pStyle w:val="TableParagraph"/>
              <w:ind w:left="6" w:right="115"/>
              <w:jc w:val="center"/>
              <w:rPr>
                <w:sz w:val="14"/>
              </w:rPr>
            </w:pPr>
            <w:r>
              <w:rPr>
                <w:color w:val="333333"/>
                <w:spacing w:val="-4"/>
                <w:sz w:val="14"/>
              </w:rPr>
              <w:t>D+20</w:t>
            </w:r>
          </w:p>
        </w:tc>
        <w:tc>
          <w:tcPr>
            <w:tcW w:w="780" w:type="dxa"/>
          </w:tcPr>
          <w:p w14:paraId="38837465" w14:textId="77777777" w:rsidR="00275643" w:rsidRDefault="00000000">
            <w:pPr>
              <w:pStyle w:val="TableParagraph"/>
              <w:spacing w:before="108" w:line="343" w:lineRule="auto"/>
              <w:ind w:left="81" w:right="161"/>
              <w:rPr>
                <w:sz w:val="14"/>
              </w:rPr>
            </w:pPr>
            <w:r>
              <w:rPr>
                <w:color w:val="333333"/>
                <w:spacing w:val="-4"/>
                <w:sz w:val="14"/>
              </w:rPr>
              <w:t>May</w:t>
            </w:r>
            <w:r>
              <w:rPr>
                <w:color w:val="333333"/>
                <w:spacing w:val="40"/>
                <w:sz w:val="14"/>
              </w:rPr>
              <w:t xml:space="preserve"> </w:t>
            </w:r>
            <w:r>
              <w:rPr>
                <w:color w:val="333333"/>
                <w:spacing w:val="-4"/>
                <w:sz w:val="14"/>
              </w:rPr>
              <w:t>2028</w:t>
            </w:r>
          </w:p>
        </w:tc>
        <w:tc>
          <w:tcPr>
            <w:tcW w:w="1160" w:type="dxa"/>
          </w:tcPr>
          <w:p w14:paraId="38837466" w14:textId="77777777" w:rsidR="00275643" w:rsidRDefault="00000000">
            <w:pPr>
              <w:pStyle w:val="TableParagraph"/>
              <w:spacing w:before="108" w:line="343" w:lineRule="auto"/>
              <w:ind w:left="87" w:right="290"/>
              <w:rPr>
                <w:sz w:val="14"/>
              </w:rPr>
            </w:pPr>
            <w:r>
              <w:rPr>
                <w:color w:val="333333"/>
                <w:sz w:val="14"/>
              </w:rPr>
              <w:t>La</w:t>
            </w:r>
            <w:r>
              <w:rPr>
                <w:color w:val="333333"/>
                <w:spacing w:val="-9"/>
                <w:sz w:val="14"/>
              </w:rPr>
              <w:t xml:space="preserve"> </w:t>
            </w:r>
            <w:r>
              <w:rPr>
                <w:color w:val="333333"/>
                <w:sz w:val="14"/>
              </w:rPr>
              <w:t>Paz</w:t>
            </w:r>
            <w:r>
              <w:rPr>
                <w:color w:val="333333"/>
                <w:spacing w:val="-9"/>
                <w:sz w:val="14"/>
              </w:rPr>
              <w:t xml:space="preserve"> </w:t>
            </w:r>
            <w:r>
              <w:rPr>
                <w:color w:val="333333"/>
                <w:sz w:val="14"/>
              </w:rPr>
              <w:t>Sur</w:t>
            </w:r>
            <w:r>
              <w:rPr>
                <w:color w:val="333333"/>
                <w:spacing w:val="40"/>
                <w:sz w:val="14"/>
              </w:rPr>
              <w:t xml:space="preserve"> </w:t>
            </w:r>
            <w:r>
              <w:rPr>
                <w:color w:val="333333"/>
                <w:spacing w:val="-2"/>
                <w:sz w:val="14"/>
              </w:rPr>
              <w:t>Plateau</w:t>
            </w:r>
          </w:p>
        </w:tc>
        <w:tc>
          <w:tcPr>
            <w:tcW w:w="730" w:type="dxa"/>
          </w:tcPr>
          <w:p w14:paraId="38837467" w14:textId="77777777" w:rsidR="00275643" w:rsidRDefault="00275643">
            <w:pPr>
              <w:pStyle w:val="TableParagraph"/>
              <w:spacing w:before="57"/>
              <w:rPr>
                <w:i/>
                <w:sz w:val="14"/>
              </w:rPr>
            </w:pPr>
          </w:p>
          <w:p w14:paraId="38837468" w14:textId="77777777" w:rsidR="00275643" w:rsidRDefault="00000000">
            <w:pPr>
              <w:pStyle w:val="TableParagraph"/>
              <w:ind w:left="162" w:right="16"/>
              <w:jc w:val="center"/>
              <w:rPr>
                <w:sz w:val="14"/>
              </w:rPr>
            </w:pPr>
            <w:r>
              <w:rPr>
                <w:color w:val="333333"/>
                <w:spacing w:val="-2"/>
                <w:sz w:val="14"/>
              </w:rPr>
              <w:t>$180K</w:t>
            </w:r>
          </w:p>
        </w:tc>
        <w:tc>
          <w:tcPr>
            <w:tcW w:w="650" w:type="dxa"/>
          </w:tcPr>
          <w:p w14:paraId="38837469" w14:textId="77777777" w:rsidR="00275643" w:rsidRDefault="00275643">
            <w:pPr>
              <w:pStyle w:val="TableParagraph"/>
              <w:spacing w:before="57"/>
              <w:rPr>
                <w:i/>
                <w:sz w:val="14"/>
              </w:rPr>
            </w:pPr>
          </w:p>
          <w:p w14:paraId="3883746A" w14:textId="77777777" w:rsidR="00275643" w:rsidRDefault="00000000">
            <w:pPr>
              <w:pStyle w:val="TableParagraph"/>
              <w:ind w:right="76"/>
              <w:jc w:val="right"/>
              <w:rPr>
                <w:sz w:val="14"/>
              </w:rPr>
            </w:pPr>
            <w:r>
              <w:rPr>
                <w:color w:val="333333"/>
                <w:spacing w:val="-4"/>
                <w:sz w:val="14"/>
              </w:rPr>
              <w:t>$75K</w:t>
            </w:r>
          </w:p>
        </w:tc>
        <w:tc>
          <w:tcPr>
            <w:tcW w:w="730" w:type="dxa"/>
          </w:tcPr>
          <w:p w14:paraId="3883746B" w14:textId="77777777" w:rsidR="00275643" w:rsidRDefault="00275643">
            <w:pPr>
              <w:pStyle w:val="TableParagraph"/>
              <w:spacing w:before="57"/>
              <w:rPr>
                <w:i/>
                <w:sz w:val="14"/>
              </w:rPr>
            </w:pPr>
          </w:p>
          <w:p w14:paraId="3883746C" w14:textId="77777777" w:rsidR="00275643" w:rsidRDefault="00000000">
            <w:pPr>
              <w:pStyle w:val="TableParagraph"/>
              <w:ind w:right="76"/>
              <w:jc w:val="right"/>
              <w:rPr>
                <w:sz w:val="14"/>
              </w:rPr>
            </w:pPr>
            <w:r>
              <w:rPr>
                <w:color w:val="333333"/>
                <w:spacing w:val="-10"/>
                <w:sz w:val="14"/>
              </w:rPr>
              <w:t>—</w:t>
            </w:r>
          </w:p>
        </w:tc>
        <w:tc>
          <w:tcPr>
            <w:tcW w:w="850" w:type="dxa"/>
          </w:tcPr>
          <w:p w14:paraId="3883746D" w14:textId="77777777" w:rsidR="00275643" w:rsidRDefault="00275643">
            <w:pPr>
              <w:pStyle w:val="TableParagraph"/>
              <w:spacing w:before="57"/>
              <w:rPr>
                <w:i/>
                <w:sz w:val="14"/>
              </w:rPr>
            </w:pPr>
          </w:p>
          <w:p w14:paraId="3883746E" w14:textId="77777777" w:rsidR="00275643" w:rsidRDefault="00000000">
            <w:pPr>
              <w:pStyle w:val="TableParagraph"/>
              <w:ind w:right="70"/>
              <w:jc w:val="right"/>
              <w:rPr>
                <w:sz w:val="14"/>
              </w:rPr>
            </w:pPr>
            <w:r>
              <w:rPr>
                <w:color w:val="333333"/>
                <w:spacing w:val="-10"/>
                <w:sz w:val="14"/>
              </w:rPr>
              <w:t>—</w:t>
            </w:r>
          </w:p>
        </w:tc>
        <w:tc>
          <w:tcPr>
            <w:tcW w:w="650" w:type="dxa"/>
          </w:tcPr>
          <w:p w14:paraId="3883746F" w14:textId="77777777" w:rsidR="00275643" w:rsidRDefault="00275643">
            <w:pPr>
              <w:pStyle w:val="TableParagraph"/>
              <w:spacing w:before="57"/>
              <w:rPr>
                <w:i/>
                <w:sz w:val="14"/>
              </w:rPr>
            </w:pPr>
          </w:p>
          <w:p w14:paraId="38837470" w14:textId="77777777" w:rsidR="00275643" w:rsidRDefault="00000000">
            <w:pPr>
              <w:pStyle w:val="TableParagraph"/>
              <w:ind w:right="69"/>
              <w:jc w:val="right"/>
              <w:rPr>
                <w:sz w:val="14"/>
              </w:rPr>
            </w:pPr>
            <w:r>
              <w:rPr>
                <w:color w:val="333333"/>
                <w:spacing w:val="-2"/>
                <w:sz w:val="14"/>
              </w:rPr>
              <w:t>$142K</w:t>
            </w:r>
          </w:p>
        </w:tc>
        <w:tc>
          <w:tcPr>
            <w:tcW w:w="730" w:type="dxa"/>
          </w:tcPr>
          <w:p w14:paraId="38837471" w14:textId="77777777" w:rsidR="00275643" w:rsidRDefault="00275643">
            <w:pPr>
              <w:pStyle w:val="TableParagraph"/>
              <w:spacing w:before="57"/>
              <w:rPr>
                <w:i/>
                <w:sz w:val="14"/>
              </w:rPr>
            </w:pPr>
          </w:p>
          <w:p w14:paraId="38837472" w14:textId="77777777" w:rsidR="00275643" w:rsidRDefault="00000000">
            <w:pPr>
              <w:pStyle w:val="TableParagraph"/>
              <w:ind w:right="68"/>
              <w:jc w:val="right"/>
              <w:rPr>
                <w:sz w:val="14"/>
              </w:rPr>
            </w:pPr>
            <w:r>
              <w:rPr>
                <w:color w:val="333333"/>
                <w:spacing w:val="-10"/>
                <w:sz w:val="14"/>
              </w:rPr>
              <w:t>—</w:t>
            </w:r>
          </w:p>
        </w:tc>
        <w:tc>
          <w:tcPr>
            <w:tcW w:w="730" w:type="dxa"/>
          </w:tcPr>
          <w:p w14:paraId="38837473" w14:textId="77777777" w:rsidR="00275643" w:rsidRDefault="00275643">
            <w:pPr>
              <w:pStyle w:val="TableParagraph"/>
              <w:spacing w:before="57"/>
              <w:rPr>
                <w:i/>
                <w:sz w:val="14"/>
              </w:rPr>
            </w:pPr>
          </w:p>
          <w:p w14:paraId="38837474" w14:textId="77777777" w:rsidR="00275643" w:rsidRDefault="00000000">
            <w:pPr>
              <w:pStyle w:val="TableParagraph"/>
              <w:ind w:left="98"/>
              <w:jc w:val="center"/>
              <w:rPr>
                <w:sz w:val="14"/>
              </w:rPr>
            </w:pPr>
            <w:r>
              <w:rPr>
                <w:color w:val="333333"/>
                <w:spacing w:val="-2"/>
                <w:sz w:val="14"/>
              </w:rPr>
              <w:t>$1.44M</w:t>
            </w:r>
          </w:p>
        </w:tc>
        <w:tc>
          <w:tcPr>
            <w:tcW w:w="730" w:type="dxa"/>
          </w:tcPr>
          <w:p w14:paraId="38837475" w14:textId="77777777" w:rsidR="00275643" w:rsidRDefault="00275643">
            <w:pPr>
              <w:pStyle w:val="TableParagraph"/>
              <w:spacing w:before="57"/>
              <w:rPr>
                <w:i/>
                <w:sz w:val="14"/>
              </w:rPr>
            </w:pPr>
          </w:p>
          <w:p w14:paraId="38837476" w14:textId="77777777" w:rsidR="00275643" w:rsidRDefault="00000000">
            <w:pPr>
              <w:pStyle w:val="TableParagraph"/>
              <w:ind w:left="98"/>
              <w:jc w:val="center"/>
              <w:rPr>
                <w:sz w:val="14"/>
              </w:rPr>
            </w:pPr>
            <w:r>
              <w:rPr>
                <w:color w:val="333333"/>
                <w:spacing w:val="-2"/>
                <w:sz w:val="14"/>
              </w:rPr>
              <w:t>$1.60M</w:t>
            </w:r>
          </w:p>
        </w:tc>
        <w:tc>
          <w:tcPr>
            <w:tcW w:w="650" w:type="dxa"/>
          </w:tcPr>
          <w:p w14:paraId="38837477" w14:textId="77777777" w:rsidR="00275643" w:rsidRDefault="00275643">
            <w:pPr>
              <w:pStyle w:val="TableParagraph"/>
              <w:spacing w:before="57"/>
              <w:rPr>
                <w:i/>
                <w:sz w:val="14"/>
              </w:rPr>
            </w:pPr>
          </w:p>
          <w:p w14:paraId="38837478" w14:textId="77777777" w:rsidR="00275643" w:rsidRDefault="00000000">
            <w:pPr>
              <w:pStyle w:val="TableParagraph"/>
              <w:ind w:right="68"/>
              <w:jc w:val="right"/>
              <w:rPr>
                <w:sz w:val="14"/>
              </w:rPr>
            </w:pPr>
            <w:r>
              <w:rPr>
                <w:color w:val="333333"/>
                <w:spacing w:val="-10"/>
                <w:sz w:val="14"/>
              </w:rPr>
              <w:t>—</w:t>
            </w:r>
          </w:p>
        </w:tc>
        <w:tc>
          <w:tcPr>
            <w:tcW w:w="603" w:type="dxa"/>
            <w:tcBorders>
              <w:right w:val="nil"/>
            </w:tcBorders>
          </w:tcPr>
          <w:p w14:paraId="38837479" w14:textId="77777777" w:rsidR="00275643" w:rsidRDefault="00275643">
            <w:pPr>
              <w:pStyle w:val="TableParagraph"/>
              <w:spacing w:before="57"/>
              <w:rPr>
                <w:i/>
                <w:sz w:val="14"/>
              </w:rPr>
            </w:pPr>
          </w:p>
          <w:p w14:paraId="3883747A" w14:textId="77777777" w:rsidR="00275643" w:rsidRDefault="00000000">
            <w:pPr>
              <w:pStyle w:val="TableParagraph"/>
              <w:ind w:right="34"/>
              <w:jc w:val="right"/>
              <w:rPr>
                <w:sz w:val="14"/>
              </w:rPr>
            </w:pPr>
            <w:r>
              <w:rPr>
                <w:color w:val="333333"/>
                <w:spacing w:val="-5"/>
                <w:sz w:val="14"/>
              </w:rPr>
              <w:t>$52</w:t>
            </w:r>
          </w:p>
        </w:tc>
      </w:tr>
      <w:tr w:rsidR="00275643" w14:paraId="38837489" w14:textId="77777777">
        <w:trPr>
          <w:trHeight w:val="390"/>
        </w:trPr>
        <w:tc>
          <w:tcPr>
            <w:tcW w:w="640" w:type="dxa"/>
          </w:tcPr>
          <w:p w14:paraId="3883747C" w14:textId="77777777" w:rsidR="00275643" w:rsidRDefault="00000000">
            <w:pPr>
              <w:pStyle w:val="TableParagraph"/>
              <w:spacing w:before="108"/>
              <w:ind w:left="6" w:right="115"/>
              <w:jc w:val="center"/>
              <w:rPr>
                <w:sz w:val="14"/>
              </w:rPr>
            </w:pPr>
            <w:r>
              <w:rPr>
                <w:color w:val="333333"/>
                <w:spacing w:val="-4"/>
                <w:sz w:val="14"/>
              </w:rPr>
              <w:t>D+21</w:t>
            </w:r>
          </w:p>
        </w:tc>
        <w:tc>
          <w:tcPr>
            <w:tcW w:w="780" w:type="dxa"/>
          </w:tcPr>
          <w:p w14:paraId="3883747D" w14:textId="77777777" w:rsidR="00275643" w:rsidRDefault="00000000">
            <w:pPr>
              <w:pStyle w:val="TableParagraph"/>
              <w:spacing w:before="108"/>
              <w:ind w:left="65" w:right="79"/>
              <w:jc w:val="center"/>
              <w:rPr>
                <w:sz w:val="14"/>
              </w:rPr>
            </w:pPr>
            <w:r>
              <w:rPr>
                <w:color w:val="333333"/>
                <w:sz w:val="14"/>
              </w:rPr>
              <w:t>Jun</w:t>
            </w:r>
            <w:r>
              <w:rPr>
                <w:color w:val="333333"/>
                <w:spacing w:val="3"/>
                <w:sz w:val="14"/>
              </w:rPr>
              <w:t xml:space="preserve"> </w:t>
            </w:r>
            <w:r>
              <w:rPr>
                <w:color w:val="333333"/>
                <w:spacing w:val="-4"/>
                <w:sz w:val="14"/>
              </w:rPr>
              <w:t>2028</w:t>
            </w:r>
          </w:p>
        </w:tc>
        <w:tc>
          <w:tcPr>
            <w:tcW w:w="1160" w:type="dxa"/>
          </w:tcPr>
          <w:p w14:paraId="3883747E" w14:textId="77777777" w:rsidR="00275643" w:rsidRDefault="00000000">
            <w:pPr>
              <w:pStyle w:val="TableParagraph"/>
              <w:spacing w:before="108"/>
              <w:ind w:left="87"/>
              <w:rPr>
                <w:sz w:val="14"/>
              </w:rPr>
            </w:pPr>
            <w:r>
              <w:rPr>
                <w:color w:val="333333"/>
                <w:sz w:val="14"/>
              </w:rPr>
              <w:t>El</w:t>
            </w:r>
            <w:r>
              <w:rPr>
                <w:color w:val="333333"/>
                <w:spacing w:val="3"/>
                <w:sz w:val="14"/>
              </w:rPr>
              <w:t xml:space="preserve"> </w:t>
            </w:r>
            <w:r>
              <w:rPr>
                <w:color w:val="333333"/>
                <w:sz w:val="14"/>
              </w:rPr>
              <w:t>Mojan</w:t>
            </w:r>
            <w:r>
              <w:rPr>
                <w:color w:val="333333"/>
                <w:spacing w:val="4"/>
                <w:sz w:val="14"/>
              </w:rPr>
              <w:t xml:space="preserve"> </w:t>
            </w:r>
            <w:r>
              <w:rPr>
                <w:color w:val="333333"/>
                <w:spacing w:val="-4"/>
                <w:sz w:val="14"/>
              </w:rPr>
              <w:t>Ramp</w:t>
            </w:r>
          </w:p>
        </w:tc>
        <w:tc>
          <w:tcPr>
            <w:tcW w:w="730" w:type="dxa"/>
          </w:tcPr>
          <w:p w14:paraId="3883747F" w14:textId="77777777" w:rsidR="00275643" w:rsidRDefault="00000000">
            <w:pPr>
              <w:pStyle w:val="TableParagraph"/>
              <w:spacing w:before="108"/>
              <w:ind w:left="162" w:right="16"/>
              <w:jc w:val="center"/>
              <w:rPr>
                <w:sz w:val="14"/>
              </w:rPr>
            </w:pPr>
            <w:r>
              <w:rPr>
                <w:color w:val="333333"/>
                <w:spacing w:val="-2"/>
                <w:sz w:val="14"/>
              </w:rPr>
              <w:t>$180K</w:t>
            </w:r>
          </w:p>
        </w:tc>
        <w:tc>
          <w:tcPr>
            <w:tcW w:w="650" w:type="dxa"/>
          </w:tcPr>
          <w:p w14:paraId="38837480" w14:textId="77777777" w:rsidR="00275643" w:rsidRDefault="00000000">
            <w:pPr>
              <w:pStyle w:val="TableParagraph"/>
              <w:spacing w:before="108"/>
              <w:ind w:right="76"/>
              <w:jc w:val="right"/>
              <w:rPr>
                <w:sz w:val="14"/>
              </w:rPr>
            </w:pPr>
            <w:r>
              <w:rPr>
                <w:color w:val="333333"/>
                <w:spacing w:val="-10"/>
                <w:sz w:val="14"/>
              </w:rPr>
              <w:t>—</w:t>
            </w:r>
          </w:p>
        </w:tc>
        <w:tc>
          <w:tcPr>
            <w:tcW w:w="730" w:type="dxa"/>
          </w:tcPr>
          <w:p w14:paraId="38837481" w14:textId="77777777" w:rsidR="00275643" w:rsidRDefault="00000000">
            <w:pPr>
              <w:pStyle w:val="TableParagraph"/>
              <w:spacing w:before="108"/>
              <w:ind w:right="76"/>
              <w:jc w:val="right"/>
              <w:rPr>
                <w:sz w:val="14"/>
              </w:rPr>
            </w:pPr>
            <w:r>
              <w:rPr>
                <w:color w:val="333333"/>
                <w:spacing w:val="-10"/>
                <w:sz w:val="14"/>
              </w:rPr>
              <w:t>—</w:t>
            </w:r>
          </w:p>
        </w:tc>
        <w:tc>
          <w:tcPr>
            <w:tcW w:w="850" w:type="dxa"/>
          </w:tcPr>
          <w:p w14:paraId="38837482" w14:textId="77777777" w:rsidR="00275643" w:rsidRDefault="00000000">
            <w:pPr>
              <w:pStyle w:val="TableParagraph"/>
              <w:spacing w:before="108"/>
              <w:ind w:right="70"/>
              <w:jc w:val="right"/>
              <w:rPr>
                <w:sz w:val="14"/>
              </w:rPr>
            </w:pPr>
            <w:r>
              <w:rPr>
                <w:color w:val="333333"/>
                <w:spacing w:val="-10"/>
                <w:sz w:val="14"/>
              </w:rPr>
              <w:t>—</w:t>
            </w:r>
          </w:p>
        </w:tc>
        <w:tc>
          <w:tcPr>
            <w:tcW w:w="650" w:type="dxa"/>
          </w:tcPr>
          <w:p w14:paraId="38837483" w14:textId="77777777" w:rsidR="00275643" w:rsidRDefault="00000000">
            <w:pPr>
              <w:pStyle w:val="TableParagraph"/>
              <w:spacing w:before="108"/>
              <w:ind w:right="69"/>
              <w:jc w:val="right"/>
              <w:rPr>
                <w:sz w:val="14"/>
              </w:rPr>
            </w:pPr>
            <w:r>
              <w:rPr>
                <w:color w:val="333333"/>
                <w:spacing w:val="-2"/>
                <w:sz w:val="14"/>
              </w:rPr>
              <w:t>$142K</w:t>
            </w:r>
          </w:p>
        </w:tc>
        <w:tc>
          <w:tcPr>
            <w:tcW w:w="730" w:type="dxa"/>
          </w:tcPr>
          <w:p w14:paraId="38837484" w14:textId="77777777" w:rsidR="00275643" w:rsidRDefault="00000000">
            <w:pPr>
              <w:pStyle w:val="TableParagraph"/>
              <w:spacing w:before="108"/>
              <w:ind w:right="68"/>
              <w:jc w:val="right"/>
              <w:rPr>
                <w:sz w:val="14"/>
              </w:rPr>
            </w:pPr>
            <w:r>
              <w:rPr>
                <w:color w:val="333333"/>
                <w:spacing w:val="-10"/>
                <w:sz w:val="14"/>
              </w:rPr>
              <w:t>—</w:t>
            </w:r>
          </w:p>
        </w:tc>
        <w:tc>
          <w:tcPr>
            <w:tcW w:w="730" w:type="dxa"/>
          </w:tcPr>
          <w:p w14:paraId="38837485" w14:textId="77777777" w:rsidR="00275643" w:rsidRDefault="00000000">
            <w:pPr>
              <w:pStyle w:val="TableParagraph"/>
              <w:spacing w:before="108"/>
              <w:ind w:left="98"/>
              <w:jc w:val="center"/>
              <w:rPr>
                <w:sz w:val="14"/>
              </w:rPr>
            </w:pPr>
            <w:r>
              <w:rPr>
                <w:color w:val="333333"/>
                <w:spacing w:val="-2"/>
                <w:sz w:val="14"/>
              </w:rPr>
              <w:t>$1.44M</w:t>
            </w:r>
          </w:p>
        </w:tc>
        <w:tc>
          <w:tcPr>
            <w:tcW w:w="730" w:type="dxa"/>
          </w:tcPr>
          <w:p w14:paraId="38837486" w14:textId="77777777" w:rsidR="00275643" w:rsidRDefault="00000000">
            <w:pPr>
              <w:pStyle w:val="TableParagraph"/>
              <w:spacing w:before="108"/>
              <w:ind w:left="98"/>
              <w:jc w:val="center"/>
              <w:rPr>
                <w:sz w:val="14"/>
              </w:rPr>
            </w:pPr>
            <w:r>
              <w:rPr>
                <w:color w:val="333333"/>
                <w:spacing w:val="-2"/>
                <w:sz w:val="14"/>
              </w:rPr>
              <w:t>$1.60M</w:t>
            </w:r>
          </w:p>
        </w:tc>
        <w:tc>
          <w:tcPr>
            <w:tcW w:w="650" w:type="dxa"/>
          </w:tcPr>
          <w:p w14:paraId="38837487" w14:textId="77777777" w:rsidR="00275643" w:rsidRDefault="00000000">
            <w:pPr>
              <w:pStyle w:val="TableParagraph"/>
              <w:spacing w:before="108"/>
              <w:ind w:right="68"/>
              <w:jc w:val="right"/>
              <w:rPr>
                <w:sz w:val="14"/>
              </w:rPr>
            </w:pPr>
            <w:r>
              <w:rPr>
                <w:color w:val="333333"/>
                <w:spacing w:val="-10"/>
                <w:sz w:val="14"/>
              </w:rPr>
              <w:t>—</w:t>
            </w:r>
          </w:p>
        </w:tc>
        <w:tc>
          <w:tcPr>
            <w:tcW w:w="603" w:type="dxa"/>
            <w:tcBorders>
              <w:right w:val="nil"/>
            </w:tcBorders>
          </w:tcPr>
          <w:p w14:paraId="38837488" w14:textId="77777777" w:rsidR="00275643" w:rsidRDefault="00000000">
            <w:pPr>
              <w:pStyle w:val="TableParagraph"/>
              <w:spacing w:before="108"/>
              <w:ind w:right="34"/>
              <w:jc w:val="right"/>
              <w:rPr>
                <w:sz w:val="14"/>
              </w:rPr>
            </w:pPr>
            <w:r>
              <w:rPr>
                <w:color w:val="333333"/>
                <w:spacing w:val="-5"/>
                <w:sz w:val="14"/>
              </w:rPr>
              <w:t>$52</w:t>
            </w:r>
          </w:p>
        </w:tc>
      </w:tr>
      <w:tr w:rsidR="00275643" w14:paraId="388374A3" w14:textId="77777777">
        <w:trPr>
          <w:trHeight w:val="620"/>
        </w:trPr>
        <w:tc>
          <w:tcPr>
            <w:tcW w:w="640" w:type="dxa"/>
          </w:tcPr>
          <w:p w14:paraId="3883748A" w14:textId="77777777" w:rsidR="00275643" w:rsidRDefault="00275643">
            <w:pPr>
              <w:pStyle w:val="TableParagraph"/>
              <w:spacing w:before="57"/>
              <w:rPr>
                <w:i/>
                <w:sz w:val="14"/>
              </w:rPr>
            </w:pPr>
          </w:p>
          <w:p w14:paraId="3883748B" w14:textId="77777777" w:rsidR="00275643" w:rsidRDefault="00000000">
            <w:pPr>
              <w:pStyle w:val="TableParagraph"/>
              <w:ind w:left="6" w:right="115"/>
              <w:jc w:val="center"/>
              <w:rPr>
                <w:sz w:val="14"/>
              </w:rPr>
            </w:pPr>
            <w:r>
              <w:rPr>
                <w:color w:val="333333"/>
                <w:spacing w:val="-4"/>
                <w:sz w:val="14"/>
              </w:rPr>
              <w:t>D+22</w:t>
            </w:r>
          </w:p>
        </w:tc>
        <w:tc>
          <w:tcPr>
            <w:tcW w:w="780" w:type="dxa"/>
          </w:tcPr>
          <w:p w14:paraId="3883748C" w14:textId="77777777" w:rsidR="00275643" w:rsidRDefault="00275643">
            <w:pPr>
              <w:pStyle w:val="TableParagraph"/>
              <w:spacing w:before="57"/>
              <w:rPr>
                <w:i/>
                <w:sz w:val="14"/>
              </w:rPr>
            </w:pPr>
          </w:p>
          <w:p w14:paraId="3883748D" w14:textId="77777777" w:rsidR="00275643" w:rsidRDefault="00000000">
            <w:pPr>
              <w:pStyle w:val="TableParagraph"/>
              <w:ind w:left="18" w:right="79"/>
              <w:jc w:val="center"/>
              <w:rPr>
                <w:sz w:val="14"/>
              </w:rPr>
            </w:pPr>
            <w:r>
              <w:rPr>
                <w:color w:val="333333"/>
                <w:sz w:val="14"/>
              </w:rPr>
              <w:t>Jul</w:t>
            </w:r>
            <w:r>
              <w:rPr>
                <w:color w:val="333333"/>
                <w:spacing w:val="2"/>
                <w:sz w:val="14"/>
              </w:rPr>
              <w:t xml:space="preserve"> </w:t>
            </w:r>
            <w:r>
              <w:rPr>
                <w:color w:val="333333"/>
                <w:spacing w:val="-4"/>
                <w:sz w:val="14"/>
              </w:rPr>
              <w:t>2028</w:t>
            </w:r>
          </w:p>
        </w:tc>
        <w:tc>
          <w:tcPr>
            <w:tcW w:w="1160" w:type="dxa"/>
          </w:tcPr>
          <w:p w14:paraId="3883748E" w14:textId="77777777" w:rsidR="00275643" w:rsidRDefault="00000000">
            <w:pPr>
              <w:pStyle w:val="TableParagraph"/>
              <w:spacing w:before="108" w:line="343" w:lineRule="auto"/>
              <w:ind w:left="87"/>
              <w:rPr>
                <w:sz w:val="14"/>
              </w:rPr>
            </w:pPr>
            <w:r>
              <w:rPr>
                <w:color w:val="333333"/>
                <w:sz w:val="14"/>
              </w:rPr>
              <w:t>El</w:t>
            </w:r>
            <w:r>
              <w:rPr>
                <w:color w:val="333333"/>
                <w:spacing w:val="-6"/>
                <w:sz w:val="14"/>
              </w:rPr>
              <w:t xml:space="preserve"> </w:t>
            </w:r>
            <w:r>
              <w:rPr>
                <w:color w:val="333333"/>
                <w:sz w:val="14"/>
              </w:rPr>
              <w:t>Mojan</w:t>
            </w:r>
            <w:r>
              <w:rPr>
                <w:color w:val="333333"/>
                <w:spacing w:val="-6"/>
                <w:sz w:val="14"/>
              </w:rPr>
              <w:t xml:space="preserve"> </w:t>
            </w:r>
            <w:r>
              <w:rPr>
                <w:color w:val="333333"/>
                <w:sz w:val="14"/>
              </w:rPr>
              <w:t>Ramp</w:t>
            </w:r>
            <w:r>
              <w:rPr>
                <w:color w:val="333333"/>
                <w:spacing w:val="40"/>
                <w:sz w:val="14"/>
              </w:rPr>
              <w:t xml:space="preserve"> </w:t>
            </w:r>
            <w:r>
              <w:rPr>
                <w:color w:val="333333"/>
                <w:spacing w:val="-2"/>
                <w:sz w:val="14"/>
              </w:rPr>
              <w:t>(continued)</w:t>
            </w:r>
          </w:p>
        </w:tc>
        <w:tc>
          <w:tcPr>
            <w:tcW w:w="730" w:type="dxa"/>
          </w:tcPr>
          <w:p w14:paraId="3883748F" w14:textId="77777777" w:rsidR="00275643" w:rsidRDefault="00275643">
            <w:pPr>
              <w:pStyle w:val="TableParagraph"/>
              <w:spacing w:before="57"/>
              <w:rPr>
                <w:i/>
                <w:sz w:val="14"/>
              </w:rPr>
            </w:pPr>
          </w:p>
          <w:p w14:paraId="38837490" w14:textId="77777777" w:rsidR="00275643" w:rsidRDefault="00000000">
            <w:pPr>
              <w:pStyle w:val="TableParagraph"/>
              <w:ind w:left="162" w:right="16"/>
              <w:jc w:val="center"/>
              <w:rPr>
                <w:sz w:val="14"/>
              </w:rPr>
            </w:pPr>
            <w:r>
              <w:rPr>
                <w:color w:val="333333"/>
                <w:spacing w:val="-2"/>
                <w:sz w:val="14"/>
              </w:rPr>
              <w:t>$180K</w:t>
            </w:r>
          </w:p>
        </w:tc>
        <w:tc>
          <w:tcPr>
            <w:tcW w:w="650" w:type="dxa"/>
          </w:tcPr>
          <w:p w14:paraId="38837491" w14:textId="77777777" w:rsidR="00275643" w:rsidRDefault="00275643">
            <w:pPr>
              <w:pStyle w:val="TableParagraph"/>
              <w:spacing w:before="57"/>
              <w:rPr>
                <w:i/>
                <w:sz w:val="14"/>
              </w:rPr>
            </w:pPr>
          </w:p>
          <w:p w14:paraId="38837492" w14:textId="77777777" w:rsidR="00275643" w:rsidRDefault="00000000">
            <w:pPr>
              <w:pStyle w:val="TableParagraph"/>
              <w:ind w:right="76"/>
              <w:jc w:val="right"/>
              <w:rPr>
                <w:sz w:val="14"/>
              </w:rPr>
            </w:pPr>
            <w:r>
              <w:rPr>
                <w:color w:val="333333"/>
                <w:spacing w:val="-10"/>
                <w:sz w:val="14"/>
              </w:rPr>
              <w:t>—</w:t>
            </w:r>
          </w:p>
        </w:tc>
        <w:tc>
          <w:tcPr>
            <w:tcW w:w="730" w:type="dxa"/>
          </w:tcPr>
          <w:p w14:paraId="38837493" w14:textId="77777777" w:rsidR="00275643" w:rsidRDefault="00275643">
            <w:pPr>
              <w:pStyle w:val="TableParagraph"/>
              <w:spacing w:before="57"/>
              <w:rPr>
                <w:i/>
                <w:sz w:val="14"/>
              </w:rPr>
            </w:pPr>
          </w:p>
          <w:p w14:paraId="38837494" w14:textId="77777777" w:rsidR="00275643" w:rsidRDefault="00000000">
            <w:pPr>
              <w:pStyle w:val="TableParagraph"/>
              <w:ind w:right="76"/>
              <w:jc w:val="right"/>
              <w:rPr>
                <w:sz w:val="14"/>
              </w:rPr>
            </w:pPr>
            <w:r>
              <w:rPr>
                <w:color w:val="333333"/>
                <w:spacing w:val="-10"/>
                <w:sz w:val="14"/>
              </w:rPr>
              <w:t>—</w:t>
            </w:r>
          </w:p>
        </w:tc>
        <w:tc>
          <w:tcPr>
            <w:tcW w:w="850" w:type="dxa"/>
          </w:tcPr>
          <w:p w14:paraId="38837495" w14:textId="77777777" w:rsidR="00275643" w:rsidRDefault="00275643">
            <w:pPr>
              <w:pStyle w:val="TableParagraph"/>
              <w:spacing w:before="57"/>
              <w:rPr>
                <w:i/>
                <w:sz w:val="14"/>
              </w:rPr>
            </w:pPr>
          </w:p>
          <w:p w14:paraId="38837496" w14:textId="77777777" w:rsidR="00275643" w:rsidRDefault="00000000">
            <w:pPr>
              <w:pStyle w:val="TableParagraph"/>
              <w:ind w:right="70"/>
              <w:jc w:val="right"/>
              <w:rPr>
                <w:sz w:val="14"/>
              </w:rPr>
            </w:pPr>
            <w:r>
              <w:rPr>
                <w:color w:val="333333"/>
                <w:spacing w:val="-10"/>
                <w:sz w:val="14"/>
              </w:rPr>
              <w:t>—</w:t>
            </w:r>
          </w:p>
        </w:tc>
        <w:tc>
          <w:tcPr>
            <w:tcW w:w="650" w:type="dxa"/>
          </w:tcPr>
          <w:p w14:paraId="38837497" w14:textId="77777777" w:rsidR="00275643" w:rsidRDefault="00275643">
            <w:pPr>
              <w:pStyle w:val="TableParagraph"/>
              <w:spacing w:before="57"/>
              <w:rPr>
                <w:i/>
                <w:sz w:val="14"/>
              </w:rPr>
            </w:pPr>
          </w:p>
          <w:p w14:paraId="38837498" w14:textId="77777777" w:rsidR="00275643" w:rsidRDefault="00000000">
            <w:pPr>
              <w:pStyle w:val="TableParagraph"/>
              <w:ind w:right="69"/>
              <w:jc w:val="right"/>
              <w:rPr>
                <w:sz w:val="14"/>
              </w:rPr>
            </w:pPr>
            <w:r>
              <w:rPr>
                <w:color w:val="333333"/>
                <w:spacing w:val="-2"/>
                <w:sz w:val="14"/>
              </w:rPr>
              <w:t>$142K</w:t>
            </w:r>
          </w:p>
        </w:tc>
        <w:tc>
          <w:tcPr>
            <w:tcW w:w="730" w:type="dxa"/>
          </w:tcPr>
          <w:p w14:paraId="38837499" w14:textId="77777777" w:rsidR="00275643" w:rsidRDefault="00275643">
            <w:pPr>
              <w:pStyle w:val="TableParagraph"/>
              <w:spacing w:before="57"/>
              <w:rPr>
                <w:i/>
                <w:sz w:val="14"/>
              </w:rPr>
            </w:pPr>
          </w:p>
          <w:p w14:paraId="3883749A" w14:textId="77777777" w:rsidR="00275643" w:rsidRDefault="00000000">
            <w:pPr>
              <w:pStyle w:val="TableParagraph"/>
              <w:ind w:right="68"/>
              <w:jc w:val="right"/>
              <w:rPr>
                <w:sz w:val="14"/>
              </w:rPr>
            </w:pPr>
            <w:r>
              <w:rPr>
                <w:color w:val="333333"/>
                <w:spacing w:val="-10"/>
                <w:sz w:val="14"/>
              </w:rPr>
              <w:t>—</w:t>
            </w:r>
          </w:p>
        </w:tc>
        <w:tc>
          <w:tcPr>
            <w:tcW w:w="730" w:type="dxa"/>
          </w:tcPr>
          <w:p w14:paraId="3883749B" w14:textId="77777777" w:rsidR="00275643" w:rsidRDefault="00275643">
            <w:pPr>
              <w:pStyle w:val="TableParagraph"/>
              <w:spacing w:before="57"/>
              <w:rPr>
                <w:i/>
                <w:sz w:val="14"/>
              </w:rPr>
            </w:pPr>
          </w:p>
          <w:p w14:paraId="3883749C" w14:textId="77777777" w:rsidR="00275643" w:rsidRDefault="00000000">
            <w:pPr>
              <w:pStyle w:val="TableParagraph"/>
              <w:ind w:left="98"/>
              <w:jc w:val="center"/>
              <w:rPr>
                <w:sz w:val="14"/>
              </w:rPr>
            </w:pPr>
            <w:r>
              <w:rPr>
                <w:color w:val="333333"/>
                <w:spacing w:val="-2"/>
                <w:sz w:val="14"/>
              </w:rPr>
              <w:t>$1.44M</w:t>
            </w:r>
          </w:p>
        </w:tc>
        <w:tc>
          <w:tcPr>
            <w:tcW w:w="730" w:type="dxa"/>
          </w:tcPr>
          <w:p w14:paraId="3883749D" w14:textId="77777777" w:rsidR="00275643" w:rsidRDefault="00275643">
            <w:pPr>
              <w:pStyle w:val="TableParagraph"/>
              <w:spacing w:before="57"/>
              <w:rPr>
                <w:i/>
                <w:sz w:val="14"/>
              </w:rPr>
            </w:pPr>
          </w:p>
          <w:p w14:paraId="3883749E" w14:textId="77777777" w:rsidR="00275643" w:rsidRDefault="00000000">
            <w:pPr>
              <w:pStyle w:val="TableParagraph"/>
              <w:ind w:left="98"/>
              <w:jc w:val="center"/>
              <w:rPr>
                <w:sz w:val="14"/>
              </w:rPr>
            </w:pPr>
            <w:r>
              <w:rPr>
                <w:color w:val="333333"/>
                <w:spacing w:val="-2"/>
                <w:sz w:val="14"/>
              </w:rPr>
              <w:t>$1.60M</w:t>
            </w:r>
          </w:p>
        </w:tc>
        <w:tc>
          <w:tcPr>
            <w:tcW w:w="650" w:type="dxa"/>
          </w:tcPr>
          <w:p w14:paraId="3883749F" w14:textId="77777777" w:rsidR="00275643" w:rsidRDefault="00275643">
            <w:pPr>
              <w:pStyle w:val="TableParagraph"/>
              <w:spacing w:before="57"/>
              <w:rPr>
                <w:i/>
                <w:sz w:val="14"/>
              </w:rPr>
            </w:pPr>
          </w:p>
          <w:p w14:paraId="388374A0" w14:textId="77777777" w:rsidR="00275643" w:rsidRDefault="00000000">
            <w:pPr>
              <w:pStyle w:val="TableParagraph"/>
              <w:ind w:right="68"/>
              <w:jc w:val="right"/>
              <w:rPr>
                <w:sz w:val="14"/>
              </w:rPr>
            </w:pPr>
            <w:r>
              <w:rPr>
                <w:color w:val="333333"/>
                <w:spacing w:val="-10"/>
                <w:sz w:val="14"/>
              </w:rPr>
              <w:t>—</w:t>
            </w:r>
          </w:p>
        </w:tc>
        <w:tc>
          <w:tcPr>
            <w:tcW w:w="603" w:type="dxa"/>
            <w:tcBorders>
              <w:right w:val="nil"/>
            </w:tcBorders>
          </w:tcPr>
          <w:p w14:paraId="388374A1" w14:textId="77777777" w:rsidR="00275643" w:rsidRDefault="00275643">
            <w:pPr>
              <w:pStyle w:val="TableParagraph"/>
              <w:spacing w:before="57"/>
              <w:rPr>
                <w:i/>
                <w:sz w:val="14"/>
              </w:rPr>
            </w:pPr>
          </w:p>
          <w:p w14:paraId="388374A2" w14:textId="77777777" w:rsidR="00275643" w:rsidRDefault="00000000">
            <w:pPr>
              <w:pStyle w:val="TableParagraph"/>
              <w:ind w:right="34"/>
              <w:jc w:val="right"/>
              <w:rPr>
                <w:sz w:val="14"/>
              </w:rPr>
            </w:pPr>
            <w:r>
              <w:rPr>
                <w:color w:val="333333"/>
                <w:spacing w:val="-5"/>
                <w:sz w:val="14"/>
              </w:rPr>
              <w:t>$52</w:t>
            </w:r>
          </w:p>
        </w:tc>
      </w:tr>
      <w:tr w:rsidR="00275643" w14:paraId="388374BC" w14:textId="77777777">
        <w:trPr>
          <w:trHeight w:val="620"/>
        </w:trPr>
        <w:tc>
          <w:tcPr>
            <w:tcW w:w="640" w:type="dxa"/>
          </w:tcPr>
          <w:p w14:paraId="388374A4" w14:textId="77777777" w:rsidR="00275643" w:rsidRDefault="00275643">
            <w:pPr>
              <w:pStyle w:val="TableParagraph"/>
              <w:spacing w:before="57"/>
              <w:rPr>
                <w:i/>
                <w:sz w:val="14"/>
              </w:rPr>
            </w:pPr>
          </w:p>
          <w:p w14:paraId="388374A5" w14:textId="77777777" w:rsidR="00275643" w:rsidRDefault="00000000">
            <w:pPr>
              <w:pStyle w:val="TableParagraph"/>
              <w:ind w:left="6" w:right="115"/>
              <w:jc w:val="center"/>
              <w:rPr>
                <w:sz w:val="14"/>
              </w:rPr>
            </w:pPr>
            <w:r>
              <w:rPr>
                <w:color w:val="333333"/>
                <w:spacing w:val="-4"/>
                <w:sz w:val="14"/>
              </w:rPr>
              <w:t>D+23</w:t>
            </w:r>
          </w:p>
        </w:tc>
        <w:tc>
          <w:tcPr>
            <w:tcW w:w="780" w:type="dxa"/>
          </w:tcPr>
          <w:p w14:paraId="388374A6" w14:textId="77777777" w:rsidR="00275643" w:rsidRDefault="00000000">
            <w:pPr>
              <w:pStyle w:val="TableParagraph"/>
              <w:spacing w:before="108" w:line="343" w:lineRule="auto"/>
              <w:ind w:left="81" w:right="176"/>
              <w:rPr>
                <w:sz w:val="14"/>
              </w:rPr>
            </w:pPr>
            <w:r>
              <w:rPr>
                <w:color w:val="333333"/>
                <w:spacing w:val="-4"/>
                <w:sz w:val="14"/>
              </w:rPr>
              <w:t>Aug</w:t>
            </w:r>
            <w:r>
              <w:rPr>
                <w:color w:val="333333"/>
                <w:spacing w:val="40"/>
                <w:sz w:val="14"/>
              </w:rPr>
              <w:t xml:space="preserve"> </w:t>
            </w:r>
            <w:r>
              <w:rPr>
                <w:color w:val="333333"/>
                <w:spacing w:val="-4"/>
                <w:sz w:val="14"/>
              </w:rPr>
              <w:t>2028</w:t>
            </w:r>
          </w:p>
        </w:tc>
        <w:tc>
          <w:tcPr>
            <w:tcW w:w="1160" w:type="dxa"/>
          </w:tcPr>
          <w:p w14:paraId="388374A7" w14:textId="77777777" w:rsidR="00275643" w:rsidRDefault="00000000">
            <w:pPr>
              <w:pStyle w:val="TableParagraph"/>
              <w:spacing w:before="108" w:line="343" w:lineRule="auto"/>
              <w:ind w:left="87" w:right="290"/>
              <w:rPr>
                <w:sz w:val="14"/>
              </w:rPr>
            </w:pPr>
            <w:r>
              <w:rPr>
                <w:color w:val="333333"/>
                <w:sz w:val="14"/>
              </w:rPr>
              <w:t>El</w:t>
            </w:r>
            <w:r>
              <w:rPr>
                <w:color w:val="333333"/>
                <w:spacing w:val="-10"/>
                <w:sz w:val="14"/>
              </w:rPr>
              <w:t xml:space="preserve"> </w:t>
            </w:r>
            <w:r>
              <w:rPr>
                <w:color w:val="333333"/>
                <w:sz w:val="14"/>
              </w:rPr>
              <w:t>Mojan</w:t>
            </w:r>
            <w:r>
              <w:rPr>
                <w:color w:val="333333"/>
                <w:spacing w:val="40"/>
                <w:sz w:val="14"/>
              </w:rPr>
              <w:t xml:space="preserve"> </w:t>
            </w:r>
            <w:r>
              <w:rPr>
                <w:color w:val="333333"/>
                <w:spacing w:val="-2"/>
                <w:sz w:val="14"/>
              </w:rPr>
              <w:t>Plateau</w:t>
            </w:r>
          </w:p>
        </w:tc>
        <w:tc>
          <w:tcPr>
            <w:tcW w:w="730" w:type="dxa"/>
          </w:tcPr>
          <w:p w14:paraId="388374A8" w14:textId="77777777" w:rsidR="00275643" w:rsidRDefault="00275643">
            <w:pPr>
              <w:pStyle w:val="TableParagraph"/>
              <w:spacing w:before="57"/>
              <w:rPr>
                <w:i/>
                <w:sz w:val="14"/>
              </w:rPr>
            </w:pPr>
          </w:p>
          <w:p w14:paraId="388374A9" w14:textId="77777777" w:rsidR="00275643" w:rsidRDefault="00000000">
            <w:pPr>
              <w:pStyle w:val="TableParagraph"/>
              <w:ind w:left="162" w:right="16"/>
              <w:jc w:val="center"/>
              <w:rPr>
                <w:sz w:val="14"/>
              </w:rPr>
            </w:pPr>
            <w:r>
              <w:rPr>
                <w:color w:val="333333"/>
                <w:spacing w:val="-2"/>
                <w:sz w:val="14"/>
              </w:rPr>
              <w:t>$180K</w:t>
            </w:r>
          </w:p>
        </w:tc>
        <w:tc>
          <w:tcPr>
            <w:tcW w:w="650" w:type="dxa"/>
          </w:tcPr>
          <w:p w14:paraId="388374AA" w14:textId="77777777" w:rsidR="00275643" w:rsidRDefault="00275643">
            <w:pPr>
              <w:pStyle w:val="TableParagraph"/>
              <w:spacing w:before="57"/>
              <w:rPr>
                <w:i/>
                <w:sz w:val="14"/>
              </w:rPr>
            </w:pPr>
          </w:p>
          <w:p w14:paraId="388374AB" w14:textId="77777777" w:rsidR="00275643" w:rsidRDefault="00000000">
            <w:pPr>
              <w:pStyle w:val="TableParagraph"/>
              <w:ind w:right="76"/>
              <w:jc w:val="right"/>
              <w:rPr>
                <w:sz w:val="14"/>
              </w:rPr>
            </w:pPr>
            <w:r>
              <w:rPr>
                <w:color w:val="333333"/>
                <w:spacing w:val="-10"/>
                <w:sz w:val="14"/>
              </w:rPr>
              <w:t>—</w:t>
            </w:r>
          </w:p>
        </w:tc>
        <w:tc>
          <w:tcPr>
            <w:tcW w:w="730" w:type="dxa"/>
          </w:tcPr>
          <w:p w14:paraId="388374AC" w14:textId="77777777" w:rsidR="00275643" w:rsidRDefault="00275643">
            <w:pPr>
              <w:pStyle w:val="TableParagraph"/>
              <w:spacing w:before="57"/>
              <w:rPr>
                <w:i/>
                <w:sz w:val="14"/>
              </w:rPr>
            </w:pPr>
          </w:p>
          <w:p w14:paraId="388374AD" w14:textId="77777777" w:rsidR="00275643" w:rsidRDefault="00000000">
            <w:pPr>
              <w:pStyle w:val="TableParagraph"/>
              <w:ind w:right="76"/>
              <w:jc w:val="right"/>
              <w:rPr>
                <w:sz w:val="14"/>
              </w:rPr>
            </w:pPr>
            <w:r>
              <w:rPr>
                <w:color w:val="333333"/>
                <w:spacing w:val="-10"/>
                <w:sz w:val="14"/>
              </w:rPr>
              <w:t>—</w:t>
            </w:r>
          </w:p>
        </w:tc>
        <w:tc>
          <w:tcPr>
            <w:tcW w:w="850" w:type="dxa"/>
          </w:tcPr>
          <w:p w14:paraId="388374AE" w14:textId="77777777" w:rsidR="00275643" w:rsidRDefault="00275643">
            <w:pPr>
              <w:pStyle w:val="TableParagraph"/>
              <w:spacing w:before="57"/>
              <w:rPr>
                <w:i/>
                <w:sz w:val="14"/>
              </w:rPr>
            </w:pPr>
          </w:p>
          <w:p w14:paraId="388374AF" w14:textId="77777777" w:rsidR="00275643" w:rsidRDefault="00000000">
            <w:pPr>
              <w:pStyle w:val="TableParagraph"/>
              <w:ind w:right="70"/>
              <w:jc w:val="right"/>
              <w:rPr>
                <w:sz w:val="14"/>
              </w:rPr>
            </w:pPr>
            <w:r>
              <w:rPr>
                <w:color w:val="333333"/>
                <w:spacing w:val="-10"/>
                <w:sz w:val="14"/>
              </w:rPr>
              <w:t>—</w:t>
            </w:r>
          </w:p>
        </w:tc>
        <w:tc>
          <w:tcPr>
            <w:tcW w:w="650" w:type="dxa"/>
          </w:tcPr>
          <w:p w14:paraId="388374B0" w14:textId="77777777" w:rsidR="00275643" w:rsidRDefault="00275643">
            <w:pPr>
              <w:pStyle w:val="TableParagraph"/>
              <w:spacing w:before="57"/>
              <w:rPr>
                <w:i/>
                <w:sz w:val="14"/>
              </w:rPr>
            </w:pPr>
          </w:p>
          <w:p w14:paraId="388374B1" w14:textId="77777777" w:rsidR="00275643" w:rsidRDefault="00000000">
            <w:pPr>
              <w:pStyle w:val="TableParagraph"/>
              <w:ind w:right="69"/>
              <w:jc w:val="right"/>
              <w:rPr>
                <w:sz w:val="14"/>
              </w:rPr>
            </w:pPr>
            <w:r>
              <w:rPr>
                <w:color w:val="333333"/>
                <w:spacing w:val="-2"/>
                <w:sz w:val="14"/>
              </w:rPr>
              <w:t>$142K</w:t>
            </w:r>
          </w:p>
        </w:tc>
        <w:tc>
          <w:tcPr>
            <w:tcW w:w="730" w:type="dxa"/>
          </w:tcPr>
          <w:p w14:paraId="388374B2" w14:textId="77777777" w:rsidR="00275643" w:rsidRDefault="00275643">
            <w:pPr>
              <w:pStyle w:val="TableParagraph"/>
              <w:spacing w:before="57"/>
              <w:rPr>
                <w:i/>
                <w:sz w:val="14"/>
              </w:rPr>
            </w:pPr>
          </w:p>
          <w:p w14:paraId="388374B3" w14:textId="77777777" w:rsidR="00275643" w:rsidRDefault="00000000">
            <w:pPr>
              <w:pStyle w:val="TableParagraph"/>
              <w:ind w:right="68"/>
              <w:jc w:val="right"/>
              <w:rPr>
                <w:sz w:val="14"/>
              </w:rPr>
            </w:pPr>
            <w:r>
              <w:rPr>
                <w:color w:val="333333"/>
                <w:spacing w:val="-10"/>
                <w:sz w:val="14"/>
              </w:rPr>
              <w:t>—</w:t>
            </w:r>
          </w:p>
        </w:tc>
        <w:tc>
          <w:tcPr>
            <w:tcW w:w="730" w:type="dxa"/>
          </w:tcPr>
          <w:p w14:paraId="388374B4" w14:textId="77777777" w:rsidR="00275643" w:rsidRDefault="00275643">
            <w:pPr>
              <w:pStyle w:val="TableParagraph"/>
              <w:spacing w:before="57"/>
              <w:rPr>
                <w:i/>
                <w:sz w:val="14"/>
              </w:rPr>
            </w:pPr>
          </w:p>
          <w:p w14:paraId="388374B5" w14:textId="77777777" w:rsidR="00275643" w:rsidRDefault="00000000">
            <w:pPr>
              <w:pStyle w:val="TableParagraph"/>
              <w:ind w:left="98"/>
              <w:jc w:val="center"/>
              <w:rPr>
                <w:sz w:val="14"/>
              </w:rPr>
            </w:pPr>
            <w:r>
              <w:rPr>
                <w:color w:val="333333"/>
                <w:spacing w:val="-2"/>
                <w:sz w:val="14"/>
              </w:rPr>
              <w:t>$1.44M</w:t>
            </w:r>
          </w:p>
        </w:tc>
        <w:tc>
          <w:tcPr>
            <w:tcW w:w="730" w:type="dxa"/>
          </w:tcPr>
          <w:p w14:paraId="388374B6" w14:textId="77777777" w:rsidR="00275643" w:rsidRDefault="00275643">
            <w:pPr>
              <w:pStyle w:val="TableParagraph"/>
              <w:spacing w:before="57"/>
              <w:rPr>
                <w:i/>
                <w:sz w:val="14"/>
              </w:rPr>
            </w:pPr>
          </w:p>
          <w:p w14:paraId="388374B7" w14:textId="77777777" w:rsidR="00275643" w:rsidRDefault="00000000">
            <w:pPr>
              <w:pStyle w:val="TableParagraph"/>
              <w:ind w:left="98"/>
              <w:jc w:val="center"/>
              <w:rPr>
                <w:sz w:val="14"/>
              </w:rPr>
            </w:pPr>
            <w:r>
              <w:rPr>
                <w:color w:val="333333"/>
                <w:spacing w:val="-2"/>
                <w:sz w:val="14"/>
              </w:rPr>
              <w:t>$1.60M</w:t>
            </w:r>
          </w:p>
        </w:tc>
        <w:tc>
          <w:tcPr>
            <w:tcW w:w="650" w:type="dxa"/>
          </w:tcPr>
          <w:p w14:paraId="388374B8" w14:textId="77777777" w:rsidR="00275643" w:rsidRDefault="00275643">
            <w:pPr>
              <w:pStyle w:val="TableParagraph"/>
              <w:spacing w:before="57"/>
              <w:rPr>
                <w:i/>
                <w:sz w:val="14"/>
              </w:rPr>
            </w:pPr>
          </w:p>
          <w:p w14:paraId="388374B9" w14:textId="77777777" w:rsidR="00275643" w:rsidRDefault="00000000">
            <w:pPr>
              <w:pStyle w:val="TableParagraph"/>
              <w:ind w:right="68"/>
              <w:jc w:val="right"/>
              <w:rPr>
                <w:sz w:val="14"/>
              </w:rPr>
            </w:pPr>
            <w:r>
              <w:rPr>
                <w:color w:val="333333"/>
                <w:spacing w:val="-10"/>
                <w:sz w:val="14"/>
              </w:rPr>
              <w:t>—</w:t>
            </w:r>
          </w:p>
        </w:tc>
        <w:tc>
          <w:tcPr>
            <w:tcW w:w="603" w:type="dxa"/>
            <w:tcBorders>
              <w:right w:val="nil"/>
            </w:tcBorders>
          </w:tcPr>
          <w:p w14:paraId="388374BA" w14:textId="77777777" w:rsidR="00275643" w:rsidRDefault="00275643">
            <w:pPr>
              <w:pStyle w:val="TableParagraph"/>
              <w:spacing w:before="57"/>
              <w:rPr>
                <w:i/>
                <w:sz w:val="14"/>
              </w:rPr>
            </w:pPr>
          </w:p>
          <w:p w14:paraId="388374BB" w14:textId="77777777" w:rsidR="00275643" w:rsidRDefault="00000000">
            <w:pPr>
              <w:pStyle w:val="TableParagraph"/>
              <w:ind w:right="34"/>
              <w:jc w:val="right"/>
              <w:rPr>
                <w:sz w:val="14"/>
              </w:rPr>
            </w:pPr>
            <w:r>
              <w:rPr>
                <w:color w:val="333333"/>
                <w:spacing w:val="-5"/>
                <w:sz w:val="14"/>
              </w:rPr>
              <w:t>$52</w:t>
            </w:r>
          </w:p>
        </w:tc>
      </w:tr>
      <w:tr w:rsidR="00275643" w14:paraId="388374EF" w14:textId="77777777">
        <w:trPr>
          <w:trHeight w:val="1310"/>
        </w:trPr>
        <w:tc>
          <w:tcPr>
            <w:tcW w:w="640" w:type="dxa"/>
          </w:tcPr>
          <w:p w14:paraId="388374BD" w14:textId="77777777" w:rsidR="00275643" w:rsidRDefault="00275643">
            <w:pPr>
              <w:pStyle w:val="TableParagraph"/>
              <w:rPr>
                <w:i/>
                <w:sz w:val="14"/>
              </w:rPr>
            </w:pPr>
          </w:p>
          <w:p w14:paraId="388374BE" w14:textId="77777777" w:rsidR="00275643" w:rsidRDefault="00275643">
            <w:pPr>
              <w:pStyle w:val="TableParagraph"/>
              <w:rPr>
                <w:i/>
                <w:sz w:val="14"/>
              </w:rPr>
            </w:pPr>
          </w:p>
          <w:p w14:paraId="388374BF" w14:textId="77777777" w:rsidR="00275643" w:rsidRDefault="00275643">
            <w:pPr>
              <w:pStyle w:val="TableParagraph"/>
              <w:spacing w:before="85"/>
              <w:rPr>
                <w:i/>
                <w:sz w:val="14"/>
              </w:rPr>
            </w:pPr>
          </w:p>
          <w:p w14:paraId="388374C0" w14:textId="77777777" w:rsidR="00275643" w:rsidRDefault="00000000">
            <w:pPr>
              <w:pStyle w:val="TableParagraph"/>
              <w:ind w:left="6" w:right="115"/>
              <w:jc w:val="center"/>
              <w:rPr>
                <w:sz w:val="14"/>
              </w:rPr>
            </w:pPr>
            <w:r>
              <w:rPr>
                <w:color w:val="333333"/>
                <w:spacing w:val="-4"/>
                <w:sz w:val="14"/>
              </w:rPr>
              <w:t>D+24</w:t>
            </w:r>
          </w:p>
        </w:tc>
        <w:tc>
          <w:tcPr>
            <w:tcW w:w="780" w:type="dxa"/>
          </w:tcPr>
          <w:p w14:paraId="388374C1" w14:textId="77777777" w:rsidR="00275643" w:rsidRDefault="00275643">
            <w:pPr>
              <w:pStyle w:val="TableParagraph"/>
              <w:rPr>
                <w:i/>
                <w:sz w:val="14"/>
              </w:rPr>
            </w:pPr>
          </w:p>
          <w:p w14:paraId="388374C2" w14:textId="77777777" w:rsidR="00275643" w:rsidRDefault="00275643">
            <w:pPr>
              <w:pStyle w:val="TableParagraph"/>
              <w:spacing w:before="126"/>
              <w:rPr>
                <w:i/>
                <w:sz w:val="14"/>
              </w:rPr>
            </w:pPr>
          </w:p>
          <w:p w14:paraId="388374C3" w14:textId="77777777" w:rsidR="00275643" w:rsidRDefault="00000000">
            <w:pPr>
              <w:pStyle w:val="TableParagraph"/>
              <w:spacing w:line="343" w:lineRule="auto"/>
              <w:ind w:left="81" w:right="176"/>
              <w:rPr>
                <w:sz w:val="14"/>
              </w:rPr>
            </w:pPr>
            <w:r>
              <w:rPr>
                <w:color w:val="333333"/>
                <w:spacing w:val="-4"/>
                <w:sz w:val="14"/>
              </w:rPr>
              <w:t>Sep</w:t>
            </w:r>
            <w:r>
              <w:rPr>
                <w:color w:val="333333"/>
                <w:spacing w:val="40"/>
                <w:sz w:val="14"/>
              </w:rPr>
              <w:t xml:space="preserve"> </w:t>
            </w:r>
            <w:r>
              <w:rPr>
                <w:color w:val="333333"/>
                <w:spacing w:val="-4"/>
                <w:sz w:val="14"/>
              </w:rPr>
              <w:t>2028</w:t>
            </w:r>
          </w:p>
        </w:tc>
        <w:tc>
          <w:tcPr>
            <w:tcW w:w="1160" w:type="dxa"/>
          </w:tcPr>
          <w:p w14:paraId="388374C4" w14:textId="77777777" w:rsidR="00275643" w:rsidRDefault="00000000">
            <w:pPr>
              <w:pStyle w:val="TableParagraph"/>
              <w:spacing w:before="108"/>
              <w:ind w:left="87"/>
              <w:rPr>
                <w:b/>
                <w:sz w:val="14"/>
              </w:rPr>
            </w:pPr>
            <w:r>
              <w:rPr>
                <w:b/>
                <w:color w:val="333333"/>
                <w:sz w:val="14"/>
              </w:rPr>
              <w:t>38,000</w:t>
            </w:r>
            <w:r>
              <w:rPr>
                <w:b/>
                <w:color w:val="333333"/>
                <w:spacing w:val="4"/>
                <w:sz w:val="14"/>
              </w:rPr>
              <w:t xml:space="preserve"> </w:t>
            </w:r>
            <w:r>
              <w:rPr>
                <w:b/>
                <w:color w:val="333333"/>
                <w:spacing w:val="-4"/>
                <w:sz w:val="14"/>
              </w:rPr>
              <w:t>BOPD</w:t>
            </w:r>
          </w:p>
          <w:p w14:paraId="388374C5" w14:textId="77777777" w:rsidR="00275643" w:rsidRDefault="00000000">
            <w:pPr>
              <w:pStyle w:val="TableParagraph"/>
              <w:spacing w:before="69" w:line="343" w:lineRule="auto"/>
              <w:ind w:left="87"/>
              <w:rPr>
                <w:b/>
                <w:sz w:val="14"/>
              </w:rPr>
            </w:pPr>
            <w:r>
              <w:rPr>
                <w:b/>
                <w:color w:val="333333"/>
                <w:sz w:val="14"/>
              </w:rPr>
              <w:t>—</w:t>
            </w:r>
            <w:r>
              <w:rPr>
                <w:b/>
                <w:color w:val="333333"/>
                <w:spacing w:val="-10"/>
                <w:sz w:val="14"/>
              </w:rPr>
              <w:t xml:space="preserve"> </w:t>
            </w:r>
            <w:r>
              <w:rPr>
                <w:b/>
                <w:color w:val="333333"/>
                <w:sz w:val="14"/>
              </w:rPr>
              <w:t>All</w:t>
            </w:r>
            <w:r>
              <w:rPr>
                <w:b/>
                <w:color w:val="333333"/>
                <w:spacing w:val="40"/>
                <w:sz w:val="14"/>
              </w:rPr>
              <w:t xml:space="preserve"> </w:t>
            </w:r>
            <w:r>
              <w:rPr>
                <w:b/>
                <w:color w:val="333333"/>
                <w:spacing w:val="-2"/>
                <w:sz w:val="14"/>
              </w:rPr>
              <w:t>Reactivations</w:t>
            </w:r>
            <w:r>
              <w:rPr>
                <w:b/>
                <w:color w:val="333333"/>
                <w:spacing w:val="40"/>
                <w:sz w:val="14"/>
              </w:rPr>
              <w:t xml:space="preserve"> </w:t>
            </w:r>
            <w:r>
              <w:rPr>
                <w:b/>
                <w:color w:val="333333"/>
                <w:spacing w:val="-2"/>
                <w:sz w:val="14"/>
              </w:rPr>
              <w:t>Complete.</w:t>
            </w:r>
          </w:p>
          <w:p w14:paraId="388374C6" w14:textId="77777777" w:rsidR="00275643" w:rsidRDefault="00000000">
            <w:pPr>
              <w:pStyle w:val="TableParagraph"/>
              <w:spacing w:line="160" w:lineRule="exact"/>
              <w:ind w:left="87"/>
              <w:rPr>
                <w:b/>
                <w:sz w:val="14"/>
              </w:rPr>
            </w:pPr>
            <w:r>
              <w:rPr>
                <w:b/>
                <w:color w:val="333333"/>
                <w:sz w:val="14"/>
              </w:rPr>
              <w:t>Infill</w:t>
            </w:r>
            <w:r>
              <w:rPr>
                <w:b/>
                <w:color w:val="333333"/>
                <w:spacing w:val="2"/>
                <w:sz w:val="14"/>
              </w:rPr>
              <w:t xml:space="preserve"> </w:t>
            </w:r>
            <w:r>
              <w:rPr>
                <w:b/>
                <w:color w:val="333333"/>
                <w:sz w:val="14"/>
              </w:rPr>
              <w:t>Rig</w:t>
            </w:r>
            <w:r>
              <w:rPr>
                <w:b/>
                <w:color w:val="333333"/>
                <w:spacing w:val="3"/>
                <w:sz w:val="14"/>
              </w:rPr>
              <w:t xml:space="preserve"> </w:t>
            </w:r>
            <w:r>
              <w:rPr>
                <w:b/>
                <w:color w:val="333333"/>
                <w:spacing w:val="-5"/>
                <w:sz w:val="14"/>
              </w:rPr>
              <w:t>Mob</w:t>
            </w:r>
          </w:p>
        </w:tc>
        <w:tc>
          <w:tcPr>
            <w:tcW w:w="730" w:type="dxa"/>
          </w:tcPr>
          <w:p w14:paraId="388374C7" w14:textId="77777777" w:rsidR="00275643" w:rsidRDefault="00275643">
            <w:pPr>
              <w:pStyle w:val="TableParagraph"/>
              <w:rPr>
                <w:i/>
                <w:sz w:val="14"/>
              </w:rPr>
            </w:pPr>
          </w:p>
          <w:p w14:paraId="388374C8" w14:textId="77777777" w:rsidR="00275643" w:rsidRDefault="00275643">
            <w:pPr>
              <w:pStyle w:val="TableParagraph"/>
              <w:rPr>
                <w:i/>
                <w:sz w:val="14"/>
              </w:rPr>
            </w:pPr>
          </w:p>
          <w:p w14:paraId="388374C9" w14:textId="77777777" w:rsidR="00275643" w:rsidRDefault="00275643">
            <w:pPr>
              <w:pStyle w:val="TableParagraph"/>
              <w:spacing w:before="85"/>
              <w:rPr>
                <w:i/>
                <w:sz w:val="14"/>
              </w:rPr>
            </w:pPr>
          </w:p>
          <w:p w14:paraId="388374CA" w14:textId="77777777" w:rsidR="00275643" w:rsidRDefault="00000000">
            <w:pPr>
              <w:pStyle w:val="TableParagraph"/>
              <w:ind w:left="162" w:right="16"/>
              <w:jc w:val="center"/>
              <w:rPr>
                <w:sz w:val="14"/>
              </w:rPr>
            </w:pPr>
            <w:r>
              <w:rPr>
                <w:color w:val="333333"/>
                <w:spacing w:val="-2"/>
                <w:sz w:val="14"/>
              </w:rPr>
              <w:t>$180K</w:t>
            </w:r>
          </w:p>
        </w:tc>
        <w:tc>
          <w:tcPr>
            <w:tcW w:w="650" w:type="dxa"/>
          </w:tcPr>
          <w:p w14:paraId="388374CB" w14:textId="77777777" w:rsidR="00275643" w:rsidRDefault="00275643">
            <w:pPr>
              <w:pStyle w:val="TableParagraph"/>
              <w:rPr>
                <w:i/>
                <w:sz w:val="14"/>
              </w:rPr>
            </w:pPr>
          </w:p>
          <w:p w14:paraId="388374CC" w14:textId="77777777" w:rsidR="00275643" w:rsidRDefault="00275643">
            <w:pPr>
              <w:pStyle w:val="TableParagraph"/>
              <w:rPr>
                <w:i/>
                <w:sz w:val="14"/>
              </w:rPr>
            </w:pPr>
          </w:p>
          <w:p w14:paraId="388374CD" w14:textId="77777777" w:rsidR="00275643" w:rsidRDefault="00275643">
            <w:pPr>
              <w:pStyle w:val="TableParagraph"/>
              <w:spacing w:before="85"/>
              <w:rPr>
                <w:i/>
                <w:sz w:val="14"/>
              </w:rPr>
            </w:pPr>
          </w:p>
          <w:p w14:paraId="388374CE" w14:textId="77777777" w:rsidR="00275643" w:rsidRDefault="00000000">
            <w:pPr>
              <w:pStyle w:val="TableParagraph"/>
              <w:ind w:right="76"/>
              <w:jc w:val="right"/>
              <w:rPr>
                <w:sz w:val="14"/>
              </w:rPr>
            </w:pPr>
            <w:r>
              <w:rPr>
                <w:color w:val="333333"/>
                <w:spacing w:val="-10"/>
                <w:sz w:val="14"/>
              </w:rPr>
              <w:t>—</w:t>
            </w:r>
          </w:p>
        </w:tc>
        <w:tc>
          <w:tcPr>
            <w:tcW w:w="730" w:type="dxa"/>
          </w:tcPr>
          <w:p w14:paraId="388374CF" w14:textId="77777777" w:rsidR="00275643" w:rsidRDefault="00275643">
            <w:pPr>
              <w:pStyle w:val="TableParagraph"/>
              <w:rPr>
                <w:i/>
                <w:sz w:val="14"/>
              </w:rPr>
            </w:pPr>
          </w:p>
          <w:p w14:paraId="388374D0" w14:textId="77777777" w:rsidR="00275643" w:rsidRDefault="00275643">
            <w:pPr>
              <w:pStyle w:val="TableParagraph"/>
              <w:rPr>
                <w:i/>
                <w:sz w:val="14"/>
              </w:rPr>
            </w:pPr>
          </w:p>
          <w:p w14:paraId="388374D1" w14:textId="77777777" w:rsidR="00275643" w:rsidRDefault="00275643">
            <w:pPr>
              <w:pStyle w:val="TableParagraph"/>
              <w:spacing w:before="85"/>
              <w:rPr>
                <w:i/>
                <w:sz w:val="14"/>
              </w:rPr>
            </w:pPr>
          </w:p>
          <w:p w14:paraId="388374D2" w14:textId="77777777" w:rsidR="00275643" w:rsidRDefault="00000000">
            <w:pPr>
              <w:pStyle w:val="TableParagraph"/>
              <w:ind w:right="76"/>
              <w:jc w:val="right"/>
              <w:rPr>
                <w:sz w:val="14"/>
              </w:rPr>
            </w:pPr>
            <w:r>
              <w:rPr>
                <w:color w:val="333333"/>
                <w:spacing w:val="-10"/>
                <w:sz w:val="14"/>
              </w:rPr>
              <w:t>—</w:t>
            </w:r>
          </w:p>
        </w:tc>
        <w:tc>
          <w:tcPr>
            <w:tcW w:w="850" w:type="dxa"/>
          </w:tcPr>
          <w:p w14:paraId="388374D3" w14:textId="77777777" w:rsidR="00275643" w:rsidRDefault="00275643">
            <w:pPr>
              <w:pStyle w:val="TableParagraph"/>
              <w:rPr>
                <w:i/>
                <w:sz w:val="14"/>
              </w:rPr>
            </w:pPr>
          </w:p>
          <w:p w14:paraId="388374D4" w14:textId="77777777" w:rsidR="00275643" w:rsidRDefault="00275643">
            <w:pPr>
              <w:pStyle w:val="TableParagraph"/>
              <w:rPr>
                <w:i/>
                <w:sz w:val="14"/>
              </w:rPr>
            </w:pPr>
          </w:p>
          <w:p w14:paraId="388374D5" w14:textId="77777777" w:rsidR="00275643" w:rsidRDefault="00275643">
            <w:pPr>
              <w:pStyle w:val="TableParagraph"/>
              <w:spacing w:before="85"/>
              <w:rPr>
                <w:i/>
                <w:sz w:val="14"/>
              </w:rPr>
            </w:pPr>
          </w:p>
          <w:p w14:paraId="388374D6" w14:textId="77777777" w:rsidR="00275643" w:rsidRDefault="00000000">
            <w:pPr>
              <w:pStyle w:val="TableParagraph"/>
              <w:ind w:right="70"/>
              <w:jc w:val="right"/>
              <w:rPr>
                <w:sz w:val="14"/>
              </w:rPr>
            </w:pPr>
            <w:r>
              <w:rPr>
                <w:color w:val="333333"/>
                <w:spacing w:val="-10"/>
                <w:sz w:val="14"/>
              </w:rPr>
              <w:t>—</w:t>
            </w:r>
          </w:p>
        </w:tc>
        <w:tc>
          <w:tcPr>
            <w:tcW w:w="650" w:type="dxa"/>
          </w:tcPr>
          <w:p w14:paraId="388374D7" w14:textId="77777777" w:rsidR="00275643" w:rsidRDefault="00275643">
            <w:pPr>
              <w:pStyle w:val="TableParagraph"/>
              <w:rPr>
                <w:i/>
                <w:sz w:val="14"/>
              </w:rPr>
            </w:pPr>
          </w:p>
          <w:p w14:paraId="388374D8" w14:textId="77777777" w:rsidR="00275643" w:rsidRDefault="00275643">
            <w:pPr>
              <w:pStyle w:val="TableParagraph"/>
              <w:rPr>
                <w:i/>
                <w:sz w:val="14"/>
              </w:rPr>
            </w:pPr>
          </w:p>
          <w:p w14:paraId="388374D9" w14:textId="77777777" w:rsidR="00275643" w:rsidRDefault="00275643">
            <w:pPr>
              <w:pStyle w:val="TableParagraph"/>
              <w:spacing w:before="85"/>
              <w:rPr>
                <w:i/>
                <w:sz w:val="14"/>
              </w:rPr>
            </w:pPr>
          </w:p>
          <w:p w14:paraId="388374DA" w14:textId="77777777" w:rsidR="00275643" w:rsidRDefault="00000000">
            <w:pPr>
              <w:pStyle w:val="TableParagraph"/>
              <w:ind w:right="69"/>
              <w:jc w:val="right"/>
              <w:rPr>
                <w:sz w:val="14"/>
              </w:rPr>
            </w:pPr>
            <w:r>
              <w:rPr>
                <w:color w:val="333333"/>
                <w:spacing w:val="-2"/>
                <w:sz w:val="14"/>
              </w:rPr>
              <w:t>$142K</w:t>
            </w:r>
          </w:p>
        </w:tc>
        <w:tc>
          <w:tcPr>
            <w:tcW w:w="730" w:type="dxa"/>
          </w:tcPr>
          <w:p w14:paraId="388374DB" w14:textId="77777777" w:rsidR="00275643" w:rsidRDefault="00275643">
            <w:pPr>
              <w:pStyle w:val="TableParagraph"/>
              <w:rPr>
                <w:i/>
                <w:sz w:val="14"/>
              </w:rPr>
            </w:pPr>
          </w:p>
          <w:p w14:paraId="388374DC" w14:textId="77777777" w:rsidR="00275643" w:rsidRDefault="00275643">
            <w:pPr>
              <w:pStyle w:val="TableParagraph"/>
              <w:rPr>
                <w:i/>
                <w:sz w:val="14"/>
              </w:rPr>
            </w:pPr>
          </w:p>
          <w:p w14:paraId="388374DD" w14:textId="77777777" w:rsidR="00275643" w:rsidRDefault="00275643">
            <w:pPr>
              <w:pStyle w:val="TableParagraph"/>
              <w:spacing w:before="85"/>
              <w:rPr>
                <w:i/>
                <w:sz w:val="14"/>
              </w:rPr>
            </w:pPr>
          </w:p>
          <w:p w14:paraId="388374DE" w14:textId="77777777" w:rsidR="00275643" w:rsidRDefault="00000000">
            <w:pPr>
              <w:pStyle w:val="TableParagraph"/>
              <w:ind w:right="68"/>
              <w:jc w:val="right"/>
              <w:rPr>
                <w:sz w:val="14"/>
              </w:rPr>
            </w:pPr>
            <w:r>
              <w:rPr>
                <w:color w:val="333333"/>
                <w:spacing w:val="-10"/>
                <w:sz w:val="14"/>
              </w:rPr>
              <w:t>—</w:t>
            </w:r>
          </w:p>
        </w:tc>
        <w:tc>
          <w:tcPr>
            <w:tcW w:w="730" w:type="dxa"/>
          </w:tcPr>
          <w:p w14:paraId="388374DF" w14:textId="77777777" w:rsidR="00275643" w:rsidRDefault="00275643">
            <w:pPr>
              <w:pStyle w:val="TableParagraph"/>
              <w:rPr>
                <w:i/>
                <w:sz w:val="14"/>
              </w:rPr>
            </w:pPr>
          </w:p>
          <w:p w14:paraId="388374E0" w14:textId="77777777" w:rsidR="00275643" w:rsidRDefault="00275643">
            <w:pPr>
              <w:pStyle w:val="TableParagraph"/>
              <w:rPr>
                <w:i/>
                <w:sz w:val="14"/>
              </w:rPr>
            </w:pPr>
          </w:p>
          <w:p w14:paraId="388374E1" w14:textId="77777777" w:rsidR="00275643" w:rsidRDefault="00275643">
            <w:pPr>
              <w:pStyle w:val="TableParagraph"/>
              <w:spacing w:before="85"/>
              <w:rPr>
                <w:i/>
                <w:sz w:val="14"/>
              </w:rPr>
            </w:pPr>
          </w:p>
          <w:p w14:paraId="388374E2" w14:textId="77777777" w:rsidR="00275643" w:rsidRDefault="00000000">
            <w:pPr>
              <w:pStyle w:val="TableParagraph"/>
              <w:ind w:left="98"/>
              <w:jc w:val="center"/>
              <w:rPr>
                <w:sz w:val="14"/>
              </w:rPr>
            </w:pPr>
            <w:r>
              <w:rPr>
                <w:color w:val="333333"/>
                <w:spacing w:val="-2"/>
                <w:sz w:val="14"/>
              </w:rPr>
              <w:t>$1.44M</w:t>
            </w:r>
          </w:p>
        </w:tc>
        <w:tc>
          <w:tcPr>
            <w:tcW w:w="730" w:type="dxa"/>
          </w:tcPr>
          <w:p w14:paraId="388374E3" w14:textId="77777777" w:rsidR="00275643" w:rsidRDefault="00275643">
            <w:pPr>
              <w:pStyle w:val="TableParagraph"/>
              <w:rPr>
                <w:i/>
                <w:sz w:val="14"/>
              </w:rPr>
            </w:pPr>
          </w:p>
          <w:p w14:paraId="388374E4" w14:textId="77777777" w:rsidR="00275643" w:rsidRDefault="00275643">
            <w:pPr>
              <w:pStyle w:val="TableParagraph"/>
              <w:rPr>
                <w:i/>
                <w:sz w:val="14"/>
              </w:rPr>
            </w:pPr>
          </w:p>
          <w:p w14:paraId="388374E5" w14:textId="77777777" w:rsidR="00275643" w:rsidRDefault="00275643">
            <w:pPr>
              <w:pStyle w:val="TableParagraph"/>
              <w:spacing w:before="85"/>
              <w:rPr>
                <w:i/>
                <w:sz w:val="14"/>
              </w:rPr>
            </w:pPr>
          </w:p>
          <w:p w14:paraId="388374E6" w14:textId="77777777" w:rsidR="00275643" w:rsidRDefault="00000000">
            <w:pPr>
              <w:pStyle w:val="TableParagraph"/>
              <w:ind w:left="162"/>
              <w:jc w:val="center"/>
              <w:rPr>
                <w:sz w:val="14"/>
              </w:rPr>
            </w:pPr>
            <w:r>
              <w:rPr>
                <w:color w:val="333333"/>
                <w:spacing w:val="-2"/>
                <w:sz w:val="14"/>
              </w:rPr>
              <w:t>$549K</w:t>
            </w:r>
          </w:p>
        </w:tc>
        <w:tc>
          <w:tcPr>
            <w:tcW w:w="650" w:type="dxa"/>
          </w:tcPr>
          <w:p w14:paraId="388374E7" w14:textId="77777777" w:rsidR="00275643" w:rsidRDefault="00275643">
            <w:pPr>
              <w:pStyle w:val="TableParagraph"/>
              <w:rPr>
                <w:i/>
                <w:sz w:val="14"/>
              </w:rPr>
            </w:pPr>
          </w:p>
          <w:p w14:paraId="388374E8" w14:textId="77777777" w:rsidR="00275643" w:rsidRDefault="00275643">
            <w:pPr>
              <w:pStyle w:val="TableParagraph"/>
              <w:rPr>
                <w:i/>
                <w:sz w:val="14"/>
              </w:rPr>
            </w:pPr>
          </w:p>
          <w:p w14:paraId="388374E9" w14:textId="77777777" w:rsidR="00275643" w:rsidRDefault="00275643">
            <w:pPr>
              <w:pStyle w:val="TableParagraph"/>
              <w:spacing w:before="85"/>
              <w:rPr>
                <w:i/>
                <w:sz w:val="14"/>
              </w:rPr>
            </w:pPr>
          </w:p>
          <w:p w14:paraId="388374EA" w14:textId="77777777" w:rsidR="00275643" w:rsidRDefault="00000000">
            <w:pPr>
              <w:pStyle w:val="TableParagraph"/>
              <w:ind w:right="68"/>
              <w:jc w:val="right"/>
              <w:rPr>
                <w:sz w:val="14"/>
              </w:rPr>
            </w:pPr>
            <w:r>
              <w:rPr>
                <w:color w:val="333333"/>
                <w:spacing w:val="-2"/>
                <w:sz w:val="14"/>
              </w:rPr>
              <w:t>$500K</w:t>
            </w:r>
          </w:p>
        </w:tc>
        <w:tc>
          <w:tcPr>
            <w:tcW w:w="603" w:type="dxa"/>
            <w:tcBorders>
              <w:right w:val="nil"/>
            </w:tcBorders>
          </w:tcPr>
          <w:p w14:paraId="388374EB" w14:textId="77777777" w:rsidR="00275643" w:rsidRDefault="00275643">
            <w:pPr>
              <w:pStyle w:val="TableParagraph"/>
              <w:rPr>
                <w:i/>
                <w:sz w:val="14"/>
              </w:rPr>
            </w:pPr>
          </w:p>
          <w:p w14:paraId="388374EC" w14:textId="77777777" w:rsidR="00275643" w:rsidRDefault="00275643">
            <w:pPr>
              <w:pStyle w:val="TableParagraph"/>
              <w:rPr>
                <w:i/>
                <w:sz w:val="14"/>
              </w:rPr>
            </w:pPr>
          </w:p>
          <w:p w14:paraId="388374ED" w14:textId="77777777" w:rsidR="00275643" w:rsidRDefault="00275643">
            <w:pPr>
              <w:pStyle w:val="TableParagraph"/>
              <w:spacing w:before="85"/>
              <w:rPr>
                <w:i/>
                <w:sz w:val="14"/>
              </w:rPr>
            </w:pPr>
          </w:p>
          <w:p w14:paraId="388374EE" w14:textId="77777777" w:rsidR="00275643" w:rsidRDefault="00000000">
            <w:pPr>
              <w:pStyle w:val="TableParagraph"/>
              <w:ind w:right="34"/>
              <w:jc w:val="right"/>
              <w:rPr>
                <w:sz w:val="14"/>
              </w:rPr>
            </w:pPr>
            <w:r>
              <w:rPr>
                <w:color w:val="333333"/>
                <w:spacing w:val="-5"/>
                <w:sz w:val="14"/>
              </w:rPr>
              <w:t>$52</w:t>
            </w:r>
          </w:p>
        </w:tc>
      </w:tr>
      <w:tr w:rsidR="00275643" w14:paraId="38837515" w14:textId="77777777">
        <w:trPr>
          <w:trHeight w:val="850"/>
        </w:trPr>
        <w:tc>
          <w:tcPr>
            <w:tcW w:w="640" w:type="dxa"/>
          </w:tcPr>
          <w:p w14:paraId="388374F0" w14:textId="77777777" w:rsidR="00275643" w:rsidRDefault="00275643">
            <w:pPr>
              <w:pStyle w:val="TableParagraph"/>
              <w:rPr>
                <w:i/>
                <w:sz w:val="14"/>
              </w:rPr>
            </w:pPr>
          </w:p>
          <w:p w14:paraId="388374F1" w14:textId="77777777" w:rsidR="00275643" w:rsidRDefault="00275643">
            <w:pPr>
              <w:pStyle w:val="TableParagraph"/>
              <w:spacing w:before="16"/>
              <w:rPr>
                <w:i/>
                <w:sz w:val="14"/>
              </w:rPr>
            </w:pPr>
          </w:p>
          <w:p w14:paraId="388374F2" w14:textId="77777777" w:rsidR="00275643" w:rsidRDefault="00000000">
            <w:pPr>
              <w:pStyle w:val="TableParagraph"/>
              <w:ind w:left="6" w:right="115"/>
              <w:jc w:val="center"/>
              <w:rPr>
                <w:sz w:val="14"/>
              </w:rPr>
            </w:pPr>
            <w:r>
              <w:rPr>
                <w:color w:val="333333"/>
                <w:spacing w:val="-4"/>
                <w:sz w:val="14"/>
              </w:rPr>
              <w:t>D+25</w:t>
            </w:r>
          </w:p>
        </w:tc>
        <w:tc>
          <w:tcPr>
            <w:tcW w:w="780" w:type="dxa"/>
          </w:tcPr>
          <w:p w14:paraId="388374F3" w14:textId="77777777" w:rsidR="00275643" w:rsidRDefault="00275643">
            <w:pPr>
              <w:pStyle w:val="TableParagraph"/>
              <w:rPr>
                <w:i/>
                <w:sz w:val="14"/>
              </w:rPr>
            </w:pPr>
          </w:p>
          <w:p w14:paraId="388374F4" w14:textId="77777777" w:rsidR="00275643" w:rsidRDefault="00275643">
            <w:pPr>
              <w:pStyle w:val="TableParagraph"/>
              <w:spacing w:before="16"/>
              <w:rPr>
                <w:i/>
                <w:sz w:val="14"/>
              </w:rPr>
            </w:pPr>
          </w:p>
          <w:p w14:paraId="388374F5" w14:textId="77777777" w:rsidR="00275643" w:rsidRDefault="00000000">
            <w:pPr>
              <w:pStyle w:val="TableParagraph"/>
              <w:ind w:left="58" w:right="79"/>
              <w:jc w:val="center"/>
              <w:rPr>
                <w:sz w:val="14"/>
              </w:rPr>
            </w:pPr>
            <w:r>
              <w:rPr>
                <w:color w:val="333333"/>
                <w:sz w:val="14"/>
              </w:rPr>
              <w:t>Oct</w:t>
            </w:r>
            <w:r>
              <w:rPr>
                <w:color w:val="333333"/>
                <w:spacing w:val="3"/>
                <w:sz w:val="14"/>
              </w:rPr>
              <w:t xml:space="preserve"> </w:t>
            </w:r>
            <w:r>
              <w:rPr>
                <w:color w:val="333333"/>
                <w:spacing w:val="-4"/>
                <w:sz w:val="14"/>
              </w:rPr>
              <w:t>2028</w:t>
            </w:r>
          </w:p>
        </w:tc>
        <w:tc>
          <w:tcPr>
            <w:tcW w:w="1160" w:type="dxa"/>
          </w:tcPr>
          <w:p w14:paraId="388374F6" w14:textId="77777777" w:rsidR="00275643" w:rsidRDefault="00000000">
            <w:pPr>
              <w:pStyle w:val="TableParagraph"/>
              <w:spacing w:before="108" w:line="343" w:lineRule="auto"/>
              <w:ind w:left="87"/>
              <w:rPr>
                <w:sz w:val="14"/>
              </w:rPr>
            </w:pPr>
            <w:r>
              <w:rPr>
                <w:color w:val="333333"/>
                <w:sz w:val="14"/>
              </w:rPr>
              <w:t>Gas Pipeline</w:t>
            </w:r>
            <w:r>
              <w:rPr>
                <w:color w:val="333333"/>
                <w:spacing w:val="40"/>
                <w:sz w:val="14"/>
              </w:rPr>
              <w:t xml:space="preserve"> </w:t>
            </w:r>
            <w:r>
              <w:rPr>
                <w:color w:val="333333"/>
                <w:sz w:val="14"/>
              </w:rPr>
              <w:t>Start + Infill</w:t>
            </w:r>
            <w:r>
              <w:rPr>
                <w:color w:val="333333"/>
                <w:spacing w:val="40"/>
                <w:sz w:val="14"/>
              </w:rPr>
              <w:t xml:space="preserve"> </w:t>
            </w:r>
            <w:r>
              <w:rPr>
                <w:color w:val="333333"/>
                <w:sz w:val="14"/>
              </w:rPr>
              <w:t>Drilling</w:t>
            </w:r>
            <w:r>
              <w:rPr>
                <w:color w:val="333333"/>
                <w:spacing w:val="-10"/>
                <w:sz w:val="14"/>
              </w:rPr>
              <w:t xml:space="preserve"> </w:t>
            </w:r>
            <w:r>
              <w:rPr>
                <w:color w:val="333333"/>
                <w:sz w:val="14"/>
              </w:rPr>
              <w:t>Begins</w:t>
            </w:r>
          </w:p>
        </w:tc>
        <w:tc>
          <w:tcPr>
            <w:tcW w:w="730" w:type="dxa"/>
          </w:tcPr>
          <w:p w14:paraId="388374F7" w14:textId="77777777" w:rsidR="00275643" w:rsidRDefault="00275643">
            <w:pPr>
              <w:pStyle w:val="TableParagraph"/>
              <w:rPr>
                <w:i/>
                <w:sz w:val="14"/>
              </w:rPr>
            </w:pPr>
          </w:p>
          <w:p w14:paraId="388374F8" w14:textId="77777777" w:rsidR="00275643" w:rsidRDefault="00275643">
            <w:pPr>
              <w:pStyle w:val="TableParagraph"/>
              <w:spacing w:before="16"/>
              <w:rPr>
                <w:i/>
                <w:sz w:val="14"/>
              </w:rPr>
            </w:pPr>
          </w:p>
          <w:p w14:paraId="388374F9" w14:textId="77777777" w:rsidR="00275643" w:rsidRDefault="00000000">
            <w:pPr>
              <w:pStyle w:val="TableParagraph"/>
              <w:ind w:left="162" w:right="16"/>
              <w:jc w:val="center"/>
              <w:rPr>
                <w:sz w:val="14"/>
              </w:rPr>
            </w:pPr>
            <w:r>
              <w:rPr>
                <w:color w:val="333333"/>
                <w:spacing w:val="-2"/>
                <w:sz w:val="14"/>
              </w:rPr>
              <w:t>$180K</w:t>
            </w:r>
          </w:p>
        </w:tc>
        <w:tc>
          <w:tcPr>
            <w:tcW w:w="650" w:type="dxa"/>
          </w:tcPr>
          <w:p w14:paraId="388374FA" w14:textId="77777777" w:rsidR="00275643" w:rsidRDefault="00275643">
            <w:pPr>
              <w:pStyle w:val="TableParagraph"/>
              <w:rPr>
                <w:i/>
                <w:sz w:val="14"/>
              </w:rPr>
            </w:pPr>
          </w:p>
          <w:p w14:paraId="388374FB" w14:textId="77777777" w:rsidR="00275643" w:rsidRDefault="00275643">
            <w:pPr>
              <w:pStyle w:val="TableParagraph"/>
              <w:spacing w:before="16"/>
              <w:rPr>
                <w:i/>
                <w:sz w:val="14"/>
              </w:rPr>
            </w:pPr>
          </w:p>
          <w:p w14:paraId="388374FC" w14:textId="77777777" w:rsidR="00275643" w:rsidRDefault="00000000">
            <w:pPr>
              <w:pStyle w:val="TableParagraph"/>
              <w:ind w:right="76"/>
              <w:jc w:val="right"/>
              <w:rPr>
                <w:sz w:val="14"/>
              </w:rPr>
            </w:pPr>
            <w:r>
              <w:rPr>
                <w:color w:val="333333"/>
                <w:spacing w:val="-10"/>
                <w:sz w:val="14"/>
              </w:rPr>
              <w:t>—</w:t>
            </w:r>
          </w:p>
        </w:tc>
        <w:tc>
          <w:tcPr>
            <w:tcW w:w="730" w:type="dxa"/>
          </w:tcPr>
          <w:p w14:paraId="388374FD" w14:textId="77777777" w:rsidR="00275643" w:rsidRDefault="00275643">
            <w:pPr>
              <w:pStyle w:val="TableParagraph"/>
              <w:rPr>
                <w:i/>
                <w:sz w:val="14"/>
              </w:rPr>
            </w:pPr>
          </w:p>
          <w:p w14:paraId="388374FE" w14:textId="77777777" w:rsidR="00275643" w:rsidRDefault="00275643">
            <w:pPr>
              <w:pStyle w:val="TableParagraph"/>
              <w:spacing w:before="16"/>
              <w:rPr>
                <w:i/>
                <w:sz w:val="14"/>
              </w:rPr>
            </w:pPr>
          </w:p>
          <w:p w14:paraId="388374FF" w14:textId="77777777" w:rsidR="00275643" w:rsidRDefault="00000000">
            <w:pPr>
              <w:pStyle w:val="TableParagraph"/>
              <w:ind w:right="76"/>
              <w:jc w:val="right"/>
              <w:rPr>
                <w:sz w:val="14"/>
              </w:rPr>
            </w:pPr>
            <w:r>
              <w:rPr>
                <w:color w:val="333333"/>
                <w:spacing w:val="-10"/>
                <w:sz w:val="14"/>
              </w:rPr>
              <w:t>—</w:t>
            </w:r>
          </w:p>
        </w:tc>
        <w:tc>
          <w:tcPr>
            <w:tcW w:w="850" w:type="dxa"/>
          </w:tcPr>
          <w:p w14:paraId="38837500" w14:textId="77777777" w:rsidR="00275643" w:rsidRDefault="00275643">
            <w:pPr>
              <w:pStyle w:val="TableParagraph"/>
              <w:rPr>
                <w:i/>
                <w:sz w:val="14"/>
              </w:rPr>
            </w:pPr>
          </w:p>
          <w:p w14:paraId="38837501" w14:textId="77777777" w:rsidR="00275643" w:rsidRDefault="00275643">
            <w:pPr>
              <w:pStyle w:val="TableParagraph"/>
              <w:spacing w:before="16"/>
              <w:rPr>
                <w:i/>
                <w:sz w:val="14"/>
              </w:rPr>
            </w:pPr>
          </w:p>
          <w:p w14:paraId="38837502" w14:textId="77777777" w:rsidR="00275643" w:rsidRDefault="00000000">
            <w:pPr>
              <w:pStyle w:val="TableParagraph"/>
              <w:ind w:right="70"/>
              <w:jc w:val="right"/>
              <w:rPr>
                <w:sz w:val="14"/>
              </w:rPr>
            </w:pPr>
            <w:r>
              <w:rPr>
                <w:color w:val="333333"/>
                <w:spacing w:val="-10"/>
                <w:sz w:val="14"/>
              </w:rPr>
              <w:t>—</w:t>
            </w:r>
          </w:p>
        </w:tc>
        <w:tc>
          <w:tcPr>
            <w:tcW w:w="650" w:type="dxa"/>
          </w:tcPr>
          <w:p w14:paraId="38837503" w14:textId="77777777" w:rsidR="00275643" w:rsidRDefault="00275643">
            <w:pPr>
              <w:pStyle w:val="TableParagraph"/>
              <w:rPr>
                <w:i/>
                <w:sz w:val="14"/>
              </w:rPr>
            </w:pPr>
          </w:p>
          <w:p w14:paraId="38837504" w14:textId="77777777" w:rsidR="00275643" w:rsidRDefault="00275643">
            <w:pPr>
              <w:pStyle w:val="TableParagraph"/>
              <w:spacing w:before="16"/>
              <w:rPr>
                <w:i/>
                <w:sz w:val="14"/>
              </w:rPr>
            </w:pPr>
          </w:p>
          <w:p w14:paraId="38837505" w14:textId="77777777" w:rsidR="00275643" w:rsidRDefault="00000000">
            <w:pPr>
              <w:pStyle w:val="TableParagraph"/>
              <w:ind w:right="69"/>
              <w:jc w:val="right"/>
              <w:rPr>
                <w:sz w:val="14"/>
              </w:rPr>
            </w:pPr>
            <w:r>
              <w:rPr>
                <w:color w:val="333333"/>
                <w:spacing w:val="-2"/>
                <w:sz w:val="14"/>
              </w:rPr>
              <w:t>$142K</w:t>
            </w:r>
          </w:p>
        </w:tc>
        <w:tc>
          <w:tcPr>
            <w:tcW w:w="730" w:type="dxa"/>
          </w:tcPr>
          <w:p w14:paraId="38837506" w14:textId="77777777" w:rsidR="00275643" w:rsidRDefault="00275643">
            <w:pPr>
              <w:pStyle w:val="TableParagraph"/>
              <w:rPr>
                <w:i/>
                <w:sz w:val="14"/>
              </w:rPr>
            </w:pPr>
          </w:p>
          <w:p w14:paraId="38837507" w14:textId="77777777" w:rsidR="00275643" w:rsidRDefault="00275643">
            <w:pPr>
              <w:pStyle w:val="TableParagraph"/>
              <w:spacing w:before="16"/>
              <w:rPr>
                <w:i/>
                <w:sz w:val="14"/>
              </w:rPr>
            </w:pPr>
          </w:p>
          <w:p w14:paraId="38837508" w14:textId="77777777" w:rsidR="00275643" w:rsidRDefault="00000000">
            <w:pPr>
              <w:pStyle w:val="TableParagraph"/>
              <w:ind w:right="68"/>
              <w:jc w:val="right"/>
              <w:rPr>
                <w:sz w:val="14"/>
              </w:rPr>
            </w:pPr>
            <w:r>
              <w:rPr>
                <w:color w:val="333333"/>
                <w:spacing w:val="-2"/>
                <w:sz w:val="14"/>
              </w:rPr>
              <w:t>$1.50M</w:t>
            </w:r>
          </w:p>
        </w:tc>
        <w:tc>
          <w:tcPr>
            <w:tcW w:w="730" w:type="dxa"/>
          </w:tcPr>
          <w:p w14:paraId="38837509" w14:textId="77777777" w:rsidR="00275643" w:rsidRDefault="00275643">
            <w:pPr>
              <w:pStyle w:val="TableParagraph"/>
              <w:rPr>
                <w:i/>
                <w:sz w:val="14"/>
              </w:rPr>
            </w:pPr>
          </w:p>
          <w:p w14:paraId="3883750A" w14:textId="77777777" w:rsidR="00275643" w:rsidRDefault="00275643">
            <w:pPr>
              <w:pStyle w:val="TableParagraph"/>
              <w:spacing w:before="16"/>
              <w:rPr>
                <w:i/>
                <w:sz w:val="14"/>
              </w:rPr>
            </w:pPr>
          </w:p>
          <w:p w14:paraId="3883750B" w14:textId="77777777" w:rsidR="00275643" w:rsidRDefault="00000000">
            <w:pPr>
              <w:pStyle w:val="TableParagraph"/>
              <w:ind w:left="162"/>
              <w:jc w:val="center"/>
              <w:rPr>
                <w:sz w:val="14"/>
              </w:rPr>
            </w:pPr>
            <w:r>
              <w:rPr>
                <w:color w:val="333333"/>
                <w:spacing w:val="-2"/>
                <w:sz w:val="14"/>
              </w:rPr>
              <w:t>$300K</w:t>
            </w:r>
          </w:p>
        </w:tc>
        <w:tc>
          <w:tcPr>
            <w:tcW w:w="730" w:type="dxa"/>
          </w:tcPr>
          <w:p w14:paraId="3883750C" w14:textId="77777777" w:rsidR="00275643" w:rsidRDefault="00275643">
            <w:pPr>
              <w:pStyle w:val="TableParagraph"/>
              <w:rPr>
                <w:i/>
                <w:sz w:val="14"/>
              </w:rPr>
            </w:pPr>
          </w:p>
          <w:p w14:paraId="3883750D" w14:textId="77777777" w:rsidR="00275643" w:rsidRDefault="00275643">
            <w:pPr>
              <w:pStyle w:val="TableParagraph"/>
              <w:spacing w:before="16"/>
              <w:rPr>
                <w:i/>
                <w:sz w:val="14"/>
              </w:rPr>
            </w:pPr>
          </w:p>
          <w:p w14:paraId="3883750E" w14:textId="77777777" w:rsidR="00275643" w:rsidRDefault="00000000">
            <w:pPr>
              <w:pStyle w:val="TableParagraph"/>
              <w:ind w:left="98"/>
              <w:jc w:val="center"/>
              <w:rPr>
                <w:sz w:val="14"/>
              </w:rPr>
            </w:pPr>
            <w:r>
              <w:rPr>
                <w:color w:val="333333"/>
                <w:spacing w:val="-2"/>
                <w:sz w:val="14"/>
              </w:rPr>
              <w:t>$1.82M</w:t>
            </w:r>
          </w:p>
        </w:tc>
        <w:tc>
          <w:tcPr>
            <w:tcW w:w="650" w:type="dxa"/>
          </w:tcPr>
          <w:p w14:paraId="3883750F" w14:textId="77777777" w:rsidR="00275643" w:rsidRDefault="00275643">
            <w:pPr>
              <w:pStyle w:val="TableParagraph"/>
              <w:rPr>
                <w:i/>
                <w:sz w:val="14"/>
              </w:rPr>
            </w:pPr>
          </w:p>
          <w:p w14:paraId="38837510" w14:textId="77777777" w:rsidR="00275643" w:rsidRDefault="00275643">
            <w:pPr>
              <w:pStyle w:val="TableParagraph"/>
              <w:spacing w:before="16"/>
              <w:rPr>
                <w:i/>
                <w:sz w:val="14"/>
              </w:rPr>
            </w:pPr>
          </w:p>
          <w:p w14:paraId="38837511" w14:textId="77777777" w:rsidR="00275643" w:rsidRDefault="00000000">
            <w:pPr>
              <w:pStyle w:val="TableParagraph"/>
              <w:ind w:right="68"/>
              <w:jc w:val="right"/>
              <w:rPr>
                <w:sz w:val="14"/>
              </w:rPr>
            </w:pPr>
            <w:r>
              <w:rPr>
                <w:color w:val="333333"/>
                <w:spacing w:val="-2"/>
                <w:sz w:val="14"/>
              </w:rPr>
              <w:t>$162K</w:t>
            </w:r>
          </w:p>
        </w:tc>
        <w:tc>
          <w:tcPr>
            <w:tcW w:w="603" w:type="dxa"/>
            <w:tcBorders>
              <w:right w:val="nil"/>
            </w:tcBorders>
          </w:tcPr>
          <w:p w14:paraId="38837512" w14:textId="77777777" w:rsidR="00275643" w:rsidRDefault="00275643">
            <w:pPr>
              <w:pStyle w:val="TableParagraph"/>
              <w:rPr>
                <w:i/>
                <w:sz w:val="14"/>
              </w:rPr>
            </w:pPr>
          </w:p>
          <w:p w14:paraId="38837513" w14:textId="77777777" w:rsidR="00275643" w:rsidRDefault="00275643">
            <w:pPr>
              <w:pStyle w:val="TableParagraph"/>
              <w:spacing w:before="16"/>
              <w:rPr>
                <w:i/>
                <w:sz w:val="14"/>
              </w:rPr>
            </w:pPr>
          </w:p>
          <w:p w14:paraId="38837514" w14:textId="77777777" w:rsidR="00275643" w:rsidRDefault="00000000">
            <w:pPr>
              <w:pStyle w:val="TableParagraph"/>
              <w:ind w:right="34"/>
              <w:jc w:val="right"/>
              <w:rPr>
                <w:sz w:val="14"/>
              </w:rPr>
            </w:pPr>
            <w:r>
              <w:rPr>
                <w:color w:val="333333"/>
                <w:spacing w:val="-5"/>
                <w:sz w:val="14"/>
              </w:rPr>
              <w:t>$52</w:t>
            </w:r>
          </w:p>
        </w:tc>
      </w:tr>
      <w:tr w:rsidR="00275643" w14:paraId="38837523" w14:textId="77777777">
        <w:trPr>
          <w:trHeight w:val="610"/>
        </w:trPr>
        <w:tc>
          <w:tcPr>
            <w:tcW w:w="640" w:type="dxa"/>
            <w:tcBorders>
              <w:bottom w:val="nil"/>
            </w:tcBorders>
          </w:tcPr>
          <w:p w14:paraId="38837516" w14:textId="77777777" w:rsidR="00275643" w:rsidRDefault="00000000">
            <w:pPr>
              <w:pStyle w:val="TableParagraph"/>
              <w:spacing w:before="108"/>
              <w:ind w:left="6" w:right="115"/>
              <w:jc w:val="center"/>
              <w:rPr>
                <w:sz w:val="14"/>
              </w:rPr>
            </w:pPr>
            <w:r>
              <w:rPr>
                <w:color w:val="333333"/>
                <w:spacing w:val="-4"/>
                <w:sz w:val="14"/>
              </w:rPr>
              <w:t>D+26</w:t>
            </w:r>
          </w:p>
        </w:tc>
        <w:tc>
          <w:tcPr>
            <w:tcW w:w="780" w:type="dxa"/>
            <w:tcBorders>
              <w:bottom w:val="nil"/>
            </w:tcBorders>
          </w:tcPr>
          <w:p w14:paraId="38837517" w14:textId="77777777" w:rsidR="00275643" w:rsidRDefault="00000000">
            <w:pPr>
              <w:pStyle w:val="TableParagraph"/>
              <w:spacing w:before="108"/>
              <w:ind w:left="9" w:right="1"/>
              <w:jc w:val="center"/>
              <w:rPr>
                <w:sz w:val="14"/>
              </w:rPr>
            </w:pPr>
            <w:r>
              <w:rPr>
                <w:color w:val="333333"/>
                <w:sz w:val="14"/>
              </w:rPr>
              <w:t>Nov</w:t>
            </w:r>
            <w:r>
              <w:rPr>
                <w:color w:val="333333"/>
                <w:spacing w:val="3"/>
                <w:sz w:val="14"/>
              </w:rPr>
              <w:t xml:space="preserve"> </w:t>
            </w:r>
            <w:r>
              <w:rPr>
                <w:color w:val="333333"/>
                <w:spacing w:val="-4"/>
                <w:sz w:val="14"/>
              </w:rPr>
              <w:t>2028</w:t>
            </w:r>
          </w:p>
        </w:tc>
        <w:tc>
          <w:tcPr>
            <w:tcW w:w="1160" w:type="dxa"/>
            <w:tcBorders>
              <w:bottom w:val="nil"/>
            </w:tcBorders>
          </w:tcPr>
          <w:p w14:paraId="38837518" w14:textId="77777777" w:rsidR="00275643" w:rsidRDefault="00000000">
            <w:pPr>
              <w:pStyle w:val="TableParagraph"/>
              <w:spacing w:before="108" w:line="343" w:lineRule="auto"/>
              <w:ind w:left="87" w:right="180"/>
              <w:rPr>
                <w:sz w:val="14"/>
              </w:rPr>
            </w:pPr>
            <w:r>
              <w:rPr>
                <w:color w:val="333333"/>
                <w:spacing w:val="-4"/>
                <w:sz w:val="14"/>
              </w:rPr>
              <w:t>Gas</w:t>
            </w:r>
            <w:r>
              <w:rPr>
                <w:color w:val="333333"/>
                <w:spacing w:val="40"/>
                <w:sz w:val="14"/>
              </w:rPr>
              <w:t xml:space="preserve"> </w:t>
            </w:r>
            <w:r>
              <w:rPr>
                <w:color w:val="333333"/>
                <w:spacing w:val="-2"/>
                <w:sz w:val="14"/>
              </w:rPr>
              <w:t>Compression</w:t>
            </w:r>
          </w:p>
        </w:tc>
        <w:tc>
          <w:tcPr>
            <w:tcW w:w="730" w:type="dxa"/>
            <w:tcBorders>
              <w:bottom w:val="nil"/>
            </w:tcBorders>
          </w:tcPr>
          <w:p w14:paraId="38837519" w14:textId="77777777" w:rsidR="00275643" w:rsidRDefault="00000000">
            <w:pPr>
              <w:pStyle w:val="TableParagraph"/>
              <w:spacing w:before="108"/>
              <w:ind w:left="162" w:right="16"/>
              <w:jc w:val="center"/>
              <w:rPr>
                <w:sz w:val="14"/>
              </w:rPr>
            </w:pPr>
            <w:r>
              <w:rPr>
                <w:color w:val="333333"/>
                <w:spacing w:val="-2"/>
                <w:sz w:val="14"/>
              </w:rPr>
              <w:t>$180K</w:t>
            </w:r>
          </w:p>
        </w:tc>
        <w:tc>
          <w:tcPr>
            <w:tcW w:w="650" w:type="dxa"/>
            <w:tcBorders>
              <w:bottom w:val="nil"/>
            </w:tcBorders>
          </w:tcPr>
          <w:p w14:paraId="3883751A" w14:textId="77777777" w:rsidR="00275643" w:rsidRDefault="00000000">
            <w:pPr>
              <w:pStyle w:val="TableParagraph"/>
              <w:spacing w:before="108"/>
              <w:ind w:right="76"/>
              <w:jc w:val="right"/>
              <w:rPr>
                <w:sz w:val="14"/>
              </w:rPr>
            </w:pPr>
            <w:r>
              <w:rPr>
                <w:color w:val="333333"/>
                <w:spacing w:val="-10"/>
                <w:sz w:val="14"/>
              </w:rPr>
              <w:t>—</w:t>
            </w:r>
          </w:p>
        </w:tc>
        <w:tc>
          <w:tcPr>
            <w:tcW w:w="730" w:type="dxa"/>
            <w:tcBorders>
              <w:bottom w:val="nil"/>
            </w:tcBorders>
          </w:tcPr>
          <w:p w14:paraId="3883751B" w14:textId="77777777" w:rsidR="00275643" w:rsidRDefault="00000000">
            <w:pPr>
              <w:pStyle w:val="TableParagraph"/>
              <w:spacing w:before="108"/>
              <w:ind w:right="76"/>
              <w:jc w:val="right"/>
              <w:rPr>
                <w:sz w:val="14"/>
              </w:rPr>
            </w:pPr>
            <w:r>
              <w:rPr>
                <w:color w:val="333333"/>
                <w:spacing w:val="-10"/>
                <w:sz w:val="14"/>
              </w:rPr>
              <w:t>—</w:t>
            </w:r>
          </w:p>
        </w:tc>
        <w:tc>
          <w:tcPr>
            <w:tcW w:w="850" w:type="dxa"/>
            <w:tcBorders>
              <w:bottom w:val="nil"/>
            </w:tcBorders>
          </w:tcPr>
          <w:p w14:paraId="3883751C" w14:textId="77777777" w:rsidR="00275643" w:rsidRDefault="00000000">
            <w:pPr>
              <w:pStyle w:val="TableParagraph"/>
              <w:spacing w:before="108"/>
              <w:ind w:right="70"/>
              <w:jc w:val="right"/>
              <w:rPr>
                <w:sz w:val="14"/>
              </w:rPr>
            </w:pPr>
            <w:r>
              <w:rPr>
                <w:color w:val="333333"/>
                <w:spacing w:val="-10"/>
                <w:sz w:val="14"/>
              </w:rPr>
              <w:t>—</w:t>
            </w:r>
          </w:p>
        </w:tc>
        <w:tc>
          <w:tcPr>
            <w:tcW w:w="650" w:type="dxa"/>
            <w:tcBorders>
              <w:bottom w:val="nil"/>
            </w:tcBorders>
          </w:tcPr>
          <w:p w14:paraId="3883751D" w14:textId="77777777" w:rsidR="00275643" w:rsidRDefault="00000000">
            <w:pPr>
              <w:pStyle w:val="TableParagraph"/>
              <w:spacing w:before="108"/>
              <w:ind w:right="69"/>
              <w:jc w:val="right"/>
              <w:rPr>
                <w:sz w:val="14"/>
              </w:rPr>
            </w:pPr>
            <w:r>
              <w:rPr>
                <w:color w:val="333333"/>
                <w:spacing w:val="-2"/>
                <w:sz w:val="14"/>
              </w:rPr>
              <w:t>$142K</w:t>
            </w:r>
          </w:p>
        </w:tc>
        <w:tc>
          <w:tcPr>
            <w:tcW w:w="730" w:type="dxa"/>
            <w:tcBorders>
              <w:bottom w:val="nil"/>
            </w:tcBorders>
          </w:tcPr>
          <w:p w14:paraId="3883751E" w14:textId="77777777" w:rsidR="00275643" w:rsidRDefault="00000000">
            <w:pPr>
              <w:pStyle w:val="TableParagraph"/>
              <w:spacing w:before="108"/>
              <w:ind w:right="68"/>
              <w:jc w:val="right"/>
              <w:rPr>
                <w:sz w:val="14"/>
              </w:rPr>
            </w:pPr>
            <w:r>
              <w:rPr>
                <w:color w:val="333333"/>
                <w:spacing w:val="-2"/>
                <w:sz w:val="14"/>
              </w:rPr>
              <w:t>$1.50M</w:t>
            </w:r>
          </w:p>
        </w:tc>
        <w:tc>
          <w:tcPr>
            <w:tcW w:w="730" w:type="dxa"/>
            <w:tcBorders>
              <w:bottom w:val="nil"/>
            </w:tcBorders>
          </w:tcPr>
          <w:p w14:paraId="3883751F" w14:textId="77777777" w:rsidR="00275643" w:rsidRDefault="00000000">
            <w:pPr>
              <w:pStyle w:val="TableParagraph"/>
              <w:spacing w:before="108"/>
              <w:ind w:left="162"/>
              <w:jc w:val="center"/>
              <w:rPr>
                <w:sz w:val="14"/>
              </w:rPr>
            </w:pPr>
            <w:r>
              <w:rPr>
                <w:color w:val="333333"/>
                <w:spacing w:val="-2"/>
                <w:sz w:val="14"/>
              </w:rPr>
              <w:t>$300K</w:t>
            </w:r>
          </w:p>
        </w:tc>
        <w:tc>
          <w:tcPr>
            <w:tcW w:w="730" w:type="dxa"/>
            <w:tcBorders>
              <w:bottom w:val="nil"/>
            </w:tcBorders>
          </w:tcPr>
          <w:p w14:paraId="38837520" w14:textId="77777777" w:rsidR="00275643" w:rsidRDefault="00000000">
            <w:pPr>
              <w:pStyle w:val="TableParagraph"/>
              <w:spacing w:before="108"/>
              <w:ind w:left="98"/>
              <w:jc w:val="center"/>
              <w:rPr>
                <w:sz w:val="14"/>
              </w:rPr>
            </w:pPr>
            <w:r>
              <w:rPr>
                <w:color w:val="333333"/>
                <w:spacing w:val="-2"/>
                <w:sz w:val="14"/>
              </w:rPr>
              <w:t>$1.82M</w:t>
            </w:r>
          </w:p>
        </w:tc>
        <w:tc>
          <w:tcPr>
            <w:tcW w:w="650" w:type="dxa"/>
            <w:tcBorders>
              <w:bottom w:val="nil"/>
            </w:tcBorders>
          </w:tcPr>
          <w:p w14:paraId="38837521" w14:textId="77777777" w:rsidR="00275643" w:rsidRDefault="00000000">
            <w:pPr>
              <w:pStyle w:val="TableParagraph"/>
              <w:spacing w:before="108"/>
              <w:ind w:right="68"/>
              <w:jc w:val="right"/>
              <w:rPr>
                <w:sz w:val="14"/>
              </w:rPr>
            </w:pPr>
            <w:r>
              <w:rPr>
                <w:color w:val="333333"/>
                <w:spacing w:val="-2"/>
                <w:sz w:val="14"/>
              </w:rPr>
              <w:t>$162K</w:t>
            </w:r>
          </w:p>
        </w:tc>
        <w:tc>
          <w:tcPr>
            <w:tcW w:w="603" w:type="dxa"/>
            <w:tcBorders>
              <w:bottom w:val="nil"/>
              <w:right w:val="nil"/>
            </w:tcBorders>
          </w:tcPr>
          <w:p w14:paraId="38837522" w14:textId="77777777" w:rsidR="00275643" w:rsidRDefault="00000000">
            <w:pPr>
              <w:pStyle w:val="TableParagraph"/>
              <w:spacing w:before="108"/>
              <w:ind w:right="34"/>
              <w:jc w:val="right"/>
              <w:rPr>
                <w:sz w:val="14"/>
              </w:rPr>
            </w:pPr>
            <w:r>
              <w:rPr>
                <w:color w:val="333333"/>
                <w:spacing w:val="-5"/>
                <w:sz w:val="14"/>
              </w:rPr>
              <w:t>$52</w:t>
            </w:r>
          </w:p>
        </w:tc>
      </w:tr>
    </w:tbl>
    <w:p w14:paraId="38837524" w14:textId="77777777" w:rsidR="00275643" w:rsidRDefault="00275643">
      <w:pPr>
        <w:pStyle w:val="TableParagraph"/>
        <w:jc w:val="right"/>
        <w:rPr>
          <w:sz w:val="14"/>
        </w:rPr>
        <w:sectPr w:rsidR="00275643">
          <w:type w:val="continuous"/>
          <w:pgSz w:w="11920" w:h="16840"/>
          <w:pgMar w:top="1100" w:right="992" w:bottom="859" w:left="992" w:header="720" w:footer="720" w:gutter="0"/>
          <w:cols w:space="720"/>
        </w:sectPr>
      </w:pPr>
    </w:p>
    <w:tbl>
      <w:tblPr>
        <w:tblStyle w:val="TableNormal"/>
        <w:tblW w:w="0" w:type="auto"/>
        <w:tblInd w:w="157" w:type="dxa"/>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Layout w:type="fixed"/>
        <w:tblLook w:val="01E0" w:firstRow="1" w:lastRow="1" w:firstColumn="1" w:lastColumn="1" w:noHBand="0" w:noVBand="0"/>
      </w:tblPr>
      <w:tblGrid>
        <w:gridCol w:w="640"/>
        <w:gridCol w:w="780"/>
        <w:gridCol w:w="1160"/>
        <w:gridCol w:w="730"/>
        <w:gridCol w:w="650"/>
        <w:gridCol w:w="730"/>
        <w:gridCol w:w="850"/>
        <w:gridCol w:w="650"/>
        <w:gridCol w:w="730"/>
        <w:gridCol w:w="730"/>
        <w:gridCol w:w="730"/>
        <w:gridCol w:w="650"/>
        <w:gridCol w:w="603"/>
      </w:tblGrid>
      <w:tr w:rsidR="00275643" w14:paraId="3883753C" w14:textId="77777777">
        <w:trPr>
          <w:trHeight w:val="620"/>
        </w:trPr>
        <w:tc>
          <w:tcPr>
            <w:tcW w:w="640" w:type="dxa"/>
            <w:shd w:val="clear" w:color="auto" w:fill="F1F1F1"/>
          </w:tcPr>
          <w:p w14:paraId="38837525" w14:textId="77777777" w:rsidR="00275643" w:rsidRDefault="00275643">
            <w:pPr>
              <w:pStyle w:val="TableParagraph"/>
              <w:spacing w:before="67"/>
              <w:rPr>
                <w:i/>
                <w:sz w:val="14"/>
              </w:rPr>
            </w:pPr>
          </w:p>
          <w:p w14:paraId="38837526" w14:textId="77777777" w:rsidR="00275643" w:rsidRDefault="00000000">
            <w:pPr>
              <w:pStyle w:val="TableParagraph"/>
              <w:ind w:left="63" w:right="89"/>
              <w:jc w:val="center"/>
              <w:rPr>
                <w:b/>
                <w:sz w:val="14"/>
              </w:rPr>
            </w:pPr>
            <w:r>
              <w:rPr>
                <w:b/>
                <w:color w:val="333333"/>
                <w:spacing w:val="-2"/>
                <w:sz w:val="14"/>
              </w:rPr>
              <w:t>Month</w:t>
            </w:r>
          </w:p>
        </w:tc>
        <w:tc>
          <w:tcPr>
            <w:tcW w:w="780" w:type="dxa"/>
            <w:shd w:val="clear" w:color="auto" w:fill="F1F1F1"/>
          </w:tcPr>
          <w:p w14:paraId="38837527" w14:textId="77777777" w:rsidR="00275643" w:rsidRDefault="00275643">
            <w:pPr>
              <w:pStyle w:val="TableParagraph"/>
              <w:spacing w:before="67"/>
              <w:rPr>
                <w:i/>
                <w:sz w:val="14"/>
              </w:rPr>
            </w:pPr>
          </w:p>
          <w:p w14:paraId="38837528" w14:textId="77777777" w:rsidR="00275643" w:rsidRDefault="00000000">
            <w:pPr>
              <w:pStyle w:val="TableParagraph"/>
              <w:ind w:left="9" w:right="1"/>
              <w:jc w:val="center"/>
              <w:rPr>
                <w:b/>
                <w:sz w:val="14"/>
              </w:rPr>
            </w:pPr>
            <w:r>
              <w:rPr>
                <w:b/>
                <w:color w:val="333333"/>
                <w:spacing w:val="-2"/>
                <w:sz w:val="14"/>
              </w:rPr>
              <w:t>Calendar</w:t>
            </w:r>
          </w:p>
        </w:tc>
        <w:tc>
          <w:tcPr>
            <w:tcW w:w="1160" w:type="dxa"/>
            <w:shd w:val="clear" w:color="auto" w:fill="F1F1F1"/>
          </w:tcPr>
          <w:p w14:paraId="38837529" w14:textId="77777777" w:rsidR="00275643" w:rsidRDefault="00000000">
            <w:pPr>
              <w:pStyle w:val="TableParagraph"/>
              <w:spacing w:before="108" w:line="343" w:lineRule="auto"/>
              <w:ind w:left="87" w:right="290"/>
              <w:rPr>
                <w:b/>
                <w:sz w:val="14"/>
              </w:rPr>
            </w:pPr>
            <w:r>
              <w:rPr>
                <w:b/>
                <w:color w:val="333333"/>
                <w:sz w:val="14"/>
              </w:rPr>
              <w:t>Phase</w:t>
            </w:r>
            <w:r>
              <w:rPr>
                <w:b/>
                <w:color w:val="333333"/>
                <w:spacing w:val="-8"/>
                <w:sz w:val="14"/>
              </w:rPr>
              <w:t xml:space="preserve"> </w:t>
            </w:r>
            <w:r>
              <w:rPr>
                <w:b/>
                <w:color w:val="333333"/>
                <w:sz w:val="14"/>
              </w:rPr>
              <w:t>/</w:t>
            </w:r>
            <w:r>
              <w:rPr>
                <w:b/>
                <w:color w:val="333333"/>
                <w:spacing w:val="40"/>
                <w:sz w:val="14"/>
              </w:rPr>
              <w:t xml:space="preserve"> </w:t>
            </w:r>
            <w:r>
              <w:rPr>
                <w:b/>
                <w:color w:val="333333"/>
                <w:spacing w:val="-2"/>
                <w:sz w:val="14"/>
              </w:rPr>
              <w:t>Activity</w:t>
            </w:r>
          </w:p>
        </w:tc>
        <w:tc>
          <w:tcPr>
            <w:tcW w:w="730" w:type="dxa"/>
            <w:shd w:val="clear" w:color="auto" w:fill="F1F1F1"/>
          </w:tcPr>
          <w:p w14:paraId="3883752A" w14:textId="77777777" w:rsidR="00275643" w:rsidRDefault="00275643">
            <w:pPr>
              <w:pStyle w:val="TableParagraph"/>
              <w:spacing w:before="67"/>
              <w:rPr>
                <w:i/>
                <w:sz w:val="14"/>
              </w:rPr>
            </w:pPr>
          </w:p>
          <w:p w14:paraId="3883752B" w14:textId="77777777" w:rsidR="00275643" w:rsidRDefault="00000000">
            <w:pPr>
              <w:pStyle w:val="TableParagraph"/>
              <w:ind w:left="162" w:right="16"/>
              <w:jc w:val="center"/>
              <w:rPr>
                <w:b/>
                <w:sz w:val="14"/>
              </w:rPr>
            </w:pPr>
            <w:r>
              <w:rPr>
                <w:b/>
                <w:color w:val="333333"/>
                <w:spacing w:val="-4"/>
                <w:sz w:val="14"/>
              </w:rPr>
              <w:t>SG&amp;A</w:t>
            </w:r>
          </w:p>
        </w:tc>
        <w:tc>
          <w:tcPr>
            <w:tcW w:w="650" w:type="dxa"/>
            <w:shd w:val="clear" w:color="auto" w:fill="F1F1F1"/>
          </w:tcPr>
          <w:p w14:paraId="3883752C" w14:textId="77777777" w:rsidR="00275643" w:rsidRDefault="00275643">
            <w:pPr>
              <w:pStyle w:val="TableParagraph"/>
              <w:spacing w:before="67"/>
              <w:rPr>
                <w:i/>
                <w:sz w:val="14"/>
              </w:rPr>
            </w:pPr>
          </w:p>
          <w:p w14:paraId="3883752D" w14:textId="77777777" w:rsidR="00275643" w:rsidRDefault="00000000">
            <w:pPr>
              <w:pStyle w:val="TableParagraph"/>
              <w:ind w:right="76"/>
              <w:jc w:val="right"/>
              <w:rPr>
                <w:b/>
                <w:sz w:val="14"/>
              </w:rPr>
            </w:pPr>
            <w:r>
              <w:rPr>
                <w:b/>
                <w:color w:val="333333"/>
                <w:spacing w:val="-5"/>
                <w:sz w:val="14"/>
              </w:rPr>
              <w:t>SOW</w:t>
            </w:r>
          </w:p>
        </w:tc>
        <w:tc>
          <w:tcPr>
            <w:tcW w:w="730" w:type="dxa"/>
            <w:shd w:val="clear" w:color="auto" w:fill="F1F1F1"/>
          </w:tcPr>
          <w:p w14:paraId="3883752E" w14:textId="77777777" w:rsidR="00275643" w:rsidRDefault="00000000">
            <w:pPr>
              <w:pStyle w:val="TableParagraph"/>
              <w:spacing w:before="108" w:line="343" w:lineRule="auto"/>
              <w:ind w:left="241" w:hanging="89"/>
              <w:rPr>
                <w:b/>
                <w:sz w:val="14"/>
              </w:rPr>
            </w:pPr>
            <w:r>
              <w:rPr>
                <w:b/>
                <w:color w:val="333333"/>
                <w:sz w:val="14"/>
              </w:rPr>
              <w:t>Pkgs</w:t>
            </w:r>
            <w:r>
              <w:rPr>
                <w:b/>
                <w:color w:val="333333"/>
                <w:spacing w:val="-10"/>
                <w:sz w:val="14"/>
              </w:rPr>
              <w:t xml:space="preserve"> </w:t>
            </w:r>
            <w:r>
              <w:rPr>
                <w:b/>
                <w:color w:val="333333"/>
                <w:sz w:val="14"/>
              </w:rPr>
              <w:t>&amp;</w:t>
            </w:r>
            <w:r>
              <w:rPr>
                <w:b/>
                <w:color w:val="333333"/>
                <w:spacing w:val="40"/>
                <w:sz w:val="14"/>
              </w:rPr>
              <w:t xml:space="preserve"> </w:t>
            </w:r>
            <w:proofErr w:type="gramStart"/>
            <w:r>
              <w:rPr>
                <w:b/>
                <w:color w:val="333333"/>
                <w:spacing w:val="-4"/>
                <w:sz w:val="14"/>
              </w:rPr>
              <w:t>Equip</w:t>
            </w:r>
            <w:proofErr w:type="gramEnd"/>
          </w:p>
        </w:tc>
        <w:tc>
          <w:tcPr>
            <w:tcW w:w="850" w:type="dxa"/>
            <w:shd w:val="clear" w:color="auto" w:fill="F1F1F1"/>
          </w:tcPr>
          <w:p w14:paraId="3883752F" w14:textId="77777777" w:rsidR="00275643" w:rsidRDefault="00275643">
            <w:pPr>
              <w:pStyle w:val="TableParagraph"/>
              <w:spacing w:before="67"/>
              <w:rPr>
                <w:i/>
                <w:sz w:val="14"/>
              </w:rPr>
            </w:pPr>
          </w:p>
          <w:p w14:paraId="38837530" w14:textId="77777777" w:rsidR="00275643" w:rsidRDefault="00000000">
            <w:pPr>
              <w:pStyle w:val="TableParagraph"/>
              <w:ind w:right="69"/>
              <w:jc w:val="right"/>
              <w:rPr>
                <w:b/>
                <w:sz w:val="14"/>
              </w:rPr>
            </w:pPr>
            <w:r>
              <w:rPr>
                <w:b/>
                <w:color w:val="333333"/>
                <w:spacing w:val="-2"/>
                <w:sz w:val="14"/>
              </w:rPr>
              <w:t>Downhole</w:t>
            </w:r>
          </w:p>
        </w:tc>
        <w:tc>
          <w:tcPr>
            <w:tcW w:w="650" w:type="dxa"/>
            <w:shd w:val="clear" w:color="auto" w:fill="F1F1F1"/>
          </w:tcPr>
          <w:p w14:paraId="38837531" w14:textId="77777777" w:rsidR="00275643" w:rsidRDefault="00275643">
            <w:pPr>
              <w:pStyle w:val="TableParagraph"/>
              <w:spacing w:before="67"/>
              <w:rPr>
                <w:i/>
                <w:sz w:val="14"/>
              </w:rPr>
            </w:pPr>
          </w:p>
          <w:p w14:paraId="38837532" w14:textId="77777777" w:rsidR="00275643" w:rsidRDefault="00000000">
            <w:pPr>
              <w:pStyle w:val="TableParagraph"/>
              <w:ind w:right="69"/>
              <w:jc w:val="right"/>
              <w:rPr>
                <w:b/>
                <w:sz w:val="14"/>
              </w:rPr>
            </w:pPr>
            <w:r>
              <w:rPr>
                <w:b/>
                <w:color w:val="333333"/>
                <w:spacing w:val="-5"/>
                <w:sz w:val="14"/>
              </w:rPr>
              <w:t>IPM</w:t>
            </w:r>
          </w:p>
        </w:tc>
        <w:tc>
          <w:tcPr>
            <w:tcW w:w="730" w:type="dxa"/>
            <w:shd w:val="clear" w:color="auto" w:fill="F1F1F1"/>
          </w:tcPr>
          <w:p w14:paraId="38837533" w14:textId="77777777" w:rsidR="00275643" w:rsidRDefault="00000000">
            <w:pPr>
              <w:pStyle w:val="TableParagraph"/>
              <w:spacing w:before="108" w:line="343" w:lineRule="auto"/>
              <w:ind w:left="385" w:hanging="8"/>
              <w:rPr>
                <w:b/>
                <w:sz w:val="14"/>
              </w:rPr>
            </w:pPr>
            <w:r>
              <w:rPr>
                <w:b/>
                <w:color w:val="333333"/>
                <w:spacing w:val="-4"/>
                <w:sz w:val="14"/>
              </w:rPr>
              <w:t>Gas</w:t>
            </w:r>
            <w:r>
              <w:rPr>
                <w:b/>
                <w:color w:val="333333"/>
                <w:spacing w:val="40"/>
                <w:sz w:val="14"/>
              </w:rPr>
              <w:t xml:space="preserve"> </w:t>
            </w:r>
            <w:r>
              <w:rPr>
                <w:b/>
                <w:color w:val="333333"/>
                <w:spacing w:val="-5"/>
                <w:sz w:val="14"/>
              </w:rPr>
              <w:t>Exp</w:t>
            </w:r>
          </w:p>
        </w:tc>
        <w:tc>
          <w:tcPr>
            <w:tcW w:w="730" w:type="dxa"/>
            <w:shd w:val="clear" w:color="auto" w:fill="F1F1F1"/>
          </w:tcPr>
          <w:p w14:paraId="38837534" w14:textId="77777777" w:rsidR="00275643" w:rsidRDefault="00275643">
            <w:pPr>
              <w:pStyle w:val="TableParagraph"/>
              <w:spacing w:before="67"/>
              <w:rPr>
                <w:i/>
                <w:sz w:val="14"/>
              </w:rPr>
            </w:pPr>
          </w:p>
          <w:p w14:paraId="38837535" w14:textId="77777777" w:rsidR="00275643" w:rsidRDefault="00000000">
            <w:pPr>
              <w:pStyle w:val="TableParagraph"/>
              <w:ind w:right="68"/>
              <w:jc w:val="right"/>
              <w:rPr>
                <w:b/>
                <w:sz w:val="14"/>
              </w:rPr>
            </w:pPr>
            <w:r>
              <w:rPr>
                <w:b/>
                <w:color w:val="333333"/>
                <w:spacing w:val="-4"/>
                <w:sz w:val="14"/>
              </w:rPr>
              <w:t>EPCM</w:t>
            </w:r>
          </w:p>
        </w:tc>
        <w:tc>
          <w:tcPr>
            <w:tcW w:w="730" w:type="dxa"/>
            <w:shd w:val="clear" w:color="auto" w:fill="F1F1F1"/>
          </w:tcPr>
          <w:p w14:paraId="38837536" w14:textId="77777777" w:rsidR="00275643" w:rsidRDefault="00275643">
            <w:pPr>
              <w:pStyle w:val="TableParagraph"/>
              <w:spacing w:before="67"/>
              <w:rPr>
                <w:i/>
                <w:sz w:val="14"/>
              </w:rPr>
            </w:pPr>
          </w:p>
          <w:p w14:paraId="38837537" w14:textId="77777777" w:rsidR="00275643" w:rsidRDefault="00000000">
            <w:pPr>
              <w:pStyle w:val="TableParagraph"/>
              <w:ind w:left="98" w:right="16"/>
              <w:jc w:val="center"/>
              <w:rPr>
                <w:b/>
                <w:sz w:val="14"/>
              </w:rPr>
            </w:pPr>
            <w:r>
              <w:rPr>
                <w:b/>
                <w:color w:val="333333"/>
                <w:spacing w:val="-2"/>
                <w:sz w:val="14"/>
              </w:rPr>
              <w:t>Drilling</w:t>
            </w:r>
          </w:p>
        </w:tc>
        <w:tc>
          <w:tcPr>
            <w:tcW w:w="650" w:type="dxa"/>
            <w:shd w:val="clear" w:color="auto" w:fill="F1F1F1"/>
          </w:tcPr>
          <w:p w14:paraId="38837538" w14:textId="77777777" w:rsidR="00275643" w:rsidRDefault="00275643">
            <w:pPr>
              <w:pStyle w:val="TableParagraph"/>
              <w:spacing w:before="67"/>
              <w:rPr>
                <w:i/>
                <w:sz w:val="14"/>
              </w:rPr>
            </w:pPr>
          </w:p>
          <w:p w14:paraId="38837539" w14:textId="77777777" w:rsidR="00275643" w:rsidRDefault="00000000">
            <w:pPr>
              <w:pStyle w:val="TableParagraph"/>
              <w:ind w:left="244" w:right="50"/>
              <w:jc w:val="center"/>
              <w:rPr>
                <w:b/>
                <w:sz w:val="14"/>
              </w:rPr>
            </w:pPr>
            <w:r>
              <w:rPr>
                <w:b/>
                <w:color w:val="333333"/>
                <w:spacing w:val="-4"/>
                <w:sz w:val="14"/>
              </w:rPr>
              <w:t>Civil</w:t>
            </w:r>
          </w:p>
        </w:tc>
        <w:tc>
          <w:tcPr>
            <w:tcW w:w="603" w:type="dxa"/>
            <w:tcBorders>
              <w:right w:val="nil"/>
            </w:tcBorders>
            <w:shd w:val="clear" w:color="auto" w:fill="F1F1F1"/>
          </w:tcPr>
          <w:p w14:paraId="3883753A" w14:textId="77777777" w:rsidR="00275643" w:rsidRDefault="00275643">
            <w:pPr>
              <w:pStyle w:val="TableParagraph"/>
              <w:spacing w:before="67"/>
              <w:rPr>
                <w:i/>
                <w:sz w:val="14"/>
              </w:rPr>
            </w:pPr>
          </w:p>
          <w:p w14:paraId="3883753B" w14:textId="77777777" w:rsidR="00275643" w:rsidRDefault="00000000">
            <w:pPr>
              <w:pStyle w:val="TableParagraph"/>
              <w:ind w:right="18"/>
              <w:jc w:val="right"/>
              <w:rPr>
                <w:b/>
                <w:sz w:val="14"/>
              </w:rPr>
            </w:pPr>
            <w:proofErr w:type="spellStart"/>
            <w:r>
              <w:rPr>
                <w:b/>
                <w:color w:val="333333"/>
                <w:spacing w:val="-2"/>
                <w:sz w:val="14"/>
              </w:rPr>
              <w:t>Securit</w:t>
            </w:r>
            <w:proofErr w:type="spellEnd"/>
          </w:p>
        </w:tc>
      </w:tr>
      <w:tr w:rsidR="00275643" w14:paraId="3883754A" w14:textId="77777777">
        <w:trPr>
          <w:trHeight w:val="540"/>
        </w:trPr>
        <w:tc>
          <w:tcPr>
            <w:tcW w:w="640" w:type="dxa"/>
          </w:tcPr>
          <w:p w14:paraId="3883753D" w14:textId="77777777" w:rsidR="00275643" w:rsidRDefault="00275643">
            <w:pPr>
              <w:pStyle w:val="TableParagraph"/>
              <w:rPr>
                <w:rFonts w:ascii="Times New Roman"/>
                <w:sz w:val="14"/>
              </w:rPr>
            </w:pPr>
          </w:p>
        </w:tc>
        <w:tc>
          <w:tcPr>
            <w:tcW w:w="780" w:type="dxa"/>
          </w:tcPr>
          <w:p w14:paraId="3883753E" w14:textId="77777777" w:rsidR="00275643" w:rsidRDefault="00275643">
            <w:pPr>
              <w:pStyle w:val="TableParagraph"/>
              <w:rPr>
                <w:rFonts w:ascii="Times New Roman"/>
                <w:sz w:val="14"/>
              </w:rPr>
            </w:pPr>
          </w:p>
        </w:tc>
        <w:tc>
          <w:tcPr>
            <w:tcW w:w="1160" w:type="dxa"/>
          </w:tcPr>
          <w:p w14:paraId="3883753F" w14:textId="77777777" w:rsidR="00275643" w:rsidRDefault="00000000">
            <w:pPr>
              <w:pStyle w:val="TableParagraph"/>
              <w:spacing w:before="28" w:line="343" w:lineRule="auto"/>
              <w:ind w:left="87" w:right="180"/>
              <w:rPr>
                <w:sz w:val="14"/>
              </w:rPr>
            </w:pPr>
            <w:r>
              <w:rPr>
                <w:color w:val="333333"/>
                <w:sz w:val="14"/>
              </w:rPr>
              <w:t>Fabrication</w:t>
            </w:r>
            <w:r>
              <w:rPr>
                <w:color w:val="333333"/>
                <w:spacing w:val="-10"/>
                <w:sz w:val="14"/>
              </w:rPr>
              <w:t xml:space="preserve"> </w:t>
            </w:r>
            <w:r>
              <w:rPr>
                <w:color w:val="333333"/>
                <w:sz w:val="14"/>
              </w:rPr>
              <w:t>+</w:t>
            </w:r>
            <w:r>
              <w:rPr>
                <w:color w:val="333333"/>
                <w:spacing w:val="40"/>
                <w:sz w:val="14"/>
              </w:rPr>
              <w:t xml:space="preserve"> </w:t>
            </w:r>
            <w:r>
              <w:rPr>
                <w:color w:val="333333"/>
                <w:spacing w:val="-2"/>
                <w:sz w:val="14"/>
              </w:rPr>
              <w:t>Infill</w:t>
            </w:r>
          </w:p>
        </w:tc>
        <w:tc>
          <w:tcPr>
            <w:tcW w:w="730" w:type="dxa"/>
          </w:tcPr>
          <w:p w14:paraId="38837540" w14:textId="77777777" w:rsidR="00275643" w:rsidRDefault="00275643">
            <w:pPr>
              <w:pStyle w:val="TableParagraph"/>
              <w:rPr>
                <w:rFonts w:ascii="Times New Roman"/>
                <w:sz w:val="14"/>
              </w:rPr>
            </w:pPr>
          </w:p>
        </w:tc>
        <w:tc>
          <w:tcPr>
            <w:tcW w:w="650" w:type="dxa"/>
          </w:tcPr>
          <w:p w14:paraId="38837541" w14:textId="77777777" w:rsidR="00275643" w:rsidRDefault="00275643">
            <w:pPr>
              <w:pStyle w:val="TableParagraph"/>
              <w:rPr>
                <w:rFonts w:ascii="Times New Roman"/>
                <w:sz w:val="14"/>
              </w:rPr>
            </w:pPr>
          </w:p>
        </w:tc>
        <w:tc>
          <w:tcPr>
            <w:tcW w:w="730" w:type="dxa"/>
          </w:tcPr>
          <w:p w14:paraId="38837542" w14:textId="77777777" w:rsidR="00275643" w:rsidRDefault="00275643">
            <w:pPr>
              <w:pStyle w:val="TableParagraph"/>
              <w:rPr>
                <w:rFonts w:ascii="Times New Roman"/>
                <w:sz w:val="14"/>
              </w:rPr>
            </w:pPr>
          </w:p>
        </w:tc>
        <w:tc>
          <w:tcPr>
            <w:tcW w:w="850" w:type="dxa"/>
          </w:tcPr>
          <w:p w14:paraId="38837543" w14:textId="77777777" w:rsidR="00275643" w:rsidRDefault="00275643">
            <w:pPr>
              <w:pStyle w:val="TableParagraph"/>
              <w:rPr>
                <w:rFonts w:ascii="Times New Roman"/>
                <w:sz w:val="14"/>
              </w:rPr>
            </w:pPr>
          </w:p>
        </w:tc>
        <w:tc>
          <w:tcPr>
            <w:tcW w:w="650" w:type="dxa"/>
          </w:tcPr>
          <w:p w14:paraId="38837544" w14:textId="77777777" w:rsidR="00275643" w:rsidRDefault="00275643">
            <w:pPr>
              <w:pStyle w:val="TableParagraph"/>
              <w:rPr>
                <w:rFonts w:ascii="Times New Roman"/>
                <w:sz w:val="14"/>
              </w:rPr>
            </w:pPr>
          </w:p>
        </w:tc>
        <w:tc>
          <w:tcPr>
            <w:tcW w:w="730" w:type="dxa"/>
          </w:tcPr>
          <w:p w14:paraId="38837545" w14:textId="77777777" w:rsidR="00275643" w:rsidRDefault="00275643">
            <w:pPr>
              <w:pStyle w:val="TableParagraph"/>
              <w:rPr>
                <w:rFonts w:ascii="Times New Roman"/>
                <w:sz w:val="14"/>
              </w:rPr>
            </w:pPr>
          </w:p>
        </w:tc>
        <w:tc>
          <w:tcPr>
            <w:tcW w:w="730" w:type="dxa"/>
          </w:tcPr>
          <w:p w14:paraId="38837546" w14:textId="77777777" w:rsidR="00275643" w:rsidRDefault="00275643">
            <w:pPr>
              <w:pStyle w:val="TableParagraph"/>
              <w:rPr>
                <w:rFonts w:ascii="Times New Roman"/>
                <w:sz w:val="14"/>
              </w:rPr>
            </w:pPr>
          </w:p>
        </w:tc>
        <w:tc>
          <w:tcPr>
            <w:tcW w:w="730" w:type="dxa"/>
          </w:tcPr>
          <w:p w14:paraId="38837547" w14:textId="77777777" w:rsidR="00275643" w:rsidRDefault="00275643">
            <w:pPr>
              <w:pStyle w:val="TableParagraph"/>
              <w:rPr>
                <w:rFonts w:ascii="Times New Roman"/>
                <w:sz w:val="14"/>
              </w:rPr>
            </w:pPr>
          </w:p>
        </w:tc>
        <w:tc>
          <w:tcPr>
            <w:tcW w:w="650" w:type="dxa"/>
          </w:tcPr>
          <w:p w14:paraId="38837548" w14:textId="77777777" w:rsidR="00275643" w:rsidRDefault="00275643">
            <w:pPr>
              <w:pStyle w:val="TableParagraph"/>
              <w:rPr>
                <w:rFonts w:ascii="Times New Roman"/>
                <w:sz w:val="14"/>
              </w:rPr>
            </w:pPr>
          </w:p>
        </w:tc>
        <w:tc>
          <w:tcPr>
            <w:tcW w:w="603" w:type="dxa"/>
            <w:tcBorders>
              <w:right w:val="nil"/>
            </w:tcBorders>
          </w:tcPr>
          <w:p w14:paraId="38837549" w14:textId="77777777" w:rsidR="00275643" w:rsidRDefault="00275643">
            <w:pPr>
              <w:pStyle w:val="TableParagraph"/>
              <w:rPr>
                <w:rFonts w:ascii="Times New Roman"/>
                <w:sz w:val="14"/>
              </w:rPr>
            </w:pPr>
          </w:p>
        </w:tc>
      </w:tr>
      <w:tr w:rsidR="00275643" w14:paraId="38837571" w14:textId="77777777">
        <w:trPr>
          <w:trHeight w:val="850"/>
        </w:trPr>
        <w:tc>
          <w:tcPr>
            <w:tcW w:w="640" w:type="dxa"/>
          </w:tcPr>
          <w:p w14:paraId="3883754B" w14:textId="77777777" w:rsidR="00275643" w:rsidRDefault="00275643">
            <w:pPr>
              <w:pStyle w:val="TableParagraph"/>
              <w:rPr>
                <w:i/>
                <w:sz w:val="14"/>
              </w:rPr>
            </w:pPr>
          </w:p>
          <w:p w14:paraId="3883754C" w14:textId="77777777" w:rsidR="00275643" w:rsidRDefault="00275643">
            <w:pPr>
              <w:pStyle w:val="TableParagraph"/>
              <w:spacing w:before="16"/>
              <w:rPr>
                <w:i/>
                <w:sz w:val="14"/>
              </w:rPr>
            </w:pPr>
          </w:p>
          <w:p w14:paraId="3883754D" w14:textId="77777777" w:rsidR="00275643" w:rsidRDefault="00000000">
            <w:pPr>
              <w:pStyle w:val="TableParagraph"/>
              <w:ind w:left="6" w:right="115"/>
              <w:jc w:val="center"/>
              <w:rPr>
                <w:sz w:val="14"/>
              </w:rPr>
            </w:pPr>
            <w:r>
              <w:rPr>
                <w:color w:val="333333"/>
                <w:spacing w:val="-4"/>
                <w:sz w:val="14"/>
              </w:rPr>
              <w:t>D+27</w:t>
            </w:r>
          </w:p>
        </w:tc>
        <w:tc>
          <w:tcPr>
            <w:tcW w:w="780" w:type="dxa"/>
          </w:tcPr>
          <w:p w14:paraId="3883754E" w14:textId="77777777" w:rsidR="00275643" w:rsidRDefault="00275643">
            <w:pPr>
              <w:pStyle w:val="TableParagraph"/>
              <w:rPr>
                <w:i/>
                <w:sz w:val="14"/>
              </w:rPr>
            </w:pPr>
          </w:p>
          <w:p w14:paraId="3883754F" w14:textId="77777777" w:rsidR="00275643" w:rsidRDefault="00275643">
            <w:pPr>
              <w:pStyle w:val="TableParagraph"/>
              <w:spacing w:before="16"/>
              <w:rPr>
                <w:i/>
                <w:sz w:val="14"/>
              </w:rPr>
            </w:pPr>
          </w:p>
          <w:p w14:paraId="38837550" w14:textId="77777777" w:rsidR="00275643" w:rsidRDefault="00000000">
            <w:pPr>
              <w:pStyle w:val="TableParagraph"/>
              <w:ind w:left="9" w:right="1"/>
              <w:jc w:val="center"/>
              <w:rPr>
                <w:sz w:val="14"/>
              </w:rPr>
            </w:pPr>
            <w:r>
              <w:rPr>
                <w:color w:val="333333"/>
                <w:sz w:val="14"/>
              </w:rPr>
              <w:t>Dec</w:t>
            </w:r>
            <w:r>
              <w:rPr>
                <w:color w:val="333333"/>
                <w:spacing w:val="3"/>
                <w:sz w:val="14"/>
              </w:rPr>
              <w:t xml:space="preserve"> </w:t>
            </w:r>
            <w:r>
              <w:rPr>
                <w:color w:val="333333"/>
                <w:spacing w:val="-4"/>
                <w:sz w:val="14"/>
              </w:rPr>
              <w:t>2028</w:t>
            </w:r>
          </w:p>
        </w:tc>
        <w:tc>
          <w:tcPr>
            <w:tcW w:w="1160" w:type="dxa"/>
          </w:tcPr>
          <w:p w14:paraId="38837551" w14:textId="77777777" w:rsidR="00275643" w:rsidRDefault="00000000">
            <w:pPr>
              <w:pStyle w:val="TableParagraph"/>
              <w:spacing w:before="108" w:line="343" w:lineRule="auto"/>
              <w:ind w:left="87"/>
              <w:rPr>
                <w:sz w:val="14"/>
              </w:rPr>
            </w:pPr>
            <w:r>
              <w:rPr>
                <w:color w:val="333333"/>
                <w:sz w:val="14"/>
              </w:rPr>
              <w:t>FSB Stage 2</w:t>
            </w:r>
            <w:r>
              <w:rPr>
                <w:color w:val="333333"/>
                <w:spacing w:val="40"/>
                <w:sz w:val="14"/>
              </w:rPr>
              <w:t xml:space="preserve"> </w:t>
            </w:r>
            <w:r>
              <w:rPr>
                <w:color w:val="333333"/>
                <w:spacing w:val="-2"/>
                <w:sz w:val="14"/>
              </w:rPr>
              <w:t>Commissioning</w:t>
            </w:r>
          </w:p>
          <w:p w14:paraId="38837552" w14:textId="77777777" w:rsidR="00275643" w:rsidRDefault="00000000">
            <w:pPr>
              <w:pStyle w:val="TableParagraph"/>
              <w:spacing w:line="161" w:lineRule="exact"/>
              <w:ind w:left="87"/>
              <w:rPr>
                <w:sz w:val="14"/>
              </w:rPr>
            </w:pPr>
            <w:r>
              <w:rPr>
                <w:color w:val="333333"/>
                <w:sz w:val="14"/>
              </w:rPr>
              <w:t>+</w:t>
            </w:r>
            <w:r>
              <w:rPr>
                <w:color w:val="333333"/>
                <w:spacing w:val="2"/>
                <w:sz w:val="14"/>
              </w:rPr>
              <w:t xml:space="preserve"> </w:t>
            </w:r>
            <w:r>
              <w:rPr>
                <w:color w:val="333333"/>
                <w:spacing w:val="-2"/>
                <w:sz w:val="14"/>
              </w:rPr>
              <w:t>Infill</w:t>
            </w:r>
          </w:p>
        </w:tc>
        <w:tc>
          <w:tcPr>
            <w:tcW w:w="730" w:type="dxa"/>
          </w:tcPr>
          <w:p w14:paraId="38837553" w14:textId="77777777" w:rsidR="00275643" w:rsidRDefault="00275643">
            <w:pPr>
              <w:pStyle w:val="TableParagraph"/>
              <w:rPr>
                <w:i/>
                <w:sz w:val="14"/>
              </w:rPr>
            </w:pPr>
          </w:p>
          <w:p w14:paraId="38837554" w14:textId="77777777" w:rsidR="00275643" w:rsidRDefault="00275643">
            <w:pPr>
              <w:pStyle w:val="TableParagraph"/>
              <w:spacing w:before="16"/>
              <w:rPr>
                <w:i/>
                <w:sz w:val="14"/>
              </w:rPr>
            </w:pPr>
          </w:p>
          <w:p w14:paraId="38837555" w14:textId="77777777" w:rsidR="00275643" w:rsidRDefault="00000000">
            <w:pPr>
              <w:pStyle w:val="TableParagraph"/>
              <w:ind w:left="162" w:right="16"/>
              <w:jc w:val="center"/>
              <w:rPr>
                <w:sz w:val="14"/>
              </w:rPr>
            </w:pPr>
            <w:r>
              <w:rPr>
                <w:color w:val="333333"/>
                <w:spacing w:val="-2"/>
                <w:sz w:val="14"/>
              </w:rPr>
              <w:t>$180K</w:t>
            </w:r>
          </w:p>
        </w:tc>
        <w:tc>
          <w:tcPr>
            <w:tcW w:w="650" w:type="dxa"/>
          </w:tcPr>
          <w:p w14:paraId="38837556" w14:textId="77777777" w:rsidR="00275643" w:rsidRDefault="00275643">
            <w:pPr>
              <w:pStyle w:val="TableParagraph"/>
              <w:rPr>
                <w:i/>
                <w:sz w:val="14"/>
              </w:rPr>
            </w:pPr>
          </w:p>
          <w:p w14:paraId="38837557" w14:textId="77777777" w:rsidR="00275643" w:rsidRDefault="00275643">
            <w:pPr>
              <w:pStyle w:val="TableParagraph"/>
              <w:spacing w:before="16"/>
              <w:rPr>
                <w:i/>
                <w:sz w:val="14"/>
              </w:rPr>
            </w:pPr>
          </w:p>
          <w:p w14:paraId="38837558" w14:textId="77777777" w:rsidR="00275643" w:rsidRDefault="00000000">
            <w:pPr>
              <w:pStyle w:val="TableParagraph"/>
              <w:ind w:right="76"/>
              <w:jc w:val="right"/>
              <w:rPr>
                <w:sz w:val="14"/>
              </w:rPr>
            </w:pPr>
            <w:r>
              <w:rPr>
                <w:color w:val="333333"/>
                <w:spacing w:val="-10"/>
                <w:sz w:val="14"/>
              </w:rPr>
              <w:t>—</w:t>
            </w:r>
          </w:p>
        </w:tc>
        <w:tc>
          <w:tcPr>
            <w:tcW w:w="730" w:type="dxa"/>
          </w:tcPr>
          <w:p w14:paraId="38837559" w14:textId="77777777" w:rsidR="00275643" w:rsidRDefault="00275643">
            <w:pPr>
              <w:pStyle w:val="TableParagraph"/>
              <w:rPr>
                <w:i/>
                <w:sz w:val="14"/>
              </w:rPr>
            </w:pPr>
          </w:p>
          <w:p w14:paraId="3883755A" w14:textId="77777777" w:rsidR="00275643" w:rsidRDefault="00275643">
            <w:pPr>
              <w:pStyle w:val="TableParagraph"/>
              <w:spacing w:before="16"/>
              <w:rPr>
                <w:i/>
                <w:sz w:val="14"/>
              </w:rPr>
            </w:pPr>
          </w:p>
          <w:p w14:paraId="3883755B" w14:textId="77777777" w:rsidR="00275643" w:rsidRDefault="00000000">
            <w:pPr>
              <w:pStyle w:val="TableParagraph"/>
              <w:ind w:right="76"/>
              <w:jc w:val="right"/>
              <w:rPr>
                <w:sz w:val="14"/>
              </w:rPr>
            </w:pPr>
            <w:r>
              <w:rPr>
                <w:color w:val="333333"/>
                <w:spacing w:val="-10"/>
                <w:sz w:val="14"/>
              </w:rPr>
              <w:t>—</w:t>
            </w:r>
          </w:p>
        </w:tc>
        <w:tc>
          <w:tcPr>
            <w:tcW w:w="850" w:type="dxa"/>
          </w:tcPr>
          <w:p w14:paraId="3883755C" w14:textId="77777777" w:rsidR="00275643" w:rsidRDefault="00275643">
            <w:pPr>
              <w:pStyle w:val="TableParagraph"/>
              <w:rPr>
                <w:i/>
                <w:sz w:val="14"/>
              </w:rPr>
            </w:pPr>
          </w:p>
          <w:p w14:paraId="3883755D" w14:textId="77777777" w:rsidR="00275643" w:rsidRDefault="00275643">
            <w:pPr>
              <w:pStyle w:val="TableParagraph"/>
              <w:spacing w:before="16"/>
              <w:rPr>
                <w:i/>
                <w:sz w:val="14"/>
              </w:rPr>
            </w:pPr>
          </w:p>
          <w:p w14:paraId="3883755E" w14:textId="77777777" w:rsidR="00275643" w:rsidRDefault="00000000">
            <w:pPr>
              <w:pStyle w:val="TableParagraph"/>
              <w:ind w:right="70"/>
              <w:jc w:val="right"/>
              <w:rPr>
                <w:sz w:val="14"/>
              </w:rPr>
            </w:pPr>
            <w:r>
              <w:rPr>
                <w:color w:val="333333"/>
                <w:spacing w:val="-10"/>
                <w:sz w:val="14"/>
              </w:rPr>
              <w:t>—</w:t>
            </w:r>
          </w:p>
        </w:tc>
        <w:tc>
          <w:tcPr>
            <w:tcW w:w="650" w:type="dxa"/>
          </w:tcPr>
          <w:p w14:paraId="3883755F" w14:textId="77777777" w:rsidR="00275643" w:rsidRDefault="00275643">
            <w:pPr>
              <w:pStyle w:val="TableParagraph"/>
              <w:rPr>
                <w:i/>
                <w:sz w:val="14"/>
              </w:rPr>
            </w:pPr>
          </w:p>
          <w:p w14:paraId="38837560" w14:textId="77777777" w:rsidR="00275643" w:rsidRDefault="00275643">
            <w:pPr>
              <w:pStyle w:val="TableParagraph"/>
              <w:spacing w:before="16"/>
              <w:rPr>
                <w:i/>
                <w:sz w:val="14"/>
              </w:rPr>
            </w:pPr>
          </w:p>
          <w:p w14:paraId="38837561" w14:textId="77777777" w:rsidR="00275643" w:rsidRDefault="00000000">
            <w:pPr>
              <w:pStyle w:val="TableParagraph"/>
              <w:ind w:right="69"/>
              <w:jc w:val="right"/>
              <w:rPr>
                <w:sz w:val="14"/>
              </w:rPr>
            </w:pPr>
            <w:r>
              <w:rPr>
                <w:color w:val="333333"/>
                <w:spacing w:val="-2"/>
                <w:sz w:val="14"/>
              </w:rPr>
              <w:t>$142K</w:t>
            </w:r>
          </w:p>
        </w:tc>
        <w:tc>
          <w:tcPr>
            <w:tcW w:w="730" w:type="dxa"/>
          </w:tcPr>
          <w:p w14:paraId="38837562" w14:textId="77777777" w:rsidR="00275643" w:rsidRDefault="00275643">
            <w:pPr>
              <w:pStyle w:val="TableParagraph"/>
              <w:rPr>
                <w:i/>
                <w:sz w:val="14"/>
              </w:rPr>
            </w:pPr>
          </w:p>
          <w:p w14:paraId="38837563" w14:textId="77777777" w:rsidR="00275643" w:rsidRDefault="00275643">
            <w:pPr>
              <w:pStyle w:val="TableParagraph"/>
              <w:spacing w:before="16"/>
              <w:rPr>
                <w:i/>
                <w:sz w:val="14"/>
              </w:rPr>
            </w:pPr>
          </w:p>
          <w:p w14:paraId="38837564" w14:textId="77777777" w:rsidR="00275643" w:rsidRDefault="00000000">
            <w:pPr>
              <w:pStyle w:val="TableParagraph"/>
              <w:ind w:right="68"/>
              <w:jc w:val="right"/>
              <w:rPr>
                <w:sz w:val="14"/>
              </w:rPr>
            </w:pPr>
            <w:r>
              <w:rPr>
                <w:color w:val="333333"/>
                <w:spacing w:val="-2"/>
                <w:sz w:val="14"/>
              </w:rPr>
              <w:t>$1.50M</w:t>
            </w:r>
          </w:p>
        </w:tc>
        <w:tc>
          <w:tcPr>
            <w:tcW w:w="730" w:type="dxa"/>
          </w:tcPr>
          <w:p w14:paraId="38837565" w14:textId="77777777" w:rsidR="00275643" w:rsidRDefault="00275643">
            <w:pPr>
              <w:pStyle w:val="TableParagraph"/>
              <w:rPr>
                <w:i/>
                <w:sz w:val="14"/>
              </w:rPr>
            </w:pPr>
          </w:p>
          <w:p w14:paraId="38837566" w14:textId="77777777" w:rsidR="00275643" w:rsidRDefault="00275643">
            <w:pPr>
              <w:pStyle w:val="TableParagraph"/>
              <w:spacing w:before="16"/>
              <w:rPr>
                <w:i/>
                <w:sz w:val="14"/>
              </w:rPr>
            </w:pPr>
          </w:p>
          <w:p w14:paraId="38837567" w14:textId="77777777" w:rsidR="00275643" w:rsidRDefault="00000000">
            <w:pPr>
              <w:pStyle w:val="TableParagraph"/>
              <w:ind w:right="68"/>
              <w:jc w:val="right"/>
              <w:rPr>
                <w:sz w:val="14"/>
              </w:rPr>
            </w:pPr>
            <w:r>
              <w:rPr>
                <w:color w:val="333333"/>
                <w:spacing w:val="-2"/>
                <w:sz w:val="14"/>
              </w:rPr>
              <w:t>$300K</w:t>
            </w:r>
          </w:p>
        </w:tc>
        <w:tc>
          <w:tcPr>
            <w:tcW w:w="730" w:type="dxa"/>
          </w:tcPr>
          <w:p w14:paraId="38837568" w14:textId="77777777" w:rsidR="00275643" w:rsidRDefault="00275643">
            <w:pPr>
              <w:pStyle w:val="TableParagraph"/>
              <w:rPr>
                <w:i/>
                <w:sz w:val="14"/>
              </w:rPr>
            </w:pPr>
          </w:p>
          <w:p w14:paraId="38837569" w14:textId="77777777" w:rsidR="00275643" w:rsidRDefault="00275643">
            <w:pPr>
              <w:pStyle w:val="TableParagraph"/>
              <w:spacing w:before="16"/>
              <w:rPr>
                <w:i/>
                <w:sz w:val="14"/>
              </w:rPr>
            </w:pPr>
          </w:p>
          <w:p w14:paraId="3883756A" w14:textId="77777777" w:rsidR="00275643" w:rsidRDefault="00000000">
            <w:pPr>
              <w:pStyle w:val="TableParagraph"/>
              <w:ind w:left="98"/>
              <w:jc w:val="center"/>
              <w:rPr>
                <w:sz w:val="14"/>
              </w:rPr>
            </w:pPr>
            <w:r>
              <w:rPr>
                <w:color w:val="333333"/>
                <w:spacing w:val="-2"/>
                <w:sz w:val="14"/>
              </w:rPr>
              <w:t>$1.82M</w:t>
            </w:r>
          </w:p>
        </w:tc>
        <w:tc>
          <w:tcPr>
            <w:tcW w:w="650" w:type="dxa"/>
          </w:tcPr>
          <w:p w14:paraId="3883756B" w14:textId="77777777" w:rsidR="00275643" w:rsidRDefault="00275643">
            <w:pPr>
              <w:pStyle w:val="TableParagraph"/>
              <w:rPr>
                <w:i/>
                <w:sz w:val="14"/>
              </w:rPr>
            </w:pPr>
          </w:p>
          <w:p w14:paraId="3883756C" w14:textId="77777777" w:rsidR="00275643" w:rsidRDefault="00275643">
            <w:pPr>
              <w:pStyle w:val="TableParagraph"/>
              <w:spacing w:before="16"/>
              <w:rPr>
                <w:i/>
                <w:sz w:val="14"/>
              </w:rPr>
            </w:pPr>
          </w:p>
          <w:p w14:paraId="3883756D" w14:textId="77777777" w:rsidR="00275643" w:rsidRDefault="00000000">
            <w:pPr>
              <w:pStyle w:val="TableParagraph"/>
              <w:ind w:left="132" w:right="50"/>
              <w:jc w:val="center"/>
              <w:rPr>
                <w:sz w:val="14"/>
              </w:rPr>
            </w:pPr>
            <w:r>
              <w:rPr>
                <w:color w:val="333333"/>
                <w:spacing w:val="-2"/>
                <w:sz w:val="14"/>
              </w:rPr>
              <w:t>$162K</w:t>
            </w:r>
          </w:p>
        </w:tc>
        <w:tc>
          <w:tcPr>
            <w:tcW w:w="603" w:type="dxa"/>
            <w:tcBorders>
              <w:right w:val="nil"/>
            </w:tcBorders>
          </w:tcPr>
          <w:p w14:paraId="3883756E" w14:textId="77777777" w:rsidR="00275643" w:rsidRDefault="00275643">
            <w:pPr>
              <w:pStyle w:val="TableParagraph"/>
              <w:rPr>
                <w:i/>
                <w:sz w:val="14"/>
              </w:rPr>
            </w:pPr>
          </w:p>
          <w:p w14:paraId="3883756F" w14:textId="77777777" w:rsidR="00275643" w:rsidRDefault="00275643">
            <w:pPr>
              <w:pStyle w:val="TableParagraph"/>
              <w:spacing w:before="16"/>
              <w:rPr>
                <w:i/>
                <w:sz w:val="14"/>
              </w:rPr>
            </w:pPr>
          </w:p>
          <w:p w14:paraId="38837570" w14:textId="77777777" w:rsidR="00275643" w:rsidRDefault="00000000">
            <w:pPr>
              <w:pStyle w:val="TableParagraph"/>
              <w:ind w:right="34"/>
              <w:jc w:val="right"/>
              <w:rPr>
                <w:sz w:val="14"/>
              </w:rPr>
            </w:pPr>
            <w:r>
              <w:rPr>
                <w:color w:val="333333"/>
                <w:spacing w:val="-5"/>
                <w:sz w:val="14"/>
              </w:rPr>
              <w:t>$52</w:t>
            </w:r>
          </w:p>
        </w:tc>
      </w:tr>
      <w:tr w:rsidR="00275643" w14:paraId="38837598" w14:textId="77777777">
        <w:trPr>
          <w:trHeight w:val="850"/>
        </w:trPr>
        <w:tc>
          <w:tcPr>
            <w:tcW w:w="640" w:type="dxa"/>
          </w:tcPr>
          <w:p w14:paraId="38837572" w14:textId="77777777" w:rsidR="00275643" w:rsidRDefault="00275643">
            <w:pPr>
              <w:pStyle w:val="TableParagraph"/>
              <w:rPr>
                <w:i/>
                <w:sz w:val="14"/>
              </w:rPr>
            </w:pPr>
          </w:p>
          <w:p w14:paraId="38837573" w14:textId="77777777" w:rsidR="00275643" w:rsidRDefault="00275643">
            <w:pPr>
              <w:pStyle w:val="TableParagraph"/>
              <w:spacing w:before="16"/>
              <w:rPr>
                <w:i/>
                <w:sz w:val="14"/>
              </w:rPr>
            </w:pPr>
          </w:p>
          <w:p w14:paraId="38837574" w14:textId="77777777" w:rsidR="00275643" w:rsidRDefault="00000000">
            <w:pPr>
              <w:pStyle w:val="TableParagraph"/>
              <w:ind w:left="6" w:right="115"/>
              <w:jc w:val="center"/>
              <w:rPr>
                <w:sz w:val="14"/>
              </w:rPr>
            </w:pPr>
            <w:r>
              <w:rPr>
                <w:color w:val="333333"/>
                <w:spacing w:val="-4"/>
                <w:sz w:val="14"/>
              </w:rPr>
              <w:t>D+28</w:t>
            </w:r>
          </w:p>
        </w:tc>
        <w:tc>
          <w:tcPr>
            <w:tcW w:w="780" w:type="dxa"/>
          </w:tcPr>
          <w:p w14:paraId="38837575" w14:textId="77777777" w:rsidR="00275643" w:rsidRDefault="00275643">
            <w:pPr>
              <w:pStyle w:val="TableParagraph"/>
              <w:rPr>
                <w:i/>
                <w:sz w:val="14"/>
              </w:rPr>
            </w:pPr>
          </w:p>
          <w:p w14:paraId="38837576" w14:textId="77777777" w:rsidR="00275643" w:rsidRDefault="00275643">
            <w:pPr>
              <w:pStyle w:val="TableParagraph"/>
              <w:spacing w:before="16"/>
              <w:rPr>
                <w:i/>
                <w:sz w:val="14"/>
              </w:rPr>
            </w:pPr>
          </w:p>
          <w:p w14:paraId="38837577" w14:textId="77777777" w:rsidR="00275643" w:rsidRDefault="00000000">
            <w:pPr>
              <w:pStyle w:val="TableParagraph"/>
              <w:ind w:left="65" w:right="79"/>
              <w:jc w:val="center"/>
              <w:rPr>
                <w:sz w:val="14"/>
              </w:rPr>
            </w:pPr>
            <w:r>
              <w:rPr>
                <w:color w:val="333333"/>
                <w:sz w:val="14"/>
              </w:rPr>
              <w:t>Jan</w:t>
            </w:r>
            <w:r>
              <w:rPr>
                <w:color w:val="333333"/>
                <w:spacing w:val="3"/>
                <w:sz w:val="14"/>
              </w:rPr>
              <w:t xml:space="preserve"> </w:t>
            </w:r>
            <w:r>
              <w:rPr>
                <w:color w:val="333333"/>
                <w:spacing w:val="-4"/>
                <w:sz w:val="14"/>
              </w:rPr>
              <w:t>2029</w:t>
            </w:r>
          </w:p>
        </w:tc>
        <w:tc>
          <w:tcPr>
            <w:tcW w:w="1160" w:type="dxa"/>
          </w:tcPr>
          <w:p w14:paraId="38837578" w14:textId="77777777" w:rsidR="00275643" w:rsidRDefault="00000000">
            <w:pPr>
              <w:pStyle w:val="TableParagraph"/>
              <w:spacing w:before="108" w:line="343" w:lineRule="auto"/>
              <w:ind w:left="87"/>
              <w:rPr>
                <w:sz w:val="14"/>
              </w:rPr>
            </w:pPr>
            <w:r>
              <w:rPr>
                <w:color w:val="333333"/>
                <w:sz w:val="14"/>
              </w:rPr>
              <w:t>Gas Export</w:t>
            </w:r>
            <w:r>
              <w:rPr>
                <w:color w:val="333333"/>
                <w:spacing w:val="40"/>
                <w:sz w:val="14"/>
              </w:rPr>
              <w:t xml:space="preserve"> </w:t>
            </w:r>
            <w:r>
              <w:rPr>
                <w:color w:val="333333"/>
                <w:spacing w:val="-2"/>
                <w:sz w:val="14"/>
              </w:rPr>
              <w:t>Commissioning</w:t>
            </w:r>
          </w:p>
          <w:p w14:paraId="38837579" w14:textId="77777777" w:rsidR="00275643" w:rsidRDefault="00000000">
            <w:pPr>
              <w:pStyle w:val="TableParagraph"/>
              <w:spacing w:line="161" w:lineRule="exact"/>
              <w:ind w:left="87"/>
              <w:rPr>
                <w:sz w:val="14"/>
              </w:rPr>
            </w:pPr>
            <w:r>
              <w:rPr>
                <w:color w:val="333333"/>
                <w:sz w:val="14"/>
              </w:rPr>
              <w:t>+</w:t>
            </w:r>
            <w:r>
              <w:rPr>
                <w:color w:val="333333"/>
                <w:spacing w:val="2"/>
                <w:sz w:val="14"/>
              </w:rPr>
              <w:t xml:space="preserve"> </w:t>
            </w:r>
            <w:r>
              <w:rPr>
                <w:color w:val="333333"/>
                <w:spacing w:val="-2"/>
                <w:sz w:val="14"/>
              </w:rPr>
              <w:t>Infill</w:t>
            </w:r>
          </w:p>
        </w:tc>
        <w:tc>
          <w:tcPr>
            <w:tcW w:w="730" w:type="dxa"/>
          </w:tcPr>
          <w:p w14:paraId="3883757A" w14:textId="77777777" w:rsidR="00275643" w:rsidRDefault="00275643">
            <w:pPr>
              <w:pStyle w:val="TableParagraph"/>
              <w:rPr>
                <w:i/>
                <w:sz w:val="14"/>
              </w:rPr>
            </w:pPr>
          </w:p>
          <w:p w14:paraId="3883757B" w14:textId="77777777" w:rsidR="00275643" w:rsidRDefault="00275643">
            <w:pPr>
              <w:pStyle w:val="TableParagraph"/>
              <w:spacing w:before="16"/>
              <w:rPr>
                <w:i/>
                <w:sz w:val="14"/>
              </w:rPr>
            </w:pPr>
          </w:p>
          <w:p w14:paraId="3883757C" w14:textId="77777777" w:rsidR="00275643" w:rsidRDefault="00000000">
            <w:pPr>
              <w:pStyle w:val="TableParagraph"/>
              <w:ind w:left="162" w:right="16"/>
              <w:jc w:val="center"/>
              <w:rPr>
                <w:sz w:val="14"/>
              </w:rPr>
            </w:pPr>
            <w:r>
              <w:rPr>
                <w:color w:val="333333"/>
                <w:spacing w:val="-2"/>
                <w:sz w:val="14"/>
              </w:rPr>
              <w:t>$180K</w:t>
            </w:r>
          </w:p>
        </w:tc>
        <w:tc>
          <w:tcPr>
            <w:tcW w:w="650" w:type="dxa"/>
          </w:tcPr>
          <w:p w14:paraId="3883757D" w14:textId="77777777" w:rsidR="00275643" w:rsidRDefault="00275643">
            <w:pPr>
              <w:pStyle w:val="TableParagraph"/>
              <w:rPr>
                <w:i/>
                <w:sz w:val="14"/>
              </w:rPr>
            </w:pPr>
          </w:p>
          <w:p w14:paraId="3883757E" w14:textId="77777777" w:rsidR="00275643" w:rsidRDefault="00275643">
            <w:pPr>
              <w:pStyle w:val="TableParagraph"/>
              <w:spacing w:before="16"/>
              <w:rPr>
                <w:i/>
                <w:sz w:val="14"/>
              </w:rPr>
            </w:pPr>
          </w:p>
          <w:p w14:paraId="3883757F" w14:textId="77777777" w:rsidR="00275643" w:rsidRDefault="00000000">
            <w:pPr>
              <w:pStyle w:val="TableParagraph"/>
              <w:ind w:right="76"/>
              <w:jc w:val="right"/>
              <w:rPr>
                <w:sz w:val="14"/>
              </w:rPr>
            </w:pPr>
            <w:r>
              <w:rPr>
                <w:color w:val="333333"/>
                <w:spacing w:val="-10"/>
                <w:sz w:val="14"/>
              </w:rPr>
              <w:t>—</w:t>
            </w:r>
          </w:p>
        </w:tc>
        <w:tc>
          <w:tcPr>
            <w:tcW w:w="730" w:type="dxa"/>
          </w:tcPr>
          <w:p w14:paraId="38837580" w14:textId="77777777" w:rsidR="00275643" w:rsidRDefault="00275643">
            <w:pPr>
              <w:pStyle w:val="TableParagraph"/>
              <w:rPr>
                <w:i/>
                <w:sz w:val="14"/>
              </w:rPr>
            </w:pPr>
          </w:p>
          <w:p w14:paraId="38837581" w14:textId="77777777" w:rsidR="00275643" w:rsidRDefault="00275643">
            <w:pPr>
              <w:pStyle w:val="TableParagraph"/>
              <w:spacing w:before="16"/>
              <w:rPr>
                <w:i/>
                <w:sz w:val="14"/>
              </w:rPr>
            </w:pPr>
          </w:p>
          <w:p w14:paraId="38837582" w14:textId="77777777" w:rsidR="00275643" w:rsidRDefault="00000000">
            <w:pPr>
              <w:pStyle w:val="TableParagraph"/>
              <w:ind w:right="76"/>
              <w:jc w:val="right"/>
              <w:rPr>
                <w:sz w:val="14"/>
              </w:rPr>
            </w:pPr>
            <w:r>
              <w:rPr>
                <w:color w:val="333333"/>
                <w:spacing w:val="-10"/>
                <w:sz w:val="14"/>
              </w:rPr>
              <w:t>—</w:t>
            </w:r>
          </w:p>
        </w:tc>
        <w:tc>
          <w:tcPr>
            <w:tcW w:w="850" w:type="dxa"/>
          </w:tcPr>
          <w:p w14:paraId="38837583" w14:textId="77777777" w:rsidR="00275643" w:rsidRDefault="00275643">
            <w:pPr>
              <w:pStyle w:val="TableParagraph"/>
              <w:rPr>
                <w:i/>
                <w:sz w:val="14"/>
              </w:rPr>
            </w:pPr>
          </w:p>
          <w:p w14:paraId="38837584" w14:textId="77777777" w:rsidR="00275643" w:rsidRDefault="00275643">
            <w:pPr>
              <w:pStyle w:val="TableParagraph"/>
              <w:spacing w:before="16"/>
              <w:rPr>
                <w:i/>
                <w:sz w:val="14"/>
              </w:rPr>
            </w:pPr>
          </w:p>
          <w:p w14:paraId="38837585" w14:textId="77777777" w:rsidR="00275643" w:rsidRDefault="00000000">
            <w:pPr>
              <w:pStyle w:val="TableParagraph"/>
              <w:ind w:right="70"/>
              <w:jc w:val="right"/>
              <w:rPr>
                <w:sz w:val="14"/>
              </w:rPr>
            </w:pPr>
            <w:r>
              <w:rPr>
                <w:color w:val="333333"/>
                <w:spacing w:val="-10"/>
                <w:sz w:val="14"/>
              </w:rPr>
              <w:t>—</w:t>
            </w:r>
          </w:p>
        </w:tc>
        <w:tc>
          <w:tcPr>
            <w:tcW w:w="650" w:type="dxa"/>
          </w:tcPr>
          <w:p w14:paraId="38837586" w14:textId="77777777" w:rsidR="00275643" w:rsidRDefault="00275643">
            <w:pPr>
              <w:pStyle w:val="TableParagraph"/>
              <w:rPr>
                <w:i/>
                <w:sz w:val="14"/>
              </w:rPr>
            </w:pPr>
          </w:p>
          <w:p w14:paraId="38837587" w14:textId="77777777" w:rsidR="00275643" w:rsidRDefault="00275643">
            <w:pPr>
              <w:pStyle w:val="TableParagraph"/>
              <w:spacing w:before="16"/>
              <w:rPr>
                <w:i/>
                <w:sz w:val="14"/>
              </w:rPr>
            </w:pPr>
          </w:p>
          <w:p w14:paraId="38837588" w14:textId="77777777" w:rsidR="00275643" w:rsidRDefault="00000000">
            <w:pPr>
              <w:pStyle w:val="TableParagraph"/>
              <w:ind w:right="69"/>
              <w:jc w:val="right"/>
              <w:rPr>
                <w:sz w:val="14"/>
              </w:rPr>
            </w:pPr>
            <w:r>
              <w:rPr>
                <w:color w:val="333333"/>
                <w:spacing w:val="-2"/>
                <w:sz w:val="14"/>
              </w:rPr>
              <w:t>$142K</w:t>
            </w:r>
          </w:p>
        </w:tc>
        <w:tc>
          <w:tcPr>
            <w:tcW w:w="730" w:type="dxa"/>
          </w:tcPr>
          <w:p w14:paraId="38837589" w14:textId="77777777" w:rsidR="00275643" w:rsidRDefault="00275643">
            <w:pPr>
              <w:pStyle w:val="TableParagraph"/>
              <w:rPr>
                <w:i/>
                <w:sz w:val="14"/>
              </w:rPr>
            </w:pPr>
          </w:p>
          <w:p w14:paraId="3883758A" w14:textId="77777777" w:rsidR="00275643" w:rsidRDefault="00275643">
            <w:pPr>
              <w:pStyle w:val="TableParagraph"/>
              <w:spacing w:before="16"/>
              <w:rPr>
                <w:i/>
                <w:sz w:val="14"/>
              </w:rPr>
            </w:pPr>
          </w:p>
          <w:p w14:paraId="3883758B" w14:textId="77777777" w:rsidR="00275643" w:rsidRDefault="00000000">
            <w:pPr>
              <w:pStyle w:val="TableParagraph"/>
              <w:ind w:right="68"/>
              <w:jc w:val="right"/>
              <w:rPr>
                <w:sz w:val="14"/>
              </w:rPr>
            </w:pPr>
            <w:r>
              <w:rPr>
                <w:color w:val="333333"/>
                <w:spacing w:val="-2"/>
                <w:sz w:val="14"/>
              </w:rPr>
              <w:t>$3.00M</w:t>
            </w:r>
          </w:p>
        </w:tc>
        <w:tc>
          <w:tcPr>
            <w:tcW w:w="730" w:type="dxa"/>
          </w:tcPr>
          <w:p w14:paraId="3883758C" w14:textId="77777777" w:rsidR="00275643" w:rsidRDefault="00275643">
            <w:pPr>
              <w:pStyle w:val="TableParagraph"/>
              <w:rPr>
                <w:i/>
                <w:sz w:val="14"/>
              </w:rPr>
            </w:pPr>
          </w:p>
          <w:p w14:paraId="3883758D" w14:textId="77777777" w:rsidR="00275643" w:rsidRDefault="00275643">
            <w:pPr>
              <w:pStyle w:val="TableParagraph"/>
              <w:spacing w:before="16"/>
              <w:rPr>
                <w:i/>
                <w:sz w:val="14"/>
              </w:rPr>
            </w:pPr>
          </w:p>
          <w:p w14:paraId="3883758E" w14:textId="77777777" w:rsidR="00275643" w:rsidRDefault="00000000">
            <w:pPr>
              <w:pStyle w:val="TableParagraph"/>
              <w:ind w:right="68"/>
              <w:jc w:val="right"/>
              <w:rPr>
                <w:sz w:val="14"/>
              </w:rPr>
            </w:pPr>
            <w:r>
              <w:rPr>
                <w:color w:val="333333"/>
                <w:spacing w:val="-2"/>
                <w:sz w:val="14"/>
              </w:rPr>
              <w:t>$300K</w:t>
            </w:r>
          </w:p>
        </w:tc>
        <w:tc>
          <w:tcPr>
            <w:tcW w:w="730" w:type="dxa"/>
          </w:tcPr>
          <w:p w14:paraId="3883758F" w14:textId="77777777" w:rsidR="00275643" w:rsidRDefault="00275643">
            <w:pPr>
              <w:pStyle w:val="TableParagraph"/>
              <w:rPr>
                <w:i/>
                <w:sz w:val="14"/>
              </w:rPr>
            </w:pPr>
          </w:p>
          <w:p w14:paraId="38837590" w14:textId="77777777" w:rsidR="00275643" w:rsidRDefault="00275643">
            <w:pPr>
              <w:pStyle w:val="TableParagraph"/>
              <w:spacing w:before="16"/>
              <w:rPr>
                <w:i/>
                <w:sz w:val="14"/>
              </w:rPr>
            </w:pPr>
          </w:p>
          <w:p w14:paraId="38837591" w14:textId="77777777" w:rsidR="00275643" w:rsidRDefault="00000000">
            <w:pPr>
              <w:pStyle w:val="TableParagraph"/>
              <w:ind w:left="98"/>
              <w:jc w:val="center"/>
              <w:rPr>
                <w:sz w:val="14"/>
              </w:rPr>
            </w:pPr>
            <w:r>
              <w:rPr>
                <w:color w:val="333333"/>
                <w:spacing w:val="-2"/>
                <w:sz w:val="14"/>
              </w:rPr>
              <w:t>$1.82M</w:t>
            </w:r>
          </w:p>
        </w:tc>
        <w:tc>
          <w:tcPr>
            <w:tcW w:w="650" w:type="dxa"/>
          </w:tcPr>
          <w:p w14:paraId="38837592" w14:textId="77777777" w:rsidR="00275643" w:rsidRDefault="00275643">
            <w:pPr>
              <w:pStyle w:val="TableParagraph"/>
              <w:rPr>
                <w:i/>
                <w:sz w:val="14"/>
              </w:rPr>
            </w:pPr>
          </w:p>
          <w:p w14:paraId="38837593" w14:textId="77777777" w:rsidR="00275643" w:rsidRDefault="00275643">
            <w:pPr>
              <w:pStyle w:val="TableParagraph"/>
              <w:spacing w:before="16"/>
              <w:rPr>
                <w:i/>
                <w:sz w:val="14"/>
              </w:rPr>
            </w:pPr>
          </w:p>
          <w:p w14:paraId="38837594" w14:textId="77777777" w:rsidR="00275643" w:rsidRDefault="00000000">
            <w:pPr>
              <w:pStyle w:val="TableParagraph"/>
              <w:ind w:left="132" w:right="50"/>
              <w:jc w:val="center"/>
              <w:rPr>
                <w:sz w:val="14"/>
              </w:rPr>
            </w:pPr>
            <w:r>
              <w:rPr>
                <w:color w:val="333333"/>
                <w:spacing w:val="-2"/>
                <w:sz w:val="14"/>
              </w:rPr>
              <w:t>$162K</w:t>
            </w:r>
          </w:p>
        </w:tc>
        <w:tc>
          <w:tcPr>
            <w:tcW w:w="603" w:type="dxa"/>
            <w:tcBorders>
              <w:right w:val="nil"/>
            </w:tcBorders>
          </w:tcPr>
          <w:p w14:paraId="38837595" w14:textId="77777777" w:rsidR="00275643" w:rsidRDefault="00275643">
            <w:pPr>
              <w:pStyle w:val="TableParagraph"/>
              <w:rPr>
                <w:i/>
                <w:sz w:val="14"/>
              </w:rPr>
            </w:pPr>
          </w:p>
          <w:p w14:paraId="38837596" w14:textId="77777777" w:rsidR="00275643" w:rsidRDefault="00275643">
            <w:pPr>
              <w:pStyle w:val="TableParagraph"/>
              <w:spacing w:before="16"/>
              <w:rPr>
                <w:i/>
                <w:sz w:val="14"/>
              </w:rPr>
            </w:pPr>
          </w:p>
          <w:p w14:paraId="38837597" w14:textId="77777777" w:rsidR="00275643" w:rsidRDefault="00000000">
            <w:pPr>
              <w:pStyle w:val="TableParagraph"/>
              <w:ind w:right="34"/>
              <w:jc w:val="right"/>
              <w:rPr>
                <w:sz w:val="14"/>
              </w:rPr>
            </w:pPr>
            <w:r>
              <w:rPr>
                <w:color w:val="333333"/>
                <w:spacing w:val="-5"/>
                <w:sz w:val="14"/>
              </w:rPr>
              <w:t>$52</w:t>
            </w:r>
          </w:p>
        </w:tc>
      </w:tr>
      <w:tr w:rsidR="00275643" w14:paraId="388375B2" w14:textId="77777777">
        <w:trPr>
          <w:trHeight w:val="620"/>
        </w:trPr>
        <w:tc>
          <w:tcPr>
            <w:tcW w:w="640" w:type="dxa"/>
          </w:tcPr>
          <w:p w14:paraId="38837599" w14:textId="77777777" w:rsidR="00275643" w:rsidRDefault="00275643">
            <w:pPr>
              <w:pStyle w:val="TableParagraph"/>
              <w:spacing w:before="57"/>
              <w:rPr>
                <w:i/>
                <w:sz w:val="14"/>
              </w:rPr>
            </w:pPr>
          </w:p>
          <w:p w14:paraId="3883759A" w14:textId="77777777" w:rsidR="00275643" w:rsidRDefault="00000000">
            <w:pPr>
              <w:pStyle w:val="TableParagraph"/>
              <w:ind w:left="6" w:right="115"/>
              <w:jc w:val="center"/>
              <w:rPr>
                <w:sz w:val="14"/>
              </w:rPr>
            </w:pPr>
            <w:r>
              <w:rPr>
                <w:color w:val="333333"/>
                <w:spacing w:val="-4"/>
                <w:sz w:val="14"/>
              </w:rPr>
              <w:t>D+29</w:t>
            </w:r>
          </w:p>
        </w:tc>
        <w:tc>
          <w:tcPr>
            <w:tcW w:w="780" w:type="dxa"/>
          </w:tcPr>
          <w:p w14:paraId="3883759B" w14:textId="77777777" w:rsidR="00275643" w:rsidRDefault="00275643">
            <w:pPr>
              <w:pStyle w:val="TableParagraph"/>
              <w:spacing w:before="57"/>
              <w:rPr>
                <w:i/>
                <w:sz w:val="14"/>
              </w:rPr>
            </w:pPr>
          </w:p>
          <w:p w14:paraId="3883759C" w14:textId="77777777" w:rsidR="00275643" w:rsidRDefault="00000000">
            <w:pPr>
              <w:pStyle w:val="TableParagraph"/>
              <w:ind w:left="8" w:right="8"/>
              <w:jc w:val="center"/>
              <w:rPr>
                <w:sz w:val="14"/>
              </w:rPr>
            </w:pPr>
            <w:r>
              <w:rPr>
                <w:color w:val="333333"/>
                <w:sz w:val="14"/>
              </w:rPr>
              <w:t>Feb</w:t>
            </w:r>
            <w:r>
              <w:rPr>
                <w:color w:val="333333"/>
                <w:spacing w:val="3"/>
                <w:sz w:val="14"/>
              </w:rPr>
              <w:t xml:space="preserve"> </w:t>
            </w:r>
            <w:r>
              <w:rPr>
                <w:color w:val="333333"/>
                <w:spacing w:val="-4"/>
                <w:sz w:val="14"/>
              </w:rPr>
              <w:t>2029</w:t>
            </w:r>
          </w:p>
        </w:tc>
        <w:tc>
          <w:tcPr>
            <w:tcW w:w="1160" w:type="dxa"/>
          </w:tcPr>
          <w:p w14:paraId="3883759D" w14:textId="77777777" w:rsidR="00275643" w:rsidRDefault="00000000">
            <w:pPr>
              <w:pStyle w:val="TableParagraph"/>
              <w:spacing w:before="108" w:line="343" w:lineRule="auto"/>
              <w:ind w:left="87" w:right="180"/>
              <w:rPr>
                <w:sz w:val="14"/>
              </w:rPr>
            </w:pPr>
            <w:r>
              <w:rPr>
                <w:b/>
                <w:color w:val="333333"/>
                <w:sz w:val="14"/>
              </w:rPr>
              <w:t>First Gas</w:t>
            </w:r>
            <w:r>
              <w:rPr>
                <w:b/>
                <w:color w:val="333333"/>
                <w:spacing w:val="40"/>
                <w:sz w:val="14"/>
              </w:rPr>
              <w:t xml:space="preserve"> </w:t>
            </w:r>
            <w:r>
              <w:rPr>
                <w:b/>
                <w:color w:val="333333"/>
                <w:sz w:val="14"/>
              </w:rPr>
              <w:t>Export</w:t>
            </w:r>
            <w:r>
              <w:rPr>
                <w:b/>
                <w:color w:val="333333"/>
                <w:spacing w:val="-7"/>
                <w:sz w:val="14"/>
              </w:rPr>
              <w:t xml:space="preserve"> </w:t>
            </w:r>
            <w:r>
              <w:rPr>
                <w:color w:val="333333"/>
                <w:sz w:val="14"/>
              </w:rPr>
              <w:t>+</w:t>
            </w:r>
            <w:r>
              <w:rPr>
                <w:color w:val="333333"/>
                <w:spacing w:val="-7"/>
                <w:sz w:val="14"/>
              </w:rPr>
              <w:t xml:space="preserve"> </w:t>
            </w:r>
            <w:r>
              <w:rPr>
                <w:color w:val="333333"/>
                <w:sz w:val="14"/>
              </w:rPr>
              <w:t>Infill</w:t>
            </w:r>
          </w:p>
        </w:tc>
        <w:tc>
          <w:tcPr>
            <w:tcW w:w="730" w:type="dxa"/>
          </w:tcPr>
          <w:p w14:paraId="3883759E" w14:textId="77777777" w:rsidR="00275643" w:rsidRDefault="00275643">
            <w:pPr>
              <w:pStyle w:val="TableParagraph"/>
              <w:spacing w:before="57"/>
              <w:rPr>
                <w:i/>
                <w:sz w:val="14"/>
              </w:rPr>
            </w:pPr>
          </w:p>
          <w:p w14:paraId="3883759F" w14:textId="77777777" w:rsidR="00275643" w:rsidRDefault="00000000">
            <w:pPr>
              <w:pStyle w:val="TableParagraph"/>
              <w:ind w:left="162" w:right="16"/>
              <w:jc w:val="center"/>
              <w:rPr>
                <w:sz w:val="14"/>
              </w:rPr>
            </w:pPr>
            <w:r>
              <w:rPr>
                <w:color w:val="333333"/>
                <w:spacing w:val="-2"/>
                <w:sz w:val="14"/>
              </w:rPr>
              <w:t>$180K</w:t>
            </w:r>
          </w:p>
        </w:tc>
        <w:tc>
          <w:tcPr>
            <w:tcW w:w="650" w:type="dxa"/>
          </w:tcPr>
          <w:p w14:paraId="388375A0" w14:textId="77777777" w:rsidR="00275643" w:rsidRDefault="00275643">
            <w:pPr>
              <w:pStyle w:val="TableParagraph"/>
              <w:spacing w:before="57"/>
              <w:rPr>
                <w:i/>
                <w:sz w:val="14"/>
              </w:rPr>
            </w:pPr>
          </w:p>
          <w:p w14:paraId="388375A1" w14:textId="77777777" w:rsidR="00275643" w:rsidRDefault="00000000">
            <w:pPr>
              <w:pStyle w:val="TableParagraph"/>
              <w:ind w:right="76"/>
              <w:jc w:val="right"/>
              <w:rPr>
                <w:sz w:val="14"/>
              </w:rPr>
            </w:pPr>
            <w:r>
              <w:rPr>
                <w:color w:val="333333"/>
                <w:spacing w:val="-10"/>
                <w:sz w:val="14"/>
              </w:rPr>
              <w:t>—</w:t>
            </w:r>
          </w:p>
        </w:tc>
        <w:tc>
          <w:tcPr>
            <w:tcW w:w="730" w:type="dxa"/>
          </w:tcPr>
          <w:p w14:paraId="388375A2" w14:textId="77777777" w:rsidR="00275643" w:rsidRDefault="00275643">
            <w:pPr>
              <w:pStyle w:val="TableParagraph"/>
              <w:spacing w:before="57"/>
              <w:rPr>
                <w:i/>
                <w:sz w:val="14"/>
              </w:rPr>
            </w:pPr>
          </w:p>
          <w:p w14:paraId="388375A3" w14:textId="77777777" w:rsidR="00275643" w:rsidRDefault="00000000">
            <w:pPr>
              <w:pStyle w:val="TableParagraph"/>
              <w:ind w:right="76"/>
              <w:jc w:val="right"/>
              <w:rPr>
                <w:sz w:val="14"/>
              </w:rPr>
            </w:pPr>
            <w:r>
              <w:rPr>
                <w:color w:val="333333"/>
                <w:spacing w:val="-10"/>
                <w:sz w:val="14"/>
              </w:rPr>
              <w:t>—</w:t>
            </w:r>
          </w:p>
        </w:tc>
        <w:tc>
          <w:tcPr>
            <w:tcW w:w="850" w:type="dxa"/>
          </w:tcPr>
          <w:p w14:paraId="388375A4" w14:textId="77777777" w:rsidR="00275643" w:rsidRDefault="00275643">
            <w:pPr>
              <w:pStyle w:val="TableParagraph"/>
              <w:spacing w:before="57"/>
              <w:rPr>
                <w:i/>
                <w:sz w:val="14"/>
              </w:rPr>
            </w:pPr>
          </w:p>
          <w:p w14:paraId="388375A5" w14:textId="77777777" w:rsidR="00275643" w:rsidRDefault="00000000">
            <w:pPr>
              <w:pStyle w:val="TableParagraph"/>
              <w:ind w:right="70"/>
              <w:jc w:val="right"/>
              <w:rPr>
                <w:sz w:val="14"/>
              </w:rPr>
            </w:pPr>
            <w:r>
              <w:rPr>
                <w:color w:val="333333"/>
                <w:spacing w:val="-10"/>
                <w:sz w:val="14"/>
              </w:rPr>
              <w:t>—</w:t>
            </w:r>
          </w:p>
        </w:tc>
        <w:tc>
          <w:tcPr>
            <w:tcW w:w="650" w:type="dxa"/>
          </w:tcPr>
          <w:p w14:paraId="388375A6" w14:textId="77777777" w:rsidR="00275643" w:rsidRDefault="00275643">
            <w:pPr>
              <w:pStyle w:val="TableParagraph"/>
              <w:spacing w:before="57"/>
              <w:rPr>
                <w:i/>
                <w:sz w:val="14"/>
              </w:rPr>
            </w:pPr>
          </w:p>
          <w:p w14:paraId="388375A7" w14:textId="77777777" w:rsidR="00275643" w:rsidRDefault="00000000">
            <w:pPr>
              <w:pStyle w:val="TableParagraph"/>
              <w:ind w:right="69"/>
              <w:jc w:val="right"/>
              <w:rPr>
                <w:sz w:val="14"/>
              </w:rPr>
            </w:pPr>
            <w:r>
              <w:rPr>
                <w:color w:val="333333"/>
                <w:spacing w:val="-2"/>
                <w:sz w:val="14"/>
              </w:rPr>
              <w:t>$142K</w:t>
            </w:r>
          </w:p>
        </w:tc>
        <w:tc>
          <w:tcPr>
            <w:tcW w:w="730" w:type="dxa"/>
          </w:tcPr>
          <w:p w14:paraId="388375A8" w14:textId="77777777" w:rsidR="00275643" w:rsidRDefault="00275643">
            <w:pPr>
              <w:pStyle w:val="TableParagraph"/>
              <w:spacing w:before="57"/>
              <w:rPr>
                <w:i/>
                <w:sz w:val="14"/>
              </w:rPr>
            </w:pPr>
          </w:p>
          <w:p w14:paraId="388375A9" w14:textId="77777777" w:rsidR="00275643" w:rsidRDefault="00000000">
            <w:pPr>
              <w:pStyle w:val="TableParagraph"/>
              <w:ind w:right="68"/>
              <w:jc w:val="right"/>
              <w:rPr>
                <w:sz w:val="14"/>
              </w:rPr>
            </w:pPr>
            <w:r>
              <w:rPr>
                <w:color w:val="333333"/>
                <w:spacing w:val="-2"/>
                <w:sz w:val="14"/>
              </w:rPr>
              <w:t>$2.50M</w:t>
            </w:r>
          </w:p>
        </w:tc>
        <w:tc>
          <w:tcPr>
            <w:tcW w:w="730" w:type="dxa"/>
          </w:tcPr>
          <w:p w14:paraId="388375AA" w14:textId="77777777" w:rsidR="00275643" w:rsidRDefault="00275643">
            <w:pPr>
              <w:pStyle w:val="TableParagraph"/>
              <w:spacing w:before="57"/>
              <w:rPr>
                <w:i/>
                <w:sz w:val="14"/>
              </w:rPr>
            </w:pPr>
          </w:p>
          <w:p w14:paraId="388375AB" w14:textId="77777777" w:rsidR="00275643" w:rsidRDefault="00000000">
            <w:pPr>
              <w:pStyle w:val="TableParagraph"/>
              <w:ind w:right="68"/>
              <w:jc w:val="right"/>
              <w:rPr>
                <w:sz w:val="14"/>
              </w:rPr>
            </w:pPr>
            <w:r>
              <w:rPr>
                <w:color w:val="333333"/>
                <w:spacing w:val="-2"/>
                <w:sz w:val="14"/>
              </w:rPr>
              <w:t>$300K</w:t>
            </w:r>
          </w:p>
        </w:tc>
        <w:tc>
          <w:tcPr>
            <w:tcW w:w="730" w:type="dxa"/>
          </w:tcPr>
          <w:p w14:paraId="388375AC" w14:textId="77777777" w:rsidR="00275643" w:rsidRDefault="00275643">
            <w:pPr>
              <w:pStyle w:val="TableParagraph"/>
              <w:spacing w:before="57"/>
              <w:rPr>
                <w:i/>
                <w:sz w:val="14"/>
              </w:rPr>
            </w:pPr>
          </w:p>
          <w:p w14:paraId="388375AD" w14:textId="77777777" w:rsidR="00275643" w:rsidRDefault="00000000">
            <w:pPr>
              <w:pStyle w:val="TableParagraph"/>
              <w:ind w:left="98"/>
              <w:jc w:val="center"/>
              <w:rPr>
                <w:sz w:val="14"/>
              </w:rPr>
            </w:pPr>
            <w:r>
              <w:rPr>
                <w:color w:val="333333"/>
                <w:spacing w:val="-2"/>
                <w:sz w:val="14"/>
              </w:rPr>
              <w:t>$1.82M</w:t>
            </w:r>
          </w:p>
        </w:tc>
        <w:tc>
          <w:tcPr>
            <w:tcW w:w="650" w:type="dxa"/>
          </w:tcPr>
          <w:p w14:paraId="388375AE" w14:textId="77777777" w:rsidR="00275643" w:rsidRDefault="00275643">
            <w:pPr>
              <w:pStyle w:val="TableParagraph"/>
              <w:spacing w:before="57"/>
              <w:rPr>
                <w:i/>
                <w:sz w:val="14"/>
              </w:rPr>
            </w:pPr>
          </w:p>
          <w:p w14:paraId="388375AF" w14:textId="77777777" w:rsidR="00275643" w:rsidRDefault="00000000">
            <w:pPr>
              <w:pStyle w:val="TableParagraph"/>
              <w:ind w:left="132" w:right="50"/>
              <w:jc w:val="center"/>
              <w:rPr>
                <w:sz w:val="14"/>
              </w:rPr>
            </w:pPr>
            <w:r>
              <w:rPr>
                <w:color w:val="333333"/>
                <w:spacing w:val="-2"/>
                <w:sz w:val="14"/>
              </w:rPr>
              <w:t>$162K</w:t>
            </w:r>
          </w:p>
        </w:tc>
        <w:tc>
          <w:tcPr>
            <w:tcW w:w="603" w:type="dxa"/>
            <w:tcBorders>
              <w:right w:val="nil"/>
            </w:tcBorders>
          </w:tcPr>
          <w:p w14:paraId="388375B0" w14:textId="77777777" w:rsidR="00275643" w:rsidRDefault="00275643">
            <w:pPr>
              <w:pStyle w:val="TableParagraph"/>
              <w:spacing w:before="57"/>
              <w:rPr>
                <w:i/>
                <w:sz w:val="14"/>
              </w:rPr>
            </w:pPr>
          </w:p>
          <w:p w14:paraId="388375B1" w14:textId="77777777" w:rsidR="00275643" w:rsidRDefault="00000000">
            <w:pPr>
              <w:pStyle w:val="TableParagraph"/>
              <w:ind w:right="34"/>
              <w:jc w:val="right"/>
              <w:rPr>
                <w:sz w:val="14"/>
              </w:rPr>
            </w:pPr>
            <w:r>
              <w:rPr>
                <w:color w:val="333333"/>
                <w:spacing w:val="-5"/>
                <w:sz w:val="14"/>
              </w:rPr>
              <w:t>$52</w:t>
            </w:r>
          </w:p>
        </w:tc>
      </w:tr>
      <w:tr w:rsidR="00275643" w14:paraId="388375D9" w14:textId="77777777">
        <w:trPr>
          <w:trHeight w:val="850"/>
        </w:trPr>
        <w:tc>
          <w:tcPr>
            <w:tcW w:w="640" w:type="dxa"/>
          </w:tcPr>
          <w:p w14:paraId="388375B3" w14:textId="77777777" w:rsidR="00275643" w:rsidRDefault="00275643">
            <w:pPr>
              <w:pStyle w:val="TableParagraph"/>
              <w:rPr>
                <w:i/>
                <w:sz w:val="14"/>
              </w:rPr>
            </w:pPr>
          </w:p>
          <w:p w14:paraId="388375B4" w14:textId="77777777" w:rsidR="00275643" w:rsidRDefault="00275643">
            <w:pPr>
              <w:pStyle w:val="TableParagraph"/>
              <w:spacing w:before="16"/>
              <w:rPr>
                <w:i/>
                <w:sz w:val="14"/>
              </w:rPr>
            </w:pPr>
          </w:p>
          <w:p w14:paraId="388375B5" w14:textId="77777777" w:rsidR="00275643" w:rsidRDefault="00000000">
            <w:pPr>
              <w:pStyle w:val="TableParagraph"/>
              <w:ind w:left="6" w:right="115"/>
              <w:jc w:val="center"/>
              <w:rPr>
                <w:sz w:val="14"/>
              </w:rPr>
            </w:pPr>
            <w:r>
              <w:rPr>
                <w:color w:val="333333"/>
                <w:spacing w:val="-4"/>
                <w:sz w:val="14"/>
              </w:rPr>
              <w:t>D+30</w:t>
            </w:r>
          </w:p>
        </w:tc>
        <w:tc>
          <w:tcPr>
            <w:tcW w:w="780" w:type="dxa"/>
          </w:tcPr>
          <w:p w14:paraId="388375B6" w14:textId="77777777" w:rsidR="00275643" w:rsidRDefault="00275643">
            <w:pPr>
              <w:pStyle w:val="TableParagraph"/>
              <w:rPr>
                <w:i/>
                <w:sz w:val="14"/>
              </w:rPr>
            </w:pPr>
          </w:p>
          <w:p w14:paraId="388375B7" w14:textId="77777777" w:rsidR="00275643" w:rsidRDefault="00275643">
            <w:pPr>
              <w:pStyle w:val="TableParagraph"/>
              <w:spacing w:before="16"/>
              <w:rPr>
                <w:i/>
                <w:sz w:val="14"/>
              </w:rPr>
            </w:pPr>
          </w:p>
          <w:p w14:paraId="388375B8" w14:textId="77777777" w:rsidR="00275643" w:rsidRDefault="00000000">
            <w:pPr>
              <w:pStyle w:val="TableParagraph"/>
              <w:ind w:left="8" w:right="8"/>
              <w:jc w:val="center"/>
              <w:rPr>
                <w:sz w:val="14"/>
              </w:rPr>
            </w:pPr>
            <w:r>
              <w:rPr>
                <w:color w:val="333333"/>
                <w:sz w:val="14"/>
              </w:rPr>
              <w:t>Mar</w:t>
            </w:r>
            <w:r>
              <w:rPr>
                <w:color w:val="333333"/>
                <w:spacing w:val="3"/>
                <w:sz w:val="14"/>
              </w:rPr>
              <w:t xml:space="preserve"> </w:t>
            </w:r>
            <w:r>
              <w:rPr>
                <w:color w:val="333333"/>
                <w:spacing w:val="-4"/>
                <w:sz w:val="14"/>
              </w:rPr>
              <w:t>2029</w:t>
            </w:r>
          </w:p>
        </w:tc>
        <w:tc>
          <w:tcPr>
            <w:tcW w:w="1160" w:type="dxa"/>
          </w:tcPr>
          <w:p w14:paraId="388375B9" w14:textId="77777777" w:rsidR="00275643" w:rsidRDefault="00000000">
            <w:pPr>
              <w:pStyle w:val="TableParagraph"/>
              <w:spacing w:before="108" w:line="343" w:lineRule="auto"/>
              <w:ind w:left="87" w:right="80"/>
              <w:rPr>
                <w:sz w:val="14"/>
              </w:rPr>
            </w:pPr>
            <w:r>
              <w:rPr>
                <w:color w:val="333333"/>
                <w:sz w:val="14"/>
              </w:rPr>
              <w:t>Full Gas</w:t>
            </w:r>
            <w:r>
              <w:rPr>
                <w:color w:val="333333"/>
                <w:spacing w:val="80"/>
                <w:sz w:val="14"/>
              </w:rPr>
              <w:t xml:space="preserve"> </w:t>
            </w:r>
            <w:r>
              <w:rPr>
                <w:color w:val="333333"/>
                <w:sz w:val="14"/>
              </w:rPr>
              <w:t>Export</w:t>
            </w:r>
            <w:r>
              <w:rPr>
                <w:color w:val="333333"/>
                <w:spacing w:val="-6"/>
                <w:sz w:val="14"/>
              </w:rPr>
              <w:t xml:space="preserve"> </w:t>
            </w:r>
            <w:r>
              <w:rPr>
                <w:color w:val="333333"/>
                <w:sz w:val="14"/>
              </w:rPr>
              <w:t>+</w:t>
            </w:r>
            <w:r>
              <w:rPr>
                <w:color w:val="333333"/>
                <w:spacing w:val="-6"/>
                <w:sz w:val="14"/>
              </w:rPr>
              <w:t xml:space="preserve"> </w:t>
            </w:r>
            <w:r>
              <w:rPr>
                <w:color w:val="333333"/>
                <w:sz w:val="14"/>
              </w:rPr>
              <w:t>WIP-4</w:t>
            </w:r>
          </w:p>
          <w:p w14:paraId="388375BA" w14:textId="77777777" w:rsidR="00275643" w:rsidRDefault="00000000">
            <w:pPr>
              <w:pStyle w:val="TableParagraph"/>
              <w:spacing w:line="161" w:lineRule="exact"/>
              <w:ind w:left="87"/>
              <w:rPr>
                <w:sz w:val="14"/>
              </w:rPr>
            </w:pPr>
            <w:r>
              <w:rPr>
                <w:color w:val="333333"/>
                <w:sz w:val="14"/>
              </w:rPr>
              <w:t>+</w:t>
            </w:r>
            <w:r>
              <w:rPr>
                <w:color w:val="333333"/>
                <w:spacing w:val="2"/>
                <w:sz w:val="14"/>
              </w:rPr>
              <w:t xml:space="preserve"> </w:t>
            </w:r>
            <w:r>
              <w:rPr>
                <w:color w:val="333333"/>
                <w:spacing w:val="-2"/>
                <w:sz w:val="14"/>
              </w:rPr>
              <w:t>Infill</w:t>
            </w:r>
          </w:p>
        </w:tc>
        <w:tc>
          <w:tcPr>
            <w:tcW w:w="730" w:type="dxa"/>
          </w:tcPr>
          <w:p w14:paraId="388375BB" w14:textId="77777777" w:rsidR="00275643" w:rsidRDefault="00275643">
            <w:pPr>
              <w:pStyle w:val="TableParagraph"/>
              <w:rPr>
                <w:i/>
                <w:sz w:val="14"/>
              </w:rPr>
            </w:pPr>
          </w:p>
          <w:p w14:paraId="388375BC" w14:textId="77777777" w:rsidR="00275643" w:rsidRDefault="00275643">
            <w:pPr>
              <w:pStyle w:val="TableParagraph"/>
              <w:spacing w:before="16"/>
              <w:rPr>
                <w:i/>
                <w:sz w:val="14"/>
              </w:rPr>
            </w:pPr>
          </w:p>
          <w:p w14:paraId="388375BD" w14:textId="77777777" w:rsidR="00275643" w:rsidRDefault="00000000">
            <w:pPr>
              <w:pStyle w:val="TableParagraph"/>
              <w:ind w:left="162" w:right="16"/>
              <w:jc w:val="center"/>
              <w:rPr>
                <w:sz w:val="14"/>
              </w:rPr>
            </w:pPr>
            <w:r>
              <w:rPr>
                <w:color w:val="333333"/>
                <w:spacing w:val="-2"/>
                <w:sz w:val="14"/>
              </w:rPr>
              <w:t>$180K</w:t>
            </w:r>
          </w:p>
        </w:tc>
        <w:tc>
          <w:tcPr>
            <w:tcW w:w="650" w:type="dxa"/>
          </w:tcPr>
          <w:p w14:paraId="388375BE" w14:textId="77777777" w:rsidR="00275643" w:rsidRDefault="00275643">
            <w:pPr>
              <w:pStyle w:val="TableParagraph"/>
              <w:rPr>
                <w:i/>
                <w:sz w:val="14"/>
              </w:rPr>
            </w:pPr>
          </w:p>
          <w:p w14:paraId="388375BF" w14:textId="77777777" w:rsidR="00275643" w:rsidRDefault="00275643">
            <w:pPr>
              <w:pStyle w:val="TableParagraph"/>
              <w:spacing w:before="16"/>
              <w:rPr>
                <w:i/>
                <w:sz w:val="14"/>
              </w:rPr>
            </w:pPr>
          </w:p>
          <w:p w14:paraId="388375C0" w14:textId="77777777" w:rsidR="00275643" w:rsidRDefault="00000000">
            <w:pPr>
              <w:pStyle w:val="TableParagraph"/>
              <w:ind w:right="76"/>
              <w:jc w:val="right"/>
              <w:rPr>
                <w:sz w:val="14"/>
              </w:rPr>
            </w:pPr>
            <w:r>
              <w:rPr>
                <w:color w:val="333333"/>
                <w:spacing w:val="-10"/>
                <w:sz w:val="14"/>
              </w:rPr>
              <w:t>—</w:t>
            </w:r>
          </w:p>
        </w:tc>
        <w:tc>
          <w:tcPr>
            <w:tcW w:w="730" w:type="dxa"/>
          </w:tcPr>
          <w:p w14:paraId="388375C1" w14:textId="77777777" w:rsidR="00275643" w:rsidRDefault="00275643">
            <w:pPr>
              <w:pStyle w:val="TableParagraph"/>
              <w:rPr>
                <w:i/>
                <w:sz w:val="14"/>
              </w:rPr>
            </w:pPr>
          </w:p>
          <w:p w14:paraId="388375C2" w14:textId="77777777" w:rsidR="00275643" w:rsidRDefault="00275643">
            <w:pPr>
              <w:pStyle w:val="TableParagraph"/>
              <w:spacing w:before="16"/>
              <w:rPr>
                <w:i/>
                <w:sz w:val="14"/>
              </w:rPr>
            </w:pPr>
          </w:p>
          <w:p w14:paraId="388375C3" w14:textId="77777777" w:rsidR="00275643" w:rsidRDefault="00000000">
            <w:pPr>
              <w:pStyle w:val="TableParagraph"/>
              <w:ind w:right="76"/>
              <w:jc w:val="right"/>
              <w:rPr>
                <w:sz w:val="14"/>
              </w:rPr>
            </w:pPr>
            <w:r>
              <w:rPr>
                <w:color w:val="333333"/>
                <w:spacing w:val="-10"/>
                <w:sz w:val="14"/>
              </w:rPr>
              <w:t>—</w:t>
            </w:r>
          </w:p>
        </w:tc>
        <w:tc>
          <w:tcPr>
            <w:tcW w:w="850" w:type="dxa"/>
          </w:tcPr>
          <w:p w14:paraId="388375C4" w14:textId="77777777" w:rsidR="00275643" w:rsidRDefault="00275643">
            <w:pPr>
              <w:pStyle w:val="TableParagraph"/>
              <w:rPr>
                <w:i/>
                <w:sz w:val="14"/>
              </w:rPr>
            </w:pPr>
          </w:p>
          <w:p w14:paraId="388375C5" w14:textId="77777777" w:rsidR="00275643" w:rsidRDefault="00275643">
            <w:pPr>
              <w:pStyle w:val="TableParagraph"/>
              <w:spacing w:before="16"/>
              <w:rPr>
                <w:i/>
                <w:sz w:val="14"/>
              </w:rPr>
            </w:pPr>
          </w:p>
          <w:p w14:paraId="388375C6" w14:textId="77777777" w:rsidR="00275643" w:rsidRDefault="00000000">
            <w:pPr>
              <w:pStyle w:val="TableParagraph"/>
              <w:ind w:right="70"/>
              <w:jc w:val="right"/>
              <w:rPr>
                <w:sz w:val="14"/>
              </w:rPr>
            </w:pPr>
            <w:r>
              <w:rPr>
                <w:color w:val="333333"/>
                <w:spacing w:val="-10"/>
                <w:sz w:val="14"/>
              </w:rPr>
              <w:t>—</w:t>
            </w:r>
          </w:p>
        </w:tc>
        <w:tc>
          <w:tcPr>
            <w:tcW w:w="650" w:type="dxa"/>
          </w:tcPr>
          <w:p w14:paraId="388375C7" w14:textId="77777777" w:rsidR="00275643" w:rsidRDefault="00275643">
            <w:pPr>
              <w:pStyle w:val="TableParagraph"/>
              <w:rPr>
                <w:i/>
                <w:sz w:val="14"/>
              </w:rPr>
            </w:pPr>
          </w:p>
          <w:p w14:paraId="388375C8" w14:textId="77777777" w:rsidR="00275643" w:rsidRDefault="00275643">
            <w:pPr>
              <w:pStyle w:val="TableParagraph"/>
              <w:spacing w:before="16"/>
              <w:rPr>
                <w:i/>
                <w:sz w:val="14"/>
              </w:rPr>
            </w:pPr>
          </w:p>
          <w:p w14:paraId="388375C9" w14:textId="77777777" w:rsidR="00275643" w:rsidRDefault="00000000">
            <w:pPr>
              <w:pStyle w:val="TableParagraph"/>
              <w:ind w:right="69"/>
              <w:jc w:val="right"/>
              <w:rPr>
                <w:sz w:val="14"/>
              </w:rPr>
            </w:pPr>
            <w:r>
              <w:rPr>
                <w:color w:val="333333"/>
                <w:spacing w:val="-2"/>
                <w:sz w:val="14"/>
              </w:rPr>
              <w:t>$142K</w:t>
            </w:r>
          </w:p>
        </w:tc>
        <w:tc>
          <w:tcPr>
            <w:tcW w:w="730" w:type="dxa"/>
          </w:tcPr>
          <w:p w14:paraId="388375CA" w14:textId="77777777" w:rsidR="00275643" w:rsidRDefault="00275643">
            <w:pPr>
              <w:pStyle w:val="TableParagraph"/>
              <w:rPr>
                <w:i/>
                <w:sz w:val="14"/>
              </w:rPr>
            </w:pPr>
          </w:p>
          <w:p w14:paraId="388375CB" w14:textId="77777777" w:rsidR="00275643" w:rsidRDefault="00275643">
            <w:pPr>
              <w:pStyle w:val="TableParagraph"/>
              <w:spacing w:before="16"/>
              <w:rPr>
                <w:i/>
                <w:sz w:val="14"/>
              </w:rPr>
            </w:pPr>
          </w:p>
          <w:p w14:paraId="388375CC" w14:textId="77777777" w:rsidR="00275643" w:rsidRDefault="00000000">
            <w:pPr>
              <w:pStyle w:val="TableParagraph"/>
              <w:ind w:right="68"/>
              <w:jc w:val="right"/>
              <w:rPr>
                <w:sz w:val="14"/>
              </w:rPr>
            </w:pPr>
            <w:r>
              <w:rPr>
                <w:color w:val="333333"/>
                <w:spacing w:val="-2"/>
                <w:sz w:val="14"/>
              </w:rPr>
              <w:t>$2.50M</w:t>
            </w:r>
          </w:p>
        </w:tc>
        <w:tc>
          <w:tcPr>
            <w:tcW w:w="730" w:type="dxa"/>
          </w:tcPr>
          <w:p w14:paraId="388375CD" w14:textId="77777777" w:rsidR="00275643" w:rsidRDefault="00275643">
            <w:pPr>
              <w:pStyle w:val="TableParagraph"/>
              <w:rPr>
                <w:i/>
                <w:sz w:val="14"/>
              </w:rPr>
            </w:pPr>
          </w:p>
          <w:p w14:paraId="388375CE" w14:textId="77777777" w:rsidR="00275643" w:rsidRDefault="00275643">
            <w:pPr>
              <w:pStyle w:val="TableParagraph"/>
              <w:spacing w:before="16"/>
              <w:rPr>
                <w:i/>
                <w:sz w:val="14"/>
              </w:rPr>
            </w:pPr>
          </w:p>
          <w:p w14:paraId="388375CF" w14:textId="77777777" w:rsidR="00275643" w:rsidRDefault="00000000">
            <w:pPr>
              <w:pStyle w:val="TableParagraph"/>
              <w:ind w:right="68"/>
              <w:jc w:val="right"/>
              <w:rPr>
                <w:sz w:val="14"/>
              </w:rPr>
            </w:pPr>
            <w:r>
              <w:rPr>
                <w:color w:val="333333"/>
                <w:spacing w:val="-2"/>
                <w:sz w:val="14"/>
              </w:rPr>
              <w:t>$300K</w:t>
            </w:r>
          </w:p>
        </w:tc>
        <w:tc>
          <w:tcPr>
            <w:tcW w:w="730" w:type="dxa"/>
          </w:tcPr>
          <w:p w14:paraId="388375D0" w14:textId="77777777" w:rsidR="00275643" w:rsidRDefault="00275643">
            <w:pPr>
              <w:pStyle w:val="TableParagraph"/>
              <w:rPr>
                <w:i/>
                <w:sz w:val="14"/>
              </w:rPr>
            </w:pPr>
          </w:p>
          <w:p w14:paraId="388375D1" w14:textId="77777777" w:rsidR="00275643" w:rsidRDefault="00275643">
            <w:pPr>
              <w:pStyle w:val="TableParagraph"/>
              <w:spacing w:before="16"/>
              <w:rPr>
                <w:i/>
                <w:sz w:val="14"/>
              </w:rPr>
            </w:pPr>
          </w:p>
          <w:p w14:paraId="388375D2" w14:textId="77777777" w:rsidR="00275643" w:rsidRDefault="00000000">
            <w:pPr>
              <w:pStyle w:val="TableParagraph"/>
              <w:ind w:left="98"/>
              <w:jc w:val="center"/>
              <w:rPr>
                <w:sz w:val="14"/>
              </w:rPr>
            </w:pPr>
            <w:r>
              <w:rPr>
                <w:color w:val="333333"/>
                <w:spacing w:val="-2"/>
                <w:sz w:val="14"/>
              </w:rPr>
              <w:t>$1.82M</w:t>
            </w:r>
          </w:p>
        </w:tc>
        <w:tc>
          <w:tcPr>
            <w:tcW w:w="650" w:type="dxa"/>
          </w:tcPr>
          <w:p w14:paraId="388375D3" w14:textId="77777777" w:rsidR="00275643" w:rsidRDefault="00275643">
            <w:pPr>
              <w:pStyle w:val="TableParagraph"/>
              <w:rPr>
                <w:i/>
                <w:sz w:val="14"/>
              </w:rPr>
            </w:pPr>
          </w:p>
          <w:p w14:paraId="388375D4" w14:textId="77777777" w:rsidR="00275643" w:rsidRDefault="00275643">
            <w:pPr>
              <w:pStyle w:val="TableParagraph"/>
              <w:spacing w:before="16"/>
              <w:rPr>
                <w:i/>
                <w:sz w:val="14"/>
              </w:rPr>
            </w:pPr>
          </w:p>
          <w:p w14:paraId="388375D5" w14:textId="77777777" w:rsidR="00275643" w:rsidRDefault="00000000">
            <w:pPr>
              <w:pStyle w:val="TableParagraph"/>
              <w:ind w:left="132" w:right="50"/>
              <w:jc w:val="center"/>
              <w:rPr>
                <w:sz w:val="14"/>
              </w:rPr>
            </w:pPr>
            <w:r>
              <w:rPr>
                <w:color w:val="333333"/>
                <w:spacing w:val="-2"/>
                <w:sz w:val="14"/>
              </w:rPr>
              <w:t>$162K</w:t>
            </w:r>
          </w:p>
        </w:tc>
        <w:tc>
          <w:tcPr>
            <w:tcW w:w="603" w:type="dxa"/>
            <w:tcBorders>
              <w:right w:val="nil"/>
            </w:tcBorders>
          </w:tcPr>
          <w:p w14:paraId="388375D6" w14:textId="77777777" w:rsidR="00275643" w:rsidRDefault="00275643">
            <w:pPr>
              <w:pStyle w:val="TableParagraph"/>
              <w:rPr>
                <w:i/>
                <w:sz w:val="14"/>
              </w:rPr>
            </w:pPr>
          </w:p>
          <w:p w14:paraId="388375D7" w14:textId="77777777" w:rsidR="00275643" w:rsidRDefault="00275643">
            <w:pPr>
              <w:pStyle w:val="TableParagraph"/>
              <w:spacing w:before="16"/>
              <w:rPr>
                <w:i/>
                <w:sz w:val="14"/>
              </w:rPr>
            </w:pPr>
          </w:p>
          <w:p w14:paraId="388375D8" w14:textId="77777777" w:rsidR="00275643" w:rsidRDefault="00000000">
            <w:pPr>
              <w:pStyle w:val="TableParagraph"/>
              <w:ind w:right="34"/>
              <w:jc w:val="right"/>
              <w:rPr>
                <w:sz w:val="14"/>
              </w:rPr>
            </w:pPr>
            <w:r>
              <w:rPr>
                <w:color w:val="333333"/>
                <w:spacing w:val="-5"/>
                <w:sz w:val="14"/>
              </w:rPr>
              <w:t>$52</w:t>
            </w:r>
          </w:p>
        </w:tc>
      </w:tr>
      <w:tr w:rsidR="00275643" w14:paraId="388375FF" w14:textId="77777777">
        <w:trPr>
          <w:trHeight w:val="850"/>
        </w:trPr>
        <w:tc>
          <w:tcPr>
            <w:tcW w:w="640" w:type="dxa"/>
          </w:tcPr>
          <w:p w14:paraId="388375DA" w14:textId="77777777" w:rsidR="00275643" w:rsidRDefault="00275643">
            <w:pPr>
              <w:pStyle w:val="TableParagraph"/>
              <w:rPr>
                <w:i/>
                <w:sz w:val="14"/>
              </w:rPr>
            </w:pPr>
          </w:p>
          <w:p w14:paraId="388375DB" w14:textId="77777777" w:rsidR="00275643" w:rsidRDefault="00275643">
            <w:pPr>
              <w:pStyle w:val="TableParagraph"/>
              <w:spacing w:before="16"/>
              <w:rPr>
                <w:i/>
                <w:sz w:val="14"/>
              </w:rPr>
            </w:pPr>
          </w:p>
          <w:p w14:paraId="388375DC" w14:textId="77777777" w:rsidR="00275643" w:rsidRDefault="00000000">
            <w:pPr>
              <w:pStyle w:val="TableParagraph"/>
              <w:ind w:left="6" w:right="115"/>
              <w:jc w:val="center"/>
              <w:rPr>
                <w:sz w:val="14"/>
              </w:rPr>
            </w:pPr>
            <w:r>
              <w:rPr>
                <w:color w:val="333333"/>
                <w:spacing w:val="-4"/>
                <w:sz w:val="14"/>
              </w:rPr>
              <w:t>D+31</w:t>
            </w:r>
          </w:p>
        </w:tc>
        <w:tc>
          <w:tcPr>
            <w:tcW w:w="780" w:type="dxa"/>
          </w:tcPr>
          <w:p w14:paraId="388375DD" w14:textId="77777777" w:rsidR="00275643" w:rsidRDefault="00275643">
            <w:pPr>
              <w:pStyle w:val="TableParagraph"/>
              <w:rPr>
                <w:i/>
                <w:sz w:val="14"/>
              </w:rPr>
            </w:pPr>
          </w:p>
          <w:p w14:paraId="388375DE" w14:textId="77777777" w:rsidR="00275643" w:rsidRDefault="00275643">
            <w:pPr>
              <w:pStyle w:val="TableParagraph"/>
              <w:spacing w:before="16"/>
              <w:rPr>
                <w:i/>
                <w:sz w:val="14"/>
              </w:rPr>
            </w:pPr>
          </w:p>
          <w:p w14:paraId="388375DF" w14:textId="77777777" w:rsidR="00275643" w:rsidRDefault="00000000">
            <w:pPr>
              <w:pStyle w:val="TableParagraph"/>
              <w:ind w:left="58" w:right="79"/>
              <w:jc w:val="center"/>
              <w:rPr>
                <w:sz w:val="14"/>
              </w:rPr>
            </w:pPr>
            <w:r>
              <w:rPr>
                <w:color w:val="333333"/>
                <w:sz w:val="14"/>
              </w:rPr>
              <w:t>Apr</w:t>
            </w:r>
            <w:r>
              <w:rPr>
                <w:color w:val="333333"/>
                <w:spacing w:val="3"/>
                <w:sz w:val="14"/>
              </w:rPr>
              <w:t xml:space="preserve"> </w:t>
            </w:r>
            <w:r>
              <w:rPr>
                <w:color w:val="333333"/>
                <w:spacing w:val="-4"/>
                <w:sz w:val="14"/>
              </w:rPr>
              <w:t>2029</w:t>
            </w:r>
          </w:p>
        </w:tc>
        <w:tc>
          <w:tcPr>
            <w:tcW w:w="1160" w:type="dxa"/>
          </w:tcPr>
          <w:p w14:paraId="388375E0" w14:textId="77777777" w:rsidR="00275643" w:rsidRDefault="00000000">
            <w:pPr>
              <w:pStyle w:val="TableParagraph"/>
              <w:spacing w:before="108" w:line="343" w:lineRule="auto"/>
              <w:ind w:left="87" w:right="148"/>
              <w:jc w:val="both"/>
              <w:rPr>
                <w:sz w:val="14"/>
              </w:rPr>
            </w:pPr>
            <w:r>
              <w:rPr>
                <w:color w:val="333333"/>
                <w:sz w:val="14"/>
              </w:rPr>
              <w:t>Central</w:t>
            </w:r>
            <w:r>
              <w:rPr>
                <w:color w:val="333333"/>
                <w:spacing w:val="-10"/>
                <w:sz w:val="14"/>
              </w:rPr>
              <w:t xml:space="preserve"> </w:t>
            </w:r>
            <w:r>
              <w:rPr>
                <w:color w:val="333333"/>
                <w:sz w:val="14"/>
              </w:rPr>
              <w:t>Power</w:t>
            </w:r>
            <w:r>
              <w:rPr>
                <w:color w:val="333333"/>
                <w:spacing w:val="40"/>
                <w:sz w:val="14"/>
              </w:rPr>
              <w:t xml:space="preserve"> </w:t>
            </w:r>
            <w:r>
              <w:rPr>
                <w:color w:val="333333"/>
                <w:sz w:val="14"/>
              </w:rPr>
              <w:t>Engineering +</w:t>
            </w:r>
            <w:r>
              <w:rPr>
                <w:color w:val="333333"/>
                <w:spacing w:val="40"/>
                <w:sz w:val="14"/>
              </w:rPr>
              <w:t xml:space="preserve"> </w:t>
            </w:r>
            <w:r>
              <w:rPr>
                <w:color w:val="333333"/>
                <w:spacing w:val="-2"/>
                <w:sz w:val="14"/>
              </w:rPr>
              <w:t>Infill</w:t>
            </w:r>
          </w:p>
        </w:tc>
        <w:tc>
          <w:tcPr>
            <w:tcW w:w="730" w:type="dxa"/>
          </w:tcPr>
          <w:p w14:paraId="388375E1" w14:textId="77777777" w:rsidR="00275643" w:rsidRDefault="00275643">
            <w:pPr>
              <w:pStyle w:val="TableParagraph"/>
              <w:rPr>
                <w:i/>
                <w:sz w:val="14"/>
              </w:rPr>
            </w:pPr>
          </w:p>
          <w:p w14:paraId="388375E2" w14:textId="77777777" w:rsidR="00275643" w:rsidRDefault="00275643">
            <w:pPr>
              <w:pStyle w:val="TableParagraph"/>
              <w:spacing w:before="16"/>
              <w:rPr>
                <w:i/>
                <w:sz w:val="14"/>
              </w:rPr>
            </w:pPr>
          </w:p>
          <w:p w14:paraId="388375E3" w14:textId="77777777" w:rsidR="00275643" w:rsidRDefault="00000000">
            <w:pPr>
              <w:pStyle w:val="TableParagraph"/>
              <w:ind w:left="162" w:right="16"/>
              <w:jc w:val="center"/>
              <w:rPr>
                <w:sz w:val="14"/>
              </w:rPr>
            </w:pPr>
            <w:r>
              <w:rPr>
                <w:color w:val="333333"/>
                <w:spacing w:val="-2"/>
                <w:sz w:val="14"/>
              </w:rPr>
              <w:t>$180K</w:t>
            </w:r>
          </w:p>
        </w:tc>
        <w:tc>
          <w:tcPr>
            <w:tcW w:w="650" w:type="dxa"/>
          </w:tcPr>
          <w:p w14:paraId="388375E4" w14:textId="77777777" w:rsidR="00275643" w:rsidRDefault="00275643">
            <w:pPr>
              <w:pStyle w:val="TableParagraph"/>
              <w:rPr>
                <w:i/>
                <w:sz w:val="14"/>
              </w:rPr>
            </w:pPr>
          </w:p>
          <w:p w14:paraId="388375E5" w14:textId="77777777" w:rsidR="00275643" w:rsidRDefault="00275643">
            <w:pPr>
              <w:pStyle w:val="TableParagraph"/>
              <w:spacing w:before="16"/>
              <w:rPr>
                <w:i/>
                <w:sz w:val="14"/>
              </w:rPr>
            </w:pPr>
          </w:p>
          <w:p w14:paraId="388375E6" w14:textId="77777777" w:rsidR="00275643" w:rsidRDefault="00000000">
            <w:pPr>
              <w:pStyle w:val="TableParagraph"/>
              <w:ind w:right="76"/>
              <w:jc w:val="right"/>
              <w:rPr>
                <w:sz w:val="14"/>
              </w:rPr>
            </w:pPr>
            <w:r>
              <w:rPr>
                <w:color w:val="333333"/>
                <w:spacing w:val="-10"/>
                <w:sz w:val="14"/>
              </w:rPr>
              <w:t>—</w:t>
            </w:r>
          </w:p>
        </w:tc>
        <w:tc>
          <w:tcPr>
            <w:tcW w:w="730" w:type="dxa"/>
          </w:tcPr>
          <w:p w14:paraId="388375E7" w14:textId="77777777" w:rsidR="00275643" w:rsidRDefault="00275643">
            <w:pPr>
              <w:pStyle w:val="TableParagraph"/>
              <w:rPr>
                <w:i/>
                <w:sz w:val="14"/>
              </w:rPr>
            </w:pPr>
          </w:p>
          <w:p w14:paraId="388375E8" w14:textId="77777777" w:rsidR="00275643" w:rsidRDefault="00275643">
            <w:pPr>
              <w:pStyle w:val="TableParagraph"/>
              <w:spacing w:before="16"/>
              <w:rPr>
                <w:i/>
                <w:sz w:val="14"/>
              </w:rPr>
            </w:pPr>
          </w:p>
          <w:p w14:paraId="388375E9" w14:textId="77777777" w:rsidR="00275643" w:rsidRDefault="00000000">
            <w:pPr>
              <w:pStyle w:val="TableParagraph"/>
              <w:ind w:right="76"/>
              <w:jc w:val="right"/>
              <w:rPr>
                <w:sz w:val="14"/>
              </w:rPr>
            </w:pPr>
            <w:r>
              <w:rPr>
                <w:color w:val="333333"/>
                <w:spacing w:val="-10"/>
                <w:sz w:val="14"/>
              </w:rPr>
              <w:t>—</w:t>
            </w:r>
          </w:p>
        </w:tc>
        <w:tc>
          <w:tcPr>
            <w:tcW w:w="850" w:type="dxa"/>
          </w:tcPr>
          <w:p w14:paraId="388375EA" w14:textId="77777777" w:rsidR="00275643" w:rsidRDefault="00275643">
            <w:pPr>
              <w:pStyle w:val="TableParagraph"/>
              <w:rPr>
                <w:i/>
                <w:sz w:val="14"/>
              </w:rPr>
            </w:pPr>
          </w:p>
          <w:p w14:paraId="388375EB" w14:textId="77777777" w:rsidR="00275643" w:rsidRDefault="00275643">
            <w:pPr>
              <w:pStyle w:val="TableParagraph"/>
              <w:spacing w:before="16"/>
              <w:rPr>
                <w:i/>
                <w:sz w:val="14"/>
              </w:rPr>
            </w:pPr>
          </w:p>
          <w:p w14:paraId="388375EC" w14:textId="77777777" w:rsidR="00275643" w:rsidRDefault="00000000">
            <w:pPr>
              <w:pStyle w:val="TableParagraph"/>
              <w:ind w:right="70"/>
              <w:jc w:val="right"/>
              <w:rPr>
                <w:sz w:val="14"/>
              </w:rPr>
            </w:pPr>
            <w:r>
              <w:rPr>
                <w:color w:val="333333"/>
                <w:spacing w:val="-10"/>
                <w:sz w:val="14"/>
              </w:rPr>
              <w:t>—</w:t>
            </w:r>
          </w:p>
        </w:tc>
        <w:tc>
          <w:tcPr>
            <w:tcW w:w="650" w:type="dxa"/>
          </w:tcPr>
          <w:p w14:paraId="388375ED" w14:textId="77777777" w:rsidR="00275643" w:rsidRDefault="00275643">
            <w:pPr>
              <w:pStyle w:val="TableParagraph"/>
              <w:rPr>
                <w:i/>
                <w:sz w:val="14"/>
              </w:rPr>
            </w:pPr>
          </w:p>
          <w:p w14:paraId="388375EE" w14:textId="77777777" w:rsidR="00275643" w:rsidRDefault="00275643">
            <w:pPr>
              <w:pStyle w:val="TableParagraph"/>
              <w:spacing w:before="16"/>
              <w:rPr>
                <w:i/>
                <w:sz w:val="14"/>
              </w:rPr>
            </w:pPr>
          </w:p>
          <w:p w14:paraId="388375EF" w14:textId="77777777" w:rsidR="00275643" w:rsidRDefault="00000000">
            <w:pPr>
              <w:pStyle w:val="TableParagraph"/>
              <w:ind w:right="69"/>
              <w:jc w:val="right"/>
              <w:rPr>
                <w:sz w:val="14"/>
              </w:rPr>
            </w:pPr>
            <w:r>
              <w:rPr>
                <w:color w:val="333333"/>
                <w:spacing w:val="-2"/>
                <w:sz w:val="14"/>
              </w:rPr>
              <w:t>$142K</w:t>
            </w:r>
          </w:p>
        </w:tc>
        <w:tc>
          <w:tcPr>
            <w:tcW w:w="730" w:type="dxa"/>
          </w:tcPr>
          <w:p w14:paraId="388375F0" w14:textId="77777777" w:rsidR="00275643" w:rsidRDefault="00275643">
            <w:pPr>
              <w:pStyle w:val="TableParagraph"/>
              <w:rPr>
                <w:i/>
                <w:sz w:val="14"/>
              </w:rPr>
            </w:pPr>
          </w:p>
          <w:p w14:paraId="388375F1" w14:textId="77777777" w:rsidR="00275643" w:rsidRDefault="00275643">
            <w:pPr>
              <w:pStyle w:val="TableParagraph"/>
              <w:spacing w:before="16"/>
              <w:rPr>
                <w:i/>
                <w:sz w:val="14"/>
              </w:rPr>
            </w:pPr>
          </w:p>
          <w:p w14:paraId="388375F2" w14:textId="77777777" w:rsidR="00275643" w:rsidRDefault="00000000">
            <w:pPr>
              <w:pStyle w:val="TableParagraph"/>
              <w:ind w:right="68"/>
              <w:jc w:val="right"/>
              <w:rPr>
                <w:sz w:val="14"/>
              </w:rPr>
            </w:pPr>
            <w:r>
              <w:rPr>
                <w:color w:val="333333"/>
                <w:spacing w:val="-2"/>
                <w:sz w:val="14"/>
              </w:rPr>
              <w:t>$1.50M</w:t>
            </w:r>
          </w:p>
        </w:tc>
        <w:tc>
          <w:tcPr>
            <w:tcW w:w="730" w:type="dxa"/>
          </w:tcPr>
          <w:p w14:paraId="388375F3" w14:textId="77777777" w:rsidR="00275643" w:rsidRDefault="00275643">
            <w:pPr>
              <w:pStyle w:val="TableParagraph"/>
              <w:rPr>
                <w:i/>
                <w:sz w:val="14"/>
              </w:rPr>
            </w:pPr>
          </w:p>
          <w:p w14:paraId="388375F4" w14:textId="77777777" w:rsidR="00275643" w:rsidRDefault="00275643">
            <w:pPr>
              <w:pStyle w:val="TableParagraph"/>
              <w:spacing w:before="16"/>
              <w:rPr>
                <w:i/>
                <w:sz w:val="14"/>
              </w:rPr>
            </w:pPr>
          </w:p>
          <w:p w14:paraId="388375F5" w14:textId="77777777" w:rsidR="00275643" w:rsidRDefault="00000000">
            <w:pPr>
              <w:pStyle w:val="TableParagraph"/>
              <w:ind w:right="68"/>
              <w:jc w:val="right"/>
              <w:rPr>
                <w:sz w:val="14"/>
              </w:rPr>
            </w:pPr>
            <w:r>
              <w:rPr>
                <w:color w:val="333333"/>
                <w:spacing w:val="-2"/>
                <w:sz w:val="14"/>
              </w:rPr>
              <w:t>$300K</w:t>
            </w:r>
          </w:p>
        </w:tc>
        <w:tc>
          <w:tcPr>
            <w:tcW w:w="730" w:type="dxa"/>
          </w:tcPr>
          <w:p w14:paraId="388375F6" w14:textId="77777777" w:rsidR="00275643" w:rsidRDefault="00275643">
            <w:pPr>
              <w:pStyle w:val="TableParagraph"/>
              <w:rPr>
                <w:i/>
                <w:sz w:val="14"/>
              </w:rPr>
            </w:pPr>
          </w:p>
          <w:p w14:paraId="388375F7" w14:textId="77777777" w:rsidR="00275643" w:rsidRDefault="00275643">
            <w:pPr>
              <w:pStyle w:val="TableParagraph"/>
              <w:spacing w:before="16"/>
              <w:rPr>
                <w:i/>
                <w:sz w:val="14"/>
              </w:rPr>
            </w:pPr>
          </w:p>
          <w:p w14:paraId="388375F8" w14:textId="77777777" w:rsidR="00275643" w:rsidRDefault="00000000">
            <w:pPr>
              <w:pStyle w:val="TableParagraph"/>
              <w:ind w:left="98"/>
              <w:jc w:val="center"/>
              <w:rPr>
                <w:sz w:val="14"/>
              </w:rPr>
            </w:pPr>
            <w:r>
              <w:rPr>
                <w:color w:val="333333"/>
                <w:spacing w:val="-2"/>
                <w:sz w:val="14"/>
              </w:rPr>
              <w:t>$1.82M</w:t>
            </w:r>
          </w:p>
        </w:tc>
        <w:tc>
          <w:tcPr>
            <w:tcW w:w="650" w:type="dxa"/>
          </w:tcPr>
          <w:p w14:paraId="388375F9" w14:textId="77777777" w:rsidR="00275643" w:rsidRDefault="00275643">
            <w:pPr>
              <w:pStyle w:val="TableParagraph"/>
              <w:rPr>
                <w:i/>
                <w:sz w:val="14"/>
              </w:rPr>
            </w:pPr>
          </w:p>
          <w:p w14:paraId="388375FA" w14:textId="77777777" w:rsidR="00275643" w:rsidRDefault="00275643">
            <w:pPr>
              <w:pStyle w:val="TableParagraph"/>
              <w:spacing w:before="16"/>
              <w:rPr>
                <w:i/>
                <w:sz w:val="14"/>
              </w:rPr>
            </w:pPr>
          </w:p>
          <w:p w14:paraId="388375FB" w14:textId="77777777" w:rsidR="00275643" w:rsidRDefault="00000000">
            <w:pPr>
              <w:pStyle w:val="TableParagraph"/>
              <w:ind w:left="132" w:right="50"/>
              <w:jc w:val="center"/>
              <w:rPr>
                <w:sz w:val="14"/>
              </w:rPr>
            </w:pPr>
            <w:r>
              <w:rPr>
                <w:color w:val="333333"/>
                <w:spacing w:val="-2"/>
                <w:sz w:val="14"/>
              </w:rPr>
              <w:t>$162K</w:t>
            </w:r>
          </w:p>
        </w:tc>
        <w:tc>
          <w:tcPr>
            <w:tcW w:w="603" w:type="dxa"/>
            <w:tcBorders>
              <w:right w:val="nil"/>
            </w:tcBorders>
          </w:tcPr>
          <w:p w14:paraId="388375FC" w14:textId="77777777" w:rsidR="00275643" w:rsidRDefault="00275643">
            <w:pPr>
              <w:pStyle w:val="TableParagraph"/>
              <w:rPr>
                <w:i/>
                <w:sz w:val="14"/>
              </w:rPr>
            </w:pPr>
          </w:p>
          <w:p w14:paraId="388375FD" w14:textId="77777777" w:rsidR="00275643" w:rsidRDefault="00275643">
            <w:pPr>
              <w:pStyle w:val="TableParagraph"/>
              <w:spacing w:before="16"/>
              <w:rPr>
                <w:i/>
                <w:sz w:val="14"/>
              </w:rPr>
            </w:pPr>
          </w:p>
          <w:p w14:paraId="388375FE" w14:textId="77777777" w:rsidR="00275643" w:rsidRDefault="00000000">
            <w:pPr>
              <w:pStyle w:val="TableParagraph"/>
              <w:ind w:right="34"/>
              <w:jc w:val="right"/>
              <w:rPr>
                <w:sz w:val="14"/>
              </w:rPr>
            </w:pPr>
            <w:r>
              <w:rPr>
                <w:color w:val="333333"/>
                <w:spacing w:val="-5"/>
                <w:sz w:val="14"/>
              </w:rPr>
              <w:t>$52</w:t>
            </w:r>
          </w:p>
        </w:tc>
      </w:tr>
      <w:tr w:rsidR="00275643" w14:paraId="38837618" w14:textId="77777777">
        <w:trPr>
          <w:trHeight w:val="620"/>
        </w:trPr>
        <w:tc>
          <w:tcPr>
            <w:tcW w:w="640" w:type="dxa"/>
          </w:tcPr>
          <w:p w14:paraId="38837600" w14:textId="77777777" w:rsidR="00275643" w:rsidRDefault="00275643">
            <w:pPr>
              <w:pStyle w:val="TableParagraph"/>
              <w:spacing w:before="67"/>
              <w:rPr>
                <w:i/>
                <w:sz w:val="14"/>
              </w:rPr>
            </w:pPr>
          </w:p>
          <w:p w14:paraId="38837601" w14:textId="77777777" w:rsidR="00275643" w:rsidRDefault="00000000">
            <w:pPr>
              <w:pStyle w:val="TableParagraph"/>
              <w:ind w:left="6" w:right="115"/>
              <w:jc w:val="center"/>
              <w:rPr>
                <w:sz w:val="14"/>
              </w:rPr>
            </w:pPr>
            <w:r>
              <w:rPr>
                <w:color w:val="333333"/>
                <w:spacing w:val="-4"/>
                <w:sz w:val="14"/>
              </w:rPr>
              <w:t>D+32</w:t>
            </w:r>
          </w:p>
        </w:tc>
        <w:tc>
          <w:tcPr>
            <w:tcW w:w="780" w:type="dxa"/>
          </w:tcPr>
          <w:p w14:paraId="38837602" w14:textId="77777777" w:rsidR="00275643" w:rsidRDefault="00000000">
            <w:pPr>
              <w:pStyle w:val="TableParagraph"/>
              <w:spacing w:before="108" w:line="343" w:lineRule="auto"/>
              <w:ind w:left="81" w:right="161"/>
              <w:rPr>
                <w:sz w:val="14"/>
              </w:rPr>
            </w:pPr>
            <w:r>
              <w:rPr>
                <w:color w:val="333333"/>
                <w:spacing w:val="-4"/>
                <w:sz w:val="14"/>
              </w:rPr>
              <w:t>May</w:t>
            </w:r>
            <w:r>
              <w:rPr>
                <w:color w:val="333333"/>
                <w:spacing w:val="40"/>
                <w:sz w:val="14"/>
              </w:rPr>
              <w:t xml:space="preserve"> </w:t>
            </w:r>
            <w:r>
              <w:rPr>
                <w:color w:val="333333"/>
                <w:spacing w:val="-4"/>
                <w:sz w:val="14"/>
              </w:rPr>
              <w:t>2029</w:t>
            </w:r>
          </w:p>
        </w:tc>
        <w:tc>
          <w:tcPr>
            <w:tcW w:w="1160" w:type="dxa"/>
          </w:tcPr>
          <w:p w14:paraId="38837603" w14:textId="77777777" w:rsidR="00275643" w:rsidRDefault="00000000">
            <w:pPr>
              <w:pStyle w:val="TableParagraph"/>
              <w:spacing w:before="108" w:line="343" w:lineRule="auto"/>
              <w:ind w:left="87"/>
              <w:rPr>
                <w:sz w:val="14"/>
              </w:rPr>
            </w:pPr>
            <w:r>
              <w:rPr>
                <w:color w:val="333333"/>
                <w:sz w:val="14"/>
              </w:rPr>
              <w:t>Infill</w:t>
            </w:r>
            <w:r>
              <w:rPr>
                <w:color w:val="333333"/>
                <w:spacing w:val="-6"/>
                <w:sz w:val="14"/>
              </w:rPr>
              <w:t xml:space="preserve"> </w:t>
            </w:r>
            <w:r>
              <w:rPr>
                <w:color w:val="333333"/>
                <w:sz w:val="14"/>
              </w:rPr>
              <w:t>Drilling</w:t>
            </w:r>
            <w:r>
              <w:rPr>
                <w:color w:val="333333"/>
                <w:spacing w:val="-6"/>
                <w:sz w:val="14"/>
              </w:rPr>
              <w:t xml:space="preserve"> </w:t>
            </w:r>
            <w:r>
              <w:rPr>
                <w:color w:val="333333"/>
                <w:sz w:val="14"/>
              </w:rPr>
              <w:t>(La</w:t>
            </w:r>
            <w:r>
              <w:rPr>
                <w:color w:val="333333"/>
                <w:spacing w:val="40"/>
                <w:sz w:val="14"/>
              </w:rPr>
              <w:t xml:space="preserve"> </w:t>
            </w:r>
            <w:r>
              <w:rPr>
                <w:color w:val="333333"/>
                <w:sz w:val="14"/>
              </w:rPr>
              <w:t>Paz</w:t>
            </w:r>
            <w:r>
              <w:rPr>
                <w:color w:val="333333"/>
                <w:spacing w:val="3"/>
                <w:sz w:val="14"/>
              </w:rPr>
              <w:t xml:space="preserve"> </w:t>
            </w:r>
            <w:r>
              <w:rPr>
                <w:color w:val="333333"/>
                <w:spacing w:val="-2"/>
                <w:sz w:val="14"/>
              </w:rPr>
              <w:t>EOC/PAL)</w:t>
            </w:r>
          </w:p>
        </w:tc>
        <w:tc>
          <w:tcPr>
            <w:tcW w:w="730" w:type="dxa"/>
          </w:tcPr>
          <w:p w14:paraId="38837604" w14:textId="77777777" w:rsidR="00275643" w:rsidRDefault="00275643">
            <w:pPr>
              <w:pStyle w:val="TableParagraph"/>
              <w:spacing w:before="67"/>
              <w:rPr>
                <w:i/>
                <w:sz w:val="14"/>
              </w:rPr>
            </w:pPr>
          </w:p>
          <w:p w14:paraId="38837605" w14:textId="77777777" w:rsidR="00275643" w:rsidRDefault="00000000">
            <w:pPr>
              <w:pStyle w:val="TableParagraph"/>
              <w:ind w:left="162" w:right="16"/>
              <w:jc w:val="center"/>
              <w:rPr>
                <w:sz w:val="14"/>
              </w:rPr>
            </w:pPr>
            <w:r>
              <w:rPr>
                <w:color w:val="333333"/>
                <w:spacing w:val="-2"/>
                <w:sz w:val="14"/>
              </w:rPr>
              <w:t>$180K</w:t>
            </w:r>
          </w:p>
        </w:tc>
        <w:tc>
          <w:tcPr>
            <w:tcW w:w="650" w:type="dxa"/>
          </w:tcPr>
          <w:p w14:paraId="38837606" w14:textId="77777777" w:rsidR="00275643" w:rsidRDefault="00275643">
            <w:pPr>
              <w:pStyle w:val="TableParagraph"/>
              <w:spacing w:before="67"/>
              <w:rPr>
                <w:i/>
                <w:sz w:val="14"/>
              </w:rPr>
            </w:pPr>
          </w:p>
          <w:p w14:paraId="38837607" w14:textId="77777777" w:rsidR="00275643" w:rsidRDefault="00000000">
            <w:pPr>
              <w:pStyle w:val="TableParagraph"/>
              <w:ind w:right="76"/>
              <w:jc w:val="right"/>
              <w:rPr>
                <w:sz w:val="14"/>
              </w:rPr>
            </w:pPr>
            <w:r>
              <w:rPr>
                <w:color w:val="333333"/>
                <w:spacing w:val="-10"/>
                <w:sz w:val="14"/>
              </w:rPr>
              <w:t>—</w:t>
            </w:r>
          </w:p>
        </w:tc>
        <w:tc>
          <w:tcPr>
            <w:tcW w:w="730" w:type="dxa"/>
          </w:tcPr>
          <w:p w14:paraId="38837608" w14:textId="77777777" w:rsidR="00275643" w:rsidRDefault="00275643">
            <w:pPr>
              <w:pStyle w:val="TableParagraph"/>
              <w:spacing w:before="67"/>
              <w:rPr>
                <w:i/>
                <w:sz w:val="14"/>
              </w:rPr>
            </w:pPr>
          </w:p>
          <w:p w14:paraId="38837609" w14:textId="77777777" w:rsidR="00275643" w:rsidRDefault="00000000">
            <w:pPr>
              <w:pStyle w:val="TableParagraph"/>
              <w:ind w:right="76"/>
              <w:jc w:val="right"/>
              <w:rPr>
                <w:sz w:val="14"/>
              </w:rPr>
            </w:pPr>
            <w:r>
              <w:rPr>
                <w:color w:val="333333"/>
                <w:spacing w:val="-10"/>
                <w:sz w:val="14"/>
              </w:rPr>
              <w:t>—</w:t>
            </w:r>
          </w:p>
        </w:tc>
        <w:tc>
          <w:tcPr>
            <w:tcW w:w="850" w:type="dxa"/>
          </w:tcPr>
          <w:p w14:paraId="3883760A" w14:textId="77777777" w:rsidR="00275643" w:rsidRDefault="00275643">
            <w:pPr>
              <w:pStyle w:val="TableParagraph"/>
              <w:spacing w:before="67"/>
              <w:rPr>
                <w:i/>
                <w:sz w:val="14"/>
              </w:rPr>
            </w:pPr>
          </w:p>
          <w:p w14:paraId="3883760B" w14:textId="77777777" w:rsidR="00275643" w:rsidRDefault="00000000">
            <w:pPr>
              <w:pStyle w:val="TableParagraph"/>
              <w:ind w:right="70"/>
              <w:jc w:val="right"/>
              <w:rPr>
                <w:sz w:val="14"/>
              </w:rPr>
            </w:pPr>
            <w:r>
              <w:rPr>
                <w:color w:val="333333"/>
                <w:spacing w:val="-10"/>
                <w:sz w:val="14"/>
              </w:rPr>
              <w:t>—</w:t>
            </w:r>
          </w:p>
        </w:tc>
        <w:tc>
          <w:tcPr>
            <w:tcW w:w="650" w:type="dxa"/>
          </w:tcPr>
          <w:p w14:paraId="3883760C" w14:textId="77777777" w:rsidR="00275643" w:rsidRDefault="00275643">
            <w:pPr>
              <w:pStyle w:val="TableParagraph"/>
              <w:spacing w:before="67"/>
              <w:rPr>
                <w:i/>
                <w:sz w:val="14"/>
              </w:rPr>
            </w:pPr>
          </w:p>
          <w:p w14:paraId="3883760D" w14:textId="77777777" w:rsidR="00275643" w:rsidRDefault="00000000">
            <w:pPr>
              <w:pStyle w:val="TableParagraph"/>
              <w:ind w:right="69"/>
              <w:jc w:val="right"/>
              <w:rPr>
                <w:sz w:val="14"/>
              </w:rPr>
            </w:pPr>
            <w:r>
              <w:rPr>
                <w:color w:val="333333"/>
                <w:spacing w:val="-2"/>
                <w:sz w:val="14"/>
              </w:rPr>
              <w:t>$142K</w:t>
            </w:r>
          </w:p>
        </w:tc>
        <w:tc>
          <w:tcPr>
            <w:tcW w:w="730" w:type="dxa"/>
          </w:tcPr>
          <w:p w14:paraId="3883760E" w14:textId="77777777" w:rsidR="00275643" w:rsidRDefault="00275643">
            <w:pPr>
              <w:pStyle w:val="TableParagraph"/>
              <w:spacing w:before="67"/>
              <w:rPr>
                <w:i/>
                <w:sz w:val="14"/>
              </w:rPr>
            </w:pPr>
          </w:p>
          <w:p w14:paraId="3883760F" w14:textId="77777777" w:rsidR="00275643" w:rsidRDefault="00000000">
            <w:pPr>
              <w:pStyle w:val="TableParagraph"/>
              <w:ind w:right="68"/>
              <w:jc w:val="right"/>
              <w:rPr>
                <w:sz w:val="14"/>
              </w:rPr>
            </w:pPr>
            <w:r>
              <w:rPr>
                <w:color w:val="333333"/>
                <w:spacing w:val="-10"/>
                <w:sz w:val="14"/>
              </w:rPr>
              <w:t>—</w:t>
            </w:r>
          </w:p>
        </w:tc>
        <w:tc>
          <w:tcPr>
            <w:tcW w:w="730" w:type="dxa"/>
          </w:tcPr>
          <w:p w14:paraId="38837610" w14:textId="77777777" w:rsidR="00275643" w:rsidRDefault="00275643">
            <w:pPr>
              <w:pStyle w:val="TableParagraph"/>
              <w:spacing w:before="67"/>
              <w:rPr>
                <w:i/>
                <w:sz w:val="14"/>
              </w:rPr>
            </w:pPr>
          </w:p>
          <w:p w14:paraId="38837611" w14:textId="77777777" w:rsidR="00275643" w:rsidRDefault="00000000">
            <w:pPr>
              <w:pStyle w:val="TableParagraph"/>
              <w:ind w:right="68"/>
              <w:jc w:val="right"/>
              <w:rPr>
                <w:sz w:val="14"/>
              </w:rPr>
            </w:pPr>
            <w:r>
              <w:rPr>
                <w:color w:val="333333"/>
                <w:spacing w:val="-2"/>
                <w:sz w:val="14"/>
              </w:rPr>
              <w:t>$300K</w:t>
            </w:r>
          </w:p>
        </w:tc>
        <w:tc>
          <w:tcPr>
            <w:tcW w:w="730" w:type="dxa"/>
          </w:tcPr>
          <w:p w14:paraId="38837612" w14:textId="77777777" w:rsidR="00275643" w:rsidRDefault="00275643">
            <w:pPr>
              <w:pStyle w:val="TableParagraph"/>
              <w:spacing w:before="67"/>
              <w:rPr>
                <w:i/>
                <w:sz w:val="14"/>
              </w:rPr>
            </w:pPr>
          </w:p>
          <w:p w14:paraId="38837613" w14:textId="77777777" w:rsidR="00275643" w:rsidRDefault="00000000">
            <w:pPr>
              <w:pStyle w:val="TableParagraph"/>
              <w:ind w:left="98"/>
              <w:jc w:val="center"/>
              <w:rPr>
                <w:sz w:val="14"/>
              </w:rPr>
            </w:pPr>
            <w:r>
              <w:rPr>
                <w:color w:val="333333"/>
                <w:spacing w:val="-2"/>
                <w:sz w:val="14"/>
              </w:rPr>
              <w:t>$1.82M</w:t>
            </w:r>
          </w:p>
        </w:tc>
        <w:tc>
          <w:tcPr>
            <w:tcW w:w="650" w:type="dxa"/>
          </w:tcPr>
          <w:p w14:paraId="38837614" w14:textId="77777777" w:rsidR="00275643" w:rsidRDefault="00275643">
            <w:pPr>
              <w:pStyle w:val="TableParagraph"/>
              <w:spacing w:before="67"/>
              <w:rPr>
                <w:i/>
                <w:sz w:val="14"/>
              </w:rPr>
            </w:pPr>
          </w:p>
          <w:p w14:paraId="38837615" w14:textId="77777777" w:rsidR="00275643" w:rsidRDefault="00000000">
            <w:pPr>
              <w:pStyle w:val="TableParagraph"/>
              <w:ind w:left="132" w:right="50"/>
              <w:jc w:val="center"/>
              <w:rPr>
                <w:sz w:val="14"/>
              </w:rPr>
            </w:pPr>
            <w:r>
              <w:rPr>
                <w:color w:val="333333"/>
                <w:spacing w:val="-2"/>
                <w:sz w:val="14"/>
              </w:rPr>
              <w:t>$162K</w:t>
            </w:r>
          </w:p>
        </w:tc>
        <w:tc>
          <w:tcPr>
            <w:tcW w:w="603" w:type="dxa"/>
            <w:tcBorders>
              <w:right w:val="nil"/>
            </w:tcBorders>
          </w:tcPr>
          <w:p w14:paraId="38837616" w14:textId="77777777" w:rsidR="00275643" w:rsidRDefault="00275643">
            <w:pPr>
              <w:pStyle w:val="TableParagraph"/>
              <w:spacing w:before="67"/>
              <w:rPr>
                <w:i/>
                <w:sz w:val="14"/>
              </w:rPr>
            </w:pPr>
          </w:p>
          <w:p w14:paraId="38837617" w14:textId="77777777" w:rsidR="00275643" w:rsidRDefault="00000000">
            <w:pPr>
              <w:pStyle w:val="TableParagraph"/>
              <w:ind w:right="34"/>
              <w:jc w:val="right"/>
              <w:rPr>
                <w:sz w:val="14"/>
              </w:rPr>
            </w:pPr>
            <w:r>
              <w:rPr>
                <w:color w:val="333333"/>
                <w:spacing w:val="-5"/>
                <w:sz w:val="14"/>
              </w:rPr>
              <w:t>$52</w:t>
            </w:r>
          </w:p>
        </w:tc>
      </w:tr>
      <w:tr w:rsidR="00275643" w14:paraId="3883763E" w14:textId="77777777">
        <w:trPr>
          <w:trHeight w:val="860"/>
        </w:trPr>
        <w:tc>
          <w:tcPr>
            <w:tcW w:w="640" w:type="dxa"/>
          </w:tcPr>
          <w:p w14:paraId="38837619" w14:textId="77777777" w:rsidR="00275643" w:rsidRDefault="00275643">
            <w:pPr>
              <w:pStyle w:val="TableParagraph"/>
              <w:rPr>
                <w:i/>
                <w:sz w:val="14"/>
              </w:rPr>
            </w:pPr>
          </w:p>
          <w:p w14:paraId="3883761A" w14:textId="77777777" w:rsidR="00275643" w:rsidRDefault="00275643">
            <w:pPr>
              <w:pStyle w:val="TableParagraph"/>
              <w:spacing w:before="16"/>
              <w:rPr>
                <w:i/>
                <w:sz w:val="14"/>
              </w:rPr>
            </w:pPr>
          </w:p>
          <w:p w14:paraId="3883761B" w14:textId="77777777" w:rsidR="00275643" w:rsidRDefault="00000000">
            <w:pPr>
              <w:pStyle w:val="TableParagraph"/>
              <w:ind w:left="6" w:right="115"/>
              <w:jc w:val="center"/>
              <w:rPr>
                <w:sz w:val="14"/>
              </w:rPr>
            </w:pPr>
            <w:r>
              <w:rPr>
                <w:color w:val="333333"/>
                <w:spacing w:val="-4"/>
                <w:sz w:val="14"/>
              </w:rPr>
              <w:t>D+33</w:t>
            </w:r>
          </w:p>
        </w:tc>
        <w:tc>
          <w:tcPr>
            <w:tcW w:w="780" w:type="dxa"/>
          </w:tcPr>
          <w:p w14:paraId="3883761C" w14:textId="77777777" w:rsidR="00275643" w:rsidRDefault="00275643">
            <w:pPr>
              <w:pStyle w:val="TableParagraph"/>
              <w:rPr>
                <w:i/>
                <w:sz w:val="14"/>
              </w:rPr>
            </w:pPr>
          </w:p>
          <w:p w14:paraId="3883761D" w14:textId="77777777" w:rsidR="00275643" w:rsidRDefault="00275643">
            <w:pPr>
              <w:pStyle w:val="TableParagraph"/>
              <w:spacing w:before="16"/>
              <w:rPr>
                <w:i/>
                <w:sz w:val="14"/>
              </w:rPr>
            </w:pPr>
          </w:p>
          <w:p w14:paraId="3883761E" w14:textId="77777777" w:rsidR="00275643" w:rsidRDefault="00000000">
            <w:pPr>
              <w:pStyle w:val="TableParagraph"/>
              <w:ind w:left="65" w:right="79"/>
              <w:jc w:val="center"/>
              <w:rPr>
                <w:sz w:val="14"/>
              </w:rPr>
            </w:pPr>
            <w:r>
              <w:rPr>
                <w:color w:val="333333"/>
                <w:sz w:val="14"/>
              </w:rPr>
              <w:t>Jun</w:t>
            </w:r>
            <w:r>
              <w:rPr>
                <w:color w:val="333333"/>
                <w:spacing w:val="3"/>
                <w:sz w:val="14"/>
              </w:rPr>
              <w:t xml:space="preserve"> </w:t>
            </w:r>
            <w:r>
              <w:rPr>
                <w:color w:val="333333"/>
                <w:spacing w:val="-4"/>
                <w:sz w:val="14"/>
              </w:rPr>
              <w:t>2029</w:t>
            </w:r>
          </w:p>
        </w:tc>
        <w:tc>
          <w:tcPr>
            <w:tcW w:w="1160" w:type="dxa"/>
          </w:tcPr>
          <w:p w14:paraId="3883761F" w14:textId="77777777" w:rsidR="00275643" w:rsidRDefault="00000000">
            <w:pPr>
              <w:pStyle w:val="TableParagraph"/>
              <w:spacing w:before="108" w:line="350" w:lineRule="auto"/>
              <w:ind w:left="87" w:right="56"/>
              <w:rPr>
                <w:sz w:val="14"/>
              </w:rPr>
            </w:pPr>
            <w:r>
              <w:rPr>
                <w:color w:val="333333"/>
                <w:sz w:val="14"/>
              </w:rPr>
              <w:t>Central</w:t>
            </w:r>
            <w:r>
              <w:rPr>
                <w:color w:val="333333"/>
                <w:spacing w:val="-10"/>
                <w:sz w:val="14"/>
              </w:rPr>
              <w:t xml:space="preserve"> </w:t>
            </w:r>
            <w:r>
              <w:rPr>
                <w:color w:val="333333"/>
                <w:sz w:val="14"/>
              </w:rPr>
              <w:t>Power</w:t>
            </w:r>
            <w:r>
              <w:rPr>
                <w:color w:val="333333"/>
                <w:spacing w:val="40"/>
                <w:sz w:val="14"/>
              </w:rPr>
              <w:t xml:space="preserve"> </w:t>
            </w:r>
            <w:r>
              <w:rPr>
                <w:color w:val="333333"/>
                <w:sz w:val="14"/>
              </w:rPr>
              <w:t>Equipment +</w:t>
            </w:r>
            <w:r>
              <w:rPr>
                <w:color w:val="333333"/>
                <w:spacing w:val="40"/>
                <w:sz w:val="14"/>
              </w:rPr>
              <w:t xml:space="preserve"> </w:t>
            </w:r>
            <w:r>
              <w:rPr>
                <w:color w:val="333333"/>
                <w:spacing w:val="-2"/>
                <w:sz w:val="14"/>
              </w:rPr>
              <w:t>Infill</w:t>
            </w:r>
          </w:p>
        </w:tc>
        <w:tc>
          <w:tcPr>
            <w:tcW w:w="730" w:type="dxa"/>
          </w:tcPr>
          <w:p w14:paraId="38837620" w14:textId="77777777" w:rsidR="00275643" w:rsidRDefault="00275643">
            <w:pPr>
              <w:pStyle w:val="TableParagraph"/>
              <w:rPr>
                <w:i/>
                <w:sz w:val="14"/>
              </w:rPr>
            </w:pPr>
          </w:p>
          <w:p w14:paraId="38837621" w14:textId="77777777" w:rsidR="00275643" w:rsidRDefault="00275643">
            <w:pPr>
              <w:pStyle w:val="TableParagraph"/>
              <w:spacing w:before="16"/>
              <w:rPr>
                <w:i/>
                <w:sz w:val="14"/>
              </w:rPr>
            </w:pPr>
          </w:p>
          <w:p w14:paraId="38837622" w14:textId="77777777" w:rsidR="00275643" w:rsidRDefault="00000000">
            <w:pPr>
              <w:pStyle w:val="TableParagraph"/>
              <w:ind w:left="162" w:right="16"/>
              <w:jc w:val="center"/>
              <w:rPr>
                <w:sz w:val="14"/>
              </w:rPr>
            </w:pPr>
            <w:r>
              <w:rPr>
                <w:color w:val="333333"/>
                <w:spacing w:val="-2"/>
                <w:sz w:val="14"/>
              </w:rPr>
              <w:t>$180K</w:t>
            </w:r>
          </w:p>
        </w:tc>
        <w:tc>
          <w:tcPr>
            <w:tcW w:w="650" w:type="dxa"/>
          </w:tcPr>
          <w:p w14:paraId="38837623" w14:textId="77777777" w:rsidR="00275643" w:rsidRDefault="00275643">
            <w:pPr>
              <w:pStyle w:val="TableParagraph"/>
              <w:rPr>
                <w:i/>
                <w:sz w:val="14"/>
              </w:rPr>
            </w:pPr>
          </w:p>
          <w:p w14:paraId="38837624" w14:textId="77777777" w:rsidR="00275643" w:rsidRDefault="00275643">
            <w:pPr>
              <w:pStyle w:val="TableParagraph"/>
              <w:spacing w:before="16"/>
              <w:rPr>
                <w:i/>
                <w:sz w:val="14"/>
              </w:rPr>
            </w:pPr>
          </w:p>
          <w:p w14:paraId="38837625" w14:textId="77777777" w:rsidR="00275643" w:rsidRDefault="00000000">
            <w:pPr>
              <w:pStyle w:val="TableParagraph"/>
              <w:ind w:right="76"/>
              <w:jc w:val="right"/>
              <w:rPr>
                <w:sz w:val="14"/>
              </w:rPr>
            </w:pPr>
            <w:r>
              <w:rPr>
                <w:color w:val="333333"/>
                <w:spacing w:val="-10"/>
                <w:sz w:val="14"/>
              </w:rPr>
              <w:t>—</w:t>
            </w:r>
          </w:p>
        </w:tc>
        <w:tc>
          <w:tcPr>
            <w:tcW w:w="730" w:type="dxa"/>
          </w:tcPr>
          <w:p w14:paraId="38837626" w14:textId="77777777" w:rsidR="00275643" w:rsidRDefault="00275643">
            <w:pPr>
              <w:pStyle w:val="TableParagraph"/>
              <w:rPr>
                <w:i/>
                <w:sz w:val="14"/>
              </w:rPr>
            </w:pPr>
          </w:p>
          <w:p w14:paraId="38837627" w14:textId="77777777" w:rsidR="00275643" w:rsidRDefault="00275643">
            <w:pPr>
              <w:pStyle w:val="TableParagraph"/>
              <w:spacing w:before="16"/>
              <w:rPr>
                <w:i/>
                <w:sz w:val="14"/>
              </w:rPr>
            </w:pPr>
          </w:p>
          <w:p w14:paraId="38837628" w14:textId="77777777" w:rsidR="00275643" w:rsidRDefault="00000000">
            <w:pPr>
              <w:pStyle w:val="TableParagraph"/>
              <w:ind w:right="76"/>
              <w:jc w:val="right"/>
              <w:rPr>
                <w:sz w:val="14"/>
              </w:rPr>
            </w:pPr>
            <w:r>
              <w:rPr>
                <w:color w:val="333333"/>
                <w:spacing w:val="-10"/>
                <w:sz w:val="14"/>
              </w:rPr>
              <w:t>—</w:t>
            </w:r>
          </w:p>
        </w:tc>
        <w:tc>
          <w:tcPr>
            <w:tcW w:w="850" w:type="dxa"/>
          </w:tcPr>
          <w:p w14:paraId="38837629" w14:textId="77777777" w:rsidR="00275643" w:rsidRDefault="00275643">
            <w:pPr>
              <w:pStyle w:val="TableParagraph"/>
              <w:rPr>
                <w:i/>
                <w:sz w:val="14"/>
              </w:rPr>
            </w:pPr>
          </w:p>
          <w:p w14:paraId="3883762A" w14:textId="77777777" w:rsidR="00275643" w:rsidRDefault="00275643">
            <w:pPr>
              <w:pStyle w:val="TableParagraph"/>
              <w:spacing w:before="16"/>
              <w:rPr>
                <w:i/>
                <w:sz w:val="14"/>
              </w:rPr>
            </w:pPr>
          </w:p>
          <w:p w14:paraId="3883762B" w14:textId="77777777" w:rsidR="00275643" w:rsidRDefault="00000000">
            <w:pPr>
              <w:pStyle w:val="TableParagraph"/>
              <w:ind w:right="70"/>
              <w:jc w:val="right"/>
              <w:rPr>
                <w:sz w:val="14"/>
              </w:rPr>
            </w:pPr>
            <w:r>
              <w:rPr>
                <w:color w:val="333333"/>
                <w:spacing w:val="-10"/>
                <w:sz w:val="14"/>
              </w:rPr>
              <w:t>—</w:t>
            </w:r>
          </w:p>
        </w:tc>
        <w:tc>
          <w:tcPr>
            <w:tcW w:w="650" w:type="dxa"/>
          </w:tcPr>
          <w:p w14:paraId="3883762C" w14:textId="77777777" w:rsidR="00275643" w:rsidRDefault="00275643">
            <w:pPr>
              <w:pStyle w:val="TableParagraph"/>
              <w:rPr>
                <w:i/>
                <w:sz w:val="14"/>
              </w:rPr>
            </w:pPr>
          </w:p>
          <w:p w14:paraId="3883762D" w14:textId="77777777" w:rsidR="00275643" w:rsidRDefault="00275643">
            <w:pPr>
              <w:pStyle w:val="TableParagraph"/>
              <w:spacing w:before="16"/>
              <w:rPr>
                <w:i/>
                <w:sz w:val="14"/>
              </w:rPr>
            </w:pPr>
          </w:p>
          <w:p w14:paraId="3883762E" w14:textId="77777777" w:rsidR="00275643" w:rsidRDefault="00000000">
            <w:pPr>
              <w:pStyle w:val="TableParagraph"/>
              <w:ind w:right="69"/>
              <w:jc w:val="right"/>
              <w:rPr>
                <w:sz w:val="14"/>
              </w:rPr>
            </w:pPr>
            <w:r>
              <w:rPr>
                <w:color w:val="333333"/>
                <w:spacing w:val="-2"/>
                <w:sz w:val="14"/>
              </w:rPr>
              <w:t>$142K</w:t>
            </w:r>
          </w:p>
        </w:tc>
        <w:tc>
          <w:tcPr>
            <w:tcW w:w="730" w:type="dxa"/>
          </w:tcPr>
          <w:p w14:paraId="3883762F" w14:textId="77777777" w:rsidR="00275643" w:rsidRDefault="00275643">
            <w:pPr>
              <w:pStyle w:val="TableParagraph"/>
              <w:rPr>
                <w:i/>
                <w:sz w:val="14"/>
              </w:rPr>
            </w:pPr>
          </w:p>
          <w:p w14:paraId="38837630" w14:textId="77777777" w:rsidR="00275643" w:rsidRDefault="00275643">
            <w:pPr>
              <w:pStyle w:val="TableParagraph"/>
              <w:spacing w:before="16"/>
              <w:rPr>
                <w:i/>
                <w:sz w:val="14"/>
              </w:rPr>
            </w:pPr>
          </w:p>
          <w:p w14:paraId="38837631" w14:textId="77777777" w:rsidR="00275643" w:rsidRDefault="00000000">
            <w:pPr>
              <w:pStyle w:val="TableParagraph"/>
              <w:ind w:right="68"/>
              <w:jc w:val="right"/>
              <w:rPr>
                <w:sz w:val="14"/>
              </w:rPr>
            </w:pPr>
            <w:r>
              <w:rPr>
                <w:color w:val="333333"/>
                <w:spacing w:val="-10"/>
                <w:sz w:val="14"/>
              </w:rPr>
              <w:t>—</w:t>
            </w:r>
          </w:p>
        </w:tc>
        <w:tc>
          <w:tcPr>
            <w:tcW w:w="730" w:type="dxa"/>
          </w:tcPr>
          <w:p w14:paraId="38837632" w14:textId="77777777" w:rsidR="00275643" w:rsidRDefault="00275643">
            <w:pPr>
              <w:pStyle w:val="TableParagraph"/>
              <w:rPr>
                <w:i/>
                <w:sz w:val="14"/>
              </w:rPr>
            </w:pPr>
          </w:p>
          <w:p w14:paraId="38837633" w14:textId="77777777" w:rsidR="00275643" w:rsidRDefault="00275643">
            <w:pPr>
              <w:pStyle w:val="TableParagraph"/>
              <w:spacing w:before="16"/>
              <w:rPr>
                <w:i/>
                <w:sz w:val="14"/>
              </w:rPr>
            </w:pPr>
          </w:p>
          <w:p w14:paraId="38837634" w14:textId="77777777" w:rsidR="00275643" w:rsidRDefault="00000000">
            <w:pPr>
              <w:pStyle w:val="TableParagraph"/>
              <w:ind w:right="68"/>
              <w:jc w:val="right"/>
              <w:rPr>
                <w:sz w:val="14"/>
              </w:rPr>
            </w:pPr>
            <w:r>
              <w:rPr>
                <w:color w:val="333333"/>
                <w:spacing w:val="-2"/>
                <w:sz w:val="14"/>
              </w:rPr>
              <w:t>$300K</w:t>
            </w:r>
          </w:p>
        </w:tc>
        <w:tc>
          <w:tcPr>
            <w:tcW w:w="730" w:type="dxa"/>
          </w:tcPr>
          <w:p w14:paraId="38837635" w14:textId="77777777" w:rsidR="00275643" w:rsidRDefault="00275643">
            <w:pPr>
              <w:pStyle w:val="TableParagraph"/>
              <w:rPr>
                <w:i/>
                <w:sz w:val="14"/>
              </w:rPr>
            </w:pPr>
          </w:p>
          <w:p w14:paraId="38837636" w14:textId="77777777" w:rsidR="00275643" w:rsidRDefault="00275643">
            <w:pPr>
              <w:pStyle w:val="TableParagraph"/>
              <w:spacing w:before="16"/>
              <w:rPr>
                <w:i/>
                <w:sz w:val="14"/>
              </w:rPr>
            </w:pPr>
          </w:p>
          <w:p w14:paraId="38837637" w14:textId="77777777" w:rsidR="00275643" w:rsidRDefault="00000000">
            <w:pPr>
              <w:pStyle w:val="TableParagraph"/>
              <w:ind w:left="98"/>
              <w:jc w:val="center"/>
              <w:rPr>
                <w:sz w:val="14"/>
              </w:rPr>
            </w:pPr>
            <w:r>
              <w:rPr>
                <w:color w:val="333333"/>
                <w:spacing w:val="-2"/>
                <w:sz w:val="14"/>
              </w:rPr>
              <w:t>$1.82M</w:t>
            </w:r>
          </w:p>
        </w:tc>
        <w:tc>
          <w:tcPr>
            <w:tcW w:w="650" w:type="dxa"/>
          </w:tcPr>
          <w:p w14:paraId="38837638" w14:textId="77777777" w:rsidR="00275643" w:rsidRDefault="00275643">
            <w:pPr>
              <w:pStyle w:val="TableParagraph"/>
              <w:rPr>
                <w:i/>
                <w:sz w:val="14"/>
              </w:rPr>
            </w:pPr>
          </w:p>
          <w:p w14:paraId="38837639" w14:textId="77777777" w:rsidR="00275643" w:rsidRDefault="00275643">
            <w:pPr>
              <w:pStyle w:val="TableParagraph"/>
              <w:spacing w:before="16"/>
              <w:rPr>
                <w:i/>
                <w:sz w:val="14"/>
              </w:rPr>
            </w:pPr>
          </w:p>
          <w:p w14:paraId="3883763A" w14:textId="77777777" w:rsidR="00275643" w:rsidRDefault="00000000">
            <w:pPr>
              <w:pStyle w:val="TableParagraph"/>
              <w:ind w:left="132" w:right="50"/>
              <w:jc w:val="center"/>
              <w:rPr>
                <w:sz w:val="14"/>
              </w:rPr>
            </w:pPr>
            <w:r>
              <w:rPr>
                <w:color w:val="333333"/>
                <w:spacing w:val="-2"/>
                <w:sz w:val="14"/>
              </w:rPr>
              <w:t>$162K</w:t>
            </w:r>
          </w:p>
        </w:tc>
        <w:tc>
          <w:tcPr>
            <w:tcW w:w="603" w:type="dxa"/>
            <w:tcBorders>
              <w:right w:val="nil"/>
            </w:tcBorders>
          </w:tcPr>
          <w:p w14:paraId="3883763B" w14:textId="77777777" w:rsidR="00275643" w:rsidRDefault="00275643">
            <w:pPr>
              <w:pStyle w:val="TableParagraph"/>
              <w:rPr>
                <w:i/>
                <w:sz w:val="14"/>
              </w:rPr>
            </w:pPr>
          </w:p>
          <w:p w14:paraId="3883763C" w14:textId="77777777" w:rsidR="00275643" w:rsidRDefault="00275643">
            <w:pPr>
              <w:pStyle w:val="TableParagraph"/>
              <w:spacing w:before="16"/>
              <w:rPr>
                <w:i/>
                <w:sz w:val="14"/>
              </w:rPr>
            </w:pPr>
          </w:p>
          <w:p w14:paraId="3883763D" w14:textId="77777777" w:rsidR="00275643" w:rsidRDefault="00000000">
            <w:pPr>
              <w:pStyle w:val="TableParagraph"/>
              <w:ind w:right="34"/>
              <w:jc w:val="right"/>
              <w:rPr>
                <w:sz w:val="14"/>
              </w:rPr>
            </w:pPr>
            <w:r>
              <w:rPr>
                <w:color w:val="333333"/>
                <w:spacing w:val="-5"/>
                <w:sz w:val="14"/>
              </w:rPr>
              <w:t>$52</w:t>
            </w:r>
          </w:p>
        </w:tc>
      </w:tr>
      <w:tr w:rsidR="00275643" w14:paraId="38837664" w14:textId="77777777">
        <w:trPr>
          <w:trHeight w:val="850"/>
        </w:trPr>
        <w:tc>
          <w:tcPr>
            <w:tcW w:w="640" w:type="dxa"/>
          </w:tcPr>
          <w:p w14:paraId="3883763F" w14:textId="77777777" w:rsidR="00275643" w:rsidRDefault="00275643">
            <w:pPr>
              <w:pStyle w:val="TableParagraph"/>
              <w:rPr>
                <w:i/>
                <w:sz w:val="14"/>
              </w:rPr>
            </w:pPr>
          </w:p>
          <w:p w14:paraId="38837640" w14:textId="77777777" w:rsidR="00275643" w:rsidRDefault="00275643">
            <w:pPr>
              <w:pStyle w:val="TableParagraph"/>
              <w:spacing w:before="16"/>
              <w:rPr>
                <w:i/>
                <w:sz w:val="14"/>
              </w:rPr>
            </w:pPr>
          </w:p>
          <w:p w14:paraId="38837641" w14:textId="77777777" w:rsidR="00275643" w:rsidRDefault="00000000">
            <w:pPr>
              <w:pStyle w:val="TableParagraph"/>
              <w:ind w:left="6" w:right="115"/>
              <w:jc w:val="center"/>
              <w:rPr>
                <w:sz w:val="14"/>
              </w:rPr>
            </w:pPr>
            <w:r>
              <w:rPr>
                <w:color w:val="333333"/>
                <w:spacing w:val="-4"/>
                <w:sz w:val="14"/>
              </w:rPr>
              <w:t>D+34</w:t>
            </w:r>
          </w:p>
        </w:tc>
        <w:tc>
          <w:tcPr>
            <w:tcW w:w="780" w:type="dxa"/>
          </w:tcPr>
          <w:p w14:paraId="38837642" w14:textId="77777777" w:rsidR="00275643" w:rsidRDefault="00275643">
            <w:pPr>
              <w:pStyle w:val="TableParagraph"/>
              <w:rPr>
                <w:i/>
                <w:sz w:val="14"/>
              </w:rPr>
            </w:pPr>
          </w:p>
          <w:p w14:paraId="38837643" w14:textId="77777777" w:rsidR="00275643" w:rsidRDefault="00275643">
            <w:pPr>
              <w:pStyle w:val="TableParagraph"/>
              <w:spacing w:before="16"/>
              <w:rPr>
                <w:i/>
                <w:sz w:val="14"/>
              </w:rPr>
            </w:pPr>
          </w:p>
          <w:p w14:paraId="38837644" w14:textId="77777777" w:rsidR="00275643" w:rsidRDefault="00000000">
            <w:pPr>
              <w:pStyle w:val="TableParagraph"/>
              <w:ind w:left="18" w:right="79"/>
              <w:jc w:val="center"/>
              <w:rPr>
                <w:sz w:val="14"/>
              </w:rPr>
            </w:pPr>
            <w:r>
              <w:rPr>
                <w:color w:val="333333"/>
                <w:sz w:val="14"/>
              </w:rPr>
              <w:t>Jul</w:t>
            </w:r>
            <w:r>
              <w:rPr>
                <w:color w:val="333333"/>
                <w:spacing w:val="2"/>
                <w:sz w:val="14"/>
              </w:rPr>
              <w:t xml:space="preserve"> </w:t>
            </w:r>
            <w:r>
              <w:rPr>
                <w:color w:val="333333"/>
                <w:spacing w:val="-4"/>
                <w:sz w:val="14"/>
              </w:rPr>
              <w:t>2029</w:t>
            </w:r>
          </w:p>
        </w:tc>
        <w:tc>
          <w:tcPr>
            <w:tcW w:w="1160" w:type="dxa"/>
          </w:tcPr>
          <w:p w14:paraId="38837645" w14:textId="77777777" w:rsidR="00275643" w:rsidRPr="007E0F55" w:rsidRDefault="00000000">
            <w:pPr>
              <w:pStyle w:val="TableParagraph"/>
              <w:spacing w:before="108" w:line="343" w:lineRule="auto"/>
              <w:ind w:left="87" w:right="90"/>
              <w:rPr>
                <w:sz w:val="14"/>
                <w:lang w:val="es-AR"/>
              </w:rPr>
            </w:pPr>
            <w:proofErr w:type="spellStart"/>
            <w:r w:rsidRPr="007E0F55">
              <w:rPr>
                <w:color w:val="333333"/>
                <w:sz w:val="14"/>
                <w:lang w:val="es-AR"/>
              </w:rPr>
              <w:t>Infill</w:t>
            </w:r>
            <w:proofErr w:type="spellEnd"/>
            <w:r w:rsidRPr="007E0F55">
              <w:rPr>
                <w:color w:val="333333"/>
                <w:spacing w:val="-6"/>
                <w:sz w:val="14"/>
                <w:lang w:val="es-AR"/>
              </w:rPr>
              <w:t xml:space="preserve"> </w:t>
            </w:r>
            <w:r w:rsidRPr="007E0F55">
              <w:rPr>
                <w:color w:val="333333"/>
                <w:sz w:val="14"/>
                <w:lang w:val="es-AR"/>
              </w:rPr>
              <w:t>Drilling</w:t>
            </w:r>
            <w:r w:rsidRPr="007E0F55">
              <w:rPr>
                <w:color w:val="333333"/>
                <w:spacing w:val="-6"/>
                <w:sz w:val="14"/>
                <w:lang w:val="es-AR"/>
              </w:rPr>
              <w:t xml:space="preserve"> </w:t>
            </w:r>
            <w:r w:rsidRPr="007E0F55">
              <w:rPr>
                <w:color w:val="333333"/>
                <w:sz w:val="14"/>
                <w:lang w:val="es-AR"/>
              </w:rPr>
              <w:t>(La</w:t>
            </w:r>
            <w:r w:rsidRPr="007E0F55">
              <w:rPr>
                <w:color w:val="333333"/>
                <w:spacing w:val="40"/>
                <w:sz w:val="14"/>
                <w:lang w:val="es-AR"/>
              </w:rPr>
              <w:t xml:space="preserve"> </w:t>
            </w:r>
            <w:r w:rsidRPr="007E0F55">
              <w:rPr>
                <w:color w:val="333333"/>
                <w:sz w:val="14"/>
                <w:lang w:val="es-AR"/>
              </w:rPr>
              <w:t>Paz ESP Tier</w:t>
            </w:r>
            <w:r w:rsidRPr="007E0F55">
              <w:rPr>
                <w:color w:val="333333"/>
                <w:spacing w:val="40"/>
                <w:sz w:val="14"/>
                <w:lang w:val="es-AR"/>
              </w:rPr>
              <w:t xml:space="preserve"> </w:t>
            </w:r>
            <w:r w:rsidRPr="007E0F55">
              <w:rPr>
                <w:color w:val="333333"/>
                <w:spacing w:val="-6"/>
                <w:sz w:val="14"/>
                <w:lang w:val="es-AR"/>
              </w:rPr>
              <w:t>2)</w:t>
            </w:r>
          </w:p>
        </w:tc>
        <w:tc>
          <w:tcPr>
            <w:tcW w:w="730" w:type="dxa"/>
          </w:tcPr>
          <w:p w14:paraId="38837646" w14:textId="77777777" w:rsidR="00275643" w:rsidRPr="007E0F55" w:rsidRDefault="00275643">
            <w:pPr>
              <w:pStyle w:val="TableParagraph"/>
              <w:rPr>
                <w:i/>
                <w:sz w:val="14"/>
                <w:lang w:val="es-AR"/>
              </w:rPr>
            </w:pPr>
          </w:p>
          <w:p w14:paraId="38837647" w14:textId="77777777" w:rsidR="00275643" w:rsidRPr="007E0F55" w:rsidRDefault="00275643">
            <w:pPr>
              <w:pStyle w:val="TableParagraph"/>
              <w:spacing w:before="16"/>
              <w:rPr>
                <w:i/>
                <w:sz w:val="14"/>
                <w:lang w:val="es-AR"/>
              </w:rPr>
            </w:pPr>
          </w:p>
          <w:p w14:paraId="38837648" w14:textId="77777777" w:rsidR="00275643" w:rsidRDefault="00000000">
            <w:pPr>
              <w:pStyle w:val="TableParagraph"/>
              <w:ind w:left="162" w:right="16"/>
              <w:jc w:val="center"/>
              <w:rPr>
                <w:sz w:val="14"/>
              </w:rPr>
            </w:pPr>
            <w:r>
              <w:rPr>
                <w:color w:val="333333"/>
                <w:spacing w:val="-2"/>
                <w:sz w:val="14"/>
              </w:rPr>
              <w:t>$180K</w:t>
            </w:r>
          </w:p>
        </w:tc>
        <w:tc>
          <w:tcPr>
            <w:tcW w:w="650" w:type="dxa"/>
          </w:tcPr>
          <w:p w14:paraId="38837649" w14:textId="77777777" w:rsidR="00275643" w:rsidRDefault="00275643">
            <w:pPr>
              <w:pStyle w:val="TableParagraph"/>
              <w:rPr>
                <w:i/>
                <w:sz w:val="14"/>
              </w:rPr>
            </w:pPr>
          </w:p>
          <w:p w14:paraId="3883764A" w14:textId="77777777" w:rsidR="00275643" w:rsidRDefault="00275643">
            <w:pPr>
              <w:pStyle w:val="TableParagraph"/>
              <w:spacing w:before="16"/>
              <w:rPr>
                <w:i/>
                <w:sz w:val="14"/>
              </w:rPr>
            </w:pPr>
          </w:p>
          <w:p w14:paraId="3883764B" w14:textId="77777777" w:rsidR="00275643" w:rsidRDefault="00000000">
            <w:pPr>
              <w:pStyle w:val="TableParagraph"/>
              <w:ind w:right="76"/>
              <w:jc w:val="right"/>
              <w:rPr>
                <w:sz w:val="14"/>
              </w:rPr>
            </w:pPr>
            <w:r>
              <w:rPr>
                <w:color w:val="333333"/>
                <w:spacing w:val="-10"/>
                <w:sz w:val="14"/>
              </w:rPr>
              <w:t>—</w:t>
            </w:r>
          </w:p>
        </w:tc>
        <w:tc>
          <w:tcPr>
            <w:tcW w:w="730" w:type="dxa"/>
          </w:tcPr>
          <w:p w14:paraId="3883764C" w14:textId="77777777" w:rsidR="00275643" w:rsidRDefault="00275643">
            <w:pPr>
              <w:pStyle w:val="TableParagraph"/>
              <w:rPr>
                <w:i/>
                <w:sz w:val="14"/>
              </w:rPr>
            </w:pPr>
          </w:p>
          <w:p w14:paraId="3883764D" w14:textId="77777777" w:rsidR="00275643" w:rsidRDefault="00275643">
            <w:pPr>
              <w:pStyle w:val="TableParagraph"/>
              <w:spacing w:before="16"/>
              <w:rPr>
                <w:i/>
                <w:sz w:val="14"/>
              </w:rPr>
            </w:pPr>
          </w:p>
          <w:p w14:paraId="3883764E" w14:textId="77777777" w:rsidR="00275643" w:rsidRDefault="00000000">
            <w:pPr>
              <w:pStyle w:val="TableParagraph"/>
              <w:ind w:right="76"/>
              <w:jc w:val="right"/>
              <w:rPr>
                <w:sz w:val="14"/>
              </w:rPr>
            </w:pPr>
            <w:r>
              <w:rPr>
                <w:color w:val="333333"/>
                <w:spacing w:val="-10"/>
                <w:sz w:val="14"/>
              </w:rPr>
              <w:t>—</w:t>
            </w:r>
          </w:p>
        </w:tc>
        <w:tc>
          <w:tcPr>
            <w:tcW w:w="850" w:type="dxa"/>
          </w:tcPr>
          <w:p w14:paraId="3883764F" w14:textId="77777777" w:rsidR="00275643" w:rsidRDefault="00275643">
            <w:pPr>
              <w:pStyle w:val="TableParagraph"/>
              <w:rPr>
                <w:i/>
                <w:sz w:val="14"/>
              </w:rPr>
            </w:pPr>
          </w:p>
          <w:p w14:paraId="38837650" w14:textId="77777777" w:rsidR="00275643" w:rsidRDefault="00275643">
            <w:pPr>
              <w:pStyle w:val="TableParagraph"/>
              <w:spacing w:before="16"/>
              <w:rPr>
                <w:i/>
                <w:sz w:val="14"/>
              </w:rPr>
            </w:pPr>
          </w:p>
          <w:p w14:paraId="38837651" w14:textId="77777777" w:rsidR="00275643" w:rsidRDefault="00000000">
            <w:pPr>
              <w:pStyle w:val="TableParagraph"/>
              <w:ind w:right="70"/>
              <w:jc w:val="right"/>
              <w:rPr>
                <w:sz w:val="14"/>
              </w:rPr>
            </w:pPr>
            <w:r>
              <w:rPr>
                <w:color w:val="333333"/>
                <w:spacing w:val="-10"/>
                <w:sz w:val="14"/>
              </w:rPr>
              <w:t>—</w:t>
            </w:r>
          </w:p>
        </w:tc>
        <w:tc>
          <w:tcPr>
            <w:tcW w:w="650" w:type="dxa"/>
          </w:tcPr>
          <w:p w14:paraId="38837652" w14:textId="77777777" w:rsidR="00275643" w:rsidRDefault="00275643">
            <w:pPr>
              <w:pStyle w:val="TableParagraph"/>
              <w:rPr>
                <w:i/>
                <w:sz w:val="14"/>
              </w:rPr>
            </w:pPr>
          </w:p>
          <w:p w14:paraId="38837653" w14:textId="77777777" w:rsidR="00275643" w:rsidRDefault="00275643">
            <w:pPr>
              <w:pStyle w:val="TableParagraph"/>
              <w:spacing w:before="16"/>
              <w:rPr>
                <w:i/>
                <w:sz w:val="14"/>
              </w:rPr>
            </w:pPr>
          </w:p>
          <w:p w14:paraId="38837654" w14:textId="77777777" w:rsidR="00275643" w:rsidRDefault="00000000">
            <w:pPr>
              <w:pStyle w:val="TableParagraph"/>
              <w:ind w:right="69"/>
              <w:jc w:val="right"/>
              <w:rPr>
                <w:sz w:val="14"/>
              </w:rPr>
            </w:pPr>
            <w:r>
              <w:rPr>
                <w:color w:val="333333"/>
                <w:spacing w:val="-2"/>
                <w:sz w:val="14"/>
              </w:rPr>
              <w:t>$142K</w:t>
            </w:r>
          </w:p>
        </w:tc>
        <w:tc>
          <w:tcPr>
            <w:tcW w:w="730" w:type="dxa"/>
          </w:tcPr>
          <w:p w14:paraId="38837655" w14:textId="77777777" w:rsidR="00275643" w:rsidRDefault="00275643">
            <w:pPr>
              <w:pStyle w:val="TableParagraph"/>
              <w:rPr>
                <w:i/>
                <w:sz w:val="14"/>
              </w:rPr>
            </w:pPr>
          </w:p>
          <w:p w14:paraId="38837656" w14:textId="77777777" w:rsidR="00275643" w:rsidRDefault="00275643">
            <w:pPr>
              <w:pStyle w:val="TableParagraph"/>
              <w:spacing w:before="16"/>
              <w:rPr>
                <w:i/>
                <w:sz w:val="14"/>
              </w:rPr>
            </w:pPr>
          </w:p>
          <w:p w14:paraId="38837657" w14:textId="77777777" w:rsidR="00275643" w:rsidRDefault="00000000">
            <w:pPr>
              <w:pStyle w:val="TableParagraph"/>
              <w:ind w:right="68"/>
              <w:jc w:val="right"/>
              <w:rPr>
                <w:sz w:val="14"/>
              </w:rPr>
            </w:pPr>
            <w:r>
              <w:rPr>
                <w:color w:val="333333"/>
                <w:spacing w:val="-10"/>
                <w:sz w:val="14"/>
              </w:rPr>
              <w:t>—</w:t>
            </w:r>
          </w:p>
        </w:tc>
        <w:tc>
          <w:tcPr>
            <w:tcW w:w="730" w:type="dxa"/>
          </w:tcPr>
          <w:p w14:paraId="38837658" w14:textId="77777777" w:rsidR="00275643" w:rsidRDefault="00275643">
            <w:pPr>
              <w:pStyle w:val="TableParagraph"/>
              <w:rPr>
                <w:i/>
                <w:sz w:val="14"/>
              </w:rPr>
            </w:pPr>
          </w:p>
          <w:p w14:paraId="38837659" w14:textId="77777777" w:rsidR="00275643" w:rsidRDefault="00275643">
            <w:pPr>
              <w:pStyle w:val="TableParagraph"/>
              <w:spacing w:before="16"/>
              <w:rPr>
                <w:i/>
                <w:sz w:val="14"/>
              </w:rPr>
            </w:pPr>
          </w:p>
          <w:p w14:paraId="3883765A" w14:textId="77777777" w:rsidR="00275643" w:rsidRDefault="00000000">
            <w:pPr>
              <w:pStyle w:val="TableParagraph"/>
              <w:ind w:right="68"/>
              <w:jc w:val="right"/>
              <w:rPr>
                <w:sz w:val="14"/>
              </w:rPr>
            </w:pPr>
            <w:r>
              <w:rPr>
                <w:color w:val="333333"/>
                <w:spacing w:val="-2"/>
                <w:sz w:val="14"/>
              </w:rPr>
              <w:t>$300K</w:t>
            </w:r>
          </w:p>
        </w:tc>
        <w:tc>
          <w:tcPr>
            <w:tcW w:w="730" w:type="dxa"/>
          </w:tcPr>
          <w:p w14:paraId="3883765B" w14:textId="77777777" w:rsidR="00275643" w:rsidRDefault="00275643">
            <w:pPr>
              <w:pStyle w:val="TableParagraph"/>
              <w:rPr>
                <w:i/>
                <w:sz w:val="14"/>
              </w:rPr>
            </w:pPr>
          </w:p>
          <w:p w14:paraId="3883765C" w14:textId="77777777" w:rsidR="00275643" w:rsidRDefault="00275643">
            <w:pPr>
              <w:pStyle w:val="TableParagraph"/>
              <w:spacing w:before="16"/>
              <w:rPr>
                <w:i/>
                <w:sz w:val="14"/>
              </w:rPr>
            </w:pPr>
          </w:p>
          <w:p w14:paraId="3883765D" w14:textId="77777777" w:rsidR="00275643" w:rsidRDefault="00000000">
            <w:pPr>
              <w:pStyle w:val="TableParagraph"/>
              <w:ind w:left="98"/>
              <w:jc w:val="center"/>
              <w:rPr>
                <w:sz w:val="14"/>
              </w:rPr>
            </w:pPr>
            <w:r>
              <w:rPr>
                <w:color w:val="333333"/>
                <w:spacing w:val="-2"/>
                <w:sz w:val="14"/>
              </w:rPr>
              <w:t>$1.82M</w:t>
            </w:r>
          </w:p>
        </w:tc>
        <w:tc>
          <w:tcPr>
            <w:tcW w:w="650" w:type="dxa"/>
          </w:tcPr>
          <w:p w14:paraId="3883765E" w14:textId="77777777" w:rsidR="00275643" w:rsidRDefault="00275643">
            <w:pPr>
              <w:pStyle w:val="TableParagraph"/>
              <w:rPr>
                <w:i/>
                <w:sz w:val="14"/>
              </w:rPr>
            </w:pPr>
          </w:p>
          <w:p w14:paraId="3883765F" w14:textId="77777777" w:rsidR="00275643" w:rsidRDefault="00275643">
            <w:pPr>
              <w:pStyle w:val="TableParagraph"/>
              <w:spacing w:before="16"/>
              <w:rPr>
                <w:i/>
                <w:sz w:val="14"/>
              </w:rPr>
            </w:pPr>
          </w:p>
          <w:p w14:paraId="38837660" w14:textId="77777777" w:rsidR="00275643" w:rsidRDefault="00000000">
            <w:pPr>
              <w:pStyle w:val="TableParagraph"/>
              <w:ind w:left="132" w:right="50"/>
              <w:jc w:val="center"/>
              <w:rPr>
                <w:sz w:val="14"/>
              </w:rPr>
            </w:pPr>
            <w:r>
              <w:rPr>
                <w:color w:val="333333"/>
                <w:spacing w:val="-2"/>
                <w:sz w:val="14"/>
              </w:rPr>
              <w:t>$162K</w:t>
            </w:r>
          </w:p>
        </w:tc>
        <w:tc>
          <w:tcPr>
            <w:tcW w:w="603" w:type="dxa"/>
            <w:tcBorders>
              <w:right w:val="nil"/>
            </w:tcBorders>
          </w:tcPr>
          <w:p w14:paraId="38837661" w14:textId="77777777" w:rsidR="00275643" w:rsidRDefault="00275643">
            <w:pPr>
              <w:pStyle w:val="TableParagraph"/>
              <w:rPr>
                <w:i/>
                <w:sz w:val="14"/>
              </w:rPr>
            </w:pPr>
          </w:p>
          <w:p w14:paraId="38837662" w14:textId="77777777" w:rsidR="00275643" w:rsidRDefault="00275643">
            <w:pPr>
              <w:pStyle w:val="TableParagraph"/>
              <w:spacing w:before="16"/>
              <w:rPr>
                <w:i/>
                <w:sz w:val="14"/>
              </w:rPr>
            </w:pPr>
          </w:p>
          <w:p w14:paraId="38837663" w14:textId="77777777" w:rsidR="00275643" w:rsidRDefault="00000000">
            <w:pPr>
              <w:pStyle w:val="TableParagraph"/>
              <w:ind w:right="34"/>
              <w:jc w:val="right"/>
              <w:rPr>
                <w:sz w:val="14"/>
              </w:rPr>
            </w:pPr>
            <w:r>
              <w:rPr>
                <w:color w:val="333333"/>
                <w:spacing w:val="-5"/>
                <w:sz w:val="14"/>
              </w:rPr>
              <w:t>$52</w:t>
            </w:r>
          </w:p>
        </w:tc>
      </w:tr>
      <w:tr w:rsidR="00275643" w14:paraId="38837689" w14:textId="77777777">
        <w:trPr>
          <w:trHeight w:val="850"/>
        </w:trPr>
        <w:tc>
          <w:tcPr>
            <w:tcW w:w="640" w:type="dxa"/>
          </w:tcPr>
          <w:p w14:paraId="38837665" w14:textId="77777777" w:rsidR="00275643" w:rsidRDefault="00275643">
            <w:pPr>
              <w:pStyle w:val="TableParagraph"/>
              <w:rPr>
                <w:i/>
                <w:sz w:val="14"/>
              </w:rPr>
            </w:pPr>
          </w:p>
          <w:p w14:paraId="38837666" w14:textId="77777777" w:rsidR="00275643" w:rsidRDefault="00275643">
            <w:pPr>
              <w:pStyle w:val="TableParagraph"/>
              <w:spacing w:before="16"/>
              <w:rPr>
                <w:i/>
                <w:sz w:val="14"/>
              </w:rPr>
            </w:pPr>
          </w:p>
          <w:p w14:paraId="38837667" w14:textId="77777777" w:rsidR="00275643" w:rsidRDefault="00000000">
            <w:pPr>
              <w:pStyle w:val="TableParagraph"/>
              <w:ind w:left="6" w:right="115"/>
              <w:jc w:val="center"/>
              <w:rPr>
                <w:sz w:val="14"/>
              </w:rPr>
            </w:pPr>
            <w:r>
              <w:rPr>
                <w:color w:val="333333"/>
                <w:spacing w:val="-4"/>
                <w:sz w:val="14"/>
              </w:rPr>
              <w:t>D+35</w:t>
            </w:r>
          </w:p>
        </w:tc>
        <w:tc>
          <w:tcPr>
            <w:tcW w:w="780" w:type="dxa"/>
          </w:tcPr>
          <w:p w14:paraId="38837668" w14:textId="77777777" w:rsidR="00275643" w:rsidRDefault="00275643">
            <w:pPr>
              <w:pStyle w:val="TableParagraph"/>
              <w:spacing w:before="57"/>
              <w:rPr>
                <w:i/>
                <w:sz w:val="14"/>
              </w:rPr>
            </w:pPr>
          </w:p>
          <w:p w14:paraId="38837669" w14:textId="77777777" w:rsidR="00275643" w:rsidRDefault="00000000">
            <w:pPr>
              <w:pStyle w:val="TableParagraph"/>
              <w:spacing w:line="343" w:lineRule="auto"/>
              <w:ind w:left="81" w:right="176"/>
              <w:rPr>
                <w:sz w:val="14"/>
              </w:rPr>
            </w:pPr>
            <w:r>
              <w:rPr>
                <w:color w:val="333333"/>
                <w:spacing w:val="-4"/>
                <w:sz w:val="14"/>
              </w:rPr>
              <w:t>Aug</w:t>
            </w:r>
            <w:r>
              <w:rPr>
                <w:color w:val="333333"/>
                <w:spacing w:val="40"/>
                <w:sz w:val="14"/>
              </w:rPr>
              <w:t xml:space="preserve"> </w:t>
            </w:r>
            <w:r>
              <w:rPr>
                <w:color w:val="333333"/>
                <w:spacing w:val="-4"/>
                <w:sz w:val="14"/>
              </w:rPr>
              <w:t>2029</w:t>
            </w:r>
          </w:p>
        </w:tc>
        <w:tc>
          <w:tcPr>
            <w:tcW w:w="1160" w:type="dxa"/>
          </w:tcPr>
          <w:p w14:paraId="3883766A" w14:textId="77777777" w:rsidR="00275643" w:rsidRDefault="00000000">
            <w:pPr>
              <w:pStyle w:val="TableParagraph"/>
              <w:spacing w:before="108" w:line="343" w:lineRule="auto"/>
              <w:ind w:left="87" w:right="56"/>
              <w:rPr>
                <w:sz w:val="14"/>
              </w:rPr>
            </w:pPr>
            <w:r>
              <w:rPr>
                <w:color w:val="333333"/>
                <w:sz w:val="14"/>
              </w:rPr>
              <w:t>Central</w:t>
            </w:r>
            <w:r>
              <w:rPr>
                <w:color w:val="333333"/>
                <w:spacing w:val="-10"/>
                <w:sz w:val="14"/>
              </w:rPr>
              <w:t xml:space="preserve"> </w:t>
            </w:r>
            <w:r>
              <w:rPr>
                <w:color w:val="333333"/>
                <w:sz w:val="14"/>
              </w:rPr>
              <w:t>Power</w:t>
            </w:r>
            <w:r>
              <w:rPr>
                <w:color w:val="333333"/>
                <w:spacing w:val="40"/>
                <w:sz w:val="14"/>
              </w:rPr>
              <w:t xml:space="preserve"> </w:t>
            </w:r>
            <w:r>
              <w:rPr>
                <w:color w:val="333333"/>
                <w:sz w:val="14"/>
              </w:rPr>
              <w:t>Installation +</w:t>
            </w:r>
            <w:r>
              <w:rPr>
                <w:color w:val="333333"/>
                <w:spacing w:val="40"/>
                <w:sz w:val="14"/>
              </w:rPr>
              <w:t xml:space="preserve"> </w:t>
            </w:r>
            <w:r>
              <w:rPr>
                <w:color w:val="333333"/>
                <w:spacing w:val="-2"/>
                <w:sz w:val="14"/>
              </w:rPr>
              <w:t>Infill</w:t>
            </w:r>
          </w:p>
        </w:tc>
        <w:tc>
          <w:tcPr>
            <w:tcW w:w="730" w:type="dxa"/>
          </w:tcPr>
          <w:p w14:paraId="3883766B" w14:textId="77777777" w:rsidR="00275643" w:rsidRDefault="00275643">
            <w:pPr>
              <w:pStyle w:val="TableParagraph"/>
              <w:rPr>
                <w:i/>
                <w:sz w:val="14"/>
              </w:rPr>
            </w:pPr>
          </w:p>
          <w:p w14:paraId="3883766C" w14:textId="77777777" w:rsidR="00275643" w:rsidRDefault="00275643">
            <w:pPr>
              <w:pStyle w:val="TableParagraph"/>
              <w:spacing w:before="16"/>
              <w:rPr>
                <w:i/>
                <w:sz w:val="14"/>
              </w:rPr>
            </w:pPr>
          </w:p>
          <w:p w14:paraId="3883766D" w14:textId="77777777" w:rsidR="00275643" w:rsidRDefault="00000000">
            <w:pPr>
              <w:pStyle w:val="TableParagraph"/>
              <w:ind w:left="162" w:right="16"/>
              <w:jc w:val="center"/>
              <w:rPr>
                <w:sz w:val="14"/>
              </w:rPr>
            </w:pPr>
            <w:r>
              <w:rPr>
                <w:color w:val="333333"/>
                <w:spacing w:val="-2"/>
                <w:sz w:val="14"/>
              </w:rPr>
              <w:t>$180K</w:t>
            </w:r>
          </w:p>
        </w:tc>
        <w:tc>
          <w:tcPr>
            <w:tcW w:w="650" w:type="dxa"/>
          </w:tcPr>
          <w:p w14:paraId="3883766E" w14:textId="77777777" w:rsidR="00275643" w:rsidRDefault="00275643">
            <w:pPr>
              <w:pStyle w:val="TableParagraph"/>
              <w:rPr>
                <w:i/>
                <w:sz w:val="14"/>
              </w:rPr>
            </w:pPr>
          </w:p>
          <w:p w14:paraId="3883766F" w14:textId="77777777" w:rsidR="00275643" w:rsidRDefault="00275643">
            <w:pPr>
              <w:pStyle w:val="TableParagraph"/>
              <w:spacing w:before="16"/>
              <w:rPr>
                <w:i/>
                <w:sz w:val="14"/>
              </w:rPr>
            </w:pPr>
          </w:p>
          <w:p w14:paraId="38837670" w14:textId="77777777" w:rsidR="00275643" w:rsidRDefault="00000000">
            <w:pPr>
              <w:pStyle w:val="TableParagraph"/>
              <w:ind w:right="76"/>
              <w:jc w:val="right"/>
              <w:rPr>
                <w:sz w:val="14"/>
              </w:rPr>
            </w:pPr>
            <w:r>
              <w:rPr>
                <w:color w:val="333333"/>
                <w:spacing w:val="-10"/>
                <w:sz w:val="14"/>
              </w:rPr>
              <w:t>—</w:t>
            </w:r>
          </w:p>
        </w:tc>
        <w:tc>
          <w:tcPr>
            <w:tcW w:w="730" w:type="dxa"/>
          </w:tcPr>
          <w:p w14:paraId="38837671" w14:textId="77777777" w:rsidR="00275643" w:rsidRDefault="00275643">
            <w:pPr>
              <w:pStyle w:val="TableParagraph"/>
              <w:rPr>
                <w:i/>
                <w:sz w:val="14"/>
              </w:rPr>
            </w:pPr>
          </w:p>
          <w:p w14:paraId="38837672" w14:textId="77777777" w:rsidR="00275643" w:rsidRDefault="00275643">
            <w:pPr>
              <w:pStyle w:val="TableParagraph"/>
              <w:spacing w:before="16"/>
              <w:rPr>
                <w:i/>
                <w:sz w:val="14"/>
              </w:rPr>
            </w:pPr>
          </w:p>
          <w:p w14:paraId="38837673" w14:textId="77777777" w:rsidR="00275643" w:rsidRDefault="00000000">
            <w:pPr>
              <w:pStyle w:val="TableParagraph"/>
              <w:ind w:right="76"/>
              <w:jc w:val="right"/>
              <w:rPr>
                <w:sz w:val="14"/>
              </w:rPr>
            </w:pPr>
            <w:r>
              <w:rPr>
                <w:color w:val="333333"/>
                <w:spacing w:val="-10"/>
                <w:sz w:val="14"/>
              </w:rPr>
              <w:t>—</w:t>
            </w:r>
          </w:p>
        </w:tc>
        <w:tc>
          <w:tcPr>
            <w:tcW w:w="850" w:type="dxa"/>
          </w:tcPr>
          <w:p w14:paraId="38837674" w14:textId="77777777" w:rsidR="00275643" w:rsidRDefault="00275643">
            <w:pPr>
              <w:pStyle w:val="TableParagraph"/>
              <w:rPr>
                <w:i/>
                <w:sz w:val="14"/>
              </w:rPr>
            </w:pPr>
          </w:p>
          <w:p w14:paraId="38837675" w14:textId="77777777" w:rsidR="00275643" w:rsidRDefault="00275643">
            <w:pPr>
              <w:pStyle w:val="TableParagraph"/>
              <w:spacing w:before="16"/>
              <w:rPr>
                <w:i/>
                <w:sz w:val="14"/>
              </w:rPr>
            </w:pPr>
          </w:p>
          <w:p w14:paraId="38837676" w14:textId="77777777" w:rsidR="00275643" w:rsidRDefault="00000000">
            <w:pPr>
              <w:pStyle w:val="TableParagraph"/>
              <w:ind w:right="70"/>
              <w:jc w:val="right"/>
              <w:rPr>
                <w:sz w:val="14"/>
              </w:rPr>
            </w:pPr>
            <w:r>
              <w:rPr>
                <w:color w:val="333333"/>
                <w:spacing w:val="-10"/>
                <w:sz w:val="14"/>
              </w:rPr>
              <w:t>—</w:t>
            </w:r>
          </w:p>
        </w:tc>
        <w:tc>
          <w:tcPr>
            <w:tcW w:w="650" w:type="dxa"/>
          </w:tcPr>
          <w:p w14:paraId="38837677" w14:textId="77777777" w:rsidR="00275643" w:rsidRDefault="00275643">
            <w:pPr>
              <w:pStyle w:val="TableParagraph"/>
              <w:rPr>
                <w:i/>
                <w:sz w:val="14"/>
              </w:rPr>
            </w:pPr>
          </w:p>
          <w:p w14:paraId="38837678" w14:textId="77777777" w:rsidR="00275643" w:rsidRDefault="00275643">
            <w:pPr>
              <w:pStyle w:val="TableParagraph"/>
              <w:spacing w:before="16"/>
              <w:rPr>
                <w:i/>
                <w:sz w:val="14"/>
              </w:rPr>
            </w:pPr>
          </w:p>
          <w:p w14:paraId="38837679" w14:textId="77777777" w:rsidR="00275643" w:rsidRDefault="00000000">
            <w:pPr>
              <w:pStyle w:val="TableParagraph"/>
              <w:ind w:right="69"/>
              <w:jc w:val="right"/>
              <w:rPr>
                <w:sz w:val="14"/>
              </w:rPr>
            </w:pPr>
            <w:r>
              <w:rPr>
                <w:color w:val="333333"/>
                <w:spacing w:val="-2"/>
                <w:sz w:val="14"/>
              </w:rPr>
              <w:t>$142K</w:t>
            </w:r>
          </w:p>
        </w:tc>
        <w:tc>
          <w:tcPr>
            <w:tcW w:w="730" w:type="dxa"/>
          </w:tcPr>
          <w:p w14:paraId="3883767A" w14:textId="77777777" w:rsidR="00275643" w:rsidRDefault="00275643">
            <w:pPr>
              <w:pStyle w:val="TableParagraph"/>
              <w:rPr>
                <w:i/>
                <w:sz w:val="14"/>
              </w:rPr>
            </w:pPr>
          </w:p>
          <w:p w14:paraId="3883767B" w14:textId="77777777" w:rsidR="00275643" w:rsidRDefault="00275643">
            <w:pPr>
              <w:pStyle w:val="TableParagraph"/>
              <w:spacing w:before="16"/>
              <w:rPr>
                <w:i/>
                <w:sz w:val="14"/>
              </w:rPr>
            </w:pPr>
          </w:p>
          <w:p w14:paraId="3883767C" w14:textId="77777777" w:rsidR="00275643" w:rsidRDefault="00000000">
            <w:pPr>
              <w:pStyle w:val="TableParagraph"/>
              <w:ind w:right="68"/>
              <w:jc w:val="right"/>
              <w:rPr>
                <w:sz w:val="14"/>
              </w:rPr>
            </w:pPr>
            <w:r>
              <w:rPr>
                <w:color w:val="333333"/>
                <w:spacing w:val="-10"/>
                <w:sz w:val="14"/>
              </w:rPr>
              <w:t>—</w:t>
            </w:r>
          </w:p>
        </w:tc>
        <w:tc>
          <w:tcPr>
            <w:tcW w:w="730" w:type="dxa"/>
          </w:tcPr>
          <w:p w14:paraId="3883767D" w14:textId="77777777" w:rsidR="00275643" w:rsidRDefault="00275643">
            <w:pPr>
              <w:pStyle w:val="TableParagraph"/>
              <w:rPr>
                <w:i/>
                <w:sz w:val="14"/>
              </w:rPr>
            </w:pPr>
          </w:p>
          <w:p w14:paraId="3883767E" w14:textId="77777777" w:rsidR="00275643" w:rsidRDefault="00275643">
            <w:pPr>
              <w:pStyle w:val="TableParagraph"/>
              <w:spacing w:before="16"/>
              <w:rPr>
                <w:i/>
                <w:sz w:val="14"/>
              </w:rPr>
            </w:pPr>
          </w:p>
          <w:p w14:paraId="3883767F" w14:textId="77777777" w:rsidR="00275643" w:rsidRDefault="00000000">
            <w:pPr>
              <w:pStyle w:val="TableParagraph"/>
              <w:ind w:right="68"/>
              <w:jc w:val="right"/>
              <w:rPr>
                <w:sz w:val="14"/>
              </w:rPr>
            </w:pPr>
            <w:r>
              <w:rPr>
                <w:color w:val="333333"/>
                <w:spacing w:val="-2"/>
                <w:sz w:val="14"/>
              </w:rPr>
              <w:t>$300K</w:t>
            </w:r>
          </w:p>
        </w:tc>
        <w:tc>
          <w:tcPr>
            <w:tcW w:w="730" w:type="dxa"/>
          </w:tcPr>
          <w:p w14:paraId="38837680" w14:textId="77777777" w:rsidR="00275643" w:rsidRDefault="00275643">
            <w:pPr>
              <w:pStyle w:val="TableParagraph"/>
              <w:rPr>
                <w:i/>
                <w:sz w:val="14"/>
              </w:rPr>
            </w:pPr>
          </w:p>
          <w:p w14:paraId="38837681" w14:textId="77777777" w:rsidR="00275643" w:rsidRDefault="00275643">
            <w:pPr>
              <w:pStyle w:val="TableParagraph"/>
              <w:spacing w:before="16"/>
              <w:rPr>
                <w:i/>
                <w:sz w:val="14"/>
              </w:rPr>
            </w:pPr>
          </w:p>
          <w:p w14:paraId="38837682" w14:textId="77777777" w:rsidR="00275643" w:rsidRDefault="00000000">
            <w:pPr>
              <w:pStyle w:val="TableParagraph"/>
              <w:ind w:left="98"/>
              <w:jc w:val="center"/>
              <w:rPr>
                <w:sz w:val="14"/>
              </w:rPr>
            </w:pPr>
            <w:r>
              <w:rPr>
                <w:color w:val="333333"/>
                <w:spacing w:val="-2"/>
                <w:sz w:val="14"/>
              </w:rPr>
              <w:t>$1.82M</w:t>
            </w:r>
          </w:p>
        </w:tc>
        <w:tc>
          <w:tcPr>
            <w:tcW w:w="650" w:type="dxa"/>
          </w:tcPr>
          <w:p w14:paraId="38837683" w14:textId="77777777" w:rsidR="00275643" w:rsidRDefault="00275643">
            <w:pPr>
              <w:pStyle w:val="TableParagraph"/>
              <w:rPr>
                <w:i/>
                <w:sz w:val="14"/>
              </w:rPr>
            </w:pPr>
          </w:p>
          <w:p w14:paraId="38837684" w14:textId="77777777" w:rsidR="00275643" w:rsidRDefault="00275643">
            <w:pPr>
              <w:pStyle w:val="TableParagraph"/>
              <w:spacing w:before="16"/>
              <w:rPr>
                <w:i/>
                <w:sz w:val="14"/>
              </w:rPr>
            </w:pPr>
          </w:p>
          <w:p w14:paraId="38837685" w14:textId="77777777" w:rsidR="00275643" w:rsidRDefault="00000000">
            <w:pPr>
              <w:pStyle w:val="TableParagraph"/>
              <w:ind w:left="132" w:right="50"/>
              <w:jc w:val="center"/>
              <w:rPr>
                <w:sz w:val="14"/>
              </w:rPr>
            </w:pPr>
            <w:r>
              <w:rPr>
                <w:color w:val="333333"/>
                <w:spacing w:val="-2"/>
                <w:sz w:val="14"/>
              </w:rPr>
              <w:t>$162K</w:t>
            </w:r>
          </w:p>
        </w:tc>
        <w:tc>
          <w:tcPr>
            <w:tcW w:w="603" w:type="dxa"/>
            <w:tcBorders>
              <w:right w:val="nil"/>
            </w:tcBorders>
          </w:tcPr>
          <w:p w14:paraId="38837686" w14:textId="77777777" w:rsidR="00275643" w:rsidRDefault="00275643">
            <w:pPr>
              <w:pStyle w:val="TableParagraph"/>
              <w:rPr>
                <w:i/>
                <w:sz w:val="14"/>
              </w:rPr>
            </w:pPr>
          </w:p>
          <w:p w14:paraId="38837687" w14:textId="77777777" w:rsidR="00275643" w:rsidRDefault="00275643">
            <w:pPr>
              <w:pStyle w:val="TableParagraph"/>
              <w:spacing w:before="16"/>
              <w:rPr>
                <w:i/>
                <w:sz w:val="14"/>
              </w:rPr>
            </w:pPr>
          </w:p>
          <w:p w14:paraId="38837688" w14:textId="77777777" w:rsidR="00275643" w:rsidRDefault="00000000">
            <w:pPr>
              <w:pStyle w:val="TableParagraph"/>
              <w:ind w:right="34"/>
              <w:jc w:val="right"/>
              <w:rPr>
                <w:sz w:val="14"/>
              </w:rPr>
            </w:pPr>
            <w:r>
              <w:rPr>
                <w:color w:val="333333"/>
                <w:spacing w:val="-5"/>
                <w:sz w:val="14"/>
              </w:rPr>
              <w:t>$52</w:t>
            </w:r>
          </w:p>
        </w:tc>
      </w:tr>
      <w:tr w:rsidR="00275643" w14:paraId="388376AE" w14:textId="77777777">
        <w:trPr>
          <w:trHeight w:val="850"/>
        </w:trPr>
        <w:tc>
          <w:tcPr>
            <w:tcW w:w="640" w:type="dxa"/>
          </w:tcPr>
          <w:p w14:paraId="3883768A" w14:textId="77777777" w:rsidR="00275643" w:rsidRDefault="00275643">
            <w:pPr>
              <w:pStyle w:val="TableParagraph"/>
              <w:rPr>
                <w:i/>
                <w:sz w:val="14"/>
              </w:rPr>
            </w:pPr>
          </w:p>
          <w:p w14:paraId="3883768B" w14:textId="77777777" w:rsidR="00275643" w:rsidRDefault="00275643">
            <w:pPr>
              <w:pStyle w:val="TableParagraph"/>
              <w:spacing w:before="16"/>
              <w:rPr>
                <w:i/>
                <w:sz w:val="14"/>
              </w:rPr>
            </w:pPr>
          </w:p>
          <w:p w14:paraId="3883768C" w14:textId="77777777" w:rsidR="00275643" w:rsidRDefault="00000000">
            <w:pPr>
              <w:pStyle w:val="TableParagraph"/>
              <w:ind w:left="6" w:right="115"/>
              <w:jc w:val="center"/>
              <w:rPr>
                <w:sz w:val="14"/>
              </w:rPr>
            </w:pPr>
            <w:r>
              <w:rPr>
                <w:color w:val="333333"/>
                <w:spacing w:val="-4"/>
                <w:sz w:val="14"/>
              </w:rPr>
              <w:t>D+36</w:t>
            </w:r>
          </w:p>
        </w:tc>
        <w:tc>
          <w:tcPr>
            <w:tcW w:w="780" w:type="dxa"/>
          </w:tcPr>
          <w:p w14:paraId="3883768D" w14:textId="77777777" w:rsidR="00275643" w:rsidRDefault="00275643">
            <w:pPr>
              <w:pStyle w:val="TableParagraph"/>
              <w:spacing w:before="57"/>
              <w:rPr>
                <w:i/>
                <w:sz w:val="14"/>
              </w:rPr>
            </w:pPr>
          </w:p>
          <w:p w14:paraId="3883768E" w14:textId="77777777" w:rsidR="00275643" w:rsidRDefault="00000000">
            <w:pPr>
              <w:pStyle w:val="TableParagraph"/>
              <w:spacing w:line="343" w:lineRule="auto"/>
              <w:ind w:left="81" w:right="176"/>
              <w:rPr>
                <w:sz w:val="14"/>
              </w:rPr>
            </w:pPr>
            <w:r>
              <w:rPr>
                <w:color w:val="333333"/>
                <w:spacing w:val="-4"/>
                <w:sz w:val="14"/>
              </w:rPr>
              <w:t>Sep</w:t>
            </w:r>
            <w:r>
              <w:rPr>
                <w:color w:val="333333"/>
                <w:spacing w:val="40"/>
                <w:sz w:val="14"/>
              </w:rPr>
              <w:t xml:space="preserve"> </w:t>
            </w:r>
            <w:r>
              <w:rPr>
                <w:color w:val="333333"/>
                <w:spacing w:val="-4"/>
                <w:sz w:val="14"/>
              </w:rPr>
              <w:t>2029</w:t>
            </w:r>
          </w:p>
        </w:tc>
        <w:tc>
          <w:tcPr>
            <w:tcW w:w="1160" w:type="dxa"/>
          </w:tcPr>
          <w:p w14:paraId="3883768F" w14:textId="77777777" w:rsidR="00275643" w:rsidRDefault="00000000">
            <w:pPr>
              <w:pStyle w:val="TableParagraph"/>
              <w:spacing w:before="108" w:line="343" w:lineRule="auto"/>
              <w:ind w:left="87" w:right="180"/>
              <w:rPr>
                <w:sz w:val="14"/>
              </w:rPr>
            </w:pPr>
            <w:r>
              <w:rPr>
                <w:color w:val="333333"/>
                <w:sz w:val="14"/>
              </w:rPr>
              <w:t>Regional</w:t>
            </w:r>
            <w:r>
              <w:rPr>
                <w:color w:val="333333"/>
                <w:spacing w:val="-10"/>
                <w:sz w:val="14"/>
              </w:rPr>
              <w:t xml:space="preserve"> </w:t>
            </w:r>
            <w:r>
              <w:rPr>
                <w:color w:val="333333"/>
                <w:sz w:val="14"/>
              </w:rPr>
              <w:t>Gas</w:t>
            </w:r>
            <w:r>
              <w:rPr>
                <w:color w:val="333333"/>
                <w:spacing w:val="40"/>
                <w:sz w:val="14"/>
              </w:rPr>
              <w:t xml:space="preserve"> </w:t>
            </w:r>
            <w:r>
              <w:rPr>
                <w:color w:val="333333"/>
                <w:sz w:val="14"/>
              </w:rPr>
              <w:t>Hub Start +</w:t>
            </w:r>
            <w:r>
              <w:rPr>
                <w:color w:val="333333"/>
                <w:spacing w:val="40"/>
                <w:sz w:val="14"/>
              </w:rPr>
              <w:t xml:space="preserve"> </w:t>
            </w:r>
            <w:r>
              <w:rPr>
                <w:color w:val="333333"/>
                <w:spacing w:val="-2"/>
                <w:sz w:val="14"/>
              </w:rPr>
              <w:t>Infill</w:t>
            </w:r>
          </w:p>
        </w:tc>
        <w:tc>
          <w:tcPr>
            <w:tcW w:w="730" w:type="dxa"/>
          </w:tcPr>
          <w:p w14:paraId="38837690" w14:textId="77777777" w:rsidR="00275643" w:rsidRDefault="00275643">
            <w:pPr>
              <w:pStyle w:val="TableParagraph"/>
              <w:rPr>
                <w:i/>
                <w:sz w:val="14"/>
              </w:rPr>
            </w:pPr>
          </w:p>
          <w:p w14:paraId="38837691" w14:textId="77777777" w:rsidR="00275643" w:rsidRDefault="00275643">
            <w:pPr>
              <w:pStyle w:val="TableParagraph"/>
              <w:spacing w:before="16"/>
              <w:rPr>
                <w:i/>
                <w:sz w:val="14"/>
              </w:rPr>
            </w:pPr>
          </w:p>
          <w:p w14:paraId="38837692" w14:textId="77777777" w:rsidR="00275643" w:rsidRDefault="00000000">
            <w:pPr>
              <w:pStyle w:val="TableParagraph"/>
              <w:ind w:left="162" w:right="16"/>
              <w:jc w:val="center"/>
              <w:rPr>
                <w:sz w:val="14"/>
              </w:rPr>
            </w:pPr>
            <w:r>
              <w:rPr>
                <w:color w:val="333333"/>
                <w:spacing w:val="-2"/>
                <w:sz w:val="14"/>
              </w:rPr>
              <w:t>$180K</w:t>
            </w:r>
          </w:p>
        </w:tc>
        <w:tc>
          <w:tcPr>
            <w:tcW w:w="650" w:type="dxa"/>
          </w:tcPr>
          <w:p w14:paraId="38837693" w14:textId="77777777" w:rsidR="00275643" w:rsidRDefault="00275643">
            <w:pPr>
              <w:pStyle w:val="TableParagraph"/>
              <w:rPr>
                <w:i/>
                <w:sz w:val="14"/>
              </w:rPr>
            </w:pPr>
          </w:p>
          <w:p w14:paraId="38837694" w14:textId="77777777" w:rsidR="00275643" w:rsidRDefault="00275643">
            <w:pPr>
              <w:pStyle w:val="TableParagraph"/>
              <w:spacing w:before="16"/>
              <w:rPr>
                <w:i/>
                <w:sz w:val="14"/>
              </w:rPr>
            </w:pPr>
          </w:p>
          <w:p w14:paraId="38837695" w14:textId="77777777" w:rsidR="00275643" w:rsidRDefault="00000000">
            <w:pPr>
              <w:pStyle w:val="TableParagraph"/>
              <w:ind w:right="76"/>
              <w:jc w:val="right"/>
              <w:rPr>
                <w:sz w:val="14"/>
              </w:rPr>
            </w:pPr>
            <w:r>
              <w:rPr>
                <w:color w:val="333333"/>
                <w:spacing w:val="-10"/>
                <w:sz w:val="14"/>
              </w:rPr>
              <w:t>—</w:t>
            </w:r>
          </w:p>
        </w:tc>
        <w:tc>
          <w:tcPr>
            <w:tcW w:w="730" w:type="dxa"/>
          </w:tcPr>
          <w:p w14:paraId="38837696" w14:textId="77777777" w:rsidR="00275643" w:rsidRDefault="00275643">
            <w:pPr>
              <w:pStyle w:val="TableParagraph"/>
              <w:rPr>
                <w:i/>
                <w:sz w:val="14"/>
              </w:rPr>
            </w:pPr>
          </w:p>
          <w:p w14:paraId="38837697" w14:textId="77777777" w:rsidR="00275643" w:rsidRDefault="00275643">
            <w:pPr>
              <w:pStyle w:val="TableParagraph"/>
              <w:spacing w:before="16"/>
              <w:rPr>
                <w:i/>
                <w:sz w:val="14"/>
              </w:rPr>
            </w:pPr>
          </w:p>
          <w:p w14:paraId="38837698" w14:textId="77777777" w:rsidR="00275643" w:rsidRDefault="00000000">
            <w:pPr>
              <w:pStyle w:val="TableParagraph"/>
              <w:ind w:right="76"/>
              <w:jc w:val="right"/>
              <w:rPr>
                <w:sz w:val="14"/>
              </w:rPr>
            </w:pPr>
            <w:r>
              <w:rPr>
                <w:color w:val="333333"/>
                <w:spacing w:val="-10"/>
                <w:sz w:val="14"/>
              </w:rPr>
              <w:t>—</w:t>
            </w:r>
          </w:p>
        </w:tc>
        <w:tc>
          <w:tcPr>
            <w:tcW w:w="850" w:type="dxa"/>
          </w:tcPr>
          <w:p w14:paraId="38837699" w14:textId="77777777" w:rsidR="00275643" w:rsidRDefault="00275643">
            <w:pPr>
              <w:pStyle w:val="TableParagraph"/>
              <w:rPr>
                <w:i/>
                <w:sz w:val="14"/>
              </w:rPr>
            </w:pPr>
          </w:p>
          <w:p w14:paraId="3883769A" w14:textId="77777777" w:rsidR="00275643" w:rsidRDefault="00275643">
            <w:pPr>
              <w:pStyle w:val="TableParagraph"/>
              <w:spacing w:before="16"/>
              <w:rPr>
                <w:i/>
                <w:sz w:val="14"/>
              </w:rPr>
            </w:pPr>
          </w:p>
          <w:p w14:paraId="3883769B" w14:textId="77777777" w:rsidR="00275643" w:rsidRDefault="00000000">
            <w:pPr>
              <w:pStyle w:val="TableParagraph"/>
              <w:ind w:right="70"/>
              <w:jc w:val="right"/>
              <w:rPr>
                <w:sz w:val="14"/>
              </w:rPr>
            </w:pPr>
            <w:r>
              <w:rPr>
                <w:color w:val="333333"/>
                <w:spacing w:val="-10"/>
                <w:sz w:val="14"/>
              </w:rPr>
              <w:t>—</w:t>
            </w:r>
          </w:p>
        </w:tc>
        <w:tc>
          <w:tcPr>
            <w:tcW w:w="650" w:type="dxa"/>
          </w:tcPr>
          <w:p w14:paraId="3883769C" w14:textId="77777777" w:rsidR="00275643" w:rsidRDefault="00275643">
            <w:pPr>
              <w:pStyle w:val="TableParagraph"/>
              <w:rPr>
                <w:i/>
                <w:sz w:val="14"/>
              </w:rPr>
            </w:pPr>
          </w:p>
          <w:p w14:paraId="3883769D" w14:textId="77777777" w:rsidR="00275643" w:rsidRDefault="00275643">
            <w:pPr>
              <w:pStyle w:val="TableParagraph"/>
              <w:spacing w:before="16"/>
              <w:rPr>
                <w:i/>
                <w:sz w:val="14"/>
              </w:rPr>
            </w:pPr>
          </w:p>
          <w:p w14:paraId="3883769E" w14:textId="77777777" w:rsidR="00275643" w:rsidRDefault="00000000">
            <w:pPr>
              <w:pStyle w:val="TableParagraph"/>
              <w:ind w:right="69"/>
              <w:jc w:val="right"/>
              <w:rPr>
                <w:sz w:val="14"/>
              </w:rPr>
            </w:pPr>
            <w:r>
              <w:rPr>
                <w:color w:val="333333"/>
                <w:spacing w:val="-2"/>
                <w:sz w:val="14"/>
              </w:rPr>
              <w:t>$142K</w:t>
            </w:r>
          </w:p>
        </w:tc>
        <w:tc>
          <w:tcPr>
            <w:tcW w:w="730" w:type="dxa"/>
          </w:tcPr>
          <w:p w14:paraId="3883769F" w14:textId="77777777" w:rsidR="00275643" w:rsidRDefault="00275643">
            <w:pPr>
              <w:pStyle w:val="TableParagraph"/>
              <w:rPr>
                <w:i/>
                <w:sz w:val="14"/>
              </w:rPr>
            </w:pPr>
          </w:p>
          <w:p w14:paraId="388376A0" w14:textId="77777777" w:rsidR="00275643" w:rsidRDefault="00275643">
            <w:pPr>
              <w:pStyle w:val="TableParagraph"/>
              <w:spacing w:before="16"/>
              <w:rPr>
                <w:i/>
                <w:sz w:val="14"/>
              </w:rPr>
            </w:pPr>
          </w:p>
          <w:p w14:paraId="388376A1" w14:textId="77777777" w:rsidR="00275643" w:rsidRDefault="00000000">
            <w:pPr>
              <w:pStyle w:val="TableParagraph"/>
              <w:ind w:right="68"/>
              <w:jc w:val="right"/>
              <w:rPr>
                <w:sz w:val="14"/>
              </w:rPr>
            </w:pPr>
            <w:r>
              <w:rPr>
                <w:color w:val="333333"/>
                <w:spacing w:val="-2"/>
                <w:sz w:val="14"/>
              </w:rPr>
              <w:t>$1.00M</w:t>
            </w:r>
          </w:p>
        </w:tc>
        <w:tc>
          <w:tcPr>
            <w:tcW w:w="730" w:type="dxa"/>
          </w:tcPr>
          <w:p w14:paraId="388376A2" w14:textId="77777777" w:rsidR="00275643" w:rsidRDefault="00275643">
            <w:pPr>
              <w:pStyle w:val="TableParagraph"/>
              <w:rPr>
                <w:i/>
                <w:sz w:val="14"/>
              </w:rPr>
            </w:pPr>
          </w:p>
          <w:p w14:paraId="388376A3" w14:textId="77777777" w:rsidR="00275643" w:rsidRDefault="00275643">
            <w:pPr>
              <w:pStyle w:val="TableParagraph"/>
              <w:spacing w:before="16"/>
              <w:rPr>
                <w:i/>
                <w:sz w:val="14"/>
              </w:rPr>
            </w:pPr>
          </w:p>
          <w:p w14:paraId="388376A4" w14:textId="77777777" w:rsidR="00275643" w:rsidRDefault="00000000">
            <w:pPr>
              <w:pStyle w:val="TableParagraph"/>
              <w:ind w:right="68"/>
              <w:jc w:val="right"/>
              <w:rPr>
                <w:sz w:val="14"/>
              </w:rPr>
            </w:pPr>
            <w:r>
              <w:rPr>
                <w:color w:val="333333"/>
                <w:spacing w:val="-2"/>
                <w:sz w:val="14"/>
              </w:rPr>
              <w:t>$300K</w:t>
            </w:r>
          </w:p>
        </w:tc>
        <w:tc>
          <w:tcPr>
            <w:tcW w:w="730" w:type="dxa"/>
          </w:tcPr>
          <w:p w14:paraId="388376A5" w14:textId="77777777" w:rsidR="00275643" w:rsidRDefault="00275643">
            <w:pPr>
              <w:pStyle w:val="TableParagraph"/>
              <w:rPr>
                <w:i/>
                <w:sz w:val="14"/>
              </w:rPr>
            </w:pPr>
          </w:p>
          <w:p w14:paraId="388376A6" w14:textId="77777777" w:rsidR="00275643" w:rsidRDefault="00275643">
            <w:pPr>
              <w:pStyle w:val="TableParagraph"/>
              <w:spacing w:before="16"/>
              <w:rPr>
                <w:i/>
                <w:sz w:val="14"/>
              </w:rPr>
            </w:pPr>
          </w:p>
          <w:p w14:paraId="388376A7" w14:textId="77777777" w:rsidR="00275643" w:rsidRDefault="00000000">
            <w:pPr>
              <w:pStyle w:val="TableParagraph"/>
              <w:ind w:left="98"/>
              <w:jc w:val="center"/>
              <w:rPr>
                <w:sz w:val="14"/>
              </w:rPr>
            </w:pPr>
            <w:r>
              <w:rPr>
                <w:color w:val="333333"/>
                <w:spacing w:val="-2"/>
                <w:sz w:val="14"/>
              </w:rPr>
              <w:t>$1.82M</w:t>
            </w:r>
          </w:p>
        </w:tc>
        <w:tc>
          <w:tcPr>
            <w:tcW w:w="650" w:type="dxa"/>
          </w:tcPr>
          <w:p w14:paraId="388376A8" w14:textId="77777777" w:rsidR="00275643" w:rsidRDefault="00275643">
            <w:pPr>
              <w:pStyle w:val="TableParagraph"/>
              <w:rPr>
                <w:i/>
                <w:sz w:val="14"/>
              </w:rPr>
            </w:pPr>
          </w:p>
          <w:p w14:paraId="388376A9" w14:textId="77777777" w:rsidR="00275643" w:rsidRDefault="00275643">
            <w:pPr>
              <w:pStyle w:val="TableParagraph"/>
              <w:spacing w:before="16"/>
              <w:rPr>
                <w:i/>
                <w:sz w:val="14"/>
              </w:rPr>
            </w:pPr>
          </w:p>
          <w:p w14:paraId="388376AA" w14:textId="77777777" w:rsidR="00275643" w:rsidRDefault="00000000">
            <w:pPr>
              <w:pStyle w:val="TableParagraph"/>
              <w:ind w:left="132" w:right="50"/>
              <w:jc w:val="center"/>
              <w:rPr>
                <w:sz w:val="14"/>
              </w:rPr>
            </w:pPr>
            <w:r>
              <w:rPr>
                <w:color w:val="333333"/>
                <w:spacing w:val="-2"/>
                <w:sz w:val="14"/>
              </w:rPr>
              <w:t>$162K</w:t>
            </w:r>
          </w:p>
        </w:tc>
        <w:tc>
          <w:tcPr>
            <w:tcW w:w="603" w:type="dxa"/>
            <w:tcBorders>
              <w:right w:val="nil"/>
            </w:tcBorders>
          </w:tcPr>
          <w:p w14:paraId="388376AB" w14:textId="77777777" w:rsidR="00275643" w:rsidRDefault="00275643">
            <w:pPr>
              <w:pStyle w:val="TableParagraph"/>
              <w:rPr>
                <w:i/>
                <w:sz w:val="14"/>
              </w:rPr>
            </w:pPr>
          </w:p>
          <w:p w14:paraId="388376AC" w14:textId="77777777" w:rsidR="00275643" w:rsidRDefault="00275643">
            <w:pPr>
              <w:pStyle w:val="TableParagraph"/>
              <w:spacing w:before="16"/>
              <w:rPr>
                <w:i/>
                <w:sz w:val="14"/>
              </w:rPr>
            </w:pPr>
          </w:p>
          <w:p w14:paraId="388376AD" w14:textId="77777777" w:rsidR="00275643" w:rsidRDefault="00000000">
            <w:pPr>
              <w:pStyle w:val="TableParagraph"/>
              <w:ind w:right="34"/>
              <w:jc w:val="right"/>
              <w:rPr>
                <w:sz w:val="14"/>
              </w:rPr>
            </w:pPr>
            <w:r>
              <w:rPr>
                <w:color w:val="333333"/>
                <w:spacing w:val="-5"/>
                <w:sz w:val="14"/>
              </w:rPr>
              <w:t>$52</w:t>
            </w:r>
          </w:p>
        </w:tc>
      </w:tr>
      <w:tr w:rsidR="00275643" w14:paraId="388376D5" w14:textId="77777777">
        <w:trPr>
          <w:trHeight w:val="1080"/>
        </w:trPr>
        <w:tc>
          <w:tcPr>
            <w:tcW w:w="640" w:type="dxa"/>
          </w:tcPr>
          <w:p w14:paraId="388376AF" w14:textId="77777777" w:rsidR="00275643" w:rsidRDefault="00275643">
            <w:pPr>
              <w:pStyle w:val="TableParagraph"/>
              <w:rPr>
                <w:i/>
                <w:sz w:val="14"/>
              </w:rPr>
            </w:pPr>
          </w:p>
          <w:p w14:paraId="388376B0" w14:textId="77777777" w:rsidR="00275643" w:rsidRDefault="00275643">
            <w:pPr>
              <w:pStyle w:val="TableParagraph"/>
              <w:spacing w:before="136"/>
              <w:rPr>
                <w:i/>
                <w:sz w:val="14"/>
              </w:rPr>
            </w:pPr>
          </w:p>
          <w:p w14:paraId="388376B1" w14:textId="77777777" w:rsidR="00275643" w:rsidRDefault="00000000">
            <w:pPr>
              <w:pStyle w:val="TableParagraph"/>
              <w:ind w:left="6" w:right="115"/>
              <w:jc w:val="center"/>
              <w:rPr>
                <w:sz w:val="14"/>
              </w:rPr>
            </w:pPr>
            <w:r>
              <w:rPr>
                <w:color w:val="333333"/>
                <w:spacing w:val="-4"/>
                <w:sz w:val="14"/>
              </w:rPr>
              <w:t>D+37</w:t>
            </w:r>
          </w:p>
        </w:tc>
        <w:tc>
          <w:tcPr>
            <w:tcW w:w="780" w:type="dxa"/>
          </w:tcPr>
          <w:p w14:paraId="388376B2" w14:textId="77777777" w:rsidR="00275643" w:rsidRDefault="00275643">
            <w:pPr>
              <w:pStyle w:val="TableParagraph"/>
              <w:rPr>
                <w:i/>
                <w:sz w:val="14"/>
              </w:rPr>
            </w:pPr>
          </w:p>
          <w:p w14:paraId="388376B3" w14:textId="77777777" w:rsidR="00275643" w:rsidRDefault="00275643">
            <w:pPr>
              <w:pStyle w:val="TableParagraph"/>
              <w:spacing w:before="136"/>
              <w:rPr>
                <w:i/>
                <w:sz w:val="14"/>
              </w:rPr>
            </w:pPr>
          </w:p>
          <w:p w14:paraId="388376B4" w14:textId="77777777" w:rsidR="00275643" w:rsidRDefault="00000000">
            <w:pPr>
              <w:pStyle w:val="TableParagraph"/>
              <w:ind w:left="58" w:right="79"/>
              <w:jc w:val="center"/>
              <w:rPr>
                <w:sz w:val="14"/>
              </w:rPr>
            </w:pPr>
            <w:r>
              <w:rPr>
                <w:color w:val="333333"/>
                <w:sz w:val="14"/>
              </w:rPr>
              <w:t>Oct</w:t>
            </w:r>
            <w:r>
              <w:rPr>
                <w:color w:val="333333"/>
                <w:spacing w:val="3"/>
                <w:sz w:val="14"/>
              </w:rPr>
              <w:t xml:space="preserve"> </w:t>
            </w:r>
            <w:r>
              <w:rPr>
                <w:color w:val="333333"/>
                <w:spacing w:val="-4"/>
                <w:sz w:val="14"/>
              </w:rPr>
              <w:t>2029</w:t>
            </w:r>
          </w:p>
        </w:tc>
        <w:tc>
          <w:tcPr>
            <w:tcW w:w="1160" w:type="dxa"/>
          </w:tcPr>
          <w:p w14:paraId="388376B5" w14:textId="77777777" w:rsidR="00275643" w:rsidRDefault="00000000">
            <w:pPr>
              <w:pStyle w:val="TableParagraph"/>
              <w:spacing w:before="108" w:line="343" w:lineRule="auto"/>
              <w:ind w:left="87"/>
              <w:rPr>
                <w:sz w:val="14"/>
              </w:rPr>
            </w:pPr>
            <w:r>
              <w:rPr>
                <w:color w:val="333333"/>
                <w:sz w:val="14"/>
              </w:rPr>
              <w:t>Central Power</w:t>
            </w:r>
            <w:r>
              <w:rPr>
                <w:color w:val="333333"/>
                <w:spacing w:val="40"/>
                <w:sz w:val="14"/>
              </w:rPr>
              <w:t xml:space="preserve"> </w:t>
            </w:r>
            <w:r>
              <w:rPr>
                <w:color w:val="333333"/>
                <w:spacing w:val="-2"/>
                <w:sz w:val="14"/>
              </w:rPr>
              <w:t>Commissioning</w:t>
            </w:r>
          </w:p>
          <w:p w14:paraId="388376B6" w14:textId="77777777" w:rsidR="00275643" w:rsidRDefault="00000000">
            <w:pPr>
              <w:pStyle w:val="TableParagraph"/>
              <w:spacing w:line="343" w:lineRule="auto"/>
              <w:ind w:left="87" w:right="180"/>
              <w:rPr>
                <w:sz w:val="14"/>
              </w:rPr>
            </w:pPr>
            <w:r>
              <w:rPr>
                <w:color w:val="333333"/>
                <w:sz w:val="14"/>
              </w:rPr>
              <w:t>+</w:t>
            </w:r>
            <w:r>
              <w:rPr>
                <w:color w:val="333333"/>
                <w:spacing w:val="-10"/>
                <w:sz w:val="14"/>
              </w:rPr>
              <w:t xml:space="preserve"> </w:t>
            </w:r>
            <w:r>
              <w:rPr>
                <w:color w:val="333333"/>
                <w:sz w:val="14"/>
              </w:rPr>
              <w:t>Palmarejo</w:t>
            </w:r>
            <w:r>
              <w:rPr>
                <w:color w:val="333333"/>
                <w:spacing w:val="40"/>
                <w:sz w:val="14"/>
              </w:rPr>
              <w:t xml:space="preserve"> </w:t>
            </w:r>
            <w:r>
              <w:rPr>
                <w:color w:val="333333"/>
                <w:spacing w:val="-4"/>
                <w:sz w:val="14"/>
              </w:rPr>
              <w:t>Start</w:t>
            </w:r>
          </w:p>
        </w:tc>
        <w:tc>
          <w:tcPr>
            <w:tcW w:w="730" w:type="dxa"/>
          </w:tcPr>
          <w:p w14:paraId="388376B7" w14:textId="77777777" w:rsidR="00275643" w:rsidRDefault="00275643">
            <w:pPr>
              <w:pStyle w:val="TableParagraph"/>
              <w:rPr>
                <w:i/>
                <w:sz w:val="14"/>
              </w:rPr>
            </w:pPr>
          </w:p>
          <w:p w14:paraId="388376B8" w14:textId="77777777" w:rsidR="00275643" w:rsidRDefault="00275643">
            <w:pPr>
              <w:pStyle w:val="TableParagraph"/>
              <w:spacing w:before="136"/>
              <w:rPr>
                <w:i/>
                <w:sz w:val="14"/>
              </w:rPr>
            </w:pPr>
          </w:p>
          <w:p w14:paraId="388376B9" w14:textId="77777777" w:rsidR="00275643" w:rsidRDefault="00000000">
            <w:pPr>
              <w:pStyle w:val="TableParagraph"/>
              <w:ind w:left="162" w:right="16"/>
              <w:jc w:val="center"/>
              <w:rPr>
                <w:sz w:val="14"/>
              </w:rPr>
            </w:pPr>
            <w:r>
              <w:rPr>
                <w:color w:val="333333"/>
                <w:spacing w:val="-2"/>
                <w:sz w:val="14"/>
              </w:rPr>
              <w:t>$180K</w:t>
            </w:r>
          </w:p>
        </w:tc>
        <w:tc>
          <w:tcPr>
            <w:tcW w:w="650" w:type="dxa"/>
          </w:tcPr>
          <w:p w14:paraId="388376BA" w14:textId="77777777" w:rsidR="00275643" w:rsidRDefault="00275643">
            <w:pPr>
              <w:pStyle w:val="TableParagraph"/>
              <w:rPr>
                <w:i/>
                <w:sz w:val="14"/>
              </w:rPr>
            </w:pPr>
          </w:p>
          <w:p w14:paraId="388376BB" w14:textId="77777777" w:rsidR="00275643" w:rsidRDefault="00275643">
            <w:pPr>
              <w:pStyle w:val="TableParagraph"/>
              <w:spacing w:before="136"/>
              <w:rPr>
                <w:i/>
                <w:sz w:val="14"/>
              </w:rPr>
            </w:pPr>
          </w:p>
          <w:p w14:paraId="388376BC" w14:textId="77777777" w:rsidR="00275643" w:rsidRDefault="00000000">
            <w:pPr>
              <w:pStyle w:val="TableParagraph"/>
              <w:ind w:right="76"/>
              <w:jc w:val="right"/>
              <w:rPr>
                <w:sz w:val="14"/>
              </w:rPr>
            </w:pPr>
            <w:r>
              <w:rPr>
                <w:color w:val="333333"/>
                <w:spacing w:val="-10"/>
                <w:sz w:val="14"/>
              </w:rPr>
              <w:t>—</w:t>
            </w:r>
          </w:p>
        </w:tc>
        <w:tc>
          <w:tcPr>
            <w:tcW w:w="730" w:type="dxa"/>
          </w:tcPr>
          <w:p w14:paraId="388376BD" w14:textId="77777777" w:rsidR="00275643" w:rsidRDefault="00275643">
            <w:pPr>
              <w:pStyle w:val="TableParagraph"/>
              <w:rPr>
                <w:i/>
                <w:sz w:val="14"/>
              </w:rPr>
            </w:pPr>
          </w:p>
          <w:p w14:paraId="388376BE" w14:textId="77777777" w:rsidR="00275643" w:rsidRDefault="00275643">
            <w:pPr>
              <w:pStyle w:val="TableParagraph"/>
              <w:spacing w:before="136"/>
              <w:rPr>
                <w:i/>
                <w:sz w:val="14"/>
              </w:rPr>
            </w:pPr>
          </w:p>
          <w:p w14:paraId="388376BF" w14:textId="77777777" w:rsidR="00275643" w:rsidRDefault="00000000">
            <w:pPr>
              <w:pStyle w:val="TableParagraph"/>
              <w:ind w:right="76"/>
              <w:jc w:val="right"/>
              <w:rPr>
                <w:sz w:val="14"/>
              </w:rPr>
            </w:pPr>
            <w:r>
              <w:rPr>
                <w:color w:val="333333"/>
                <w:spacing w:val="-10"/>
                <w:sz w:val="14"/>
              </w:rPr>
              <w:t>—</w:t>
            </w:r>
          </w:p>
        </w:tc>
        <w:tc>
          <w:tcPr>
            <w:tcW w:w="850" w:type="dxa"/>
          </w:tcPr>
          <w:p w14:paraId="388376C0" w14:textId="77777777" w:rsidR="00275643" w:rsidRDefault="00275643">
            <w:pPr>
              <w:pStyle w:val="TableParagraph"/>
              <w:rPr>
                <w:i/>
                <w:sz w:val="14"/>
              </w:rPr>
            </w:pPr>
          </w:p>
          <w:p w14:paraId="388376C1" w14:textId="77777777" w:rsidR="00275643" w:rsidRDefault="00275643">
            <w:pPr>
              <w:pStyle w:val="TableParagraph"/>
              <w:spacing w:before="136"/>
              <w:rPr>
                <w:i/>
                <w:sz w:val="14"/>
              </w:rPr>
            </w:pPr>
          </w:p>
          <w:p w14:paraId="388376C2" w14:textId="77777777" w:rsidR="00275643" w:rsidRDefault="00000000">
            <w:pPr>
              <w:pStyle w:val="TableParagraph"/>
              <w:ind w:right="70"/>
              <w:jc w:val="right"/>
              <w:rPr>
                <w:sz w:val="14"/>
              </w:rPr>
            </w:pPr>
            <w:r>
              <w:rPr>
                <w:color w:val="333333"/>
                <w:spacing w:val="-10"/>
                <w:sz w:val="14"/>
              </w:rPr>
              <w:t>—</w:t>
            </w:r>
          </w:p>
        </w:tc>
        <w:tc>
          <w:tcPr>
            <w:tcW w:w="650" w:type="dxa"/>
          </w:tcPr>
          <w:p w14:paraId="388376C3" w14:textId="77777777" w:rsidR="00275643" w:rsidRDefault="00275643">
            <w:pPr>
              <w:pStyle w:val="TableParagraph"/>
              <w:rPr>
                <w:i/>
                <w:sz w:val="14"/>
              </w:rPr>
            </w:pPr>
          </w:p>
          <w:p w14:paraId="388376C4" w14:textId="77777777" w:rsidR="00275643" w:rsidRDefault="00275643">
            <w:pPr>
              <w:pStyle w:val="TableParagraph"/>
              <w:spacing w:before="136"/>
              <w:rPr>
                <w:i/>
                <w:sz w:val="14"/>
              </w:rPr>
            </w:pPr>
          </w:p>
          <w:p w14:paraId="388376C5" w14:textId="77777777" w:rsidR="00275643" w:rsidRDefault="00000000">
            <w:pPr>
              <w:pStyle w:val="TableParagraph"/>
              <w:ind w:right="69"/>
              <w:jc w:val="right"/>
              <w:rPr>
                <w:sz w:val="14"/>
              </w:rPr>
            </w:pPr>
            <w:r>
              <w:rPr>
                <w:color w:val="333333"/>
                <w:spacing w:val="-2"/>
                <w:sz w:val="14"/>
              </w:rPr>
              <w:t>$142K</w:t>
            </w:r>
          </w:p>
        </w:tc>
        <w:tc>
          <w:tcPr>
            <w:tcW w:w="730" w:type="dxa"/>
          </w:tcPr>
          <w:p w14:paraId="388376C6" w14:textId="77777777" w:rsidR="00275643" w:rsidRDefault="00275643">
            <w:pPr>
              <w:pStyle w:val="TableParagraph"/>
              <w:rPr>
                <w:i/>
                <w:sz w:val="14"/>
              </w:rPr>
            </w:pPr>
          </w:p>
          <w:p w14:paraId="388376C7" w14:textId="77777777" w:rsidR="00275643" w:rsidRDefault="00275643">
            <w:pPr>
              <w:pStyle w:val="TableParagraph"/>
              <w:spacing w:before="136"/>
              <w:rPr>
                <w:i/>
                <w:sz w:val="14"/>
              </w:rPr>
            </w:pPr>
          </w:p>
          <w:p w14:paraId="388376C8" w14:textId="77777777" w:rsidR="00275643" w:rsidRDefault="00000000">
            <w:pPr>
              <w:pStyle w:val="TableParagraph"/>
              <w:ind w:right="68"/>
              <w:jc w:val="right"/>
              <w:rPr>
                <w:sz w:val="14"/>
              </w:rPr>
            </w:pPr>
            <w:r>
              <w:rPr>
                <w:color w:val="333333"/>
                <w:spacing w:val="-2"/>
                <w:sz w:val="14"/>
              </w:rPr>
              <w:t>$1.00M</w:t>
            </w:r>
          </w:p>
        </w:tc>
        <w:tc>
          <w:tcPr>
            <w:tcW w:w="730" w:type="dxa"/>
          </w:tcPr>
          <w:p w14:paraId="388376C9" w14:textId="77777777" w:rsidR="00275643" w:rsidRDefault="00275643">
            <w:pPr>
              <w:pStyle w:val="TableParagraph"/>
              <w:rPr>
                <w:i/>
                <w:sz w:val="14"/>
              </w:rPr>
            </w:pPr>
          </w:p>
          <w:p w14:paraId="388376CA" w14:textId="77777777" w:rsidR="00275643" w:rsidRDefault="00275643">
            <w:pPr>
              <w:pStyle w:val="TableParagraph"/>
              <w:spacing w:before="136"/>
              <w:rPr>
                <w:i/>
                <w:sz w:val="14"/>
              </w:rPr>
            </w:pPr>
          </w:p>
          <w:p w14:paraId="388376CB" w14:textId="77777777" w:rsidR="00275643" w:rsidRDefault="00000000">
            <w:pPr>
              <w:pStyle w:val="TableParagraph"/>
              <w:ind w:right="68"/>
              <w:jc w:val="right"/>
              <w:rPr>
                <w:sz w:val="14"/>
              </w:rPr>
            </w:pPr>
            <w:r>
              <w:rPr>
                <w:color w:val="333333"/>
                <w:spacing w:val="-10"/>
                <w:sz w:val="14"/>
              </w:rPr>
              <w:t>—</w:t>
            </w:r>
          </w:p>
        </w:tc>
        <w:tc>
          <w:tcPr>
            <w:tcW w:w="730" w:type="dxa"/>
          </w:tcPr>
          <w:p w14:paraId="388376CC" w14:textId="77777777" w:rsidR="00275643" w:rsidRDefault="00275643">
            <w:pPr>
              <w:pStyle w:val="TableParagraph"/>
              <w:rPr>
                <w:i/>
                <w:sz w:val="14"/>
              </w:rPr>
            </w:pPr>
          </w:p>
          <w:p w14:paraId="388376CD" w14:textId="77777777" w:rsidR="00275643" w:rsidRDefault="00275643">
            <w:pPr>
              <w:pStyle w:val="TableParagraph"/>
              <w:spacing w:before="136"/>
              <w:rPr>
                <w:i/>
                <w:sz w:val="14"/>
              </w:rPr>
            </w:pPr>
          </w:p>
          <w:p w14:paraId="388376CE" w14:textId="77777777" w:rsidR="00275643" w:rsidRDefault="00000000">
            <w:pPr>
              <w:pStyle w:val="TableParagraph"/>
              <w:ind w:left="98"/>
              <w:jc w:val="center"/>
              <w:rPr>
                <w:sz w:val="14"/>
              </w:rPr>
            </w:pPr>
            <w:r>
              <w:rPr>
                <w:color w:val="333333"/>
                <w:spacing w:val="-2"/>
                <w:sz w:val="14"/>
              </w:rPr>
              <w:t>$1.82M</w:t>
            </w:r>
          </w:p>
        </w:tc>
        <w:tc>
          <w:tcPr>
            <w:tcW w:w="650" w:type="dxa"/>
          </w:tcPr>
          <w:p w14:paraId="388376CF" w14:textId="77777777" w:rsidR="00275643" w:rsidRDefault="00275643">
            <w:pPr>
              <w:pStyle w:val="TableParagraph"/>
              <w:rPr>
                <w:i/>
                <w:sz w:val="14"/>
              </w:rPr>
            </w:pPr>
          </w:p>
          <w:p w14:paraId="388376D0" w14:textId="77777777" w:rsidR="00275643" w:rsidRDefault="00275643">
            <w:pPr>
              <w:pStyle w:val="TableParagraph"/>
              <w:spacing w:before="136"/>
              <w:rPr>
                <w:i/>
                <w:sz w:val="14"/>
              </w:rPr>
            </w:pPr>
          </w:p>
          <w:p w14:paraId="388376D1" w14:textId="77777777" w:rsidR="00275643" w:rsidRDefault="00000000">
            <w:pPr>
              <w:pStyle w:val="TableParagraph"/>
              <w:ind w:left="132" w:right="50"/>
              <w:jc w:val="center"/>
              <w:rPr>
                <w:sz w:val="14"/>
              </w:rPr>
            </w:pPr>
            <w:r>
              <w:rPr>
                <w:color w:val="333333"/>
                <w:spacing w:val="-2"/>
                <w:sz w:val="14"/>
              </w:rPr>
              <w:t>$162K</w:t>
            </w:r>
          </w:p>
        </w:tc>
        <w:tc>
          <w:tcPr>
            <w:tcW w:w="603" w:type="dxa"/>
            <w:tcBorders>
              <w:right w:val="nil"/>
            </w:tcBorders>
          </w:tcPr>
          <w:p w14:paraId="388376D2" w14:textId="77777777" w:rsidR="00275643" w:rsidRDefault="00275643">
            <w:pPr>
              <w:pStyle w:val="TableParagraph"/>
              <w:rPr>
                <w:i/>
                <w:sz w:val="14"/>
              </w:rPr>
            </w:pPr>
          </w:p>
          <w:p w14:paraId="388376D3" w14:textId="77777777" w:rsidR="00275643" w:rsidRDefault="00275643">
            <w:pPr>
              <w:pStyle w:val="TableParagraph"/>
              <w:spacing w:before="136"/>
              <w:rPr>
                <w:i/>
                <w:sz w:val="14"/>
              </w:rPr>
            </w:pPr>
          </w:p>
          <w:p w14:paraId="388376D4" w14:textId="77777777" w:rsidR="00275643" w:rsidRDefault="00000000">
            <w:pPr>
              <w:pStyle w:val="TableParagraph"/>
              <w:ind w:right="34"/>
              <w:jc w:val="right"/>
              <w:rPr>
                <w:sz w:val="14"/>
              </w:rPr>
            </w:pPr>
            <w:r>
              <w:rPr>
                <w:color w:val="333333"/>
                <w:spacing w:val="-5"/>
                <w:sz w:val="14"/>
              </w:rPr>
              <w:t>$52</w:t>
            </w:r>
          </w:p>
        </w:tc>
      </w:tr>
      <w:tr w:rsidR="00275643" w14:paraId="388376F0" w14:textId="77777777">
        <w:trPr>
          <w:trHeight w:val="620"/>
        </w:trPr>
        <w:tc>
          <w:tcPr>
            <w:tcW w:w="640" w:type="dxa"/>
          </w:tcPr>
          <w:p w14:paraId="388376D6" w14:textId="77777777" w:rsidR="00275643" w:rsidRDefault="00275643">
            <w:pPr>
              <w:pStyle w:val="TableParagraph"/>
              <w:spacing w:before="67"/>
              <w:rPr>
                <w:i/>
                <w:sz w:val="14"/>
              </w:rPr>
            </w:pPr>
          </w:p>
          <w:p w14:paraId="388376D7" w14:textId="77777777" w:rsidR="00275643" w:rsidRDefault="00000000">
            <w:pPr>
              <w:pStyle w:val="TableParagraph"/>
              <w:ind w:left="6" w:right="115"/>
              <w:jc w:val="center"/>
              <w:rPr>
                <w:sz w:val="14"/>
              </w:rPr>
            </w:pPr>
            <w:r>
              <w:rPr>
                <w:color w:val="333333"/>
                <w:spacing w:val="-4"/>
                <w:sz w:val="14"/>
              </w:rPr>
              <w:t>D+38</w:t>
            </w:r>
          </w:p>
        </w:tc>
        <w:tc>
          <w:tcPr>
            <w:tcW w:w="780" w:type="dxa"/>
          </w:tcPr>
          <w:p w14:paraId="388376D8" w14:textId="77777777" w:rsidR="00275643" w:rsidRDefault="00275643">
            <w:pPr>
              <w:pStyle w:val="TableParagraph"/>
              <w:spacing w:before="67"/>
              <w:rPr>
                <w:i/>
                <w:sz w:val="14"/>
              </w:rPr>
            </w:pPr>
          </w:p>
          <w:p w14:paraId="388376D9" w14:textId="77777777" w:rsidR="00275643" w:rsidRDefault="00000000">
            <w:pPr>
              <w:pStyle w:val="TableParagraph"/>
              <w:ind w:left="9" w:right="1"/>
              <w:jc w:val="center"/>
              <w:rPr>
                <w:sz w:val="14"/>
              </w:rPr>
            </w:pPr>
            <w:r>
              <w:rPr>
                <w:color w:val="333333"/>
                <w:sz w:val="14"/>
              </w:rPr>
              <w:t>Nov</w:t>
            </w:r>
            <w:r>
              <w:rPr>
                <w:color w:val="333333"/>
                <w:spacing w:val="3"/>
                <w:sz w:val="14"/>
              </w:rPr>
              <w:t xml:space="preserve"> </w:t>
            </w:r>
            <w:r>
              <w:rPr>
                <w:color w:val="333333"/>
                <w:spacing w:val="-4"/>
                <w:sz w:val="14"/>
              </w:rPr>
              <w:t>2029</w:t>
            </w:r>
          </w:p>
        </w:tc>
        <w:tc>
          <w:tcPr>
            <w:tcW w:w="1160" w:type="dxa"/>
          </w:tcPr>
          <w:p w14:paraId="388376DA" w14:textId="77777777" w:rsidR="00275643" w:rsidRDefault="00000000">
            <w:pPr>
              <w:pStyle w:val="TableParagraph"/>
              <w:spacing w:before="108"/>
              <w:ind w:left="87"/>
              <w:rPr>
                <w:sz w:val="14"/>
              </w:rPr>
            </w:pPr>
            <w:r>
              <w:rPr>
                <w:color w:val="333333"/>
                <w:spacing w:val="-2"/>
                <w:sz w:val="14"/>
              </w:rPr>
              <w:t>ANILLOS</w:t>
            </w:r>
          </w:p>
          <w:p w14:paraId="388376DB" w14:textId="77777777" w:rsidR="00275643" w:rsidRDefault="00000000">
            <w:pPr>
              <w:pStyle w:val="TableParagraph"/>
              <w:spacing w:before="69"/>
              <w:ind w:left="87"/>
              <w:rPr>
                <w:sz w:val="14"/>
              </w:rPr>
            </w:pPr>
            <w:r>
              <w:rPr>
                <w:color w:val="333333"/>
                <w:sz w:val="14"/>
              </w:rPr>
              <w:t>Drilling</w:t>
            </w:r>
            <w:r>
              <w:rPr>
                <w:color w:val="333333"/>
                <w:spacing w:val="2"/>
                <w:sz w:val="14"/>
              </w:rPr>
              <w:t xml:space="preserve"> </w:t>
            </w:r>
            <w:r>
              <w:rPr>
                <w:color w:val="333333"/>
                <w:spacing w:val="-2"/>
                <w:sz w:val="14"/>
              </w:rPr>
              <w:t>(Mara)</w:t>
            </w:r>
          </w:p>
        </w:tc>
        <w:tc>
          <w:tcPr>
            <w:tcW w:w="730" w:type="dxa"/>
          </w:tcPr>
          <w:p w14:paraId="388376DC" w14:textId="77777777" w:rsidR="00275643" w:rsidRDefault="00275643">
            <w:pPr>
              <w:pStyle w:val="TableParagraph"/>
              <w:spacing w:before="67"/>
              <w:rPr>
                <w:i/>
                <w:sz w:val="14"/>
              </w:rPr>
            </w:pPr>
          </w:p>
          <w:p w14:paraId="388376DD" w14:textId="77777777" w:rsidR="00275643" w:rsidRDefault="00000000">
            <w:pPr>
              <w:pStyle w:val="TableParagraph"/>
              <w:ind w:left="162" w:right="16"/>
              <w:jc w:val="center"/>
              <w:rPr>
                <w:sz w:val="14"/>
              </w:rPr>
            </w:pPr>
            <w:r>
              <w:rPr>
                <w:color w:val="333333"/>
                <w:spacing w:val="-2"/>
                <w:sz w:val="14"/>
              </w:rPr>
              <w:t>$180K</w:t>
            </w:r>
          </w:p>
        </w:tc>
        <w:tc>
          <w:tcPr>
            <w:tcW w:w="650" w:type="dxa"/>
          </w:tcPr>
          <w:p w14:paraId="388376DE" w14:textId="77777777" w:rsidR="00275643" w:rsidRDefault="00275643">
            <w:pPr>
              <w:pStyle w:val="TableParagraph"/>
              <w:spacing w:before="67"/>
              <w:rPr>
                <w:i/>
                <w:sz w:val="14"/>
              </w:rPr>
            </w:pPr>
          </w:p>
          <w:p w14:paraId="388376DF" w14:textId="77777777" w:rsidR="00275643" w:rsidRDefault="00000000">
            <w:pPr>
              <w:pStyle w:val="TableParagraph"/>
              <w:ind w:right="76"/>
              <w:jc w:val="right"/>
              <w:rPr>
                <w:sz w:val="14"/>
              </w:rPr>
            </w:pPr>
            <w:r>
              <w:rPr>
                <w:color w:val="333333"/>
                <w:spacing w:val="-10"/>
                <w:sz w:val="14"/>
              </w:rPr>
              <w:t>—</w:t>
            </w:r>
          </w:p>
        </w:tc>
        <w:tc>
          <w:tcPr>
            <w:tcW w:w="730" w:type="dxa"/>
          </w:tcPr>
          <w:p w14:paraId="388376E0" w14:textId="77777777" w:rsidR="00275643" w:rsidRDefault="00275643">
            <w:pPr>
              <w:pStyle w:val="TableParagraph"/>
              <w:spacing w:before="67"/>
              <w:rPr>
                <w:i/>
                <w:sz w:val="14"/>
              </w:rPr>
            </w:pPr>
          </w:p>
          <w:p w14:paraId="388376E1" w14:textId="77777777" w:rsidR="00275643" w:rsidRDefault="00000000">
            <w:pPr>
              <w:pStyle w:val="TableParagraph"/>
              <w:ind w:right="76"/>
              <w:jc w:val="right"/>
              <w:rPr>
                <w:sz w:val="14"/>
              </w:rPr>
            </w:pPr>
            <w:r>
              <w:rPr>
                <w:color w:val="333333"/>
                <w:spacing w:val="-10"/>
                <w:sz w:val="14"/>
              </w:rPr>
              <w:t>—</w:t>
            </w:r>
          </w:p>
        </w:tc>
        <w:tc>
          <w:tcPr>
            <w:tcW w:w="850" w:type="dxa"/>
          </w:tcPr>
          <w:p w14:paraId="388376E2" w14:textId="77777777" w:rsidR="00275643" w:rsidRDefault="00275643">
            <w:pPr>
              <w:pStyle w:val="TableParagraph"/>
              <w:spacing w:before="67"/>
              <w:rPr>
                <w:i/>
                <w:sz w:val="14"/>
              </w:rPr>
            </w:pPr>
          </w:p>
          <w:p w14:paraId="388376E3" w14:textId="77777777" w:rsidR="00275643" w:rsidRDefault="00000000">
            <w:pPr>
              <w:pStyle w:val="TableParagraph"/>
              <w:ind w:right="70"/>
              <w:jc w:val="right"/>
              <w:rPr>
                <w:sz w:val="14"/>
              </w:rPr>
            </w:pPr>
            <w:r>
              <w:rPr>
                <w:color w:val="333333"/>
                <w:spacing w:val="-10"/>
                <w:sz w:val="14"/>
              </w:rPr>
              <w:t>—</w:t>
            </w:r>
          </w:p>
        </w:tc>
        <w:tc>
          <w:tcPr>
            <w:tcW w:w="650" w:type="dxa"/>
          </w:tcPr>
          <w:p w14:paraId="388376E4" w14:textId="77777777" w:rsidR="00275643" w:rsidRDefault="00275643">
            <w:pPr>
              <w:pStyle w:val="TableParagraph"/>
              <w:spacing w:before="67"/>
              <w:rPr>
                <w:i/>
                <w:sz w:val="14"/>
              </w:rPr>
            </w:pPr>
          </w:p>
          <w:p w14:paraId="388376E5" w14:textId="77777777" w:rsidR="00275643" w:rsidRDefault="00000000">
            <w:pPr>
              <w:pStyle w:val="TableParagraph"/>
              <w:ind w:right="69"/>
              <w:jc w:val="right"/>
              <w:rPr>
                <w:sz w:val="14"/>
              </w:rPr>
            </w:pPr>
            <w:r>
              <w:rPr>
                <w:color w:val="333333"/>
                <w:spacing w:val="-2"/>
                <w:sz w:val="14"/>
              </w:rPr>
              <w:t>$142K</w:t>
            </w:r>
          </w:p>
        </w:tc>
        <w:tc>
          <w:tcPr>
            <w:tcW w:w="730" w:type="dxa"/>
          </w:tcPr>
          <w:p w14:paraId="388376E6" w14:textId="77777777" w:rsidR="00275643" w:rsidRDefault="00275643">
            <w:pPr>
              <w:pStyle w:val="TableParagraph"/>
              <w:spacing w:before="67"/>
              <w:rPr>
                <w:i/>
                <w:sz w:val="14"/>
              </w:rPr>
            </w:pPr>
          </w:p>
          <w:p w14:paraId="388376E7" w14:textId="77777777" w:rsidR="00275643" w:rsidRDefault="00000000">
            <w:pPr>
              <w:pStyle w:val="TableParagraph"/>
              <w:ind w:right="68"/>
              <w:jc w:val="right"/>
              <w:rPr>
                <w:sz w:val="14"/>
              </w:rPr>
            </w:pPr>
            <w:r>
              <w:rPr>
                <w:color w:val="333333"/>
                <w:spacing w:val="-2"/>
                <w:sz w:val="14"/>
              </w:rPr>
              <w:t>$1.00M</w:t>
            </w:r>
          </w:p>
        </w:tc>
        <w:tc>
          <w:tcPr>
            <w:tcW w:w="730" w:type="dxa"/>
          </w:tcPr>
          <w:p w14:paraId="388376E8" w14:textId="77777777" w:rsidR="00275643" w:rsidRDefault="00275643">
            <w:pPr>
              <w:pStyle w:val="TableParagraph"/>
              <w:spacing w:before="67"/>
              <w:rPr>
                <w:i/>
                <w:sz w:val="14"/>
              </w:rPr>
            </w:pPr>
          </w:p>
          <w:p w14:paraId="388376E9" w14:textId="77777777" w:rsidR="00275643" w:rsidRDefault="00000000">
            <w:pPr>
              <w:pStyle w:val="TableParagraph"/>
              <w:ind w:right="68"/>
              <w:jc w:val="right"/>
              <w:rPr>
                <w:sz w:val="14"/>
              </w:rPr>
            </w:pPr>
            <w:r>
              <w:rPr>
                <w:color w:val="333333"/>
                <w:spacing w:val="-10"/>
                <w:sz w:val="14"/>
              </w:rPr>
              <w:t>—</w:t>
            </w:r>
          </w:p>
        </w:tc>
        <w:tc>
          <w:tcPr>
            <w:tcW w:w="730" w:type="dxa"/>
          </w:tcPr>
          <w:p w14:paraId="388376EA" w14:textId="77777777" w:rsidR="00275643" w:rsidRDefault="00275643">
            <w:pPr>
              <w:pStyle w:val="TableParagraph"/>
              <w:spacing w:before="67"/>
              <w:rPr>
                <w:i/>
                <w:sz w:val="14"/>
              </w:rPr>
            </w:pPr>
          </w:p>
          <w:p w14:paraId="388376EB" w14:textId="77777777" w:rsidR="00275643" w:rsidRDefault="00000000">
            <w:pPr>
              <w:pStyle w:val="TableParagraph"/>
              <w:ind w:left="98"/>
              <w:jc w:val="center"/>
              <w:rPr>
                <w:sz w:val="14"/>
              </w:rPr>
            </w:pPr>
            <w:r>
              <w:rPr>
                <w:color w:val="333333"/>
                <w:spacing w:val="-2"/>
                <w:sz w:val="14"/>
              </w:rPr>
              <w:t>$1.82M</w:t>
            </w:r>
          </w:p>
        </w:tc>
        <w:tc>
          <w:tcPr>
            <w:tcW w:w="650" w:type="dxa"/>
          </w:tcPr>
          <w:p w14:paraId="388376EC" w14:textId="77777777" w:rsidR="00275643" w:rsidRDefault="00275643">
            <w:pPr>
              <w:pStyle w:val="TableParagraph"/>
              <w:spacing w:before="67"/>
              <w:rPr>
                <w:i/>
                <w:sz w:val="14"/>
              </w:rPr>
            </w:pPr>
          </w:p>
          <w:p w14:paraId="388376ED" w14:textId="77777777" w:rsidR="00275643" w:rsidRDefault="00000000">
            <w:pPr>
              <w:pStyle w:val="TableParagraph"/>
              <w:ind w:left="132" w:right="50"/>
              <w:jc w:val="center"/>
              <w:rPr>
                <w:sz w:val="14"/>
              </w:rPr>
            </w:pPr>
            <w:r>
              <w:rPr>
                <w:color w:val="333333"/>
                <w:spacing w:val="-2"/>
                <w:sz w:val="14"/>
              </w:rPr>
              <w:t>$162K</w:t>
            </w:r>
          </w:p>
        </w:tc>
        <w:tc>
          <w:tcPr>
            <w:tcW w:w="603" w:type="dxa"/>
            <w:tcBorders>
              <w:right w:val="nil"/>
            </w:tcBorders>
          </w:tcPr>
          <w:p w14:paraId="388376EE" w14:textId="77777777" w:rsidR="00275643" w:rsidRDefault="00275643">
            <w:pPr>
              <w:pStyle w:val="TableParagraph"/>
              <w:spacing w:before="67"/>
              <w:rPr>
                <w:i/>
                <w:sz w:val="14"/>
              </w:rPr>
            </w:pPr>
          </w:p>
          <w:p w14:paraId="388376EF" w14:textId="77777777" w:rsidR="00275643" w:rsidRDefault="00000000">
            <w:pPr>
              <w:pStyle w:val="TableParagraph"/>
              <w:ind w:right="34"/>
              <w:jc w:val="right"/>
              <w:rPr>
                <w:sz w:val="14"/>
              </w:rPr>
            </w:pPr>
            <w:r>
              <w:rPr>
                <w:color w:val="333333"/>
                <w:spacing w:val="-5"/>
                <w:sz w:val="14"/>
              </w:rPr>
              <w:t>$52</w:t>
            </w:r>
          </w:p>
        </w:tc>
      </w:tr>
      <w:tr w:rsidR="00275643" w14:paraId="38837716" w14:textId="77777777">
        <w:trPr>
          <w:trHeight w:val="1080"/>
        </w:trPr>
        <w:tc>
          <w:tcPr>
            <w:tcW w:w="640" w:type="dxa"/>
          </w:tcPr>
          <w:p w14:paraId="388376F1" w14:textId="77777777" w:rsidR="00275643" w:rsidRDefault="00275643">
            <w:pPr>
              <w:pStyle w:val="TableParagraph"/>
              <w:rPr>
                <w:i/>
                <w:sz w:val="14"/>
              </w:rPr>
            </w:pPr>
          </w:p>
          <w:p w14:paraId="388376F2" w14:textId="77777777" w:rsidR="00275643" w:rsidRDefault="00275643">
            <w:pPr>
              <w:pStyle w:val="TableParagraph"/>
              <w:spacing w:before="136"/>
              <w:rPr>
                <w:i/>
                <w:sz w:val="14"/>
              </w:rPr>
            </w:pPr>
          </w:p>
          <w:p w14:paraId="388376F3" w14:textId="77777777" w:rsidR="00275643" w:rsidRDefault="00000000">
            <w:pPr>
              <w:pStyle w:val="TableParagraph"/>
              <w:ind w:left="6" w:right="115"/>
              <w:jc w:val="center"/>
              <w:rPr>
                <w:sz w:val="14"/>
              </w:rPr>
            </w:pPr>
            <w:r>
              <w:rPr>
                <w:color w:val="333333"/>
                <w:spacing w:val="-4"/>
                <w:sz w:val="14"/>
              </w:rPr>
              <w:t>D+39</w:t>
            </w:r>
          </w:p>
        </w:tc>
        <w:tc>
          <w:tcPr>
            <w:tcW w:w="780" w:type="dxa"/>
          </w:tcPr>
          <w:p w14:paraId="388376F4" w14:textId="77777777" w:rsidR="00275643" w:rsidRDefault="00275643">
            <w:pPr>
              <w:pStyle w:val="TableParagraph"/>
              <w:rPr>
                <w:i/>
                <w:sz w:val="14"/>
              </w:rPr>
            </w:pPr>
          </w:p>
          <w:p w14:paraId="388376F5" w14:textId="77777777" w:rsidR="00275643" w:rsidRDefault="00275643">
            <w:pPr>
              <w:pStyle w:val="TableParagraph"/>
              <w:spacing w:before="136"/>
              <w:rPr>
                <w:i/>
                <w:sz w:val="14"/>
              </w:rPr>
            </w:pPr>
          </w:p>
          <w:p w14:paraId="388376F6" w14:textId="77777777" w:rsidR="00275643" w:rsidRDefault="00000000">
            <w:pPr>
              <w:pStyle w:val="TableParagraph"/>
              <w:ind w:left="9" w:right="1"/>
              <w:jc w:val="center"/>
              <w:rPr>
                <w:sz w:val="14"/>
              </w:rPr>
            </w:pPr>
            <w:r>
              <w:rPr>
                <w:color w:val="333333"/>
                <w:sz w:val="14"/>
              </w:rPr>
              <w:t>Dec</w:t>
            </w:r>
            <w:r>
              <w:rPr>
                <w:color w:val="333333"/>
                <w:spacing w:val="3"/>
                <w:sz w:val="14"/>
              </w:rPr>
              <w:t xml:space="preserve"> </w:t>
            </w:r>
            <w:r>
              <w:rPr>
                <w:color w:val="333333"/>
                <w:spacing w:val="-4"/>
                <w:sz w:val="14"/>
              </w:rPr>
              <w:t>2029</w:t>
            </w:r>
          </w:p>
        </w:tc>
        <w:tc>
          <w:tcPr>
            <w:tcW w:w="1160" w:type="dxa"/>
          </w:tcPr>
          <w:p w14:paraId="388376F7" w14:textId="77777777" w:rsidR="00275643" w:rsidRDefault="00000000">
            <w:pPr>
              <w:pStyle w:val="TableParagraph"/>
              <w:spacing w:before="108" w:line="343" w:lineRule="auto"/>
              <w:ind w:left="87" w:right="110"/>
              <w:rPr>
                <w:sz w:val="14"/>
              </w:rPr>
            </w:pPr>
            <w:r>
              <w:rPr>
                <w:color w:val="333333"/>
                <w:sz w:val="14"/>
              </w:rPr>
              <w:t>Central</w:t>
            </w:r>
            <w:r>
              <w:rPr>
                <w:color w:val="333333"/>
                <w:spacing w:val="-10"/>
                <w:sz w:val="14"/>
              </w:rPr>
              <w:t xml:space="preserve"> </w:t>
            </w:r>
            <w:r>
              <w:rPr>
                <w:color w:val="333333"/>
                <w:sz w:val="14"/>
              </w:rPr>
              <w:t>Power</w:t>
            </w:r>
            <w:r>
              <w:rPr>
                <w:color w:val="333333"/>
                <w:spacing w:val="40"/>
                <w:sz w:val="14"/>
              </w:rPr>
              <w:t xml:space="preserve"> </w:t>
            </w:r>
            <w:r>
              <w:rPr>
                <w:color w:val="333333"/>
                <w:sz w:val="14"/>
              </w:rPr>
              <w:t>Grid +</w:t>
            </w:r>
            <w:r>
              <w:rPr>
                <w:color w:val="333333"/>
                <w:spacing w:val="40"/>
                <w:sz w:val="14"/>
              </w:rPr>
              <w:t xml:space="preserve"> </w:t>
            </w:r>
            <w:r>
              <w:rPr>
                <w:color w:val="333333"/>
                <w:spacing w:val="-2"/>
                <w:sz w:val="14"/>
              </w:rPr>
              <w:t>Palmarejo</w:t>
            </w:r>
            <w:r>
              <w:rPr>
                <w:color w:val="333333"/>
                <w:spacing w:val="40"/>
                <w:sz w:val="14"/>
              </w:rPr>
              <w:t xml:space="preserve"> </w:t>
            </w:r>
            <w:r>
              <w:rPr>
                <w:color w:val="333333"/>
                <w:spacing w:val="-2"/>
                <w:sz w:val="14"/>
              </w:rPr>
              <w:t>Tanks</w:t>
            </w:r>
          </w:p>
        </w:tc>
        <w:tc>
          <w:tcPr>
            <w:tcW w:w="730" w:type="dxa"/>
          </w:tcPr>
          <w:p w14:paraId="388376F8" w14:textId="77777777" w:rsidR="00275643" w:rsidRDefault="00275643">
            <w:pPr>
              <w:pStyle w:val="TableParagraph"/>
              <w:rPr>
                <w:i/>
                <w:sz w:val="14"/>
              </w:rPr>
            </w:pPr>
          </w:p>
          <w:p w14:paraId="388376F9" w14:textId="77777777" w:rsidR="00275643" w:rsidRDefault="00275643">
            <w:pPr>
              <w:pStyle w:val="TableParagraph"/>
              <w:spacing w:before="136"/>
              <w:rPr>
                <w:i/>
                <w:sz w:val="14"/>
              </w:rPr>
            </w:pPr>
          </w:p>
          <w:p w14:paraId="388376FA" w14:textId="77777777" w:rsidR="00275643" w:rsidRDefault="00000000">
            <w:pPr>
              <w:pStyle w:val="TableParagraph"/>
              <w:ind w:left="162" w:right="16"/>
              <w:jc w:val="center"/>
              <w:rPr>
                <w:sz w:val="14"/>
              </w:rPr>
            </w:pPr>
            <w:r>
              <w:rPr>
                <w:color w:val="333333"/>
                <w:spacing w:val="-2"/>
                <w:sz w:val="14"/>
              </w:rPr>
              <w:t>$180K</w:t>
            </w:r>
          </w:p>
        </w:tc>
        <w:tc>
          <w:tcPr>
            <w:tcW w:w="650" w:type="dxa"/>
          </w:tcPr>
          <w:p w14:paraId="388376FB" w14:textId="77777777" w:rsidR="00275643" w:rsidRDefault="00275643">
            <w:pPr>
              <w:pStyle w:val="TableParagraph"/>
              <w:rPr>
                <w:i/>
                <w:sz w:val="14"/>
              </w:rPr>
            </w:pPr>
          </w:p>
          <w:p w14:paraId="388376FC" w14:textId="77777777" w:rsidR="00275643" w:rsidRDefault="00275643">
            <w:pPr>
              <w:pStyle w:val="TableParagraph"/>
              <w:spacing w:before="136"/>
              <w:rPr>
                <w:i/>
                <w:sz w:val="14"/>
              </w:rPr>
            </w:pPr>
          </w:p>
          <w:p w14:paraId="388376FD" w14:textId="77777777" w:rsidR="00275643" w:rsidRDefault="00000000">
            <w:pPr>
              <w:pStyle w:val="TableParagraph"/>
              <w:ind w:right="76"/>
              <w:jc w:val="right"/>
              <w:rPr>
                <w:sz w:val="14"/>
              </w:rPr>
            </w:pPr>
            <w:r>
              <w:rPr>
                <w:color w:val="333333"/>
                <w:spacing w:val="-10"/>
                <w:sz w:val="14"/>
              </w:rPr>
              <w:t>—</w:t>
            </w:r>
          </w:p>
        </w:tc>
        <w:tc>
          <w:tcPr>
            <w:tcW w:w="730" w:type="dxa"/>
          </w:tcPr>
          <w:p w14:paraId="388376FE" w14:textId="77777777" w:rsidR="00275643" w:rsidRDefault="00275643">
            <w:pPr>
              <w:pStyle w:val="TableParagraph"/>
              <w:rPr>
                <w:i/>
                <w:sz w:val="14"/>
              </w:rPr>
            </w:pPr>
          </w:p>
          <w:p w14:paraId="388376FF" w14:textId="77777777" w:rsidR="00275643" w:rsidRDefault="00275643">
            <w:pPr>
              <w:pStyle w:val="TableParagraph"/>
              <w:spacing w:before="136"/>
              <w:rPr>
                <w:i/>
                <w:sz w:val="14"/>
              </w:rPr>
            </w:pPr>
          </w:p>
          <w:p w14:paraId="38837700" w14:textId="77777777" w:rsidR="00275643" w:rsidRDefault="00000000">
            <w:pPr>
              <w:pStyle w:val="TableParagraph"/>
              <w:ind w:right="76"/>
              <w:jc w:val="right"/>
              <w:rPr>
                <w:sz w:val="14"/>
              </w:rPr>
            </w:pPr>
            <w:r>
              <w:rPr>
                <w:color w:val="333333"/>
                <w:spacing w:val="-10"/>
                <w:sz w:val="14"/>
              </w:rPr>
              <w:t>—</w:t>
            </w:r>
          </w:p>
        </w:tc>
        <w:tc>
          <w:tcPr>
            <w:tcW w:w="850" w:type="dxa"/>
          </w:tcPr>
          <w:p w14:paraId="38837701" w14:textId="77777777" w:rsidR="00275643" w:rsidRDefault="00275643">
            <w:pPr>
              <w:pStyle w:val="TableParagraph"/>
              <w:rPr>
                <w:i/>
                <w:sz w:val="14"/>
              </w:rPr>
            </w:pPr>
          </w:p>
          <w:p w14:paraId="38837702" w14:textId="77777777" w:rsidR="00275643" w:rsidRDefault="00275643">
            <w:pPr>
              <w:pStyle w:val="TableParagraph"/>
              <w:spacing w:before="136"/>
              <w:rPr>
                <w:i/>
                <w:sz w:val="14"/>
              </w:rPr>
            </w:pPr>
          </w:p>
          <w:p w14:paraId="38837703" w14:textId="77777777" w:rsidR="00275643" w:rsidRDefault="00000000">
            <w:pPr>
              <w:pStyle w:val="TableParagraph"/>
              <w:ind w:right="70"/>
              <w:jc w:val="right"/>
              <w:rPr>
                <w:sz w:val="14"/>
              </w:rPr>
            </w:pPr>
            <w:r>
              <w:rPr>
                <w:color w:val="333333"/>
                <w:spacing w:val="-10"/>
                <w:sz w:val="14"/>
              </w:rPr>
              <w:t>—</w:t>
            </w:r>
          </w:p>
        </w:tc>
        <w:tc>
          <w:tcPr>
            <w:tcW w:w="650" w:type="dxa"/>
          </w:tcPr>
          <w:p w14:paraId="38837704" w14:textId="77777777" w:rsidR="00275643" w:rsidRDefault="00275643">
            <w:pPr>
              <w:pStyle w:val="TableParagraph"/>
              <w:rPr>
                <w:i/>
                <w:sz w:val="14"/>
              </w:rPr>
            </w:pPr>
          </w:p>
          <w:p w14:paraId="38837705" w14:textId="77777777" w:rsidR="00275643" w:rsidRDefault="00275643">
            <w:pPr>
              <w:pStyle w:val="TableParagraph"/>
              <w:spacing w:before="136"/>
              <w:rPr>
                <w:i/>
                <w:sz w:val="14"/>
              </w:rPr>
            </w:pPr>
          </w:p>
          <w:p w14:paraId="38837706" w14:textId="77777777" w:rsidR="00275643" w:rsidRDefault="00000000">
            <w:pPr>
              <w:pStyle w:val="TableParagraph"/>
              <w:ind w:right="69"/>
              <w:jc w:val="right"/>
              <w:rPr>
                <w:sz w:val="14"/>
              </w:rPr>
            </w:pPr>
            <w:r>
              <w:rPr>
                <w:color w:val="333333"/>
                <w:spacing w:val="-2"/>
                <w:sz w:val="14"/>
              </w:rPr>
              <w:t>$142K</w:t>
            </w:r>
          </w:p>
        </w:tc>
        <w:tc>
          <w:tcPr>
            <w:tcW w:w="730" w:type="dxa"/>
          </w:tcPr>
          <w:p w14:paraId="38837707" w14:textId="77777777" w:rsidR="00275643" w:rsidRDefault="00275643">
            <w:pPr>
              <w:pStyle w:val="TableParagraph"/>
              <w:rPr>
                <w:i/>
                <w:sz w:val="14"/>
              </w:rPr>
            </w:pPr>
          </w:p>
          <w:p w14:paraId="38837708" w14:textId="77777777" w:rsidR="00275643" w:rsidRDefault="00275643">
            <w:pPr>
              <w:pStyle w:val="TableParagraph"/>
              <w:spacing w:before="136"/>
              <w:rPr>
                <w:i/>
                <w:sz w:val="14"/>
              </w:rPr>
            </w:pPr>
          </w:p>
          <w:p w14:paraId="38837709" w14:textId="77777777" w:rsidR="00275643" w:rsidRDefault="00000000">
            <w:pPr>
              <w:pStyle w:val="TableParagraph"/>
              <w:ind w:right="68"/>
              <w:jc w:val="right"/>
              <w:rPr>
                <w:sz w:val="14"/>
              </w:rPr>
            </w:pPr>
            <w:r>
              <w:rPr>
                <w:color w:val="333333"/>
                <w:spacing w:val="-2"/>
                <w:sz w:val="14"/>
              </w:rPr>
              <w:t>$1.00M</w:t>
            </w:r>
          </w:p>
        </w:tc>
        <w:tc>
          <w:tcPr>
            <w:tcW w:w="730" w:type="dxa"/>
          </w:tcPr>
          <w:p w14:paraId="3883770A" w14:textId="77777777" w:rsidR="00275643" w:rsidRDefault="00275643">
            <w:pPr>
              <w:pStyle w:val="TableParagraph"/>
              <w:rPr>
                <w:i/>
                <w:sz w:val="14"/>
              </w:rPr>
            </w:pPr>
          </w:p>
          <w:p w14:paraId="3883770B" w14:textId="77777777" w:rsidR="00275643" w:rsidRDefault="00275643">
            <w:pPr>
              <w:pStyle w:val="TableParagraph"/>
              <w:spacing w:before="136"/>
              <w:rPr>
                <w:i/>
                <w:sz w:val="14"/>
              </w:rPr>
            </w:pPr>
          </w:p>
          <w:p w14:paraId="3883770C" w14:textId="77777777" w:rsidR="00275643" w:rsidRDefault="00000000">
            <w:pPr>
              <w:pStyle w:val="TableParagraph"/>
              <w:ind w:right="68"/>
              <w:jc w:val="right"/>
              <w:rPr>
                <w:sz w:val="14"/>
              </w:rPr>
            </w:pPr>
            <w:r>
              <w:rPr>
                <w:color w:val="333333"/>
                <w:spacing w:val="-10"/>
                <w:sz w:val="14"/>
              </w:rPr>
              <w:t>—</w:t>
            </w:r>
          </w:p>
        </w:tc>
        <w:tc>
          <w:tcPr>
            <w:tcW w:w="730" w:type="dxa"/>
          </w:tcPr>
          <w:p w14:paraId="3883770D" w14:textId="77777777" w:rsidR="00275643" w:rsidRDefault="00275643">
            <w:pPr>
              <w:pStyle w:val="TableParagraph"/>
              <w:rPr>
                <w:i/>
                <w:sz w:val="14"/>
              </w:rPr>
            </w:pPr>
          </w:p>
          <w:p w14:paraId="3883770E" w14:textId="77777777" w:rsidR="00275643" w:rsidRDefault="00275643">
            <w:pPr>
              <w:pStyle w:val="TableParagraph"/>
              <w:spacing w:before="136"/>
              <w:rPr>
                <w:i/>
                <w:sz w:val="14"/>
              </w:rPr>
            </w:pPr>
          </w:p>
          <w:p w14:paraId="3883770F" w14:textId="77777777" w:rsidR="00275643" w:rsidRDefault="00000000">
            <w:pPr>
              <w:pStyle w:val="TableParagraph"/>
              <w:ind w:left="98"/>
              <w:jc w:val="center"/>
              <w:rPr>
                <w:sz w:val="14"/>
              </w:rPr>
            </w:pPr>
            <w:r>
              <w:rPr>
                <w:color w:val="333333"/>
                <w:spacing w:val="-2"/>
                <w:sz w:val="14"/>
              </w:rPr>
              <w:t>$1.82M</w:t>
            </w:r>
          </w:p>
        </w:tc>
        <w:tc>
          <w:tcPr>
            <w:tcW w:w="650" w:type="dxa"/>
          </w:tcPr>
          <w:p w14:paraId="38837710" w14:textId="77777777" w:rsidR="00275643" w:rsidRDefault="00275643">
            <w:pPr>
              <w:pStyle w:val="TableParagraph"/>
              <w:rPr>
                <w:i/>
                <w:sz w:val="14"/>
              </w:rPr>
            </w:pPr>
          </w:p>
          <w:p w14:paraId="38837711" w14:textId="77777777" w:rsidR="00275643" w:rsidRDefault="00275643">
            <w:pPr>
              <w:pStyle w:val="TableParagraph"/>
              <w:spacing w:before="136"/>
              <w:rPr>
                <w:i/>
                <w:sz w:val="14"/>
              </w:rPr>
            </w:pPr>
          </w:p>
          <w:p w14:paraId="38837712" w14:textId="77777777" w:rsidR="00275643" w:rsidRDefault="00000000">
            <w:pPr>
              <w:pStyle w:val="TableParagraph"/>
              <w:ind w:left="132" w:right="50"/>
              <w:jc w:val="center"/>
              <w:rPr>
                <w:sz w:val="14"/>
              </w:rPr>
            </w:pPr>
            <w:r>
              <w:rPr>
                <w:color w:val="333333"/>
                <w:spacing w:val="-2"/>
                <w:sz w:val="14"/>
              </w:rPr>
              <w:t>$162K</w:t>
            </w:r>
          </w:p>
        </w:tc>
        <w:tc>
          <w:tcPr>
            <w:tcW w:w="603" w:type="dxa"/>
            <w:tcBorders>
              <w:right w:val="nil"/>
            </w:tcBorders>
          </w:tcPr>
          <w:p w14:paraId="38837713" w14:textId="77777777" w:rsidR="00275643" w:rsidRDefault="00275643">
            <w:pPr>
              <w:pStyle w:val="TableParagraph"/>
              <w:rPr>
                <w:i/>
                <w:sz w:val="14"/>
              </w:rPr>
            </w:pPr>
          </w:p>
          <w:p w14:paraId="38837714" w14:textId="77777777" w:rsidR="00275643" w:rsidRDefault="00275643">
            <w:pPr>
              <w:pStyle w:val="TableParagraph"/>
              <w:spacing w:before="136"/>
              <w:rPr>
                <w:i/>
                <w:sz w:val="14"/>
              </w:rPr>
            </w:pPr>
          </w:p>
          <w:p w14:paraId="38837715" w14:textId="77777777" w:rsidR="00275643" w:rsidRDefault="00000000">
            <w:pPr>
              <w:pStyle w:val="TableParagraph"/>
              <w:ind w:right="34"/>
              <w:jc w:val="right"/>
              <w:rPr>
                <w:sz w:val="14"/>
              </w:rPr>
            </w:pPr>
            <w:r>
              <w:rPr>
                <w:color w:val="333333"/>
                <w:spacing w:val="-5"/>
                <w:sz w:val="14"/>
              </w:rPr>
              <w:t>$52</w:t>
            </w:r>
          </w:p>
        </w:tc>
      </w:tr>
      <w:tr w:rsidR="00275643" w14:paraId="38837731" w14:textId="77777777">
        <w:trPr>
          <w:trHeight w:val="630"/>
        </w:trPr>
        <w:tc>
          <w:tcPr>
            <w:tcW w:w="640" w:type="dxa"/>
          </w:tcPr>
          <w:p w14:paraId="38837717" w14:textId="77777777" w:rsidR="00275643" w:rsidRDefault="00275643">
            <w:pPr>
              <w:pStyle w:val="TableParagraph"/>
              <w:spacing w:before="67"/>
              <w:rPr>
                <w:i/>
                <w:sz w:val="14"/>
              </w:rPr>
            </w:pPr>
          </w:p>
          <w:p w14:paraId="38837718" w14:textId="77777777" w:rsidR="00275643" w:rsidRDefault="00000000">
            <w:pPr>
              <w:pStyle w:val="TableParagraph"/>
              <w:ind w:left="6" w:right="115"/>
              <w:jc w:val="center"/>
              <w:rPr>
                <w:sz w:val="14"/>
              </w:rPr>
            </w:pPr>
            <w:r>
              <w:rPr>
                <w:color w:val="333333"/>
                <w:spacing w:val="-4"/>
                <w:sz w:val="14"/>
              </w:rPr>
              <w:t>D+40</w:t>
            </w:r>
          </w:p>
        </w:tc>
        <w:tc>
          <w:tcPr>
            <w:tcW w:w="780" w:type="dxa"/>
          </w:tcPr>
          <w:p w14:paraId="38837719" w14:textId="77777777" w:rsidR="00275643" w:rsidRDefault="00275643">
            <w:pPr>
              <w:pStyle w:val="TableParagraph"/>
              <w:spacing w:before="67"/>
              <w:rPr>
                <w:i/>
                <w:sz w:val="14"/>
              </w:rPr>
            </w:pPr>
          </w:p>
          <w:p w14:paraId="3883771A" w14:textId="77777777" w:rsidR="00275643" w:rsidRDefault="00000000">
            <w:pPr>
              <w:pStyle w:val="TableParagraph"/>
              <w:ind w:left="65" w:right="79"/>
              <w:jc w:val="center"/>
              <w:rPr>
                <w:sz w:val="14"/>
              </w:rPr>
            </w:pPr>
            <w:r>
              <w:rPr>
                <w:color w:val="333333"/>
                <w:sz w:val="14"/>
              </w:rPr>
              <w:t>Jan</w:t>
            </w:r>
            <w:r>
              <w:rPr>
                <w:color w:val="333333"/>
                <w:spacing w:val="3"/>
                <w:sz w:val="14"/>
              </w:rPr>
              <w:t xml:space="preserve"> </w:t>
            </w:r>
            <w:r>
              <w:rPr>
                <w:color w:val="333333"/>
                <w:spacing w:val="-4"/>
                <w:sz w:val="14"/>
              </w:rPr>
              <w:t>2030</w:t>
            </w:r>
          </w:p>
        </w:tc>
        <w:tc>
          <w:tcPr>
            <w:tcW w:w="1160" w:type="dxa"/>
          </w:tcPr>
          <w:p w14:paraId="3883771B" w14:textId="77777777" w:rsidR="00275643" w:rsidRDefault="00000000">
            <w:pPr>
              <w:pStyle w:val="TableParagraph"/>
              <w:spacing w:before="108"/>
              <w:ind w:left="87"/>
              <w:rPr>
                <w:sz w:val="14"/>
              </w:rPr>
            </w:pPr>
            <w:r>
              <w:rPr>
                <w:color w:val="333333"/>
                <w:spacing w:val="-2"/>
                <w:sz w:val="14"/>
              </w:rPr>
              <w:t>ANILLOS</w:t>
            </w:r>
          </w:p>
          <w:p w14:paraId="3883771C" w14:textId="77777777" w:rsidR="00275643" w:rsidRDefault="00000000">
            <w:pPr>
              <w:pStyle w:val="TableParagraph"/>
              <w:spacing w:before="79"/>
              <w:ind w:left="87"/>
              <w:rPr>
                <w:sz w:val="14"/>
              </w:rPr>
            </w:pPr>
            <w:r>
              <w:rPr>
                <w:color w:val="333333"/>
                <w:sz w:val="14"/>
              </w:rPr>
              <w:t>Drilling</w:t>
            </w:r>
            <w:r>
              <w:rPr>
                <w:color w:val="333333"/>
                <w:spacing w:val="2"/>
                <w:sz w:val="14"/>
              </w:rPr>
              <w:t xml:space="preserve"> </w:t>
            </w:r>
            <w:r>
              <w:rPr>
                <w:color w:val="333333"/>
                <w:spacing w:val="-2"/>
                <w:sz w:val="14"/>
              </w:rPr>
              <w:t>(Mara)</w:t>
            </w:r>
          </w:p>
        </w:tc>
        <w:tc>
          <w:tcPr>
            <w:tcW w:w="730" w:type="dxa"/>
          </w:tcPr>
          <w:p w14:paraId="3883771D" w14:textId="77777777" w:rsidR="00275643" w:rsidRDefault="00275643">
            <w:pPr>
              <w:pStyle w:val="TableParagraph"/>
              <w:spacing w:before="67"/>
              <w:rPr>
                <w:i/>
                <w:sz w:val="14"/>
              </w:rPr>
            </w:pPr>
          </w:p>
          <w:p w14:paraId="3883771E" w14:textId="77777777" w:rsidR="00275643" w:rsidRDefault="00000000">
            <w:pPr>
              <w:pStyle w:val="TableParagraph"/>
              <w:ind w:left="162" w:right="16"/>
              <w:jc w:val="center"/>
              <w:rPr>
                <w:sz w:val="14"/>
              </w:rPr>
            </w:pPr>
            <w:r>
              <w:rPr>
                <w:color w:val="333333"/>
                <w:spacing w:val="-2"/>
                <w:sz w:val="14"/>
              </w:rPr>
              <w:t>$180K</w:t>
            </w:r>
          </w:p>
        </w:tc>
        <w:tc>
          <w:tcPr>
            <w:tcW w:w="650" w:type="dxa"/>
          </w:tcPr>
          <w:p w14:paraId="3883771F" w14:textId="77777777" w:rsidR="00275643" w:rsidRDefault="00275643">
            <w:pPr>
              <w:pStyle w:val="TableParagraph"/>
              <w:spacing w:before="67"/>
              <w:rPr>
                <w:i/>
                <w:sz w:val="14"/>
              </w:rPr>
            </w:pPr>
          </w:p>
          <w:p w14:paraId="38837720" w14:textId="77777777" w:rsidR="00275643" w:rsidRDefault="00000000">
            <w:pPr>
              <w:pStyle w:val="TableParagraph"/>
              <w:ind w:right="76"/>
              <w:jc w:val="right"/>
              <w:rPr>
                <w:sz w:val="14"/>
              </w:rPr>
            </w:pPr>
            <w:r>
              <w:rPr>
                <w:color w:val="333333"/>
                <w:spacing w:val="-10"/>
                <w:sz w:val="14"/>
              </w:rPr>
              <w:t>—</w:t>
            </w:r>
          </w:p>
        </w:tc>
        <w:tc>
          <w:tcPr>
            <w:tcW w:w="730" w:type="dxa"/>
          </w:tcPr>
          <w:p w14:paraId="38837721" w14:textId="77777777" w:rsidR="00275643" w:rsidRDefault="00275643">
            <w:pPr>
              <w:pStyle w:val="TableParagraph"/>
              <w:spacing w:before="67"/>
              <w:rPr>
                <w:i/>
                <w:sz w:val="14"/>
              </w:rPr>
            </w:pPr>
          </w:p>
          <w:p w14:paraId="38837722" w14:textId="77777777" w:rsidR="00275643" w:rsidRDefault="00000000">
            <w:pPr>
              <w:pStyle w:val="TableParagraph"/>
              <w:ind w:right="76"/>
              <w:jc w:val="right"/>
              <w:rPr>
                <w:sz w:val="14"/>
              </w:rPr>
            </w:pPr>
            <w:r>
              <w:rPr>
                <w:color w:val="333333"/>
                <w:spacing w:val="-10"/>
                <w:sz w:val="14"/>
              </w:rPr>
              <w:t>—</w:t>
            </w:r>
          </w:p>
        </w:tc>
        <w:tc>
          <w:tcPr>
            <w:tcW w:w="850" w:type="dxa"/>
          </w:tcPr>
          <w:p w14:paraId="38837723" w14:textId="77777777" w:rsidR="00275643" w:rsidRDefault="00275643">
            <w:pPr>
              <w:pStyle w:val="TableParagraph"/>
              <w:spacing w:before="67"/>
              <w:rPr>
                <w:i/>
                <w:sz w:val="14"/>
              </w:rPr>
            </w:pPr>
          </w:p>
          <w:p w14:paraId="38837724" w14:textId="77777777" w:rsidR="00275643" w:rsidRDefault="00000000">
            <w:pPr>
              <w:pStyle w:val="TableParagraph"/>
              <w:ind w:right="70"/>
              <w:jc w:val="right"/>
              <w:rPr>
                <w:sz w:val="14"/>
              </w:rPr>
            </w:pPr>
            <w:r>
              <w:rPr>
                <w:color w:val="333333"/>
                <w:spacing w:val="-10"/>
                <w:sz w:val="14"/>
              </w:rPr>
              <w:t>—</w:t>
            </w:r>
          </w:p>
        </w:tc>
        <w:tc>
          <w:tcPr>
            <w:tcW w:w="650" w:type="dxa"/>
          </w:tcPr>
          <w:p w14:paraId="38837725" w14:textId="77777777" w:rsidR="00275643" w:rsidRDefault="00275643">
            <w:pPr>
              <w:pStyle w:val="TableParagraph"/>
              <w:spacing w:before="67"/>
              <w:rPr>
                <w:i/>
                <w:sz w:val="14"/>
              </w:rPr>
            </w:pPr>
          </w:p>
          <w:p w14:paraId="38837726" w14:textId="77777777" w:rsidR="00275643" w:rsidRDefault="00000000">
            <w:pPr>
              <w:pStyle w:val="TableParagraph"/>
              <w:ind w:right="69"/>
              <w:jc w:val="right"/>
              <w:rPr>
                <w:sz w:val="14"/>
              </w:rPr>
            </w:pPr>
            <w:r>
              <w:rPr>
                <w:color w:val="333333"/>
                <w:spacing w:val="-2"/>
                <w:sz w:val="14"/>
              </w:rPr>
              <w:t>$142K</w:t>
            </w:r>
          </w:p>
        </w:tc>
        <w:tc>
          <w:tcPr>
            <w:tcW w:w="730" w:type="dxa"/>
          </w:tcPr>
          <w:p w14:paraId="38837727" w14:textId="77777777" w:rsidR="00275643" w:rsidRDefault="00275643">
            <w:pPr>
              <w:pStyle w:val="TableParagraph"/>
              <w:spacing w:before="67"/>
              <w:rPr>
                <w:i/>
                <w:sz w:val="14"/>
              </w:rPr>
            </w:pPr>
          </w:p>
          <w:p w14:paraId="38837728" w14:textId="77777777" w:rsidR="00275643" w:rsidRDefault="00000000">
            <w:pPr>
              <w:pStyle w:val="TableParagraph"/>
              <w:ind w:right="68"/>
              <w:jc w:val="right"/>
              <w:rPr>
                <w:sz w:val="14"/>
              </w:rPr>
            </w:pPr>
            <w:r>
              <w:rPr>
                <w:color w:val="333333"/>
                <w:spacing w:val="-2"/>
                <w:sz w:val="14"/>
              </w:rPr>
              <w:t>$1.00M</w:t>
            </w:r>
          </w:p>
        </w:tc>
        <w:tc>
          <w:tcPr>
            <w:tcW w:w="730" w:type="dxa"/>
          </w:tcPr>
          <w:p w14:paraId="38837729" w14:textId="77777777" w:rsidR="00275643" w:rsidRDefault="00275643">
            <w:pPr>
              <w:pStyle w:val="TableParagraph"/>
              <w:spacing w:before="67"/>
              <w:rPr>
                <w:i/>
                <w:sz w:val="14"/>
              </w:rPr>
            </w:pPr>
          </w:p>
          <w:p w14:paraId="3883772A" w14:textId="77777777" w:rsidR="00275643" w:rsidRDefault="00000000">
            <w:pPr>
              <w:pStyle w:val="TableParagraph"/>
              <w:ind w:right="68"/>
              <w:jc w:val="right"/>
              <w:rPr>
                <w:sz w:val="14"/>
              </w:rPr>
            </w:pPr>
            <w:r>
              <w:rPr>
                <w:color w:val="333333"/>
                <w:spacing w:val="-10"/>
                <w:sz w:val="14"/>
              </w:rPr>
              <w:t>—</w:t>
            </w:r>
          </w:p>
        </w:tc>
        <w:tc>
          <w:tcPr>
            <w:tcW w:w="730" w:type="dxa"/>
          </w:tcPr>
          <w:p w14:paraId="3883772B" w14:textId="77777777" w:rsidR="00275643" w:rsidRDefault="00275643">
            <w:pPr>
              <w:pStyle w:val="TableParagraph"/>
              <w:spacing w:before="67"/>
              <w:rPr>
                <w:i/>
                <w:sz w:val="14"/>
              </w:rPr>
            </w:pPr>
          </w:p>
          <w:p w14:paraId="3883772C" w14:textId="77777777" w:rsidR="00275643" w:rsidRDefault="00000000">
            <w:pPr>
              <w:pStyle w:val="TableParagraph"/>
              <w:ind w:left="98"/>
              <w:jc w:val="center"/>
              <w:rPr>
                <w:sz w:val="14"/>
              </w:rPr>
            </w:pPr>
            <w:r>
              <w:rPr>
                <w:color w:val="333333"/>
                <w:spacing w:val="-2"/>
                <w:sz w:val="14"/>
              </w:rPr>
              <w:t>$1.82M</w:t>
            </w:r>
          </w:p>
        </w:tc>
        <w:tc>
          <w:tcPr>
            <w:tcW w:w="650" w:type="dxa"/>
          </w:tcPr>
          <w:p w14:paraId="3883772D" w14:textId="77777777" w:rsidR="00275643" w:rsidRDefault="00275643">
            <w:pPr>
              <w:pStyle w:val="TableParagraph"/>
              <w:spacing w:before="67"/>
              <w:rPr>
                <w:i/>
                <w:sz w:val="14"/>
              </w:rPr>
            </w:pPr>
          </w:p>
          <w:p w14:paraId="3883772E" w14:textId="77777777" w:rsidR="00275643" w:rsidRDefault="00000000">
            <w:pPr>
              <w:pStyle w:val="TableParagraph"/>
              <w:ind w:left="132" w:right="50"/>
              <w:jc w:val="center"/>
              <w:rPr>
                <w:sz w:val="14"/>
              </w:rPr>
            </w:pPr>
            <w:r>
              <w:rPr>
                <w:color w:val="333333"/>
                <w:spacing w:val="-2"/>
                <w:sz w:val="14"/>
              </w:rPr>
              <w:t>$162K</w:t>
            </w:r>
          </w:p>
        </w:tc>
        <w:tc>
          <w:tcPr>
            <w:tcW w:w="603" w:type="dxa"/>
            <w:tcBorders>
              <w:right w:val="nil"/>
            </w:tcBorders>
          </w:tcPr>
          <w:p w14:paraId="3883772F" w14:textId="77777777" w:rsidR="00275643" w:rsidRDefault="00275643">
            <w:pPr>
              <w:pStyle w:val="TableParagraph"/>
              <w:spacing w:before="67"/>
              <w:rPr>
                <w:i/>
                <w:sz w:val="14"/>
              </w:rPr>
            </w:pPr>
          </w:p>
          <w:p w14:paraId="38837730" w14:textId="77777777" w:rsidR="00275643" w:rsidRDefault="00000000">
            <w:pPr>
              <w:pStyle w:val="TableParagraph"/>
              <w:ind w:right="34"/>
              <w:jc w:val="right"/>
              <w:rPr>
                <w:sz w:val="14"/>
              </w:rPr>
            </w:pPr>
            <w:r>
              <w:rPr>
                <w:color w:val="333333"/>
                <w:spacing w:val="-5"/>
                <w:sz w:val="14"/>
              </w:rPr>
              <w:t>$52</w:t>
            </w:r>
          </w:p>
        </w:tc>
      </w:tr>
      <w:tr w:rsidR="00275643" w14:paraId="38837757" w14:textId="77777777">
        <w:trPr>
          <w:trHeight w:val="850"/>
        </w:trPr>
        <w:tc>
          <w:tcPr>
            <w:tcW w:w="640" w:type="dxa"/>
          </w:tcPr>
          <w:p w14:paraId="38837732" w14:textId="77777777" w:rsidR="00275643" w:rsidRDefault="00275643">
            <w:pPr>
              <w:pStyle w:val="TableParagraph"/>
              <w:rPr>
                <w:i/>
                <w:sz w:val="14"/>
              </w:rPr>
            </w:pPr>
          </w:p>
          <w:p w14:paraId="38837733" w14:textId="77777777" w:rsidR="00275643" w:rsidRDefault="00275643">
            <w:pPr>
              <w:pStyle w:val="TableParagraph"/>
              <w:spacing w:before="16"/>
              <w:rPr>
                <w:i/>
                <w:sz w:val="14"/>
              </w:rPr>
            </w:pPr>
          </w:p>
          <w:p w14:paraId="38837734" w14:textId="77777777" w:rsidR="00275643" w:rsidRDefault="00000000">
            <w:pPr>
              <w:pStyle w:val="TableParagraph"/>
              <w:ind w:left="6" w:right="115"/>
              <w:jc w:val="center"/>
              <w:rPr>
                <w:sz w:val="14"/>
              </w:rPr>
            </w:pPr>
            <w:r>
              <w:rPr>
                <w:color w:val="333333"/>
                <w:spacing w:val="-4"/>
                <w:sz w:val="14"/>
              </w:rPr>
              <w:t>D+41</w:t>
            </w:r>
          </w:p>
        </w:tc>
        <w:tc>
          <w:tcPr>
            <w:tcW w:w="780" w:type="dxa"/>
          </w:tcPr>
          <w:p w14:paraId="38837735" w14:textId="77777777" w:rsidR="00275643" w:rsidRDefault="00275643">
            <w:pPr>
              <w:pStyle w:val="TableParagraph"/>
              <w:rPr>
                <w:i/>
                <w:sz w:val="14"/>
              </w:rPr>
            </w:pPr>
          </w:p>
          <w:p w14:paraId="38837736" w14:textId="77777777" w:rsidR="00275643" w:rsidRDefault="00275643">
            <w:pPr>
              <w:pStyle w:val="TableParagraph"/>
              <w:spacing w:before="16"/>
              <w:rPr>
                <w:i/>
                <w:sz w:val="14"/>
              </w:rPr>
            </w:pPr>
          </w:p>
          <w:p w14:paraId="38837737" w14:textId="77777777" w:rsidR="00275643" w:rsidRDefault="00000000">
            <w:pPr>
              <w:pStyle w:val="TableParagraph"/>
              <w:ind w:left="8" w:right="8"/>
              <w:jc w:val="center"/>
              <w:rPr>
                <w:sz w:val="14"/>
              </w:rPr>
            </w:pPr>
            <w:r>
              <w:rPr>
                <w:color w:val="333333"/>
                <w:sz w:val="14"/>
              </w:rPr>
              <w:t>Feb</w:t>
            </w:r>
            <w:r>
              <w:rPr>
                <w:color w:val="333333"/>
                <w:spacing w:val="3"/>
                <w:sz w:val="14"/>
              </w:rPr>
              <w:t xml:space="preserve"> </w:t>
            </w:r>
            <w:r>
              <w:rPr>
                <w:color w:val="333333"/>
                <w:spacing w:val="-4"/>
                <w:sz w:val="14"/>
              </w:rPr>
              <w:t>2030</w:t>
            </w:r>
          </w:p>
        </w:tc>
        <w:tc>
          <w:tcPr>
            <w:tcW w:w="1160" w:type="dxa"/>
          </w:tcPr>
          <w:p w14:paraId="38837738" w14:textId="77777777" w:rsidR="00275643" w:rsidRDefault="00000000">
            <w:pPr>
              <w:pStyle w:val="TableParagraph"/>
              <w:spacing w:before="108" w:line="343" w:lineRule="auto"/>
              <w:ind w:left="87" w:right="290"/>
              <w:rPr>
                <w:sz w:val="14"/>
              </w:rPr>
            </w:pPr>
            <w:r>
              <w:rPr>
                <w:color w:val="333333"/>
                <w:spacing w:val="-2"/>
                <w:sz w:val="14"/>
              </w:rPr>
              <w:t>Palmarejo</w:t>
            </w:r>
            <w:r>
              <w:rPr>
                <w:color w:val="333333"/>
                <w:spacing w:val="40"/>
                <w:sz w:val="14"/>
              </w:rPr>
              <w:t xml:space="preserve"> </w:t>
            </w:r>
            <w:r>
              <w:rPr>
                <w:color w:val="333333"/>
                <w:sz w:val="14"/>
              </w:rPr>
              <w:t>Jetty +</w:t>
            </w:r>
            <w:r>
              <w:rPr>
                <w:color w:val="333333"/>
                <w:spacing w:val="40"/>
                <w:sz w:val="14"/>
              </w:rPr>
              <w:t xml:space="preserve"> </w:t>
            </w:r>
            <w:r>
              <w:rPr>
                <w:color w:val="333333"/>
                <w:spacing w:val="-2"/>
                <w:sz w:val="14"/>
              </w:rPr>
              <w:t>ANILLOS</w:t>
            </w:r>
          </w:p>
        </w:tc>
        <w:tc>
          <w:tcPr>
            <w:tcW w:w="730" w:type="dxa"/>
          </w:tcPr>
          <w:p w14:paraId="38837739" w14:textId="77777777" w:rsidR="00275643" w:rsidRDefault="00275643">
            <w:pPr>
              <w:pStyle w:val="TableParagraph"/>
              <w:rPr>
                <w:i/>
                <w:sz w:val="14"/>
              </w:rPr>
            </w:pPr>
          </w:p>
          <w:p w14:paraId="3883773A" w14:textId="77777777" w:rsidR="00275643" w:rsidRDefault="00275643">
            <w:pPr>
              <w:pStyle w:val="TableParagraph"/>
              <w:spacing w:before="16"/>
              <w:rPr>
                <w:i/>
                <w:sz w:val="14"/>
              </w:rPr>
            </w:pPr>
          </w:p>
          <w:p w14:paraId="3883773B" w14:textId="77777777" w:rsidR="00275643" w:rsidRDefault="00000000">
            <w:pPr>
              <w:pStyle w:val="TableParagraph"/>
              <w:ind w:left="162" w:right="16"/>
              <w:jc w:val="center"/>
              <w:rPr>
                <w:sz w:val="14"/>
              </w:rPr>
            </w:pPr>
            <w:r>
              <w:rPr>
                <w:color w:val="333333"/>
                <w:spacing w:val="-2"/>
                <w:sz w:val="14"/>
              </w:rPr>
              <w:t>$180K</w:t>
            </w:r>
          </w:p>
        </w:tc>
        <w:tc>
          <w:tcPr>
            <w:tcW w:w="650" w:type="dxa"/>
          </w:tcPr>
          <w:p w14:paraId="3883773C" w14:textId="77777777" w:rsidR="00275643" w:rsidRDefault="00275643">
            <w:pPr>
              <w:pStyle w:val="TableParagraph"/>
              <w:rPr>
                <w:i/>
                <w:sz w:val="14"/>
              </w:rPr>
            </w:pPr>
          </w:p>
          <w:p w14:paraId="3883773D" w14:textId="77777777" w:rsidR="00275643" w:rsidRDefault="00275643">
            <w:pPr>
              <w:pStyle w:val="TableParagraph"/>
              <w:spacing w:before="16"/>
              <w:rPr>
                <w:i/>
                <w:sz w:val="14"/>
              </w:rPr>
            </w:pPr>
          </w:p>
          <w:p w14:paraId="3883773E" w14:textId="77777777" w:rsidR="00275643" w:rsidRDefault="00000000">
            <w:pPr>
              <w:pStyle w:val="TableParagraph"/>
              <w:ind w:right="76"/>
              <w:jc w:val="right"/>
              <w:rPr>
                <w:sz w:val="14"/>
              </w:rPr>
            </w:pPr>
            <w:r>
              <w:rPr>
                <w:color w:val="333333"/>
                <w:spacing w:val="-10"/>
                <w:sz w:val="14"/>
              </w:rPr>
              <w:t>—</w:t>
            </w:r>
          </w:p>
        </w:tc>
        <w:tc>
          <w:tcPr>
            <w:tcW w:w="730" w:type="dxa"/>
          </w:tcPr>
          <w:p w14:paraId="3883773F" w14:textId="77777777" w:rsidR="00275643" w:rsidRDefault="00275643">
            <w:pPr>
              <w:pStyle w:val="TableParagraph"/>
              <w:rPr>
                <w:i/>
                <w:sz w:val="14"/>
              </w:rPr>
            </w:pPr>
          </w:p>
          <w:p w14:paraId="38837740" w14:textId="77777777" w:rsidR="00275643" w:rsidRDefault="00275643">
            <w:pPr>
              <w:pStyle w:val="TableParagraph"/>
              <w:spacing w:before="16"/>
              <w:rPr>
                <w:i/>
                <w:sz w:val="14"/>
              </w:rPr>
            </w:pPr>
          </w:p>
          <w:p w14:paraId="38837741" w14:textId="77777777" w:rsidR="00275643" w:rsidRDefault="00000000">
            <w:pPr>
              <w:pStyle w:val="TableParagraph"/>
              <w:ind w:right="76"/>
              <w:jc w:val="right"/>
              <w:rPr>
                <w:sz w:val="14"/>
              </w:rPr>
            </w:pPr>
            <w:r>
              <w:rPr>
                <w:color w:val="333333"/>
                <w:spacing w:val="-10"/>
                <w:sz w:val="14"/>
              </w:rPr>
              <w:t>—</w:t>
            </w:r>
          </w:p>
        </w:tc>
        <w:tc>
          <w:tcPr>
            <w:tcW w:w="850" w:type="dxa"/>
          </w:tcPr>
          <w:p w14:paraId="38837742" w14:textId="77777777" w:rsidR="00275643" w:rsidRDefault="00275643">
            <w:pPr>
              <w:pStyle w:val="TableParagraph"/>
              <w:rPr>
                <w:i/>
                <w:sz w:val="14"/>
              </w:rPr>
            </w:pPr>
          </w:p>
          <w:p w14:paraId="38837743" w14:textId="77777777" w:rsidR="00275643" w:rsidRDefault="00275643">
            <w:pPr>
              <w:pStyle w:val="TableParagraph"/>
              <w:spacing w:before="16"/>
              <w:rPr>
                <w:i/>
                <w:sz w:val="14"/>
              </w:rPr>
            </w:pPr>
          </w:p>
          <w:p w14:paraId="38837744" w14:textId="77777777" w:rsidR="00275643" w:rsidRDefault="00000000">
            <w:pPr>
              <w:pStyle w:val="TableParagraph"/>
              <w:ind w:right="70"/>
              <w:jc w:val="right"/>
              <w:rPr>
                <w:sz w:val="14"/>
              </w:rPr>
            </w:pPr>
            <w:r>
              <w:rPr>
                <w:color w:val="333333"/>
                <w:spacing w:val="-10"/>
                <w:sz w:val="14"/>
              </w:rPr>
              <w:t>—</w:t>
            </w:r>
          </w:p>
        </w:tc>
        <w:tc>
          <w:tcPr>
            <w:tcW w:w="650" w:type="dxa"/>
          </w:tcPr>
          <w:p w14:paraId="38837745" w14:textId="77777777" w:rsidR="00275643" w:rsidRDefault="00275643">
            <w:pPr>
              <w:pStyle w:val="TableParagraph"/>
              <w:rPr>
                <w:i/>
                <w:sz w:val="14"/>
              </w:rPr>
            </w:pPr>
          </w:p>
          <w:p w14:paraId="38837746" w14:textId="77777777" w:rsidR="00275643" w:rsidRDefault="00275643">
            <w:pPr>
              <w:pStyle w:val="TableParagraph"/>
              <w:spacing w:before="16"/>
              <w:rPr>
                <w:i/>
                <w:sz w:val="14"/>
              </w:rPr>
            </w:pPr>
          </w:p>
          <w:p w14:paraId="38837747" w14:textId="77777777" w:rsidR="00275643" w:rsidRDefault="00000000">
            <w:pPr>
              <w:pStyle w:val="TableParagraph"/>
              <w:ind w:right="69"/>
              <w:jc w:val="right"/>
              <w:rPr>
                <w:sz w:val="14"/>
              </w:rPr>
            </w:pPr>
            <w:r>
              <w:rPr>
                <w:color w:val="333333"/>
                <w:spacing w:val="-2"/>
                <w:sz w:val="14"/>
              </w:rPr>
              <w:t>$142K</w:t>
            </w:r>
          </w:p>
        </w:tc>
        <w:tc>
          <w:tcPr>
            <w:tcW w:w="730" w:type="dxa"/>
          </w:tcPr>
          <w:p w14:paraId="38837748" w14:textId="77777777" w:rsidR="00275643" w:rsidRDefault="00275643">
            <w:pPr>
              <w:pStyle w:val="TableParagraph"/>
              <w:rPr>
                <w:i/>
                <w:sz w:val="14"/>
              </w:rPr>
            </w:pPr>
          </w:p>
          <w:p w14:paraId="38837749" w14:textId="77777777" w:rsidR="00275643" w:rsidRDefault="00275643">
            <w:pPr>
              <w:pStyle w:val="TableParagraph"/>
              <w:spacing w:before="16"/>
              <w:rPr>
                <w:i/>
                <w:sz w:val="14"/>
              </w:rPr>
            </w:pPr>
          </w:p>
          <w:p w14:paraId="3883774A" w14:textId="77777777" w:rsidR="00275643" w:rsidRDefault="00000000">
            <w:pPr>
              <w:pStyle w:val="TableParagraph"/>
              <w:ind w:right="68"/>
              <w:jc w:val="right"/>
              <w:rPr>
                <w:sz w:val="14"/>
              </w:rPr>
            </w:pPr>
            <w:r>
              <w:rPr>
                <w:color w:val="333333"/>
                <w:spacing w:val="-2"/>
                <w:sz w:val="14"/>
              </w:rPr>
              <w:t>$1.00M</w:t>
            </w:r>
          </w:p>
        </w:tc>
        <w:tc>
          <w:tcPr>
            <w:tcW w:w="730" w:type="dxa"/>
          </w:tcPr>
          <w:p w14:paraId="3883774B" w14:textId="77777777" w:rsidR="00275643" w:rsidRDefault="00275643">
            <w:pPr>
              <w:pStyle w:val="TableParagraph"/>
              <w:rPr>
                <w:i/>
                <w:sz w:val="14"/>
              </w:rPr>
            </w:pPr>
          </w:p>
          <w:p w14:paraId="3883774C" w14:textId="77777777" w:rsidR="00275643" w:rsidRDefault="00275643">
            <w:pPr>
              <w:pStyle w:val="TableParagraph"/>
              <w:spacing w:before="16"/>
              <w:rPr>
                <w:i/>
                <w:sz w:val="14"/>
              </w:rPr>
            </w:pPr>
          </w:p>
          <w:p w14:paraId="3883774D" w14:textId="77777777" w:rsidR="00275643" w:rsidRDefault="00000000">
            <w:pPr>
              <w:pStyle w:val="TableParagraph"/>
              <w:ind w:right="68"/>
              <w:jc w:val="right"/>
              <w:rPr>
                <w:sz w:val="14"/>
              </w:rPr>
            </w:pPr>
            <w:r>
              <w:rPr>
                <w:color w:val="333333"/>
                <w:spacing w:val="-10"/>
                <w:sz w:val="14"/>
              </w:rPr>
              <w:t>—</w:t>
            </w:r>
          </w:p>
        </w:tc>
        <w:tc>
          <w:tcPr>
            <w:tcW w:w="730" w:type="dxa"/>
          </w:tcPr>
          <w:p w14:paraId="3883774E" w14:textId="77777777" w:rsidR="00275643" w:rsidRDefault="00275643">
            <w:pPr>
              <w:pStyle w:val="TableParagraph"/>
              <w:rPr>
                <w:i/>
                <w:sz w:val="14"/>
              </w:rPr>
            </w:pPr>
          </w:p>
          <w:p w14:paraId="3883774F" w14:textId="77777777" w:rsidR="00275643" w:rsidRDefault="00275643">
            <w:pPr>
              <w:pStyle w:val="TableParagraph"/>
              <w:spacing w:before="16"/>
              <w:rPr>
                <w:i/>
                <w:sz w:val="14"/>
              </w:rPr>
            </w:pPr>
          </w:p>
          <w:p w14:paraId="38837750" w14:textId="77777777" w:rsidR="00275643" w:rsidRDefault="00000000">
            <w:pPr>
              <w:pStyle w:val="TableParagraph"/>
              <w:ind w:left="98"/>
              <w:jc w:val="center"/>
              <w:rPr>
                <w:sz w:val="14"/>
              </w:rPr>
            </w:pPr>
            <w:r>
              <w:rPr>
                <w:color w:val="333333"/>
                <w:spacing w:val="-2"/>
                <w:sz w:val="14"/>
              </w:rPr>
              <w:t>$1.82M</w:t>
            </w:r>
          </w:p>
        </w:tc>
        <w:tc>
          <w:tcPr>
            <w:tcW w:w="650" w:type="dxa"/>
          </w:tcPr>
          <w:p w14:paraId="38837751" w14:textId="77777777" w:rsidR="00275643" w:rsidRDefault="00275643">
            <w:pPr>
              <w:pStyle w:val="TableParagraph"/>
              <w:rPr>
                <w:i/>
                <w:sz w:val="14"/>
              </w:rPr>
            </w:pPr>
          </w:p>
          <w:p w14:paraId="38837752" w14:textId="77777777" w:rsidR="00275643" w:rsidRDefault="00275643">
            <w:pPr>
              <w:pStyle w:val="TableParagraph"/>
              <w:spacing w:before="16"/>
              <w:rPr>
                <w:i/>
                <w:sz w:val="14"/>
              </w:rPr>
            </w:pPr>
          </w:p>
          <w:p w14:paraId="38837753" w14:textId="77777777" w:rsidR="00275643" w:rsidRDefault="00000000">
            <w:pPr>
              <w:pStyle w:val="TableParagraph"/>
              <w:ind w:left="132" w:right="50"/>
              <w:jc w:val="center"/>
              <w:rPr>
                <w:sz w:val="14"/>
              </w:rPr>
            </w:pPr>
            <w:r>
              <w:rPr>
                <w:color w:val="333333"/>
                <w:spacing w:val="-2"/>
                <w:sz w:val="14"/>
              </w:rPr>
              <w:t>$162K</w:t>
            </w:r>
          </w:p>
        </w:tc>
        <w:tc>
          <w:tcPr>
            <w:tcW w:w="603" w:type="dxa"/>
            <w:tcBorders>
              <w:right w:val="nil"/>
            </w:tcBorders>
          </w:tcPr>
          <w:p w14:paraId="38837754" w14:textId="77777777" w:rsidR="00275643" w:rsidRDefault="00275643">
            <w:pPr>
              <w:pStyle w:val="TableParagraph"/>
              <w:rPr>
                <w:i/>
                <w:sz w:val="14"/>
              </w:rPr>
            </w:pPr>
          </w:p>
          <w:p w14:paraId="38837755" w14:textId="77777777" w:rsidR="00275643" w:rsidRDefault="00275643">
            <w:pPr>
              <w:pStyle w:val="TableParagraph"/>
              <w:spacing w:before="16"/>
              <w:rPr>
                <w:i/>
                <w:sz w:val="14"/>
              </w:rPr>
            </w:pPr>
          </w:p>
          <w:p w14:paraId="38837756" w14:textId="77777777" w:rsidR="00275643" w:rsidRDefault="00000000">
            <w:pPr>
              <w:pStyle w:val="TableParagraph"/>
              <w:ind w:right="34"/>
              <w:jc w:val="right"/>
              <w:rPr>
                <w:sz w:val="14"/>
              </w:rPr>
            </w:pPr>
            <w:r>
              <w:rPr>
                <w:color w:val="333333"/>
                <w:spacing w:val="-5"/>
                <w:sz w:val="14"/>
              </w:rPr>
              <w:t>$52</w:t>
            </w:r>
          </w:p>
        </w:tc>
      </w:tr>
      <w:tr w:rsidR="00275643" w14:paraId="3883777E" w14:textId="77777777">
        <w:trPr>
          <w:trHeight w:val="850"/>
        </w:trPr>
        <w:tc>
          <w:tcPr>
            <w:tcW w:w="640" w:type="dxa"/>
          </w:tcPr>
          <w:p w14:paraId="38837758" w14:textId="77777777" w:rsidR="00275643" w:rsidRDefault="00275643">
            <w:pPr>
              <w:pStyle w:val="TableParagraph"/>
              <w:rPr>
                <w:i/>
                <w:sz w:val="14"/>
              </w:rPr>
            </w:pPr>
          </w:p>
          <w:p w14:paraId="38837759" w14:textId="77777777" w:rsidR="00275643" w:rsidRDefault="00275643">
            <w:pPr>
              <w:pStyle w:val="TableParagraph"/>
              <w:spacing w:before="16"/>
              <w:rPr>
                <w:i/>
                <w:sz w:val="14"/>
              </w:rPr>
            </w:pPr>
          </w:p>
          <w:p w14:paraId="3883775A" w14:textId="77777777" w:rsidR="00275643" w:rsidRDefault="00000000">
            <w:pPr>
              <w:pStyle w:val="TableParagraph"/>
              <w:ind w:left="6" w:right="115"/>
              <w:jc w:val="center"/>
              <w:rPr>
                <w:sz w:val="14"/>
              </w:rPr>
            </w:pPr>
            <w:r>
              <w:rPr>
                <w:color w:val="333333"/>
                <w:spacing w:val="-4"/>
                <w:sz w:val="14"/>
              </w:rPr>
              <w:t>D+42</w:t>
            </w:r>
          </w:p>
        </w:tc>
        <w:tc>
          <w:tcPr>
            <w:tcW w:w="780" w:type="dxa"/>
          </w:tcPr>
          <w:p w14:paraId="3883775B" w14:textId="77777777" w:rsidR="00275643" w:rsidRDefault="00275643">
            <w:pPr>
              <w:pStyle w:val="TableParagraph"/>
              <w:rPr>
                <w:i/>
                <w:sz w:val="14"/>
              </w:rPr>
            </w:pPr>
          </w:p>
          <w:p w14:paraId="3883775C" w14:textId="77777777" w:rsidR="00275643" w:rsidRDefault="00275643">
            <w:pPr>
              <w:pStyle w:val="TableParagraph"/>
              <w:spacing w:before="16"/>
              <w:rPr>
                <w:i/>
                <w:sz w:val="14"/>
              </w:rPr>
            </w:pPr>
          </w:p>
          <w:p w14:paraId="3883775D" w14:textId="77777777" w:rsidR="00275643" w:rsidRDefault="00000000">
            <w:pPr>
              <w:pStyle w:val="TableParagraph"/>
              <w:ind w:left="8" w:right="8"/>
              <w:jc w:val="center"/>
              <w:rPr>
                <w:sz w:val="14"/>
              </w:rPr>
            </w:pPr>
            <w:r>
              <w:rPr>
                <w:color w:val="333333"/>
                <w:sz w:val="14"/>
              </w:rPr>
              <w:t>Mar</w:t>
            </w:r>
            <w:r>
              <w:rPr>
                <w:color w:val="333333"/>
                <w:spacing w:val="3"/>
                <w:sz w:val="14"/>
              </w:rPr>
              <w:t xml:space="preserve"> </w:t>
            </w:r>
            <w:r>
              <w:rPr>
                <w:color w:val="333333"/>
                <w:spacing w:val="-4"/>
                <w:sz w:val="14"/>
              </w:rPr>
              <w:t>2030</w:t>
            </w:r>
          </w:p>
        </w:tc>
        <w:tc>
          <w:tcPr>
            <w:tcW w:w="1160" w:type="dxa"/>
          </w:tcPr>
          <w:p w14:paraId="3883775E" w14:textId="77777777" w:rsidR="00275643" w:rsidRDefault="00000000">
            <w:pPr>
              <w:pStyle w:val="TableParagraph"/>
              <w:spacing w:before="108" w:line="343" w:lineRule="auto"/>
              <w:ind w:left="87" w:right="328"/>
              <w:rPr>
                <w:sz w:val="14"/>
              </w:rPr>
            </w:pPr>
            <w:r>
              <w:rPr>
                <w:color w:val="333333"/>
                <w:sz w:val="14"/>
              </w:rPr>
              <w:t>ANILLOS</w:t>
            </w:r>
            <w:r>
              <w:rPr>
                <w:color w:val="333333"/>
                <w:spacing w:val="-10"/>
                <w:sz w:val="14"/>
              </w:rPr>
              <w:t xml:space="preserve"> </w:t>
            </w:r>
            <w:r>
              <w:rPr>
                <w:color w:val="333333"/>
                <w:sz w:val="14"/>
              </w:rPr>
              <w:t>+</w:t>
            </w:r>
            <w:r>
              <w:rPr>
                <w:color w:val="333333"/>
                <w:spacing w:val="40"/>
                <w:sz w:val="14"/>
              </w:rPr>
              <w:t xml:space="preserve"> </w:t>
            </w:r>
            <w:r>
              <w:rPr>
                <w:color w:val="333333"/>
                <w:spacing w:val="-2"/>
                <w:sz w:val="14"/>
              </w:rPr>
              <w:t>BCP-ME</w:t>
            </w:r>
          </w:p>
          <w:p w14:paraId="3883775F" w14:textId="77777777" w:rsidR="00275643" w:rsidRDefault="00000000">
            <w:pPr>
              <w:pStyle w:val="TableParagraph"/>
              <w:spacing w:line="161" w:lineRule="exact"/>
              <w:ind w:left="87"/>
              <w:rPr>
                <w:sz w:val="14"/>
              </w:rPr>
            </w:pPr>
            <w:r>
              <w:rPr>
                <w:color w:val="333333"/>
                <w:spacing w:val="-2"/>
                <w:sz w:val="14"/>
              </w:rPr>
              <w:t>Drilling</w:t>
            </w:r>
          </w:p>
        </w:tc>
        <w:tc>
          <w:tcPr>
            <w:tcW w:w="730" w:type="dxa"/>
          </w:tcPr>
          <w:p w14:paraId="38837760" w14:textId="77777777" w:rsidR="00275643" w:rsidRDefault="00275643">
            <w:pPr>
              <w:pStyle w:val="TableParagraph"/>
              <w:rPr>
                <w:i/>
                <w:sz w:val="14"/>
              </w:rPr>
            </w:pPr>
          </w:p>
          <w:p w14:paraId="38837761" w14:textId="77777777" w:rsidR="00275643" w:rsidRDefault="00275643">
            <w:pPr>
              <w:pStyle w:val="TableParagraph"/>
              <w:spacing w:before="16"/>
              <w:rPr>
                <w:i/>
                <w:sz w:val="14"/>
              </w:rPr>
            </w:pPr>
          </w:p>
          <w:p w14:paraId="38837762" w14:textId="77777777" w:rsidR="00275643" w:rsidRDefault="00000000">
            <w:pPr>
              <w:pStyle w:val="TableParagraph"/>
              <w:ind w:left="162" w:right="16"/>
              <w:jc w:val="center"/>
              <w:rPr>
                <w:sz w:val="14"/>
              </w:rPr>
            </w:pPr>
            <w:r>
              <w:rPr>
                <w:color w:val="333333"/>
                <w:spacing w:val="-2"/>
                <w:sz w:val="14"/>
              </w:rPr>
              <w:t>$180K</w:t>
            </w:r>
          </w:p>
        </w:tc>
        <w:tc>
          <w:tcPr>
            <w:tcW w:w="650" w:type="dxa"/>
          </w:tcPr>
          <w:p w14:paraId="38837763" w14:textId="77777777" w:rsidR="00275643" w:rsidRDefault="00275643">
            <w:pPr>
              <w:pStyle w:val="TableParagraph"/>
              <w:rPr>
                <w:i/>
                <w:sz w:val="14"/>
              </w:rPr>
            </w:pPr>
          </w:p>
          <w:p w14:paraId="38837764" w14:textId="77777777" w:rsidR="00275643" w:rsidRDefault="00275643">
            <w:pPr>
              <w:pStyle w:val="TableParagraph"/>
              <w:spacing w:before="16"/>
              <w:rPr>
                <w:i/>
                <w:sz w:val="14"/>
              </w:rPr>
            </w:pPr>
          </w:p>
          <w:p w14:paraId="38837765" w14:textId="77777777" w:rsidR="00275643" w:rsidRDefault="00000000">
            <w:pPr>
              <w:pStyle w:val="TableParagraph"/>
              <w:ind w:right="76"/>
              <w:jc w:val="right"/>
              <w:rPr>
                <w:sz w:val="14"/>
              </w:rPr>
            </w:pPr>
            <w:r>
              <w:rPr>
                <w:color w:val="333333"/>
                <w:spacing w:val="-10"/>
                <w:sz w:val="14"/>
              </w:rPr>
              <w:t>—</w:t>
            </w:r>
          </w:p>
        </w:tc>
        <w:tc>
          <w:tcPr>
            <w:tcW w:w="730" w:type="dxa"/>
          </w:tcPr>
          <w:p w14:paraId="38837766" w14:textId="77777777" w:rsidR="00275643" w:rsidRDefault="00275643">
            <w:pPr>
              <w:pStyle w:val="TableParagraph"/>
              <w:rPr>
                <w:i/>
                <w:sz w:val="14"/>
              </w:rPr>
            </w:pPr>
          </w:p>
          <w:p w14:paraId="38837767" w14:textId="77777777" w:rsidR="00275643" w:rsidRDefault="00275643">
            <w:pPr>
              <w:pStyle w:val="TableParagraph"/>
              <w:spacing w:before="16"/>
              <w:rPr>
                <w:i/>
                <w:sz w:val="14"/>
              </w:rPr>
            </w:pPr>
          </w:p>
          <w:p w14:paraId="38837768" w14:textId="77777777" w:rsidR="00275643" w:rsidRDefault="00000000">
            <w:pPr>
              <w:pStyle w:val="TableParagraph"/>
              <w:ind w:right="76"/>
              <w:jc w:val="right"/>
              <w:rPr>
                <w:sz w:val="14"/>
              </w:rPr>
            </w:pPr>
            <w:r>
              <w:rPr>
                <w:color w:val="333333"/>
                <w:spacing w:val="-10"/>
                <w:sz w:val="14"/>
              </w:rPr>
              <w:t>—</w:t>
            </w:r>
          </w:p>
        </w:tc>
        <w:tc>
          <w:tcPr>
            <w:tcW w:w="850" w:type="dxa"/>
          </w:tcPr>
          <w:p w14:paraId="38837769" w14:textId="77777777" w:rsidR="00275643" w:rsidRDefault="00275643">
            <w:pPr>
              <w:pStyle w:val="TableParagraph"/>
              <w:rPr>
                <w:i/>
                <w:sz w:val="14"/>
              </w:rPr>
            </w:pPr>
          </w:p>
          <w:p w14:paraId="3883776A" w14:textId="77777777" w:rsidR="00275643" w:rsidRDefault="00275643">
            <w:pPr>
              <w:pStyle w:val="TableParagraph"/>
              <w:spacing w:before="16"/>
              <w:rPr>
                <w:i/>
                <w:sz w:val="14"/>
              </w:rPr>
            </w:pPr>
          </w:p>
          <w:p w14:paraId="3883776B" w14:textId="77777777" w:rsidR="00275643" w:rsidRDefault="00000000">
            <w:pPr>
              <w:pStyle w:val="TableParagraph"/>
              <w:ind w:right="70"/>
              <w:jc w:val="right"/>
              <w:rPr>
                <w:sz w:val="14"/>
              </w:rPr>
            </w:pPr>
            <w:r>
              <w:rPr>
                <w:color w:val="333333"/>
                <w:spacing w:val="-10"/>
                <w:sz w:val="14"/>
              </w:rPr>
              <w:t>—</w:t>
            </w:r>
          </w:p>
        </w:tc>
        <w:tc>
          <w:tcPr>
            <w:tcW w:w="650" w:type="dxa"/>
          </w:tcPr>
          <w:p w14:paraId="3883776C" w14:textId="77777777" w:rsidR="00275643" w:rsidRDefault="00275643">
            <w:pPr>
              <w:pStyle w:val="TableParagraph"/>
              <w:rPr>
                <w:i/>
                <w:sz w:val="14"/>
              </w:rPr>
            </w:pPr>
          </w:p>
          <w:p w14:paraId="3883776D" w14:textId="77777777" w:rsidR="00275643" w:rsidRDefault="00275643">
            <w:pPr>
              <w:pStyle w:val="TableParagraph"/>
              <w:spacing w:before="16"/>
              <w:rPr>
                <w:i/>
                <w:sz w:val="14"/>
              </w:rPr>
            </w:pPr>
          </w:p>
          <w:p w14:paraId="3883776E" w14:textId="77777777" w:rsidR="00275643" w:rsidRDefault="00000000">
            <w:pPr>
              <w:pStyle w:val="TableParagraph"/>
              <w:ind w:right="69"/>
              <w:jc w:val="right"/>
              <w:rPr>
                <w:sz w:val="14"/>
              </w:rPr>
            </w:pPr>
            <w:r>
              <w:rPr>
                <w:color w:val="333333"/>
                <w:spacing w:val="-2"/>
                <w:sz w:val="14"/>
              </w:rPr>
              <w:t>$142K</w:t>
            </w:r>
          </w:p>
        </w:tc>
        <w:tc>
          <w:tcPr>
            <w:tcW w:w="730" w:type="dxa"/>
          </w:tcPr>
          <w:p w14:paraId="3883776F" w14:textId="77777777" w:rsidR="00275643" w:rsidRDefault="00275643">
            <w:pPr>
              <w:pStyle w:val="TableParagraph"/>
              <w:rPr>
                <w:i/>
                <w:sz w:val="14"/>
              </w:rPr>
            </w:pPr>
          </w:p>
          <w:p w14:paraId="38837770" w14:textId="77777777" w:rsidR="00275643" w:rsidRDefault="00275643">
            <w:pPr>
              <w:pStyle w:val="TableParagraph"/>
              <w:spacing w:before="16"/>
              <w:rPr>
                <w:i/>
                <w:sz w:val="14"/>
              </w:rPr>
            </w:pPr>
          </w:p>
          <w:p w14:paraId="38837771" w14:textId="77777777" w:rsidR="00275643" w:rsidRDefault="00000000">
            <w:pPr>
              <w:pStyle w:val="TableParagraph"/>
              <w:ind w:right="68"/>
              <w:jc w:val="right"/>
              <w:rPr>
                <w:sz w:val="14"/>
              </w:rPr>
            </w:pPr>
            <w:r>
              <w:rPr>
                <w:color w:val="333333"/>
                <w:spacing w:val="-2"/>
                <w:sz w:val="14"/>
              </w:rPr>
              <w:t>$1.00M</w:t>
            </w:r>
          </w:p>
        </w:tc>
        <w:tc>
          <w:tcPr>
            <w:tcW w:w="730" w:type="dxa"/>
          </w:tcPr>
          <w:p w14:paraId="38837772" w14:textId="77777777" w:rsidR="00275643" w:rsidRDefault="00275643">
            <w:pPr>
              <w:pStyle w:val="TableParagraph"/>
              <w:rPr>
                <w:i/>
                <w:sz w:val="14"/>
              </w:rPr>
            </w:pPr>
          </w:p>
          <w:p w14:paraId="38837773" w14:textId="77777777" w:rsidR="00275643" w:rsidRDefault="00275643">
            <w:pPr>
              <w:pStyle w:val="TableParagraph"/>
              <w:spacing w:before="16"/>
              <w:rPr>
                <w:i/>
                <w:sz w:val="14"/>
              </w:rPr>
            </w:pPr>
          </w:p>
          <w:p w14:paraId="38837774" w14:textId="77777777" w:rsidR="00275643" w:rsidRDefault="00000000">
            <w:pPr>
              <w:pStyle w:val="TableParagraph"/>
              <w:ind w:right="68"/>
              <w:jc w:val="right"/>
              <w:rPr>
                <w:sz w:val="14"/>
              </w:rPr>
            </w:pPr>
            <w:r>
              <w:rPr>
                <w:color w:val="333333"/>
                <w:spacing w:val="-10"/>
                <w:sz w:val="14"/>
              </w:rPr>
              <w:t>—</w:t>
            </w:r>
          </w:p>
        </w:tc>
        <w:tc>
          <w:tcPr>
            <w:tcW w:w="730" w:type="dxa"/>
          </w:tcPr>
          <w:p w14:paraId="38837775" w14:textId="77777777" w:rsidR="00275643" w:rsidRDefault="00275643">
            <w:pPr>
              <w:pStyle w:val="TableParagraph"/>
              <w:rPr>
                <w:i/>
                <w:sz w:val="14"/>
              </w:rPr>
            </w:pPr>
          </w:p>
          <w:p w14:paraId="38837776" w14:textId="77777777" w:rsidR="00275643" w:rsidRDefault="00275643">
            <w:pPr>
              <w:pStyle w:val="TableParagraph"/>
              <w:spacing w:before="16"/>
              <w:rPr>
                <w:i/>
                <w:sz w:val="14"/>
              </w:rPr>
            </w:pPr>
          </w:p>
          <w:p w14:paraId="38837777" w14:textId="77777777" w:rsidR="00275643" w:rsidRDefault="00000000">
            <w:pPr>
              <w:pStyle w:val="TableParagraph"/>
              <w:ind w:left="98"/>
              <w:jc w:val="center"/>
              <w:rPr>
                <w:sz w:val="14"/>
              </w:rPr>
            </w:pPr>
            <w:r>
              <w:rPr>
                <w:color w:val="333333"/>
                <w:spacing w:val="-2"/>
                <w:sz w:val="14"/>
              </w:rPr>
              <w:t>$1.82M</w:t>
            </w:r>
          </w:p>
        </w:tc>
        <w:tc>
          <w:tcPr>
            <w:tcW w:w="650" w:type="dxa"/>
          </w:tcPr>
          <w:p w14:paraId="38837778" w14:textId="77777777" w:rsidR="00275643" w:rsidRDefault="00275643">
            <w:pPr>
              <w:pStyle w:val="TableParagraph"/>
              <w:rPr>
                <w:i/>
                <w:sz w:val="14"/>
              </w:rPr>
            </w:pPr>
          </w:p>
          <w:p w14:paraId="38837779" w14:textId="77777777" w:rsidR="00275643" w:rsidRDefault="00275643">
            <w:pPr>
              <w:pStyle w:val="TableParagraph"/>
              <w:spacing w:before="16"/>
              <w:rPr>
                <w:i/>
                <w:sz w:val="14"/>
              </w:rPr>
            </w:pPr>
          </w:p>
          <w:p w14:paraId="3883777A" w14:textId="77777777" w:rsidR="00275643" w:rsidRDefault="00000000">
            <w:pPr>
              <w:pStyle w:val="TableParagraph"/>
              <w:ind w:left="132" w:right="50"/>
              <w:jc w:val="center"/>
              <w:rPr>
                <w:sz w:val="14"/>
              </w:rPr>
            </w:pPr>
            <w:r>
              <w:rPr>
                <w:color w:val="333333"/>
                <w:spacing w:val="-2"/>
                <w:sz w:val="14"/>
              </w:rPr>
              <w:t>$162K</w:t>
            </w:r>
          </w:p>
        </w:tc>
        <w:tc>
          <w:tcPr>
            <w:tcW w:w="603" w:type="dxa"/>
            <w:tcBorders>
              <w:right w:val="nil"/>
            </w:tcBorders>
          </w:tcPr>
          <w:p w14:paraId="3883777B" w14:textId="77777777" w:rsidR="00275643" w:rsidRDefault="00275643">
            <w:pPr>
              <w:pStyle w:val="TableParagraph"/>
              <w:rPr>
                <w:i/>
                <w:sz w:val="14"/>
              </w:rPr>
            </w:pPr>
          </w:p>
          <w:p w14:paraId="3883777C" w14:textId="77777777" w:rsidR="00275643" w:rsidRDefault="00275643">
            <w:pPr>
              <w:pStyle w:val="TableParagraph"/>
              <w:spacing w:before="16"/>
              <w:rPr>
                <w:i/>
                <w:sz w:val="14"/>
              </w:rPr>
            </w:pPr>
          </w:p>
          <w:p w14:paraId="3883777D" w14:textId="77777777" w:rsidR="00275643" w:rsidRDefault="00000000">
            <w:pPr>
              <w:pStyle w:val="TableParagraph"/>
              <w:ind w:right="34"/>
              <w:jc w:val="right"/>
              <w:rPr>
                <w:sz w:val="14"/>
              </w:rPr>
            </w:pPr>
            <w:r>
              <w:rPr>
                <w:color w:val="333333"/>
                <w:spacing w:val="-5"/>
                <w:sz w:val="14"/>
              </w:rPr>
              <w:t>$52</w:t>
            </w:r>
          </w:p>
        </w:tc>
      </w:tr>
    </w:tbl>
    <w:p w14:paraId="3883777F" w14:textId="77777777" w:rsidR="00275643" w:rsidRDefault="00275643">
      <w:pPr>
        <w:pStyle w:val="TableParagraph"/>
        <w:jc w:val="right"/>
        <w:rPr>
          <w:sz w:val="14"/>
        </w:rPr>
        <w:sectPr w:rsidR="00275643">
          <w:type w:val="continuous"/>
          <w:pgSz w:w="11920" w:h="16840"/>
          <w:pgMar w:top="1100" w:right="992" w:bottom="919" w:left="992" w:header="720" w:footer="720" w:gutter="0"/>
          <w:cols w:space="720"/>
        </w:sectPr>
      </w:pPr>
    </w:p>
    <w:tbl>
      <w:tblPr>
        <w:tblStyle w:val="TableNormal"/>
        <w:tblW w:w="0" w:type="auto"/>
        <w:tblInd w:w="157" w:type="dxa"/>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Layout w:type="fixed"/>
        <w:tblLook w:val="01E0" w:firstRow="1" w:lastRow="1" w:firstColumn="1" w:lastColumn="1" w:noHBand="0" w:noVBand="0"/>
      </w:tblPr>
      <w:tblGrid>
        <w:gridCol w:w="640"/>
        <w:gridCol w:w="780"/>
        <w:gridCol w:w="1160"/>
        <w:gridCol w:w="730"/>
        <w:gridCol w:w="650"/>
        <w:gridCol w:w="730"/>
        <w:gridCol w:w="850"/>
        <w:gridCol w:w="650"/>
        <w:gridCol w:w="730"/>
        <w:gridCol w:w="730"/>
        <w:gridCol w:w="730"/>
        <w:gridCol w:w="650"/>
        <w:gridCol w:w="603"/>
      </w:tblGrid>
      <w:tr w:rsidR="00275643" w14:paraId="38837797" w14:textId="77777777">
        <w:trPr>
          <w:trHeight w:val="620"/>
        </w:trPr>
        <w:tc>
          <w:tcPr>
            <w:tcW w:w="640" w:type="dxa"/>
            <w:shd w:val="clear" w:color="auto" w:fill="F1F1F1"/>
          </w:tcPr>
          <w:p w14:paraId="38837780" w14:textId="77777777" w:rsidR="00275643" w:rsidRDefault="00275643">
            <w:pPr>
              <w:pStyle w:val="TableParagraph"/>
              <w:spacing w:before="67"/>
              <w:rPr>
                <w:i/>
                <w:sz w:val="14"/>
              </w:rPr>
            </w:pPr>
          </w:p>
          <w:p w14:paraId="38837781" w14:textId="77777777" w:rsidR="00275643" w:rsidRDefault="00000000">
            <w:pPr>
              <w:pStyle w:val="TableParagraph"/>
              <w:ind w:left="63" w:right="89"/>
              <w:jc w:val="center"/>
              <w:rPr>
                <w:b/>
                <w:sz w:val="14"/>
              </w:rPr>
            </w:pPr>
            <w:r>
              <w:rPr>
                <w:b/>
                <w:color w:val="333333"/>
                <w:spacing w:val="-2"/>
                <w:sz w:val="14"/>
              </w:rPr>
              <w:t>Month</w:t>
            </w:r>
          </w:p>
        </w:tc>
        <w:tc>
          <w:tcPr>
            <w:tcW w:w="780" w:type="dxa"/>
            <w:shd w:val="clear" w:color="auto" w:fill="F1F1F1"/>
          </w:tcPr>
          <w:p w14:paraId="38837782" w14:textId="77777777" w:rsidR="00275643" w:rsidRDefault="00275643">
            <w:pPr>
              <w:pStyle w:val="TableParagraph"/>
              <w:spacing w:before="67"/>
              <w:rPr>
                <w:i/>
                <w:sz w:val="14"/>
              </w:rPr>
            </w:pPr>
          </w:p>
          <w:p w14:paraId="38837783" w14:textId="77777777" w:rsidR="00275643" w:rsidRDefault="00000000">
            <w:pPr>
              <w:pStyle w:val="TableParagraph"/>
              <w:ind w:left="81"/>
              <w:rPr>
                <w:b/>
                <w:sz w:val="14"/>
              </w:rPr>
            </w:pPr>
            <w:r>
              <w:rPr>
                <w:b/>
                <w:color w:val="333333"/>
                <w:spacing w:val="-2"/>
                <w:sz w:val="14"/>
              </w:rPr>
              <w:t>Calendar</w:t>
            </w:r>
          </w:p>
        </w:tc>
        <w:tc>
          <w:tcPr>
            <w:tcW w:w="1160" w:type="dxa"/>
            <w:shd w:val="clear" w:color="auto" w:fill="F1F1F1"/>
          </w:tcPr>
          <w:p w14:paraId="38837784" w14:textId="77777777" w:rsidR="00275643" w:rsidRDefault="00000000">
            <w:pPr>
              <w:pStyle w:val="TableParagraph"/>
              <w:spacing w:before="108" w:line="343" w:lineRule="auto"/>
              <w:ind w:left="87" w:right="290"/>
              <w:rPr>
                <w:b/>
                <w:sz w:val="14"/>
              </w:rPr>
            </w:pPr>
            <w:r>
              <w:rPr>
                <w:b/>
                <w:color w:val="333333"/>
                <w:sz w:val="14"/>
              </w:rPr>
              <w:t>Phase</w:t>
            </w:r>
            <w:r>
              <w:rPr>
                <w:b/>
                <w:color w:val="333333"/>
                <w:spacing w:val="-8"/>
                <w:sz w:val="14"/>
              </w:rPr>
              <w:t xml:space="preserve"> </w:t>
            </w:r>
            <w:r>
              <w:rPr>
                <w:b/>
                <w:color w:val="333333"/>
                <w:sz w:val="14"/>
              </w:rPr>
              <w:t>/</w:t>
            </w:r>
            <w:r>
              <w:rPr>
                <w:b/>
                <w:color w:val="333333"/>
                <w:spacing w:val="40"/>
                <w:sz w:val="14"/>
              </w:rPr>
              <w:t xml:space="preserve"> </w:t>
            </w:r>
            <w:r>
              <w:rPr>
                <w:b/>
                <w:color w:val="333333"/>
                <w:spacing w:val="-2"/>
                <w:sz w:val="14"/>
              </w:rPr>
              <w:t>Activity</w:t>
            </w:r>
          </w:p>
        </w:tc>
        <w:tc>
          <w:tcPr>
            <w:tcW w:w="730" w:type="dxa"/>
            <w:shd w:val="clear" w:color="auto" w:fill="F1F1F1"/>
          </w:tcPr>
          <w:p w14:paraId="38837785" w14:textId="77777777" w:rsidR="00275643" w:rsidRDefault="00275643">
            <w:pPr>
              <w:pStyle w:val="TableParagraph"/>
              <w:spacing w:before="67"/>
              <w:rPr>
                <w:i/>
                <w:sz w:val="14"/>
              </w:rPr>
            </w:pPr>
          </w:p>
          <w:p w14:paraId="38837786" w14:textId="77777777" w:rsidR="00275643" w:rsidRDefault="00000000">
            <w:pPr>
              <w:pStyle w:val="TableParagraph"/>
              <w:ind w:left="162" w:right="16"/>
              <w:jc w:val="center"/>
              <w:rPr>
                <w:b/>
                <w:sz w:val="14"/>
              </w:rPr>
            </w:pPr>
            <w:r>
              <w:rPr>
                <w:b/>
                <w:color w:val="333333"/>
                <w:spacing w:val="-4"/>
                <w:sz w:val="14"/>
              </w:rPr>
              <w:t>SG&amp;A</w:t>
            </w:r>
          </w:p>
        </w:tc>
        <w:tc>
          <w:tcPr>
            <w:tcW w:w="650" w:type="dxa"/>
            <w:shd w:val="clear" w:color="auto" w:fill="F1F1F1"/>
          </w:tcPr>
          <w:p w14:paraId="38837787" w14:textId="77777777" w:rsidR="00275643" w:rsidRDefault="00275643">
            <w:pPr>
              <w:pStyle w:val="TableParagraph"/>
              <w:spacing w:before="67"/>
              <w:rPr>
                <w:i/>
                <w:sz w:val="14"/>
              </w:rPr>
            </w:pPr>
          </w:p>
          <w:p w14:paraId="38837788" w14:textId="77777777" w:rsidR="00275643" w:rsidRDefault="00000000">
            <w:pPr>
              <w:pStyle w:val="TableParagraph"/>
              <w:ind w:right="76"/>
              <w:jc w:val="right"/>
              <w:rPr>
                <w:b/>
                <w:sz w:val="14"/>
              </w:rPr>
            </w:pPr>
            <w:r>
              <w:rPr>
                <w:b/>
                <w:color w:val="333333"/>
                <w:spacing w:val="-5"/>
                <w:sz w:val="14"/>
              </w:rPr>
              <w:t>SOW</w:t>
            </w:r>
          </w:p>
        </w:tc>
        <w:tc>
          <w:tcPr>
            <w:tcW w:w="730" w:type="dxa"/>
            <w:shd w:val="clear" w:color="auto" w:fill="F1F1F1"/>
          </w:tcPr>
          <w:p w14:paraId="38837789" w14:textId="77777777" w:rsidR="00275643" w:rsidRDefault="00000000">
            <w:pPr>
              <w:pStyle w:val="TableParagraph"/>
              <w:spacing w:before="108" w:line="343" w:lineRule="auto"/>
              <w:ind w:left="241" w:hanging="89"/>
              <w:rPr>
                <w:b/>
                <w:sz w:val="14"/>
              </w:rPr>
            </w:pPr>
            <w:r>
              <w:rPr>
                <w:b/>
                <w:color w:val="333333"/>
                <w:sz w:val="14"/>
              </w:rPr>
              <w:t>Pkgs</w:t>
            </w:r>
            <w:r>
              <w:rPr>
                <w:b/>
                <w:color w:val="333333"/>
                <w:spacing w:val="-10"/>
                <w:sz w:val="14"/>
              </w:rPr>
              <w:t xml:space="preserve"> </w:t>
            </w:r>
            <w:r>
              <w:rPr>
                <w:b/>
                <w:color w:val="333333"/>
                <w:sz w:val="14"/>
              </w:rPr>
              <w:t>&amp;</w:t>
            </w:r>
            <w:r>
              <w:rPr>
                <w:b/>
                <w:color w:val="333333"/>
                <w:spacing w:val="40"/>
                <w:sz w:val="14"/>
              </w:rPr>
              <w:t xml:space="preserve"> </w:t>
            </w:r>
            <w:proofErr w:type="gramStart"/>
            <w:r>
              <w:rPr>
                <w:b/>
                <w:color w:val="333333"/>
                <w:spacing w:val="-4"/>
                <w:sz w:val="14"/>
              </w:rPr>
              <w:t>Equip</w:t>
            </w:r>
            <w:proofErr w:type="gramEnd"/>
          </w:p>
        </w:tc>
        <w:tc>
          <w:tcPr>
            <w:tcW w:w="850" w:type="dxa"/>
            <w:shd w:val="clear" w:color="auto" w:fill="F1F1F1"/>
          </w:tcPr>
          <w:p w14:paraId="3883778A" w14:textId="77777777" w:rsidR="00275643" w:rsidRDefault="00275643">
            <w:pPr>
              <w:pStyle w:val="TableParagraph"/>
              <w:spacing w:before="67"/>
              <w:rPr>
                <w:i/>
                <w:sz w:val="14"/>
              </w:rPr>
            </w:pPr>
          </w:p>
          <w:p w14:paraId="3883778B" w14:textId="77777777" w:rsidR="00275643" w:rsidRDefault="00000000">
            <w:pPr>
              <w:pStyle w:val="TableParagraph"/>
              <w:ind w:right="69"/>
              <w:jc w:val="right"/>
              <w:rPr>
                <w:b/>
                <w:sz w:val="14"/>
              </w:rPr>
            </w:pPr>
            <w:r>
              <w:rPr>
                <w:b/>
                <w:color w:val="333333"/>
                <w:spacing w:val="-2"/>
                <w:sz w:val="14"/>
              </w:rPr>
              <w:t>Downhole</w:t>
            </w:r>
          </w:p>
        </w:tc>
        <w:tc>
          <w:tcPr>
            <w:tcW w:w="650" w:type="dxa"/>
            <w:shd w:val="clear" w:color="auto" w:fill="F1F1F1"/>
          </w:tcPr>
          <w:p w14:paraId="3883778C" w14:textId="77777777" w:rsidR="00275643" w:rsidRDefault="00275643">
            <w:pPr>
              <w:pStyle w:val="TableParagraph"/>
              <w:spacing w:before="67"/>
              <w:rPr>
                <w:i/>
                <w:sz w:val="14"/>
              </w:rPr>
            </w:pPr>
          </w:p>
          <w:p w14:paraId="3883778D" w14:textId="77777777" w:rsidR="00275643" w:rsidRDefault="00000000">
            <w:pPr>
              <w:pStyle w:val="TableParagraph"/>
              <w:ind w:right="69"/>
              <w:jc w:val="right"/>
              <w:rPr>
                <w:b/>
                <w:sz w:val="14"/>
              </w:rPr>
            </w:pPr>
            <w:r>
              <w:rPr>
                <w:b/>
                <w:color w:val="333333"/>
                <w:spacing w:val="-5"/>
                <w:sz w:val="14"/>
              </w:rPr>
              <w:t>IPM</w:t>
            </w:r>
          </w:p>
        </w:tc>
        <w:tc>
          <w:tcPr>
            <w:tcW w:w="730" w:type="dxa"/>
            <w:shd w:val="clear" w:color="auto" w:fill="F1F1F1"/>
          </w:tcPr>
          <w:p w14:paraId="3883778E" w14:textId="77777777" w:rsidR="00275643" w:rsidRDefault="00000000">
            <w:pPr>
              <w:pStyle w:val="TableParagraph"/>
              <w:spacing w:before="108" w:line="343" w:lineRule="auto"/>
              <w:ind w:left="385" w:hanging="8"/>
              <w:rPr>
                <w:b/>
                <w:sz w:val="14"/>
              </w:rPr>
            </w:pPr>
            <w:r>
              <w:rPr>
                <w:b/>
                <w:color w:val="333333"/>
                <w:spacing w:val="-4"/>
                <w:sz w:val="14"/>
              </w:rPr>
              <w:t>Gas</w:t>
            </w:r>
            <w:r>
              <w:rPr>
                <w:b/>
                <w:color w:val="333333"/>
                <w:spacing w:val="40"/>
                <w:sz w:val="14"/>
              </w:rPr>
              <w:t xml:space="preserve"> </w:t>
            </w:r>
            <w:r>
              <w:rPr>
                <w:b/>
                <w:color w:val="333333"/>
                <w:spacing w:val="-5"/>
                <w:sz w:val="14"/>
              </w:rPr>
              <w:t>Exp</w:t>
            </w:r>
          </w:p>
        </w:tc>
        <w:tc>
          <w:tcPr>
            <w:tcW w:w="730" w:type="dxa"/>
            <w:shd w:val="clear" w:color="auto" w:fill="F1F1F1"/>
          </w:tcPr>
          <w:p w14:paraId="3883778F" w14:textId="77777777" w:rsidR="00275643" w:rsidRDefault="00275643">
            <w:pPr>
              <w:pStyle w:val="TableParagraph"/>
              <w:spacing w:before="67"/>
              <w:rPr>
                <w:i/>
                <w:sz w:val="14"/>
              </w:rPr>
            </w:pPr>
          </w:p>
          <w:p w14:paraId="38837790" w14:textId="77777777" w:rsidR="00275643" w:rsidRDefault="00000000">
            <w:pPr>
              <w:pStyle w:val="TableParagraph"/>
              <w:ind w:right="68"/>
              <w:jc w:val="right"/>
              <w:rPr>
                <w:b/>
                <w:sz w:val="14"/>
              </w:rPr>
            </w:pPr>
            <w:r>
              <w:rPr>
                <w:b/>
                <w:color w:val="333333"/>
                <w:spacing w:val="-4"/>
                <w:sz w:val="14"/>
              </w:rPr>
              <w:t>EPCM</w:t>
            </w:r>
          </w:p>
        </w:tc>
        <w:tc>
          <w:tcPr>
            <w:tcW w:w="730" w:type="dxa"/>
            <w:shd w:val="clear" w:color="auto" w:fill="F1F1F1"/>
          </w:tcPr>
          <w:p w14:paraId="38837791" w14:textId="77777777" w:rsidR="00275643" w:rsidRDefault="00275643">
            <w:pPr>
              <w:pStyle w:val="TableParagraph"/>
              <w:spacing w:before="67"/>
              <w:rPr>
                <w:i/>
                <w:sz w:val="14"/>
              </w:rPr>
            </w:pPr>
          </w:p>
          <w:p w14:paraId="38837792" w14:textId="77777777" w:rsidR="00275643" w:rsidRDefault="00000000">
            <w:pPr>
              <w:pStyle w:val="TableParagraph"/>
              <w:ind w:right="68"/>
              <w:jc w:val="right"/>
              <w:rPr>
                <w:b/>
                <w:sz w:val="14"/>
              </w:rPr>
            </w:pPr>
            <w:r>
              <w:rPr>
                <w:b/>
                <w:color w:val="333333"/>
                <w:spacing w:val="-2"/>
                <w:sz w:val="14"/>
              </w:rPr>
              <w:t>Drilling</w:t>
            </w:r>
          </w:p>
        </w:tc>
        <w:tc>
          <w:tcPr>
            <w:tcW w:w="650" w:type="dxa"/>
            <w:shd w:val="clear" w:color="auto" w:fill="F1F1F1"/>
          </w:tcPr>
          <w:p w14:paraId="38837793" w14:textId="77777777" w:rsidR="00275643" w:rsidRDefault="00275643">
            <w:pPr>
              <w:pStyle w:val="TableParagraph"/>
              <w:spacing w:before="67"/>
              <w:rPr>
                <w:i/>
                <w:sz w:val="14"/>
              </w:rPr>
            </w:pPr>
          </w:p>
          <w:p w14:paraId="38837794" w14:textId="77777777" w:rsidR="00275643" w:rsidRDefault="00000000">
            <w:pPr>
              <w:pStyle w:val="TableParagraph"/>
              <w:ind w:right="68"/>
              <w:jc w:val="right"/>
              <w:rPr>
                <w:b/>
                <w:sz w:val="14"/>
              </w:rPr>
            </w:pPr>
            <w:r>
              <w:rPr>
                <w:b/>
                <w:color w:val="333333"/>
                <w:spacing w:val="-4"/>
                <w:sz w:val="14"/>
              </w:rPr>
              <w:t>Civil</w:t>
            </w:r>
          </w:p>
        </w:tc>
        <w:tc>
          <w:tcPr>
            <w:tcW w:w="603" w:type="dxa"/>
            <w:tcBorders>
              <w:right w:val="nil"/>
            </w:tcBorders>
            <w:shd w:val="clear" w:color="auto" w:fill="F1F1F1"/>
          </w:tcPr>
          <w:p w14:paraId="38837795" w14:textId="77777777" w:rsidR="00275643" w:rsidRDefault="00275643">
            <w:pPr>
              <w:pStyle w:val="TableParagraph"/>
              <w:spacing w:before="67"/>
              <w:rPr>
                <w:i/>
                <w:sz w:val="14"/>
              </w:rPr>
            </w:pPr>
          </w:p>
          <w:p w14:paraId="38837796" w14:textId="77777777" w:rsidR="00275643" w:rsidRDefault="00000000">
            <w:pPr>
              <w:pStyle w:val="TableParagraph"/>
              <w:ind w:left="89"/>
              <w:rPr>
                <w:b/>
                <w:sz w:val="14"/>
              </w:rPr>
            </w:pPr>
            <w:proofErr w:type="spellStart"/>
            <w:r>
              <w:rPr>
                <w:b/>
                <w:color w:val="333333"/>
                <w:spacing w:val="-2"/>
                <w:sz w:val="14"/>
              </w:rPr>
              <w:t>Securit</w:t>
            </w:r>
            <w:proofErr w:type="spellEnd"/>
          </w:p>
        </w:tc>
      </w:tr>
      <w:tr w:rsidR="00275643" w14:paraId="388377B1" w14:textId="77777777">
        <w:trPr>
          <w:trHeight w:val="620"/>
        </w:trPr>
        <w:tc>
          <w:tcPr>
            <w:tcW w:w="640" w:type="dxa"/>
          </w:tcPr>
          <w:p w14:paraId="38837798" w14:textId="77777777" w:rsidR="00275643" w:rsidRDefault="00275643">
            <w:pPr>
              <w:pStyle w:val="TableParagraph"/>
              <w:spacing w:before="67"/>
              <w:rPr>
                <w:i/>
                <w:sz w:val="14"/>
              </w:rPr>
            </w:pPr>
          </w:p>
          <w:p w14:paraId="38837799" w14:textId="77777777" w:rsidR="00275643" w:rsidRDefault="00000000">
            <w:pPr>
              <w:pStyle w:val="TableParagraph"/>
              <w:ind w:left="6" w:right="115"/>
              <w:jc w:val="center"/>
              <w:rPr>
                <w:sz w:val="14"/>
              </w:rPr>
            </w:pPr>
            <w:r>
              <w:rPr>
                <w:color w:val="333333"/>
                <w:spacing w:val="-4"/>
                <w:sz w:val="14"/>
              </w:rPr>
              <w:t>D+43</w:t>
            </w:r>
          </w:p>
        </w:tc>
        <w:tc>
          <w:tcPr>
            <w:tcW w:w="780" w:type="dxa"/>
          </w:tcPr>
          <w:p w14:paraId="3883779A" w14:textId="77777777" w:rsidR="00275643" w:rsidRDefault="00275643">
            <w:pPr>
              <w:pStyle w:val="TableParagraph"/>
              <w:spacing w:before="67"/>
              <w:rPr>
                <w:i/>
                <w:sz w:val="14"/>
              </w:rPr>
            </w:pPr>
          </w:p>
          <w:p w14:paraId="3883779B" w14:textId="77777777" w:rsidR="00275643" w:rsidRDefault="00000000">
            <w:pPr>
              <w:pStyle w:val="TableParagraph"/>
              <w:ind w:left="81"/>
              <w:rPr>
                <w:sz w:val="14"/>
              </w:rPr>
            </w:pPr>
            <w:r>
              <w:rPr>
                <w:color w:val="333333"/>
                <w:sz w:val="14"/>
              </w:rPr>
              <w:t>Apr</w:t>
            </w:r>
            <w:r>
              <w:rPr>
                <w:color w:val="333333"/>
                <w:spacing w:val="3"/>
                <w:sz w:val="14"/>
              </w:rPr>
              <w:t xml:space="preserve"> </w:t>
            </w:r>
            <w:r>
              <w:rPr>
                <w:color w:val="333333"/>
                <w:spacing w:val="-4"/>
                <w:sz w:val="14"/>
              </w:rPr>
              <w:t>2030</w:t>
            </w:r>
          </w:p>
        </w:tc>
        <w:tc>
          <w:tcPr>
            <w:tcW w:w="1160" w:type="dxa"/>
          </w:tcPr>
          <w:p w14:paraId="3883779C" w14:textId="77777777" w:rsidR="00275643" w:rsidRDefault="00000000">
            <w:pPr>
              <w:pStyle w:val="TableParagraph"/>
              <w:spacing w:before="108" w:line="343" w:lineRule="auto"/>
              <w:ind w:left="87"/>
              <w:rPr>
                <w:sz w:val="14"/>
              </w:rPr>
            </w:pPr>
            <w:r>
              <w:rPr>
                <w:color w:val="333333"/>
                <w:spacing w:val="-2"/>
                <w:sz w:val="14"/>
              </w:rPr>
              <w:t>Palmarejo</w:t>
            </w:r>
            <w:r>
              <w:rPr>
                <w:color w:val="333333"/>
                <w:spacing w:val="40"/>
                <w:sz w:val="14"/>
              </w:rPr>
              <w:t xml:space="preserve"> </w:t>
            </w:r>
            <w:r>
              <w:rPr>
                <w:color w:val="333333"/>
                <w:spacing w:val="-2"/>
                <w:sz w:val="14"/>
              </w:rPr>
              <w:t>Commissioning</w:t>
            </w:r>
          </w:p>
        </w:tc>
        <w:tc>
          <w:tcPr>
            <w:tcW w:w="730" w:type="dxa"/>
          </w:tcPr>
          <w:p w14:paraId="3883779D" w14:textId="77777777" w:rsidR="00275643" w:rsidRDefault="00275643">
            <w:pPr>
              <w:pStyle w:val="TableParagraph"/>
              <w:spacing w:before="67"/>
              <w:rPr>
                <w:i/>
                <w:sz w:val="14"/>
              </w:rPr>
            </w:pPr>
          </w:p>
          <w:p w14:paraId="3883779E" w14:textId="77777777" w:rsidR="00275643" w:rsidRDefault="00000000">
            <w:pPr>
              <w:pStyle w:val="TableParagraph"/>
              <w:ind w:left="162" w:right="16"/>
              <w:jc w:val="center"/>
              <w:rPr>
                <w:sz w:val="14"/>
              </w:rPr>
            </w:pPr>
            <w:r>
              <w:rPr>
                <w:color w:val="333333"/>
                <w:spacing w:val="-2"/>
                <w:sz w:val="14"/>
              </w:rPr>
              <w:t>$180K</w:t>
            </w:r>
          </w:p>
        </w:tc>
        <w:tc>
          <w:tcPr>
            <w:tcW w:w="650" w:type="dxa"/>
          </w:tcPr>
          <w:p w14:paraId="3883779F" w14:textId="77777777" w:rsidR="00275643" w:rsidRDefault="00275643">
            <w:pPr>
              <w:pStyle w:val="TableParagraph"/>
              <w:spacing w:before="67"/>
              <w:rPr>
                <w:i/>
                <w:sz w:val="14"/>
              </w:rPr>
            </w:pPr>
          </w:p>
          <w:p w14:paraId="388377A0" w14:textId="77777777" w:rsidR="00275643" w:rsidRDefault="00000000">
            <w:pPr>
              <w:pStyle w:val="TableParagraph"/>
              <w:ind w:right="76"/>
              <w:jc w:val="right"/>
              <w:rPr>
                <w:sz w:val="14"/>
              </w:rPr>
            </w:pPr>
            <w:r>
              <w:rPr>
                <w:color w:val="333333"/>
                <w:spacing w:val="-10"/>
                <w:sz w:val="14"/>
              </w:rPr>
              <w:t>—</w:t>
            </w:r>
          </w:p>
        </w:tc>
        <w:tc>
          <w:tcPr>
            <w:tcW w:w="730" w:type="dxa"/>
          </w:tcPr>
          <w:p w14:paraId="388377A1" w14:textId="77777777" w:rsidR="00275643" w:rsidRDefault="00275643">
            <w:pPr>
              <w:pStyle w:val="TableParagraph"/>
              <w:spacing w:before="67"/>
              <w:rPr>
                <w:i/>
                <w:sz w:val="14"/>
              </w:rPr>
            </w:pPr>
          </w:p>
          <w:p w14:paraId="388377A2" w14:textId="77777777" w:rsidR="00275643" w:rsidRDefault="00000000">
            <w:pPr>
              <w:pStyle w:val="TableParagraph"/>
              <w:ind w:right="76"/>
              <w:jc w:val="right"/>
              <w:rPr>
                <w:sz w:val="14"/>
              </w:rPr>
            </w:pPr>
            <w:r>
              <w:rPr>
                <w:color w:val="333333"/>
                <w:spacing w:val="-10"/>
                <w:sz w:val="14"/>
              </w:rPr>
              <w:t>—</w:t>
            </w:r>
          </w:p>
        </w:tc>
        <w:tc>
          <w:tcPr>
            <w:tcW w:w="850" w:type="dxa"/>
          </w:tcPr>
          <w:p w14:paraId="388377A3" w14:textId="77777777" w:rsidR="00275643" w:rsidRDefault="00275643">
            <w:pPr>
              <w:pStyle w:val="TableParagraph"/>
              <w:spacing w:before="67"/>
              <w:rPr>
                <w:i/>
                <w:sz w:val="14"/>
              </w:rPr>
            </w:pPr>
          </w:p>
          <w:p w14:paraId="388377A4" w14:textId="77777777" w:rsidR="00275643" w:rsidRDefault="00000000">
            <w:pPr>
              <w:pStyle w:val="TableParagraph"/>
              <w:ind w:right="70"/>
              <w:jc w:val="right"/>
              <w:rPr>
                <w:sz w:val="14"/>
              </w:rPr>
            </w:pPr>
            <w:r>
              <w:rPr>
                <w:color w:val="333333"/>
                <w:spacing w:val="-10"/>
                <w:sz w:val="14"/>
              </w:rPr>
              <w:t>—</w:t>
            </w:r>
          </w:p>
        </w:tc>
        <w:tc>
          <w:tcPr>
            <w:tcW w:w="650" w:type="dxa"/>
          </w:tcPr>
          <w:p w14:paraId="388377A5" w14:textId="77777777" w:rsidR="00275643" w:rsidRDefault="00275643">
            <w:pPr>
              <w:pStyle w:val="TableParagraph"/>
              <w:spacing w:before="67"/>
              <w:rPr>
                <w:i/>
                <w:sz w:val="14"/>
              </w:rPr>
            </w:pPr>
          </w:p>
          <w:p w14:paraId="388377A6" w14:textId="77777777" w:rsidR="00275643" w:rsidRDefault="00000000">
            <w:pPr>
              <w:pStyle w:val="TableParagraph"/>
              <w:ind w:right="69"/>
              <w:jc w:val="right"/>
              <w:rPr>
                <w:sz w:val="14"/>
              </w:rPr>
            </w:pPr>
            <w:r>
              <w:rPr>
                <w:color w:val="333333"/>
                <w:spacing w:val="-2"/>
                <w:sz w:val="14"/>
              </w:rPr>
              <w:t>$142K</w:t>
            </w:r>
          </w:p>
        </w:tc>
        <w:tc>
          <w:tcPr>
            <w:tcW w:w="730" w:type="dxa"/>
          </w:tcPr>
          <w:p w14:paraId="388377A7" w14:textId="77777777" w:rsidR="00275643" w:rsidRDefault="00275643">
            <w:pPr>
              <w:pStyle w:val="TableParagraph"/>
              <w:spacing w:before="67"/>
              <w:rPr>
                <w:i/>
                <w:sz w:val="14"/>
              </w:rPr>
            </w:pPr>
          </w:p>
          <w:p w14:paraId="388377A8" w14:textId="77777777" w:rsidR="00275643" w:rsidRDefault="00000000">
            <w:pPr>
              <w:pStyle w:val="TableParagraph"/>
              <w:ind w:right="68"/>
              <w:jc w:val="right"/>
              <w:rPr>
                <w:sz w:val="14"/>
              </w:rPr>
            </w:pPr>
            <w:r>
              <w:rPr>
                <w:color w:val="333333"/>
                <w:spacing w:val="-2"/>
                <w:sz w:val="14"/>
              </w:rPr>
              <w:t>$1.00M</w:t>
            </w:r>
          </w:p>
        </w:tc>
        <w:tc>
          <w:tcPr>
            <w:tcW w:w="730" w:type="dxa"/>
          </w:tcPr>
          <w:p w14:paraId="388377A9" w14:textId="77777777" w:rsidR="00275643" w:rsidRDefault="00275643">
            <w:pPr>
              <w:pStyle w:val="TableParagraph"/>
              <w:spacing w:before="67"/>
              <w:rPr>
                <w:i/>
                <w:sz w:val="14"/>
              </w:rPr>
            </w:pPr>
          </w:p>
          <w:p w14:paraId="388377AA" w14:textId="77777777" w:rsidR="00275643" w:rsidRDefault="00000000">
            <w:pPr>
              <w:pStyle w:val="TableParagraph"/>
              <w:ind w:right="68"/>
              <w:jc w:val="right"/>
              <w:rPr>
                <w:sz w:val="14"/>
              </w:rPr>
            </w:pPr>
            <w:r>
              <w:rPr>
                <w:color w:val="333333"/>
                <w:spacing w:val="-10"/>
                <w:sz w:val="14"/>
              </w:rPr>
              <w:t>—</w:t>
            </w:r>
          </w:p>
        </w:tc>
        <w:tc>
          <w:tcPr>
            <w:tcW w:w="730" w:type="dxa"/>
          </w:tcPr>
          <w:p w14:paraId="388377AB" w14:textId="77777777" w:rsidR="00275643" w:rsidRDefault="00275643">
            <w:pPr>
              <w:pStyle w:val="TableParagraph"/>
              <w:spacing w:before="67"/>
              <w:rPr>
                <w:i/>
                <w:sz w:val="14"/>
              </w:rPr>
            </w:pPr>
          </w:p>
          <w:p w14:paraId="388377AC" w14:textId="77777777" w:rsidR="00275643" w:rsidRDefault="00000000">
            <w:pPr>
              <w:pStyle w:val="TableParagraph"/>
              <w:ind w:right="68"/>
              <w:jc w:val="right"/>
              <w:rPr>
                <w:sz w:val="14"/>
              </w:rPr>
            </w:pPr>
            <w:r>
              <w:rPr>
                <w:color w:val="333333"/>
                <w:spacing w:val="-2"/>
                <w:sz w:val="14"/>
              </w:rPr>
              <w:t>$1.82M</w:t>
            </w:r>
          </w:p>
        </w:tc>
        <w:tc>
          <w:tcPr>
            <w:tcW w:w="650" w:type="dxa"/>
          </w:tcPr>
          <w:p w14:paraId="388377AD" w14:textId="77777777" w:rsidR="00275643" w:rsidRDefault="00275643">
            <w:pPr>
              <w:pStyle w:val="TableParagraph"/>
              <w:spacing w:before="67"/>
              <w:rPr>
                <w:i/>
                <w:sz w:val="14"/>
              </w:rPr>
            </w:pPr>
          </w:p>
          <w:p w14:paraId="388377AE" w14:textId="77777777" w:rsidR="00275643" w:rsidRDefault="00000000">
            <w:pPr>
              <w:pStyle w:val="TableParagraph"/>
              <w:ind w:right="68"/>
              <w:jc w:val="right"/>
              <w:rPr>
                <w:sz w:val="14"/>
              </w:rPr>
            </w:pPr>
            <w:r>
              <w:rPr>
                <w:color w:val="333333"/>
                <w:spacing w:val="-2"/>
                <w:sz w:val="14"/>
              </w:rPr>
              <w:t>$162K</w:t>
            </w:r>
          </w:p>
        </w:tc>
        <w:tc>
          <w:tcPr>
            <w:tcW w:w="603" w:type="dxa"/>
            <w:tcBorders>
              <w:right w:val="nil"/>
            </w:tcBorders>
          </w:tcPr>
          <w:p w14:paraId="388377AF" w14:textId="77777777" w:rsidR="00275643" w:rsidRDefault="00275643">
            <w:pPr>
              <w:pStyle w:val="TableParagraph"/>
              <w:spacing w:before="67"/>
              <w:rPr>
                <w:i/>
                <w:sz w:val="14"/>
              </w:rPr>
            </w:pPr>
          </w:p>
          <w:p w14:paraId="388377B0" w14:textId="77777777" w:rsidR="00275643" w:rsidRDefault="00000000">
            <w:pPr>
              <w:pStyle w:val="TableParagraph"/>
              <w:ind w:left="321"/>
              <w:rPr>
                <w:sz w:val="14"/>
              </w:rPr>
            </w:pPr>
            <w:r>
              <w:rPr>
                <w:color w:val="333333"/>
                <w:spacing w:val="-5"/>
                <w:sz w:val="14"/>
              </w:rPr>
              <w:t>$52</w:t>
            </w:r>
          </w:p>
        </w:tc>
      </w:tr>
      <w:tr w:rsidR="00275643" w14:paraId="388377D7" w14:textId="77777777">
        <w:trPr>
          <w:trHeight w:val="850"/>
        </w:trPr>
        <w:tc>
          <w:tcPr>
            <w:tcW w:w="640" w:type="dxa"/>
          </w:tcPr>
          <w:p w14:paraId="388377B2" w14:textId="77777777" w:rsidR="00275643" w:rsidRDefault="00275643">
            <w:pPr>
              <w:pStyle w:val="TableParagraph"/>
              <w:rPr>
                <w:i/>
                <w:sz w:val="14"/>
              </w:rPr>
            </w:pPr>
          </w:p>
          <w:p w14:paraId="388377B3" w14:textId="77777777" w:rsidR="00275643" w:rsidRDefault="00275643">
            <w:pPr>
              <w:pStyle w:val="TableParagraph"/>
              <w:spacing w:before="16"/>
              <w:rPr>
                <w:i/>
                <w:sz w:val="14"/>
              </w:rPr>
            </w:pPr>
          </w:p>
          <w:p w14:paraId="388377B4" w14:textId="77777777" w:rsidR="00275643" w:rsidRDefault="00000000">
            <w:pPr>
              <w:pStyle w:val="TableParagraph"/>
              <w:ind w:left="6" w:right="115"/>
              <w:jc w:val="center"/>
              <w:rPr>
                <w:sz w:val="14"/>
              </w:rPr>
            </w:pPr>
            <w:r>
              <w:rPr>
                <w:color w:val="333333"/>
                <w:spacing w:val="-4"/>
                <w:sz w:val="14"/>
              </w:rPr>
              <w:t>D+44</w:t>
            </w:r>
          </w:p>
        </w:tc>
        <w:tc>
          <w:tcPr>
            <w:tcW w:w="780" w:type="dxa"/>
          </w:tcPr>
          <w:p w14:paraId="388377B5" w14:textId="77777777" w:rsidR="00275643" w:rsidRDefault="00275643">
            <w:pPr>
              <w:pStyle w:val="TableParagraph"/>
              <w:spacing w:before="67"/>
              <w:rPr>
                <w:i/>
                <w:sz w:val="14"/>
              </w:rPr>
            </w:pPr>
          </w:p>
          <w:p w14:paraId="388377B6" w14:textId="77777777" w:rsidR="00275643" w:rsidRDefault="00000000">
            <w:pPr>
              <w:pStyle w:val="TableParagraph"/>
              <w:spacing w:line="343" w:lineRule="auto"/>
              <w:ind w:left="81" w:right="161"/>
              <w:rPr>
                <w:sz w:val="14"/>
              </w:rPr>
            </w:pPr>
            <w:r>
              <w:rPr>
                <w:color w:val="333333"/>
                <w:spacing w:val="-4"/>
                <w:sz w:val="14"/>
              </w:rPr>
              <w:t>May</w:t>
            </w:r>
            <w:r>
              <w:rPr>
                <w:color w:val="333333"/>
                <w:spacing w:val="40"/>
                <w:sz w:val="14"/>
              </w:rPr>
              <w:t xml:space="preserve"> </w:t>
            </w:r>
            <w:r>
              <w:rPr>
                <w:color w:val="333333"/>
                <w:spacing w:val="-4"/>
                <w:sz w:val="14"/>
              </w:rPr>
              <w:t>2030</w:t>
            </w:r>
          </w:p>
        </w:tc>
        <w:tc>
          <w:tcPr>
            <w:tcW w:w="1160" w:type="dxa"/>
          </w:tcPr>
          <w:p w14:paraId="388377B7" w14:textId="77777777" w:rsidR="00275643" w:rsidRDefault="00000000">
            <w:pPr>
              <w:pStyle w:val="TableParagraph"/>
              <w:spacing w:before="108"/>
              <w:ind w:left="87"/>
              <w:rPr>
                <w:sz w:val="14"/>
              </w:rPr>
            </w:pPr>
            <w:r>
              <w:rPr>
                <w:color w:val="333333"/>
                <w:spacing w:val="-2"/>
                <w:sz w:val="14"/>
              </w:rPr>
              <w:t>ANILLOS</w:t>
            </w:r>
          </w:p>
          <w:p w14:paraId="388377B8" w14:textId="77777777" w:rsidR="00275643" w:rsidRDefault="00000000">
            <w:pPr>
              <w:pStyle w:val="TableParagraph"/>
              <w:spacing w:before="69" w:line="343" w:lineRule="auto"/>
              <w:ind w:left="87" w:right="290"/>
              <w:rPr>
                <w:sz w:val="14"/>
              </w:rPr>
            </w:pPr>
            <w:r>
              <w:rPr>
                <w:color w:val="333333"/>
                <w:sz w:val="14"/>
              </w:rPr>
              <w:t>Drilling</w:t>
            </w:r>
            <w:r>
              <w:rPr>
                <w:color w:val="333333"/>
                <w:spacing w:val="-10"/>
                <w:sz w:val="14"/>
              </w:rPr>
              <w:t xml:space="preserve"> </w:t>
            </w:r>
            <w:r>
              <w:rPr>
                <w:color w:val="333333"/>
                <w:sz w:val="14"/>
              </w:rPr>
              <w:t>(El</w:t>
            </w:r>
            <w:r>
              <w:rPr>
                <w:color w:val="333333"/>
                <w:spacing w:val="40"/>
                <w:sz w:val="14"/>
              </w:rPr>
              <w:t xml:space="preserve"> </w:t>
            </w:r>
            <w:r>
              <w:rPr>
                <w:color w:val="333333"/>
                <w:spacing w:val="-2"/>
                <w:sz w:val="14"/>
              </w:rPr>
              <w:t>Mojan)</w:t>
            </w:r>
          </w:p>
        </w:tc>
        <w:tc>
          <w:tcPr>
            <w:tcW w:w="730" w:type="dxa"/>
          </w:tcPr>
          <w:p w14:paraId="388377B9" w14:textId="77777777" w:rsidR="00275643" w:rsidRDefault="00275643">
            <w:pPr>
              <w:pStyle w:val="TableParagraph"/>
              <w:rPr>
                <w:i/>
                <w:sz w:val="14"/>
              </w:rPr>
            </w:pPr>
          </w:p>
          <w:p w14:paraId="388377BA" w14:textId="77777777" w:rsidR="00275643" w:rsidRDefault="00275643">
            <w:pPr>
              <w:pStyle w:val="TableParagraph"/>
              <w:spacing w:before="16"/>
              <w:rPr>
                <w:i/>
                <w:sz w:val="14"/>
              </w:rPr>
            </w:pPr>
          </w:p>
          <w:p w14:paraId="388377BB" w14:textId="77777777" w:rsidR="00275643" w:rsidRDefault="00000000">
            <w:pPr>
              <w:pStyle w:val="TableParagraph"/>
              <w:ind w:left="162" w:right="16"/>
              <w:jc w:val="center"/>
              <w:rPr>
                <w:sz w:val="14"/>
              </w:rPr>
            </w:pPr>
            <w:r>
              <w:rPr>
                <w:color w:val="333333"/>
                <w:spacing w:val="-2"/>
                <w:sz w:val="14"/>
              </w:rPr>
              <w:t>$180K</w:t>
            </w:r>
          </w:p>
        </w:tc>
        <w:tc>
          <w:tcPr>
            <w:tcW w:w="650" w:type="dxa"/>
          </w:tcPr>
          <w:p w14:paraId="388377BC" w14:textId="77777777" w:rsidR="00275643" w:rsidRDefault="00275643">
            <w:pPr>
              <w:pStyle w:val="TableParagraph"/>
              <w:rPr>
                <w:i/>
                <w:sz w:val="14"/>
              </w:rPr>
            </w:pPr>
          </w:p>
          <w:p w14:paraId="388377BD" w14:textId="77777777" w:rsidR="00275643" w:rsidRDefault="00275643">
            <w:pPr>
              <w:pStyle w:val="TableParagraph"/>
              <w:spacing w:before="16"/>
              <w:rPr>
                <w:i/>
                <w:sz w:val="14"/>
              </w:rPr>
            </w:pPr>
          </w:p>
          <w:p w14:paraId="388377BE" w14:textId="77777777" w:rsidR="00275643" w:rsidRDefault="00000000">
            <w:pPr>
              <w:pStyle w:val="TableParagraph"/>
              <w:ind w:right="76"/>
              <w:jc w:val="right"/>
              <w:rPr>
                <w:sz w:val="14"/>
              </w:rPr>
            </w:pPr>
            <w:r>
              <w:rPr>
                <w:color w:val="333333"/>
                <w:spacing w:val="-10"/>
                <w:sz w:val="14"/>
              </w:rPr>
              <w:t>—</w:t>
            </w:r>
          </w:p>
        </w:tc>
        <w:tc>
          <w:tcPr>
            <w:tcW w:w="730" w:type="dxa"/>
          </w:tcPr>
          <w:p w14:paraId="388377BF" w14:textId="77777777" w:rsidR="00275643" w:rsidRDefault="00275643">
            <w:pPr>
              <w:pStyle w:val="TableParagraph"/>
              <w:rPr>
                <w:i/>
                <w:sz w:val="14"/>
              </w:rPr>
            </w:pPr>
          </w:p>
          <w:p w14:paraId="388377C0" w14:textId="77777777" w:rsidR="00275643" w:rsidRDefault="00275643">
            <w:pPr>
              <w:pStyle w:val="TableParagraph"/>
              <w:spacing w:before="16"/>
              <w:rPr>
                <w:i/>
                <w:sz w:val="14"/>
              </w:rPr>
            </w:pPr>
          </w:p>
          <w:p w14:paraId="388377C1" w14:textId="77777777" w:rsidR="00275643" w:rsidRDefault="00000000">
            <w:pPr>
              <w:pStyle w:val="TableParagraph"/>
              <w:ind w:right="76"/>
              <w:jc w:val="right"/>
              <w:rPr>
                <w:sz w:val="14"/>
              </w:rPr>
            </w:pPr>
            <w:r>
              <w:rPr>
                <w:color w:val="333333"/>
                <w:spacing w:val="-10"/>
                <w:sz w:val="14"/>
              </w:rPr>
              <w:t>—</w:t>
            </w:r>
          </w:p>
        </w:tc>
        <w:tc>
          <w:tcPr>
            <w:tcW w:w="850" w:type="dxa"/>
          </w:tcPr>
          <w:p w14:paraId="388377C2" w14:textId="77777777" w:rsidR="00275643" w:rsidRDefault="00275643">
            <w:pPr>
              <w:pStyle w:val="TableParagraph"/>
              <w:rPr>
                <w:i/>
                <w:sz w:val="14"/>
              </w:rPr>
            </w:pPr>
          </w:p>
          <w:p w14:paraId="388377C3" w14:textId="77777777" w:rsidR="00275643" w:rsidRDefault="00275643">
            <w:pPr>
              <w:pStyle w:val="TableParagraph"/>
              <w:spacing w:before="16"/>
              <w:rPr>
                <w:i/>
                <w:sz w:val="14"/>
              </w:rPr>
            </w:pPr>
          </w:p>
          <w:p w14:paraId="388377C4" w14:textId="77777777" w:rsidR="00275643" w:rsidRDefault="00000000">
            <w:pPr>
              <w:pStyle w:val="TableParagraph"/>
              <w:ind w:right="70"/>
              <w:jc w:val="right"/>
              <w:rPr>
                <w:sz w:val="14"/>
              </w:rPr>
            </w:pPr>
            <w:r>
              <w:rPr>
                <w:color w:val="333333"/>
                <w:spacing w:val="-10"/>
                <w:sz w:val="14"/>
              </w:rPr>
              <w:t>—</w:t>
            </w:r>
          </w:p>
        </w:tc>
        <w:tc>
          <w:tcPr>
            <w:tcW w:w="650" w:type="dxa"/>
          </w:tcPr>
          <w:p w14:paraId="388377C5" w14:textId="77777777" w:rsidR="00275643" w:rsidRDefault="00275643">
            <w:pPr>
              <w:pStyle w:val="TableParagraph"/>
              <w:rPr>
                <w:i/>
                <w:sz w:val="14"/>
              </w:rPr>
            </w:pPr>
          </w:p>
          <w:p w14:paraId="388377C6" w14:textId="77777777" w:rsidR="00275643" w:rsidRDefault="00275643">
            <w:pPr>
              <w:pStyle w:val="TableParagraph"/>
              <w:spacing w:before="16"/>
              <w:rPr>
                <w:i/>
                <w:sz w:val="14"/>
              </w:rPr>
            </w:pPr>
          </w:p>
          <w:p w14:paraId="388377C7" w14:textId="77777777" w:rsidR="00275643" w:rsidRDefault="00000000">
            <w:pPr>
              <w:pStyle w:val="TableParagraph"/>
              <w:ind w:right="69"/>
              <w:jc w:val="right"/>
              <w:rPr>
                <w:sz w:val="14"/>
              </w:rPr>
            </w:pPr>
            <w:r>
              <w:rPr>
                <w:color w:val="333333"/>
                <w:spacing w:val="-2"/>
                <w:sz w:val="14"/>
              </w:rPr>
              <w:t>$142K</w:t>
            </w:r>
          </w:p>
        </w:tc>
        <w:tc>
          <w:tcPr>
            <w:tcW w:w="730" w:type="dxa"/>
          </w:tcPr>
          <w:p w14:paraId="388377C8" w14:textId="77777777" w:rsidR="00275643" w:rsidRDefault="00275643">
            <w:pPr>
              <w:pStyle w:val="TableParagraph"/>
              <w:rPr>
                <w:i/>
                <w:sz w:val="14"/>
              </w:rPr>
            </w:pPr>
          </w:p>
          <w:p w14:paraId="388377C9" w14:textId="77777777" w:rsidR="00275643" w:rsidRDefault="00275643">
            <w:pPr>
              <w:pStyle w:val="TableParagraph"/>
              <w:spacing w:before="16"/>
              <w:rPr>
                <w:i/>
                <w:sz w:val="14"/>
              </w:rPr>
            </w:pPr>
          </w:p>
          <w:p w14:paraId="388377CA" w14:textId="77777777" w:rsidR="00275643" w:rsidRDefault="00000000">
            <w:pPr>
              <w:pStyle w:val="TableParagraph"/>
              <w:ind w:right="68"/>
              <w:jc w:val="right"/>
              <w:rPr>
                <w:sz w:val="14"/>
              </w:rPr>
            </w:pPr>
            <w:r>
              <w:rPr>
                <w:color w:val="333333"/>
                <w:spacing w:val="-2"/>
                <w:sz w:val="14"/>
              </w:rPr>
              <w:t>$1.00M</w:t>
            </w:r>
          </w:p>
        </w:tc>
        <w:tc>
          <w:tcPr>
            <w:tcW w:w="730" w:type="dxa"/>
          </w:tcPr>
          <w:p w14:paraId="388377CB" w14:textId="77777777" w:rsidR="00275643" w:rsidRDefault="00275643">
            <w:pPr>
              <w:pStyle w:val="TableParagraph"/>
              <w:rPr>
                <w:i/>
                <w:sz w:val="14"/>
              </w:rPr>
            </w:pPr>
          </w:p>
          <w:p w14:paraId="388377CC" w14:textId="77777777" w:rsidR="00275643" w:rsidRDefault="00275643">
            <w:pPr>
              <w:pStyle w:val="TableParagraph"/>
              <w:spacing w:before="16"/>
              <w:rPr>
                <w:i/>
                <w:sz w:val="14"/>
              </w:rPr>
            </w:pPr>
          </w:p>
          <w:p w14:paraId="388377CD" w14:textId="77777777" w:rsidR="00275643" w:rsidRDefault="00000000">
            <w:pPr>
              <w:pStyle w:val="TableParagraph"/>
              <w:ind w:right="68"/>
              <w:jc w:val="right"/>
              <w:rPr>
                <w:sz w:val="14"/>
              </w:rPr>
            </w:pPr>
            <w:r>
              <w:rPr>
                <w:color w:val="333333"/>
                <w:spacing w:val="-10"/>
                <w:sz w:val="14"/>
              </w:rPr>
              <w:t>—</w:t>
            </w:r>
          </w:p>
        </w:tc>
        <w:tc>
          <w:tcPr>
            <w:tcW w:w="730" w:type="dxa"/>
          </w:tcPr>
          <w:p w14:paraId="388377CE" w14:textId="77777777" w:rsidR="00275643" w:rsidRDefault="00275643">
            <w:pPr>
              <w:pStyle w:val="TableParagraph"/>
              <w:rPr>
                <w:i/>
                <w:sz w:val="14"/>
              </w:rPr>
            </w:pPr>
          </w:p>
          <w:p w14:paraId="388377CF" w14:textId="77777777" w:rsidR="00275643" w:rsidRDefault="00275643">
            <w:pPr>
              <w:pStyle w:val="TableParagraph"/>
              <w:spacing w:before="16"/>
              <w:rPr>
                <w:i/>
                <w:sz w:val="14"/>
              </w:rPr>
            </w:pPr>
          </w:p>
          <w:p w14:paraId="388377D0" w14:textId="77777777" w:rsidR="00275643" w:rsidRDefault="00000000">
            <w:pPr>
              <w:pStyle w:val="TableParagraph"/>
              <w:ind w:right="68"/>
              <w:jc w:val="right"/>
              <w:rPr>
                <w:sz w:val="14"/>
              </w:rPr>
            </w:pPr>
            <w:r>
              <w:rPr>
                <w:color w:val="333333"/>
                <w:spacing w:val="-2"/>
                <w:sz w:val="14"/>
              </w:rPr>
              <w:t>$1.82M</w:t>
            </w:r>
          </w:p>
        </w:tc>
        <w:tc>
          <w:tcPr>
            <w:tcW w:w="650" w:type="dxa"/>
          </w:tcPr>
          <w:p w14:paraId="388377D1" w14:textId="77777777" w:rsidR="00275643" w:rsidRDefault="00275643">
            <w:pPr>
              <w:pStyle w:val="TableParagraph"/>
              <w:rPr>
                <w:i/>
                <w:sz w:val="14"/>
              </w:rPr>
            </w:pPr>
          </w:p>
          <w:p w14:paraId="388377D2" w14:textId="77777777" w:rsidR="00275643" w:rsidRDefault="00275643">
            <w:pPr>
              <w:pStyle w:val="TableParagraph"/>
              <w:spacing w:before="16"/>
              <w:rPr>
                <w:i/>
                <w:sz w:val="14"/>
              </w:rPr>
            </w:pPr>
          </w:p>
          <w:p w14:paraId="388377D3" w14:textId="77777777" w:rsidR="00275643" w:rsidRDefault="00000000">
            <w:pPr>
              <w:pStyle w:val="TableParagraph"/>
              <w:ind w:right="68"/>
              <w:jc w:val="right"/>
              <w:rPr>
                <w:sz w:val="14"/>
              </w:rPr>
            </w:pPr>
            <w:r>
              <w:rPr>
                <w:color w:val="333333"/>
                <w:spacing w:val="-2"/>
                <w:sz w:val="14"/>
              </w:rPr>
              <w:t>$162K</w:t>
            </w:r>
          </w:p>
        </w:tc>
        <w:tc>
          <w:tcPr>
            <w:tcW w:w="603" w:type="dxa"/>
            <w:tcBorders>
              <w:right w:val="nil"/>
            </w:tcBorders>
          </w:tcPr>
          <w:p w14:paraId="388377D4" w14:textId="77777777" w:rsidR="00275643" w:rsidRDefault="00275643">
            <w:pPr>
              <w:pStyle w:val="TableParagraph"/>
              <w:rPr>
                <w:i/>
                <w:sz w:val="14"/>
              </w:rPr>
            </w:pPr>
          </w:p>
          <w:p w14:paraId="388377D5" w14:textId="77777777" w:rsidR="00275643" w:rsidRDefault="00275643">
            <w:pPr>
              <w:pStyle w:val="TableParagraph"/>
              <w:spacing w:before="16"/>
              <w:rPr>
                <w:i/>
                <w:sz w:val="14"/>
              </w:rPr>
            </w:pPr>
          </w:p>
          <w:p w14:paraId="388377D6" w14:textId="77777777" w:rsidR="00275643" w:rsidRDefault="00000000">
            <w:pPr>
              <w:pStyle w:val="TableParagraph"/>
              <w:ind w:left="321"/>
              <w:rPr>
                <w:sz w:val="14"/>
              </w:rPr>
            </w:pPr>
            <w:r>
              <w:rPr>
                <w:color w:val="333333"/>
                <w:spacing w:val="-5"/>
                <w:sz w:val="14"/>
              </w:rPr>
              <w:t>$52</w:t>
            </w:r>
          </w:p>
        </w:tc>
      </w:tr>
      <w:tr w:rsidR="00275643" w14:paraId="388377F1" w14:textId="77777777">
        <w:trPr>
          <w:trHeight w:val="620"/>
        </w:trPr>
        <w:tc>
          <w:tcPr>
            <w:tcW w:w="640" w:type="dxa"/>
          </w:tcPr>
          <w:p w14:paraId="388377D8" w14:textId="77777777" w:rsidR="00275643" w:rsidRDefault="00275643">
            <w:pPr>
              <w:pStyle w:val="TableParagraph"/>
              <w:spacing w:before="67"/>
              <w:rPr>
                <w:i/>
                <w:sz w:val="14"/>
              </w:rPr>
            </w:pPr>
          </w:p>
          <w:p w14:paraId="388377D9" w14:textId="77777777" w:rsidR="00275643" w:rsidRDefault="00000000">
            <w:pPr>
              <w:pStyle w:val="TableParagraph"/>
              <w:ind w:left="6" w:right="115"/>
              <w:jc w:val="center"/>
              <w:rPr>
                <w:sz w:val="14"/>
              </w:rPr>
            </w:pPr>
            <w:r>
              <w:rPr>
                <w:color w:val="333333"/>
                <w:spacing w:val="-4"/>
                <w:sz w:val="14"/>
              </w:rPr>
              <w:t>D+45</w:t>
            </w:r>
          </w:p>
        </w:tc>
        <w:tc>
          <w:tcPr>
            <w:tcW w:w="780" w:type="dxa"/>
          </w:tcPr>
          <w:p w14:paraId="388377DA" w14:textId="77777777" w:rsidR="00275643" w:rsidRDefault="00275643">
            <w:pPr>
              <w:pStyle w:val="TableParagraph"/>
              <w:spacing w:before="67"/>
              <w:rPr>
                <w:i/>
                <w:sz w:val="14"/>
              </w:rPr>
            </w:pPr>
          </w:p>
          <w:p w14:paraId="388377DB" w14:textId="77777777" w:rsidR="00275643" w:rsidRDefault="00000000">
            <w:pPr>
              <w:pStyle w:val="TableParagraph"/>
              <w:ind w:left="81"/>
              <w:rPr>
                <w:sz w:val="14"/>
              </w:rPr>
            </w:pPr>
            <w:r>
              <w:rPr>
                <w:color w:val="333333"/>
                <w:sz w:val="14"/>
              </w:rPr>
              <w:t>Jun</w:t>
            </w:r>
            <w:r>
              <w:rPr>
                <w:color w:val="333333"/>
                <w:spacing w:val="3"/>
                <w:sz w:val="14"/>
              </w:rPr>
              <w:t xml:space="preserve"> </w:t>
            </w:r>
            <w:r>
              <w:rPr>
                <w:color w:val="333333"/>
                <w:spacing w:val="-4"/>
                <w:sz w:val="14"/>
              </w:rPr>
              <w:t>2030</w:t>
            </w:r>
          </w:p>
        </w:tc>
        <w:tc>
          <w:tcPr>
            <w:tcW w:w="1160" w:type="dxa"/>
          </w:tcPr>
          <w:p w14:paraId="388377DC" w14:textId="77777777" w:rsidR="00275643" w:rsidRDefault="00000000">
            <w:pPr>
              <w:pStyle w:val="TableParagraph"/>
              <w:spacing w:before="108" w:line="343" w:lineRule="auto"/>
              <w:ind w:left="87"/>
              <w:rPr>
                <w:sz w:val="14"/>
              </w:rPr>
            </w:pPr>
            <w:r>
              <w:rPr>
                <w:color w:val="333333"/>
                <w:sz w:val="14"/>
              </w:rPr>
              <w:t>Palmarejo</w:t>
            </w:r>
            <w:r>
              <w:rPr>
                <w:color w:val="333333"/>
                <w:spacing w:val="-10"/>
                <w:sz w:val="14"/>
              </w:rPr>
              <w:t xml:space="preserve"> </w:t>
            </w:r>
            <w:r>
              <w:rPr>
                <w:color w:val="333333"/>
                <w:sz w:val="14"/>
              </w:rPr>
              <w:t>First</w:t>
            </w:r>
            <w:r>
              <w:rPr>
                <w:color w:val="333333"/>
                <w:spacing w:val="40"/>
                <w:sz w:val="14"/>
              </w:rPr>
              <w:t xml:space="preserve"> </w:t>
            </w:r>
            <w:r>
              <w:rPr>
                <w:color w:val="333333"/>
                <w:sz w:val="14"/>
              </w:rPr>
              <w:t>Barge Load</w:t>
            </w:r>
          </w:p>
        </w:tc>
        <w:tc>
          <w:tcPr>
            <w:tcW w:w="730" w:type="dxa"/>
          </w:tcPr>
          <w:p w14:paraId="388377DD" w14:textId="77777777" w:rsidR="00275643" w:rsidRDefault="00275643">
            <w:pPr>
              <w:pStyle w:val="TableParagraph"/>
              <w:spacing w:before="67"/>
              <w:rPr>
                <w:i/>
                <w:sz w:val="14"/>
              </w:rPr>
            </w:pPr>
          </w:p>
          <w:p w14:paraId="388377DE" w14:textId="77777777" w:rsidR="00275643" w:rsidRDefault="00000000">
            <w:pPr>
              <w:pStyle w:val="TableParagraph"/>
              <w:ind w:left="162" w:right="16"/>
              <w:jc w:val="center"/>
              <w:rPr>
                <w:sz w:val="14"/>
              </w:rPr>
            </w:pPr>
            <w:r>
              <w:rPr>
                <w:color w:val="333333"/>
                <w:spacing w:val="-2"/>
                <w:sz w:val="14"/>
              </w:rPr>
              <w:t>$180K</w:t>
            </w:r>
          </w:p>
        </w:tc>
        <w:tc>
          <w:tcPr>
            <w:tcW w:w="650" w:type="dxa"/>
          </w:tcPr>
          <w:p w14:paraId="388377DF" w14:textId="77777777" w:rsidR="00275643" w:rsidRDefault="00275643">
            <w:pPr>
              <w:pStyle w:val="TableParagraph"/>
              <w:spacing w:before="67"/>
              <w:rPr>
                <w:i/>
                <w:sz w:val="14"/>
              </w:rPr>
            </w:pPr>
          </w:p>
          <w:p w14:paraId="388377E0" w14:textId="77777777" w:rsidR="00275643" w:rsidRDefault="00000000">
            <w:pPr>
              <w:pStyle w:val="TableParagraph"/>
              <w:ind w:right="76"/>
              <w:jc w:val="right"/>
              <w:rPr>
                <w:sz w:val="14"/>
              </w:rPr>
            </w:pPr>
            <w:r>
              <w:rPr>
                <w:color w:val="333333"/>
                <w:spacing w:val="-10"/>
                <w:sz w:val="14"/>
              </w:rPr>
              <w:t>—</w:t>
            </w:r>
          </w:p>
        </w:tc>
        <w:tc>
          <w:tcPr>
            <w:tcW w:w="730" w:type="dxa"/>
          </w:tcPr>
          <w:p w14:paraId="388377E1" w14:textId="77777777" w:rsidR="00275643" w:rsidRDefault="00275643">
            <w:pPr>
              <w:pStyle w:val="TableParagraph"/>
              <w:spacing w:before="67"/>
              <w:rPr>
                <w:i/>
                <w:sz w:val="14"/>
              </w:rPr>
            </w:pPr>
          </w:p>
          <w:p w14:paraId="388377E2" w14:textId="77777777" w:rsidR="00275643" w:rsidRDefault="00000000">
            <w:pPr>
              <w:pStyle w:val="TableParagraph"/>
              <w:ind w:right="76"/>
              <w:jc w:val="right"/>
              <w:rPr>
                <w:sz w:val="14"/>
              </w:rPr>
            </w:pPr>
            <w:r>
              <w:rPr>
                <w:color w:val="333333"/>
                <w:spacing w:val="-10"/>
                <w:sz w:val="14"/>
              </w:rPr>
              <w:t>—</w:t>
            </w:r>
          </w:p>
        </w:tc>
        <w:tc>
          <w:tcPr>
            <w:tcW w:w="850" w:type="dxa"/>
          </w:tcPr>
          <w:p w14:paraId="388377E3" w14:textId="77777777" w:rsidR="00275643" w:rsidRDefault="00275643">
            <w:pPr>
              <w:pStyle w:val="TableParagraph"/>
              <w:spacing w:before="67"/>
              <w:rPr>
                <w:i/>
                <w:sz w:val="14"/>
              </w:rPr>
            </w:pPr>
          </w:p>
          <w:p w14:paraId="388377E4" w14:textId="77777777" w:rsidR="00275643" w:rsidRDefault="00000000">
            <w:pPr>
              <w:pStyle w:val="TableParagraph"/>
              <w:ind w:right="70"/>
              <w:jc w:val="right"/>
              <w:rPr>
                <w:sz w:val="14"/>
              </w:rPr>
            </w:pPr>
            <w:r>
              <w:rPr>
                <w:color w:val="333333"/>
                <w:spacing w:val="-10"/>
                <w:sz w:val="14"/>
              </w:rPr>
              <w:t>—</w:t>
            </w:r>
          </w:p>
        </w:tc>
        <w:tc>
          <w:tcPr>
            <w:tcW w:w="650" w:type="dxa"/>
          </w:tcPr>
          <w:p w14:paraId="388377E5" w14:textId="77777777" w:rsidR="00275643" w:rsidRDefault="00275643">
            <w:pPr>
              <w:pStyle w:val="TableParagraph"/>
              <w:spacing w:before="67"/>
              <w:rPr>
                <w:i/>
                <w:sz w:val="14"/>
              </w:rPr>
            </w:pPr>
          </w:p>
          <w:p w14:paraId="388377E6" w14:textId="77777777" w:rsidR="00275643" w:rsidRDefault="00000000">
            <w:pPr>
              <w:pStyle w:val="TableParagraph"/>
              <w:ind w:right="69"/>
              <w:jc w:val="right"/>
              <w:rPr>
                <w:sz w:val="14"/>
              </w:rPr>
            </w:pPr>
            <w:r>
              <w:rPr>
                <w:color w:val="333333"/>
                <w:spacing w:val="-2"/>
                <w:sz w:val="14"/>
              </w:rPr>
              <w:t>$142K</w:t>
            </w:r>
          </w:p>
        </w:tc>
        <w:tc>
          <w:tcPr>
            <w:tcW w:w="730" w:type="dxa"/>
          </w:tcPr>
          <w:p w14:paraId="388377E7" w14:textId="77777777" w:rsidR="00275643" w:rsidRDefault="00275643">
            <w:pPr>
              <w:pStyle w:val="TableParagraph"/>
              <w:spacing w:before="67"/>
              <w:rPr>
                <w:i/>
                <w:sz w:val="14"/>
              </w:rPr>
            </w:pPr>
          </w:p>
          <w:p w14:paraId="388377E8" w14:textId="77777777" w:rsidR="00275643" w:rsidRDefault="00000000">
            <w:pPr>
              <w:pStyle w:val="TableParagraph"/>
              <w:ind w:right="68"/>
              <w:jc w:val="right"/>
              <w:rPr>
                <w:sz w:val="14"/>
              </w:rPr>
            </w:pPr>
            <w:r>
              <w:rPr>
                <w:color w:val="333333"/>
                <w:spacing w:val="-2"/>
                <w:sz w:val="14"/>
              </w:rPr>
              <w:t>$1.00M</w:t>
            </w:r>
          </w:p>
        </w:tc>
        <w:tc>
          <w:tcPr>
            <w:tcW w:w="730" w:type="dxa"/>
          </w:tcPr>
          <w:p w14:paraId="388377E9" w14:textId="77777777" w:rsidR="00275643" w:rsidRDefault="00275643">
            <w:pPr>
              <w:pStyle w:val="TableParagraph"/>
              <w:spacing w:before="67"/>
              <w:rPr>
                <w:i/>
                <w:sz w:val="14"/>
              </w:rPr>
            </w:pPr>
          </w:p>
          <w:p w14:paraId="388377EA" w14:textId="77777777" w:rsidR="00275643" w:rsidRDefault="00000000">
            <w:pPr>
              <w:pStyle w:val="TableParagraph"/>
              <w:ind w:right="68"/>
              <w:jc w:val="right"/>
              <w:rPr>
                <w:sz w:val="14"/>
              </w:rPr>
            </w:pPr>
            <w:r>
              <w:rPr>
                <w:color w:val="333333"/>
                <w:spacing w:val="-10"/>
                <w:sz w:val="14"/>
              </w:rPr>
              <w:t>—</w:t>
            </w:r>
          </w:p>
        </w:tc>
        <w:tc>
          <w:tcPr>
            <w:tcW w:w="730" w:type="dxa"/>
          </w:tcPr>
          <w:p w14:paraId="388377EB" w14:textId="77777777" w:rsidR="00275643" w:rsidRDefault="00275643">
            <w:pPr>
              <w:pStyle w:val="TableParagraph"/>
              <w:spacing w:before="67"/>
              <w:rPr>
                <w:i/>
                <w:sz w:val="14"/>
              </w:rPr>
            </w:pPr>
          </w:p>
          <w:p w14:paraId="388377EC" w14:textId="77777777" w:rsidR="00275643" w:rsidRDefault="00000000">
            <w:pPr>
              <w:pStyle w:val="TableParagraph"/>
              <w:ind w:right="68"/>
              <w:jc w:val="right"/>
              <w:rPr>
                <w:sz w:val="14"/>
              </w:rPr>
            </w:pPr>
            <w:r>
              <w:rPr>
                <w:color w:val="333333"/>
                <w:spacing w:val="-2"/>
                <w:sz w:val="14"/>
              </w:rPr>
              <w:t>$1.82M</w:t>
            </w:r>
          </w:p>
        </w:tc>
        <w:tc>
          <w:tcPr>
            <w:tcW w:w="650" w:type="dxa"/>
          </w:tcPr>
          <w:p w14:paraId="388377ED" w14:textId="77777777" w:rsidR="00275643" w:rsidRDefault="00275643">
            <w:pPr>
              <w:pStyle w:val="TableParagraph"/>
              <w:spacing w:before="67"/>
              <w:rPr>
                <w:i/>
                <w:sz w:val="14"/>
              </w:rPr>
            </w:pPr>
          </w:p>
          <w:p w14:paraId="388377EE" w14:textId="77777777" w:rsidR="00275643" w:rsidRDefault="00000000">
            <w:pPr>
              <w:pStyle w:val="TableParagraph"/>
              <w:ind w:right="68"/>
              <w:jc w:val="right"/>
              <w:rPr>
                <w:sz w:val="14"/>
              </w:rPr>
            </w:pPr>
            <w:r>
              <w:rPr>
                <w:color w:val="333333"/>
                <w:spacing w:val="-2"/>
                <w:sz w:val="14"/>
              </w:rPr>
              <w:t>$162K</w:t>
            </w:r>
          </w:p>
        </w:tc>
        <w:tc>
          <w:tcPr>
            <w:tcW w:w="603" w:type="dxa"/>
            <w:tcBorders>
              <w:right w:val="nil"/>
            </w:tcBorders>
          </w:tcPr>
          <w:p w14:paraId="388377EF" w14:textId="77777777" w:rsidR="00275643" w:rsidRDefault="00275643">
            <w:pPr>
              <w:pStyle w:val="TableParagraph"/>
              <w:spacing w:before="67"/>
              <w:rPr>
                <w:i/>
                <w:sz w:val="14"/>
              </w:rPr>
            </w:pPr>
          </w:p>
          <w:p w14:paraId="388377F0" w14:textId="77777777" w:rsidR="00275643" w:rsidRDefault="00000000">
            <w:pPr>
              <w:pStyle w:val="TableParagraph"/>
              <w:ind w:left="321"/>
              <w:rPr>
                <w:sz w:val="14"/>
              </w:rPr>
            </w:pPr>
            <w:r>
              <w:rPr>
                <w:color w:val="333333"/>
                <w:spacing w:val="-5"/>
                <w:sz w:val="14"/>
              </w:rPr>
              <w:t>$52</w:t>
            </w:r>
          </w:p>
        </w:tc>
      </w:tr>
      <w:tr w:rsidR="00275643" w14:paraId="38837817" w14:textId="77777777">
        <w:trPr>
          <w:trHeight w:val="860"/>
        </w:trPr>
        <w:tc>
          <w:tcPr>
            <w:tcW w:w="640" w:type="dxa"/>
          </w:tcPr>
          <w:p w14:paraId="388377F2" w14:textId="77777777" w:rsidR="00275643" w:rsidRDefault="00275643">
            <w:pPr>
              <w:pStyle w:val="TableParagraph"/>
              <w:rPr>
                <w:i/>
                <w:sz w:val="14"/>
              </w:rPr>
            </w:pPr>
          </w:p>
          <w:p w14:paraId="388377F3" w14:textId="77777777" w:rsidR="00275643" w:rsidRDefault="00275643">
            <w:pPr>
              <w:pStyle w:val="TableParagraph"/>
              <w:spacing w:before="16"/>
              <w:rPr>
                <w:i/>
                <w:sz w:val="14"/>
              </w:rPr>
            </w:pPr>
          </w:p>
          <w:p w14:paraId="388377F4" w14:textId="77777777" w:rsidR="00275643" w:rsidRDefault="00000000">
            <w:pPr>
              <w:pStyle w:val="TableParagraph"/>
              <w:ind w:left="6" w:right="115"/>
              <w:jc w:val="center"/>
              <w:rPr>
                <w:sz w:val="14"/>
              </w:rPr>
            </w:pPr>
            <w:r>
              <w:rPr>
                <w:color w:val="333333"/>
                <w:spacing w:val="-4"/>
                <w:sz w:val="14"/>
              </w:rPr>
              <w:t>D+46</w:t>
            </w:r>
          </w:p>
        </w:tc>
        <w:tc>
          <w:tcPr>
            <w:tcW w:w="780" w:type="dxa"/>
          </w:tcPr>
          <w:p w14:paraId="388377F5" w14:textId="77777777" w:rsidR="00275643" w:rsidRDefault="00275643">
            <w:pPr>
              <w:pStyle w:val="TableParagraph"/>
              <w:rPr>
                <w:i/>
                <w:sz w:val="14"/>
              </w:rPr>
            </w:pPr>
          </w:p>
          <w:p w14:paraId="388377F6" w14:textId="77777777" w:rsidR="00275643" w:rsidRDefault="00275643">
            <w:pPr>
              <w:pStyle w:val="TableParagraph"/>
              <w:spacing w:before="16"/>
              <w:rPr>
                <w:i/>
                <w:sz w:val="14"/>
              </w:rPr>
            </w:pPr>
          </w:p>
          <w:p w14:paraId="388377F7" w14:textId="77777777" w:rsidR="00275643" w:rsidRDefault="00000000">
            <w:pPr>
              <w:pStyle w:val="TableParagraph"/>
              <w:ind w:left="81"/>
              <w:rPr>
                <w:sz w:val="14"/>
              </w:rPr>
            </w:pPr>
            <w:r>
              <w:rPr>
                <w:color w:val="333333"/>
                <w:sz w:val="14"/>
              </w:rPr>
              <w:t>Jul</w:t>
            </w:r>
            <w:r>
              <w:rPr>
                <w:color w:val="333333"/>
                <w:spacing w:val="2"/>
                <w:sz w:val="14"/>
              </w:rPr>
              <w:t xml:space="preserve"> </w:t>
            </w:r>
            <w:r>
              <w:rPr>
                <w:color w:val="333333"/>
                <w:spacing w:val="-4"/>
                <w:sz w:val="14"/>
              </w:rPr>
              <w:t>2030</w:t>
            </w:r>
          </w:p>
        </w:tc>
        <w:tc>
          <w:tcPr>
            <w:tcW w:w="1160" w:type="dxa"/>
          </w:tcPr>
          <w:p w14:paraId="388377F8" w14:textId="77777777" w:rsidR="00275643" w:rsidRDefault="00000000">
            <w:pPr>
              <w:pStyle w:val="TableParagraph"/>
              <w:spacing w:before="108" w:line="350" w:lineRule="auto"/>
              <w:ind w:left="87" w:right="196"/>
              <w:rPr>
                <w:sz w:val="14"/>
              </w:rPr>
            </w:pPr>
            <w:r>
              <w:rPr>
                <w:color w:val="333333"/>
                <w:spacing w:val="-2"/>
                <w:sz w:val="14"/>
              </w:rPr>
              <w:t>Infill</w:t>
            </w:r>
            <w:r>
              <w:rPr>
                <w:color w:val="333333"/>
                <w:spacing w:val="40"/>
                <w:sz w:val="14"/>
              </w:rPr>
              <w:t xml:space="preserve"> </w:t>
            </w:r>
            <w:r>
              <w:rPr>
                <w:color w:val="333333"/>
                <w:sz w:val="14"/>
              </w:rPr>
              <w:t>Completion</w:t>
            </w:r>
            <w:r>
              <w:rPr>
                <w:color w:val="333333"/>
                <w:spacing w:val="-10"/>
                <w:sz w:val="14"/>
              </w:rPr>
              <w:t xml:space="preserve"> </w:t>
            </w:r>
            <w:r>
              <w:rPr>
                <w:color w:val="333333"/>
                <w:sz w:val="14"/>
              </w:rPr>
              <w:t>&amp;</w:t>
            </w:r>
            <w:r>
              <w:rPr>
                <w:color w:val="333333"/>
                <w:spacing w:val="40"/>
                <w:sz w:val="14"/>
              </w:rPr>
              <w:t xml:space="preserve"> </w:t>
            </w:r>
            <w:r>
              <w:rPr>
                <w:color w:val="333333"/>
                <w:spacing w:val="-2"/>
                <w:sz w:val="14"/>
              </w:rPr>
              <w:t>Tie-in</w:t>
            </w:r>
          </w:p>
        </w:tc>
        <w:tc>
          <w:tcPr>
            <w:tcW w:w="730" w:type="dxa"/>
          </w:tcPr>
          <w:p w14:paraId="388377F9" w14:textId="77777777" w:rsidR="00275643" w:rsidRDefault="00275643">
            <w:pPr>
              <w:pStyle w:val="TableParagraph"/>
              <w:rPr>
                <w:i/>
                <w:sz w:val="14"/>
              </w:rPr>
            </w:pPr>
          </w:p>
          <w:p w14:paraId="388377FA" w14:textId="77777777" w:rsidR="00275643" w:rsidRDefault="00275643">
            <w:pPr>
              <w:pStyle w:val="TableParagraph"/>
              <w:spacing w:before="16"/>
              <w:rPr>
                <w:i/>
                <w:sz w:val="14"/>
              </w:rPr>
            </w:pPr>
          </w:p>
          <w:p w14:paraId="388377FB" w14:textId="77777777" w:rsidR="00275643" w:rsidRDefault="00000000">
            <w:pPr>
              <w:pStyle w:val="TableParagraph"/>
              <w:ind w:left="162" w:right="16"/>
              <w:jc w:val="center"/>
              <w:rPr>
                <w:sz w:val="14"/>
              </w:rPr>
            </w:pPr>
            <w:r>
              <w:rPr>
                <w:color w:val="333333"/>
                <w:spacing w:val="-2"/>
                <w:sz w:val="14"/>
              </w:rPr>
              <w:t>$180K</w:t>
            </w:r>
          </w:p>
        </w:tc>
        <w:tc>
          <w:tcPr>
            <w:tcW w:w="650" w:type="dxa"/>
          </w:tcPr>
          <w:p w14:paraId="388377FC" w14:textId="77777777" w:rsidR="00275643" w:rsidRDefault="00275643">
            <w:pPr>
              <w:pStyle w:val="TableParagraph"/>
              <w:rPr>
                <w:i/>
                <w:sz w:val="14"/>
              </w:rPr>
            </w:pPr>
          </w:p>
          <w:p w14:paraId="388377FD" w14:textId="77777777" w:rsidR="00275643" w:rsidRDefault="00275643">
            <w:pPr>
              <w:pStyle w:val="TableParagraph"/>
              <w:spacing w:before="16"/>
              <w:rPr>
                <w:i/>
                <w:sz w:val="14"/>
              </w:rPr>
            </w:pPr>
          </w:p>
          <w:p w14:paraId="388377FE" w14:textId="77777777" w:rsidR="00275643" w:rsidRDefault="00000000">
            <w:pPr>
              <w:pStyle w:val="TableParagraph"/>
              <w:ind w:right="76"/>
              <w:jc w:val="right"/>
              <w:rPr>
                <w:sz w:val="14"/>
              </w:rPr>
            </w:pPr>
            <w:r>
              <w:rPr>
                <w:color w:val="333333"/>
                <w:spacing w:val="-10"/>
                <w:sz w:val="14"/>
              </w:rPr>
              <w:t>—</w:t>
            </w:r>
          </w:p>
        </w:tc>
        <w:tc>
          <w:tcPr>
            <w:tcW w:w="730" w:type="dxa"/>
          </w:tcPr>
          <w:p w14:paraId="388377FF" w14:textId="77777777" w:rsidR="00275643" w:rsidRDefault="00275643">
            <w:pPr>
              <w:pStyle w:val="TableParagraph"/>
              <w:rPr>
                <w:i/>
                <w:sz w:val="14"/>
              </w:rPr>
            </w:pPr>
          </w:p>
          <w:p w14:paraId="38837800" w14:textId="77777777" w:rsidR="00275643" w:rsidRDefault="00275643">
            <w:pPr>
              <w:pStyle w:val="TableParagraph"/>
              <w:spacing w:before="16"/>
              <w:rPr>
                <w:i/>
                <w:sz w:val="14"/>
              </w:rPr>
            </w:pPr>
          </w:p>
          <w:p w14:paraId="38837801" w14:textId="77777777" w:rsidR="00275643" w:rsidRDefault="00000000">
            <w:pPr>
              <w:pStyle w:val="TableParagraph"/>
              <w:ind w:right="76"/>
              <w:jc w:val="right"/>
              <w:rPr>
                <w:sz w:val="14"/>
              </w:rPr>
            </w:pPr>
            <w:r>
              <w:rPr>
                <w:color w:val="333333"/>
                <w:spacing w:val="-10"/>
                <w:sz w:val="14"/>
              </w:rPr>
              <w:t>—</w:t>
            </w:r>
          </w:p>
        </w:tc>
        <w:tc>
          <w:tcPr>
            <w:tcW w:w="850" w:type="dxa"/>
          </w:tcPr>
          <w:p w14:paraId="38837802" w14:textId="77777777" w:rsidR="00275643" w:rsidRDefault="00275643">
            <w:pPr>
              <w:pStyle w:val="TableParagraph"/>
              <w:rPr>
                <w:i/>
                <w:sz w:val="14"/>
              </w:rPr>
            </w:pPr>
          </w:p>
          <w:p w14:paraId="38837803" w14:textId="77777777" w:rsidR="00275643" w:rsidRDefault="00275643">
            <w:pPr>
              <w:pStyle w:val="TableParagraph"/>
              <w:spacing w:before="16"/>
              <w:rPr>
                <w:i/>
                <w:sz w:val="14"/>
              </w:rPr>
            </w:pPr>
          </w:p>
          <w:p w14:paraId="38837804" w14:textId="77777777" w:rsidR="00275643" w:rsidRDefault="00000000">
            <w:pPr>
              <w:pStyle w:val="TableParagraph"/>
              <w:ind w:right="70"/>
              <w:jc w:val="right"/>
              <w:rPr>
                <w:sz w:val="14"/>
              </w:rPr>
            </w:pPr>
            <w:r>
              <w:rPr>
                <w:color w:val="333333"/>
                <w:spacing w:val="-10"/>
                <w:sz w:val="14"/>
              </w:rPr>
              <w:t>—</w:t>
            </w:r>
          </w:p>
        </w:tc>
        <w:tc>
          <w:tcPr>
            <w:tcW w:w="650" w:type="dxa"/>
          </w:tcPr>
          <w:p w14:paraId="38837805" w14:textId="77777777" w:rsidR="00275643" w:rsidRDefault="00275643">
            <w:pPr>
              <w:pStyle w:val="TableParagraph"/>
              <w:rPr>
                <w:i/>
                <w:sz w:val="14"/>
              </w:rPr>
            </w:pPr>
          </w:p>
          <w:p w14:paraId="38837806" w14:textId="77777777" w:rsidR="00275643" w:rsidRDefault="00275643">
            <w:pPr>
              <w:pStyle w:val="TableParagraph"/>
              <w:spacing w:before="16"/>
              <w:rPr>
                <w:i/>
                <w:sz w:val="14"/>
              </w:rPr>
            </w:pPr>
          </w:p>
          <w:p w14:paraId="38837807" w14:textId="77777777" w:rsidR="00275643" w:rsidRDefault="00000000">
            <w:pPr>
              <w:pStyle w:val="TableParagraph"/>
              <w:ind w:right="69"/>
              <w:jc w:val="right"/>
              <w:rPr>
                <w:sz w:val="14"/>
              </w:rPr>
            </w:pPr>
            <w:r>
              <w:rPr>
                <w:color w:val="333333"/>
                <w:spacing w:val="-2"/>
                <w:sz w:val="14"/>
              </w:rPr>
              <w:t>$142K</w:t>
            </w:r>
          </w:p>
        </w:tc>
        <w:tc>
          <w:tcPr>
            <w:tcW w:w="730" w:type="dxa"/>
          </w:tcPr>
          <w:p w14:paraId="38837808" w14:textId="77777777" w:rsidR="00275643" w:rsidRDefault="00275643">
            <w:pPr>
              <w:pStyle w:val="TableParagraph"/>
              <w:rPr>
                <w:i/>
                <w:sz w:val="14"/>
              </w:rPr>
            </w:pPr>
          </w:p>
          <w:p w14:paraId="38837809" w14:textId="77777777" w:rsidR="00275643" w:rsidRDefault="00275643">
            <w:pPr>
              <w:pStyle w:val="TableParagraph"/>
              <w:spacing w:before="16"/>
              <w:rPr>
                <w:i/>
                <w:sz w:val="14"/>
              </w:rPr>
            </w:pPr>
          </w:p>
          <w:p w14:paraId="3883780A" w14:textId="77777777" w:rsidR="00275643" w:rsidRDefault="00000000">
            <w:pPr>
              <w:pStyle w:val="TableParagraph"/>
              <w:ind w:right="68"/>
              <w:jc w:val="right"/>
              <w:rPr>
                <w:sz w:val="14"/>
              </w:rPr>
            </w:pPr>
            <w:r>
              <w:rPr>
                <w:color w:val="333333"/>
                <w:spacing w:val="-2"/>
                <w:sz w:val="14"/>
              </w:rPr>
              <w:t>$1.00M</w:t>
            </w:r>
          </w:p>
        </w:tc>
        <w:tc>
          <w:tcPr>
            <w:tcW w:w="730" w:type="dxa"/>
          </w:tcPr>
          <w:p w14:paraId="3883780B" w14:textId="77777777" w:rsidR="00275643" w:rsidRDefault="00275643">
            <w:pPr>
              <w:pStyle w:val="TableParagraph"/>
              <w:rPr>
                <w:i/>
                <w:sz w:val="14"/>
              </w:rPr>
            </w:pPr>
          </w:p>
          <w:p w14:paraId="3883780C" w14:textId="77777777" w:rsidR="00275643" w:rsidRDefault="00275643">
            <w:pPr>
              <w:pStyle w:val="TableParagraph"/>
              <w:spacing w:before="16"/>
              <w:rPr>
                <w:i/>
                <w:sz w:val="14"/>
              </w:rPr>
            </w:pPr>
          </w:p>
          <w:p w14:paraId="3883780D" w14:textId="77777777" w:rsidR="00275643" w:rsidRDefault="00000000">
            <w:pPr>
              <w:pStyle w:val="TableParagraph"/>
              <w:ind w:right="68"/>
              <w:jc w:val="right"/>
              <w:rPr>
                <w:sz w:val="14"/>
              </w:rPr>
            </w:pPr>
            <w:r>
              <w:rPr>
                <w:color w:val="333333"/>
                <w:spacing w:val="-10"/>
                <w:sz w:val="14"/>
              </w:rPr>
              <w:t>—</w:t>
            </w:r>
          </w:p>
        </w:tc>
        <w:tc>
          <w:tcPr>
            <w:tcW w:w="730" w:type="dxa"/>
          </w:tcPr>
          <w:p w14:paraId="3883780E" w14:textId="77777777" w:rsidR="00275643" w:rsidRDefault="00275643">
            <w:pPr>
              <w:pStyle w:val="TableParagraph"/>
              <w:rPr>
                <w:i/>
                <w:sz w:val="14"/>
              </w:rPr>
            </w:pPr>
          </w:p>
          <w:p w14:paraId="3883780F" w14:textId="77777777" w:rsidR="00275643" w:rsidRDefault="00275643">
            <w:pPr>
              <w:pStyle w:val="TableParagraph"/>
              <w:spacing w:before="16"/>
              <w:rPr>
                <w:i/>
                <w:sz w:val="14"/>
              </w:rPr>
            </w:pPr>
          </w:p>
          <w:p w14:paraId="38837810" w14:textId="77777777" w:rsidR="00275643" w:rsidRDefault="00000000">
            <w:pPr>
              <w:pStyle w:val="TableParagraph"/>
              <w:ind w:right="68"/>
              <w:jc w:val="right"/>
              <w:rPr>
                <w:sz w:val="14"/>
              </w:rPr>
            </w:pPr>
            <w:r>
              <w:rPr>
                <w:color w:val="333333"/>
                <w:spacing w:val="-2"/>
                <w:sz w:val="14"/>
              </w:rPr>
              <w:t>$1.82M</w:t>
            </w:r>
          </w:p>
        </w:tc>
        <w:tc>
          <w:tcPr>
            <w:tcW w:w="650" w:type="dxa"/>
          </w:tcPr>
          <w:p w14:paraId="38837811" w14:textId="77777777" w:rsidR="00275643" w:rsidRDefault="00275643">
            <w:pPr>
              <w:pStyle w:val="TableParagraph"/>
              <w:rPr>
                <w:i/>
                <w:sz w:val="14"/>
              </w:rPr>
            </w:pPr>
          </w:p>
          <w:p w14:paraId="38837812" w14:textId="77777777" w:rsidR="00275643" w:rsidRDefault="00275643">
            <w:pPr>
              <w:pStyle w:val="TableParagraph"/>
              <w:spacing w:before="16"/>
              <w:rPr>
                <w:i/>
                <w:sz w:val="14"/>
              </w:rPr>
            </w:pPr>
          </w:p>
          <w:p w14:paraId="38837813" w14:textId="77777777" w:rsidR="00275643" w:rsidRDefault="00000000">
            <w:pPr>
              <w:pStyle w:val="TableParagraph"/>
              <w:ind w:right="68"/>
              <w:jc w:val="right"/>
              <w:rPr>
                <w:sz w:val="14"/>
              </w:rPr>
            </w:pPr>
            <w:r>
              <w:rPr>
                <w:color w:val="333333"/>
                <w:spacing w:val="-2"/>
                <w:sz w:val="14"/>
              </w:rPr>
              <w:t>$162K</w:t>
            </w:r>
          </w:p>
        </w:tc>
        <w:tc>
          <w:tcPr>
            <w:tcW w:w="603" w:type="dxa"/>
            <w:tcBorders>
              <w:right w:val="nil"/>
            </w:tcBorders>
          </w:tcPr>
          <w:p w14:paraId="38837814" w14:textId="77777777" w:rsidR="00275643" w:rsidRDefault="00275643">
            <w:pPr>
              <w:pStyle w:val="TableParagraph"/>
              <w:rPr>
                <w:i/>
                <w:sz w:val="14"/>
              </w:rPr>
            </w:pPr>
          </w:p>
          <w:p w14:paraId="38837815" w14:textId="77777777" w:rsidR="00275643" w:rsidRDefault="00275643">
            <w:pPr>
              <w:pStyle w:val="TableParagraph"/>
              <w:spacing w:before="16"/>
              <w:rPr>
                <w:i/>
                <w:sz w:val="14"/>
              </w:rPr>
            </w:pPr>
          </w:p>
          <w:p w14:paraId="38837816" w14:textId="77777777" w:rsidR="00275643" w:rsidRDefault="00000000">
            <w:pPr>
              <w:pStyle w:val="TableParagraph"/>
              <w:ind w:left="321"/>
              <w:rPr>
                <w:sz w:val="14"/>
              </w:rPr>
            </w:pPr>
            <w:r>
              <w:rPr>
                <w:color w:val="333333"/>
                <w:spacing w:val="-5"/>
                <w:sz w:val="14"/>
              </w:rPr>
              <w:t>$52</w:t>
            </w:r>
          </w:p>
        </w:tc>
      </w:tr>
      <w:tr w:rsidR="00275643" w14:paraId="3883783C" w14:textId="77777777">
        <w:trPr>
          <w:trHeight w:val="850"/>
        </w:trPr>
        <w:tc>
          <w:tcPr>
            <w:tcW w:w="640" w:type="dxa"/>
          </w:tcPr>
          <w:p w14:paraId="38837818" w14:textId="77777777" w:rsidR="00275643" w:rsidRDefault="00275643">
            <w:pPr>
              <w:pStyle w:val="TableParagraph"/>
              <w:rPr>
                <w:i/>
                <w:sz w:val="14"/>
              </w:rPr>
            </w:pPr>
          </w:p>
          <w:p w14:paraId="38837819" w14:textId="77777777" w:rsidR="00275643" w:rsidRDefault="00275643">
            <w:pPr>
              <w:pStyle w:val="TableParagraph"/>
              <w:spacing w:before="16"/>
              <w:rPr>
                <w:i/>
                <w:sz w:val="14"/>
              </w:rPr>
            </w:pPr>
          </w:p>
          <w:p w14:paraId="3883781A" w14:textId="77777777" w:rsidR="00275643" w:rsidRDefault="00000000">
            <w:pPr>
              <w:pStyle w:val="TableParagraph"/>
              <w:ind w:left="6" w:right="115"/>
              <w:jc w:val="center"/>
              <w:rPr>
                <w:sz w:val="14"/>
              </w:rPr>
            </w:pPr>
            <w:r>
              <w:rPr>
                <w:color w:val="333333"/>
                <w:spacing w:val="-4"/>
                <w:sz w:val="14"/>
              </w:rPr>
              <w:t>D+47</w:t>
            </w:r>
          </w:p>
        </w:tc>
        <w:tc>
          <w:tcPr>
            <w:tcW w:w="780" w:type="dxa"/>
          </w:tcPr>
          <w:p w14:paraId="3883781B" w14:textId="77777777" w:rsidR="00275643" w:rsidRDefault="00275643">
            <w:pPr>
              <w:pStyle w:val="TableParagraph"/>
              <w:spacing w:before="57"/>
              <w:rPr>
                <w:i/>
                <w:sz w:val="14"/>
              </w:rPr>
            </w:pPr>
          </w:p>
          <w:p w14:paraId="3883781C" w14:textId="77777777" w:rsidR="00275643" w:rsidRDefault="00000000">
            <w:pPr>
              <w:pStyle w:val="TableParagraph"/>
              <w:spacing w:line="343" w:lineRule="auto"/>
              <w:ind w:left="81" w:right="176"/>
              <w:rPr>
                <w:sz w:val="14"/>
              </w:rPr>
            </w:pPr>
            <w:r>
              <w:rPr>
                <w:color w:val="333333"/>
                <w:spacing w:val="-4"/>
                <w:sz w:val="14"/>
              </w:rPr>
              <w:t>Aug</w:t>
            </w:r>
            <w:r>
              <w:rPr>
                <w:color w:val="333333"/>
                <w:spacing w:val="40"/>
                <w:sz w:val="14"/>
              </w:rPr>
              <w:t xml:space="preserve"> </w:t>
            </w:r>
            <w:r>
              <w:rPr>
                <w:color w:val="333333"/>
                <w:spacing w:val="-4"/>
                <w:sz w:val="14"/>
              </w:rPr>
              <w:t>2030</w:t>
            </w:r>
          </w:p>
        </w:tc>
        <w:tc>
          <w:tcPr>
            <w:tcW w:w="1160" w:type="dxa"/>
          </w:tcPr>
          <w:p w14:paraId="3883781D" w14:textId="77777777" w:rsidR="00275643" w:rsidRDefault="00000000">
            <w:pPr>
              <w:pStyle w:val="TableParagraph"/>
              <w:spacing w:before="108" w:line="343" w:lineRule="auto"/>
              <w:ind w:left="87"/>
              <w:rPr>
                <w:sz w:val="14"/>
              </w:rPr>
            </w:pPr>
            <w:r>
              <w:rPr>
                <w:color w:val="333333"/>
                <w:sz w:val="14"/>
              </w:rPr>
              <w:t>Regional Gas</w:t>
            </w:r>
            <w:r>
              <w:rPr>
                <w:color w:val="333333"/>
                <w:spacing w:val="40"/>
                <w:sz w:val="14"/>
              </w:rPr>
              <w:t xml:space="preserve"> </w:t>
            </w:r>
            <w:r>
              <w:rPr>
                <w:color w:val="333333"/>
                <w:spacing w:val="-4"/>
                <w:sz w:val="14"/>
              </w:rPr>
              <w:t>Hub</w:t>
            </w:r>
            <w:r>
              <w:rPr>
                <w:color w:val="333333"/>
                <w:spacing w:val="40"/>
                <w:sz w:val="14"/>
              </w:rPr>
              <w:t xml:space="preserve"> </w:t>
            </w:r>
            <w:r>
              <w:rPr>
                <w:color w:val="333333"/>
                <w:spacing w:val="-2"/>
                <w:sz w:val="14"/>
              </w:rPr>
              <w:t>Commissioning</w:t>
            </w:r>
          </w:p>
        </w:tc>
        <w:tc>
          <w:tcPr>
            <w:tcW w:w="730" w:type="dxa"/>
          </w:tcPr>
          <w:p w14:paraId="3883781E" w14:textId="77777777" w:rsidR="00275643" w:rsidRDefault="00275643">
            <w:pPr>
              <w:pStyle w:val="TableParagraph"/>
              <w:rPr>
                <w:i/>
                <w:sz w:val="14"/>
              </w:rPr>
            </w:pPr>
          </w:p>
          <w:p w14:paraId="3883781F" w14:textId="77777777" w:rsidR="00275643" w:rsidRDefault="00275643">
            <w:pPr>
              <w:pStyle w:val="TableParagraph"/>
              <w:spacing w:before="16"/>
              <w:rPr>
                <w:i/>
                <w:sz w:val="14"/>
              </w:rPr>
            </w:pPr>
          </w:p>
          <w:p w14:paraId="38837820" w14:textId="77777777" w:rsidR="00275643" w:rsidRDefault="00000000">
            <w:pPr>
              <w:pStyle w:val="TableParagraph"/>
              <w:ind w:left="162" w:right="16"/>
              <w:jc w:val="center"/>
              <w:rPr>
                <w:sz w:val="14"/>
              </w:rPr>
            </w:pPr>
            <w:r>
              <w:rPr>
                <w:color w:val="333333"/>
                <w:spacing w:val="-2"/>
                <w:sz w:val="14"/>
              </w:rPr>
              <w:t>$180K</w:t>
            </w:r>
          </w:p>
        </w:tc>
        <w:tc>
          <w:tcPr>
            <w:tcW w:w="650" w:type="dxa"/>
          </w:tcPr>
          <w:p w14:paraId="38837821" w14:textId="77777777" w:rsidR="00275643" w:rsidRDefault="00275643">
            <w:pPr>
              <w:pStyle w:val="TableParagraph"/>
              <w:rPr>
                <w:i/>
                <w:sz w:val="14"/>
              </w:rPr>
            </w:pPr>
          </w:p>
          <w:p w14:paraId="38837822" w14:textId="77777777" w:rsidR="00275643" w:rsidRDefault="00275643">
            <w:pPr>
              <w:pStyle w:val="TableParagraph"/>
              <w:spacing w:before="16"/>
              <w:rPr>
                <w:i/>
                <w:sz w:val="14"/>
              </w:rPr>
            </w:pPr>
          </w:p>
          <w:p w14:paraId="38837823" w14:textId="77777777" w:rsidR="00275643" w:rsidRDefault="00000000">
            <w:pPr>
              <w:pStyle w:val="TableParagraph"/>
              <w:ind w:right="76"/>
              <w:jc w:val="right"/>
              <w:rPr>
                <w:sz w:val="14"/>
              </w:rPr>
            </w:pPr>
            <w:r>
              <w:rPr>
                <w:color w:val="333333"/>
                <w:spacing w:val="-10"/>
                <w:sz w:val="14"/>
              </w:rPr>
              <w:t>—</w:t>
            </w:r>
          </w:p>
        </w:tc>
        <w:tc>
          <w:tcPr>
            <w:tcW w:w="730" w:type="dxa"/>
          </w:tcPr>
          <w:p w14:paraId="38837824" w14:textId="77777777" w:rsidR="00275643" w:rsidRDefault="00275643">
            <w:pPr>
              <w:pStyle w:val="TableParagraph"/>
              <w:rPr>
                <w:i/>
                <w:sz w:val="14"/>
              </w:rPr>
            </w:pPr>
          </w:p>
          <w:p w14:paraId="38837825" w14:textId="77777777" w:rsidR="00275643" w:rsidRDefault="00275643">
            <w:pPr>
              <w:pStyle w:val="TableParagraph"/>
              <w:spacing w:before="16"/>
              <w:rPr>
                <w:i/>
                <w:sz w:val="14"/>
              </w:rPr>
            </w:pPr>
          </w:p>
          <w:p w14:paraId="38837826" w14:textId="77777777" w:rsidR="00275643" w:rsidRDefault="00000000">
            <w:pPr>
              <w:pStyle w:val="TableParagraph"/>
              <w:ind w:right="76"/>
              <w:jc w:val="right"/>
              <w:rPr>
                <w:sz w:val="14"/>
              </w:rPr>
            </w:pPr>
            <w:r>
              <w:rPr>
                <w:color w:val="333333"/>
                <w:spacing w:val="-10"/>
                <w:sz w:val="14"/>
              </w:rPr>
              <w:t>—</w:t>
            </w:r>
          </w:p>
        </w:tc>
        <w:tc>
          <w:tcPr>
            <w:tcW w:w="850" w:type="dxa"/>
          </w:tcPr>
          <w:p w14:paraId="38837827" w14:textId="77777777" w:rsidR="00275643" w:rsidRDefault="00275643">
            <w:pPr>
              <w:pStyle w:val="TableParagraph"/>
              <w:rPr>
                <w:i/>
                <w:sz w:val="14"/>
              </w:rPr>
            </w:pPr>
          </w:p>
          <w:p w14:paraId="38837828" w14:textId="77777777" w:rsidR="00275643" w:rsidRDefault="00275643">
            <w:pPr>
              <w:pStyle w:val="TableParagraph"/>
              <w:spacing w:before="16"/>
              <w:rPr>
                <w:i/>
                <w:sz w:val="14"/>
              </w:rPr>
            </w:pPr>
          </w:p>
          <w:p w14:paraId="38837829" w14:textId="77777777" w:rsidR="00275643" w:rsidRDefault="00000000">
            <w:pPr>
              <w:pStyle w:val="TableParagraph"/>
              <w:ind w:right="70"/>
              <w:jc w:val="right"/>
              <w:rPr>
                <w:sz w:val="14"/>
              </w:rPr>
            </w:pPr>
            <w:r>
              <w:rPr>
                <w:color w:val="333333"/>
                <w:spacing w:val="-10"/>
                <w:sz w:val="14"/>
              </w:rPr>
              <w:t>—</w:t>
            </w:r>
          </w:p>
        </w:tc>
        <w:tc>
          <w:tcPr>
            <w:tcW w:w="650" w:type="dxa"/>
          </w:tcPr>
          <w:p w14:paraId="3883782A" w14:textId="77777777" w:rsidR="00275643" w:rsidRDefault="00275643">
            <w:pPr>
              <w:pStyle w:val="TableParagraph"/>
              <w:rPr>
                <w:i/>
                <w:sz w:val="14"/>
              </w:rPr>
            </w:pPr>
          </w:p>
          <w:p w14:paraId="3883782B" w14:textId="77777777" w:rsidR="00275643" w:rsidRDefault="00275643">
            <w:pPr>
              <w:pStyle w:val="TableParagraph"/>
              <w:spacing w:before="16"/>
              <w:rPr>
                <w:i/>
                <w:sz w:val="14"/>
              </w:rPr>
            </w:pPr>
          </w:p>
          <w:p w14:paraId="3883782C" w14:textId="77777777" w:rsidR="00275643" w:rsidRDefault="00000000">
            <w:pPr>
              <w:pStyle w:val="TableParagraph"/>
              <w:ind w:right="69"/>
              <w:jc w:val="right"/>
              <w:rPr>
                <w:sz w:val="14"/>
              </w:rPr>
            </w:pPr>
            <w:r>
              <w:rPr>
                <w:color w:val="333333"/>
                <w:spacing w:val="-2"/>
                <w:sz w:val="14"/>
              </w:rPr>
              <w:t>$142K</w:t>
            </w:r>
          </w:p>
        </w:tc>
        <w:tc>
          <w:tcPr>
            <w:tcW w:w="730" w:type="dxa"/>
          </w:tcPr>
          <w:p w14:paraId="3883782D" w14:textId="77777777" w:rsidR="00275643" w:rsidRDefault="00275643">
            <w:pPr>
              <w:pStyle w:val="TableParagraph"/>
              <w:rPr>
                <w:i/>
                <w:sz w:val="14"/>
              </w:rPr>
            </w:pPr>
          </w:p>
          <w:p w14:paraId="3883782E" w14:textId="77777777" w:rsidR="00275643" w:rsidRDefault="00275643">
            <w:pPr>
              <w:pStyle w:val="TableParagraph"/>
              <w:spacing w:before="16"/>
              <w:rPr>
                <w:i/>
                <w:sz w:val="14"/>
              </w:rPr>
            </w:pPr>
          </w:p>
          <w:p w14:paraId="3883782F" w14:textId="77777777" w:rsidR="00275643" w:rsidRDefault="00000000">
            <w:pPr>
              <w:pStyle w:val="TableParagraph"/>
              <w:ind w:right="68"/>
              <w:jc w:val="right"/>
              <w:rPr>
                <w:sz w:val="14"/>
              </w:rPr>
            </w:pPr>
            <w:r>
              <w:rPr>
                <w:color w:val="333333"/>
                <w:spacing w:val="-2"/>
                <w:sz w:val="14"/>
              </w:rPr>
              <w:t>$1.00M</w:t>
            </w:r>
          </w:p>
        </w:tc>
        <w:tc>
          <w:tcPr>
            <w:tcW w:w="730" w:type="dxa"/>
          </w:tcPr>
          <w:p w14:paraId="38837830" w14:textId="77777777" w:rsidR="00275643" w:rsidRDefault="00275643">
            <w:pPr>
              <w:pStyle w:val="TableParagraph"/>
              <w:rPr>
                <w:i/>
                <w:sz w:val="14"/>
              </w:rPr>
            </w:pPr>
          </w:p>
          <w:p w14:paraId="38837831" w14:textId="77777777" w:rsidR="00275643" w:rsidRDefault="00275643">
            <w:pPr>
              <w:pStyle w:val="TableParagraph"/>
              <w:spacing w:before="16"/>
              <w:rPr>
                <w:i/>
                <w:sz w:val="14"/>
              </w:rPr>
            </w:pPr>
          </w:p>
          <w:p w14:paraId="38837832" w14:textId="77777777" w:rsidR="00275643" w:rsidRDefault="00000000">
            <w:pPr>
              <w:pStyle w:val="TableParagraph"/>
              <w:ind w:right="68"/>
              <w:jc w:val="right"/>
              <w:rPr>
                <w:sz w:val="14"/>
              </w:rPr>
            </w:pPr>
            <w:r>
              <w:rPr>
                <w:color w:val="333333"/>
                <w:spacing w:val="-10"/>
                <w:sz w:val="14"/>
              </w:rPr>
              <w:t>—</w:t>
            </w:r>
          </w:p>
        </w:tc>
        <w:tc>
          <w:tcPr>
            <w:tcW w:w="730" w:type="dxa"/>
          </w:tcPr>
          <w:p w14:paraId="38837833" w14:textId="77777777" w:rsidR="00275643" w:rsidRDefault="00275643">
            <w:pPr>
              <w:pStyle w:val="TableParagraph"/>
              <w:rPr>
                <w:i/>
                <w:sz w:val="14"/>
              </w:rPr>
            </w:pPr>
          </w:p>
          <w:p w14:paraId="38837834" w14:textId="77777777" w:rsidR="00275643" w:rsidRDefault="00275643">
            <w:pPr>
              <w:pStyle w:val="TableParagraph"/>
              <w:spacing w:before="16"/>
              <w:rPr>
                <w:i/>
                <w:sz w:val="14"/>
              </w:rPr>
            </w:pPr>
          </w:p>
          <w:p w14:paraId="38837835" w14:textId="77777777" w:rsidR="00275643" w:rsidRDefault="00000000">
            <w:pPr>
              <w:pStyle w:val="TableParagraph"/>
              <w:ind w:right="68"/>
              <w:jc w:val="right"/>
              <w:rPr>
                <w:sz w:val="14"/>
              </w:rPr>
            </w:pPr>
            <w:r>
              <w:rPr>
                <w:color w:val="333333"/>
                <w:spacing w:val="-2"/>
                <w:sz w:val="14"/>
              </w:rPr>
              <w:t>$1.82M</w:t>
            </w:r>
          </w:p>
        </w:tc>
        <w:tc>
          <w:tcPr>
            <w:tcW w:w="650" w:type="dxa"/>
          </w:tcPr>
          <w:p w14:paraId="38837836" w14:textId="77777777" w:rsidR="00275643" w:rsidRDefault="00275643">
            <w:pPr>
              <w:pStyle w:val="TableParagraph"/>
              <w:rPr>
                <w:i/>
                <w:sz w:val="14"/>
              </w:rPr>
            </w:pPr>
          </w:p>
          <w:p w14:paraId="38837837" w14:textId="77777777" w:rsidR="00275643" w:rsidRDefault="00275643">
            <w:pPr>
              <w:pStyle w:val="TableParagraph"/>
              <w:spacing w:before="16"/>
              <w:rPr>
                <w:i/>
                <w:sz w:val="14"/>
              </w:rPr>
            </w:pPr>
          </w:p>
          <w:p w14:paraId="38837838" w14:textId="77777777" w:rsidR="00275643" w:rsidRDefault="00000000">
            <w:pPr>
              <w:pStyle w:val="TableParagraph"/>
              <w:ind w:right="68"/>
              <w:jc w:val="right"/>
              <w:rPr>
                <w:sz w:val="14"/>
              </w:rPr>
            </w:pPr>
            <w:r>
              <w:rPr>
                <w:color w:val="333333"/>
                <w:spacing w:val="-2"/>
                <w:sz w:val="14"/>
              </w:rPr>
              <w:t>$162K</w:t>
            </w:r>
          </w:p>
        </w:tc>
        <w:tc>
          <w:tcPr>
            <w:tcW w:w="603" w:type="dxa"/>
            <w:tcBorders>
              <w:right w:val="nil"/>
            </w:tcBorders>
          </w:tcPr>
          <w:p w14:paraId="38837839" w14:textId="77777777" w:rsidR="00275643" w:rsidRDefault="00275643">
            <w:pPr>
              <w:pStyle w:val="TableParagraph"/>
              <w:rPr>
                <w:i/>
                <w:sz w:val="14"/>
              </w:rPr>
            </w:pPr>
          </w:p>
          <w:p w14:paraId="3883783A" w14:textId="77777777" w:rsidR="00275643" w:rsidRDefault="00275643">
            <w:pPr>
              <w:pStyle w:val="TableParagraph"/>
              <w:spacing w:before="16"/>
              <w:rPr>
                <w:i/>
                <w:sz w:val="14"/>
              </w:rPr>
            </w:pPr>
          </w:p>
          <w:p w14:paraId="3883783B" w14:textId="77777777" w:rsidR="00275643" w:rsidRDefault="00000000">
            <w:pPr>
              <w:pStyle w:val="TableParagraph"/>
              <w:ind w:left="321"/>
              <w:rPr>
                <w:sz w:val="14"/>
              </w:rPr>
            </w:pPr>
            <w:r>
              <w:rPr>
                <w:color w:val="333333"/>
                <w:spacing w:val="-5"/>
                <w:sz w:val="14"/>
              </w:rPr>
              <w:t>$52</w:t>
            </w:r>
          </w:p>
        </w:tc>
      </w:tr>
      <w:tr w:rsidR="00275643" w14:paraId="38837863" w14:textId="77777777">
        <w:trPr>
          <w:trHeight w:val="1080"/>
        </w:trPr>
        <w:tc>
          <w:tcPr>
            <w:tcW w:w="640" w:type="dxa"/>
          </w:tcPr>
          <w:p w14:paraId="3883783D" w14:textId="77777777" w:rsidR="00275643" w:rsidRDefault="00275643">
            <w:pPr>
              <w:pStyle w:val="TableParagraph"/>
              <w:rPr>
                <w:i/>
                <w:sz w:val="14"/>
              </w:rPr>
            </w:pPr>
          </w:p>
          <w:p w14:paraId="3883783E" w14:textId="77777777" w:rsidR="00275643" w:rsidRDefault="00275643">
            <w:pPr>
              <w:pStyle w:val="TableParagraph"/>
              <w:spacing w:before="126"/>
              <w:rPr>
                <w:i/>
                <w:sz w:val="14"/>
              </w:rPr>
            </w:pPr>
          </w:p>
          <w:p w14:paraId="3883783F" w14:textId="77777777" w:rsidR="00275643" w:rsidRDefault="00000000">
            <w:pPr>
              <w:pStyle w:val="TableParagraph"/>
              <w:ind w:left="6" w:right="115"/>
              <w:jc w:val="center"/>
              <w:rPr>
                <w:sz w:val="14"/>
              </w:rPr>
            </w:pPr>
            <w:r>
              <w:rPr>
                <w:color w:val="333333"/>
                <w:spacing w:val="-4"/>
                <w:sz w:val="14"/>
              </w:rPr>
              <w:t>D+48</w:t>
            </w:r>
          </w:p>
        </w:tc>
        <w:tc>
          <w:tcPr>
            <w:tcW w:w="780" w:type="dxa"/>
          </w:tcPr>
          <w:p w14:paraId="38837840" w14:textId="77777777" w:rsidR="00275643" w:rsidRDefault="00275643">
            <w:pPr>
              <w:pStyle w:val="TableParagraph"/>
              <w:rPr>
                <w:i/>
                <w:sz w:val="14"/>
              </w:rPr>
            </w:pPr>
          </w:p>
          <w:p w14:paraId="38837841" w14:textId="77777777" w:rsidR="00275643" w:rsidRDefault="00275643">
            <w:pPr>
              <w:pStyle w:val="TableParagraph"/>
              <w:spacing w:before="16"/>
              <w:rPr>
                <w:i/>
                <w:sz w:val="14"/>
              </w:rPr>
            </w:pPr>
          </w:p>
          <w:p w14:paraId="38837842" w14:textId="77777777" w:rsidR="00275643" w:rsidRDefault="00000000">
            <w:pPr>
              <w:pStyle w:val="TableParagraph"/>
              <w:spacing w:line="343" w:lineRule="auto"/>
              <w:ind w:left="81" w:right="176"/>
              <w:rPr>
                <w:sz w:val="14"/>
              </w:rPr>
            </w:pPr>
            <w:r>
              <w:rPr>
                <w:color w:val="333333"/>
                <w:spacing w:val="-4"/>
                <w:sz w:val="14"/>
              </w:rPr>
              <w:t>Sep</w:t>
            </w:r>
            <w:r>
              <w:rPr>
                <w:color w:val="333333"/>
                <w:spacing w:val="40"/>
                <w:sz w:val="14"/>
              </w:rPr>
              <w:t xml:space="preserve"> </w:t>
            </w:r>
            <w:r>
              <w:rPr>
                <w:color w:val="333333"/>
                <w:spacing w:val="-4"/>
                <w:sz w:val="14"/>
              </w:rPr>
              <w:t>2030</w:t>
            </w:r>
          </w:p>
        </w:tc>
        <w:tc>
          <w:tcPr>
            <w:tcW w:w="1160" w:type="dxa"/>
          </w:tcPr>
          <w:p w14:paraId="38837843" w14:textId="77777777" w:rsidR="00275643" w:rsidRDefault="00000000">
            <w:pPr>
              <w:pStyle w:val="TableParagraph"/>
              <w:spacing w:before="108"/>
              <w:ind w:left="87"/>
              <w:rPr>
                <w:b/>
                <w:sz w:val="14"/>
              </w:rPr>
            </w:pPr>
            <w:r>
              <w:rPr>
                <w:b/>
                <w:color w:val="333333"/>
                <w:sz w:val="14"/>
              </w:rPr>
              <w:t>52,849</w:t>
            </w:r>
            <w:r>
              <w:rPr>
                <w:b/>
                <w:color w:val="333333"/>
                <w:spacing w:val="4"/>
                <w:sz w:val="14"/>
              </w:rPr>
              <w:t xml:space="preserve"> </w:t>
            </w:r>
            <w:r>
              <w:rPr>
                <w:b/>
                <w:color w:val="333333"/>
                <w:spacing w:val="-4"/>
                <w:sz w:val="14"/>
              </w:rPr>
              <w:t>BOPD</w:t>
            </w:r>
          </w:p>
          <w:p w14:paraId="38837844" w14:textId="77777777" w:rsidR="00275643" w:rsidRDefault="00000000">
            <w:pPr>
              <w:pStyle w:val="TableParagraph"/>
              <w:spacing w:before="69" w:line="343" w:lineRule="auto"/>
              <w:ind w:left="87" w:right="180"/>
              <w:rPr>
                <w:b/>
                <w:sz w:val="14"/>
              </w:rPr>
            </w:pPr>
            <w:r>
              <w:rPr>
                <w:b/>
                <w:color w:val="333333"/>
                <w:sz w:val="14"/>
              </w:rPr>
              <w:t>— Full</w:t>
            </w:r>
            <w:r>
              <w:rPr>
                <w:b/>
                <w:color w:val="333333"/>
                <w:spacing w:val="40"/>
                <w:sz w:val="14"/>
              </w:rPr>
              <w:t xml:space="preserve"> </w:t>
            </w:r>
            <w:r>
              <w:rPr>
                <w:b/>
                <w:color w:val="333333"/>
                <w:sz w:val="14"/>
              </w:rPr>
              <w:t>Plateau</w:t>
            </w:r>
            <w:r>
              <w:rPr>
                <w:b/>
                <w:color w:val="333333"/>
                <w:spacing w:val="-10"/>
                <w:sz w:val="14"/>
              </w:rPr>
              <w:t xml:space="preserve"> </w:t>
            </w:r>
            <w:r>
              <w:rPr>
                <w:b/>
                <w:color w:val="333333"/>
                <w:sz w:val="14"/>
              </w:rPr>
              <w:t>(All</w:t>
            </w:r>
            <w:r>
              <w:rPr>
                <w:b/>
                <w:color w:val="333333"/>
                <w:spacing w:val="40"/>
                <w:sz w:val="14"/>
              </w:rPr>
              <w:t xml:space="preserve"> </w:t>
            </w:r>
            <w:r>
              <w:rPr>
                <w:b/>
                <w:color w:val="333333"/>
                <w:spacing w:val="-2"/>
                <w:sz w:val="14"/>
              </w:rPr>
              <w:t>Programs)</w:t>
            </w:r>
          </w:p>
        </w:tc>
        <w:tc>
          <w:tcPr>
            <w:tcW w:w="730" w:type="dxa"/>
          </w:tcPr>
          <w:p w14:paraId="38837845" w14:textId="77777777" w:rsidR="00275643" w:rsidRDefault="00275643">
            <w:pPr>
              <w:pStyle w:val="TableParagraph"/>
              <w:rPr>
                <w:i/>
                <w:sz w:val="14"/>
              </w:rPr>
            </w:pPr>
          </w:p>
          <w:p w14:paraId="38837846" w14:textId="77777777" w:rsidR="00275643" w:rsidRDefault="00275643">
            <w:pPr>
              <w:pStyle w:val="TableParagraph"/>
              <w:spacing w:before="126"/>
              <w:rPr>
                <w:i/>
                <w:sz w:val="14"/>
              </w:rPr>
            </w:pPr>
          </w:p>
          <w:p w14:paraId="38837847" w14:textId="77777777" w:rsidR="00275643" w:rsidRDefault="00000000">
            <w:pPr>
              <w:pStyle w:val="TableParagraph"/>
              <w:ind w:left="162" w:right="16"/>
              <w:jc w:val="center"/>
              <w:rPr>
                <w:sz w:val="14"/>
              </w:rPr>
            </w:pPr>
            <w:r>
              <w:rPr>
                <w:color w:val="333333"/>
                <w:spacing w:val="-2"/>
                <w:sz w:val="14"/>
              </w:rPr>
              <w:t>$180K</w:t>
            </w:r>
          </w:p>
        </w:tc>
        <w:tc>
          <w:tcPr>
            <w:tcW w:w="650" w:type="dxa"/>
          </w:tcPr>
          <w:p w14:paraId="38837848" w14:textId="77777777" w:rsidR="00275643" w:rsidRDefault="00275643">
            <w:pPr>
              <w:pStyle w:val="TableParagraph"/>
              <w:rPr>
                <w:i/>
                <w:sz w:val="14"/>
              </w:rPr>
            </w:pPr>
          </w:p>
          <w:p w14:paraId="38837849" w14:textId="77777777" w:rsidR="00275643" w:rsidRDefault="00275643">
            <w:pPr>
              <w:pStyle w:val="TableParagraph"/>
              <w:spacing w:before="126"/>
              <w:rPr>
                <w:i/>
                <w:sz w:val="14"/>
              </w:rPr>
            </w:pPr>
          </w:p>
          <w:p w14:paraId="3883784A" w14:textId="77777777" w:rsidR="00275643" w:rsidRDefault="00000000">
            <w:pPr>
              <w:pStyle w:val="TableParagraph"/>
              <w:ind w:right="76"/>
              <w:jc w:val="right"/>
              <w:rPr>
                <w:sz w:val="14"/>
              </w:rPr>
            </w:pPr>
            <w:r>
              <w:rPr>
                <w:color w:val="333333"/>
                <w:spacing w:val="-10"/>
                <w:sz w:val="14"/>
              </w:rPr>
              <w:t>—</w:t>
            </w:r>
          </w:p>
        </w:tc>
        <w:tc>
          <w:tcPr>
            <w:tcW w:w="730" w:type="dxa"/>
          </w:tcPr>
          <w:p w14:paraId="3883784B" w14:textId="77777777" w:rsidR="00275643" w:rsidRDefault="00275643">
            <w:pPr>
              <w:pStyle w:val="TableParagraph"/>
              <w:rPr>
                <w:i/>
                <w:sz w:val="14"/>
              </w:rPr>
            </w:pPr>
          </w:p>
          <w:p w14:paraId="3883784C" w14:textId="77777777" w:rsidR="00275643" w:rsidRDefault="00275643">
            <w:pPr>
              <w:pStyle w:val="TableParagraph"/>
              <w:spacing w:before="126"/>
              <w:rPr>
                <w:i/>
                <w:sz w:val="14"/>
              </w:rPr>
            </w:pPr>
          </w:p>
          <w:p w14:paraId="3883784D" w14:textId="77777777" w:rsidR="00275643" w:rsidRDefault="00000000">
            <w:pPr>
              <w:pStyle w:val="TableParagraph"/>
              <w:ind w:right="76"/>
              <w:jc w:val="right"/>
              <w:rPr>
                <w:sz w:val="14"/>
              </w:rPr>
            </w:pPr>
            <w:r>
              <w:rPr>
                <w:color w:val="333333"/>
                <w:spacing w:val="-10"/>
                <w:sz w:val="14"/>
              </w:rPr>
              <w:t>—</w:t>
            </w:r>
          </w:p>
        </w:tc>
        <w:tc>
          <w:tcPr>
            <w:tcW w:w="850" w:type="dxa"/>
          </w:tcPr>
          <w:p w14:paraId="3883784E" w14:textId="77777777" w:rsidR="00275643" w:rsidRDefault="00275643">
            <w:pPr>
              <w:pStyle w:val="TableParagraph"/>
              <w:rPr>
                <w:i/>
                <w:sz w:val="14"/>
              </w:rPr>
            </w:pPr>
          </w:p>
          <w:p w14:paraId="3883784F" w14:textId="77777777" w:rsidR="00275643" w:rsidRDefault="00275643">
            <w:pPr>
              <w:pStyle w:val="TableParagraph"/>
              <w:spacing w:before="126"/>
              <w:rPr>
                <w:i/>
                <w:sz w:val="14"/>
              </w:rPr>
            </w:pPr>
          </w:p>
          <w:p w14:paraId="38837850" w14:textId="77777777" w:rsidR="00275643" w:rsidRDefault="00000000">
            <w:pPr>
              <w:pStyle w:val="TableParagraph"/>
              <w:ind w:right="70"/>
              <w:jc w:val="right"/>
              <w:rPr>
                <w:sz w:val="14"/>
              </w:rPr>
            </w:pPr>
            <w:r>
              <w:rPr>
                <w:color w:val="333333"/>
                <w:spacing w:val="-10"/>
                <w:sz w:val="14"/>
              </w:rPr>
              <w:t>—</w:t>
            </w:r>
          </w:p>
        </w:tc>
        <w:tc>
          <w:tcPr>
            <w:tcW w:w="650" w:type="dxa"/>
          </w:tcPr>
          <w:p w14:paraId="38837851" w14:textId="77777777" w:rsidR="00275643" w:rsidRDefault="00275643">
            <w:pPr>
              <w:pStyle w:val="TableParagraph"/>
              <w:rPr>
                <w:i/>
                <w:sz w:val="14"/>
              </w:rPr>
            </w:pPr>
          </w:p>
          <w:p w14:paraId="38837852" w14:textId="77777777" w:rsidR="00275643" w:rsidRDefault="00275643">
            <w:pPr>
              <w:pStyle w:val="TableParagraph"/>
              <w:spacing w:before="126"/>
              <w:rPr>
                <w:i/>
                <w:sz w:val="14"/>
              </w:rPr>
            </w:pPr>
          </w:p>
          <w:p w14:paraId="38837853" w14:textId="77777777" w:rsidR="00275643" w:rsidRDefault="00000000">
            <w:pPr>
              <w:pStyle w:val="TableParagraph"/>
              <w:ind w:right="69"/>
              <w:jc w:val="right"/>
              <w:rPr>
                <w:sz w:val="14"/>
              </w:rPr>
            </w:pPr>
            <w:r>
              <w:rPr>
                <w:color w:val="333333"/>
                <w:spacing w:val="-2"/>
                <w:sz w:val="14"/>
              </w:rPr>
              <w:t>$142K</w:t>
            </w:r>
          </w:p>
        </w:tc>
        <w:tc>
          <w:tcPr>
            <w:tcW w:w="730" w:type="dxa"/>
          </w:tcPr>
          <w:p w14:paraId="38837854" w14:textId="77777777" w:rsidR="00275643" w:rsidRDefault="00275643">
            <w:pPr>
              <w:pStyle w:val="TableParagraph"/>
              <w:rPr>
                <w:i/>
                <w:sz w:val="14"/>
              </w:rPr>
            </w:pPr>
          </w:p>
          <w:p w14:paraId="38837855" w14:textId="77777777" w:rsidR="00275643" w:rsidRDefault="00275643">
            <w:pPr>
              <w:pStyle w:val="TableParagraph"/>
              <w:spacing w:before="126"/>
              <w:rPr>
                <w:i/>
                <w:sz w:val="14"/>
              </w:rPr>
            </w:pPr>
          </w:p>
          <w:p w14:paraId="38837856" w14:textId="77777777" w:rsidR="00275643" w:rsidRDefault="00000000">
            <w:pPr>
              <w:pStyle w:val="TableParagraph"/>
              <w:ind w:right="68"/>
              <w:jc w:val="right"/>
              <w:rPr>
                <w:sz w:val="14"/>
              </w:rPr>
            </w:pPr>
            <w:r>
              <w:rPr>
                <w:color w:val="333333"/>
                <w:spacing w:val="-10"/>
                <w:sz w:val="14"/>
              </w:rPr>
              <w:t>—</w:t>
            </w:r>
          </w:p>
        </w:tc>
        <w:tc>
          <w:tcPr>
            <w:tcW w:w="730" w:type="dxa"/>
          </w:tcPr>
          <w:p w14:paraId="38837857" w14:textId="77777777" w:rsidR="00275643" w:rsidRDefault="00275643">
            <w:pPr>
              <w:pStyle w:val="TableParagraph"/>
              <w:rPr>
                <w:i/>
                <w:sz w:val="14"/>
              </w:rPr>
            </w:pPr>
          </w:p>
          <w:p w14:paraId="38837858" w14:textId="77777777" w:rsidR="00275643" w:rsidRDefault="00275643">
            <w:pPr>
              <w:pStyle w:val="TableParagraph"/>
              <w:spacing w:before="126"/>
              <w:rPr>
                <w:i/>
                <w:sz w:val="14"/>
              </w:rPr>
            </w:pPr>
          </w:p>
          <w:p w14:paraId="38837859" w14:textId="77777777" w:rsidR="00275643" w:rsidRDefault="00000000">
            <w:pPr>
              <w:pStyle w:val="TableParagraph"/>
              <w:ind w:right="68"/>
              <w:jc w:val="right"/>
              <w:rPr>
                <w:sz w:val="14"/>
              </w:rPr>
            </w:pPr>
            <w:r>
              <w:rPr>
                <w:color w:val="333333"/>
                <w:spacing w:val="-10"/>
                <w:sz w:val="14"/>
              </w:rPr>
              <w:t>—</w:t>
            </w:r>
          </w:p>
        </w:tc>
        <w:tc>
          <w:tcPr>
            <w:tcW w:w="730" w:type="dxa"/>
          </w:tcPr>
          <w:p w14:paraId="3883785A" w14:textId="77777777" w:rsidR="00275643" w:rsidRDefault="00275643">
            <w:pPr>
              <w:pStyle w:val="TableParagraph"/>
              <w:rPr>
                <w:i/>
                <w:sz w:val="14"/>
              </w:rPr>
            </w:pPr>
          </w:p>
          <w:p w14:paraId="3883785B" w14:textId="77777777" w:rsidR="00275643" w:rsidRDefault="00275643">
            <w:pPr>
              <w:pStyle w:val="TableParagraph"/>
              <w:spacing w:before="126"/>
              <w:rPr>
                <w:i/>
                <w:sz w:val="14"/>
              </w:rPr>
            </w:pPr>
          </w:p>
          <w:p w14:paraId="3883785C" w14:textId="77777777" w:rsidR="00275643" w:rsidRDefault="00000000">
            <w:pPr>
              <w:pStyle w:val="TableParagraph"/>
              <w:ind w:right="68"/>
              <w:jc w:val="right"/>
              <w:rPr>
                <w:sz w:val="14"/>
              </w:rPr>
            </w:pPr>
            <w:r>
              <w:rPr>
                <w:color w:val="333333"/>
                <w:spacing w:val="-2"/>
                <w:sz w:val="14"/>
              </w:rPr>
              <w:t>$1.82M</w:t>
            </w:r>
          </w:p>
        </w:tc>
        <w:tc>
          <w:tcPr>
            <w:tcW w:w="650" w:type="dxa"/>
          </w:tcPr>
          <w:p w14:paraId="3883785D" w14:textId="77777777" w:rsidR="00275643" w:rsidRDefault="00275643">
            <w:pPr>
              <w:pStyle w:val="TableParagraph"/>
              <w:rPr>
                <w:i/>
                <w:sz w:val="14"/>
              </w:rPr>
            </w:pPr>
          </w:p>
          <w:p w14:paraId="3883785E" w14:textId="77777777" w:rsidR="00275643" w:rsidRDefault="00275643">
            <w:pPr>
              <w:pStyle w:val="TableParagraph"/>
              <w:spacing w:before="126"/>
              <w:rPr>
                <w:i/>
                <w:sz w:val="14"/>
              </w:rPr>
            </w:pPr>
          </w:p>
          <w:p w14:paraId="3883785F" w14:textId="77777777" w:rsidR="00275643" w:rsidRDefault="00000000">
            <w:pPr>
              <w:pStyle w:val="TableParagraph"/>
              <w:ind w:right="68"/>
              <w:jc w:val="right"/>
              <w:rPr>
                <w:sz w:val="14"/>
              </w:rPr>
            </w:pPr>
            <w:r>
              <w:rPr>
                <w:color w:val="333333"/>
                <w:spacing w:val="-2"/>
                <w:sz w:val="14"/>
              </w:rPr>
              <w:t>$162K</w:t>
            </w:r>
          </w:p>
        </w:tc>
        <w:tc>
          <w:tcPr>
            <w:tcW w:w="603" w:type="dxa"/>
            <w:tcBorders>
              <w:right w:val="nil"/>
            </w:tcBorders>
          </w:tcPr>
          <w:p w14:paraId="38837860" w14:textId="77777777" w:rsidR="00275643" w:rsidRDefault="00275643">
            <w:pPr>
              <w:pStyle w:val="TableParagraph"/>
              <w:rPr>
                <w:i/>
                <w:sz w:val="14"/>
              </w:rPr>
            </w:pPr>
          </w:p>
          <w:p w14:paraId="38837861" w14:textId="77777777" w:rsidR="00275643" w:rsidRDefault="00275643">
            <w:pPr>
              <w:pStyle w:val="TableParagraph"/>
              <w:spacing w:before="126"/>
              <w:rPr>
                <w:i/>
                <w:sz w:val="14"/>
              </w:rPr>
            </w:pPr>
          </w:p>
          <w:p w14:paraId="38837862" w14:textId="77777777" w:rsidR="00275643" w:rsidRDefault="00000000">
            <w:pPr>
              <w:pStyle w:val="TableParagraph"/>
              <w:ind w:left="321"/>
              <w:rPr>
                <w:sz w:val="14"/>
              </w:rPr>
            </w:pPr>
            <w:r>
              <w:rPr>
                <w:color w:val="333333"/>
                <w:spacing w:val="-5"/>
                <w:sz w:val="14"/>
              </w:rPr>
              <w:t>$52</w:t>
            </w:r>
          </w:p>
        </w:tc>
      </w:tr>
      <w:tr w:rsidR="00275643" w14:paraId="3883787D" w14:textId="77777777">
        <w:trPr>
          <w:trHeight w:val="620"/>
        </w:trPr>
        <w:tc>
          <w:tcPr>
            <w:tcW w:w="640" w:type="dxa"/>
          </w:tcPr>
          <w:p w14:paraId="38837864" w14:textId="77777777" w:rsidR="00275643" w:rsidRDefault="00275643">
            <w:pPr>
              <w:pStyle w:val="TableParagraph"/>
              <w:spacing w:before="57"/>
              <w:rPr>
                <w:i/>
                <w:sz w:val="14"/>
              </w:rPr>
            </w:pPr>
          </w:p>
          <w:p w14:paraId="38837865" w14:textId="77777777" w:rsidR="00275643" w:rsidRDefault="00000000">
            <w:pPr>
              <w:pStyle w:val="TableParagraph"/>
              <w:ind w:left="6" w:right="115"/>
              <w:jc w:val="center"/>
              <w:rPr>
                <w:sz w:val="14"/>
              </w:rPr>
            </w:pPr>
            <w:r>
              <w:rPr>
                <w:color w:val="333333"/>
                <w:spacing w:val="-4"/>
                <w:sz w:val="14"/>
              </w:rPr>
              <w:t>D+49</w:t>
            </w:r>
          </w:p>
        </w:tc>
        <w:tc>
          <w:tcPr>
            <w:tcW w:w="780" w:type="dxa"/>
          </w:tcPr>
          <w:p w14:paraId="38837866" w14:textId="77777777" w:rsidR="00275643" w:rsidRDefault="00275643">
            <w:pPr>
              <w:pStyle w:val="TableParagraph"/>
              <w:spacing w:before="57"/>
              <w:rPr>
                <w:i/>
                <w:sz w:val="14"/>
              </w:rPr>
            </w:pPr>
          </w:p>
          <w:p w14:paraId="38837867" w14:textId="77777777" w:rsidR="00275643" w:rsidRDefault="00000000">
            <w:pPr>
              <w:pStyle w:val="TableParagraph"/>
              <w:ind w:left="81"/>
              <w:rPr>
                <w:sz w:val="14"/>
              </w:rPr>
            </w:pPr>
            <w:r>
              <w:rPr>
                <w:color w:val="333333"/>
                <w:sz w:val="14"/>
              </w:rPr>
              <w:t>Oct</w:t>
            </w:r>
            <w:r>
              <w:rPr>
                <w:color w:val="333333"/>
                <w:spacing w:val="3"/>
                <w:sz w:val="14"/>
              </w:rPr>
              <w:t xml:space="preserve"> </w:t>
            </w:r>
            <w:r>
              <w:rPr>
                <w:color w:val="333333"/>
                <w:spacing w:val="-4"/>
                <w:sz w:val="14"/>
              </w:rPr>
              <w:t>2030</w:t>
            </w:r>
          </w:p>
        </w:tc>
        <w:tc>
          <w:tcPr>
            <w:tcW w:w="1160" w:type="dxa"/>
          </w:tcPr>
          <w:p w14:paraId="38837868" w14:textId="77777777" w:rsidR="00275643" w:rsidRDefault="00000000">
            <w:pPr>
              <w:pStyle w:val="TableParagraph"/>
              <w:spacing w:before="108" w:line="343" w:lineRule="auto"/>
              <w:ind w:left="87"/>
              <w:rPr>
                <w:sz w:val="14"/>
              </w:rPr>
            </w:pPr>
            <w:r>
              <w:rPr>
                <w:color w:val="333333"/>
                <w:sz w:val="14"/>
              </w:rPr>
              <w:t>Steady</w:t>
            </w:r>
            <w:r>
              <w:rPr>
                <w:color w:val="333333"/>
                <w:spacing w:val="-10"/>
                <w:sz w:val="14"/>
              </w:rPr>
              <w:t xml:space="preserve"> </w:t>
            </w:r>
            <w:r>
              <w:rPr>
                <w:color w:val="333333"/>
                <w:sz w:val="14"/>
              </w:rPr>
              <w:t>State</w:t>
            </w:r>
            <w:r>
              <w:rPr>
                <w:color w:val="333333"/>
                <w:spacing w:val="40"/>
                <w:sz w:val="14"/>
              </w:rPr>
              <w:t xml:space="preserve"> </w:t>
            </w:r>
            <w:r>
              <w:rPr>
                <w:color w:val="333333"/>
                <w:spacing w:val="-2"/>
                <w:sz w:val="14"/>
              </w:rPr>
              <w:t>Operations</w:t>
            </w:r>
          </w:p>
        </w:tc>
        <w:tc>
          <w:tcPr>
            <w:tcW w:w="730" w:type="dxa"/>
          </w:tcPr>
          <w:p w14:paraId="38837869" w14:textId="77777777" w:rsidR="00275643" w:rsidRDefault="00275643">
            <w:pPr>
              <w:pStyle w:val="TableParagraph"/>
              <w:spacing w:before="57"/>
              <w:rPr>
                <w:i/>
                <w:sz w:val="14"/>
              </w:rPr>
            </w:pPr>
          </w:p>
          <w:p w14:paraId="3883786A" w14:textId="77777777" w:rsidR="00275643" w:rsidRDefault="00000000">
            <w:pPr>
              <w:pStyle w:val="TableParagraph"/>
              <w:ind w:left="162" w:right="16"/>
              <w:jc w:val="center"/>
              <w:rPr>
                <w:sz w:val="14"/>
              </w:rPr>
            </w:pPr>
            <w:r>
              <w:rPr>
                <w:color w:val="333333"/>
                <w:spacing w:val="-2"/>
                <w:sz w:val="14"/>
              </w:rPr>
              <w:t>$180K</w:t>
            </w:r>
          </w:p>
        </w:tc>
        <w:tc>
          <w:tcPr>
            <w:tcW w:w="650" w:type="dxa"/>
          </w:tcPr>
          <w:p w14:paraId="3883786B" w14:textId="77777777" w:rsidR="00275643" w:rsidRDefault="00275643">
            <w:pPr>
              <w:pStyle w:val="TableParagraph"/>
              <w:spacing w:before="57"/>
              <w:rPr>
                <w:i/>
                <w:sz w:val="14"/>
              </w:rPr>
            </w:pPr>
          </w:p>
          <w:p w14:paraId="3883786C" w14:textId="77777777" w:rsidR="00275643" w:rsidRDefault="00000000">
            <w:pPr>
              <w:pStyle w:val="TableParagraph"/>
              <w:ind w:right="76"/>
              <w:jc w:val="right"/>
              <w:rPr>
                <w:sz w:val="14"/>
              </w:rPr>
            </w:pPr>
            <w:r>
              <w:rPr>
                <w:color w:val="333333"/>
                <w:spacing w:val="-10"/>
                <w:sz w:val="14"/>
              </w:rPr>
              <w:t>—</w:t>
            </w:r>
          </w:p>
        </w:tc>
        <w:tc>
          <w:tcPr>
            <w:tcW w:w="730" w:type="dxa"/>
          </w:tcPr>
          <w:p w14:paraId="3883786D" w14:textId="77777777" w:rsidR="00275643" w:rsidRDefault="00275643">
            <w:pPr>
              <w:pStyle w:val="TableParagraph"/>
              <w:spacing w:before="57"/>
              <w:rPr>
                <w:i/>
                <w:sz w:val="14"/>
              </w:rPr>
            </w:pPr>
          </w:p>
          <w:p w14:paraId="3883786E" w14:textId="77777777" w:rsidR="00275643" w:rsidRDefault="00000000">
            <w:pPr>
              <w:pStyle w:val="TableParagraph"/>
              <w:ind w:right="76"/>
              <w:jc w:val="right"/>
              <w:rPr>
                <w:sz w:val="14"/>
              </w:rPr>
            </w:pPr>
            <w:r>
              <w:rPr>
                <w:color w:val="333333"/>
                <w:spacing w:val="-10"/>
                <w:sz w:val="14"/>
              </w:rPr>
              <w:t>—</w:t>
            </w:r>
          </w:p>
        </w:tc>
        <w:tc>
          <w:tcPr>
            <w:tcW w:w="850" w:type="dxa"/>
          </w:tcPr>
          <w:p w14:paraId="3883786F" w14:textId="77777777" w:rsidR="00275643" w:rsidRDefault="00275643">
            <w:pPr>
              <w:pStyle w:val="TableParagraph"/>
              <w:spacing w:before="57"/>
              <w:rPr>
                <w:i/>
                <w:sz w:val="14"/>
              </w:rPr>
            </w:pPr>
          </w:p>
          <w:p w14:paraId="38837870" w14:textId="77777777" w:rsidR="00275643" w:rsidRDefault="00000000">
            <w:pPr>
              <w:pStyle w:val="TableParagraph"/>
              <w:ind w:right="70"/>
              <w:jc w:val="right"/>
              <w:rPr>
                <w:sz w:val="14"/>
              </w:rPr>
            </w:pPr>
            <w:r>
              <w:rPr>
                <w:color w:val="333333"/>
                <w:spacing w:val="-10"/>
                <w:sz w:val="14"/>
              </w:rPr>
              <w:t>—</w:t>
            </w:r>
          </w:p>
        </w:tc>
        <w:tc>
          <w:tcPr>
            <w:tcW w:w="650" w:type="dxa"/>
          </w:tcPr>
          <w:p w14:paraId="38837871" w14:textId="77777777" w:rsidR="00275643" w:rsidRDefault="00275643">
            <w:pPr>
              <w:pStyle w:val="TableParagraph"/>
              <w:spacing w:before="57"/>
              <w:rPr>
                <w:i/>
                <w:sz w:val="14"/>
              </w:rPr>
            </w:pPr>
          </w:p>
          <w:p w14:paraId="38837872" w14:textId="77777777" w:rsidR="00275643" w:rsidRDefault="00000000">
            <w:pPr>
              <w:pStyle w:val="TableParagraph"/>
              <w:ind w:right="69"/>
              <w:jc w:val="right"/>
              <w:rPr>
                <w:sz w:val="14"/>
              </w:rPr>
            </w:pPr>
            <w:r>
              <w:rPr>
                <w:color w:val="333333"/>
                <w:spacing w:val="-2"/>
                <w:sz w:val="14"/>
              </w:rPr>
              <w:t>$142K</w:t>
            </w:r>
          </w:p>
        </w:tc>
        <w:tc>
          <w:tcPr>
            <w:tcW w:w="730" w:type="dxa"/>
          </w:tcPr>
          <w:p w14:paraId="38837873" w14:textId="77777777" w:rsidR="00275643" w:rsidRDefault="00275643">
            <w:pPr>
              <w:pStyle w:val="TableParagraph"/>
              <w:spacing w:before="57"/>
              <w:rPr>
                <w:i/>
                <w:sz w:val="14"/>
              </w:rPr>
            </w:pPr>
          </w:p>
          <w:p w14:paraId="38837874" w14:textId="77777777" w:rsidR="00275643" w:rsidRDefault="00000000">
            <w:pPr>
              <w:pStyle w:val="TableParagraph"/>
              <w:ind w:right="68"/>
              <w:jc w:val="right"/>
              <w:rPr>
                <w:sz w:val="14"/>
              </w:rPr>
            </w:pPr>
            <w:r>
              <w:rPr>
                <w:color w:val="333333"/>
                <w:spacing w:val="-10"/>
                <w:sz w:val="14"/>
              </w:rPr>
              <w:t>—</w:t>
            </w:r>
          </w:p>
        </w:tc>
        <w:tc>
          <w:tcPr>
            <w:tcW w:w="730" w:type="dxa"/>
          </w:tcPr>
          <w:p w14:paraId="38837875" w14:textId="77777777" w:rsidR="00275643" w:rsidRDefault="00275643">
            <w:pPr>
              <w:pStyle w:val="TableParagraph"/>
              <w:spacing w:before="57"/>
              <w:rPr>
                <w:i/>
                <w:sz w:val="14"/>
              </w:rPr>
            </w:pPr>
          </w:p>
          <w:p w14:paraId="38837876" w14:textId="77777777" w:rsidR="00275643" w:rsidRDefault="00000000">
            <w:pPr>
              <w:pStyle w:val="TableParagraph"/>
              <w:ind w:right="68"/>
              <w:jc w:val="right"/>
              <w:rPr>
                <w:sz w:val="14"/>
              </w:rPr>
            </w:pPr>
            <w:r>
              <w:rPr>
                <w:color w:val="333333"/>
                <w:spacing w:val="-10"/>
                <w:sz w:val="14"/>
              </w:rPr>
              <w:t>—</w:t>
            </w:r>
          </w:p>
        </w:tc>
        <w:tc>
          <w:tcPr>
            <w:tcW w:w="730" w:type="dxa"/>
          </w:tcPr>
          <w:p w14:paraId="38837877" w14:textId="77777777" w:rsidR="00275643" w:rsidRDefault="00275643">
            <w:pPr>
              <w:pStyle w:val="TableParagraph"/>
              <w:spacing w:before="57"/>
              <w:rPr>
                <w:i/>
                <w:sz w:val="14"/>
              </w:rPr>
            </w:pPr>
          </w:p>
          <w:p w14:paraId="38837878" w14:textId="77777777" w:rsidR="00275643" w:rsidRDefault="00000000">
            <w:pPr>
              <w:pStyle w:val="TableParagraph"/>
              <w:ind w:right="68"/>
              <w:jc w:val="right"/>
              <w:rPr>
                <w:sz w:val="14"/>
              </w:rPr>
            </w:pPr>
            <w:r>
              <w:rPr>
                <w:color w:val="333333"/>
                <w:spacing w:val="-10"/>
                <w:sz w:val="14"/>
              </w:rPr>
              <w:t>—</w:t>
            </w:r>
          </w:p>
        </w:tc>
        <w:tc>
          <w:tcPr>
            <w:tcW w:w="650" w:type="dxa"/>
          </w:tcPr>
          <w:p w14:paraId="38837879" w14:textId="77777777" w:rsidR="00275643" w:rsidRDefault="00275643">
            <w:pPr>
              <w:pStyle w:val="TableParagraph"/>
              <w:spacing w:before="57"/>
              <w:rPr>
                <w:i/>
                <w:sz w:val="14"/>
              </w:rPr>
            </w:pPr>
          </w:p>
          <w:p w14:paraId="3883787A" w14:textId="77777777" w:rsidR="00275643" w:rsidRDefault="00000000">
            <w:pPr>
              <w:pStyle w:val="TableParagraph"/>
              <w:ind w:right="68"/>
              <w:jc w:val="right"/>
              <w:rPr>
                <w:sz w:val="14"/>
              </w:rPr>
            </w:pPr>
            <w:r>
              <w:rPr>
                <w:color w:val="333333"/>
                <w:spacing w:val="-10"/>
                <w:sz w:val="14"/>
              </w:rPr>
              <w:t>—</w:t>
            </w:r>
          </w:p>
        </w:tc>
        <w:tc>
          <w:tcPr>
            <w:tcW w:w="603" w:type="dxa"/>
            <w:tcBorders>
              <w:right w:val="nil"/>
            </w:tcBorders>
          </w:tcPr>
          <w:p w14:paraId="3883787B" w14:textId="77777777" w:rsidR="00275643" w:rsidRDefault="00275643">
            <w:pPr>
              <w:pStyle w:val="TableParagraph"/>
              <w:spacing w:before="57"/>
              <w:rPr>
                <w:i/>
                <w:sz w:val="14"/>
              </w:rPr>
            </w:pPr>
          </w:p>
          <w:p w14:paraId="3883787C" w14:textId="77777777" w:rsidR="00275643" w:rsidRDefault="00000000">
            <w:pPr>
              <w:pStyle w:val="TableParagraph"/>
              <w:ind w:left="321"/>
              <w:rPr>
                <w:sz w:val="14"/>
              </w:rPr>
            </w:pPr>
            <w:r>
              <w:rPr>
                <w:color w:val="333333"/>
                <w:spacing w:val="-5"/>
                <w:sz w:val="14"/>
              </w:rPr>
              <w:t>$52</w:t>
            </w:r>
          </w:p>
        </w:tc>
      </w:tr>
      <w:tr w:rsidR="00275643" w14:paraId="38837897" w14:textId="77777777">
        <w:trPr>
          <w:trHeight w:val="620"/>
        </w:trPr>
        <w:tc>
          <w:tcPr>
            <w:tcW w:w="640" w:type="dxa"/>
          </w:tcPr>
          <w:p w14:paraId="3883787E" w14:textId="77777777" w:rsidR="00275643" w:rsidRDefault="00275643">
            <w:pPr>
              <w:pStyle w:val="TableParagraph"/>
              <w:spacing w:before="67"/>
              <w:rPr>
                <w:i/>
                <w:sz w:val="14"/>
              </w:rPr>
            </w:pPr>
          </w:p>
          <w:p w14:paraId="3883787F" w14:textId="77777777" w:rsidR="00275643" w:rsidRDefault="00000000">
            <w:pPr>
              <w:pStyle w:val="TableParagraph"/>
              <w:ind w:left="6" w:right="115"/>
              <w:jc w:val="center"/>
              <w:rPr>
                <w:sz w:val="14"/>
              </w:rPr>
            </w:pPr>
            <w:r>
              <w:rPr>
                <w:color w:val="333333"/>
                <w:spacing w:val="-4"/>
                <w:sz w:val="14"/>
              </w:rPr>
              <w:t>D+50</w:t>
            </w:r>
          </w:p>
        </w:tc>
        <w:tc>
          <w:tcPr>
            <w:tcW w:w="780" w:type="dxa"/>
          </w:tcPr>
          <w:p w14:paraId="38837880" w14:textId="77777777" w:rsidR="00275643" w:rsidRDefault="00275643">
            <w:pPr>
              <w:pStyle w:val="TableParagraph"/>
              <w:spacing w:before="67"/>
              <w:rPr>
                <w:i/>
                <w:sz w:val="14"/>
              </w:rPr>
            </w:pPr>
          </w:p>
          <w:p w14:paraId="38837881" w14:textId="77777777" w:rsidR="00275643" w:rsidRDefault="00000000">
            <w:pPr>
              <w:pStyle w:val="TableParagraph"/>
              <w:ind w:left="81"/>
              <w:rPr>
                <w:sz w:val="14"/>
              </w:rPr>
            </w:pPr>
            <w:r>
              <w:rPr>
                <w:color w:val="333333"/>
                <w:sz w:val="14"/>
              </w:rPr>
              <w:t>Nov</w:t>
            </w:r>
            <w:r>
              <w:rPr>
                <w:color w:val="333333"/>
                <w:spacing w:val="3"/>
                <w:sz w:val="14"/>
              </w:rPr>
              <w:t xml:space="preserve"> </w:t>
            </w:r>
            <w:r>
              <w:rPr>
                <w:color w:val="333333"/>
                <w:spacing w:val="-4"/>
                <w:sz w:val="14"/>
              </w:rPr>
              <w:t>2030</w:t>
            </w:r>
          </w:p>
        </w:tc>
        <w:tc>
          <w:tcPr>
            <w:tcW w:w="1160" w:type="dxa"/>
          </w:tcPr>
          <w:p w14:paraId="38837882" w14:textId="77777777" w:rsidR="00275643" w:rsidRDefault="00000000">
            <w:pPr>
              <w:pStyle w:val="TableParagraph"/>
              <w:spacing w:before="108" w:line="343" w:lineRule="auto"/>
              <w:ind w:left="87"/>
              <w:rPr>
                <w:sz w:val="14"/>
              </w:rPr>
            </w:pPr>
            <w:r>
              <w:rPr>
                <w:color w:val="333333"/>
                <w:sz w:val="14"/>
              </w:rPr>
              <w:t>Steady</w:t>
            </w:r>
            <w:r>
              <w:rPr>
                <w:color w:val="333333"/>
                <w:spacing w:val="-10"/>
                <w:sz w:val="14"/>
              </w:rPr>
              <w:t xml:space="preserve"> </w:t>
            </w:r>
            <w:r>
              <w:rPr>
                <w:color w:val="333333"/>
                <w:sz w:val="14"/>
              </w:rPr>
              <w:t>State</w:t>
            </w:r>
            <w:r>
              <w:rPr>
                <w:color w:val="333333"/>
                <w:spacing w:val="40"/>
                <w:sz w:val="14"/>
              </w:rPr>
              <w:t xml:space="preserve"> </w:t>
            </w:r>
            <w:r>
              <w:rPr>
                <w:color w:val="333333"/>
                <w:spacing w:val="-2"/>
                <w:sz w:val="14"/>
              </w:rPr>
              <w:t>Operations</w:t>
            </w:r>
          </w:p>
        </w:tc>
        <w:tc>
          <w:tcPr>
            <w:tcW w:w="730" w:type="dxa"/>
          </w:tcPr>
          <w:p w14:paraId="38837883" w14:textId="77777777" w:rsidR="00275643" w:rsidRDefault="00275643">
            <w:pPr>
              <w:pStyle w:val="TableParagraph"/>
              <w:spacing w:before="67"/>
              <w:rPr>
                <w:i/>
                <w:sz w:val="14"/>
              </w:rPr>
            </w:pPr>
          </w:p>
          <w:p w14:paraId="38837884" w14:textId="77777777" w:rsidR="00275643" w:rsidRDefault="00000000">
            <w:pPr>
              <w:pStyle w:val="TableParagraph"/>
              <w:ind w:left="162" w:right="16"/>
              <w:jc w:val="center"/>
              <w:rPr>
                <w:sz w:val="14"/>
              </w:rPr>
            </w:pPr>
            <w:r>
              <w:rPr>
                <w:color w:val="333333"/>
                <w:spacing w:val="-2"/>
                <w:sz w:val="14"/>
              </w:rPr>
              <w:t>$180K</w:t>
            </w:r>
          </w:p>
        </w:tc>
        <w:tc>
          <w:tcPr>
            <w:tcW w:w="650" w:type="dxa"/>
          </w:tcPr>
          <w:p w14:paraId="38837885" w14:textId="77777777" w:rsidR="00275643" w:rsidRDefault="00275643">
            <w:pPr>
              <w:pStyle w:val="TableParagraph"/>
              <w:spacing w:before="67"/>
              <w:rPr>
                <w:i/>
                <w:sz w:val="14"/>
              </w:rPr>
            </w:pPr>
          </w:p>
          <w:p w14:paraId="38837886" w14:textId="77777777" w:rsidR="00275643" w:rsidRDefault="00000000">
            <w:pPr>
              <w:pStyle w:val="TableParagraph"/>
              <w:ind w:right="76"/>
              <w:jc w:val="right"/>
              <w:rPr>
                <w:sz w:val="14"/>
              </w:rPr>
            </w:pPr>
            <w:r>
              <w:rPr>
                <w:color w:val="333333"/>
                <w:spacing w:val="-10"/>
                <w:sz w:val="14"/>
              </w:rPr>
              <w:t>—</w:t>
            </w:r>
          </w:p>
        </w:tc>
        <w:tc>
          <w:tcPr>
            <w:tcW w:w="730" w:type="dxa"/>
          </w:tcPr>
          <w:p w14:paraId="38837887" w14:textId="77777777" w:rsidR="00275643" w:rsidRDefault="00275643">
            <w:pPr>
              <w:pStyle w:val="TableParagraph"/>
              <w:spacing w:before="67"/>
              <w:rPr>
                <w:i/>
                <w:sz w:val="14"/>
              </w:rPr>
            </w:pPr>
          </w:p>
          <w:p w14:paraId="38837888" w14:textId="77777777" w:rsidR="00275643" w:rsidRDefault="00000000">
            <w:pPr>
              <w:pStyle w:val="TableParagraph"/>
              <w:ind w:right="76"/>
              <w:jc w:val="right"/>
              <w:rPr>
                <w:sz w:val="14"/>
              </w:rPr>
            </w:pPr>
            <w:r>
              <w:rPr>
                <w:color w:val="333333"/>
                <w:spacing w:val="-10"/>
                <w:sz w:val="14"/>
              </w:rPr>
              <w:t>—</w:t>
            </w:r>
          </w:p>
        </w:tc>
        <w:tc>
          <w:tcPr>
            <w:tcW w:w="850" w:type="dxa"/>
          </w:tcPr>
          <w:p w14:paraId="38837889" w14:textId="77777777" w:rsidR="00275643" w:rsidRDefault="00275643">
            <w:pPr>
              <w:pStyle w:val="TableParagraph"/>
              <w:spacing w:before="67"/>
              <w:rPr>
                <w:i/>
                <w:sz w:val="14"/>
              </w:rPr>
            </w:pPr>
          </w:p>
          <w:p w14:paraId="3883788A" w14:textId="77777777" w:rsidR="00275643" w:rsidRDefault="00000000">
            <w:pPr>
              <w:pStyle w:val="TableParagraph"/>
              <w:ind w:right="70"/>
              <w:jc w:val="right"/>
              <w:rPr>
                <w:sz w:val="14"/>
              </w:rPr>
            </w:pPr>
            <w:r>
              <w:rPr>
                <w:color w:val="333333"/>
                <w:spacing w:val="-10"/>
                <w:sz w:val="14"/>
              </w:rPr>
              <w:t>—</w:t>
            </w:r>
          </w:p>
        </w:tc>
        <w:tc>
          <w:tcPr>
            <w:tcW w:w="650" w:type="dxa"/>
          </w:tcPr>
          <w:p w14:paraId="3883788B" w14:textId="77777777" w:rsidR="00275643" w:rsidRDefault="00275643">
            <w:pPr>
              <w:pStyle w:val="TableParagraph"/>
              <w:spacing w:before="67"/>
              <w:rPr>
                <w:i/>
                <w:sz w:val="14"/>
              </w:rPr>
            </w:pPr>
          </w:p>
          <w:p w14:paraId="3883788C" w14:textId="77777777" w:rsidR="00275643" w:rsidRDefault="00000000">
            <w:pPr>
              <w:pStyle w:val="TableParagraph"/>
              <w:ind w:right="69"/>
              <w:jc w:val="right"/>
              <w:rPr>
                <w:sz w:val="14"/>
              </w:rPr>
            </w:pPr>
            <w:r>
              <w:rPr>
                <w:color w:val="333333"/>
                <w:spacing w:val="-2"/>
                <w:sz w:val="14"/>
              </w:rPr>
              <w:t>$142K</w:t>
            </w:r>
          </w:p>
        </w:tc>
        <w:tc>
          <w:tcPr>
            <w:tcW w:w="730" w:type="dxa"/>
          </w:tcPr>
          <w:p w14:paraId="3883788D" w14:textId="77777777" w:rsidR="00275643" w:rsidRDefault="00275643">
            <w:pPr>
              <w:pStyle w:val="TableParagraph"/>
              <w:spacing w:before="67"/>
              <w:rPr>
                <w:i/>
                <w:sz w:val="14"/>
              </w:rPr>
            </w:pPr>
          </w:p>
          <w:p w14:paraId="3883788E" w14:textId="77777777" w:rsidR="00275643" w:rsidRDefault="00000000">
            <w:pPr>
              <w:pStyle w:val="TableParagraph"/>
              <w:ind w:right="68"/>
              <w:jc w:val="right"/>
              <w:rPr>
                <w:sz w:val="14"/>
              </w:rPr>
            </w:pPr>
            <w:r>
              <w:rPr>
                <w:color w:val="333333"/>
                <w:spacing w:val="-10"/>
                <w:sz w:val="14"/>
              </w:rPr>
              <w:t>—</w:t>
            </w:r>
          </w:p>
        </w:tc>
        <w:tc>
          <w:tcPr>
            <w:tcW w:w="730" w:type="dxa"/>
          </w:tcPr>
          <w:p w14:paraId="3883788F" w14:textId="77777777" w:rsidR="00275643" w:rsidRDefault="00275643">
            <w:pPr>
              <w:pStyle w:val="TableParagraph"/>
              <w:spacing w:before="67"/>
              <w:rPr>
                <w:i/>
                <w:sz w:val="14"/>
              </w:rPr>
            </w:pPr>
          </w:p>
          <w:p w14:paraId="38837890" w14:textId="77777777" w:rsidR="00275643" w:rsidRDefault="00000000">
            <w:pPr>
              <w:pStyle w:val="TableParagraph"/>
              <w:ind w:right="68"/>
              <w:jc w:val="right"/>
              <w:rPr>
                <w:sz w:val="14"/>
              </w:rPr>
            </w:pPr>
            <w:r>
              <w:rPr>
                <w:color w:val="333333"/>
                <w:spacing w:val="-10"/>
                <w:sz w:val="14"/>
              </w:rPr>
              <w:t>—</w:t>
            </w:r>
          </w:p>
        </w:tc>
        <w:tc>
          <w:tcPr>
            <w:tcW w:w="730" w:type="dxa"/>
          </w:tcPr>
          <w:p w14:paraId="38837891" w14:textId="77777777" w:rsidR="00275643" w:rsidRDefault="00275643">
            <w:pPr>
              <w:pStyle w:val="TableParagraph"/>
              <w:spacing w:before="67"/>
              <w:rPr>
                <w:i/>
                <w:sz w:val="14"/>
              </w:rPr>
            </w:pPr>
          </w:p>
          <w:p w14:paraId="38837892" w14:textId="77777777" w:rsidR="00275643" w:rsidRDefault="00000000">
            <w:pPr>
              <w:pStyle w:val="TableParagraph"/>
              <w:ind w:right="68"/>
              <w:jc w:val="right"/>
              <w:rPr>
                <w:sz w:val="14"/>
              </w:rPr>
            </w:pPr>
            <w:r>
              <w:rPr>
                <w:color w:val="333333"/>
                <w:spacing w:val="-10"/>
                <w:sz w:val="14"/>
              </w:rPr>
              <w:t>—</w:t>
            </w:r>
          </w:p>
        </w:tc>
        <w:tc>
          <w:tcPr>
            <w:tcW w:w="650" w:type="dxa"/>
          </w:tcPr>
          <w:p w14:paraId="38837893" w14:textId="77777777" w:rsidR="00275643" w:rsidRDefault="00275643">
            <w:pPr>
              <w:pStyle w:val="TableParagraph"/>
              <w:spacing w:before="67"/>
              <w:rPr>
                <w:i/>
                <w:sz w:val="14"/>
              </w:rPr>
            </w:pPr>
          </w:p>
          <w:p w14:paraId="38837894" w14:textId="77777777" w:rsidR="00275643" w:rsidRDefault="00000000">
            <w:pPr>
              <w:pStyle w:val="TableParagraph"/>
              <w:ind w:right="68"/>
              <w:jc w:val="right"/>
              <w:rPr>
                <w:sz w:val="14"/>
              </w:rPr>
            </w:pPr>
            <w:r>
              <w:rPr>
                <w:color w:val="333333"/>
                <w:spacing w:val="-10"/>
                <w:sz w:val="14"/>
              </w:rPr>
              <w:t>—</w:t>
            </w:r>
          </w:p>
        </w:tc>
        <w:tc>
          <w:tcPr>
            <w:tcW w:w="603" w:type="dxa"/>
            <w:tcBorders>
              <w:right w:val="nil"/>
            </w:tcBorders>
          </w:tcPr>
          <w:p w14:paraId="38837895" w14:textId="77777777" w:rsidR="00275643" w:rsidRDefault="00275643">
            <w:pPr>
              <w:pStyle w:val="TableParagraph"/>
              <w:spacing w:before="67"/>
              <w:rPr>
                <w:i/>
                <w:sz w:val="14"/>
              </w:rPr>
            </w:pPr>
          </w:p>
          <w:p w14:paraId="38837896" w14:textId="77777777" w:rsidR="00275643" w:rsidRDefault="00000000">
            <w:pPr>
              <w:pStyle w:val="TableParagraph"/>
              <w:ind w:left="321"/>
              <w:rPr>
                <w:sz w:val="14"/>
              </w:rPr>
            </w:pPr>
            <w:r>
              <w:rPr>
                <w:color w:val="333333"/>
                <w:spacing w:val="-5"/>
                <w:sz w:val="14"/>
              </w:rPr>
              <w:t>$52</w:t>
            </w:r>
          </w:p>
        </w:tc>
      </w:tr>
      <w:tr w:rsidR="00275643" w14:paraId="388378B1" w14:textId="77777777">
        <w:trPr>
          <w:trHeight w:val="620"/>
        </w:trPr>
        <w:tc>
          <w:tcPr>
            <w:tcW w:w="640" w:type="dxa"/>
          </w:tcPr>
          <w:p w14:paraId="38837898" w14:textId="77777777" w:rsidR="00275643" w:rsidRDefault="00275643">
            <w:pPr>
              <w:pStyle w:val="TableParagraph"/>
              <w:spacing w:before="67"/>
              <w:rPr>
                <w:i/>
                <w:sz w:val="14"/>
              </w:rPr>
            </w:pPr>
          </w:p>
          <w:p w14:paraId="38837899" w14:textId="77777777" w:rsidR="00275643" w:rsidRDefault="00000000">
            <w:pPr>
              <w:pStyle w:val="TableParagraph"/>
              <w:ind w:left="6" w:right="115"/>
              <w:jc w:val="center"/>
              <w:rPr>
                <w:sz w:val="14"/>
              </w:rPr>
            </w:pPr>
            <w:r>
              <w:rPr>
                <w:color w:val="333333"/>
                <w:spacing w:val="-4"/>
                <w:sz w:val="14"/>
              </w:rPr>
              <w:t>D+51</w:t>
            </w:r>
          </w:p>
        </w:tc>
        <w:tc>
          <w:tcPr>
            <w:tcW w:w="780" w:type="dxa"/>
          </w:tcPr>
          <w:p w14:paraId="3883789A" w14:textId="77777777" w:rsidR="00275643" w:rsidRDefault="00275643">
            <w:pPr>
              <w:pStyle w:val="TableParagraph"/>
              <w:spacing w:before="67"/>
              <w:rPr>
                <w:i/>
                <w:sz w:val="14"/>
              </w:rPr>
            </w:pPr>
          </w:p>
          <w:p w14:paraId="3883789B" w14:textId="77777777" w:rsidR="00275643" w:rsidRDefault="00000000">
            <w:pPr>
              <w:pStyle w:val="TableParagraph"/>
              <w:ind w:left="81"/>
              <w:rPr>
                <w:sz w:val="14"/>
              </w:rPr>
            </w:pPr>
            <w:r>
              <w:rPr>
                <w:color w:val="333333"/>
                <w:sz w:val="14"/>
              </w:rPr>
              <w:t>Dec</w:t>
            </w:r>
            <w:r>
              <w:rPr>
                <w:color w:val="333333"/>
                <w:spacing w:val="3"/>
                <w:sz w:val="14"/>
              </w:rPr>
              <w:t xml:space="preserve"> </w:t>
            </w:r>
            <w:r>
              <w:rPr>
                <w:color w:val="333333"/>
                <w:spacing w:val="-4"/>
                <w:sz w:val="14"/>
              </w:rPr>
              <w:t>2030</w:t>
            </w:r>
          </w:p>
        </w:tc>
        <w:tc>
          <w:tcPr>
            <w:tcW w:w="1160" w:type="dxa"/>
          </w:tcPr>
          <w:p w14:paraId="3883789C" w14:textId="77777777" w:rsidR="00275643" w:rsidRDefault="00000000">
            <w:pPr>
              <w:pStyle w:val="TableParagraph"/>
              <w:spacing w:before="108" w:line="343" w:lineRule="auto"/>
              <w:ind w:left="87"/>
              <w:rPr>
                <w:sz w:val="14"/>
              </w:rPr>
            </w:pPr>
            <w:r>
              <w:rPr>
                <w:color w:val="333333"/>
                <w:sz w:val="14"/>
              </w:rPr>
              <w:t>Steady</w:t>
            </w:r>
            <w:r>
              <w:rPr>
                <w:color w:val="333333"/>
                <w:spacing w:val="-10"/>
                <w:sz w:val="14"/>
              </w:rPr>
              <w:t xml:space="preserve"> </w:t>
            </w:r>
            <w:r>
              <w:rPr>
                <w:color w:val="333333"/>
                <w:sz w:val="14"/>
              </w:rPr>
              <w:t>State</w:t>
            </w:r>
            <w:r>
              <w:rPr>
                <w:color w:val="333333"/>
                <w:spacing w:val="40"/>
                <w:sz w:val="14"/>
              </w:rPr>
              <w:t xml:space="preserve"> </w:t>
            </w:r>
            <w:r>
              <w:rPr>
                <w:color w:val="333333"/>
                <w:spacing w:val="-2"/>
                <w:sz w:val="14"/>
              </w:rPr>
              <w:t>Operations</w:t>
            </w:r>
          </w:p>
        </w:tc>
        <w:tc>
          <w:tcPr>
            <w:tcW w:w="730" w:type="dxa"/>
          </w:tcPr>
          <w:p w14:paraId="3883789D" w14:textId="77777777" w:rsidR="00275643" w:rsidRDefault="00275643">
            <w:pPr>
              <w:pStyle w:val="TableParagraph"/>
              <w:spacing w:before="67"/>
              <w:rPr>
                <w:i/>
                <w:sz w:val="14"/>
              </w:rPr>
            </w:pPr>
          </w:p>
          <w:p w14:paraId="3883789E" w14:textId="77777777" w:rsidR="00275643" w:rsidRDefault="00000000">
            <w:pPr>
              <w:pStyle w:val="TableParagraph"/>
              <w:ind w:left="162" w:right="16"/>
              <w:jc w:val="center"/>
              <w:rPr>
                <w:sz w:val="14"/>
              </w:rPr>
            </w:pPr>
            <w:r>
              <w:rPr>
                <w:color w:val="333333"/>
                <w:spacing w:val="-2"/>
                <w:sz w:val="14"/>
              </w:rPr>
              <w:t>$180K</w:t>
            </w:r>
          </w:p>
        </w:tc>
        <w:tc>
          <w:tcPr>
            <w:tcW w:w="650" w:type="dxa"/>
          </w:tcPr>
          <w:p w14:paraId="3883789F" w14:textId="77777777" w:rsidR="00275643" w:rsidRDefault="00275643">
            <w:pPr>
              <w:pStyle w:val="TableParagraph"/>
              <w:spacing w:before="67"/>
              <w:rPr>
                <w:i/>
                <w:sz w:val="14"/>
              </w:rPr>
            </w:pPr>
          </w:p>
          <w:p w14:paraId="388378A0" w14:textId="77777777" w:rsidR="00275643" w:rsidRDefault="00000000">
            <w:pPr>
              <w:pStyle w:val="TableParagraph"/>
              <w:ind w:right="76"/>
              <w:jc w:val="right"/>
              <w:rPr>
                <w:sz w:val="14"/>
              </w:rPr>
            </w:pPr>
            <w:r>
              <w:rPr>
                <w:color w:val="333333"/>
                <w:spacing w:val="-10"/>
                <w:sz w:val="14"/>
              </w:rPr>
              <w:t>—</w:t>
            </w:r>
          </w:p>
        </w:tc>
        <w:tc>
          <w:tcPr>
            <w:tcW w:w="730" w:type="dxa"/>
          </w:tcPr>
          <w:p w14:paraId="388378A1" w14:textId="77777777" w:rsidR="00275643" w:rsidRDefault="00275643">
            <w:pPr>
              <w:pStyle w:val="TableParagraph"/>
              <w:spacing w:before="67"/>
              <w:rPr>
                <w:i/>
                <w:sz w:val="14"/>
              </w:rPr>
            </w:pPr>
          </w:p>
          <w:p w14:paraId="388378A2" w14:textId="77777777" w:rsidR="00275643" w:rsidRDefault="00000000">
            <w:pPr>
              <w:pStyle w:val="TableParagraph"/>
              <w:ind w:right="76"/>
              <w:jc w:val="right"/>
              <w:rPr>
                <w:sz w:val="14"/>
              </w:rPr>
            </w:pPr>
            <w:r>
              <w:rPr>
                <w:color w:val="333333"/>
                <w:spacing w:val="-10"/>
                <w:sz w:val="14"/>
              </w:rPr>
              <w:t>—</w:t>
            </w:r>
          </w:p>
        </w:tc>
        <w:tc>
          <w:tcPr>
            <w:tcW w:w="850" w:type="dxa"/>
          </w:tcPr>
          <w:p w14:paraId="388378A3" w14:textId="77777777" w:rsidR="00275643" w:rsidRDefault="00275643">
            <w:pPr>
              <w:pStyle w:val="TableParagraph"/>
              <w:spacing w:before="67"/>
              <w:rPr>
                <w:i/>
                <w:sz w:val="14"/>
              </w:rPr>
            </w:pPr>
          </w:p>
          <w:p w14:paraId="388378A4" w14:textId="77777777" w:rsidR="00275643" w:rsidRDefault="00000000">
            <w:pPr>
              <w:pStyle w:val="TableParagraph"/>
              <w:ind w:right="70"/>
              <w:jc w:val="right"/>
              <w:rPr>
                <w:sz w:val="14"/>
              </w:rPr>
            </w:pPr>
            <w:r>
              <w:rPr>
                <w:color w:val="333333"/>
                <w:spacing w:val="-10"/>
                <w:sz w:val="14"/>
              </w:rPr>
              <w:t>—</w:t>
            </w:r>
          </w:p>
        </w:tc>
        <w:tc>
          <w:tcPr>
            <w:tcW w:w="650" w:type="dxa"/>
          </w:tcPr>
          <w:p w14:paraId="388378A5" w14:textId="77777777" w:rsidR="00275643" w:rsidRDefault="00275643">
            <w:pPr>
              <w:pStyle w:val="TableParagraph"/>
              <w:spacing w:before="67"/>
              <w:rPr>
                <w:i/>
                <w:sz w:val="14"/>
              </w:rPr>
            </w:pPr>
          </w:p>
          <w:p w14:paraId="388378A6" w14:textId="77777777" w:rsidR="00275643" w:rsidRDefault="00000000">
            <w:pPr>
              <w:pStyle w:val="TableParagraph"/>
              <w:ind w:right="69"/>
              <w:jc w:val="right"/>
              <w:rPr>
                <w:sz w:val="14"/>
              </w:rPr>
            </w:pPr>
            <w:r>
              <w:rPr>
                <w:color w:val="333333"/>
                <w:spacing w:val="-2"/>
                <w:sz w:val="14"/>
              </w:rPr>
              <w:t>$142K</w:t>
            </w:r>
          </w:p>
        </w:tc>
        <w:tc>
          <w:tcPr>
            <w:tcW w:w="730" w:type="dxa"/>
          </w:tcPr>
          <w:p w14:paraId="388378A7" w14:textId="77777777" w:rsidR="00275643" w:rsidRDefault="00275643">
            <w:pPr>
              <w:pStyle w:val="TableParagraph"/>
              <w:spacing w:before="67"/>
              <w:rPr>
                <w:i/>
                <w:sz w:val="14"/>
              </w:rPr>
            </w:pPr>
          </w:p>
          <w:p w14:paraId="388378A8" w14:textId="77777777" w:rsidR="00275643" w:rsidRDefault="00000000">
            <w:pPr>
              <w:pStyle w:val="TableParagraph"/>
              <w:ind w:right="68"/>
              <w:jc w:val="right"/>
              <w:rPr>
                <w:sz w:val="14"/>
              </w:rPr>
            </w:pPr>
            <w:r>
              <w:rPr>
                <w:color w:val="333333"/>
                <w:spacing w:val="-10"/>
                <w:sz w:val="14"/>
              </w:rPr>
              <w:t>—</w:t>
            </w:r>
          </w:p>
        </w:tc>
        <w:tc>
          <w:tcPr>
            <w:tcW w:w="730" w:type="dxa"/>
          </w:tcPr>
          <w:p w14:paraId="388378A9" w14:textId="77777777" w:rsidR="00275643" w:rsidRDefault="00275643">
            <w:pPr>
              <w:pStyle w:val="TableParagraph"/>
              <w:spacing w:before="67"/>
              <w:rPr>
                <w:i/>
                <w:sz w:val="14"/>
              </w:rPr>
            </w:pPr>
          </w:p>
          <w:p w14:paraId="388378AA" w14:textId="77777777" w:rsidR="00275643" w:rsidRDefault="00000000">
            <w:pPr>
              <w:pStyle w:val="TableParagraph"/>
              <w:ind w:right="68"/>
              <w:jc w:val="right"/>
              <w:rPr>
                <w:sz w:val="14"/>
              </w:rPr>
            </w:pPr>
            <w:r>
              <w:rPr>
                <w:color w:val="333333"/>
                <w:spacing w:val="-10"/>
                <w:sz w:val="14"/>
              </w:rPr>
              <w:t>—</w:t>
            </w:r>
          </w:p>
        </w:tc>
        <w:tc>
          <w:tcPr>
            <w:tcW w:w="730" w:type="dxa"/>
          </w:tcPr>
          <w:p w14:paraId="388378AB" w14:textId="77777777" w:rsidR="00275643" w:rsidRDefault="00275643">
            <w:pPr>
              <w:pStyle w:val="TableParagraph"/>
              <w:spacing w:before="67"/>
              <w:rPr>
                <w:i/>
                <w:sz w:val="14"/>
              </w:rPr>
            </w:pPr>
          </w:p>
          <w:p w14:paraId="388378AC" w14:textId="77777777" w:rsidR="00275643" w:rsidRDefault="00000000">
            <w:pPr>
              <w:pStyle w:val="TableParagraph"/>
              <w:ind w:right="68"/>
              <w:jc w:val="right"/>
              <w:rPr>
                <w:sz w:val="14"/>
              </w:rPr>
            </w:pPr>
            <w:r>
              <w:rPr>
                <w:color w:val="333333"/>
                <w:spacing w:val="-10"/>
                <w:sz w:val="14"/>
              </w:rPr>
              <w:t>—</w:t>
            </w:r>
          </w:p>
        </w:tc>
        <w:tc>
          <w:tcPr>
            <w:tcW w:w="650" w:type="dxa"/>
          </w:tcPr>
          <w:p w14:paraId="388378AD" w14:textId="77777777" w:rsidR="00275643" w:rsidRDefault="00275643">
            <w:pPr>
              <w:pStyle w:val="TableParagraph"/>
              <w:spacing w:before="67"/>
              <w:rPr>
                <w:i/>
                <w:sz w:val="14"/>
              </w:rPr>
            </w:pPr>
          </w:p>
          <w:p w14:paraId="388378AE" w14:textId="77777777" w:rsidR="00275643" w:rsidRDefault="00000000">
            <w:pPr>
              <w:pStyle w:val="TableParagraph"/>
              <w:ind w:right="68"/>
              <w:jc w:val="right"/>
              <w:rPr>
                <w:sz w:val="14"/>
              </w:rPr>
            </w:pPr>
            <w:r>
              <w:rPr>
                <w:color w:val="333333"/>
                <w:spacing w:val="-10"/>
                <w:sz w:val="14"/>
              </w:rPr>
              <w:t>—</w:t>
            </w:r>
          </w:p>
        </w:tc>
        <w:tc>
          <w:tcPr>
            <w:tcW w:w="603" w:type="dxa"/>
            <w:tcBorders>
              <w:right w:val="nil"/>
            </w:tcBorders>
          </w:tcPr>
          <w:p w14:paraId="388378AF" w14:textId="77777777" w:rsidR="00275643" w:rsidRDefault="00275643">
            <w:pPr>
              <w:pStyle w:val="TableParagraph"/>
              <w:spacing w:before="67"/>
              <w:rPr>
                <w:i/>
                <w:sz w:val="14"/>
              </w:rPr>
            </w:pPr>
          </w:p>
          <w:p w14:paraId="388378B0" w14:textId="77777777" w:rsidR="00275643" w:rsidRDefault="00000000">
            <w:pPr>
              <w:pStyle w:val="TableParagraph"/>
              <w:ind w:left="321"/>
              <w:rPr>
                <w:sz w:val="14"/>
              </w:rPr>
            </w:pPr>
            <w:r>
              <w:rPr>
                <w:color w:val="333333"/>
                <w:spacing w:val="-5"/>
                <w:sz w:val="14"/>
              </w:rPr>
              <w:t>$52</w:t>
            </w:r>
          </w:p>
        </w:tc>
      </w:tr>
      <w:tr w:rsidR="00275643" w14:paraId="388378CB" w14:textId="77777777">
        <w:trPr>
          <w:trHeight w:val="620"/>
        </w:trPr>
        <w:tc>
          <w:tcPr>
            <w:tcW w:w="640" w:type="dxa"/>
          </w:tcPr>
          <w:p w14:paraId="388378B2" w14:textId="77777777" w:rsidR="00275643" w:rsidRDefault="00275643">
            <w:pPr>
              <w:pStyle w:val="TableParagraph"/>
              <w:spacing w:before="67"/>
              <w:rPr>
                <w:i/>
                <w:sz w:val="14"/>
              </w:rPr>
            </w:pPr>
          </w:p>
          <w:p w14:paraId="388378B3" w14:textId="77777777" w:rsidR="00275643" w:rsidRDefault="00000000">
            <w:pPr>
              <w:pStyle w:val="TableParagraph"/>
              <w:ind w:left="6" w:right="115"/>
              <w:jc w:val="center"/>
              <w:rPr>
                <w:sz w:val="14"/>
              </w:rPr>
            </w:pPr>
            <w:r>
              <w:rPr>
                <w:color w:val="333333"/>
                <w:spacing w:val="-4"/>
                <w:sz w:val="14"/>
              </w:rPr>
              <w:t>D+52</w:t>
            </w:r>
          </w:p>
        </w:tc>
        <w:tc>
          <w:tcPr>
            <w:tcW w:w="780" w:type="dxa"/>
          </w:tcPr>
          <w:p w14:paraId="388378B4" w14:textId="77777777" w:rsidR="00275643" w:rsidRDefault="00275643">
            <w:pPr>
              <w:pStyle w:val="TableParagraph"/>
              <w:spacing w:before="67"/>
              <w:rPr>
                <w:i/>
                <w:sz w:val="14"/>
              </w:rPr>
            </w:pPr>
          </w:p>
          <w:p w14:paraId="388378B5" w14:textId="77777777" w:rsidR="00275643" w:rsidRDefault="00000000">
            <w:pPr>
              <w:pStyle w:val="TableParagraph"/>
              <w:ind w:left="81"/>
              <w:rPr>
                <w:sz w:val="14"/>
              </w:rPr>
            </w:pPr>
            <w:r>
              <w:rPr>
                <w:color w:val="333333"/>
                <w:sz w:val="14"/>
              </w:rPr>
              <w:t>Jan</w:t>
            </w:r>
            <w:r>
              <w:rPr>
                <w:color w:val="333333"/>
                <w:spacing w:val="3"/>
                <w:sz w:val="14"/>
              </w:rPr>
              <w:t xml:space="preserve"> </w:t>
            </w:r>
            <w:r>
              <w:rPr>
                <w:color w:val="333333"/>
                <w:spacing w:val="-4"/>
                <w:sz w:val="14"/>
              </w:rPr>
              <w:t>2031</w:t>
            </w:r>
          </w:p>
        </w:tc>
        <w:tc>
          <w:tcPr>
            <w:tcW w:w="1160" w:type="dxa"/>
          </w:tcPr>
          <w:p w14:paraId="388378B6" w14:textId="77777777" w:rsidR="00275643" w:rsidRDefault="00000000">
            <w:pPr>
              <w:pStyle w:val="TableParagraph"/>
              <w:spacing w:before="108" w:line="343" w:lineRule="auto"/>
              <w:ind w:left="87"/>
              <w:rPr>
                <w:sz w:val="14"/>
              </w:rPr>
            </w:pPr>
            <w:r>
              <w:rPr>
                <w:color w:val="333333"/>
                <w:sz w:val="14"/>
              </w:rPr>
              <w:t>Steady</w:t>
            </w:r>
            <w:r>
              <w:rPr>
                <w:color w:val="333333"/>
                <w:spacing w:val="-10"/>
                <w:sz w:val="14"/>
              </w:rPr>
              <w:t xml:space="preserve"> </w:t>
            </w:r>
            <w:r>
              <w:rPr>
                <w:color w:val="333333"/>
                <w:sz w:val="14"/>
              </w:rPr>
              <w:t>State</w:t>
            </w:r>
            <w:r>
              <w:rPr>
                <w:color w:val="333333"/>
                <w:spacing w:val="40"/>
                <w:sz w:val="14"/>
              </w:rPr>
              <w:t xml:space="preserve"> </w:t>
            </w:r>
            <w:r>
              <w:rPr>
                <w:color w:val="333333"/>
                <w:spacing w:val="-2"/>
                <w:sz w:val="14"/>
              </w:rPr>
              <w:t>Operations</w:t>
            </w:r>
          </w:p>
        </w:tc>
        <w:tc>
          <w:tcPr>
            <w:tcW w:w="730" w:type="dxa"/>
          </w:tcPr>
          <w:p w14:paraId="388378B7" w14:textId="77777777" w:rsidR="00275643" w:rsidRDefault="00275643">
            <w:pPr>
              <w:pStyle w:val="TableParagraph"/>
              <w:spacing w:before="67"/>
              <w:rPr>
                <w:i/>
                <w:sz w:val="14"/>
              </w:rPr>
            </w:pPr>
          </w:p>
          <w:p w14:paraId="388378B8" w14:textId="77777777" w:rsidR="00275643" w:rsidRDefault="00000000">
            <w:pPr>
              <w:pStyle w:val="TableParagraph"/>
              <w:ind w:left="162" w:right="16"/>
              <w:jc w:val="center"/>
              <w:rPr>
                <w:sz w:val="14"/>
              </w:rPr>
            </w:pPr>
            <w:r>
              <w:rPr>
                <w:color w:val="333333"/>
                <w:spacing w:val="-2"/>
                <w:sz w:val="14"/>
              </w:rPr>
              <w:t>$180K</w:t>
            </w:r>
          </w:p>
        </w:tc>
        <w:tc>
          <w:tcPr>
            <w:tcW w:w="650" w:type="dxa"/>
          </w:tcPr>
          <w:p w14:paraId="388378B9" w14:textId="77777777" w:rsidR="00275643" w:rsidRDefault="00275643">
            <w:pPr>
              <w:pStyle w:val="TableParagraph"/>
              <w:spacing w:before="67"/>
              <w:rPr>
                <w:i/>
                <w:sz w:val="14"/>
              </w:rPr>
            </w:pPr>
          </w:p>
          <w:p w14:paraId="388378BA" w14:textId="77777777" w:rsidR="00275643" w:rsidRDefault="00000000">
            <w:pPr>
              <w:pStyle w:val="TableParagraph"/>
              <w:ind w:right="76"/>
              <w:jc w:val="right"/>
              <w:rPr>
                <w:sz w:val="14"/>
              </w:rPr>
            </w:pPr>
            <w:r>
              <w:rPr>
                <w:color w:val="333333"/>
                <w:spacing w:val="-10"/>
                <w:sz w:val="14"/>
              </w:rPr>
              <w:t>—</w:t>
            </w:r>
          </w:p>
        </w:tc>
        <w:tc>
          <w:tcPr>
            <w:tcW w:w="730" w:type="dxa"/>
          </w:tcPr>
          <w:p w14:paraId="388378BB" w14:textId="77777777" w:rsidR="00275643" w:rsidRDefault="00275643">
            <w:pPr>
              <w:pStyle w:val="TableParagraph"/>
              <w:spacing w:before="67"/>
              <w:rPr>
                <w:i/>
                <w:sz w:val="14"/>
              </w:rPr>
            </w:pPr>
          </w:p>
          <w:p w14:paraId="388378BC" w14:textId="77777777" w:rsidR="00275643" w:rsidRDefault="00000000">
            <w:pPr>
              <w:pStyle w:val="TableParagraph"/>
              <w:ind w:right="76"/>
              <w:jc w:val="right"/>
              <w:rPr>
                <w:sz w:val="14"/>
              </w:rPr>
            </w:pPr>
            <w:r>
              <w:rPr>
                <w:color w:val="333333"/>
                <w:spacing w:val="-10"/>
                <w:sz w:val="14"/>
              </w:rPr>
              <w:t>—</w:t>
            </w:r>
          </w:p>
        </w:tc>
        <w:tc>
          <w:tcPr>
            <w:tcW w:w="850" w:type="dxa"/>
          </w:tcPr>
          <w:p w14:paraId="388378BD" w14:textId="77777777" w:rsidR="00275643" w:rsidRDefault="00275643">
            <w:pPr>
              <w:pStyle w:val="TableParagraph"/>
              <w:spacing w:before="67"/>
              <w:rPr>
                <w:i/>
                <w:sz w:val="14"/>
              </w:rPr>
            </w:pPr>
          </w:p>
          <w:p w14:paraId="388378BE" w14:textId="77777777" w:rsidR="00275643" w:rsidRDefault="00000000">
            <w:pPr>
              <w:pStyle w:val="TableParagraph"/>
              <w:ind w:right="70"/>
              <w:jc w:val="right"/>
              <w:rPr>
                <w:sz w:val="14"/>
              </w:rPr>
            </w:pPr>
            <w:r>
              <w:rPr>
                <w:color w:val="333333"/>
                <w:spacing w:val="-10"/>
                <w:sz w:val="14"/>
              </w:rPr>
              <w:t>—</w:t>
            </w:r>
          </w:p>
        </w:tc>
        <w:tc>
          <w:tcPr>
            <w:tcW w:w="650" w:type="dxa"/>
          </w:tcPr>
          <w:p w14:paraId="388378BF" w14:textId="77777777" w:rsidR="00275643" w:rsidRDefault="00275643">
            <w:pPr>
              <w:pStyle w:val="TableParagraph"/>
              <w:spacing w:before="67"/>
              <w:rPr>
                <w:i/>
                <w:sz w:val="14"/>
              </w:rPr>
            </w:pPr>
          </w:p>
          <w:p w14:paraId="388378C0" w14:textId="77777777" w:rsidR="00275643" w:rsidRDefault="00000000">
            <w:pPr>
              <w:pStyle w:val="TableParagraph"/>
              <w:ind w:right="69"/>
              <w:jc w:val="right"/>
              <w:rPr>
                <w:sz w:val="14"/>
              </w:rPr>
            </w:pPr>
            <w:r>
              <w:rPr>
                <w:color w:val="333333"/>
                <w:spacing w:val="-2"/>
                <w:sz w:val="14"/>
              </w:rPr>
              <w:t>$142K</w:t>
            </w:r>
          </w:p>
        </w:tc>
        <w:tc>
          <w:tcPr>
            <w:tcW w:w="730" w:type="dxa"/>
          </w:tcPr>
          <w:p w14:paraId="388378C1" w14:textId="77777777" w:rsidR="00275643" w:rsidRDefault="00275643">
            <w:pPr>
              <w:pStyle w:val="TableParagraph"/>
              <w:spacing w:before="67"/>
              <w:rPr>
                <w:i/>
                <w:sz w:val="14"/>
              </w:rPr>
            </w:pPr>
          </w:p>
          <w:p w14:paraId="388378C2" w14:textId="77777777" w:rsidR="00275643" w:rsidRDefault="00000000">
            <w:pPr>
              <w:pStyle w:val="TableParagraph"/>
              <w:ind w:right="68"/>
              <w:jc w:val="right"/>
              <w:rPr>
                <w:sz w:val="14"/>
              </w:rPr>
            </w:pPr>
            <w:r>
              <w:rPr>
                <w:color w:val="333333"/>
                <w:spacing w:val="-10"/>
                <w:sz w:val="14"/>
              </w:rPr>
              <w:t>—</w:t>
            </w:r>
          </w:p>
        </w:tc>
        <w:tc>
          <w:tcPr>
            <w:tcW w:w="730" w:type="dxa"/>
          </w:tcPr>
          <w:p w14:paraId="388378C3" w14:textId="77777777" w:rsidR="00275643" w:rsidRDefault="00275643">
            <w:pPr>
              <w:pStyle w:val="TableParagraph"/>
              <w:spacing w:before="67"/>
              <w:rPr>
                <w:i/>
                <w:sz w:val="14"/>
              </w:rPr>
            </w:pPr>
          </w:p>
          <w:p w14:paraId="388378C4" w14:textId="77777777" w:rsidR="00275643" w:rsidRDefault="00000000">
            <w:pPr>
              <w:pStyle w:val="TableParagraph"/>
              <w:ind w:right="68"/>
              <w:jc w:val="right"/>
              <w:rPr>
                <w:sz w:val="14"/>
              </w:rPr>
            </w:pPr>
            <w:r>
              <w:rPr>
                <w:color w:val="333333"/>
                <w:spacing w:val="-10"/>
                <w:sz w:val="14"/>
              </w:rPr>
              <w:t>—</w:t>
            </w:r>
          </w:p>
        </w:tc>
        <w:tc>
          <w:tcPr>
            <w:tcW w:w="730" w:type="dxa"/>
          </w:tcPr>
          <w:p w14:paraId="388378C5" w14:textId="77777777" w:rsidR="00275643" w:rsidRDefault="00275643">
            <w:pPr>
              <w:pStyle w:val="TableParagraph"/>
              <w:spacing w:before="67"/>
              <w:rPr>
                <w:i/>
                <w:sz w:val="14"/>
              </w:rPr>
            </w:pPr>
          </w:p>
          <w:p w14:paraId="388378C6" w14:textId="77777777" w:rsidR="00275643" w:rsidRDefault="00000000">
            <w:pPr>
              <w:pStyle w:val="TableParagraph"/>
              <w:ind w:right="68"/>
              <w:jc w:val="right"/>
              <w:rPr>
                <w:sz w:val="14"/>
              </w:rPr>
            </w:pPr>
            <w:r>
              <w:rPr>
                <w:color w:val="333333"/>
                <w:spacing w:val="-10"/>
                <w:sz w:val="14"/>
              </w:rPr>
              <w:t>—</w:t>
            </w:r>
          </w:p>
        </w:tc>
        <w:tc>
          <w:tcPr>
            <w:tcW w:w="650" w:type="dxa"/>
          </w:tcPr>
          <w:p w14:paraId="388378C7" w14:textId="77777777" w:rsidR="00275643" w:rsidRDefault="00275643">
            <w:pPr>
              <w:pStyle w:val="TableParagraph"/>
              <w:spacing w:before="67"/>
              <w:rPr>
                <w:i/>
                <w:sz w:val="14"/>
              </w:rPr>
            </w:pPr>
          </w:p>
          <w:p w14:paraId="388378C8" w14:textId="77777777" w:rsidR="00275643" w:rsidRDefault="00000000">
            <w:pPr>
              <w:pStyle w:val="TableParagraph"/>
              <w:ind w:right="68"/>
              <w:jc w:val="right"/>
              <w:rPr>
                <w:sz w:val="14"/>
              </w:rPr>
            </w:pPr>
            <w:r>
              <w:rPr>
                <w:color w:val="333333"/>
                <w:spacing w:val="-10"/>
                <w:sz w:val="14"/>
              </w:rPr>
              <w:t>—</w:t>
            </w:r>
          </w:p>
        </w:tc>
        <w:tc>
          <w:tcPr>
            <w:tcW w:w="603" w:type="dxa"/>
            <w:tcBorders>
              <w:right w:val="nil"/>
            </w:tcBorders>
          </w:tcPr>
          <w:p w14:paraId="388378C9" w14:textId="77777777" w:rsidR="00275643" w:rsidRDefault="00275643">
            <w:pPr>
              <w:pStyle w:val="TableParagraph"/>
              <w:spacing w:before="67"/>
              <w:rPr>
                <w:i/>
                <w:sz w:val="14"/>
              </w:rPr>
            </w:pPr>
          </w:p>
          <w:p w14:paraId="388378CA" w14:textId="77777777" w:rsidR="00275643" w:rsidRDefault="00000000">
            <w:pPr>
              <w:pStyle w:val="TableParagraph"/>
              <w:ind w:left="321"/>
              <w:rPr>
                <w:sz w:val="14"/>
              </w:rPr>
            </w:pPr>
            <w:r>
              <w:rPr>
                <w:color w:val="333333"/>
                <w:spacing w:val="-5"/>
                <w:sz w:val="14"/>
              </w:rPr>
              <w:t>$52</w:t>
            </w:r>
          </w:p>
        </w:tc>
      </w:tr>
      <w:tr w:rsidR="00275643" w14:paraId="388378E5" w14:textId="77777777">
        <w:trPr>
          <w:trHeight w:val="620"/>
        </w:trPr>
        <w:tc>
          <w:tcPr>
            <w:tcW w:w="640" w:type="dxa"/>
          </w:tcPr>
          <w:p w14:paraId="388378CC" w14:textId="77777777" w:rsidR="00275643" w:rsidRDefault="00275643">
            <w:pPr>
              <w:pStyle w:val="TableParagraph"/>
              <w:spacing w:before="67"/>
              <w:rPr>
                <w:i/>
                <w:sz w:val="14"/>
              </w:rPr>
            </w:pPr>
          </w:p>
          <w:p w14:paraId="388378CD" w14:textId="77777777" w:rsidR="00275643" w:rsidRDefault="00000000">
            <w:pPr>
              <w:pStyle w:val="TableParagraph"/>
              <w:ind w:left="6" w:right="115"/>
              <w:jc w:val="center"/>
              <w:rPr>
                <w:sz w:val="14"/>
              </w:rPr>
            </w:pPr>
            <w:r>
              <w:rPr>
                <w:color w:val="333333"/>
                <w:spacing w:val="-4"/>
                <w:sz w:val="14"/>
              </w:rPr>
              <w:t>D+53</w:t>
            </w:r>
          </w:p>
        </w:tc>
        <w:tc>
          <w:tcPr>
            <w:tcW w:w="780" w:type="dxa"/>
          </w:tcPr>
          <w:p w14:paraId="388378CE" w14:textId="77777777" w:rsidR="00275643" w:rsidRDefault="00275643">
            <w:pPr>
              <w:pStyle w:val="TableParagraph"/>
              <w:spacing w:before="67"/>
              <w:rPr>
                <w:i/>
                <w:sz w:val="14"/>
              </w:rPr>
            </w:pPr>
          </w:p>
          <w:p w14:paraId="388378CF" w14:textId="77777777" w:rsidR="00275643" w:rsidRDefault="00000000">
            <w:pPr>
              <w:pStyle w:val="TableParagraph"/>
              <w:ind w:left="81"/>
              <w:rPr>
                <w:sz w:val="14"/>
              </w:rPr>
            </w:pPr>
            <w:r>
              <w:rPr>
                <w:color w:val="333333"/>
                <w:sz w:val="14"/>
              </w:rPr>
              <w:t>Feb</w:t>
            </w:r>
            <w:r>
              <w:rPr>
                <w:color w:val="333333"/>
                <w:spacing w:val="3"/>
                <w:sz w:val="14"/>
              </w:rPr>
              <w:t xml:space="preserve"> </w:t>
            </w:r>
            <w:r>
              <w:rPr>
                <w:color w:val="333333"/>
                <w:spacing w:val="-4"/>
                <w:sz w:val="14"/>
              </w:rPr>
              <w:t>2031</w:t>
            </w:r>
          </w:p>
        </w:tc>
        <w:tc>
          <w:tcPr>
            <w:tcW w:w="1160" w:type="dxa"/>
          </w:tcPr>
          <w:p w14:paraId="388378D0" w14:textId="77777777" w:rsidR="00275643" w:rsidRDefault="00000000">
            <w:pPr>
              <w:pStyle w:val="TableParagraph"/>
              <w:spacing w:before="108" w:line="343" w:lineRule="auto"/>
              <w:ind w:left="87"/>
              <w:rPr>
                <w:sz w:val="14"/>
              </w:rPr>
            </w:pPr>
            <w:r>
              <w:rPr>
                <w:color w:val="333333"/>
                <w:sz w:val="14"/>
              </w:rPr>
              <w:t>Steady</w:t>
            </w:r>
            <w:r>
              <w:rPr>
                <w:color w:val="333333"/>
                <w:spacing w:val="-10"/>
                <w:sz w:val="14"/>
              </w:rPr>
              <w:t xml:space="preserve"> </w:t>
            </w:r>
            <w:r>
              <w:rPr>
                <w:color w:val="333333"/>
                <w:sz w:val="14"/>
              </w:rPr>
              <w:t>State</w:t>
            </w:r>
            <w:r>
              <w:rPr>
                <w:color w:val="333333"/>
                <w:spacing w:val="40"/>
                <w:sz w:val="14"/>
              </w:rPr>
              <w:t xml:space="preserve"> </w:t>
            </w:r>
            <w:r>
              <w:rPr>
                <w:color w:val="333333"/>
                <w:spacing w:val="-2"/>
                <w:sz w:val="14"/>
              </w:rPr>
              <w:t>Operations</w:t>
            </w:r>
          </w:p>
        </w:tc>
        <w:tc>
          <w:tcPr>
            <w:tcW w:w="730" w:type="dxa"/>
          </w:tcPr>
          <w:p w14:paraId="388378D1" w14:textId="77777777" w:rsidR="00275643" w:rsidRDefault="00275643">
            <w:pPr>
              <w:pStyle w:val="TableParagraph"/>
              <w:spacing w:before="67"/>
              <w:rPr>
                <w:i/>
                <w:sz w:val="14"/>
              </w:rPr>
            </w:pPr>
          </w:p>
          <w:p w14:paraId="388378D2" w14:textId="77777777" w:rsidR="00275643" w:rsidRDefault="00000000">
            <w:pPr>
              <w:pStyle w:val="TableParagraph"/>
              <w:ind w:left="162" w:right="16"/>
              <w:jc w:val="center"/>
              <w:rPr>
                <w:sz w:val="14"/>
              </w:rPr>
            </w:pPr>
            <w:r>
              <w:rPr>
                <w:color w:val="333333"/>
                <w:spacing w:val="-2"/>
                <w:sz w:val="14"/>
              </w:rPr>
              <w:t>$180K</w:t>
            </w:r>
          </w:p>
        </w:tc>
        <w:tc>
          <w:tcPr>
            <w:tcW w:w="650" w:type="dxa"/>
          </w:tcPr>
          <w:p w14:paraId="388378D3" w14:textId="77777777" w:rsidR="00275643" w:rsidRDefault="00275643">
            <w:pPr>
              <w:pStyle w:val="TableParagraph"/>
              <w:spacing w:before="67"/>
              <w:rPr>
                <w:i/>
                <w:sz w:val="14"/>
              </w:rPr>
            </w:pPr>
          </w:p>
          <w:p w14:paraId="388378D4" w14:textId="77777777" w:rsidR="00275643" w:rsidRDefault="00000000">
            <w:pPr>
              <w:pStyle w:val="TableParagraph"/>
              <w:ind w:right="76"/>
              <w:jc w:val="right"/>
              <w:rPr>
                <w:sz w:val="14"/>
              </w:rPr>
            </w:pPr>
            <w:r>
              <w:rPr>
                <w:color w:val="333333"/>
                <w:spacing w:val="-10"/>
                <w:sz w:val="14"/>
              </w:rPr>
              <w:t>—</w:t>
            </w:r>
          </w:p>
        </w:tc>
        <w:tc>
          <w:tcPr>
            <w:tcW w:w="730" w:type="dxa"/>
          </w:tcPr>
          <w:p w14:paraId="388378D5" w14:textId="77777777" w:rsidR="00275643" w:rsidRDefault="00275643">
            <w:pPr>
              <w:pStyle w:val="TableParagraph"/>
              <w:spacing w:before="67"/>
              <w:rPr>
                <w:i/>
                <w:sz w:val="14"/>
              </w:rPr>
            </w:pPr>
          </w:p>
          <w:p w14:paraId="388378D6" w14:textId="77777777" w:rsidR="00275643" w:rsidRDefault="00000000">
            <w:pPr>
              <w:pStyle w:val="TableParagraph"/>
              <w:ind w:right="76"/>
              <w:jc w:val="right"/>
              <w:rPr>
                <w:sz w:val="14"/>
              </w:rPr>
            </w:pPr>
            <w:r>
              <w:rPr>
                <w:color w:val="333333"/>
                <w:spacing w:val="-10"/>
                <w:sz w:val="14"/>
              </w:rPr>
              <w:t>—</w:t>
            </w:r>
          </w:p>
        </w:tc>
        <w:tc>
          <w:tcPr>
            <w:tcW w:w="850" w:type="dxa"/>
          </w:tcPr>
          <w:p w14:paraId="388378D7" w14:textId="77777777" w:rsidR="00275643" w:rsidRDefault="00275643">
            <w:pPr>
              <w:pStyle w:val="TableParagraph"/>
              <w:spacing w:before="67"/>
              <w:rPr>
                <w:i/>
                <w:sz w:val="14"/>
              </w:rPr>
            </w:pPr>
          </w:p>
          <w:p w14:paraId="388378D8" w14:textId="77777777" w:rsidR="00275643" w:rsidRDefault="00000000">
            <w:pPr>
              <w:pStyle w:val="TableParagraph"/>
              <w:ind w:right="70"/>
              <w:jc w:val="right"/>
              <w:rPr>
                <w:sz w:val="14"/>
              </w:rPr>
            </w:pPr>
            <w:r>
              <w:rPr>
                <w:color w:val="333333"/>
                <w:spacing w:val="-10"/>
                <w:sz w:val="14"/>
              </w:rPr>
              <w:t>—</w:t>
            </w:r>
          </w:p>
        </w:tc>
        <w:tc>
          <w:tcPr>
            <w:tcW w:w="650" w:type="dxa"/>
          </w:tcPr>
          <w:p w14:paraId="388378D9" w14:textId="77777777" w:rsidR="00275643" w:rsidRDefault="00275643">
            <w:pPr>
              <w:pStyle w:val="TableParagraph"/>
              <w:spacing w:before="67"/>
              <w:rPr>
                <w:i/>
                <w:sz w:val="14"/>
              </w:rPr>
            </w:pPr>
          </w:p>
          <w:p w14:paraId="388378DA" w14:textId="77777777" w:rsidR="00275643" w:rsidRDefault="00000000">
            <w:pPr>
              <w:pStyle w:val="TableParagraph"/>
              <w:ind w:right="69"/>
              <w:jc w:val="right"/>
              <w:rPr>
                <w:sz w:val="14"/>
              </w:rPr>
            </w:pPr>
            <w:r>
              <w:rPr>
                <w:color w:val="333333"/>
                <w:spacing w:val="-2"/>
                <w:sz w:val="14"/>
              </w:rPr>
              <w:t>$142K</w:t>
            </w:r>
          </w:p>
        </w:tc>
        <w:tc>
          <w:tcPr>
            <w:tcW w:w="730" w:type="dxa"/>
          </w:tcPr>
          <w:p w14:paraId="388378DB" w14:textId="77777777" w:rsidR="00275643" w:rsidRDefault="00275643">
            <w:pPr>
              <w:pStyle w:val="TableParagraph"/>
              <w:spacing w:before="67"/>
              <w:rPr>
                <w:i/>
                <w:sz w:val="14"/>
              </w:rPr>
            </w:pPr>
          </w:p>
          <w:p w14:paraId="388378DC" w14:textId="77777777" w:rsidR="00275643" w:rsidRDefault="00000000">
            <w:pPr>
              <w:pStyle w:val="TableParagraph"/>
              <w:ind w:right="68"/>
              <w:jc w:val="right"/>
              <w:rPr>
                <w:sz w:val="14"/>
              </w:rPr>
            </w:pPr>
            <w:r>
              <w:rPr>
                <w:color w:val="333333"/>
                <w:spacing w:val="-10"/>
                <w:sz w:val="14"/>
              </w:rPr>
              <w:t>—</w:t>
            </w:r>
          </w:p>
        </w:tc>
        <w:tc>
          <w:tcPr>
            <w:tcW w:w="730" w:type="dxa"/>
          </w:tcPr>
          <w:p w14:paraId="388378DD" w14:textId="77777777" w:rsidR="00275643" w:rsidRDefault="00275643">
            <w:pPr>
              <w:pStyle w:val="TableParagraph"/>
              <w:spacing w:before="67"/>
              <w:rPr>
                <w:i/>
                <w:sz w:val="14"/>
              </w:rPr>
            </w:pPr>
          </w:p>
          <w:p w14:paraId="388378DE" w14:textId="77777777" w:rsidR="00275643" w:rsidRDefault="00000000">
            <w:pPr>
              <w:pStyle w:val="TableParagraph"/>
              <w:ind w:right="68"/>
              <w:jc w:val="right"/>
              <w:rPr>
                <w:sz w:val="14"/>
              </w:rPr>
            </w:pPr>
            <w:r>
              <w:rPr>
                <w:color w:val="333333"/>
                <w:spacing w:val="-10"/>
                <w:sz w:val="14"/>
              </w:rPr>
              <w:t>—</w:t>
            </w:r>
          </w:p>
        </w:tc>
        <w:tc>
          <w:tcPr>
            <w:tcW w:w="730" w:type="dxa"/>
          </w:tcPr>
          <w:p w14:paraId="388378DF" w14:textId="77777777" w:rsidR="00275643" w:rsidRDefault="00275643">
            <w:pPr>
              <w:pStyle w:val="TableParagraph"/>
              <w:spacing w:before="67"/>
              <w:rPr>
                <w:i/>
                <w:sz w:val="14"/>
              </w:rPr>
            </w:pPr>
          </w:p>
          <w:p w14:paraId="388378E0" w14:textId="77777777" w:rsidR="00275643" w:rsidRDefault="00000000">
            <w:pPr>
              <w:pStyle w:val="TableParagraph"/>
              <w:ind w:right="68"/>
              <w:jc w:val="right"/>
              <w:rPr>
                <w:sz w:val="14"/>
              </w:rPr>
            </w:pPr>
            <w:r>
              <w:rPr>
                <w:color w:val="333333"/>
                <w:spacing w:val="-10"/>
                <w:sz w:val="14"/>
              </w:rPr>
              <w:t>—</w:t>
            </w:r>
          </w:p>
        </w:tc>
        <w:tc>
          <w:tcPr>
            <w:tcW w:w="650" w:type="dxa"/>
          </w:tcPr>
          <w:p w14:paraId="388378E1" w14:textId="77777777" w:rsidR="00275643" w:rsidRDefault="00275643">
            <w:pPr>
              <w:pStyle w:val="TableParagraph"/>
              <w:spacing w:before="67"/>
              <w:rPr>
                <w:i/>
                <w:sz w:val="14"/>
              </w:rPr>
            </w:pPr>
          </w:p>
          <w:p w14:paraId="388378E2" w14:textId="77777777" w:rsidR="00275643" w:rsidRDefault="00000000">
            <w:pPr>
              <w:pStyle w:val="TableParagraph"/>
              <w:ind w:right="68"/>
              <w:jc w:val="right"/>
              <w:rPr>
                <w:sz w:val="14"/>
              </w:rPr>
            </w:pPr>
            <w:r>
              <w:rPr>
                <w:color w:val="333333"/>
                <w:spacing w:val="-10"/>
                <w:sz w:val="14"/>
              </w:rPr>
              <w:t>—</w:t>
            </w:r>
          </w:p>
        </w:tc>
        <w:tc>
          <w:tcPr>
            <w:tcW w:w="603" w:type="dxa"/>
            <w:tcBorders>
              <w:right w:val="nil"/>
            </w:tcBorders>
          </w:tcPr>
          <w:p w14:paraId="388378E3" w14:textId="77777777" w:rsidR="00275643" w:rsidRDefault="00275643">
            <w:pPr>
              <w:pStyle w:val="TableParagraph"/>
              <w:spacing w:before="67"/>
              <w:rPr>
                <w:i/>
                <w:sz w:val="14"/>
              </w:rPr>
            </w:pPr>
          </w:p>
          <w:p w14:paraId="388378E4" w14:textId="77777777" w:rsidR="00275643" w:rsidRDefault="00000000">
            <w:pPr>
              <w:pStyle w:val="TableParagraph"/>
              <w:ind w:left="321"/>
              <w:rPr>
                <w:sz w:val="14"/>
              </w:rPr>
            </w:pPr>
            <w:r>
              <w:rPr>
                <w:color w:val="333333"/>
                <w:spacing w:val="-5"/>
                <w:sz w:val="14"/>
              </w:rPr>
              <w:t>$52</w:t>
            </w:r>
          </w:p>
        </w:tc>
      </w:tr>
      <w:tr w:rsidR="00275643" w14:paraId="388378FF" w14:textId="77777777">
        <w:trPr>
          <w:trHeight w:val="620"/>
        </w:trPr>
        <w:tc>
          <w:tcPr>
            <w:tcW w:w="640" w:type="dxa"/>
          </w:tcPr>
          <w:p w14:paraId="388378E6" w14:textId="77777777" w:rsidR="00275643" w:rsidRDefault="00275643">
            <w:pPr>
              <w:pStyle w:val="TableParagraph"/>
              <w:spacing w:before="67"/>
              <w:rPr>
                <w:i/>
                <w:sz w:val="14"/>
              </w:rPr>
            </w:pPr>
          </w:p>
          <w:p w14:paraId="388378E7" w14:textId="77777777" w:rsidR="00275643" w:rsidRDefault="00000000">
            <w:pPr>
              <w:pStyle w:val="TableParagraph"/>
              <w:ind w:left="6" w:right="115"/>
              <w:jc w:val="center"/>
              <w:rPr>
                <w:sz w:val="14"/>
              </w:rPr>
            </w:pPr>
            <w:r>
              <w:rPr>
                <w:color w:val="333333"/>
                <w:spacing w:val="-4"/>
                <w:sz w:val="14"/>
              </w:rPr>
              <w:t>D+54</w:t>
            </w:r>
          </w:p>
        </w:tc>
        <w:tc>
          <w:tcPr>
            <w:tcW w:w="780" w:type="dxa"/>
          </w:tcPr>
          <w:p w14:paraId="388378E8" w14:textId="77777777" w:rsidR="00275643" w:rsidRDefault="00275643">
            <w:pPr>
              <w:pStyle w:val="TableParagraph"/>
              <w:spacing w:before="67"/>
              <w:rPr>
                <w:i/>
                <w:sz w:val="14"/>
              </w:rPr>
            </w:pPr>
          </w:p>
          <w:p w14:paraId="388378E9" w14:textId="77777777" w:rsidR="00275643" w:rsidRDefault="00000000">
            <w:pPr>
              <w:pStyle w:val="TableParagraph"/>
              <w:ind w:left="81"/>
              <w:rPr>
                <w:sz w:val="14"/>
              </w:rPr>
            </w:pPr>
            <w:r>
              <w:rPr>
                <w:color w:val="333333"/>
                <w:sz w:val="14"/>
              </w:rPr>
              <w:t>Mar</w:t>
            </w:r>
            <w:r>
              <w:rPr>
                <w:color w:val="333333"/>
                <w:spacing w:val="3"/>
                <w:sz w:val="14"/>
              </w:rPr>
              <w:t xml:space="preserve"> </w:t>
            </w:r>
            <w:r>
              <w:rPr>
                <w:color w:val="333333"/>
                <w:spacing w:val="-4"/>
                <w:sz w:val="14"/>
              </w:rPr>
              <w:t>2031</w:t>
            </w:r>
          </w:p>
        </w:tc>
        <w:tc>
          <w:tcPr>
            <w:tcW w:w="1160" w:type="dxa"/>
          </w:tcPr>
          <w:p w14:paraId="388378EA" w14:textId="77777777" w:rsidR="00275643" w:rsidRDefault="00000000">
            <w:pPr>
              <w:pStyle w:val="TableParagraph"/>
              <w:spacing w:before="108" w:line="343" w:lineRule="auto"/>
              <w:ind w:left="87"/>
              <w:rPr>
                <w:sz w:val="14"/>
              </w:rPr>
            </w:pPr>
            <w:r>
              <w:rPr>
                <w:color w:val="333333"/>
                <w:sz w:val="14"/>
              </w:rPr>
              <w:t>Steady</w:t>
            </w:r>
            <w:r>
              <w:rPr>
                <w:color w:val="333333"/>
                <w:spacing w:val="-10"/>
                <w:sz w:val="14"/>
              </w:rPr>
              <w:t xml:space="preserve"> </w:t>
            </w:r>
            <w:r>
              <w:rPr>
                <w:color w:val="333333"/>
                <w:sz w:val="14"/>
              </w:rPr>
              <w:t>State</w:t>
            </w:r>
            <w:r>
              <w:rPr>
                <w:color w:val="333333"/>
                <w:spacing w:val="40"/>
                <w:sz w:val="14"/>
              </w:rPr>
              <w:t xml:space="preserve"> </w:t>
            </w:r>
            <w:r>
              <w:rPr>
                <w:color w:val="333333"/>
                <w:spacing w:val="-2"/>
                <w:sz w:val="14"/>
              </w:rPr>
              <w:t>Operations</w:t>
            </w:r>
          </w:p>
        </w:tc>
        <w:tc>
          <w:tcPr>
            <w:tcW w:w="730" w:type="dxa"/>
          </w:tcPr>
          <w:p w14:paraId="388378EB" w14:textId="77777777" w:rsidR="00275643" w:rsidRDefault="00275643">
            <w:pPr>
              <w:pStyle w:val="TableParagraph"/>
              <w:spacing w:before="67"/>
              <w:rPr>
                <w:i/>
                <w:sz w:val="14"/>
              </w:rPr>
            </w:pPr>
          </w:p>
          <w:p w14:paraId="388378EC" w14:textId="77777777" w:rsidR="00275643" w:rsidRDefault="00000000">
            <w:pPr>
              <w:pStyle w:val="TableParagraph"/>
              <w:ind w:left="162" w:right="16"/>
              <w:jc w:val="center"/>
              <w:rPr>
                <w:sz w:val="14"/>
              </w:rPr>
            </w:pPr>
            <w:r>
              <w:rPr>
                <w:color w:val="333333"/>
                <w:spacing w:val="-2"/>
                <w:sz w:val="14"/>
              </w:rPr>
              <w:t>$180K</w:t>
            </w:r>
          </w:p>
        </w:tc>
        <w:tc>
          <w:tcPr>
            <w:tcW w:w="650" w:type="dxa"/>
          </w:tcPr>
          <w:p w14:paraId="388378ED" w14:textId="77777777" w:rsidR="00275643" w:rsidRDefault="00275643">
            <w:pPr>
              <w:pStyle w:val="TableParagraph"/>
              <w:spacing w:before="67"/>
              <w:rPr>
                <w:i/>
                <w:sz w:val="14"/>
              </w:rPr>
            </w:pPr>
          </w:p>
          <w:p w14:paraId="388378EE" w14:textId="77777777" w:rsidR="00275643" w:rsidRDefault="00000000">
            <w:pPr>
              <w:pStyle w:val="TableParagraph"/>
              <w:ind w:right="76"/>
              <w:jc w:val="right"/>
              <w:rPr>
                <w:sz w:val="14"/>
              </w:rPr>
            </w:pPr>
            <w:r>
              <w:rPr>
                <w:color w:val="333333"/>
                <w:spacing w:val="-10"/>
                <w:sz w:val="14"/>
              </w:rPr>
              <w:t>—</w:t>
            </w:r>
          </w:p>
        </w:tc>
        <w:tc>
          <w:tcPr>
            <w:tcW w:w="730" w:type="dxa"/>
          </w:tcPr>
          <w:p w14:paraId="388378EF" w14:textId="77777777" w:rsidR="00275643" w:rsidRDefault="00275643">
            <w:pPr>
              <w:pStyle w:val="TableParagraph"/>
              <w:spacing w:before="67"/>
              <w:rPr>
                <w:i/>
                <w:sz w:val="14"/>
              </w:rPr>
            </w:pPr>
          </w:p>
          <w:p w14:paraId="388378F0" w14:textId="77777777" w:rsidR="00275643" w:rsidRDefault="00000000">
            <w:pPr>
              <w:pStyle w:val="TableParagraph"/>
              <w:ind w:right="76"/>
              <w:jc w:val="right"/>
              <w:rPr>
                <w:sz w:val="14"/>
              </w:rPr>
            </w:pPr>
            <w:r>
              <w:rPr>
                <w:color w:val="333333"/>
                <w:spacing w:val="-10"/>
                <w:sz w:val="14"/>
              </w:rPr>
              <w:t>—</w:t>
            </w:r>
          </w:p>
        </w:tc>
        <w:tc>
          <w:tcPr>
            <w:tcW w:w="850" w:type="dxa"/>
          </w:tcPr>
          <w:p w14:paraId="388378F1" w14:textId="77777777" w:rsidR="00275643" w:rsidRDefault="00275643">
            <w:pPr>
              <w:pStyle w:val="TableParagraph"/>
              <w:spacing w:before="67"/>
              <w:rPr>
                <w:i/>
                <w:sz w:val="14"/>
              </w:rPr>
            </w:pPr>
          </w:p>
          <w:p w14:paraId="388378F2" w14:textId="77777777" w:rsidR="00275643" w:rsidRDefault="00000000">
            <w:pPr>
              <w:pStyle w:val="TableParagraph"/>
              <w:ind w:right="70"/>
              <w:jc w:val="right"/>
              <w:rPr>
                <w:sz w:val="14"/>
              </w:rPr>
            </w:pPr>
            <w:r>
              <w:rPr>
                <w:color w:val="333333"/>
                <w:spacing w:val="-10"/>
                <w:sz w:val="14"/>
              </w:rPr>
              <w:t>—</w:t>
            </w:r>
          </w:p>
        </w:tc>
        <w:tc>
          <w:tcPr>
            <w:tcW w:w="650" w:type="dxa"/>
          </w:tcPr>
          <w:p w14:paraId="388378F3" w14:textId="77777777" w:rsidR="00275643" w:rsidRDefault="00275643">
            <w:pPr>
              <w:pStyle w:val="TableParagraph"/>
              <w:spacing w:before="67"/>
              <w:rPr>
                <w:i/>
                <w:sz w:val="14"/>
              </w:rPr>
            </w:pPr>
          </w:p>
          <w:p w14:paraId="388378F4" w14:textId="77777777" w:rsidR="00275643" w:rsidRDefault="00000000">
            <w:pPr>
              <w:pStyle w:val="TableParagraph"/>
              <w:ind w:right="69"/>
              <w:jc w:val="right"/>
              <w:rPr>
                <w:sz w:val="14"/>
              </w:rPr>
            </w:pPr>
            <w:r>
              <w:rPr>
                <w:color w:val="333333"/>
                <w:spacing w:val="-2"/>
                <w:sz w:val="14"/>
              </w:rPr>
              <w:t>$142K</w:t>
            </w:r>
          </w:p>
        </w:tc>
        <w:tc>
          <w:tcPr>
            <w:tcW w:w="730" w:type="dxa"/>
          </w:tcPr>
          <w:p w14:paraId="388378F5" w14:textId="77777777" w:rsidR="00275643" w:rsidRDefault="00275643">
            <w:pPr>
              <w:pStyle w:val="TableParagraph"/>
              <w:spacing w:before="67"/>
              <w:rPr>
                <w:i/>
                <w:sz w:val="14"/>
              </w:rPr>
            </w:pPr>
          </w:p>
          <w:p w14:paraId="388378F6" w14:textId="77777777" w:rsidR="00275643" w:rsidRDefault="00000000">
            <w:pPr>
              <w:pStyle w:val="TableParagraph"/>
              <w:ind w:right="68"/>
              <w:jc w:val="right"/>
              <w:rPr>
                <w:sz w:val="14"/>
              </w:rPr>
            </w:pPr>
            <w:r>
              <w:rPr>
                <w:color w:val="333333"/>
                <w:spacing w:val="-10"/>
                <w:sz w:val="14"/>
              </w:rPr>
              <w:t>—</w:t>
            </w:r>
          </w:p>
        </w:tc>
        <w:tc>
          <w:tcPr>
            <w:tcW w:w="730" w:type="dxa"/>
          </w:tcPr>
          <w:p w14:paraId="388378F7" w14:textId="77777777" w:rsidR="00275643" w:rsidRDefault="00275643">
            <w:pPr>
              <w:pStyle w:val="TableParagraph"/>
              <w:spacing w:before="67"/>
              <w:rPr>
                <w:i/>
                <w:sz w:val="14"/>
              </w:rPr>
            </w:pPr>
          </w:p>
          <w:p w14:paraId="388378F8" w14:textId="77777777" w:rsidR="00275643" w:rsidRDefault="00000000">
            <w:pPr>
              <w:pStyle w:val="TableParagraph"/>
              <w:ind w:right="68"/>
              <w:jc w:val="right"/>
              <w:rPr>
                <w:sz w:val="14"/>
              </w:rPr>
            </w:pPr>
            <w:r>
              <w:rPr>
                <w:color w:val="333333"/>
                <w:spacing w:val="-10"/>
                <w:sz w:val="14"/>
              </w:rPr>
              <w:t>—</w:t>
            </w:r>
          </w:p>
        </w:tc>
        <w:tc>
          <w:tcPr>
            <w:tcW w:w="730" w:type="dxa"/>
          </w:tcPr>
          <w:p w14:paraId="388378F9" w14:textId="77777777" w:rsidR="00275643" w:rsidRDefault="00275643">
            <w:pPr>
              <w:pStyle w:val="TableParagraph"/>
              <w:spacing w:before="67"/>
              <w:rPr>
                <w:i/>
                <w:sz w:val="14"/>
              </w:rPr>
            </w:pPr>
          </w:p>
          <w:p w14:paraId="388378FA" w14:textId="77777777" w:rsidR="00275643" w:rsidRDefault="00000000">
            <w:pPr>
              <w:pStyle w:val="TableParagraph"/>
              <w:ind w:right="68"/>
              <w:jc w:val="right"/>
              <w:rPr>
                <w:sz w:val="14"/>
              </w:rPr>
            </w:pPr>
            <w:r>
              <w:rPr>
                <w:color w:val="333333"/>
                <w:spacing w:val="-10"/>
                <w:sz w:val="14"/>
              </w:rPr>
              <w:t>—</w:t>
            </w:r>
          </w:p>
        </w:tc>
        <w:tc>
          <w:tcPr>
            <w:tcW w:w="650" w:type="dxa"/>
          </w:tcPr>
          <w:p w14:paraId="388378FB" w14:textId="77777777" w:rsidR="00275643" w:rsidRDefault="00275643">
            <w:pPr>
              <w:pStyle w:val="TableParagraph"/>
              <w:spacing w:before="67"/>
              <w:rPr>
                <w:i/>
                <w:sz w:val="14"/>
              </w:rPr>
            </w:pPr>
          </w:p>
          <w:p w14:paraId="388378FC" w14:textId="77777777" w:rsidR="00275643" w:rsidRDefault="00000000">
            <w:pPr>
              <w:pStyle w:val="TableParagraph"/>
              <w:ind w:right="68"/>
              <w:jc w:val="right"/>
              <w:rPr>
                <w:sz w:val="14"/>
              </w:rPr>
            </w:pPr>
            <w:r>
              <w:rPr>
                <w:color w:val="333333"/>
                <w:spacing w:val="-10"/>
                <w:sz w:val="14"/>
              </w:rPr>
              <w:t>—</w:t>
            </w:r>
          </w:p>
        </w:tc>
        <w:tc>
          <w:tcPr>
            <w:tcW w:w="603" w:type="dxa"/>
            <w:tcBorders>
              <w:right w:val="nil"/>
            </w:tcBorders>
          </w:tcPr>
          <w:p w14:paraId="388378FD" w14:textId="77777777" w:rsidR="00275643" w:rsidRDefault="00275643">
            <w:pPr>
              <w:pStyle w:val="TableParagraph"/>
              <w:spacing w:before="67"/>
              <w:rPr>
                <w:i/>
                <w:sz w:val="14"/>
              </w:rPr>
            </w:pPr>
          </w:p>
          <w:p w14:paraId="388378FE" w14:textId="77777777" w:rsidR="00275643" w:rsidRDefault="00000000">
            <w:pPr>
              <w:pStyle w:val="TableParagraph"/>
              <w:ind w:left="321"/>
              <w:rPr>
                <w:sz w:val="14"/>
              </w:rPr>
            </w:pPr>
            <w:r>
              <w:rPr>
                <w:color w:val="333333"/>
                <w:spacing w:val="-5"/>
                <w:sz w:val="14"/>
              </w:rPr>
              <w:t>$52</w:t>
            </w:r>
          </w:p>
        </w:tc>
      </w:tr>
      <w:tr w:rsidR="00275643" w14:paraId="38837919" w14:textId="77777777">
        <w:trPr>
          <w:trHeight w:val="630"/>
        </w:trPr>
        <w:tc>
          <w:tcPr>
            <w:tcW w:w="640" w:type="dxa"/>
          </w:tcPr>
          <w:p w14:paraId="38837900" w14:textId="77777777" w:rsidR="00275643" w:rsidRDefault="00275643">
            <w:pPr>
              <w:pStyle w:val="TableParagraph"/>
              <w:spacing w:before="67"/>
              <w:rPr>
                <w:i/>
                <w:sz w:val="14"/>
              </w:rPr>
            </w:pPr>
          </w:p>
          <w:p w14:paraId="38837901" w14:textId="77777777" w:rsidR="00275643" w:rsidRDefault="00000000">
            <w:pPr>
              <w:pStyle w:val="TableParagraph"/>
              <w:ind w:left="6"/>
              <w:jc w:val="center"/>
              <w:rPr>
                <w:b/>
                <w:sz w:val="14"/>
              </w:rPr>
            </w:pPr>
            <w:r>
              <w:rPr>
                <w:b/>
                <w:color w:val="333333"/>
                <w:spacing w:val="-2"/>
                <w:sz w:val="14"/>
              </w:rPr>
              <w:t>TOTAL</w:t>
            </w:r>
          </w:p>
        </w:tc>
        <w:tc>
          <w:tcPr>
            <w:tcW w:w="780" w:type="dxa"/>
          </w:tcPr>
          <w:p w14:paraId="38837902" w14:textId="77777777" w:rsidR="00275643" w:rsidRDefault="00275643">
            <w:pPr>
              <w:pStyle w:val="TableParagraph"/>
              <w:spacing w:before="67"/>
              <w:rPr>
                <w:i/>
                <w:sz w:val="14"/>
              </w:rPr>
            </w:pPr>
          </w:p>
          <w:p w14:paraId="38837903" w14:textId="77777777" w:rsidR="00275643" w:rsidRDefault="00000000">
            <w:pPr>
              <w:pStyle w:val="TableParagraph"/>
              <w:ind w:left="81"/>
              <w:rPr>
                <w:sz w:val="14"/>
              </w:rPr>
            </w:pPr>
            <w:r>
              <w:rPr>
                <w:color w:val="333333"/>
                <w:spacing w:val="-10"/>
                <w:sz w:val="14"/>
              </w:rPr>
              <w:t>—</w:t>
            </w:r>
          </w:p>
        </w:tc>
        <w:tc>
          <w:tcPr>
            <w:tcW w:w="1160" w:type="dxa"/>
          </w:tcPr>
          <w:p w14:paraId="38837904" w14:textId="77777777" w:rsidR="00275643" w:rsidRDefault="00000000">
            <w:pPr>
              <w:pStyle w:val="TableParagraph"/>
              <w:spacing w:before="108" w:line="357" w:lineRule="auto"/>
              <w:ind w:left="87" w:right="290"/>
              <w:rPr>
                <w:b/>
                <w:sz w:val="14"/>
              </w:rPr>
            </w:pPr>
            <w:r>
              <w:rPr>
                <w:b/>
                <w:color w:val="333333"/>
                <w:sz w:val="14"/>
              </w:rPr>
              <w:t>Full</w:t>
            </w:r>
            <w:r>
              <w:rPr>
                <w:b/>
                <w:color w:val="333333"/>
                <w:spacing w:val="-10"/>
                <w:sz w:val="14"/>
              </w:rPr>
              <w:t xml:space="preserve"> </w:t>
            </w:r>
            <w:r>
              <w:rPr>
                <w:b/>
                <w:color w:val="333333"/>
                <w:sz w:val="14"/>
              </w:rPr>
              <w:t>5-Year</w:t>
            </w:r>
            <w:r>
              <w:rPr>
                <w:b/>
                <w:color w:val="333333"/>
                <w:spacing w:val="40"/>
                <w:sz w:val="14"/>
              </w:rPr>
              <w:t xml:space="preserve"> </w:t>
            </w:r>
            <w:r>
              <w:rPr>
                <w:b/>
                <w:color w:val="333333"/>
                <w:spacing w:val="-2"/>
                <w:sz w:val="14"/>
              </w:rPr>
              <w:t>Program</w:t>
            </w:r>
          </w:p>
        </w:tc>
        <w:tc>
          <w:tcPr>
            <w:tcW w:w="730" w:type="dxa"/>
          </w:tcPr>
          <w:p w14:paraId="38837905" w14:textId="77777777" w:rsidR="00275643" w:rsidRDefault="00275643">
            <w:pPr>
              <w:pStyle w:val="TableParagraph"/>
              <w:spacing w:before="67"/>
              <w:rPr>
                <w:i/>
                <w:sz w:val="14"/>
              </w:rPr>
            </w:pPr>
          </w:p>
          <w:p w14:paraId="38837906" w14:textId="77777777" w:rsidR="00275643" w:rsidRDefault="00000000">
            <w:pPr>
              <w:pStyle w:val="TableParagraph"/>
              <w:ind w:left="2"/>
              <w:jc w:val="center"/>
              <w:rPr>
                <w:b/>
                <w:sz w:val="14"/>
              </w:rPr>
            </w:pPr>
            <w:r>
              <w:rPr>
                <w:b/>
                <w:color w:val="333333"/>
                <w:spacing w:val="-2"/>
                <w:sz w:val="14"/>
              </w:rPr>
              <w:t>$10.41M</w:t>
            </w:r>
          </w:p>
        </w:tc>
        <w:tc>
          <w:tcPr>
            <w:tcW w:w="650" w:type="dxa"/>
          </w:tcPr>
          <w:p w14:paraId="38837907" w14:textId="77777777" w:rsidR="00275643" w:rsidRDefault="00275643">
            <w:pPr>
              <w:pStyle w:val="TableParagraph"/>
              <w:spacing w:before="67"/>
              <w:rPr>
                <w:i/>
                <w:sz w:val="14"/>
              </w:rPr>
            </w:pPr>
          </w:p>
          <w:p w14:paraId="38837908" w14:textId="77777777" w:rsidR="00275643" w:rsidRDefault="00000000">
            <w:pPr>
              <w:pStyle w:val="TableParagraph"/>
              <w:ind w:right="76"/>
              <w:jc w:val="right"/>
              <w:rPr>
                <w:b/>
                <w:sz w:val="14"/>
              </w:rPr>
            </w:pPr>
            <w:r>
              <w:rPr>
                <w:b/>
                <w:color w:val="333333"/>
                <w:spacing w:val="-2"/>
                <w:sz w:val="14"/>
              </w:rPr>
              <w:t>$0.30M</w:t>
            </w:r>
          </w:p>
        </w:tc>
        <w:tc>
          <w:tcPr>
            <w:tcW w:w="730" w:type="dxa"/>
          </w:tcPr>
          <w:p w14:paraId="38837909" w14:textId="77777777" w:rsidR="00275643" w:rsidRDefault="00275643">
            <w:pPr>
              <w:pStyle w:val="TableParagraph"/>
              <w:spacing w:before="67"/>
              <w:rPr>
                <w:i/>
                <w:sz w:val="14"/>
              </w:rPr>
            </w:pPr>
          </w:p>
          <w:p w14:paraId="3883790A" w14:textId="77777777" w:rsidR="00275643" w:rsidRDefault="00000000">
            <w:pPr>
              <w:pStyle w:val="TableParagraph"/>
              <w:ind w:right="76"/>
              <w:jc w:val="right"/>
              <w:rPr>
                <w:b/>
                <w:sz w:val="14"/>
              </w:rPr>
            </w:pPr>
            <w:r>
              <w:rPr>
                <w:b/>
                <w:color w:val="333333"/>
                <w:spacing w:val="-2"/>
                <w:sz w:val="14"/>
              </w:rPr>
              <w:t>$33.16M</w:t>
            </w:r>
          </w:p>
        </w:tc>
        <w:tc>
          <w:tcPr>
            <w:tcW w:w="850" w:type="dxa"/>
          </w:tcPr>
          <w:p w14:paraId="3883790B" w14:textId="77777777" w:rsidR="00275643" w:rsidRDefault="00275643">
            <w:pPr>
              <w:pStyle w:val="TableParagraph"/>
              <w:spacing w:before="67"/>
              <w:rPr>
                <w:i/>
                <w:sz w:val="14"/>
              </w:rPr>
            </w:pPr>
          </w:p>
          <w:p w14:paraId="3883790C" w14:textId="77777777" w:rsidR="00275643" w:rsidRDefault="00000000">
            <w:pPr>
              <w:pStyle w:val="TableParagraph"/>
              <w:ind w:right="69"/>
              <w:jc w:val="right"/>
              <w:rPr>
                <w:b/>
                <w:sz w:val="14"/>
              </w:rPr>
            </w:pPr>
            <w:r>
              <w:rPr>
                <w:b/>
                <w:color w:val="333333"/>
                <w:spacing w:val="-2"/>
                <w:sz w:val="14"/>
              </w:rPr>
              <w:t>$29.54M</w:t>
            </w:r>
          </w:p>
        </w:tc>
        <w:tc>
          <w:tcPr>
            <w:tcW w:w="650" w:type="dxa"/>
          </w:tcPr>
          <w:p w14:paraId="3883790D" w14:textId="77777777" w:rsidR="00275643" w:rsidRDefault="00275643">
            <w:pPr>
              <w:pStyle w:val="TableParagraph"/>
              <w:spacing w:before="67"/>
              <w:rPr>
                <w:i/>
                <w:sz w:val="14"/>
              </w:rPr>
            </w:pPr>
          </w:p>
          <w:p w14:paraId="3883790E" w14:textId="77777777" w:rsidR="00275643" w:rsidRDefault="00000000">
            <w:pPr>
              <w:pStyle w:val="TableParagraph"/>
              <w:ind w:right="69"/>
              <w:jc w:val="right"/>
              <w:rPr>
                <w:b/>
                <w:sz w:val="14"/>
              </w:rPr>
            </w:pPr>
            <w:r>
              <w:rPr>
                <w:b/>
                <w:color w:val="333333"/>
                <w:spacing w:val="-2"/>
                <w:sz w:val="14"/>
              </w:rPr>
              <w:t>$7.78M</w:t>
            </w:r>
          </w:p>
        </w:tc>
        <w:tc>
          <w:tcPr>
            <w:tcW w:w="730" w:type="dxa"/>
          </w:tcPr>
          <w:p w14:paraId="3883790F" w14:textId="77777777" w:rsidR="00275643" w:rsidRDefault="00275643">
            <w:pPr>
              <w:pStyle w:val="TableParagraph"/>
              <w:spacing w:before="67"/>
              <w:rPr>
                <w:i/>
                <w:sz w:val="14"/>
              </w:rPr>
            </w:pPr>
          </w:p>
          <w:p w14:paraId="38837910" w14:textId="77777777" w:rsidR="00275643" w:rsidRDefault="00000000">
            <w:pPr>
              <w:pStyle w:val="TableParagraph"/>
              <w:ind w:right="68"/>
              <w:jc w:val="right"/>
              <w:rPr>
                <w:b/>
                <w:sz w:val="14"/>
              </w:rPr>
            </w:pPr>
            <w:r>
              <w:rPr>
                <w:b/>
                <w:color w:val="333333"/>
                <w:spacing w:val="-2"/>
                <w:sz w:val="14"/>
              </w:rPr>
              <w:t>$26.00M</w:t>
            </w:r>
          </w:p>
        </w:tc>
        <w:tc>
          <w:tcPr>
            <w:tcW w:w="730" w:type="dxa"/>
          </w:tcPr>
          <w:p w14:paraId="38837911" w14:textId="77777777" w:rsidR="00275643" w:rsidRDefault="00275643">
            <w:pPr>
              <w:pStyle w:val="TableParagraph"/>
              <w:spacing w:before="67"/>
              <w:rPr>
                <w:i/>
                <w:sz w:val="14"/>
              </w:rPr>
            </w:pPr>
          </w:p>
          <w:p w14:paraId="38837912" w14:textId="77777777" w:rsidR="00275643" w:rsidRDefault="00000000">
            <w:pPr>
              <w:pStyle w:val="TableParagraph"/>
              <w:ind w:right="68"/>
              <w:jc w:val="right"/>
              <w:rPr>
                <w:b/>
                <w:sz w:val="14"/>
              </w:rPr>
            </w:pPr>
            <w:r>
              <w:rPr>
                <w:b/>
                <w:color w:val="333333"/>
                <w:spacing w:val="-2"/>
                <w:sz w:val="14"/>
              </w:rPr>
              <w:t>$20.40M</w:t>
            </w:r>
          </w:p>
        </w:tc>
        <w:tc>
          <w:tcPr>
            <w:tcW w:w="730" w:type="dxa"/>
          </w:tcPr>
          <w:p w14:paraId="38837913" w14:textId="77777777" w:rsidR="00275643" w:rsidRDefault="00275643">
            <w:pPr>
              <w:pStyle w:val="TableParagraph"/>
              <w:spacing w:before="67"/>
              <w:rPr>
                <w:i/>
                <w:sz w:val="14"/>
              </w:rPr>
            </w:pPr>
          </w:p>
          <w:p w14:paraId="38837914" w14:textId="77777777" w:rsidR="00275643" w:rsidRDefault="00000000">
            <w:pPr>
              <w:pStyle w:val="TableParagraph"/>
              <w:ind w:right="68"/>
              <w:jc w:val="right"/>
              <w:rPr>
                <w:b/>
                <w:sz w:val="14"/>
              </w:rPr>
            </w:pPr>
            <w:r>
              <w:rPr>
                <w:b/>
                <w:color w:val="333333"/>
                <w:spacing w:val="-2"/>
                <w:sz w:val="14"/>
              </w:rPr>
              <w:t>$81.48M</w:t>
            </w:r>
          </w:p>
        </w:tc>
        <w:tc>
          <w:tcPr>
            <w:tcW w:w="650" w:type="dxa"/>
          </w:tcPr>
          <w:p w14:paraId="38837915" w14:textId="77777777" w:rsidR="00275643" w:rsidRDefault="00275643">
            <w:pPr>
              <w:pStyle w:val="TableParagraph"/>
              <w:spacing w:before="67"/>
              <w:rPr>
                <w:i/>
                <w:sz w:val="14"/>
              </w:rPr>
            </w:pPr>
          </w:p>
          <w:p w14:paraId="38837916" w14:textId="77777777" w:rsidR="00275643" w:rsidRDefault="00000000">
            <w:pPr>
              <w:pStyle w:val="TableParagraph"/>
              <w:ind w:right="68"/>
              <w:jc w:val="right"/>
              <w:rPr>
                <w:b/>
                <w:sz w:val="14"/>
              </w:rPr>
            </w:pPr>
            <w:r>
              <w:rPr>
                <w:b/>
                <w:color w:val="333333"/>
                <w:spacing w:val="-2"/>
                <w:sz w:val="14"/>
              </w:rPr>
              <w:t>$6.90M</w:t>
            </w:r>
          </w:p>
        </w:tc>
        <w:tc>
          <w:tcPr>
            <w:tcW w:w="603" w:type="dxa"/>
            <w:tcBorders>
              <w:right w:val="nil"/>
            </w:tcBorders>
          </w:tcPr>
          <w:p w14:paraId="38837917" w14:textId="77777777" w:rsidR="00275643" w:rsidRDefault="00275643">
            <w:pPr>
              <w:pStyle w:val="TableParagraph"/>
              <w:spacing w:before="67"/>
              <w:rPr>
                <w:i/>
                <w:sz w:val="14"/>
              </w:rPr>
            </w:pPr>
          </w:p>
          <w:p w14:paraId="38837918" w14:textId="77777777" w:rsidR="00275643" w:rsidRDefault="00000000">
            <w:pPr>
              <w:pStyle w:val="TableParagraph"/>
              <w:ind w:left="177" w:right="-72"/>
              <w:rPr>
                <w:b/>
                <w:sz w:val="14"/>
              </w:rPr>
            </w:pPr>
            <w:r>
              <w:rPr>
                <w:b/>
                <w:color w:val="333333"/>
                <w:spacing w:val="-2"/>
                <w:sz w:val="14"/>
              </w:rPr>
              <w:t>$3.22M</w:t>
            </w:r>
          </w:p>
        </w:tc>
      </w:tr>
    </w:tbl>
    <w:p w14:paraId="3883791A" w14:textId="77777777" w:rsidR="00275643" w:rsidRDefault="00275643">
      <w:pPr>
        <w:pStyle w:val="BodyText"/>
        <w:spacing w:before="27"/>
        <w:rPr>
          <w:i/>
        </w:rPr>
      </w:pPr>
    </w:p>
    <w:p w14:paraId="3883791B" w14:textId="77777777" w:rsidR="00275643" w:rsidRPr="007E0F55" w:rsidRDefault="00000000">
      <w:pPr>
        <w:spacing w:line="312" w:lineRule="auto"/>
        <w:ind w:left="347" w:right="144"/>
        <w:jc w:val="both"/>
        <w:rPr>
          <w:i/>
          <w:sz w:val="16"/>
          <w:lang w:val="es-AR"/>
        </w:rPr>
      </w:pPr>
      <w:r>
        <w:rPr>
          <w:i/>
          <w:noProof/>
          <w:sz w:val="16"/>
        </w:rPr>
        <mc:AlternateContent>
          <mc:Choice Requires="wps">
            <w:drawing>
              <wp:anchor distT="0" distB="0" distL="0" distR="0" simplePos="0" relativeHeight="15795200" behindDoc="0" locked="0" layoutInCell="1" allowOverlap="1" wp14:anchorId="38837EB1" wp14:editId="38837EB2">
                <wp:simplePos x="0" y="0"/>
                <wp:positionH relativeFrom="page">
                  <wp:posOffset>723899</wp:posOffset>
                </wp:positionH>
                <wp:positionV relativeFrom="paragraph">
                  <wp:posOffset>-18631</wp:posOffset>
                </wp:positionV>
                <wp:extent cx="25400" cy="749300"/>
                <wp:effectExtent l="0" t="0" r="0" b="0"/>
                <wp:wrapNone/>
                <wp:docPr id="172" name="Graphic 2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0" cy="749300"/>
                        </a:xfrm>
                        <a:custGeom>
                          <a:avLst/>
                          <a:gdLst/>
                          <a:ahLst/>
                          <a:cxnLst/>
                          <a:rect l="l" t="t" r="r" b="b"/>
                          <a:pathLst>
                            <a:path w="25400" h="749300">
                              <a:moveTo>
                                <a:pt x="25400" y="749300"/>
                              </a:moveTo>
                              <a:lnTo>
                                <a:pt x="0" y="749300"/>
                              </a:lnTo>
                              <a:lnTo>
                                <a:pt x="0" y="0"/>
                              </a:lnTo>
                              <a:lnTo>
                                <a:pt x="25400" y="0"/>
                              </a:lnTo>
                              <a:lnTo>
                                <a:pt x="25400" y="74930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shape w14:anchorId="040EF46B" id="Graphic 223" o:spid="_x0000_s1026" style="position:absolute;margin-left:57pt;margin-top:-1.45pt;width:2pt;height:59pt;z-index:15795200;visibility:visible;mso-wrap-style:square;mso-wrap-distance-left:0;mso-wrap-distance-top:0;mso-wrap-distance-right:0;mso-wrap-distance-bottom:0;mso-position-horizontal:absolute;mso-position-horizontal-relative:page;mso-position-vertical:absolute;mso-position-vertical-relative:text;v-text-anchor:top" coordsize="25400,749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" path="m25400,749300l,749300,,,25400,r,749300xe" fillcolor="#ddd" stroked="f">
                <v:path arrowok="t"/>
                <w10:wrap anchorx="page"/>
              </v:shape>
            </w:pict>
          </mc:Fallback>
        </mc:AlternateContent>
      </w:r>
      <w:r>
        <w:rPr>
          <w:b/>
          <w:i/>
          <w:color w:val="666666"/>
          <w:sz w:val="16"/>
        </w:rPr>
        <w:t xml:space="preserve">Reconciliation: </w:t>
      </w:r>
      <w:r>
        <w:rPr>
          <w:i/>
          <w:color w:val="666666"/>
          <w:sz w:val="16"/>
        </w:rPr>
        <w:t xml:space="preserve">Total Program CAPEX = </w:t>
      </w:r>
      <w:r>
        <w:rPr>
          <w:b/>
          <w:i/>
          <w:color w:val="666666"/>
          <w:sz w:val="16"/>
        </w:rPr>
        <w:t xml:space="preserve">US$ 256.0 Million </w:t>
      </w:r>
      <w:r>
        <w:rPr>
          <w:i/>
          <w:color w:val="666666"/>
          <w:sz w:val="16"/>
        </w:rPr>
        <w:t>(matches Table 16A</w:t>
      </w:r>
      <w:r>
        <w:rPr>
          <w:i/>
          <w:color w:val="666666"/>
          <w:spacing w:val="-2"/>
          <w:sz w:val="16"/>
        </w:rPr>
        <w:t xml:space="preserve"> </w:t>
      </w:r>
      <w:r>
        <w:rPr>
          <w:i/>
          <w:color w:val="666666"/>
          <w:sz w:val="16"/>
        </w:rPr>
        <w:t xml:space="preserve">exactly). </w:t>
      </w:r>
      <w:r w:rsidRPr="007E0F55">
        <w:rPr>
          <w:i/>
          <w:color w:val="666666"/>
          <w:sz w:val="16"/>
          <w:lang w:val="es-AR"/>
        </w:rPr>
        <w:t xml:space="preserve">Phase 1 La Paz = </w:t>
      </w:r>
      <w:r w:rsidRPr="007E0F55">
        <w:rPr>
          <w:i/>
          <w:color w:val="CC0000"/>
          <w:sz w:val="16"/>
          <w:lang w:val="es-AR"/>
        </w:rPr>
        <w:t>70.0M | Phase 2 Mara</w:t>
      </w:r>
      <w:r w:rsidRPr="007E0F55">
        <w:rPr>
          <w:i/>
          <w:color w:val="CC0000"/>
          <w:spacing w:val="40"/>
          <w:sz w:val="16"/>
          <w:lang w:val="es-AR"/>
        </w:rPr>
        <w:t xml:space="preserve"> </w:t>
      </w:r>
      <w:r w:rsidRPr="007E0F55">
        <w:rPr>
          <w:i/>
          <w:color w:val="CC0000"/>
          <w:sz w:val="16"/>
          <w:lang w:val="es-AR"/>
        </w:rPr>
        <w:t xml:space="preserve">&amp; Mara Oeste = </w:t>
      </w:r>
      <w:r w:rsidRPr="007E0F55">
        <w:rPr>
          <w:i/>
          <w:color w:val="666666"/>
          <w:sz w:val="16"/>
          <w:lang w:val="es-AR"/>
        </w:rPr>
        <w:t xml:space="preserve">75.0M | Phase 3 La Paz Sur = </w:t>
      </w:r>
      <w:r w:rsidRPr="007E0F55">
        <w:rPr>
          <w:rFonts w:ascii="Cambria" w:hAnsi="Cambria"/>
          <w:color w:val="666666"/>
          <w:sz w:val="17"/>
          <w:lang w:val="es-AR"/>
        </w:rPr>
        <w:t>40.0</w:t>
      </w:r>
      <w:r w:rsidRPr="007E0F55">
        <w:rPr>
          <w:rFonts w:ascii="Georgia" w:hAnsi="Georgia"/>
          <w:i/>
          <w:color w:val="666666"/>
          <w:sz w:val="17"/>
          <w:lang w:val="es-AR"/>
        </w:rPr>
        <w:t>M</w:t>
      </w:r>
      <w:r w:rsidRPr="007E0F55">
        <w:rPr>
          <w:rFonts w:ascii="Georgia" w:hAnsi="Georgia"/>
          <w:i/>
          <w:color w:val="666666"/>
          <w:spacing w:val="-15"/>
          <w:sz w:val="17"/>
          <w:lang w:val="es-AR"/>
        </w:rPr>
        <w:t xml:space="preserve"> </w:t>
      </w:r>
      <w:r w:rsidRPr="007E0F55">
        <w:rPr>
          <w:rFonts w:ascii="Cambria" w:hAnsi="Cambria"/>
          <w:color w:val="666666"/>
          <w:sz w:val="17"/>
          <w:lang w:val="es-AR"/>
        </w:rPr>
        <w:t>∣</w:t>
      </w:r>
      <w:r w:rsidRPr="007E0F55">
        <w:rPr>
          <w:rFonts w:ascii="Georgia" w:hAnsi="Georgia"/>
          <w:i/>
          <w:color w:val="666666"/>
          <w:sz w:val="17"/>
          <w:lang w:val="es-AR"/>
        </w:rPr>
        <w:t>Phase</w:t>
      </w:r>
      <w:r w:rsidRPr="007E0F55">
        <w:rPr>
          <w:rFonts w:ascii="Cambria" w:hAnsi="Cambria"/>
          <w:color w:val="666666"/>
          <w:sz w:val="17"/>
          <w:lang w:val="es-AR"/>
        </w:rPr>
        <w:t>4</w:t>
      </w:r>
      <w:r w:rsidRPr="007E0F55">
        <w:rPr>
          <w:rFonts w:ascii="Georgia" w:hAnsi="Georgia"/>
          <w:i/>
          <w:color w:val="666666"/>
          <w:sz w:val="17"/>
          <w:lang w:val="es-AR"/>
        </w:rPr>
        <w:t>ElMojan</w:t>
      </w:r>
      <w:r w:rsidRPr="007E0F55">
        <w:rPr>
          <w:rFonts w:ascii="Georgia" w:hAnsi="Georgia"/>
          <w:i/>
          <w:color w:val="666666"/>
          <w:spacing w:val="25"/>
          <w:sz w:val="17"/>
          <w:lang w:val="es-AR"/>
        </w:rPr>
        <w:t xml:space="preserve"> </w:t>
      </w:r>
      <w:r w:rsidRPr="007E0F55">
        <w:rPr>
          <w:rFonts w:ascii="Cambria" w:hAnsi="Cambria"/>
          <w:color w:val="666666"/>
          <w:sz w:val="17"/>
          <w:lang w:val="es-AR"/>
        </w:rPr>
        <w:t>=</w:t>
      </w:r>
      <w:r w:rsidRPr="007E0F55">
        <w:rPr>
          <w:i/>
          <w:color w:val="666666"/>
          <w:sz w:val="16"/>
          <w:lang w:val="es-AR"/>
        </w:rPr>
        <w:t xml:space="preserve">45.0M | Gas </w:t>
      </w:r>
      <w:proofErr w:type="spellStart"/>
      <w:r w:rsidRPr="007E0F55">
        <w:rPr>
          <w:i/>
          <w:color w:val="666666"/>
          <w:sz w:val="16"/>
          <w:lang w:val="es-AR"/>
        </w:rPr>
        <w:t>Expansion</w:t>
      </w:r>
      <w:proofErr w:type="spellEnd"/>
      <w:r w:rsidRPr="007E0F55">
        <w:rPr>
          <w:i/>
          <w:color w:val="666666"/>
          <w:sz w:val="16"/>
          <w:lang w:val="es-AR"/>
        </w:rPr>
        <w:t xml:space="preserve"> = $26.0M.</w:t>
      </w:r>
    </w:p>
    <w:p w14:paraId="3883791C" w14:textId="77777777" w:rsidR="00275643" w:rsidRDefault="00000000">
      <w:pPr>
        <w:spacing w:before="172" w:line="326" w:lineRule="auto"/>
        <w:ind w:left="347" w:right="144"/>
        <w:jc w:val="both"/>
        <w:rPr>
          <w:i/>
          <w:sz w:val="16"/>
        </w:rPr>
      </w:pPr>
      <w:r>
        <w:rPr>
          <w:b/>
          <w:i/>
          <w:color w:val="666666"/>
          <w:sz w:val="16"/>
        </w:rPr>
        <w:t xml:space="preserve">Key Milestones: </w:t>
      </w:r>
      <w:r>
        <w:rPr>
          <w:i/>
          <w:color w:val="666666"/>
          <w:sz w:val="16"/>
        </w:rPr>
        <w:t>First Oil at D+1 (Sep 2026) | 10,000 BOPD at D+6 (Dec 2026) | La Paz Plateau at D+12 (Jun 2027) | 38,000 BOPD at D+24 (Sep 2027) | First Gas Export at D+29 (Feb 2028) | Full Plateau 52,849 BOPD at D+48 (Sep 2030).</w:t>
      </w:r>
    </w:p>
    <w:p w14:paraId="3883791D" w14:textId="77777777" w:rsidR="00275643" w:rsidRDefault="00275643">
      <w:pPr>
        <w:pStyle w:val="BodyText"/>
        <w:spacing w:before="117"/>
        <w:rPr>
          <w:i/>
        </w:rPr>
      </w:pPr>
    </w:p>
    <w:p w14:paraId="3883791E" w14:textId="77777777" w:rsidR="00275643" w:rsidRDefault="00000000">
      <w:pPr>
        <w:pStyle w:val="Heading2"/>
        <w:numPr>
          <w:ilvl w:val="1"/>
          <w:numId w:val="21"/>
        </w:numPr>
        <w:tabs>
          <w:tab w:val="left" w:pos="559"/>
        </w:tabs>
        <w:ind w:left="559" w:hanging="412"/>
      </w:pPr>
      <w:r>
        <w:rPr>
          <w:color w:val="333333"/>
        </w:rPr>
        <w:t>Operational</w:t>
      </w:r>
      <w:r>
        <w:rPr>
          <w:color w:val="333333"/>
          <w:spacing w:val="15"/>
        </w:rPr>
        <w:t xml:space="preserve"> </w:t>
      </w:r>
      <w:r>
        <w:rPr>
          <w:color w:val="333333"/>
        </w:rPr>
        <w:t>Summary</w:t>
      </w:r>
      <w:r>
        <w:rPr>
          <w:color w:val="333333"/>
          <w:spacing w:val="15"/>
        </w:rPr>
        <w:t xml:space="preserve"> </w:t>
      </w:r>
      <w:r>
        <w:rPr>
          <w:color w:val="333333"/>
        </w:rPr>
        <w:t>View</w:t>
      </w:r>
      <w:r>
        <w:rPr>
          <w:color w:val="333333"/>
          <w:spacing w:val="15"/>
        </w:rPr>
        <w:t xml:space="preserve"> </w:t>
      </w:r>
      <w:r>
        <w:rPr>
          <w:color w:val="333333"/>
        </w:rPr>
        <w:t>(Grouped</w:t>
      </w:r>
      <w:r>
        <w:rPr>
          <w:color w:val="333333"/>
          <w:spacing w:val="15"/>
        </w:rPr>
        <w:t xml:space="preserve"> </w:t>
      </w:r>
      <w:r>
        <w:rPr>
          <w:color w:val="333333"/>
        </w:rPr>
        <w:t>Cost</w:t>
      </w:r>
      <w:r>
        <w:rPr>
          <w:color w:val="333333"/>
          <w:spacing w:val="16"/>
        </w:rPr>
        <w:t xml:space="preserve"> </w:t>
      </w:r>
      <w:r>
        <w:rPr>
          <w:color w:val="333333"/>
          <w:spacing w:val="-2"/>
        </w:rPr>
        <w:t>Categories)</w:t>
      </w:r>
    </w:p>
    <w:p w14:paraId="3883791F" w14:textId="77777777" w:rsidR="00275643" w:rsidRDefault="00275643">
      <w:pPr>
        <w:pStyle w:val="BodyText"/>
        <w:spacing w:before="34"/>
        <w:rPr>
          <w:b/>
          <w:sz w:val="18"/>
        </w:rPr>
      </w:pPr>
    </w:p>
    <w:p w14:paraId="38837920" w14:textId="77777777" w:rsidR="00275643" w:rsidRDefault="00000000">
      <w:pPr>
        <w:pStyle w:val="BodyText"/>
        <w:spacing w:before="1" w:line="338" w:lineRule="auto"/>
        <w:ind w:left="147"/>
      </w:pPr>
      <w:r>
        <w:rPr>
          <w:color w:val="333333"/>
        </w:rPr>
        <w:t>The</w:t>
      </w:r>
      <w:r>
        <w:rPr>
          <w:color w:val="333333"/>
          <w:spacing w:val="20"/>
        </w:rPr>
        <w:t xml:space="preserve"> </w:t>
      </w:r>
      <w:r>
        <w:rPr>
          <w:color w:val="333333"/>
        </w:rPr>
        <w:t>following</w:t>
      </w:r>
      <w:r>
        <w:rPr>
          <w:color w:val="333333"/>
          <w:spacing w:val="20"/>
        </w:rPr>
        <w:t xml:space="preserve"> </w:t>
      </w:r>
      <w:r>
        <w:rPr>
          <w:color w:val="333333"/>
        </w:rPr>
        <w:t>table</w:t>
      </w:r>
      <w:r>
        <w:rPr>
          <w:color w:val="333333"/>
          <w:spacing w:val="20"/>
        </w:rPr>
        <w:t xml:space="preserve"> </w:t>
      </w:r>
      <w:r>
        <w:rPr>
          <w:color w:val="333333"/>
        </w:rPr>
        <w:t>(Table</w:t>
      </w:r>
      <w:r>
        <w:rPr>
          <w:color w:val="333333"/>
          <w:spacing w:val="20"/>
        </w:rPr>
        <w:t xml:space="preserve"> </w:t>
      </w:r>
      <w:r>
        <w:rPr>
          <w:color w:val="333333"/>
        </w:rPr>
        <w:t>22A)</w:t>
      </w:r>
      <w:r>
        <w:rPr>
          <w:color w:val="333333"/>
          <w:spacing w:val="20"/>
        </w:rPr>
        <w:t xml:space="preserve"> </w:t>
      </w:r>
      <w:r>
        <w:rPr>
          <w:color w:val="333333"/>
        </w:rPr>
        <w:t>provides</w:t>
      </w:r>
      <w:r>
        <w:rPr>
          <w:color w:val="333333"/>
          <w:spacing w:val="20"/>
        </w:rPr>
        <w:t xml:space="preserve"> </w:t>
      </w:r>
      <w:r>
        <w:rPr>
          <w:color w:val="333333"/>
        </w:rPr>
        <w:t>the</w:t>
      </w:r>
      <w:r>
        <w:rPr>
          <w:color w:val="333333"/>
          <w:spacing w:val="20"/>
        </w:rPr>
        <w:t xml:space="preserve"> </w:t>
      </w:r>
      <w:r>
        <w:rPr>
          <w:color w:val="333333"/>
        </w:rPr>
        <w:t>same</w:t>
      </w:r>
      <w:r>
        <w:rPr>
          <w:color w:val="333333"/>
          <w:spacing w:val="20"/>
        </w:rPr>
        <w:t xml:space="preserve"> </w:t>
      </w:r>
      <w:r>
        <w:rPr>
          <w:color w:val="333333"/>
        </w:rPr>
        <w:t>information</w:t>
      </w:r>
      <w:r>
        <w:rPr>
          <w:color w:val="333333"/>
          <w:spacing w:val="20"/>
        </w:rPr>
        <w:t xml:space="preserve"> </w:t>
      </w:r>
      <w:r>
        <w:rPr>
          <w:color w:val="333333"/>
        </w:rPr>
        <w:t>in</w:t>
      </w:r>
      <w:r>
        <w:rPr>
          <w:color w:val="333333"/>
          <w:spacing w:val="20"/>
        </w:rPr>
        <w:t xml:space="preserve"> </w:t>
      </w:r>
      <w:r>
        <w:rPr>
          <w:color w:val="333333"/>
        </w:rPr>
        <w:t>a</w:t>
      </w:r>
      <w:r>
        <w:rPr>
          <w:color w:val="333333"/>
          <w:spacing w:val="20"/>
        </w:rPr>
        <w:t xml:space="preserve"> </w:t>
      </w:r>
      <w:r>
        <w:rPr>
          <w:color w:val="333333"/>
        </w:rPr>
        <w:t>more</w:t>
      </w:r>
      <w:r>
        <w:rPr>
          <w:color w:val="333333"/>
          <w:spacing w:val="20"/>
        </w:rPr>
        <w:t xml:space="preserve"> </w:t>
      </w:r>
      <w:r>
        <w:rPr>
          <w:color w:val="333333"/>
        </w:rPr>
        <w:t>compact</w:t>
      </w:r>
      <w:r>
        <w:rPr>
          <w:color w:val="333333"/>
          <w:spacing w:val="20"/>
        </w:rPr>
        <w:t xml:space="preserve"> </w:t>
      </w:r>
      <w:r>
        <w:rPr>
          <w:color w:val="333333"/>
        </w:rPr>
        <w:t>format,</w:t>
      </w:r>
      <w:r>
        <w:rPr>
          <w:color w:val="333333"/>
          <w:spacing w:val="20"/>
        </w:rPr>
        <w:t xml:space="preserve"> </w:t>
      </w:r>
      <w:r>
        <w:rPr>
          <w:color w:val="333333"/>
        </w:rPr>
        <w:t>grouping</w:t>
      </w:r>
      <w:r>
        <w:rPr>
          <w:color w:val="333333"/>
          <w:spacing w:val="20"/>
        </w:rPr>
        <w:t xml:space="preserve"> </w:t>
      </w:r>
      <w:r>
        <w:rPr>
          <w:color w:val="333333"/>
        </w:rPr>
        <w:t>related</w:t>
      </w:r>
      <w:r>
        <w:rPr>
          <w:color w:val="333333"/>
          <w:spacing w:val="20"/>
        </w:rPr>
        <w:t xml:space="preserve"> </w:t>
      </w:r>
      <w:r>
        <w:rPr>
          <w:color w:val="333333"/>
        </w:rPr>
        <w:t>cost</w:t>
      </w:r>
      <w:r>
        <w:rPr>
          <w:color w:val="333333"/>
          <w:spacing w:val="20"/>
        </w:rPr>
        <w:t xml:space="preserve"> </w:t>
      </w:r>
      <w:r>
        <w:rPr>
          <w:color w:val="333333"/>
        </w:rPr>
        <w:t>categories</w:t>
      </w:r>
      <w:r>
        <w:rPr>
          <w:color w:val="333333"/>
          <w:spacing w:val="20"/>
        </w:rPr>
        <w:t xml:space="preserve"> </w:t>
      </w:r>
      <w:r>
        <w:rPr>
          <w:color w:val="333333"/>
        </w:rPr>
        <w:t>into</w:t>
      </w:r>
      <w:r>
        <w:rPr>
          <w:color w:val="333333"/>
          <w:spacing w:val="20"/>
        </w:rPr>
        <w:t xml:space="preserve"> </w:t>
      </w:r>
      <w:r>
        <w:rPr>
          <w:color w:val="333333"/>
        </w:rPr>
        <w:t>five summary columns for quick reference:</w:t>
      </w:r>
    </w:p>
    <w:p w14:paraId="38837921" w14:textId="77777777" w:rsidR="00275643" w:rsidRDefault="00275643">
      <w:pPr>
        <w:pStyle w:val="BodyText"/>
        <w:spacing w:before="98"/>
      </w:pPr>
    </w:p>
    <w:p w14:paraId="38837922" w14:textId="77777777" w:rsidR="00275643" w:rsidRDefault="00000000">
      <w:pPr>
        <w:pStyle w:val="Heading2"/>
        <w:ind w:left="347" w:hanging="200"/>
      </w:pPr>
      <w:r>
        <w:rPr>
          <w:color w:val="333333"/>
        </w:rPr>
        <w:t>Table</w:t>
      </w:r>
      <w:r>
        <w:rPr>
          <w:color w:val="333333"/>
          <w:spacing w:val="11"/>
        </w:rPr>
        <w:t xml:space="preserve"> </w:t>
      </w:r>
      <w:r>
        <w:rPr>
          <w:color w:val="333333"/>
        </w:rPr>
        <w:t>22A:</w:t>
      </w:r>
      <w:r>
        <w:rPr>
          <w:color w:val="333333"/>
          <w:spacing w:val="12"/>
        </w:rPr>
        <w:t xml:space="preserve"> </w:t>
      </w:r>
      <w:r>
        <w:rPr>
          <w:color w:val="333333"/>
        </w:rPr>
        <w:t>Monthly</w:t>
      </w:r>
      <w:r>
        <w:rPr>
          <w:color w:val="333333"/>
          <w:spacing w:val="12"/>
        </w:rPr>
        <w:t xml:space="preserve"> </w:t>
      </w:r>
      <w:r>
        <w:rPr>
          <w:color w:val="333333"/>
        </w:rPr>
        <w:t>Project</w:t>
      </w:r>
      <w:r>
        <w:rPr>
          <w:color w:val="333333"/>
          <w:spacing w:val="11"/>
        </w:rPr>
        <w:t xml:space="preserve"> </w:t>
      </w:r>
      <w:r>
        <w:rPr>
          <w:color w:val="333333"/>
        </w:rPr>
        <w:t>Execution</w:t>
      </w:r>
      <w:r>
        <w:rPr>
          <w:color w:val="333333"/>
          <w:spacing w:val="12"/>
        </w:rPr>
        <w:t xml:space="preserve"> </w:t>
      </w:r>
      <w:r>
        <w:rPr>
          <w:color w:val="333333"/>
        </w:rPr>
        <w:t>—</w:t>
      </w:r>
      <w:r>
        <w:rPr>
          <w:color w:val="333333"/>
          <w:spacing w:val="12"/>
        </w:rPr>
        <w:t xml:space="preserve"> </w:t>
      </w:r>
      <w:r>
        <w:rPr>
          <w:color w:val="333333"/>
        </w:rPr>
        <w:t>Costs,</w:t>
      </w:r>
      <w:r>
        <w:rPr>
          <w:color w:val="333333"/>
          <w:spacing w:val="12"/>
        </w:rPr>
        <w:t xml:space="preserve"> </w:t>
      </w:r>
      <w:r>
        <w:rPr>
          <w:color w:val="333333"/>
        </w:rPr>
        <w:t>Workover</w:t>
      </w:r>
      <w:r>
        <w:rPr>
          <w:color w:val="333333"/>
          <w:spacing w:val="11"/>
        </w:rPr>
        <w:t xml:space="preserve"> </w:t>
      </w:r>
      <w:r>
        <w:rPr>
          <w:color w:val="333333"/>
        </w:rPr>
        <w:t>Campaigns</w:t>
      </w:r>
      <w:r>
        <w:rPr>
          <w:color w:val="333333"/>
          <w:spacing w:val="12"/>
        </w:rPr>
        <w:t xml:space="preserve"> </w:t>
      </w:r>
      <w:r>
        <w:rPr>
          <w:color w:val="333333"/>
        </w:rPr>
        <w:t>&amp;</w:t>
      </w:r>
      <w:r>
        <w:rPr>
          <w:color w:val="333333"/>
          <w:spacing w:val="12"/>
        </w:rPr>
        <w:t xml:space="preserve"> </w:t>
      </w:r>
      <w:r>
        <w:rPr>
          <w:color w:val="333333"/>
        </w:rPr>
        <w:t>Production</w:t>
      </w:r>
      <w:r>
        <w:rPr>
          <w:color w:val="333333"/>
          <w:spacing w:val="12"/>
        </w:rPr>
        <w:t xml:space="preserve"> </w:t>
      </w:r>
      <w:r>
        <w:rPr>
          <w:color w:val="333333"/>
        </w:rPr>
        <w:t>(12</w:t>
      </w:r>
      <w:r>
        <w:rPr>
          <w:color w:val="333333"/>
          <w:spacing w:val="11"/>
        </w:rPr>
        <w:t xml:space="preserve"> </w:t>
      </w:r>
      <w:r>
        <w:rPr>
          <w:color w:val="333333"/>
        </w:rPr>
        <w:t>Packages</w:t>
      </w:r>
      <w:r>
        <w:rPr>
          <w:color w:val="333333"/>
          <w:spacing w:val="12"/>
        </w:rPr>
        <w:t xml:space="preserve"> </w:t>
      </w:r>
      <w:r>
        <w:rPr>
          <w:color w:val="333333"/>
        </w:rPr>
        <w:t>for</w:t>
      </w:r>
      <w:r>
        <w:rPr>
          <w:color w:val="333333"/>
          <w:spacing w:val="12"/>
        </w:rPr>
        <w:t xml:space="preserve"> </w:t>
      </w:r>
      <w:r>
        <w:rPr>
          <w:color w:val="333333"/>
        </w:rPr>
        <w:t>La</w:t>
      </w:r>
      <w:r>
        <w:rPr>
          <w:color w:val="333333"/>
          <w:spacing w:val="12"/>
        </w:rPr>
        <w:t xml:space="preserve"> </w:t>
      </w:r>
      <w:r>
        <w:rPr>
          <w:color w:val="333333"/>
          <w:spacing w:val="-4"/>
        </w:rPr>
        <w:t>Paz)</w:t>
      </w:r>
    </w:p>
    <w:p w14:paraId="38837923" w14:textId="77777777" w:rsidR="00275643" w:rsidRDefault="00275643">
      <w:pPr>
        <w:pStyle w:val="BodyText"/>
        <w:spacing w:before="35"/>
        <w:rPr>
          <w:b/>
          <w:sz w:val="18"/>
        </w:rPr>
      </w:pPr>
    </w:p>
    <w:p w14:paraId="38837924" w14:textId="77777777" w:rsidR="00275643" w:rsidRDefault="00000000">
      <w:pPr>
        <w:spacing w:line="333" w:lineRule="auto"/>
        <w:ind w:left="347" w:right="144"/>
        <w:jc w:val="both"/>
        <w:rPr>
          <w:i/>
          <w:sz w:val="16"/>
        </w:rPr>
      </w:pPr>
      <w:r>
        <w:rPr>
          <w:i/>
          <w:noProof/>
          <w:sz w:val="16"/>
        </w:rPr>
        <mc:AlternateContent>
          <mc:Choice Requires="wps">
            <w:drawing>
              <wp:anchor distT="0" distB="0" distL="0" distR="0" simplePos="0" relativeHeight="15795712" behindDoc="0" locked="0" layoutInCell="1" allowOverlap="1" wp14:anchorId="38837EB3" wp14:editId="38837EB4">
                <wp:simplePos x="0" y="0"/>
                <wp:positionH relativeFrom="page">
                  <wp:posOffset>723899</wp:posOffset>
                </wp:positionH>
                <wp:positionV relativeFrom="paragraph">
                  <wp:posOffset>-18913</wp:posOffset>
                </wp:positionV>
                <wp:extent cx="25400" cy="654050"/>
                <wp:effectExtent l="0" t="0" r="0" b="0"/>
                <wp:wrapNone/>
                <wp:docPr id="173" name="Graphic 2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0" cy="654050"/>
                        </a:xfrm>
                        <a:custGeom>
                          <a:avLst/>
                          <a:gdLst/>
                          <a:ahLst/>
                          <a:cxnLst/>
                          <a:rect l="l" t="t" r="r" b="b"/>
                          <a:pathLst>
                            <a:path w="25400" h="654050">
                              <a:moveTo>
                                <a:pt x="25400" y="654050"/>
                              </a:moveTo>
                              <a:lnTo>
                                <a:pt x="0" y="654050"/>
                              </a:lnTo>
                              <a:lnTo>
                                <a:pt x="0" y="0"/>
                              </a:lnTo>
                              <a:lnTo>
                                <a:pt x="25400" y="0"/>
                              </a:lnTo>
                              <a:lnTo>
                                <a:pt x="25400" y="65405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shape w14:anchorId="7029B89F" id="Graphic 224" o:spid="_x0000_s1026" style="position:absolute;margin-left:57pt;margin-top:-1.5pt;width:2pt;height:51.5pt;z-index:15795712;visibility:visible;mso-wrap-style:square;mso-wrap-distance-left:0;mso-wrap-distance-top:0;mso-wrap-distance-right:0;mso-wrap-distance-bottom:0;mso-position-horizontal:absolute;mso-position-horizontal-relative:page;mso-position-vertical:absolute;mso-position-vertical-relative:text;v-text-anchor:top" coordsize="25400,654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" path="m25400,654050l,654050,,,25400,r,654050xe" fillcolor="#ddd" stroked="f">
                <v:path arrowok="t"/>
                <w10:wrap anchorx="page"/>
              </v:shape>
            </w:pict>
          </mc:Fallback>
        </mc:AlternateContent>
      </w:r>
      <w:r>
        <w:rPr>
          <w:b/>
          <w:i/>
          <w:color w:val="666666"/>
          <w:sz w:val="16"/>
        </w:rPr>
        <w:t xml:space="preserve">Column Definitions: </w:t>
      </w:r>
      <w:r>
        <w:rPr>
          <w:i/>
          <w:color w:val="666666"/>
          <w:sz w:val="16"/>
        </w:rPr>
        <w:t>Fixed Costs = SG&amp;A + Security + IPM + Catering &amp; Fleet Fuel ($407K/</w:t>
      </w:r>
      <w:proofErr w:type="spellStart"/>
      <w:r>
        <w:rPr>
          <w:i/>
          <w:color w:val="666666"/>
          <w:sz w:val="16"/>
        </w:rPr>
        <w:t>mo</w:t>
      </w:r>
      <w:proofErr w:type="spellEnd"/>
      <w:r>
        <w:rPr>
          <w:i/>
          <w:color w:val="666666"/>
          <w:sz w:val="16"/>
        </w:rPr>
        <w:t xml:space="preserve"> at full run-rate). Packages &amp; Equipment = Batch fabrication of wellsite packages + downhole equipment </w:t>
      </w:r>
      <w:proofErr w:type="spellStart"/>
      <w:r>
        <w:rPr>
          <w:i/>
          <w:color w:val="666666"/>
          <w:sz w:val="16"/>
        </w:rPr>
        <w:t>POs.</w:t>
      </w:r>
      <w:proofErr w:type="spellEnd"/>
      <w:r>
        <w:rPr>
          <w:i/>
          <w:color w:val="666666"/>
          <w:sz w:val="16"/>
        </w:rPr>
        <w:t xml:space="preserve"> Infrastructure = Flowlines, pipelines, manifolds, EPCM</w:t>
      </w:r>
      <w:r>
        <w:rPr>
          <w:i/>
          <w:color w:val="666666"/>
          <w:spacing w:val="6"/>
          <w:sz w:val="16"/>
        </w:rPr>
        <w:t xml:space="preserve"> </w:t>
      </w:r>
      <w:r>
        <w:rPr>
          <w:i/>
          <w:color w:val="666666"/>
          <w:sz w:val="16"/>
        </w:rPr>
        <w:t>engineering.</w:t>
      </w:r>
      <w:r>
        <w:rPr>
          <w:i/>
          <w:color w:val="666666"/>
          <w:spacing w:val="6"/>
          <w:sz w:val="16"/>
        </w:rPr>
        <w:t xml:space="preserve"> </w:t>
      </w:r>
      <w:r>
        <w:rPr>
          <w:i/>
          <w:color w:val="666666"/>
          <w:sz w:val="16"/>
        </w:rPr>
        <w:t>Rig</w:t>
      </w:r>
      <w:r>
        <w:rPr>
          <w:i/>
          <w:color w:val="666666"/>
          <w:spacing w:val="6"/>
          <w:sz w:val="16"/>
        </w:rPr>
        <w:t xml:space="preserve"> </w:t>
      </w:r>
      <w:r>
        <w:rPr>
          <w:i/>
          <w:color w:val="666666"/>
          <w:sz w:val="16"/>
        </w:rPr>
        <w:t>&amp;</w:t>
      </w:r>
      <w:r>
        <w:rPr>
          <w:i/>
          <w:color w:val="666666"/>
          <w:spacing w:val="6"/>
          <w:sz w:val="16"/>
        </w:rPr>
        <w:t xml:space="preserve"> </w:t>
      </w:r>
      <w:r>
        <w:rPr>
          <w:i/>
          <w:color w:val="666666"/>
          <w:sz w:val="16"/>
        </w:rPr>
        <w:t>Intervention</w:t>
      </w:r>
      <w:r>
        <w:rPr>
          <w:i/>
          <w:color w:val="666666"/>
          <w:spacing w:val="6"/>
          <w:sz w:val="16"/>
        </w:rPr>
        <w:t xml:space="preserve"> </w:t>
      </w:r>
      <w:r>
        <w:rPr>
          <w:i/>
          <w:color w:val="666666"/>
          <w:sz w:val="16"/>
        </w:rPr>
        <w:t>=</w:t>
      </w:r>
      <w:r>
        <w:rPr>
          <w:i/>
          <w:color w:val="666666"/>
          <w:spacing w:val="6"/>
          <w:sz w:val="16"/>
        </w:rPr>
        <w:t xml:space="preserve"> </w:t>
      </w:r>
      <w:r>
        <w:rPr>
          <w:i/>
          <w:color w:val="666666"/>
          <w:sz w:val="16"/>
        </w:rPr>
        <w:t>Workover</w:t>
      </w:r>
      <w:r>
        <w:rPr>
          <w:i/>
          <w:color w:val="666666"/>
          <w:spacing w:val="6"/>
          <w:sz w:val="16"/>
        </w:rPr>
        <w:t xml:space="preserve"> </w:t>
      </w:r>
      <w:r>
        <w:rPr>
          <w:i/>
          <w:color w:val="666666"/>
          <w:sz w:val="16"/>
        </w:rPr>
        <w:t>rig</w:t>
      </w:r>
      <w:r>
        <w:rPr>
          <w:i/>
          <w:color w:val="666666"/>
          <w:spacing w:val="6"/>
          <w:sz w:val="16"/>
        </w:rPr>
        <w:t xml:space="preserve"> </w:t>
      </w:r>
      <w:r>
        <w:rPr>
          <w:i/>
          <w:color w:val="666666"/>
          <w:sz w:val="16"/>
        </w:rPr>
        <w:t>daily</w:t>
      </w:r>
      <w:r>
        <w:rPr>
          <w:i/>
          <w:color w:val="666666"/>
          <w:spacing w:val="6"/>
          <w:sz w:val="16"/>
        </w:rPr>
        <w:t xml:space="preserve"> </w:t>
      </w:r>
      <w:r>
        <w:rPr>
          <w:i/>
          <w:color w:val="666666"/>
          <w:sz w:val="16"/>
        </w:rPr>
        <w:t>rate</w:t>
      </w:r>
      <w:r>
        <w:rPr>
          <w:i/>
          <w:color w:val="666666"/>
          <w:spacing w:val="6"/>
          <w:sz w:val="16"/>
        </w:rPr>
        <w:t xml:space="preserve"> </w:t>
      </w:r>
      <w:r>
        <w:rPr>
          <w:i/>
          <w:color w:val="666666"/>
          <w:sz w:val="16"/>
        </w:rPr>
        <w:t>+</w:t>
      </w:r>
      <w:r>
        <w:rPr>
          <w:i/>
          <w:color w:val="666666"/>
          <w:spacing w:val="6"/>
          <w:sz w:val="16"/>
        </w:rPr>
        <w:t xml:space="preserve"> </w:t>
      </w:r>
      <w:r>
        <w:rPr>
          <w:i/>
          <w:color w:val="666666"/>
          <w:sz w:val="16"/>
        </w:rPr>
        <w:t>mob/</w:t>
      </w:r>
      <w:proofErr w:type="spellStart"/>
      <w:r>
        <w:rPr>
          <w:i/>
          <w:color w:val="666666"/>
          <w:sz w:val="16"/>
        </w:rPr>
        <w:t>demob</w:t>
      </w:r>
      <w:proofErr w:type="spellEnd"/>
      <w:r>
        <w:rPr>
          <w:i/>
          <w:color w:val="666666"/>
          <w:spacing w:val="6"/>
          <w:sz w:val="16"/>
        </w:rPr>
        <w:t xml:space="preserve"> </w:t>
      </w:r>
      <w:r>
        <w:rPr>
          <w:i/>
          <w:color w:val="666666"/>
          <w:sz w:val="16"/>
        </w:rPr>
        <w:t>+</w:t>
      </w:r>
      <w:r>
        <w:rPr>
          <w:i/>
          <w:color w:val="666666"/>
          <w:spacing w:val="6"/>
          <w:sz w:val="16"/>
        </w:rPr>
        <w:t xml:space="preserve"> </w:t>
      </w:r>
      <w:r>
        <w:rPr>
          <w:i/>
          <w:color w:val="666666"/>
          <w:sz w:val="16"/>
        </w:rPr>
        <w:t>CBL/logging</w:t>
      </w:r>
      <w:r>
        <w:rPr>
          <w:i/>
          <w:color w:val="666666"/>
          <w:spacing w:val="6"/>
          <w:sz w:val="16"/>
        </w:rPr>
        <w:t xml:space="preserve"> </w:t>
      </w:r>
      <w:r>
        <w:rPr>
          <w:i/>
          <w:color w:val="666666"/>
          <w:sz w:val="16"/>
        </w:rPr>
        <w:t>+</w:t>
      </w:r>
      <w:r>
        <w:rPr>
          <w:i/>
          <w:color w:val="666666"/>
          <w:spacing w:val="6"/>
          <w:sz w:val="16"/>
        </w:rPr>
        <w:t xml:space="preserve"> </w:t>
      </w:r>
      <w:r>
        <w:rPr>
          <w:i/>
          <w:color w:val="666666"/>
          <w:sz w:val="16"/>
        </w:rPr>
        <w:t>well</w:t>
      </w:r>
      <w:r>
        <w:rPr>
          <w:i/>
          <w:color w:val="666666"/>
          <w:spacing w:val="6"/>
          <w:sz w:val="16"/>
        </w:rPr>
        <w:t xml:space="preserve"> </w:t>
      </w:r>
      <w:r>
        <w:rPr>
          <w:i/>
          <w:color w:val="666666"/>
          <w:sz w:val="16"/>
        </w:rPr>
        <w:t>services.</w:t>
      </w:r>
      <w:r>
        <w:rPr>
          <w:i/>
          <w:color w:val="666666"/>
          <w:spacing w:val="6"/>
          <w:sz w:val="16"/>
        </w:rPr>
        <w:t xml:space="preserve"> </w:t>
      </w:r>
      <w:r>
        <w:rPr>
          <w:i/>
          <w:color w:val="666666"/>
          <w:sz w:val="16"/>
        </w:rPr>
        <w:t>Support</w:t>
      </w:r>
      <w:r>
        <w:rPr>
          <w:i/>
          <w:color w:val="666666"/>
          <w:spacing w:val="6"/>
          <w:sz w:val="16"/>
        </w:rPr>
        <w:t xml:space="preserve"> </w:t>
      </w:r>
      <w:r>
        <w:rPr>
          <w:i/>
          <w:color w:val="666666"/>
          <w:sz w:val="16"/>
        </w:rPr>
        <w:t>=</w:t>
      </w:r>
      <w:r>
        <w:rPr>
          <w:i/>
          <w:color w:val="666666"/>
          <w:spacing w:val="6"/>
          <w:sz w:val="16"/>
        </w:rPr>
        <w:t xml:space="preserve"> </w:t>
      </w:r>
      <w:r>
        <w:rPr>
          <w:i/>
          <w:color w:val="666666"/>
          <w:sz w:val="16"/>
        </w:rPr>
        <w:t>Spare</w:t>
      </w:r>
      <w:r>
        <w:rPr>
          <w:i/>
          <w:color w:val="666666"/>
          <w:spacing w:val="6"/>
          <w:sz w:val="16"/>
        </w:rPr>
        <w:t xml:space="preserve"> </w:t>
      </w:r>
      <w:r>
        <w:rPr>
          <w:i/>
          <w:color w:val="666666"/>
          <w:spacing w:val="-2"/>
          <w:sz w:val="16"/>
        </w:rPr>
        <w:t>parts</w:t>
      </w:r>
    </w:p>
    <w:p w14:paraId="38837925" w14:textId="77777777" w:rsidR="00275643" w:rsidRDefault="00000000">
      <w:pPr>
        <w:spacing w:before="3"/>
        <w:ind w:left="347"/>
        <w:jc w:val="both"/>
        <w:rPr>
          <w:i/>
          <w:sz w:val="16"/>
        </w:rPr>
      </w:pPr>
      <w:r>
        <w:rPr>
          <w:i/>
          <w:color w:val="666666"/>
          <w:sz w:val="16"/>
        </w:rPr>
        <w:t xml:space="preserve">+ testing &amp; </w:t>
      </w:r>
      <w:r>
        <w:rPr>
          <w:i/>
          <w:color w:val="666666"/>
          <w:spacing w:val="-2"/>
          <w:sz w:val="16"/>
        </w:rPr>
        <w:t>commissioning.</w:t>
      </w:r>
    </w:p>
    <w:p w14:paraId="38837926" w14:textId="77777777" w:rsidR="00275643" w:rsidRDefault="00275643">
      <w:pPr>
        <w:jc w:val="both"/>
        <w:rPr>
          <w:i/>
          <w:sz w:val="16"/>
        </w:rPr>
        <w:sectPr w:rsidR="00275643">
          <w:type w:val="continuous"/>
          <w:pgSz w:w="11920" w:h="16840"/>
          <w:pgMar w:top="1100" w:right="992" w:bottom="280" w:left="992" w:header="720" w:footer="720" w:gutter="0"/>
          <w:cols w:space="720"/>
        </w:sectPr>
      </w:pPr>
    </w:p>
    <w:tbl>
      <w:tblPr>
        <w:tblStyle w:val="TableNormal"/>
        <w:tblW w:w="0" w:type="auto"/>
        <w:tblInd w:w="157" w:type="dxa"/>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Layout w:type="fixed"/>
        <w:tblLook w:val="01E0" w:firstRow="1" w:lastRow="1" w:firstColumn="1" w:lastColumn="1" w:noHBand="0" w:noVBand="0"/>
      </w:tblPr>
      <w:tblGrid>
        <w:gridCol w:w="640"/>
        <w:gridCol w:w="1580"/>
        <w:gridCol w:w="830"/>
        <w:gridCol w:w="960"/>
        <w:gridCol w:w="1110"/>
        <w:gridCol w:w="1020"/>
        <w:gridCol w:w="740"/>
        <w:gridCol w:w="960"/>
        <w:gridCol w:w="940"/>
        <w:gridCol w:w="850"/>
      </w:tblGrid>
      <w:tr w:rsidR="00275643" w14:paraId="38837940" w14:textId="77777777">
        <w:trPr>
          <w:trHeight w:val="850"/>
        </w:trPr>
        <w:tc>
          <w:tcPr>
            <w:tcW w:w="640" w:type="dxa"/>
            <w:shd w:val="clear" w:color="auto" w:fill="F1F1F1"/>
          </w:tcPr>
          <w:p w14:paraId="38837927" w14:textId="77777777" w:rsidR="00275643" w:rsidRDefault="00275643">
            <w:pPr>
              <w:pStyle w:val="TableParagraph"/>
              <w:rPr>
                <w:i/>
                <w:sz w:val="14"/>
              </w:rPr>
            </w:pPr>
          </w:p>
          <w:p w14:paraId="38837928" w14:textId="77777777" w:rsidR="00275643" w:rsidRDefault="00275643">
            <w:pPr>
              <w:pStyle w:val="TableParagraph"/>
              <w:spacing w:before="16"/>
              <w:rPr>
                <w:i/>
                <w:sz w:val="14"/>
              </w:rPr>
            </w:pPr>
          </w:p>
          <w:p w14:paraId="38837929" w14:textId="77777777" w:rsidR="00275643" w:rsidRDefault="00000000">
            <w:pPr>
              <w:pStyle w:val="TableParagraph"/>
              <w:ind w:left="85"/>
              <w:rPr>
                <w:b/>
                <w:sz w:val="14"/>
              </w:rPr>
            </w:pPr>
            <w:r>
              <w:rPr>
                <w:b/>
                <w:color w:val="333333"/>
                <w:spacing w:val="-2"/>
                <w:sz w:val="14"/>
              </w:rPr>
              <w:t>Month</w:t>
            </w:r>
          </w:p>
        </w:tc>
        <w:tc>
          <w:tcPr>
            <w:tcW w:w="1580" w:type="dxa"/>
            <w:shd w:val="clear" w:color="auto" w:fill="F1F1F1"/>
          </w:tcPr>
          <w:p w14:paraId="3883792A" w14:textId="77777777" w:rsidR="00275643" w:rsidRDefault="00275643">
            <w:pPr>
              <w:pStyle w:val="TableParagraph"/>
              <w:rPr>
                <w:i/>
                <w:sz w:val="14"/>
              </w:rPr>
            </w:pPr>
          </w:p>
          <w:p w14:paraId="3883792B" w14:textId="77777777" w:rsidR="00275643" w:rsidRDefault="00275643">
            <w:pPr>
              <w:pStyle w:val="TableParagraph"/>
              <w:spacing w:before="16"/>
              <w:rPr>
                <w:i/>
                <w:sz w:val="14"/>
              </w:rPr>
            </w:pPr>
          </w:p>
          <w:p w14:paraId="3883792C" w14:textId="77777777" w:rsidR="00275643" w:rsidRDefault="00000000">
            <w:pPr>
              <w:pStyle w:val="TableParagraph"/>
              <w:ind w:left="85"/>
              <w:rPr>
                <w:b/>
                <w:sz w:val="14"/>
              </w:rPr>
            </w:pPr>
            <w:r>
              <w:rPr>
                <w:b/>
                <w:color w:val="333333"/>
                <w:sz w:val="14"/>
              </w:rPr>
              <w:t>Phase</w:t>
            </w:r>
            <w:r>
              <w:rPr>
                <w:b/>
                <w:color w:val="333333"/>
                <w:spacing w:val="3"/>
                <w:sz w:val="14"/>
              </w:rPr>
              <w:t xml:space="preserve"> </w:t>
            </w:r>
            <w:r>
              <w:rPr>
                <w:b/>
                <w:color w:val="333333"/>
                <w:sz w:val="14"/>
              </w:rPr>
              <w:t>/</w:t>
            </w:r>
            <w:r>
              <w:rPr>
                <w:b/>
                <w:color w:val="333333"/>
                <w:spacing w:val="-2"/>
                <w:sz w:val="14"/>
              </w:rPr>
              <w:t xml:space="preserve"> Activity</w:t>
            </w:r>
          </w:p>
        </w:tc>
        <w:tc>
          <w:tcPr>
            <w:tcW w:w="830" w:type="dxa"/>
            <w:shd w:val="clear" w:color="auto" w:fill="F1F1F1"/>
          </w:tcPr>
          <w:p w14:paraId="3883792D" w14:textId="77777777" w:rsidR="00275643" w:rsidRDefault="00275643">
            <w:pPr>
              <w:pStyle w:val="TableParagraph"/>
              <w:spacing w:before="67"/>
              <w:rPr>
                <w:i/>
                <w:sz w:val="14"/>
              </w:rPr>
            </w:pPr>
          </w:p>
          <w:p w14:paraId="3883792E" w14:textId="77777777" w:rsidR="00275643" w:rsidRDefault="00000000">
            <w:pPr>
              <w:pStyle w:val="TableParagraph"/>
              <w:spacing w:line="343" w:lineRule="auto"/>
              <w:ind w:left="348" w:firstLine="23"/>
              <w:rPr>
                <w:b/>
                <w:sz w:val="14"/>
              </w:rPr>
            </w:pPr>
            <w:r>
              <w:rPr>
                <w:b/>
                <w:color w:val="333333"/>
                <w:spacing w:val="-4"/>
                <w:sz w:val="14"/>
              </w:rPr>
              <w:t>Fixed</w:t>
            </w:r>
            <w:r>
              <w:rPr>
                <w:b/>
                <w:color w:val="333333"/>
                <w:spacing w:val="40"/>
                <w:sz w:val="14"/>
              </w:rPr>
              <w:t xml:space="preserve"> </w:t>
            </w:r>
            <w:r>
              <w:rPr>
                <w:b/>
                <w:color w:val="333333"/>
                <w:spacing w:val="-2"/>
                <w:sz w:val="14"/>
              </w:rPr>
              <w:t>Costs</w:t>
            </w:r>
          </w:p>
        </w:tc>
        <w:tc>
          <w:tcPr>
            <w:tcW w:w="960" w:type="dxa"/>
            <w:shd w:val="clear" w:color="auto" w:fill="F1F1F1"/>
          </w:tcPr>
          <w:p w14:paraId="3883792F" w14:textId="77777777" w:rsidR="00275643" w:rsidRDefault="00000000">
            <w:pPr>
              <w:pStyle w:val="TableParagraph"/>
              <w:spacing w:before="108"/>
              <w:ind w:right="69"/>
              <w:jc w:val="right"/>
              <w:rPr>
                <w:b/>
                <w:sz w:val="14"/>
              </w:rPr>
            </w:pPr>
            <w:r>
              <w:rPr>
                <w:b/>
                <w:color w:val="333333"/>
                <w:spacing w:val="-2"/>
                <w:sz w:val="14"/>
              </w:rPr>
              <w:t>Packages</w:t>
            </w:r>
          </w:p>
          <w:p w14:paraId="38837930" w14:textId="77777777" w:rsidR="00275643" w:rsidRDefault="00000000">
            <w:pPr>
              <w:pStyle w:val="TableParagraph"/>
              <w:spacing w:before="69" w:line="343" w:lineRule="auto"/>
              <w:ind w:left="135" w:right="69" w:firstLine="639"/>
              <w:jc w:val="right"/>
              <w:rPr>
                <w:b/>
                <w:sz w:val="14"/>
              </w:rPr>
            </w:pPr>
            <w:r>
              <w:rPr>
                <w:b/>
                <w:color w:val="333333"/>
                <w:spacing w:val="-10"/>
                <w:sz w:val="14"/>
              </w:rPr>
              <w:t>&amp;</w:t>
            </w:r>
            <w:r>
              <w:rPr>
                <w:b/>
                <w:color w:val="333333"/>
                <w:spacing w:val="40"/>
                <w:sz w:val="14"/>
              </w:rPr>
              <w:t xml:space="preserve"> </w:t>
            </w:r>
            <w:r>
              <w:rPr>
                <w:b/>
                <w:color w:val="333333"/>
                <w:spacing w:val="-2"/>
                <w:sz w:val="14"/>
              </w:rPr>
              <w:t>Equipment</w:t>
            </w:r>
          </w:p>
        </w:tc>
        <w:tc>
          <w:tcPr>
            <w:tcW w:w="1110" w:type="dxa"/>
            <w:shd w:val="clear" w:color="auto" w:fill="F1F1F1"/>
          </w:tcPr>
          <w:p w14:paraId="38837931" w14:textId="77777777" w:rsidR="00275643" w:rsidRDefault="00275643">
            <w:pPr>
              <w:pStyle w:val="TableParagraph"/>
              <w:rPr>
                <w:i/>
                <w:sz w:val="14"/>
              </w:rPr>
            </w:pPr>
          </w:p>
          <w:p w14:paraId="38837932" w14:textId="77777777" w:rsidR="00275643" w:rsidRDefault="00275643">
            <w:pPr>
              <w:pStyle w:val="TableParagraph"/>
              <w:spacing w:before="16"/>
              <w:rPr>
                <w:i/>
                <w:sz w:val="14"/>
              </w:rPr>
            </w:pPr>
          </w:p>
          <w:p w14:paraId="38837933" w14:textId="77777777" w:rsidR="00275643" w:rsidRDefault="00000000">
            <w:pPr>
              <w:pStyle w:val="TableParagraph"/>
              <w:ind w:right="73"/>
              <w:jc w:val="right"/>
              <w:rPr>
                <w:b/>
                <w:sz w:val="14"/>
              </w:rPr>
            </w:pPr>
            <w:r>
              <w:rPr>
                <w:b/>
                <w:color w:val="333333"/>
                <w:spacing w:val="-2"/>
                <w:sz w:val="14"/>
              </w:rPr>
              <w:t>Infrastructure</w:t>
            </w:r>
          </w:p>
        </w:tc>
        <w:tc>
          <w:tcPr>
            <w:tcW w:w="1020" w:type="dxa"/>
            <w:shd w:val="clear" w:color="auto" w:fill="F1F1F1"/>
          </w:tcPr>
          <w:p w14:paraId="38837934" w14:textId="77777777" w:rsidR="00275643" w:rsidRDefault="00275643">
            <w:pPr>
              <w:pStyle w:val="TableParagraph"/>
              <w:spacing w:before="67"/>
              <w:rPr>
                <w:i/>
                <w:sz w:val="14"/>
              </w:rPr>
            </w:pPr>
          </w:p>
          <w:p w14:paraId="38837935" w14:textId="77777777" w:rsidR="00275643" w:rsidRDefault="00000000">
            <w:pPr>
              <w:pStyle w:val="TableParagraph"/>
              <w:spacing w:line="343" w:lineRule="auto"/>
              <w:ind w:left="107" w:firstLine="447"/>
              <w:rPr>
                <w:b/>
                <w:sz w:val="14"/>
              </w:rPr>
            </w:pPr>
            <w:r>
              <w:rPr>
                <w:b/>
                <w:color w:val="333333"/>
                <w:sz w:val="14"/>
              </w:rPr>
              <w:t>Rig</w:t>
            </w:r>
            <w:r>
              <w:rPr>
                <w:b/>
                <w:color w:val="333333"/>
                <w:spacing w:val="-10"/>
                <w:sz w:val="14"/>
              </w:rPr>
              <w:t xml:space="preserve"> </w:t>
            </w:r>
            <w:r>
              <w:rPr>
                <w:b/>
                <w:color w:val="333333"/>
                <w:sz w:val="14"/>
              </w:rPr>
              <w:t>&amp;</w:t>
            </w:r>
            <w:r>
              <w:rPr>
                <w:b/>
                <w:color w:val="333333"/>
                <w:spacing w:val="40"/>
                <w:sz w:val="14"/>
              </w:rPr>
              <w:t xml:space="preserve"> </w:t>
            </w:r>
            <w:r>
              <w:rPr>
                <w:b/>
                <w:color w:val="333333"/>
                <w:spacing w:val="-2"/>
                <w:sz w:val="14"/>
              </w:rPr>
              <w:t>Intervention</w:t>
            </w:r>
          </w:p>
        </w:tc>
        <w:tc>
          <w:tcPr>
            <w:tcW w:w="740" w:type="dxa"/>
            <w:shd w:val="clear" w:color="auto" w:fill="F1F1F1"/>
          </w:tcPr>
          <w:p w14:paraId="38837936" w14:textId="77777777" w:rsidR="00275643" w:rsidRDefault="00275643">
            <w:pPr>
              <w:pStyle w:val="TableParagraph"/>
              <w:rPr>
                <w:i/>
                <w:sz w:val="14"/>
              </w:rPr>
            </w:pPr>
          </w:p>
          <w:p w14:paraId="38837937" w14:textId="77777777" w:rsidR="00275643" w:rsidRDefault="00275643">
            <w:pPr>
              <w:pStyle w:val="TableParagraph"/>
              <w:spacing w:before="16"/>
              <w:rPr>
                <w:i/>
                <w:sz w:val="14"/>
              </w:rPr>
            </w:pPr>
          </w:p>
          <w:p w14:paraId="38837938" w14:textId="77777777" w:rsidR="00275643" w:rsidRDefault="00000000">
            <w:pPr>
              <w:pStyle w:val="TableParagraph"/>
              <w:ind w:right="70"/>
              <w:jc w:val="right"/>
              <w:rPr>
                <w:b/>
                <w:sz w:val="14"/>
              </w:rPr>
            </w:pPr>
            <w:r>
              <w:rPr>
                <w:b/>
                <w:color w:val="333333"/>
                <w:spacing w:val="-2"/>
                <w:sz w:val="14"/>
              </w:rPr>
              <w:t>Support</w:t>
            </w:r>
          </w:p>
        </w:tc>
        <w:tc>
          <w:tcPr>
            <w:tcW w:w="960" w:type="dxa"/>
            <w:shd w:val="clear" w:color="auto" w:fill="F1F1F1"/>
          </w:tcPr>
          <w:p w14:paraId="38837939" w14:textId="77777777" w:rsidR="00275643" w:rsidRDefault="00275643">
            <w:pPr>
              <w:pStyle w:val="TableParagraph"/>
              <w:spacing w:before="67"/>
              <w:rPr>
                <w:i/>
                <w:sz w:val="14"/>
              </w:rPr>
            </w:pPr>
          </w:p>
          <w:p w14:paraId="3883793A" w14:textId="77777777" w:rsidR="00275643" w:rsidRDefault="00000000">
            <w:pPr>
              <w:pStyle w:val="TableParagraph"/>
              <w:ind w:left="118"/>
              <w:rPr>
                <w:b/>
                <w:sz w:val="14"/>
              </w:rPr>
            </w:pPr>
            <w:r>
              <w:rPr>
                <w:b/>
                <w:color w:val="333333"/>
                <w:spacing w:val="-2"/>
                <w:sz w:val="14"/>
              </w:rPr>
              <w:t>Production</w:t>
            </w:r>
          </w:p>
          <w:p w14:paraId="3883793B" w14:textId="77777777" w:rsidR="00275643" w:rsidRDefault="00000000">
            <w:pPr>
              <w:pStyle w:val="TableParagraph"/>
              <w:spacing w:before="69"/>
              <w:ind w:left="365"/>
              <w:rPr>
                <w:b/>
                <w:sz w:val="14"/>
              </w:rPr>
            </w:pPr>
            <w:r>
              <w:rPr>
                <w:b/>
                <w:color w:val="333333"/>
                <w:spacing w:val="-2"/>
                <w:sz w:val="14"/>
              </w:rPr>
              <w:t>(BOPD)</w:t>
            </w:r>
          </w:p>
        </w:tc>
        <w:tc>
          <w:tcPr>
            <w:tcW w:w="940" w:type="dxa"/>
            <w:shd w:val="clear" w:color="auto" w:fill="F1F1F1"/>
          </w:tcPr>
          <w:p w14:paraId="3883793C" w14:textId="77777777" w:rsidR="00275643" w:rsidRDefault="00275643">
            <w:pPr>
              <w:pStyle w:val="TableParagraph"/>
              <w:spacing w:before="67"/>
              <w:rPr>
                <w:i/>
                <w:sz w:val="14"/>
              </w:rPr>
            </w:pPr>
          </w:p>
          <w:p w14:paraId="3883793D" w14:textId="77777777" w:rsidR="00275643" w:rsidRDefault="00000000">
            <w:pPr>
              <w:pStyle w:val="TableParagraph"/>
              <w:spacing w:line="343" w:lineRule="auto"/>
              <w:ind w:left="357" w:hanging="56"/>
              <w:rPr>
                <w:b/>
                <w:sz w:val="14"/>
              </w:rPr>
            </w:pPr>
            <w:r>
              <w:rPr>
                <w:b/>
                <w:color w:val="333333"/>
                <w:spacing w:val="-2"/>
                <w:sz w:val="14"/>
              </w:rPr>
              <w:t>Monthly</w:t>
            </w:r>
            <w:r>
              <w:rPr>
                <w:b/>
                <w:color w:val="333333"/>
                <w:spacing w:val="40"/>
                <w:sz w:val="14"/>
              </w:rPr>
              <w:t xml:space="preserve"> </w:t>
            </w:r>
            <w:r>
              <w:rPr>
                <w:b/>
                <w:color w:val="333333"/>
                <w:spacing w:val="-2"/>
                <w:sz w:val="14"/>
              </w:rPr>
              <w:t>Barrels</w:t>
            </w:r>
          </w:p>
        </w:tc>
        <w:tc>
          <w:tcPr>
            <w:tcW w:w="850" w:type="dxa"/>
            <w:shd w:val="clear" w:color="auto" w:fill="F1F1F1"/>
          </w:tcPr>
          <w:p w14:paraId="3883793E" w14:textId="77777777" w:rsidR="00275643" w:rsidRDefault="00275643">
            <w:pPr>
              <w:pStyle w:val="TableParagraph"/>
              <w:spacing w:before="67"/>
              <w:rPr>
                <w:i/>
                <w:sz w:val="14"/>
              </w:rPr>
            </w:pPr>
          </w:p>
          <w:p w14:paraId="3883793F" w14:textId="77777777" w:rsidR="00275643" w:rsidRDefault="00000000">
            <w:pPr>
              <w:pStyle w:val="TableParagraph"/>
              <w:spacing w:line="343" w:lineRule="auto"/>
              <w:ind w:left="445" w:right="64" w:hanging="14"/>
              <w:rPr>
                <w:b/>
                <w:sz w:val="14"/>
              </w:rPr>
            </w:pPr>
            <w:r>
              <w:rPr>
                <w:b/>
                <w:color w:val="333333"/>
                <w:spacing w:val="-2"/>
                <w:sz w:val="14"/>
              </w:rPr>
              <w:t>Total</w:t>
            </w:r>
            <w:r>
              <w:rPr>
                <w:b/>
                <w:color w:val="333333"/>
                <w:spacing w:val="40"/>
                <w:sz w:val="14"/>
              </w:rPr>
              <w:t xml:space="preserve"> </w:t>
            </w:r>
            <w:r>
              <w:rPr>
                <w:b/>
                <w:color w:val="333333"/>
                <w:spacing w:val="-4"/>
                <w:sz w:val="14"/>
              </w:rPr>
              <w:t>Cost</w:t>
            </w:r>
          </w:p>
        </w:tc>
      </w:tr>
      <w:tr w:rsidR="00275643" w14:paraId="3883796E" w14:textId="77777777">
        <w:trPr>
          <w:trHeight w:val="1540"/>
        </w:trPr>
        <w:tc>
          <w:tcPr>
            <w:tcW w:w="640" w:type="dxa"/>
          </w:tcPr>
          <w:p w14:paraId="38837941" w14:textId="77777777" w:rsidR="00275643" w:rsidRDefault="00275643">
            <w:pPr>
              <w:pStyle w:val="TableParagraph"/>
              <w:rPr>
                <w:i/>
                <w:sz w:val="14"/>
              </w:rPr>
            </w:pPr>
          </w:p>
          <w:p w14:paraId="38837942" w14:textId="77777777" w:rsidR="00275643" w:rsidRDefault="00275643">
            <w:pPr>
              <w:pStyle w:val="TableParagraph"/>
              <w:spacing w:before="136"/>
              <w:rPr>
                <w:i/>
                <w:sz w:val="14"/>
              </w:rPr>
            </w:pPr>
          </w:p>
          <w:p w14:paraId="38837943" w14:textId="77777777" w:rsidR="00275643" w:rsidRDefault="00000000">
            <w:pPr>
              <w:pStyle w:val="TableParagraph"/>
              <w:ind w:left="85"/>
              <w:rPr>
                <w:b/>
                <w:sz w:val="14"/>
              </w:rPr>
            </w:pPr>
            <w:r>
              <w:rPr>
                <w:b/>
                <w:color w:val="333333"/>
                <w:sz w:val="14"/>
              </w:rPr>
              <w:t>D-</w:t>
            </w:r>
            <w:r>
              <w:rPr>
                <w:b/>
                <w:color w:val="333333"/>
                <w:spacing w:val="-10"/>
                <w:sz w:val="14"/>
              </w:rPr>
              <w:t>2</w:t>
            </w:r>
          </w:p>
          <w:p w14:paraId="38837944" w14:textId="77777777" w:rsidR="00275643" w:rsidRDefault="00000000">
            <w:pPr>
              <w:pStyle w:val="TableParagraph"/>
              <w:spacing w:before="69" w:line="343" w:lineRule="auto"/>
              <w:ind w:left="85"/>
              <w:rPr>
                <w:b/>
                <w:sz w:val="14"/>
              </w:rPr>
            </w:pPr>
            <w:r>
              <w:rPr>
                <w:b/>
                <w:color w:val="333333"/>
                <w:spacing w:val="-4"/>
                <w:sz w:val="14"/>
              </w:rPr>
              <w:t>(Aug</w:t>
            </w:r>
            <w:r>
              <w:rPr>
                <w:b/>
                <w:color w:val="333333"/>
                <w:spacing w:val="40"/>
                <w:sz w:val="14"/>
              </w:rPr>
              <w:t xml:space="preserve"> </w:t>
            </w:r>
            <w:r>
              <w:rPr>
                <w:b/>
                <w:color w:val="333333"/>
                <w:spacing w:val="-2"/>
                <w:sz w:val="14"/>
              </w:rPr>
              <w:t>2026)</w:t>
            </w:r>
          </w:p>
        </w:tc>
        <w:tc>
          <w:tcPr>
            <w:tcW w:w="1580" w:type="dxa"/>
          </w:tcPr>
          <w:p w14:paraId="38837945" w14:textId="77777777" w:rsidR="00275643" w:rsidRDefault="00000000">
            <w:pPr>
              <w:pStyle w:val="TableParagraph"/>
              <w:spacing w:before="108" w:line="343" w:lineRule="auto"/>
              <w:ind w:left="85" w:right="83"/>
              <w:rPr>
                <w:b/>
                <w:sz w:val="14"/>
              </w:rPr>
            </w:pPr>
            <w:r>
              <w:rPr>
                <w:color w:val="333333"/>
                <w:sz w:val="14"/>
              </w:rPr>
              <w:t>D-</w:t>
            </w:r>
            <w:r>
              <w:rPr>
                <w:color w:val="333333"/>
                <w:spacing w:val="-5"/>
                <w:sz w:val="14"/>
              </w:rPr>
              <w:t xml:space="preserve"> </w:t>
            </w:r>
            <w:r>
              <w:rPr>
                <w:color w:val="333333"/>
                <w:sz w:val="14"/>
              </w:rPr>
              <w:t>Phase:</w:t>
            </w:r>
            <w:r>
              <w:rPr>
                <w:color w:val="333333"/>
                <w:spacing w:val="-8"/>
                <w:sz w:val="14"/>
              </w:rPr>
              <w:t xml:space="preserve"> </w:t>
            </w:r>
            <w:r>
              <w:rPr>
                <w:color w:val="333333"/>
                <w:sz w:val="14"/>
              </w:rPr>
              <w:t>Team</w:t>
            </w:r>
            <w:r>
              <w:rPr>
                <w:color w:val="333333"/>
                <w:spacing w:val="-5"/>
                <w:sz w:val="14"/>
              </w:rPr>
              <w:t xml:space="preserve"> </w:t>
            </w:r>
            <w:r>
              <w:rPr>
                <w:color w:val="333333"/>
                <w:sz w:val="14"/>
              </w:rPr>
              <w:t>Mob,</w:t>
            </w:r>
            <w:r>
              <w:rPr>
                <w:color w:val="333333"/>
                <w:spacing w:val="40"/>
                <w:sz w:val="14"/>
              </w:rPr>
              <w:t xml:space="preserve"> </w:t>
            </w:r>
            <w:r>
              <w:rPr>
                <w:color w:val="333333"/>
                <w:sz w:val="14"/>
              </w:rPr>
              <w:t xml:space="preserve">EPCM Design, </w:t>
            </w:r>
            <w:r>
              <w:rPr>
                <w:b/>
                <w:color w:val="333333"/>
                <w:sz w:val="14"/>
              </w:rPr>
              <w:t>All La</w:t>
            </w:r>
            <w:r>
              <w:rPr>
                <w:b/>
                <w:color w:val="333333"/>
                <w:spacing w:val="40"/>
                <w:sz w:val="14"/>
              </w:rPr>
              <w:t xml:space="preserve"> </w:t>
            </w:r>
            <w:r>
              <w:rPr>
                <w:b/>
                <w:color w:val="333333"/>
                <w:sz w:val="14"/>
              </w:rPr>
              <w:t>Paz Downhole</w:t>
            </w:r>
            <w:r>
              <w:rPr>
                <w:b/>
                <w:color w:val="333333"/>
                <w:spacing w:val="40"/>
                <w:sz w:val="14"/>
              </w:rPr>
              <w:t xml:space="preserve"> </w:t>
            </w:r>
            <w:r>
              <w:rPr>
                <w:b/>
                <w:color w:val="333333"/>
                <w:sz w:val="14"/>
              </w:rPr>
              <w:t>Equipment &amp;</w:t>
            </w:r>
            <w:r>
              <w:rPr>
                <w:b/>
                <w:color w:val="333333"/>
                <w:spacing w:val="40"/>
                <w:sz w:val="14"/>
              </w:rPr>
              <w:t xml:space="preserve"> </w:t>
            </w:r>
            <w:r>
              <w:rPr>
                <w:b/>
                <w:color w:val="333333"/>
                <w:sz w:val="14"/>
              </w:rPr>
              <w:t>Package Deposits</w:t>
            </w:r>
            <w:r>
              <w:rPr>
                <w:b/>
                <w:color w:val="333333"/>
                <w:spacing w:val="40"/>
                <w:sz w:val="14"/>
              </w:rPr>
              <w:t xml:space="preserve"> </w:t>
            </w:r>
            <w:r>
              <w:rPr>
                <w:b/>
                <w:color w:val="333333"/>
                <w:sz w:val="14"/>
              </w:rPr>
              <w:t>(ASAP</w:t>
            </w:r>
            <w:r>
              <w:rPr>
                <w:b/>
                <w:color w:val="333333"/>
                <w:spacing w:val="-6"/>
                <w:sz w:val="14"/>
              </w:rPr>
              <w:t xml:space="preserve"> </w:t>
            </w:r>
            <w:r>
              <w:rPr>
                <w:b/>
                <w:color w:val="333333"/>
                <w:sz w:val="14"/>
              </w:rPr>
              <w:t>Order)</w:t>
            </w:r>
          </w:p>
        </w:tc>
        <w:tc>
          <w:tcPr>
            <w:tcW w:w="830" w:type="dxa"/>
          </w:tcPr>
          <w:p w14:paraId="38837946" w14:textId="77777777" w:rsidR="00275643" w:rsidRDefault="00275643">
            <w:pPr>
              <w:pStyle w:val="TableParagraph"/>
              <w:rPr>
                <w:i/>
                <w:sz w:val="14"/>
              </w:rPr>
            </w:pPr>
          </w:p>
          <w:p w14:paraId="38837947" w14:textId="77777777" w:rsidR="00275643" w:rsidRDefault="00275643">
            <w:pPr>
              <w:pStyle w:val="TableParagraph"/>
              <w:rPr>
                <w:i/>
                <w:sz w:val="14"/>
              </w:rPr>
            </w:pPr>
          </w:p>
          <w:p w14:paraId="38837948" w14:textId="77777777" w:rsidR="00275643" w:rsidRDefault="00275643">
            <w:pPr>
              <w:pStyle w:val="TableParagraph"/>
              <w:rPr>
                <w:i/>
                <w:sz w:val="14"/>
              </w:rPr>
            </w:pPr>
          </w:p>
          <w:p w14:paraId="38837949" w14:textId="77777777" w:rsidR="00275643" w:rsidRDefault="00275643">
            <w:pPr>
              <w:pStyle w:val="TableParagraph"/>
              <w:spacing w:before="44"/>
              <w:rPr>
                <w:i/>
                <w:sz w:val="14"/>
              </w:rPr>
            </w:pPr>
          </w:p>
          <w:p w14:paraId="3883794A" w14:textId="77777777" w:rsidR="00275643" w:rsidRDefault="00000000">
            <w:pPr>
              <w:pStyle w:val="TableParagraph"/>
              <w:ind w:right="69"/>
              <w:jc w:val="right"/>
              <w:rPr>
                <w:sz w:val="14"/>
              </w:rPr>
            </w:pPr>
            <w:r>
              <w:rPr>
                <w:color w:val="333333"/>
                <w:spacing w:val="-2"/>
                <w:sz w:val="14"/>
              </w:rPr>
              <w:t>$200K</w:t>
            </w:r>
          </w:p>
        </w:tc>
        <w:tc>
          <w:tcPr>
            <w:tcW w:w="960" w:type="dxa"/>
          </w:tcPr>
          <w:p w14:paraId="3883794B" w14:textId="77777777" w:rsidR="00275643" w:rsidRDefault="00275643">
            <w:pPr>
              <w:pStyle w:val="TableParagraph"/>
              <w:rPr>
                <w:i/>
                <w:sz w:val="14"/>
              </w:rPr>
            </w:pPr>
          </w:p>
          <w:p w14:paraId="3883794C" w14:textId="77777777" w:rsidR="00275643" w:rsidRDefault="00275643">
            <w:pPr>
              <w:pStyle w:val="TableParagraph"/>
              <w:rPr>
                <w:i/>
                <w:sz w:val="14"/>
              </w:rPr>
            </w:pPr>
          </w:p>
          <w:p w14:paraId="3883794D" w14:textId="77777777" w:rsidR="00275643" w:rsidRDefault="00275643">
            <w:pPr>
              <w:pStyle w:val="TableParagraph"/>
              <w:rPr>
                <w:i/>
                <w:sz w:val="14"/>
              </w:rPr>
            </w:pPr>
          </w:p>
          <w:p w14:paraId="3883794E" w14:textId="77777777" w:rsidR="00275643" w:rsidRDefault="00275643">
            <w:pPr>
              <w:pStyle w:val="TableParagraph"/>
              <w:spacing w:before="44"/>
              <w:rPr>
                <w:i/>
                <w:sz w:val="14"/>
              </w:rPr>
            </w:pPr>
          </w:p>
          <w:p w14:paraId="3883794F" w14:textId="77777777" w:rsidR="00275643" w:rsidRDefault="00000000">
            <w:pPr>
              <w:pStyle w:val="TableParagraph"/>
              <w:ind w:right="68"/>
              <w:jc w:val="right"/>
              <w:rPr>
                <w:b/>
                <w:sz w:val="14"/>
              </w:rPr>
            </w:pPr>
            <w:r>
              <w:rPr>
                <w:b/>
                <w:color w:val="333333"/>
                <w:spacing w:val="-2"/>
                <w:sz w:val="14"/>
              </w:rPr>
              <w:t>$25.465M</w:t>
            </w:r>
          </w:p>
        </w:tc>
        <w:tc>
          <w:tcPr>
            <w:tcW w:w="1110" w:type="dxa"/>
          </w:tcPr>
          <w:p w14:paraId="38837950" w14:textId="77777777" w:rsidR="00275643" w:rsidRDefault="00275643">
            <w:pPr>
              <w:pStyle w:val="TableParagraph"/>
              <w:rPr>
                <w:i/>
                <w:sz w:val="14"/>
              </w:rPr>
            </w:pPr>
          </w:p>
          <w:p w14:paraId="38837951" w14:textId="77777777" w:rsidR="00275643" w:rsidRDefault="00275643">
            <w:pPr>
              <w:pStyle w:val="TableParagraph"/>
              <w:rPr>
                <w:i/>
                <w:sz w:val="14"/>
              </w:rPr>
            </w:pPr>
          </w:p>
          <w:p w14:paraId="38837952" w14:textId="77777777" w:rsidR="00275643" w:rsidRDefault="00275643">
            <w:pPr>
              <w:pStyle w:val="TableParagraph"/>
              <w:rPr>
                <w:i/>
                <w:sz w:val="14"/>
              </w:rPr>
            </w:pPr>
          </w:p>
          <w:p w14:paraId="38837953" w14:textId="77777777" w:rsidR="00275643" w:rsidRDefault="00275643">
            <w:pPr>
              <w:pStyle w:val="TableParagraph"/>
              <w:spacing w:before="44"/>
              <w:rPr>
                <w:i/>
                <w:sz w:val="14"/>
              </w:rPr>
            </w:pPr>
          </w:p>
          <w:p w14:paraId="38837954" w14:textId="77777777" w:rsidR="00275643" w:rsidRDefault="00000000">
            <w:pPr>
              <w:pStyle w:val="TableParagraph"/>
              <w:ind w:right="73"/>
              <w:jc w:val="right"/>
              <w:rPr>
                <w:sz w:val="14"/>
              </w:rPr>
            </w:pPr>
            <w:r>
              <w:rPr>
                <w:color w:val="333333"/>
                <w:spacing w:val="-2"/>
                <w:sz w:val="14"/>
              </w:rPr>
              <w:t>$200K</w:t>
            </w:r>
          </w:p>
        </w:tc>
        <w:tc>
          <w:tcPr>
            <w:tcW w:w="1020" w:type="dxa"/>
          </w:tcPr>
          <w:p w14:paraId="38837955" w14:textId="77777777" w:rsidR="00275643" w:rsidRDefault="00275643">
            <w:pPr>
              <w:pStyle w:val="TableParagraph"/>
              <w:rPr>
                <w:i/>
                <w:sz w:val="14"/>
              </w:rPr>
            </w:pPr>
          </w:p>
          <w:p w14:paraId="38837956" w14:textId="77777777" w:rsidR="00275643" w:rsidRDefault="00275643">
            <w:pPr>
              <w:pStyle w:val="TableParagraph"/>
              <w:rPr>
                <w:i/>
                <w:sz w:val="14"/>
              </w:rPr>
            </w:pPr>
          </w:p>
          <w:p w14:paraId="38837957" w14:textId="77777777" w:rsidR="00275643" w:rsidRDefault="00275643">
            <w:pPr>
              <w:pStyle w:val="TableParagraph"/>
              <w:rPr>
                <w:i/>
                <w:sz w:val="14"/>
              </w:rPr>
            </w:pPr>
          </w:p>
          <w:p w14:paraId="38837958" w14:textId="77777777" w:rsidR="00275643" w:rsidRDefault="00275643">
            <w:pPr>
              <w:pStyle w:val="TableParagraph"/>
              <w:spacing w:before="44"/>
              <w:rPr>
                <w:i/>
                <w:sz w:val="14"/>
              </w:rPr>
            </w:pPr>
          </w:p>
          <w:p w14:paraId="38837959" w14:textId="77777777" w:rsidR="00275643" w:rsidRDefault="00000000">
            <w:pPr>
              <w:pStyle w:val="TableParagraph"/>
              <w:ind w:right="76"/>
              <w:jc w:val="right"/>
              <w:rPr>
                <w:sz w:val="14"/>
              </w:rPr>
            </w:pPr>
            <w:r>
              <w:rPr>
                <w:color w:val="333333"/>
                <w:spacing w:val="-10"/>
                <w:sz w:val="14"/>
              </w:rPr>
              <w:t>—</w:t>
            </w:r>
          </w:p>
        </w:tc>
        <w:tc>
          <w:tcPr>
            <w:tcW w:w="740" w:type="dxa"/>
          </w:tcPr>
          <w:p w14:paraId="3883795A" w14:textId="77777777" w:rsidR="00275643" w:rsidRDefault="00275643">
            <w:pPr>
              <w:pStyle w:val="TableParagraph"/>
              <w:rPr>
                <w:i/>
                <w:sz w:val="14"/>
              </w:rPr>
            </w:pPr>
          </w:p>
          <w:p w14:paraId="3883795B" w14:textId="77777777" w:rsidR="00275643" w:rsidRDefault="00275643">
            <w:pPr>
              <w:pStyle w:val="TableParagraph"/>
              <w:rPr>
                <w:i/>
                <w:sz w:val="14"/>
              </w:rPr>
            </w:pPr>
          </w:p>
          <w:p w14:paraId="3883795C" w14:textId="77777777" w:rsidR="00275643" w:rsidRDefault="00275643">
            <w:pPr>
              <w:pStyle w:val="TableParagraph"/>
              <w:rPr>
                <w:i/>
                <w:sz w:val="14"/>
              </w:rPr>
            </w:pPr>
          </w:p>
          <w:p w14:paraId="3883795D" w14:textId="77777777" w:rsidR="00275643" w:rsidRDefault="00275643">
            <w:pPr>
              <w:pStyle w:val="TableParagraph"/>
              <w:spacing w:before="44"/>
              <w:rPr>
                <w:i/>
                <w:sz w:val="14"/>
              </w:rPr>
            </w:pPr>
          </w:p>
          <w:p w14:paraId="3883795E" w14:textId="77777777" w:rsidR="00275643" w:rsidRDefault="00000000">
            <w:pPr>
              <w:pStyle w:val="TableParagraph"/>
              <w:ind w:right="70"/>
              <w:jc w:val="right"/>
              <w:rPr>
                <w:sz w:val="14"/>
              </w:rPr>
            </w:pPr>
            <w:r>
              <w:rPr>
                <w:color w:val="333333"/>
                <w:spacing w:val="-10"/>
                <w:sz w:val="14"/>
              </w:rPr>
              <w:t>—</w:t>
            </w:r>
          </w:p>
        </w:tc>
        <w:tc>
          <w:tcPr>
            <w:tcW w:w="960" w:type="dxa"/>
          </w:tcPr>
          <w:p w14:paraId="3883795F" w14:textId="77777777" w:rsidR="00275643" w:rsidRDefault="00275643">
            <w:pPr>
              <w:pStyle w:val="TableParagraph"/>
              <w:rPr>
                <w:i/>
                <w:sz w:val="14"/>
              </w:rPr>
            </w:pPr>
          </w:p>
          <w:p w14:paraId="38837960" w14:textId="77777777" w:rsidR="00275643" w:rsidRDefault="00275643">
            <w:pPr>
              <w:pStyle w:val="TableParagraph"/>
              <w:rPr>
                <w:i/>
                <w:sz w:val="14"/>
              </w:rPr>
            </w:pPr>
          </w:p>
          <w:p w14:paraId="38837961" w14:textId="77777777" w:rsidR="00275643" w:rsidRDefault="00275643">
            <w:pPr>
              <w:pStyle w:val="TableParagraph"/>
              <w:rPr>
                <w:i/>
                <w:sz w:val="14"/>
              </w:rPr>
            </w:pPr>
          </w:p>
          <w:p w14:paraId="38837962" w14:textId="77777777" w:rsidR="00275643" w:rsidRDefault="00275643">
            <w:pPr>
              <w:pStyle w:val="TableParagraph"/>
              <w:spacing w:before="44"/>
              <w:rPr>
                <w:i/>
                <w:sz w:val="14"/>
              </w:rPr>
            </w:pPr>
          </w:p>
          <w:p w14:paraId="38837963" w14:textId="77777777" w:rsidR="00275643" w:rsidRDefault="00000000">
            <w:pPr>
              <w:pStyle w:val="TableParagraph"/>
              <w:ind w:right="70"/>
              <w:jc w:val="right"/>
              <w:rPr>
                <w:sz w:val="14"/>
              </w:rPr>
            </w:pPr>
            <w:r>
              <w:rPr>
                <w:color w:val="333333"/>
                <w:spacing w:val="-10"/>
                <w:sz w:val="14"/>
              </w:rPr>
              <w:t>—</w:t>
            </w:r>
          </w:p>
        </w:tc>
        <w:tc>
          <w:tcPr>
            <w:tcW w:w="940" w:type="dxa"/>
          </w:tcPr>
          <w:p w14:paraId="38837964" w14:textId="77777777" w:rsidR="00275643" w:rsidRDefault="00275643">
            <w:pPr>
              <w:pStyle w:val="TableParagraph"/>
              <w:rPr>
                <w:i/>
                <w:sz w:val="14"/>
              </w:rPr>
            </w:pPr>
          </w:p>
          <w:p w14:paraId="38837965" w14:textId="77777777" w:rsidR="00275643" w:rsidRDefault="00275643">
            <w:pPr>
              <w:pStyle w:val="TableParagraph"/>
              <w:rPr>
                <w:i/>
                <w:sz w:val="14"/>
              </w:rPr>
            </w:pPr>
          </w:p>
          <w:p w14:paraId="38837966" w14:textId="77777777" w:rsidR="00275643" w:rsidRDefault="00275643">
            <w:pPr>
              <w:pStyle w:val="TableParagraph"/>
              <w:rPr>
                <w:i/>
                <w:sz w:val="14"/>
              </w:rPr>
            </w:pPr>
          </w:p>
          <w:p w14:paraId="38837967" w14:textId="77777777" w:rsidR="00275643" w:rsidRDefault="00275643">
            <w:pPr>
              <w:pStyle w:val="TableParagraph"/>
              <w:spacing w:before="44"/>
              <w:rPr>
                <w:i/>
                <w:sz w:val="14"/>
              </w:rPr>
            </w:pPr>
          </w:p>
          <w:p w14:paraId="38837968" w14:textId="77777777" w:rsidR="00275643" w:rsidRDefault="00000000">
            <w:pPr>
              <w:pStyle w:val="TableParagraph"/>
              <w:ind w:right="74"/>
              <w:jc w:val="right"/>
              <w:rPr>
                <w:sz w:val="14"/>
              </w:rPr>
            </w:pPr>
            <w:r>
              <w:rPr>
                <w:color w:val="333333"/>
                <w:spacing w:val="-10"/>
                <w:sz w:val="14"/>
              </w:rPr>
              <w:t>—</w:t>
            </w:r>
          </w:p>
        </w:tc>
        <w:tc>
          <w:tcPr>
            <w:tcW w:w="850" w:type="dxa"/>
          </w:tcPr>
          <w:p w14:paraId="38837969" w14:textId="77777777" w:rsidR="00275643" w:rsidRDefault="00275643">
            <w:pPr>
              <w:pStyle w:val="TableParagraph"/>
              <w:rPr>
                <w:i/>
                <w:sz w:val="14"/>
              </w:rPr>
            </w:pPr>
          </w:p>
          <w:p w14:paraId="3883796A" w14:textId="77777777" w:rsidR="00275643" w:rsidRDefault="00275643">
            <w:pPr>
              <w:pStyle w:val="TableParagraph"/>
              <w:rPr>
                <w:i/>
                <w:sz w:val="14"/>
              </w:rPr>
            </w:pPr>
          </w:p>
          <w:p w14:paraId="3883796B" w14:textId="77777777" w:rsidR="00275643" w:rsidRDefault="00275643">
            <w:pPr>
              <w:pStyle w:val="TableParagraph"/>
              <w:rPr>
                <w:i/>
                <w:sz w:val="14"/>
              </w:rPr>
            </w:pPr>
          </w:p>
          <w:p w14:paraId="3883796C" w14:textId="77777777" w:rsidR="00275643" w:rsidRDefault="00275643">
            <w:pPr>
              <w:pStyle w:val="TableParagraph"/>
              <w:spacing w:before="44"/>
              <w:rPr>
                <w:i/>
                <w:sz w:val="14"/>
              </w:rPr>
            </w:pPr>
          </w:p>
          <w:p w14:paraId="3883796D" w14:textId="77777777" w:rsidR="00275643" w:rsidRDefault="00000000">
            <w:pPr>
              <w:pStyle w:val="TableParagraph"/>
              <w:ind w:left="49"/>
              <w:jc w:val="center"/>
              <w:rPr>
                <w:b/>
                <w:sz w:val="14"/>
              </w:rPr>
            </w:pPr>
            <w:r>
              <w:rPr>
                <w:b/>
                <w:color w:val="333333"/>
                <w:spacing w:val="-2"/>
                <w:sz w:val="14"/>
              </w:rPr>
              <w:t>$25.865M</w:t>
            </w:r>
          </w:p>
        </w:tc>
      </w:tr>
      <w:tr w:rsidR="00275643" w14:paraId="3883798A" w14:textId="77777777">
        <w:trPr>
          <w:trHeight w:val="860"/>
        </w:trPr>
        <w:tc>
          <w:tcPr>
            <w:tcW w:w="640" w:type="dxa"/>
          </w:tcPr>
          <w:p w14:paraId="3883796F" w14:textId="77777777" w:rsidR="00275643" w:rsidRDefault="00000000">
            <w:pPr>
              <w:pStyle w:val="TableParagraph"/>
              <w:spacing w:before="108"/>
              <w:ind w:left="85"/>
              <w:rPr>
                <w:b/>
                <w:sz w:val="14"/>
              </w:rPr>
            </w:pPr>
            <w:r>
              <w:rPr>
                <w:b/>
                <w:color w:val="333333"/>
                <w:sz w:val="14"/>
              </w:rPr>
              <w:t>D-</w:t>
            </w:r>
            <w:r>
              <w:rPr>
                <w:b/>
                <w:color w:val="333333"/>
                <w:spacing w:val="-10"/>
                <w:sz w:val="14"/>
              </w:rPr>
              <w:t>1</w:t>
            </w:r>
          </w:p>
          <w:p w14:paraId="38837970" w14:textId="77777777" w:rsidR="00275643" w:rsidRDefault="00000000">
            <w:pPr>
              <w:pStyle w:val="TableParagraph"/>
              <w:spacing w:before="69" w:line="357" w:lineRule="auto"/>
              <w:ind w:left="85"/>
              <w:rPr>
                <w:b/>
                <w:sz w:val="14"/>
              </w:rPr>
            </w:pPr>
            <w:r>
              <w:rPr>
                <w:b/>
                <w:color w:val="333333"/>
                <w:spacing w:val="-4"/>
                <w:sz w:val="14"/>
              </w:rPr>
              <w:t>(Aug</w:t>
            </w:r>
            <w:r>
              <w:rPr>
                <w:b/>
                <w:color w:val="333333"/>
                <w:spacing w:val="40"/>
                <w:sz w:val="14"/>
              </w:rPr>
              <w:t xml:space="preserve"> </w:t>
            </w:r>
            <w:r>
              <w:rPr>
                <w:b/>
                <w:color w:val="333333"/>
                <w:spacing w:val="-2"/>
                <w:sz w:val="14"/>
              </w:rPr>
              <w:t>2026)</w:t>
            </w:r>
          </w:p>
        </w:tc>
        <w:tc>
          <w:tcPr>
            <w:tcW w:w="1580" w:type="dxa"/>
          </w:tcPr>
          <w:p w14:paraId="38837971" w14:textId="77777777" w:rsidR="00275643" w:rsidRDefault="00000000">
            <w:pPr>
              <w:pStyle w:val="TableParagraph"/>
              <w:spacing w:before="108" w:line="350" w:lineRule="auto"/>
              <w:ind w:left="85" w:right="83"/>
              <w:rPr>
                <w:sz w:val="14"/>
              </w:rPr>
            </w:pPr>
            <w:r>
              <w:rPr>
                <w:color w:val="333333"/>
                <w:sz w:val="14"/>
              </w:rPr>
              <w:t xml:space="preserve">D- Phase: </w:t>
            </w:r>
            <w:r>
              <w:rPr>
                <w:b/>
                <w:color w:val="333333"/>
                <w:sz w:val="14"/>
              </w:rPr>
              <w:t>Manifold</w:t>
            </w:r>
            <w:r>
              <w:rPr>
                <w:b/>
                <w:color w:val="333333"/>
                <w:spacing w:val="40"/>
                <w:sz w:val="14"/>
              </w:rPr>
              <w:t xml:space="preserve"> </w:t>
            </w:r>
            <w:r>
              <w:rPr>
                <w:b/>
                <w:color w:val="333333"/>
                <w:sz w:val="14"/>
              </w:rPr>
              <w:t>Installation</w:t>
            </w:r>
            <w:r>
              <w:rPr>
                <w:b/>
                <w:color w:val="333333"/>
                <w:spacing w:val="-1"/>
                <w:sz w:val="14"/>
              </w:rPr>
              <w:t xml:space="preserve"> </w:t>
            </w:r>
            <w:r>
              <w:rPr>
                <w:b/>
                <w:color w:val="333333"/>
                <w:sz w:val="14"/>
              </w:rPr>
              <w:t>(1</w:t>
            </w:r>
            <w:r>
              <w:rPr>
                <w:b/>
                <w:color w:val="333333"/>
                <w:spacing w:val="-1"/>
                <w:sz w:val="14"/>
              </w:rPr>
              <w:t xml:space="preserve"> </w:t>
            </w:r>
            <w:r>
              <w:rPr>
                <w:b/>
                <w:color w:val="333333"/>
                <w:sz w:val="14"/>
              </w:rPr>
              <w:t>week)</w:t>
            </w:r>
            <w:r>
              <w:rPr>
                <w:b/>
                <w:color w:val="333333"/>
                <w:spacing w:val="40"/>
                <w:sz w:val="14"/>
              </w:rPr>
              <w:t xml:space="preserve"> </w:t>
            </w:r>
            <w:r>
              <w:rPr>
                <w:color w:val="333333"/>
                <w:sz w:val="14"/>
              </w:rPr>
              <w:t>&amp; Logistics</w:t>
            </w:r>
          </w:p>
        </w:tc>
        <w:tc>
          <w:tcPr>
            <w:tcW w:w="830" w:type="dxa"/>
          </w:tcPr>
          <w:p w14:paraId="38837972" w14:textId="77777777" w:rsidR="00275643" w:rsidRDefault="00275643">
            <w:pPr>
              <w:pStyle w:val="TableParagraph"/>
              <w:rPr>
                <w:i/>
                <w:sz w:val="14"/>
              </w:rPr>
            </w:pPr>
          </w:p>
          <w:p w14:paraId="38837973" w14:textId="77777777" w:rsidR="00275643" w:rsidRDefault="00275643">
            <w:pPr>
              <w:pStyle w:val="TableParagraph"/>
              <w:spacing w:before="16"/>
              <w:rPr>
                <w:i/>
                <w:sz w:val="14"/>
              </w:rPr>
            </w:pPr>
          </w:p>
          <w:p w14:paraId="38837974" w14:textId="77777777" w:rsidR="00275643" w:rsidRDefault="00000000">
            <w:pPr>
              <w:pStyle w:val="TableParagraph"/>
              <w:ind w:right="69"/>
              <w:jc w:val="right"/>
              <w:rPr>
                <w:sz w:val="14"/>
              </w:rPr>
            </w:pPr>
            <w:r>
              <w:rPr>
                <w:color w:val="333333"/>
                <w:spacing w:val="-2"/>
                <w:sz w:val="14"/>
              </w:rPr>
              <w:t>$200K</w:t>
            </w:r>
          </w:p>
        </w:tc>
        <w:tc>
          <w:tcPr>
            <w:tcW w:w="960" w:type="dxa"/>
          </w:tcPr>
          <w:p w14:paraId="38837975" w14:textId="77777777" w:rsidR="00275643" w:rsidRDefault="00275643">
            <w:pPr>
              <w:pStyle w:val="TableParagraph"/>
              <w:rPr>
                <w:i/>
                <w:sz w:val="14"/>
              </w:rPr>
            </w:pPr>
          </w:p>
          <w:p w14:paraId="38837976" w14:textId="77777777" w:rsidR="00275643" w:rsidRDefault="00275643">
            <w:pPr>
              <w:pStyle w:val="TableParagraph"/>
              <w:spacing w:before="16"/>
              <w:rPr>
                <w:i/>
                <w:sz w:val="14"/>
              </w:rPr>
            </w:pPr>
          </w:p>
          <w:p w14:paraId="38837977" w14:textId="77777777" w:rsidR="00275643" w:rsidRDefault="00000000">
            <w:pPr>
              <w:pStyle w:val="TableParagraph"/>
              <w:ind w:right="68"/>
              <w:jc w:val="right"/>
              <w:rPr>
                <w:sz w:val="14"/>
              </w:rPr>
            </w:pPr>
            <w:r>
              <w:rPr>
                <w:color w:val="333333"/>
                <w:spacing w:val="-10"/>
                <w:sz w:val="14"/>
              </w:rPr>
              <w:t>—</w:t>
            </w:r>
          </w:p>
        </w:tc>
        <w:tc>
          <w:tcPr>
            <w:tcW w:w="1110" w:type="dxa"/>
          </w:tcPr>
          <w:p w14:paraId="38837978" w14:textId="77777777" w:rsidR="00275643" w:rsidRDefault="00275643">
            <w:pPr>
              <w:pStyle w:val="TableParagraph"/>
              <w:rPr>
                <w:i/>
                <w:sz w:val="14"/>
              </w:rPr>
            </w:pPr>
          </w:p>
          <w:p w14:paraId="38837979" w14:textId="77777777" w:rsidR="00275643" w:rsidRDefault="00275643">
            <w:pPr>
              <w:pStyle w:val="TableParagraph"/>
              <w:spacing w:before="16"/>
              <w:rPr>
                <w:i/>
                <w:sz w:val="14"/>
              </w:rPr>
            </w:pPr>
          </w:p>
          <w:p w14:paraId="3883797A" w14:textId="77777777" w:rsidR="00275643" w:rsidRDefault="00000000">
            <w:pPr>
              <w:pStyle w:val="TableParagraph"/>
              <w:ind w:right="73"/>
              <w:jc w:val="right"/>
              <w:rPr>
                <w:sz w:val="14"/>
              </w:rPr>
            </w:pPr>
            <w:r>
              <w:rPr>
                <w:color w:val="333333"/>
                <w:spacing w:val="-2"/>
                <w:sz w:val="14"/>
              </w:rPr>
              <w:t>$600K</w:t>
            </w:r>
          </w:p>
        </w:tc>
        <w:tc>
          <w:tcPr>
            <w:tcW w:w="1020" w:type="dxa"/>
          </w:tcPr>
          <w:p w14:paraId="3883797B" w14:textId="77777777" w:rsidR="00275643" w:rsidRDefault="00275643">
            <w:pPr>
              <w:pStyle w:val="TableParagraph"/>
              <w:rPr>
                <w:i/>
                <w:sz w:val="14"/>
              </w:rPr>
            </w:pPr>
          </w:p>
          <w:p w14:paraId="3883797C" w14:textId="77777777" w:rsidR="00275643" w:rsidRDefault="00275643">
            <w:pPr>
              <w:pStyle w:val="TableParagraph"/>
              <w:spacing w:before="16"/>
              <w:rPr>
                <w:i/>
                <w:sz w:val="14"/>
              </w:rPr>
            </w:pPr>
          </w:p>
          <w:p w14:paraId="3883797D" w14:textId="77777777" w:rsidR="00275643" w:rsidRDefault="00000000">
            <w:pPr>
              <w:pStyle w:val="TableParagraph"/>
              <w:ind w:right="76"/>
              <w:jc w:val="right"/>
              <w:rPr>
                <w:sz w:val="14"/>
              </w:rPr>
            </w:pPr>
            <w:r>
              <w:rPr>
                <w:color w:val="333333"/>
                <w:spacing w:val="-10"/>
                <w:sz w:val="14"/>
              </w:rPr>
              <w:t>—</w:t>
            </w:r>
          </w:p>
        </w:tc>
        <w:tc>
          <w:tcPr>
            <w:tcW w:w="740" w:type="dxa"/>
          </w:tcPr>
          <w:p w14:paraId="3883797E" w14:textId="77777777" w:rsidR="00275643" w:rsidRDefault="00275643">
            <w:pPr>
              <w:pStyle w:val="TableParagraph"/>
              <w:rPr>
                <w:i/>
                <w:sz w:val="14"/>
              </w:rPr>
            </w:pPr>
          </w:p>
          <w:p w14:paraId="3883797F" w14:textId="77777777" w:rsidR="00275643" w:rsidRDefault="00275643">
            <w:pPr>
              <w:pStyle w:val="TableParagraph"/>
              <w:spacing w:before="16"/>
              <w:rPr>
                <w:i/>
                <w:sz w:val="14"/>
              </w:rPr>
            </w:pPr>
          </w:p>
          <w:p w14:paraId="38837980" w14:textId="77777777" w:rsidR="00275643" w:rsidRDefault="00000000">
            <w:pPr>
              <w:pStyle w:val="TableParagraph"/>
              <w:ind w:right="70"/>
              <w:jc w:val="right"/>
              <w:rPr>
                <w:sz w:val="14"/>
              </w:rPr>
            </w:pPr>
            <w:r>
              <w:rPr>
                <w:color w:val="333333"/>
                <w:spacing w:val="-4"/>
                <w:sz w:val="14"/>
              </w:rPr>
              <w:t>$50K</w:t>
            </w:r>
          </w:p>
        </w:tc>
        <w:tc>
          <w:tcPr>
            <w:tcW w:w="960" w:type="dxa"/>
          </w:tcPr>
          <w:p w14:paraId="38837981" w14:textId="77777777" w:rsidR="00275643" w:rsidRDefault="00275643">
            <w:pPr>
              <w:pStyle w:val="TableParagraph"/>
              <w:rPr>
                <w:i/>
                <w:sz w:val="14"/>
              </w:rPr>
            </w:pPr>
          </w:p>
          <w:p w14:paraId="38837982" w14:textId="77777777" w:rsidR="00275643" w:rsidRDefault="00275643">
            <w:pPr>
              <w:pStyle w:val="TableParagraph"/>
              <w:spacing w:before="16"/>
              <w:rPr>
                <w:i/>
                <w:sz w:val="14"/>
              </w:rPr>
            </w:pPr>
          </w:p>
          <w:p w14:paraId="38837983" w14:textId="77777777" w:rsidR="00275643" w:rsidRDefault="00000000">
            <w:pPr>
              <w:pStyle w:val="TableParagraph"/>
              <w:ind w:right="70"/>
              <w:jc w:val="right"/>
              <w:rPr>
                <w:sz w:val="14"/>
              </w:rPr>
            </w:pPr>
            <w:r>
              <w:rPr>
                <w:color w:val="333333"/>
                <w:spacing w:val="-10"/>
                <w:sz w:val="14"/>
              </w:rPr>
              <w:t>—</w:t>
            </w:r>
          </w:p>
        </w:tc>
        <w:tc>
          <w:tcPr>
            <w:tcW w:w="940" w:type="dxa"/>
          </w:tcPr>
          <w:p w14:paraId="38837984" w14:textId="77777777" w:rsidR="00275643" w:rsidRDefault="00275643">
            <w:pPr>
              <w:pStyle w:val="TableParagraph"/>
              <w:rPr>
                <w:i/>
                <w:sz w:val="14"/>
              </w:rPr>
            </w:pPr>
          </w:p>
          <w:p w14:paraId="38837985" w14:textId="77777777" w:rsidR="00275643" w:rsidRDefault="00275643">
            <w:pPr>
              <w:pStyle w:val="TableParagraph"/>
              <w:spacing w:before="16"/>
              <w:rPr>
                <w:i/>
                <w:sz w:val="14"/>
              </w:rPr>
            </w:pPr>
          </w:p>
          <w:p w14:paraId="38837986" w14:textId="77777777" w:rsidR="00275643" w:rsidRDefault="00000000">
            <w:pPr>
              <w:pStyle w:val="TableParagraph"/>
              <w:ind w:right="74"/>
              <w:jc w:val="right"/>
              <w:rPr>
                <w:sz w:val="14"/>
              </w:rPr>
            </w:pPr>
            <w:r>
              <w:rPr>
                <w:color w:val="333333"/>
                <w:spacing w:val="-10"/>
                <w:sz w:val="14"/>
              </w:rPr>
              <w:t>—</w:t>
            </w:r>
          </w:p>
        </w:tc>
        <w:tc>
          <w:tcPr>
            <w:tcW w:w="850" w:type="dxa"/>
          </w:tcPr>
          <w:p w14:paraId="38837987" w14:textId="77777777" w:rsidR="00275643" w:rsidRDefault="00275643">
            <w:pPr>
              <w:pStyle w:val="TableParagraph"/>
              <w:rPr>
                <w:i/>
                <w:sz w:val="14"/>
              </w:rPr>
            </w:pPr>
          </w:p>
          <w:p w14:paraId="38837988" w14:textId="77777777" w:rsidR="00275643" w:rsidRDefault="00275643">
            <w:pPr>
              <w:pStyle w:val="TableParagraph"/>
              <w:spacing w:before="16"/>
              <w:rPr>
                <w:i/>
                <w:sz w:val="14"/>
              </w:rPr>
            </w:pPr>
          </w:p>
          <w:p w14:paraId="38837989" w14:textId="77777777" w:rsidR="00275643" w:rsidRDefault="00000000">
            <w:pPr>
              <w:pStyle w:val="TableParagraph"/>
              <w:ind w:left="266"/>
              <w:jc w:val="center"/>
              <w:rPr>
                <w:b/>
                <w:sz w:val="14"/>
              </w:rPr>
            </w:pPr>
            <w:r>
              <w:rPr>
                <w:b/>
                <w:color w:val="333333"/>
                <w:spacing w:val="-2"/>
                <w:sz w:val="14"/>
              </w:rPr>
              <w:t>$850K</w:t>
            </w:r>
          </w:p>
        </w:tc>
      </w:tr>
      <w:tr w:rsidR="00275643" w14:paraId="388379A7" w14:textId="77777777">
        <w:trPr>
          <w:trHeight w:val="850"/>
        </w:trPr>
        <w:tc>
          <w:tcPr>
            <w:tcW w:w="640" w:type="dxa"/>
          </w:tcPr>
          <w:p w14:paraId="3883798B" w14:textId="77777777" w:rsidR="00275643" w:rsidRDefault="00000000">
            <w:pPr>
              <w:pStyle w:val="TableParagraph"/>
              <w:spacing w:before="108"/>
              <w:ind w:left="85"/>
              <w:rPr>
                <w:b/>
                <w:sz w:val="14"/>
              </w:rPr>
            </w:pPr>
            <w:r>
              <w:rPr>
                <w:b/>
                <w:color w:val="333333"/>
                <w:spacing w:val="-5"/>
                <w:sz w:val="14"/>
              </w:rPr>
              <w:t>D0</w:t>
            </w:r>
          </w:p>
          <w:p w14:paraId="3883798C" w14:textId="77777777" w:rsidR="00275643" w:rsidRDefault="00000000">
            <w:pPr>
              <w:pStyle w:val="TableParagraph"/>
              <w:spacing w:before="69" w:line="343" w:lineRule="auto"/>
              <w:ind w:left="85"/>
              <w:rPr>
                <w:b/>
                <w:sz w:val="14"/>
              </w:rPr>
            </w:pPr>
            <w:r>
              <w:rPr>
                <w:b/>
                <w:color w:val="333333"/>
                <w:spacing w:val="-4"/>
                <w:sz w:val="14"/>
              </w:rPr>
              <w:t>(Sep</w:t>
            </w:r>
            <w:r>
              <w:rPr>
                <w:b/>
                <w:color w:val="333333"/>
                <w:spacing w:val="40"/>
                <w:sz w:val="14"/>
              </w:rPr>
              <w:t xml:space="preserve"> </w:t>
            </w:r>
            <w:r>
              <w:rPr>
                <w:b/>
                <w:color w:val="333333"/>
                <w:spacing w:val="-2"/>
                <w:sz w:val="14"/>
              </w:rPr>
              <w:t>2026)</w:t>
            </w:r>
          </w:p>
        </w:tc>
        <w:tc>
          <w:tcPr>
            <w:tcW w:w="1580" w:type="dxa"/>
          </w:tcPr>
          <w:p w14:paraId="3883798D" w14:textId="77777777" w:rsidR="00275643" w:rsidRDefault="00275643">
            <w:pPr>
              <w:pStyle w:val="TableParagraph"/>
              <w:spacing w:before="57"/>
              <w:rPr>
                <w:i/>
                <w:sz w:val="14"/>
              </w:rPr>
            </w:pPr>
          </w:p>
          <w:p w14:paraId="3883798E" w14:textId="77777777" w:rsidR="00275643" w:rsidRDefault="00000000">
            <w:pPr>
              <w:pStyle w:val="TableParagraph"/>
              <w:spacing w:line="343" w:lineRule="auto"/>
              <w:ind w:left="85"/>
              <w:rPr>
                <w:sz w:val="14"/>
              </w:rPr>
            </w:pPr>
            <w:r>
              <w:rPr>
                <w:color w:val="333333"/>
                <w:sz w:val="14"/>
              </w:rPr>
              <w:t>Contract</w:t>
            </w:r>
            <w:r>
              <w:rPr>
                <w:color w:val="333333"/>
                <w:spacing w:val="-9"/>
                <w:sz w:val="14"/>
              </w:rPr>
              <w:t xml:space="preserve"> </w:t>
            </w:r>
            <w:r>
              <w:rPr>
                <w:color w:val="333333"/>
                <w:sz w:val="14"/>
              </w:rPr>
              <w:t>Award</w:t>
            </w:r>
            <w:r>
              <w:rPr>
                <w:color w:val="333333"/>
                <w:spacing w:val="-1"/>
                <w:sz w:val="14"/>
              </w:rPr>
              <w:t xml:space="preserve"> </w:t>
            </w:r>
            <w:r>
              <w:rPr>
                <w:color w:val="333333"/>
                <w:sz w:val="14"/>
              </w:rPr>
              <w:t>&amp;</w:t>
            </w:r>
            <w:r>
              <w:rPr>
                <w:color w:val="333333"/>
                <w:spacing w:val="-1"/>
                <w:sz w:val="14"/>
              </w:rPr>
              <w:t xml:space="preserve"> </w:t>
            </w:r>
            <w:r>
              <w:rPr>
                <w:color w:val="333333"/>
                <w:sz w:val="14"/>
              </w:rPr>
              <w:t>Rig</w:t>
            </w:r>
            <w:r>
              <w:rPr>
                <w:color w:val="333333"/>
                <w:spacing w:val="40"/>
                <w:sz w:val="14"/>
              </w:rPr>
              <w:t xml:space="preserve"> </w:t>
            </w:r>
            <w:r>
              <w:rPr>
                <w:color w:val="333333"/>
                <w:spacing w:val="-2"/>
                <w:sz w:val="14"/>
              </w:rPr>
              <w:t>Mobilization</w:t>
            </w:r>
          </w:p>
        </w:tc>
        <w:tc>
          <w:tcPr>
            <w:tcW w:w="830" w:type="dxa"/>
          </w:tcPr>
          <w:p w14:paraId="3883798F" w14:textId="77777777" w:rsidR="00275643" w:rsidRDefault="00275643">
            <w:pPr>
              <w:pStyle w:val="TableParagraph"/>
              <w:rPr>
                <w:i/>
                <w:sz w:val="14"/>
              </w:rPr>
            </w:pPr>
          </w:p>
          <w:p w14:paraId="38837990" w14:textId="77777777" w:rsidR="00275643" w:rsidRDefault="00275643">
            <w:pPr>
              <w:pStyle w:val="TableParagraph"/>
              <w:spacing w:before="16"/>
              <w:rPr>
                <w:i/>
                <w:sz w:val="14"/>
              </w:rPr>
            </w:pPr>
          </w:p>
          <w:p w14:paraId="38837991" w14:textId="77777777" w:rsidR="00275643" w:rsidRDefault="00000000">
            <w:pPr>
              <w:pStyle w:val="TableParagraph"/>
              <w:ind w:right="69"/>
              <w:jc w:val="right"/>
              <w:rPr>
                <w:sz w:val="14"/>
              </w:rPr>
            </w:pPr>
            <w:r>
              <w:rPr>
                <w:color w:val="333333"/>
                <w:spacing w:val="-2"/>
                <w:sz w:val="14"/>
              </w:rPr>
              <w:t>$266K</w:t>
            </w:r>
          </w:p>
        </w:tc>
        <w:tc>
          <w:tcPr>
            <w:tcW w:w="960" w:type="dxa"/>
          </w:tcPr>
          <w:p w14:paraId="38837992" w14:textId="77777777" w:rsidR="00275643" w:rsidRDefault="00275643">
            <w:pPr>
              <w:pStyle w:val="TableParagraph"/>
              <w:rPr>
                <w:i/>
                <w:sz w:val="14"/>
              </w:rPr>
            </w:pPr>
          </w:p>
          <w:p w14:paraId="38837993" w14:textId="77777777" w:rsidR="00275643" w:rsidRDefault="00275643">
            <w:pPr>
              <w:pStyle w:val="TableParagraph"/>
              <w:spacing w:before="16"/>
              <w:rPr>
                <w:i/>
                <w:sz w:val="14"/>
              </w:rPr>
            </w:pPr>
          </w:p>
          <w:p w14:paraId="38837994" w14:textId="77777777" w:rsidR="00275643" w:rsidRDefault="00000000">
            <w:pPr>
              <w:pStyle w:val="TableParagraph"/>
              <w:ind w:right="68"/>
              <w:jc w:val="right"/>
              <w:rPr>
                <w:sz w:val="14"/>
              </w:rPr>
            </w:pPr>
            <w:r>
              <w:rPr>
                <w:color w:val="333333"/>
                <w:spacing w:val="-10"/>
                <w:sz w:val="14"/>
              </w:rPr>
              <w:t>—</w:t>
            </w:r>
          </w:p>
        </w:tc>
        <w:tc>
          <w:tcPr>
            <w:tcW w:w="1110" w:type="dxa"/>
          </w:tcPr>
          <w:p w14:paraId="38837995" w14:textId="77777777" w:rsidR="00275643" w:rsidRDefault="00275643">
            <w:pPr>
              <w:pStyle w:val="TableParagraph"/>
              <w:rPr>
                <w:i/>
                <w:sz w:val="14"/>
              </w:rPr>
            </w:pPr>
          </w:p>
          <w:p w14:paraId="38837996" w14:textId="77777777" w:rsidR="00275643" w:rsidRDefault="00275643">
            <w:pPr>
              <w:pStyle w:val="TableParagraph"/>
              <w:spacing w:before="16"/>
              <w:rPr>
                <w:i/>
                <w:sz w:val="14"/>
              </w:rPr>
            </w:pPr>
          </w:p>
          <w:p w14:paraId="38837997" w14:textId="77777777" w:rsidR="00275643" w:rsidRDefault="00000000">
            <w:pPr>
              <w:pStyle w:val="TableParagraph"/>
              <w:ind w:right="73"/>
              <w:jc w:val="right"/>
              <w:rPr>
                <w:sz w:val="14"/>
              </w:rPr>
            </w:pPr>
            <w:r>
              <w:rPr>
                <w:color w:val="333333"/>
                <w:spacing w:val="-2"/>
                <w:sz w:val="14"/>
              </w:rPr>
              <w:t>$800K</w:t>
            </w:r>
          </w:p>
        </w:tc>
        <w:tc>
          <w:tcPr>
            <w:tcW w:w="1020" w:type="dxa"/>
          </w:tcPr>
          <w:p w14:paraId="38837998" w14:textId="77777777" w:rsidR="00275643" w:rsidRDefault="00275643">
            <w:pPr>
              <w:pStyle w:val="TableParagraph"/>
              <w:rPr>
                <w:i/>
                <w:sz w:val="14"/>
              </w:rPr>
            </w:pPr>
          </w:p>
          <w:p w14:paraId="38837999" w14:textId="77777777" w:rsidR="00275643" w:rsidRDefault="00275643">
            <w:pPr>
              <w:pStyle w:val="TableParagraph"/>
              <w:spacing w:before="16"/>
              <w:rPr>
                <w:i/>
                <w:sz w:val="14"/>
              </w:rPr>
            </w:pPr>
          </w:p>
          <w:p w14:paraId="3883799A" w14:textId="77777777" w:rsidR="00275643" w:rsidRDefault="00000000">
            <w:pPr>
              <w:pStyle w:val="TableParagraph"/>
              <w:ind w:right="76"/>
              <w:jc w:val="right"/>
              <w:rPr>
                <w:sz w:val="14"/>
              </w:rPr>
            </w:pPr>
            <w:r>
              <w:rPr>
                <w:color w:val="333333"/>
                <w:spacing w:val="-2"/>
                <w:sz w:val="14"/>
              </w:rPr>
              <w:t>$250K</w:t>
            </w:r>
          </w:p>
        </w:tc>
        <w:tc>
          <w:tcPr>
            <w:tcW w:w="740" w:type="dxa"/>
          </w:tcPr>
          <w:p w14:paraId="3883799B" w14:textId="77777777" w:rsidR="00275643" w:rsidRDefault="00275643">
            <w:pPr>
              <w:pStyle w:val="TableParagraph"/>
              <w:rPr>
                <w:i/>
                <w:sz w:val="14"/>
              </w:rPr>
            </w:pPr>
          </w:p>
          <w:p w14:paraId="3883799C" w14:textId="77777777" w:rsidR="00275643" w:rsidRDefault="00275643">
            <w:pPr>
              <w:pStyle w:val="TableParagraph"/>
              <w:spacing w:before="16"/>
              <w:rPr>
                <w:i/>
                <w:sz w:val="14"/>
              </w:rPr>
            </w:pPr>
          </w:p>
          <w:p w14:paraId="3883799D" w14:textId="77777777" w:rsidR="00275643" w:rsidRDefault="00000000">
            <w:pPr>
              <w:pStyle w:val="TableParagraph"/>
              <w:ind w:right="70"/>
              <w:jc w:val="right"/>
              <w:rPr>
                <w:sz w:val="14"/>
              </w:rPr>
            </w:pPr>
            <w:r>
              <w:rPr>
                <w:color w:val="333333"/>
                <w:spacing w:val="-10"/>
                <w:sz w:val="14"/>
              </w:rPr>
              <w:t>—</w:t>
            </w:r>
          </w:p>
        </w:tc>
        <w:tc>
          <w:tcPr>
            <w:tcW w:w="960" w:type="dxa"/>
          </w:tcPr>
          <w:p w14:paraId="3883799E" w14:textId="77777777" w:rsidR="00275643" w:rsidRDefault="00275643">
            <w:pPr>
              <w:pStyle w:val="TableParagraph"/>
              <w:rPr>
                <w:i/>
                <w:sz w:val="14"/>
              </w:rPr>
            </w:pPr>
          </w:p>
          <w:p w14:paraId="3883799F" w14:textId="77777777" w:rsidR="00275643" w:rsidRDefault="00275643">
            <w:pPr>
              <w:pStyle w:val="TableParagraph"/>
              <w:spacing w:before="16"/>
              <w:rPr>
                <w:i/>
                <w:sz w:val="14"/>
              </w:rPr>
            </w:pPr>
          </w:p>
          <w:p w14:paraId="388379A0" w14:textId="77777777" w:rsidR="00275643" w:rsidRDefault="00000000">
            <w:pPr>
              <w:pStyle w:val="TableParagraph"/>
              <w:ind w:right="70"/>
              <w:jc w:val="right"/>
              <w:rPr>
                <w:sz w:val="14"/>
              </w:rPr>
            </w:pPr>
            <w:r>
              <w:rPr>
                <w:color w:val="333333"/>
                <w:spacing w:val="-10"/>
                <w:sz w:val="14"/>
              </w:rPr>
              <w:t>—</w:t>
            </w:r>
          </w:p>
        </w:tc>
        <w:tc>
          <w:tcPr>
            <w:tcW w:w="940" w:type="dxa"/>
          </w:tcPr>
          <w:p w14:paraId="388379A1" w14:textId="77777777" w:rsidR="00275643" w:rsidRDefault="00275643">
            <w:pPr>
              <w:pStyle w:val="TableParagraph"/>
              <w:rPr>
                <w:i/>
                <w:sz w:val="14"/>
              </w:rPr>
            </w:pPr>
          </w:p>
          <w:p w14:paraId="388379A2" w14:textId="77777777" w:rsidR="00275643" w:rsidRDefault="00275643">
            <w:pPr>
              <w:pStyle w:val="TableParagraph"/>
              <w:spacing w:before="16"/>
              <w:rPr>
                <w:i/>
                <w:sz w:val="14"/>
              </w:rPr>
            </w:pPr>
          </w:p>
          <w:p w14:paraId="388379A3" w14:textId="77777777" w:rsidR="00275643" w:rsidRDefault="00000000">
            <w:pPr>
              <w:pStyle w:val="TableParagraph"/>
              <w:ind w:right="74"/>
              <w:jc w:val="right"/>
              <w:rPr>
                <w:sz w:val="14"/>
              </w:rPr>
            </w:pPr>
            <w:r>
              <w:rPr>
                <w:color w:val="333333"/>
                <w:spacing w:val="-10"/>
                <w:sz w:val="14"/>
              </w:rPr>
              <w:t>—</w:t>
            </w:r>
          </w:p>
        </w:tc>
        <w:tc>
          <w:tcPr>
            <w:tcW w:w="850" w:type="dxa"/>
          </w:tcPr>
          <w:p w14:paraId="388379A4" w14:textId="77777777" w:rsidR="00275643" w:rsidRDefault="00275643">
            <w:pPr>
              <w:pStyle w:val="TableParagraph"/>
              <w:rPr>
                <w:i/>
                <w:sz w:val="14"/>
              </w:rPr>
            </w:pPr>
          </w:p>
          <w:p w14:paraId="388379A5" w14:textId="77777777" w:rsidR="00275643" w:rsidRDefault="00275643">
            <w:pPr>
              <w:pStyle w:val="TableParagraph"/>
              <w:spacing w:before="16"/>
              <w:rPr>
                <w:i/>
                <w:sz w:val="14"/>
              </w:rPr>
            </w:pPr>
          </w:p>
          <w:p w14:paraId="388379A6" w14:textId="77777777" w:rsidR="00275643" w:rsidRDefault="00000000">
            <w:pPr>
              <w:pStyle w:val="TableParagraph"/>
              <w:ind w:left="129"/>
              <w:jc w:val="center"/>
              <w:rPr>
                <w:b/>
                <w:sz w:val="14"/>
              </w:rPr>
            </w:pPr>
            <w:r>
              <w:rPr>
                <w:b/>
                <w:color w:val="333333"/>
                <w:spacing w:val="-2"/>
                <w:sz w:val="14"/>
              </w:rPr>
              <w:t>$1.316M</w:t>
            </w:r>
          </w:p>
        </w:tc>
      </w:tr>
      <w:tr w:rsidR="00275643" w14:paraId="388379C3" w14:textId="77777777">
        <w:trPr>
          <w:trHeight w:val="850"/>
        </w:trPr>
        <w:tc>
          <w:tcPr>
            <w:tcW w:w="640" w:type="dxa"/>
          </w:tcPr>
          <w:p w14:paraId="388379A8" w14:textId="77777777" w:rsidR="00275643" w:rsidRDefault="00000000">
            <w:pPr>
              <w:pStyle w:val="TableParagraph"/>
              <w:spacing w:before="108"/>
              <w:ind w:left="85"/>
              <w:rPr>
                <w:b/>
                <w:sz w:val="14"/>
              </w:rPr>
            </w:pPr>
            <w:r>
              <w:rPr>
                <w:b/>
                <w:color w:val="333333"/>
                <w:spacing w:val="-5"/>
                <w:sz w:val="14"/>
              </w:rPr>
              <w:t>D+1</w:t>
            </w:r>
          </w:p>
          <w:p w14:paraId="388379A9" w14:textId="77777777" w:rsidR="00275643" w:rsidRDefault="00000000">
            <w:pPr>
              <w:pStyle w:val="TableParagraph"/>
              <w:spacing w:before="69" w:line="343" w:lineRule="auto"/>
              <w:ind w:left="85"/>
              <w:rPr>
                <w:b/>
                <w:sz w:val="14"/>
              </w:rPr>
            </w:pPr>
            <w:r>
              <w:rPr>
                <w:b/>
                <w:color w:val="333333"/>
                <w:spacing w:val="-4"/>
                <w:sz w:val="14"/>
              </w:rPr>
              <w:t>(Sep</w:t>
            </w:r>
            <w:r>
              <w:rPr>
                <w:b/>
                <w:color w:val="333333"/>
                <w:spacing w:val="40"/>
                <w:sz w:val="14"/>
              </w:rPr>
              <w:t xml:space="preserve"> </w:t>
            </w:r>
            <w:r>
              <w:rPr>
                <w:b/>
                <w:color w:val="333333"/>
                <w:spacing w:val="-2"/>
                <w:sz w:val="14"/>
              </w:rPr>
              <w:t>2026)</w:t>
            </w:r>
          </w:p>
        </w:tc>
        <w:tc>
          <w:tcPr>
            <w:tcW w:w="1580" w:type="dxa"/>
          </w:tcPr>
          <w:p w14:paraId="388379AA" w14:textId="77777777" w:rsidR="00275643" w:rsidRDefault="00000000">
            <w:pPr>
              <w:pStyle w:val="TableParagraph"/>
              <w:spacing w:before="108" w:line="343" w:lineRule="auto"/>
              <w:ind w:left="85" w:right="133"/>
              <w:rPr>
                <w:sz w:val="14"/>
              </w:rPr>
            </w:pPr>
            <w:r>
              <w:rPr>
                <w:b/>
                <w:color w:val="333333"/>
                <w:sz w:val="14"/>
              </w:rPr>
              <w:t>Batch 1 Delivery (4</w:t>
            </w:r>
            <w:r>
              <w:rPr>
                <w:b/>
                <w:color w:val="333333"/>
                <w:spacing w:val="40"/>
                <w:sz w:val="14"/>
              </w:rPr>
              <w:t xml:space="preserve"> </w:t>
            </w:r>
            <w:r>
              <w:rPr>
                <w:b/>
                <w:color w:val="333333"/>
                <w:sz w:val="14"/>
              </w:rPr>
              <w:t xml:space="preserve">pkg) </w:t>
            </w:r>
            <w:r>
              <w:rPr>
                <w:color w:val="333333"/>
                <w:sz w:val="14"/>
              </w:rPr>
              <w:t>+ WO</w:t>
            </w:r>
            <w:r>
              <w:rPr>
                <w:color w:val="333333"/>
                <w:spacing w:val="40"/>
                <w:sz w:val="14"/>
              </w:rPr>
              <w:t xml:space="preserve"> </w:t>
            </w:r>
            <w:r>
              <w:rPr>
                <w:color w:val="333333"/>
                <w:sz w:val="14"/>
              </w:rPr>
              <w:t>Campaign</w:t>
            </w:r>
            <w:r>
              <w:rPr>
                <w:color w:val="333333"/>
                <w:spacing w:val="-1"/>
                <w:sz w:val="14"/>
              </w:rPr>
              <w:t xml:space="preserve"> </w:t>
            </w:r>
            <w:r>
              <w:rPr>
                <w:color w:val="333333"/>
                <w:sz w:val="14"/>
              </w:rPr>
              <w:t>1</w:t>
            </w:r>
            <w:r>
              <w:rPr>
                <w:color w:val="333333"/>
                <w:spacing w:val="-1"/>
                <w:sz w:val="14"/>
              </w:rPr>
              <w:t xml:space="preserve"> </w:t>
            </w:r>
            <w:r>
              <w:rPr>
                <w:color w:val="333333"/>
                <w:sz w:val="14"/>
              </w:rPr>
              <w:t>(4</w:t>
            </w:r>
            <w:r>
              <w:rPr>
                <w:color w:val="333333"/>
                <w:spacing w:val="-1"/>
                <w:sz w:val="14"/>
              </w:rPr>
              <w:t xml:space="preserve"> </w:t>
            </w:r>
            <w:r>
              <w:rPr>
                <w:color w:val="333333"/>
                <w:sz w:val="14"/>
              </w:rPr>
              <w:t>wells)</w:t>
            </w:r>
          </w:p>
        </w:tc>
        <w:tc>
          <w:tcPr>
            <w:tcW w:w="830" w:type="dxa"/>
          </w:tcPr>
          <w:p w14:paraId="388379AB" w14:textId="77777777" w:rsidR="00275643" w:rsidRDefault="00275643">
            <w:pPr>
              <w:pStyle w:val="TableParagraph"/>
              <w:rPr>
                <w:i/>
                <w:sz w:val="14"/>
              </w:rPr>
            </w:pPr>
          </w:p>
          <w:p w14:paraId="388379AC" w14:textId="77777777" w:rsidR="00275643" w:rsidRDefault="00275643">
            <w:pPr>
              <w:pStyle w:val="TableParagraph"/>
              <w:spacing w:before="16"/>
              <w:rPr>
                <w:i/>
                <w:sz w:val="14"/>
              </w:rPr>
            </w:pPr>
          </w:p>
          <w:p w14:paraId="388379AD" w14:textId="77777777" w:rsidR="00275643" w:rsidRDefault="00000000">
            <w:pPr>
              <w:pStyle w:val="TableParagraph"/>
              <w:ind w:right="69"/>
              <w:jc w:val="right"/>
              <w:rPr>
                <w:sz w:val="14"/>
              </w:rPr>
            </w:pPr>
            <w:r>
              <w:rPr>
                <w:color w:val="333333"/>
                <w:spacing w:val="-2"/>
                <w:sz w:val="14"/>
              </w:rPr>
              <w:t>$407K</w:t>
            </w:r>
          </w:p>
        </w:tc>
        <w:tc>
          <w:tcPr>
            <w:tcW w:w="960" w:type="dxa"/>
          </w:tcPr>
          <w:p w14:paraId="388379AE" w14:textId="77777777" w:rsidR="00275643" w:rsidRDefault="00275643">
            <w:pPr>
              <w:pStyle w:val="TableParagraph"/>
              <w:rPr>
                <w:i/>
                <w:sz w:val="14"/>
              </w:rPr>
            </w:pPr>
          </w:p>
          <w:p w14:paraId="388379AF" w14:textId="77777777" w:rsidR="00275643" w:rsidRDefault="00275643">
            <w:pPr>
              <w:pStyle w:val="TableParagraph"/>
              <w:spacing w:before="16"/>
              <w:rPr>
                <w:i/>
                <w:sz w:val="14"/>
              </w:rPr>
            </w:pPr>
          </w:p>
          <w:p w14:paraId="388379B0" w14:textId="77777777" w:rsidR="00275643" w:rsidRDefault="00000000">
            <w:pPr>
              <w:pStyle w:val="TableParagraph"/>
              <w:ind w:right="68"/>
              <w:jc w:val="right"/>
              <w:rPr>
                <w:b/>
                <w:sz w:val="14"/>
              </w:rPr>
            </w:pPr>
            <w:r>
              <w:rPr>
                <w:b/>
                <w:color w:val="333333"/>
                <w:spacing w:val="-2"/>
                <w:sz w:val="14"/>
              </w:rPr>
              <w:t>$4.179M</w:t>
            </w:r>
          </w:p>
        </w:tc>
        <w:tc>
          <w:tcPr>
            <w:tcW w:w="1110" w:type="dxa"/>
          </w:tcPr>
          <w:p w14:paraId="388379B1" w14:textId="77777777" w:rsidR="00275643" w:rsidRDefault="00275643">
            <w:pPr>
              <w:pStyle w:val="TableParagraph"/>
              <w:rPr>
                <w:i/>
                <w:sz w:val="14"/>
              </w:rPr>
            </w:pPr>
          </w:p>
          <w:p w14:paraId="388379B2" w14:textId="77777777" w:rsidR="00275643" w:rsidRDefault="00275643">
            <w:pPr>
              <w:pStyle w:val="TableParagraph"/>
              <w:spacing w:before="16"/>
              <w:rPr>
                <w:i/>
                <w:sz w:val="14"/>
              </w:rPr>
            </w:pPr>
          </w:p>
          <w:p w14:paraId="388379B3" w14:textId="77777777" w:rsidR="00275643" w:rsidRDefault="00000000">
            <w:pPr>
              <w:pStyle w:val="TableParagraph"/>
              <w:ind w:right="73"/>
              <w:jc w:val="right"/>
              <w:rPr>
                <w:sz w:val="14"/>
              </w:rPr>
            </w:pPr>
            <w:r>
              <w:rPr>
                <w:color w:val="333333"/>
                <w:spacing w:val="-2"/>
                <w:sz w:val="14"/>
              </w:rPr>
              <w:t>$400K</w:t>
            </w:r>
          </w:p>
        </w:tc>
        <w:tc>
          <w:tcPr>
            <w:tcW w:w="1020" w:type="dxa"/>
          </w:tcPr>
          <w:p w14:paraId="388379B4" w14:textId="77777777" w:rsidR="00275643" w:rsidRDefault="00275643">
            <w:pPr>
              <w:pStyle w:val="TableParagraph"/>
              <w:rPr>
                <w:i/>
                <w:sz w:val="14"/>
              </w:rPr>
            </w:pPr>
          </w:p>
          <w:p w14:paraId="388379B5" w14:textId="77777777" w:rsidR="00275643" w:rsidRDefault="00275643">
            <w:pPr>
              <w:pStyle w:val="TableParagraph"/>
              <w:spacing w:before="16"/>
              <w:rPr>
                <w:i/>
                <w:sz w:val="14"/>
              </w:rPr>
            </w:pPr>
          </w:p>
          <w:p w14:paraId="388379B6" w14:textId="77777777" w:rsidR="00275643" w:rsidRDefault="00000000">
            <w:pPr>
              <w:pStyle w:val="TableParagraph"/>
              <w:ind w:right="76"/>
              <w:jc w:val="right"/>
              <w:rPr>
                <w:sz w:val="14"/>
              </w:rPr>
            </w:pPr>
            <w:r>
              <w:rPr>
                <w:color w:val="333333"/>
                <w:spacing w:val="-2"/>
                <w:sz w:val="14"/>
              </w:rPr>
              <w:t>$1.45M</w:t>
            </w:r>
          </w:p>
        </w:tc>
        <w:tc>
          <w:tcPr>
            <w:tcW w:w="740" w:type="dxa"/>
          </w:tcPr>
          <w:p w14:paraId="388379B7" w14:textId="77777777" w:rsidR="00275643" w:rsidRDefault="00275643">
            <w:pPr>
              <w:pStyle w:val="TableParagraph"/>
              <w:rPr>
                <w:i/>
                <w:sz w:val="14"/>
              </w:rPr>
            </w:pPr>
          </w:p>
          <w:p w14:paraId="388379B8" w14:textId="77777777" w:rsidR="00275643" w:rsidRDefault="00275643">
            <w:pPr>
              <w:pStyle w:val="TableParagraph"/>
              <w:spacing w:before="16"/>
              <w:rPr>
                <w:i/>
                <w:sz w:val="14"/>
              </w:rPr>
            </w:pPr>
          </w:p>
          <w:p w14:paraId="388379B9" w14:textId="77777777" w:rsidR="00275643" w:rsidRDefault="00000000">
            <w:pPr>
              <w:pStyle w:val="TableParagraph"/>
              <w:ind w:right="70"/>
              <w:jc w:val="right"/>
              <w:rPr>
                <w:sz w:val="14"/>
              </w:rPr>
            </w:pPr>
            <w:r>
              <w:rPr>
                <w:color w:val="333333"/>
                <w:spacing w:val="-2"/>
                <w:sz w:val="14"/>
              </w:rPr>
              <w:t>$175K</w:t>
            </w:r>
          </w:p>
        </w:tc>
        <w:tc>
          <w:tcPr>
            <w:tcW w:w="960" w:type="dxa"/>
          </w:tcPr>
          <w:p w14:paraId="388379BA" w14:textId="77777777" w:rsidR="00275643" w:rsidRDefault="00275643">
            <w:pPr>
              <w:pStyle w:val="TableParagraph"/>
              <w:rPr>
                <w:i/>
                <w:sz w:val="14"/>
              </w:rPr>
            </w:pPr>
          </w:p>
          <w:p w14:paraId="388379BB" w14:textId="77777777" w:rsidR="00275643" w:rsidRDefault="00275643">
            <w:pPr>
              <w:pStyle w:val="TableParagraph"/>
              <w:spacing w:before="16"/>
              <w:rPr>
                <w:i/>
                <w:sz w:val="14"/>
              </w:rPr>
            </w:pPr>
          </w:p>
          <w:p w14:paraId="388379BC" w14:textId="77777777" w:rsidR="00275643" w:rsidRDefault="00000000">
            <w:pPr>
              <w:pStyle w:val="TableParagraph"/>
              <w:ind w:right="70"/>
              <w:jc w:val="right"/>
              <w:rPr>
                <w:b/>
                <w:sz w:val="14"/>
              </w:rPr>
            </w:pPr>
            <w:r>
              <w:rPr>
                <w:b/>
                <w:color w:val="333333"/>
                <w:spacing w:val="-2"/>
                <w:sz w:val="14"/>
              </w:rPr>
              <w:t>1,881</w:t>
            </w:r>
          </w:p>
        </w:tc>
        <w:tc>
          <w:tcPr>
            <w:tcW w:w="940" w:type="dxa"/>
          </w:tcPr>
          <w:p w14:paraId="388379BD" w14:textId="77777777" w:rsidR="00275643" w:rsidRDefault="00275643">
            <w:pPr>
              <w:pStyle w:val="TableParagraph"/>
              <w:rPr>
                <w:i/>
                <w:sz w:val="14"/>
              </w:rPr>
            </w:pPr>
          </w:p>
          <w:p w14:paraId="388379BE" w14:textId="77777777" w:rsidR="00275643" w:rsidRDefault="00275643">
            <w:pPr>
              <w:pStyle w:val="TableParagraph"/>
              <w:spacing w:before="16"/>
              <w:rPr>
                <w:i/>
                <w:sz w:val="14"/>
              </w:rPr>
            </w:pPr>
          </w:p>
          <w:p w14:paraId="388379BF" w14:textId="77777777" w:rsidR="00275643" w:rsidRDefault="00000000">
            <w:pPr>
              <w:pStyle w:val="TableParagraph"/>
              <w:ind w:right="74"/>
              <w:jc w:val="right"/>
              <w:rPr>
                <w:b/>
                <w:sz w:val="14"/>
              </w:rPr>
            </w:pPr>
            <w:r>
              <w:rPr>
                <w:b/>
                <w:color w:val="333333"/>
                <w:spacing w:val="-2"/>
                <w:sz w:val="14"/>
              </w:rPr>
              <w:t>56,430</w:t>
            </w:r>
          </w:p>
        </w:tc>
        <w:tc>
          <w:tcPr>
            <w:tcW w:w="850" w:type="dxa"/>
          </w:tcPr>
          <w:p w14:paraId="388379C0" w14:textId="77777777" w:rsidR="00275643" w:rsidRDefault="00275643">
            <w:pPr>
              <w:pStyle w:val="TableParagraph"/>
              <w:rPr>
                <w:i/>
                <w:sz w:val="14"/>
              </w:rPr>
            </w:pPr>
          </w:p>
          <w:p w14:paraId="388379C1" w14:textId="77777777" w:rsidR="00275643" w:rsidRDefault="00275643">
            <w:pPr>
              <w:pStyle w:val="TableParagraph"/>
              <w:spacing w:before="16"/>
              <w:rPr>
                <w:i/>
                <w:sz w:val="14"/>
              </w:rPr>
            </w:pPr>
          </w:p>
          <w:p w14:paraId="388379C2" w14:textId="77777777" w:rsidR="00275643" w:rsidRDefault="00000000">
            <w:pPr>
              <w:pStyle w:val="TableParagraph"/>
              <w:ind w:left="129"/>
              <w:jc w:val="center"/>
              <w:rPr>
                <w:b/>
                <w:sz w:val="14"/>
              </w:rPr>
            </w:pPr>
            <w:r>
              <w:rPr>
                <w:b/>
                <w:color w:val="333333"/>
                <w:spacing w:val="-2"/>
                <w:sz w:val="14"/>
              </w:rPr>
              <w:t>$6.611M</w:t>
            </w:r>
          </w:p>
        </w:tc>
      </w:tr>
      <w:tr w:rsidR="00275643" w14:paraId="388379E0" w14:textId="77777777">
        <w:trPr>
          <w:trHeight w:val="850"/>
        </w:trPr>
        <w:tc>
          <w:tcPr>
            <w:tcW w:w="640" w:type="dxa"/>
          </w:tcPr>
          <w:p w14:paraId="388379C4" w14:textId="77777777" w:rsidR="00275643" w:rsidRDefault="00000000">
            <w:pPr>
              <w:pStyle w:val="TableParagraph"/>
              <w:spacing w:before="108"/>
              <w:ind w:left="85"/>
              <w:rPr>
                <w:b/>
                <w:sz w:val="14"/>
              </w:rPr>
            </w:pPr>
            <w:r>
              <w:rPr>
                <w:b/>
                <w:color w:val="333333"/>
                <w:spacing w:val="-5"/>
                <w:sz w:val="14"/>
              </w:rPr>
              <w:t>D+2</w:t>
            </w:r>
          </w:p>
          <w:p w14:paraId="388379C5" w14:textId="77777777" w:rsidR="00275643" w:rsidRDefault="00000000">
            <w:pPr>
              <w:pStyle w:val="TableParagraph"/>
              <w:spacing w:before="69" w:line="343" w:lineRule="auto"/>
              <w:ind w:left="85"/>
              <w:rPr>
                <w:b/>
                <w:sz w:val="14"/>
              </w:rPr>
            </w:pPr>
            <w:r>
              <w:rPr>
                <w:b/>
                <w:color w:val="333333"/>
                <w:spacing w:val="-4"/>
                <w:sz w:val="14"/>
              </w:rPr>
              <w:t>(Oct</w:t>
            </w:r>
            <w:r>
              <w:rPr>
                <w:b/>
                <w:color w:val="333333"/>
                <w:spacing w:val="40"/>
                <w:sz w:val="14"/>
              </w:rPr>
              <w:t xml:space="preserve"> </w:t>
            </w:r>
            <w:r>
              <w:rPr>
                <w:b/>
                <w:color w:val="333333"/>
                <w:spacing w:val="-2"/>
                <w:sz w:val="14"/>
              </w:rPr>
              <w:t>2026)</w:t>
            </w:r>
          </w:p>
        </w:tc>
        <w:tc>
          <w:tcPr>
            <w:tcW w:w="1580" w:type="dxa"/>
          </w:tcPr>
          <w:p w14:paraId="388379C6" w14:textId="77777777" w:rsidR="00275643" w:rsidRDefault="00275643">
            <w:pPr>
              <w:pStyle w:val="TableParagraph"/>
              <w:spacing w:before="57"/>
              <w:rPr>
                <w:i/>
                <w:sz w:val="14"/>
              </w:rPr>
            </w:pPr>
          </w:p>
          <w:p w14:paraId="388379C7" w14:textId="77777777" w:rsidR="00275643" w:rsidRDefault="00000000">
            <w:pPr>
              <w:pStyle w:val="TableParagraph"/>
              <w:spacing w:line="343" w:lineRule="auto"/>
              <w:ind w:left="85"/>
              <w:rPr>
                <w:sz w:val="14"/>
              </w:rPr>
            </w:pPr>
            <w:r>
              <w:rPr>
                <w:color w:val="333333"/>
                <w:sz w:val="14"/>
              </w:rPr>
              <w:t>WO Campaign 2 (4</w:t>
            </w:r>
            <w:r>
              <w:rPr>
                <w:color w:val="333333"/>
                <w:spacing w:val="40"/>
                <w:sz w:val="14"/>
              </w:rPr>
              <w:t xml:space="preserve"> </w:t>
            </w:r>
            <w:r>
              <w:rPr>
                <w:color w:val="333333"/>
                <w:sz w:val="14"/>
              </w:rPr>
              <w:t>wells)</w:t>
            </w:r>
            <w:r>
              <w:rPr>
                <w:color w:val="333333"/>
                <w:spacing w:val="-1"/>
                <w:sz w:val="14"/>
              </w:rPr>
              <w:t xml:space="preserve"> </w:t>
            </w:r>
            <w:r>
              <w:rPr>
                <w:color w:val="333333"/>
                <w:sz w:val="14"/>
              </w:rPr>
              <w:t>+</w:t>
            </w:r>
            <w:r>
              <w:rPr>
                <w:color w:val="333333"/>
                <w:spacing w:val="-1"/>
                <w:sz w:val="14"/>
              </w:rPr>
              <w:t xml:space="preserve"> </w:t>
            </w:r>
            <w:r>
              <w:rPr>
                <w:color w:val="333333"/>
                <w:sz w:val="14"/>
              </w:rPr>
              <w:t>ESP-2</w:t>
            </w:r>
            <w:r>
              <w:rPr>
                <w:color w:val="333333"/>
                <w:spacing w:val="-1"/>
                <w:sz w:val="14"/>
              </w:rPr>
              <w:t xml:space="preserve"> </w:t>
            </w:r>
            <w:r>
              <w:rPr>
                <w:color w:val="333333"/>
                <w:sz w:val="14"/>
              </w:rPr>
              <w:t>Install</w:t>
            </w:r>
          </w:p>
        </w:tc>
        <w:tc>
          <w:tcPr>
            <w:tcW w:w="830" w:type="dxa"/>
          </w:tcPr>
          <w:p w14:paraId="388379C8" w14:textId="77777777" w:rsidR="00275643" w:rsidRDefault="00275643">
            <w:pPr>
              <w:pStyle w:val="TableParagraph"/>
              <w:rPr>
                <w:i/>
                <w:sz w:val="14"/>
              </w:rPr>
            </w:pPr>
          </w:p>
          <w:p w14:paraId="388379C9" w14:textId="77777777" w:rsidR="00275643" w:rsidRDefault="00275643">
            <w:pPr>
              <w:pStyle w:val="TableParagraph"/>
              <w:spacing w:before="16"/>
              <w:rPr>
                <w:i/>
                <w:sz w:val="14"/>
              </w:rPr>
            </w:pPr>
          </w:p>
          <w:p w14:paraId="388379CA" w14:textId="77777777" w:rsidR="00275643" w:rsidRDefault="00000000">
            <w:pPr>
              <w:pStyle w:val="TableParagraph"/>
              <w:ind w:right="69"/>
              <w:jc w:val="right"/>
              <w:rPr>
                <w:sz w:val="14"/>
              </w:rPr>
            </w:pPr>
            <w:r>
              <w:rPr>
                <w:color w:val="333333"/>
                <w:spacing w:val="-2"/>
                <w:sz w:val="14"/>
              </w:rPr>
              <w:t>$407K</w:t>
            </w:r>
          </w:p>
        </w:tc>
        <w:tc>
          <w:tcPr>
            <w:tcW w:w="960" w:type="dxa"/>
          </w:tcPr>
          <w:p w14:paraId="388379CB" w14:textId="77777777" w:rsidR="00275643" w:rsidRDefault="00275643">
            <w:pPr>
              <w:pStyle w:val="TableParagraph"/>
              <w:rPr>
                <w:i/>
                <w:sz w:val="14"/>
              </w:rPr>
            </w:pPr>
          </w:p>
          <w:p w14:paraId="388379CC" w14:textId="77777777" w:rsidR="00275643" w:rsidRDefault="00275643">
            <w:pPr>
              <w:pStyle w:val="TableParagraph"/>
              <w:spacing w:before="16"/>
              <w:rPr>
                <w:i/>
                <w:sz w:val="14"/>
              </w:rPr>
            </w:pPr>
          </w:p>
          <w:p w14:paraId="388379CD" w14:textId="77777777" w:rsidR="00275643" w:rsidRDefault="00000000">
            <w:pPr>
              <w:pStyle w:val="TableParagraph"/>
              <w:ind w:right="68"/>
              <w:jc w:val="right"/>
              <w:rPr>
                <w:sz w:val="14"/>
              </w:rPr>
            </w:pPr>
            <w:r>
              <w:rPr>
                <w:color w:val="333333"/>
                <w:spacing w:val="-10"/>
                <w:sz w:val="14"/>
              </w:rPr>
              <w:t>—</w:t>
            </w:r>
          </w:p>
        </w:tc>
        <w:tc>
          <w:tcPr>
            <w:tcW w:w="1110" w:type="dxa"/>
          </w:tcPr>
          <w:p w14:paraId="388379CE" w14:textId="77777777" w:rsidR="00275643" w:rsidRDefault="00275643">
            <w:pPr>
              <w:pStyle w:val="TableParagraph"/>
              <w:rPr>
                <w:i/>
                <w:sz w:val="14"/>
              </w:rPr>
            </w:pPr>
          </w:p>
          <w:p w14:paraId="388379CF" w14:textId="77777777" w:rsidR="00275643" w:rsidRDefault="00275643">
            <w:pPr>
              <w:pStyle w:val="TableParagraph"/>
              <w:spacing w:before="16"/>
              <w:rPr>
                <w:i/>
                <w:sz w:val="14"/>
              </w:rPr>
            </w:pPr>
          </w:p>
          <w:p w14:paraId="388379D0" w14:textId="77777777" w:rsidR="00275643" w:rsidRDefault="00000000">
            <w:pPr>
              <w:pStyle w:val="TableParagraph"/>
              <w:ind w:right="73"/>
              <w:jc w:val="right"/>
              <w:rPr>
                <w:sz w:val="14"/>
              </w:rPr>
            </w:pPr>
            <w:r>
              <w:rPr>
                <w:color w:val="333333"/>
                <w:spacing w:val="-2"/>
                <w:sz w:val="14"/>
              </w:rPr>
              <w:t>$400K</w:t>
            </w:r>
          </w:p>
        </w:tc>
        <w:tc>
          <w:tcPr>
            <w:tcW w:w="1020" w:type="dxa"/>
          </w:tcPr>
          <w:p w14:paraId="388379D1" w14:textId="77777777" w:rsidR="00275643" w:rsidRDefault="00275643">
            <w:pPr>
              <w:pStyle w:val="TableParagraph"/>
              <w:rPr>
                <w:i/>
                <w:sz w:val="14"/>
              </w:rPr>
            </w:pPr>
          </w:p>
          <w:p w14:paraId="388379D2" w14:textId="77777777" w:rsidR="00275643" w:rsidRDefault="00275643">
            <w:pPr>
              <w:pStyle w:val="TableParagraph"/>
              <w:spacing w:before="16"/>
              <w:rPr>
                <w:i/>
                <w:sz w:val="14"/>
              </w:rPr>
            </w:pPr>
          </w:p>
          <w:p w14:paraId="388379D3" w14:textId="77777777" w:rsidR="00275643" w:rsidRDefault="00000000">
            <w:pPr>
              <w:pStyle w:val="TableParagraph"/>
              <w:ind w:right="76"/>
              <w:jc w:val="right"/>
              <w:rPr>
                <w:sz w:val="14"/>
              </w:rPr>
            </w:pPr>
            <w:r>
              <w:rPr>
                <w:color w:val="333333"/>
                <w:spacing w:val="-2"/>
                <w:sz w:val="14"/>
              </w:rPr>
              <w:t>$1.45M</w:t>
            </w:r>
          </w:p>
        </w:tc>
        <w:tc>
          <w:tcPr>
            <w:tcW w:w="740" w:type="dxa"/>
          </w:tcPr>
          <w:p w14:paraId="388379D4" w14:textId="77777777" w:rsidR="00275643" w:rsidRDefault="00275643">
            <w:pPr>
              <w:pStyle w:val="TableParagraph"/>
              <w:rPr>
                <w:i/>
                <w:sz w:val="14"/>
              </w:rPr>
            </w:pPr>
          </w:p>
          <w:p w14:paraId="388379D5" w14:textId="77777777" w:rsidR="00275643" w:rsidRDefault="00275643">
            <w:pPr>
              <w:pStyle w:val="TableParagraph"/>
              <w:spacing w:before="16"/>
              <w:rPr>
                <w:i/>
                <w:sz w:val="14"/>
              </w:rPr>
            </w:pPr>
          </w:p>
          <w:p w14:paraId="388379D6" w14:textId="77777777" w:rsidR="00275643" w:rsidRDefault="00000000">
            <w:pPr>
              <w:pStyle w:val="TableParagraph"/>
              <w:ind w:right="70"/>
              <w:jc w:val="right"/>
              <w:rPr>
                <w:sz w:val="14"/>
              </w:rPr>
            </w:pPr>
            <w:r>
              <w:rPr>
                <w:color w:val="333333"/>
                <w:spacing w:val="-2"/>
                <w:sz w:val="14"/>
              </w:rPr>
              <w:t>$150K</w:t>
            </w:r>
          </w:p>
        </w:tc>
        <w:tc>
          <w:tcPr>
            <w:tcW w:w="960" w:type="dxa"/>
          </w:tcPr>
          <w:p w14:paraId="388379D7" w14:textId="77777777" w:rsidR="00275643" w:rsidRDefault="00275643">
            <w:pPr>
              <w:pStyle w:val="TableParagraph"/>
              <w:rPr>
                <w:i/>
                <w:sz w:val="14"/>
              </w:rPr>
            </w:pPr>
          </w:p>
          <w:p w14:paraId="388379D8" w14:textId="77777777" w:rsidR="00275643" w:rsidRDefault="00275643">
            <w:pPr>
              <w:pStyle w:val="TableParagraph"/>
              <w:spacing w:before="16"/>
              <w:rPr>
                <w:i/>
                <w:sz w:val="14"/>
              </w:rPr>
            </w:pPr>
          </w:p>
          <w:p w14:paraId="388379D9" w14:textId="77777777" w:rsidR="00275643" w:rsidRDefault="00000000">
            <w:pPr>
              <w:pStyle w:val="TableParagraph"/>
              <w:ind w:right="70"/>
              <w:jc w:val="right"/>
              <w:rPr>
                <w:b/>
                <w:sz w:val="14"/>
              </w:rPr>
            </w:pPr>
            <w:r>
              <w:rPr>
                <w:b/>
                <w:color w:val="333333"/>
                <w:spacing w:val="-2"/>
                <w:sz w:val="14"/>
              </w:rPr>
              <w:t>4,007</w:t>
            </w:r>
          </w:p>
        </w:tc>
        <w:tc>
          <w:tcPr>
            <w:tcW w:w="940" w:type="dxa"/>
          </w:tcPr>
          <w:p w14:paraId="388379DA" w14:textId="77777777" w:rsidR="00275643" w:rsidRDefault="00275643">
            <w:pPr>
              <w:pStyle w:val="TableParagraph"/>
              <w:rPr>
                <w:i/>
                <w:sz w:val="14"/>
              </w:rPr>
            </w:pPr>
          </w:p>
          <w:p w14:paraId="388379DB" w14:textId="77777777" w:rsidR="00275643" w:rsidRDefault="00275643">
            <w:pPr>
              <w:pStyle w:val="TableParagraph"/>
              <w:spacing w:before="16"/>
              <w:rPr>
                <w:i/>
                <w:sz w:val="14"/>
              </w:rPr>
            </w:pPr>
          </w:p>
          <w:p w14:paraId="388379DC" w14:textId="77777777" w:rsidR="00275643" w:rsidRDefault="00000000">
            <w:pPr>
              <w:pStyle w:val="TableParagraph"/>
              <w:ind w:right="74"/>
              <w:jc w:val="right"/>
              <w:rPr>
                <w:b/>
                <w:sz w:val="14"/>
              </w:rPr>
            </w:pPr>
            <w:r>
              <w:rPr>
                <w:b/>
                <w:color w:val="333333"/>
                <w:spacing w:val="-2"/>
                <w:sz w:val="14"/>
              </w:rPr>
              <w:t>124,217</w:t>
            </w:r>
          </w:p>
        </w:tc>
        <w:tc>
          <w:tcPr>
            <w:tcW w:w="850" w:type="dxa"/>
          </w:tcPr>
          <w:p w14:paraId="388379DD" w14:textId="77777777" w:rsidR="00275643" w:rsidRDefault="00275643">
            <w:pPr>
              <w:pStyle w:val="TableParagraph"/>
              <w:rPr>
                <w:i/>
                <w:sz w:val="14"/>
              </w:rPr>
            </w:pPr>
          </w:p>
          <w:p w14:paraId="388379DE" w14:textId="77777777" w:rsidR="00275643" w:rsidRDefault="00275643">
            <w:pPr>
              <w:pStyle w:val="TableParagraph"/>
              <w:spacing w:before="16"/>
              <w:rPr>
                <w:i/>
                <w:sz w:val="14"/>
              </w:rPr>
            </w:pPr>
          </w:p>
          <w:p w14:paraId="388379DF" w14:textId="77777777" w:rsidR="00275643" w:rsidRDefault="00000000">
            <w:pPr>
              <w:pStyle w:val="TableParagraph"/>
              <w:ind w:left="129"/>
              <w:jc w:val="center"/>
              <w:rPr>
                <w:b/>
                <w:sz w:val="14"/>
              </w:rPr>
            </w:pPr>
            <w:r>
              <w:rPr>
                <w:b/>
                <w:color w:val="333333"/>
                <w:spacing w:val="-2"/>
                <w:sz w:val="14"/>
              </w:rPr>
              <w:t>$2.407M</w:t>
            </w:r>
          </w:p>
        </w:tc>
      </w:tr>
      <w:tr w:rsidR="00275643" w14:paraId="388379FD" w14:textId="77777777">
        <w:trPr>
          <w:trHeight w:val="850"/>
        </w:trPr>
        <w:tc>
          <w:tcPr>
            <w:tcW w:w="640" w:type="dxa"/>
          </w:tcPr>
          <w:p w14:paraId="388379E1" w14:textId="77777777" w:rsidR="00275643" w:rsidRDefault="00000000">
            <w:pPr>
              <w:pStyle w:val="TableParagraph"/>
              <w:spacing w:before="108"/>
              <w:ind w:left="85"/>
              <w:rPr>
                <w:b/>
                <w:sz w:val="14"/>
              </w:rPr>
            </w:pPr>
            <w:r>
              <w:rPr>
                <w:b/>
                <w:color w:val="333333"/>
                <w:spacing w:val="-5"/>
                <w:sz w:val="14"/>
              </w:rPr>
              <w:t>D+3</w:t>
            </w:r>
          </w:p>
          <w:p w14:paraId="388379E2" w14:textId="77777777" w:rsidR="00275643" w:rsidRDefault="00000000">
            <w:pPr>
              <w:pStyle w:val="TableParagraph"/>
              <w:spacing w:before="69" w:line="343" w:lineRule="auto"/>
              <w:ind w:left="85"/>
              <w:rPr>
                <w:b/>
                <w:sz w:val="14"/>
              </w:rPr>
            </w:pPr>
            <w:r>
              <w:rPr>
                <w:b/>
                <w:color w:val="333333"/>
                <w:spacing w:val="-4"/>
                <w:sz w:val="14"/>
              </w:rPr>
              <w:t>(Oct</w:t>
            </w:r>
            <w:r>
              <w:rPr>
                <w:b/>
                <w:color w:val="333333"/>
                <w:spacing w:val="40"/>
                <w:sz w:val="14"/>
              </w:rPr>
              <w:t xml:space="preserve"> </w:t>
            </w:r>
            <w:r>
              <w:rPr>
                <w:b/>
                <w:color w:val="333333"/>
                <w:spacing w:val="-2"/>
                <w:sz w:val="14"/>
              </w:rPr>
              <w:t>2026)</w:t>
            </w:r>
          </w:p>
        </w:tc>
        <w:tc>
          <w:tcPr>
            <w:tcW w:w="1580" w:type="dxa"/>
          </w:tcPr>
          <w:p w14:paraId="388379E3" w14:textId="77777777" w:rsidR="00275643" w:rsidRDefault="00275643">
            <w:pPr>
              <w:pStyle w:val="TableParagraph"/>
              <w:spacing w:before="67"/>
              <w:rPr>
                <w:i/>
                <w:sz w:val="14"/>
              </w:rPr>
            </w:pPr>
          </w:p>
          <w:p w14:paraId="388379E4" w14:textId="77777777" w:rsidR="00275643" w:rsidRDefault="00000000">
            <w:pPr>
              <w:pStyle w:val="TableParagraph"/>
              <w:spacing w:line="343" w:lineRule="auto"/>
              <w:ind w:left="85"/>
              <w:rPr>
                <w:sz w:val="14"/>
              </w:rPr>
            </w:pPr>
            <w:r>
              <w:rPr>
                <w:color w:val="333333"/>
                <w:sz w:val="14"/>
              </w:rPr>
              <w:t>WO Campaign 3 (4</w:t>
            </w:r>
            <w:r>
              <w:rPr>
                <w:color w:val="333333"/>
                <w:spacing w:val="40"/>
                <w:sz w:val="14"/>
              </w:rPr>
              <w:t xml:space="preserve"> </w:t>
            </w:r>
            <w:r>
              <w:rPr>
                <w:color w:val="333333"/>
                <w:sz w:val="14"/>
              </w:rPr>
              <w:t>wells)</w:t>
            </w:r>
            <w:r>
              <w:rPr>
                <w:color w:val="333333"/>
                <w:spacing w:val="-1"/>
                <w:sz w:val="14"/>
              </w:rPr>
              <w:t xml:space="preserve"> </w:t>
            </w:r>
            <w:r>
              <w:rPr>
                <w:color w:val="333333"/>
                <w:sz w:val="14"/>
              </w:rPr>
              <w:t>+</w:t>
            </w:r>
            <w:r>
              <w:rPr>
                <w:color w:val="333333"/>
                <w:spacing w:val="-1"/>
                <w:sz w:val="14"/>
              </w:rPr>
              <w:t xml:space="preserve"> </w:t>
            </w:r>
            <w:r>
              <w:rPr>
                <w:color w:val="333333"/>
                <w:sz w:val="14"/>
              </w:rPr>
              <w:t>ESP-3</w:t>
            </w:r>
            <w:r>
              <w:rPr>
                <w:color w:val="333333"/>
                <w:spacing w:val="-1"/>
                <w:sz w:val="14"/>
              </w:rPr>
              <w:t xml:space="preserve"> </w:t>
            </w:r>
            <w:r>
              <w:rPr>
                <w:color w:val="333333"/>
                <w:sz w:val="14"/>
              </w:rPr>
              <w:t>Install</w:t>
            </w:r>
          </w:p>
        </w:tc>
        <w:tc>
          <w:tcPr>
            <w:tcW w:w="830" w:type="dxa"/>
          </w:tcPr>
          <w:p w14:paraId="388379E5" w14:textId="77777777" w:rsidR="00275643" w:rsidRDefault="00275643">
            <w:pPr>
              <w:pStyle w:val="TableParagraph"/>
              <w:rPr>
                <w:i/>
                <w:sz w:val="14"/>
              </w:rPr>
            </w:pPr>
          </w:p>
          <w:p w14:paraId="388379E6" w14:textId="77777777" w:rsidR="00275643" w:rsidRDefault="00275643">
            <w:pPr>
              <w:pStyle w:val="TableParagraph"/>
              <w:spacing w:before="16"/>
              <w:rPr>
                <w:i/>
                <w:sz w:val="14"/>
              </w:rPr>
            </w:pPr>
          </w:p>
          <w:p w14:paraId="388379E7" w14:textId="77777777" w:rsidR="00275643" w:rsidRDefault="00000000">
            <w:pPr>
              <w:pStyle w:val="TableParagraph"/>
              <w:ind w:right="69"/>
              <w:jc w:val="right"/>
              <w:rPr>
                <w:sz w:val="14"/>
              </w:rPr>
            </w:pPr>
            <w:r>
              <w:rPr>
                <w:color w:val="333333"/>
                <w:spacing w:val="-2"/>
                <w:sz w:val="14"/>
              </w:rPr>
              <w:t>$407K</w:t>
            </w:r>
          </w:p>
        </w:tc>
        <w:tc>
          <w:tcPr>
            <w:tcW w:w="960" w:type="dxa"/>
          </w:tcPr>
          <w:p w14:paraId="388379E8" w14:textId="77777777" w:rsidR="00275643" w:rsidRDefault="00275643">
            <w:pPr>
              <w:pStyle w:val="TableParagraph"/>
              <w:rPr>
                <w:i/>
                <w:sz w:val="14"/>
              </w:rPr>
            </w:pPr>
          </w:p>
          <w:p w14:paraId="388379E9" w14:textId="77777777" w:rsidR="00275643" w:rsidRDefault="00275643">
            <w:pPr>
              <w:pStyle w:val="TableParagraph"/>
              <w:spacing w:before="16"/>
              <w:rPr>
                <w:i/>
                <w:sz w:val="14"/>
              </w:rPr>
            </w:pPr>
          </w:p>
          <w:p w14:paraId="388379EA" w14:textId="77777777" w:rsidR="00275643" w:rsidRDefault="00000000">
            <w:pPr>
              <w:pStyle w:val="TableParagraph"/>
              <w:ind w:right="68"/>
              <w:jc w:val="right"/>
              <w:rPr>
                <w:sz w:val="14"/>
              </w:rPr>
            </w:pPr>
            <w:r>
              <w:rPr>
                <w:color w:val="333333"/>
                <w:spacing w:val="-10"/>
                <w:sz w:val="14"/>
              </w:rPr>
              <w:t>—</w:t>
            </w:r>
          </w:p>
        </w:tc>
        <w:tc>
          <w:tcPr>
            <w:tcW w:w="1110" w:type="dxa"/>
          </w:tcPr>
          <w:p w14:paraId="388379EB" w14:textId="77777777" w:rsidR="00275643" w:rsidRDefault="00275643">
            <w:pPr>
              <w:pStyle w:val="TableParagraph"/>
              <w:rPr>
                <w:i/>
                <w:sz w:val="14"/>
              </w:rPr>
            </w:pPr>
          </w:p>
          <w:p w14:paraId="388379EC" w14:textId="77777777" w:rsidR="00275643" w:rsidRDefault="00275643">
            <w:pPr>
              <w:pStyle w:val="TableParagraph"/>
              <w:spacing w:before="16"/>
              <w:rPr>
                <w:i/>
                <w:sz w:val="14"/>
              </w:rPr>
            </w:pPr>
          </w:p>
          <w:p w14:paraId="388379ED" w14:textId="77777777" w:rsidR="00275643" w:rsidRDefault="00000000">
            <w:pPr>
              <w:pStyle w:val="TableParagraph"/>
              <w:ind w:right="73"/>
              <w:jc w:val="right"/>
              <w:rPr>
                <w:sz w:val="14"/>
              </w:rPr>
            </w:pPr>
            <w:r>
              <w:rPr>
                <w:color w:val="333333"/>
                <w:spacing w:val="-2"/>
                <w:sz w:val="14"/>
              </w:rPr>
              <w:t>$400K</w:t>
            </w:r>
          </w:p>
        </w:tc>
        <w:tc>
          <w:tcPr>
            <w:tcW w:w="1020" w:type="dxa"/>
          </w:tcPr>
          <w:p w14:paraId="388379EE" w14:textId="77777777" w:rsidR="00275643" w:rsidRDefault="00275643">
            <w:pPr>
              <w:pStyle w:val="TableParagraph"/>
              <w:rPr>
                <w:i/>
                <w:sz w:val="14"/>
              </w:rPr>
            </w:pPr>
          </w:p>
          <w:p w14:paraId="388379EF" w14:textId="77777777" w:rsidR="00275643" w:rsidRDefault="00275643">
            <w:pPr>
              <w:pStyle w:val="TableParagraph"/>
              <w:spacing w:before="16"/>
              <w:rPr>
                <w:i/>
                <w:sz w:val="14"/>
              </w:rPr>
            </w:pPr>
          </w:p>
          <w:p w14:paraId="388379F0" w14:textId="77777777" w:rsidR="00275643" w:rsidRDefault="00000000">
            <w:pPr>
              <w:pStyle w:val="TableParagraph"/>
              <w:ind w:right="76"/>
              <w:jc w:val="right"/>
              <w:rPr>
                <w:sz w:val="14"/>
              </w:rPr>
            </w:pPr>
            <w:r>
              <w:rPr>
                <w:color w:val="333333"/>
                <w:spacing w:val="-2"/>
                <w:sz w:val="14"/>
              </w:rPr>
              <w:t>$1.45M</w:t>
            </w:r>
          </w:p>
        </w:tc>
        <w:tc>
          <w:tcPr>
            <w:tcW w:w="740" w:type="dxa"/>
          </w:tcPr>
          <w:p w14:paraId="388379F1" w14:textId="77777777" w:rsidR="00275643" w:rsidRDefault="00275643">
            <w:pPr>
              <w:pStyle w:val="TableParagraph"/>
              <w:rPr>
                <w:i/>
                <w:sz w:val="14"/>
              </w:rPr>
            </w:pPr>
          </w:p>
          <w:p w14:paraId="388379F2" w14:textId="77777777" w:rsidR="00275643" w:rsidRDefault="00275643">
            <w:pPr>
              <w:pStyle w:val="TableParagraph"/>
              <w:spacing w:before="16"/>
              <w:rPr>
                <w:i/>
                <w:sz w:val="14"/>
              </w:rPr>
            </w:pPr>
          </w:p>
          <w:p w14:paraId="388379F3" w14:textId="77777777" w:rsidR="00275643" w:rsidRDefault="00000000">
            <w:pPr>
              <w:pStyle w:val="TableParagraph"/>
              <w:ind w:right="70"/>
              <w:jc w:val="right"/>
              <w:rPr>
                <w:sz w:val="14"/>
              </w:rPr>
            </w:pPr>
            <w:r>
              <w:rPr>
                <w:color w:val="333333"/>
                <w:spacing w:val="-2"/>
                <w:sz w:val="14"/>
              </w:rPr>
              <w:t>$150K</w:t>
            </w:r>
          </w:p>
        </w:tc>
        <w:tc>
          <w:tcPr>
            <w:tcW w:w="960" w:type="dxa"/>
          </w:tcPr>
          <w:p w14:paraId="388379F4" w14:textId="77777777" w:rsidR="00275643" w:rsidRDefault="00275643">
            <w:pPr>
              <w:pStyle w:val="TableParagraph"/>
              <w:rPr>
                <w:i/>
                <w:sz w:val="14"/>
              </w:rPr>
            </w:pPr>
          </w:p>
          <w:p w14:paraId="388379F5" w14:textId="77777777" w:rsidR="00275643" w:rsidRDefault="00275643">
            <w:pPr>
              <w:pStyle w:val="TableParagraph"/>
              <w:spacing w:before="16"/>
              <w:rPr>
                <w:i/>
                <w:sz w:val="14"/>
              </w:rPr>
            </w:pPr>
          </w:p>
          <w:p w14:paraId="388379F6" w14:textId="77777777" w:rsidR="00275643" w:rsidRDefault="00000000">
            <w:pPr>
              <w:pStyle w:val="TableParagraph"/>
              <w:ind w:right="70"/>
              <w:jc w:val="right"/>
              <w:rPr>
                <w:b/>
                <w:sz w:val="14"/>
              </w:rPr>
            </w:pPr>
            <w:r>
              <w:rPr>
                <w:b/>
                <w:color w:val="333333"/>
                <w:spacing w:val="-2"/>
                <w:sz w:val="14"/>
              </w:rPr>
              <w:t>5,416</w:t>
            </w:r>
          </w:p>
        </w:tc>
        <w:tc>
          <w:tcPr>
            <w:tcW w:w="940" w:type="dxa"/>
          </w:tcPr>
          <w:p w14:paraId="388379F7" w14:textId="77777777" w:rsidR="00275643" w:rsidRDefault="00275643">
            <w:pPr>
              <w:pStyle w:val="TableParagraph"/>
              <w:rPr>
                <w:i/>
                <w:sz w:val="14"/>
              </w:rPr>
            </w:pPr>
          </w:p>
          <w:p w14:paraId="388379F8" w14:textId="77777777" w:rsidR="00275643" w:rsidRDefault="00275643">
            <w:pPr>
              <w:pStyle w:val="TableParagraph"/>
              <w:spacing w:before="16"/>
              <w:rPr>
                <w:i/>
                <w:sz w:val="14"/>
              </w:rPr>
            </w:pPr>
          </w:p>
          <w:p w14:paraId="388379F9" w14:textId="77777777" w:rsidR="00275643" w:rsidRDefault="00000000">
            <w:pPr>
              <w:pStyle w:val="TableParagraph"/>
              <w:ind w:right="74"/>
              <w:jc w:val="right"/>
              <w:rPr>
                <w:b/>
                <w:sz w:val="14"/>
              </w:rPr>
            </w:pPr>
            <w:r>
              <w:rPr>
                <w:b/>
                <w:color w:val="333333"/>
                <w:spacing w:val="-2"/>
                <w:sz w:val="14"/>
              </w:rPr>
              <w:t>167,896</w:t>
            </w:r>
          </w:p>
        </w:tc>
        <w:tc>
          <w:tcPr>
            <w:tcW w:w="850" w:type="dxa"/>
          </w:tcPr>
          <w:p w14:paraId="388379FA" w14:textId="77777777" w:rsidR="00275643" w:rsidRDefault="00275643">
            <w:pPr>
              <w:pStyle w:val="TableParagraph"/>
              <w:rPr>
                <w:i/>
                <w:sz w:val="14"/>
              </w:rPr>
            </w:pPr>
          </w:p>
          <w:p w14:paraId="388379FB" w14:textId="77777777" w:rsidR="00275643" w:rsidRDefault="00275643">
            <w:pPr>
              <w:pStyle w:val="TableParagraph"/>
              <w:spacing w:before="16"/>
              <w:rPr>
                <w:i/>
                <w:sz w:val="14"/>
              </w:rPr>
            </w:pPr>
          </w:p>
          <w:p w14:paraId="388379FC" w14:textId="77777777" w:rsidR="00275643" w:rsidRDefault="00000000">
            <w:pPr>
              <w:pStyle w:val="TableParagraph"/>
              <w:ind w:left="129"/>
              <w:jc w:val="center"/>
              <w:rPr>
                <w:b/>
                <w:sz w:val="14"/>
              </w:rPr>
            </w:pPr>
            <w:r>
              <w:rPr>
                <w:b/>
                <w:color w:val="333333"/>
                <w:spacing w:val="-2"/>
                <w:sz w:val="14"/>
              </w:rPr>
              <w:t>$2.407M</w:t>
            </w:r>
          </w:p>
        </w:tc>
      </w:tr>
      <w:tr w:rsidR="00275643" w14:paraId="38837A1B" w14:textId="77777777">
        <w:trPr>
          <w:trHeight w:val="1080"/>
        </w:trPr>
        <w:tc>
          <w:tcPr>
            <w:tcW w:w="640" w:type="dxa"/>
          </w:tcPr>
          <w:p w14:paraId="388379FE" w14:textId="77777777" w:rsidR="00275643" w:rsidRDefault="00275643">
            <w:pPr>
              <w:pStyle w:val="TableParagraph"/>
              <w:spacing w:before="67"/>
              <w:rPr>
                <w:i/>
                <w:sz w:val="14"/>
              </w:rPr>
            </w:pPr>
          </w:p>
          <w:p w14:paraId="388379FF" w14:textId="77777777" w:rsidR="00275643" w:rsidRDefault="00000000">
            <w:pPr>
              <w:pStyle w:val="TableParagraph"/>
              <w:ind w:left="85"/>
              <w:rPr>
                <w:b/>
                <w:sz w:val="14"/>
              </w:rPr>
            </w:pPr>
            <w:r>
              <w:rPr>
                <w:b/>
                <w:color w:val="333333"/>
                <w:spacing w:val="-5"/>
                <w:sz w:val="14"/>
              </w:rPr>
              <w:t>D+4</w:t>
            </w:r>
          </w:p>
          <w:p w14:paraId="38837A00" w14:textId="77777777" w:rsidR="00275643" w:rsidRDefault="00000000">
            <w:pPr>
              <w:pStyle w:val="TableParagraph"/>
              <w:spacing w:before="69" w:line="343" w:lineRule="auto"/>
              <w:ind w:left="85"/>
              <w:rPr>
                <w:b/>
                <w:sz w:val="14"/>
              </w:rPr>
            </w:pPr>
            <w:r>
              <w:rPr>
                <w:b/>
                <w:color w:val="333333"/>
                <w:spacing w:val="-4"/>
                <w:sz w:val="14"/>
              </w:rPr>
              <w:t>(Nov</w:t>
            </w:r>
            <w:r>
              <w:rPr>
                <w:b/>
                <w:color w:val="333333"/>
                <w:spacing w:val="40"/>
                <w:sz w:val="14"/>
              </w:rPr>
              <w:t xml:space="preserve"> </w:t>
            </w:r>
            <w:r>
              <w:rPr>
                <w:b/>
                <w:color w:val="333333"/>
                <w:spacing w:val="-2"/>
                <w:sz w:val="14"/>
              </w:rPr>
              <w:t>2026)</w:t>
            </w:r>
          </w:p>
        </w:tc>
        <w:tc>
          <w:tcPr>
            <w:tcW w:w="1580" w:type="dxa"/>
          </w:tcPr>
          <w:p w14:paraId="38837A01" w14:textId="77777777" w:rsidR="00275643" w:rsidRDefault="00000000">
            <w:pPr>
              <w:pStyle w:val="TableParagraph"/>
              <w:spacing w:before="108" w:line="343" w:lineRule="auto"/>
              <w:ind w:left="85" w:right="133"/>
              <w:rPr>
                <w:sz w:val="14"/>
              </w:rPr>
            </w:pPr>
            <w:r>
              <w:rPr>
                <w:b/>
                <w:color w:val="333333"/>
                <w:sz w:val="14"/>
              </w:rPr>
              <w:t>Batch 2 Delivery (4</w:t>
            </w:r>
            <w:r>
              <w:rPr>
                <w:b/>
                <w:color w:val="333333"/>
                <w:spacing w:val="40"/>
                <w:sz w:val="14"/>
              </w:rPr>
              <w:t xml:space="preserve"> </w:t>
            </w:r>
            <w:r>
              <w:rPr>
                <w:b/>
                <w:color w:val="333333"/>
                <w:sz w:val="14"/>
              </w:rPr>
              <w:t xml:space="preserve">pkg) </w:t>
            </w:r>
            <w:r>
              <w:rPr>
                <w:color w:val="333333"/>
                <w:sz w:val="14"/>
              </w:rPr>
              <w:t>+ WO</w:t>
            </w:r>
            <w:r>
              <w:rPr>
                <w:color w:val="333333"/>
                <w:spacing w:val="40"/>
                <w:sz w:val="14"/>
              </w:rPr>
              <w:t xml:space="preserve"> </w:t>
            </w:r>
            <w:r>
              <w:rPr>
                <w:color w:val="333333"/>
                <w:sz w:val="14"/>
              </w:rPr>
              <w:t>Campaign</w:t>
            </w:r>
            <w:r>
              <w:rPr>
                <w:color w:val="333333"/>
                <w:spacing w:val="-1"/>
                <w:sz w:val="14"/>
              </w:rPr>
              <w:t xml:space="preserve"> </w:t>
            </w:r>
            <w:r>
              <w:rPr>
                <w:color w:val="333333"/>
                <w:sz w:val="14"/>
              </w:rPr>
              <w:t>4</w:t>
            </w:r>
            <w:r>
              <w:rPr>
                <w:color w:val="333333"/>
                <w:spacing w:val="-1"/>
                <w:sz w:val="14"/>
              </w:rPr>
              <w:t xml:space="preserve"> </w:t>
            </w:r>
            <w:r>
              <w:rPr>
                <w:color w:val="333333"/>
                <w:sz w:val="14"/>
              </w:rPr>
              <w:t>(4</w:t>
            </w:r>
            <w:r>
              <w:rPr>
                <w:color w:val="333333"/>
                <w:spacing w:val="-1"/>
                <w:sz w:val="14"/>
              </w:rPr>
              <w:t xml:space="preserve"> </w:t>
            </w:r>
            <w:r>
              <w:rPr>
                <w:color w:val="333333"/>
                <w:sz w:val="14"/>
              </w:rPr>
              <w:t>wells)</w:t>
            </w:r>
          </w:p>
          <w:p w14:paraId="38837A02" w14:textId="77777777" w:rsidR="00275643" w:rsidRDefault="00000000">
            <w:pPr>
              <w:pStyle w:val="TableParagraph"/>
              <w:spacing w:line="160" w:lineRule="exact"/>
              <w:ind w:left="85"/>
              <w:rPr>
                <w:sz w:val="14"/>
              </w:rPr>
            </w:pPr>
            <w:r>
              <w:rPr>
                <w:color w:val="333333"/>
                <w:sz w:val="14"/>
              </w:rPr>
              <w:t>+</w:t>
            </w:r>
            <w:r>
              <w:rPr>
                <w:color w:val="333333"/>
                <w:spacing w:val="3"/>
                <w:sz w:val="14"/>
              </w:rPr>
              <w:t xml:space="preserve"> </w:t>
            </w:r>
            <w:r>
              <w:rPr>
                <w:color w:val="333333"/>
                <w:sz w:val="14"/>
              </w:rPr>
              <w:t>PCP-1</w:t>
            </w:r>
            <w:r>
              <w:rPr>
                <w:color w:val="333333"/>
                <w:spacing w:val="4"/>
                <w:sz w:val="14"/>
              </w:rPr>
              <w:t xml:space="preserve"> </w:t>
            </w:r>
            <w:r>
              <w:rPr>
                <w:color w:val="333333"/>
                <w:spacing w:val="-2"/>
                <w:sz w:val="14"/>
              </w:rPr>
              <w:t>Install</w:t>
            </w:r>
          </w:p>
        </w:tc>
        <w:tc>
          <w:tcPr>
            <w:tcW w:w="830" w:type="dxa"/>
          </w:tcPr>
          <w:p w14:paraId="38837A03" w14:textId="77777777" w:rsidR="00275643" w:rsidRDefault="00275643">
            <w:pPr>
              <w:pStyle w:val="TableParagraph"/>
              <w:rPr>
                <w:i/>
                <w:sz w:val="14"/>
              </w:rPr>
            </w:pPr>
          </w:p>
          <w:p w14:paraId="38837A04" w14:textId="77777777" w:rsidR="00275643" w:rsidRDefault="00275643">
            <w:pPr>
              <w:pStyle w:val="TableParagraph"/>
              <w:spacing w:before="136"/>
              <w:rPr>
                <w:i/>
                <w:sz w:val="14"/>
              </w:rPr>
            </w:pPr>
          </w:p>
          <w:p w14:paraId="38837A05" w14:textId="77777777" w:rsidR="00275643" w:rsidRDefault="00000000">
            <w:pPr>
              <w:pStyle w:val="TableParagraph"/>
              <w:ind w:right="69"/>
              <w:jc w:val="right"/>
              <w:rPr>
                <w:sz w:val="14"/>
              </w:rPr>
            </w:pPr>
            <w:r>
              <w:rPr>
                <w:color w:val="333333"/>
                <w:spacing w:val="-2"/>
                <w:sz w:val="14"/>
              </w:rPr>
              <w:t>$407K</w:t>
            </w:r>
          </w:p>
        </w:tc>
        <w:tc>
          <w:tcPr>
            <w:tcW w:w="960" w:type="dxa"/>
          </w:tcPr>
          <w:p w14:paraId="38837A06" w14:textId="77777777" w:rsidR="00275643" w:rsidRDefault="00275643">
            <w:pPr>
              <w:pStyle w:val="TableParagraph"/>
              <w:rPr>
                <w:i/>
                <w:sz w:val="14"/>
              </w:rPr>
            </w:pPr>
          </w:p>
          <w:p w14:paraId="38837A07" w14:textId="77777777" w:rsidR="00275643" w:rsidRDefault="00275643">
            <w:pPr>
              <w:pStyle w:val="TableParagraph"/>
              <w:spacing w:before="136"/>
              <w:rPr>
                <w:i/>
                <w:sz w:val="14"/>
              </w:rPr>
            </w:pPr>
          </w:p>
          <w:p w14:paraId="38837A08" w14:textId="77777777" w:rsidR="00275643" w:rsidRDefault="00000000">
            <w:pPr>
              <w:pStyle w:val="TableParagraph"/>
              <w:ind w:right="68"/>
              <w:jc w:val="right"/>
              <w:rPr>
                <w:b/>
                <w:sz w:val="14"/>
              </w:rPr>
            </w:pPr>
            <w:r>
              <w:rPr>
                <w:b/>
                <w:color w:val="333333"/>
                <w:spacing w:val="-2"/>
                <w:sz w:val="14"/>
              </w:rPr>
              <w:t>$4.179M</w:t>
            </w:r>
          </w:p>
        </w:tc>
        <w:tc>
          <w:tcPr>
            <w:tcW w:w="1110" w:type="dxa"/>
          </w:tcPr>
          <w:p w14:paraId="38837A09" w14:textId="77777777" w:rsidR="00275643" w:rsidRDefault="00275643">
            <w:pPr>
              <w:pStyle w:val="TableParagraph"/>
              <w:rPr>
                <w:i/>
                <w:sz w:val="14"/>
              </w:rPr>
            </w:pPr>
          </w:p>
          <w:p w14:paraId="38837A0A" w14:textId="77777777" w:rsidR="00275643" w:rsidRDefault="00275643">
            <w:pPr>
              <w:pStyle w:val="TableParagraph"/>
              <w:spacing w:before="136"/>
              <w:rPr>
                <w:i/>
                <w:sz w:val="14"/>
              </w:rPr>
            </w:pPr>
          </w:p>
          <w:p w14:paraId="38837A0B" w14:textId="77777777" w:rsidR="00275643" w:rsidRDefault="00000000">
            <w:pPr>
              <w:pStyle w:val="TableParagraph"/>
              <w:ind w:right="73"/>
              <w:jc w:val="right"/>
              <w:rPr>
                <w:sz w:val="14"/>
              </w:rPr>
            </w:pPr>
            <w:r>
              <w:rPr>
                <w:color w:val="333333"/>
                <w:spacing w:val="-2"/>
                <w:sz w:val="14"/>
              </w:rPr>
              <w:t>$700K</w:t>
            </w:r>
          </w:p>
        </w:tc>
        <w:tc>
          <w:tcPr>
            <w:tcW w:w="1020" w:type="dxa"/>
          </w:tcPr>
          <w:p w14:paraId="38837A0C" w14:textId="77777777" w:rsidR="00275643" w:rsidRDefault="00275643">
            <w:pPr>
              <w:pStyle w:val="TableParagraph"/>
              <w:rPr>
                <w:i/>
                <w:sz w:val="14"/>
              </w:rPr>
            </w:pPr>
          </w:p>
          <w:p w14:paraId="38837A0D" w14:textId="77777777" w:rsidR="00275643" w:rsidRDefault="00275643">
            <w:pPr>
              <w:pStyle w:val="TableParagraph"/>
              <w:spacing w:before="136"/>
              <w:rPr>
                <w:i/>
                <w:sz w:val="14"/>
              </w:rPr>
            </w:pPr>
          </w:p>
          <w:p w14:paraId="38837A0E" w14:textId="77777777" w:rsidR="00275643" w:rsidRDefault="00000000">
            <w:pPr>
              <w:pStyle w:val="TableParagraph"/>
              <w:ind w:right="76"/>
              <w:jc w:val="right"/>
              <w:rPr>
                <w:sz w:val="14"/>
              </w:rPr>
            </w:pPr>
            <w:r>
              <w:rPr>
                <w:color w:val="333333"/>
                <w:spacing w:val="-2"/>
                <w:sz w:val="14"/>
              </w:rPr>
              <w:t>$1.45M</w:t>
            </w:r>
          </w:p>
        </w:tc>
        <w:tc>
          <w:tcPr>
            <w:tcW w:w="740" w:type="dxa"/>
          </w:tcPr>
          <w:p w14:paraId="38837A0F" w14:textId="77777777" w:rsidR="00275643" w:rsidRDefault="00275643">
            <w:pPr>
              <w:pStyle w:val="TableParagraph"/>
              <w:rPr>
                <w:i/>
                <w:sz w:val="14"/>
              </w:rPr>
            </w:pPr>
          </w:p>
          <w:p w14:paraId="38837A10" w14:textId="77777777" w:rsidR="00275643" w:rsidRDefault="00275643">
            <w:pPr>
              <w:pStyle w:val="TableParagraph"/>
              <w:spacing w:before="136"/>
              <w:rPr>
                <w:i/>
                <w:sz w:val="14"/>
              </w:rPr>
            </w:pPr>
          </w:p>
          <w:p w14:paraId="38837A11" w14:textId="77777777" w:rsidR="00275643" w:rsidRDefault="00000000">
            <w:pPr>
              <w:pStyle w:val="TableParagraph"/>
              <w:ind w:right="70"/>
              <w:jc w:val="right"/>
              <w:rPr>
                <w:sz w:val="14"/>
              </w:rPr>
            </w:pPr>
            <w:r>
              <w:rPr>
                <w:color w:val="333333"/>
                <w:spacing w:val="-2"/>
                <w:sz w:val="14"/>
              </w:rPr>
              <w:t>$175K</w:t>
            </w:r>
          </w:p>
        </w:tc>
        <w:tc>
          <w:tcPr>
            <w:tcW w:w="960" w:type="dxa"/>
          </w:tcPr>
          <w:p w14:paraId="38837A12" w14:textId="77777777" w:rsidR="00275643" w:rsidRDefault="00275643">
            <w:pPr>
              <w:pStyle w:val="TableParagraph"/>
              <w:rPr>
                <w:i/>
                <w:sz w:val="14"/>
              </w:rPr>
            </w:pPr>
          </w:p>
          <w:p w14:paraId="38837A13" w14:textId="77777777" w:rsidR="00275643" w:rsidRDefault="00275643">
            <w:pPr>
              <w:pStyle w:val="TableParagraph"/>
              <w:spacing w:before="136"/>
              <w:rPr>
                <w:i/>
                <w:sz w:val="14"/>
              </w:rPr>
            </w:pPr>
          </w:p>
          <w:p w14:paraId="38837A14" w14:textId="77777777" w:rsidR="00275643" w:rsidRDefault="00000000">
            <w:pPr>
              <w:pStyle w:val="TableParagraph"/>
              <w:ind w:right="70"/>
              <w:jc w:val="right"/>
              <w:rPr>
                <w:b/>
                <w:sz w:val="14"/>
              </w:rPr>
            </w:pPr>
            <w:r>
              <w:rPr>
                <w:b/>
                <w:color w:val="333333"/>
                <w:spacing w:val="-2"/>
                <w:sz w:val="14"/>
              </w:rPr>
              <w:t>5,674</w:t>
            </w:r>
          </w:p>
        </w:tc>
        <w:tc>
          <w:tcPr>
            <w:tcW w:w="940" w:type="dxa"/>
          </w:tcPr>
          <w:p w14:paraId="38837A15" w14:textId="77777777" w:rsidR="00275643" w:rsidRDefault="00275643">
            <w:pPr>
              <w:pStyle w:val="TableParagraph"/>
              <w:rPr>
                <w:i/>
                <w:sz w:val="14"/>
              </w:rPr>
            </w:pPr>
          </w:p>
          <w:p w14:paraId="38837A16" w14:textId="77777777" w:rsidR="00275643" w:rsidRDefault="00275643">
            <w:pPr>
              <w:pStyle w:val="TableParagraph"/>
              <w:spacing w:before="136"/>
              <w:rPr>
                <w:i/>
                <w:sz w:val="14"/>
              </w:rPr>
            </w:pPr>
          </w:p>
          <w:p w14:paraId="38837A17" w14:textId="77777777" w:rsidR="00275643" w:rsidRDefault="00000000">
            <w:pPr>
              <w:pStyle w:val="TableParagraph"/>
              <w:ind w:right="74"/>
              <w:jc w:val="right"/>
              <w:rPr>
                <w:b/>
                <w:sz w:val="14"/>
              </w:rPr>
            </w:pPr>
            <w:r>
              <w:rPr>
                <w:b/>
                <w:color w:val="333333"/>
                <w:spacing w:val="-2"/>
                <w:sz w:val="14"/>
              </w:rPr>
              <w:t>170,220</w:t>
            </w:r>
          </w:p>
        </w:tc>
        <w:tc>
          <w:tcPr>
            <w:tcW w:w="850" w:type="dxa"/>
          </w:tcPr>
          <w:p w14:paraId="38837A18" w14:textId="77777777" w:rsidR="00275643" w:rsidRDefault="00275643">
            <w:pPr>
              <w:pStyle w:val="TableParagraph"/>
              <w:rPr>
                <w:i/>
                <w:sz w:val="14"/>
              </w:rPr>
            </w:pPr>
          </w:p>
          <w:p w14:paraId="38837A19" w14:textId="77777777" w:rsidR="00275643" w:rsidRDefault="00275643">
            <w:pPr>
              <w:pStyle w:val="TableParagraph"/>
              <w:spacing w:before="136"/>
              <w:rPr>
                <w:i/>
                <w:sz w:val="14"/>
              </w:rPr>
            </w:pPr>
          </w:p>
          <w:p w14:paraId="38837A1A" w14:textId="77777777" w:rsidR="00275643" w:rsidRDefault="00000000">
            <w:pPr>
              <w:pStyle w:val="TableParagraph"/>
              <w:ind w:left="129"/>
              <w:jc w:val="center"/>
              <w:rPr>
                <w:b/>
                <w:sz w:val="14"/>
              </w:rPr>
            </w:pPr>
            <w:r>
              <w:rPr>
                <w:b/>
                <w:color w:val="333333"/>
                <w:spacing w:val="-2"/>
                <w:sz w:val="14"/>
              </w:rPr>
              <w:t>$6.911M</w:t>
            </w:r>
          </w:p>
        </w:tc>
      </w:tr>
      <w:tr w:rsidR="00275643" w14:paraId="38837A38" w14:textId="77777777">
        <w:trPr>
          <w:trHeight w:val="850"/>
        </w:trPr>
        <w:tc>
          <w:tcPr>
            <w:tcW w:w="640" w:type="dxa"/>
          </w:tcPr>
          <w:p w14:paraId="38837A1C" w14:textId="77777777" w:rsidR="00275643" w:rsidRDefault="00000000">
            <w:pPr>
              <w:pStyle w:val="TableParagraph"/>
              <w:spacing w:before="108"/>
              <w:ind w:left="85"/>
              <w:rPr>
                <w:b/>
                <w:sz w:val="14"/>
              </w:rPr>
            </w:pPr>
            <w:r>
              <w:rPr>
                <w:b/>
                <w:color w:val="333333"/>
                <w:spacing w:val="-5"/>
                <w:sz w:val="14"/>
              </w:rPr>
              <w:t>D+5</w:t>
            </w:r>
          </w:p>
          <w:p w14:paraId="38837A1D" w14:textId="77777777" w:rsidR="00275643" w:rsidRDefault="00000000">
            <w:pPr>
              <w:pStyle w:val="TableParagraph"/>
              <w:spacing w:before="69" w:line="343" w:lineRule="auto"/>
              <w:ind w:left="85"/>
              <w:rPr>
                <w:b/>
                <w:sz w:val="14"/>
              </w:rPr>
            </w:pPr>
            <w:r>
              <w:rPr>
                <w:b/>
                <w:color w:val="333333"/>
                <w:spacing w:val="-4"/>
                <w:sz w:val="14"/>
              </w:rPr>
              <w:t>(Nov</w:t>
            </w:r>
            <w:r>
              <w:rPr>
                <w:b/>
                <w:color w:val="333333"/>
                <w:spacing w:val="40"/>
                <w:sz w:val="14"/>
              </w:rPr>
              <w:t xml:space="preserve"> </w:t>
            </w:r>
            <w:r>
              <w:rPr>
                <w:b/>
                <w:color w:val="333333"/>
                <w:spacing w:val="-2"/>
                <w:sz w:val="14"/>
              </w:rPr>
              <w:t>2026)</w:t>
            </w:r>
          </w:p>
        </w:tc>
        <w:tc>
          <w:tcPr>
            <w:tcW w:w="1580" w:type="dxa"/>
          </w:tcPr>
          <w:p w14:paraId="38837A1E" w14:textId="77777777" w:rsidR="00275643" w:rsidRDefault="00275643">
            <w:pPr>
              <w:pStyle w:val="TableParagraph"/>
              <w:spacing w:before="67"/>
              <w:rPr>
                <w:i/>
                <w:sz w:val="14"/>
              </w:rPr>
            </w:pPr>
          </w:p>
          <w:p w14:paraId="38837A1F" w14:textId="77777777" w:rsidR="00275643" w:rsidRDefault="00000000">
            <w:pPr>
              <w:pStyle w:val="TableParagraph"/>
              <w:spacing w:line="343" w:lineRule="auto"/>
              <w:ind w:left="85"/>
              <w:rPr>
                <w:sz w:val="14"/>
              </w:rPr>
            </w:pPr>
            <w:r>
              <w:rPr>
                <w:color w:val="333333"/>
                <w:sz w:val="14"/>
              </w:rPr>
              <w:t>WO Campaign 5 (4</w:t>
            </w:r>
            <w:r>
              <w:rPr>
                <w:color w:val="333333"/>
                <w:spacing w:val="40"/>
                <w:sz w:val="14"/>
              </w:rPr>
              <w:t xml:space="preserve"> </w:t>
            </w:r>
            <w:r>
              <w:rPr>
                <w:color w:val="333333"/>
                <w:sz w:val="14"/>
              </w:rPr>
              <w:t>wells)</w:t>
            </w:r>
            <w:r>
              <w:rPr>
                <w:color w:val="333333"/>
                <w:spacing w:val="-1"/>
                <w:sz w:val="14"/>
              </w:rPr>
              <w:t xml:space="preserve"> </w:t>
            </w:r>
            <w:r>
              <w:rPr>
                <w:color w:val="333333"/>
                <w:sz w:val="14"/>
              </w:rPr>
              <w:t>+</w:t>
            </w:r>
            <w:r>
              <w:rPr>
                <w:color w:val="333333"/>
                <w:spacing w:val="-1"/>
                <w:sz w:val="14"/>
              </w:rPr>
              <w:t xml:space="preserve"> </w:t>
            </w:r>
            <w:r>
              <w:rPr>
                <w:color w:val="333333"/>
                <w:sz w:val="14"/>
              </w:rPr>
              <w:t>ESP-4</w:t>
            </w:r>
            <w:r>
              <w:rPr>
                <w:color w:val="333333"/>
                <w:spacing w:val="-1"/>
                <w:sz w:val="14"/>
              </w:rPr>
              <w:t xml:space="preserve"> </w:t>
            </w:r>
            <w:r>
              <w:rPr>
                <w:color w:val="333333"/>
                <w:sz w:val="14"/>
              </w:rPr>
              <w:t>Install</w:t>
            </w:r>
          </w:p>
        </w:tc>
        <w:tc>
          <w:tcPr>
            <w:tcW w:w="830" w:type="dxa"/>
          </w:tcPr>
          <w:p w14:paraId="38837A20" w14:textId="77777777" w:rsidR="00275643" w:rsidRDefault="00275643">
            <w:pPr>
              <w:pStyle w:val="TableParagraph"/>
              <w:rPr>
                <w:i/>
                <w:sz w:val="14"/>
              </w:rPr>
            </w:pPr>
          </w:p>
          <w:p w14:paraId="38837A21" w14:textId="77777777" w:rsidR="00275643" w:rsidRDefault="00275643">
            <w:pPr>
              <w:pStyle w:val="TableParagraph"/>
              <w:spacing w:before="16"/>
              <w:rPr>
                <w:i/>
                <w:sz w:val="14"/>
              </w:rPr>
            </w:pPr>
          </w:p>
          <w:p w14:paraId="38837A22" w14:textId="77777777" w:rsidR="00275643" w:rsidRDefault="00000000">
            <w:pPr>
              <w:pStyle w:val="TableParagraph"/>
              <w:ind w:right="69"/>
              <w:jc w:val="right"/>
              <w:rPr>
                <w:sz w:val="14"/>
              </w:rPr>
            </w:pPr>
            <w:r>
              <w:rPr>
                <w:color w:val="333333"/>
                <w:spacing w:val="-2"/>
                <w:sz w:val="14"/>
              </w:rPr>
              <w:t>$407K</w:t>
            </w:r>
          </w:p>
        </w:tc>
        <w:tc>
          <w:tcPr>
            <w:tcW w:w="960" w:type="dxa"/>
          </w:tcPr>
          <w:p w14:paraId="38837A23" w14:textId="77777777" w:rsidR="00275643" w:rsidRDefault="00275643">
            <w:pPr>
              <w:pStyle w:val="TableParagraph"/>
              <w:rPr>
                <w:i/>
                <w:sz w:val="14"/>
              </w:rPr>
            </w:pPr>
          </w:p>
          <w:p w14:paraId="38837A24" w14:textId="77777777" w:rsidR="00275643" w:rsidRDefault="00275643">
            <w:pPr>
              <w:pStyle w:val="TableParagraph"/>
              <w:spacing w:before="16"/>
              <w:rPr>
                <w:i/>
                <w:sz w:val="14"/>
              </w:rPr>
            </w:pPr>
          </w:p>
          <w:p w14:paraId="38837A25" w14:textId="77777777" w:rsidR="00275643" w:rsidRDefault="00000000">
            <w:pPr>
              <w:pStyle w:val="TableParagraph"/>
              <w:ind w:right="68"/>
              <w:jc w:val="right"/>
              <w:rPr>
                <w:sz w:val="14"/>
              </w:rPr>
            </w:pPr>
            <w:r>
              <w:rPr>
                <w:color w:val="333333"/>
                <w:spacing w:val="-10"/>
                <w:sz w:val="14"/>
              </w:rPr>
              <w:t>—</w:t>
            </w:r>
          </w:p>
        </w:tc>
        <w:tc>
          <w:tcPr>
            <w:tcW w:w="1110" w:type="dxa"/>
          </w:tcPr>
          <w:p w14:paraId="38837A26" w14:textId="77777777" w:rsidR="00275643" w:rsidRDefault="00275643">
            <w:pPr>
              <w:pStyle w:val="TableParagraph"/>
              <w:rPr>
                <w:i/>
                <w:sz w:val="14"/>
              </w:rPr>
            </w:pPr>
          </w:p>
          <w:p w14:paraId="38837A27" w14:textId="77777777" w:rsidR="00275643" w:rsidRDefault="00275643">
            <w:pPr>
              <w:pStyle w:val="TableParagraph"/>
              <w:spacing w:before="16"/>
              <w:rPr>
                <w:i/>
                <w:sz w:val="14"/>
              </w:rPr>
            </w:pPr>
          </w:p>
          <w:p w14:paraId="38837A28" w14:textId="77777777" w:rsidR="00275643" w:rsidRDefault="00000000">
            <w:pPr>
              <w:pStyle w:val="TableParagraph"/>
              <w:ind w:right="73"/>
              <w:jc w:val="right"/>
              <w:rPr>
                <w:sz w:val="14"/>
              </w:rPr>
            </w:pPr>
            <w:r>
              <w:rPr>
                <w:color w:val="333333"/>
                <w:spacing w:val="-2"/>
                <w:sz w:val="14"/>
              </w:rPr>
              <w:t>$400K</w:t>
            </w:r>
          </w:p>
        </w:tc>
        <w:tc>
          <w:tcPr>
            <w:tcW w:w="1020" w:type="dxa"/>
          </w:tcPr>
          <w:p w14:paraId="38837A29" w14:textId="77777777" w:rsidR="00275643" w:rsidRDefault="00275643">
            <w:pPr>
              <w:pStyle w:val="TableParagraph"/>
              <w:rPr>
                <w:i/>
                <w:sz w:val="14"/>
              </w:rPr>
            </w:pPr>
          </w:p>
          <w:p w14:paraId="38837A2A" w14:textId="77777777" w:rsidR="00275643" w:rsidRDefault="00275643">
            <w:pPr>
              <w:pStyle w:val="TableParagraph"/>
              <w:spacing w:before="16"/>
              <w:rPr>
                <w:i/>
                <w:sz w:val="14"/>
              </w:rPr>
            </w:pPr>
          </w:p>
          <w:p w14:paraId="38837A2B" w14:textId="77777777" w:rsidR="00275643" w:rsidRDefault="00000000">
            <w:pPr>
              <w:pStyle w:val="TableParagraph"/>
              <w:ind w:right="76"/>
              <w:jc w:val="right"/>
              <w:rPr>
                <w:sz w:val="14"/>
              </w:rPr>
            </w:pPr>
            <w:r>
              <w:rPr>
                <w:color w:val="333333"/>
                <w:spacing w:val="-2"/>
                <w:sz w:val="14"/>
              </w:rPr>
              <w:t>$1.45M</w:t>
            </w:r>
          </w:p>
        </w:tc>
        <w:tc>
          <w:tcPr>
            <w:tcW w:w="740" w:type="dxa"/>
          </w:tcPr>
          <w:p w14:paraId="38837A2C" w14:textId="77777777" w:rsidR="00275643" w:rsidRDefault="00275643">
            <w:pPr>
              <w:pStyle w:val="TableParagraph"/>
              <w:rPr>
                <w:i/>
                <w:sz w:val="14"/>
              </w:rPr>
            </w:pPr>
          </w:p>
          <w:p w14:paraId="38837A2D" w14:textId="77777777" w:rsidR="00275643" w:rsidRDefault="00275643">
            <w:pPr>
              <w:pStyle w:val="TableParagraph"/>
              <w:spacing w:before="16"/>
              <w:rPr>
                <w:i/>
                <w:sz w:val="14"/>
              </w:rPr>
            </w:pPr>
          </w:p>
          <w:p w14:paraId="38837A2E" w14:textId="77777777" w:rsidR="00275643" w:rsidRDefault="00000000">
            <w:pPr>
              <w:pStyle w:val="TableParagraph"/>
              <w:ind w:right="70"/>
              <w:jc w:val="right"/>
              <w:rPr>
                <w:sz w:val="14"/>
              </w:rPr>
            </w:pPr>
            <w:r>
              <w:rPr>
                <w:color w:val="333333"/>
                <w:spacing w:val="-2"/>
                <w:sz w:val="14"/>
              </w:rPr>
              <w:t>$150K</w:t>
            </w:r>
          </w:p>
        </w:tc>
        <w:tc>
          <w:tcPr>
            <w:tcW w:w="960" w:type="dxa"/>
          </w:tcPr>
          <w:p w14:paraId="38837A2F" w14:textId="77777777" w:rsidR="00275643" w:rsidRDefault="00275643">
            <w:pPr>
              <w:pStyle w:val="TableParagraph"/>
              <w:rPr>
                <w:i/>
                <w:sz w:val="14"/>
              </w:rPr>
            </w:pPr>
          </w:p>
          <w:p w14:paraId="38837A30" w14:textId="77777777" w:rsidR="00275643" w:rsidRDefault="00275643">
            <w:pPr>
              <w:pStyle w:val="TableParagraph"/>
              <w:spacing w:before="16"/>
              <w:rPr>
                <w:i/>
                <w:sz w:val="14"/>
              </w:rPr>
            </w:pPr>
          </w:p>
          <w:p w14:paraId="38837A31" w14:textId="77777777" w:rsidR="00275643" w:rsidRDefault="00000000">
            <w:pPr>
              <w:pStyle w:val="TableParagraph"/>
              <w:ind w:right="70"/>
              <w:jc w:val="right"/>
              <w:rPr>
                <w:b/>
                <w:sz w:val="14"/>
              </w:rPr>
            </w:pPr>
            <w:r>
              <w:rPr>
                <w:b/>
                <w:color w:val="333333"/>
                <w:spacing w:val="-2"/>
                <w:sz w:val="14"/>
              </w:rPr>
              <w:t>7,645</w:t>
            </w:r>
          </w:p>
        </w:tc>
        <w:tc>
          <w:tcPr>
            <w:tcW w:w="940" w:type="dxa"/>
          </w:tcPr>
          <w:p w14:paraId="38837A32" w14:textId="77777777" w:rsidR="00275643" w:rsidRDefault="00275643">
            <w:pPr>
              <w:pStyle w:val="TableParagraph"/>
              <w:rPr>
                <w:i/>
                <w:sz w:val="14"/>
              </w:rPr>
            </w:pPr>
          </w:p>
          <w:p w14:paraId="38837A33" w14:textId="77777777" w:rsidR="00275643" w:rsidRDefault="00275643">
            <w:pPr>
              <w:pStyle w:val="TableParagraph"/>
              <w:spacing w:before="16"/>
              <w:rPr>
                <w:i/>
                <w:sz w:val="14"/>
              </w:rPr>
            </w:pPr>
          </w:p>
          <w:p w14:paraId="38837A34" w14:textId="77777777" w:rsidR="00275643" w:rsidRDefault="00000000">
            <w:pPr>
              <w:pStyle w:val="TableParagraph"/>
              <w:ind w:right="74"/>
              <w:jc w:val="right"/>
              <w:rPr>
                <w:b/>
                <w:sz w:val="14"/>
              </w:rPr>
            </w:pPr>
            <w:r>
              <w:rPr>
                <w:b/>
                <w:color w:val="333333"/>
                <w:spacing w:val="-2"/>
                <w:sz w:val="14"/>
              </w:rPr>
              <w:t>229,350</w:t>
            </w:r>
          </w:p>
        </w:tc>
        <w:tc>
          <w:tcPr>
            <w:tcW w:w="850" w:type="dxa"/>
          </w:tcPr>
          <w:p w14:paraId="38837A35" w14:textId="77777777" w:rsidR="00275643" w:rsidRDefault="00275643">
            <w:pPr>
              <w:pStyle w:val="TableParagraph"/>
              <w:rPr>
                <w:i/>
                <w:sz w:val="14"/>
              </w:rPr>
            </w:pPr>
          </w:p>
          <w:p w14:paraId="38837A36" w14:textId="77777777" w:rsidR="00275643" w:rsidRDefault="00275643">
            <w:pPr>
              <w:pStyle w:val="TableParagraph"/>
              <w:spacing w:before="16"/>
              <w:rPr>
                <w:i/>
                <w:sz w:val="14"/>
              </w:rPr>
            </w:pPr>
          </w:p>
          <w:p w14:paraId="38837A37" w14:textId="77777777" w:rsidR="00275643" w:rsidRDefault="00000000">
            <w:pPr>
              <w:pStyle w:val="TableParagraph"/>
              <w:ind w:left="129"/>
              <w:jc w:val="center"/>
              <w:rPr>
                <w:b/>
                <w:sz w:val="14"/>
              </w:rPr>
            </w:pPr>
            <w:r>
              <w:rPr>
                <w:b/>
                <w:color w:val="333333"/>
                <w:spacing w:val="-2"/>
                <w:sz w:val="14"/>
              </w:rPr>
              <w:t>$2.407M</w:t>
            </w:r>
          </w:p>
        </w:tc>
      </w:tr>
      <w:tr w:rsidR="00275643" w14:paraId="38837A55" w14:textId="77777777">
        <w:trPr>
          <w:trHeight w:val="860"/>
        </w:trPr>
        <w:tc>
          <w:tcPr>
            <w:tcW w:w="640" w:type="dxa"/>
          </w:tcPr>
          <w:p w14:paraId="38837A39" w14:textId="77777777" w:rsidR="00275643" w:rsidRDefault="00000000">
            <w:pPr>
              <w:pStyle w:val="TableParagraph"/>
              <w:spacing w:before="108"/>
              <w:ind w:left="85"/>
              <w:rPr>
                <w:b/>
                <w:sz w:val="14"/>
              </w:rPr>
            </w:pPr>
            <w:r>
              <w:rPr>
                <w:b/>
                <w:color w:val="333333"/>
                <w:spacing w:val="-5"/>
                <w:sz w:val="14"/>
              </w:rPr>
              <w:t>D+6</w:t>
            </w:r>
          </w:p>
          <w:p w14:paraId="38837A3A" w14:textId="77777777" w:rsidR="00275643" w:rsidRDefault="00000000">
            <w:pPr>
              <w:pStyle w:val="TableParagraph"/>
              <w:spacing w:before="79" w:line="343" w:lineRule="auto"/>
              <w:ind w:left="85"/>
              <w:rPr>
                <w:b/>
                <w:sz w:val="14"/>
              </w:rPr>
            </w:pPr>
            <w:r>
              <w:rPr>
                <w:b/>
                <w:color w:val="333333"/>
                <w:spacing w:val="-4"/>
                <w:sz w:val="14"/>
              </w:rPr>
              <w:t>(Dec</w:t>
            </w:r>
            <w:r>
              <w:rPr>
                <w:b/>
                <w:color w:val="333333"/>
                <w:spacing w:val="40"/>
                <w:sz w:val="14"/>
              </w:rPr>
              <w:t xml:space="preserve"> </w:t>
            </w:r>
            <w:r>
              <w:rPr>
                <w:b/>
                <w:color w:val="333333"/>
                <w:spacing w:val="-2"/>
                <w:sz w:val="14"/>
              </w:rPr>
              <w:t>2026)</w:t>
            </w:r>
          </w:p>
        </w:tc>
        <w:tc>
          <w:tcPr>
            <w:tcW w:w="1580" w:type="dxa"/>
          </w:tcPr>
          <w:p w14:paraId="38837A3B" w14:textId="77777777" w:rsidR="00275643" w:rsidRDefault="00275643">
            <w:pPr>
              <w:pStyle w:val="TableParagraph"/>
              <w:spacing w:before="67"/>
              <w:rPr>
                <w:i/>
                <w:sz w:val="14"/>
              </w:rPr>
            </w:pPr>
          </w:p>
          <w:p w14:paraId="38837A3C" w14:textId="77777777" w:rsidR="00275643" w:rsidRDefault="00000000">
            <w:pPr>
              <w:pStyle w:val="TableParagraph"/>
              <w:spacing w:line="343" w:lineRule="auto"/>
              <w:ind w:left="85"/>
              <w:rPr>
                <w:sz w:val="14"/>
              </w:rPr>
            </w:pPr>
            <w:r>
              <w:rPr>
                <w:color w:val="333333"/>
                <w:sz w:val="14"/>
              </w:rPr>
              <w:t>WO Campaign 6 (4</w:t>
            </w:r>
            <w:r>
              <w:rPr>
                <w:color w:val="333333"/>
                <w:spacing w:val="40"/>
                <w:sz w:val="14"/>
              </w:rPr>
              <w:t xml:space="preserve"> </w:t>
            </w:r>
            <w:r>
              <w:rPr>
                <w:color w:val="333333"/>
                <w:sz w:val="14"/>
              </w:rPr>
              <w:t>wells)</w:t>
            </w:r>
            <w:r>
              <w:rPr>
                <w:color w:val="333333"/>
                <w:spacing w:val="-1"/>
                <w:sz w:val="14"/>
              </w:rPr>
              <w:t xml:space="preserve"> </w:t>
            </w:r>
            <w:r>
              <w:rPr>
                <w:color w:val="333333"/>
                <w:sz w:val="14"/>
              </w:rPr>
              <w:t>+</w:t>
            </w:r>
            <w:r>
              <w:rPr>
                <w:color w:val="333333"/>
                <w:spacing w:val="-1"/>
                <w:sz w:val="14"/>
              </w:rPr>
              <w:t xml:space="preserve"> </w:t>
            </w:r>
            <w:r>
              <w:rPr>
                <w:color w:val="333333"/>
                <w:sz w:val="14"/>
              </w:rPr>
              <w:t>ESP-5</w:t>
            </w:r>
            <w:r>
              <w:rPr>
                <w:color w:val="333333"/>
                <w:spacing w:val="-1"/>
                <w:sz w:val="14"/>
              </w:rPr>
              <w:t xml:space="preserve"> </w:t>
            </w:r>
            <w:r>
              <w:rPr>
                <w:color w:val="333333"/>
                <w:sz w:val="14"/>
              </w:rPr>
              <w:t>Install</w:t>
            </w:r>
          </w:p>
        </w:tc>
        <w:tc>
          <w:tcPr>
            <w:tcW w:w="830" w:type="dxa"/>
          </w:tcPr>
          <w:p w14:paraId="38837A3D" w14:textId="77777777" w:rsidR="00275643" w:rsidRDefault="00275643">
            <w:pPr>
              <w:pStyle w:val="TableParagraph"/>
              <w:rPr>
                <w:i/>
                <w:sz w:val="14"/>
              </w:rPr>
            </w:pPr>
          </w:p>
          <w:p w14:paraId="38837A3E" w14:textId="77777777" w:rsidR="00275643" w:rsidRDefault="00275643">
            <w:pPr>
              <w:pStyle w:val="TableParagraph"/>
              <w:spacing w:before="26"/>
              <w:rPr>
                <w:i/>
                <w:sz w:val="14"/>
              </w:rPr>
            </w:pPr>
          </w:p>
          <w:p w14:paraId="38837A3F" w14:textId="77777777" w:rsidR="00275643" w:rsidRDefault="00000000">
            <w:pPr>
              <w:pStyle w:val="TableParagraph"/>
              <w:ind w:right="69"/>
              <w:jc w:val="right"/>
              <w:rPr>
                <w:sz w:val="14"/>
              </w:rPr>
            </w:pPr>
            <w:r>
              <w:rPr>
                <w:color w:val="333333"/>
                <w:spacing w:val="-2"/>
                <w:sz w:val="14"/>
              </w:rPr>
              <w:t>$407K</w:t>
            </w:r>
          </w:p>
        </w:tc>
        <w:tc>
          <w:tcPr>
            <w:tcW w:w="960" w:type="dxa"/>
          </w:tcPr>
          <w:p w14:paraId="38837A40" w14:textId="77777777" w:rsidR="00275643" w:rsidRDefault="00275643">
            <w:pPr>
              <w:pStyle w:val="TableParagraph"/>
              <w:rPr>
                <w:i/>
                <w:sz w:val="14"/>
              </w:rPr>
            </w:pPr>
          </w:p>
          <w:p w14:paraId="38837A41" w14:textId="77777777" w:rsidR="00275643" w:rsidRDefault="00275643">
            <w:pPr>
              <w:pStyle w:val="TableParagraph"/>
              <w:spacing w:before="26"/>
              <w:rPr>
                <w:i/>
                <w:sz w:val="14"/>
              </w:rPr>
            </w:pPr>
          </w:p>
          <w:p w14:paraId="38837A42" w14:textId="77777777" w:rsidR="00275643" w:rsidRDefault="00000000">
            <w:pPr>
              <w:pStyle w:val="TableParagraph"/>
              <w:ind w:right="68"/>
              <w:jc w:val="right"/>
              <w:rPr>
                <w:sz w:val="14"/>
              </w:rPr>
            </w:pPr>
            <w:r>
              <w:rPr>
                <w:color w:val="333333"/>
                <w:spacing w:val="-10"/>
                <w:sz w:val="14"/>
              </w:rPr>
              <w:t>—</w:t>
            </w:r>
          </w:p>
        </w:tc>
        <w:tc>
          <w:tcPr>
            <w:tcW w:w="1110" w:type="dxa"/>
          </w:tcPr>
          <w:p w14:paraId="38837A43" w14:textId="77777777" w:rsidR="00275643" w:rsidRDefault="00275643">
            <w:pPr>
              <w:pStyle w:val="TableParagraph"/>
              <w:rPr>
                <w:i/>
                <w:sz w:val="14"/>
              </w:rPr>
            </w:pPr>
          </w:p>
          <w:p w14:paraId="38837A44" w14:textId="77777777" w:rsidR="00275643" w:rsidRDefault="00275643">
            <w:pPr>
              <w:pStyle w:val="TableParagraph"/>
              <w:spacing w:before="26"/>
              <w:rPr>
                <w:i/>
                <w:sz w:val="14"/>
              </w:rPr>
            </w:pPr>
          </w:p>
          <w:p w14:paraId="38837A45" w14:textId="77777777" w:rsidR="00275643" w:rsidRDefault="00000000">
            <w:pPr>
              <w:pStyle w:val="TableParagraph"/>
              <w:ind w:right="73"/>
              <w:jc w:val="right"/>
              <w:rPr>
                <w:sz w:val="14"/>
              </w:rPr>
            </w:pPr>
            <w:r>
              <w:rPr>
                <w:color w:val="333333"/>
                <w:spacing w:val="-2"/>
                <w:sz w:val="14"/>
              </w:rPr>
              <w:t>$400K</w:t>
            </w:r>
          </w:p>
        </w:tc>
        <w:tc>
          <w:tcPr>
            <w:tcW w:w="1020" w:type="dxa"/>
          </w:tcPr>
          <w:p w14:paraId="38837A46" w14:textId="77777777" w:rsidR="00275643" w:rsidRDefault="00275643">
            <w:pPr>
              <w:pStyle w:val="TableParagraph"/>
              <w:rPr>
                <w:i/>
                <w:sz w:val="14"/>
              </w:rPr>
            </w:pPr>
          </w:p>
          <w:p w14:paraId="38837A47" w14:textId="77777777" w:rsidR="00275643" w:rsidRDefault="00275643">
            <w:pPr>
              <w:pStyle w:val="TableParagraph"/>
              <w:spacing w:before="26"/>
              <w:rPr>
                <w:i/>
                <w:sz w:val="14"/>
              </w:rPr>
            </w:pPr>
          </w:p>
          <w:p w14:paraId="38837A48" w14:textId="77777777" w:rsidR="00275643" w:rsidRDefault="00000000">
            <w:pPr>
              <w:pStyle w:val="TableParagraph"/>
              <w:ind w:right="76"/>
              <w:jc w:val="right"/>
              <w:rPr>
                <w:sz w:val="14"/>
              </w:rPr>
            </w:pPr>
            <w:r>
              <w:rPr>
                <w:color w:val="333333"/>
                <w:spacing w:val="-2"/>
                <w:sz w:val="14"/>
              </w:rPr>
              <w:t>$1.45M</w:t>
            </w:r>
          </w:p>
        </w:tc>
        <w:tc>
          <w:tcPr>
            <w:tcW w:w="740" w:type="dxa"/>
          </w:tcPr>
          <w:p w14:paraId="38837A49" w14:textId="77777777" w:rsidR="00275643" w:rsidRDefault="00275643">
            <w:pPr>
              <w:pStyle w:val="TableParagraph"/>
              <w:rPr>
                <w:i/>
                <w:sz w:val="14"/>
              </w:rPr>
            </w:pPr>
          </w:p>
          <w:p w14:paraId="38837A4A" w14:textId="77777777" w:rsidR="00275643" w:rsidRDefault="00275643">
            <w:pPr>
              <w:pStyle w:val="TableParagraph"/>
              <w:spacing w:before="26"/>
              <w:rPr>
                <w:i/>
                <w:sz w:val="14"/>
              </w:rPr>
            </w:pPr>
          </w:p>
          <w:p w14:paraId="38837A4B" w14:textId="77777777" w:rsidR="00275643" w:rsidRDefault="00000000">
            <w:pPr>
              <w:pStyle w:val="TableParagraph"/>
              <w:ind w:right="70"/>
              <w:jc w:val="right"/>
              <w:rPr>
                <w:sz w:val="14"/>
              </w:rPr>
            </w:pPr>
            <w:r>
              <w:rPr>
                <w:color w:val="333333"/>
                <w:spacing w:val="-2"/>
                <w:sz w:val="14"/>
              </w:rPr>
              <w:t>$150K</w:t>
            </w:r>
          </w:p>
        </w:tc>
        <w:tc>
          <w:tcPr>
            <w:tcW w:w="960" w:type="dxa"/>
          </w:tcPr>
          <w:p w14:paraId="38837A4C" w14:textId="77777777" w:rsidR="00275643" w:rsidRDefault="00275643">
            <w:pPr>
              <w:pStyle w:val="TableParagraph"/>
              <w:rPr>
                <w:i/>
                <w:sz w:val="14"/>
              </w:rPr>
            </w:pPr>
          </w:p>
          <w:p w14:paraId="38837A4D" w14:textId="77777777" w:rsidR="00275643" w:rsidRDefault="00275643">
            <w:pPr>
              <w:pStyle w:val="TableParagraph"/>
              <w:spacing w:before="26"/>
              <w:rPr>
                <w:i/>
                <w:sz w:val="14"/>
              </w:rPr>
            </w:pPr>
          </w:p>
          <w:p w14:paraId="38837A4E" w14:textId="77777777" w:rsidR="00275643" w:rsidRDefault="00000000">
            <w:pPr>
              <w:pStyle w:val="TableParagraph"/>
              <w:ind w:right="70"/>
              <w:jc w:val="right"/>
              <w:rPr>
                <w:b/>
                <w:sz w:val="14"/>
              </w:rPr>
            </w:pPr>
            <w:r>
              <w:rPr>
                <w:b/>
                <w:color w:val="333333"/>
                <w:spacing w:val="-2"/>
                <w:sz w:val="14"/>
              </w:rPr>
              <w:t>10,247</w:t>
            </w:r>
          </w:p>
        </w:tc>
        <w:tc>
          <w:tcPr>
            <w:tcW w:w="940" w:type="dxa"/>
          </w:tcPr>
          <w:p w14:paraId="38837A4F" w14:textId="77777777" w:rsidR="00275643" w:rsidRDefault="00275643">
            <w:pPr>
              <w:pStyle w:val="TableParagraph"/>
              <w:rPr>
                <w:i/>
                <w:sz w:val="14"/>
              </w:rPr>
            </w:pPr>
          </w:p>
          <w:p w14:paraId="38837A50" w14:textId="77777777" w:rsidR="00275643" w:rsidRDefault="00275643">
            <w:pPr>
              <w:pStyle w:val="TableParagraph"/>
              <w:spacing w:before="26"/>
              <w:rPr>
                <w:i/>
                <w:sz w:val="14"/>
              </w:rPr>
            </w:pPr>
          </w:p>
          <w:p w14:paraId="38837A51" w14:textId="77777777" w:rsidR="00275643" w:rsidRDefault="00000000">
            <w:pPr>
              <w:pStyle w:val="TableParagraph"/>
              <w:ind w:right="74"/>
              <w:jc w:val="right"/>
              <w:rPr>
                <w:b/>
                <w:sz w:val="14"/>
              </w:rPr>
            </w:pPr>
            <w:r>
              <w:rPr>
                <w:b/>
                <w:color w:val="333333"/>
                <w:spacing w:val="-2"/>
                <w:sz w:val="14"/>
              </w:rPr>
              <w:t>317,657</w:t>
            </w:r>
          </w:p>
        </w:tc>
        <w:tc>
          <w:tcPr>
            <w:tcW w:w="850" w:type="dxa"/>
          </w:tcPr>
          <w:p w14:paraId="38837A52" w14:textId="77777777" w:rsidR="00275643" w:rsidRDefault="00275643">
            <w:pPr>
              <w:pStyle w:val="TableParagraph"/>
              <w:rPr>
                <w:i/>
                <w:sz w:val="14"/>
              </w:rPr>
            </w:pPr>
          </w:p>
          <w:p w14:paraId="38837A53" w14:textId="77777777" w:rsidR="00275643" w:rsidRDefault="00275643">
            <w:pPr>
              <w:pStyle w:val="TableParagraph"/>
              <w:spacing w:before="26"/>
              <w:rPr>
                <w:i/>
                <w:sz w:val="14"/>
              </w:rPr>
            </w:pPr>
          </w:p>
          <w:p w14:paraId="38837A54" w14:textId="77777777" w:rsidR="00275643" w:rsidRDefault="00000000">
            <w:pPr>
              <w:pStyle w:val="TableParagraph"/>
              <w:ind w:left="129"/>
              <w:jc w:val="center"/>
              <w:rPr>
                <w:b/>
                <w:sz w:val="14"/>
              </w:rPr>
            </w:pPr>
            <w:r>
              <w:rPr>
                <w:b/>
                <w:color w:val="333333"/>
                <w:spacing w:val="-2"/>
                <w:sz w:val="14"/>
              </w:rPr>
              <w:t>$2.407M</w:t>
            </w:r>
          </w:p>
        </w:tc>
      </w:tr>
      <w:tr w:rsidR="00275643" w14:paraId="38837A73" w14:textId="77777777">
        <w:trPr>
          <w:trHeight w:val="1080"/>
        </w:trPr>
        <w:tc>
          <w:tcPr>
            <w:tcW w:w="640" w:type="dxa"/>
          </w:tcPr>
          <w:p w14:paraId="38837A56" w14:textId="77777777" w:rsidR="00275643" w:rsidRDefault="00275643">
            <w:pPr>
              <w:pStyle w:val="TableParagraph"/>
              <w:spacing w:before="57"/>
              <w:rPr>
                <w:i/>
                <w:sz w:val="14"/>
              </w:rPr>
            </w:pPr>
          </w:p>
          <w:p w14:paraId="38837A57" w14:textId="77777777" w:rsidR="00275643" w:rsidRDefault="00000000">
            <w:pPr>
              <w:pStyle w:val="TableParagraph"/>
              <w:ind w:left="85"/>
              <w:rPr>
                <w:b/>
                <w:sz w:val="14"/>
              </w:rPr>
            </w:pPr>
            <w:r>
              <w:rPr>
                <w:b/>
                <w:color w:val="333333"/>
                <w:spacing w:val="-5"/>
                <w:sz w:val="14"/>
              </w:rPr>
              <w:t>D+7</w:t>
            </w:r>
          </w:p>
          <w:p w14:paraId="38837A58" w14:textId="77777777" w:rsidR="00275643" w:rsidRDefault="00000000">
            <w:pPr>
              <w:pStyle w:val="TableParagraph"/>
              <w:spacing w:before="69" w:line="343" w:lineRule="auto"/>
              <w:ind w:left="85"/>
              <w:rPr>
                <w:b/>
                <w:sz w:val="14"/>
              </w:rPr>
            </w:pPr>
            <w:r>
              <w:rPr>
                <w:b/>
                <w:color w:val="333333"/>
                <w:spacing w:val="-4"/>
                <w:sz w:val="14"/>
              </w:rPr>
              <w:t>(Dec</w:t>
            </w:r>
            <w:r>
              <w:rPr>
                <w:b/>
                <w:color w:val="333333"/>
                <w:spacing w:val="40"/>
                <w:sz w:val="14"/>
              </w:rPr>
              <w:t xml:space="preserve"> </w:t>
            </w:r>
            <w:r>
              <w:rPr>
                <w:b/>
                <w:color w:val="333333"/>
                <w:spacing w:val="-2"/>
                <w:sz w:val="14"/>
              </w:rPr>
              <w:t>2026)</w:t>
            </w:r>
          </w:p>
        </w:tc>
        <w:tc>
          <w:tcPr>
            <w:tcW w:w="1580" w:type="dxa"/>
          </w:tcPr>
          <w:p w14:paraId="38837A59" w14:textId="77777777" w:rsidR="00275643" w:rsidRDefault="00000000">
            <w:pPr>
              <w:pStyle w:val="TableParagraph"/>
              <w:spacing w:before="108" w:line="343" w:lineRule="auto"/>
              <w:ind w:left="85" w:right="133"/>
              <w:rPr>
                <w:sz w:val="14"/>
              </w:rPr>
            </w:pPr>
            <w:r>
              <w:rPr>
                <w:b/>
                <w:color w:val="333333"/>
                <w:sz w:val="14"/>
              </w:rPr>
              <w:t>Batch 3 Delivery (4</w:t>
            </w:r>
            <w:r>
              <w:rPr>
                <w:b/>
                <w:color w:val="333333"/>
                <w:spacing w:val="40"/>
                <w:sz w:val="14"/>
              </w:rPr>
              <w:t xml:space="preserve"> </w:t>
            </w:r>
            <w:r>
              <w:rPr>
                <w:b/>
                <w:color w:val="333333"/>
                <w:sz w:val="14"/>
              </w:rPr>
              <w:t xml:space="preserve">pkg) </w:t>
            </w:r>
            <w:r>
              <w:rPr>
                <w:color w:val="333333"/>
                <w:sz w:val="14"/>
              </w:rPr>
              <w:t>+ WO</w:t>
            </w:r>
            <w:r>
              <w:rPr>
                <w:color w:val="333333"/>
                <w:spacing w:val="40"/>
                <w:sz w:val="14"/>
              </w:rPr>
              <w:t xml:space="preserve"> </w:t>
            </w:r>
            <w:r>
              <w:rPr>
                <w:color w:val="333333"/>
                <w:sz w:val="14"/>
              </w:rPr>
              <w:t>Campaign</w:t>
            </w:r>
            <w:r>
              <w:rPr>
                <w:color w:val="333333"/>
                <w:spacing w:val="-1"/>
                <w:sz w:val="14"/>
              </w:rPr>
              <w:t xml:space="preserve"> </w:t>
            </w:r>
            <w:r>
              <w:rPr>
                <w:color w:val="333333"/>
                <w:sz w:val="14"/>
              </w:rPr>
              <w:t>7</w:t>
            </w:r>
            <w:r>
              <w:rPr>
                <w:color w:val="333333"/>
                <w:spacing w:val="-1"/>
                <w:sz w:val="14"/>
              </w:rPr>
              <w:t xml:space="preserve"> </w:t>
            </w:r>
            <w:r>
              <w:rPr>
                <w:color w:val="333333"/>
                <w:sz w:val="14"/>
              </w:rPr>
              <w:t>(4</w:t>
            </w:r>
            <w:r>
              <w:rPr>
                <w:color w:val="333333"/>
                <w:spacing w:val="-1"/>
                <w:sz w:val="14"/>
              </w:rPr>
              <w:t xml:space="preserve"> </w:t>
            </w:r>
            <w:r>
              <w:rPr>
                <w:color w:val="333333"/>
                <w:sz w:val="14"/>
              </w:rPr>
              <w:t>wells)</w:t>
            </w:r>
          </w:p>
          <w:p w14:paraId="38837A5A" w14:textId="77777777" w:rsidR="00275643" w:rsidRDefault="00000000">
            <w:pPr>
              <w:pStyle w:val="TableParagraph"/>
              <w:spacing w:line="160" w:lineRule="exact"/>
              <w:ind w:left="85"/>
              <w:rPr>
                <w:sz w:val="14"/>
              </w:rPr>
            </w:pPr>
            <w:r>
              <w:rPr>
                <w:color w:val="333333"/>
                <w:sz w:val="14"/>
              </w:rPr>
              <w:t>+</w:t>
            </w:r>
            <w:r>
              <w:rPr>
                <w:color w:val="333333"/>
                <w:spacing w:val="3"/>
                <w:sz w:val="14"/>
              </w:rPr>
              <w:t xml:space="preserve"> </w:t>
            </w:r>
            <w:r>
              <w:rPr>
                <w:color w:val="333333"/>
                <w:sz w:val="14"/>
              </w:rPr>
              <w:t>ESP-6</w:t>
            </w:r>
            <w:r>
              <w:rPr>
                <w:color w:val="333333"/>
                <w:spacing w:val="4"/>
                <w:sz w:val="14"/>
              </w:rPr>
              <w:t xml:space="preserve"> </w:t>
            </w:r>
            <w:r>
              <w:rPr>
                <w:color w:val="333333"/>
                <w:spacing w:val="-2"/>
                <w:sz w:val="14"/>
              </w:rPr>
              <w:t>Install</w:t>
            </w:r>
          </w:p>
        </w:tc>
        <w:tc>
          <w:tcPr>
            <w:tcW w:w="830" w:type="dxa"/>
          </w:tcPr>
          <w:p w14:paraId="38837A5B" w14:textId="77777777" w:rsidR="00275643" w:rsidRDefault="00275643">
            <w:pPr>
              <w:pStyle w:val="TableParagraph"/>
              <w:rPr>
                <w:i/>
                <w:sz w:val="14"/>
              </w:rPr>
            </w:pPr>
          </w:p>
          <w:p w14:paraId="38837A5C" w14:textId="77777777" w:rsidR="00275643" w:rsidRDefault="00275643">
            <w:pPr>
              <w:pStyle w:val="TableParagraph"/>
              <w:spacing w:before="126"/>
              <w:rPr>
                <w:i/>
                <w:sz w:val="14"/>
              </w:rPr>
            </w:pPr>
          </w:p>
          <w:p w14:paraId="38837A5D" w14:textId="77777777" w:rsidR="00275643" w:rsidRDefault="00000000">
            <w:pPr>
              <w:pStyle w:val="TableParagraph"/>
              <w:ind w:right="69"/>
              <w:jc w:val="right"/>
              <w:rPr>
                <w:sz w:val="14"/>
              </w:rPr>
            </w:pPr>
            <w:r>
              <w:rPr>
                <w:color w:val="333333"/>
                <w:spacing w:val="-2"/>
                <w:sz w:val="14"/>
              </w:rPr>
              <w:t>$407K</w:t>
            </w:r>
          </w:p>
        </w:tc>
        <w:tc>
          <w:tcPr>
            <w:tcW w:w="960" w:type="dxa"/>
          </w:tcPr>
          <w:p w14:paraId="38837A5E" w14:textId="77777777" w:rsidR="00275643" w:rsidRDefault="00275643">
            <w:pPr>
              <w:pStyle w:val="TableParagraph"/>
              <w:rPr>
                <w:i/>
                <w:sz w:val="14"/>
              </w:rPr>
            </w:pPr>
          </w:p>
          <w:p w14:paraId="38837A5F" w14:textId="77777777" w:rsidR="00275643" w:rsidRDefault="00275643">
            <w:pPr>
              <w:pStyle w:val="TableParagraph"/>
              <w:spacing w:before="126"/>
              <w:rPr>
                <w:i/>
                <w:sz w:val="14"/>
              </w:rPr>
            </w:pPr>
          </w:p>
          <w:p w14:paraId="38837A60" w14:textId="77777777" w:rsidR="00275643" w:rsidRDefault="00000000">
            <w:pPr>
              <w:pStyle w:val="TableParagraph"/>
              <w:ind w:right="68"/>
              <w:jc w:val="right"/>
              <w:rPr>
                <w:b/>
                <w:sz w:val="14"/>
              </w:rPr>
            </w:pPr>
            <w:r>
              <w:rPr>
                <w:b/>
                <w:color w:val="333333"/>
                <w:spacing w:val="-2"/>
                <w:sz w:val="14"/>
              </w:rPr>
              <w:t>$4.222M</w:t>
            </w:r>
          </w:p>
        </w:tc>
        <w:tc>
          <w:tcPr>
            <w:tcW w:w="1110" w:type="dxa"/>
          </w:tcPr>
          <w:p w14:paraId="38837A61" w14:textId="77777777" w:rsidR="00275643" w:rsidRDefault="00275643">
            <w:pPr>
              <w:pStyle w:val="TableParagraph"/>
              <w:rPr>
                <w:i/>
                <w:sz w:val="14"/>
              </w:rPr>
            </w:pPr>
          </w:p>
          <w:p w14:paraId="38837A62" w14:textId="77777777" w:rsidR="00275643" w:rsidRDefault="00275643">
            <w:pPr>
              <w:pStyle w:val="TableParagraph"/>
              <w:spacing w:before="126"/>
              <w:rPr>
                <w:i/>
                <w:sz w:val="14"/>
              </w:rPr>
            </w:pPr>
          </w:p>
          <w:p w14:paraId="38837A63" w14:textId="77777777" w:rsidR="00275643" w:rsidRDefault="00000000">
            <w:pPr>
              <w:pStyle w:val="TableParagraph"/>
              <w:ind w:right="73"/>
              <w:jc w:val="right"/>
              <w:rPr>
                <w:sz w:val="14"/>
              </w:rPr>
            </w:pPr>
            <w:r>
              <w:rPr>
                <w:color w:val="333333"/>
                <w:spacing w:val="-2"/>
                <w:sz w:val="14"/>
              </w:rPr>
              <w:t>$700K</w:t>
            </w:r>
          </w:p>
        </w:tc>
        <w:tc>
          <w:tcPr>
            <w:tcW w:w="1020" w:type="dxa"/>
          </w:tcPr>
          <w:p w14:paraId="38837A64" w14:textId="77777777" w:rsidR="00275643" w:rsidRDefault="00275643">
            <w:pPr>
              <w:pStyle w:val="TableParagraph"/>
              <w:rPr>
                <w:i/>
                <w:sz w:val="14"/>
              </w:rPr>
            </w:pPr>
          </w:p>
          <w:p w14:paraId="38837A65" w14:textId="77777777" w:rsidR="00275643" w:rsidRDefault="00275643">
            <w:pPr>
              <w:pStyle w:val="TableParagraph"/>
              <w:spacing w:before="126"/>
              <w:rPr>
                <w:i/>
                <w:sz w:val="14"/>
              </w:rPr>
            </w:pPr>
          </w:p>
          <w:p w14:paraId="38837A66" w14:textId="77777777" w:rsidR="00275643" w:rsidRDefault="00000000">
            <w:pPr>
              <w:pStyle w:val="TableParagraph"/>
              <w:ind w:right="76"/>
              <w:jc w:val="right"/>
              <w:rPr>
                <w:sz w:val="14"/>
              </w:rPr>
            </w:pPr>
            <w:r>
              <w:rPr>
                <w:color w:val="333333"/>
                <w:spacing w:val="-2"/>
                <w:sz w:val="14"/>
              </w:rPr>
              <w:t>$1.45M</w:t>
            </w:r>
          </w:p>
        </w:tc>
        <w:tc>
          <w:tcPr>
            <w:tcW w:w="740" w:type="dxa"/>
          </w:tcPr>
          <w:p w14:paraId="38837A67" w14:textId="77777777" w:rsidR="00275643" w:rsidRDefault="00275643">
            <w:pPr>
              <w:pStyle w:val="TableParagraph"/>
              <w:rPr>
                <w:i/>
                <w:sz w:val="14"/>
              </w:rPr>
            </w:pPr>
          </w:p>
          <w:p w14:paraId="38837A68" w14:textId="77777777" w:rsidR="00275643" w:rsidRDefault="00275643">
            <w:pPr>
              <w:pStyle w:val="TableParagraph"/>
              <w:spacing w:before="126"/>
              <w:rPr>
                <w:i/>
                <w:sz w:val="14"/>
              </w:rPr>
            </w:pPr>
          </w:p>
          <w:p w14:paraId="38837A69" w14:textId="77777777" w:rsidR="00275643" w:rsidRDefault="00000000">
            <w:pPr>
              <w:pStyle w:val="TableParagraph"/>
              <w:ind w:right="70"/>
              <w:jc w:val="right"/>
              <w:rPr>
                <w:sz w:val="14"/>
              </w:rPr>
            </w:pPr>
            <w:r>
              <w:rPr>
                <w:color w:val="333333"/>
                <w:spacing w:val="-2"/>
                <w:sz w:val="14"/>
              </w:rPr>
              <w:t>$175K</w:t>
            </w:r>
          </w:p>
        </w:tc>
        <w:tc>
          <w:tcPr>
            <w:tcW w:w="960" w:type="dxa"/>
          </w:tcPr>
          <w:p w14:paraId="38837A6A" w14:textId="77777777" w:rsidR="00275643" w:rsidRDefault="00275643">
            <w:pPr>
              <w:pStyle w:val="TableParagraph"/>
              <w:rPr>
                <w:i/>
                <w:sz w:val="14"/>
              </w:rPr>
            </w:pPr>
          </w:p>
          <w:p w14:paraId="38837A6B" w14:textId="77777777" w:rsidR="00275643" w:rsidRDefault="00275643">
            <w:pPr>
              <w:pStyle w:val="TableParagraph"/>
              <w:spacing w:before="126"/>
              <w:rPr>
                <w:i/>
                <w:sz w:val="14"/>
              </w:rPr>
            </w:pPr>
          </w:p>
          <w:p w14:paraId="38837A6C" w14:textId="77777777" w:rsidR="00275643" w:rsidRDefault="00000000">
            <w:pPr>
              <w:pStyle w:val="TableParagraph"/>
              <w:ind w:right="70"/>
              <w:jc w:val="right"/>
              <w:rPr>
                <w:b/>
                <w:sz w:val="14"/>
              </w:rPr>
            </w:pPr>
            <w:r>
              <w:rPr>
                <w:b/>
                <w:color w:val="333333"/>
                <w:spacing w:val="-2"/>
                <w:sz w:val="14"/>
              </w:rPr>
              <w:t>11,445</w:t>
            </w:r>
          </w:p>
        </w:tc>
        <w:tc>
          <w:tcPr>
            <w:tcW w:w="940" w:type="dxa"/>
          </w:tcPr>
          <w:p w14:paraId="38837A6D" w14:textId="77777777" w:rsidR="00275643" w:rsidRDefault="00275643">
            <w:pPr>
              <w:pStyle w:val="TableParagraph"/>
              <w:rPr>
                <w:i/>
                <w:sz w:val="14"/>
              </w:rPr>
            </w:pPr>
          </w:p>
          <w:p w14:paraId="38837A6E" w14:textId="77777777" w:rsidR="00275643" w:rsidRDefault="00275643">
            <w:pPr>
              <w:pStyle w:val="TableParagraph"/>
              <w:spacing w:before="126"/>
              <w:rPr>
                <w:i/>
                <w:sz w:val="14"/>
              </w:rPr>
            </w:pPr>
          </w:p>
          <w:p w14:paraId="38837A6F" w14:textId="77777777" w:rsidR="00275643" w:rsidRDefault="00000000">
            <w:pPr>
              <w:pStyle w:val="TableParagraph"/>
              <w:ind w:right="74"/>
              <w:jc w:val="right"/>
              <w:rPr>
                <w:b/>
                <w:sz w:val="14"/>
              </w:rPr>
            </w:pPr>
            <w:r>
              <w:rPr>
                <w:b/>
                <w:color w:val="333333"/>
                <w:spacing w:val="-2"/>
                <w:sz w:val="14"/>
              </w:rPr>
              <w:t>354,795</w:t>
            </w:r>
          </w:p>
        </w:tc>
        <w:tc>
          <w:tcPr>
            <w:tcW w:w="850" w:type="dxa"/>
          </w:tcPr>
          <w:p w14:paraId="38837A70" w14:textId="77777777" w:rsidR="00275643" w:rsidRDefault="00275643">
            <w:pPr>
              <w:pStyle w:val="TableParagraph"/>
              <w:rPr>
                <w:i/>
                <w:sz w:val="14"/>
              </w:rPr>
            </w:pPr>
          </w:p>
          <w:p w14:paraId="38837A71" w14:textId="77777777" w:rsidR="00275643" w:rsidRDefault="00275643">
            <w:pPr>
              <w:pStyle w:val="TableParagraph"/>
              <w:spacing w:before="126"/>
              <w:rPr>
                <w:i/>
                <w:sz w:val="14"/>
              </w:rPr>
            </w:pPr>
          </w:p>
          <w:p w14:paraId="38837A72" w14:textId="77777777" w:rsidR="00275643" w:rsidRDefault="00000000">
            <w:pPr>
              <w:pStyle w:val="TableParagraph"/>
              <w:ind w:left="129"/>
              <w:jc w:val="center"/>
              <w:rPr>
                <w:b/>
                <w:sz w:val="14"/>
              </w:rPr>
            </w:pPr>
            <w:r>
              <w:rPr>
                <w:b/>
                <w:color w:val="333333"/>
                <w:spacing w:val="-2"/>
                <w:sz w:val="14"/>
              </w:rPr>
              <w:t>$6.954M</w:t>
            </w:r>
          </w:p>
        </w:tc>
      </w:tr>
      <w:tr w:rsidR="00275643" w14:paraId="38837A90" w14:textId="77777777">
        <w:trPr>
          <w:trHeight w:val="850"/>
        </w:trPr>
        <w:tc>
          <w:tcPr>
            <w:tcW w:w="640" w:type="dxa"/>
          </w:tcPr>
          <w:p w14:paraId="38837A74" w14:textId="77777777" w:rsidR="00275643" w:rsidRDefault="00000000">
            <w:pPr>
              <w:pStyle w:val="TableParagraph"/>
              <w:spacing w:before="108"/>
              <w:ind w:left="85"/>
              <w:rPr>
                <w:b/>
                <w:sz w:val="14"/>
              </w:rPr>
            </w:pPr>
            <w:r>
              <w:rPr>
                <w:b/>
                <w:color w:val="333333"/>
                <w:spacing w:val="-5"/>
                <w:sz w:val="14"/>
              </w:rPr>
              <w:t>D+8</w:t>
            </w:r>
          </w:p>
          <w:p w14:paraId="38837A75" w14:textId="77777777" w:rsidR="00275643" w:rsidRDefault="00000000">
            <w:pPr>
              <w:pStyle w:val="TableParagraph"/>
              <w:spacing w:before="69" w:line="343" w:lineRule="auto"/>
              <w:ind w:left="85"/>
              <w:rPr>
                <w:b/>
                <w:sz w:val="14"/>
              </w:rPr>
            </w:pPr>
            <w:r>
              <w:rPr>
                <w:b/>
                <w:color w:val="333333"/>
                <w:spacing w:val="-4"/>
                <w:sz w:val="14"/>
              </w:rPr>
              <w:t>(Jan</w:t>
            </w:r>
            <w:r>
              <w:rPr>
                <w:b/>
                <w:color w:val="333333"/>
                <w:spacing w:val="40"/>
                <w:sz w:val="14"/>
              </w:rPr>
              <w:t xml:space="preserve"> </w:t>
            </w:r>
            <w:r>
              <w:rPr>
                <w:b/>
                <w:color w:val="333333"/>
                <w:spacing w:val="-2"/>
                <w:sz w:val="14"/>
              </w:rPr>
              <w:t>2027)</w:t>
            </w:r>
          </w:p>
        </w:tc>
        <w:tc>
          <w:tcPr>
            <w:tcW w:w="1580" w:type="dxa"/>
          </w:tcPr>
          <w:p w14:paraId="38837A76" w14:textId="77777777" w:rsidR="00275643" w:rsidRDefault="00000000">
            <w:pPr>
              <w:pStyle w:val="TableParagraph"/>
              <w:spacing w:before="108" w:line="343" w:lineRule="auto"/>
              <w:ind w:left="85"/>
              <w:rPr>
                <w:sz w:val="14"/>
              </w:rPr>
            </w:pPr>
            <w:r>
              <w:rPr>
                <w:color w:val="333333"/>
                <w:sz w:val="14"/>
              </w:rPr>
              <w:t>WO Campaign 8 (4</w:t>
            </w:r>
            <w:r>
              <w:rPr>
                <w:color w:val="333333"/>
                <w:spacing w:val="40"/>
                <w:sz w:val="14"/>
              </w:rPr>
              <w:t xml:space="preserve"> </w:t>
            </w:r>
            <w:r>
              <w:rPr>
                <w:color w:val="333333"/>
                <w:sz w:val="14"/>
              </w:rPr>
              <w:t>wells)</w:t>
            </w:r>
            <w:r>
              <w:rPr>
                <w:color w:val="333333"/>
                <w:spacing w:val="3"/>
                <w:sz w:val="14"/>
              </w:rPr>
              <w:t xml:space="preserve"> </w:t>
            </w:r>
            <w:r>
              <w:rPr>
                <w:color w:val="333333"/>
                <w:sz w:val="14"/>
              </w:rPr>
              <w:t>+</w:t>
            </w:r>
            <w:r>
              <w:rPr>
                <w:color w:val="333333"/>
                <w:spacing w:val="4"/>
                <w:sz w:val="14"/>
              </w:rPr>
              <w:t xml:space="preserve"> </w:t>
            </w:r>
            <w:r>
              <w:rPr>
                <w:color w:val="333333"/>
                <w:sz w:val="14"/>
              </w:rPr>
              <w:t>PCP-2</w:t>
            </w:r>
            <w:r>
              <w:rPr>
                <w:color w:val="333333"/>
                <w:spacing w:val="4"/>
                <w:sz w:val="14"/>
              </w:rPr>
              <w:t xml:space="preserve"> </w:t>
            </w:r>
            <w:r>
              <w:rPr>
                <w:color w:val="333333"/>
                <w:spacing w:val="-2"/>
                <w:sz w:val="14"/>
              </w:rPr>
              <w:t>Install</w:t>
            </w:r>
          </w:p>
          <w:p w14:paraId="38837A77" w14:textId="77777777" w:rsidR="00275643" w:rsidRDefault="00000000">
            <w:pPr>
              <w:pStyle w:val="TableParagraph"/>
              <w:spacing w:line="161" w:lineRule="exact"/>
              <w:ind w:left="85"/>
              <w:rPr>
                <w:b/>
                <w:sz w:val="14"/>
              </w:rPr>
            </w:pPr>
            <w:r>
              <w:rPr>
                <w:color w:val="333333"/>
                <w:sz w:val="14"/>
              </w:rPr>
              <w:t>—</w:t>
            </w:r>
            <w:r>
              <w:rPr>
                <w:color w:val="333333"/>
                <w:spacing w:val="3"/>
                <w:sz w:val="14"/>
              </w:rPr>
              <w:t xml:space="preserve"> </w:t>
            </w:r>
            <w:r>
              <w:rPr>
                <w:b/>
                <w:color w:val="333333"/>
                <w:sz w:val="14"/>
              </w:rPr>
              <w:t>La</w:t>
            </w:r>
            <w:r>
              <w:rPr>
                <w:b/>
                <w:color w:val="333333"/>
                <w:spacing w:val="4"/>
                <w:sz w:val="14"/>
              </w:rPr>
              <w:t xml:space="preserve"> </w:t>
            </w:r>
            <w:r>
              <w:rPr>
                <w:b/>
                <w:color w:val="333333"/>
                <w:sz w:val="14"/>
              </w:rPr>
              <w:t>Paz</w:t>
            </w:r>
            <w:r>
              <w:rPr>
                <w:b/>
                <w:color w:val="333333"/>
                <w:spacing w:val="3"/>
                <w:sz w:val="14"/>
              </w:rPr>
              <w:t xml:space="preserve"> </w:t>
            </w:r>
            <w:r>
              <w:rPr>
                <w:b/>
                <w:color w:val="333333"/>
                <w:spacing w:val="-2"/>
                <w:sz w:val="14"/>
              </w:rPr>
              <w:t>PLATEAU</w:t>
            </w:r>
          </w:p>
        </w:tc>
        <w:tc>
          <w:tcPr>
            <w:tcW w:w="830" w:type="dxa"/>
          </w:tcPr>
          <w:p w14:paraId="38837A78" w14:textId="77777777" w:rsidR="00275643" w:rsidRDefault="00275643">
            <w:pPr>
              <w:pStyle w:val="TableParagraph"/>
              <w:rPr>
                <w:i/>
                <w:sz w:val="14"/>
              </w:rPr>
            </w:pPr>
          </w:p>
          <w:p w14:paraId="38837A79" w14:textId="77777777" w:rsidR="00275643" w:rsidRDefault="00275643">
            <w:pPr>
              <w:pStyle w:val="TableParagraph"/>
              <w:spacing w:before="16"/>
              <w:rPr>
                <w:i/>
                <w:sz w:val="14"/>
              </w:rPr>
            </w:pPr>
          </w:p>
          <w:p w14:paraId="38837A7A" w14:textId="77777777" w:rsidR="00275643" w:rsidRDefault="00000000">
            <w:pPr>
              <w:pStyle w:val="TableParagraph"/>
              <w:ind w:right="69"/>
              <w:jc w:val="right"/>
              <w:rPr>
                <w:sz w:val="14"/>
              </w:rPr>
            </w:pPr>
            <w:r>
              <w:rPr>
                <w:color w:val="333333"/>
                <w:spacing w:val="-2"/>
                <w:sz w:val="14"/>
              </w:rPr>
              <w:t>$407K</w:t>
            </w:r>
          </w:p>
        </w:tc>
        <w:tc>
          <w:tcPr>
            <w:tcW w:w="960" w:type="dxa"/>
          </w:tcPr>
          <w:p w14:paraId="38837A7B" w14:textId="77777777" w:rsidR="00275643" w:rsidRDefault="00275643">
            <w:pPr>
              <w:pStyle w:val="TableParagraph"/>
              <w:rPr>
                <w:i/>
                <w:sz w:val="14"/>
              </w:rPr>
            </w:pPr>
          </w:p>
          <w:p w14:paraId="38837A7C" w14:textId="77777777" w:rsidR="00275643" w:rsidRDefault="00275643">
            <w:pPr>
              <w:pStyle w:val="TableParagraph"/>
              <w:spacing w:before="16"/>
              <w:rPr>
                <w:i/>
                <w:sz w:val="14"/>
              </w:rPr>
            </w:pPr>
          </w:p>
          <w:p w14:paraId="38837A7D" w14:textId="77777777" w:rsidR="00275643" w:rsidRDefault="00000000">
            <w:pPr>
              <w:pStyle w:val="TableParagraph"/>
              <w:ind w:right="68"/>
              <w:jc w:val="right"/>
              <w:rPr>
                <w:sz w:val="14"/>
              </w:rPr>
            </w:pPr>
            <w:r>
              <w:rPr>
                <w:color w:val="333333"/>
                <w:spacing w:val="-10"/>
                <w:sz w:val="14"/>
              </w:rPr>
              <w:t>—</w:t>
            </w:r>
          </w:p>
        </w:tc>
        <w:tc>
          <w:tcPr>
            <w:tcW w:w="1110" w:type="dxa"/>
          </w:tcPr>
          <w:p w14:paraId="38837A7E" w14:textId="77777777" w:rsidR="00275643" w:rsidRDefault="00275643">
            <w:pPr>
              <w:pStyle w:val="TableParagraph"/>
              <w:rPr>
                <w:i/>
                <w:sz w:val="14"/>
              </w:rPr>
            </w:pPr>
          </w:p>
          <w:p w14:paraId="38837A7F" w14:textId="77777777" w:rsidR="00275643" w:rsidRDefault="00275643">
            <w:pPr>
              <w:pStyle w:val="TableParagraph"/>
              <w:spacing w:before="16"/>
              <w:rPr>
                <w:i/>
                <w:sz w:val="14"/>
              </w:rPr>
            </w:pPr>
          </w:p>
          <w:p w14:paraId="38837A80" w14:textId="77777777" w:rsidR="00275643" w:rsidRDefault="00000000">
            <w:pPr>
              <w:pStyle w:val="TableParagraph"/>
              <w:ind w:right="73"/>
              <w:jc w:val="right"/>
              <w:rPr>
                <w:sz w:val="14"/>
              </w:rPr>
            </w:pPr>
            <w:r>
              <w:rPr>
                <w:color w:val="333333"/>
                <w:spacing w:val="-2"/>
                <w:sz w:val="14"/>
              </w:rPr>
              <w:t>$400K</w:t>
            </w:r>
          </w:p>
        </w:tc>
        <w:tc>
          <w:tcPr>
            <w:tcW w:w="1020" w:type="dxa"/>
          </w:tcPr>
          <w:p w14:paraId="38837A81" w14:textId="77777777" w:rsidR="00275643" w:rsidRDefault="00275643">
            <w:pPr>
              <w:pStyle w:val="TableParagraph"/>
              <w:rPr>
                <w:i/>
                <w:sz w:val="14"/>
              </w:rPr>
            </w:pPr>
          </w:p>
          <w:p w14:paraId="38837A82" w14:textId="77777777" w:rsidR="00275643" w:rsidRDefault="00275643">
            <w:pPr>
              <w:pStyle w:val="TableParagraph"/>
              <w:spacing w:before="16"/>
              <w:rPr>
                <w:i/>
                <w:sz w:val="14"/>
              </w:rPr>
            </w:pPr>
          </w:p>
          <w:p w14:paraId="38837A83" w14:textId="77777777" w:rsidR="00275643" w:rsidRDefault="00000000">
            <w:pPr>
              <w:pStyle w:val="TableParagraph"/>
              <w:ind w:right="76"/>
              <w:jc w:val="right"/>
              <w:rPr>
                <w:sz w:val="14"/>
              </w:rPr>
            </w:pPr>
            <w:r>
              <w:rPr>
                <w:color w:val="333333"/>
                <w:spacing w:val="-2"/>
                <w:sz w:val="14"/>
              </w:rPr>
              <w:t>$1.45M</w:t>
            </w:r>
          </w:p>
        </w:tc>
        <w:tc>
          <w:tcPr>
            <w:tcW w:w="740" w:type="dxa"/>
          </w:tcPr>
          <w:p w14:paraId="38837A84" w14:textId="77777777" w:rsidR="00275643" w:rsidRDefault="00275643">
            <w:pPr>
              <w:pStyle w:val="TableParagraph"/>
              <w:rPr>
                <w:i/>
                <w:sz w:val="14"/>
              </w:rPr>
            </w:pPr>
          </w:p>
          <w:p w14:paraId="38837A85" w14:textId="77777777" w:rsidR="00275643" w:rsidRDefault="00275643">
            <w:pPr>
              <w:pStyle w:val="TableParagraph"/>
              <w:spacing w:before="16"/>
              <w:rPr>
                <w:i/>
                <w:sz w:val="14"/>
              </w:rPr>
            </w:pPr>
          </w:p>
          <w:p w14:paraId="38837A86" w14:textId="77777777" w:rsidR="00275643" w:rsidRDefault="00000000">
            <w:pPr>
              <w:pStyle w:val="TableParagraph"/>
              <w:ind w:right="70"/>
              <w:jc w:val="right"/>
              <w:rPr>
                <w:sz w:val="14"/>
              </w:rPr>
            </w:pPr>
            <w:r>
              <w:rPr>
                <w:color w:val="333333"/>
                <w:spacing w:val="-2"/>
                <w:sz w:val="14"/>
              </w:rPr>
              <w:t>$150K</w:t>
            </w:r>
          </w:p>
        </w:tc>
        <w:tc>
          <w:tcPr>
            <w:tcW w:w="960" w:type="dxa"/>
          </w:tcPr>
          <w:p w14:paraId="38837A87" w14:textId="77777777" w:rsidR="00275643" w:rsidRDefault="00275643">
            <w:pPr>
              <w:pStyle w:val="TableParagraph"/>
              <w:rPr>
                <w:i/>
                <w:sz w:val="14"/>
              </w:rPr>
            </w:pPr>
          </w:p>
          <w:p w14:paraId="38837A88" w14:textId="77777777" w:rsidR="00275643" w:rsidRDefault="00275643">
            <w:pPr>
              <w:pStyle w:val="TableParagraph"/>
              <w:spacing w:before="16"/>
              <w:rPr>
                <w:i/>
                <w:sz w:val="14"/>
              </w:rPr>
            </w:pPr>
          </w:p>
          <w:p w14:paraId="38837A89" w14:textId="77777777" w:rsidR="00275643" w:rsidRDefault="00000000">
            <w:pPr>
              <w:pStyle w:val="TableParagraph"/>
              <w:ind w:right="70"/>
              <w:jc w:val="right"/>
              <w:rPr>
                <w:b/>
                <w:sz w:val="14"/>
              </w:rPr>
            </w:pPr>
            <w:r>
              <w:rPr>
                <w:b/>
                <w:color w:val="333333"/>
                <w:spacing w:val="-2"/>
                <w:sz w:val="14"/>
              </w:rPr>
              <w:t>11,787</w:t>
            </w:r>
          </w:p>
        </w:tc>
        <w:tc>
          <w:tcPr>
            <w:tcW w:w="940" w:type="dxa"/>
          </w:tcPr>
          <w:p w14:paraId="38837A8A" w14:textId="77777777" w:rsidR="00275643" w:rsidRDefault="00275643">
            <w:pPr>
              <w:pStyle w:val="TableParagraph"/>
              <w:rPr>
                <w:i/>
                <w:sz w:val="14"/>
              </w:rPr>
            </w:pPr>
          </w:p>
          <w:p w14:paraId="38837A8B" w14:textId="77777777" w:rsidR="00275643" w:rsidRDefault="00275643">
            <w:pPr>
              <w:pStyle w:val="TableParagraph"/>
              <w:spacing w:before="16"/>
              <w:rPr>
                <w:i/>
                <w:sz w:val="14"/>
              </w:rPr>
            </w:pPr>
          </w:p>
          <w:p w14:paraId="38837A8C" w14:textId="77777777" w:rsidR="00275643" w:rsidRDefault="00000000">
            <w:pPr>
              <w:pStyle w:val="TableParagraph"/>
              <w:ind w:right="74"/>
              <w:jc w:val="right"/>
              <w:rPr>
                <w:b/>
                <w:sz w:val="14"/>
              </w:rPr>
            </w:pPr>
            <w:r>
              <w:rPr>
                <w:b/>
                <w:color w:val="333333"/>
                <w:spacing w:val="-2"/>
                <w:sz w:val="14"/>
              </w:rPr>
              <w:t>365,397</w:t>
            </w:r>
          </w:p>
        </w:tc>
        <w:tc>
          <w:tcPr>
            <w:tcW w:w="850" w:type="dxa"/>
          </w:tcPr>
          <w:p w14:paraId="38837A8D" w14:textId="77777777" w:rsidR="00275643" w:rsidRDefault="00275643">
            <w:pPr>
              <w:pStyle w:val="TableParagraph"/>
              <w:rPr>
                <w:i/>
                <w:sz w:val="14"/>
              </w:rPr>
            </w:pPr>
          </w:p>
          <w:p w14:paraId="38837A8E" w14:textId="77777777" w:rsidR="00275643" w:rsidRDefault="00275643">
            <w:pPr>
              <w:pStyle w:val="TableParagraph"/>
              <w:spacing w:before="16"/>
              <w:rPr>
                <w:i/>
                <w:sz w:val="14"/>
              </w:rPr>
            </w:pPr>
          </w:p>
          <w:p w14:paraId="38837A8F" w14:textId="77777777" w:rsidR="00275643" w:rsidRDefault="00000000">
            <w:pPr>
              <w:pStyle w:val="TableParagraph"/>
              <w:ind w:left="129"/>
              <w:jc w:val="center"/>
              <w:rPr>
                <w:b/>
                <w:sz w:val="14"/>
              </w:rPr>
            </w:pPr>
            <w:r>
              <w:rPr>
                <w:b/>
                <w:color w:val="333333"/>
                <w:spacing w:val="-2"/>
                <w:sz w:val="14"/>
              </w:rPr>
              <w:t>$2.407M</w:t>
            </w:r>
          </w:p>
        </w:tc>
      </w:tr>
      <w:tr w:rsidR="00275643" w14:paraId="38837AAC" w14:textId="77777777">
        <w:trPr>
          <w:trHeight w:val="850"/>
        </w:trPr>
        <w:tc>
          <w:tcPr>
            <w:tcW w:w="640" w:type="dxa"/>
          </w:tcPr>
          <w:p w14:paraId="38837A91" w14:textId="77777777" w:rsidR="00275643" w:rsidRDefault="00000000">
            <w:pPr>
              <w:pStyle w:val="TableParagraph"/>
              <w:spacing w:before="108"/>
              <w:ind w:left="85"/>
              <w:rPr>
                <w:b/>
                <w:sz w:val="14"/>
              </w:rPr>
            </w:pPr>
            <w:r>
              <w:rPr>
                <w:b/>
                <w:color w:val="333333"/>
                <w:spacing w:val="-5"/>
                <w:sz w:val="14"/>
              </w:rPr>
              <w:t>D+9</w:t>
            </w:r>
          </w:p>
          <w:p w14:paraId="38837A92" w14:textId="77777777" w:rsidR="00275643" w:rsidRDefault="00000000">
            <w:pPr>
              <w:pStyle w:val="TableParagraph"/>
              <w:spacing w:before="69" w:line="343" w:lineRule="auto"/>
              <w:ind w:left="85"/>
              <w:rPr>
                <w:b/>
                <w:sz w:val="14"/>
              </w:rPr>
            </w:pPr>
            <w:r>
              <w:rPr>
                <w:b/>
                <w:color w:val="333333"/>
                <w:spacing w:val="-4"/>
                <w:sz w:val="14"/>
              </w:rPr>
              <w:t>(Jan</w:t>
            </w:r>
            <w:r>
              <w:rPr>
                <w:b/>
                <w:color w:val="333333"/>
                <w:spacing w:val="40"/>
                <w:sz w:val="14"/>
              </w:rPr>
              <w:t xml:space="preserve"> </w:t>
            </w:r>
            <w:r>
              <w:rPr>
                <w:b/>
                <w:color w:val="333333"/>
                <w:spacing w:val="-2"/>
                <w:sz w:val="14"/>
              </w:rPr>
              <w:t>2027)</w:t>
            </w:r>
          </w:p>
        </w:tc>
        <w:tc>
          <w:tcPr>
            <w:tcW w:w="1580" w:type="dxa"/>
          </w:tcPr>
          <w:p w14:paraId="38837A93" w14:textId="77777777" w:rsidR="00275643" w:rsidRDefault="00000000">
            <w:pPr>
              <w:pStyle w:val="TableParagraph"/>
              <w:spacing w:before="108" w:line="343" w:lineRule="auto"/>
              <w:ind w:left="85" w:right="143"/>
              <w:rPr>
                <w:b/>
                <w:sz w:val="14"/>
              </w:rPr>
            </w:pPr>
            <w:r>
              <w:rPr>
                <w:b/>
                <w:color w:val="333333"/>
                <w:sz w:val="14"/>
              </w:rPr>
              <w:t>Mara Campaign</w:t>
            </w:r>
            <w:r>
              <w:rPr>
                <w:b/>
                <w:color w:val="333333"/>
                <w:spacing w:val="40"/>
                <w:sz w:val="14"/>
              </w:rPr>
              <w:t xml:space="preserve"> </w:t>
            </w:r>
            <w:r>
              <w:rPr>
                <w:b/>
                <w:color w:val="333333"/>
                <w:sz w:val="14"/>
              </w:rPr>
              <w:t>Start</w:t>
            </w:r>
            <w:r>
              <w:rPr>
                <w:b/>
                <w:color w:val="333333"/>
                <w:spacing w:val="-1"/>
                <w:sz w:val="14"/>
              </w:rPr>
              <w:t xml:space="preserve"> </w:t>
            </w:r>
            <w:r>
              <w:rPr>
                <w:b/>
                <w:color w:val="333333"/>
                <w:sz w:val="14"/>
              </w:rPr>
              <w:t>(Wells</w:t>
            </w:r>
            <w:r>
              <w:rPr>
                <w:b/>
                <w:color w:val="333333"/>
                <w:spacing w:val="-1"/>
                <w:sz w:val="14"/>
              </w:rPr>
              <w:t xml:space="preserve"> </w:t>
            </w:r>
            <w:r>
              <w:rPr>
                <w:b/>
                <w:color w:val="333333"/>
                <w:sz w:val="14"/>
              </w:rPr>
              <w:t>1-4)</w:t>
            </w:r>
            <w:r>
              <w:rPr>
                <w:b/>
                <w:color w:val="333333"/>
                <w:spacing w:val="-1"/>
                <w:sz w:val="14"/>
              </w:rPr>
              <w:t xml:space="preserve"> </w:t>
            </w:r>
            <w:r>
              <w:rPr>
                <w:b/>
                <w:color w:val="333333"/>
                <w:sz w:val="14"/>
              </w:rPr>
              <w:t>+</w:t>
            </w:r>
            <w:r>
              <w:rPr>
                <w:b/>
                <w:color w:val="333333"/>
                <w:spacing w:val="-1"/>
                <w:sz w:val="14"/>
              </w:rPr>
              <w:t xml:space="preserve"> </w:t>
            </w:r>
            <w:r>
              <w:rPr>
                <w:b/>
                <w:color w:val="333333"/>
                <w:sz w:val="14"/>
              </w:rPr>
              <w:t>4</w:t>
            </w:r>
            <w:r>
              <w:rPr>
                <w:b/>
                <w:color w:val="333333"/>
                <w:spacing w:val="40"/>
                <w:sz w:val="14"/>
              </w:rPr>
              <w:t xml:space="preserve"> </w:t>
            </w:r>
            <w:r>
              <w:rPr>
                <w:b/>
                <w:color w:val="333333"/>
                <w:sz w:val="14"/>
              </w:rPr>
              <w:t>Pkg</w:t>
            </w:r>
            <w:r>
              <w:rPr>
                <w:b/>
                <w:color w:val="333333"/>
                <w:spacing w:val="4"/>
                <w:sz w:val="14"/>
              </w:rPr>
              <w:t xml:space="preserve"> </w:t>
            </w:r>
            <w:r>
              <w:rPr>
                <w:b/>
                <w:color w:val="333333"/>
                <w:spacing w:val="-2"/>
                <w:sz w:val="14"/>
              </w:rPr>
              <w:t>Redeployment</w:t>
            </w:r>
          </w:p>
        </w:tc>
        <w:tc>
          <w:tcPr>
            <w:tcW w:w="830" w:type="dxa"/>
          </w:tcPr>
          <w:p w14:paraId="38837A94" w14:textId="77777777" w:rsidR="00275643" w:rsidRDefault="00275643">
            <w:pPr>
              <w:pStyle w:val="TableParagraph"/>
              <w:rPr>
                <w:i/>
                <w:sz w:val="14"/>
              </w:rPr>
            </w:pPr>
          </w:p>
          <w:p w14:paraId="38837A95" w14:textId="77777777" w:rsidR="00275643" w:rsidRDefault="00275643">
            <w:pPr>
              <w:pStyle w:val="TableParagraph"/>
              <w:spacing w:before="16"/>
              <w:rPr>
                <w:i/>
                <w:sz w:val="14"/>
              </w:rPr>
            </w:pPr>
          </w:p>
          <w:p w14:paraId="38837A96" w14:textId="77777777" w:rsidR="00275643" w:rsidRDefault="00000000">
            <w:pPr>
              <w:pStyle w:val="TableParagraph"/>
              <w:ind w:right="69"/>
              <w:jc w:val="right"/>
              <w:rPr>
                <w:sz w:val="14"/>
              </w:rPr>
            </w:pPr>
            <w:r>
              <w:rPr>
                <w:color w:val="333333"/>
                <w:spacing w:val="-2"/>
                <w:sz w:val="14"/>
              </w:rPr>
              <w:t>$407K</w:t>
            </w:r>
          </w:p>
        </w:tc>
        <w:tc>
          <w:tcPr>
            <w:tcW w:w="960" w:type="dxa"/>
          </w:tcPr>
          <w:p w14:paraId="38837A97" w14:textId="77777777" w:rsidR="00275643" w:rsidRDefault="00275643">
            <w:pPr>
              <w:pStyle w:val="TableParagraph"/>
              <w:rPr>
                <w:i/>
                <w:sz w:val="14"/>
              </w:rPr>
            </w:pPr>
          </w:p>
          <w:p w14:paraId="38837A98" w14:textId="77777777" w:rsidR="00275643" w:rsidRDefault="00275643">
            <w:pPr>
              <w:pStyle w:val="TableParagraph"/>
              <w:spacing w:before="16"/>
              <w:rPr>
                <w:i/>
                <w:sz w:val="14"/>
              </w:rPr>
            </w:pPr>
          </w:p>
          <w:p w14:paraId="38837A99" w14:textId="77777777" w:rsidR="00275643" w:rsidRDefault="00000000">
            <w:pPr>
              <w:pStyle w:val="TableParagraph"/>
              <w:ind w:right="68"/>
              <w:jc w:val="right"/>
              <w:rPr>
                <w:b/>
                <w:sz w:val="14"/>
              </w:rPr>
            </w:pPr>
            <w:r>
              <w:rPr>
                <w:b/>
                <w:color w:val="333333"/>
                <w:spacing w:val="-2"/>
                <w:sz w:val="14"/>
              </w:rPr>
              <w:t>$2.00M</w:t>
            </w:r>
          </w:p>
        </w:tc>
        <w:tc>
          <w:tcPr>
            <w:tcW w:w="1110" w:type="dxa"/>
          </w:tcPr>
          <w:p w14:paraId="38837A9A" w14:textId="77777777" w:rsidR="00275643" w:rsidRDefault="00275643">
            <w:pPr>
              <w:pStyle w:val="TableParagraph"/>
              <w:rPr>
                <w:i/>
                <w:sz w:val="14"/>
              </w:rPr>
            </w:pPr>
          </w:p>
          <w:p w14:paraId="38837A9B" w14:textId="77777777" w:rsidR="00275643" w:rsidRDefault="00275643">
            <w:pPr>
              <w:pStyle w:val="TableParagraph"/>
              <w:spacing w:before="16"/>
              <w:rPr>
                <w:i/>
                <w:sz w:val="14"/>
              </w:rPr>
            </w:pPr>
          </w:p>
          <w:p w14:paraId="38837A9C" w14:textId="77777777" w:rsidR="00275643" w:rsidRDefault="00000000">
            <w:pPr>
              <w:pStyle w:val="TableParagraph"/>
              <w:ind w:right="73"/>
              <w:jc w:val="right"/>
              <w:rPr>
                <w:sz w:val="14"/>
              </w:rPr>
            </w:pPr>
            <w:r>
              <w:rPr>
                <w:color w:val="333333"/>
                <w:spacing w:val="-2"/>
                <w:sz w:val="14"/>
              </w:rPr>
              <w:t>$700K</w:t>
            </w:r>
          </w:p>
        </w:tc>
        <w:tc>
          <w:tcPr>
            <w:tcW w:w="1020" w:type="dxa"/>
          </w:tcPr>
          <w:p w14:paraId="38837A9D" w14:textId="77777777" w:rsidR="00275643" w:rsidRDefault="00275643">
            <w:pPr>
              <w:pStyle w:val="TableParagraph"/>
              <w:rPr>
                <w:i/>
                <w:sz w:val="14"/>
              </w:rPr>
            </w:pPr>
          </w:p>
          <w:p w14:paraId="38837A9E" w14:textId="77777777" w:rsidR="00275643" w:rsidRDefault="00275643">
            <w:pPr>
              <w:pStyle w:val="TableParagraph"/>
              <w:spacing w:before="16"/>
              <w:rPr>
                <w:i/>
                <w:sz w:val="14"/>
              </w:rPr>
            </w:pPr>
          </w:p>
          <w:p w14:paraId="38837A9F" w14:textId="77777777" w:rsidR="00275643" w:rsidRDefault="00000000">
            <w:pPr>
              <w:pStyle w:val="TableParagraph"/>
              <w:ind w:right="76"/>
              <w:jc w:val="right"/>
              <w:rPr>
                <w:sz w:val="14"/>
              </w:rPr>
            </w:pPr>
            <w:r>
              <w:rPr>
                <w:color w:val="333333"/>
                <w:spacing w:val="-2"/>
                <w:sz w:val="14"/>
              </w:rPr>
              <w:t>$1.45M</w:t>
            </w:r>
          </w:p>
        </w:tc>
        <w:tc>
          <w:tcPr>
            <w:tcW w:w="740" w:type="dxa"/>
          </w:tcPr>
          <w:p w14:paraId="38837AA0" w14:textId="77777777" w:rsidR="00275643" w:rsidRDefault="00275643">
            <w:pPr>
              <w:pStyle w:val="TableParagraph"/>
              <w:rPr>
                <w:i/>
                <w:sz w:val="14"/>
              </w:rPr>
            </w:pPr>
          </w:p>
          <w:p w14:paraId="38837AA1" w14:textId="77777777" w:rsidR="00275643" w:rsidRDefault="00275643">
            <w:pPr>
              <w:pStyle w:val="TableParagraph"/>
              <w:spacing w:before="16"/>
              <w:rPr>
                <w:i/>
                <w:sz w:val="14"/>
              </w:rPr>
            </w:pPr>
          </w:p>
          <w:p w14:paraId="38837AA2" w14:textId="77777777" w:rsidR="00275643" w:rsidRDefault="00000000">
            <w:pPr>
              <w:pStyle w:val="TableParagraph"/>
              <w:ind w:right="70"/>
              <w:jc w:val="right"/>
              <w:rPr>
                <w:sz w:val="14"/>
              </w:rPr>
            </w:pPr>
            <w:r>
              <w:rPr>
                <w:color w:val="333333"/>
                <w:spacing w:val="-2"/>
                <w:sz w:val="14"/>
              </w:rPr>
              <w:t>$175K</w:t>
            </w:r>
          </w:p>
        </w:tc>
        <w:tc>
          <w:tcPr>
            <w:tcW w:w="960" w:type="dxa"/>
          </w:tcPr>
          <w:p w14:paraId="38837AA3" w14:textId="77777777" w:rsidR="00275643" w:rsidRDefault="00275643">
            <w:pPr>
              <w:pStyle w:val="TableParagraph"/>
              <w:rPr>
                <w:i/>
                <w:sz w:val="14"/>
              </w:rPr>
            </w:pPr>
          </w:p>
          <w:p w14:paraId="38837AA4" w14:textId="77777777" w:rsidR="00275643" w:rsidRDefault="00275643">
            <w:pPr>
              <w:pStyle w:val="TableParagraph"/>
              <w:spacing w:before="16"/>
              <w:rPr>
                <w:i/>
                <w:sz w:val="14"/>
              </w:rPr>
            </w:pPr>
          </w:p>
          <w:p w14:paraId="38837AA5" w14:textId="77777777" w:rsidR="00275643" w:rsidRDefault="00000000">
            <w:pPr>
              <w:pStyle w:val="TableParagraph"/>
              <w:ind w:right="70"/>
              <w:jc w:val="right"/>
              <w:rPr>
                <w:b/>
                <w:sz w:val="14"/>
              </w:rPr>
            </w:pPr>
            <w:r>
              <w:rPr>
                <w:b/>
                <w:color w:val="333333"/>
                <w:spacing w:val="-2"/>
                <w:sz w:val="14"/>
              </w:rPr>
              <w:t>12,237</w:t>
            </w:r>
          </w:p>
        </w:tc>
        <w:tc>
          <w:tcPr>
            <w:tcW w:w="940" w:type="dxa"/>
          </w:tcPr>
          <w:p w14:paraId="38837AA6" w14:textId="77777777" w:rsidR="00275643" w:rsidRDefault="00275643">
            <w:pPr>
              <w:pStyle w:val="TableParagraph"/>
              <w:rPr>
                <w:i/>
                <w:sz w:val="14"/>
              </w:rPr>
            </w:pPr>
          </w:p>
          <w:p w14:paraId="38837AA7" w14:textId="77777777" w:rsidR="00275643" w:rsidRDefault="00275643">
            <w:pPr>
              <w:pStyle w:val="TableParagraph"/>
              <w:spacing w:before="16"/>
              <w:rPr>
                <w:i/>
                <w:sz w:val="14"/>
              </w:rPr>
            </w:pPr>
          </w:p>
          <w:p w14:paraId="38837AA8" w14:textId="77777777" w:rsidR="00275643" w:rsidRDefault="00000000">
            <w:pPr>
              <w:pStyle w:val="TableParagraph"/>
              <w:ind w:right="74"/>
              <w:jc w:val="right"/>
              <w:rPr>
                <w:b/>
                <w:sz w:val="14"/>
              </w:rPr>
            </w:pPr>
            <w:r>
              <w:rPr>
                <w:b/>
                <w:color w:val="333333"/>
                <w:spacing w:val="-2"/>
                <w:sz w:val="14"/>
              </w:rPr>
              <w:t>379,347</w:t>
            </w:r>
          </w:p>
        </w:tc>
        <w:tc>
          <w:tcPr>
            <w:tcW w:w="850" w:type="dxa"/>
          </w:tcPr>
          <w:p w14:paraId="38837AA9" w14:textId="77777777" w:rsidR="00275643" w:rsidRDefault="00275643">
            <w:pPr>
              <w:pStyle w:val="TableParagraph"/>
              <w:rPr>
                <w:i/>
                <w:sz w:val="14"/>
              </w:rPr>
            </w:pPr>
          </w:p>
          <w:p w14:paraId="38837AAA" w14:textId="77777777" w:rsidR="00275643" w:rsidRDefault="00275643">
            <w:pPr>
              <w:pStyle w:val="TableParagraph"/>
              <w:spacing w:before="16"/>
              <w:rPr>
                <w:i/>
                <w:sz w:val="14"/>
              </w:rPr>
            </w:pPr>
          </w:p>
          <w:p w14:paraId="38837AAB" w14:textId="77777777" w:rsidR="00275643" w:rsidRDefault="00000000">
            <w:pPr>
              <w:pStyle w:val="TableParagraph"/>
              <w:ind w:left="129"/>
              <w:jc w:val="center"/>
              <w:rPr>
                <w:b/>
                <w:sz w:val="14"/>
              </w:rPr>
            </w:pPr>
            <w:r>
              <w:rPr>
                <w:b/>
                <w:color w:val="333333"/>
                <w:spacing w:val="-2"/>
                <w:sz w:val="14"/>
              </w:rPr>
              <w:t>$4.732M</w:t>
            </w:r>
          </w:p>
        </w:tc>
      </w:tr>
      <w:tr w:rsidR="00275643" w14:paraId="38837ACA" w14:textId="77777777">
        <w:trPr>
          <w:trHeight w:val="850"/>
        </w:trPr>
        <w:tc>
          <w:tcPr>
            <w:tcW w:w="640" w:type="dxa"/>
          </w:tcPr>
          <w:p w14:paraId="38837AAD" w14:textId="77777777" w:rsidR="00275643" w:rsidRDefault="00000000">
            <w:pPr>
              <w:pStyle w:val="TableParagraph"/>
              <w:spacing w:before="108"/>
              <w:ind w:left="85"/>
              <w:rPr>
                <w:b/>
                <w:sz w:val="14"/>
              </w:rPr>
            </w:pPr>
            <w:r>
              <w:rPr>
                <w:b/>
                <w:color w:val="333333"/>
                <w:spacing w:val="-4"/>
                <w:sz w:val="14"/>
              </w:rPr>
              <w:t>D+10</w:t>
            </w:r>
          </w:p>
          <w:p w14:paraId="38837AAE" w14:textId="77777777" w:rsidR="00275643" w:rsidRDefault="00000000">
            <w:pPr>
              <w:pStyle w:val="TableParagraph"/>
              <w:spacing w:before="69" w:line="343" w:lineRule="auto"/>
              <w:ind w:left="85"/>
              <w:rPr>
                <w:b/>
                <w:sz w:val="14"/>
              </w:rPr>
            </w:pPr>
            <w:r>
              <w:rPr>
                <w:b/>
                <w:color w:val="333333"/>
                <w:spacing w:val="-4"/>
                <w:sz w:val="14"/>
              </w:rPr>
              <w:t>(Feb</w:t>
            </w:r>
            <w:r>
              <w:rPr>
                <w:b/>
                <w:color w:val="333333"/>
                <w:spacing w:val="40"/>
                <w:sz w:val="14"/>
              </w:rPr>
              <w:t xml:space="preserve"> </w:t>
            </w:r>
            <w:r>
              <w:rPr>
                <w:b/>
                <w:color w:val="333333"/>
                <w:spacing w:val="-2"/>
                <w:sz w:val="14"/>
              </w:rPr>
              <w:t>2027)</w:t>
            </w:r>
          </w:p>
        </w:tc>
        <w:tc>
          <w:tcPr>
            <w:tcW w:w="1580" w:type="dxa"/>
          </w:tcPr>
          <w:p w14:paraId="38837AAF" w14:textId="77777777" w:rsidR="00275643" w:rsidRDefault="00275643">
            <w:pPr>
              <w:pStyle w:val="TableParagraph"/>
              <w:spacing w:before="67"/>
              <w:rPr>
                <w:i/>
                <w:sz w:val="14"/>
              </w:rPr>
            </w:pPr>
          </w:p>
          <w:p w14:paraId="38837AB0" w14:textId="77777777" w:rsidR="00275643" w:rsidRDefault="00000000">
            <w:pPr>
              <w:pStyle w:val="TableParagraph"/>
              <w:ind w:left="85"/>
              <w:rPr>
                <w:sz w:val="14"/>
              </w:rPr>
            </w:pPr>
            <w:r>
              <w:rPr>
                <w:color w:val="333333"/>
                <w:sz w:val="14"/>
              </w:rPr>
              <w:t>WO</w:t>
            </w:r>
            <w:r>
              <w:rPr>
                <w:color w:val="333333"/>
                <w:spacing w:val="3"/>
                <w:sz w:val="14"/>
              </w:rPr>
              <w:t xml:space="preserve"> </w:t>
            </w:r>
            <w:r>
              <w:rPr>
                <w:color w:val="333333"/>
                <w:sz w:val="14"/>
              </w:rPr>
              <w:t>Mara</w:t>
            </w:r>
            <w:r>
              <w:rPr>
                <w:color w:val="333333"/>
                <w:spacing w:val="4"/>
                <w:sz w:val="14"/>
              </w:rPr>
              <w:t xml:space="preserve"> </w:t>
            </w:r>
            <w:r>
              <w:rPr>
                <w:color w:val="333333"/>
                <w:sz w:val="14"/>
              </w:rPr>
              <w:t>2</w:t>
            </w:r>
            <w:r>
              <w:rPr>
                <w:color w:val="333333"/>
                <w:spacing w:val="3"/>
                <w:sz w:val="14"/>
              </w:rPr>
              <w:t xml:space="preserve"> </w:t>
            </w:r>
            <w:r>
              <w:rPr>
                <w:color w:val="333333"/>
                <w:sz w:val="14"/>
              </w:rPr>
              <w:t>(4</w:t>
            </w:r>
            <w:r>
              <w:rPr>
                <w:color w:val="333333"/>
                <w:spacing w:val="4"/>
                <w:sz w:val="14"/>
              </w:rPr>
              <w:t xml:space="preserve"> </w:t>
            </w:r>
            <w:r>
              <w:rPr>
                <w:color w:val="333333"/>
                <w:spacing w:val="-2"/>
                <w:sz w:val="14"/>
              </w:rPr>
              <w:t>wells)</w:t>
            </w:r>
          </w:p>
          <w:p w14:paraId="38837AB1" w14:textId="77777777" w:rsidR="00275643" w:rsidRDefault="00000000">
            <w:pPr>
              <w:pStyle w:val="TableParagraph"/>
              <w:spacing w:before="69"/>
              <w:ind w:left="85"/>
              <w:rPr>
                <w:sz w:val="14"/>
              </w:rPr>
            </w:pPr>
            <w:r>
              <w:rPr>
                <w:color w:val="333333"/>
                <w:sz w:val="14"/>
              </w:rPr>
              <w:t>+</w:t>
            </w:r>
            <w:r>
              <w:rPr>
                <w:color w:val="333333"/>
                <w:spacing w:val="3"/>
                <w:sz w:val="14"/>
              </w:rPr>
              <w:t xml:space="preserve"> </w:t>
            </w:r>
            <w:r>
              <w:rPr>
                <w:color w:val="333333"/>
                <w:sz w:val="14"/>
              </w:rPr>
              <w:t>GL-2</w:t>
            </w:r>
            <w:r>
              <w:rPr>
                <w:color w:val="333333"/>
                <w:spacing w:val="3"/>
                <w:sz w:val="14"/>
              </w:rPr>
              <w:t xml:space="preserve"> </w:t>
            </w:r>
            <w:r>
              <w:rPr>
                <w:color w:val="333333"/>
                <w:spacing w:val="-2"/>
                <w:sz w:val="14"/>
              </w:rPr>
              <w:t>Install</w:t>
            </w:r>
          </w:p>
        </w:tc>
        <w:tc>
          <w:tcPr>
            <w:tcW w:w="830" w:type="dxa"/>
          </w:tcPr>
          <w:p w14:paraId="38837AB2" w14:textId="77777777" w:rsidR="00275643" w:rsidRDefault="00275643">
            <w:pPr>
              <w:pStyle w:val="TableParagraph"/>
              <w:rPr>
                <w:i/>
                <w:sz w:val="14"/>
              </w:rPr>
            </w:pPr>
          </w:p>
          <w:p w14:paraId="38837AB3" w14:textId="77777777" w:rsidR="00275643" w:rsidRDefault="00275643">
            <w:pPr>
              <w:pStyle w:val="TableParagraph"/>
              <w:spacing w:before="16"/>
              <w:rPr>
                <w:i/>
                <w:sz w:val="14"/>
              </w:rPr>
            </w:pPr>
          </w:p>
          <w:p w14:paraId="38837AB4" w14:textId="77777777" w:rsidR="00275643" w:rsidRDefault="00000000">
            <w:pPr>
              <w:pStyle w:val="TableParagraph"/>
              <w:ind w:right="69"/>
              <w:jc w:val="right"/>
              <w:rPr>
                <w:sz w:val="14"/>
              </w:rPr>
            </w:pPr>
            <w:r>
              <w:rPr>
                <w:color w:val="333333"/>
                <w:spacing w:val="-2"/>
                <w:sz w:val="14"/>
              </w:rPr>
              <w:t>$407K</w:t>
            </w:r>
          </w:p>
        </w:tc>
        <w:tc>
          <w:tcPr>
            <w:tcW w:w="960" w:type="dxa"/>
          </w:tcPr>
          <w:p w14:paraId="38837AB5" w14:textId="77777777" w:rsidR="00275643" w:rsidRDefault="00275643">
            <w:pPr>
              <w:pStyle w:val="TableParagraph"/>
              <w:rPr>
                <w:i/>
                <w:sz w:val="14"/>
              </w:rPr>
            </w:pPr>
          </w:p>
          <w:p w14:paraId="38837AB6" w14:textId="77777777" w:rsidR="00275643" w:rsidRDefault="00275643">
            <w:pPr>
              <w:pStyle w:val="TableParagraph"/>
              <w:spacing w:before="16"/>
              <w:rPr>
                <w:i/>
                <w:sz w:val="14"/>
              </w:rPr>
            </w:pPr>
          </w:p>
          <w:p w14:paraId="38837AB7" w14:textId="77777777" w:rsidR="00275643" w:rsidRDefault="00000000">
            <w:pPr>
              <w:pStyle w:val="TableParagraph"/>
              <w:ind w:right="68"/>
              <w:jc w:val="right"/>
              <w:rPr>
                <w:sz w:val="14"/>
              </w:rPr>
            </w:pPr>
            <w:r>
              <w:rPr>
                <w:color w:val="333333"/>
                <w:spacing w:val="-10"/>
                <w:sz w:val="14"/>
              </w:rPr>
              <w:t>—</w:t>
            </w:r>
          </w:p>
        </w:tc>
        <w:tc>
          <w:tcPr>
            <w:tcW w:w="1110" w:type="dxa"/>
          </w:tcPr>
          <w:p w14:paraId="38837AB8" w14:textId="77777777" w:rsidR="00275643" w:rsidRDefault="00275643">
            <w:pPr>
              <w:pStyle w:val="TableParagraph"/>
              <w:rPr>
                <w:i/>
                <w:sz w:val="14"/>
              </w:rPr>
            </w:pPr>
          </w:p>
          <w:p w14:paraId="38837AB9" w14:textId="77777777" w:rsidR="00275643" w:rsidRDefault="00275643">
            <w:pPr>
              <w:pStyle w:val="TableParagraph"/>
              <w:spacing w:before="16"/>
              <w:rPr>
                <w:i/>
                <w:sz w:val="14"/>
              </w:rPr>
            </w:pPr>
          </w:p>
          <w:p w14:paraId="38837ABA" w14:textId="77777777" w:rsidR="00275643" w:rsidRDefault="00000000">
            <w:pPr>
              <w:pStyle w:val="TableParagraph"/>
              <w:ind w:right="73"/>
              <w:jc w:val="right"/>
              <w:rPr>
                <w:sz w:val="14"/>
              </w:rPr>
            </w:pPr>
            <w:r>
              <w:rPr>
                <w:color w:val="333333"/>
                <w:spacing w:val="-2"/>
                <w:sz w:val="14"/>
              </w:rPr>
              <w:t>$400K</w:t>
            </w:r>
          </w:p>
        </w:tc>
        <w:tc>
          <w:tcPr>
            <w:tcW w:w="1020" w:type="dxa"/>
          </w:tcPr>
          <w:p w14:paraId="38837ABB" w14:textId="77777777" w:rsidR="00275643" w:rsidRDefault="00275643">
            <w:pPr>
              <w:pStyle w:val="TableParagraph"/>
              <w:rPr>
                <w:i/>
                <w:sz w:val="14"/>
              </w:rPr>
            </w:pPr>
          </w:p>
          <w:p w14:paraId="38837ABC" w14:textId="77777777" w:rsidR="00275643" w:rsidRDefault="00275643">
            <w:pPr>
              <w:pStyle w:val="TableParagraph"/>
              <w:spacing w:before="16"/>
              <w:rPr>
                <w:i/>
                <w:sz w:val="14"/>
              </w:rPr>
            </w:pPr>
          </w:p>
          <w:p w14:paraId="38837ABD" w14:textId="77777777" w:rsidR="00275643" w:rsidRDefault="00000000">
            <w:pPr>
              <w:pStyle w:val="TableParagraph"/>
              <w:ind w:right="76"/>
              <w:jc w:val="right"/>
              <w:rPr>
                <w:sz w:val="14"/>
              </w:rPr>
            </w:pPr>
            <w:r>
              <w:rPr>
                <w:color w:val="333333"/>
                <w:spacing w:val="-2"/>
                <w:sz w:val="14"/>
              </w:rPr>
              <w:t>$1.45M</w:t>
            </w:r>
          </w:p>
        </w:tc>
        <w:tc>
          <w:tcPr>
            <w:tcW w:w="740" w:type="dxa"/>
          </w:tcPr>
          <w:p w14:paraId="38837ABE" w14:textId="77777777" w:rsidR="00275643" w:rsidRDefault="00275643">
            <w:pPr>
              <w:pStyle w:val="TableParagraph"/>
              <w:rPr>
                <w:i/>
                <w:sz w:val="14"/>
              </w:rPr>
            </w:pPr>
          </w:p>
          <w:p w14:paraId="38837ABF" w14:textId="77777777" w:rsidR="00275643" w:rsidRDefault="00275643">
            <w:pPr>
              <w:pStyle w:val="TableParagraph"/>
              <w:spacing w:before="16"/>
              <w:rPr>
                <w:i/>
                <w:sz w:val="14"/>
              </w:rPr>
            </w:pPr>
          </w:p>
          <w:p w14:paraId="38837AC0" w14:textId="77777777" w:rsidR="00275643" w:rsidRDefault="00000000">
            <w:pPr>
              <w:pStyle w:val="TableParagraph"/>
              <w:ind w:right="70"/>
              <w:jc w:val="right"/>
              <w:rPr>
                <w:sz w:val="14"/>
              </w:rPr>
            </w:pPr>
            <w:r>
              <w:rPr>
                <w:color w:val="333333"/>
                <w:spacing w:val="-2"/>
                <w:sz w:val="14"/>
              </w:rPr>
              <w:t>$150K</w:t>
            </w:r>
          </w:p>
        </w:tc>
        <w:tc>
          <w:tcPr>
            <w:tcW w:w="960" w:type="dxa"/>
          </w:tcPr>
          <w:p w14:paraId="38837AC1" w14:textId="77777777" w:rsidR="00275643" w:rsidRDefault="00275643">
            <w:pPr>
              <w:pStyle w:val="TableParagraph"/>
              <w:rPr>
                <w:i/>
                <w:sz w:val="14"/>
              </w:rPr>
            </w:pPr>
          </w:p>
          <w:p w14:paraId="38837AC2" w14:textId="77777777" w:rsidR="00275643" w:rsidRDefault="00275643">
            <w:pPr>
              <w:pStyle w:val="TableParagraph"/>
              <w:spacing w:before="16"/>
              <w:rPr>
                <w:i/>
                <w:sz w:val="14"/>
              </w:rPr>
            </w:pPr>
          </w:p>
          <w:p w14:paraId="38837AC3" w14:textId="77777777" w:rsidR="00275643" w:rsidRDefault="00000000">
            <w:pPr>
              <w:pStyle w:val="TableParagraph"/>
              <w:ind w:right="70"/>
              <w:jc w:val="right"/>
              <w:rPr>
                <w:b/>
                <w:sz w:val="14"/>
              </w:rPr>
            </w:pPr>
            <w:r>
              <w:rPr>
                <w:b/>
                <w:color w:val="333333"/>
                <w:spacing w:val="-2"/>
                <w:sz w:val="14"/>
              </w:rPr>
              <w:t>12,487</w:t>
            </w:r>
          </w:p>
        </w:tc>
        <w:tc>
          <w:tcPr>
            <w:tcW w:w="940" w:type="dxa"/>
          </w:tcPr>
          <w:p w14:paraId="38837AC4" w14:textId="77777777" w:rsidR="00275643" w:rsidRDefault="00275643">
            <w:pPr>
              <w:pStyle w:val="TableParagraph"/>
              <w:rPr>
                <w:i/>
                <w:sz w:val="14"/>
              </w:rPr>
            </w:pPr>
          </w:p>
          <w:p w14:paraId="38837AC5" w14:textId="77777777" w:rsidR="00275643" w:rsidRDefault="00275643">
            <w:pPr>
              <w:pStyle w:val="TableParagraph"/>
              <w:spacing w:before="16"/>
              <w:rPr>
                <w:i/>
                <w:sz w:val="14"/>
              </w:rPr>
            </w:pPr>
          </w:p>
          <w:p w14:paraId="38837AC6" w14:textId="77777777" w:rsidR="00275643" w:rsidRDefault="00000000">
            <w:pPr>
              <w:pStyle w:val="TableParagraph"/>
              <w:ind w:right="74"/>
              <w:jc w:val="right"/>
              <w:rPr>
                <w:b/>
                <w:sz w:val="14"/>
              </w:rPr>
            </w:pPr>
            <w:r>
              <w:rPr>
                <w:b/>
                <w:color w:val="333333"/>
                <w:spacing w:val="-2"/>
                <w:sz w:val="14"/>
              </w:rPr>
              <w:t>349,636</w:t>
            </w:r>
          </w:p>
        </w:tc>
        <w:tc>
          <w:tcPr>
            <w:tcW w:w="850" w:type="dxa"/>
          </w:tcPr>
          <w:p w14:paraId="38837AC7" w14:textId="77777777" w:rsidR="00275643" w:rsidRDefault="00275643">
            <w:pPr>
              <w:pStyle w:val="TableParagraph"/>
              <w:rPr>
                <w:i/>
                <w:sz w:val="14"/>
              </w:rPr>
            </w:pPr>
          </w:p>
          <w:p w14:paraId="38837AC8" w14:textId="77777777" w:rsidR="00275643" w:rsidRDefault="00275643">
            <w:pPr>
              <w:pStyle w:val="TableParagraph"/>
              <w:spacing w:before="16"/>
              <w:rPr>
                <w:i/>
                <w:sz w:val="14"/>
              </w:rPr>
            </w:pPr>
          </w:p>
          <w:p w14:paraId="38837AC9" w14:textId="77777777" w:rsidR="00275643" w:rsidRDefault="00000000">
            <w:pPr>
              <w:pStyle w:val="TableParagraph"/>
              <w:ind w:left="129"/>
              <w:jc w:val="center"/>
              <w:rPr>
                <w:b/>
                <w:sz w:val="14"/>
              </w:rPr>
            </w:pPr>
            <w:r>
              <w:rPr>
                <w:b/>
                <w:color w:val="333333"/>
                <w:spacing w:val="-2"/>
                <w:sz w:val="14"/>
              </w:rPr>
              <w:t>$2.407M</w:t>
            </w:r>
          </w:p>
        </w:tc>
      </w:tr>
      <w:tr w:rsidR="00275643" w14:paraId="38837AE7" w14:textId="77777777">
        <w:trPr>
          <w:trHeight w:val="1080"/>
        </w:trPr>
        <w:tc>
          <w:tcPr>
            <w:tcW w:w="640" w:type="dxa"/>
          </w:tcPr>
          <w:p w14:paraId="38837ACB" w14:textId="77777777" w:rsidR="00275643" w:rsidRDefault="00275643">
            <w:pPr>
              <w:pStyle w:val="TableParagraph"/>
              <w:spacing w:before="67"/>
              <w:rPr>
                <w:i/>
                <w:sz w:val="14"/>
              </w:rPr>
            </w:pPr>
          </w:p>
          <w:p w14:paraId="38837ACC" w14:textId="77777777" w:rsidR="00275643" w:rsidRDefault="00000000">
            <w:pPr>
              <w:pStyle w:val="TableParagraph"/>
              <w:ind w:left="85"/>
              <w:rPr>
                <w:b/>
                <w:sz w:val="14"/>
              </w:rPr>
            </w:pPr>
            <w:r>
              <w:rPr>
                <w:b/>
                <w:color w:val="333333"/>
                <w:spacing w:val="-4"/>
                <w:sz w:val="14"/>
              </w:rPr>
              <w:t>D+11</w:t>
            </w:r>
          </w:p>
          <w:p w14:paraId="38837ACD" w14:textId="77777777" w:rsidR="00275643" w:rsidRDefault="00000000">
            <w:pPr>
              <w:pStyle w:val="TableParagraph"/>
              <w:spacing w:before="69" w:line="343" w:lineRule="auto"/>
              <w:ind w:left="85"/>
              <w:rPr>
                <w:b/>
                <w:sz w:val="14"/>
              </w:rPr>
            </w:pPr>
            <w:r>
              <w:rPr>
                <w:b/>
                <w:color w:val="333333"/>
                <w:spacing w:val="-4"/>
                <w:sz w:val="14"/>
              </w:rPr>
              <w:t>(Feb</w:t>
            </w:r>
            <w:r>
              <w:rPr>
                <w:b/>
                <w:color w:val="333333"/>
                <w:spacing w:val="40"/>
                <w:sz w:val="14"/>
              </w:rPr>
              <w:t xml:space="preserve"> </w:t>
            </w:r>
            <w:r>
              <w:rPr>
                <w:b/>
                <w:color w:val="333333"/>
                <w:spacing w:val="-2"/>
                <w:sz w:val="14"/>
              </w:rPr>
              <w:t>2027)</w:t>
            </w:r>
          </w:p>
        </w:tc>
        <w:tc>
          <w:tcPr>
            <w:tcW w:w="1580" w:type="dxa"/>
          </w:tcPr>
          <w:p w14:paraId="38837ACE" w14:textId="77777777" w:rsidR="00275643" w:rsidRDefault="00000000">
            <w:pPr>
              <w:pStyle w:val="TableParagraph"/>
              <w:spacing w:before="108" w:line="343" w:lineRule="auto"/>
              <w:ind w:left="85" w:right="83"/>
              <w:rPr>
                <w:b/>
                <w:sz w:val="14"/>
              </w:rPr>
            </w:pPr>
            <w:r>
              <w:rPr>
                <w:b/>
                <w:color w:val="333333"/>
                <w:sz w:val="14"/>
              </w:rPr>
              <w:t>Mara Oeste</w:t>
            </w:r>
            <w:r>
              <w:rPr>
                <w:b/>
                <w:color w:val="333333"/>
                <w:spacing w:val="40"/>
                <w:sz w:val="14"/>
              </w:rPr>
              <w:t xml:space="preserve"> </w:t>
            </w:r>
            <w:r>
              <w:rPr>
                <w:b/>
                <w:color w:val="333333"/>
                <w:sz w:val="14"/>
              </w:rPr>
              <w:t>Campaign Start</w:t>
            </w:r>
            <w:r>
              <w:rPr>
                <w:b/>
                <w:color w:val="333333"/>
                <w:spacing w:val="40"/>
                <w:sz w:val="14"/>
              </w:rPr>
              <w:t xml:space="preserve"> </w:t>
            </w:r>
            <w:r>
              <w:rPr>
                <w:b/>
                <w:color w:val="333333"/>
                <w:sz w:val="14"/>
              </w:rPr>
              <w:t>(Wells</w:t>
            </w:r>
            <w:r>
              <w:rPr>
                <w:b/>
                <w:color w:val="333333"/>
                <w:spacing w:val="-2"/>
                <w:sz w:val="14"/>
              </w:rPr>
              <w:t xml:space="preserve"> </w:t>
            </w:r>
            <w:r>
              <w:rPr>
                <w:b/>
                <w:color w:val="333333"/>
                <w:sz w:val="14"/>
              </w:rPr>
              <w:t>1-4)</w:t>
            </w:r>
            <w:r>
              <w:rPr>
                <w:b/>
                <w:color w:val="333333"/>
                <w:spacing w:val="-2"/>
                <w:sz w:val="14"/>
              </w:rPr>
              <w:t xml:space="preserve"> </w:t>
            </w:r>
            <w:r>
              <w:rPr>
                <w:b/>
                <w:color w:val="333333"/>
                <w:sz w:val="14"/>
              </w:rPr>
              <w:t>+</w:t>
            </w:r>
            <w:r>
              <w:rPr>
                <w:b/>
                <w:color w:val="333333"/>
                <w:spacing w:val="-2"/>
                <w:sz w:val="14"/>
              </w:rPr>
              <w:t xml:space="preserve"> </w:t>
            </w:r>
            <w:r>
              <w:rPr>
                <w:b/>
                <w:color w:val="333333"/>
                <w:sz w:val="14"/>
              </w:rPr>
              <w:t>4</w:t>
            </w:r>
            <w:r>
              <w:rPr>
                <w:b/>
                <w:color w:val="333333"/>
                <w:spacing w:val="-2"/>
                <w:sz w:val="14"/>
              </w:rPr>
              <w:t xml:space="preserve"> </w:t>
            </w:r>
            <w:r>
              <w:rPr>
                <w:b/>
                <w:color w:val="333333"/>
                <w:sz w:val="14"/>
              </w:rPr>
              <w:t>Pkg</w:t>
            </w:r>
            <w:r>
              <w:rPr>
                <w:b/>
                <w:color w:val="333333"/>
                <w:spacing w:val="40"/>
                <w:sz w:val="14"/>
              </w:rPr>
              <w:t xml:space="preserve"> </w:t>
            </w:r>
            <w:r>
              <w:rPr>
                <w:b/>
                <w:color w:val="333333"/>
                <w:spacing w:val="-2"/>
                <w:sz w:val="14"/>
              </w:rPr>
              <w:t>Redeployment</w:t>
            </w:r>
          </w:p>
        </w:tc>
        <w:tc>
          <w:tcPr>
            <w:tcW w:w="830" w:type="dxa"/>
          </w:tcPr>
          <w:p w14:paraId="38837ACF" w14:textId="77777777" w:rsidR="00275643" w:rsidRDefault="00275643">
            <w:pPr>
              <w:pStyle w:val="TableParagraph"/>
              <w:rPr>
                <w:i/>
                <w:sz w:val="14"/>
              </w:rPr>
            </w:pPr>
          </w:p>
          <w:p w14:paraId="38837AD0" w14:textId="77777777" w:rsidR="00275643" w:rsidRDefault="00275643">
            <w:pPr>
              <w:pStyle w:val="TableParagraph"/>
              <w:spacing w:before="136"/>
              <w:rPr>
                <w:i/>
                <w:sz w:val="14"/>
              </w:rPr>
            </w:pPr>
          </w:p>
          <w:p w14:paraId="38837AD1" w14:textId="77777777" w:rsidR="00275643" w:rsidRDefault="00000000">
            <w:pPr>
              <w:pStyle w:val="TableParagraph"/>
              <w:ind w:right="69"/>
              <w:jc w:val="right"/>
              <w:rPr>
                <w:sz w:val="14"/>
              </w:rPr>
            </w:pPr>
            <w:r>
              <w:rPr>
                <w:color w:val="333333"/>
                <w:spacing w:val="-2"/>
                <w:sz w:val="14"/>
              </w:rPr>
              <w:t>$407K</w:t>
            </w:r>
          </w:p>
        </w:tc>
        <w:tc>
          <w:tcPr>
            <w:tcW w:w="960" w:type="dxa"/>
          </w:tcPr>
          <w:p w14:paraId="38837AD2" w14:textId="77777777" w:rsidR="00275643" w:rsidRDefault="00275643">
            <w:pPr>
              <w:pStyle w:val="TableParagraph"/>
              <w:rPr>
                <w:i/>
                <w:sz w:val="14"/>
              </w:rPr>
            </w:pPr>
          </w:p>
          <w:p w14:paraId="38837AD3" w14:textId="77777777" w:rsidR="00275643" w:rsidRDefault="00275643">
            <w:pPr>
              <w:pStyle w:val="TableParagraph"/>
              <w:spacing w:before="136"/>
              <w:rPr>
                <w:i/>
                <w:sz w:val="14"/>
              </w:rPr>
            </w:pPr>
          </w:p>
          <w:p w14:paraId="38837AD4" w14:textId="77777777" w:rsidR="00275643" w:rsidRDefault="00000000">
            <w:pPr>
              <w:pStyle w:val="TableParagraph"/>
              <w:ind w:right="68"/>
              <w:jc w:val="right"/>
              <w:rPr>
                <w:b/>
                <w:sz w:val="14"/>
              </w:rPr>
            </w:pPr>
            <w:r>
              <w:rPr>
                <w:b/>
                <w:color w:val="333333"/>
                <w:spacing w:val="-2"/>
                <w:sz w:val="14"/>
              </w:rPr>
              <w:t>$2.00M</w:t>
            </w:r>
          </w:p>
        </w:tc>
        <w:tc>
          <w:tcPr>
            <w:tcW w:w="1110" w:type="dxa"/>
          </w:tcPr>
          <w:p w14:paraId="38837AD5" w14:textId="77777777" w:rsidR="00275643" w:rsidRDefault="00275643">
            <w:pPr>
              <w:pStyle w:val="TableParagraph"/>
              <w:rPr>
                <w:i/>
                <w:sz w:val="14"/>
              </w:rPr>
            </w:pPr>
          </w:p>
          <w:p w14:paraId="38837AD6" w14:textId="77777777" w:rsidR="00275643" w:rsidRDefault="00275643">
            <w:pPr>
              <w:pStyle w:val="TableParagraph"/>
              <w:spacing w:before="136"/>
              <w:rPr>
                <w:i/>
                <w:sz w:val="14"/>
              </w:rPr>
            </w:pPr>
          </w:p>
          <w:p w14:paraId="38837AD7" w14:textId="77777777" w:rsidR="00275643" w:rsidRDefault="00000000">
            <w:pPr>
              <w:pStyle w:val="TableParagraph"/>
              <w:ind w:right="73"/>
              <w:jc w:val="right"/>
              <w:rPr>
                <w:sz w:val="14"/>
              </w:rPr>
            </w:pPr>
            <w:r>
              <w:rPr>
                <w:color w:val="333333"/>
                <w:spacing w:val="-2"/>
                <w:sz w:val="14"/>
              </w:rPr>
              <w:t>$700K</w:t>
            </w:r>
          </w:p>
        </w:tc>
        <w:tc>
          <w:tcPr>
            <w:tcW w:w="1020" w:type="dxa"/>
          </w:tcPr>
          <w:p w14:paraId="38837AD8" w14:textId="77777777" w:rsidR="00275643" w:rsidRDefault="00275643">
            <w:pPr>
              <w:pStyle w:val="TableParagraph"/>
              <w:rPr>
                <w:i/>
                <w:sz w:val="14"/>
              </w:rPr>
            </w:pPr>
          </w:p>
          <w:p w14:paraId="38837AD9" w14:textId="77777777" w:rsidR="00275643" w:rsidRDefault="00275643">
            <w:pPr>
              <w:pStyle w:val="TableParagraph"/>
              <w:spacing w:before="136"/>
              <w:rPr>
                <w:i/>
                <w:sz w:val="14"/>
              </w:rPr>
            </w:pPr>
          </w:p>
          <w:p w14:paraId="38837ADA" w14:textId="77777777" w:rsidR="00275643" w:rsidRDefault="00000000">
            <w:pPr>
              <w:pStyle w:val="TableParagraph"/>
              <w:ind w:right="76"/>
              <w:jc w:val="right"/>
              <w:rPr>
                <w:sz w:val="14"/>
              </w:rPr>
            </w:pPr>
            <w:r>
              <w:rPr>
                <w:color w:val="333333"/>
                <w:spacing w:val="-2"/>
                <w:sz w:val="14"/>
              </w:rPr>
              <w:t>$1.45M</w:t>
            </w:r>
          </w:p>
        </w:tc>
        <w:tc>
          <w:tcPr>
            <w:tcW w:w="740" w:type="dxa"/>
          </w:tcPr>
          <w:p w14:paraId="38837ADB" w14:textId="77777777" w:rsidR="00275643" w:rsidRDefault="00275643">
            <w:pPr>
              <w:pStyle w:val="TableParagraph"/>
              <w:rPr>
                <w:i/>
                <w:sz w:val="14"/>
              </w:rPr>
            </w:pPr>
          </w:p>
          <w:p w14:paraId="38837ADC" w14:textId="77777777" w:rsidR="00275643" w:rsidRDefault="00275643">
            <w:pPr>
              <w:pStyle w:val="TableParagraph"/>
              <w:spacing w:before="136"/>
              <w:rPr>
                <w:i/>
                <w:sz w:val="14"/>
              </w:rPr>
            </w:pPr>
          </w:p>
          <w:p w14:paraId="38837ADD" w14:textId="77777777" w:rsidR="00275643" w:rsidRDefault="00000000">
            <w:pPr>
              <w:pStyle w:val="TableParagraph"/>
              <w:ind w:right="70"/>
              <w:jc w:val="right"/>
              <w:rPr>
                <w:sz w:val="14"/>
              </w:rPr>
            </w:pPr>
            <w:r>
              <w:rPr>
                <w:color w:val="333333"/>
                <w:spacing w:val="-2"/>
                <w:sz w:val="14"/>
              </w:rPr>
              <w:t>$175K</w:t>
            </w:r>
          </w:p>
        </w:tc>
        <w:tc>
          <w:tcPr>
            <w:tcW w:w="960" w:type="dxa"/>
          </w:tcPr>
          <w:p w14:paraId="38837ADE" w14:textId="77777777" w:rsidR="00275643" w:rsidRDefault="00275643">
            <w:pPr>
              <w:pStyle w:val="TableParagraph"/>
              <w:rPr>
                <w:i/>
                <w:sz w:val="14"/>
              </w:rPr>
            </w:pPr>
          </w:p>
          <w:p w14:paraId="38837ADF" w14:textId="77777777" w:rsidR="00275643" w:rsidRDefault="00275643">
            <w:pPr>
              <w:pStyle w:val="TableParagraph"/>
              <w:spacing w:before="136"/>
              <w:rPr>
                <w:i/>
                <w:sz w:val="14"/>
              </w:rPr>
            </w:pPr>
          </w:p>
          <w:p w14:paraId="38837AE0" w14:textId="77777777" w:rsidR="00275643" w:rsidRDefault="00000000">
            <w:pPr>
              <w:pStyle w:val="TableParagraph"/>
              <w:ind w:right="70"/>
              <w:jc w:val="right"/>
              <w:rPr>
                <w:b/>
                <w:sz w:val="14"/>
              </w:rPr>
            </w:pPr>
            <w:r>
              <w:rPr>
                <w:b/>
                <w:color w:val="333333"/>
                <w:spacing w:val="-2"/>
                <w:sz w:val="14"/>
              </w:rPr>
              <w:t>12,794</w:t>
            </w:r>
          </w:p>
        </w:tc>
        <w:tc>
          <w:tcPr>
            <w:tcW w:w="940" w:type="dxa"/>
          </w:tcPr>
          <w:p w14:paraId="38837AE1" w14:textId="77777777" w:rsidR="00275643" w:rsidRDefault="00275643">
            <w:pPr>
              <w:pStyle w:val="TableParagraph"/>
              <w:rPr>
                <w:i/>
                <w:sz w:val="14"/>
              </w:rPr>
            </w:pPr>
          </w:p>
          <w:p w14:paraId="38837AE2" w14:textId="77777777" w:rsidR="00275643" w:rsidRDefault="00275643">
            <w:pPr>
              <w:pStyle w:val="TableParagraph"/>
              <w:spacing w:before="136"/>
              <w:rPr>
                <w:i/>
                <w:sz w:val="14"/>
              </w:rPr>
            </w:pPr>
          </w:p>
          <w:p w14:paraId="38837AE3" w14:textId="77777777" w:rsidR="00275643" w:rsidRDefault="00000000">
            <w:pPr>
              <w:pStyle w:val="TableParagraph"/>
              <w:ind w:right="74"/>
              <w:jc w:val="right"/>
              <w:rPr>
                <w:b/>
                <w:sz w:val="14"/>
              </w:rPr>
            </w:pPr>
            <w:r>
              <w:rPr>
                <w:b/>
                <w:color w:val="333333"/>
                <w:spacing w:val="-2"/>
                <w:sz w:val="14"/>
              </w:rPr>
              <w:t>358,232</w:t>
            </w:r>
          </w:p>
        </w:tc>
        <w:tc>
          <w:tcPr>
            <w:tcW w:w="850" w:type="dxa"/>
          </w:tcPr>
          <w:p w14:paraId="38837AE4" w14:textId="77777777" w:rsidR="00275643" w:rsidRDefault="00275643">
            <w:pPr>
              <w:pStyle w:val="TableParagraph"/>
              <w:rPr>
                <w:i/>
                <w:sz w:val="14"/>
              </w:rPr>
            </w:pPr>
          </w:p>
          <w:p w14:paraId="38837AE5" w14:textId="77777777" w:rsidR="00275643" w:rsidRDefault="00275643">
            <w:pPr>
              <w:pStyle w:val="TableParagraph"/>
              <w:spacing w:before="136"/>
              <w:rPr>
                <w:i/>
                <w:sz w:val="14"/>
              </w:rPr>
            </w:pPr>
          </w:p>
          <w:p w14:paraId="38837AE6" w14:textId="77777777" w:rsidR="00275643" w:rsidRDefault="00000000">
            <w:pPr>
              <w:pStyle w:val="TableParagraph"/>
              <w:ind w:left="129"/>
              <w:jc w:val="center"/>
              <w:rPr>
                <w:b/>
                <w:sz w:val="14"/>
              </w:rPr>
            </w:pPr>
            <w:r>
              <w:rPr>
                <w:b/>
                <w:color w:val="333333"/>
                <w:spacing w:val="-2"/>
                <w:sz w:val="14"/>
              </w:rPr>
              <w:t>$4.732M</w:t>
            </w:r>
          </w:p>
        </w:tc>
      </w:tr>
    </w:tbl>
    <w:p w14:paraId="38837AE8" w14:textId="77777777" w:rsidR="00275643" w:rsidRDefault="00275643">
      <w:pPr>
        <w:pStyle w:val="TableParagraph"/>
        <w:jc w:val="center"/>
        <w:rPr>
          <w:b/>
          <w:sz w:val="14"/>
        </w:rPr>
        <w:sectPr w:rsidR="00275643">
          <w:pgSz w:w="11920" w:h="16840"/>
          <w:pgMar w:top="1100" w:right="992" w:bottom="1004" w:left="992" w:header="720" w:footer="720" w:gutter="0"/>
          <w:cols w:space="720"/>
        </w:sectPr>
      </w:pPr>
    </w:p>
    <w:tbl>
      <w:tblPr>
        <w:tblStyle w:val="TableNormal"/>
        <w:tblW w:w="0" w:type="auto"/>
        <w:tblInd w:w="157" w:type="dxa"/>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Layout w:type="fixed"/>
        <w:tblLook w:val="01E0" w:firstRow="1" w:lastRow="1" w:firstColumn="1" w:lastColumn="1" w:noHBand="0" w:noVBand="0"/>
      </w:tblPr>
      <w:tblGrid>
        <w:gridCol w:w="640"/>
        <w:gridCol w:w="1580"/>
        <w:gridCol w:w="830"/>
        <w:gridCol w:w="960"/>
        <w:gridCol w:w="1110"/>
        <w:gridCol w:w="1020"/>
        <w:gridCol w:w="740"/>
        <w:gridCol w:w="960"/>
        <w:gridCol w:w="940"/>
        <w:gridCol w:w="850"/>
      </w:tblGrid>
      <w:tr w:rsidR="00275643" w14:paraId="38837B02" w14:textId="77777777">
        <w:trPr>
          <w:trHeight w:val="850"/>
        </w:trPr>
        <w:tc>
          <w:tcPr>
            <w:tcW w:w="640" w:type="dxa"/>
            <w:shd w:val="clear" w:color="auto" w:fill="F1F1F1"/>
          </w:tcPr>
          <w:p w14:paraId="38837AE9" w14:textId="77777777" w:rsidR="00275643" w:rsidRDefault="00275643">
            <w:pPr>
              <w:pStyle w:val="TableParagraph"/>
              <w:rPr>
                <w:i/>
                <w:sz w:val="14"/>
              </w:rPr>
            </w:pPr>
          </w:p>
          <w:p w14:paraId="38837AEA" w14:textId="77777777" w:rsidR="00275643" w:rsidRDefault="00275643">
            <w:pPr>
              <w:pStyle w:val="TableParagraph"/>
              <w:spacing w:before="16"/>
              <w:rPr>
                <w:i/>
                <w:sz w:val="14"/>
              </w:rPr>
            </w:pPr>
          </w:p>
          <w:p w14:paraId="38837AEB" w14:textId="77777777" w:rsidR="00275643" w:rsidRDefault="00000000">
            <w:pPr>
              <w:pStyle w:val="TableParagraph"/>
              <w:ind w:left="85"/>
              <w:rPr>
                <w:b/>
                <w:sz w:val="14"/>
              </w:rPr>
            </w:pPr>
            <w:r>
              <w:rPr>
                <w:b/>
                <w:color w:val="333333"/>
                <w:spacing w:val="-2"/>
                <w:sz w:val="14"/>
              </w:rPr>
              <w:t>Month</w:t>
            </w:r>
          </w:p>
        </w:tc>
        <w:tc>
          <w:tcPr>
            <w:tcW w:w="1580" w:type="dxa"/>
            <w:shd w:val="clear" w:color="auto" w:fill="F1F1F1"/>
          </w:tcPr>
          <w:p w14:paraId="38837AEC" w14:textId="77777777" w:rsidR="00275643" w:rsidRDefault="00275643">
            <w:pPr>
              <w:pStyle w:val="TableParagraph"/>
              <w:rPr>
                <w:i/>
                <w:sz w:val="14"/>
              </w:rPr>
            </w:pPr>
          </w:p>
          <w:p w14:paraId="38837AED" w14:textId="77777777" w:rsidR="00275643" w:rsidRDefault="00275643">
            <w:pPr>
              <w:pStyle w:val="TableParagraph"/>
              <w:spacing w:before="16"/>
              <w:rPr>
                <w:i/>
                <w:sz w:val="14"/>
              </w:rPr>
            </w:pPr>
          </w:p>
          <w:p w14:paraId="38837AEE" w14:textId="77777777" w:rsidR="00275643" w:rsidRDefault="00000000">
            <w:pPr>
              <w:pStyle w:val="TableParagraph"/>
              <w:ind w:left="85"/>
              <w:rPr>
                <w:b/>
                <w:sz w:val="14"/>
              </w:rPr>
            </w:pPr>
            <w:r>
              <w:rPr>
                <w:b/>
                <w:color w:val="333333"/>
                <w:sz w:val="14"/>
              </w:rPr>
              <w:t>Phase</w:t>
            </w:r>
            <w:r>
              <w:rPr>
                <w:b/>
                <w:color w:val="333333"/>
                <w:spacing w:val="3"/>
                <w:sz w:val="14"/>
              </w:rPr>
              <w:t xml:space="preserve"> </w:t>
            </w:r>
            <w:r>
              <w:rPr>
                <w:b/>
                <w:color w:val="333333"/>
                <w:sz w:val="14"/>
              </w:rPr>
              <w:t>/</w:t>
            </w:r>
            <w:r>
              <w:rPr>
                <w:b/>
                <w:color w:val="333333"/>
                <w:spacing w:val="-2"/>
                <w:sz w:val="14"/>
              </w:rPr>
              <w:t xml:space="preserve"> Activity</w:t>
            </w:r>
          </w:p>
        </w:tc>
        <w:tc>
          <w:tcPr>
            <w:tcW w:w="830" w:type="dxa"/>
            <w:shd w:val="clear" w:color="auto" w:fill="F1F1F1"/>
          </w:tcPr>
          <w:p w14:paraId="38837AEF" w14:textId="77777777" w:rsidR="00275643" w:rsidRDefault="00275643">
            <w:pPr>
              <w:pStyle w:val="TableParagraph"/>
              <w:spacing w:before="67"/>
              <w:rPr>
                <w:i/>
                <w:sz w:val="14"/>
              </w:rPr>
            </w:pPr>
          </w:p>
          <w:p w14:paraId="38837AF0" w14:textId="77777777" w:rsidR="00275643" w:rsidRDefault="00000000">
            <w:pPr>
              <w:pStyle w:val="TableParagraph"/>
              <w:spacing w:line="343" w:lineRule="auto"/>
              <w:ind w:left="348" w:firstLine="23"/>
              <w:rPr>
                <w:b/>
                <w:sz w:val="14"/>
              </w:rPr>
            </w:pPr>
            <w:r>
              <w:rPr>
                <w:b/>
                <w:color w:val="333333"/>
                <w:spacing w:val="-4"/>
                <w:sz w:val="14"/>
              </w:rPr>
              <w:t>Fixed</w:t>
            </w:r>
            <w:r>
              <w:rPr>
                <w:b/>
                <w:color w:val="333333"/>
                <w:spacing w:val="40"/>
                <w:sz w:val="14"/>
              </w:rPr>
              <w:t xml:space="preserve"> </w:t>
            </w:r>
            <w:r>
              <w:rPr>
                <w:b/>
                <w:color w:val="333333"/>
                <w:spacing w:val="-2"/>
                <w:sz w:val="14"/>
              </w:rPr>
              <w:t>Costs</w:t>
            </w:r>
          </w:p>
        </w:tc>
        <w:tc>
          <w:tcPr>
            <w:tcW w:w="960" w:type="dxa"/>
            <w:shd w:val="clear" w:color="auto" w:fill="F1F1F1"/>
          </w:tcPr>
          <w:p w14:paraId="38837AF1" w14:textId="77777777" w:rsidR="00275643" w:rsidRDefault="00000000">
            <w:pPr>
              <w:pStyle w:val="TableParagraph"/>
              <w:spacing w:before="108"/>
              <w:ind w:right="69"/>
              <w:jc w:val="right"/>
              <w:rPr>
                <w:b/>
                <w:sz w:val="14"/>
              </w:rPr>
            </w:pPr>
            <w:r>
              <w:rPr>
                <w:b/>
                <w:color w:val="333333"/>
                <w:spacing w:val="-2"/>
                <w:sz w:val="14"/>
              </w:rPr>
              <w:t>Packages</w:t>
            </w:r>
          </w:p>
          <w:p w14:paraId="38837AF2" w14:textId="77777777" w:rsidR="00275643" w:rsidRDefault="00000000">
            <w:pPr>
              <w:pStyle w:val="TableParagraph"/>
              <w:spacing w:before="69" w:line="343" w:lineRule="auto"/>
              <w:ind w:left="135" w:right="69" w:firstLine="639"/>
              <w:jc w:val="right"/>
              <w:rPr>
                <w:b/>
                <w:sz w:val="14"/>
              </w:rPr>
            </w:pPr>
            <w:r>
              <w:rPr>
                <w:b/>
                <w:color w:val="333333"/>
                <w:spacing w:val="-10"/>
                <w:sz w:val="14"/>
              </w:rPr>
              <w:t>&amp;</w:t>
            </w:r>
            <w:r>
              <w:rPr>
                <w:b/>
                <w:color w:val="333333"/>
                <w:spacing w:val="40"/>
                <w:sz w:val="14"/>
              </w:rPr>
              <w:t xml:space="preserve"> </w:t>
            </w:r>
            <w:r>
              <w:rPr>
                <w:b/>
                <w:color w:val="333333"/>
                <w:spacing w:val="-2"/>
                <w:sz w:val="14"/>
              </w:rPr>
              <w:t>Equipment</w:t>
            </w:r>
          </w:p>
        </w:tc>
        <w:tc>
          <w:tcPr>
            <w:tcW w:w="1110" w:type="dxa"/>
            <w:shd w:val="clear" w:color="auto" w:fill="F1F1F1"/>
          </w:tcPr>
          <w:p w14:paraId="38837AF3" w14:textId="77777777" w:rsidR="00275643" w:rsidRDefault="00275643">
            <w:pPr>
              <w:pStyle w:val="TableParagraph"/>
              <w:rPr>
                <w:i/>
                <w:sz w:val="14"/>
              </w:rPr>
            </w:pPr>
          </w:p>
          <w:p w14:paraId="38837AF4" w14:textId="77777777" w:rsidR="00275643" w:rsidRDefault="00275643">
            <w:pPr>
              <w:pStyle w:val="TableParagraph"/>
              <w:spacing w:before="16"/>
              <w:rPr>
                <w:i/>
                <w:sz w:val="14"/>
              </w:rPr>
            </w:pPr>
          </w:p>
          <w:p w14:paraId="38837AF5" w14:textId="77777777" w:rsidR="00275643" w:rsidRDefault="00000000">
            <w:pPr>
              <w:pStyle w:val="TableParagraph"/>
              <w:ind w:right="73"/>
              <w:jc w:val="right"/>
              <w:rPr>
                <w:b/>
                <w:sz w:val="14"/>
              </w:rPr>
            </w:pPr>
            <w:r>
              <w:rPr>
                <w:b/>
                <w:color w:val="333333"/>
                <w:spacing w:val="-2"/>
                <w:sz w:val="14"/>
              </w:rPr>
              <w:t>Infrastructure</w:t>
            </w:r>
          </w:p>
        </w:tc>
        <w:tc>
          <w:tcPr>
            <w:tcW w:w="1020" w:type="dxa"/>
            <w:shd w:val="clear" w:color="auto" w:fill="F1F1F1"/>
          </w:tcPr>
          <w:p w14:paraId="38837AF6" w14:textId="77777777" w:rsidR="00275643" w:rsidRDefault="00275643">
            <w:pPr>
              <w:pStyle w:val="TableParagraph"/>
              <w:spacing w:before="67"/>
              <w:rPr>
                <w:i/>
                <w:sz w:val="14"/>
              </w:rPr>
            </w:pPr>
          </w:p>
          <w:p w14:paraId="38837AF7" w14:textId="77777777" w:rsidR="00275643" w:rsidRDefault="00000000">
            <w:pPr>
              <w:pStyle w:val="TableParagraph"/>
              <w:spacing w:line="343" w:lineRule="auto"/>
              <w:ind w:left="107" w:firstLine="447"/>
              <w:rPr>
                <w:b/>
                <w:sz w:val="14"/>
              </w:rPr>
            </w:pPr>
            <w:r>
              <w:rPr>
                <w:b/>
                <w:color w:val="333333"/>
                <w:sz w:val="14"/>
              </w:rPr>
              <w:t>Rig</w:t>
            </w:r>
            <w:r>
              <w:rPr>
                <w:b/>
                <w:color w:val="333333"/>
                <w:spacing w:val="-10"/>
                <w:sz w:val="14"/>
              </w:rPr>
              <w:t xml:space="preserve"> </w:t>
            </w:r>
            <w:r>
              <w:rPr>
                <w:b/>
                <w:color w:val="333333"/>
                <w:sz w:val="14"/>
              </w:rPr>
              <w:t>&amp;</w:t>
            </w:r>
            <w:r>
              <w:rPr>
                <w:b/>
                <w:color w:val="333333"/>
                <w:spacing w:val="40"/>
                <w:sz w:val="14"/>
              </w:rPr>
              <w:t xml:space="preserve"> </w:t>
            </w:r>
            <w:r>
              <w:rPr>
                <w:b/>
                <w:color w:val="333333"/>
                <w:spacing w:val="-2"/>
                <w:sz w:val="14"/>
              </w:rPr>
              <w:t>Intervention</w:t>
            </w:r>
          </w:p>
        </w:tc>
        <w:tc>
          <w:tcPr>
            <w:tcW w:w="740" w:type="dxa"/>
            <w:shd w:val="clear" w:color="auto" w:fill="F1F1F1"/>
          </w:tcPr>
          <w:p w14:paraId="38837AF8" w14:textId="77777777" w:rsidR="00275643" w:rsidRDefault="00275643">
            <w:pPr>
              <w:pStyle w:val="TableParagraph"/>
              <w:rPr>
                <w:i/>
                <w:sz w:val="14"/>
              </w:rPr>
            </w:pPr>
          </w:p>
          <w:p w14:paraId="38837AF9" w14:textId="77777777" w:rsidR="00275643" w:rsidRDefault="00275643">
            <w:pPr>
              <w:pStyle w:val="TableParagraph"/>
              <w:spacing w:before="16"/>
              <w:rPr>
                <w:i/>
                <w:sz w:val="14"/>
              </w:rPr>
            </w:pPr>
          </w:p>
          <w:p w14:paraId="38837AFA" w14:textId="77777777" w:rsidR="00275643" w:rsidRDefault="00000000">
            <w:pPr>
              <w:pStyle w:val="TableParagraph"/>
              <w:ind w:right="70"/>
              <w:jc w:val="right"/>
              <w:rPr>
                <w:b/>
                <w:sz w:val="14"/>
              </w:rPr>
            </w:pPr>
            <w:r>
              <w:rPr>
                <w:b/>
                <w:color w:val="333333"/>
                <w:spacing w:val="-2"/>
                <w:sz w:val="14"/>
              </w:rPr>
              <w:t>Support</w:t>
            </w:r>
          </w:p>
        </w:tc>
        <w:tc>
          <w:tcPr>
            <w:tcW w:w="960" w:type="dxa"/>
            <w:shd w:val="clear" w:color="auto" w:fill="F1F1F1"/>
          </w:tcPr>
          <w:p w14:paraId="38837AFB" w14:textId="77777777" w:rsidR="00275643" w:rsidRDefault="00275643">
            <w:pPr>
              <w:pStyle w:val="TableParagraph"/>
              <w:spacing w:before="67"/>
              <w:rPr>
                <w:i/>
                <w:sz w:val="14"/>
              </w:rPr>
            </w:pPr>
          </w:p>
          <w:p w14:paraId="38837AFC" w14:textId="77777777" w:rsidR="00275643" w:rsidRDefault="00000000">
            <w:pPr>
              <w:pStyle w:val="TableParagraph"/>
              <w:ind w:left="118"/>
              <w:rPr>
                <w:b/>
                <w:sz w:val="14"/>
              </w:rPr>
            </w:pPr>
            <w:r>
              <w:rPr>
                <w:b/>
                <w:color w:val="333333"/>
                <w:spacing w:val="-2"/>
                <w:sz w:val="14"/>
              </w:rPr>
              <w:t>Production</w:t>
            </w:r>
          </w:p>
          <w:p w14:paraId="38837AFD" w14:textId="77777777" w:rsidR="00275643" w:rsidRDefault="00000000">
            <w:pPr>
              <w:pStyle w:val="TableParagraph"/>
              <w:spacing w:before="69"/>
              <w:ind w:left="365"/>
              <w:rPr>
                <w:b/>
                <w:sz w:val="14"/>
              </w:rPr>
            </w:pPr>
            <w:r>
              <w:rPr>
                <w:b/>
                <w:color w:val="333333"/>
                <w:spacing w:val="-2"/>
                <w:sz w:val="14"/>
              </w:rPr>
              <w:t>(BOPD)</w:t>
            </w:r>
          </w:p>
        </w:tc>
        <w:tc>
          <w:tcPr>
            <w:tcW w:w="940" w:type="dxa"/>
            <w:shd w:val="clear" w:color="auto" w:fill="F1F1F1"/>
          </w:tcPr>
          <w:p w14:paraId="38837AFE" w14:textId="77777777" w:rsidR="00275643" w:rsidRDefault="00275643">
            <w:pPr>
              <w:pStyle w:val="TableParagraph"/>
              <w:spacing w:before="67"/>
              <w:rPr>
                <w:i/>
                <w:sz w:val="14"/>
              </w:rPr>
            </w:pPr>
          </w:p>
          <w:p w14:paraId="38837AFF" w14:textId="77777777" w:rsidR="00275643" w:rsidRDefault="00000000">
            <w:pPr>
              <w:pStyle w:val="TableParagraph"/>
              <w:spacing w:line="343" w:lineRule="auto"/>
              <w:ind w:left="357" w:hanging="56"/>
              <w:rPr>
                <w:b/>
                <w:sz w:val="14"/>
              </w:rPr>
            </w:pPr>
            <w:r>
              <w:rPr>
                <w:b/>
                <w:color w:val="333333"/>
                <w:spacing w:val="-2"/>
                <w:sz w:val="14"/>
              </w:rPr>
              <w:t>Monthly</w:t>
            </w:r>
            <w:r>
              <w:rPr>
                <w:b/>
                <w:color w:val="333333"/>
                <w:spacing w:val="40"/>
                <w:sz w:val="14"/>
              </w:rPr>
              <w:t xml:space="preserve"> </w:t>
            </w:r>
            <w:r>
              <w:rPr>
                <w:b/>
                <w:color w:val="333333"/>
                <w:spacing w:val="-2"/>
                <w:sz w:val="14"/>
              </w:rPr>
              <w:t>Barrels</w:t>
            </w:r>
          </w:p>
        </w:tc>
        <w:tc>
          <w:tcPr>
            <w:tcW w:w="850" w:type="dxa"/>
            <w:shd w:val="clear" w:color="auto" w:fill="F1F1F1"/>
          </w:tcPr>
          <w:p w14:paraId="38837B00" w14:textId="77777777" w:rsidR="00275643" w:rsidRDefault="00275643">
            <w:pPr>
              <w:pStyle w:val="TableParagraph"/>
              <w:spacing w:before="67"/>
              <w:rPr>
                <w:i/>
                <w:sz w:val="14"/>
              </w:rPr>
            </w:pPr>
          </w:p>
          <w:p w14:paraId="38837B01" w14:textId="77777777" w:rsidR="00275643" w:rsidRDefault="00000000">
            <w:pPr>
              <w:pStyle w:val="TableParagraph"/>
              <w:spacing w:line="343" w:lineRule="auto"/>
              <w:ind w:left="445" w:right="64" w:hanging="14"/>
              <w:rPr>
                <w:b/>
                <w:sz w:val="14"/>
              </w:rPr>
            </w:pPr>
            <w:r>
              <w:rPr>
                <w:b/>
                <w:color w:val="333333"/>
                <w:spacing w:val="-2"/>
                <w:sz w:val="14"/>
              </w:rPr>
              <w:t>Total</w:t>
            </w:r>
            <w:r>
              <w:rPr>
                <w:b/>
                <w:color w:val="333333"/>
                <w:spacing w:val="40"/>
                <w:sz w:val="14"/>
              </w:rPr>
              <w:t xml:space="preserve"> </w:t>
            </w:r>
            <w:r>
              <w:rPr>
                <w:b/>
                <w:color w:val="333333"/>
                <w:spacing w:val="-4"/>
                <w:sz w:val="14"/>
              </w:rPr>
              <w:t>Cost</w:t>
            </w:r>
          </w:p>
        </w:tc>
      </w:tr>
      <w:tr w:rsidR="00275643" w14:paraId="38837B20" w14:textId="77777777">
        <w:trPr>
          <w:trHeight w:val="1080"/>
        </w:trPr>
        <w:tc>
          <w:tcPr>
            <w:tcW w:w="640" w:type="dxa"/>
          </w:tcPr>
          <w:p w14:paraId="38837B03" w14:textId="77777777" w:rsidR="00275643" w:rsidRDefault="00275643">
            <w:pPr>
              <w:pStyle w:val="TableParagraph"/>
              <w:spacing w:before="67"/>
              <w:rPr>
                <w:i/>
                <w:sz w:val="14"/>
              </w:rPr>
            </w:pPr>
          </w:p>
          <w:p w14:paraId="38837B04" w14:textId="77777777" w:rsidR="00275643" w:rsidRDefault="00000000">
            <w:pPr>
              <w:pStyle w:val="TableParagraph"/>
              <w:ind w:left="85"/>
              <w:rPr>
                <w:b/>
                <w:sz w:val="14"/>
              </w:rPr>
            </w:pPr>
            <w:r>
              <w:rPr>
                <w:b/>
                <w:color w:val="333333"/>
                <w:spacing w:val="-4"/>
                <w:sz w:val="14"/>
              </w:rPr>
              <w:t>D+12</w:t>
            </w:r>
          </w:p>
          <w:p w14:paraId="38837B05" w14:textId="77777777" w:rsidR="00275643" w:rsidRDefault="00000000">
            <w:pPr>
              <w:pStyle w:val="TableParagraph"/>
              <w:spacing w:before="69" w:line="343" w:lineRule="auto"/>
              <w:ind w:left="85"/>
              <w:rPr>
                <w:b/>
                <w:sz w:val="14"/>
              </w:rPr>
            </w:pPr>
            <w:r>
              <w:rPr>
                <w:b/>
                <w:color w:val="333333"/>
                <w:spacing w:val="-4"/>
                <w:sz w:val="14"/>
              </w:rPr>
              <w:t>(Mar</w:t>
            </w:r>
            <w:r>
              <w:rPr>
                <w:b/>
                <w:color w:val="333333"/>
                <w:spacing w:val="40"/>
                <w:sz w:val="14"/>
              </w:rPr>
              <w:t xml:space="preserve"> </w:t>
            </w:r>
            <w:r>
              <w:rPr>
                <w:b/>
                <w:color w:val="333333"/>
                <w:spacing w:val="-2"/>
                <w:sz w:val="14"/>
              </w:rPr>
              <w:t>2027)</w:t>
            </w:r>
          </w:p>
        </w:tc>
        <w:tc>
          <w:tcPr>
            <w:tcW w:w="1580" w:type="dxa"/>
          </w:tcPr>
          <w:p w14:paraId="38837B06" w14:textId="77777777" w:rsidR="00275643" w:rsidRDefault="00000000">
            <w:pPr>
              <w:pStyle w:val="TableParagraph"/>
              <w:spacing w:before="108"/>
              <w:ind w:left="85"/>
              <w:rPr>
                <w:sz w:val="14"/>
              </w:rPr>
            </w:pPr>
            <w:r>
              <w:rPr>
                <w:color w:val="333333"/>
                <w:sz w:val="14"/>
              </w:rPr>
              <w:t>WO</w:t>
            </w:r>
            <w:r>
              <w:rPr>
                <w:color w:val="333333"/>
                <w:spacing w:val="3"/>
                <w:sz w:val="14"/>
              </w:rPr>
              <w:t xml:space="preserve"> </w:t>
            </w:r>
            <w:r>
              <w:rPr>
                <w:color w:val="333333"/>
                <w:sz w:val="14"/>
              </w:rPr>
              <w:t>Mara</w:t>
            </w:r>
            <w:r>
              <w:rPr>
                <w:color w:val="333333"/>
                <w:spacing w:val="4"/>
                <w:sz w:val="14"/>
              </w:rPr>
              <w:t xml:space="preserve"> </w:t>
            </w:r>
            <w:r>
              <w:rPr>
                <w:color w:val="333333"/>
                <w:sz w:val="14"/>
              </w:rPr>
              <w:t>4</w:t>
            </w:r>
            <w:r>
              <w:rPr>
                <w:color w:val="333333"/>
                <w:spacing w:val="3"/>
                <w:sz w:val="14"/>
              </w:rPr>
              <w:t xml:space="preserve"> </w:t>
            </w:r>
            <w:r>
              <w:rPr>
                <w:color w:val="333333"/>
                <w:sz w:val="14"/>
              </w:rPr>
              <w:t>(4</w:t>
            </w:r>
            <w:r>
              <w:rPr>
                <w:color w:val="333333"/>
                <w:spacing w:val="4"/>
                <w:sz w:val="14"/>
              </w:rPr>
              <w:t xml:space="preserve"> </w:t>
            </w:r>
            <w:r>
              <w:rPr>
                <w:color w:val="333333"/>
                <w:spacing w:val="-2"/>
                <w:sz w:val="14"/>
              </w:rPr>
              <w:t>wells)</w:t>
            </w:r>
          </w:p>
          <w:p w14:paraId="38837B07" w14:textId="77777777" w:rsidR="00275643" w:rsidRDefault="00000000">
            <w:pPr>
              <w:pStyle w:val="TableParagraph"/>
              <w:spacing w:before="69" w:line="343" w:lineRule="auto"/>
              <w:ind w:left="85" w:right="83"/>
              <w:rPr>
                <w:b/>
                <w:sz w:val="14"/>
              </w:rPr>
            </w:pPr>
            <w:r>
              <w:rPr>
                <w:color w:val="333333"/>
                <w:sz w:val="14"/>
              </w:rPr>
              <w:t>+</w:t>
            </w:r>
            <w:r>
              <w:rPr>
                <w:color w:val="333333"/>
                <w:spacing w:val="-1"/>
                <w:sz w:val="14"/>
              </w:rPr>
              <w:t xml:space="preserve"> </w:t>
            </w:r>
            <w:r>
              <w:rPr>
                <w:color w:val="333333"/>
                <w:sz w:val="14"/>
              </w:rPr>
              <w:t>RP-2</w:t>
            </w:r>
            <w:r>
              <w:rPr>
                <w:color w:val="333333"/>
                <w:spacing w:val="-1"/>
                <w:sz w:val="14"/>
              </w:rPr>
              <w:t xml:space="preserve"> </w:t>
            </w:r>
            <w:r>
              <w:rPr>
                <w:color w:val="333333"/>
                <w:sz w:val="14"/>
              </w:rPr>
              <w:t>Install</w:t>
            </w:r>
            <w:r>
              <w:rPr>
                <w:color w:val="333333"/>
                <w:spacing w:val="-1"/>
                <w:sz w:val="14"/>
              </w:rPr>
              <w:t xml:space="preserve"> </w:t>
            </w:r>
            <w:r>
              <w:rPr>
                <w:color w:val="333333"/>
                <w:sz w:val="14"/>
              </w:rPr>
              <w:t>—</w:t>
            </w:r>
            <w:r>
              <w:rPr>
                <w:color w:val="333333"/>
                <w:spacing w:val="-1"/>
                <w:sz w:val="14"/>
              </w:rPr>
              <w:t xml:space="preserve"> </w:t>
            </w:r>
            <w:r>
              <w:rPr>
                <w:b/>
                <w:color w:val="333333"/>
                <w:sz w:val="14"/>
              </w:rPr>
              <w:t>La</w:t>
            </w:r>
            <w:r>
              <w:rPr>
                <w:b/>
                <w:color w:val="333333"/>
                <w:spacing w:val="40"/>
                <w:sz w:val="14"/>
              </w:rPr>
              <w:t xml:space="preserve"> </w:t>
            </w:r>
            <w:r>
              <w:rPr>
                <w:b/>
                <w:color w:val="333333"/>
                <w:sz w:val="14"/>
              </w:rPr>
              <w:t>Paz COMPLETE</w:t>
            </w:r>
            <w:r>
              <w:rPr>
                <w:b/>
                <w:color w:val="333333"/>
                <w:spacing w:val="40"/>
                <w:sz w:val="14"/>
              </w:rPr>
              <w:t xml:space="preserve"> </w:t>
            </w:r>
            <w:r>
              <w:rPr>
                <w:b/>
                <w:color w:val="333333"/>
                <w:spacing w:val="-2"/>
                <w:sz w:val="14"/>
              </w:rPr>
              <w:t>(13,191)</w:t>
            </w:r>
          </w:p>
        </w:tc>
        <w:tc>
          <w:tcPr>
            <w:tcW w:w="830" w:type="dxa"/>
          </w:tcPr>
          <w:p w14:paraId="38837B08" w14:textId="77777777" w:rsidR="00275643" w:rsidRDefault="00275643">
            <w:pPr>
              <w:pStyle w:val="TableParagraph"/>
              <w:rPr>
                <w:i/>
                <w:sz w:val="14"/>
              </w:rPr>
            </w:pPr>
          </w:p>
          <w:p w14:paraId="38837B09" w14:textId="77777777" w:rsidR="00275643" w:rsidRDefault="00275643">
            <w:pPr>
              <w:pStyle w:val="TableParagraph"/>
              <w:spacing w:before="136"/>
              <w:rPr>
                <w:i/>
                <w:sz w:val="14"/>
              </w:rPr>
            </w:pPr>
          </w:p>
          <w:p w14:paraId="38837B0A" w14:textId="77777777" w:rsidR="00275643" w:rsidRDefault="00000000">
            <w:pPr>
              <w:pStyle w:val="TableParagraph"/>
              <w:ind w:right="69"/>
              <w:jc w:val="right"/>
              <w:rPr>
                <w:sz w:val="14"/>
              </w:rPr>
            </w:pPr>
            <w:r>
              <w:rPr>
                <w:color w:val="333333"/>
                <w:spacing w:val="-2"/>
                <w:sz w:val="14"/>
              </w:rPr>
              <w:t>$407K</w:t>
            </w:r>
          </w:p>
        </w:tc>
        <w:tc>
          <w:tcPr>
            <w:tcW w:w="960" w:type="dxa"/>
          </w:tcPr>
          <w:p w14:paraId="38837B0B" w14:textId="77777777" w:rsidR="00275643" w:rsidRDefault="00275643">
            <w:pPr>
              <w:pStyle w:val="TableParagraph"/>
              <w:rPr>
                <w:i/>
                <w:sz w:val="14"/>
              </w:rPr>
            </w:pPr>
          </w:p>
          <w:p w14:paraId="38837B0C" w14:textId="77777777" w:rsidR="00275643" w:rsidRDefault="00275643">
            <w:pPr>
              <w:pStyle w:val="TableParagraph"/>
              <w:spacing w:before="136"/>
              <w:rPr>
                <w:i/>
                <w:sz w:val="14"/>
              </w:rPr>
            </w:pPr>
          </w:p>
          <w:p w14:paraId="38837B0D" w14:textId="77777777" w:rsidR="00275643" w:rsidRDefault="00000000">
            <w:pPr>
              <w:pStyle w:val="TableParagraph"/>
              <w:ind w:right="68"/>
              <w:jc w:val="right"/>
              <w:rPr>
                <w:sz w:val="14"/>
              </w:rPr>
            </w:pPr>
            <w:r>
              <w:rPr>
                <w:color w:val="333333"/>
                <w:spacing w:val="-10"/>
                <w:sz w:val="14"/>
              </w:rPr>
              <w:t>—</w:t>
            </w:r>
          </w:p>
        </w:tc>
        <w:tc>
          <w:tcPr>
            <w:tcW w:w="1110" w:type="dxa"/>
          </w:tcPr>
          <w:p w14:paraId="38837B0E" w14:textId="77777777" w:rsidR="00275643" w:rsidRDefault="00275643">
            <w:pPr>
              <w:pStyle w:val="TableParagraph"/>
              <w:rPr>
                <w:i/>
                <w:sz w:val="14"/>
              </w:rPr>
            </w:pPr>
          </w:p>
          <w:p w14:paraId="38837B0F" w14:textId="77777777" w:rsidR="00275643" w:rsidRDefault="00275643">
            <w:pPr>
              <w:pStyle w:val="TableParagraph"/>
              <w:spacing w:before="136"/>
              <w:rPr>
                <w:i/>
                <w:sz w:val="14"/>
              </w:rPr>
            </w:pPr>
          </w:p>
          <w:p w14:paraId="38837B10" w14:textId="77777777" w:rsidR="00275643" w:rsidRDefault="00000000">
            <w:pPr>
              <w:pStyle w:val="TableParagraph"/>
              <w:ind w:right="73"/>
              <w:jc w:val="right"/>
              <w:rPr>
                <w:sz w:val="14"/>
              </w:rPr>
            </w:pPr>
            <w:r>
              <w:rPr>
                <w:color w:val="333333"/>
                <w:spacing w:val="-2"/>
                <w:sz w:val="14"/>
              </w:rPr>
              <w:t>$400K</w:t>
            </w:r>
          </w:p>
        </w:tc>
        <w:tc>
          <w:tcPr>
            <w:tcW w:w="1020" w:type="dxa"/>
          </w:tcPr>
          <w:p w14:paraId="38837B11" w14:textId="77777777" w:rsidR="00275643" w:rsidRDefault="00275643">
            <w:pPr>
              <w:pStyle w:val="TableParagraph"/>
              <w:rPr>
                <w:i/>
                <w:sz w:val="14"/>
              </w:rPr>
            </w:pPr>
          </w:p>
          <w:p w14:paraId="38837B12" w14:textId="77777777" w:rsidR="00275643" w:rsidRDefault="00275643">
            <w:pPr>
              <w:pStyle w:val="TableParagraph"/>
              <w:spacing w:before="136"/>
              <w:rPr>
                <w:i/>
                <w:sz w:val="14"/>
              </w:rPr>
            </w:pPr>
          </w:p>
          <w:p w14:paraId="38837B13" w14:textId="77777777" w:rsidR="00275643" w:rsidRDefault="00000000">
            <w:pPr>
              <w:pStyle w:val="TableParagraph"/>
              <w:ind w:right="76"/>
              <w:jc w:val="right"/>
              <w:rPr>
                <w:sz w:val="14"/>
              </w:rPr>
            </w:pPr>
            <w:r>
              <w:rPr>
                <w:color w:val="333333"/>
                <w:spacing w:val="-2"/>
                <w:sz w:val="14"/>
              </w:rPr>
              <w:t>$1.45M</w:t>
            </w:r>
          </w:p>
        </w:tc>
        <w:tc>
          <w:tcPr>
            <w:tcW w:w="740" w:type="dxa"/>
          </w:tcPr>
          <w:p w14:paraId="38837B14" w14:textId="77777777" w:rsidR="00275643" w:rsidRDefault="00275643">
            <w:pPr>
              <w:pStyle w:val="TableParagraph"/>
              <w:rPr>
                <w:i/>
                <w:sz w:val="14"/>
              </w:rPr>
            </w:pPr>
          </w:p>
          <w:p w14:paraId="38837B15" w14:textId="77777777" w:rsidR="00275643" w:rsidRDefault="00275643">
            <w:pPr>
              <w:pStyle w:val="TableParagraph"/>
              <w:spacing w:before="136"/>
              <w:rPr>
                <w:i/>
                <w:sz w:val="14"/>
              </w:rPr>
            </w:pPr>
          </w:p>
          <w:p w14:paraId="38837B16" w14:textId="77777777" w:rsidR="00275643" w:rsidRDefault="00000000">
            <w:pPr>
              <w:pStyle w:val="TableParagraph"/>
              <w:ind w:right="70"/>
              <w:jc w:val="right"/>
              <w:rPr>
                <w:sz w:val="14"/>
              </w:rPr>
            </w:pPr>
            <w:r>
              <w:rPr>
                <w:color w:val="333333"/>
                <w:spacing w:val="-2"/>
                <w:sz w:val="14"/>
              </w:rPr>
              <w:t>$150K</w:t>
            </w:r>
          </w:p>
        </w:tc>
        <w:tc>
          <w:tcPr>
            <w:tcW w:w="960" w:type="dxa"/>
          </w:tcPr>
          <w:p w14:paraId="38837B17" w14:textId="77777777" w:rsidR="00275643" w:rsidRDefault="00275643">
            <w:pPr>
              <w:pStyle w:val="TableParagraph"/>
              <w:rPr>
                <w:i/>
                <w:sz w:val="14"/>
              </w:rPr>
            </w:pPr>
          </w:p>
          <w:p w14:paraId="38837B18" w14:textId="77777777" w:rsidR="00275643" w:rsidRDefault="00275643">
            <w:pPr>
              <w:pStyle w:val="TableParagraph"/>
              <w:spacing w:before="136"/>
              <w:rPr>
                <w:i/>
                <w:sz w:val="14"/>
              </w:rPr>
            </w:pPr>
          </w:p>
          <w:p w14:paraId="38837B19" w14:textId="77777777" w:rsidR="00275643" w:rsidRDefault="00000000">
            <w:pPr>
              <w:pStyle w:val="TableParagraph"/>
              <w:ind w:right="70"/>
              <w:jc w:val="right"/>
              <w:rPr>
                <w:b/>
                <w:sz w:val="14"/>
              </w:rPr>
            </w:pPr>
            <w:r>
              <w:rPr>
                <w:b/>
                <w:color w:val="333333"/>
                <w:spacing w:val="-2"/>
                <w:sz w:val="14"/>
              </w:rPr>
              <w:t>13,191</w:t>
            </w:r>
          </w:p>
        </w:tc>
        <w:tc>
          <w:tcPr>
            <w:tcW w:w="940" w:type="dxa"/>
          </w:tcPr>
          <w:p w14:paraId="38837B1A" w14:textId="77777777" w:rsidR="00275643" w:rsidRDefault="00275643">
            <w:pPr>
              <w:pStyle w:val="TableParagraph"/>
              <w:rPr>
                <w:i/>
                <w:sz w:val="14"/>
              </w:rPr>
            </w:pPr>
          </w:p>
          <w:p w14:paraId="38837B1B" w14:textId="77777777" w:rsidR="00275643" w:rsidRDefault="00275643">
            <w:pPr>
              <w:pStyle w:val="TableParagraph"/>
              <w:spacing w:before="136"/>
              <w:rPr>
                <w:i/>
                <w:sz w:val="14"/>
              </w:rPr>
            </w:pPr>
          </w:p>
          <w:p w14:paraId="38837B1C" w14:textId="77777777" w:rsidR="00275643" w:rsidRDefault="00000000">
            <w:pPr>
              <w:pStyle w:val="TableParagraph"/>
              <w:ind w:right="74"/>
              <w:jc w:val="right"/>
              <w:rPr>
                <w:b/>
                <w:sz w:val="14"/>
              </w:rPr>
            </w:pPr>
            <w:r>
              <w:rPr>
                <w:b/>
                <w:color w:val="333333"/>
                <w:spacing w:val="-2"/>
                <w:sz w:val="14"/>
              </w:rPr>
              <w:t>408,921</w:t>
            </w:r>
          </w:p>
        </w:tc>
        <w:tc>
          <w:tcPr>
            <w:tcW w:w="850" w:type="dxa"/>
          </w:tcPr>
          <w:p w14:paraId="38837B1D" w14:textId="77777777" w:rsidR="00275643" w:rsidRDefault="00275643">
            <w:pPr>
              <w:pStyle w:val="TableParagraph"/>
              <w:rPr>
                <w:i/>
                <w:sz w:val="14"/>
              </w:rPr>
            </w:pPr>
          </w:p>
          <w:p w14:paraId="38837B1E" w14:textId="77777777" w:rsidR="00275643" w:rsidRDefault="00275643">
            <w:pPr>
              <w:pStyle w:val="TableParagraph"/>
              <w:spacing w:before="136"/>
              <w:rPr>
                <w:i/>
                <w:sz w:val="14"/>
              </w:rPr>
            </w:pPr>
          </w:p>
          <w:p w14:paraId="38837B1F" w14:textId="77777777" w:rsidR="00275643" w:rsidRDefault="00000000">
            <w:pPr>
              <w:pStyle w:val="TableParagraph"/>
              <w:ind w:right="73"/>
              <w:jc w:val="right"/>
              <w:rPr>
                <w:b/>
                <w:sz w:val="14"/>
              </w:rPr>
            </w:pPr>
            <w:r>
              <w:rPr>
                <w:b/>
                <w:color w:val="333333"/>
                <w:spacing w:val="-2"/>
                <w:sz w:val="14"/>
              </w:rPr>
              <w:t>$2.407M</w:t>
            </w:r>
          </w:p>
        </w:tc>
      </w:tr>
      <w:tr w:rsidR="00275643" w14:paraId="38837B3D" w14:textId="77777777">
        <w:trPr>
          <w:trHeight w:val="1090"/>
        </w:trPr>
        <w:tc>
          <w:tcPr>
            <w:tcW w:w="640" w:type="dxa"/>
          </w:tcPr>
          <w:p w14:paraId="38837B21" w14:textId="77777777" w:rsidR="00275643" w:rsidRDefault="00275643">
            <w:pPr>
              <w:pStyle w:val="TableParagraph"/>
              <w:spacing w:before="67"/>
              <w:rPr>
                <w:i/>
                <w:sz w:val="14"/>
              </w:rPr>
            </w:pPr>
          </w:p>
          <w:p w14:paraId="38837B22" w14:textId="77777777" w:rsidR="00275643" w:rsidRDefault="00000000">
            <w:pPr>
              <w:pStyle w:val="TableParagraph"/>
              <w:ind w:left="85"/>
              <w:rPr>
                <w:b/>
                <w:sz w:val="14"/>
              </w:rPr>
            </w:pPr>
            <w:r>
              <w:rPr>
                <w:b/>
                <w:color w:val="333333"/>
                <w:spacing w:val="-4"/>
                <w:sz w:val="14"/>
              </w:rPr>
              <w:t>D+13</w:t>
            </w:r>
          </w:p>
          <w:p w14:paraId="38837B23" w14:textId="77777777" w:rsidR="00275643" w:rsidRDefault="00000000">
            <w:pPr>
              <w:pStyle w:val="TableParagraph"/>
              <w:spacing w:before="69" w:line="343" w:lineRule="auto"/>
              <w:ind w:left="85"/>
              <w:rPr>
                <w:b/>
                <w:sz w:val="14"/>
              </w:rPr>
            </w:pPr>
            <w:r>
              <w:rPr>
                <w:b/>
                <w:color w:val="333333"/>
                <w:spacing w:val="-4"/>
                <w:sz w:val="14"/>
              </w:rPr>
              <w:t>(Mar</w:t>
            </w:r>
            <w:r>
              <w:rPr>
                <w:b/>
                <w:color w:val="333333"/>
                <w:spacing w:val="40"/>
                <w:sz w:val="14"/>
              </w:rPr>
              <w:t xml:space="preserve"> </w:t>
            </w:r>
            <w:r>
              <w:rPr>
                <w:b/>
                <w:color w:val="333333"/>
                <w:spacing w:val="-2"/>
                <w:sz w:val="14"/>
              </w:rPr>
              <w:t>2027)</w:t>
            </w:r>
          </w:p>
        </w:tc>
        <w:tc>
          <w:tcPr>
            <w:tcW w:w="1580" w:type="dxa"/>
          </w:tcPr>
          <w:p w14:paraId="38837B24" w14:textId="77777777" w:rsidR="00275643" w:rsidRDefault="00000000">
            <w:pPr>
              <w:pStyle w:val="TableParagraph"/>
              <w:spacing w:before="108" w:line="343" w:lineRule="auto"/>
              <w:ind w:left="85" w:right="143"/>
              <w:rPr>
                <w:b/>
                <w:sz w:val="14"/>
              </w:rPr>
            </w:pPr>
            <w:r>
              <w:rPr>
                <w:b/>
                <w:color w:val="333333"/>
                <w:sz w:val="14"/>
              </w:rPr>
              <w:t>La Paz Sur</w:t>
            </w:r>
            <w:r>
              <w:rPr>
                <w:b/>
                <w:color w:val="333333"/>
                <w:spacing w:val="40"/>
                <w:sz w:val="14"/>
              </w:rPr>
              <w:t xml:space="preserve"> </w:t>
            </w:r>
            <w:r>
              <w:rPr>
                <w:b/>
                <w:color w:val="333333"/>
                <w:sz w:val="14"/>
              </w:rPr>
              <w:t>Campaign Start</w:t>
            </w:r>
            <w:r>
              <w:rPr>
                <w:b/>
                <w:color w:val="333333"/>
                <w:spacing w:val="40"/>
                <w:sz w:val="14"/>
              </w:rPr>
              <w:t xml:space="preserve"> </w:t>
            </w:r>
            <w:r>
              <w:rPr>
                <w:b/>
                <w:color w:val="333333"/>
                <w:sz w:val="14"/>
              </w:rPr>
              <w:t>(Wells</w:t>
            </w:r>
            <w:r>
              <w:rPr>
                <w:b/>
                <w:color w:val="333333"/>
                <w:spacing w:val="-2"/>
                <w:sz w:val="14"/>
              </w:rPr>
              <w:t xml:space="preserve"> </w:t>
            </w:r>
            <w:r>
              <w:rPr>
                <w:b/>
                <w:color w:val="333333"/>
                <w:sz w:val="14"/>
              </w:rPr>
              <w:t>1-4)</w:t>
            </w:r>
            <w:r>
              <w:rPr>
                <w:b/>
                <w:color w:val="333333"/>
                <w:spacing w:val="-2"/>
                <w:sz w:val="14"/>
              </w:rPr>
              <w:t xml:space="preserve"> </w:t>
            </w:r>
            <w:r>
              <w:rPr>
                <w:b/>
                <w:color w:val="333333"/>
                <w:sz w:val="14"/>
              </w:rPr>
              <w:t>+</w:t>
            </w:r>
            <w:r>
              <w:rPr>
                <w:b/>
                <w:color w:val="333333"/>
                <w:spacing w:val="-2"/>
                <w:sz w:val="14"/>
              </w:rPr>
              <w:t xml:space="preserve"> </w:t>
            </w:r>
            <w:r>
              <w:rPr>
                <w:b/>
                <w:color w:val="333333"/>
                <w:sz w:val="14"/>
              </w:rPr>
              <w:t>4</w:t>
            </w:r>
            <w:r>
              <w:rPr>
                <w:b/>
                <w:color w:val="333333"/>
                <w:spacing w:val="-2"/>
                <w:sz w:val="14"/>
              </w:rPr>
              <w:t xml:space="preserve"> </w:t>
            </w:r>
            <w:r>
              <w:rPr>
                <w:b/>
                <w:color w:val="333333"/>
                <w:sz w:val="14"/>
              </w:rPr>
              <w:t>Pkg</w:t>
            </w:r>
            <w:r>
              <w:rPr>
                <w:b/>
                <w:color w:val="333333"/>
                <w:spacing w:val="40"/>
                <w:sz w:val="14"/>
              </w:rPr>
              <w:t xml:space="preserve"> </w:t>
            </w:r>
            <w:r>
              <w:rPr>
                <w:b/>
                <w:color w:val="333333"/>
                <w:spacing w:val="-2"/>
                <w:sz w:val="14"/>
              </w:rPr>
              <w:t>Redeployment</w:t>
            </w:r>
          </w:p>
        </w:tc>
        <w:tc>
          <w:tcPr>
            <w:tcW w:w="830" w:type="dxa"/>
          </w:tcPr>
          <w:p w14:paraId="38837B25" w14:textId="77777777" w:rsidR="00275643" w:rsidRDefault="00275643">
            <w:pPr>
              <w:pStyle w:val="TableParagraph"/>
              <w:rPr>
                <w:i/>
                <w:sz w:val="14"/>
              </w:rPr>
            </w:pPr>
          </w:p>
          <w:p w14:paraId="38837B26" w14:textId="77777777" w:rsidR="00275643" w:rsidRDefault="00275643">
            <w:pPr>
              <w:pStyle w:val="TableParagraph"/>
              <w:spacing w:before="136"/>
              <w:rPr>
                <w:i/>
                <w:sz w:val="14"/>
              </w:rPr>
            </w:pPr>
          </w:p>
          <w:p w14:paraId="38837B27" w14:textId="77777777" w:rsidR="00275643" w:rsidRDefault="00000000">
            <w:pPr>
              <w:pStyle w:val="TableParagraph"/>
              <w:ind w:right="69"/>
              <w:jc w:val="right"/>
              <w:rPr>
                <w:sz w:val="14"/>
              </w:rPr>
            </w:pPr>
            <w:r>
              <w:rPr>
                <w:color w:val="333333"/>
                <w:spacing w:val="-2"/>
                <w:sz w:val="14"/>
              </w:rPr>
              <w:t>$407K</w:t>
            </w:r>
          </w:p>
        </w:tc>
        <w:tc>
          <w:tcPr>
            <w:tcW w:w="960" w:type="dxa"/>
          </w:tcPr>
          <w:p w14:paraId="38837B28" w14:textId="77777777" w:rsidR="00275643" w:rsidRDefault="00275643">
            <w:pPr>
              <w:pStyle w:val="TableParagraph"/>
              <w:rPr>
                <w:i/>
                <w:sz w:val="14"/>
              </w:rPr>
            </w:pPr>
          </w:p>
          <w:p w14:paraId="38837B29" w14:textId="77777777" w:rsidR="00275643" w:rsidRDefault="00275643">
            <w:pPr>
              <w:pStyle w:val="TableParagraph"/>
              <w:spacing w:before="136"/>
              <w:rPr>
                <w:i/>
                <w:sz w:val="14"/>
              </w:rPr>
            </w:pPr>
          </w:p>
          <w:p w14:paraId="38837B2A" w14:textId="77777777" w:rsidR="00275643" w:rsidRDefault="00000000">
            <w:pPr>
              <w:pStyle w:val="TableParagraph"/>
              <w:ind w:right="68"/>
              <w:jc w:val="right"/>
              <w:rPr>
                <w:b/>
                <w:sz w:val="14"/>
              </w:rPr>
            </w:pPr>
            <w:r>
              <w:rPr>
                <w:b/>
                <w:color w:val="333333"/>
                <w:spacing w:val="-2"/>
                <w:sz w:val="14"/>
              </w:rPr>
              <w:t>$2.00M</w:t>
            </w:r>
          </w:p>
        </w:tc>
        <w:tc>
          <w:tcPr>
            <w:tcW w:w="1110" w:type="dxa"/>
          </w:tcPr>
          <w:p w14:paraId="38837B2B" w14:textId="77777777" w:rsidR="00275643" w:rsidRDefault="00275643">
            <w:pPr>
              <w:pStyle w:val="TableParagraph"/>
              <w:rPr>
                <w:i/>
                <w:sz w:val="14"/>
              </w:rPr>
            </w:pPr>
          </w:p>
          <w:p w14:paraId="38837B2C" w14:textId="77777777" w:rsidR="00275643" w:rsidRDefault="00275643">
            <w:pPr>
              <w:pStyle w:val="TableParagraph"/>
              <w:spacing w:before="136"/>
              <w:rPr>
                <w:i/>
                <w:sz w:val="14"/>
              </w:rPr>
            </w:pPr>
          </w:p>
          <w:p w14:paraId="38837B2D" w14:textId="77777777" w:rsidR="00275643" w:rsidRDefault="00000000">
            <w:pPr>
              <w:pStyle w:val="TableParagraph"/>
              <w:ind w:right="73"/>
              <w:jc w:val="right"/>
              <w:rPr>
                <w:sz w:val="14"/>
              </w:rPr>
            </w:pPr>
            <w:r>
              <w:rPr>
                <w:color w:val="333333"/>
                <w:spacing w:val="-2"/>
                <w:sz w:val="14"/>
              </w:rPr>
              <w:t>$700K</w:t>
            </w:r>
          </w:p>
        </w:tc>
        <w:tc>
          <w:tcPr>
            <w:tcW w:w="1020" w:type="dxa"/>
          </w:tcPr>
          <w:p w14:paraId="38837B2E" w14:textId="77777777" w:rsidR="00275643" w:rsidRDefault="00275643">
            <w:pPr>
              <w:pStyle w:val="TableParagraph"/>
              <w:rPr>
                <w:i/>
                <w:sz w:val="14"/>
              </w:rPr>
            </w:pPr>
          </w:p>
          <w:p w14:paraId="38837B2F" w14:textId="77777777" w:rsidR="00275643" w:rsidRDefault="00275643">
            <w:pPr>
              <w:pStyle w:val="TableParagraph"/>
              <w:spacing w:before="136"/>
              <w:rPr>
                <w:i/>
                <w:sz w:val="14"/>
              </w:rPr>
            </w:pPr>
          </w:p>
          <w:p w14:paraId="38837B30" w14:textId="77777777" w:rsidR="00275643" w:rsidRDefault="00000000">
            <w:pPr>
              <w:pStyle w:val="TableParagraph"/>
              <w:ind w:right="76"/>
              <w:jc w:val="right"/>
              <w:rPr>
                <w:sz w:val="14"/>
              </w:rPr>
            </w:pPr>
            <w:r>
              <w:rPr>
                <w:color w:val="333333"/>
                <w:spacing w:val="-2"/>
                <w:sz w:val="14"/>
              </w:rPr>
              <w:t>$1.45M</w:t>
            </w:r>
          </w:p>
        </w:tc>
        <w:tc>
          <w:tcPr>
            <w:tcW w:w="740" w:type="dxa"/>
          </w:tcPr>
          <w:p w14:paraId="38837B31" w14:textId="77777777" w:rsidR="00275643" w:rsidRDefault="00275643">
            <w:pPr>
              <w:pStyle w:val="TableParagraph"/>
              <w:rPr>
                <w:i/>
                <w:sz w:val="14"/>
              </w:rPr>
            </w:pPr>
          </w:p>
          <w:p w14:paraId="38837B32" w14:textId="77777777" w:rsidR="00275643" w:rsidRDefault="00275643">
            <w:pPr>
              <w:pStyle w:val="TableParagraph"/>
              <w:spacing w:before="136"/>
              <w:rPr>
                <w:i/>
                <w:sz w:val="14"/>
              </w:rPr>
            </w:pPr>
          </w:p>
          <w:p w14:paraId="38837B33" w14:textId="77777777" w:rsidR="00275643" w:rsidRDefault="00000000">
            <w:pPr>
              <w:pStyle w:val="TableParagraph"/>
              <w:ind w:right="70"/>
              <w:jc w:val="right"/>
              <w:rPr>
                <w:sz w:val="14"/>
              </w:rPr>
            </w:pPr>
            <w:r>
              <w:rPr>
                <w:color w:val="333333"/>
                <w:spacing w:val="-2"/>
                <w:sz w:val="14"/>
              </w:rPr>
              <w:t>$175K</w:t>
            </w:r>
          </w:p>
        </w:tc>
        <w:tc>
          <w:tcPr>
            <w:tcW w:w="960" w:type="dxa"/>
          </w:tcPr>
          <w:p w14:paraId="38837B34" w14:textId="77777777" w:rsidR="00275643" w:rsidRDefault="00275643">
            <w:pPr>
              <w:pStyle w:val="TableParagraph"/>
              <w:rPr>
                <w:i/>
                <w:sz w:val="14"/>
              </w:rPr>
            </w:pPr>
          </w:p>
          <w:p w14:paraId="38837B35" w14:textId="77777777" w:rsidR="00275643" w:rsidRDefault="00275643">
            <w:pPr>
              <w:pStyle w:val="TableParagraph"/>
              <w:spacing w:before="136"/>
              <w:rPr>
                <w:i/>
                <w:sz w:val="14"/>
              </w:rPr>
            </w:pPr>
          </w:p>
          <w:p w14:paraId="38837B36" w14:textId="77777777" w:rsidR="00275643" w:rsidRDefault="00000000">
            <w:pPr>
              <w:pStyle w:val="TableParagraph"/>
              <w:ind w:right="70"/>
              <w:jc w:val="right"/>
              <w:rPr>
                <w:b/>
                <w:sz w:val="14"/>
              </w:rPr>
            </w:pPr>
            <w:r>
              <w:rPr>
                <w:b/>
                <w:color w:val="333333"/>
                <w:spacing w:val="-2"/>
                <w:sz w:val="14"/>
              </w:rPr>
              <w:t>15,191</w:t>
            </w:r>
          </w:p>
        </w:tc>
        <w:tc>
          <w:tcPr>
            <w:tcW w:w="940" w:type="dxa"/>
          </w:tcPr>
          <w:p w14:paraId="38837B37" w14:textId="77777777" w:rsidR="00275643" w:rsidRDefault="00275643">
            <w:pPr>
              <w:pStyle w:val="TableParagraph"/>
              <w:rPr>
                <w:i/>
                <w:sz w:val="14"/>
              </w:rPr>
            </w:pPr>
          </w:p>
          <w:p w14:paraId="38837B38" w14:textId="77777777" w:rsidR="00275643" w:rsidRDefault="00275643">
            <w:pPr>
              <w:pStyle w:val="TableParagraph"/>
              <w:spacing w:before="136"/>
              <w:rPr>
                <w:i/>
                <w:sz w:val="14"/>
              </w:rPr>
            </w:pPr>
          </w:p>
          <w:p w14:paraId="38837B39" w14:textId="77777777" w:rsidR="00275643" w:rsidRDefault="00000000">
            <w:pPr>
              <w:pStyle w:val="TableParagraph"/>
              <w:ind w:right="74"/>
              <w:jc w:val="right"/>
              <w:rPr>
                <w:b/>
                <w:sz w:val="14"/>
              </w:rPr>
            </w:pPr>
            <w:r>
              <w:rPr>
                <w:b/>
                <w:color w:val="333333"/>
                <w:spacing w:val="-2"/>
                <w:sz w:val="14"/>
              </w:rPr>
              <w:t>470,921</w:t>
            </w:r>
          </w:p>
        </w:tc>
        <w:tc>
          <w:tcPr>
            <w:tcW w:w="850" w:type="dxa"/>
          </w:tcPr>
          <w:p w14:paraId="38837B3A" w14:textId="77777777" w:rsidR="00275643" w:rsidRDefault="00275643">
            <w:pPr>
              <w:pStyle w:val="TableParagraph"/>
              <w:rPr>
                <w:i/>
                <w:sz w:val="14"/>
              </w:rPr>
            </w:pPr>
          </w:p>
          <w:p w14:paraId="38837B3B" w14:textId="77777777" w:rsidR="00275643" w:rsidRDefault="00275643">
            <w:pPr>
              <w:pStyle w:val="TableParagraph"/>
              <w:spacing w:before="136"/>
              <w:rPr>
                <w:i/>
                <w:sz w:val="14"/>
              </w:rPr>
            </w:pPr>
          </w:p>
          <w:p w14:paraId="38837B3C" w14:textId="77777777" w:rsidR="00275643" w:rsidRDefault="00000000">
            <w:pPr>
              <w:pStyle w:val="TableParagraph"/>
              <w:ind w:right="73"/>
              <w:jc w:val="right"/>
              <w:rPr>
                <w:b/>
                <w:sz w:val="14"/>
              </w:rPr>
            </w:pPr>
            <w:r>
              <w:rPr>
                <w:b/>
                <w:color w:val="333333"/>
                <w:spacing w:val="-2"/>
                <w:sz w:val="14"/>
              </w:rPr>
              <w:t>$4.732M</w:t>
            </w:r>
          </w:p>
        </w:tc>
      </w:tr>
      <w:tr w:rsidR="00275643" w14:paraId="38837B5A" w14:textId="77777777">
        <w:trPr>
          <w:trHeight w:val="850"/>
        </w:trPr>
        <w:tc>
          <w:tcPr>
            <w:tcW w:w="640" w:type="dxa"/>
          </w:tcPr>
          <w:p w14:paraId="38837B3E" w14:textId="77777777" w:rsidR="00275643" w:rsidRDefault="00000000">
            <w:pPr>
              <w:pStyle w:val="TableParagraph"/>
              <w:spacing w:before="108"/>
              <w:ind w:left="85"/>
              <w:rPr>
                <w:b/>
                <w:sz w:val="14"/>
              </w:rPr>
            </w:pPr>
            <w:r>
              <w:rPr>
                <w:b/>
                <w:color w:val="333333"/>
                <w:spacing w:val="-4"/>
                <w:sz w:val="14"/>
              </w:rPr>
              <w:t>D+14</w:t>
            </w:r>
          </w:p>
          <w:p w14:paraId="38837B3F" w14:textId="77777777" w:rsidR="00275643" w:rsidRDefault="00000000">
            <w:pPr>
              <w:pStyle w:val="TableParagraph"/>
              <w:spacing w:before="69" w:line="343" w:lineRule="auto"/>
              <w:ind w:left="85"/>
              <w:rPr>
                <w:b/>
                <w:sz w:val="14"/>
              </w:rPr>
            </w:pPr>
            <w:r>
              <w:rPr>
                <w:b/>
                <w:color w:val="333333"/>
                <w:spacing w:val="-4"/>
                <w:sz w:val="14"/>
              </w:rPr>
              <w:t>(Apr</w:t>
            </w:r>
            <w:r>
              <w:rPr>
                <w:b/>
                <w:color w:val="333333"/>
                <w:spacing w:val="40"/>
                <w:sz w:val="14"/>
              </w:rPr>
              <w:t xml:space="preserve"> </w:t>
            </w:r>
            <w:r>
              <w:rPr>
                <w:b/>
                <w:color w:val="333333"/>
                <w:spacing w:val="-2"/>
                <w:sz w:val="14"/>
              </w:rPr>
              <w:t>2027)</w:t>
            </w:r>
          </w:p>
        </w:tc>
        <w:tc>
          <w:tcPr>
            <w:tcW w:w="1580" w:type="dxa"/>
          </w:tcPr>
          <w:p w14:paraId="38837B40" w14:textId="77777777" w:rsidR="00275643" w:rsidRDefault="00275643">
            <w:pPr>
              <w:pStyle w:val="TableParagraph"/>
              <w:spacing w:before="57"/>
              <w:rPr>
                <w:i/>
                <w:sz w:val="14"/>
              </w:rPr>
            </w:pPr>
          </w:p>
          <w:p w14:paraId="38837B41" w14:textId="77777777" w:rsidR="00275643" w:rsidRDefault="00000000">
            <w:pPr>
              <w:pStyle w:val="TableParagraph"/>
              <w:spacing w:line="343" w:lineRule="auto"/>
              <w:ind w:left="85" w:right="83"/>
              <w:rPr>
                <w:sz w:val="14"/>
              </w:rPr>
            </w:pPr>
            <w:r>
              <w:rPr>
                <w:color w:val="333333"/>
                <w:sz w:val="14"/>
              </w:rPr>
              <w:t>WO M. Oeste 2 (4</w:t>
            </w:r>
            <w:r>
              <w:rPr>
                <w:color w:val="333333"/>
                <w:spacing w:val="40"/>
                <w:sz w:val="14"/>
              </w:rPr>
              <w:t xml:space="preserve"> </w:t>
            </w:r>
            <w:r>
              <w:rPr>
                <w:color w:val="333333"/>
                <w:sz w:val="14"/>
              </w:rPr>
              <w:t>wells) +</w:t>
            </w:r>
            <w:r>
              <w:rPr>
                <w:color w:val="333333"/>
                <w:spacing w:val="-1"/>
                <w:sz w:val="14"/>
              </w:rPr>
              <w:t xml:space="preserve"> </w:t>
            </w:r>
            <w:r>
              <w:rPr>
                <w:color w:val="333333"/>
                <w:sz w:val="14"/>
              </w:rPr>
              <w:t>Pkg 14</w:t>
            </w:r>
            <w:r>
              <w:rPr>
                <w:color w:val="333333"/>
                <w:spacing w:val="-1"/>
                <w:sz w:val="14"/>
              </w:rPr>
              <w:t xml:space="preserve"> </w:t>
            </w:r>
            <w:r>
              <w:rPr>
                <w:color w:val="333333"/>
                <w:sz w:val="14"/>
              </w:rPr>
              <w:t>Install</w:t>
            </w:r>
          </w:p>
        </w:tc>
        <w:tc>
          <w:tcPr>
            <w:tcW w:w="830" w:type="dxa"/>
          </w:tcPr>
          <w:p w14:paraId="38837B42" w14:textId="77777777" w:rsidR="00275643" w:rsidRDefault="00275643">
            <w:pPr>
              <w:pStyle w:val="TableParagraph"/>
              <w:rPr>
                <w:i/>
                <w:sz w:val="14"/>
              </w:rPr>
            </w:pPr>
          </w:p>
          <w:p w14:paraId="38837B43" w14:textId="77777777" w:rsidR="00275643" w:rsidRDefault="00275643">
            <w:pPr>
              <w:pStyle w:val="TableParagraph"/>
              <w:spacing w:before="16"/>
              <w:rPr>
                <w:i/>
                <w:sz w:val="14"/>
              </w:rPr>
            </w:pPr>
          </w:p>
          <w:p w14:paraId="38837B44" w14:textId="77777777" w:rsidR="00275643" w:rsidRDefault="00000000">
            <w:pPr>
              <w:pStyle w:val="TableParagraph"/>
              <w:ind w:right="69"/>
              <w:jc w:val="right"/>
              <w:rPr>
                <w:sz w:val="14"/>
              </w:rPr>
            </w:pPr>
            <w:r>
              <w:rPr>
                <w:color w:val="333333"/>
                <w:spacing w:val="-2"/>
                <w:sz w:val="14"/>
              </w:rPr>
              <w:t>$407K</w:t>
            </w:r>
          </w:p>
        </w:tc>
        <w:tc>
          <w:tcPr>
            <w:tcW w:w="960" w:type="dxa"/>
          </w:tcPr>
          <w:p w14:paraId="38837B45" w14:textId="77777777" w:rsidR="00275643" w:rsidRDefault="00275643">
            <w:pPr>
              <w:pStyle w:val="TableParagraph"/>
              <w:rPr>
                <w:i/>
                <w:sz w:val="14"/>
              </w:rPr>
            </w:pPr>
          </w:p>
          <w:p w14:paraId="38837B46" w14:textId="77777777" w:rsidR="00275643" w:rsidRDefault="00275643">
            <w:pPr>
              <w:pStyle w:val="TableParagraph"/>
              <w:spacing w:before="16"/>
              <w:rPr>
                <w:i/>
                <w:sz w:val="14"/>
              </w:rPr>
            </w:pPr>
          </w:p>
          <w:p w14:paraId="38837B47" w14:textId="77777777" w:rsidR="00275643" w:rsidRDefault="00000000">
            <w:pPr>
              <w:pStyle w:val="TableParagraph"/>
              <w:ind w:right="68"/>
              <w:jc w:val="right"/>
              <w:rPr>
                <w:sz w:val="14"/>
              </w:rPr>
            </w:pPr>
            <w:r>
              <w:rPr>
                <w:color w:val="333333"/>
                <w:spacing w:val="-10"/>
                <w:sz w:val="14"/>
              </w:rPr>
              <w:t>—</w:t>
            </w:r>
          </w:p>
        </w:tc>
        <w:tc>
          <w:tcPr>
            <w:tcW w:w="1110" w:type="dxa"/>
          </w:tcPr>
          <w:p w14:paraId="38837B48" w14:textId="77777777" w:rsidR="00275643" w:rsidRDefault="00275643">
            <w:pPr>
              <w:pStyle w:val="TableParagraph"/>
              <w:rPr>
                <w:i/>
                <w:sz w:val="14"/>
              </w:rPr>
            </w:pPr>
          </w:p>
          <w:p w14:paraId="38837B49" w14:textId="77777777" w:rsidR="00275643" w:rsidRDefault="00275643">
            <w:pPr>
              <w:pStyle w:val="TableParagraph"/>
              <w:spacing w:before="16"/>
              <w:rPr>
                <w:i/>
                <w:sz w:val="14"/>
              </w:rPr>
            </w:pPr>
          </w:p>
          <w:p w14:paraId="38837B4A" w14:textId="77777777" w:rsidR="00275643" w:rsidRDefault="00000000">
            <w:pPr>
              <w:pStyle w:val="TableParagraph"/>
              <w:ind w:right="73"/>
              <w:jc w:val="right"/>
              <w:rPr>
                <w:sz w:val="14"/>
              </w:rPr>
            </w:pPr>
            <w:r>
              <w:rPr>
                <w:color w:val="333333"/>
                <w:spacing w:val="-2"/>
                <w:sz w:val="14"/>
              </w:rPr>
              <w:t>$400K</w:t>
            </w:r>
          </w:p>
        </w:tc>
        <w:tc>
          <w:tcPr>
            <w:tcW w:w="1020" w:type="dxa"/>
          </w:tcPr>
          <w:p w14:paraId="38837B4B" w14:textId="77777777" w:rsidR="00275643" w:rsidRDefault="00275643">
            <w:pPr>
              <w:pStyle w:val="TableParagraph"/>
              <w:rPr>
                <w:i/>
                <w:sz w:val="14"/>
              </w:rPr>
            </w:pPr>
          </w:p>
          <w:p w14:paraId="38837B4C" w14:textId="77777777" w:rsidR="00275643" w:rsidRDefault="00275643">
            <w:pPr>
              <w:pStyle w:val="TableParagraph"/>
              <w:spacing w:before="16"/>
              <w:rPr>
                <w:i/>
                <w:sz w:val="14"/>
              </w:rPr>
            </w:pPr>
          </w:p>
          <w:p w14:paraId="38837B4D" w14:textId="77777777" w:rsidR="00275643" w:rsidRDefault="00000000">
            <w:pPr>
              <w:pStyle w:val="TableParagraph"/>
              <w:ind w:right="76"/>
              <w:jc w:val="right"/>
              <w:rPr>
                <w:sz w:val="14"/>
              </w:rPr>
            </w:pPr>
            <w:r>
              <w:rPr>
                <w:color w:val="333333"/>
                <w:spacing w:val="-2"/>
                <w:sz w:val="14"/>
              </w:rPr>
              <w:t>$1.45M</w:t>
            </w:r>
          </w:p>
        </w:tc>
        <w:tc>
          <w:tcPr>
            <w:tcW w:w="740" w:type="dxa"/>
          </w:tcPr>
          <w:p w14:paraId="38837B4E" w14:textId="77777777" w:rsidR="00275643" w:rsidRDefault="00275643">
            <w:pPr>
              <w:pStyle w:val="TableParagraph"/>
              <w:rPr>
                <w:i/>
                <w:sz w:val="14"/>
              </w:rPr>
            </w:pPr>
          </w:p>
          <w:p w14:paraId="38837B4F" w14:textId="77777777" w:rsidR="00275643" w:rsidRDefault="00275643">
            <w:pPr>
              <w:pStyle w:val="TableParagraph"/>
              <w:spacing w:before="16"/>
              <w:rPr>
                <w:i/>
                <w:sz w:val="14"/>
              </w:rPr>
            </w:pPr>
          </w:p>
          <w:p w14:paraId="38837B50" w14:textId="77777777" w:rsidR="00275643" w:rsidRDefault="00000000">
            <w:pPr>
              <w:pStyle w:val="TableParagraph"/>
              <w:ind w:right="70"/>
              <w:jc w:val="right"/>
              <w:rPr>
                <w:sz w:val="14"/>
              </w:rPr>
            </w:pPr>
            <w:r>
              <w:rPr>
                <w:color w:val="333333"/>
                <w:spacing w:val="-2"/>
                <w:sz w:val="14"/>
              </w:rPr>
              <w:t>$150K</w:t>
            </w:r>
          </w:p>
        </w:tc>
        <w:tc>
          <w:tcPr>
            <w:tcW w:w="960" w:type="dxa"/>
          </w:tcPr>
          <w:p w14:paraId="38837B51" w14:textId="77777777" w:rsidR="00275643" w:rsidRDefault="00275643">
            <w:pPr>
              <w:pStyle w:val="TableParagraph"/>
              <w:rPr>
                <w:i/>
                <w:sz w:val="14"/>
              </w:rPr>
            </w:pPr>
          </w:p>
          <w:p w14:paraId="38837B52" w14:textId="77777777" w:rsidR="00275643" w:rsidRDefault="00275643">
            <w:pPr>
              <w:pStyle w:val="TableParagraph"/>
              <w:spacing w:before="16"/>
              <w:rPr>
                <w:i/>
                <w:sz w:val="14"/>
              </w:rPr>
            </w:pPr>
          </w:p>
          <w:p w14:paraId="38837B53" w14:textId="77777777" w:rsidR="00275643" w:rsidRDefault="00000000">
            <w:pPr>
              <w:pStyle w:val="TableParagraph"/>
              <w:ind w:right="70"/>
              <w:jc w:val="right"/>
              <w:rPr>
                <w:b/>
                <w:sz w:val="14"/>
              </w:rPr>
            </w:pPr>
            <w:r>
              <w:rPr>
                <w:b/>
                <w:color w:val="333333"/>
                <w:spacing w:val="-2"/>
                <w:sz w:val="14"/>
              </w:rPr>
              <w:t>17,191</w:t>
            </w:r>
          </w:p>
        </w:tc>
        <w:tc>
          <w:tcPr>
            <w:tcW w:w="940" w:type="dxa"/>
          </w:tcPr>
          <w:p w14:paraId="38837B54" w14:textId="77777777" w:rsidR="00275643" w:rsidRDefault="00275643">
            <w:pPr>
              <w:pStyle w:val="TableParagraph"/>
              <w:rPr>
                <w:i/>
                <w:sz w:val="14"/>
              </w:rPr>
            </w:pPr>
          </w:p>
          <w:p w14:paraId="38837B55" w14:textId="77777777" w:rsidR="00275643" w:rsidRDefault="00275643">
            <w:pPr>
              <w:pStyle w:val="TableParagraph"/>
              <w:spacing w:before="16"/>
              <w:rPr>
                <w:i/>
                <w:sz w:val="14"/>
              </w:rPr>
            </w:pPr>
          </w:p>
          <w:p w14:paraId="38837B56" w14:textId="77777777" w:rsidR="00275643" w:rsidRDefault="00000000">
            <w:pPr>
              <w:pStyle w:val="TableParagraph"/>
              <w:ind w:right="74"/>
              <w:jc w:val="right"/>
              <w:rPr>
                <w:b/>
                <w:sz w:val="14"/>
              </w:rPr>
            </w:pPr>
            <w:r>
              <w:rPr>
                <w:b/>
                <w:color w:val="333333"/>
                <w:spacing w:val="-2"/>
                <w:sz w:val="14"/>
              </w:rPr>
              <w:t>515,730</w:t>
            </w:r>
          </w:p>
        </w:tc>
        <w:tc>
          <w:tcPr>
            <w:tcW w:w="850" w:type="dxa"/>
          </w:tcPr>
          <w:p w14:paraId="38837B57" w14:textId="77777777" w:rsidR="00275643" w:rsidRDefault="00275643">
            <w:pPr>
              <w:pStyle w:val="TableParagraph"/>
              <w:rPr>
                <w:i/>
                <w:sz w:val="14"/>
              </w:rPr>
            </w:pPr>
          </w:p>
          <w:p w14:paraId="38837B58" w14:textId="77777777" w:rsidR="00275643" w:rsidRDefault="00275643">
            <w:pPr>
              <w:pStyle w:val="TableParagraph"/>
              <w:spacing w:before="16"/>
              <w:rPr>
                <w:i/>
                <w:sz w:val="14"/>
              </w:rPr>
            </w:pPr>
          </w:p>
          <w:p w14:paraId="38837B59" w14:textId="77777777" w:rsidR="00275643" w:rsidRDefault="00000000">
            <w:pPr>
              <w:pStyle w:val="TableParagraph"/>
              <w:ind w:right="73"/>
              <w:jc w:val="right"/>
              <w:rPr>
                <w:b/>
                <w:sz w:val="14"/>
              </w:rPr>
            </w:pPr>
            <w:r>
              <w:rPr>
                <w:b/>
                <w:color w:val="333333"/>
                <w:spacing w:val="-2"/>
                <w:sz w:val="14"/>
              </w:rPr>
              <w:t>$2.407M</w:t>
            </w:r>
          </w:p>
        </w:tc>
      </w:tr>
      <w:tr w:rsidR="00275643" w14:paraId="38837B77" w14:textId="77777777">
        <w:trPr>
          <w:trHeight w:val="850"/>
        </w:trPr>
        <w:tc>
          <w:tcPr>
            <w:tcW w:w="640" w:type="dxa"/>
          </w:tcPr>
          <w:p w14:paraId="38837B5B" w14:textId="77777777" w:rsidR="00275643" w:rsidRDefault="00000000">
            <w:pPr>
              <w:pStyle w:val="TableParagraph"/>
              <w:spacing w:before="108"/>
              <w:ind w:left="85"/>
              <w:rPr>
                <w:b/>
                <w:sz w:val="14"/>
              </w:rPr>
            </w:pPr>
            <w:r>
              <w:rPr>
                <w:b/>
                <w:color w:val="333333"/>
                <w:spacing w:val="-4"/>
                <w:sz w:val="14"/>
              </w:rPr>
              <w:t>D+15</w:t>
            </w:r>
          </w:p>
          <w:p w14:paraId="38837B5C" w14:textId="77777777" w:rsidR="00275643" w:rsidRDefault="00000000">
            <w:pPr>
              <w:pStyle w:val="TableParagraph"/>
              <w:spacing w:before="69" w:line="343" w:lineRule="auto"/>
              <w:ind w:left="85"/>
              <w:rPr>
                <w:b/>
                <w:sz w:val="14"/>
              </w:rPr>
            </w:pPr>
            <w:r>
              <w:rPr>
                <w:b/>
                <w:color w:val="333333"/>
                <w:spacing w:val="-4"/>
                <w:sz w:val="14"/>
              </w:rPr>
              <w:t>(Apr</w:t>
            </w:r>
            <w:r>
              <w:rPr>
                <w:b/>
                <w:color w:val="333333"/>
                <w:spacing w:val="40"/>
                <w:sz w:val="14"/>
              </w:rPr>
              <w:t xml:space="preserve"> </w:t>
            </w:r>
            <w:r>
              <w:rPr>
                <w:b/>
                <w:color w:val="333333"/>
                <w:spacing w:val="-2"/>
                <w:sz w:val="14"/>
              </w:rPr>
              <w:t>2027)</w:t>
            </w:r>
          </w:p>
        </w:tc>
        <w:tc>
          <w:tcPr>
            <w:tcW w:w="1580" w:type="dxa"/>
          </w:tcPr>
          <w:p w14:paraId="38837B5D" w14:textId="77777777" w:rsidR="00275643" w:rsidRDefault="00275643">
            <w:pPr>
              <w:pStyle w:val="TableParagraph"/>
              <w:spacing w:before="57"/>
              <w:rPr>
                <w:i/>
                <w:sz w:val="14"/>
              </w:rPr>
            </w:pPr>
          </w:p>
          <w:p w14:paraId="38837B5E" w14:textId="77777777" w:rsidR="00275643" w:rsidRDefault="00000000">
            <w:pPr>
              <w:pStyle w:val="TableParagraph"/>
              <w:spacing w:line="343" w:lineRule="auto"/>
              <w:ind w:left="85" w:right="83"/>
              <w:rPr>
                <w:sz w:val="14"/>
              </w:rPr>
            </w:pPr>
            <w:r>
              <w:rPr>
                <w:color w:val="333333"/>
                <w:sz w:val="14"/>
              </w:rPr>
              <w:t>WO M. Oeste 3 (4</w:t>
            </w:r>
            <w:r>
              <w:rPr>
                <w:color w:val="333333"/>
                <w:spacing w:val="40"/>
                <w:sz w:val="14"/>
              </w:rPr>
              <w:t xml:space="preserve"> </w:t>
            </w:r>
            <w:r>
              <w:rPr>
                <w:color w:val="333333"/>
                <w:sz w:val="14"/>
              </w:rPr>
              <w:t>wells) +</w:t>
            </w:r>
            <w:r>
              <w:rPr>
                <w:color w:val="333333"/>
                <w:spacing w:val="-1"/>
                <w:sz w:val="14"/>
              </w:rPr>
              <w:t xml:space="preserve"> </w:t>
            </w:r>
            <w:r>
              <w:rPr>
                <w:color w:val="333333"/>
                <w:sz w:val="14"/>
              </w:rPr>
              <w:t>Pkg 15</w:t>
            </w:r>
            <w:r>
              <w:rPr>
                <w:color w:val="333333"/>
                <w:spacing w:val="-1"/>
                <w:sz w:val="14"/>
              </w:rPr>
              <w:t xml:space="preserve"> </w:t>
            </w:r>
            <w:r>
              <w:rPr>
                <w:color w:val="333333"/>
                <w:sz w:val="14"/>
              </w:rPr>
              <w:t>Install</w:t>
            </w:r>
          </w:p>
        </w:tc>
        <w:tc>
          <w:tcPr>
            <w:tcW w:w="830" w:type="dxa"/>
          </w:tcPr>
          <w:p w14:paraId="38837B5F" w14:textId="77777777" w:rsidR="00275643" w:rsidRDefault="00275643">
            <w:pPr>
              <w:pStyle w:val="TableParagraph"/>
              <w:rPr>
                <w:i/>
                <w:sz w:val="14"/>
              </w:rPr>
            </w:pPr>
          </w:p>
          <w:p w14:paraId="38837B60" w14:textId="77777777" w:rsidR="00275643" w:rsidRDefault="00275643">
            <w:pPr>
              <w:pStyle w:val="TableParagraph"/>
              <w:spacing w:before="16"/>
              <w:rPr>
                <w:i/>
                <w:sz w:val="14"/>
              </w:rPr>
            </w:pPr>
          </w:p>
          <w:p w14:paraId="38837B61" w14:textId="77777777" w:rsidR="00275643" w:rsidRDefault="00000000">
            <w:pPr>
              <w:pStyle w:val="TableParagraph"/>
              <w:ind w:right="69"/>
              <w:jc w:val="right"/>
              <w:rPr>
                <w:sz w:val="14"/>
              </w:rPr>
            </w:pPr>
            <w:r>
              <w:rPr>
                <w:color w:val="333333"/>
                <w:spacing w:val="-2"/>
                <w:sz w:val="14"/>
              </w:rPr>
              <w:t>$407K</w:t>
            </w:r>
          </w:p>
        </w:tc>
        <w:tc>
          <w:tcPr>
            <w:tcW w:w="960" w:type="dxa"/>
          </w:tcPr>
          <w:p w14:paraId="38837B62" w14:textId="77777777" w:rsidR="00275643" w:rsidRDefault="00275643">
            <w:pPr>
              <w:pStyle w:val="TableParagraph"/>
              <w:rPr>
                <w:i/>
                <w:sz w:val="14"/>
              </w:rPr>
            </w:pPr>
          </w:p>
          <w:p w14:paraId="38837B63" w14:textId="77777777" w:rsidR="00275643" w:rsidRDefault="00275643">
            <w:pPr>
              <w:pStyle w:val="TableParagraph"/>
              <w:spacing w:before="16"/>
              <w:rPr>
                <w:i/>
                <w:sz w:val="14"/>
              </w:rPr>
            </w:pPr>
          </w:p>
          <w:p w14:paraId="38837B64" w14:textId="77777777" w:rsidR="00275643" w:rsidRDefault="00000000">
            <w:pPr>
              <w:pStyle w:val="TableParagraph"/>
              <w:ind w:right="68"/>
              <w:jc w:val="right"/>
              <w:rPr>
                <w:sz w:val="14"/>
              </w:rPr>
            </w:pPr>
            <w:r>
              <w:rPr>
                <w:color w:val="333333"/>
                <w:spacing w:val="-10"/>
                <w:sz w:val="14"/>
              </w:rPr>
              <w:t>—</w:t>
            </w:r>
          </w:p>
        </w:tc>
        <w:tc>
          <w:tcPr>
            <w:tcW w:w="1110" w:type="dxa"/>
          </w:tcPr>
          <w:p w14:paraId="38837B65" w14:textId="77777777" w:rsidR="00275643" w:rsidRDefault="00275643">
            <w:pPr>
              <w:pStyle w:val="TableParagraph"/>
              <w:rPr>
                <w:i/>
                <w:sz w:val="14"/>
              </w:rPr>
            </w:pPr>
          </w:p>
          <w:p w14:paraId="38837B66" w14:textId="77777777" w:rsidR="00275643" w:rsidRDefault="00275643">
            <w:pPr>
              <w:pStyle w:val="TableParagraph"/>
              <w:spacing w:before="16"/>
              <w:rPr>
                <w:i/>
                <w:sz w:val="14"/>
              </w:rPr>
            </w:pPr>
          </w:p>
          <w:p w14:paraId="38837B67" w14:textId="77777777" w:rsidR="00275643" w:rsidRDefault="00000000">
            <w:pPr>
              <w:pStyle w:val="TableParagraph"/>
              <w:ind w:right="73"/>
              <w:jc w:val="right"/>
              <w:rPr>
                <w:sz w:val="14"/>
              </w:rPr>
            </w:pPr>
            <w:r>
              <w:rPr>
                <w:color w:val="333333"/>
                <w:spacing w:val="-2"/>
                <w:sz w:val="14"/>
              </w:rPr>
              <w:t>$400K</w:t>
            </w:r>
          </w:p>
        </w:tc>
        <w:tc>
          <w:tcPr>
            <w:tcW w:w="1020" w:type="dxa"/>
          </w:tcPr>
          <w:p w14:paraId="38837B68" w14:textId="77777777" w:rsidR="00275643" w:rsidRDefault="00275643">
            <w:pPr>
              <w:pStyle w:val="TableParagraph"/>
              <w:rPr>
                <w:i/>
                <w:sz w:val="14"/>
              </w:rPr>
            </w:pPr>
          </w:p>
          <w:p w14:paraId="38837B69" w14:textId="77777777" w:rsidR="00275643" w:rsidRDefault="00275643">
            <w:pPr>
              <w:pStyle w:val="TableParagraph"/>
              <w:spacing w:before="16"/>
              <w:rPr>
                <w:i/>
                <w:sz w:val="14"/>
              </w:rPr>
            </w:pPr>
          </w:p>
          <w:p w14:paraId="38837B6A" w14:textId="77777777" w:rsidR="00275643" w:rsidRDefault="00000000">
            <w:pPr>
              <w:pStyle w:val="TableParagraph"/>
              <w:ind w:right="76"/>
              <w:jc w:val="right"/>
              <w:rPr>
                <w:sz w:val="14"/>
              </w:rPr>
            </w:pPr>
            <w:r>
              <w:rPr>
                <w:color w:val="333333"/>
                <w:spacing w:val="-2"/>
                <w:sz w:val="14"/>
              </w:rPr>
              <w:t>$1.45M</w:t>
            </w:r>
          </w:p>
        </w:tc>
        <w:tc>
          <w:tcPr>
            <w:tcW w:w="740" w:type="dxa"/>
          </w:tcPr>
          <w:p w14:paraId="38837B6B" w14:textId="77777777" w:rsidR="00275643" w:rsidRDefault="00275643">
            <w:pPr>
              <w:pStyle w:val="TableParagraph"/>
              <w:rPr>
                <w:i/>
                <w:sz w:val="14"/>
              </w:rPr>
            </w:pPr>
          </w:p>
          <w:p w14:paraId="38837B6C" w14:textId="77777777" w:rsidR="00275643" w:rsidRDefault="00275643">
            <w:pPr>
              <w:pStyle w:val="TableParagraph"/>
              <w:spacing w:before="16"/>
              <w:rPr>
                <w:i/>
                <w:sz w:val="14"/>
              </w:rPr>
            </w:pPr>
          </w:p>
          <w:p w14:paraId="38837B6D" w14:textId="77777777" w:rsidR="00275643" w:rsidRDefault="00000000">
            <w:pPr>
              <w:pStyle w:val="TableParagraph"/>
              <w:ind w:right="70"/>
              <w:jc w:val="right"/>
              <w:rPr>
                <w:sz w:val="14"/>
              </w:rPr>
            </w:pPr>
            <w:r>
              <w:rPr>
                <w:color w:val="333333"/>
                <w:spacing w:val="-2"/>
                <w:sz w:val="14"/>
              </w:rPr>
              <w:t>$150K</w:t>
            </w:r>
          </w:p>
        </w:tc>
        <w:tc>
          <w:tcPr>
            <w:tcW w:w="960" w:type="dxa"/>
          </w:tcPr>
          <w:p w14:paraId="38837B6E" w14:textId="77777777" w:rsidR="00275643" w:rsidRDefault="00275643">
            <w:pPr>
              <w:pStyle w:val="TableParagraph"/>
              <w:rPr>
                <w:i/>
                <w:sz w:val="14"/>
              </w:rPr>
            </w:pPr>
          </w:p>
          <w:p w14:paraId="38837B6F" w14:textId="77777777" w:rsidR="00275643" w:rsidRDefault="00275643">
            <w:pPr>
              <w:pStyle w:val="TableParagraph"/>
              <w:spacing w:before="16"/>
              <w:rPr>
                <w:i/>
                <w:sz w:val="14"/>
              </w:rPr>
            </w:pPr>
          </w:p>
          <w:p w14:paraId="38837B70" w14:textId="77777777" w:rsidR="00275643" w:rsidRDefault="00000000">
            <w:pPr>
              <w:pStyle w:val="TableParagraph"/>
              <w:ind w:right="70"/>
              <w:jc w:val="right"/>
              <w:rPr>
                <w:b/>
                <w:sz w:val="14"/>
              </w:rPr>
            </w:pPr>
            <w:r>
              <w:rPr>
                <w:b/>
                <w:color w:val="333333"/>
                <w:spacing w:val="-2"/>
                <w:sz w:val="14"/>
              </w:rPr>
              <w:t>19,191</w:t>
            </w:r>
          </w:p>
        </w:tc>
        <w:tc>
          <w:tcPr>
            <w:tcW w:w="940" w:type="dxa"/>
          </w:tcPr>
          <w:p w14:paraId="38837B71" w14:textId="77777777" w:rsidR="00275643" w:rsidRDefault="00275643">
            <w:pPr>
              <w:pStyle w:val="TableParagraph"/>
              <w:rPr>
                <w:i/>
                <w:sz w:val="14"/>
              </w:rPr>
            </w:pPr>
          </w:p>
          <w:p w14:paraId="38837B72" w14:textId="77777777" w:rsidR="00275643" w:rsidRDefault="00275643">
            <w:pPr>
              <w:pStyle w:val="TableParagraph"/>
              <w:spacing w:before="16"/>
              <w:rPr>
                <w:i/>
                <w:sz w:val="14"/>
              </w:rPr>
            </w:pPr>
          </w:p>
          <w:p w14:paraId="38837B73" w14:textId="77777777" w:rsidR="00275643" w:rsidRDefault="00000000">
            <w:pPr>
              <w:pStyle w:val="TableParagraph"/>
              <w:ind w:right="74"/>
              <w:jc w:val="right"/>
              <w:rPr>
                <w:b/>
                <w:sz w:val="14"/>
              </w:rPr>
            </w:pPr>
            <w:r>
              <w:rPr>
                <w:b/>
                <w:color w:val="333333"/>
                <w:spacing w:val="-2"/>
                <w:sz w:val="14"/>
              </w:rPr>
              <w:t>575,730</w:t>
            </w:r>
          </w:p>
        </w:tc>
        <w:tc>
          <w:tcPr>
            <w:tcW w:w="850" w:type="dxa"/>
          </w:tcPr>
          <w:p w14:paraId="38837B74" w14:textId="77777777" w:rsidR="00275643" w:rsidRDefault="00275643">
            <w:pPr>
              <w:pStyle w:val="TableParagraph"/>
              <w:rPr>
                <w:i/>
                <w:sz w:val="14"/>
              </w:rPr>
            </w:pPr>
          </w:p>
          <w:p w14:paraId="38837B75" w14:textId="77777777" w:rsidR="00275643" w:rsidRDefault="00275643">
            <w:pPr>
              <w:pStyle w:val="TableParagraph"/>
              <w:spacing w:before="16"/>
              <w:rPr>
                <w:i/>
                <w:sz w:val="14"/>
              </w:rPr>
            </w:pPr>
          </w:p>
          <w:p w14:paraId="38837B76" w14:textId="77777777" w:rsidR="00275643" w:rsidRDefault="00000000">
            <w:pPr>
              <w:pStyle w:val="TableParagraph"/>
              <w:ind w:right="73"/>
              <w:jc w:val="right"/>
              <w:rPr>
                <w:b/>
                <w:sz w:val="14"/>
              </w:rPr>
            </w:pPr>
            <w:r>
              <w:rPr>
                <w:b/>
                <w:color w:val="333333"/>
                <w:spacing w:val="-2"/>
                <w:sz w:val="14"/>
              </w:rPr>
              <w:t>$2.407M</w:t>
            </w:r>
          </w:p>
        </w:tc>
      </w:tr>
      <w:tr w:rsidR="00275643" w14:paraId="38837B94" w14:textId="77777777">
        <w:trPr>
          <w:trHeight w:val="1080"/>
        </w:trPr>
        <w:tc>
          <w:tcPr>
            <w:tcW w:w="640" w:type="dxa"/>
          </w:tcPr>
          <w:p w14:paraId="38837B78" w14:textId="77777777" w:rsidR="00275643" w:rsidRDefault="00275643">
            <w:pPr>
              <w:pStyle w:val="TableParagraph"/>
              <w:spacing w:before="57"/>
              <w:rPr>
                <w:i/>
                <w:sz w:val="14"/>
              </w:rPr>
            </w:pPr>
          </w:p>
          <w:p w14:paraId="38837B79" w14:textId="77777777" w:rsidR="00275643" w:rsidRDefault="00000000">
            <w:pPr>
              <w:pStyle w:val="TableParagraph"/>
              <w:ind w:left="85"/>
              <w:rPr>
                <w:b/>
                <w:sz w:val="14"/>
              </w:rPr>
            </w:pPr>
            <w:r>
              <w:rPr>
                <w:b/>
                <w:color w:val="333333"/>
                <w:spacing w:val="-4"/>
                <w:sz w:val="14"/>
              </w:rPr>
              <w:t>D+16</w:t>
            </w:r>
          </w:p>
          <w:p w14:paraId="38837B7A" w14:textId="77777777" w:rsidR="00275643" w:rsidRDefault="00000000">
            <w:pPr>
              <w:pStyle w:val="TableParagraph"/>
              <w:spacing w:before="69" w:line="343" w:lineRule="auto"/>
              <w:ind w:left="85"/>
              <w:rPr>
                <w:b/>
                <w:sz w:val="14"/>
              </w:rPr>
            </w:pPr>
            <w:r>
              <w:rPr>
                <w:b/>
                <w:color w:val="333333"/>
                <w:spacing w:val="-4"/>
                <w:sz w:val="14"/>
              </w:rPr>
              <w:t>(May</w:t>
            </w:r>
            <w:r>
              <w:rPr>
                <w:b/>
                <w:color w:val="333333"/>
                <w:spacing w:val="40"/>
                <w:sz w:val="14"/>
              </w:rPr>
              <w:t xml:space="preserve"> </w:t>
            </w:r>
            <w:r>
              <w:rPr>
                <w:b/>
                <w:color w:val="333333"/>
                <w:spacing w:val="-2"/>
                <w:sz w:val="14"/>
              </w:rPr>
              <w:t>2027)</w:t>
            </w:r>
          </w:p>
        </w:tc>
        <w:tc>
          <w:tcPr>
            <w:tcW w:w="1580" w:type="dxa"/>
          </w:tcPr>
          <w:p w14:paraId="38837B7B" w14:textId="77777777" w:rsidR="00275643" w:rsidRDefault="00000000">
            <w:pPr>
              <w:pStyle w:val="TableParagraph"/>
              <w:spacing w:before="108" w:line="343" w:lineRule="auto"/>
              <w:ind w:left="85" w:right="143"/>
              <w:rPr>
                <w:b/>
                <w:sz w:val="14"/>
              </w:rPr>
            </w:pPr>
            <w:r>
              <w:rPr>
                <w:color w:val="333333"/>
                <w:sz w:val="14"/>
              </w:rPr>
              <w:t>WO</w:t>
            </w:r>
            <w:r>
              <w:rPr>
                <w:color w:val="333333"/>
                <w:spacing w:val="-1"/>
                <w:sz w:val="14"/>
              </w:rPr>
              <w:t xml:space="preserve"> </w:t>
            </w:r>
            <w:r>
              <w:rPr>
                <w:color w:val="333333"/>
                <w:sz w:val="14"/>
              </w:rPr>
              <w:t>M.</w:t>
            </w:r>
            <w:r>
              <w:rPr>
                <w:color w:val="333333"/>
                <w:spacing w:val="-1"/>
                <w:sz w:val="14"/>
              </w:rPr>
              <w:t xml:space="preserve"> </w:t>
            </w:r>
            <w:r>
              <w:rPr>
                <w:color w:val="333333"/>
                <w:sz w:val="14"/>
              </w:rPr>
              <w:t>Oeste</w:t>
            </w:r>
            <w:r>
              <w:rPr>
                <w:color w:val="333333"/>
                <w:spacing w:val="-1"/>
                <w:sz w:val="14"/>
              </w:rPr>
              <w:t xml:space="preserve"> </w:t>
            </w:r>
            <w:r>
              <w:rPr>
                <w:color w:val="333333"/>
                <w:sz w:val="14"/>
              </w:rPr>
              <w:t>4</w:t>
            </w:r>
            <w:r>
              <w:rPr>
                <w:color w:val="333333"/>
                <w:spacing w:val="-1"/>
                <w:sz w:val="14"/>
              </w:rPr>
              <w:t xml:space="preserve"> </w:t>
            </w:r>
            <w:r>
              <w:rPr>
                <w:color w:val="333333"/>
                <w:sz w:val="14"/>
              </w:rPr>
              <w:t>(4</w:t>
            </w:r>
            <w:r>
              <w:rPr>
                <w:color w:val="333333"/>
                <w:spacing w:val="40"/>
                <w:sz w:val="14"/>
              </w:rPr>
              <w:t xml:space="preserve"> </w:t>
            </w:r>
            <w:r>
              <w:rPr>
                <w:color w:val="333333"/>
                <w:sz w:val="14"/>
              </w:rPr>
              <w:t>wells)</w:t>
            </w:r>
            <w:r>
              <w:rPr>
                <w:color w:val="333333"/>
                <w:spacing w:val="-2"/>
                <w:sz w:val="14"/>
              </w:rPr>
              <w:t xml:space="preserve"> </w:t>
            </w:r>
            <w:r>
              <w:rPr>
                <w:color w:val="333333"/>
                <w:sz w:val="14"/>
              </w:rPr>
              <w:t>+</w:t>
            </w:r>
            <w:r>
              <w:rPr>
                <w:color w:val="333333"/>
                <w:spacing w:val="-2"/>
                <w:sz w:val="14"/>
              </w:rPr>
              <w:t xml:space="preserve"> </w:t>
            </w:r>
            <w:r>
              <w:rPr>
                <w:color w:val="333333"/>
                <w:sz w:val="14"/>
              </w:rPr>
              <w:t>Pkg</w:t>
            </w:r>
            <w:r>
              <w:rPr>
                <w:color w:val="333333"/>
                <w:spacing w:val="-2"/>
                <w:sz w:val="14"/>
              </w:rPr>
              <w:t xml:space="preserve"> </w:t>
            </w:r>
            <w:r>
              <w:rPr>
                <w:color w:val="333333"/>
                <w:sz w:val="14"/>
              </w:rPr>
              <w:t>16</w:t>
            </w:r>
            <w:r>
              <w:rPr>
                <w:color w:val="333333"/>
                <w:spacing w:val="-2"/>
                <w:sz w:val="14"/>
              </w:rPr>
              <w:t xml:space="preserve"> </w:t>
            </w:r>
            <w:r>
              <w:rPr>
                <w:color w:val="333333"/>
                <w:sz w:val="14"/>
              </w:rPr>
              <w:t>—</w:t>
            </w:r>
            <w:r>
              <w:rPr>
                <w:color w:val="333333"/>
                <w:spacing w:val="40"/>
                <w:sz w:val="14"/>
              </w:rPr>
              <w:t xml:space="preserve"> </w:t>
            </w:r>
            <w:r>
              <w:rPr>
                <w:b/>
                <w:color w:val="333333"/>
                <w:sz w:val="14"/>
              </w:rPr>
              <w:t>Mara Oeste</w:t>
            </w:r>
            <w:r>
              <w:rPr>
                <w:b/>
                <w:color w:val="333333"/>
                <w:spacing w:val="40"/>
                <w:sz w:val="14"/>
              </w:rPr>
              <w:t xml:space="preserve"> </w:t>
            </w:r>
            <w:r>
              <w:rPr>
                <w:b/>
                <w:color w:val="333333"/>
                <w:spacing w:val="-2"/>
                <w:sz w:val="14"/>
              </w:rPr>
              <w:t>PLATEAU</w:t>
            </w:r>
          </w:p>
        </w:tc>
        <w:tc>
          <w:tcPr>
            <w:tcW w:w="830" w:type="dxa"/>
          </w:tcPr>
          <w:p w14:paraId="38837B7C" w14:textId="77777777" w:rsidR="00275643" w:rsidRDefault="00275643">
            <w:pPr>
              <w:pStyle w:val="TableParagraph"/>
              <w:rPr>
                <w:i/>
                <w:sz w:val="14"/>
              </w:rPr>
            </w:pPr>
          </w:p>
          <w:p w14:paraId="38837B7D" w14:textId="77777777" w:rsidR="00275643" w:rsidRDefault="00275643">
            <w:pPr>
              <w:pStyle w:val="TableParagraph"/>
              <w:spacing w:before="126"/>
              <w:rPr>
                <w:i/>
                <w:sz w:val="14"/>
              </w:rPr>
            </w:pPr>
          </w:p>
          <w:p w14:paraId="38837B7E" w14:textId="77777777" w:rsidR="00275643" w:rsidRDefault="00000000">
            <w:pPr>
              <w:pStyle w:val="TableParagraph"/>
              <w:ind w:right="69"/>
              <w:jc w:val="right"/>
              <w:rPr>
                <w:sz w:val="14"/>
              </w:rPr>
            </w:pPr>
            <w:r>
              <w:rPr>
                <w:color w:val="333333"/>
                <w:spacing w:val="-2"/>
                <w:sz w:val="14"/>
              </w:rPr>
              <w:t>$407K</w:t>
            </w:r>
          </w:p>
        </w:tc>
        <w:tc>
          <w:tcPr>
            <w:tcW w:w="960" w:type="dxa"/>
          </w:tcPr>
          <w:p w14:paraId="38837B7F" w14:textId="77777777" w:rsidR="00275643" w:rsidRDefault="00275643">
            <w:pPr>
              <w:pStyle w:val="TableParagraph"/>
              <w:rPr>
                <w:i/>
                <w:sz w:val="14"/>
              </w:rPr>
            </w:pPr>
          </w:p>
          <w:p w14:paraId="38837B80" w14:textId="77777777" w:rsidR="00275643" w:rsidRDefault="00275643">
            <w:pPr>
              <w:pStyle w:val="TableParagraph"/>
              <w:spacing w:before="126"/>
              <w:rPr>
                <w:i/>
                <w:sz w:val="14"/>
              </w:rPr>
            </w:pPr>
          </w:p>
          <w:p w14:paraId="38837B81" w14:textId="77777777" w:rsidR="00275643" w:rsidRDefault="00000000">
            <w:pPr>
              <w:pStyle w:val="TableParagraph"/>
              <w:ind w:right="68"/>
              <w:jc w:val="right"/>
              <w:rPr>
                <w:sz w:val="14"/>
              </w:rPr>
            </w:pPr>
            <w:r>
              <w:rPr>
                <w:color w:val="333333"/>
                <w:spacing w:val="-10"/>
                <w:sz w:val="14"/>
              </w:rPr>
              <w:t>—</w:t>
            </w:r>
          </w:p>
        </w:tc>
        <w:tc>
          <w:tcPr>
            <w:tcW w:w="1110" w:type="dxa"/>
          </w:tcPr>
          <w:p w14:paraId="38837B82" w14:textId="77777777" w:rsidR="00275643" w:rsidRDefault="00275643">
            <w:pPr>
              <w:pStyle w:val="TableParagraph"/>
              <w:rPr>
                <w:i/>
                <w:sz w:val="14"/>
              </w:rPr>
            </w:pPr>
          </w:p>
          <w:p w14:paraId="38837B83" w14:textId="77777777" w:rsidR="00275643" w:rsidRDefault="00275643">
            <w:pPr>
              <w:pStyle w:val="TableParagraph"/>
              <w:spacing w:before="126"/>
              <w:rPr>
                <w:i/>
                <w:sz w:val="14"/>
              </w:rPr>
            </w:pPr>
          </w:p>
          <w:p w14:paraId="38837B84" w14:textId="77777777" w:rsidR="00275643" w:rsidRDefault="00000000">
            <w:pPr>
              <w:pStyle w:val="TableParagraph"/>
              <w:ind w:right="73"/>
              <w:jc w:val="right"/>
              <w:rPr>
                <w:sz w:val="14"/>
              </w:rPr>
            </w:pPr>
            <w:r>
              <w:rPr>
                <w:color w:val="333333"/>
                <w:spacing w:val="-2"/>
                <w:sz w:val="14"/>
              </w:rPr>
              <w:t>$400K</w:t>
            </w:r>
          </w:p>
        </w:tc>
        <w:tc>
          <w:tcPr>
            <w:tcW w:w="1020" w:type="dxa"/>
          </w:tcPr>
          <w:p w14:paraId="38837B85" w14:textId="77777777" w:rsidR="00275643" w:rsidRDefault="00275643">
            <w:pPr>
              <w:pStyle w:val="TableParagraph"/>
              <w:rPr>
                <w:i/>
                <w:sz w:val="14"/>
              </w:rPr>
            </w:pPr>
          </w:p>
          <w:p w14:paraId="38837B86" w14:textId="77777777" w:rsidR="00275643" w:rsidRDefault="00275643">
            <w:pPr>
              <w:pStyle w:val="TableParagraph"/>
              <w:spacing w:before="126"/>
              <w:rPr>
                <w:i/>
                <w:sz w:val="14"/>
              </w:rPr>
            </w:pPr>
          </w:p>
          <w:p w14:paraId="38837B87" w14:textId="77777777" w:rsidR="00275643" w:rsidRDefault="00000000">
            <w:pPr>
              <w:pStyle w:val="TableParagraph"/>
              <w:ind w:right="76"/>
              <w:jc w:val="right"/>
              <w:rPr>
                <w:sz w:val="14"/>
              </w:rPr>
            </w:pPr>
            <w:r>
              <w:rPr>
                <w:color w:val="333333"/>
                <w:spacing w:val="-2"/>
                <w:sz w:val="14"/>
              </w:rPr>
              <w:t>$1.45M</w:t>
            </w:r>
          </w:p>
        </w:tc>
        <w:tc>
          <w:tcPr>
            <w:tcW w:w="740" w:type="dxa"/>
          </w:tcPr>
          <w:p w14:paraId="38837B88" w14:textId="77777777" w:rsidR="00275643" w:rsidRDefault="00275643">
            <w:pPr>
              <w:pStyle w:val="TableParagraph"/>
              <w:rPr>
                <w:i/>
                <w:sz w:val="14"/>
              </w:rPr>
            </w:pPr>
          </w:p>
          <w:p w14:paraId="38837B89" w14:textId="77777777" w:rsidR="00275643" w:rsidRDefault="00275643">
            <w:pPr>
              <w:pStyle w:val="TableParagraph"/>
              <w:spacing w:before="126"/>
              <w:rPr>
                <w:i/>
                <w:sz w:val="14"/>
              </w:rPr>
            </w:pPr>
          </w:p>
          <w:p w14:paraId="38837B8A" w14:textId="77777777" w:rsidR="00275643" w:rsidRDefault="00000000">
            <w:pPr>
              <w:pStyle w:val="TableParagraph"/>
              <w:ind w:right="70"/>
              <w:jc w:val="right"/>
              <w:rPr>
                <w:sz w:val="14"/>
              </w:rPr>
            </w:pPr>
            <w:r>
              <w:rPr>
                <w:color w:val="333333"/>
                <w:spacing w:val="-2"/>
                <w:sz w:val="14"/>
              </w:rPr>
              <w:t>$150K</w:t>
            </w:r>
          </w:p>
        </w:tc>
        <w:tc>
          <w:tcPr>
            <w:tcW w:w="960" w:type="dxa"/>
          </w:tcPr>
          <w:p w14:paraId="38837B8B" w14:textId="77777777" w:rsidR="00275643" w:rsidRDefault="00275643">
            <w:pPr>
              <w:pStyle w:val="TableParagraph"/>
              <w:rPr>
                <w:i/>
                <w:sz w:val="14"/>
              </w:rPr>
            </w:pPr>
          </w:p>
          <w:p w14:paraId="38837B8C" w14:textId="77777777" w:rsidR="00275643" w:rsidRDefault="00275643">
            <w:pPr>
              <w:pStyle w:val="TableParagraph"/>
              <w:spacing w:before="126"/>
              <w:rPr>
                <w:i/>
                <w:sz w:val="14"/>
              </w:rPr>
            </w:pPr>
          </w:p>
          <w:p w14:paraId="38837B8D" w14:textId="77777777" w:rsidR="00275643" w:rsidRDefault="00000000">
            <w:pPr>
              <w:pStyle w:val="TableParagraph"/>
              <w:ind w:right="70"/>
              <w:jc w:val="right"/>
              <w:rPr>
                <w:b/>
                <w:sz w:val="14"/>
              </w:rPr>
            </w:pPr>
            <w:r>
              <w:rPr>
                <w:b/>
                <w:color w:val="333333"/>
                <w:spacing w:val="-2"/>
                <w:sz w:val="14"/>
              </w:rPr>
              <w:t>21,191</w:t>
            </w:r>
          </w:p>
        </w:tc>
        <w:tc>
          <w:tcPr>
            <w:tcW w:w="940" w:type="dxa"/>
          </w:tcPr>
          <w:p w14:paraId="38837B8E" w14:textId="77777777" w:rsidR="00275643" w:rsidRDefault="00275643">
            <w:pPr>
              <w:pStyle w:val="TableParagraph"/>
              <w:rPr>
                <w:i/>
                <w:sz w:val="14"/>
              </w:rPr>
            </w:pPr>
          </w:p>
          <w:p w14:paraId="38837B8F" w14:textId="77777777" w:rsidR="00275643" w:rsidRDefault="00275643">
            <w:pPr>
              <w:pStyle w:val="TableParagraph"/>
              <w:spacing w:before="126"/>
              <w:rPr>
                <w:i/>
                <w:sz w:val="14"/>
              </w:rPr>
            </w:pPr>
          </w:p>
          <w:p w14:paraId="38837B90" w14:textId="77777777" w:rsidR="00275643" w:rsidRDefault="00000000">
            <w:pPr>
              <w:pStyle w:val="TableParagraph"/>
              <w:ind w:right="74"/>
              <w:jc w:val="right"/>
              <w:rPr>
                <w:b/>
                <w:sz w:val="14"/>
              </w:rPr>
            </w:pPr>
            <w:r>
              <w:rPr>
                <w:b/>
                <w:color w:val="333333"/>
                <w:spacing w:val="-2"/>
                <w:sz w:val="14"/>
              </w:rPr>
              <w:t>656,921</w:t>
            </w:r>
          </w:p>
        </w:tc>
        <w:tc>
          <w:tcPr>
            <w:tcW w:w="850" w:type="dxa"/>
          </w:tcPr>
          <w:p w14:paraId="38837B91" w14:textId="77777777" w:rsidR="00275643" w:rsidRDefault="00275643">
            <w:pPr>
              <w:pStyle w:val="TableParagraph"/>
              <w:rPr>
                <w:i/>
                <w:sz w:val="14"/>
              </w:rPr>
            </w:pPr>
          </w:p>
          <w:p w14:paraId="38837B92" w14:textId="77777777" w:rsidR="00275643" w:rsidRDefault="00275643">
            <w:pPr>
              <w:pStyle w:val="TableParagraph"/>
              <w:spacing w:before="126"/>
              <w:rPr>
                <w:i/>
                <w:sz w:val="14"/>
              </w:rPr>
            </w:pPr>
          </w:p>
          <w:p w14:paraId="38837B93" w14:textId="77777777" w:rsidR="00275643" w:rsidRDefault="00000000">
            <w:pPr>
              <w:pStyle w:val="TableParagraph"/>
              <w:ind w:right="73"/>
              <w:jc w:val="right"/>
              <w:rPr>
                <w:b/>
                <w:sz w:val="14"/>
              </w:rPr>
            </w:pPr>
            <w:r>
              <w:rPr>
                <w:b/>
                <w:color w:val="333333"/>
                <w:spacing w:val="-2"/>
                <w:sz w:val="14"/>
              </w:rPr>
              <w:t>$2.407M</w:t>
            </w:r>
          </w:p>
        </w:tc>
      </w:tr>
      <w:tr w:rsidR="00275643" w14:paraId="38837BB0" w14:textId="77777777">
        <w:trPr>
          <w:trHeight w:val="850"/>
        </w:trPr>
        <w:tc>
          <w:tcPr>
            <w:tcW w:w="640" w:type="dxa"/>
          </w:tcPr>
          <w:p w14:paraId="38837B95" w14:textId="77777777" w:rsidR="00275643" w:rsidRDefault="00000000">
            <w:pPr>
              <w:pStyle w:val="TableParagraph"/>
              <w:spacing w:before="108"/>
              <w:ind w:left="85"/>
              <w:rPr>
                <w:b/>
                <w:sz w:val="14"/>
              </w:rPr>
            </w:pPr>
            <w:r>
              <w:rPr>
                <w:b/>
                <w:color w:val="333333"/>
                <w:spacing w:val="-4"/>
                <w:sz w:val="14"/>
              </w:rPr>
              <w:t>D+17</w:t>
            </w:r>
          </w:p>
          <w:p w14:paraId="38837B96" w14:textId="77777777" w:rsidR="00275643" w:rsidRDefault="00000000">
            <w:pPr>
              <w:pStyle w:val="TableParagraph"/>
              <w:spacing w:before="69" w:line="343" w:lineRule="auto"/>
              <w:ind w:left="85"/>
              <w:rPr>
                <w:b/>
                <w:sz w:val="14"/>
              </w:rPr>
            </w:pPr>
            <w:r>
              <w:rPr>
                <w:b/>
                <w:color w:val="333333"/>
                <w:spacing w:val="-4"/>
                <w:sz w:val="14"/>
              </w:rPr>
              <w:t>(May</w:t>
            </w:r>
            <w:r>
              <w:rPr>
                <w:b/>
                <w:color w:val="333333"/>
                <w:spacing w:val="40"/>
                <w:sz w:val="14"/>
              </w:rPr>
              <w:t xml:space="preserve"> </w:t>
            </w:r>
            <w:r>
              <w:rPr>
                <w:b/>
                <w:color w:val="333333"/>
                <w:spacing w:val="-2"/>
                <w:sz w:val="14"/>
              </w:rPr>
              <w:t>2027)</w:t>
            </w:r>
          </w:p>
        </w:tc>
        <w:tc>
          <w:tcPr>
            <w:tcW w:w="1580" w:type="dxa"/>
          </w:tcPr>
          <w:p w14:paraId="38837B97" w14:textId="77777777" w:rsidR="00275643" w:rsidRDefault="00000000">
            <w:pPr>
              <w:pStyle w:val="TableParagraph"/>
              <w:spacing w:before="108" w:line="343" w:lineRule="auto"/>
              <w:ind w:left="85" w:right="153"/>
              <w:jc w:val="both"/>
              <w:rPr>
                <w:b/>
                <w:sz w:val="14"/>
              </w:rPr>
            </w:pPr>
            <w:r>
              <w:rPr>
                <w:b/>
                <w:color w:val="333333"/>
                <w:sz w:val="14"/>
              </w:rPr>
              <w:t>El Mojan Campaign</w:t>
            </w:r>
            <w:r>
              <w:rPr>
                <w:b/>
                <w:color w:val="333333"/>
                <w:spacing w:val="40"/>
                <w:sz w:val="14"/>
              </w:rPr>
              <w:t xml:space="preserve"> </w:t>
            </w:r>
            <w:r>
              <w:rPr>
                <w:b/>
                <w:color w:val="333333"/>
                <w:sz w:val="14"/>
              </w:rPr>
              <w:t>Start</w:t>
            </w:r>
            <w:r>
              <w:rPr>
                <w:b/>
                <w:color w:val="333333"/>
                <w:spacing w:val="-1"/>
                <w:sz w:val="14"/>
              </w:rPr>
              <w:t xml:space="preserve"> </w:t>
            </w:r>
            <w:r>
              <w:rPr>
                <w:b/>
                <w:color w:val="333333"/>
                <w:sz w:val="14"/>
              </w:rPr>
              <w:t>(Wells</w:t>
            </w:r>
            <w:r>
              <w:rPr>
                <w:b/>
                <w:color w:val="333333"/>
                <w:spacing w:val="-1"/>
                <w:sz w:val="14"/>
              </w:rPr>
              <w:t xml:space="preserve"> </w:t>
            </w:r>
            <w:r>
              <w:rPr>
                <w:b/>
                <w:color w:val="333333"/>
                <w:sz w:val="14"/>
              </w:rPr>
              <w:t>1-4)</w:t>
            </w:r>
            <w:r>
              <w:rPr>
                <w:b/>
                <w:color w:val="333333"/>
                <w:spacing w:val="-1"/>
                <w:sz w:val="14"/>
              </w:rPr>
              <w:t xml:space="preserve"> </w:t>
            </w:r>
            <w:r>
              <w:rPr>
                <w:b/>
                <w:color w:val="333333"/>
                <w:sz w:val="14"/>
              </w:rPr>
              <w:t>+</w:t>
            </w:r>
            <w:r>
              <w:rPr>
                <w:b/>
                <w:color w:val="333333"/>
                <w:spacing w:val="-1"/>
                <w:sz w:val="14"/>
              </w:rPr>
              <w:t xml:space="preserve"> </w:t>
            </w:r>
            <w:r>
              <w:rPr>
                <w:b/>
                <w:color w:val="333333"/>
                <w:sz w:val="14"/>
              </w:rPr>
              <w:t>4</w:t>
            </w:r>
            <w:r>
              <w:rPr>
                <w:b/>
                <w:color w:val="333333"/>
                <w:spacing w:val="40"/>
                <w:sz w:val="14"/>
              </w:rPr>
              <w:t xml:space="preserve"> </w:t>
            </w:r>
            <w:r>
              <w:rPr>
                <w:b/>
                <w:color w:val="333333"/>
                <w:sz w:val="14"/>
              </w:rPr>
              <w:t>Pkg Redeployment</w:t>
            </w:r>
          </w:p>
        </w:tc>
        <w:tc>
          <w:tcPr>
            <w:tcW w:w="830" w:type="dxa"/>
          </w:tcPr>
          <w:p w14:paraId="38837B98" w14:textId="77777777" w:rsidR="00275643" w:rsidRDefault="00275643">
            <w:pPr>
              <w:pStyle w:val="TableParagraph"/>
              <w:rPr>
                <w:i/>
                <w:sz w:val="14"/>
              </w:rPr>
            </w:pPr>
          </w:p>
          <w:p w14:paraId="38837B99" w14:textId="77777777" w:rsidR="00275643" w:rsidRDefault="00275643">
            <w:pPr>
              <w:pStyle w:val="TableParagraph"/>
              <w:spacing w:before="16"/>
              <w:rPr>
                <w:i/>
                <w:sz w:val="14"/>
              </w:rPr>
            </w:pPr>
          </w:p>
          <w:p w14:paraId="38837B9A" w14:textId="77777777" w:rsidR="00275643" w:rsidRDefault="00000000">
            <w:pPr>
              <w:pStyle w:val="TableParagraph"/>
              <w:ind w:right="69"/>
              <w:jc w:val="right"/>
              <w:rPr>
                <w:sz w:val="14"/>
              </w:rPr>
            </w:pPr>
            <w:r>
              <w:rPr>
                <w:color w:val="333333"/>
                <w:spacing w:val="-2"/>
                <w:sz w:val="14"/>
              </w:rPr>
              <w:t>$407K</w:t>
            </w:r>
          </w:p>
        </w:tc>
        <w:tc>
          <w:tcPr>
            <w:tcW w:w="960" w:type="dxa"/>
          </w:tcPr>
          <w:p w14:paraId="38837B9B" w14:textId="77777777" w:rsidR="00275643" w:rsidRDefault="00275643">
            <w:pPr>
              <w:pStyle w:val="TableParagraph"/>
              <w:rPr>
                <w:i/>
                <w:sz w:val="14"/>
              </w:rPr>
            </w:pPr>
          </w:p>
          <w:p w14:paraId="38837B9C" w14:textId="77777777" w:rsidR="00275643" w:rsidRDefault="00275643">
            <w:pPr>
              <w:pStyle w:val="TableParagraph"/>
              <w:spacing w:before="16"/>
              <w:rPr>
                <w:i/>
                <w:sz w:val="14"/>
              </w:rPr>
            </w:pPr>
          </w:p>
          <w:p w14:paraId="38837B9D" w14:textId="77777777" w:rsidR="00275643" w:rsidRDefault="00000000">
            <w:pPr>
              <w:pStyle w:val="TableParagraph"/>
              <w:ind w:right="68"/>
              <w:jc w:val="right"/>
              <w:rPr>
                <w:b/>
                <w:sz w:val="14"/>
              </w:rPr>
            </w:pPr>
            <w:r>
              <w:rPr>
                <w:b/>
                <w:color w:val="333333"/>
                <w:spacing w:val="-2"/>
                <w:sz w:val="14"/>
              </w:rPr>
              <w:t>$2.00M</w:t>
            </w:r>
          </w:p>
        </w:tc>
        <w:tc>
          <w:tcPr>
            <w:tcW w:w="1110" w:type="dxa"/>
          </w:tcPr>
          <w:p w14:paraId="38837B9E" w14:textId="77777777" w:rsidR="00275643" w:rsidRDefault="00275643">
            <w:pPr>
              <w:pStyle w:val="TableParagraph"/>
              <w:rPr>
                <w:i/>
                <w:sz w:val="14"/>
              </w:rPr>
            </w:pPr>
          </w:p>
          <w:p w14:paraId="38837B9F" w14:textId="77777777" w:rsidR="00275643" w:rsidRDefault="00275643">
            <w:pPr>
              <w:pStyle w:val="TableParagraph"/>
              <w:spacing w:before="16"/>
              <w:rPr>
                <w:i/>
                <w:sz w:val="14"/>
              </w:rPr>
            </w:pPr>
          </w:p>
          <w:p w14:paraId="38837BA0" w14:textId="77777777" w:rsidR="00275643" w:rsidRDefault="00000000">
            <w:pPr>
              <w:pStyle w:val="TableParagraph"/>
              <w:ind w:right="73"/>
              <w:jc w:val="right"/>
              <w:rPr>
                <w:sz w:val="14"/>
              </w:rPr>
            </w:pPr>
            <w:r>
              <w:rPr>
                <w:color w:val="333333"/>
                <w:spacing w:val="-2"/>
                <w:sz w:val="14"/>
              </w:rPr>
              <w:t>$700K</w:t>
            </w:r>
          </w:p>
        </w:tc>
        <w:tc>
          <w:tcPr>
            <w:tcW w:w="1020" w:type="dxa"/>
          </w:tcPr>
          <w:p w14:paraId="38837BA1" w14:textId="77777777" w:rsidR="00275643" w:rsidRDefault="00275643">
            <w:pPr>
              <w:pStyle w:val="TableParagraph"/>
              <w:rPr>
                <w:i/>
                <w:sz w:val="14"/>
              </w:rPr>
            </w:pPr>
          </w:p>
          <w:p w14:paraId="38837BA2" w14:textId="77777777" w:rsidR="00275643" w:rsidRDefault="00275643">
            <w:pPr>
              <w:pStyle w:val="TableParagraph"/>
              <w:spacing w:before="16"/>
              <w:rPr>
                <w:i/>
                <w:sz w:val="14"/>
              </w:rPr>
            </w:pPr>
          </w:p>
          <w:p w14:paraId="38837BA3" w14:textId="77777777" w:rsidR="00275643" w:rsidRDefault="00000000">
            <w:pPr>
              <w:pStyle w:val="TableParagraph"/>
              <w:ind w:right="76"/>
              <w:jc w:val="right"/>
              <w:rPr>
                <w:sz w:val="14"/>
              </w:rPr>
            </w:pPr>
            <w:r>
              <w:rPr>
                <w:color w:val="333333"/>
                <w:spacing w:val="-2"/>
                <w:sz w:val="14"/>
              </w:rPr>
              <w:t>$1.45M</w:t>
            </w:r>
          </w:p>
        </w:tc>
        <w:tc>
          <w:tcPr>
            <w:tcW w:w="740" w:type="dxa"/>
          </w:tcPr>
          <w:p w14:paraId="38837BA4" w14:textId="77777777" w:rsidR="00275643" w:rsidRDefault="00275643">
            <w:pPr>
              <w:pStyle w:val="TableParagraph"/>
              <w:rPr>
                <w:i/>
                <w:sz w:val="14"/>
              </w:rPr>
            </w:pPr>
          </w:p>
          <w:p w14:paraId="38837BA5" w14:textId="77777777" w:rsidR="00275643" w:rsidRDefault="00275643">
            <w:pPr>
              <w:pStyle w:val="TableParagraph"/>
              <w:spacing w:before="16"/>
              <w:rPr>
                <w:i/>
                <w:sz w:val="14"/>
              </w:rPr>
            </w:pPr>
          </w:p>
          <w:p w14:paraId="38837BA6" w14:textId="77777777" w:rsidR="00275643" w:rsidRDefault="00000000">
            <w:pPr>
              <w:pStyle w:val="TableParagraph"/>
              <w:ind w:right="70"/>
              <w:jc w:val="right"/>
              <w:rPr>
                <w:sz w:val="14"/>
              </w:rPr>
            </w:pPr>
            <w:r>
              <w:rPr>
                <w:color w:val="333333"/>
                <w:spacing w:val="-2"/>
                <w:sz w:val="14"/>
              </w:rPr>
              <w:t>$175K</w:t>
            </w:r>
          </w:p>
        </w:tc>
        <w:tc>
          <w:tcPr>
            <w:tcW w:w="960" w:type="dxa"/>
          </w:tcPr>
          <w:p w14:paraId="38837BA7" w14:textId="77777777" w:rsidR="00275643" w:rsidRDefault="00275643">
            <w:pPr>
              <w:pStyle w:val="TableParagraph"/>
              <w:rPr>
                <w:i/>
                <w:sz w:val="14"/>
              </w:rPr>
            </w:pPr>
          </w:p>
          <w:p w14:paraId="38837BA8" w14:textId="77777777" w:rsidR="00275643" w:rsidRDefault="00275643">
            <w:pPr>
              <w:pStyle w:val="TableParagraph"/>
              <w:spacing w:before="16"/>
              <w:rPr>
                <w:i/>
                <w:sz w:val="14"/>
              </w:rPr>
            </w:pPr>
          </w:p>
          <w:p w14:paraId="38837BA9" w14:textId="77777777" w:rsidR="00275643" w:rsidRDefault="00000000">
            <w:pPr>
              <w:pStyle w:val="TableParagraph"/>
              <w:ind w:right="70"/>
              <w:jc w:val="right"/>
              <w:rPr>
                <w:b/>
                <w:sz w:val="14"/>
              </w:rPr>
            </w:pPr>
            <w:r>
              <w:rPr>
                <w:b/>
                <w:color w:val="333333"/>
                <w:spacing w:val="-2"/>
                <w:sz w:val="14"/>
              </w:rPr>
              <w:t>23,191</w:t>
            </w:r>
          </w:p>
        </w:tc>
        <w:tc>
          <w:tcPr>
            <w:tcW w:w="940" w:type="dxa"/>
          </w:tcPr>
          <w:p w14:paraId="38837BAA" w14:textId="77777777" w:rsidR="00275643" w:rsidRDefault="00275643">
            <w:pPr>
              <w:pStyle w:val="TableParagraph"/>
              <w:rPr>
                <w:i/>
                <w:sz w:val="14"/>
              </w:rPr>
            </w:pPr>
          </w:p>
          <w:p w14:paraId="38837BAB" w14:textId="77777777" w:rsidR="00275643" w:rsidRDefault="00275643">
            <w:pPr>
              <w:pStyle w:val="TableParagraph"/>
              <w:spacing w:before="16"/>
              <w:rPr>
                <w:i/>
                <w:sz w:val="14"/>
              </w:rPr>
            </w:pPr>
          </w:p>
          <w:p w14:paraId="38837BAC" w14:textId="77777777" w:rsidR="00275643" w:rsidRDefault="00000000">
            <w:pPr>
              <w:pStyle w:val="TableParagraph"/>
              <w:ind w:right="74"/>
              <w:jc w:val="right"/>
              <w:rPr>
                <w:b/>
                <w:sz w:val="14"/>
              </w:rPr>
            </w:pPr>
            <w:r>
              <w:rPr>
                <w:b/>
                <w:color w:val="333333"/>
                <w:spacing w:val="-2"/>
                <w:sz w:val="14"/>
              </w:rPr>
              <w:t>718,921</w:t>
            </w:r>
          </w:p>
        </w:tc>
        <w:tc>
          <w:tcPr>
            <w:tcW w:w="850" w:type="dxa"/>
          </w:tcPr>
          <w:p w14:paraId="38837BAD" w14:textId="77777777" w:rsidR="00275643" w:rsidRDefault="00275643">
            <w:pPr>
              <w:pStyle w:val="TableParagraph"/>
              <w:rPr>
                <w:i/>
                <w:sz w:val="14"/>
              </w:rPr>
            </w:pPr>
          </w:p>
          <w:p w14:paraId="38837BAE" w14:textId="77777777" w:rsidR="00275643" w:rsidRDefault="00275643">
            <w:pPr>
              <w:pStyle w:val="TableParagraph"/>
              <w:spacing w:before="16"/>
              <w:rPr>
                <w:i/>
                <w:sz w:val="14"/>
              </w:rPr>
            </w:pPr>
          </w:p>
          <w:p w14:paraId="38837BAF" w14:textId="77777777" w:rsidR="00275643" w:rsidRDefault="00000000">
            <w:pPr>
              <w:pStyle w:val="TableParagraph"/>
              <w:ind w:right="73"/>
              <w:jc w:val="right"/>
              <w:rPr>
                <w:b/>
                <w:sz w:val="14"/>
              </w:rPr>
            </w:pPr>
            <w:r>
              <w:rPr>
                <w:b/>
                <w:color w:val="333333"/>
                <w:spacing w:val="-2"/>
                <w:sz w:val="14"/>
              </w:rPr>
              <w:t>$4.732M</w:t>
            </w:r>
          </w:p>
        </w:tc>
      </w:tr>
      <w:tr w:rsidR="00275643" w14:paraId="38837BCD" w14:textId="77777777">
        <w:trPr>
          <w:trHeight w:val="850"/>
        </w:trPr>
        <w:tc>
          <w:tcPr>
            <w:tcW w:w="640" w:type="dxa"/>
          </w:tcPr>
          <w:p w14:paraId="38837BB1" w14:textId="77777777" w:rsidR="00275643" w:rsidRDefault="00000000">
            <w:pPr>
              <w:pStyle w:val="TableParagraph"/>
              <w:spacing w:before="108"/>
              <w:ind w:left="85"/>
              <w:rPr>
                <w:b/>
                <w:sz w:val="14"/>
              </w:rPr>
            </w:pPr>
            <w:r>
              <w:rPr>
                <w:b/>
                <w:color w:val="333333"/>
                <w:spacing w:val="-4"/>
                <w:sz w:val="14"/>
              </w:rPr>
              <w:t>D+18</w:t>
            </w:r>
          </w:p>
          <w:p w14:paraId="38837BB2" w14:textId="77777777" w:rsidR="00275643" w:rsidRDefault="00000000">
            <w:pPr>
              <w:pStyle w:val="TableParagraph"/>
              <w:spacing w:before="69" w:line="343" w:lineRule="auto"/>
              <w:ind w:left="85"/>
              <w:rPr>
                <w:b/>
                <w:sz w:val="14"/>
              </w:rPr>
            </w:pPr>
            <w:r>
              <w:rPr>
                <w:b/>
                <w:color w:val="333333"/>
                <w:spacing w:val="-4"/>
                <w:sz w:val="14"/>
              </w:rPr>
              <w:t>(Jun</w:t>
            </w:r>
            <w:r>
              <w:rPr>
                <w:b/>
                <w:color w:val="333333"/>
                <w:spacing w:val="40"/>
                <w:sz w:val="14"/>
              </w:rPr>
              <w:t xml:space="preserve"> </w:t>
            </w:r>
            <w:r>
              <w:rPr>
                <w:b/>
                <w:color w:val="333333"/>
                <w:spacing w:val="-2"/>
                <w:sz w:val="14"/>
              </w:rPr>
              <w:t>2027)</w:t>
            </w:r>
          </w:p>
        </w:tc>
        <w:tc>
          <w:tcPr>
            <w:tcW w:w="1580" w:type="dxa"/>
          </w:tcPr>
          <w:p w14:paraId="38837BB3" w14:textId="77777777" w:rsidR="00275643" w:rsidRDefault="00275643">
            <w:pPr>
              <w:pStyle w:val="TableParagraph"/>
              <w:spacing w:before="67"/>
              <w:rPr>
                <w:i/>
                <w:sz w:val="14"/>
              </w:rPr>
            </w:pPr>
          </w:p>
          <w:p w14:paraId="38837BB4" w14:textId="77777777" w:rsidR="00275643" w:rsidRDefault="00000000">
            <w:pPr>
              <w:pStyle w:val="TableParagraph"/>
              <w:spacing w:line="343" w:lineRule="auto"/>
              <w:ind w:left="85"/>
              <w:rPr>
                <w:sz w:val="14"/>
              </w:rPr>
            </w:pPr>
            <w:r>
              <w:rPr>
                <w:color w:val="333333"/>
                <w:sz w:val="14"/>
              </w:rPr>
              <w:t>WO La Paz Sur 2 (4</w:t>
            </w:r>
            <w:r>
              <w:rPr>
                <w:color w:val="333333"/>
                <w:spacing w:val="40"/>
                <w:sz w:val="14"/>
              </w:rPr>
              <w:t xml:space="preserve"> </w:t>
            </w:r>
            <w:r>
              <w:rPr>
                <w:color w:val="333333"/>
                <w:sz w:val="14"/>
              </w:rPr>
              <w:t>wells) +</w:t>
            </w:r>
            <w:r>
              <w:rPr>
                <w:color w:val="333333"/>
                <w:spacing w:val="-1"/>
                <w:sz w:val="14"/>
              </w:rPr>
              <w:t xml:space="preserve"> </w:t>
            </w:r>
            <w:r>
              <w:rPr>
                <w:color w:val="333333"/>
                <w:sz w:val="14"/>
              </w:rPr>
              <w:t>Pkg 18</w:t>
            </w:r>
            <w:r>
              <w:rPr>
                <w:color w:val="333333"/>
                <w:spacing w:val="-1"/>
                <w:sz w:val="14"/>
              </w:rPr>
              <w:t xml:space="preserve"> </w:t>
            </w:r>
            <w:r>
              <w:rPr>
                <w:color w:val="333333"/>
                <w:sz w:val="14"/>
              </w:rPr>
              <w:t>Install</w:t>
            </w:r>
          </w:p>
        </w:tc>
        <w:tc>
          <w:tcPr>
            <w:tcW w:w="830" w:type="dxa"/>
          </w:tcPr>
          <w:p w14:paraId="38837BB5" w14:textId="77777777" w:rsidR="00275643" w:rsidRDefault="00275643">
            <w:pPr>
              <w:pStyle w:val="TableParagraph"/>
              <w:rPr>
                <w:i/>
                <w:sz w:val="14"/>
              </w:rPr>
            </w:pPr>
          </w:p>
          <w:p w14:paraId="38837BB6" w14:textId="77777777" w:rsidR="00275643" w:rsidRDefault="00275643">
            <w:pPr>
              <w:pStyle w:val="TableParagraph"/>
              <w:spacing w:before="16"/>
              <w:rPr>
                <w:i/>
                <w:sz w:val="14"/>
              </w:rPr>
            </w:pPr>
          </w:p>
          <w:p w14:paraId="38837BB7" w14:textId="77777777" w:rsidR="00275643" w:rsidRDefault="00000000">
            <w:pPr>
              <w:pStyle w:val="TableParagraph"/>
              <w:ind w:right="69"/>
              <w:jc w:val="right"/>
              <w:rPr>
                <w:sz w:val="14"/>
              </w:rPr>
            </w:pPr>
            <w:r>
              <w:rPr>
                <w:color w:val="333333"/>
                <w:spacing w:val="-2"/>
                <w:sz w:val="14"/>
              </w:rPr>
              <w:t>$407K</w:t>
            </w:r>
          </w:p>
        </w:tc>
        <w:tc>
          <w:tcPr>
            <w:tcW w:w="960" w:type="dxa"/>
          </w:tcPr>
          <w:p w14:paraId="38837BB8" w14:textId="77777777" w:rsidR="00275643" w:rsidRDefault="00275643">
            <w:pPr>
              <w:pStyle w:val="TableParagraph"/>
              <w:rPr>
                <w:i/>
                <w:sz w:val="14"/>
              </w:rPr>
            </w:pPr>
          </w:p>
          <w:p w14:paraId="38837BB9" w14:textId="77777777" w:rsidR="00275643" w:rsidRDefault="00275643">
            <w:pPr>
              <w:pStyle w:val="TableParagraph"/>
              <w:spacing w:before="16"/>
              <w:rPr>
                <w:i/>
                <w:sz w:val="14"/>
              </w:rPr>
            </w:pPr>
          </w:p>
          <w:p w14:paraId="38837BBA" w14:textId="77777777" w:rsidR="00275643" w:rsidRDefault="00000000">
            <w:pPr>
              <w:pStyle w:val="TableParagraph"/>
              <w:ind w:right="68"/>
              <w:jc w:val="right"/>
              <w:rPr>
                <w:sz w:val="14"/>
              </w:rPr>
            </w:pPr>
            <w:r>
              <w:rPr>
                <w:color w:val="333333"/>
                <w:spacing w:val="-10"/>
                <w:sz w:val="14"/>
              </w:rPr>
              <w:t>—</w:t>
            </w:r>
          </w:p>
        </w:tc>
        <w:tc>
          <w:tcPr>
            <w:tcW w:w="1110" w:type="dxa"/>
          </w:tcPr>
          <w:p w14:paraId="38837BBB" w14:textId="77777777" w:rsidR="00275643" w:rsidRDefault="00275643">
            <w:pPr>
              <w:pStyle w:val="TableParagraph"/>
              <w:rPr>
                <w:i/>
                <w:sz w:val="14"/>
              </w:rPr>
            </w:pPr>
          </w:p>
          <w:p w14:paraId="38837BBC" w14:textId="77777777" w:rsidR="00275643" w:rsidRDefault="00275643">
            <w:pPr>
              <w:pStyle w:val="TableParagraph"/>
              <w:spacing w:before="16"/>
              <w:rPr>
                <w:i/>
                <w:sz w:val="14"/>
              </w:rPr>
            </w:pPr>
          </w:p>
          <w:p w14:paraId="38837BBD" w14:textId="77777777" w:rsidR="00275643" w:rsidRDefault="00000000">
            <w:pPr>
              <w:pStyle w:val="TableParagraph"/>
              <w:ind w:right="73"/>
              <w:jc w:val="right"/>
              <w:rPr>
                <w:sz w:val="14"/>
              </w:rPr>
            </w:pPr>
            <w:r>
              <w:rPr>
                <w:color w:val="333333"/>
                <w:spacing w:val="-2"/>
                <w:sz w:val="14"/>
              </w:rPr>
              <w:t>$400K</w:t>
            </w:r>
          </w:p>
        </w:tc>
        <w:tc>
          <w:tcPr>
            <w:tcW w:w="1020" w:type="dxa"/>
          </w:tcPr>
          <w:p w14:paraId="38837BBE" w14:textId="77777777" w:rsidR="00275643" w:rsidRDefault="00275643">
            <w:pPr>
              <w:pStyle w:val="TableParagraph"/>
              <w:rPr>
                <w:i/>
                <w:sz w:val="14"/>
              </w:rPr>
            </w:pPr>
          </w:p>
          <w:p w14:paraId="38837BBF" w14:textId="77777777" w:rsidR="00275643" w:rsidRDefault="00275643">
            <w:pPr>
              <w:pStyle w:val="TableParagraph"/>
              <w:spacing w:before="16"/>
              <w:rPr>
                <w:i/>
                <w:sz w:val="14"/>
              </w:rPr>
            </w:pPr>
          </w:p>
          <w:p w14:paraId="38837BC0" w14:textId="77777777" w:rsidR="00275643" w:rsidRDefault="00000000">
            <w:pPr>
              <w:pStyle w:val="TableParagraph"/>
              <w:ind w:right="76"/>
              <w:jc w:val="right"/>
              <w:rPr>
                <w:sz w:val="14"/>
              </w:rPr>
            </w:pPr>
            <w:r>
              <w:rPr>
                <w:color w:val="333333"/>
                <w:spacing w:val="-2"/>
                <w:sz w:val="14"/>
              </w:rPr>
              <w:t>$1.45M</w:t>
            </w:r>
          </w:p>
        </w:tc>
        <w:tc>
          <w:tcPr>
            <w:tcW w:w="740" w:type="dxa"/>
          </w:tcPr>
          <w:p w14:paraId="38837BC1" w14:textId="77777777" w:rsidR="00275643" w:rsidRDefault="00275643">
            <w:pPr>
              <w:pStyle w:val="TableParagraph"/>
              <w:rPr>
                <w:i/>
                <w:sz w:val="14"/>
              </w:rPr>
            </w:pPr>
          </w:p>
          <w:p w14:paraId="38837BC2" w14:textId="77777777" w:rsidR="00275643" w:rsidRDefault="00275643">
            <w:pPr>
              <w:pStyle w:val="TableParagraph"/>
              <w:spacing w:before="16"/>
              <w:rPr>
                <w:i/>
                <w:sz w:val="14"/>
              </w:rPr>
            </w:pPr>
          </w:p>
          <w:p w14:paraId="38837BC3" w14:textId="77777777" w:rsidR="00275643" w:rsidRDefault="00000000">
            <w:pPr>
              <w:pStyle w:val="TableParagraph"/>
              <w:ind w:right="70"/>
              <w:jc w:val="right"/>
              <w:rPr>
                <w:sz w:val="14"/>
              </w:rPr>
            </w:pPr>
            <w:r>
              <w:rPr>
                <w:color w:val="333333"/>
                <w:spacing w:val="-2"/>
                <w:sz w:val="14"/>
              </w:rPr>
              <w:t>$150K</w:t>
            </w:r>
          </w:p>
        </w:tc>
        <w:tc>
          <w:tcPr>
            <w:tcW w:w="960" w:type="dxa"/>
          </w:tcPr>
          <w:p w14:paraId="38837BC4" w14:textId="77777777" w:rsidR="00275643" w:rsidRDefault="00275643">
            <w:pPr>
              <w:pStyle w:val="TableParagraph"/>
              <w:rPr>
                <w:i/>
                <w:sz w:val="14"/>
              </w:rPr>
            </w:pPr>
          </w:p>
          <w:p w14:paraId="38837BC5" w14:textId="77777777" w:rsidR="00275643" w:rsidRDefault="00275643">
            <w:pPr>
              <w:pStyle w:val="TableParagraph"/>
              <w:spacing w:before="16"/>
              <w:rPr>
                <w:i/>
                <w:sz w:val="14"/>
              </w:rPr>
            </w:pPr>
          </w:p>
          <w:p w14:paraId="38837BC6" w14:textId="77777777" w:rsidR="00275643" w:rsidRDefault="00000000">
            <w:pPr>
              <w:pStyle w:val="TableParagraph"/>
              <w:ind w:right="70"/>
              <w:jc w:val="right"/>
              <w:rPr>
                <w:b/>
                <w:sz w:val="14"/>
              </w:rPr>
            </w:pPr>
            <w:r>
              <w:rPr>
                <w:b/>
                <w:color w:val="333333"/>
                <w:spacing w:val="-2"/>
                <w:sz w:val="14"/>
              </w:rPr>
              <w:t>25,191</w:t>
            </w:r>
          </w:p>
        </w:tc>
        <w:tc>
          <w:tcPr>
            <w:tcW w:w="940" w:type="dxa"/>
          </w:tcPr>
          <w:p w14:paraId="38837BC7" w14:textId="77777777" w:rsidR="00275643" w:rsidRDefault="00275643">
            <w:pPr>
              <w:pStyle w:val="TableParagraph"/>
              <w:rPr>
                <w:i/>
                <w:sz w:val="14"/>
              </w:rPr>
            </w:pPr>
          </w:p>
          <w:p w14:paraId="38837BC8" w14:textId="77777777" w:rsidR="00275643" w:rsidRDefault="00275643">
            <w:pPr>
              <w:pStyle w:val="TableParagraph"/>
              <w:spacing w:before="16"/>
              <w:rPr>
                <w:i/>
                <w:sz w:val="14"/>
              </w:rPr>
            </w:pPr>
          </w:p>
          <w:p w14:paraId="38837BC9" w14:textId="77777777" w:rsidR="00275643" w:rsidRDefault="00000000">
            <w:pPr>
              <w:pStyle w:val="TableParagraph"/>
              <w:ind w:right="74"/>
              <w:jc w:val="right"/>
              <w:rPr>
                <w:b/>
                <w:sz w:val="14"/>
              </w:rPr>
            </w:pPr>
            <w:r>
              <w:rPr>
                <w:b/>
                <w:color w:val="333333"/>
                <w:spacing w:val="-2"/>
                <w:sz w:val="14"/>
              </w:rPr>
              <w:t>755,730</w:t>
            </w:r>
          </w:p>
        </w:tc>
        <w:tc>
          <w:tcPr>
            <w:tcW w:w="850" w:type="dxa"/>
          </w:tcPr>
          <w:p w14:paraId="38837BCA" w14:textId="77777777" w:rsidR="00275643" w:rsidRDefault="00275643">
            <w:pPr>
              <w:pStyle w:val="TableParagraph"/>
              <w:rPr>
                <w:i/>
                <w:sz w:val="14"/>
              </w:rPr>
            </w:pPr>
          </w:p>
          <w:p w14:paraId="38837BCB" w14:textId="77777777" w:rsidR="00275643" w:rsidRDefault="00275643">
            <w:pPr>
              <w:pStyle w:val="TableParagraph"/>
              <w:spacing w:before="16"/>
              <w:rPr>
                <w:i/>
                <w:sz w:val="14"/>
              </w:rPr>
            </w:pPr>
          </w:p>
          <w:p w14:paraId="38837BCC" w14:textId="77777777" w:rsidR="00275643" w:rsidRDefault="00000000">
            <w:pPr>
              <w:pStyle w:val="TableParagraph"/>
              <w:ind w:right="73"/>
              <w:jc w:val="right"/>
              <w:rPr>
                <w:b/>
                <w:sz w:val="14"/>
              </w:rPr>
            </w:pPr>
            <w:r>
              <w:rPr>
                <w:b/>
                <w:color w:val="333333"/>
                <w:spacing w:val="-2"/>
                <w:sz w:val="14"/>
              </w:rPr>
              <w:t>$2.407M</w:t>
            </w:r>
          </w:p>
        </w:tc>
      </w:tr>
      <w:tr w:rsidR="00275643" w14:paraId="38837BEA" w14:textId="77777777">
        <w:trPr>
          <w:trHeight w:val="850"/>
        </w:trPr>
        <w:tc>
          <w:tcPr>
            <w:tcW w:w="640" w:type="dxa"/>
          </w:tcPr>
          <w:p w14:paraId="38837BCE" w14:textId="77777777" w:rsidR="00275643" w:rsidRDefault="00000000">
            <w:pPr>
              <w:pStyle w:val="TableParagraph"/>
              <w:spacing w:before="108"/>
              <w:ind w:left="85"/>
              <w:rPr>
                <w:b/>
                <w:sz w:val="14"/>
              </w:rPr>
            </w:pPr>
            <w:r>
              <w:rPr>
                <w:b/>
                <w:color w:val="333333"/>
                <w:spacing w:val="-4"/>
                <w:sz w:val="14"/>
              </w:rPr>
              <w:t>D+19</w:t>
            </w:r>
          </w:p>
          <w:p w14:paraId="38837BCF" w14:textId="77777777" w:rsidR="00275643" w:rsidRDefault="00000000">
            <w:pPr>
              <w:pStyle w:val="TableParagraph"/>
              <w:spacing w:before="69" w:line="343" w:lineRule="auto"/>
              <w:ind w:left="85"/>
              <w:rPr>
                <w:b/>
                <w:sz w:val="14"/>
              </w:rPr>
            </w:pPr>
            <w:r>
              <w:rPr>
                <w:b/>
                <w:color w:val="333333"/>
                <w:spacing w:val="-4"/>
                <w:sz w:val="14"/>
              </w:rPr>
              <w:t>(Jun</w:t>
            </w:r>
            <w:r>
              <w:rPr>
                <w:b/>
                <w:color w:val="333333"/>
                <w:spacing w:val="40"/>
                <w:sz w:val="14"/>
              </w:rPr>
              <w:t xml:space="preserve"> </w:t>
            </w:r>
            <w:r>
              <w:rPr>
                <w:b/>
                <w:color w:val="333333"/>
                <w:spacing w:val="-2"/>
                <w:sz w:val="14"/>
              </w:rPr>
              <w:t>2027)</w:t>
            </w:r>
          </w:p>
        </w:tc>
        <w:tc>
          <w:tcPr>
            <w:tcW w:w="1580" w:type="dxa"/>
          </w:tcPr>
          <w:p w14:paraId="38837BD0" w14:textId="77777777" w:rsidR="00275643" w:rsidRDefault="00275643">
            <w:pPr>
              <w:pStyle w:val="TableParagraph"/>
              <w:spacing w:before="67"/>
              <w:rPr>
                <w:i/>
                <w:sz w:val="14"/>
              </w:rPr>
            </w:pPr>
          </w:p>
          <w:p w14:paraId="38837BD1" w14:textId="77777777" w:rsidR="00275643" w:rsidRDefault="00000000">
            <w:pPr>
              <w:pStyle w:val="TableParagraph"/>
              <w:spacing w:line="343" w:lineRule="auto"/>
              <w:ind w:left="85"/>
              <w:rPr>
                <w:sz w:val="14"/>
              </w:rPr>
            </w:pPr>
            <w:r>
              <w:rPr>
                <w:color w:val="333333"/>
                <w:sz w:val="14"/>
              </w:rPr>
              <w:t>WO La Paz Sur 3 (4</w:t>
            </w:r>
            <w:r>
              <w:rPr>
                <w:color w:val="333333"/>
                <w:spacing w:val="40"/>
                <w:sz w:val="14"/>
              </w:rPr>
              <w:t xml:space="preserve"> </w:t>
            </w:r>
            <w:r>
              <w:rPr>
                <w:color w:val="333333"/>
                <w:sz w:val="14"/>
              </w:rPr>
              <w:t>wells) +</w:t>
            </w:r>
            <w:r>
              <w:rPr>
                <w:color w:val="333333"/>
                <w:spacing w:val="-1"/>
                <w:sz w:val="14"/>
              </w:rPr>
              <w:t xml:space="preserve"> </w:t>
            </w:r>
            <w:r>
              <w:rPr>
                <w:color w:val="333333"/>
                <w:sz w:val="14"/>
              </w:rPr>
              <w:t>Pkg 19</w:t>
            </w:r>
            <w:r>
              <w:rPr>
                <w:color w:val="333333"/>
                <w:spacing w:val="-1"/>
                <w:sz w:val="14"/>
              </w:rPr>
              <w:t xml:space="preserve"> </w:t>
            </w:r>
            <w:r>
              <w:rPr>
                <w:color w:val="333333"/>
                <w:sz w:val="14"/>
              </w:rPr>
              <w:t>Install</w:t>
            </w:r>
          </w:p>
        </w:tc>
        <w:tc>
          <w:tcPr>
            <w:tcW w:w="830" w:type="dxa"/>
          </w:tcPr>
          <w:p w14:paraId="38837BD2" w14:textId="77777777" w:rsidR="00275643" w:rsidRDefault="00275643">
            <w:pPr>
              <w:pStyle w:val="TableParagraph"/>
              <w:rPr>
                <w:i/>
                <w:sz w:val="14"/>
              </w:rPr>
            </w:pPr>
          </w:p>
          <w:p w14:paraId="38837BD3" w14:textId="77777777" w:rsidR="00275643" w:rsidRDefault="00275643">
            <w:pPr>
              <w:pStyle w:val="TableParagraph"/>
              <w:spacing w:before="16"/>
              <w:rPr>
                <w:i/>
                <w:sz w:val="14"/>
              </w:rPr>
            </w:pPr>
          </w:p>
          <w:p w14:paraId="38837BD4" w14:textId="77777777" w:rsidR="00275643" w:rsidRDefault="00000000">
            <w:pPr>
              <w:pStyle w:val="TableParagraph"/>
              <w:ind w:right="69"/>
              <w:jc w:val="right"/>
              <w:rPr>
                <w:sz w:val="14"/>
              </w:rPr>
            </w:pPr>
            <w:r>
              <w:rPr>
                <w:color w:val="333333"/>
                <w:spacing w:val="-2"/>
                <w:sz w:val="14"/>
              </w:rPr>
              <w:t>$407K</w:t>
            </w:r>
          </w:p>
        </w:tc>
        <w:tc>
          <w:tcPr>
            <w:tcW w:w="960" w:type="dxa"/>
          </w:tcPr>
          <w:p w14:paraId="38837BD5" w14:textId="77777777" w:rsidR="00275643" w:rsidRDefault="00275643">
            <w:pPr>
              <w:pStyle w:val="TableParagraph"/>
              <w:rPr>
                <w:i/>
                <w:sz w:val="14"/>
              </w:rPr>
            </w:pPr>
          </w:p>
          <w:p w14:paraId="38837BD6" w14:textId="77777777" w:rsidR="00275643" w:rsidRDefault="00275643">
            <w:pPr>
              <w:pStyle w:val="TableParagraph"/>
              <w:spacing w:before="16"/>
              <w:rPr>
                <w:i/>
                <w:sz w:val="14"/>
              </w:rPr>
            </w:pPr>
          </w:p>
          <w:p w14:paraId="38837BD7" w14:textId="77777777" w:rsidR="00275643" w:rsidRDefault="00000000">
            <w:pPr>
              <w:pStyle w:val="TableParagraph"/>
              <w:ind w:right="68"/>
              <w:jc w:val="right"/>
              <w:rPr>
                <w:sz w:val="14"/>
              </w:rPr>
            </w:pPr>
            <w:r>
              <w:rPr>
                <w:color w:val="333333"/>
                <w:spacing w:val="-10"/>
                <w:sz w:val="14"/>
              </w:rPr>
              <w:t>—</w:t>
            </w:r>
          </w:p>
        </w:tc>
        <w:tc>
          <w:tcPr>
            <w:tcW w:w="1110" w:type="dxa"/>
          </w:tcPr>
          <w:p w14:paraId="38837BD8" w14:textId="77777777" w:rsidR="00275643" w:rsidRDefault="00275643">
            <w:pPr>
              <w:pStyle w:val="TableParagraph"/>
              <w:rPr>
                <w:i/>
                <w:sz w:val="14"/>
              </w:rPr>
            </w:pPr>
          </w:p>
          <w:p w14:paraId="38837BD9" w14:textId="77777777" w:rsidR="00275643" w:rsidRDefault="00275643">
            <w:pPr>
              <w:pStyle w:val="TableParagraph"/>
              <w:spacing w:before="16"/>
              <w:rPr>
                <w:i/>
                <w:sz w:val="14"/>
              </w:rPr>
            </w:pPr>
          </w:p>
          <w:p w14:paraId="38837BDA" w14:textId="77777777" w:rsidR="00275643" w:rsidRDefault="00000000">
            <w:pPr>
              <w:pStyle w:val="TableParagraph"/>
              <w:ind w:right="73"/>
              <w:jc w:val="right"/>
              <w:rPr>
                <w:sz w:val="14"/>
              </w:rPr>
            </w:pPr>
            <w:r>
              <w:rPr>
                <w:color w:val="333333"/>
                <w:spacing w:val="-2"/>
                <w:sz w:val="14"/>
              </w:rPr>
              <w:t>$400K</w:t>
            </w:r>
          </w:p>
        </w:tc>
        <w:tc>
          <w:tcPr>
            <w:tcW w:w="1020" w:type="dxa"/>
          </w:tcPr>
          <w:p w14:paraId="38837BDB" w14:textId="77777777" w:rsidR="00275643" w:rsidRDefault="00275643">
            <w:pPr>
              <w:pStyle w:val="TableParagraph"/>
              <w:rPr>
                <w:i/>
                <w:sz w:val="14"/>
              </w:rPr>
            </w:pPr>
          </w:p>
          <w:p w14:paraId="38837BDC" w14:textId="77777777" w:rsidR="00275643" w:rsidRDefault="00275643">
            <w:pPr>
              <w:pStyle w:val="TableParagraph"/>
              <w:spacing w:before="16"/>
              <w:rPr>
                <w:i/>
                <w:sz w:val="14"/>
              </w:rPr>
            </w:pPr>
          </w:p>
          <w:p w14:paraId="38837BDD" w14:textId="77777777" w:rsidR="00275643" w:rsidRDefault="00000000">
            <w:pPr>
              <w:pStyle w:val="TableParagraph"/>
              <w:ind w:right="76"/>
              <w:jc w:val="right"/>
              <w:rPr>
                <w:sz w:val="14"/>
              </w:rPr>
            </w:pPr>
            <w:r>
              <w:rPr>
                <w:color w:val="333333"/>
                <w:spacing w:val="-2"/>
                <w:sz w:val="14"/>
              </w:rPr>
              <w:t>$1.45M</w:t>
            </w:r>
          </w:p>
        </w:tc>
        <w:tc>
          <w:tcPr>
            <w:tcW w:w="740" w:type="dxa"/>
          </w:tcPr>
          <w:p w14:paraId="38837BDE" w14:textId="77777777" w:rsidR="00275643" w:rsidRDefault="00275643">
            <w:pPr>
              <w:pStyle w:val="TableParagraph"/>
              <w:rPr>
                <w:i/>
                <w:sz w:val="14"/>
              </w:rPr>
            </w:pPr>
          </w:p>
          <w:p w14:paraId="38837BDF" w14:textId="77777777" w:rsidR="00275643" w:rsidRDefault="00275643">
            <w:pPr>
              <w:pStyle w:val="TableParagraph"/>
              <w:spacing w:before="16"/>
              <w:rPr>
                <w:i/>
                <w:sz w:val="14"/>
              </w:rPr>
            </w:pPr>
          </w:p>
          <w:p w14:paraId="38837BE0" w14:textId="77777777" w:rsidR="00275643" w:rsidRDefault="00000000">
            <w:pPr>
              <w:pStyle w:val="TableParagraph"/>
              <w:ind w:right="70"/>
              <w:jc w:val="right"/>
              <w:rPr>
                <w:sz w:val="14"/>
              </w:rPr>
            </w:pPr>
            <w:r>
              <w:rPr>
                <w:color w:val="333333"/>
                <w:spacing w:val="-2"/>
                <w:sz w:val="14"/>
              </w:rPr>
              <w:t>$150K</w:t>
            </w:r>
          </w:p>
        </w:tc>
        <w:tc>
          <w:tcPr>
            <w:tcW w:w="960" w:type="dxa"/>
          </w:tcPr>
          <w:p w14:paraId="38837BE1" w14:textId="77777777" w:rsidR="00275643" w:rsidRDefault="00275643">
            <w:pPr>
              <w:pStyle w:val="TableParagraph"/>
              <w:rPr>
                <w:i/>
                <w:sz w:val="14"/>
              </w:rPr>
            </w:pPr>
          </w:p>
          <w:p w14:paraId="38837BE2" w14:textId="77777777" w:rsidR="00275643" w:rsidRDefault="00275643">
            <w:pPr>
              <w:pStyle w:val="TableParagraph"/>
              <w:spacing w:before="16"/>
              <w:rPr>
                <w:i/>
                <w:sz w:val="14"/>
              </w:rPr>
            </w:pPr>
          </w:p>
          <w:p w14:paraId="38837BE3" w14:textId="77777777" w:rsidR="00275643" w:rsidRDefault="00000000">
            <w:pPr>
              <w:pStyle w:val="TableParagraph"/>
              <w:ind w:right="70"/>
              <w:jc w:val="right"/>
              <w:rPr>
                <w:b/>
                <w:sz w:val="14"/>
              </w:rPr>
            </w:pPr>
            <w:r>
              <w:rPr>
                <w:b/>
                <w:color w:val="333333"/>
                <w:spacing w:val="-2"/>
                <w:sz w:val="14"/>
              </w:rPr>
              <w:t>27,191</w:t>
            </w:r>
          </w:p>
        </w:tc>
        <w:tc>
          <w:tcPr>
            <w:tcW w:w="940" w:type="dxa"/>
          </w:tcPr>
          <w:p w14:paraId="38837BE4" w14:textId="77777777" w:rsidR="00275643" w:rsidRDefault="00275643">
            <w:pPr>
              <w:pStyle w:val="TableParagraph"/>
              <w:rPr>
                <w:i/>
                <w:sz w:val="14"/>
              </w:rPr>
            </w:pPr>
          </w:p>
          <w:p w14:paraId="38837BE5" w14:textId="77777777" w:rsidR="00275643" w:rsidRDefault="00275643">
            <w:pPr>
              <w:pStyle w:val="TableParagraph"/>
              <w:spacing w:before="16"/>
              <w:rPr>
                <w:i/>
                <w:sz w:val="14"/>
              </w:rPr>
            </w:pPr>
          </w:p>
          <w:p w14:paraId="38837BE6" w14:textId="77777777" w:rsidR="00275643" w:rsidRDefault="00000000">
            <w:pPr>
              <w:pStyle w:val="TableParagraph"/>
              <w:ind w:right="74"/>
              <w:jc w:val="right"/>
              <w:rPr>
                <w:b/>
                <w:sz w:val="14"/>
              </w:rPr>
            </w:pPr>
            <w:r>
              <w:rPr>
                <w:b/>
                <w:color w:val="333333"/>
                <w:spacing w:val="-2"/>
                <w:sz w:val="14"/>
              </w:rPr>
              <w:t>815,730</w:t>
            </w:r>
          </w:p>
        </w:tc>
        <w:tc>
          <w:tcPr>
            <w:tcW w:w="850" w:type="dxa"/>
          </w:tcPr>
          <w:p w14:paraId="38837BE7" w14:textId="77777777" w:rsidR="00275643" w:rsidRDefault="00275643">
            <w:pPr>
              <w:pStyle w:val="TableParagraph"/>
              <w:rPr>
                <w:i/>
                <w:sz w:val="14"/>
              </w:rPr>
            </w:pPr>
          </w:p>
          <w:p w14:paraId="38837BE8" w14:textId="77777777" w:rsidR="00275643" w:rsidRDefault="00275643">
            <w:pPr>
              <w:pStyle w:val="TableParagraph"/>
              <w:spacing w:before="16"/>
              <w:rPr>
                <w:i/>
                <w:sz w:val="14"/>
              </w:rPr>
            </w:pPr>
          </w:p>
          <w:p w14:paraId="38837BE9" w14:textId="77777777" w:rsidR="00275643" w:rsidRDefault="00000000">
            <w:pPr>
              <w:pStyle w:val="TableParagraph"/>
              <w:ind w:right="73"/>
              <w:jc w:val="right"/>
              <w:rPr>
                <w:b/>
                <w:sz w:val="14"/>
              </w:rPr>
            </w:pPr>
            <w:r>
              <w:rPr>
                <w:b/>
                <w:color w:val="333333"/>
                <w:spacing w:val="-2"/>
                <w:sz w:val="14"/>
              </w:rPr>
              <w:t>$2.407M</w:t>
            </w:r>
          </w:p>
        </w:tc>
      </w:tr>
      <w:tr w:rsidR="00275643" w14:paraId="38837C06" w14:textId="77777777">
        <w:trPr>
          <w:trHeight w:val="860"/>
        </w:trPr>
        <w:tc>
          <w:tcPr>
            <w:tcW w:w="640" w:type="dxa"/>
          </w:tcPr>
          <w:p w14:paraId="38837BEB" w14:textId="77777777" w:rsidR="00275643" w:rsidRDefault="00000000">
            <w:pPr>
              <w:pStyle w:val="TableParagraph"/>
              <w:spacing w:before="108"/>
              <w:ind w:left="85"/>
              <w:rPr>
                <w:b/>
                <w:sz w:val="14"/>
              </w:rPr>
            </w:pPr>
            <w:r>
              <w:rPr>
                <w:b/>
                <w:color w:val="333333"/>
                <w:spacing w:val="-4"/>
                <w:sz w:val="14"/>
              </w:rPr>
              <w:t>D+20</w:t>
            </w:r>
          </w:p>
          <w:p w14:paraId="38837BEC" w14:textId="77777777" w:rsidR="00275643" w:rsidRDefault="00000000">
            <w:pPr>
              <w:pStyle w:val="TableParagraph"/>
              <w:spacing w:before="69" w:line="357" w:lineRule="auto"/>
              <w:ind w:left="85"/>
              <w:rPr>
                <w:b/>
                <w:sz w:val="14"/>
              </w:rPr>
            </w:pPr>
            <w:r>
              <w:rPr>
                <w:b/>
                <w:color w:val="333333"/>
                <w:spacing w:val="-4"/>
                <w:sz w:val="14"/>
              </w:rPr>
              <w:t>(Jul</w:t>
            </w:r>
            <w:r>
              <w:rPr>
                <w:b/>
                <w:color w:val="333333"/>
                <w:spacing w:val="40"/>
                <w:sz w:val="14"/>
              </w:rPr>
              <w:t xml:space="preserve"> </w:t>
            </w:r>
            <w:r>
              <w:rPr>
                <w:b/>
                <w:color w:val="333333"/>
                <w:spacing w:val="-2"/>
                <w:sz w:val="14"/>
              </w:rPr>
              <w:t>2027)</w:t>
            </w:r>
          </w:p>
        </w:tc>
        <w:tc>
          <w:tcPr>
            <w:tcW w:w="1580" w:type="dxa"/>
          </w:tcPr>
          <w:p w14:paraId="38837BED" w14:textId="77777777" w:rsidR="00275643" w:rsidRPr="007E0F55" w:rsidRDefault="00000000">
            <w:pPr>
              <w:pStyle w:val="TableParagraph"/>
              <w:spacing w:before="108" w:line="350" w:lineRule="auto"/>
              <w:ind w:left="85"/>
              <w:rPr>
                <w:b/>
                <w:sz w:val="14"/>
                <w:lang w:val="es-AR"/>
              </w:rPr>
            </w:pPr>
            <w:r w:rsidRPr="007E0F55">
              <w:rPr>
                <w:color w:val="333333"/>
                <w:sz w:val="14"/>
                <w:lang w:val="es-AR"/>
              </w:rPr>
              <w:t>WO La Paz Sur 4 (4</w:t>
            </w:r>
            <w:r w:rsidRPr="007E0F55">
              <w:rPr>
                <w:color w:val="333333"/>
                <w:spacing w:val="40"/>
                <w:sz w:val="14"/>
                <w:lang w:val="es-AR"/>
              </w:rPr>
              <w:t xml:space="preserve"> </w:t>
            </w:r>
            <w:proofErr w:type="spellStart"/>
            <w:r w:rsidRPr="007E0F55">
              <w:rPr>
                <w:color w:val="333333"/>
                <w:sz w:val="14"/>
                <w:lang w:val="es-AR"/>
              </w:rPr>
              <w:t>wells</w:t>
            </w:r>
            <w:proofErr w:type="spellEnd"/>
            <w:r w:rsidRPr="007E0F55">
              <w:rPr>
                <w:color w:val="333333"/>
                <w:sz w:val="14"/>
                <w:lang w:val="es-AR"/>
              </w:rPr>
              <w:t>)</w:t>
            </w:r>
            <w:r w:rsidRPr="007E0F55">
              <w:rPr>
                <w:color w:val="333333"/>
                <w:spacing w:val="-1"/>
                <w:sz w:val="14"/>
                <w:lang w:val="es-AR"/>
              </w:rPr>
              <w:t xml:space="preserve"> </w:t>
            </w:r>
            <w:r w:rsidRPr="007E0F55">
              <w:rPr>
                <w:color w:val="333333"/>
                <w:sz w:val="14"/>
                <w:lang w:val="es-AR"/>
              </w:rPr>
              <w:t>+</w:t>
            </w:r>
            <w:r w:rsidRPr="007E0F55">
              <w:rPr>
                <w:color w:val="333333"/>
                <w:spacing w:val="-1"/>
                <w:sz w:val="14"/>
                <w:lang w:val="es-AR"/>
              </w:rPr>
              <w:t xml:space="preserve"> </w:t>
            </w:r>
            <w:proofErr w:type="spellStart"/>
            <w:r w:rsidRPr="007E0F55">
              <w:rPr>
                <w:color w:val="333333"/>
                <w:sz w:val="14"/>
                <w:lang w:val="es-AR"/>
              </w:rPr>
              <w:t>Pkg</w:t>
            </w:r>
            <w:proofErr w:type="spellEnd"/>
            <w:r w:rsidRPr="007E0F55">
              <w:rPr>
                <w:color w:val="333333"/>
                <w:spacing w:val="-1"/>
                <w:sz w:val="14"/>
                <w:lang w:val="es-AR"/>
              </w:rPr>
              <w:t xml:space="preserve"> </w:t>
            </w:r>
            <w:r w:rsidRPr="007E0F55">
              <w:rPr>
                <w:color w:val="333333"/>
                <w:sz w:val="14"/>
                <w:lang w:val="es-AR"/>
              </w:rPr>
              <w:t>20</w:t>
            </w:r>
            <w:r w:rsidRPr="007E0F55">
              <w:rPr>
                <w:color w:val="333333"/>
                <w:spacing w:val="-1"/>
                <w:sz w:val="14"/>
                <w:lang w:val="es-AR"/>
              </w:rPr>
              <w:t xml:space="preserve"> </w:t>
            </w:r>
            <w:r w:rsidRPr="007E0F55">
              <w:rPr>
                <w:color w:val="333333"/>
                <w:sz w:val="14"/>
                <w:lang w:val="es-AR"/>
              </w:rPr>
              <w:t>—</w:t>
            </w:r>
            <w:r w:rsidRPr="007E0F55">
              <w:rPr>
                <w:color w:val="333333"/>
                <w:spacing w:val="-1"/>
                <w:sz w:val="14"/>
                <w:lang w:val="es-AR"/>
              </w:rPr>
              <w:t xml:space="preserve"> </w:t>
            </w:r>
            <w:r w:rsidRPr="007E0F55">
              <w:rPr>
                <w:b/>
                <w:color w:val="333333"/>
                <w:sz w:val="14"/>
                <w:lang w:val="es-AR"/>
              </w:rPr>
              <w:t>La</w:t>
            </w:r>
            <w:r w:rsidRPr="007E0F55">
              <w:rPr>
                <w:b/>
                <w:color w:val="333333"/>
                <w:spacing w:val="40"/>
                <w:sz w:val="14"/>
                <w:lang w:val="es-AR"/>
              </w:rPr>
              <w:t xml:space="preserve"> </w:t>
            </w:r>
            <w:r w:rsidRPr="007E0F55">
              <w:rPr>
                <w:b/>
                <w:color w:val="333333"/>
                <w:sz w:val="14"/>
                <w:lang w:val="es-AR"/>
              </w:rPr>
              <w:t>Paz Sur PLATEAU</w:t>
            </w:r>
          </w:p>
        </w:tc>
        <w:tc>
          <w:tcPr>
            <w:tcW w:w="830" w:type="dxa"/>
          </w:tcPr>
          <w:p w14:paraId="38837BEE" w14:textId="77777777" w:rsidR="00275643" w:rsidRPr="007E0F55" w:rsidRDefault="00275643">
            <w:pPr>
              <w:pStyle w:val="TableParagraph"/>
              <w:rPr>
                <w:i/>
                <w:sz w:val="14"/>
                <w:lang w:val="es-AR"/>
              </w:rPr>
            </w:pPr>
          </w:p>
          <w:p w14:paraId="38837BEF" w14:textId="77777777" w:rsidR="00275643" w:rsidRPr="007E0F55" w:rsidRDefault="00275643">
            <w:pPr>
              <w:pStyle w:val="TableParagraph"/>
              <w:spacing w:before="16"/>
              <w:rPr>
                <w:i/>
                <w:sz w:val="14"/>
                <w:lang w:val="es-AR"/>
              </w:rPr>
            </w:pPr>
          </w:p>
          <w:p w14:paraId="38837BF0" w14:textId="77777777" w:rsidR="00275643" w:rsidRDefault="00000000">
            <w:pPr>
              <w:pStyle w:val="TableParagraph"/>
              <w:ind w:right="69"/>
              <w:jc w:val="right"/>
              <w:rPr>
                <w:sz w:val="14"/>
              </w:rPr>
            </w:pPr>
            <w:r>
              <w:rPr>
                <w:color w:val="333333"/>
                <w:spacing w:val="-2"/>
                <w:sz w:val="14"/>
              </w:rPr>
              <w:t>$407K</w:t>
            </w:r>
          </w:p>
        </w:tc>
        <w:tc>
          <w:tcPr>
            <w:tcW w:w="960" w:type="dxa"/>
          </w:tcPr>
          <w:p w14:paraId="38837BF1" w14:textId="77777777" w:rsidR="00275643" w:rsidRDefault="00275643">
            <w:pPr>
              <w:pStyle w:val="TableParagraph"/>
              <w:rPr>
                <w:i/>
                <w:sz w:val="14"/>
              </w:rPr>
            </w:pPr>
          </w:p>
          <w:p w14:paraId="38837BF2" w14:textId="77777777" w:rsidR="00275643" w:rsidRDefault="00275643">
            <w:pPr>
              <w:pStyle w:val="TableParagraph"/>
              <w:spacing w:before="16"/>
              <w:rPr>
                <w:i/>
                <w:sz w:val="14"/>
              </w:rPr>
            </w:pPr>
          </w:p>
          <w:p w14:paraId="38837BF3" w14:textId="77777777" w:rsidR="00275643" w:rsidRDefault="00000000">
            <w:pPr>
              <w:pStyle w:val="TableParagraph"/>
              <w:ind w:right="68"/>
              <w:jc w:val="right"/>
              <w:rPr>
                <w:sz w:val="14"/>
              </w:rPr>
            </w:pPr>
            <w:r>
              <w:rPr>
                <w:color w:val="333333"/>
                <w:spacing w:val="-10"/>
                <w:sz w:val="14"/>
              </w:rPr>
              <w:t>—</w:t>
            </w:r>
          </w:p>
        </w:tc>
        <w:tc>
          <w:tcPr>
            <w:tcW w:w="1110" w:type="dxa"/>
          </w:tcPr>
          <w:p w14:paraId="38837BF4" w14:textId="77777777" w:rsidR="00275643" w:rsidRDefault="00275643">
            <w:pPr>
              <w:pStyle w:val="TableParagraph"/>
              <w:rPr>
                <w:i/>
                <w:sz w:val="14"/>
              </w:rPr>
            </w:pPr>
          </w:p>
          <w:p w14:paraId="38837BF5" w14:textId="77777777" w:rsidR="00275643" w:rsidRDefault="00275643">
            <w:pPr>
              <w:pStyle w:val="TableParagraph"/>
              <w:spacing w:before="16"/>
              <w:rPr>
                <w:i/>
                <w:sz w:val="14"/>
              </w:rPr>
            </w:pPr>
          </w:p>
          <w:p w14:paraId="38837BF6" w14:textId="77777777" w:rsidR="00275643" w:rsidRDefault="00000000">
            <w:pPr>
              <w:pStyle w:val="TableParagraph"/>
              <w:ind w:right="73"/>
              <w:jc w:val="right"/>
              <w:rPr>
                <w:sz w:val="14"/>
              </w:rPr>
            </w:pPr>
            <w:r>
              <w:rPr>
                <w:color w:val="333333"/>
                <w:spacing w:val="-2"/>
                <w:sz w:val="14"/>
              </w:rPr>
              <w:t>$400K</w:t>
            </w:r>
          </w:p>
        </w:tc>
        <w:tc>
          <w:tcPr>
            <w:tcW w:w="1020" w:type="dxa"/>
          </w:tcPr>
          <w:p w14:paraId="38837BF7" w14:textId="77777777" w:rsidR="00275643" w:rsidRDefault="00275643">
            <w:pPr>
              <w:pStyle w:val="TableParagraph"/>
              <w:rPr>
                <w:i/>
                <w:sz w:val="14"/>
              </w:rPr>
            </w:pPr>
          </w:p>
          <w:p w14:paraId="38837BF8" w14:textId="77777777" w:rsidR="00275643" w:rsidRDefault="00275643">
            <w:pPr>
              <w:pStyle w:val="TableParagraph"/>
              <w:spacing w:before="16"/>
              <w:rPr>
                <w:i/>
                <w:sz w:val="14"/>
              </w:rPr>
            </w:pPr>
          </w:p>
          <w:p w14:paraId="38837BF9" w14:textId="77777777" w:rsidR="00275643" w:rsidRDefault="00000000">
            <w:pPr>
              <w:pStyle w:val="TableParagraph"/>
              <w:ind w:right="76"/>
              <w:jc w:val="right"/>
              <w:rPr>
                <w:sz w:val="14"/>
              </w:rPr>
            </w:pPr>
            <w:r>
              <w:rPr>
                <w:color w:val="333333"/>
                <w:spacing w:val="-2"/>
                <w:sz w:val="14"/>
              </w:rPr>
              <w:t>$1.45M</w:t>
            </w:r>
          </w:p>
        </w:tc>
        <w:tc>
          <w:tcPr>
            <w:tcW w:w="740" w:type="dxa"/>
          </w:tcPr>
          <w:p w14:paraId="38837BFA" w14:textId="77777777" w:rsidR="00275643" w:rsidRDefault="00275643">
            <w:pPr>
              <w:pStyle w:val="TableParagraph"/>
              <w:rPr>
                <w:i/>
                <w:sz w:val="14"/>
              </w:rPr>
            </w:pPr>
          </w:p>
          <w:p w14:paraId="38837BFB" w14:textId="77777777" w:rsidR="00275643" w:rsidRDefault="00275643">
            <w:pPr>
              <w:pStyle w:val="TableParagraph"/>
              <w:spacing w:before="16"/>
              <w:rPr>
                <w:i/>
                <w:sz w:val="14"/>
              </w:rPr>
            </w:pPr>
          </w:p>
          <w:p w14:paraId="38837BFC" w14:textId="77777777" w:rsidR="00275643" w:rsidRDefault="00000000">
            <w:pPr>
              <w:pStyle w:val="TableParagraph"/>
              <w:ind w:right="70"/>
              <w:jc w:val="right"/>
              <w:rPr>
                <w:sz w:val="14"/>
              </w:rPr>
            </w:pPr>
            <w:r>
              <w:rPr>
                <w:color w:val="333333"/>
                <w:spacing w:val="-2"/>
                <w:sz w:val="14"/>
              </w:rPr>
              <w:t>$150K</w:t>
            </w:r>
          </w:p>
        </w:tc>
        <w:tc>
          <w:tcPr>
            <w:tcW w:w="960" w:type="dxa"/>
          </w:tcPr>
          <w:p w14:paraId="38837BFD" w14:textId="77777777" w:rsidR="00275643" w:rsidRDefault="00275643">
            <w:pPr>
              <w:pStyle w:val="TableParagraph"/>
              <w:rPr>
                <w:i/>
                <w:sz w:val="14"/>
              </w:rPr>
            </w:pPr>
          </w:p>
          <w:p w14:paraId="38837BFE" w14:textId="77777777" w:rsidR="00275643" w:rsidRDefault="00275643">
            <w:pPr>
              <w:pStyle w:val="TableParagraph"/>
              <w:spacing w:before="16"/>
              <w:rPr>
                <w:i/>
                <w:sz w:val="14"/>
              </w:rPr>
            </w:pPr>
          </w:p>
          <w:p w14:paraId="38837BFF" w14:textId="77777777" w:rsidR="00275643" w:rsidRDefault="00000000">
            <w:pPr>
              <w:pStyle w:val="TableParagraph"/>
              <w:ind w:right="70"/>
              <w:jc w:val="right"/>
              <w:rPr>
                <w:b/>
                <w:sz w:val="14"/>
              </w:rPr>
            </w:pPr>
            <w:r>
              <w:rPr>
                <w:b/>
                <w:color w:val="333333"/>
                <w:spacing w:val="-2"/>
                <w:sz w:val="14"/>
              </w:rPr>
              <w:t>29,191</w:t>
            </w:r>
          </w:p>
        </w:tc>
        <w:tc>
          <w:tcPr>
            <w:tcW w:w="940" w:type="dxa"/>
          </w:tcPr>
          <w:p w14:paraId="38837C00" w14:textId="77777777" w:rsidR="00275643" w:rsidRDefault="00275643">
            <w:pPr>
              <w:pStyle w:val="TableParagraph"/>
              <w:rPr>
                <w:i/>
                <w:sz w:val="14"/>
              </w:rPr>
            </w:pPr>
          </w:p>
          <w:p w14:paraId="38837C01" w14:textId="77777777" w:rsidR="00275643" w:rsidRDefault="00275643">
            <w:pPr>
              <w:pStyle w:val="TableParagraph"/>
              <w:spacing w:before="16"/>
              <w:rPr>
                <w:i/>
                <w:sz w:val="14"/>
              </w:rPr>
            </w:pPr>
          </w:p>
          <w:p w14:paraId="38837C02" w14:textId="77777777" w:rsidR="00275643" w:rsidRDefault="00000000">
            <w:pPr>
              <w:pStyle w:val="TableParagraph"/>
              <w:ind w:right="74"/>
              <w:jc w:val="right"/>
              <w:rPr>
                <w:b/>
                <w:sz w:val="14"/>
              </w:rPr>
            </w:pPr>
            <w:r>
              <w:rPr>
                <w:b/>
                <w:color w:val="333333"/>
                <w:spacing w:val="-2"/>
                <w:sz w:val="14"/>
              </w:rPr>
              <w:t>904,921</w:t>
            </w:r>
          </w:p>
        </w:tc>
        <w:tc>
          <w:tcPr>
            <w:tcW w:w="850" w:type="dxa"/>
          </w:tcPr>
          <w:p w14:paraId="38837C03" w14:textId="77777777" w:rsidR="00275643" w:rsidRDefault="00275643">
            <w:pPr>
              <w:pStyle w:val="TableParagraph"/>
              <w:rPr>
                <w:i/>
                <w:sz w:val="14"/>
              </w:rPr>
            </w:pPr>
          </w:p>
          <w:p w14:paraId="38837C04" w14:textId="77777777" w:rsidR="00275643" w:rsidRDefault="00275643">
            <w:pPr>
              <w:pStyle w:val="TableParagraph"/>
              <w:spacing w:before="16"/>
              <w:rPr>
                <w:i/>
                <w:sz w:val="14"/>
              </w:rPr>
            </w:pPr>
          </w:p>
          <w:p w14:paraId="38837C05" w14:textId="77777777" w:rsidR="00275643" w:rsidRDefault="00000000">
            <w:pPr>
              <w:pStyle w:val="TableParagraph"/>
              <w:ind w:right="73"/>
              <w:jc w:val="right"/>
              <w:rPr>
                <w:b/>
                <w:sz w:val="14"/>
              </w:rPr>
            </w:pPr>
            <w:r>
              <w:rPr>
                <w:b/>
                <w:color w:val="333333"/>
                <w:spacing w:val="-2"/>
                <w:sz w:val="14"/>
              </w:rPr>
              <w:t>$2.407M</w:t>
            </w:r>
          </w:p>
        </w:tc>
      </w:tr>
      <w:tr w:rsidR="00275643" w14:paraId="38837C23" w14:textId="77777777">
        <w:trPr>
          <w:trHeight w:val="850"/>
        </w:trPr>
        <w:tc>
          <w:tcPr>
            <w:tcW w:w="640" w:type="dxa"/>
          </w:tcPr>
          <w:p w14:paraId="38837C07" w14:textId="77777777" w:rsidR="00275643" w:rsidRDefault="00000000">
            <w:pPr>
              <w:pStyle w:val="TableParagraph"/>
              <w:spacing w:before="108"/>
              <w:ind w:left="85"/>
              <w:rPr>
                <w:b/>
                <w:sz w:val="14"/>
              </w:rPr>
            </w:pPr>
            <w:r>
              <w:rPr>
                <w:b/>
                <w:color w:val="333333"/>
                <w:spacing w:val="-4"/>
                <w:sz w:val="14"/>
              </w:rPr>
              <w:t>D+21</w:t>
            </w:r>
          </w:p>
          <w:p w14:paraId="38837C08" w14:textId="77777777" w:rsidR="00275643" w:rsidRDefault="00000000">
            <w:pPr>
              <w:pStyle w:val="TableParagraph"/>
              <w:spacing w:before="69" w:line="343" w:lineRule="auto"/>
              <w:ind w:left="85"/>
              <w:rPr>
                <w:b/>
                <w:sz w:val="14"/>
              </w:rPr>
            </w:pPr>
            <w:r>
              <w:rPr>
                <w:b/>
                <w:color w:val="333333"/>
                <w:spacing w:val="-4"/>
                <w:sz w:val="14"/>
              </w:rPr>
              <w:t>(Jul</w:t>
            </w:r>
            <w:r>
              <w:rPr>
                <w:b/>
                <w:color w:val="333333"/>
                <w:spacing w:val="40"/>
                <w:sz w:val="14"/>
              </w:rPr>
              <w:t xml:space="preserve"> </w:t>
            </w:r>
            <w:r>
              <w:rPr>
                <w:b/>
                <w:color w:val="333333"/>
                <w:spacing w:val="-2"/>
                <w:sz w:val="14"/>
              </w:rPr>
              <w:t>2027)</w:t>
            </w:r>
          </w:p>
        </w:tc>
        <w:tc>
          <w:tcPr>
            <w:tcW w:w="1580" w:type="dxa"/>
          </w:tcPr>
          <w:p w14:paraId="38837C09" w14:textId="77777777" w:rsidR="00275643" w:rsidRDefault="00275643">
            <w:pPr>
              <w:pStyle w:val="TableParagraph"/>
              <w:spacing w:before="57"/>
              <w:rPr>
                <w:i/>
                <w:sz w:val="14"/>
              </w:rPr>
            </w:pPr>
          </w:p>
          <w:p w14:paraId="38837C0A" w14:textId="77777777" w:rsidR="00275643" w:rsidRDefault="00000000">
            <w:pPr>
              <w:pStyle w:val="TableParagraph"/>
              <w:spacing w:line="343" w:lineRule="auto"/>
              <w:ind w:left="85" w:right="83"/>
              <w:rPr>
                <w:sz w:val="14"/>
              </w:rPr>
            </w:pPr>
            <w:r>
              <w:rPr>
                <w:color w:val="333333"/>
                <w:sz w:val="14"/>
              </w:rPr>
              <w:t>WO El Mojan 1 (4</w:t>
            </w:r>
            <w:r>
              <w:rPr>
                <w:color w:val="333333"/>
                <w:spacing w:val="40"/>
                <w:sz w:val="14"/>
              </w:rPr>
              <w:t xml:space="preserve"> </w:t>
            </w:r>
            <w:r>
              <w:rPr>
                <w:color w:val="333333"/>
                <w:sz w:val="14"/>
              </w:rPr>
              <w:t>wells) +</w:t>
            </w:r>
            <w:r>
              <w:rPr>
                <w:color w:val="333333"/>
                <w:spacing w:val="-1"/>
                <w:sz w:val="14"/>
              </w:rPr>
              <w:t xml:space="preserve"> </w:t>
            </w:r>
            <w:r>
              <w:rPr>
                <w:color w:val="333333"/>
                <w:sz w:val="14"/>
              </w:rPr>
              <w:t>Pkg 21</w:t>
            </w:r>
            <w:r>
              <w:rPr>
                <w:color w:val="333333"/>
                <w:spacing w:val="-1"/>
                <w:sz w:val="14"/>
              </w:rPr>
              <w:t xml:space="preserve"> </w:t>
            </w:r>
            <w:r>
              <w:rPr>
                <w:color w:val="333333"/>
                <w:sz w:val="14"/>
              </w:rPr>
              <w:t>Install</w:t>
            </w:r>
          </w:p>
        </w:tc>
        <w:tc>
          <w:tcPr>
            <w:tcW w:w="830" w:type="dxa"/>
          </w:tcPr>
          <w:p w14:paraId="38837C0B" w14:textId="77777777" w:rsidR="00275643" w:rsidRDefault="00275643">
            <w:pPr>
              <w:pStyle w:val="TableParagraph"/>
              <w:rPr>
                <w:i/>
                <w:sz w:val="14"/>
              </w:rPr>
            </w:pPr>
          </w:p>
          <w:p w14:paraId="38837C0C" w14:textId="77777777" w:rsidR="00275643" w:rsidRDefault="00275643">
            <w:pPr>
              <w:pStyle w:val="TableParagraph"/>
              <w:spacing w:before="16"/>
              <w:rPr>
                <w:i/>
                <w:sz w:val="14"/>
              </w:rPr>
            </w:pPr>
          </w:p>
          <w:p w14:paraId="38837C0D" w14:textId="77777777" w:rsidR="00275643" w:rsidRDefault="00000000">
            <w:pPr>
              <w:pStyle w:val="TableParagraph"/>
              <w:ind w:right="69"/>
              <w:jc w:val="right"/>
              <w:rPr>
                <w:sz w:val="14"/>
              </w:rPr>
            </w:pPr>
            <w:r>
              <w:rPr>
                <w:color w:val="333333"/>
                <w:spacing w:val="-2"/>
                <w:sz w:val="14"/>
              </w:rPr>
              <w:t>$407K</w:t>
            </w:r>
          </w:p>
        </w:tc>
        <w:tc>
          <w:tcPr>
            <w:tcW w:w="960" w:type="dxa"/>
          </w:tcPr>
          <w:p w14:paraId="38837C0E" w14:textId="77777777" w:rsidR="00275643" w:rsidRDefault="00275643">
            <w:pPr>
              <w:pStyle w:val="TableParagraph"/>
              <w:rPr>
                <w:i/>
                <w:sz w:val="14"/>
              </w:rPr>
            </w:pPr>
          </w:p>
          <w:p w14:paraId="38837C0F" w14:textId="77777777" w:rsidR="00275643" w:rsidRDefault="00275643">
            <w:pPr>
              <w:pStyle w:val="TableParagraph"/>
              <w:spacing w:before="16"/>
              <w:rPr>
                <w:i/>
                <w:sz w:val="14"/>
              </w:rPr>
            </w:pPr>
          </w:p>
          <w:p w14:paraId="38837C10" w14:textId="77777777" w:rsidR="00275643" w:rsidRDefault="00000000">
            <w:pPr>
              <w:pStyle w:val="TableParagraph"/>
              <w:ind w:right="68"/>
              <w:jc w:val="right"/>
              <w:rPr>
                <w:sz w:val="14"/>
              </w:rPr>
            </w:pPr>
            <w:r>
              <w:rPr>
                <w:color w:val="333333"/>
                <w:spacing w:val="-10"/>
                <w:sz w:val="14"/>
              </w:rPr>
              <w:t>—</w:t>
            </w:r>
          </w:p>
        </w:tc>
        <w:tc>
          <w:tcPr>
            <w:tcW w:w="1110" w:type="dxa"/>
          </w:tcPr>
          <w:p w14:paraId="38837C11" w14:textId="77777777" w:rsidR="00275643" w:rsidRDefault="00275643">
            <w:pPr>
              <w:pStyle w:val="TableParagraph"/>
              <w:rPr>
                <w:i/>
                <w:sz w:val="14"/>
              </w:rPr>
            </w:pPr>
          </w:p>
          <w:p w14:paraId="38837C12" w14:textId="77777777" w:rsidR="00275643" w:rsidRDefault="00275643">
            <w:pPr>
              <w:pStyle w:val="TableParagraph"/>
              <w:spacing w:before="16"/>
              <w:rPr>
                <w:i/>
                <w:sz w:val="14"/>
              </w:rPr>
            </w:pPr>
          </w:p>
          <w:p w14:paraId="38837C13" w14:textId="77777777" w:rsidR="00275643" w:rsidRDefault="00000000">
            <w:pPr>
              <w:pStyle w:val="TableParagraph"/>
              <w:ind w:right="73"/>
              <w:jc w:val="right"/>
              <w:rPr>
                <w:sz w:val="14"/>
              </w:rPr>
            </w:pPr>
            <w:r>
              <w:rPr>
                <w:color w:val="333333"/>
                <w:spacing w:val="-2"/>
                <w:sz w:val="14"/>
              </w:rPr>
              <w:t>$400K</w:t>
            </w:r>
          </w:p>
        </w:tc>
        <w:tc>
          <w:tcPr>
            <w:tcW w:w="1020" w:type="dxa"/>
          </w:tcPr>
          <w:p w14:paraId="38837C14" w14:textId="77777777" w:rsidR="00275643" w:rsidRDefault="00275643">
            <w:pPr>
              <w:pStyle w:val="TableParagraph"/>
              <w:rPr>
                <w:i/>
                <w:sz w:val="14"/>
              </w:rPr>
            </w:pPr>
          </w:p>
          <w:p w14:paraId="38837C15" w14:textId="77777777" w:rsidR="00275643" w:rsidRDefault="00275643">
            <w:pPr>
              <w:pStyle w:val="TableParagraph"/>
              <w:spacing w:before="16"/>
              <w:rPr>
                <w:i/>
                <w:sz w:val="14"/>
              </w:rPr>
            </w:pPr>
          </w:p>
          <w:p w14:paraId="38837C16" w14:textId="77777777" w:rsidR="00275643" w:rsidRDefault="00000000">
            <w:pPr>
              <w:pStyle w:val="TableParagraph"/>
              <w:ind w:right="76"/>
              <w:jc w:val="right"/>
              <w:rPr>
                <w:sz w:val="14"/>
              </w:rPr>
            </w:pPr>
            <w:r>
              <w:rPr>
                <w:color w:val="333333"/>
                <w:spacing w:val="-2"/>
                <w:sz w:val="14"/>
              </w:rPr>
              <w:t>$1.45M</w:t>
            </w:r>
          </w:p>
        </w:tc>
        <w:tc>
          <w:tcPr>
            <w:tcW w:w="740" w:type="dxa"/>
          </w:tcPr>
          <w:p w14:paraId="38837C17" w14:textId="77777777" w:rsidR="00275643" w:rsidRDefault="00275643">
            <w:pPr>
              <w:pStyle w:val="TableParagraph"/>
              <w:rPr>
                <w:i/>
                <w:sz w:val="14"/>
              </w:rPr>
            </w:pPr>
          </w:p>
          <w:p w14:paraId="38837C18" w14:textId="77777777" w:rsidR="00275643" w:rsidRDefault="00275643">
            <w:pPr>
              <w:pStyle w:val="TableParagraph"/>
              <w:spacing w:before="16"/>
              <w:rPr>
                <w:i/>
                <w:sz w:val="14"/>
              </w:rPr>
            </w:pPr>
          </w:p>
          <w:p w14:paraId="38837C19" w14:textId="77777777" w:rsidR="00275643" w:rsidRDefault="00000000">
            <w:pPr>
              <w:pStyle w:val="TableParagraph"/>
              <w:ind w:right="70"/>
              <w:jc w:val="right"/>
              <w:rPr>
                <w:sz w:val="14"/>
              </w:rPr>
            </w:pPr>
            <w:r>
              <w:rPr>
                <w:color w:val="333333"/>
                <w:spacing w:val="-2"/>
                <w:sz w:val="14"/>
              </w:rPr>
              <w:t>$150K</w:t>
            </w:r>
          </w:p>
        </w:tc>
        <w:tc>
          <w:tcPr>
            <w:tcW w:w="960" w:type="dxa"/>
          </w:tcPr>
          <w:p w14:paraId="38837C1A" w14:textId="77777777" w:rsidR="00275643" w:rsidRDefault="00275643">
            <w:pPr>
              <w:pStyle w:val="TableParagraph"/>
              <w:rPr>
                <w:i/>
                <w:sz w:val="14"/>
              </w:rPr>
            </w:pPr>
          </w:p>
          <w:p w14:paraId="38837C1B" w14:textId="77777777" w:rsidR="00275643" w:rsidRDefault="00275643">
            <w:pPr>
              <w:pStyle w:val="TableParagraph"/>
              <w:spacing w:before="16"/>
              <w:rPr>
                <w:i/>
                <w:sz w:val="14"/>
              </w:rPr>
            </w:pPr>
          </w:p>
          <w:p w14:paraId="38837C1C" w14:textId="77777777" w:rsidR="00275643" w:rsidRDefault="00000000">
            <w:pPr>
              <w:pStyle w:val="TableParagraph"/>
              <w:ind w:right="70"/>
              <w:jc w:val="right"/>
              <w:rPr>
                <w:b/>
                <w:sz w:val="14"/>
              </w:rPr>
            </w:pPr>
            <w:r>
              <w:rPr>
                <w:b/>
                <w:color w:val="333333"/>
                <w:spacing w:val="-2"/>
                <w:sz w:val="14"/>
              </w:rPr>
              <w:t>31,191</w:t>
            </w:r>
          </w:p>
        </w:tc>
        <w:tc>
          <w:tcPr>
            <w:tcW w:w="940" w:type="dxa"/>
          </w:tcPr>
          <w:p w14:paraId="38837C1D" w14:textId="77777777" w:rsidR="00275643" w:rsidRDefault="00275643">
            <w:pPr>
              <w:pStyle w:val="TableParagraph"/>
              <w:rPr>
                <w:i/>
                <w:sz w:val="14"/>
              </w:rPr>
            </w:pPr>
          </w:p>
          <w:p w14:paraId="38837C1E" w14:textId="77777777" w:rsidR="00275643" w:rsidRDefault="00275643">
            <w:pPr>
              <w:pStyle w:val="TableParagraph"/>
              <w:spacing w:before="16"/>
              <w:rPr>
                <w:i/>
                <w:sz w:val="14"/>
              </w:rPr>
            </w:pPr>
          </w:p>
          <w:p w14:paraId="38837C1F" w14:textId="77777777" w:rsidR="00275643" w:rsidRDefault="00000000">
            <w:pPr>
              <w:pStyle w:val="TableParagraph"/>
              <w:ind w:right="74"/>
              <w:jc w:val="right"/>
              <w:rPr>
                <w:b/>
                <w:sz w:val="14"/>
              </w:rPr>
            </w:pPr>
            <w:r>
              <w:rPr>
                <w:b/>
                <w:color w:val="333333"/>
                <w:spacing w:val="-2"/>
                <w:sz w:val="14"/>
              </w:rPr>
              <w:t>966,921</w:t>
            </w:r>
          </w:p>
        </w:tc>
        <w:tc>
          <w:tcPr>
            <w:tcW w:w="850" w:type="dxa"/>
          </w:tcPr>
          <w:p w14:paraId="38837C20" w14:textId="77777777" w:rsidR="00275643" w:rsidRDefault="00275643">
            <w:pPr>
              <w:pStyle w:val="TableParagraph"/>
              <w:rPr>
                <w:i/>
                <w:sz w:val="14"/>
              </w:rPr>
            </w:pPr>
          </w:p>
          <w:p w14:paraId="38837C21" w14:textId="77777777" w:rsidR="00275643" w:rsidRDefault="00275643">
            <w:pPr>
              <w:pStyle w:val="TableParagraph"/>
              <w:spacing w:before="16"/>
              <w:rPr>
                <w:i/>
                <w:sz w:val="14"/>
              </w:rPr>
            </w:pPr>
          </w:p>
          <w:p w14:paraId="38837C22" w14:textId="77777777" w:rsidR="00275643" w:rsidRDefault="00000000">
            <w:pPr>
              <w:pStyle w:val="TableParagraph"/>
              <w:ind w:right="73"/>
              <w:jc w:val="right"/>
              <w:rPr>
                <w:b/>
                <w:sz w:val="14"/>
              </w:rPr>
            </w:pPr>
            <w:r>
              <w:rPr>
                <w:b/>
                <w:color w:val="333333"/>
                <w:spacing w:val="-2"/>
                <w:sz w:val="14"/>
              </w:rPr>
              <w:t>$2.407M</w:t>
            </w:r>
          </w:p>
        </w:tc>
      </w:tr>
      <w:tr w:rsidR="00275643" w14:paraId="38837C40" w14:textId="77777777">
        <w:trPr>
          <w:trHeight w:val="850"/>
        </w:trPr>
        <w:tc>
          <w:tcPr>
            <w:tcW w:w="640" w:type="dxa"/>
          </w:tcPr>
          <w:p w14:paraId="38837C24" w14:textId="77777777" w:rsidR="00275643" w:rsidRDefault="00000000">
            <w:pPr>
              <w:pStyle w:val="TableParagraph"/>
              <w:spacing w:before="108"/>
              <w:ind w:left="85"/>
              <w:rPr>
                <w:b/>
                <w:sz w:val="14"/>
              </w:rPr>
            </w:pPr>
            <w:r>
              <w:rPr>
                <w:b/>
                <w:color w:val="333333"/>
                <w:spacing w:val="-4"/>
                <w:sz w:val="14"/>
              </w:rPr>
              <w:t>D+22</w:t>
            </w:r>
          </w:p>
          <w:p w14:paraId="38837C25" w14:textId="77777777" w:rsidR="00275643" w:rsidRDefault="00000000">
            <w:pPr>
              <w:pStyle w:val="TableParagraph"/>
              <w:spacing w:before="69" w:line="343" w:lineRule="auto"/>
              <w:ind w:left="85"/>
              <w:rPr>
                <w:b/>
                <w:sz w:val="14"/>
              </w:rPr>
            </w:pPr>
            <w:r>
              <w:rPr>
                <w:b/>
                <w:color w:val="333333"/>
                <w:spacing w:val="-4"/>
                <w:sz w:val="14"/>
              </w:rPr>
              <w:t>(Aug</w:t>
            </w:r>
            <w:r>
              <w:rPr>
                <w:b/>
                <w:color w:val="333333"/>
                <w:spacing w:val="40"/>
                <w:sz w:val="14"/>
              </w:rPr>
              <w:t xml:space="preserve"> </w:t>
            </w:r>
            <w:r>
              <w:rPr>
                <w:b/>
                <w:color w:val="333333"/>
                <w:spacing w:val="-2"/>
                <w:sz w:val="14"/>
              </w:rPr>
              <w:t>2027)</w:t>
            </w:r>
          </w:p>
        </w:tc>
        <w:tc>
          <w:tcPr>
            <w:tcW w:w="1580" w:type="dxa"/>
          </w:tcPr>
          <w:p w14:paraId="38837C26" w14:textId="77777777" w:rsidR="00275643" w:rsidRDefault="00275643">
            <w:pPr>
              <w:pStyle w:val="TableParagraph"/>
              <w:spacing w:before="57"/>
              <w:rPr>
                <w:i/>
                <w:sz w:val="14"/>
              </w:rPr>
            </w:pPr>
          </w:p>
          <w:p w14:paraId="38837C27" w14:textId="77777777" w:rsidR="00275643" w:rsidRDefault="00000000">
            <w:pPr>
              <w:pStyle w:val="TableParagraph"/>
              <w:spacing w:line="343" w:lineRule="auto"/>
              <w:ind w:left="85" w:right="83"/>
              <w:rPr>
                <w:sz w:val="14"/>
              </w:rPr>
            </w:pPr>
            <w:r>
              <w:rPr>
                <w:color w:val="333333"/>
                <w:sz w:val="14"/>
              </w:rPr>
              <w:t>WO El Mojan 2 (4</w:t>
            </w:r>
            <w:r>
              <w:rPr>
                <w:color w:val="333333"/>
                <w:spacing w:val="40"/>
                <w:sz w:val="14"/>
              </w:rPr>
              <w:t xml:space="preserve"> </w:t>
            </w:r>
            <w:r>
              <w:rPr>
                <w:color w:val="333333"/>
                <w:sz w:val="14"/>
              </w:rPr>
              <w:t>wells) +</w:t>
            </w:r>
            <w:r>
              <w:rPr>
                <w:color w:val="333333"/>
                <w:spacing w:val="-1"/>
                <w:sz w:val="14"/>
              </w:rPr>
              <w:t xml:space="preserve"> </w:t>
            </w:r>
            <w:r>
              <w:rPr>
                <w:color w:val="333333"/>
                <w:sz w:val="14"/>
              </w:rPr>
              <w:t>Pkg 22</w:t>
            </w:r>
            <w:r>
              <w:rPr>
                <w:color w:val="333333"/>
                <w:spacing w:val="-1"/>
                <w:sz w:val="14"/>
              </w:rPr>
              <w:t xml:space="preserve"> </w:t>
            </w:r>
            <w:r>
              <w:rPr>
                <w:color w:val="333333"/>
                <w:sz w:val="14"/>
              </w:rPr>
              <w:t>Install</w:t>
            </w:r>
          </w:p>
        </w:tc>
        <w:tc>
          <w:tcPr>
            <w:tcW w:w="830" w:type="dxa"/>
          </w:tcPr>
          <w:p w14:paraId="38837C28" w14:textId="77777777" w:rsidR="00275643" w:rsidRDefault="00275643">
            <w:pPr>
              <w:pStyle w:val="TableParagraph"/>
              <w:rPr>
                <w:i/>
                <w:sz w:val="14"/>
              </w:rPr>
            </w:pPr>
          </w:p>
          <w:p w14:paraId="38837C29" w14:textId="77777777" w:rsidR="00275643" w:rsidRDefault="00275643">
            <w:pPr>
              <w:pStyle w:val="TableParagraph"/>
              <w:spacing w:before="16"/>
              <w:rPr>
                <w:i/>
                <w:sz w:val="14"/>
              </w:rPr>
            </w:pPr>
          </w:p>
          <w:p w14:paraId="38837C2A" w14:textId="77777777" w:rsidR="00275643" w:rsidRDefault="00000000">
            <w:pPr>
              <w:pStyle w:val="TableParagraph"/>
              <w:ind w:right="69"/>
              <w:jc w:val="right"/>
              <w:rPr>
                <w:sz w:val="14"/>
              </w:rPr>
            </w:pPr>
            <w:r>
              <w:rPr>
                <w:color w:val="333333"/>
                <w:spacing w:val="-2"/>
                <w:sz w:val="14"/>
              </w:rPr>
              <w:t>$407K</w:t>
            </w:r>
          </w:p>
        </w:tc>
        <w:tc>
          <w:tcPr>
            <w:tcW w:w="960" w:type="dxa"/>
          </w:tcPr>
          <w:p w14:paraId="38837C2B" w14:textId="77777777" w:rsidR="00275643" w:rsidRDefault="00275643">
            <w:pPr>
              <w:pStyle w:val="TableParagraph"/>
              <w:rPr>
                <w:i/>
                <w:sz w:val="14"/>
              </w:rPr>
            </w:pPr>
          </w:p>
          <w:p w14:paraId="38837C2C" w14:textId="77777777" w:rsidR="00275643" w:rsidRDefault="00275643">
            <w:pPr>
              <w:pStyle w:val="TableParagraph"/>
              <w:spacing w:before="16"/>
              <w:rPr>
                <w:i/>
                <w:sz w:val="14"/>
              </w:rPr>
            </w:pPr>
          </w:p>
          <w:p w14:paraId="38837C2D" w14:textId="77777777" w:rsidR="00275643" w:rsidRDefault="00000000">
            <w:pPr>
              <w:pStyle w:val="TableParagraph"/>
              <w:ind w:right="68"/>
              <w:jc w:val="right"/>
              <w:rPr>
                <w:sz w:val="14"/>
              </w:rPr>
            </w:pPr>
            <w:r>
              <w:rPr>
                <w:color w:val="333333"/>
                <w:spacing w:val="-10"/>
                <w:sz w:val="14"/>
              </w:rPr>
              <w:t>—</w:t>
            </w:r>
          </w:p>
        </w:tc>
        <w:tc>
          <w:tcPr>
            <w:tcW w:w="1110" w:type="dxa"/>
          </w:tcPr>
          <w:p w14:paraId="38837C2E" w14:textId="77777777" w:rsidR="00275643" w:rsidRDefault="00275643">
            <w:pPr>
              <w:pStyle w:val="TableParagraph"/>
              <w:rPr>
                <w:i/>
                <w:sz w:val="14"/>
              </w:rPr>
            </w:pPr>
          </w:p>
          <w:p w14:paraId="38837C2F" w14:textId="77777777" w:rsidR="00275643" w:rsidRDefault="00275643">
            <w:pPr>
              <w:pStyle w:val="TableParagraph"/>
              <w:spacing w:before="16"/>
              <w:rPr>
                <w:i/>
                <w:sz w:val="14"/>
              </w:rPr>
            </w:pPr>
          </w:p>
          <w:p w14:paraId="38837C30" w14:textId="77777777" w:rsidR="00275643" w:rsidRDefault="00000000">
            <w:pPr>
              <w:pStyle w:val="TableParagraph"/>
              <w:ind w:right="73"/>
              <w:jc w:val="right"/>
              <w:rPr>
                <w:sz w:val="14"/>
              </w:rPr>
            </w:pPr>
            <w:r>
              <w:rPr>
                <w:color w:val="333333"/>
                <w:spacing w:val="-2"/>
                <w:sz w:val="14"/>
              </w:rPr>
              <w:t>$400K</w:t>
            </w:r>
          </w:p>
        </w:tc>
        <w:tc>
          <w:tcPr>
            <w:tcW w:w="1020" w:type="dxa"/>
          </w:tcPr>
          <w:p w14:paraId="38837C31" w14:textId="77777777" w:rsidR="00275643" w:rsidRDefault="00275643">
            <w:pPr>
              <w:pStyle w:val="TableParagraph"/>
              <w:rPr>
                <w:i/>
                <w:sz w:val="14"/>
              </w:rPr>
            </w:pPr>
          </w:p>
          <w:p w14:paraId="38837C32" w14:textId="77777777" w:rsidR="00275643" w:rsidRDefault="00275643">
            <w:pPr>
              <w:pStyle w:val="TableParagraph"/>
              <w:spacing w:before="16"/>
              <w:rPr>
                <w:i/>
                <w:sz w:val="14"/>
              </w:rPr>
            </w:pPr>
          </w:p>
          <w:p w14:paraId="38837C33" w14:textId="77777777" w:rsidR="00275643" w:rsidRDefault="00000000">
            <w:pPr>
              <w:pStyle w:val="TableParagraph"/>
              <w:ind w:right="76"/>
              <w:jc w:val="right"/>
              <w:rPr>
                <w:sz w:val="14"/>
              </w:rPr>
            </w:pPr>
            <w:r>
              <w:rPr>
                <w:color w:val="333333"/>
                <w:spacing w:val="-2"/>
                <w:sz w:val="14"/>
              </w:rPr>
              <w:t>$1.45M</w:t>
            </w:r>
          </w:p>
        </w:tc>
        <w:tc>
          <w:tcPr>
            <w:tcW w:w="740" w:type="dxa"/>
          </w:tcPr>
          <w:p w14:paraId="38837C34" w14:textId="77777777" w:rsidR="00275643" w:rsidRDefault="00275643">
            <w:pPr>
              <w:pStyle w:val="TableParagraph"/>
              <w:rPr>
                <w:i/>
                <w:sz w:val="14"/>
              </w:rPr>
            </w:pPr>
          </w:p>
          <w:p w14:paraId="38837C35" w14:textId="77777777" w:rsidR="00275643" w:rsidRDefault="00275643">
            <w:pPr>
              <w:pStyle w:val="TableParagraph"/>
              <w:spacing w:before="16"/>
              <w:rPr>
                <w:i/>
                <w:sz w:val="14"/>
              </w:rPr>
            </w:pPr>
          </w:p>
          <w:p w14:paraId="38837C36" w14:textId="77777777" w:rsidR="00275643" w:rsidRDefault="00000000">
            <w:pPr>
              <w:pStyle w:val="TableParagraph"/>
              <w:ind w:right="70"/>
              <w:jc w:val="right"/>
              <w:rPr>
                <w:sz w:val="14"/>
              </w:rPr>
            </w:pPr>
            <w:r>
              <w:rPr>
                <w:color w:val="333333"/>
                <w:spacing w:val="-2"/>
                <w:sz w:val="14"/>
              </w:rPr>
              <w:t>$150K</w:t>
            </w:r>
          </w:p>
        </w:tc>
        <w:tc>
          <w:tcPr>
            <w:tcW w:w="960" w:type="dxa"/>
          </w:tcPr>
          <w:p w14:paraId="38837C37" w14:textId="77777777" w:rsidR="00275643" w:rsidRDefault="00275643">
            <w:pPr>
              <w:pStyle w:val="TableParagraph"/>
              <w:rPr>
                <w:i/>
                <w:sz w:val="14"/>
              </w:rPr>
            </w:pPr>
          </w:p>
          <w:p w14:paraId="38837C38" w14:textId="77777777" w:rsidR="00275643" w:rsidRDefault="00275643">
            <w:pPr>
              <w:pStyle w:val="TableParagraph"/>
              <w:spacing w:before="16"/>
              <w:rPr>
                <w:i/>
                <w:sz w:val="14"/>
              </w:rPr>
            </w:pPr>
          </w:p>
          <w:p w14:paraId="38837C39" w14:textId="77777777" w:rsidR="00275643" w:rsidRDefault="00000000">
            <w:pPr>
              <w:pStyle w:val="TableParagraph"/>
              <w:ind w:right="70"/>
              <w:jc w:val="right"/>
              <w:rPr>
                <w:b/>
                <w:sz w:val="14"/>
              </w:rPr>
            </w:pPr>
            <w:r>
              <w:rPr>
                <w:b/>
                <w:color w:val="333333"/>
                <w:spacing w:val="-2"/>
                <w:sz w:val="14"/>
              </w:rPr>
              <w:t>33,191</w:t>
            </w:r>
          </w:p>
        </w:tc>
        <w:tc>
          <w:tcPr>
            <w:tcW w:w="940" w:type="dxa"/>
          </w:tcPr>
          <w:p w14:paraId="38837C3A" w14:textId="77777777" w:rsidR="00275643" w:rsidRDefault="00275643">
            <w:pPr>
              <w:pStyle w:val="TableParagraph"/>
              <w:rPr>
                <w:i/>
                <w:sz w:val="14"/>
              </w:rPr>
            </w:pPr>
          </w:p>
          <w:p w14:paraId="38837C3B" w14:textId="77777777" w:rsidR="00275643" w:rsidRDefault="00275643">
            <w:pPr>
              <w:pStyle w:val="TableParagraph"/>
              <w:spacing w:before="16"/>
              <w:rPr>
                <w:i/>
                <w:sz w:val="14"/>
              </w:rPr>
            </w:pPr>
          </w:p>
          <w:p w14:paraId="38837C3C" w14:textId="77777777" w:rsidR="00275643" w:rsidRDefault="00000000">
            <w:pPr>
              <w:pStyle w:val="TableParagraph"/>
              <w:ind w:right="74"/>
              <w:jc w:val="right"/>
              <w:rPr>
                <w:b/>
                <w:sz w:val="14"/>
              </w:rPr>
            </w:pPr>
            <w:r>
              <w:rPr>
                <w:b/>
                <w:color w:val="333333"/>
                <w:spacing w:val="-2"/>
                <w:sz w:val="14"/>
              </w:rPr>
              <w:t>1,028,921</w:t>
            </w:r>
          </w:p>
        </w:tc>
        <w:tc>
          <w:tcPr>
            <w:tcW w:w="850" w:type="dxa"/>
          </w:tcPr>
          <w:p w14:paraId="38837C3D" w14:textId="77777777" w:rsidR="00275643" w:rsidRDefault="00275643">
            <w:pPr>
              <w:pStyle w:val="TableParagraph"/>
              <w:rPr>
                <w:i/>
                <w:sz w:val="14"/>
              </w:rPr>
            </w:pPr>
          </w:p>
          <w:p w14:paraId="38837C3E" w14:textId="77777777" w:rsidR="00275643" w:rsidRDefault="00275643">
            <w:pPr>
              <w:pStyle w:val="TableParagraph"/>
              <w:spacing w:before="16"/>
              <w:rPr>
                <w:i/>
                <w:sz w:val="14"/>
              </w:rPr>
            </w:pPr>
          </w:p>
          <w:p w14:paraId="38837C3F" w14:textId="77777777" w:rsidR="00275643" w:rsidRDefault="00000000">
            <w:pPr>
              <w:pStyle w:val="TableParagraph"/>
              <w:ind w:right="73"/>
              <w:jc w:val="right"/>
              <w:rPr>
                <w:b/>
                <w:sz w:val="14"/>
              </w:rPr>
            </w:pPr>
            <w:r>
              <w:rPr>
                <w:b/>
                <w:color w:val="333333"/>
                <w:spacing w:val="-2"/>
                <w:sz w:val="14"/>
              </w:rPr>
              <w:t>$2.407M</w:t>
            </w:r>
          </w:p>
        </w:tc>
      </w:tr>
      <w:tr w:rsidR="00275643" w14:paraId="38837C5D" w14:textId="77777777">
        <w:trPr>
          <w:trHeight w:val="850"/>
        </w:trPr>
        <w:tc>
          <w:tcPr>
            <w:tcW w:w="640" w:type="dxa"/>
          </w:tcPr>
          <w:p w14:paraId="38837C41" w14:textId="77777777" w:rsidR="00275643" w:rsidRDefault="00000000">
            <w:pPr>
              <w:pStyle w:val="TableParagraph"/>
              <w:spacing w:before="108"/>
              <w:ind w:left="85"/>
              <w:rPr>
                <w:b/>
                <w:sz w:val="14"/>
              </w:rPr>
            </w:pPr>
            <w:r>
              <w:rPr>
                <w:b/>
                <w:color w:val="333333"/>
                <w:spacing w:val="-4"/>
                <w:sz w:val="14"/>
              </w:rPr>
              <w:t>D+23</w:t>
            </w:r>
          </w:p>
          <w:p w14:paraId="38837C42" w14:textId="77777777" w:rsidR="00275643" w:rsidRDefault="00000000">
            <w:pPr>
              <w:pStyle w:val="TableParagraph"/>
              <w:spacing w:before="69" w:line="343" w:lineRule="auto"/>
              <w:ind w:left="85"/>
              <w:rPr>
                <w:b/>
                <w:sz w:val="14"/>
              </w:rPr>
            </w:pPr>
            <w:r>
              <w:rPr>
                <w:b/>
                <w:color w:val="333333"/>
                <w:spacing w:val="-4"/>
                <w:sz w:val="14"/>
              </w:rPr>
              <w:t>(Aug</w:t>
            </w:r>
            <w:r>
              <w:rPr>
                <w:b/>
                <w:color w:val="333333"/>
                <w:spacing w:val="40"/>
                <w:sz w:val="14"/>
              </w:rPr>
              <w:t xml:space="preserve"> </w:t>
            </w:r>
            <w:r>
              <w:rPr>
                <w:b/>
                <w:color w:val="333333"/>
                <w:spacing w:val="-2"/>
                <w:sz w:val="14"/>
              </w:rPr>
              <w:t>2027)</w:t>
            </w:r>
          </w:p>
        </w:tc>
        <w:tc>
          <w:tcPr>
            <w:tcW w:w="1580" w:type="dxa"/>
          </w:tcPr>
          <w:p w14:paraId="38837C43" w14:textId="77777777" w:rsidR="00275643" w:rsidRDefault="00275643">
            <w:pPr>
              <w:pStyle w:val="TableParagraph"/>
              <w:spacing w:before="57"/>
              <w:rPr>
                <w:i/>
                <w:sz w:val="14"/>
              </w:rPr>
            </w:pPr>
          </w:p>
          <w:p w14:paraId="38837C44" w14:textId="77777777" w:rsidR="00275643" w:rsidRDefault="00000000">
            <w:pPr>
              <w:pStyle w:val="TableParagraph"/>
              <w:spacing w:line="343" w:lineRule="auto"/>
              <w:ind w:left="85" w:right="83"/>
              <w:rPr>
                <w:sz w:val="14"/>
              </w:rPr>
            </w:pPr>
            <w:r>
              <w:rPr>
                <w:color w:val="333333"/>
                <w:sz w:val="14"/>
              </w:rPr>
              <w:t>WO El Mojan 3 (4</w:t>
            </w:r>
            <w:r>
              <w:rPr>
                <w:color w:val="333333"/>
                <w:spacing w:val="40"/>
                <w:sz w:val="14"/>
              </w:rPr>
              <w:t xml:space="preserve"> </w:t>
            </w:r>
            <w:r>
              <w:rPr>
                <w:color w:val="333333"/>
                <w:sz w:val="14"/>
              </w:rPr>
              <w:t>wells) +</w:t>
            </w:r>
            <w:r>
              <w:rPr>
                <w:color w:val="333333"/>
                <w:spacing w:val="-1"/>
                <w:sz w:val="14"/>
              </w:rPr>
              <w:t xml:space="preserve"> </w:t>
            </w:r>
            <w:r>
              <w:rPr>
                <w:color w:val="333333"/>
                <w:sz w:val="14"/>
              </w:rPr>
              <w:t>Pkg 23</w:t>
            </w:r>
            <w:r>
              <w:rPr>
                <w:color w:val="333333"/>
                <w:spacing w:val="-1"/>
                <w:sz w:val="14"/>
              </w:rPr>
              <w:t xml:space="preserve"> </w:t>
            </w:r>
            <w:r>
              <w:rPr>
                <w:color w:val="333333"/>
                <w:sz w:val="14"/>
              </w:rPr>
              <w:t>Install</w:t>
            </w:r>
          </w:p>
        </w:tc>
        <w:tc>
          <w:tcPr>
            <w:tcW w:w="830" w:type="dxa"/>
          </w:tcPr>
          <w:p w14:paraId="38837C45" w14:textId="77777777" w:rsidR="00275643" w:rsidRDefault="00275643">
            <w:pPr>
              <w:pStyle w:val="TableParagraph"/>
              <w:rPr>
                <w:i/>
                <w:sz w:val="14"/>
              </w:rPr>
            </w:pPr>
          </w:p>
          <w:p w14:paraId="38837C46" w14:textId="77777777" w:rsidR="00275643" w:rsidRDefault="00275643">
            <w:pPr>
              <w:pStyle w:val="TableParagraph"/>
              <w:spacing w:before="16"/>
              <w:rPr>
                <w:i/>
                <w:sz w:val="14"/>
              </w:rPr>
            </w:pPr>
          </w:p>
          <w:p w14:paraId="38837C47" w14:textId="77777777" w:rsidR="00275643" w:rsidRDefault="00000000">
            <w:pPr>
              <w:pStyle w:val="TableParagraph"/>
              <w:ind w:right="69"/>
              <w:jc w:val="right"/>
              <w:rPr>
                <w:sz w:val="14"/>
              </w:rPr>
            </w:pPr>
            <w:r>
              <w:rPr>
                <w:color w:val="333333"/>
                <w:spacing w:val="-2"/>
                <w:sz w:val="14"/>
              </w:rPr>
              <w:t>$407K</w:t>
            </w:r>
          </w:p>
        </w:tc>
        <w:tc>
          <w:tcPr>
            <w:tcW w:w="960" w:type="dxa"/>
          </w:tcPr>
          <w:p w14:paraId="38837C48" w14:textId="77777777" w:rsidR="00275643" w:rsidRDefault="00275643">
            <w:pPr>
              <w:pStyle w:val="TableParagraph"/>
              <w:rPr>
                <w:i/>
                <w:sz w:val="14"/>
              </w:rPr>
            </w:pPr>
          </w:p>
          <w:p w14:paraId="38837C49" w14:textId="77777777" w:rsidR="00275643" w:rsidRDefault="00275643">
            <w:pPr>
              <w:pStyle w:val="TableParagraph"/>
              <w:spacing w:before="16"/>
              <w:rPr>
                <w:i/>
                <w:sz w:val="14"/>
              </w:rPr>
            </w:pPr>
          </w:p>
          <w:p w14:paraId="38837C4A" w14:textId="77777777" w:rsidR="00275643" w:rsidRDefault="00000000">
            <w:pPr>
              <w:pStyle w:val="TableParagraph"/>
              <w:ind w:right="68"/>
              <w:jc w:val="right"/>
              <w:rPr>
                <w:sz w:val="14"/>
              </w:rPr>
            </w:pPr>
            <w:r>
              <w:rPr>
                <w:color w:val="333333"/>
                <w:spacing w:val="-10"/>
                <w:sz w:val="14"/>
              </w:rPr>
              <w:t>—</w:t>
            </w:r>
          </w:p>
        </w:tc>
        <w:tc>
          <w:tcPr>
            <w:tcW w:w="1110" w:type="dxa"/>
          </w:tcPr>
          <w:p w14:paraId="38837C4B" w14:textId="77777777" w:rsidR="00275643" w:rsidRDefault="00275643">
            <w:pPr>
              <w:pStyle w:val="TableParagraph"/>
              <w:rPr>
                <w:i/>
                <w:sz w:val="14"/>
              </w:rPr>
            </w:pPr>
          </w:p>
          <w:p w14:paraId="38837C4C" w14:textId="77777777" w:rsidR="00275643" w:rsidRDefault="00275643">
            <w:pPr>
              <w:pStyle w:val="TableParagraph"/>
              <w:spacing w:before="16"/>
              <w:rPr>
                <w:i/>
                <w:sz w:val="14"/>
              </w:rPr>
            </w:pPr>
          </w:p>
          <w:p w14:paraId="38837C4D" w14:textId="77777777" w:rsidR="00275643" w:rsidRDefault="00000000">
            <w:pPr>
              <w:pStyle w:val="TableParagraph"/>
              <w:ind w:right="73"/>
              <w:jc w:val="right"/>
              <w:rPr>
                <w:sz w:val="14"/>
              </w:rPr>
            </w:pPr>
            <w:r>
              <w:rPr>
                <w:color w:val="333333"/>
                <w:spacing w:val="-2"/>
                <w:sz w:val="14"/>
              </w:rPr>
              <w:t>$400K</w:t>
            </w:r>
          </w:p>
        </w:tc>
        <w:tc>
          <w:tcPr>
            <w:tcW w:w="1020" w:type="dxa"/>
          </w:tcPr>
          <w:p w14:paraId="38837C4E" w14:textId="77777777" w:rsidR="00275643" w:rsidRDefault="00275643">
            <w:pPr>
              <w:pStyle w:val="TableParagraph"/>
              <w:rPr>
                <w:i/>
                <w:sz w:val="14"/>
              </w:rPr>
            </w:pPr>
          </w:p>
          <w:p w14:paraId="38837C4F" w14:textId="77777777" w:rsidR="00275643" w:rsidRDefault="00275643">
            <w:pPr>
              <w:pStyle w:val="TableParagraph"/>
              <w:spacing w:before="16"/>
              <w:rPr>
                <w:i/>
                <w:sz w:val="14"/>
              </w:rPr>
            </w:pPr>
          </w:p>
          <w:p w14:paraId="38837C50" w14:textId="77777777" w:rsidR="00275643" w:rsidRDefault="00000000">
            <w:pPr>
              <w:pStyle w:val="TableParagraph"/>
              <w:ind w:right="76"/>
              <w:jc w:val="right"/>
              <w:rPr>
                <w:sz w:val="14"/>
              </w:rPr>
            </w:pPr>
            <w:r>
              <w:rPr>
                <w:color w:val="333333"/>
                <w:spacing w:val="-2"/>
                <w:sz w:val="14"/>
              </w:rPr>
              <w:t>$1.45M</w:t>
            </w:r>
          </w:p>
        </w:tc>
        <w:tc>
          <w:tcPr>
            <w:tcW w:w="740" w:type="dxa"/>
          </w:tcPr>
          <w:p w14:paraId="38837C51" w14:textId="77777777" w:rsidR="00275643" w:rsidRDefault="00275643">
            <w:pPr>
              <w:pStyle w:val="TableParagraph"/>
              <w:rPr>
                <w:i/>
                <w:sz w:val="14"/>
              </w:rPr>
            </w:pPr>
          </w:p>
          <w:p w14:paraId="38837C52" w14:textId="77777777" w:rsidR="00275643" w:rsidRDefault="00275643">
            <w:pPr>
              <w:pStyle w:val="TableParagraph"/>
              <w:spacing w:before="16"/>
              <w:rPr>
                <w:i/>
                <w:sz w:val="14"/>
              </w:rPr>
            </w:pPr>
          </w:p>
          <w:p w14:paraId="38837C53" w14:textId="77777777" w:rsidR="00275643" w:rsidRDefault="00000000">
            <w:pPr>
              <w:pStyle w:val="TableParagraph"/>
              <w:ind w:right="70"/>
              <w:jc w:val="right"/>
              <w:rPr>
                <w:sz w:val="14"/>
              </w:rPr>
            </w:pPr>
            <w:r>
              <w:rPr>
                <w:color w:val="333333"/>
                <w:spacing w:val="-2"/>
                <w:sz w:val="14"/>
              </w:rPr>
              <w:t>$150K</w:t>
            </w:r>
          </w:p>
        </w:tc>
        <w:tc>
          <w:tcPr>
            <w:tcW w:w="960" w:type="dxa"/>
          </w:tcPr>
          <w:p w14:paraId="38837C54" w14:textId="77777777" w:rsidR="00275643" w:rsidRDefault="00275643">
            <w:pPr>
              <w:pStyle w:val="TableParagraph"/>
              <w:rPr>
                <w:i/>
                <w:sz w:val="14"/>
              </w:rPr>
            </w:pPr>
          </w:p>
          <w:p w14:paraId="38837C55" w14:textId="77777777" w:rsidR="00275643" w:rsidRDefault="00275643">
            <w:pPr>
              <w:pStyle w:val="TableParagraph"/>
              <w:spacing w:before="16"/>
              <w:rPr>
                <w:i/>
                <w:sz w:val="14"/>
              </w:rPr>
            </w:pPr>
          </w:p>
          <w:p w14:paraId="38837C56" w14:textId="77777777" w:rsidR="00275643" w:rsidRDefault="00000000">
            <w:pPr>
              <w:pStyle w:val="TableParagraph"/>
              <w:ind w:right="70"/>
              <w:jc w:val="right"/>
              <w:rPr>
                <w:b/>
                <w:sz w:val="14"/>
              </w:rPr>
            </w:pPr>
            <w:r>
              <w:rPr>
                <w:b/>
                <w:color w:val="333333"/>
                <w:spacing w:val="-2"/>
                <w:sz w:val="14"/>
              </w:rPr>
              <w:t>35,191</w:t>
            </w:r>
          </w:p>
        </w:tc>
        <w:tc>
          <w:tcPr>
            <w:tcW w:w="940" w:type="dxa"/>
          </w:tcPr>
          <w:p w14:paraId="38837C57" w14:textId="77777777" w:rsidR="00275643" w:rsidRDefault="00275643">
            <w:pPr>
              <w:pStyle w:val="TableParagraph"/>
              <w:rPr>
                <w:i/>
                <w:sz w:val="14"/>
              </w:rPr>
            </w:pPr>
          </w:p>
          <w:p w14:paraId="38837C58" w14:textId="77777777" w:rsidR="00275643" w:rsidRDefault="00275643">
            <w:pPr>
              <w:pStyle w:val="TableParagraph"/>
              <w:spacing w:before="16"/>
              <w:rPr>
                <w:i/>
                <w:sz w:val="14"/>
              </w:rPr>
            </w:pPr>
          </w:p>
          <w:p w14:paraId="38837C59" w14:textId="77777777" w:rsidR="00275643" w:rsidRDefault="00000000">
            <w:pPr>
              <w:pStyle w:val="TableParagraph"/>
              <w:ind w:right="74"/>
              <w:jc w:val="right"/>
              <w:rPr>
                <w:b/>
                <w:sz w:val="14"/>
              </w:rPr>
            </w:pPr>
            <w:r>
              <w:rPr>
                <w:b/>
                <w:color w:val="333333"/>
                <w:spacing w:val="-2"/>
                <w:sz w:val="14"/>
              </w:rPr>
              <w:t>1,090,921</w:t>
            </w:r>
          </w:p>
        </w:tc>
        <w:tc>
          <w:tcPr>
            <w:tcW w:w="850" w:type="dxa"/>
          </w:tcPr>
          <w:p w14:paraId="38837C5A" w14:textId="77777777" w:rsidR="00275643" w:rsidRDefault="00275643">
            <w:pPr>
              <w:pStyle w:val="TableParagraph"/>
              <w:rPr>
                <w:i/>
                <w:sz w:val="14"/>
              </w:rPr>
            </w:pPr>
          </w:p>
          <w:p w14:paraId="38837C5B" w14:textId="77777777" w:rsidR="00275643" w:rsidRDefault="00275643">
            <w:pPr>
              <w:pStyle w:val="TableParagraph"/>
              <w:spacing w:before="16"/>
              <w:rPr>
                <w:i/>
                <w:sz w:val="14"/>
              </w:rPr>
            </w:pPr>
          </w:p>
          <w:p w14:paraId="38837C5C" w14:textId="77777777" w:rsidR="00275643" w:rsidRDefault="00000000">
            <w:pPr>
              <w:pStyle w:val="TableParagraph"/>
              <w:ind w:right="73"/>
              <w:jc w:val="right"/>
              <w:rPr>
                <w:b/>
                <w:sz w:val="14"/>
              </w:rPr>
            </w:pPr>
            <w:r>
              <w:rPr>
                <w:b/>
                <w:color w:val="333333"/>
                <w:spacing w:val="-2"/>
                <w:sz w:val="14"/>
              </w:rPr>
              <w:t>$2.407M</w:t>
            </w:r>
          </w:p>
        </w:tc>
      </w:tr>
      <w:tr w:rsidR="00275643" w14:paraId="38837C7A" w14:textId="77777777">
        <w:trPr>
          <w:trHeight w:val="1080"/>
        </w:trPr>
        <w:tc>
          <w:tcPr>
            <w:tcW w:w="640" w:type="dxa"/>
          </w:tcPr>
          <w:p w14:paraId="38837C5E" w14:textId="77777777" w:rsidR="00275643" w:rsidRDefault="00275643">
            <w:pPr>
              <w:pStyle w:val="TableParagraph"/>
              <w:spacing w:before="57"/>
              <w:rPr>
                <w:i/>
                <w:sz w:val="14"/>
              </w:rPr>
            </w:pPr>
          </w:p>
          <w:p w14:paraId="38837C5F" w14:textId="77777777" w:rsidR="00275643" w:rsidRDefault="00000000">
            <w:pPr>
              <w:pStyle w:val="TableParagraph"/>
              <w:ind w:left="85"/>
              <w:rPr>
                <w:b/>
                <w:sz w:val="14"/>
              </w:rPr>
            </w:pPr>
            <w:r>
              <w:rPr>
                <w:b/>
                <w:color w:val="333333"/>
                <w:spacing w:val="-4"/>
                <w:sz w:val="14"/>
              </w:rPr>
              <w:t>D+24</w:t>
            </w:r>
          </w:p>
          <w:p w14:paraId="38837C60" w14:textId="77777777" w:rsidR="00275643" w:rsidRDefault="00000000">
            <w:pPr>
              <w:pStyle w:val="TableParagraph"/>
              <w:spacing w:before="79" w:line="343" w:lineRule="auto"/>
              <w:ind w:left="85"/>
              <w:rPr>
                <w:b/>
                <w:sz w:val="14"/>
              </w:rPr>
            </w:pPr>
            <w:r>
              <w:rPr>
                <w:b/>
                <w:color w:val="333333"/>
                <w:spacing w:val="-4"/>
                <w:sz w:val="14"/>
              </w:rPr>
              <w:t>(Sep</w:t>
            </w:r>
            <w:r>
              <w:rPr>
                <w:b/>
                <w:color w:val="333333"/>
                <w:spacing w:val="40"/>
                <w:sz w:val="14"/>
              </w:rPr>
              <w:t xml:space="preserve"> </w:t>
            </w:r>
            <w:r>
              <w:rPr>
                <w:b/>
                <w:color w:val="333333"/>
                <w:spacing w:val="-2"/>
                <w:sz w:val="14"/>
              </w:rPr>
              <w:t>2027)</w:t>
            </w:r>
          </w:p>
        </w:tc>
        <w:tc>
          <w:tcPr>
            <w:tcW w:w="1580" w:type="dxa"/>
          </w:tcPr>
          <w:p w14:paraId="38837C61" w14:textId="77777777" w:rsidR="00275643" w:rsidRDefault="00000000">
            <w:pPr>
              <w:pStyle w:val="TableParagraph"/>
              <w:spacing w:before="108" w:line="343" w:lineRule="auto"/>
              <w:ind w:left="85" w:right="143"/>
              <w:rPr>
                <w:b/>
                <w:sz w:val="14"/>
              </w:rPr>
            </w:pPr>
            <w:r>
              <w:rPr>
                <w:color w:val="333333"/>
                <w:sz w:val="14"/>
              </w:rPr>
              <w:t>WO El Mojan 4 (4</w:t>
            </w:r>
            <w:r>
              <w:rPr>
                <w:color w:val="333333"/>
                <w:spacing w:val="40"/>
                <w:sz w:val="14"/>
              </w:rPr>
              <w:t xml:space="preserve"> </w:t>
            </w:r>
            <w:r>
              <w:rPr>
                <w:color w:val="333333"/>
                <w:sz w:val="14"/>
              </w:rPr>
              <w:t>wells)</w:t>
            </w:r>
            <w:r>
              <w:rPr>
                <w:color w:val="333333"/>
                <w:spacing w:val="-2"/>
                <w:sz w:val="14"/>
              </w:rPr>
              <w:t xml:space="preserve"> </w:t>
            </w:r>
            <w:r>
              <w:rPr>
                <w:color w:val="333333"/>
                <w:sz w:val="14"/>
              </w:rPr>
              <w:t>+</w:t>
            </w:r>
            <w:r>
              <w:rPr>
                <w:color w:val="333333"/>
                <w:spacing w:val="-2"/>
                <w:sz w:val="14"/>
              </w:rPr>
              <w:t xml:space="preserve"> </w:t>
            </w:r>
            <w:r>
              <w:rPr>
                <w:color w:val="333333"/>
                <w:sz w:val="14"/>
              </w:rPr>
              <w:t>Pkg</w:t>
            </w:r>
            <w:r>
              <w:rPr>
                <w:color w:val="333333"/>
                <w:spacing w:val="-2"/>
                <w:sz w:val="14"/>
              </w:rPr>
              <w:t xml:space="preserve"> </w:t>
            </w:r>
            <w:r>
              <w:rPr>
                <w:color w:val="333333"/>
                <w:sz w:val="14"/>
              </w:rPr>
              <w:t>24</w:t>
            </w:r>
            <w:r>
              <w:rPr>
                <w:color w:val="333333"/>
                <w:spacing w:val="-2"/>
                <w:sz w:val="14"/>
              </w:rPr>
              <w:t xml:space="preserve"> </w:t>
            </w:r>
            <w:r>
              <w:rPr>
                <w:color w:val="333333"/>
                <w:sz w:val="14"/>
              </w:rPr>
              <w:t>—</w:t>
            </w:r>
            <w:r>
              <w:rPr>
                <w:color w:val="333333"/>
                <w:spacing w:val="40"/>
                <w:sz w:val="14"/>
              </w:rPr>
              <w:t xml:space="preserve"> </w:t>
            </w:r>
            <w:r>
              <w:rPr>
                <w:b/>
                <w:color w:val="333333"/>
                <w:sz w:val="14"/>
              </w:rPr>
              <w:t>ALL</w:t>
            </w:r>
            <w:r>
              <w:rPr>
                <w:b/>
                <w:color w:val="333333"/>
                <w:spacing w:val="-6"/>
                <w:sz w:val="14"/>
              </w:rPr>
              <w:t xml:space="preserve"> </w:t>
            </w:r>
            <w:r>
              <w:rPr>
                <w:b/>
                <w:color w:val="333333"/>
                <w:sz w:val="14"/>
              </w:rPr>
              <w:t>FIELDS</w:t>
            </w:r>
            <w:r>
              <w:rPr>
                <w:b/>
                <w:color w:val="333333"/>
                <w:spacing w:val="40"/>
                <w:sz w:val="14"/>
              </w:rPr>
              <w:t xml:space="preserve"> </w:t>
            </w:r>
            <w:r>
              <w:rPr>
                <w:b/>
                <w:color w:val="333333"/>
                <w:spacing w:val="-2"/>
                <w:sz w:val="14"/>
              </w:rPr>
              <w:t>PLATEAU</w:t>
            </w:r>
          </w:p>
        </w:tc>
        <w:tc>
          <w:tcPr>
            <w:tcW w:w="830" w:type="dxa"/>
          </w:tcPr>
          <w:p w14:paraId="38837C62" w14:textId="77777777" w:rsidR="00275643" w:rsidRDefault="00275643">
            <w:pPr>
              <w:pStyle w:val="TableParagraph"/>
              <w:rPr>
                <w:i/>
                <w:sz w:val="14"/>
              </w:rPr>
            </w:pPr>
          </w:p>
          <w:p w14:paraId="38837C63" w14:textId="77777777" w:rsidR="00275643" w:rsidRDefault="00275643">
            <w:pPr>
              <w:pStyle w:val="TableParagraph"/>
              <w:spacing w:before="136"/>
              <w:rPr>
                <w:i/>
                <w:sz w:val="14"/>
              </w:rPr>
            </w:pPr>
          </w:p>
          <w:p w14:paraId="38837C64" w14:textId="77777777" w:rsidR="00275643" w:rsidRDefault="00000000">
            <w:pPr>
              <w:pStyle w:val="TableParagraph"/>
              <w:ind w:right="69"/>
              <w:jc w:val="right"/>
              <w:rPr>
                <w:sz w:val="14"/>
              </w:rPr>
            </w:pPr>
            <w:r>
              <w:rPr>
                <w:color w:val="333333"/>
                <w:spacing w:val="-2"/>
                <w:sz w:val="14"/>
              </w:rPr>
              <w:t>$407K</w:t>
            </w:r>
          </w:p>
        </w:tc>
        <w:tc>
          <w:tcPr>
            <w:tcW w:w="960" w:type="dxa"/>
          </w:tcPr>
          <w:p w14:paraId="38837C65" w14:textId="77777777" w:rsidR="00275643" w:rsidRDefault="00275643">
            <w:pPr>
              <w:pStyle w:val="TableParagraph"/>
              <w:rPr>
                <w:i/>
                <w:sz w:val="14"/>
              </w:rPr>
            </w:pPr>
          </w:p>
          <w:p w14:paraId="38837C66" w14:textId="77777777" w:rsidR="00275643" w:rsidRDefault="00275643">
            <w:pPr>
              <w:pStyle w:val="TableParagraph"/>
              <w:spacing w:before="136"/>
              <w:rPr>
                <w:i/>
                <w:sz w:val="14"/>
              </w:rPr>
            </w:pPr>
          </w:p>
          <w:p w14:paraId="38837C67" w14:textId="77777777" w:rsidR="00275643" w:rsidRDefault="00000000">
            <w:pPr>
              <w:pStyle w:val="TableParagraph"/>
              <w:ind w:right="68"/>
              <w:jc w:val="right"/>
              <w:rPr>
                <w:sz w:val="14"/>
              </w:rPr>
            </w:pPr>
            <w:r>
              <w:rPr>
                <w:color w:val="333333"/>
                <w:spacing w:val="-10"/>
                <w:sz w:val="14"/>
              </w:rPr>
              <w:t>—</w:t>
            </w:r>
          </w:p>
        </w:tc>
        <w:tc>
          <w:tcPr>
            <w:tcW w:w="1110" w:type="dxa"/>
          </w:tcPr>
          <w:p w14:paraId="38837C68" w14:textId="77777777" w:rsidR="00275643" w:rsidRDefault="00275643">
            <w:pPr>
              <w:pStyle w:val="TableParagraph"/>
              <w:rPr>
                <w:i/>
                <w:sz w:val="14"/>
              </w:rPr>
            </w:pPr>
          </w:p>
          <w:p w14:paraId="38837C69" w14:textId="77777777" w:rsidR="00275643" w:rsidRDefault="00275643">
            <w:pPr>
              <w:pStyle w:val="TableParagraph"/>
              <w:spacing w:before="136"/>
              <w:rPr>
                <w:i/>
                <w:sz w:val="14"/>
              </w:rPr>
            </w:pPr>
          </w:p>
          <w:p w14:paraId="38837C6A" w14:textId="77777777" w:rsidR="00275643" w:rsidRDefault="00000000">
            <w:pPr>
              <w:pStyle w:val="TableParagraph"/>
              <w:ind w:right="73"/>
              <w:jc w:val="right"/>
              <w:rPr>
                <w:sz w:val="14"/>
              </w:rPr>
            </w:pPr>
            <w:r>
              <w:rPr>
                <w:color w:val="333333"/>
                <w:spacing w:val="-2"/>
                <w:sz w:val="14"/>
              </w:rPr>
              <w:t>$400K</w:t>
            </w:r>
          </w:p>
        </w:tc>
        <w:tc>
          <w:tcPr>
            <w:tcW w:w="1020" w:type="dxa"/>
          </w:tcPr>
          <w:p w14:paraId="38837C6B" w14:textId="77777777" w:rsidR="00275643" w:rsidRDefault="00275643">
            <w:pPr>
              <w:pStyle w:val="TableParagraph"/>
              <w:rPr>
                <w:i/>
                <w:sz w:val="14"/>
              </w:rPr>
            </w:pPr>
          </w:p>
          <w:p w14:paraId="38837C6C" w14:textId="77777777" w:rsidR="00275643" w:rsidRDefault="00275643">
            <w:pPr>
              <w:pStyle w:val="TableParagraph"/>
              <w:spacing w:before="136"/>
              <w:rPr>
                <w:i/>
                <w:sz w:val="14"/>
              </w:rPr>
            </w:pPr>
          </w:p>
          <w:p w14:paraId="38837C6D" w14:textId="77777777" w:rsidR="00275643" w:rsidRDefault="00000000">
            <w:pPr>
              <w:pStyle w:val="TableParagraph"/>
              <w:ind w:right="76"/>
              <w:jc w:val="right"/>
              <w:rPr>
                <w:sz w:val="14"/>
              </w:rPr>
            </w:pPr>
            <w:r>
              <w:rPr>
                <w:color w:val="333333"/>
                <w:spacing w:val="-2"/>
                <w:sz w:val="14"/>
              </w:rPr>
              <w:t>$1.45M</w:t>
            </w:r>
          </w:p>
        </w:tc>
        <w:tc>
          <w:tcPr>
            <w:tcW w:w="740" w:type="dxa"/>
          </w:tcPr>
          <w:p w14:paraId="38837C6E" w14:textId="77777777" w:rsidR="00275643" w:rsidRDefault="00275643">
            <w:pPr>
              <w:pStyle w:val="TableParagraph"/>
              <w:rPr>
                <w:i/>
                <w:sz w:val="14"/>
              </w:rPr>
            </w:pPr>
          </w:p>
          <w:p w14:paraId="38837C6F" w14:textId="77777777" w:rsidR="00275643" w:rsidRDefault="00275643">
            <w:pPr>
              <w:pStyle w:val="TableParagraph"/>
              <w:spacing w:before="136"/>
              <w:rPr>
                <w:i/>
                <w:sz w:val="14"/>
              </w:rPr>
            </w:pPr>
          </w:p>
          <w:p w14:paraId="38837C70" w14:textId="77777777" w:rsidR="00275643" w:rsidRDefault="00000000">
            <w:pPr>
              <w:pStyle w:val="TableParagraph"/>
              <w:ind w:right="70"/>
              <w:jc w:val="right"/>
              <w:rPr>
                <w:sz w:val="14"/>
              </w:rPr>
            </w:pPr>
            <w:r>
              <w:rPr>
                <w:color w:val="333333"/>
                <w:spacing w:val="-2"/>
                <w:sz w:val="14"/>
              </w:rPr>
              <w:t>$150K</w:t>
            </w:r>
          </w:p>
        </w:tc>
        <w:tc>
          <w:tcPr>
            <w:tcW w:w="960" w:type="dxa"/>
          </w:tcPr>
          <w:p w14:paraId="38837C71" w14:textId="77777777" w:rsidR="00275643" w:rsidRDefault="00275643">
            <w:pPr>
              <w:pStyle w:val="TableParagraph"/>
              <w:rPr>
                <w:i/>
                <w:sz w:val="14"/>
              </w:rPr>
            </w:pPr>
          </w:p>
          <w:p w14:paraId="38837C72" w14:textId="77777777" w:rsidR="00275643" w:rsidRDefault="00275643">
            <w:pPr>
              <w:pStyle w:val="TableParagraph"/>
              <w:spacing w:before="136"/>
              <w:rPr>
                <w:i/>
                <w:sz w:val="14"/>
              </w:rPr>
            </w:pPr>
          </w:p>
          <w:p w14:paraId="38837C73" w14:textId="77777777" w:rsidR="00275643" w:rsidRDefault="00000000">
            <w:pPr>
              <w:pStyle w:val="TableParagraph"/>
              <w:ind w:right="70"/>
              <w:jc w:val="right"/>
              <w:rPr>
                <w:b/>
                <w:sz w:val="14"/>
              </w:rPr>
            </w:pPr>
            <w:r>
              <w:rPr>
                <w:b/>
                <w:color w:val="333333"/>
                <w:spacing w:val="-2"/>
                <w:sz w:val="14"/>
              </w:rPr>
              <w:t>38,000</w:t>
            </w:r>
          </w:p>
        </w:tc>
        <w:tc>
          <w:tcPr>
            <w:tcW w:w="940" w:type="dxa"/>
          </w:tcPr>
          <w:p w14:paraId="38837C74" w14:textId="77777777" w:rsidR="00275643" w:rsidRDefault="00275643">
            <w:pPr>
              <w:pStyle w:val="TableParagraph"/>
              <w:rPr>
                <w:i/>
                <w:sz w:val="14"/>
              </w:rPr>
            </w:pPr>
          </w:p>
          <w:p w14:paraId="38837C75" w14:textId="77777777" w:rsidR="00275643" w:rsidRDefault="00275643">
            <w:pPr>
              <w:pStyle w:val="TableParagraph"/>
              <w:spacing w:before="136"/>
              <w:rPr>
                <w:i/>
                <w:sz w:val="14"/>
              </w:rPr>
            </w:pPr>
          </w:p>
          <w:p w14:paraId="38837C76" w14:textId="77777777" w:rsidR="00275643" w:rsidRDefault="00000000">
            <w:pPr>
              <w:pStyle w:val="TableParagraph"/>
              <w:ind w:right="74"/>
              <w:jc w:val="right"/>
              <w:rPr>
                <w:b/>
                <w:sz w:val="14"/>
              </w:rPr>
            </w:pPr>
            <w:r>
              <w:rPr>
                <w:b/>
                <w:color w:val="333333"/>
                <w:spacing w:val="-2"/>
                <w:sz w:val="14"/>
              </w:rPr>
              <w:t>1,140,000</w:t>
            </w:r>
          </w:p>
        </w:tc>
        <w:tc>
          <w:tcPr>
            <w:tcW w:w="850" w:type="dxa"/>
          </w:tcPr>
          <w:p w14:paraId="38837C77" w14:textId="77777777" w:rsidR="00275643" w:rsidRDefault="00275643">
            <w:pPr>
              <w:pStyle w:val="TableParagraph"/>
              <w:rPr>
                <w:i/>
                <w:sz w:val="14"/>
              </w:rPr>
            </w:pPr>
          </w:p>
          <w:p w14:paraId="38837C78" w14:textId="77777777" w:rsidR="00275643" w:rsidRDefault="00275643">
            <w:pPr>
              <w:pStyle w:val="TableParagraph"/>
              <w:spacing w:before="136"/>
              <w:rPr>
                <w:i/>
                <w:sz w:val="14"/>
              </w:rPr>
            </w:pPr>
          </w:p>
          <w:p w14:paraId="38837C79" w14:textId="77777777" w:rsidR="00275643" w:rsidRDefault="00000000">
            <w:pPr>
              <w:pStyle w:val="TableParagraph"/>
              <w:ind w:right="73"/>
              <w:jc w:val="right"/>
              <w:rPr>
                <w:b/>
                <w:sz w:val="14"/>
              </w:rPr>
            </w:pPr>
            <w:r>
              <w:rPr>
                <w:b/>
                <w:color w:val="333333"/>
                <w:spacing w:val="-2"/>
                <w:sz w:val="14"/>
              </w:rPr>
              <w:t>$2.407M</w:t>
            </w:r>
          </w:p>
        </w:tc>
      </w:tr>
      <w:tr w:rsidR="00275643" w14:paraId="38837C96" w14:textId="77777777">
        <w:trPr>
          <w:trHeight w:val="850"/>
        </w:trPr>
        <w:tc>
          <w:tcPr>
            <w:tcW w:w="640" w:type="dxa"/>
          </w:tcPr>
          <w:p w14:paraId="38837C7B" w14:textId="77777777" w:rsidR="00275643" w:rsidRDefault="00000000">
            <w:pPr>
              <w:pStyle w:val="TableParagraph"/>
              <w:spacing w:before="108"/>
              <w:ind w:left="85"/>
              <w:rPr>
                <w:b/>
                <w:sz w:val="14"/>
              </w:rPr>
            </w:pPr>
            <w:r>
              <w:rPr>
                <w:b/>
                <w:color w:val="333333"/>
                <w:spacing w:val="-4"/>
                <w:sz w:val="14"/>
              </w:rPr>
              <w:t>D+25</w:t>
            </w:r>
          </w:p>
          <w:p w14:paraId="38837C7C" w14:textId="77777777" w:rsidR="00275643" w:rsidRDefault="00000000">
            <w:pPr>
              <w:pStyle w:val="TableParagraph"/>
              <w:spacing w:before="69" w:line="343" w:lineRule="auto"/>
              <w:ind w:left="85"/>
              <w:rPr>
                <w:b/>
                <w:sz w:val="14"/>
              </w:rPr>
            </w:pPr>
            <w:r>
              <w:rPr>
                <w:b/>
                <w:color w:val="333333"/>
                <w:spacing w:val="-4"/>
                <w:sz w:val="14"/>
              </w:rPr>
              <w:t>(Sep</w:t>
            </w:r>
            <w:r>
              <w:rPr>
                <w:b/>
                <w:color w:val="333333"/>
                <w:spacing w:val="40"/>
                <w:sz w:val="14"/>
              </w:rPr>
              <w:t xml:space="preserve"> </w:t>
            </w:r>
            <w:r>
              <w:rPr>
                <w:b/>
                <w:color w:val="333333"/>
                <w:spacing w:val="-2"/>
                <w:sz w:val="14"/>
              </w:rPr>
              <w:t>2027)</w:t>
            </w:r>
          </w:p>
        </w:tc>
        <w:tc>
          <w:tcPr>
            <w:tcW w:w="1580" w:type="dxa"/>
          </w:tcPr>
          <w:p w14:paraId="38837C7D" w14:textId="77777777" w:rsidR="00275643" w:rsidRDefault="00000000">
            <w:pPr>
              <w:pStyle w:val="TableParagraph"/>
              <w:spacing w:before="108" w:line="343" w:lineRule="auto"/>
              <w:ind w:left="85"/>
              <w:rPr>
                <w:b/>
                <w:sz w:val="14"/>
              </w:rPr>
            </w:pPr>
            <w:r>
              <w:rPr>
                <w:b/>
                <w:color w:val="333333"/>
                <w:sz w:val="14"/>
              </w:rPr>
              <w:t>Gas Pipeline</w:t>
            </w:r>
            <w:r>
              <w:rPr>
                <w:b/>
                <w:color w:val="333333"/>
                <w:spacing w:val="40"/>
                <w:sz w:val="14"/>
              </w:rPr>
              <w:t xml:space="preserve"> </w:t>
            </w:r>
            <w:r>
              <w:rPr>
                <w:b/>
                <w:color w:val="333333"/>
                <w:sz w:val="14"/>
              </w:rPr>
              <w:t>Installation</w:t>
            </w:r>
            <w:r>
              <w:rPr>
                <w:b/>
                <w:color w:val="333333"/>
                <w:spacing w:val="-1"/>
                <w:sz w:val="14"/>
              </w:rPr>
              <w:t xml:space="preserve"> </w:t>
            </w:r>
            <w:r>
              <w:rPr>
                <w:b/>
                <w:color w:val="333333"/>
                <w:sz w:val="14"/>
              </w:rPr>
              <w:t>(3</w:t>
            </w:r>
            <w:r>
              <w:rPr>
                <w:b/>
                <w:color w:val="333333"/>
                <w:spacing w:val="-1"/>
                <w:sz w:val="14"/>
              </w:rPr>
              <w:t xml:space="preserve"> </w:t>
            </w:r>
            <w:r>
              <w:rPr>
                <w:b/>
                <w:color w:val="333333"/>
                <w:sz w:val="14"/>
              </w:rPr>
              <w:t>km</w:t>
            </w:r>
            <w:r>
              <w:rPr>
                <w:b/>
                <w:color w:val="333333"/>
                <w:spacing w:val="-1"/>
                <w:sz w:val="14"/>
              </w:rPr>
              <w:t xml:space="preserve"> </w:t>
            </w:r>
            <w:r>
              <w:rPr>
                <w:b/>
                <w:color w:val="333333"/>
                <w:sz w:val="14"/>
              </w:rPr>
              <w:t>to</w:t>
            </w:r>
            <w:r>
              <w:rPr>
                <w:b/>
                <w:color w:val="333333"/>
                <w:spacing w:val="40"/>
                <w:sz w:val="14"/>
              </w:rPr>
              <w:t xml:space="preserve"> </w:t>
            </w:r>
            <w:r>
              <w:rPr>
                <w:b/>
                <w:color w:val="333333"/>
                <w:spacing w:val="-2"/>
                <w:sz w:val="14"/>
              </w:rPr>
              <w:t>Boscan)</w:t>
            </w:r>
          </w:p>
        </w:tc>
        <w:tc>
          <w:tcPr>
            <w:tcW w:w="830" w:type="dxa"/>
          </w:tcPr>
          <w:p w14:paraId="38837C7E" w14:textId="77777777" w:rsidR="00275643" w:rsidRDefault="00275643">
            <w:pPr>
              <w:pStyle w:val="TableParagraph"/>
              <w:rPr>
                <w:i/>
                <w:sz w:val="14"/>
              </w:rPr>
            </w:pPr>
          </w:p>
          <w:p w14:paraId="38837C7F" w14:textId="77777777" w:rsidR="00275643" w:rsidRDefault="00275643">
            <w:pPr>
              <w:pStyle w:val="TableParagraph"/>
              <w:spacing w:before="16"/>
              <w:rPr>
                <w:i/>
                <w:sz w:val="14"/>
              </w:rPr>
            </w:pPr>
          </w:p>
          <w:p w14:paraId="38837C80" w14:textId="77777777" w:rsidR="00275643" w:rsidRDefault="00000000">
            <w:pPr>
              <w:pStyle w:val="TableParagraph"/>
              <w:ind w:right="69"/>
              <w:jc w:val="right"/>
              <w:rPr>
                <w:sz w:val="14"/>
              </w:rPr>
            </w:pPr>
            <w:r>
              <w:rPr>
                <w:color w:val="333333"/>
                <w:spacing w:val="-2"/>
                <w:sz w:val="14"/>
              </w:rPr>
              <w:t>$407K</w:t>
            </w:r>
          </w:p>
        </w:tc>
        <w:tc>
          <w:tcPr>
            <w:tcW w:w="960" w:type="dxa"/>
          </w:tcPr>
          <w:p w14:paraId="38837C81" w14:textId="77777777" w:rsidR="00275643" w:rsidRDefault="00275643">
            <w:pPr>
              <w:pStyle w:val="TableParagraph"/>
              <w:rPr>
                <w:i/>
                <w:sz w:val="14"/>
              </w:rPr>
            </w:pPr>
          </w:p>
          <w:p w14:paraId="38837C82" w14:textId="77777777" w:rsidR="00275643" w:rsidRDefault="00275643">
            <w:pPr>
              <w:pStyle w:val="TableParagraph"/>
              <w:spacing w:before="16"/>
              <w:rPr>
                <w:i/>
                <w:sz w:val="14"/>
              </w:rPr>
            </w:pPr>
          </w:p>
          <w:p w14:paraId="38837C83" w14:textId="77777777" w:rsidR="00275643" w:rsidRDefault="00000000">
            <w:pPr>
              <w:pStyle w:val="TableParagraph"/>
              <w:ind w:right="68"/>
              <w:jc w:val="right"/>
              <w:rPr>
                <w:sz w:val="14"/>
              </w:rPr>
            </w:pPr>
            <w:r>
              <w:rPr>
                <w:color w:val="333333"/>
                <w:spacing w:val="-10"/>
                <w:sz w:val="14"/>
              </w:rPr>
              <w:t>—</w:t>
            </w:r>
          </w:p>
        </w:tc>
        <w:tc>
          <w:tcPr>
            <w:tcW w:w="1110" w:type="dxa"/>
          </w:tcPr>
          <w:p w14:paraId="38837C84" w14:textId="77777777" w:rsidR="00275643" w:rsidRDefault="00275643">
            <w:pPr>
              <w:pStyle w:val="TableParagraph"/>
              <w:rPr>
                <w:i/>
                <w:sz w:val="14"/>
              </w:rPr>
            </w:pPr>
          </w:p>
          <w:p w14:paraId="38837C85" w14:textId="77777777" w:rsidR="00275643" w:rsidRDefault="00275643">
            <w:pPr>
              <w:pStyle w:val="TableParagraph"/>
              <w:spacing w:before="16"/>
              <w:rPr>
                <w:i/>
                <w:sz w:val="14"/>
              </w:rPr>
            </w:pPr>
          </w:p>
          <w:p w14:paraId="38837C86" w14:textId="77777777" w:rsidR="00275643" w:rsidRDefault="00000000">
            <w:pPr>
              <w:pStyle w:val="TableParagraph"/>
              <w:ind w:right="73"/>
              <w:jc w:val="right"/>
              <w:rPr>
                <w:sz w:val="14"/>
              </w:rPr>
            </w:pPr>
            <w:r>
              <w:rPr>
                <w:color w:val="333333"/>
                <w:spacing w:val="-2"/>
                <w:sz w:val="14"/>
              </w:rPr>
              <w:t>$1.6M</w:t>
            </w:r>
          </w:p>
        </w:tc>
        <w:tc>
          <w:tcPr>
            <w:tcW w:w="1020" w:type="dxa"/>
          </w:tcPr>
          <w:p w14:paraId="38837C87" w14:textId="77777777" w:rsidR="00275643" w:rsidRDefault="00275643">
            <w:pPr>
              <w:pStyle w:val="TableParagraph"/>
              <w:rPr>
                <w:i/>
                <w:sz w:val="14"/>
              </w:rPr>
            </w:pPr>
          </w:p>
          <w:p w14:paraId="38837C88" w14:textId="77777777" w:rsidR="00275643" w:rsidRDefault="00275643">
            <w:pPr>
              <w:pStyle w:val="TableParagraph"/>
              <w:spacing w:before="16"/>
              <w:rPr>
                <w:i/>
                <w:sz w:val="14"/>
              </w:rPr>
            </w:pPr>
          </w:p>
          <w:p w14:paraId="38837C89" w14:textId="77777777" w:rsidR="00275643" w:rsidRDefault="00000000">
            <w:pPr>
              <w:pStyle w:val="TableParagraph"/>
              <w:ind w:right="76"/>
              <w:jc w:val="right"/>
              <w:rPr>
                <w:sz w:val="14"/>
              </w:rPr>
            </w:pPr>
            <w:r>
              <w:rPr>
                <w:color w:val="333333"/>
                <w:spacing w:val="-4"/>
                <w:sz w:val="14"/>
              </w:rPr>
              <w:t>$90K</w:t>
            </w:r>
          </w:p>
        </w:tc>
        <w:tc>
          <w:tcPr>
            <w:tcW w:w="740" w:type="dxa"/>
          </w:tcPr>
          <w:p w14:paraId="38837C8A" w14:textId="77777777" w:rsidR="00275643" w:rsidRDefault="00275643">
            <w:pPr>
              <w:pStyle w:val="TableParagraph"/>
              <w:rPr>
                <w:i/>
                <w:sz w:val="14"/>
              </w:rPr>
            </w:pPr>
          </w:p>
          <w:p w14:paraId="38837C8B" w14:textId="77777777" w:rsidR="00275643" w:rsidRDefault="00275643">
            <w:pPr>
              <w:pStyle w:val="TableParagraph"/>
              <w:spacing w:before="16"/>
              <w:rPr>
                <w:i/>
                <w:sz w:val="14"/>
              </w:rPr>
            </w:pPr>
          </w:p>
          <w:p w14:paraId="38837C8C" w14:textId="77777777" w:rsidR="00275643" w:rsidRDefault="00000000">
            <w:pPr>
              <w:pStyle w:val="TableParagraph"/>
              <w:ind w:right="70"/>
              <w:jc w:val="right"/>
              <w:rPr>
                <w:sz w:val="14"/>
              </w:rPr>
            </w:pPr>
            <w:r>
              <w:rPr>
                <w:color w:val="333333"/>
                <w:spacing w:val="-2"/>
                <w:sz w:val="14"/>
              </w:rPr>
              <w:t>$150K</w:t>
            </w:r>
          </w:p>
        </w:tc>
        <w:tc>
          <w:tcPr>
            <w:tcW w:w="960" w:type="dxa"/>
          </w:tcPr>
          <w:p w14:paraId="38837C8D" w14:textId="77777777" w:rsidR="00275643" w:rsidRDefault="00275643">
            <w:pPr>
              <w:pStyle w:val="TableParagraph"/>
              <w:rPr>
                <w:i/>
                <w:sz w:val="14"/>
              </w:rPr>
            </w:pPr>
          </w:p>
          <w:p w14:paraId="38837C8E" w14:textId="77777777" w:rsidR="00275643" w:rsidRDefault="00275643">
            <w:pPr>
              <w:pStyle w:val="TableParagraph"/>
              <w:spacing w:before="16"/>
              <w:rPr>
                <w:i/>
                <w:sz w:val="14"/>
              </w:rPr>
            </w:pPr>
          </w:p>
          <w:p w14:paraId="38837C8F" w14:textId="77777777" w:rsidR="00275643" w:rsidRDefault="00000000">
            <w:pPr>
              <w:pStyle w:val="TableParagraph"/>
              <w:ind w:right="70"/>
              <w:jc w:val="right"/>
              <w:rPr>
                <w:b/>
                <w:sz w:val="14"/>
              </w:rPr>
            </w:pPr>
            <w:r>
              <w:rPr>
                <w:b/>
                <w:color w:val="333333"/>
                <w:spacing w:val="-2"/>
                <w:sz w:val="14"/>
              </w:rPr>
              <w:t>38,000</w:t>
            </w:r>
          </w:p>
        </w:tc>
        <w:tc>
          <w:tcPr>
            <w:tcW w:w="940" w:type="dxa"/>
          </w:tcPr>
          <w:p w14:paraId="38837C90" w14:textId="77777777" w:rsidR="00275643" w:rsidRDefault="00275643">
            <w:pPr>
              <w:pStyle w:val="TableParagraph"/>
              <w:rPr>
                <w:i/>
                <w:sz w:val="14"/>
              </w:rPr>
            </w:pPr>
          </w:p>
          <w:p w14:paraId="38837C91" w14:textId="77777777" w:rsidR="00275643" w:rsidRDefault="00275643">
            <w:pPr>
              <w:pStyle w:val="TableParagraph"/>
              <w:spacing w:before="16"/>
              <w:rPr>
                <w:i/>
                <w:sz w:val="14"/>
              </w:rPr>
            </w:pPr>
          </w:p>
          <w:p w14:paraId="38837C92" w14:textId="77777777" w:rsidR="00275643" w:rsidRDefault="00000000">
            <w:pPr>
              <w:pStyle w:val="TableParagraph"/>
              <w:ind w:right="74"/>
              <w:jc w:val="right"/>
              <w:rPr>
                <w:b/>
                <w:sz w:val="14"/>
              </w:rPr>
            </w:pPr>
            <w:r>
              <w:rPr>
                <w:b/>
                <w:color w:val="333333"/>
                <w:spacing w:val="-2"/>
                <w:sz w:val="14"/>
              </w:rPr>
              <w:t>1,140,000</w:t>
            </w:r>
          </w:p>
        </w:tc>
        <w:tc>
          <w:tcPr>
            <w:tcW w:w="850" w:type="dxa"/>
          </w:tcPr>
          <w:p w14:paraId="38837C93" w14:textId="77777777" w:rsidR="00275643" w:rsidRDefault="00275643">
            <w:pPr>
              <w:pStyle w:val="TableParagraph"/>
              <w:rPr>
                <w:i/>
                <w:sz w:val="14"/>
              </w:rPr>
            </w:pPr>
          </w:p>
          <w:p w14:paraId="38837C94" w14:textId="77777777" w:rsidR="00275643" w:rsidRDefault="00275643">
            <w:pPr>
              <w:pStyle w:val="TableParagraph"/>
              <w:spacing w:before="16"/>
              <w:rPr>
                <w:i/>
                <w:sz w:val="14"/>
              </w:rPr>
            </w:pPr>
          </w:p>
          <w:p w14:paraId="38837C95" w14:textId="77777777" w:rsidR="00275643" w:rsidRDefault="00000000">
            <w:pPr>
              <w:pStyle w:val="TableParagraph"/>
              <w:ind w:right="73"/>
              <w:jc w:val="right"/>
              <w:rPr>
                <w:b/>
                <w:sz w:val="14"/>
              </w:rPr>
            </w:pPr>
            <w:r>
              <w:rPr>
                <w:b/>
                <w:color w:val="333333"/>
                <w:spacing w:val="-2"/>
                <w:sz w:val="14"/>
              </w:rPr>
              <w:t>$2.247M</w:t>
            </w:r>
          </w:p>
        </w:tc>
      </w:tr>
      <w:tr w:rsidR="00275643" w14:paraId="38837CA2" w14:textId="77777777">
        <w:trPr>
          <w:trHeight w:val="720"/>
        </w:trPr>
        <w:tc>
          <w:tcPr>
            <w:tcW w:w="640" w:type="dxa"/>
            <w:tcBorders>
              <w:bottom w:val="nil"/>
            </w:tcBorders>
          </w:tcPr>
          <w:p w14:paraId="38837C97" w14:textId="77777777" w:rsidR="00275643" w:rsidRDefault="00000000">
            <w:pPr>
              <w:pStyle w:val="TableParagraph"/>
              <w:spacing w:before="108"/>
              <w:ind w:left="85"/>
              <w:rPr>
                <w:b/>
                <w:sz w:val="14"/>
              </w:rPr>
            </w:pPr>
            <w:r>
              <w:rPr>
                <w:b/>
                <w:color w:val="333333"/>
                <w:spacing w:val="-4"/>
                <w:sz w:val="14"/>
              </w:rPr>
              <w:t>D+26</w:t>
            </w:r>
          </w:p>
          <w:p w14:paraId="38837C98" w14:textId="77777777" w:rsidR="00275643" w:rsidRDefault="00000000">
            <w:pPr>
              <w:pStyle w:val="TableParagraph"/>
              <w:spacing w:before="69"/>
              <w:ind w:left="85"/>
              <w:rPr>
                <w:b/>
                <w:sz w:val="14"/>
              </w:rPr>
            </w:pPr>
            <w:r>
              <w:rPr>
                <w:b/>
                <w:color w:val="333333"/>
                <w:spacing w:val="-4"/>
                <w:sz w:val="14"/>
              </w:rPr>
              <w:t>(Oct</w:t>
            </w:r>
          </w:p>
        </w:tc>
        <w:tc>
          <w:tcPr>
            <w:tcW w:w="1580" w:type="dxa"/>
            <w:tcBorders>
              <w:bottom w:val="nil"/>
            </w:tcBorders>
          </w:tcPr>
          <w:p w14:paraId="38837C99" w14:textId="77777777" w:rsidR="00275643" w:rsidRDefault="00000000">
            <w:pPr>
              <w:pStyle w:val="TableParagraph"/>
              <w:spacing w:before="108" w:line="343" w:lineRule="auto"/>
              <w:ind w:left="85"/>
              <w:rPr>
                <w:b/>
                <w:sz w:val="14"/>
              </w:rPr>
            </w:pPr>
            <w:r>
              <w:rPr>
                <w:b/>
                <w:color w:val="333333"/>
                <w:sz w:val="14"/>
              </w:rPr>
              <w:t>Gas</w:t>
            </w:r>
            <w:r>
              <w:rPr>
                <w:b/>
                <w:color w:val="333333"/>
                <w:spacing w:val="-7"/>
                <w:sz w:val="14"/>
              </w:rPr>
              <w:t xml:space="preserve"> </w:t>
            </w:r>
            <w:r>
              <w:rPr>
                <w:b/>
                <w:color w:val="333333"/>
                <w:sz w:val="14"/>
              </w:rPr>
              <w:t>Compressor</w:t>
            </w:r>
            <w:r>
              <w:rPr>
                <w:b/>
                <w:color w:val="333333"/>
                <w:spacing w:val="40"/>
                <w:sz w:val="14"/>
              </w:rPr>
              <w:t xml:space="preserve"> </w:t>
            </w:r>
            <w:r>
              <w:rPr>
                <w:b/>
                <w:color w:val="333333"/>
                <w:sz w:val="14"/>
              </w:rPr>
              <w:t>Fabrication &amp;</w:t>
            </w:r>
          </w:p>
        </w:tc>
        <w:tc>
          <w:tcPr>
            <w:tcW w:w="830" w:type="dxa"/>
            <w:tcBorders>
              <w:bottom w:val="nil"/>
            </w:tcBorders>
          </w:tcPr>
          <w:p w14:paraId="38837C9A" w14:textId="77777777" w:rsidR="00275643" w:rsidRDefault="00000000">
            <w:pPr>
              <w:pStyle w:val="TableParagraph"/>
              <w:spacing w:before="108"/>
              <w:ind w:right="69"/>
              <w:jc w:val="right"/>
              <w:rPr>
                <w:sz w:val="14"/>
              </w:rPr>
            </w:pPr>
            <w:r>
              <w:rPr>
                <w:color w:val="333333"/>
                <w:spacing w:val="-2"/>
                <w:sz w:val="14"/>
              </w:rPr>
              <w:t>$407K</w:t>
            </w:r>
          </w:p>
        </w:tc>
        <w:tc>
          <w:tcPr>
            <w:tcW w:w="960" w:type="dxa"/>
            <w:tcBorders>
              <w:bottom w:val="nil"/>
            </w:tcBorders>
          </w:tcPr>
          <w:p w14:paraId="38837C9B" w14:textId="77777777" w:rsidR="00275643" w:rsidRDefault="00000000">
            <w:pPr>
              <w:pStyle w:val="TableParagraph"/>
              <w:spacing w:before="108"/>
              <w:ind w:right="68"/>
              <w:jc w:val="right"/>
              <w:rPr>
                <w:sz w:val="14"/>
              </w:rPr>
            </w:pPr>
            <w:r>
              <w:rPr>
                <w:color w:val="333333"/>
                <w:spacing w:val="-10"/>
                <w:sz w:val="14"/>
              </w:rPr>
              <w:t>—</w:t>
            </w:r>
          </w:p>
        </w:tc>
        <w:tc>
          <w:tcPr>
            <w:tcW w:w="1110" w:type="dxa"/>
            <w:tcBorders>
              <w:bottom w:val="nil"/>
            </w:tcBorders>
          </w:tcPr>
          <w:p w14:paraId="38837C9C" w14:textId="77777777" w:rsidR="00275643" w:rsidRDefault="00000000">
            <w:pPr>
              <w:pStyle w:val="TableParagraph"/>
              <w:spacing w:before="108"/>
              <w:ind w:right="73"/>
              <w:jc w:val="right"/>
              <w:rPr>
                <w:sz w:val="14"/>
              </w:rPr>
            </w:pPr>
            <w:r>
              <w:rPr>
                <w:color w:val="333333"/>
                <w:spacing w:val="-2"/>
                <w:sz w:val="14"/>
              </w:rPr>
              <w:t>$100K</w:t>
            </w:r>
          </w:p>
        </w:tc>
        <w:tc>
          <w:tcPr>
            <w:tcW w:w="1020" w:type="dxa"/>
            <w:tcBorders>
              <w:bottom w:val="nil"/>
            </w:tcBorders>
          </w:tcPr>
          <w:p w14:paraId="38837C9D" w14:textId="77777777" w:rsidR="00275643" w:rsidRDefault="00000000">
            <w:pPr>
              <w:pStyle w:val="TableParagraph"/>
              <w:spacing w:before="108"/>
              <w:ind w:right="76"/>
              <w:jc w:val="right"/>
              <w:rPr>
                <w:sz w:val="14"/>
              </w:rPr>
            </w:pPr>
            <w:r>
              <w:rPr>
                <w:color w:val="333333"/>
                <w:spacing w:val="-10"/>
                <w:sz w:val="14"/>
              </w:rPr>
              <w:t>—</w:t>
            </w:r>
          </w:p>
        </w:tc>
        <w:tc>
          <w:tcPr>
            <w:tcW w:w="740" w:type="dxa"/>
            <w:tcBorders>
              <w:bottom w:val="nil"/>
            </w:tcBorders>
          </w:tcPr>
          <w:p w14:paraId="38837C9E" w14:textId="77777777" w:rsidR="00275643" w:rsidRDefault="00000000">
            <w:pPr>
              <w:pStyle w:val="TableParagraph"/>
              <w:spacing w:before="108"/>
              <w:ind w:right="70"/>
              <w:jc w:val="right"/>
              <w:rPr>
                <w:sz w:val="14"/>
              </w:rPr>
            </w:pPr>
            <w:r>
              <w:rPr>
                <w:color w:val="333333"/>
                <w:spacing w:val="-4"/>
                <w:sz w:val="14"/>
              </w:rPr>
              <w:t>$50K</w:t>
            </w:r>
          </w:p>
        </w:tc>
        <w:tc>
          <w:tcPr>
            <w:tcW w:w="960" w:type="dxa"/>
            <w:tcBorders>
              <w:bottom w:val="nil"/>
            </w:tcBorders>
          </w:tcPr>
          <w:p w14:paraId="38837C9F" w14:textId="77777777" w:rsidR="00275643" w:rsidRDefault="00000000">
            <w:pPr>
              <w:pStyle w:val="TableParagraph"/>
              <w:spacing w:before="108"/>
              <w:ind w:right="70"/>
              <w:jc w:val="right"/>
              <w:rPr>
                <w:b/>
                <w:sz w:val="14"/>
              </w:rPr>
            </w:pPr>
            <w:r>
              <w:rPr>
                <w:b/>
                <w:color w:val="333333"/>
                <w:spacing w:val="-2"/>
                <w:sz w:val="14"/>
              </w:rPr>
              <w:t>38,000</w:t>
            </w:r>
          </w:p>
        </w:tc>
        <w:tc>
          <w:tcPr>
            <w:tcW w:w="940" w:type="dxa"/>
            <w:tcBorders>
              <w:bottom w:val="nil"/>
            </w:tcBorders>
          </w:tcPr>
          <w:p w14:paraId="38837CA0" w14:textId="77777777" w:rsidR="00275643" w:rsidRDefault="00000000">
            <w:pPr>
              <w:pStyle w:val="TableParagraph"/>
              <w:spacing w:before="108"/>
              <w:ind w:right="74"/>
              <w:jc w:val="right"/>
              <w:rPr>
                <w:b/>
                <w:sz w:val="14"/>
              </w:rPr>
            </w:pPr>
            <w:r>
              <w:rPr>
                <w:b/>
                <w:color w:val="333333"/>
                <w:spacing w:val="-2"/>
                <w:sz w:val="14"/>
              </w:rPr>
              <w:t>1,178,000</w:t>
            </w:r>
          </w:p>
        </w:tc>
        <w:tc>
          <w:tcPr>
            <w:tcW w:w="850" w:type="dxa"/>
            <w:tcBorders>
              <w:bottom w:val="nil"/>
            </w:tcBorders>
          </w:tcPr>
          <w:p w14:paraId="38837CA1" w14:textId="77777777" w:rsidR="00275643" w:rsidRDefault="00000000">
            <w:pPr>
              <w:pStyle w:val="TableParagraph"/>
              <w:spacing w:before="108"/>
              <w:ind w:right="72"/>
              <w:jc w:val="right"/>
              <w:rPr>
                <w:b/>
                <w:sz w:val="14"/>
              </w:rPr>
            </w:pPr>
            <w:r>
              <w:rPr>
                <w:b/>
                <w:color w:val="333333"/>
                <w:spacing w:val="-2"/>
                <w:sz w:val="14"/>
              </w:rPr>
              <w:t>$557K</w:t>
            </w:r>
          </w:p>
        </w:tc>
      </w:tr>
    </w:tbl>
    <w:p w14:paraId="38837CA3" w14:textId="77777777" w:rsidR="00275643" w:rsidRDefault="00275643">
      <w:pPr>
        <w:pStyle w:val="TableParagraph"/>
        <w:jc w:val="right"/>
        <w:rPr>
          <w:b/>
          <w:sz w:val="14"/>
        </w:rPr>
        <w:sectPr w:rsidR="00275643">
          <w:type w:val="continuous"/>
          <w:pgSz w:w="11920" w:h="16840"/>
          <w:pgMar w:top="1100" w:right="992" w:bottom="744" w:left="992" w:header="720" w:footer="720" w:gutter="0"/>
          <w:cols w:space="720"/>
        </w:sectPr>
      </w:pPr>
    </w:p>
    <w:tbl>
      <w:tblPr>
        <w:tblStyle w:val="TableNormal"/>
        <w:tblW w:w="0" w:type="auto"/>
        <w:tblInd w:w="157" w:type="dxa"/>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Layout w:type="fixed"/>
        <w:tblLook w:val="01E0" w:firstRow="1" w:lastRow="1" w:firstColumn="1" w:lastColumn="1" w:noHBand="0" w:noVBand="0"/>
      </w:tblPr>
      <w:tblGrid>
        <w:gridCol w:w="640"/>
        <w:gridCol w:w="1580"/>
        <w:gridCol w:w="830"/>
        <w:gridCol w:w="960"/>
        <w:gridCol w:w="1110"/>
        <w:gridCol w:w="1020"/>
        <w:gridCol w:w="740"/>
        <w:gridCol w:w="960"/>
        <w:gridCol w:w="940"/>
        <w:gridCol w:w="850"/>
      </w:tblGrid>
      <w:tr w:rsidR="00275643" w14:paraId="38837CBD" w14:textId="77777777">
        <w:trPr>
          <w:trHeight w:val="850"/>
        </w:trPr>
        <w:tc>
          <w:tcPr>
            <w:tcW w:w="640" w:type="dxa"/>
            <w:shd w:val="clear" w:color="auto" w:fill="F1F1F1"/>
          </w:tcPr>
          <w:p w14:paraId="38837CA4" w14:textId="77777777" w:rsidR="00275643" w:rsidRDefault="00275643">
            <w:pPr>
              <w:pStyle w:val="TableParagraph"/>
              <w:rPr>
                <w:i/>
                <w:sz w:val="14"/>
              </w:rPr>
            </w:pPr>
          </w:p>
          <w:p w14:paraId="38837CA5" w14:textId="77777777" w:rsidR="00275643" w:rsidRDefault="00275643">
            <w:pPr>
              <w:pStyle w:val="TableParagraph"/>
              <w:spacing w:before="16"/>
              <w:rPr>
                <w:i/>
                <w:sz w:val="14"/>
              </w:rPr>
            </w:pPr>
          </w:p>
          <w:p w14:paraId="38837CA6" w14:textId="77777777" w:rsidR="00275643" w:rsidRDefault="00000000">
            <w:pPr>
              <w:pStyle w:val="TableParagraph"/>
              <w:ind w:left="63" w:right="89"/>
              <w:jc w:val="center"/>
              <w:rPr>
                <w:b/>
                <w:sz w:val="14"/>
              </w:rPr>
            </w:pPr>
            <w:r>
              <w:rPr>
                <w:b/>
                <w:color w:val="333333"/>
                <w:spacing w:val="-2"/>
                <w:sz w:val="14"/>
              </w:rPr>
              <w:t>Month</w:t>
            </w:r>
          </w:p>
        </w:tc>
        <w:tc>
          <w:tcPr>
            <w:tcW w:w="1580" w:type="dxa"/>
            <w:shd w:val="clear" w:color="auto" w:fill="F1F1F1"/>
          </w:tcPr>
          <w:p w14:paraId="38837CA7" w14:textId="77777777" w:rsidR="00275643" w:rsidRDefault="00275643">
            <w:pPr>
              <w:pStyle w:val="TableParagraph"/>
              <w:rPr>
                <w:i/>
                <w:sz w:val="14"/>
              </w:rPr>
            </w:pPr>
          </w:p>
          <w:p w14:paraId="38837CA8" w14:textId="77777777" w:rsidR="00275643" w:rsidRDefault="00275643">
            <w:pPr>
              <w:pStyle w:val="TableParagraph"/>
              <w:spacing w:before="16"/>
              <w:rPr>
                <w:i/>
                <w:sz w:val="14"/>
              </w:rPr>
            </w:pPr>
          </w:p>
          <w:p w14:paraId="38837CA9" w14:textId="77777777" w:rsidR="00275643" w:rsidRDefault="00000000">
            <w:pPr>
              <w:pStyle w:val="TableParagraph"/>
              <w:ind w:left="85"/>
              <w:rPr>
                <w:b/>
                <w:sz w:val="14"/>
              </w:rPr>
            </w:pPr>
            <w:r>
              <w:rPr>
                <w:b/>
                <w:color w:val="333333"/>
                <w:sz w:val="14"/>
              </w:rPr>
              <w:t>Phase</w:t>
            </w:r>
            <w:r>
              <w:rPr>
                <w:b/>
                <w:color w:val="333333"/>
                <w:spacing w:val="3"/>
                <w:sz w:val="14"/>
              </w:rPr>
              <w:t xml:space="preserve"> </w:t>
            </w:r>
            <w:r>
              <w:rPr>
                <w:b/>
                <w:color w:val="333333"/>
                <w:sz w:val="14"/>
              </w:rPr>
              <w:t>/</w:t>
            </w:r>
            <w:r>
              <w:rPr>
                <w:b/>
                <w:color w:val="333333"/>
                <w:spacing w:val="-2"/>
                <w:sz w:val="14"/>
              </w:rPr>
              <w:t xml:space="preserve"> Activity</w:t>
            </w:r>
          </w:p>
        </w:tc>
        <w:tc>
          <w:tcPr>
            <w:tcW w:w="830" w:type="dxa"/>
            <w:shd w:val="clear" w:color="auto" w:fill="F1F1F1"/>
          </w:tcPr>
          <w:p w14:paraId="38837CAA" w14:textId="77777777" w:rsidR="00275643" w:rsidRDefault="00275643">
            <w:pPr>
              <w:pStyle w:val="TableParagraph"/>
              <w:spacing w:before="67"/>
              <w:rPr>
                <w:i/>
                <w:sz w:val="14"/>
              </w:rPr>
            </w:pPr>
          </w:p>
          <w:p w14:paraId="38837CAB" w14:textId="77777777" w:rsidR="00275643" w:rsidRDefault="00000000">
            <w:pPr>
              <w:pStyle w:val="TableParagraph"/>
              <w:spacing w:line="343" w:lineRule="auto"/>
              <w:ind w:left="348" w:firstLine="23"/>
              <w:rPr>
                <w:b/>
                <w:sz w:val="14"/>
              </w:rPr>
            </w:pPr>
            <w:r>
              <w:rPr>
                <w:b/>
                <w:color w:val="333333"/>
                <w:spacing w:val="-4"/>
                <w:sz w:val="14"/>
              </w:rPr>
              <w:t>Fixed</w:t>
            </w:r>
            <w:r>
              <w:rPr>
                <w:b/>
                <w:color w:val="333333"/>
                <w:spacing w:val="40"/>
                <w:sz w:val="14"/>
              </w:rPr>
              <w:t xml:space="preserve"> </w:t>
            </w:r>
            <w:r>
              <w:rPr>
                <w:b/>
                <w:color w:val="333333"/>
                <w:spacing w:val="-2"/>
                <w:sz w:val="14"/>
              </w:rPr>
              <w:t>Costs</w:t>
            </w:r>
          </w:p>
        </w:tc>
        <w:tc>
          <w:tcPr>
            <w:tcW w:w="960" w:type="dxa"/>
            <w:shd w:val="clear" w:color="auto" w:fill="F1F1F1"/>
          </w:tcPr>
          <w:p w14:paraId="38837CAC" w14:textId="77777777" w:rsidR="00275643" w:rsidRDefault="00000000">
            <w:pPr>
              <w:pStyle w:val="TableParagraph"/>
              <w:spacing w:before="108"/>
              <w:ind w:right="69"/>
              <w:jc w:val="right"/>
              <w:rPr>
                <w:b/>
                <w:sz w:val="14"/>
              </w:rPr>
            </w:pPr>
            <w:r>
              <w:rPr>
                <w:b/>
                <w:color w:val="333333"/>
                <w:spacing w:val="-2"/>
                <w:sz w:val="14"/>
              </w:rPr>
              <w:t>Packages</w:t>
            </w:r>
          </w:p>
          <w:p w14:paraId="38837CAD" w14:textId="77777777" w:rsidR="00275643" w:rsidRDefault="00000000">
            <w:pPr>
              <w:pStyle w:val="TableParagraph"/>
              <w:spacing w:before="69" w:line="343" w:lineRule="auto"/>
              <w:ind w:left="135" w:right="69" w:firstLine="639"/>
              <w:jc w:val="right"/>
              <w:rPr>
                <w:b/>
                <w:sz w:val="14"/>
              </w:rPr>
            </w:pPr>
            <w:r>
              <w:rPr>
                <w:b/>
                <w:color w:val="333333"/>
                <w:spacing w:val="-10"/>
                <w:sz w:val="14"/>
              </w:rPr>
              <w:t>&amp;</w:t>
            </w:r>
            <w:r>
              <w:rPr>
                <w:b/>
                <w:color w:val="333333"/>
                <w:spacing w:val="40"/>
                <w:sz w:val="14"/>
              </w:rPr>
              <w:t xml:space="preserve"> </w:t>
            </w:r>
            <w:r>
              <w:rPr>
                <w:b/>
                <w:color w:val="333333"/>
                <w:spacing w:val="-2"/>
                <w:sz w:val="14"/>
              </w:rPr>
              <w:t>Equipment</w:t>
            </w:r>
          </w:p>
        </w:tc>
        <w:tc>
          <w:tcPr>
            <w:tcW w:w="1110" w:type="dxa"/>
            <w:shd w:val="clear" w:color="auto" w:fill="F1F1F1"/>
          </w:tcPr>
          <w:p w14:paraId="38837CAE" w14:textId="77777777" w:rsidR="00275643" w:rsidRDefault="00275643">
            <w:pPr>
              <w:pStyle w:val="TableParagraph"/>
              <w:rPr>
                <w:i/>
                <w:sz w:val="14"/>
              </w:rPr>
            </w:pPr>
          </w:p>
          <w:p w14:paraId="38837CAF" w14:textId="77777777" w:rsidR="00275643" w:rsidRDefault="00275643">
            <w:pPr>
              <w:pStyle w:val="TableParagraph"/>
              <w:spacing w:before="16"/>
              <w:rPr>
                <w:i/>
                <w:sz w:val="14"/>
              </w:rPr>
            </w:pPr>
          </w:p>
          <w:p w14:paraId="38837CB0" w14:textId="77777777" w:rsidR="00275643" w:rsidRDefault="00000000">
            <w:pPr>
              <w:pStyle w:val="TableParagraph"/>
              <w:ind w:right="73"/>
              <w:jc w:val="right"/>
              <w:rPr>
                <w:b/>
                <w:sz w:val="14"/>
              </w:rPr>
            </w:pPr>
            <w:r>
              <w:rPr>
                <w:b/>
                <w:color w:val="333333"/>
                <w:spacing w:val="-2"/>
                <w:sz w:val="14"/>
              </w:rPr>
              <w:t>Infrastructure</w:t>
            </w:r>
          </w:p>
        </w:tc>
        <w:tc>
          <w:tcPr>
            <w:tcW w:w="1020" w:type="dxa"/>
            <w:shd w:val="clear" w:color="auto" w:fill="F1F1F1"/>
          </w:tcPr>
          <w:p w14:paraId="38837CB1" w14:textId="77777777" w:rsidR="00275643" w:rsidRDefault="00275643">
            <w:pPr>
              <w:pStyle w:val="TableParagraph"/>
              <w:spacing w:before="67"/>
              <w:rPr>
                <w:i/>
                <w:sz w:val="14"/>
              </w:rPr>
            </w:pPr>
          </w:p>
          <w:p w14:paraId="38837CB2" w14:textId="77777777" w:rsidR="00275643" w:rsidRDefault="00000000">
            <w:pPr>
              <w:pStyle w:val="TableParagraph"/>
              <w:spacing w:line="343" w:lineRule="auto"/>
              <w:ind w:left="107" w:firstLine="447"/>
              <w:rPr>
                <w:b/>
                <w:sz w:val="14"/>
              </w:rPr>
            </w:pPr>
            <w:r>
              <w:rPr>
                <w:b/>
                <w:color w:val="333333"/>
                <w:sz w:val="14"/>
              </w:rPr>
              <w:t>Rig</w:t>
            </w:r>
            <w:r>
              <w:rPr>
                <w:b/>
                <w:color w:val="333333"/>
                <w:spacing w:val="-10"/>
                <w:sz w:val="14"/>
              </w:rPr>
              <w:t xml:space="preserve"> </w:t>
            </w:r>
            <w:r>
              <w:rPr>
                <w:b/>
                <w:color w:val="333333"/>
                <w:sz w:val="14"/>
              </w:rPr>
              <w:t>&amp;</w:t>
            </w:r>
            <w:r>
              <w:rPr>
                <w:b/>
                <w:color w:val="333333"/>
                <w:spacing w:val="40"/>
                <w:sz w:val="14"/>
              </w:rPr>
              <w:t xml:space="preserve"> </w:t>
            </w:r>
            <w:r>
              <w:rPr>
                <w:b/>
                <w:color w:val="333333"/>
                <w:spacing w:val="-2"/>
                <w:sz w:val="14"/>
              </w:rPr>
              <w:t>Intervention</w:t>
            </w:r>
          </w:p>
        </w:tc>
        <w:tc>
          <w:tcPr>
            <w:tcW w:w="740" w:type="dxa"/>
            <w:shd w:val="clear" w:color="auto" w:fill="F1F1F1"/>
          </w:tcPr>
          <w:p w14:paraId="38837CB3" w14:textId="77777777" w:rsidR="00275643" w:rsidRDefault="00275643">
            <w:pPr>
              <w:pStyle w:val="TableParagraph"/>
              <w:rPr>
                <w:i/>
                <w:sz w:val="14"/>
              </w:rPr>
            </w:pPr>
          </w:p>
          <w:p w14:paraId="38837CB4" w14:textId="77777777" w:rsidR="00275643" w:rsidRDefault="00275643">
            <w:pPr>
              <w:pStyle w:val="TableParagraph"/>
              <w:spacing w:before="16"/>
              <w:rPr>
                <w:i/>
                <w:sz w:val="14"/>
              </w:rPr>
            </w:pPr>
          </w:p>
          <w:p w14:paraId="38837CB5" w14:textId="77777777" w:rsidR="00275643" w:rsidRDefault="00000000">
            <w:pPr>
              <w:pStyle w:val="TableParagraph"/>
              <w:ind w:right="70"/>
              <w:jc w:val="right"/>
              <w:rPr>
                <w:b/>
                <w:sz w:val="14"/>
              </w:rPr>
            </w:pPr>
            <w:r>
              <w:rPr>
                <w:b/>
                <w:color w:val="333333"/>
                <w:spacing w:val="-2"/>
                <w:sz w:val="14"/>
              </w:rPr>
              <w:t>Support</w:t>
            </w:r>
          </w:p>
        </w:tc>
        <w:tc>
          <w:tcPr>
            <w:tcW w:w="960" w:type="dxa"/>
            <w:shd w:val="clear" w:color="auto" w:fill="F1F1F1"/>
          </w:tcPr>
          <w:p w14:paraId="38837CB6" w14:textId="77777777" w:rsidR="00275643" w:rsidRDefault="00275643">
            <w:pPr>
              <w:pStyle w:val="TableParagraph"/>
              <w:spacing w:before="67"/>
              <w:rPr>
                <w:i/>
                <w:sz w:val="14"/>
              </w:rPr>
            </w:pPr>
          </w:p>
          <w:p w14:paraId="38837CB7" w14:textId="77777777" w:rsidR="00275643" w:rsidRDefault="00000000">
            <w:pPr>
              <w:pStyle w:val="TableParagraph"/>
              <w:ind w:left="118"/>
              <w:rPr>
                <w:b/>
                <w:sz w:val="14"/>
              </w:rPr>
            </w:pPr>
            <w:r>
              <w:rPr>
                <w:b/>
                <w:color w:val="333333"/>
                <w:spacing w:val="-2"/>
                <w:sz w:val="14"/>
              </w:rPr>
              <w:t>Production</w:t>
            </w:r>
          </w:p>
          <w:p w14:paraId="38837CB8" w14:textId="77777777" w:rsidR="00275643" w:rsidRDefault="00000000">
            <w:pPr>
              <w:pStyle w:val="TableParagraph"/>
              <w:spacing w:before="69"/>
              <w:ind w:left="365"/>
              <w:rPr>
                <w:b/>
                <w:sz w:val="14"/>
              </w:rPr>
            </w:pPr>
            <w:r>
              <w:rPr>
                <w:b/>
                <w:color w:val="333333"/>
                <w:spacing w:val="-2"/>
                <w:sz w:val="14"/>
              </w:rPr>
              <w:t>(BOPD)</w:t>
            </w:r>
          </w:p>
        </w:tc>
        <w:tc>
          <w:tcPr>
            <w:tcW w:w="940" w:type="dxa"/>
            <w:shd w:val="clear" w:color="auto" w:fill="F1F1F1"/>
          </w:tcPr>
          <w:p w14:paraId="38837CB9" w14:textId="77777777" w:rsidR="00275643" w:rsidRDefault="00275643">
            <w:pPr>
              <w:pStyle w:val="TableParagraph"/>
              <w:spacing w:before="67"/>
              <w:rPr>
                <w:i/>
                <w:sz w:val="14"/>
              </w:rPr>
            </w:pPr>
          </w:p>
          <w:p w14:paraId="38837CBA" w14:textId="77777777" w:rsidR="00275643" w:rsidRDefault="00000000">
            <w:pPr>
              <w:pStyle w:val="TableParagraph"/>
              <w:spacing w:line="343" w:lineRule="auto"/>
              <w:ind w:left="357" w:hanging="56"/>
              <w:rPr>
                <w:b/>
                <w:sz w:val="14"/>
              </w:rPr>
            </w:pPr>
            <w:r>
              <w:rPr>
                <w:b/>
                <w:color w:val="333333"/>
                <w:spacing w:val="-2"/>
                <w:sz w:val="14"/>
              </w:rPr>
              <w:t>Monthly</w:t>
            </w:r>
            <w:r>
              <w:rPr>
                <w:b/>
                <w:color w:val="333333"/>
                <w:spacing w:val="40"/>
                <w:sz w:val="14"/>
              </w:rPr>
              <w:t xml:space="preserve"> </w:t>
            </w:r>
            <w:r>
              <w:rPr>
                <w:b/>
                <w:color w:val="333333"/>
                <w:spacing w:val="-2"/>
                <w:sz w:val="14"/>
              </w:rPr>
              <w:t>Barrels</w:t>
            </w:r>
          </w:p>
        </w:tc>
        <w:tc>
          <w:tcPr>
            <w:tcW w:w="850" w:type="dxa"/>
            <w:shd w:val="clear" w:color="auto" w:fill="F1F1F1"/>
          </w:tcPr>
          <w:p w14:paraId="38837CBB" w14:textId="77777777" w:rsidR="00275643" w:rsidRDefault="00275643">
            <w:pPr>
              <w:pStyle w:val="TableParagraph"/>
              <w:spacing w:before="67"/>
              <w:rPr>
                <w:i/>
                <w:sz w:val="14"/>
              </w:rPr>
            </w:pPr>
          </w:p>
          <w:p w14:paraId="38837CBC" w14:textId="77777777" w:rsidR="00275643" w:rsidRDefault="00000000">
            <w:pPr>
              <w:pStyle w:val="TableParagraph"/>
              <w:spacing w:line="343" w:lineRule="auto"/>
              <w:ind w:left="445" w:right="64" w:hanging="14"/>
              <w:rPr>
                <w:b/>
                <w:sz w:val="14"/>
              </w:rPr>
            </w:pPr>
            <w:r>
              <w:rPr>
                <w:b/>
                <w:color w:val="333333"/>
                <w:spacing w:val="-2"/>
                <w:sz w:val="14"/>
              </w:rPr>
              <w:t>Total</w:t>
            </w:r>
            <w:r>
              <w:rPr>
                <w:b/>
                <w:color w:val="333333"/>
                <w:spacing w:val="40"/>
                <w:sz w:val="14"/>
              </w:rPr>
              <w:t xml:space="preserve"> </w:t>
            </w:r>
            <w:r>
              <w:rPr>
                <w:b/>
                <w:color w:val="333333"/>
                <w:spacing w:val="-4"/>
                <w:sz w:val="14"/>
              </w:rPr>
              <w:t>Cost</w:t>
            </w:r>
          </w:p>
        </w:tc>
      </w:tr>
      <w:tr w:rsidR="00275643" w14:paraId="38837CC8" w14:textId="77777777">
        <w:trPr>
          <w:trHeight w:val="310"/>
        </w:trPr>
        <w:tc>
          <w:tcPr>
            <w:tcW w:w="640" w:type="dxa"/>
          </w:tcPr>
          <w:p w14:paraId="38837CBE" w14:textId="77777777" w:rsidR="00275643" w:rsidRDefault="00000000">
            <w:pPr>
              <w:pStyle w:val="TableParagraph"/>
              <w:spacing w:before="28"/>
              <w:ind w:left="6" w:right="95"/>
              <w:jc w:val="center"/>
              <w:rPr>
                <w:b/>
                <w:sz w:val="14"/>
              </w:rPr>
            </w:pPr>
            <w:r>
              <w:rPr>
                <w:b/>
                <w:color w:val="333333"/>
                <w:spacing w:val="-2"/>
                <w:sz w:val="14"/>
              </w:rPr>
              <w:t>2027)</w:t>
            </w:r>
          </w:p>
        </w:tc>
        <w:tc>
          <w:tcPr>
            <w:tcW w:w="1580" w:type="dxa"/>
          </w:tcPr>
          <w:p w14:paraId="38837CBF" w14:textId="77777777" w:rsidR="00275643" w:rsidRDefault="00000000">
            <w:pPr>
              <w:pStyle w:val="TableParagraph"/>
              <w:spacing w:before="28"/>
              <w:ind w:left="85"/>
              <w:rPr>
                <w:b/>
                <w:sz w:val="14"/>
              </w:rPr>
            </w:pPr>
            <w:r>
              <w:rPr>
                <w:b/>
                <w:color w:val="333333"/>
                <w:spacing w:val="-2"/>
                <w:sz w:val="14"/>
              </w:rPr>
              <w:t>Delivery</w:t>
            </w:r>
          </w:p>
        </w:tc>
        <w:tc>
          <w:tcPr>
            <w:tcW w:w="830" w:type="dxa"/>
          </w:tcPr>
          <w:p w14:paraId="38837CC0" w14:textId="77777777" w:rsidR="00275643" w:rsidRDefault="00275643">
            <w:pPr>
              <w:pStyle w:val="TableParagraph"/>
              <w:rPr>
                <w:rFonts w:ascii="Times New Roman"/>
                <w:sz w:val="14"/>
              </w:rPr>
            </w:pPr>
          </w:p>
        </w:tc>
        <w:tc>
          <w:tcPr>
            <w:tcW w:w="960" w:type="dxa"/>
          </w:tcPr>
          <w:p w14:paraId="38837CC1" w14:textId="77777777" w:rsidR="00275643" w:rsidRDefault="00275643">
            <w:pPr>
              <w:pStyle w:val="TableParagraph"/>
              <w:rPr>
                <w:rFonts w:ascii="Times New Roman"/>
                <w:sz w:val="14"/>
              </w:rPr>
            </w:pPr>
          </w:p>
        </w:tc>
        <w:tc>
          <w:tcPr>
            <w:tcW w:w="1110" w:type="dxa"/>
          </w:tcPr>
          <w:p w14:paraId="38837CC2" w14:textId="77777777" w:rsidR="00275643" w:rsidRDefault="00275643">
            <w:pPr>
              <w:pStyle w:val="TableParagraph"/>
              <w:rPr>
                <w:rFonts w:ascii="Times New Roman"/>
                <w:sz w:val="14"/>
              </w:rPr>
            </w:pPr>
          </w:p>
        </w:tc>
        <w:tc>
          <w:tcPr>
            <w:tcW w:w="1020" w:type="dxa"/>
          </w:tcPr>
          <w:p w14:paraId="38837CC3" w14:textId="77777777" w:rsidR="00275643" w:rsidRDefault="00275643">
            <w:pPr>
              <w:pStyle w:val="TableParagraph"/>
              <w:rPr>
                <w:rFonts w:ascii="Times New Roman"/>
                <w:sz w:val="14"/>
              </w:rPr>
            </w:pPr>
          </w:p>
        </w:tc>
        <w:tc>
          <w:tcPr>
            <w:tcW w:w="740" w:type="dxa"/>
          </w:tcPr>
          <w:p w14:paraId="38837CC4" w14:textId="77777777" w:rsidR="00275643" w:rsidRDefault="00275643">
            <w:pPr>
              <w:pStyle w:val="TableParagraph"/>
              <w:rPr>
                <w:rFonts w:ascii="Times New Roman"/>
                <w:sz w:val="14"/>
              </w:rPr>
            </w:pPr>
          </w:p>
        </w:tc>
        <w:tc>
          <w:tcPr>
            <w:tcW w:w="960" w:type="dxa"/>
          </w:tcPr>
          <w:p w14:paraId="38837CC5" w14:textId="77777777" w:rsidR="00275643" w:rsidRDefault="00275643">
            <w:pPr>
              <w:pStyle w:val="TableParagraph"/>
              <w:rPr>
                <w:rFonts w:ascii="Times New Roman"/>
                <w:sz w:val="14"/>
              </w:rPr>
            </w:pPr>
          </w:p>
        </w:tc>
        <w:tc>
          <w:tcPr>
            <w:tcW w:w="940" w:type="dxa"/>
          </w:tcPr>
          <w:p w14:paraId="38837CC6" w14:textId="77777777" w:rsidR="00275643" w:rsidRDefault="00275643">
            <w:pPr>
              <w:pStyle w:val="TableParagraph"/>
              <w:rPr>
                <w:rFonts w:ascii="Times New Roman"/>
                <w:sz w:val="14"/>
              </w:rPr>
            </w:pPr>
          </w:p>
        </w:tc>
        <w:tc>
          <w:tcPr>
            <w:tcW w:w="850" w:type="dxa"/>
          </w:tcPr>
          <w:p w14:paraId="38837CC7" w14:textId="77777777" w:rsidR="00275643" w:rsidRDefault="00275643">
            <w:pPr>
              <w:pStyle w:val="TableParagraph"/>
              <w:rPr>
                <w:rFonts w:ascii="Times New Roman"/>
                <w:sz w:val="14"/>
              </w:rPr>
            </w:pPr>
          </w:p>
        </w:tc>
      </w:tr>
      <w:tr w:rsidR="00275643" w14:paraId="38837CE5" w14:textId="77777777">
        <w:trPr>
          <w:trHeight w:val="850"/>
        </w:trPr>
        <w:tc>
          <w:tcPr>
            <w:tcW w:w="640" w:type="dxa"/>
          </w:tcPr>
          <w:p w14:paraId="38837CC9" w14:textId="77777777" w:rsidR="00275643" w:rsidRDefault="00000000">
            <w:pPr>
              <w:pStyle w:val="TableParagraph"/>
              <w:spacing w:before="108"/>
              <w:ind w:left="85"/>
              <w:rPr>
                <w:b/>
                <w:sz w:val="14"/>
              </w:rPr>
            </w:pPr>
            <w:r>
              <w:rPr>
                <w:b/>
                <w:color w:val="333333"/>
                <w:spacing w:val="-4"/>
                <w:sz w:val="14"/>
              </w:rPr>
              <w:t>D+27</w:t>
            </w:r>
          </w:p>
          <w:p w14:paraId="38837CCA" w14:textId="77777777" w:rsidR="00275643" w:rsidRDefault="00000000">
            <w:pPr>
              <w:pStyle w:val="TableParagraph"/>
              <w:spacing w:before="69" w:line="343" w:lineRule="auto"/>
              <w:ind w:left="85"/>
              <w:rPr>
                <w:b/>
                <w:sz w:val="14"/>
              </w:rPr>
            </w:pPr>
            <w:r>
              <w:rPr>
                <w:b/>
                <w:color w:val="333333"/>
                <w:spacing w:val="-4"/>
                <w:sz w:val="14"/>
              </w:rPr>
              <w:t>(Oct</w:t>
            </w:r>
            <w:r>
              <w:rPr>
                <w:b/>
                <w:color w:val="333333"/>
                <w:spacing w:val="40"/>
                <w:sz w:val="14"/>
              </w:rPr>
              <w:t xml:space="preserve"> </w:t>
            </w:r>
            <w:r>
              <w:rPr>
                <w:b/>
                <w:color w:val="333333"/>
                <w:spacing w:val="-2"/>
                <w:sz w:val="14"/>
              </w:rPr>
              <w:t>2027)</w:t>
            </w:r>
          </w:p>
        </w:tc>
        <w:tc>
          <w:tcPr>
            <w:tcW w:w="1580" w:type="dxa"/>
          </w:tcPr>
          <w:p w14:paraId="38837CCB" w14:textId="77777777" w:rsidR="00275643" w:rsidRDefault="00275643">
            <w:pPr>
              <w:pStyle w:val="TableParagraph"/>
              <w:spacing w:before="57"/>
              <w:rPr>
                <w:i/>
                <w:sz w:val="14"/>
              </w:rPr>
            </w:pPr>
          </w:p>
          <w:p w14:paraId="38837CCC" w14:textId="77777777" w:rsidR="00275643" w:rsidRDefault="00000000">
            <w:pPr>
              <w:pStyle w:val="TableParagraph"/>
              <w:spacing w:line="343" w:lineRule="auto"/>
              <w:ind w:left="85"/>
              <w:rPr>
                <w:b/>
                <w:sz w:val="14"/>
              </w:rPr>
            </w:pPr>
            <w:r>
              <w:rPr>
                <w:b/>
                <w:color w:val="333333"/>
                <w:sz w:val="14"/>
              </w:rPr>
              <w:t>FSB</w:t>
            </w:r>
            <w:r>
              <w:rPr>
                <w:b/>
                <w:color w:val="333333"/>
                <w:spacing w:val="-2"/>
                <w:sz w:val="14"/>
              </w:rPr>
              <w:t xml:space="preserve"> </w:t>
            </w:r>
            <w:r>
              <w:rPr>
                <w:b/>
                <w:color w:val="333333"/>
                <w:sz w:val="14"/>
              </w:rPr>
              <w:t>Inlet</w:t>
            </w:r>
            <w:r>
              <w:rPr>
                <w:b/>
                <w:color w:val="333333"/>
                <w:spacing w:val="-2"/>
                <w:sz w:val="14"/>
              </w:rPr>
              <w:t xml:space="preserve"> </w:t>
            </w:r>
            <w:r>
              <w:rPr>
                <w:b/>
                <w:color w:val="333333"/>
                <w:sz w:val="14"/>
              </w:rPr>
              <w:t>Manifold</w:t>
            </w:r>
            <w:r>
              <w:rPr>
                <w:b/>
                <w:color w:val="333333"/>
                <w:spacing w:val="40"/>
                <w:sz w:val="14"/>
              </w:rPr>
              <w:t xml:space="preserve"> </w:t>
            </w:r>
            <w:r>
              <w:rPr>
                <w:b/>
                <w:color w:val="333333"/>
                <w:spacing w:val="-2"/>
                <w:sz w:val="14"/>
              </w:rPr>
              <w:t>Upgrade</w:t>
            </w:r>
          </w:p>
        </w:tc>
        <w:tc>
          <w:tcPr>
            <w:tcW w:w="830" w:type="dxa"/>
          </w:tcPr>
          <w:p w14:paraId="38837CCD" w14:textId="77777777" w:rsidR="00275643" w:rsidRDefault="00275643">
            <w:pPr>
              <w:pStyle w:val="TableParagraph"/>
              <w:rPr>
                <w:i/>
                <w:sz w:val="14"/>
              </w:rPr>
            </w:pPr>
          </w:p>
          <w:p w14:paraId="38837CCE" w14:textId="77777777" w:rsidR="00275643" w:rsidRDefault="00275643">
            <w:pPr>
              <w:pStyle w:val="TableParagraph"/>
              <w:spacing w:before="16"/>
              <w:rPr>
                <w:i/>
                <w:sz w:val="14"/>
              </w:rPr>
            </w:pPr>
          </w:p>
          <w:p w14:paraId="38837CCF" w14:textId="77777777" w:rsidR="00275643" w:rsidRDefault="00000000">
            <w:pPr>
              <w:pStyle w:val="TableParagraph"/>
              <w:ind w:right="69"/>
              <w:jc w:val="right"/>
              <w:rPr>
                <w:sz w:val="14"/>
              </w:rPr>
            </w:pPr>
            <w:r>
              <w:rPr>
                <w:color w:val="333333"/>
                <w:spacing w:val="-2"/>
                <w:sz w:val="14"/>
              </w:rPr>
              <w:t>$407K</w:t>
            </w:r>
          </w:p>
        </w:tc>
        <w:tc>
          <w:tcPr>
            <w:tcW w:w="960" w:type="dxa"/>
          </w:tcPr>
          <w:p w14:paraId="38837CD0" w14:textId="77777777" w:rsidR="00275643" w:rsidRDefault="00275643">
            <w:pPr>
              <w:pStyle w:val="TableParagraph"/>
              <w:rPr>
                <w:i/>
                <w:sz w:val="14"/>
              </w:rPr>
            </w:pPr>
          </w:p>
          <w:p w14:paraId="38837CD1" w14:textId="77777777" w:rsidR="00275643" w:rsidRDefault="00275643">
            <w:pPr>
              <w:pStyle w:val="TableParagraph"/>
              <w:spacing w:before="16"/>
              <w:rPr>
                <w:i/>
                <w:sz w:val="14"/>
              </w:rPr>
            </w:pPr>
          </w:p>
          <w:p w14:paraId="38837CD2" w14:textId="77777777" w:rsidR="00275643" w:rsidRDefault="00000000">
            <w:pPr>
              <w:pStyle w:val="TableParagraph"/>
              <w:ind w:right="68"/>
              <w:jc w:val="right"/>
              <w:rPr>
                <w:sz w:val="14"/>
              </w:rPr>
            </w:pPr>
            <w:r>
              <w:rPr>
                <w:color w:val="333333"/>
                <w:spacing w:val="-10"/>
                <w:sz w:val="14"/>
              </w:rPr>
              <w:t>—</w:t>
            </w:r>
          </w:p>
        </w:tc>
        <w:tc>
          <w:tcPr>
            <w:tcW w:w="1110" w:type="dxa"/>
          </w:tcPr>
          <w:p w14:paraId="38837CD3" w14:textId="77777777" w:rsidR="00275643" w:rsidRDefault="00275643">
            <w:pPr>
              <w:pStyle w:val="TableParagraph"/>
              <w:rPr>
                <w:i/>
                <w:sz w:val="14"/>
              </w:rPr>
            </w:pPr>
          </w:p>
          <w:p w14:paraId="38837CD4" w14:textId="77777777" w:rsidR="00275643" w:rsidRDefault="00275643">
            <w:pPr>
              <w:pStyle w:val="TableParagraph"/>
              <w:spacing w:before="16"/>
              <w:rPr>
                <w:i/>
                <w:sz w:val="14"/>
              </w:rPr>
            </w:pPr>
          </w:p>
          <w:p w14:paraId="38837CD5" w14:textId="77777777" w:rsidR="00275643" w:rsidRDefault="00000000">
            <w:pPr>
              <w:pStyle w:val="TableParagraph"/>
              <w:ind w:right="73"/>
              <w:jc w:val="right"/>
              <w:rPr>
                <w:sz w:val="14"/>
              </w:rPr>
            </w:pPr>
            <w:r>
              <w:rPr>
                <w:color w:val="333333"/>
                <w:spacing w:val="-2"/>
                <w:sz w:val="14"/>
              </w:rPr>
              <w:t>$100K</w:t>
            </w:r>
          </w:p>
        </w:tc>
        <w:tc>
          <w:tcPr>
            <w:tcW w:w="1020" w:type="dxa"/>
          </w:tcPr>
          <w:p w14:paraId="38837CD6" w14:textId="77777777" w:rsidR="00275643" w:rsidRDefault="00275643">
            <w:pPr>
              <w:pStyle w:val="TableParagraph"/>
              <w:rPr>
                <w:i/>
                <w:sz w:val="14"/>
              </w:rPr>
            </w:pPr>
          </w:p>
          <w:p w14:paraId="38837CD7" w14:textId="77777777" w:rsidR="00275643" w:rsidRDefault="00275643">
            <w:pPr>
              <w:pStyle w:val="TableParagraph"/>
              <w:spacing w:before="16"/>
              <w:rPr>
                <w:i/>
                <w:sz w:val="14"/>
              </w:rPr>
            </w:pPr>
          </w:p>
          <w:p w14:paraId="38837CD8" w14:textId="77777777" w:rsidR="00275643" w:rsidRDefault="00000000">
            <w:pPr>
              <w:pStyle w:val="TableParagraph"/>
              <w:ind w:right="76"/>
              <w:jc w:val="right"/>
              <w:rPr>
                <w:sz w:val="14"/>
              </w:rPr>
            </w:pPr>
            <w:r>
              <w:rPr>
                <w:color w:val="333333"/>
                <w:spacing w:val="-10"/>
                <w:sz w:val="14"/>
              </w:rPr>
              <w:t>—</w:t>
            </w:r>
          </w:p>
        </w:tc>
        <w:tc>
          <w:tcPr>
            <w:tcW w:w="740" w:type="dxa"/>
          </w:tcPr>
          <w:p w14:paraId="38837CD9" w14:textId="77777777" w:rsidR="00275643" w:rsidRDefault="00275643">
            <w:pPr>
              <w:pStyle w:val="TableParagraph"/>
              <w:rPr>
                <w:i/>
                <w:sz w:val="14"/>
              </w:rPr>
            </w:pPr>
          </w:p>
          <w:p w14:paraId="38837CDA" w14:textId="77777777" w:rsidR="00275643" w:rsidRDefault="00275643">
            <w:pPr>
              <w:pStyle w:val="TableParagraph"/>
              <w:spacing w:before="16"/>
              <w:rPr>
                <w:i/>
                <w:sz w:val="14"/>
              </w:rPr>
            </w:pPr>
          </w:p>
          <w:p w14:paraId="38837CDB" w14:textId="77777777" w:rsidR="00275643" w:rsidRDefault="00000000">
            <w:pPr>
              <w:pStyle w:val="TableParagraph"/>
              <w:ind w:right="70"/>
              <w:jc w:val="right"/>
              <w:rPr>
                <w:sz w:val="14"/>
              </w:rPr>
            </w:pPr>
            <w:r>
              <w:rPr>
                <w:color w:val="333333"/>
                <w:spacing w:val="-2"/>
                <w:sz w:val="14"/>
              </w:rPr>
              <w:t>$150K</w:t>
            </w:r>
          </w:p>
        </w:tc>
        <w:tc>
          <w:tcPr>
            <w:tcW w:w="960" w:type="dxa"/>
          </w:tcPr>
          <w:p w14:paraId="38837CDC" w14:textId="77777777" w:rsidR="00275643" w:rsidRDefault="00275643">
            <w:pPr>
              <w:pStyle w:val="TableParagraph"/>
              <w:rPr>
                <w:i/>
                <w:sz w:val="14"/>
              </w:rPr>
            </w:pPr>
          </w:p>
          <w:p w14:paraId="38837CDD" w14:textId="77777777" w:rsidR="00275643" w:rsidRDefault="00275643">
            <w:pPr>
              <w:pStyle w:val="TableParagraph"/>
              <w:spacing w:before="16"/>
              <w:rPr>
                <w:i/>
                <w:sz w:val="14"/>
              </w:rPr>
            </w:pPr>
          </w:p>
          <w:p w14:paraId="38837CDE" w14:textId="77777777" w:rsidR="00275643" w:rsidRDefault="00000000">
            <w:pPr>
              <w:pStyle w:val="TableParagraph"/>
              <w:ind w:right="70"/>
              <w:jc w:val="right"/>
              <w:rPr>
                <w:b/>
                <w:sz w:val="14"/>
              </w:rPr>
            </w:pPr>
            <w:r>
              <w:rPr>
                <w:b/>
                <w:color w:val="333333"/>
                <w:spacing w:val="-2"/>
                <w:sz w:val="14"/>
              </w:rPr>
              <w:t>38,000</w:t>
            </w:r>
          </w:p>
        </w:tc>
        <w:tc>
          <w:tcPr>
            <w:tcW w:w="940" w:type="dxa"/>
          </w:tcPr>
          <w:p w14:paraId="38837CDF" w14:textId="77777777" w:rsidR="00275643" w:rsidRDefault="00275643">
            <w:pPr>
              <w:pStyle w:val="TableParagraph"/>
              <w:rPr>
                <w:i/>
                <w:sz w:val="14"/>
              </w:rPr>
            </w:pPr>
          </w:p>
          <w:p w14:paraId="38837CE0" w14:textId="77777777" w:rsidR="00275643" w:rsidRDefault="00275643">
            <w:pPr>
              <w:pStyle w:val="TableParagraph"/>
              <w:spacing w:before="16"/>
              <w:rPr>
                <w:i/>
                <w:sz w:val="14"/>
              </w:rPr>
            </w:pPr>
          </w:p>
          <w:p w14:paraId="38837CE1" w14:textId="77777777" w:rsidR="00275643" w:rsidRDefault="00000000">
            <w:pPr>
              <w:pStyle w:val="TableParagraph"/>
              <w:ind w:left="171" w:right="34"/>
              <w:jc w:val="center"/>
              <w:rPr>
                <w:b/>
                <w:sz w:val="14"/>
              </w:rPr>
            </w:pPr>
            <w:r>
              <w:rPr>
                <w:b/>
                <w:color w:val="333333"/>
                <w:spacing w:val="-2"/>
                <w:sz w:val="14"/>
              </w:rPr>
              <w:t>1,178,000</w:t>
            </w:r>
          </w:p>
        </w:tc>
        <w:tc>
          <w:tcPr>
            <w:tcW w:w="850" w:type="dxa"/>
          </w:tcPr>
          <w:p w14:paraId="38837CE2" w14:textId="77777777" w:rsidR="00275643" w:rsidRDefault="00275643">
            <w:pPr>
              <w:pStyle w:val="TableParagraph"/>
              <w:rPr>
                <w:i/>
                <w:sz w:val="14"/>
              </w:rPr>
            </w:pPr>
          </w:p>
          <w:p w14:paraId="38837CE3" w14:textId="77777777" w:rsidR="00275643" w:rsidRDefault="00275643">
            <w:pPr>
              <w:pStyle w:val="TableParagraph"/>
              <w:spacing w:before="16"/>
              <w:rPr>
                <w:i/>
                <w:sz w:val="14"/>
              </w:rPr>
            </w:pPr>
          </w:p>
          <w:p w14:paraId="38837CE4" w14:textId="77777777" w:rsidR="00275643" w:rsidRDefault="00000000">
            <w:pPr>
              <w:pStyle w:val="TableParagraph"/>
              <w:ind w:right="72"/>
              <w:jc w:val="right"/>
              <w:rPr>
                <w:b/>
                <w:sz w:val="14"/>
              </w:rPr>
            </w:pPr>
            <w:r>
              <w:rPr>
                <w:b/>
                <w:color w:val="333333"/>
                <w:spacing w:val="-2"/>
                <w:sz w:val="14"/>
              </w:rPr>
              <w:t>$657K</w:t>
            </w:r>
          </w:p>
        </w:tc>
      </w:tr>
      <w:tr w:rsidR="00275643" w14:paraId="38837D02" w14:textId="77777777">
        <w:trPr>
          <w:trHeight w:val="850"/>
        </w:trPr>
        <w:tc>
          <w:tcPr>
            <w:tcW w:w="640" w:type="dxa"/>
          </w:tcPr>
          <w:p w14:paraId="38837CE6" w14:textId="77777777" w:rsidR="00275643" w:rsidRDefault="00000000">
            <w:pPr>
              <w:pStyle w:val="TableParagraph"/>
              <w:spacing w:before="108"/>
              <w:ind w:left="85"/>
              <w:rPr>
                <w:b/>
                <w:sz w:val="14"/>
              </w:rPr>
            </w:pPr>
            <w:r>
              <w:rPr>
                <w:b/>
                <w:color w:val="333333"/>
                <w:spacing w:val="-4"/>
                <w:sz w:val="14"/>
              </w:rPr>
              <w:t>D+28</w:t>
            </w:r>
          </w:p>
          <w:p w14:paraId="38837CE7" w14:textId="77777777" w:rsidR="00275643" w:rsidRDefault="00000000">
            <w:pPr>
              <w:pStyle w:val="TableParagraph"/>
              <w:spacing w:before="69" w:line="343" w:lineRule="auto"/>
              <w:ind w:left="85"/>
              <w:rPr>
                <w:b/>
                <w:sz w:val="14"/>
              </w:rPr>
            </w:pPr>
            <w:r>
              <w:rPr>
                <w:b/>
                <w:color w:val="333333"/>
                <w:spacing w:val="-4"/>
                <w:sz w:val="14"/>
              </w:rPr>
              <w:t>(Nov</w:t>
            </w:r>
            <w:r>
              <w:rPr>
                <w:b/>
                <w:color w:val="333333"/>
                <w:spacing w:val="40"/>
                <w:sz w:val="14"/>
              </w:rPr>
              <w:t xml:space="preserve"> </w:t>
            </w:r>
            <w:r>
              <w:rPr>
                <w:b/>
                <w:color w:val="333333"/>
                <w:spacing w:val="-2"/>
                <w:sz w:val="14"/>
              </w:rPr>
              <w:t>2027)</w:t>
            </w:r>
          </w:p>
        </w:tc>
        <w:tc>
          <w:tcPr>
            <w:tcW w:w="1580" w:type="dxa"/>
          </w:tcPr>
          <w:p w14:paraId="38837CE8" w14:textId="77777777" w:rsidR="00275643" w:rsidRDefault="00275643">
            <w:pPr>
              <w:pStyle w:val="TableParagraph"/>
              <w:spacing w:before="57"/>
              <w:rPr>
                <w:i/>
                <w:sz w:val="14"/>
              </w:rPr>
            </w:pPr>
          </w:p>
          <w:p w14:paraId="38837CE9" w14:textId="77777777" w:rsidR="00275643" w:rsidRDefault="00000000">
            <w:pPr>
              <w:pStyle w:val="TableParagraph"/>
              <w:spacing w:line="343" w:lineRule="auto"/>
              <w:ind w:left="85"/>
              <w:rPr>
                <w:b/>
                <w:sz w:val="14"/>
              </w:rPr>
            </w:pPr>
            <w:r>
              <w:rPr>
                <w:b/>
                <w:color w:val="333333"/>
                <w:sz w:val="14"/>
              </w:rPr>
              <w:t>Gas</w:t>
            </w:r>
            <w:r>
              <w:rPr>
                <w:b/>
                <w:color w:val="333333"/>
                <w:spacing w:val="-7"/>
                <w:sz w:val="14"/>
              </w:rPr>
              <w:t xml:space="preserve"> </w:t>
            </w:r>
            <w:r>
              <w:rPr>
                <w:b/>
                <w:color w:val="333333"/>
                <w:sz w:val="14"/>
              </w:rPr>
              <w:t>Compressor</w:t>
            </w:r>
            <w:r>
              <w:rPr>
                <w:b/>
                <w:color w:val="333333"/>
                <w:spacing w:val="40"/>
                <w:sz w:val="14"/>
              </w:rPr>
              <w:t xml:space="preserve"> </w:t>
            </w:r>
            <w:r>
              <w:rPr>
                <w:b/>
                <w:color w:val="333333"/>
                <w:spacing w:val="-2"/>
                <w:sz w:val="14"/>
              </w:rPr>
              <w:t>Commissioning</w:t>
            </w:r>
          </w:p>
        </w:tc>
        <w:tc>
          <w:tcPr>
            <w:tcW w:w="830" w:type="dxa"/>
          </w:tcPr>
          <w:p w14:paraId="38837CEA" w14:textId="77777777" w:rsidR="00275643" w:rsidRDefault="00275643">
            <w:pPr>
              <w:pStyle w:val="TableParagraph"/>
              <w:rPr>
                <w:i/>
                <w:sz w:val="14"/>
              </w:rPr>
            </w:pPr>
          </w:p>
          <w:p w14:paraId="38837CEB" w14:textId="77777777" w:rsidR="00275643" w:rsidRDefault="00275643">
            <w:pPr>
              <w:pStyle w:val="TableParagraph"/>
              <w:spacing w:before="16"/>
              <w:rPr>
                <w:i/>
                <w:sz w:val="14"/>
              </w:rPr>
            </w:pPr>
          </w:p>
          <w:p w14:paraId="38837CEC" w14:textId="77777777" w:rsidR="00275643" w:rsidRDefault="00000000">
            <w:pPr>
              <w:pStyle w:val="TableParagraph"/>
              <w:ind w:right="69"/>
              <w:jc w:val="right"/>
              <w:rPr>
                <w:sz w:val="14"/>
              </w:rPr>
            </w:pPr>
            <w:r>
              <w:rPr>
                <w:color w:val="333333"/>
                <w:spacing w:val="-2"/>
                <w:sz w:val="14"/>
              </w:rPr>
              <w:t>$407K</w:t>
            </w:r>
          </w:p>
        </w:tc>
        <w:tc>
          <w:tcPr>
            <w:tcW w:w="960" w:type="dxa"/>
          </w:tcPr>
          <w:p w14:paraId="38837CED" w14:textId="77777777" w:rsidR="00275643" w:rsidRDefault="00275643">
            <w:pPr>
              <w:pStyle w:val="TableParagraph"/>
              <w:rPr>
                <w:i/>
                <w:sz w:val="14"/>
              </w:rPr>
            </w:pPr>
          </w:p>
          <w:p w14:paraId="38837CEE" w14:textId="77777777" w:rsidR="00275643" w:rsidRDefault="00275643">
            <w:pPr>
              <w:pStyle w:val="TableParagraph"/>
              <w:spacing w:before="16"/>
              <w:rPr>
                <w:i/>
                <w:sz w:val="14"/>
              </w:rPr>
            </w:pPr>
          </w:p>
          <w:p w14:paraId="38837CEF" w14:textId="77777777" w:rsidR="00275643" w:rsidRDefault="00000000">
            <w:pPr>
              <w:pStyle w:val="TableParagraph"/>
              <w:ind w:right="68"/>
              <w:jc w:val="right"/>
              <w:rPr>
                <w:sz w:val="14"/>
              </w:rPr>
            </w:pPr>
            <w:r>
              <w:rPr>
                <w:color w:val="333333"/>
                <w:spacing w:val="-10"/>
                <w:sz w:val="14"/>
              </w:rPr>
              <w:t>—</w:t>
            </w:r>
          </w:p>
        </w:tc>
        <w:tc>
          <w:tcPr>
            <w:tcW w:w="1110" w:type="dxa"/>
          </w:tcPr>
          <w:p w14:paraId="38837CF0" w14:textId="77777777" w:rsidR="00275643" w:rsidRDefault="00275643">
            <w:pPr>
              <w:pStyle w:val="TableParagraph"/>
              <w:rPr>
                <w:i/>
                <w:sz w:val="14"/>
              </w:rPr>
            </w:pPr>
          </w:p>
          <w:p w14:paraId="38837CF1" w14:textId="77777777" w:rsidR="00275643" w:rsidRDefault="00275643">
            <w:pPr>
              <w:pStyle w:val="TableParagraph"/>
              <w:spacing w:before="16"/>
              <w:rPr>
                <w:i/>
                <w:sz w:val="14"/>
              </w:rPr>
            </w:pPr>
          </w:p>
          <w:p w14:paraId="38837CF2" w14:textId="77777777" w:rsidR="00275643" w:rsidRDefault="00000000">
            <w:pPr>
              <w:pStyle w:val="TableParagraph"/>
              <w:ind w:right="73"/>
              <w:jc w:val="right"/>
              <w:rPr>
                <w:sz w:val="14"/>
              </w:rPr>
            </w:pPr>
            <w:r>
              <w:rPr>
                <w:color w:val="333333"/>
                <w:spacing w:val="-4"/>
                <w:sz w:val="14"/>
              </w:rPr>
              <w:t>$50K</w:t>
            </w:r>
          </w:p>
        </w:tc>
        <w:tc>
          <w:tcPr>
            <w:tcW w:w="1020" w:type="dxa"/>
          </w:tcPr>
          <w:p w14:paraId="38837CF3" w14:textId="77777777" w:rsidR="00275643" w:rsidRDefault="00275643">
            <w:pPr>
              <w:pStyle w:val="TableParagraph"/>
              <w:rPr>
                <w:i/>
                <w:sz w:val="14"/>
              </w:rPr>
            </w:pPr>
          </w:p>
          <w:p w14:paraId="38837CF4" w14:textId="77777777" w:rsidR="00275643" w:rsidRDefault="00275643">
            <w:pPr>
              <w:pStyle w:val="TableParagraph"/>
              <w:spacing w:before="16"/>
              <w:rPr>
                <w:i/>
                <w:sz w:val="14"/>
              </w:rPr>
            </w:pPr>
          </w:p>
          <w:p w14:paraId="38837CF5" w14:textId="77777777" w:rsidR="00275643" w:rsidRDefault="00000000">
            <w:pPr>
              <w:pStyle w:val="TableParagraph"/>
              <w:ind w:right="76"/>
              <w:jc w:val="right"/>
              <w:rPr>
                <w:sz w:val="14"/>
              </w:rPr>
            </w:pPr>
            <w:r>
              <w:rPr>
                <w:color w:val="333333"/>
                <w:spacing w:val="-10"/>
                <w:sz w:val="14"/>
              </w:rPr>
              <w:t>—</w:t>
            </w:r>
          </w:p>
        </w:tc>
        <w:tc>
          <w:tcPr>
            <w:tcW w:w="740" w:type="dxa"/>
          </w:tcPr>
          <w:p w14:paraId="38837CF6" w14:textId="77777777" w:rsidR="00275643" w:rsidRDefault="00275643">
            <w:pPr>
              <w:pStyle w:val="TableParagraph"/>
              <w:rPr>
                <w:i/>
                <w:sz w:val="14"/>
              </w:rPr>
            </w:pPr>
          </w:p>
          <w:p w14:paraId="38837CF7" w14:textId="77777777" w:rsidR="00275643" w:rsidRDefault="00275643">
            <w:pPr>
              <w:pStyle w:val="TableParagraph"/>
              <w:spacing w:before="16"/>
              <w:rPr>
                <w:i/>
                <w:sz w:val="14"/>
              </w:rPr>
            </w:pPr>
          </w:p>
          <w:p w14:paraId="38837CF8" w14:textId="77777777" w:rsidR="00275643" w:rsidRDefault="00000000">
            <w:pPr>
              <w:pStyle w:val="TableParagraph"/>
              <w:ind w:right="70"/>
              <w:jc w:val="right"/>
              <w:rPr>
                <w:sz w:val="14"/>
              </w:rPr>
            </w:pPr>
            <w:r>
              <w:rPr>
                <w:color w:val="333333"/>
                <w:spacing w:val="-2"/>
                <w:sz w:val="14"/>
              </w:rPr>
              <w:t>$150K</w:t>
            </w:r>
          </w:p>
        </w:tc>
        <w:tc>
          <w:tcPr>
            <w:tcW w:w="960" w:type="dxa"/>
          </w:tcPr>
          <w:p w14:paraId="38837CF9" w14:textId="77777777" w:rsidR="00275643" w:rsidRDefault="00275643">
            <w:pPr>
              <w:pStyle w:val="TableParagraph"/>
              <w:rPr>
                <w:i/>
                <w:sz w:val="14"/>
              </w:rPr>
            </w:pPr>
          </w:p>
          <w:p w14:paraId="38837CFA" w14:textId="77777777" w:rsidR="00275643" w:rsidRDefault="00275643">
            <w:pPr>
              <w:pStyle w:val="TableParagraph"/>
              <w:spacing w:before="16"/>
              <w:rPr>
                <w:i/>
                <w:sz w:val="14"/>
              </w:rPr>
            </w:pPr>
          </w:p>
          <w:p w14:paraId="38837CFB" w14:textId="77777777" w:rsidR="00275643" w:rsidRDefault="00000000">
            <w:pPr>
              <w:pStyle w:val="TableParagraph"/>
              <w:ind w:right="70"/>
              <w:jc w:val="right"/>
              <w:rPr>
                <w:b/>
                <w:sz w:val="14"/>
              </w:rPr>
            </w:pPr>
            <w:r>
              <w:rPr>
                <w:b/>
                <w:color w:val="333333"/>
                <w:spacing w:val="-2"/>
                <w:sz w:val="14"/>
              </w:rPr>
              <w:t>38,000</w:t>
            </w:r>
          </w:p>
        </w:tc>
        <w:tc>
          <w:tcPr>
            <w:tcW w:w="940" w:type="dxa"/>
          </w:tcPr>
          <w:p w14:paraId="38837CFC" w14:textId="77777777" w:rsidR="00275643" w:rsidRDefault="00275643">
            <w:pPr>
              <w:pStyle w:val="TableParagraph"/>
              <w:rPr>
                <w:i/>
                <w:sz w:val="14"/>
              </w:rPr>
            </w:pPr>
          </w:p>
          <w:p w14:paraId="38837CFD" w14:textId="77777777" w:rsidR="00275643" w:rsidRDefault="00275643">
            <w:pPr>
              <w:pStyle w:val="TableParagraph"/>
              <w:spacing w:before="16"/>
              <w:rPr>
                <w:i/>
                <w:sz w:val="14"/>
              </w:rPr>
            </w:pPr>
          </w:p>
          <w:p w14:paraId="38837CFE" w14:textId="77777777" w:rsidR="00275643" w:rsidRDefault="00000000">
            <w:pPr>
              <w:pStyle w:val="TableParagraph"/>
              <w:ind w:left="171" w:right="34"/>
              <w:jc w:val="center"/>
              <w:rPr>
                <w:b/>
                <w:sz w:val="14"/>
              </w:rPr>
            </w:pPr>
            <w:r>
              <w:rPr>
                <w:b/>
                <w:color w:val="333333"/>
                <w:spacing w:val="-2"/>
                <w:sz w:val="14"/>
              </w:rPr>
              <w:t>1,140,000</w:t>
            </w:r>
          </w:p>
        </w:tc>
        <w:tc>
          <w:tcPr>
            <w:tcW w:w="850" w:type="dxa"/>
          </w:tcPr>
          <w:p w14:paraId="38837CFF" w14:textId="77777777" w:rsidR="00275643" w:rsidRDefault="00275643">
            <w:pPr>
              <w:pStyle w:val="TableParagraph"/>
              <w:rPr>
                <w:i/>
                <w:sz w:val="14"/>
              </w:rPr>
            </w:pPr>
          </w:p>
          <w:p w14:paraId="38837D00" w14:textId="77777777" w:rsidR="00275643" w:rsidRDefault="00275643">
            <w:pPr>
              <w:pStyle w:val="TableParagraph"/>
              <w:spacing w:before="16"/>
              <w:rPr>
                <w:i/>
                <w:sz w:val="14"/>
              </w:rPr>
            </w:pPr>
          </w:p>
          <w:p w14:paraId="38837D01" w14:textId="77777777" w:rsidR="00275643" w:rsidRDefault="00000000">
            <w:pPr>
              <w:pStyle w:val="TableParagraph"/>
              <w:ind w:right="72"/>
              <w:jc w:val="right"/>
              <w:rPr>
                <w:b/>
                <w:sz w:val="14"/>
              </w:rPr>
            </w:pPr>
            <w:r>
              <w:rPr>
                <w:b/>
                <w:color w:val="333333"/>
                <w:spacing w:val="-2"/>
                <w:sz w:val="14"/>
              </w:rPr>
              <w:t>$607K</w:t>
            </w:r>
          </w:p>
        </w:tc>
      </w:tr>
      <w:tr w:rsidR="00275643" w14:paraId="38837D1E" w14:textId="77777777">
        <w:trPr>
          <w:trHeight w:val="850"/>
        </w:trPr>
        <w:tc>
          <w:tcPr>
            <w:tcW w:w="640" w:type="dxa"/>
          </w:tcPr>
          <w:p w14:paraId="38837D03" w14:textId="77777777" w:rsidR="00275643" w:rsidRDefault="00000000">
            <w:pPr>
              <w:pStyle w:val="TableParagraph"/>
              <w:spacing w:before="108"/>
              <w:ind w:left="85"/>
              <w:rPr>
                <w:b/>
                <w:sz w:val="14"/>
              </w:rPr>
            </w:pPr>
            <w:r>
              <w:rPr>
                <w:b/>
                <w:color w:val="333333"/>
                <w:spacing w:val="-4"/>
                <w:sz w:val="14"/>
              </w:rPr>
              <w:t>D+29</w:t>
            </w:r>
          </w:p>
          <w:p w14:paraId="38837D04" w14:textId="77777777" w:rsidR="00275643" w:rsidRDefault="00000000">
            <w:pPr>
              <w:pStyle w:val="TableParagraph"/>
              <w:spacing w:before="69" w:line="343" w:lineRule="auto"/>
              <w:ind w:left="85"/>
              <w:rPr>
                <w:b/>
                <w:sz w:val="14"/>
              </w:rPr>
            </w:pPr>
            <w:r>
              <w:rPr>
                <w:b/>
                <w:color w:val="333333"/>
                <w:spacing w:val="-4"/>
                <w:sz w:val="14"/>
              </w:rPr>
              <w:t>(Nov</w:t>
            </w:r>
            <w:r>
              <w:rPr>
                <w:b/>
                <w:color w:val="333333"/>
                <w:spacing w:val="40"/>
                <w:sz w:val="14"/>
              </w:rPr>
              <w:t xml:space="preserve"> </w:t>
            </w:r>
            <w:r>
              <w:rPr>
                <w:b/>
                <w:color w:val="333333"/>
                <w:spacing w:val="-2"/>
                <w:sz w:val="14"/>
              </w:rPr>
              <w:t>2027)</w:t>
            </w:r>
          </w:p>
        </w:tc>
        <w:tc>
          <w:tcPr>
            <w:tcW w:w="1580" w:type="dxa"/>
          </w:tcPr>
          <w:p w14:paraId="38837D05" w14:textId="77777777" w:rsidR="00275643" w:rsidRDefault="00000000">
            <w:pPr>
              <w:pStyle w:val="TableParagraph"/>
              <w:spacing w:before="108" w:line="343" w:lineRule="auto"/>
              <w:ind w:left="85" w:right="83"/>
              <w:rPr>
                <w:b/>
                <w:sz w:val="14"/>
              </w:rPr>
            </w:pPr>
            <w:r>
              <w:rPr>
                <w:b/>
                <w:color w:val="333333"/>
                <w:sz w:val="14"/>
              </w:rPr>
              <w:t>FSB Compression &amp;</w:t>
            </w:r>
            <w:r>
              <w:rPr>
                <w:b/>
                <w:color w:val="333333"/>
                <w:spacing w:val="40"/>
                <w:sz w:val="14"/>
              </w:rPr>
              <w:t xml:space="preserve"> </w:t>
            </w:r>
            <w:r>
              <w:rPr>
                <w:b/>
                <w:color w:val="333333"/>
                <w:sz w:val="14"/>
              </w:rPr>
              <w:t>Export Skid</w:t>
            </w:r>
            <w:r>
              <w:rPr>
                <w:b/>
                <w:color w:val="333333"/>
                <w:spacing w:val="40"/>
                <w:sz w:val="14"/>
              </w:rPr>
              <w:t xml:space="preserve"> </w:t>
            </w:r>
            <w:r>
              <w:rPr>
                <w:b/>
                <w:color w:val="333333"/>
                <w:spacing w:val="-2"/>
                <w:sz w:val="14"/>
              </w:rPr>
              <w:t>Integration</w:t>
            </w:r>
          </w:p>
        </w:tc>
        <w:tc>
          <w:tcPr>
            <w:tcW w:w="830" w:type="dxa"/>
          </w:tcPr>
          <w:p w14:paraId="38837D06" w14:textId="77777777" w:rsidR="00275643" w:rsidRDefault="00275643">
            <w:pPr>
              <w:pStyle w:val="TableParagraph"/>
              <w:rPr>
                <w:i/>
                <w:sz w:val="14"/>
              </w:rPr>
            </w:pPr>
          </w:p>
          <w:p w14:paraId="38837D07" w14:textId="77777777" w:rsidR="00275643" w:rsidRDefault="00275643">
            <w:pPr>
              <w:pStyle w:val="TableParagraph"/>
              <w:spacing w:before="16"/>
              <w:rPr>
                <w:i/>
                <w:sz w:val="14"/>
              </w:rPr>
            </w:pPr>
          </w:p>
          <w:p w14:paraId="38837D08" w14:textId="77777777" w:rsidR="00275643" w:rsidRDefault="00000000">
            <w:pPr>
              <w:pStyle w:val="TableParagraph"/>
              <w:ind w:right="69"/>
              <w:jc w:val="right"/>
              <w:rPr>
                <w:sz w:val="14"/>
              </w:rPr>
            </w:pPr>
            <w:r>
              <w:rPr>
                <w:color w:val="333333"/>
                <w:spacing w:val="-2"/>
                <w:sz w:val="14"/>
              </w:rPr>
              <w:t>$407K</w:t>
            </w:r>
          </w:p>
        </w:tc>
        <w:tc>
          <w:tcPr>
            <w:tcW w:w="960" w:type="dxa"/>
          </w:tcPr>
          <w:p w14:paraId="38837D09" w14:textId="77777777" w:rsidR="00275643" w:rsidRDefault="00275643">
            <w:pPr>
              <w:pStyle w:val="TableParagraph"/>
              <w:rPr>
                <w:i/>
                <w:sz w:val="14"/>
              </w:rPr>
            </w:pPr>
          </w:p>
          <w:p w14:paraId="38837D0A" w14:textId="77777777" w:rsidR="00275643" w:rsidRDefault="00275643">
            <w:pPr>
              <w:pStyle w:val="TableParagraph"/>
              <w:spacing w:before="16"/>
              <w:rPr>
                <w:i/>
                <w:sz w:val="14"/>
              </w:rPr>
            </w:pPr>
          </w:p>
          <w:p w14:paraId="38837D0B" w14:textId="77777777" w:rsidR="00275643" w:rsidRDefault="00000000">
            <w:pPr>
              <w:pStyle w:val="TableParagraph"/>
              <w:ind w:right="68"/>
              <w:jc w:val="right"/>
              <w:rPr>
                <w:sz w:val="14"/>
              </w:rPr>
            </w:pPr>
            <w:r>
              <w:rPr>
                <w:color w:val="333333"/>
                <w:spacing w:val="-10"/>
                <w:sz w:val="14"/>
              </w:rPr>
              <w:t>—</w:t>
            </w:r>
          </w:p>
        </w:tc>
        <w:tc>
          <w:tcPr>
            <w:tcW w:w="1110" w:type="dxa"/>
          </w:tcPr>
          <w:p w14:paraId="38837D0C" w14:textId="77777777" w:rsidR="00275643" w:rsidRDefault="00275643">
            <w:pPr>
              <w:pStyle w:val="TableParagraph"/>
              <w:rPr>
                <w:i/>
                <w:sz w:val="14"/>
              </w:rPr>
            </w:pPr>
          </w:p>
          <w:p w14:paraId="38837D0D" w14:textId="77777777" w:rsidR="00275643" w:rsidRDefault="00275643">
            <w:pPr>
              <w:pStyle w:val="TableParagraph"/>
              <w:spacing w:before="16"/>
              <w:rPr>
                <w:i/>
                <w:sz w:val="14"/>
              </w:rPr>
            </w:pPr>
          </w:p>
          <w:p w14:paraId="38837D0E" w14:textId="77777777" w:rsidR="00275643" w:rsidRDefault="00000000">
            <w:pPr>
              <w:pStyle w:val="TableParagraph"/>
              <w:ind w:right="73"/>
              <w:jc w:val="right"/>
              <w:rPr>
                <w:sz w:val="14"/>
              </w:rPr>
            </w:pPr>
            <w:r>
              <w:rPr>
                <w:color w:val="333333"/>
                <w:spacing w:val="-2"/>
                <w:sz w:val="14"/>
              </w:rPr>
              <w:t>$100K</w:t>
            </w:r>
          </w:p>
        </w:tc>
        <w:tc>
          <w:tcPr>
            <w:tcW w:w="1020" w:type="dxa"/>
          </w:tcPr>
          <w:p w14:paraId="38837D0F" w14:textId="77777777" w:rsidR="00275643" w:rsidRDefault="00275643">
            <w:pPr>
              <w:pStyle w:val="TableParagraph"/>
              <w:rPr>
                <w:i/>
                <w:sz w:val="14"/>
              </w:rPr>
            </w:pPr>
          </w:p>
          <w:p w14:paraId="38837D10" w14:textId="77777777" w:rsidR="00275643" w:rsidRDefault="00275643">
            <w:pPr>
              <w:pStyle w:val="TableParagraph"/>
              <w:spacing w:before="16"/>
              <w:rPr>
                <w:i/>
                <w:sz w:val="14"/>
              </w:rPr>
            </w:pPr>
          </w:p>
          <w:p w14:paraId="38837D11" w14:textId="77777777" w:rsidR="00275643" w:rsidRDefault="00000000">
            <w:pPr>
              <w:pStyle w:val="TableParagraph"/>
              <w:ind w:right="76"/>
              <w:jc w:val="right"/>
              <w:rPr>
                <w:sz w:val="14"/>
              </w:rPr>
            </w:pPr>
            <w:r>
              <w:rPr>
                <w:color w:val="333333"/>
                <w:spacing w:val="-10"/>
                <w:sz w:val="14"/>
              </w:rPr>
              <w:t>—</w:t>
            </w:r>
          </w:p>
        </w:tc>
        <w:tc>
          <w:tcPr>
            <w:tcW w:w="740" w:type="dxa"/>
          </w:tcPr>
          <w:p w14:paraId="38837D12" w14:textId="77777777" w:rsidR="00275643" w:rsidRDefault="00275643">
            <w:pPr>
              <w:pStyle w:val="TableParagraph"/>
              <w:rPr>
                <w:i/>
                <w:sz w:val="14"/>
              </w:rPr>
            </w:pPr>
          </w:p>
          <w:p w14:paraId="38837D13" w14:textId="77777777" w:rsidR="00275643" w:rsidRDefault="00275643">
            <w:pPr>
              <w:pStyle w:val="TableParagraph"/>
              <w:spacing w:before="16"/>
              <w:rPr>
                <w:i/>
                <w:sz w:val="14"/>
              </w:rPr>
            </w:pPr>
          </w:p>
          <w:p w14:paraId="38837D14" w14:textId="77777777" w:rsidR="00275643" w:rsidRDefault="00000000">
            <w:pPr>
              <w:pStyle w:val="TableParagraph"/>
              <w:ind w:right="70"/>
              <w:jc w:val="right"/>
              <w:rPr>
                <w:sz w:val="14"/>
              </w:rPr>
            </w:pPr>
            <w:r>
              <w:rPr>
                <w:color w:val="333333"/>
                <w:spacing w:val="-2"/>
                <w:sz w:val="14"/>
              </w:rPr>
              <w:t>$150K</w:t>
            </w:r>
          </w:p>
        </w:tc>
        <w:tc>
          <w:tcPr>
            <w:tcW w:w="960" w:type="dxa"/>
          </w:tcPr>
          <w:p w14:paraId="38837D15" w14:textId="77777777" w:rsidR="00275643" w:rsidRDefault="00275643">
            <w:pPr>
              <w:pStyle w:val="TableParagraph"/>
              <w:rPr>
                <w:i/>
                <w:sz w:val="14"/>
              </w:rPr>
            </w:pPr>
          </w:p>
          <w:p w14:paraId="38837D16" w14:textId="77777777" w:rsidR="00275643" w:rsidRDefault="00275643">
            <w:pPr>
              <w:pStyle w:val="TableParagraph"/>
              <w:spacing w:before="16"/>
              <w:rPr>
                <w:i/>
                <w:sz w:val="14"/>
              </w:rPr>
            </w:pPr>
          </w:p>
          <w:p w14:paraId="38837D17" w14:textId="77777777" w:rsidR="00275643" w:rsidRDefault="00000000">
            <w:pPr>
              <w:pStyle w:val="TableParagraph"/>
              <w:ind w:right="70"/>
              <w:jc w:val="right"/>
              <w:rPr>
                <w:b/>
                <w:sz w:val="14"/>
              </w:rPr>
            </w:pPr>
            <w:r>
              <w:rPr>
                <w:b/>
                <w:color w:val="333333"/>
                <w:spacing w:val="-2"/>
                <w:sz w:val="14"/>
              </w:rPr>
              <w:t>38,000</w:t>
            </w:r>
          </w:p>
        </w:tc>
        <w:tc>
          <w:tcPr>
            <w:tcW w:w="940" w:type="dxa"/>
          </w:tcPr>
          <w:p w14:paraId="38837D18" w14:textId="77777777" w:rsidR="00275643" w:rsidRDefault="00275643">
            <w:pPr>
              <w:pStyle w:val="TableParagraph"/>
              <w:rPr>
                <w:i/>
                <w:sz w:val="14"/>
              </w:rPr>
            </w:pPr>
          </w:p>
          <w:p w14:paraId="38837D19" w14:textId="77777777" w:rsidR="00275643" w:rsidRDefault="00275643">
            <w:pPr>
              <w:pStyle w:val="TableParagraph"/>
              <w:spacing w:before="16"/>
              <w:rPr>
                <w:i/>
                <w:sz w:val="14"/>
              </w:rPr>
            </w:pPr>
          </w:p>
          <w:p w14:paraId="38837D1A" w14:textId="77777777" w:rsidR="00275643" w:rsidRDefault="00000000">
            <w:pPr>
              <w:pStyle w:val="TableParagraph"/>
              <w:ind w:left="171" w:right="34"/>
              <w:jc w:val="center"/>
              <w:rPr>
                <w:b/>
                <w:sz w:val="14"/>
              </w:rPr>
            </w:pPr>
            <w:r>
              <w:rPr>
                <w:b/>
                <w:color w:val="333333"/>
                <w:spacing w:val="-2"/>
                <w:sz w:val="14"/>
              </w:rPr>
              <w:t>1,140,000</w:t>
            </w:r>
          </w:p>
        </w:tc>
        <w:tc>
          <w:tcPr>
            <w:tcW w:w="850" w:type="dxa"/>
          </w:tcPr>
          <w:p w14:paraId="38837D1B" w14:textId="77777777" w:rsidR="00275643" w:rsidRDefault="00275643">
            <w:pPr>
              <w:pStyle w:val="TableParagraph"/>
              <w:rPr>
                <w:i/>
                <w:sz w:val="14"/>
              </w:rPr>
            </w:pPr>
          </w:p>
          <w:p w14:paraId="38837D1C" w14:textId="77777777" w:rsidR="00275643" w:rsidRDefault="00275643">
            <w:pPr>
              <w:pStyle w:val="TableParagraph"/>
              <w:spacing w:before="16"/>
              <w:rPr>
                <w:i/>
                <w:sz w:val="14"/>
              </w:rPr>
            </w:pPr>
          </w:p>
          <w:p w14:paraId="38837D1D" w14:textId="77777777" w:rsidR="00275643" w:rsidRDefault="00000000">
            <w:pPr>
              <w:pStyle w:val="TableParagraph"/>
              <w:ind w:right="72"/>
              <w:jc w:val="right"/>
              <w:rPr>
                <w:b/>
                <w:sz w:val="14"/>
              </w:rPr>
            </w:pPr>
            <w:r>
              <w:rPr>
                <w:b/>
                <w:color w:val="333333"/>
                <w:spacing w:val="-2"/>
                <w:sz w:val="14"/>
              </w:rPr>
              <w:t>$657K</w:t>
            </w:r>
          </w:p>
        </w:tc>
      </w:tr>
      <w:tr w:rsidR="00275643" w14:paraId="38837D3C" w14:textId="77777777">
        <w:trPr>
          <w:trHeight w:val="850"/>
        </w:trPr>
        <w:tc>
          <w:tcPr>
            <w:tcW w:w="640" w:type="dxa"/>
          </w:tcPr>
          <w:p w14:paraId="38837D1F" w14:textId="77777777" w:rsidR="00275643" w:rsidRDefault="00000000">
            <w:pPr>
              <w:pStyle w:val="TableParagraph"/>
              <w:spacing w:before="108"/>
              <w:ind w:left="85"/>
              <w:rPr>
                <w:b/>
                <w:sz w:val="14"/>
              </w:rPr>
            </w:pPr>
            <w:r>
              <w:rPr>
                <w:b/>
                <w:color w:val="333333"/>
                <w:spacing w:val="-4"/>
                <w:sz w:val="14"/>
              </w:rPr>
              <w:t>D+30</w:t>
            </w:r>
          </w:p>
          <w:p w14:paraId="38837D20" w14:textId="77777777" w:rsidR="00275643" w:rsidRDefault="00000000">
            <w:pPr>
              <w:pStyle w:val="TableParagraph"/>
              <w:spacing w:before="69" w:line="343" w:lineRule="auto"/>
              <w:ind w:left="85"/>
              <w:rPr>
                <w:b/>
                <w:sz w:val="14"/>
              </w:rPr>
            </w:pPr>
            <w:r>
              <w:rPr>
                <w:b/>
                <w:color w:val="333333"/>
                <w:spacing w:val="-4"/>
                <w:sz w:val="14"/>
              </w:rPr>
              <w:t>(Dec</w:t>
            </w:r>
            <w:r>
              <w:rPr>
                <w:b/>
                <w:color w:val="333333"/>
                <w:spacing w:val="40"/>
                <w:sz w:val="14"/>
              </w:rPr>
              <w:t xml:space="preserve"> </w:t>
            </w:r>
            <w:r>
              <w:rPr>
                <w:b/>
                <w:color w:val="333333"/>
                <w:spacing w:val="-2"/>
                <w:sz w:val="14"/>
              </w:rPr>
              <w:t>2027)</w:t>
            </w:r>
          </w:p>
        </w:tc>
        <w:tc>
          <w:tcPr>
            <w:tcW w:w="1580" w:type="dxa"/>
          </w:tcPr>
          <w:p w14:paraId="38837D21" w14:textId="77777777" w:rsidR="00275643" w:rsidRDefault="00275643">
            <w:pPr>
              <w:pStyle w:val="TableParagraph"/>
              <w:rPr>
                <w:i/>
                <w:sz w:val="14"/>
              </w:rPr>
            </w:pPr>
          </w:p>
          <w:p w14:paraId="38837D22" w14:textId="77777777" w:rsidR="00275643" w:rsidRDefault="00275643">
            <w:pPr>
              <w:pStyle w:val="TableParagraph"/>
              <w:spacing w:before="16"/>
              <w:rPr>
                <w:i/>
                <w:sz w:val="14"/>
              </w:rPr>
            </w:pPr>
          </w:p>
          <w:p w14:paraId="38837D23" w14:textId="77777777" w:rsidR="00275643" w:rsidRDefault="00000000">
            <w:pPr>
              <w:pStyle w:val="TableParagraph"/>
              <w:ind w:left="85"/>
              <w:rPr>
                <w:b/>
                <w:sz w:val="14"/>
              </w:rPr>
            </w:pPr>
            <w:r>
              <w:rPr>
                <w:b/>
                <w:color w:val="333333"/>
                <w:sz w:val="14"/>
              </w:rPr>
              <w:t>FIRST</w:t>
            </w:r>
            <w:r>
              <w:rPr>
                <w:b/>
                <w:color w:val="333333"/>
                <w:spacing w:val="5"/>
                <w:sz w:val="14"/>
              </w:rPr>
              <w:t xml:space="preserve"> </w:t>
            </w:r>
            <w:r>
              <w:rPr>
                <w:b/>
                <w:color w:val="333333"/>
                <w:sz w:val="14"/>
              </w:rPr>
              <w:t>GAS</w:t>
            </w:r>
            <w:r>
              <w:rPr>
                <w:b/>
                <w:color w:val="333333"/>
                <w:spacing w:val="5"/>
                <w:sz w:val="14"/>
              </w:rPr>
              <w:t xml:space="preserve"> </w:t>
            </w:r>
            <w:r>
              <w:rPr>
                <w:b/>
                <w:color w:val="333333"/>
                <w:spacing w:val="-2"/>
                <w:sz w:val="14"/>
              </w:rPr>
              <w:t>EXPORT</w:t>
            </w:r>
          </w:p>
        </w:tc>
        <w:tc>
          <w:tcPr>
            <w:tcW w:w="830" w:type="dxa"/>
          </w:tcPr>
          <w:p w14:paraId="38837D24" w14:textId="77777777" w:rsidR="00275643" w:rsidRDefault="00275643">
            <w:pPr>
              <w:pStyle w:val="TableParagraph"/>
              <w:rPr>
                <w:i/>
                <w:sz w:val="14"/>
              </w:rPr>
            </w:pPr>
          </w:p>
          <w:p w14:paraId="38837D25" w14:textId="77777777" w:rsidR="00275643" w:rsidRDefault="00275643">
            <w:pPr>
              <w:pStyle w:val="TableParagraph"/>
              <w:spacing w:before="16"/>
              <w:rPr>
                <w:i/>
                <w:sz w:val="14"/>
              </w:rPr>
            </w:pPr>
          </w:p>
          <w:p w14:paraId="38837D26" w14:textId="77777777" w:rsidR="00275643" w:rsidRDefault="00000000">
            <w:pPr>
              <w:pStyle w:val="TableParagraph"/>
              <w:ind w:right="69"/>
              <w:jc w:val="right"/>
              <w:rPr>
                <w:sz w:val="14"/>
              </w:rPr>
            </w:pPr>
            <w:r>
              <w:rPr>
                <w:color w:val="333333"/>
                <w:spacing w:val="-2"/>
                <w:sz w:val="14"/>
              </w:rPr>
              <w:t>$407K</w:t>
            </w:r>
          </w:p>
        </w:tc>
        <w:tc>
          <w:tcPr>
            <w:tcW w:w="960" w:type="dxa"/>
          </w:tcPr>
          <w:p w14:paraId="38837D27" w14:textId="77777777" w:rsidR="00275643" w:rsidRDefault="00275643">
            <w:pPr>
              <w:pStyle w:val="TableParagraph"/>
              <w:rPr>
                <w:i/>
                <w:sz w:val="14"/>
              </w:rPr>
            </w:pPr>
          </w:p>
          <w:p w14:paraId="38837D28" w14:textId="77777777" w:rsidR="00275643" w:rsidRDefault="00275643">
            <w:pPr>
              <w:pStyle w:val="TableParagraph"/>
              <w:spacing w:before="16"/>
              <w:rPr>
                <w:i/>
                <w:sz w:val="14"/>
              </w:rPr>
            </w:pPr>
          </w:p>
          <w:p w14:paraId="38837D29" w14:textId="77777777" w:rsidR="00275643" w:rsidRDefault="00000000">
            <w:pPr>
              <w:pStyle w:val="TableParagraph"/>
              <w:ind w:right="68"/>
              <w:jc w:val="right"/>
              <w:rPr>
                <w:sz w:val="14"/>
              </w:rPr>
            </w:pPr>
            <w:r>
              <w:rPr>
                <w:color w:val="333333"/>
                <w:spacing w:val="-10"/>
                <w:sz w:val="14"/>
              </w:rPr>
              <w:t>—</w:t>
            </w:r>
          </w:p>
        </w:tc>
        <w:tc>
          <w:tcPr>
            <w:tcW w:w="1110" w:type="dxa"/>
          </w:tcPr>
          <w:p w14:paraId="38837D2A" w14:textId="77777777" w:rsidR="00275643" w:rsidRDefault="00275643">
            <w:pPr>
              <w:pStyle w:val="TableParagraph"/>
              <w:rPr>
                <w:i/>
                <w:sz w:val="14"/>
              </w:rPr>
            </w:pPr>
          </w:p>
          <w:p w14:paraId="38837D2B" w14:textId="77777777" w:rsidR="00275643" w:rsidRDefault="00275643">
            <w:pPr>
              <w:pStyle w:val="TableParagraph"/>
              <w:spacing w:before="16"/>
              <w:rPr>
                <w:i/>
                <w:sz w:val="14"/>
              </w:rPr>
            </w:pPr>
          </w:p>
          <w:p w14:paraId="38837D2C" w14:textId="77777777" w:rsidR="00275643" w:rsidRDefault="00000000">
            <w:pPr>
              <w:pStyle w:val="TableParagraph"/>
              <w:ind w:right="73"/>
              <w:jc w:val="right"/>
              <w:rPr>
                <w:sz w:val="14"/>
              </w:rPr>
            </w:pPr>
            <w:r>
              <w:rPr>
                <w:color w:val="333333"/>
                <w:spacing w:val="-4"/>
                <w:sz w:val="14"/>
              </w:rPr>
              <w:t>$50K</w:t>
            </w:r>
          </w:p>
        </w:tc>
        <w:tc>
          <w:tcPr>
            <w:tcW w:w="1020" w:type="dxa"/>
          </w:tcPr>
          <w:p w14:paraId="38837D2D" w14:textId="77777777" w:rsidR="00275643" w:rsidRDefault="00275643">
            <w:pPr>
              <w:pStyle w:val="TableParagraph"/>
              <w:rPr>
                <w:i/>
                <w:sz w:val="14"/>
              </w:rPr>
            </w:pPr>
          </w:p>
          <w:p w14:paraId="38837D2E" w14:textId="77777777" w:rsidR="00275643" w:rsidRDefault="00275643">
            <w:pPr>
              <w:pStyle w:val="TableParagraph"/>
              <w:spacing w:before="16"/>
              <w:rPr>
                <w:i/>
                <w:sz w:val="14"/>
              </w:rPr>
            </w:pPr>
          </w:p>
          <w:p w14:paraId="38837D2F" w14:textId="77777777" w:rsidR="00275643" w:rsidRDefault="00000000">
            <w:pPr>
              <w:pStyle w:val="TableParagraph"/>
              <w:ind w:right="76"/>
              <w:jc w:val="right"/>
              <w:rPr>
                <w:sz w:val="14"/>
              </w:rPr>
            </w:pPr>
            <w:r>
              <w:rPr>
                <w:color w:val="333333"/>
                <w:spacing w:val="-10"/>
                <w:sz w:val="14"/>
              </w:rPr>
              <w:t>—</w:t>
            </w:r>
          </w:p>
        </w:tc>
        <w:tc>
          <w:tcPr>
            <w:tcW w:w="740" w:type="dxa"/>
          </w:tcPr>
          <w:p w14:paraId="38837D30" w14:textId="77777777" w:rsidR="00275643" w:rsidRDefault="00275643">
            <w:pPr>
              <w:pStyle w:val="TableParagraph"/>
              <w:rPr>
                <w:i/>
                <w:sz w:val="14"/>
              </w:rPr>
            </w:pPr>
          </w:p>
          <w:p w14:paraId="38837D31" w14:textId="77777777" w:rsidR="00275643" w:rsidRDefault="00275643">
            <w:pPr>
              <w:pStyle w:val="TableParagraph"/>
              <w:spacing w:before="16"/>
              <w:rPr>
                <w:i/>
                <w:sz w:val="14"/>
              </w:rPr>
            </w:pPr>
          </w:p>
          <w:p w14:paraId="38837D32" w14:textId="77777777" w:rsidR="00275643" w:rsidRDefault="00000000">
            <w:pPr>
              <w:pStyle w:val="TableParagraph"/>
              <w:ind w:right="70"/>
              <w:jc w:val="right"/>
              <w:rPr>
                <w:sz w:val="14"/>
              </w:rPr>
            </w:pPr>
            <w:r>
              <w:rPr>
                <w:color w:val="333333"/>
                <w:spacing w:val="-2"/>
                <w:sz w:val="14"/>
              </w:rPr>
              <w:t>$100K</w:t>
            </w:r>
          </w:p>
        </w:tc>
        <w:tc>
          <w:tcPr>
            <w:tcW w:w="960" w:type="dxa"/>
          </w:tcPr>
          <w:p w14:paraId="38837D33" w14:textId="77777777" w:rsidR="00275643" w:rsidRDefault="00275643">
            <w:pPr>
              <w:pStyle w:val="TableParagraph"/>
              <w:rPr>
                <w:i/>
                <w:sz w:val="14"/>
              </w:rPr>
            </w:pPr>
          </w:p>
          <w:p w14:paraId="38837D34" w14:textId="77777777" w:rsidR="00275643" w:rsidRDefault="00275643">
            <w:pPr>
              <w:pStyle w:val="TableParagraph"/>
              <w:spacing w:before="16"/>
              <w:rPr>
                <w:i/>
                <w:sz w:val="14"/>
              </w:rPr>
            </w:pPr>
          </w:p>
          <w:p w14:paraId="38837D35" w14:textId="77777777" w:rsidR="00275643" w:rsidRDefault="00000000">
            <w:pPr>
              <w:pStyle w:val="TableParagraph"/>
              <w:ind w:right="70"/>
              <w:jc w:val="right"/>
              <w:rPr>
                <w:b/>
                <w:sz w:val="14"/>
              </w:rPr>
            </w:pPr>
            <w:r>
              <w:rPr>
                <w:b/>
                <w:color w:val="333333"/>
                <w:spacing w:val="-2"/>
                <w:sz w:val="14"/>
              </w:rPr>
              <w:t>38,000</w:t>
            </w:r>
          </w:p>
        </w:tc>
        <w:tc>
          <w:tcPr>
            <w:tcW w:w="940" w:type="dxa"/>
          </w:tcPr>
          <w:p w14:paraId="38837D36" w14:textId="77777777" w:rsidR="00275643" w:rsidRDefault="00275643">
            <w:pPr>
              <w:pStyle w:val="TableParagraph"/>
              <w:rPr>
                <w:i/>
                <w:sz w:val="14"/>
              </w:rPr>
            </w:pPr>
          </w:p>
          <w:p w14:paraId="38837D37" w14:textId="77777777" w:rsidR="00275643" w:rsidRDefault="00275643">
            <w:pPr>
              <w:pStyle w:val="TableParagraph"/>
              <w:spacing w:before="16"/>
              <w:rPr>
                <w:i/>
                <w:sz w:val="14"/>
              </w:rPr>
            </w:pPr>
          </w:p>
          <w:p w14:paraId="38837D38" w14:textId="77777777" w:rsidR="00275643" w:rsidRDefault="00000000">
            <w:pPr>
              <w:pStyle w:val="TableParagraph"/>
              <w:ind w:left="171" w:right="34"/>
              <w:jc w:val="center"/>
              <w:rPr>
                <w:b/>
                <w:sz w:val="14"/>
              </w:rPr>
            </w:pPr>
            <w:r>
              <w:rPr>
                <w:b/>
                <w:color w:val="333333"/>
                <w:spacing w:val="-2"/>
                <w:sz w:val="14"/>
              </w:rPr>
              <w:t>1,178,000</w:t>
            </w:r>
          </w:p>
        </w:tc>
        <w:tc>
          <w:tcPr>
            <w:tcW w:w="850" w:type="dxa"/>
          </w:tcPr>
          <w:p w14:paraId="38837D39" w14:textId="77777777" w:rsidR="00275643" w:rsidRDefault="00275643">
            <w:pPr>
              <w:pStyle w:val="TableParagraph"/>
              <w:rPr>
                <w:i/>
                <w:sz w:val="14"/>
              </w:rPr>
            </w:pPr>
          </w:p>
          <w:p w14:paraId="38837D3A" w14:textId="77777777" w:rsidR="00275643" w:rsidRDefault="00275643">
            <w:pPr>
              <w:pStyle w:val="TableParagraph"/>
              <w:spacing w:before="16"/>
              <w:rPr>
                <w:i/>
                <w:sz w:val="14"/>
              </w:rPr>
            </w:pPr>
          </w:p>
          <w:p w14:paraId="38837D3B" w14:textId="77777777" w:rsidR="00275643" w:rsidRDefault="00000000">
            <w:pPr>
              <w:pStyle w:val="TableParagraph"/>
              <w:ind w:right="72"/>
              <w:jc w:val="right"/>
              <w:rPr>
                <w:b/>
                <w:sz w:val="14"/>
              </w:rPr>
            </w:pPr>
            <w:r>
              <w:rPr>
                <w:b/>
                <w:color w:val="333333"/>
                <w:spacing w:val="-2"/>
                <w:sz w:val="14"/>
              </w:rPr>
              <w:t>$557K</w:t>
            </w:r>
          </w:p>
        </w:tc>
      </w:tr>
      <w:tr w:rsidR="00275643" w14:paraId="38837D58" w14:textId="77777777">
        <w:trPr>
          <w:trHeight w:val="850"/>
        </w:trPr>
        <w:tc>
          <w:tcPr>
            <w:tcW w:w="640" w:type="dxa"/>
          </w:tcPr>
          <w:p w14:paraId="38837D3D" w14:textId="77777777" w:rsidR="00275643" w:rsidRDefault="00000000">
            <w:pPr>
              <w:pStyle w:val="TableParagraph"/>
              <w:spacing w:before="108"/>
              <w:ind w:left="85"/>
              <w:rPr>
                <w:b/>
                <w:sz w:val="14"/>
              </w:rPr>
            </w:pPr>
            <w:r>
              <w:rPr>
                <w:b/>
                <w:color w:val="333333"/>
                <w:spacing w:val="-4"/>
                <w:sz w:val="14"/>
              </w:rPr>
              <w:t>D+31</w:t>
            </w:r>
          </w:p>
          <w:p w14:paraId="38837D3E" w14:textId="77777777" w:rsidR="00275643" w:rsidRDefault="00000000">
            <w:pPr>
              <w:pStyle w:val="TableParagraph"/>
              <w:spacing w:before="69" w:line="343" w:lineRule="auto"/>
              <w:ind w:left="85" w:right="38"/>
              <w:rPr>
                <w:b/>
                <w:sz w:val="14"/>
              </w:rPr>
            </w:pPr>
            <w:r>
              <w:rPr>
                <w:b/>
                <w:color w:val="333333"/>
                <w:spacing w:val="-6"/>
                <w:sz w:val="14"/>
              </w:rPr>
              <w:t>to</w:t>
            </w:r>
            <w:r>
              <w:rPr>
                <w:b/>
                <w:color w:val="333333"/>
                <w:spacing w:val="40"/>
                <w:sz w:val="14"/>
              </w:rPr>
              <w:t xml:space="preserve"> </w:t>
            </w:r>
            <w:r>
              <w:rPr>
                <w:b/>
                <w:color w:val="333333"/>
                <w:spacing w:val="-2"/>
                <w:sz w:val="14"/>
              </w:rPr>
              <w:t>D+120</w:t>
            </w:r>
          </w:p>
        </w:tc>
        <w:tc>
          <w:tcPr>
            <w:tcW w:w="1580" w:type="dxa"/>
          </w:tcPr>
          <w:p w14:paraId="38837D3F" w14:textId="77777777" w:rsidR="00275643" w:rsidRDefault="00000000">
            <w:pPr>
              <w:pStyle w:val="TableParagraph"/>
              <w:spacing w:before="108" w:line="343" w:lineRule="auto"/>
              <w:ind w:left="85"/>
              <w:rPr>
                <w:b/>
                <w:sz w:val="14"/>
              </w:rPr>
            </w:pPr>
            <w:r>
              <w:rPr>
                <w:b/>
                <w:color w:val="333333"/>
                <w:spacing w:val="-2"/>
                <w:sz w:val="14"/>
              </w:rPr>
              <w:t>Steady-State</w:t>
            </w:r>
            <w:r>
              <w:rPr>
                <w:b/>
                <w:color w:val="333333"/>
                <w:spacing w:val="40"/>
                <w:sz w:val="14"/>
              </w:rPr>
              <w:t xml:space="preserve"> </w:t>
            </w:r>
            <w:r>
              <w:rPr>
                <w:b/>
                <w:color w:val="333333"/>
                <w:sz w:val="14"/>
              </w:rPr>
              <w:t>Operations</w:t>
            </w:r>
            <w:r>
              <w:rPr>
                <w:b/>
                <w:color w:val="333333"/>
                <w:spacing w:val="-10"/>
                <w:sz w:val="14"/>
              </w:rPr>
              <w:t xml:space="preserve"> </w:t>
            </w:r>
            <w:r>
              <w:rPr>
                <w:b/>
                <w:color w:val="333333"/>
                <w:sz w:val="14"/>
              </w:rPr>
              <w:t>(30</w:t>
            </w:r>
            <w:r>
              <w:rPr>
                <w:b/>
                <w:color w:val="333333"/>
                <w:spacing w:val="40"/>
                <w:sz w:val="14"/>
              </w:rPr>
              <w:t xml:space="preserve"> </w:t>
            </w:r>
            <w:r>
              <w:rPr>
                <w:b/>
                <w:color w:val="333333"/>
                <w:spacing w:val="-2"/>
                <w:sz w:val="14"/>
              </w:rPr>
              <w:t>months)</w:t>
            </w:r>
          </w:p>
        </w:tc>
        <w:tc>
          <w:tcPr>
            <w:tcW w:w="830" w:type="dxa"/>
          </w:tcPr>
          <w:p w14:paraId="38837D40" w14:textId="77777777" w:rsidR="00275643" w:rsidRDefault="00275643">
            <w:pPr>
              <w:pStyle w:val="TableParagraph"/>
              <w:rPr>
                <w:i/>
                <w:sz w:val="14"/>
              </w:rPr>
            </w:pPr>
          </w:p>
          <w:p w14:paraId="38837D41" w14:textId="77777777" w:rsidR="00275643" w:rsidRDefault="00275643">
            <w:pPr>
              <w:pStyle w:val="TableParagraph"/>
              <w:spacing w:before="16"/>
              <w:rPr>
                <w:i/>
                <w:sz w:val="14"/>
              </w:rPr>
            </w:pPr>
          </w:p>
          <w:p w14:paraId="38837D42" w14:textId="77777777" w:rsidR="00275643" w:rsidRDefault="00000000">
            <w:pPr>
              <w:pStyle w:val="TableParagraph"/>
              <w:ind w:right="69"/>
              <w:jc w:val="right"/>
              <w:rPr>
                <w:sz w:val="14"/>
              </w:rPr>
            </w:pPr>
            <w:r>
              <w:rPr>
                <w:color w:val="333333"/>
                <w:spacing w:val="-2"/>
                <w:sz w:val="14"/>
              </w:rPr>
              <w:t>$407K/</w:t>
            </w:r>
            <w:proofErr w:type="spellStart"/>
            <w:r>
              <w:rPr>
                <w:color w:val="333333"/>
                <w:spacing w:val="-2"/>
                <w:sz w:val="14"/>
              </w:rPr>
              <w:t>mo</w:t>
            </w:r>
            <w:proofErr w:type="spellEnd"/>
          </w:p>
        </w:tc>
        <w:tc>
          <w:tcPr>
            <w:tcW w:w="960" w:type="dxa"/>
          </w:tcPr>
          <w:p w14:paraId="38837D43" w14:textId="77777777" w:rsidR="00275643" w:rsidRDefault="00275643">
            <w:pPr>
              <w:pStyle w:val="TableParagraph"/>
              <w:rPr>
                <w:i/>
                <w:sz w:val="14"/>
              </w:rPr>
            </w:pPr>
          </w:p>
          <w:p w14:paraId="38837D44" w14:textId="77777777" w:rsidR="00275643" w:rsidRDefault="00275643">
            <w:pPr>
              <w:pStyle w:val="TableParagraph"/>
              <w:spacing w:before="16"/>
              <w:rPr>
                <w:i/>
                <w:sz w:val="14"/>
              </w:rPr>
            </w:pPr>
          </w:p>
          <w:p w14:paraId="38837D45" w14:textId="77777777" w:rsidR="00275643" w:rsidRDefault="00000000">
            <w:pPr>
              <w:pStyle w:val="TableParagraph"/>
              <w:ind w:right="68"/>
              <w:jc w:val="right"/>
              <w:rPr>
                <w:sz w:val="14"/>
              </w:rPr>
            </w:pPr>
            <w:r>
              <w:rPr>
                <w:color w:val="333333"/>
                <w:spacing w:val="-10"/>
                <w:sz w:val="14"/>
              </w:rPr>
              <w:t>—</w:t>
            </w:r>
          </w:p>
        </w:tc>
        <w:tc>
          <w:tcPr>
            <w:tcW w:w="1110" w:type="dxa"/>
          </w:tcPr>
          <w:p w14:paraId="38837D46" w14:textId="77777777" w:rsidR="00275643" w:rsidRDefault="00275643">
            <w:pPr>
              <w:pStyle w:val="TableParagraph"/>
              <w:rPr>
                <w:i/>
                <w:sz w:val="14"/>
              </w:rPr>
            </w:pPr>
          </w:p>
          <w:p w14:paraId="38837D47" w14:textId="77777777" w:rsidR="00275643" w:rsidRDefault="00275643">
            <w:pPr>
              <w:pStyle w:val="TableParagraph"/>
              <w:spacing w:before="16"/>
              <w:rPr>
                <w:i/>
                <w:sz w:val="14"/>
              </w:rPr>
            </w:pPr>
          </w:p>
          <w:p w14:paraId="38837D48" w14:textId="77777777" w:rsidR="00275643" w:rsidRDefault="00000000">
            <w:pPr>
              <w:pStyle w:val="TableParagraph"/>
              <w:ind w:right="73"/>
              <w:jc w:val="right"/>
              <w:rPr>
                <w:sz w:val="14"/>
              </w:rPr>
            </w:pPr>
            <w:r>
              <w:rPr>
                <w:color w:val="333333"/>
                <w:spacing w:val="-2"/>
                <w:sz w:val="14"/>
              </w:rPr>
              <w:t>$50K/</w:t>
            </w:r>
            <w:proofErr w:type="spellStart"/>
            <w:r>
              <w:rPr>
                <w:color w:val="333333"/>
                <w:spacing w:val="-2"/>
                <w:sz w:val="14"/>
              </w:rPr>
              <w:t>mo</w:t>
            </w:r>
            <w:proofErr w:type="spellEnd"/>
          </w:p>
        </w:tc>
        <w:tc>
          <w:tcPr>
            <w:tcW w:w="1020" w:type="dxa"/>
          </w:tcPr>
          <w:p w14:paraId="38837D49" w14:textId="77777777" w:rsidR="00275643" w:rsidRDefault="00275643">
            <w:pPr>
              <w:pStyle w:val="TableParagraph"/>
              <w:rPr>
                <w:i/>
                <w:sz w:val="14"/>
              </w:rPr>
            </w:pPr>
          </w:p>
          <w:p w14:paraId="38837D4A" w14:textId="77777777" w:rsidR="00275643" w:rsidRDefault="00275643">
            <w:pPr>
              <w:pStyle w:val="TableParagraph"/>
              <w:spacing w:before="16"/>
              <w:rPr>
                <w:i/>
                <w:sz w:val="14"/>
              </w:rPr>
            </w:pPr>
          </w:p>
          <w:p w14:paraId="38837D4B" w14:textId="77777777" w:rsidR="00275643" w:rsidRDefault="00000000">
            <w:pPr>
              <w:pStyle w:val="TableParagraph"/>
              <w:ind w:right="76"/>
              <w:jc w:val="right"/>
              <w:rPr>
                <w:sz w:val="14"/>
              </w:rPr>
            </w:pPr>
            <w:r>
              <w:rPr>
                <w:color w:val="333333"/>
                <w:spacing w:val="-10"/>
                <w:sz w:val="14"/>
              </w:rPr>
              <w:t>—</w:t>
            </w:r>
          </w:p>
        </w:tc>
        <w:tc>
          <w:tcPr>
            <w:tcW w:w="740" w:type="dxa"/>
          </w:tcPr>
          <w:p w14:paraId="38837D4C" w14:textId="77777777" w:rsidR="00275643" w:rsidRDefault="00275643">
            <w:pPr>
              <w:pStyle w:val="TableParagraph"/>
              <w:rPr>
                <w:i/>
                <w:sz w:val="14"/>
              </w:rPr>
            </w:pPr>
          </w:p>
          <w:p w14:paraId="38837D4D" w14:textId="77777777" w:rsidR="00275643" w:rsidRDefault="00275643">
            <w:pPr>
              <w:pStyle w:val="TableParagraph"/>
              <w:spacing w:before="16"/>
              <w:rPr>
                <w:i/>
                <w:sz w:val="14"/>
              </w:rPr>
            </w:pPr>
          </w:p>
          <w:p w14:paraId="38837D4E" w14:textId="77777777" w:rsidR="00275643" w:rsidRDefault="00000000">
            <w:pPr>
              <w:pStyle w:val="TableParagraph"/>
              <w:ind w:right="70"/>
              <w:jc w:val="right"/>
              <w:rPr>
                <w:sz w:val="14"/>
              </w:rPr>
            </w:pPr>
            <w:r>
              <w:rPr>
                <w:color w:val="333333"/>
                <w:spacing w:val="-2"/>
                <w:sz w:val="14"/>
              </w:rPr>
              <w:t>$50K/</w:t>
            </w:r>
            <w:proofErr w:type="spellStart"/>
            <w:r>
              <w:rPr>
                <w:color w:val="333333"/>
                <w:spacing w:val="-2"/>
                <w:sz w:val="14"/>
              </w:rPr>
              <w:t>mo</w:t>
            </w:r>
            <w:proofErr w:type="spellEnd"/>
          </w:p>
        </w:tc>
        <w:tc>
          <w:tcPr>
            <w:tcW w:w="960" w:type="dxa"/>
          </w:tcPr>
          <w:p w14:paraId="38837D4F" w14:textId="77777777" w:rsidR="00275643" w:rsidRDefault="00275643">
            <w:pPr>
              <w:pStyle w:val="TableParagraph"/>
              <w:rPr>
                <w:i/>
                <w:sz w:val="14"/>
              </w:rPr>
            </w:pPr>
          </w:p>
          <w:p w14:paraId="38837D50" w14:textId="77777777" w:rsidR="00275643" w:rsidRDefault="00275643">
            <w:pPr>
              <w:pStyle w:val="TableParagraph"/>
              <w:spacing w:before="16"/>
              <w:rPr>
                <w:i/>
                <w:sz w:val="14"/>
              </w:rPr>
            </w:pPr>
          </w:p>
          <w:p w14:paraId="38837D51" w14:textId="77777777" w:rsidR="00275643" w:rsidRDefault="00000000">
            <w:pPr>
              <w:pStyle w:val="TableParagraph"/>
              <w:ind w:right="70"/>
              <w:jc w:val="right"/>
              <w:rPr>
                <w:b/>
                <w:sz w:val="14"/>
              </w:rPr>
            </w:pPr>
            <w:r>
              <w:rPr>
                <w:b/>
                <w:color w:val="333333"/>
                <w:spacing w:val="-2"/>
                <w:sz w:val="14"/>
              </w:rPr>
              <w:t>38,000</w:t>
            </w:r>
          </w:p>
        </w:tc>
        <w:tc>
          <w:tcPr>
            <w:tcW w:w="940" w:type="dxa"/>
          </w:tcPr>
          <w:p w14:paraId="38837D52" w14:textId="77777777" w:rsidR="00275643" w:rsidRDefault="00275643">
            <w:pPr>
              <w:pStyle w:val="TableParagraph"/>
              <w:rPr>
                <w:i/>
                <w:sz w:val="12"/>
              </w:rPr>
            </w:pPr>
          </w:p>
          <w:p w14:paraId="38837D53" w14:textId="77777777" w:rsidR="00275643" w:rsidRDefault="00275643">
            <w:pPr>
              <w:pStyle w:val="TableParagraph"/>
              <w:spacing w:before="110"/>
              <w:rPr>
                <w:i/>
                <w:sz w:val="12"/>
              </w:rPr>
            </w:pPr>
          </w:p>
          <w:p w14:paraId="38837D54" w14:textId="77777777" w:rsidR="00275643" w:rsidRDefault="00000000">
            <w:pPr>
              <w:pStyle w:val="TableParagraph"/>
              <w:ind w:left="51" w:right="21"/>
              <w:jc w:val="center"/>
              <w:rPr>
                <w:b/>
                <w:sz w:val="12"/>
              </w:rPr>
            </w:pPr>
            <w:r>
              <w:rPr>
                <w:b/>
                <w:color w:val="333333"/>
                <w:spacing w:val="-2"/>
                <w:sz w:val="12"/>
              </w:rPr>
              <w:t>1,178,000/</w:t>
            </w:r>
            <w:proofErr w:type="spellStart"/>
            <w:r>
              <w:rPr>
                <w:b/>
                <w:color w:val="333333"/>
                <w:spacing w:val="-2"/>
                <w:sz w:val="12"/>
              </w:rPr>
              <w:t>mo</w:t>
            </w:r>
            <w:proofErr w:type="spellEnd"/>
          </w:p>
        </w:tc>
        <w:tc>
          <w:tcPr>
            <w:tcW w:w="850" w:type="dxa"/>
          </w:tcPr>
          <w:p w14:paraId="38837D55" w14:textId="77777777" w:rsidR="00275643" w:rsidRDefault="00275643">
            <w:pPr>
              <w:pStyle w:val="TableParagraph"/>
              <w:rPr>
                <w:i/>
                <w:sz w:val="14"/>
              </w:rPr>
            </w:pPr>
          </w:p>
          <w:p w14:paraId="38837D56" w14:textId="77777777" w:rsidR="00275643" w:rsidRDefault="00275643">
            <w:pPr>
              <w:pStyle w:val="TableParagraph"/>
              <w:spacing w:before="16"/>
              <w:rPr>
                <w:i/>
                <w:sz w:val="14"/>
              </w:rPr>
            </w:pPr>
          </w:p>
          <w:p w14:paraId="38837D57" w14:textId="77777777" w:rsidR="00275643" w:rsidRDefault="00000000">
            <w:pPr>
              <w:pStyle w:val="TableParagraph"/>
              <w:ind w:right="73"/>
              <w:jc w:val="right"/>
              <w:rPr>
                <w:b/>
                <w:sz w:val="14"/>
              </w:rPr>
            </w:pPr>
            <w:r>
              <w:rPr>
                <w:b/>
                <w:color w:val="333333"/>
                <w:spacing w:val="-2"/>
                <w:sz w:val="14"/>
              </w:rPr>
              <w:t>$507K/</w:t>
            </w:r>
            <w:proofErr w:type="spellStart"/>
            <w:r>
              <w:rPr>
                <w:b/>
                <w:color w:val="333333"/>
                <w:spacing w:val="-2"/>
                <w:sz w:val="14"/>
              </w:rPr>
              <w:t>mo</w:t>
            </w:r>
            <w:proofErr w:type="spellEnd"/>
          </w:p>
        </w:tc>
      </w:tr>
    </w:tbl>
    <w:p w14:paraId="38837D59" w14:textId="77777777" w:rsidR="00275643" w:rsidRDefault="00000000">
      <w:pPr>
        <w:pStyle w:val="BodyText"/>
        <w:spacing w:before="9"/>
        <w:rPr>
          <w:i/>
          <w:sz w:val="12"/>
        </w:rPr>
      </w:pPr>
      <w:r>
        <w:rPr>
          <w:i/>
          <w:noProof/>
          <w:sz w:val="12"/>
        </w:rPr>
        <mc:AlternateContent>
          <mc:Choice Requires="wpg">
            <w:drawing>
              <wp:anchor distT="0" distB="0" distL="0" distR="0" simplePos="0" relativeHeight="487655424" behindDoc="1" locked="0" layoutInCell="1" allowOverlap="1" wp14:anchorId="38837EB5" wp14:editId="38837EB6">
                <wp:simplePos x="0" y="0"/>
                <wp:positionH relativeFrom="page">
                  <wp:posOffset>723899</wp:posOffset>
                </wp:positionH>
                <wp:positionV relativeFrom="paragraph">
                  <wp:posOffset>108994</wp:posOffset>
                </wp:positionV>
                <wp:extent cx="6121400" cy="12700"/>
                <wp:effectExtent l="0" t="0" r="0" b="0"/>
                <wp:wrapTopAndBottom/>
                <wp:docPr id="174" name="Group 2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1400" cy="12700"/>
                          <a:chOff x="0" y="0"/>
                          <a:chExt cx="6121400" cy="12700"/>
                        </a:xfrm>
                      </wpg:grpSpPr>
                      <wps:wsp>
                        <wps:cNvPr id="226" name="Graphic 226"/>
                        <wps:cNvSpPr/>
                        <wps:spPr>
                          <a:xfrm>
                            <a:off x="0" y="0"/>
                            <a:ext cx="6121400" cy="6350"/>
                          </a:xfrm>
                          <a:custGeom>
                            <a:avLst/>
                            <a:gdLst/>
                            <a:ahLst/>
                            <a:cxnLst/>
                            <a:rect l="l" t="t" r="r" b="b"/>
                            <a:pathLst>
                              <a:path w="6121400" h="6350">
                                <a:moveTo>
                                  <a:pt x="6121400" y="6350"/>
                                </a:moveTo>
                                <a:lnTo>
                                  <a:pt x="0" y="6350"/>
                                </a:lnTo>
                                <a:lnTo>
                                  <a:pt x="0" y="0"/>
                                </a:lnTo>
                                <a:lnTo>
                                  <a:pt x="6121400" y="0"/>
                                </a:lnTo>
                                <a:lnTo>
                                  <a:pt x="6121400" y="6350"/>
                                </a:lnTo>
                                <a:close/>
                              </a:path>
                            </a:pathLst>
                          </a:custGeom>
                          <a:solidFill>
                            <a:srgbClr val="999999"/>
                          </a:solidFill>
                        </wps:spPr>
                        <wps:bodyPr wrap="square" lIns="0" tIns="0" rIns="0" bIns="0" rtlCol="0">
                          <a:prstTxWarp prst="textNoShape">
                            <a:avLst/>
                          </a:prstTxWarp>
                          <a:noAutofit/>
                        </wps:bodyPr>
                      </wps:wsp>
                      <wps:wsp>
                        <wps:cNvPr id="227" name="Graphic 227"/>
                        <wps:cNvSpPr/>
                        <wps:spPr>
                          <a:xfrm>
                            <a:off x="-12" y="47"/>
                            <a:ext cx="6122035" cy="12700"/>
                          </a:xfrm>
                          <a:custGeom>
                            <a:avLst/>
                            <a:gdLst/>
                            <a:ahLst/>
                            <a:cxnLst/>
                            <a:rect l="l" t="t" r="r" b="b"/>
                            <a:pathLst>
                              <a:path w="6122035" h="12700">
                                <a:moveTo>
                                  <a:pt x="6121412" y="0"/>
                                </a:moveTo>
                                <a:lnTo>
                                  <a:pt x="6115062" y="6350"/>
                                </a:lnTo>
                                <a:lnTo>
                                  <a:pt x="0" y="6350"/>
                                </a:lnTo>
                                <a:lnTo>
                                  <a:pt x="0" y="12700"/>
                                </a:lnTo>
                                <a:lnTo>
                                  <a:pt x="6115062" y="12700"/>
                                </a:lnTo>
                                <a:lnTo>
                                  <a:pt x="6121412" y="12700"/>
                                </a:lnTo>
                                <a:lnTo>
                                  <a:pt x="6121412" y="6350"/>
                                </a:lnTo>
                                <a:lnTo>
                                  <a:pt x="6121412" y="0"/>
                                </a:lnTo>
                                <a:close/>
                              </a:path>
                            </a:pathLst>
                          </a:custGeom>
                          <a:solidFill>
                            <a:srgbClr val="EDEDED"/>
                          </a:solidFill>
                        </wps:spPr>
                        <wps:bodyPr wrap="square" lIns="0" tIns="0" rIns="0" bIns="0" rtlCol="0">
                          <a:prstTxWarp prst="textNoShape">
                            <a:avLst/>
                          </a:prstTxWarp>
                          <a:noAutofit/>
                        </wps:bodyPr>
                      </wps:wsp>
                      <wps:wsp>
                        <wps:cNvPr id="228" name="Graphic 228"/>
                        <wps:cNvSpPr/>
                        <wps:spPr>
                          <a:xfrm>
                            <a:off x="0" y="0"/>
                            <a:ext cx="6350" cy="12700"/>
                          </a:xfrm>
                          <a:custGeom>
                            <a:avLst/>
                            <a:gdLst/>
                            <a:ahLst/>
                            <a:cxnLst/>
                            <a:rect l="l" t="t" r="r" b="b"/>
                            <a:pathLst>
                              <a:path w="6350" h="12700">
                                <a:moveTo>
                                  <a:pt x="0" y="12700"/>
                                </a:moveTo>
                                <a:lnTo>
                                  <a:pt x="0" y="0"/>
                                </a:lnTo>
                                <a:lnTo>
                                  <a:pt x="6350" y="0"/>
                                </a:lnTo>
                                <a:lnTo>
                                  <a:pt x="6350" y="6350"/>
                                </a:lnTo>
                                <a:lnTo>
                                  <a:pt x="0" y="12700"/>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1DE5AFBA" id="Group 225" o:spid="_x0000_s1026" style="position:absolute;margin-left:57pt;margin-top:8.6pt;width:482pt;height:1pt;z-index:-15661056;mso-wrap-distance-left:0;mso-wrap-distance-right:0;mso-position-horizontal-relative:page" coordsize="6121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">
                <v:shape id="Graphic 226" o:spid="_x0000_s1027" style="position:absolute;width:61214;height:63;visibility:visible;mso-wrap-style:square;v-text-anchor:top" coordsize="612140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" path="m6121400,6350l,6350,,,6121400,r,6350xe" fillcolor="#999" stroked="f">
                  <v:path arrowok="t"/>
                </v:shape>
                <v:shape id="Graphic 227" o:spid="_x0000_s1028" style="position:absolute;width:61220;height:127;visibility:visible;mso-wrap-style:square;v-text-anchor:top" coordsize="612203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" path="m6121412,r-6350,6350l,6350r,6350l6115062,12700r6350,l6121412,6350r,-6350xe" fillcolor="#ededed" stroked="f">
                  <v:path arrowok="t"/>
                </v:shape>
                <v:shape id="Graphic 228" o:spid="_x0000_s1029" style="position:absolute;width:63;height:127;visibility:visible;mso-wrap-style:square;v-text-anchor:top" coordsize="635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" path="m,12700l,,6350,r,6350l,12700xe" fillcolor="#999" stroked="f">
                  <v:path arrowok="t"/>
                </v:shape>
                <w10:wrap type="topAndBottom" anchorx="page"/>
              </v:group>
            </w:pict>
          </mc:Fallback>
        </mc:AlternateContent>
      </w:r>
    </w:p>
    <w:p w14:paraId="38837D5A" w14:textId="77777777" w:rsidR="00275643" w:rsidRDefault="00275643">
      <w:pPr>
        <w:pStyle w:val="BodyText"/>
        <w:spacing w:before="114"/>
        <w:rPr>
          <w:i/>
          <w:sz w:val="18"/>
        </w:rPr>
      </w:pPr>
    </w:p>
    <w:p w14:paraId="38837D5B" w14:textId="77777777" w:rsidR="00275643" w:rsidRDefault="00000000">
      <w:pPr>
        <w:pStyle w:val="Heading2"/>
        <w:ind w:left="147" w:firstLine="0"/>
      </w:pPr>
      <w:r>
        <w:rPr>
          <w:color w:val="333333"/>
        </w:rPr>
        <w:t>INSTALLATION</w:t>
      </w:r>
      <w:r>
        <w:rPr>
          <w:color w:val="333333"/>
          <w:spacing w:val="12"/>
        </w:rPr>
        <w:t xml:space="preserve"> </w:t>
      </w:r>
      <w:r>
        <w:rPr>
          <w:color w:val="333333"/>
        </w:rPr>
        <w:t>STRUCTURE</w:t>
      </w:r>
      <w:r>
        <w:rPr>
          <w:color w:val="333333"/>
          <w:spacing w:val="4"/>
        </w:rPr>
        <w:t xml:space="preserve"> </w:t>
      </w:r>
      <w:r>
        <w:rPr>
          <w:color w:val="333333"/>
        </w:rPr>
        <w:t>AND</w:t>
      </w:r>
      <w:r>
        <w:rPr>
          <w:color w:val="333333"/>
          <w:spacing w:val="13"/>
        </w:rPr>
        <w:t xml:space="preserve"> </w:t>
      </w:r>
      <w:r>
        <w:rPr>
          <w:color w:val="333333"/>
        </w:rPr>
        <w:t>LOGIC</w:t>
      </w:r>
      <w:r>
        <w:rPr>
          <w:color w:val="333333"/>
          <w:spacing w:val="12"/>
        </w:rPr>
        <w:t xml:space="preserve"> </w:t>
      </w:r>
      <w:r>
        <w:rPr>
          <w:color w:val="333333"/>
        </w:rPr>
        <w:t>(12</w:t>
      </w:r>
      <w:r>
        <w:rPr>
          <w:color w:val="333333"/>
          <w:spacing w:val="13"/>
        </w:rPr>
        <w:t xml:space="preserve"> </w:t>
      </w:r>
      <w:r>
        <w:rPr>
          <w:color w:val="333333"/>
          <w:spacing w:val="-2"/>
        </w:rPr>
        <w:t>PACKAGES):</w:t>
      </w:r>
    </w:p>
    <w:p w14:paraId="38837D5C" w14:textId="77777777" w:rsidR="00275643" w:rsidRDefault="00275643">
      <w:pPr>
        <w:pStyle w:val="BodyText"/>
        <w:spacing w:before="35"/>
        <w:rPr>
          <w:b/>
          <w:sz w:val="18"/>
        </w:rPr>
      </w:pPr>
    </w:p>
    <w:p w14:paraId="38837D5D" w14:textId="77777777" w:rsidR="00275643" w:rsidRDefault="00000000">
      <w:pPr>
        <w:pStyle w:val="ListParagraph"/>
        <w:numPr>
          <w:ilvl w:val="0"/>
          <w:numId w:val="37"/>
        </w:numPr>
        <w:tabs>
          <w:tab w:val="left" w:pos="547"/>
        </w:tabs>
        <w:spacing w:line="333" w:lineRule="auto"/>
        <w:ind w:left="547" w:right="219"/>
        <w:rPr>
          <w:sz w:val="16"/>
        </w:rPr>
      </w:pPr>
      <w:r>
        <w:rPr>
          <w:b/>
          <w:color w:val="333333"/>
          <w:sz w:val="16"/>
        </w:rPr>
        <w:t>Downhole</w:t>
      </w:r>
      <w:r>
        <w:rPr>
          <w:b/>
          <w:color w:val="333333"/>
          <w:spacing w:val="-2"/>
          <w:sz w:val="16"/>
        </w:rPr>
        <w:t xml:space="preserve"> </w:t>
      </w:r>
      <w:r>
        <w:rPr>
          <w:b/>
          <w:color w:val="333333"/>
          <w:sz w:val="16"/>
        </w:rPr>
        <w:t>Equipment</w:t>
      </w:r>
      <w:r>
        <w:rPr>
          <w:b/>
          <w:color w:val="333333"/>
          <w:spacing w:val="-2"/>
          <w:sz w:val="16"/>
        </w:rPr>
        <w:t xml:space="preserve"> </w:t>
      </w:r>
      <w:r>
        <w:rPr>
          <w:b/>
          <w:color w:val="333333"/>
          <w:sz w:val="16"/>
        </w:rPr>
        <w:t>at</w:t>
      </w:r>
      <w:r>
        <w:rPr>
          <w:b/>
          <w:color w:val="333333"/>
          <w:spacing w:val="-2"/>
          <w:sz w:val="16"/>
        </w:rPr>
        <w:t xml:space="preserve"> </w:t>
      </w:r>
      <w:r>
        <w:rPr>
          <w:b/>
          <w:color w:val="333333"/>
          <w:sz w:val="16"/>
        </w:rPr>
        <w:t>D-2:</w:t>
      </w:r>
      <w:r>
        <w:rPr>
          <w:b/>
          <w:color w:val="333333"/>
          <w:spacing w:val="-11"/>
          <w:sz w:val="16"/>
        </w:rPr>
        <w:t xml:space="preserve"> </w:t>
      </w:r>
      <w:r>
        <w:rPr>
          <w:color w:val="333333"/>
          <w:sz w:val="16"/>
        </w:rPr>
        <w:t>All</w:t>
      </w:r>
      <w:r>
        <w:rPr>
          <w:color w:val="333333"/>
          <w:spacing w:val="-2"/>
          <w:sz w:val="16"/>
        </w:rPr>
        <w:t xml:space="preserve"> </w:t>
      </w:r>
      <w:r>
        <w:rPr>
          <w:color w:val="333333"/>
          <w:sz w:val="16"/>
        </w:rPr>
        <w:t>downhole</w:t>
      </w:r>
      <w:r>
        <w:rPr>
          <w:color w:val="333333"/>
          <w:spacing w:val="-2"/>
          <w:sz w:val="16"/>
        </w:rPr>
        <w:t xml:space="preserve"> </w:t>
      </w:r>
      <w:r>
        <w:rPr>
          <w:color w:val="333333"/>
          <w:sz w:val="16"/>
        </w:rPr>
        <w:t>completion</w:t>
      </w:r>
      <w:r>
        <w:rPr>
          <w:color w:val="333333"/>
          <w:spacing w:val="-2"/>
          <w:sz w:val="16"/>
        </w:rPr>
        <w:t xml:space="preserve"> </w:t>
      </w:r>
      <w:r>
        <w:rPr>
          <w:color w:val="333333"/>
          <w:sz w:val="16"/>
        </w:rPr>
        <w:t>kits</w:t>
      </w:r>
      <w:r>
        <w:rPr>
          <w:color w:val="333333"/>
          <w:spacing w:val="-2"/>
          <w:sz w:val="16"/>
        </w:rPr>
        <w:t xml:space="preserve"> </w:t>
      </w:r>
      <w:r>
        <w:rPr>
          <w:color w:val="333333"/>
          <w:sz w:val="16"/>
        </w:rPr>
        <w:t>for</w:t>
      </w:r>
      <w:r>
        <w:rPr>
          <w:color w:val="333333"/>
          <w:spacing w:val="-2"/>
          <w:sz w:val="16"/>
        </w:rPr>
        <w:t xml:space="preserve"> </w:t>
      </w:r>
      <w:r>
        <w:rPr>
          <w:color w:val="333333"/>
          <w:sz w:val="16"/>
        </w:rPr>
        <w:t>the</w:t>
      </w:r>
      <w:r>
        <w:rPr>
          <w:color w:val="333333"/>
          <w:spacing w:val="-2"/>
          <w:sz w:val="16"/>
        </w:rPr>
        <w:t xml:space="preserve"> </w:t>
      </w:r>
      <w:r>
        <w:rPr>
          <w:color w:val="333333"/>
          <w:sz w:val="16"/>
        </w:rPr>
        <w:t>32</w:t>
      </w:r>
      <w:r>
        <w:rPr>
          <w:color w:val="333333"/>
          <w:spacing w:val="-2"/>
          <w:sz w:val="16"/>
        </w:rPr>
        <w:t xml:space="preserve"> </w:t>
      </w:r>
      <w:r>
        <w:rPr>
          <w:color w:val="333333"/>
          <w:sz w:val="16"/>
        </w:rPr>
        <w:t>La</w:t>
      </w:r>
      <w:r>
        <w:rPr>
          <w:color w:val="333333"/>
          <w:spacing w:val="-2"/>
          <w:sz w:val="16"/>
        </w:rPr>
        <w:t xml:space="preserve"> </w:t>
      </w:r>
      <w:r>
        <w:rPr>
          <w:color w:val="333333"/>
          <w:sz w:val="16"/>
        </w:rPr>
        <w:t>Paz</w:t>
      </w:r>
      <w:r>
        <w:rPr>
          <w:color w:val="333333"/>
          <w:spacing w:val="-2"/>
          <w:sz w:val="16"/>
        </w:rPr>
        <w:t xml:space="preserve"> </w:t>
      </w:r>
      <w:r>
        <w:rPr>
          <w:color w:val="333333"/>
          <w:sz w:val="16"/>
        </w:rPr>
        <w:t>wells</w:t>
      </w:r>
      <w:r>
        <w:rPr>
          <w:color w:val="333333"/>
          <w:spacing w:val="-2"/>
          <w:sz w:val="16"/>
        </w:rPr>
        <w:t xml:space="preserve"> </w:t>
      </w:r>
      <w:r>
        <w:rPr>
          <w:color w:val="333333"/>
          <w:sz w:val="16"/>
        </w:rPr>
        <w:t>(ESP</w:t>
      </w:r>
      <w:r>
        <w:rPr>
          <w:color w:val="333333"/>
          <w:spacing w:val="-5"/>
          <w:sz w:val="16"/>
        </w:rPr>
        <w:t xml:space="preserve"> </w:t>
      </w:r>
      <w:r>
        <w:rPr>
          <w:color w:val="333333"/>
          <w:sz w:val="16"/>
        </w:rPr>
        <w:t>pumps,</w:t>
      </w:r>
      <w:r>
        <w:rPr>
          <w:color w:val="333333"/>
          <w:spacing w:val="-2"/>
          <w:sz w:val="16"/>
        </w:rPr>
        <w:t xml:space="preserve"> </w:t>
      </w:r>
      <w:r>
        <w:rPr>
          <w:color w:val="333333"/>
          <w:sz w:val="16"/>
        </w:rPr>
        <w:t>PCPs,</w:t>
      </w:r>
      <w:r>
        <w:rPr>
          <w:color w:val="333333"/>
          <w:spacing w:val="-2"/>
          <w:sz w:val="16"/>
        </w:rPr>
        <w:t xml:space="preserve"> </w:t>
      </w:r>
      <w:r>
        <w:rPr>
          <w:color w:val="333333"/>
          <w:sz w:val="16"/>
        </w:rPr>
        <w:t>GL</w:t>
      </w:r>
      <w:r>
        <w:rPr>
          <w:color w:val="333333"/>
          <w:spacing w:val="-8"/>
          <w:sz w:val="16"/>
        </w:rPr>
        <w:t xml:space="preserve"> </w:t>
      </w:r>
      <w:r>
        <w:rPr>
          <w:color w:val="333333"/>
          <w:sz w:val="16"/>
        </w:rPr>
        <w:t>mandrels,</w:t>
      </w:r>
      <w:r>
        <w:rPr>
          <w:color w:val="333333"/>
          <w:spacing w:val="-2"/>
          <w:sz w:val="16"/>
        </w:rPr>
        <w:t xml:space="preserve"> </w:t>
      </w:r>
      <w:r>
        <w:rPr>
          <w:color w:val="333333"/>
          <w:sz w:val="16"/>
        </w:rPr>
        <w:t>SRP</w:t>
      </w:r>
      <w:r>
        <w:rPr>
          <w:color w:val="333333"/>
          <w:spacing w:val="-5"/>
          <w:sz w:val="16"/>
        </w:rPr>
        <w:t xml:space="preserve"> </w:t>
      </w:r>
      <w:r>
        <w:rPr>
          <w:color w:val="333333"/>
          <w:sz w:val="16"/>
        </w:rPr>
        <w:t xml:space="preserve">units, Xmas Trees, cables, and VSDs) are ordered at D-2 at a cost of </w:t>
      </w:r>
      <w:r>
        <w:rPr>
          <w:b/>
          <w:color w:val="333333"/>
          <w:sz w:val="16"/>
        </w:rPr>
        <w:t>$10.035M</w:t>
      </w:r>
      <w:r>
        <w:rPr>
          <w:color w:val="333333"/>
          <w:sz w:val="16"/>
        </w:rPr>
        <w:t>. This ensures all equipment is already at the wellsite before the workover begins, eliminating any logistical delays.</w:t>
      </w:r>
    </w:p>
    <w:p w14:paraId="38837D5E" w14:textId="77777777" w:rsidR="00275643" w:rsidRDefault="00000000">
      <w:pPr>
        <w:pStyle w:val="ListParagraph"/>
        <w:numPr>
          <w:ilvl w:val="0"/>
          <w:numId w:val="37"/>
        </w:numPr>
        <w:tabs>
          <w:tab w:val="left" w:pos="547"/>
        </w:tabs>
        <w:spacing w:before="83" w:line="326" w:lineRule="auto"/>
        <w:ind w:left="547" w:right="183"/>
        <w:rPr>
          <w:sz w:val="16"/>
        </w:rPr>
      </w:pPr>
      <w:r>
        <w:rPr>
          <w:b/>
          <w:color w:val="333333"/>
          <w:sz w:val="16"/>
        </w:rPr>
        <w:t>Manifold</w:t>
      </w:r>
      <w:r>
        <w:rPr>
          <w:b/>
          <w:color w:val="333333"/>
          <w:spacing w:val="-2"/>
          <w:sz w:val="16"/>
        </w:rPr>
        <w:t xml:space="preserve"> </w:t>
      </w:r>
      <w:r>
        <w:rPr>
          <w:b/>
          <w:color w:val="333333"/>
          <w:sz w:val="16"/>
        </w:rPr>
        <w:t>Installation</w:t>
      </w:r>
      <w:r>
        <w:rPr>
          <w:b/>
          <w:color w:val="333333"/>
          <w:spacing w:val="-2"/>
          <w:sz w:val="16"/>
        </w:rPr>
        <w:t xml:space="preserve"> </w:t>
      </w:r>
      <w:r>
        <w:rPr>
          <w:b/>
          <w:color w:val="333333"/>
          <w:sz w:val="16"/>
        </w:rPr>
        <w:t>at</w:t>
      </w:r>
      <w:r>
        <w:rPr>
          <w:b/>
          <w:color w:val="333333"/>
          <w:spacing w:val="-2"/>
          <w:sz w:val="16"/>
        </w:rPr>
        <w:t xml:space="preserve"> </w:t>
      </w:r>
      <w:r>
        <w:rPr>
          <w:b/>
          <w:color w:val="333333"/>
          <w:sz w:val="16"/>
        </w:rPr>
        <w:t>D-1:</w:t>
      </w:r>
      <w:r>
        <w:rPr>
          <w:b/>
          <w:color w:val="333333"/>
          <w:spacing w:val="-5"/>
          <w:sz w:val="16"/>
        </w:rPr>
        <w:t xml:space="preserve"> </w:t>
      </w:r>
      <w:r>
        <w:rPr>
          <w:color w:val="333333"/>
          <w:sz w:val="16"/>
        </w:rPr>
        <w:t>The</w:t>
      </w:r>
      <w:r>
        <w:rPr>
          <w:color w:val="333333"/>
          <w:spacing w:val="-2"/>
          <w:sz w:val="16"/>
        </w:rPr>
        <w:t xml:space="preserve"> </w:t>
      </w:r>
      <w:r>
        <w:rPr>
          <w:color w:val="333333"/>
          <w:sz w:val="16"/>
        </w:rPr>
        <w:t>arrival</w:t>
      </w:r>
      <w:r>
        <w:rPr>
          <w:color w:val="333333"/>
          <w:spacing w:val="-2"/>
          <w:sz w:val="16"/>
        </w:rPr>
        <w:t xml:space="preserve"> </w:t>
      </w:r>
      <w:r>
        <w:rPr>
          <w:color w:val="333333"/>
          <w:sz w:val="16"/>
        </w:rPr>
        <w:t>manifold</w:t>
      </w:r>
      <w:r>
        <w:rPr>
          <w:color w:val="333333"/>
          <w:spacing w:val="-2"/>
          <w:sz w:val="16"/>
        </w:rPr>
        <w:t xml:space="preserve"> </w:t>
      </w:r>
      <w:r>
        <w:rPr>
          <w:color w:val="333333"/>
          <w:sz w:val="16"/>
        </w:rPr>
        <w:t>at</w:t>
      </w:r>
      <w:r>
        <w:rPr>
          <w:color w:val="333333"/>
          <w:spacing w:val="-2"/>
          <w:sz w:val="16"/>
        </w:rPr>
        <w:t xml:space="preserve"> </w:t>
      </w:r>
      <w:r>
        <w:rPr>
          <w:color w:val="333333"/>
          <w:sz w:val="16"/>
        </w:rPr>
        <w:t>FSB</w:t>
      </w:r>
      <w:r>
        <w:rPr>
          <w:color w:val="333333"/>
          <w:spacing w:val="-2"/>
          <w:sz w:val="16"/>
        </w:rPr>
        <w:t xml:space="preserve"> </w:t>
      </w:r>
      <w:r>
        <w:rPr>
          <w:color w:val="333333"/>
          <w:sz w:val="16"/>
        </w:rPr>
        <w:t>is</w:t>
      </w:r>
      <w:r>
        <w:rPr>
          <w:color w:val="333333"/>
          <w:spacing w:val="-2"/>
          <w:sz w:val="16"/>
        </w:rPr>
        <w:t xml:space="preserve"> </w:t>
      </w:r>
      <w:r>
        <w:rPr>
          <w:color w:val="333333"/>
          <w:sz w:val="16"/>
        </w:rPr>
        <w:t>installed</w:t>
      </w:r>
      <w:r>
        <w:rPr>
          <w:color w:val="333333"/>
          <w:spacing w:val="-2"/>
          <w:sz w:val="16"/>
        </w:rPr>
        <w:t xml:space="preserve"> </w:t>
      </w:r>
      <w:r>
        <w:rPr>
          <w:color w:val="333333"/>
          <w:sz w:val="16"/>
        </w:rPr>
        <w:t>during</w:t>
      </w:r>
      <w:r>
        <w:rPr>
          <w:color w:val="333333"/>
          <w:spacing w:val="-2"/>
          <w:sz w:val="16"/>
        </w:rPr>
        <w:t xml:space="preserve"> </w:t>
      </w:r>
      <w:r>
        <w:rPr>
          <w:color w:val="333333"/>
          <w:sz w:val="16"/>
        </w:rPr>
        <w:t>the</w:t>
      </w:r>
      <w:r>
        <w:rPr>
          <w:color w:val="333333"/>
          <w:spacing w:val="-2"/>
          <w:sz w:val="16"/>
        </w:rPr>
        <w:t xml:space="preserve"> </w:t>
      </w:r>
      <w:r>
        <w:rPr>
          <w:color w:val="333333"/>
          <w:sz w:val="16"/>
        </w:rPr>
        <w:t>transition</w:t>
      </w:r>
      <w:r>
        <w:rPr>
          <w:color w:val="333333"/>
          <w:spacing w:val="-2"/>
          <w:sz w:val="16"/>
        </w:rPr>
        <w:t xml:space="preserve"> </w:t>
      </w:r>
      <w:r>
        <w:rPr>
          <w:color w:val="333333"/>
          <w:sz w:val="16"/>
        </w:rPr>
        <w:t>week</w:t>
      </w:r>
      <w:r>
        <w:rPr>
          <w:color w:val="333333"/>
          <w:spacing w:val="-2"/>
          <w:sz w:val="16"/>
        </w:rPr>
        <w:t xml:space="preserve"> </w:t>
      </w:r>
      <w:r>
        <w:rPr>
          <w:color w:val="333333"/>
          <w:sz w:val="16"/>
        </w:rPr>
        <w:t>(D-1)</w:t>
      </w:r>
      <w:r>
        <w:rPr>
          <w:color w:val="333333"/>
          <w:spacing w:val="-2"/>
          <w:sz w:val="16"/>
        </w:rPr>
        <w:t xml:space="preserve"> </w:t>
      </w:r>
      <w:r>
        <w:rPr>
          <w:color w:val="333333"/>
          <w:sz w:val="16"/>
        </w:rPr>
        <w:t>at</w:t>
      </w:r>
      <w:r>
        <w:rPr>
          <w:color w:val="333333"/>
          <w:spacing w:val="-2"/>
          <w:sz w:val="16"/>
        </w:rPr>
        <w:t xml:space="preserve"> </w:t>
      </w:r>
      <w:r>
        <w:rPr>
          <w:color w:val="333333"/>
          <w:sz w:val="16"/>
        </w:rPr>
        <w:t>a</w:t>
      </w:r>
      <w:r>
        <w:rPr>
          <w:color w:val="333333"/>
          <w:spacing w:val="-2"/>
          <w:sz w:val="16"/>
        </w:rPr>
        <w:t xml:space="preserve"> </w:t>
      </w:r>
      <w:r>
        <w:rPr>
          <w:color w:val="333333"/>
          <w:sz w:val="16"/>
        </w:rPr>
        <w:t>cost</w:t>
      </w:r>
      <w:r>
        <w:rPr>
          <w:color w:val="333333"/>
          <w:spacing w:val="-2"/>
          <w:sz w:val="16"/>
        </w:rPr>
        <w:t xml:space="preserve"> </w:t>
      </w:r>
      <w:r>
        <w:rPr>
          <w:color w:val="333333"/>
          <w:sz w:val="16"/>
        </w:rPr>
        <w:t>of</w:t>
      </w:r>
      <w:r>
        <w:rPr>
          <w:color w:val="333333"/>
          <w:spacing w:val="-2"/>
          <w:sz w:val="16"/>
        </w:rPr>
        <w:t xml:space="preserve"> </w:t>
      </w:r>
      <w:r>
        <w:rPr>
          <w:b/>
          <w:color w:val="333333"/>
          <w:sz w:val="16"/>
        </w:rPr>
        <w:t>$0.5M</w:t>
      </w:r>
      <w:r>
        <w:rPr>
          <w:color w:val="333333"/>
          <w:sz w:val="16"/>
        </w:rPr>
        <w:t>,</w:t>
      </w:r>
      <w:r>
        <w:rPr>
          <w:color w:val="333333"/>
          <w:spacing w:val="-2"/>
          <w:sz w:val="16"/>
        </w:rPr>
        <w:t xml:space="preserve"> </w:t>
      </w:r>
      <w:r>
        <w:rPr>
          <w:color w:val="333333"/>
          <w:sz w:val="16"/>
        </w:rPr>
        <w:t>being</w:t>
      </w:r>
      <w:r>
        <w:rPr>
          <w:color w:val="333333"/>
          <w:spacing w:val="-2"/>
          <w:sz w:val="16"/>
        </w:rPr>
        <w:t xml:space="preserve"> </w:t>
      </w:r>
      <w:r>
        <w:rPr>
          <w:color w:val="333333"/>
          <w:sz w:val="16"/>
        </w:rPr>
        <w:t>the first critical EPCM project. Without it, wells cannot be connected.</w:t>
      </w:r>
    </w:p>
    <w:p w14:paraId="38837D5F" w14:textId="77777777" w:rsidR="00275643" w:rsidRDefault="00000000">
      <w:pPr>
        <w:pStyle w:val="ListParagraph"/>
        <w:numPr>
          <w:ilvl w:val="0"/>
          <w:numId w:val="37"/>
        </w:numPr>
        <w:tabs>
          <w:tab w:val="left" w:pos="547"/>
        </w:tabs>
        <w:spacing w:before="89" w:line="336" w:lineRule="auto"/>
        <w:ind w:left="547" w:right="280"/>
        <w:rPr>
          <w:sz w:val="16"/>
        </w:rPr>
      </w:pPr>
      <w:r>
        <w:rPr>
          <w:b/>
          <w:color w:val="333333"/>
          <w:sz w:val="16"/>
        </w:rPr>
        <w:t xml:space="preserve">Workover Campaign (WO) as Driver: </w:t>
      </w:r>
      <w:r>
        <w:rPr>
          <w:color w:val="333333"/>
          <w:sz w:val="16"/>
        </w:rPr>
        <w:t>The workover rig (Rig 1) operates continuously, reactivating wells according to the complexity</w:t>
      </w:r>
      <w:r>
        <w:rPr>
          <w:color w:val="333333"/>
          <w:spacing w:val="-2"/>
          <w:sz w:val="16"/>
        </w:rPr>
        <w:t xml:space="preserve"> </w:t>
      </w:r>
      <w:r>
        <w:rPr>
          <w:color w:val="333333"/>
          <w:sz w:val="16"/>
        </w:rPr>
        <w:t>of</w:t>
      </w:r>
      <w:r>
        <w:rPr>
          <w:color w:val="333333"/>
          <w:spacing w:val="-2"/>
          <w:sz w:val="16"/>
        </w:rPr>
        <w:t xml:space="preserve"> </w:t>
      </w:r>
      <w:r>
        <w:rPr>
          <w:color w:val="333333"/>
          <w:sz w:val="16"/>
        </w:rPr>
        <w:t>each</w:t>
      </w:r>
      <w:r>
        <w:rPr>
          <w:color w:val="333333"/>
          <w:spacing w:val="-2"/>
          <w:sz w:val="16"/>
        </w:rPr>
        <w:t xml:space="preserve"> </w:t>
      </w:r>
      <w:r>
        <w:rPr>
          <w:color w:val="333333"/>
          <w:sz w:val="16"/>
        </w:rPr>
        <w:t>method</w:t>
      </w:r>
      <w:r>
        <w:rPr>
          <w:color w:val="333333"/>
          <w:spacing w:val="-2"/>
          <w:sz w:val="16"/>
        </w:rPr>
        <w:t xml:space="preserve"> </w:t>
      </w:r>
      <w:r>
        <w:rPr>
          <w:color w:val="333333"/>
          <w:sz w:val="16"/>
        </w:rPr>
        <w:t>(ESP:</w:t>
      </w:r>
      <w:r>
        <w:rPr>
          <w:color w:val="333333"/>
          <w:spacing w:val="-2"/>
          <w:sz w:val="16"/>
        </w:rPr>
        <w:t xml:space="preserve"> </w:t>
      </w:r>
      <w:r>
        <w:rPr>
          <w:color w:val="333333"/>
          <w:sz w:val="16"/>
        </w:rPr>
        <w:t>8</w:t>
      </w:r>
      <w:r>
        <w:rPr>
          <w:color w:val="333333"/>
          <w:spacing w:val="-2"/>
          <w:sz w:val="16"/>
        </w:rPr>
        <w:t xml:space="preserve"> </w:t>
      </w:r>
      <w:r>
        <w:rPr>
          <w:color w:val="333333"/>
          <w:sz w:val="16"/>
        </w:rPr>
        <w:t>days,</w:t>
      </w:r>
      <w:r>
        <w:rPr>
          <w:color w:val="333333"/>
          <w:spacing w:val="-2"/>
          <w:sz w:val="16"/>
        </w:rPr>
        <w:t xml:space="preserve"> </w:t>
      </w:r>
      <w:r>
        <w:rPr>
          <w:color w:val="333333"/>
          <w:sz w:val="16"/>
        </w:rPr>
        <w:t>PCP:</w:t>
      </w:r>
      <w:r>
        <w:rPr>
          <w:color w:val="333333"/>
          <w:spacing w:val="-2"/>
          <w:sz w:val="16"/>
        </w:rPr>
        <w:t xml:space="preserve"> </w:t>
      </w:r>
      <w:r>
        <w:rPr>
          <w:color w:val="333333"/>
          <w:sz w:val="16"/>
        </w:rPr>
        <w:t>6</w:t>
      </w:r>
      <w:r>
        <w:rPr>
          <w:color w:val="333333"/>
          <w:spacing w:val="-2"/>
          <w:sz w:val="16"/>
        </w:rPr>
        <w:t xml:space="preserve"> </w:t>
      </w:r>
      <w:r>
        <w:rPr>
          <w:color w:val="333333"/>
          <w:sz w:val="16"/>
        </w:rPr>
        <w:t>days,</w:t>
      </w:r>
      <w:r>
        <w:rPr>
          <w:color w:val="333333"/>
          <w:spacing w:val="-2"/>
          <w:sz w:val="16"/>
        </w:rPr>
        <w:t xml:space="preserve"> </w:t>
      </w:r>
      <w:r>
        <w:rPr>
          <w:color w:val="333333"/>
          <w:sz w:val="16"/>
        </w:rPr>
        <w:t>GL:</w:t>
      </w:r>
      <w:r>
        <w:rPr>
          <w:color w:val="333333"/>
          <w:spacing w:val="-2"/>
          <w:sz w:val="16"/>
        </w:rPr>
        <w:t xml:space="preserve"> </w:t>
      </w:r>
      <w:r>
        <w:rPr>
          <w:color w:val="333333"/>
          <w:sz w:val="16"/>
        </w:rPr>
        <w:t>7</w:t>
      </w:r>
      <w:r>
        <w:rPr>
          <w:color w:val="333333"/>
          <w:spacing w:val="-2"/>
          <w:sz w:val="16"/>
        </w:rPr>
        <w:t xml:space="preserve"> </w:t>
      </w:r>
      <w:r>
        <w:rPr>
          <w:color w:val="333333"/>
          <w:sz w:val="16"/>
        </w:rPr>
        <w:t>days,</w:t>
      </w:r>
      <w:r>
        <w:rPr>
          <w:color w:val="333333"/>
          <w:spacing w:val="-2"/>
          <w:sz w:val="16"/>
        </w:rPr>
        <w:t xml:space="preserve"> </w:t>
      </w:r>
      <w:r>
        <w:rPr>
          <w:color w:val="333333"/>
          <w:sz w:val="16"/>
        </w:rPr>
        <w:t>Rod</w:t>
      </w:r>
      <w:r>
        <w:rPr>
          <w:color w:val="333333"/>
          <w:spacing w:val="-2"/>
          <w:sz w:val="16"/>
        </w:rPr>
        <w:t xml:space="preserve"> </w:t>
      </w:r>
      <w:r>
        <w:rPr>
          <w:color w:val="333333"/>
          <w:sz w:val="16"/>
        </w:rPr>
        <w:t>Pump:</w:t>
      </w:r>
      <w:r>
        <w:rPr>
          <w:color w:val="333333"/>
          <w:spacing w:val="-2"/>
          <w:sz w:val="16"/>
        </w:rPr>
        <w:t xml:space="preserve"> </w:t>
      </w:r>
      <w:r>
        <w:rPr>
          <w:color w:val="333333"/>
          <w:sz w:val="16"/>
        </w:rPr>
        <w:t>5</w:t>
      </w:r>
      <w:r>
        <w:rPr>
          <w:color w:val="333333"/>
          <w:spacing w:val="-2"/>
          <w:sz w:val="16"/>
        </w:rPr>
        <w:t xml:space="preserve"> </w:t>
      </w:r>
      <w:r>
        <w:rPr>
          <w:color w:val="333333"/>
          <w:sz w:val="16"/>
        </w:rPr>
        <w:t>days).</w:t>
      </w:r>
      <w:r>
        <w:rPr>
          <w:color w:val="333333"/>
          <w:spacing w:val="-5"/>
          <w:sz w:val="16"/>
        </w:rPr>
        <w:t xml:space="preserve"> </w:t>
      </w:r>
      <w:r>
        <w:rPr>
          <w:color w:val="333333"/>
          <w:sz w:val="16"/>
        </w:rPr>
        <w:t>The</w:t>
      </w:r>
      <w:r>
        <w:rPr>
          <w:color w:val="333333"/>
          <w:spacing w:val="-2"/>
          <w:sz w:val="16"/>
        </w:rPr>
        <w:t xml:space="preserve"> </w:t>
      </w:r>
      <w:r>
        <w:rPr>
          <w:color w:val="333333"/>
          <w:sz w:val="16"/>
        </w:rPr>
        <w:t>rig</w:t>
      </w:r>
      <w:r>
        <w:rPr>
          <w:color w:val="333333"/>
          <w:spacing w:val="-2"/>
          <w:sz w:val="16"/>
        </w:rPr>
        <w:t xml:space="preserve"> </w:t>
      </w:r>
      <w:r>
        <w:rPr>
          <w:color w:val="333333"/>
          <w:sz w:val="16"/>
        </w:rPr>
        <w:t>is</w:t>
      </w:r>
      <w:r>
        <w:rPr>
          <w:color w:val="333333"/>
          <w:spacing w:val="-2"/>
          <w:sz w:val="16"/>
        </w:rPr>
        <w:t xml:space="preserve"> </w:t>
      </w:r>
      <w:r>
        <w:rPr>
          <w:color w:val="333333"/>
          <w:sz w:val="16"/>
        </w:rPr>
        <w:t>released</w:t>
      </w:r>
      <w:r>
        <w:rPr>
          <w:color w:val="333333"/>
          <w:spacing w:val="-2"/>
          <w:sz w:val="16"/>
        </w:rPr>
        <w:t xml:space="preserve"> </w:t>
      </w:r>
      <w:r>
        <w:rPr>
          <w:b/>
          <w:color w:val="333333"/>
          <w:sz w:val="16"/>
        </w:rPr>
        <w:t>12</w:t>
      </w:r>
      <w:r>
        <w:rPr>
          <w:b/>
          <w:color w:val="333333"/>
          <w:spacing w:val="-2"/>
          <w:sz w:val="16"/>
        </w:rPr>
        <w:t xml:space="preserve"> </w:t>
      </w:r>
      <w:r>
        <w:rPr>
          <w:b/>
          <w:color w:val="333333"/>
          <w:sz w:val="16"/>
        </w:rPr>
        <w:t>hours</w:t>
      </w:r>
      <w:r>
        <w:rPr>
          <w:b/>
          <w:color w:val="333333"/>
          <w:spacing w:val="-2"/>
          <w:sz w:val="16"/>
        </w:rPr>
        <w:t xml:space="preserve"> </w:t>
      </w:r>
      <w:r>
        <w:rPr>
          <w:color w:val="333333"/>
          <w:sz w:val="16"/>
        </w:rPr>
        <w:t>after</w:t>
      </w:r>
      <w:r>
        <w:rPr>
          <w:color w:val="333333"/>
          <w:spacing w:val="-2"/>
          <w:sz w:val="16"/>
        </w:rPr>
        <w:t xml:space="preserve"> </w:t>
      </w:r>
      <w:r>
        <w:rPr>
          <w:color w:val="333333"/>
          <w:sz w:val="16"/>
        </w:rPr>
        <w:t>pump start and surface flow confirmation, moving immediately to the next well. The 72-hour test is conducted independently by the production team.</w:t>
      </w:r>
    </w:p>
    <w:p w14:paraId="38837D60" w14:textId="77777777" w:rsidR="00275643" w:rsidRDefault="00000000">
      <w:pPr>
        <w:pStyle w:val="Heading3"/>
        <w:numPr>
          <w:ilvl w:val="0"/>
          <w:numId w:val="37"/>
        </w:numPr>
        <w:tabs>
          <w:tab w:val="left" w:pos="547"/>
        </w:tabs>
        <w:spacing w:before="70"/>
        <w:ind w:left="547" w:hanging="177"/>
      </w:pPr>
      <w:r>
        <w:rPr>
          <w:color w:val="333333"/>
        </w:rPr>
        <w:t xml:space="preserve">Installation Synchronization (2 packages per </w:t>
      </w:r>
      <w:r>
        <w:rPr>
          <w:color w:val="333333"/>
          <w:spacing w:val="-2"/>
        </w:rPr>
        <w:t>month):</w:t>
      </w:r>
    </w:p>
    <w:p w14:paraId="38837D61" w14:textId="77777777" w:rsidR="00275643" w:rsidRDefault="00000000">
      <w:pPr>
        <w:pStyle w:val="ListParagraph"/>
        <w:numPr>
          <w:ilvl w:val="1"/>
          <w:numId w:val="37"/>
        </w:numPr>
        <w:tabs>
          <w:tab w:val="left" w:pos="947"/>
        </w:tabs>
        <w:spacing w:before="76" w:line="333" w:lineRule="auto"/>
        <w:ind w:left="947" w:right="394"/>
        <w:jc w:val="both"/>
        <w:rPr>
          <w:sz w:val="16"/>
        </w:rPr>
      </w:pPr>
      <w:r>
        <w:rPr>
          <w:b/>
          <w:color w:val="333333"/>
          <w:sz w:val="16"/>
        </w:rPr>
        <w:t>ESP</w:t>
      </w:r>
      <w:r>
        <w:rPr>
          <w:b/>
          <w:color w:val="333333"/>
          <w:spacing w:val="-5"/>
          <w:sz w:val="16"/>
        </w:rPr>
        <w:t xml:space="preserve"> </w:t>
      </w:r>
      <w:r>
        <w:rPr>
          <w:b/>
          <w:color w:val="333333"/>
          <w:sz w:val="16"/>
        </w:rPr>
        <w:t>Dedicated</w:t>
      </w:r>
      <w:r>
        <w:rPr>
          <w:b/>
          <w:color w:val="333333"/>
          <w:spacing w:val="-2"/>
          <w:sz w:val="16"/>
        </w:rPr>
        <w:t xml:space="preserve"> </w:t>
      </w:r>
      <w:r>
        <w:rPr>
          <w:b/>
          <w:color w:val="333333"/>
          <w:sz w:val="16"/>
        </w:rPr>
        <w:t>(1</w:t>
      </w:r>
      <w:r>
        <w:rPr>
          <w:b/>
          <w:color w:val="333333"/>
          <w:spacing w:val="-2"/>
          <w:sz w:val="16"/>
        </w:rPr>
        <w:t xml:space="preserve"> </w:t>
      </w:r>
      <w:r>
        <w:rPr>
          <w:b/>
          <w:color w:val="333333"/>
          <w:sz w:val="16"/>
        </w:rPr>
        <w:t>well</w:t>
      </w:r>
      <w:r>
        <w:rPr>
          <w:b/>
          <w:color w:val="333333"/>
          <w:spacing w:val="-2"/>
          <w:sz w:val="16"/>
        </w:rPr>
        <w:t xml:space="preserve"> </w:t>
      </w:r>
      <w:r>
        <w:rPr>
          <w:b/>
          <w:color w:val="333333"/>
          <w:sz w:val="16"/>
        </w:rPr>
        <w:t>per</w:t>
      </w:r>
      <w:r>
        <w:rPr>
          <w:b/>
          <w:color w:val="333333"/>
          <w:spacing w:val="-2"/>
          <w:sz w:val="16"/>
        </w:rPr>
        <w:t xml:space="preserve"> </w:t>
      </w:r>
      <w:r>
        <w:rPr>
          <w:b/>
          <w:color w:val="333333"/>
          <w:sz w:val="16"/>
        </w:rPr>
        <w:t>package):</w:t>
      </w:r>
      <w:r>
        <w:rPr>
          <w:b/>
          <w:color w:val="333333"/>
          <w:spacing w:val="-2"/>
          <w:sz w:val="16"/>
        </w:rPr>
        <w:t xml:space="preserve"> </w:t>
      </w:r>
      <w:r>
        <w:rPr>
          <w:color w:val="333333"/>
          <w:sz w:val="16"/>
        </w:rPr>
        <w:t>Since</w:t>
      </w:r>
      <w:r>
        <w:rPr>
          <w:color w:val="333333"/>
          <w:spacing w:val="-2"/>
          <w:sz w:val="16"/>
        </w:rPr>
        <w:t xml:space="preserve"> </w:t>
      </w:r>
      <w:r>
        <w:rPr>
          <w:color w:val="333333"/>
          <w:sz w:val="16"/>
        </w:rPr>
        <w:t>each</w:t>
      </w:r>
      <w:r>
        <w:rPr>
          <w:color w:val="333333"/>
          <w:spacing w:val="-2"/>
          <w:sz w:val="16"/>
        </w:rPr>
        <w:t xml:space="preserve"> </w:t>
      </w:r>
      <w:r>
        <w:rPr>
          <w:color w:val="333333"/>
          <w:sz w:val="16"/>
        </w:rPr>
        <w:t>ESP</w:t>
      </w:r>
      <w:r>
        <w:rPr>
          <w:color w:val="333333"/>
          <w:spacing w:val="-5"/>
          <w:sz w:val="16"/>
        </w:rPr>
        <w:t xml:space="preserve"> </w:t>
      </w:r>
      <w:r>
        <w:rPr>
          <w:color w:val="333333"/>
          <w:sz w:val="16"/>
        </w:rPr>
        <w:t>requires</w:t>
      </w:r>
      <w:r>
        <w:rPr>
          <w:color w:val="333333"/>
          <w:spacing w:val="-2"/>
          <w:sz w:val="16"/>
        </w:rPr>
        <w:t xml:space="preserve"> </w:t>
      </w:r>
      <w:r>
        <w:rPr>
          <w:color w:val="333333"/>
          <w:sz w:val="16"/>
        </w:rPr>
        <w:t>high</w:t>
      </w:r>
      <w:r>
        <w:rPr>
          <w:color w:val="333333"/>
          <w:spacing w:val="-2"/>
          <w:sz w:val="16"/>
        </w:rPr>
        <w:t xml:space="preserve"> </w:t>
      </w:r>
      <w:r>
        <w:rPr>
          <w:color w:val="333333"/>
          <w:sz w:val="16"/>
        </w:rPr>
        <w:t>power</w:t>
      </w:r>
      <w:r>
        <w:rPr>
          <w:color w:val="333333"/>
          <w:spacing w:val="-2"/>
          <w:sz w:val="16"/>
        </w:rPr>
        <w:t xml:space="preserve"> </w:t>
      </w:r>
      <w:r>
        <w:rPr>
          <w:color w:val="333333"/>
          <w:sz w:val="16"/>
        </w:rPr>
        <w:t>and</w:t>
      </w:r>
      <w:r>
        <w:rPr>
          <w:color w:val="333333"/>
          <w:spacing w:val="-2"/>
          <w:sz w:val="16"/>
        </w:rPr>
        <w:t xml:space="preserve"> </w:t>
      </w:r>
      <w:r>
        <w:rPr>
          <w:color w:val="333333"/>
          <w:sz w:val="16"/>
        </w:rPr>
        <w:t>a</w:t>
      </w:r>
      <w:r>
        <w:rPr>
          <w:color w:val="333333"/>
          <w:spacing w:val="-2"/>
          <w:sz w:val="16"/>
        </w:rPr>
        <w:t xml:space="preserve"> </w:t>
      </w:r>
      <w:r>
        <w:rPr>
          <w:color w:val="333333"/>
          <w:sz w:val="16"/>
        </w:rPr>
        <w:t>dedicated</w:t>
      </w:r>
      <w:r>
        <w:rPr>
          <w:color w:val="333333"/>
          <w:spacing w:val="-2"/>
          <w:sz w:val="16"/>
        </w:rPr>
        <w:t xml:space="preserve"> </w:t>
      </w:r>
      <w:r>
        <w:rPr>
          <w:color w:val="333333"/>
          <w:sz w:val="16"/>
        </w:rPr>
        <w:t>VSD,</w:t>
      </w:r>
      <w:r>
        <w:rPr>
          <w:color w:val="333333"/>
          <w:spacing w:val="-2"/>
          <w:sz w:val="16"/>
        </w:rPr>
        <w:t xml:space="preserve"> </w:t>
      </w:r>
      <w:r>
        <w:rPr>
          <w:color w:val="333333"/>
          <w:sz w:val="16"/>
        </w:rPr>
        <w:t>each</w:t>
      </w:r>
      <w:r>
        <w:rPr>
          <w:color w:val="333333"/>
          <w:spacing w:val="-2"/>
          <w:sz w:val="16"/>
        </w:rPr>
        <w:t xml:space="preserve"> </w:t>
      </w:r>
      <w:r>
        <w:rPr>
          <w:color w:val="333333"/>
          <w:sz w:val="16"/>
        </w:rPr>
        <w:t>ESP</w:t>
      </w:r>
      <w:r>
        <w:rPr>
          <w:color w:val="333333"/>
          <w:spacing w:val="-5"/>
          <w:sz w:val="16"/>
        </w:rPr>
        <w:t xml:space="preserve"> </w:t>
      </w:r>
      <w:r>
        <w:rPr>
          <w:color w:val="333333"/>
          <w:sz w:val="16"/>
        </w:rPr>
        <w:t>has</w:t>
      </w:r>
      <w:r>
        <w:rPr>
          <w:color w:val="333333"/>
          <w:spacing w:val="-2"/>
          <w:sz w:val="16"/>
        </w:rPr>
        <w:t xml:space="preserve"> </w:t>
      </w:r>
      <w:r>
        <w:rPr>
          <w:color w:val="333333"/>
          <w:sz w:val="16"/>
        </w:rPr>
        <w:t>its</w:t>
      </w:r>
      <w:r>
        <w:rPr>
          <w:color w:val="333333"/>
          <w:spacing w:val="-2"/>
          <w:sz w:val="16"/>
        </w:rPr>
        <w:t xml:space="preserve"> </w:t>
      </w:r>
      <w:r>
        <w:rPr>
          <w:color w:val="333333"/>
          <w:sz w:val="16"/>
        </w:rPr>
        <w:t>own exclusive</w:t>
      </w:r>
      <w:r>
        <w:rPr>
          <w:color w:val="333333"/>
          <w:spacing w:val="-2"/>
          <w:sz w:val="16"/>
        </w:rPr>
        <w:t xml:space="preserve"> </w:t>
      </w:r>
      <w:r>
        <w:rPr>
          <w:color w:val="333333"/>
          <w:sz w:val="16"/>
        </w:rPr>
        <w:t>package</w:t>
      </w:r>
      <w:r>
        <w:rPr>
          <w:color w:val="333333"/>
          <w:spacing w:val="-2"/>
          <w:sz w:val="16"/>
        </w:rPr>
        <w:t xml:space="preserve"> </w:t>
      </w:r>
      <w:r>
        <w:rPr>
          <w:color w:val="333333"/>
          <w:sz w:val="16"/>
        </w:rPr>
        <w:t>($1.916M).</w:t>
      </w:r>
      <w:r>
        <w:rPr>
          <w:color w:val="333333"/>
          <w:spacing w:val="-2"/>
          <w:sz w:val="16"/>
        </w:rPr>
        <w:t xml:space="preserve"> </w:t>
      </w:r>
      <w:r>
        <w:rPr>
          <w:color w:val="333333"/>
          <w:sz w:val="16"/>
        </w:rPr>
        <w:t>Once</w:t>
      </w:r>
      <w:r>
        <w:rPr>
          <w:color w:val="333333"/>
          <w:spacing w:val="-2"/>
          <w:sz w:val="16"/>
        </w:rPr>
        <w:t xml:space="preserve"> </w:t>
      </w:r>
      <w:r>
        <w:rPr>
          <w:color w:val="333333"/>
          <w:sz w:val="16"/>
        </w:rPr>
        <w:t>the</w:t>
      </w:r>
      <w:r>
        <w:rPr>
          <w:color w:val="333333"/>
          <w:spacing w:val="-2"/>
          <w:sz w:val="16"/>
        </w:rPr>
        <w:t xml:space="preserve"> </w:t>
      </w:r>
      <w:r>
        <w:rPr>
          <w:color w:val="333333"/>
          <w:sz w:val="16"/>
        </w:rPr>
        <w:t>ESP</w:t>
      </w:r>
      <w:r>
        <w:rPr>
          <w:color w:val="333333"/>
          <w:spacing w:val="-5"/>
          <w:sz w:val="16"/>
        </w:rPr>
        <w:t xml:space="preserve"> </w:t>
      </w:r>
      <w:r>
        <w:rPr>
          <w:color w:val="333333"/>
          <w:sz w:val="16"/>
        </w:rPr>
        <w:t>well</w:t>
      </w:r>
      <w:r>
        <w:rPr>
          <w:color w:val="333333"/>
          <w:spacing w:val="-2"/>
          <w:sz w:val="16"/>
        </w:rPr>
        <w:t xml:space="preserve"> </w:t>
      </w:r>
      <w:r>
        <w:rPr>
          <w:color w:val="333333"/>
          <w:sz w:val="16"/>
        </w:rPr>
        <w:t>WO</w:t>
      </w:r>
      <w:r>
        <w:rPr>
          <w:color w:val="333333"/>
          <w:spacing w:val="-2"/>
          <w:sz w:val="16"/>
        </w:rPr>
        <w:t xml:space="preserve"> </w:t>
      </w:r>
      <w:r>
        <w:rPr>
          <w:color w:val="333333"/>
          <w:sz w:val="16"/>
        </w:rPr>
        <w:t>is</w:t>
      </w:r>
      <w:r>
        <w:rPr>
          <w:color w:val="333333"/>
          <w:spacing w:val="-2"/>
          <w:sz w:val="16"/>
        </w:rPr>
        <w:t xml:space="preserve"> </w:t>
      </w:r>
      <w:r>
        <w:rPr>
          <w:color w:val="333333"/>
          <w:sz w:val="16"/>
        </w:rPr>
        <w:t>complete,</w:t>
      </w:r>
      <w:r>
        <w:rPr>
          <w:color w:val="333333"/>
          <w:spacing w:val="-2"/>
          <w:sz w:val="16"/>
        </w:rPr>
        <w:t xml:space="preserve"> </w:t>
      </w:r>
      <w:r>
        <w:rPr>
          <w:color w:val="333333"/>
          <w:sz w:val="16"/>
        </w:rPr>
        <w:t>the</w:t>
      </w:r>
      <w:r>
        <w:rPr>
          <w:color w:val="333333"/>
          <w:spacing w:val="-2"/>
          <w:sz w:val="16"/>
        </w:rPr>
        <w:t xml:space="preserve"> </w:t>
      </w:r>
      <w:r>
        <w:rPr>
          <w:color w:val="333333"/>
          <w:sz w:val="16"/>
        </w:rPr>
        <w:t>corresponding</w:t>
      </w:r>
      <w:r>
        <w:rPr>
          <w:color w:val="333333"/>
          <w:spacing w:val="-2"/>
          <w:sz w:val="16"/>
        </w:rPr>
        <w:t xml:space="preserve"> </w:t>
      </w:r>
      <w:r>
        <w:rPr>
          <w:color w:val="333333"/>
          <w:sz w:val="16"/>
        </w:rPr>
        <w:t>ESP</w:t>
      </w:r>
      <w:r>
        <w:rPr>
          <w:color w:val="333333"/>
          <w:spacing w:val="-5"/>
          <w:sz w:val="16"/>
        </w:rPr>
        <w:t xml:space="preserve"> </w:t>
      </w:r>
      <w:r>
        <w:rPr>
          <w:color w:val="333333"/>
          <w:sz w:val="16"/>
        </w:rPr>
        <w:t>package</w:t>
      </w:r>
      <w:r>
        <w:rPr>
          <w:color w:val="333333"/>
          <w:spacing w:val="-2"/>
          <w:sz w:val="16"/>
        </w:rPr>
        <w:t xml:space="preserve"> </w:t>
      </w:r>
      <w:r>
        <w:rPr>
          <w:color w:val="333333"/>
          <w:sz w:val="16"/>
        </w:rPr>
        <w:t>(already</w:t>
      </w:r>
      <w:r>
        <w:rPr>
          <w:color w:val="333333"/>
          <w:spacing w:val="-2"/>
          <w:sz w:val="16"/>
        </w:rPr>
        <w:t xml:space="preserve"> </w:t>
      </w:r>
      <w:r>
        <w:rPr>
          <w:color w:val="333333"/>
          <w:sz w:val="16"/>
        </w:rPr>
        <w:t>available</w:t>
      </w:r>
      <w:r>
        <w:rPr>
          <w:color w:val="333333"/>
          <w:spacing w:val="-2"/>
          <w:sz w:val="16"/>
        </w:rPr>
        <w:t xml:space="preserve"> </w:t>
      </w:r>
      <w:r>
        <w:rPr>
          <w:color w:val="333333"/>
          <w:sz w:val="16"/>
        </w:rPr>
        <w:t>in-country) is installed and commissioned within 3 days.</w:t>
      </w:r>
    </w:p>
    <w:p w14:paraId="38837D62" w14:textId="77777777" w:rsidR="00275643" w:rsidRDefault="00000000">
      <w:pPr>
        <w:pStyle w:val="ListParagraph"/>
        <w:numPr>
          <w:ilvl w:val="1"/>
          <w:numId w:val="37"/>
        </w:numPr>
        <w:tabs>
          <w:tab w:val="left" w:pos="947"/>
        </w:tabs>
        <w:spacing w:before="83" w:line="326" w:lineRule="auto"/>
        <w:ind w:left="947" w:right="1004"/>
        <w:rPr>
          <w:sz w:val="16"/>
        </w:rPr>
      </w:pPr>
      <w:r>
        <w:rPr>
          <w:b/>
          <w:color w:val="333333"/>
          <w:sz w:val="16"/>
        </w:rPr>
        <w:t>PCP,</w:t>
      </w:r>
      <w:r>
        <w:rPr>
          <w:b/>
          <w:color w:val="333333"/>
          <w:spacing w:val="-4"/>
          <w:sz w:val="16"/>
        </w:rPr>
        <w:t xml:space="preserve"> </w:t>
      </w:r>
      <w:r>
        <w:rPr>
          <w:b/>
          <w:color w:val="333333"/>
          <w:sz w:val="16"/>
        </w:rPr>
        <w:t>GL,</w:t>
      </w:r>
      <w:r>
        <w:rPr>
          <w:b/>
          <w:color w:val="333333"/>
          <w:spacing w:val="-4"/>
          <w:sz w:val="16"/>
        </w:rPr>
        <w:t xml:space="preserve"> </w:t>
      </w:r>
      <w:r>
        <w:rPr>
          <w:b/>
          <w:color w:val="333333"/>
          <w:sz w:val="16"/>
        </w:rPr>
        <w:t>Rod</w:t>
      </w:r>
      <w:r>
        <w:rPr>
          <w:b/>
          <w:color w:val="333333"/>
          <w:spacing w:val="-4"/>
          <w:sz w:val="16"/>
        </w:rPr>
        <w:t xml:space="preserve"> </w:t>
      </w:r>
      <w:r>
        <w:rPr>
          <w:b/>
          <w:color w:val="333333"/>
          <w:sz w:val="16"/>
        </w:rPr>
        <w:t>Pump</w:t>
      </w:r>
      <w:r>
        <w:rPr>
          <w:b/>
          <w:color w:val="333333"/>
          <w:spacing w:val="-4"/>
          <w:sz w:val="16"/>
        </w:rPr>
        <w:t xml:space="preserve"> </w:t>
      </w:r>
      <w:r>
        <w:rPr>
          <w:b/>
          <w:color w:val="333333"/>
          <w:sz w:val="16"/>
        </w:rPr>
        <w:t>(Clusters):</w:t>
      </w:r>
      <w:r>
        <w:rPr>
          <w:b/>
          <w:color w:val="333333"/>
          <w:spacing w:val="-4"/>
          <w:sz w:val="16"/>
        </w:rPr>
        <w:t xml:space="preserve"> </w:t>
      </w:r>
      <w:r>
        <w:rPr>
          <w:color w:val="333333"/>
          <w:sz w:val="16"/>
        </w:rPr>
        <w:t>Grouped</w:t>
      </w:r>
      <w:r>
        <w:rPr>
          <w:color w:val="333333"/>
          <w:spacing w:val="-4"/>
          <w:sz w:val="16"/>
        </w:rPr>
        <w:t xml:space="preserve"> </w:t>
      </w:r>
      <w:r>
        <w:rPr>
          <w:color w:val="333333"/>
          <w:sz w:val="16"/>
        </w:rPr>
        <w:t>in</w:t>
      </w:r>
      <w:r>
        <w:rPr>
          <w:color w:val="333333"/>
          <w:spacing w:val="-4"/>
          <w:sz w:val="16"/>
        </w:rPr>
        <w:t xml:space="preserve"> </w:t>
      </w:r>
      <w:r>
        <w:rPr>
          <w:color w:val="333333"/>
          <w:sz w:val="16"/>
        </w:rPr>
        <w:t>clusters</w:t>
      </w:r>
      <w:r>
        <w:rPr>
          <w:color w:val="333333"/>
          <w:spacing w:val="-4"/>
          <w:sz w:val="16"/>
        </w:rPr>
        <w:t xml:space="preserve"> </w:t>
      </w:r>
      <w:r>
        <w:rPr>
          <w:color w:val="333333"/>
          <w:sz w:val="16"/>
        </w:rPr>
        <w:t>of</w:t>
      </w:r>
      <w:r>
        <w:rPr>
          <w:color w:val="333333"/>
          <w:spacing w:val="-4"/>
          <w:sz w:val="16"/>
        </w:rPr>
        <w:t xml:space="preserve"> </w:t>
      </w:r>
      <w:r>
        <w:rPr>
          <w:color w:val="333333"/>
          <w:sz w:val="16"/>
        </w:rPr>
        <w:t>4</w:t>
      </w:r>
      <w:r>
        <w:rPr>
          <w:color w:val="333333"/>
          <w:spacing w:val="-4"/>
          <w:sz w:val="16"/>
        </w:rPr>
        <w:t xml:space="preserve"> </w:t>
      </w:r>
      <w:r>
        <w:rPr>
          <w:color w:val="333333"/>
          <w:sz w:val="16"/>
        </w:rPr>
        <w:t>to</w:t>
      </w:r>
      <w:r>
        <w:rPr>
          <w:color w:val="333333"/>
          <w:spacing w:val="-4"/>
          <w:sz w:val="16"/>
        </w:rPr>
        <w:t xml:space="preserve"> </w:t>
      </w:r>
      <w:r>
        <w:rPr>
          <w:color w:val="333333"/>
          <w:sz w:val="16"/>
        </w:rPr>
        <w:t>6</w:t>
      </w:r>
      <w:r>
        <w:rPr>
          <w:color w:val="333333"/>
          <w:spacing w:val="-4"/>
          <w:sz w:val="16"/>
        </w:rPr>
        <w:t xml:space="preserve"> </w:t>
      </w:r>
      <w:r>
        <w:rPr>
          <w:color w:val="333333"/>
          <w:sz w:val="16"/>
        </w:rPr>
        <w:t>wells.</w:t>
      </w:r>
      <w:r>
        <w:rPr>
          <w:color w:val="333333"/>
          <w:spacing w:val="-6"/>
          <w:sz w:val="16"/>
        </w:rPr>
        <w:t xml:space="preserve"> </w:t>
      </w:r>
      <w:r>
        <w:rPr>
          <w:color w:val="333333"/>
          <w:sz w:val="16"/>
        </w:rPr>
        <w:t>The</w:t>
      </w:r>
      <w:r>
        <w:rPr>
          <w:color w:val="333333"/>
          <w:spacing w:val="-4"/>
          <w:sz w:val="16"/>
        </w:rPr>
        <w:t xml:space="preserve"> </w:t>
      </w:r>
      <w:r>
        <w:rPr>
          <w:color w:val="333333"/>
          <w:sz w:val="16"/>
        </w:rPr>
        <w:t>corresponding</w:t>
      </w:r>
      <w:r>
        <w:rPr>
          <w:color w:val="333333"/>
          <w:spacing w:val="-4"/>
          <w:sz w:val="16"/>
        </w:rPr>
        <w:t xml:space="preserve"> </w:t>
      </w:r>
      <w:r>
        <w:rPr>
          <w:color w:val="333333"/>
          <w:sz w:val="16"/>
        </w:rPr>
        <w:t>package</w:t>
      </w:r>
      <w:r>
        <w:rPr>
          <w:color w:val="333333"/>
          <w:spacing w:val="-4"/>
          <w:sz w:val="16"/>
        </w:rPr>
        <w:t xml:space="preserve"> </w:t>
      </w:r>
      <w:r>
        <w:rPr>
          <w:color w:val="333333"/>
          <w:sz w:val="16"/>
        </w:rPr>
        <w:t>is</w:t>
      </w:r>
      <w:r>
        <w:rPr>
          <w:color w:val="333333"/>
          <w:spacing w:val="-4"/>
          <w:sz w:val="16"/>
        </w:rPr>
        <w:t xml:space="preserve"> </w:t>
      </w:r>
      <w:r>
        <w:rPr>
          <w:color w:val="333333"/>
          <w:sz w:val="16"/>
        </w:rPr>
        <w:t>installed</w:t>
      </w:r>
      <w:r>
        <w:rPr>
          <w:color w:val="333333"/>
          <w:spacing w:val="-4"/>
          <w:sz w:val="16"/>
        </w:rPr>
        <w:t xml:space="preserve"> </w:t>
      </w:r>
      <w:r>
        <w:rPr>
          <w:color w:val="333333"/>
          <w:sz w:val="16"/>
        </w:rPr>
        <w:t>and commissioned once the WO of all wells in that cluster is complete.</w:t>
      </w:r>
    </w:p>
    <w:p w14:paraId="38837D63" w14:textId="77777777" w:rsidR="00275643" w:rsidRDefault="00000000">
      <w:pPr>
        <w:pStyle w:val="ListParagraph"/>
        <w:numPr>
          <w:ilvl w:val="1"/>
          <w:numId w:val="37"/>
        </w:numPr>
        <w:tabs>
          <w:tab w:val="left" w:pos="947"/>
        </w:tabs>
        <w:spacing w:before="89"/>
        <w:ind w:left="947"/>
        <w:rPr>
          <w:sz w:val="16"/>
        </w:rPr>
      </w:pPr>
      <w:r>
        <w:rPr>
          <w:color w:val="333333"/>
          <w:sz w:val="16"/>
        </w:rPr>
        <w:t xml:space="preserve">This results in an average of </w:t>
      </w:r>
      <w:r>
        <w:rPr>
          <w:b/>
          <w:color w:val="333333"/>
          <w:sz w:val="16"/>
        </w:rPr>
        <w:t xml:space="preserve">2 packages installed per month </w:t>
      </w:r>
      <w:r>
        <w:rPr>
          <w:color w:val="333333"/>
          <w:sz w:val="16"/>
        </w:rPr>
        <w:t xml:space="preserve">(1 every 15 days), synchronized with the workover </w:t>
      </w:r>
      <w:r>
        <w:rPr>
          <w:color w:val="333333"/>
          <w:spacing w:val="-2"/>
          <w:sz w:val="16"/>
        </w:rPr>
        <w:t>progress.</w:t>
      </w:r>
    </w:p>
    <w:p w14:paraId="38837D64" w14:textId="77777777" w:rsidR="00275643" w:rsidRDefault="00275643">
      <w:pPr>
        <w:pStyle w:val="BodyText"/>
        <w:spacing w:before="42"/>
      </w:pPr>
    </w:p>
    <w:p w14:paraId="38837D65" w14:textId="77777777" w:rsidR="00275643" w:rsidRDefault="00000000">
      <w:pPr>
        <w:pStyle w:val="Heading3"/>
        <w:numPr>
          <w:ilvl w:val="0"/>
          <w:numId w:val="37"/>
        </w:numPr>
        <w:tabs>
          <w:tab w:val="left" w:pos="547"/>
        </w:tabs>
        <w:ind w:left="547" w:hanging="177"/>
      </w:pPr>
      <w:r>
        <w:rPr>
          <w:color w:val="333333"/>
        </w:rPr>
        <w:t xml:space="preserve">Package Delivery in Batches of 4 </w:t>
      </w:r>
      <w:r>
        <w:rPr>
          <w:color w:val="333333"/>
          <w:spacing w:val="-2"/>
        </w:rPr>
        <w:t>(Synchronized):</w:t>
      </w:r>
    </w:p>
    <w:p w14:paraId="38837D66" w14:textId="77777777" w:rsidR="00275643" w:rsidRDefault="00000000">
      <w:pPr>
        <w:pStyle w:val="ListParagraph"/>
        <w:numPr>
          <w:ilvl w:val="1"/>
          <w:numId w:val="37"/>
        </w:numPr>
        <w:tabs>
          <w:tab w:val="left" w:pos="947"/>
        </w:tabs>
        <w:spacing w:before="76" w:line="326" w:lineRule="auto"/>
        <w:ind w:left="947" w:right="265"/>
        <w:rPr>
          <w:sz w:val="16"/>
        </w:rPr>
      </w:pPr>
      <w:r>
        <w:rPr>
          <w:b/>
          <w:color w:val="333333"/>
          <w:sz w:val="16"/>
        </w:rPr>
        <w:t>Batch</w:t>
      </w:r>
      <w:r>
        <w:rPr>
          <w:b/>
          <w:color w:val="333333"/>
          <w:spacing w:val="-2"/>
          <w:sz w:val="16"/>
        </w:rPr>
        <w:t xml:space="preserve"> </w:t>
      </w:r>
      <w:r>
        <w:rPr>
          <w:b/>
          <w:color w:val="333333"/>
          <w:sz w:val="16"/>
        </w:rPr>
        <w:t>1</w:t>
      </w:r>
      <w:r>
        <w:rPr>
          <w:b/>
          <w:color w:val="333333"/>
          <w:spacing w:val="-2"/>
          <w:sz w:val="16"/>
        </w:rPr>
        <w:t xml:space="preserve"> </w:t>
      </w:r>
      <w:r>
        <w:rPr>
          <w:b/>
          <w:color w:val="333333"/>
          <w:sz w:val="16"/>
        </w:rPr>
        <w:t>(D+1):</w:t>
      </w:r>
      <w:r>
        <w:rPr>
          <w:b/>
          <w:color w:val="333333"/>
          <w:spacing w:val="-2"/>
          <w:sz w:val="16"/>
        </w:rPr>
        <w:t xml:space="preserve"> </w:t>
      </w:r>
      <w:r>
        <w:rPr>
          <w:color w:val="333333"/>
          <w:sz w:val="16"/>
        </w:rPr>
        <w:t>Delivery</w:t>
      </w:r>
      <w:r>
        <w:rPr>
          <w:color w:val="333333"/>
          <w:spacing w:val="-2"/>
          <w:sz w:val="16"/>
        </w:rPr>
        <w:t xml:space="preserve"> </w:t>
      </w:r>
      <w:r>
        <w:rPr>
          <w:color w:val="333333"/>
          <w:sz w:val="16"/>
        </w:rPr>
        <w:t>of</w:t>
      </w:r>
      <w:r>
        <w:rPr>
          <w:color w:val="333333"/>
          <w:spacing w:val="-2"/>
          <w:sz w:val="16"/>
        </w:rPr>
        <w:t xml:space="preserve"> </w:t>
      </w:r>
      <w:r>
        <w:rPr>
          <w:color w:val="333333"/>
          <w:sz w:val="16"/>
        </w:rPr>
        <w:t>the</w:t>
      </w:r>
      <w:r>
        <w:rPr>
          <w:color w:val="333333"/>
          <w:spacing w:val="-2"/>
          <w:sz w:val="16"/>
        </w:rPr>
        <w:t xml:space="preserve"> </w:t>
      </w:r>
      <w:r>
        <w:rPr>
          <w:color w:val="333333"/>
          <w:sz w:val="16"/>
        </w:rPr>
        <w:t>first</w:t>
      </w:r>
      <w:r>
        <w:rPr>
          <w:color w:val="333333"/>
          <w:spacing w:val="-2"/>
          <w:sz w:val="16"/>
        </w:rPr>
        <w:t xml:space="preserve"> </w:t>
      </w:r>
      <w:r>
        <w:rPr>
          <w:color w:val="333333"/>
          <w:sz w:val="16"/>
        </w:rPr>
        <w:t>4</w:t>
      </w:r>
      <w:r>
        <w:rPr>
          <w:color w:val="333333"/>
          <w:spacing w:val="-2"/>
          <w:sz w:val="16"/>
        </w:rPr>
        <w:t xml:space="preserve"> </w:t>
      </w:r>
      <w:r>
        <w:rPr>
          <w:color w:val="333333"/>
          <w:sz w:val="16"/>
        </w:rPr>
        <w:t>La</w:t>
      </w:r>
      <w:r>
        <w:rPr>
          <w:color w:val="333333"/>
          <w:spacing w:val="-2"/>
          <w:sz w:val="16"/>
        </w:rPr>
        <w:t xml:space="preserve"> </w:t>
      </w:r>
      <w:r>
        <w:rPr>
          <w:color w:val="333333"/>
          <w:sz w:val="16"/>
        </w:rPr>
        <w:t>Paz</w:t>
      </w:r>
      <w:r>
        <w:rPr>
          <w:color w:val="333333"/>
          <w:spacing w:val="-2"/>
          <w:sz w:val="16"/>
        </w:rPr>
        <w:t xml:space="preserve"> </w:t>
      </w:r>
      <w:r>
        <w:rPr>
          <w:color w:val="333333"/>
          <w:sz w:val="16"/>
        </w:rPr>
        <w:t>packages</w:t>
      </w:r>
      <w:r>
        <w:rPr>
          <w:color w:val="333333"/>
          <w:spacing w:val="-2"/>
          <w:sz w:val="16"/>
        </w:rPr>
        <w:t xml:space="preserve"> </w:t>
      </w:r>
      <w:r>
        <w:rPr>
          <w:color w:val="333333"/>
          <w:sz w:val="16"/>
        </w:rPr>
        <w:t>(ESP-1,</w:t>
      </w:r>
      <w:r>
        <w:rPr>
          <w:color w:val="333333"/>
          <w:spacing w:val="-2"/>
          <w:sz w:val="16"/>
        </w:rPr>
        <w:t xml:space="preserve"> </w:t>
      </w:r>
      <w:r>
        <w:rPr>
          <w:color w:val="333333"/>
          <w:sz w:val="16"/>
        </w:rPr>
        <w:t>ESP-2,</w:t>
      </w:r>
      <w:r>
        <w:rPr>
          <w:color w:val="333333"/>
          <w:spacing w:val="-2"/>
          <w:sz w:val="16"/>
        </w:rPr>
        <w:t xml:space="preserve"> </w:t>
      </w:r>
      <w:r>
        <w:rPr>
          <w:color w:val="333333"/>
          <w:sz w:val="16"/>
        </w:rPr>
        <w:t>PCP-1,</w:t>
      </w:r>
      <w:r>
        <w:rPr>
          <w:color w:val="333333"/>
          <w:spacing w:val="-2"/>
          <w:sz w:val="16"/>
        </w:rPr>
        <w:t xml:space="preserve"> </w:t>
      </w:r>
      <w:r>
        <w:rPr>
          <w:color w:val="333333"/>
          <w:sz w:val="16"/>
        </w:rPr>
        <w:t>GL-1)</w:t>
      </w:r>
      <w:r>
        <w:rPr>
          <w:color w:val="333333"/>
          <w:spacing w:val="-2"/>
          <w:sz w:val="16"/>
        </w:rPr>
        <w:t xml:space="preserve"> </w:t>
      </w:r>
      <w:r>
        <w:rPr>
          <w:color w:val="333333"/>
          <w:sz w:val="16"/>
        </w:rPr>
        <w:t>($4.18M).</w:t>
      </w:r>
      <w:r>
        <w:rPr>
          <w:color w:val="333333"/>
          <w:spacing w:val="-11"/>
          <w:sz w:val="16"/>
        </w:rPr>
        <w:t xml:space="preserve"> </w:t>
      </w:r>
      <w:r>
        <w:rPr>
          <w:color w:val="333333"/>
          <w:sz w:val="16"/>
        </w:rPr>
        <w:t>Arrive</w:t>
      </w:r>
      <w:r>
        <w:rPr>
          <w:color w:val="333333"/>
          <w:spacing w:val="-2"/>
          <w:sz w:val="16"/>
        </w:rPr>
        <w:t xml:space="preserve"> </w:t>
      </w:r>
      <w:r>
        <w:rPr>
          <w:color w:val="333333"/>
          <w:sz w:val="16"/>
        </w:rPr>
        <w:t>at</w:t>
      </w:r>
      <w:r>
        <w:rPr>
          <w:color w:val="333333"/>
          <w:spacing w:val="-2"/>
          <w:sz w:val="16"/>
        </w:rPr>
        <w:t xml:space="preserve"> </w:t>
      </w:r>
      <w:r>
        <w:rPr>
          <w:color w:val="333333"/>
          <w:sz w:val="16"/>
        </w:rPr>
        <w:t>the</w:t>
      </w:r>
      <w:r>
        <w:rPr>
          <w:color w:val="333333"/>
          <w:spacing w:val="-2"/>
          <w:sz w:val="16"/>
        </w:rPr>
        <w:t xml:space="preserve"> </w:t>
      </w:r>
      <w:r>
        <w:rPr>
          <w:color w:val="333333"/>
          <w:sz w:val="16"/>
        </w:rPr>
        <w:t>field</w:t>
      </w:r>
      <w:r>
        <w:rPr>
          <w:color w:val="333333"/>
          <w:spacing w:val="-2"/>
          <w:sz w:val="16"/>
        </w:rPr>
        <w:t xml:space="preserve"> </w:t>
      </w:r>
      <w:r>
        <w:rPr>
          <w:color w:val="333333"/>
          <w:sz w:val="16"/>
        </w:rPr>
        <w:t>and</w:t>
      </w:r>
      <w:r>
        <w:rPr>
          <w:color w:val="333333"/>
          <w:spacing w:val="-2"/>
          <w:sz w:val="16"/>
        </w:rPr>
        <w:t xml:space="preserve"> </w:t>
      </w:r>
      <w:r>
        <w:rPr>
          <w:color w:val="333333"/>
          <w:sz w:val="16"/>
        </w:rPr>
        <w:t>await WO completion.</w:t>
      </w:r>
    </w:p>
    <w:p w14:paraId="38837D67" w14:textId="77777777" w:rsidR="00275643" w:rsidRDefault="00000000">
      <w:pPr>
        <w:pStyle w:val="ListParagraph"/>
        <w:numPr>
          <w:ilvl w:val="1"/>
          <w:numId w:val="37"/>
        </w:numPr>
        <w:tabs>
          <w:tab w:val="left" w:pos="947"/>
        </w:tabs>
        <w:spacing w:before="90"/>
        <w:ind w:left="947"/>
        <w:rPr>
          <w:sz w:val="16"/>
        </w:rPr>
      </w:pPr>
      <w:r>
        <w:rPr>
          <w:b/>
          <w:color w:val="333333"/>
          <w:sz w:val="16"/>
        </w:rPr>
        <w:t xml:space="preserve">Batch 2 (D+4): </w:t>
      </w:r>
      <w:r>
        <w:rPr>
          <w:color w:val="333333"/>
          <w:sz w:val="16"/>
        </w:rPr>
        <w:t xml:space="preserve">Delivery of the next 4 La Paz packages (ESP-3, ESP-4, PCP-2, GL-2) </w:t>
      </w:r>
      <w:r>
        <w:rPr>
          <w:color w:val="333333"/>
          <w:spacing w:val="-2"/>
          <w:sz w:val="16"/>
        </w:rPr>
        <w:t>($4.18M).</w:t>
      </w:r>
    </w:p>
    <w:p w14:paraId="38837D68" w14:textId="77777777" w:rsidR="00275643" w:rsidRDefault="00000000">
      <w:pPr>
        <w:pStyle w:val="ListParagraph"/>
        <w:numPr>
          <w:ilvl w:val="1"/>
          <w:numId w:val="37"/>
        </w:numPr>
        <w:tabs>
          <w:tab w:val="left" w:pos="947"/>
        </w:tabs>
        <w:spacing w:before="156"/>
        <w:ind w:left="947"/>
        <w:rPr>
          <w:sz w:val="16"/>
        </w:rPr>
      </w:pPr>
      <w:r>
        <w:rPr>
          <w:b/>
          <w:color w:val="333333"/>
          <w:sz w:val="16"/>
        </w:rPr>
        <w:t xml:space="preserve">Batch 3 (D+7): </w:t>
      </w:r>
      <w:r>
        <w:rPr>
          <w:color w:val="333333"/>
          <w:sz w:val="16"/>
        </w:rPr>
        <w:t xml:space="preserve">Delivery of the last 4 La Paz packages (ESP-5, ESP-6, RP-1, RP-2) </w:t>
      </w:r>
      <w:r>
        <w:rPr>
          <w:color w:val="333333"/>
          <w:spacing w:val="-2"/>
          <w:sz w:val="16"/>
        </w:rPr>
        <w:t>($4.22M).</w:t>
      </w:r>
    </w:p>
    <w:p w14:paraId="38837D69" w14:textId="77777777" w:rsidR="00275643" w:rsidRDefault="00000000">
      <w:pPr>
        <w:pStyle w:val="ListParagraph"/>
        <w:numPr>
          <w:ilvl w:val="1"/>
          <w:numId w:val="37"/>
        </w:numPr>
        <w:tabs>
          <w:tab w:val="left" w:pos="947"/>
        </w:tabs>
        <w:spacing w:before="146" w:line="333" w:lineRule="auto"/>
        <w:ind w:left="947" w:right="503"/>
        <w:rPr>
          <w:sz w:val="16"/>
        </w:rPr>
      </w:pPr>
      <w:r>
        <w:rPr>
          <w:b/>
          <w:color w:val="333333"/>
          <w:sz w:val="16"/>
        </w:rPr>
        <w:t xml:space="preserve">Redeployment &amp; Refurbishment (D+9, D+11, D+13, D+17): </w:t>
      </w:r>
      <w:r>
        <w:rPr>
          <w:color w:val="333333"/>
          <w:sz w:val="16"/>
        </w:rPr>
        <w:t xml:space="preserve">Mara, Mara Oeste, La Paz Sur, and El Mojan </w:t>
      </w:r>
      <w:r>
        <w:rPr>
          <w:b/>
          <w:color w:val="333333"/>
          <w:sz w:val="16"/>
        </w:rPr>
        <w:t>do not purchase</w:t>
      </w:r>
      <w:r>
        <w:rPr>
          <w:b/>
          <w:color w:val="333333"/>
          <w:spacing w:val="-2"/>
          <w:sz w:val="16"/>
        </w:rPr>
        <w:t xml:space="preserve"> </w:t>
      </w:r>
      <w:r>
        <w:rPr>
          <w:b/>
          <w:color w:val="333333"/>
          <w:sz w:val="16"/>
        </w:rPr>
        <w:t>new</w:t>
      </w:r>
      <w:r>
        <w:rPr>
          <w:b/>
          <w:color w:val="333333"/>
          <w:spacing w:val="-2"/>
          <w:sz w:val="16"/>
        </w:rPr>
        <w:t xml:space="preserve"> </w:t>
      </w:r>
      <w:r>
        <w:rPr>
          <w:b/>
          <w:color w:val="333333"/>
          <w:sz w:val="16"/>
        </w:rPr>
        <w:t>packages</w:t>
      </w:r>
      <w:r>
        <w:rPr>
          <w:color w:val="333333"/>
          <w:sz w:val="16"/>
        </w:rPr>
        <w:t>.</w:t>
      </w:r>
      <w:r>
        <w:rPr>
          <w:color w:val="333333"/>
          <w:spacing w:val="-5"/>
          <w:sz w:val="16"/>
        </w:rPr>
        <w:t xml:space="preserve"> </w:t>
      </w:r>
      <w:r>
        <w:rPr>
          <w:color w:val="333333"/>
          <w:sz w:val="16"/>
        </w:rPr>
        <w:t>They</w:t>
      </w:r>
      <w:r>
        <w:rPr>
          <w:color w:val="333333"/>
          <w:spacing w:val="-2"/>
          <w:sz w:val="16"/>
        </w:rPr>
        <w:t xml:space="preserve"> </w:t>
      </w:r>
      <w:r>
        <w:rPr>
          <w:color w:val="333333"/>
          <w:sz w:val="16"/>
        </w:rPr>
        <w:t>utilize</w:t>
      </w:r>
      <w:r>
        <w:rPr>
          <w:color w:val="333333"/>
          <w:spacing w:val="-2"/>
          <w:sz w:val="16"/>
        </w:rPr>
        <w:t xml:space="preserve"> </w:t>
      </w:r>
      <w:r>
        <w:rPr>
          <w:color w:val="333333"/>
          <w:sz w:val="16"/>
        </w:rPr>
        <w:t>packages</w:t>
      </w:r>
      <w:r>
        <w:rPr>
          <w:color w:val="333333"/>
          <w:spacing w:val="-2"/>
          <w:sz w:val="16"/>
        </w:rPr>
        <w:t xml:space="preserve"> </w:t>
      </w:r>
      <w:r>
        <w:rPr>
          <w:b/>
          <w:color w:val="333333"/>
          <w:sz w:val="16"/>
        </w:rPr>
        <w:t>redeployed</w:t>
      </w:r>
      <w:r>
        <w:rPr>
          <w:b/>
          <w:color w:val="333333"/>
          <w:spacing w:val="-2"/>
          <w:sz w:val="16"/>
        </w:rPr>
        <w:t xml:space="preserve"> </w:t>
      </w:r>
      <w:r>
        <w:rPr>
          <w:color w:val="333333"/>
          <w:sz w:val="16"/>
        </w:rPr>
        <w:t>from</w:t>
      </w:r>
      <w:r>
        <w:rPr>
          <w:color w:val="333333"/>
          <w:spacing w:val="-2"/>
          <w:sz w:val="16"/>
        </w:rPr>
        <w:t xml:space="preserve"> </w:t>
      </w:r>
      <w:r>
        <w:rPr>
          <w:color w:val="333333"/>
          <w:sz w:val="16"/>
        </w:rPr>
        <w:t>La</w:t>
      </w:r>
      <w:r>
        <w:rPr>
          <w:color w:val="333333"/>
          <w:spacing w:val="-2"/>
          <w:sz w:val="16"/>
        </w:rPr>
        <w:t xml:space="preserve"> </w:t>
      </w:r>
      <w:r>
        <w:rPr>
          <w:color w:val="333333"/>
          <w:sz w:val="16"/>
        </w:rPr>
        <w:t>Paz</w:t>
      </w:r>
      <w:r>
        <w:rPr>
          <w:color w:val="333333"/>
          <w:spacing w:val="-2"/>
          <w:sz w:val="16"/>
        </w:rPr>
        <w:t xml:space="preserve"> </w:t>
      </w:r>
      <w:r>
        <w:rPr>
          <w:color w:val="333333"/>
          <w:sz w:val="16"/>
        </w:rPr>
        <w:t>as</w:t>
      </w:r>
      <w:r>
        <w:rPr>
          <w:color w:val="333333"/>
          <w:spacing w:val="-2"/>
          <w:sz w:val="16"/>
        </w:rPr>
        <w:t xml:space="preserve"> </w:t>
      </w:r>
      <w:r>
        <w:rPr>
          <w:color w:val="333333"/>
          <w:sz w:val="16"/>
        </w:rPr>
        <w:t>La</w:t>
      </w:r>
      <w:r>
        <w:rPr>
          <w:color w:val="333333"/>
          <w:spacing w:val="-2"/>
          <w:sz w:val="16"/>
        </w:rPr>
        <w:t xml:space="preserve"> </w:t>
      </w:r>
      <w:r>
        <w:rPr>
          <w:color w:val="333333"/>
          <w:sz w:val="16"/>
        </w:rPr>
        <w:t>Paz</w:t>
      </w:r>
      <w:r>
        <w:rPr>
          <w:color w:val="333333"/>
          <w:spacing w:val="-2"/>
          <w:sz w:val="16"/>
        </w:rPr>
        <w:t xml:space="preserve"> </w:t>
      </w:r>
      <w:r>
        <w:rPr>
          <w:color w:val="333333"/>
          <w:sz w:val="16"/>
        </w:rPr>
        <w:t>wells</w:t>
      </w:r>
      <w:r>
        <w:rPr>
          <w:color w:val="333333"/>
          <w:spacing w:val="-2"/>
          <w:sz w:val="16"/>
        </w:rPr>
        <w:t xml:space="preserve"> </w:t>
      </w:r>
      <w:r>
        <w:rPr>
          <w:color w:val="333333"/>
          <w:sz w:val="16"/>
        </w:rPr>
        <w:t>are</w:t>
      </w:r>
      <w:r>
        <w:rPr>
          <w:color w:val="333333"/>
          <w:spacing w:val="-2"/>
          <w:sz w:val="16"/>
        </w:rPr>
        <w:t xml:space="preserve"> </w:t>
      </w:r>
      <w:r>
        <w:rPr>
          <w:color w:val="333333"/>
          <w:sz w:val="16"/>
        </w:rPr>
        <w:t>connected</w:t>
      </w:r>
      <w:r>
        <w:rPr>
          <w:color w:val="333333"/>
          <w:spacing w:val="-2"/>
          <w:sz w:val="16"/>
        </w:rPr>
        <w:t xml:space="preserve"> </w:t>
      </w:r>
      <w:r>
        <w:rPr>
          <w:color w:val="333333"/>
          <w:sz w:val="16"/>
        </w:rPr>
        <w:t>to</w:t>
      </w:r>
      <w:r>
        <w:rPr>
          <w:color w:val="333333"/>
          <w:spacing w:val="-2"/>
          <w:sz w:val="16"/>
        </w:rPr>
        <w:t xml:space="preserve"> </w:t>
      </w:r>
      <w:r>
        <w:rPr>
          <w:color w:val="333333"/>
          <w:sz w:val="16"/>
        </w:rPr>
        <w:t>permanent flowlines.</w:t>
      </w:r>
      <w:r>
        <w:rPr>
          <w:color w:val="333333"/>
          <w:spacing w:val="-5"/>
          <w:sz w:val="16"/>
        </w:rPr>
        <w:t xml:space="preserve"> </w:t>
      </w:r>
      <w:r>
        <w:rPr>
          <w:color w:val="333333"/>
          <w:sz w:val="16"/>
        </w:rPr>
        <w:t>The</w:t>
      </w:r>
      <w:r>
        <w:rPr>
          <w:color w:val="333333"/>
          <w:spacing w:val="-3"/>
          <w:sz w:val="16"/>
        </w:rPr>
        <w:t xml:space="preserve"> </w:t>
      </w:r>
      <w:r>
        <w:rPr>
          <w:color w:val="333333"/>
          <w:sz w:val="16"/>
        </w:rPr>
        <w:t>cost</w:t>
      </w:r>
      <w:r>
        <w:rPr>
          <w:color w:val="333333"/>
          <w:spacing w:val="-3"/>
          <w:sz w:val="16"/>
        </w:rPr>
        <w:t xml:space="preserve"> </w:t>
      </w:r>
      <w:r>
        <w:rPr>
          <w:color w:val="333333"/>
          <w:sz w:val="16"/>
        </w:rPr>
        <w:t>is</w:t>
      </w:r>
      <w:r>
        <w:rPr>
          <w:color w:val="333333"/>
          <w:spacing w:val="-3"/>
          <w:sz w:val="16"/>
        </w:rPr>
        <w:t xml:space="preserve"> </w:t>
      </w:r>
      <w:r>
        <w:rPr>
          <w:b/>
          <w:color w:val="333333"/>
          <w:sz w:val="16"/>
        </w:rPr>
        <w:t>$2.0M</w:t>
      </w:r>
      <w:r>
        <w:rPr>
          <w:b/>
          <w:color w:val="333333"/>
          <w:spacing w:val="-3"/>
          <w:sz w:val="16"/>
        </w:rPr>
        <w:t xml:space="preserve"> </w:t>
      </w:r>
      <w:r>
        <w:rPr>
          <w:b/>
          <w:color w:val="333333"/>
          <w:sz w:val="16"/>
        </w:rPr>
        <w:t>per</w:t>
      </w:r>
      <w:r>
        <w:rPr>
          <w:b/>
          <w:color w:val="333333"/>
          <w:spacing w:val="-3"/>
          <w:sz w:val="16"/>
        </w:rPr>
        <w:t xml:space="preserve"> </w:t>
      </w:r>
      <w:r>
        <w:rPr>
          <w:b/>
          <w:color w:val="333333"/>
          <w:sz w:val="16"/>
        </w:rPr>
        <w:t>batch</w:t>
      </w:r>
      <w:r>
        <w:rPr>
          <w:b/>
          <w:color w:val="333333"/>
          <w:spacing w:val="-3"/>
          <w:sz w:val="16"/>
        </w:rPr>
        <w:t xml:space="preserve"> </w:t>
      </w:r>
      <w:r>
        <w:rPr>
          <w:b/>
          <w:color w:val="333333"/>
          <w:sz w:val="16"/>
        </w:rPr>
        <w:t>of</w:t>
      </w:r>
      <w:r>
        <w:rPr>
          <w:b/>
          <w:color w:val="333333"/>
          <w:spacing w:val="-3"/>
          <w:sz w:val="16"/>
        </w:rPr>
        <w:t xml:space="preserve"> </w:t>
      </w:r>
      <w:r>
        <w:rPr>
          <w:b/>
          <w:color w:val="333333"/>
          <w:sz w:val="16"/>
        </w:rPr>
        <w:t>4</w:t>
      </w:r>
      <w:r>
        <w:rPr>
          <w:b/>
          <w:color w:val="333333"/>
          <w:spacing w:val="-3"/>
          <w:sz w:val="16"/>
        </w:rPr>
        <w:t xml:space="preserve"> </w:t>
      </w:r>
      <w:r>
        <w:rPr>
          <w:color w:val="333333"/>
          <w:sz w:val="16"/>
        </w:rPr>
        <w:t>for</w:t>
      </w:r>
      <w:r>
        <w:rPr>
          <w:color w:val="333333"/>
          <w:spacing w:val="-3"/>
          <w:sz w:val="16"/>
        </w:rPr>
        <w:t xml:space="preserve"> </w:t>
      </w:r>
      <w:r>
        <w:rPr>
          <w:color w:val="333333"/>
          <w:sz w:val="16"/>
        </w:rPr>
        <w:t>dismantling,</w:t>
      </w:r>
      <w:r>
        <w:rPr>
          <w:color w:val="333333"/>
          <w:spacing w:val="-3"/>
          <w:sz w:val="16"/>
        </w:rPr>
        <w:t xml:space="preserve"> </w:t>
      </w:r>
      <w:r>
        <w:rPr>
          <w:color w:val="333333"/>
          <w:sz w:val="16"/>
        </w:rPr>
        <w:t>transport,</w:t>
      </w:r>
      <w:r>
        <w:rPr>
          <w:color w:val="333333"/>
          <w:spacing w:val="-3"/>
          <w:sz w:val="16"/>
        </w:rPr>
        <w:t xml:space="preserve"> </w:t>
      </w:r>
      <w:r>
        <w:rPr>
          <w:color w:val="333333"/>
          <w:sz w:val="16"/>
        </w:rPr>
        <w:t>refurbishment,</w:t>
      </w:r>
      <w:r>
        <w:rPr>
          <w:color w:val="333333"/>
          <w:spacing w:val="-3"/>
          <w:sz w:val="16"/>
        </w:rPr>
        <w:t xml:space="preserve"> </w:t>
      </w:r>
      <w:r>
        <w:rPr>
          <w:color w:val="333333"/>
          <w:sz w:val="16"/>
        </w:rPr>
        <w:t>and</w:t>
      </w:r>
      <w:r>
        <w:rPr>
          <w:color w:val="333333"/>
          <w:spacing w:val="-3"/>
          <w:sz w:val="16"/>
        </w:rPr>
        <w:t xml:space="preserve"> </w:t>
      </w:r>
      <w:r>
        <w:rPr>
          <w:color w:val="333333"/>
          <w:sz w:val="16"/>
        </w:rPr>
        <w:t>reinstallation</w:t>
      </w:r>
      <w:r>
        <w:rPr>
          <w:color w:val="333333"/>
          <w:spacing w:val="-3"/>
          <w:sz w:val="16"/>
        </w:rPr>
        <w:t xml:space="preserve"> </w:t>
      </w:r>
      <w:r>
        <w:rPr>
          <w:color w:val="333333"/>
          <w:sz w:val="16"/>
        </w:rPr>
        <w:t>only</w:t>
      </w:r>
      <w:r>
        <w:rPr>
          <w:color w:val="333333"/>
          <w:spacing w:val="-3"/>
          <w:sz w:val="16"/>
        </w:rPr>
        <w:t xml:space="preserve"> </w:t>
      </w:r>
      <w:r>
        <w:rPr>
          <w:color w:val="333333"/>
          <w:sz w:val="16"/>
        </w:rPr>
        <w:t>(saving</w:t>
      </w:r>
      <w:r>
        <w:rPr>
          <w:color w:val="333333"/>
          <w:spacing w:val="-3"/>
          <w:sz w:val="16"/>
        </w:rPr>
        <w:t xml:space="preserve"> </w:t>
      </w:r>
      <w:r>
        <w:rPr>
          <w:color w:val="333333"/>
          <w:sz w:val="16"/>
        </w:rPr>
        <w:t>over</w:t>
      </w:r>
    </w:p>
    <w:p w14:paraId="38837D6A" w14:textId="77777777" w:rsidR="00275643" w:rsidRDefault="00000000">
      <w:pPr>
        <w:pStyle w:val="BodyText"/>
        <w:spacing w:before="3"/>
        <w:ind w:left="947"/>
      </w:pPr>
      <w:r>
        <w:rPr>
          <w:color w:val="333333"/>
        </w:rPr>
        <w:t xml:space="preserve">$24M in </w:t>
      </w:r>
      <w:r>
        <w:rPr>
          <w:color w:val="333333"/>
          <w:spacing w:val="-2"/>
        </w:rPr>
        <w:t>fabrication).</w:t>
      </w:r>
    </w:p>
    <w:p w14:paraId="38837D6B" w14:textId="77777777" w:rsidR="00275643" w:rsidRDefault="00275643">
      <w:pPr>
        <w:pStyle w:val="BodyText"/>
        <w:spacing w:before="51"/>
      </w:pPr>
    </w:p>
    <w:p w14:paraId="38837D6C" w14:textId="77777777" w:rsidR="00275643" w:rsidRDefault="00000000">
      <w:pPr>
        <w:pStyle w:val="Heading3"/>
        <w:numPr>
          <w:ilvl w:val="0"/>
          <w:numId w:val="37"/>
        </w:numPr>
        <w:tabs>
          <w:tab w:val="left" w:pos="547"/>
        </w:tabs>
        <w:spacing w:before="1"/>
        <w:ind w:left="547" w:hanging="177"/>
      </w:pPr>
      <w:r>
        <w:rPr>
          <w:color w:val="333333"/>
        </w:rPr>
        <w:t xml:space="preserve">First Oil and Incremental </w:t>
      </w:r>
      <w:r>
        <w:rPr>
          <w:color w:val="333333"/>
          <w:spacing w:val="-2"/>
        </w:rPr>
        <w:t>Production:</w:t>
      </w:r>
    </w:p>
    <w:p w14:paraId="38837D6D" w14:textId="77777777" w:rsidR="00275643" w:rsidRDefault="00000000">
      <w:pPr>
        <w:pStyle w:val="ListParagraph"/>
        <w:numPr>
          <w:ilvl w:val="1"/>
          <w:numId w:val="37"/>
        </w:numPr>
        <w:tabs>
          <w:tab w:val="left" w:pos="947"/>
        </w:tabs>
        <w:spacing w:before="66"/>
        <w:ind w:left="947"/>
        <w:rPr>
          <w:sz w:val="16"/>
        </w:rPr>
      </w:pPr>
      <w:r>
        <w:rPr>
          <w:color w:val="333333"/>
          <w:sz w:val="16"/>
        </w:rPr>
        <w:t xml:space="preserve">Production from each cluster enters the table immediately in the month the package is </w:t>
      </w:r>
      <w:r>
        <w:rPr>
          <w:color w:val="333333"/>
          <w:spacing w:val="-2"/>
          <w:sz w:val="16"/>
        </w:rPr>
        <w:t>installed.</w:t>
      </w:r>
    </w:p>
    <w:p w14:paraId="38837D6E" w14:textId="77777777" w:rsidR="00275643" w:rsidRDefault="00275643">
      <w:pPr>
        <w:pStyle w:val="ListParagraph"/>
        <w:rPr>
          <w:sz w:val="16"/>
        </w:rPr>
        <w:sectPr w:rsidR="00275643">
          <w:type w:val="continuous"/>
          <w:pgSz w:w="11920" w:h="16840"/>
          <w:pgMar w:top="1100" w:right="992" w:bottom="280" w:left="992" w:header="720" w:footer="720" w:gutter="0"/>
          <w:cols w:space="720"/>
        </w:sectPr>
      </w:pPr>
    </w:p>
    <w:p w14:paraId="38837D6F" w14:textId="77777777" w:rsidR="00275643" w:rsidRDefault="00000000">
      <w:pPr>
        <w:pStyle w:val="ListParagraph"/>
        <w:numPr>
          <w:ilvl w:val="1"/>
          <w:numId w:val="37"/>
        </w:numPr>
        <w:tabs>
          <w:tab w:val="left" w:pos="947"/>
        </w:tabs>
        <w:spacing w:before="71"/>
        <w:ind w:left="947"/>
        <w:rPr>
          <w:sz w:val="16"/>
        </w:rPr>
      </w:pPr>
      <w:r>
        <w:rPr>
          <w:b/>
          <w:color w:val="333333"/>
          <w:sz w:val="16"/>
        </w:rPr>
        <w:lastRenderedPageBreak/>
        <w:t xml:space="preserve">D+1: </w:t>
      </w:r>
      <w:r>
        <w:rPr>
          <w:color w:val="333333"/>
          <w:sz w:val="16"/>
        </w:rPr>
        <w:t xml:space="preserve">ESP-1 online → </w:t>
      </w:r>
      <w:r>
        <w:rPr>
          <w:b/>
          <w:color w:val="333333"/>
          <w:sz w:val="16"/>
        </w:rPr>
        <w:t xml:space="preserve">1,881 </w:t>
      </w:r>
      <w:r>
        <w:rPr>
          <w:b/>
          <w:color w:val="333333"/>
          <w:spacing w:val="-2"/>
          <w:sz w:val="16"/>
        </w:rPr>
        <w:t>BOPD</w:t>
      </w:r>
      <w:r>
        <w:rPr>
          <w:color w:val="333333"/>
          <w:spacing w:val="-2"/>
          <w:sz w:val="16"/>
        </w:rPr>
        <w:t>.</w:t>
      </w:r>
    </w:p>
    <w:p w14:paraId="38837D70" w14:textId="77777777" w:rsidR="00275643" w:rsidRDefault="00000000">
      <w:pPr>
        <w:pStyle w:val="ListParagraph"/>
        <w:numPr>
          <w:ilvl w:val="1"/>
          <w:numId w:val="37"/>
        </w:numPr>
        <w:tabs>
          <w:tab w:val="left" w:pos="947"/>
        </w:tabs>
        <w:spacing w:before="156"/>
        <w:ind w:left="947"/>
        <w:rPr>
          <w:sz w:val="16"/>
        </w:rPr>
      </w:pPr>
      <w:r>
        <w:rPr>
          <w:b/>
          <w:color w:val="333333"/>
          <w:sz w:val="16"/>
        </w:rPr>
        <w:t xml:space="preserve">D+2: </w:t>
      </w:r>
      <w:r>
        <w:rPr>
          <w:color w:val="333333"/>
          <w:sz w:val="16"/>
        </w:rPr>
        <w:t xml:space="preserve">ESP-2 online → </w:t>
      </w:r>
      <w:r>
        <w:rPr>
          <w:b/>
          <w:color w:val="333333"/>
          <w:sz w:val="16"/>
        </w:rPr>
        <w:t xml:space="preserve">4,007 </w:t>
      </w:r>
      <w:r>
        <w:rPr>
          <w:b/>
          <w:color w:val="333333"/>
          <w:spacing w:val="-2"/>
          <w:sz w:val="16"/>
        </w:rPr>
        <w:t>BOPD</w:t>
      </w:r>
      <w:r>
        <w:rPr>
          <w:color w:val="333333"/>
          <w:spacing w:val="-2"/>
          <w:sz w:val="16"/>
        </w:rPr>
        <w:t>.</w:t>
      </w:r>
    </w:p>
    <w:p w14:paraId="38837D71" w14:textId="77777777" w:rsidR="00275643" w:rsidRDefault="00000000">
      <w:pPr>
        <w:pStyle w:val="ListParagraph"/>
        <w:numPr>
          <w:ilvl w:val="1"/>
          <w:numId w:val="37"/>
        </w:numPr>
        <w:tabs>
          <w:tab w:val="left" w:pos="947"/>
        </w:tabs>
        <w:spacing w:before="146"/>
        <w:ind w:left="947"/>
        <w:rPr>
          <w:sz w:val="16"/>
        </w:rPr>
      </w:pPr>
      <w:r>
        <w:rPr>
          <w:b/>
          <w:color w:val="333333"/>
          <w:sz w:val="16"/>
        </w:rPr>
        <w:t xml:space="preserve">D+8: </w:t>
      </w:r>
      <w:r>
        <w:rPr>
          <w:color w:val="333333"/>
          <w:sz w:val="16"/>
        </w:rPr>
        <w:t xml:space="preserve">La Paz fully online → </w:t>
      </w:r>
      <w:r>
        <w:rPr>
          <w:b/>
          <w:color w:val="333333"/>
          <w:sz w:val="16"/>
        </w:rPr>
        <w:t xml:space="preserve">11,787 BOPD </w:t>
      </w:r>
      <w:r>
        <w:rPr>
          <w:b/>
          <w:color w:val="333333"/>
          <w:spacing w:val="-2"/>
          <w:sz w:val="16"/>
        </w:rPr>
        <w:t>plateau</w:t>
      </w:r>
      <w:r>
        <w:rPr>
          <w:color w:val="333333"/>
          <w:spacing w:val="-2"/>
          <w:sz w:val="16"/>
        </w:rPr>
        <w:t>.</w:t>
      </w:r>
    </w:p>
    <w:p w14:paraId="38837D72" w14:textId="77777777" w:rsidR="00275643" w:rsidRDefault="00000000">
      <w:pPr>
        <w:pStyle w:val="ListParagraph"/>
        <w:numPr>
          <w:ilvl w:val="1"/>
          <w:numId w:val="37"/>
        </w:numPr>
        <w:tabs>
          <w:tab w:val="left" w:pos="947"/>
        </w:tabs>
        <w:spacing w:before="156"/>
        <w:ind w:left="947"/>
        <w:rPr>
          <w:sz w:val="16"/>
        </w:rPr>
      </w:pPr>
      <w:r>
        <w:rPr>
          <w:b/>
          <w:color w:val="333333"/>
          <w:sz w:val="16"/>
        </w:rPr>
        <w:t xml:space="preserve">D+12: </w:t>
      </w:r>
      <w:r>
        <w:rPr>
          <w:color w:val="333333"/>
          <w:sz w:val="16"/>
        </w:rPr>
        <w:t xml:space="preserve">La Paz complete with Rod Pumps → </w:t>
      </w:r>
      <w:r>
        <w:rPr>
          <w:b/>
          <w:color w:val="333333"/>
          <w:sz w:val="16"/>
        </w:rPr>
        <w:t xml:space="preserve">13,191 BOPD </w:t>
      </w:r>
      <w:r>
        <w:rPr>
          <w:b/>
          <w:color w:val="333333"/>
          <w:spacing w:val="-2"/>
          <w:sz w:val="16"/>
        </w:rPr>
        <w:t>plateau</w:t>
      </w:r>
      <w:r>
        <w:rPr>
          <w:color w:val="333333"/>
          <w:spacing w:val="-2"/>
          <w:sz w:val="16"/>
        </w:rPr>
        <w:t>.</w:t>
      </w:r>
    </w:p>
    <w:p w14:paraId="38837D73" w14:textId="77777777" w:rsidR="00275643" w:rsidRDefault="00000000">
      <w:pPr>
        <w:pStyle w:val="ListParagraph"/>
        <w:numPr>
          <w:ilvl w:val="1"/>
          <w:numId w:val="37"/>
        </w:numPr>
        <w:tabs>
          <w:tab w:val="left" w:pos="947"/>
        </w:tabs>
        <w:spacing w:before="146"/>
        <w:ind w:left="947"/>
        <w:rPr>
          <w:sz w:val="16"/>
        </w:rPr>
      </w:pPr>
      <w:r>
        <w:rPr>
          <w:b/>
          <w:color w:val="333333"/>
          <w:sz w:val="16"/>
        </w:rPr>
        <w:t>D+24:</w:t>
      </w:r>
      <w:r>
        <w:rPr>
          <w:b/>
          <w:color w:val="333333"/>
          <w:spacing w:val="-9"/>
          <w:sz w:val="16"/>
        </w:rPr>
        <w:t xml:space="preserve"> </w:t>
      </w:r>
      <w:r>
        <w:rPr>
          <w:color w:val="333333"/>
          <w:sz w:val="16"/>
        </w:rPr>
        <w:t xml:space="preserve">All 4 fields fully online → </w:t>
      </w:r>
      <w:r>
        <w:rPr>
          <w:b/>
          <w:color w:val="333333"/>
          <w:sz w:val="16"/>
        </w:rPr>
        <w:t xml:space="preserve">38,000 BOPD </w:t>
      </w:r>
      <w:r>
        <w:rPr>
          <w:b/>
          <w:color w:val="333333"/>
          <w:spacing w:val="-2"/>
          <w:sz w:val="16"/>
        </w:rPr>
        <w:t>plateau</w:t>
      </w:r>
      <w:r>
        <w:rPr>
          <w:color w:val="333333"/>
          <w:spacing w:val="-2"/>
          <w:sz w:val="16"/>
        </w:rPr>
        <w:t>.</w:t>
      </w:r>
    </w:p>
    <w:p w14:paraId="38837D74" w14:textId="77777777" w:rsidR="00275643" w:rsidRDefault="00275643">
      <w:pPr>
        <w:pStyle w:val="BodyText"/>
        <w:spacing w:before="52"/>
      </w:pPr>
    </w:p>
    <w:p w14:paraId="38837D75" w14:textId="77777777" w:rsidR="00275643" w:rsidRDefault="00000000">
      <w:pPr>
        <w:pStyle w:val="ListParagraph"/>
        <w:numPr>
          <w:ilvl w:val="0"/>
          <w:numId w:val="37"/>
        </w:numPr>
        <w:tabs>
          <w:tab w:val="left" w:pos="547"/>
        </w:tabs>
        <w:spacing w:line="338" w:lineRule="auto"/>
        <w:ind w:left="547" w:right="221"/>
        <w:rPr>
          <w:sz w:val="16"/>
        </w:rPr>
      </w:pPr>
      <w:r>
        <w:rPr>
          <w:b/>
          <w:color w:val="333333"/>
          <w:sz w:val="16"/>
        </w:rPr>
        <w:t>Gas</w:t>
      </w:r>
      <w:r>
        <w:rPr>
          <w:b/>
          <w:color w:val="333333"/>
          <w:spacing w:val="-2"/>
          <w:sz w:val="16"/>
        </w:rPr>
        <w:t xml:space="preserve"> </w:t>
      </w:r>
      <w:r>
        <w:rPr>
          <w:b/>
          <w:color w:val="333333"/>
          <w:sz w:val="16"/>
        </w:rPr>
        <w:t>Export</w:t>
      </w:r>
      <w:r>
        <w:rPr>
          <w:b/>
          <w:color w:val="333333"/>
          <w:spacing w:val="-2"/>
          <w:sz w:val="16"/>
        </w:rPr>
        <w:t xml:space="preserve"> </w:t>
      </w:r>
      <w:r>
        <w:rPr>
          <w:b/>
          <w:color w:val="333333"/>
          <w:sz w:val="16"/>
        </w:rPr>
        <w:t>at</w:t>
      </w:r>
      <w:r>
        <w:rPr>
          <w:b/>
          <w:color w:val="333333"/>
          <w:spacing w:val="-2"/>
          <w:sz w:val="16"/>
        </w:rPr>
        <w:t xml:space="preserve"> </w:t>
      </w:r>
      <w:r>
        <w:rPr>
          <w:b/>
          <w:color w:val="333333"/>
          <w:sz w:val="16"/>
        </w:rPr>
        <w:t>D+30:</w:t>
      </w:r>
      <w:r>
        <w:rPr>
          <w:b/>
          <w:color w:val="333333"/>
          <w:spacing w:val="-5"/>
          <w:sz w:val="16"/>
        </w:rPr>
        <w:t xml:space="preserve"> </w:t>
      </w:r>
      <w:r>
        <w:rPr>
          <w:color w:val="333333"/>
          <w:sz w:val="16"/>
        </w:rPr>
        <w:t>The</w:t>
      </w:r>
      <w:r>
        <w:rPr>
          <w:color w:val="333333"/>
          <w:spacing w:val="-2"/>
          <w:sz w:val="16"/>
        </w:rPr>
        <w:t xml:space="preserve"> </w:t>
      </w:r>
      <w:r>
        <w:rPr>
          <w:color w:val="333333"/>
          <w:sz w:val="16"/>
        </w:rPr>
        <w:t>gas</w:t>
      </w:r>
      <w:r>
        <w:rPr>
          <w:color w:val="333333"/>
          <w:spacing w:val="-2"/>
          <w:sz w:val="16"/>
        </w:rPr>
        <w:t xml:space="preserve"> </w:t>
      </w:r>
      <w:r>
        <w:rPr>
          <w:color w:val="333333"/>
          <w:sz w:val="16"/>
        </w:rPr>
        <w:t>pipeline</w:t>
      </w:r>
      <w:r>
        <w:rPr>
          <w:color w:val="333333"/>
          <w:spacing w:val="-2"/>
          <w:sz w:val="16"/>
        </w:rPr>
        <w:t xml:space="preserve"> </w:t>
      </w:r>
      <w:r>
        <w:rPr>
          <w:color w:val="333333"/>
          <w:sz w:val="16"/>
        </w:rPr>
        <w:t>and</w:t>
      </w:r>
      <w:r>
        <w:rPr>
          <w:color w:val="333333"/>
          <w:spacing w:val="-2"/>
          <w:sz w:val="16"/>
        </w:rPr>
        <w:t xml:space="preserve"> </w:t>
      </w:r>
      <w:r>
        <w:rPr>
          <w:color w:val="333333"/>
          <w:sz w:val="16"/>
        </w:rPr>
        <w:t>800</w:t>
      </w:r>
      <w:r>
        <w:rPr>
          <w:color w:val="333333"/>
          <w:spacing w:val="-2"/>
          <w:sz w:val="16"/>
        </w:rPr>
        <w:t xml:space="preserve"> </w:t>
      </w:r>
      <w:r>
        <w:rPr>
          <w:color w:val="333333"/>
          <w:sz w:val="16"/>
        </w:rPr>
        <w:t>HP</w:t>
      </w:r>
      <w:r>
        <w:rPr>
          <w:color w:val="333333"/>
          <w:spacing w:val="-5"/>
          <w:sz w:val="16"/>
        </w:rPr>
        <w:t xml:space="preserve"> </w:t>
      </w:r>
      <w:r>
        <w:rPr>
          <w:color w:val="333333"/>
          <w:sz w:val="16"/>
        </w:rPr>
        <w:t>compressor</w:t>
      </w:r>
      <w:r>
        <w:rPr>
          <w:color w:val="333333"/>
          <w:spacing w:val="-2"/>
          <w:sz w:val="16"/>
        </w:rPr>
        <w:t xml:space="preserve"> </w:t>
      </w:r>
      <w:r>
        <w:rPr>
          <w:color w:val="333333"/>
          <w:sz w:val="16"/>
        </w:rPr>
        <w:t>are</w:t>
      </w:r>
      <w:r>
        <w:rPr>
          <w:color w:val="333333"/>
          <w:spacing w:val="-2"/>
          <w:sz w:val="16"/>
        </w:rPr>
        <w:t xml:space="preserve"> </w:t>
      </w:r>
      <w:r>
        <w:rPr>
          <w:color w:val="333333"/>
          <w:sz w:val="16"/>
        </w:rPr>
        <w:t>commissioned,</w:t>
      </w:r>
      <w:r>
        <w:rPr>
          <w:color w:val="333333"/>
          <w:spacing w:val="-2"/>
          <w:sz w:val="16"/>
        </w:rPr>
        <w:t xml:space="preserve"> </w:t>
      </w:r>
      <w:r>
        <w:rPr>
          <w:color w:val="333333"/>
          <w:sz w:val="16"/>
        </w:rPr>
        <w:t>initiating</w:t>
      </w:r>
      <w:r>
        <w:rPr>
          <w:color w:val="333333"/>
          <w:spacing w:val="-2"/>
          <w:sz w:val="16"/>
        </w:rPr>
        <w:t xml:space="preserve"> </w:t>
      </w:r>
      <w:r>
        <w:rPr>
          <w:color w:val="333333"/>
          <w:sz w:val="16"/>
        </w:rPr>
        <w:t>gas</w:t>
      </w:r>
      <w:r>
        <w:rPr>
          <w:color w:val="333333"/>
          <w:spacing w:val="-2"/>
          <w:sz w:val="16"/>
        </w:rPr>
        <w:t xml:space="preserve"> </w:t>
      </w:r>
      <w:r>
        <w:rPr>
          <w:color w:val="333333"/>
          <w:sz w:val="16"/>
        </w:rPr>
        <w:t>monetization</w:t>
      </w:r>
      <w:r>
        <w:rPr>
          <w:color w:val="333333"/>
          <w:spacing w:val="-2"/>
          <w:sz w:val="16"/>
        </w:rPr>
        <w:t xml:space="preserve"> </w:t>
      </w:r>
      <w:r>
        <w:rPr>
          <w:color w:val="333333"/>
          <w:sz w:val="16"/>
        </w:rPr>
        <w:t>at</w:t>
      </w:r>
      <w:r>
        <w:rPr>
          <w:color w:val="333333"/>
          <w:spacing w:val="-2"/>
          <w:sz w:val="16"/>
        </w:rPr>
        <w:t xml:space="preserve"> </w:t>
      </w:r>
      <w:r>
        <w:rPr>
          <w:color w:val="333333"/>
          <w:sz w:val="16"/>
        </w:rPr>
        <w:t>D+30</w:t>
      </w:r>
      <w:r>
        <w:rPr>
          <w:color w:val="333333"/>
          <w:spacing w:val="-2"/>
          <w:sz w:val="16"/>
        </w:rPr>
        <w:t xml:space="preserve"> </w:t>
      </w:r>
      <w:r>
        <w:rPr>
          <w:color w:val="333333"/>
          <w:sz w:val="16"/>
        </w:rPr>
        <w:t>(18</w:t>
      </w:r>
      <w:r>
        <w:rPr>
          <w:color w:val="333333"/>
          <w:spacing w:val="-2"/>
          <w:sz w:val="16"/>
        </w:rPr>
        <w:t xml:space="preserve"> </w:t>
      </w:r>
      <w:r>
        <w:rPr>
          <w:color w:val="333333"/>
          <w:sz w:val="16"/>
        </w:rPr>
        <w:t>weeks earlier than the previous sequential strategy).</w:t>
      </w:r>
    </w:p>
    <w:p w14:paraId="38837D76" w14:textId="77777777" w:rsidR="00275643" w:rsidRDefault="00000000">
      <w:pPr>
        <w:pStyle w:val="BodyText"/>
        <w:spacing w:before="5"/>
        <w:rPr>
          <w:sz w:val="8"/>
        </w:rPr>
      </w:pPr>
      <w:r>
        <w:rPr>
          <w:noProof/>
          <w:sz w:val="8"/>
        </w:rPr>
        <mc:AlternateContent>
          <mc:Choice Requires="wpg">
            <w:drawing>
              <wp:anchor distT="0" distB="0" distL="0" distR="0" simplePos="0" relativeHeight="487655936" behindDoc="1" locked="0" layoutInCell="1" allowOverlap="1" wp14:anchorId="38837EB7" wp14:editId="38837EB8">
                <wp:simplePos x="0" y="0"/>
                <wp:positionH relativeFrom="page">
                  <wp:posOffset>723899</wp:posOffset>
                </wp:positionH>
                <wp:positionV relativeFrom="paragraph">
                  <wp:posOffset>77408</wp:posOffset>
                </wp:positionV>
                <wp:extent cx="6121400" cy="12700"/>
                <wp:effectExtent l="0" t="0" r="0" b="0"/>
                <wp:wrapTopAndBottom/>
                <wp:docPr id="175" name="Group 2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1400" cy="12700"/>
                          <a:chOff x="0" y="0"/>
                          <a:chExt cx="6121400" cy="12700"/>
                        </a:xfrm>
                      </wpg:grpSpPr>
                      <wps:wsp>
                        <wps:cNvPr id="230" name="Graphic 230"/>
                        <wps:cNvSpPr/>
                        <wps:spPr>
                          <a:xfrm>
                            <a:off x="0" y="0"/>
                            <a:ext cx="6121400" cy="6350"/>
                          </a:xfrm>
                          <a:custGeom>
                            <a:avLst/>
                            <a:gdLst/>
                            <a:ahLst/>
                            <a:cxnLst/>
                            <a:rect l="l" t="t" r="r" b="b"/>
                            <a:pathLst>
                              <a:path w="6121400" h="6350">
                                <a:moveTo>
                                  <a:pt x="6121400" y="6350"/>
                                </a:moveTo>
                                <a:lnTo>
                                  <a:pt x="0" y="6350"/>
                                </a:lnTo>
                                <a:lnTo>
                                  <a:pt x="0" y="0"/>
                                </a:lnTo>
                                <a:lnTo>
                                  <a:pt x="6121400" y="0"/>
                                </a:lnTo>
                                <a:lnTo>
                                  <a:pt x="6121400" y="6350"/>
                                </a:lnTo>
                                <a:close/>
                              </a:path>
                            </a:pathLst>
                          </a:custGeom>
                          <a:solidFill>
                            <a:srgbClr val="999999"/>
                          </a:solidFill>
                        </wps:spPr>
                        <wps:bodyPr wrap="square" lIns="0" tIns="0" rIns="0" bIns="0" rtlCol="0">
                          <a:prstTxWarp prst="textNoShape">
                            <a:avLst/>
                          </a:prstTxWarp>
                          <a:noAutofit/>
                        </wps:bodyPr>
                      </wps:wsp>
                      <wps:wsp>
                        <wps:cNvPr id="231" name="Graphic 231"/>
                        <wps:cNvSpPr/>
                        <wps:spPr>
                          <a:xfrm>
                            <a:off x="-12" y="47"/>
                            <a:ext cx="6122035" cy="12700"/>
                          </a:xfrm>
                          <a:custGeom>
                            <a:avLst/>
                            <a:gdLst/>
                            <a:ahLst/>
                            <a:cxnLst/>
                            <a:rect l="l" t="t" r="r" b="b"/>
                            <a:pathLst>
                              <a:path w="6122035" h="12700">
                                <a:moveTo>
                                  <a:pt x="6121412" y="0"/>
                                </a:moveTo>
                                <a:lnTo>
                                  <a:pt x="6115062" y="6350"/>
                                </a:lnTo>
                                <a:lnTo>
                                  <a:pt x="0" y="6350"/>
                                </a:lnTo>
                                <a:lnTo>
                                  <a:pt x="0" y="12700"/>
                                </a:lnTo>
                                <a:lnTo>
                                  <a:pt x="6115062" y="12700"/>
                                </a:lnTo>
                                <a:lnTo>
                                  <a:pt x="6121412" y="12700"/>
                                </a:lnTo>
                                <a:lnTo>
                                  <a:pt x="6121412" y="6350"/>
                                </a:lnTo>
                                <a:lnTo>
                                  <a:pt x="6121412" y="0"/>
                                </a:lnTo>
                                <a:close/>
                              </a:path>
                            </a:pathLst>
                          </a:custGeom>
                          <a:solidFill>
                            <a:srgbClr val="EDEDED"/>
                          </a:solidFill>
                        </wps:spPr>
                        <wps:bodyPr wrap="square" lIns="0" tIns="0" rIns="0" bIns="0" rtlCol="0">
                          <a:prstTxWarp prst="textNoShape">
                            <a:avLst/>
                          </a:prstTxWarp>
                          <a:noAutofit/>
                        </wps:bodyPr>
                      </wps:wsp>
                      <wps:wsp>
                        <wps:cNvPr id="232" name="Graphic 232"/>
                        <wps:cNvSpPr/>
                        <wps:spPr>
                          <a:xfrm>
                            <a:off x="0" y="0"/>
                            <a:ext cx="6350" cy="12700"/>
                          </a:xfrm>
                          <a:custGeom>
                            <a:avLst/>
                            <a:gdLst/>
                            <a:ahLst/>
                            <a:cxnLst/>
                            <a:rect l="l" t="t" r="r" b="b"/>
                            <a:pathLst>
                              <a:path w="6350" h="12700">
                                <a:moveTo>
                                  <a:pt x="0" y="12700"/>
                                </a:moveTo>
                                <a:lnTo>
                                  <a:pt x="0" y="0"/>
                                </a:lnTo>
                                <a:lnTo>
                                  <a:pt x="6350" y="0"/>
                                </a:lnTo>
                                <a:lnTo>
                                  <a:pt x="6350" y="6350"/>
                                </a:lnTo>
                                <a:lnTo>
                                  <a:pt x="0" y="12700"/>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79842185" id="Group 229" o:spid="_x0000_s1026" style="position:absolute;margin-left:57pt;margin-top:6.1pt;width:482pt;height:1pt;z-index:-15660544;mso-wrap-distance-left:0;mso-wrap-distance-right:0;mso-position-horizontal-relative:page" coordsize="6121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">
                <v:shape id="Graphic 230" o:spid="_x0000_s1027" style="position:absolute;width:61214;height:63;visibility:visible;mso-wrap-style:square;v-text-anchor:top" coordsize="612140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" path="m6121400,6350l,6350,,,6121400,r,6350xe" fillcolor="#999" stroked="f">
                  <v:path arrowok="t"/>
                </v:shape>
                <v:shape id="Graphic 231" o:spid="_x0000_s1028" style="position:absolute;width:61220;height:127;visibility:visible;mso-wrap-style:square;v-text-anchor:top" coordsize="612203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" path="m6121412,r-6350,6350l,6350r,6350l6115062,12700r6350,l6121412,6350r,-6350xe" fillcolor="#ededed" stroked="f">
                  <v:path arrowok="t"/>
                </v:shape>
                <v:shape id="Graphic 232" o:spid="_x0000_s1029" style="position:absolute;width:63;height:127;visibility:visible;mso-wrap-style:square;v-text-anchor:top" coordsize="635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" path="m,12700l,,6350,r,6350l,12700xe" fillcolor="#999" stroked="f">
                  <v:path arrowok="t"/>
                </v:shape>
                <w10:wrap type="topAndBottom" anchorx="page"/>
              </v:group>
            </w:pict>
          </mc:Fallback>
        </mc:AlternateContent>
      </w:r>
    </w:p>
    <w:p w14:paraId="38837D77" w14:textId="77777777" w:rsidR="00275643" w:rsidRDefault="00275643">
      <w:pPr>
        <w:pStyle w:val="BodyText"/>
      </w:pPr>
    </w:p>
    <w:p w14:paraId="38837D78" w14:textId="77777777" w:rsidR="00275643" w:rsidRDefault="00275643">
      <w:pPr>
        <w:pStyle w:val="BodyText"/>
        <w:spacing w:before="36"/>
      </w:pPr>
    </w:p>
    <w:p w14:paraId="38837D79" w14:textId="77777777" w:rsidR="00275643" w:rsidRDefault="00000000">
      <w:pPr>
        <w:pStyle w:val="Heading1"/>
        <w:ind w:left="147" w:firstLine="0"/>
      </w:pPr>
      <w:bookmarkStart w:id="16" w:name="references"/>
      <w:bookmarkEnd w:id="16"/>
      <w:r>
        <w:rPr>
          <w:color w:val="333333"/>
          <w:spacing w:val="-2"/>
        </w:rPr>
        <w:t>References</w:t>
      </w:r>
    </w:p>
    <w:p w14:paraId="38837D7A" w14:textId="77777777" w:rsidR="00275643" w:rsidRDefault="00000000">
      <w:pPr>
        <w:pStyle w:val="BodyText"/>
        <w:spacing w:before="4"/>
        <w:rPr>
          <w:b/>
          <w:sz w:val="7"/>
        </w:rPr>
      </w:pPr>
      <w:r>
        <w:rPr>
          <w:b/>
          <w:noProof/>
          <w:sz w:val="7"/>
        </w:rPr>
        <mc:AlternateContent>
          <mc:Choice Requires="wps">
            <w:drawing>
              <wp:anchor distT="0" distB="0" distL="0" distR="0" simplePos="0" relativeHeight="487656448" behindDoc="1" locked="0" layoutInCell="1" allowOverlap="1" wp14:anchorId="38837EB9" wp14:editId="38837EBA">
                <wp:simplePos x="0" y="0"/>
                <wp:positionH relativeFrom="page">
                  <wp:posOffset>723899</wp:posOffset>
                </wp:positionH>
                <wp:positionV relativeFrom="paragraph">
                  <wp:posOffset>69249</wp:posOffset>
                </wp:positionV>
                <wp:extent cx="6121400" cy="6350"/>
                <wp:effectExtent l="0" t="0" r="0" b="0"/>
                <wp:wrapTopAndBottom/>
                <wp:docPr id="176" name="Graphic 2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1400" cy="6350"/>
                        </a:xfrm>
                        <a:custGeom>
                          <a:avLst/>
                          <a:gdLst/>
                          <a:ahLst/>
                          <a:cxnLst/>
                          <a:rect l="l" t="t" r="r" b="b"/>
                          <a:pathLst>
                            <a:path w="6121400" h="6350">
                              <a:moveTo>
                                <a:pt x="6121400" y="6350"/>
                              </a:moveTo>
                              <a:lnTo>
                                <a:pt x="0" y="6350"/>
                              </a:lnTo>
                              <a:lnTo>
                                <a:pt x="0" y="0"/>
                              </a:lnTo>
                              <a:lnTo>
                                <a:pt x="6121400" y="0"/>
                              </a:lnTo>
                              <a:lnTo>
                                <a:pt x="6121400" y="6350"/>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shape w14:anchorId="20194594" id="Graphic 233" o:spid="_x0000_s1026" style="position:absolute;margin-left:57pt;margin-top:5.45pt;width:482pt;height:.5pt;z-index:-15660032;visibility:visible;mso-wrap-style:square;mso-wrap-distance-left:0;mso-wrap-distance-top:0;mso-wrap-distance-right:0;mso-wrap-distance-bottom:0;mso-position-horizontal:absolute;mso-position-horizontal-relative:page;mso-position-vertical:absolute;mso-position-vertical-relative:text;v-text-anchor:top" coordsize="61214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" path="m6121400,6350l,6350,,,6121400,r,6350xe" fillcolor="#ccc" stroked="f">
                <v:path arrowok="t"/>
                <w10:wrap type="topAndBottom" anchorx="page"/>
              </v:shape>
            </w:pict>
          </mc:Fallback>
        </mc:AlternateContent>
      </w:r>
    </w:p>
    <w:p w14:paraId="38837D7B" w14:textId="77777777" w:rsidR="00275643" w:rsidRDefault="00275643">
      <w:pPr>
        <w:pStyle w:val="BodyText"/>
        <w:spacing w:before="45"/>
        <w:rPr>
          <w:b/>
          <w:sz w:val="24"/>
        </w:rPr>
      </w:pPr>
    </w:p>
    <w:p w14:paraId="38837D7C" w14:textId="77777777" w:rsidR="00275643" w:rsidRDefault="00000000">
      <w:pPr>
        <w:pStyle w:val="Heading2"/>
        <w:ind w:left="147" w:firstLine="0"/>
      </w:pPr>
      <w:r>
        <w:rPr>
          <w:color w:val="333333"/>
        </w:rPr>
        <w:t>Primary</w:t>
      </w:r>
      <w:r>
        <w:rPr>
          <w:color w:val="333333"/>
          <w:spacing w:val="14"/>
        </w:rPr>
        <w:t xml:space="preserve"> </w:t>
      </w:r>
      <w:r>
        <w:rPr>
          <w:color w:val="333333"/>
        </w:rPr>
        <w:t>Project</w:t>
      </w:r>
      <w:r>
        <w:rPr>
          <w:color w:val="333333"/>
          <w:spacing w:val="14"/>
        </w:rPr>
        <w:t xml:space="preserve"> </w:t>
      </w:r>
      <w:r>
        <w:rPr>
          <w:color w:val="333333"/>
          <w:spacing w:val="-2"/>
        </w:rPr>
        <w:t>Documents</w:t>
      </w:r>
    </w:p>
    <w:p w14:paraId="38837D7D" w14:textId="77777777" w:rsidR="00275643" w:rsidRDefault="00275643">
      <w:pPr>
        <w:pStyle w:val="BodyText"/>
        <w:spacing w:before="35"/>
        <w:rPr>
          <w:b/>
          <w:sz w:val="18"/>
        </w:rPr>
      </w:pPr>
    </w:p>
    <w:p w14:paraId="38837D7E" w14:textId="77777777" w:rsidR="00275643" w:rsidRDefault="00000000">
      <w:pPr>
        <w:pStyle w:val="ListParagraph"/>
        <w:numPr>
          <w:ilvl w:val="0"/>
          <w:numId w:val="38"/>
        </w:numPr>
        <w:tabs>
          <w:tab w:val="left" w:pos="369"/>
        </w:tabs>
        <w:ind w:left="369" w:hanging="222"/>
        <w:rPr>
          <w:sz w:val="16"/>
        </w:rPr>
      </w:pPr>
      <w:proofErr w:type="spellStart"/>
      <w:r>
        <w:rPr>
          <w:color w:val="333333"/>
          <w:sz w:val="16"/>
        </w:rPr>
        <w:t>PetroUrdaneta</w:t>
      </w:r>
      <w:proofErr w:type="spellEnd"/>
      <w:r>
        <w:rPr>
          <w:color w:val="333333"/>
          <w:sz w:val="16"/>
        </w:rPr>
        <w:t xml:space="preserve"> Master Economic Model, v4 Operations, Maha Energy / </w:t>
      </w:r>
      <w:proofErr w:type="spellStart"/>
      <w:r>
        <w:rPr>
          <w:color w:val="333333"/>
          <w:sz w:val="16"/>
        </w:rPr>
        <w:t>PetroUrdaneta</w:t>
      </w:r>
      <w:proofErr w:type="spellEnd"/>
      <w:r>
        <w:rPr>
          <w:color w:val="333333"/>
          <w:sz w:val="16"/>
        </w:rPr>
        <w:t xml:space="preserve">, May </w:t>
      </w:r>
      <w:r>
        <w:rPr>
          <w:color w:val="333333"/>
          <w:spacing w:val="-2"/>
          <w:sz w:val="16"/>
        </w:rPr>
        <w:t>2026.</w:t>
      </w:r>
    </w:p>
    <w:p w14:paraId="38837D7F" w14:textId="77777777" w:rsidR="00275643" w:rsidRDefault="00000000">
      <w:pPr>
        <w:pStyle w:val="ListParagraph"/>
        <w:numPr>
          <w:ilvl w:val="0"/>
          <w:numId w:val="38"/>
        </w:numPr>
        <w:tabs>
          <w:tab w:val="left" w:pos="369"/>
        </w:tabs>
        <w:spacing w:before="76"/>
        <w:ind w:left="369" w:hanging="222"/>
        <w:rPr>
          <w:sz w:val="16"/>
        </w:rPr>
      </w:pPr>
      <w:proofErr w:type="spellStart"/>
      <w:r>
        <w:rPr>
          <w:color w:val="333333"/>
          <w:sz w:val="16"/>
        </w:rPr>
        <w:t>PetroUrdaneta</w:t>
      </w:r>
      <w:proofErr w:type="spellEnd"/>
      <w:r>
        <w:rPr>
          <w:color w:val="333333"/>
          <w:spacing w:val="-1"/>
          <w:sz w:val="16"/>
        </w:rPr>
        <w:t xml:space="preserve"> </w:t>
      </w:r>
      <w:r>
        <w:rPr>
          <w:color w:val="333333"/>
          <w:sz w:val="16"/>
        </w:rPr>
        <w:t>Field</w:t>
      </w:r>
      <w:r>
        <w:rPr>
          <w:color w:val="333333"/>
          <w:spacing w:val="-1"/>
          <w:sz w:val="16"/>
        </w:rPr>
        <w:t xml:space="preserve"> </w:t>
      </w:r>
      <w:r>
        <w:rPr>
          <w:color w:val="333333"/>
          <w:sz w:val="16"/>
        </w:rPr>
        <w:t>Development</w:t>
      </w:r>
      <w:r>
        <w:rPr>
          <w:color w:val="333333"/>
          <w:spacing w:val="-1"/>
          <w:sz w:val="16"/>
        </w:rPr>
        <w:t xml:space="preserve"> </w:t>
      </w:r>
      <w:r>
        <w:rPr>
          <w:color w:val="333333"/>
          <w:sz w:val="16"/>
        </w:rPr>
        <w:t>Plan,</w:t>
      </w:r>
      <w:r>
        <w:rPr>
          <w:color w:val="333333"/>
          <w:spacing w:val="-1"/>
          <w:sz w:val="16"/>
        </w:rPr>
        <w:t xml:space="preserve"> </w:t>
      </w:r>
      <w:r>
        <w:rPr>
          <w:color w:val="333333"/>
          <w:sz w:val="16"/>
        </w:rPr>
        <w:t>Revision</w:t>
      </w:r>
      <w:r>
        <w:rPr>
          <w:color w:val="333333"/>
          <w:spacing w:val="-1"/>
          <w:sz w:val="16"/>
        </w:rPr>
        <w:t xml:space="preserve"> </w:t>
      </w:r>
      <w:r>
        <w:rPr>
          <w:color w:val="333333"/>
          <w:sz w:val="16"/>
        </w:rPr>
        <w:t>B</w:t>
      </w:r>
      <w:r>
        <w:rPr>
          <w:color w:val="333333"/>
          <w:spacing w:val="-1"/>
          <w:sz w:val="16"/>
        </w:rPr>
        <w:t xml:space="preserve"> </w:t>
      </w:r>
      <w:r>
        <w:rPr>
          <w:color w:val="333333"/>
          <w:sz w:val="16"/>
        </w:rPr>
        <w:t>— Final</w:t>
      </w:r>
      <w:r>
        <w:rPr>
          <w:color w:val="333333"/>
          <w:spacing w:val="-1"/>
          <w:sz w:val="16"/>
        </w:rPr>
        <w:t xml:space="preserve"> </w:t>
      </w:r>
      <w:r>
        <w:rPr>
          <w:color w:val="333333"/>
          <w:sz w:val="16"/>
        </w:rPr>
        <w:t>Basis</w:t>
      </w:r>
      <w:r>
        <w:rPr>
          <w:color w:val="333333"/>
          <w:spacing w:val="-1"/>
          <w:sz w:val="16"/>
        </w:rPr>
        <w:t xml:space="preserve"> </w:t>
      </w:r>
      <w:r>
        <w:rPr>
          <w:color w:val="333333"/>
          <w:sz w:val="16"/>
        </w:rPr>
        <w:t>of</w:t>
      </w:r>
      <w:r>
        <w:rPr>
          <w:color w:val="333333"/>
          <w:spacing w:val="-1"/>
          <w:sz w:val="16"/>
        </w:rPr>
        <w:t xml:space="preserve"> </w:t>
      </w:r>
      <w:r>
        <w:rPr>
          <w:color w:val="333333"/>
          <w:sz w:val="16"/>
        </w:rPr>
        <w:t>Design,</w:t>
      </w:r>
      <w:r>
        <w:rPr>
          <w:color w:val="333333"/>
          <w:spacing w:val="-1"/>
          <w:sz w:val="16"/>
        </w:rPr>
        <w:t xml:space="preserve"> </w:t>
      </w:r>
      <w:r>
        <w:rPr>
          <w:color w:val="333333"/>
          <w:sz w:val="16"/>
        </w:rPr>
        <w:t>Maha</w:t>
      </w:r>
      <w:r>
        <w:rPr>
          <w:color w:val="333333"/>
          <w:spacing w:val="-1"/>
          <w:sz w:val="16"/>
        </w:rPr>
        <w:t xml:space="preserve"> </w:t>
      </w:r>
      <w:r>
        <w:rPr>
          <w:color w:val="333333"/>
          <w:sz w:val="16"/>
        </w:rPr>
        <w:t>Energy,</w:t>
      </w:r>
      <w:r>
        <w:rPr>
          <w:color w:val="333333"/>
          <w:spacing w:val="-1"/>
          <w:sz w:val="16"/>
        </w:rPr>
        <w:t xml:space="preserve"> </w:t>
      </w:r>
      <w:r>
        <w:rPr>
          <w:color w:val="333333"/>
          <w:sz w:val="16"/>
        </w:rPr>
        <w:t xml:space="preserve">May </w:t>
      </w:r>
      <w:r>
        <w:rPr>
          <w:color w:val="333333"/>
          <w:spacing w:val="-2"/>
          <w:sz w:val="16"/>
        </w:rPr>
        <w:t>2026.</w:t>
      </w:r>
    </w:p>
    <w:p w14:paraId="38837D80" w14:textId="77777777" w:rsidR="00275643" w:rsidRDefault="00000000">
      <w:pPr>
        <w:pStyle w:val="ListParagraph"/>
        <w:numPr>
          <w:ilvl w:val="0"/>
          <w:numId w:val="38"/>
        </w:numPr>
        <w:tabs>
          <w:tab w:val="left" w:pos="427"/>
        </w:tabs>
        <w:spacing w:before="76" w:line="326" w:lineRule="auto"/>
        <w:ind w:left="147" w:right="144" w:firstLine="0"/>
        <w:rPr>
          <w:sz w:val="16"/>
        </w:rPr>
      </w:pPr>
      <w:r>
        <w:rPr>
          <w:color w:val="333333"/>
          <w:sz w:val="16"/>
        </w:rPr>
        <w:t>PU</w:t>
      </w:r>
      <w:r>
        <w:rPr>
          <w:color w:val="333333"/>
          <w:spacing w:val="55"/>
          <w:sz w:val="16"/>
        </w:rPr>
        <w:t xml:space="preserve"> </w:t>
      </w:r>
      <w:r>
        <w:rPr>
          <w:color w:val="333333"/>
          <w:sz w:val="16"/>
        </w:rPr>
        <w:t>Well</w:t>
      </w:r>
      <w:r>
        <w:rPr>
          <w:color w:val="333333"/>
          <w:spacing w:val="55"/>
          <w:sz w:val="16"/>
        </w:rPr>
        <w:t xml:space="preserve"> </w:t>
      </w:r>
      <w:r>
        <w:rPr>
          <w:color w:val="333333"/>
          <w:sz w:val="16"/>
        </w:rPr>
        <w:t>Prioritization</w:t>
      </w:r>
      <w:r>
        <w:rPr>
          <w:color w:val="333333"/>
          <w:spacing w:val="55"/>
          <w:sz w:val="16"/>
        </w:rPr>
        <w:t xml:space="preserve"> </w:t>
      </w:r>
      <w:r>
        <w:rPr>
          <w:color w:val="333333"/>
          <w:sz w:val="16"/>
        </w:rPr>
        <w:t>Matrix</w:t>
      </w:r>
      <w:r>
        <w:rPr>
          <w:color w:val="333333"/>
          <w:spacing w:val="55"/>
          <w:sz w:val="16"/>
        </w:rPr>
        <w:t xml:space="preserve"> </w:t>
      </w:r>
      <w:r>
        <w:rPr>
          <w:color w:val="333333"/>
          <w:sz w:val="16"/>
        </w:rPr>
        <w:t>v1.0,</w:t>
      </w:r>
      <w:r>
        <w:rPr>
          <w:color w:val="333333"/>
          <w:spacing w:val="55"/>
          <w:sz w:val="16"/>
        </w:rPr>
        <w:t xml:space="preserve"> </w:t>
      </w:r>
      <w:r>
        <w:rPr>
          <w:color w:val="333333"/>
          <w:sz w:val="16"/>
        </w:rPr>
        <w:t>Revision</w:t>
      </w:r>
      <w:r>
        <w:rPr>
          <w:color w:val="333333"/>
          <w:spacing w:val="40"/>
          <w:sz w:val="16"/>
        </w:rPr>
        <w:t xml:space="preserve"> </w:t>
      </w:r>
      <w:r>
        <w:rPr>
          <w:color w:val="333333"/>
          <w:sz w:val="16"/>
        </w:rPr>
        <w:t>Alan</w:t>
      </w:r>
      <w:r>
        <w:rPr>
          <w:color w:val="333333"/>
          <w:spacing w:val="55"/>
          <w:sz w:val="16"/>
        </w:rPr>
        <w:t xml:space="preserve"> </w:t>
      </w:r>
      <w:r>
        <w:rPr>
          <w:color w:val="333333"/>
          <w:sz w:val="16"/>
        </w:rPr>
        <w:t>Moncada,</w:t>
      </w:r>
      <w:r>
        <w:rPr>
          <w:color w:val="333333"/>
          <w:spacing w:val="55"/>
          <w:sz w:val="16"/>
        </w:rPr>
        <w:t xml:space="preserve"> </w:t>
      </w:r>
      <w:r>
        <w:rPr>
          <w:color w:val="333333"/>
          <w:sz w:val="16"/>
        </w:rPr>
        <w:t>12</w:t>
      </w:r>
      <w:r>
        <w:rPr>
          <w:color w:val="333333"/>
          <w:spacing w:val="55"/>
          <w:sz w:val="16"/>
        </w:rPr>
        <w:t xml:space="preserve"> </w:t>
      </w:r>
      <w:r>
        <w:rPr>
          <w:color w:val="333333"/>
          <w:sz w:val="16"/>
        </w:rPr>
        <w:t>May</w:t>
      </w:r>
      <w:r>
        <w:rPr>
          <w:color w:val="333333"/>
          <w:spacing w:val="55"/>
          <w:sz w:val="16"/>
        </w:rPr>
        <w:t xml:space="preserve"> </w:t>
      </w:r>
      <w:r>
        <w:rPr>
          <w:color w:val="333333"/>
          <w:sz w:val="16"/>
        </w:rPr>
        <w:t>2026.</w:t>
      </w:r>
      <w:r>
        <w:rPr>
          <w:color w:val="333333"/>
          <w:spacing w:val="55"/>
          <w:sz w:val="16"/>
        </w:rPr>
        <w:t xml:space="preserve"> </w:t>
      </w:r>
      <w:r>
        <w:rPr>
          <w:color w:val="333333"/>
          <w:sz w:val="16"/>
        </w:rPr>
        <w:t>(PU_Well_Prioritization_Matrix_v1.0_2026-05-12-</w:t>
      </w:r>
      <w:r>
        <w:rPr>
          <w:color w:val="333333"/>
          <w:spacing w:val="-2"/>
          <w:sz w:val="16"/>
        </w:rPr>
        <w:t>REV.ALAN.xlsx)</w:t>
      </w:r>
    </w:p>
    <w:p w14:paraId="38837D81" w14:textId="77777777" w:rsidR="00275643" w:rsidRDefault="00000000">
      <w:pPr>
        <w:pStyle w:val="ListParagraph"/>
        <w:numPr>
          <w:ilvl w:val="0"/>
          <w:numId w:val="38"/>
        </w:numPr>
        <w:tabs>
          <w:tab w:val="left" w:pos="372"/>
        </w:tabs>
        <w:spacing w:before="9" w:line="326" w:lineRule="auto"/>
        <w:ind w:left="147" w:right="144" w:firstLine="0"/>
        <w:rPr>
          <w:sz w:val="16"/>
        </w:rPr>
      </w:pPr>
      <w:r>
        <w:rPr>
          <w:color w:val="333333"/>
          <w:sz w:val="16"/>
        </w:rPr>
        <w:t>Maha-PU Combined Production Forecast v3.8.10, 19 May 2026. (Maha-PU Combined Production Forecast v3.8.10 2026-05-19 LQ - With PU Schedule Adjusted.xlsb)</w:t>
      </w:r>
    </w:p>
    <w:p w14:paraId="38837D82" w14:textId="77777777" w:rsidR="00275643" w:rsidRDefault="00000000">
      <w:pPr>
        <w:pStyle w:val="ListParagraph"/>
        <w:numPr>
          <w:ilvl w:val="0"/>
          <w:numId w:val="38"/>
        </w:numPr>
        <w:tabs>
          <w:tab w:val="left" w:pos="369"/>
        </w:tabs>
        <w:spacing w:before="10"/>
        <w:ind w:left="369" w:hanging="222"/>
        <w:rPr>
          <w:sz w:val="16"/>
        </w:rPr>
      </w:pPr>
      <w:r>
        <w:rPr>
          <w:color w:val="333333"/>
          <w:sz w:val="16"/>
        </w:rPr>
        <w:t>Recon</w:t>
      </w:r>
      <w:r>
        <w:rPr>
          <w:color w:val="333333"/>
          <w:spacing w:val="-10"/>
          <w:sz w:val="16"/>
        </w:rPr>
        <w:t xml:space="preserve"> </w:t>
      </w:r>
      <w:r>
        <w:rPr>
          <w:color w:val="333333"/>
          <w:sz w:val="16"/>
        </w:rPr>
        <w:t>Additional</w:t>
      </w:r>
      <w:r>
        <w:rPr>
          <w:color w:val="333333"/>
          <w:spacing w:val="-1"/>
          <w:sz w:val="16"/>
        </w:rPr>
        <w:t xml:space="preserve"> </w:t>
      </w:r>
      <w:r>
        <w:rPr>
          <w:color w:val="333333"/>
          <w:sz w:val="16"/>
        </w:rPr>
        <w:t>Wells</w:t>
      </w:r>
      <w:r>
        <w:rPr>
          <w:color w:val="333333"/>
          <w:spacing w:val="-1"/>
          <w:sz w:val="16"/>
        </w:rPr>
        <w:t xml:space="preserve"> </w:t>
      </w:r>
      <w:r>
        <w:rPr>
          <w:color w:val="333333"/>
          <w:sz w:val="16"/>
        </w:rPr>
        <w:t>—</w:t>
      </w:r>
      <w:r>
        <w:rPr>
          <w:color w:val="333333"/>
          <w:spacing w:val="-1"/>
          <w:sz w:val="16"/>
        </w:rPr>
        <w:t xml:space="preserve"> </w:t>
      </w:r>
      <w:r>
        <w:rPr>
          <w:color w:val="333333"/>
          <w:sz w:val="16"/>
        </w:rPr>
        <w:t>Infill,</w:t>
      </w:r>
      <w:r>
        <w:rPr>
          <w:color w:val="333333"/>
          <w:spacing w:val="-10"/>
          <w:sz w:val="16"/>
        </w:rPr>
        <w:t xml:space="preserve"> </w:t>
      </w:r>
      <w:r>
        <w:rPr>
          <w:color w:val="333333"/>
          <w:sz w:val="16"/>
        </w:rPr>
        <w:t>ANILLOS,</w:t>
      </w:r>
      <w:r>
        <w:rPr>
          <w:color w:val="333333"/>
          <w:spacing w:val="-1"/>
          <w:sz w:val="16"/>
        </w:rPr>
        <w:t xml:space="preserve"> </w:t>
      </w:r>
      <w:r>
        <w:rPr>
          <w:color w:val="333333"/>
          <w:sz w:val="16"/>
        </w:rPr>
        <w:t>BCP-ME,</w:t>
      </w:r>
      <w:r>
        <w:rPr>
          <w:color w:val="333333"/>
          <w:spacing w:val="-1"/>
          <w:sz w:val="16"/>
        </w:rPr>
        <w:t xml:space="preserve"> </w:t>
      </w:r>
      <w:r>
        <w:rPr>
          <w:color w:val="333333"/>
          <w:sz w:val="16"/>
        </w:rPr>
        <w:t>ESP</w:t>
      </w:r>
      <w:r>
        <w:rPr>
          <w:color w:val="333333"/>
          <w:spacing w:val="-7"/>
          <w:sz w:val="16"/>
        </w:rPr>
        <w:t xml:space="preserve"> </w:t>
      </w:r>
      <w:r>
        <w:rPr>
          <w:color w:val="333333"/>
          <w:sz w:val="16"/>
        </w:rPr>
        <w:t>Tier</w:t>
      </w:r>
      <w:r>
        <w:rPr>
          <w:color w:val="333333"/>
          <w:spacing w:val="-1"/>
          <w:sz w:val="16"/>
        </w:rPr>
        <w:t xml:space="preserve"> </w:t>
      </w:r>
      <w:r>
        <w:rPr>
          <w:color w:val="333333"/>
          <w:sz w:val="16"/>
        </w:rPr>
        <w:t>2,</w:t>
      </w:r>
      <w:r>
        <w:rPr>
          <w:color w:val="333333"/>
          <w:spacing w:val="-1"/>
          <w:sz w:val="16"/>
        </w:rPr>
        <w:t xml:space="preserve"> </w:t>
      </w:r>
      <w:r>
        <w:rPr>
          <w:color w:val="333333"/>
          <w:sz w:val="16"/>
        </w:rPr>
        <w:t>27</w:t>
      </w:r>
      <w:r>
        <w:rPr>
          <w:color w:val="333333"/>
          <w:spacing w:val="-1"/>
          <w:sz w:val="16"/>
        </w:rPr>
        <w:t xml:space="preserve"> </w:t>
      </w:r>
      <w:r>
        <w:rPr>
          <w:color w:val="333333"/>
          <w:sz w:val="16"/>
        </w:rPr>
        <w:t>May</w:t>
      </w:r>
      <w:r>
        <w:rPr>
          <w:color w:val="333333"/>
          <w:spacing w:val="-1"/>
          <w:sz w:val="16"/>
        </w:rPr>
        <w:t xml:space="preserve"> </w:t>
      </w:r>
      <w:r>
        <w:rPr>
          <w:color w:val="333333"/>
          <w:sz w:val="16"/>
        </w:rPr>
        <w:t>2026. (Recon_Additional_Wells</w:t>
      </w:r>
      <w:r>
        <w:rPr>
          <w:i/>
          <w:color w:val="333333"/>
          <w:sz w:val="16"/>
        </w:rPr>
        <w:t>2026-05-</w:t>
      </w:r>
      <w:r>
        <w:rPr>
          <w:i/>
          <w:color w:val="333333"/>
          <w:spacing w:val="-2"/>
          <w:sz w:val="16"/>
        </w:rPr>
        <w:t>27</w:t>
      </w:r>
      <w:r>
        <w:rPr>
          <w:color w:val="333333"/>
          <w:spacing w:val="-2"/>
          <w:sz w:val="16"/>
        </w:rPr>
        <w:t>(</w:t>
      </w:r>
      <w:proofErr w:type="gramStart"/>
      <w:r>
        <w:rPr>
          <w:color w:val="333333"/>
          <w:spacing w:val="-2"/>
          <w:sz w:val="16"/>
        </w:rPr>
        <w:t>0)_LQ_AM.xlsx</w:t>
      </w:r>
      <w:proofErr w:type="gramEnd"/>
      <w:r>
        <w:rPr>
          <w:color w:val="333333"/>
          <w:spacing w:val="-2"/>
          <w:sz w:val="16"/>
        </w:rPr>
        <w:t>)</w:t>
      </w:r>
    </w:p>
    <w:p w14:paraId="38837D83" w14:textId="77777777" w:rsidR="00275643" w:rsidRDefault="00000000">
      <w:pPr>
        <w:pStyle w:val="ListParagraph"/>
        <w:numPr>
          <w:ilvl w:val="0"/>
          <w:numId w:val="38"/>
        </w:numPr>
        <w:tabs>
          <w:tab w:val="left" w:pos="369"/>
        </w:tabs>
        <w:spacing w:before="76"/>
        <w:ind w:left="369" w:hanging="222"/>
        <w:rPr>
          <w:sz w:val="16"/>
        </w:rPr>
      </w:pPr>
      <w:r>
        <w:rPr>
          <w:color w:val="333333"/>
          <w:sz w:val="16"/>
        </w:rPr>
        <w:t xml:space="preserve">La Paz Redevelopment Plan, 26 May 2026. (La_Paz_Redevelopment_Plan_2026-05-26 </w:t>
      </w:r>
      <w:r>
        <w:rPr>
          <w:color w:val="333333"/>
          <w:spacing w:val="-2"/>
          <w:sz w:val="16"/>
        </w:rPr>
        <w:t>(2).</w:t>
      </w:r>
      <w:proofErr w:type="spellStart"/>
      <w:r>
        <w:rPr>
          <w:color w:val="333333"/>
          <w:spacing w:val="-2"/>
          <w:sz w:val="16"/>
        </w:rPr>
        <w:t>kmz</w:t>
      </w:r>
      <w:proofErr w:type="spellEnd"/>
      <w:r>
        <w:rPr>
          <w:color w:val="333333"/>
          <w:spacing w:val="-2"/>
          <w:sz w:val="16"/>
        </w:rPr>
        <w:t>)</w:t>
      </w:r>
    </w:p>
    <w:p w14:paraId="38837D84" w14:textId="77777777" w:rsidR="00275643" w:rsidRDefault="00000000">
      <w:pPr>
        <w:pStyle w:val="ListParagraph"/>
        <w:numPr>
          <w:ilvl w:val="0"/>
          <w:numId w:val="38"/>
        </w:numPr>
        <w:tabs>
          <w:tab w:val="left" w:pos="369"/>
        </w:tabs>
        <w:spacing w:before="66"/>
        <w:ind w:left="369" w:hanging="222"/>
        <w:rPr>
          <w:sz w:val="16"/>
        </w:rPr>
      </w:pPr>
      <w:proofErr w:type="spellStart"/>
      <w:r>
        <w:rPr>
          <w:color w:val="333333"/>
          <w:sz w:val="16"/>
        </w:rPr>
        <w:t>PetroUrdaneta</w:t>
      </w:r>
      <w:proofErr w:type="spellEnd"/>
      <w:r>
        <w:rPr>
          <w:color w:val="333333"/>
          <w:spacing w:val="-3"/>
          <w:sz w:val="16"/>
        </w:rPr>
        <w:t xml:space="preserve"> </w:t>
      </w:r>
      <w:r>
        <w:rPr>
          <w:color w:val="333333"/>
          <w:sz w:val="16"/>
        </w:rPr>
        <w:t>Presentation</w:t>
      </w:r>
      <w:r>
        <w:rPr>
          <w:color w:val="333333"/>
          <w:spacing w:val="-2"/>
          <w:sz w:val="16"/>
        </w:rPr>
        <w:t xml:space="preserve"> </w:t>
      </w:r>
      <w:r>
        <w:rPr>
          <w:color w:val="333333"/>
          <w:sz w:val="16"/>
        </w:rPr>
        <w:t>—</w:t>
      </w:r>
      <w:r>
        <w:rPr>
          <w:color w:val="333333"/>
          <w:spacing w:val="-2"/>
          <w:sz w:val="16"/>
        </w:rPr>
        <w:t xml:space="preserve"> </w:t>
      </w:r>
      <w:r>
        <w:rPr>
          <w:color w:val="333333"/>
          <w:sz w:val="16"/>
        </w:rPr>
        <w:t>Project</w:t>
      </w:r>
      <w:r>
        <w:rPr>
          <w:color w:val="333333"/>
          <w:spacing w:val="-3"/>
          <w:sz w:val="16"/>
        </w:rPr>
        <w:t xml:space="preserve"> </w:t>
      </w:r>
      <w:r>
        <w:rPr>
          <w:color w:val="333333"/>
          <w:sz w:val="16"/>
        </w:rPr>
        <w:t>Overview,</w:t>
      </w:r>
      <w:r>
        <w:rPr>
          <w:color w:val="333333"/>
          <w:spacing w:val="-2"/>
          <w:sz w:val="16"/>
        </w:rPr>
        <w:t xml:space="preserve"> </w:t>
      </w:r>
      <w:r>
        <w:rPr>
          <w:color w:val="333333"/>
          <w:sz w:val="16"/>
        </w:rPr>
        <w:t>Maha</w:t>
      </w:r>
      <w:r>
        <w:rPr>
          <w:color w:val="333333"/>
          <w:spacing w:val="-2"/>
          <w:sz w:val="16"/>
        </w:rPr>
        <w:t xml:space="preserve"> </w:t>
      </w:r>
      <w:r>
        <w:rPr>
          <w:color w:val="333333"/>
          <w:sz w:val="16"/>
        </w:rPr>
        <w:t>Energy,</w:t>
      </w:r>
      <w:r>
        <w:rPr>
          <w:color w:val="333333"/>
          <w:spacing w:val="-3"/>
          <w:sz w:val="16"/>
        </w:rPr>
        <w:t xml:space="preserve"> </w:t>
      </w:r>
      <w:r>
        <w:rPr>
          <w:color w:val="333333"/>
          <w:sz w:val="16"/>
        </w:rPr>
        <w:t>2026.</w:t>
      </w:r>
      <w:r>
        <w:rPr>
          <w:color w:val="333333"/>
          <w:spacing w:val="-2"/>
          <w:sz w:val="16"/>
        </w:rPr>
        <w:t xml:space="preserve"> </w:t>
      </w:r>
      <w:r>
        <w:rPr>
          <w:color w:val="333333"/>
          <w:sz w:val="16"/>
        </w:rPr>
        <w:t>(</w:t>
      </w:r>
      <w:proofErr w:type="spellStart"/>
      <w:r>
        <w:rPr>
          <w:color w:val="333333"/>
          <w:sz w:val="16"/>
        </w:rPr>
        <w:t>presentacion</w:t>
      </w:r>
      <w:proofErr w:type="spellEnd"/>
      <w:r>
        <w:rPr>
          <w:color w:val="333333"/>
          <w:spacing w:val="-2"/>
          <w:sz w:val="16"/>
        </w:rPr>
        <w:t xml:space="preserve"> PU.pdf)</w:t>
      </w:r>
    </w:p>
    <w:p w14:paraId="38837D85" w14:textId="77777777" w:rsidR="00275643" w:rsidRDefault="00275643">
      <w:pPr>
        <w:pStyle w:val="BodyText"/>
        <w:spacing w:before="183"/>
      </w:pPr>
    </w:p>
    <w:p w14:paraId="38837D86" w14:textId="77777777" w:rsidR="00275643" w:rsidRDefault="00000000">
      <w:pPr>
        <w:pStyle w:val="Heading2"/>
        <w:ind w:left="147" w:firstLine="0"/>
      </w:pPr>
      <w:r>
        <w:rPr>
          <w:color w:val="333333"/>
        </w:rPr>
        <w:t>Reserves</w:t>
      </w:r>
      <w:r>
        <w:rPr>
          <w:color w:val="333333"/>
          <w:spacing w:val="9"/>
        </w:rPr>
        <w:t xml:space="preserve"> </w:t>
      </w:r>
      <w:r>
        <w:rPr>
          <w:color w:val="333333"/>
        </w:rPr>
        <w:t>&amp;</w:t>
      </w:r>
      <w:r>
        <w:rPr>
          <w:color w:val="333333"/>
          <w:spacing w:val="9"/>
        </w:rPr>
        <w:t xml:space="preserve"> </w:t>
      </w:r>
      <w:r>
        <w:rPr>
          <w:color w:val="333333"/>
        </w:rPr>
        <w:t>Technical</w:t>
      </w:r>
      <w:r>
        <w:rPr>
          <w:color w:val="333333"/>
          <w:spacing w:val="9"/>
        </w:rPr>
        <w:t xml:space="preserve"> </w:t>
      </w:r>
      <w:r>
        <w:rPr>
          <w:color w:val="333333"/>
          <w:spacing w:val="-2"/>
        </w:rPr>
        <w:t>Reports</w:t>
      </w:r>
    </w:p>
    <w:p w14:paraId="38837D87" w14:textId="77777777" w:rsidR="00275643" w:rsidRDefault="00275643">
      <w:pPr>
        <w:pStyle w:val="BodyText"/>
        <w:spacing w:before="35"/>
        <w:rPr>
          <w:b/>
          <w:sz w:val="18"/>
        </w:rPr>
      </w:pPr>
    </w:p>
    <w:p w14:paraId="38837D88" w14:textId="77777777" w:rsidR="00275643" w:rsidRDefault="00000000">
      <w:pPr>
        <w:pStyle w:val="ListParagraph"/>
        <w:numPr>
          <w:ilvl w:val="0"/>
          <w:numId w:val="38"/>
        </w:numPr>
        <w:tabs>
          <w:tab w:val="left" w:pos="369"/>
        </w:tabs>
        <w:ind w:left="369" w:hanging="222"/>
        <w:rPr>
          <w:sz w:val="16"/>
        </w:rPr>
      </w:pPr>
      <w:r>
        <w:rPr>
          <w:color w:val="333333"/>
          <w:sz w:val="16"/>
        </w:rPr>
        <w:t>Maha</w:t>
      </w:r>
      <w:r>
        <w:rPr>
          <w:color w:val="333333"/>
          <w:spacing w:val="-7"/>
          <w:sz w:val="16"/>
        </w:rPr>
        <w:t xml:space="preserve"> </w:t>
      </w:r>
      <w:r>
        <w:rPr>
          <w:color w:val="333333"/>
          <w:sz w:val="16"/>
        </w:rPr>
        <w:t>2025</w:t>
      </w:r>
      <w:r>
        <w:rPr>
          <w:color w:val="333333"/>
          <w:spacing w:val="-7"/>
          <w:sz w:val="16"/>
        </w:rPr>
        <w:t xml:space="preserve"> </w:t>
      </w:r>
      <w:r>
        <w:rPr>
          <w:color w:val="333333"/>
          <w:sz w:val="16"/>
        </w:rPr>
        <w:t>Year-End</w:t>
      </w:r>
      <w:r>
        <w:rPr>
          <w:color w:val="333333"/>
          <w:spacing w:val="-4"/>
          <w:sz w:val="16"/>
        </w:rPr>
        <w:t xml:space="preserve"> </w:t>
      </w:r>
      <w:r>
        <w:rPr>
          <w:color w:val="333333"/>
          <w:sz w:val="16"/>
        </w:rPr>
        <w:t>Preliminary</w:t>
      </w:r>
      <w:r>
        <w:rPr>
          <w:color w:val="333333"/>
          <w:spacing w:val="-7"/>
          <w:sz w:val="16"/>
        </w:rPr>
        <w:t xml:space="preserve"> </w:t>
      </w:r>
      <w:r>
        <w:rPr>
          <w:color w:val="333333"/>
          <w:sz w:val="16"/>
        </w:rPr>
        <w:t>Technical</w:t>
      </w:r>
      <w:r>
        <w:rPr>
          <w:color w:val="333333"/>
          <w:spacing w:val="-4"/>
          <w:sz w:val="16"/>
        </w:rPr>
        <w:t xml:space="preserve"> </w:t>
      </w:r>
      <w:r>
        <w:rPr>
          <w:color w:val="333333"/>
          <w:sz w:val="16"/>
        </w:rPr>
        <w:t>Report,</w:t>
      </w:r>
      <w:r>
        <w:rPr>
          <w:color w:val="333333"/>
          <w:spacing w:val="-5"/>
          <w:sz w:val="16"/>
        </w:rPr>
        <w:t xml:space="preserve"> </w:t>
      </w:r>
      <w:r>
        <w:rPr>
          <w:color w:val="333333"/>
          <w:sz w:val="16"/>
        </w:rPr>
        <w:t>12</w:t>
      </w:r>
      <w:r>
        <w:rPr>
          <w:color w:val="333333"/>
          <w:spacing w:val="-4"/>
          <w:sz w:val="16"/>
        </w:rPr>
        <w:t xml:space="preserve"> </w:t>
      </w:r>
      <w:r>
        <w:rPr>
          <w:color w:val="333333"/>
          <w:sz w:val="16"/>
        </w:rPr>
        <w:t>May</w:t>
      </w:r>
      <w:r>
        <w:rPr>
          <w:color w:val="333333"/>
          <w:spacing w:val="-4"/>
          <w:sz w:val="16"/>
        </w:rPr>
        <w:t xml:space="preserve"> </w:t>
      </w:r>
      <w:r>
        <w:rPr>
          <w:color w:val="333333"/>
          <w:sz w:val="16"/>
        </w:rPr>
        <w:t>2026.</w:t>
      </w:r>
      <w:r>
        <w:rPr>
          <w:color w:val="333333"/>
          <w:spacing w:val="-5"/>
          <w:sz w:val="16"/>
        </w:rPr>
        <w:t xml:space="preserve"> </w:t>
      </w:r>
      <w:r>
        <w:rPr>
          <w:color w:val="333333"/>
          <w:sz w:val="16"/>
        </w:rPr>
        <w:t>(Maha</w:t>
      </w:r>
      <w:r>
        <w:rPr>
          <w:color w:val="333333"/>
          <w:spacing w:val="-4"/>
          <w:sz w:val="16"/>
        </w:rPr>
        <w:t xml:space="preserve"> </w:t>
      </w:r>
      <w:r>
        <w:rPr>
          <w:color w:val="333333"/>
          <w:sz w:val="16"/>
        </w:rPr>
        <w:t>2025YE</w:t>
      </w:r>
      <w:r>
        <w:rPr>
          <w:color w:val="333333"/>
          <w:spacing w:val="-4"/>
          <w:sz w:val="16"/>
        </w:rPr>
        <w:t xml:space="preserve"> </w:t>
      </w:r>
      <w:proofErr w:type="spellStart"/>
      <w:r>
        <w:rPr>
          <w:color w:val="333333"/>
          <w:sz w:val="16"/>
        </w:rPr>
        <w:t>Report_Prelim_Tech</w:t>
      </w:r>
      <w:proofErr w:type="spellEnd"/>
      <w:r>
        <w:rPr>
          <w:color w:val="333333"/>
          <w:spacing w:val="-4"/>
          <w:sz w:val="16"/>
        </w:rPr>
        <w:t xml:space="preserve"> </w:t>
      </w:r>
      <w:r>
        <w:rPr>
          <w:color w:val="333333"/>
          <w:spacing w:val="-2"/>
          <w:sz w:val="16"/>
        </w:rPr>
        <w:t>05122026.xlsx)</w:t>
      </w:r>
    </w:p>
    <w:p w14:paraId="38837D89" w14:textId="77777777" w:rsidR="00275643" w:rsidRDefault="00000000">
      <w:pPr>
        <w:pStyle w:val="ListParagraph"/>
        <w:numPr>
          <w:ilvl w:val="0"/>
          <w:numId w:val="38"/>
        </w:numPr>
        <w:tabs>
          <w:tab w:val="left" w:pos="369"/>
        </w:tabs>
        <w:spacing w:before="66"/>
        <w:ind w:left="369" w:hanging="222"/>
        <w:rPr>
          <w:sz w:val="16"/>
        </w:rPr>
      </w:pPr>
      <w:r>
        <w:rPr>
          <w:color w:val="333333"/>
          <w:sz w:val="16"/>
        </w:rPr>
        <w:t>Maha</w:t>
      </w:r>
      <w:r>
        <w:rPr>
          <w:color w:val="333333"/>
          <w:spacing w:val="-3"/>
          <w:sz w:val="16"/>
        </w:rPr>
        <w:t xml:space="preserve"> </w:t>
      </w:r>
      <w:r>
        <w:rPr>
          <w:color w:val="333333"/>
          <w:sz w:val="16"/>
        </w:rPr>
        <w:t>2025</w:t>
      </w:r>
      <w:r>
        <w:rPr>
          <w:color w:val="333333"/>
          <w:spacing w:val="-5"/>
          <w:sz w:val="16"/>
        </w:rPr>
        <w:t xml:space="preserve"> </w:t>
      </w:r>
      <w:r>
        <w:rPr>
          <w:color w:val="333333"/>
          <w:sz w:val="16"/>
        </w:rPr>
        <w:t>Year-End</w:t>
      </w:r>
      <w:r>
        <w:rPr>
          <w:color w:val="333333"/>
          <w:spacing w:val="-2"/>
          <w:sz w:val="16"/>
        </w:rPr>
        <w:t xml:space="preserve"> </w:t>
      </w:r>
      <w:r>
        <w:rPr>
          <w:color w:val="333333"/>
          <w:sz w:val="16"/>
        </w:rPr>
        <w:t>Preliminary</w:t>
      </w:r>
      <w:r>
        <w:rPr>
          <w:color w:val="333333"/>
          <w:spacing w:val="-5"/>
          <w:sz w:val="16"/>
        </w:rPr>
        <w:t xml:space="preserve"> </w:t>
      </w:r>
      <w:r>
        <w:rPr>
          <w:color w:val="333333"/>
          <w:sz w:val="16"/>
        </w:rPr>
        <w:t>Technical</w:t>
      </w:r>
      <w:r>
        <w:rPr>
          <w:color w:val="333333"/>
          <w:spacing w:val="-2"/>
          <w:sz w:val="16"/>
        </w:rPr>
        <w:t xml:space="preserve"> </w:t>
      </w:r>
      <w:r>
        <w:rPr>
          <w:color w:val="333333"/>
          <w:sz w:val="16"/>
        </w:rPr>
        <w:t>Report</w:t>
      </w:r>
      <w:r>
        <w:rPr>
          <w:color w:val="333333"/>
          <w:spacing w:val="-2"/>
          <w:sz w:val="16"/>
        </w:rPr>
        <w:t xml:space="preserve"> </w:t>
      </w:r>
      <w:r>
        <w:rPr>
          <w:color w:val="333333"/>
          <w:sz w:val="16"/>
        </w:rPr>
        <w:t>—</w:t>
      </w:r>
      <w:r>
        <w:rPr>
          <w:color w:val="333333"/>
          <w:spacing w:val="-2"/>
          <w:sz w:val="16"/>
        </w:rPr>
        <w:t xml:space="preserve"> </w:t>
      </w:r>
      <w:r>
        <w:rPr>
          <w:color w:val="333333"/>
          <w:sz w:val="16"/>
        </w:rPr>
        <w:t>By</w:t>
      </w:r>
      <w:r>
        <w:rPr>
          <w:color w:val="333333"/>
          <w:spacing w:val="-2"/>
          <w:sz w:val="16"/>
        </w:rPr>
        <w:t xml:space="preserve"> </w:t>
      </w:r>
      <w:r>
        <w:rPr>
          <w:color w:val="333333"/>
          <w:sz w:val="16"/>
        </w:rPr>
        <w:t>Well,</w:t>
      </w:r>
      <w:r>
        <w:rPr>
          <w:color w:val="333333"/>
          <w:spacing w:val="-2"/>
          <w:sz w:val="16"/>
        </w:rPr>
        <w:t xml:space="preserve"> </w:t>
      </w:r>
      <w:r>
        <w:rPr>
          <w:color w:val="333333"/>
          <w:sz w:val="16"/>
        </w:rPr>
        <w:t>12</w:t>
      </w:r>
      <w:r>
        <w:rPr>
          <w:color w:val="333333"/>
          <w:spacing w:val="-3"/>
          <w:sz w:val="16"/>
        </w:rPr>
        <w:t xml:space="preserve"> </w:t>
      </w:r>
      <w:r>
        <w:rPr>
          <w:color w:val="333333"/>
          <w:sz w:val="16"/>
        </w:rPr>
        <w:t>May</w:t>
      </w:r>
      <w:r>
        <w:rPr>
          <w:color w:val="333333"/>
          <w:spacing w:val="-2"/>
          <w:sz w:val="16"/>
        </w:rPr>
        <w:t xml:space="preserve"> </w:t>
      </w:r>
      <w:r>
        <w:rPr>
          <w:color w:val="333333"/>
          <w:sz w:val="16"/>
        </w:rPr>
        <w:t>2026.</w:t>
      </w:r>
      <w:r>
        <w:rPr>
          <w:color w:val="333333"/>
          <w:spacing w:val="-2"/>
          <w:sz w:val="16"/>
        </w:rPr>
        <w:t xml:space="preserve"> </w:t>
      </w:r>
      <w:r>
        <w:rPr>
          <w:color w:val="333333"/>
          <w:sz w:val="16"/>
        </w:rPr>
        <w:t>(Maha</w:t>
      </w:r>
      <w:r>
        <w:rPr>
          <w:color w:val="333333"/>
          <w:spacing w:val="-2"/>
          <w:sz w:val="16"/>
        </w:rPr>
        <w:t xml:space="preserve"> </w:t>
      </w:r>
      <w:r>
        <w:rPr>
          <w:color w:val="333333"/>
          <w:sz w:val="16"/>
        </w:rPr>
        <w:t>2025YE</w:t>
      </w:r>
      <w:r>
        <w:rPr>
          <w:color w:val="333333"/>
          <w:spacing w:val="-2"/>
          <w:sz w:val="16"/>
        </w:rPr>
        <w:t xml:space="preserve"> </w:t>
      </w:r>
      <w:proofErr w:type="spellStart"/>
      <w:r>
        <w:rPr>
          <w:color w:val="333333"/>
          <w:sz w:val="16"/>
        </w:rPr>
        <w:t>Prelim_tech</w:t>
      </w:r>
      <w:proofErr w:type="spellEnd"/>
      <w:r>
        <w:rPr>
          <w:color w:val="333333"/>
          <w:spacing w:val="-2"/>
          <w:sz w:val="16"/>
        </w:rPr>
        <w:t xml:space="preserve"> </w:t>
      </w:r>
      <w:r>
        <w:rPr>
          <w:color w:val="333333"/>
          <w:sz w:val="16"/>
        </w:rPr>
        <w:t>by</w:t>
      </w:r>
      <w:r>
        <w:rPr>
          <w:color w:val="333333"/>
          <w:spacing w:val="-2"/>
          <w:sz w:val="16"/>
        </w:rPr>
        <w:t xml:space="preserve"> </w:t>
      </w:r>
      <w:r>
        <w:rPr>
          <w:color w:val="333333"/>
          <w:sz w:val="16"/>
        </w:rPr>
        <w:t>well</w:t>
      </w:r>
      <w:r>
        <w:rPr>
          <w:color w:val="333333"/>
          <w:spacing w:val="-2"/>
          <w:sz w:val="16"/>
        </w:rPr>
        <w:t xml:space="preserve"> 05122026.xlsx)</w:t>
      </w:r>
    </w:p>
    <w:p w14:paraId="38837D8A" w14:textId="77777777" w:rsidR="00275643" w:rsidRDefault="00000000">
      <w:pPr>
        <w:pStyle w:val="ListParagraph"/>
        <w:numPr>
          <w:ilvl w:val="0"/>
          <w:numId w:val="38"/>
        </w:numPr>
        <w:tabs>
          <w:tab w:val="left" w:pos="458"/>
        </w:tabs>
        <w:spacing w:before="76"/>
        <w:ind w:left="458" w:hanging="311"/>
        <w:rPr>
          <w:sz w:val="16"/>
        </w:rPr>
      </w:pPr>
      <w:r>
        <w:rPr>
          <w:color w:val="333333"/>
          <w:sz w:val="16"/>
        </w:rPr>
        <w:t>Maha</w:t>
      </w:r>
      <w:r>
        <w:rPr>
          <w:color w:val="333333"/>
          <w:spacing w:val="-3"/>
          <w:sz w:val="16"/>
        </w:rPr>
        <w:t xml:space="preserve"> </w:t>
      </w:r>
      <w:r>
        <w:rPr>
          <w:color w:val="333333"/>
          <w:sz w:val="16"/>
        </w:rPr>
        <w:t>Capital</w:t>
      </w:r>
      <w:r>
        <w:rPr>
          <w:color w:val="333333"/>
          <w:spacing w:val="-2"/>
          <w:sz w:val="16"/>
        </w:rPr>
        <w:t xml:space="preserve"> </w:t>
      </w:r>
      <w:r>
        <w:rPr>
          <w:color w:val="333333"/>
          <w:sz w:val="16"/>
        </w:rPr>
        <w:t>2025</w:t>
      </w:r>
      <w:r>
        <w:rPr>
          <w:color w:val="333333"/>
          <w:spacing w:val="-5"/>
          <w:sz w:val="16"/>
        </w:rPr>
        <w:t xml:space="preserve"> </w:t>
      </w:r>
      <w:r>
        <w:rPr>
          <w:color w:val="333333"/>
          <w:sz w:val="16"/>
        </w:rPr>
        <w:t>Year-End</w:t>
      </w:r>
      <w:r>
        <w:rPr>
          <w:color w:val="333333"/>
          <w:spacing w:val="-3"/>
          <w:sz w:val="16"/>
        </w:rPr>
        <w:t xml:space="preserve"> </w:t>
      </w:r>
      <w:r>
        <w:rPr>
          <w:color w:val="333333"/>
          <w:sz w:val="16"/>
        </w:rPr>
        <w:t>Report</w:t>
      </w:r>
      <w:r>
        <w:rPr>
          <w:color w:val="333333"/>
          <w:spacing w:val="-2"/>
          <w:sz w:val="16"/>
        </w:rPr>
        <w:t xml:space="preserve"> </w:t>
      </w:r>
      <w:r>
        <w:rPr>
          <w:color w:val="333333"/>
          <w:sz w:val="16"/>
        </w:rPr>
        <w:t>(Watermarked),</w:t>
      </w:r>
      <w:r>
        <w:rPr>
          <w:color w:val="333333"/>
          <w:spacing w:val="-2"/>
          <w:sz w:val="16"/>
        </w:rPr>
        <w:t xml:space="preserve"> </w:t>
      </w:r>
      <w:r>
        <w:rPr>
          <w:color w:val="333333"/>
          <w:sz w:val="16"/>
        </w:rPr>
        <w:t>D&amp;M</w:t>
      </w:r>
      <w:r>
        <w:rPr>
          <w:color w:val="333333"/>
          <w:spacing w:val="-3"/>
          <w:sz w:val="16"/>
        </w:rPr>
        <w:t xml:space="preserve"> </w:t>
      </w:r>
      <w:r>
        <w:rPr>
          <w:color w:val="333333"/>
          <w:sz w:val="16"/>
        </w:rPr>
        <w:t>Reserves</w:t>
      </w:r>
      <w:r>
        <w:rPr>
          <w:color w:val="333333"/>
          <w:spacing w:val="-2"/>
          <w:sz w:val="16"/>
        </w:rPr>
        <w:t xml:space="preserve"> </w:t>
      </w:r>
      <w:r>
        <w:rPr>
          <w:color w:val="333333"/>
          <w:sz w:val="16"/>
        </w:rPr>
        <w:t>Evaluation.</w:t>
      </w:r>
      <w:r>
        <w:rPr>
          <w:color w:val="333333"/>
          <w:spacing w:val="-2"/>
          <w:sz w:val="16"/>
        </w:rPr>
        <w:t xml:space="preserve"> </w:t>
      </w:r>
      <w:r>
        <w:rPr>
          <w:color w:val="333333"/>
          <w:sz w:val="16"/>
        </w:rPr>
        <w:t>(Maha-Capital-</w:t>
      </w:r>
      <w:r>
        <w:rPr>
          <w:color w:val="333333"/>
          <w:spacing w:val="-2"/>
          <w:sz w:val="16"/>
        </w:rPr>
        <w:t>2025YE_WTRMK.pdf)</w:t>
      </w:r>
    </w:p>
    <w:p w14:paraId="38837D8B" w14:textId="77777777" w:rsidR="00275643" w:rsidRDefault="00000000">
      <w:pPr>
        <w:pStyle w:val="ListParagraph"/>
        <w:numPr>
          <w:ilvl w:val="0"/>
          <w:numId w:val="38"/>
        </w:numPr>
        <w:tabs>
          <w:tab w:val="left" w:pos="483"/>
        </w:tabs>
        <w:spacing w:before="76" w:line="326" w:lineRule="auto"/>
        <w:ind w:left="147" w:right="144" w:firstLine="0"/>
        <w:rPr>
          <w:sz w:val="16"/>
        </w:rPr>
      </w:pPr>
      <w:r w:rsidRPr="007E0F55">
        <w:rPr>
          <w:color w:val="333333"/>
          <w:sz w:val="16"/>
          <w:lang w:val="es-AR"/>
        </w:rPr>
        <w:t>VADEMECUM</w:t>
      </w:r>
      <w:r w:rsidRPr="007E0F55">
        <w:rPr>
          <w:color w:val="333333"/>
          <w:spacing w:val="20"/>
          <w:sz w:val="16"/>
          <w:lang w:val="es-AR"/>
        </w:rPr>
        <w:t xml:space="preserve"> </w:t>
      </w:r>
      <w:r w:rsidRPr="007E0F55">
        <w:rPr>
          <w:color w:val="333333"/>
          <w:sz w:val="16"/>
          <w:lang w:val="es-AR"/>
        </w:rPr>
        <w:t>Tierra</w:t>
      </w:r>
      <w:r w:rsidRPr="007E0F55">
        <w:rPr>
          <w:color w:val="333333"/>
          <w:spacing w:val="22"/>
          <w:sz w:val="16"/>
          <w:lang w:val="es-AR"/>
        </w:rPr>
        <w:t xml:space="preserve"> </w:t>
      </w:r>
      <w:r w:rsidRPr="007E0F55">
        <w:rPr>
          <w:color w:val="333333"/>
          <w:sz w:val="16"/>
          <w:lang w:val="es-AR"/>
        </w:rPr>
        <w:t>Oeste</w:t>
      </w:r>
      <w:r w:rsidRPr="007E0F55">
        <w:rPr>
          <w:color w:val="333333"/>
          <w:spacing w:val="22"/>
          <w:sz w:val="16"/>
          <w:lang w:val="es-AR"/>
        </w:rPr>
        <w:t xml:space="preserve"> </w:t>
      </w:r>
      <w:r w:rsidRPr="007E0F55">
        <w:rPr>
          <w:color w:val="333333"/>
          <w:sz w:val="16"/>
          <w:lang w:val="es-AR"/>
        </w:rPr>
        <w:t>—</w:t>
      </w:r>
      <w:r w:rsidRPr="007E0F55">
        <w:rPr>
          <w:color w:val="333333"/>
          <w:spacing w:val="22"/>
          <w:sz w:val="16"/>
          <w:lang w:val="es-AR"/>
        </w:rPr>
        <w:t xml:space="preserve"> </w:t>
      </w:r>
      <w:r w:rsidRPr="007E0F55">
        <w:rPr>
          <w:color w:val="333333"/>
          <w:sz w:val="16"/>
          <w:lang w:val="es-AR"/>
        </w:rPr>
        <w:t>Campo</w:t>
      </w:r>
      <w:r w:rsidRPr="007E0F55">
        <w:rPr>
          <w:color w:val="333333"/>
          <w:spacing w:val="22"/>
          <w:sz w:val="16"/>
          <w:lang w:val="es-AR"/>
        </w:rPr>
        <w:t xml:space="preserve"> </w:t>
      </w:r>
      <w:r w:rsidRPr="007E0F55">
        <w:rPr>
          <w:color w:val="333333"/>
          <w:sz w:val="16"/>
          <w:lang w:val="es-AR"/>
        </w:rPr>
        <w:t>La</w:t>
      </w:r>
      <w:r w:rsidRPr="007E0F55">
        <w:rPr>
          <w:color w:val="333333"/>
          <w:spacing w:val="22"/>
          <w:sz w:val="16"/>
          <w:lang w:val="es-AR"/>
        </w:rPr>
        <w:t xml:space="preserve"> </w:t>
      </w:r>
      <w:r w:rsidRPr="007E0F55">
        <w:rPr>
          <w:color w:val="333333"/>
          <w:sz w:val="16"/>
          <w:lang w:val="es-AR"/>
        </w:rPr>
        <w:t>Paz,</w:t>
      </w:r>
      <w:r w:rsidRPr="007E0F55">
        <w:rPr>
          <w:color w:val="333333"/>
          <w:spacing w:val="22"/>
          <w:sz w:val="16"/>
          <w:lang w:val="es-AR"/>
        </w:rPr>
        <w:t xml:space="preserve"> </w:t>
      </w:r>
      <w:r w:rsidRPr="007E0F55">
        <w:rPr>
          <w:color w:val="333333"/>
          <w:sz w:val="16"/>
          <w:lang w:val="es-AR"/>
        </w:rPr>
        <w:t>PDVSA</w:t>
      </w:r>
      <w:r w:rsidRPr="007E0F55">
        <w:rPr>
          <w:color w:val="333333"/>
          <w:spacing w:val="14"/>
          <w:sz w:val="16"/>
          <w:lang w:val="es-AR"/>
        </w:rPr>
        <w:t xml:space="preserve"> </w:t>
      </w:r>
      <w:proofErr w:type="spellStart"/>
      <w:r w:rsidRPr="007E0F55">
        <w:rPr>
          <w:color w:val="333333"/>
          <w:sz w:val="16"/>
          <w:lang w:val="es-AR"/>
        </w:rPr>
        <w:t>Historical</w:t>
      </w:r>
      <w:proofErr w:type="spellEnd"/>
      <w:r w:rsidRPr="007E0F55">
        <w:rPr>
          <w:color w:val="333333"/>
          <w:spacing w:val="22"/>
          <w:sz w:val="16"/>
          <w:lang w:val="es-AR"/>
        </w:rPr>
        <w:t xml:space="preserve"> </w:t>
      </w:r>
      <w:r w:rsidRPr="007E0F55">
        <w:rPr>
          <w:color w:val="333333"/>
          <w:sz w:val="16"/>
          <w:lang w:val="es-AR"/>
        </w:rPr>
        <w:t>Field</w:t>
      </w:r>
      <w:r w:rsidRPr="007E0F55">
        <w:rPr>
          <w:color w:val="333333"/>
          <w:spacing w:val="22"/>
          <w:sz w:val="16"/>
          <w:lang w:val="es-AR"/>
        </w:rPr>
        <w:t xml:space="preserve"> </w:t>
      </w:r>
      <w:r w:rsidRPr="007E0F55">
        <w:rPr>
          <w:color w:val="333333"/>
          <w:sz w:val="16"/>
          <w:lang w:val="es-AR"/>
        </w:rPr>
        <w:t>Data</w:t>
      </w:r>
      <w:r w:rsidRPr="007E0F55">
        <w:rPr>
          <w:color w:val="333333"/>
          <w:spacing w:val="22"/>
          <w:sz w:val="16"/>
          <w:lang w:val="es-AR"/>
        </w:rPr>
        <w:t xml:space="preserve"> </w:t>
      </w:r>
      <w:r w:rsidRPr="007E0F55">
        <w:rPr>
          <w:color w:val="333333"/>
          <w:sz w:val="16"/>
          <w:lang w:val="es-AR"/>
        </w:rPr>
        <w:t>&amp;</w:t>
      </w:r>
      <w:r w:rsidRPr="007E0F55">
        <w:rPr>
          <w:color w:val="333333"/>
          <w:spacing w:val="22"/>
          <w:sz w:val="16"/>
          <w:lang w:val="es-AR"/>
        </w:rPr>
        <w:t xml:space="preserve"> </w:t>
      </w:r>
      <w:r w:rsidRPr="007E0F55">
        <w:rPr>
          <w:color w:val="333333"/>
          <w:sz w:val="16"/>
          <w:lang w:val="es-AR"/>
        </w:rPr>
        <w:t>Well</w:t>
      </w:r>
      <w:r w:rsidRPr="007E0F55">
        <w:rPr>
          <w:color w:val="333333"/>
          <w:spacing w:val="22"/>
          <w:sz w:val="16"/>
          <w:lang w:val="es-AR"/>
        </w:rPr>
        <w:t xml:space="preserve"> </w:t>
      </w:r>
      <w:r w:rsidRPr="007E0F55">
        <w:rPr>
          <w:color w:val="333333"/>
          <w:sz w:val="16"/>
          <w:lang w:val="es-AR"/>
        </w:rPr>
        <w:t>Records.</w:t>
      </w:r>
      <w:r w:rsidRPr="007E0F55">
        <w:rPr>
          <w:color w:val="333333"/>
          <w:spacing w:val="22"/>
          <w:sz w:val="16"/>
          <w:lang w:val="es-AR"/>
        </w:rPr>
        <w:t xml:space="preserve"> </w:t>
      </w:r>
      <w:r>
        <w:rPr>
          <w:color w:val="333333"/>
          <w:sz w:val="16"/>
        </w:rPr>
        <w:t>(VADEMECUM</w:t>
      </w:r>
      <w:r>
        <w:rPr>
          <w:color w:val="333333"/>
          <w:spacing w:val="20"/>
          <w:sz w:val="16"/>
        </w:rPr>
        <w:t xml:space="preserve"> </w:t>
      </w:r>
      <w:r>
        <w:rPr>
          <w:color w:val="333333"/>
          <w:sz w:val="16"/>
        </w:rPr>
        <w:t>TIERRA</w:t>
      </w:r>
      <w:r>
        <w:rPr>
          <w:color w:val="333333"/>
          <w:spacing w:val="14"/>
          <w:sz w:val="16"/>
        </w:rPr>
        <w:t xml:space="preserve"> </w:t>
      </w:r>
      <w:r>
        <w:rPr>
          <w:color w:val="333333"/>
          <w:sz w:val="16"/>
        </w:rPr>
        <w:t>OESTE CAMPO LA PAZ.pdf)</w:t>
      </w:r>
    </w:p>
    <w:p w14:paraId="38837D8C" w14:textId="77777777" w:rsidR="00275643" w:rsidRDefault="00275643">
      <w:pPr>
        <w:pStyle w:val="BodyText"/>
        <w:spacing w:before="117"/>
      </w:pPr>
    </w:p>
    <w:p w14:paraId="38837D8D" w14:textId="77777777" w:rsidR="00275643" w:rsidRDefault="00000000">
      <w:pPr>
        <w:pStyle w:val="Heading2"/>
        <w:ind w:left="147" w:firstLine="0"/>
      </w:pPr>
      <w:r>
        <w:rPr>
          <w:color w:val="333333"/>
        </w:rPr>
        <w:t>Well</w:t>
      </w:r>
      <w:r>
        <w:rPr>
          <w:color w:val="333333"/>
          <w:spacing w:val="13"/>
        </w:rPr>
        <w:t xml:space="preserve"> </w:t>
      </w:r>
      <w:r>
        <w:rPr>
          <w:color w:val="333333"/>
        </w:rPr>
        <w:t>Engineering</w:t>
      </w:r>
      <w:r>
        <w:rPr>
          <w:color w:val="333333"/>
          <w:spacing w:val="14"/>
        </w:rPr>
        <w:t xml:space="preserve"> </w:t>
      </w:r>
      <w:r>
        <w:rPr>
          <w:color w:val="333333"/>
        </w:rPr>
        <w:t>&amp;</w:t>
      </w:r>
      <w:r>
        <w:rPr>
          <w:color w:val="333333"/>
          <w:spacing w:val="14"/>
        </w:rPr>
        <w:t xml:space="preserve"> </w:t>
      </w:r>
      <w:r>
        <w:rPr>
          <w:color w:val="333333"/>
        </w:rPr>
        <w:t>Completion</w:t>
      </w:r>
      <w:r>
        <w:rPr>
          <w:color w:val="333333"/>
          <w:spacing w:val="13"/>
        </w:rPr>
        <w:t xml:space="preserve"> </w:t>
      </w:r>
      <w:r>
        <w:rPr>
          <w:color w:val="333333"/>
          <w:spacing w:val="-4"/>
        </w:rPr>
        <w:t>Data</w:t>
      </w:r>
    </w:p>
    <w:p w14:paraId="38837D8E" w14:textId="77777777" w:rsidR="00275643" w:rsidRDefault="00275643">
      <w:pPr>
        <w:pStyle w:val="BodyText"/>
        <w:spacing w:before="34"/>
        <w:rPr>
          <w:b/>
          <w:sz w:val="18"/>
        </w:rPr>
      </w:pPr>
    </w:p>
    <w:p w14:paraId="38837D8F" w14:textId="77777777" w:rsidR="00275643" w:rsidRDefault="00000000">
      <w:pPr>
        <w:pStyle w:val="ListParagraph"/>
        <w:numPr>
          <w:ilvl w:val="0"/>
          <w:numId w:val="38"/>
        </w:numPr>
        <w:tabs>
          <w:tab w:val="left" w:pos="458"/>
        </w:tabs>
        <w:spacing w:before="1"/>
        <w:ind w:left="458" w:hanging="311"/>
        <w:rPr>
          <w:sz w:val="16"/>
        </w:rPr>
      </w:pPr>
      <w:r>
        <w:rPr>
          <w:color w:val="333333"/>
          <w:sz w:val="16"/>
        </w:rPr>
        <w:t>P-195 Completion Schematic, 17 June 2024. (P-195 Completion Schematic 2024-06-17 (0)</w:t>
      </w:r>
      <w:r>
        <w:rPr>
          <w:color w:val="333333"/>
          <w:spacing w:val="-9"/>
          <w:sz w:val="16"/>
        </w:rPr>
        <w:t xml:space="preserve"> </w:t>
      </w:r>
      <w:r>
        <w:rPr>
          <w:color w:val="333333"/>
          <w:spacing w:val="-2"/>
          <w:sz w:val="16"/>
        </w:rPr>
        <w:t>AM.pdf)</w:t>
      </w:r>
    </w:p>
    <w:p w14:paraId="38837D90" w14:textId="77777777" w:rsidR="00275643" w:rsidRDefault="00000000">
      <w:pPr>
        <w:pStyle w:val="ListParagraph"/>
        <w:numPr>
          <w:ilvl w:val="0"/>
          <w:numId w:val="38"/>
        </w:numPr>
        <w:tabs>
          <w:tab w:val="left" w:pos="458"/>
        </w:tabs>
        <w:spacing w:before="66"/>
        <w:ind w:left="458" w:hanging="311"/>
        <w:rPr>
          <w:sz w:val="16"/>
        </w:rPr>
      </w:pPr>
      <w:r>
        <w:rPr>
          <w:color w:val="333333"/>
          <w:sz w:val="16"/>
        </w:rPr>
        <w:t>P-199A</w:t>
      </w:r>
      <w:r>
        <w:rPr>
          <w:color w:val="333333"/>
          <w:spacing w:val="-9"/>
          <w:sz w:val="16"/>
        </w:rPr>
        <w:t xml:space="preserve"> </w:t>
      </w:r>
      <w:r>
        <w:rPr>
          <w:color w:val="333333"/>
          <w:sz w:val="16"/>
        </w:rPr>
        <w:t>Completion Schematic, 14 June 2024. (P-199A</w:t>
      </w:r>
      <w:r>
        <w:rPr>
          <w:color w:val="333333"/>
          <w:spacing w:val="-9"/>
          <w:sz w:val="16"/>
        </w:rPr>
        <w:t xml:space="preserve"> </w:t>
      </w:r>
      <w:r>
        <w:rPr>
          <w:color w:val="333333"/>
          <w:sz w:val="16"/>
        </w:rPr>
        <w:t>Completion Schematic 2024-06-14 (1)</w:t>
      </w:r>
      <w:r>
        <w:rPr>
          <w:color w:val="333333"/>
          <w:spacing w:val="-9"/>
          <w:sz w:val="16"/>
        </w:rPr>
        <w:t xml:space="preserve"> </w:t>
      </w:r>
      <w:r>
        <w:rPr>
          <w:color w:val="333333"/>
          <w:spacing w:val="-2"/>
          <w:sz w:val="16"/>
        </w:rPr>
        <w:t>AM.pdf)</w:t>
      </w:r>
    </w:p>
    <w:p w14:paraId="38837D91" w14:textId="77777777" w:rsidR="00275643" w:rsidRDefault="00000000">
      <w:pPr>
        <w:pStyle w:val="ListParagraph"/>
        <w:numPr>
          <w:ilvl w:val="0"/>
          <w:numId w:val="38"/>
        </w:numPr>
        <w:tabs>
          <w:tab w:val="left" w:pos="460"/>
        </w:tabs>
        <w:spacing w:before="76" w:line="326" w:lineRule="auto"/>
        <w:ind w:left="147" w:right="144" w:firstLine="0"/>
        <w:rPr>
          <w:sz w:val="16"/>
        </w:rPr>
      </w:pPr>
      <w:r>
        <w:rPr>
          <w:color w:val="333333"/>
          <w:sz w:val="16"/>
        </w:rPr>
        <w:t>P-195</w:t>
      </w:r>
      <w:r>
        <w:rPr>
          <w:color w:val="333333"/>
          <w:spacing w:val="-2"/>
          <w:sz w:val="16"/>
        </w:rPr>
        <w:t xml:space="preserve"> </w:t>
      </w:r>
      <w:r>
        <w:rPr>
          <w:color w:val="333333"/>
          <w:sz w:val="16"/>
        </w:rPr>
        <w:t>Directional</w:t>
      </w:r>
      <w:r>
        <w:rPr>
          <w:color w:val="333333"/>
          <w:spacing w:val="-2"/>
          <w:sz w:val="16"/>
        </w:rPr>
        <w:t xml:space="preserve"> </w:t>
      </w:r>
      <w:r>
        <w:rPr>
          <w:color w:val="333333"/>
          <w:sz w:val="16"/>
        </w:rPr>
        <w:t>Survey</w:t>
      </w:r>
      <w:r>
        <w:rPr>
          <w:color w:val="333333"/>
          <w:spacing w:val="-2"/>
          <w:sz w:val="16"/>
        </w:rPr>
        <w:t xml:space="preserve"> </w:t>
      </w:r>
      <w:r>
        <w:rPr>
          <w:color w:val="333333"/>
          <w:sz w:val="16"/>
        </w:rPr>
        <w:t>&amp;</w:t>
      </w:r>
      <w:r>
        <w:rPr>
          <w:color w:val="333333"/>
          <w:spacing w:val="-2"/>
          <w:sz w:val="16"/>
        </w:rPr>
        <w:t xml:space="preserve"> </w:t>
      </w:r>
      <w:r>
        <w:rPr>
          <w:color w:val="333333"/>
          <w:sz w:val="16"/>
        </w:rPr>
        <w:t>Interactive</w:t>
      </w:r>
      <w:r>
        <w:rPr>
          <w:color w:val="333333"/>
          <w:spacing w:val="-2"/>
          <w:sz w:val="16"/>
        </w:rPr>
        <w:t xml:space="preserve"> </w:t>
      </w:r>
      <w:r>
        <w:rPr>
          <w:color w:val="333333"/>
          <w:sz w:val="16"/>
        </w:rPr>
        <w:t>Pressure</w:t>
      </w:r>
      <w:r>
        <w:rPr>
          <w:color w:val="333333"/>
          <w:spacing w:val="-2"/>
          <w:sz w:val="16"/>
        </w:rPr>
        <w:t xml:space="preserve"> </w:t>
      </w:r>
      <w:r>
        <w:rPr>
          <w:color w:val="333333"/>
          <w:sz w:val="16"/>
        </w:rPr>
        <w:t>Calculations,</w:t>
      </w:r>
      <w:r>
        <w:rPr>
          <w:color w:val="333333"/>
          <w:spacing w:val="-2"/>
          <w:sz w:val="16"/>
        </w:rPr>
        <w:t xml:space="preserve"> </w:t>
      </w:r>
      <w:r>
        <w:rPr>
          <w:color w:val="333333"/>
          <w:sz w:val="16"/>
        </w:rPr>
        <w:t>10</w:t>
      </w:r>
      <w:r>
        <w:rPr>
          <w:color w:val="333333"/>
          <w:spacing w:val="-10"/>
          <w:sz w:val="16"/>
        </w:rPr>
        <w:t xml:space="preserve"> </w:t>
      </w:r>
      <w:r>
        <w:rPr>
          <w:color w:val="333333"/>
          <w:sz w:val="16"/>
        </w:rPr>
        <w:t>April</w:t>
      </w:r>
      <w:r>
        <w:rPr>
          <w:color w:val="333333"/>
          <w:spacing w:val="-2"/>
          <w:sz w:val="16"/>
        </w:rPr>
        <w:t xml:space="preserve"> </w:t>
      </w:r>
      <w:r>
        <w:rPr>
          <w:color w:val="333333"/>
          <w:sz w:val="16"/>
        </w:rPr>
        <w:t>2026.</w:t>
      </w:r>
      <w:r>
        <w:rPr>
          <w:color w:val="333333"/>
          <w:spacing w:val="-2"/>
          <w:sz w:val="16"/>
        </w:rPr>
        <w:t xml:space="preserve"> </w:t>
      </w:r>
      <w:r>
        <w:rPr>
          <w:color w:val="333333"/>
          <w:sz w:val="16"/>
        </w:rPr>
        <w:t>(P-195_Directional</w:t>
      </w:r>
      <w:r>
        <w:rPr>
          <w:i/>
          <w:color w:val="333333"/>
          <w:sz w:val="16"/>
        </w:rPr>
        <w:t>Interactive</w:t>
      </w:r>
      <w:r>
        <w:rPr>
          <w:color w:val="333333"/>
          <w:sz w:val="16"/>
        </w:rPr>
        <w:t>&amp;_Pressure_Calcs_2026-</w:t>
      </w:r>
      <w:r>
        <w:rPr>
          <w:color w:val="333333"/>
          <w:spacing w:val="-2"/>
          <w:sz w:val="16"/>
        </w:rPr>
        <w:t>04-10_AM_LQ.xlsm)</w:t>
      </w:r>
    </w:p>
    <w:p w14:paraId="38837D92" w14:textId="77777777" w:rsidR="00275643" w:rsidRDefault="00000000">
      <w:pPr>
        <w:pStyle w:val="ListParagraph"/>
        <w:numPr>
          <w:ilvl w:val="0"/>
          <w:numId w:val="38"/>
        </w:numPr>
        <w:tabs>
          <w:tab w:val="left" w:pos="786"/>
          <w:tab w:val="left" w:pos="1683"/>
          <w:tab w:val="left" w:pos="2811"/>
          <w:tab w:val="left" w:pos="3680"/>
          <w:tab w:val="left" w:pos="4159"/>
          <w:tab w:val="left" w:pos="5269"/>
          <w:tab w:val="left" w:pos="6281"/>
          <w:tab w:val="left" w:pos="7569"/>
          <w:tab w:val="left" w:pos="8110"/>
          <w:tab w:val="left" w:pos="8802"/>
          <w:tab w:val="left" w:pos="9574"/>
        </w:tabs>
        <w:spacing w:before="9" w:line="338" w:lineRule="auto"/>
        <w:ind w:left="147" w:right="144" w:firstLine="0"/>
        <w:rPr>
          <w:sz w:val="16"/>
        </w:rPr>
      </w:pPr>
      <w:r>
        <w:rPr>
          <w:color w:val="333333"/>
          <w:spacing w:val="-2"/>
          <w:sz w:val="16"/>
        </w:rPr>
        <w:t>P-199A</w:t>
      </w:r>
      <w:r>
        <w:rPr>
          <w:color w:val="333333"/>
          <w:sz w:val="16"/>
        </w:rPr>
        <w:tab/>
      </w:r>
      <w:r>
        <w:rPr>
          <w:color w:val="333333"/>
          <w:spacing w:val="-2"/>
          <w:sz w:val="16"/>
        </w:rPr>
        <w:t>Directional</w:t>
      </w:r>
      <w:r>
        <w:rPr>
          <w:color w:val="333333"/>
          <w:sz w:val="16"/>
        </w:rPr>
        <w:tab/>
      </w:r>
      <w:r>
        <w:rPr>
          <w:color w:val="333333"/>
          <w:spacing w:val="-2"/>
          <w:sz w:val="16"/>
        </w:rPr>
        <w:t>Survey</w:t>
      </w:r>
      <w:r>
        <w:rPr>
          <w:color w:val="333333"/>
          <w:sz w:val="16"/>
        </w:rPr>
        <w:tab/>
      </w:r>
      <w:r>
        <w:rPr>
          <w:color w:val="333333"/>
          <w:spacing w:val="-10"/>
          <w:sz w:val="16"/>
        </w:rPr>
        <w:t>&amp;</w:t>
      </w:r>
      <w:r>
        <w:rPr>
          <w:color w:val="333333"/>
          <w:sz w:val="16"/>
        </w:rPr>
        <w:tab/>
      </w:r>
      <w:r>
        <w:rPr>
          <w:color w:val="333333"/>
          <w:spacing w:val="-2"/>
          <w:sz w:val="16"/>
        </w:rPr>
        <w:t>Interactive</w:t>
      </w:r>
      <w:r>
        <w:rPr>
          <w:color w:val="333333"/>
          <w:sz w:val="16"/>
        </w:rPr>
        <w:tab/>
      </w:r>
      <w:r>
        <w:rPr>
          <w:color w:val="333333"/>
          <w:spacing w:val="-2"/>
          <w:sz w:val="16"/>
        </w:rPr>
        <w:t>Pressure</w:t>
      </w:r>
      <w:r>
        <w:rPr>
          <w:color w:val="333333"/>
          <w:sz w:val="16"/>
        </w:rPr>
        <w:tab/>
      </w:r>
      <w:r>
        <w:rPr>
          <w:color w:val="333333"/>
          <w:spacing w:val="-2"/>
          <w:sz w:val="16"/>
        </w:rPr>
        <w:t>Calculations,</w:t>
      </w:r>
      <w:r>
        <w:rPr>
          <w:color w:val="333333"/>
          <w:sz w:val="16"/>
        </w:rPr>
        <w:tab/>
      </w:r>
      <w:r>
        <w:rPr>
          <w:color w:val="333333"/>
          <w:spacing w:val="-6"/>
          <w:sz w:val="16"/>
        </w:rPr>
        <w:t>10</w:t>
      </w:r>
      <w:r>
        <w:rPr>
          <w:color w:val="333333"/>
          <w:sz w:val="16"/>
        </w:rPr>
        <w:tab/>
      </w:r>
      <w:r>
        <w:rPr>
          <w:color w:val="333333"/>
          <w:spacing w:val="-2"/>
          <w:sz w:val="16"/>
        </w:rPr>
        <w:t>April</w:t>
      </w:r>
      <w:r>
        <w:rPr>
          <w:color w:val="333333"/>
          <w:sz w:val="16"/>
        </w:rPr>
        <w:tab/>
      </w:r>
      <w:r>
        <w:rPr>
          <w:color w:val="333333"/>
          <w:spacing w:val="-2"/>
          <w:sz w:val="16"/>
        </w:rPr>
        <w:t>2026.</w:t>
      </w:r>
      <w:r>
        <w:rPr>
          <w:color w:val="333333"/>
          <w:sz w:val="16"/>
        </w:rPr>
        <w:tab/>
      </w:r>
      <w:r>
        <w:rPr>
          <w:color w:val="333333"/>
          <w:spacing w:val="-4"/>
          <w:sz w:val="16"/>
        </w:rPr>
        <w:t>(P-</w:t>
      </w:r>
      <w:r>
        <w:rPr>
          <w:color w:val="333333"/>
          <w:spacing w:val="-2"/>
          <w:sz w:val="16"/>
        </w:rPr>
        <w:t>199A_Directional</w:t>
      </w:r>
      <w:r>
        <w:rPr>
          <w:i/>
          <w:color w:val="333333"/>
          <w:spacing w:val="-2"/>
          <w:sz w:val="16"/>
        </w:rPr>
        <w:t>Interactive</w:t>
      </w:r>
      <w:r>
        <w:rPr>
          <w:color w:val="333333"/>
          <w:spacing w:val="-2"/>
          <w:sz w:val="16"/>
        </w:rPr>
        <w:t>&amp;_Pressure_Calcs_2026-04-10_AM_LQ.xlsm)</w:t>
      </w:r>
    </w:p>
    <w:p w14:paraId="38837D93" w14:textId="77777777" w:rsidR="00275643" w:rsidRDefault="00000000">
      <w:pPr>
        <w:pStyle w:val="ListParagraph"/>
        <w:numPr>
          <w:ilvl w:val="0"/>
          <w:numId w:val="38"/>
        </w:numPr>
        <w:tabs>
          <w:tab w:val="left" w:pos="458"/>
        </w:tabs>
        <w:spacing w:line="175" w:lineRule="exact"/>
        <w:ind w:left="458" w:hanging="311"/>
        <w:rPr>
          <w:sz w:val="16"/>
        </w:rPr>
      </w:pPr>
      <w:r>
        <w:rPr>
          <w:color w:val="333333"/>
          <w:sz w:val="16"/>
        </w:rPr>
        <w:t>Completion</w:t>
      </w:r>
      <w:r>
        <w:rPr>
          <w:color w:val="333333"/>
          <w:spacing w:val="-1"/>
          <w:sz w:val="16"/>
        </w:rPr>
        <w:t xml:space="preserve"> </w:t>
      </w:r>
      <w:r>
        <w:rPr>
          <w:color w:val="333333"/>
          <w:sz w:val="16"/>
        </w:rPr>
        <w:t>Diagrams — La</w:t>
      </w:r>
      <w:r>
        <w:rPr>
          <w:color w:val="333333"/>
          <w:spacing w:val="-1"/>
          <w:sz w:val="16"/>
        </w:rPr>
        <w:t xml:space="preserve"> </w:t>
      </w:r>
      <w:r>
        <w:rPr>
          <w:color w:val="333333"/>
          <w:sz w:val="16"/>
        </w:rPr>
        <w:t xml:space="preserve">Paz Wells, </w:t>
      </w:r>
      <w:proofErr w:type="spellStart"/>
      <w:r>
        <w:rPr>
          <w:color w:val="333333"/>
          <w:sz w:val="16"/>
        </w:rPr>
        <w:t>PetroUrdaneta</w:t>
      </w:r>
      <w:proofErr w:type="spellEnd"/>
      <w:r>
        <w:rPr>
          <w:color w:val="333333"/>
          <w:spacing w:val="-1"/>
          <w:sz w:val="16"/>
        </w:rPr>
        <w:t xml:space="preserve"> </w:t>
      </w:r>
      <w:r>
        <w:rPr>
          <w:color w:val="333333"/>
          <w:sz w:val="16"/>
        </w:rPr>
        <w:t>Engineering</w:t>
      </w:r>
      <w:r>
        <w:rPr>
          <w:color w:val="333333"/>
          <w:spacing w:val="-9"/>
          <w:sz w:val="16"/>
        </w:rPr>
        <w:t xml:space="preserve"> </w:t>
      </w:r>
      <w:r>
        <w:rPr>
          <w:color w:val="333333"/>
          <w:sz w:val="16"/>
        </w:rPr>
        <w:t xml:space="preserve">Archive. (Completion </w:t>
      </w:r>
      <w:r>
        <w:rPr>
          <w:color w:val="333333"/>
          <w:spacing w:val="-2"/>
          <w:sz w:val="16"/>
        </w:rPr>
        <w:t>Diagrams.zip)</w:t>
      </w:r>
    </w:p>
    <w:p w14:paraId="38837D94" w14:textId="77777777" w:rsidR="00275643" w:rsidRDefault="00275643">
      <w:pPr>
        <w:pStyle w:val="BodyText"/>
        <w:spacing w:before="183"/>
      </w:pPr>
    </w:p>
    <w:p w14:paraId="38837D95" w14:textId="77777777" w:rsidR="00275643" w:rsidRDefault="00000000">
      <w:pPr>
        <w:pStyle w:val="Heading2"/>
        <w:spacing w:before="1"/>
        <w:ind w:left="147" w:firstLine="0"/>
      </w:pPr>
      <w:r>
        <w:rPr>
          <w:color w:val="333333"/>
        </w:rPr>
        <w:t>Infrastructure</w:t>
      </w:r>
      <w:r>
        <w:rPr>
          <w:color w:val="333333"/>
          <w:spacing w:val="14"/>
        </w:rPr>
        <w:t xml:space="preserve"> </w:t>
      </w:r>
      <w:r>
        <w:rPr>
          <w:color w:val="333333"/>
        </w:rPr>
        <w:t>&amp;</w:t>
      </w:r>
      <w:r>
        <w:rPr>
          <w:color w:val="333333"/>
          <w:spacing w:val="14"/>
        </w:rPr>
        <w:t xml:space="preserve"> </w:t>
      </w:r>
      <w:r>
        <w:rPr>
          <w:color w:val="333333"/>
          <w:spacing w:val="-2"/>
        </w:rPr>
        <w:t>Facilities</w:t>
      </w:r>
    </w:p>
    <w:p w14:paraId="38837D96" w14:textId="77777777" w:rsidR="00275643" w:rsidRDefault="00275643">
      <w:pPr>
        <w:pStyle w:val="BodyText"/>
        <w:spacing w:before="34"/>
        <w:rPr>
          <w:b/>
          <w:sz w:val="18"/>
        </w:rPr>
      </w:pPr>
    </w:p>
    <w:p w14:paraId="38837D97" w14:textId="77777777" w:rsidR="00275643" w:rsidRDefault="00000000">
      <w:pPr>
        <w:pStyle w:val="ListParagraph"/>
        <w:numPr>
          <w:ilvl w:val="0"/>
          <w:numId w:val="38"/>
        </w:numPr>
        <w:tabs>
          <w:tab w:val="left" w:pos="458"/>
        </w:tabs>
        <w:ind w:left="458" w:hanging="311"/>
        <w:rPr>
          <w:sz w:val="16"/>
        </w:rPr>
      </w:pPr>
      <w:r>
        <w:rPr>
          <w:color w:val="333333"/>
          <w:sz w:val="16"/>
        </w:rPr>
        <w:t>Gas</w:t>
      </w:r>
      <w:r>
        <w:rPr>
          <w:color w:val="333333"/>
          <w:spacing w:val="-2"/>
          <w:sz w:val="16"/>
        </w:rPr>
        <w:t xml:space="preserve"> </w:t>
      </w:r>
      <w:r>
        <w:rPr>
          <w:color w:val="333333"/>
          <w:sz w:val="16"/>
        </w:rPr>
        <w:t>Plant</w:t>
      </w:r>
      <w:r>
        <w:rPr>
          <w:color w:val="333333"/>
          <w:spacing w:val="-2"/>
          <w:sz w:val="16"/>
        </w:rPr>
        <w:t xml:space="preserve"> </w:t>
      </w:r>
      <w:r>
        <w:rPr>
          <w:color w:val="333333"/>
          <w:sz w:val="16"/>
        </w:rPr>
        <w:t>LF-B</w:t>
      </w:r>
      <w:r>
        <w:rPr>
          <w:color w:val="333333"/>
          <w:spacing w:val="-2"/>
          <w:sz w:val="16"/>
        </w:rPr>
        <w:t xml:space="preserve"> </w:t>
      </w:r>
      <w:r>
        <w:rPr>
          <w:color w:val="333333"/>
          <w:sz w:val="16"/>
        </w:rPr>
        <w:t>Specifications,</w:t>
      </w:r>
      <w:r>
        <w:rPr>
          <w:color w:val="333333"/>
          <w:spacing w:val="-5"/>
          <w:sz w:val="16"/>
        </w:rPr>
        <w:t xml:space="preserve"> </w:t>
      </w:r>
      <w:r>
        <w:rPr>
          <w:color w:val="333333"/>
          <w:sz w:val="16"/>
        </w:rPr>
        <w:t>Technical</w:t>
      </w:r>
      <w:r>
        <w:rPr>
          <w:color w:val="333333"/>
          <w:spacing w:val="-1"/>
          <w:sz w:val="16"/>
        </w:rPr>
        <w:t xml:space="preserve"> </w:t>
      </w:r>
      <w:r>
        <w:rPr>
          <w:color w:val="333333"/>
          <w:sz w:val="16"/>
        </w:rPr>
        <w:t>Document,</w:t>
      </w:r>
      <w:r>
        <w:rPr>
          <w:color w:val="333333"/>
          <w:spacing w:val="-2"/>
          <w:sz w:val="16"/>
        </w:rPr>
        <w:t xml:space="preserve"> </w:t>
      </w:r>
      <w:r>
        <w:rPr>
          <w:color w:val="333333"/>
          <w:sz w:val="16"/>
        </w:rPr>
        <w:t>2025.</w:t>
      </w:r>
      <w:r>
        <w:rPr>
          <w:color w:val="333333"/>
          <w:spacing w:val="-2"/>
          <w:sz w:val="16"/>
        </w:rPr>
        <w:t xml:space="preserve"> </w:t>
      </w:r>
      <w:r>
        <w:rPr>
          <w:color w:val="333333"/>
          <w:sz w:val="16"/>
        </w:rPr>
        <w:t>(Gas</w:t>
      </w:r>
      <w:r>
        <w:rPr>
          <w:color w:val="333333"/>
          <w:spacing w:val="-2"/>
          <w:sz w:val="16"/>
        </w:rPr>
        <w:t xml:space="preserve"> </w:t>
      </w:r>
      <w:r>
        <w:rPr>
          <w:color w:val="333333"/>
          <w:sz w:val="16"/>
        </w:rPr>
        <w:t>Plant</w:t>
      </w:r>
      <w:r>
        <w:rPr>
          <w:color w:val="333333"/>
          <w:spacing w:val="-2"/>
          <w:sz w:val="16"/>
        </w:rPr>
        <w:t xml:space="preserve"> </w:t>
      </w:r>
      <w:r>
        <w:rPr>
          <w:color w:val="333333"/>
          <w:sz w:val="16"/>
        </w:rPr>
        <w:t>LF-B</w:t>
      </w:r>
      <w:r>
        <w:rPr>
          <w:color w:val="333333"/>
          <w:spacing w:val="-1"/>
          <w:sz w:val="16"/>
        </w:rPr>
        <w:t xml:space="preserve"> </w:t>
      </w:r>
      <w:r>
        <w:rPr>
          <w:color w:val="333333"/>
          <w:spacing w:val="-2"/>
          <w:sz w:val="16"/>
        </w:rPr>
        <w:t>Specifications.pdf)</w:t>
      </w:r>
    </w:p>
    <w:p w14:paraId="38837D98" w14:textId="77777777" w:rsidR="00275643" w:rsidRDefault="00000000">
      <w:pPr>
        <w:pStyle w:val="ListParagraph"/>
        <w:numPr>
          <w:ilvl w:val="0"/>
          <w:numId w:val="38"/>
        </w:numPr>
        <w:tabs>
          <w:tab w:val="left" w:pos="458"/>
        </w:tabs>
        <w:spacing w:before="66"/>
        <w:ind w:left="458" w:hanging="311"/>
        <w:rPr>
          <w:sz w:val="16"/>
        </w:rPr>
      </w:pPr>
      <w:proofErr w:type="spellStart"/>
      <w:r>
        <w:rPr>
          <w:color w:val="333333"/>
          <w:sz w:val="16"/>
        </w:rPr>
        <w:t>Longitud</w:t>
      </w:r>
      <w:proofErr w:type="spellEnd"/>
      <w:r>
        <w:rPr>
          <w:color w:val="333333"/>
          <w:spacing w:val="-1"/>
          <w:sz w:val="16"/>
        </w:rPr>
        <w:t xml:space="preserve"> </w:t>
      </w:r>
      <w:r>
        <w:rPr>
          <w:color w:val="333333"/>
          <w:sz w:val="16"/>
        </w:rPr>
        <w:t>de</w:t>
      </w:r>
      <w:r>
        <w:rPr>
          <w:color w:val="333333"/>
          <w:spacing w:val="-1"/>
          <w:sz w:val="16"/>
        </w:rPr>
        <w:t xml:space="preserve"> </w:t>
      </w:r>
      <w:proofErr w:type="spellStart"/>
      <w:r>
        <w:rPr>
          <w:color w:val="333333"/>
          <w:sz w:val="16"/>
        </w:rPr>
        <w:t>Lineas</w:t>
      </w:r>
      <w:proofErr w:type="spellEnd"/>
      <w:r>
        <w:rPr>
          <w:color w:val="333333"/>
          <w:spacing w:val="-1"/>
          <w:sz w:val="16"/>
        </w:rPr>
        <w:t xml:space="preserve"> </w:t>
      </w:r>
      <w:r>
        <w:rPr>
          <w:color w:val="333333"/>
          <w:sz w:val="16"/>
        </w:rPr>
        <w:t>EM</w:t>
      </w:r>
      <w:r>
        <w:rPr>
          <w:color w:val="333333"/>
          <w:spacing w:val="-1"/>
          <w:sz w:val="16"/>
        </w:rPr>
        <w:t xml:space="preserve"> </w:t>
      </w:r>
      <w:r>
        <w:rPr>
          <w:color w:val="333333"/>
          <w:sz w:val="16"/>
        </w:rPr>
        <w:t>PU</w:t>
      </w:r>
      <w:r>
        <w:rPr>
          <w:color w:val="333333"/>
          <w:spacing w:val="-1"/>
          <w:sz w:val="16"/>
        </w:rPr>
        <w:t xml:space="preserve"> </w:t>
      </w:r>
      <w:r>
        <w:rPr>
          <w:color w:val="333333"/>
          <w:sz w:val="16"/>
        </w:rPr>
        <w:t>—</w:t>
      </w:r>
      <w:r>
        <w:rPr>
          <w:color w:val="333333"/>
          <w:spacing w:val="-1"/>
          <w:sz w:val="16"/>
        </w:rPr>
        <w:t xml:space="preserve"> </w:t>
      </w:r>
      <w:r>
        <w:rPr>
          <w:color w:val="333333"/>
          <w:sz w:val="16"/>
        </w:rPr>
        <w:t>Pipeline Length</w:t>
      </w:r>
      <w:r>
        <w:rPr>
          <w:color w:val="333333"/>
          <w:spacing w:val="-1"/>
          <w:sz w:val="16"/>
        </w:rPr>
        <w:t xml:space="preserve"> </w:t>
      </w:r>
      <w:r>
        <w:rPr>
          <w:color w:val="333333"/>
          <w:sz w:val="16"/>
        </w:rPr>
        <w:t>Inventory,</w:t>
      </w:r>
      <w:r>
        <w:rPr>
          <w:color w:val="333333"/>
          <w:spacing w:val="-1"/>
          <w:sz w:val="16"/>
        </w:rPr>
        <w:t xml:space="preserve"> </w:t>
      </w:r>
      <w:proofErr w:type="spellStart"/>
      <w:r>
        <w:rPr>
          <w:color w:val="333333"/>
          <w:sz w:val="16"/>
        </w:rPr>
        <w:t>PetroUrdaneta</w:t>
      </w:r>
      <w:proofErr w:type="spellEnd"/>
      <w:r>
        <w:rPr>
          <w:color w:val="333333"/>
          <w:sz w:val="16"/>
        </w:rPr>
        <w:t>.</w:t>
      </w:r>
      <w:r>
        <w:rPr>
          <w:color w:val="333333"/>
          <w:spacing w:val="-1"/>
          <w:sz w:val="16"/>
        </w:rPr>
        <w:t xml:space="preserve"> </w:t>
      </w:r>
      <w:r>
        <w:rPr>
          <w:color w:val="333333"/>
          <w:sz w:val="16"/>
        </w:rPr>
        <w:t>(</w:t>
      </w:r>
      <w:proofErr w:type="spellStart"/>
      <w:r>
        <w:rPr>
          <w:color w:val="333333"/>
          <w:sz w:val="16"/>
        </w:rPr>
        <w:t>Longitud</w:t>
      </w:r>
      <w:proofErr w:type="spellEnd"/>
      <w:r>
        <w:rPr>
          <w:color w:val="333333"/>
          <w:spacing w:val="-1"/>
          <w:sz w:val="16"/>
        </w:rPr>
        <w:t xml:space="preserve"> </w:t>
      </w:r>
      <w:r>
        <w:rPr>
          <w:color w:val="333333"/>
          <w:sz w:val="16"/>
        </w:rPr>
        <w:t>de</w:t>
      </w:r>
      <w:r>
        <w:rPr>
          <w:color w:val="333333"/>
          <w:spacing w:val="-1"/>
          <w:sz w:val="16"/>
        </w:rPr>
        <w:t xml:space="preserve"> </w:t>
      </w:r>
      <w:proofErr w:type="spellStart"/>
      <w:r>
        <w:rPr>
          <w:color w:val="333333"/>
          <w:sz w:val="16"/>
        </w:rPr>
        <w:t>Lineas</w:t>
      </w:r>
      <w:proofErr w:type="spellEnd"/>
      <w:r>
        <w:rPr>
          <w:color w:val="333333"/>
          <w:spacing w:val="-1"/>
          <w:sz w:val="16"/>
        </w:rPr>
        <w:t xml:space="preserve"> </w:t>
      </w:r>
      <w:r>
        <w:rPr>
          <w:color w:val="333333"/>
          <w:sz w:val="16"/>
        </w:rPr>
        <w:t xml:space="preserve">EM </w:t>
      </w:r>
      <w:r>
        <w:rPr>
          <w:color w:val="333333"/>
          <w:spacing w:val="-2"/>
          <w:sz w:val="16"/>
        </w:rPr>
        <w:t>PU.xlsx)</w:t>
      </w:r>
    </w:p>
    <w:p w14:paraId="38837D99" w14:textId="77777777" w:rsidR="00275643" w:rsidRDefault="00000000">
      <w:pPr>
        <w:pStyle w:val="ListParagraph"/>
        <w:numPr>
          <w:ilvl w:val="0"/>
          <w:numId w:val="38"/>
        </w:numPr>
        <w:tabs>
          <w:tab w:val="left" w:pos="458"/>
        </w:tabs>
        <w:spacing w:before="76"/>
        <w:ind w:left="458" w:hanging="311"/>
        <w:rPr>
          <w:sz w:val="16"/>
        </w:rPr>
      </w:pPr>
      <w:proofErr w:type="spellStart"/>
      <w:r>
        <w:rPr>
          <w:color w:val="333333"/>
          <w:sz w:val="16"/>
        </w:rPr>
        <w:t>doc.kml</w:t>
      </w:r>
      <w:proofErr w:type="spellEnd"/>
      <w:r>
        <w:rPr>
          <w:color w:val="333333"/>
          <w:spacing w:val="-1"/>
          <w:sz w:val="16"/>
        </w:rPr>
        <w:t xml:space="preserve"> </w:t>
      </w:r>
      <w:r>
        <w:rPr>
          <w:color w:val="333333"/>
          <w:sz w:val="16"/>
        </w:rPr>
        <w:t>— Field Surface Facilities</w:t>
      </w:r>
      <w:r>
        <w:rPr>
          <w:color w:val="333333"/>
          <w:spacing w:val="-1"/>
          <w:sz w:val="16"/>
        </w:rPr>
        <w:t xml:space="preserve"> </w:t>
      </w:r>
      <w:r>
        <w:rPr>
          <w:color w:val="333333"/>
          <w:sz w:val="16"/>
        </w:rPr>
        <w:t>&amp; Well Location Map,</w:t>
      </w:r>
      <w:r>
        <w:rPr>
          <w:color w:val="333333"/>
          <w:spacing w:val="-1"/>
          <w:sz w:val="16"/>
        </w:rPr>
        <w:t xml:space="preserve"> </w:t>
      </w:r>
      <w:proofErr w:type="spellStart"/>
      <w:r>
        <w:rPr>
          <w:color w:val="333333"/>
          <w:sz w:val="16"/>
        </w:rPr>
        <w:t>PetroUrdaneta</w:t>
      </w:r>
      <w:proofErr w:type="spellEnd"/>
      <w:r>
        <w:rPr>
          <w:color w:val="333333"/>
          <w:sz w:val="16"/>
        </w:rPr>
        <w:t xml:space="preserve"> GIS Data. </w:t>
      </w:r>
      <w:r>
        <w:rPr>
          <w:color w:val="333333"/>
          <w:spacing w:val="-2"/>
          <w:sz w:val="16"/>
        </w:rPr>
        <w:t>(</w:t>
      </w:r>
      <w:proofErr w:type="spellStart"/>
      <w:r>
        <w:rPr>
          <w:color w:val="333333"/>
          <w:spacing w:val="-2"/>
          <w:sz w:val="16"/>
        </w:rPr>
        <w:t>doc.kml</w:t>
      </w:r>
      <w:proofErr w:type="spellEnd"/>
      <w:r>
        <w:rPr>
          <w:color w:val="333333"/>
          <w:spacing w:val="-2"/>
          <w:sz w:val="16"/>
        </w:rPr>
        <w:t>)</w:t>
      </w:r>
    </w:p>
    <w:p w14:paraId="38837D9A" w14:textId="77777777" w:rsidR="00275643" w:rsidRDefault="00275643">
      <w:pPr>
        <w:pStyle w:val="BodyText"/>
        <w:spacing w:before="183"/>
      </w:pPr>
    </w:p>
    <w:p w14:paraId="38837D9B" w14:textId="77777777" w:rsidR="00275643" w:rsidRDefault="00000000">
      <w:pPr>
        <w:pStyle w:val="Heading2"/>
        <w:spacing w:before="1"/>
        <w:ind w:left="147" w:firstLine="0"/>
      </w:pPr>
      <w:r>
        <w:rPr>
          <w:color w:val="333333"/>
        </w:rPr>
        <w:t>Cost</w:t>
      </w:r>
      <w:r>
        <w:rPr>
          <w:color w:val="333333"/>
          <w:spacing w:val="13"/>
        </w:rPr>
        <w:t xml:space="preserve"> </w:t>
      </w:r>
      <w:r>
        <w:rPr>
          <w:color w:val="333333"/>
        </w:rPr>
        <w:t>Benchmarks</w:t>
      </w:r>
      <w:r>
        <w:rPr>
          <w:color w:val="333333"/>
          <w:spacing w:val="14"/>
        </w:rPr>
        <w:t xml:space="preserve"> </w:t>
      </w:r>
      <w:r>
        <w:rPr>
          <w:color w:val="333333"/>
        </w:rPr>
        <w:t>&amp;</w:t>
      </w:r>
      <w:r>
        <w:rPr>
          <w:color w:val="333333"/>
          <w:spacing w:val="14"/>
        </w:rPr>
        <w:t xml:space="preserve"> </w:t>
      </w:r>
      <w:r>
        <w:rPr>
          <w:color w:val="333333"/>
        </w:rPr>
        <w:t>Financial</w:t>
      </w:r>
      <w:r>
        <w:rPr>
          <w:color w:val="333333"/>
          <w:spacing w:val="14"/>
        </w:rPr>
        <w:t xml:space="preserve"> </w:t>
      </w:r>
      <w:r>
        <w:rPr>
          <w:color w:val="333333"/>
          <w:spacing w:val="-2"/>
        </w:rPr>
        <w:t>Models</w:t>
      </w:r>
    </w:p>
    <w:p w14:paraId="38837D9C" w14:textId="77777777" w:rsidR="00275643" w:rsidRDefault="00275643">
      <w:pPr>
        <w:pStyle w:val="BodyText"/>
        <w:spacing w:before="34"/>
        <w:rPr>
          <w:b/>
          <w:sz w:val="18"/>
        </w:rPr>
      </w:pPr>
    </w:p>
    <w:p w14:paraId="38837D9D" w14:textId="77777777" w:rsidR="00275643" w:rsidRDefault="00000000">
      <w:pPr>
        <w:pStyle w:val="ListParagraph"/>
        <w:numPr>
          <w:ilvl w:val="0"/>
          <w:numId w:val="38"/>
        </w:numPr>
        <w:tabs>
          <w:tab w:val="left" w:pos="471"/>
        </w:tabs>
        <w:spacing w:line="326" w:lineRule="auto"/>
        <w:ind w:left="147" w:right="144" w:firstLine="0"/>
        <w:rPr>
          <w:sz w:val="16"/>
        </w:rPr>
      </w:pPr>
      <w:r>
        <w:rPr>
          <w:color w:val="333333"/>
          <w:sz w:val="16"/>
        </w:rPr>
        <w:t xml:space="preserve">Solimoes Field Development CAPEX/OPEX Plan — Revised, Historical Benchmark for Latin America Onshore Operations, 2025. </w:t>
      </w:r>
      <w:r>
        <w:rPr>
          <w:color w:val="333333"/>
          <w:spacing w:val="-2"/>
          <w:sz w:val="16"/>
        </w:rPr>
        <w:t>(Solimoes_Field_Development_CAPEX_OPEX_Plan-rev.xlsx)</w:t>
      </w:r>
    </w:p>
    <w:p w14:paraId="38837D9E" w14:textId="77777777" w:rsidR="00275643" w:rsidRDefault="00000000">
      <w:pPr>
        <w:pStyle w:val="ListParagraph"/>
        <w:numPr>
          <w:ilvl w:val="0"/>
          <w:numId w:val="38"/>
        </w:numPr>
        <w:tabs>
          <w:tab w:val="left" w:pos="610"/>
        </w:tabs>
        <w:spacing w:before="10" w:line="326" w:lineRule="auto"/>
        <w:ind w:left="147" w:right="144" w:firstLine="0"/>
        <w:rPr>
          <w:sz w:val="16"/>
        </w:rPr>
      </w:pPr>
      <w:proofErr w:type="gramStart"/>
      <w:r>
        <w:rPr>
          <w:color w:val="333333"/>
          <w:sz w:val="16"/>
        </w:rPr>
        <w:t>Venezuela</w:t>
      </w:r>
      <w:r>
        <w:rPr>
          <w:color w:val="333333"/>
          <w:spacing w:val="51"/>
          <w:sz w:val="16"/>
        </w:rPr>
        <w:t xml:space="preserve">  </w:t>
      </w:r>
      <w:r>
        <w:rPr>
          <w:color w:val="333333"/>
          <w:sz w:val="16"/>
        </w:rPr>
        <w:t>Personnel</w:t>
      </w:r>
      <w:proofErr w:type="gramEnd"/>
      <w:r>
        <w:rPr>
          <w:color w:val="333333"/>
          <w:spacing w:val="51"/>
          <w:sz w:val="16"/>
        </w:rPr>
        <w:t xml:space="preserve">  </w:t>
      </w:r>
      <w:proofErr w:type="gramStart"/>
      <w:r>
        <w:rPr>
          <w:color w:val="333333"/>
          <w:sz w:val="16"/>
        </w:rPr>
        <w:t>Mobilization</w:t>
      </w:r>
      <w:r>
        <w:rPr>
          <w:color w:val="333333"/>
          <w:spacing w:val="51"/>
          <w:sz w:val="16"/>
        </w:rPr>
        <w:t xml:space="preserve">  </w:t>
      </w:r>
      <w:r>
        <w:rPr>
          <w:color w:val="333333"/>
          <w:sz w:val="16"/>
        </w:rPr>
        <w:t>Plan</w:t>
      </w:r>
      <w:proofErr w:type="gramEnd"/>
      <w:r>
        <w:rPr>
          <w:color w:val="333333"/>
          <w:spacing w:val="51"/>
          <w:sz w:val="16"/>
        </w:rPr>
        <w:t xml:space="preserve">  </w:t>
      </w:r>
      <w:proofErr w:type="gramStart"/>
      <w:r>
        <w:rPr>
          <w:color w:val="333333"/>
          <w:sz w:val="16"/>
        </w:rPr>
        <w:t>—</w:t>
      </w:r>
      <w:r>
        <w:rPr>
          <w:color w:val="333333"/>
          <w:spacing w:val="50"/>
          <w:sz w:val="16"/>
        </w:rPr>
        <w:t xml:space="preserve">  </w:t>
      </w:r>
      <w:r>
        <w:rPr>
          <w:color w:val="333333"/>
          <w:sz w:val="16"/>
        </w:rPr>
        <w:t>Team</w:t>
      </w:r>
      <w:proofErr w:type="gramEnd"/>
      <w:r>
        <w:rPr>
          <w:color w:val="333333"/>
          <w:spacing w:val="51"/>
          <w:sz w:val="16"/>
        </w:rPr>
        <w:t xml:space="preserve">  </w:t>
      </w:r>
      <w:proofErr w:type="gramStart"/>
      <w:r>
        <w:rPr>
          <w:color w:val="333333"/>
          <w:sz w:val="16"/>
        </w:rPr>
        <w:t>Hiring,</w:t>
      </w:r>
      <w:r>
        <w:rPr>
          <w:color w:val="333333"/>
          <w:spacing w:val="51"/>
          <w:sz w:val="16"/>
        </w:rPr>
        <w:t xml:space="preserve">  </w:t>
      </w:r>
      <w:r>
        <w:rPr>
          <w:color w:val="333333"/>
          <w:sz w:val="16"/>
        </w:rPr>
        <w:t>Relocation</w:t>
      </w:r>
      <w:proofErr w:type="gramEnd"/>
      <w:r>
        <w:rPr>
          <w:color w:val="333333"/>
          <w:spacing w:val="51"/>
          <w:sz w:val="16"/>
        </w:rPr>
        <w:t xml:space="preserve">  </w:t>
      </w:r>
      <w:proofErr w:type="gramStart"/>
      <w:r>
        <w:rPr>
          <w:color w:val="333333"/>
          <w:sz w:val="16"/>
        </w:rPr>
        <w:t>&amp;</w:t>
      </w:r>
      <w:r>
        <w:rPr>
          <w:color w:val="333333"/>
          <w:spacing w:val="51"/>
          <w:sz w:val="16"/>
        </w:rPr>
        <w:t xml:space="preserve">  </w:t>
      </w:r>
      <w:r>
        <w:rPr>
          <w:color w:val="333333"/>
          <w:sz w:val="16"/>
        </w:rPr>
        <w:t>Settling</w:t>
      </w:r>
      <w:proofErr w:type="gramEnd"/>
      <w:r>
        <w:rPr>
          <w:color w:val="333333"/>
          <w:spacing w:val="51"/>
          <w:sz w:val="16"/>
        </w:rPr>
        <w:t xml:space="preserve">  </w:t>
      </w:r>
      <w:proofErr w:type="gramStart"/>
      <w:r>
        <w:rPr>
          <w:color w:val="333333"/>
          <w:sz w:val="16"/>
        </w:rPr>
        <w:t>Costs,</w:t>
      </w:r>
      <w:r>
        <w:rPr>
          <w:color w:val="333333"/>
          <w:spacing w:val="51"/>
          <w:sz w:val="16"/>
        </w:rPr>
        <w:t xml:space="preserve">  </w:t>
      </w:r>
      <w:proofErr w:type="spellStart"/>
      <w:r>
        <w:rPr>
          <w:color w:val="333333"/>
          <w:sz w:val="16"/>
        </w:rPr>
        <w:t>PetroUrdaneta</w:t>
      </w:r>
      <w:proofErr w:type="spellEnd"/>
      <w:proofErr w:type="gramEnd"/>
      <w:r>
        <w:rPr>
          <w:color w:val="333333"/>
          <w:spacing w:val="51"/>
          <w:sz w:val="16"/>
        </w:rPr>
        <w:t xml:space="preserve">  </w:t>
      </w:r>
      <w:r>
        <w:rPr>
          <w:color w:val="333333"/>
          <w:sz w:val="16"/>
        </w:rPr>
        <w:t xml:space="preserve">HR. </w:t>
      </w:r>
      <w:r>
        <w:rPr>
          <w:color w:val="333333"/>
          <w:spacing w:val="-2"/>
          <w:sz w:val="16"/>
        </w:rPr>
        <w:t>(Venezuela_Personnel_Mobilization_Plan.xlsx)</w:t>
      </w:r>
    </w:p>
    <w:p w14:paraId="38837D9F" w14:textId="77777777" w:rsidR="00275643" w:rsidRDefault="00275643">
      <w:pPr>
        <w:pStyle w:val="ListParagraph"/>
        <w:spacing w:line="326" w:lineRule="auto"/>
        <w:rPr>
          <w:sz w:val="16"/>
        </w:rPr>
        <w:sectPr w:rsidR="00275643">
          <w:pgSz w:w="11920" w:h="16840"/>
          <w:pgMar w:top="1080" w:right="992" w:bottom="280" w:left="992" w:header="720" w:footer="720" w:gutter="0"/>
          <w:cols w:space="720"/>
        </w:sectPr>
      </w:pPr>
    </w:p>
    <w:p w14:paraId="38837DA0" w14:textId="77777777" w:rsidR="00275643" w:rsidRDefault="00000000">
      <w:pPr>
        <w:pStyle w:val="Heading2"/>
        <w:spacing w:before="83"/>
        <w:ind w:left="147" w:firstLine="0"/>
      </w:pPr>
      <w:r>
        <w:rPr>
          <w:color w:val="333333"/>
        </w:rPr>
        <w:lastRenderedPageBreak/>
        <w:t>Industry</w:t>
      </w:r>
      <w:r>
        <w:rPr>
          <w:color w:val="333333"/>
          <w:spacing w:val="11"/>
        </w:rPr>
        <w:t xml:space="preserve"> </w:t>
      </w:r>
      <w:r>
        <w:rPr>
          <w:color w:val="333333"/>
        </w:rPr>
        <w:t>References</w:t>
      </w:r>
      <w:r>
        <w:rPr>
          <w:color w:val="333333"/>
          <w:spacing w:val="11"/>
        </w:rPr>
        <w:t xml:space="preserve"> </w:t>
      </w:r>
      <w:r>
        <w:rPr>
          <w:color w:val="333333"/>
        </w:rPr>
        <w:t>&amp;</w:t>
      </w:r>
      <w:r>
        <w:rPr>
          <w:color w:val="333333"/>
          <w:spacing w:val="12"/>
        </w:rPr>
        <w:t xml:space="preserve"> </w:t>
      </w:r>
      <w:r>
        <w:rPr>
          <w:color w:val="333333"/>
        </w:rPr>
        <w:t>Vendor</w:t>
      </w:r>
      <w:r>
        <w:rPr>
          <w:color w:val="333333"/>
          <w:spacing w:val="11"/>
        </w:rPr>
        <w:t xml:space="preserve"> </w:t>
      </w:r>
      <w:r>
        <w:rPr>
          <w:color w:val="333333"/>
          <w:spacing w:val="-4"/>
        </w:rPr>
        <w:t>Data</w:t>
      </w:r>
    </w:p>
    <w:p w14:paraId="38837DA1" w14:textId="77777777" w:rsidR="00275643" w:rsidRDefault="00275643">
      <w:pPr>
        <w:pStyle w:val="BodyText"/>
        <w:spacing w:before="34"/>
        <w:rPr>
          <w:b/>
          <w:sz w:val="18"/>
        </w:rPr>
      </w:pPr>
    </w:p>
    <w:p w14:paraId="38837DA2" w14:textId="77777777" w:rsidR="00275643" w:rsidRDefault="00000000">
      <w:pPr>
        <w:pStyle w:val="ListParagraph"/>
        <w:numPr>
          <w:ilvl w:val="0"/>
          <w:numId w:val="38"/>
        </w:numPr>
        <w:tabs>
          <w:tab w:val="left" w:pos="458"/>
        </w:tabs>
        <w:ind w:left="458" w:hanging="311"/>
        <w:rPr>
          <w:sz w:val="16"/>
        </w:rPr>
      </w:pPr>
      <w:r>
        <w:rPr>
          <w:color w:val="333333"/>
          <w:sz w:val="16"/>
        </w:rPr>
        <w:t>Baker Hughes</w:t>
      </w:r>
      <w:r>
        <w:rPr>
          <w:color w:val="333333"/>
          <w:spacing w:val="-9"/>
          <w:sz w:val="16"/>
        </w:rPr>
        <w:t xml:space="preserve"> </w:t>
      </w:r>
      <w:r>
        <w:rPr>
          <w:color w:val="333333"/>
          <w:sz w:val="16"/>
        </w:rPr>
        <w:t>Artificial Lift Catalog, ESP</w:t>
      </w:r>
      <w:r>
        <w:rPr>
          <w:color w:val="333333"/>
          <w:spacing w:val="-3"/>
          <w:sz w:val="16"/>
        </w:rPr>
        <w:t xml:space="preserve"> </w:t>
      </w:r>
      <w:r>
        <w:rPr>
          <w:color w:val="333333"/>
          <w:sz w:val="16"/>
        </w:rPr>
        <w:t xml:space="preserve">&amp; VSD Systems Specifications, </w:t>
      </w:r>
      <w:r>
        <w:rPr>
          <w:color w:val="333333"/>
          <w:spacing w:val="-2"/>
          <w:sz w:val="16"/>
        </w:rPr>
        <w:t>2025.</w:t>
      </w:r>
    </w:p>
    <w:p w14:paraId="38837DA3" w14:textId="77777777" w:rsidR="00275643" w:rsidRDefault="00000000">
      <w:pPr>
        <w:pStyle w:val="ListParagraph"/>
        <w:numPr>
          <w:ilvl w:val="0"/>
          <w:numId w:val="38"/>
        </w:numPr>
        <w:tabs>
          <w:tab w:val="left" w:pos="458"/>
        </w:tabs>
        <w:spacing w:before="76"/>
        <w:ind w:left="458" w:hanging="311"/>
        <w:rPr>
          <w:sz w:val="16"/>
        </w:rPr>
      </w:pPr>
      <w:r>
        <w:rPr>
          <w:color w:val="333333"/>
          <w:sz w:val="16"/>
        </w:rPr>
        <w:t>Emerson</w:t>
      </w:r>
      <w:r>
        <w:rPr>
          <w:color w:val="333333"/>
          <w:spacing w:val="-11"/>
          <w:sz w:val="16"/>
        </w:rPr>
        <w:t xml:space="preserve"> </w:t>
      </w:r>
      <w:r>
        <w:rPr>
          <w:color w:val="333333"/>
          <w:sz w:val="16"/>
        </w:rPr>
        <w:t>Automation</w:t>
      </w:r>
      <w:r>
        <w:rPr>
          <w:color w:val="333333"/>
          <w:spacing w:val="-2"/>
          <w:sz w:val="16"/>
        </w:rPr>
        <w:t xml:space="preserve"> </w:t>
      </w:r>
      <w:r>
        <w:rPr>
          <w:color w:val="333333"/>
          <w:sz w:val="16"/>
        </w:rPr>
        <w:t>Solutions,</w:t>
      </w:r>
      <w:r>
        <w:rPr>
          <w:color w:val="333333"/>
          <w:spacing w:val="-2"/>
          <w:sz w:val="16"/>
        </w:rPr>
        <w:t xml:space="preserve"> </w:t>
      </w:r>
      <w:proofErr w:type="spellStart"/>
      <w:r>
        <w:rPr>
          <w:color w:val="333333"/>
          <w:sz w:val="16"/>
        </w:rPr>
        <w:t>Roxar</w:t>
      </w:r>
      <w:proofErr w:type="spellEnd"/>
      <w:r>
        <w:rPr>
          <w:color w:val="333333"/>
          <w:spacing w:val="-2"/>
          <w:sz w:val="16"/>
        </w:rPr>
        <w:t xml:space="preserve"> </w:t>
      </w:r>
      <w:r>
        <w:rPr>
          <w:color w:val="333333"/>
          <w:sz w:val="16"/>
        </w:rPr>
        <w:t>2600</w:t>
      </w:r>
      <w:r>
        <w:rPr>
          <w:color w:val="333333"/>
          <w:spacing w:val="-1"/>
          <w:sz w:val="16"/>
        </w:rPr>
        <w:t xml:space="preserve"> </w:t>
      </w:r>
      <w:r>
        <w:rPr>
          <w:color w:val="333333"/>
          <w:sz w:val="16"/>
        </w:rPr>
        <w:t>Multiphase</w:t>
      </w:r>
      <w:r>
        <w:rPr>
          <w:color w:val="333333"/>
          <w:spacing w:val="-2"/>
          <w:sz w:val="16"/>
        </w:rPr>
        <w:t xml:space="preserve"> </w:t>
      </w:r>
      <w:r>
        <w:rPr>
          <w:color w:val="333333"/>
          <w:sz w:val="16"/>
        </w:rPr>
        <w:t>Flow</w:t>
      </w:r>
      <w:r>
        <w:rPr>
          <w:color w:val="333333"/>
          <w:spacing w:val="-2"/>
          <w:sz w:val="16"/>
        </w:rPr>
        <w:t xml:space="preserve"> </w:t>
      </w:r>
      <w:r>
        <w:rPr>
          <w:color w:val="333333"/>
          <w:sz w:val="16"/>
        </w:rPr>
        <w:t>Meter</w:t>
      </w:r>
      <w:r>
        <w:rPr>
          <w:color w:val="333333"/>
          <w:spacing w:val="-5"/>
          <w:sz w:val="16"/>
        </w:rPr>
        <w:t xml:space="preserve"> </w:t>
      </w:r>
      <w:r>
        <w:rPr>
          <w:color w:val="333333"/>
          <w:sz w:val="16"/>
        </w:rPr>
        <w:t>Technical</w:t>
      </w:r>
      <w:r>
        <w:rPr>
          <w:color w:val="333333"/>
          <w:spacing w:val="-2"/>
          <w:sz w:val="16"/>
        </w:rPr>
        <w:t xml:space="preserve"> </w:t>
      </w:r>
      <w:r>
        <w:rPr>
          <w:color w:val="333333"/>
          <w:sz w:val="16"/>
        </w:rPr>
        <w:t>Sheet,</w:t>
      </w:r>
      <w:r>
        <w:rPr>
          <w:color w:val="333333"/>
          <w:spacing w:val="-1"/>
          <w:sz w:val="16"/>
        </w:rPr>
        <w:t xml:space="preserve"> </w:t>
      </w:r>
      <w:r>
        <w:rPr>
          <w:color w:val="333333"/>
          <w:spacing w:val="-2"/>
          <w:sz w:val="16"/>
        </w:rPr>
        <w:t>2025.</w:t>
      </w:r>
    </w:p>
    <w:p w14:paraId="38837DA4" w14:textId="77777777" w:rsidR="00275643" w:rsidRDefault="00000000">
      <w:pPr>
        <w:pStyle w:val="ListParagraph"/>
        <w:numPr>
          <w:ilvl w:val="0"/>
          <w:numId w:val="38"/>
        </w:numPr>
        <w:tabs>
          <w:tab w:val="left" w:pos="458"/>
        </w:tabs>
        <w:spacing w:before="66"/>
        <w:ind w:left="458" w:hanging="311"/>
        <w:rPr>
          <w:sz w:val="16"/>
        </w:rPr>
      </w:pPr>
      <w:r>
        <w:rPr>
          <w:color w:val="333333"/>
          <w:sz w:val="16"/>
        </w:rPr>
        <w:t xml:space="preserve">Starlink Business Global Pricing and Enterprise Connectivity Specifications, </w:t>
      </w:r>
      <w:r>
        <w:rPr>
          <w:color w:val="333333"/>
          <w:spacing w:val="-2"/>
          <w:sz w:val="16"/>
        </w:rPr>
        <w:t>2025.</w:t>
      </w:r>
    </w:p>
    <w:p w14:paraId="38837DA5" w14:textId="77777777" w:rsidR="00275643" w:rsidRDefault="00000000">
      <w:pPr>
        <w:pStyle w:val="ListParagraph"/>
        <w:numPr>
          <w:ilvl w:val="0"/>
          <w:numId w:val="38"/>
        </w:numPr>
        <w:tabs>
          <w:tab w:val="left" w:pos="458"/>
        </w:tabs>
        <w:spacing w:before="76"/>
        <w:ind w:left="458" w:hanging="311"/>
        <w:rPr>
          <w:sz w:val="16"/>
        </w:rPr>
      </w:pPr>
      <w:r>
        <w:rPr>
          <w:color w:val="333333"/>
          <w:sz w:val="16"/>
        </w:rPr>
        <w:t>Latin</w:t>
      </w:r>
      <w:r>
        <w:rPr>
          <w:color w:val="333333"/>
          <w:spacing w:val="-11"/>
          <w:sz w:val="16"/>
        </w:rPr>
        <w:t xml:space="preserve"> </w:t>
      </w:r>
      <w:r>
        <w:rPr>
          <w:color w:val="333333"/>
          <w:sz w:val="16"/>
        </w:rPr>
        <w:t>America</w:t>
      </w:r>
      <w:r>
        <w:rPr>
          <w:color w:val="333333"/>
          <w:spacing w:val="-1"/>
          <w:sz w:val="16"/>
        </w:rPr>
        <w:t xml:space="preserve"> </w:t>
      </w:r>
      <w:r>
        <w:rPr>
          <w:color w:val="333333"/>
          <w:sz w:val="16"/>
        </w:rPr>
        <w:t>Onshore</w:t>
      </w:r>
      <w:r>
        <w:rPr>
          <w:color w:val="333333"/>
          <w:spacing w:val="-1"/>
          <w:sz w:val="16"/>
        </w:rPr>
        <w:t xml:space="preserve"> </w:t>
      </w:r>
      <w:r>
        <w:rPr>
          <w:color w:val="333333"/>
          <w:sz w:val="16"/>
        </w:rPr>
        <w:t>Drilling</w:t>
      </w:r>
      <w:r>
        <w:rPr>
          <w:color w:val="333333"/>
          <w:spacing w:val="-2"/>
          <w:sz w:val="16"/>
        </w:rPr>
        <w:t xml:space="preserve"> </w:t>
      </w:r>
      <w:r>
        <w:rPr>
          <w:color w:val="333333"/>
          <w:sz w:val="16"/>
        </w:rPr>
        <w:t>&amp;</w:t>
      </w:r>
      <w:r>
        <w:rPr>
          <w:color w:val="333333"/>
          <w:spacing w:val="-1"/>
          <w:sz w:val="16"/>
        </w:rPr>
        <w:t xml:space="preserve"> </w:t>
      </w:r>
      <w:r>
        <w:rPr>
          <w:color w:val="333333"/>
          <w:sz w:val="16"/>
        </w:rPr>
        <w:t>Workover</w:t>
      </w:r>
      <w:r>
        <w:rPr>
          <w:color w:val="333333"/>
          <w:spacing w:val="-2"/>
          <w:sz w:val="16"/>
        </w:rPr>
        <w:t xml:space="preserve"> </w:t>
      </w:r>
      <w:r>
        <w:rPr>
          <w:color w:val="333333"/>
          <w:sz w:val="16"/>
        </w:rPr>
        <w:t>Rig</w:t>
      </w:r>
      <w:r>
        <w:rPr>
          <w:color w:val="333333"/>
          <w:spacing w:val="-1"/>
          <w:sz w:val="16"/>
        </w:rPr>
        <w:t xml:space="preserve"> </w:t>
      </w:r>
      <w:r>
        <w:rPr>
          <w:color w:val="333333"/>
          <w:sz w:val="16"/>
        </w:rPr>
        <w:t>Day</w:t>
      </w:r>
      <w:r>
        <w:rPr>
          <w:color w:val="333333"/>
          <w:spacing w:val="-1"/>
          <w:sz w:val="16"/>
        </w:rPr>
        <w:t xml:space="preserve"> </w:t>
      </w:r>
      <w:r>
        <w:rPr>
          <w:color w:val="333333"/>
          <w:sz w:val="16"/>
        </w:rPr>
        <w:t>Rate</w:t>
      </w:r>
      <w:r>
        <w:rPr>
          <w:color w:val="333333"/>
          <w:spacing w:val="-2"/>
          <w:sz w:val="16"/>
        </w:rPr>
        <w:t xml:space="preserve"> </w:t>
      </w:r>
      <w:r>
        <w:rPr>
          <w:color w:val="333333"/>
          <w:sz w:val="16"/>
        </w:rPr>
        <w:t>Survey,</w:t>
      </w:r>
      <w:r>
        <w:rPr>
          <w:color w:val="333333"/>
          <w:spacing w:val="-1"/>
          <w:sz w:val="16"/>
        </w:rPr>
        <w:t xml:space="preserve"> </w:t>
      </w:r>
      <w:r>
        <w:rPr>
          <w:color w:val="333333"/>
          <w:sz w:val="16"/>
        </w:rPr>
        <w:t>Q1</w:t>
      </w:r>
      <w:r>
        <w:rPr>
          <w:color w:val="333333"/>
          <w:spacing w:val="-1"/>
          <w:sz w:val="16"/>
        </w:rPr>
        <w:t xml:space="preserve"> </w:t>
      </w:r>
      <w:r>
        <w:rPr>
          <w:color w:val="333333"/>
          <w:spacing w:val="-2"/>
          <w:sz w:val="16"/>
        </w:rPr>
        <w:t>2025.</w:t>
      </w:r>
    </w:p>
    <w:p w14:paraId="38837DA6" w14:textId="77777777" w:rsidR="00275643" w:rsidRDefault="00000000">
      <w:pPr>
        <w:pStyle w:val="ListParagraph"/>
        <w:numPr>
          <w:ilvl w:val="0"/>
          <w:numId w:val="38"/>
        </w:numPr>
        <w:tabs>
          <w:tab w:val="left" w:pos="458"/>
        </w:tabs>
        <w:spacing w:before="66"/>
        <w:ind w:left="458" w:hanging="311"/>
        <w:rPr>
          <w:sz w:val="16"/>
        </w:rPr>
      </w:pPr>
      <w:r>
        <w:rPr>
          <w:color w:val="333333"/>
          <w:sz w:val="16"/>
        </w:rPr>
        <w:t xml:space="preserve">PCM / </w:t>
      </w:r>
      <w:proofErr w:type="spellStart"/>
      <w:r>
        <w:rPr>
          <w:color w:val="333333"/>
          <w:sz w:val="16"/>
        </w:rPr>
        <w:t>Netzsch</w:t>
      </w:r>
      <w:proofErr w:type="spellEnd"/>
      <w:r>
        <w:rPr>
          <w:color w:val="333333"/>
          <w:sz w:val="16"/>
        </w:rPr>
        <w:t xml:space="preserve"> Progressive Cavity Pump Catalog — ESPCP</w:t>
      </w:r>
      <w:r>
        <w:rPr>
          <w:color w:val="333333"/>
          <w:spacing w:val="-3"/>
          <w:sz w:val="16"/>
        </w:rPr>
        <w:t xml:space="preserve"> </w:t>
      </w:r>
      <w:r>
        <w:rPr>
          <w:color w:val="333333"/>
          <w:sz w:val="16"/>
        </w:rPr>
        <w:t>Systems for Heavy Oil</w:t>
      </w:r>
      <w:r>
        <w:rPr>
          <w:color w:val="333333"/>
          <w:spacing w:val="-9"/>
          <w:sz w:val="16"/>
        </w:rPr>
        <w:t xml:space="preserve"> </w:t>
      </w:r>
      <w:r>
        <w:rPr>
          <w:color w:val="333333"/>
          <w:sz w:val="16"/>
        </w:rPr>
        <w:t xml:space="preserve">Applications, </w:t>
      </w:r>
      <w:r>
        <w:rPr>
          <w:color w:val="333333"/>
          <w:spacing w:val="-2"/>
          <w:sz w:val="16"/>
        </w:rPr>
        <w:t>2025.</w:t>
      </w:r>
    </w:p>
    <w:p w14:paraId="38837DA7" w14:textId="77777777" w:rsidR="00275643" w:rsidRDefault="00000000">
      <w:pPr>
        <w:pStyle w:val="ListParagraph"/>
        <w:numPr>
          <w:ilvl w:val="0"/>
          <w:numId w:val="38"/>
        </w:numPr>
        <w:tabs>
          <w:tab w:val="left" w:pos="458"/>
        </w:tabs>
        <w:spacing w:before="76"/>
        <w:ind w:left="458" w:hanging="311"/>
        <w:rPr>
          <w:sz w:val="16"/>
        </w:rPr>
      </w:pPr>
      <w:r>
        <w:rPr>
          <w:color w:val="333333"/>
          <w:sz w:val="16"/>
        </w:rPr>
        <w:t>Waukesha</w:t>
      </w:r>
      <w:r>
        <w:rPr>
          <w:color w:val="333333"/>
          <w:spacing w:val="-3"/>
          <w:sz w:val="16"/>
        </w:rPr>
        <w:t xml:space="preserve"> </w:t>
      </w:r>
      <w:r>
        <w:rPr>
          <w:color w:val="333333"/>
          <w:sz w:val="16"/>
        </w:rPr>
        <w:t>Gas</w:t>
      </w:r>
      <w:r>
        <w:rPr>
          <w:color w:val="333333"/>
          <w:spacing w:val="-2"/>
          <w:sz w:val="16"/>
        </w:rPr>
        <w:t xml:space="preserve"> </w:t>
      </w:r>
      <w:r>
        <w:rPr>
          <w:color w:val="333333"/>
          <w:sz w:val="16"/>
        </w:rPr>
        <w:t>Engines</w:t>
      </w:r>
      <w:r>
        <w:rPr>
          <w:color w:val="333333"/>
          <w:spacing w:val="-2"/>
          <w:sz w:val="16"/>
        </w:rPr>
        <w:t xml:space="preserve"> </w:t>
      </w:r>
      <w:r>
        <w:rPr>
          <w:color w:val="333333"/>
          <w:sz w:val="16"/>
        </w:rPr>
        <w:t>—</w:t>
      </w:r>
      <w:r>
        <w:rPr>
          <w:color w:val="333333"/>
          <w:spacing w:val="-2"/>
          <w:sz w:val="16"/>
        </w:rPr>
        <w:t xml:space="preserve"> </w:t>
      </w:r>
      <w:r>
        <w:rPr>
          <w:color w:val="333333"/>
          <w:sz w:val="16"/>
        </w:rPr>
        <w:t>L7044G</w:t>
      </w:r>
      <w:r>
        <w:rPr>
          <w:color w:val="333333"/>
          <w:spacing w:val="-2"/>
          <w:sz w:val="16"/>
        </w:rPr>
        <w:t xml:space="preserve"> </w:t>
      </w:r>
      <w:r>
        <w:rPr>
          <w:color w:val="333333"/>
          <w:sz w:val="16"/>
        </w:rPr>
        <w:t>and</w:t>
      </w:r>
      <w:r>
        <w:rPr>
          <w:color w:val="333333"/>
          <w:spacing w:val="-2"/>
          <w:sz w:val="16"/>
        </w:rPr>
        <w:t xml:space="preserve"> </w:t>
      </w:r>
      <w:r>
        <w:rPr>
          <w:color w:val="333333"/>
          <w:sz w:val="16"/>
        </w:rPr>
        <w:t>VGF</w:t>
      </w:r>
      <w:r>
        <w:rPr>
          <w:color w:val="333333"/>
          <w:spacing w:val="-2"/>
          <w:sz w:val="16"/>
        </w:rPr>
        <w:t xml:space="preserve"> </w:t>
      </w:r>
      <w:r>
        <w:rPr>
          <w:color w:val="333333"/>
          <w:sz w:val="16"/>
        </w:rPr>
        <w:t>Series</w:t>
      </w:r>
      <w:r>
        <w:rPr>
          <w:color w:val="333333"/>
          <w:spacing w:val="-4"/>
          <w:sz w:val="16"/>
        </w:rPr>
        <w:t xml:space="preserve"> </w:t>
      </w:r>
      <w:r>
        <w:rPr>
          <w:color w:val="333333"/>
          <w:sz w:val="16"/>
        </w:rPr>
        <w:t>Technical</w:t>
      </w:r>
      <w:r>
        <w:rPr>
          <w:color w:val="333333"/>
          <w:spacing w:val="-2"/>
          <w:sz w:val="16"/>
        </w:rPr>
        <w:t xml:space="preserve"> </w:t>
      </w:r>
      <w:r>
        <w:rPr>
          <w:color w:val="333333"/>
          <w:sz w:val="16"/>
        </w:rPr>
        <w:t>Specifications,</w:t>
      </w:r>
      <w:r>
        <w:rPr>
          <w:color w:val="333333"/>
          <w:spacing w:val="-2"/>
          <w:sz w:val="16"/>
        </w:rPr>
        <w:t xml:space="preserve"> </w:t>
      </w:r>
      <w:r>
        <w:rPr>
          <w:color w:val="333333"/>
          <w:sz w:val="16"/>
        </w:rPr>
        <w:t>INNIO</w:t>
      </w:r>
      <w:r>
        <w:rPr>
          <w:color w:val="333333"/>
          <w:spacing w:val="-2"/>
          <w:sz w:val="16"/>
        </w:rPr>
        <w:t xml:space="preserve"> </w:t>
      </w:r>
      <w:r>
        <w:rPr>
          <w:color w:val="333333"/>
          <w:sz w:val="16"/>
        </w:rPr>
        <w:t>Group,</w:t>
      </w:r>
      <w:r>
        <w:rPr>
          <w:color w:val="333333"/>
          <w:spacing w:val="-2"/>
          <w:sz w:val="16"/>
        </w:rPr>
        <w:t xml:space="preserve"> 2025.</w:t>
      </w:r>
    </w:p>
    <w:p w14:paraId="38837DA8" w14:textId="77777777" w:rsidR="00275643" w:rsidRDefault="00000000">
      <w:pPr>
        <w:pStyle w:val="ListParagraph"/>
        <w:numPr>
          <w:ilvl w:val="0"/>
          <w:numId w:val="38"/>
        </w:numPr>
        <w:tabs>
          <w:tab w:val="left" w:pos="458"/>
        </w:tabs>
        <w:spacing w:before="76"/>
        <w:ind w:left="458" w:hanging="311"/>
        <w:rPr>
          <w:sz w:val="16"/>
        </w:rPr>
      </w:pPr>
      <w:r>
        <w:rPr>
          <w:color w:val="333333"/>
          <w:sz w:val="16"/>
        </w:rPr>
        <w:t>Cummins</w:t>
      </w:r>
      <w:r>
        <w:rPr>
          <w:color w:val="333333"/>
          <w:spacing w:val="-2"/>
          <w:sz w:val="16"/>
        </w:rPr>
        <w:t xml:space="preserve"> </w:t>
      </w:r>
      <w:r>
        <w:rPr>
          <w:color w:val="333333"/>
          <w:sz w:val="16"/>
        </w:rPr>
        <w:t>Power</w:t>
      </w:r>
      <w:r>
        <w:rPr>
          <w:color w:val="333333"/>
          <w:spacing w:val="-1"/>
          <w:sz w:val="16"/>
        </w:rPr>
        <w:t xml:space="preserve"> </w:t>
      </w:r>
      <w:r>
        <w:rPr>
          <w:color w:val="333333"/>
          <w:sz w:val="16"/>
        </w:rPr>
        <w:t>Generation</w:t>
      </w:r>
      <w:r>
        <w:rPr>
          <w:color w:val="333333"/>
          <w:spacing w:val="-1"/>
          <w:sz w:val="16"/>
        </w:rPr>
        <w:t xml:space="preserve"> </w:t>
      </w:r>
      <w:r>
        <w:rPr>
          <w:color w:val="333333"/>
          <w:sz w:val="16"/>
        </w:rPr>
        <w:t>—</w:t>
      </w:r>
      <w:r>
        <w:rPr>
          <w:color w:val="333333"/>
          <w:spacing w:val="-1"/>
          <w:sz w:val="16"/>
        </w:rPr>
        <w:t xml:space="preserve"> </w:t>
      </w:r>
      <w:r>
        <w:rPr>
          <w:color w:val="333333"/>
          <w:sz w:val="16"/>
        </w:rPr>
        <w:t>GTA19</w:t>
      </w:r>
      <w:r>
        <w:rPr>
          <w:color w:val="333333"/>
          <w:spacing w:val="-1"/>
          <w:sz w:val="16"/>
        </w:rPr>
        <w:t xml:space="preserve"> </w:t>
      </w:r>
      <w:r>
        <w:rPr>
          <w:color w:val="333333"/>
          <w:sz w:val="16"/>
        </w:rPr>
        <w:t>Gas</w:t>
      </w:r>
      <w:r>
        <w:rPr>
          <w:color w:val="333333"/>
          <w:spacing w:val="-1"/>
          <w:sz w:val="16"/>
        </w:rPr>
        <w:t xml:space="preserve"> </w:t>
      </w:r>
      <w:r>
        <w:rPr>
          <w:color w:val="333333"/>
          <w:sz w:val="16"/>
        </w:rPr>
        <w:t>Engine</w:t>
      </w:r>
      <w:r>
        <w:rPr>
          <w:color w:val="333333"/>
          <w:spacing w:val="-1"/>
          <w:sz w:val="16"/>
        </w:rPr>
        <w:t xml:space="preserve"> </w:t>
      </w:r>
      <w:r>
        <w:rPr>
          <w:color w:val="333333"/>
          <w:sz w:val="16"/>
        </w:rPr>
        <w:t>Generator</w:t>
      </w:r>
      <w:r>
        <w:rPr>
          <w:color w:val="333333"/>
          <w:spacing w:val="-1"/>
          <w:sz w:val="16"/>
        </w:rPr>
        <w:t xml:space="preserve"> </w:t>
      </w:r>
      <w:r>
        <w:rPr>
          <w:color w:val="333333"/>
          <w:sz w:val="16"/>
        </w:rPr>
        <w:t>Set</w:t>
      </w:r>
      <w:r>
        <w:rPr>
          <w:color w:val="333333"/>
          <w:spacing w:val="-1"/>
          <w:sz w:val="16"/>
        </w:rPr>
        <w:t xml:space="preserve"> </w:t>
      </w:r>
      <w:r>
        <w:rPr>
          <w:color w:val="333333"/>
          <w:sz w:val="16"/>
        </w:rPr>
        <w:t>Data</w:t>
      </w:r>
      <w:r>
        <w:rPr>
          <w:color w:val="333333"/>
          <w:spacing w:val="-1"/>
          <w:sz w:val="16"/>
        </w:rPr>
        <w:t xml:space="preserve"> </w:t>
      </w:r>
      <w:r>
        <w:rPr>
          <w:color w:val="333333"/>
          <w:sz w:val="16"/>
        </w:rPr>
        <w:t>Sheet,</w:t>
      </w:r>
      <w:r>
        <w:rPr>
          <w:color w:val="333333"/>
          <w:spacing w:val="-1"/>
          <w:sz w:val="16"/>
        </w:rPr>
        <w:t xml:space="preserve"> </w:t>
      </w:r>
      <w:r>
        <w:rPr>
          <w:color w:val="333333"/>
          <w:spacing w:val="-2"/>
          <w:sz w:val="16"/>
        </w:rPr>
        <w:t>2025.</w:t>
      </w:r>
    </w:p>
    <w:p w14:paraId="38837DA9" w14:textId="77777777" w:rsidR="00275643" w:rsidRDefault="00000000">
      <w:pPr>
        <w:pStyle w:val="ListParagraph"/>
        <w:numPr>
          <w:ilvl w:val="0"/>
          <w:numId w:val="38"/>
        </w:numPr>
        <w:tabs>
          <w:tab w:val="left" w:pos="458"/>
        </w:tabs>
        <w:spacing w:before="66"/>
        <w:ind w:left="458" w:hanging="311"/>
        <w:rPr>
          <w:sz w:val="16"/>
        </w:rPr>
      </w:pPr>
      <w:r>
        <w:rPr>
          <w:color w:val="333333"/>
          <w:sz w:val="16"/>
        </w:rPr>
        <w:t>Cameron</w:t>
      </w:r>
      <w:r>
        <w:rPr>
          <w:color w:val="333333"/>
          <w:spacing w:val="-2"/>
          <w:sz w:val="16"/>
        </w:rPr>
        <w:t xml:space="preserve"> </w:t>
      </w:r>
      <w:r>
        <w:rPr>
          <w:color w:val="333333"/>
          <w:sz w:val="16"/>
        </w:rPr>
        <w:t>(SLB)</w:t>
      </w:r>
      <w:r>
        <w:rPr>
          <w:color w:val="333333"/>
          <w:spacing w:val="-1"/>
          <w:sz w:val="16"/>
        </w:rPr>
        <w:t xml:space="preserve"> </w:t>
      </w:r>
      <w:r>
        <w:rPr>
          <w:color w:val="333333"/>
          <w:sz w:val="16"/>
        </w:rPr>
        <w:t>—</w:t>
      </w:r>
      <w:r>
        <w:rPr>
          <w:color w:val="333333"/>
          <w:spacing w:val="-2"/>
          <w:sz w:val="16"/>
        </w:rPr>
        <w:t xml:space="preserve"> </w:t>
      </w:r>
      <w:r>
        <w:rPr>
          <w:color w:val="333333"/>
          <w:sz w:val="16"/>
        </w:rPr>
        <w:t>Xmas</w:t>
      </w:r>
      <w:r>
        <w:rPr>
          <w:color w:val="333333"/>
          <w:spacing w:val="-4"/>
          <w:sz w:val="16"/>
        </w:rPr>
        <w:t xml:space="preserve"> </w:t>
      </w:r>
      <w:r>
        <w:rPr>
          <w:color w:val="333333"/>
          <w:sz w:val="16"/>
        </w:rPr>
        <w:t>Tree</w:t>
      </w:r>
      <w:r>
        <w:rPr>
          <w:color w:val="333333"/>
          <w:spacing w:val="-1"/>
          <w:sz w:val="16"/>
        </w:rPr>
        <w:t xml:space="preserve"> </w:t>
      </w:r>
      <w:r>
        <w:rPr>
          <w:color w:val="333333"/>
          <w:sz w:val="16"/>
        </w:rPr>
        <w:t>&amp;</w:t>
      </w:r>
      <w:r>
        <w:rPr>
          <w:color w:val="333333"/>
          <w:spacing w:val="-2"/>
          <w:sz w:val="16"/>
        </w:rPr>
        <w:t xml:space="preserve"> </w:t>
      </w:r>
      <w:r>
        <w:rPr>
          <w:color w:val="333333"/>
          <w:sz w:val="16"/>
        </w:rPr>
        <w:t>Wellhead</w:t>
      </w:r>
      <w:r>
        <w:rPr>
          <w:color w:val="333333"/>
          <w:spacing w:val="-1"/>
          <w:sz w:val="16"/>
        </w:rPr>
        <w:t xml:space="preserve"> </w:t>
      </w:r>
      <w:r>
        <w:rPr>
          <w:color w:val="333333"/>
          <w:sz w:val="16"/>
        </w:rPr>
        <w:t>Equipment</w:t>
      </w:r>
      <w:r>
        <w:rPr>
          <w:color w:val="333333"/>
          <w:spacing w:val="-2"/>
          <w:sz w:val="16"/>
        </w:rPr>
        <w:t xml:space="preserve"> </w:t>
      </w:r>
      <w:r>
        <w:rPr>
          <w:color w:val="333333"/>
          <w:sz w:val="16"/>
        </w:rPr>
        <w:t>Pricing</w:t>
      </w:r>
      <w:r>
        <w:rPr>
          <w:color w:val="333333"/>
          <w:spacing w:val="-1"/>
          <w:sz w:val="16"/>
        </w:rPr>
        <w:t xml:space="preserve"> </w:t>
      </w:r>
      <w:r>
        <w:rPr>
          <w:color w:val="333333"/>
          <w:sz w:val="16"/>
        </w:rPr>
        <w:t>for</w:t>
      </w:r>
      <w:r>
        <w:rPr>
          <w:color w:val="333333"/>
          <w:spacing w:val="-1"/>
          <w:sz w:val="16"/>
        </w:rPr>
        <w:t xml:space="preserve"> </w:t>
      </w:r>
      <w:r>
        <w:rPr>
          <w:color w:val="333333"/>
          <w:sz w:val="16"/>
        </w:rPr>
        <w:t>Venezuela</w:t>
      </w:r>
      <w:r>
        <w:rPr>
          <w:color w:val="333333"/>
          <w:spacing w:val="-2"/>
          <w:sz w:val="16"/>
        </w:rPr>
        <w:t xml:space="preserve"> </w:t>
      </w:r>
      <w:r>
        <w:rPr>
          <w:color w:val="333333"/>
          <w:sz w:val="16"/>
        </w:rPr>
        <w:t>Operations,</w:t>
      </w:r>
      <w:r>
        <w:rPr>
          <w:color w:val="333333"/>
          <w:spacing w:val="-1"/>
          <w:sz w:val="16"/>
        </w:rPr>
        <w:t xml:space="preserve"> </w:t>
      </w:r>
      <w:r>
        <w:rPr>
          <w:color w:val="333333"/>
          <w:sz w:val="16"/>
        </w:rPr>
        <w:t>Q1</w:t>
      </w:r>
      <w:r>
        <w:rPr>
          <w:color w:val="333333"/>
          <w:spacing w:val="-1"/>
          <w:sz w:val="16"/>
        </w:rPr>
        <w:t xml:space="preserve"> </w:t>
      </w:r>
      <w:r>
        <w:rPr>
          <w:color w:val="333333"/>
          <w:spacing w:val="-2"/>
          <w:sz w:val="16"/>
        </w:rPr>
        <w:t>2026.</w:t>
      </w:r>
    </w:p>
    <w:p w14:paraId="38837DAA" w14:textId="77777777" w:rsidR="00275643" w:rsidRDefault="00000000">
      <w:pPr>
        <w:pStyle w:val="ListParagraph"/>
        <w:numPr>
          <w:ilvl w:val="0"/>
          <w:numId w:val="38"/>
        </w:numPr>
        <w:tabs>
          <w:tab w:val="left" w:pos="455"/>
        </w:tabs>
        <w:spacing w:before="76"/>
        <w:ind w:left="455" w:hanging="308"/>
        <w:rPr>
          <w:sz w:val="16"/>
        </w:rPr>
      </w:pPr>
      <w:r>
        <w:rPr>
          <w:color w:val="333333"/>
          <w:sz w:val="16"/>
        </w:rPr>
        <w:t>Tenaris</w:t>
      </w:r>
      <w:r>
        <w:rPr>
          <w:color w:val="333333"/>
          <w:spacing w:val="-2"/>
          <w:sz w:val="16"/>
        </w:rPr>
        <w:t xml:space="preserve"> </w:t>
      </w:r>
      <w:r>
        <w:rPr>
          <w:color w:val="333333"/>
          <w:sz w:val="16"/>
        </w:rPr>
        <w:t>/</w:t>
      </w:r>
      <w:r>
        <w:rPr>
          <w:color w:val="333333"/>
          <w:spacing w:val="-2"/>
          <w:sz w:val="16"/>
        </w:rPr>
        <w:t xml:space="preserve"> </w:t>
      </w:r>
      <w:r>
        <w:rPr>
          <w:color w:val="333333"/>
          <w:sz w:val="16"/>
        </w:rPr>
        <w:t>IPSCO</w:t>
      </w:r>
      <w:r>
        <w:rPr>
          <w:color w:val="333333"/>
          <w:spacing w:val="-2"/>
          <w:sz w:val="16"/>
        </w:rPr>
        <w:t xml:space="preserve"> </w:t>
      </w:r>
      <w:r>
        <w:rPr>
          <w:color w:val="333333"/>
          <w:sz w:val="16"/>
        </w:rPr>
        <w:t>—</w:t>
      </w:r>
      <w:r>
        <w:rPr>
          <w:color w:val="333333"/>
          <w:spacing w:val="-2"/>
          <w:sz w:val="16"/>
        </w:rPr>
        <w:t xml:space="preserve"> </w:t>
      </w:r>
      <w:r>
        <w:rPr>
          <w:color w:val="333333"/>
          <w:sz w:val="16"/>
        </w:rPr>
        <w:t>Production</w:t>
      </w:r>
      <w:r>
        <w:rPr>
          <w:color w:val="333333"/>
          <w:spacing w:val="-5"/>
          <w:sz w:val="16"/>
        </w:rPr>
        <w:t xml:space="preserve"> </w:t>
      </w:r>
      <w:r>
        <w:rPr>
          <w:color w:val="333333"/>
          <w:sz w:val="16"/>
        </w:rPr>
        <w:t>Tubing</w:t>
      </w:r>
      <w:r>
        <w:rPr>
          <w:color w:val="333333"/>
          <w:spacing w:val="-2"/>
          <w:sz w:val="16"/>
        </w:rPr>
        <w:t xml:space="preserve"> </w:t>
      </w:r>
      <w:r>
        <w:rPr>
          <w:color w:val="333333"/>
          <w:sz w:val="16"/>
        </w:rPr>
        <w:t>&amp;</w:t>
      </w:r>
      <w:r>
        <w:rPr>
          <w:color w:val="333333"/>
          <w:spacing w:val="-2"/>
          <w:sz w:val="16"/>
        </w:rPr>
        <w:t xml:space="preserve"> </w:t>
      </w:r>
      <w:r>
        <w:rPr>
          <w:color w:val="333333"/>
          <w:sz w:val="16"/>
        </w:rPr>
        <w:t>Casing</w:t>
      </w:r>
      <w:r>
        <w:rPr>
          <w:color w:val="333333"/>
          <w:spacing w:val="-1"/>
          <w:sz w:val="16"/>
        </w:rPr>
        <w:t xml:space="preserve"> </w:t>
      </w:r>
      <w:r>
        <w:rPr>
          <w:color w:val="333333"/>
          <w:sz w:val="16"/>
        </w:rPr>
        <w:t>Price</w:t>
      </w:r>
      <w:r>
        <w:rPr>
          <w:color w:val="333333"/>
          <w:spacing w:val="-2"/>
          <w:sz w:val="16"/>
        </w:rPr>
        <w:t xml:space="preserve"> </w:t>
      </w:r>
      <w:r>
        <w:rPr>
          <w:color w:val="333333"/>
          <w:sz w:val="16"/>
        </w:rPr>
        <w:t>List,</w:t>
      </w:r>
      <w:r>
        <w:rPr>
          <w:color w:val="333333"/>
          <w:spacing w:val="-2"/>
          <w:sz w:val="16"/>
        </w:rPr>
        <w:t xml:space="preserve"> </w:t>
      </w:r>
      <w:r>
        <w:rPr>
          <w:color w:val="333333"/>
          <w:sz w:val="16"/>
        </w:rPr>
        <w:t>Latin</w:t>
      </w:r>
      <w:r>
        <w:rPr>
          <w:color w:val="333333"/>
          <w:spacing w:val="-11"/>
          <w:sz w:val="16"/>
        </w:rPr>
        <w:t xml:space="preserve"> </w:t>
      </w:r>
      <w:r>
        <w:rPr>
          <w:color w:val="333333"/>
          <w:sz w:val="16"/>
        </w:rPr>
        <w:t>America</w:t>
      </w:r>
      <w:r>
        <w:rPr>
          <w:color w:val="333333"/>
          <w:spacing w:val="-2"/>
          <w:sz w:val="16"/>
        </w:rPr>
        <w:t xml:space="preserve"> </w:t>
      </w:r>
      <w:r>
        <w:rPr>
          <w:color w:val="333333"/>
          <w:sz w:val="16"/>
        </w:rPr>
        <w:t>Q1</w:t>
      </w:r>
      <w:r>
        <w:rPr>
          <w:color w:val="333333"/>
          <w:spacing w:val="-1"/>
          <w:sz w:val="16"/>
        </w:rPr>
        <w:t xml:space="preserve"> </w:t>
      </w:r>
      <w:r>
        <w:rPr>
          <w:color w:val="333333"/>
          <w:spacing w:val="-2"/>
          <w:sz w:val="16"/>
        </w:rPr>
        <w:t>2026.</w:t>
      </w:r>
    </w:p>
    <w:p>
      <w:r>
        <w:br w:type="page"/>
      </w:r>
    </w:p>
    <w:p>
      <w:pPr>
        <w:pStyle w:val="Heading1"/>
      </w:pPr>
      <w:r>
        <w:t>Appendix M. FEED Class 3 Initial Draft — Complete Source Record</w:t>
      </w:r>
    </w:p>
    <w:p>
      <w:r>
        <w:t>Appended in full as an uncontrolled working source. Owner-approved v9 decisions and subsequent FEED closeout shall resolve conflicts.</w:t>
      </w:r>
    </w:p>
    <w:p w14:paraId="2B047474" w14:textId="77777777" w:rsidR="00D86D7B" w:rsidRPr="00D86D7B" w:rsidRDefault="00D86D7B" w:rsidP="00D86D7B">
      <w:pPr>
        <w:pBdr>
          <w:top w:val="single" w:sz="2" w:space="0" w:color="auto"/>
          <w:left w:val="single" w:sz="2" w:space="0" w:color="auto"/>
          <w:bottom w:val="single" w:sz="8" w:space="0" w:color="auto"/>
          <w:right w:val="single" w:sz="2" w:space="0" w:color="auto"/>
        </w:pBdr>
        <w:shd w:val="clear" w:color="auto" w:fill="FFFFFF"/>
        <w:spacing w:after="0" w:line="240" w:lineRule="auto"/>
        <w:rPr>
          <w:rFonts w:ascii="Segoe UI" w:eastAsia="Times New Roman" w:hAnsi="Segoe UI" w:cs="Segoe UI"/>
          <w:color w:val="000000"/>
          <w:sz w:val="21"/>
          <w:szCs w:val="21"/>
          <w:lang w:val="en-US" w:eastAsia="pt-BR"/>
          <w14:ligatures w14:val="none"/>
        </w:rPr>
      </w:pPr>
      <w:r w:rsidRPr="00D86D7B">
        <w:rPr>
          <w:rFonts w:ascii="Calibri" w:eastAsia="Times New Roman" w:hAnsi="Calibri" w:cs="Calibri"/>
          <w:color w:val="17365D"/>
          <w:sz w:val="52"/>
          <w:szCs w:val="52"/>
          <w:lang w:val="en-US" w:eastAsia="pt-BR"/>
          <w14:ligatures w14:val="none"/>
        </w:rPr>
        <w:t>PETROURDANETA</w:t>
      </w:r>
      <w:r w:rsidRPr="00D86D7B">
        <w:rPr>
          <w:rFonts w:ascii="Calibri" w:eastAsia="Times New Roman" w:hAnsi="Calibri" w:cs="Calibri"/>
          <w:color w:val="17365D"/>
          <w:sz w:val="52"/>
          <w:szCs w:val="52"/>
          <w:lang w:val="en-US" w:eastAsia="pt-BR"/>
          <w14:ligatures w14:val="none"/>
        </w:rPr>
        <w:br/>
        <w:t>MASTER FEED CLASS 3 PACKAGE</w:t>
      </w:r>
      <w:r w:rsidRPr="00D86D7B">
        <w:rPr>
          <w:rFonts w:ascii="Calibri" w:eastAsia="Times New Roman" w:hAnsi="Calibri" w:cs="Calibri"/>
          <w:color w:val="17365D"/>
          <w:sz w:val="52"/>
          <w:szCs w:val="52"/>
          <w:lang w:val="en-US" w:eastAsia="pt-BR"/>
          <w14:ligatures w14:val="none"/>
        </w:rPr>
        <w:br/>
        <w:t>Volume A – Engineering Design Basis Memorandum (Working Master)</w:t>
      </w:r>
    </w:p>
    <w:p w14:paraId="64F45F14" w14:textId="77777777" w:rsidR="00D86D7B" w:rsidRPr="00D86D7B" w:rsidRDefault="00D86D7B" w:rsidP="00D86D7B">
      <w:pPr>
        <w:shd w:val="clear" w:color="auto" w:fill="FFFFFF"/>
        <w:spacing w:after="0" w:line="240" w:lineRule="auto"/>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Document No.: PU-DBM-001</w:t>
      </w:r>
      <w:r w:rsidRPr="00D86D7B">
        <w:rPr>
          <w:rFonts w:ascii="Cambria" w:eastAsia="Times New Roman" w:hAnsi="Cambria" w:cs="Segoe UI"/>
          <w:color w:val="000000"/>
          <w:lang w:val="en-US" w:eastAsia="pt-BR"/>
          <w14:ligatures w14:val="none"/>
        </w:rPr>
        <w:br/>
        <w:t>Revision: Rev A (Living Working Draft)</w:t>
      </w:r>
      <w:r w:rsidRPr="00D86D7B">
        <w:rPr>
          <w:rFonts w:ascii="Cambria" w:eastAsia="Times New Roman" w:hAnsi="Cambria" w:cs="Segoe UI"/>
          <w:color w:val="000000"/>
          <w:lang w:val="en-US" w:eastAsia="pt-BR"/>
          <w14:ligatures w14:val="none"/>
        </w:rPr>
        <w:br/>
        <w:t>Status: Internal Engineering Use Only</w:t>
      </w:r>
      <w:r w:rsidRPr="00D86D7B">
        <w:rPr>
          <w:rFonts w:ascii="Cambria" w:eastAsia="Times New Roman" w:hAnsi="Cambria" w:cs="Segoe UI"/>
          <w:color w:val="000000"/>
          <w:lang w:val="en-US" w:eastAsia="pt-BR"/>
          <w14:ligatures w14:val="none"/>
        </w:rPr>
        <w:br/>
      </w:r>
      <w:r w:rsidRPr="00D86D7B">
        <w:rPr>
          <w:rFonts w:ascii="Cambria" w:eastAsia="Times New Roman" w:hAnsi="Cambria" w:cs="Segoe UI"/>
          <w:color w:val="000000"/>
          <w:lang w:val="en-US" w:eastAsia="pt-BR"/>
          <w14:ligatures w14:val="none"/>
        </w:rPr>
        <w:br/>
        <w:t>This master document consolidates the engineering philosophy developed to date and will be expanded under revision control into the complete FEED Class 3 package.</w:t>
      </w:r>
    </w:p>
    <w:p w14:paraId="0DF07369" w14:textId="77777777" w:rsidR="00D86D7B" w:rsidRPr="00D86D7B" w:rsidRDefault="00D86D7B" w:rsidP="00D86D7B">
      <w:pPr>
        <w:shd w:val="clear" w:color="auto" w:fill="FFFFFF"/>
        <w:spacing w:after="0" w:line="240" w:lineRule="auto"/>
        <w:rPr>
          <w:rFonts w:ascii="Segoe UI" w:eastAsia="Times New Roman" w:hAnsi="Segoe UI" w:cs="Segoe UI"/>
          <w:color w:val="000000"/>
          <w:sz w:val="21"/>
          <w:szCs w:val="21"/>
          <w:lang w:val="en-US" w:eastAsia="pt-BR"/>
          <w14:ligatures w14:val="none"/>
        </w:rPr>
      </w:pPr>
      <w:r w:rsidRPr="00D86D7B">
        <w:rPr>
          <w:rFonts w:ascii="Calibri" w:eastAsia="Times New Roman" w:hAnsi="Calibri" w:cs="Calibri"/>
          <w:b/>
          <w:bCs/>
          <w:color w:val="365F91"/>
          <w:sz w:val="28"/>
          <w:szCs w:val="28"/>
          <w:lang w:val="en-US" w:eastAsia="pt-BR"/>
          <w14:ligatures w14:val="none"/>
        </w:rPr>
        <w:t>Document Roadmap</w:t>
      </w:r>
    </w:p>
    <w:p w14:paraId="5C884142" w14:textId="77777777" w:rsidR="00D86D7B" w:rsidRPr="00D86D7B" w:rsidRDefault="00D86D7B" w:rsidP="00D86D7B">
      <w:pPr>
        <w:shd w:val="clear" w:color="auto" w:fill="FFFFFF"/>
        <w:spacing w:after="0" w:line="240" w:lineRule="auto"/>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 xml:space="preserve">This master document is the governing engineering basis for the </w:t>
      </w:r>
      <w:proofErr w:type="spellStart"/>
      <w:r w:rsidRPr="00D86D7B">
        <w:rPr>
          <w:rFonts w:ascii="Cambria" w:eastAsia="Times New Roman" w:hAnsi="Cambria" w:cs="Segoe UI"/>
          <w:color w:val="000000"/>
          <w:lang w:val="en-US" w:eastAsia="pt-BR"/>
          <w14:ligatures w14:val="none"/>
        </w:rPr>
        <w:t>PetroUrdaneta</w:t>
      </w:r>
      <w:proofErr w:type="spellEnd"/>
      <w:r w:rsidRPr="00D86D7B">
        <w:rPr>
          <w:rFonts w:ascii="Cambria" w:eastAsia="Times New Roman" w:hAnsi="Cambria" w:cs="Segoe UI"/>
          <w:color w:val="000000"/>
          <w:lang w:val="en-US" w:eastAsia="pt-BR"/>
          <w14:ligatures w14:val="none"/>
        </w:rPr>
        <w:t xml:space="preserve"> Modular EPF. After completion and </w:t>
      </w:r>
      <w:proofErr w:type="gramStart"/>
      <w:r w:rsidRPr="00D86D7B">
        <w:rPr>
          <w:rFonts w:ascii="Cambria" w:eastAsia="Times New Roman" w:hAnsi="Cambria" w:cs="Segoe UI"/>
          <w:color w:val="000000"/>
          <w:lang w:val="en-US" w:eastAsia="pt-BR"/>
          <w14:ligatures w14:val="none"/>
        </w:rPr>
        <w:t>approval</w:t>
      </w:r>
      <w:proofErr w:type="gramEnd"/>
      <w:r w:rsidRPr="00D86D7B">
        <w:rPr>
          <w:rFonts w:ascii="Cambria" w:eastAsia="Times New Roman" w:hAnsi="Cambria" w:cs="Segoe UI"/>
          <w:color w:val="000000"/>
          <w:lang w:val="en-US" w:eastAsia="pt-BR"/>
          <w14:ligatures w14:val="none"/>
        </w:rPr>
        <w:t xml:space="preserve"> it will be frozen as Rev A. The EPC Statement of Work, FEED drawing package and technical appendices will be derived directly from this document.</w:t>
      </w:r>
    </w:p>
    <w:p w14:paraId="723C7111" w14:textId="77777777" w:rsidR="00D86D7B" w:rsidRPr="00D86D7B" w:rsidRDefault="00D86D7B" w:rsidP="00D86D7B">
      <w:pPr>
        <w:shd w:val="clear" w:color="auto" w:fill="FFFFFF"/>
        <w:spacing w:after="0" w:line="240" w:lineRule="auto"/>
        <w:rPr>
          <w:rFonts w:ascii="Segoe UI" w:eastAsia="Times New Roman" w:hAnsi="Segoe UI" w:cs="Segoe UI"/>
          <w:color w:val="000000"/>
          <w:sz w:val="21"/>
          <w:szCs w:val="21"/>
          <w:lang w:eastAsia="pt-BR"/>
          <w14:ligatures w14:val="none"/>
        </w:rPr>
      </w:pPr>
      <w:proofErr w:type="spellStart"/>
      <w:r w:rsidRPr="00D86D7B">
        <w:rPr>
          <w:rFonts w:ascii="Calibri" w:eastAsia="Times New Roman" w:hAnsi="Calibri" w:cs="Calibri"/>
          <w:b/>
          <w:bCs/>
          <w:color w:val="365F91"/>
          <w:sz w:val="28"/>
          <w:szCs w:val="28"/>
          <w:lang w:eastAsia="pt-BR"/>
          <w14:ligatures w14:val="none"/>
        </w:rPr>
        <w:t>Table</w:t>
      </w:r>
      <w:proofErr w:type="spellEnd"/>
      <w:r w:rsidRPr="00D86D7B">
        <w:rPr>
          <w:rFonts w:ascii="Calibri" w:eastAsia="Times New Roman" w:hAnsi="Calibri" w:cs="Calibri"/>
          <w:b/>
          <w:bCs/>
          <w:color w:val="365F91"/>
          <w:sz w:val="28"/>
          <w:szCs w:val="28"/>
          <w:lang w:eastAsia="pt-BR"/>
          <w14:ligatures w14:val="none"/>
        </w:rPr>
        <w:t xml:space="preserve"> </w:t>
      </w:r>
      <w:proofErr w:type="spellStart"/>
      <w:r w:rsidRPr="00D86D7B">
        <w:rPr>
          <w:rFonts w:ascii="Calibri" w:eastAsia="Times New Roman" w:hAnsi="Calibri" w:cs="Calibri"/>
          <w:b/>
          <w:bCs/>
          <w:color w:val="365F91"/>
          <w:sz w:val="28"/>
          <w:szCs w:val="28"/>
          <w:lang w:eastAsia="pt-BR"/>
          <w14:ligatures w14:val="none"/>
        </w:rPr>
        <w:t>of</w:t>
      </w:r>
      <w:proofErr w:type="spellEnd"/>
      <w:r w:rsidRPr="00D86D7B">
        <w:rPr>
          <w:rFonts w:ascii="Calibri" w:eastAsia="Times New Roman" w:hAnsi="Calibri" w:cs="Calibri"/>
          <w:b/>
          <w:bCs/>
          <w:color w:val="365F91"/>
          <w:sz w:val="28"/>
          <w:szCs w:val="28"/>
          <w:lang w:eastAsia="pt-BR"/>
          <w14:ligatures w14:val="none"/>
        </w:rPr>
        <w:t xml:space="preserve"> </w:t>
      </w:r>
      <w:proofErr w:type="spellStart"/>
      <w:r w:rsidRPr="00D86D7B">
        <w:rPr>
          <w:rFonts w:ascii="Calibri" w:eastAsia="Times New Roman" w:hAnsi="Calibri" w:cs="Calibri"/>
          <w:b/>
          <w:bCs/>
          <w:color w:val="365F91"/>
          <w:sz w:val="28"/>
          <w:szCs w:val="28"/>
          <w:lang w:eastAsia="pt-BR"/>
          <w14:ligatures w14:val="none"/>
        </w:rPr>
        <w:t>Planned</w:t>
      </w:r>
      <w:proofErr w:type="spellEnd"/>
      <w:r w:rsidRPr="00D86D7B">
        <w:rPr>
          <w:rFonts w:ascii="Calibri" w:eastAsia="Times New Roman" w:hAnsi="Calibri" w:cs="Calibri"/>
          <w:b/>
          <w:bCs/>
          <w:color w:val="365F91"/>
          <w:sz w:val="28"/>
          <w:szCs w:val="28"/>
          <w:lang w:eastAsia="pt-BR"/>
          <w14:ligatures w14:val="none"/>
        </w:rPr>
        <w:t xml:space="preserve"> Volumes</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160"/>
        <w:gridCol w:w="2160"/>
        <w:gridCol w:w="2160"/>
        <w:gridCol w:w="2160"/>
      </w:tblGrid>
      <w:tr w:rsidR="00D86D7B" w:rsidRPr="00D86D7B" w14:paraId="3EEB73E9" w14:textId="77777777">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13CA8F31"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r w:rsidRPr="00D86D7B">
              <w:rPr>
                <w:rFonts w:ascii="Cambria" w:eastAsia="Times New Roman" w:hAnsi="Cambria" w:cs="Segoe UI"/>
                <w:color w:val="000000"/>
                <w:lang w:eastAsia="pt-BR"/>
                <w14:ligatures w14:val="none"/>
              </w:rPr>
              <w:t>Volume</w:t>
            </w:r>
          </w:p>
        </w:tc>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5CE40192"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proofErr w:type="spellStart"/>
            <w:r w:rsidRPr="00D86D7B">
              <w:rPr>
                <w:rFonts w:ascii="Cambria" w:eastAsia="Times New Roman" w:hAnsi="Cambria" w:cs="Segoe UI"/>
                <w:color w:val="000000"/>
                <w:lang w:eastAsia="pt-BR"/>
                <w14:ligatures w14:val="none"/>
              </w:rPr>
              <w:t>Title</w:t>
            </w:r>
            <w:proofErr w:type="spellEnd"/>
          </w:p>
        </w:tc>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321D35C7"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r w:rsidRPr="00D86D7B">
              <w:rPr>
                <w:rFonts w:ascii="Cambria" w:eastAsia="Times New Roman" w:hAnsi="Cambria" w:cs="Segoe UI"/>
                <w:color w:val="000000"/>
                <w:lang w:eastAsia="pt-BR"/>
                <w14:ligatures w14:val="none"/>
              </w:rPr>
              <w:t>Target</w:t>
            </w:r>
          </w:p>
        </w:tc>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25A4D0D0"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r w:rsidRPr="00D86D7B">
              <w:rPr>
                <w:rFonts w:ascii="Cambria" w:eastAsia="Times New Roman" w:hAnsi="Cambria" w:cs="Segoe UI"/>
                <w:color w:val="000000"/>
                <w:lang w:eastAsia="pt-BR"/>
                <w14:ligatures w14:val="none"/>
              </w:rPr>
              <w:t>Status</w:t>
            </w:r>
          </w:p>
        </w:tc>
      </w:tr>
      <w:tr w:rsidR="00D86D7B" w:rsidRPr="00D86D7B" w14:paraId="67A0162E" w14:textId="77777777">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69CA7BE5"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r w:rsidRPr="00D86D7B">
              <w:rPr>
                <w:rFonts w:ascii="Cambria" w:eastAsia="Times New Roman" w:hAnsi="Cambria" w:cs="Segoe UI"/>
                <w:color w:val="000000"/>
                <w:lang w:eastAsia="pt-BR"/>
                <w14:ligatures w14:val="none"/>
              </w:rPr>
              <w:t>A</w:t>
            </w:r>
          </w:p>
        </w:tc>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1800009F"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proofErr w:type="spellStart"/>
            <w:r w:rsidRPr="00D86D7B">
              <w:rPr>
                <w:rFonts w:ascii="Cambria" w:eastAsia="Times New Roman" w:hAnsi="Cambria" w:cs="Segoe UI"/>
                <w:color w:val="000000"/>
                <w:lang w:eastAsia="pt-BR"/>
                <w14:ligatures w14:val="none"/>
              </w:rPr>
              <w:t>Engineering</w:t>
            </w:r>
            <w:proofErr w:type="spellEnd"/>
            <w:r w:rsidRPr="00D86D7B">
              <w:rPr>
                <w:rFonts w:ascii="Cambria" w:eastAsia="Times New Roman" w:hAnsi="Cambria" w:cs="Segoe UI"/>
                <w:color w:val="000000"/>
                <w:lang w:eastAsia="pt-BR"/>
                <w14:ligatures w14:val="none"/>
              </w:rPr>
              <w:t xml:space="preserve"> Design </w:t>
            </w:r>
            <w:proofErr w:type="spellStart"/>
            <w:r w:rsidRPr="00D86D7B">
              <w:rPr>
                <w:rFonts w:ascii="Cambria" w:eastAsia="Times New Roman" w:hAnsi="Cambria" w:cs="Segoe UI"/>
                <w:color w:val="000000"/>
                <w:lang w:eastAsia="pt-BR"/>
                <w14:ligatures w14:val="none"/>
              </w:rPr>
              <w:t>Basis</w:t>
            </w:r>
            <w:proofErr w:type="spellEnd"/>
            <w:r w:rsidRPr="00D86D7B">
              <w:rPr>
                <w:rFonts w:ascii="Cambria" w:eastAsia="Times New Roman" w:hAnsi="Cambria" w:cs="Segoe UI"/>
                <w:color w:val="000000"/>
                <w:lang w:eastAsia="pt-BR"/>
                <w14:ligatures w14:val="none"/>
              </w:rPr>
              <w:t xml:space="preserve"> </w:t>
            </w:r>
            <w:proofErr w:type="spellStart"/>
            <w:r w:rsidRPr="00D86D7B">
              <w:rPr>
                <w:rFonts w:ascii="Cambria" w:eastAsia="Times New Roman" w:hAnsi="Cambria" w:cs="Segoe UI"/>
                <w:color w:val="000000"/>
                <w:lang w:eastAsia="pt-BR"/>
                <w14:ligatures w14:val="none"/>
              </w:rPr>
              <w:t>Memorandum</w:t>
            </w:r>
            <w:proofErr w:type="spellEnd"/>
          </w:p>
        </w:tc>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532493F9"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r w:rsidRPr="00D86D7B">
              <w:rPr>
                <w:rFonts w:ascii="Cambria" w:eastAsia="Times New Roman" w:hAnsi="Cambria" w:cs="Segoe UI"/>
                <w:color w:val="000000"/>
                <w:lang w:eastAsia="pt-BR"/>
                <w14:ligatures w14:val="none"/>
              </w:rPr>
              <w:t xml:space="preserve">~200 </w:t>
            </w:r>
            <w:proofErr w:type="spellStart"/>
            <w:r w:rsidRPr="00D86D7B">
              <w:rPr>
                <w:rFonts w:ascii="Cambria" w:eastAsia="Times New Roman" w:hAnsi="Cambria" w:cs="Segoe UI"/>
                <w:color w:val="000000"/>
                <w:lang w:eastAsia="pt-BR"/>
                <w14:ligatures w14:val="none"/>
              </w:rPr>
              <w:t>pages</w:t>
            </w:r>
            <w:proofErr w:type="spellEnd"/>
          </w:p>
        </w:tc>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3D4DAAD9"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proofErr w:type="spellStart"/>
            <w:r w:rsidRPr="00D86D7B">
              <w:rPr>
                <w:rFonts w:ascii="Cambria" w:eastAsia="Times New Roman" w:hAnsi="Cambria" w:cs="Segoe UI"/>
                <w:color w:val="000000"/>
                <w:lang w:eastAsia="pt-BR"/>
                <w14:ligatures w14:val="none"/>
              </w:rPr>
              <w:t>Current</w:t>
            </w:r>
            <w:proofErr w:type="spellEnd"/>
          </w:p>
        </w:tc>
      </w:tr>
      <w:tr w:rsidR="00D86D7B" w:rsidRPr="00D86D7B" w14:paraId="2D93ED57" w14:textId="77777777">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037FCA44"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r w:rsidRPr="00D86D7B">
              <w:rPr>
                <w:rFonts w:ascii="Cambria" w:eastAsia="Times New Roman" w:hAnsi="Cambria" w:cs="Segoe UI"/>
                <w:color w:val="000000"/>
                <w:lang w:eastAsia="pt-BR"/>
                <w14:ligatures w14:val="none"/>
              </w:rPr>
              <w:t>B</w:t>
            </w:r>
          </w:p>
        </w:tc>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587F473A"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r w:rsidRPr="00D86D7B">
              <w:rPr>
                <w:rFonts w:ascii="Cambria" w:eastAsia="Times New Roman" w:hAnsi="Cambria" w:cs="Segoe UI"/>
                <w:color w:val="000000"/>
                <w:lang w:eastAsia="pt-BR"/>
                <w14:ligatures w14:val="none"/>
              </w:rPr>
              <w:t xml:space="preserve">EPC </w:t>
            </w:r>
            <w:proofErr w:type="spellStart"/>
            <w:r w:rsidRPr="00D86D7B">
              <w:rPr>
                <w:rFonts w:ascii="Cambria" w:eastAsia="Times New Roman" w:hAnsi="Cambria" w:cs="Segoe UI"/>
                <w:color w:val="000000"/>
                <w:lang w:eastAsia="pt-BR"/>
                <w14:ligatures w14:val="none"/>
              </w:rPr>
              <w:t>Statement</w:t>
            </w:r>
            <w:proofErr w:type="spellEnd"/>
            <w:r w:rsidRPr="00D86D7B">
              <w:rPr>
                <w:rFonts w:ascii="Cambria" w:eastAsia="Times New Roman" w:hAnsi="Cambria" w:cs="Segoe UI"/>
                <w:color w:val="000000"/>
                <w:lang w:eastAsia="pt-BR"/>
                <w14:ligatures w14:val="none"/>
              </w:rPr>
              <w:t xml:space="preserve"> </w:t>
            </w:r>
            <w:proofErr w:type="spellStart"/>
            <w:r w:rsidRPr="00D86D7B">
              <w:rPr>
                <w:rFonts w:ascii="Cambria" w:eastAsia="Times New Roman" w:hAnsi="Cambria" w:cs="Segoe UI"/>
                <w:color w:val="000000"/>
                <w:lang w:eastAsia="pt-BR"/>
                <w14:ligatures w14:val="none"/>
              </w:rPr>
              <w:t>of</w:t>
            </w:r>
            <w:proofErr w:type="spellEnd"/>
            <w:r w:rsidRPr="00D86D7B">
              <w:rPr>
                <w:rFonts w:ascii="Cambria" w:eastAsia="Times New Roman" w:hAnsi="Cambria" w:cs="Segoe UI"/>
                <w:color w:val="000000"/>
                <w:lang w:eastAsia="pt-BR"/>
                <w14:ligatures w14:val="none"/>
              </w:rPr>
              <w:t xml:space="preserve"> </w:t>
            </w:r>
            <w:proofErr w:type="spellStart"/>
            <w:r w:rsidRPr="00D86D7B">
              <w:rPr>
                <w:rFonts w:ascii="Cambria" w:eastAsia="Times New Roman" w:hAnsi="Cambria" w:cs="Segoe UI"/>
                <w:color w:val="000000"/>
                <w:lang w:eastAsia="pt-BR"/>
                <w14:ligatures w14:val="none"/>
              </w:rPr>
              <w:t>Work</w:t>
            </w:r>
            <w:proofErr w:type="spellEnd"/>
          </w:p>
        </w:tc>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25DC6293"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r w:rsidRPr="00D86D7B">
              <w:rPr>
                <w:rFonts w:ascii="Cambria" w:eastAsia="Times New Roman" w:hAnsi="Cambria" w:cs="Segoe UI"/>
                <w:color w:val="000000"/>
                <w:lang w:eastAsia="pt-BR"/>
                <w14:ligatures w14:val="none"/>
              </w:rPr>
              <w:t xml:space="preserve">~250 </w:t>
            </w:r>
            <w:proofErr w:type="spellStart"/>
            <w:r w:rsidRPr="00D86D7B">
              <w:rPr>
                <w:rFonts w:ascii="Cambria" w:eastAsia="Times New Roman" w:hAnsi="Cambria" w:cs="Segoe UI"/>
                <w:color w:val="000000"/>
                <w:lang w:eastAsia="pt-BR"/>
                <w14:ligatures w14:val="none"/>
              </w:rPr>
              <w:t>pages</w:t>
            </w:r>
            <w:proofErr w:type="spellEnd"/>
          </w:p>
        </w:tc>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12BE6777"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proofErr w:type="spellStart"/>
            <w:r w:rsidRPr="00D86D7B">
              <w:rPr>
                <w:rFonts w:ascii="Cambria" w:eastAsia="Times New Roman" w:hAnsi="Cambria" w:cs="Segoe UI"/>
                <w:color w:val="000000"/>
                <w:lang w:eastAsia="pt-BR"/>
                <w14:ligatures w14:val="none"/>
              </w:rPr>
              <w:t>Planned</w:t>
            </w:r>
            <w:proofErr w:type="spellEnd"/>
          </w:p>
        </w:tc>
      </w:tr>
      <w:tr w:rsidR="00D86D7B" w:rsidRPr="00D86D7B" w14:paraId="465F4886" w14:textId="77777777">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1F04E36C"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r w:rsidRPr="00D86D7B">
              <w:rPr>
                <w:rFonts w:ascii="Cambria" w:eastAsia="Times New Roman" w:hAnsi="Cambria" w:cs="Segoe UI"/>
                <w:color w:val="000000"/>
                <w:lang w:eastAsia="pt-BR"/>
                <w14:ligatures w14:val="none"/>
              </w:rPr>
              <w:t>C</w:t>
            </w:r>
          </w:p>
        </w:tc>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19955E49"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r w:rsidRPr="00D86D7B">
              <w:rPr>
                <w:rFonts w:ascii="Cambria" w:eastAsia="Times New Roman" w:hAnsi="Cambria" w:cs="Segoe UI"/>
                <w:color w:val="000000"/>
                <w:lang w:eastAsia="pt-BR"/>
                <w14:ligatures w14:val="none"/>
              </w:rPr>
              <w:t xml:space="preserve">FEED </w:t>
            </w:r>
            <w:proofErr w:type="spellStart"/>
            <w:r w:rsidRPr="00D86D7B">
              <w:rPr>
                <w:rFonts w:ascii="Cambria" w:eastAsia="Times New Roman" w:hAnsi="Cambria" w:cs="Segoe UI"/>
                <w:color w:val="000000"/>
                <w:lang w:eastAsia="pt-BR"/>
                <w14:ligatures w14:val="none"/>
              </w:rPr>
              <w:t>Drawing</w:t>
            </w:r>
            <w:proofErr w:type="spellEnd"/>
            <w:r w:rsidRPr="00D86D7B">
              <w:rPr>
                <w:rFonts w:ascii="Cambria" w:eastAsia="Times New Roman" w:hAnsi="Cambria" w:cs="Segoe UI"/>
                <w:color w:val="000000"/>
                <w:lang w:eastAsia="pt-BR"/>
                <w14:ligatures w14:val="none"/>
              </w:rPr>
              <w:t xml:space="preserve"> </w:t>
            </w:r>
            <w:proofErr w:type="spellStart"/>
            <w:r w:rsidRPr="00D86D7B">
              <w:rPr>
                <w:rFonts w:ascii="Cambria" w:eastAsia="Times New Roman" w:hAnsi="Cambria" w:cs="Segoe UI"/>
                <w:color w:val="000000"/>
                <w:lang w:eastAsia="pt-BR"/>
                <w14:ligatures w14:val="none"/>
              </w:rPr>
              <w:t>Package</w:t>
            </w:r>
            <w:proofErr w:type="spellEnd"/>
          </w:p>
        </w:tc>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124EC4E7"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r w:rsidRPr="00D86D7B">
              <w:rPr>
                <w:rFonts w:ascii="Cambria" w:eastAsia="Times New Roman" w:hAnsi="Cambria" w:cs="Segoe UI"/>
                <w:color w:val="000000"/>
                <w:lang w:eastAsia="pt-BR"/>
                <w14:ligatures w14:val="none"/>
              </w:rPr>
              <w:t xml:space="preserve">50–80 </w:t>
            </w:r>
            <w:proofErr w:type="spellStart"/>
            <w:r w:rsidRPr="00D86D7B">
              <w:rPr>
                <w:rFonts w:ascii="Cambria" w:eastAsia="Times New Roman" w:hAnsi="Cambria" w:cs="Segoe UI"/>
                <w:color w:val="000000"/>
                <w:lang w:eastAsia="pt-BR"/>
                <w14:ligatures w14:val="none"/>
              </w:rPr>
              <w:t>drawings</w:t>
            </w:r>
            <w:proofErr w:type="spellEnd"/>
          </w:p>
        </w:tc>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72E4961A"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proofErr w:type="spellStart"/>
            <w:r w:rsidRPr="00D86D7B">
              <w:rPr>
                <w:rFonts w:ascii="Cambria" w:eastAsia="Times New Roman" w:hAnsi="Cambria" w:cs="Segoe UI"/>
                <w:color w:val="000000"/>
                <w:lang w:eastAsia="pt-BR"/>
                <w14:ligatures w14:val="none"/>
              </w:rPr>
              <w:t>Planned</w:t>
            </w:r>
            <w:proofErr w:type="spellEnd"/>
          </w:p>
        </w:tc>
      </w:tr>
      <w:tr w:rsidR="00D86D7B" w:rsidRPr="00D86D7B" w14:paraId="17B358ED" w14:textId="77777777">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506E17DE"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r w:rsidRPr="00D86D7B">
              <w:rPr>
                <w:rFonts w:ascii="Cambria" w:eastAsia="Times New Roman" w:hAnsi="Cambria" w:cs="Segoe UI"/>
                <w:color w:val="000000"/>
                <w:lang w:eastAsia="pt-BR"/>
                <w14:ligatures w14:val="none"/>
              </w:rPr>
              <w:t>D</w:t>
            </w:r>
          </w:p>
        </w:tc>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2A967BA9"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r w:rsidRPr="00D86D7B">
              <w:rPr>
                <w:rFonts w:ascii="Cambria" w:eastAsia="Times New Roman" w:hAnsi="Cambria" w:cs="Segoe UI"/>
                <w:color w:val="000000"/>
                <w:lang w:eastAsia="pt-BR"/>
                <w14:ligatures w14:val="none"/>
              </w:rPr>
              <w:t xml:space="preserve">Technical </w:t>
            </w:r>
            <w:proofErr w:type="spellStart"/>
            <w:r w:rsidRPr="00D86D7B">
              <w:rPr>
                <w:rFonts w:ascii="Cambria" w:eastAsia="Times New Roman" w:hAnsi="Cambria" w:cs="Segoe UI"/>
                <w:color w:val="000000"/>
                <w:lang w:eastAsia="pt-BR"/>
                <w14:ligatures w14:val="none"/>
              </w:rPr>
              <w:t>Appendices</w:t>
            </w:r>
            <w:proofErr w:type="spellEnd"/>
          </w:p>
        </w:tc>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6A12DE54"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r w:rsidRPr="00D86D7B">
              <w:rPr>
                <w:rFonts w:ascii="Cambria" w:eastAsia="Times New Roman" w:hAnsi="Cambria" w:cs="Segoe UI"/>
                <w:color w:val="000000"/>
                <w:lang w:eastAsia="pt-BR"/>
                <w14:ligatures w14:val="none"/>
              </w:rPr>
              <w:t xml:space="preserve">Datasheets, </w:t>
            </w:r>
            <w:proofErr w:type="spellStart"/>
            <w:r w:rsidRPr="00D86D7B">
              <w:rPr>
                <w:rFonts w:ascii="Cambria" w:eastAsia="Times New Roman" w:hAnsi="Cambria" w:cs="Segoe UI"/>
                <w:color w:val="000000"/>
                <w:lang w:eastAsia="pt-BR"/>
                <w14:ligatures w14:val="none"/>
              </w:rPr>
              <w:t>lists</w:t>
            </w:r>
            <w:proofErr w:type="spellEnd"/>
            <w:r w:rsidRPr="00D86D7B">
              <w:rPr>
                <w:rFonts w:ascii="Cambria" w:eastAsia="Times New Roman" w:hAnsi="Cambria" w:cs="Segoe UI"/>
                <w:color w:val="000000"/>
                <w:lang w:eastAsia="pt-BR"/>
                <w14:ligatures w14:val="none"/>
              </w:rPr>
              <w:t xml:space="preserve">, </w:t>
            </w:r>
            <w:proofErr w:type="spellStart"/>
            <w:r w:rsidRPr="00D86D7B">
              <w:rPr>
                <w:rFonts w:ascii="Cambria" w:eastAsia="Times New Roman" w:hAnsi="Cambria" w:cs="Segoe UI"/>
                <w:color w:val="000000"/>
                <w:lang w:eastAsia="pt-BR"/>
                <w14:ligatures w14:val="none"/>
              </w:rPr>
              <w:t>calculations</w:t>
            </w:r>
            <w:proofErr w:type="spellEnd"/>
          </w:p>
        </w:tc>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70E837D8"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proofErr w:type="spellStart"/>
            <w:r w:rsidRPr="00D86D7B">
              <w:rPr>
                <w:rFonts w:ascii="Cambria" w:eastAsia="Times New Roman" w:hAnsi="Cambria" w:cs="Segoe UI"/>
                <w:color w:val="000000"/>
                <w:lang w:eastAsia="pt-BR"/>
                <w14:ligatures w14:val="none"/>
              </w:rPr>
              <w:t>Planned</w:t>
            </w:r>
            <w:proofErr w:type="spellEnd"/>
          </w:p>
        </w:tc>
      </w:tr>
    </w:tbl>
    <w:p w14:paraId="56672E86" w14:textId="77777777" w:rsidR="00D86D7B" w:rsidRPr="00D86D7B" w:rsidRDefault="00D86D7B" w:rsidP="00D86D7B">
      <w:pPr>
        <w:shd w:val="clear" w:color="auto" w:fill="FFFFFF"/>
        <w:spacing w:after="0" w:line="240" w:lineRule="auto"/>
        <w:rPr>
          <w:rFonts w:ascii="Segoe UI" w:eastAsia="Times New Roman" w:hAnsi="Segoe UI" w:cs="Segoe UI"/>
          <w:color w:val="000000"/>
          <w:sz w:val="21"/>
          <w:szCs w:val="21"/>
          <w:lang w:eastAsia="pt-BR"/>
          <w14:ligatures w14:val="none"/>
        </w:rPr>
      </w:pPr>
      <w:r w:rsidRPr="00D86D7B">
        <w:rPr>
          <w:rFonts w:ascii="Calibri" w:eastAsia="Times New Roman" w:hAnsi="Calibri" w:cs="Calibri"/>
          <w:b/>
          <w:bCs/>
          <w:color w:val="365F91"/>
          <w:sz w:val="28"/>
          <w:szCs w:val="28"/>
          <w:lang w:eastAsia="pt-BR"/>
          <w14:ligatures w14:val="none"/>
        </w:rPr>
        <w:t xml:space="preserve">1 </w:t>
      </w:r>
      <w:proofErr w:type="spellStart"/>
      <w:r w:rsidRPr="00D86D7B">
        <w:rPr>
          <w:rFonts w:ascii="Calibri" w:eastAsia="Times New Roman" w:hAnsi="Calibri" w:cs="Calibri"/>
          <w:b/>
          <w:bCs/>
          <w:color w:val="365F91"/>
          <w:sz w:val="28"/>
          <w:szCs w:val="28"/>
          <w:lang w:eastAsia="pt-BR"/>
          <w14:ligatures w14:val="none"/>
        </w:rPr>
        <w:t>Executive</w:t>
      </w:r>
      <w:proofErr w:type="spellEnd"/>
      <w:r w:rsidRPr="00D86D7B">
        <w:rPr>
          <w:rFonts w:ascii="Calibri" w:eastAsia="Times New Roman" w:hAnsi="Calibri" w:cs="Calibri"/>
          <w:b/>
          <w:bCs/>
          <w:color w:val="365F91"/>
          <w:sz w:val="28"/>
          <w:szCs w:val="28"/>
          <w:lang w:eastAsia="pt-BR"/>
          <w14:ligatures w14:val="none"/>
        </w:rPr>
        <w:t xml:space="preserve"> </w:t>
      </w:r>
      <w:proofErr w:type="spellStart"/>
      <w:r w:rsidRPr="00D86D7B">
        <w:rPr>
          <w:rFonts w:ascii="Calibri" w:eastAsia="Times New Roman" w:hAnsi="Calibri" w:cs="Calibri"/>
          <w:b/>
          <w:bCs/>
          <w:color w:val="365F91"/>
          <w:sz w:val="28"/>
          <w:szCs w:val="28"/>
          <w:lang w:eastAsia="pt-BR"/>
          <w14:ligatures w14:val="none"/>
        </w:rPr>
        <w:t>Summary</w:t>
      </w:r>
      <w:proofErr w:type="spellEnd"/>
    </w:p>
    <w:p w14:paraId="4F70ADE2" w14:textId="77777777" w:rsidR="00D86D7B" w:rsidRPr="00D86D7B" w:rsidRDefault="00D86D7B" w:rsidP="00D86D7B">
      <w:pPr>
        <w:shd w:val="clear" w:color="auto" w:fill="FFFFFF"/>
        <w:spacing w:after="0" w:line="240" w:lineRule="auto"/>
        <w:rPr>
          <w:rFonts w:ascii="Segoe UI" w:eastAsia="Times New Roman" w:hAnsi="Segoe UI" w:cs="Segoe UI"/>
          <w:color w:val="000000"/>
          <w:sz w:val="21"/>
          <w:szCs w:val="21"/>
          <w:lang w:val="en-US" w:eastAsia="pt-BR"/>
          <w14:ligatures w14:val="none"/>
        </w:rPr>
      </w:pPr>
      <w:proofErr w:type="spellStart"/>
      <w:r w:rsidRPr="00D86D7B">
        <w:rPr>
          <w:rFonts w:ascii="Cambria" w:eastAsia="Times New Roman" w:hAnsi="Cambria" w:cs="Segoe UI"/>
          <w:color w:val="000000"/>
          <w:lang w:val="en-US" w:eastAsia="pt-BR"/>
          <w14:ligatures w14:val="none"/>
        </w:rPr>
        <w:t>PetroUrdaneta</w:t>
      </w:r>
      <w:proofErr w:type="spellEnd"/>
      <w:r w:rsidRPr="00D86D7B">
        <w:rPr>
          <w:rFonts w:ascii="Cambria" w:eastAsia="Times New Roman" w:hAnsi="Cambria" w:cs="Segoe UI"/>
          <w:color w:val="000000"/>
          <w:lang w:val="en-US" w:eastAsia="pt-BR"/>
          <w14:ligatures w14:val="none"/>
        </w:rPr>
        <w:t xml:space="preserve"> will use standardized modular Electric Powered Facilities (EPFs) to gather untreated multiphase production and transport it to a Central Processing Facility (CPF). The EPF is a hydraulic transport station—not a processing plant. Separation, stabilization, gas handling, produced-water treatment and fiscal metering occur only at the CPF.</w:t>
      </w:r>
    </w:p>
    <w:p w14:paraId="30CBA3D3" w14:textId="77777777" w:rsidR="00D86D7B" w:rsidRPr="00D86D7B" w:rsidRDefault="00D86D7B" w:rsidP="00D86D7B">
      <w:pPr>
        <w:shd w:val="clear" w:color="auto" w:fill="FFFFFF"/>
        <w:spacing w:after="0" w:line="240" w:lineRule="auto"/>
        <w:rPr>
          <w:rFonts w:ascii="Segoe UI" w:eastAsia="Times New Roman" w:hAnsi="Segoe UI" w:cs="Segoe UI"/>
          <w:color w:val="000000"/>
          <w:sz w:val="21"/>
          <w:szCs w:val="21"/>
          <w:lang w:val="en-US" w:eastAsia="pt-BR"/>
          <w14:ligatures w14:val="none"/>
        </w:rPr>
      </w:pPr>
      <w:r w:rsidRPr="00D86D7B">
        <w:rPr>
          <w:rFonts w:ascii="Calibri" w:eastAsia="Times New Roman" w:hAnsi="Calibri" w:cs="Calibri"/>
          <w:b/>
          <w:bCs/>
          <w:color w:val="365F91"/>
          <w:sz w:val="28"/>
          <w:szCs w:val="28"/>
          <w:lang w:val="en-US" w:eastAsia="pt-BR"/>
          <w14:ligatures w14:val="none"/>
        </w:rPr>
        <w:t>2 Development Philosophy</w:t>
      </w:r>
    </w:p>
    <w:p w14:paraId="0F589EA3" w14:textId="77777777" w:rsidR="00D86D7B" w:rsidRPr="00D86D7B" w:rsidRDefault="00D86D7B" w:rsidP="00D86D7B">
      <w:pPr>
        <w:shd w:val="clear" w:color="auto" w:fill="FFFFFF"/>
        <w:spacing w:after="0" w:line="240" w:lineRule="auto"/>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Centralized processing, decentralized gathering, modular skid/trailer construction, remote operation, minimum permanent infrastructure, and repeatable field-wide standardization.</w:t>
      </w:r>
    </w:p>
    <w:p w14:paraId="55CA838B" w14:textId="77777777" w:rsidR="00D86D7B" w:rsidRPr="00D86D7B" w:rsidRDefault="00D86D7B" w:rsidP="00D86D7B">
      <w:pPr>
        <w:shd w:val="clear" w:color="auto" w:fill="FFFFFF"/>
        <w:spacing w:after="0" w:line="240" w:lineRule="auto"/>
        <w:rPr>
          <w:rFonts w:ascii="Segoe UI" w:eastAsia="Times New Roman" w:hAnsi="Segoe UI" w:cs="Segoe UI"/>
          <w:color w:val="000000"/>
          <w:sz w:val="21"/>
          <w:szCs w:val="21"/>
          <w:lang w:val="en-US" w:eastAsia="pt-BR"/>
          <w14:ligatures w14:val="none"/>
        </w:rPr>
      </w:pPr>
      <w:r w:rsidRPr="00D86D7B">
        <w:rPr>
          <w:rFonts w:ascii="Calibri" w:eastAsia="Times New Roman" w:hAnsi="Calibri" w:cs="Calibri"/>
          <w:b/>
          <w:bCs/>
          <w:color w:val="365F91"/>
          <w:sz w:val="28"/>
          <w:szCs w:val="28"/>
          <w:lang w:val="en-US" w:eastAsia="pt-BR"/>
          <w14:ligatures w14:val="none"/>
        </w:rPr>
        <w:t>3 Process Summary</w:t>
      </w:r>
    </w:p>
    <w:p w14:paraId="55254B67" w14:textId="77777777" w:rsidR="00D86D7B" w:rsidRPr="00D86D7B" w:rsidRDefault="00D86D7B" w:rsidP="00D86D7B">
      <w:pPr>
        <w:shd w:val="clear" w:color="auto" w:fill="FFFFFF"/>
        <w:spacing w:after="0" w:line="240" w:lineRule="auto"/>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 xml:space="preserve">Producing wells → fail-closed surface safety valves → gathering flowlines → production manifold → chemical injection → twin-screw multiphase pump → check valve → pig launcher → export ESD valve → </w:t>
      </w:r>
      <w:proofErr w:type="spellStart"/>
      <w:r w:rsidRPr="00D86D7B">
        <w:rPr>
          <w:rFonts w:ascii="Cambria" w:eastAsia="Times New Roman" w:hAnsi="Cambria" w:cs="Segoe UI"/>
          <w:color w:val="000000"/>
          <w:lang w:val="en-US" w:eastAsia="pt-BR"/>
          <w14:ligatures w14:val="none"/>
        </w:rPr>
        <w:t>piggable</w:t>
      </w:r>
      <w:proofErr w:type="spellEnd"/>
      <w:r w:rsidRPr="00D86D7B">
        <w:rPr>
          <w:rFonts w:ascii="Cambria" w:eastAsia="Times New Roman" w:hAnsi="Cambria" w:cs="Segoe UI"/>
          <w:color w:val="000000"/>
          <w:lang w:val="en-US" w:eastAsia="pt-BR"/>
          <w14:ligatures w14:val="none"/>
        </w:rPr>
        <w:t xml:space="preserve"> export pipeline → CPF.</w:t>
      </w:r>
    </w:p>
    <w:p w14:paraId="12CA9B71" w14:textId="77777777" w:rsidR="00D86D7B" w:rsidRPr="00D86D7B" w:rsidRDefault="00D86D7B" w:rsidP="00D86D7B">
      <w:pPr>
        <w:shd w:val="clear" w:color="auto" w:fill="FFFFFF"/>
        <w:spacing w:after="0" w:line="240" w:lineRule="auto"/>
        <w:rPr>
          <w:rFonts w:ascii="Segoe UI" w:eastAsia="Times New Roman" w:hAnsi="Segoe UI" w:cs="Segoe UI"/>
          <w:color w:val="000000"/>
          <w:sz w:val="21"/>
          <w:szCs w:val="21"/>
          <w:lang w:val="en-US" w:eastAsia="pt-BR"/>
          <w14:ligatures w14:val="none"/>
        </w:rPr>
      </w:pPr>
      <w:r w:rsidRPr="00D86D7B">
        <w:rPr>
          <w:rFonts w:ascii="Calibri" w:eastAsia="Times New Roman" w:hAnsi="Calibri" w:cs="Calibri"/>
          <w:b/>
          <w:bCs/>
          <w:color w:val="365F91"/>
          <w:sz w:val="28"/>
          <w:szCs w:val="28"/>
          <w:lang w:val="en-US" w:eastAsia="pt-BR"/>
          <w14:ligatures w14:val="none"/>
        </w:rPr>
        <w:t>4 Operating Philosophy</w:t>
      </w:r>
    </w:p>
    <w:p w14:paraId="01B9FC8C" w14:textId="77777777" w:rsidR="00D86D7B" w:rsidRPr="00D86D7B" w:rsidRDefault="00D86D7B" w:rsidP="00D86D7B">
      <w:pPr>
        <w:shd w:val="clear" w:color="auto" w:fill="FFFFFF"/>
        <w:spacing w:after="0" w:line="240" w:lineRule="auto"/>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Continuous remote operation with a normal crew of four or fewer. Automatic startup/shutdown where practical. Manual intervention primarily for maintenance, pigging and periodic well testing.</w:t>
      </w:r>
    </w:p>
    <w:p w14:paraId="571A26B4" w14:textId="77777777" w:rsidR="00D86D7B" w:rsidRPr="00D86D7B" w:rsidRDefault="00D86D7B" w:rsidP="00D86D7B">
      <w:pPr>
        <w:shd w:val="clear" w:color="auto" w:fill="FFFFFF"/>
        <w:spacing w:after="0" w:line="240" w:lineRule="auto"/>
        <w:rPr>
          <w:rFonts w:ascii="Segoe UI" w:eastAsia="Times New Roman" w:hAnsi="Segoe UI" w:cs="Segoe UI"/>
          <w:color w:val="000000"/>
          <w:sz w:val="21"/>
          <w:szCs w:val="21"/>
          <w:lang w:val="en-US" w:eastAsia="pt-BR"/>
          <w14:ligatures w14:val="none"/>
        </w:rPr>
      </w:pPr>
      <w:r w:rsidRPr="00D86D7B">
        <w:rPr>
          <w:rFonts w:ascii="Calibri" w:eastAsia="Times New Roman" w:hAnsi="Calibri" w:cs="Calibri"/>
          <w:b/>
          <w:bCs/>
          <w:color w:val="365F91"/>
          <w:sz w:val="28"/>
          <w:szCs w:val="28"/>
          <w:lang w:val="en-US" w:eastAsia="pt-BR"/>
          <w14:ligatures w14:val="none"/>
        </w:rPr>
        <w:t>5 Design Philosophy</w:t>
      </w:r>
    </w:p>
    <w:p w14:paraId="214BA8CD" w14:textId="77777777" w:rsidR="00D86D7B" w:rsidRPr="00D86D7B" w:rsidRDefault="00D86D7B" w:rsidP="00D86D7B">
      <w:pPr>
        <w:shd w:val="clear" w:color="auto" w:fill="FFFFFF"/>
        <w:spacing w:after="0" w:line="240" w:lineRule="auto"/>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lastRenderedPageBreak/>
        <w:t>No permanent separator, no scrubber, no permanent flare, no permanent closed-drain system, no permanent multiphase flow meter, no permanent well test package. Mobile maintenance and centralized processing are fundamental design principles.</w:t>
      </w:r>
    </w:p>
    <w:p w14:paraId="6E97900B" w14:textId="77777777" w:rsidR="00D86D7B" w:rsidRPr="00D86D7B" w:rsidRDefault="00D86D7B" w:rsidP="00D86D7B">
      <w:pPr>
        <w:shd w:val="clear" w:color="auto" w:fill="FFFFFF"/>
        <w:spacing w:after="0" w:line="240" w:lineRule="auto"/>
        <w:rPr>
          <w:rFonts w:ascii="Segoe UI" w:eastAsia="Times New Roman" w:hAnsi="Segoe UI" w:cs="Segoe UI"/>
          <w:color w:val="000000"/>
          <w:sz w:val="21"/>
          <w:szCs w:val="21"/>
          <w:lang w:val="en-US" w:eastAsia="pt-BR"/>
          <w14:ligatures w14:val="none"/>
        </w:rPr>
      </w:pPr>
      <w:r w:rsidRPr="00D86D7B">
        <w:rPr>
          <w:rFonts w:ascii="Calibri" w:eastAsia="Times New Roman" w:hAnsi="Calibri" w:cs="Calibri"/>
          <w:b/>
          <w:bCs/>
          <w:color w:val="365F91"/>
          <w:sz w:val="28"/>
          <w:szCs w:val="28"/>
          <w:lang w:val="en-US" w:eastAsia="pt-BR"/>
          <w14:ligatures w14:val="none"/>
        </w:rPr>
        <w:t>Major Equipment – Purpose and Design Intent</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160"/>
        <w:gridCol w:w="2160"/>
        <w:gridCol w:w="2160"/>
        <w:gridCol w:w="2160"/>
      </w:tblGrid>
      <w:tr w:rsidR="00D86D7B" w:rsidRPr="00D86D7B" w14:paraId="0BFB1317" w14:textId="77777777">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477DF274"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proofErr w:type="spellStart"/>
            <w:r w:rsidRPr="00D86D7B">
              <w:rPr>
                <w:rFonts w:ascii="Cambria" w:eastAsia="Times New Roman" w:hAnsi="Cambria" w:cs="Segoe UI"/>
                <w:color w:val="000000"/>
                <w:lang w:eastAsia="pt-BR"/>
                <w14:ligatures w14:val="none"/>
              </w:rPr>
              <w:t>Tag</w:t>
            </w:r>
            <w:proofErr w:type="spellEnd"/>
          </w:p>
        </w:tc>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45CB1ABE"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proofErr w:type="spellStart"/>
            <w:r w:rsidRPr="00D86D7B">
              <w:rPr>
                <w:rFonts w:ascii="Cambria" w:eastAsia="Times New Roman" w:hAnsi="Cambria" w:cs="Segoe UI"/>
                <w:color w:val="000000"/>
                <w:lang w:eastAsia="pt-BR"/>
                <w14:ligatures w14:val="none"/>
              </w:rPr>
              <w:t>Equipment</w:t>
            </w:r>
            <w:proofErr w:type="spellEnd"/>
          </w:p>
        </w:tc>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1BCDB342"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proofErr w:type="spellStart"/>
            <w:r w:rsidRPr="00D86D7B">
              <w:rPr>
                <w:rFonts w:ascii="Cambria" w:eastAsia="Times New Roman" w:hAnsi="Cambria" w:cs="Segoe UI"/>
                <w:color w:val="000000"/>
                <w:lang w:eastAsia="pt-BR"/>
                <w14:ligatures w14:val="none"/>
              </w:rPr>
              <w:t>Purpose</w:t>
            </w:r>
            <w:proofErr w:type="spellEnd"/>
          </w:p>
        </w:tc>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3D62A259"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r w:rsidRPr="00D86D7B">
              <w:rPr>
                <w:rFonts w:ascii="Cambria" w:eastAsia="Times New Roman" w:hAnsi="Cambria" w:cs="Segoe UI"/>
                <w:color w:val="000000"/>
                <w:lang w:eastAsia="pt-BR"/>
                <w14:ligatures w14:val="none"/>
              </w:rPr>
              <w:t xml:space="preserve">Design </w:t>
            </w:r>
            <w:proofErr w:type="spellStart"/>
            <w:r w:rsidRPr="00D86D7B">
              <w:rPr>
                <w:rFonts w:ascii="Cambria" w:eastAsia="Times New Roman" w:hAnsi="Cambria" w:cs="Segoe UI"/>
                <w:color w:val="000000"/>
                <w:lang w:eastAsia="pt-BR"/>
                <w14:ligatures w14:val="none"/>
              </w:rPr>
              <w:t>Intent</w:t>
            </w:r>
            <w:proofErr w:type="spellEnd"/>
          </w:p>
        </w:tc>
      </w:tr>
      <w:tr w:rsidR="00D86D7B" w:rsidRPr="00D86D7B" w14:paraId="0DADC99C" w14:textId="77777777">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3A181C44"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r w:rsidRPr="00D86D7B">
              <w:rPr>
                <w:rFonts w:ascii="Cambria" w:eastAsia="Times New Roman" w:hAnsi="Cambria" w:cs="Segoe UI"/>
                <w:color w:val="000000"/>
                <w:lang w:eastAsia="pt-BR"/>
                <w14:ligatures w14:val="none"/>
              </w:rPr>
              <w:t>MAN-101</w:t>
            </w:r>
          </w:p>
        </w:tc>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4A013E69"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proofErr w:type="spellStart"/>
            <w:r w:rsidRPr="00D86D7B">
              <w:rPr>
                <w:rFonts w:ascii="Cambria" w:eastAsia="Times New Roman" w:hAnsi="Cambria" w:cs="Segoe UI"/>
                <w:color w:val="000000"/>
                <w:lang w:eastAsia="pt-BR"/>
                <w14:ligatures w14:val="none"/>
              </w:rPr>
              <w:t>Production</w:t>
            </w:r>
            <w:proofErr w:type="spellEnd"/>
            <w:r w:rsidRPr="00D86D7B">
              <w:rPr>
                <w:rFonts w:ascii="Cambria" w:eastAsia="Times New Roman" w:hAnsi="Cambria" w:cs="Segoe UI"/>
                <w:color w:val="000000"/>
                <w:lang w:eastAsia="pt-BR"/>
                <w14:ligatures w14:val="none"/>
              </w:rPr>
              <w:t xml:space="preserve"> </w:t>
            </w:r>
            <w:proofErr w:type="spellStart"/>
            <w:r w:rsidRPr="00D86D7B">
              <w:rPr>
                <w:rFonts w:ascii="Cambria" w:eastAsia="Times New Roman" w:hAnsi="Cambria" w:cs="Segoe UI"/>
                <w:color w:val="000000"/>
                <w:lang w:eastAsia="pt-BR"/>
                <w14:ligatures w14:val="none"/>
              </w:rPr>
              <w:t>Manifold</w:t>
            </w:r>
            <w:proofErr w:type="spellEnd"/>
          </w:p>
        </w:tc>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2CC41697" w14:textId="77777777" w:rsidR="00D86D7B" w:rsidRPr="00D86D7B" w:rsidRDefault="00D86D7B" w:rsidP="00D86D7B">
            <w:pPr>
              <w:spacing w:after="0" w:line="240" w:lineRule="auto"/>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Gather wells and isolate individually</w:t>
            </w:r>
          </w:p>
        </w:tc>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79A36D87"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r w:rsidRPr="00D86D7B">
              <w:rPr>
                <w:rFonts w:ascii="Cambria" w:eastAsia="Times New Roman" w:hAnsi="Cambria" w:cs="Segoe UI"/>
                <w:color w:val="000000"/>
                <w:lang w:eastAsia="pt-BR"/>
                <w14:ligatures w14:val="none"/>
              </w:rPr>
              <w:t xml:space="preserve">No </w:t>
            </w:r>
            <w:proofErr w:type="spellStart"/>
            <w:r w:rsidRPr="00D86D7B">
              <w:rPr>
                <w:rFonts w:ascii="Cambria" w:eastAsia="Times New Roman" w:hAnsi="Cambria" w:cs="Segoe UI"/>
                <w:color w:val="000000"/>
                <w:lang w:eastAsia="pt-BR"/>
                <w14:ligatures w14:val="none"/>
              </w:rPr>
              <w:t>separation</w:t>
            </w:r>
            <w:proofErr w:type="spellEnd"/>
            <w:r w:rsidRPr="00D86D7B">
              <w:rPr>
                <w:rFonts w:ascii="Cambria" w:eastAsia="Times New Roman" w:hAnsi="Cambria" w:cs="Segoe UI"/>
                <w:color w:val="000000"/>
                <w:lang w:eastAsia="pt-BR"/>
                <w14:ligatures w14:val="none"/>
              </w:rPr>
              <w:t xml:space="preserve"> </w:t>
            </w:r>
            <w:proofErr w:type="spellStart"/>
            <w:r w:rsidRPr="00D86D7B">
              <w:rPr>
                <w:rFonts w:ascii="Cambria" w:eastAsia="Times New Roman" w:hAnsi="Cambria" w:cs="Segoe UI"/>
                <w:color w:val="000000"/>
                <w:lang w:eastAsia="pt-BR"/>
                <w14:ligatures w14:val="none"/>
              </w:rPr>
              <w:t>or</w:t>
            </w:r>
            <w:proofErr w:type="spellEnd"/>
            <w:r w:rsidRPr="00D86D7B">
              <w:rPr>
                <w:rFonts w:ascii="Cambria" w:eastAsia="Times New Roman" w:hAnsi="Cambria" w:cs="Segoe UI"/>
                <w:color w:val="000000"/>
                <w:lang w:eastAsia="pt-BR"/>
                <w14:ligatures w14:val="none"/>
              </w:rPr>
              <w:t xml:space="preserve"> </w:t>
            </w:r>
            <w:proofErr w:type="spellStart"/>
            <w:r w:rsidRPr="00D86D7B">
              <w:rPr>
                <w:rFonts w:ascii="Cambria" w:eastAsia="Times New Roman" w:hAnsi="Cambria" w:cs="Segoe UI"/>
                <w:color w:val="000000"/>
                <w:lang w:eastAsia="pt-BR"/>
                <w14:ligatures w14:val="none"/>
              </w:rPr>
              <w:t>storage</w:t>
            </w:r>
            <w:proofErr w:type="spellEnd"/>
          </w:p>
        </w:tc>
      </w:tr>
      <w:tr w:rsidR="00D86D7B" w:rsidRPr="00D86D7B" w14:paraId="4EE171FC" w14:textId="77777777">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5F1C18FF"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r w:rsidRPr="00D86D7B">
              <w:rPr>
                <w:rFonts w:ascii="Cambria" w:eastAsia="Times New Roman" w:hAnsi="Cambria" w:cs="Segoe UI"/>
                <w:color w:val="000000"/>
                <w:lang w:eastAsia="pt-BR"/>
                <w14:ligatures w14:val="none"/>
              </w:rPr>
              <w:t>TH-101</w:t>
            </w:r>
          </w:p>
        </w:tc>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53F7D8BC"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r w:rsidRPr="00D86D7B">
              <w:rPr>
                <w:rFonts w:ascii="Cambria" w:eastAsia="Times New Roman" w:hAnsi="Cambria" w:cs="Segoe UI"/>
                <w:color w:val="000000"/>
                <w:lang w:eastAsia="pt-BR"/>
                <w14:ligatures w14:val="none"/>
              </w:rPr>
              <w:t>Test Header</w:t>
            </w:r>
          </w:p>
        </w:tc>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664285ED"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proofErr w:type="spellStart"/>
            <w:r w:rsidRPr="00D86D7B">
              <w:rPr>
                <w:rFonts w:ascii="Cambria" w:eastAsia="Times New Roman" w:hAnsi="Cambria" w:cs="Segoe UI"/>
                <w:color w:val="000000"/>
                <w:lang w:eastAsia="pt-BR"/>
                <w14:ligatures w14:val="none"/>
              </w:rPr>
              <w:t>Temporary</w:t>
            </w:r>
            <w:proofErr w:type="spellEnd"/>
            <w:r w:rsidRPr="00D86D7B">
              <w:rPr>
                <w:rFonts w:ascii="Cambria" w:eastAsia="Times New Roman" w:hAnsi="Cambria" w:cs="Segoe UI"/>
                <w:color w:val="000000"/>
                <w:lang w:eastAsia="pt-BR"/>
                <w14:ligatures w14:val="none"/>
              </w:rPr>
              <w:t xml:space="preserve"> mobile </w:t>
            </w:r>
            <w:proofErr w:type="spellStart"/>
            <w:r w:rsidRPr="00D86D7B">
              <w:rPr>
                <w:rFonts w:ascii="Cambria" w:eastAsia="Times New Roman" w:hAnsi="Cambria" w:cs="Segoe UI"/>
                <w:color w:val="000000"/>
                <w:lang w:eastAsia="pt-BR"/>
                <w14:ligatures w14:val="none"/>
              </w:rPr>
              <w:t>testing</w:t>
            </w:r>
            <w:proofErr w:type="spellEnd"/>
          </w:p>
        </w:tc>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2118C8F0"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r w:rsidRPr="00D86D7B">
              <w:rPr>
                <w:rFonts w:ascii="Cambria" w:eastAsia="Times New Roman" w:hAnsi="Cambria" w:cs="Segoe UI"/>
                <w:color w:val="000000"/>
                <w:lang w:eastAsia="pt-BR"/>
                <w14:ligatures w14:val="none"/>
              </w:rPr>
              <w:t xml:space="preserve">No </w:t>
            </w:r>
            <w:proofErr w:type="spellStart"/>
            <w:r w:rsidRPr="00D86D7B">
              <w:rPr>
                <w:rFonts w:ascii="Cambria" w:eastAsia="Times New Roman" w:hAnsi="Cambria" w:cs="Segoe UI"/>
                <w:color w:val="000000"/>
                <w:lang w:eastAsia="pt-BR"/>
                <w14:ligatures w14:val="none"/>
              </w:rPr>
              <w:t>permanent</w:t>
            </w:r>
            <w:proofErr w:type="spellEnd"/>
            <w:r w:rsidRPr="00D86D7B">
              <w:rPr>
                <w:rFonts w:ascii="Cambria" w:eastAsia="Times New Roman" w:hAnsi="Cambria" w:cs="Segoe UI"/>
                <w:color w:val="000000"/>
                <w:lang w:eastAsia="pt-BR"/>
                <w14:ligatures w14:val="none"/>
              </w:rPr>
              <w:t xml:space="preserve"> </w:t>
            </w:r>
            <w:proofErr w:type="spellStart"/>
            <w:r w:rsidRPr="00D86D7B">
              <w:rPr>
                <w:rFonts w:ascii="Cambria" w:eastAsia="Times New Roman" w:hAnsi="Cambria" w:cs="Segoe UI"/>
                <w:color w:val="000000"/>
                <w:lang w:eastAsia="pt-BR"/>
                <w14:ligatures w14:val="none"/>
              </w:rPr>
              <w:t>test</w:t>
            </w:r>
            <w:proofErr w:type="spellEnd"/>
            <w:r w:rsidRPr="00D86D7B">
              <w:rPr>
                <w:rFonts w:ascii="Cambria" w:eastAsia="Times New Roman" w:hAnsi="Cambria" w:cs="Segoe UI"/>
                <w:color w:val="000000"/>
                <w:lang w:eastAsia="pt-BR"/>
                <w14:ligatures w14:val="none"/>
              </w:rPr>
              <w:t xml:space="preserve"> </w:t>
            </w:r>
            <w:proofErr w:type="spellStart"/>
            <w:r w:rsidRPr="00D86D7B">
              <w:rPr>
                <w:rFonts w:ascii="Cambria" w:eastAsia="Times New Roman" w:hAnsi="Cambria" w:cs="Segoe UI"/>
                <w:color w:val="000000"/>
                <w:lang w:eastAsia="pt-BR"/>
                <w14:ligatures w14:val="none"/>
              </w:rPr>
              <w:t>equipment</w:t>
            </w:r>
            <w:proofErr w:type="spellEnd"/>
          </w:p>
        </w:tc>
      </w:tr>
      <w:tr w:rsidR="00D86D7B" w:rsidRPr="00D86D7B" w14:paraId="6D2F9347" w14:textId="77777777">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39DE9F5F"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r w:rsidRPr="00D86D7B">
              <w:rPr>
                <w:rFonts w:ascii="Cambria" w:eastAsia="Times New Roman" w:hAnsi="Cambria" w:cs="Segoe UI"/>
                <w:color w:val="000000"/>
                <w:lang w:eastAsia="pt-BR"/>
                <w14:ligatures w14:val="none"/>
              </w:rPr>
              <w:t>CI-101</w:t>
            </w:r>
          </w:p>
        </w:tc>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2C94DCA6"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r w:rsidRPr="00D86D7B">
              <w:rPr>
                <w:rFonts w:ascii="Cambria" w:eastAsia="Times New Roman" w:hAnsi="Cambria" w:cs="Segoe UI"/>
                <w:color w:val="000000"/>
                <w:lang w:eastAsia="pt-BR"/>
                <w14:ligatures w14:val="none"/>
              </w:rPr>
              <w:t xml:space="preserve">Chemical </w:t>
            </w:r>
            <w:proofErr w:type="spellStart"/>
            <w:r w:rsidRPr="00D86D7B">
              <w:rPr>
                <w:rFonts w:ascii="Cambria" w:eastAsia="Times New Roman" w:hAnsi="Cambria" w:cs="Segoe UI"/>
                <w:color w:val="000000"/>
                <w:lang w:eastAsia="pt-BR"/>
                <w14:ligatures w14:val="none"/>
              </w:rPr>
              <w:t>Injection</w:t>
            </w:r>
            <w:proofErr w:type="spellEnd"/>
          </w:p>
        </w:tc>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65E19DAD"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r w:rsidRPr="00D86D7B">
              <w:rPr>
                <w:rFonts w:ascii="Cambria" w:eastAsia="Times New Roman" w:hAnsi="Cambria" w:cs="Segoe UI"/>
                <w:color w:val="000000"/>
                <w:lang w:eastAsia="pt-BR"/>
                <w14:ligatures w14:val="none"/>
              </w:rPr>
              <w:t xml:space="preserve">Flow </w:t>
            </w:r>
            <w:proofErr w:type="spellStart"/>
            <w:r w:rsidRPr="00D86D7B">
              <w:rPr>
                <w:rFonts w:ascii="Cambria" w:eastAsia="Times New Roman" w:hAnsi="Cambria" w:cs="Segoe UI"/>
                <w:color w:val="000000"/>
                <w:lang w:eastAsia="pt-BR"/>
                <w14:ligatures w14:val="none"/>
              </w:rPr>
              <w:t>assurance</w:t>
            </w:r>
            <w:proofErr w:type="spellEnd"/>
          </w:p>
        </w:tc>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1B6AD9BB"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proofErr w:type="spellStart"/>
            <w:r w:rsidRPr="00D86D7B">
              <w:rPr>
                <w:rFonts w:ascii="Cambria" w:eastAsia="Times New Roman" w:hAnsi="Cambria" w:cs="Segoe UI"/>
                <w:color w:val="000000"/>
                <w:lang w:eastAsia="pt-BR"/>
                <w14:ligatures w14:val="none"/>
              </w:rPr>
              <w:t>Expandable</w:t>
            </w:r>
            <w:proofErr w:type="spellEnd"/>
          </w:p>
        </w:tc>
      </w:tr>
      <w:tr w:rsidR="00D86D7B" w:rsidRPr="00D86D7B" w14:paraId="389EF513" w14:textId="77777777">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5531FB69"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r w:rsidRPr="00D86D7B">
              <w:rPr>
                <w:rFonts w:ascii="Cambria" w:eastAsia="Times New Roman" w:hAnsi="Cambria" w:cs="Segoe UI"/>
                <w:color w:val="000000"/>
                <w:lang w:eastAsia="pt-BR"/>
                <w14:ligatures w14:val="none"/>
              </w:rPr>
              <w:t>PMP-101</w:t>
            </w:r>
          </w:p>
        </w:tc>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7986C548"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r w:rsidRPr="00D86D7B">
              <w:rPr>
                <w:rFonts w:ascii="Cambria" w:eastAsia="Times New Roman" w:hAnsi="Cambria" w:cs="Segoe UI"/>
                <w:color w:val="000000"/>
                <w:lang w:eastAsia="pt-BR"/>
                <w14:ligatures w14:val="none"/>
              </w:rPr>
              <w:t>Twin-</w:t>
            </w:r>
            <w:proofErr w:type="spellStart"/>
            <w:r w:rsidRPr="00D86D7B">
              <w:rPr>
                <w:rFonts w:ascii="Cambria" w:eastAsia="Times New Roman" w:hAnsi="Cambria" w:cs="Segoe UI"/>
                <w:color w:val="000000"/>
                <w:lang w:eastAsia="pt-BR"/>
                <w14:ligatures w14:val="none"/>
              </w:rPr>
              <w:t>Screw</w:t>
            </w:r>
            <w:proofErr w:type="spellEnd"/>
            <w:r w:rsidRPr="00D86D7B">
              <w:rPr>
                <w:rFonts w:ascii="Cambria" w:eastAsia="Times New Roman" w:hAnsi="Cambria" w:cs="Segoe UI"/>
                <w:color w:val="000000"/>
                <w:lang w:eastAsia="pt-BR"/>
                <w14:ligatures w14:val="none"/>
              </w:rPr>
              <w:t xml:space="preserve"> </w:t>
            </w:r>
            <w:proofErr w:type="spellStart"/>
            <w:r w:rsidRPr="00D86D7B">
              <w:rPr>
                <w:rFonts w:ascii="Cambria" w:eastAsia="Times New Roman" w:hAnsi="Cambria" w:cs="Segoe UI"/>
                <w:color w:val="000000"/>
                <w:lang w:eastAsia="pt-BR"/>
                <w14:ligatures w14:val="none"/>
              </w:rPr>
              <w:t>Multiphase</w:t>
            </w:r>
            <w:proofErr w:type="spellEnd"/>
            <w:r w:rsidRPr="00D86D7B">
              <w:rPr>
                <w:rFonts w:ascii="Cambria" w:eastAsia="Times New Roman" w:hAnsi="Cambria" w:cs="Segoe UI"/>
                <w:color w:val="000000"/>
                <w:lang w:eastAsia="pt-BR"/>
                <w14:ligatures w14:val="none"/>
              </w:rPr>
              <w:t xml:space="preserve"> Pump</w:t>
            </w:r>
          </w:p>
        </w:tc>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424B48B4"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proofErr w:type="spellStart"/>
            <w:r w:rsidRPr="00D86D7B">
              <w:rPr>
                <w:rFonts w:ascii="Cambria" w:eastAsia="Times New Roman" w:hAnsi="Cambria" w:cs="Segoe UI"/>
                <w:color w:val="000000"/>
                <w:lang w:eastAsia="pt-BR"/>
                <w14:ligatures w14:val="none"/>
              </w:rPr>
              <w:t>Hydraulic</w:t>
            </w:r>
            <w:proofErr w:type="spellEnd"/>
            <w:r w:rsidRPr="00D86D7B">
              <w:rPr>
                <w:rFonts w:ascii="Cambria" w:eastAsia="Times New Roman" w:hAnsi="Cambria" w:cs="Segoe UI"/>
                <w:color w:val="000000"/>
                <w:lang w:eastAsia="pt-BR"/>
                <w14:ligatures w14:val="none"/>
              </w:rPr>
              <w:t xml:space="preserve"> </w:t>
            </w:r>
            <w:proofErr w:type="spellStart"/>
            <w:r w:rsidRPr="00D86D7B">
              <w:rPr>
                <w:rFonts w:ascii="Cambria" w:eastAsia="Times New Roman" w:hAnsi="Cambria" w:cs="Segoe UI"/>
                <w:color w:val="000000"/>
                <w:lang w:eastAsia="pt-BR"/>
                <w14:ligatures w14:val="none"/>
              </w:rPr>
              <w:t>transport</w:t>
            </w:r>
            <w:proofErr w:type="spellEnd"/>
          </w:p>
        </w:tc>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5D30EA72"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proofErr w:type="spellStart"/>
            <w:r w:rsidRPr="00D86D7B">
              <w:rPr>
                <w:rFonts w:ascii="Cambria" w:eastAsia="Times New Roman" w:hAnsi="Cambria" w:cs="Segoe UI"/>
                <w:color w:val="000000"/>
                <w:lang w:eastAsia="pt-BR"/>
                <w14:ligatures w14:val="none"/>
              </w:rPr>
              <w:t>Not</w:t>
            </w:r>
            <w:proofErr w:type="spellEnd"/>
            <w:r w:rsidRPr="00D86D7B">
              <w:rPr>
                <w:rFonts w:ascii="Cambria" w:eastAsia="Times New Roman" w:hAnsi="Cambria" w:cs="Segoe UI"/>
                <w:color w:val="000000"/>
                <w:lang w:eastAsia="pt-BR"/>
                <w14:ligatures w14:val="none"/>
              </w:rPr>
              <w:t xml:space="preserve"> a </w:t>
            </w:r>
            <w:proofErr w:type="spellStart"/>
            <w:r w:rsidRPr="00D86D7B">
              <w:rPr>
                <w:rFonts w:ascii="Cambria" w:eastAsia="Times New Roman" w:hAnsi="Cambria" w:cs="Segoe UI"/>
                <w:color w:val="000000"/>
                <w:lang w:eastAsia="pt-BR"/>
                <w14:ligatures w14:val="none"/>
              </w:rPr>
              <w:t>processing</w:t>
            </w:r>
            <w:proofErr w:type="spellEnd"/>
            <w:r w:rsidRPr="00D86D7B">
              <w:rPr>
                <w:rFonts w:ascii="Cambria" w:eastAsia="Times New Roman" w:hAnsi="Cambria" w:cs="Segoe UI"/>
                <w:color w:val="000000"/>
                <w:lang w:eastAsia="pt-BR"/>
                <w14:ligatures w14:val="none"/>
              </w:rPr>
              <w:t xml:space="preserve"> device</w:t>
            </w:r>
          </w:p>
        </w:tc>
      </w:tr>
      <w:tr w:rsidR="00D86D7B" w:rsidRPr="00D86D7B" w14:paraId="693A5E68" w14:textId="77777777">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452CB5B1"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r w:rsidRPr="00D86D7B">
              <w:rPr>
                <w:rFonts w:ascii="Cambria" w:eastAsia="Times New Roman" w:hAnsi="Cambria" w:cs="Segoe UI"/>
                <w:color w:val="000000"/>
                <w:lang w:eastAsia="pt-BR"/>
                <w14:ligatures w14:val="none"/>
              </w:rPr>
              <w:t>NRV-101</w:t>
            </w:r>
          </w:p>
        </w:tc>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5F430E55"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proofErr w:type="spellStart"/>
            <w:r w:rsidRPr="00D86D7B">
              <w:rPr>
                <w:rFonts w:ascii="Cambria" w:eastAsia="Times New Roman" w:hAnsi="Cambria" w:cs="Segoe UI"/>
                <w:color w:val="000000"/>
                <w:lang w:eastAsia="pt-BR"/>
                <w14:ligatures w14:val="none"/>
              </w:rPr>
              <w:t>Check</w:t>
            </w:r>
            <w:proofErr w:type="spellEnd"/>
            <w:r w:rsidRPr="00D86D7B">
              <w:rPr>
                <w:rFonts w:ascii="Cambria" w:eastAsia="Times New Roman" w:hAnsi="Cambria" w:cs="Segoe UI"/>
                <w:color w:val="000000"/>
                <w:lang w:eastAsia="pt-BR"/>
                <w14:ligatures w14:val="none"/>
              </w:rPr>
              <w:t xml:space="preserve"> </w:t>
            </w:r>
            <w:proofErr w:type="spellStart"/>
            <w:r w:rsidRPr="00D86D7B">
              <w:rPr>
                <w:rFonts w:ascii="Cambria" w:eastAsia="Times New Roman" w:hAnsi="Cambria" w:cs="Segoe UI"/>
                <w:color w:val="000000"/>
                <w:lang w:eastAsia="pt-BR"/>
                <w14:ligatures w14:val="none"/>
              </w:rPr>
              <w:t>Valve</w:t>
            </w:r>
            <w:proofErr w:type="spellEnd"/>
          </w:p>
        </w:tc>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2A89B436"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proofErr w:type="spellStart"/>
            <w:r w:rsidRPr="00D86D7B">
              <w:rPr>
                <w:rFonts w:ascii="Cambria" w:eastAsia="Times New Roman" w:hAnsi="Cambria" w:cs="Segoe UI"/>
                <w:color w:val="000000"/>
                <w:lang w:eastAsia="pt-BR"/>
                <w14:ligatures w14:val="none"/>
              </w:rPr>
              <w:t>Prevent</w:t>
            </w:r>
            <w:proofErr w:type="spellEnd"/>
            <w:r w:rsidRPr="00D86D7B">
              <w:rPr>
                <w:rFonts w:ascii="Cambria" w:eastAsia="Times New Roman" w:hAnsi="Cambria" w:cs="Segoe UI"/>
                <w:color w:val="000000"/>
                <w:lang w:eastAsia="pt-BR"/>
                <w14:ligatures w14:val="none"/>
              </w:rPr>
              <w:t xml:space="preserve"> reverse </w:t>
            </w:r>
            <w:proofErr w:type="spellStart"/>
            <w:r w:rsidRPr="00D86D7B">
              <w:rPr>
                <w:rFonts w:ascii="Cambria" w:eastAsia="Times New Roman" w:hAnsi="Cambria" w:cs="Segoe UI"/>
                <w:color w:val="000000"/>
                <w:lang w:eastAsia="pt-BR"/>
                <w14:ligatures w14:val="none"/>
              </w:rPr>
              <w:t>flow</w:t>
            </w:r>
            <w:proofErr w:type="spellEnd"/>
          </w:p>
        </w:tc>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7FD35394"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proofErr w:type="spellStart"/>
            <w:r w:rsidRPr="00D86D7B">
              <w:rPr>
                <w:rFonts w:ascii="Cambria" w:eastAsia="Times New Roman" w:hAnsi="Cambria" w:cs="Segoe UI"/>
                <w:color w:val="000000"/>
                <w:lang w:eastAsia="pt-BR"/>
                <w14:ligatures w14:val="none"/>
              </w:rPr>
              <w:t>Protect</w:t>
            </w:r>
            <w:proofErr w:type="spellEnd"/>
            <w:r w:rsidRPr="00D86D7B">
              <w:rPr>
                <w:rFonts w:ascii="Cambria" w:eastAsia="Times New Roman" w:hAnsi="Cambria" w:cs="Segoe UI"/>
                <w:color w:val="000000"/>
                <w:lang w:eastAsia="pt-BR"/>
                <w14:ligatures w14:val="none"/>
              </w:rPr>
              <w:t xml:space="preserve"> pump</w:t>
            </w:r>
          </w:p>
        </w:tc>
      </w:tr>
      <w:tr w:rsidR="00D86D7B" w:rsidRPr="00D86D7B" w14:paraId="0048842F" w14:textId="77777777">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7F44AF8B"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r w:rsidRPr="00D86D7B">
              <w:rPr>
                <w:rFonts w:ascii="Cambria" w:eastAsia="Times New Roman" w:hAnsi="Cambria" w:cs="Segoe UI"/>
                <w:color w:val="000000"/>
                <w:lang w:eastAsia="pt-BR"/>
                <w14:ligatures w14:val="none"/>
              </w:rPr>
              <w:t>PL-101</w:t>
            </w:r>
          </w:p>
        </w:tc>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090F59B1"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proofErr w:type="spellStart"/>
            <w:r w:rsidRPr="00D86D7B">
              <w:rPr>
                <w:rFonts w:ascii="Cambria" w:eastAsia="Times New Roman" w:hAnsi="Cambria" w:cs="Segoe UI"/>
                <w:color w:val="000000"/>
                <w:lang w:eastAsia="pt-BR"/>
                <w14:ligatures w14:val="none"/>
              </w:rPr>
              <w:t>Pig</w:t>
            </w:r>
            <w:proofErr w:type="spellEnd"/>
            <w:r w:rsidRPr="00D86D7B">
              <w:rPr>
                <w:rFonts w:ascii="Cambria" w:eastAsia="Times New Roman" w:hAnsi="Cambria" w:cs="Segoe UI"/>
                <w:color w:val="000000"/>
                <w:lang w:eastAsia="pt-BR"/>
                <w14:ligatures w14:val="none"/>
              </w:rPr>
              <w:t xml:space="preserve"> </w:t>
            </w:r>
            <w:proofErr w:type="spellStart"/>
            <w:r w:rsidRPr="00D86D7B">
              <w:rPr>
                <w:rFonts w:ascii="Cambria" w:eastAsia="Times New Roman" w:hAnsi="Cambria" w:cs="Segoe UI"/>
                <w:color w:val="000000"/>
                <w:lang w:eastAsia="pt-BR"/>
                <w14:ligatures w14:val="none"/>
              </w:rPr>
              <w:t>Launcher</w:t>
            </w:r>
            <w:proofErr w:type="spellEnd"/>
          </w:p>
        </w:tc>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2CF087E2"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r w:rsidRPr="00D86D7B">
              <w:rPr>
                <w:rFonts w:ascii="Cambria" w:eastAsia="Times New Roman" w:hAnsi="Cambria" w:cs="Segoe UI"/>
                <w:color w:val="000000"/>
                <w:lang w:eastAsia="pt-BR"/>
                <w14:ligatures w14:val="none"/>
              </w:rPr>
              <w:t xml:space="preserve">Pipeline </w:t>
            </w:r>
            <w:proofErr w:type="spellStart"/>
            <w:r w:rsidRPr="00D86D7B">
              <w:rPr>
                <w:rFonts w:ascii="Cambria" w:eastAsia="Times New Roman" w:hAnsi="Cambria" w:cs="Segoe UI"/>
                <w:color w:val="000000"/>
                <w:lang w:eastAsia="pt-BR"/>
                <w14:ligatures w14:val="none"/>
              </w:rPr>
              <w:t>cleaning</w:t>
            </w:r>
            <w:proofErr w:type="spellEnd"/>
            <w:r w:rsidRPr="00D86D7B">
              <w:rPr>
                <w:rFonts w:ascii="Cambria" w:eastAsia="Times New Roman" w:hAnsi="Cambria" w:cs="Segoe UI"/>
                <w:color w:val="000000"/>
                <w:lang w:eastAsia="pt-BR"/>
                <w14:ligatures w14:val="none"/>
              </w:rPr>
              <w:t xml:space="preserve"> </w:t>
            </w:r>
            <w:proofErr w:type="spellStart"/>
            <w:r w:rsidRPr="00D86D7B">
              <w:rPr>
                <w:rFonts w:ascii="Cambria" w:eastAsia="Times New Roman" w:hAnsi="Cambria" w:cs="Segoe UI"/>
                <w:color w:val="000000"/>
                <w:lang w:eastAsia="pt-BR"/>
                <w14:ligatures w14:val="none"/>
              </w:rPr>
              <w:t>and</w:t>
            </w:r>
            <w:proofErr w:type="spellEnd"/>
            <w:r w:rsidRPr="00D86D7B">
              <w:rPr>
                <w:rFonts w:ascii="Cambria" w:eastAsia="Times New Roman" w:hAnsi="Cambria" w:cs="Segoe UI"/>
                <w:color w:val="000000"/>
                <w:lang w:eastAsia="pt-BR"/>
                <w14:ligatures w14:val="none"/>
              </w:rPr>
              <w:t xml:space="preserve"> </w:t>
            </w:r>
            <w:proofErr w:type="spellStart"/>
            <w:r w:rsidRPr="00D86D7B">
              <w:rPr>
                <w:rFonts w:ascii="Cambria" w:eastAsia="Times New Roman" w:hAnsi="Cambria" w:cs="Segoe UI"/>
                <w:color w:val="000000"/>
                <w:lang w:eastAsia="pt-BR"/>
                <w14:ligatures w14:val="none"/>
              </w:rPr>
              <w:t>inspection</w:t>
            </w:r>
            <w:proofErr w:type="spellEnd"/>
          </w:p>
        </w:tc>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2299C5DD"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r w:rsidRPr="00D86D7B">
              <w:rPr>
                <w:rFonts w:ascii="Cambria" w:eastAsia="Times New Roman" w:hAnsi="Cambria" w:cs="Segoe UI"/>
                <w:color w:val="000000"/>
                <w:lang w:eastAsia="pt-BR"/>
                <w14:ligatures w14:val="none"/>
              </w:rPr>
              <w:t xml:space="preserve">Maintenance </w:t>
            </w:r>
            <w:proofErr w:type="spellStart"/>
            <w:r w:rsidRPr="00D86D7B">
              <w:rPr>
                <w:rFonts w:ascii="Cambria" w:eastAsia="Times New Roman" w:hAnsi="Cambria" w:cs="Segoe UI"/>
                <w:color w:val="000000"/>
                <w:lang w:eastAsia="pt-BR"/>
                <w14:ligatures w14:val="none"/>
              </w:rPr>
              <w:t>only</w:t>
            </w:r>
            <w:proofErr w:type="spellEnd"/>
          </w:p>
        </w:tc>
      </w:tr>
      <w:tr w:rsidR="00D86D7B" w:rsidRPr="00D86D7B" w14:paraId="31AEFCB4" w14:textId="77777777">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7903AAD4"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r w:rsidRPr="00D86D7B">
              <w:rPr>
                <w:rFonts w:ascii="Cambria" w:eastAsia="Times New Roman" w:hAnsi="Cambria" w:cs="Segoe UI"/>
                <w:color w:val="000000"/>
                <w:lang w:eastAsia="pt-BR"/>
                <w14:ligatures w14:val="none"/>
              </w:rPr>
              <w:t>ESDV-101</w:t>
            </w:r>
          </w:p>
        </w:tc>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1CBD8A38"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proofErr w:type="spellStart"/>
            <w:r w:rsidRPr="00D86D7B">
              <w:rPr>
                <w:rFonts w:ascii="Cambria" w:eastAsia="Times New Roman" w:hAnsi="Cambria" w:cs="Segoe UI"/>
                <w:color w:val="000000"/>
                <w:lang w:eastAsia="pt-BR"/>
                <w14:ligatures w14:val="none"/>
              </w:rPr>
              <w:t>Inlet</w:t>
            </w:r>
            <w:proofErr w:type="spellEnd"/>
            <w:r w:rsidRPr="00D86D7B">
              <w:rPr>
                <w:rFonts w:ascii="Cambria" w:eastAsia="Times New Roman" w:hAnsi="Cambria" w:cs="Segoe UI"/>
                <w:color w:val="000000"/>
                <w:lang w:eastAsia="pt-BR"/>
                <w14:ligatures w14:val="none"/>
              </w:rPr>
              <w:t xml:space="preserve"> ESD </w:t>
            </w:r>
            <w:proofErr w:type="spellStart"/>
            <w:r w:rsidRPr="00D86D7B">
              <w:rPr>
                <w:rFonts w:ascii="Cambria" w:eastAsia="Times New Roman" w:hAnsi="Cambria" w:cs="Segoe UI"/>
                <w:color w:val="000000"/>
                <w:lang w:eastAsia="pt-BR"/>
                <w14:ligatures w14:val="none"/>
              </w:rPr>
              <w:t>Valve</w:t>
            </w:r>
            <w:proofErr w:type="spellEnd"/>
          </w:p>
        </w:tc>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2E6C4A4E"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proofErr w:type="spellStart"/>
            <w:r w:rsidRPr="00D86D7B">
              <w:rPr>
                <w:rFonts w:ascii="Cambria" w:eastAsia="Times New Roman" w:hAnsi="Cambria" w:cs="Segoe UI"/>
                <w:color w:val="000000"/>
                <w:lang w:eastAsia="pt-BR"/>
                <w14:ligatures w14:val="none"/>
              </w:rPr>
              <w:t>Isolate</w:t>
            </w:r>
            <w:proofErr w:type="spellEnd"/>
            <w:r w:rsidRPr="00D86D7B">
              <w:rPr>
                <w:rFonts w:ascii="Cambria" w:eastAsia="Times New Roman" w:hAnsi="Cambria" w:cs="Segoe UI"/>
                <w:color w:val="000000"/>
                <w:lang w:eastAsia="pt-BR"/>
                <w14:ligatures w14:val="none"/>
              </w:rPr>
              <w:t xml:space="preserve"> </w:t>
            </w:r>
            <w:proofErr w:type="spellStart"/>
            <w:r w:rsidRPr="00D86D7B">
              <w:rPr>
                <w:rFonts w:ascii="Cambria" w:eastAsia="Times New Roman" w:hAnsi="Cambria" w:cs="Segoe UI"/>
                <w:color w:val="000000"/>
                <w:lang w:eastAsia="pt-BR"/>
                <w14:ligatures w14:val="none"/>
              </w:rPr>
              <w:t>gathering</w:t>
            </w:r>
            <w:proofErr w:type="spellEnd"/>
            <w:r w:rsidRPr="00D86D7B">
              <w:rPr>
                <w:rFonts w:ascii="Cambria" w:eastAsia="Times New Roman" w:hAnsi="Cambria" w:cs="Segoe UI"/>
                <w:color w:val="000000"/>
                <w:lang w:eastAsia="pt-BR"/>
                <w14:ligatures w14:val="none"/>
              </w:rPr>
              <w:t xml:space="preserve"> system</w:t>
            </w:r>
          </w:p>
        </w:tc>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0B6B6283"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proofErr w:type="spellStart"/>
            <w:r w:rsidRPr="00D86D7B">
              <w:rPr>
                <w:rFonts w:ascii="Cambria" w:eastAsia="Times New Roman" w:hAnsi="Cambria" w:cs="Segoe UI"/>
                <w:color w:val="000000"/>
                <w:lang w:eastAsia="pt-BR"/>
                <w14:ligatures w14:val="none"/>
              </w:rPr>
              <w:t>Fail</w:t>
            </w:r>
            <w:proofErr w:type="spellEnd"/>
            <w:r w:rsidRPr="00D86D7B">
              <w:rPr>
                <w:rFonts w:ascii="Cambria" w:eastAsia="Times New Roman" w:hAnsi="Cambria" w:cs="Segoe UI"/>
                <w:color w:val="000000"/>
                <w:lang w:eastAsia="pt-BR"/>
                <w14:ligatures w14:val="none"/>
              </w:rPr>
              <w:t xml:space="preserve"> </w:t>
            </w:r>
            <w:proofErr w:type="spellStart"/>
            <w:r w:rsidRPr="00D86D7B">
              <w:rPr>
                <w:rFonts w:ascii="Cambria" w:eastAsia="Times New Roman" w:hAnsi="Cambria" w:cs="Segoe UI"/>
                <w:color w:val="000000"/>
                <w:lang w:eastAsia="pt-BR"/>
                <w14:ligatures w14:val="none"/>
              </w:rPr>
              <w:t>closed</w:t>
            </w:r>
            <w:proofErr w:type="spellEnd"/>
          </w:p>
        </w:tc>
      </w:tr>
      <w:tr w:rsidR="00D86D7B" w:rsidRPr="00D86D7B" w14:paraId="1B2154B8" w14:textId="77777777">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21215950"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r w:rsidRPr="00D86D7B">
              <w:rPr>
                <w:rFonts w:ascii="Cambria" w:eastAsia="Times New Roman" w:hAnsi="Cambria" w:cs="Segoe UI"/>
                <w:color w:val="000000"/>
                <w:lang w:eastAsia="pt-BR"/>
                <w14:ligatures w14:val="none"/>
              </w:rPr>
              <w:t>ESDV-102</w:t>
            </w:r>
          </w:p>
        </w:tc>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176C1653"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proofErr w:type="spellStart"/>
            <w:r w:rsidRPr="00D86D7B">
              <w:rPr>
                <w:rFonts w:ascii="Cambria" w:eastAsia="Times New Roman" w:hAnsi="Cambria" w:cs="Segoe UI"/>
                <w:color w:val="000000"/>
                <w:lang w:eastAsia="pt-BR"/>
                <w14:ligatures w14:val="none"/>
              </w:rPr>
              <w:t>Export</w:t>
            </w:r>
            <w:proofErr w:type="spellEnd"/>
            <w:r w:rsidRPr="00D86D7B">
              <w:rPr>
                <w:rFonts w:ascii="Cambria" w:eastAsia="Times New Roman" w:hAnsi="Cambria" w:cs="Segoe UI"/>
                <w:color w:val="000000"/>
                <w:lang w:eastAsia="pt-BR"/>
                <w14:ligatures w14:val="none"/>
              </w:rPr>
              <w:t xml:space="preserve"> ESD </w:t>
            </w:r>
            <w:proofErr w:type="spellStart"/>
            <w:r w:rsidRPr="00D86D7B">
              <w:rPr>
                <w:rFonts w:ascii="Cambria" w:eastAsia="Times New Roman" w:hAnsi="Cambria" w:cs="Segoe UI"/>
                <w:color w:val="000000"/>
                <w:lang w:eastAsia="pt-BR"/>
                <w14:ligatures w14:val="none"/>
              </w:rPr>
              <w:t>Valve</w:t>
            </w:r>
            <w:proofErr w:type="spellEnd"/>
          </w:p>
        </w:tc>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28A133D6"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proofErr w:type="spellStart"/>
            <w:r w:rsidRPr="00D86D7B">
              <w:rPr>
                <w:rFonts w:ascii="Cambria" w:eastAsia="Times New Roman" w:hAnsi="Cambria" w:cs="Segoe UI"/>
                <w:color w:val="000000"/>
                <w:lang w:eastAsia="pt-BR"/>
                <w14:ligatures w14:val="none"/>
              </w:rPr>
              <w:t>Isolate</w:t>
            </w:r>
            <w:proofErr w:type="spellEnd"/>
            <w:r w:rsidRPr="00D86D7B">
              <w:rPr>
                <w:rFonts w:ascii="Cambria" w:eastAsia="Times New Roman" w:hAnsi="Cambria" w:cs="Segoe UI"/>
                <w:color w:val="000000"/>
                <w:lang w:eastAsia="pt-BR"/>
                <w14:ligatures w14:val="none"/>
              </w:rPr>
              <w:t xml:space="preserve"> </w:t>
            </w:r>
            <w:proofErr w:type="spellStart"/>
            <w:r w:rsidRPr="00D86D7B">
              <w:rPr>
                <w:rFonts w:ascii="Cambria" w:eastAsia="Times New Roman" w:hAnsi="Cambria" w:cs="Segoe UI"/>
                <w:color w:val="000000"/>
                <w:lang w:eastAsia="pt-BR"/>
                <w14:ligatures w14:val="none"/>
              </w:rPr>
              <w:t>export</w:t>
            </w:r>
            <w:proofErr w:type="spellEnd"/>
            <w:r w:rsidRPr="00D86D7B">
              <w:rPr>
                <w:rFonts w:ascii="Cambria" w:eastAsia="Times New Roman" w:hAnsi="Cambria" w:cs="Segoe UI"/>
                <w:color w:val="000000"/>
                <w:lang w:eastAsia="pt-BR"/>
                <w14:ligatures w14:val="none"/>
              </w:rPr>
              <w:t xml:space="preserve"> </w:t>
            </w:r>
            <w:proofErr w:type="spellStart"/>
            <w:r w:rsidRPr="00D86D7B">
              <w:rPr>
                <w:rFonts w:ascii="Cambria" w:eastAsia="Times New Roman" w:hAnsi="Cambria" w:cs="Segoe UI"/>
                <w:color w:val="000000"/>
                <w:lang w:eastAsia="pt-BR"/>
                <w14:ligatures w14:val="none"/>
              </w:rPr>
              <w:t>line</w:t>
            </w:r>
            <w:proofErr w:type="spellEnd"/>
          </w:p>
        </w:tc>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4B4E6FBC"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proofErr w:type="spellStart"/>
            <w:r w:rsidRPr="00D86D7B">
              <w:rPr>
                <w:rFonts w:ascii="Cambria" w:eastAsia="Times New Roman" w:hAnsi="Cambria" w:cs="Segoe UI"/>
                <w:color w:val="000000"/>
                <w:lang w:eastAsia="pt-BR"/>
                <w14:ligatures w14:val="none"/>
              </w:rPr>
              <w:t>Fail</w:t>
            </w:r>
            <w:proofErr w:type="spellEnd"/>
            <w:r w:rsidRPr="00D86D7B">
              <w:rPr>
                <w:rFonts w:ascii="Cambria" w:eastAsia="Times New Roman" w:hAnsi="Cambria" w:cs="Segoe UI"/>
                <w:color w:val="000000"/>
                <w:lang w:eastAsia="pt-BR"/>
                <w14:ligatures w14:val="none"/>
              </w:rPr>
              <w:t xml:space="preserve"> </w:t>
            </w:r>
            <w:proofErr w:type="spellStart"/>
            <w:r w:rsidRPr="00D86D7B">
              <w:rPr>
                <w:rFonts w:ascii="Cambria" w:eastAsia="Times New Roman" w:hAnsi="Cambria" w:cs="Segoe UI"/>
                <w:color w:val="000000"/>
                <w:lang w:eastAsia="pt-BR"/>
                <w14:ligatures w14:val="none"/>
              </w:rPr>
              <w:t>closed</w:t>
            </w:r>
            <w:proofErr w:type="spellEnd"/>
          </w:p>
        </w:tc>
      </w:tr>
      <w:tr w:rsidR="00D86D7B" w:rsidRPr="00D86D7B" w14:paraId="41E9C2ED" w14:textId="77777777">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68BBCD04"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r w:rsidRPr="00D86D7B">
              <w:rPr>
                <w:rFonts w:ascii="Cambria" w:eastAsia="Times New Roman" w:hAnsi="Cambria" w:cs="Segoe UI"/>
                <w:color w:val="000000"/>
                <w:lang w:eastAsia="pt-BR"/>
                <w14:ligatures w14:val="none"/>
              </w:rPr>
              <w:t>FG-101</w:t>
            </w:r>
          </w:p>
        </w:tc>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07B4F8CF"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proofErr w:type="spellStart"/>
            <w:r w:rsidRPr="00D86D7B">
              <w:rPr>
                <w:rFonts w:ascii="Cambria" w:eastAsia="Times New Roman" w:hAnsi="Cambria" w:cs="Segoe UI"/>
                <w:color w:val="000000"/>
                <w:lang w:eastAsia="pt-BR"/>
                <w14:ligatures w14:val="none"/>
              </w:rPr>
              <w:t>Fuel</w:t>
            </w:r>
            <w:proofErr w:type="spellEnd"/>
            <w:r w:rsidRPr="00D86D7B">
              <w:rPr>
                <w:rFonts w:ascii="Cambria" w:eastAsia="Times New Roman" w:hAnsi="Cambria" w:cs="Segoe UI"/>
                <w:color w:val="000000"/>
                <w:lang w:eastAsia="pt-BR"/>
                <w14:ligatures w14:val="none"/>
              </w:rPr>
              <w:t xml:space="preserve"> </w:t>
            </w:r>
            <w:proofErr w:type="spellStart"/>
            <w:r w:rsidRPr="00D86D7B">
              <w:rPr>
                <w:rFonts w:ascii="Cambria" w:eastAsia="Times New Roman" w:hAnsi="Cambria" w:cs="Segoe UI"/>
                <w:color w:val="000000"/>
                <w:lang w:eastAsia="pt-BR"/>
                <w14:ligatures w14:val="none"/>
              </w:rPr>
              <w:t>Gas</w:t>
            </w:r>
            <w:proofErr w:type="spellEnd"/>
            <w:r w:rsidRPr="00D86D7B">
              <w:rPr>
                <w:rFonts w:ascii="Cambria" w:eastAsia="Times New Roman" w:hAnsi="Cambria" w:cs="Segoe UI"/>
                <w:color w:val="000000"/>
                <w:lang w:eastAsia="pt-BR"/>
                <w14:ligatures w14:val="none"/>
              </w:rPr>
              <w:t xml:space="preserve"> </w:t>
            </w:r>
            <w:proofErr w:type="spellStart"/>
            <w:r w:rsidRPr="00D86D7B">
              <w:rPr>
                <w:rFonts w:ascii="Cambria" w:eastAsia="Times New Roman" w:hAnsi="Cambria" w:cs="Segoe UI"/>
                <w:color w:val="000000"/>
                <w:lang w:eastAsia="pt-BR"/>
                <w14:ligatures w14:val="none"/>
              </w:rPr>
              <w:t>Package</w:t>
            </w:r>
            <w:proofErr w:type="spellEnd"/>
          </w:p>
        </w:tc>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44B9D552"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proofErr w:type="spellStart"/>
            <w:r w:rsidRPr="00D86D7B">
              <w:rPr>
                <w:rFonts w:ascii="Cambria" w:eastAsia="Times New Roman" w:hAnsi="Cambria" w:cs="Segoe UI"/>
                <w:color w:val="000000"/>
                <w:lang w:eastAsia="pt-BR"/>
                <w14:ligatures w14:val="none"/>
              </w:rPr>
              <w:t>Condition</w:t>
            </w:r>
            <w:proofErr w:type="spellEnd"/>
            <w:r w:rsidRPr="00D86D7B">
              <w:rPr>
                <w:rFonts w:ascii="Cambria" w:eastAsia="Times New Roman" w:hAnsi="Cambria" w:cs="Segoe UI"/>
                <w:color w:val="000000"/>
                <w:lang w:eastAsia="pt-BR"/>
                <w14:ligatures w14:val="none"/>
              </w:rPr>
              <w:t xml:space="preserve"> FSB </w:t>
            </w:r>
            <w:proofErr w:type="spellStart"/>
            <w:r w:rsidRPr="00D86D7B">
              <w:rPr>
                <w:rFonts w:ascii="Cambria" w:eastAsia="Times New Roman" w:hAnsi="Cambria" w:cs="Segoe UI"/>
                <w:color w:val="000000"/>
                <w:lang w:eastAsia="pt-BR"/>
                <w14:ligatures w14:val="none"/>
              </w:rPr>
              <w:t>gas</w:t>
            </w:r>
            <w:proofErr w:type="spellEnd"/>
          </w:p>
        </w:tc>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28398681"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r w:rsidRPr="00D86D7B">
              <w:rPr>
                <w:rFonts w:ascii="Cambria" w:eastAsia="Times New Roman" w:hAnsi="Cambria" w:cs="Segoe UI"/>
                <w:color w:val="000000"/>
                <w:lang w:eastAsia="pt-BR"/>
                <w14:ligatures w14:val="none"/>
              </w:rPr>
              <w:t xml:space="preserve">Filter/coalescer + </w:t>
            </w:r>
            <w:proofErr w:type="spellStart"/>
            <w:r w:rsidRPr="00D86D7B">
              <w:rPr>
                <w:rFonts w:ascii="Cambria" w:eastAsia="Times New Roman" w:hAnsi="Cambria" w:cs="Segoe UI"/>
                <w:color w:val="000000"/>
                <w:lang w:eastAsia="pt-BR"/>
                <w14:ligatures w14:val="none"/>
              </w:rPr>
              <w:t>regulator</w:t>
            </w:r>
            <w:proofErr w:type="spellEnd"/>
            <w:r w:rsidRPr="00D86D7B">
              <w:rPr>
                <w:rFonts w:ascii="Cambria" w:eastAsia="Times New Roman" w:hAnsi="Cambria" w:cs="Segoe UI"/>
                <w:color w:val="000000"/>
                <w:lang w:eastAsia="pt-BR"/>
                <w14:ligatures w14:val="none"/>
              </w:rPr>
              <w:t xml:space="preserve"> </w:t>
            </w:r>
            <w:proofErr w:type="spellStart"/>
            <w:r w:rsidRPr="00D86D7B">
              <w:rPr>
                <w:rFonts w:ascii="Cambria" w:eastAsia="Times New Roman" w:hAnsi="Cambria" w:cs="Segoe UI"/>
                <w:color w:val="000000"/>
                <w:lang w:eastAsia="pt-BR"/>
                <w14:ligatures w14:val="none"/>
              </w:rPr>
              <w:t>only</w:t>
            </w:r>
            <w:proofErr w:type="spellEnd"/>
          </w:p>
        </w:tc>
      </w:tr>
      <w:tr w:rsidR="00D86D7B" w:rsidRPr="00D86D7B" w14:paraId="0DDF8FD5" w14:textId="77777777">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3FE7E38D"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r w:rsidRPr="00D86D7B">
              <w:rPr>
                <w:rFonts w:ascii="Cambria" w:eastAsia="Times New Roman" w:hAnsi="Cambria" w:cs="Segoe UI"/>
                <w:color w:val="000000"/>
                <w:lang w:eastAsia="pt-BR"/>
                <w14:ligatures w14:val="none"/>
              </w:rPr>
              <w:t>GEN-101</w:t>
            </w:r>
          </w:p>
        </w:tc>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3E116FD0"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proofErr w:type="spellStart"/>
            <w:r w:rsidRPr="00D86D7B">
              <w:rPr>
                <w:rFonts w:ascii="Cambria" w:eastAsia="Times New Roman" w:hAnsi="Cambria" w:cs="Segoe UI"/>
                <w:color w:val="000000"/>
                <w:lang w:eastAsia="pt-BR"/>
                <w14:ligatures w14:val="none"/>
              </w:rPr>
              <w:t>Gas</w:t>
            </w:r>
            <w:proofErr w:type="spellEnd"/>
            <w:r w:rsidRPr="00D86D7B">
              <w:rPr>
                <w:rFonts w:ascii="Cambria" w:eastAsia="Times New Roman" w:hAnsi="Cambria" w:cs="Segoe UI"/>
                <w:color w:val="000000"/>
                <w:lang w:eastAsia="pt-BR"/>
                <w14:ligatures w14:val="none"/>
              </w:rPr>
              <w:t xml:space="preserve"> </w:t>
            </w:r>
            <w:proofErr w:type="spellStart"/>
            <w:r w:rsidRPr="00D86D7B">
              <w:rPr>
                <w:rFonts w:ascii="Cambria" w:eastAsia="Times New Roman" w:hAnsi="Cambria" w:cs="Segoe UI"/>
                <w:color w:val="000000"/>
                <w:lang w:eastAsia="pt-BR"/>
                <w14:ligatures w14:val="none"/>
              </w:rPr>
              <w:t>Engine</w:t>
            </w:r>
            <w:proofErr w:type="spellEnd"/>
            <w:r w:rsidRPr="00D86D7B">
              <w:rPr>
                <w:rFonts w:ascii="Cambria" w:eastAsia="Times New Roman" w:hAnsi="Cambria" w:cs="Segoe UI"/>
                <w:color w:val="000000"/>
                <w:lang w:eastAsia="pt-BR"/>
                <w14:ligatures w14:val="none"/>
              </w:rPr>
              <w:t xml:space="preserve"> </w:t>
            </w:r>
            <w:proofErr w:type="spellStart"/>
            <w:r w:rsidRPr="00D86D7B">
              <w:rPr>
                <w:rFonts w:ascii="Cambria" w:eastAsia="Times New Roman" w:hAnsi="Cambria" w:cs="Segoe UI"/>
                <w:color w:val="000000"/>
                <w:lang w:eastAsia="pt-BR"/>
                <w14:ligatures w14:val="none"/>
              </w:rPr>
              <w:t>Generator</w:t>
            </w:r>
            <w:proofErr w:type="spellEnd"/>
          </w:p>
        </w:tc>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3DFB655D"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proofErr w:type="spellStart"/>
            <w:r w:rsidRPr="00D86D7B">
              <w:rPr>
                <w:rFonts w:ascii="Cambria" w:eastAsia="Times New Roman" w:hAnsi="Cambria" w:cs="Segoe UI"/>
                <w:color w:val="000000"/>
                <w:lang w:eastAsia="pt-BR"/>
                <w14:ligatures w14:val="none"/>
              </w:rPr>
              <w:t>Provide</w:t>
            </w:r>
            <w:proofErr w:type="spellEnd"/>
            <w:r w:rsidRPr="00D86D7B">
              <w:rPr>
                <w:rFonts w:ascii="Cambria" w:eastAsia="Times New Roman" w:hAnsi="Cambria" w:cs="Segoe UI"/>
                <w:color w:val="000000"/>
                <w:lang w:eastAsia="pt-BR"/>
                <w14:ligatures w14:val="none"/>
              </w:rPr>
              <w:t xml:space="preserve"> </w:t>
            </w:r>
            <w:proofErr w:type="spellStart"/>
            <w:r w:rsidRPr="00D86D7B">
              <w:rPr>
                <w:rFonts w:ascii="Cambria" w:eastAsia="Times New Roman" w:hAnsi="Cambria" w:cs="Segoe UI"/>
                <w:color w:val="000000"/>
                <w:lang w:eastAsia="pt-BR"/>
                <w14:ligatures w14:val="none"/>
              </w:rPr>
              <w:t>electrical</w:t>
            </w:r>
            <w:proofErr w:type="spellEnd"/>
            <w:r w:rsidRPr="00D86D7B">
              <w:rPr>
                <w:rFonts w:ascii="Cambria" w:eastAsia="Times New Roman" w:hAnsi="Cambria" w:cs="Segoe UI"/>
                <w:color w:val="000000"/>
                <w:lang w:eastAsia="pt-BR"/>
                <w14:ligatures w14:val="none"/>
              </w:rPr>
              <w:t xml:space="preserve"> </w:t>
            </w:r>
            <w:proofErr w:type="spellStart"/>
            <w:r w:rsidRPr="00D86D7B">
              <w:rPr>
                <w:rFonts w:ascii="Cambria" w:eastAsia="Times New Roman" w:hAnsi="Cambria" w:cs="Segoe UI"/>
                <w:color w:val="000000"/>
                <w:lang w:eastAsia="pt-BR"/>
                <w14:ligatures w14:val="none"/>
              </w:rPr>
              <w:t>power</w:t>
            </w:r>
            <w:proofErr w:type="spellEnd"/>
          </w:p>
        </w:tc>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706C82B7"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r w:rsidRPr="00D86D7B">
              <w:rPr>
                <w:rFonts w:ascii="Cambria" w:eastAsia="Times New Roman" w:hAnsi="Cambria" w:cs="Segoe UI"/>
                <w:color w:val="000000"/>
                <w:lang w:eastAsia="pt-BR"/>
                <w14:ligatures w14:val="none"/>
              </w:rPr>
              <w:t xml:space="preserve">Primary </w:t>
            </w:r>
            <w:proofErr w:type="spellStart"/>
            <w:r w:rsidRPr="00D86D7B">
              <w:rPr>
                <w:rFonts w:ascii="Cambria" w:eastAsia="Times New Roman" w:hAnsi="Cambria" w:cs="Segoe UI"/>
                <w:color w:val="000000"/>
                <w:lang w:eastAsia="pt-BR"/>
                <w14:ligatures w14:val="none"/>
              </w:rPr>
              <w:t>source</w:t>
            </w:r>
            <w:proofErr w:type="spellEnd"/>
          </w:p>
        </w:tc>
      </w:tr>
      <w:tr w:rsidR="00D86D7B" w:rsidRPr="00D86D7B" w14:paraId="792FC149" w14:textId="77777777">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549DA0D7"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r w:rsidRPr="00D86D7B">
              <w:rPr>
                <w:rFonts w:ascii="Cambria" w:eastAsia="Times New Roman" w:hAnsi="Cambria" w:cs="Segoe UI"/>
                <w:color w:val="000000"/>
                <w:lang w:eastAsia="pt-BR"/>
                <w14:ligatures w14:val="none"/>
              </w:rPr>
              <w:t>SCADA-101</w:t>
            </w:r>
          </w:p>
        </w:tc>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3E30365E"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r w:rsidRPr="00D86D7B">
              <w:rPr>
                <w:rFonts w:ascii="Cambria" w:eastAsia="Times New Roman" w:hAnsi="Cambria" w:cs="Segoe UI"/>
                <w:color w:val="000000"/>
                <w:lang w:eastAsia="pt-BR"/>
                <w14:ligatures w14:val="none"/>
              </w:rPr>
              <w:t>SCADA/RTU</w:t>
            </w:r>
          </w:p>
        </w:tc>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5AA27AF4"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r w:rsidRPr="00D86D7B">
              <w:rPr>
                <w:rFonts w:ascii="Cambria" w:eastAsia="Times New Roman" w:hAnsi="Cambria" w:cs="Segoe UI"/>
                <w:color w:val="000000"/>
                <w:lang w:eastAsia="pt-BR"/>
                <w14:ligatures w14:val="none"/>
              </w:rPr>
              <w:t xml:space="preserve">Remote </w:t>
            </w:r>
            <w:proofErr w:type="spellStart"/>
            <w:r w:rsidRPr="00D86D7B">
              <w:rPr>
                <w:rFonts w:ascii="Cambria" w:eastAsia="Times New Roman" w:hAnsi="Cambria" w:cs="Segoe UI"/>
                <w:color w:val="000000"/>
                <w:lang w:eastAsia="pt-BR"/>
                <w14:ligatures w14:val="none"/>
              </w:rPr>
              <w:t>monitoring</w:t>
            </w:r>
            <w:proofErr w:type="spellEnd"/>
            <w:r w:rsidRPr="00D86D7B">
              <w:rPr>
                <w:rFonts w:ascii="Cambria" w:eastAsia="Times New Roman" w:hAnsi="Cambria" w:cs="Segoe UI"/>
                <w:color w:val="000000"/>
                <w:lang w:eastAsia="pt-BR"/>
                <w14:ligatures w14:val="none"/>
              </w:rPr>
              <w:t xml:space="preserve"> </w:t>
            </w:r>
            <w:proofErr w:type="spellStart"/>
            <w:r w:rsidRPr="00D86D7B">
              <w:rPr>
                <w:rFonts w:ascii="Cambria" w:eastAsia="Times New Roman" w:hAnsi="Cambria" w:cs="Segoe UI"/>
                <w:color w:val="000000"/>
                <w:lang w:eastAsia="pt-BR"/>
                <w14:ligatures w14:val="none"/>
              </w:rPr>
              <w:t>and</w:t>
            </w:r>
            <w:proofErr w:type="spellEnd"/>
            <w:r w:rsidRPr="00D86D7B">
              <w:rPr>
                <w:rFonts w:ascii="Cambria" w:eastAsia="Times New Roman" w:hAnsi="Cambria" w:cs="Segoe UI"/>
                <w:color w:val="000000"/>
                <w:lang w:eastAsia="pt-BR"/>
                <w14:ligatures w14:val="none"/>
              </w:rPr>
              <w:t xml:space="preserve"> </w:t>
            </w:r>
            <w:proofErr w:type="spellStart"/>
            <w:r w:rsidRPr="00D86D7B">
              <w:rPr>
                <w:rFonts w:ascii="Cambria" w:eastAsia="Times New Roman" w:hAnsi="Cambria" w:cs="Segoe UI"/>
                <w:color w:val="000000"/>
                <w:lang w:eastAsia="pt-BR"/>
                <w14:ligatures w14:val="none"/>
              </w:rPr>
              <w:t>control</w:t>
            </w:r>
            <w:proofErr w:type="spellEnd"/>
          </w:p>
        </w:tc>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2653D56F"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r w:rsidRPr="00D86D7B">
              <w:rPr>
                <w:rFonts w:ascii="Cambria" w:eastAsia="Times New Roman" w:hAnsi="Cambria" w:cs="Segoe UI"/>
                <w:color w:val="000000"/>
                <w:lang w:eastAsia="pt-BR"/>
                <w14:ligatures w14:val="none"/>
              </w:rPr>
              <w:t xml:space="preserve">UPS </w:t>
            </w:r>
            <w:proofErr w:type="spellStart"/>
            <w:r w:rsidRPr="00D86D7B">
              <w:rPr>
                <w:rFonts w:ascii="Cambria" w:eastAsia="Times New Roman" w:hAnsi="Cambria" w:cs="Segoe UI"/>
                <w:color w:val="000000"/>
                <w:lang w:eastAsia="pt-BR"/>
                <w14:ligatures w14:val="none"/>
              </w:rPr>
              <w:t>backed</w:t>
            </w:r>
            <w:proofErr w:type="spellEnd"/>
          </w:p>
        </w:tc>
      </w:tr>
    </w:tbl>
    <w:p w14:paraId="3817160A" w14:textId="77777777" w:rsidR="00D86D7B" w:rsidRPr="00D86D7B" w:rsidRDefault="00D86D7B" w:rsidP="00D86D7B">
      <w:pPr>
        <w:shd w:val="clear" w:color="auto" w:fill="FFFFFF"/>
        <w:spacing w:after="0" w:line="240" w:lineRule="auto"/>
        <w:rPr>
          <w:rFonts w:ascii="Segoe UI" w:eastAsia="Times New Roman" w:hAnsi="Segoe UI" w:cs="Segoe UI"/>
          <w:color w:val="000000"/>
          <w:sz w:val="21"/>
          <w:szCs w:val="21"/>
          <w:lang w:eastAsia="pt-BR"/>
          <w14:ligatures w14:val="none"/>
        </w:rPr>
      </w:pPr>
      <w:proofErr w:type="spellStart"/>
      <w:r w:rsidRPr="00D86D7B">
        <w:rPr>
          <w:rFonts w:ascii="Calibri" w:eastAsia="Times New Roman" w:hAnsi="Calibri" w:cs="Calibri"/>
          <w:b/>
          <w:bCs/>
          <w:color w:val="365F91"/>
          <w:sz w:val="28"/>
          <w:szCs w:val="28"/>
          <w:lang w:eastAsia="pt-BR"/>
          <w14:ligatures w14:val="none"/>
        </w:rPr>
        <w:t>Safety</w:t>
      </w:r>
      <w:proofErr w:type="spellEnd"/>
      <w:r w:rsidRPr="00D86D7B">
        <w:rPr>
          <w:rFonts w:ascii="Calibri" w:eastAsia="Times New Roman" w:hAnsi="Calibri" w:cs="Calibri"/>
          <w:b/>
          <w:bCs/>
          <w:color w:val="365F91"/>
          <w:sz w:val="28"/>
          <w:szCs w:val="28"/>
          <w:lang w:eastAsia="pt-BR"/>
          <w14:ligatures w14:val="none"/>
        </w:rPr>
        <w:t xml:space="preserve"> </w:t>
      </w:r>
      <w:proofErr w:type="spellStart"/>
      <w:r w:rsidRPr="00D86D7B">
        <w:rPr>
          <w:rFonts w:ascii="Calibri" w:eastAsia="Times New Roman" w:hAnsi="Calibri" w:cs="Calibri"/>
          <w:b/>
          <w:bCs/>
          <w:color w:val="365F91"/>
          <w:sz w:val="28"/>
          <w:szCs w:val="28"/>
          <w:lang w:eastAsia="pt-BR"/>
          <w14:ligatures w14:val="none"/>
        </w:rPr>
        <w:t>and</w:t>
      </w:r>
      <w:proofErr w:type="spellEnd"/>
      <w:r w:rsidRPr="00D86D7B">
        <w:rPr>
          <w:rFonts w:ascii="Calibri" w:eastAsia="Times New Roman" w:hAnsi="Calibri" w:cs="Calibri"/>
          <w:b/>
          <w:bCs/>
          <w:color w:val="365F91"/>
          <w:sz w:val="28"/>
          <w:szCs w:val="28"/>
          <w:lang w:eastAsia="pt-BR"/>
          <w14:ligatures w14:val="none"/>
        </w:rPr>
        <w:t xml:space="preserve"> ESD </w:t>
      </w:r>
      <w:proofErr w:type="spellStart"/>
      <w:r w:rsidRPr="00D86D7B">
        <w:rPr>
          <w:rFonts w:ascii="Calibri" w:eastAsia="Times New Roman" w:hAnsi="Calibri" w:cs="Calibri"/>
          <w:b/>
          <w:bCs/>
          <w:color w:val="365F91"/>
          <w:sz w:val="28"/>
          <w:szCs w:val="28"/>
          <w:lang w:eastAsia="pt-BR"/>
          <w14:ligatures w14:val="none"/>
        </w:rPr>
        <w:t>Philosophy</w:t>
      </w:r>
      <w:proofErr w:type="spellEnd"/>
    </w:p>
    <w:p w14:paraId="68B555AC" w14:textId="77777777" w:rsidR="00D86D7B" w:rsidRPr="00D86D7B" w:rsidRDefault="00D86D7B" w:rsidP="00D86D7B">
      <w:pPr>
        <w:shd w:val="clear" w:color="auto" w:fill="FFFFFF"/>
        <w:spacing w:after="0" w:line="240" w:lineRule="auto"/>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The preferred safe state is achieved by isolation rather than routine automatic depressurization. On ESD: close wellhead surface safety valves (through interface), trip multiphase pump, close inlet and export ESD valves, isolate fuel gas, maintain SIS, SCADA and communications on UPS. Automatic blowdown is excluded from the base design unless justified by project hazard studies.</w:t>
      </w:r>
    </w:p>
    <w:p w14:paraId="0FA491BC" w14:textId="77777777" w:rsidR="00D86D7B" w:rsidRPr="00D86D7B" w:rsidRDefault="00D86D7B" w:rsidP="00D86D7B">
      <w:pPr>
        <w:shd w:val="clear" w:color="auto" w:fill="FFFFFF"/>
        <w:spacing w:after="0" w:line="240" w:lineRule="auto"/>
        <w:rPr>
          <w:rFonts w:ascii="Segoe UI" w:eastAsia="Times New Roman" w:hAnsi="Segoe UI" w:cs="Segoe UI"/>
          <w:color w:val="000000"/>
          <w:sz w:val="21"/>
          <w:szCs w:val="21"/>
          <w:lang w:val="en-US" w:eastAsia="pt-BR"/>
          <w14:ligatures w14:val="none"/>
        </w:rPr>
      </w:pPr>
      <w:r w:rsidRPr="00D86D7B">
        <w:rPr>
          <w:rFonts w:ascii="Calibri" w:eastAsia="Times New Roman" w:hAnsi="Calibri" w:cs="Calibri"/>
          <w:b/>
          <w:bCs/>
          <w:color w:val="365F91"/>
          <w:sz w:val="28"/>
          <w:szCs w:val="28"/>
          <w:lang w:val="en-US" w:eastAsia="pt-BR"/>
          <w14:ligatures w14:val="none"/>
        </w:rPr>
        <w:t>Drain and Vent Philosophy</w:t>
      </w:r>
    </w:p>
    <w:p w14:paraId="3777A281" w14:textId="77777777" w:rsidR="00D86D7B" w:rsidRPr="00D86D7B" w:rsidRDefault="00D86D7B" w:rsidP="00D86D7B">
      <w:pPr>
        <w:shd w:val="clear" w:color="auto" w:fill="FFFFFF"/>
        <w:spacing w:after="0" w:line="240" w:lineRule="auto"/>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No permanent hydrocarbon closed-drain vessel or drain header is provided. Each skid includes capped low-point drains for temporary connection to a portable sealed recovery tank or vacuum truck. No permanent flare is included. Maintenance depressurization uses portable recovery equipment under approved procedures.</w:t>
      </w:r>
    </w:p>
    <w:p w14:paraId="03A1F41A" w14:textId="77777777" w:rsidR="00D86D7B" w:rsidRPr="00D86D7B" w:rsidRDefault="00D86D7B" w:rsidP="00D86D7B">
      <w:pPr>
        <w:shd w:val="clear" w:color="auto" w:fill="FFFFFF"/>
        <w:spacing w:after="0" w:line="240" w:lineRule="auto"/>
        <w:rPr>
          <w:rFonts w:ascii="Segoe UI" w:eastAsia="Times New Roman" w:hAnsi="Segoe UI" w:cs="Segoe UI"/>
          <w:color w:val="000000"/>
          <w:sz w:val="21"/>
          <w:szCs w:val="21"/>
          <w:lang w:val="en-US" w:eastAsia="pt-BR"/>
          <w14:ligatures w14:val="none"/>
        </w:rPr>
      </w:pPr>
      <w:r w:rsidRPr="00D86D7B">
        <w:rPr>
          <w:rFonts w:ascii="Calibri" w:eastAsia="Times New Roman" w:hAnsi="Calibri" w:cs="Calibri"/>
          <w:b/>
          <w:bCs/>
          <w:color w:val="365F91"/>
          <w:sz w:val="28"/>
          <w:szCs w:val="28"/>
          <w:lang w:val="en-US" w:eastAsia="pt-BR"/>
          <w14:ligatures w14:val="none"/>
        </w:rPr>
        <w:t>Utility Philosophy</w:t>
      </w:r>
    </w:p>
    <w:p w14:paraId="771E36A0" w14:textId="77777777" w:rsidR="00D86D7B" w:rsidRPr="00D86D7B" w:rsidRDefault="00D86D7B" w:rsidP="00D86D7B">
      <w:pPr>
        <w:shd w:val="clear" w:color="auto" w:fill="FFFFFF"/>
        <w:spacing w:after="0" w:line="240" w:lineRule="auto"/>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Utilities comprise fuel gas from the FSB gas-lift network, gas engine generator, MCC, UPS, communications, SCADA, LED lighting, earthing and lightning protection. Instrument air is excluded unless justified by detailed engineering.</w:t>
      </w:r>
    </w:p>
    <w:p w14:paraId="5D228645" w14:textId="77777777" w:rsidR="00D86D7B" w:rsidRPr="00D86D7B" w:rsidRDefault="00D86D7B" w:rsidP="00D86D7B">
      <w:pPr>
        <w:shd w:val="clear" w:color="auto" w:fill="FFFFFF"/>
        <w:spacing w:after="0" w:line="240" w:lineRule="auto"/>
        <w:rPr>
          <w:rFonts w:ascii="Segoe UI" w:eastAsia="Times New Roman" w:hAnsi="Segoe UI" w:cs="Segoe UI"/>
          <w:color w:val="000000"/>
          <w:sz w:val="21"/>
          <w:szCs w:val="21"/>
          <w:lang w:val="en-US" w:eastAsia="pt-BR"/>
          <w14:ligatures w14:val="none"/>
        </w:rPr>
      </w:pPr>
      <w:r w:rsidRPr="00D86D7B">
        <w:rPr>
          <w:rFonts w:ascii="Calibri" w:eastAsia="Times New Roman" w:hAnsi="Calibri" w:cs="Calibri"/>
          <w:b/>
          <w:bCs/>
          <w:color w:val="365F91"/>
          <w:sz w:val="28"/>
          <w:szCs w:val="28"/>
          <w:lang w:val="en-US" w:eastAsia="pt-BR"/>
          <w14:ligatures w14:val="none"/>
        </w:rPr>
        <w:t>Execution Plan</w:t>
      </w:r>
    </w:p>
    <w:p w14:paraId="1085DF82" w14:textId="77777777" w:rsidR="00D86D7B" w:rsidRPr="00D86D7B" w:rsidRDefault="00D86D7B" w:rsidP="00D86D7B">
      <w:pPr>
        <w:shd w:val="clear" w:color="auto" w:fill="FFFFFF"/>
        <w:spacing w:after="0" w:line="240" w:lineRule="auto"/>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This document will be expanded chapter-by-chapter to approximately 200 pages. Once frozen, the EPC Statement of Work, FEED drawings and appendices will be generated directly from it.</w:t>
      </w:r>
    </w:p>
    <w:p w14:paraId="5E92D263" w14:textId="77777777" w:rsidR="00B80972" w:rsidRPr="00D86D7B" w:rsidRDefault="00B80972">
      <w:pPr>
        <w:rPr>
          <w:lang w:val="en-US"/>
        </w:rPr>
      </w:pPr>
    </w:p>
    <w:p w14:paraId="2C5A514B" w14:textId="77777777" w:rsidR="00D86D7B" w:rsidRPr="00D86D7B" w:rsidRDefault="00D86D7B" w:rsidP="00D86D7B">
      <w:pPr>
        <w:shd w:val="clear" w:color="auto" w:fill="FFFFFF"/>
        <w:spacing w:after="0" w:line="240" w:lineRule="auto"/>
        <w:rPr>
          <w:rFonts w:ascii="Segoe UI" w:eastAsia="Times New Roman" w:hAnsi="Segoe UI" w:cs="Segoe UI"/>
          <w:color w:val="000000"/>
          <w:sz w:val="21"/>
          <w:szCs w:val="21"/>
          <w:lang w:val="en-US" w:eastAsia="pt-BR"/>
          <w14:ligatures w14:val="none"/>
        </w:rPr>
      </w:pPr>
      <w:r w:rsidRPr="00D86D7B">
        <w:rPr>
          <w:rFonts w:ascii="Calibri" w:eastAsia="Times New Roman" w:hAnsi="Calibri" w:cs="Calibri"/>
          <w:b/>
          <w:bCs/>
          <w:color w:val="365F91"/>
          <w:sz w:val="28"/>
          <w:szCs w:val="28"/>
          <w:lang w:val="en-US" w:eastAsia="pt-BR"/>
          <w14:ligatures w14:val="none"/>
        </w:rPr>
        <w:t>9. SAFETY PHILOSOPHY</w:t>
      </w:r>
    </w:p>
    <w:p w14:paraId="1FED728E" w14:textId="77777777" w:rsidR="00D86D7B" w:rsidRPr="00D86D7B" w:rsidRDefault="00D86D7B" w:rsidP="00D86D7B">
      <w:pPr>
        <w:shd w:val="clear" w:color="auto" w:fill="FFFFFF"/>
        <w:spacing w:after="0" w:line="240" w:lineRule="auto"/>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The primary safety objective of the EPF is to maintain hydrocarbon containment while protecting personnel, the environment and equipment. The preferred safe state is isolation of hydrocarbon sources rather than routine automatic depressurization.</w:t>
      </w:r>
    </w:p>
    <w:p w14:paraId="73506FEC" w14:textId="77777777" w:rsidR="00D86D7B" w:rsidRPr="00D86D7B" w:rsidRDefault="00D86D7B" w:rsidP="00D86D7B">
      <w:pPr>
        <w:shd w:val="clear" w:color="auto" w:fill="FFFFFF"/>
        <w:spacing w:after="0" w:line="240" w:lineRule="auto"/>
        <w:rPr>
          <w:rFonts w:ascii="Segoe UI" w:eastAsia="Times New Roman" w:hAnsi="Segoe UI" w:cs="Segoe UI"/>
          <w:color w:val="000000"/>
          <w:sz w:val="21"/>
          <w:szCs w:val="21"/>
          <w:lang w:val="en-US" w:eastAsia="pt-BR"/>
          <w14:ligatures w14:val="none"/>
        </w:rPr>
      </w:pPr>
      <w:r w:rsidRPr="00D86D7B">
        <w:rPr>
          <w:rFonts w:ascii="Calibri" w:eastAsia="Times New Roman" w:hAnsi="Calibri" w:cs="Calibri"/>
          <w:b/>
          <w:bCs/>
          <w:color w:val="4F81BD"/>
          <w:sz w:val="26"/>
          <w:szCs w:val="26"/>
          <w:lang w:val="en-US" w:eastAsia="pt-BR"/>
          <w14:ligatures w14:val="none"/>
        </w:rPr>
        <w:lastRenderedPageBreak/>
        <w:t>9.1 Safety Objectives</w:t>
      </w:r>
    </w:p>
    <w:p w14:paraId="6FE2B5BB" w14:textId="77777777" w:rsidR="00D86D7B" w:rsidRPr="00D86D7B" w:rsidRDefault="00D86D7B" w:rsidP="00D86D7B">
      <w:pPr>
        <w:shd w:val="clear" w:color="auto" w:fill="FFFFFF"/>
        <w:spacing w:after="0" w:line="240" w:lineRule="auto"/>
        <w:ind w:hanging="360"/>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Prevent loss of containment.</w:t>
      </w:r>
    </w:p>
    <w:p w14:paraId="6762B0A8" w14:textId="77777777" w:rsidR="00D86D7B" w:rsidRPr="00D86D7B" w:rsidRDefault="00D86D7B" w:rsidP="00D86D7B">
      <w:pPr>
        <w:shd w:val="clear" w:color="auto" w:fill="FFFFFF"/>
        <w:spacing w:after="0" w:line="240" w:lineRule="auto"/>
        <w:ind w:hanging="360"/>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Provide rapid isolation of production sources.</w:t>
      </w:r>
    </w:p>
    <w:p w14:paraId="50200242" w14:textId="77777777" w:rsidR="00D86D7B" w:rsidRPr="00D86D7B" w:rsidRDefault="00D86D7B" w:rsidP="00D86D7B">
      <w:pPr>
        <w:shd w:val="clear" w:color="auto" w:fill="FFFFFF"/>
        <w:spacing w:after="0" w:line="240" w:lineRule="auto"/>
        <w:ind w:hanging="360"/>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Minimize ignition probability.</w:t>
      </w:r>
    </w:p>
    <w:p w14:paraId="77038706" w14:textId="77777777" w:rsidR="00D86D7B" w:rsidRPr="00D86D7B" w:rsidRDefault="00D86D7B" w:rsidP="00D86D7B">
      <w:pPr>
        <w:shd w:val="clear" w:color="auto" w:fill="FFFFFF"/>
        <w:spacing w:after="0" w:line="240" w:lineRule="auto"/>
        <w:ind w:hanging="360"/>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Provide continuous fire and gas detection.</w:t>
      </w:r>
    </w:p>
    <w:p w14:paraId="5D5FE458" w14:textId="77777777" w:rsidR="00D86D7B" w:rsidRPr="00D86D7B" w:rsidRDefault="00D86D7B" w:rsidP="00D86D7B">
      <w:pPr>
        <w:shd w:val="clear" w:color="auto" w:fill="FFFFFF"/>
        <w:spacing w:after="0" w:line="240" w:lineRule="auto"/>
        <w:ind w:hanging="360"/>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Permit safe remote operation.</w:t>
      </w:r>
    </w:p>
    <w:p w14:paraId="42C7E4DA" w14:textId="77777777" w:rsidR="00D86D7B" w:rsidRPr="00D86D7B" w:rsidRDefault="00D86D7B" w:rsidP="00D86D7B">
      <w:pPr>
        <w:shd w:val="clear" w:color="auto" w:fill="FFFFFF"/>
        <w:spacing w:after="0" w:line="240" w:lineRule="auto"/>
        <w:ind w:hanging="360"/>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Facilitate safe maintenance using portable recovery equipment.</w:t>
      </w:r>
    </w:p>
    <w:p w14:paraId="09A353B8" w14:textId="77777777" w:rsidR="00D86D7B" w:rsidRPr="00D86D7B" w:rsidRDefault="00D86D7B" w:rsidP="00D86D7B">
      <w:pPr>
        <w:shd w:val="clear" w:color="auto" w:fill="FFFFFF"/>
        <w:spacing w:after="0" w:line="240" w:lineRule="auto"/>
        <w:rPr>
          <w:rFonts w:ascii="Segoe UI" w:eastAsia="Times New Roman" w:hAnsi="Segoe UI" w:cs="Segoe UI"/>
          <w:color w:val="000000"/>
          <w:sz w:val="21"/>
          <w:szCs w:val="21"/>
          <w:lang w:val="en-US" w:eastAsia="pt-BR"/>
          <w14:ligatures w14:val="none"/>
        </w:rPr>
      </w:pPr>
      <w:r w:rsidRPr="00D86D7B">
        <w:rPr>
          <w:rFonts w:ascii="Calibri" w:eastAsia="Times New Roman" w:hAnsi="Calibri" w:cs="Calibri"/>
          <w:b/>
          <w:bCs/>
          <w:color w:val="365F91"/>
          <w:sz w:val="28"/>
          <w:szCs w:val="28"/>
          <w:lang w:val="en-US" w:eastAsia="pt-BR"/>
          <w14:ligatures w14:val="none"/>
        </w:rPr>
        <w:t>10. ESD PHILOSOPHY</w:t>
      </w:r>
    </w:p>
    <w:p w14:paraId="59CF691F" w14:textId="77777777" w:rsidR="00D86D7B" w:rsidRPr="00D86D7B" w:rsidRDefault="00D86D7B" w:rsidP="00D86D7B">
      <w:pPr>
        <w:shd w:val="clear" w:color="auto" w:fill="FFFFFF"/>
        <w:spacing w:after="0" w:line="240" w:lineRule="auto"/>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Emergency Shutdown (ESD) is intended to stop hydrocarbon flow and isolate the facility. Automatic blowdown is excluded from the base design unless later hazard studies justify it.</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880"/>
        <w:gridCol w:w="2880"/>
        <w:gridCol w:w="2880"/>
      </w:tblGrid>
      <w:tr w:rsidR="00D86D7B" w:rsidRPr="00D86D7B" w14:paraId="77B96FFA" w14:textId="77777777">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0500BBB5"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proofErr w:type="spellStart"/>
            <w:r w:rsidRPr="00D86D7B">
              <w:rPr>
                <w:rFonts w:ascii="Cambria" w:eastAsia="Times New Roman" w:hAnsi="Cambria" w:cs="Segoe UI"/>
                <w:color w:val="000000"/>
                <w:lang w:eastAsia="pt-BR"/>
                <w14:ligatures w14:val="none"/>
              </w:rPr>
              <w:t>Initiating</w:t>
            </w:r>
            <w:proofErr w:type="spellEnd"/>
            <w:r w:rsidRPr="00D86D7B">
              <w:rPr>
                <w:rFonts w:ascii="Cambria" w:eastAsia="Times New Roman" w:hAnsi="Cambria" w:cs="Segoe UI"/>
                <w:color w:val="000000"/>
                <w:lang w:eastAsia="pt-BR"/>
                <w14:ligatures w14:val="none"/>
              </w:rPr>
              <w:t xml:space="preserve"> Event</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082DC262"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proofErr w:type="spellStart"/>
            <w:r w:rsidRPr="00D86D7B">
              <w:rPr>
                <w:rFonts w:ascii="Cambria" w:eastAsia="Times New Roman" w:hAnsi="Cambria" w:cs="Segoe UI"/>
                <w:color w:val="000000"/>
                <w:lang w:eastAsia="pt-BR"/>
                <w14:ligatures w14:val="none"/>
              </w:rPr>
              <w:t>Automatic</w:t>
            </w:r>
            <w:proofErr w:type="spellEnd"/>
            <w:r w:rsidRPr="00D86D7B">
              <w:rPr>
                <w:rFonts w:ascii="Cambria" w:eastAsia="Times New Roman" w:hAnsi="Cambria" w:cs="Segoe UI"/>
                <w:color w:val="000000"/>
                <w:lang w:eastAsia="pt-BR"/>
                <w14:ligatures w14:val="none"/>
              </w:rPr>
              <w:t xml:space="preserve"> </w:t>
            </w:r>
            <w:proofErr w:type="spellStart"/>
            <w:r w:rsidRPr="00D86D7B">
              <w:rPr>
                <w:rFonts w:ascii="Cambria" w:eastAsia="Times New Roman" w:hAnsi="Cambria" w:cs="Segoe UI"/>
                <w:color w:val="000000"/>
                <w:lang w:eastAsia="pt-BR"/>
                <w14:ligatures w14:val="none"/>
              </w:rPr>
              <w:t>Action</w:t>
            </w:r>
            <w:proofErr w:type="spellEnd"/>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5E86E2D8"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r w:rsidRPr="00D86D7B">
              <w:rPr>
                <w:rFonts w:ascii="Cambria" w:eastAsia="Times New Roman" w:hAnsi="Cambria" w:cs="Segoe UI"/>
                <w:color w:val="000000"/>
                <w:lang w:eastAsia="pt-BR"/>
                <w14:ligatures w14:val="none"/>
              </w:rPr>
              <w:t xml:space="preserve">Final Safe </w:t>
            </w:r>
            <w:proofErr w:type="spellStart"/>
            <w:r w:rsidRPr="00D86D7B">
              <w:rPr>
                <w:rFonts w:ascii="Cambria" w:eastAsia="Times New Roman" w:hAnsi="Cambria" w:cs="Segoe UI"/>
                <w:color w:val="000000"/>
                <w:lang w:eastAsia="pt-BR"/>
                <w14:ligatures w14:val="none"/>
              </w:rPr>
              <w:t>State</w:t>
            </w:r>
            <w:proofErr w:type="spellEnd"/>
          </w:p>
        </w:tc>
      </w:tr>
      <w:tr w:rsidR="00D86D7B" w:rsidRPr="00D86D7B" w14:paraId="65784418" w14:textId="77777777">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2009BF29"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r w:rsidRPr="00D86D7B">
              <w:rPr>
                <w:rFonts w:ascii="Cambria" w:eastAsia="Times New Roman" w:hAnsi="Cambria" w:cs="Segoe UI"/>
                <w:color w:val="000000"/>
                <w:lang w:eastAsia="pt-BR"/>
                <w14:ligatures w14:val="none"/>
              </w:rPr>
              <w:t>Manual ESD</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30F74CC1" w14:textId="77777777" w:rsidR="00D86D7B" w:rsidRPr="00D86D7B" w:rsidRDefault="00D86D7B" w:rsidP="00D86D7B">
            <w:pPr>
              <w:spacing w:after="0" w:line="240" w:lineRule="auto"/>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Trip pump, close well SDVs (interface), close inlet/export ESDVs</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1A485F2F"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proofErr w:type="spellStart"/>
            <w:r w:rsidRPr="00D86D7B">
              <w:rPr>
                <w:rFonts w:ascii="Cambria" w:eastAsia="Times New Roman" w:hAnsi="Cambria" w:cs="Segoe UI"/>
                <w:color w:val="000000"/>
                <w:lang w:eastAsia="pt-BR"/>
                <w14:ligatures w14:val="none"/>
              </w:rPr>
              <w:t>Facility</w:t>
            </w:r>
            <w:proofErr w:type="spellEnd"/>
            <w:r w:rsidRPr="00D86D7B">
              <w:rPr>
                <w:rFonts w:ascii="Cambria" w:eastAsia="Times New Roman" w:hAnsi="Cambria" w:cs="Segoe UI"/>
                <w:color w:val="000000"/>
                <w:lang w:eastAsia="pt-BR"/>
                <w14:ligatures w14:val="none"/>
              </w:rPr>
              <w:t xml:space="preserve"> </w:t>
            </w:r>
            <w:proofErr w:type="spellStart"/>
            <w:r w:rsidRPr="00D86D7B">
              <w:rPr>
                <w:rFonts w:ascii="Cambria" w:eastAsia="Times New Roman" w:hAnsi="Cambria" w:cs="Segoe UI"/>
                <w:color w:val="000000"/>
                <w:lang w:eastAsia="pt-BR"/>
                <w14:ligatures w14:val="none"/>
              </w:rPr>
              <w:t>isolated</w:t>
            </w:r>
            <w:proofErr w:type="spellEnd"/>
          </w:p>
        </w:tc>
      </w:tr>
      <w:tr w:rsidR="00D86D7B" w:rsidRPr="00D86D7B" w14:paraId="6B5E285B" w14:textId="77777777">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51D94B7F"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proofErr w:type="spellStart"/>
            <w:r w:rsidRPr="00D86D7B">
              <w:rPr>
                <w:rFonts w:ascii="Cambria" w:eastAsia="Times New Roman" w:hAnsi="Cambria" w:cs="Segoe UI"/>
                <w:color w:val="000000"/>
                <w:lang w:eastAsia="pt-BR"/>
                <w14:ligatures w14:val="none"/>
              </w:rPr>
              <w:t>Confirmed</w:t>
            </w:r>
            <w:proofErr w:type="spellEnd"/>
            <w:r w:rsidRPr="00D86D7B">
              <w:rPr>
                <w:rFonts w:ascii="Cambria" w:eastAsia="Times New Roman" w:hAnsi="Cambria" w:cs="Segoe UI"/>
                <w:color w:val="000000"/>
                <w:lang w:eastAsia="pt-BR"/>
                <w14:ligatures w14:val="none"/>
              </w:rPr>
              <w:t xml:space="preserve"> </w:t>
            </w:r>
            <w:proofErr w:type="spellStart"/>
            <w:r w:rsidRPr="00D86D7B">
              <w:rPr>
                <w:rFonts w:ascii="Cambria" w:eastAsia="Times New Roman" w:hAnsi="Cambria" w:cs="Segoe UI"/>
                <w:color w:val="000000"/>
                <w:lang w:eastAsia="pt-BR"/>
                <w14:ligatures w14:val="none"/>
              </w:rPr>
              <w:t>gas</w:t>
            </w:r>
            <w:proofErr w:type="spellEnd"/>
            <w:r w:rsidRPr="00D86D7B">
              <w:rPr>
                <w:rFonts w:ascii="Cambria" w:eastAsia="Times New Roman" w:hAnsi="Cambria" w:cs="Segoe UI"/>
                <w:color w:val="000000"/>
                <w:lang w:eastAsia="pt-BR"/>
                <w14:ligatures w14:val="none"/>
              </w:rPr>
              <w:t xml:space="preserve"> </w:t>
            </w:r>
            <w:proofErr w:type="spellStart"/>
            <w:r w:rsidRPr="00D86D7B">
              <w:rPr>
                <w:rFonts w:ascii="Cambria" w:eastAsia="Times New Roman" w:hAnsi="Cambria" w:cs="Segoe UI"/>
                <w:color w:val="000000"/>
                <w:lang w:eastAsia="pt-BR"/>
                <w14:ligatures w14:val="none"/>
              </w:rPr>
              <w:t>detection</w:t>
            </w:r>
            <w:proofErr w:type="spellEnd"/>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18322DDE" w14:textId="77777777" w:rsidR="00D86D7B" w:rsidRPr="00D86D7B" w:rsidRDefault="00D86D7B" w:rsidP="00D86D7B">
            <w:pPr>
              <w:spacing w:after="0" w:line="240" w:lineRule="auto"/>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Trip pump and isolate hydrocarbons</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5816523F"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proofErr w:type="spellStart"/>
            <w:r w:rsidRPr="00D86D7B">
              <w:rPr>
                <w:rFonts w:ascii="Cambria" w:eastAsia="Times New Roman" w:hAnsi="Cambria" w:cs="Segoe UI"/>
                <w:color w:val="000000"/>
                <w:lang w:eastAsia="pt-BR"/>
                <w14:ligatures w14:val="none"/>
              </w:rPr>
              <w:t>Facility</w:t>
            </w:r>
            <w:proofErr w:type="spellEnd"/>
            <w:r w:rsidRPr="00D86D7B">
              <w:rPr>
                <w:rFonts w:ascii="Cambria" w:eastAsia="Times New Roman" w:hAnsi="Cambria" w:cs="Segoe UI"/>
                <w:color w:val="000000"/>
                <w:lang w:eastAsia="pt-BR"/>
                <w14:ligatures w14:val="none"/>
              </w:rPr>
              <w:t xml:space="preserve"> </w:t>
            </w:r>
            <w:proofErr w:type="spellStart"/>
            <w:r w:rsidRPr="00D86D7B">
              <w:rPr>
                <w:rFonts w:ascii="Cambria" w:eastAsia="Times New Roman" w:hAnsi="Cambria" w:cs="Segoe UI"/>
                <w:color w:val="000000"/>
                <w:lang w:eastAsia="pt-BR"/>
                <w14:ligatures w14:val="none"/>
              </w:rPr>
              <w:t>isolated</w:t>
            </w:r>
            <w:proofErr w:type="spellEnd"/>
          </w:p>
        </w:tc>
      </w:tr>
      <w:tr w:rsidR="00D86D7B" w:rsidRPr="00D86D7B" w14:paraId="4F567B3A" w14:textId="77777777">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163F135D"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proofErr w:type="spellStart"/>
            <w:r w:rsidRPr="00D86D7B">
              <w:rPr>
                <w:rFonts w:ascii="Cambria" w:eastAsia="Times New Roman" w:hAnsi="Cambria" w:cs="Segoe UI"/>
                <w:color w:val="000000"/>
                <w:lang w:eastAsia="pt-BR"/>
                <w14:ligatures w14:val="none"/>
              </w:rPr>
              <w:t>Confirmed</w:t>
            </w:r>
            <w:proofErr w:type="spellEnd"/>
            <w:r w:rsidRPr="00D86D7B">
              <w:rPr>
                <w:rFonts w:ascii="Cambria" w:eastAsia="Times New Roman" w:hAnsi="Cambria" w:cs="Segoe UI"/>
                <w:color w:val="000000"/>
                <w:lang w:eastAsia="pt-BR"/>
                <w14:ligatures w14:val="none"/>
              </w:rPr>
              <w:t xml:space="preserve"> </w:t>
            </w:r>
            <w:proofErr w:type="spellStart"/>
            <w:r w:rsidRPr="00D86D7B">
              <w:rPr>
                <w:rFonts w:ascii="Cambria" w:eastAsia="Times New Roman" w:hAnsi="Cambria" w:cs="Segoe UI"/>
                <w:color w:val="000000"/>
                <w:lang w:eastAsia="pt-BR"/>
                <w14:ligatures w14:val="none"/>
              </w:rPr>
              <w:t>fire</w:t>
            </w:r>
            <w:proofErr w:type="spellEnd"/>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0CD68445"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proofErr w:type="spellStart"/>
            <w:r w:rsidRPr="00D86D7B">
              <w:rPr>
                <w:rFonts w:ascii="Cambria" w:eastAsia="Times New Roman" w:hAnsi="Cambria" w:cs="Segoe UI"/>
                <w:color w:val="000000"/>
                <w:lang w:eastAsia="pt-BR"/>
                <w14:ligatures w14:val="none"/>
              </w:rPr>
              <w:t>Trip</w:t>
            </w:r>
            <w:proofErr w:type="spellEnd"/>
            <w:r w:rsidRPr="00D86D7B">
              <w:rPr>
                <w:rFonts w:ascii="Cambria" w:eastAsia="Times New Roman" w:hAnsi="Cambria" w:cs="Segoe UI"/>
                <w:color w:val="000000"/>
                <w:lang w:eastAsia="pt-BR"/>
                <w14:ligatures w14:val="none"/>
              </w:rPr>
              <w:t xml:space="preserve"> pump, </w:t>
            </w:r>
            <w:proofErr w:type="spellStart"/>
            <w:r w:rsidRPr="00D86D7B">
              <w:rPr>
                <w:rFonts w:ascii="Cambria" w:eastAsia="Times New Roman" w:hAnsi="Cambria" w:cs="Segoe UI"/>
                <w:color w:val="000000"/>
                <w:lang w:eastAsia="pt-BR"/>
                <w14:ligatures w14:val="none"/>
              </w:rPr>
              <w:t>isolate</w:t>
            </w:r>
            <w:proofErr w:type="spellEnd"/>
            <w:r w:rsidRPr="00D86D7B">
              <w:rPr>
                <w:rFonts w:ascii="Cambria" w:eastAsia="Times New Roman" w:hAnsi="Cambria" w:cs="Segoe UI"/>
                <w:color w:val="000000"/>
                <w:lang w:eastAsia="pt-BR"/>
                <w14:ligatures w14:val="none"/>
              </w:rPr>
              <w:t xml:space="preserve"> </w:t>
            </w:r>
            <w:proofErr w:type="spellStart"/>
            <w:r w:rsidRPr="00D86D7B">
              <w:rPr>
                <w:rFonts w:ascii="Cambria" w:eastAsia="Times New Roman" w:hAnsi="Cambria" w:cs="Segoe UI"/>
                <w:color w:val="000000"/>
                <w:lang w:eastAsia="pt-BR"/>
                <w14:ligatures w14:val="none"/>
              </w:rPr>
              <w:t>hydrocarbons</w:t>
            </w:r>
            <w:proofErr w:type="spellEnd"/>
            <w:r w:rsidRPr="00D86D7B">
              <w:rPr>
                <w:rFonts w:ascii="Cambria" w:eastAsia="Times New Roman" w:hAnsi="Cambria" w:cs="Segoe UI"/>
                <w:color w:val="000000"/>
                <w:lang w:eastAsia="pt-BR"/>
                <w14:ligatures w14:val="none"/>
              </w:rPr>
              <w:t xml:space="preserve">, </w:t>
            </w:r>
            <w:proofErr w:type="spellStart"/>
            <w:r w:rsidRPr="00D86D7B">
              <w:rPr>
                <w:rFonts w:ascii="Cambria" w:eastAsia="Times New Roman" w:hAnsi="Cambria" w:cs="Segoe UI"/>
                <w:color w:val="000000"/>
                <w:lang w:eastAsia="pt-BR"/>
                <w14:ligatures w14:val="none"/>
              </w:rPr>
              <w:t>isolate</w:t>
            </w:r>
            <w:proofErr w:type="spellEnd"/>
            <w:r w:rsidRPr="00D86D7B">
              <w:rPr>
                <w:rFonts w:ascii="Cambria" w:eastAsia="Times New Roman" w:hAnsi="Cambria" w:cs="Segoe UI"/>
                <w:color w:val="000000"/>
                <w:lang w:eastAsia="pt-BR"/>
                <w14:ligatures w14:val="none"/>
              </w:rPr>
              <w:t xml:space="preserve"> </w:t>
            </w:r>
            <w:proofErr w:type="spellStart"/>
            <w:r w:rsidRPr="00D86D7B">
              <w:rPr>
                <w:rFonts w:ascii="Cambria" w:eastAsia="Times New Roman" w:hAnsi="Cambria" w:cs="Segoe UI"/>
                <w:color w:val="000000"/>
                <w:lang w:eastAsia="pt-BR"/>
                <w14:ligatures w14:val="none"/>
              </w:rPr>
              <w:t>fuel</w:t>
            </w:r>
            <w:proofErr w:type="spellEnd"/>
            <w:r w:rsidRPr="00D86D7B">
              <w:rPr>
                <w:rFonts w:ascii="Cambria" w:eastAsia="Times New Roman" w:hAnsi="Cambria" w:cs="Segoe UI"/>
                <w:color w:val="000000"/>
                <w:lang w:eastAsia="pt-BR"/>
                <w14:ligatures w14:val="none"/>
              </w:rPr>
              <w:t xml:space="preserve"> </w:t>
            </w:r>
            <w:proofErr w:type="spellStart"/>
            <w:r w:rsidRPr="00D86D7B">
              <w:rPr>
                <w:rFonts w:ascii="Cambria" w:eastAsia="Times New Roman" w:hAnsi="Cambria" w:cs="Segoe UI"/>
                <w:color w:val="000000"/>
                <w:lang w:eastAsia="pt-BR"/>
                <w14:ligatures w14:val="none"/>
              </w:rPr>
              <w:t>gas</w:t>
            </w:r>
            <w:proofErr w:type="spellEnd"/>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1C9D085C"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proofErr w:type="spellStart"/>
            <w:r w:rsidRPr="00D86D7B">
              <w:rPr>
                <w:rFonts w:ascii="Cambria" w:eastAsia="Times New Roman" w:hAnsi="Cambria" w:cs="Segoe UI"/>
                <w:color w:val="000000"/>
                <w:lang w:eastAsia="pt-BR"/>
                <w14:ligatures w14:val="none"/>
              </w:rPr>
              <w:t>Facility</w:t>
            </w:r>
            <w:proofErr w:type="spellEnd"/>
            <w:r w:rsidRPr="00D86D7B">
              <w:rPr>
                <w:rFonts w:ascii="Cambria" w:eastAsia="Times New Roman" w:hAnsi="Cambria" w:cs="Segoe UI"/>
                <w:color w:val="000000"/>
                <w:lang w:eastAsia="pt-BR"/>
                <w14:ligatures w14:val="none"/>
              </w:rPr>
              <w:t xml:space="preserve"> </w:t>
            </w:r>
            <w:proofErr w:type="spellStart"/>
            <w:r w:rsidRPr="00D86D7B">
              <w:rPr>
                <w:rFonts w:ascii="Cambria" w:eastAsia="Times New Roman" w:hAnsi="Cambria" w:cs="Segoe UI"/>
                <w:color w:val="000000"/>
                <w:lang w:eastAsia="pt-BR"/>
                <w14:ligatures w14:val="none"/>
              </w:rPr>
              <w:t>isolated</w:t>
            </w:r>
            <w:proofErr w:type="spellEnd"/>
          </w:p>
        </w:tc>
      </w:tr>
      <w:tr w:rsidR="00D86D7B" w:rsidRPr="00D86D7B" w14:paraId="7F6FEC6E" w14:textId="77777777">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43C236B0" w14:textId="77777777" w:rsidR="00D86D7B" w:rsidRPr="00D86D7B" w:rsidRDefault="00D86D7B" w:rsidP="00D86D7B">
            <w:pPr>
              <w:spacing w:after="0" w:line="240" w:lineRule="auto"/>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Pump high-high discharge pressure</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0CB8D6E1"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proofErr w:type="spellStart"/>
            <w:r w:rsidRPr="00D86D7B">
              <w:rPr>
                <w:rFonts w:ascii="Cambria" w:eastAsia="Times New Roman" w:hAnsi="Cambria" w:cs="Segoe UI"/>
                <w:color w:val="000000"/>
                <w:lang w:eastAsia="pt-BR"/>
                <w14:ligatures w14:val="none"/>
              </w:rPr>
              <w:t>Trip</w:t>
            </w:r>
            <w:proofErr w:type="spellEnd"/>
            <w:r w:rsidRPr="00D86D7B">
              <w:rPr>
                <w:rFonts w:ascii="Cambria" w:eastAsia="Times New Roman" w:hAnsi="Cambria" w:cs="Segoe UI"/>
                <w:color w:val="000000"/>
                <w:lang w:eastAsia="pt-BR"/>
                <w14:ligatures w14:val="none"/>
              </w:rPr>
              <w:t xml:space="preserve"> pump, </w:t>
            </w:r>
            <w:proofErr w:type="spellStart"/>
            <w:r w:rsidRPr="00D86D7B">
              <w:rPr>
                <w:rFonts w:ascii="Cambria" w:eastAsia="Times New Roman" w:hAnsi="Cambria" w:cs="Segoe UI"/>
                <w:color w:val="000000"/>
                <w:lang w:eastAsia="pt-BR"/>
                <w14:ligatures w14:val="none"/>
              </w:rPr>
              <w:t>alarm</w:t>
            </w:r>
            <w:proofErr w:type="spellEnd"/>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2A184085"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proofErr w:type="spellStart"/>
            <w:r w:rsidRPr="00D86D7B">
              <w:rPr>
                <w:rFonts w:ascii="Cambria" w:eastAsia="Times New Roman" w:hAnsi="Cambria" w:cs="Segoe UI"/>
                <w:color w:val="000000"/>
                <w:lang w:eastAsia="pt-BR"/>
                <w14:ligatures w14:val="none"/>
              </w:rPr>
              <w:t>Production</w:t>
            </w:r>
            <w:proofErr w:type="spellEnd"/>
            <w:r w:rsidRPr="00D86D7B">
              <w:rPr>
                <w:rFonts w:ascii="Cambria" w:eastAsia="Times New Roman" w:hAnsi="Cambria" w:cs="Segoe UI"/>
                <w:color w:val="000000"/>
                <w:lang w:eastAsia="pt-BR"/>
                <w14:ligatures w14:val="none"/>
              </w:rPr>
              <w:t xml:space="preserve"> </w:t>
            </w:r>
            <w:proofErr w:type="spellStart"/>
            <w:r w:rsidRPr="00D86D7B">
              <w:rPr>
                <w:rFonts w:ascii="Cambria" w:eastAsia="Times New Roman" w:hAnsi="Cambria" w:cs="Segoe UI"/>
                <w:color w:val="000000"/>
                <w:lang w:eastAsia="pt-BR"/>
                <w14:ligatures w14:val="none"/>
              </w:rPr>
              <w:t>isolated</w:t>
            </w:r>
            <w:proofErr w:type="spellEnd"/>
            <w:r w:rsidRPr="00D86D7B">
              <w:rPr>
                <w:rFonts w:ascii="Cambria" w:eastAsia="Times New Roman" w:hAnsi="Cambria" w:cs="Segoe UI"/>
                <w:color w:val="000000"/>
                <w:lang w:eastAsia="pt-BR"/>
                <w14:ligatures w14:val="none"/>
              </w:rPr>
              <w:t xml:space="preserve"> </w:t>
            </w:r>
            <w:proofErr w:type="spellStart"/>
            <w:r w:rsidRPr="00D86D7B">
              <w:rPr>
                <w:rFonts w:ascii="Cambria" w:eastAsia="Times New Roman" w:hAnsi="Cambria" w:cs="Segoe UI"/>
                <w:color w:val="000000"/>
                <w:lang w:eastAsia="pt-BR"/>
                <w14:ligatures w14:val="none"/>
              </w:rPr>
              <w:t>if</w:t>
            </w:r>
            <w:proofErr w:type="spellEnd"/>
            <w:r w:rsidRPr="00D86D7B">
              <w:rPr>
                <w:rFonts w:ascii="Cambria" w:eastAsia="Times New Roman" w:hAnsi="Cambria" w:cs="Segoe UI"/>
                <w:color w:val="000000"/>
                <w:lang w:eastAsia="pt-BR"/>
                <w14:ligatures w14:val="none"/>
              </w:rPr>
              <w:t xml:space="preserve"> </w:t>
            </w:r>
            <w:proofErr w:type="spellStart"/>
            <w:r w:rsidRPr="00D86D7B">
              <w:rPr>
                <w:rFonts w:ascii="Cambria" w:eastAsia="Times New Roman" w:hAnsi="Cambria" w:cs="Segoe UI"/>
                <w:color w:val="000000"/>
                <w:lang w:eastAsia="pt-BR"/>
                <w14:ligatures w14:val="none"/>
              </w:rPr>
              <w:t>required</w:t>
            </w:r>
            <w:proofErr w:type="spellEnd"/>
          </w:p>
        </w:tc>
      </w:tr>
      <w:tr w:rsidR="00D86D7B" w:rsidRPr="00D86D7B" w14:paraId="029BC8D4" w14:textId="77777777">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03CE280F"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r w:rsidRPr="00D86D7B">
              <w:rPr>
                <w:rFonts w:ascii="Cambria" w:eastAsia="Times New Roman" w:hAnsi="Cambria" w:cs="Segoe UI"/>
                <w:color w:val="000000"/>
                <w:lang w:eastAsia="pt-BR"/>
                <w14:ligatures w14:val="none"/>
              </w:rPr>
              <w:t xml:space="preserve">Loss </w:t>
            </w:r>
            <w:proofErr w:type="spellStart"/>
            <w:r w:rsidRPr="00D86D7B">
              <w:rPr>
                <w:rFonts w:ascii="Cambria" w:eastAsia="Times New Roman" w:hAnsi="Cambria" w:cs="Segoe UI"/>
                <w:color w:val="000000"/>
                <w:lang w:eastAsia="pt-BR"/>
                <w14:ligatures w14:val="none"/>
              </w:rPr>
              <w:t>of</w:t>
            </w:r>
            <w:proofErr w:type="spellEnd"/>
            <w:r w:rsidRPr="00D86D7B">
              <w:rPr>
                <w:rFonts w:ascii="Cambria" w:eastAsia="Times New Roman" w:hAnsi="Cambria" w:cs="Segoe UI"/>
                <w:color w:val="000000"/>
                <w:lang w:eastAsia="pt-BR"/>
                <w14:ligatures w14:val="none"/>
              </w:rPr>
              <w:t xml:space="preserve"> </w:t>
            </w:r>
            <w:proofErr w:type="spellStart"/>
            <w:r w:rsidRPr="00D86D7B">
              <w:rPr>
                <w:rFonts w:ascii="Cambria" w:eastAsia="Times New Roman" w:hAnsi="Cambria" w:cs="Segoe UI"/>
                <w:color w:val="000000"/>
                <w:lang w:eastAsia="pt-BR"/>
                <w14:ligatures w14:val="none"/>
              </w:rPr>
              <w:t>control</w:t>
            </w:r>
            <w:proofErr w:type="spellEnd"/>
            <w:r w:rsidRPr="00D86D7B">
              <w:rPr>
                <w:rFonts w:ascii="Cambria" w:eastAsia="Times New Roman" w:hAnsi="Cambria" w:cs="Segoe UI"/>
                <w:color w:val="000000"/>
                <w:lang w:eastAsia="pt-BR"/>
                <w14:ligatures w14:val="none"/>
              </w:rPr>
              <w:t xml:space="preserve"> </w:t>
            </w:r>
            <w:proofErr w:type="spellStart"/>
            <w:r w:rsidRPr="00D86D7B">
              <w:rPr>
                <w:rFonts w:ascii="Cambria" w:eastAsia="Times New Roman" w:hAnsi="Cambria" w:cs="Segoe UI"/>
                <w:color w:val="000000"/>
                <w:lang w:eastAsia="pt-BR"/>
                <w14:ligatures w14:val="none"/>
              </w:rPr>
              <w:t>power</w:t>
            </w:r>
            <w:proofErr w:type="spellEnd"/>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16E370BD" w14:textId="77777777" w:rsidR="00D86D7B" w:rsidRPr="00D86D7B" w:rsidRDefault="00D86D7B" w:rsidP="00D86D7B">
            <w:pPr>
              <w:spacing w:after="0" w:line="240" w:lineRule="auto"/>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Transfer to UPS, execute fail-safe actions</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2E68B95C"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proofErr w:type="spellStart"/>
            <w:r w:rsidRPr="00D86D7B">
              <w:rPr>
                <w:rFonts w:ascii="Cambria" w:eastAsia="Times New Roman" w:hAnsi="Cambria" w:cs="Segoe UI"/>
                <w:color w:val="000000"/>
                <w:lang w:eastAsia="pt-BR"/>
                <w14:ligatures w14:val="none"/>
              </w:rPr>
              <w:t>Safety</w:t>
            </w:r>
            <w:proofErr w:type="spellEnd"/>
            <w:r w:rsidRPr="00D86D7B">
              <w:rPr>
                <w:rFonts w:ascii="Cambria" w:eastAsia="Times New Roman" w:hAnsi="Cambria" w:cs="Segoe UI"/>
                <w:color w:val="000000"/>
                <w:lang w:eastAsia="pt-BR"/>
                <w14:ligatures w14:val="none"/>
              </w:rPr>
              <w:t xml:space="preserve"> systems </w:t>
            </w:r>
            <w:proofErr w:type="spellStart"/>
            <w:r w:rsidRPr="00D86D7B">
              <w:rPr>
                <w:rFonts w:ascii="Cambria" w:eastAsia="Times New Roman" w:hAnsi="Cambria" w:cs="Segoe UI"/>
                <w:color w:val="000000"/>
                <w:lang w:eastAsia="pt-BR"/>
                <w14:ligatures w14:val="none"/>
              </w:rPr>
              <w:t>maintained</w:t>
            </w:r>
            <w:proofErr w:type="spellEnd"/>
          </w:p>
        </w:tc>
      </w:tr>
    </w:tbl>
    <w:p w14:paraId="2D742EA7" w14:textId="77777777" w:rsidR="00D86D7B" w:rsidRPr="00D86D7B" w:rsidRDefault="00D86D7B" w:rsidP="00D86D7B">
      <w:pPr>
        <w:shd w:val="clear" w:color="auto" w:fill="FFFFFF"/>
        <w:spacing w:after="0" w:line="240" w:lineRule="auto"/>
        <w:rPr>
          <w:rFonts w:ascii="Segoe UI" w:eastAsia="Times New Roman" w:hAnsi="Segoe UI" w:cs="Segoe UI"/>
          <w:color w:val="000000"/>
          <w:sz w:val="21"/>
          <w:szCs w:val="21"/>
          <w:lang w:eastAsia="pt-BR"/>
          <w14:ligatures w14:val="none"/>
        </w:rPr>
      </w:pPr>
      <w:r w:rsidRPr="00D86D7B">
        <w:rPr>
          <w:rFonts w:ascii="Calibri" w:eastAsia="Times New Roman" w:hAnsi="Calibri" w:cs="Calibri"/>
          <w:b/>
          <w:bCs/>
          <w:color w:val="365F91"/>
          <w:sz w:val="28"/>
          <w:szCs w:val="28"/>
          <w:lang w:eastAsia="pt-BR"/>
          <w14:ligatures w14:val="none"/>
        </w:rPr>
        <w:t>11. WELL INTERFACE PHILOSOPHY</w:t>
      </w:r>
    </w:p>
    <w:p w14:paraId="5D2E9B01" w14:textId="77777777" w:rsidR="00D86D7B" w:rsidRPr="00D86D7B" w:rsidRDefault="00D86D7B" w:rsidP="00D86D7B">
      <w:pPr>
        <w:shd w:val="clear" w:color="auto" w:fill="FFFFFF"/>
        <w:spacing w:after="0" w:line="240" w:lineRule="auto"/>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Each well remains outside the EPF battery limits. Wells are equipped with fail-closed surface safety valves controlled by the field SIS interface. The base case excludes downhole safety valves; their application shall be determined through well-specific risk assessment and regulatory review.</w:t>
      </w:r>
    </w:p>
    <w:p w14:paraId="5FFD5A24" w14:textId="77777777" w:rsidR="00D86D7B" w:rsidRPr="00D86D7B" w:rsidRDefault="00D86D7B" w:rsidP="00D86D7B">
      <w:pPr>
        <w:shd w:val="clear" w:color="auto" w:fill="FFFFFF"/>
        <w:spacing w:after="0" w:line="240" w:lineRule="auto"/>
        <w:rPr>
          <w:rFonts w:ascii="Segoe UI" w:eastAsia="Times New Roman" w:hAnsi="Segoe UI" w:cs="Segoe UI"/>
          <w:color w:val="000000"/>
          <w:sz w:val="21"/>
          <w:szCs w:val="21"/>
          <w:lang w:val="en-US" w:eastAsia="pt-BR"/>
          <w14:ligatures w14:val="none"/>
        </w:rPr>
      </w:pPr>
      <w:r w:rsidRPr="00D86D7B">
        <w:rPr>
          <w:rFonts w:ascii="Calibri" w:eastAsia="Times New Roman" w:hAnsi="Calibri" w:cs="Calibri"/>
          <w:b/>
          <w:bCs/>
          <w:color w:val="365F91"/>
          <w:sz w:val="28"/>
          <w:szCs w:val="28"/>
          <w:lang w:val="en-US" w:eastAsia="pt-BR"/>
          <w14:ligatures w14:val="none"/>
        </w:rPr>
        <w:t>12. METERING PHILOSOPHY</w:t>
      </w:r>
    </w:p>
    <w:p w14:paraId="1577FCAF" w14:textId="77777777" w:rsidR="00D86D7B" w:rsidRPr="00D86D7B" w:rsidRDefault="00D86D7B" w:rsidP="00D86D7B">
      <w:pPr>
        <w:shd w:val="clear" w:color="auto" w:fill="FFFFFF"/>
        <w:spacing w:after="0" w:line="240" w:lineRule="auto"/>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No permanent production metering is provided at the EPF. Field allocation is based on CPF measurements supported by periodic mobile well testing.</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4320"/>
        <w:gridCol w:w="4320"/>
      </w:tblGrid>
      <w:tr w:rsidR="00D86D7B" w:rsidRPr="00D86D7B" w14:paraId="113AB807" w14:textId="77777777">
        <w:tc>
          <w:tcPr>
            <w:tcW w:w="4320" w:type="dxa"/>
            <w:tcBorders>
              <w:top w:val="single" w:sz="4" w:space="0" w:color="000000"/>
              <w:left w:val="single" w:sz="4" w:space="0" w:color="000000"/>
              <w:bottom w:val="single" w:sz="4" w:space="0" w:color="000000"/>
              <w:right w:val="single" w:sz="4" w:space="0" w:color="000000"/>
            </w:tcBorders>
            <w:shd w:val="clear" w:color="auto" w:fill="FFFFFF"/>
            <w:hideMark/>
          </w:tcPr>
          <w:p w14:paraId="372584BD"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proofErr w:type="spellStart"/>
            <w:r w:rsidRPr="00D86D7B">
              <w:rPr>
                <w:rFonts w:ascii="Cambria" w:eastAsia="Times New Roman" w:hAnsi="Cambria" w:cs="Segoe UI"/>
                <w:color w:val="000000"/>
                <w:lang w:eastAsia="pt-BR"/>
                <w14:ligatures w14:val="none"/>
              </w:rPr>
              <w:t>Permanent</w:t>
            </w:r>
            <w:proofErr w:type="spellEnd"/>
          </w:p>
        </w:tc>
        <w:tc>
          <w:tcPr>
            <w:tcW w:w="4320" w:type="dxa"/>
            <w:tcBorders>
              <w:top w:val="single" w:sz="4" w:space="0" w:color="000000"/>
              <w:left w:val="single" w:sz="4" w:space="0" w:color="000000"/>
              <w:bottom w:val="single" w:sz="4" w:space="0" w:color="000000"/>
              <w:right w:val="single" w:sz="4" w:space="0" w:color="000000"/>
            </w:tcBorders>
            <w:shd w:val="clear" w:color="auto" w:fill="FFFFFF"/>
            <w:hideMark/>
          </w:tcPr>
          <w:p w14:paraId="35622538"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proofErr w:type="spellStart"/>
            <w:r w:rsidRPr="00D86D7B">
              <w:rPr>
                <w:rFonts w:ascii="Cambria" w:eastAsia="Times New Roman" w:hAnsi="Cambria" w:cs="Segoe UI"/>
                <w:color w:val="000000"/>
                <w:lang w:eastAsia="pt-BR"/>
                <w14:ligatures w14:val="none"/>
              </w:rPr>
              <w:t>Temporary</w:t>
            </w:r>
            <w:proofErr w:type="spellEnd"/>
          </w:p>
        </w:tc>
      </w:tr>
      <w:tr w:rsidR="00D86D7B" w:rsidRPr="00D86D7B" w14:paraId="22195772" w14:textId="77777777">
        <w:tc>
          <w:tcPr>
            <w:tcW w:w="4320" w:type="dxa"/>
            <w:tcBorders>
              <w:top w:val="single" w:sz="4" w:space="0" w:color="000000"/>
              <w:left w:val="single" w:sz="4" w:space="0" w:color="000000"/>
              <w:bottom w:val="single" w:sz="4" w:space="0" w:color="000000"/>
              <w:right w:val="single" w:sz="4" w:space="0" w:color="000000"/>
            </w:tcBorders>
            <w:shd w:val="clear" w:color="auto" w:fill="FFFFFF"/>
            <w:hideMark/>
          </w:tcPr>
          <w:p w14:paraId="14B2A07D" w14:textId="77777777" w:rsidR="00D86D7B" w:rsidRPr="00D86D7B" w:rsidRDefault="00D86D7B" w:rsidP="00D86D7B">
            <w:pPr>
              <w:spacing w:after="0" w:line="240" w:lineRule="auto"/>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Pressure, temperature, equipment condition monitoring</w:t>
            </w:r>
          </w:p>
        </w:tc>
        <w:tc>
          <w:tcPr>
            <w:tcW w:w="4320" w:type="dxa"/>
            <w:tcBorders>
              <w:top w:val="single" w:sz="4" w:space="0" w:color="000000"/>
              <w:left w:val="single" w:sz="4" w:space="0" w:color="000000"/>
              <w:bottom w:val="single" w:sz="4" w:space="0" w:color="000000"/>
              <w:right w:val="single" w:sz="4" w:space="0" w:color="000000"/>
            </w:tcBorders>
            <w:shd w:val="clear" w:color="auto" w:fill="FFFFFF"/>
            <w:hideMark/>
          </w:tcPr>
          <w:p w14:paraId="23C39AE0" w14:textId="77777777" w:rsidR="00D86D7B" w:rsidRPr="00D86D7B" w:rsidRDefault="00D86D7B" w:rsidP="00D86D7B">
            <w:pPr>
              <w:spacing w:after="0" w:line="240" w:lineRule="auto"/>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Mobile test separator or mobile MPFM connected to test header</w:t>
            </w:r>
          </w:p>
        </w:tc>
      </w:tr>
    </w:tbl>
    <w:p w14:paraId="413C829C" w14:textId="77777777" w:rsidR="00D86D7B" w:rsidRPr="00D86D7B" w:rsidRDefault="00D86D7B" w:rsidP="00D86D7B">
      <w:pPr>
        <w:shd w:val="clear" w:color="auto" w:fill="FFFFFF"/>
        <w:spacing w:after="0" w:line="240" w:lineRule="auto"/>
        <w:rPr>
          <w:rFonts w:ascii="Segoe UI" w:eastAsia="Times New Roman" w:hAnsi="Segoe UI" w:cs="Segoe UI"/>
          <w:color w:val="000000"/>
          <w:sz w:val="21"/>
          <w:szCs w:val="21"/>
          <w:lang w:val="en-US" w:eastAsia="pt-BR"/>
          <w14:ligatures w14:val="none"/>
        </w:rPr>
      </w:pPr>
      <w:r w:rsidRPr="00D86D7B">
        <w:rPr>
          <w:rFonts w:ascii="Calibri" w:eastAsia="Times New Roman" w:hAnsi="Calibri" w:cs="Calibri"/>
          <w:b/>
          <w:bCs/>
          <w:color w:val="365F91"/>
          <w:sz w:val="28"/>
          <w:szCs w:val="28"/>
          <w:lang w:val="en-US" w:eastAsia="pt-BR"/>
          <w14:ligatures w14:val="none"/>
        </w:rPr>
        <w:t>13. CONTRACTOR DESIGN PRINCIPLES</w:t>
      </w:r>
    </w:p>
    <w:p w14:paraId="496B7E7A" w14:textId="77777777" w:rsidR="00D86D7B" w:rsidRPr="00D86D7B" w:rsidRDefault="00D86D7B" w:rsidP="00D86D7B">
      <w:pPr>
        <w:shd w:val="clear" w:color="auto" w:fill="FFFFFF"/>
        <w:spacing w:after="0" w:line="240" w:lineRule="auto"/>
        <w:ind w:hanging="360"/>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Keep the facility modular and transportable.</w:t>
      </w:r>
    </w:p>
    <w:p w14:paraId="3BDFE610" w14:textId="77777777" w:rsidR="00D86D7B" w:rsidRPr="00D86D7B" w:rsidRDefault="00D86D7B" w:rsidP="00D86D7B">
      <w:pPr>
        <w:shd w:val="clear" w:color="auto" w:fill="FFFFFF"/>
        <w:spacing w:after="0" w:line="240" w:lineRule="auto"/>
        <w:ind w:hanging="360"/>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Avoid unnecessary permanent utilities.</w:t>
      </w:r>
    </w:p>
    <w:p w14:paraId="1789C231" w14:textId="77777777" w:rsidR="00D86D7B" w:rsidRPr="00D86D7B" w:rsidRDefault="00D86D7B" w:rsidP="00D86D7B">
      <w:pPr>
        <w:shd w:val="clear" w:color="auto" w:fill="FFFFFF"/>
        <w:spacing w:after="0" w:line="240" w:lineRule="auto"/>
        <w:ind w:hanging="360"/>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Minimize field fabrication and civil works.</w:t>
      </w:r>
    </w:p>
    <w:p w14:paraId="1AEB8521" w14:textId="77777777" w:rsidR="00D86D7B" w:rsidRPr="00D86D7B" w:rsidRDefault="00D86D7B" w:rsidP="00D86D7B">
      <w:pPr>
        <w:shd w:val="clear" w:color="auto" w:fill="FFFFFF"/>
        <w:spacing w:after="0" w:line="240" w:lineRule="auto"/>
        <w:ind w:hanging="360"/>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Standardize equipment across all EPFs.</w:t>
      </w:r>
    </w:p>
    <w:p w14:paraId="585F06B9" w14:textId="77777777" w:rsidR="00D86D7B" w:rsidRPr="00D86D7B" w:rsidRDefault="00D86D7B" w:rsidP="00D86D7B">
      <w:pPr>
        <w:shd w:val="clear" w:color="auto" w:fill="FFFFFF"/>
        <w:spacing w:after="0" w:line="240" w:lineRule="auto"/>
        <w:ind w:hanging="360"/>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Design for remote operation and low maintenance.</w:t>
      </w:r>
    </w:p>
    <w:p w14:paraId="5091C8D7" w14:textId="77777777" w:rsidR="00D86D7B" w:rsidRPr="00D86D7B" w:rsidRDefault="00D86D7B" w:rsidP="00D86D7B">
      <w:pPr>
        <w:shd w:val="clear" w:color="auto" w:fill="FFFFFF"/>
        <w:spacing w:after="0" w:line="240" w:lineRule="auto"/>
        <w:ind w:hanging="360"/>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Provide future expansion tie-ins.</w:t>
      </w:r>
    </w:p>
    <w:p w14:paraId="717F82CF" w14:textId="77777777" w:rsidR="00D86D7B" w:rsidRPr="00D86D7B" w:rsidRDefault="00D86D7B" w:rsidP="00D86D7B">
      <w:pPr>
        <w:shd w:val="clear" w:color="auto" w:fill="FFFFFF"/>
        <w:spacing w:after="0" w:line="240" w:lineRule="auto"/>
        <w:rPr>
          <w:rFonts w:ascii="Segoe UI" w:eastAsia="Times New Roman" w:hAnsi="Segoe UI" w:cs="Segoe UI"/>
          <w:color w:val="000000"/>
          <w:sz w:val="21"/>
          <w:szCs w:val="21"/>
          <w:lang w:val="en-US" w:eastAsia="pt-BR"/>
          <w14:ligatures w14:val="none"/>
        </w:rPr>
      </w:pPr>
      <w:r w:rsidRPr="00D86D7B">
        <w:rPr>
          <w:rFonts w:ascii="Calibri" w:eastAsia="Times New Roman" w:hAnsi="Calibri" w:cs="Calibri"/>
          <w:b/>
          <w:bCs/>
          <w:color w:val="365F91"/>
          <w:sz w:val="28"/>
          <w:szCs w:val="28"/>
          <w:lang w:val="en-US" w:eastAsia="pt-BR"/>
          <w14:ligatures w14:val="none"/>
        </w:rPr>
        <w:t>14. DESIGN INTENT</w:t>
      </w:r>
    </w:p>
    <w:p w14:paraId="43CA3F54" w14:textId="77777777" w:rsidR="00D86D7B" w:rsidRPr="00D86D7B" w:rsidRDefault="00D86D7B" w:rsidP="00D86D7B">
      <w:pPr>
        <w:shd w:val="clear" w:color="auto" w:fill="FFFFFF"/>
        <w:spacing w:after="0" w:line="240" w:lineRule="auto"/>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 xml:space="preserve">This chapter defines the Owner's intent behind each major system so that detailed engineering and EPC proposals remain aligned with the </w:t>
      </w:r>
      <w:proofErr w:type="spellStart"/>
      <w:r w:rsidRPr="00D86D7B">
        <w:rPr>
          <w:rFonts w:ascii="Cambria" w:eastAsia="Times New Roman" w:hAnsi="Cambria" w:cs="Segoe UI"/>
          <w:color w:val="000000"/>
          <w:lang w:val="en-US" w:eastAsia="pt-BR"/>
          <w14:ligatures w14:val="none"/>
        </w:rPr>
        <w:t>PetroUrdaneta</w:t>
      </w:r>
      <w:proofErr w:type="spellEnd"/>
      <w:r w:rsidRPr="00D86D7B">
        <w:rPr>
          <w:rFonts w:ascii="Cambria" w:eastAsia="Times New Roman" w:hAnsi="Cambria" w:cs="Segoe UI"/>
          <w:color w:val="000000"/>
          <w:lang w:val="en-US" w:eastAsia="pt-BR"/>
          <w14:ligatures w14:val="none"/>
        </w:rPr>
        <w:t xml:space="preserve"> philosophy.</w:t>
      </w:r>
    </w:p>
    <w:p w14:paraId="40EC445F" w14:textId="77777777" w:rsidR="00D86D7B" w:rsidRPr="00D86D7B" w:rsidRDefault="00D86D7B" w:rsidP="00D86D7B">
      <w:pPr>
        <w:shd w:val="clear" w:color="auto" w:fill="FFFFFF"/>
        <w:spacing w:after="0" w:line="240" w:lineRule="auto"/>
        <w:rPr>
          <w:rFonts w:ascii="Segoe UI" w:eastAsia="Times New Roman" w:hAnsi="Segoe UI" w:cs="Segoe UI"/>
          <w:color w:val="000000"/>
          <w:sz w:val="21"/>
          <w:szCs w:val="21"/>
          <w:lang w:val="en-US" w:eastAsia="pt-BR"/>
          <w14:ligatures w14:val="none"/>
        </w:rPr>
      </w:pPr>
      <w:r w:rsidRPr="00D86D7B">
        <w:rPr>
          <w:rFonts w:ascii="Calibri" w:eastAsia="Times New Roman" w:hAnsi="Calibri" w:cs="Calibri"/>
          <w:b/>
          <w:bCs/>
          <w:color w:val="4F81BD"/>
          <w:sz w:val="26"/>
          <w:szCs w:val="26"/>
          <w:lang w:val="en-US" w:eastAsia="pt-BR"/>
          <w14:ligatures w14:val="none"/>
        </w:rPr>
        <w:t>Production Manifold</w:t>
      </w:r>
    </w:p>
    <w:p w14:paraId="4307B599" w14:textId="77777777" w:rsidR="00D86D7B" w:rsidRPr="00D86D7B" w:rsidRDefault="00D86D7B" w:rsidP="00D86D7B">
      <w:pPr>
        <w:shd w:val="clear" w:color="auto" w:fill="FFFFFF"/>
        <w:spacing w:after="0" w:line="240" w:lineRule="auto"/>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Gather and isolate production only; no processing, storage or surge handling.</w:t>
      </w:r>
    </w:p>
    <w:p w14:paraId="19CE7431" w14:textId="77777777" w:rsidR="00D86D7B" w:rsidRPr="00D86D7B" w:rsidRDefault="00D86D7B" w:rsidP="00D86D7B">
      <w:pPr>
        <w:shd w:val="clear" w:color="auto" w:fill="FFFFFF"/>
        <w:spacing w:after="0" w:line="240" w:lineRule="auto"/>
        <w:rPr>
          <w:rFonts w:ascii="Segoe UI" w:eastAsia="Times New Roman" w:hAnsi="Segoe UI" w:cs="Segoe UI"/>
          <w:color w:val="000000"/>
          <w:sz w:val="21"/>
          <w:szCs w:val="21"/>
          <w:lang w:val="en-US" w:eastAsia="pt-BR"/>
          <w14:ligatures w14:val="none"/>
        </w:rPr>
      </w:pPr>
      <w:r w:rsidRPr="00D86D7B">
        <w:rPr>
          <w:rFonts w:ascii="Calibri" w:eastAsia="Times New Roman" w:hAnsi="Calibri" w:cs="Calibri"/>
          <w:b/>
          <w:bCs/>
          <w:color w:val="4F81BD"/>
          <w:sz w:val="26"/>
          <w:szCs w:val="26"/>
          <w:lang w:val="en-US" w:eastAsia="pt-BR"/>
          <w14:ligatures w14:val="none"/>
        </w:rPr>
        <w:t>Multiphase Pump</w:t>
      </w:r>
    </w:p>
    <w:p w14:paraId="204C4BD4" w14:textId="77777777" w:rsidR="00D86D7B" w:rsidRPr="00D86D7B" w:rsidRDefault="00D86D7B" w:rsidP="00D86D7B">
      <w:pPr>
        <w:shd w:val="clear" w:color="auto" w:fill="FFFFFF"/>
        <w:spacing w:after="0" w:line="240" w:lineRule="auto"/>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Provide hydraulic transport to the CPF; not intended to regulate production or separate phases.</w:t>
      </w:r>
    </w:p>
    <w:p w14:paraId="2A05B731" w14:textId="77777777" w:rsidR="00D86D7B" w:rsidRPr="00D86D7B" w:rsidRDefault="00D86D7B" w:rsidP="00D86D7B">
      <w:pPr>
        <w:shd w:val="clear" w:color="auto" w:fill="FFFFFF"/>
        <w:spacing w:after="0" w:line="240" w:lineRule="auto"/>
        <w:rPr>
          <w:rFonts w:ascii="Segoe UI" w:eastAsia="Times New Roman" w:hAnsi="Segoe UI" w:cs="Segoe UI"/>
          <w:color w:val="000000"/>
          <w:sz w:val="21"/>
          <w:szCs w:val="21"/>
          <w:lang w:val="en-US" w:eastAsia="pt-BR"/>
          <w14:ligatures w14:val="none"/>
        </w:rPr>
      </w:pPr>
      <w:r w:rsidRPr="00D86D7B">
        <w:rPr>
          <w:rFonts w:ascii="Calibri" w:eastAsia="Times New Roman" w:hAnsi="Calibri" w:cs="Calibri"/>
          <w:b/>
          <w:bCs/>
          <w:color w:val="4F81BD"/>
          <w:sz w:val="26"/>
          <w:szCs w:val="26"/>
          <w:lang w:val="en-US" w:eastAsia="pt-BR"/>
          <w14:ligatures w14:val="none"/>
        </w:rPr>
        <w:lastRenderedPageBreak/>
        <w:t>Pig Launcher</w:t>
      </w:r>
    </w:p>
    <w:p w14:paraId="3851AEF7" w14:textId="77777777" w:rsidR="00D86D7B" w:rsidRPr="00D86D7B" w:rsidRDefault="00D86D7B" w:rsidP="00D86D7B">
      <w:pPr>
        <w:shd w:val="clear" w:color="auto" w:fill="FFFFFF"/>
        <w:spacing w:after="0" w:line="240" w:lineRule="auto"/>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Maintain export line integrity through pigging; not intended for storage.</w:t>
      </w:r>
    </w:p>
    <w:p w14:paraId="30B1FD3E" w14:textId="77777777" w:rsidR="00D86D7B" w:rsidRPr="00D86D7B" w:rsidRDefault="00D86D7B" w:rsidP="00D86D7B">
      <w:pPr>
        <w:shd w:val="clear" w:color="auto" w:fill="FFFFFF"/>
        <w:spacing w:after="0" w:line="240" w:lineRule="auto"/>
        <w:rPr>
          <w:rFonts w:ascii="Segoe UI" w:eastAsia="Times New Roman" w:hAnsi="Segoe UI" w:cs="Segoe UI"/>
          <w:color w:val="000000"/>
          <w:sz w:val="21"/>
          <w:szCs w:val="21"/>
          <w:lang w:val="en-US" w:eastAsia="pt-BR"/>
          <w14:ligatures w14:val="none"/>
        </w:rPr>
      </w:pPr>
      <w:r w:rsidRPr="00D86D7B">
        <w:rPr>
          <w:rFonts w:ascii="Calibri" w:eastAsia="Times New Roman" w:hAnsi="Calibri" w:cs="Calibri"/>
          <w:b/>
          <w:bCs/>
          <w:color w:val="4F81BD"/>
          <w:sz w:val="26"/>
          <w:szCs w:val="26"/>
          <w:lang w:val="en-US" w:eastAsia="pt-BR"/>
          <w14:ligatures w14:val="none"/>
        </w:rPr>
        <w:t>Fuel Gas Package</w:t>
      </w:r>
    </w:p>
    <w:p w14:paraId="374D0040" w14:textId="77777777" w:rsidR="00D86D7B" w:rsidRPr="00D86D7B" w:rsidRDefault="00D86D7B" w:rsidP="00D86D7B">
      <w:pPr>
        <w:shd w:val="clear" w:color="auto" w:fill="FFFFFF"/>
        <w:spacing w:after="0" w:line="240" w:lineRule="auto"/>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Condition FSB gas only to engine requirements; no gas processing.</w:t>
      </w:r>
    </w:p>
    <w:p w14:paraId="200F7117" w14:textId="77777777" w:rsidR="00D86D7B" w:rsidRPr="00D86D7B" w:rsidRDefault="00D86D7B" w:rsidP="00D86D7B">
      <w:pPr>
        <w:shd w:val="clear" w:color="auto" w:fill="FFFFFF"/>
        <w:spacing w:after="0" w:line="240" w:lineRule="auto"/>
        <w:rPr>
          <w:rFonts w:ascii="Segoe UI" w:eastAsia="Times New Roman" w:hAnsi="Segoe UI" w:cs="Segoe UI"/>
          <w:color w:val="000000"/>
          <w:sz w:val="21"/>
          <w:szCs w:val="21"/>
          <w:lang w:val="en-US" w:eastAsia="pt-BR"/>
          <w14:ligatures w14:val="none"/>
        </w:rPr>
      </w:pPr>
      <w:r w:rsidRPr="00D86D7B">
        <w:rPr>
          <w:rFonts w:ascii="Calibri" w:eastAsia="Times New Roman" w:hAnsi="Calibri" w:cs="Calibri"/>
          <w:b/>
          <w:bCs/>
          <w:color w:val="4F81BD"/>
          <w:sz w:val="26"/>
          <w:szCs w:val="26"/>
          <w:lang w:val="en-US" w:eastAsia="pt-BR"/>
          <w14:ligatures w14:val="none"/>
        </w:rPr>
        <w:t>Operations Trailer</w:t>
      </w:r>
    </w:p>
    <w:p w14:paraId="0B725108" w14:textId="77777777" w:rsidR="00D86D7B" w:rsidRPr="00D86D7B" w:rsidRDefault="00D86D7B" w:rsidP="00D86D7B">
      <w:pPr>
        <w:shd w:val="clear" w:color="auto" w:fill="FFFFFF"/>
        <w:spacing w:after="0" w:line="240" w:lineRule="auto"/>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Provide local supervision and maintenance workspace; not a permanently staffed control building.</w:t>
      </w:r>
    </w:p>
    <w:p w14:paraId="3B9B52EF" w14:textId="77777777" w:rsidR="00D86D7B" w:rsidRPr="00D86D7B" w:rsidRDefault="00D86D7B" w:rsidP="00D86D7B">
      <w:pPr>
        <w:shd w:val="clear" w:color="auto" w:fill="FFFFFF"/>
        <w:spacing w:after="0" w:line="240" w:lineRule="auto"/>
        <w:rPr>
          <w:rFonts w:ascii="Segoe UI" w:eastAsia="Times New Roman" w:hAnsi="Segoe UI" w:cs="Segoe UI"/>
          <w:color w:val="000000"/>
          <w:sz w:val="21"/>
          <w:szCs w:val="21"/>
          <w:lang w:val="en-US" w:eastAsia="pt-BR"/>
          <w14:ligatures w14:val="none"/>
        </w:rPr>
      </w:pPr>
      <w:r w:rsidRPr="00D86D7B">
        <w:rPr>
          <w:rFonts w:ascii="Calibri" w:eastAsia="Times New Roman" w:hAnsi="Calibri" w:cs="Calibri"/>
          <w:b/>
          <w:bCs/>
          <w:color w:val="365F91"/>
          <w:sz w:val="28"/>
          <w:szCs w:val="28"/>
          <w:lang w:val="en-US" w:eastAsia="pt-BR"/>
          <w14:ligatures w14:val="none"/>
        </w:rPr>
        <w:t>15. OPERABILITY PHILOSOPHY</w:t>
      </w:r>
    </w:p>
    <w:p w14:paraId="50C9690C" w14:textId="77777777" w:rsidR="00D86D7B" w:rsidRPr="00D86D7B" w:rsidRDefault="00D86D7B" w:rsidP="00D86D7B">
      <w:pPr>
        <w:shd w:val="clear" w:color="auto" w:fill="FFFFFF"/>
        <w:spacing w:after="0" w:line="240" w:lineRule="auto"/>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The EPF shall be capable of unattended operation with periodic operator visits. Normal staffing shall not exceed four persons. Human intervention shall be limited to inspections, pigging, chemical replenishment, planned maintenance and mobile well testing.</w:t>
      </w:r>
    </w:p>
    <w:p w14:paraId="59CFE379" w14:textId="77777777" w:rsidR="00D86D7B" w:rsidRPr="00D86D7B" w:rsidRDefault="00D86D7B" w:rsidP="00D86D7B">
      <w:pPr>
        <w:shd w:val="clear" w:color="auto" w:fill="FFFFFF"/>
        <w:spacing w:after="0" w:line="240" w:lineRule="auto"/>
        <w:rPr>
          <w:rFonts w:ascii="Segoe UI" w:eastAsia="Times New Roman" w:hAnsi="Segoe UI" w:cs="Segoe UI"/>
          <w:color w:val="000000"/>
          <w:sz w:val="21"/>
          <w:szCs w:val="21"/>
          <w:lang w:val="en-US" w:eastAsia="pt-BR"/>
          <w14:ligatures w14:val="none"/>
        </w:rPr>
      </w:pPr>
      <w:r w:rsidRPr="00D86D7B">
        <w:rPr>
          <w:rFonts w:ascii="Calibri" w:eastAsia="Times New Roman" w:hAnsi="Calibri" w:cs="Calibri"/>
          <w:b/>
          <w:bCs/>
          <w:color w:val="4F81BD"/>
          <w:sz w:val="26"/>
          <w:szCs w:val="26"/>
          <w:lang w:val="en-US" w:eastAsia="pt-BR"/>
          <w14:ligatures w14:val="none"/>
        </w:rPr>
        <w:t>Abnormal Operating Scenarios</w:t>
      </w:r>
    </w:p>
    <w:p w14:paraId="17568B4D" w14:textId="77777777" w:rsidR="00D86D7B" w:rsidRPr="00D86D7B" w:rsidRDefault="00D86D7B" w:rsidP="00D86D7B">
      <w:pPr>
        <w:shd w:val="clear" w:color="auto" w:fill="FFFFFF"/>
        <w:spacing w:after="0" w:line="240" w:lineRule="auto"/>
        <w:ind w:hanging="360"/>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Loss of generator: transfer critical loads to UPS; controlled shutdown.</w:t>
      </w:r>
    </w:p>
    <w:p w14:paraId="6E2AC37D" w14:textId="77777777" w:rsidR="00D86D7B" w:rsidRPr="00D86D7B" w:rsidRDefault="00D86D7B" w:rsidP="00D86D7B">
      <w:pPr>
        <w:shd w:val="clear" w:color="auto" w:fill="FFFFFF"/>
        <w:spacing w:after="0" w:line="240" w:lineRule="auto"/>
        <w:ind w:hanging="360"/>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Pump trip: isolate production as required; alarm to control room.</w:t>
      </w:r>
    </w:p>
    <w:p w14:paraId="799A8D4A" w14:textId="77777777" w:rsidR="00D86D7B" w:rsidRPr="00D86D7B" w:rsidRDefault="00D86D7B" w:rsidP="00D86D7B">
      <w:pPr>
        <w:shd w:val="clear" w:color="auto" w:fill="FFFFFF"/>
        <w:spacing w:after="0" w:line="240" w:lineRule="auto"/>
        <w:ind w:hanging="360"/>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Communications loss: continue autonomous safe operation; retain local control.</w:t>
      </w:r>
    </w:p>
    <w:p w14:paraId="392B4BE4" w14:textId="77777777" w:rsidR="00D86D7B" w:rsidRPr="00D86D7B" w:rsidRDefault="00D86D7B" w:rsidP="00D86D7B">
      <w:pPr>
        <w:shd w:val="clear" w:color="auto" w:fill="FFFFFF"/>
        <w:spacing w:after="0" w:line="240" w:lineRule="auto"/>
        <w:ind w:hanging="360"/>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Fire or confirmed gas: execute ESD sequence and notify control room.</w:t>
      </w:r>
    </w:p>
    <w:p w14:paraId="4D0B34FB" w14:textId="77777777" w:rsidR="00D86D7B" w:rsidRPr="00D86D7B" w:rsidRDefault="00D86D7B" w:rsidP="00D86D7B">
      <w:pPr>
        <w:shd w:val="clear" w:color="auto" w:fill="FFFFFF"/>
        <w:spacing w:after="0" w:line="240" w:lineRule="auto"/>
        <w:rPr>
          <w:rFonts w:ascii="Segoe UI" w:eastAsia="Times New Roman" w:hAnsi="Segoe UI" w:cs="Segoe UI"/>
          <w:color w:val="000000"/>
          <w:sz w:val="21"/>
          <w:szCs w:val="21"/>
          <w:lang w:val="en-US" w:eastAsia="pt-BR"/>
          <w14:ligatures w14:val="none"/>
        </w:rPr>
      </w:pPr>
      <w:r w:rsidRPr="00D86D7B">
        <w:rPr>
          <w:rFonts w:ascii="Calibri" w:eastAsia="Times New Roman" w:hAnsi="Calibri" w:cs="Calibri"/>
          <w:b/>
          <w:bCs/>
          <w:color w:val="365F91"/>
          <w:sz w:val="28"/>
          <w:szCs w:val="28"/>
          <w:lang w:val="en-US" w:eastAsia="pt-BR"/>
          <w14:ligatures w14:val="none"/>
        </w:rPr>
        <w:t>16. MAINTENANCE PHILOSOPHY</w:t>
      </w:r>
    </w:p>
    <w:p w14:paraId="41FC6224" w14:textId="77777777" w:rsidR="00D86D7B" w:rsidRPr="00D86D7B" w:rsidRDefault="00D86D7B" w:rsidP="00D86D7B">
      <w:pPr>
        <w:shd w:val="clear" w:color="auto" w:fill="FFFFFF"/>
        <w:spacing w:after="0" w:line="240" w:lineRule="auto"/>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Maintenance shall emphasize modular replacement and portable support equipment.</w:t>
      </w:r>
    </w:p>
    <w:p w14:paraId="0A4DDA92" w14:textId="77777777" w:rsidR="00D86D7B" w:rsidRPr="00D86D7B" w:rsidRDefault="00D86D7B" w:rsidP="00D86D7B">
      <w:pPr>
        <w:shd w:val="clear" w:color="auto" w:fill="FFFFFF"/>
        <w:spacing w:after="0" w:line="240" w:lineRule="auto"/>
        <w:ind w:hanging="360"/>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No permanent hydrocarbon drain vessel.</w:t>
      </w:r>
    </w:p>
    <w:p w14:paraId="67C6BE32" w14:textId="77777777" w:rsidR="00D86D7B" w:rsidRPr="00D86D7B" w:rsidRDefault="00D86D7B" w:rsidP="00D86D7B">
      <w:pPr>
        <w:shd w:val="clear" w:color="auto" w:fill="FFFFFF"/>
        <w:spacing w:after="0" w:line="240" w:lineRule="auto"/>
        <w:ind w:hanging="360"/>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No permanent flare.</w:t>
      </w:r>
    </w:p>
    <w:p w14:paraId="4E7B75FB" w14:textId="77777777" w:rsidR="00D86D7B" w:rsidRPr="00D86D7B" w:rsidRDefault="00D86D7B" w:rsidP="00D86D7B">
      <w:pPr>
        <w:shd w:val="clear" w:color="auto" w:fill="FFFFFF"/>
        <w:spacing w:after="0" w:line="240" w:lineRule="auto"/>
        <w:ind w:hanging="360"/>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Portable sealed recovery tank or vacuum truck for maintenance draining.</w:t>
      </w:r>
    </w:p>
    <w:p w14:paraId="7169F4A6" w14:textId="77777777" w:rsidR="00D86D7B" w:rsidRPr="00D86D7B" w:rsidRDefault="00D86D7B" w:rsidP="00D86D7B">
      <w:pPr>
        <w:shd w:val="clear" w:color="auto" w:fill="FFFFFF"/>
        <w:spacing w:after="0" w:line="240" w:lineRule="auto"/>
        <w:ind w:hanging="360"/>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Portable flare only when required by approved work pack.</w:t>
      </w:r>
    </w:p>
    <w:p w14:paraId="08DB75AD" w14:textId="77777777" w:rsidR="00D86D7B" w:rsidRPr="00D86D7B" w:rsidRDefault="00D86D7B" w:rsidP="00D86D7B">
      <w:pPr>
        <w:shd w:val="clear" w:color="auto" w:fill="FFFFFF"/>
        <w:spacing w:after="0" w:line="240" w:lineRule="auto"/>
        <w:ind w:hanging="360"/>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Skids designed for replacement rather than extensive field overhaul.</w:t>
      </w:r>
    </w:p>
    <w:p w14:paraId="663E1A94" w14:textId="77777777" w:rsidR="00D86D7B" w:rsidRPr="00D86D7B" w:rsidRDefault="00D86D7B" w:rsidP="00D86D7B">
      <w:pPr>
        <w:shd w:val="clear" w:color="auto" w:fill="FFFFFF"/>
        <w:spacing w:after="0" w:line="240" w:lineRule="auto"/>
        <w:rPr>
          <w:rFonts w:ascii="Segoe UI" w:eastAsia="Times New Roman" w:hAnsi="Segoe UI" w:cs="Segoe UI"/>
          <w:color w:val="000000"/>
          <w:sz w:val="21"/>
          <w:szCs w:val="21"/>
          <w:lang w:eastAsia="pt-BR"/>
          <w14:ligatures w14:val="none"/>
        </w:rPr>
      </w:pPr>
      <w:r w:rsidRPr="00D86D7B">
        <w:rPr>
          <w:rFonts w:ascii="Calibri" w:eastAsia="Times New Roman" w:hAnsi="Calibri" w:cs="Calibri"/>
          <w:b/>
          <w:bCs/>
          <w:color w:val="365F91"/>
          <w:sz w:val="28"/>
          <w:szCs w:val="28"/>
          <w:lang w:eastAsia="pt-BR"/>
          <w14:ligatures w14:val="none"/>
        </w:rPr>
        <w:t>17. INTERFACE SPECIFICATIONS</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880"/>
        <w:gridCol w:w="2880"/>
        <w:gridCol w:w="2880"/>
      </w:tblGrid>
      <w:tr w:rsidR="00D86D7B" w:rsidRPr="00D86D7B" w14:paraId="5FCD111E" w14:textId="77777777">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778E8A76"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r w:rsidRPr="00D86D7B">
              <w:rPr>
                <w:rFonts w:ascii="Cambria" w:eastAsia="Times New Roman" w:hAnsi="Cambria" w:cs="Segoe UI"/>
                <w:color w:val="000000"/>
                <w:lang w:eastAsia="pt-BR"/>
                <w14:ligatures w14:val="none"/>
              </w:rPr>
              <w:t>Interface</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3262C3E2"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proofErr w:type="spellStart"/>
            <w:r w:rsidRPr="00D86D7B">
              <w:rPr>
                <w:rFonts w:ascii="Cambria" w:eastAsia="Times New Roman" w:hAnsi="Cambria" w:cs="Segoe UI"/>
                <w:color w:val="000000"/>
                <w:lang w:eastAsia="pt-BR"/>
                <w14:ligatures w14:val="none"/>
              </w:rPr>
              <w:t>Owner</w:t>
            </w:r>
            <w:proofErr w:type="spellEnd"/>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1201880D"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r w:rsidRPr="00D86D7B">
              <w:rPr>
                <w:rFonts w:ascii="Cambria" w:eastAsia="Times New Roman" w:hAnsi="Cambria" w:cs="Segoe UI"/>
                <w:color w:val="000000"/>
                <w:lang w:eastAsia="pt-BR"/>
                <w14:ligatures w14:val="none"/>
              </w:rPr>
              <w:t xml:space="preserve">Battery </w:t>
            </w:r>
            <w:proofErr w:type="spellStart"/>
            <w:r w:rsidRPr="00D86D7B">
              <w:rPr>
                <w:rFonts w:ascii="Cambria" w:eastAsia="Times New Roman" w:hAnsi="Cambria" w:cs="Segoe UI"/>
                <w:color w:val="000000"/>
                <w:lang w:eastAsia="pt-BR"/>
                <w14:ligatures w14:val="none"/>
              </w:rPr>
              <w:t>Limit</w:t>
            </w:r>
            <w:proofErr w:type="spellEnd"/>
          </w:p>
        </w:tc>
      </w:tr>
      <w:tr w:rsidR="00D86D7B" w:rsidRPr="00D86D7B" w14:paraId="01D43ABB" w14:textId="77777777">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5916A727"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proofErr w:type="spellStart"/>
            <w:r w:rsidRPr="00D86D7B">
              <w:rPr>
                <w:rFonts w:ascii="Cambria" w:eastAsia="Times New Roman" w:hAnsi="Cambria" w:cs="Segoe UI"/>
                <w:color w:val="000000"/>
                <w:lang w:eastAsia="pt-BR"/>
                <w14:ligatures w14:val="none"/>
              </w:rPr>
              <w:t>Well</w:t>
            </w:r>
            <w:proofErr w:type="spellEnd"/>
            <w:r w:rsidRPr="00D86D7B">
              <w:rPr>
                <w:rFonts w:ascii="Cambria" w:eastAsia="Times New Roman" w:hAnsi="Cambria" w:cs="Segoe UI"/>
                <w:color w:val="000000"/>
                <w:lang w:eastAsia="pt-BR"/>
                <w14:ligatures w14:val="none"/>
              </w:rPr>
              <w:t xml:space="preserve"> Services</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55177BA7"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proofErr w:type="spellStart"/>
            <w:r w:rsidRPr="00D86D7B">
              <w:rPr>
                <w:rFonts w:ascii="Cambria" w:eastAsia="Times New Roman" w:hAnsi="Cambria" w:cs="Segoe UI"/>
                <w:color w:val="000000"/>
                <w:lang w:eastAsia="pt-BR"/>
                <w14:ligatures w14:val="none"/>
              </w:rPr>
              <w:t>Well</w:t>
            </w:r>
            <w:proofErr w:type="spellEnd"/>
            <w:r w:rsidRPr="00D86D7B">
              <w:rPr>
                <w:rFonts w:ascii="Cambria" w:eastAsia="Times New Roman" w:hAnsi="Cambria" w:cs="Segoe UI"/>
                <w:color w:val="000000"/>
                <w:lang w:eastAsia="pt-BR"/>
                <w14:ligatures w14:val="none"/>
              </w:rPr>
              <w:t xml:space="preserve"> Services </w:t>
            </w:r>
            <w:proofErr w:type="spellStart"/>
            <w:r w:rsidRPr="00D86D7B">
              <w:rPr>
                <w:rFonts w:ascii="Cambria" w:eastAsia="Times New Roman" w:hAnsi="Cambria" w:cs="Segoe UI"/>
                <w:color w:val="000000"/>
                <w:lang w:eastAsia="pt-BR"/>
                <w14:ligatures w14:val="none"/>
              </w:rPr>
              <w:t>Contractor</w:t>
            </w:r>
            <w:proofErr w:type="spellEnd"/>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00EF9282" w14:textId="77777777" w:rsidR="00D86D7B" w:rsidRPr="00D86D7B" w:rsidRDefault="00D86D7B" w:rsidP="00D86D7B">
            <w:pPr>
              <w:spacing w:after="0" w:line="240" w:lineRule="auto"/>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Outlet flange of gathering flowline</w:t>
            </w:r>
          </w:p>
        </w:tc>
      </w:tr>
      <w:tr w:rsidR="00D86D7B" w:rsidRPr="00D86D7B" w14:paraId="20A53279" w14:textId="77777777">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45DDBF92"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r w:rsidRPr="00D86D7B">
              <w:rPr>
                <w:rFonts w:ascii="Cambria" w:eastAsia="Times New Roman" w:hAnsi="Cambria" w:cs="Segoe UI"/>
                <w:color w:val="000000"/>
                <w:lang w:eastAsia="pt-BR"/>
                <w14:ligatures w14:val="none"/>
              </w:rPr>
              <w:t xml:space="preserve">Artificial </w:t>
            </w:r>
            <w:proofErr w:type="spellStart"/>
            <w:r w:rsidRPr="00D86D7B">
              <w:rPr>
                <w:rFonts w:ascii="Cambria" w:eastAsia="Times New Roman" w:hAnsi="Cambria" w:cs="Segoe UI"/>
                <w:color w:val="000000"/>
                <w:lang w:eastAsia="pt-BR"/>
                <w14:ligatures w14:val="none"/>
              </w:rPr>
              <w:t>Lift</w:t>
            </w:r>
            <w:proofErr w:type="spellEnd"/>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670B2CBF"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r w:rsidRPr="00D86D7B">
              <w:rPr>
                <w:rFonts w:ascii="Cambria" w:eastAsia="Times New Roman" w:hAnsi="Cambria" w:cs="Segoe UI"/>
                <w:color w:val="000000"/>
                <w:lang w:eastAsia="pt-BR"/>
                <w14:ligatures w14:val="none"/>
              </w:rPr>
              <w:t xml:space="preserve">Artificial </w:t>
            </w:r>
            <w:proofErr w:type="spellStart"/>
            <w:r w:rsidRPr="00D86D7B">
              <w:rPr>
                <w:rFonts w:ascii="Cambria" w:eastAsia="Times New Roman" w:hAnsi="Cambria" w:cs="Segoe UI"/>
                <w:color w:val="000000"/>
                <w:lang w:eastAsia="pt-BR"/>
                <w14:ligatures w14:val="none"/>
              </w:rPr>
              <w:t>Lift</w:t>
            </w:r>
            <w:proofErr w:type="spellEnd"/>
            <w:r w:rsidRPr="00D86D7B">
              <w:rPr>
                <w:rFonts w:ascii="Cambria" w:eastAsia="Times New Roman" w:hAnsi="Cambria" w:cs="Segoe UI"/>
                <w:color w:val="000000"/>
                <w:lang w:eastAsia="pt-BR"/>
                <w14:ligatures w14:val="none"/>
              </w:rPr>
              <w:t xml:space="preserve"> </w:t>
            </w:r>
            <w:proofErr w:type="spellStart"/>
            <w:r w:rsidRPr="00D86D7B">
              <w:rPr>
                <w:rFonts w:ascii="Cambria" w:eastAsia="Times New Roman" w:hAnsi="Cambria" w:cs="Segoe UI"/>
                <w:color w:val="000000"/>
                <w:lang w:eastAsia="pt-BR"/>
                <w14:ligatures w14:val="none"/>
              </w:rPr>
              <w:t>Contractor</w:t>
            </w:r>
            <w:proofErr w:type="spellEnd"/>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32C091C6" w14:textId="77777777" w:rsidR="00D86D7B" w:rsidRPr="00D86D7B" w:rsidRDefault="00D86D7B" w:rsidP="00D86D7B">
            <w:pPr>
              <w:spacing w:after="0" w:line="240" w:lineRule="auto"/>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Fuel gas take-off and well control interface</w:t>
            </w:r>
          </w:p>
        </w:tc>
      </w:tr>
      <w:tr w:rsidR="00D86D7B" w:rsidRPr="00D86D7B" w14:paraId="573F8700" w14:textId="77777777">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7C8E01C1"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r w:rsidRPr="00D86D7B">
              <w:rPr>
                <w:rFonts w:ascii="Cambria" w:eastAsia="Times New Roman" w:hAnsi="Cambria" w:cs="Segoe UI"/>
                <w:color w:val="000000"/>
                <w:lang w:eastAsia="pt-BR"/>
                <w14:ligatures w14:val="none"/>
              </w:rPr>
              <w:t>EPF</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6EE632FC"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r w:rsidRPr="00D86D7B">
              <w:rPr>
                <w:rFonts w:ascii="Cambria" w:eastAsia="Times New Roman" w:hAnsi="Cambria" w:cs="Segoe UI"/>
                <w:color w:val="000000"/>
                <w:lang w:eastAsia="pt-BR"/>
                <w14:ligatures w14:val="none"/>
              </w:rPr>
              <w:t xml:space="preserve">EPF </w:t>
            </w:r>
            <w:proofErr w:type="spellStart"/>
            <w:r w:rsidRPr="00D86D7B">
              <w:rPr>
                <w:rFonts w:ascii="Cambria" w:eastAsia="Times New Roman" w:hAnsi="Cambria" w:cs="Segoe UI"/>
                <w:color w:val="000000"/>
                <w:lang w:eastAsia="pt-BR"/>
                <w14:ligatures w14:val="none"/>
              </w:rPr>
              <w:t>Contractor</w:t>
            </w:r>
            <w:proofErr w:type="spellEnd"/>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103EE0B7" w14:textId="77777777" w:rsidR="00D86D7B" w:rsidRPr="00D86D7B" w:rsidRDefault="00D86D7B" w:rsidP="00D86D7B">
            <w:pPr>
              <w:spacing w:after="0" w:line="240" w:lineRule="auto"/>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Production manifold to export ESD valve</w:t>
            </w:r>
          </w:p>
        </w:tc>
      </w:tr>
      <w:tr w:rsidR="00D86D7B" w:rsidRPr="00D86D7B" w14:paraId="47D66D8D" w14:textId="77777777">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3B2ADF85"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r w:rsidRPr="00D86D7B">
              <w:rPr>
                <w:rFonts w:ascii="Cambria" w:eastAsia="Times New Roman" w:hAnsi="Cambria" w:cs="Segoe UI"/>
                <w:color w:val="000000"/>
                <w:lang w:eastAsia="pt-BR"/>
                <w14:ligatures w14:val="none"/>
              </w:rPr>
              <w:t>Pipeline</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76CDC6F5"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r w:rsidRPr="00D86D7B">
              <w:rPr>
                <w:rFonts w:ascii="Cambria" w:eastAsia="Times New Roman" w:hAnsi="Cambria" w:cs="Segoe UI"/>
                <w:color w:val="000000"/>
                <w:lang w:eastAsia="pt-BR"/>
                <w14:ligatures w14:val="none"/>
              </w:rPr>
              <w:t xml:space="preserve">Pipeline </w:t>
            </w:r>
            <w:proofErr w:type="spellStart"/>
            <w:r w:rsidRPr="00D86D7B">
              <w:rPr>
                <w:rFonts w:ascii="Cambria" w:eastAsia="Times New Roman" w:hAnsi="Cambria" w:cs="Segoe UI"/>
                <w:color w:val="000000"/>
                <w:lang w:eastAsia="pt-BR"/>
                <w14:ligatures w14:val="none"/>
              </w:rPr>
              <w:t>Contractor</w:t>
            </w:r>
            <w:proofErr w:type="spellEnd"/>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4F569672"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proofErr w:type="spellStart"/>
            <w:r w:rsidRPr="00D86D7B">
              <w:rPr>
                <w:rFonts w:ascii="Cambria" w:eastAsia="Times New Roman" w:hAnsi="Cambria" w:cs="Segoe UI"/>
                <w:color w:val="000000"/>
                <w:lang w:eastAsia="pt-BR"/>
                <w14:ligatures w14:val="none"/>
              </w:rPr>
              <w:t>Downstream</w:t>
            </w:r>
            <w:proofErr w:type="spellEnd"/>
            <w:r w:rsidRPr="00D86D7B">
              <w:rPr>
                <w:rFonts w:ascii="Cambria" w:eastAsia="Times New Roman" w:hAnsi="Cambria" w:cs="Segoe UI"/>
                <w:color w:val="000000"/>
                <w:lang w:eastAsia="pt-BR"/>
                <w14:ligatures w14:val="none"/>
              </w:rPr>
              <w:t xml:space="preserve"> </w:t>
            </w:r>
            <w:proofErr w:type="spellStart"/>
            <w:r w:rsidRPr="00D86D7B">
              <w:rPr>
                <w:rFonts w:ascii="Cambria" w:eastAsia="Times New Roman" w:hAnsi="Cambria" w:cs="Segoe UI"/>
                <w:color w:val="000000"/>
                <w:lang w:eastAsia="pt-BR"/>
                <w14:ligatures w14:val="none"/>
              </w:rPr>
              <w:t>export</w:t>
            </w:r>
            <w:proofErr w:type="spellEnd"/>
            <w:r w:rsidRPr="00D86D7B">
              <w:rPr>
                <w:rFonts w:ascii="Cambria" w:eastAsia="Times New Roman" w:hAnsi="Cambria" w:cs="Segoe UI"/>
                <w:color w:val="000000"/>
                <w:lang w:eastAsia="pt-BR"/>
                <w14:ligatures w14:val="none"/>
              </w:rPr>
              <w:t xml:space="preserve"> flange</w:t>
            </w:r>
          </w:p>
        </w:tc>
      </w:tr>
      <w:tr w:rsidR="00D86D7B" w:rsidRPr="00D86D7B" w14:paraId="077C053E" w14:textId="77777777">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0835A7C6"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r w:rsidRPr="00D86D7B">
              <w:rPr>
                <w:rFonts w:ascii="Cambria" w:eastAsia="Times New Roman" w:hAnsi="Cambria" w:cs="Segoe UI"/>
                <w:color w:val="000000"/>
                <w:lang w:eastAsia="pt-BR"/>
                <w14:ligatures w14:val="none"/>
              </w:rPr>
              <w:t>CPF</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0D71F97A"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r w:rsidRPr="00D86D7B">
              <w:rPr>
                <w:rFonts w:ascii="Cambria" w:eastAsia="Times New Roman" w:hAnsi="Cambria" w:cs="Segoe UI"/>
                <w:color w:val="000000"/>
                <w:lang w:eastAsia="pt-BR"/>
                <w14:ligatures w14:val="none"/>
              </w:rPr>
              <w:t xml:space="preserve">CPF </w:t>
            </w:r>
            <w:proofErr w:type="spellStart"/>
            <w:r w:rsidRPr="00D86D7B">
              <w:rPr>
                <w:rFonts w:ascii="Cambria" w:eastAsia="Times New Roman" w:hAnsi="Cambria" w:cs="Segoe UI"/>
                <w:color w:val="000000"/>
                <w:lang w:eastAsia="pt-BR"/>
                <w14:ligatures w14:val="none"/>
              </w:rPr>
              <w:t>Contractor</w:t>
            </w:r>
            <w:proofErr w:type="spellEnd"/>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687C66AE"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proofErr w:type="spellStart"/>
            <w:r w:rsidRPr="00D86D7B">
              <w:rPr>
                <w:rFonts w:ascii="Cambria" w:eastAsia="Times New Roman" w:hAnsi="Cambria" w:cs="Segoe UI"/>
                <w:color w:val="000000"/>
                <w:lang w:eastAsia="pt-BR"/>
                <w14:ligatures w14:val="none"/>
              </w:rPr>
              <w:t>Receiving</w:t>
            </w:r>
            <w:proofErr w:type="spellEnd"/>
            <w:r w:rsidRPr="00D86D7B">
              <w:rPr>
                <w:rFonts w:ascii="Cambria" w:eastAsia="Times New Roman" w:hAnsi="Cambria" w:cs="Segoe UI"/>
                <w:color w:val="000000"/>
                <w:lang w:eastAsia="pt-BR"/>
                <w14:ligatures w14:val="none"/>
              </w:rPr>
              <w:t xml:space="preserve"> </w:t>
            </w:r>
            <w:proofErr w:type="spellStart"/>
            <w:r w:rsidRPr="00D86D7B">
              <w:rPr>
                <w:rFonts w:ascii="Cambria" w:eastAsia="Times New Roman" w:hAnsi="Cambria" w:cs="Segoe UI"/>
                <w:color w:val="000000"/>
                <w:lang w:eastAsia="pt-BR"/>
                <w14:ligatures w14:val="none"/>
              </w:rPr>
              <w:t>battery</w:t>
            </w:r>
            <w:proofErr w:type="spellEnd"/>
            <w:r w:rsidRPr="00D86D7B">
              <w:rPr>
                <w:rFonts w:ascii="Cambria" w:eastAsia="Times New Roman" w:hAnsi="Cambria" w:cs="Segoe UI"/>
                <w:color w:val="000000"/>
                <w:lang w:eastAsia="pt-BR"/>
                <w14:ligatures w14:val="none"/>
              </w:rPr>
              <w:t xml:space="preserve"> </w:t>
            </w:r>
            <w:proofErr w:type="spellStart"/>
            <w:r w:rsidRPr="00D86D7B">
              <w:rPr>
                <w:rFonts w:ascii="Cambria" w:eastAsia="Times New Roman" w:hAnsi="Cambria" w:cs="Segoe UI"/>
                <w:color w:val="000000"/>
                <w:lang w:eastAsia="pt-BR"/>
                <w14:ligatures w14:val="none"/>
              </w:rPr>
              <w:t>limit</w:t>
            </w:r>
            <w:proofErr w:type="spellEnd"/>
          </w:p>
        </w:tc>
      </w:tr>
    </w:tbl>
    <w:p w14:paraId="3BE1E1CF" w14:textId="77777777" w:rsidR="00D86D7B" w:rsidRPr="00D86D7B" w:rsidRDefault="00D86D7B" w:rsidP="00D86D7B">
      <w:pPr>
        <w:shd w:val="clear" w:color="auto" w:fill="FFFFFF"/>
        <w:spacing w:after="0" w:line="240" w:lineRule="auto"/>
        <w:rPr>
          <w:rFonts w:ascii="Segoe UI" w:eastAsia="Times New Roman" w:hAnsi="Segoe UI" w:cs="Segoe UI"/>
          <w:color w:val="000000"/>
          <w:sz w:val="21"/>
          <w:szCs w:val="21"/>
          <w:lang w:eastAsia="pt-BR"/>
          <w14:ligatures w14:val="none"/>
        </w:rPr>
      </w:pPr>
      <w:r w:rsidRPr="00D86D7B">
        <w:rPr>
          <w:rFonts w:ascii="Calibri" w:eastAsia="Times New Roman" w:hAnsi="Calibri" w:cs="Calibri"/>
          <w:b/>
          <w:bCs/>
          <w:color w:val="365F91"/>
          <w:sz w:val="28"/>
          <w:szCs w:val="28"/>
          <w:lang w:eastAsia="pt-BR"/>
          <w14:ligatures w14:val="none"/>
        </w:rPr>
        <w:t>18. FUTURE EXPANSION PHILOSOPHY</w:t>
      </w:r>
    </w:p>
    <w:p w14:paraId="63A08436" w14:textId="77777777" w:rsidR="00D86D7B" w:rsidRPr="00D86D7B" w:rsidRDefault="00D86D7B" w:rsidP="00D86D7B">
      <w:pPr>
        <w:shd w:val="clear" w:color="auto" w:fill="FFFFFF"/>
        <w:spacing w:after="0" w:line="240" w:lineRule="auto"/>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Each EPF shall reserve physical space, electrical capacity and process tie-ins for a second pump, additional wells, future metering and additional chemical injection without major reconstruction.</w:t>
      </w:r>
    </w:p>
    <w:p w14:paraId="0EBFED8B" w14:textId="77777777" w:rsidR="00D86D7B" w:rsidRPr="00D86D7B" w:rsidRDefault="00D86D7B" w:rsidP="00D86D7B">
      <w:pPr>
        <w:shd w:val="clear" w:color="auto" w:fill="FFFFFF"/>
        <w:spacing w:after="0" w:line="240" w:lineRule="auto"/>
        <w:rPr>
          <w:rFonts w:ascii="Segoe UI" w:eastAsia="Times New Roman" w:hAnsi="Segoe UI" w:cs="Segoe UI"/>
          <w:color w:val="000000"/>
          <w:sz w:val="21"/>
          <w:szCs w:val="21"/>
          <w:lang w:val="en-US" w:eastAsia="pt-BR"/>
          <w14:ligatures w14:val="none"/>
        </w:rPr>
      </w:pPr>
      <w:r w:rsidRPr="00D86D7B">
        <w:rPr>
          <w:rFonts w:ascii="Calibri" w:eastAsia="Times New Roman" w:hAnsi="Calibri" w:cs="Calibri"/>
          <w:b/>
          <w:bCs/>
          <w:color w:val="365F91"/>
          <w:sz w:val="28"/>
          <w:szCs w:val="28"/>
          <w:lang w:val="en-US" w:eastAsia="pt-BR"/>
          <w14:ligatures w14:val="none"/>
        </w:rPr>
        <w:t>19. OWNER'S DESIGN DECISION REGISTER</w:t>
      </w:r>
    </w:p>
    <w:p w14:paraId="7408B1E7" w14:textId="77777777" w:rsidR="00D86D7B" w:rsidRPr="00D86D7B" w:rsidRDefault="00D86D7B" w:rsidP="00D86D7B">
      <w:pPr>
        <w:shd w:val="clear" w:color="auto" w:fill="FFFFFF"/>
        <w:spacing w:after="0" w:line="240" w:lineRule="auto"/>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 xml:space="preserve">The following engineering decisions are intentional and shall not be modified by the Contractor without written approval from </w:t>
      </w:r>
      <w:proofErr w:type="spellStart"/>
      <w:r w:rsidRPr="00D86D7B">
        <w:rPr>
          <w:rFonts w:ascii="Cambria" w:eastAsia="Times New Roman" w:hAnsi="Cambria" w:cs="Segoe UI"/>
          <w:color w:val="000000"/>
          <w:lang w:val="en-US" w:eastAsia="pt-BR"/>
          <w14:ligatures w14:val="none"/>
        </w:rPr>
        <w:t>PetroUrdaneta</w:t>
      </w:r>
      <w:proofErr w:type="spellEnd"/>
      <w:r w:rsidRPr="00D86D7B">
        <w:rPr>
          <w:rFonts w:ascii="Cambria" w:eastAsia="Times New Roman" w:hAnsi="Cambria" w:cs="Segoe UI"/>
          <w:color w:val="000000"/>
          <w:lang w:val="en-US" w:eastAsia="pt-BR"/>
          <w14:ligatures w14:val="none"/>
        </w:rPr>
        <w:t>. These decisions form the basis of the field development philosophy.</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160"/>
        <w:gridCol w:w="2160"/>
        <w:gridCol w:w="2160"/>
        <w:gridCol w:w="2160"/>
      </w:tblGrid>
      <w:tr w:rsidR="00D86D7B" w:rsidRPr="00D86D7B" w14:paraId="2C14E862" w14:textId="77777777">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0C9DE4E8"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r w:rsidRPr="00D86D7B">
              <w:rPr>
                <w:rFonts w:ascii="Cambria" w:eastAsia="Times New Roman" w:hAnsi="Cambria" w:cs="Segoe UI"/>
                <w:color w:val="000000"/>
                <w:lang w:eastAsia="pt-BR"/>
                <w14:ligatures w14:val="none"/>
              </w:rPr>
              <w:t>Decision</w:t>
            </w:r>
          </w:p>
        </w:tc>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206340AB"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proofErr w:type="spellStart"/>
            <w:r w:rsidRPr="00D86D7B">
              <w:rPr>
                <w:rFonts w:ascii="Cambria" w:eastAsia="Times New Roman" w:hAnsi="Cambria" w:cs="Segoe UI"/>
                <w:color w:val="000000"/>
                <w:lang w:eastAsia="pt-BR"/>
                <w14:ligatures w14:val="none"/>
              </w:rPr>
              <w:t>Reason</w:t>
            </w:r>
            <w:proofErr w:type="spellEnd"/>
          </w:p>
        </w:tc>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1AB4B64B"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proofErr w:type="spellStart"/>
            <w:r w:rsidRPr="00D86D7B">
              <w:rPr>
                <w:rFonts w:ascii="Cambria" w:eastAsia="Times New Roman" w:hAnsi="Cambria" w:cs="Segoe UI"/>
                <w:color w:val="000000"/>
                <w:lang w:eastAsia="pt-BR"/>
                <w14:ligatures w14:val="none"/>
              </w:rPr>
              <w:t>Benefit</w:t>
            </w:r>
            <w:proofErr w:type="spellEnd"/>
          </w:p>
        </w:tc>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21C20A61"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proofErr w:type="spellStart"/>
            <w:r w:rsidRPr="00D86D7B">
              <w:rPr>
                <w:rFonts w:ascii="Cambria" w:eastAsia="Times New Roman" w:hAnsi="Cambria" w:cs="Segoe UI"/>
                <w:color w:val="000000"/>
                <w:lang w:eastAsia="pt-BR"/>
                <w14:ligatures w14:val="none"/>
              </w:rPr>
              <w:t>Contractor</w:t>
            </w:r>
            <w:proofErr w:type="spellEnd"/>
            <w:r w:rsidRPr="00D86D7B">
              <w:rPr>
                <w:rFonts w:ascii="Cambria" w:eastAsia="Times New Roman" w:hAnsi="Cambria" w:cs="Segoe UI"/>
                <w:color w:val="000000"/>
                <w:lang w:eastAsia="pt-BR"/>
                <w14:ligatures w14:val="none"/>
              </w:rPr>
              <w:t xml:space="preserve"> </w:t>
            </w:r>
            <w:proofErr w:type="spellStart"/>
            <w:r w:rsidRPr="00D86D7B">
              <w:rPr>
                <w:rFonts w:ascii="Cambria" w:eastAsia="Times New Roman" w:hAnsi="Cambria" w:cs="Segoe UI"/>
                <w:color w:val="000000"/>
                <w:lang w:eastAsia="pt-BR"/>
                <w14:ligatures w14:val="none"/>
              </w:rPr>
              <w:t>Requirement</w:t>
            </w:r>
            <w:proofErr w:type="spellEnd"/>
          </w:p>
        </w:tc>
      </w:tr>
      <w:tr w:rsidR="00D86D7B" w:rsidRPr="00D86D7B" w14:paraId="53263F5A" w14:textId="77777777">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3923B378"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r w:rsidRPr="00D86D7B">
              <w:rPr>
                <w:rFonts w:ascii="Cambria" w:eastAsia="Times New Roman" w:hAnsi="Cambria" w:cs="Segoe UI"/>
                <w:color w:val="000000"/>
                <w:lang w:eastAsia="pt-BR"/>
                <w14:ligatures w14:val="none"/>
              </w:rPr>
              <w:t xml:space="preserve">No </w:t>
            </w:r>
            <w:proofErr w:type="spellStart"/>
            <w:r w:rsidRPr="00D86D7B">
              <w:rPr>
                <w:rFonts w:ascii="Cambria" w:eastAsia="Times New Roman" w:hAnsi="Cambria" w:cs="Segoe UI"/>
                <w:color w:val="000000"/>
                <w:lang w:eastAsia="pt-BR"/>
                <w14:ligatures w14:val="none"/>
              </w:rPr>
              <w:t>permanent</w:t>
            </w:r>
            <w:proofErr w:type="spellEnd"/>
            <w:r w:rsidRPr="00D86D7B">
              <w:rPr>
                <w:rFonts w:ascii="Cambria" w:eastAsia="Times New Roman" w:hAnsi="Cambria" w:cs="Segoe UI"/>
                <w:color w:val="000000"/>
                <w:lang w:eastAsia="pt-BR"/>
                <w14:ligatures w14:val="none"/>
              </w:rPr>
              <w:t xml:space="preserve"> </w:t>
            </w:r>
            <w:proofErr w:type="spellStart"/>
            <w:r w:rsidRPr="00D86D7B">
              <w:rPr>
                <w:rFonts w:ascii="Cambria" w:eastAsia="Times New Roman" w:hAnsi="Cambria" w:cs="Segoe UI"/>
                <w:color w:val="000000"/>
                <w:lang w:eastAsia="pt-BR"/>
                <w14:ligatures w14:val="none"/>
              </w:rPr>
              <w:t>separator</w:t>
            </w:r>
            <w:proofErr w:type="spellEnd"/>
          </w:p>
        </w:tc>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29A8E174"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proofErr w:type="spellStart"/>
            <w:r w:rsidRPr="00D86D7B">
              <w:rPr>
                <w:rFonts w:ascii="Cambria" w:eastAsia="Times New Roman" w:hAnsi="Cambria" w:cs="Segoe UI"/>
                <w:color w:val="000000"/>
                <w:lang w:eastAsia="pt-BR"/>
                <w14:ligatures w14:val="none"/>
              </w:rPr>
              <w:t>Centralized</w:t>
            </w:r>
            <w:proofErr w:type="spellEnd"/>
            <w:r w:rsidRPr="00D86D7B">
              <w:rPr>
                <w:rFonts w:ascii="Cambria" w:eastAsia="Times New Roman" w:hAnsi="Cambria" w:cs="Segoe UI"/>
                <w:color w:val="000000"/>
                <w:lang w:eastAsia="pt-BR"/>
                <w14:ligatures w14:val="none"/>
              </w:rPr>
              <w:t xml:space="preserve"> </w:t>
            </w:r>
            <w:proofErr w:type="spellStart"/>
            <w:r w:rsidRPr="00D86D7B">
              <w:rPr>
                <w:rFonts w:ascii="Cambria" w:eastAsia="Times New Roman" w:hAnsi="Cambria" w:cs="Segoe UI"/>
                <w:color w:val="000000"/>
                <w:lang w:eastAsia="pt-BR"/>
                <w14:ligatures w14:val="none"/>
              </w:rPr>
              <w:t>processing</w:t>
            </w:r>
            <w:proofErr w:type="spellEnd"/>
            <w:r w:rsidRPr="00D86D7B">
              <w:rPr>
                <w:rFonts w:ascii="Cambria" w:eastAsia="Times New Roman" w:hAnsi="Cambria" w:cs="Segoe UI"/>
                <w:color w:val="000000"/>
                <w:lang w:eastAsia="pt-BR"/>
                <w14:ligatures w14:val="none"/>
              </w:rPr>
              <w:t xml:space="preserve"> </w:t>
            </w:r>
            <w:proofErr w:type="spellStart"/>
            <w:r w:rsidRPr="00D86D7B">
              <w:rPr>
                <w:rFonts w:ascii="Cambria" w:eastAsia="Times New Roman" w:hAnsi="Cambria" w:cs="Segoe UI"/>
                <w:color w:val="000000"/>
                <w:lang w:eastAsia="pt-BR"/>
                <w14:ligatures w14:val="none"/>
              </w:rPr>
              <w:t>at</w:t>
            </w:r>
            <w:proofErr w:type="spellEnd"/>
            <w:r w:rsidRPr="00D86D7B">
              <w:rPr>
                <w:rFonts w:ascii="Cambria" w:eastAsia="Times New Roman" w:hAnsi="Cambria" w:cs="Segoe UI"/>
                <w:color w:val="000000"/>
                <w:lang w:eastAsia="pt-BR"/>
                <w14:ligatures w14:val="none"/>
              </w:rPr>
              <w:t xml:space="preserve"> CPF</w:t>
            </w:r>
          </w:p>
        </w:tc>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4EDDF755"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proofErr w:type="spellStart"/>
            <w:r w:rsidRPr="00D86D7B">
              <w:rPr>
                <w:rFonts w:ascii="Cambria" w:eastAsia="Times New Roman" w:hAnsi="Cambria" w:cs="Segoe UI"/>
                <w:color w:val="000000"/>
                <w:lang w:eastAsia="pt-BR"/>
                <w14:ligatures w14:val="none"/>
              </w:rPr>
              <w:t>Reduced</w:t>
            </w:r>
            <w:proofErr w:type="spellEnd"/>
            <w:r w:rsidRPr="00D86D7B">
              <w:rPr>
                <w:rFonts w:ascii="Cambria" w:eastAsia="Times New Roman" w:hAnsi="Cambria" w:cs="Segoe UI"/>
                <w:color w:val="000000"/>
                <w:lang w:eastAsia="pt-BR"/>
                <w14:ligatures w14:val="none"/>
              </w:rPr>
              <w:t xml:space="preserve"> CAPEX/OPEX</w:t>
            </w:r>
          </w:p>
        </w:tc>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346649B4"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r w:rsidRPr="00D86D7B">
              <w:rPr>
                <w:rFonts w:ascii="Cambria" w:eastAsia="Times New Roman" w:hAnsi="Cambria" w:cs="Segoe UI"/>
                <w:color w:val="000000"/>
                <w:lang w:eastAsia="pt-BR"/>
                <w14:ligatures w14:val="none"/>
              </w:rPr>
              <w:t xml:space="preserve">Do </w:t>
            </w:r>
            <w:proofErr w:type="spellStart"/>
            <w:r w:rsidRPr="00D86D7B">
              <w:rPr>
                <w:rFonts w:ascii="Cambria" w:eastAsia="Times New Roman" w:hAnsi="Cambria" w:cs="Segoe UI"/>
                <w:color w:val="000000"/>
                <w:lang w:eastAsia="pt-BR"/>
                <w14:ligatures w14:val="none"/>
              </w:rPr>
              <w:t>not</w:t>
            </w:r>
            <w:proofErr w:type="spellEnd"/>
            <w:r w:rsidRPr="00D86D7B">
              <w:rPr>
                <w:rFonts w:ascii="Cambria" w:eastAsia="Times New Roman" w:hAnsi="Cambria" w:cs="Segoe UI"/>
                <w:color w:val="000000"/>
                <w:lang w:eastAsia="pt-BR"/>
                <w14:ligatures w14:val="none"/>
              </w:rPr>
              <w:t xml:space="preserve"> </w:t>
            </w:r>
            <w:proofErr w:type="spellStart"/>
            <w:r w:rsidRPr="00D86D7B">
              <w:rPr>
                <w:rFonts w:ascii="Cambria" w:eastAsia="Times New Roman" w:hAnsi="Cambria" w:cs="Segoe UI"/>
                <w:color w:val="000000"/>
                <w:lang w:eastAsia="pt-BR"/>
                <w14:ligatures w14:val="none"/>
              </w:rPr>
              <w:t>propose</w:t>
            </w:r>
            <w:proofErr w:type="spellEnd"/>
            <w:r w:rsidRPr="00D86D7B">
              <w:rPr>
                <w:rFonts w:ascii="Cambria" w:eastAsia="Times New Roman" w:hAnsi="Cambria" w:cs="Segoe UI"/>
                <w:color w:val="000000"/>
                <w:lang w:eastAsia="pt-BR"/>
                <w14:ligatures w14:val="none"/>
              </w:rPr>
              <w:t xml:space="preserve"> </w:t>
            </w:r>
            <w:proofErr w:type="spellStart"/>
            <w:r w:rsidRPr="00D86D7B">
              <w:rPr>
                <w:rFonts w:ascii="Cambria" w:eastAsia="Times New Roman" w:hAnsi="Cambria" w:cs="Segoe UI"/>
                <w:color w:val="000000"/>
                <w:lang w:eastAsia="pt-BR"/>
                <w14:ligatures w14:val="none"/>
              </w:rPr>
              <w:t>separators</w:t>
            </w:r>
            <w:proofErr w:type="spellEnd"/>
          </w:p>
        </w:tc>
      </w:tr>
      <w:tr w:rsidR="00D86D7B" w:rsidRPr="00D86D7B" w14:paraId="7D689C93" w14:textId="77777777">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7D594C0A"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r w:rsidRPr="00D86D7B">
              <w:rPr>
                <w:rFonts w:ascii="Cambria" w:eastAsia="Times New Roman" w:hAnsi="Cambria" w:cs="Segoe UI"/>
                <w:color w:val="000000"/>
                <w:lang w:eastAsia="pt-BR"/>
                <w14:ligatures w14:val="none"/>
              </w:rPr>
              <w:t xml:space="preserve">No </w:t>
            </w:r>
            <w:proofErr w:type="spellStart"/>
            <w:r w:rsidRPr="00D86D7B">
              <w:rPr>
                <w:rFonts w:ascii="Cambria" w:eastAsia="Times New Roman" w:hAnsi="Cambria" w:cs="Segoe UI"/>
                <w:color w:val="000000"/>
                <w:lang w:eastAsia="pt-BR"/>
                <w14:ligatures w14:val="none"/>
              </w:rPr>
              <w:t>permanent</w:t>
            </w:r>
            <w:proofErr w:type="spellEnd"/>
            <w:r w:rsidRPr="00D86D7B">
              <w:rPr>
                <w:rFonts w:ascii="Cambria" w:eastAsia="Times New Roman" w:hAnsi="Cambria" w:cs="Segoe UI"/>
                <w:color w:val="000000"/>
                <w:lang w:eastAsia="pt-BR"/>
                <w14:ligatures w14:val="none"/>
              </w:rPr>
              <w:t xml:space="preserve"> </w:t>
            </w:r>
            <w:proofErr w:type="spellStart"/>
            <w:r w:rsidRPr="00D86D7B">
              <w:rPr>
                <w:rFonts w:ascii="Cambria" w:eastAsia="Times New Roman" w:hAnsi="Cambria" w:cs="Segoe UI"/>
                <w:color w:val="000000"/>
                <w:lang w:eastAsia="pt-BR"/>
                <w14:ligatures w14:val="none"/>
              </w:rPr>
              <w:t>flare</w:t>
            </w:r>
            <w:proofErr w:type="spellEnd"/>
          </w:p>
        </w:tc>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65C70E7F" w14:textId="77777777" w:rsidR="00D86D7B" w:rsidRPr="00D86D7B" w:rsidRDefault="00D86D7B" w:rsidP="00D86D7B">
            <w:pPr>
              <w:spacing w:after="0" w:line="240" w:lineRule="auto"/>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 xml:space="preserve">Very low hydrocarbon inventory and </w:t>
            </w:r>
            <w:r w:rsidRPr="00D86D7B">
              <w:rPr>
                <w:rFonts w:ascii="Cambria" w:eastAsia="Times New Roman" w:hAnsi="Cambria" w:cs="Segoe UI"/>
                <w:color w:val="000000"/>
                <w:lang w:val="en-US" w:eastAsia="pt-BR"/>
                <w14:ligatures w14:val="none"/>
              </w:rPr>
              <w:lastRenderedPageBreak/>
              <w:t>mobile maintenance philosophy</w:t>
            </w:r>
          </w:p>
        </w:tc>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20840983"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proofErr w:type="spellStart"/>
            <w:r w:rsidRPr="00D86D7B">
              <w:rPr>
                <w:rFonts w:ascii="Cambria" w:eastAsia="Times New Roman" w:hAnsi="Cambria" w:cs="Segoe UI"/>
                <w:color w:val="000000"/>
                <w:lang w:eastAsia="pt-BR"/>
                <w14:ligatures w14:val="none"/>
              </w:rPr>
              <w:lastRenderedPageBreak/>
              <w:t>Reduced</w:t>
            </w:r>
            <w:proofErr w:type="spellEnd"/>
            <w:r w:rsidRPr="00D86D7B">
              <w:rPr>
                <w:rFonts w:ascii="Cambria" w:eastAsia="Times New Roman" w:hAnsi="Cambria" w:cs="Segoe UI"/>
                <w:color w:val="000000"/>
                <w:lang w:eastAsia="pt-BR"/>
                <w14:ligatures w14:val="none"/>
              </w:rPr>
              <w:t xml:space="preserve"> </w:t>
            </w:r>
            <w:proofErr w:type="spellStart"/>
            <w:r w:rsidRPr="00D86D7B">
              <w:rPr>
                <w:rFonts w:ascii="Cambria" w:eastAsia="Times New Roman" w:hAnsi="Cambria" w:cs="Segoe UI"/>
                <w:color w:val="000000"/>
                <w:lang w:eastAsia="pt-BR"/>
                <w14:ligatures w14:val="none"/>
              </w:rPr>
              <w:t>footprint</w:t>
            </w:r>
            <w:proofErr w:type="spellEnd"/>
          </w:p>
        </w:tc>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046DA53C" w14:textId="77777777" w:rsidR="00D86D7B" w:rsidRPr="00D86D7B" w:rsidRDefault="00D86D7B" w:rsidP="00D86D7B">
            <w:pPr>
              <w:spacing w:after="0" w:line="240" w:lineRule="auto"/>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Provide only maintenance vent connections</w:t>
            </w:r>
          </w:p>
        </w:tc>
      </w:tr>
      <w:tr w:rsidR="00D86D7B" w:rsidRPr="00D86D7B" w14:paraId="68365B53" w14:textId="77777777">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314BB2EE"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r w:rsidRPr="00D86D7B">
              <w:rPr>
                <w:rFonts w:ascii="Cambria" w:eastAsia="Times New Roman" w:hAnsi="Cambria" w:cs="Segoe UI"/>
                <w:color w:val="000000"/>
                <w:lang w:eastAsia="pt-BR"/>
                <w14:ligatures w14:val="none"/>
              </w:rPr>
              <w:t xml:space="preserve">No </w:t>
            </w:r>
            <w:proofErr w:type="spellStart"/>
            <w:r w:rsidRPr="00D86D7B">
              <w:rPr>
                <w:rFonts w:ascii="Cambria" w:eastAsia="Times New Roman" w:hAnsi="Cambria" w:cs="Segoe UI"/>
                <w:color w:val="000000"/>
                <w:lang w:eastAsia="pt-BR"/>
                <w14:ligatures w14:val="none"/>
              </w:rPr>
              <w:t>permanent</w:t>
            </w:r>
            <w:proofErr w:type="spellEnd"/>
            <w:r w:rsidRPr="00D86D7B">
              <w:rPr>
                <w:rFonts w:ascii="Cambria" w:eastAsia="Times New Roman" w:hAnsi="Cambria" w:cs="Segoe UI"/>
                <w:color w:val="000000"/>
                <w:lang w:eastAsia="pt-BR"/>
                <w14:ligatures w14:val="none"/>
              </w:rPr>
              <w:t xml:space="preserve"> </w:t>
            </w:r>
            <w:proofErr w:type="spellStart"/>
            <w:r w:rsidRPr="00D86D7B">
              <w:rPr>
                <w:rFonts w:ascii="Cambria" w:eastAsia="Times New Roman" w:hAnsi="Cambria" w:cs="Segoe UI"/>
                <w:color w:val="000000"/>
                <w:lang w:eastAsia="pt-BR"/>
                <w14:ligatures w14:val="none"/>
              </w:rPr>
              <w:t>closed</w:t>
            </w:r>
            <w:proofErr w:type="spellEnd"/>
            <w:r w:rsidRPr="00D86D7B">
              <w:rPr>
                <w:rFonts w:ascii="Cambria" w:eastAsia="Times New Roman" w:hAnsi="Cambria" w:cs="Segoe UI"/>
                <w:color w:val="000000"/>
                <w:lang w:eastAsia="pt-BR"/>
                <w14:ligatures w14:val="none"/>
              </w:rPr>
              <w:t xml:space="preserve"> </w:t>
            </w:r>
            <w:proofErr w:type="spellStart"/>
            <w:r w:rsidRPr="00D86D7B">
              <w:rPr>
                <w:rFonts w:ascii="Cambria" w:eastAsia="Times New Roman" w:hAnsi="Cambria" w:cs="Segoe UI"/>
                <w:color w:val="000000"/>
                <w:lang w:eastAsia="pt-BR"/>
                <w14:ligatures w14:val="none"/>
              </w:rPr>
              <w:t>drain</w:t>
            </w:r>
            <w:proofErr w:type="spellEnd"/>
          </w:p>
        </w:tc>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401C344B" w14:textId="77777777" w:rsidR="00D86D7B" w:rsidRPr="00D86D7B" w:rsidRDefault="00D86D7B" w:rsidP="00D86D7B">
            <w:pPr>
              <w:spacing w:after="0" w:line="240" w:lineRule="auto"/>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Maintenance performed using portable recovery equipment</w:t>
            </w:r>
          </w:p>
        </w:tc>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150F074D"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proofErr w:type="spellStart"/>
            <w:r w:rsidRPr="00D86D7B">
              <w:rPr>
                <w:rFonts w:ascii="Cambria" w:eastAsia="Times New Roman" w:hAnsi="Cambria" w:cs="Segoe UI"/>
                <w:color w:val="000000"/>
                <w:lang w:eastAsia="pt-BR"/>
                <w14:ligatures w14:val="none"/>
              </w:rPr>
              <w:t>Simplified</w:t>
            </w:r>
            <w:proofErr w:type="spellEnd"/>
            <w:r w:rsidRPr="00D86D7B">
              <w:rPr>
                <w:rFonts w:ascii="Cambria" w:eastAsia="Times New Roman" w:hAnsi="Cambria" w:cs="Segoe UI"/>
                <w:color w:val="000000"/>
                <w:lang w:eastAsia="pt-BR"/>
                <w14:ligatures w14:val="none"/>
              </w:rPr>
              <w:t xml:space="preserve"> </w:t>
            </w:r>
            <w:proofErr w:type="spellStart"/>
            <w:r w:rsidRPr="00D86D7B">
              <w:rPr>
                <w:rFonts w:ascii="Cambria" w:eastAsia="Times New Roman" w:hAnsi="Cambria" w:cs="Segoe UI"/>
                <w:color w:val="000000"/>
                <w:lang w:eastAsia="pt-BR"/>
                <w14:ligatures w14:val="none"/>
              </w:rPr>
              <w:t>facilities</w:t>
            </w:r>
            <w:proofErr w:type="spellEnd"/>
          </w:p>
        </w:tc>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7C97D795" w14:textId="77777777" w:rsidR="00D86D7B" w:rsidRPr="00D86D7B" w:rsidRDefault="00D86D7B" w:rsidP="00D86D7B">
            <w:pPr>
              <w:spacing w:after="0" w:line="240" w:lineRule="auto"/>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Provide capped drain points only</w:t>
            </w:r>
          </w:p>
        </w:tc>
      </w:tr>
      <w:tr w:rsidR="00D86D7B" w:rsidRPr="00D86D7B" w14:paraId="0FA1AAAE" w14:textId="77777777">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085A6416"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r w:rsidRPr="00D86D7B">
              <w:rPr>
                <w:rFonts w:ascii="Cambria" w:eastAsia="Times New Roman" w:hAnsi="Cambria" w:cs="Segoe UI"/>
                <w:color w:val="000000"/>
                <w:lang w:eastAsia="pt-BR"/>
                <w14:ligatures w14:val="none"/>
              </w:rPr>
              <w:t xml:space="preserve">No </w:t>
            </w:r>
            <w:proofErr w:type="spellStart"/>
            <w:r w:rsidRPr="00D86D7B">
              <w:rPr>
                <w:rFonts w:ascii="Cambria" w:eastAsia="Times New Roman" w:hAnsi="Cambria" w:cs="Segoe UI"/>
                <w:color w:val="000000"/>
                <w:lang w:eastAsia="pt-BR"/>
                <w14:ligatures w14:val="none"/>
              </w:rPr>
              <w:t>permanent</w:t>
            </w:r>
            <w:proofErr w:type="spellEnd"/>
            <w:r w:rsidRPr="00D86D7B">
              <w:rPr>
                <w:rFonts w:ascii="Cambria" w:eastAsia="Times New Roman" w:hAnsi="Cambria" w:cs="Segoe UI"/>
                <w:color w:val="000000"/>
                <w:lang w:eastAsia="pt-BR"/>
                <w14:ligatures w14:val="none"/>
              </w:rPr>
              <w:t xml:space="preserve"> MPFM</w:t>
            </w:r>
          </w:p>
        </w:tc>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0EBE46CF" w14:textId="77777777" w:rsidR="00D86D7B" w:rsidRPr="00D86D7B" w:rsidRDefault="00D86D7B" w:rsidP="00D86D7B">
            <w:pPr>
              <w:spacing w:after="0" w:line="240" w:lineRule="auto"/>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Allocation performed at CPF with mobile testing</w:t>
            </w:r>
          </w:p>
        </w:tc>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34AF2A1F"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proofErr w:type="spellStart"/>
            <w:r w:rsidRPr="00D86D7B">
              <w:rPr>
                <w:rFonts w:ascii="Cambria" w:eastAsia="Times New Roman" w:hAnsi="Cambria" w:cs="Segoe UI"/>
                <w:color w:val="000000"/>
                <w:lang w:eastAsia="pt-BR"/>
                <w14:ligatures w14:val="none"/>
              </w:rPr>
              <w:t>Reduced</w:t>
            </w:r>
            <w:proofErr w:type="spellEnd"/>
            <w:r w:rsidRPr="00D86D7B">
              <w:rPr>
                <w:rFonts w:ascii="Cambria" w:eastAsia="Times New Roman" w:hAnsi="Cambria" w:cs="Segoe UI"/>
                <w:color w:val="000000"/>
                <w:lang w:eastAsia="pt-BR"/>
                <w14:ligatures w14:val="none"/>
              </w:rPr>
              <w:t xml:space="preserve"> </w:t>
            </w:r>
            <w:proofErr w:type="spellStart"/>
            <w:r w:rsidRPr="00D86D7B">
              <w:rPr>
                <w:rFonts w:ascii="Cambria" w:eastAsia="Times New Roman" w:hAnsi="Cambria" w:cs="Segoe UI"/>
                <w:color w:val="000000"/>
                <w:lang w:eastAsia="pt-BR"/>
                <w14:ligatures w14:val="none"/>
              </w:rPr>
              <w:t>cost</w:t>
            </w:r>
            <w:proofErr w:type="spellEnd"/>
          </w:p>
        </w:tc>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3EEFC692" w14:textId="77777777" w:rsidR="00D86D7B" w:rsidRPr="00D86D7B" w:rsidRDefault="00D86D7B" w:rsidP="00D86D7B">
            <w:pPr>
              <w:spacing w:after="0" w:line="240" w:lineRule="auto"/>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Reserve tie-in space only</w:t>
            </w:r>
          </w:p>
        </w:tc>
      </w:tr>
      <w:tr w:rsidR="00D86D7B" w:rsidRPr="00D86D7B" w14:paraId="418ECF23" w14:textId="77777777">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481D8E4E"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r w:rsidRPr="00D86D7B">
              <w:rPr>
                <w:rFonts w:ascii="Cambria" w:eastAsia="Times New Roman" w:hAnsi="Cambria" w:cs="Segoe UI"/>
                <w:color w:val="000000"/>
                <w:lang w:eastAsia="pt-BR"/>
                <w14:ligatures w14:val="none"/>
              </w:rPr>
              <w:t>Twin-</w:t>
            </w:r>
            <w:proofErr w:type="spellStart"/>
            <w:r w:rsidRPr="00D86D7B">
              <w:rPr>
                <w:rFonts w:ascii="Cambria" w:eastAsia="Times New Roman" w:hAnsi="Cambria" w:cs="Segoe UI"/>
                <w:color w:val="000000"/>
                <w:lang w:eastAsia="pt-BR"/>
                <w14:ligatures w14:val="none"/>
              </w:rPr>
              <w:t>screw</w:t>
            </w:r>
            <w:proofErr w:type="spellEnd"/>
            <w:r w:rsidRPr="00D86D7B">
              <w:rPr>
                <w:rFonts w:ascii="Cambria" w:eastAsia="Times New Roman" w:hAnsi="Cambria" w:cs="Segoe UI"/>
                <w:color w:val="000000"/>
                <w:lang w:eastAsia="pt-BR"/>
                <w14:ligatures w14:val="none"/>
              </w:rPr>
              <w:t xml:space="preserve"> </w:t>
            </w:r>
            <w:proofErr w:type="spellStart"/>
            <w:r w:rsidRPr="00D86D7B">
              <w:rPr>
                <w:rFonts w:ascii="Cambria" w:eastAsia="Times New Roman" w:hAnsi="Cambria" w:cs="Segoe UI"/>
                <w:color w:val="000000"/>
                <w:lang w:eastAsia="pt-BR"/>
                <w14:ligatures w14:val="none"/>
              </w:rPr>
              <w:t>multiphase</w:t>
            </w:r>
            <w:proofErr w:type="spellEnd"/>
            <w:r w:rsidRPr="00D86D7B">
              <w:rPr>
                <w:rFonts w:ascii="Cambria" w:eastAsia="Times New Roman" w:hAnsi="Cambria" w:cs="Segoe UI"/>
                <w:color w:val="000000"/>
                <w:lang w:eastAsia="pt-BR"/>
                <w14:ligatures w14:val="none"/>
              </w:rPr>
              <w:t xml:space="preserve"> pump</w:t>
            </w:r>
          </w:p>
        </w:tc>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30E92FE9"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proofErr w:type="spellStart"/>
            <w:r w:rsidRPr="00D86D7B">
              <w:rPr>
                <w:rFonts w:ascii="Cambria" w:eastAsia="Times New Roman" w:hAnsi="Cambria" w:cs="Segoe UI"/>
                <w:color w:val="000000"/>
                <w:lang w:eastAsia="pt-BR"/>
                <w14:ligatures w14:val="none"/>
              </w:rPr>
              <w:t>Continuous</w:t>
            </w:r>
            <w:proofErr w:type="spellEnd"/>
            <w:r w:rsidRPr="00D86D7B">
              <w:rPr>
                <w:rFonts w:ascii="Cambria" w:eastAsia="Times New Roman" w:hAnsi="Cambria" w:cs="Segoe UI"/>
                <w:color w:val="000000"/>
                <w:lang w:eastAsia="pt-BR"/>
                <w14:ligatures w14:val="none"/>
              </w:rPr>
              <w:t xml:space="preserve"> </w:t>
            </w:r>
            <w:proofErr w:type="spellStart"/>
            <w:r w:rsidRPr="00D86D7B">
              <w:rPr>
                <w:rFonts w:ascii="Cambria" w:eastAsia="Times New Roman" w:hAnsi="Cambria" w:cs="Segoe UI"/>
                <w:color w:val="000000"/>
                <w:lang w:eastAsia="pt-BR"/>
                <w14:ligatures w14:val="none"/>
              </w:rPr>
              <w:t>multiphase</w:t>
            </w:r>
            <w:proofErr w:type="spellEnd"/>
            <w:r w:rsidRPr="00D86D7B">
              <w:rPr>
                <w:rFonts w:ascii="Cambria" w:eastAsia="Times New Roman" w:hAnsi="Cambria" w:cs="Segoe UI"/>
                <w:color w:val="000000"/>
                <w:lang w:eastAsia="pt-BR"/>
                <w14:ligatures w14:val="none"/>
              </w:rPr>
              <w:t xml:space="preserve"> </w:t>
            </w:r>
            <w:proofErr w:type="spellStart"/>
            <w:r w:rsidRPr="00D86D7B">
              <w:rPr>
                <w:rFonts w:ascii="Cambria" w:eastAsia="Times New Roman" w:hAnsi="Cambria" w:cs="Segoe UI"/>
                <w:color w:val="000000"/>
                <w:lang w:eastAsia="pt-BR"/>
                <w14:ligatures w14:val="none"/>
              </w:rPr>
              <w:t>transport</w:t>
            </w:r>
            <w:proofErr w:type="spellEnd"/>
          </w:p>
        </w:tc>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7CDFD4DC"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r w:rsidRPr="00D86D7B">
              <w:rPr>
                <w:rFonts w:ascii="Cambria" w:eastAsia="Times New Roman" w:hAnsi="Cambria" w:cs="Segoe UI"/>
                <w:color w:val="000000"/>
                <w:lang w:eastAsia="pt-BR"/>
                <w14:ligatures w14:val="none"/>
              </w:rPr>
              <w:t xml:space="preserve">High </w:t>
            </w:r>
            <w:proofErr w:type="spellStart"/>
            <w:r w:rsidRPr="00D86D7B">
              <w:rPr>
                <w:rFonts w:ascii="Cambria" w:eastAsia="Times New Roman" w:hAnsi="Cambria" w:cs="Segoe UI"/>
                <w:color w:val="000000"/>
                <w:lang w:eastAsia="pt-BR"/>
                <w14:ligatures w14:val="none"/>
              </w:rPr>
              <w:t>operating</w:t>
            </w:r>
            <w:proofErr w:type="spellEnd"/>
            <w:r w:rsidRPr="00D86D7B">
              <w:rPr>
                <w:rFonts w:ascii="Cambria" w:eastAsia="Times New Roman" w:hAnsi="Cambria" w:cs="Segoe UI"/>
                <w:color w:val="000000"/>
                <w:lang w:eastAsia="pt-BR"/>
                <w14:ligatures w14:val="none"/>
              </w:rPr>
              <w:t xml:space="preserve"> </w:t>
            </w:r>
            <w:proofErr w:type="spellStart"/>
            <w:r w:rsidRPr="00D86D7B">
              <w:rPr>
                <w:rFonts w:ascii="Cambria" w:eastAsia="Times New Roman" w:hAnsi="Cambria" w:cs="Segoe UI"/>
                <w:color w:val="000000"/>
                <w:lang w:eastAsia="pt-BR"/>
                <w14:ligatures w14:val="none"/>
              </w:rPr>
              <w:t>flexibility</w:t>
            </w:r>
            <w:proofErr w:type="spellEnd"/>
          </w:p>
        </w:tc>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31F5E63F"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proofErr w:type="spellStart"/>
            <w:r w:rsidRPr="00D86D7B">
              <w:rPr>
                <w:rFonts w:ascii="Cambria" w:eastAsia="Times New Roman" w:hAnsi="Cambria" w:cs="Segoe UI"/>
                <w:color w:val="000000"/>
                <w:lang w:eastAsia="pt-BR"/>
                <w14:ligatures w14:val="none"/>
              </w:rPr>
              <w:t>Demonstrate</w:t>
            </w:r>
            <w:proofErr w:type="spellEnd"/>
            <w:r w:rsidRPr="00D86D7B">
              <w:rPr>
                <w:rFonts w:ascii="Cambria" w:eastAsia="Times New Roman" w:hAnsi="Cambria" w:cs="Segoe UI"/>
                <w:color w:val="000000"/>
                <w:lang w:eastAsia="pt-BR"/>
                <w14:ligatures w14:val="none"/>
              </w:rPr>
              <w:t xml:space="preserve"> </w:t>
            </w:r>
            <w:proofErr w:type="spellStart"/>
            <w:r w:rsidRPr="00D86D7B">
              <w:rPr>
                <w:rFonts w:ascii="Cambria" w:eastAsia="Times New Roman" w:hAnsi="Cambria" w:cs="Segoe UI"/>
                <w:color w:val="000000"/>
                <w:lang w:eastAsia="pt-BR"/>
                <w14:ligatures w14:val="none"/>
              </w:rPr>
              <w:t>operating</w:t>
            </w:r>
            <w:proofErr w:type="spellEnd"/>
            <w:r w:rsidRPr="00D86D7B">
              <w:rPr>
                <w:rFonts w:ascii="Cambria" w:eastAsia="Times New Roman" w:hAnsi="Cambria" w:cs="Segoe UI"/>
                <w:color w:val="000000"/>
                <w:lang w:eastAsia="pt-BR"/>
                <w14:ligatures w14:val="none"/>
              </w:rPr>
              <w:t xml:space="preserve"> envelope</w:t>
            </w:r>
          </w:p>
        </w:tc>
      </w:tr>
      <w:tr w:rsidR="00D86D7B" w:rsidRPr="00D86D7B" w14:paraId="4B0DBD2D" w14:textId="77777777">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1EAD39CC"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r w:rsidRPr="00D86D7B">
              <w:rPr>
                <w:rFonts w:ascii="Cambria" w:eastAsia="Times New Roman" w:hAnsi="Cambria" w:cs="Segoe UI"/>
                <w:color w:val="000000"/>
                <w:lang w:eastAsia="pt-BR"/>
                <w14:ligatures w14:val="none"/>
              </w:rPr>
              <w:t xml:space="preserve">Modular </w:t>
            </w:r>
            <w:proofErr w:type="spellStart"/>
            <w:r w:rsidRPr="00D86D7B">
              <w:rPr>
                <w:rFonts w:ascii="Cambria" w:eastAsia="Times New Roman" w:hAnsi="Cambria" w:cs="Segoe UI"/>
                <w:color w:val="000000"/>
                <w:lang w:eastAsia="pt-BR"/>
                <w14:ligatures w14:val="none"/>
              </w:rPr>
              <w:t>skid</w:t>
            </w:r>
            <w:proofErr w:type="spellEnd"/>
            <w:r w:rsidRPr="00D86D7B">
              <w:rPr>
                <w:rFonts w:ascii="Cambria" w:eastAsia="Times New Roman" w:hAnsi="Cambria" w:cs="Segoe UI"/>
                <w:color w:val="000000"/>
                <w:lang w:eastAsia="pt-BR"/>
                <w14:ligatures w14:val="none"/>
              </w:rPr>
              <w:t xml:space="preserve">/trailer </w:t>
            </w:r>
            <w:proofErr w:type="spellStart"/>
            <w:r w:rsidRPr="00D86D7B">
              <w:rPr>
                <w:rFonts w:ascii="Cambria" w:eastAsia="Times New Roman" w:hAnsi="Cambria" w:cs="Segoe UI"/>
                <w:color w:val="000000"/>
                <w:lang w:eastAsia="pt-BR"/>
                <w14:ligatures w14:val="none"/>
              </w:rPr>
              <w:t>construction</w:t>
            </w:r>
            <w:proofErr w:type="spellEnd"/>
          </w:p>
        </w:tc>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768F16E8"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proofErr w:type="spellStart"/>
            <w:r w:rsidRPr="00D86D7B">
              <w:rPr>
                <w:rFonts w:ascii="Cambria" w:eastAsia="Times New Roman" w:hAnsi="Cambria" w:cs="Segoe UI"/>
                <w:color w:val="000000"/>
                <w:lang w:eastAsia="pt-BR"/>
                <w14:ligatures w14:val="none"/>
              </w:rPr>
              <w:t>Rapid</w:t>
            </w:r>
            <w:proofErr w:type="spellEnd"/>
            <w:r w:rsidRPr="00D86D7B">
              <w:rPr>
                <w:rFonts w:ascii="Cambria" w:eastAsia="Times New Roman" w:hAnsi="Cambria" w:cs="Segoe UI"/>
                <w:color w:val="000000"/>
                <w:lang w:eastAsia="pt-BR"/>
                <w14:ligatures w14:val="none"/>
              </w:rPr>
              <w:t xml:space="preserve"> </w:t>
            </w:r>
            <w:proofErr w:type="spellStart"/>
            <w:r w:rsidRPr="00D86D7B">
              <w:rPr>
                <w:rFonts w:ascii="Cambria" w:eastAsia="Times New Roman" w:hAnsi="Cambria" w:cs="Segoe UI"/>
                <w:color w:val="000000"/>
                <w:lang w:eastAsia="pt-BR"/>
                <w14:ligatures w14:val="none"/>
              </w:rPr>
              <w:t>deployment</w:t>
            </w:r>
            <w:proofErr w:type="spellEnd"/>
            <w:r w:rsidRPr="00D86D7B">
              <w:rPr>
                <w:rFonts w:ascii="Cambria" w:eastAsia="Times New Roman" w:hAnsi="Cambria" w:cs="Segoe UI"/>
                <w:color w:val="000000"/>
                <w:lang w:eastAsia="pt-BR"/>
                <w14:ligatures w14:val="none"/>
              </w:rPr>
              <w:t xml:space="preserve"> </w:t>
            </w:r>
            <w:proofErr w:type="spellStart"/>
            <w:r w:rsidRPr="00D86D7B">
              <w:rPr>
                <w:rFonts w:ascii="Cambria" w:eastAsia="Times New Roman" w:hAnsi="Cambria" w:cs="Segoe UI"/>
                <w:color w:val="000000"/>
                <w:lang w:eastAsia="pt-BR"/>
                <w14:ligatures w14:val="none"/>
              </w:rPr>
              <w:t>and</w:t>
            </w:r>
            <w:proofErr w:type="spellEnd"/>
            <w:r w:rsidRPr="00D86D7B">
              <w:rPr>
                <w:rFonts w:ascii="Cambria" w:eastAsia="Times New Roman" w:hAnsi="Cambria" w:cs="Segoe UI"/>
                <w:color w:val="000000"/>
                <w:lang w:eastAsia="pt-BR"/>
                <w14:ligatures w14:val="none"/>
              </w:rPr>
              <w:t xml:space="preserve"> </w:t>
            </w:r>
            <w:proofErr w:type="spellStart"/>
            <w:r w:rsidRPr="00D86D7B">
              <w:rPr>
                <w:rFonts w:ascii="Cambria" w:eastAsia="Times New Roman" w:hAnsi="Cambria" w:cs="Segoe UI"/>
                <w:color w:val="000000"/>
                <w:lang w:eastAsia="pt-BR"/>
                <w14:ligatures w14:val="none"/>
              </w:rPr>
              <w:t>relocation</w:t>
            </w:r>
            <w:proofErr w:type="spellEnd"/>
          </w:p>
        </w:tc>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6A6EAD47"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proofErr w:type="spellStart"/>
            <w:r w:rsidRPr="00D86D7B">
              <w:rPr>
                <w:rFonts w:ascii="Cambria" w:eastAsia="Times New Roman" w:hAnsi="Cambria" w:cs="Segoe UI"/>
                <w:color w:val="000000"/>
                <w:lang w:eastAsia="pt-BR"/>
                <w14:ligatures w14:val="none"/>
              </w:rPr>
              <w:t>Repeatable</w:t>
            </w:r>
            <w:proofErr w:type="spellEnd"/>
            <w:r w:rsidRPr="00D86D7B">
              <w:rPr>
                <w:rFonts w:ascii="Cambria" w:eastAsia="Times New Roman" w:hAnsi="Cambria" w:cs="Segoe UI"/>
                <w:color w:val="000000"/>
                <w:lang w:eastAsia="pt-BR"/>
                <w14:ligatures w14:val="none"/>
              </w:rPr>
              <w:t xml:space="preserve"> </w:t>
            </w:r>
            <w:proofErr w:type="spellStart"/>
            <w:r w:rsidRPr="00D86D7B">
              <w:rPr>
                <w:rFonts w:ascii="Cambria" w:eastAsia="Times New Roman" w:hAnsi="Cambria" w:cs="Segoe UI"/>
                <w:color w:val="000000"/>
                <w:lang w:eastAsia="pt-BR"/>
                <w14:ligatures w14:val="none"/>
              </w:rPr>
              <w:t>field</w:t>
            </w:r>
            <w:proofErr w:type="spellEnd"/>
            <w:r w:rsidRPr="00D86D7B">
              <w:rPr>
                <w:rFonts w:ascii="Cambria" w:eastAsia="Times New Roman" w:hAnsi="Cambria" w:cs="Segoe UI"/>
                <w:color w:val="000000"/>
                <w:lang w:eastAsia="pt-BR"/>
                <w14:ligatures w14:val="none"/>
              </w:rPr>
              <w:t xml:space="preserve"> </w:t>
            </w:r>
            <w:proofErr w:type="spellStart"/>
            <w:r w:rsidRPr="00D86D7B">
              <w:rPr>
                <w:rFonts w:ascii="Cambria" w:eastAsia="Times New Roman" w:hAnsi="Cambria" w:cs="Segoe UI"/>
                <w:color w:val="000000"/>
                <w:lang w:eastAsia="pt-BR"/>
                <w14:ligatures w14:val="none"/>
              </w:rPr>
              <w:t>development</w:t>
            </w:r>
            <w:proofErr w:type="spellEnd"/>
          </w:p>
        </w:tc>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32FA6552"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r w:rsidRPr="00D86D7B">
              <w:rPr>
                <w:rFonts w:ascii="Cambria" w:eastAsia="Times New Roman" w:hAnsi="Cambria" w:cs="Segoe UI"/>
                <w:color w:val="000000"/>
                <w:lang w:eastAsia="pt-BR"/>
                <w14:ligatures w14:val="none"/>
              </w:rPr>
              <w:t xml:space="preserve">Minimize </w:t>
            </w:r>
            <w:proofErr w:type="spellStart"/>
            <w:r w:rsidRPr="00D86D7B">
              <w:rPr>
                <w:rFonts w:ascii="Cambria" w:eastAsia="Times New Roman" w:hAnsi="Cambria" w:cs="Segoe UI"/>
                <w:color w:val="000000"/>
                <w:lang w:eastAsia="pt-BR"/>
                <w14:ligatures w14:val="none"/>
              </w:rPr>
              <w:t>field</w:t>
            </w:r>
            <w:proofErr w:type="spellEnd"/>
            <w:r w:rsidRPr="00D86D7B">
              <w:rPr>
                <w:rFonts w:ascii="Cambria" w:eastAsia="Times New Roman" w:hAnsi="Cambria" w:cs="Segoe UI"/>
                <w:color w:val="000000"/>
                <w:lang w:eastAsia="pt-BR"/>
                <w14:ligatures w14:val="none"/>
              </w:rPr>
              <w:t xml:space="preserve"> </w:t>
            </w:r>
            <w:proofErr w:type="spellStart"/>
            <w:r w:rsidRPr="00D86D7B">
              <w:rPr>
                <w:rFonts w:ascii="Cambria" w:eastAsia="Times New Roman" w:hAnsi="Cambria" w:cs="Segoe UI"/>
                <w:color w:val="000000"/>
                <w:lang w:eastAsia="pt-BR"/>
                <w14:ligatures w14:val="none"/>
              </w:rPr>
              <w:t>construction</w:t>
            </w:r>
            <w:proofErr w:type="spellEnd"/>
          </w:p>
        </w:tc>
      </w:tr>
    </w:tbl>
    <w:p w14:paraId="691F3EA3" w14:textId="77777777" w:rsidR="00D86D7B" w:rsidRPr="00D86D7B" w:rsidRDefault="00D86D7B" w:rsidP="00D86D7B">
      <w:pPr>
        <w:shd w:val="clear" w:color="auto" w:fill="FFFFFF"/>
        <w:spacing w:after="0" w:line="240" w:lineRule="auto"/>
        <w:rPr>
          <w:rFonts w:ascii="Segoe UI" w:eastAsia="Times New Roman" w:hAnsi="Segoe UI" w:cs="Segoe UI"/>
          <w:color w:val="000000"/>
          <w:sz w:val="21"/>
          <w:szCs w:val="21"/>
          <w:lang w:eastAsia="pt-BR"/>
          <w14:ligatures w14:val="none"/>
        </w:rPr>
      </w:pPr>
      <w:r w:rsidRPr="00D86D7B">
        <w:rPr>
          <w:rFonts w:ascii="Calibri" w:eastAsia="Times New Roman" w:hAnsi="Calibri" w:cs="Calibri"/>
          <w:b/>
          <w:bCs/>
          <w:color w:val="365F91"/>
          <w:sz w:val="28"/>
          <w:szCs w:val="28"/>
          <w:lang w:eastAsia="pt-BR"/>
          <w14:ligatures w14:val="none"/>
        </w:rPr>
        <w:t>20. DESIGN ENVELOPE</w:t>
      </w:r>
    </w:p>
    <w:p w14:paraId="6EB2E481" w14:textId="77777777" w:rsidR="00D86D7B" w:rsidRPr="00D86D7B" w:rsidRDefault="00D86D7B" w:rsidP="00D86D7B">
      <w:pPr>
        <w:shd w:val="clear" w:color="auto" w:fill="FFFFFF"/>
        <w:spacing w:after="0" w:line="240" w:lineRule="auto"/>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The Contractor shall validate equipment performance over the complete production life of the field rather than at a single operating point.</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880"/>
        <w:gridCol w:w="2880"/>
        <w:gridCol w:w="2880"/>
      </w:tblGrid>
      <w:tr w:rsidR="00D86D7B" w:rsidRPr="00D86D7B" w14:paraId="727C1583" w14:textId="77777777">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5FF51B47"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proofErr w:type="spellStart"/>
            <w:r w:rsidRPr="00D86D7B">
              <w:rPr>
                <w:rFonts w:ascii="Cambria" w:eastAsia="Times New Roman" w:hAnsi="Cambria" w:cs="Segoe UI"/>
                <w:color w:val="000000"/>
                <w:lang w:eastAsia="pt-BR"/>
                <w14:ligatures w14:val="none"/>
              </w:rPr>
              <w:t>Parameter</w:t>
            </w:r>
            <w:proofErr w:type="spellEnd"/>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59245AB8"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proofErr w:type="spellStart"/>
            <w:r w:rsidRPr="00D86D7B">
              <w:rPr>
                <w:rFonts w:ascii="Cambria" w:eastAsia="Times New Roman" w:hAnsi="Cambria" w:cs="Segoe UI"/>
                <w:color w:val="000000"/>
                <w:lang w:eastAsia="pt-BR"/>
                <w14:ligatures w14:val="none"/>
              </w:rPr>
              <w:t>Basis</w:t>
            </w:r>
            <w:proofErr w:type="spellEnd"/>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62B91C35"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proofErr w:type="spellStart"/>
            <w:r w:rsidRPr="00D86D7B">
              <w:rPr>
                <w:rFonts w:ascii="Cambria" w:eastAsia="Times New Roman" w:hAnsi="Cambria" w:cs="Segoe UI"/>
                <w:color w:val="000000"/>
                <w:lang w:eastAsia="pt-BR"/>
                <w14:ligatures w14:val="none"/>
              </w:rPr>
              <w:t>Contractor</w:t>
            </w:r>
            <w:proofErr w:type="spellEnd"/>
            <w:r w:rsidRPr="00D86D7B">
              <w:rPr>
                <w:rFonts w:ascii="Cambria" w:eastAsia="Times New Roman" w:hAnsi="Cambria" w:cs="Segoe UI"/>
                <w:color w:val="000000"/>
                <w:lang w:eastAsia="pt-BR"/>
                <w14:ligatures w14:val="none"/>
              </w:rPr>
              <w:t xml:space="preserve"> </w:t>
            </w:r>
            <w:proofErr w:type="spellStart"/>
            <w:r w:rsidRPr="00D86D7B">
              <w:rPr>
                <w:rFonts w:ascii="Cambria" w:eastAsia="Times New Roman" w:hAnsi="Cambria" w:cs="Segoe UI"/>
                <w:color w:val="000000"/>
                <w:lang w:eastAsia="pt-BR"/>
                <w14:ligatures w14:val="none"/>
              </w:rPr>
              <w:t>Action</w:t>
            </w:r>
            <w:proofErr w:type="spellEnd"/>
          </w:p>
        </w:tc>
      </w:tr>
      <w:tr w:rsidR="00D86D7B" w:rsidRPr="00D86D7B" w14:paraId="2A094141" w14:textId="77777777">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1D5230E3"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proofErr w:type="spellStart"/>
            <w:r w:rsidRPr="00D86D7B">
              <w:rPr>
                <w:rFonts w:ascii="Cambria" w:eastAsia="Times New Roman" w:hAnsi="Cambria" w:cs="Segoe UI"/>
                <w:color w:val="000000"/>
                <w:lang w:eastAsia="pt-BR"/>
                <w14:ligatures w14:val="none"/>
              </w:rPr>
              <w:t>Production</w:t>
            </w:r>
            <w:proofErr w:type="spellEnd"/>
            <w:r w:rsidRPr="00D86D7B">
              <w:rPr>
                <w:rFonts w:ascii="Cambria" w:eastAsia="Times New Roman" w:hAnsi="Cambria" w:cs="Segoe UI"/>
                <w:color w:val="000000"/>
                <w:lang w:eastAsia="pt-BR"/>
                <w14:ligatures w14:val="none"/>
              </w:rPr>
              <w:t xml:space="preserve"> rate</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752A3653"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proofErr w:type="spellStart"/>
            <w:r w:rsidRPr="00D86D7B">
              <w:rPr>
                <w:rFonts w:ascii="Cambria" w:eastAsia="Times New Roman" w:hAnsi="Cambria" w:cs="Segoe UI"/>
                <w:color w:val="000000"/>
                <w:lang w:eastAsia="pt-BR"/>
                <w14:ligatures w14:val="none"/>
              </w:rPr>
              <w:t>Minimum</w:t>
            </w:r>
            <w:proofErr w:type="spellEnd"/>
            <w:r w:rsidRPr="00D86D7B">
              <w:rPr>
                <w:rFonts w:ascii="Cambria" w:eastAsia="Times New Roman" w:hAnsi="Cambria" w:cs="Segoe UI"/>
                <w:color w:val="000000"/>
                <w:lang w:eastAsia="pt-BR"/>
                <w14:ligatures w14:val="none"/>
              </w:rPr>
              <w:t xml:space="preserve">, normal </w:t>
            </w:r>
            <w:proofErr w:type="spellStart"/>
            <w:r w:rsidRPr="00D86D7B">
              <w:rPr>
                <w:rFonts w:ascii="Cambria" w:eastAsia="Times New Roman" w:hAnsi="Cambria" w:cs="Segoe UI"/>
                <w:color w:val="000000"/>
                <w:lang w:eastAsia="pt-BR"/>
                <w14:ligatures w14:val="none"/>
              </w:rPr>
              <w:t>and</w:t>
            </w:r>
            <w:proofErr w:type="spellEnd"/>
            <w:r w:rsidRPr="00D86D7B">
              <w:rPr>
                <w:rFonts w:ascii="Cambria" w:eastAsia="Times New Roman" w:hAnsi="Cambria" w:cs="Segoe UI"/>
                <w:color w:val="000000"/>
                <w:lang w:eastAsia="pt-BR"/>
                <w14:ligatures w14:val="none"/>
              </w:rPr>
              <w:t xml:space="preserve"> </w:t>
            </w:r>
            <w:proofErr w:type="spellStart"/>
            <w:r w:rsidRPr="00D86D7B">
              <w:rPr>
                <w:rFonts w:ascii="Cambria" w:eastAsia="Times New Roman" w:hAnsi="Cambria" w:cs="Segoe UI"/>
                <w:color w:val="000000"/>
                <w:lang w:eastAsia="pt-BR"/>
                <w14:ligatures w14:val="none"/>
              </w:rPr>
              <w:t>maximum</w:t>
            </w:r>
            <w:proofErr w:type="spellEnd"/>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6F730164"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proofErr w:type="spellStart"/>
            <w:r w:rsidRPr="00D86D7B">
              <w:rPr>
                <w:rFonts w:ascii="Cambria" w:eastAsia="Times New Roman" w:hAnsi="Cambria" w:cs="Segoe UI"/>
                <w:color w:val="000000"/>
                <w:lang w:eastAsia="pt-BR"/>
                <w14:ligatures w14:val="none"/>
              </w:rPr>
              <w:t>Confirm</w:t>
            </w:r>
            <w:proofErr w:type="spellEnd"/>
            <w:r w:rsidRPr="00D86D7B">
              <w:rPr>
                <w:rFonts w:ascii="Cambria" w:eastAsia="Times New Roman" w:hAnsi="Cambria" w:cs="Segoe UI"/>
                <w:color w:val="000000"/>
                <w:lang w:eastAsia="pt-BR"/>
                <w14:ligatures w14:val="none"/>
              </w:rPr>
              <w:t xml:space="preserve"> </w:t>
            </w:r>
            <w:proofErr w:type="spellStart"/>
            <w:r w:rsidRPr="00D86D7B">
              <w:rPr>
                <w:rFonts w:ascii="Cambria" w:eastAsia="Times New Roman" w:hAnsi="Cambria" w:cs="Segoe UI"/>
                <w:color w:val="000000"/>
                <w:lang w:eastAsia="pt-BR"/>
                <w14:ligatures w14:val="none"/>
              </w:rPr>
              <w:t>hydraulic</w:t>
            </w:r>
            <w:proofErr w:type="spellEnd"/>
            <w:r w:rsidRPr="00D86D7B">
              <w:rPr>
                <w:rFonts w:ascii="Cambria" w:eastAsia="Times New Roman" w:hAnsi="Cambria" w:cs="Segoe UI"/>
                <w:color w:val="000000"/>
                <w:lang w:eastAsia="pt-BR"/>
                <w14:ligatures w14:val="none"/>
              </w:rPr>
              <w:t xml:space="preserve"> </w:t>
            </w:r>
            <w:proofErr w:type="spellStart"/>
            <w:r w:rsidRPr="00D86D7B">
              <w:rPr>
                <w:rFonts w:ascii="Cambria" w:eastAsia="Times New Roman" w:hAnsi="Cambria" w:cs="Segoe UI"/>
                <w:color w:val="000000"/>
                <w:lang w:eastAsia="pt-BR"/>
                <w14:ligatures w14:val="none"/>
              </w:rPr>
              <w:t>suitability</w:t>
            </w:r>
            <w:proofErr w:type="spellEnd"/>
          </w:p>
        </w:tc>
      </w:tr>
      <w:tr w:rsidR="00D86D7B" w:rsidRPr="00D86D7B" w14:paraId="09B7DB62" w14:textId="77777777">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4019320E"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proofErr w:type="spellStart"/>
            <w:r w:rsidRPr="00D86D7B">
              <w:rPr>
                <w:rFonts w:ascii="Cambria" w:eastAsia="Times New Roman" w:hAnsi="Cambria" w:cs="Segoe UI"/>
                <w:color w:val="000000"/>
                <w:lang w:eastAsia="pt-BR"/>
                <w14:ligatures w14:val="none"/>
              </w:rPr>
              <w:t>Gas</w:t>
            </w:r>
            <w:proofErr w:type="spellEnd"/>
            <w:r w:rsidRPr="00D86D7B">
              <w:rPr>
                <w:rFonts w:ascii="Cambria" w:eastAsia="Times New Roman" w:hAnsi="Cambria" w:cs="Segoe UI"/>
                <w:color w:val="000000"/>
                <w:lang w:eastAsia="pt-BR"/>
                <w14:ligatures w14:val="none"/>
              </w:rPr>
              <w:t xml:space="preserve"> volume </w:t>
            </w:r>
            <w:proofErr w:type="spellStart"/>
            <w:r w:rsidRPr="00D86D7B">
              <w:rPr>
                <w:rFonts w:ascii="Cambria" w:eastAsia="Times New Roman" w:hAnsi="Cambria" w:cs="Segoe UI"/>
                <w:color w:val="000000"/>
                <w:lang w:eastAsia="pt-BR"/>
                <w14:ligatures w14:val="none"/>
              </w:rPr>
              <w:t>fraction</w:t>
            </w:r>
            <w:proofErr w:type="spellEnd"/>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21A21BF4"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r w:rsidRPr="00D86D7B">
              <w:rPr>
                <w:rFonts w:ascii="Cambria" w:eastAsia="Times New Roman" w:hAnsi="Cambria" w:cs="Segoe UI"/>
                <w:color w:val="000000"/>
                <w:lang w:eastAsia="pt-BR"/>
                <w14:ligatures w14:val="none"/>
              </w:rPr>
              <w:t xml:space="preserve">Full </w:t>
            </w:r>
            <w:proofErr w:type="spellStart"/>
            <w:r w:rsidRPr="00D86D7B">
              <w:rPr>
                <w:rFonts w:ascii="Cambria" w:eastAsia="Times New Roman" w:hAnsi="Cambria" w:cs="Segoe UI"/>
                <w:color w:val="000000"/>
                <w:lang w:eastAsia="pt-BR"/>
                <w14:ligatures w14:val="none"/>
              </w:rPr>
              <w:t>anticipated</w:t>
            </w:r>
            <w:proofErr w:type="spellEnd"/>
            <w:r w:rsidRPr="00D86D7B">
              <w:rPr>
                <w:rFonts w:ascii="Cambria" w:eastAsia="Times New Roman" w:hAnsi="Cambria" w:cs="Segoe UI"/>
                <w:color w:val="000000"/>
                <w:lang w:eastAsia="pt-BR"/>
                <w14:ligatures w14:val="none"/>
              </w:rPr>
              <w:t xml:space="preserve"> </w:t>
            </w:r>
            <w:proofErr w:type="spellStart"/>
            <w:r w:rsidRPr="00D86D7B">
              <w:rPr>
                <w:rFonts w:ascii="Cambria" w:eastAsia="Times New Roman" w:hAnsi="Cambria" w:cs="Segoe UI"/>
                <w:color w:val="000000"/>
                <w:lang w:eastAsia="pt-BR"/>
                <w14:ligatures w14:val="none"/>
              </w:rPr>
              <w:t>operating</w:t>
            </w:r>
            <w:proofErr w:type="spellEnd"/>
            <w:r w:rsidRPr="00D86D7B">
              <w:rPr>
                <w:rFonts w:ascii="Cambria" w:eastAsia="Times New Roman" w:hAnsi="Cambria" w:cs="Segoe UI"/>
                <w:color w:val="000000"/>
                <w:lang w:eastAsia="pt-BR"/>
                <w14:ligatures w14:val="none"/>
              </w:rPr>
              <w:t xml:space="preserve"> envelope</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63172373"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proofErr w:type="spellStart"/>
            <w:r w:rsidRPr="00D86D7B">
              <w:rPr>
                <w:rFonts w:ascii="Cambria" w:eastAsia="Times New Roman" w:hAnsi="Cambria" w:cs="Segoe UI"/>
                <w:color w:val="000000"/>
                <w:lang w:eastAsia="pt-BR"/>
                <w14:ligatures w14:val="none"/>
              </w:rPr>
              <w:t>Verify</w:t>
            </w:r>
            <w:proofErr w:type="spellEnd"/>
            <w:r w:rsidRPr="00D86D7B">
              <w:rPr>
                <w:rFonts w:ascii="Cambria" w:eastAsia="Times New Roman" w:hAnsi="Cambria" w:cs="Segoe UI"/>
                <w:color w:val="000000"/>
                <w:lang w:eastAsia="pt-BR"/>
                <w14:ligatures w14:val="none"/>
              </w:rPr>
              <w:t xml:space="preserve"> pump </w:t>
            </w:r>
            <w:proofErr w:type="spellStart"/>
            <w:r w:rsidRPr="00D86D7B">
              <w:rPr>
                <w:rFonts w:ascii="Cambria" w:eastAsia="Times New Roman" w:hAnsi="Cambria" w:cs="Segoe UI"/>
                <w:color w:val="000000"/>
                <w:lang w:eastAsia="pt-BR"/>
                <w14:ligatures w14:val="none"/>
              </w:rPr>
              <w:t>capability</w:t>
            </w:r>
            <w:proofErr w:type="spellEnd"/>
          </w:p>
        </w:tc>
      </w:tr>
      <w:tr w:rsidR="00D86D7B" w:rsidRPr="00D86D7B" w14:paraId="4F41691F" w14:textId="77777777">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6D67E197"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proofErr w:type="spellStart"/>
            <w:r w:rsidRPr="00D86D7B">
              <w:rPr>
                <w:rFonts w:ascii="Cambria" w:eastAsia="Times New Roman" w:hAnsi="Cambria" w:cs="Segoe UI"/>
                <w:color w:val="000000"/>
                <w:lang w:eastAsia="pt-BR"/>
                <w14:ligatures w14:val="none"/>
              </w:rPr>
              <w:t>Water</w:t>
            </w:r>
            <w:proofErr w:type="spellEnd"/>
            <w:r w:rsidRPr="00D86D7B">
              <w:rPr>
                <w:rFonts w:ascii="Cambria" w:eastAsia="Times New Roman" w:hAnsi="Cambria" w:cs="Segoe UI"/>
                <w:color w:val="000000"/>
                <w:lang w:eastAsia="pt-BR"/>
                <w14:ligatures w14:val="none"/>
              </w:rPr>
              <w:t xml:space="preserve"> </w:t>
            </w:r>
            <w:proofErr w:type="spellStart"/>
            <w:r w:rsidRPr="00D86D7B">
              <w:rPr>
                <w:rFonts w:ascii="Cambria" w:eastAsia="Times New Roman" w:hAnsi="Cambria" w:cs="Segoe UI"/>
                <w:color w:val="000000"/>
                <w:lang w:eastAsia="pt-BR"/>
                <w14:ligatures w14:val="none"/>
              </w:rPr>
              <w:t>cut</w:t>
            </w:r>
            <w:proofErr w:type="spellEnd"/>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45465764"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r w:rsidRPr="00D86D7B">
              <w:rPr>
                <w:rFonts w:ascii="Cambria" w:eastAsia="Times New Roman" w:hAnsi="Cambria" w:cs="Segoe UI"/>
                <w:color w:val="000000"/>
                <w:lang w:eastAsia="pt-BR"/>
                <w14:ligatures w14:val="none"/>
              </w:rPr>
              <w:t xml:space="preserve">Field </w:t>
            </w:r>
            <w:proofErr w:type="spellStart"/>
            <w:r w:rsidRPr="00D86D7B">
              <w:rPr>
                <w:rFonts w:ascii="Cambria" w:eastAsia="Times New Roman" w:hAnsi="Cambria" w:cs="Segoe UI"/>
                <w:color w:val="000000"/>
                <w:lang w:eastAsia="pt-BR"/>
                <w14:ligatures w14:val="none"/>
              </w:rPr>
              <w:t>life</w:t>
            </w:r>
            <w:proofErr w:type="spellEnd"/>
            <w:r w:rsidRPr="00D86D7B">
              <w:rPr>
                <w:rFonts w:ascii="Cambria" w:eastAsia="Times New Roman" w:hAnsi="Cambria" w:cs="Segoe UI"/>
                <w:color w:val="000000"/>
                <w:lang w:eastAsia="pt-BR"/>
                <w14:ligatures w14:val="none"/>
              </w:rPr>
              <w:t xml:space="preserve"> profile</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369362C8"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proofErr w:type="spellStart"/>
            <w:r w:rsidRPr="00D86D7B">
              <w:rPr>
                <w:rFonts w:ascii="Cambria" w:eastAsia="Times New Roman" w:hAnsi="Cambria" w:cs="Segoe UI"/>
                <w:color w:val="000000"/>
                <w:lang w:eastAsia="pt-BR"/>
                <w14:ligatures w14:val="none"/>
              </w:rPr>
              <w:t>Demonstrate</w:t>
            </w:r>
            <w:proofErr w:type="spellEnd"/>
            <w:r w:rsidRPr="00D86D7B">
              <w:rPr>
                <w:rFonts w:ascii="Cambria" w:eastAsia="Times New Roman" w:hAnsi="Cambria" w:cs="Segoe UI"/>
                <w:color w:val="000000"/>
                <w:lang w:eastAsia="pt-BR"/>
                <w14:ligatures w14:val="none"/>
              </w:rPr>
              <w:t xml:space="preserve"> </w:t>
            </w:r>
            <w:proofErr w:type="spellStart"/>
            <w:r w:rsidRPr="00D86D7B">
              <w:rPr>
                <w:rFonts w:ascii="Cambria" w:eastAsia="Times New Roman" w:hAnsi="Cambria" w:cs="Segoe UI"/>
                <w:color w:val="000000"/>
                <w:lang w:eastAsia="pt-BR"/>
                <w14:ligatures w14:val="none"/>
              </w:rPr>
              <w:t>operability</w:t>
            </w:r>
            <w:proofErr w:type="spellEnd"/>
          </w:p>
        </w:tc>
      </w:tr>
      <w:tr w:rsidR="00D86D7B" w:rsidRPr="00D86D7B" w14:paraId="347F1FC7" w14:textId="77777777">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1B6ABBA1"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proofErr w:type="spellStart"/>
            <w:r w:rsidRPr="00D86D7B">
              <w:rPr>
                <w:rFonts w:ascii="Cambria" w:eastAsia="Times New Roman" w:hAnsi="Cambria" w:cs="Segoe UI"/>
                <w:color w:val="000000"/>
                <w:lang w:eastAsia="pt-BR"/>
                <w14:ligatures w14:val="none"/>
              </w:rPr>
              <w:t>Slug</w:t>
            </w:r>
            <w:proofErr w:type="spellEnd"/>
            <w:r w:rsidRPr="00D86D7B">
              <w:rPr>
                <w:rFonts w:ascii="Cambria" w:eastAsia="Times New Roman" w:hAnsi="Cambria" w:cs="Segoe UI"/>
                <w:color w:val="000000"/>
                <w:lang w:eastAsia="pt-BR"/>
                <w14:ligatures w14:val="none"/>
              </w:rPr>
              <w:t xml:space="preserve"> </w:t>
            </w:r>
            <w:proofErr w:type="spellStart"/>
            <w:r w:rsidRPr="00D86D7B">
              <w:rPr>
                <w:rFonts w:ascii="Cambria" w:eastAsia="Times New Roman" w:hAnsi="Cambria" w:cs="Segoe UI"/>
                <w:color w:val="000000"/>
                <w:lang w:eastAsia="pt-BR"/>
                <w14:ligatures w14:val="none"/>
              </w:rPr>
              <w:t>size</w:t>
            </w:r>
            <w:proofErr w:type="spellEnd"/>
            <w:r w:rsidRPr="00D86D7B">
              <w:rPr>
                <w:rFonts w:ascii="Cambria" w:eastAsia="Times New Roman" w:hAnsi="Cambria" w:cs="Segoe UI"/>
                <w:color w:val="000000"/>
                <w:lang w:eastAsia="pt-BR"/>
                <w14:ligatures w14:val="none"/>
              </w:rPr>
              <w:t>/</w:t>
            </w:r>
            <w:proofErr w:type="spellStart"/>
            <w:r w:rsidRPr="00D86D7B">
              <w:rPr>
                <w:rFonts w:ascii="Cambria" w:eastAsia="Times New Roman" w:hAnsi="Cambria" w:cs="Segoe UI"/>
                <w:color w:val="000000"/>
                <w:lang w:eastAsia="pt-BR"/>
                <w14:ligatures w14:val="none"/>
              </w:rPr>
              <w:t>frequency</w:t>
            </w:r>
            <w:proofErr w:type="spellEnd"/>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68ACE282"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proofErr w:type="spellStart"/>
            <w:r w:rsidRPr="00D86D7B">
              <w:rPr>
                <w:rFonts w:ascii="Cambria" w:eastAsia="Times New Roman" w:hAnsi="Cambria" w:cs="Segoe UI"/>
                <w:color w:val="000000"/>
                <w:lang w:eastAsia="pt-BR"/>
                <w14:ligatures w14:val="none"/>
              </w:rPr>
              <w:t>Hydraulic</w:t>
            </w:r>
            <w:proofErr w:type="spellEnd"/>
            <w:r w:rsidRPr="00D86D7B">
              <w:rPr>
                <w:rFonts w:ascii="Cambria" w:eastAsia="Times New Roman" w:hAnsi="Cambria" w:cs="Segoe UI"/>
                <w:color w:val="000000"/>
                <w:lang w:eastAsia="pt-BR"/>
                <w14:ligatures w14:val="none"/>
              </w:rPr>
              <w:t xml:space="preserve"> </w:t>
            </w:r>
            <w:proofErr w:type="spellStart"/>
            <w:r w:rsidRPr="00D86D7B">
              <w:rPr>
                <w:rFonts w:ascii="Cambria" w:eastAsia="Times New Roman" w:hAnsi="Cambria" w:cs="Segoe UI"/>
                <w:color w:val="000000"/>
                <w:lang w:eastAsia="pt-BR"/>
                <w14:ligatures w14:val="none"/>
              </w:rPr>
              <w:t>study</w:t>
            </w:r>
            <w:proofErr w:type="spellEnd"/>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4B7A78F5"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proofErr w:type="spellStart"/>
            <w:r w:rsidRPr="00D86D7B">
              <w:rPr>
                <w:rFonts w:ascii="Cambria" w:eastAsia="Times New Roman" w:hAnsi="Cambria" w:cs="Segoe UI"/>
                <w:color w:val="000000"/>
                <w:lang w:eastAsia="pt-BR"/>
                <w14:ligatures w14:val="none"/>
              </w:rPr>
              <w:t>Confirm</w:t>
            </w:r>
            <w:proofErr w:type="spellEnd"/>
            <w:r w:rsidRPr="00D86D7B">
              <w:rPr>
                <w:rFonts w:ascii="Cambria" w:eastAsia="Times New Roman" w:hAnsi="Cambria" w:cs="Segoe UI"/>
                <w:color w:val="000000"/>
                <w:lang w:eastAsia="pt-BR"/>
                <w14:ligatures w14:val="none"/>
              </w:rPr>
              <w:t xml:space="preserve"> </w:t>
            </w:r>
            <w:proofErr w:type="spellStart"/>
            <w:r w:rsidRPr="00D86D7B">
              <w:rPr>
                <w:rFonts w:ascii="Cambria" w:eastAsia="Times New Roman" w:hAnsi="Cambria" w:cs="Segoe UI"/>
                <w:color w:val="000000"/>
                <w:lang w:eastAsia="pt-BR"/>
                <w14:ligatures w14:val="none"/>
              </w:rPr>
              <w:t>transient</w:t>
            </w:r>
            <w:proofErr w:type="spellEnd"/>
            <w:r w:rsidRPr="00D86D7B">
              <w:rPr>
                <w:rFonts w:ascii="Cambria" w:eastAsia="Times New Roman" w:hAnsi="Cambria" w:cs="Segoe UI"/>
                <w:color w:val="000000"/>
                <w:lang w:eastAsia="pt-BR"/>
                <w14:ligatures w14:val="none"/>
              </w:rPr>
              <w:t xml:space="preserve"> performance</w:t>
            </w:r>
          </w:p>
        </w:tc>
      </w:tr>
      <w:tr w:rsidR="00D86D7B" w:rsidRPr="00D86D7B" w14:paraId="4A8DC365" w14:textId="77777777">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0BF2E7CB"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r w:rsidRPr="00D86D7B">
              <w:rPr>
                <w:rFonts w:ascii="Cambria" w:eastAsia="Times New Roman" w:hAnsi="Cambria" w:cs="Segoe UI"/>
                <w:color w:val="000000"/>
                <w:lang w:eastAsia="pt-BR"/>
                <w14:ligatures w14:val="none"/>
              </w:rPr>
              <w:t xml:space="preserve">Sand </w:t>
            </w:r>
            <w:proofErr w:type="spellStart"/>
            <w:r w:rsidRPr="00D86D7B">
              <w:rPr>
                <w:rFonts w:ascii="Cambria" w:eastAsia="Times New Roman" w:hAnsi="Cambria" w:cs="Segoe UI"/>
                <w:color w:val="000000"/>
                <w:lang w:eastAsia="pt-BR"/>
                <w14:ligatures w14:val="none"/>
              </w:rPr>
              <w:t>production</w:t>
            </w:r>
            <w:proofErr w:type="spellEnd"/>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00B309B4"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proofErr w:type="spellStart"/>
            <w:r w:rsidRPr="00D86D7B">
              <w:rPr>
                <w:rFonts w:ascii="Cambria" w:eastAsia="Times New Roman" w:hAnsi="Cambria" w:cs="Segoe UI"/>
                <w:color w:val="000000"/>
                <w:lang w:eastAsia="pt-BR"/>
                <w14:ligatures w14:val="none"/>
              </w:rPr>
              <w:t>Reservoir</w:t>
            </w:r>
            <w:proofErr w:type="spellEnd"/>
            <w:r w:rsidRPr="00D86D7B">
              <w:rPr>
                <w:rFonts w:ascii="Cambria" w:eastAsia="Times New Roman" w:hAnsi="Cambria" w:cs="Segoe UI"/>
                <w:color w:val="000000"/>
                <w:lang w:eastAsia="pt-BR"/>
                <w14:ligatures w14:val="none"/>
              </w:rPr>
              <w:t xml:space="preserve"> </w:t>
            </w:r>
            <w:proofErr w:type="spellStart"/>
            <w:r w:rsidRPr="00D86D7B">
              <w:rPr>
                <w:rFonts w:ascii="Cambria" w:eastAsia="Times New Roman" w:hAnsi="Cambria" w:cs="Segoe UI"/>
                <w:color w:val="000000"/>
                <w:lang w:eastAsia="pt-BR"/>
                <w14:ligatures w14:val="none"/>
              </w:rPr>
              <w:t>prediction</w:t>
            </w:r>
            <w:proofErr w:type="spellEnd"/>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6F87DF48"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proofErr w:type="spellStart"/>
            <w:r w:rsidRPr="00D86D7B">
              <w:rPr>
                <w:rFonts w:ascii="Cambria" w:eastAsia="Times New Roman" w:hAnsi="Cambria" w:cs="Segoe UI"/>
                <w:color w:val="000000"/>
                <w:lang w:eastAsia="pt-BR"/>
                <w14:ligatures w14:val="none"/>
              </w:rPr>
              <w:t>Select</w:t>
            </w:r>
            <w:proofErr w:type="spellEnd"/>
            <w:r w:rsidRPr="00D86D7B">
              <w:rPr>
                <w:rFonts w:ascii="Cambria" w:eastAsia="Times New Roman" w:hAnsi="Cambria" w:cs="Segoe UI"/>
                <w:color w:val="000000"/>
                <w:lang w:eastAsia="pt-BR"/>
                <w14:ligatures w14:val="none"/>
              </w:rPr>
              <w:t xml:space="preserve"> </w:t>
            </w:r>
            <w:proofErr w:type="spellStart"/>
            <w:r w:rsidRPr="00D86D7B">
              <w:rPr>
                <w:rFonts w:ascii="Cambria" w:eastAsia="Times New Roman" w:hAnsi="Cambria" w:cs="Segoe UI"/>
                <w:color w:val="000000"/>
                <w:lang w:eastAsia="pt-BR"/>
                <w14:ligatures w14:val="none"/>
              </w:rPr>
              <w:t>suitable</w:t>
            </w:r>
            <w:proofErr w:type="spellEnd"/>
            <w:r w:rsidRPr="00D86D7B">
              <w:rPr>
                <w:rFonts w:ascii="Cambria" w:eastAsia="Times New Roman" w:hAnsi="Cambria" w:cs="Segoe UI"/>
                <w:color w:val="000000"/>
                <w:lang w:eastAsia="pt-BR"/>
                <w14:ligatures w14:val="none"/>
              </w:rPr>
              <w:t xml:space="preserve"> </w:t>
            </w:r>
            <w:proofErr w:type="spellStart"/>
            <w:r w:rsidRPr="00D86D7B">
              <w:rPr>
                <w:rFonts w:ascii="Cambria" w:eastAsia="Times New Roman" w:hAnsi="Cambria" w:cs="Segoe UI"/>
                <w:color w:val="000000"/>
                <w:lang w:eastAsia="pt-BR"/>
                <w14:ligatures w14:val="none"/>
              </w:rPr>
              <w:t>materials</w:t>
            </w:r>
            <w:proofErr w:type="spellEnd"/>
          </w:p>
        </w:tc>
      </w:tr>
      <w:tr w:rsidR="00D86D7B" w:rsidRPr="00D86D7B" w14:paraId="0F9155F6" w14:textId="77777777">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3B8DD0D5"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r w:rsidRPr="00D86D7B">
              <w:rPr>
                <w:rFonts w:ascii="Cambria" w:eastAsia="Times New Roman" w:hAnsi="Cambria" w:cs="Segoe UI"/>
                <w:color w:val="000000"/>
                <w:lang w:eastAsia="pt-BR"/>
                <w14:ligatures w14:val="none"/>
              </w:rPr>
              <w:t xml:space="preserve">Future </w:t>
            </w:r>
            <w:proofErr w:type="spellStart"/>
            <w:r w:rsidRPr="00D86D7B">
              <w:rPr>
                <w:rFonts w:ascii="Cambria" w:eastAsia="Times New Roman" w:hAnsi="Cambria" w:cs="Segoe UI"/>
                <w:color w:val="000000"/>
                <w:lang w:eastAsia="pt-BR"/>
                <w14:ligatures w14:val="none"/>
              </w:rPr>
              <w:t>expansion</w:t>
            </w:r>
            <w:proofErr w:type="spellEnd"/>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4A915EBC" w14:textId="77777777" w:rsidR="00D86D7B" w:rsidRPr="00D86D7B" w:rsidRDefault="00D86D7B" w:rsidP="00D86D7B">
            <w:pPr>
              <w:spacing w:after="0" w:line="240" w:lineRule="auto"/>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Additional wells and second pump</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45EC2697" w14:textId="77777777" w:rsidR="00D86D7B" w:rsidRPr="00D86D7B" w:rsidRDefault="00D86D7B" w:rsidP="00D86D7B">
            <w:pPr>
              <w:spacing w:after="0" w:line="240" w:lineRule="auto"/>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Reserve plot space and utilities</w:t>
            </w:r>
          </w:p>
        </w:tc>
      </w:tr>
    </w:tbl>
    <w:p w14:paraId="559B6F72" w14:textId="77777777" w:rsidR="00D86D7B" w:rsidRPr="00D86D7B" w:rsidRDefault="00D86D7B" w:rsidP="00D86D7B">
      <w:pPr>
        <w:shd w:val="clear" w:color="auto" w:fill="FFFFFF"/>
        <w:spacing w:after="0" w:line="240" w:lineRule="auto"/>
        <w:rPr>
          <w:rFonts w:ascii="Segoe UI" w:eastAsia="Times New Roman" w:hAnsi="Segoe UI" w:cs="Segoe UI"/>
          <w:color w:val="000000"/>
          <w:sz w:val="21"/>
          <w:szCs w:val="21"/>
          <w:lang w:val="en-US" w:eastAsia="pt-BR"/>
          <w14:ligatures w14:val="none"/>
        </w:rPr>
      </w:pPr>
      <w:r w:rsidRPr="00D86D7B">
        <w:rPr>
          <w:rFonts w:ascii="Calibri" w:eastAsia="Times New Roman" w:hAnsi="Calibri" w:cs="Calibri"/>
          <w:b/>
          <w:bCs/>
          <w:color w:val="365F91"/>
          <w:sz w:val="28"/>
          <w:szCs w:val="28"/>
          <w:lang w:val="en-US" w:eastAsia="pt-BR"/>
          <w14:ligatures w14:val="none"/>
        </w:rPr>
        <w:t>21. FUNCTIONAL DESIGN SPECIFICATION FRAMEWORK</w:t>
      </w:r>
    </w:p>
    <w:p w14:paraId="470F4147" w14:textId="77777777" w:rsidR="00D86D7B" w:rsidRPr="00D86D7B" w:rsidRDefault="00D86D7B" w:rsidP="00D86D7B">
      <w:pPr>
        <w:shd w:val="clear" w:color="auto" w:fill="FFFFFF"/>
        <w:spacing w:after="0" w:line="240" w:lineRule="auto"/>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Each major package shall be supported by a Functional Design Specification (FDS). Every FDS shall contain the following sections:</w:t>
      </w:r>
    </w:p>
    <w:p w14:paraId="2F482AF8" w14:textId="77777777" w:rsidR="00D86D7B" w:rsidRPr="00D86D7B" w:rsidRDefault="00D86D7B" w:rsidP="00D86D7B">
      <w:pPr>
        <w:shd w:val="clear" w:color="auto" w:fill="FFFFFF"/>
        <w:spacing w:after="0" w:line="240" w:lineRule="auto"/>
        <w:ind w:hanging="360"/>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Purpose and Design Intent</w:t>
      </w:r>
    </w:p>
    <w:p w14:paraId="7EA52E54" w14:textId="77777777" w:rsidR="00D86D7B" w:rsidRPr="00D86D7B" w:rsidRDefault="00D86D7B" w:rsidP="00D86D7B">
      <w:pPr>
        <w:shd w:val="clear" w:color="auto" w:fill="FFFFFF"/>
        <w:spacing w:after="0" w:line="240" w:lineRule="auto"/>
        <w:ind w:hanging="360"/>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Process Description</w:t>
      </w:r>
    </w:p>
    <w:p w14:paraId="21EF3C3C" w14:textId="77777777" w:rsidR="00D86D7B" w:rsidRPr="00D86D7B" w:rsidRDefault="00D86D7B" w:rsidP="00D86D7B">
      <w:pPr>
        <w:shd w:val="clear" w:color="auto" w:fill="FFFFFF"/>
        <w:spacing w:after="0" w:line="240" w:lineRule="auto"/>
        <w:ind w:hanging="360"/>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Operating Envelope</w:t>
      </w:r>
    </w:p>
    <w:p w14:paraId="71E69D0A" w14:textId="77777777" w:rsidR="00D86D7B" w:rsidRPr="00D86D7B" w:rsidRDefault="00D86D7B" w:rsidP="00D86D7B">
      <w:pPr>
        <w:shd w:val="clear" w:color="auto" w:fill="FFFFFF"/>
        <w:spacing w:after="0" w:line="240" w:lineRule="auto"/>
        <w:ind w:hanging="360"/>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Control Philosophy</w:t>
      </w:r>
    </w:p>
    <w:p w14:paraId="37238145" w14:textId="77777777" w:rsidR="00D86D7B" w:rsidRPr="00D86D7B" w:rsidRDefault="00D86D7B" w:rsidP="00D86D7B">
      <w:pPr>
        <w:shd w:val="clear" w:color="auto" w:fill="FFFFFF"/>
        <w:spacing w:after="0" w:line="240" w:lineRule="auto"/>
        <w:ind w:hanging="360"/>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Shutdown Logic</w:t>
      </w:r>
    </w:p>
    <w:p w14:paraId="6822F8A0" w14:textId="77777777" w:rsidR="00D86D7B" w:rsidRPr="00D86D7B" w:rsidRDefault="00D86D7B" w:rsidP="00D86D7B">
      <w:pPr>
        <w:shd w:val="clear" w:color="auto" w:fill="FFFFFF"/>
        <w:spacing w:after="0" w:line="240" w:lineRule="auto"/>
        <w:ind w:hanging="360"/>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Alarms and Trips</w:t>
      </w:r>
    </w:p>
    <w:p w14:paraId="20A8F3AF" w14:textId="77777777" w:rsidR="00D86D7B" w:rsidRPr="00D86D7B" w:rsidRDefault="00D86D7B" w:rsidP="00D86D7B">
      <w:pPr>
        <w:shd w:val="clear" w:color="auto" w:fill="FFFFFF"/>
        <w:spacing w:after="0" w:line="240" w:lineRule="auto"/>
        <w:ind w:hanging="360"/>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Maintenance Requirements</w:t>
      </w:r>
    </w:p>
    <w:p w14:paraId="0C994716" w14:textId="77777777" w:rsidR="00D86D7B" w:rsidRPr="00D86D7B" w:rsidRDefault="00D86D7B" w:rsidP="00D86D7B">
      <w:pPr>
        <w:shd w:val="clear" w:color="auto" w:fill="FFFFFF"/>
        <w:spacing w:after="0" w:line="240" w:lineRule="auto"/>
        <w:ind w:hanging="360"/>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Inspection Requirements</w:t>
      </w:r>
    </w:p>
    <w:p w14:paraId="6F48C78B" w14:textId="77777777" w:rsidR="00D86D7B" w:rsidRPr="00D86D7B" w:rsidRDefault="00D86D7B" w:rsidP="00D86D7B">
      <w:pPr>
        <w:shd w:val="clear" w:color="auto" w:fill="FFFFFF"/>
        <w:spacing w:after="0" w:line="240" w:lineRule="auto"/>
        <w:ind w:hanging="360"/>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Performance Acceptance Criteria</w:t>
      </w:r>
    </w:p>
    <w:p w14:paraId="561C144F" w14:textId="77777777" w:rsidR="00D86D7B" w:rsidRPr="00D86D7B" w:rsidRDefault="00D86D7B" w:rsidP="00D86D7B">
      <w:pPr>
        <w:shd w:val="clear" w:color="auto" w:fill="FFFFFF"/>
        <w:spacing w:after="0" w:line="240" w:lineRule="auto"/>
        <w:ind w:hanging="360"/>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Future Expansion Provisions</w:t>
      </w:r>
    </w:p>
    <w:p w14:paraId="0E43FB6F" w14:textId="77777777" w:rsidR="00D86D7B" w:rsidRPr="00D86D7B" w:rsidRDefault="00D86D7B" w:rsidP="00D86D7B">
      <w:pPr>
        <w:shd w:val="clear" w:color="auto" w:fill="FFFFFF"/>
        <w:spacing w:after="0" w:line="240" w:lineRule="auto"/>
        <w:rPr>
          <w:rFonts w:ascii="Segoe UI" w:eastAsia="Times New Roman" w:hAnsi="Segoe UI" w:cs="Segoe UI"/>
          <w:color w:val="000000"/>
          <w:sz w:val="21"/>
          <w:szCs w:val="21"/>
          <w:lang w:val="en-US" w:eastAsia="pt-BR"/>
          <w14:ligatures w14:val="none"/>
        </w:rPr>
      </w:pPr>
      <w:r w:rsidRPr="00D86D7B">
        <w:rPr>
          <w:rFonts w:ascii="Calibri" w:eastAsia="Times New Roman" w:hAnsi="Calibri" w:cs="Calibri"/>
          <w:b/>
          <w:bCs/>
          <w:color w:val="365F91"/>
          <w:sz w:val="28"/>
          <w:szCs w:val="28"/>
          <w:lang w:val="en-US" w:eastAsia="pt-BR"/>
          <w14:ligatures w14:val="none"/>
        </w:rPr>
        <w:t>22. MASTER DRAWING REGISTER (PRELIMINARY)</w:t>
      </w:r>
    </w:p>
    <w:p w14:paraId="611197E8" w14:textId="77777777" w:rsidR="00D86D7B" w:rsidRPr="00D86D7B" w:rsidRDefault="00D86D7B" w:rsidP="00D86D7B">
      <w:pPr>
        <w:shd w:val="clear" w:color="auto" w:fill="FFFFFF"/>
        <w:spacing w:after="0" w:line="240" w:lineRule="auto"/>
        <w:ind w:hanging="360"/>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PU-PFD-001 Overall Process Flow Diagram</w:t>
      </w:r>
    </w:p>
    <w:p w14:paraId="7AFD7D2A" w14:textId="77777777" w:rsidR="00D86D7B" w:rsidRPr="00D86D7B" w:rsidRDefault="00D86D7B" w:rsidP="00D86D7B">
      <w:pPr>
        <w:shd w:val="clear" w:color="auto" w:fill="FFFFFF"/>
        <w:spacing w:after="0" w:line="240" w:lineRule="auto"/>
        <w:ind w:hanging="360"/>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PU-PID-001 Gathering Manifold</w:t>
      </w:r>
    </w:p>
    <w:p w14:paraId="69B7A4F3" w14:textId="77777777" w:rsidR="00D86D7B" w:rsidRPr="00D86D7B" w:rsidRDefault="00D86D7B" w:rsidP="00D86D7B">
      <w:pPr>
        <w:shd w:val="clear" w:color="auto" w:fill="FFFFFF"/>
        <w:spacing w:after="0" w:line="240" w:lineRule="auto"/>
        <w:ind w:hanging="360"/>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PU-PID-002 Pump &amp; Pig Launcher</w:t>
      </w:r>
    </w:p>
    <w:p w14:paraId="453FDF4F" w14:textId="77777777" w:rsidR="00D86D7B" w:rsidRPr="00D86D7B" w:rsidRDefault="00D86D7B" w:rsidP="00D86D7B">
      <w:pPr>
        <w:shd w:val="clear" w:color="auto" w:fill="FFFFFF"/>
        <w:spacing w:after="0" w:line="240" w:lineRule="auto"/>
        <w:ind w:hanging="360"/>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PU-PID-003 Fuel Gas Package</w:t>
      </w:r>
    </w:p>
    <w:p w14:paraId="3E66BC28" w14:textId="77777777" w:rsidR="00D86D7B" w:rsidRPr="00D86D7B" w:rsidRDefault="00D86D7B" w:rsidP="00D86D7B">
      <w:pPr>
        <w:shd w:val="clear" w:color="auto" w:fill="FFFFFF"/>
        <w:spacing w:after="0" w:line="240" w:lineRule="auto"/>
        <w:ind w:hanging="360"/>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PU-PID-004 Utilities &amp; Drain Philosophy</w:t>
      </w:r>
    </w:p>
    <w:p w14:paraId="064D17F0" w14:textId="77777777" w:rsidR="00D86D7B" w:rsidRPr="00D86D7B" w:rsidRDefault="00D86D7B" w:rsidP="00D86D7B">
      <w:pPr>
        <w:shd w:val="clear" w:color="auto" w:fill="FFFFFF"/>
        <w:spacing w:after="0" w:line="240" w:lineRule="auto"/>
        <w:ind w:hanging="360"/>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PU-GA-001 Modular Plot Plan</w:t>
      </w:r>
    </w:p>
    <w:p w14:paraId="569BF7A7" w14:textId="77777777" w:rsidR="00D86D7B" w:rsidRPr="00D86D7B" w:rsidRDefault="00D86D7B" w:rsidP="00D86D7B">
      <w:pPr>
        <w:shd w:val="clear" w:color="auto" w:fill="FFFFFF"/>
        <w:spacing w:after="0" w:line="240" w:lineRule="auto"/>
        <w:ind w:hanging="360"/>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lastRenderedPageBreak/>
        <w:t>PU-GA-002 Skid Arrangement</w:t>
      </w:r>
    </w:p>
    <w:p w14:paraId="3878949D" w14:textId="77777777" w:rsidR="00D86D7B" w:rsidRPr="00D86D7B" w:rsidRDefault="00D86D7B" w:rsidP="00D86D7B">
      <w:pPr>
        <w:shd w:val="clear" w:color="auto" w:fill="FFFFFF"/>
        <w:spacing w:after="0" w:line="240" w:lineRule="auto"/>
        <w:ind w:hanging="360"/>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PU-ELE-001 Single Line Diagram</w:t>
      </w:r>
    </w:p>
    <w:p w14:paraId="04EA27CD" w14:textId="77777777" w:rsidR="00D86D7B" w:rsidRPr="00D86D7B" w:rsidRDefault="00D86D7B" w:rsidP="00D86D7B">
      <w:pPr>
        <w:shd w:val="clear" w:color="auto" w:fill="FFFFFF"/>
        <w:spacing w:after="0" w:line="240" w:lineRule="auto"/>
        <w:ind w:hanging="360"/>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PU-CE-001 Cause &amp; Effect Matrix</w:t>
      </w:r>
    </w:p>
    <w:p w14:paraId="26059201" w14:textId="77777777" w:rsidR="00D86D7B" w:rsidRPr="00D86D7B" w:rsidRDefault="00D86D7B" w:rsidP="00D86D7B">
      <w:pPr>
        <w:shd w:val="clear" w:color="auto" w:fill="FFFFFF"/>
        <w:spacing w:after="0" w:line="240" w:lineRule="auto"/>
        <w:ind w:hanging="360"/>
        <w:rPr>
          <w:rFonts w:ascii="Segoe UI" w:eastAsia="Times New Roman" w:hAnsi="Segoe UI" w:cs="Segoe UI"/>
          <w:color w:val="000000"/>
          <w:sz w:val="21"/>
          <w:szCs w:val="21"/>
          <w:lang w:eastAsia="pt-BR"/>
          <w14:ligatures w14:val="none"/>
        </w:rPr>
      </w:pPr>
      <w:r w:rsidRPr="00D86D7B">
        <w:rPr>
          <w:rFonts w:ascii="Cambria" w:eastAsia="Times New Roman" w:hAnsi="Cambria" w:cs="Segoe UI"/>
          <w:color w:val="000000"/>
          <w:lang w:eastAsia="pt-BR"/>
          <w14:ligatures w14:val="none"/>
        </w:rPr>
        <w:t xml:space="preserve">PU-CN-001 </w:t>
      </w:r>
      <w:proofErr w:type="spellStart"/>
      <w:r w:rsidRPr="00D86D7B">
        <w:rPr>
          <w:rFonts w:ascii="Cambria" w:eastAsia="Times New Roman" w:hAnsi="Cambria" w:cs="Segoe UI"/>
          <w:color w:val="000000"/>
          <w:lang w:eastAsia="pt-BR"/>
          <w14:ligatures w14:val="none"/>
        </w:rPr>
        <w:t>Control</w:t>
      </w:r>
      <w:proofErr w:type="spellEnd"/>
      <w:r w:rsidRPr="00D86D7B">
        <w:rPr>
          <w:rFonts w:ascii="Cambria" w:eastAsia="Times New Roman" w:hAnsi="Cambria" w:cs="Segoe UI"/>
          <w:color w:val="000000"/>
          <w:lang w:eastAsia="pt-BR"/>
          <w14:ligatures w14:val="none"/>
        </w:rPr>
        <w:t xml:space="preserve"> </w:t>
      </w:r>
      <w:proofErr w:type="spellStart"/>
      <w:r w:rsidRPr="00D86D7B">
        <w:rPr>
          <w:rFonts w:ascii="Cambria" w:eastAsia="Times New Roman" w:hAnsi="Cambria" w:cs="Segoe UI"/>
          <w:color w:val="000000"/>
          <w:lang w:eastAsia="pt-BR"/>
          <w14:ligatures w14:val="none"/>
        </w:rPr>
        <w:t>Narrative</w:t>
      </w:r>
      <w:proofErr w:type="spellEnd"/>
    </w:p>
    <w:p w14:paraId="37A759E2" w14:textId="77777777" w:rsidR="00D86D7B" w:rsidRDefault="00D86D7B">
      <w:pPr>
        <w:rPr>
          <w:lang w:val="en-US"/>
        </w:rPr>
      </w:pPr>
    </w:p>
    <w:p w14:paraId="1DD9FCC3" w14:textId="77777777" w:rsidR="00D86D7B" w:rsidRPr="00D86D7B" w:rsidRDefault="00D86D7B" w:rsidP="00D86D7B">
      <w:pPr>
        <w:shd w:val="clear" w:color="auto" w:fill="FFFFFF"/>
        <w:spacing w:after="0" w:line="240" w:lineRule="auto"/>
        <w:rPr>
          <w:rFonts w:ascii="Segoe UI" w:eastAsia="Times New Roman" w:hAnsi="Segoe UI" w:cs="Segoe UI"/>
          <w:color w:val="000000"/>
          <w:sz w:val="21"/>
          <w:szCs w:val="21"/>
          <w:lang w:val="en-US" w:eastAsia="pt-BR"/>
          <w14:ligatures w14:val="none"/>
        </w:rPr>
      </w:pPr>
      <w:r w:rsidRPr="00D86D7B">
        <w:rPr>
          <w:rFonts w:ascii="Calibri" w:eastAsia="Times New Roman" w:hAnsi="Calibri" w:cs="Calibri"/>
          <w:b/>
          <w:bCs/>
          <w:color w:val="365F91"/>
          <w:sz w:val="28"/>
          <w:szCs w:val="28"/>
          <w:lang w:val="en-US" w:eastAsia="pt-BR"/>
          <w14:ligatures w14:val="none"/>
        </w:rPr>
        <w:t>23. HYDRAULIC DESIGN PHILOSOPHY</w:t>
      </w:r>
    </w:p>
    <w:p w14:paraId="4EC28F3E" w14:textId="77777777" w:rsidR="00D86D7B" w:rsidRPr="00D86D7B" w:rsidRDefault="00D86D7B" w:rsidP="00D86D7B">
      <w:pPr>
        <w:shd w:val="clear" w:color="auto" w:fill="FFFFFF"/>
        <w:spacing w:after="0" w:line="240" w:lineRule="auto"/>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The EPF shall be designed as a hydraulic transportation facility. Hydraulic performance shall be validated over the anticipated field life, including minimum, normal and maximum production rates.</w:t>
      </w:r>
    </w:p>
    <w:p w14:paraId="18FE2587" w14:textId="77777777" w:rsidR="00D86D7B" w:rsidRPr="00D86D7B" w:rsidRDefault="00D86D7B" w:rsidP="00D86D7B">
      <w:pPr>
        <w:shd w:val="clear" w:color="auto" w:fill="FFFFFF"/>
        <w:spacing w:after="0" w:line="240" w:lineRule="auto"/>
        <w:ind w:hanging="360"/>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Transient hydraulic analysis shall verify start-up, shutdown and ESD conditions.</w:t>
      </w:r>
    </w:p>
    <w:p w14:paraId="68F26403" w14:textId="77777777" w:rsidR="00D86D7B" w:rsidRPr="00D86D7B" w:rsidRDefault="00D86D7B" w:rsidP="00D86D7B">
      <w:pPr>
        <w:shd w:val="clear" w:color="auto" w:fill="FFFFFF"/>
        <w:spacing w:after="0" w:line="240" w:lineRule="auto"/>
        <w:ind w:hanging="360"/>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Slug flow shall be accommodated by pump selection and operating envelope rather than upstream separation.</w:t>
      </w:r>
    </w:p>
    <w:p w14:paraId="35F3BB3B" w14:textId="77777777" w:rsidR="00D86D7B" w:rsidRPr="00D86D7B" w:rsidRDefault="00D86D7B" w:rsidP="00D86D7B">
      <w:pPr>
        <w:shd w:val="clear" w:color="auto" w:fill="FFFFFF"/>
        <w:spacing w:after="0" w:line="240" w:lineRule="auto"/>
        <w:ind w:hanging="360"/>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Pressure losses shall be minimized through manifold layout and piping design.</w:t>
      </w:r>
    </w:p>
    <w:p w14:paraId="62628EBD" w14:textId="77777777" w:rsidR="00D86D7B" w:rsidRPr="00D86D7B" w:rsidRDefault="00D86D7B" w:rsidP="00D86D7B">
      <w:pPr>
        <w:shd w:val="clear" w:color="auto" w:fill="FFFFFF"/>
        <w:spacing w:after="0" w:line="240" w:lineRule="auto"/>
        <w:ind w:hanging="360"/>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 xml:space="preserve">The export system shall remain fully </w:t>
      </w:r>
      <w:proofErr w:type="spellStart"/>
      <w:r w:rsidRPr="00D86D7B">
        <w:rPr>
          <w:rFonts w:ascii="Cambria" w:eastAsia="Times New Roman" w:hAnsi="Cambria" w:cs="Segoe UI"/>
          <w:color w:val="000000"/>
          <w:lang w:val="en-US" w:eastAsia="pt-BR"/>
          <w14:ligatures w14:val="none"/>
        </w:rPr>
        <w:t>piggable</w:t>
      </w:r>
      <w:proofErr w:type="spellEnd"/>
      <w:r w:rsidRPr="00D86D7B">
        <w:rPr>
          <w:rFonts w:ascii="Cambria" w:eastAsia="Times New Roman" w:hAnsi="Cambria" w:cs="Segoe UI"/>
          <w:color w:val="000000"/>
          <w:lang w:val="en-US" w:eastAsia="pt-BR"/>
          <w14:ligatures w14:val="none"/>
        </w:rPr>
        <w:t>.</w:t>
      </w:r>
    </w:p>
    <w:p w14:paraId="7A0ACD5C" w14:textId="77777777" w:rsidR="00D86D7B" w:rsidRPr="00D86D7B" w:rsidRDefault="00D86D7B" w:rsidP="00D86D7B">
      <w:pPr>
        <w:shd w:val="clear" w:color="auto" w:fill="FFFFFF"/>
        <w:spacing w:after="0" w:line="240" w:lineRule="auto"/>
        <w:ind w:hanging="360"/>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Thermal relief shall be provided for blocked-in liquid sections.</w:t>
      </w:r>
    </w:p>
    <w:p w14:paraId="0B75476C" w14:textId="77777777" w:rsidR="00D86D7B" w:rsidRPr="00D86D7B" w:rsidRDefault="00D86D7B" w:rsidP="00D86D7B">
      <w:pPr>
        <w:shd w:val="clear" w:color="auto" w:fill="FFFFFF"/>
        <w:spacing w:after="0" w:line="240" w:lineRule="auto"/>
        <w:rPr>
          <w:rFonts w:ascii="Segoe UI" w:eastAsia="Times New Roman" w:hAnsi="Segoe UI" w:cs="Segoe UI"/>
          <w:color w:val="000000"/>
          <w:sz w:val="21"/>
          <w:szCs w:val="21"/>
          <w:lang w:val="en-US" w:eastAsia="pt-BR"/>
          <w14:ligatures w14:val="none"/>
        </w:rPr>
      </w:pPr>
      <w:r w:rsidRPr="00D86D7B">
        <w:rPr>
          <w:rFonts w:ascii="Calibri" w:eastAsia="Times New Roman" w:hAnsi="Calibri" w:cs="Calibri"/>
          <w:b/>
          <w:bCs/>
          <w:color w:val="365F91"/>
          <w:sz w:val="28"/>
          <w:szCs w:val="28"/>
          <w:lang w:val="en-US" w:eastAsia="pt-BR"/>
          <w14:ligatures w14:val="none"/>
        </w:rPr>
        <w:t>24. FLOW ASSURANCE PHILOSOPHY</w:t>
      </w:r>
    </w:p>
    <w:p w14:paraId="2D41BD99" w14:textId="77777777" w:rsidR="00D86D7B" w:rsidRPr="00D86D7B" w:rsidRDefault="00D86D7B" w:rsidP="00D86D7B">
      <w:pPr>
        <w:shd w:val="clear" w:color="auto" w:fill="FFFFFF"/>
        <w:spacing w:after="0" w:line="240" w:lineRule="auto"/>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Flow assurance shall rely on proactive design rather than permanent process equipment.</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880"/>
        <w:gridCol w:w="2880"/>
        <w:gridCol w:w="2880"/>
      </w:tblGrid>
      <w:tr w:rsidR="00D86D7B" w:rsidRPr="00D86D7B" w14:paraId="1EC9B483" w14:textId="77777777">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4E13555F"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proofErr w:type="spellStart"/>
            <w:r w:rsidRPr="00D86D7B">
              <w:rPr>
                <w:rFonts w:ascii="Cambria" w:eastAsia="Times New Roman" w:hAnsi="Cambria" w:cs="Segoe UI"/>
                <w:color w:val="000000"/>
                <w:lang w:eastAsia="pt-BR"/>
                <w14:ligatures w14:val="none"/>
              </w:rPr>
              <w:t>Threat</w:t>
            </w:r>
            <w:proofErr w:type="spellEnd"/>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56BEFF97"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r w:rsidRPr="00D86D7B">
              <w:rPr>
                <w:rFonts w:ascii="Cambria" w:eastAsia="Times New Roman" w:hAnsi="Cambria" w:cs="Segoe UI"/>
                <w:color w:val="000000"/>
                <w:lang w:eastAsia="pt-BR"/>
                <w14:ligatures w14:val="none"/>
              </w:rPr>
              <w:t xml:space="preserve">Primary </w:t>
            </w:r>
            <w:proofErr w:type="spellStart"/>
            <w:r w:rsidRPr="00D86D7B">
              <w:rPr>
                <w:rFonts w:ascii="Cambria" w:eastAsia="Times New Roman" w:hAnsi="Cambria" w:cs="Segoe UI"/>
                <w:color w:val="000000"/>
                <w:lang w:eastAsia="pt-BR"/>
                <w14:ligatures w14:val="none"/>
              </w:rPr>
              <w:t>Mitigation</w:t>
            </w:r>
            <w:proofErr w:type="spellEnd"/>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78603B23"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proofErr w:type="spellStart"/>
            <w:r w:rsidRPr="00D86D7B">
              <w:rPr>
                <w:rFonts w:ascii="Cambria" w:eastAsia="Times New Roman" w:hAnsi="Cambria" w:cs="Segoe UI"/>
                <w:color w:val="000000"/>
                <w:lang w:eastAsia="pt-BR"/>
                <w14:ligatures w14:val="none"/>
              </w:rPr>
              <w:t>Secondary</w:t>
            </w:r>
            <w:proofErr w:type="spellEnd"/>
            <w:r w:rsidRPr="00D86D7B">
              <w:rPr>
                <w:rFonts w:ascii="Cambria" w:eastAsia="Times New Roman" w:hAnsi="Cambria" w:cs="Segoe UI"/>
                <w:color w:val="000000"/>
                <w:lang w:eastAsia="pt-BR"/>
                <w14:ligatures w14:val="none"/>
              </w:rPr>
              <w:t xml:space="preserve"> </w:t>
            </w:r>
            <w:proofErr w:type="spellStart"/>
            <w:r w:rsidRPr="00D86D7B">
              <w:rPr>
                <w:rFonts w:ascii="Cambria" w:eastAsia="Times New Roman" w:hAnsi="Cambria" w:cs="Segoe UI"/>
                <w:color w:val="000000"/>
                <w:lang w:eastAsia="pt-BR"/>
                <w14:ligatures w14:val="none"/>
              </w:rPr>
              <w:t>Mitigation</w:t>
            </w:r>
            <w:proofErr w:type="spellEnd"/>
          </w:p>
        </w:tc>
      </w:tr>
      <w:tr w:rsidR="00D86D7B" w:rsidRPr="00D86D7B" w14:paraId="6D6B313A" w14:textId="77777777">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3B1ED6BD"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proofErr w:type="spellStart"/>
            <w:r w:rsidRPr="00D86D7B">
              <w:rPr>
                <w:rFonts w:ascii="Cambria" w:eastAsia="Times New Roman" w:hAnsi="Cambria" w:cs="Segoe UI"/>
                <w:color w:val="000000"/>
                <w:lang w:eastAsia="pt-BR"/>
                <w14:ligatures w14:val="none"/>
              </w:rPr>
              <w:t>Wax</w:t>
            </w:r>
            <w:proofErr w:type="spellEnd"/>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2920DFA3"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r w:rsidRPr="00D86D7B">
              <w:rPr>
                <w:rFonts w:ascii="Cambria" w:eastAsia="Times New Roman" w:hAnsi="Cambria" w:cs="Segoe UI"/>
                <w:color w:val="000000"/>
                <w:lang w:eastAsia="pt-BR"/>
                <w14:ligatures w14:val="none"/>
              </w:rPr>
              <w:t xml:space="preserve">Chemical </w:t>
            </w:r>
            <w:proofErr w:type="spellStart"/>
            <w:r w:rsidRPr="00D86D7B">
              <w:rPr>
                <w:rFonts w:ascii="Cambria" w:eastAsia="Times New Roman" w:hAnsi="Cambria" w:cs="Segoe UI"/>
                <w:color w:val="000000"/>
                <w:lang w:eastAsia="pt-BR"/>
                <w14:ligatures w14:val="none"/>
              </w:rPr>
              <w:t>injection</w:t>
            </w:r>
            <w:proofErr w:type="spellEnd"/>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6D3034EC"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proofErr w:type="spellStart"/>
            <w:r w:rsidRPr="00D86D7B">
              <w:rPr>
                <w:rFonts w:ascii="Cambria" w:eastAsia="Times New Roman" w:hAnsi="Cambria" w:cs="Segoe UI"/>
                <w:color w:val="000000"/>
                <w:lang w:eastAsia="pt-BR"/>
                <w14:ligatures w14:val="none"/>
              </w:rPr>
              <w:t>Routine</w:t>
            </w:r>
            <w:proofErr w:type="spellEnd"/>
            <w:r w:rsidRPr="00D86D7B">
              <w:rPr>
                <w:rFonts w:ascii="Cambria" w:eastAsia="Times New Roman" w:hAnsi="Cambria" w:cs="Segoe UI"/>
                <w:color w:val="000000"/>
                <w:lang w:eastAsia="pt-BR"/>
                <w14:ligatures w14:val="none"/>
              </w:rPr>
              <w:t xml:space="preserve"> </w:t>
            </w:r>
            <w:proofErr w:type="spellStart"/>
            <w:r w:rsidRPr="00D86D7B">
              <w:rPr>
                <w:rFonts w:ascii="Cambria" w:eastAsia="Times New Roman" w:hAnsi="Cambria" w:cs="Segoe UI"/>
                <w:color w:val="000000"/>
                <w:lang w:eastAsia="pt-BR"/>
                <w14:ligatures w14:val="none"/>
              </w:rPr>
              <w:t>pigging</w:t>
            </w:r>
            <w:proofErr w:type="spellEnd"/>
          </w:p>
        </w:tc>
      </w:tr>
      <w:tr w:rsidR="00D86D7B" w:rsidRPr="00D86D7B" w14:paraId="7A97823D" w14:textId="77777777">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444C62B3"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proofErr w:type="spellStart"/>
            <w:r w:rsidRPr="00D86D7B">
              <w:rPr>
                <w:rFonts w:ascii="Cambria" w:eastAsia="Times New Roman" w:hAnsi="Cambria" w:cs="Segoe UI"/>
                <w:color w:val="000000"/>
                <w:lang w:eastAsia="pt-BR"/>
                <w14:ligatures w14:val="none"/>
              </w:rPr>
              <w:t>Scale</w:t>
            </w:r>
            <w:proofErr w:type="spellEnd"/>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417344C5"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proofErr w:type="spellStart"/>
            <w:r w:rsidRPr="00D86D7B">
              <w:rPr>
                <w:rFonts w:ascii="Cambria" w:eastAsia="Times New Roman" w:hAnsi="Cambria" w:cs="Segoe UI"/>
                <w:color w:val="000000"/>
                <w:lang w:eastAsia="pt-BR"/>
                <w14:ligatures w14:val="none"/>
              </w:rPr>
              <w:t>Scale</w:t>
            </w:r>
            <w:proofErr w:type="spellEnd"/>
            <w:r w:rsidRPr="00D86D7B">
              <w:rPr>
                <w:rFonts w:ascii="Cambria" w:eastAsia="Times New Roman" w:hAnsi="Cambria" w:cs="Segoe UI"/>
                <w:color w:val="000000"/>
                <w:lang w:eastAsia="pt-BR"/>
                <w14:ligatures w14:val="none"/>
              </w:rPr>
              <w:t xml:space="preserve"> </w:t>
            </w:r>
            <w:proofErr w:type="spellStart"/>
            <w:r w:rsidRPr="00D86D7B">
              <w:rPr>
                <w:rFonts w:ascii="Cambria" w:eastAsia="Times New Roman" w:hAnsi="Cambria" w:cs="Segoe UI"/>
                <w:color w:val="000000"/>
                <w:lang w:eastAsia="pt-BR"/>
                <w14:ligatures w14:val="none"/>
              </w:rPr>
              <w:t>inhibitor</w:t>
            </w:r>
            <w:proofErr w:type="spellEnd"/>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7E2207F0"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proofErr w:type="spellStart"/>
            <w:r w:rsidRPr="00D86D7B">
              <w:rPr>
                <w:rFonts w:ascii="Cambria" w:eastAsia="Times New Roman" w:hAnsi="Cambria" w:cs="Segoe UI"/>
                <w:color w:val="000000"/>
                <w:lang w:eastAsia="pt-BR"/>
                <w14:ligatures w14:val="none"/>
              </w:rPr>
              <w:t>Water</w:t>
            </w:r>
            <w:proofErr w:type="spellEnd"/>
            <w:r w:rsidRPr="00D86D7B">
              <w:rPr>
                <w:rFonts w:ascii="Cambria" w:eastAsia="Times New Roman" w:hAnsi="Cambria" w:cs="Segoe UI"/>
                <w:color w:val="000000"/>
                <w:lang w:eastAsia="pt-BR"/>
                <w14:ligatures w14:val="none"/>
              </w:rPr>
              <w:t xml:space="preserve"> </w:t>
            </w:r>
            <w:proofErr w:type="spellStart"/>
            <w:r w:rsidRPr="00D86D7B">
              <w:rPr>
                <w:rFonts w:ascii="Cambria" w:eastAsia="Times New Roman" w:hAnsi="Cambria" w:cs="Segoe UI"/>
                <w:color w:val="000000"/>
                <w:lang w:eastAsia="pt-BR"/>
                <w14:ligatures w14:val="none"/>
              </w:rPr>
              <w:t>chemistry</w:t>
            </w:r>
            <w:proofErr w:type="spellEnd"/>
            <w:r w:rsidRPr="00D86D7B">
              <w:rPr>
                <w:rFonts w:ascii="Cambria" w:eastAsia="Times New Roman" w:hAnsi="Cambria" w:cs="Segoe UI"/>
                <w:color w:val="000000"/>
                <w:lang w:eastAsia="pt-BR"/>
                <w14:ligatures w14:val="none"/>
              </w:rPr>
              <w:t xml:space="preserve"> </w:t>
            </w:r>
            <w:proofErr w:type="spellStart"/>
            <w:r w:rsidRPr="00D86D7B">
              <w:rPr>
                <w:rFonts w:ascii="Cambria" w:eastAsia="Times New Roman" w:hAnsi="Cambria" w:cs="Segoe UI"/>
                <w:color w:val="000000"/>
                <w:lang w:eastAsia="pt-BR"/>
                <w14:ligatures w14:val="none"/>
              </w:rPr>
              <w:t>monitoring</w:t>
            </w:r>
            <w:proofErr w:type="spellEnd"/>
          </w:p>
        </w:tc>
      </w:tr>
      <w:tr w:rsidR="00D86D7B" w:rsidRPr="00D86D7B" w14:paraId="6E4D09B1" w14:textId="77777777">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216C4856"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proofErr w:type="spellStart"/>
            <w:r w:rsidRPr="00D86D7B">
              <w:rPr>
                <w:rFonts w:ascii="Cambria" w:eastAsia="Times New Roman" w:hAnsi="Cambria" w:cs="Segoe UI"/>
                <w:color w:val="000000"/>
                <w:lang w:eastAsia="pt-BR"/>
                <w14:ligatures w14:val="none"/>
              </w:rPr>
              <w:t>Corrosion</w:t>
            </w:r>
            <w:proofErr w:type="spellEnd"/>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521FCD8E"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proofErr w:type="spellStart"/>
            <w:r w:rsidRPr="00D86D7B">
              <w:rPr>
                <w:rFonts w:ascii="Cambria" w:eastAsia="Times New Roman" w:hAnsi="Cambria" w:cs="Segoe UI"/>
                <w:color w:val="000000"/>
                <w:lang w:eastAsia="pt-BR"/>
                <w14:ligatures w14:val="none"/>
              </w:rPr>
              <w:t>Corrosion</w:t>
            </w:r>
            <w:proofErr w:type="spellEnd"/>
            <w:r w:rsidRPr="00D86D7B">
              <w:rPr>
                <w:rFonts w:ascii="Cambria" w:eastAsia="Times New Roman" w:hAnsi="Cambria" w:cs="Segoe UI"/>
                <w:color w:val="000000"/>
                <w:lang w:eastAsia="pt-BR"/>
                <w14:ligatures w14:val="none"/>
              </w:rPr>
              <w:t xml:space="preserve"> </w:t>
            </w:r>
            <w:proofErr w:type="spellStart"/>
            <w:r w:rsidRPr="00D86D7B">
              <w:rPr>
                <w:rFonts w:ascii="Cambria" w:eastAsia="Times New Roman" w:hAnsi="Cambria" w:cs="Segoe UI"/>
                <w:color w:val="000000"/>
                <w:lang w:eastAsia="pt-BR"/>
                <w14:ligatures w14:val="none"/>
              </w:rPr>
              <w:t>inhibitor</w:t>
            </w:r>
            <w:proofErr w:type="spellEnd"/>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291D90E9"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proofErr w:type="spellStart"/>
            <w:r w:rsidRPr="00D86D7B">
              <w:rPr>
                <w:rFonts w:ascii="Cambria" w:eastAsia="Times New Roman" w:hAnsi="Cambria" w:cs="Segoe UI"/>
                <w:color w:val="000000"/>
                <w:lang w:eastAsia="pt-BR"/>
                <w14:ligatures w14:val="none"/>
              </w:rPr>
              <w:t>Inspection</w:t>
            </w:r>
            <w:proofErr w:type="spellEnd"/>
            <w:r w:rsidRPr="00D86D7B">
              <w:rPr>
                <w:rFonts w:ascii="Cambria" w:eastAsia="Times New Roman" w:hAnsi="Cambria" w:cs="Segoe UI"/>
                <w:color w:val="000000"/>
                <w:lang w:eastAsia="pt-BR"/>
                <w14:ligatures w14:val="none"/>
              </w:rPr>
              <w:t xml:space="preserve"> </w:t>
            </w:r>
            <w:proofErr w:type="spellStart"/>
            <w:r w:rsidRPr="00D86D7B">
              <w:rPr>
                <w:rFonts w:ascii="Cambria" w:eastAsia="Times New Roman" w:hAnsi="Cambria" w:cs="Segoe UI"/>
                <w:color w:val="000000"/>
                <w:lang w:eastAsia="pt-BR"/>
                <w14:ligatures w14:val="none"/>
              </w:rPr>
              <w:t>program</w:t>
            </w:r>
            <w:proofErr w:type="spellEnd"/>
          </w:p>
        </w:tc>
      </w:tr>
      <w:tr w:rsidR="00D86D7B" w:rsidRPr="00D86D7B" w14:paraId="40139A94" w14:textId="77777777">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1C79BD58"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r w:rsidRPr="00D86D7B">
              <w:rPr>
                <w:rFonts w:ascii="Cambria" w:eastAsia="Times New Roman" w:hAnsi="Cambria" w:cs="Segoe UI"/>
                <w:color w:val="000000"/>
                <w:lang w:eastAsia="pt-BR"/>
                <w14:ligatures w14:val="none"/>
              </w:rPr>
              <w:t>Sand</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05619E22"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r w:rsidRPr="00D86D7B">
              <w:rPr>
                <w:rFonts w:ascii="Cambria" w:eastAsia="Times New Roman" w:hAnsi="Cambria" w:cs="Segoe UI"/>
                <w:color w:val="000000"/>
                <w:lang w:eastAsia="pt-BR"/>
                <w14:ligatures w14:val="none"/>
              </w:rPr>
              <w:t xml:space="preserve">Material </w:t>
            </w:r>
            <w:proofErr w:type="spellStart"/>
            <w:r w:rsidRPr="00D86D7B">
              <w:rPr>
                <w:rFonts w:ascii="Cambria" w:eastAsia="Times New Roman" w:hAnsi="Cambria" w:cs="Segoe UI"/>
                <w:color w:val="000000"/>
                <w:lang w:eastAsia="pt-BR"/>
                <w14:ligatures w14:val="none"/>
              </w:rPr>
              <w:t>selection</w:t>
            </w:r>
            <w:proofErr w:type="spellEnd"/>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0CFC2492"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proofErr w:type="spellStart"/>
            <w:r w:rsidRPr="00D86D7B">
              <w:rPr>
                <w:rFonts w:ascii="Cambria" w:eastAsia="Times New Roman" w:hAnsi="Cambria" w:cs="Segoe UI"/>
                <w:color w:val="000000"/>
                <w:lang w:eastAsia="pt-BR"/>
                <w14:ligatures w14:val="none"/>
              </w:rPr>
              <w:t>Monitoring</w:t>
            </w:r>
            <w:proofErr w:type="spellEnd"/>
            <w:r w:rsidRPr="00D86D7B">
              <w:rPr>
                <w:rFonts w:ascii="Cambria" w:eastAsia="Times New Roman" w:hAnsi="Cambria" w:cs="Segoe UI"/>
                <w:color w:val="000000"/>
                <w:lang w:eastAsia="pt-BR"/>
                <w14:ligatures w14:val="none"/>
              </w:rPr>
              <w:t xml:space="preserve"> </w:t>
            </w:r>
            <w:proofErr w:type="spellStart"/>
            <w:r w:rsidRPr="00D86D7B">
              <w:rPr>
                <w:rFonts w:ascii="Cambria" w:eastAsia="Times New Roman" w:hAnsi="Cambria" w:cs="Segoe UI"/>
                <w:color w:val="000000"/>
                <w:lang w:eastAsia="pt-BR"/>
                <w14:ligatures w14:val="none"/>
              </w:rPr>
              <w:t>and</w:t>
            </w:r>
            <w:proofErr w:type="spellEnd"/>
            <w:r w:rsidRPr="00D86D7B">
              <w:rPr>
                <w:rFonts w:ascii="Cambria" w:eastAsia="Times New Roman" w:hAnsi="Cambria" w:cs="Segoe UI"/>
                <w:color w:val="000000"/>
                <w:lang w:eastAsia="pt-BR"/>
                <w14:ligatures w14:val="none"/>
              </w:rPr>
              <w:t xml:space="preserve"> </w:t>
            </w:r>
            <w:proofErr w:type="spellStart"/>
            <w:r w:rsidRPr="00D86D7B">
              <w:rPr>
                <w:rFonts w:ascii="Cambria" w:eastAsia="Times New Roman" w:hAnsi="Cambria" w:cs="Segoe UI"/>
                <w:color w:val="000000"/>
                <w:lang w:eastAsia="pt-BR"/>
                <w14:ligatures w14:val="none"/>
              </w:rPr>
              <w:t>maintenance</w:t>
            </w:r>
            <w:proofErr w:type="spellEnd"/>
          </w:p>
        </w:tc>
      </w:tr>
      <w:tr w:rsidR="00D86D7B" w:rsidRPr="00D86D7B" w14:paraId="3AD183D5" w14:textId="77777777">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4B1DF9AE"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proofErr w:type="spellStart"/>
            <w:r w:rsidRPr="00D86D7B">
              <w:rPr>
                <w:rFonts w:ascii="Cambria" w:eastAsia="Times New Roman" w:hAnsi="Cambria" w:cs="Segoe UI"/>
                <w:color w:val="000000"/>
                <w:lang w:eastAsia="pt-BR"/>
                <w14:ligatures w14:val="none"/>
              </w:rPr>
              <w:t>Hydrates</w:t>
            </w:r>
            <w:proofErr w:type="spellEnd"/>
            <w:r w:rsidRPr="00D86D7B">
              <w:rPr>
                <w:rFonts w:ascii="Cambria" w:eastAsia="Times New Roman" w:hAnsi="Cambria" w:cs="Segoe UI"/>
                <w:color w:val="000000"/>
                <w:lang w:eastAsia="pt-BR"/>
                <w14:ligatures w14:val="none"/>
              </w:rPr>
              <w:t xml:space="preserve"> (</w:t>
            </w:r>
            <w:proofErr w:type="spellStart"/>
            <w:r w:rsidRPr="00D86D7B">
              <w:rPr>
                <w:rFonts w:ascii="Cambria" w:eastAsia="Times New Roman" w:hAnsi="Cambria" w:cs="Segoe UI"/>
                <w:color w:val="000000"/>
                <w:lang w:eastAsia="pt-BR"/>
                <w14:ligatures w14:val="none"/>
              </w:rPr>
              <w:t>if</w:t>
            </w:r>
            <w:proofErr w:type="spellEnd"/>
            <w:r w:rsidRPr="00D86D7B">
              <w:rPr>
                <w:rFonts w:ascii="Cambria" w:eastAsia="Times New Roman" w:hAnsi="Cambria" w:cs="Segoe UI"/>
                <w:color w:val="000000"/>
                <w:lang w:eastAsia="pt-BR"/>
                <w14:ligatures w14:val="none"/>
              </w:rPr>
              <w:t xml:space="preserve"> </w:t>
            </w:r>
            <w:proofErr w:type="spellStart"/>
            <w:r w:rsidRPr="00D86D7B">
              <w:rPr>
                <w:rFonts w:ascii="Cambria" w:eastAsia="Times New Roman" w:hAnsi="Cambria" w:cs="Segoe UI"/>
                <w:color w:val="000000"/>
                <w:lang w:eastAsia="pt-BR"/>
                <w14:ligatures w14:val="none"/>
              </w:rPr>
              <w:t>applicable</w:t>
            </w:r>
            <w:proofErr w:type="spellEnd"/>
            <w:r w:rsidRPr="00D86D7B">
              <w:rPr>
                <w:rFonts w:ascii="Cambria" w:eastAsia="Times New Roman" w:hAnsi="Cambria" w:cs="Segoe UI"/>
                <w:color w:val="000000"/>
                <w:lang w:eastAsia="pt-BR"/>
                <w14:ligatures w14:val="none"/>
              </w:rPr>
              <w:t>)</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580060DA"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proofErr w:type="spellStart"/>
            <w:r w:rsidRPr="00D86D7B">
              <w:rPr>
                <w:rFonts w:ascii="Cambria" w:eastAsia="Times New Roman" w:hAnsi="Cambria" w:cs="Segoe UI"/>
                <w:color w:val="000000"/>
                <w:lang w:eastAsia="pt-BR"/>
                <w14:ligatures w14:val="none"/>
              </w:rPr>
              <w:t>Operating</w:t>
            </w:r>
            <w:proofErr w:type="spellEnd"/>
            <w:r w:rsidRPr="00D86D7B">
              <w:rPr>
                <w:rFonts w:ascii="Cambria" w:eastAsia="Times New Roman" w:hAnsi="Cambria" w:cs="Segoe UI"/>
                <w:color w:val="000000"/>
                <w:lang w:eastAsia="pt-BR"/>
                <w14:ligatures w14:val="none"/>
              </w:rPr>
              <w:t xml:space="preserve"> envelope</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21906077"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proofErr w:type="spellStart"/>
            <w:r w:rsidRPr="00D86D7B">
              <w:rPr>
                <w:rFonts w:ascii="Cambria" w:eastAsia="Times New Roman" w:hAnsi="Cambria" w:cs="Segoe UI"/>
                <w:color w:val="000000"/>
                <w:lang w:eastAsia="pt-BR"/>
                <w14:ligatures w14:val="none"/>
              </w:rPr>
              <w:t>Temporary</w:t>
            </w:r>
            <w:proofErr w:type="spellEnd"/>
            <w:r w:rsidRPr="00D86D7B">
              <w:rPr>
                <w:rFonts w:ascii="Cambria" w:eastAsia="Times New Roman" w:hAnsi="Cambria" w:cs="Segoe UI"/>
                <w:color w:val="000000"/>
                <w:lang w:eastAsia="pt-BR"/>
                <w14:ligatures w14:val="none"/>
              </w:rPr>
              <w:t xml:space="preserve"> </w:t>
            </w:r>
            <w:proofErr w:type="spellStart"/>
            <w:r w:rsidRPr="00D86D7B">
              <w:rPr>
                <w:rFonts w:ascii="Cambria" w:eastAsia="Times New Roman" w:hAnsi="Cambria" w:cs="Segoe UI"/>
                <w:color w:val="000000"/>
                <w:lang w:eastAsia="pt-BR"/>
                <w14:ligatures w14:val="none"/>
              </w:rPr>
              <w:t>chemical</w:t>
            </w:r>
            <w:proofErr w:type="spellEnd"/>
            <w:r w:rsidRPr="00D86D7B">
              <w:rPr>
                <w:rFonts w:ascii="Cambria" w:eastAsia="Times New Roman" w:hAnsi="Cambria" w:cs="Segoe UI"/>
                <w:color w:val="000000"/>
                <w:lang w:eastAsia="pt-BR"/>
                <w14:ligatures w14:val="none"/>
              </w:rPr>
              <w:t xml:space="preserve"> </w:t>
            </w:r>
            <w:proofErr w:type="spellStart"/>
            <w:r w:rsidRPr="00D86D7B">
              <w:rPr>
                <w:rFonts w:ascii="Cambria" w:eastAsia="Times New Roman" w:hAnsi="Cambria" w:cs="Segoe UI"/>
                <w:color w:val="000000"/>
                <w:lang w:eastAsia="pt-BR"/>
                <w14:ligatures w14:val="none"/>
              </w:rPr>
              <w:t>treatment</w:t>
            </w:r>
            <w:proofErr w:type="spellEnd"/>
          </w:p>
        </w:tc>
      </w:tr>
    </w:tbl>
    <w:p w14:paraId="12BB4A9D" w14:textId="77777777" w:rsidR="00D86D7B" w:rsidRPr="00D86D7B" w:rsidRDefault="00D86D7B" w:rsidP="00D86D7B">
      <w:pPr>
        <w:shd w:val="clear" w:color="auto" w:fill="FFFFFF"/>
        <w:spacing w:after="0" w:line="240" w:lineRule="auto"/>
        <w:rPr>
          <w:rFonts w:ascii="Segoe UI" w:eastAsia="Times New Roman" w:hAnsi="Segoe UI" w:cs="Segoe UI"/>
          <w:color w:val="000000"/>
          <w:sz w:val="21"/>
          <w:szCs w:val="21"/>
          <w:lang w:val="en-US" w:eastAsia="pt-BR"/>
          <w14:ligatures w14:val="none"/>
        </w:rPr>
      </w:pPr>
      <w:r w:rsidRPr="00D86D7B">
        <w:rPr>
          <w:rFonts w:ascii="Calibri" w:eastAsia="Times New Roman" w:hAnsi="Calibri" w:cs="Calibri"/>
          <w:b/>
          <w:bCs/>
          <w:color w:val="365F91"/>
          <w:sz w:val="28"/>
          <w:szCs w:val="28"/>
          <w:lang w:val="en-US" w:eastAsia="pt-BR"/>
          <w14:ligatures w14:val="none"/>
        </w:rPr>
        <w:t>25. RELIABILITY, AVAILABILITY AND MAINTAINABILITY (RAM)</w:t>
      </w:r>
    </w:p>
    <w:p w14:paraId="362A2068" w14:textId="77777777" w:rsidR="00D86D7B" w:rsidRPr="00D86D7B" w:rsidRDefault="00D86D7B" w:rsidP="00D86D7B">
      <w:pPr>
        <w:shd w:val="clear" w:color="auto" w:fill="FFFFFF"/>
        <w:spacing w:after="0" w:line="240" w:lineRule="auto"/>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The EPF shall emphasize simplicity, standardization and rapid restoration of service.</w:t>
      </w:r>
    </w:p>
    <w:p w14:paraId="092A188A" w14:textId="77777777" w:rsidR="00D86D7B" w:rsidRPr="00D86D7B" w:rsidRDefault="00D86D7B" w:rsidP="00D86D7B">
      <w:pPr>
        <w:shd w:val="clear" w:color="auto" w:fill="FFFFFF"/>
        <w:spacing w:after="0" w:line="240" w:lineRule="auto"/>
        <w:ind w:hanging="360"/>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Standardized equipment across all EPFs.</w:t>
      </w:r>
    </w:p>
    <w:p w14:paraId="2EFC290C" w14:textId="77777777" w:rsidR="00D86D7B" w:rsidRPr="00D86D7B" w:rsidRDefault="00D86D7B" w:rsidP="00D86D7B">
      <w:pPr>
        <w:shd w:val="clear" w:color="auto" w:fill="FFFFFF"/>
        <w:spacing w:after="0" w:line="240" w:lineRule="auto"/>
        <w:ind w:hanging="360"/>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Skid replacement preferred over extensive field repair.</w:t>
      </w:r>
    </w:p>
    <w:p w14:paraId="1ABF6CB5" w14:textId="77777777" w:rsidR="00D86D7B" w:rsidRPr="00D86D7B" w:rsidRDefault="00D86D7B" w:rsidP="00D86D7B">
      <w:pPr>
        <w:shd w:val="clear" w:color="auto" w:fill="FFFFFF"/>
        <w:spacing w:after="0" w:line="240" w:lineRule="auto"/>
        <w:ind w:hanging="360"/>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Critical spares standardized.</w:t>
      </w:r>
    </w:p>
    <w:p w14:paraId="3CBA09D6" w14:textId="77777777" w:rsidR="00D86D7B" w:rsidRPr="00D86D7B" w:rsidRDefault="00D86D7B" w:rsidP="00D86D7B">
      <w:pPr>
        <w:shd w:val="clear" w:color="auto" w:fill="FFFFFF"/>
        <w:spacing w:after="0" w:line="240" w:lineRule="auto"/>
        <w:ind w:hanging="360"/>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Remote diagnostics integrated into SCADA.</w:t>
      </w:r>
    </w:p>
    <w:p w14:paraId="4818256B" w14:textId="77777777" w:rsidR="00D86D7B" w:rsidRPr="00D86D7B" w:rsidRDefault="00D86D7B" w:rsidP="00D86D7B">
      <w:pPr>
        <w:shd w:val="clear" w:color="auto" w:fill="FFFFFF"/>
        <w:spacing w:after="0" w:line="240" w:lineRule="auto"/>
        <w:ind w:hanging="360"/>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Preventive maintenance based on OEM recommendations and condition monitoring.</w:t>
      </w:r>
    </w:p>
    <w:p w14:paraId="61604912" w14:textId="77777777" w:rsidR="00D86D7B" w:rsidRPr="00D86D7B" w:rsidRDefault="00D86D7B" w:rsidP="00D86D7B">
      <w:pPr>
        <w:shd w:val="clear" w:color="auto" w:fill="FFFFFF"/>
        <w:spacing w:after="0" w:line="240" w:lineRule="auto"/>
        <w:rPr>
          <w:rFonts w:ascii="Segoe UI" w:eastAsia="Times New Roman" w:hAnsi="Segoe UI" w:cs="Segoe UI"/>
          <w:color w:val="000000"/>
          <w:sz w:val="21"/>
          <w:szCs w:val="21"/>
          <w:lang w:val="en-US" w:eastAsia="pt-BR"/>
          <w14:ligatures w14:val="none"/>
        </w:rPr>
      </w:pPr>
      <w:r w:rsidRPr="00D86D7B">
        <w:rPr>
          <w:rFonts w:ascii="Calibri" w:eastAsia="Times New Roman" w:hAnsi="Calibri" w:cs="Calibri"/>
          <w:b/>
          <w:bCs/>
          <w:color w:val="365F91"/>
          <w:sz w:val="28"/>
          <w:szCs w:val="28"/>
          <w:lang w:val="en-US" w:eastAsia="pt-BR"/>
          <w14:ligatures w14:val="none"/>
        </w:rPr>
        <w:t>26. INSTRUMENTATION PHILOSOPHY</w:t>
      </w:r>
    </w:p>
    <w:p w14:paraId="45E01127" w14:textId="77777777" w:rsidR="00D86D7B" w:rsidRPr="00D86D7B" w:rsidRDefault="00D86D7B" w:rsidP="00D86D7B">
      <w:pPr>
        <w:shd w:val="clear" w:color="auto" w:fill="FFFFFF"/>
        <w:spacing w:after="0" w:line="240" w:lineRule="auto"/>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Instrumentation shall be minimized while maintaining safe operation and equipment protection.</w:t>
      </w:r>
    </w:p>
    <w:p w14:paraId="3FFEE84C" w14:textId="77777777" w:rsidR="00D86D7B" w:rsidRPr="00D86D7B" w:rsidRDefault="00D86D7B" w:rsidP="00D86D7B">
      <w:pPr>
        <w:shd w:val="clear" w:color="auto" w:fill="FFFFFF"/>
        <w:spacing w:after="0" w:line="240" w:lineRule="auto"/>
        <w:ind w:hanging="360"/>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Pressure and temperature monitoring at key process locations.</w:t>
      </w:r>
    </w:p>
    <w:p w14:paraId="3122915D" w14:textId="77777777" w:rsidR="00D86D7B" w:rsidRPr="00D86D7B" w:rsidRDefault="00D86D7B" w:rsidP="00D86D7B">
      <w:pPr>
        <w:shd w:val="clear" w:color="auto" w:fill="FFFFFF"/>
        <w:spacing w:after="0" w:line="240" w:lineRule="auto"/>
        <w:ind w:hanging="360"/>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Independent shutdown sensors where credited by the SIS.</w:t>
      </w:r>
    </w:p>
    <w:p w14:paraId="162F69E4" w14:textId="77777777" w:rsidR="00D86D7B" w:rsidRPr="00D86D7B" w:rsidRDefault="00D86D7B" w:rsidP="00D86D7B">
      <w:pPr>
        <w:shd w:val="clear" w:color="auto" w:fill="FFFFFF"/>
        <w:spacing w:after="0" w:line="240" w:lineRule="auto"/>
        <w:ind w:hanging="360"/>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Vibration and bearing temperature monitoring for rotating equipment.</w:t>
      </w:r>
    </w:p>
    <w:p w14:paraId="33FDFFC9" w14:textId="77777777" w:rsidR="00D86D7B" w:rsidRPr="00D86D7B" w:rsidRDefault="00D86D7B" w:rsidP="00D86D7B">
      <w:pPr>
        <w:shd w:val="clear" w:color="auto" w:fill="FFFFFF"/>
        <w:spacing w:after="0" w:line="240" w:lineRule="auto"/>
        <w:ind w:hanging="360"/>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Valve position indication on shutdown valves.</w:t>
      </w:r>
    </w:p>
    <w:p w14:paraId="324A7F16" w14:textId="77777777" w:rsidR="00D86D7B" w:rsidRPr="00D86D7B" w:rsidRDefault="00D86D7B" w:rsidP="00D86D7B">
      <w:pPr>
        <w:shd w:val="clear" w:color="auto" w:fill="FFFFFF"/>
        <w:spacing w:after="0" w:line="240" w:lineRule="auto"/>
        <w:ind w:hanging="360"/>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Remote health monitoring through SCADA.</w:t>
      </w:r>
    </w:p>
    <w:p w14:paraId="6EFA4A41" w14:textId="77777777" w:rsidR="00D86D7B" w:rsidRPr="00D86D7B" w:rsidRDefault="00D86D7B" w:rsidP="00D86D7B">
      <w:pPr>
        <w:shd w:val="clear" w:color="auto" w:fill="FFFFFF"/>
        <w:spacing w:after="0" w:line="240" w:lineRule="auto"/>
        <w:rPr>
          <w:rFonts w:ascii="Segoe UI" w:eastAsia="Times New Roman" w:hAnsi="Segoe UI" w:cs="Segoe UI"/>
          <w:color w:val="000000"/>
          <w:sz w:val="21"/>
          <w:szCs w:val="21"/>
          <w:lang w:val="en-US" w:eastAsia="pt-BR"/>
          <w14:ligatures w14:val="none"/>
        </w:rPr>
      </w:pPr>
      <w:r w:rsidRPr="00D86D7B">
        <w:rPr>
          <w:rFonts w:ascii="Calibri" w:eastAsia="Times New Roman" w:hAnsi="Calibri" w:cs="Calibri"/>
          <w:b/>
          <w:bCs/>
          <w:color w:val="365F91"/>
          <w:sz w:val="28"/>
          <w:szCs w:val="28"/>
          <w:lang w:val="en-US" w:eastAsia="pt-BR"/>
          <w14:ligatures w14:val="none"/>
        </w:rPr>
        <w:t>27. ELECTRICAL DESIGN CRITERIA</w:t>
      </w:r>
    </w:p>
    <w:p w14:paraId="12FF8299" w14:textId="77777777" w:rsidR="00D86D7B" w:rsidRPr="00D86D7B" w:rsidRDefault="00D86D7B" w:rsidP="00D86D7B">
      <w:pPr>
        <w:shd w:val="clear" w:color="auto" w:fill="FFFFFF"/>
        <w:spacing w:after="0" w:line="240" w:lineRule="auto"/>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The electrical system shall provide autonomous operation using fuel gas supplied from the FSB gas-lift network.</w:t>
      </w:r>
    </w:p>
    <w:p w14:paraId="6F41D91B" w14:textId="77777777" w:rsidR="00D86D7B" w:rsidRPr="00D86D7B" w:rsidRDefault="00D86D7B" w:rsidP="00D86D7B">
      <w:pPr>
        <w:shd w:val="clear" w:color="auto" w:fill="FFFFFF"/>
        <w:spacing w:after="0" w:line="240" w:lineRule="auto"/>
        <w:ind w:hanging="360"/>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Gas engine generator sized for peak continuous load with defined design margin.</w:t>
      </w:r>
    </w:p>
    <w:p w14:paraId="4C32E37C" w14:textId="77777777" w:rsidR="00D86D7B" w:rsidRPr="00D86D7B" w:rsidRDefault="00D86D7B" w:rsidP="00D86D7B">
      <w:pPr>
        <w:shd w:val="clear" w:color="auto" w:fill="FFFFFF"/>
        <w:spacing w:after="0" w:line="240" w:lineRule="auto"/>
        <w:ind w:hanging="360"/>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UPS shall support SIS, PLC, RTU, communications and emergency lighting.</w:t>
      </w:r>
    </w:p>
    <w:p w14:paraId="574DDD7E" w14:textId="77777777" w:rsidR="00D86D7B" w:rsidRPr="00D86D7B" w:rsidRDefault="00D86D7B" w:rsidP="00D86D7B">
      <w:pPr>
        <w:shd w:val="clear" w:color="auto" w:fill="FFFFFF"/>
        <w:spacing w:after="0" w:line="240" w:lineRule="auto"/>
        <w:ind w:hanging="360"/>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Automatic load restoration following generator restart.</w:t>
      </w:r>
    </w:p>
    <w:p w14:paraId="6137159F" w14:textId="77777777" w:rsidR="00D86D7B" w:rsidRPr="00D86D7B" w:rsidRDefault="00D86D7B" w:rsidP="00D86D7B">
      <w:pPr>
        <w:shd w:val="clear" w:color="auto" w:fill="FFFFFF"/>
        <w:spacing w:after="0" w:line="240" w:lineRule="auto"/>
        <w:ind w:hanging="360"/>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Earthing and lightning protection for all skids and trailers.</w:t>
      </w:r>
    </w:p>
    <w:p w14:paraId="19454F5A" w14:textId="77777777" w:rsidR="00D86D7B" w:rsidRPr="00D86D7B" w:rsidRDefault="00D86D7B" w:rsidP="00D86D7B">
      <w:pPr>
        <w:shd w:val="clear" w:color="auto" w:fill="FFFFFF"/>
        <w:spacing w:after="0" w:line="240" w:lineRule="auto"/>
        <w:rPr>
          <w:rFonts w:ascii="Segoe UI" w:eastAsia="Times New Roman" w:hAnsi="Segoe UI" w:cs="Segoe UI"/>
          <w:color w:val="000000"/>
          <w:sz w:val="21"/>
          <w:szCs w:val="21"/>
          <w:lang w:val="en-US" w:eastAsia="pt-BR"/>
          <w14:ligatures w14:val="none"/>
        </w:rPr>
      </w:pPr>
      <w:r w:rsidRPr="00D86D7B">
        <w:rPr>
          <w:rFonts w:ascii="Calibri" w:eastAsia="Times New Roman" w:hAnsi="Calibri" w:cs="Calibri"/>
          <w:b/>
          <w:bCs/>
          <w:color w:val="365F91"/>
          <w:sz w:val="28"/>
          <w:szCs w:val="28"/>
          <w:lang w:val="en-US" w:eastAsia="pt-BR"/>
          <w14:ligatures w14:val="none"/>
        </w:rPr>
        <w:lastRenderedPageBreak/>
        <w:t>28. MECHANICAL DESIGN CRITERIA</w:t>
      </w:r>
    </w:p>
    <w:p w14:paraId="1301FA54" w14:textId="77777777" w:rsidR="00D86D7B" w:rsidRPr="00D86D7B" w:rsidRDefault="00D86D7B" w:rsidP="00D86D7B">
      <w:pPr>
        <w:shd w:val="clear" w:color="auto" w:fill="FFFFFF"/>
        <w:spacing w:after="0" w:line="240" w:lineRule="auto"/>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Mechanical design shall prioritize transportability, maintainability and standardized fabrication.</w:t>
      </w:r>
    </w:p>
    <w:p w14:paraId="4DED18B2" w14:textId="77777777" w:rsidR="00D86D7B" w:rsidRPr="00D86D7B" w:rsidRDefault="00D86D7B" w:rsidP="00D86D7B">
      <w:pPr>
        <w:shd w:val="clear" w:color="auto" w:fill="FFFFFF"/>
        <w:spacing w:after="0" w:line="240" w:lineRule="auto"/>
        <w:ind w:hanging="360"/>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Road-transportable skid dimensions where practicable.</w:t>
      </w:r>
    </w:p>
    <w:p w14:paraId="1BD936A3" w14:textId="77777777" w:rsidR="00D86D7B" w:rsidRPr="00D86D7B" w:rsidRDefault="00D86D7B" w:rsidP="00D86D7B">
      <w:pPr>
        <w:shd w:val="clear" w:color="auto" w:fill="FFFFFF"/>
        <w:spacing w:after="0" w:line="240" w:lineRule="auto"/>
        <w:ind w:hanging="360"/>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Bolted modular construction preferred over field welding.</w:t>
      </w:r>
    </w:p>
    <w:p w14:paraId="7711DA1C" w14:textId="77777777" w:rsidR="00D86D7B" w:rsidRPr="00D86D7B" w:rsidRDefault="00D86D7B" w:rsidP="00D86D7B">
      <w:pPr>
        <w:shd w:val="clear" w:color="auto" w:fill="FFFFFF"/>
        <w:spacing w:after="0" w:line="240" w:lineRule="auto"/>
        <w:ind w:hanging="360"/>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Lifting points certified for repeated relocation.</w:t>
      </w:r>
    </w:p>
    <w:p w14:paraId="02E96EA5" w14:textId="77777777" w:rsidR="00D86D7B" w:rsidRPr="00D86D7B" w:rsidRDefault="00D86D7B" w:rsidP="00D86D7B">
      <w:pPr>
        <w:shd w:val="clear" w:color="auto" w:fill="FFFFFF"/>
        <w:spacing w:after="0" w:line="240" w:lineRule="auto"/>
        <w:ind w:hanging="360"/>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Materials selected for produced fluids and anticipated corrosion environment.</w:t>
      </w:r>
    </w:p>
    <w:p w14:paraId="504656D4" w14:textId="77777777" w:rsidR="00D86D7B" w:rsidRPr="00D86D7B" w:rsidRDefault="00D86D7B" w:rsidP="00D86D7B">
      <w:pPr>
        <w:shd w:val="clear" w:color="auto" w:fill="FFFFFF"/>
        <w:spacing w:after="0" w:line="240" w:lineRule="auto"/>
        <w:ind w:hanging="360"/>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Pressure-containing equipment designed to applicable project codes.</w:t>
      </w:r>
    </w:p>
    <w:p w14:paraId="357DE746" w14:textId="77777777" w:rsidR="00D86D7B" w:rsidRPr="00D86D7B" w:rsidRDefault="00D86D7B" w:rsidP="00D86D7B">
      <w:pPr>
        <w:shd w:val="clear" w:color="auto" w:fill="FFFFFF"/>
        <w:spacing w:after="0" w:line="240" w:lineRule="auto"/>
        <w:rPr>
          <w:rFonts w:ascii="Segoe UI" w:eastAsia="Times New Roman" w:hAnsi="Segoe UI" w:cs="Segoe UI"/>
          <w:color w:val="000000"/>
          <w:sz w:val="21"/>
          <w:szCs w:val="21"/>
          <w:lang w:val="en-US" w:eastAsia="pt-BR"/>
          <w14:ligatures w14:val="none"/>
        </w:rPr>
      </w:pPr>
      <w:r w:rsidRPr="00D86D7B">
        <w:rPr>
          <w:rFonts w:ascii="Calibri" w:eastAsia="Times New Roman" w:hAnsi="Calibri" w:cs="Calibri"/>
          <w:b/>
          <w:bCs/>
          <w:color w:val="365F91"/>
          <w:sz w:val="28"/>
          <w:szCs w:val="28"/>
          <w:lang w:val="en-US" w:eastAsia="pt-BR"/>
          <w14:ligatures w14:val="none"/>
        </w:rPr>
        <w:t>29. PRELIMINARY OPERATIONS MANUAL (CONCEPT)</w:t>
      </w:r>
    </w:p>
    <w:p w14:paraId="3A1E3442" w14:textId="77777777" w:rsidR="00D86D7B" w:rsidRPr="00D86D7B" w:rsidRDefault="00D86D7B" w:rsidP="00D86D7B">
      <w:pPr>
        <w:shd w:val="clear" w:color="auto" w:fill="FFFFFF"/>
        <w:spacing w:after="0" w:line="240" w:lineRule="auto"/>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Operating procedures will be developed during FEED and finalized during EPC. The concept manual shall include:</w:t>
      </w:r>
    </w:p>
    <w:p w14:paraId="33C79AEC" w14:textId="77777777" w:rsidR="00D86D7B" w:rsidRPr="00D86D7B" w:rsidRDefault="00D86D7B" w:rsidP="00D86D7B">
      <w:pPr>
        <w:shd w:val="clear" w:color="auto" w:fill="FFFFFF"/>
        <w:spacing w:after="0" w:line="240" w:lineRule="auto"/>
        <w:ind w:hanging="360"/>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Pre-startup inspection</w:t>
      </w:r>
    </w:p>
    <w:p w14:paraId="0B8F2C80" w14:textId="77777777" w:rsidR="00D86D7B" w:rsidRPr="00D86D7B" w:rsidRDefault="00D86D7B" w:rsidP="00D86D7B">
      <w:pPr>
        <w:shd w:val="clear" w:color="auto" w:fill="FFFFFF"/>
        <w:spacing w:after="0" w:line="240" w:lineRule="auto"/>
        <w:ind w:hanging="360"/>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Normal startup</w:t>
      </w:r>
    </w:p>
    <w:p w14:paraId="0EAAD909" w14:textId="77777777" w:rsidR="00D86D7B" w:rsidRPr="00D86D7B" w:rsidRDefault="00D86D7B" w:rsidP="00D86D7B">
      <w:pPr>
        <w:shd w:val="clear" w:color="auto" w:fill="FFFFFF"/>
        <w:spacing w:after="0" w:line="240" w:lineRule="auto"/>
        <w:ind w:hanging="360"/>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Normal shutdown</w:t>
      </w:r>
    </w:p>
    <w:p w14:paraId="4B54DA07" w14:textId="77777777" w:rsidR="00D86D7B" w:rsidRPr="00D86D7B" w:rsidRDefault="00D86D7B" w:rsidP="00D86D7B">
      <w:pPr>
        <w:shd w:val="clear" w:color="auto" w:fill="FFFFFF"/>
        <w:spacing w:after="0" w:line="240" w:lineRule="auto"/>
        <w:ind w:hanging="360"/>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Emergency shutdown</w:t>
      </w:r>
    </w:p>
    <w:p w14:paraId="113D1B62" w14:textId="77777777" w:rsidR="00D86D7B" w:rsidRPr="00D86D7B" w:rsidRDefault="00D86D7B" w:rsidP="00D86D7B">
      <w:pPr>
        <w:shd w:val="clear" w:color="auto" w:fill="FFFFFF"/>
        <w:spacing w:after="0" w:line="240" w:lineRule="auto"/>
        <w:ind w:hanging="360"/>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Pigging operations</w:t>
      </w:r>
    </w:p>
    <w:p w14:paraId="70503419" w14:textId="77777777" w:rsidR="00D86D7B" w:rsidRPr="00D86D7B" w:rsidRDefault="00D86D7B" w:rsidP="00D86D7B">
      <w:pPr>
        <w:shd w:val="clear" w:color="auto" w:fill="FFFFFF"/>
        <w:spacing w:after="0" w:line="240" w:lineRule="auto"/>
        <w:ind w:hanging="360"/>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Mobile well testing</w:t>
      </w:r>
    </w:p>
    <w:p w14:paraId="4FEB9772" w14:textId="77777777" w:rsidR="00D86D7B" w:rsidRPr="00D86D7B" w:rsidRDefault="00D86D7B" w:rsidP="00D86D7B">
      <w:pPr>
        <w:shd w:val="clear" w:color="auto" w:fill="FFFFFF"/>
        <w:spacing w:after="0" w:line="240" w:lineRule="auto"/>
        <w:ind w:hanging="360"/>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Maintenance isolation and portable recovery</w:t>
      </w:r>
    </w:p>
    <w:p w14:paraId="1C1DCDB4" w14:textId="77777777" w:rsidR="00D86D7B" w:rsidRPr="00D86D7B" w:rsidRDefault="00D86D7B" w:rsidP="00D86D7B">
      <w:pPr>
        <w:shd w:val="clear" w:color="auto" w:fill="FFFFFF"/>
        <w:spacing w:after="0" w:line="240" w:lineRule="auto"/>
        <w:ind w:hanging="360"/>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Restart after trip</w:t>
      </w:r>
    </w:p>
    <w:p w14:paraId="3E692B56" w14:textId="77777777" w:rsidR="00D86D7B" w:rsidRPr="00D86D7B" w:rsidRDefault="00D86D7B" w:rsidP="00D86D7B">
      <w:pPr>
        <w:shd w:val="clear" w:color="auto" w:fill="FFFFFF"/>
        <w:spacing w:after="0" w:line="240" w:lineRule="auto"/>
        <w:ind w:hanging="360"/>
        <w:rPr>
          <w:rFonts w:ascii="Segoe UI" w:eastAsia="Times New Roman" w:hAnsi="Segoe UI" w:cs="Segoe UI"/>
          <w:color w:val="000000"/>
          <w:sz w:val="21"/>
          <w:szCs w:val="21"/>
          <w:lang w:eastAsia="pt-BR"/>
          <w14:ligatures w14:val="none"/>
        </w:rPr>
      </w:pPr>
      <w:r w:rsidRPr="00D86D7B">
        <w:rPr>
          <w:rFonts w:ascii="Cambria" w:eastAsia="Times New Roman" w:hAnsi="Cambria" w:cs="Segoe UI"/>
          <w:color w:val="000000"/>
          <w:lang w:eastAsia="pt-BR"/>
          <w14:ligatures w14:val="none"/>
        </w:rPr>
        <w:t xml:space="preserve">Communications </w:t>
      </w:r>
      <w:proofErr w:type="spellStart"/>
      <w:r w:rsidRPr="00D86D7B">
        <w:rPr>
          <w:rFonts w:ascii="Cambria" w:eastAsia="Times New Roman" w:hAnsi="Cambria" w:cs="Segoe UI"/>
          <w:color w:val="000000"/>
          <w:lang w:eastAsia="pt-BR"/>
          <w14:ligatures w14:val="none"/>
        </w:rPr>
        <w:t>failure</w:t>
      </w:r>
      <w:proofErr w:type="spellEnd"/>
    </w:p>
    <w:p w14:paraId="63B05DE1" w14:textId="77777777" w:rsidR="00D86D7B" w:rsidRDefault="00D86D7B" w:rsidP="00D86D7B">
      <w:pPr>
        <w:shd w:val="clear" w:color="auto" w:fill="FFFFFF"/>
        <w:spacing w:after="0" w:line="240" w:lineRule="auto"/>
        <w:ind w:hanging="360"/>
        <w:rPr>
          <w:rFonts w:ascii="Cambria" w:eastAsia="Times New Roman" w:hAnsi="Cambria" w:cs="Segoe UI"/>
          <w:color w:val="000000"/>
          <w:lang w:eastAsia="pt-BR"/>
          <w14:ligatures w14:val="none"/>
        </w:rPr>
      </w:pPr>
      <w:proofErr w:type="spellStart"/>
      <w:r w:rsidRPr="00D86D7B">
        <w:rPr>
          <w:rFonts w:ascii="Cambria" w:eastAsia="Times New Roman" w:hAnsi="Cambria" w:cs="Segoe UI"/>
          <w:color w:val="000000"/>
          <w:lang w:eastAsia="pt-BR"/>
          <w14:ligatures w14:val="none"/>
        </w:rPr>
        <w:t>Generator</w:t>
      </w:r>
      <w:proofErr w:type="spellEnd"/>
      <w:r w:rsidRPr="00D86D7B">
        <w:rPr>
          <w:rFonts w:ascii="Cambria" w:eastAsia="Times New Roman" w:hAnsi="Cambria" w:cs="Segoe UI"/>
          <w:color w:val="000000"/>
          <w:lang w:eastAsia="pt-BR"/>
          <w14:ligatures w14:val="none"/>
        </w:rPr>
        <w:t xml:space="preserve"> </w:t>
      </w:r>
      <w:proofErr w:type="spellStart"/>
      <w:r w:rsidRPr="00D86D7B">
        <w:rPr>
          <w:rFonts w:ascii="Cambria" w:eastAsia="Times New Roman" w:hAnsi="Cambria" w:cs="Segoe UI"/>
          <w:color w:val="000000"/>
          <w:lang w:eastAsia="pt-BR"/>
          <w14:ligatures w14:val="none"/>
        </w:rPr>
        <w:t>failure</w:t>
      </w:r>
      <w:proofErr w:type="spellEnd"/>
      <w:r w:rsidRPr="00D86D7B">
        <w:rPr>
          <w:rFonts w:ascii="Cambria" w:eastAsia="Times New Roman" w:hAnsi="Cambria" w:cs="Segoe UI"/>
          <w:color w:val="000000"/>
          <w:lang w:eastAsia="pt-BR"/>
          <w14:ligatures w14:val="none"/>
        </w:rPr>
        <w:t xml:space="preserve"> response</w:t>
      </w:r>
    </w:p>
    <w:p w14:paraId="267A98BE" w14:textId="77777777" w:rsidR="00D86D7B" w:rsidRDefault="00D86D7B" w:rsidP="00D86D7B">
      <w:pPr>
        <w:shd w:val="clear" w:color="auto" w:fill="FFFFFF"/>
        <w:spacing w:after="0" w:line="240" w:lineRule="auto"/>
        <w:ind w:hanging="360"/>
        <w:rPr>
          <w:rFonts w:ascii="Cambria" w:eastAsia="Times New Roman" w:hAnsi="Cambria" w:cs="Segoe UI"/>
          <w:color w:val="000000"/>
          <w:lang w:eastAsia="pt-BR"/>
          <w14:ligatures w14:val="none"/>
        </w:rPr>
      </w:pPr>
    </w:p>
    <w:p w14:paraId="51915208" w14:textId="77777777" w:rsidR="00D86D7B" w:rsidRPr="00D86D7B" w:rsidRDefault="00D86D7B" w:rsidP="00D86D7B">
      <w:pPr>
        <w:shd w:val="clear" w:color="auto" w:fill="FFFFFF"/>
        <w:spacing w:after="0" w:line="240" w:lineRule="auto"/>
        <w:rPr>
          <w:rFonts w:ascii="Segoe UI" w:eastAsia="Times New Roman" w:hAnsi="Segoe UI" w:cs="Segoe UI"/>
          <w:color w:val="000000"/>
          <w:sz w:val="21"/>
          <w:szCs w:val="21"/>
          <w:lang w:val="en-US" w:eastAsia="pt-BR"/>
          <w14:ligatures w14:val="none"/>
        </w:rPr>
      </w:pPr>
      <w:r w:rsidRPr="00D86D7B">
        <w:rPr>
          <w:rFonts w:ascii="Calibri" w:eastAsia="Times New Roman" w:hAnsi="Calibri" w:cs="Calibri"/>
          <w:b/>
          <w:bCs/>
          <w:color w:val="365F91"/>
          <w:sz w:val="28"/>
          <w:szCs w:val="28"/>
          <w:lang w:val="en-US" w:eastAsia="pt-BR"/>
          <w14:ligatures w14:val="none"/>
        </w:rPr>
        <w:t>30. DESIGN BASIS AND PROJECT ASSUMPTIONS</w:t>
      </w:r>
    </w:p>
    <w:p w14:paraId="4F04DE3D" w14:textId="77777777" w:rsidR="00D86D7B" w:rsidRPr="00D86D7B" w:rsidRDefault="00D86D7B" w:rsidP="00D86D7B">
      <w:pPr>
        <w:shd w:val="clear" w:color="auto" w:fill="FFFFFF"/>
        <w:spacing w:after="0" w:line="240" w:lineRule="auto"/>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 xml:space="preserve">This chapter establishes the common engineering assumptions to be used by all disciplines. Unless otherwise approved by </w:t>
      </w:r>
      <w:proofErr w:type="spellStart"/>
      <w:r w:rsidRPr="00D86D7B">
        <w:rPr>
          <w:rFonts w:ascii="Cambria" w:eastAsia="Times New Roman" w:hAnsi="Cambria" w:cs="Segoe UI"/>
          <w:color w:val="000000"/>
          <w:lang w:val="en-US" w:eastAsia="pt-BR"/>
          <w14:ligatures w14:val="none"/>
        </w:rPr>
        <w:t>PetroUrdaneta</w:t>
      </w:r>
      <w:proofErr w:type="spellEnd"/>
      <w:r w:rsidRPr="00D86D7B">
        <w:rPr>
          <w:rFonts w:ascii="Cambria" w:eastAsia="Times New Roman" w:hAnsi="Cambria" w:cs="Segoe UI"/>
          <w:color w:val="000000"/>
          <w:lang w:val="en-US" w:eastAsia="pt-BR"/>
          <w14:ligatures w14:val="none"/>
        </w:rPr>
        <w:t>, all engineering, calculations, drawings and vendor packages shall conform to these assumptions.</w:t>
      </w:r>
    </w:p>
    <w:p w14:paraId="08CEA221" w14:textId="77777777" w:rsidR="00D86D7B" w:rsidRPr="00D86D7B" w:rsidRDefault="00D86D7B" w:rsidP="00D86D7B">
      <w:pPr>
        <w:shd w:val="clear" w:color="auto" w:fill="FFFFFF"/>
        <w:spacing w:after="0" w:line="240" w:lineRule="auto"/>
        <w:ind w:hanging="360"/>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Centralized processing at CPF.</w:t>
      </w:r>
    </w:p>
    <w:p w14:paraId="7A2E88E7" w14:textId="77777777" w:rsidR="00D86D7B" w:rsidRPr="00D86D7B" w:rsidRDefault="00D86D7B" w:rsidP="00D86D7B">
      <w:pPr>
        <w:shd w:val="clear" w:color="auto" w:fill="FFFFFF"/>
        <w:spacing w:after="0" w:line="240" w:lineRule="auto"/>
        <w:ind w:hanging="360"/>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Untreated multiphase transport from wells to CPF.</w:t>
      </w:r>
    </w:p>
    <w:p w14:paraId="6646F99B" w14:textId="77777777" w:rsidR="00D86D7B" w:rsidRPr="00D86D7B" w:rsidRDefault="00D86D7B" w:rsidP="00D86D7B">
      <w:pPr>
        <w:shd w:val="clear" w:color="auto" w:fill="FFFFFF"/>
        <w:spacing w:after="0" w:line="240" w:lineRule="auto"/>
        <w:ind w:hanging="360"/>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Normal operating crew not exceeding four personnel.</w:t>
      </w:r>
    </w:p>
    <w:p w14:paraId="4BE29A88" w14:textId="77777777" w:rsidR="00D86D7B" w:rsidRPr="00D86D7B" w:rsidRDefault="00D86D7B" w:rsidP="00D86D7B">
      <w:pPr>
        <w:shd w:val="clear" w:color="auto" w:fill="FFFFFF"/>
        <w:spacing w:after="0" w:line="240" w:lineRule="auto"/>
        <w:ind w:hanging="360"/>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Modular skid/trailer construction.</w:t>
      </w:r>
    </w:p>
    <w:p w14:paraId="4F4F2A79" w14:textId="77777777" w:rsidR="00D86D7B" w:rsidRPr="00D86D7B" w:rsidRDefault="00D86D7B" w:rsidP="00D86D7B">
      <w:pPr>
        <w:shd w:val="clear" w:color="auto" w:fill="FFFFFF"/>
        <w:spacing w:after="0" w:line="240" w:lineRule="auto"/>
        <w:ind w:hanging="360"/>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Fuel gas supplied from FSB gas-lift system.</w:t>
      </w:r>
    </w:p>
    <w:p w14:paraId="2B1D4058" w14:textId="77777777" w:rsidR="00D86D7B" w:rsidRPr="00D86D7B" w:rsidRDefault="00D86D7B" w:rsidP="00D86D7B">
      <w:pPr>
        <w:shd w:val="clear" w:color="auto" w:fill="FFFFFF"/>
        <w:spacing w:after="0" w:line="240" w:lineRule="auto"/>
        <w:ind w:hanging="360"/>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No permanent separator, flare, MPFM or hydrocarbon closed-drain system.</w:t>
      </w:r>
    </w:p>
    <w:p w14:paraId="1C3A4863" w14:textId="77777777" w:rsidR="00D86D7B" w:rsidRPr="00D86D7B" w:rsidRDefault="00D86D7B" w:rsidP="00D86D7B">
      <w:pPr>
        <w:shd w:val="clear" w:color="auto" w:fill="FFFFFF"/>
        <w:spacing w:after="0" w:line="240" w:lineRule="auto"/>
        <w:ind w:hanging="360"/>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Portable maintenance recovery philosophy.</w:t>
      </w:r>
    </w:p>
    <w:p w14:paraId="02F7BE55" w14:textId="77777777" w:rsidR="00D86D7B" w:rsidRPr="00D86D7B" w:rsidRDefault="00D86D7B" w:rsidP="00D86D7B">
      <w:pPr>
        <w:shd w:val="clear" w:color="auto" w:fill="FFFFFF"/>
        <w:spacing w:after="0" w:line="240" w:lineRule="auto"/>
        <w:rPr>
          <w:rFonts w:ascii="Segoe UI" w:eastAsia="Times New Roman" w:hAnsi="Segoe UI" w:cs="Segoe UI"/>
          <w:color w:val="000000"/>
          <w:sz w:val="21"/>
          <w:szCs w:val="21"/>
          <w:lang w:val="en-US" w:eastAsia="pt-BR"/>
          <w14:ligatures w14:val="none"/>
        </w:rPr>
      </w:pPr>
      <w:r w:rsidRPr="00D86D7B">
        <w:rPr>
          <w:rFonts w:ascii="Calibri" w:eastAsia="Times New Roman" w:hAnsi="Calibri" w:cs="Calibri"/>
          <w:b/>
          <w:bCs/>
          <w:color w:val="365F91"/>
          <w:sz w:val="28"/>
          <w:szCs w:val="28"/>
          <w:lang w:val="en-US" w:eastAsia="pt-BR"/>
          <w14:ligatures w14:val="none"/>
        </w:rPr>
        <w:t>31. PRELIMINARY FUNCTIONAL DESIGN SPECIFICATION (FDS) – MULTIPHASE PUMP PACKAGE</w:t>
      </w:r>
    </w:p>
    <w:p w14:paraId="754D777A" w14:textId="77777777" w:rsidR="00D86D7B" w:rsidRPr="00D86D7B" w:rsidRDefault="00D86D7B" w:rsidP="00D86D7B">
      <w:pPr>
        <w:shd w:val="clear" w:color="auto" w:fill="FFFFFF"/>
        <w:spacing w:after="0" w:line="240" w:lineRule="auto"/>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Purpose: Provide hydraulic energy to transport untreated multiphase production to the CPF.</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4320"/>
        <w:gridCol w:w="4320"/>
      </w:tblGrid>
      <w:tr w:rsidR="00D86D7B" w:rsidRPr="00D86D7B" w14:paraId="2B13CEB8" w14:textId="77777777">
        <w:tc>
          <w:tcPr>
            <w:tcW w:w="4320" w:type="dxa"/>
            <w:tcBorders>
              <w:top w:val="single" w:sz="4" w:space="0" w:color="000000"/>
              <w:left w:val="single" w:sz="4" w:space="0" w:color="000000"/>
              <w:bottom w:val="single" w:sz="4" w:space="0" w:color="000000"/>
              <w:right w:val="single" w:sz="4" w:space="0" w:color="000000"/>
            </w:tcBorders>
            <w:shd w:val="clear" w:color="auto" w:fill="FFFFFF"/>
            <w:hideMark/>
          </w:tcPr>
          <w:p w14:paraId="37ED70CB"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proofErr w:type="spellStart"/>
            <w:r w:rsidRPr="00D86D7B">
              <w:rPr>
                <w:rFonts w:ascii="Cambria" w:eastAsia="Times New Roman" w:hAnsi="Cambria" w:cs="Segoe UI"/>
                <w:color w:val="000000"/>
                <w:lang w:eastAsia="pt-BR"/>
                <w14:ligatures w14:val="none"/>
              </w:rPr>
              <w:t>Function</w:t>
            </w:r>
            <w:proofErr w:type="spellEnd"/>
          </w:p>
        </w:tc>
        <w:tc>
          <w:tcPr>
            <w:tcW w:w="4320" w:type="dxa"/>
            <w:tcBorders>
              <w:top w:val="single" w:sz="4" w:space="0" w:color="000000"/>
              <w:left w:val="single" w:sz="4" w:space="0" w:color="000000"/>
              <w:bottom w:val="single" w:sz="4" w:space="0" w:color="000000"/>
              <w:right w:val="single" w:sz="4" w:space="0" w:color="000000"/>
            </w:tcBorders>
            <w:shd w:val="clear" w:color="auto" w:fill="FFFFFF"/>
            <w:hideMark/>
          </w:tcPr>
          <w:p w14:paraId="2B0CF4B0"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proofErr w:type="spellStart"/>
            <w:r w:rsidRPr="00D86D7B">
              <w:rPr>
                <w:rFonts w:ascii="Cambria" w:eastAsia="Times New Roman" w:hAnsi="Cambria" w:cs="Segoe UI"/>
                <w:color w:val="000000"/>
                <w:lang w:eastAsia="pt-BR"/>
                <w14:ligatures w14:val="none"/>
              </w:rPr>
              <w:t>Requirement</w:t>
            </w:r>
            <w:proofErr w:type="spellEnd"/>
          </w:p>
        </w:tc>
      </w:tr>
      <w:tr w:rsidR="00D86D7B" w:rsidRPr="00D86D7B" w14:paraId="3AEE0FBB" w14:textId="77777777">
        <w:tc>
          <w:tcPr>
            <w:tcW w:w="4320" w:type="dxa"/>
            <w:tcBorders>
              <w:top w:val="single" w:sz="4" w:space="0" w:color="000000"/>
              <w:left w:val="single" w:sz="4" w:space="0" w:color="000000"/>
              <w:bottom w:val="single" w:sz="4" w:space="0" w:color="000000"/>
              <w:right w:val="single" w:sz="4" w:space="0" w:color="000000"/>
            </w:tcBorders>
            <w:shd w:val="clear" w:color="auto" w:fill="FFFFFF"/>
            <w:hideMark/>
          </w:tcPr>
          <w:p w14:paraId="31EE26F6"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proofErr w:type="spellStart"/>
            <w:r w:rsidRPr="00D86D7B">
              <w:rPr>
                <w:rFonts w:ascii="Cambria" w:eastAsia="Times New Roman" w:hAnsi="Cambria" w:cs="Segoe UI"/>
                <w:color w:val="000000"/>
                <w:lang w:eastAsia="pt-BR"/>
                <w14:ligatures w14:val="none"/>
              </w:rPr>
              <w:t>Control</w:t>
            </w:r>
            <w:proofErr w:type="spellEnd"/>
          </w:p>
        </w:tc>
        <w:tc>
          <w:tcPr>
            <w:tcW w:w="4320" w:type="dxa"/>
            <w:tcBorders>
              <w:top w:val="single" w:sz="4" w:space="0" w:color="000000"/>
              <w:left w:val="single" w:sz="4" w:space="0" w:color="000000"/>
              <w:bottom w:val="single" w:sz="4" w:space="0" w:color="000000"/>
              <w:right w:val="single" w:sz="4" w:space="0" w:color="000000"/>
            </w:tcBorders>
            <w:shd w:val="clear" w:color="auto" w:fill="FFFFFF"/>
            <w:hideMark/>
          </w:tcPr>
          <w:p w14:paraId="18597519" w14:textId="77777777" w:rsidR="00D86D7B" w:rsidRPr="00D86D7B" w:rsidRDefault="00D86D7B" w:rsidP="00D86D7B">
            <w:pPr>
              <w:spacing w:after="0" w:line="240" w:lineRule="auto"/>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Automatic VFD speed control with local/manual capability</w:t>
            </w:r>
          </w:p>
        </w:tc>
      </w:tr>
      <w:tr w:rsidR="00D86D7B" w:rsidRPr="00D86D7B" w14:paraId="2E0D81A2" w14:textId="77777777">
        <w:tc>
          <w:tcPr>
            <w:tcW w:w="4320" w:type="dxa"/>
            <w:tcBorders>
              <w:top w:val="single" w:sz="4" w:space="0" w:color="000000"/>
              <w:left w:val="single" w:sz="4" w:space="0" w:color="000000"/>
              <w:bottom w:val="single" w:sz="4" w:space="0" w:color="000000"/>
              <w:right w:val="single" w:sz="4" w:space="0" w:color="000000"/>
            </w:tcBorders>
            <w:shd w:val="clear" w:color="auto" w:fill="FFFFFF"/>
            <w:hideMark/>
          </w:tcPr>
          <w:p w14:paraId="59DE55FE"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proofErr w:type="spellStart"/>
            <w:r w:rsidRPr="00D86D7B">
              <w:rPr>
                <w:rFonts w:ascii="Cambria" w:eastAsia="Times New Roman" w:hAnsi="Cambria" w:cs="Segoe UI"/>
                <w:color w:val="000000"/>
                <w:lang w:eastAsia="pt-BR"/>
                <w14:ligatures w14:val="none"/>
              </w:rPr>
              <w:t>Protection</w:t>
            </w:r>
            <w:proofErr w:type="spellEnd"/>
          </w:p>
        </w:tc>
        <w:tc>
          <w:tcPr>
            <w:tcW w:w="4320" w:type="dxa"/>
            <w:tcBorders>
              <w:top w:val="single" w:sz="4" w:space="0" w:color="000000"/>
              <w:left w:val="single" w:sz="4" w:space="0" w:color="000000"/>
              <w:bottom w:val="single" w:sz="4" w:space="0" w:color="000000"/>
              <w:right w:val="single" w:sz="4" w:space="0" w:color="000000"/>
            </w:tcBorders>
            <w:shd w:val="clear" w:color="auto" w:fill="FFFFFF"/>
            <w:hideMark/>
          </w:tcPr>
          <w:p w14:paraId="4195E20A" w14:textId="77777777" w:rsidR="00D86D7B" w:rsidRPr="00D86D7B" w:rsidRDefault="00D86D7B" w:rsidP="00D86D7B">
            <w:pPr>
              <w:spacing w:after="0" w:line="240" w:lineRule="auto"/>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High vibration, high bearing temperature, motor protection, high discharge pressure</w:t>
            </w:r>
          </w:p>
        </w:tc>
      </w:tr>
      <w:tr w:rsidR="00D86D7B" w:rsidRPr="00D86D7B" w14:paraId="06B93B4A" w14:textId="77777777">
        <w:tc>
          <w:tcPr>
            <w:tcW w:w="4320" w:type="dxa"/>
            <w:tcBorders>
              <w:top w:val="single" w:sz="4" w:space="0" w:color="000000"/>
              <w:left w:val="single" w:sz="4" w:space="0" w:color="000000"/>
              <w:bottom w:val="single" w:sz="4" w:space="0" w:color="000000"/>
              <w:right w:val="single" w:sz="4" w:space="0" w:color="000000"/>
            </w:tcBorders>
            <w:shd w:val="clear" w:color="auto" w:fill="FFFFFF"/>
            <w:hideMark/>
          </w:tcPr>
          <w:p w14:paraId="5733022F"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proofErr w:type="spellStart"/>
            <w:r w:rsidRPr="00D86D7B">
              <w:rPr>
                <w:rFonts w:ascii="Cambria" w:eastAsia="Times New Roman" w:hAnsi="Cambria" w:cs="Segoe UI"/>
                <w:color w:val="000000"/>
                <w:lang w:eastAsia="pt-BR"/>
                <w14:ligatures w14:val="none"/>
              </w:rPr>
              <w:t>Monitoring</w:t>
            </w:r>
            <w:proofErr w:type="spellEnd"/>
          </w:p>
        </w:tc>
        <w:tc>
          <w:tcPr>
            <w:tcW w:w="4320" w:type="dxa"/>
            <w:tcBorders>
              <w:top w:val="single" w:sz="4" w:space="0" w:color="000000"/>
              <w:left w:val="single" w:sz="4" w:space="0" w:color="000000"/>
              <w:bottom w:val="single" w:sz="4" w:space="0" w:color="000000"/>
              <w:right w:val="single" w:sz="4" w:space="0" w:color="000000"/>
            </w:tcBorders>
            <w:shd w:val="clear" w:color="auto" w:fill="FFFFFF"/>
            <w:hideMark/>
          </w:tcPr>
          <w:p w14:paraId="5AE7B936" w14:textId="77777777" w:rsidR="00D86D7B" w:rsidRPr="00D86D7B" w:rsidRDefault="00D86D7B" w:rsidP="00D86D7B">
            <w:pPr>
              <w:spacing w:after="0" w:line="240" w:lineRule="auto"/>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Pressure, temperature, vibration, speed, motor current</w:t>
            </w:r>
          </w:p>
        </w:tc>
      </w:tr>
      <w:tr w:rsidR="00D86D7B" w:rsidRPr="00D86D7B" w14:paraId="61247C41" w14:textId="77777777">
        <w:tc>
          <w:tcPr>
            <w:tcW w:w="4320" w:type="dxa"/>
            <w:tcBorders>
              <w:top w:val="single" w:sz="4" w:space="0" w:color="000000"/>
              <w:left w:val="single" w:sz="4" w:space="0" w:color="000000"/>
              <w:bottom w:val="single" w:sz="4" w:space="0" w:color="000000"/>
              <w:right w:val="single" w:sz="4" w:space="0" w:color="000000"/>
            </w:tcBorders>
            <w:shd w:val="clear" w:color="auto" w:fill="FFFFFF"/>
            <w:hideMark/>
          </w:tcPr>
          <w:p w14:paraId="0B24443A"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r w:rsidRPr="00D86D7B">
              <w:rPr>
                <w:rFonts w:ascii="Cambria" w:eastAsia="Times New Roman" w:hAnsi="Cambria" w:cs="Segoe UI"/>
                <w:color w:val="000000"/>
                <w:lang w:eastAsia="pt-BR"/>
                <w14:ligatures w14:val="none"/>
              </w:rPr>
              <w:t>Shutdown</w:t>
            </w:r>
          </w:p>
        </w:tc>
        <w:tc>
          <w:tcPr>
            <w:tcW w:w="4320" w:type="dxa"/>
            <w:tcBorders>
              <w:top w:val="single" w:sz="4" w:space="0" w:color="000000"/>
              <w:left w:val="single" w:sz="4" w:space="0" w:color="000000"/>
              <w:bottom w:val="single" w:sz="4" w:space="0" w:color="000000"/>
              <w:right w:val="single" w:sz="4" w:space="0" w:color="000000"/>
            </w:tcBorders>
            <w:shd w:val="clear" w:color="auto" w:fill="FFFFFF"/>
            <w:hideMark/>
          </w:tcPr>
          <w:p w14:paraId="095A1D58" w14:textId="77777777" w:rsidR="00D86D7B" w:rsidRPr="00D86D7B" w:rsidRDefault="00D86D7B" w:rsidP="00D86D7B">
            <w:pPr>
              <w:spacing w:after="0" w:line="240" w:lineRule="auto"/>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Trip on SIS command or package protection</w:t>
            </w:r>
          </w:p>
        </w:tc>
      </w:tr>
      <w:tr w:rsidR="00D86D7B" w:rsidRPr="00D86D7B" w14:paraId="2278849D" w14:textId="77777777">
        <w:tc>
          <w:tcPr>
            <w:tcW w:w="4320" w:type="dxa"/>
            <w:tcBorders>
              <w:top w:val="single" w:sz="4" w:space="0" w:color="000000"/>
              <w:left w:val="single" w:sz="4" w:space="0" w:color="000000"/>
              <w:bottom w:val="single" w:sz="4" w:space="0" w:color="000000"/>
              <w:right w:val="single" w:sz="4" w:space="0" w:color="000000"/>
            </w:tcBorders>
            <w:shd w:val="clear" w:color="auto" w:fill="FFFFFF"/>
            <w:hideMark/>
          </w:tcPr>
          <w:p w14:paraId="4FBFA7CC"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proofErr w:type="spellStart"/>
            <w:r w:rsidRPr="00D86D7B">
              <w:rPr>
                <w:rFonts w:ascii="Cambria" w:eastAsia="Times New Roman" w:hAnsi="Cambria" w:cs="Segoe UI"/>
                <w:color w:val="000000"/>
                <w:lang w:eastAsia="pt-BR"/>
                <w14:ligatures w14:val="none"/>
              </w:rPr>
              <w:t>Maintainability</w:t>
            </w:r>
            <w:proofErr w:type="spellEnd"/>
          </w:p>
        </w:tc>
        <w:tc>
          <w:tcPr>
            <w:tcW w:w="4320" w:type="dxa"/>
            <w:tcBorders>
              <w:top w:val="single" w:sz="4" w:space="0" w:color="000000"/>
              <w:left w:val="single" w:sz="4" w:space="0" w:color="000000"/>
              <w:bottom w:val="single" w:sz="4" w:space="0" w:color="000000"/>
              <w:right w:val="single" w:sz="4" w:space="0" w:color="000000"/>
            </w:tcBorders>
            <w:shd w:val="clear" w:color="auto" w:fill="FFFFFF"/>
            <w:hideMark/>
          </w:tcPr>
          <w:p w14:paraId="06952351" w14:textId="77777777" w:rsidR="00D86D7B" w:rsidRPr="00D86D7B" w:rsidRDefault="00D86D7B" w:rsidP="00D86D7B">
            <w:pPr>
              <w:spacing w:after="0" w:line="240" w:lineRule="auto"/>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Skid-mounted with lifting provisions and removable components</w:t>
            </w:r>
          </w:p>
        </w:tc>
      </w:tr>
    </w:tbl>
    <w:p w14:paraId="048438A1" w14:textId="77777777" w:rsidR="00D86D7B" w:rsidRPr="00D86D7B" w:rsidRDefault="00D86D7B" w:rsidP="00D86D7B">
      <w:pPr>
        <w:shd w:val="clear" w:color="auto" w:fill="FFFFFF"/>
        <w:spacing w:after="0" w:line="240" w:lineRule="auto"/>
        <w:rPr>
          <w:rFonts w:ascii="Segoe UI" w:eastAsia="Times New Roman" w:hAnsi="Segoe UI" w:cs="Segoe UI"/>
          <w:color w:val="000000"/>
          <w:sz w:val="21"/>
          <w:szCs w:val="21"/>
          <w:lang w:eastAsia="pt-BR"/>
          <w14:ligatures w14:val="none"/>
        </w:rPr>
      </w:pPr>
      <w:r w:rsidRPr="00D86D7B">
        <w:rPr>
          <w:rFonts w:ascii="Calibri" w:eastAsia="Times New Roman" w:hAnsi="Calibri" w:cs="Calibri"/>
          <w:b/>
          <w:bCs/>
          <w:color w:val="365F91"/>
          <w:sz w:val="28"/>
          <w:szCs w:val="28"/>
          <w:lang w:eastAsia="pt-BR"/>
          <w14:ligatures w14:val="none"/>
        </w:rPr>
        <w:t>32. PRELIMINARY CAUSE &amp; EFFECT PHILOSOPHY</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728"/>
        <w:gridCol w:w="1728"/>
        <w:gridCol w:w="1728"/>
        <w:gridCol w:w="1728"/>
        <w:gridCol w:w="1728"/>
      </w:tblGrid>
      <w:tr w:rsidR="00D86D7B" w:rsidRPr="00D86D7B" w14:paraId="788657E3" w14:textId="77777777">
        <w:tc>
          <w:tcPr>
            <w:tcW w:w="1728" w:type="dxa"/>
            <w:tcBorders>
              <w:top w:val="single" w:sz="4" w:space="0" w:color="000000"/>
              <w:left w:val="single" w:sz="4" w:space="0" w:color="000000"/>
              <w:bottom w:val="single" w:sz="4" w:space="0" w:color="000000"/>
              <w:right w:val="single" w:sz="4" w:space="0" w:color="000000"/>
            </w:tcBorders>
            <w:shd w:val="clear" w:color="auto" w:fill="FFFFFF"/>
            <w:hideMark/>
          </w:tcPr>
          <w:p w14:paraId="5F7D37CD"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r w:rsidRPr="00D86D7B">
              <w:rPr>
                <w:rFonts w:ascii="Cambria" w:eastAsia="Times New Roman" w:hAnsi="Cambria" w:cs="Segoe UI"/>
                <w:color w:val="000000"/>
                <w:lang w:eastAsia="pt-BR"/>
                <w14:ligatures w14:val="none"/>
              </w:rPr>
              <w:lastRenderedPageBreak/>
              <w:t>Cause</w:t>
            </w:r>
          </w:p>
        </w:tc>
        <w:tc>
          <w:tcPr>
            <w:tcW w:w="1728" w:type="dxa"/>
            <w:tcBorders>
              <w:top w:val="single" w:sz="4" w:space="0" w:color="000000"/>
              <w:left w:val="single" w:sz="4" w:space="0" w:color="000000"/>
              <w:bottom w:val="single" w:sz="4" w:space="0" w:color="000000"/>
              <w:right w:val="single" w:sz="4" w:space="0" w:color="000000"/>
            </w:tcBorders>
            <w:shd w:val="clear" w:color="auto" w:fill="FFFFFF"/>
            <w:hideMark/>
          </w:tcPr>
          <w:p w14:paraId="61D29FF8"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proofErr w:type="spellStart"/>
            <w:r w:rsidRPr="00D86D7B">
              <w:rPr>
                <w:rFonts w:ascii="Cambria" w:eastAsia="Times New Roman" w:hAnsi="Cambria" w:cs="Segoe UI"/>
                <w:color w:val="000000"/>
                <w:lang w:eastAsia="pt-BR"/>
                <w14:ligatures w14:val="none"/>
              </w:rPr>
              <w:t>Alarm</w:t>
            </w:r>
            <w:proofErr w:type="spellEnd"/>
          </w:p>
        </w:tc>
        <w:tc>
          <w:tcPr>
            <w:tcW w:w="1728" w:type="dxa"/>
            <w:tcBorders>
              <w:top w:val="single" w:sz="4" w:space="0" w:color="000000"/>
              <w:left w:val="single" w:sz="4" w:space="0" w:color="000000"/>
              <w:bottom w:val="single" w:sz="4" w:space="0" w:color="000000"/>
              <w:right w:val="single" w:sz="4" w:space="0" w:color="000000"/>
            </w:tcBorders>
            <w:shd w:val="clear" w:color="auto" w:fill="FFFFFF"/>
            <w:hideMark/>
          </w:tcPr>
          <w:p w14:paraId="684FC788"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r w:rsidRPr="00D86D7B">
              <w:rPr>
                <w:rFonts w:ascii="Cambria" w:eastAsia="Times New Roman" w:hAnsi="Cambria" w:cs="Segoe UI"/>
                <w:color w:val="000000"/>
                <w:lang w:eastAsia="pt-BR"/>
                <w14:ligatures w14:val="none"/>
              </w:rPr>
              <w:t>Pump</w:t>
            </w:r>
          </w:p>
        </w:tc>
        <w:tc>
          <w:tcPr>
            <w:tcW w:w="1728" w:type="dxa"/>
            <w:tcBorders>
              <w:top w:val="single" w:sz="4" w:space="0" w:color="000000"/>
              <w:left w:val="single" w:sz="4" w:space="0" w:color="000000"/>
              <w:bottom w:val="single" w:sz="4" w:space="0" w:color="000000"/>
              <w:right w:val="single" w:sz="4" w:space="0" w:color="000000"/>
            </w:tcBorders>
            <w:shd w:val="clear" w:color="auto" w:fill="FFFFFF"/>
            <w:hideMark/>
          </w:tcPr>
          <w:p w14:paraId="57A68F76"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proofErr w:type="spellStart"/>
            <w:r w:rsidRPr="00D86D7B">
              <w:rPr>
                <w:rFonts w:ascii="Cambria" w:eastAsia="Times New Roman" w:hAnsi="Cambria" w:cs="Segoe UI"/>
                <w:color w:val="000000"/>
                <w:lang w:eastAsia="pt-BR"/>
                <w14:ligatures w14:val="none"/>
              </w:rPr>
              <w:t>ESDVs</w:t>
            </w:r>
            <w:proofErr w:type="spellEnd"/>
          </w:p>
        </w:tc>
        <w:tc>
          <w:tcPr>
            <w:tcW w:w="1728" w:type="dxa"/>
            <w:tcBorders>
              <w:top w:val="single" w:sz="4" w:space="0" w:color="000000"/>
              <w:left w:val="single" w:sz="4" w:space="0" w:color="000000"/>
              <w:bottom w:val="single" w:sz="4" w:space="0" w:color="000000"/>
              <w:right w:val="single" w:sz="4" w:space="0" w:color="000000"/>
            </w:tcBorders>
            <w:shd w:val="clear" w:color="auto" w:fill="FFFFFF"/>
            <w:hideMark/>
          </w:tcPr>
          <w:p w14:paraId="2BDA80A7"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proofErr w:type="spellStart"/>
            <w:r w:rsidRPr="00D86D7B">
              <w:rPr>
                <w:rFonts w:ascii="Cambria" w:eastAsia="Times New Roman" w:hAnsi="Cambria" w:cs="Segoe UI"/>
                <w:color w:val="000000"/>
                <w:lang w:eastAsia="pt-BR"/>
                <w14:ligatures w14:val="none"/>
              </w:rPr>
              <w:t>Well</w:t>
            </w:r>
            <w:proofErr w:type="spellEnd"/>
            <w:r w:rsidRPr="00D86D7B">
              <w:rPr>
                <w:rFonts w:ascii="Cambria" w:eastAsia="Times New Roman" w:hAnsi="Cambria" w:cs="Segoe UI"/>
                <w:color w:val="000000"/>
                <w:lang w:eastAsia="pt-BR"/>
                <w14:ligatures w14:val="none"/>
              </w:rPr>
              <w:t xml:space="preserve"> </w:t>
            </w:r>
            <w:proofErr w:type="spellStart"/>
            <w:r w:rsidRPr="00D86D7B">
              <w:rPr>
                <w:rFonts w:ascii="Cambria" w:eastAsia="Times New Roman" w:hAnsi="Cambria" w:cs="Segoe UI"/>
                <w:color w:val="000000"/>
                <w:lang w:eastAsia="pt-BR"/>
                <w14:ligatures w14:val="none"/>
              </w:rPr>
              <w:t>SDVs</w:t>
            </w:r>
            <w:proofErr w:type="spellEnd"/>
          </w:p>
        </w:tc>
      </w:tr>
      <w:tr w:rsidR="00D86D7B" w:rsidRPr="00D86D7B" w14:paraId="17349A8D" w14:textId="77777777">
        <w:tc>
          <w:tcPr>
            <w:tcW w:w="1728" w:type="dxa"/>
            <w:tcBorders>
              <w:top w:val="single" w:sz="4" w:space="0" w:color="000000"/>
              <w:left w:val="single" w:sz="4" w:space="0" w:color="000000"/>
              <w:bottom w:val="single" w:sz="4" w:space="0" w:color="000000"/>
              <w:right w:val="single" w:sz="4" w:space="0" w:color="000000"/>
            </w:tcBorders>
            <w:shd w:val="clear" w:color="auto" w:fill="FFFFFF"/>
            <w:hideMark/>
          </w:tcPr>
          <w:p w14:paraId="54E69BC5"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r w:rsidRPr="00D86D7B">
              <w:rPr>
                <w:rFonts w:ascii="Cambria" w:eastAsia="Times New Roman" w:hAnsi="Cambria" w:cs="Segoe UI"/>
                <w:color w:val="000000"/>
                <w:lang w:eastAsia="pt-BR"/>
                <w14:ligatures w14:val="none"/>
              </w:rPr>
              <w:t>Manual ESD</w:t>
            </w:r>
          </w:p>
        </w:tc>
        <w:tc>
          <w:tcPr>
            <w:tcW w:w="1728" w:type="dxa"/>
            <w:tcBorders>
              <w:top w:val="single" w:sz="4" w:space="0" w:color="000000"/>
              <w:left w:val="single" w:sz="4" w:space="0" w:color="000000"/>
              <w:bottom w:val="single" w:sz="4" w:space="0" w:color="000000"/>
              <w:right w:val="single" w:sz="4" w:space="0" w:color="000000"/>
            </w:tcBorders>
            <w:shd w:val="clear" w:color="auto" w:fill="FFFFFF"/>
            <w:hideMark/>
          </w:tcPr>
          <w:p w14:paraId="2DF2BB98"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r w:rsidRPr="00D86D7B">
              <w:rPr>
                <w:rFonts w:ascii="Cambria" w:eastAsia="Times New Roman" w:hAnsi="Cambria" w:cs="Segoe UI"/>
                <w:color w:val="000000"/>
                <w:lang w:eastAsia="pt-BR"/>
                <w14:ligatures w14:val="none"/>
              </w:rPr>
              <w:t>Yes</w:t>
            </w:r>
          </w:p>
        </w:tc>
        <w:tc>
          <w:tcPr>
            <w:tcW w:w="1728" w:type="dxa"/>
            <w:tcBorders>
              <w:top w:val="single" w:sz="4" w:space="0" w:color="000000"/>
              <w:left w:val="single" w:sz="4" w:space="0" w:color="000000"/>
              <w:bottom w:val="single" w:sz="4" w:space="0" w:color="000000"/>
              <w:right w:val="single" w:sz="4" w:space="0" w:color="000000"/>
            </w:tcBorders>
            <w:shd w:val="clear" w:color="auto" w:fill="FFFFFF"/>
            <w:hideMark/>
          </w:tcPr>
          <w:p w14:paraId="541386B1"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proofErr w:type="spellStart"/>
            <w:r w:rsidRPr="00D86D7B">
              <w:rPr>
                <w:rFonts w:ascii="Cambria" w:eastAsia="Times New Roman" w:hAnsi="Cambria" w:cs="Segoe UI"/>
                <w:color w:val="000000"/>
                <w:lang w:eastAsia="pt-BR"/>
                <w14:ligatures w14:val="none"/>
              </w:rPr>
              <w:t>Trip</w:t>
            </w:r>
            <w:proofErr w:type="spellEnd"/>
          </w:p>
        </w:tc>
        <w:tc>
          <w:tcPr>
            <w:tcW w:w="1728" w:type="dxa"/>
            <w:tcBorders>
              <w:top w:val="single" w:sz="4" w:space="0" w:color="000000"/>
              <w:left w:val="single" w:sz="4" w:space="0" w:color="000000"/>
              <w:bottom w:val="single" w:sz="4" w:space="0" w:color="000000"/>
              <w:right w:val="single" w:sz="4" w:space="0" w:color="000000"/>
            </w:tcBorders>
            <w:shd w:val="clear" w:color="auto" w:fill="FFFFFF"/>
            <w:hideMark/>
          </w:tcPr>
          <w:p w14:paraId="0C23114A"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r w:rsidRPr="00D86D7B">
              <w:rPr>
                <w:rFonts w:ascii="Cambria" w:eastAsia="Times New Roman" w:hAnsi="Cambria" w:cs="Segoe UI"/>
                <w:color w:val="000000"/>
                <w:lang w:eastAsia="pt-BR"/>
                <w14:ligatures w14:val="none"/>
              </w:rPr>
              <w:t>Close</w:t>
            </w:r>
          </w:p>
        </w:tc>
        <w:tc>
          <w:tcPr>
            <w:tcW w:w="1728" w:type="dxa"/>
            <w:tcBorders>
              <w:top w:val="single" w:sz="4" w:space="0" w:color="000000"/>
              <w:left w:val="single" w:sz="4" w:space="0" w:color="000000"/>
              <w:bottom w:val="single" w:sz="4" w:space="0" w:color="000000"/>
              <w:right w:val="single" w:sz="4" w:space="0" w:color="000000"/>
            </w:tcBorders>
            <w:shd w:val="clear" w:color="auto" w:fill="FFFFFF"/>
            <w:hideMark/>
          </w:tcPr>
          <w:p w14:paraId="385B0752"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r w:rsidRPr="00D86D7B">
              <w:rPr>
                <w:rFonts w:ascii="Cambria" w:eastAsia="Times New Roman" w:hAnsi="Cambria" w:cs="Segoe UI"/>
                <w:color w:val="000000"/>
                <w:lang w:eastAsia="pt-BR"/>
                <w14:ligatures w14:val="none"/>
              </w:rPr>
              <w:t>Close (interface)</w:t>
            </w:r>
          </w:p>
        </w:tc>
      </w:tr>
      <w:tr w:rsidR="00D86D7B" w:rsidRPr="00D86D7B" w14:paraId="69C99C71" w14:textId="77777777">
        <w:tc>
          <w:tcPr>
            <w:tcW w:w="1728" w:type="dxa"/>
            <w:tcBorders>
              <w:top w:val="single" w:sz="4" w:space="0" w:color="000000"/>
              <w:left w:val="single" w:sz="4" w:space="0" w:color="000000"/>
              <w:bottom w:val="single" w:sz="4" w:space="0" w:color="000000"/>
              <w:right w:val="single" w:sz="4" w:space="0" w:color="000000"/>
            </w:tcBorders>
            <w:shd w:val="clear" w:color="auto" w:fill="FFFFFF"/>
            <w:hideMark/>
          </w:tcPr>
          <w:p w14:paraId="5819CAD1"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proofErr w:type="spellStart"/>
            <w:r w:rsidRPr="00D86D7B">
              <w:rPr>
                <w:rFonts w:ascii="Cambria" w:eastAsia="Times New Roman" w:hAnsi="Cambria" w:cs="Segoe UI"/>
                <w:color w:val="000000"/>
                <w:lang w:eastAsia="pt-BR"/>
                <w14:ligatures w14:val="none"/>
              </w:rPr>
              <w:t>Confirmed</w:t>
            </w:r>
            <w:proofErr w:type="spellEnd"/>
            <w:r w:rsidRPr="00D86D7B">
              <w:rPr>
                <w:rFonts w:ascii="Cambria" w:eastAsia="Times New Roman" w:hAnsi="Cambria" w:cs="Segoe UI"/>
                <w:color w:val="000000"/>
                <w:lang w:eastAsia="pt-BR"/>
                <w14:ligatures w14:val="none"/>
              </w:rPr>
              <w:t xml:space="preserve"> </w:t>
            </w:r>
            <w:proofErr w:type="spellStart"/>
            <w:r w:rsidRPr="00D86D7B">
              <w:rPr>
                <w:rFonts w:ascii="Cambria" w:eastAsia="Times New Roman" w:hAnsi="Cambria" w:cs="Segoe UI"/>
                <w:color w:val="000000"/>
                <w:lang w:eastAsia="pt-BR"/>
                <w14:ligatures w14:val="none"/>
              </w:rPr>
              <w:t>Gas</w:t>
            </w:r>
            <w:proofErr w:type="spellEnd"/>
          </w:p>
        </w:tc>
        <w:tc>
          <w:tcPr>
            <w:tcW w:w="1728" w:type="dxa"/>
            <w:tcBorders>
              <w:top w:val="single" w:sz="4" w:space="0" w:color="000000"/>
              <w:left w:val="single" w:sz="4" w:space="0" w:color="000000"/>
              <w:bottom w:val="single" w:sz="4" w:space="0" w:color="000000"/>
              <w:right w:val="single" w:sz="4" w:space="0" w:color="000000"/>
            </w:tcBorders>
            <w:shd w:val="clear" w:color="auto" w:fill="FFFFFF"/>
            <w:hideMark/>
          </w:tcPr>
          <w:p w14:paraId="7086AB95"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r w:rsidRPr="00D86D7B">
              <w:rPr>
                <w:rFonts w:ascii="Cambria" w:eastAsia="Times New Roman" w:hAnsi="Cambria" w:cs="Segoe UI"/>
                <w:color w:val="000000"/>
                <w:lang w:eastAsia="pt-BR"/>
                <w14:ligatures w14:val="none"/>
              </w:rPr>
              <w:t>Yes</w:t>
            </w:r>
          </w:p>
        </w:tc>
        <w:tc>
          <w:tcPr>
            <w:tcW w:w="1728" w:type="dxa"/>
            <w:tcBorders>
              <w:top w:val="single" w:sz="4" w:space="0" w:color="000000"/>
              <w:left w:val="single" w:sz="4" w:space="0" w:color="000000"/>
              <w:bottom w:val="single" w:sz="4" w:space="0" w:color="000000"/>
              <w:right w:val="single" w:sz="4" w:space="0" w:color="000000"/>
            </w:tcBorders>
            <w:shd w:val="clear" w:color="auto" w:fill="FFFFFF"/>
            <w:hideMark/>
          </w:tcPr>
          <w:p w14:paraId="79717666"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proofErr w:type="spellStart"/>
            <w:r w:rsidRPr="00D86D7B">
              <w:rPr>
                <w:rFonts w:ascii="Cambria" w:eastAsia="Times New Roman" w:hAnsi="Cambria" w:cs="Segoe UI"/>
                <w:color w:val="000000"/>
                <w:lang w:eastAsia="pt-BR"/>
                <w14:ligatures w14:val="none"/>
              </w:rPr>
              <w:t>Trip</w:t>
            </w:r>
            <w:proofErr w:type="spellEnd"/>
          </w:p>
        </w:tc>
        <w:tc>
          <w:tcPr>
            <w:tcW w:w="1728" w:type="dxa"/>
            <w:tcBorders>
              <w:top w:val="single" w:sz="4" w:space="0" w:color="000000"/>
              <w:left w:val="single" w:sz="4" w:space="0" w:color="000000"/>
              <w:bottom w:val="single" w:sz="4" w:space="0" w:color="000000"/>
              <w:right w:val="single" w:sz="4" w:space="0" w:color="000000"/>
            </w:tcBorders>
            <w:shd w:val="clear" w:color="auto" w:fill="FFFFFF"/>
            <w:hideMark/>
          </w:tcPr>
          <w:p w14:paraId="10D83040"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r w:rsidRPr="00D86D7B">
              <w:rPr>
                <w:rFonts w:ascii="Cambria" w:eastAsia="Times New Roman" w:hAnsi="Cambria" w:cs="Segoe UI"/>
                <w:color w:val="000000"/>
                <w:lang w:eastAsia="pt-BR"/>
                <w14:ligatures w14:val="none"/>
              </w:rPr>
              <w:t>Close</w:t>
            </w:r>
          </w:p>
        </w:tc>
        <w:tc>
          <w:tcPr>
            <w:tcW w:w="1728" w:type="dxa"/>
            <w:tcBorders>
              <w:top w:val="single" w:sz="4" w:space="0" w:color="000000"/>
              <w:left w:val="single" w:sz="4" w:space="0" w:color="000000"/>
              <w:bottom w:val="single" w:sz="4" w:space="0" w:color="000000"/>
              <w:right w:val="single" w:sz="4" w:space="0" w:color="000000"/>
            </w:tcBorders>
            <w:shd w:val="clear" w:color="auto" w:fill="FFFFFF"/>
            <w:hideMark/>
          </w:tcPr>
          <w:p w14:paraId="50BFD134"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r w:rsidRPr="00D86D7B">
              <w:rPr>
                <w:rFonts w:ascii="Cambria" w:eastAsia="Times New Roman" w:hAnsi="Cambria" w:cs="Segoe UI"/>
                <w:color w:val="000000"/>
                <w:lang w:eastAsia="pt-BR"/>
                <w14:ligatures w14:val="none"/>
              </w:rPr>
              <w:t>Close</w:t>
            </w:r>
          </w:p>
        </w:tc>
      </w:tr>
      <w:tr w:rsidR="00D86D7B" w:rsidRPr="00D86D7B" w14:paraId="41A88998" w14:textId="77777777">
        <w:tc>
          <w:tcPr>
            <w:tcW w:w="1728" w:type="dxa"/>
            <w:tcBorders>
              <w:top w:val="single" w:sz="4" w:space="0" w:color="000000"/>
              <w:left w:val="single" w:sz="4" w:space="0" w:color="000000"/>
              <w:bottom w:val="single" w:sz="4" w:space="0" w:color="000000"/>
              <w:right w:val="single" w:sz="4" w:space="0" w:color="000000"/>
            </w:tcBorders>
            <w:shd w:val="clear" w:color="auto" w:fill="FFFFFF"/>
            <w:hideMark/>
          </w:tcPr>
          <w:p w14:paraId="7683921C"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proofErr w:type="spellStart"/>
            <w:r w:rsidRPr="00D86D7B">
              <w:rPr>
                <w:rFonts w:ascii="Cambria" w:eastAsia="Times New Roman" w:hAnsi="Cambria" w:cs="Segoe UI"/>
                <w:color w:val="000000"/>
                <w:lang w:eastAsia="pt-BR"/>
                <w14:ligatures w14:val="none"/>
              </w:rPr>
              <w:t>Confirmed</w:t>
            </w:r>
            <w:proofErr w:type="spellEnd"/>
            <w:r w:rsidRPr="00D86D7B">
              <w:rPr>
                <w:rFonts w:ascii="Cambria" w:eastAsia="Times New Roman" w:hAnsi="Cambria" w:cs="Segoe UI"/>
                <w:color w:val="000000"/>
                <w:lang w:eastAsia="pt-BR"/>
                <w14:ligatures w14:val="none"/>
              </w:rPr>
              <w:t xml:space="preserve"> Fire</w:t>
            </w:r>
          </w:p>
        </w:tc>
        <w:tc>
          <w:tcPr>
            <w:tcW w:w="1728" w:type="dxa"/>
            <w:tcBorders>
              <w:top w:val="single" w:sz="4" w:space="0" w:color="000000"/>
              <w:left w:val="single" w:sz="4" w:space="0" w:color="000000"/>
              <w:bottom w:val="single" w:sz="4" w:space="0" w:color="000000"/>
              <w:right w:val="single" w:sz="4" w:space="0" w:color="000000"/>
            </w:tcBorders>
            <w:shd w:val="clear" w:color="auto" w:fill="FFFFFF"/>
            <w:hideMark/>
          </w:tcPr>
          <w:p w14:paraId="30892E10"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r w:rsidRPr="00D86D7B">
              <w:rPr>
                <w:rFonts w:ascii="Cambria" w:eastAsia="Times New Roman" w:hAnsi="Cambria" w:cs="Segoe UI"/>
                <w:color w:val="000000"/>
                <w:lang w:eastAsia="pt-BR"/>
                <w14:ligatures w14:val="none"/>
              </w:rPr>
              <w:t>Yes</w:t>
            </w:r>
          </w:p>
        </w:tc>
        <w:tc>
          <w:tcPr>
            <w:tcW w:w="1728" w:type="dxa"/>
            <w:tcBorders>
              <w:top w:val="single" w:sz="4" w:space="0" w:color="000000"/>
              <w:left w:val="single" w:sz="4" w:space="0" w:color="000000"/>
              <w:bottom w:val="single" w:sz="4" w:space="0" w:color="000000"/>
              <w:right w:val="single" w:sz="4" w:space="0" w:color="000000"/>
            </w:tcBorders>
            <w:shd w:val="clear" w:color="auto" w:fill="FFFFFF"/>
            <w:hideMark/>
          </w:tcPr>
          <w:p w14:paraId="19B8F940"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proofErr w:type="spellStart"/>
            <w:r w:rsidRPr="00D86D7B">
              <w:rPr>
                <w:rFonts w:ascii="Cambria" w:eastAsia="Times New Roman" w:hAnsi="Cambria" w:cs="Segoe UI"/>
                <w:color w:val="000000"/>
                <w:lang w:eastAsia="pt-BR"/>
                <w14:ligatures w14:val="none"/>
              </w:rPr>
              <w:t>Trip</w:t>
            </w:r>
            <w:proofErr w:type="spellEnd"/>
          </w:p>
        </w:tc>
        <w:tc>
          <w:tcPr>
            <w:tcW w:w="1728" w:type="dxa"/>
            <w:tcBorders>
              <w:top w:val="single" w:sz="4" w:space="0" w:color="000000"/>
              <w:left w:val="single" w:sz="4" w:space="0" w:color="000000"/>
              <w:bottom w:val="single" w:sz="4" w:space="0" w:color="000000"/>
              <w:right w:val="single" w:sz="4" w:space="0" w:color="000000"/>
            </w:tcBorders>
            <w:shd w:val="clear" w:color="auto" w:fill="FFFFFF"/>
            <w:hideMark/>
          </w:tcPr>
          <w:p w14:paraId="683ED321"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r w:rsidRPr="00D86D7B">
              <w:rPr>
                <w:rFonts w:ascii="Cambria" w:eastAsia="Times New Roman" w:hAnsi="Cambria" w:cs="Segoe UI"/>
                <w:color w:val="000000"/>
                <w:lang w:eastAsia="pt-BR"/>
                <w14:ligatures w14:val="none"/>
              </w:rPr>
              <w:t>Close</w:t>
            </w:r>
          </w:p>
        </w:tc>
        <w:tc>
          <w:tcPr>
            <w:tcW w:w="1728" w:type="dxa"/>
            <w:tcBorders>
              <w:top w:val="single" w:sz="4" w:space="0" w:color="000000"/>
              <w:left w:val="single" w:sz="4" w:space="0" w:color="000000"/>
              <w:bottom w:val="single" w:sz="4" w:space="0" w:color="000000"/>
              <w:right w:val="single" w:sz="4" w:space="0" w:color="000000"/>
            </w:tcBorders>
            <w:shd w:val="clear" w:color="auto" w:fill="FFFFFF"/>
            <w:hideMark/>
          </w:tcPr>
          <w:p w14:paraId="4D3692BF"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r w:rsidRPr="00D86D7B">
              <w:rPr>
                <w:rFonts w:ascii="Cambria" w:eastAsia="Times New Roman" w:hAnsi="Cambria" w:cs="Segoe UI"/>
                <w:color w:val="000000"/>
                <w:lang w:eastAsia="pt-BR"/>
                <w14:ligatures w14:val="none"/>
              </w:rPr>
              <w:t>Close</w:t>
            </w:r>
          </w:p>
        </w:tc>
      </w:tr>
      <w:tr w:rsidR="00D86D7B" w:rsidRPr="00D86D7B" w14:paraId="37CBD056" w14:textId="77777777">
        <w:tc>
          <w:tcPr>
            <w:tcW w:w="1728" w:type="dxa"/>
            <w:tcBorders>
              <w:top w:val="single" w:sz="4" w:space="0" w:color="000000"/>
              <w:left w:val="single" w:sz="4" w:space="0" w:color="000000"/>
              <w:bottom w:val="single" w:sz="4" w:space="0" w:color="000000"/>
              <w:right w:val="single" w:sz="4" w:space="0" w:color="000000"/>
            </w:tcBorders>
            <w:shd w:val="clear" w:color="auto" w:fill="FFFFFF"/>
            <w:hideMark/>
          </w:tcPr>
          <w:p w14:paraId="79B36EBF"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r w:rsidRPr="00D86D7B">
              <w:rPr>
                <w:rFonts w:ascii="Cambria" w:eastAsia="Times New Roman" w:hAnsi="Cambria" w:cs="Segoe UI"/>
                <w:color w:val="000000"/>
                <w:lang w:eastAsia="pt-BR"/>
                <w14:ligatures w14:val="none"/>
              </w:rPr>
              <w:t xml:space="preserve">High-High </w:t>
            </w:r>
            <w:proofErr w:type="spellStart"/>
            <w:r w:rsidRPr="00D86D7B">
              <w:rPr>
                <w:rFonts w:ascii="Cambria" w:eastAsia="Times New Roman" w:hAnsi="Cambria" w:cs="Segoe UI"/>
                <w:color w:val="000000"/>
                <w:lang w:eastAsia="pt-BR"/>
                <w14:ligatures w14:val="none"/>
              </w:rPr>
              <w:t>Discharge</w:t>
            </w:r>
            <w:proofErr w:type="spellEnd"/>
            <w:r w:rsidRPr="00D86D7B">
              <w:rPr>
                <w:rFonts w:ascii="Cambria" w:eastAsia="Times New Roman" w:hAnsi="Cambria" w:cs="Segoe UI"/>
                <w:color w:val="000000"/>
                <w:lang w:eastAsia="pt-BR"/>
                <w14:ligatures w14:val="none"/>
              </w:rPr>
              <w:t xml:space="preserve"> </w:t>
            </w:r>
            <w:proofErr w:type="spellStart"/>
            <w:r w:rsidRPr="00D86D7B">
              <w:rPr>
                <w:rFonts w:ascii="Cambria" w:eastAsia="Times New Roman" w:hAnsi="Cambria" w:cs="Segoe UI"/>
                <w:color w:val="000000"/>
                <w:lang w:eastAsia="pt-BR"/>
                <w14:ligatures w14:val="none"/>
              </w:rPr>
              <w:t>Pressure</w:t>
            </w:r>
            <w:proofErr w:type="spellEnd"/>
          </w:p>
        </w:tc>
        <w:tc>
          <w:tcPr>
            <w:tcW w:w="1728" w:type="dxa"/>
            <w:tcBorders>
              <w:top w:val="single" w:sz="4" w:space="0" w:color="000000"/>
              <w:left w:val="single" w:sz="4" w:space="0" w:color="000000"/>
              <w:bottom w:val="single" w:sz="4" w:space="0" w:color="000000"/>
              <w:right w:val="single" w:sz="4" w:space="0" w:color="000000"/>
            </w:tcBorders>
            <w:shd w:val="clear" w:color="auto" w:fill="FFFFFF"/>
            <w:hideMark/>
          </w:tcPr>
          <w:p w14:paraId="73AC901E"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r w:rsidRPr="00D86D7B">
              <w:rPr>
                <w:rFonts w:ascii="Cambria" w:eastAsia="Times New Roman" w:hAnsi="Cambria" w:cs="Segoe UI"/>
                <w:color w:val="000000"/>
                <w:lang w:eastAsia="pt-BR"/>
                <w14:ligatures w14:val="none"/>
              </w:rPr>
              <w:t>Yes</w:t>
            </w:r>
          </w:p>
        </w:tc>
        <w:tc>
          <w:tcPr>
            <w:tcW w:w="1728" w:type="dxa"/>
            <w:tcBorders>
              <w:top w:val="single" w:sz="4" w:space="0" w:color="000000"/>
              <w:left w:val="single" w:sz="4" w:space="0" w:color="000000"/>
              <w:bottom w:val="single" w:sz="4" w:space="0" w:color="000000"/>
              <w:right w:val="single" w:sz="4" w:space="0" w:color="000000"/>
            </w:tcBorders>
            <w:shd w:val="clear" w:color="auto" w:fill="FFFFFF"/>
            <w:hideMark/>
          </w:tcPr>
          <w:p w14:paraId="3E21BD1E"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proofErr w:type="spellStart"/>
            <w:r w:rsidRPr="00D86D7B">
              <w:rPr>
                <w:rFonts w:ascii="Cambria" w:eastAsia="Times New Roman" w:hAnsi="Cambria" w:cs="Segoe UI"/>
                <w:color w:val="000000"/>
                <w:lang w:eastAsia="pt-BR"/>
                <w14:ligatures w14:val="none"/>
              </w:rPr>
              <w:t>Trip</w:t>
            </w:r>
            <w:proofErr w:type="spellEnd"/>
          </w:p>
        </w:tc>
        <w:tc>
          <w:tcPr>
            <w:tcW w:w="1728" w:type="dxa"/>
            <w:tcBorders>
              <w:top w:val="single" w:sz="4" w:space="0" w:color="000000"/>
              <w:left w:val="single" w:sz="4" w:space="0" w:color="000000"/>
              <w:bottom w:val="single" w:sz="4" w:space="0" w:color="000000"/>
              <w:right w:val="single" w:sz="4" w:space="0" w:color="000000"/>
            </w:tcBorders>
            <w:shd w:val="clear" w:color="auto" w:fill="FFFFFF"/>
            <w:hideMark/>
          </w:tcPr>
          <w:p w14:paraId="2F61093B"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r w:rsidRPr="00D86D7B">
              <w:rPr>
                <w:rFonts w:ascii="Cambria" w:eastAsia="Times New Roman" w:hAnsi="Cambria" w:cs="Segoe UI"/>
                <w:color w:val="000000"/>
                <w:lang w:eastAsia="pt-BR"/>
                <w14:ligatures w14:val="none"/>
              </w:rPr>
              <w:t xml:space="preserve">Close </w:t>
            </w:r>
            <w:proofErr w:type="spellStart"/>
            <w:r w:rsidRPr="00D86D7B">
              <w:rPr>
                <w:rFonts w:ascii="Cambria" w:eastAsia="Times New Roman" w:hAnsi="Cambria" w:cs="Segoe UI"/>
                <w:color w:val="000000"/>
                <w:lang w:eastAsia="pt-BR"/>
                <w14:ligatures w14:val="none"/>
              </w:rPr>
              <w:t>if</w:t>
            </w:r>
            <w:proofErr w:type="spellEnd"/>
            <w:r w:rsidRPr="00D86D7B">
              <w:rPr>
                <w:rFonts w:ascii="Cambria" w:eastAsia="Times New Roman" w:hAnsi="Cambria" w:cs="Segoe UI"/>
                <w:color w:val="000000"/>
                <w:lang w:eastAsia="pt-BR"/>
                <w14:ligatures w14:val="none"/>
              </w:rPr>
              <w:t xml:space="preserve"> </w:t>
            </w:r>
            <w:proofErr w:type="spellStart"/>
            <w:r w:rsidRPr="00D86D7B">
              <w:rPr>
                <w:rFonts w:ascii="Cambria" w:eastAsia="Times New Roman" w:hAnsi="Cambria" w:cs="Segoe UI"/>
                <w:color w:val="000000"/>
                <w:lang w:eastAsia="pt-BR"/>
                <w14:ligatures w14:val="none"/>
              </w:rPr>
              <w:t>required</w:t>
            </w:r>
            <w:proofErr w:type="spellEnd"/>
          </w:p>
        </w:tc>
        <w:tc>
          <w:tcPr>
            <w:tcW w:w="1728" w:type="dxa"/>
            <w:tcBorders>
              <w:top w:val="single" w:sz="4" w:space="0" w:color="000000"/>
              <w:left w:val="single" w:sz="4" w:space="0" w:color="000000"/>
              <w:bottom w:val="single" w:sz="4" w:space="0" w:color="000000"/>
              <w:right w:val="single" w:sz="4" w:space="0" w:color="000000"/>
            </w:tcBorders>
            <w:shd w:val="clear" w:color="auto" w:fill="FFFFFF"/>
            <w:hideMark/>
          </w:tcPr>
          <w:p w14:paraId="38ABF466"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r w:rsidRPr="00D86D7B">
              <w:rPr>
                <w:rFonts w:ascii="Cambria" w:eastAsia="Times New Roman" w:hAnsi="Cambria" w:cs="Segoe UI"/>
                <w:color w:val="000000"/>
                <w:lang w:eastAsia="pt-BR"/>
                <w14:ligatures w14:val="none"/>
              </w:rPr>
              <w:t>No</w:t>
            </w:r>
          </w:p>
        </w:tc>
      </w:tr>
      <w:tr w:rsidR="00D86D7B" w:rsidRPr="00D86D7B" w14:paraId="1585F7F2" w14:textId="77777777">
        <w:tc>
          <w:tcPr>
            <w:tcW w:w="1728" w:type="dxa"/>
            <w:tcBorders>
              <w:top w:val="single" w:sz="4" w:space="0" w:color="000000"/>
              <w:left w:val="single" w:sz="4" w:space="0" w:color="000000"/>
              <w:bottom w:val="single" w:sz="4" w:space="0" w:color="000000"/>
              <w:right w:val="single" w:sz="4" w:space="0" w:color="000000"/>
            </w:tcBorders>
            <w:shd w:val="clear" w:color="auto" w:fill="FFFFFF"/>
            <w:hideMark/>
          </w:tcPr>
          <w:p w14:paraId="21044092"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proofErr w:type="spellStart"/>
            <w:r w:rsidRPr="00D86D7B">
              <w:rPr>
                <w:rFonts w:ascii="Cambria" w:eastAsia="Times New Roman" w:hAnsi="Cambria" w:cs="Segoe UI"/>
                <w:color w:val="000000"/>
                <w:lang w:eastAsia="pt-BR"/>
                <w14:ligatures w14:val="none"/>
              </w:rPr>
              <w:t>Generator</w:t>
            </w:r>
            <w:proofErr w:type="spellEnd"/>
            <w:r w:rsidRPr="00D86D7B">
              <w:rPr>
                <w:rFonts w:ascii="Cambria" w:eastAsia="Times New Roman" w:hAnsi="Cambria" w:cs="Segoe UI"/>
                <w:color w:val="000000"/>
                <w:lang w:eastAsia="pt-BR"/>
                <w14:ligatures w14:val="none"/>
              </w:rPr>
              <w:t xml:space="preserve"> </w:t>
            </w:r>
            <w:proofErr w:type="spellStart"/>
            <w:r w:rsidRPr="00D86D7B">
              <w:rPr>
                <w:rFonts w:ascii="Cambria" w:eastAsia="Times New Roman" w:hAnsi="Cambria" w:cs="Segoe UI"/>
                <w:color w:val="000000"/>
                <w:lang w:eastAsia="pt-BR"/>
                <w14:ligatures w14:val="none"/>
              </w:rPr>
              <w:t>Failure</w:t>
            </w:r>
            <w:proofErr w:type="spellEnd"/>
          </w:p>
        </w:tc>
        <w:tc>
          <w:tcPr>
            <w:tcW w:w="1728" w:type="dxa"/>
            <w:tcBorders>
              <w:top w:val="single" w:sz="4" w:space="0" w:color="000000"/>
              <w:left w:val="single" w:sz="4" w:space="0" w:color="000000"/>
              <w:bottom w:val="single" w:sz="4" w:space="0" w:color="000000"/>
              <w:right w:val="single" w:sz="4" w:space="0" w:color="000000"/>
            </w:tcBorders>
            <w:shd w:val="clear" w:color="auto" w:fill="FFFFFF"/>
            <w:hideMark/>
          </w:tcPr>
          <w:p w14:paraId="3B2DE5E6"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r w:rsidRPr="00D86D7B">
              <w:rPr>
                <w:rFonts w:ascii="Cambria" w:eastAsia="Times New Roman" w:hAnsi="Cambria" w:cs="Segoe UI"/>
                <w:color w:val="000000"/>
                <w:lang w:eastAsia="pt-BR"/>
                <w14:ligatures w14:val="none"/>
              </w:rPr>
              <w:t>Yes</w:t>
            </w:r>
          </w:p>
        </w:tc>
        <w:tc>
          <w:tcPr>
            <w:tcW w:w="1728" w:type="dxa"/>
            <w:tcBorders>
              <w:top w:val="single" w:sz="4" w:space="0" w:color="000000"/>
              <w:left w:val="single" w:sz="4" w:space="0" w:color="000000"/>
              <w:bottom w:val="single" w:sz="4" w:space="0" w:color="000000"/>
              <w:right w:val="single" w:sz="4" w:space="0" w:color="000000"/>
            </w:tcBorders>
            <w:shd w:val="clear" w:color="auto" w:fill="FFFFFF"/>
            <w:hideMark/>
          </w:tcPr>
          <w:p w14:paraId="6AD97F9E"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proofErr w:type="spellStart"/>
            <w:r w:rsidRPr="00D86D7B">
              <w:rPr>
                <w:rFonts w:ascii="Cambria" w:eastAsia="Times New Roman" w:hAnsi="Cambria" w:cs="Segoe UI"/>
                <w:color w:val="000000"/>
                <w:lang w:eastAsia="pt-BR"/>
                <w14:ligatures w14:val="none"/>
              </w:rPr>
              <w:t>Controlled</w:t>
            </w:r>
            <w:proofErr w:type="spellEnd"/>
            <w:r w:rsidRPr="00D86D7B">
              <w:rPr>
                <w:rFonts w:ascii="Cambria" w:eastAsia="Times New Roman" w:hAnsi="Cambria" w:cs="Segoe UI"/>
                <w:color w:val="000000"/>
                <w:lang w:eastAsia="pt-BR"/>
                <w14:ligatures w14:val="none"/>
              </w:rPr>
              <w:t xml:space="preserve"> stop</w:t>
            </w:r>
          </w:p>
        </w:tc>
        <w:tc>
          <w:tcPr>
            <w:tcW w:w="1728" w:type="dxa"/>
            <w:tcBorders>
              <w:top w:val="single" w:sz="4" w:space="0" w:color="000000"/>
              <w:left w:val="single" w:sz="4" w:space="0" w:color="000000"/>
              <w:bottom w:val="single" w:sz="4" w:space="0" w:color="000000"/>
              <w:right w:val="single" w:sz="4" w:space="0" w:color="000000"/>
            </w:tcBorders>
            <w:shd w:val="clear" w:color="auto" w:fill="FFFFFF"/>
            <w:hideMark/>
          </w:tcPr>
          <w:p w14:paraId="3501D326"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proofErr w:type="spellStart"/>
            <w:r w:rsidRPr="00D86D7B">
              <w:rPr>
                <w:rFonts w:ascii="Cambria" w:eastAsia="Times New Roman" w:hAnsi="Cambria" w:cs="Segoe UI"/>
                <w:color w:val="000000"/>
                <w:lang w:eastAsia="pt-BR"/>
                <w14:ligatures w14:val="none"/>
              </w:rPr>
              <w:t>Remain</w:t>
            </w:r>
            <w:proofErr w:type="spellEnd"/>
            <w:r w:rsidRPr="00D86D7B">
              <w:rPr>
                <w:rFonts w:ascii="Cambria" w:eastAsia="Times New Roman" w:hAnsi="Cambria" w:cs="Segoe UI"/>
                <w:color w:val="000000"/>
                <w:lang w:eastAsia="pt-BR"/>
                <w14:ligatures w14:val="none"/>
              </w:rPr>
              <w:t xml:space="preserve"> per </w:t>
            </w:r>
            <w:proofErr w:type="spellStart"/>
            <w:r w:rsidRPr="00D86D7B">
              <w:rPr>
                <w:rFonts w:ascii="Cambria" w:eastAsia="Times New Roman" w:hAnsi="Cambria" w:cs="Segoe UI"/>
                <w:color w:val="000000"/>
                <w:lang w:eastAsia="pt-BR"/>
                <w14:ligatures w14:val="none"/>
              </w:rPr>
              <w:t>logic</w:t>
            </w:r>
            <w:proofErr w:type="spellEnd"/>
          </w:p>
        </w:tc>
        <w:tc>
          <w:tcPr>
            <w:tcW w:w="1728" w:type="dxa"/>
            <w:tcBorders>
              <w:top w:val="single" w:sz="4" w:space="0" w:color="000000"/>
              <w:left w:val="single" w:sz="4" w:space="0" w:color="000000"/>
              <w:bottom w:val="single" w:sz="4" w:space="0" w:color="000000"/>
              <w:right w:val="single" w:sz="4" w:space="0" w:color="000000"/>
            </w:tcBorders>
            <w:shd w:val="clear" w:color="auto" w:fill="FFFFFF"/>
            <w:hideMark/>
          </w:tcPr>
          <w:p w14:paraId="220E314C"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r w:rsidRPr="00D86D7B">
              <w:rPr>
                <w:rFonts w:ascii="Cambria" w:eastAsia="Times New Roman" w:hAnsi="Cambria" w:cs="Segoe UI"/>
                <w:color w:val="000000"/>
                <w:lang w:eastAsia="pt-BR"/>
                <w14:ligatures w14:val="none"/>
              </w:rPr>
              <w:t>No</w:t>
            </w:r>
          </w:p>
        </w:tc>
      </w:tr>
    </w:tbl>
    <w:p w14:paraId="4F85AF64" w14:textId="77777777" w:rsidR="00D86D7B" w:rsidRPr="00D86D7B" w:rsidRDefault="00D86D7B" w:rsidP="00D86D7B">
      <w:pPr>
        <w:shd w:val="clear" w:color="auto" w:fill="FFFFFF"/>
        <w:spacing w:after="0" w:line="240" w:lineRule="auto"/>
        <w:rPr>
          <w:rFonts w:ascii="Segoe UI" w:eastAsia="Times New Roman" w:hAnsi="Segoe UI" w:cs="Segoe UI"/>
          <w:color w:val="000000"/>
          <w:sz w:val="21"/>
          <w:szCs w:val="21"/>
          <w:lang w:eastAsia="pt-BR"/>
          <w14:ligatures w14:val="none"/>
        </w:rPr>
      </w:pPr>
      <w:r w:rsidRPr="00D86D7B">
        <w:rPr>
          <w:rFonts w:ascii="Calibri" w:eastAsia="Times New Roman" w:hAnsi="Calibri" w:cs="Calibri"/>
          <w:b/>
          <w:bCs/>
          <w:color w:val="365F91"/>
          <w:sz w:val="28"/>
          <w:szCs w:val="28"/>
          <w:lang w:eastAsia="pt-BR"/>
          <w14:ligatures w14:val="none"/>
        </w:rPr>
        <w:t>33. CONTROL NARRATIVE (SUMMARY)</w:t>
      </w:r>
    </w:p>
    <w:p w14:paraId="56A67D2C" w14:textId="77777777" w:rsidR="00D86D7B" w:rsidRPr="00D86D7B" w:rsidRDefault="00D86D7B" w:rsidP="00D86D7B">
      <w:pPr>
        <w:shd w:val="clear" w:color="auto" w:fill="FFFFFF"/>
        <w:spacing w:after="0" w:line="240" w:lineRule="auto"/>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The control philosophy shall distinguish between process control, equipment protection and safety instrumented functions.</w:t>
      </w:r>
    </w:p>
    <w:p w14:paraId="4C1CE5C3" w14:textId="77777777" w:rsidR="00D86D7B" w:rsidRPr="00D86D7B" w:rsidRDefault="00D86D7B" w:rsidP="00D86D7B">
      <w:pPr>
        <w:shd w:val="clear" w:color="auto" w:fill="FFFFFF"/>
        <w:spacing w:after="0" w:line="240" w:lineRule="auto"/>
        <w:ind w:hanging="360"/>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Normal production pressure controlled by pump VFD.</w:t>
      </w:r>
    </w:p>
    <w:p w14:paraId="0BA74F72" w14:textId="77777777" w:rsidR="00D86D7B" w:rsidRPr="00D86D7B" w:rsidRDefault="00D86D7B" w:rsidP="00D86D7B">
      <w:pPr>
        <w:shd w:val="clear" w:color="auto" w:fill="FFFFFF"/>
        <w:spacing w:after="0" w:line="240" w:lineRule="auto"/>
        <w:ind w:hanging="360"/>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Chemical injection proportional to production strategy.</w:t>
      </w:r>
    </w:p>
    <w:p w14:paraId="2C9F8795" w14:textId="77777777" w:rsidR="00D86D7B" w:rsidRPr="00D86D7B" w:rsidRDefault="00D86D7B" w:rsidP="00D86D7B">
      <w:pPr>
        <w:shd w:val="clear" w:color="auto" w:fill="FFFFFF"/>
        <w:spacing w:after="0" w:line="240" w:lineRule="auto"/>
        <w:ind w:hanging="360"/>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ESD logic implemented independently from basic process control where safety functions are credited.</w:t>
      </w:r>
    </w:p>
    <w:p w14:paraId="7F211752" w14:textId="77777777" w:rsidR="00D86D7B" w:rsidRPr="00D86D7B" w:rsidRDefault="00D86D7B" w:rsidP="00D86D7B">
      <w:pPr>
        <w:shd w:val="clear" w:color="auto" w:fill="FFFFFF"/>
        <w:spacing w:after="0" w:line="240" w:lineRule="auto"/>
        <w:ind w:hanging="360"/>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Remote operation through SCADA with local override for maintenance.</w:t>
      </w:r>
    </w:p>
    <w:p w14:paraId="3388ADD6" w14:textId="77777777" w:rsidR="00D86D7B" w:rsidRPr="00D86D7B" w:rsidRDefault="00D86D7B" w:rsidP="00D86D7B">
      <w:pPr>
        <w:shd w:val="clear" w:color="auto" w:fill="FFFFFF"/>
        <w:spacing w:after="0" w:line="240" w:lineRule="auto"/>
        <w:ind w:hanging="360"/>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Restart permitted only after trip cause has been cleared and operator authorization obtained.</w:t>
      </w:r>
    </w:p>
    <w:p w14:paraId="1D81A6C3" w14:textId="77777777" w:rsidR="00D86D7B" w:rsidRPr="00D86D7B" w:rsidRDefault="00D86D7B" w:rsidP="00D86D7B">
      <w:pPr>
        <w:shd w:val="clear" w:color="auto" w:fill="FFFFFF"/>
        <w:spacing w:after="0" w:line="240" w:lineRule="auto"/>
        <w:rPr>
          <w:rFonts w:ascii="Segoe UI" w:eastAsia="Times New Roman" w:hAnsi="Segoe UI" w:cs="Segoe UI"/>
          <w:color w:val="000000"/>
          <w:sz w:val="21"/>
          <w:szCs w:val="21"/>
          <w:lang w:val="en-US" w:eastAsia="pt-BR"/>
          <w14:ligatures w14:val="none"/>
        </w:rPr>
      </w:pPr>
      <w:r w:rsidRPr="00D86D7B">
        <w:rPr>
          <w:rFonts w:ascii="Calibri" w:eastAsia="Times New Roman" w:hAnsi="Calibri" w:cs="Calibri"/>
          <w:b/>
          <w:bCs/>
          <w:color w:val="365F91"/>
          <w:sz w:val="28"/>
          <w:szCs w:val="28"/>
          <w:lang w:val="en-US" w:eastAsia="pt-BR"/>
          <w14:ligatures w14:val="none"/>
        </w:rPr>
        <w:t>34. NEXT FEED DELIVERABLES</w:t>
      </w:r>
    </w:p>
    <w:p w14:paraId="11E74D47" w14:textId="77777777" w:rsidR="00D86D7B" w:rsidRPr="00D86D7B" w:rsidRDefault="00D86D7B" w:rsidP="00D86D7B">
      <w:pPr>
        <w:shd w:val="clear" w:color="auto" w:fill="FFFFFF"/>
        <w:spacing w:after="0" w:line="240" w:lineRule="auto"/>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The following documents will be developed directly from this Design Basis:</w:t>
      </w:r>
    </w:p>
    <w:p w14:paraId="718C4660" w14:textId="77777777" w:rsidR="00D86D7B" w:rsidRPr="00D86D7B" w:rsidRDefault="00D86D7B" w:rsidP="00D86D7B">
      <w:pPr>
        <w:shd w:val="clear" w:color="auto" w:fill="FFFFFF"/>
        <w:spacing w:after="0" w:line="240" w:lineRule="auto"/>
        <w:ind w:hanging="360"/>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Formal PFD (PU-PFD-001)</w:t>
      </w:r>
    </w:p>
    <w:p w14:paraId="2D74C9D0" w14:textId="77777777" w:rsidR="00D86D7B" w:rsidRPr="00D86D7B" w:rsidRDefault="00D86D7B" w:rsidP="00D86D7B">
      <w:pPr>
        <w:shd w:val="clear" w:color="auto" w:fill="FFFFFF"/>
        <w:spacing w:after="0" w:line="240" w:lineRule="auto"/>
        <w:ind w:hanging="360"/>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Formal P&amp;IDs (PU-PID-001 to 004)</w:t>
      </w:r>
    </w:p>
    <w:p w14:paraId="746EEAA1" w14:textId="77777777" w:rsidR="00D86D7B" w:rsidRPr="00D86D7B" w:rsidRDefault="00D86D7B" w:rsidP="00D86D7B">
      <w:pPr>
        <w:shd w:val="clear" w:color="auto" w:fill="FFFFFF"/>
        <w:spacing w:after="0" w:line="240" w:lineRule="auto"/>
        <w:ind w:hanging="360"/>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General Arrangement Drawings</w:t>
      </w:r>
    </w:p>
    <w:p w14:paraId="5E2C19EC" w14:textId="77777777" w:rsidR="00D86D7B" w:rsidRPr="00D86D7B" w:rsidRDefault="00D86D7B" w:rsidP="00D86D7B">
      <w:pPr>
        <w:shd w:val="clear" w:color="auto" w:fill="FFFFFF"/>
        <w:spacing w:after="0" w:line="240" w:lineRule="auto"/>
        <w:ind w:hanging="360"/>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Electrical Single Line Diagram</w:t>
      </w:r>
    </w:p>
    <w:p w14:paraId="5CEB6141" w14:textId="77777777" w:rsidR="00D86D7B" w:rsidRPr="00D86D7B" w:rsidRDefault="00D86D7B" w:rsidP="00D86D7B">
      <w:pPr>
        <w:shd w:val="clear" w:color="auto" w:fill="FFFFFF"/>
        <w:spacing w:after="0" w:line="240" w:lineRule="auto"/>
        <w:ind w:hanging="360"/>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Loop Diagrams</w:t>
      </w:r>
    </w:p>
    <w:p w14:paraId="4CFED161" w14:textId="77777777" w:rsidR="00D86D7B" w:rsidRPr="00D86D7B" w:rsidRDefault="00D86D7B" w:rsidP="00D86D7B">
      <w:pPr>
        <w:shd w:val="clear" w:color="auto" w:fill="FFFFFF"/>
        <w:spacing w:after="0" w:line="240" w:lineRule="auto"/>
        <w:ind w:hanging="360"/>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Equipment Datasheets</w:t>
      </w:r>
    </w:p>
    <w:p w14:paraId="66B35D1D" w14:textId="77777777" w:rsidR="00D86D7B" w:rsidRPr="00D86D7B" w:rsidRDefault="00D86D7B" w:rsidP="00D86D7B">
      <w:pPr>
        <w:shd w:val="clear" w:color="auto" w:fill="FFFFFF"/>
        <w:spacing w:after="0" w:line="240" w:lineRule="auto"/>
        <w:ind w:hanging="360"/>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PU-SOW-EPF-001 Contractor Statement of Work</w:t>
      </w:r>
    </w:p>
    <w:p w14:paraId="3A7761BC" w14:textId="77777777" w:rsidR="00D86D7B" w:rsidRDefault="00D86D7B" w:rsidP="00D86D7B">
      <w:pPr>
        <w:shd w:val="clear" w:color="auto" w:fill="FFFFFF"/>
        <w:spacing w:after="0" w:line="240" w:lineRule="auto"/>
        <w:ind w:hanging="360"/>
        <w:rPr>
          <w:rFonts w:ascii="Segoe UI" w:eastAsia="Times New Roman" w:hAnsi="Segoe UI" w:cs="Segoe UI"/>
          <w:color w:val="000000"/>
          <w:sz w:val="21"/>
          <w:szCs w:val="21"/>
          <w:lang w:val="en-US" w:eastAsia="pt-BR"/>
          <w14:ligatures w14:val="none"/>
        </w:rPr>
      </w:pPr>
    </w:p>
    <w:p w14:paraId="767CB638" w14:textId="77777777" w:rsidR="00D86D7B" w:rsidRPr="00D86D7B" w:rsidRDefault="00D86D7B" w:rsidP="00D86D7B">
      <w:pPr>
        <w:shd w:val="clear" w:color="auto" w:fill="FFFFFF"/>
        <w:spacing w:after="0" w:line="240" w:lineRule="auto"/>
        <w:rPr>
          <w:rFonts w:ascii="Segoe UI" w:eastAsia="Times New Roman" w:hAnsi="Segoe UI" w:cs="Segoe UI"/>
          <w:color w:val="000000"/>
          <w:sz w:val="21"/>
          <w:szCs w:val="21"/>
          <w:lang w:val="en-US" w:eastAsia="pt-BR"/>
          <w14:ligatures w14:val="none"/>
        </w:rPr>
      </w:pPr>
      <w:r w:rsidRPr="00D86D7B">
        <w:rPr>
          <w:rFonts w:ascii="Calibri" w:eastAsia="Times New Roman" w:hAnsi="Calibri" w:cs="Calibri"/>
          <w:b/>
          <w:bCs/>
          <w:color w:val="365F91"/>
          <w:sz w:val="28"/>
          <w:szCs w:val="28"/>
          <w:lang w:val="en-US" w:eastAsia="pt-BR"/>
          <w14:ligatures w14:val="none"/>
        </w:rPr>
        <w:t>35. PROCESS DESIGN CRITERIA</w:t>
      </w:r>
    </w:p>
    <w:p w14:paraId="29677283" w14:textId="77777777" w:rsidR="00D86D7B" w:rsidRPr="00D86D7B" w:rsidRDefault="00D86D7B" w:rsidP="00D86D7B">
      <w:pPr>
        <w:shd w:val="clear" w:color="auto" w:fill="FFFFFF"/>
        <w:spacing w:after="0" w:line="240" w:lineRule="auto"/>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This chapter establishes mandatory process design criteria for all FEED and EPC activities. The Contractor shall validate the final design against the approved production forecast and hydraulic model.</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4320"/>
        <w:gridCol w:w="4320"/>
      </w:tblGrid>
      <w:tr w:rsidR="00D86D7B" w:rsidRPr="00D86D7B" w14:paraId="590F86D5" w14:textId="77777777">
        <w:tc>
          <w:tcPr>
            <w:tcW w:w="4320" w:type="dxa"/>
            <w:tcBorders>
              <w:top w:val="single" w:sz="4" w:space="0" w:color="000000"/>
              <w:left w:val="single" w:sz="4" w:space="0" w:color="000000"/>
              <w:bottom w:val="single" w:sz="4" w:space="0" w:color="000000"/>
              <w:right w:val="single" w:sz="4" w:space="0" w:color="000000"/>
            </w:tcBorders>
            <w:shd w:val="clear" w:color="auto" w:fill="FFFFFF"/>
            <w:hideMark/>
          </w:tcPr>
          <w:p w14:paraId="00A0E249"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proofErr w:type="spellStart"/>
            <w:r w:rsidRPr="00D86D7B">
              <w:rPr>
                <w:rFonts w:ascii="Cambria" w:eastAsia="Times New Roman" w:hAnsi="Cambria" w:cs="Segoe UI"/>
                <w:color w:val="000000"/>
                <w:lang w:eastAsia="pt-BR"/>
                <w14:ligatures w14:val="none"/>
              </w:rPr>
              <w:t>Criterion</w:t>
            </w:r>
            <w:proofErr w:type="spellEnd"/>
          </w:p>
        </w:tc>
        <w:tc>
          <w:tcPr>
            <w:tcW w:w="4320" w:type="dxa"/>
            <w:tcBorders>
              <w:top w:val="single" w:sz="4" w:space="0" w:color="000000"/>
              <w:left w:val="single" w:sz="4" w:space="0" w:color="000000"/>
              <w:bottom w:val="single" w:sz="4" w:space="0" w:color="000000"/>
              <w:right w:val="single" w:sz="4" w:space="0" w:color="000000"/>
            </w:tcBorders>
            <w:shd w:val="clear" w:color="auto" w:fill="FFFFFF"/>
            <w:hideMark/>
          </w:tcPr>
          <w:p w14:paraId="3715C411"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proofErr w:type="spellStart"/>
            <w:r w:rsidRPr="00D86D7B">
              <w:rPr>
                <w:rFonts w:ascii="Cambria" w:eastAsia="Times New Roman" w:hAnsi="Cambria" w:cs="Segoe UI"/>
                <w:color w:val="000000"/>
                <w:lang w:eastAsia="pt-BR"/>
                <w14:ligatures w14:val="none"/>
              </w:rPr>
              <w:t>Requirement</w:t>
            </w:r>
            <w:proofErr w:type="spellEnd"/>
          </w:p>
        </w:tc>
      </w:tr>
      <w:tr w:rsidR="00D86D7B" w:rsidRPr="00D86D7B" w14:paraId="00DF730C" w14:textId="77777777">
        <w:tc>
          <w:tcPr>
            <w:tcW w:w="4320" w:type="dxa"/>
            <w:tcBorders>
              <w:top w:val="single" w:sz="4" w:space="0" w:color="000000"/>
              <w:left w:val="single" w:sz="4" w:space="0" w:color="000000"/>
              <w:bottom w:val="single" w:sz="4" w:space="0" w:color="000000"/>
              <w:right w:val="single" w:sz="4" w:space="0" w:color="000000"/>
            </w:tcBorders>
            <w:shd w:val="clear" w:color="auto" w:fill="FFFFFF"/>
            <w:hideMark/>
          </w:tcPr>
          <w:p w14:paraId="43B489B2"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proofErr w:type="spellStart"/>
            <w:r w:rsidRPr="00D86D7B">
              <w:rPr>
                <w:rFonts w:ascii="Cambria" w:eastAsia="Times New Roman" w:hAnsi="Cambria" w:cs="Segoe UI"/>
                <w:color w:val="000000"/>
                <w:lang w:eastAsia="pt-BR"/>
                <w14:ligatures w14:val="none"/>
              </w:rPr>
              <w:t>Production</w:t>
            </w:r>
            <w:proofErr w:type="spellEnd"/>
            <w:r w:rsidRPr="00D86D7B">
              <w:rPr>
                <w:rFonts w:ascii="Cambria" w:eastAsia="Times New Roman" w:hAnsi="Cambria" w:cs="Segoe UI"/>
                <w:color w:val="000000"/>
                <w:lang w:eastAsia="pt-BR"/>
                <w14:ligatures w14:val="none"/>
              </w:rPr>
              <w:t xml:space="preserve"> </w:t>
            </w:r>
            <w:proofErr w:type="spellStart"/>
            <w:r w:rsidRPr="00D86D7B">
              <w:rPr>
                <w:rFonts w:ascii="Cambria" w:eastAsia="Times New Roman" w:hAnsi="Cambria" w:cs="Segoe UI"/>
                <w:color w:val="000000"/>
                <w:lang w:eastAsia="pt-BR"/>
                <w14:ligatures w14:val="none"/>
              </w:rPr>
              <w:t>Fluid</w:t>
            </w:r>
            <w:proofErr w:type="spellEnd"/>
          </w:p>
        </w:tc>
        <w:tc>
          <w:tcPr>
            <w:tcW w:w="4320" w:type="dxa"/>
            <w:tcBorders>
              <w:top w:val="single" w:sz="4" w:space="0" w:color="000000"/>
              <w:left w:val="single" w:sz="4" w:space="0" w:color="000000"/>
              <w:bottom w:val="single" w:sz="4" w:space="0" w:color="000000"/>
              <w:right w:val="single" w:sz="4" w:space="0" w:color="000000"/>
            </w:tcBorders>
            <w:shd w:val="clear" w:color="auto" w:fill="FFFFFF"/>
            <w:hideMark/>
          </w:tcPr>
          <w:p w14:paraId="00135639" w14:textId="77777777" w:rsidR="00D86D7B" w:rsidRPr="00D86D7B" w:rsidRDefault="00D86D7B" w:rsidP="00D86D7B">
            <w:pPr>
              <w:spacing w:after="0" w:line="240" w:lineRule="auto"/>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Untreated oil, produced water, associated gas and anticipated solids.</w:t>
            </w:r>
          </w:p>
        </w:tc>
      </w:tr>
      <w:tr w:rsidR="00D86D7B" w:rsidRPr="00D86D7B" w14:paraId="71F9FCB5" w14:textId="77777777">
        <w:tc>
          <w:tcPr>
            <w:tcW w:w="4320" w:type="dxa"/>
            <w:tcBorders>
              <w:top w:val="single" w:sz="4" w:space="0" w:color="000000"/>
              <w:left w:val="single" w:sz="4" w:space="0" w:color="000000"/>
              <w:bottom w:val="single" w:sz="4" w:space="0" w:color="000000"/>
              <w:right w:val="single" w:sz="4" w:space="0" w:color="000000"/>
            </w:tcBorders>
            <w:shd w:val="clear" w:color="auto" w:fill="FFFFFF"/>
            <w:hideMark/>
          </w:tcPr>
          <w:p w14:paraId="174D3887"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proofErr w:type="spellStart"/>
            <w:r w:rsidRPr="00D86D7B">
              <w:rPr>
                <w:rFonts w:ascii="Cambria" w:eastAsia="Times New Roman" w:hAnsi="Cambria" w:cs="Segoe UI"/>
                <w:color w:val="000000"/>
                <w:lang w:eastAsia="pt-BR"/>
                <w14:ligatures w14:val="none"/>
              </w:rPr>
              <w:t>Operating</w:t>
            </w:r>
            <w:proofErr w:type="spellEnd"/>
            <w:r w:rsidRPr="00D86D7B">
              <w:rPr>
                <w:rFonts w:ascii="Cambria" w:eastAsia="Times New Roman" w:hAnsi="Cambria" w:cs="Segoe UI"/>
                <w:color w:val="000000"/>
                <w:lang w:eastAsia="pt-BR"/>
                <w14:ligatures w14:val="none"/>
              </w:rPr>
              <w:t xml:space="preserve"> </w:t>
            </w:r>
            <w:proofErr w:type="spellStart"/>
            <w:r w:rsidRPr="00D86D7B">
              <w:rPr>
                <w:rFonts w:ascii="Cambria" w:eastAsia="Times New Roman" w:hAnsi="Cambria" w:cs="Segoe UI"/>
                <w:color w:val="000000"/>
                <w:lang w:eastAsia="pt-BR"/>
                <w14:ligatures w14:val="none"/>
              </w:rPr>
              <w:t>Philosophy</w:t>
            </w:r>
            <w:proofErr w:type="spellEnd"/>
          </w:p>
        </w:tc>
        <w:tc>
          <w:tcPr>
            <w:tcW w:w="4320" w:type="dxa"/>
            <w:tcBorders>
              <w:top w:val="single" w:sz="4" w:space="0" w:color="000000"/>
              <w:left w:val="single" w:sz="4" w:space="0" w:color="000000"/>
              <w:bottom w:val="single" w:sz="4" w:space="0" w:color="000000"/>
              <w:right w:val="single" w:sz="4" w:space="0" w:color="000000"/>
            </w:tcBorders>
            <w:shd w:val="clear" w:color="auto" w:fill="FFFFFF"/>
            <w:hideMark/>
          </w:tcPr>
          <w:p w14:paraId="087E57C6" w14:textId="77777777" w:rsidR="00D86D7B" w:rsidRPr="00D86D7B" w:rsidRDefault="00D86D7B" w:rsidP="00D86D7B">
            <w:pPr>
              <w:spacing w:after="0" w:line="240" w:lineRule="auto"/>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Continuous multiphase transport with no intentional phase separation.</w:t>
            </w:r>
          </w:p>
        </w:tc>
      </w:tr>
      <w:tr w:rsidR="00D86D7B" w:rsidRPr="00D86D7B" w14:paraId="64D699B4" w14:textId="77777777">
        <w:tc>
          <w:tcPr>
            <w:tcW w:w="4320" w:type="dxa"/>
            <w:tcBorders>
              <w:top w:val="single" w:sz="4" w:space="0" w:color="000000"/>
              <w:left w:val="single" w:sz="4" w:space="0" w:color="000000"/>
              <w:bottom w:val="single" w:sz="4" w:space="0" w:color="000000"/>
              <w:right w:val="single" w:sz="4" w:space="0" w:color="000000"/>
            </w:tcBorders>
            <w:shd w:val="clear" w:color="auto" w:fill="FFFFFF"/>
            <w:hideMark/>
          </w:tcPr>
          <w:p w14:paraId="1E609D7B"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proofErr w:type="spellStart"/>
            <w:r w:rsidRPr="00D86D7B">
              <w:rPr>
                <w:rFonts w:ascii="Cambria" w:eastAsia="Times New Roman" w:hAnsi="Cambria" w:cs="Segoe UI"/>
                <w:color w:val="000000"/>
                <w:lang w:eastAsia="pt-BR"/>
                <w14:ligatures w14:val="none"/>
              </w:rPr>
              <w:t>Turndown</w:t>
            </w:r>
            <w:proofErr w:type="spellEnd"/>
          </w:p>
        </w:tc>
        <w:tc>
          <w:tcPr>
            <w:tcW w:w="4320" w:type="dxa"/>
            <w:tcBorders>
              <w:top w:val="single" w:sz="4" w:space="0" w:color="000000"/>
              <w:left w:val="single" w:sz="4" w:space="0" w:color="000000"/>
              <w:bottom w:val="single" w:sz="4" w:space="0" w:color="000000"/>
              <w:right w:val="single" w:sz="4" w:space="0" w:color="000000"/>
            </w:tcBorders>
            <w:shd w:val="clear" w:color="auto" w:fill="FFFFFF"/>
            <w:hideMark/>
          </w:tcPr>
          <w:p w14:paraId="7B8628C2" w14:textId="77777777" w:rsidR="00D86D7B" w:rsidRPr="00D86D7B" w:rsidRDefault="00D86D7B" w:rsidP="00D86D7B">
            <w:pPr>
              <w:spacing w:after="0" w:line="240" w:lineRule="auto"/>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Continuous operation over the expected field production decline.</w:t>
            </w:r>
          </w:p>
        </w:tc>
      </w:tr>
      <w:tr w:rsidR="00D86D7B" w:rsidRPr="00D86D7B" w14:paraId="4E4CF225" w14:textId="77777777">
        <w:tc>
          <w:tcPr>
            <w:tcW w:w="4320" w:type="dxa"/>
            <w:tcBorders>
              <w:top w:val="single" w:sz="4" w:space="0" w:color="000000"/>
              <w:left w:val="single" w:sz="4" w:space="0" w:color="000000"/>
              <w:bottom w:val="single" w:sz="4" w:space="0" w:color="000000"/>
              <w:right w:val="single" w:sz="4" w:space="0" w:color="000000"/>
            </w:tcBorders>
            <w:shd w:val="clear" w:color="auto" w:fill="FFFFFF"/>
            <w:hideMark/>
          </w:tcPr>
          <w:p w14:paraId="17D378B7"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proofErr w:type="spellStart"/>
            <w:r w:rsidRPr="00D86D7B">
              <w:rPr>
                <w:rFonts w:ascii="Cambria" w:eastAsia="Times New Roman" w:hAnsi="Cambria" w:cs="Segoe UI"/>
                <w:color w:val="000000"/>
                <w:lang w:eastAsia="pt-BR"/>
                <w14:ligatures w14:val="none"/>
              </w:rPr>
              <w:t>Hydraulic</w:t>
            </w:r>
            <w:proofErr w:type="spellEnd"/>
            <w:r w:rsidRPr="00D86D7B">
              <w:rPr>
                <w:rFonts w:ascii="Cambria" w:eastAsia="Times New Roman" w:hAnsi="Cambria" w:cs="Segoe UI"/>
                <w:color w:val="000000"/>
                <w:lang w:eastAsia="pt-BR"/>
                <w14:ligatures w14:val="none"/>
              </w:rPr>
              <w:t xml:space="preserve"> </w:t>
            </w:r>
            <w:proofErr w:type="spellStart"/>
            <w:r w:rsidRPr="00D86D7B">
              <w:rPr>
                <w:rFonts w:ascii="Cambria" w:eastAsia="Times New Roman" w:hAnsi="Cambria" w:cs="Segoe UI"/>
                <w:color w:val="000000"/>
                <w:lang w:eastAsia="pt-BR"/>
                <w14:ligatures w14:val="none"/>
              </w:rPr>
              <w:t>Basis</w:t>
            </w:r>
            <w:proofErr w:type="spellEnd"/>
          </w:p>
        </w:tc>
        <w:tc>
          <w:tcPr>
            <w:tcW w:w="4320" w:type="dxa"/>
            <w:tcBorders>
              <w:top w:val="single" w:sz="4" w:space="0" w:color="000000"/>
              <w:left w:val="single" w:sz="4" w:space="0" w:color="000000"/>
              <w:bottom w:val="single" w:sz="4" w:space="0" w:color="000000"/>
              <w:right w:val="single" w:sz="4" w:space="0" w:color="000000"/>
            </w:tcBorders>
            <w:shd w:val="clear" w:color="auto" w:fill="FFFFFF"/>
            <w:hideMark/>
          </w:tcPr>
          <w:p w14:paraId="26CAD4A8" w14:textId="77777777" w:rsidR="00D86D7B" w:rsidRPr="00D86D7B" w:rsidRDefault="00D86D7B" w:rsidP="00D86D7B">
            <w:pPr>
              <w:spacing w:after="0" w:line="240" w:lineRule="auto"/>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Steady-state and transient analysis required.</w:t>
            </w:r>
          </w:p>
        </w:tc>
      </w:tr>
      <w:tr w:rsidR="00D86D7B" w:rsidRPr="00D86D7B" w14:paraId="379A471E" w14:textId="77777777">
        <w:tc>
          <w:tcPr>
            <w:tcW w:w="4320" w:type="dxa"/>
            <w:tcBorders>
              <w:top w:val="single" w:sz="4" w:space="0" w:color="000000"/>
              <w:left w:val="single" w:sz="4" w:space="0" w:color="000000"/>
              <w:bottom w:val="single" w:sz="4" w:space="0" w:color="000000"/>
              <w:right w:val="single" w:sz="4" w:space="0" w:color="000000"/>
            </w:tcBorders>
            <w:shd w:val="clear" w:color="auto" w:fill="FFFFFF"/>
            <w:hideMark/>
          </w:tcPr>
          <w:p w14:paraId="78F2495C"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r w:rsidRPr="00D86D7B">
              <w:rPr>
                <w:rFonts w:ascii="Cambria" w:eastAsia="Times New Roman" w:hAnsi="Cambria" w:cs="Segoe UI"/>
                <w:color w:val="000000"/>
                <w:lang w:eastAsia="pt-BR"/>
                <w14:ligatures w14:val="none"/>
              </w:rPr>
              <w:t xml:space="preserve">Flow </w:t>
            </w:r>
            <w:proofErr w:type="spellStart"/>
            <w:r w:rsidRPr="00D86D7B">
              <w:rPr>
                <w:rFonts w:ascii="Cambria" w:eastAsia="Times New Roman" w:hAnsi="Cambria" w:cs="Segoe UI"/>
                <w:color w:val="000000"/>
                <w:lang w:eastAsia="pt-BR"/>
                <w14:ligatures w14:val="none"/>
              </w:rPr>
              <w:t>Assurance</w:t>
            </w:r>
            <w:proofErr w:type="spellEnd"/>
          </w:p>
        </w:tc>
        <w:tc>
          <w:tcPr>
            <w:tcW w:w="4320" w:type="dxa"/>
            <w:tcBorders>
              <w:top w:val="single" w:sz="4" w:space="0" w:color="000000"/>
              <w:left w:val="single" w:sz="4" w:space="0" w:color="000000"/>
              <w:bottom w:val="single" w:sz="4" w:space="0" w:color="000000"/>
              <w:right w:val="single" w:sz="4" w:space="0" w:color="000000"/>
            </w:tcBorders>
            <w:shd w:val="clear" w:color="auto" w:fill="FFFFFF"/>
            <w:hideMark/>
          </w:tcPr>
          <w:p w14:paraId="01F5390D" w14:textId="77777777" w:rsidR="00D86D7B" w:rsidRPr="00D86D7B" w:rsidRDefault="00D86D7B" w:rsidP="00D86D7B">
            <w:pPr>
              <w:spacing w:after="0" w:line="240" w:lineRule="auto"/>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Chemical inhibition and pigging are the primary mitigation methods.</w:t>
            </w:r>
          </w:p>
        </w:tc>
      </w:tr>
      <w:tr w:rsidR="00D86D7B" w:rsidRPr="00D86D7B" w14:paraId="22085D8E" w14:textId="77777777">
        <w:tc>
          <w:tcPr>
            <w:tcW w:w="4320" w:type="dxa"/>
            <w:tcBorders>
              <w:top w:val="single" w:sz="4" w:space="0" w:color="000000"/>
              <w:left w:val="single" w:sz="4" w:space="0" w:color="000000"/>
              <w:bottom w:val="single" w:sz="4" w:space="0" w:color="000000"/>
              <w:right w:val="single" w:sz="4" w:space="0" w:color="000000"/>
            </w:tcBorders>
            <w:shd w:val="clear" w:color="auto" w:fill="FFFFFF"/>
            <w:hideMark/>
          </w:tcPr>
          <w:p w14:paraId="34A727DD"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r w:rsidRPr="00D86D7B">
              <w:rPr>
                <w:rFonts w:ascii="Cambria" w:eastAsia="Times New Roman" w:hAnsi="Cambria" w:cs="Segoe UI"/>
                <w:color w:val="000000"/>
                <w:lang w:eastAsia="pt-BR"/>
                <w14:ligatures w14:val="none"/>
              </w:rPr>
              <w:t xml:space="preserve">Future </w:t>
            </w:r>
            <w:proofErr w:type="spellStart"/>
            <w:r w:rsidRPr="00D86D7B">
              <w:rPr>
                <w:rFonts w:ascii="Cambria" w:eastAsia="Times New Roman" w:hAnsi="Cambria" w:cs="Segoe UI"/>
                <w:color w:val="000000"/>
                <w:lang w:eastAsia="pt-BR"/>
                <w14:ligatures w14:val="none"/>
              </w:rPr>
              <w:t>Expansion</w:t>
            </w:r>
            <w:proofErr w:type="spellEnd"/>
          </w:p>
        </w:tc>
        <w:tc>
          <w:tcPr>
            <w:tcW w:w="4320" w:type="dxa"/>
            <w:tcBorders>
              <w:top w:val="single" w:sz="4" w:space="0" w:color="000000"/>
              <w:left w:val="single" w:sz="4" w:space="0" w:color="000000"/>
              <w:bottom w:val="single" w:sz="4" w:space="0" w:color="000000"/>
              <w:right w:val="single" w:sz="4" w:space="0" w:color="000000"/>
            </w:tcBorders>
            <w:shd w:val="clear" w:color="auto" w:fill="FFFFFF"/>
            <w:hideMark/>
          </w:tcPr>
          <w:p w14:paraId="0BB10B3A" w14:textId="77777777" w:rsidR="00D86D7B" w:rsidRPr="00D86D7B" w:rsidRDefault="00D86D7B" w:rsidP="00D86D7B">
            <w:pPr>
              <w:spacing w:after="0" w:line="240" w:lineRule="auto"/>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Reserve capacity for additional wells and a second pump.</w:t>
            </w:r>
          </w:p>
        </w:tc>
      </w:tr>
    </w:tbl>
    <w:p w14:paraId="35F9CDE1" w14:textId="77777777" w:rsidR="00D86D7B" w:rsidRPr="00D86D7B" w:rsidRDefault="00D86D7B" w:rsidP="00D86D7B">
      <w:pPr>
        <w:shd w:val="clear" w:color="auto" w:fill="FFFFFF"/>
        <w:spacing w:after="0" w:line="240" w:lineRule="auto"/>
        <w:rPr>
          <w:rFonts w:ascii="Segoe UI" w:eastAsia="Times New Roman" w:hAnsi="Segoe UI" w:cs="Segoe UI"/>
          <w:color w:val="000000"/>
          <w:sz w:val="21"/>
          <w:szCs w:val="21"/>
          <w:lang w:val="en-US" w:eastAsia="pt-BR"/>
          <w14:ligatures w14:val="none"/>
        </w:rPr>
      </w:pPr>
      <w:r w:rsidRPr="00D86D7B">
        <w:rPr>
          <w:rFonts w:ascii="Calibri" w:eastAsia="Times New Roman" w:hAnsi="Calibri" w:cs="Calibri"/>
          <w:b/>
          <w:bCs/>
          <w:color w:val="365F91"/>
          <w:sz w:val="28"/>
          <w:szCs w:val="28"/>
          <w:lang w:val="en-US" w:eastAsia="pt-BR"/>
          <w14:ligatures w14:val="none"/>
        </w:rPr>
        <w:t>36. BATTERY LIMITS AND INTERFACE MATRIX</w:t>
      </w:r>
    </w:p>
    <w:p w14:paraId="4B5BFA8B" w14:textId="77777777" w:rsidR="00D86D7B" w:rsidRPr="00D86D7B" w:rsidRDefault="00D86D7B" w:rsidP="00D86D7B">
      <w:pPr>
        <w:shd w:val="clear" w:color="auto" w:fill="FFFFFF"/>
        <w:spacing w:after="0" w:line="240" w:lineRule="auto"/>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Clear definition of ownership and interfaces is fundamental to avoid scope gaps.</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160"/>
        <w:gridCol w:w="2160"/>
        <w:gridCol w:w="2160"/>
        <w:gridCol w:w="2160"/>
      </w:tblGrid>
      <w:tr w:rsidR="00D86D7B" w:rsidRPr="00D86D7B" w14:paraId="7872820A" w14:textId="77777777">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22A77D1E"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r w:rsidRPr="00D86D7B">
              <w:rPr>
                <w:rFonts w:ascii="Cambria" w:eastAsia="Times New Roman" w:hAnsi="Cambria" w:cs="Segoe UI"/>
                <w:color w:val="000000"/>
                <w:lang w:eastAsia="pt-BR"/>
                <w14:ligatures w14:val="none"/>
              </w:rPr>
              <w:lastRenderedPageBreak/>
              <w:t>System</w:t>
            </w:r>
          </w:p>
        </w:tc>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0E779A7A"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proofErr w:type="spellStart"/>
            <w:r w:rsidRPr="00D86D7B">
              <w:rPr>
                <w:rFonts w:ascii="Cambria" w:eastAsia="Times New Roman" w:hAnsi="Cambria" w:cs="Segoe UI"/>
                <w:color w:val="000000"/>
                <w:lang w:eastAsia="pt-BR"/>
                <w14:ligatures w14:val="none"/>
              </w:rPr>
              <w:t>Owner</w:t>
            </w:r>
            <w:proofErr w:type="spellEnd"/>
          </w:p>
        </w:tc>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1D6E051A"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r w:rsidRPr="00D86D7B">
              <w:rPr>
                <w:rFonts w:ascii="Cambria" w:eastAsia="Times New Roman" w:hAnsi="Cambria" w:cs="Segoe UI"/>
                <w:color w:val="000000"/>
                <w:lang w:eastAsia="pt-BR"/>
                <w14:ligatures w14:val="none"/>
              </w:rPr>
              <w:t xml:space="preserve">Battery </w:t>
            </w:r>
            <w:proofErr w:type="spellStart"/>
            <w:r w:rsidRPr="00D86D7B">
              <w:rPr>
                <w:rFonts w:ascii="Cambria" w:eastAsia="Times New Roman" w:hAnsi="Cambria" w:cs="Segoe UI"/>
                <w:color w:val="000000"/>
                <w:lang w:eastAsia="pt-BR"/>
                <w14:ligatures w14:val="none"/>
              </w:rPr>
              <w:t>Limit</w:t>
            </w:r>
            <w:proofErr w:type="spellEnd"/>
          </w:p>
        </w:tc>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20C67490"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r w:rsidRPr="00D86D7B">
              <w:rPr>
                <w:rFonts w:ascii="Cambria" w:eastAsia="Times New Roman" w:hAnsi="Cambria" w:cs="Segoe UI"/>
                <w:color w:val="000000"/>
                <w:lang w:eastAsia="pt-BR"/>
                <w14:ligatures w14:val="none"/>
              </w:rPr>
              <w:t xml:space="preserve">Interface </w:t>
            </w:r>
            <w:proofErr w:type="spellStart"/>
            <w:r w:rsidRPr="00D86D7B">
              <w:rPr>
                <w:rFonts w:ascii="Cambria" w:eastAsia="Times New Roman" w:hAnsi="Cambria" w:cs="Segoe UI"/>
                <w:color w:val="000000"/>
                <w:lang w:eastAsia="pt-BR"/>
                <w14:ligatures w14:val="none"/>
              </w:rPr>
              <w:t>Requirement</w:t>
            </w:r>
            <w:proofErr w:type="spellEnd"/>
          </w:p>
        </w:tc>
      </w:tr>
      <w:tr w:rsidR="00D86D7B" w:rsidRPr="00D86D7B" w14:paraId="75AE066D" w14:textId="77777777">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5BF3AFA5"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proofErr w:type="spellStart"/>
            <w:r w:rsidRPr="00D86D7B">
              <w:rPr>
                <w:rFonts w:ascii="Cambria" w:eastAsia="Times New Roman" w:hAnsi="Cambria" w:cs="Segoe UI"/>
                <w:color w:val="000000"/>
                <w:lang w:eastAsia="pt-BR"/>
                <w14:ligatures w14:val="none"/>
              </w:rPr>
              <w:t>Wellhead</w:t>
            </w:r>
            <w:proofErr w:type="spellEnd"/>
            <w:r w:rsidRPr="00D86D7B">
              <w:rPr>
                <w:rFonts w:ascii="Cambria" w:eastAsia="Times New Roman" w:hAnsi="Cambria" w:cs="Segoe UI"/>
                <w:color w:val="000000"/>
                <w:lang w:eastAsia="pt-BR"/>
                <w14:ligatures w14:val="none"/>
              </w:rPr>
              <w:t xml:space="preserve"> &amp; </w:t>
            </w:r>
            <w:proofErr w:type="spellStart"/>
            <w:r w:rsidRPr="00D86D7B">
              <w:rPr>
                <w:rFonts w:ascii="Cambria" w:eastAsia="Times New Roman" w:hAnsi="Cambria" w:cs="Segoe UI"/>
                <w:color w:val="000000"/>
                <w:lang w:eastAsia="pt-BR"/>
                <w14:ligatures w14:val="none"/>
              </w:rPr>
              <w:t>Tree</w:t>
            </w:r>
            <w:proofErr w:type="spellEnd"/>
          </w:p>
        </w:tc>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2EA62A14"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proofErr w:type="spellStart"/>
            <w:r w:rsidRPr="00D86D7B">
              <w:rPr>
                <w:rFonts w:ascii="Cambria" w:eastAsia="Times New Roman" w:hAnsi="Cambria" w:cs="Segoe UI"/>
                <w:color w:val="000000"/>
                <w:lang w:eastAsia="pt-BR"/>
                <w14:ligatures w14:val="none"/>
              </w:rPr>
              <w:t>Well</w:t>
            </w:r>
            <w:proofErr w:type="spellEnd"/>
            <w:r w:rsidRPr="00D86D7B">
              <w:rPr>
                <w:rFonts w:ascii="Cambria" w:eastAsia="Times New Roman" w:hAnsi="Cambria" w:cs="Segoe UI"/>
                <w:color w:val="000000"/>
                <w:lang w:eastAsia="pt-BR"/>
                <w14:ligatures w14:val="none"/>
              </w:rPr>
              <w:t xml:space="preserve"> Services</w:t>
            </w:r>
          </w:p>
        </w:tc>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37A912A3"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proofErr w:type="spellStart"/>
            <w:r w:rsidRPr="00D86D7B">
              <w:rPr>
                <w:rFonts w:ascii="Cambria" w:eastAsia="Times New Roman" w:hAnsi="Cambria" w:cs="Segoe UI"/>
                <w:color w:val="000000"/>
                <w:lang w:eastAsia="pt-BR"/>
                <w14:ligatures w14:val="none"/>
              </w:rPr>
              <w:t>Tree</w:t>
            </w:r>
            <w:proofErr w:type="spellEnd"/>
            <w:r w:rsidRPr="00D86D7B">
              <w:rPr>
                <w:rFonts w:ascii="Cambria" w:eastAsia="Times New Roman" w:hAnsi="Cambria" w:cs="Segoe UI"/>
                <w:color w:val="000000"/>
                <w:lang w:eastAsia="pt-BR"/>
                <w14:ligatures w14:val="none"/>
              </w:rPr>
              <w:t xml:space="preserve"> outlet</w:t>
            </w:r>
          </w:p>
        </w:tc>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6C3CDB18" w14:textId="77777777" w:rsidR="00D86D7B" w:rsidRPr="00D86D7B" w:rsidRDefault="00D86D7B" w:rsidP="00D86D7B">
            <w:pPr>
              <w:spacing w:after="0" w:line="240" w:lineRule="auto"/>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Provide fail-closed surface safety valve and interface signal</w:t>
            </w:r>
          </w:p>
        </w:tc>
      </w:tr>
      <w:tr w:rsidR="00D86D7B" w:rsidRPr="00D86D7B" w14:paraId="5C0DB783" w14:textId="77777777">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30397437"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proofErr w:type="spellStart"/>
            <w:r w:rsidRPr="00D86D7B">
              <w:rPr>
                <w:rFonts w:ascii="Cambria" w:eastAsia="Times New Roman" w:hAnsi="Cambria" w:cs="Segoe UI"/>
                <w:color w:val="000000"/>
                <w:lang w:eastAsia="pt-BR"/>
                <w14:ligatures w14:val="none"/>
              </w:rPr>
              <w:t>Gathering</w:t>
            </w:r>
            <w:proofErr w:type="spellEnd"/>
            <w:r w:rsidRPr="00D86D7B">
              <w:rPr>
                <w:rFonts w:ascii="Cambria" w:eastAsia="Times New Roman" w:hAnsi="Cambria" w:cs="Segoe UI"/>
                <w:color w:val="000000"/>
                <w:lang w:eastAsia="pt-BR"/>
                <w14:ligatures w14:val="none"/>
              </w:rPr>
              <w:t xml:space="preserve"> </w:t>
            </w:r>
            <w:proofErr w:type="spellStart"/>
            <w:r w:rsidRPr="00D86D7B">
              <w:rPr>
                <w:rFonts w:ascii="Cambria" w:eastAsia="Times New Roman" w:hAnsi="Cambria" w:cs="Segoe UI"/>
                <w:color w:val="000000"/>
                <w:lang w:eastAsia="pt-BR"/>
                <w14:ligatures w14:val="none"/>
              </w:rPr>
              <w:t>Flowline</w:t>
            </w:r>
            <w:proofErr w:type="spellEnd"/>
          </w:p>
        </w:tc>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272C3C1F"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r w:rsidRPr="00D86D7B">
              <w:rPr>
                <w:rFonts w:ascii="Cambria" w:eastAsia="Times New Roman" w:hAnsi="Cambria" w:cs="Segoe UI"/>
                <w:color w:val="000000"/>
                <w:lang w:eastAsia="pt-BR"/>
                <w14:ligatures w14:val="none"/>
              </w:rPr>
              <w:t xml:space="preserve">Artificial </w:t>
            </w:r>
            <w:proofErr w:type="spellStart"/>
            <w:r w:rsidRPr="00D86D7B">
              <w:rPr>
                <w:rFonts w:ascii="Cambria" w:eastAsia="Times New Roman" w:hAnsi="Cambria" w:cs="Segoe UI"/>
                <w:color w:val="000000"/>
                <w:lang w:eastAsia="pt-BR"/>
                <w14:ligatures w14:val="none"/>
              </w:rPr>
              <w:t>Lift</w:t>
            </w:r>
            <w:proofErr w:type="spellEnd"/>
            <w:r w:rsidRPr="00D86D7B">
              <w:rPr>
                <w:rFonts w:ascii="Cambria" w:eastAsia="Times New Roman" w:hAnsi="Cambria" w:cs="Segoe UI"/>
                <w:color w:val="000000"/>
                <w:lang w:eastAsia="pt-BR"/>
                <w14:ligatures w14:val="none"/>
              </w:rPr>
              <w:t xml:space="preserve"> / </w:t>
            </w:r>
            <w:proofErr w:type="spellStart"/>
            <w:r w:rsidRPr="00D86D7B">
              <w:rPr>
                <w:rFonts w:ascii="Cambria" w:eastAsia="Times New Roman" w:hAnsi="Cambria" w:cs="Segoe UI"/>
                <w:color w:val="000000"/>
                <w:lang w:eastAsia="pt-BR"/>
                <w14:ligatures w14:val="none"/>
              </w:rPr>
              <w:t>Flowline</w:t>
            </w:r>
            <w:proofErr w:type="spellEnd"/>
          </w:p>
        </w:tc>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670B3871"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r w:rsidRPr="00D86D7B">
              <w:rPr>
                <w:rFonts w:ascii="Cambria" w:eastAsia="Times New Roman" w:hAnsi="Cambria" w:cs="Segoe UI"/>
                <w:color w:val="000000"/>
                <w:lang w:eastAsia="pt-BR"/>
                <w14:ligatures w14:val="none"/>
              </w:rPr>
              <w:t xml:space="preserve">EPF </w:t>
            </w:r>
            <w:proofErr w:type="spellStart"/>
            <w:r w:rsidRPr="00D86D7B">
              <w:rPr>
                <w:rFonts w:ascii="Cambria" w:eastAsia="Times New Roman" w:hAnsi="Cambria" w:cs="Segoe UI"/>
                <w:color w:val="000000"/>
                <w:lang w:eastAsia="pt-BR"/>
                <w14:ligatures w14:val="none"/>
              </w:rPr>
              <w:t>manifold</w:t>
            </w:r>
            <w:proofErr w:type="spellEnd"/>
            <w:r w:rsidRPr="00D86D7B">
              <w:rPr>
                <w:rFonts w:ascii="Cambria" w:eastAsia="Times New Roman" w:hAnsi="Cambria" w:cs="Segoe UI"/>
                <w:color w:val="000000"/>
                <w:lang w:eastAsia="pt-BR"/>
                <w14:ligatures w14:val="none"/>
              </w:rPr>
              <w:t xml:space="preserve"> </w:t>
            </w:r>
            <w:proofErr w:type="spellStart"/>
            <w:r w:rsidRPr="00D86D7B">
              <w:rPr>
                <w:rFonts w:ascii="Cambria" w:eastAsia="Times New Roman" w:hAnsi="Cambria" w:cs="Segoe UI"/>
                <w:color w:val="000000"/>
                <w:lang w:eastAsia="pt-BR"/>
                <w14:ligatures w14:val="none"/>
              </w:rPr>
              <w:t>inlet</w:t>
            </w:r>
            <w:proofErr w:type="spellEnd"/>
            <w:r w:rsidRPr="00D86D7B">
              <w:rPr>
                <w:rFonts w:ascii="Cambria" w:eastAsia="Times New Roman" w:hAnsi="Cambria" w:cs="Segoe UI"/>
                <w:color w:val="000000"/>
                <w:lang w:eastAsia="pt-BR"/>
                <w14:ligatures w14:val="none"/>
              </w:rPr>
              <w:t xml:space="preserve"> flange</w:t>
            </w:r>
          </w:p>
        </w:tc>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34813652"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proofErr w:type="spellStart"/>
            <w:r w:rsidRPr="00D86D7B">
              <w:rPr>
                <w:rFonts w:ascii="Cambria" w:eastAsia="Times New Roman" w:hAnsi="Cambria" w:cs="Segoe UI"/>
                <w:color w:val="000000"/>
                <w:lang w:eastAsia="pt-BR"/>
                <w14:ligatures w14:val="none"/>
              </w:rPr>
              <w:t>Deliver</w:t>
            </w:r>
            <w:proofErr w:type="spellEnd"/>
            <w:r w:rsidRPr="00D86D7B">
              <w:rPr>
                <w:rFonts w:ascii="Cambria" w:eastAsia="Times New Roman" w:hAnsi="Cambria" w:cs="Segoe UI"/>
                <w:color w:val="000000"/>
                <w:lang w:eastAsia="pt-BR"/>
                <w14:ligatures w14:val="none"/>
              </w:rPr>
              <w:t xml:space="preserve"> </w:t>
            </w:r>
            <w:proofErr w:type="spellStart"/>
            <w:r w:rsidRPr="00D86D7B">
              <w:rPr>
                <w:rFonts w:ascii="Cambria" w:eastAsia="Times New Roman" w:hAnsi="Cambria" w:cs="Segoe UI"/>
                <w:color w:val="000000"/>
                <w:lang w:eastAsia="pt-BR"/>
                <w14:ligatures w14:val="none"/>
              </w:rPr>
              <w:t>untreated</w:t>
            </w:r>
            <w:proofErr w:type="spellEnd"/>
            <w:r w:rsidRPr="00D86D7B">
              <w:rPr>
                <w:rFonts w:ascii="Cambria" w:eastAsia="Times New Roman" w:hAnsi="Cambria" w:cs="Segoe UI"/>
                <w:color w:val="000000"/>
                <w:lang w:eastAsia="pt-BR"/>
                <w14:ligatures w14:val="none"/>
              </w:rPr>
              <w:t xml:space="preserve"> </w:t>
            </w:r>
            <w:proofErr w:type="spellStart"/>
            <w:r w:rsidRPr="00D86D7B">
              <w:rPr>
                <w:rFonts w:ascii="Cambria" w:eastAsia="Times New Roman" w:hAnsi="Cambria" w:cs="Segoe UI"/>
                <w:color w:val="000000"/>
                <w:lang w:eastAsia="pt-BR"/>
                <w14:ligatures w14:val="none"/>
              </w:rPr>
              <w:t>multiphase</w:t>
            </w:r>
            <w:proofErr w:type="spellEnd"/>
            <w:r w:rsidRPr="00D86D7B">
              <w:rPr>
                <w:rFonts w:ascii="Cambria" w:eastAsia="Times New Roman" w:hAnsi="Cambria" w:cs="Segoe UI"/>
                <w:color w:val="000000"/>
                <w:lang w:eastAsia="pt-BR"/>
                <w14:ligatures w14:val="none"/>
              </w:rPr>
              <w:t xml:space="preserve"> </w:t>
            </w:r>
            <w:proofErr w:type="spellStart"/>
            <w:r w:rsidRPr="00D86D7B">
              <w:rPr>
                <w:rFonts w:ascii="Cambria" w:eastAsia="Times New Roman" w:hAnsi="Cambria" w:cs="Segoe UI"/>
                <w:color w:val="000000"/>
                <w:lang w:eastAsia="pt-BR"/>
                <w14:ligatures w14:val="none"/>
              </w:rPr>
              <w:t>fluid</w:t>
            </w:r>
            <w:proofErr w:type="spellEnd"/>
          </w:p>
        </w:tc>
      </w:tr>
      <w:tr w:rsidR="00D86D7B" w:rsidRPr="00D86D7B" w14:paraId="7ECB2AAF" w14:textId="77777777">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1546009F"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r w:rsidRPr="00D86D7B">
              <w:rPr>
                <w:rFonts w:ascii="Cambria" w:eastAsia="Times New Roman" w:hAnsi="Cambria" w:cs="Segoe UI"/>
                <w:color w:val="000000"/>
                <w:lang w:eastAsia="pt-BR"/>
                <w14:ligatures w14:val="none"/>
              </w:rPr>
              <w:t>EPF</w:t>
            </w:r>
          </w:p>
        </w:tc>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39929A0C"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r w:rsidRPr="00D86D7B">
              <w:rPr>
                <w:rFonts w:ascii="Cambria" w:eastAsia="Times New Roman" w:hAnsi="Cambria" w:cs="Segoe UI"/>
                <w:color w:val="000000"/>
                <w:lang w:eastAsia="pt-BR"/>
                <w14:ligatures w14:val="none"/>
              </w:rPr>
              <w:t xml:space="preserve">EPF </w:t>
            </w:r>
            <w:proofErr w:type="spellStart"/>
            <w:r w:rsidRPr="00D86D7B">
              <w:rPr>
                <w:rFonts w:ascii="Cambria" w:eastAsia="Times New Roman" w:hAnsi="Cambria" w:cs="Segoe UI"/>
                <w:color w:val="000000"/>
                <w:lang w:eastAsia="pt-BR"/>
                <w14:ligatures w14:val="none"/>
              </w:rPr>
              <w:t>Contractor</w:t>
            </w:r>
            <w:proofErr w:type="spellEnd"/>
          </w:p>
        </w:tc>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482C805F"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proofErr w:type="spellStart"/>
            <w:r w:rsidRPr="00D86D7B">
              <w:rPr>
                <w:rFonts w:ascii="Cambria" w:eastAsia="Times New Roman" w:hAnsi="Cambria" w:cs="Segoe UI"/>
                <w:color w:val="000000"/>
                <w:lang w:eastAsia="pt-BR"/>
                <w14:ligatures w14:val="none"/>
              </w:rPr>
              <w:t>Export</w:t>
            </w:r>
            <w:proofErr w:type="spellEnd"/>
            <w:r w:rsidRPr="00D86D7B">
              <w:rPr>
                <w:rFonts w:ascii="Cambria" w:eastAsia="Times New Roman" w:hAnsi="Cambria" w:cs="Segoe UI"/>
                <w:color w:val="000000"/>
                <w:lang w:eastAsia="pt-BR"/>
                <w14:ligatures w14:val="none"/>
              </w:rPr>
              <w:t xml:space="preserve"> ESDV </w:t>
            </w:r>
            <w:proofErr w:type="spellStart"/>
            <w:r w:rsidRPr="00D86D7B">
              <w:rPr>
                <w:rFonts w:ascii="Cambria" w:eastAsia="Times New Roman" w:hAnsi="Cambria" w:cs="Segoe UI"/>
                <w:color w:val="000000"/>
                <w:lang w:eastAsia="pt-BR"/>
                <w14:ligatures w14:val="none"/>
              </w:rPr>
              <w:t>downstream</w:t>
            </w:r>
            <w:proofErr w:type="spellEnd"/>
            <w:r w:rsidRPr="00D86D7B">
              <w:rPr>
                <w:rFonts w:ascii="Cambria" w:eastAsia="Times New Roman" w:hAnsi="Cambria" w:cs="Segoe UI"/>
                <w:color w:val="000000"/>
                <w:lang w:eastAsia="pt-BR"/>
                <w14:ligatures w14:val="none"/>
              </w:rPr>
              <w:t xml:space="preserve"> flange</w:t>
            </w:r>
          </w:p>
        </w:tc>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6E459753"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r w:rsidRPr="00D86D7B">
              <w:rPr>
                <w:rFonts w:ascii="Cambria" w:eastAsia="Times New Roman" w:hAnsi="Cambria" w:cs="Segoe UI"/>
                <w:color w:val="000000"/>
                <w:lang w:eastAsia="pt-BR"/>
                <w14:ligatures w14:val="none"/>
              </w:rPr>
              <w:t>Complete modular EPF</w:t>
            </w:r>
          </w:p>
        </w:tc>
      </w:tr>
      <w:tr w:rsidR="00D86D7B" w:rsidRPr="00D86D7B" w14:paraId="1984C09E" w14:textId="77777777">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53316C31"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proofErr w:type="spellStart"/>
            <w:r w:rsidRPr="00D86D7B">
              <w:rPr>
                <w:rFonts w:ascii="Cambria" w:eastAsia="Times New Roman" w:hAnsi="Cambria" w:cs="Segoe UI"/>
                <w:color w:val="000000"/>
                <w:lang w:eastAsia="pt-BR"/>
                <w14:ligatures w14:val="none"/>
              </w:rPr>
              <w:t>Export</w:t>
            </w:r>
            <w:proofErr w:type="spellEnd"/>
            <w:r w:rsidRPr="00D86D7B">
              <w:rPr>
                <w:rFonts w:ascii="Cambria" w:eastAsia="Times New Roman" w:hAnsi="Cambria" w:cs="Segoe UI"/>
                <w:color w:val="000000"/>
                <w:lang w:eastAsia="pt-BR"/>
                <w14:ligatures w14:val="none"/>
              </w:rPr>
              <w:t xml:space="preserve"> Pipeline</w:t>
            </w:r>
          </w:p>
        </w:tc>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2A106DF1"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r w:rsidRPr="00D86D7B">
              <w:rPr>
                <w:rFonts w:ascii="Cambria" w:eastAsia="Times New Roman" w:hAnsi="Cambria" w:cs="Segoe UI"/>
                <w:color w:val="000000"/>
                <w:lang w:eastAsia="pt-BR"/>
                <w14:ligatures w14:val="none"/>
              </w:rPr>
              <w:t xml:space="preserve">Pipeline </w:t>
            </w:r>
            <w:proofErr w:type="spellStart"/>
            <w:r w:rsidRPr="00D86D7B">
              <w:rPr>
                <w:rFonts w:ascii="Cambria" w:eastAsia="Times New Roman" w:hAnsi="Cambria" w:cs="Segoe UI"/>
                <w:color w:val="000000"/>
                <w:lang w:eastAsia="pt-BR"/>
                <w14:ligatures w14:val="none"/>
              </w:rPr>
              <w:t>Contractor</w:t>
            </w:r>
            <w:proofErr w:type="spellEnd"/>
          </w:p>
        </w:tc>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53567DBB"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r w:rsidRPr="00D86D7B">
              <w:rPr>
                <w:rFonts w:ascii="Cambria" w:eastAsia="Times New Roman" w:hAnsi="Cambria" w:cs="Segoe UI"/>
                <w:color w:val="000000"/>
                <w:lang w:eastAsia="pt-BR"/>
                <w14:ligatures w14:val="none"/>
              </w:rPr>
              <w:t xml:space="preserve">CPF </w:t>
            </w:r>
            <w:proofErr w:type="spellStart"/>
            <w:r w:rsidRPr="00D86D7B">
              <w:rPr>
                <w:rFonts w:ascii="Cambria" w:eastAsia="Times New Roman" w:hAnsi="Cambria" w:cs="Segoe UI"/>
                <w:color w:val="000000"/>
                <w:lang w:eastAsia="pt-BR"/>
                <w14:ligatures w14:val="none"/>
              </w:rPr>
              <w:t>inlet</w:t>
            </w:r>
            <w:proofErr w:type="spellEnd"/>
            <w:r w:rsidRPr="00D86D7B">
              <w:rPr>
                <w:rFonts w:ascii="Cambria" w:eastAsia="Times New Roman" w:hAnsi="Cambria" w:cs="Segoe UI"/>
                <w:color w:val="000000"/>
                <w:lang w:eastAsia="pt-BR"/>
                <w14:ligatures w14:val="none"/>
              </w:rPr>
              <w:t xml:space="preserve"> </w:t>
            </w:r>
            <w:proofErr w:type="spellStart"/>
            <w:r w:rsidRPr="00D86D7B">
              <w:rPr>
                <w:rFonts w:ascii="Cambria" w:eastAsia="Times New Roman" w:hAnsi="Cambria" w:cs="Segoe UI"/>
                <w:color w:val="000000"/>
                <w:lang w:eastAsia="pt-BR"/>
                <w14:ligatures w14:val="none"/>
              </w:rPr>
              <w:t>battery</w:t>
            </w:r>
            <w:proofErr w:type="spellEnd"/>
            <w:r w:rsidRPr="00D86D7B">
              <w:rPr>
                <w:rFonts w:ascii="Cambria" w:eastAsia="Times New Roman" w:hAnsi="Cambria" w:cs="Segoe UI"/>
                <w:color w:val="000000"/>
                <w:lang w:eastAsia="pt-BR"/>
                <w14:ligatures w14:val="none"/>
              </w:rPr>
              <w:t xml:space="preserve"> </w:t>
            </w:r>
            <w:proofErr w:type="spellStart"/>
            <w:r w:rsidRPr="00D86D7B">
              <w:rPr>
                <w:rFonts w:ascii="Cambria" w:eastAsia="Times New Roman" w:hAnsi="Cambria" w:cs="Segoe UI"/>
                <w:color w:val="000000"/>
                <w:lang w:eastAsia="pt-BR"/>
                <w14:ligatures w14:val="none"/>
              </w:rPr>
              <w:t>limit</w:t>
            </w:r>
            <w:proofErr w:type="spellEnd"/>
          </w:p>
        </w:tc>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38225E34"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proofErr w:type="spellStart"/>
            <w:r w:rsidRPr="00D86D7B">
              <w:rPr>
                <w:rFonts w:ascii="Cambria" w:eastAsia="Times New Roman" w:hAnsi="Cambria" w:cs="Segoe UI"/>
                <w:color w:val="000000"/>
                <w:lang w:eastAsia="pt-BR"/>
                <w14:ligatures w14:val="none"/>
              </w:rPr>
              <w:t>Piggable</w:t>
            </w:r>
            <w:proofErr w:type="spellEnd"/>
            <w:r w:rsidRPr="00D86D7B">
              <w:rPr>
                <w:rFonts w:ascii="Cambria" w:eastAsia="Times New Roman" w:hAnsi="Cambria" w:cs="Segoe UI"/>
                <w:color w:val="000000"/>
                <w:lang w:eastAsia="pt-BR"/>
                <w14:ligatures w14:val="none"/>
              </w:rPr>
              <w:t xml:space="preserve"> </w:t>
            </w:r>
            <w:proofErr w:type="spellStart"/>
            <w:r w:rsidRPr="00D86D7B">
              <w:rPr>
                <w:rFonts w:ascii="Cambria" w:eastAsia="Times New Roman" w:hAnsi="Cambria" w:cs="Segoe UI"/>
                <w:color w:val="000000"/>
                <w:lang w:eastAsia="pt-BR"/>
                <w14:ligatures w14:val="none"/>
              </w:rPr>
              <w:t>export</w:t>
            </w:r>
            <w:proofErr w:type="spellEnd"/>
            <w:r w:rsidRPr="00D86D7B">
              <w:rPr>
                <w:rFonts w:ascii="Cambria" w:eastAsia="Times New Roman" w:hAnsi="Cambria" w:cs="Segoe UI"/>
                <w:color w:val="000000"/>
                <w:lang w:eastAsia="pt-BR"/>
                <w14:ligatures w14:val="none"/>
              </w:rPr>
              <w:t xml:space="preserve"> </w:t>
            </w:r>
            <w:proofErr w:type="spellStart"/>
            <w:r w:rsidRPr="00D86D7B">
              <w:rPr>
                <w:rFonts w:ascii="Cambria" w:eastAsia="Times New Roman" w:hAnsi="Cambria" w:cs="Segoe UI"/>
                <w:color w:val="000000"/>
                <w:lang w:eastAsia="pt-BR"/>
                <w14:ligatures w14:val="none"/>
              </w:rPr>
              <w:t>line</w:t>
            </w:r>
            <w:proofErr w:type="spellEnd"/>
          </w:p>
        </w:tc>
      </w:tr>
      <w:tr w:rsidR="00D86D7B" w:rsidRPr="00D86D7B" w14:paraId="1A59AFC2" w14:textId="77777777">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14DE2B11"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r w:rsidRPr="00D86D7B">
              <w:rPr>
                <w:rFonts w:ascii="Cambria" w:eastAsia="Times New Roman" w:hAnsi="Cambria" w:cs="Segoe UI"/>
                <w:color w:val="000000"/>
                <w:lang w:eastAsia="pt-BR"/>
                <w14:ligatures w14:val="none"/>
              </w:rPr>
              <w:t>CPF</w:t>
            </w:r>
          </w:p>
        </w:tc>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2A26F176"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r w:rsidRPr="00D86D7B">
              <w:rPr>
                <w:rFonts w:ascii="Cambria" w:eastAsia="Times New Roman" w:hAnsi="Cambria" w:cs="Segoe UI"/>
                <w:color w:val="000000"/>
                <w:lang w:eastAsia="pt-BR"/>
                <w14:ligatures w14:val="none"/>
              </w:rPr>
              <w:t xml:space="preserve">CPF </w:t>
            </w:r>
            <w:proofErr w:type="spellStart"/>
            <w:r w:rsidRPr="00D86D7B">
              <w:rPr>
                <w:rFonts w:ascii="Cambria" w:eastAsia="Times New Roman" w:hAnsi="Cambria" w:cs="Segoe UI"/>
                <w:color w:val="000000"/>
                <w:lang w:eastAsia="pt-BR"/>
                <w14:ligatures w14:val="none"/>
              </w:rPr>
              <w:t>Contractor</w:t>
            </w:r>
            <w:proofErr w:type="spellEnd"/>
          </w:p>
        </w:tc>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3309FDE1"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r w:rsidRPr="00D86D7B">
              <w:rPr>
                <w:rFonts w:ascii="Cambria" w:eastAsia="Times New Roman" w:hAnsi="Cambria" w:cs="Segoe UI"/>
                <w:color w:val="000000"/>
                <w:lang w:eastAsia="pt-BR"/>
                <w14:ligatures w14:val="none"/>
              </w:rPr>
              <w:t xml:space="preserve">CPF </w:t>
            </w:r>
            <w:proofErr w:type="spellStart"/>
            <w:r w:rsidRPr="00D86D7B">
              <w:rPr>
                <w:rFonts w:ascii="Cambria" w:eastAsia="Times New Roman" w:hAnsi="Cambria" w:cs="Segoe UI"/>
                <w:color w:val="000000"/>
                <w:lang w:eastAsia="pt-BR"/>
                <w14:ligatures w14:val="none"/>
              </w:rPr>
              <w:t>inlet</w:t>
            </w:r>
            <w:proofErr w:type="spellEnd"/>
            <w:r w:rsidRPr="00D86D7B">
              <w:rPr>
                <w:rFonts w:ascii="Cambria" w:eastAsia="Times New Roman" w:hAnsi="Cambria" w:cs="Segoe UI"/>
                <w:color w:val="000000"/>
                <w:lang w:eastAsia="pt-BR"/>
                <w14:ligatures w14:val="none"/>
              </w:rPr>
              <w:t xml:space="preserve"> </w:t>
            </w:r>
            <w:proofErr w:type="spellStart"/>
            <w:r w:rsidRPr="00D86D7B">
              <w:rPr>
                <w:rFonts w:ascii="Cambria" w:eastAsia="Times New Roman" w:hAnsi="Cambria" w:cs="Segoe UI"/>
                <w:color w:val="000000"/>
                <w:lang w:eastAsia="pt-BR"/>
                <w14:ligatures w14:val="none"/>
              </w:rPr>
              <w:t>manifold</w:t>
            </w:r>
            <w:proofErr w:type="spellEnd"/>
          </w:p>
        </w:tc>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215D7B8E"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proofErr w:type="spellStart"/>
            <w:r w:rsidRPr="00D86D7B">
              <w:rPr>
                <w:rFonts w:ascii="Cambria" w:eastAsia="Times New Roman" w:hAnsi="Cambria" w:cs="Segoe UI"/>
                <w:color w:val="000000"/>
                <w:lang w:eastAsia="pt-BR"/>
                <w14:ligatures w14:val="none"/>
              </w:rPr>
              <w:t>Receive</w:t>
            </w:r>
            <w:proofErr w:type="spellEnd"/>
            <w:r w:rsidRPr="00D86D7B">
              <w:rPr>
                <w:rFonts w:ascii="Cambria" w:eastAsia="Times New Roman" w:hAnsi="Cambria" w:cs="Segoe UI"/>
                <w:color w:val="000000"/>
                <w:lang w:eastAsia="pt-BR"/>
                <w14:ligatures w14:val="none"/>
              </w:rPr>
              <w:t xml:space="preserve"> </w:t>
            </w:r>
            <w:proofErr w:type="spellStart"/>
            <w:r w:rsidRPr="00D86D7B">
              <w:rPr>
                <w:rFonts w:ascii="Cambria" w:eastAsia="Times New Roman" w:hAnsi="Cambria" w:cs="Segoe UI"/>
                <w:color w:val="000000"/>
                <w:lang w:eastAsia="pt-BR"/>
                <w14:ligatures w14:val="none"/>
              </w:rPr>
              <w:t>untreated</w:t>
            </w:r>
            <w:proofErr w:type="spellEnd"/>
            <w:r w:rsidRPr="00D86D7B">
              <w:rPr>
                <w:rFonts w:ascii="Cambria" w:eastAsia="Times New Roman" w:hAnsi="Cambria" w:cs="Segoe UI"/>
                <w:color w:val="000000"/>
                <w:lang w:eastAsia="pt-BR"/>
                <w14:ligatures w14:val="none"/>
              </w:rPr>
              <w:t xml:space="preserve"> </w:t>
            </w:r>
            <w:proofErr w:type="spellStart"/>
            <w:r w:rsidRPr="00D86D7B">
              <w:rPr>
                <w:rFonts w:ascii="Cambria" w:eastAsia="Times New Roman" w:hAnsi="Cambria" w:cs="Segoe UI"/>
                <w:color w:val="000000"/>
                <w:lang w:eastAsia="pt-BR"/>
                <w14:ligatures w14:val="none"/>
              </w:rPr>
              <w:t>multiphase</w:t>
            </w:r>
            <w:proofErr w:type="spellEnd"/>
            <w:r w:rsidRPr="00D86D7B">
              <w:rPr>
                <w:rFonts w:ascii="Cambria" w:eastAsia="Times New Roman" w:hAnsi="Cambria" w:cs="Segoe UI"/>
                <w:color w:val="000000"/>
                <w:lang w:eastAsia="pt-BR"/>
                <w14:ligatures w14:val="none"/>
              </w:rPr>
              <w:t xml:space="preserve"> stream</w:t>
            </w:r>
          </w:p>
        </w:tc>
      </w:tr>
    </w:tbl>
    <w:p w14:paraId="7DB86FA7" w14:textId="77777777" w:rsidR="00D86D7B" w:rsidRPr="00D86D7B" w:rsidRDefault="00D86D7B" w:rsidP="00D86D7B">
      <w:pPr>
        <w:shd w:val="clear" w:color="auto" w:fill="FFFFFF"/>
        <w:spacing w:after="0" w:line="240" w:lineRule="auto"/>
        <w:rPr>
          <w:rFonts w:ascii="Segoe UI" w:eastAsia="Times New Roman" w:hAnsi="Segoe UI" w:cs="Segoe UI"/>
          <w:color w:val="000000"/>
          <w:sz w:val="21"/>
          <w:szCs w:val="21"/>
          <w:lang w:eastAsia="pt-BR"/>
          <w14:ligatures w14:val="none"/>
        </w:rPr>
      </w:pPr>
      <w:r w:rsidRPr="00D86D7B">
        <w:rPr>
          <w:rFonts w:ascii="Calibri" w:eastAsia="Times New Roman" w:hAnsi="Calibri" w:cs="Calibri"/>
          <w:b/>
          <w:bCs/>
          <w:color w:val="365F91"/>
          <w:sz w:val="28"/>
          <w:szCs w:val="28"/>
          <w:lang w:eastAsia="pt-BR"/>
          <w14:ligatures w14:val="none"/>
        </w:rPr>
        <w:t>37. HAZOP DESIGN INTENT</w:t>
      </w:r>
    </w:p>
    <w:p w14:paraId="27A05321" w14:textId="77777777" w:rsidR="00D86D7B" w:rsidRPr="00D86D7B" w:rsidRDefault="00D86D7B" w:rsidP="00D86D7B">
      <w:pPr>
        <w:shd w:val="clear" w:color="auto" w:fill="FFFFFF"/>
        <w:spacing w:after="0" w:line="240" w:lineRule="auto"/>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 xml:space="preserve">The following design intents shall be preserved during HAZOP unless </w:t>
      </w:r>
      <w:proofErr w:type="spellStart"/>
      <w:r w:rsidRPr="00D86D7B">
        <w:rPr>
          <w:rFonts w:ascii="Cambria" w:eastAsia="Times New Roman" w:hAnsi="Cambria" w:cs="Segoe UI"/>
          <w:color w:val="000000"/>
          <w:lang w:val="en-US" w:eastAsia="pt-BR"/>
          <w14:ligatures w14:val="none"/>
        </w:rPr>
        <w:t>PetroUrdaneta</w:t>
      </w:r>
      <w:proofErr w:type="spellEnd"/>
      <w:r w:rsidRPr="00D86D7B">
        <w:rPr>
          <w:rFonts w:ascii="Cambria" w:eastAsia="Times New Roman" w:hAnsi="Cambria" w:cs="Segoe UI"/>
          <w:color w:val="000000"/>
          <w:lang w:val="en-US" w:eastAsia="pt-BR"/>
          <w14:ligatures w14:val="none"/>
        </w:rPr>
        <w:t xml:space="preserve"> approves a change:</w:t>
      </w:r>
    </w:p>
    <w:p w14:paraId="4CA1DD66" w14:textId="77777777" w:rsidR="00D86D7B" w:rsidRPr="00D86D7B" w:rsidRDefault="00D86D7B" w:rsidP="00D86D7B">
      <w:pPr>
        <w:shd w:val="clear" w:color="auto" w:fill="FFFFFF"/>
        <w:spacing w:after="0" w:line="240" w:lineRule="auto"/>
        <w:ind w:hanging="360"/>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No permanent separators.</w:t>
      </w:r>
    </w:p>
    <w:p w14:paraId="78B765AC" w14:textId="77777777" w:rsidR="00D86D7B" w:rsidRPr="00D86D7B" w:rsidRDefault="00D86D7B" w:rsidP="00D86D7B">
      <w:pPr>
        <w:shd w:val="clear" w:color="auto" w:fill="FFFFFF"/>
        <w:spacing w:after="0" w:line="240" w:lineRule="auto"/>
        <w:ind w:hanging="360"/>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No permanent flare.</w:t>
      </w:r>
    </w:p>
    <w:p w14:paraId="2EC46C99" w14:textId="77777777" w:rsidR="00D86D7B" w:rsidRPr="00D86D7B" w:rsidRDefault="00D86D7B" w:rsidP="00D86D7B">
      <w:pPr>
        <w:shd w:val="clear" w:color="auto" w:fill="FFFFFF"/>
        <w:spacing w:after="0" w:line="240" w:lineRule="auto"/>
        <w:ind w:hanging="360"/>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No permanent hydrocarbon closed-drain system.</w:t>
      </w:r>
    </w:p>
    <w:p w14:paraId="4086FFD3" w14:textId="77777777" w:rsidR="00D86D7B" w:rsidRPr="00D86D7B" w:rsidRDefault="00D86D7B" w:rsidP="00D86D7B">
      <w:pPr>
        <w:shd w:val="clear" w:color="auto" w:fill="FFFFFF"/>
        <w:spacing w:after="0" w:line="240" w:lineRule="auto"/>
        <w:ind w:hanging="360"/>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No routine depressurization following ESD.</w:t>
      </w:r>
    </w:p>
    <w:p w14:paraId="16111E1E" w14:textId="77777777" w:rsidR="00D86D7B" w:rsidRPr="00D86D7B" w:rsidRDefault="00D86D7B" w:rsidP="00D86D7B">
      <w:pPr>
        <w:shd w:val="clear" w:color="auto" w:fill="FFFFFF"/>
        <w:spacing w:after="0" w:line="240" w:lineRule="auto"/>
        <w:ind w:hanging="360"/>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Fail-safe isolation is preferred over inventory blowdown.</w:t>
      </w:r>
    </w:p>
    <w:p w14:paraId="29BD1DEC" w14:textId="77777777" w:rsidR="00D86D7B" w:rsidRPr="00D86D7B" w:rsidRDefault="00D86D7B" w:rsidP="00D86D7B">
      <w:pPr>
        <w:shd w:val="clear" w:color="auto" w:fill="FFFFFF"/>
        <w:spacing w:after="0" w:line="240" w:lineRule="auto"/>
        <w:ind w:hanging="360"/>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Portable maintenance recovery equipment is the standard maintenance philosophy.</w:t>
      </w:r>
    </w:p>
    <w:p w14:paraId="5731A2FA" w14:textId="77777777" w:rsidR="00D86D7B" w:rsidRPr="00D86D7B" w:rsidRDefault="00D86D7B" w:rsidP="00D86D7B">
      <w:pPr>
        <w:shd w:val="clear" w:color="auto" w:fill="FFFFFF"/>
        <w:spacing w:after="0" w:line="240" w:lineRule="auto"/>
        <w:rPr>
          <w:rFonts w:ascii="Segoe UI" w:eastAsia="Times New Roman" w:hAnsi="Segoe UI" w:cs="Segoe UI"/>
          <w:color w:val="000000"/>
          <w:sz w:val="21"/>
          <w:szCs w:val="21"/>
          <w:lang w:val="en-US" w:eastAsia="pt-BR"/>
          <w14:ligatures w14:val="none"/>
        </w:rPr>
      </w:pPr>
      <w:r w:rsidRPr="00D86D7B">
        <w:rPr>
          <w:rFonts w:ascii="Calibri" w:eastAsia="Times New Roman" w:hAnsi="Calibri" w:cs="Calibri"/>
          <w:b/>
          <w:bCs/>
          <w:color w:val="365F91"/>
          <w:sz w:val="28"/>
          <w:szCs w:val="28"/>
          <w:lang w:val="en-US" w:eastAsia="pt-BR"/>
          <w14:ligatures w14:val="none"/>
        </w:rPr>
        <w:t>38. OWNER ACCEPTANCE CRITERIA</w:t>
      </w:r>
    </w:p>
    <w:p w14:paraId="26462C29" w14:textId="77777777" w:rsidR="00D86D7B" w:rsidRPr="00D86D7B" w:rsidRDefault="00D86D7B" w:rsidP="00D86D7B">
      <w:pPr>
        <w:shd w:val="clear" w:color="auto" w:fill="FFFFFF"/>
        <w:spacing w:after="0" w:line="240" w:lineRule="auto"/>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The EPF design will be accepted only when the Contractor demonstrates:</w:t>
      </w:r>
    </w:p>
    <w:p w14:paraId="6D18E47A" w14:textId="77777777" w:rsidR="00D86D7B" w:rsidRPr="00D86D7B" w:rsidRDefault="00D86D7B" w:rsidP="00D86D7B">
      <w:pPr>
        <w:shd w:val="clear" w:color="auto" w:fill="FFFFFF"/>
        <w:spacing w:after="0" w:line="240" w:lineRule="auto"/>
        <w:ind w:hanging="360"/>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Compliance with the Design Basis Memorandum.</w:t>
      </w:r>
    </w:p>
    <w:p w14:paraId="6F021660" w14:textId="77777777" w:rsidR="00D86D7B" w:rsidRPr="00D86D7B" w:rsidRDefault="00D86D7B" w:rsidP="00D86D7B">
      <w:pPr>
        <w:shd w:val="clear" w:color="auto" w:fill="FFFFFF"/>
        <w:spacing w:after="0" w:line="240" w:lineRule="auto"/>
        <w:ind w:hanging="360"/>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Successful hydraulic and transient studies.</w:t>
      </w:r>
    </w:p>
    <w:p w14:paraId="3E215D08" w14:textId="77777777" w:rsidR="00D86D7B" w:rsidRPr="00D86D7B" w:rsidRDefault="00D86D7B" w:rsidP="00D86D7B">
      <w:pPr>
        <w:shd w:val="clear" w:color="auto" w:fill="FFFFFF"/>
        <w:spacing w:after="0" w:line="240" w:lineRule="auto"/>
        <w:ind w:hanging="360"/>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Documented operating envelope for the multiphase pump.</w:t>
      </w:r>
    </w:p>
    <w:p w14:paraId="20FAD500" w14:textId="77777777" w:rsidR="00D86D7B" w:rsidRPr="00D86D7B" w:rsidRDefault="00D86D7B" w:rsidP="00D86D7B">
      <w:pPr>
        <w:shd w:val="clear" w:color="auto" w:fill="FFFFFF"/>
        <w:spacing w:after="0" w:line="240" w:lineRule="auto"/>
        <w:ind w:hanging="360"/>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Complete Cause &amp; Effect and SIS verification.</w:t>
      </w:r>
    </w:p>
    <w:p w14:paraId="51CA135A" w14:textId="77777777" w:rsidR="00D86D7B" w:rsidRPr="00D86D7B" w:rsidRDefault="00D86D7B" w:rsidP="00D86D7B">
      <w:pPr>
        <w:shd w:val="clear" w:color="auto" w:fill="FFFFFF"/>
        <w:spacing w:after="0" w:line="240" w:lineRule="auto"/>
        <w:ind w:hanging="360"/>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Modular transportability by road.</w:t>
      </w:r>
    </w:p>
    <w:p w14:paraId="50553FEE" w14:textId="77777777" w:rsidR="00D86D7B" w:rsidRPr="00D86D7B" w:rsidRDefault="00D86D7B" w:rsidP="00D86D7B">
      <w:pPr>
        <w:shd w:val="clear" w:color="auto" w:fill="FFFFFF"/>
        <w:spacing w:after="0" w:line="240" w:lineRule="auto"/>
        <w:ind w:hanging="360"/>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Maintainability with a four-person operating philosophy.</w:t>
      </w:r>
    </w:p>
    <w:p w14:paraId="71827E4D" w14:textId="77777777" w:rsidR="00D86D7B" w:rsidRPr="00D86D7B" w:rsidRDefault="00D86D7B" w:rsidP="00D86D7B">
      <w:pPr>
        <w:shd w:val="clear" w:color="auto" w:fill="FFFFFF"/>
        <w:spacing w:after="0" w:line="240" w:lineRule="auto"/>
        <w:ind w:hanging="360"/>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Provision for future expansion without major reconstruction.</w:t>
      </w:r>
    </w:p>
    <w:p w14:paraId="36343EF1" w14:textId="77777777" w:rsidR="00D86D7B" w:rsidRPr="00D86D7B" w:rsidRDefault="00D86D7B" w:rsidP="00D86D7B">
      <w:pPr>
        <w:shd w:val="clear" w:color="auto" w:fill="FFFFFF"/>
        <w:spacing w:after="0" w:line="240" w:lineRule="auto"/>
        <w:rPr>
          <w:rFonts w:ascii="Segoe UI" w:eastAsia="Times New Roman" w:hAnsi="Segoe UI" w:cs="Segoe UI"/>
          <w:color w:val="000000"/>
          <w:sz w:val="21"/>
          <w:szCs w:val="21"/>
          <w:lang w:val="en-US" w:eastAsia="pt-BR"/>
          <w14:ligatures w14:val="none"/>
        </w:rPr>
      </w:pPr>
      <w:r w:rsidRPr="00D86D7B">
        <w:rPr>
          <w:rFonts w:ascii="Calibri" w:eastAsia="Times New Roman" w:hAnsi="Calibri" w:cs="Calibri"/>
          <w:b/>
          <w:bCs/>
          <w:color w:val="365F91"/>
          <w:sz w:val="28"/>
          <w:szCs w:val="28"/>
          <w:lang w:val="en-US" w:eastAsia="pt-BR"/>
          <w14:ligatures w14:val="none"/>
        </w:rPr>
        <w:t>39. FEED MATURITY CHECKLIST</w:t>
      </w:r>
    </w:p>
    <w:p w14:paraId="0D5F7DD8" w14:textId="77777777" w:rsidR="00D86D7B" w:rsidRPr="00D86D7B" w:rsidRDefault="00D86D7B" w:rsidP="00D86D7B">
      <w:pPr>
        <w:shd w:val="clear" w:color="auto" w:fill="FFFFFF"/>
        <w:spacing w:after="0" w:line="240" w:lineRule="auto"/>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Before issue for EPC tender, the following minimum maturity is expected:</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4320"/>
        <w:gridCol w:w="4320"/>
      </w:tblGrid>
      <w:tr w:rsidR="00D86D7B" w:rsidRPr="00D86D7B" w14:paraId="5036AFC5" w14:textId="77777777">
        <w:tc>
          <w:tcPr>
            <w:tcW w:w="4320" w:type="dxa"/>
            <w:tcBorders>
              <w:top w:val="single" w:sz="4" w:space="0" w:color="000000"/>
              <w:left w:val="single" w:sz="4" w:space="0" w:color="000000"/>
              <w:bottom w:val="single" w:sz="4" w:space="0" w:color="000000"/>
              <w:right w:val="single" w:sz="4" w:space="0" w:color="000000"/>
            </w:tcBorders>
            <w:shd w:val="clear" w:color="auto" w:fill="FFFFFF"/>
            <w:hideMark/>
          </w:tcPr>
          <w:p w14:paraId="236B763A"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proofErr w:type="spellStart"/>
            <w:r w:rsidRPr="00D86D7B">
              <w:rPr>
                <w:rFonts w:ascii="Cambria" w:eastAsia="Times New Roman" w:hAnsi="Cambria" w:cs="Segoe UI"/>
                <w:color w:val="000000"/>
                <w:lang w:eastAsia="pt-BR"/>
                <w14:ligatures w14:val="none"/>
              </w:rPr>
              <w:t>Deliverable</w:t>
            </w:r>
            <w:proofErr w:type="spellEnd"/>
          </w:p>
        </w:tc>
        <w:tc>
          <w:tcPr>
            <w:tcW w:w="4320" w:type="dxa"/>
            <w:tcBorders>
              <w:top w:val="single" w:sz="4" w:space="0" w:color="000000"/>
              <w:left w:val="single" w:sz="4" w:space="0" w:color="000000"/>
              <w:bottom w:val="single" w:sz="4" w:space="0" w:color="000000"/>
              <w:right w:val="single" w:sz="4" w:space="0" w:color="000000"/>
            </w:tcBorders>
            <w:shd w:val="clear" w:color="auto" w:fill="FFFFFF"/>
            <w:hideMark/>
          </w:tcPr>
          <w:p w14:paraId="6CA34FBB"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r w:rsidRPr="00D86D7B">
              <w:rPr>
                <w:rFonts w:ascii="Cambria" w:eastAsia="Times New Roman" w:hAnsi="Cambria" w:cs="Segoe UI"/>
                <w:color w:val="000000"/>
                <w:lang w:eastAsia="pt-BR"/>
                <w14:ligatures w14:val="none"/>
              </w:rPr>
              <w:t xml:space="preserve">Target </w:t>
            </w:r>
            <w:proofErr w:type="spellStart"/>
            <w:r w:rsidRPr="00D86D7B">
              <w:rPr>
                <w:rFonts w:ascii="Cambria" w:eastAsia="Times New Roman" w:hAnsi="Cambria" w:cs="Segoe UI"/>
                <w:color w:val="000000"/>
                <w:lang w:eastAsia="pt-BR"/>
                <w14:ligatures w14:val="none"/>
              </w:rPr>
              <w:t>Completion</w:t>
            </w:r>
            <w:proofErr w:type="spellEnd"/>
          </w:p>
        </w:tc>
      </w:tr>
      <w:tr w:rsidR="00D86D7B" w:rsidRPr="00D86D7B" w14:paraId="2404DBB9" w14:textId="77777777">
        <w:tc>
          <w:tcPr>
            <w:tcW w:w="4320" w:type="dxa"/>
            <w:tcBorders>
              <w:top w:val="single" w:sz="4" w:space="0" w:color="000000"/>
              <w:left w:val="single" w:sz="4" w:space="0" w:color="000000"/>
              <w:bottom w:val="single" w:sz="4" w:space="0" w:color="000000"/>
              <w:right w:val="single" w:sz="4" w:space="0" w:color="000000"/>
            </w:tcBorders>
            <w:shd w:val="clear" w:color="auto" w:fill="FFFFFF"/>
            <w:hideMark/>
          </w:tcPr>
          <w:p w14:paraId="5D01F5B3"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proofErr w:type="spellStart"/>
            <w:r w:rsidRPr="00D86D7B">
              <w:rPr>
                <w:rFonts w:ascii="Cambria" w:eastAsia="Times New Roman" w:hAnsi="Cambria" w:cs="Segoe UI"/>
                <w:color w:val="000000"/>
                <w:lang w:eastAsia="pt-BR"/>
                <w14:ligatures w14:val="none"/>
              </w:rPr>
              <w:t>PFDs</w:t>
            </w:r>
            <w:proofErr w:type="spellEnd"/>
          </w:p>
        </w:tc>
        <w:tc>
          <w:tcPr>
            <w:tcW w:w="4320" w:type="dxa"/>
            <w:tcBorders>
              <w:top w:val="single" w:sz="4" w:space="0" w:color="000000"/>
              <w:left w:val="single" w:sz="4" w:space="0" w:color="000000"/>
              <w:bottom w:val="single" w:sz="4" w:space="0" w:color="000000"/>
              <w:right w:val="single" w:sz="4" w:space="0" w:color="000000"/>
            </w:tcBorders>
            <w:shd w:val="clear" w:color="auto" w:fill="FFFFFF"/>
            <w:hideMark/>
          </w:tcPr>
          <w:p w14:paraId="2F3BCBC4"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r w:rsidRPr="00D86D7B">
              <w:rPr>
                <w:rFonts w:ascii="Cambria" w:eastAsia="Times New Roman" w:hAnsi="Cambria" w:cs="Segoe UI"/>
                <w:color w:val="000000"/>
                <w:lang w:eastAsia="pt-BR"/>
                <w14:ligatures w14:val="none"/>
              </w:rPr>
              <w:t>100%</w:t>
            </w:r>
          </w:p>
        </w:tc>
      </w:tr>
      <w:tr w:rsidR="00D86D7B" w:rsidRPr="00D86D7B" w14:paraId="02713F2C" w14:textId="77777777">
        <w:tc>
          <w:tcPr>
            <w:tcW w:w="4320" w:type="dxa"/>
            <w:tcBorders>
              <w:top w:val="single" w:sz="4" w:space="0" w:color="000000"/>
              <w:left w:val="single" w:sz="4" w:space="0" w:color="000000"/>
              <w:bottom w:val="single" w:sz="4" w:space="0" w:color="000000"/>
              <w:right w:val="single" w:sz="4" w:space="0" w:color="000000"/>
            </w:tcBorders>
            <w:shd w:val="clear" w:color="auto" w:fill="FFFFFF"/>
            <w:hideMark/>
          </w:tcPr>
          <w:p w14:paraId="696E008D"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proofErr w:type="spellStart"/>
            <w:r w:rsidRPr="00D86D7B">
              <w:rPr>
                <w:rFonts w:ascii="Cambria" w:eastAsia="Times New Roman" w:hAnsi="Cambria" w:cs="Segoe UI"/>
                <w:color w:val="000000"/>
                <w:lang w:eastAsia="pt-BR"/>
                <w14:ligatures w14:val="none"/>
              </w:rPr>
              <w:t>P&amp;IDs</w:t>
            </w:r>
            <w:proofErr w:type="spellEnd"/>
          </w:p>
        </w:tc>
        <w:tc>
          <w:tcPr>
            <w:tcW w:w="4320" w:type="dxa"/>
            <w:tcBorders>
              <w:top w:val="single" w:sz="4" w:space="0" w:color="000000"/>
              <w:left w:val="single" w:sz="4" w:space="0" w:color="000000"/>
              <w:bottom w:val="single" w:sz="4" w:space="0" w:color="000000"/>
              <w:right w:val="single" w:sz="4" w:space="0" w:color="000000"/>
            </w:tcBorders>
            <w:shd w:val="clear" w:color="auto" w:fill="FFFFFF"/>
            <w:hideMark/>
          </w:tcPr>
          <w:p w14:paraId="3C1811D7"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r w:rsidRPr="00D86D7B">
              <w:rPr>
                <w:rFonts w:ascii="Cambria" w:eastAsia="Times New Roman" w:hAnsi="Cambria" w:cs="Segoe UI"/>
                <w:color w:val="000000"/>
                <w:lang w:eastAsia="pt-BR"/>
                <w14:ligatures w14:val="none"/>
              </w:rPr>
              <w:t>90%</w:t>
            </w:r>
          </w:p>
        </w:tc>
      </w:tr>
      <w:tr w:rsidR="00D86D7B" w:rsidRPr="00D86D7B" w14:paraId="1EEB8DF1" w14:textId="77777777">
        <w:tc>
          <w:tcPr>
            <w:tcW w:w="4320" w:type="dxa"/>
            <w:tcBorders>
              <w:top w:val="single" w:sz="4" w:space="0" w:color="000000"/>
              <w:left w:val="single" w:sz="4" w:space="0" w:color="000000"/>
              <w:bottom w:val="single" w:sz="4" w:space="0" w:color="000000"/>
              <w:right w:val="single" w:sz="4" w:space="0" w:color="000000"/>
            </w:tcBorders>
            <w:shd w:val="clear" w:color="auto" w:fill="FFFFFF"/>
            <w:hideMark/>
          </w:tcPr>
          <w:p w14:paraId="4D913B33"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proofErr w:type="spellStart"/>
            <w:r w:rsidRPr="00D86D7B">
              <w:rPr>
                <w:rFonts w:ascii="Cambria" w:eastAsia="Times New Roman" w:hAnsi="Cambria" w:cs="Segoe UI"/>
                <w:color w:val="000000"/>
                <w:lang w:eastAsia="pt-BR"/>
                <w14:ligatures w14:val="none"/>
              </w:rPr>
              <w:t>Equipment</w:t>
            </w:r>
            <w:proofErr w:type="spellEnd"/>
            <w:r w:rsidRPr="00D86D7B">
              <w:rPr>
                <w:rFonts w:ascii="Cambria" w:eastAsia="Times New Roman" w:hAnsi="Cambria" w:cs="Segoe UI"/>
                <w:color w:val="000000"/>
                <w:lang w:eastAsia="pt-BR"/>
                <w14:ligatures w14:val="none"/>
              </w:rPr>
              <w:t xml:space="preserve"> </w:t>
            </w:r>
            <w:proofErr w:type="spellStart"/>
            <w:r w:rsidRPr="00D86D7B">
              <w:rPr>
                <w:rFonts w:ascii="Cambria" w:eastAsia="Times New Roman" w:hAnsi="Cambria" w:cs="Segoe UI"/>
                <w:color w:val="000000"/>
                <w:lang w:eastAsia="pt-BR"/>
                <w14:ligatures w14:val="none"/>
              </w:rPr>
              <w:t>List</w:t>
            </w:r>
            <w:proofErr w:type="spellEnd"/>
          </w:p>
        </w:tc>
        <w:tc>
          <w:tcPr>
            <w:tcW w:w="4320" w:type="dxa"/>
            <w:tcBorders>
              <w:top w:val="single" w:sz="4" w:space="0" w:color="000000"/>
              <w:left w:val="single" w:sz="4" w:space="0" w:color="000000"/>
              <w:bottom w:val="single" w:sz="4" w:space="0" w:color="000000"/>
              <w:right w:val="single" w:sz="4" w:space="0" w:color="000000"/>
            </w:tcBorders>
            <w:shd w:val="clear" w:color="auto" w:fill="FFFFFF"/>
            <w:hideMark/>
          </w:tcPr>
          <w:p w14:paraId="5798E08E"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r w:rsidRPr="00D86D7B">
              <w:rPr>
                <w:rFonts w:ascii="Cambria" w:eastAsia="Times New Roman" w:hAnsi="Cambria" w:cs="Segoe UI"/>
                <w:color w:val="000000"/>
                <w:lang w:eastAsia="pt-BR"/>
                <w14:ligatures w14:val="none"/>
              </w:rPr>
              <w:t>100%</w:t>
            </w:r>
          </w:p>
        </w:tc>
      </w:tr>
      <w:tr w:rsidR="00D86D7B" w:rsidRPr="00D86D7B" w14:paraId="5D833C97" w14:textId="77777777">
        <w:tc>
          <w:tcPr>
            <w:tcW w:w="4320" w:type="dxa"/>
            <w:tcBorders>
              <w:top w:val="single" w:sz="4" w:space="0" w:color="000000"/>
              <w:left w:val="single" w:sz="4" w:space="0" w:color="000000"/>
              <w:bottom w:val="single" w:sz="4" w:space="0" w:color="000000"/>
              <w:right w:val="single" w:sz="4" w:space="0" w:color="000000"/>
            </w:tcBorders>
            <w:shd w:val="clear" w:color="auto" w:fill="FFFFFF"/>
            <w:hideMark/>
          </w:tcPr>
          <w:p w14:paraId="4DB10EAC"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r w:rsidRPr="00D86D7B">
              <w:rPr>
                <w:rFonts w:ascii="Cambria" w:eastAsia="Times New Roman" w:hAnsi="Cambria" w:cs="Segoe UI"/>
                <w:color w:val="000000"/>
                <w:lang w:eastAsia="pt-BR"/>
                <w14:ligatures w14:val="none"/>
              </w:rPr>
              <w:t xml:space="preserve">Cause &amp; </w:t>
            </w:r>
            <w:proofErr w:type="spellStart"/>
            <w:r w:rsidRPr="00D86D7B">
              <w:rPr>
                <w:rFonts w:ascii="Cambria" w:eastAsia="Times New Roman" w:hAnsi="Cambria" w:cs="Segoe UI"/>
                <w:color w:val="000000"/>
                <w:lang w:eastAsia="pt-BR"/>
                <w14:ligatures w14:val="none"/>
              </w:rPr>
              <w:t>Effect</w:t>
            </w:r>
            <w:proofErr w:type="spellEnd"/>
          </w:p>
        </w:tc>
        <w:tc>
          <w:tcPr>
            <w:tcW w:w="4320" w:type="dxa"/>
            <w:tcBorders>
              <w:top w:val="single" w:sz="4" w:space="0" w:color="000000"/>
              <w:left w:val="single" w:sz="4" w:space="0" w:color="000000"/>
              <w:bottom w:val="single" w:sz="4" w:space="0" w:color="000000"/>
              <w:right w:val="single" w:sz="4" w:space="0" w:color="000000"/>
            </w:tcBorders>
            <w:shd w:val="clear" w:color="auto" w:fill="FFFFFF"/>
            <w:hideMark/>
          </w:tcPr>
          <w:p w14:paraId="1C8CB833"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r w:rsidRPr="00D86D7B">
              <w:rPr>
                <w:rFonts w:ascii="Cambria" w:eastAsia="Times New Roman" w:hAnsi="Cambria" w:cs="Segoe UI"/>
                <w:color w:val="000000"/>
                <w:lang w:eastAsia="pt-BR"/>
                <w14:ligatures w14:val="none"/>
              </w:rPr>
              <w:t>90%</w:t>
            </w:r>
          </w:p>
        </w:tc>
      </w:tr>
      <w:tr w:rsidR="00D86D7B" w:rsidRPr="00D86D7B" w14:paraId="6E2595AF" w14:textId="77777777">
        <w:tc>
          <w:tcPr>
            <w:tcW w:w="4320" w:type="dxa"/>
            <w:tcBorders>
              <w:top w:val="single" w:sz="4" w:space="0" w:color="000000"/>
              <w:left w:val="single" w:sz="4" w:space="0" w:color="000000"/>
              <w:bottom w:val="single" w:sz="4" w:space="0" w:color="000000"/>
              <w:right w:val="single" w:sz="4" w:space="0" w:color="000000"/>
            </w:tcBorders>
            <w:shd w:val="clear" w:color="auto" w:fill="FFFFFF"/>
            <w:hideMark/>
          </w:tcPr>
          <w:p w14:paraId="0EB85250"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r w:rsidRPr="00D86D7B">
              <w:rPr>
                <w:rFonts w:ascii="Cambria" w:eastAsia="Times New Roman" w:hAnsi="Cambria" w:cs="Segoe UI"/>
                <w:color w:val="000000"/>
                <w:lang w:eastAsia="pt-BR"/>
                <w14:ligatures w14:val="none"/>
              </w:rPr>
              <w:t xml:space="preserve">General </w:t>
            </w:r>
            <w:proofErr w:type="spellStart"/>
            <w:r w:rsidRPr="00D86D7B">
              <w:rPr>
                <w:rFonts w:ascii="Cambria" w:eastAsia="Times New Roman" w:hAnsi="Cambria" w:cs="Segoe UI"/>
                <w:color w:val="000000"/>
                <w:lang w:eastAsia="pt-BR"/>
                <w14:ligatures w14:val="none"/>
              </w:rPr>
              <w:t>Arrangement</w:t>
            </w:r>
            <w:proofErr w:type="spellEnd"/>
          </w:p>
        </w:tc>
        <w:tc>
          <w:tcPr>
            <w:tcW w:w="4320" w:type="dxa"/>
            <w:tcBorders>
              <w:top w:val="single" w:sz="4" w:space="0" w:color="000000"/>
              <w:left w:val="single" w:sz="4" w:space="0" w:color="000000"/>
              <w:bottom w:val="single" w:sz="4" w:space="0" w:color="000000"/>
              <w:right w:val="single" w:sz="4" w:space="0" w:color="000000"/>
            </w:tcBorders>
            <w:shd w:val="clear" w:color="auto" w:fill="FFFFFF"/>
            <w:hideMark/>
          </w:tcPr>
          <w:p w14:paraId="503A784A"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r w:rsidRPr="00D86D7B">
              <w:rPr>
                <w:rFonts w:ascii="Cambria" w:eastAsia="Times New Roman" w:hAnsi="Cambria" w:cs="Segoe UI"/>
                <w:color w:val="000000"/>
                <w:lang w:eastAsia="pt-BR"/>
                <w14:ligatures w14:val="none"/>
              </w:rPr>
              <w:t>90%</w:t>
            </w:r>
          </w:p>
        </w:tc>
      </w:tr>
      <w:tr w:rsidR="00D86D7B" w:rsidRPr="00D86D7B" w14:paraId="66C98229" w14:textId="77777777">
        <w:tc>
          <w:tcPr>
            <w:tcW w:w="4320" w:type="dxa"/>
            <w:tcBorders>
              <w:top w:val="single" w:sz="4" w:space="0" w:color="000000"/>
              <w:left w:val="single" w:sz="4" w:space="0" w:color="000000"/>
              <w:bottom w:val="single" w:sz="4" w:space="0" w:color="000000"/>
              <w:right w:val="single" w:sz="4" w:space="0" w:color="000000"/>
            </w:tcBorders>
            <w:shd w:val="clear" w:color="auto" w:fill="FFFFFF"/>
            <w:hideMark/>
          </w:tcPr>
          <w:p w14:paraId="32EC3C82"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proofErr w:type="spellStart"/>
            <w:r w:rsidRPr="00D86D7B">
              <w:rPr>
                <w:rFonts w:ascii="Cambria" w:eastAsia="Times New Roman" w:hAnsi="Cambria" w:cs="Segoe UI"/>
                <w:color w:val="000000"/>
                <w:lang w:eastAsia="pt-BR"/>
                <w14:ligatures w14:val="none"/>
              </w:rPr>
              <w:t>Electrical</w:t>
            </w:r>
            <w:proofErr w:type="spellEnd"/>
            <w:r w:rsidRPr="00D86D7B">
              <w:rPr>
                <w:rFonts w:ascii="Cambria" w:eastAsia="Times New Roman" w:hAnsi="Cambria" w:cs="Segoe UI"/>
                <w:color w:val="000000"/>
                <w:lang w:eastAsia="pt-BR"/>
                <w14:ligatures w14:val="none"/>
              </w:rPr>
              <w:t xml:space="preserve"> SLD</w:t>
            </w:r>
          </w:p>
        </w:tc>
        <w:tc>
          <w:tcPr>
            <w:tcW w:w="4320" w:type="dxa"/>
            <w:tcBorders>
              <w:top w:val="single" w:sz="4" w:space="0" w:color="000000"/>
              <w:left w:val="single" w:sz="4" w:space="0" w:color="000000"/>
              <w:bottom w:val="single" w:sz="4" w:space="0" w:color="000000"/>
              <w:right w:val="single" w:sz="4" w:space="0" w:color="000000"/>
            </w:tcBorders>
            <w:shd w:val="clear" w:color="auto" w:fill="FFFFFF"/>
            <w:hideMark/>
          </w:tcPr>
          <w:p w14:paraId="2BDA0A4A"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r w:rsidRPr="00D86D7B">
              <w:rPr>
                <w:rFonts w:ascii="Cambria" w:eastAsia="Times New Roman" w:hAnsi="Cambria" w:cs="Segoe UI"/>
                <w:color w:val="000000"/>
                <w:lang w:eastAsia="pt-BR"/>
                <w14:ligatures w14:val="none"/>
              </w:rPr>
              <w:t>90%</w:t>
            </w:r>
          </w:p>
        </w:tc>
      </w:tr>
      <w:tr w:rsidR="00D86D7B" w:rsidRPr="00D86D7B" w14:paraId="14576468" w14:textId="77777777">
        <w:tc>
          <w:tcPr>
            <w:tcW w:w="4320" w:type="dxa"/>
            <w:tcBorders>
              <w:top w:val="single" w:sz="4" w:space="0" w:color="000000"/>
              <w:left w:val="single" w:sz="4" w:space="0" w:color="000000"/>
              <w:bottom w:val="single" w:sz="4" w:space="0" w:color="000000"/>
              <w:right w:val="single" w:sz="4" w:space="0" w:color="000000"/>
            </w:tcBorders>
            <w:shd w:val="clear" w:color="auto" w:fill="FFFFFF"/>
            <w:hideMark/>
          </w:tcPr>
          <w:p w14:paraId="5B935175"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proofErr w:type="spellStart"/>
            <w:r w:rsidRPr="00D86D7B">
              <w:rPr>
                <w:rFonts w:ascii="Cambria" w:eastAsia="Times New Roman" w:hAnsi="Cambria" w:cs="Segoe UI"/>
                <w:color w:val="000000"/>
                <w:lang w:eastAsia="pt-BR"/>
                <w14:ligatures w14:val="none"/>
              </w:rPr>
              <w:t>Control</w:t>
            </w:r>
            <w:proofErr w:type="spellEnd"/>
            <w:r w:rsidRPr="00D86D7B">
              <w:rPr>
                <w:rFonts w:ascii="Cambria" w:eastAsia="Times New Roman" w:hAnsi="Cambria" w:cs="Segoe UI"/>
                <w:color w:val="000000"/>
                <w:lang w:eastAsia="pt-BR"/>
                <w14:ligatures w14:val="none"/>
              </w:rPr>
              <w:t xml:space="preserve"> </w:t>
            </w:r>
            <w:proofErr w:type="spellStart"/>
            <w:r w:rsidRPr="00D86D7B">
              <w:rPr>
                <w:rFonts w:ascii="Cambria" w:eastAsia="Times New Roman" w:hAnsi="Cambria" w:cs="Segoe UI"/>
                <w:color w:val="000000"/>
                <w:lang w:eastAsia="pt-BR"/>
                <w14:ligatures w14:val="none"/>
              </w:rPr>
              <w:t>Narrative</w:t>
            </w:r>
            <w:proofErr w:type="spellEnd"/>
          </w:p>
        </w:tc>
        <w:tc>
          <w:tcPr>
            <w:tcW w:w="4320" w:type="dxa"/>
            <w:tcBorders>
              <w:top w:val="single" w:sz="4" w:space="0" w:color="000000"/>
              <w:left w:val="single" w:sz="4" w:space="0" w:color="000000"/>
              <w:bottom w:val="single" w:sz="4" w:space="0" w:color="000000"/>
              <w:right w:val="single" w:sz="4" w:space="0" w:color="000000"/>
            </w:tcBorders>
            <w:shd w:val="clear" w:color="auto" w:fill="FFFFFF"/>
            <w:hideMark/>
          </w:tcPr>
          <w:p w14:paraId="3DA8EB4B"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r w:rsidRPr="00D86D7B">
              <w:rPr>
                <w:rFonts w:ascii="Cambria" w:eastAsia="Times New Roman" w:hAnsi="Cambria" w:cs="Segoe UI"/>
                <w:color w:val="000000"/>
                <w:lang w:eastAsia="pt-BR"/>
                <w14:ligatures w14:val="none"/>
              </w:rPr>
              <w:t>90%</w:t>
            </w:r>
          </w:p>
        </w:tc>
      </w:tr>
      <w:tr w:rsidR="00D86D7B" w:rsidRPr="00D86D7B" w14:paraId="61EBCA40" w14:textId="77777777">
        <w:tc>
          <w:tcPr>
            <w:tcW w:w="4320" w:type="dxa"/>
            <w:tcBorders>
              <w:top w:val="single" w:sz="4" w:space="0" w:color="000000"/>
              <w:left w:val="single" w:sz="4" w:space="0" w:color="000000"/>
              <w:bottom w:val="single" w:sz="4" w:space="0" w:color="000000"/>
              <w:right w:val="single" w:sz="4" w:space="0" w:color="000000"/>
            </w:tcBorders>
            <w:shd w:val="clear" w:color="auto" w:fill="FFFFFF"/>
            <w:hideMark/>
          </w:tcPr>
          <w:p w14:paraId="77B39A2F"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proofErr w:type="spellStart"/>
            <w:r w:rsidRPr="00D86D7B">
              <w:rPr>
                <w:rFonts w:ascii="Cambria" w:eastAsia="Times New Roman" w:hAnsi="Cambria" w:cs="Segoe UI"/>
                <w:color w:val="000000"/>
                <w:lang w:eastAsia="pt-BR"/>
                <w14:ligatures w14:val="none"/>
              </w:rPr>
              <w:t>Equipment</w:t>
            </w:r>
            <w:proofErr w:type="spellEnd"/>
            <w:r w:rsidRPr="00D86D7B">
              <w:rPr>
                <w:rFonts w:ascii="Cambria" w:eastAsia="Times New Roman" w:hAnsi="Cambria" w:cs="Segoe UI"/>
                <w:color w:val="000000"/>
                <w:lang w:eastAsia="pt-BR"/>
                <w14:ligatures w14:val="none"/>
              </w:rPr>
              <w:t xml:space="preserve"> Datasheets</w:t>
            </w:r>
          </w:p>
        </w:tc>
        <w:tc>
          <w:tcPr>
            <w:tcW w:w="4320" w:type="dxa"/>
            <w:tcBorders>
              <w:top w:val="single" w:sz="4" w:space="0" w:color="000000"/>
              <w:left w:val="single" w:sz="4" w:space="0" w:color="000000"/>
              <w:bottom w:val="single" w:sz="4" w:space="0" w:color="000000"/>
              <w:right w:val="single" w:sz="4" w:space="0" w:color="000000"/>
            </w:tcBorders>
            <w:shd w:val="clear" w:color="auto" w:fill="FFFFFF"/>
            <w:hideMark/>
          </w:tcPr>
          <w:p w14:paraId="402EE3F3"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r w:rsidRPr="00D86D7B">
              <w:rPr>
                <w:rFonts w:ascii="Cambria" w:eastAsia="Times New Roman" w:hAnsi="Cambria" w:cs="Segoe UI"/>
                <w:color w:val="000000"/>
                <w:lang w:eastAsia="pt-BR"/>
                <w14:ligatures w14:val="none"/>
              </w:rPr>
              <w:t>90%</w:t>
            </w:r>
          </w:p>
        </w:tc>
      </w:tr>
    </w:tbl>
    <w:p w14:paraId="2E052C98" w14:textId="77777777" w:rsidR="00D86D7B" w:rsidRPr="00D86D7B" w:rsidRDefault="00D86D7B" w:rsidP="00D86D7B">
      <w:pPr>
        <w:shd w:val="clear" w:color="auto" w:fill="FFFFFF"/>
        <w:spacing w:after="0" w:line="240" w:lineRule="auto"/>
        <w:ind w:hanging="360"/>
        <w:rPr>
          <w:rFonts w:ascii="Segoe UI" w:eastAsia="Times New Roman" w:hAnsi="Segoe UI" w:cs="Segoe UI"/>
          <w:color w:val="000000"/>
          <w:sz w:val="21"/>
          <w:szCs w:val="21"/>
          <w:lang w:val="en-US" w:eastAsia="pt-BR"/>
          <w14:ligatures w14:val="none"/>
        </w:rPr>
      </w:pPr>
    </w:p>
    <w:p w14:paraId="7073AC16" w14:textId="77777777" w:rsidR="00D86D7B" w:rsidRDefault="00D86D7B" w:rsidP="00D86D7B">
      <w:pPr>
        <w:pStyle w:val="artifact-docx-previewheading1"/>
        <w:shd w:val="clear" w:color="auto" w:fill="FFFFFF"/>
        <w:spacing w:before="0" w:beforeAutospacing="0" w:after="0" w:afterAutospacing="0"/>
        <w:rPr>
          <w:rFonts w:ascii="Segoe UI" w:hAnsi="Segoe UI" w:cs="Segoe UI"/>
          <w:color w:val="000000"/>
          <w:sz w:val="21"/>
          <w:szCs w:val="21"/>
        </w:rPr>
      </w:pPr>
      <w:r>
        <w:rPr>
          <w:rFonts w:ascii="Calibri" w:hAnsi="Calibri" w:cs="Calibri"/>
          <w:b/>
          <w:bCs/>
          <w:color w:val="365F91"/>
          <w:sz w:val="28"/>
          <w:szCs w:val="28"/>
        </w:rPr>
        <w:t xml:space="preserve">40. </w:t>
      </w:r>
      <w:proofErr w:type="spellStart"/>
      <w:r>
        <w:rPr>
          <w:rFonts w:ascii="Calibri" w:hAnsi="Calibri" w:cs="Calibri"/>
          <w:b/>
          <w:bCs/>
          <w:color w:val="365F91"/>
          <w:sz w:val="28"/>
          <w:szCs w:val="28"/>
        </w:rPr>
        <w:t>Process</w:t>
      </w:r>
      <w:proofErr w:type="spellEnd"/>
      <w:r>
        <w:rPr>
          <w:rFonts w:ascii="Calibri" w:hAnsi="Calibri" w:cs="Calibri"/>
          <w:b/>
          <w:bCs/>
          <w:color w:val="365F91"/>
          <w:sz w:val="28"/>
          <w:szCs w:val="28"/>
        </w:rPr>
        <w:t xml:space="preserve"> </w:t>
      </w:r>
      <w:proofErr w:type="spellStart"/>
      <w:r>
        <w:rPr>
          <w:rFonts w:ascii="Calibri" w:hAnsi="Calibri" w:cs="Calibri"/>
          <w:b/>
          <w:bCs/>
          <w:color w:val="365F91"/>
          <w:sz w:val="28"/>
          <w:szCs w:val="28"/>
        </w:rPr>
        <w:t>Control</w:t>
      </w:r>
      <w:proofErr w:type="spellEnd"/>
      <w:r>
        <w:rPr>
          <w:rFonts w:ascii="Calibri" w:hAnsi="Calibri" w:cs="Calibri"/>
          <w:b/>
          <w:bCs/>
          <w:color w:val="365F91"/>
          <w:sz w:val="28"/>
          <w:szCs w:val="28"/>
        </w:rPr>
        <w:t xml:space="preserve"> </w:t>
      </w:r>
      <w:proofErr w:type="spellStart"/>
      <w:r>
        <w:rPr>
          <w:rFonts w:ascii="Calibri" w:hAnsi="Calibri" w:cs="Calibri"/>
          <w:b/>
          <w:bCs/>
          <w:color w:val="365F91"/>
          <w:sz w:val="28"/>
          <w:szCs w:val="28"/>
        </w:rPr>
        <w:t>Philosophy</w:t>
      </w:r>
      <w:proofErr w:type="spellEnd"/>
    </w:p>
    <w:p w14:paraId="209DCC65" w14:textId="77777777" w:rsidR="00D86D7B" w:rsidRPr="00D86D7B" w:rsidRDefault="00D86D7B" w:rsidP="00D86D7B">
      <w:pPr>
        <w:pStyle w:val="NormalWeb"/>
        <w:shd w:val="clear" w:color="auto" w:fill="FFFFFF"/>
        <w:spacing w:before="0" w:beforeAutospacing="0" w:after="0" w:afterAutospacing="0"/>
        <w:rPr>
          <w:rFonts w:ascii="Segoe UI" w:hAnsi="Segoe UI" w:cs="Segoe UI"/>
          <w:color w:val="000000"/>
          <w:sz w:val="21"/>
          <w:szCs w:val="21"/>
          <w:lang w:val="en-US"/>
        </w:rPr>
      </w:pPr>
      <w:r w:rsidRPr="00D86D7B">
        <w:rPr>
          <w:rFonts w:ascii="Cambria" w:hAnsi="Cambria" w:cs="Segoe UI"/>
          <w:color w:val="000000"/>
          <w:sz w:val="22"/>
          <w:szCs w:val="22"/>
          <w:lang w:val="en-US"/>
        </w:rPr>
        <w:t>The BPCS regulates production transport while the SIS independently performs credited safety functions. Pump discharge pressure is controlled through VFD speed control. Local control is limited to commissioning and maintenance; normal operation is remote through SCADA.</w:t>
      </w:r>
    </w:p>
    <w:p w14:paraId="60B6F0AB" w14:textId="77777777" w:rsidR="00D86D7B" w:rsidRPr="00D86D7B" w:rsidRDefault="00D86D7B" w:rsidP="00D86D7B">
      <w:pPr>
        <w:pStyle w:val="artifact-docx-previewheading1"/>
        <w:shd w:val="clear" w:color="auto" w:fill="FFFFFF"/>
        <w:spacing w:before="0" w:beforeAutospacing="0" w:after="0" w:afterAutospacing="0"/>
        <w:rPr>
          <w:rFonts w:ascii="Segoe UI" w:hAnsi="Segoe UI" w:cs="Segoe UI"/>
          <w:color w:val="000000"/>
          <w:sz w:val="21"/>
          <w:szCs w:val="21"/>
          <w:lang w:val="en-US"/>
        </w:rPr>
      </w:pPr>
      <w:r w:rsidRPr="00D86D7B">
        <w:rPr>
          <w:rFonts w:ascii="Calibri" w:hAnsi="Calibri" w:cs="Calibri"/>
          <w:b/>
          <w:bCs/>
          <w:color w:val="365F91"/>
          <w:sz w:val="28"/>
          <w:szCs w:val="28"/>
          <w:lang w:val="en-US"/>
        </w:rPr>
        <w:lastRenderedPageBreak/>
        <w:t>41. Alarm Management Philosophy</w:t>
      </w:r>
    </w:p>
    <w:p w14:paraId="653BAFE1" w14:textId="77777777" w:rsidR="00D86D7B" w:rsidRPr="00D86D7B" w:rsidRDefault="00D86D7B" w:rsidP="00D86D7B">
      <w:pPr>
        <w:pStyle w:val="NormalWeb"/>
        <w:shd w:val="clear" w:color="auto" w:fill="FFFFFF"/>
        <w:spacing w:before="0" w:beforeAutospacing="0" w:after="0" w:afterAutospacing="0"/>
        <w:rPr>
          <w:rFonts w:ascii="Segoe UI" w:hAnsi="Segoe UI" w:cs="Segoe UI"/>
          <w:color w:val="000000"/>
          <w:sz w:val="21"/>
          <w:szCs w:val="21"/>
          <w:lang w:val="en-US"/>
        </w:rPr>
      </w:pPr>
      <w:r w:rsidRPr="00D86D7B">
        <w:rPr>
          <w:rFonts w:ascii="Cambria" w:hAnsi="Cambria" w:cs="Segoe UI"/>
          <w:color w:val="000000"/>
          <w:sz w:val="22"/>
          <w:szCs w:val="22"/>
          <w:lang w:val="en-US"/>
        </w:rPr>
        <w:t>Alarms shall be prioritized as High, Medium and Low. Only actionable alarms shall be presented to operators. High-priority alarms include fire, confirmed gas and ESD events.</w:t>
      </w:r>
    </w:p>
    <w:p w14:paraId="3DD729D3" w14:textId="77777777" w:rsidR="00D86D7B" w:rsidRPr="00D86D7B" w:rsidRDefault="00D86D7B" w:rsidP="00D86D7B">
      <w:pPr>
        <w:pStyle w:val="artifact-docx-previewheading1"/>
        <w:shd w:val="clear" w:color="auto" w:fill="FFFFFF"/>
        <w:spacing w:before="0" w:beforeAutospacing="0" w:after="0" w:afterAutospacing="0"/>
        <w:rPr>
          <w:rFonts w:ascii="Segoe UI" w:hAnsi="Segoe UI" w:cs="Segoe UI"/>
          <w:color w:val="000000"/>
          <w:sz w:val="21"/>
          <w:szCs w:val="21"/>
          <w:lang w:val="en-US"/>
        </w:rPr>
      </w:pPr>
      <w:r w:rsidRPr="00D86D7B">
        <w:rPr>
          <w:rFonts w:ascii="Calibri" w:hAnsi="Calibri" w:cs="Calibri"/>
          <w:b/>
          <w:bCs/>
          <w:color w:val="365F91"/>
          <w:sz w:val="28"/>
          <w:szCs w:val="28"/>
          <w:lang w:val="en-US"/>
        </w:rPr>
        <w:t>42. Cybersecurity &amp; Communications</w:t>
      </w:r>
    </w:p>
    <w:p w14:paraId="026C4A64" w14:textId="77777777" w:rsidR="00D86D7B" w:rsidRPr="00D86D7B" w:rsidRDefault="00D86D7B" w:rsidP="00D86D7B">
      <w:pPr>
        <w:pStyle w:val="NormalWeb"/>
        <w:shd w:val="clear" w:color="auto" w:fill="FFFFFF"/>
        <w:spacing w:before="0" w:beforeAutospacing="0" w:after="0" w:afterAutospacing="0"/>
        <w:rPr>
          <w:rFonts w:ascii="Segoe UI" w:hAnsi="Segoe UI" w:cs="Segoe UI"/>
          <w:color w:val="000000"/>
          <w:sz w:val="21"/>
          <w:szCs w:val="21"/>
          <w:lang w:val="en-US"/>
        </w:rPr>
      </w:pPr>
      <w:r w:rsidRPr="00D86D7B">
        <w:rPr>
          <w:rFonts w:ascii="Cambria" w:hAnsi="Cambria" w:cs="Segoe UI"/>
          <w:color w:val="000000"/>
          <w:sz w:val="22"/>
          <w:szCs w:val="22"/>
          <w:lang w:val="en-US"/>
        </w:rPr>
        <w:t>Operational technology networks shall be segregated from enterprise networks. Remote access shall be authenticated, logged and controlled.</w:t>
      </w:r>
    </w:p>
    <w:p w14:paraId="0F6E7D6D" w14:textId="77777777" w:rsidR="00D86D7B" w:rsidRPr="00D86D7B" w:rsidRDefault="00D86D7B" w:rsidP="00D86D7B">
      <w:pPr>
        <w:pStyle w:val="artifact-docx-previewheading1"/>
        <w:shd w:val="clear" w:color="auto" w:fill="FFFFFF"/>
        <w:spacing w:before="0" w:beforeAutospacing="0" w:after="0" w:afterAutospacing="0"/>
        <w:rPr>
          <w:rFonts w:ascii="Segoe UI" w:hAnsi="Segoe UI" w:cs="Segoe UI"/>
          <w:color w:val="000000"/>
          <w:sz w:val="21"/>
          <w:szCs w:val="21"/>
          <w:lang w:val="en-US"/>
        </w:rPr>
      </w:pPr>
      <w:r w:rsidRPr="00D86D7B">
        <w:rPr>
          <w:rFonts w:ascii="Calibri" w:hAnsi="Calibri" w:cs="Calibri"/>
          <w:b/>
          <w:bCs/>
          <w:color w:val="365F91"/>
          <w:sz w:val="28"/>
          <w:szCs w:val="28"/>
          <w:lang w:val="en-US"/>
        </w:rPr>
        <w:t>43. Spares Philosophy</w:t>
      </w:r>
    </w:p>
    <w:p w14:paraId="1CCE80B0" w14:textId="77777777" w:rsidR="00D86D7B" w:rsidRPr="00D86D7B" w:rsidRDefault="00D86D7B" w:rsidP="00D86D7B">
      <w:pPr>
        <w:pStyle w:val="NormalWeb"/>
        <w:shd w:val="clear" w:color="auto" w:fill="FFFFFF"/>
        <w:spacing w:before="0" w:beforeAutospacing="0" w:after="0" w:afterAutospacing="0"/>
        <w:rPr>
          <w:rFonts w:ascii="Segoe UI" w:hAnsi="Segoe UI" w:cs="Segoe UI"/>
          <w:color w:val="000000"/>
          <w:sz w:val="21"/>
          <w:szCs w:val="21"/>
          <w:lang w:val="en-US"/>
        </w:rPr>
      </w:pPr>
      <w:r w:rsidRPr="00D86D7B">
        <w:rPr>
          <w:rFonts w:ascii="Cambria" w:hAnsi="Cambria" w:cs="Segoe UI"/>
          <w:color w:val="000000"/>
          <w:sz w:val="22"/>
          <w:szCs w:val="22"/>
          <w:lang w:val="en-US"/>
        </w:rPr>
        <w:t>Critical equipment shall be standardized across all EPFs. Long-lead spares shall be identified during FEED and stocked centrally.</w:t>
      </w:r>
    </w:p>
    <w:p w14:paraId="392BB25C" w14:textId="77777777" w:rsidR="00D86D7B" w:rsidRPr="00D86D7B" w:rsidRDefault="00D86D7B" w:rsidP="00D86D7B">
      <w:pPr>
        <w:pStyle w:val="artifact-docx-previewheading1"/>
        <w:shd w:val="clear" w:color="auto" w:fill="FFFFFF"/>
        <w:spacing w:before="0" w:beforeAutospacing="0" w:after="0" w:afterAutospacing="0"/>
        <w:rPr>
          <w:rFonts w:ascii="Segoe UI" w:hAnsi="Segoe UI" w:cs="Segoe UI"/>
          <w:color w:val="000000"/>
          <w:sz w:val="21"/>
          <w:szCs w:val="21"/>
          <w:lang w:val="en-US"/>
        </w:rPr>
      </w:pPr>
      <w:r w:rsidRPr="00D86D7B">
        <w:rPr>
          <w:rFonts w:ascii="Calibri" w:hAnsi="Calibri" w:cs="Calibri"/>
          <w:b/>
          <w:bCs/>
          <w:color w:val="365F91"/>
          <w:sz w:val="28"/>
          <w:szCs w:val="28"/>
          <w:lang w:val="en-US"/>
        </w:rPr>
        <w:t>44. Inspection, Testing &amp; Commissioning Basis</w:t>
      </w:r>
    </w:p>
    <w:p w14:paraId="5C6645C4" w14:textId="77777777" w:rsidR="00D86D7B" w:rsidRPr="00D86D7B" w:rsidRDefault="00D86D7B" w:rsidP="00D86D7B">
      <w:pPr>
        <w:pStyle w:val="NormalWeb"/>
        <w:shd w:val="clear" w:color="auto" w:fill="FFFFFF"/>
        <w:spacing w:before="0" w:beforeAutospacing="0" w:after="0" w:afterAutospacing="0"/>
        <w:rPr>
          <w:rFonts w:ascii="Segoe UI" w:hAnsi="Segoe UI" w:cs="Segoe UI"/>
          <w:color w:val="000000"/>
          <w:sz w:val="21"/>
          <w:szCs w:val="21"/>
          <w:lang w:val="en-US"/>
        </w:rPr>
      </w:pPr>
      <w:r w:rsidRPr="00D86D7B">
        <w:rPr>
          <w:rFonts w:ascii="Cambria" w:hAnsi="Cambria" w:cs="Segoe UI"/>
          <w:color w:val="000000"/>
          <w:sz w:val="22"/>
          <w:szCs w:val="22"/>
          <w:lang w:val="en-US"/>
        </w:rPr>
        <w:t>Packaged equipment shall undergo FAT, integrated control testing, SAT, commissioning and performance verification before acceptance.</w:t>
      </w:r>
    </w:p>
    <w:p w14:paraId="5A8F61F1" w14:textId="77777777" w:rsidR="00D86D7B" w:rsidRPr="00D86D7B" w:rsidRDefault="00D86D7B" w:rsidP="00D86D7B">
      <w:pPr>
        <w:pStyle w:val="artifact-docx-previewheading1"/>
        <w:shd w:val="clear" w:color="auto" w:fill="FFFFFF"/>
        <w:spacing w:before="0" w:beforeAutospacing="0" w:after="0" w:afterAutospacing="0"/>
        <w:rPr>
          <w:rFonts w:ascii="Segoe UI" w:hAnsi="Segoe UI" w:cs="Segoe UI"/>
          <w:color w:val="000000"/>
          <w:sz w:val="21"/>
          <w:szCs w:val="21"/>
          <w:lang w:val="en-US"/>
        </w:rPr>
      </w:pPr>
      <w:r w:rsidRPr="00D86D7B">
        <w:rPr>
          <w:rFonts w:ascii="Calibri" w:hAnsi="Calibri" w:cs="Calibri"/>
          <w:b/>
          <w:bCs/>
          <w:color w:val="365F91"/>
          <w:sz w:val="28"/>
          <w:szCs w:val="28"/>
          <w:lang w:val="en-US"/>
        </w:rPr>
        <w:t>45. Document Register</w:t>
      </w:r>
    </w:p>
    <w:p w14:paraId="49AD506A" w14:textId="77777777" w:rsidR="00D86D7B" w:rsidRPr="00D86D7B" w:rsidRDefault="00D86D7B" w:rsidP="00D86D7B">
      <w:pPr>
        <w:pStyle w:val="NormalWeb"/>
        <w:shd w:val="clear" w:color="auto" w:fill="FFFFFF"/>
        <w:spacing w:before="0" w:beforeAutospacing="0" w:after="0" w:afterAutospacing="0"/>
        <w:rPr>
          <w:rFonts w:ascii="Segoe UI" w:hAnsi="Segoe UI" w:cs="Segoe UI"/>
          <w:color w:val="000000"/>
          <w:sz w:val="21"/>
          <w:szCs w:val="21"/>
          <w:lang w:val="en-US"/>
        </w:rPr>
      </w:pPr>
      <w:r w:rsidRPr="00D86D7B">
        <w:rPr>
          <w:rFonts w:ascii="Cambria" w:hAnsi="Cambria" w:cs="Segoe UI"/>
          <w:color w:val="000000"/>
          <w:sz w:val="22"/>
          <w:szCs w:val="22"/>
          <w:lang w:val="en-US"/>
        </w:rPr>
        <w:t>Controlled documents shall include DBM, EPC SOW, PFDs, P&amp;IDs, GA drawings, SLDs, Cause &amp; Effect matrices, Functional Design Specifications and Equipment Datasheets.</w:t>
      </w:r>
    </w:p>
    <w:p w14:paraId="41387156" w14:textId="77777777" w:rsidR="00D86D7B" w:rsidRDefault="00D86D7B">
      <w:pPr>
        <w:rPr>
          <w:lang w:val="en-US"/>
        </w:rPr>
      </w:pPr>
    </w:p>
    <w:p w14:paraId="6946FF2E" w14:textId="77777777" w:rsidR="00D86D7B" w:rsidRPr="00D86D7B" w:rsidRDefault="00D86D7B" w:rsidP="00D86D7B">
      <w:pPr>
        <w:shd w:val="clear" w:color="auto" w:fill="FFFFFF"/>
        <w:spacing w:after="0" w:line="240" w:lineRule="auto"/>
        <w:rPr>
          <w:rFonts w:ascii="Segoe UI" w:eastAsia="Times New Roman" w:hAnsi="Segoe UI" w:cs="Segoe UI"/>
          <w:color w:val="000000"/>
          <w:sz w:val="21"/>
          <w:szCs w:val="21"/>
          <w:lang w:val="en-US" w:eastAsia="pt-BR"/>
          <w14:ligatures w14:val="none"/>
        </w:rPr>
      </w:pPr>
      <w:r w:rsidRPr="00D86D7B">
        <w:rPr>
          <w:rFonts w:ascii="Calibri" w:eastAsia="Times New Roman" w:hAnsi="Calibri" w:cs="Calibri"/>
          <w:b/>
          <w:bCs/>
          <w:color w:val="365F91"/>
          <w:sz w:val="28"/>
          <w:szCs w:val="28"/>
          <w:lang w:val="en-US" w:eastAsia="pt-BR"/>
          <w14:ligatures w14:val="none"/>
        </w:rPr>
        <w:t>46. Mechanical Design Philosophy</w:t>
      </w:r>
    </w:p>
    <w:p w14:paraId="63B87148" w14:textId="77777777" w:rsidR="00D86D7B" w:rsidRPr="00D86D7B" w:rsidRDefault="00D86D7B" w:rsidP="00D86D7B">
      <w:pPr>
        <w:shd w:val="clear" w:color="auto" w:fill="FFFFFF"/>
        <w:spacing w:after="0" w:line="240" w:lineRule="auto"/>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The mechanical design shall prioritize simplicity, transportability, maintainability and repeatability.</w:t>
      </w:r>
      <w:r w:rsidRPr="00D86D7B">
        <w:rPr>
          <w:rFonts w:ascii="Cambria" w:eastAsia="Times New Roman" w:hAnsi="Cambria" w:cs="Segoe UI"/>
          <w:color w:val="000000"/>
          <w:lang w:val="en-US" w:eastAsia="pt-BR"/>
          <w14:ligatures w14:val="none"/>
        </w:rPr>
        <w:br/>
        <w:t>Every process package shall be skid mounted and designed for transportation by conventional road trailers.</w:t>
      </w:r>
      <w:r w:rsidRPr="00D86D7B">
        <w:rPr>
          <w:rFonts w:ascii="Cambria" w:eastAsia="Times New Roman" w:hAnsi="Cambria" w:cs="Segoe UI"/>
          <w:color w:val="000000"/>
          <w:lang w:val="en-US" w:eastAsia="pt-BR"/>
          <w14:ligatures w14:val="none"/>
        </w:rPr>
        <w:br/>
        <w:t>Field welding shall be minimized. Major equipment shall be replaceable without dismantling adjacent skids.</w:t>
      </w:r>
      <w:r w:rsidRPr="00D86D7B">
        <w:rPr>
          <w:rFonts w:ascii="Cambria" w:eastAsia="Times New Roman" w:hAnsi="Cambria" w:cs="Segoe UI"/>
          <w:color w:val="000000"/>
          <w:lang w:val="en-US" w:eastAsia="pt-BR"/>
          <w14:ligatures w14:val="none"/>
        </w:rPr>
        <w:br/>
        <w:t>Rotating equipment shall be accessible for maintenance using a mobile crane without removing permanent structures.</w:t>
      </w:r>
    </w:p>
    <w:p w14:paraId="35DED4BD" w14:textId="77777777" w:rsidR="00D86D7B" w:rsidRPr="00D86D7B" w:rsidRDefault="00D86D7B" w:rsidP="00D86D7B">
      <w:pPr>
        <w:shd w:val="clear" w:color="auto" w:fill="FFFFFF"/>
        <w:spacing w:after="0" w:line="240" w:lineRule="auto"/>
        <w:rPr>
          <w:rFonts w:ascii="Segoe UI" w:eastAsia="Times New Roman" w:hAnsi="Segoe UI" w:cs="Segoe UI"/>
          <w:color w:val="000000"/>
          <w:sz w:val="21"/>
          <w:szCs w:val="21"/>
          <w:lang w:val="en-US" w:eastAsia="pt-BR"/>
          <w14:ligatures w14:val="none"/>
        </w:rPr>
      </w:pPr>
      <w:r w:rsidRPr="00D86D7B">
        <w:rPr>
          <w:rFonts w:ascii="Calibri" w:eastAsia="Times New Roman" w:hAnsi="Calibri" w:cs="Calibri"/>
          <w:b/>
          <w:bCs/>
          <w:color w:val="4F81BD"/>
          <w:sz w:val="26"/>
          <w:szCs w:val="26"/>
          <w:lang w:val="en-US" w:eastAsia="pt-BR"/>
          <w14:ligatures w14:val="none"/>
        </w:rPr>
        <w:t>Mechanical Requirements</w:t>
      </w:r>
    </w:p>
    <w:p w14:paraId="40941A9F" w14:textId="77777777" w:rsidR="00D86D7B" w:rsidRPr="00D86D7B" w:rsidRDefault="00D86D7B" w:rsidP="00D86D7B">
      <w:pPr>
        <w:shd w:val="clear" w:color="auto" w:fill="FFFFFF"/>
        <w:spacing w:after="0" w:line="240" w:lineRule="auto"/>
        <w:ind w:hanging="360"/>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Design for repeated transport loads.</w:t>
      </w:r>
    </w:p>
    <w:p w14:paraId="0CCE15F0" w14:textId="77777777" w:rsidR="00D86D7B" w:rsidRPr="00D86D7B" w:rsidRDefault="00D86D7B" w:rsidP="00D86D7B">
      <w:pPr>
        <w:shd w:val="clear" w:color="auto" w:fill="FFFFFF"/>
        <w:spacing w:after="0" w:line="240" w:lineRule="auto"/>
        <w:ind w:hanging="360"/>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Provide certified lifting points and transport restraints.</w:t>
      </w:r>
    </w:p>
    <w:p w14:paraId="592C594D" w14:textId="77777777" w:rsidR="00D86D7B" w:rsidRPr="00D86D7B" w:rsidRDefault="00D86D7B" w:rsidP="00D86D7B">
      <w:pPr>
        <w:shd w:val="clear" w:color="auto" w:fill="FFFFFF"/>
        <w:spacing w:after="0" w:line="240" w:lineRule="auto"/>
        <w:ind w:hanging="360"/>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Bolted construction preferred over field welding.</w:t>
      </w:r>
    </w:p>
    <w:p w14:paraId="156AB2E5" w14:textId="77777777" w:rsidR="00D86D7B" w:rsidRPr="00D86D7B" w:rsidRDefault="00D86D7B" w:rsidP="00D86D7B">
      <w:pPr>
        <w:shd w:val="clear" w:color="auto" w:fill="FFFFFF"/>
        <w:spacing w:after="0" w:line="240" w:lineRule="auto"/>
        <w:ind w:hanging="360"/>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Thermal relief valves on blocked-in liquid sections.</w:t>
      </w:r>
    </w:p>
    <w:p w14:paraId="395DBF74" w14:textId="77777777" w:rsidR="00D86D7B" w:rsidRPr="00D86D7B" w:rsidRDefault="00D86D7B" w:rsidP="00D86D7B">
      <w:pPr>
        <w:shd w:val="clear" w:color="auto" w:fill="FFFFFF"/>
        <w:spacing w:after="0" w:line="240" w:lineRule="auto"/>
        <w:ind w:hanging="360"/>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Double block and bleed where maintenance isolation is required.</w:t>
      </w:r>
    </w:p>
    <w:p w14:paraId="5C868AD3" w14:textId="77777777" w:rsidR="00D86D7B" w:rsidRPr="00D86D7B" w:rsidRDefault="00D86D7B" w:rsidP="00D86D7B">
      <w:pPr>
        <w:shd w:val="clear" w:color="auto" w:fill="FFFFFF"/>
        <w:spacing w:after="0" w:line="240" w:lineRule="auto"/>
        <w:ind w:hanging="360"/>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All drain points fitted with blind flange or capped connection.</w:t>
      </w:r>
    </w:p>
    <w:p w14:paraId="308897A5" w14:textId="77777777" w:rsidR="00D86D7B" w:rsidRPr="00D86D7B" w:rsidRDefault="00D86D7B" w:rsidP="00D86D7B">
      <w:pPr>
        <w:shd w:val="clear" w:color="auto" w:fill="FFFFFF"/>
        <w:spacing w:after="0" w:line="240" w:lineRule="auto"/>
        <w:rPr>
          <w:rFonts w:ascii="Segoe UI" w:eastAsia="Times New Roman" w:hAnsi="Segoe UI" w:cs="Segoe UI"/>
          <w:color w:val="000000"/>
          <w:sz w:val="21"/>
          <w:szCs w:val="21"/>
          <w:lang w:val="en-US" w:eastAsia="pt-BR"/>
          <w14:ligatures w14:val="none"/>
        </w:rPr>
      </w:pPr>
      <w:r w:rsidRPr="00D86D7B">
        <w:rPr>
          <w:rFonts w:ascii="Calibri" w:eastAsia="Times New Roman" w:hAnsi="Calibri" w:cs="Calibri"/>
          <w:b/>
          <w:bCs/>
          <w:color w:val="365F91"/>
          <w:sz w:val="28"/>
          <w:szCs w:val="28"/>
          <w:lang w:val="en-US" w:eastAsia="pt-BR"/>
          <w14:ligatures w14:val="none"/>
        </w:rPr>
        <w:t>47. Piping Philosophy</w:t>
      </w:r>
    </w:p>
    <w:p w14:paraId="032E6A5D" w14:textId="77777777" w:rsidR="00D86D7B" w:rsidRPr="00D86D7B" w:rsidRDefault="00D86D7B" w:rsidP="00D86D7B">
      <w:pPr>
        <w:shd w:val="clear" w:color="auto" w:fill="FFFFFF"/>
        <w:spacing w:after="0" w:line="240" w:lineRule="auto"/>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The piping system is intended only to transport untreated multiphase production. The piping layout shall minimise pressure loss, eliminate unnecessary fittings and remain completely piggable from the EPF to the CPF.</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880"/>
        <w:gridCol w:w="2880"/>
        <w:gridCol w:w="2880"/>
      </w:tblGrid>
      <w:tr w:rsidR="00D86D7B" w:rsidRPr="00D86D7B" w14:paraId="61300D81" w14:textId="77777777">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26B327F6"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r w:rsidRPr="00D86D7B">
              <w:rPr>
                <w:rFonts w:ascii="Cambria" w:eastAsia="Times New Roman" w:hAnsi="Cambria" w:cs="Segoe UI"/>
                <w:color w:val="000000"/>
                <w:lang w:eastAsia="pt-BR"/>
                <w14:ligatures w14:val="none"/>
              </w:rPr>
              <w:t>System</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4210C85C"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proofErr w:type="spellStart"/>
            <w:r w:rsidRPr="00D86D7B">
              <w:rPr>
                <w:rFonts w:ascii="Cambria" w:eastAsia="Times New Roman" w:hAnsi="Cambria" w:cs="Segoe UI"/>
                <w:color w:val="000000"/>
                <w:lang w:eastAsia="pt-BR"/>
                <w14:ligatures w14:val="none"/>
              </w:rPr>
              <w:t>Objective</w:t>
            </w:r>
            <w:proofErr w:type="spellEnd"/>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18E3408D"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proofErr w:type="spellStart"/>
            <w:r w:rsidRPr="00D86D7B">
              <w:rPr>
                <w:rFonts w:ascii="Cambria" w:eastAsia="Times New Roman" w:hAnsi="Cambria" w:cs="Segoe UI"/>
                <w:color w:val="000000"/>
                <w:lang w:eastAsia="pt-BR"/>
                <w14:ligatures w14:val="none"/>
              </w:rPr>
              <w:t>Requirement</w:t>
            </w:r>
            <w:proofErr w:type="spellEnd"/>
          </w:p>
        </w:tc>
      </w:tr>
      <w:tr w:rsidR="00D86D7B" w:rsidRPr="00D86D7B" w14:paraId="0C78766A" w14:textId="77777777">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0B82F51E"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proofErr w:type="spellStart"/>
            <w:r w:rsidRPr="00D86D7B">
              <w:rPr>
                <w:rFonts w:ascii="Cambria" w:eastAsia="Times New Roman" w:hAnsi="Cambria" w:cs="Segoe UI"/>
                <w:color w:val="000000"/>
                <w:lang w:eastAsia="pt-BR"/>
                <w14:ligatures w14:val="none"/>
              </w:rPr>
              <w:t>Gathering</w:t>
            </w:r>
            <w:proofErr w:type="spellEnd"/>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3A023EEA"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proofErr w:type="spellStart"/>
            <w:r w:rsidRPr="00D86D7B">
              <w:rPr>
                <w:rFonts w:ascii="Cambria" w:eastAsia="Times New Roman" w:hAnsi="Cambria" w:cs="Segoe UI"/>
                <w:color w:val="000000"/>
                <w:lang w:eastAsia="pt-BR"/>
                <w14:ligatures w14:val="none"/>
              </w:rPr>
              <w:t>Transport</w:t>
            </w:r>
            <w:proofErr w:type="spellEnd"/>
            <w:r w:rsidRPr="00D86D7B">
              <w:rPr>
                <w:rFonts w:ascii="Cambria" w:eastAsia="Times New Roman" w:hAnsi="Cambria" w:cs="Segoe UI"/>
                <w:color w:val="000000"/>
                <w:lang w:eastAsia="pt-BR"/>
                <w14:ligatures w14:val="none"/>
              </w:rPr>
              <w:t xml:space="preserve"> </w:t>
            </w:r>
            <w:proofErr w:type="spellStart"/>
            <w:r w:rsidRPr="00D86D7B">
              <w:rPr>
                <w:rFonts w:ascii="Cambria" w:eastAsia="Times New Roman" w:hAnsi="Cambria" w:cs="Segoe UI"/>
                <w:color w:val="000000"/>
                <w:lang w:eastAsia="pt-BR"/>
                <w14:ligatures w14:val="none"/>
              </w:rPr>
              <w:t>wells</w:t>
            </w:r>
            <w:proofErr w:type="spellEnd"/>
            <w:r w:rsidRPr="00D86D7B">
              <w:rPr>
                <w:rFonts w:ascii="Cambria" w:eastAsia="Times New Roman" w:hAnsi="Cambria" w:cs="Segoe UI"/>
                <w:color w:val="000000"/>
                <w:lang w:eastAsia="pt-BR"/>
                <w14:ligatures w14:val="none"/>
              </w:rPr>
              <w:t xml:space="preserve"> </w:t>
            </w:r>
            <w:proofErr w:type="spellStart"/>
            <w:r w:rsidRPr="00D86D7B">
              <w:rPr>
                <w:rFonts w:ascii="Cambria" w:eastAsia="Times New Roman" w:hAnsi="Cambria" w:cs="Segoe UI"/>
                <w:color w:val="000000"/>
                <w:lang w:eastAsia="pt-BR"/>
                <w14:ligatures w14:val="none"/>
              </w:rPr>
              <w:t>to</w:t>
            </w:r>
            <w:proofErr w:type="spellEnd"/>
            <w:r w:rsidRPr="00D86D7B">
              <w:rPr>
                <w:rFonts w:ascii="Cambria" w:eastAsia="Times New Roman" w:hAnsi="Cambria" w:cs="Segoe UI"/>
                <w:color w:val="000000"/>
                <w:lang w:eastAsia="pt-BR"/>
                <w14:ligatures w14:val="none"/>
              </w:rPr>
              <w:t xml:space="preserve"> </w:t>
            </w:r>
            <w:proofErr w:type="spellStart"/>
            <w:r w:rsidRPr="00D86D7B">
              <w:rPr>
                <w:rFonts w:ascii="Cambria" w:eastAsia="Times New Roman" w:hAnsi="Cambria" w:cs="Segoe UI"/>
                <w:color w:val="000000"/>
                <w:lang w:eastAsia="pt-BR"/>
                <w14:ligatures w14:val="none"/>
              </w:rPr>
              <w:t>manifold</w:t>
            </w:r>
            <w:proofErr w:type="spellEnd"/>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033467A2" w14:textId="77777777" w:rsidR="00D86D7B" w:rsidRPr="00D86D7B" w:rsidRDefault="00D86D7B" w:rsidP="00D86D7B">
            <w:pPr>
              <w:spacing w:after="0" w:line="240" w:lineRule="auto"/>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Full-bore isolation, future tie-ins</w:t>
            </w:r>
          </w:p>
        </w:tc>
      </w:tr>
      <w:tr w:rsidR="00D86D7B" w:rsidRPr="00D86D7B" w14:paraId="0BCBD39E" w14:textId="77777777">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04637BB5"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r w:rsidRPr="00D86D7B">
              <w:rPr>
                <w:rFonts w:ascii="Cambria" w:eastAsia="Times New Roman" w:hAnsi="Cambria" w:cs="Segoe UI"/>
                <w:color w:val="000000"/>
                <w:lang w:eastAsia="pt-BR"/>
                <w14:ligatures w14:val="none"/>
              </w:rPr>
              <w:t xml:space="preserve">Pump </w:t>
            </w:r>
            <w:proofErr w:type="spellStart"/>
            <w:r w:rsidRPr="00D86D7B">
              <w:rPr>
                <w:rFonts w:ascii="Cambria" w:eastAsia="Times New Roman" w:hAnsi="Cambria" w:cs="Segoe UI"/>
                <w:color w:val="000000"/>
                <w:lang w:eastAsia="pt-BR"/>
                <w14:ligatures w14:val="none"/>
              </w:rPr>
              <w:t>suction</w:t>
            </w:r>
            <w:proofErr w:type="spellEnd"/>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778D85E4"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r w:rsidRPr="00D86D7B">
              <w:rPr>
                <w:rFonts w:ascii="Cambria" w:eastAsia="Times New Roman" w:hAnsi="Cambria" w:cs="Segoe UI"/>
                <w:color w:val="000000"/>
                <w:lang w:eastAsia="pt-BR"/>
                <w14:ligatures w14:val="none"/>
              </w:rPr>
              <w:t xml:space="preserve">Uniform </w:t>
            </w:r>
            <w:proofErr w:type="spellStart"/>
            <w:r w:rsidRPr="00D86D7B">
              <w:rPr>
                <w:rFonts w:ascii="Cambria" w:eastAsia="Times New Roman" w:hAnsi="Cambria" w:cs="Segoe UI"/>
                <w:color w:val="000000"/>
                <w:lang w:eastAsia="pt-BR"/>
                <w14:ligatures w14:val="none"/>
              </w:rPr>
              <w:t>inlet</w:t>
            </w:r>
            <w:proofErr w:type="spellEnd"/>
            <w:r w:rsidRPr="00D86D7B">
              <w:rPr>
                <w:rFonts w:ascii="Cambria" w:eastAsia="Times New Roman" w:hAnsi="Cambria" w:cs="Segoe UI"/>
                <w:color w:val="000000"/>
                <w:lang w:eastAsia="pt-BR"/>
                <w14:ligatures w14:val="none"/>
              </w:rPr>
              <w:t xml:space="preserve"> </w:t>
            </w:r>
            <w:proofErr w:type="spellStart"/>
            <w:r w:rsidRPr="00D86D7B">
              <w:rPr>
                <w:rFonts w:ascii="Cambria" w:eastAsia="Times New Roman" w:hAnsi="Cambria" w:cs="Segoe UI"/>
                <w:color w:val="000000"/>
                <w:lang w:eastAsia="pt-BR"/>
                <w14:ligatures w14:val="none"/>
              </w:rPr>
              <w:t>conditions</w:t>
            </w:r>
            <w:proofErr w:type="spellEnd"/>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0B5660CA"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proofErr w:type="spellStart"/>
            <w:r w:rsidRPr="00D86D7B">
              <w:rPr>
                <w:rFonts w:ascii="Cambria" w:eastAsia="Times New Roman" w:hAnsi="Cambria" w:cs="Segoe UI"/>
                <w:color w:val="000000"/>
                <w:lang w:eastAsia="pt-BR"/>
                <w14:ligatures w14:val="none"/>
              </w:rPr>
              <w:t>Minimum</w:t>
            </w:r>
            <w:proofErr w:type="spellEnd"/>
            <w:r w:rsidRPr="00D86D7B">
              <w:rPr>
                <w:rFonts w:ascii="Cambria" w:eastAsia="Times New Roman" w:hAnsi="Cambria" w:cs="Segoe UI"/>
                <w:color w:val="000000"/>
                <w:lang w:eastAsia="pt-BR"/>
                <w14:ligatures w14:val="none"/>
              </w:rPr>
              <w:t xml:space="preserve"> </w:t>
            </w:r>
            <w:proofErr w:type="spellStart"/>
            <w:r w:rsidRPr="00D86D7B">
              <w:rPr>
                <w:rFonts w:ascii="Cambria" w:eastAsia="Times New Roman" w:hAnsi="Cambria" w:cs="Segoe UI"/>
                <w:color w:val="000000"/>
                <w:lang w:eastAsia="pt-BR"/>
                <w14:ligatures w14:val="none"/>
              </w:rPr>
              <w:t>fittings</w:t>
            </w:r>
            <w:proofErr w:type="spellEnd"/>
          </w:p>
        </w:tc>
      </w:tr>
      <w:tr w:rsidR="00D86D7B" w:rsidRPr="00D86D7B" w14:paraId="1F85FA7B" w14:textId="77777777">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25820AA6"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r w:rsidRPr="00D86D7B">
              <w:rPr>
                <w:rFonts w:ascii="Cambria" w:eastAsia="Times New Roman" w:hAnsi="Cambria" w:cs="Segoe UI"/>
                <w:color w:val="000000"/>
                <w:lang w:eastAsia="pt-BR"/>
                <w14:ligatures w14:val="none"/>
              </w:rPr>
              <w:t xml:space="preserve">Pump </w:t>
            </w:r>
            <w:proofErr w:type="spellStart"/>
            <w:r w:rsidRPr="00D86D7B">
              <w:rPr>
                <w:rFonts w:ascii="Cambria" w:eastAsia="Times New Roman" w:hAnsi="Cambria" w:cs="Segoe UI"/>
                <w:color w:val="000000"/>
                <w:lang w:eastAsia="pt-BR"/>
                <w14:ligatures w14:val="none"/>
              </w:rPr>
              <w:t>discharge</w:t>
            </w:r>
            <w:proofErr w:type="spellEnd"/>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08DF4944"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proofErr w:type="spellStart"/>
            <w:r w:rsidRPr="00D86D7B">
              <w:rPr>
                <w:rFonts w:ascii="Cambria" w:eastAsia="Times New Roman" w:hAnsi="Cambria" w:cs="Segoe UI"/>
                <w:color w:val="000000"/>
                <w:lang w:eastAsia="pt-BR"/>
                <w14:ligatures w14:val="none"/>
              </w:rPr>
              <w:t>Stable</w:t>
            </w:r>
            <w:proofErr w:type="spellEnd"/>
            <w:r w:rsidRPr="00D86D7B">
              <w:rPr>
                <w:rFonts w:ascii="Cambria" w:eastAsia="Times New Roman" w:hAnsi="Cambria" w:cs="Segoe UI"/>
                <w:color w:val="000000"/>
                <w:lang w:eastAsia="pt-BR"/>
                <w14:ligatures w14:val="none"/>
              </w:rPr>
              <w:t xml:space="preserve"> </w:t>
            </w:r>
            <w:proofErr w:type="spellStart"/>
            <w:r w:rsidRPr="00D86D7B">
              <w:rPr>
                <w:rFonts w:ascii="Cambria" w:eastAsia="Times New Roman" w:hAnsi="Cambria" w:cs="Segoe UI"/>
                <w:color w:val="000000"/>
                <w:lang w:eastAsia="pt-BR"/>
                <w14:ligatures w14:val="none"/>
              </w:rPr>
              <w:t>transport</w:t>
            </w:r>
            <w:proofErr w:type="spellEnd"/>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790A69B3"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proofErr w:type="spellStart"/>
            <w:r w:rsidRPr="00D86D7B">
              <w:rPr>
                <w:rFonts w:ascii="Cambria" w:eastAsia="Times New Roman" w:hAnsi="Cambria" w:cs="Segoe UI"/>
                <w:color w:val="000000"/>
                <w:lang w:eastAsia="pt-BR"/>
                <w14:ligatures w14:val="none"/>
              </w:rPr>
              <w:t>Check</w:t>
            </w:r>
            <w:proofErr w:type="spellEnd"/>
            <w:r w:rsidRPr="00D86D7B">
              <w:rPr>
                <w:rFonts w:ascii="Cambria" w:eastAsia="Times New Roman" w:hAnsi="Cambria" w:cs="Segoe UI"/>
                <w:color w:val="000000"/>
                <w:lang w:eastAsia="pt-BR"/>
                <w14:ligatures w14:val="none"/>
              </w:rPr>
              <w:t xml:space="preserve"> </w:t>
            </w:r>
            <w:proofErr w:type="spellStart"/>
            <w:r w:rsidRPr="00D86D7B">
              <w:rPr>
                <w:rFonts w:ascii="Cambria" w:eastAsia="Times New Roman" w:hAnsi="Cambria" w:cs="Segoe UI"/>
                <w:color w:val="000000"/>
                <w:lang w:eastAsia="pt-BR"/>
                <w14:ligatures w14:val="none"/>
              </w:rPr>
              <w:t>valve</w:t>
            </w:r>
            <w:proofErr w:type="spellEnd"/>
            <w:r w:rsidRPr="00D86D7B">
              <w:rPr>
                <w:rFonts w:ascii="Cambria" w:eastAsia="Times New Roman" w:hAnsi="Cambria" w:cs="Segoe UI"/>
                <w:color w:val="000000"/>
                <w:lang w:eastAsia="pt-BR"/>
                <w14:ligatures w14:val="none"/>
              </w:rPr>
              <w:t xml:space="preserve">, </w:t>
            </w:r>
            <w:proofErr w:type="spellStart"/>
            <w:r w:rsidRPr="00D86D7B">
              <w:rPr>
                <w:rFonts w:ascii="Cambria" w:eastAsia="Times New Roman" w:hAnsi="Cambria" w:cs="Segoe UI"/>
                <w:color w:val="000000"/>
                <w:lang w:eastAsia="pt-BR"/>
                <w14:ligatures w14:val="none"/>
              </w:rPr>
              <w:t>thermal</w:t>
            </w:r>
            <w:proofErr w:type="spellEnd"/>
            <w:r w:rsidRPr="00D86D7B">
              <w:rPr>
                <w:rFonts w:ascii="Cambria" w:eastAsia="Times New Roman" w:hAnsi="Cambria" w:cs="Segoe UI"/>
                <w:color w:val="000000"/>
                <w:lang w:eastAsia="pt-BR"/>
                <w14:ligatures w14:val="none"/>
              </w:rPr>
              <w:t xml:space="preserve"> </w:t>
            </w:r>
            <w:proofErr w:type="spellStart"/>
            <w:r w:rsidRPr="00D86D7B">
              <w:rPr>
                <w:rFonts w:ascii="Cambria" w:eastAsia="Times New Roman" w:hAnsi="Cambria" w:cs="Segoe UI"/>
                <w:color w:val="000000"/>
                <w:lang w:eastAsia="pt-BR"/>
                <w14:ligatures w14:val="none"/>
              </w:rPr>
              <w:t>relief</w:t>
            </w:r>
            <w:proofErr w:type="spellEnd"/>
          </w:p>
        </w:tc>
      </w:tr>
      <w:tr w:rsidR="00D86D7B" w:rsidRPr="00D86D7B" w14:paraId="3A994124" w14:textId="77777777">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71E6FD4C"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proofErr w:type="spellStart"/>
            <w:r w:rsidRPr="00D86D7B">
              <w:rPr>
                <w:rFonts w:ascii="Cambria" w:eastAsia="Times New Roman" w:hAnsi="Cambria" w:cs="Segoe UI"/>
                <w:color w:val="000000"/>
                <w:lang w:eastAsia="pt-BR"/>
                <w14:ligatures w14:val="none"/>
              </w:rPr>
              <w:t>Export</w:t>
            </w:r>
            <w:proofErr w:type="spellEnd"/>
            <w:r w:rsidRPr="00D86D7B">
              <w:rPr>
                <w:rFonts w:ascii="Cambria" w:eastAsia="Times New Roman" w:hAnsi="Cambria" w:cs="Segoe UI"/>
                <w:color w:val="000000"/>
                <w:lang w:eastAsia="pt-BR"/>
                <w14:ligatures w14:val="none"/>
              </w:rPr>
              <w:t xml:space="preserve"> </w:t>
            </w:r>
            <w:proofErr w:type="spellStart"/>
            <w:r w:rsidRPr="00D86D7B">
              <w:rPr>
                <w:rFonts w:ascii="Cambria" w:eastAsia="Times New Roman" w:hAnsi="Cambria" w:cs="Segoe UI"/>
                <w:color w:val="000000"/>
                <w:lang w:eastAsia="pt-BR"/>
                <w14:ligatures w14:val="none"/>
              </w:rPr>
              <w:t>line</w:t>
            </w:r>
            <w:proofErr w:type="spellEnd"/>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45904ACA"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proofErr w:type="spellStart"/>
            <w:r w:rsidRPr="00D86D7B">
              <w:rPr>
                <w:rFonts w:ascii="Cambria" w:eastAsia="Times New Roman" w:hAnsi="Cambria" w:cs="Segoe UI"/>
                <w:color w:val="000000"/>
                <w:lang w:eastAsia="pt-BR"/>
                <w14:ligatures w14:val="none"/>
              </w:rPr>
              <w:t>Reliable</w:t>
            </w:r>
            <w:proofErr w:type="spellEnd"/>
            <w:r w:rsidRPr="00D86D7B">
              <w:rPr>
                <w:rFonts w:ascii="Cambria" w:eastAsia="Times New Roman" w:hAnsi="Cambria" w:cs="Segoe UI"/>
                <w:color w:val="000000"/>
                <w:lang w:eastAsia="pt-BR"/>
                <w14:ligatures w14:val="none"/>
              </w:rPr>
              <w:t xml:space="preserve"> </w:t>
            </w:r>
            <w:proofErr w:type="spellStart"/>
            <w:r w:rsidRPr="00D86D7B">
              <w:rPr>
                <w:rFonts w:ascii="Cambria" w:eastAsia="Times New Roman" w:hAnsi="Cambria" w:cs="Segoe UI"/>
                <w:color w:val="000000"/>
                <w:lang w:eastAsia="pt-BR"/>
                <w14:ligatures w14:val="none"/>
              </w:rPr>
              <w:t>transport</w:t>
            </w:r>
            <w:proofErr w:type="spellEnd"/>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4B91FCBA"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r w:rsidRPr="00D86D7B">
              <w:rPr>
                <w:rFonts w:ascii="Cambria" w:eastAsia="Times New Roman" w:hAnsi="Cambria" w:cs="Segoe UI"/>
                <w:color w:val="000000"/>
                <w:lang w:eastAsia="pt-BR"/>
                <w14:ligatures w14:val="none"/>
              </w:rPr>
              <w:t xml:space="preserve">100% </w:t>
            </w:r>
            <w:proofErr w:type="spellStart"/>
            <w:r w:rsidRPr="00D86D7B">
              <w:rPr>
                <w:rFonts w:ascii="Cambria" w:eastAsia="Times New Roman" w:hAnsi="Cambria" w:cs="Segoe UI"/>
                <w:color w:val="000000"/>
                <w:lang w:eastAsia="pt-BR"/>
                <w14:ligatures w14:val="none"/>
              </w:rPr>
              <w:t>piggable</w:t>
            </w:r>
            <w:proofErr w:type="spellEnd"/>
          </w:p>
        </w:tc>
      </w:tr>
    </w:tbl>
    <w:p w14:paraId="2464C631" w14:textId="77777777" w:rsidR="00D86D7B" w:rsidRPr="00D86D7B" w:rsidRDefault="00D86D7B" w:rsidP="00D86D7B">
      <w:pPr>
        <w:shd w:val="clear" w:color="auto" w:fill="FFFFFF"/>
        <w:spacing w:after="0" w:line="240" w:lineRule="auto"/>
        <w:rPr>
          <w:rFonts w:ascii="Segoe UI" w:eastAsia="Times New Roman" w:hAnsi="Segoe UI" w:cs="Segoe UI"/>
          <w:color w:val="000000"/>
          <w:sz w:val="21"/>
          <w:szCs w:val="21"/>
          <w:lang w:eastAsia="pt-BR"/>
          <w14:ligatures w14:val="none"/>
        </w:rPr>
      </w:pPr>
      <w:r w:rsidRPr="00D86D7B">
        <w:rPr>
          <w:rFonts w:ascii="Calibri" w:eastAsia="Times New Roman" w:hAnsi="Calibri" w:cs="Calibri"/>
          <w:b/>
          <w:bCs/>
          <w:color w:val="365F91"/>
          <w:sz w:val="28"/>
          <w:szCs w:val="28"/>
          <w:lang w:eastAsia="pt-BR"/>
          <w14:ligatures w14:val="none"/>
        </w:rPr>
        <w:t xml:space="preserve">48. </w:t>
      </w:r>
      <w:proofErr w:type="spellStart"/>
      <w:r w:rsidRPr="00D86D7B">
        <w:rPr>
          <w:rFonts w:ascii="Calibri" w:eastAsia="Times New Roman" w:hAnsi="Calibri" w:cs="Calibri"/>
          <w:b/>
          <w:bCs/>
          <w:color w:val="365F91"/>
          <w:sz w:val="28"/>
          <w:szCs w:val="28"/>
          <w:lang w:eastAsia="pt-BR"/>
          <w14:ligatures w14:val="none"/>
        </w:rPr>
        <w:t>Valve</w:t>
      </w:r>
      <w:proofErr w:type="spellEnd"/>
      <w:r w:rsidRPr="00D86D7B">
        <w:rPr>
          <w:rFonts w:ascii="Calibri" w:eastAsia="Times New Roman" w:hAnsi="Calibri" w:cs="Calibri"/>
          <w:b/>
          <w:bCs/>
          <w:color w:val="365F91"/>
          <w:sz w:val="28"/>
          <w:szCs w:val="28"/>
          <w:lang w:eastAsia="pt-BR"/>
          <w14:ligatures w14:val="none"/>
        </w:rPr>
        <w:t xml:space="preserve"> </w:t>
      </w:r>
      <w:proofErr w:type="spellStart"/>
      <w:r w:rsidRPr="00D86D7B">
        <w:rPr>
          <w:rFonts w:ascii="Calibri" w:eastAsia="Times New Roman" w:hAnsi="Calibri" w:cs="Calibri"/>
          <w:b/>
          <w:bCs/>
          <w:color w:val="365F91"/>
          <w:sz w:val="28"/>
          <w:szCs w:val="28"/>
          <w:lang w:eastAsia="pt-BR"/>
          <w14:ligatures w14:val="none"/>
        </w:rPr>
        <w:t>Philosophy</w:t>
      </w:r>
      <w:proofErr w:type="spellEnd"/>
    </w:p>
    <w:p w14:paraId="4913FD8C" w14:textId="77777777" w:rsidR="00D86D7B" w:rsidRPr="00D86D7B" w:rsidRDefault="00D86D7B" w:rsidP="00D86D7B">
      <w:pPr>
        <w:shd w:val="clear" w:color="auto" w:fill="FFFFFF"/>
        <w:spacing w:after="0" w:line="240" w:lineRule="auto"/>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Valves shall be selected to maximize reliability and minimize maintenance.</w:t>
      </w:r>
    </w:p>
    <w:p w14:paraId="1EF2C318" w14:textId="77777777" w:rsidR="00D86D7B" w:rsidRPr="00D86D7B" w:rsidRDefault="00D86D7B" w:rsidP="00D86D7B">
      <w:pPr>
        <w:shd w:val="clear" w:color="auto" w:fill="FFFFFF"/>
        <w:spacing w:after="0" w:line="240" w:lineRule="auto"/>
        <w:ind w:hanging="360"/>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Full-port ball valves for isolation where pigging is required.</w:t>
      </w:r>
    </w:p>
    <w:p w14:paraId="62334463" w14:textId="77777777" w:rsidR="00D86D7B" w:rsidRPr="00D86D7B" w:rsidRDefault="00D86D7B" w:rsidP="00D86D7B">
      <w:pPr>
        <w:shd w:val="clear" w:color="auto" w:fill="FFFFFF"/>
        <w:spacing w:after="0" w:line="240" w:lineRule="auto"/>
        <w:ind w:hanging="360"/>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Fail-closed actuated ESD valves at EPF inlet and export.</w:t>
      </w:r>
    </w:p>
    <w:p w14:paraId="63D36D8B" w14:textId="77777777" w:rsidR="00D86D7B" w:rsidRPr="00D86D7B" w:rsidRDefault="00D86D7B" w:rsidP="00D86D7B">
      <w:pPr>
        <w:shd w:val="clear" w:color="auto" w:fill="FFFFFF"/>
        <w:spacing w:after="0" w:line="240" w:lineRule="auto"/>
        <w:ind w:hanging="360"/>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Check valve immediately downstream of pump.</w:t>
      </w:r>
    </w:p>
    <w:p w14:paraId="411E56B2" w14:textId="77777777" w:rsidR="00D86D7B" w:rsidRPr="00D86D7B" w:rsidRDefault="00D86D7B" w:rsidP="00D86D7B">
      <w:pPr>
        <w:shd w:val="clear" w:color="auto" w:fill="FFFFFF"/>
        <w:spacing w:after="0" w:line="240" w:lineRule="auto"/>
        <w:ind w:hanging="360"/>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lastRenderedPageBreak/>
        <w:t>Dedicated maintenance vent and drain valves.</w:t>
      </w:r>
    </w:p>
    <w:p w14:paraId="43F0C567" w14:textId="77777777" w:rsidR="00D86D7B" w:rsidRPr="00D86D7B" w:rsidRDefault="00D86D7B" w:rsidP="00D86D7B">
      <w:pPr>
        <w:shd w:val="clear" w:color="auto" w:fill="FFFFFF"/>
        <w:spacing w:after="0" w:line="240" w:lineRule="auto"/>
        <w:ind w:hanging="360"/>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Thermal relief valves on blocked liquid sections.</w:t>
      </w:r>
    </w:p>
    <w:p w14:paraId="06D1D8FD" w14:textId="77777777" w:rsidR="00D86D7B" w:rsidRPr="00D86D7B" w:rsidRDefault="00D86D7B" w:rsidP="00D86D7B">
      <w:pPr>
        <w:shd w:val="clear" w:color="auto" w:fill="FFFFFF"/>
        <w:spacing w:after="0" w:line="240" w:lineRule="auto"/>
        <w:rPr>
          <w:rFonts w:ascii="Segoe UI" w:eastAsia="Times New Roman" w:hAnsi="Segoe UI" w:cs="Segoe UI"/>
          <w:color w:val="000000"/>
          <w:sz w:val="21"/>
          <w:szCs w:val="21"/>
          <w:lang w:val="en-US" w:eastAsia="pt-BR"/>
          <w14:ligatures w14:val="none"/>
        </w:rPr>
      </w:pPr>
      <w:r w:rsidRPr="00D86D7B">
        <w:rPr>
          <w:rFonts w:ascii="Calibri" w:eastAsia="Times New Roman" w:hAnsi="Calibri" w:cs="Calibri"/>
          <w:b/>
          <w:bCs/>
          <w:color w:val="365F91"/>
          <w:sz w:val="28"/>
          <w:szCs w:val="28"/>
          <w:lang w:val="en-US" w:eastAsia="pt-BR"/>
          <w14:ligatures w14:val="none"/>
        </w:rPr>
        <w:t>49. Instrument Philosophy</w:t>
      </w:r>
    </w:p>
    <w:p w14:paraId="3B7E09D9" w14:textId="77777777" w:rsidR="00D86D7B" w:rsidRPr="00D86D7B" w:rsidRDefault="00D86D7B" w:rsidP="00D86D7B">
      <w:pPr>
        <w:shd w:val="clear" w:color="auto" w:fill="FFFFFF"/>
        <w:spacing w:after="0" w:line="240" w:lineRule="auto"/>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Instrumentation shall support operation, equipment protection and functional safety while minimizing lifecycle maintenance.</w:t>
      </w:r>
    </w:p>
    <w:p w14:paraId="6D4C9C8D" w14:textId="77777777" w:rsidR="00D86D7B" w:rsidRPr="00D86D7B" w:rsidRDefault="00D86D7B" w:rsidP="00D86D7B">
      <w:pPr>
        <w:shd w:val="clear" w:color="auto" w:fill="FFFFFF"/>
        <w:spacing w:after="0" w:line="240" w:lineRule="auto"/>
        <w:ind w:hanging="360"/>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Pressure transmitters at manifold, pump suction and discharge.</w:t>
      </w:r>
    </w:p>
    <w:p w14:paraId="2F1EBB72" w14:textId="77777777" w:rsidR="00D86D7B" w:rsidRPr="00D86D7B" w:rsidRDefault="00D86D7B" w:rsidP="00D86D7B">
      <w:pPr>
        <w:shd w:val="clear" w:color="auto" w:fill="FFFFFF"/>
        <w:spacing w:after="0" w:line="240" w:lineRule="auto"/>
        <w:ind w:hanging="360"/>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Temperature monitoring on suction/discharge and bearings.</w:t>
      </w:r>
    </w:p>
    <w:p w14:paraId="4909BF62" w14:textId="77777777" w:rsidR="00D86D7B" w:rsidRPr="00D86D7B" w:rsidRDefault="00D86D7B" w:rsidP="00D86D7B">
      <w:pPr>
        <w:shd w:val="clear" w:color="auto" w:fill="FFFFFF"/>
        <w:spacing w:after="0" w:line="240" w:lineRule="auto"/>
        <w:ind w:hanging="360"/>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Independent shutdown transmitters where required by SIS.</w:t>
      </w:r>
    </w:p>
    <w:p w14:paraId="15FFEA92" w14:textId="77777777" w:rsidR="00D86D7B" w:rsidRPr="00D86D7B" w:rsidRDefault="00D86D7B" w:rsidP="00D86D7B">
      <w:pPr>
        <w:shd w:val="clear" w:color="auto" w:fill="FFFFFF"/>
        <w:spacing w:after="0" w:line="240" w:lineRule="auto"/>
        <w:ind w:hanging="360"/>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Vibration monitoring on rotating equipment.</w:t>
      </w:r>
    </w:p>
    <w:p w14:paraId="15D69FF5" w14:textId="77777777" w:rsidR="00D86D7B" w:rsidRPr="00D86D7B" w:rsidRDefault="00D86D7B" w:rsidP="00D86D7B">
      <w:pPr>
        <w:shd w:val="clear" w:color="auto" w:fill="FFFFFF"/>
        <w:spacing w:after="0" w:line="240" w:lineRule="auto"/>
        <w:ind w:hanging="360"/>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Valve position feedback for all ESD valves.</w:t>
      </w:r>
    </w:p>
    <w:p w14:paraId="65C34754" w14:textId="77777777" w:rsidR="00D86D7B" w:rsidRPr="00D86D7B" w:rsidRDefault="00D86D7B" w:rsidP="00D86D7B">
      <w:pPr>
        <w:shd w:val="clear" w:color="auto" w:fill="FFFFFF"/>
        <w:spacing w:after="0" w:line="240" w:lineRule="auto"/>
        <w:rPr>
          <w:rFonts w:ascii="Segoe UI" w:eastAsia="Times New Roman" w:hAnsi="Segoe UI" w:cs="Segoe UI"/>
          <w:color w:val="000000"/>
          <w:sz w:val="21"/>
          <w:szCs w:val="21"/>
          <w:lang w:val="en-US" w:eastAsia="pt-BR"/>
          <w14:ligatures w14:val="none"/>
        </w:rPr>
      </w:pPr>
      <w:r w:rsidRPr="00D86D7B">
        <w:rPr>
          <w:rFonts w:ascii="Calibri" w:eastAsia="Times New Roman" w:hAnsi="Calibri" w:cs="Calibri"/>
          <w:b/>
          <w:bCs/>
          <w:color w:val="365F91"/>
          <w:sz w:val="28"/>
          <w:szCs w:val="28"/>
          <w:lang w:val="en-US" w:eastAsia="pt-BR"/>
          <w14:ligatures w14:val="none"/>
        </w:rPr>
        <w:t>50. Utility Architecture</w:t>
      </w:r>
    </w:p>
    <w:p w14:paraId="0F944CBE" w14:textId="77777777" w:rsidR="00D86D7B" w:rsidRPr="00D86D7B" w:rsidRDefault="00D86D7B" w:rsidP="00D86D7B">
      <w:pPr>
        <w:shd w:val="clear" w:color="auto" w:fill="FFFFFF"/>
        <w:spacing w:after="0" w:line="240" w:lineRule="auto"/>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Only essential utilities shall be permanently installed.</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4320"/>
        <w:gridCol w:w="4320"/>
      </w:tblGrid>
      <w:tr w:rsidR="00D86D7B" w:rsidRPr="00D86D7B" w14:paraId="1F9B2B6C" w14:textId="77777777">
        <w:tc>
          <w:tcPr>
            <w:tcW w:w="4320" w:type="dxa"/>
            <w:tcBorders>
              <w:top w:val="single" w:sz="4" w:space="0" w:color="000000"/>
              <w:left w:val="single" w:sz="4" w:space="0" w:color="000000"/>
              <w:bottom w:val="single" w:sz="4" w:space="0" w:color="000000"/>
              <w:right w:val="single" w:sz="4" w:space="0" w:color="000000"/>
            </w:tcBorders>
            <w:shd w:val="clear" w:color="auto" w:fill="FFFFFF"/>
            <w:hideMark/>
          </w:tcPr>
          <w:p w14:paraId="4750C5BA"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proofErr w:type="spellStart"/>
            <w:r w:rsidRPr="00D86D7B">
              <w:rPr>
                <w:rFonts w:ascii="Cambria" w:eastAsia="Times New Roman" w:hAnsi="Cambria" w:cs="Segoe UI"/>
                <w:color w:val="000000"/>
                <w:lang w:eastAsia="pt-BR"/>
                <w14:ligatures w14:val="none"/>
              </w:rPr>
              <w:t>Utility</w:t>
            </w:r>
            <w:proofErr w:type="spellEnd"/>
          </w:p>
        </w:tc>
        <w:tc>
          <w:tcPr>
            <w:tcW w:w="4320" w:type="dxa"/>
            <w:tcBorders>
              <w:top w:val="single" w:sz="4" w:space="0" w:color="000000"/>
              <w:left w:val="single" w:sz="4" w:space="0" w:color="000000"/>
              <w:bottom w:val="single" w:sz="4" w:space="0" w:color="000000"/>
              <w:right w:val="single" w:sz="4" w:space="0" w:color="000000"/>
            </w:tcBorders>
            <w:shd w:val="clear" w:color="auto" w:fill="FFFFFF"/>
            <w:hideMark/>
          </w:tcPr>
          <w:p w14:paraId="00BE4CF6"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r w:rsidRPr="00D86D7B">
              <w:rPr>
                <w:rFonts w:ascii="Cambria" w:eastAsia="Times New Roman" w:hAnsi="Cambria" w:cs="Segoe UI"/>
                <w:color w:val="000000"/>
                <w:lang w:eastAsia="pt-BR"/>
                <w14:ligatures w14:val="none"/>
              </w:rPr>
              <w:t xml:space="preserve">Design </w:t>
            </w:r>
            <w:proofErr w:type="spellStart"/>
            <w:r w:rsidRPr="00D86D7B">
              <w:rPr>
                <w:rFonts w:ascii="Cambria" w:eastAsia="Times New Roman" w:hAnsi="Cambria" w:cs="Segoe UI"/>
                <w:color w:val="000000"/>
                <w:lang w:eastAsia="pt-BR"/>
                <w14:ligatures w14:val="none"/>
              </w:rPr>
              <w:t>Basis</w:t>
            </w:r>
            <w:proofErr w:type="spellEnd"/>
          </w:p>
        </w:tc>
      </w:tr>
      <w:tr w:rsidR="00D86D7B" w:rsidRPr="00D86D7B" w14:paraId="0855241E" w14:textId="77777777">
        <w:tc>
          <w:tcPr>
            <w:tcW w:w="4320" w:type="dxa"/>
            <w:tcBorders>
              <w:top w:val="single" w:sz="4" w:space="0" w:color="000000"/>
              <w:left w:val="single" w:sz="4" w:space="0" w:color="000000"/>
              <w:bottom w:val="single" w:sz="4" w:space="0" w:color="000000"/>
              <w:right w:val="single" w:sz="4" w:space="0" w:color="000000"/>
            </w:tcBorders>
            <w:shd w:val="clear" w:color="auto" w:fill="FFFFFF"/>
            <w:hideMark/>
          </w:tcPr>
          <w:p w14:paraId="1EDD8E9A"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proofErr w:type="spellStart"/>
            <w:r w:rsidRPr="00D86D7B">
              <w:rPr>
                <w:rFonts w:ascii="Cambria" w:eastAsia="Times New Roman" w:hAnsi="Cambria" w:cs="Segoe UI"/>
                <w:color w:val="000000"/>
                <w:lang w:eastAsia="pt-BR"/>
                <w14:ligatures w14:val="none"/>
              </w:rPr>
              <w:t>Fuel</w:t>
            </w:r>
            <w:proofErr w:type="spellEnd"/>
            <w:r w:rsidRPr="00D86D7B">
              <w:rPr>
                <w:rFonts w:ascii="Cambria" w:eastAsia="Times New Roman" w:hAnsi="Cambria" w:cs="Segoe UI"/>
                <w:color w:val="000000"/>
                <w:lang w:eastAsia="pt-BR"/>
                <w14:ligatures w14:val="none"/>
              </w:rPr>
              <w:t xml:space="preserve"> </w:t>
            </w:r>
            <w:proofErr w:type="spellStart"/>
            <w:r w:rsidRPr="00D86D7B">
              <w:rPr>
                <w:rFonts w:ascii="Cambria" w:eastAsia="Times New Roman" w:hAnsi="Cambria" w:cs="Segoe UI"/>
                <w:color w:val="000000"/>
                <w:lang w:eastAsia="pt-BR"/>
                <w14:ligatures w14:val="none"/>
              </w:rPr>
              <w:t>Gas</w:t>
            </w:r>
            <w:proofErr w:type="spellEnd"/>
          </w:p>
        </w:tc>
        <w:tc>
          <w:tcPr>
            <w:tcW w:w="4320" w:type="dxa"/>
            <w:tcBorders>
              <w:top w:val="single" w:sz="4" w:space="0" w:color="000000"/>
              <w:left w:val="single" w:sz="4" w:space="0" w:color="000000"/>
              <w:bottom w:val="single" w:sz="4" w:space="0" w:color="000000"/>
              <w:right w:val="single" w:sz="4" w:space="0" w:color="000000"/>
            </w:tcBorders>
            <w:shd w:val="clear" w:color="auto" w:fill="FFFFFF"/>
            <w:hideMark/>
          </w:tcPr>
          <w:p w14:paraId="34B46A0C" w14:textId="77777777" w:rsidR="00D86D7B" w:rsidRPr="00D86D7B" w:rsidRDefault="00D86D7B" w:rsidP="00D86D7B">
            <w:pPr>
              <w:spacing w:after="0" w:line="240" w:lineRule="auto"/>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Taken from FSB gas-lift network through filter/coalescer and regulator</w:t>
            </w:r>
          </w:p>
        </w:tc>
      </w:tr>
      <w:tr w:rsidR="00D86D7B" w:rsidRPr="00D86D7B" w14:paraId="1988C996" w14:textId="77777777">
        <w:tc>
          <w:tcPr>
            <w:tcW w:w="4320" w:type="dxa"/>
            <w:tcBorders>
              <w:top w:val="single" w:sz="4" w:space="0" w:color="000000"/>
              <w:left w:val="single" w:sz="4" w:space="0" w:color="000000"/>
              <w:bottom w:val="single" w:sz="4" w:space="0" w:color="000000"/>
              <w:right w:val="single" w:sz="4" w:space="0" w:color="000000"/>
            </w:tcBorders>
            <w:shd w:val="clear" w:color="auto" w:fill="FFFFFF"/>
            <w:hideMark/>
          </w:tcPr>
          <w:p w14:paraId="4557553F"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proofErr w:type="spellStart"/>
            <w:r w:rsidRPr="00D86D7B">
              <w:rPr>
                <w:rFonts w:ascii="Cambria" w:eastAsia="Times New Roman" w:hAnsi="Cambria" w:cs="Segoe UI"/>
                <w:color w:val="000000"/>
                <w:lang w:eastAsia="pt-BR"/>
                <w14:ligatures w14:val="none"/>
              </w:rPr>
              <w:t>Electrical</w:t>
            </w:r>
            <w:proofErr w:type="spellEnd"/>
          </w:p>
        </w:tc>
        <w:tc>
          <w:tcPr>
            <w:tcW w:w="4320" w:type="dxa"/>
            <w:tcBorders>
              <w:top w:val="single" w:sz="4" w:space="0" w:color="000000"/>
              <w:left w:val="single" w:sz="4" w:space="0" w:color="000000"/>
              <w:bottom w:val="single" w:sz="4" w:space="0" w:color="000000"/>
              <w:right w:val="single" w:sz="4" w:space="0" w:color="000000"/>
            </w:tcBorders>
            <w:shd w:val="clear" w:color="auto" w:fill="FFFFFF"/>
            <w:hideMark/>
          </w:tcPr>
          <w:p w14:paraId="426E38E0" w14:textId="77777777" w:rsidR="00D86D7B" w:rsidRPr="00D86D7B" w:rsidRDefault="00D86D7B" w:rsidP="00D86D7B">
            <w:pPr>
              <w:spacing w:after="0" w:line="240" w:lineRule="auto"/>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Gas engine generator plus UPS</w:t>
            </w:r>
          </w:p>
        </w:tc>
      </w:tr>
      <w:tr w:rsidR="00D86D7B" w:rsidRPr="00D86D7B" w14:paraId="4107A4E9" w14:textId="77777777">
        <w:tc>
          <w:tcPr>
            <w:tcW w:w="4320" w:type="dxa"/>
            <w:tcBorders>
              <w:top w:val="single" w:sz="4" w:space="0" w:color="000000"/>
              <w:left w:val="single" w:sz="4" w:space="0" w:color="000000"/>
              <w:bottom w:val="single" w:sz="4" w:space="0" w:color="000000"/>
              <w:right w:val="single" w:sz="4" w:space="0" w:color="000000"/>
            </w:tcBorders>
            <w:shd w:val="clear" w:color="auto" w:fill="FFFFFF"/>
            <w:hideMark/>
          </w:tcPr>
          <w:p w14:paraId="2FAA3BA9"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r w:rsidRPr="00D86D7B">
              <w:rPr>
                <w:rFonts w:ascii="Cambria" w:eastAsia="Times New Roman" w:hAnsi="Cambria" w:cs="Segoe UI"/>
                <w:color w:val="000000"/>
                <w:lang w:eastAsia="pt-BR"/>
                <w14:ligatures w14:val="none"/>
              </w:rPr>
              <w:t>Communications</w:t>
            </w:r>
          </w:p>
        </w:tc>
        <w:tc>
          <w:tcPr>
            <w:tcW w:w="4320" w:type="dxa"/>
            <w:tcBorders>
              <w:top w:val="single" w:sz="4" w:space="0" w:color="000000"/>
              <w:left w:val="single" w:sz="4" w:space="0" w:color="000000"/>
              <w:bottom w:val="single" w:sz="4" w:space="0" w:color="000000"/>
              <w:right w:val="single" w:sz="4" w:space="0" w:color="000000"/>
            </w:tcBorders>
            <w:shd w:val="clear" w:color="auto" w:fill="FFFFFF"/>
            <w:hideMark/>
          </w:tcPr>
          <w:p w14:paraId="30BF96C4" w14:textId="77777777" w:rsidR="00D86D7B" w:rsidRPr="00D86D7B" w:rsidRDefault="00D86D7B" w:rsidP="00D86D7B">
            <w:pPr>
              <w:spacing w:after="0" w:line="240" w:lineRule="auto"/>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Fiber, radio or satellite with redundant path where justified</w:t>
            </w:r>
          </w:p>
        </w:tc>
      </w:tr>
      <w:tr w:rsidR="00D86D7B" w:rsidRPr="00D86D7B" w14:paraId="664195BE" w14:textId="77777777">
        <w:tc>
          <w:tcPr>
            <w:tcW w:w="4320" w:type="dxa"/>
            <w:tcBorders>
              <w:top w:val="single" w:sz="4" w:space="0" w:color="000000"/>
              <w:left w:val="single" w:sz="4" w:space="0" w:color="000000"/>
              <w:bottom w:val="single" w:sz="4" w:space="0" w:color="000000"/>
              <w:right w:val="single" w:sz="4" w:space="0" w:color="000000"/>
            </w:tcBorders>
            <w:shd w:val="clear" w:color="auto" w:fill="FFFFFF"/>
            <w:hideMark/>
          </w:tcPr>
          <w:p w14:paraId="5D4E51F7"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r w:rsidRPr="00D86D7B">
              <w:rPr>
                <w:rFonts w:ascii="Cambria" w:eastAsia="Times New Roman" w:hAnsi="Cambria" w:cs="Segoe UI"/>
                <w:color w:val="000000"/>
                <w:lang w:eastAsia="pt-BR"/>
                <w14:ligatures w14:val="none"/>
              </w:rPr>
              <w:t>Lighting</w:t>
            </w:r>
          </w:p>
        </w:tc>
        <w:tc>
          <w:tcPr>
            <w:tcW w:w="4320" w:type="dxa"/>
            <w:tcBorders>
              <w:top w:val="single" w:sz="4" w:space="0" w:color="000000"/>
              <w:left w:val="single" w:sz="4" w:space="0" w:color="000000"/>
              <w:bottom w:val="single" w:sz="4" w:space="0" w:color="000000"/>
              <w:right w:val="single" w:sz="4" w:space="0" w:color="000000"/>
            </w:tcBorders>
            <w:shd w:val="clear" w:color="auto" w:fill="FFFFFF"/>
            <w:hideMark/>
          </w:tcPr>
          <w:p w14:paraId="20AB49F9" w14:textId="77777777" w:rsidR="00D86D7B" w:rsidRPr="00D86D7B" w:rsidRDefault="00D86D7B" w:rsidP="00D86D7B">
            <w:pPr>
              <w:spacing w:after="0" w:line="240" w:lineRule="auto"/>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LED perimeter and maintenance lighting</w:t>
            </w:r>
          </w:p>
        </w:tc>
      </w:tr>
      <w:tr w:rsidR="00D86D7B" w:rsidRPr="00D86D7B" w14:paraId="4D6632F1" w14:textId="77777777">
        <w:tc>
          <w:tcPr>
            <w:tcW w:w="4320" w:type="dxa"/>
            <w:tcBorders>
              <w:top w:val="single" w:sz="4" w:space="0" w:color="000000"/>
              <w:left w:val="single" w:sz="4" w:space="0" w:color="000000"/>
              <w:bottom w:val="single" w:sz="4" w:space="0" w:color="000000"/>
              <w:right w:val="single" w:sz="4" w:space="0" w:color="000000"/>
            </w:tcBorders>
            <w:shd w:val="clear" w:color="auto" w:fill="FFFFFF"/>
            <w:hideMark/>
          </w:tcPr>
          <w:p w14:paraId="7D1A9461"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r w:rsidRPr="00D86D7B">
              <w:rPr>
                <w:rFonts w:ascii="Cambria" w:eastAsia="Times New Roman" w:hAnsi="Cambria" w:cs="Segoe UI"/>
                <w:color w:val="000000"/>
                <w:lang w:eastAsia="pt-BR"/>
                <w14:ligatures w14:val="none"/>
              </w:rPr>
              <w:t>Instrument Air</w:t>
            </w:r>
          </w:p>
        </w:tc>
        <w:tc>
          <w:tcPr>
            <w:tcW w:w="4320" w:type="dxa"/>
            <w:tcBorders>
              <w:top w:val="single" w:sz="4" w:space="0" w:color="000000"/>
              <w:left w:val="single" w:sz="4" w:space="0" w:color="000000"/>
              <w:bottom w:val="single" w:sz="4" w:space="0" w:color="000000"/>
              <w:right w:val="single" w:sz="4" w:space="0" w:color="000000"/>
            </w:tcBorders>
            <w:shd w:val="clear" w:color="auto" w:fill="FFFFFF"/>
            <w:hideMark/>
          </w:tcPr>
          <w:p w14:paraId="7FBB3ED3" w14:textId="77777777" w:rsidR="00D86D7B" w:rsidRPr="00D86D7B" w:rsidRDefault="00D86D7B" w:rsidP="00D86D7B">
            <w:pPr>
              <w:spacing w:after="0" w:line="240" w:lineRule="auto"/>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Not included unless justified during detailed engineering</w:t>
            </w:r>
          </w:p>
        </w:tc>
      </w:tr>
    </w:tbl>
    <w:p w14:paraId="64BD1EFD" w14:textId="77777777" w:rsidR="00D86D7B" w:rsidRPr="00D86D7B" w:rsidRDefault="00D86D7B" w:rsidP="00D86D7B">
      <w:pPr>
        <w:shd w:val="clear" w:color="auto" w:fill="FFFFFF"/>
        <w:spacing w:after="0" w:line="240" w:lineRule="auto"/>
        <w:rPr>
          <w:rFonts w:ascii="Segoe UI" w:eastAsia="Times New Roman" w:hAnsi="Segoe UI" w:cs="Segoe UI"/>
          <w:color w:val="000000"/>
          <w:sz w:val="21"/>
          <w:szCs w:val="21"/>
          <w:lang w:eastAsia="pt-BR"/>
          <w14:ligatures w14:val="none"/>
        </w:rPr>
      </w:pPr>
      <w:r w:rsidRPr="00D86D7B">
        <w:rPr>
          <w:rFonts w:ascii="Calibri" w:eastAsia="Times New Roman" w:hAnsi="Calibri" w:cs="Calibri"/>
          <w:b/>
          <w:bCs/>
          <w:color w:val="365F91"/>
          <w:sz w:val="28"/>
          <w:szCs w:val="28"/>
          <w:lang w:eastAsia="pt-BR"/>
          <w14:ligatures w14:val="none"/>
        </w:rPr>
        <w:t xml:space="preserve">51. </w:t>
      </w:r>
      <w:proofErr w:type="spellStart"/>
      <w:r w:rsidRPr="00D86D7B">
        <w:rPr>
          <w:rFonts w:ascii="Calibri" w:eastAsia="Times New Roman" w:hAnsi="Calibri" w:cs="Calibri"/>
          <w:b/>
          <w:bCs/>
          <w:color w:val="365F91"/>
          <w:sz w:val="28"/>
          <w:szCs w:val="28"/>
          <w:lang w:eastAsia="pt-BR"/>
          <w14:ligatures w14:val="none"/>
        </w:rPr>
        <w:t>Preliminary</w:t>
      </w:r>
      <w:proofErr w:type="spellEnd"/>
      <w:r w:rsidRPr="00D86D7B">
        <w:rPr>
          <w:rFonts w:ascii="Calibri" w:eastAsia="Times New Roman" w:hAnsi="Calibri" w:cs="Calibri"/>
          <w:b/>
          <w:bCs/>
          <w:color w:val="365F91"/>
          <w:sz w:val="28"/>
          <w:szCs w:val="28"/>
          <w:lang w:eastAsia="pt-BR"/>
          <w14:ligatures w14:val="none"/>
        </w:rPr>
        <w:t xml:space="preserve"> Risk Register</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160"/>
        <w:gridCol w:w="2160"/>
        <w:gridCol w:w="2160"/>
        <w:gridCol w:w="2160"/>
      </w:tblGrid>
      <w:tr w:rsidR="00D86D7B" w:rsidRPr="00D86D7B" w14:paraId="0E28F194" w14:textId="77777777">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465ACF23"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r w:rsidRPr="00D86D7B">
              <w:rPr>
                <w:rFonts w:ascii="Cambria" w:eastAsia="Times New Roman" w:hAnsi="Cambria" w:cs="Segoe UI"/>
                <w:color w:val="000000"/>
                <w:lang w:eastAsia="pt-BR"/>
                <w14:ligatures w14:val="none"/>
              </w:rPr>
              <w:t>Risk</w:t>
            </w:r>
          </w:p>
        </w:tc>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24C95BE4"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proofErr w:type="spellStart"/>
            <w:r w:rsidRPr="00D86D7B">
              <w:rPr>
                <w:rFonts w:ascii="Cambria" w:eastAsia="Times New Roman" w:hAnsi="Cambria" w:cs="Segoe UI"/>
                <w:color w:val="000000"/>
                <w:lang w:eastAsia="pt-BR"/>
                <w14:ligatures w14:val="none"/>
              </w:rPr>
              <w:t>Mitigation</w:t>
            </w:r>
            <w:proofErr w:type="spellEnd"/>
          </w:p>
        </w:tc>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5BD6FC10"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proofErr w:type="spellStart"/>
            <w:r w:rsidRPr="00D86D7B">
              <w:rPr>
                <w:rFonts w:ascii="Cambria" w:eastAsia="Times New Roman" w:hAnsi="Cambria" w:cs="Segoe UI"/>
                <w:color w:val="000000"/>
                <w:lang w:eastAsia="pt-BR"/>
                <w14:ligatures w14:val="none"/>
              </w:rPr>
              <w:t>Owner</w:t>
            </w:r>
            <w:proofErr w:type="spellEnd"/>
          </w:p>
        </w:tc>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6190E187"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r w:rsidRPr="00D86D7B">
              <w:rPr>
                <w:rFonts w:ascii="Cambria" w:eastAsia="Times New Roman" w:hAnsi="Cambria" w:cs="Segoe UI"/>
                <w:color w:val="000000"/>
                <w:lang w:eastAsia="pt-BR"/>
                <w14:ligatures w14:val="none"/>
              </w:rPr>
              <w:t>Status</w:t>
            </w:r>
          </w:p>
        </w:tc>
      </w:tr>
      <w:tr w:rsidR="00D86D7B" w:rsidRPr="00D86D7B" w14:paraId="1DDCC8A8" w14:textId="77777777">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53C88611" w14:textId="77777777" w:rsidR="00D86D7B" w:rsidRPr="00D86D7B" w:rsidRDefault="00D86D7B" w:rsidP="00D86D7B">
            <w:pPr>
              <w:spacing w:after="0" w:line="240" w:lineRule="auto"/>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Slug flow exceeds pump envelope</w:t>
            </w:r>
          </w:p>
        </w:tc>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4ECC2912" w14:textId="77777777" w:rsidR="00D86D7B" w:rsidRPr="00D86D7B" w:rsidRDefault="00D86D7B" w:rsidP="00D86D7B">
            <w:pPr>
              <w:spacing w:after="0" w:line="240" w:lineRule="auto"/>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Hydraulic study and vendor validation</w:t>
            </w:r>
          </w:p>
        </w:tc>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09506ACA"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proofErr w:type="spellStart"/>
            <w:r w:rsidRPr="00D86D7B">
              <w:rPr>
                <w:rFonts w:ascii="Cambria" w:eastAsia="Times New Roman" w:hAnsi="Cambria" w:cs="Segoe UI"/>
                <w:color w:val="000000"/>
                <w:lang w:eastAsia="pt-BR"/>
                <w14:ligatures w14:val="none"/>
              </w:rPr>
              <w:t>Process</w:t>
            </w:r>
            <w:proofErr w:type="spellEnd"/>
          </w:p>
        </w:tc>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6D1D734A"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r w:rsidRPr="00D86D7B">
              <w:rPr>
                <w:rFonts w:ascii="Cambria" w:eastAsia="Times New Roman" w:hAnsi="Cambria" w:cs="Segoe UI"/>
                <w:color w:val="000000"/>
                <w:lang w:eastAsia="pt-BR"/>
                <w14:ligatures w14:val="none"/>
              </w:rPr>
              <w:t>Open</w:t>
            </w:r>
          </w:p>
        </w:tc>
      </w:tr>
      <w:tr w:rsidR="00D86D7B" w:rsidRPr="00D86D7B" w14:paraId="6343CF7F" w14:textId="77777777">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3A0AA8BA"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proofErr w:type="spellStart"/>
            <w:r w:rsidRPr="00D86D7B">
              <w:rPr>
                <w:rFonts w:ascii="Cambria" w:eastAsia="Times New Roman" w:hAnsi="Cambria" w:cs="Segoe UI"/>
                <w:color w:val="000000"/>
                <w:lang w:eastAsia="pt-BR"/>
                <w14:ligatures w14:val="none"/>
              </w:rPr>
              <w:t>Fuel</w:t>
            </w:r>
            <w:proofErr w:type="spellEnd"/>
            <w:r w:rsidRPr="00D86D7B">
              <w:rPr>
                <w:rFonts w:ascii="Cambria" w:eastAsia="Times New Roman" w:hAnsi="Cambria" w:cs="Segoe UI"/>
                <w:color w:val="000000"/>
                <w:lang w:eastAsia="pt-BR"/>
                <w14:ligatures w14:val="none"/>
              </w:rPr>
              <w:t xml:space="preserve"> </w:t>
            </w:r>
            <w:proofErr w:type="spellStart"/>
            <w:r w:rsidRPr="00D86D7B">
              <w:rPr>
                <w:rFonts w:ascii="Cambria" w:eastAsia="Times New Roman" w:hAnsi="Cambria" w:cs="Segoe UI"/>
                <w:color w:val="000000"/>
                <w:lang w:eastAsia="pt-BR"/>
                <w14:ligatures w14:val="none"/>
              </w:rPr>
              <w:t>gas</w:t>
            </w:r>
            <w:proofErr w:type="spellEnd"/>
            <w:r w:rsidRPr="00D86D7B">
              <w:rPr>
                <w:rFonts w:ascii="Cambria" w:eastAsia="Times New Roman" w:hAnsi="Cambria" w:cs="Segoe UI"/>
                <w:color w:val="000000"/>
                <w:lang w:eastAsia="pt-BR"/>
                <w14:ligatures w14:val="none"/>
              </w:rPr>
              <w:t xml:space="preserve"> </w:t>
            </w:r>
            <w:proofErr w:type="spellStart"/>
            <w:r w:rsidRPr="00D86D7B">
              <w:rPr>
                <w:rFonts w:ascii="Cambria" w:eastAsia="Times New Roman" w:hAnsi="Cambria" w:cs="Segoe UI"/>
                <w:color w:val="000000"/>
                <w:lang w:eastAsia="pt-BR"/>
                <w14:ligatures w14:val="none"/>
              </w:rPr>
              <w:t>quality</w:t>
            </w:r>
            <w:proofErr w:type="spellEnd"/>
            <w:r w:rsidRPr="00D86D7B">
              <w:rPr>
                <w:rFonts w:ascii="Cambria" w:eastAsia="Times New Roman" w:hAnsi="Cambria" w:cs="Segoe UI"/>
                <w:color w:val="000000"/>
                <w:lang w:eastAsia="pt-BR"/>
                <w14:ligatures w14:val="none"/>
              </w:rPr>
              <w:t xml:space="preserve"> </w:t>
            </w:r>
            <w:proofErr w:type="spellStart"/>
            <w:r w:rsidRPr="00D86D7B">
              <w:rPr>
                <w:rFonts w:ascii="Cambria" w:eastAsia="Times New Roman" w:hAnsi="Cambria" w:cs="Segoe UI"/>
                <w:color w:val="000000"/>
                <w:lang w:eastAsia="pt-BR"/>
                <w14:ligatures w14:val="none"/>
              </w:rPr>
              <w:t>unsuitable</w:t>
            </w:r>
            <w:proofErr w:type="spellEnd"/>
          </w:p>
        </w:tc>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45F7BD4A"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proofErr w:type="spellStart"/>
            <w:r w:rsidRPr="00D86D7B">
              <w:rPr>
                <w:rFonts w:ascii="Cambria" w:eastAsia="Times New Roman" w:hAnsi="Cambria" w:cs="Segoe UI"/>
                <w:color w:val="000000"/>
                <w:lang w:eastAsia="pt-BR"/>
                <w14:ligatures w14:val="none"/>
              </w:rPr>
              <w:t>Confirm</w:t>
            </w:r>
            <w:proofErr w:type="spellEnd"/>
            <w:r w:rsidRPr="00D86D7B">
              <w:rPr>
                <w:rFonts w:ascii="Cambria" w:eastAsia="Times New Roman" w:hAnsi="Cambria" w:cs="Segoe UI"/>
                <w:color w:val="000000"/>
                <w:lang w:eastAsia="pt-BR"/>
                <w14:ligatures w14:val="none"/>
              </w:rPr>
              <w:t xml:space="preserve"> FSB </w:t>
            </w:r>
            <w:proofErr w:type="spellStart"/>
            <w:r w:rsidRPr="00D86D7B">
              <w:rPr>
                <w:rFonts w:ascii="Cambria" w:eastAsia="Times New Roman" w:hAnsi="Cambria" w:cs="Segoe UI"/>
                <w:color w:val="000000"/>
                <w:lang w:eastAsia="pt-BR"/>
                <w14:ligatures w14:val="none"/>
              </w:rPr>
              <w:t>specification</w:t>
            </w:r>
            <w:proofErr w:type="spellEnd"/>
          </w:p>
        </w:tc>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4C2591EE"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proofErr w:type="spellStart"/>
            <w:r w:rsidRPr="00D86D7B">
              <w:rPr>
                <w:rFonts w:ascii="Cambria" w:eastAsia="Times New Roman" w:hAnsi="Cambria" w:cs="Segoe UI"/>
                <w:color w:val="000000"/>
                <w:lang w:eastAsia="pt-BR"/>
                <w14:ligatures w14:val="none"/>
              </w:rPr>
              <w:t>Utilities</w:t>
            </w:r>
            <w:proofErr w:type="spellEnd"/>
          </w:p>
        </w:tc>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585C2D54"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r w:rsidRPr="00D86D7B">
              <w:rPr>
                <w:rFonts w:ascii="Cambria" w:eastAsia="Times New Roman" w:hAnsi="Cambria" w:cs="Segoe UI"/>
                <w:color w:val="000000"/>
                <w:lang w:eastAsia="pt-BR"/>
                <w14:ligatures w14:val="none"/>
              </w:rPr>
              <w:t>Open</w:t>
            </w:r>
          </w:p>
        </w:tc>
      </w:tr>
      <w:tr w:rsidR="00D86D7B" w:rsidRPr="00D86D7B" w14:paraId="3297A094" w14:textId="77777777">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3B7C2F20"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proofErr w:type="spellStart"/>
            <w:r w:rsidRPr="00D86D7B">
              <w:rPr>
                <w:rFonts w:ascii="Cambria" w:eastAsia="Times New Roman" w:hAnsi="Cambria" w:cs="Segoe UI"/>
                <w:color w:val="000000"/>
                <w:lang w:eastAsia="pt-BR"/>
                <w14:ligatures w14:val="none"/>
              </w:rPr>
              <w:t>Well</w:t>
            </w:r>
            <w:proofErr w:type="spellEnd"/>
            <w:r w:rsidRPr="00D86D7B">
              <w:rPr>
                <w:rFonts w:ascii="Cambria" w:eastAsia="Times New Roman" w:hAnsi="Cambria" w:cs="Segoe UI"/>
                <w:color w:val="000000"/>
                <w:lang w:eastAsia="pt-BR"/>
                <w14:ligatures w14:val="none"/>
              </w:rPr>
              <w:t xml:space="preserve"> </w:t>
            </w:r>
            <w:proofErr w:type="spellStart"/>
            <w:r w:rsidRPr="00D86D7B">
              <w:rPr>
                <w:rFonts w:ascii="Cambria" w:eastAsia="Times New Roman" w:hAnsi="Cambria" w:cs="Segoe UI"/>
                <w:color w:val="000000"/>
                <w:lang w:eastAsia="pt-BR"/>
                <w14:ligatures w14:val="none"/>
              </w:rPr>
              <w:t>isolation</w:t>
            </w:r>
            <w:proofErr w:type="spellEnd"/>
            <w:r w:rsidRPr="00D86D7B">
              <w:rPr>
                <w:rFonts w:ascii="Cambria" w:eastAsia="Times New Roman" w:hAnsi="Cambria" w:cs="Segoe UI"/>
                <w:color w:val="000000"/>
                <w:lang w:eastAsia="pt-BR"/>
                <w14:ligatures w14:val="none"/>
              </w:rPr>
              <w:t xml:space="preserve"> </w:t>
            </w:r>
            <w:proofErr w:type="spellStart"/>
            <w:r w:rsidRPr="00D86D7B">
              <w:rPr>
                <w:rFonts w:ascii="Cambria" w:eastAsia="Times New Roman" w:hAnsi="Cambria" w:cs="Segoe UI"/>
                <w:color w:val="000000"/>
                <w:lang w:eastAsia="pt-BR"/>
                <w14:ligatures w14:val="none"/>
              </w:rPr>
              <w:t>philosophy</w:t>
            </w:r>
            <w:proofErr w:type="spellEnd"/>
          </w:p>
        </w:tc>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2628BF5C" w14:textId="77777777" w:rsidR="00D86D7B" w:rsidRPr="00D86D7B" w:rsidRDefault="00D86D7B" w:rsidP="00D86D7B">
            <w:pPr>
              <w:spacing w:after="0" w:line="240" w:lineRule="auto"/>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HAZOP/LOPA and regulatory review</w:t>
            </w:r>
          </w:p>
        </w:tc>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0441F302"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r w:rsidRPr="00D86D7B">
              <w:rPr>
                <w:rFonts w:ascii="Cambria" w:eastAsia="Times New Roman" w:hAnsi="Cambria" w:cs="Segoe UI"/>
                <w:color w:val="000000"/>
                <w:lang w:eastAsia="pt-BR"/>
                <w14:ligatures w14:val="none"/>
              </w:rPr>
              <w:t>HSE</w:t>
            </w:r>
          </w:p>
        </w:tc>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71144B3F"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r w:rsidRPr="00D86D7B">
              <w:rPr>
                <w:rFonts w:ascii="Cambria" w:eastAsia="Times New Roman" w:hAnsi="Cambria" w:cs="Segoe UI"/>
                <w:color w:val="000000"/>
                <w:lang w:eastAsia="pt-BR"/>
                <w14:ligatures w14:val="none"/>
              </w:rPr>
              <w:t>Open</w:t>
            </w:r>
          </w:p>
        </w:tc>
      </w:tr>
      <w:tr w:rsidR="00D86D7B" w:rsidRPr="00D86D7B" w14:paraId="71999871" w14:textId="77777777">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7DF82ECB"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r w:rsidRPr="00D86D7B">
              <w:rPr>
                <w:rFonts w:ascii="Cambria" w:eastAsia="Times New Roman" w:hAnsi="Cambria" w:cs="Segoe UI"/>
                <w:color w:val="000000"/>
                <w:lang w:eastAsia="pt-BR"/>
                <w14:ligatures w14:val="none"/>
              </w:rPr>
              <w:t xml:space="preserve">Future </w:t>
            </w:r>
            <w:proofErr w:type="spellStart"/>
            <w:r w:rsidRPr="00D86D7B">
              <w:rPr>
                <w:rFonts w:ascii="Cambria" w:eastAsia="Times New Roman" w:hAnsi="Cambria" w:cs="Segoe UI"/>
                <w:color w:val="000000"/>
                <w:lang w:eastAsia="pt-BR"/>
                <w14:ligatures w14:val="none"/>
              </w:rPr>
              <w:t>production</w:t>
            </w:r>
            <w:proofErr w:type="spellEnd"/>
            <w:r w:rsidRPr="00D86D7B">
              <w:rPr>
                <w:rFonts w:ascii="Cambria" w:eastAsia="Times New Roman" w:hAnsi="Cambria" w:cs="Segoe UI"/>
                <w:color w:val="000000"/>
                <w:lang w:eastAsia="pt-BR"/>
                <w14:ligatures w14:val="none"/>
              </w:rPr>
              <w:t xml:space="preserve"> </w:t>
            </w:r>
            <w:proofErr w:type="spellStart"/>
            <w:r w:rsidRPr="00D86D7B">
              <w:rPr>
                <w:rFonts w:ascii="Cambria" w:eastAsia="Times New Roman" w:hAnsi="Cambria" w:cs="Segoe UI"/>
                <w:color w:val="000000"/>
                <w:lang w:eastAsia="pt-BR"/>
                <w14:ligatures w14:val="none"/>
              </w:rPr>
              <w:t>uncertainty</w:t>
            </w:r>
            <w:proofErr w:type="spellEnd"/>
          </w:p>
        </w:tc>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35282A91" w14:textId="77777777" w:rsidR="00D86D7B" w:rsidRPr="00D86D7B" w:rsidRDefault="00D86D7B" w:rsidP="00D86D7B">
            <w:pPr>
              <w:spacing w:after="0" w:line="240" w:lineRule="auto"/>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Design turndown and spare capacity</w:t>
            </w:r>
          </w:p>
        </w:tc>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60F5CA3A"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proofErr w:type="spellStart"/>
            <w:r w:rsidRPr="00D86D7B">
              <w:rPr>
                <w:rFonts w:ascii="Cambria" w:eastAsia="Times New Roman" w:hAnsi="Cambria" w:cs="Segoe UI"/>
                <w:color w:val="000000"/>
                <w:lang w:eastAsia="pt-BR"/>
                <w14:ligatures w14:val="none"/>
              </w:rPr>
              <w:t>Reservoir</w:t>
            </w:r>
            <w:proofErr w:type="spellEnd"/>
          </w:p>
        </w:tc>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505BECD5" w14:textId="77777777" w:rsidR="00D86D7B" w:rsidRPr="00D86D7B" w:rsidRDefault="00D86D7B" w:rsidP="00D86D7B">
            <w:pPr>
              <w:spacing w:after="0" w:line="240" w:lineRule="auto"/>
              <w:rPr>
                <w:rFonts w:ascii="Segoe UI" w:eastAsia="Times New Roman" w:hAnsi="Segoe UI" w:cs="Segoe UI"/>
                <w:color w:val="000000"/>
                <w:sz w:val="21"/>
                <w:szCs w:val="21"/>
                <w:lang w:eastAsia="pt-BR"/>
                <w14:ligatures w14:val="none"/>
              </w:rPr>
            </w:pPr>
            <w:r w:rsidRPr="00D86D7B">
              <w:rPr>
                <w:rFonts w:ascii="Cambria" w:eastAsia="Times New Roman" w:hAnsi="Cambria" w:cs="Segoe UI"/>
                <w:color w:val="000000"/>
                <w:lang w:eastAsia="pt-BR"/>
                <w14:ligatures w14:val="none"/>
              </w:rPr>
              <w:t>Open</w:t>
            </w:r>
          </w:p>
        </w:tc>
      </w:tr>
    </w:tbl>
    <w:p w14:paraId="2C7A2AED" w14:textId="77777777" w:rsidR="00D86D7B" w:rsidRPr="00D86D7B" w:rsidRDefault="00D86D7B" w:rsidP="00D86D7B">
      <w:pPr>
        <w:shd w:val="clear" w:color="auto" w:fill="FFFFFF"/>
        <w:spacing w:after="0" w:line="240" w:lineRule="auto"/>
        <w:rPr>
          <w:rFonts w:ascii="Segoe UI" w:eastAsia="Times New Roman" w:hAnsi="Segoe UI" w:cs="Segoe UI"/>
          <w:color w:val="000000"/>
          <w:sz w:val="21"/>
          <w:szCs w:val="21"/>
          <w:lang w:eastAsia="pt-BR"/>
          <w14:ligatures w14:val="none"/>
        </w:rPr>
      </w:pPr>
      <w:r w:rsidRPr="00D86D7B">
        <w:rPr>
          <w:rFonts w:ascii="Calibri" w:eastAsia="Times New Roman" w:hAnsi="Calibri" w:cs="Calibri"/>
          <w:b/>
          <w:bCs/>
          <w:color w:val="365F91"/>
          <w:sz w:val="28"/>
          <w:szCs w:val="28"/>
          <w:lang w:eastAsia="pt-BR"/>
          <w14:ligatures w14:val="none"/>
        </w:rPr>
        <w:t xml:space="preserve">52. FEED </w:t>
      </w:r>
      <w:proofErr w:type="spellStart"/>
      <w:r w:rsidRPr="00D86D7B">
        <w:rPr>
          <w:rFonts w:ascii="Calibri" w:eastAsia="Times New Roman" w:hAnsi="Calibri" w:cs="Calibri"/>
          <w:b/>
          <w:bCs/>
          <w:color w:val="365F91"/>
          <w:sz w:val="28"/>
          <w:szCs w:val="28"/>
          <w:lang w:eastAsia="pt-BR"/>
          <w14:ligatures w14:val="none"/>
        </w:rPr>
        <w:t>Action</w:t>
      </w:r>
      <w:proofErr w:type="spellEnd"/>
      <w:r w:rsidRPr="00D86D7B">
        <w:rPr>
          <w:rFonts w:ascii="Calibri" w:eastAsia="Times New Roman" w:hAnsi="Calibri" w:cs="Calibri"/>
          <w:b/>
          <w:bCs/>
          <w:color w:val="365F91"/>
          <w:sz w:val="28"/>
          <w:szCs w:val="28"/>
          <w:lang w:eastAsia="pt-BR"/>
          <w14:ligatures w14:val="none"/>
        </w:rPr>
        <w:t xml:space="preserve"> Register</w:t>
      </w:r>
    </w:p>
    <w:p w14:paraId="65CD93F2" w14:textId="77777777" w:rsidR="00D86D7B" w:rsidRPr="00D86D7B" w:rsidRDefault="00D86D7B" w:rsidP="00D86D7B">
      <w:pPr>
        <w:shd w:val="clear" w:color="auto" w:fill="FFFFFF"/>
        <w:spacing w:after="0" w:line="240" w:lineRule="auto"/>
        <w:rPr>
          <w:rFonts w:ascii="Segoe UI" w:eastAsia="Times New Roman" w:hAnsi="Segoe UI" w:cs="Segoe UI"/>
          <w:color w:val="000000"/>
          <w:sz w:val="21"/>
          <w:szCs w:val="21"/>
          <w:lang w:val="en-US" w:eastAsia="pt-BR"/>
          <w14:ligatures w14:val="none"/>
        </w:rPr>
      </w:pPr>
      <w:r w:rsidRPr="00D86D7B">
        <w:rPr>
          <w:rFonts w:ascii="Cambria" w:eastAsia="Times New Roman" w:hAnsi="Cambria" w:cs="Segoe UI"/>
          <w:color w:val="000000"/>
          <w:lang w:val="en-US" w:eastAsia="pt-BR"/>
          <w14:ligatures w14:val="none"/>
        </w:rPr>
        <w:t>Before freezing Revision A the following shall be completed:</w:t>
      </w:r>
      <w:r w:rsidRPr="00D86D7B">
        <w:rPr>
          <w:rFonts w:ascii="Cambria" w:eastAsia="Times New Roman" w:hAnsi="Cambria" w:cs="Segoe UI"/>
          <w:color w:val="000000"/>
          <w:lang w:val="en-US" w:eastAsia="pt-BR"/>
          <w14:ligatures w14:val="none"/>
        </w:rPr>
        <w:br/>
        <w:t>• Complete hydraulic model.</w:t>
      </w:r>
      <w:r w:rsidRPr="00D86D7B">
        <w:rPr>
          <w:rFonts w:ascii="Cambria" w:eastAsia="Times New Roman" w:hAnsi="Cambria" w:cs="Segoe UI"/>
          <w:color w:val="000000"/>
          <w:lang w:val="en-US" w:eastAsia="pt-BR"/>
          <w14:ligatures w14:val="none"/>
        </w:rPr>
        <w:br/>
        <w:t>• Complete HAZID and HAZOP.</w:t>
      </w:r>
      <w:r w:rsidRPr="00D86D7B">
        <w:rPr>
          <w:rFonts w:ascii="Cambria" w:eastAsia="Times New Roman" w:hAnsi="Cambria" w:cs="Segoe UI"/>
          <w:color w:val="000000"/>
          <w:lang w:val="en-US" w:eastAsia="pt-BR"/>
          <w14:ligatures w14:val="none"/>
        </w:rPr>
        <w:br/>
        <w:t>• Confirm well shutdown philosophy.</w:t>
      </w:r>
      <w:r w:rsidRPr="00D86D7B">
        <w:rPr>
          <w:rFonts w:ascii="Cambria" w:eastAsia="Times New Roman" w:hAnsi="Cambria" w:cs="Segoe UI"/>
          <w:color w:val="000000"/>
          <w:lang w:val="en-US" w:eastAsia="pt-BR"/>
          <w14:ligatures w14:val="none"/>
        </w:rPr>
        <w:br/>
        <w:t>• Confirm generator sizing.</w:t>
      </w:r>
      <w:r w:rsidRPr="00D86D7B">
        <w:rPr>
          <w:rFonts w:ascii="Cambria" w:eastAsia="Times New Roman" w:hAnsi="Cambria" w:cs="Segoe UI"/>
          <w:color w:val="000000"/>
          <w:lang w:val="en-US" w:eastAsia="pt-BR"/>
          <w14:ligatures w14:val="none"/>
        </w:rPr>
        <w:br/>
        <w:t>• Complete PFDs and P&amp;IDs.</w:t>
      </w:r>
      <w:r w:rsidRPr="00D86D7B">
        <w:rPr>
          <w:rFonts w:ascii="Cambria" w:eastAsia="Times New Roman" w:hAnsi="Cambria" w:cs="Segoe UI"/>
          <w:color w:val="000000"/>
          <w:lang w:val="en-US" w:eastAsia="pt-BR"/>
          <w14:ligatures w14:val="none"/>
        </w:rPr>
        <w:br/>
        <w:t>• Issue equipment datasheets.</w:t>
      </w:r>
      <w:r w:rsidRPr="00D86D7B">
        <w:rPr>
          <w:rFonts w:ascii="Cambria" w:eastAsia="Times New Roman" w:hAnsi="Cambria" w:cs="Segoe UI"/>
          <w:color w:val="000000"/>
          <w:lang w:val="en-US" w:eastAsia="pt-BR"/>
          <w14:ligatures w14:val="none"/>
        </w:rPr>
        <w:br/>
        <w:t>• Finalize Cause &amp; Effect.</w:t>
      </w:r>
      <w:r w:rsidRPr="00D86D7B">
        <w:rPr>
          <w:rFonts w:ascii="Cambria" w:eastAsia="Times New Roman" w:hAnsi="Cambria" w:cs="Segoe UI"/>
          <w:color w:val="000000"/>
          <w:lang w:val="en-US" w:eastAsia="pt-BR"/>
          <w14:ligatures w14:val="none"/>
        </w:rPr>
        <w:br/>
        <w:t>• Freeze battery limits and interfaces.</w:t>
      </w:r>
      <w:r w:rsidRPr="00D86D7B">
        <w:rPr>
          <w:rFonts w:ascii="Cambria" w:eastAsia="Times New Roman" w:hAnsi="Cambria" w:cs="Segoe UI"/>
          <w:color w:val="000000"/>
          <w:lang w:val="en-US" w:eastAsia="pt-BR"/>
          <w14:ligatures w14:val="none"/>
        </w:rPr>
        <w:br/>
        <w:t>• Approve Design Basis Memorandum.</w:t>
      </w:r>
      <w:r w:rsidRPr="00D86D7B">
        <w:rPr>
          <w:rFonts w:ascii="Cambria" w:eastAsia="Times New Roman" w:hAnsi="Cambria" w:cs="Segoe UI"/>
          <w:color w:val="000000"/>
          <w:lang w:val="en-US" w:eastAsia="pt-BR"/>
          <w14:ligatures w14:val="none"/>
        </w:rPr>
        <w:br/>
        <w:t>• Generate EPC Statement of Work directly from the approved DBM.</w:t>
      </w:r>
    </w:p>
    <w:p w14:paraId="52A8CFB4" w14:textId="77777777" w:rsidR="00D86D7B" w:rsidRPr="00D86D7B" w:rsidRDefault="00D86D7B">
      <w:pPr>
        <w:rPr>
          <w:lang w:val="en-US"/>
        </w:rPr>
      </w:pPr>
    </w:p>
    <w:sectPr w:rsidR="00FC693F" w:rsidRPr="0006063C" w:rsidSect="00034616">
      <w:headerReference w:type="default" r:id="rId9"/>
      <w:footerReference w:type="default" r:id="rId10"/>
      <w:pgSz w:w="12240" w:h="15840"/>
      <w:pgMar w:top="893"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4"/>
      </w:rPr>
      <w:t xml:space="preserve">CONCEPTUAL / BASIC ENGINEERING — NOT FOR CONSTRUCTION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B6573"/>
        <w:sz w:val="14"/>
      </w:rPr>
      <w:t>PETROURDANETA FDP v9-DRAFT — COMPLETE CONSOLIDATED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xmlns:w15="http://schemas.microsoft.com/office/word/2012/wordml" w:abstractNumId="9" w15:restartNumberingAfterBreak="0">
    <w:nsid w:val="02995BCE"/>
    <w:multiLevelType w:val="multilevel"/>
    <w:tmpl w:val="5D68EDD6"/>
    <w:lvl w:ilvl="0">
      <w:start w:val="1"/>
      <w:numFmt w:val="decimal"/>
      <w:lvlText w:val="%1."/>
      <w:lvlJc w:val="left"/>
      <w:pPr>
        <w:ind w:left="548" w:hanging="178"/>
        <w:jc w:val="right"/>
      </w:pPr>
      <w:rPr>
        <w:rFonts w:ascii="Arial" w:eastAsia="Arial" w:hAnsi="Arial" w:cs="Arial" w:hint="default"/>
        <w:b w:val="0"/>
        <w:bCs w:val="0"/>
        <w:i w:val="0"/>
        <w:iCs w:val="0"/>
        <w:color w:val="333333"/>
        <w:spacing w:val="0"/>
        <w:w w:val="100"/>
        <w:sz w:val="16"/>
        <w:szCs w:val="16"/>
        <w:lang w:val="en-US" w:eastAsia="en-US" w:bidi="ar-SA"/>
      </w:rPr>
    </w:lvl>
    <w:lvl w:ilvl="1">
      <w:start w:val="1"/>
      <w:numFmt w:val="decimal"/>
      <w:lvlText w:val="%1.%2"/>
      <w:lvlJc w:val="left"/>
      <w:pPr>
        <w:ind w:left="1206" w:hanging="259"/>
      </w:pPr>
      <w:rPr>
        <w:rFonts w:ascii="Arial" w:eastAsia="Arial" w:hAnsi="Arial" w:cs="Arial" w:hint="default"/>
        <w:b w:val="0"/>
        <w:bCs w:val="0"/>
        <w:i w:val="0"/>
        <w:iCs w:val="0"/>
        <w:color w:val="0000ED"/>
        <w:spacing w:val="0"/>
        <w:w w:val="91"/>
        <w:sz w:val="16"/>
        <w:szCs w:val="16"/>
        <w:u w:val="single" w:color="0000ED"/>
        <w:lang w:val="en-US" w:eastAsia="en-US" w:bidi="ar-SA"/>
      </w:rPr>
    </w:lvl>
    <w:lvl w:ilvl="2">
      <w:numFmt w:val="bullet"/>
      <w:lvlText w:val="•"/>
      <w:lvlJc w:val="left"/>
      <w:pPr>
        <w:ind w:left="1220" w:hanging="259"/>
      </w:pPr>
      <w:rPr>
        <w:rFonts w:hint="default"/>
        <w:lang w:val="en-US" w:eastAsia="en-US" w:bidi="ar-SA"/>
      </w:rPr>
    </w:lvl>
    <w:lvl w:ilvl="3">
      <w:numFmt w:val="bullet"/>
      <w:lvlText w:val="•"/>
      <w:lvlJc w:val="left"/>
      <w:pPr>
        <w:ind w:left="2309" w:hanging="259"/>
      </w:pPr>
      <w:rPr>
        <w:rFonts w:hint="default"/>
        <w:lang w:val="en-US" w:eastAsia="en-US" w:bidi="ar-SA"/>
      </w:rPr>
    </w:lvl>
    <w:lvl w:ilvl="4">
      <w:numFmt w:val="bullet"/>
      <w:lvlText w:val="•"/>
      <w:lvlJc w:val="left"/>
      <w:pPr>
        <w:ind w:left="3398" w:hanging="259"/>
      </w:pPr>
      <w:rPr>
        <w:rFonts w:hint="default"/>
        <w:lang w:val="en-US" w:eastAsia="en-US" w:bidi="ar-SA"/>
      </w:rPr>
    </w:lvl>
    <w:lvl w:ilvl="5">
      <w:numFmt w:val="bullet"/>
      <w:lvlText w:val="•"/>
      <w:lvlJc w:val="left"/>
      <w:pPr>
        <w:ind w:left="4487" w:hanging="259"/>
      </w:pPr>
      <w:rPr>
        <w:rFonts w:hint="default"/>
        <w:lang w:val="en-US" w:eastAsia="en-US" w:bidi="ar-SA"/>
      </w:rPr>
    </w:lvl>
    <w:lvl w:ilvl="6">
      <w:numFmt w:val="bullet"/>
      <w:lvlText w:val="•"/>
      <w:lvlJc w:val="left"/>
      <w:pPr>
        <w:ind w:left="5577" w:hanging="259"/>
      </w:pPr>
      <w:rPr>
        <w:rFonts w:hint="default"/>
        <w:lang w:val="en-US" w:eastAsia="en-US" w:bidi="ar-SA"/>
      </w:rPr>
    </w:lvl>
    <w:lvl w:ilvl="7">
      <w:numFmt w:val="bullet"/>
      <w:lvlText w:val="•"/>
      <w:lvlJc w:val="left"/>
      <w:pPr>
        <w:ind w:left="6666" w:hanging="259"/>
      </w:pPr>
      <w:rPr>
        <w:rFonts w:hint="default"/>
        <w:lang w:val="en-US" w:eastAsia="en-US" w:bidi="ar-SA"/>
      </w:rPr>
    </w:lvl>
    <w:lvl w:ilvl="8">
      <w:numFmt w:val="bullet"/>
      <w:lvlText w:val="•"/>
      <w:lvlJc w:val="left"/>
      <w:pPr>
        <w:ind w:left="7755" w:hanging="259"/>
      </w:pPr>
      <w:rPr>
        <w:rFonts w:hint="default"/>
        <w:lang w:val="en-US" w:eastAsia="en-US" w:bidi="ar-SA"/>
      </w:rPr>
    </w:lvl>
  </w:abstractNum>
  <w:abstractNum xmlns:w15="http://schemas.microsoft.com/office/word/2012/wordml" w:abstractNumId="10" w15:restartNumberingAfterBreak="0">
    <w:nsid w:val="026E2E32"/>
    <w:multiLevelType w:val="multilevel"/>
    <w:tmpl w:val="85C418CE"/>
    <w:lvl w:ilvl="0">
      <w:start w:val="8"/>
      <w:numFmt w:val="decimal"/>
      <w:lvlText w:val="%1"/>
      <w:lvlJc w:val="left"/>
      <w:pPr>
        <w:ind w:left="1214" w:hanging="267"/>
      </w:pPr>
      <w:rPr>
        <w:rFonts w:hint="default"/>
        <w:lang w:val="en-US" w:eastAsia="en-US" w:bidi="ar-SA"/>
      </w:rPr>
    </w:lvl>
    <w:lvl w:ilvl="1">
      <w:start w:val="1"/>
      <w:numFmt w:val="decimal"/>
      <w:lvlText w:val="%1.%2"/>
      <w:lvlJc w:val="left"/>
      <w:pPr>
        <w:ind w:left="1214" w:hanging="267"/>
      </w:pPr>
      <w:rPr>
        <w:rFonts w:ascii="Arial" w:eastAsia="Arial" w:hAnsi="Arial" w:cs="Arial" w:hint="default"/>
        <w:b w:val="0"/>
        <w:bCs w:val="0"/>
        <w:i w:val="0"/>
        <w:iCs w:val="0"/>
        <w:color w:val="0000ED"/>
        <w:spacing w:val="0"/>
        <w:w w:val="91"/>
        <w:sz w:val="16"/>
        <w:szCs w:val="16"/>
        <w:u w:val="single" w:color="0000ED"/>
        <w:lang w:val="en-US" w:eastAsia="en-US" w:bidi="ar-SA"/>
      </w:rPr>
    </w:lvl>
    <w:lvl w:ilvl="2">
      <w:numFmt w:val="bullet"/>
      <w:lvlText w:val="•"/>
      <w:lvlJc w:val="left"/>
      <w:pPr>
        <w:ind w:left="2962" w:hanging="267"/>
      </w:pPr>
      <w:rPr>
        <w:rFonts w:hint="default"/>
        <w:lang w:val="en-US" w:eastAsia="en-US" w:bidi="ar-SA"/>
      </w:rPr>
    </w:lvl>
    <w:lvl w:ilvl="3">
      <w:numFmt w:val="bullet"/>
      <w:lvlText w:val="•"/>
      <w:lvlJc w:val="left"/>
      <w:pPr>
        <w:ind w:left="3834" w:hanging="267"/>
      </w:pPr>
      <w:rPr>
        <w:rFonts w:hint="default"/>
        <w:lang w:val="en-US" w:eastAsia="en-US" w:bidi="ar-SA"/>
      </w:rPr>
    </w:lvl>
    <w:lvl w:ilvl="4">
      <w:numFmt w:val="bullet"/>
      <w:lvlText w:val="•"/>
      <w:lvlJc w:val="left"/>
      <w:pPr>
        <w:ind w:left="4705" w:hanging="267"/>
      </w:pPr>
      <w:rPr>
        <w:rFonts w:hint="default"/>
        <w:lang w:val="en-US" w:eastAsia="en-US" w:bidi="ar-SA"/>
      </w:rPr>
    </w:lvl>
    <w:lvl w:ilvl="5">
      <w:numFmt w:val="bullet"/>
      <w:lvlText w:val="•"/>
      <w:lvlJc w:val="left"/>
      <w:pPr>
        <w:ind w:left="5577" w:hanging="267"/>
      </w:pPr>
      <w:rPr>
        <w:rFonts w:hint="default"/>
        <w:lang w:val="en-US" w:eastAsia="en-US" w:bidi="ar-SA"/>
      </w:rPr>
    </w:lvl>
    <w:lvl w:ilvl="6">
      <w:numFmt w:val="bullet"/>
      <w:lvlText w:val="•"/>
      <w:lvlJc w:val="left"/>
      <w:pPr>
        <w:ind w:left="6448" w:hanging="267"/>
      </w:pPr>
      <w:rPr>
        <w:rFonts w:hint="default"/>
        <w:lang w:val="en-US" w:eastAsia="en-US" w:bidi="ar-SA"/>
      </w:rPr>
    </w:lvl>
    <w:lvl w:ilvl="7">
      <w:numFmt w:val="bullet"/>
      <w:lvlText w:val="•"/>
      <w:lvlJc w:val="left"/>
      <w:pPr>
        <w:ind w:left="7320" w:hanging="267"/>
      </w:pPr>
      <w:rPr>
        <w:rFonts w:hint="default"/>
        <w:lang w:val="en-US" w:eastAsia="en-US" w:bidi="ar-SA"/>
      </w:rPr>
    </w:lvl>
    <w:lvl w:ilvl="8">
      <w:numFmt w:val="bullet"/>
      <w:lvlText w:val="•"/>
      <w:lvlJc w:val="left"/>
      <w:pPr>
        <w:ind w:left="8191" w:hanging="267"/>
      </w:pPr>
      <w:rPr>
        <w:rFonts w:hint="default"/>
        <w:lang w:val="en-US" w:eastAsia="en-US" w:bidi="ar-SA"/>
      </w:rPr>
    </w:lvl>
  </w:abstractNum>
  <w:abstractNum xmlns:w15="http://schemas.microsoft.com/office/word/2012/wordml" w:abstractNumId="11" w15:restartNumberingAfterBreak="0">
    <w:nsid w:val="0220A6B3"/>
    <w:multiLevelType w:val="multilevel"/>
    <w:tmpl w:val="C62E81D2"/>
    <w:lvl w:ilvl="0">
      <w:start w:val="13"/>
      <w:numFmt w:val="decimal"/>
      <w:lvlText w:val="%1"/>
      <w:lvlJc w:val="left"/>
      <w:pPr>
        <w:ind w:left="1303" w:hanging="356"/>
      </w:pPr>
      <w:rPr>
        <w:rFonts w:hint="default"/>
        <w:lang w:val="en-US" w:eastAsia="en-US" w:bidi="ar-SA"/>
      </w:rPr>
    </w:lvl>
    <w:lvl w:ilvl="1">
      <w:start w:val="1"/>
      <w:numFmt w:val="decimal"/>
      <w:lvlText w:val="%1.%2"/>
      <w:lvlJc w:val="left"/>
      <w:pPr>
        <w:ind w:left="1303" w:hanging="356"/>
      </w:pPr>
      <w:rPr>
        <w:rFonts w:ascii="Arial" w:eastAsia="Arial" w:hAnsi="Arial" w:cs="Arial" w:hint="default"/>
        <w:b w:val="0"/>
        <w:bCs w:val="0"/>
        <w:i w:val="0"/>
        <w:iCs w:val="0"/>
        <w:color w:val="0000ED"/>
        <w:spacing w:val="0"/>
        <w:w w:val="93"/>
        <w:sz w:val="16"/>
        <w:szCs w:val="16"/>
        <w:u w:val="single" w:color="0000ED"/>
        <w:lang w:val="en-US" w:eastAsia="en-US" w:bidi="ar-SA"/>
      </w:rPr>
    </w:lvl>
    <w:lvl w:ilvl="2">
      <w:numFmt w:val="bullet"/>
      <w:lvlText w:val="•"/>
      <w:lvlJc w:val="left"/>
      <w:pPr>
        <w:ind w:left="3026" w:hanging="356"/>
      </w:pPr>
      <w:rPr>
        <w:rFonts w:hint="default"/>
        <w:lang w:val="en-US" w:eastAsia="en-US" w:bidi="ar-SA"/>
      </w:rPr>
    </w:lvl>
    <w:lvl w:ilvl="3">
      <w:numFmt w:val="bullet"/>
      <w:lvlText w:val="•"/>
      <w:lvlJc w:val="left"/>
      <w:pPr>
        <w:ind w:left="3890" w:hanging="356"/>
      </w:pPr>
      <w:rPr>
        <w:rFonts w:hint="default"/>
        <w:lang w:val="en-US" w:eastAsia="en-US" w:bidi="ar-SA"/>
      </w:rPr>
    </w:lvl>
    <w:lvl w:ilvl="4">
      <w:numFmt w:val="bullet"/>
      <w:lvlText w:val="•"/>
      <w:lvlJc w:val="left"/>
      <w:pPr>
        <w:ind w:left="4753" w:hanging="356"/>
      </w:pPr>
      <w:rPr>
        <w:rFonts w:hint="default"/>
        <w:lang w:val="en-US" w:eastAsia="en-US" w:bidi="ar-SA"/>
      </w:rPr>
    </w:lvl>
    <w:lvl w:ilvl="5">
      <w:numFmt w:val="bullet"/>
      <w:lvlText w:val="•"/>
      <w:lvlJc w:val="left"/>
      <w:pPr>
        <w:ind w:left="5617" w:hanging="356"/>
      </w:pPr>
      <w:rPr>
        <w:rFonts w:hint="default"/>
        <w:lang w:val="en-US" w:eastAsia="en-US" w:bidi="ar-SA"/>
      </w:rPr>
    </w:lvl>
    <w:lvl w:ilvl="6">
      <w:numFmt w:val="bullet"/>
      <w:lvlText w:val="•"/>
      <w:lvlJc w:val="left"/>
      <w:pPr>
        <w:ind w:left="6480" w:hanging="356"/>
      </w:pPr>
      <w:rPr>
        <w:rFonts w:hint="default"/>
        <w:lang w:val="en-US" w:eastAsia="en-US" w:bidi="ar-SA"/>
      </w:rPr>
    </w:lvl>
    <w:lvl w:ilvl="7">
      <w:numFmt w:val="bullet"/>
      <w:lvlText w:val="•"/>
      <w:lvlJc w:val="left"/>
      <w:pPr>
        <w:ind w:left="7344" w:hanging="356"/>
      </w:pPr>
      <w:rPr>
        <w:rFonts w:hint="default"/>
        <w:lang w:val="en-US" w:eastAsia="en-US" w:bidi="ar-SA"/>
      </w:rPr>
    </w:lvl>
    <w:lvl w:ilvl="8">
      <w:numFmt w:val="bullet"/>
      <w:lvlText w:val="•"/>
      <w:lvlJc w:val="left"/>
      <w:pPr>
        <w:ind w:left="8207" w:hanging="356"/>
      </w:pPr>
      <w:rPr>
        <w:rFonts w:hint="default"/>
        <w:lang w:val="en-US" w:eastAsia="en-US" w:bidi="ar-SA"/>
      </w:rPr>
    </w:lvl>
  </w:abstractNum>
  <w:abstractNum xmlns:w15="http://schemas.microsoft.com/office/word/2012/wordml" w:abstractNumId="12" w15:restartNumberingAfterBreak="0">
    <w:nsid w:val="04A89C9C"/>
    <w:multiLevelType w:val="multilevel"/>
    <w:tmpl w:val="FD100788"/>
    <w:lvl w:ilvl="0">
      <w:start w:val="16"/>
      <w:numFmt w:val="decimal"/>
      <w:lvlText w:val="%1"/>
      <w:lvlJc w:val="left"/>
      <w:pPr>
        <w:ind w:left="1303" w:hanging="356"/>
      </w:pPr>
      <w:rPr>
        <w:rFonts w:hint="default"/>
        <w:lang w:val="en-US" w:eastAsia="en-US" w:bidi="ar-SA"/>
      </w:rPr>
    </w:lvl>
    <w:lvl w:ilvl="1">
      <w:start w:val="1"/>
      <w:numFmt w:val="decimal"/>
      <w:lvlText w:val="%1.%2"/>
      <w:lvlJc w:val="left"/>
      <w:pPr>
        <w:ind w:left="1303" w:hanging="356"/>
      </w:pPr>
      <w:rPr>
        <w:rFonts w:ascii="Arial" w:eastAsia="Arial" w:hAnsi="Arial" w:cs="Arial" w:hint="default"/>
        <w:b w:val="0"/>
        <w:bCs w:val="0"/>
        <w:i w:val="0"/>
        <w:iCs w:val="0"/>
        <w:color w:val="0000ED"/>
        <w:spacing w:val="0"/>
        <w:w w:val="93"/>
        <w:sz w:val="16"/>
        <w:szCs w:val="16"/>
        <w:u w:val="single" w:color="0000ED"/>
        <w:lang w:val="en-US" w:eastAsia="en-US" w:bidi="ar-SA"/>
      </w:rPr>
    </w:lvl>
    <w:lvl w:ilvl="2">
      <w:numFmt w:val="bullet"/>
      <w:lvlText w:val="•"/>
      <w:lvlJc w:val="left"/>
      <w:pPr>
        <w:ind w:left="3026" w:hanging="356"/>
      </w:pPr>
      <w:rPr>
        <w:rFonts w:hint="default"/>
        <w:lang w:val="en-US" w:eastAsia="en-US" w:bidi="ar-SA"/>
      </w:rPr>
    </w:lvl>
    <w:lvl w:ilvl="3">
      <w:numFmt w:val="bullet"/>
      <w:lvlText w:val="•"/>
      <w:lvlJc w:val="left"/>
      <w:pPr>
        <w:ind w:left="3890" w:hanging="356"/>
      </w:pPr>
      <w:rPr>
        <w:rFonts w:hint="default"/>
        <w:lang w:val="en-US" w:eastAsia="en-US" w:bidi="ar-SA"/>
      </w:rPr>
    </w:lvl>
    <w:lvl w:ilvl="4">
      <w:numFmt w:val="bullet"/>
      <w:lvlText w:val="•"/>
      <w:lvlJc w:val="left"/>
      <w:pPr>
        <w:ind w:left="4753" w:hanging="356"/>
      </w:pPr>
      <w:rPr>
        <w:rFonts w:hint="default"/>
        <w:lang w:val="en-US" w:eastAsia="en-US" w:bidi="ar-SA"/>
      </w:rPr>
    </w:lvl>
    <w:lvl w:ilvl="5">
      <w:numFmt w:val="bullet"/>
      <w:lvlText w:val="•"/>
      <w:lvlJc w:val="left"/>
      <w:pPr>
        <w:ind w:left="5617" w:hanging="356"/>
      </w:pPr>
      <w:rPr>
        <w:rFonts w:hint="default"/>
        <w:lang w:val="en-US" w:eastAsia="en-US" w:bidi="ar-SA"/>
      </w:rPr>
    </w:lvl>
    <w:lvl w:ilvl="6">
      <w:numFmt w:val="bullet"/>
      <w:lvlText w:val="•"/>
      <w:lvlJc w:val="left"/>
      <w:pPr>
        <w:ind w:left="6480" w:hanging="356"/>
      </w:pPr>
      <w:rPr>
        <w:rFonts w:hint="default"/>
        <w:lang w:val="en-US" w:eastAsia="en-US" w:bidi="ar-SA"/>
      </w:rPr>
    </w:lvl>
    <w:lvl w:ilvl="7">
      <w:numFmt w:val="bullet"/>
      <w:lvlText w:val="•"/>
      <w:lvlJc w:val="left"/>
      <w:pPr>
        <w:ind w:left="7344" w:hanging="356"/>
      </w:pPr>
      <w:rPr>
        <w:rFonts w:hint="default"/>
        <w:lang w:val="en-US" w:eastAsia="en-US" w:bidi="ar-SA"/>
      </w:rPr>
    </w:lvl>
    <w:lvl w:ilvl="8">
      <w:numFmt w:val="bullet"/>
      <w:lvlText w:val="•"/>
      <w:lvlJc w:val="left"/>
      <w:pPr>
        <w:ind w:left="8207" w:hanging="356"/>
      </w:pPr>
      <w:rPr>
        <w:rFonts w:hint="default"/>
        <w:lang w:val="en-US" w:eastAsia="en-US" w:bidi="ar-SA"/>
      </w:rPr>
    </w:lvl>
  </w:abstractNum>
  <w:abstractNum xmlns:w15="http://schemas.microsoft.com/office/word/2012/wordml" w:abstractNumId="13" w15:restartNumberingAfterBreak="0">
    <w:nsid w:val="05AEF6A3"/>
    <w:multiLevelType w:val="multilevel"/>
    <w:tmpl w:val="8DE614A8"/>
    <w:lvl w:ilvl="0">
      <w:start w:val="17"/>
      <w:numFmt w:val="decimal"/>
      <w:lvlText w:val="%1"/>
      <w:lvlJc w:val="left"/>
      <w:pPr>
        <w:ind w:left="1303" w:hanging="356"/>
      </w:pPr>
      <w:rPr>
        <w:rFonts w:hint="default"/>
        <w:lang w:val="en-US" w:eastAsia="en-US" w:bidi="ar-SA"/>
      </w:rPr>
    </w:lvl>
    <w:lvl w:ilvl="1">
      <w:start w:val="1"/>
      <w:numFmt w:val="decimal"/>
      <w:lvlText w:val="%1.%2"/>
      <w:lvlJc w:val="left"/>
      <w:pPr>
        <w:ind w:left="1303" w:hanging="356"/>
      </w:pPr>
      <w:rPr>
        <w:rFonts w:ascii="Arial" w:eastAsia="Arial" w:hAnsi="Arial" w:cs="Arial" w:hint="default"/>
        <w:b w:val="0"/>
        <w:bCs w:val="0"/>
        <w:i w:val="0"/>
        <w:iCs w:val="0"/>
        <w:color w:val="0000ED"/>
        <w:spacing w:val="0"/>
        <w:w w:val="93"/>
        <w:sz w:val="16"/>
        <w:szCs w:val="16"/>
        <w:u w:val="single" w:color="0000ED"/>
        <w:lang w:val="en-US" w:eastAsia="en-US" w:bidi="ar-SA"/>
      </w:rPr>
    </w:lvl>
    <w:lvl w:ilvl="2">
      <w:numFmt w:val="bullet"/>
      <w:lvlText w:val="•"/>
      <w:lvlJc w:val="left"/>
      <w:pPr>
        <w:ind w:left="3026" w:hanging="356"/>
      </w:pPr>
      <w:rPr>
        <w:rFonts w:hint="default"/>
        <w:lang w:val="en-US" w:eastAsia="en-US" w:bidi="ar-SA"/>
      </w:rPr>
    </w:lvl>
    <w:lvl w:ilvl="3">
      <w:numFmt w:val="bullet"/>
      <w:lvlText w:val="•"/>
      <w:lvlJc w:val="left"/>
      <w:pPr>
        <w:ind w:left="3890" w:hanging="356"/>
      </w:pPr>
      <w:rPr>
        <w:rFonts w:hint="default"/>
        <w:lang w:val="en-US" w:eastAsia="en-US" w:bidi="ar-SA"/>
      </w:rPr>
    </w:lvl>
    <w:lvl w:ilvl="4">
      <w:numFmt w:val="bullet"/>
      <w:lvlText w:val="•"/>
      <w:lvlJc w:val="left"/>
      <w:pPr>
        <w:ind w:left="4753" w:hanging="356"/>
      </w:pPr>
      <w:rPr>
        <w:rFonts w:hint="default"/>
        <w:lang w:val="en-US" w:eastAsia="en-US" w:bidi="ar-SA"/>
      </w:rPr>
    </w:lvl>
    <w:lvl w:ilvl="5">
      <w:numFmt w:val="bullet"/>
      <w:lvlText w:val="•"/>
      <w:lvlJc w:val="left"/>
      <w:pPr>
        <w:ind w:left="5617" w:hanging="356"/>
      </w:pPr>
      <w:rPr>
        <w:rFonts w:hint="default"/>
        <w:lang w:val="en-US" w:eastAsia="en-US" w:bidi="ar-SA"/>
      </w:rPr>
    </w:lvl>
    <w:lvl w:ilvl="6">
      <w:numFmt w:val="bullet"/>
      <w:lvlText w:val="•"/>
      <w:lvlJc w:val="left"/>
      <w:pPr>
        <w:ind w:left="6480" w:hanging="356"/>
      </w:pPr>
      <w:rPr>
        <w:rFonts w:hint="default"/>
        <w:lang w:val="en-US" w:eastAsia="en-US" w:bidi="ar-SA"/>
      </w:rPr>
    </w:lvl>
    <w:lvl w:ilvl="7">
      <w:numFmt w:val="bullet"/>
      <w:lvlText w:val="•"/>
      <w:lvlJc w:val="left"/>
      <w:pPr>
        <w:ind w:left="7344" w:hanging="356"/>
      </w:pPr>
      <w:rPr>
        <w:rFonts w:hint="default"/>
        <w:lang w:val="en-US" w:eastAsia="en-US" w:bidi="ar-SA"/>
      </w:rPr>
    </w:lvl>
    <w:lvl w:ilvl="8">
      <w:numFmt w:val="bullet"/>
      <w:lvlText w:val="•"/>
      <w:lvlJc w:val="left"/>
      <w:pPr>
        <w:ind w:left="8207" w:hanging="356"/>
      </w:pPr>
      <w:rPr>
        <w:rFonts w:hint="default"/>
        <w:lang w:val="en-US" w:eastAsia="en-US" w:bidi="ar-SA"/>
      </w:rPr>
    </w:lvl>
  </w:abstractNum>
  <w:abstractNum xmlns:w15="http://schemas.microsoft.com/office/word/2012/wordml" w:abstractNumId="14" w15:restartNumberingAfterBreak="0">
    <w:nsid w:val="01D14857"/>
    <w:multiLevelType w:val="multilevel"/>
    <w:tmpl w:val="44F04294"/>
    <w:lvl w:ilvl="0">
      <w:start w:val="18"/>
      <w:numFmt w:val="decimal"/>
      <w:lvlText w:val="%1"/>
      <w:lvlJc w:val="left"/>
      <w:pPr>
        <w:ind w:left="1303" w:hanging="356"/>
      </w:pPr>
      <w:rPr>
        <w:rFonts w:hint="default"/>
        <w:lang w:val="en-US" w:eastAsia="en-US" w:bidi="ar-SA"/>
      </w:rPr>
    </w:lvl>
    <w:lvl w:ilvl="1">
      <w:start w:val="1"/>
      <w:numFmt w:val="decimal"/>
      <w:lvlText w:val="%1.%2"/>
      <w:lvlJc w:val="left"/>
      <w:pPr>
        <w:ind w:left="1303" w:hanging="356"/>
      </w:pPr>
      <w:rPr>
        <w:rFonts w:ascii="Arial" w:eastAsia="Arial" w:hAnsi="Arial" w:cs="Arial" w:hint="default"/>
        <w:b w:val="0"/>
        <w:bCs w:val="0"/>
        <w:i w:val="0"/>
        <w:iCs w:val="0"/>
        <w:color w:val="0000ED"/>
        <w:spacing w:val="0"/>
        <w:w w:val="93"/>
        <w:sz w:val="16"/>
        <w:szCs w:val="16"/>
        <w:u w:val="single" w:color="0000ED"/>
        <w:lang w:val="en-US" w:eastAsia="en-US" w:bidi="ar-SA"/>
      </w:rPr>
    </w:lvl>
    <w:lvl w:ilvl="2">
      <w:numFmt w:val="bullet"/>
      <w:lvlText w:val="•"/>
      <w:lvlJc w:val="left"/>
      <w:pPr>
        <w:ind w:left="3026" w:hanging="356"/>
      </w:pPr>
      <w:rPr>
        <w:rFonts w:hint="default"/>
        <w:lang w:val="en-US" w:eastAsia="en-US" w:bidi="ar-SA"/>
      </w:rPr>
    </w:lvl>
    <w:lvl w:ilvl="3">
      <w:numFmt w:val="bullet"/>
      <w:lvlText w:val="•"/>
      <w:lvlJc w:val="left"/>
      <w:pPr>
        <w:ind w:left="3890" w:hanging="356"/>
      </w:pPr>
      <w:rPr>
        <w:rFonts w:hint="default"/>
        <w:lang w:val="en-US" w:eastAsia="en-US" w:bidi="ar-SA"/>
      </w:rPr>
    </w:lvl>
    <w:lvl w:ilvl="4">
      <w:numFmt w:val="bullet"/>
      <w:lvlText w:val="•"/>
      <w:lvlJc w:val="left"/>
      <w:pPr>
        <w:ind w:left="4753" w:hanging="356"/>
      </w:pPr>
      <w:rPr>
        <w:rFonts w:hint="default"/>
        <w:lang w:val="en-US" w:eastAsia="en-US" w:bidi="ar-SA"/>
      </w:rPr>
    </w:lvl>
    <w:lvl w:ilvl="5">
      <w:numFmt w:val="bullet"/>
      <w:lvlText w:val="•"/>
      <w:lvlJc w:val="left"/>
      <w:pPr>
        <w:ind w:left="5617" w:hanging="356"/>
      </w:pPr>
      <w:rPr>
        <w:rFonts w:hint="default"/>
        <w:lang w:val="en-US" w:eastAsia="en-US" w:bidi="ar-SA"/>
      </w:rPr>
    </w:lvl>
    <w:lvl w:ilvl="6">
      <w:numFmt w:val="bullet"/>
      <w:lvlText w:val="•"/>
      <w:lvlJc w:val="left"/>
      <w:pPr>
        <w:ind w:left="6480" w:hanging="356"/>
      </w:pPr>
      <w:rPr>
        <w:rFonts w:hint="default"/>
        <w:lang w:val="en-US" w:eastAsia="en-US" w:bidi="ar-SA"/>
      </w:rPr>
    </w:lvl>
    <w:lvl w:ilvl="7">
      <w:numFmt w:val="bullet"/>
      <w:lvlText w:val="•"/>
      <w:lvlJc w:val="left"/>
      <w:pPr>
        <w:ind w:left="7344" w:hanging="356"/>
      </w:pPr>
      <w:rPr>
        <w:rFonts w:hint="default"/>
        <w:lang w:val="en-US" w:eastAsia="en-US" w:bidi="ar-SA"/>
      </w:rPr>
    </w:lvl>
    <w:lvl w:ilvl="8">
      <w:numFmt w:val="bullet"/>
      <w:lvlText w:val="•"/>
      <w:lvlJc w:val="left"/>
      <w:pPr>
        <w:ind w:left="8207" w:hanging="356"/>
      </w:pPr>
      <w:rPr>
        <w:rFonts w:hint="default"/>
        <w:lang w:val="en-US" w:eastAsia="en-US" w:bidi="ar-SA"/>
      </w:rPr>
    </w:lvl>
  </w:abstractNum>
  <w:abstractNum xmlns:w15="http://schemas.microsoft.com/office/word/2012/wordml" w:abstractNumId="15" w15:restartNumberingAfterBreak="0">
    <w:nsid w:val="00458CA0"/>
    <w:multiLevelType w:val="multilevel"/>
    <w:tmpl w:val="C7CE9F78"/>
    <w:lvl w:ilvl="0">
      <w:start w:val="19"/>
      <w:numFmt w:val="decimal"/>
      <w:lvlText w:val="%1"/>
      <w:lvlJc w:val="left"/>
      <w:pPr>
        <w:ind w:left="1303" w:hanging="356"/>
      </w:pPr>
      <w:rPr>
        <w:rFonts w:hint="default"/>
        <w:lang w:val="en-US" w:eastAsia="en-US" w:bidi="ar-SA"/>
      </w:rPr>
    </w:lvl>
    <w:lvl w:ilvl="1">
      <w:start w:val="1"/>
      <w:numFmt w:val="decimal"/>
      <w:lvlText w:val="%1.%2"/>
      <w:lvlJc w:val="left"/>
      <w:pPr>
        <w:ind w:left="1303" w:hanging="356"/>
      </w:pPr>
      <w:rPr>
        <w:rFonts w:ascii="Arial" w:eastAsia="Arial" w:hAnsi="Arial" w:cs="Arial" w:hint="default"/>
        <w:b w:val="0"/>
        <w:bCs w:val="0"/>
        <w:i w:val="0"/>
        <w:iCs w:val="0"/>
        <w:color w:val="0000ED"/>
        <w:spacing w:val="0"/>
        <w:w w:val="93"/>
        <w:sz w:val="16"/>
        <w:szCs w:val="16"/>
        <w:u w:val="single" w:color="0000ED"/>
        <w:lang w:val="en-US" w:eastAsia="en-US" w:bidi="ar-SA"/>
      </w:rPr>
    </w:lvl>
    <w:lvl w:ilvl="2">
      <w:numFmt w:val="bullet"/>
      <w:lvlText w:val="•"/>
      <w:lvlJc w:val="left"/>
      <w:pPr>
        <w:ind w:left="3026" w:hanging="356"/>
      </w:pPr>
      <w:rPr>
        <w:rFonts w:hint="default"/>
        <w:lang w:val="en-US" w:eastAsia="en-US" w:bidi="ar-SA"/>
      </w:rPr>
    </w:lvl>
    <w:lvl w:ilvl="3">
      <w:numFmt w:val="bullet"/>
      <w:lvlText w:val="•"/>
      <w:lvlJc w:val="left"/>
      <w:pPr>
        <w:ind w:left="3890" w:hanging="356"/>
      </w:pPr>
      <w:rPr>
        <w:rFonts w:hint="default"/>
        <w:lang w:val="en-US" w:eastAsia="en-US" w:bidi="ar-SA"/>
      </w:rPr>
    </w:lvl>
    <w:lvl w:ilvl="4">
      <w:numFmt w:val="bullet"/>
      <w:lvlText w:val="•"/>
      <w:lvlJc w:val="left"/>
      <w:pPr>
        <w:ind w:left="4753" w:hanging="356"/>
      </w:pPr>
      <w:rPr>
        <w:rFonts w:hint="default"/>
        <w:lang w:val="en-US" w:eastAsia="en-US" w:bidi="ar-SA"/>
      </w:rPr>
    </w:lvl>
    <w:lvl w:ilvl="5">
      <w:numFmt w:val="bullet"/>
      <w:lvlText w:val="•"/>
      <w:lvlJc w:val="left"/>
      <w:pPr>
        <w:ind w:left="5617" w:hanging="356"/>
      </w:pPr>
      <w:rPr>
        <w:rFonts w:hint="default"/>
        <w:lang w:val="en-US" w:eastAsia="en-US" w:bidi="ar-SA"/>
      </w:rPr>
    </w:lvl>
    <w:lvl w:ilvl="6">
      <w:numFmt w:val="bullet"/>
      <w:lvlText w:val="•"/>
      <w:lvlJc w:val="left"/>
      <w:pPr>
        <w:ind w:left="6480" w:hanging="356"/>
      </w:pPr>
      <w:rPr>
        <w:rFonts w:hint="default"/>
        <w:lang w:val="en-US" w:eastAsia="en-US" w:bidi="ar-SA"/>
      </w:rPr>
    </w:lvl>
    <w:lvl w:ilvl="7">
      <w:numFmt w:val="bullet"/>
      <w:lvlText w:val="•"/>
      <w:lvlJc w:val="left"/>
      <w:pPr>
        <w:ind w:left="7344" w:hanging="356"/>
      </w:pPr>
      <w:rPr>
        <w:rFonts w:hint="default"/>
        <w:lang w:val="en-US" w:eastAsia="en-US" w:bidi="ar-SA"/>
      </w:rPr>
    </w:lvl>
    <w:lvl w:ilvl="8">
      <w:numFmt w:val="bullet"/>
      <w:lvlText w:val="•"/>
      <w:lvlJc w:val="left"/>
      <w:pPr>
        <w:ind w:left="8207" w:hanging="356"/>
      </w:pPr>
      <w:rPr>
        <w:rFonts w:hint="default"/>
        <w:lang w:val="en-US" w:eastAsia="en-US" w:bidi="ar-SA"/>
      </w:rPr>
    </w:lvl>
  </w:abstractNum>
  <w:abstractNum xmlns:w15="http://schemas.microsoft.com/office/word/2012/wordml" w:abstractNumId="16" w15:restartNumberingAfterBreak="0">
    <w:nsid w:val="0376C7E4"/>
    <w:multiLevelType w:val="multilevel"/>
    <w:tmpl w:val="4358DDB8"/>
    <w:lvl w:ilvl="0">
      <w:start w:val="1"/>
      <w:numFmt w:val="decimal"/>
      <w:lvlText w:val="%1."/>
      <w:lvlJc w:val="left"/>
      <w:pPr>
        <w:ind w:left="414" w:hanging="267"/>
      </w:pPr>
      <w:rPr>
        <w:rFonts w:ascii="Arial" w:eastAsia="Arial" w:hAnsi="Arial" w:cs="Arial" w:hint="default"/>
        <w:b/>
        <w:bCs/>
        <w:i w:val="0"/>
        <w:iCs w:val="0"/>
        <w:color w:val="333333"/>
        <w:spacing w:val="0"/>
        <w:w w:val="100"/>
        <w:sz w:val="24"/>
        <w:szCs w:val="24"/>
        <w:lang w:val="en-US" w:eastAsia="en-US" w:bidi="ar-SA"/>
      </w:rPr>
    </w:lvl>
    <w:lvl w:ilvl="1">
      <w:start w:val="1"/>
      <w:numFmt w:val="decimal"/>
      <w:lvlText w:val="%1.%2"/>
      <w:lvlJc w:val="left"/>
      <w:pPr>
        <w:ind w:left="453" w:hanging="306"/>
      </w:pPr>
      <w:rPr>
        <w:rFonts w:ascii="Arial" w:eastAsia="Arial" w:hAnsi="Arial" w:cs="Arial" w:hint="default"/>
        <w:b/>
        <w:bCs/>
        <w:i w:val="0"/>
        <w:iCs w:val="0"/>
        <w:color w:val="333333"/>
        <w:spacing w:val="0"/>
        <w:w w:val="103"/>
        <w:sz w:val="18"/>
        <w:szCs w:val="18"/>
        <w:lang w:val="en-US" w:eastAsia="en-US" w:bidi="ar-SA"/>
      </w:rPr>
    </w:lvl>
    <w:lvl w:ilvl="2">
      <w:start w:val="1"/>
      <w:numFmt w:val="decimal"/>
      <w:lvlText w:val="%3."/>
      <w:lvlJc w:val="left"/>
      <w:pPr>
        <w:ind w:left="548" w:hanging="178"/>
      </w:pPr>
      <w:rPr>
        <w:rFonts w:ascii="Arial" w:eastAsia="Arial" w:hAnsi="Arial" w:cs="Arial" w:hint="default"/>
        <w:b w:val="0"/>
        <w:bCs w:val="0"/>
        <w:i w:val="0"/>
        <w:iCs w:val="0"/>
        <w:color w:val="333333"/>
        <w:spacing w:val="0"/>
        <w:w w:val="100"/>
        <w:sz w:val="16"/>
        <w:szCs w:val="16"/>
        <w:lang w:val="en-US" w:eastAsia="en-US" w:bidi="ar-SA"/>
      </w:rPr>
    </w:lvl>
    <w:lvl w:ilvl="3">
      <w:numFmt w:val="bullet"/>
      <w:lvlText w:val="&amp;"/>
      <w:lvlPicBulletId w:val="0"/>
      <w:lvlJc w:val="left"/>
      <w:pPr>
        <w:ind w:left="948" w:hanging="165"/>
      </w:pPr>
      <w:rPr>
        <w:rFonts w:ascii="Times New Roman" w:eastAsia="Times New Roman" w:hAnsi="Times New Roman" w:cs="Times New Roman" w:hint="default"/>
        <w:b w:val="0"/>
        <w:bCs w:val="0"/>
        <w:i w:val="0"/>
        <w:iCs w:val="0"/>
        <w:w w:val="100"/>
        <w:position w:val="2"/>
        <w:sz w:val="10"/>
        <w:szCs w:val="10"/>
        <w:lang w:val="en-US" w:eastAsia="en-US" w:bidi="ar-SA"/>
      </w:rPr>
    </w:lvl>
    <w:lvl w:ilvl="4">
      <w:numFmt w:val="bullet"/>
      <w:lvlText w:val="•"/>
      <w:lvlJc w:val="left"/>
      <w:pPr>
        <w:ind w:left="2224" w:hanging="165"/>
      </w:pPr>
      <w:rPr>
        <w:rFonts w:hint="default"/>
        <w:lang w:val="en-US" w:eastAsia="en-US" w:bidi="ar-SA"/>
      </w:rPr>
    </w:lvl>
    <w:lvl w:ilvl="5">
      <w:numFmt w:val="bullet"/>
      <w:lvlText w:val="•"/>
      <w:lvlJc w:val="left"/>
      <w:pPr>
        <w:ind w:left="3509" w:hanging="165"/>
      </w:pPr>
      <w:rPr>
        <w:rFonts w:hint="default"/>
        <w:lang w:val="en-US" w:eastAsia="en-US" w:bidi="ar-SA"/>
      </w:rPr>
    </w:lvl>
    <w:lvl w:ilvl="6">
      <w:numFmt w:val="bullet"/>
      <w:lvlText w:val="•"/>
      <w:lvlJc w:val="left"/>
      <w:pPr>
        <w:ind w:left="4794" w:hanging="165"/>
      </w:pPr>
      <w:rPr>
        <w:rFonts w:hint="default"/>
        <w:lang w:val="en-US" w:eastAsia="en-US" w:bidi="ar-SA"/>
      </w:rPr>
    </w:lvl>
    <w:lvl w:ilvl="7">
      <w:numFmt w:val="bullet"/>
      <w:lvlText w:val="•"/>
      <w:lvlJc w:val="left"/>
      <w:pPr>
        <w:ind w:left="6079" w:hanging="165"/>
      </w:pPr>
      <w:rPr>
        <w:rFonts w:hint="default"/>
        <w:lang w:val="en-US" w:eastAsia="en-US" w:bidi="ar-SA"/>
      </w:rPr>
    </w:lvl>
    <w:lvl w:ilvl="8">
      <w:numFmt w:val="bullet"/>
      <w:lvlText w:val="•"/>
      <w:lvlJc w:val="left"/>
      <w:pPr>
        <w:ind w:left="7364" w:hanging="165"/>
      </w:pPr>
      <w:rPr>
        <w:rFonts w:hint="default"/>
        <w:lang w:val="en-US" w:eastAsia="en-US" w:bidi="ar-SA"/>
      </w:rPr>
    </w:lvl>
  </w:abstractNum>
  <w:abstractNum xmlns:w15="http://schemas.microsoft.com/office/word/2012/wordml" w:abstractNumId="17" w15:restartNumberingAfterBreak="0">
    <w:nsid w:val="031B50B4"/>
    <w:multiLevelType w:val="hybridMultilevel"/>
    <w:tmpl w:val="E882747C"/>
    <w:lvl w:ilvl="0" w:tplc="43F0A9E6">
      <w:numFmt w:val="bullet"/>
      <w:lvlText w:val="&amp;"/>
      <w:lvlPicBulletId w:val="1"/>
      <w:lvlJc w:val="left"/>
      <w:pPr>
        <w:ind w:left="548" w:hanging="160"/>
      </w:pPr>
      <w:rPr>
        <w:rFonts w:ascii="Times New Roman" w:eastAsia="Times New Roman" w:hAnsi="Times New Roman" w:cs="Times New Roman" w:hint="default"/>
        <w:b w:val="0"/>
        <w:bCs w:val="0"/>
        <w:i w:val="0"/>
        <w:iCs w:val="0"/>
        <w:w w:val="100"/>
        <w:position w:val="2"/>
        <w:sz w:val="9"/>
        <w:szCs w:val="9"/>
        <w:lang w:val="en-US" w:eastAsia="en-US" w:bidi="ar-SA"/>
      </w:rPr>
    </w:lvl>
    <w:lvl w:ilvl="1" w:tplc="6268B2C6">
      <w:numFmt w:val="bullet"/>
      <w:lvlText w:val="•"/>
      <w:lvlJc w:val="left"/>
      <w:pPr>
        <w:ind w:left="1479" w:hanging="160"/>
      </w:pPr>
      <w:rPr>
        <w:rFonts w:hint="default"/>
        <w:lang w:val="en-US" w:eastAsia="en-US" w:bidi="ar-SA"/>
      </w:rPr>
    </w:lvl>
    <w:lvl w:ilvl="2" w:tplc="E6026E40">
      <w:numFmt w:val="bullet"/>
      <w:lvlText w:val="•"/>
      <w:lvlJc w:val="left"/>
      <w:pPr>
        <w:ind w:left="2418" w:hanging="160"/>
      </w:pPr>
      <w:rPr>
        <w:rFonts w:hint="default"/>
        <w:lang w:val="en-US" w:eastAsia="en-US" w:bidi="ar-SA"/>
      </w:rPr>
    </w:lvl>
    <w:lvl w:ilvl="3" w:tplc="2130985C">
      <w:numFmt w:val="bullet"/>
      <w:lvlText w:val="•"/>
      <w:lvlJc w:val="left"/>
      <w:pPr>
        <w:ind w:left="3358" w:hanging="160"/>
      </w:pPr>
      <w:rPr>
        <w:rFonts w:hint="default"/>
        <w:lang w:val="en-US" w:eastAsia="en-US" w:bidi="ar-SA"/>
      </w:rPr>
    </w:lvl>
    <w:lvl w:ilvl="4" w:tplc="85908B0E">
      <w:numFmt w:val="bullet"/>
      <w:lvlText w:val="•"/>
      <w:lvlJc w:val="left"/>
      <w:pPr>
        <w:ind w:left="4297" w:hanging="160"/>
      </w:pPr>
      <w:rPr>
        <w:rFonts w:hint="default"/>
        <w:lang w:val="en-US" w:eastAsia="en-US" w:bidi="ar-SA"/>
      </w:rPr>
    </w:lvl>
    <w:lvl w:ilvl="5" w:tplc="38602100">
      <w:numFmt w:val="bullet"/>
      <w:lvlText w:val="•"/>
      <w:lvlJc w:val="left"/>
      <w:pPr>
        <w:ind w:left="5237" w:hanging="160"/>
      </w:pPr>
      <w:rPr>
        <w:rFonts w:hint="default"/>
        <w:lang w:val="en-US" w:eastAsia="en-US" w:bidi="ar-SA"/>
      </w:rPr>
    </w:lvl>
    <w:lvl w:ilvl="6" w:tplc="70CA843C">
      <w:numFmt w:val="bullet"/>
      <w:lvlText w:val="•"/>
      <w:lvlJc w:val="left"/>
      <w:pPr>
        <w:ind w:left="6176" w:hanging="160"/>
      </w:pPr>
      <w:rPr>
        <w:rFonts w:hint="default"/>
        <w:lang w:val="en-US" w:eastAsia="en-US" w:bidi="ar-SA"/>
      </w:rPr>
    </w:lvl>
    <w:lvl w:ilvl="7" w:tplc="6D805328">
      <w:numFmt w:val="bullet"/>
      <w:lvlText w:val="•"/>
      <w:lvlJc w:val="left"/>
      <w:pPr>
        <w:ind w:left="7116" w:hanging="160"/>
      </w:pPr>
      <w:rPr>
        <w:rFonts w:hint="default"/>
        <w:lang w:val="en-US" w:eastAsia="en-US" w:bidi="ar-SA"/>
      </w:rPr>
    </w:lvl>
    <w:lvl w:ilvl="8" w:tplc="BF0CBBE4">
      <w:numFmt w:val="bullet"/>
      <w:lvlText w:val="•"/>
      <w:lvlJc w:val="left"/>
      <w:pPr>
        <w:ind w:left="8055" w:hanging="160"/>
      </w:pPr>
      <w:rPr>
        <w:rFonts w:hint="default"/>
        <w:lang w:val="en-US" w:eastAsia="en-US" w:bidi="ar-SA"/>
      </w:rPr>
    </w:lvl>
  </w:abstractNum>
  <w:abstractNum xmlns:w15="http://schemas.microsoft.com/office/word/2012/wordml" w:abstractNumId="18" w15:restartNumberingAfterBreak="0">
    <w:nsid w:val="02524545"/>
    <w:multiLevelType w:val="multilevel"/>
    <w:tmpl w:val="CA58303A"/>
    <w:lvl w:ilvl="0">
      <w:start w:val="1"/>
      <w:numFmt w:val="decimal"/>
      <w:lvlText w:val="%1."/>
      <w:lvlJc w:val="left"/>
      <w:pPr>
        <w:ind w:left="507" w:hanging="178"/>
        <w:jc w:val="right"/>
      </w:pPr>
      <w:rPr>
        <w:rFonts w:hint="default"/>
        <w:spacing w:val="0"/>
        <w:w w:val="100"/>
        <w:lang w:val="en-US" w:eastAsia="en-US" w:bidi="ar-SA"/>
      </w:rPr>
    </w:lvl>
    <w:lvl w:ilvl="1">
      <w:start w:val="1"/>
      <w:numFmt w:val="decimal"/>
      <w:lvlText w:val="%1.%2"/>
      <w:lvlJc w:val="left"/>
      <w:pPr>
        <w:ind w:left="419" w:hanging="313"/>
      </w:pPr>
      <w:rPr>
        <w:rFonts w:ascii="Arial" w:eastAsia="Arial" w:hAnsi="Arial" w:cs="Arial" w:hint="default"/>
        <w:b/>
        <w:bCs/>
        <w:i w:val="0"/>
        <w:iCs w:val="0"/>
        <w:color w:val="333333"/>
        <w:spacing w:val="0"/>
        <w:w w:val="103"/>
        <w:sz w:val="18"/>
        <w:szCs w:val="18"/>
        <w:lang w:val="en-US" w:eastAsia="en-US" w:bidi="ar-SA"/>
      </w:rPr>
    </w:lvl>
    <w:lvl w:ilvl="2">
      <w:numFmt w:val="bullet"/>
      <w:lvlText w:val="&amp;"/>
      <w:lvlPicBulletId w:val="2"/>
      <w:lvlJc w:val="left"/>
      <w:pPr>
        <w:ind w:left="548" w:hanging="160"/>
      </w:pPr>
      <w:rPr>
        <w:rFonts w:ascii="Times New Roman" w:eastAsia="Times New Roman" w:hAnsi="Times New Roman" w:cs="Times New Roman" w:hint="default"/>
        <w:b w:val="0"/>
        <w:bCs w:val="0"/>
        <w:i w:val="0"/>
        <w:iCs w:val="0"/>
        <w:w w:val="100"/>
        <w:position w:val="2"/>
        <w:sz w:val="9"/>
        <w:szCs w:val="9"/>
        <w:lang w:val="en-US" w:eastAsia="en-US" w:bidi="ar-SA"/>
      </w:rPr>
    </w:lvl>
    <w:lvl w:ilvl="3">
      <w:numFmt w:val="bullet"/>
      <w:lvlText w:val="•"/>
      <w:lvlJc w:val="left"/>
      <w:pPr>
        <w:ind w:left="540" w:hanging="160"/>
      </w:pPr>
      <w:rPr>
        <w:rFonts w:hint="default"/>
        <w:lang w:val="en-US" w:eastAsia="en-US" w:bidi="ar-SA"/>
      </w:rPr>
    </w:lvl>
    <w:lvl w:ilvl="4">
      <w:numFmt w:val="bullet"/>
      <w:lvlText w:val="•"/>
      <w:lvlJc w:val="left"/>
      <w:pPr>
        <w:ind w:left="1882" w:hanging="160"/>
      </w:pPr>
      <w:rPr>
        <w:rFonts w:hint="default"/>
        <w:lang w:val="en-US" w:eastAsia="en-US" w:bidi="ar-SA"/>
      </w:rPr>
    </w:lvl>
    <w:lvl w:ilvl="5">
      <w:numFmt w:val="bullet"/>
      <w:lvlText w:val="•"/>
      <w:lvlJc w:val="left"/>
      <w:pPr>
        <w:ind w:left="3224" w:hanging="160"/>
      </w:pPr>
      <w:rPr>
        <w:rFonts w:hint="default"/>
        <w:lang w:val="en-US" w:eastAsia="en-US" w:bidi="ar-SA"/>
      </w:rPr>
    </w:lvl>
    <w:lvl w:ilvl="6">
      <w:numFmt w:val="bullet"/>
      <w:lvlText w:val="•"/>
      <w:lvlJc w:val="left"/>
      <w:pPr>
        <w:ind w:left="4566" w:hanging="160"/>
      </w:pPr>
      <w:rPr>
        <w:rFonts w:hint="default"/>
        <w:lang w:val="en-US" w:eastAsia="en-US" w:bidi="ar-SA"/>
      </w:rPr>
    </w:lvl>
    <w:lvl w:ilvl="7">
      <w:numFmt w:val="bullet"/>
      <w:lvlText w:val="•"/>
      <w:lvlJc w:val="left"/>
      <w:pPr>
        <w:ind w:left="5908" w:hanging="160"/>
      </w:pPr>
      <w:rPr>
        <w:rFonts w:hint="default"/>
        <w:lang w:val="en-US" w:eastAsia="en-US" w:bidi="ar-SA"/>
      </w:rPr>
    </w:lvl>
    <w:lvl w:ilvl="8">
      <w:numFmt w:val="bullet"/>
      <w:lvlText w:val="•"/>
      <w:lvlJc w:val="left"/>
      <w:pPr>
        <w:ind w:left="7250" w:hanging="160"/>
      </w:pPr>
      <w:rPr>
        <w:rFonts w:hint="default"/>
        <w:lang w:val="en-US" w:eastAsia="en-US" w:bidi="ar-SA"/>
      </w:rPr>
    </w:lvl>
  </w:abstractNum>
  <w:abstractNum xmlns:w15="http://schemas.microsoft.com/office/word/2012/wordml" w:abstractNumId="19" w15:restartNumberingAfterBreak="0">
    <w:nsid w:val="00D72783"/>
    <w:multiLevelType w:val="multilevel"/>
    <w:tmpl w:val="8BBE918C"/>
    <w:lvl w:ilvl="0">
      <w:start w:val="8"/>
      <w:numFmt w:val="decimal"/>
      <w:lvlText w:val="%1."/>
      <w:lvlJc w:val="left"/>
      <w:pPr>
        <w:ind w:left="405" w:hanging="258"/>
      </w:pPr>
      <w:rPr>
        <w:rFonts w:ascii="Arial" w:eastAsia="Arial" w:hAnsi="Arial" w:cs="Arial" w:hint="default"/>
        <w:b/>
        <w:bCs/>
        <w:i w:val="0"/>
        <w:iCs w:val="0"/>
        <w:color w:val="333333"/>
        <w:spacing w:val="0"/>
        <w:w w:val="100"/>
        <w:sz w:val="24"/>
        <w:szCs w:val="24"/>
        <w:lang w:val="en-US" w:eastAsia="en-US" w:bidi="ar-SA"/>
      </w:rPr>
    </w:lvl>
    <w:lvl w:ilvl="1">
      <w:start w:val="1"/>
      <w:numFmt w:val="decimal"/>
      <w:lvlText w:val="%1.%2"/>
      <w:lvlJc w:val="left"/>
      <w:pPr>
        <w:ind w:left="459" w:hanging="312"/>
      </w:pPr>
      <w:rPr>
        <w:rFonts w:ascii="Arial" w:eastAsia="Arial" w:hAnsi="Arial" w:cs="Arial" w:hint="default"/>
        <w:b/>
        <w:bCs/>
        <w:i w:val="0"/>
        <w:iCs w:val="0"/>
        <w:color w:val="333333"/>
        <w:spacing w:val="-1"/>
        <w:w w:val="103"/>
        <w:sz w:val="18"/>
        <w:szCs w:val="18"/>
        <w:lang w:val="en-US" w:eastAsia="en-US" w:bidi="ar-SA"/>
      </w:rPr>
    </w:lvl>
    <w:lvl w:ilvl="2">
      <w:start w:val="1"/>
      <w:numFmt w:val="decimal"/>
      <w:lvlText w:val="%1.%2.%3"/>
      <w:lvlJc w:val="left"/>
      <w:pPr>
        <w:ind w:left="719" w:hanging="572"/>
      </w:pPr>
      <w:rPr>
        <w:rFonts w:hint="default"/>
        <w:spacing w:val="-1"/>
        <w:w w:val="103"/>
        <w:lang w:val="en-US" w:eastAsia="en-US" w:bidi="ar-SA"/>
      </w:rPr>
    </w:lvl>
    <w:lvl w:ilvl="3">
      <w:numFmt w:val="bullet"/>
      <w:lvlText w:val="•"/>
      <w:lvlJc w:val="left"/>
      <w:pPr>
        <w:ind w:left="720" w:hanging="572"/>
      </w:pPr>
      <w:rPr>
        <w:rFonts w:hint="default"/>
        <w:lang w:val="en-US" w:eastAsia="en-US" w:bidi="ar-SA"/>
      </w:rPr>
    </w:lvl>
    <w:lvl w:ilvl="4">
      <w:numFmt w:val="bullet"/>
      <w:lvlText w:val="•"/>
      <w:lvlJc w:val="left"/>
      <w:pPr>
        <w:ind w:left="2036" w:hanging="572"/>
      </w:pPr>
      <w:rPr>
        <w:rFonts w:hint="default"/>
        <w:lang w:val="en-US" w:eastAsia="en-US" w:bidi="ar-SA"/>
      </w:rPr>
    </w:lvl>
    <w:lvl w:ilvl="5">
      <w:numFmt w:val="bullet"/>
      <w:lvlText w:val="•"/>
      <w:lvlJc w:val="left"/>
      <w:pPr>
        <w:ind w:left="3352" w:hanging="572"/>
      </w:pPr>
      <w:rPr>
        <w:rFonts w:hint="default"/>
        <w:lang w:val="en-US" w:eastAsia="en-US" w:bidi="ar-SA"/>
      </w:rPr>
    </w:lvl>
    <w:lvl w:ilvl="6">
      <w:numFmt w:val="bullet"/>
      <w:lvlText w:val="•"/>
      <w:lvlJc w:val="left"/>
      <w:pPr>
        <w:ind w:left="4669" w:hanging="572"/>
      </w:pPr>
      <w:rPr>
        <w:rFonts w:hint="default"/>
        <w:lang w:val="en-US" w:eastAsia="en-US" w:bidi="ar-SA"/>
      </w:rPr>
    </w:lvl>
    <w:lvl w:ilvl="7">
      <w:numFmt w:val="bullet"/>
      <w:lvlText w:val="•"/>
      <w:lvlJc w:val="left"/>
      <w:pPr>
        <w:ind w:left="5985" w:hanging="572"/>
      </w:pPr>
      <w:rPr>
        <w:rFonts w:hint="default"/>
        <w:lang w:val="en-US" w:eastAsia="en-US" w:bidi="ar-SA"/>
      </w:rPr>
    </w:lvl>
    <w:lvl w:ilvl="8">
      <w:numFmt w:val="bullet"/>
      <w:lvlText w:val="•"/>
      <w:lvlJc w:val="left"/>
      <w:pPr>
        <w:ind w:left="7301" w:hanging="572"/>
      </w:pPr>
      <w:rPr>
        <w:rFonts w:hint="default"/>
        <w:lang w:val="en-US" w:eastAsia="en-US" w:bidi="ar-SA"/>
      </w:rPr>
    </w:lvl>
  </w:abstractNum>
  <w:abstractNum xmlns:w15="http://schemas.microsoft.com/office/word/2012/wordml" w:abstractNumId="20" w15:restartNumberingAfterBreak="0">
    <w:nsid w:val="02669D43"/>
    <w:multiLevelType w:val="hybridMultilevel"/>
    <w:tmpl w:val="8E18C610"/>
    <w:lvl w:ilvl="0" w:tplc="0E068300">
      <w:numFmt w:val="bullet"/>
      <w:lvlText w:val="&amp;"/>
      <w:lvlPicBulletId w:val="3"/>
      <w:lvlJc w:val="left"/>
      <w:pPr>
        <w:ind w:left="548" w:hanging="160"/>
      </w:pPr>
      <w:rPr>
        <w:rFonts w:ascii="Times New Roman" w:eastAsia="Times New Roman" w:hAnsi="Times New Roman" w:cs="Times New Roman" w:hint="default"/>
        <w:b w:val="0"/>
        <w:bCs w:val="0"/>
        <w:i w:val="0"/>
        <w:iCs w:val="0"/>
        <w:w w:val="100"/>
        <w:position w:val="2"/>
        <w:sz w:val="9"/>
        <w:szCs w:val="9"/>
        <w:lang w:val="en-US" w:eastAsia="en-US" w:bidi="ar-SA"/>
      </w:rPr>
    </w:lvl>
    <w:lvl w:ilvl="1" w:tplc="2A6619CC">
      <w:numFmt w:val="bullet"/>
      <w:lvlText w:val="•"/>
      <w:lvlJc w:val="left"/>
      <w:pPr>
        <w:ind w:left="1479" w:hanging="160"/>
      </w:pPr>
      <w:rPr>
        <w:rFonts w:hint="default"/>
        <w:lang w:val="en-US" w:eastAsia="en-US" w:bidi="ar-SA"/>
      </w:rPr>
    </w:lvl>
    <w:lvl w:ilvl="2" w:tplc="0614AA60">
      <w:numFmt w:val="bullet"/>
      <w:lvlText w:val="•"/>
      <w:lvlJc w:val="left"/>
      <w:pPr>
        <w:ind w:left="2418" w:hanging="160"/>
      </w:pPr>
      <w:rPr>
        <w:rFonts w:hint="default"/>
        <w:lang w:val="en-US" w:eastAsia="en-US" w:bidi="ar-SA"/>
      </w:rPr>
    </w:lvl>
    <w:lvl w:ilvl="3" w:tplc="9AF4F086">
      <w:numFmt w:val="bullet"/>
      <w:lvlText w:val="•"/>
      <w:lvlJc w:val="left"/>
      <w:pPr>
        <w:ind w:left="3358" w:hanging="160"/>
      </w:pPr>
      <w:rPr>
        <w:rFonts w:hint="default"/>
        <w:lang w:val="en-US" w:eastAsia="en-US" w:bidi="ar-SA"/>
      </w:rPr>
    </w:lvl>
    <w:lvl w:ilvl="4" w:tplc="EF8C9426">
      <w:numFmt w:val="bullet"/>
      <w:lvlText w:val="•"/>
      <w:lvlJc w:val="left"/>
      <w:pPr>
        <w:ind w:left="4297" w:hanging="160"/>
      </w:pPr>
      <w:rPr>
        <w:rFonts w:hint="default"/>
        <w:lang w:val="en-US" w:eastAsia="en-US" w:bidi="ar-SA"/>
      </w:rPr>
    </w:lvl>
    <w:lvl w:ilvl="5" w:tplc="E6E2073A">
      <w:numFmt w:val="bullet"/>
      <w:lvlText w:val="•"/>
      <w:lvlJc w:val="left"/>
      <w:pPr>
        <w:ind w:left="5237" w:hanging="160"/>
      </w:pPr>
      <w:rPr>
        <w:rFonts w:hint="default"/>
        <w:lang w:val="en-US" w:eastAsia="en-US" w:bidi="ar-SA"/>
      </w:rPr>
    </w:lvl>
    <w:lvl w:ilvl="6" w:tplc="894E14BC">
      <w:numFmt w:val="bullet"/>
      <w:lvlText w:val="•"/>
      <w:lvlJc w:val="left"/>
      <w:pPr>
        <w:ind w:left="6176" w:hanging="160"/>
      </w:pPr>
      <w:rPr>
        <w:rFonts w:hint="default"/>
        <w:lang w:val="en-US" w:eastAsia="en-US" w:bidi="ar-SA"/>
      </w:rPr>
    </w:lvl>
    <w:lvl w:ilvl="7" w:tplc="D246602E">
      <w:numFmt w:val="bullet"/>
      <w:lvlText w:val="•"/>
      <w:lvlJc w:val="left"/>
      <w:pPr>
        <w:ind w:left="7116" w:hanging="160"/>
      </w:pPr>
      <w:rPr>
        <w:rFonts w:hint="default"/>
        <w:lang w:val="en-US" w:eastAsia="en-US" w:bidi="ar-SA"/>
      </w:rPr>
    </w:lvl>
    <w:lvl w:ilvl="8" w:tplc="43FEF954">
      <w:numFmt w:val="bullet"/>
      <w:lvlText w:val="•"/>
      <w:lvlJc w:val="left"/>
      <w:pPr>
        <w:ind w:left="8055" w:hanging="160"/>
      </w:pPr>
      <w:rPr>
        <w:rFonts w:hint="default"/>
        <w:lang w:val="en-US" w:eastAsia="en-US" w:bidi="ar-SA"/>
      </w:rPr>
    </w:lvl>
  </w:abstractNum>
  <w:abstractNum xmlns:w15="http://schemas.microsoft.com/office/word/2012/wordml" w:abstractNumId="21" w15:restartNumberingAfterBreak="0">
    <w:nsid w:val="04FFE256"/>
    <w:multiLevelType w:val="hybridMultilevel"/>
    <w:tmpl w:val="4B72E752"/>
    <w:lvl w:ilvl="0" w:tplc="D09EB4CA">
      <w:numFmt w:val="bullet"/>
      <w:lvlText w:val="&amp;"/>
      <w:lvlPicBulletId w:val="4"/>
      <w:lvlJc w:val="left"/>
      <w:pPr>
        <w:ind w:left="548" w:hanging="160"/>
      </w:pPr>
      <w:rPr>
        <w:rFonts w:ascii="Times New Roman" w:eastAsia="Times New Roman" w:hAnsi="Times New Roman" w:cs="Times New Roman" w:hint="default"/>
        <w:b w:val="0"/>
        <w:bCs w:val="0"/>
        <w:i w:val="0"/>
        <w:iCs w:val="0"/>
        <w:w w:val="100"/>
        <w:position w:val="2"/>
        <w:sz w:val="9"/>
        <w:szCs w:val="9"/>
        <w:lang w:val="en-US" w:eastAsia="en-US" w:bidi="ar-SA"/>
      </w:rPr>
    </w:lvl>
    <w:lvl w:ilvl="1" w:tplc="15E8C168">
      <w:numFmt w:val="bullet"/>
      <w:lvlText w:val="•"/>
      <w:lvlJc w:val="left"/>
      <w:pPr>
        <w:ind w:left="1479" w:hanging="160"/>
      </w:pPr>
      <w:rPr>
        <w:rFonts w:hint="default"/>
        <w:lang w:val="en-US" w:eastAsia="en-US" w:bidi="ar-SA"/>
      </w:rPr>
    </w:lvl>
    <w:lvl w:ilvl="2" w:tplc="5060EB5E">
      <w:numFmt w:val="bullet"/>
      <w:lvlText w:val="•"/>
      <w:lvlJc w:val="left"/>
      <w:pPr>
        <w:ind w:left="2418" w:hanging="160"/>
      </w:pPr>
      <w:rPr>
        <w:rFonts w:hint="default"/>
        <w:lang w:val="en-US" w:eastAsia="en-US" w:bidi="ar-SA"/>
      </w:rPr>
    </w:lvl>
    <w:lvl w:ilvl="3" w:tplc="1D20A132">
      <w:numFmt w:val="bullet"/>
      <w:lvlText w:val="•"/>
      <w:lvlJc w:val="left"/>
      <w:pPr>
        <w:ind w:left="3358" w:hanging="160"/>
      </w:pPr>
      <w:rPr>
        <w:rFonts w:hint="default"/>
        <w:lang w:val="en-US" w:eastAsia="en-US" w:bidi="ar-SA"/>
      </w:rPr>
    </w:lvl>
    <w:lvl w:ilvl="4" w:tplc="9AB8F6A0">
      <w:numFmt w:val="bullet"/>
      <w:lvlText w:val="•"/>
      <w:lvlJc w:val="left"/>
      <w:pPr>
        <w:ind w:left="4297" w:hanging="160"/>
      </w:pPr>
      <w:rPr>
        <w:rFonts w:hint="default"/>
        <w:lang w:val="en-US" w:eastAsia="en-US" w:bidi="ar-SA"/>
      </w:rPr>
    </w:lvl>
    <w:lvl w:ilvl="5" w:tplc="20CA503C">
      <w:numFmt w:val="bullet"/>
      <w:lvlText w:val="•"/>
      <w:lvlJc w:val="left"/>
      <w:pPr>
        <w:ind w:left="5237" w:hanging="160"/>
      </w:pPr>
      <w:rPr>
        <w:rFonts w:hint="default"/>
        <w:lang w:val="en-US" w:eastAsia="en-US" w:bidi="ar-SA"/>
      </w:rPr>
    </w:lvl>
    <w:lvl w:ilvl="6" w:tplc="74288730">
      <w:numFmt w:val="bullet"/>
      <w:lvlText w:val="•"/>
      <w:lvlJc w:val="left"/>
      <w:pPr>
        <w:ind w:left="6176" w:hanging="160"/>
      </w:pPr>
      <w:rPr>
        <w:rFonts w:hint="default"/>
        <w:lang w:val="en-US" w:eastAsia="en-US" w:bidi="ar-SA"/>
      </w:rPr>
    </w:lvl>
    <w:lvl w:ilvl="7" w:tplc="A9940F56">
      <w:numFmt w:val="bullet"/>
      <w:lvlText w:val="•"/>
      <w:lvlJc w:val="left"/>
      <w:pPr>
        <w:ind w:left="7116" w:hanging="160"/>
      </w:pPr>
      <w:rPr>
        <w:rFonts w:hint="default"/>
        <w:lang w:val="en-US" w:eastAsia="en-US" w:bidi="ar-SA"/>
      </w:rPr>
    </w:lvl>
    <w:lvl w:ilvl="8" w:tplc="C7129870">
      <w:numFmt w:val="bullet"/>
      <w:lvlText w:val="•"/>
      <w:lvlJc w:val="left"/>
      <w:pPr>
        <w:ind w:left="8055" w:hanging="160"/>
      </w:pPr>
      <w:rPr>
        <w:rFonts w:hint="default"/>
        <w:lang w:val="en-US" w:eastAsia="en-US" w:bidi="ar-SA"/>
      </w:rPr>
    </w:lvl>
  </w:abstractNum>
  <w:abstractNum xmlns:w15="http://schemas.microsoft.com/office/word/2012/wordml" w:abstractNumId="22" w15:restartNumberingAfterBreak="0">
    <w:nsid w:val="032EE549"/>
    <w:multiLevelType w:val="hybridMultilevel"/>
    <w:tmpl w:val="3D8235FC"/>
    <w:lvl w:ilvl="0" w:tplc="4B847EBE">
      <w:start w:val="1"/>
      <w:numFmt w:val="decimal"/>
      <w:lvlText w:val="%1."/>
      <w:lvlJc w:val="left"/>
      <w:pPr>
        <w:ind w:left="548" w:hanging="178"/>
      </w:pPr>
      <w:rPr>
        <w:rFonts w:ascii="Arial" w:eastAsia="Arial" w:hAnsi="Arial" w:cs="Arial" w:hint="default"/>
        <w:b w:val="0"/>
        <w:bCs w:val="0"/>
        <w:i w:val="0"/>
        <w:iCs w:val="0"/>
        <w:color w:val="333333"/>
        <w:spacing w:val="0"/>
        <w:w w:val="100"/>
        <w:sz w:val="16"/>
        <w:szCs w:val="16"/>
        <w:lang w:val="en-US" w:eastAsia="en-US" w:bidi="ar-SA"/>
      </w:rPr>
    </w:lvl>
    <w:lvl w:ilvl="1" w:tplc="DBA25018">
      <w:numFmt w:val="bullet"/>
      <w:lvlText w:val="•"/>
      <w:lvlJc w:val="left"/>
      <w:pPr>
        <w:ind w:left="1479" w:hanging="178"/>
      </w:pPr>
      <w:rPr>
        <w:rFonts w:hint="default"/>
        <w:lang w:val="en-US" w:eastAsia="en-US" w:bidi="ar-SA"/>
      </w:rPr>
    </w:lvl>
    <w:lvl w:ilvl="2" w:tplc="124096A4">
      <w:numFmt w:val="bullet"/>
      <w:lvlText w:val="•"/>
      <w:lvlJc w:val="left"/>
      <w:pPr>
        <w:ind w:left="2418" w:hanging="178"/>
      </w:pPr>
      <w:rPr>
        <w:rFonts w:hint="default"/>
        <w:lang w:val="en-US" w:eastAsia="en-US" w:bidi="ar-SA"/>
      </w:rPr>
    </w:lvl>
    <w:lvl w:ilvl="3" w:tplc="917841A4">
      <w:numFmt w:val="bullet"/>
      <w:lvlText w:val="•"/>
      <w:lvlJc w:val="left"/>
      <w:pPr>
        <w:ind w:left="3358" w:hanging="178"/>
      </w:pPr>
      <w:rPr>
        <w:rFonts w:hint="default"/>
        <w:lang w:val="en-US" w:eastAsia="en-US" w:bidi="ar-SA"/>
      </w:rPr>
    </w:lvl>
    <w:lvl w:ilvl="4" w:tplc="BBECE998">
      <w:numFmt w:val="bullet"/>
      <w:lvlText w:val="•"/>
      <w:lvlJc w:val="left"/>
      <w:pPr>
        <w:ind w:left="4297" w:hanging="178"/>
      </w:pPr>
      <w:rPr>
        <w:rFonts w:hint="default"/>
        <w:lang w:val="en-US" w:eastAsia="en-US" w:bidi="ar-SA"/>
      </w:rPr>
    </w:lvl>
    <w:lvl w:ilvl="5" w:tplc="12D0FA4C">
      <w:numFmt w:val="bullet"/>
      <w:lvlText w:val="•"/>
      <w:lvlJc w:val="left"/>
      <w:pPr>
        <w:ind w:left="5237" w:hanging="178"/>
      </w:pPr>
      <w:rPr>
        <w:rFonts w:hint="default"/>
        <w:lang w:val="en-US" w:eastAsia="en-US" w:bidi="ar-SA"/>
      </w:rPr>
    </w:lvl>
    <w:lvl w:ilvl="6" w:tplc="FF90CD1E">
      <w:numFmt w:val="bullet"/>
      <w:lvlText w:val="•"/>
      <w:lvlJc w:val="left"/>
      <w:pPr>
        <w:ind w:left="6176" w:hanging="178"/>
      </w:pPr>
      <w:rPr>
        <w:rFonts w:hint="default"/>
        <w:lang w:val="en-US" w:eastAsia="en-US" w:bidi="ar-SA"/>
      </w:rPr>
    </w:lvl>
    <w:lvl w:ilvl="7" w:tplc="975E8AFE">
      <w:numFmt w:val="bullet"/>
      <w:lvlText w:val="•"/>
      <w:lvlJc w:val="left"/>
      <w:pPr>
        <w:ind w:left="7116" w:hanging="178"/>
      </w:pPr>
      <w:rPr>
        <w:rFonts w:hint="default"/>
        <w:lang w:val="en-US" w:eastAsia="en-US" w:bidi="ar-SA"/>
      </w:rPr>
    </w:lvl>
    <w:lvl w:ilvl="8" w:tplc="AB22B6A0">
      <w:numFmt w:val="bullet"/>
      <w:lvlText w:val="•"/>
      <w:lvlJc w:val="left"/>
      <w:pPr>
        <w:ind w:left="8055" w:hanging="178"/>
      </w:pPr>
      <w:rPr>
        <w:rFonts w:hint="default"/>
        <w:lang w:val="en-US" w:eastAsia="en-US" w:bidi="ar-SA"/>
      </w:rPr>
    </w:lvl>
  </w:abstractNum>
  <w:abstractNum xmlns:w15="http://schemas.microsoft.com/office/word/2012/wordml" w:abstractNumId="23" w15:restartNumberingAfterBreak="0">
    <w:nsid w:val="05881DDE"/>
    <w:multiLevelType w:val="hybridMultilevel"/>
    <w:tmpl w:val="F8B28482"/>
    <w:lvl w:ilvl="0" w:tplc="0E60E6B6">
      <w:numFmt w:val="bullet"/>
      <w:lvlText w:val="&amp;"/>
      <w:lvlPicBulletId w:val="5"/>
      <w:lvlJc w:val="left"/>
      <w:pPr>
        <w:ind w:left="548" w:hanging="160"/>
      </w:pPr>
      <w:rPr>
        <w:rFonts w:ascii="Times New Roman" w:eastAsia="Times New Roman" w:hAnsi="Times New Roman" w:cs="Times New Roman" w:hint="default"/>
        <w:b w:val="0"/>
        <w:bCs w:val="0"/>
        <w:i w:val="0"/>
        <w:iCs w:val="0"/>
        <w:w w:val="100"/>
        <w:position w:val="2"/>
        <w:sz w:val="9"/>
        <w:szCs w:val="9"/>
        <w:lang w:val="en-US" w:eastAsia="en-US" w:bidi="ar-SA"/>
      </w:rPr>
    </w:lvl>
    <w:lvl w:ilvl="1" w:tplc="86F4CF5C">
      <w:numFmt w:val="bullet"/>
      <w:lvlText w:val="•"/>
      <w:lvlJc w:val="left"/>
      <w:pPr>
        <w:ind w:left="1479" w:hanging="160"/>
      </w:pPr>
      <w:rPr>
        <w:rFonts w:hint="default"/>
        <w:lang w:val="en-US" w:eastAsia="en-US" w:bidi="ar-SA"/>
      </w:rPr>
    </w:lvl>
    <w:lvl w:ilvl="2" w:tplc="85A227FC">
      <w:numFmt w:val="bullet"/>
      <w:lvlText w:val="•"/>
      <w:lvlJc w:val="left"/>
      <w:pPr>
        <w:ind w:left="2418" w:hanging="160"/>
      </w:pPr>
      <w:rPr>
        <w:rFonts w:hint="default"/>
        <w:lang w:val="en-US" w:eastAsia="en-US" w:bidi="ar-SA"/>
      </w:rPr>
    </w:lvl>
    <w:lvl w:ilvl="3" w:tplc="3D88F4E6">
      <w:numFmt w:val="bullet"/>
      <w:lvlText w:val="•"/>
      <w:lvlJc w:val="left"/>
      <w:pPr>
        <w:ind w:left="3358" w:hanging="160"/>
      </w:pPr>
      <w:rPr>
        <w:rFonts w:hint="default"/>
        <w:lang w:val="en-US" w:eastAsia="en-US" w:bidi="ar-SA"/>
      </w:rPr>
    </w:lvl>
    <w:lvl w:ilvl="4" w:tplc="D8FCFB44">
      <w:numFmt w:val="bullet"/>
      <w:lvlText w:val="•"/>
      <w:lvlJc w:val="left"/>
      <w:pPr>
        <w:ind w:left="4297" w:hanging="160"/>
      </w:pPr>
      <w:rPr>
        <w:rFonts w:hint="default"/>
        <w:lang w:val="en-US" w:eastAsia="en-US" w:bidi="ar-SA"/>
      </w:rPr>
    </w:lvl>
    <w:lvl w:ilvl="5" w:tplc="F1F28446">
      <w:numFmt w:val="bullet"/>
      <w:lvlText w:val="•"/>
      <w:lvlJc w:val="left"/>
      <w:pPr>
        <w:ind w:left="5237" w:hanging="160"/>
      </w:pPr>
      <w:rPr>
        <w:rFonts w:hint="default"/>
        <w:lang w:val="en-US" w:eastAsia="en-US" w:bidi="ar-SA"/>
      </w:rPr>
    </w:lvl>
    <w:lvl w:ilvl="6" w:tplc="13702360">
      <w:numFmt w:val="bullet"/>
      <w:lvlText w:val="•"/>
      <w:lvlJc w:val="left"/>
      <w:pPr>
        <w:ind w:left="6176" w:hanging="160"/>
      </w:pPr>
      <w:rPr>
        <w:rFonts w:hint="default"/>
        <w:lang w:val="en-US" w:eastAsia="en-US" w:bidi="ar-SA"/>
      </w:rPr>
    </w:lvl>
    <w:lvl w:ilvl="7" w:tplc="8BD2702C">
      <w:numFmt w:val="bullet"/>
      <w:lvlText w:val="•"/>
      <w:lvlJc w:val="left"/>
      <w:pPr>
        <w:ind w:left="7116" w:hanging="160"/>
      </w:pPr>
      <w:rPr>
        <w:rFonts w:hint="default"/>
        <w:lang w:val="en-US" w:eastAsia="en-US" w:bidi="ar-SA"/>
      </w:rPr>
    </w:lvl>
    <w:lvl w:ilvl="8" w:tplc="B694C79A">
      <w:numFmt w:val="bullet"/>
      <w:lvlText w:val="•"/>
      <w:lvlJc w:val="left"/>
      <w:pPr>
        <w:ind w:left="8055" w:hanging="160"/>
      </w:pPr>
      <w:rPr>
        <w:rFonts w:hint="default"/>
        <w:lang w:val="en-US" w:eastAsia="en-US" w:bidi="ar-SA"/>
      </w:rPr>
    </w:lvl>
  </w:abstractNum>
  <w:abstractNum xmlns:w15="http://schemas.microsoft.com/office/word/2012/wordml" w:abstractNumId="24" w15:restartNumberingAfterBreak="0">
    <w:nsid w:val="01006536"/>
    <w:multiLevelType w:val="hybridMultilevel"/>
    <w:tmpl w:val="3ACCEEC2"/>
    <w:lvl w:ilvl="0" w:tplc="2554853E">
      <w:start w:val="1"/>
      <w:numFmt w:val="decimal"/>
      <w:lvlText w:val="%1."/>
      <w:lvlJc w:val="left"/>
      <w:pPr>
        <w:ind w:left="548" w:hanging="178"/>
      </w:pPr>
      <w:rPr>
        <w:rFonts w:ascii="Arial" w:eastAsia="Arial" w:hAnsi="Arial" w:cs="Arial" w:hint="default"/>
        <w:b w:val="0"/>
        <w:bCs w:val="0"/>
        <w:i w:val="0"/>
        <w:iCs w:val="0"/>
        <w:color w:val="333333"/>
        <w:spacing w:val="0"/>
        <w:w w:val="100"/>
        <w:sz w:val="16"/>
        <w:szCs w:val="16"/>
        <w:lang w:val="en-US" w:eastAsia="en-US" w:bidi="ar-SA"/>
      </w:rPr>
    </w:lvl>
    <w:lvl w:ilvl="1" w:tplc="382C69AA">
      <w:numFmt w:val="bullet"/>
      <w:lvlText w:val="•"/>
      <w:lvlJc w:val="left"/>
      <w:pPr>
        <w:ind w:left="1479" w:hanging="178"/>
      </w:pPr>
      <w:rPr>
        <w:rFonts w:hint="default"/>
        <w:lang w:val="en-US" w:eastAsia="en-US" w:bidi="ar-SA"/>
      </w:rPr>
    </w:lvl>
    <w:lvl w:ilvl="2" w:tplc="1278EB0E">
      <w:numFmt w:val="bullet"/>
      <w:lvlText w:val="•"/>
      <w:lvlJc w:val="left"/>
      <w:pPr>
        <w:ind w:left="2418" w:hanging="178"/>
      </w:pPr>
      <w:rPr>
        <w:rFonts w:hint="default"/>
        <w:lang w:val="en-US" w:eastAsia="en-US" w:bidi="ar-SA"/>
      </w:rPr>
    </w:lvl>
    <w:lvl w:ilvl="3" w:tplc="0C0A3978">
      <w:numFmt w:val="bullet"/>
      <w:lvlText w:val="•"/>
      <w:lvlJc w:val="left"/>
      <w:pPr>
        <w:ind w:left="3358" w:hanging="178"/>
      </w:pPr>
      <w:rPr>
        <w:rFonts w:hint="default"/>
        <w:lang w:val="en-US" w:eastAsia="en-US" w:bidi="ar-SA"/>
      </w:rPr>
    </w:lvl>
    <w:lvl w:ilvl="4" w:tplc="308E3D68">
      <w:numFmt w:val="bullet"/>
      <w:lvlText w:val="•"/>
      <w:lvlJc w:val="left"/>
      <w:pPr>
        <w:ind w:left="4297" w:hanging="178"/>
      </w:pPr>
      <w:rPr>
        <w:rFonts w:hint="default"/>
        <w:lang w:val="en-US" w:eastAsia="en-US" w:bidi="ar-SA"/>
      </w:rPr>
    </w:lvl>
    <w:lvl w:ilvl="5" w:tplc="126860D0">
      <w:numFmt w:val="bullet"/>
      <w:lvlText w:val="•"/>
      <w:lvlJc w:val="left"/>
      <w:pPr>
        <w:ind w:left="5237" w:hanging="178"/>
      </w:pPr>
      <w:rPr>
        <w:rFonts w:hint="default"/>
        <w:lang w:val="en-US" w:eastAsia="en-US" w:bidi="ar-SA"/>
      </w:rPr>
    </w:lvl>
    <w:lvl w:ilvl="6" w:tplc="77CC3B08">
      <w:numFmt w:val="bullet"/>
      <w:lvlText w:val="•"/>
      <w:lvlJc w:val="left"/>
      <w:pPr>
        <w:ind w:left="6176" w:hanging="178"/>
      </w:pPr>
      <w:rPr>
        <w:rFonts w:hint="default"/>
        <w:lang w:val="en-US" w:eastAsia="en-US" w:bidi="ar-SA"/>
      </w:rPr>
    </w:lvl>
    <w:lvl w:ilvl="7" w:tplc="0304F2BC">
      <w:numFmt w:val="bullet"/>
      <w:lvlText w:val="•"/>
      <w:lvlJc w:val="left"/>
      <w:pPr>
        <w:ind w:left="7116" w:hanging="178"/>
      </w:pPr>
      <w:rPr>
        <w:rFonts w:hint="default"/>
        <w:lang w:val="en-US" w:eastAsia="en-US" w:bidi="ar-SA"/>
      </w:rPr>
    </w:lvl>
    <w:lvl w:ilvl="8" w:tplc="A184E440">
      <w:numFmt w:val="bullet"/>
      <w:lvlText w:val="•"/>
      <w:lvlJc w:val="left"/>
      <w:pPr>
        <w:ind w:left="8055" w:hanging="178"/>
      </w:pPr>
      <w:rPr>
        <w:rFonts w:hint="default"/>
        <w:lang w:val="en-US" w:eastAsia="en-US" w:bidi="ar-SA"/>
      </w:rPr>
    </w:lvl>
  </w:abstractNum>
  <w:abstractNum xmlns:w15="http://schemas.microsoft.com/office/word/2012/wordml" w:abstractNumId="25" w15:restartNumberingAfterBreak="0">
    <w:nsid w:val="011F8816"/>
    <w:multiLevelType w:val="hybridMultilevel"/>
    <w:tmpl w:val="2898DD98"/>
    <w:lvl w:ilvl="0" w:tplc="B164F6F4">
      <w:numFmt w:val="bullet"/>
      <w:lvlText w:val="&amp;"/>
      <w:lvlPicBulletId w:val="6"/>
      <w:lvlJc w:val="left"/>
      <w:pPr>
        <w:ind w:left="548" w:hanging="160"/>
      </w:pPr>
      <w:rPr>
        <w:rFonts w:ascii="Times New Roman" w:eastAsia="Times New Roman" w:hAnsi="Times New Roman" w:cs="Times New Roman" w:hint="default"/>
        <w:b w:val="0"/>
        <w:bCs w:val="0"/>
        <w:i w:val="0"/>
        <w:iCs w:val="0"/>
        <w:w w:val="100"/>
        <w:position w:val="2"/>
        <w:sz w:val="9"/>
        <w:szCs w:val="9"/>
        <w:lang w:val="en-US" w:eastAsia="en-US" w:bidi="ar-SA"/>
      </w:rPr>
    </w:lvl>
    <w:lvl w:ilvl="1" w:tplc="A3FA1D54">
      <w:numFmt w:val="bullet"/>
      <w:lvlText w:val="•"/>
      <w:lvlJc w:val="left"/>
      <w:pPr>
        <w:ind w:left="1479" w:hanging="160"/>
      </w:pPr>
      <w:rPr>
        <w:rFonts w:hint="default"/>
        <w:lang w:val="en-US" w:eastAsia="en-US" w:bidi="ar-SA"/>
      </w:rPr>
    </w:lvl>
    <w:lvl w:ilvl="2" w:tplc="7354D35A">
      <w:numFmt w:val="bullet"/>
      <w:lvlText w:val="•"/>
      <w:lvlJc w:val="left"/>
      <w:pPr>
        <w:ind w:left="2418" w:hanging="160"/>
      </w:pPr>
      <w:rPr>
        <w:rFonts w:hint="default"/>
        <w:lang w:val="en-US" w:eastAsia="en-US" w:bidi="ar-SA"/>
      </w:rPr>
    </w:lvl>
    <w:lvl w:ilvl="3" w:tplc="C0E463F8">
      <w:numFmt w:val="bullet"/>
      <w:lvlText w:val="•"/>
      <w:lvlJc w:val="left"/>
      <w:pPr>
        <w:ind w:left="3358" w:hanging="160"/>
      </w:pPr>
      <w:rPr>
        <w:rFonts w:hint="default"/>
        <w:lang w:val="en-US" w:eastAsia="en-US" w:bidi="ar-SA"/>
      </w:rPr>
    </w:lvl>
    <w:lvl w:ilvl="4" w:tplc="9062AD6A">
      <w:numFmt w:val="bullet"/>
      <w:lvlText w:val="•"/>
      <w:lvlJc w:val="left"/>
      <w:pPr>
        <w:ind w:left="4297" w:hanging="160"/>
      </w:pPr>
      <w:rPr>
        <w:rFonts w:hint="default"/>
        <w:lang w:val="en-US" w:eastAsia="en-US" w:bidi="ar-SA"/>
      </w:rPr>
    </w:lvl>
    <w:lvl w:ilvl="5" w:tplc="52340594">
      <w:numFmt w:val="bullet"/>
      <w:lvlText w:val="•"/>
      <w:lvlJc w:val="left"/>
      <w:pPr>
        <w:ind w:left="5237" w:hanging="160"/>
      </w:pPr>
      <w:rPr>
        <w:rFonts w:hint="default"/>
        <w:lang w:val="en-US" w:eastAsia="en-US" w:bidi="ar-SA"/>
      </w:rPr>
    </w:lvl>
    <w:lvl w:ilvl="6" w:tplc="587295E0">
      <w:numFmt w:val="bullet"/>
      <w:lvlText w:val="•"/>
      <w:lvlJc w:val="left"/>
      <w:pPr>
        <w:ind w:left="6176" w:hanging="160"/>
      </w:pPr>
      <w:rPr>
        <w:rFonts w:hint="default"/>
        <w:lang w:val="en-US" w:eastAsia="en-US" w:bidi="ar-SA"/>
      </w:rPr>
    </w:lvl>
    <w:lvl w:ilvl="7" w:tplc="1E5E4918">
      <w:numFmt w:val="bullet"/>
      <w:lvlText w:val="•"/>
      <w:lvlJc w:val="left"/>
      <w:pPr>
        <w:ind w:left="7116" w:hanging="160"/>
      </w:pPr>
      <w:rPr>
        <w:rFonts w:hint="default"/>
        <w:lang w:val="en-US" w:eastAsia="en-US" w:bidi="ar-SA"/>
      </w:rPr>
    </w:lvl>
    <w:lvl w:ilvl="8" w:tplc="883CD550">
      <w:numFmt w:val="bullet"/>
      <w:lvlText w:val="•"/>
      <w:lvlJc w:val="left"/>
      <w:pPr>
        <w:ind w:left="8055" w:hanging="160"/>
      </w:pPr>
      <w:rPr>
        <w:rFonts w:hint="default"/>
        <w:lang w:val="en-US" w:eastAsia="en-US" w:bidi="ar-SA"/>
      </w:rPr>
    </w:lvl>
  </w:abstractNum>
  <w:abstractNum xmlns:w15="http://schemas.microsoft.com/office/word/2012/wordml" w:abstractNumId="26" w15:restartNumberingAfterBreak="0">
    <w:nsid w:val="04896657"/>
    <w:multiLevelType w:val="hybridMultilevel"/>
    <w:tmpl w:val="D4D0F1BC"/>
    <w:lvl w:ilvl="0" w:tplc="4FA0FC64">
      <w:start w:val="1"/>
      <w:numFmt w:val="decimal"/>
      <w:lvlText w:val="%1."/>
      <w:lvlJc w:val="left"/>
      <w:pPr>
        <w:ind w:left="548" w:hanging="178"/>
      </w:pPr>
      <w:rPr>
        <w:rFonts w:ascii="Arial" w:eastAsia="Arial" w:hAnsi="Arial" w:cs="Arial" w:hint="default"/>
        <w:b w:val="0"/>
        <w:bCs w:val="0"/>
        <w:i w:val="0"/>
        <w:iCs w:val="0"/>
        <w:color w:val="333333"/>
        <w:spacing w:val="0"/>
        <w:w w:val="100"/>
        <w:sz w:val="16"/>
        <w:szCs w:val="16"/>
        <w:lang w:val="en-US" w:eastAsia="en-US" w:bidi="ar-SA"/>
      </w:rPr>
    </w:lvl>
    <w:lvl w:ilvl="1" w:tplc="4B627244">
      <w:numFmt w:val="bullet"/>
      <w:lvlText w:val="•"/>
      <w:lvlJc w:val="left"/>
      <w:pPr>
        <w:ind w:left="1479" w:hanging="178"/>
      </w:pPr>
      <w:rPr>
        <w:rFonts w:hint="default"/>
        <w:lang w:val="en-US" w:eastAsia="en-US" w:bidi="ar-SA"/>
      </w:rPr>
    </w:lvl>
    <w:lvl w:ilvl="2" w:tplc="24204074">
      <w:numFmt w:val="bullet"/>
      <w:lvlText w:val="•"/>
      <w:lvlJc w:val="left"/>
      <w:pPr>
        <w:ind w:left="2418" w:hanging="178"/>
      </w:pPr>
      <w:rPr>
        <w:rFonts w:hint="default"/>
        <w:lang w:val="en-US" w:eastAsia="en-US" w:bidi="ar-SA"/>
      </w:rPr>
    </w:lvl>
    <w:lvl w:ilvl="3" w:tplc="27C4EEC0">
      <w:numFmt w:val="bullet"/>
      <w:lvlText w:val="•"/>
      <w:lvlJc w:val="left"/>
      <w:pPr>
        <w:ind w:left="3358" w:hanging="178"/>
      </w:pPr>
      <w:rPr>
        <w:rFonts w:hint="default"/>
        <w:lang w:val="en-US" w:eastAsia="en-US" w:bidi="ar-SA"/>
      </w:rPr>
    </w:lvl>
    <w:lvl w:ilvl="4" w:tplc="E7BC93E2">
      <w:numFmt w:val="bullet"/>
      <w:lvlText w:val="•"/>
      <w:lvlJc w:val="left"/>
      <w:pPr>
        <w:ind w:left="4297" w:hanging="178"/>
      </w:pPr>
      <w:rPr>
        <w:rFonts w:hint="default"/>
        <w:lang w:val="en-US" w:eastAsia="en-US" w:bidi="ar-SA"/>
      </w:rPr>
    </w:lvl>
    <w:lvl w:ilvl="5" w:tplc="D0502480">
      <w:numFmt w:val="bullet"/>
      <w:lvlText w:val="•"/>
      <w:lvlJc w:val="left"/>
      <w:pPr>
        <w:ind w:left="5237" w:hanging="178"/>
      </w:pPr>
      <w:rPr>
        <w:rFonts w:hint="default"/>
        <w:lang w:val="en-US" w:eastAsia="en-US" w:bidi="ar-SA"/>
      </w:rPr>
    </w:lvl>
    <w:lvl w:ilvl="6" w:tplc="999A444C">
      <w:numFmt w:val="bullet"/>
      <w:lvlText w:val="•"/>
      <w:lvlJc w:val="left"/>
      <w:pPr>
        <w:ind w:left="6176" w:hanging="178"/>
      </w:pPr>
      <w:rPr>
        <w:rFonts w:hint="default"/>
        <w:lang w:val="en-US" w:eastAsia="en-US" w:bidi="ar-SA"/>
      </w:rPr>
    </w:lvl>
    <w:lvl w:ilvl="7" w:tplc="729A149A">
      <w:numFmt w:val="bullet"/>
      <w:lvlText w:val="•"/>
      <w:lvlJc w:val="left"/>
      <w:pPr>
        <w:ind w:left="7116" w:hanging="178"/>
      </w:pPr>
      <w:rPr>
        <w:rFonts w:hint="default"/>
        <w:lang w:val="en-US" w:eastAsia="en-US" w:bidi="ar-SA"/>
      </w:rPr>
    </w:lvl>
    <w:lvl w:ilvl="8" w:tplc="CAB86814">
      <w:numFmt w:val="bullet"/>
      <w:lvlText w:val="•"/>
      <w:lvlJc w:val="left"/>
      <w:pPr>
        <w:ind w:left="8055" w:hanging="178"/>
      </w:pPr>
      <w:rPr>
        <w:rFonts w:hint="default"/>
        <w:lang w:val="en-US" w:eastAsia="en-US" w:bidi="ar-SA"/>
      </w:rPr>
    </w:lvl>
  </w:abstractNum>
  <w:abstractNum xmlns:w15="http://schemas.microsoft.com/office/word/2012/wordml" w:abstractNumId="27" w15:restartNumberingAfterBreak="0">
    <w:nsid w:val="003CBDEF"/>
    <w:multiLevelType w:val="hybridMultilevel"/>
    <w:tmpl w:val="B63CB018"/>
    <w:lvl w:ilvl="0" w:tplc="218A330E">
      <w:start w:val="1"/>
      <w:numFmt w:val="decimal"/>
      <w:lvlText w:val="%1."/>
      <w:lvlJc w:val="left"/>
      <w:pPr>
        <w:ind w:left="548" w:hanging="178"/>
      </w:pPr>
      <w:rPr>
        <w:rFonts w:ascii="Arial" w:eastAsia="Arial" w:hAnsi="Arial" w:cs="Arial" w:hint="default"/>
        <w:b w:val="0"/>
        <w:bCs w:val="0"/>
        <w:i w:val="0"/>
        <w:iCs w:val="0"/>
        <w:color w:val="333333"/>
        <w:spacing w:val="0"/>
        <w:w w:val="100"/>
        <w:sz w:val="16"/>
        <w:szCs w:val="16"/>
        <w:lang w:val="en-US" w:eastAsia="en-US" w:bidi="ar-SA"/>
      </w:rPr>
    </w:lvl>
    <w:lvl w:ilvl="1" w:tplc="0D748C5C">
      <w:numFmt w:val="bullet"/>
      <w:lvlText w:val="&amp;"/>
      <w:lvlPicBulletId w:val="7"/>
      <w:lvlJc w:val="left"/>
      <w:pPr>
        <w:ind w:left="548" w:hanging="160"/>
      </w:pPr>
      <w:rPr>
        <w:rFonts w:ascii="Times New Roman" w:eastAsia="Times New Roman" w:hAnsi="Times New Roman" w:cs="Times New Roman" w:hint="default"/>
        <w:b w:val="0"/>
        <w:bCs w:val="0"/>
        <w:i w:val="0"/>
        <w:iCs w:val="0"/>
        <w:w w:val="100"/>
        <w:position w:val="2"/>
        <w:sz w:val="9"/>
        <w:szCs w:val="9"/>
        <w:lang w:val="en-US" w:eastAsia="en-US" w:bidi="ar-SA"/>
      </w:rPr>
    </w:lvl>
    <w:lvl w:ilvl="2" w:tplc="25B62D76">
      <w:numFmt w:val="bullet"/>
      <w:lvlText w:val="•"/>
      <w:lvlJc w:val="left"/>
      <w:pPr>
        <w:ind w:left="2418" w:hanging="160"/>
      </w:pPr>
      <w:rPr>
        <w:rFonts w:hint="default"/>
        <w:lang w:val="en-US" w:eastAsia="en-US" w:bidi="ar-SA"/>
      </w:rPr>
    </w:lvl>
    <w:lvl w:ilvl="3" w:tplc="50786EBC">
      <w:numFmt w:val="bullet"/>
      <w:lvlText w:val="•"/>
      <w:lvlJc w:val="left"/>
      <w:pPr>
        <w:ind w:left="3358" w:hanging="160"/>
      </w:pPr>
      <w:rPr>
        <w:rFonts w:hint="default"/>
        <w:lang w:val="en-US" w:eastAsia="en-US" w:bidi="ar-SA"/>
      </w:rPr>
    </w:lvl>
    <w:lvl w:ilvl="4" w:tplc="BD7CBF02">
      <w:numFmt w:val="bullet"/>
      <w:lvlText w:val="•"/>
      <w:lvlJc w:val="left"/>
      <w:pPr>
        <w:ind w:left="4297" w:hanging="160"/>
      </w:pPr>
      <w:rPr>
        <w:rFonts w:hint="default"/>
        <w:lang w:val="en-US" w:eastAsia="en-US" w:bidi="ar-SA"/>
      </w:rPr>
    </w:lvl>
    <w:lvl w:ilvl="5" w:tplc="2AE85510">
      <w:numFmt w:val="bullet"/>
      <w:lvlText w:val="•"/>
      <w:lvlJc w:val="left"/>
      <w:pPr>
        <w:ind w:left="5237" w:hanging="160"/>
      </w:pPr>
      <w:rPr>
        <w:rFonts w:hint="default"/>
        <w:lang w:val="en-US" w:eastAsia="en-US" w:bidi="ar-SA"/>
      </w:rPr>
    </w:lvl>
    <w:lvl w:ilvl="6" w:tplc="D7964A78">
      <w:numFmt w:val="bullet"/>
      <w:lvlText w:val="•"/>
      <w:lvlJc w:val="left"/>
      <w:pPr>
        <w:ind w:left="6176" w:hanging="160"/>
      </w:pPr>
      <w:rPr>
        <w:rFonts w:hint="default"/>
        <w:lang w:val="en-US" w:eastAsia="en-US" w:bidi="ar-SA"/>
      </w:rPr>
    </w:lvl>
    <w:lvl w:ilvl="7" w:tplc="5F083910">
      <w:numFmt w:val="bullet"/>
      <w:lvlText w:val="•"/>
      <w:lvlJc w:val="left"/>
      <w:pPr>
        <w:ind w:left="7116" w:hanging="160"/>
      </w:pPr>
      <w:rPr>
        <w:rFonts w:hint="default"/>
        <w:lang w:val="en-US" w:eastAsia="en-US" w:bidi="ar-SA"/>
      </w:rPr>
    </w:lvl>
    <w:lvl w:ilvl="8" w:tplc="92A0884E">
      <w:numFmt w:val="bullet"/>
      <w:lvlText w:val="•"/>
      <w:lvlJc w:val="left"/>
      <w:pPr>
        <w:ind w:left="8055" w:hanging="160"/>
      </w:pPr>
      <w:rPr>
        <w:rFonts w:hint="default"/>
        <w:lang w:val="en-US" w:eastAsia="en-US" w:bidi="ar-SA"/>
      </w:rPr>
    </w:lvl>
  </w:abstractNum>
  <w:abstractNum xmlns:w15="http://schemas.microsoft.com/office/word/2012/wordml" w:abstractNumId="28" w15:restartNumberingAfterBreak="0">
    <w:nsid w:val="0120ACED"/>
    <w:multiLevelType w:val="hybridMultilevel"/>
    <w:tmpl w:val="CF405B60"/>
    <w:lvl w:ilvl="0" w:tplc="E5547840">
      <w:numFmt w:val="bullet"/>
      <w:lvlText w:val="&amp;"/>
      <w:lvlPicBulletId w:val="8"/>
      <w:lvlJc w:val="left"/>
      <w:pPr>
        <w:ind w:left="548" w:hanging="160"/>
      </w:pPr>
      <w:rPr>
        <w:rFonts w:ascii="Times New Roman" w:eastAsia="Times New Roman" w:hAnsi="Times New Roman" w:cs="Times New Roman" w:hint="default"/>
        <w:b w:val="0"/>
        <w:bCs w:val="0"/>
        <w:i w:val="0"/>
        <w:iCs w:val="0"/>
        <w:w w:val="100"/>
        <w:position w:val="2"/>
        <w:sz w:val="9"/>
        <w:szCs w:val="9"/>
        <w:lang w:val="en-US" w:eastAsia="en-US" w:bidi="ar-SA"/>
      </w:rPr>
    </w:lvl>
    <w:lvl w:ilvl="1" w:tplc="B1220B72">
      <w:numFmt w:val="bullet"/>
      <w:lvlText w:val="&amp;"/>
      <w:lvlPicBulletId w:val="9"/>
      <w:lvlJc w:val="left"/>
      <w:pPr>
        <w:ind w:left="948" w:hanging="165"/>
      </w:pPr>
      <w:rPr>
        <w:rFonts w:ascii="Times New Roman" w:eastAsia="Times New Roman" w:hAnsi="Times New Roman" w:cs="Times New Roman" w:hint="default"/>
        <w:b w:val="0"/>
        <w:bCs w:val="0"/>
        <w:i w:val="0"/>
        <w:iCs w:val="0"/>
        <w:w w:val="100"/>
        <w:position w:val="2"/>
        <w:sz w:val="10"/>
        <w:szCs w:val="10"/>
        <w:lang w:val="en-US" w:eastAsia="en-US" w:bidi="ar-SA"/>
      </w:rPr>
    </w:lvl>
    <w:lvl w:ilvl="2" w:tplc="928A5F5E">
      <w:numFmt w:val="bullet"/>
      <w:lvlText w:val="•"/>
      <w:lvlJc w:val="left"/>
      <w:pPr>
        <w:ind w:left="1939" w:hanging="165"/>
      </w:pPr>
      <w:rPr>
        <w:rFonts w:hint="default"/>
        <w:lang w:val="en-US" w:eastAsia="en-US" w:bidi="ar-SA"/>
      </w:rPr>
    </w:lvl>
    <w:lvl w:ilvl="3" w:tplc="11C4DD68">
      <w:numFmt w:val="bullet"/>
      <w:lvlText w:val="•"/>
      <w:lvlJc w:val="left"/>
      <w:pPr>
        <w:ind w:left="2938" w:hanging="165"/>
      </w:pPr>
      <w:rPr>
        <w:rFonts w:hint="default"/>
        <w:lang w:val="en-US" w:eastAsia="en-US" w:bidi="ar-SA"/>
      </w:rPr>
    </w:lvl>
    <w:lvl w:ilvl="4" w:tplc="7EAC061E">
      <w:numFmt w:val="bullet"/>
      <w:lvlText w:val="•"/>
      <w:lvlJc w:val="left"/>
      <w:pPr>
        <w:ind w:left="3938" w:hanging="165"/>
      </w:pPr>
      <w:rPr>
        <w:rFonts w:hint="default"/>
        <w:lang w:val="en-US" w:eastAsia="en-US" w:bidi="ar-SA"/>
      </w:rPr>
    </w:lvl>
    <w:lvl w:ilvl="5" w:tplc="14347EB6">
      <w:numFmt w:val="bullet"/>
      <w:lvlText w:val="•"/>
      <w:lvlJc w:val="left"/>
      <w:pPr>
        <w:ind w:left="4937" w:hanging="165"/>
      </w:pPr>
      <w:rPr>
        <w:rFonts w:hint="default"/>
        <w:lang w:val="en-US" w:eastAsia="en-US" w:bidi="ar-SA"/>
      </w:rPr>
    </w:lvl>
    <w:lvl w:ilvl="6" w:tplc="AB625F7E">
      <w:numFmt w:val="bullet"/>
      <w:lvlText w:val="•"/>
      <w:lvlJc w:val="left"/>
      <w:pPr>
        <w:ind w:left="5936" w:hanging="165"/>
      </w:pPr>
      <w:rPr>
        <w:rFonts w:hint="default"/>
        <w:lang w:val="en-US" w:eastAsia="en-US" w:bidi="ar-SA"/>
      </w:rPr>
    </w:lvl>
    <w:lvl w:ilvl="7" w:tplc="0186C57A">
      <w:numFmt w:val="bullet"/>
      <w:lvlText w:val="•"/>
      <w:lvlJc w:val="left"/>
      <w:pPr>
        <w:ind w:left="6936" w:hanging="165"/>
      </w:pPr>
      <w:rPr>
        <w:rFonts w:hint="default"/>
        <w:lang w:val="en-US" w:eastAsia="en-US" w:bidi="ar-SA"/>
      </w:rPr>
    </w:lvl>
    <w:lvl w:ilvl="8" w:tplc="6338D23C">
      <w:numFmt w:val="bullet"/>
      <w:lvlText w:val="•"/>
      <w:lvlJc w:val="left"/>
      <w:pPr>
        <w:ind w:left="7935" w:hanging="165"/>
      </w:pPr>
      <w:rPr>
        <w:rFonts w:hint="default"/>
        <w:lang w:val="en-US" w:eastAsia="en-US" w:bidi="ar-SA"/>
      </w:rPr>
    </w:lvl>
  </w:abstractNum>
  <w:abstractNum xmlns:w15="http://schemas.microsoft.com/office/word/2012/wordml" w:abstractNumId="29" w15:restartNumberingAfterBreak="0">
    <w:nsid w:val="02F79C3E"/>
    <w:multiLevelType w:val="hybridMultilevel"/>
    <w:tmpl w:val="F3D0FCA0"/>
    <w:lvl w:ilvl="0" w:tplc="4D16A7CC">
      <w:numFmt w:val="bullet"/>
      <w:lvlText w:val="&amp;"/>
      <w:lvlPicBulletId w:val="10"/>
      <w:lvlJc w:val="left"/>
      <w:pPr>
        <w:ind w:left="548" w:hanging="160"/>
      </w:pPr>
      <w:rPr>
        <w:rFonts w:ascii="Times New Roman" w:eastAsia="Times New Roman" w:hAnsi="Times New Roman" w:cs="Times New Roman" w:hint="default"/>
        <w:b w:val="0"/>
        <w:bCs w:val="0"/>
        <w:i w:val="0"/>
        <w:iCs w:val="0"/>
        <w:w w:val="100"/>
        <w:position w:val="2"/>
        <w:sz w:val="9"/>
        <w:szCs w:val="9"/>
        <w:lang w:val="en-US" w:eastAsia="en-US" w:bidi="ar-SA"/>
      </w:rPr>
    </w:lvl>
    <w:lvl w:ilvl="1" w:tplc="CF72C300">
      <w:numFmt w:val="bullet"/>
      <w:lvlText w:val="•"/>
      <w:lvlJc w:val="left"/>
      <w:pPr>
        <w:ind w:left="1479" w:hanging="160"/>
      </w:pPr>
      <w:rPr>
        <w:rFonts w:hint="default"/>
        <w:lang w:val="en-US" w:eastAsia="en-US" w:bidi="ar-SA"/>
      </w:rPr>
    </w:lvl>
    <w:lvl w:ilvl="2" w:tplc="61381C28">
      <w:numFmt w:val="bullet"/>
      <w:lvlText w:val="•"/>
      <w:lvlJc w:val="left"/>
      <w:pPr>
        <w:ind w:left="2418" w:hanging="160"/>
      </w:pPr>
      <w:rPr>
        <w:rFonts w:hint="default"/>
        <w:lang w:val="en-US" w:eastAsia="en-US" w:bidi="ar-SA"/>
      </w:rPr>
    </w:lvl>
    <w:lvl w:ilvl="3" w:tplc="6C2EB4BA">
      <w:numFmt w:val="bullet"/>
      <w:lvlText w:val="•"/>
      <w:lvlJc w:val="left"/>
      <w:pPr>
        <w:ind w:left="3358" w:hanging="160"/>
      </w:pPr>
      <w:rPr>
        <w:rFonts w:hint="default"/>
        <w:lang w:val="en-US" w:eastAsia="en-US" w:bidi="ar-SA"/>
      </w:rPr>
    </w:lvl>
    <w:lvl w:ilvl="4" w:tplc="CE5E8382">
      <w:numFmt w:val="bullet"/>
      <w:lvlText w:val="•"/>
      <w:lvlJc w:val="left"/>
      <w:pPr>
        <w:ind w:left="4297" w:hanging="160"/>
      </w:pPr>
      <w:rPr>
        <w:rFonts w:hint="default"/>
        <w:lang w:val="en-US" w:eastAsia="en-US" w:bidi="ar-SA"/>
      </w:rPr>
    </w:lvl>
    <w:lvl w:ilvl="5" w:tplc="AAE22164">
      <w:numFmt w:val="bullet"/>
      <w:lvlText w:val="•"/>
      <w:lvlJc w:val="left"/>
      <w:pPr>
        <w:ind w:left="5237" w:hanging="160"/>
      </w:pPr>
      <w:rPr>
        <w:rFonts w:hint="default"/>
        <w:lang w:val="en-US" w:eastAsia="en-US" w:bidi="ar-SA"/>
      </w:rPr>
    </w:lvl>
    <w:lvl w:ilvl="6" w:tplc="5EA67B70">
      <w:numFmt w:val="bullet"/>
      <w:lvlText w:val="•"/>
      <w:lvlJc w:val="left"/>
      <w:pPr>
        <w:ind w:left="6176" w:hanging="160"/>
      </w:pPr>
      <w:rPr>
        <w:rFonts w:hint="default"/>
        <w:lang w:val="en-US" w:eastAsia="en-US" w:bidi="ar-SA"/>
      </w:rPr>
    </w:lvl>
    <w:lvl w:ilvl="7" w:tplc="06565DA4">
      <w:numFmt w:val="bullet"/>
      <w:lvlText w:val="•"/>
      <w:lvlJc w:val="left"/>
      <w:pPr>
        <w:ind w:left="7116" w:hanging="160"/>
      </w:pPr>
      <w:rPr>
        <w:rFonts w:hint="default"/>
        <w:lang w:val="en-US" w:eastAsia="en-US" w:bidi="ar-SA"/>
      </w:rPr>
    </w:lvl>
    <w:lvl w:ilvl="8" w:tplc="F6D0158E">
      <w:numFmt w:val="bullet"/>
      <w:lvlText w:val="•"/>
      <w:lvlJc w:val="left"/>
      <w:pPr>
        <w:ind w:left="8055" w:hanging="160"/>
      </w:pPr>
      <w:rPr>
        <w:rFonts w:hint="default"/>
        <w:lang w:val="en-US" w:eastAsia="en-US" w:bidi="ar-SA"/>
      </w:rPr>
    </w:lvl>
  </w:abstractNum>
  <w:abstractNum xmlns:w15="http://schemas.microsoft.com/office/word/2012/wordml" w:abstractNumId="30" w15:restartNumberingAfterBreak="0">
    <w:nsid w:val="01988ACF"/>
    <w:multiLevelType w:val="hybridMultilevel"/>
    <w:tmpl w:val="737E1D9A"/>
    <w:lvl w:ilvl="0" w:tplc="EE9A27BC">
      <w:numFmt w:val="bullet"/>
      <w:lvlText w:val="&amp;"/>
      <w:lvlPicBulletId w:val="11"/>
      <w:lvlJc w:val="left"/>
      <w:pPr>
        <w:ind w:left="548" w:hanging="160"/>
      </w:pPr>
      <w:rPr>
        <w:rFonts w:ascii="Times New Roman" w:eastAsia="Times New Roman" w:hAnsi="Times New Roman" w:cs="Times New Roman" w:hint="default"/>
        <w:b w:val="0"/>
        <w:bCs w:val="0"/>
        <w:i w:val="0"/>
        <w:iCs w:val="0"/>
        <w:w w:val="100"/>
        <w:position w:val="2"/>
        <w:sz w:val="9"/>
        <w:szCs w:val="9"/>
        <w:lang w:val="en-US" w:eastAsia="en-US" w:bidi="ar-SA"/>
      </w:rPr>
    </w:lvl>
    <w:lvl w:ilvl="1" w:tplc="9C585E32">
      <w:numFmt w:val="bullet"/>
      <w:lvlText w:val="•"/>
      <w:lvlJc w:val="left"/>
      <w:pPr>
        <w:ind w:left="1479" w:hanging="160"/>
      </w:pPr>
      <w:rPr>
        <w:rFonts w:hint="default"/>
        <w:lang w:val="en-US" w:eastAsia="en-US" w:bidi="ar-SA"/>
      </w:rPr>
    </w:lvl>
    <w:lvl w:ilvl="2" w:tplc="2C74AA88">
      <w:numFmt w:val="bullet"/>
      <w:lvlText w:val="•"/>
      <w:lvlJc w:val="left"/>
      <w:pPr>
        <w:ind w:left="2418" w:hanging="160"/>
      </w:pPr>
      <w:rPr>
        <w:rFonts w:hint="default"/>
        <w:lang w:val="en-US" w:eastAsia="en-US" w:bidi="ar-SA"/>
      </w:rPr>
    </w:lvl>
    <w:lvl w:ilvl="3" w:tplc="C4300110">
      <w:numFmt w:val="bullet"/>
      <w:lvlText w:val="•"/>
      <w:lvlJc w:val="left"/>
      <w:pPr>
        <w:ind w:left="3358" w:hanging="160"/>
      </w:pPr>
      <w:rPr>
        <w:rFonts w:hint="default"/>
        <w:lang w:val="en-US" w:eastAsia="en-US" w:bidi="ar-SA"/>
      </w:rPr>
    </w:lvl>
    <w:lvl w:ilvl="4" w:tplc="14C2CA20">
      <w:numFmt w:val="bullet"/>
      <w:lvlText w:val="•"/>
      <w:lvlJc w:val="left"/>
      <w:pPr>
        <w:ind w:left="4297" w:hanging="160"/>
      </w:pPr>
      <w:rPr>
        <w:rFonts w:hint="default"/>
        <w:lang w:val="en-US" w:eastAsia="en-US" w:bidi="ar-SA"/>
      </w:rPr>
    </w:lvl>
    <w:lvl w:ilvl="5" w:tplc="B2D07430">
      <w:numFmt w:val="bullet"/>
      <w:lvlText w:val="•"/>
      <w:lvlJc w:val="left"/>
      <w:pPr>
        <w:ind w:left="5237" w:hanging="160"/>
      </w:pPr>
      <w:rPr>
        <w:rFonts w:hint="default"/>
        <w:lang w:val="en-US" w:eastAsia="en-US" w:bidi="ar-SA"/>
      </w:rPr>
    </w:lvl>
    <w:lvl w:ilvl="6" w:tplc="F112DE28">
      <w:numFmt w:val="bullet"/>
      <w:lvlText w:val="•"/>
      <w:lvlJc w:val="left"/>
      <w:pPr>
        <w:ind w:left="6176" w:hanging="160"/>
      </w:pPr>
      <w:rPr>
        <w:rFonts w:hint="default"/>
        <w:lang w:val="en-US" w:eastAsia="en-US" w:bidi="ar-SA"/>
      </w:rPr>
    </w:lvl>
    <w:lvl w:ilvl="7" w:tplc="4BE86572">
      <w:numFmt w:val="bullet"/>
      <w:lvlText w:val="•"/>
      <w:lvlJc w:val="left"/>
      <w:pPr>
        <w:ind w:left="7116" w:hanging="160"/>
      </w:pPr>
      <w:rPr>
        <w:rFonts w:hint="default"/>
        <w:lang w:val="en-US" w:eastAsia="en-US" w:bidi="ar-SA"/>
      </w:rPr>
    </w:lvl>
    <w:lvl w:ilvl="8" w:tplc="1C6A8092">
      <w:numFmt w:val="bullet"/>
      <w:lvlText w:val="•"/>
      <w:lvlJc w:val="left"/>
      <w:pPr>
        <w:ind w:left="8055" w:hanging="160"/>
      </w:pPr>
      <w:rPr>
        <w:rFonts w:hint="default"/>
        <w:lang w:val="en-US" w:eastAsia="en-US" w:bidi="ar-SA"/>
      </w:rPr>
    </w:lvl>
  </w:abstractNum>
  <w:abstractNum xmlns:w15="http://schemas.microsoft.com/office/word/2012/wordml" w:abstractNumId="31" w15:restartNumberingAfterBreak="0">
    <w:nsid w:val="01C456BB"/>
    <w:multiLevelType w:val="hybridMultilevel"/>
    <w:tmpl w:val="728863CE"/>
    <w:lvl w:ilvl="0" w:tplc="5F3AA4F0">
      <w:numFmt w:val="bullet"/>
      <w:lvlText w:val="&amp;"/>
      <w:lvlPicBulletId w:val="12"/>
      <w:lvlJc w:val="left"/>
      <w:pPr>
        <w:ind w:left="548" w:hanging="160"/>
      </w:pPr>
      <w:rPr>
        <w:rFonts w:ascii="Times New Roman" w:eastAsia="Times New Roman" w:hAnsi="Times New Roman" w:cs="Times New Roman" w:hint="default"/>
        <w:b w:val="0"/>
        <w:bCs w:val="0"/>
        <w:i w:val="0"/>
        <w:iCs w:val="0"/>
        <w:w w:val="100"/>
        <w:position w:val="2"/>
        <w:sz w:val="9"/>
        <w:szCs w:val="9"/>
        <w:lang w:val="en-US" w:eastAsia="en-US" w:bidi="ar-SA"/>
      </w:rPr>
    </w:lvl>
    <w:lvl w:ilvl="1" w:tplc="3A7AEC76">
      <w:numFmt w:val="bullet"/>
      <w:lvlText w:val="•"/>
      <w:lvlJc w:val="left"/>
      <w:pPr>
        <w:ind w:left="1479" w:hanging="160"/>
      </w:pPr>
      <w:rPr>
        <w:rFonts w:hint="default"/>
        <w:lang w:val="en-US" w:eastAsia="en-US" w:bidi="ar-SA"/>
      </w:rPr>
    </w:lvl>
    <w:lvl w:ilvl="2" w:tplc="295E5ECA">
      <w:numFmt w:val="bullet"/>
      <w:lvlText w:val="•"/>
      <w:lvlJc w:val="left"/>
      <w:pPr>
        <w:ind w:left="2418" w:hanging="160"/>
      </w:pPr>
      <w:rPr>
        <w:rFonts w:hint="default"/>
        <w:lang w:val="en-US" w:eastAsia="en-US" w:bidi="ar-SA"/>
      </w:rPr>
    </w:lvl>
    <w:lvl w:ilvl="3" w:tplc="F2EE3A1A">
      <w:numFmt w:val="bullet"/>
      <w:lvlText w:val="•"/>
      <w:lvlJc w:val="left"/>
      <w:pPr>
        <w:ind w:left="3358" w:hanging="160"/>
      </w:pPr>
      <w:rPr>
        <w:rFonts w:hint="default"/>
        <w:lang w:val="en-US" w:eastAsia="en-US" w:bidi="ar-SA"/>
      </w:rPr>
    </w:lvl>
    <w:lvl w:ilvl="4" w:tplc="655CDC70">
      <w:numFmt w:val="bullet"/>
      <w:lvlText w:val="•"/>
      <w:lvlJc w:val="left"/>
      <w:pPr>
        <w:ind w:left="4297" w:hanging="160"/>
      </w:pPr>
      <w:rPr>
        <w:rFonts w:hint="default"/>
        <w:lang w:val="en-US" w:eastAsia="en-US" w:bidi="ar-SA"/>
      </w:rPr>
    </w:lvl>
    <w:lvl w:ilvl="5" w:tplc="2D1AA870">
      <w:numFmt w:val="bullet"/>
      <w:lvlText w:val="•"/>
      <w:lvlJc w:val="left"/>
      <w:pPr>
        <w:ind w:left="5237" w:hanging="160"/>
      </w:pPr>
      <w:rPr>
        <w:rFonts w:hint="default"/>
        <w:lang w:val="en-US" w:eastAsia="en-US" w:bidi="ar-SA"/>
      </w:rPr>
    </w:lvl>
    <w:lvl w:ilvl="6" w:tplc="3C4ECD22">
      <w:numFmt w:val="bullet"/>
      <w:lvlText w:val="•"/>
      <w:lvlJc w:val="left"/>
      <w:pPr>
        <w:ind w:left="6176" w:hanging="160"/>
      </w:pPr>
      <w:rPr>
        <w:rFonts w:hint="default"/>
        <w:lang w:val="en-US" w:eastAsia="en-US" w:bidi="ar-SA"/>
      </w:rPr>
    </w:lvl>
    <w:lvl w:ilvl="7" w:tplc="3FD8BECE">
      <w:numFmt w:val="bullet"/>
      <w:lvlText w:val="•"/>
      <w:lvlJc w:val="left"/>
      <w:pPr>
        <w:ind w:left="7116" w:hanging="160"/>
      </w:pPr>
      <w:rPr>
        <w:rFonts w:hint="default"/>
        <w:lang w:val="en-US" w:eastAsia="en-US" w:bidi="ar-SA"/>
      </w:rPr>
    </w:lvl>
    <w:lvl w:ilvl="8" w:tplc="581E0240">
      <w:numFmt w:val="bullet"/>
      <w:lvlText w:val="•"/>
      <w:lvlJc w:val="left"/>
      <w:pPr>
        <w:ind w:left="8055" w:hanging="160"/>
      </w:pPr>
      <w:rPr>
        <w:rFonts w:hint="default"/>
        <w:lang w:val="en-US" w:eastAsia="en-US" w:bidi="ar-SA"/>
      </w:rPr>
    </w:lvl>
  </w:abstractNum>
  <w:abstractNum xmlns:w15="http://schemas.microsoft.com/office/word/2012/wordml" w:abstractNumId="32" w15:restartNumberingAfterBreak="0">
    <w:nsid w:val="01CFE6AA"/>
    <w:multiLevelType w:val="hybridMultilevel"/>
    <w:tmpl w:val="DABE5942"/>
    <w:lvl w:ilvl="0" w:tplc="C3948DE4">
      <w:start w:val="1"/>
      <w:numFmt w:val="decimal"/>
      <w:lvlText w:val="%1."/>
      <w:lvlJc w:val="left"/>
      <w:pPr>
        <w:ind w:left="548" w:hanging="178"/>
        <w:jc w:val="right"/>
      </w:pPr>
      <w:rPr>
        <w:rFonts w:ascii="Arial" w:eastAsia="Arial" w:hAnsi="Arial" w:cs="Arial" w:hint="default"/>
        <w:b w:val="0"/>
        <w:bCs w:val="0"/>
        <w:i w:val="0"/>
        <w:iCs w:val="0"/>
        <w:color w:val="333333"/>
        <w:spacing w:val="0"/>
        <w:w w:val="100"/>
        <w:sz w:val="16"/>
        <w:szCs w:val="16"/>
        <w:lang w:val="en-US" w:eastAsia="en-US" w:bidi="ar-SA"/>
      </w:rPr>
    </w:lvl>
    <w:lvl w:ilvl="1" w:tplc="DD6C0038">
      <w:numFmt w:val="bullet"/>
      <w:lvlText w:val="•"/>
      <w:lvlJc w:val="left"/>
      <w:pPr>
        <w:ind w:left="1479" w:hanging="178"/>
      </w:pPr>
      <w:rPr>
        <w:rFonts w:hint="default"/>
        <w:lang w:val="en-US" w:eastAsia="en-US" w:bidi="ar-SA"/>
      </w:rPr>
    </w:lvl>
    <w:lvl w:ilvl="2" w:tplc="A5BEF2BA">
      <w:numFmt w:val="bullet"/>
      <w:lvlText w:val="•"/>
      <w:lvlJc w:val="left"/>
      <w:pPr>
        <w:ind w:left="2418" w:hanging="178"/>
      </w:pPr>
      <w:rPr>
        <w:rFonts w:hint="default"/>
        <w:lang w:val="en-US" w:eastAsia="en-US" w:bidi="ar-SA"/>
      </w:rPr>
    </w:lvl>
    <w:lvl w:ilvl="3" w:tplc="49BC1B86">
      <w:numFmt w:val="bullet"/>
      <w:lvlText w:val="•"/>
      <w:lvlJc w:val="left"/>
      <w:pPr>
        <w:ind w:left="3358" w:hanging="178"/>
      </w:pPr>
      <w:rPr>
        <w:rFonts w:hint="default"/>
        <w:lang w:val="en-US" w:eastAsia="en-US" w:bidi="ar-SA"/>
      </w:rPr>
    </w:lvl>
    <w:lvl w:ilvl="4" w:tplc="53B240F2">
      <w:numFmt w:val="bullet"/>
      <w:lvlText w:val="•"/>
      <w:lvlJc w:val="left"/>
      <w:pPr>
        <w:ind w:left="4297" w:hanging="178"/>
      </w:pPr>
      <w:rPr>
        <w:rFonts w:hint="default"/>
        <w:lang w:val="en-US" w:eastAsia="en-US" w:bidi="ar-SA"/>
      </w:rPr>
    </w:lvl>
    <w:lvl w:ilvl="5" w:tplc="DC04133E">
      <w:numFmt w:val="bullet"/>
      <w:lvlText w:val="•"/>
      <w:lvlJc w:val="left"/>
      <w:pPr>
        <w:ind w:left="5237" w:hanging="178"/>
      </w:pPr>
      <w:rPr>
        <w:rFonts w:hint="default"/>
        <w:lang w:val="en-US" w:eastAsia="en-US" w:bidi="ar-SA"/>
      </w:rPr>
    </w:lvl>
    <w:lvl w:ilvl="6" w:tplc="9FE6E5B2">
      <w:numFmt w:val="bullet"/>
      <w:lvlText w:val="•"/>
      <w:lvlJc w:val="left"/>
      <w:pPr>
        <w:ind w:left="6176" w:hanging="178"/>
      </w:pPr>
      <w:rPr>
        <w:rFonts w:hint="default"/>
        <w:lang w:val="en-US" w:eastAsia="en-US" w:bidi="ar-SA"/>
      </w:rPr>
    </w:lvl>
    <w:lvl w:ilvl="7" w:tplc="A46C4D8E">
      <w:numFmt w:val="bullet"/>
      <w:lvlText w:val="•"/>
      <w:lvlJc w:val="left"/>
      <w:pPr>
        <w:ind w:left="7116" w:hanging="178"/>
      </w:pPr>
      <w:rPr>
        <w:rFonts w:hint="default"/>
        <w:lang w:val="en-US" w:eastAsia="en-US" w:bidi="ar-SA"/>
      </w:rPr>
    </w:lvl>
    <w:lvl w:ilvl="8" w:tplc="D1ECC094">
      <w:numFmt w:val="bullet"/>
      <w:lvlText w:val="•"/>
      <w:lvlJc w:val="left"/>
      <w:pPr>
        <w:ind w:left="8055" w:hanging="178"/>
      </w:pPr>
      <w:rPr>
        <w:rFonts w:hint="default"/>
        <w:lang w:val="en-US" w:eastAsia="en-US" w:bidi="ar-SA"/>
      </w:rPr>
    </w:lvl>
  </w:abstractNum>
  <w:abstractNum xmlns:w15="http://schemas.microsoft.com/office/word/2012/wordml" w:abstractNumId="33" w15:restartNumberingAfterBreak="0">
    <w:nsid w:val="048B4222"/>
    <w:multiLevelType w:val="multilevel"/>
    <w:tmpl w:val="6E0429A6"/>
    <w:lvl w:ilvl="0">
      <w:start w:val="20"/>
      <w:numFmt w:val="decimal"/>
      <w:lvlText w:val="%1"/>
      <w:lvlJc w:val="left"/>
      <w:pPr>
        <w:ind w:left="719" w:hanging="572"/>
      </w:pPr>
      <w:rPr>
        <w:rFonts w:hint="default"/>
        <w:lang w:val="en-US" w:eastAsia="en-US" w:bidi="ar-SA"/>
      </w:rPr>
    </w:lvl>
    <w:lvl w:ilvl="1">
      <w:numFmt w:val="decimal"/>
      <w:lvlText w:val="%1.%2"/>
      <w:lvlJc w:val="left"/>
      <w:pPr>
        <w:ind w:left="719" w:hanging="572"/>
      </w:pPr>
      <w:rPr>
        <w:rFonts w:hint="default"/>
        <w:lang w:val="en-US" w:eastAsia="en-US" w:bidi="ar-SA"/>
      </w:rPr>
    </w:lvl>
    <w:lvl w:ilvl="2">
      <w:start w:val="1"/>
      <w:numFmt w:val="decimal"/>
      <w:lvlText w:val="%1.%2.%3"/>
      <w:lvlJc w:val="left"/>
      <w:pPr>
        <w:ind w:left="719" w:hanging="572"/>
      </w:pPr>
      <w:rPr>
        <w:rFonts w:ascii="Arial" w:eastAsia="Arial" w:hAnsi="Arial" w:cs="Arial" w:hint="default"/>
        <w:b/>
        <w:bCs/>
        <w:i w:val="0"/>
        <w:iCs w:val="0"/>
        <w:color w:val="333333"/>
        <w:spacing w:val="-1"/>
        <w:w w:val="103"/>
        <w:sz w:val="18"/>
        <w:szCs w:val="18"/>
        <w:lang w:val="en-US" w:eastAsia="en-US" w:bidi="ar-SA"/>
      </w:rPr>
    </w:lvl>
    <w:lvl w:ilvl="3">
      <w:numFmt w:val="bullet"/>
      <w:lvlText w:val="•"/>
      <w:lvlJc w:val="left"/>
      <w:pPr>
        <w:ind w:left="3484" w:hanging="572"/>
      </w:pPr>
      <w:rPr>
        <w:rFonts w:hint="default"/>
        <w:lang w:val="en-US" w:eastAsia="en-US" w:bidi="ar-SA"/>
      </w:rPr>
    </w:lvl>
    <w:lvl w:ilvl="4">
      <w:numFmt w:val="bullet"/>
      <w:lvlText w:val="•"/>
      <w:lvlJc w:val="left"/>
      <w:pPr>
        <w:ind w:left="4405" w:hanging="572"/>
      </w:pPr>
      <w:rPr>
        <w:rFonts w:hint="default"/>
        <w:lang w:val="en-US" w:eastAsia="en-US" w:bidi="ar-SA"/>
      </w:rPr>
    </w:lvl>
    <w:lvl w:ilvl="5">
      <w:numFmt w:val="bullet"/>
      <w:lvlText w:val="•"/>
      <w:lvlJc w:val="left"/>
      <w:pPr>
        <w:ind w:left="5327" w:hanging="572"/>
      </w:pPr>
      <w:rPr>
        <w:rFonts w:hint="default"/>
        <w:lang w:val="en-US" w:eastAsia="en-US" w:bidi="ar-SA"/>
      </w:rPr>
    </w:lvl>
    <w:lvl w:ilvl="6">
      <w:numFmt w:val="bullet"/>
      <w:lvlText w:val="•"/>
      <w:lvlJc w:val="left"/>
      <w:pPr>
        <w:ind w:left="6248" w:hanging="572"/>
      </w:pPr>
      <w:rPr>
        <w:rFonts w:hint="default"/>
        <w:lang w:val="en-US" w:eastAsia="en-US" w:bidi="ar-SA"/>
      </w:rPr>
    </w:lvl>
    <w:lvl w:ilvl="7">
      <w:numFmt w:val="bullet"/>
      <w:lvlText w:val="•"/>
      <w:lvlJc w:val="left"/>
      <w:pPr>
        <w:ind w:left="7170" w:hanging="572"/>
      </w:pPr>
      <w:rPr>
        <w:rFonts w:hint="default"/>
        <w:lang w:val="en-US" w:eastAsia="en-US" w:bidi="ar-SA"/>
      </w:rPr>
    </w:lvl>
    <w:lvl w:ilvl="8">
      <w:numFmt w:val="bullet"/>
      <w:lvlText w:val="•"/>
      <w:lvlJc w:val="left"/>
      <w:pPr>
        <w:ind w:left="8091" w:hanging="572"/>
      </w:pPr>
      <w:rPr>
        <w:rFonts w:hint="default"/>
        <w:lang w:val="en-US" w:eastAsia="en-US" w:bidi="ar-SA"/>
      </w:rPr>
    </w:lvl>
  </w:abstractNum>
  <w:abstractNum xmlns:w15="http://schemas.microsoft.com/office/word/2012/wordml" w:abstractNumId="34" w15:restartNumberingAfterBreak="0">
    <w:nsid w:val="025B9C1A"/>
    <w:multiLevelType w:val="hybridMultilevel"/>
    <w:tmpl w:val="52841596"/>
    <w:lvl w:ilvl="0" w:tplc="817CE24A">
      <w:start w:val="1"/>
      <w:numFmt w:val="decimal"/>
      <w:lvlText w:val="%1."/>
      <w:lvlJc w:val="left"/>
      <w:pPr>
        <w:ind w:left="548" w:hanging="178"/>
      </w:pPr>
      <w:rPr>
        <w:rFonts w:ascii="Arial" w:eastAsia="Arial" w:hAnsi="Arial" w:cs="Arial" w:hint="default"/>
        <w:b w:val="0"/>
        <w:bCs w:val="0"/>
        <w:i w:val="0"/>
        <w:iCs w:val="0"/>
        <w:color w:val="333333"/>
        <w:spacing w:val="0"/>
        <w:w w:val="100"/>
        <w:sz w:val="16"/>
        <w:szCs w:val="16"/>
        <w:lang w:val="en-US" w:eastAsia="en-US" w:bidi="ar-SA"/>
      </w:rPr>
    </w:lvl>
    <w:lvl w:ilvl="1" w:tplc="E0141E0A">
      <w:numFmt w:val="bullet"/>
      <w:lvlText w:val="&amp;"/>
      <w:lvlPicBulletId w:val="13"/>
      <w:lvlJc w:val="left"/>
      <w:pPr>
        <w:ind w:left="948" w:hanging="165"/>
      </w:pPr>
      <w:rPr>
        <w:rFonts w:ascii="Times New Roman" w:eastAsia="Times New Roman" w:hAnsi="Times New Roman" w:cs="Times New Roman" w:hint="default"/>
        <w:b w:val="0"/>
        <w:bCs w:val="0"/>
        <w:i w:val="0"/>
        <w:iCs w:val="0"/>
        <w:w w:val="100"/>
        <w:position w:val="2"/>
        <w:sz w:val="10"/>
        <w:szCs w:val="10"/>
        <w:lang w:val="en-US" w:eastAsia="en-US" w:bidi="ar-SA"/>
      </w:rPr>
    </w:lvl>
    <w:lvl w:ilvl="2" w:tplc="E75C786E">
      <w:numFmt w:val="bullet"/>
      <w:lvlText w:val="•"/>
      <w:lvlJc w:val="left"/>
      <w:pPr>
        <w:ind w:left="1939" w:hanging="165"/>
      </w:pPr>
      <w:rPr>
        <w:rFonts w:hint="default"/>
        <w:lang w:val="en-US" w:eastAsia="en-US" w:bidi="ar-SA"/>
      </w:rPr>
    </w:lvl>
    <w:lvl w:ilvl="3" w:tplc="865AA616">
      <w:numFmt w:val="bullet"/>
      <w:lvlText w:val="•"/>
      <w:lvlJc w:val="left"/>
      <w:pPr>
        <w:ind w:left="2938" w:hanging="165"/>
      </w:pPr>
      <w:rPr>
        <w:rFonts w:hint="default"/>
        <w:lang w:val="en-US" w:eastAsia="en-US" w:bidi="ar-SA"/>
      </w:rPr>
    </w:lvl>
    <w:lvl w:ilvl="4" w:tplc="2082A3E6">
      <w:numFmt w:val="bullet"/>
      <w:lvlText w:val="•"/>
      <w:lvlJc w:val="left"/>
      <w:pPr>
        <w:ind w:left="3938" w:hanging="165"/>
      </w:pPr>
      <w:rPr>
        <w:rFonts w:hint="default"/>
        <w:lang w:val="en-US" w:eastAsia="en-US" w:bidi="ar-SA"/>
      </w:rPr>
    </w:lvl>
    <w:lvl w:ilvl="5" w:tplc="4B1CFE9C">
      <w:numFmt w:val="bullet"/>
      <w:lvlText w:val="•"/>
      <w:lvlJc w:val="left"/>
      <w:pPr>
        <w:ind w:left="4937" w:hanging="165"/>
      </w:pPr>
      <w:rPr>
        <w:rFonts w:hint="default"/>
        <w:lang w:val="en-US" w:eastAsia="en-US" w:bidi="ar-SA"/>
      </w:rPr>
    </w:lvl>
    <w:lvl w:ilvl="6" w:tplc="7206D15C">
      <w:numFmt w:val="bullet"/>
      <w:lvlText w:val="•"/>
      <w:lvlJc w:val="left"/>
      <w:pPr>
        <w:ind w:left="5936" w:hanging="165"/>
      </w:pPr>
      <w:rPr>
        <w:rFonts w:hint="default"/>
        <w:lang w:val="en-US" w:eastAsia="en-US" w:bidi="ar-SA"/>
      </w:rPr>
    </w:lvl>
    <w:lvl w:ilvl="7" w:tplc="4D2870AE">
      <w:numFmt w:val="bullet"/>
      <w:lvlText w:val="•"/>
      <w:lvlJc w:val="left"/>
      <w:pPr>
        <w:ind w:left="6936" w:hanging="165"/>
      </w:pPr>
      <w:rPr>
        <w:rFonts w:hint="default"/>
        <w:lang w:val="en-US" w:eastAsia="en-US" w:bidi="ar-SA"/>
      </w:rPr>
    </w:lvl>
    <w:lvl w:ilvl="8" w:tplc="51082E0E">
      <w:numFmt w:val="bullet"/>
      <w:lvlText w:val="•"/>
      <w:lvlJc w:val="left"/>
      <w:pPr>
        <w:ind w:left="7935" w:hanging="165"/>
      </w:pPr>
      <w:rPr>
        <w:rFonts w:hint="default"/>
        <w:lang w:val="en-US" w:eastAsia="en-US" w:bidi="ar-SA"/>
      </w:rPr>
    </w:lvl>
  </w:abstractNum>
  <w:abstractNum xmlns:w15="http://schemas.microsoft.com/office/word/2012/wordml" w:abstractNumId="35" w15:restartNumberingAfterBreak="0">
    <w:nsid w:val="03492A59"/>
    <w:multiLevelType w:val="hybridMultilevel"/>
    <w:tmpl w:val="A77A78A6"/>
    <w:lvl w:ilvl="0" w:tplc="03925E5A">
      <w:start w:val="1"/>
      <w:numFmt w:val="decimal"/>
      <w:lvlText w:val="%1."/>
      <w:lvlJc w:val="left"/>
      <w:pPr>
        <w:ind w:left="548" w:hanging="178"/>
      </w:pPr>
      <w:rPr>
        <w:rFonts w:ascii="Arial" w:eastAsia="Arial" w:hAnsi="Arial" w:cs="Arial" w:hint="default"/>
        <w:b w:val="0"/>
        <w:bCs w:val="0"/>
        <w:i w:val="0"/>
        <w:iCs w:val="0"/>
        <w:color w:val="333333"/>
        <w:spacing w:val="0"/>
        <w:w w:val="100"/>
        <w:sz w:val="16"/>
        <w:szCs w:val="16"/>
        <w:lang w:val="en-US" w:eastAsia="en-US" w:bidi="ar-SA"/>
      </w:rPr>
    </w:lvl>
    <w:lvl w:ilvl="1" w:tplc="3EB2C516">
      <w:numFmt w:val="bullet"/>
      <w:lvlText w:val="&amp;"/>
      <w:lvlPicBulletId w:val="14"/>
      <w:lvlJc w:val="left"/>
      <w:pPr>
        <w:ind w:left="948" w:hanging="165"/>
      </w:pPr>
      <w:rPr>
        <w:rFonts w:ascii="Times New Roman" w:eastAsia="Times New Roman" w:hAnsi="Times New Roman" w:cs="Times New Roman" w:hint="default"/>
        <w:b w:val="0"/>
        <w:bCs w:val="0"/>
        <w:i w:val="0"/>
        <w:iCs w:val="0"/>
        <w:w w:val="100"/>
        <w:position w:val="2"/>
        <w:sz w:val="10"/>
        <w:szCs w:val="10"/>
        <w:lang w:val="en-US" w:eastAsia="en-US" w:bidi="ar-SA"/>
      </w:rPr>
    </w:lvl>
    <w:lvl w:ilvl="2" w:tplc="6704884A">
      <w:numFmt w:val="bullet"/>
      <w:lvlText w:val="•"/>
      <w:lvlJc w:val="left"/>
      <w:pPr>
        <w:ind w:left="1939" w:hanging="165"/>
      </w:pPr>
      <w:rPr>
        <w:rFonts w:hint="default"/>
        <w:lang w:val="en-US" w:eastAsia="en-US" w:bidi="ar-SA"/>
      </w:rPr>
    </w:lvl>
    <w:lvl w:ilvl="3" w:tplc="EC66C824">
      <w:numFmt w:val="bullet"/>
      <w:lvlText w:val="•"/>
      <w:lvlJc w:val="left"/>
      <w:pPr>
        <w:ind w:left="2938" w:hanging="165"/>
      </w:pPr>
      <w:rPr>
        <w:rFonts w:hint="default"/>
        <w:lang w:val="en-US" w:eastAsia="en-US" w:bidi="ar-SA"/>
      </w:rPr>
    </w:lvl>
    <w:lvl w:ilvl="4" w:tplc="9FBC7958">
      <w:numFmt w:val="bullet"/>
      <w:lvlText w:val="•"/>
      <w:lvlJc w:val="left"/>
      <w:pPr>
        <w:ind w:left="3938" w:hanging="165"/>
      </w:pPr>
      <w:rPr>
        <w:rFonts w:hint="default"/>
        <w:lang w:val="en-US" w:eastAsia="en-US" w:bidi="ar-SA"/>
      </w:rPr>
    </w:lvl>
    <w:lvl w:ilvl="5" w:tplc="9CE20822">
      <w:numFmt w:val="bullet"/>
      <w:lvlText w:val="•"/>
      <w:lvlJc w:val="left"/>
      <w:pPr>
        <w:ind w:left="4937" w:hanging="165"/>
      </w:pPr>
      <w:rPr>
        <w:rFonts w:hint="default"/>
        <w:lang w:val="en-US" w:eastAsia="en-US" w:bidi="ar-SA"/>
      </w:rPr>
    </w:lvl>
    <w:lvl w:ilvl="6" w:tplc="801C3C0C">
      <w:numFmt w:val="bullet"/>
      <w:lvlText w:val="•"/>
      <w:lvlJc w:val="left"/>
      <w:pPr>
        <w:ind w:left="5936" w:hanging="165"/>
      </w:pPr>
      <w:rPr>
        <w:rFonts w:hint="default"/>
        <w:lang w:val="en-US" w:eastAsia="en-US" w:bidi="ar-SA"/>
      </w:rPr>
    </w:lvl>
    <w:lvl w:ilvl="7" w:tplc="F8384816">
      <w:numFmt w:val="bullet"/>
      <w:lvlText w:val="•"/>
      <w:lvlJc w:val="left"/>
      <w:pPr>
        <w:ind w:left="6936" w:hanging="165"/>
      </w:pPr>
      <w:rPr>
        <w:rFonts w:hint="default"/>
        <w:lang w:val="en-US" w:eastAsia="en-US" w:bidi="ar-SA"/>
      </w:rPr>
    </w:lvl>
    <w:lvl w:ilvl="8" w:tplc="FAC2B0DA">
      <w:numFmt w:val="bullet"/>
      <w:lvlText w:val="•"/>
      <w:lvlJc w:val="left"/>
      <w:pPr>
        <w:ind w:left="7935" w:hanging="165"/>
      </w:pPr>
      <w:rPr>
        <w:rFonts w:hint="default"/>
        <w:lang w:val="en-US" w:eastAsia="en-US" w:bidi="ar-SA"/>
      </w:rPr>
    </w:lvl>
  </w:abstractNum>
  <w:abstractNum xmlns:w15="http://schemas.microsoft.com/office/word/2012/wordml" w:abstractNumId="36" w15:restartNumberingAfterBreak="0">
    <w:nsid w:val="05A1C3D2"/>
    <w:multiLevelType w:val="hybridMultilevel"/>
    <w:tmpl w:val="228A4A48"/>
    <w:lvl w:ilvl="0" w:tplc="26B40DDC">
      <w:start w:val="1"/>
      <w:numFmt w:val="decimal"/>
      <w:lvlText w:val="[%1]"/>
      <w:lvlJc w:val="left"/>
      <w:pPr>
        <w:ind w:left="370" w:hanging="223"/>
      </w:pPr>
      <w:rPr>
        <w:rFonts w:ascii="Arial" w:eastAsia="Arial" w:hAnsi="Arial" w:cs="Arial" w:hint="default"/>
        <w:b w:val="0"/>
        <w:bCs w:val="0"/>
        <w:i w:val="0"/>
        <w:iCs w:val="0"/>
        <w:color w:val="333333"/>
        <w:spacing w:val="0"/>
        <w:w w:val="100"/>
        <w:sz w:val="16"/>
        <w:szCs w:val="16"/>
        <w:lang w:val="en-US" w:eastAsia="en-US" w:bidi="ar-SA"/>
      </w:rPr>
    </w:lvl>
    <w:lvl w:ilvl="1" w:tplc="1132E752">
      <w:numFmt w:val="bullet"/>
      <w:lvlText w:val="•"/>
      <w:lvlJc w:val="left"/>
      <w:pPr>
        <w:ind w:left="1335" w:hanging="223"/>
      </w:pPr>
      <w:rPr>
        <w:rFonts w:hint="default"/>
        <w:lang w:val="en-US" w:eastAsia="en-US" w:bidi="ar-SA"/>
      </w:rPr>
    </w:lvl>
    <w:lvl w:ilvl="2" w:tplc="BBBCB30A">
      <w:numFmt w:val="bullet"/>
      <w:lvlText w:val="•"/>
      <w:lvlJc w:val="left"/>
      <w:pPr>
        <w:ind w:left="2290" w:hanging="223"/>
      </w:pPr>
      <w:rPr>
        <w:rFonts w:hint="default"/>
        <w:lang w:val="en-US" w:eastAsia="en-US" w:bidi="ar-SA"/>
      </w:rPr>
    </w:lvl>
    <w:lvl w:ilvl="3" w:tplc="0E98627A">
      <w:numFmt w:val="bullet"/>
      <w:lvlText w:val="•"/>
      <w:lvlJc w:val="left"/>
      <w:pPr>
        <w:ind w:left="3246" w:hanging="223"/>
      </w:pPr>
      <w:rPr>
        <w:rFonts w:hint="default"/>
        <w:lang w:val="en-US" w:eastAsia="en-US" w:bidi="ar-SA"/>
      </w:rPr>
    </w:lvl>
    <w:lvl w:ilvl="4" w:tplc="76A4046A">
      <w:numFmt w:val="bullet"/>
      <w:lvlText w:val="•"/>
      <w:lvlJc w:val="left"/>
      <w:pPr>
        <w:ind w:left="4201" w:hanging="223"/>
      </w:pPr>
      <w:rPr>
        <w:rFonts w:hint="default"/>
        <w:lang w:val="en-US" w:eastAsia="en-US" w:bidi="ar-SA"/>
      </w:rPr>
    </w:lvl>
    <w:lvl w:ilvl="5" w:tplc="97FAD7E8">
      <w:numFmt w:val="bullet"/>
      <w:lvlText w:val="•"/>
      <w:lvlJc w:val="left"/>
      <w:pPr>
        <w:ind w:left="5157" w:hanging="223"/>
      </w:pPr>
      <w:rPr>
        <w:rFonts w:hint="default"/>
        <w:lang w:val="en-US" w:eastAsia="en-US" w:bidi="ar-SA"/>
      </w:rPr>
    </w:lvl>
    <w:lvl w:ilvl="6" w:tplc="7E20F63E">
      <w:numFmt w:val="bullet"/>
      <w:lvlText w:val="•"/>
      <w:lvlJc w:val="left"/>
      <w:pPr>
        <w:ind w:left="6112" w:hanging="223"/>
      </w:pPr>
      <w:rPr>
        <w:rFonts w:hint="default"/>
        <w:lang w:val="en-US" w:eastAsia="en-US" w:bidi="ar-SA"/>
      </w:rPr>
    </w:lvl>
    <w:lvl w:ilvl="7" w:tplc="49D6E99A">
      <w:numFmt w:val="bullet"/>
      <w:lvlText w:val="•"/>
      <w:lvlJc w:val="left"/>
      <w:pPr>
        <w:ind w:left="7068" w:hanging="223"/>
      </w:pPr>
      <w:rPr>
        <w:rFonts w:hint="default"/>
        <w:lang w:val="en-US" w:eastAsia="en-US" w:bidi="ar-SA"/>
      </w:rPr>
    </w:lvl>
    <w:lvl w:ilvl="8" w:tplc="62AAA006">
      <w:numFmt w:val="bullet"/>
      <w:lvlText w:val="•"/>
      <w:lvlJc w:val="left"/>
      <w:pPr>
        <w:ind w:left="8023" w:hanging="223"/>
      </w:pPr>
      <w:rPr>
        <w:rFonts w:hint="default"/>
        <w:lang w:val="en-US" w:eastAsia="en-US" w:bidi="ar-SA"/>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xmlns:w16cid="http://schemas.microsoft.com/office/word/2016/wordml/cid" w:numId="10" w16cid:durableId="1503860445">
    <w:abstractNumId w:val="9"/>
  </w:num>
  <w:num xmlns:w16cid="http://schemas.microsoft.com/office/word/2016/wordml/cid" w:numId="11" w16cid:durableId="1503860445">
    <w:abstractNumId w:val="9"/>
    <w:lvlOverride w:ilvl="0">
      <w:startOverride w:val="1"/>
    </w:lvlOverride>
  </w:num>
  <w:num xmlns:w16cid="http://schemas.microsoft.com/office/word/2016/wordml/cid" w:numId="12" w16cid:durableId="2114007532">
    <w:abstractNumId w:val="10"/>
  </w:num>
  <w:num xmlns:w16cid="http://schemas.microsoft.com/office/word/2016/wordml/cid" w:numId="13" w16cid:durableId="198930293">
    <w:abstractNumId w:val="11"/>
  </w:num>
  <w:num xmlns:w16cid="http://schemas.microsoft.com/office/word/2016/wordml/cid" w:numId="14" w16cid:durableId="968706417">
    <w:abstractNumId w:val="12"/>
  </w:num>
  <w:num xmlns:w16cid="http://schemas.microsoft.com/office/word/2016/wordml/cid" w:numId="15" w16cid:durableId="1732194219">
    <w:abstractNumId w:val="13"/>
  </w:num>
  <w:num xmlns:w16cid="http://schemas.microsoft.com/office/word/2016/wordml/cid" w:numId="16" w16cid:durableId="985282460">
    <w:abstractNumId w:val="14"/>
  </w:num>
  <w:num xmlns:w16cid="http://schemas.microsoft.com/office/word/2016/wordml/cid" w:numId="17" w16cid:durableId="2134211108">
    <w:abstractNumId w:val="15"/>
  </w:num>
  <w:num xmlns:w16cid="http://schemas.microsoft.com/office/word/2016/wordml/cid" w:numId="18" w16cid:durableId="2105034437">
    <w:abstractNumId w:val="16"/>
  </w:num>
  <w:num xmlns:w16cid="http://schemas.microsoft.com/office/word/2016/wordml/cid" w:numId="19" w16cid:durableId="201095563">
    <w:abstractNumId w:val="17"/>
  </w:num>
  <w:num xmlns:w16cid="http://schemas.microsoft.com/office/word/2016/wordml/cid" w:numId="20" w16cid:durableId="785854533">
    <w:abstractNumId w:val="18"/>
  </w:num>
  <w:num xmlns:w16cid="http://schemas.microsoft.com/office/word/2016/wordml/cid" w:numId="21" w16cid:durableId="734666439">
    <w:abstractNumId w:val="19"/>
  </w:num>
  <w:num xmlns:w16cid="http://schemas.microsoft.com/office/word/2016/wordml/cid" w:numId="22" w16cid:durableId="1903444077">
    <w:abstractNumId w:val="20"/>
  </w:num>
  <w:num xmlns:w16cid="http://schemas.microsoft.com/office/word/2016/wordml/cid" w:numId="23" w16cid:durableId="1482427518">
    <w:abstractNumId w:val="21"/>
  </w:num>
  <w:num xmlns:w16cid="http://schemas.microsoft.com/office/word/2016/wordml/cid" w:numId="24" w16cid:durableId="416831592">
    <w:abstractNumId w:val="22"/>
  </w:num>
  <w:num xmlns:w16cid="http://schemas.microsoft.com/office/word/2016/wordml/cid" w:numId="25" w16cid:durableId="2048407714">
    <w:abstractNumId w:val="23"/>
  </w:num>
  <w:num xmlns:w16cid="http://schemas.microsoft.com/office/word/2016/wordml/cid" w:numId="26" w16cid:durableId="308290600">
    <w:abstractNumId w:val="24"/>
  </w:num>
  <w:num xmlns:w16cid="http://schemas.microsoft.com/office/word/2016/wordml/cid" w:numId="27" w16cid:durableId="1334992212">
    <w:abstractNumId w:val="25"/>
  </w:num>
  <w:num xmlns:w16cid="http://schemas.microsoft.com/office/word/2016/wordml/cid" w:numId="28" w16cid:durableId="502402599">
    <w:abstractNumId w:val="26"/>
  </w:num>
  <w:num xmlns:w16cid="http://schemas.microsoft.com/office/word/2016/wordml/cid" w:numId="29" w16cid:durableId="438722666">
    <w:abstractNumId w:val="27"/>
  </w:num>
  <w:num xmlns:w16cid="http://schemas.microsoft.com/office/word/2016/wordml/cid" w:numId="30" w16cid:durableId="919752262">
    <w:abstractNumId w:val="28"/>
  </w:num>
  <w:num xmlns:w16cid="http://schemas.microsoft.com/office/word/2016/wordml/cid" w:numId="31" w16cid:durableId="250090813">
    <w:abstractNumId w:val="29"/>
  </w:num>
  <w:num xmlns:w16cid="http://schemas.microsoft.com/office/word/2016/wordml/cid" w:numId="32" w16cid:durableId="2074620098">
    <w:abstractNumId w:val="30"/>
  </w:num>
  <w:num xmlns:w16cid="http://schemas.microsoft.com/office/word/2016/wordml/cid" w:numId="33" w16cid:durableId="53552239">
    <w:abstractNumId w:val="31"/>
  </w:num>
  <w:num xmlns:w16cid="http://schemas.microsoft.com/office/word/2016/wordml/cid" w:numId="34" w16cid:durableId="555091968">
    <w:abstractNumId w:val="32"/>
  </w:num>
  <w:num xmlns:w16cid="http://schemas.microsoft.com/office/word/2016/wordml/cid" w:numId="35" w16cid:durableId="1336881746">
    <w:abstractNumId w:val="33"/>
  </w:num>
  <w:num xmlns:w16cid="http://schemas.microsoft.com/office/word/2016/wordml/cid" w:numId="36" w16cid:durableId="132915388">
    <w:abstractNumId w:val="34"/>
  </w:num>
  <w:num xmlns:w16cid="http://schemas.microsoft.com/office/word/2016/wordml/cid" w:numId="37" w16cid:durableId="608440209">
    <w:abstractNumId w:val="35"/>
  </w:num>
  <w:num xmlns:w16cid="http://schemas.microsoft.com/office/word/2016/wordml/cid" w:numId="38" w16cid:durableId="515847503">
    <w:abstractNumId w:val="36"/>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480" w:after="0"/>
      <w:outlineLvl w:val="0"/>
    </w:pPr>
    <w:rPr>
      <w:rFonts w:asciiTheme="majorHAnsi" w:eastAsiaTheme="majorEastAsia" w:hAnsiTheme="majorHAnsi" w:cstheme="majorBidi" w:ascii="Arial" w:hAnsi="Arial"/>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4E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b/>
      <w:i/>
      <w:iCs/>
      <w:color w:val="5B6573"/>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Paragraph">
    <w:name w:val="Table Paragraph"/>
    <w:basedOn w:val="Normal"/>
    <w:uiPriority w:val="1"/>
    <w:qFormat/>
  </w:style>
  <w:style w:type="paragraph" w:customStyle="1" w:styleId="artifact-docx-previewheading1">
    <w:name w:val="artifact-docx-preview_heading1"/>
    <w:basedOn w:val="Normal"/>
    <w:rsid w:val="00D86D7B"/>
    <w:pPr>
      <w:spacing w:before="100" w:beforeAutospacing="1" w:after="100" w:afterAutospacing="1" w:line="240" w:lineRule="auto"/>
    </w:pPr>
    <w:rPr>
      <w:rFonts w:ascii="Times New Roman" w:eastAsia="Times New Roman" w:hAnsi="Times New Roman" w:cs="Times New Roman"/>
      <w:sz w:val="24"/>
      <w:szCs w:val="24"/>
      <w:lang w:eastAsia="pt-BR"/>
      <w14:ligatures w14:val="none"/>
    </w:rPr>
  </w:style>
  <w:style w:type="paragraph" w:styleId="NormalWeb">
    <w:name w:val="Normal (Web)"/>
    <w:basedOn w:val="Normal"/>
    <w:uiPriority w:val="99"/>
    <w:semiHidden/>
    <w:unhideWhenUsed/>
    <w:rsid w:val="00D86D7B"/>
    <w:pPr>
      <w:spacing w:before="100" w:beforeAutospacing="1" w:after="100" w:afterAutospacing="1" w:line="240" w:lineRule="auto"/>
    </w:pPr>
    <w:rPr>
      <w:rFonts w:ascii="Times New Roman" w:eastAsia="Times New Roman" w:hAnsi="Times New Roman" w:cs="Times New Roman"/>
      <w:sz w:val="24"/>
      <w:szCs w:val="24"/>
      <w:lang w:eastAsia="pt-BR"/>
      <w14:ligatures w14: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jpeg"/><Relationship Id="rId34" Type="http://schemas.openxmlformats.org/officeDocument/2006/relationships/image" Target="media/image24.jpeg"/><Relationship Id="rId35" Type="http://schemas.openxmlformats.org/officeDocument/2006/relationships/image" Target="media/image2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